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4582" w:rsidRPr="00363897" w:rsidRDefault="00474582" w:rsidP="00A2776C">
      <w:pPr>
        <w:pStyle w:val="af1"/>
        <w:rPr>
          <w:rFonts w:asciiTheme="minorHAnsi" w:hAnsiTheme="minorHAnsi"/>
        </w:rPr>
      </w:pPr>
      <w:bookmarkStart w:id="0" w:name="_GoBack"/>
      <w:bookmarkEnd w:id="0"/>
    </w:p>
    <w:p w:rsidR="00474582" w:rsidRDefault="00474582" w:rsidP="00A2776C">
      <w:pPr>
        <w:pStyle w:val="af1"/>
        <w:rPr>
          <w:rtl/>
        </w:rPr>
      </w:pPr>
    </w:p>
    <w:p w:rsidR="00A2776C" w:rsidRDefault="00A2776C" w:rsidP="00A2776C">
      <w:pPr>
        <w:pStyle w:val="af1"/>
        <w:rPr>
          <w:rtl/>
        </w:rPr>
      </w:pPr>
    </w:p>
    <w:p w:rsidR="00A2776C" w:rsidRPr="00474582" w:rsidRDefault="00A2776C" w:rsidP="00A2776C">
      <w:pPr>
        <w:pStyle w:val="af1"/>
        <w:rPr>
          <w:rtl/>
        </w:rPr>
      </w:pPr>
    </w:p>
    <w:p w:rsidR="00284F7F" w:rsidRPr="00A2776C" w:rsidRDefault="00A2776C" w:rsidP="00A2776C">
      <w:pPr>
        <w:pStyle w:val="a9"/>
        <w:jc w:val="center"/>
        <w:rPr>
          <w:rFonts w:ascii="IRTitr" w:hAnsi="IRTitr" w:cs="IRTitr"/>
          <w:b w:val="0"/>
          <w:bCs w:val="0"/>
          <w:sz w:val="56"/>
          <w:szCs w:val="56"/>
          <w:rtl/>
        </w:rPr>
      </w:pPr>
      <w:r w:rsidRPr="00A2776C">
        <w:rPr>
          <w:rFonts w:ascii="IRTitr" w:hAnsi="IRTitr" w:cs="IRTitr" w:hint="cs"/>
          <w:b w:val="0"/>
          <w:bCs w:val="0"/>
          <w:sz w:val="56"/>
          <w:szCs w:val="56"/>
          <w:rtl/>
        </w:rPr>
        <w:t>سالگرد</w:t>
      </w:r>
      <w:r w:rsidRPr="00A2776C">
        <w:rPr>
          <w:rFonts w:ascii="IRTitr" w:hAnsi="IRTitr" w:cs="IRTitr" w:hint="eastAsia"/>
          <w:b w:val="0"/>
          <w:bCs w:val="0"/>
          <w:sz w:val="56"/>
          <w:szCs w:val="56"/>
          <w:rtl/>
        </w:rPr>
        <w:t>‌</w:t>
      </w:r>
      <w:r w:rsidRPr="00A2776C">
        <w:rPr>
          <w:rFonts w:ascii="IRTitr" w:hAnsi="IRTitr" w:cs="IRTitr" w:hint="cs"/>
          <w:b w:val="0"/>
          <w:bCs w:val="0"/>
          <w:sz w:val="56"/>
          <w:szCs w:val="56"/>
          <w:rtl/>
        </w:rPr>
        <w:t>ها و مناسبت‌های ناروا</w:t>
      </w:r>
    </w:p>
    <w:p w:rsidR="00A2776C" w:rsidRPr="00375599" w:rsidRDefault="00A2776C" w:rsidP="00A2776C">
      <w:pPr>
        <w:pStyle w:val="a9"/>
        <w:rPr>
          <w:b w:val="0"/>
          <w:bCs w:val="0"/>
          <w:rtl/>
        </w:rPr>
      </w:pPr>
    </w:p>
    <w:p w:rsidR="006177DE" w:rsidRPr="00A2776C" w:rsidRDefault="00A2776C" w:rsidP="00A2776C">
      <w:pPr>
        <w:pStyle w:val="a8"/>
        <w:jc w:val="center"/>
        <w:rPr>
          <w:rFonts w:ascii="mylotus" w:hAnsi="mylotus" w:cs="mylotus"/>
          <w:b/>
          <w:bCs/>
          <w:sz w:val="40"/>
          <w:szCs w:val="40"/>
          <w:rtl/>
          <w:lang w:bidi="ar-SA"/>
        </w:rPr>
      </w:pPr>
      <w:r w:rsidRPr="00A2776C">
        <w:rPr>
          <w:rFonts w:ascii="mylotus" w:hAnsi="mylotus" w:cs="mylotus" w:hint="cs"/>
          <w:b/>
          <w:bCs/>
          <w:sz w:val="40"/>
          <w:szCs w:val="40"/>
          <w:rtl/>
        </w:rPr>
        <w:t>البدع</w:t>
      </w:r>
      <w:r w:rsidRPr="00A2776C">
        <w:rPr>
          <w:rFonts w:ascii="mylotus" w:hAnsi="mylotus" w:cs="mylotus" w:hint="cs"/>
          <w:b/>
          <w:bCs/>
          <w:sz w:val="40"/>
          <w:szCs w:val="40"/>
          <w:rtl/>
          <w:lang w:bidi="ar-SA"/>
        </w:rPr>
        <w:t xml:space="preserve"> الحولية</w:t>
      </w:r>
    </w:p>
    <w:p w:rsidR="00A2776C" w:rsidRPr="00A2776C" w:rsidRDefault="00A2776C" w:rsidP="00A2776C">
      <w:pPr>
        <w:pStyle w:val="a8"/>
        <w:jc w:val="center"/>
        <w:rPr>
          <w:rFonts w:ascii="mylotus" w:hAnsi="mylotus" w:cs="mylotus"/>
          <w:b/>
          <w:bCs/>
          <w:sz w:val="40"/>
          <w:szCs w:val="40"/>
          <w:rtl/>
          <w:lang w:bidi="ar-SA"/>
        </w:rPr>
      </w:pPr>
      <w:r w:rsidRPr="00A2776C">
        <w:rPr>
          <w:rFonts w:ascii="mylotus" w:hAnsi="mylotus" w:cs="mylotus" w:hint="cs"/>
          <w:b/>
          <w:bCs/>
          <w:sz w:val="40"/>
          <w:szCs w:val="40"/>
          <w:rtl/>
          <w:lang w:bidi="ar-SA"/>
        </w:rPr>
        <w:t>ترجمه:</w:t>
      </w:r>
    </w:p>
    <w:p w:rsidR="00A2776C" w:rsidRPr="00A2776C" w:rsidRDefault="00A2776C" w:rsidP="00A2776C">
      <w:pPr>
        <w:pStyle w:val="a8"/>
        <w:jc w:val="center"/>
        <w:rPr>
          <w:rFonts w:ascii="mylotus" w:hAnsi="mylotus" w:cs="Times New Roman"/>
          <w:b/>
          <w:bCs/>
          <w:sz w:val="40"/>
          <w:szCs w:val="40"/>
          <w:rtl/>
        </w:rPr>
      </w:pPr>
      <w:r w:rsidRPr="00A2776C">
        <w:rPr>
          <w:rFonts w:ascii="mylotus" w:hAnsi="mylotus" w:cs="mylotus" w:hint="cs"/>
          <w:b/>
          <w:bCs/>
          <w:sz w:val="40"/>
          <w:szCs w:val="40"/>
          <w:rtl/>
          <w:lang w:bidi="ar-SA"/>
        </w:rPr>
        <w:t>ب</w:t>
      </w:r>
      <w:r w:rsidRPr="00A2776C">
        <w:rPr>
          <w:rFonts w:ascii="mylotus" w:hAnsi="mylotus" w:cs="mylotus" w:hint="cs"/>
          <w:b/>
          <w:bCs/>
          <w:sz w:val="40"/>
          <w:szCs w:val="40"/>
          <w:rtl/>
        </w:rPr>
        <w:t>دعت</w:t>
      </w:r>
      <w:r w:rsidRPr="00A2776C">
        <w:rPr>
          <w:rFonts w:ascii="mylotus" w:hAnsi="mylotus" w:cs="Times New Roman" w:hint="eastAsia"/>
          <w:b/>
          <w:bCs/>
          <w:sz w:val="40"/>
          <w:szCs w:val="40"/>
          <w:rtl/>
        </w:rPr>
        <w:t>‌</w:t>
      </w:r>
      <w:r w:rsidRPr="00A2776C">
        <w:rPr>
          <w:rFonts w:ascii="mylotus" w:hAnsi="mylotus" w:cs="mylotus" w:hint="cs"/>
          <w:b/>
          <w:bCs/>
          <w:sz w:val="40"/>
          <w:szCs w:val="40"/>
          <w:rtl/>
        </w:rPr>
        <w:t>های سالگرد</w:t>
      </w:r>
    </w:p>
    <w:p w:rsidR="00D97A5E" w:rsidRDefault="00D97A5E" w:rsidP="00A2776C">
      <w:pPr>
        <w:pStyle w:val="a8"/>
        <w:jc w:val="center"/>
        <w:rPr>
          <w:rtl/>
        </w:rPr>
      </w:pPr>
    </w:p>
    <w:p w:rsidR="00474582" w:rsidRDefault="00474582" w:rsidP="00A2776C">
      <w:pPr>
        <w:pStyle w:val="a9"/>
        <w:jc w:val="center"/>
        <w:rPr>
          <w:rFonts w:cs="B Yagut"/>
          <w:sz w:val="32"/>
          <w:szCs w:val="32"/>
          <w:rtl/>
        </w:rPr>
      </w:pPr>
    </w:p>
    <w:p w:rsidR="00474582" w:rsidRDefault="00474582" w:rsidP="00A2776C">
      <w:pPr>
        <w:pStyle w:val="a9"/>
        <w:jc w:val="center"/>
        <w:rPr>
          <w:rFonts w:cs="B Yagut"/>
          <w:sz w:val="32"/>
          <w:szCs w:val="32"/>
          <w:rtl/>
        </w:rPr>
      </w:pPr>
    </w:p>
    <w:p w:rsidR="00A2776C" w:rsidRPr="00A2776C" w:rsidRDefault="00A2776C" w:rsidP="00A2776C">
      <w:pPr>
        <w:jc w:val="center"/>
        <w:rPr>
          <w:rFonts w:ascii="IRYakout" w:hAnsi="IRYakout" w:cs="IRYakout"/>
          <w:b/>
          <w:bCs/>
          <w:sz w:val="32"/>
          <w:szCs w:val="32"/>
          <w:rtl/>
          <w:lang w:bidi="fa-IR"/>
        </w:rPr>
      </w:pPr>
      <w:r w:rsidRPr="00A2776C">
        <w:rPr>
          <w:rFonts w:ascii="IRYakout" w:hAnsi="IRYakout" w:cs="IRYakout"/>
          <w:b/>
          <w:bCs/>
          <w:sz w:val="32"/>
          <w:szCs w:val="32"/>
          <w:rtl/>
          <w:lang w:bidi="fa-IR"/>
        </w:rPr>
        <w:t xml:space="preserve">تهیه‌کننده: </w:t>
      </w:r>
    </w:p>
    <w:p w:rsidR="00284F7F" w:rsidRPr="00A2776C" w:rsidRDefault="00A2776C" w:rsidP="00A2776C">
      <w:pPr>
        <w:pStyle w:val="a9"/>
        <w:jc w:val="center"/>
        <w:rPr>
          <w:rFonts w:ascii="IRYakout" w:hAnsi="IRYakout" w:cs="IRYakout"/>
          <w:sz w:val="32"/>
          <w:szCs w:val="32"/>
          <w:rtl/>
        </w:rPr>
      </w:pPr>
      <w:r w:rsidRPr="00A2776C">
        <w:rPr>
          <w:rFonts w:ascii="IRYakout" w:hAnsi="IRYakout" w:cs="IRYakout"/>
          <w:sz w:val="36"/>
          <w:szCs w:val="36"/>
          <w:rtl/>
        </w:rPr>
        <w:t>عبدالله بن عبدالعزیز بن أحمد تویجری</w:t>
      </w:r>
    </w:p>
    <w:p w:rsidR="00EB0368" w:rsidRPr="00D97A5E" w:rsidRDefault="00EB0368" w:rsidP="00A2776C">
      <w:pPr>
        <w:pStyle w:val="af1"/>
        <w:rPr>
          <w:rFonts w:cs="B Lotus"/>
          <w:sz w:val="24"/>
          <w:szCs w:val="24"/>
          <w:rtl/>
        </w:rPr>
        <w:sectPr w:rsidR="00EB0368" w:rsidRPr="00D97A5E" w:rsidSect="00AC3F0D">
          <w:headerReference w:type="even" r:id="rId9"/>
          <w:headerReference w:type="default" r:id="rId10"/>
          <w:footerReference w:type="even" r:id="rId11"/>
          <w:footerReference w:type="default" r:id="rId12"/>
          <w:footnotePr>
            <w:numRestart w:val="eachPage"/>
          </w:footnotePr>
          <w:pgSz w:w="9356" w:h="13608" w:code="9"/>
          <w:pgMar w:top="567" w:right="1134" w:bottom="851" w:left="1134" w:header="454" w:footer="0" w:gutter="0"/>
          <w:pgBorders w:display="firstPage">
            <w:top w:val="basicWideMidline" w:sz="13" w:space="1" w:color="auto"/>
            <w:left w:val="basicWideMidline" w:sz="13" w:space="4" w:color="auto"/>
            <w:bottom w:val="basicWideMidline" w:sz="13" w:space="1" w:color="auto"/>
            <w:right w:val="basicWideMidline" w:sz="13" w:space="4" w:color="auto"/>
          </w:pgBorders>
          <w:cols w:space="708"/>
          <w:titlePg/>
          <w:bidi/>
          <w:rtlGutter/>
          <w:docGrid w:linePitch="381"/>
        </w:sectPr>
      </w:pPr>
    </w:p>
    <w:tbl>
      <w:tblPr>
        <w:tblStyle w:val="TableGrid"/>
        <w:bidiVisual/>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34"/>
        <w:gridCol w:w="1122"/>
        <w:gridCol w:w="526"/>
        <w:gridCol w:w="1186"/>
        <w:gridCol w:w="2236"/>
      </w:tblGrid>
      <w:tr w:rsidR="00A2776C" w:rsidRPr="00C50D4D" w:rsidTr="00A2776C">
        <w:trPr>
          <w:jc w:val="center"/>
        </w:trPr>
        <w:tc>
          <w:tcPr>
            <w:tcW w:w="1529" w:type="pct"/>
            <w:vAlign w:val="center"/>
          </w:tcPr>
          <w:bookmarkStart w:id="1" w:name="Editing"/>
          <w:p w:rsidR="00A2776C" w:rsidRPr="00855B06" w:rsidRDefault="00A2776C" w:rsidP="00A2776C">
            <w:pPr>
              <w:spacing w:after="60"/>
              <w:jc w:val="both"/>
              <w:rPr>
                <w:rFonts w:ascii="IRMitra" w:hAnsi="IRMitra" w:cs="IRMitra"/>
                <w:b/>
                <w:bCs/>
                <w:color w:val="FF0000"/>
                <w:sz w:val="27"/>
                <w:szCs w:val="27"/>
                <w:rtl/>
                <w:lang w:bidi="fa-IR"/>
              </w:rPr>
            </w:pPr>
            <w:r>
              <w:rPr>
                <w:rFonts w:ascii="IRMitra" w:hAnsi="IRMitra" w:cs="IRMitra" w:hint="cs"/>
                <w:noProof/>
                <w:color w:val="244061" w:themeColor="accent1" w:themeShade="80"/>
                <w:sz w:val="30"/>
                <w:szCs w:val="30"/>
                <w:rtl/>
              </w:rPr>
              <w:lastRenderedPageBreak/>
              <mc:AlternateContent>
                <mc:Choice Requires="wps">
                  <w:drawing>
                    <wp:anchor distT="0" distB="0" distL="114300" distR="114300" simplePos="0" relativeHeight="251659264" behindDoc="1" locked="0" layoutInCell="0" allowOverlap="1" wp14:anchorId="624B308A" wp14:editId="79920D06">
                      <wp:simplePos x="0" y="0"/>
                      <wp:positionH relativeFrom="column">
                        <wp:posOffset>-778510</wp:posOffset>
                      </wp:positionH>
                      <wp:positionV relativeFrom="page">
                        <wp:posOffset>0</wp:posOffset>
                      </wp:positionV>
                      <wp:extent cx="6627495" cy="3313430"/>
                      <wp:effectExtent l="0" t="0" r="1905" b="1270"/>
                      <wp:wrapNone/>
                      <wp:docPr id="7" name="Rectangle 7"/>
                      <wp:cNvGraphicFramePr/>
                      <a:graphic xmlns:a="http://schemas.openxmlformats.org/drawingml/2006/main">
                        <a:graphicData uri="http://schemas.microsoft.com/office/word/2010/wordprocessingShape">
                          <wps:wsp>
                            <wps:cNvSpPr/>
                            <wps:spPr>
                              <a:xfrm>
                                <a:off x="0" y="0"/>
                                <a:ext cx="6627495" cy="331343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26" style="position:absolute;margin-left:-61.3pt;margin-top:0;width:521.85pt;height:260.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" o:allowincell="f" fillcolor="#f2f2f2 [3052]" stroked="f" strokeweight="2pt">
                      <w10:wrap anchory="page"/>
                    </v:rect>
                  </w:pict>
                </mc:Fallback>
              </mc:AlternateContent>
            </w:r>
            <w:bookmarkEnd w:id="1"/>
            <w:r w:rsidRPr="00855B06">
              <w:rPr>
                <w:rFonts w:ascii="IRMitra" w:hAnsi="IRMitra" w:cs="IRMitra" w:hint="cs"/>
                <w:b/>
                <w:bCs/>
                <w:sz w:val="27"/>
                <w:szCs w:val="27"/>
                <w:rtl/>
                <w:lang w:bidi="fa-IR"/>
              </w:rPr>
              <w:t>عنوان</w:t>
            </w:r>
            <w:r w:rsidRPr="00855B06">
              <w:rPr>
                <w:rFonts w:ascii="IRMitra" w:hAnsi="IRMitra" w:cs="IRMitra"/>
                <w:b/>
                <w:bCs/>
                <w:sz w:val="27"/>
                <w:szCs w:val="27"/>
                <w:rtl/>
                <w:lang w:bidi="fa-IR"/>
              </w:rPr>
              <w:t xml:space="preserve"> کتاب</w:t>
            </w:r>
            <w:r w:rsidRPr="00855B06">
              <w:rPr>
                <w:rFonts w:ascii="IRMitra" w:hAnsi="IRMitra" w:cs="IRMitra" w:hint="cs"/>
                <w:b/>
                <w:bCs/>
                <w:sz w:val="27"/>
                <w:szCs w:val="27"/>
                <w:rtl/>
                <w:lang w:bidi="fa-IR"/>
              </w:rPr>
              <w:t>:</w:t>
            </w:r>
          </w:p>
        </w:tc>
        <w:tc>
          <w:tcPr>
            <w:tcW w:w="3471" w:type="pct"/>
            <w:gridSpan w:val="4"/>
            <w:vAlign w:val="center"/>
          </w:tcPr>
          <w:p w:rsidR="00A2776C" w:rsidRPr="00855B06" w:rsidRDefault="00A2776C" w:rsidP="00A2776C">
            <w:pPr>
              <w:spacing w:after="60"/>
              <w:jc w:val="both"/>
              <w:rPr>
                <w:rFonts w:ascii="IRMitra" w:hAnsi="IRMitra" w:cs="IRMitra"/>
                <w:color w:val="244061" w:themeColor="accent1" w:themeShade="80"/>
                <w:sz w:val="30"/>
                <w:szCs w:val="30"/>
                <w:rtl/>
                <w:lang w:bidi="fa-IR"/>
              </w:rPr>
            </w:pPr>
            <w:r>
              <w:rPr>
                <w:rFonts w:ascii="IRMitra" w:hAnsi="IRMitra" w:cs="IRMitra" w:hint="cs"/>
                <w:color w:val="244061" w:themeColor="accent1" w:themeShade="80"/>
                <w:sz w:val="30"/>
                <w:szCs w:val="30"/>
                <w:rtl/>
                <w:lang w:bidi="fa-IR"/>
              </w:rPr>
              <w:t>سالگرد‌ها و مناسبت‌های ناروا</w:t>
            </w:r>
          </w:p>
        </w:tc>
      </w:tr>
      <w:tr w:rsidR="00A2776C" w:rsidRPr="00C50D4D" w:rsidTr="00A2776C">
        <w:trPr>
          <w:jc w:val="center"/>
        </w:trPr>
        <w:tc>
          <w:tcPr>
            <w:tcW w:w="1529" w:type="pct"/>
            <w:vAlign w:val="center"/>
          </w:tcPr>
          <w:p w:rsidR="00A2776C" w:rsidRPr="00855B06" w:rsidRDefault="00A2776C" w:rsidP="00A2776C">
            <w:pPr>
              <w:spacing w:before="60" w:after="60"/>
              <w:jc w:val="both"/>
              <w:rPr>
                <w:rFonts w:ascii="IRMitra" w:hAnsi="IRMitra" w:cs="IRMitra"/>
                <w:b/>
                <w:bCs/>
                <w:sz w:val="27"/>
                <w:szCs w:val="27"/>
                <w:rtl/>
                <w:lang w:bidi="fa-IR"/>
              </w:rPr>
            </w:pPr>
            <w:r w:rsidRPr="00855B06">
              <w:rPr>
                <w:rFonts w:ascii="IRMitra" w:hAnsi="IRMitra" w:cs="IRMitra" w:hint="cs"/>
                <w:b/>
                <w:bCs/>
                <w:sz w:val="27"/>
                <w:szCs w:val="27"/>
                <w:rtl/>
                <w:lang w:bidi="fa-IR"/>
              </w:rPr>
              <w:t>عنوان اصلی:</w:t>
            </w:r>
          </w:p>
        </w:tc>
        <w:tc>
          <w:tcPr>
            <w:tcW w:w="3471" w:type="pct"/>
            <w:gridSpan w:val="4"/>
            <w:vAlign w:val="center"/>
          </w:tcPr>
          <w:p w:rsidR="00A2776C" w:rsidRPr="00855B06" w:rsidRDefault="00A2776C" w:rsidP="00A2776C">
            <w:pPr>
              <w:spacing w:before="60" w:after="60"/>
              <w:jc w:val="both"/>
              <w:rPr>
                <w:rFonts w:ascii="IRMitra" w:hAnsi="IRMitra" w:cs="IRMitra"/>
                <w:color w:val="244061" w:themeColor="accent1" w:themeShade="80"/>
                <w:sz w:val="30"/>
                <w:szCs w:val="30"/>
                <w:rtl/>
                <w:lang w:bidi="fa-IR"/>
              </w:rPr>
            </w:pPr>
            <w:r>
              <w:rPr>
                <w:rFonts w:ascii="IRMitra" w:hAnsi="IRMitra" w:cs="IRMitra" w:hint="cs"/>
                <w:color w:val="244061" w:themeColor="accent1" w:themeShade="80"/>
                <w:sz w:val="30"/>
                <w:szCs w:val="30"/>
                <w:rtl/>
                <w:lang w:bidi="fa-IR"/>
              </w:rPr>
              <w:t>البدع الحولیة</w:t>
            </w:r>
          </w:p>
        </w:tc>
      </w:tr>
      <w:tr w:rsidR="00A2776C" w:rsidRPr="00C50D4D" w:rsidTr="00A2776C">
        <w:trPr>
          <w:jc w:val="center"/>
        </w:trPr>
        <w:tc>
          <w:tcPr>
            <w:tcW w:w="1529" w:type="pct"/>
            <w:vAlign w:val="center"/>
          </w:tcPr>
          <w:p w:rsidR="00A2776C" w:rsidRPr="00855B06" w:rsidRDefault="00A2776C" w:rsidP="00A2776C">
            <w:pPr>
              <w:spacing w:before="60" w:after="60"/>
              <w:jc w:val="both"/>
              <w:rPr>
                <w:rFonts w:ascii="IRMitra" w:hAnsi="IRMitra" w:cs="IRMitra"/>
                <w:b/>
                <w:bCs/>
                <w:color w:val="FF0000"/>
                <w:sz w:val="27"/>
                <w:szCs w:val="27"/>
                <w:rtl/>
                <w:lang w:bidi="fa-IR"/>
              </w:rPr>
            </w:pPr>
            <w:r w:rsidRPr="00855B06">
              <w:rPr>
                <w:rFonts w:ascii="IRMitra" w:hAnsi="IRMitra" w:cs="IRMitra" w:hint="cs"/>
                <w:b/>
                <w:bCs/>
                <w:sz w:val="27"/>
                <w:szCs w:val="27"/>
                <w:rtl/>
                <w:lang w:bidi="fa-IR"/>
              </w:rPr>
              <w:t xml:space="preserve">نویسنده: </w:t>
            </w:r>
          </w:p>
        </w:tc>
        <w:tc>
          <w:tcPr>
            <w:tcW w:w="3471" w:type="pct"/>
            <w:gridSpan w:val="4"/>
            <w:vAlign w:val="center"/>
          </w:tcPr>
          <w:p w:rsidR="00A2776C" w:rsidRPr="00855B06" w:rsidRDefault="00A2776C" w:rsidP="00A2776C">
            <w:pPr>
              <w:spacing w:before="60" w:after="60"/>
              <w:jc w:val="both"/>
              <w:rPr>
                <w:rFonts w:ascii="IRMitra" w:hAnsi="IRMitra" w:cs="IRMitra"/>
                <w:color w:val="244061" w:themeColor="accent1" w:themeShade="80"/>
                <w:sz w:val="30"/>
                <w:szCs w:val="30"/>
                <w:rtl/>
                <w:lang w:bidi="fa-IR"/>
              </w:rPr>
            </w:pPr>
            <w:r>
              <w:rPr>
                <w:rFonts w:ascii="IRMitra" w:hAnsi="IRMitra" w:cs="IRMitra" w:hint="cs"/>
                <w:color w:val="244061" w:themeColor="accent1" w:themeShade="80"/>
                <w:sz w:val="30"/>
                <w:szCs w:val="30"/>
                <w:rtl/>
                <w:lang w:bidi="fa-IR"/>
              </w:rPr>
              <w:t>عبدالله بن عبدالعزیز بن احمد تویجری</w:t>
            </w:r>
          </w:p>
        </w:tc>
      </w:tr>
      <w:tr w:rsidR="00A2776C" w:rsidRPr="00C50D4D" w:rsidTr="00A2776C">
        <w:trPr>
          <w:jc w:val="center"/>
        </w:trPr>
        <w:tc>
          <w:tcPr>
            <w:tcW w:w="1529" w:type="pct"/>
            <w:vAlign w:val="center"/>
          </w:tcPr>
          <w:p w:rsidR="00A2776C" w:rsidRPr="00855B06" w:rsidRDefault="00A2776C" w:rsidP="00A2776C">
            <w:pPr>
              <w:spacing w:before="60" w:after="60"/>
              <w:jc w:val="both"/>
              <w:rPr>
                <w:rFonts w:ascii="IRMitra" w:hAnsi="IRMitra" w:cs="IRMitra"/>
                <w:b/>
                <w:bCs/>
                <w:color w:val="FF0000"/>
                <w:sz w:val="27"/>
                <w:szCs w:val="27"/>
                <w:rtl/>
                <w:lang w:bidi="fa-IR"/>
              </w:rPr>
            </w:pPr>
            <w:r w:rsidRPr="00855B06">
              <w:rPr>
                <w:rFonts w:ascii="IRMitra" w:hAnsi="IRMitra" w:cs="IRMitra" w:hint="cs"/>
                <w:b/>
                <w:bCs/>
                <w:sz w:val="27"/>
                <w:szCs w:val="27"/>
                <w:rtl/>
                <w:lang w:bidi="fa-IR"/>
              </w:rPr>
              <w:t>مترجم:</w:t>
            </w:r>
          </w:p>
        </w:tc>
        <w:tc>
          <w:tcPr>
            <w:tcW w:w="3471" w:type="pct"/>
            <w:gridSpan w:val="4"/>
            <w:vAlign w:val="center"/>
          </w:tcPr>
          <w:p w:rsidR="00A2776C" w:rsidRPr="00855B06" w:rsidRDefault="00A2776C" w:rsidP="00A2776C">
            <w:pPr>
              <w:spacing w:before="60" w:after="60"/>
              <w:jc w:val="both"/>
              <w:rPr>
                <w:rFonts w:ascii="IRMitra" w:hAnsi="IRMitra" w:cs="IRMitra"/>
                <w:color w:val="244061" w:themeColor="accent1" w:themeShade="80"/>
                <w:sz w:val="30"/>
                <w:szCs w:val="30"/>
                <w:rtl/>
                <w:lang w:bidi="fa-IR"/>
              </w:rPr>
            </w:pPr>
          </w:p>
        </w:tc>
      </w:tr>
      <w:tr w:rsidR="00A2776C" w:rsidRPr="00C50D4D" w:rsidTr="00A2776C">
        <w:trPr>
          <w:jc w:val="center"/>
        </w:trPr>
        <w:tc>
          <w:tcPr>
            <w:tcW w:w="1529" w:type="pct"/>
            <w:vAlign w:val="center"/>
          </w:tcPr>
          <w:p w:rsidR="00A2776C" w:rsidRPr="00855B06" w:rsidRDefault="00A2776C" w:rsidP="00A2776C">
            <w:pPr>
              <w:spacing w:before="60" w:after="60"/>
              <w:jc w:val="both"/>
              <w:rPr>
                <w:rFonts w:ascii="IRMitra" w:hAnsi="IRMitra" w:cs="IRMitra"/>
                <w:b/>
                <w:bCs/>
                <w:color w:val="FF0000"/>
                <w:sz w:val="27"/>
                <w:szCs w:val="27"/>
                <w:rtl/>
                <w:lang w:bidi="fa-IR"/>
              </w:rPr>
            </w:pPr>
            <w:r w:rsidRPr="00855B06">
              <w:rPr>
                <w:rFonts w:ascii="IRMitra" w:hAnsi="IRMitra" w:cs="IRMitra" w:hint="cs"/>
                <w:b/>
                <w:bCs/>
                <w:sz w:val="27"/>
                <w:szCs w:val="27"/>
                <w:rtl/>
                <w:lang w:bidi="fa-IR"/>
              </w:rPr>
              <w:t>موضوع:</w:t>
            </w:r>
          </w:p>
        </w:tc>
        <w:tc>
          <w:tcPr>
            <w:tcW w:w="3471" w:type="pct"/>
            <w:gridSpan w:val="4"/>
            <w:vAlign w:val="center"/>
          </w:tcPr>
          <w:p w:rsidR="00A2776C" w:rsidRPr="00855B06" w:rsidRDefault="00096C34" w:rsidP="00A2776C">
            <w:pPr>
              <w:spacing w:before="60" w:after="60"/>
              <w:jc w:val="both"/>
              <w:rPr>
                <w:rFonts w:ascii="IRMitra" w:hAnsi="IRMitra" w:cs="IRMitra"/>
                <w:color w:val="244061" w:themeColor="accent1" w:themeShade="80"/>
                <w:sz w:val="30"/>
                <w:szCs w:val="30"/>
                <w:rtl/>
                <w:lang w:bidi="fa-IR"/>
              </w:rPr>
            </w:pPr>
            <w:r w:rsidRPr="00096C34">
              <w:rPr>
                <w:rFonts w:ascii="IRMitra" w:hAnsi="IRMitra" w:cs="IRMitra" w:hint="eastAsia"/>
                <w:color w:val="244061" w:themeColor="accent1" w:themeShade="80"/>
                <w:sz w:val="30"/>
                <w:szCs w:val="30"/>
                <w:rtl/>
                <w:lang w:bidi="fa-IR"/>
              </w:rPr>
              <w:t>مناسبت‌ها</w:t>
            </w:r>
            <w:r w:rsidRPr="00096C34">
              <w:rPr>
                <w:rFonts w:ascii="IRMitra" w:hAnsi="IRMitra" w:cs="IRMitra" w:hint="cs"/>
                <w:color w:val="244061" w:themeColor="accent1" w:themeShade="80"/>
                <w:sz w:val="30"/>
                <w:szCs w:val="30"/>
                <w:rtl/>
                <w:lang w:bidi="fa-IR"/>
              </w:rPr>
              <w:t>ی</w:t>
            </w:r>
            <w:r w:rsidRPr="00096C34">
              <w:rPr>
                <w:rFonts w:ascii="IRMitra" w:hAnsi="IRMitra" w:cs="IRMitra"/>
                <w:color w:val="244061" w:themeColor="accent1" w:themeShade="80"/>
                <w:sz w:val="30"/>
                <w:szCs w:val="30"/>
                <w:rtl/>
                <w:lang w:bidi="fa-IR"/>
              </w:rPr>
              <w:t xml:space="preserve"> </w:t>
            </w:r>
            <w:r w:rsidRPr="00096C34">
              <w:rPr>
                <w:rFonts w:ascii="IRMitra" w:hAnsi="IRMitra" w:cs="IRMitra" w:hint="eastAsia"/>
                <w:color w:val="244061" w:themeColor="accent1" w:themeShade="80"/>
                <w:sz w:val="30"/>
                <w:szCs w:val="30"/>
                <w:rtl/>
                <w:lang w:bidi="fa-IR"/>
              </w:rPr>
              <w:t>د</w:t>
            </w:r>
            <w:r w:rsidRPr="00096C34">
              <w:rPr>
                <w:rFonts w:ascii="IRMitra" w:hAnsi="IRMitra" w:cs="IRMitra" w:hint="cs"/>
                <w:color w:val="244061" w:themeColor="accent1" w:themeShade="80"/>
                <w:sz w:val="30"/>
                <w:szCs w:val="30"/>
                <w:rtl/>
                <w:lang w:bidi="fa-IR"/>
              </w:rPr>
              <w:t>ی</w:t>
            </w:r>
            <w:r w:rsidRPr="00096C34">
              <w:rPr>
                <w:rFonts w:ascii="IRMitra" w:hAnsi="IRMitra" w:cs="IRMitra" w:hint="eastAsia"/>
                <w:color w:val="244061" w:themeColor="accent1" w:themeShade="80"/>
                <w:sz w:val="30"/>
                <w:szCs w:val="30"/>
                <w:rtl/>
                <w:lang w:bidi="fa-IR"/>
              </w:rPr>
              <w:t>ن</w:t>
            </w:r>
            <w:r w:rsidRPr="00096C34">
              <w:rPr>
                <w:rFonts w:ascii="IRMitra" w:hAnsi="IRMitra" w:cs="IRMitra" w:hint="cs"/>
                <w:color w:val="244061" w:themeColor="accent1" w:themeShade="80"/>
                <w:sz w:val="30"/>
                <w:szCs w:val="30"/>
                <w:rtl/>
                <w:lang w:bidi="fa-IR"/>
              </w:rPr>
              <w:t>ی</w:t>
            </w:r>
          </w:p>
        </w:tc>
      </w:tr>
      <w:tr w:rsidR="00A2776C" w:rsidRPr="00C50D4D" w:rsidTr="00A2776C">
        <w:trPr>
          <w:jc w:val="center"/>
        </w:trPr>
        <w:tc>
          <w:tcPr>
            <w:tcW w:w="1529" w:type="pct"/>
            <w:vAlign w:val="center"/>
          </w:tcPr>
          <w:p w:rsidR="00A2776C" w:rsidRPr="00855B06" w:rsidRDefault="00A2776C" w:rsidP="00A2776C">
            <w:pPr>
              <w:spacing w:before="60" w:after="60"/>
              <w:jc w:val="both"/>
              <w:rPr>
                <w:rFonts w:ascii="IRMitra" w:hAnsi="IRMitra" w:cs="IRMitra"/>
                <w:b/>
                <w:bCs/>
                <w:color w:val="FF0000"/>
                <w:sz w:val="27"/>
                <w:szCs w:val="27"/>
                <w:rtl/>
                <w:lang w:bidi="fa-IR"/>
              </w:rPr>
            </w:pPr>
            <w:r w:rsidRPr="00855B06">
              <w:rPr>
                <w:rFonts w:ascii="IRMitra" w:hAnsi="IRMitra" w:cs="IRMitra" w:hint="cs"/>
                <w:b/>
                <w:bCs/>
                <w:sz w:val="27"/>
                <w:szCs w:val="27"/>
                <w:rtl/>
                <w:lang w:bidi="fa-IR"/>
              </w:rPr>
              <w:t xml:space="preserve">نوبت انتشار: </w:t>
            </w:r>
          </w:p>
        </w:tc>
        <w:tc>
          <w:tcPr>
            <w:tcW w:w="3471" w:type="pct"/>
            <w:gridSpan w:val="4"/>
            <w:vAlign w:val="center"/>
          </w:tcPr>
          <w:p w:rsidR="00A2776C" w:rsidRPr="00855B06" w:rsidRDefault="00096C34" w:rsidP="00A2776C">
            <w:pPr>
              <w:spacing w:before="60" w:after="60"/>
              <w:jc w:val="both"/>
              <w:rPr>
                <w:rFonts w:ascii="IRMitra" w:hAnsi="IRMitra" w:cs="IRMitra"/>
                <w:color w:val="244061" w:themeColor="accent1" w:themeShade="80"/>
                <w:sz w:val="30"/>
                <w:szCs w:val="30"/>
                <w:rtl/>
                <w:lang w:bidi="fa-IR"/>
              </w:rPr>
            </w:pPr>
            <w:r>
              <w:rPr>
                <w:rFonts w:ascii="IRMitra" w:hAnsi="IRMitra" w:cs="IRMitra" w:hint="cs"/>
                <w:color w:val="244061" w:themeColor="accent1" w:themeShade="80"/>
                <w:sz w:val="30"/>
                <w:szCs w:val="30"/>
                <w:rtl/>
                <w:lang w:bidi="fa-IR"/>
              </w:rPr>
              <w:t>اول (دیجیتال)</w:t>
            </w:r>
            <w:r w:rsidR="006742D0">
              <w:rPr>
                <w:rFonts w:ascii="IRMitra" w:hAnsi="IRMitra" w:cs="IRMitra" w:hint="cs"/>
                <w:color w:val="244061" w:themeColor="accent1" w:themeShade="80"/>
                <w:sz w:val="30"/>
                <w:szCs w:val="30"/>
                <w:rtl/>
                <w:lang w:bidi="fa-IR"/>
              </w:rPr>
              <w:t xml:space="preserve"> </w:t>
            </w:r>
          </w:p>
        </w:tc>
      </w:tr>
      <w:tr w:rsidR="00A2776C" w:rsidRPr="00C50D4D" w:rsidTr="00A2776C">
        <w:trPr>
          <w:jc w:val="center"/>
        </w:trPr>
        <w:tc>
          <w:tcPr>
            <w:tcW w:w="1529" w:type="pct"/>
            <w:vAlign w:val="center"/>
          </w:tcPr>
          <w:p w:rsidR="00A2776C" w:rsidRPr="00855B06" w:rsidRDefault="00A2776C" w:rsidP="00A2776C">
            <w:pPr>
              <w:spacing w:before="60" w:after="60"/>
              <w:jc w:val="both"/>
              <w:rPr>
                <w:rFonts w:ascii="IRMitra" w:hAnsi="IRMitra" w:cs="IRMitra"/>
                <w:b/>
                <w:bCs/>
                <w:color w:val="FF0000"/>
                <w:sz w:val="27"/>
                <w:szCs w:val="27"/>
                <w:rtl/>
                <w:lang w:bidi="fa-IR"/>
              </w:rPr>
            </w:pPr>
            <w:r w:rsidRPr="00855B06">
              <w:rPr>
                <w:rFonts w:ascii="IRMitra" w:hAnsi="IRMitra" w:cs="IRMitra" w:hint="cs"/>
                <w:b/>
                <w:bCs/>
                <w:sz w:val="27"/>
                <w:szCs w:val="27"/>
                <w:rtl/>
                <w:lang w:bidi="fa-IR"/>
              </w:rPr>
              <w:t xml:space="preserve">تاریخ انتشار: </w:t>
            </w:r>
          </w:p>
        </w:tc>
        <w:tc>
          <w:tcPr>
            <w:tcW w:w="3471" w:type="pct"/>
            <w:gridSpan w:val="4"/>
            <w:vAlign w:val="center"/>
          </w:tcPr>
          <w:p w:rsidR="00A2776C" w:rsidRPr="00855B06" w:rsidRDefault="00AA0BEE" w:rsidP="00A2776C">
            <w:pPr>
              <w:spacing w:before="60" w:after="60"/>
              <w:jc w:val="both"/>
              <w:rPr>
                <w:rFonts w:ascii="IRMitra" w:hAnsi="IRMitra" w:cs="IRMitra"/>
                <w:color w:val="244061" w:themeColor="accent1" w:themeShade="80"/>
                <w:sz w:val="30"/>
                <w:szCs w:val="30"/>
                <w:rtl/>
                <w:lang w:bidi="fa-IR"/>
              </w:rPr>
            </w:pPr>
            <w:r w:rsidRPr="00855B06">
              <w:rPr>
                <w:rFonts w:ascii="IRMitra" w:hAnsi="IRMitra" w:cs="IRMitra" w:hint="cs"/>
                <w:color w:val="244061" w:themeColor="accent1" w:themeShade="80"/>
                <w:sz w:val="30"/>
                <w:szCs w:val="30"/>
                <w:rtl/>
                <w:lang w:bidi="fa-IR"/>
              </w:rPr>
              <w:t>آبان (عقرب) 1394شمسی، 1436 هجری</w:t>
            </w:r>
            <w:r>
              <w:rPr>
                <w:rFonts w:ascii="IRMitra" w:hAnsi="IRMitra" w:cs="IRMitra" w:hint="cs"/>
                <w:color w:val="244061" w:themeColor="accent1" w:themeShade="80"/>
                <w:sz w:val="30"/>
                <w:szCs w:val="30"/>
                <w:rtl/>
                <w:lang w:bidi="fa-IR"/>
              </w:rPr>
              <w:t xml:space="preserve">، </w:t>
            </w:r>
            <w:r w:rsidR="00862E97">
              <w:rPr>
                <w:rFonts w:ascii="IRMitra" w:hAnsi="IRMitra" w:cs="IRMitra" w:hint="cs"/>
                <w:color w:val="244061" w:themeColor="accent1" w:themeShade="80"/>
                <w:sz w:val="30"/>
                <w:szCs w:val="30"/>
                <w:rtl/>
                <w:lang w:bidi="fa-IR"/>
              </w:rPr>
              <w:t xml:space="preserve">1437 </w:t>
            </w:r>
            <w:r>
              <w:rPr>
                <w:rFonts w:ascii="IRMitra" w:hAnsi="IRMitra" w:cs="IRMitra" w:hint="cs"/>
                <w:color w:val="244061" w:themeColor="accent1" w:themeShade="80"/>
                <w:sz w:val="30"/>
                <w:szCs w:val="30"/>
                <w:rtl/>
                <w:lang w:bidi="fa-IR"/>
              </w:rPr>
              <w:t>قمری</w:t>
            </w:r>
          </w:p>
        </w:tc>
      </w:tr>
      <w:tr w:rsidR="00A2776C" w:rsidRPr="00C50D4D" w:rsidTr="00A2776C">
        <w:trPr>
          <w:jc w:val="center"/>
        </w:trPr>
        <w:tc>
          <w:tcPr>
            <w:tcW w:w="1529" w:type="pct"/>
            <w:vAlign w:val="center"/>
          </w:tcPr>
          <w:p w:rsidR="00A2776C" w:rsidRPr="00855B06" w:rsidRDefault="00A2776C" w:rsidP="00A2776C">
            <w:pPr>
              <w:spacing w:before="60" w:after="60"/>
              <w:jc w:val="both"/>
              <w:rPr>
                <w:rFonts w:ascii="IRMitra" w:hAnsi="IRMitra" w:cs="IRMitra"/>
                <w:b/>
                <w:bCs/>
                <w:sz w:val="27"/>
                <w:szCs w:val="27"/>
                <w:rtl/>
                <w:lang w:bidi="fa-IR"/>
              </w:rPr>
            </w:pPr>
            <w:r>
              <w:rPr>
                <w:rFonts w:ascii="IRMitra" w:hAnsi="IRMitra" w:cs="IRMitra" w:hint="cs"/>
                <w:b/>
                <w:bCs/>
                <w:sz w:val="27"/>
                <w:szCs w:val="27"/>
                <w:rtl/>
                <w:lang w:bidi="fa-IR"/>
              </w:rPr>
              <w:t>منبع:</w:t>
            </w:r>
            <w:r w:rsidRPr="00855B06">
              <w:rPr>
                <w:rFonts w:ascii="IRMitra" w:hAnsi="IRMitra" w:cs="IRMitra" w:hint="cs"/>
                <w:b/>
                <w:bCs/>
                <w:sz w:val="27"/>
                <w:szCs w:val="27"/>
                <w:rtl/>
                <w:lang w:bidi="fa-IR"/>
              </w:rPr>
              <w:t xml:space="preserve"> </w:t>
            </w:r>
          </w:p>
        </w:tc>
        <w:tc>
          <w:tcPr>
            <w:tcW w:w="3471" w:type="pct"/>
            <w:gridSpan w:val="4"/>
            <w:vAlign w:val="center"/>
          </w:tcPr>
          <w:p w:rsidR="00A2776C" w:rsidRPr="00855B06" w:rsidRDefault="00A2776C" w:rsidP="00A2776C">
            <w:pPr>
              <w:spacing w:before="60" w:after="60"/>
              <w:jc w:val="both"/>
              <w:rPr>
                <w:rFonts w:ascii="IRMitra" w:hAnsi="IRMitra" w:cs="IRMitra"/>
                <w:color w:val="244061" w:themeColor="accent1" w:themeShade="80"/>
                <w:sz w:val="30"/>
                <w:szCs w:val="30"/>
                <w:rtl/>
                <w:lang w:bidi="fa-IR"/>
              </w:rPr>
            </w:pPr>
          </w:p>
        </w:tc>
      </w:tr>
      <w:tr w:rsidR="00A2776C" w:rsidRPr="00EA1553" w:rsidTr="00A2776C">
        <w:trPr>
          <w:jc w:val="center"/>
        </w:trPr>
        <w:tc>
          <w:tcPr>
            <w:tcW w:w="1529" w:type="pct"/>
            <w:vAlign w:val="center"/>
          </w:tcPr>
          <w:p w:rsidR="00A2776C" w:rsidRPr="00EA1553" w:rsidRDefault="00A2776C" w:rsidP="00A2776C">
            <w:pPr>
              <w:spacing w:before="60" w:after="60"/>
              <w:rPr>
                <w:rFonts w:ascii="IRMitra" w:hAnsi="IRMitra" w:cs="IRMitra"/>
                <w:b/>
                <w:bCs/>
                <w:sz w:val="13"/>
                <w:szCs w:val="13"/>
                <w:rtl/>
                <w:lang w:bidi="fa-IR"/>
              </w:rPr>
            </w:pPr>
          </w:p>
        </w:tc>
        <w:tc>
          <w:tcPr>
            <w:tcW w:w="3471" w:type="pct"/>
            <w:gridSpan w:val="4"/>
            <w:vAlign w:val="center"/>
          </w:tcPr>
          <w:p w:rsidR="00A2776C" w:rsidRPr="00EA1553" w:rsidRDefault="00A2776C" w:rsidP="00A2776C">
            <w:pPr>
              <w:spacing w:before="60" w:after="60"/>
              <w:rPr>
                <w:rFonts w:ascii="IRMitra" w:hAnsi="IRMitra" w:cs="IRMitra"/>
                <w:color w:val="244061" w:themeColor="accent1" w:themeShade="80"/>
                <w:sz w:val="13"/>
                <w:szCs w:val="13"/>
                <w:rtl/>
                <w:lang w:bidi="fa-IR"/>
              </w:rPr>
            </w:pPr>
          </w:p>
        </w:tc>
      </w:tr>
      <w:tr w:rsidR="00A2776C" w:rsidRPr="00C50D4D" w:rsidTr="00A2776C">
        <w:trPr>
          <w:jc w:val="center"/>
        </w:trPr>
        <w:tc>
          <w:tcPr>
            <w:tcW w:w="3469" w:type="pct"/>
            <w:gridSpan w:val="4"/>
            <w:vAlign w:val="center"/>
          </w:tcPr>
          <w:p w:rsidR="00096C34" w:rsidRDefault="00096C34" w:rsidP="00A2776C">
            <w:pPr>
              <w:jc w:val="center"/>
              <w:rPr>
                <w:rFonts w:cs="IRNazanin"/>
                <w:b/>
                <w:bCs/>
                <w:color w:val="244061" w:themeColor="accent1" w:themeShade="80"/>
                <w:rtl/>
                <w:lang w:bidi="fa-IR"/>
              </w:rPr>
            </w:pPr>
          </w:p>
          <w:p w:rsidR="00A2776C" w:rsidRPr="00AA082B" w:rsidRDefault="00A2776C" w:rsidP="00A2776C">
            <w:pPr>
              <w:jc w:val="center"/>
              <w:rPr>
                <w:rFonts w:cs="IRNazanin"/>
                <w:b/>
                <w:bCs/>
                <w:color w:val="244061" w:themeColor="accent1" w:themeShade="80"/>
                <w:rtl/>
                <w:lang w:bidi="fa-IR"/>
              </w:rPr>
            </w:pPr>
            <w:r w:rsidRPr="00AA082B">
              <w:rPr>
                <w:rFonts w:cs="IRNazanin" w:hint="cs"/>
                <w:b/>
                <w:bCs/>
                <w:color w:val="244061" w:themeColor="accent1" w:themeShade="80"/>
                <w:rtl/>
                <w:lang w:bidi="fa-IR"/>
              </w:rPr>
              <w:t>ای</w:t>
            </w:r>
            <w:r w:rsidRPr="00AA082B">
              <w:rPr>
                <w:rFonts w:cs="IRNazanin" w:hint="eastAsia"/>
                <w:b/>
                <w:bCs/>
                <w:color w:val="244061" w:themeColor="accent1" w:themeShade="80"/>
                <w:rtl/>
                <w:lang w:bidi="fa-IR"/>
              </w:rPr>
              <w:t>ن</w:t>
            </w:r>
            <w:r w:rsidRPr="00AA082B">
              <w:rPr>
                <w:rFonts w:cs="IRNazanin"/>
                <w:b/>
                <w:bCs/>
                <w:color w:val="244061" w:themeColor="accent1" w:themeShade="80"/>
                <w:rtl/>
                <w:lang w:bidi="fa-IR"/>
              </w:rPr>
              <w:t xml:space="preserve"> کتاب </w:t>
            </w:r>
            <w:r w:rsidRPr="00AA082B">
              <w:rPr>
                <w:rFonts w:cs="IRNazanin" w:hint="cs"/>
                <w:b/>
                <w:bCs/>
                <w:color w:val="244061" w:themeColor="accent1" w:themeShade="80"/>
                <w:rtl/>
                <w:lang w:bidi="fa-IR"/>
              </w:rPr>
              <w:t xml:space="preserve">از سایت </w:t>
            </w:r>
            <w:r w:rsidRPr="00AA082B">
              <w:rPr>
                <w:rFonts w:cs="IRNazanin"/>
                <w:b/>
                <w:bCs/>
                <w:color w:val="244061" w:themeColor="accent1" w:themeShade="80"/>
                <w:rtl/>
                <w:lang w:bidi="fa-IR"/>
              </w:rPr>
              <w:t>کتابخان</w:t>
            </w:r>
            <w:r w:rsidRPr="00AA082B">
              <w:rPr>
                <w:rFonts w:cs="IRNazanin" w:hint="cs"/>
                <w:b/>
                <w:bCs/>
                <w:color w:val="244061" w:themeColor="accent1" w:themeShade="80"/>
                <w:rtl/>
                <w:lang w:bidi="fa-IR"/>
              </w:rPr>
              <w:t>ۀ</w:t>
            </w:r>
            <w:r w:rsidRPr="00AA082B">
              <w:rPr>
                <w:rFonts w:cs="IRNazanin"/>
                <w:b/>
                <w:bCs/>
                <w:color w:val="244061" w:themeColor="accent1" w:themeShade="80"/>
                <w:rtl/>
                <w:lang w:bidi="fa-IR"/>
              </w:rPr>
              <w:t xml:space="preserve"> عق</w:t>
            </w:r>
            <w:r w:rsidRPr="00AA082B">
              <w:rPr>
                <w:rFonts w:cs="IRNazanin" w:hint="cs"/>
                <w:b/>
                <w:bCs/>
                <w:color w:val="244061" w:themeColor="accent1" w:themeShade="80"/>
                <w:rtl/>
                <w:lang w:bidi="fa-IR"/>
              </w:rPr>
              <w:t>ی</w:t>
            </w:r>
            <w:r w:rsidRPr="00AA082B">
              <w:rPr>
                <w:rFonts w:cs="IRNazanin" w:hint="eastAsia"/>
                <w:b/>
                <w:bCs/>
                <w:color w:val="244061" w:themeColor="accent1" w:themeShade="80"/>
                <w:rtl/>
                <w:lang w:bidi="fa-IR"/>
              </w:rPr>
              <w:t>ده</w:t>
            </w:r>
            <w:r w:rsidRPr="00AA082B">
              <w:rPr>
                <w:rFonts w:cs="IRNazanin"/>
                <w:b/>
                <w:bCs/>
                <w:color w:val="244061" w:themeColor="accent1" w:themeShade="80"/>
                <w:rtl/>
                <w:lang w:bidi="fa-IR"/>
              </w:rPr>
              <w:t xml:space="preserve"> </w:t>
            </w:r>
            <w:r w:rsidRPr="00AA082B">
              <w:rPr>
                <w:rFonts w:cs="IRNazanin" w:hint="cs"/>
                <w:b/>
                <w:bCs/>
                <w:color w:val="244061" w:themeColor="accent1" w:themeShade="80"/>
                <w:rtl/>
                <w:lang w:bidi="fa-IR"/>
              </w:rPr>
              <w:t xml:space="preserve">دانلود </w:t>
            </w:r>
            <w:r w:rsidRPr="00AA082B">
              <w:rPr>
                <w:rFonts w:cs="IRNazanin"/>
                <w:b/>
                <w:bCs/>
                <w:color w:val="244061" w:themeColor="accent1" w:themeShade="80"/>
                <w:rtl/>
                <w:lang w:bidi="fa-IR"/>
              </w:rPr>
              <w:t>شده است.</w:t>
            </w:r>
          </w:p>
          <w:p w:rsidR="00A2776C" w:rsidRPr="00855B06" w:rsidRDefault="00A2776C" w:rsidP="00A2776C">
            <w:pPr>
              <w:spacing w:before="60" w:after="60"/>
              <w:jc w:val="center"/>
              <w:rPr>
                <w:rFonts w:ascii="IRMitra" w:hAnsi="IRMitra" w:cs="IRMitra"/>
                <w:b/>
                <w:bCs/>
                <w:sz w:val="27"/>
                <w:szCs w:val="27"/>
                <w:rtl/>
                <w:lang w:bidi="fa-IR"/>
              </w:rPr>
            </w:pPr>
            <w:r w:rsidRPr="00AA082B">
              <w:rPr>
                <w:rFonts w:cs="Times New Roman"/>
                <w:b/>
                <w:bCs/>
                <w:color w:val="244061" w:themeColor="accent1" w:themeShade="80"/>
                <w:sz w:val="24"/>
                <w:szCs w:val="24"/>
                <w:lang w:bidi="fa-IR"/>
              </w:rPr>
              <w:t>www.aqeedeh.com</w:t>
            </w:r>
          </w:p>
        </w:tc>
        <w:tc>
          <w:tcPr>
            <w:tcW w:w="1531" w:type="pct"/>
          </w:tcPr>
          <w:p w:rsidR="00A2776C" w:rsidRPr="00855B06" w:rsidRDefault="00A2776C" w:rsidP="00A2776C">
            <w:pPr>
              <w:spacing w:before="60" w:after="60"/>
              <w:jc w:val="center"/>
              <w:rPr>
                <w:rFonts w:ascii="IRMitra" w:hAnsi="IRMitra" w:cs="IRMitra"/>
                <w:color w:val="244061" w:themeColor="accent1" w:themeShade="80"/>
                <w:sz w:val="30"/>
                <w:szCs w:val="30"/>
                <w:rtl/>
                <w:lang w:bidi="fa-IR"/>
              </w:rPr>
            </w:pPr>
            <w:r>
              <w:rPr>
                <w:rFonts w:ascii="IRMitra" w:hAnsi="IRMitra" w:cs="IRMitra" w:hint="cs"/>
                <w:noProof/>
                <w:color w:val="244061" w:themeColor="accent1" w:themeShade="80"/>
                <w:sz w:val="30"/>
                <w:szCs w:val="30"/>
                <w:rtl/>
              </w:rPr>
              <w:drawing>
                <wp:inline distT="0" distB="0" distL="0" distR="0" wp14:anchorId="69EA7FC1" wp14:editId="643401FA">
                  <wp:extent cx="943200" cy="943200"/>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43200" cy="943200"/>
                          </a:xfrm>
                          <a:prstGeom prst="rect">
                            <a:avLst/>
                          </a:prstGeom>
                        </pic:spPr>
                      </pic:pic>
                    </a:graphicData>
                  </a:graphic>
                </wp:inline>
              </w:drawing>
            </w:r>
          </w:p>
        </w:tc>
      </w:tr>
      <w:tr w:rsidR="00A2776C" w:rsidRPr="00C50D4D" w:rsidTr="00A2776C">
        <w:trPr>
          <w:jc w:val="center"/>
        </w:trPr>
        <w:tc>
          <w:tcPr>
            <w:tcW w:w="1529" w:type="pct"/>
            <w:vAlign w:val="center"/>
          </w:tcPr>
          <w:p w:rsidR="00A2776C" w:rsidRPr="00855B06" w:rsidRDefault="00A2776C" w:rsidP="00A2776C">
            <w:pPr>
              <w:spacing w:before="60" w:after="60"/>
              <w:jc w:val="center"/>
              <w:rPr>
                <w:rFonts w:ascii="IRMitra" w:hAnsi="IRMitra" w:cs="IRMitra"/>
                <w:b/>
                <w:bCs/>
                <w:sz w:val="27"/>
                <w:szCs w:val="27"/>
                <w:rtl/>
                <w:lang w:bidi="fa-IR"/>
              </w:rPr>
            </w:pPr>
            <w:r w:rsidRPr="00AA082B">
              <w:rPr>
                <w:rFonts w:ascii="IRNazanin" w:hAnsi="IRNazanin" w:cs="IRNazanin"/>
                <w:b/>
                <w:bCs/>
                <w:rtl/>
                <w:lang w:bidi="fa-IR"/>
              </w:rPr>
              <w:t>ایمیل:</w:t>
            </w:r>
          </w:p>
        </w:tc>
        <w:tc>
          <w:tcPr>
            <w:tcW w:w="3471" w:type="pct"/>
            <w:gridSpan w:val="4"/>
            <w:vAlign w:val="center"/>
          </w:tcPr>
          <w:p w:rsidR="00A2776C" w:rsidRPr="00855B06" w:rsidRDefault="00A2776C" w:rsidP="00A2776C">
            <w:pPr>
              <w:spacing w:before="60" w:after="60"/>
              <w:rPr>
                <w:rFonts w:ascii="IRMitra" w:hAnsi="IRMitra" w:cs="IRMitra"/>
                <w:color w:val="244061" w:themeColor="accent1" w:themeShade="80"/>
                <w:sz w:val="30"/>
                <w:szCs w:val="30"/>
                <w:rtl/>
                <w:lang w:bidi="fa-IR"/>
              </w:rPr>
            </w:pPr>
            <w:r w:rsidRPr="00AA082B">
              <w:rPr>
                <w:rFonts w:asciiTheme="majorBidi" w:hAnsiTheme="majorBidi" w:cstheme="majorBidi"/>
                <w:b/>
                <w:bCs/>
                <w:sz w:val="24"/>
                <w:szCs w:val="24"/>
              </w:rPr>
              <w:t>book@aqeedeh.com</w:t>
            </w:r>
          </w:p>
        </w:tc>
      </w:tr>
      <w:tr w:rsidR="00A2776C" w:rsidRPr="00C50D4D" w:rsidTr="00A2776C">
        <w:trPr>
          <w:jc w:val="center"/>
        </w:trPr>
        <w:tc>
          <w:tcPr>
            <w:tcW w:w="5000" w:type="pct"/>
            <w:gridSpan w:val="5"/>
            <w:vAlign w:val="bottom"/>
          </w:tcPr>
          <w:p w:rsidR="00A2776C" w:rsidRPr="00855B06" w:rsidRDefault="00A2776C" w:rsidP="00A2776C">
            <w:pPr>
              <w:spacing w:before="360" w:after="60"/>
              <w:jc w:val="center"/>
              <w:rPr>
                <w:rFonts w:ascii="IRMitra" w:hAnsi="IRMitra" w:cs="IRMitra"/>
                <w:color w:val="244061" w:themeColor="accent1" w:themeShade="80"/>
                <w:sz w:val="30"/>
                <w:szCs w:val="30"/>
                <w:rtl/>
                <w:lang w:bidi="fa-IR"/>
              </w:rPr>
            </w:pPr>
            <w:r w:rsidRPr="00005346">
              <w:rPr>
                <w:rFonts w:ascii="Times New Roman Bold" w:hAnsi="Times New Roman Bold" w:cs="IRNazanin"/>
                <w:b/>
                <w:bCs/>
                <w:sz w:val="26"/>
                <w:rtl/>
              </w:rPr>
              <w:t>سا</w:t>
            </w:r>
            <w:r w:rsidRPr="00005346">
              <w:rPr>
                <w:rFonts w:ascii="Times New Roman Bold" w:hAnsi="Times New Roman Bold" w:cs="IRNazanin" w:hint="cs"/>
                <w:b/>
                <w:bCs/>
                <w:sz w:val="26"/>
                <w:rtl/>
              </w:rPr>
              <w:t>ی</w:t>
            </w:r>
            <w:r w:rsidRPr="00005346">
              <w:rPr>
                <w:rFonts w:ascii="Times New Roman Bold" w:hAnsi="Times New Roman Bold" w:cs="IRNazanin" w:hint="eastAsia"/>
                <w:b/>
                <w:bCs/>
                <w:sz w:val="26"/>
                <w:rtl/>
              </w:rPr>
              <w:t>ت‌ها</w:t>
            </w:r>
            <w:r w:rsidRPr="00005346">
              <w:rPr>
                <w:rFonts w:ascii="Times New Roman Bold" w:hAnsi="Times New Roman Bold" w:cs="IRNazanin" w:hint="cs"/>
                <w:b/>
                <w:bCs/>
                <w:sz w:val="26"/>
                <w:rtl/>
              </w:rPr>
              <w:t>ی</w:t>
            </w:r>
            <w:r w:rsidRPr="00005346">
              <w:rPr>
                <w:rFonts w:ascii="Times New Roman Bold" w:hAnsi="Times New Roman Bold" w:cs="IRNazanin"/>
                <w:b/>
                <w:bCs/>
                <w:sz w:val="26"/>
                <w:rtl/>
              </w:rPr>
              <w:t xml:space="preserve"> مجموع</w:t>
            </w:r>
            <w:r w:rsidRPr="00005346">
              <w:rPr>
                <w:rFonts w:ascii="Times New Roman Bold" w:hAnsi="Times New Roman Bold" w:cs="IRNazanin" w:hint="cs"/>
                <w:b/>
                <w:bCs/>
                <w:sz w:val="26"/>
                <w:rtl/>
              </w:rPr>
              <w:t>ۀ</w:t>
            </w:r>
            <w:r w:rsidRPr="00005346">
              <w:rPr>
                <w:rFonts w:ascii="Times New Roman Bold" w:hAnsi="Times New Roman Bold" w:cs="IRNazanin"/>
                <w:b/>
                <w:bCs/>
                <w:sz w:val="26"/>
                <w:rtl/>
              </w:rPr>
              <w:t xml:space="preserve"> موحد</w:t>
            </w:r>
            <w:r w:rsidRPr="00005346">
              <w:rPr>
                <w:rFonts w:ascii="Times New Roman Bold" w:hAnsi="Times New Roman Bold" w:cs="IRNazanin" w:hint="cs"/>
                <w:b/>
                <w:bCs/>
                <w:sz w:val="26"/>
                <w:rtl/>
              </w:rPr>
              <w:t>ی</w:t>
            </w:r>
            <w:r w:rsidRPr="00005346">
              <w:rPr>
                <w:rFonts w:ascii="Times New Roman Bold" w:hAnsi="Times New Roman Bold" w:cs="IRNazanin" w:hint="eastAsia"/>
                <w:b/>
                <w:bCs/>
                <w:sz w:val="26"/>
                <w:rtl/>
              </w:rPr>
              <w:t>ن</w:t>
            </w:r>
          </w:p>
        </w:tc>
      </w:tr>
      <w:tr w:rsidR="00A2776C" w:rsidRPr="00C50D4D" w:rsidTr="00A2776C">
        <w:trPr>
          <w:jc w:val="center"/>
        </w:trPr>
        <w:tc>
          <w:tcPr>
            <w:tcW w:w="2297" w:type="pct"/>
            <w:gridSpan w:val="2"/>
            <w:shd w:val="clear" w:color="auto" w:fill="auto"/>
          </w:tcPr>
          <w:p w:rsidR="00A2776C" w:rsidRPr="00AA082B" w:rsidRDefault="00A2776C" w:rsidP="00A2776C">
            <w:pPr>
              <w:widowControl w:val="0"/>
              <w:tabs>
                <w:tab w:val="right" w:leader="dot" w:pos="5138"/>
              </w:tabs>
              <w:spacing w:before="60" w:after="60"/>
              <w:rPr>
                <w:rFonts w:ascii="Literata" w:hAnsi="Literata" w:cs="Times New Roman"/>
                <w:sz w:val="24"/>
                <w:szCs w:val="24"/>
                <w:lang w:bidi="fa-IR"/>
              </w:rPr>
            </w:pPr>
            <w:r w:rsidRPr="00AA082B">
              <w:rPr>
                <w:rFonts w:ascii="Literata" w:hAnsi="Literata" w:cs="Times New Roman"/>
                <w:sz w:val="24"/>
                <w:szCs w:val="24"/>
                <w:lang w:bidi="fa-IR"/>
              </w:rPr>
              <w:t>www.mowahedin.com</w:t>
            </w:r>
          </w:p>
          <w:p w:rsidR="00A2776C" w:rsidRPr="00AA082B" w:rsidRDefault="00A2776C" w:rsidP="00A2776C">
            <w:pPr>
              <w:widowControl w:val="0"/>
              <w:tabs>
                <w:tab w:val="right" w:leader="dot" w:pos="5138"/>
              </w:tabs>
              <w:spacing w:before="60" w:after="60"/>
              <w:rPr>
                <w:rFonts w:ascii="Literata" w:hAnsi="Literata" w:cs="Times New Roman"/>
                <w:sz w:val="24"/>
                <w:szCs w:val="24"/>
                <w:lang w:bidi="fa-IR"/>
              </w:rPr>
            </w:pPr>
            <w:r w:rsidRPr="00AA082B">
              <w:rPr>
                <w:rFonts w:ascii="Literata" w:hAnsi="Literata" w:cs="Times New Roman"/>
                <w:sz w:val="24"/>
                <w:szCs w:val="24"/>
                <w:lang w:bidi="fa-IR"/>
              </w:rPr>
              <w:t>www.videofarsi.com</w:t>
            </w:r>
          </w:p>
          <w:p w:rsidR="00A2776C" w:rsidRDefault="00A2776C" w:rsidP="00A2776C">
            <w:pPr>
              <w:spacing w:before="60" w:after="60"/>
              <w:rPr>
                <w:rFonts w:ascii="Literata" w:hAnsi="Literata" w:cs="Times New Roman"/>
                <w:sz w:val="24"/>
                <w:szCs w:val="24"/>
                <w:lang w:bidi="fa-IR"/>
              </w:rPr>
            </w:pPr>
            <w:r w:rsidRPr="00AA082B">
              <w:rPr>
                <w:rFonts w:ascii="Literata" w:hAnsi="Literata" w:cs="Times New Roman"/>
                <w:sz w:val="24"/>
                <w:szCs w:val="24"/>
                <w:lang w:bidi="fa-IR"/>
              </w:rPr>
              <w:t>www.zekr.tv</w:t>
            </w:r>
          </w:p>
          <w:p w:rsidR="00A2776C" w:rsidRPr="00855B06" w:rsidRDefault="00A2776C" w:rsidP="00A2776C">
            <w:pPr>
              <w:spacing w:before="60" w:after="60"/>
              <w:rPr>
                <w:rFonts w:ascii="IRMitra" w:hAnsi="IRMitra" w:cs="IRMitra"/>
                <w:b/>
                <w:bCs/>
                <w:sz w:val="27"/>
                <w:szCs w:val="27"/>
                <w:rtl/>
                <w:lang w:bidi="fa-IR"/>
              </w:rPr>
            </w:pPr>
            <w:r w:rsidRPr="00AA082B">
              <w:rPr>
                <w:rFonts w:ascii="Literata" w:hAnsi="Literata" w:cs="Times New Roman"/>
                <w:sz w:val="24"/>
                <w:szCs w:val="24"/>
                <w:lang w:bidi="fa-IR"/>
              </w:rPr>
              <w:t>www.</w:t>
            </w:r>
            <w:r>
              <w:rPr>
                <w:rFonts w:ascii="Literata" w:hAnsi="Literata" w:cs="Times New Roman"/>
                <w:sz w:val="24"/>
                <w:szCs w:val="24"/>
                <w:lang w:bidi="fa-IR"/>
              </w:rPr>
              <w:t>mowahed</w:t>
            </w:r>
            <w:r w:rsidRPr="00AA082B">
              <w:rPr>
                <w:rFonts w:ascii="Literata" w:hAnsi="Literata" w:cs="Times New Roman"/>
                <w:sz w:val="24"/>
                <w:szCs w:val="24"/>
                <w:lang w:bidi="fa-IR"/>
              </w:rPr>
              <w:t>.</w:t>
            </w:r>
            <w:r>
              <w:rPr>
                <w:rFonts w:ascii="Literata" w:hAnsi="Literata" w:cs="Times New Roman"/>
                <w:sz w:val="24"/>
                <w:szCs w:val="24"/>
                <w:lang w:bidi="fa-IR"/>
              </w:rPr>
              <w:t>com</w:t>
            </w:r>
          </w:p>
        </w:tc>
        <w:tc>
          <w:tcPr>
            <w:tcW w:w="360" w:type="pct"/>
          </w:tcPr>
          <w:p w:rsidR="00A2776C" w:rsidRPr="00855B06" w:rsidRDefault="00A2776C" w:rsidP="00A2776C">
            <w:pPr>
              <w:spacing w:before="60" w:after="60"/>
              <w:rPr>
                <w:rFonts w:ascii="IRMitra" w:hAnsi="IRMitra" w:cs="IRMitra"/>
                <w:color w:val="244061" w:themeColor="accent1" w:themeShade="80"/>
                <w:sz w:val="30"/>
                <w:szCs w:val="30"/>
                <w:rtl/>
                <w:lang w:bidi="fa-IR"/>
              </w:rPr>
            </w:pPr>
          </w:p>
        </w:tc>
        <w:tc>
          <w:tcPr>
            <w:tcW w:w="2343" w:type="pct"/>
            <w:gridSpan w:val="2"/>
          </w:tcPr>
          <w:p w:rsidR="00A2776C" w:rsidRPr="00AA082B" w:rsidRDefault="00A2776C" w:rsidP="00A2776C">
            <w:pPr>
              <w:widowControl w:val="0"/>
              <w:tabs>
                <w:tab w:val="right" w:leader="dot" w:pos="5138"/>
              </w:tabs>
              <w:spacing w:before="60" w:after="60"/>
              <w:rPr>
                <w:rFonts w:ascii="Literata" w:hAnsi="Literata" w:cs="Times New Roman"/>
                <w:sz w:val="24"/>
                <w:szCs w:val="24"/>
              </w:rPr>
            </w:pPr>
            <w:r w:rsidRPr="00AA082B">
              <w:rPr>
                <w:rFonts w:ascii="Literata" w:hAnsi="Literata" w:cs="Times New Roman"/>
                <w:sz w:val="24"/>
                <w:szCs w:val="24"/>
              </w:rPr>
              <w:t>www.aqeedeh.com</w:t>
            </w:r>
          </w:p>
          <w:p w:rsidR="00A2776C" w:rsidRPr="00AA082B" w:rsidRDefault="00A2776C" w:rsidP="00A2776C">
            <w:pPr>
              <w:widowControl w:val="0"/>
              <w:tabs>
                <w:tab w:val="right" w:leader="dot" w:pos="5138"/>
              </w:tabs>
              <w:spacing w:before="60" w:after="60"/>
              <w:rPr>
                <w:rFonts w:ascii="Literata" w:hAnsi="Literata" w:cs="Times New Roman"/>
                <w:sz w:val="24"/>
                <w:szCs w:val="24"/>
              </w:rPr>
            </w:pPr>
            <w:r w:rsidRPr="00AA082B">
              <w:rPr>
                <w:rFonts w:ascii="Literata" w:hAnsi="Literata" w:cs="Times New Roman"/>
                <w:sz w:val="24"/>
                <w:szCs w:val="24"/>
              </w:rPr>
              <w:t>www.islamtxt.com</w:t>
            </w:r>
          </w:p>
          <w:p w:rsidR="00A2776C" w:rsidRPr="00A2776C" w:rsidRDefault="00AD7F1B" w:rsidP="00A2776C">
            <w:pPr>
              <w:widowControl w:val="0"/>
              <w:tabs>
                <w:tab w:val="right" w:leader="dot" w:pos="5138"/>
              </w:tabs>
              <w:spacing w:before="60" w:after="60"/>
              <w:rPr>
                <w:rFonts w:ascii="Literata" w:hAnsi="Literata" w:cs="Times New Roman"/>
                <w:sz w:val="24"/>
                <w:szCs w:val="24"/>
              </w:rPr>
            </w:pPr>
            <w:hyperlink r:id="rId14" w:history="1">
              <w:r w:rsidR="00A2776C" w:rsidRPr="00A2776C">
                <w:rPr>
                  <w:rStyle w:val="Hyperlink"/>
                  <w:rFonts w:ascii="Literata" w:hAnsi="Literata"/>
                  <w:color w:val="auto"/>
                  <w:sz w:val="24"/>
                  <w:szCs w:val="24"/>
                  <w:u w:val="none"/>
                </w:rPr>
                <w:t>www.shabnam.cc</w:t>
              </w:r>
            </w:hyperlink>
          </w:p>
          <w:p w:rsidR="00A2776C" w:rsidRPr="00855B06" w:rsidRDefault="00A2776C" w:rsidP="00A2776C">
            <w:pPr>
              <w:spacing w:before="60" w:after="60"/>
              <w:rPr>
                <w:rFonts w:ascii="IRMitra" w:hAnsi="IRMitra" w:cs="IRMitra"/>
                <w:color w:val="244061" w:themeColor="accent1" w:themeShade="80"/>
                <w:sz w:val="30"/>
                <w:szCs w:val="30"/>
                <w:rtl/>
                <w:lang w:bidi="fa-IR"/>
              </w:rPr>
            </w:pPr>
            <w:r w:rsidRPr="00AA082B">
              <w:rPr>
                <w:rFonts w:ascii="Literata" w:hAnsi="Literata" w:cs="Times New Roman"/>
                <w:sz w:val="24"/>
                <w:szCs w:val="24"/>
              </w:rPr>
              <w:t>www.sadaislam.com</w:t>
            </w:r>
          </w:p>
        </w:tc>
      </w:tr>
      <w:tr w:rsidR="00A2776C" w:rsidRPr="00EA1553" w:rsidTr="00A2776C">
        <w:trPr>
          <w:jc w:val="center"/>
        </w:trPr>
        <w:tc>
          <w:tcPr>
            <w:tcW w:w="2297" w:type="pct"/>
            <w:gridSpan w:val="2"/>
          </w:tcPr>
          <w:p w:rsidR="00A2776C" w:rsidRPr="00EA1553" w:rsidRDefault="00A2776C" w:rsidP="00A2776C">
            <w:pPr>
              <w:spacing w:before="60" w:after="60"/>
              <w:rPr>
                <w:rFonts w:ascii="IRMitra" w:hAnsi="IRMitra" w:cs="IRMitra"/>
                <w:b/>
                <w:bCs/>
                <w:sz w:val="5"/>
                <w:szCs w:val="5"/>
                <w:rtl/>
                <w:lang w:bidi="fa-IR"/>
              </w:rPr>
            </w:pPr>
          </w:p>
        </w:tc>
        <w:tc>
          <w:tcPr>
            <w:tcW w:w="2703" w:type="pct"/>
            <w:gridSpan w:val="3"/>
          </w:tcPr>
          <w:p w:rsidR="00A2776C" w:rsidRPr="00EA1553" w:rsidRDefault="00A2776C" w:rsidP="00A2776C">
            <w:pPr>
              <w:spacing w:before="60" w:after="60"/>
              <w:rPr>
                <w:rFonts w:ascii="IRMitra" w:hAnsi="IRMitra" w:cs="IRMitra"/>
                <w:color w:val="244061" w:themeColor="accent1" w:themeShade="80"/>
                <w:sz w:val="5"/>
                <w:szCs w:val="5"/>
                <w:rtl/>
                <w:lang w:bidi="fa-IR"/>
              </w:rPr>
            </w:pPr>
          </w:p>
        </w:tc>
      </w:tr>
      <w:tr w:rsidR="00A2776C" w:rsidRPr="00C50D4D" w:rsidTr="00A2776C">
        <w:trPr>
          <w:jc w:val="center"/>
        </w:trPr>
        <w:tc>
          <w:tcPr>
            <w:tcW w:w="5000" w:type="pct"/>
            <w:gridSpan w:val="5"/>
          </w:tcPr>
          <w:p w:rsidR="00A2776C" w:rsidRPr="00855B06" w:rsidRDefault="00A2776C" w:rsidP="00A2776C">
            <w:pPr>
              <w:spacing w:before="60" w:after="60"/>
              <w:jc w:val="center"/>
              <w:rPr>
                <w:rFonts w:ascii="IRMitra" w:hAnsi="IRMitra" w:cs="IRMitra"/>
                <w:color w:val="244061" w:themeColor="accent1" w:themeShade="80"/>
                <w:sz w:val="30"/>
                <w:szCs w:val="30"/>
                <w:rtl/>
                <w:lang w:bidi="fa-IR"/>
              </w:rPr>
            </w:pPr>
            <w:r>
              <w:rPr>
                <w:rFonts w:ascii="IRMitra" w:hAnsi="IRMitra" w:cs="IRMitra" w:hint="cs"/>
                <w:noProof/>
                <w:color w:val="244061" w:themeColor="accent1" w:themeShade="80"/>
                <w:sz w:val="30"/>
                <w:szCs w:val="30"/>
                <w:rtl/>
              </w:rPr>
              <w:drawing>
                <wp:inline distT="0" distB="0" distL="0" distR="0" wp14:anchorId="7A5362A8" wp14:editId="6BFCC715">
                  <wp:extent cx="1576800" cy="820800"/>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ahdeenBW.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76800" cy="820800"/>
                          </a:xfrm>
                          <a:prstGeom prst="rect">
                            <a:avLst/>
                          </a:prstGeom>
                        </pic:spPr>
                      </pic:pic>
                    </a:graphicData>
                  </a:graphic>
                </wp:inline>
              </w:drawing>
            </w:r>
          </w:p>
        </w:tc>
      </w:tr>
      <w:tr w:rsidR="00A2776C" w:rsidRPr="00C50D4D" w:rsidTr="00A2776C">
        <w:trPr>
          <w:jc w:val="center"/>
        </w:trPr>
        <w:tc>
          <w:tcPr>
            <w:tcW w:w="5000" w:type="pct"/>
            <w:gridSpan w:val="5"/>
            <w:vAlign w:val="center"/>
          </w:tcPr>
          <w:p w:rsidR="00A2776C" w:rsidRDefault="00A2776C" w:rsidP="00A2776C">
            <w:pPr>
              <w:spacing w:before="60" w:after="60"/>
              <w:jc w:val="center"/>
              <w:rPr>
                <w:rFonts w:ascii="IRMitra" w:hAnsi="IRMitra" w:cs="IRMitra"/>
                <w:noProof/>
                <w:color w:val="244061" w:themeColor="accent1" w:themeShade="80"/>
                <w:sz w:val="30"/>
                <w:szCs w:val="30"/>
                <w:rtl/>
              </w:rPr>
            </w:pPr>
            <w:r>
              <w:rPr>
                <w:rFonts w:ascii="IRMitra" w:hAnsi="IRMitra" w:cs="IRMitra"/>
                <w:noProof/>
                <w:color w:val="244061" w:themeColor="accent1" w:themeShade="80"/>
                <w:sz w:val="30"/>
                <w:szCs w:val="30"/>
              </w:rPr>
              <w:t>contact@mowahedin.com</w:t>
            </w:r>
          </w:p>
        </w:tc>
      </w:tr>
      <w:tr w:rsidR="00A2776C" w:rsidRPr="00EA1553" w:rsidTr="00A2776C">
        <w:trPr>
          <w:jc w:val="center"/>
        </w:trPr>
        <w:tc>
          <w:tcPr>
            <w:tcW w:w="2297" w:type="pct"/>
            <w:gridSpan w:val="2"/>
          </w:tcPr>
          <w:p w:rsidR="00A2776C" w:rsidRPr="00EA1553" w:rsidRDefault="00A2776C" w:rsidP="00A2776C">
            <w:pPr>
              <w:spacing w:before="60" w:after="60"/>
              <w:rPr>
                <w:rFonts w:ascii="IRMitra" w:hAnsi="IRMitra" w:cs="IRMitra"/>
                <w:b/>
                <w:bCs/>
                <w:sz w:val="7"/>
                <w:szCs w:val="7"/>
                <w:rtl/>
                <w:lang w:bidi="fa-IR"/>
              </w:rPr>
            </w:pPr>
          </w:p>
        </w:tc>
        <w:tc>
          <w:tcPr>
            <w:tcW w:w="2703" w:type="pct"/>
            <w:gridSpan w:val="3"/>
          </w:tcPr>
          <w:p w:rsidR="00A2776C" w:rsidRPr="00EA1553" w:rsidRDefault="00A2776C" w:rsidP="00A2776C">
            <w:pPr>
              <w:spacing w:before="60" w:after="60"/>
              <w:rPr>
                <w:rFonts w:ascii="IRMitra" w:hAnsi="IRMitra" w:cs="IRMitra"/>
                <w:color w:val="244061" w:themeColor="accent1" w:themeShade="80"/>
                <w:sz w:val="7"/>
                <w:szCs w:val="7"/>
                <w:rtl/>
                <w:lang w:bidi="fa-IR"/>
              </w:rPr>
            </w:pPr>
          </w:p>
        </w:tc>
      </w:tr>
    </w:tbl>
    <w:p w:rsidR="004E73C7" w:rsidRPr="001E5ED6" w:rsidRDefault="004E73C7" w:rsidP="00A2776C">
      <w:pPr>
        <w:pStyle w:val="af1"/>
        <w:rPr>
          <w:rFonts w:cs="B Lotus"/>
          <w:rtl/>
        </w:rPr>
        <w:sectPr w:rsidR="004E73C7" w:rsidRPr="001E5ED6" w:rsidSect="00AC3F0D">
          <w:footnotePr>
            <w:numRestart w:val="eachPage"/>
          </w:footnotePr>
          <w:pgSz w:w="9356" w:h="13608" w:code="9"/>
          <w:pgMar w:top="567" w:right="1134" w:bottom="851" w:left="1134" w:header="454" w:footer="0" w:gutter="0"/>
          <w:cols w:space="708"/>
          <w:titlePg/>
          <w:bidi/>
          <w:rtlGutter/>
          <w:docGrid w:linePitch="381"/>
        </w:sectPr>
      </w:pPr>
    </w:p>
    <w:p w:rsidR="00492040" w:rsidRPr="00A2776C" w:rsidRDefault="00D643BE" w:rsidP="00A2776C">
      <w:pPr>
        <w:jc w:val="center"/>
        <w:rPr>
          <w:rFonts w:ascii="IranNastaliq" w:hAnsi="IranNastaliq" w:cs="IranNastaliq"/>
          <w:sz w:val="34"/>
          <w:szCs w:val="34"/>
          <w:rtl/>
        </w:rPr>
      </w:pPr>
      <w:bookmarkStart w:id="2" w:name="_Toc62138800"/>
      <w:bookmarkStart w:id="3" w:name="_Toc272967535"/>
      <w:r w:rsidRPr="00A2776C">
        <w:rPr>
          <w:rFonts w:ascii="IranNastaliq" w:hAnsi="IranNastaliq" w:cs="IranNastaliq"/>
          <w:sz w:val="34"/>
          <w:szCs w:val="34"/>
          <w:rtl/>
        </w:rPr>
        <w:lastRenderedPageBreak/>
        <w:t>بسم الله الرحمن الرحیم</w:t>
      </w:r>
    </w:p>
    <w:p w:rsidR="00BB0CA3" w:rsidRPr="00C760AB" w:rsidRDefault="005037D1" w:rsidP="00A2776C">
      <w:pPr>
        <w:pStyle w:val="a1"/>
        <w:rPr>
          <w:rtl/>
        </w:rPr>
      </w:pPr>
      <w:bookmarkStart w:id="4" w:name="_Toc275041238"/>
      <w:bookmarkStart w:id="5" w:name="_Toc436400570"/>
      <w:r w:rsidRPr="00C760AB">
        <w:rPr>
          <w:rtl/>
        </w:rPr>
        <w:t>فهرست مطال</w:t>
      </w:r>
      <w:bookmarkEnd w:id="2"/>
      <w:bookmarkEnd w:id="3"/>
      <w:bookmarkEnd w:id="4"/>
      <w:r w:rsidR="00BB0CA3" w:rsidRPr="00C760AB">
        <w:rPr>
          <w:rtl/>
        </w:rPr>
        <w:t>ب</w:t>
      </w:r>
      <w:bookmarkEnd w:id="5"/>
    </w:p>
    <w:p w:rsidR="00623089" w:rsidRDefault="00B903C9" w:rsidP="00623089">
      <w:pPr>
        <w:pStyle w:val="TOC1"/>
        <w:tabs>
          <w:tab w:val="right" w:leader="dot" w:pos="7078"/>
        </w:tabs>
        <w:rPr>
          <w:rFonts w:asciiTheme="minorHAnsi" w:eastAsiaTheme="minorEastAsia" w:hAnsiTheme="minorHAnsi" w:cstheme="minorBidi"/>
          <w:bCs w:val="0"/>
          <w:noProof/>
          <w:sz w:val="22"/>
          <w:szCs w:val="22"/>
          <w:rtl/>
        </w:rPr>
      </w:pPr>
      <w:r>
        <w:rPr>
          <w:rFonts w:ascii="IranNastaliq" w:hAnsi="IranNastaliq" w:cs="IranNastaliq"/>
          <w:sz w:val="30"/>
          <w:szCs w:val="30"/>
          <w:rtl/>
        </w:rPr>
        <w:fldChar w:fldCharType="begin"/>
      </w:r>
      <w:r>
        <w:rPr>
          <w:rFonts w:ascii="IranNastaliq" w:hAnsi="IranNastaliq" w:cs="IranNastaliq"/>
          <w:sz w:val="30"/>
          <w:szCs w:val="30"/>
          <w:rtl/>
        </w:rPr>
        <w:instrText xml:space="preserve"> </w:instrText>
      </w:r>
      <w:r>
        <w:rPr>
          <w:rFonts w:ascii="IranNastaliq" w:hAnsi="IranNastaliq" w:cs="IranNastaliq"/>
          <w:sz w:val="30"/>
          <w:szCs w:val="30"/>
        </w:rPr>
        <w:instrText>TOC</w:instrText>
      </w:r>
      <w:r>
        <w:rPr>
          <w:rFonts w:ascii="IranNastaliq" w:hAnsi="IranNastaliq" w:cs="IranNastaliq"/>
          <w:sz w:val="30"/>
          <w:szCs w:val="30"/>
          <w:rtl/>
        </w:rPr>
        <w:instrText xml:space="preserve"> \</w:instrText>
      </w:r>
      <w:r>
        <w:rPr>
          <w:rFonts w:ascii="IranNastaliq" w:hAnsi="IranNastaliq" w:cs="IranNastaliq"/>
          <w:sz w:val="30"/>
          <w:szCs w:val="30"/>
        </w:rPr>
        <w:instrText>h \z \t</w:instrText>
      </w:r>
      <w:r>
        <w:rPr>
          <w:rFonts w:ascii="IranNastaliq" w:hAnsi="IranNastaliq" w:cs="IranNastaliq"/>
          <w:sz w:val="30"/>
          <w:szCs w:val="30"/>
          <w:rtl/>
        </w:rPr>
        <w:instrText xml:space="preserve"> "تیتر اول,1,تیتر دوم,2,</w:instrText>
      </w:r>
      <w:r>
        <w:rPr>
          <w:rFonts w:ascii="IranNastaliq" w:hAnsi="IranNastaliq" w:cs="IranNastaliq"/>
          <w:sz w:val="30"/>
          <w:szCs w:val="30"/>
        </w:rPr>
        <w:instrText>Subtitle,2</w:instrText>
      </w:r>
      <w:r>
        <w:rPr>
          <w:rFonts w:ascii="IranNastaliq" w:hAnsi="IranNastaliq" w:cs="IranNastaliq"/>
          <w:sz w:val="30"/>
          <w:szCs w:val="30"/>
          <w:rtl/>
        </w:rPr>
        <w:instrText>,تیتر سوم,3,</w:instrText>
      </w:r>
      <w:r>
        <w:rPr>
          <w:rFonts w:ascii="IranNastaliq" w:hAnsi="IranNastaliq" w:cs="IranNastaliq"/>
          <w:sz w:val="30"/>
          <w:szCs w:val="30"/>
        </w:rPr>
        <w:instrText>Title,1,Style Heading 1 +,1</w:instrText>
      </w:r>
      <w:r>
        <w:rPr>
          <w:rFonts w:ascii="IranNastaliq" w:hAnsi="IranNastaliq" w:cs="IranNastaliq"/>
          <w:sz w:val="30"/>
          <w:szCs w:val="30"/>
          <w:rtl/>
        </w:rPr>
        <w:instrText xml:space="preserve">" </w:instrText>
      </w:r>
      <w:r>
        <w:rPr>
          <w:rFonts w:ascii="IranNastaliq" w:hAnsi="IranNastaliq" w:cs="IranNastaliq"/>
          <w:sz w:val="30"/>
          <w:szCs w:val="30"/>
          <w:rtl/>
        </w:rPr>
        <w:fldChar w:fldCharType="separate"/>
      </w:r>
      <w:hyperlink w:anchor="_Toc436400571" w:history="1">
        <w:r w:rsidR="00623089" w:rsidRPr="00687B80">
          <w:rPr>
            <w:rStyle w:val="Hyperlink"/>
            <w:rFonts w:hint="eastAsia"/>
            <w:noProof/>
            <w:rtl/>
            <w:lang w:bidi="fa-IR"/>
          </w:rPr>
          <w:t>مقدمه</w:t>
        </w:r>
        <w:r w:rsidR="00623089">
          <w:rPr>
            <w:noProof/>
            <w:webHidden/>
            <w:rtl/>
          </w:rPr>
          <w:tab/>
        </w:r>
        <w:r w:rsidR="00623089">
          <w:rPr>
            <w:rStyle w:val="Hyperlink"/>
            <w:noProof/>
          </w:rPr>
          <w:fldChar w:fldCharType="begin"/>
        </w:r>
        <w:r w:rsidR="00623089">
          <w:rPr>
            <w:noProof/>
            <w:webHidden/>
            <w:rtl/>
          </w:rPr>
          <w:instrText xml:space="preserve"> </w:instrText>
        </w:r>
        <w:r w:rsidR="00623089">
          <w:rPr>
            <w:noProof/>
            <w:webHidden/>
          </w:rPr>
          <w:instrText>PAGEREF</w:instrText>
        </w:r>
        <w:r w:rsidR="00623089">
          <w:rPr>
            <w:noProof/>
            <w:webHidden/>
            <w:rtl/>
          </w:rPr>
          <w:instrText xml:space="preserve"> _</w:instrText>
        </w:r>
        <w:r w:rsidR="00623089">
          <w:rPr>
            <w:noProof/>
            <w:webHidden/>
          </w:rPr>
          <w:instrText>Toc</w:instrText>
        </w:r>
        <w:r w:rsidR="00623089">
          <w:rPr>
            <w:noProof/>
            <w:webHidden/>
            <w:rtl/>
          </w:rPr>
          <w:instrText xml:space="preserve">436400571 </w:instrText>
        </w:r>
        <w:r w:rsidR="00623089">
          <w:rPr>
            <w:noProof/>
            <w:webHidden/>
          </w:rPr>
          <w:instrText>\h</w:instrText>
        </w:r>
        <w:r w:rsidR="00623089">
          <w:rPr>
            <w:noProof/>
            <w:webHidden/>
            <w:rtl/>
          </w:rPr>
          <w:instrText xml:space="preserve"> </w:instrText>
        </w:r>
        <w:r w:rsidR="00623089">
          <w:rPr>
            <w:rStyle w:val="Hyperlink"/>
            <w:noProof/>
          </w:rPr>
        </w:r>
        <w:r w:rsidR="00623089">
          <w:rPr>
            <w:rStyle w:val="Hyperlink"/>
            <w:noProof/>
          </w:rPr>
          <w:fldChar w:fldCharType="separate"/>
        </w:r>
        <w:r w:rsidR="00623089">
          <w:rPr>
            <w:noProof/>
            <w:webHidden/>
            <w:rtl/>
          </w:rPr>
          <w:t>11</w:t>
        </w:r>
        <w:r w:rsidR="00623089">
          <w:rPr>
            <w:rStyle w:val="Hyperlink"/>
            <w:noProof/>
          </w:rPr>
          <w:fldChar w:fldCharType="end"/>
        </w:r>
      </w:hyperlink>
    </w:p>
    <w:p w:rsidR="00623089" w:rsidRDefault="00AD7F1B">
      <w:pPr>
        <w:pStyle w:val="TOC2"/>
        <w:tabs>
          <w:tab w:val="right" w:leader="dot" w:pos="7078"/>
        </w:tabs>
        <w:rPr>
          <w:rFonts w:asciiTheme="minorHAnsi" w:eastAsiaTheme="minorEastAsia" w:hAnsiTheme="minorHAnsi" w:cstheme="minorBidi"/>
          <w:noProof/>
          <w:sz w:val="22"/>
          <w:szCs w:val="22"/>
          <w:rtl/>
        </w:rPr>
      </w:pPr>
      <w:hyperlink w:anchor="_Toc436400572" w:history="1">
        <w:r w:rsidR="00623089" w:rsidRPr="00687B80">
          <w:rPr>
            <w:rStyle w:val="Hyperlink"/>
            <w:rFonts w:hint="eastAsia"/>
            <w:noProof/>
            <w:rtl/>
            <w:lang w:bidi="fa-IR"/>
          </w:rPr>
          <w:t>دلا</w:t>
        </w:r>
        <w:r w:rsidR="00623089" w:rsidRPr="00687B80">
          <w:rPr>
            <w:rStyle w:val="Hyperlink"/>
            <w:rFonts w:hint="cs"/>
            <w:noProof/>
            <w:rtl/>
            <w:lang w:bidi="fa-IR"/>
          </w:rPr>
          <w:t>ی</w:t>
        </w:r>
        <w:r w:rsidR="00623089" w:rsidRPr="00687B80">
          <w:rPr>
            <w:rStyle w:val="Hyperlink"/>
            <w:rFonts w:hint="eastAsia"/>
            <w:noProof/>
            <w:rtl/>
            <w:lang w:bidi="fa-IR"/>
          </w:rPr>
          <w:t>ل</w:t>
        </w:r>
        <w:r w:rsidR="00623089" w:rsidRPr="00687B80">
          <w:rPr>
            <w:rStyle w:val="Hyperlink"/>
            <w:noProof/>
            <w:rtl/>
            <w:lang w:bidi="fa-IR"/>
          </w:rPr>
          <w:t xml:space="preserve"> </w:t>
        </w:r>
        <w:r w:rsidR="00623089" w:rsidRPr="00687B80">
          <w:rPr>
            <w:rStyle w:val="Hyperlink"/>
            <w:rFonts w:hint="eastAsia"/>
            <w:noProof/>
            <w:rtl/>
            <w:lang w:bidi="fa-IR"/>
          </w:rPr>
          <w:t>انتخاب</w:t>
        </w:r>
        <w:r w:rsidR="00623089" w:rsidRPr="00687B80">
          <w:rPr>
            <w:rStyle w:val="Hyperlink"/>
            <w:noProof/>
            <w:rtl/>
            <w:lang w:bidi="fa-IR"/>
          </w:rPr>
          <w:t xml:space="preserve"> </w:t>
        </w:r>
        <w:r w:rsidR="00623089" w:rsidRPr="00687B80">
          <w:rPr>
            <w:rStyle w:val="Hyperlink"/>
            <w:rFonts w:hint="eastAsia"/>
            <w:noProof/>
            <w:rtl/>
            <w:lang w:bidi="fa-IR"/>
          </w:rPr>
          <w:t>ا</w:t>
        </w:r>
        <w:r w:rsidR="00623089" w:rsidRPr="00687B80">
          <w:rPr>
            <w:rStyle w:val="Hyperlink"/>
            <w:rFonts w:hint="cs"/>
            <w:noProof/>
            <w:rtl/>
            <w:lang w:bidi="fa-IR"/>
          </w:rPr>
          <w:t>ی</w:t>
        </w:r>
        <w:r w:rsidR="00623089" w:rsidRPr="00687B80">
          <w:rPr>
            <w:rStyle w:val="Hyperlink"/>
            <w:rFonts w:hint="eastAsia"/>
            <w:noProof/>
            <w:rtl/>
            <w:lang w:bidi="fa-IR"/>
          </w:rPr>
          <w:t>ن</w:t>
        </w:r>
        <w:r w:rsidR="00623089" w:rsidRPr="00687B80">
          <w:rPr>
            <w:rStyle w:val="Hyperlink"/>
            <w:noProof/>
            <w:rtl/>
            <w:lang w:bidi="fa-IR"/>
          </w:rPr>
          <w:t xml:space="preserve"> </w:t>
        </w:r>
        <w:r w:rsidR="00623089" w:rsidRPr="00687B80">
          <w:rPr>
            <w:rStyle w:val="Hyperlink"/>
            <w:rFonts w:hint="eastAsia"/>
            <w:noProof/>
            <w:rtl/>
            <w:lang w:bidi="fa-IR"/>
          </w:rPr>
          <w:t>موضوع</w:t>
        </w:r>
        <w:r w:rsidR="00623089">
          <w:rPr>
            <w:noProof/>
            <w:webHidden/>
            <w:rtl/>
          </w:rPr>
          <w:tab/>
        </w:r>
        <w:r w:rsidR="00623089">
          <w:rPr>
            <w:rStyle w:val="Hyperlink"/>
            <w:noProof/>
          </w:rPr>
          <w:fldChar w:fldCharType="begin"/>
        </w:r>
        <w:r w:rsidR="00623089">
          <w:rPr>
            <w:noProof/>
            <w:webHidden/>
            <w:rtl/>
          </w:rPr>
          <w:instrText xml:space="preserve"> </w:instrText>
        </w:r>
        <w:r w:rsidR="00623089">
          <w:rPr>
            <w:noProof/>
            <w:webHidden/>
          </w:rPr>
          <w:instrText>PAGEREF</w:instrText>
        </w:r>
        <w:r w:rsidR="00623089">
          <w:rPr>
            <w:noProof/>
            <w:webHidden/>
            <w:rtl/>
          </w:rPr>
          <w:instrText xml:space="preserve"> _</w:instrText>
        </w:r>
        <w:r w:rsidR="00623089">
          <w:rPr>
            <w:noProof/>
            <w:webHidden/>
          </w:rPr>
          <w:instrText>Toc</w:instrText>
        </w:r>
        <w:r w:rsidR="00623089">
          <w:rPr>
            <w:noProof/>
            <w:webHidden/>
            <w:rtl/>
          </w:rPr>
          <w:instrText xml:space="preserve">436400572 </w:instrText>
        </w:r>
        <w:r w:rsidR="00623089">
          <w:rPr>
            <w:noProof/>
            <w:webHidden/>
          </w:rPr>
          <w:instrText>\h</w:instrText>
        </w:r>
        <w:r w:rsidR="00623089">
          <w:rPr>
            <w:noProof/>
            <w:webHidden/>
            <w:rtl/>
          </w:rPr>
          <w:instrText xml:space="preserve"> </w:instrText>
        </w:r>
        <w:r w:rsidR="00623089">
          <w:rPr>
            <w:rStyle w:val="Hyperlink"/>
            <w:noProof/>
          </w:rPr>
        </w:r>
        <w:r w:rsidR="00623089">
          <w:rPr>
            <w:rStyle w:val="Hyperlink"/>
            <w:noProof/>
          </w:rPr>
          <w:fldChar w:fldCharType="separate"/>
        </w:r>
        <w:r w:rsidR="00623089">
          <w:rPr>
            <w:noProof/>
            <w:webHidden/>
            <w:rtl/>
          </w:rPr>
          <w:t>14</w:t>
        </w:r>
        <w:r w:rsidR="00623089">
          <w:rPr>
            <w:rStyle w:val="Hyperlink"/>
            <w:noProof/>
          </w:rPr>
          <w:fldChar w:fldCharType="end"/>
        </w:r>
      </w:hyperlink>
    </w:p>
    <w:p w:rsidR="00623089" w:rsidRDefault="00AD7F1B">
      <w:pPr>
        <w:pStyle w:val="TOC2"/>
        <w:tabs>
          <w:tab w:val="right" w:leader="dot" w:pos="7078"/>
        </w:tabs>
        <w:rPr>
          <w:rFonts w:asciiTheme="minorHAnsi" w:eastAsiaTheme="minorEastAsia" w:hAnsiTheme="minorHAnsi" w:cstheme="minorBidi"/>
          <w:noProof/>
          <w:sz w:val="22"/>
          <w:szCs w:val="22"/>
          <w:rtl/>
        </w:rPr>
      </w:pPr>
      <w:hyperlink w:anchor="_Toc436400573" w:history="1">
        <w:r w:rsidR="00623089" w:rsidRPr="00687B80">
          <w:rPr>
            <w:rStyle w:val="Hyperlink"/>
            <w:rFonts w:hint="eastAsia"/>
            <w:noProof/>
            <w:rtl/>
            <w:lang w:bidi="fa-IR"/>
          </w:rPr>
          <w:t>روش</w:t>
        </w:r>
        <w:r w:rsidR="00623089" w:rsidRPr="00687B80">
          <w:rPr>
            <w:rStyle w:val="Hyperlink"/>
            <w:noProof/>
            <w:rtl/>
            <w:lang w:bidi="fa-IR"/>
          </w:rPr>
          <w:t xml:space="preserve"> </w:t>
        </w:r>
        <w:r w:rsidR="00623089" w:rsidRPr="00687B80">
          <w:rPr>
            <w:rStyle w:val="Hyperlink"/>
            <w:rFonts w:hint="eastAsia"/>
            <w:noProof/>
            <w:rtl/>
            <w:lang w:bidi="fa-IR"/>
          </w:rPr>
          <w:t>من</w:t>
        </w:r>
        <w:r w:rsidR="00623089" w:rsidRPr="00687B80">
          <w:rPr>
            <w:rStyle w:val="Hyperlink"/>
            <w:noProof/>
            <w:rtl/>
            <w:lang w:bidi="fa-IR"/>
          </w:rPr>
          <w:t xml:space="preserve"> </w:t>
        </w:r>
        <w:r w:rsidR="00623089" w:rsidRPr="00687B80">
          <w:rPr>
            <w:rStyle w:val="Hyperlink"/>
            <w:rFonts w:hint="eastAsia"/>
            <w:noProof/>
            <w:rtl/>
            <w:lang w:bidi="fa-IR"/>
          </w:rPr>
          <w:t>برا</w:t>
        </w:r>
        <w:r w:rsidR="00623089" w:rsidRPr="00687B80">
          <w:rPr>
            <w:rStyle w:val="Hyperlink"/>
            <w:rFonts w:hint="cs"/>
            <w:noProof/>
            <w:rtl/>
            <w:lang w:bidi="fa-IR"/>
          </w:rPr>
          <w:t>ی</w:t>
        </w:r>
        <w:r w:rsidR="00623089" w:rsidRPr="00687B80">
          <w:rPr>
            <w:rStyle w:val="Hyperlink"/>
            <w:noProof/>
            <w:rtl/>
            <w:lang w:bidi="fa-IR"/>
          </w:rPr>
          <w:t xml:space="preserve"> </w:t>
        </w:r>
        <w:r w:rsidR="00623089" w:rsidRPr="00687B80">
          <w:rPr>
            <w:rStyle w:val="Hyperlink"/>
            <w:rFonts w:hint="eastAsia"/>
            <w:noProof/>
            <w:rtl/>
            <w:lang w:bidi="fa-IR"/>
          </w:rPr>
          <w:t>ته</w:t>
        </w:r>
        <w:r w:rsidR="00623089" w:rsidRPr="00687B80">
          <w:rPr>
            <w:rStyle w:val="Hyperlink"/>
            <w:rFonts w:hint="cs"/>
            <w:noProof/>
            <w:rtl/>
            <w:lang w:bidi="fa-IR"/>
          </w:rPr>
          <w:t>ی</w:t>
        </w:r>
        <w:r w:rsidR="00623089" w:rsidRPr="00687B80">
          <w:rPr>
            <w:rStyle w:val="Hyperlink"/>
            <w:rFonts w:hint="eastAsia"/>
            <w:noProof/>
            <w:rtl/>
            <w:lang w:bidi="fa-IR"/>
          </w:rPr>
          <w:t>ه</w:t>
        </w:r>
        <w:r w:rsidR="00623089" w:rsidRPr="00687B80">
          <w:rPr>
            <w:rStyle w:val="Hyperlink"/>
            <w:noProof/>
            <w:rtl/>
            <w:lang w:bidi="fa-IR"/>
          </w:rPr>
          <w:t xml:space="preserve"> </w:t>
        </w:r>
        <w:r w:rsidR="00623089" w:rsidRPr="00687B80">
          <w:rPr>
            <w:rStyle w:val="Hyperlink"/>
            <w:rFonts w:hint="eastAsia"/>
            <w:noProof/>
            <w:rtl/>
            <w:lang w:bidi="fa-IR"/>
          </w:rPr>
          <w:t>و</w:t>
        </w:r>
        <w:r w:rsidR="00623089" w:rsidRPr="00687B80">
          <w:rPr>
            <w:rStyle w:val="Hyperlink"/>
            <w:noProof/>
            <w:rtl/>
            <w:lang w:bidi="fa-IR"/>
          </w:rPr>
          <w:t xml:space="preserve"> </w:t>
        </w:r>
        <w:r w:rsidR="00623089" w:rsidRPr="00687B80">
          <w:rPr>
            <w:rStyle w:val="Hyperlink"/>
            <w:rFonts w:hint="eastAsia"/>
            <w:noProof/>
            <w:rtl/>
            <w:lang w:bidi="fa-IR"/>
          </w:rPr>
          <w:t>آماده</w:t>
        </w:r>
        <w:r w:rsidR="00623089" w:rsidRPr="00687B80">
          <w:rPr>
            <w:rStyle w:val="Hyperlink"/>
            <w:noProof/>
            <w:rtl/>
            <w:lang w:bidi="fa-IR"/>
          </w:rPr>
          <w:t xml:space="preserve"> </w:t>
        </w:r>
        <w:r w:rsidR="00623089" w:rsidRPr="00687B80">
          <w:rPr>
            <w:rStyle w:val="Hyperlink"/>
            <w:rFonts w:hint="eastAsia"/>
            <w:noProof/>
            <w:rtl/>
            <w:lang w:bidi="fa-IR"/>
          </w:rPr>
          <w:t>نمودن</w:t>
        </w:r>
        <w:r w:rsidR="00623089" w:rsidRPr="00687B80">
          <w:rPr>
            <w:rStyle w:val="Hyperlink"/>
            <w:noProof/>
            <w:rtl/>
            <w:lang w:bidi="fa-IR"/>
          </w:rPr>
          <w:t xml:space="preserve"> </w:t>
        </w:r>
        <w:r w:rsidR="00623089" w:rsidRPr="00687B80">
          <w:rPr>
            <w:rStyle w:val="Hyperlink"/>
            <w:rFonts w:hint="eastAsia"/>
            <w:noProof/>
            <w:rtl/>
            <w:lang w:bidi="fa-IR"/>
          </w:rPr>
          <w:t>ا</w:t>
        </w:r>
        <w:r w:rsidR="00623089" w:rsidRPr="00687B80">
          <w:rPr>
            <w:rStyle w:val="Hyperlink"/>
            <w:rFonts w:hint="cs"/>
            <w:noProof/>
            <w:rtl/>
            <w:lang w:bidi="fa-IR"/>
          </w:rPr>
          <w:t>ی</w:t>
        </w:r>
        <w:r w:rsidR="00623089" w:rsidRPr="00687B80">
          <w:rPr>
            <w:rStyle w:val="Hyperlink"/>
            <w:rFonts w:hint="eastAsia"/>
            <w:noProof/>
            <w:rtl/>
            <w:lang w:bidi="fa-IR"/>
          </w:rPr>
          <w:t>ن</w:t>
        </w:r>
        <w:r w:rsidR="00623089" w:rsidRPr="00687B80">
          <w:rPr>
            <w:rStyle w:val="Hyperlink"/>
            <w:noProof/>
            <w:rtl/>
            <w:lang w:bidi="fa-IR"/>
          </w:rPr>
          <w:t xml:space="preserve"> </w:t>
        </w:r>
        <w:r w:rsidR="00623089" w:rsidRPr="00687B80">
          <w:rPr>
            <w:rStyle w:val="Hyperlink"/>
            <w:rFonts w:hint="eastAsia"/>
            <w:noProof/>
            <w:rtl/>
            <w:lang w:bidi="fa-IR"/>
          </w:rPr>
          <w:t>بحث</w:t>
        </w:r>
        <w:r w:rsidR="00623089">
          <w:rPr>
            <w:noProof/>
            <w:webHidden/>
            <w:rtl/>
          </w:rPr>
          <w:tab/>
        </w:r>
        <w:r w:rsidR="00623089">
          <w:rPr>
            <w:rStyle w:val="Hyperlink"/>
            <w:noProof/>
          </w:rPr>
          <w:fldChar w:fldCharType="begin"/>
        </w:r>
        <w:r w:rsidR="00623089">
          <w:rPr>
            <w:noProof/>
            <w:webHidden/>
            <w:rtl/>
          </w:rPr>
          <w:instrText xml:space="preserve"> </w:instrText>
        </w:r>
        <w:r w:rsidR="00623089">
          <w:rPr>
            <w:noProof/>
            <w:webHidden/>
          </w:rPr>
          <w:instrText>PAGEREF</w:instrText>
        </w:r>
        <w:r w:rsidR="00623089">
          <w:rPr>
            <w:noProof/>
            <w:webHidden/>
            <w:rtl/>
          </w:rPr>
          <w:instrText xml:space="preserve"> _</w:instrText>
        </w:r>
        <w:r w:rsidR="00623089">
          <w:rPr>
            <w:noProof/>
            <w:webHidden/>
          </w:rPr>
          <w:instrText>Toc</w:instrText>
        </w:r>
        <w:r w:rsidR="00623089">
          <w:rPr>
            <w:noProof/>
            <w:webHidden/>
            <w:rtl/>
          </w:rPr>
          <w:instrText xml:space="preserve">436400573 </w:instrText>
        </w:r>
        <w:r w:rsidR="00623089">
          <w:rPr>
            <w:noProof/>
            <w:webHidden/>
          </w:rPr>
          <w:instrText>\h</w:instrText>
        </w:r>
        <w:r w:rsidR="00623089">
          <w:rPr>
            <w:noProof/>
            <w:webHidden/>
            <w:rtl/>
          </w:rPr>
          <w:instrText xml:space="preserve"> </w:instrText>
        </w:r>
        <w:r w:rsidR="00623089">
          <w:rPr>
            <w:rStyle w:val="Hyperlink"/>
            <w:noProof/>
          </w:rPr>
        </w:r>
        <w:r w:rsidR="00623089">
          <w:rPr>
            <w:rStyle w:val="Hyperlink"/>
            <w:noProof/>
          </w:rPr>
          <w:fldChar w:fldCharType="separate"/>
        </w:r>
        <w:r w:rsidR="00623089">
          <w:rPr>
            <w:noProof/>
            <w:webHidden/>
            <w:rtl/>
          </w:rPr>
          <w:t>18</w:t>
        </w:r>
        <w:r w:rsidR="00623089">
          <w:rPr>
            <w:rStyle w:val="Hyperlink"/>
            <w:noProof/>
          </w:rPr>
          <w:fldChar w:fldCharType="end"/>
        </w:r>
      </w:hyperlink>
    </w:p>
    <w:p w:rsidR="00623089" w:rsidRDefault="00AD7F1B">
      <w:pPr>
        <w:pStyle w:val="TOC1"/>
        <w:tabs>
          <w:tab w:val="right" w:leader="dot" w:pos="7078"/>
        </w:tabs>
        <w:rPr>
          <w:rFonts w:asciiTheme="minorHAnsi" w:eastAsiaTheme="minorEastAsia" w:hAnsiTheme="minorHAnsi" w:cstheme="minorBidi"/>
          <w:bCs w:val="0"/>
          <w:noProof/>
          <w:sz w:val="22"/>
          <w:szCs w:val="22"/>
          <w:rtl/>
        </w:rPr>
      </w:pPr>
      <w:hyperlink w:anchor="_Toc436400574" w:history="1">
        <w:r w:rsidR="00623089" w:rsidRPr="00687B80">
          <w:rPr>
            <w:rStyle w:val="Hyperlink"/>
            <w:rFonts w:hint="eastAsia"/>
            <w:noProof/>
            <w:rtl/>
            <w:lang w:bidi="fa-IR"/>
          </w:rPr>
          <w:t>تمه</w:t>
        </w:r>
        <w:r w:rsidR="00623089" w:rsidRPr="00687B80">
          <w:rPr>
            <w:rStyle w:val="Hyperlink"/>
            <w:rFonts w:hint="cs"/>
            <w:noProof/>
            <w:rtl/>
            <w:lang w:bidi="fa-IR"/>
          </w:rPr>
          <w:t>ی</w:t>
        </w:r>
        <w:r w:rsidR="00623089" w:rsidRPr="00687B80">
          <w:rPr>
            <w:rStyle w:val="Hyperlink"/>
            <w:rFonts w:hint="eastAsia"/>
            <w:noProof/>
            <w:rtl/>
            <w:lang w:bidi="fa-IR"/>
          </w:rPr>
          <w:t>د</w:t>
        </w:r>
        <w:r w:rsidR="00623089" w:rsidRPr="00687B80">
          <w:rPr>
            <w:rStyle w:val="Hyperlink"/>
            <w:noProof/>
            <w:rtl/>
            <w:lang w:bidi="fa-IR"/>
          </w:rPr>
          <w:t xml:space="preserve">  </w:t>
        </w:r>
        <w:r w:rsidR="00623089" w:rsidRPr="00687B80">
          <w:rPr>
            <w:rStyle w:val="Hyperlink"/>
            <w:rFonts w:hint="eastAsia"/>
            <w:noProof/>
            <w:rtl/>
            <w:lang w:bidi="fa-IR"/>
          </w:rPr>
          <w:t>بدعت‌ها</w:t>
        </w:r>
        <w:r w:rsidR="00623089">
          <w:rPr>
            <w:noProof/>
            <w:webHidden/>
            <w:rtl/>
          </w:rPr>
          <w:tab/>
        </w:r>
        <w:r w:rsidR="00623089">
          <w:rPr>
            <w:rStyle w:val="Hyperlink"/>
            <w:noProof/>
          </w:rPr>
          <w:fldChar w:fldCharType="begin"/>
        </w:r>
        <w:r w:rsidR="00623089">
          <w:rPr>
            <w:noProof/>
            <w:webHidden/>
            <w:rtl/>
          </w:rPr>
          <w:instrText xml:space="preserve"> </w:instrText>
        </w:r>
        <w:r w:rsidR="00623089">
          <w:rPr>
            <w:noProof/>
            <w:webHidden/>
          </w:rPr>
          <w:instrText>PAGEREF</w:instrText>
        </w:r>
        <w:r w:rsidR="00623089">
          <w:rPr>
            <w:noProof/>
            <w:webHidden/>
            <w:rtl/>
          </w:rPr>
          <w:instrText xml:space="preserve"> _</w:instrText>
        </w:r>
        <w:r w:rsidR="00623089">
          <w:rPr>
            <w:noProof/>
            <w:webHidden/>
          </w:rPr>
          <w:instrText>Toc</w:instrText>
        </w:r>
        <w:r w:rsidR="00623089">
          <w:rPr>
            <w:noProof/>
            <w:webHidden/>
            <w:rtl/>
          </w:rPr>
          <w:instrText xml:space="preserve">436400574 </w:instrText>
        </w:r>
        <w:r w:rsidR="00623089">
          <w:rPr>
            <w:noProof/>
            <w:webHidden/>
          </w:rPr>
          <w:instrText>\h</w:instrText>
        </w:r>
        <w:r w:rsidR="00623089">
          <w:rPr>
            <w:noProof/>
            <w:webHidden/>
            <w:rtl/>
          </w:rPr>
          <w:instrText xml:space="preserve"> </w:instrText>
        </w:r>
        <w:r w:rsidR="00623089">
          <w:rPr>
            <w:rStyle w:val="Hyperlink"/>
            <w:noProof/>
          </w:rPr>
        </w:r>
        <w:r w:rsidR="00623089">
          <w:rPr>
            <w:rStyle w:val="Hyperlink"/>
            <w:noProof/>
          </w:rPr>
          <w:fldChar w:fldCharType="separate"/>
        </w:r>
        <w:r w:rsidR="00623089">
          <w:rPr>
            <w:noProof/>
            <w:webHidden/>
            <w:rtl/>
          </w:rPr>
          <w:t>23</w:t>
        </w:r>
        <w:r w:rsidR="00623089">
          <w:rPr>
            <w:rStyle w:val="Hyperlink"/>
            <w:noProof/>
          </w:rPr>
          <w:fldChar w:fldCharType="end"/>
        </w:r>
      </w:hyperlink>
    </w:p>
    <w:p w:rsidR="00623089" w:rsidRDefault="00AD7F1B">
      <w:pPr>
        <w:pStyle w:val="TOC2"/>
        <w:tabs>
          <w:tab w:val="right" w:leader="dot" w:pos="7078"/>
        </w:tabs>
        <w:rPr>
          <w:rFonts w:asciiTheme="minorHAnsi" w:eastAsiaTheme="minorEastAsia" w:hAnsiTheme="minorHAnsi" w:cstheme="minorBidi"/>
          <w:noProof/>
          <w:sz w:val="22"/>
          <w:szCs w:val="22"/>
          <w:rtl/>
        </w:rPr>
      </w:pPr>
      <w:hyperlink w:anchor="_Toc436400575" w:history="1">
        <w:r w:rsidR="00623089" w:rsidRPr="00687B80">
          <w:rPr>
            <w:rStyle w:val="Hyperlink"/>
            <w:rFonts w:hint="eastAsia"/>
            <w:noProof/>
            <w:rtl/>
            <w:lang w:bidi="fa-IR"/>
          </w:rPr>
          <w:t>اول</w:t>
        </w:r>
        <w:r w:rsidR="00623089" w:rsidRPr="00687B80">
          <w:rPr>
            <w:rStyle w:val="Hyperlink"/>
            <w:noProof/>
            <w:rtl/>
            <w:lang w:bidi="fa-IR"/>
          </w:rPr>
          <w:t xml:space="preserve">: </w:t>
        </w:r>
        <w:r w:rsidR="00623089" w:rsidRPr="00687B80">
          <w:rPr>
            <w:rStyle w:val="Hyperlink"/>
            <w:rFonts w:hint="eastAsia"/>
            <w:noProof/>
            <w:rtl/>
            <w:lang w:bidi="fa-IR"/>
          </w:rPr>
          <w:t>تعر</w:t>
        </w:r>
        <w:r w:rsidR="00623089" w:rsidRPr="00687B80">
          <w:rPr>
            <w:rStyle w:val="Hyperlink"/>
            <w:rFonts w:hint="cs"/>
            <w:noProof/>
            <w:rtl/>
            <w:lang w:bidi="fa-IR"/>
          </w:rPr>
          <w:t>ی</w:t>
        </w:r>
        <w:r w:rsidR="00623089" w:rsidRPr="00687B80">
          <w:rPr>
            <w:rStyle w:val="Hyperlink"/>
            <w:rFonts w:hint="eastAsia"/>
            <w:noProof/>
            <w:rtl/>
            <w:lang w:bidi="fa-IR"/>
          </w:rPr>
          <w:t>ف</w:t>
        </w:r>
        <w:r w:rsidR="00623089" w:rsidRPr="00687B80">
          <w:rPr>
            <w:rStyle w:val="Hyperlink"/>
            <w:noProof/>
            <w:rtl/>
            <w:lang w:bidi="fa-IR"/>
          </w:rPr>
          <w:t xml:space="preserve"> </w:t>
        </w:r>
        <w:r w:rsidR="00623089" w:rsidRPr="00687B80">
          <w:rPr>
            <w:rStyle w:val="Hyperlink"/>
            <w:rFonts w:hint="eastAsia"/>
            <w:noProof/>
            <w:rtl/>
            <w:lang w:bidi="fa-IR"/>
          </w:rPr>
          <w:t>بدعت</w:t>
        </w:r>
        <w:r w:rsidR="00623089">
          <w:rPr>
            <w:noProof/>
            <w:webHidden/>
            <w:rtl/>
          </w:rPr>
          <w:tab/>
        </w:r>
        <w:r w:rsidR="00623089">
          <w:rPr>
            <w:rStyle w:val="Hyperlink"/>
            <w:noProof/>
          </w:rPr>
          <w:fldChar w:fldCharType="begin"/>
        </w:r>
        <w:r w:rsidR="00623089">
          <w:rPr>
            <w:noProof/>
            <w:webHidden/>
            <w:rtl/>
          </w:rPr>
          <w:instrText xml:space="preserve"> </w:instrText>
        </w:r>
        <w:r w:rsidR="00623089">
          <w:rPr>
            <w:noProof/>
            <w:webHidden/>
          </w:rPr>
          <w:instrText>PAGEREF</w:instrText>
        </w:r>
        <w:r w:rsidR="00623089">
          <w:rPr>
            <w:noProof/>
            <w:webHidden/>
            <w:rtl/>
          </w:rPr>
          <w:instrText xml:space="preserve"> _</w:instrText>
        </w:r>
        <w:r w:rsidR="00623089">
          <w:rPr>
            <w:noProof/>
            <w:webHidden/>
          </w:rPr>
          <w:instrText>Toc</w:instrText>
        </w:r>
        <w:r w:rsidR="00623089">
          <w:rPr>
            <w:noProof/>
            <w:webHidden/>
            <w:rtl/>
          </w:rPr>
          <w:instrText xml:space="preserve">436400575 </w:instrText>
        </w:r>
        <w:r w:rsidR="00623089">
          <w:rPr>
            <w:noProof/>
            <w:webHidden/>
          </w:rPr>
          <w:instrText>\h</w:instrText>
        </w:r>
        <w:r w:rsidR="00623089">
          <w:rPr>
            <w:noProof/>
            <w:webHidden/>
            <w:rtl/>
          </w:rPr>
          <w:instrText xml:space="preserve"> </w:instrText>
        </w:r>
        <w:r w:rsidR="00623089">
          <w:rPr>
            <w:rStyle w:val="Hyperlink"/>
            <w:noProof/>
          </w:rPr>
        </w:r>
        <w:r w:rsidR="00623089">
          <w:rPr>
            <w:rStyle w:val="Hyperlink"/>
            <w:noProof/>
          </w:rPr>
          <w:fldChar w:fldCharType="separate"/>
        </w:r>
        <w:r w:rsidR="00623089">
          <w:rPr>
            <w:noProof/>
            <w:webHidden/>
            <w:rtl/>
          </w:rPr>
          <w:t>23</w:t>
        </w:r>
        <w:r w:rsidR="00623089">
          <w:rPr>
            <w:rStyle w:val="Hyperlink"/>
            <w:noProof/>
          </w:rPr>
          <w:fldChar w:fldCharType="end"/>
        </w:r>
      </w:hyperlink>
    </w:p>
    <w:p w:rsidR="00623089" w:rsidRDefault="00AD7F1B">
      <w:pPr>
        <w:pStyle w:val="TOC3"/>
        <w:tabs>
          <w:tab w:val="right" w:leader="dot" w:pos="7078"/>
        </w:tabs>
        <w:rPr>
          <w:rFonts w:asciiTheme="minorHAnsi" w:eastAsiaTheme="minorEastAsia" w:hAnsiTheme="minorHAnsi" w:cstheme="minorBidi"/>
          <w:noProof/>
          <w:sz w:val="22"/>
          <w:szCs w:val="22"/>
          <w:rtl/>
        </w:rPr>
      </w:pPr>
      <w:hyperlink w:anchor="_Toc436400576" w:history="1">
        <w:r w:rsidR="00623089" w:rsidRPr="00687B80">
          <w:rPr>
            <w:rStyle w:val="Hyperlink"/>
            <w:noProof/>
            <w:rtl/>
            <w:lang w:bidi="fa-IR"/>
          </w:rPr>
          <w:t xml:space="preserve">1- </w:t>
        </w:r>
        <w:r w:rsidR="00623089" w:rsidRPr="00687B80">
          <w:rPr>
            <w:rStyle w:val="Hyperlink"/>
            <w:rFonts w:hint="eastAsia"/>
            <w:noProof/>
            <w:rtl/>
            <w:lang w:bidi="fa-IR"/>
          </w:rPr>
          <w:t>بدعت</w:t>
        </w:r>
        <w:r w:rsidR="00623089" w:rsidRPr="00687B80">
          <w:rPr>
            <w:rStyle w:val="Hyperlink"/>
            <w:noProof/>
            <w:rtl/>
            <w:lang w:bidi="fa-IR"/>
          </w:rPr>
          <w:t xml:space="preserve"> </w:t>
        </w:r>
        <w:r w:rsidR="00623089" w:rsidRPr="00687B80">
          <w:rPr>
            <w:rStyle w:val="Hyperlink"/>
            <w:rFonts w:hint="eastAsia"/>
            <w:noProof/>
            <w:rtl/>
            <w:lang w:bidi="fa-IR"/>
          </w:rPr>
          <w:t>در</w:t>
        </w:r>
        <w:r w:rsidR="00623089" w:rsidRPr="00687B80">
          <w:rPr>
            <w:rStyle w:val="Hyperlink"/>
            <w:noProof/>
            <w:rtl/>
            <w:lang w:bidi="fa-IR"/>
          </w:rPr>
          <w:t xml:space="preserve"> </w:t>
        </w:r>
        <w:r w:rsidR="00623089" w:rsidRPr="00687B80">
          <w:rPr>
            <w:rStyle w:val="Hyperlink"/>
            <w:rFonts w:hint="eastAsia"/>
            <w:noProof/>
            <w:rtl/>
            <w:lang w:bidi="fa-IR"/>
          </w:rPr>
          <w:t>لغت</w:t>
        </w:r>
        <w:r w:rsidR="00623089">
          <w:rPr>
            <w:noProof/>
            <w:webHidden/>
            <w:rtl/>
          </w:rPr>
          <w:tab/>
        </w:r>
        <w:r w:rsidR="00623089">
          <w:rPr>
            <w:rStyle w:val="Hyperlink"/>
            <w:noProof/>
          </w:rPr>
          <w:fldChar w:fldCharType="begin"/>
        </w:r>
        <w:r w:rsidR="00623089">
          <w:rPr>
            <w:noProof/>
            <w:webHidden/>
            <w:rtl/>
          </w:rPr>
          <w:instrText xml:space="preserve"> </w:instrText>
        </w:r>
        <w:r w:rsidR="00623089">
          <w:rPr>
            <w:noProof/>
            <w:webHidden/>
          </w:rPr>
          <w:instrText>PAGEREF</w:instrText>
        </w:r>
        <w:r w:rsidR="00623089">
          <w:rPr>
            <w:noProof/>
            <w:webHidden/>
            <w:rtl/>
          </w:rPr>
          <w:instrText xml:space="preserve"> _</w:instrText>
        </w:r>
        <w:r w:rsidR="00623089">
          <w:rPr>
            <w:noProof/>
            <w:webHidden/>
          </w:rPr>
          <w:instrText>Toc</w:instrText>
        </w:r>
        <w:r w:rsidR="00623089">
          <w:rPr>
            <w:noProof/>
            <w:webHidden/>
            <w:rtl/>
          </w:rPr>
          <w:instrText xml:space="preserve">436400576 </w:instrText>
        </w:r>
        <w:r w:rsidR="00623089">
          <w:rPr>
            <w:noProof/>
            <w:webHidden/>
          </w:rPr>
          <w:instrText>\h</w:instrText>
        </w:r>
        <w:r w:rsidR="00623089">
          <w:rPr>
            <w:noProof/>
            <w:webHidden/>
            <w:rtl/>
          </w:rPr>
          <w:instrText xml:space="preserve"> </w:instrText>
        </w:r>
        <w:r w:rsidR="00623089">
          <w:rPr>
            <w:rStyle w:val="Hyperlink"/>
            <w:noProof/>
          </w:rPr>
        </w:r>
        <w:r w:rsidR="00623089">
          <w:rPr>
            <w:rStyle w:val="Hyperlink"/>
            <w:noProof/>
          </w:rPr>
          <w:fldChar w:fldCharType="separate"/>
        </w:r>
        <w:r w:rsidR="00623089">
          <w:rPr>
            <w:noProof/>
            <w:webHidden/>
            <w:rtl/>
          </w:rPr>
          <w:t>23</w:t>
        </w:r>
        <w:r w:rsidR="00623089">
          <w:rPr>
            <w:rStyle w:val="Hyperlink"/>
            <w:noProof/>
          </w:rPr>
          <w:fldChar w:fldCharType="end"/>
        </w:r>
      </w:hyperlink>
    </w:p>
    <w:p w:rsidR="00623089" w:rsidRDefault="00AD7F1B">
      <w:pPr>
        <w:pStyle w:val="TOC3"/>
        <w:tabs>
          <w:tab w:val="right" w:leader="dot" w:pos="7078"/>
        </w:tabs>
        <w:rPr>
          <w:rFonts w:asciiTheme="minorHAnsi" w:eastAsiaTheme="minorEastAsia" w:hAnsiTheme="minorHAnsi" w:cstheme="minorBidi"/>
          <w:noProof/>
          <w:sz w:val="22"/>
          <w:szCs w:val="22"/>
          <w:rtl/>
        </w:rPr>
      </w:pPr>
      <w:hyperlink w:anchor="_Toc436400577" w:history="1">
        <w:r w:rsidR="00623089" w:rsidRPr="00687B80">
          <w:rPr>
            <w:rStyle w:val="Hyperlink"/>
            <w:noProof/>
            <w:rtl/>
            <w:lang w:bidi="fa-IR"/>
          </w:rPr>
          <w:t xml:space="preserve">2- </w:t>
        </w:r>
        <w:r w:rsidR="00623089" w:rsidRPr="00687B80">
          <w:rPr>
            <w:rStyle w:val="Hyperlink"/>
            <w:rFonts w:hint="eastAsia"/>
            <w:noProof/>
            <w:rtl/>
            <w:lang w:bidi="fa-IR"/>
          </w:rPr>
          <w:t>بدعت</w:t>
        </w:r>
        <w:r w:rsidR="00623089" w:rsidRPr="00687B80">
          <w:rPr>
            <w:rStyle w:val="Hyperlink"/>
            <w:noProof/>
            <w:rtl/>
            <w:lang w:bidi="fa-IR"/>
          </w:rPr>
          <w:t xml:space="preserve"> </w:t>
        </w:r>
        <w:r w:rsidR="00623089" w:rsidRPr="00687B80">
          <w:rPr>
            <w:rStyle w:val="Hyperlink"/>
            <w:rFonts w:hint="eastAsia"/>
            <w:noProof/>
            <w:rtl/>
            <w:lang w:bidi="fa-IR"/>
          </w:rPr>
          <w:t>در</w:t>
        </w:r>
        <w:r w:rsidR="00623089" w:rsidRPr="00687B80">
          <w:rPr>
            <w:rStyle w:val="Hyperlink"/>
            <w:noProof/>
            <w:rtl/>
            <w:lang w:bidi="fa-IR"/>
          </w:rPr>
          <w:t xml:space="preserve"> </w:t>
        </w:r>
        <w:r w:rsidR="00623089" w:rsidRPr="00687B80">
          <w:rPr>
            <w:rStyle w:val="Hyperlink"/>
            <w:rFonts w:hint="eastAsia"/>
            <w:noProof/>
            <w:rtl/>
            <w:lang w:bidi="fa-IR"/>
          </w:rPr>
          <w:t>اصطلاح</w:t>
        </w:r>
        <w:r w:rsidR="00623089">
          <w:rPr>
            <w:noProof/>
            <w:webHidden/>
            <w:rtl/>
          </w:rPr>
          <w:tab/>
        </w:r>
        <w:r w:rsidR="00623089">
          <w:rPr>
            <w:rStyle w:val="Hyperlink"/>
            <w:noProof/>
          </w:rPr>
          <w:fldChar w:fldCharType="begin"/>
        </w:r>
        <w:r w:rsidR="00623089">
          <w:rPr>
            <w:noProof/>
            <w:webHidden/>
            <w:rtl/>
          </w:rPr>
          <w:instrText xml:space="preserve"> </w:instrText>
        </w:r>
        <w:r w:rsidR="00623089">
          <w:rPr>
            <w:noProof/>
            <w:webHidden/>
          </w:rPr>
          <w:instrText>PAGEREF</w:instrText>
        </w:r>
        <w:r w:rsidR="00623089">
          <w:rPr>
            <w:noProof/>
            <w:webHidden/>
            <w:rtl/>
          </w:rPr>
          <w:instrText xml:space="preserve"> _</w:instrText>
        </w:r>
        <w:r w:rsidR="00623089">
          <w:rPr>
            <w:noProof/>
            <w:webHidden/>
          </w:rPr>
          <w:instrText>Toc</w:instrText>
        </w:r>
        <w:r w:rsidR="00623089">
          <w:rPr>
            <w:noProof/>
            <w:webHidden/>
            <w:rtl/>
          </w:rPr>
          <w:instrText xml:space="preserve">436400577 </w:instrText>
        </w:r>
        <w:r w:rsidR="00623089">
          <w:rPr>
            <w:noProof/>
            <w:webHidden/>
          </w:rPr>
          <w:instrText>\h</w:instrText>
        </w:r>
        <w:r w:rsidR="00623089">
          <w:rPr>
            <w:noProof/>
            <w:webHidden/>
            <w:rtl/>
          </w:rPr>
          <w:instrText xml:space="preserve"> </w:instrText>
        </w:r>
        <w:r w:rsidR="00623089">
          <w:rPr>
            <w:rStyle w:val="Hyperlink"/>
            <w:noProof/>
          </w:rPr>
        </w:r>
        <w:r w:rsidR="00623089">
          <w:rPr>
            <w:rStyle w:val="Hyperlink"/>
            <w:noProof/>
          </w:rPr>
          <w:fldChar w:fldCharType="separate"/>
        </w:r>
        <w:r w:rsidR="00623089">
          <w:rPr>
            <w:noProof/>
            <w:webHidden/>
            <w:rtl/>
          </w:rPr>
          <w:t>25</w:t>
        </w:r>
        <w:r w:rsidR="00623089">
          <w:rPr>
            <w:rStyle w:val="Hyperlink"/>
            <w:noProof/>
          </w:rPr>
          <w:fldChar w:fldCharType="end"/>
        </w:r>
      </w:hyperlink>
    </w:p>
    <w:p w:rsidR="00623089" w:rsidRDefault="00AD7F1B">
      <w:pPr>
        <w:pStyle w:val="TOC3"/>
        <w:tabs>
          <w:tab w:val="right" w:leader="dot" w:pos="7078"/>
        </w:tabs>
        <w:rPr>
          <w:rFonts w:asciiTheme="minorHAnsi" w:eastAsiaTheme="minorEastAsia" w:hAnsiTheme="minorHAnsi" w:cstheme="minorBidi"/>
          <w:noProof/>
          <w:sz w:val="22"/>
          <w:szCs w:val="22"/>
          <w:rtl/>
        </w:rPr>
      </w:pPr>
      <w:hyperlink w:anchor="_Toc436400578" w:history="1">
        <w:r w:rsidR="00623089" w:rsidRPr="00687B80">
          <w:rPr>
            <w:rStyle w:val="Hyperlink"/>
            <w:rFonts w:hint="eastAsia"/>
            <w:noProof/>
            <w:rtl/>
            <w:lang w:bidi="fa-IR"/>
          </w:rPr>
          <w:t>دلا</w:t>
        </w:r>
        <w:r w:rsidR="00623089" w:rsidRPr="00687B80">
          <w:rPr>
            <w:rStyle w:val="Hyperlink"/>
            <w:rFonts w:hint="cs"/>
            <w:noProof/>
            <w:rtl/>
            <w:lang w:bidi="fa-IR"/>
          </w:rPr>
          <w:t>ی</w:t>
        </w:r>
        <w:r w:rsidR="00623089" w:rsidRPr="00687B80">
          <w:rPr>
            <w:rStyle w:val="Hyperlink"/>
            <w:rFonts w:hint="eastAsia"/>
            <w:noProof/>
            <w:rtl/>
            <w:lang w:bidi="fa-IR"/>
          </w:rPr>
          <w:t>ل</w:t>
        </w:r>
        <w:r w:rsidR="00623089" w:rsidRPr="00687B80">
          <w:rPr>
            <w:rStyle w:val="Hyperlink"/>
            <w:noProof/>
            <w:rtl/>
            <w:lang w:bidi="fa-IR"/>
          </w:rPr>
          <w:t xml:space="preserve"> </w:t>
        </w:r>
        <w:r w:rsidR="00623089" w:rsidRPr="00687B80">
          <w:rPr>
            <w:rStyle w:val="Hyperlink"/>
            <w:rFonts w:hint="eastAsia"/>
            <w:noProof/>
            <w:rtl/>
            <w:lang w:bidi="fa-IR"/>
          </w:rPr>
          <w:t>گو</w:t>
        </w:r>
        <w:r w:rsidR="00623089" w:rsidRPr="00687B80">
          <w:rPr>
            <w:rStyle w:val="Hyperlink"/>
            <w:rFonts w:hint="cs"/>
            <w:noProof/>
            <w:rtl/>
            <w:lang w:bidi="fa-IR"/>
          </w:rPr>
          <w:t>ی</w:t>
        </w:r>
        <w:r w:rsidR="00623089" w:rsidRPr="00687B80">
          <w:rPr>
            <w:rStyle w:val="Hyperlink"/>
            <w:rFonts w:hint="eastAsia"/>
            <w:noProof/>
            <w:rtl/>
            <w:lang w:bidi="fa-IR"/>
          </w:rPr>
          <w:t>ندگان</w:t>
        </w:r>
        <w:r w:rsidR="00623089" w:rsidRPr="00687B80">
          <w:rPr>
            <w:rStyle w:val="Hyperlink"/>
            <w:noProof/>
            <w:rtl/>
            <w:lang w:bidi="fa-IR"/>
          </w:rPr>
          <w:t xml:space="preserve"> </w:t>
        </w:r>
        <w:r w:rsidR="00623089" w:rsidRPr="00687B80">
          <w:rPr>
            <w:rStyle w:val="Hyperlink"/>
            <w:rFonts w:hint="eastAsia"/>
            <w:noProof/>
            <w:rtl/>
            <w:lang w:bidi="fa-IR"/>
          </w:rPr>
          <w:t>نظر</w:t>
        </w:r>
        <w:r w:rsidR="00623089" w:rsidRPr="00687B80">
          <w:rPr>
            <w:rStyle w:val="Hyperlink"/>
            <w:noProof/>
            <w:rtl/>
            <w:lang w:bidi="fa-IR"/>
          </w:rPr>
          <w:t xml:space="preserve"> </w:t>
        </w:r>
        <w:r w:rsidR="00623089" w:rsidRPr="00687B80">
          <w:rPr>
            <w:rStyle w:val="Hyperlink"/>
            <w:rFonts w:hint="eastAsia"/>
            <w:noProof/>
            <w:rtl/>
            <w:lang w:bidi="fa-IR"/>
          </w:rPr>
          <w:t>دوم</w:t>
        </w:r>
        <w:r w:rsidR="00623089" w:rsidRPr="00687B80">
          <w:rPr>
            <w:rStyle w:val="Hyperlink"/>
            <w:noProof/>
            <w:rtl/>
            <w:lang w:bidi="fa-IR"/>
          </w:rPr>
          <w:t>:</w:t>
        </w:r>
        <w:r w:rsidR="00623089">
          <w:rPr>
            <w:noProof/>
            <w:webHidden/>
            <w:rtl/>
          </w:rPr>
          <w:tab/>
        </w:r>
        <w:r w:rsidR="00623089">
          <w:rPr>
            <w:rStyle w:val="Hyperlink"/>
            <w:noProof/>
          </w:rPr>
          <w:fldChar w:fldCharType="begin"/>
        </w:r>
        <w:r w:rsidR="00623089">
          <w:rPr>
            <w:noProof/>
            <w:webHidden/>
            <w:rtl/>
          </w:rPr>
          <w:instrText xml:space="preserve"> </w:instrText>
        </w:r>
        <w:r w:rsidR="00623089">
          <w:rPr>
            <w:noProof/>
            <w:webHidden/>
          </w:rPr>
          <w:instrText>PAGEREF</w:instrText>
        </w:r>
        <w:r w:rsidR="00623089">
          <w:rPr>
            <w:noProof/>
            <w:webHidden/>
            <w:rtl/>
          </w:rPr>
          <w:instrText xml:space="preserve"> _</w:instrText>
        </w:r>
        <w:r w:rsidR="00623089">
          <w:rPr>
            <w:noProof/>
            <w:webHidden/>
          </w:rPr>
          <w:instrText>Toc</w:instrText>
        </w:r>
        <w:r w:rsidR="00623089">
          <w:rPr>
            <w:noProof/>
            <w:webHidden/>
            <w:rtl/>
          </w:rPr>
          <w:instrText xml:space="preserve">436400578 </w:instrText>
        </w:r>
        <w:r w:rsidR="00623089">
          <w:rPr>
            <w:noProof/>
            <w:webHidden/>
          </w:rPr>
          <w:instrText>\h</w:instrText>
        </w:r>
        <w:r w:rsidR="00623089">
          <w:rPr>
            <w:noProof/>
            <w:webHidden/>
            <w:rtl/>
          </w:rPr>
          <w:instrText xml:space="preserve"> </w:instrText>
        </w:r>
        <w:r w:rsidR="00623089">
          <w:rPr>
            <w:rStyle w:val="Hyperlink"/>
            <w:noProof/>
          </w:rPr>
        </w:r>
        <w:r w:rsidR="00623089">
          <w:rPr>
            <w:rStyle w:val="Hyperlink"/>
            <w:noProof/>
          </w:rPr>
          <w:fldChar w:fldCharType="separate"/>
        </w:r>
        <w:r w:rsidR="00623089">
          <w:rPr>
            <w:noProof/>
            <w:webHidden/>
            <w:rtl/>
          </w:rPr>
          <w:t>27</w:t>
        </w:r>
        <w:r w:rsidR="00623089">
          <w:rPr>
            <w:rStyle w:val="Hyperlink"/>
            <w:noProof/>
          </w:rPr>
          <w:fldChar w:fldCharType="end"/>
        </w:r>
      </w:hyperlink>
    </w:p>
    <w:p w:rsidR="00623089" w:rsidRDefault="00AD7F1B">
      <w:pPr>
        <w:pStyle w:val="TOC2"/>
        <w:tabs>
          <w:tab w:val="right" w:leader="dot" w:pos="7078"/>
        </w:tabs>
        <w:rPr>
          <w:rFonts w:asciiTheme="minorHAnsi" w:eastAsiaTheme="minorEastAsia" w:hAnsiTheme="minorHAnsi" w:cstheme="minorBidi"/>
          <w:noProof/>
          <w:sz w:val="22"/>
          <w:szCs w:val="22"/>
          <w:rtl/>
        </w:rPr>
      </w:pPr>
      <w:hyperlink w:anchor="_Toc436400579" w:history="1">
        <w:r w:rsidR="00623089" w:rsidRPr="00687B80">
          <w:rPr>
            <w:rStyle w:val="Hyperlink"/>
            <w:rFonts w:hint="eastAsia"/>
            <w:noProof/>
            <w:rtl/>
            <w:lang w:bidi="fa-IR"/>
          </w:rPr>
          <w:t>دوم</w:t>
        </w:r>
        <w:r w:rsidR="00623089" w:rsidRPr="00687B80">
          <w:rPr>
            <w:rStyle w:val="Hyperlink"/>
            <w:noProof/>
            <w:rtl/>
            <w:lang w:bidi="fa-IR"/>
          </w:rPr>
          <w:t xml:space="preserve">- </w:t>
        </w:r>
        <w:r w:rsidR="00623089" w:rsidRPr="00687B80">
          <w:rPr>
            <w:rStyle w:val="Hyperlink"/>
            <w:rFonts w:hint="eastAsia"/>
            <w:noProof/>
            <w:rtl/>
            <w:lang w:bidi="fa-IR"/>
          </w:rPr>
          <w:t>حکم</w:t>
        </w:r>
        <w:r w:rsidR="00623089" w:rsidRPr="00687B80">
          <w:rPr>
            <w:rStyle w:val="Hyperlink"/>
            <w:noProof/>
            <w:rtl/>
            <w:lang w:bidi="fa-IR"/>
          </w:rPr>
          <w:t xml:space="preserve"> </w:t>
        </w:r>
        <w:r w:rsidR="00623089" w:rsidRPr="00687B80">
          <w:rPr>
            <w:rStyle w:val="Hyperlink"/>
            <w:rFonts w:hint="eastAsia"/>
            <w:noProof/>
            <w:rtl/>
            <w:lang w:bidi="fa-IR"/>
          </w:rPr>
          <w:t>بدعت</w:t>
        </w:r>
        <w:r w:rsidR="00623089" w:rsidRPr="00687B80">
          <w:rPr>
            <w:rStyle w:val="Hyperlink"/>
            <w:noProof/>
            <w:rtl/>
            <w:lang w:bidi="fa-IR"/>
          </w:rPr>
          <w:t xml:space="preserve"> </w:t>
        </w:r>
        <w:r w:rsidR="00623089" w:rsidRPr="00687B80">
          <w:rPr>
            <w:rStyle w:val="Hyperlink"/>
            <w:rFonts w:hint="eastAsia"/>
            <w:noProof/>
            <w:rtl/>
            <w:lang w:bidi="fa-IR"/>
          </w:rPr>
          <w:t>در</w:t>
        </w:r>
        <w:r w:rsidR="00623089" w:rsidRPr="00687B80">
          <w:rPr>
            <w:rStyle w:val="Hyperlink"/>
            <w:noProof/>
            <w:rtl/>
            <w:lang w:bidi="fa-IR"/>
          </w:rPr>
          <w:t xml:space="preserve"> </w:t>
        </w:r>
        <w:r w:rsidR="00623089" w:rsidRPr="00687B80">
          <w:rPr>
            <w:rStyle w:val="Hyperlink"/>
            <w:rFonts w:hint="eastAsia"/>
            <w:noProof/>
            <w:rtl/>
            <w:lang w:bidi="fa-IR"/>
          </w:rPr>
          <w:t>اسلام</w:t>
        </w:r>
        <w:r w:rsidR="00623089">
          <w:rPr>
            <w:noProof/>
            <w:webHidden/>
            <w:rtl/>
          </w:rPr>
          <w:tab/>
        </w:r>
        <w:r w:rsidR="00623089">
          <w:rPr>
            <w:rStyle w:val="Hyperlink"/>
            <w:noProof/>
          </w:rPr>
          <w:fldChar w:fldCharType="begin"/>
        </w:r>
        <w:r w:rsidR="00623089">
          <w:rPr>
            <w:noProof/>
            <w:webHidden/>
            <w:rtl/>
          </w:rPr>
          <w:instrText xml:space="preserve"> </w:instrText>
        </w:r>
        <w:r w:rsidR="00623089">
          <w:rPr>
            <w:noProof/>
            <w:webHidden/>
          </w:rPr>
          <w:instrText>PAGEREF</w:instrText>
        </w:r>
        <w:r w:rsidR="00623089">
          <w:rPr>
            <w:noProof/>
            <w:webHidden/>
            <w:rtl/>
          </w:rPr>
          <w:instrText xml:space="preserve"> _</w:instrText>
        </w:r>
        <w:r w:rsidR="00623089">
          <w:rPr>
            <w:noProof/>
            <w:webHidden/>
          </w:rPr>
          <w:instrText>Toc</w:instrText>
        </w:r>
        <w:r w:rsidR="00623089">
          <w:rPr>
            <w:noProof/>
            <w:webHidden/>
            <w:rtl/>
          </w:rPr>
          <w:instrText xml:space="preserve">436400579 </w:instrText>
        </w:r>
        <w:r w:rsidR="00623089">
          <w:rPr>
            <w:noProof/>
            <w:webHidden/>
          </w:rPr>
          <w:instrText>\h</w:instrText>
        </w:r>
        <w:r w:rsidR="00623089">
          <w:rPr>
            <w:noProof/>
            <w:webHidden/>
            <w:rtl/>
          </w:rPr>
          <w:instrText xml:space="preserve"> </w:instrText>
        </w:r>
        <w:r w:rsidR="00623089">
          <w:rPr>
            <w:rStyle w:val="Hyperlink"/>
            <w:noProof/>
          </w:rPr>
        </w:r>
        <w:r w:rsidR="00623089">
          <w:rPr>
            <w:rStyle w:val="Hyperlink"/>
            <w:noProof/>
          </w:rPr>
          <w:fldChar w:fldCharType="separate"/>
        </w:r>
        <w:r w:rsidR="00623089">
          <w:rPr>
            <w:noProof/>
            <w:webHidden/>
            <w:rtl/>
          </w:rPr>
          <w:t>31</w:t>
        </w:r>
        <w:r w:rsidR="00623089">
          <w:rPr>
            <w:rStyle w:val="Hyperlink"/>
            <w:noProof/>
          </w:rPr>
          <w:fldChar w:fldCharType="end"/>
        </w:r>
      </w:hyperlink>
    </w:p>
    <w:p w:rsidR="00623089" w:rsidRDefault="00AD7F1B">
      <w:pPr>
        <w:pStyle w:val="TOC2"/>
        <w:tabs>
          <w:tab w:val="right" w:leader="dot" w:pos="7078"/>
        </w:tabs>
        <w:rPr>
          <w:rFonts w:asciiTheme="minorHAnsi" w:eastAsiaTheme="minorEastAsia" w:hAnsiTheme="minorHAnsi" w:cstheme="minorBidi"/>
          <w:noProof/>
          <w:sz w:val="22"/>
          <w:szCs w:val="22"/>
          <w:rtl/>
        </w:rPr>
      </w:pPr>
      <w:hyperlink w:anchor="_Toc436400580" w:history="1">
        <w:r w:rsidR="00623089" w:rsidRPr="00687B80">
          <w:rPr>
            <w:rStyle w:val="Hyperlink"/>
            <w:rFonts w:hint="eastAsia"/>
            <w:noProof/>
            <w:rtl/>
            <w:lang w:bidi="fa-IR"/>
          </w:rPr>
          <w:t>سوم</w:t>
        </w:r>
        <w:r w:rsidR="00623089" w:rsidRPr="00687B80">
          <w:rPr>
            <w:rStyle w:val="Hyperlink"/>
            <w:noProof/>
            <w:rtl/>
            <w:lang w:bidi="fa-IR"/>
          </w:rPr>
          <w:t xml:space="preserve">: </w:t>
        </w:r>
        <w:r w:rsidR="00623089" w:rsidRPr="00687B80">
          <w:rPr>
            <w:rStyle w:val="Hyperlink"/>
            <w:rFonts w:hint="eastAsia"/>
            <w:noProof/>
            <w:rtl/>
            <w:lang w:bidi="fa-IR"/>
          </w:rPr>
          <w:t>اسباب</w:t>
        </w:r>
        <w:r w:rsidR="00623089" w:rsidRPr="00687B80">
          <w:rPr>
            <w:rStyle w:val="Hyperlink"/>
            <w:noProof/>
            <w:rtl/>
            <w:lang w:bidi="fa-IR"/>
          </w:rPr>
          <w:t xml:space="preserve"> </w:t>
        </w:r>
        <w:r w:rsidR="00623089" w:rsidRPr="00687B80">
          <w:rPr>
            <w:rStyle w:val="Hyperlink"/>
            <w:rFonts w:hint="eastAsia"/>
            <w:noProof/>
            <w:rtl/>
            <w:lang w:bidi="fa-IR"/>
          </w:rPr>
          <w:t>پ</w:t>
        </w:r>
        <w:r w:rsidR="00623089" w:rsidRPr="00687B80">
          <w:rPr>
            <w:rStyle w:val="Hyperlink"/>
            <w:rFonts w:hint="cs"/>
            <w:noProof/>
            <w:rtl/>
            <w:lang w:bidi="fa-IR"/>
          </w:rPr>
          <w:t>ی</w:t>
        </w:r>
        <w:r w:rsidR="00623089" w:rsidRPr="00687B80">
          <w:rPr>
            <w:rStyle w:val="Hyperlink"/>
            <w:rFonts w:hint="eastAsia"/>
            <w:noProof/>
            <w:rtl/>
            <w:lang w:bidi="fa-IR"/>
          </w:rPr>
          <w:t>دا</w:t>
        </w:r>
        <w:r w:rsidR="00623089" w:rsidRPr="00687B80">
          <w:rPr>
            <w:rStyle w:val="Hyperlink"/>
            <w:rFonts w:hint="cs"/>
            <w:noProof/>
            <w:rtl/>
            <w:lang w:bidi="fa-IR"/>
          </w:rPr>
          <w:t>ی</w:t>
        </w:r>
        <w:r w:rsidR="00623089" w:rsidRPr="00687B80">
          <w:rPr>
            <w:rStyle w:val="Hyperlink"/>
            <w:rFonts w:hint="eastAsia"/>
            <w:noProof/>
            <w:rtl/>
            <w:lang w:bidi="fa-IR"/>
          </w:rPr>
          <w:t>ش</w:t>
        </w:r>
        <w:r w:rsidR="00623089" w:rsidRPr="00687B80">
          <w:rPr>
            <w:rStyle w:val="Hyperlink"/>
            <w:noProof/>
            <w:rtl/>
            <w:lang w:bidi="fa-IR"/>
          </w:rPr>
          <w:t xml:space="preserve"> </w:t>
        </w:r>
        <w:r w:rsidR="00623089" w:rsidRPr="00687B80">
          <w:rPr>
            <w:rStyle w:val="Hyperlink"/>
            <w:rFonts w:hint="eastAsia"/>
            <w:noProof/>
            <w:rtl/>
            <w:lang w:bidi="fa-IR"/>
          </w:rPr>
          <w:t>بدعت‌ها</w:t>
        </w:r>
        <w:r w:rsidR="00623089">
          <w:rPr>
            <w:noProof/>
            <w:webHidden/>
            <w:rtl/>
          </w:rPr>
          <w:tab/>
        </w:r>
        <w:r w:rsidR="00623089">
          <w:rPr>
            <w:rStyle w:val="Hyperlink"/>
            <w:noProof/>
          </w:rPr>
          <w:fldChar w:fldCharType="begin"/>
        </w:r>
        <w:r w:rsidR="00623089">
          <w:rPr>
            <w:noProof/>
            <w:webHidden/>
            <w:rtl/>
          </w:rPr>
          <w:instrText xml:space="preserve"> </w:instrText>
        </w:r>
        <w:r w:rsidR="00623089">
          <w:rPr>
            <w:noProof/>
            <w:webHidden/>
          </w:rPr>
          <w:instrText>PAGEREF</w:instrText>
        </w:r>
        <w:r w:rsidR="00623089">
          <w:rPr>
            <w:noProof/>
            <w:webHidden/>
            <w:rtl/>
          </w:rPr>
          <w:instrText xml:space="preserve"> _</w:instrText>
        </w:r>
        <w:r w:rsidR="00623089">
          <w:rPr>
            <w:noProof/>
            <w:webHidden/>
          </w:rPr>
          <w:instrText>Toc</w:instrText>
        </w:r>
        <w:r w:rsidR="00623089">
          <w:rPr>
            <w:noProof/>
            <w:webHidden/>
            <w:rtl/>
          </w:rPr>
          <w:instrText xml:space="preserve">436400580 </w:instrText>
        </w:r>
        <w:r w:rsidR="00623089">
          <w:rPr>
            <w:noProof/>
            <w:webHidden/>
          </w:rPr>
          <w:instrText>\h</w:instrText>
        </w:r>
        <w:r w:rsidR="00623089">
          <w:rPr>
            <w:noProof/>
            <w:webHidden/>
            <w:rtl/>
          </w:rPr>
          <w:instrText xml:space="preserve"> </w:instrText>
        </w:r>
        <w:r w:rsidR="00623089">
          <w:rPr>
            <w:rStyle w:val="Hyperlink"/>
            <w:noProof/>
          </w:rPr>
        </w:r>
        <w:r w:rsidR="00623089">
          <w:rPr>
            <w:rStyle w:val="Hyperlink"/>
            <w:noProof/>
          </w:rPr>
          <w:fldChar w:fldCharType="separate"/>
        </w:r>
        <w:r w:rsidR="00623089">
          <w:rPr>
            <w:noProof/>
            <w:webHidden/>
            <w:rtl/>
          </w:rPr>
          <w:t>41</w:t>
        </w:r>
        <w:r w:rsidR="00623089">
          <w:rPr>
            <w:rStyle w:val="Hyperlink"/>
            <w:noProof/>
          </w:rPr>
          <w:fldChar w:fldCharType="end"/>
        </w:r>
      </w:hyperlink>
    </w:p>
    <w:p w:rsidR="00623089" w:rsidRDefault="00AD7F1B">
      <w:pPr>
        <w:pStyle w:val="TOC3"/>
        <w:tabs>
          <w:tab w:val="right" w:leader="dot" w:pos="7078"/>
        </w:tabs>
        <w:rPr>
          <w:rFonts w:asciiTheme="minorHAnsi" w:eastAsiaTheme="minorEastAsia" w:hAnsiTheme="minorHAnsi" w:cstheme="minorBidi"/>
          <w:noProof/>
          <w:sz w:val="22"/>
          <w:szCs w:val="22"/>
          <w:rtl/>
        </w:rPr>
      </w:pPr>
      <w:hyperlink w:anchor="_Toc436400581" w:history="1">
        <w:r w:rsidR="00623089" w:rsidRPr="00687B80">
          <w:rPr>
            <w:rStyle w:val="Hyperlink"/>
            <w:rFonts w:hint="eastAsia"/>
            <w:noProof/>
            <w:rtl/>
            <w:lang w:bidi="fa-IR"/>
          </w:rPr>
          <w:t>سبب</w:t>
        </w:r>
        <w:r w:rsidR="00623089" w:rsidRPr="00687B80">
          <w:rPr>
            <w:rStyle w:val="Hyperlink"/>
            <w:noProof/>
            <w:rtl/>
            <w:lang w:bidi="fa-IR"/>
          </w:rPr>
          <w:t xml:space="preserve"> </w:t>
        </w:r>
        <w:r w:rsidR="00623089" w:rsidRPr="00687B80">
          <w:rPr>
            <w:rStyle w:val="Hyperlink"/>
            <w:rFonts w:hint="eastAsia"/>
            <w:noProof/>
            <w:rtl/>
            <w:lang w:bidi="fa-IR"/>
          </w:rPr>
          <w:t>اول</w:t>
        </w:r>
        <w:r w:rsidR="00623089" w:rsidRPr="00687B80">
          <w:rPr>
            <w:rStyle w:val="Hyperlink"/>
            <w:noProof/>
            <w:rtl/>
            <w:lang w:bidi="fa-IR"/>
          </w:rPr>
          <w:t xml:space="preserve">: </w:t>
        </w:r>
        <w:r w:rsidR="00623089" w:rsidRPr="00687B80">
          <w:rPr>
            <w:rStyle w:val="Hyperlink"/>
            <w:rFonts w:hint="eastAsia"/>
            <w:noProof/>
            <w:rtl/>
            <w:lang w:bidi="fa-IR"/>
          </w:rPr>
          <w:t>جهل</w:t>
        </w:r>
        <w:r w:rsidR="00623089" w:rsidRPr="00687B80">
          <w:rPr>
            <w:rStyle w:val="Hyperlink"/>
            <w:noProof/>
            <w:rtl/>
            <w:lang w:bidi="fa-IR"/>
          </w:rPr>
          <w:t xml:space="preserve"> </w:t>
        </w:r>
        <w:r w:rsidR="00623089" w:rsidRPr="00687B80">
          <w:rPr>
            <w:rStyle w:val="Hyperlink"/>
            <w:rFonts w:hint="eastAsia"/>
            <w:noProof/>
            <w:rtl/>
            <w:lang w:bidi="fa-IR"/>
          </w:rPr>
          <w:t>و</w:t>
        </w:r>
        <w:r w:rsidR="00623089" w:rsidRPr="00687B80">
          <w:rPr>
            <w:rStyle w:val="Hyperlink"/>
            <w:noProof/>
            <w:rtl/>
            <w:lang w:bidi="fa-IR"/>
          </w:rPr>
          <w:t xml:space="preserve"> </w:t>
        </w:r>
        <w:r w:rsidR="00623089" w:rsidRPr="00687B80">
          <w:rPr>
            <w:rStyle w:val="Hyperlink"/>
            <w:rFonts w:hint="eastAsia"/>
            <w:noProof/>
            <w:rtl/>
            <w:lang w:bidi="fa-IR"/>
          </w:rPr>
          <w:t>عدم</w:t>
        </w:r>
        <w:r w:rsidR="00623089" w:rsidRPr="00687B80">
          <w:rPr>
            <w:rStyle w:val="Hyperlink"/>
            <w:noProof/>
            <w:rtl/>
            <w:lang w:bidi="fa-IR"/>
          </w:rPr>
          <w:t xml:space="preserve"> </w:t>
        </w:r>
        <w:r w:rsidR="00623089" w:rsidRPr="00687B80">
          <w:rPr>
            <w:rStyle w:val="Hyperlink"/>
            <w:rFonts w:hint="eastAsia"/>
            <w:noProof/>
            <w:rtl/>
            <w:lang w:bidi="fa-IR"/>
          </w:rPr>
          <w:t>آگاه</w:t>
        </w:r>
        <w:r w:rsidR="00623089" w:rsidRPr="00687B80">
          <w:rPr>
            <w:rStyle w:val="Hyperlink"/>
            <w:rFonts w:hint="cs"/>
            <w:noProof/>
            <w:rtl/>
            <w:lang w:bidi="fa-IR"/>
          </w:rPr>
          <w:t>ی</w:t>
        </w:r>
        <w:r w:rsidR="00623089" w:rsidRPr="00687B80">
          <w:rPr>
            <w:rStyle w:val="Hyperlink"/>
            <w:noProof/>
            <w:rtl/>
            <w:lang w:bidi="fa-IR"/>
          </w:rPr>
          <w:t xml:space="preserve"> </w:t>
        </w:r>
        <w:r w:rsidR="00623089" w:rsidRPr="00687B80">
          <w:rPr>
            <w:rStyle w:val="Hyperlink"/>
            <w:rFonts w:hint="eastAsia"/>
            <w:noProof/>
            <w:rtl/>
            <w:lang w:bidi="fa-IR"/>
          </w:rPr>
          <w:t>به</w:t>
        </w:r>
        <w:r w:rsidR="00623089" w:rsidRPr="00687B80">
          <w:rPr>
            <w:rStyle w:val="Hyperlink"/>
            <w:noProof/>
            <w:rtl/>
            <w:lang w:bidi="fa-IR"/>
          </w:rPr>
          <w:t xml:space="preserve"> </w:t>
        </w:r>
        <w:r w:rsidR="00623089" w:rsidRPr="00687B80">
          <w:rPr>
            <w:rStyle w:val="Hyperlink"/>
            <w:rFonts w:hint="eastAsia"/>
            <w:noProof/>
            <w:rtl/>
            <w:lang w:bidi="fa-IR"/>
          </w:rPr>
          <w:t>وسا</w:t>
        </w:r>
        <w:r w:rsidR="00623089" w:rsidRPr="00687B80">
          <w:rPr>
            <w:rStyle w:val="Hyperlink"/>
            <w:rFonts w:hint="cs"/>
            <w:noProof/>
            <w:rtl/>
            <w:lang w:bidi="fa-IR"/>
          </w:rPr>
          <w:t>ی</w:t>
        </w:r>
        <w:r w:rsidR="00623089" w:rsidRPr="00687B80">
          <w:rPr>
            <w:rStyle w:val="Hyperlink"/>
            <w:rFonts w:hint="eastAsia"/>
            <w:noProof/>
            <w:rtl/>
            <w:lang w:bidi="fa-IR"/>
          </w:rPr>
          <w:t>ل</w:t>
        </w:r>
        <w:r w:rsidR="00623089" w:rsidRPr="00687B80">
          <w:rPr>
            <w:rStyle w:val="Hyperlink"/>
            <w:noProof/>
            <w:rtl/>
            <w:lang w:bidi="fa-IR"/>
          </w:rPr>
          <w:t xml:space="preserve"> </w:t>
        </w:r>
        <w:r w:rsidR="00623089" w:rsidRPr="00687B80">
          <w:rPr>
            <w:rStyle w:val="Hyperlink"/>
            <w:rFonts w:hint="eastAsia"/>
            <w:noProof/>
            <w:rtl/>
            <w:lang w:bidi="fa-IR"/>
          </w:rPr>
          <w:t>و</w:t>
        </w:r>
        <w:r w:rsidR="00623089" w:rsidRPr="00687B80">
          <w:rPr>
            <w:rStyle w:val="Hyperlink"/>
            <w:noProof/>
            <w:rtl/>
            <w:lang w:bidi="fa-IR"/>
          </w:rPr>
          <w:t xml:space="preserve"> </w:t>
        </w:r>
        <w:r w:rsidR="00623089" w:rsidRPr="00687B80">
          <w:rPr>
            <w:rStyle w:val="Hyperlink"/>
            <w:rFonts w:hint="eastAsia"/>
            <w:noProof/>
            <w:rtl/>
            <w:lang w:bidi="fa-IR"/>
          </w:rPr>
          <w:t>ادوات</w:t>
        </w:r>
        <w:r w:rsidR="00623089" w:rsidRPr="00687B80">
          <w:rPr>
            <w:rStyle w:val="Hyperlink"/>
            <w:noProof/>
            <w:rtl/>
            <w:lang w:bidi="fa-IR"/>
          </w:rPr>
          <w:t xml:space="preserve"> </w:t>
        </w:r>
        <w:r w:rsidR="00623089" w:rsidRPr="00687B80">
          <w:rPr>
            <w:rStyle w:val="Hyperlink"/>
            <w:rFonts w:hint="eastAsia"/>
            <w:noProof/>
            <w:rtl/>
            <w:lang w:bidi="fa-IR"/>
          </w:rPr>
          <w:t>فهم</w:t>
        </w:r>
        <w:r w:rsidR="00623089">
          <w:rPr>
            <w:noProof/>
            <w:webHidden/>
            <w:rtl/>
          </w:rPr>
          <w:tab/>
        </w:r>
        <w:r w:rsidR="00623089">
          <w:rPr>
            <w:rStyle w:val="Hyperlink"/>
            <w:noProof/>
          </w:rPr>
          <w:fldChar w:fldCharType="begin"/>
        </w:r>
        <w:r w:rsidR="00623089">
          <w:rPr>
            <w:noProof/>
            <w:webHidden/>
            <w:rtl/>
          </w:rPr>
          <w:instrText xml:space="preserve"> </w:instrText>
        </w:r>
        <w:r w:rsidR="00623089">
          <w:rPr>
            <w:noProof/>
            <w:webHidden/>
          </w:rPr>
          <w:instrText>PAGEREF</w:instrText>
        </w:r>
        <w:r w:rsidR="00623089">
          <w:rPr>
            <w:noProof/>
            <w:webHidden/>
            <w:rtl/>
          </w:rPr>
          <w:instrText xml:space="preserve"> _</w:instrText>
        </w:r>
        <w:r w:rsidR="00623089">
          <w:rPr>
            <w:noProof/>
            <w:webHidden/>
          </w:rPr>
          <w:instrText>Toc</w:instrText>
        </w:r>
        <w:r w:rsidR="00623089">
          <w:rPr>
            <w:noProof/>
            <w:webHidden/>
            <w:rtl/>
          </w:rPr>
          <w:instrText xml:space="preserve">436400581 </w:instrText>
        </w:r>
        <w:r w:rsidR="00623089">
          <w:rPr>
            <w:noProof/>
            <w:webHidden/>
          </w:rPr>
          <w:instrText>\h</w:instrText>
        </w:r>
        <w:r w:rsidR="00623089">
          <w:rPr>
            <w:noProof/>
            <w:webHidden/>
            <w:rtl/>
          </w:rPr>
          <w:instrText xml:space="preserve"> </w:instrText>
        </w:r>
        <w:r w:rsidR="00623089">
          <w:rPr>
            <w:rStyle w:val="Hyperlink"/>
            <w:noProof/>
          </w:rPr>
        </w:r>
        <w:r w:rsidR="00623089">
          <w:rPr>
            <w:rStyle w:val="Hyperlink"/>
            <w:noProof/>
          </w:rPr>
          <w:fldChar w:fldCharType="separate"/>
        </w:r>
        <w:r w:rsidR="00623089">
          <w:rPr>
            <w:noProof/>
            <w:webHidden/>
            <w:rtl/>
          </w:rPr>
          <w:t>42</w:t>
        </w:r>
        <w:r w:rsidR="00623089">
          <w:rPr>
            <w:rStyle w:val="Hyperlink"/>
            <w:noProof/>
          </w:rPr>
          <w:fldChar w:fldCharType="end"/>
        </w:r>
      </w:hyperlink>
    </w:p>
    <w:p w:rsidR="00623089" w:rsidRDefault="00AD7F1B">
      <w:pPr>
        <w:pStyle w:val="TOC3"/>
        <w:tabs>
          <w:tab w:val="right" w:leader="dot" w:pos="7078"/>
        </w:tabs>
        <w:rPr>
          <w:rFonts w:asciiTheme="minorHAnsi" w:eastAsiaTheme="minorEastAsia" w:hAnsiTheme="minorHAnsi" w:cstheme="minorBidi"/>
          <w:noProof/>
          <w:sz w:val="22"/>
          <w:szCs w:val="22"/>
          <w:rtl/>
        </w:rPr>
      </w:pPr>
      <w:hyperlink w:anchor="_Toc436400582" w:history="1">
        <w:r w:rsidR="00623089" w:rsidRPr="00687B80">
          <w:rPr>
            <w:rStyle w:val="Hyperlink"/>
            <w:rFonts w:hint="eastAsia"/>
            <w:noProof/>
            <w:rtl/>
            <w:lang w:bidi="fa-IR"/>
          </w:rPr>
          <w:t>سبب</w:t>
        </w:r>
        <w:r w:rsidR="00623089" w:rsidRPr="00687B80">
          <w:rPr>
            <w:rStyle w:val="Hyperlink"/>
            <w:noProof/>
            <w:rtl/>
            <w:lang w:bidi="fa-IR"/>
          </w:rPr>
          <w:t xml:space="preserve"> </w:t>
        </w:r>
        <w:r w:rsidR="00623089" w:rsidRPr="00687B80">
          <w:rPr>
            <w:rStyle w:val="Hyperlink"/>
            <w:rFonts w:hint="eastAsia"/>
            <w:noProof/>
            <w:rtl/>
            <w:lang w:bidi="fa-IR"/>
          </w:rPr>
          <w:t>دوم</w:t>
        </w:r>
        <w:r w:rsidR="00623089" w:rsidRPr="00687B80">
          <w:rPr>
            <w:rStyle w:val="Hyperlink"/>
            <w:noProof/>
            <w:rtl/>
            <w:lang w:bidi="fa-IR"/>
          </w:rPr>
          <w:t xml:space="preserve">: </w:t>
        </w:r>
        <w:r w:rsidR="00623089" w:rsidRPr="00687B80">
          <w:rPr>
            <w:rStyle w:val="Hyperlink"/>
            <w:rFonts w:hint="eastAsia"/>
            <w:noProof/>
            <w:rtl/>
            <w:lang w:bidi="fa-IR"/>
          </w:rPr>
          <w:t>جهل</w:t>
        </w:r>
        <w:r w:rsidR="00623089" w:rsidRPr="00687B80">
          <w:rPr>
            <w:rStyle w:val="Hyperlink"/>
            <w:noProof/>
            <w:rtl/>
            <w:lang w:bidi="fa-IR"/>
          </w:rPr>
          <w:t xml:space="preserve"> </w:t>
        </w:r>
        <w:r w:rsidR="00623089" w:rsidRPr="00687B80">
          <w:rPr>
            <w:rStyle w:val="Hyperlink"/>
            <w:rFonts w:hint="eastAsia"/>
            <w:noProof/>
            <w:rtl/>
            <w:lang w:bidi="fa-IR"/>
          </w:rPr>
          <w:t>و</w:t>
        </w:r>
        <w:r w:rsidR="00623089" w:rsidRPr="00687B80">
          <w:rPr>
            <w:rStyle w:val="Hyperlink"/>
            <w:noProof/>
            <w:rtl/>
            <w:lang w:bidi="fa-IR"/>
          </w:rPr>
          <w:t xml:space="preserve"> </w:t>
        </w:r>
        <w:r w:rsidR="00623089" w:rsidRPr="00687B80">
          <w:rPr>
            <w:rStyle w:val="Hyperlink"/>
            <w:rFonts w:hint="eastAsia"/>
            <w:noProof/>
            <w:rtl/>
            <w:lang w:bidi="fa-IR"/>
          </w:rPr>
          <w:t>نادان</w:t>
        </w:r>
        <w:r w:rsidR="00623089" w:rsidRPr="00687B80">
          <w:rPr>
            <w:rStyle w:val="Hyperlink"/>
            <w:rFonts w:hint="cs"/>
            <w:noProof/>
            <w:rtl/>
            <w:lang w:bidi="fa-IR"/>
          </w:rPr>
          <w:t>ی</w:t>
        </w:r>
        <w:r w:rsidR="00623089" w:rsidRPr="00687B80">
          <w:rPr>
            <w:rStyle w:val="Hyperlink"/>
            <w:noProof/>
            <w:rtl/>
            <w:lang w:bidi="fa-IR"/>
          </w:rPr>
          <w:t xml:space="preserve"> </w:t>
        </w:r>
        <w:r w:rsidR="00623089" w:rsidRPr="00687B80">
          <w:rPr>
            <w:rStyle w:val="Hyperlink"/>
            <w:rFonts w:hint="eastAsia"/>
            <w:noProof/>
            <w:rtl/>
            <w:lang w:bidi="fa-IR"/>
          </w:rPr>
          <w:t>نسبت</w:t>
        </w:r>
        <w:r w:rsidR="00623089" w:rsidRPr="00687B80">
          <w:rPr>
            <w:rStyle w:val="Hyperlink"/>
            <w:noProof/>
            <w:rtl/>
            <w:lang w:bidi="fa-IR"/>
          </w:rPr>
          <w:t xml:space="preserve"> </w:t>
        </w:r>
        <w:r w:rsidR="00623089" w:rsidRPr="00687B80">
          <w:rPr>
            <w:rStyle w:val="Hyperlink"/>
            <w:rFonts w:hint="eastAsia"/>
            <w:noProof/>
            <w:rtl/>
            <w:lang w:bidi="fa-IR"/>
          </w:rPr>
          <w:t>به</w:t>
        </w:r>
        <w:r w:rsidR="00623089" w:rsidRPr="00687B80">
          <w:rPr>
            <w:rStyle w:val="Hyperlink"/>
            <w:noProof/>
            <w:rtl/>
            <w:lang w:bidi="fa-IR"/>
          </w:rPr>
          <w:t xml:space="preserve"> </w:t>
        </w:r>
        <w:r w:rsidR="00623089" w:rsidRPr="00687B80">
          <w:rPr>
            <w:rStyle w:val="Hyperlink"/>
            <w:rFonts w:hint="eastAsia"/>
            <w:noProof/>
            <w:rtl/>
            <w:lang w:bidi="fa-IR"/>
          </w:rPr>
          <w:t>مقاصد</w:t>
        </w:r>
        <w:r w:rsidR="00623089" w:rsidRPr="00687B80">
          <w:rPr>
            <w:rStyle w:val="Hyperlink"/>
            <w:noProof/>
            <w:rtl/>
            <w:lang w:bidi="fa-IR"/>
          </w:rPr>
          <w:t xml:space="preserve"> </w:t>
        </w:r>
        <w:r w:rsidR="00623089" w:rsidRPr="00687B80">
          <w:rPr>
            <w:rStyle w:val="Hyperlink"/>
            <w:rFonts w:hint="eastAsia"/>
            <w:noProof/>
            <w:rtl/>
            <w:lang w:bidi="fa-IR"/>
          </w:rPr>
          <w:t>شر</w:t>
        </w:r>
        <w:r w:rsidR="00623089" w:rsidRPr="00687B80">
          <w:rPr>
            <w:rStyle w:val="Hyperlink"/>
            <w:rFonts w:hint="cs"/>
            <w:noProof/>
            <w:rtl/>
            <w:lang w:bidi="fa-IR"/>
          </w:rPr>
          <w:t>ی</w:t>
        </w:r>
        <w:r w:rsidR="00623089" w:rsidRPr="00687B80">
          <w:rPr>
            <w:rStyle w:val="Hyperlink"/>
            <w:rFonts w:hint="eastAsia"/>
            <w:noProof/>
            <w:rtl/>
            <w:lang w:bidi="fa-IR"/>
          </w:rPr>
          <w:t>عت</w:t>
        </w:r>
        <w:r w:rsidR="00623089">
          <w:rPr>
            <w:noProof/>
            <w:webHidden/>
            <w:rtl/>
          </w:rPr>
          <w:tab/>
        </w:r>
        <w:r w:rsidR="00623089">
          <w:rPr>
            <w:rStyle w:val="Hyperlink"/>
            <w:noProof/>
          </w:rPr>
          <w:fldChar w:fldCharType="begin"/>
        </w:r>
        <w:r w:rsidR="00623089">
          <w:rPr>
            <w:noProof/>
            <w:webHidden/>
            <w:rtl/>
          </w:rPr>
          <w:instrText xml:space="preserve"> </w:instrText>
        </w:r>
        <w:r w:rsidR="00623089">
          <w:rPr>
            <w:noProof/>
            <w:webHidden/>
          </w:rPr>
          <w:instrText>PAGEREF</w:instrText>
        </w:r>
        <w:r w:rsidR="00623089">
          <w:rPr>
            <w:noProof/>
            <w:webHidden/>
            <w:rtl/>
          </w:rPr>
          <w:instrText xml:space="preserve"> _</w:instrText>
        </w:r>
        <w:r w:rsidR="00623089">
          <w:rPr>
            <w:noProof/>
            <w:webHidden/>
          </w:rPr>
          <w:instrText>Toc</w:instrText>
        </w:r>
        <w:r w:rsidR="00623089">
          <w:rPr>
            <w:noProof/>
            <w:webHidden/>
            <w:rtl/>
          </w:rPr>
          <w:instrText xml:space="preserve">436400582 </w:instrText>
        </w:r>
        <w:r w:rsidR="00623089">
          <w:rPr>
            <w:noProof/>
            <w:webHidden/>
          </w:rPr>
          <w:instrText>\h</w:instrText>
        </w:r>
        <w:r w:rsidR="00623089">
          <w:rPr>
            <w:noProof/>
            <w:webHidden/>
            <w:rtl/>
          </w:rPr>
          <w:instrText xml:space="preserve"> </w:instrText>
        </w:r>
        <w:r w:rsidR="00623089">
          <w:rPr>
            <w:rStyle w:val="Hyperlink"/>
            <w:noProof/>
          </w:rPr>
        </w:r>
        <w:r w:rsidR="00623089">
          <w:rPr>
            <w:rStyle w:val="Hyperlink"/>
            <w:noProof/>
          </w:rPr>
          <w:fldChar w:fldCharType="separate"/>
        </w:r>
        <w:r w:rsidR="00623089">
          <w:rPr>
            <w:noProof/>
            <w:webHidden/>
            <w:rtl/>
          </w:rPr>
          <w:t>46</w:t>
        </w:r>
        <w:r w:rsidR="00623089">
          <w:rPr>
            <w:rStyle w:val="Hyperlink"/>
            <w:noProof/>
          </w:rPr>
          <w:fldChar w:fldCharType="end"/>
        </w:r>
      </w:hyperlink>
    </w:p>
    <w:p w:rsidR="00623089" w:rsidRDefault="00AD7F1B">
      <w:pPr>
        <w:pStyle w:val="TOC3"/>
        <w:tabs>
          <w:tab w:val="right" w:leader="dot" w:pos="7078"/>
        </w:tabs>
        <w:rPr>
          <w:rFonts w:asciiTheme="minorHAnsi" w:eastAsiaTheme="minorEastAsia" w:hAnsiTheme="minorHAnsi" w:cstheme="minorBidi"/>
          <w:noProof/>
          <w:sz w:val="22"/>
          <w:szCs w:val="22"/>
          <w:rtl/>
        </w:rPr>
      </w:pPr>
      <w:hyperlink w:anchor="_Toc436400583" w:history="1">
        <w:r w:rsidR="00623089" w:rsidRPr="00687B80">
          <w:rPr>
            <w:rStyle w:val="Hyperlink"/>
            <w:rFonts w:hint="eastAsia"/>
            <w:noProof/>
            <w:rtl/>
            <w:lang w:bidi="fa-IR"/>
          </w:rPr>
          <w:t>سبب</w:t>
        </w:r>
        <w:r w:rsidR="00623089" w:rsidRPr="00687B80">
          <w:rPr>
            <w:rStyle w:val="Hyperlink"/>
            <w:noProof/>
            <w:rtl/>
            <w:lang w:bidi="fa-IR"/>
          </w:rPr>
          <w:t xml:space="preserve"> </w:t>
        </w:r>
        <w:r w:rsidR="00623089" w:rsidRPr="00687B80">
          <w:rPr>
            <w:rStyle w:val="Hyperlink"/>
            <w:rFonts w:hint="eastAsia"/>
            <w:noProof/>
            <w:rtl/>
            <w:lang w:bidi="fa-IR"/>
          </w:rPr>
          <w:t>سوم</w:t>
        </w:r>
        <w:r w:rsidR="00623089" w:rsidRPr="00687B80">
          <w:rPr>
            <w:rStyle w:val="Hyperlink"/>
            <w:noProof/>
            <w:rtl/>
            <w:lang w:bidi="fa-IR"/>
          </w:rPr>
          <w:t xml:space="preserve">: </w:t>
        </w:r>
        <w:r w:rsidR="00623089" w:rsidRPr="00687B80">
          <w:rPr>
            <w:rStyle w:val="Hyperlink"/>
            <w:rFonts w:hint="eastAsia"/>
            <w:noProof/>
            <w:rtl/>
            <w:lang w:bidi="fa-IR"/>
          </w:rPr>
          <w:t>حُسن</w:t>
        </w:r>
        <w:r w:rsidR="00623089" w:rsidRPr="00687B80">
          <w:rPr>
            <w:rStyle w:val="Hyperlink"/>
            <w:noProof/>
            <w:rtl/>
            <w:lang w:bidi="fa-IR"/>
          </w:rPr>
          <w:t xml:space="preserve"> </w:t>
        </w:r>
        <w:r w:rsidR="00623089" w:rsidRPr="00687B80">
          <w:rPr>
            <w:rStyle w:val="Hyperlink"/>
            <w:rFonts w:hint="eastAsia"/>
            <w:noProof/>
            <w:rtl/>
            <w:lang w:bidi="fa-IR"/>
          </w:rPr>
          <w:t>ظن</w:t>
        </w:r>
        <w:r w:rsidR="00623089" w:rsidRPr="00687B80">
          <w:rPr>
            <w:rStyle w:val="Hyperlink"/>
            <w:noProof/>
            <w:rtl/>
            <w:lang w:bidi="fa-IR"/>
          </w:rPr>
          <w:t xml:space="preserve"> </w:t>
        </w:r>
        <w:r w:rsidR="00623089" w:rsidRPr="00687B80">
          <w:rPr>
            <w:rStyle w:val="Hyperlink"/>
            <w:rFonts w:hint="eastAsia"/>
            <w:noProof/>
            <w:rtl/>
            <w:lang w:bidi="fa-IR"/>
          </w:rPr>
          <w:t>نسبت</w:t>
        </w:r>
        <w:r w:rsidR="00623089" w:rsidRPr="00687B80">
          <w:rPr>
            <w:rStyle w:val="Hyperlink"/>
            <w:noProof/>
            <w:rtl/>
            <w:lang w:bidi="fa-IR"/>
          </w:rPr>
          <w:t xml:space="preserve"> </w:t>
        </w:r>
        <w:r w:rsidR="00623089" w:rsidRPr="00687B80">
          <w:rPr>
            <w:rStyle w:val="Hyperlink"/>
            <w:rFonts w:hint="eastAsia"/>
            <w:noProof/>
            <w:rtl/>
            <w:lang w:bidi="fa-IR"/>
          </w:rPr>
          <w:t>به</w:t>
        </w:r>
        <w:r w:rsidR="00623089" w:rsidRPr="00687B80">
          <w:rPr>
            <w:rStyle w:val="Hyperlink"/>
            <w:noProof/>
            <w:rtl/>
            <w:lang w:bidi="fa-IR"/>
          </w:rPr>
          <w:t xml:space="preserve"> </w:t>
        </w:r>
        <w:r w:rsidR="00623089" w:rsidRPr="00687B80">
          <w:rPr>
            <w:rStyle w:val="Hyperlink"/>
            <w:rFonts w:hint="eastAsia"/>
            <w:noProof/>
            <w:rtl/>
            <w:lang w:bidi="fa-IR"/>
          </w:rPr>
          <w:t>عقل</w:t>
        </w:r>
        <w:r w:rsidR="00623089">
          <w:rPr>
            <w:noProof/>
            <w:webHidden/>
            <w:rtl/>
          </w:rPr>
          <w:tab/>
        </w:r>
        <w:r w:rsidR="00623089">
          <w:rPr>
            <w:rStyle w:val="Hyperlink"/>
            <w:noProof/>
          </w:rPr>
          <w:fldChar w:fldCharType="begin"/>
        </w:r>
        <w:r w:rsidR="00623089">
          <w:rPr>
            <w:noProof/>
            <w:webHidden/>
            <w:rtl/>
          </w:rPr>
          <w:instrText xml:space="preserve"> </w:instrText>
        </w:r>
        <w:r w:rsidR="00623089">
          <w:rPr>
            <w:noProof/>
            <w:webHidden/>
          </w:rPr>
          <w:instrText>PAGEREF</w:instrText>
        </w:r>
        <w:r w:rsidR="00623089">
          <w:rPr>
            <w:noProof/>
            <w:webHidden/>
            <w:rtl/>
          </w:rPr>
          <w:instrText xml:space="preserve"> _</w:instrText>
        </w:r>
        <w:r w:rsidR="00623089">
          <w:rPr>
            <w:noProof/>
            <w:webHidden/>
          </w:rPr>
          <w:instrText>Toc</w:instrText>
        </w:r>
        <w:r w:rsidR="00623089">
          <w:rPr>
            <w:noProof/>
            <w:webHidden/>
            <w:rtl/>
          </w:rPr>
          <w:instrText xml:space="preserve">436400583 </w:instrText>
        </w:r>
        <w:r w:rsidR="00623089">
          <w:rPr>
            <w:noProof/>
            <w:webHidden/>
          </w:rPr>
          <w:instrText>\h</w:instrText>
        </w:r>
        <w:r w:rsidR="00623089">
          <w:rPr>
            <w:noProof/>
            <w:webHidden/>
            <w:rtl/>
          </w:rPr>
          <w:instrText xml:space="preserve"> </w:instrText>
        </w:r>
        <w:r w:rsidR="00623089">
          <w:rPr>
            <w:rStyle w:val="Hyperlink"/>
            <w:noProof/>
          </w:rPr>
        </w:r>
        <w:r w:rsidR="00623089">
          <w:rPr>
            <w:rStyle w:val="Hyperlink"/>
            <w:noProof/>
          </w:rPr>
          <w:fldChar w:fldCharType="separate"/>
        </w:r>
        <w:r w:rsidR="00623089">
          <w:rPr>
            <w:noProof/>
            <w:webHidden/>
            <w:rtl/>
          </w:rPr>
          <w:t>50</w:t>
        </w:r>
        <w:r w:rsidR="00623089">
          <w:rPr>
            <w:rStyle w:val="Hyperlink"/>
            <w:noProof/>
          </w:rPr>
          <w:fldChar w:fldCharType="end"/>
        </w:r>
      </w:hyperlink>
    </w:p>
    <w:p w:rsidR="00623089" w:rsidRDefault="00AD7F1B">
      <w:pPr>
        <w:pStyle w:val="TOC3"/>
        <w:tabs>
          <w:tab w:val="right" w:leader="dot" w:pos="7078"/>
        </w:tabs>
        <w:rPr>
          <w:rFonts w:asciiTheme="minorHAnsi" w:eastAsiaTheme="minorEastAsia" w:hAnsiTheme="minorHAnsi" w:cstheme="minorBidi"/>
          <w:noProof/>
          <w:sz w:val="22"/>
          <w:szCs w:val="22"/>
          <w:rtl/>
        </w:rPr>
      </w:pPr>
      <w:hyperlink w:anchor="_Toc436400584" w:history="1">
        <w:r w:rsidR="00623089" w:rsidRPr="00687B80">
          <w:rPr>
            <w:rStyle w:val="Hyperlink"/>
            <w:rFonts w:hint="eastAsia"/>
            <w:noProof/>
            <w:rtl/>
            <w:lang w:bidi="fa-IR"/>
          </w:rPr>
          <w:t>سبب</w:t>
        </w:r>
        <w:r w:rsidR="00623089" w:rsidRPr="00687B80">
          <w:rPr>
            <w:rStyle w:val="Hyperlink"/>
            <w:noProof/>
            <w:rtl/>
            <w:lang w:bidi="fa-IR"/>
          </w:rPr>
          <w:t xml:space="preserve"> </w:t>
        </w:r>
        <w:r w:rsidR="00623089" w:rsidRPr="00687B80">
          <w:rPr>
            <w:rStyle w:val="Hyperlink"/>
            <w:rFonts w:hint="eastAsia"/>
            <w:noProof/>
            <w:rtl/>
            <w:lang w:bidi="fa-IR"/>
          </w:rPr>
          <w:t>چهارم</w:t>
        </w:r>
        <w:r w:rsidR="00623089" w:rsidRPr="00687B80">
          <w:rPr>
            <w:rStyle w:val="Hyperlink"/>
            <w:noProof/>
            <w:rtl/>
            <w:lang w:bidi="fa-IR"/>
          </w:rPr>
          <w:t xml:space="preserve">: </w:t>
        </w:r>
        <w:r w:rsidR="00623089" w:rsidRPr="00687B80">
          <w:rPr>
            <w:rStyle w:val="Hyperlink"/>
            <w:rFonts w:hint="eastAsia"/>
            <w:noProof/>
            <w:rtl/>
            <w:lang w:bidi="fa-IR"/>
          </w:rPr>
          <w:t>پ</w:t>
        </w:r>
        <w:r w:rsidR="00623089" w:rsidRPr="00687B80">
          <w:rPr>
            <w:rStyle w:val="Hyperlink"/>
            <w:rFonts w:hint="cs"/>
            <w:noProof/>
            <w:rtl/>
            <w:lang w:bidi="fa-IR"/>
          </w:rPr>
          <w:t>ی</w:t>
        </w:r>
        <w:r w:rsidR="00623089" w:rsidRPr="00687B80">
          <w:rPr>
            <w:rStyle w:val="Hyperlink"/>
            <w:rFonts w:hint="eastAsia"/>
            <w:noProof/>
            <w:rtl/>
            <w:lang w:bidi="fa-IR"/>
          </w:rPr>
          <w:t>رو</w:t>
        </w:r>
        <w:r w:rsidR="00623089" w:rsidRPr="00687B80">
          <w:rPr>
            <w:rStyle w:val="Hyperlink"/>
            <w:rFonts w:hint="cs"/>
            <w:noProof/>
            <w:rtl/>
            <w:lang w:bidi="fa-IR"/>
          </w:rPr>
          <w:t>ی</w:t>
        </w:r>
        <w:r w:rsidR="00623089" w:rsidRPr="00687B80">
          <w:rPr>
            <w:rStyle w:val="Hyperlink"/>
            <w:noProof/>
            <w:rtl/>
            <w:lang w:bidi="fa-IR"/>
          </w:rPr>
          <w:t xml:space="preserve"> </w:t>
        </w:r>
        <w:r w:rsidR="00623089" w:rsidRPr="00687B80">
          <w:rPr>
            <w:rStyle w:val="Hyperlink"/>
            <w:rFonts w:hint="eastAsia"/>
            <w:noProof/>
            <w:rtl/>
            <w:lang w:bidi="fa-IR"/>
          </w:rPr>
          <w:t>کردن</w:t>
        </w:r>
        <w:r w:rsidR="00623089" w:rsidRPr="00687B80">
          <w:rPr>
            <w:rStyle w:val="Hyperlink"/>
            <w:noProof/>
            <w:rtl/>
            <w:lang w:bidi="fa-IR"/>
          </w:rPr>
          <w:t xml:space="preserve"> </w:t>
        </w:r>
        <w:r w:rsidR="00623089" w:rsidRPr="00687B80">
          <w:rPr>
            <w:rStyle w:val="Hyperlink"/>
            <w:rFonts w:hint="eastAsia"/>
            <w:noProof/>
            <w:rtl/>
            <w:lang w:bidi="fa-IR"/>
          </w:rPr>
          <w:t>از</w:t>
        </w:r>
        <w:r w:rsidR="00623089" w:rsidRPr="00687B80">
          <w:rPr>
            <w:rStyle w:val="Hyperlink"/>
            <w:noProof/>
            <w:rtl/>
            <w:lang w:bidi="fa-IR"/>
          </w:rPr>
          <w:t xml:space="preserve"> </w:t>
        </w:r>
        <w:r w:rsidR="00623089" w:rsidRPr="00687B80">
          <w:rPr>
            <w:rStyle w:val="Hyperlink"/>
            <w:rFonts w:hint="eastAsia"/>
            <w:noProof/>
            <w:rtl/>
            <w:lang w:bidi="fa-IR"/>
          </w:rPr>
          <w:t>هوا</w:t>
        </w:r>
        <w:r w:rsidR="00623089" w:rsidRPr="00687B80">
          <w:rPr>
            <w:rStyle w:val="Hyperlink"/>
            <w:noProof/>
            <w:rtl/>
            <w:lang w:bidi="fa-IR"/>
          </w:rPr>
          <w:t xml:space="preserve"> </w:t>
        </w:r>
        <w:r w:rsidR="00623089" w:rsidRPr="00687B80">
          <w:rPr>
            <w:rStyle w:val="Hyperlink"/>
            <w:rFonts w:hint="eastAsia"/>
            <w:noProof/>
            <w:rtl/>
            <w:lang w:bidi="fa-IR"/>
          </w:rPr>
          <w:t>و</w:t>
        </w:r>
        <w:r w:rsidR="00623089" w:rsidRPr="00687B80">
          <w:rPr>
            <w:rStyle w:val="Hyperlink"/>
            <w:noProof/>
            <w:rtl/>
            <w:lang w:bidi="fa-IR"/>
          </w:rPr>
          <w:t xml:space="preserve"> </w:t>
        </w:r>
        <w:r w:rsidR="00623089" w:rsidRPr="00687B80">
          <w:rPr>
            <w:rStyle w:val="Hyperlink"/>
            <w:rFonts w:hint="eastAsia"/>
            <w:noProof/>
            <w:rtl/>
            <w:lang w:bidi="fa-IR"/>
          </w:rPr>
          <w:t>هوس</w:t>
        </w:r>
        <w:r w:rsidR="00623089">
          <w:rPr>
            <w:noProof/>
            <w:webHidden/>
            <w:rtl/>
          </w:rPr>
          <w:tab/>
        </w:r>
        <w:r w:rsidR="00623089">
          <w:rPr>
            <w:rStyle w:val="Hyperlink"/>
            <w:noProof/>
          </w:rPr>
          <w:fldChar w:fldCharType="begin"/>
        </w:r>
        <w:r w:rsidR="00623089">
          <w:rPr>
            <w:noProof/>
            <w:webHidden/>
            <w:rtl/>
          </w:rPr>
          <w:instrText xml:space="preserve"> </w:instrText>
        </w:r>
        <w:r w:rsidR="00623089">
          <w:rPr>
            <w:noProof/>
            <w:webHidden/>
          </w:rPr>
          <w:instrText>PAGEREF</w:instrText>
        </w:r>
        <w:r w:rsidR="00623089">
          <w:rPr>
            <w:noProof/>
            <w:webHidden/>
            <w:rtl/>
          </w:rPr>
          <w:instrText xml:space="preserve"> _</w:instrText>
        </w:r>
        <w:r w:rsidR="00623089">
          <w:rPr>
            <w:noProof/>
            <w:webHidden/>
          </w:rPr>
          <w:instrText>Toc</w:instrText>
        </w:r>
        <w:r w:rsidR="00623089">
          <w:rPr>
            <w:noProof/>
            <w:webHidden/>
            <w:rtl/>
          </w:rPr>
          <w:instrText xml:space="preserve">436400584 </w:instrText>
        </w:r>
        <w:r w:rsidR="00623089">
          <w:rPr>
            <w:noProof/>
            <w:webHidden/>
          </w:rPr>
          <w:instrText>\h</w:instrText>
        </w:r>
        <w:r w:rsidR="00623089">
          <w:rPr>
            <w:noProof/>
            <w:webHidden/>
            <w:rtl/>
          </w:rPr>
          <w:instrText xml:space="preserve"> </w:instrText>
        </w:r>
        <w:r w:rsidR="00623089">
          <w:rPr>
            <w:rStyle w:val="Hyperlink"/>
            <w:noProof/>
          </w:rPr>
        </w:r>
        <w:r w:rsidR="00623089">
          <w:rPr>
            <w:rStyle w:val="Hyperlink"/>
            <w:noProof/>
          </w:rPr>
          <w:fldChar w:fldCharType="separate"/>
        </w:r>
        <w:r w:rsidR="00623089">
          <w:rPr>
            <w:noProof/>
            <w:webHidden/>
            <w:rtl/>
          </w:rPr>
          <w:t>54</w:t>
        </w:r>
        <w:r w:rsidR="00623089">
          <w:rPr>
            <w:rStyle w:val="Hyperlink"/>
            <w:noProof/>
          </w:rPr>
          <w:fldChar w:fldCharType="end"/>
        </w:r>
      </w:hyperlink>
    </w:p>
    <w:p w:rsidR="00623089" w:rsidRDefault="00AD7F1B">
      <w:pPr>
        <w:pStyle w:val="TOC3"/>
        <w:tabs>
          <w:tab w:val="right" w:leader="dot" w:pos="7078"/>
        </w:tabs>
        <w:rPr>
          <w:rFonts w:asciiTheme="minorHAnsi" w:eastAsiaTheme="minorEastAsia" w:hAnsiTheme="minorHAnsi" w:cstheme="minorBidi"/>
          <w:noProof/>
          <w:sz w:val="22"/>
          <w:szCs w:val="22"/>
          <w:rtl/>
        </w:rPr>
      </w:pPr>
      <w:hyperlink w:anchor="_Toc436400585" w:history="1">
        <w:r w:rsidR="00623089" w:rsidRPr="00687B80">
          <w:rPr>
            <w:rStyle w:val="Hyperlink"/>
            <w:rFonts w:hint="eastAsia"/>
            <w:noProof/>
            <w:rtl/>
            <w:lang w:bidi="fa-IR"/>
          </w:rPr>
          <w:t>سبب</w:t>
        </w:r>
        <w:r w:rsidR="00623089" w:rsidRPr="00687B80">
          <w:rPr>
            <w:rStyle w:val="Hyperlink"/>
            <w:noProof/>
            <w:rtl/>
            <w:lang w:bidi="fa-IR"/>
          </w:rPr>
          <w:t xml:space="preserve"> </w:t>
        </w:r>
        <w:r w:rsidR="00623089" w:rsidRPr="00687B80">
          <w:rPr>
            <w:rStyle w:val="Hyperlink"/>
            <w:rFonts w:hint="eastAsia"/>
            <w:noProof/>
            <w:rtl/>
            <w:lang w:bidi="fa-IR"/>
          </w:rPr>
          <w:t>پنجم</w:t>
        </w:r>
        <w:r w:rsidR="00623089" w:rsidRPr="00687B80">
          <w:rPr>
            <w:rStyle w:val="Hyperlink"/>
            <w:noProof/>
            <w:rtl/>
            <w:lang w:bidi="fa-IR"/>
          </w:rPr>
          <w:t xml:space="preserve">: </w:t>
        </w:r>
        <w:r w:rsidR="00623089" w:rsidRPr="00687B80">
          <w:rPr>
            <w:rStyle w:val="Hyperlink"/>
            <w:rFonts w:hint="eastAsia"/>
            <w:noProof/>
            <w:rtl/>
            <w:lang w:bidi="fa-IR"/>
          </w:rPr>
          <w:t>سخن</w:t>
        </w:r>
        <w:r w:rsidR="00623089" w:rsidRPr="00687B80">
          <w:rPr>
            <w:rStyle w:val="Hyperlink"/>
            <w:noProof/>
            <w:rtl/>
            <w:lang w:bidi="fa-IR"/>
          </w:rPr>
          <w:t xml:space="preserve"> </w:t>
        </w:r>
        <w:r w:rsidR="00623089" w:rsidRPr="00687B80">
          <w:rPr>
            <w:rStyle w:val="Hyperlink"/>
            <w:rFonts w:hint="eastAsia"/>
            <w:noProof/>
            <w:rtl/>
            <w:lang w:bidi="fa-IR"/>
          </w:rPr>
          <w:t>گفتن</w:t>
        </w:r>
        <w:r w:rsidR="00623089" w:rsidRPr="00687B80">
          <w:rPr>
            <w:rStyle w:val="Hyperlink"/>
            <w:noProof/>
            <w:rtl/>
            <w:lang w:bidi="fa-IR"/>
          </w:rPr>
          <w:t xml:space="preserve"> </w:t>
        </w:r>
        <w:r w:rsidR="00623089" w:rsidRPr="00687B80">
          <w:rPr>
            <w:rStyle w:val="Hyperlink"/>
            <w:rFonts w:hint="eastAsia"/>
            <w:noProof/>
            <w:rtl/>
            <w:lang w:bidi="fa-IR"/>
          </w:rPr>
          <w:t>در</w:t>
        </w:r>
        <w:r w:rsidR="00623089" w:rsidRPr="00687B80">
          <w:rPr>
            <w:rStyle w:val="Hyperlink"/>
            <w:noProof/>
            <w:rtl/>
            <w:lang w:bidi="fa-IR"/>
          </w:rPr>
          <w:t xml:space="preserve"> </w:t>
        </w:r>
        <w:r w:rsidR="00623089" w:rsidRPr="00687B80">
          <w:rPr>
            <w:rStyle w:val="Hyperlink"/>
            <w:rFonts w:hint="eastAsia"/>
            <w:noProof/>
            <w:rtl/>
            <w:lang w:bidi="fa-IR"/>
          </w:rPr>
          <w:t>د</w:t>
        </w:r>
        <w:r w:rsidR="00623089" w:rsidRPr="00687B80">
          <w:rPr>
            <w:rStyle w:val="Hyperlink"/>
            <w:rFonts w:hint="cs"/>
            <w:noProof/>
            <w:rtl/>
            <w:lang w:bidi="fa-IR"/>
          </w:rPr>
          <w:t>ی</w:t>
        </w:r>
        <w:r w:rsidR="00623089" w:rsidRPr="00687B80">
          <w:rPr>
            <w:rStyle w:val="Hyperlink"/>
            <w:rFonts w:hint="eastAsia"/>
            <w:noProof/>
            <w:rtl/>
            <w:lang w:bidi="fa-IR"/>
          </w:rPr>
          <w:t>ن</w:t>
        </w:r>
        <w:r w:rsidR="00623089" w:rsidRPr="00687B80">
          <w:rPr>
            <w:rStyle w:val="Hyperlink"/>
            <w:noProof/>
            <w:rtl/>
            <w:lang w:bidi="fa-IR"/>
          </w:rPr>
          <w:t xml:space="preserve"> </w:t>
        </w:r>
        <w:r w:rsidR="00623089" w:rsidRPr="00687B80">
          <w:rPr>
            <w:rStyle w:val="Hyperlink"/>
            <w:rFonts w:hint="eastAsia"/>
            <w:noProof/>
            <w:rtl/>
            <w:lang w:bidi="fa-IR"/>
          </w:rPr>
          <w:t>بدون</w:t>
        </w:r>
        <w:r w:rsidR="00623089" w:rsidRPr="00687B80">
          <w:rPr>
            <w:rStyle w:val="Hyperlink"/>
            <w:noProof/>
            <w:rtl/>
            <w:lang w:bidi="fa-IR"/>
          </w:rPr>
          <w:t xml:space="preserve"> </w:t>
        </w:r>
        <w:r w:rsidR="00623089" w:rsidRPr="00687B80">
          <w:rPr>
            <w:rStyle w:val="Hyperlink"/>
            <w:rFonts w:hint="eastAsia"/>
            <w:noProof/>
            <w:rtl/>
            <w:lang w:bidi="fa-IR"/>
          </w:rPr>
          <w:t>علم</w:t>
        </w:r>
        <w:r w:rsidR="00623089" w:rsidRPr="00687B80">
          <w:rPr>
            <w:rStyle w:val="Hyperlink"/>
            <w:noProof/>
            <w:rtl/>
            <w:lang w:bidi="fa-IR"/>
          </w:rPr>
          <w:t xml:space="preserve"> </w:t>
        </w:r>
        <w:r w:rsidR="00623089" w:rsidRPr="00687B80">
          <w:rPr>
            <w:rStyle w:val="Hyperlink"/>
            <w:rFonts w:hint="eastAsia"/>
            <w:noProof/>
            <w:rtl/>
            <w:lang w:bidi="fa-IR"/>
          </w:rPr>
          <w:t>و</w:t>
        </w:r>
        <w:r w:rsidR="00623089" w:rsidRPr="00687B80">
          <w:rPr>
            <w:rStyle w:val="Hyperlink"/>
            <w:noProof/>
            <w:rtl/>
            <w:lang w:bidi="fa-IR"/>
          </w:rPr>
          <w:t xml:space="preserve"> </w:t>
        </w:r>
        <w:r w:rsidR="00623089" w:rsidRPr="00687B80">
          <w:rPr>
            <w:rStyle w:val="Hyperlink"/>
            <w:rFonts w:hint="eastAsia"/>
            <w:noProof/>
            <w:rtl/>
            <w:lang w:bidi="fa-IR"/>
          </w:rPr>
          <w:t>آگاه</w:t>
        </w:r>
        <w:r w:rsidR="00623089" w:rsidRPr="00687B80">
          <w:rPr>
            <w:rStyle w:val="Hyperlink"/>
            <w:rFonts w:hint="cs"/>
            <w:noProof/>
            <w:rtl/>
            <w:lang w:bidi="fa-IR"/>
          </w:rPr>
          <w:t>ی</w:t>
        </w:r>
        <w:r w:rsidR="00623089" w:rsidRPr="00687B80">
          <w:rPr>
            <w:rStyle w:val="Hyperlink"/>
            <w:noProof/>
            <w:rtl/>
            <w:lang w:bidi="fa-IR"/>
          </w:rPr>
          <w:t xml:space="preserve"> </w:t>
        </w:r>
        <w:r w:rsidR="00623089" w:rsidRPr="00687B80">
          <w:rPr>
            <w:rStyle w:val="Hyperlink"/>
            <w:rFonts w:hint="eastAsia"/>
            <w:noProof/>
            <w:rtl/>
            <w:lang w:bidi="fa-IR"/>
          </w:rPr>
          <w:t>و</w:t>
        </w:r>
        <w:r w:rsidR="00623089" w:rsidRPr="00687B80">
          <w:rPr>
            <w:rStyle w:val="Hyperlink"/>
            <w:noProof/>
            <w:rtl/>
            <w:lang w:bidi="fa-IR"/>
          </w:rPr>
          <w:t xml:space="preserve"> </w:t>
        </w:r>
        <w:r w:rsidR="00623089" w:rsidRPr="00687B80">
          <w:rPr>
            <w:rStyle w:val="Hyperlink"/>
            <w:rFonts w:hint="eastAsia"/>
            <w:noProof/>
            <w:rtl/>
            <w:lang w:bidi="fa-IR"/>
          </w:rPr>
          <w:t>قبول</w:t>
        </w:r>
        <w:r w:rsidR="00623089" w:rsidRPr="00687B80">
          <w:rPr>
            <w:rStyle w:val="Hyperlink"/>
            <w:noProof/>
            <w:rtl/>
            <w:lang w:bidi="fa-IR"/>
          </w:rPr>
          <w:t xml:space="preserve"> </w:t>
        </w:r>
        <w:r w:rsidR="00623089" w:rsidRPr="00687B80">
          <w:rPr>
            <w:rStyle w:val="Hyperlink"/>
            <w:rFonts w:hint="eastAsia"/>
            <w:noProof/>
            <w:rtl/>
            <w:lang w:bidi="fa-IR"/>
          </w:rPr>
          <w:t>آن</w:t>
        </w:r>
        <w:r w:rsidR="00623089" w:rsidRPr="00687B80">
          <w:rPr>
            <w:rStyle w:val="Hyperlink"/>
            <w:noProof/>
            <w:rtl/>
            <w:lang w:bidi="fa-IR"/>
          </w:rPr>
          <w:t xml:space="preserve"> </w:t>
        </w:r>
        <w:r w:rsidR="00623089" w:rsidRPr="00687B80">
          <w:rPr>
            <w:rStyle w:val="Hyperlink"/>
            <w:rFonts w:hint="eastAsia"/>
            <w:noProof/>
            <w:rtl/>
            <w:lang w:bidi="fa-IR"/>
          </w:rPr>
          <w:t>از</w:t>
        </w:r>
        <w:r w:rsidR="00623089" w:rsidRPr="00687B80">
          <w:rPr>
            <w:rStyle w:val="Hyperlink"/>
            <w:noProof/>
            <w:rtl/>
            <w:lang w:bidi="fa-IR"/>
          </w:rPr>
          <w:t xml:space="preserve"> </w:t>
        </w:r>
        <w:r w:rsidR="00623089" w:rsidRPr="00687B80">
          <w:rPr>
            <w:rStyle w:val="Hyperlink"/>
            <w:rFonts w:hint="eastAsia"/>
            <w:noProof/>
            <w:rtl/>
            <w:lang w:bidi="fa-IR"/>
          </w:rPr>
          <w:t>گو</w:t>
        </w:r>
        <w:r w:rsidR="00623089" w:rsidRPr="00687B80">
          <w:rPr>
            <w:rStyle w:val="Hyperlink"/>
            <w:rFonts w:hint="cs"/>
            <w:noProof/>
            <w:rtl/>
            <w:lang w:bidi="fa-IR"/>
          </w:rPr>
          <w:t>ی</w:t>
        </w:r>
        <w:r w:rsidR="00623089" w:rsidRPr="00687B80">
          <w:rPr>
            <w:rStyle w:val="Hyperlink"/>
            <w:rFonts w:hint="eastAsia"/>
            <w:noProof/>
            <w:rtl/>
            <w:lang w:bidi="fa-IR"/>
          </w:rPr>
          <w:t>نده</w:t>
        </w:r>
        <w:r w:rsidR="00623089">
          <w:rPr>
            <w:noProof/>
            <w:webHidden/>
            <w:rtl/>
          </w:rPr>
          <w:tab/>
        </w:r>
        <w:r w:rsidR="00623089">
          <w:rPr>
            <w:rStyle w:val="Hyperlink"/>
            <w:noProof/>
          </w:rPr>
          <w:fldChar w:fldCharType="begin"/>
        </w:r>
        <w:r w:rsidR="00623089">
          <w:rPr>
            <w:noProof/>
            <w:webHidden/>
            <w:rtl/>
          </w:rPr>
          <w:instrText xml:space="preserve"> </w:instrText>
        </w:r>
        <w:r w:rsidR="00623089">
          <w:rPr>
            <w:noProof/>
            <w:webHidden/>
          </w:rPr>
          <w:instrText>PAGEREF</w:instrText>
        </w:r>
        <w:r w:rsidR="00623089">
          <w:rPr>
            <w:noProof/>
            <w:webHidden/>
            <w:rtl/>
          </w:rPr>
          <w:instrText xml:space="preserve"> _</w:instrText>
        </w:r>
        <w:r w:rsidR="00623089">
          <w:rPr>
            <w:noProof/>
            <w:webHidden/>
          </w:rPr>
          <w:instrText>Toc</w:instrText>
        </w:r>
        <w:r w:rsidR="00623089">
          <w:rPr>
            <w:noProof/>
            <w:webHidden/>
            <w:rtl/>
          </w:rPr>
          <w:instrText xml:space="preserve">436400585 </w:instrText>
        </w:r>
        <w:r w:rsidR="00623089">
          <w:rPr>
            <w:noProof/>
            <w:webHidden/>
          </w:rPr>
          <w:instrText>\h</w:instrText>
        </w:r>
        <w:r w:rsidR="00623089">
          <w:rPr>
            <w:noProof/>
            <w:webHidden/>
            <w:rtl/>
          </w:rPr>
          <w:instrText xml:space="preserve"> </w:instrText>
        </w:r>
        <w:r w:rsidR="00623089">
          <w:rPr>
            <w:rStyle w:val="Hyperlink"/>
            <w:noProof/>
          </w:rPr>
        </w:r>
        <w:r w:rsidR="00623089">
          <w:rPr>
            <w:rStyle w:val="Hyperlink"/>
            <w:noProof/>
          </w:rPr>
          <w:fldChar w:fldCharType="separate"/>
        </w:r>
        <w:r w:rsidR="00623089">
          <w:rPr>
            <w:noProof/>
            <w:webHidden/>
            <w:rtl/>
          </w:rPr>
          <w:t>58</w:t>
        </w:r>
        <w:r w:rsidR="00623089">
          <w:rPr>
            <w:rStyle w:val="Hyperlink"/>
            <w:noProof/>
          </w:rPr>
          <w:fldChar w:fldCharType="end"/>
        </w:r>
      </w:hyperlink>
    </w:p>
    <w:p w:rsidR="00623089" w:rsidRDefault="00AD7F1B">
      <w:pPr>
        <w:pStyle w:val="TOC3"/>
        <w:tabs>
          <w:tab w:val="right" w:leader="dot" w:pos="7078"/>
        </w:tabs>
        <w:rPr>
          <w:rFonts w:asciiTheme="minorHAnsi" w:eastAsiaTheme="minorEastAsia" w:hAnsiTheme="minorHAnsi" w:cstheme="minorBidi"/>
          <w:noProof/>
          <w:sz w:val="22"/>
          <w:szCs w:val="22"/>
          <w:rtl/>
        </w:rPr>
      </w:pPr>
      <w:hyperlink w:anchor="_Toc436400586" w:history="1">
        <w:r w:rsidR="00623089" w:rsidRPr="00687B80">
          <w:rPr>
            <w:rStyle w:val="Hyperlink"/>
            <w:rFonts w:hint="eastAsia"/>
            <w:noProof/>
            <w:rtl/>
            <w:lang w:bidi="fa-IR"/>
          </w:rPr>
          <w:t>سبب</w:t>
        </w:r>
        <w:r w:rsidR="00623089" w:rsidRPr="00687B80">
          <w:rPr>
            <w:rStyle w:val="Hyperlink"/>
            <w:noProof/>
            <w:rtl/>
            <w:lang w:bidi="fa-IR"/>
          </w:rPr>
          <w:t xml:space="preserve"> </w:t>
        </w:r>
        <w:r w:rsidR="00623089" w:rsidRPr="00687B80">
          <w:rPr>
            <w:rStyle w:val="Hyperlink"/>
            <w:rFonts w:hint="eastAsia"/>
            <w:noProof/>
            <w:rtl/>
            <w:lang w:bidi="fa-IR"/>
          </w:rPr>
          <w:t>ششم</w:t>
        </w:r>
        <w:r w:rsidR="00623089" w:rsidRPr="00687B80">
          <w:rPr>
            <w:rStyle w:val="Hyperlink"/>
            <w:noProof/>
            <w:rtl/>
            <w:lang w:bidi="fa-IR"/>
          </w:rPr>
          <w:t xml:space="preserve">: </w:t>
        </w:r>
        <w:r w:rsidR="00623089" w:rsidRPr="00687B80">
          <w:rPr>
            <w:rStyle w:val="Hyperlink"/>
            <w:rFonts w:hint="eastAsia"/>
            <w:noProof/>
            <w:rtl/>
            <w:lang w:bidi="fa-IR"/>
          </w:rPr>
          <w:t>جهل</w:t>
        </w:r>
        <w:r w:rsidR="00623089" w:rsidRPr="00687B80">
          <w:rPr>
            <w:rStyle w:val="Hyperlink"/>
            <w:noProof/>
            <w:rtl/>
            <w:lang w:bidi="fa-IR"/>
          </w:rPr>
          <w:t xml:space="preserve"> </w:t>
        </w:r>
        <w:r w:rsidR="00623089" w:rsidRPr="00687B80">
          <w:rPr>
            <w:rStyle w:val="Hyperlink"/>
            <w:rFonts w:hint="eastAsia"/>
            <w:noProof/>
            <w:rtl/>
            <w:lang w:bidi="fa-IR"/>
          </w:rPr>
          <w:t>و</w:t>
        </w:r>
        <w:r w:rsidR="00623089" w:rsidRPr="00687B80">
          <w:rPr>
            <w:rStyle w:val="Hyperlink"/>
            <w:noProof/>
            <w:rtl/>
            <w:lang w:bidi="fa-IR"/>
          </w:rPr>
          <w:t xml:space="preserve"> </w:t>
        </w:r>
        <w:r w:rsidR="00623089" w:rsidRPr="00687B80">
          <w:rPr>
            <w:rStyle w:val="Hyperlink"/>
            <w:rFonts w:hint="eastAsia"/>
            <w:noProof/>
            <w:rtl/>
            <w:lang w:bidi="fa-IR"/>
          </w:rPr>
          <w:t>نادان</w:t>
        </w:r>
        <w:r w:rsidR="00623089" w:rsidRPr="00687B80">
          <w:rPr>
            <w:rStyle w:val="Hyperlink"/>
            <w:rFonts w:hint="cs"/>
            <w:noProof/>
            <w:rtl/>
            <w:lang w:bidi="fa-IR"/>
          </w:rPr>
          <w:t>ی</w:t>
        </w:r>
        <w:r w:rsidR="00623089" w:rsidRPr="00687B80">
          <w:rPr>
            <w:rStyle w:val="Hyperlink"/>
            <w:noProof/>
            <w:rtl/>
            <w:lang w:bidi="fa-IR"/>
          </w:rPr>
          <w:t xml:space="preserve"> </w:t>
        </w:r>
        <w:r w:rsidR="00623089" w:rsidRPr="00687B80">
          <w:rPr>
            <w:rStyle w:val="Hyperlink"/>
            <w:rFonts w:hint="eastAsia"/>
            <w:noProof/>
            <w:rtl/>
            <w:lang w:bidi="fa-IR"/>
          </w:rPr>
          <w:t>نسبت</w:t>
        </w:r>
        <w:r w:rsidR="00623089" w:rsidRPr="00687B80">
          <w:rPr>
            <w:rStyle w:val="Hyperlink"/>
            <w:noProof/>
            <w:rtl/>
            <w:lang w:bidi="fa-IR"/>
          </w:rPr>
          <w:t xml:space="preserve"> </w:t>
        </w:r>
        <w:r w:rsidR="00623089" w:rsidRPr="00687B80">
          <w:rPr>
            <w:rStyle w:val="Hyperlink"/>
            <w:rFonts w:hint="eastAsia"/>
            <w:noProof/>
            <w:rtl/>
            <w:lang w:bidi="fa-IR"/>
          </w:rPr>
          <w:t>به</w:t>
        </w:r>
        <w:r w:rsidR="00623089" w:rsidRPr="00687B80">
          <w:rPr>
            <w:rStyle w:val="Hyperlink"/>
            <w:noProof/>
            <w:rtl/>
            <w:lang w:bidi="fa-IR"/>
          </w:rPr>
          <w:t xml:space="preserve"> </w:t>
        </w:r>
        <w:r w:rsidR="00623089" w:rsidRPr="00687B80">
          <w:rPr>
            <w:rStyle w:val="Hyperlink"/>
            <w:rFonts w:hint="eastAsia"/>
            <w:noProof/>
            <w:rtl/>
            <w:lang w:bidi="fa-IR"/>
          </w:rPr>
          <w:t>سنت</w:t>
        </w:r>
        <w:r w:rsidR="00623089" w:rsidRPr="00687B80">
          <w:rPr>
            <w:rStyle w:val="Hyperlink"/>
            <w:noProof/>
            <w:rtl/>
            <w:lang w:bidi="fa-IR"/>
          </w:rPr>
          <w:t xml:space="preserve"> </w:t>
        </w:r>
        <w:r w:rsidR="00623089" w:rsidRPr="00687B80">
          <w:rPr>
            <w:rStyle w:val="Hyperlink"/>
            <w:rFonts w:hint="eastAsia"/>
            <w:noProof/>
            <w:rtl/>
            <w:lang w:bidi="fa-IR"/>
          </w:rPr>
          <w:t>نبو</w:t>
        </w:r>
        <w:r w:rsidR="00623089" w:rsidRPr="00687B80">
          <w:rPr>
            <w:rStyle w:val="Hyperlink"/>
            <w:rFonts w:hint="cs"/>
            <w:noProof/>
            <w:rtl/>
            <w:lang w:bidi="fa-IR"/>
          </w:rPr>
          <w:t>ی</w:t>
        </w:r>
        <w:r w:rsidR="00623089">
          <w:rPr>
            <w:noProof/>
            <w:webHidden/>
            <w:rtl/>
          </w:rPr>
          <w:tab/>
        </w:r>
        <w:r w:rsidR="00623089">
          <w:rPr>
            <w:rStyle w:val="Hyperlink"/>
            <w:noProof/>
          </w:rPr>
          <w:fldChar w:fldCharType="begin"/>
        </w:r>
        <w:r w:rsidR="00623089">
          <w:rPr>
            <w:noProof/>
            <w:webHidden/>
            <w:rtl/>
          </w:rPr>
          <w:instrText xml:space="preserve"> </w:instrText>
        </w:r>
        <w:r w:rsidR="00623089">
          <w:rPr>
            <w:noProof/>
            <w:webHidden/>
          </w:rPr>
          <w:instrText>PAGEREF</w:instrText>
        </w:r>
        <w:r w:rsidR="00623089">
          <w:rPr>
            <w:noProof/>
            <w:webHidden/>
            <w:rtl/>
          </w:rPr>
          <w:instrText xml:space="preserve"> _</w:instrText>
        </w:r>
        <w:r w:rsidR="00623089">
          <w:rPr>
            <w:noProof/>
            <w:webHidden/>
          </w:rPr>
          <w:instrText>Toc</w:instrText>
        </w:r>
        <w:r w:rsidR="00623089">
          <w:rPr>
            <w:noProof/>
            <w:webHidden/>
            <w:rtl/>
          </w:rPr>
          <w:instrText xml:space="preserve">436400586 </w:instrText>
        </w:r>
        <w:r w:rsidR="00623089">
          <w:rPr>
            <w:noProof/>
            <w:webHidden/>
          </w:rPr>
          <w:instrText>\h</w:instrText>
        </w:r>
        <w:r w:rsidR="00623089">
          <w:rPr>
            <w:noProof/>
            <w:webHidden/>
            <w:rtl/>
          </w:rPr>
          <w:instrText xml:space="preserve"> </w:instrText>
        </w:r>
        <w:r w:rsidR="00623089">
          <w:rPr>
            <w:rStyle w:val="Hyperlink"/>
            <w:noProof/>
          </w:rPr>
        </w:r>
        <w:r w:rsidR="00623089">
          <w:rPr>
            <w:rStyle w:val="Hyperlink"/>
            <w:noProof/>
          </w:rPr>
          <w:fldChar w:fldCharType="separate"/>
        </w:r>
        <w:r w:rsidR="00623089">
          <w:rPr>
            <w:noProof/>
            <w:webHidden/>
            <w:rtl/>
          </w:rPr>
          <w:t>61</w:t>
        </w:r>
        <w:r w:rsidR="00623089">
          <w:rPr>
            <w:rStyle w:val="Hyperlink"/>
            <w:noProof/>
          </w:rPr>
          <w:fldChar w:fldCharType="end"/>
        </w:r>
      </w:hyperlink>
    </w:p>
    <w:p w:rsidR="00623089" w:rsidRDefault="00AD7F1B">
      <w:pPr>
        <w:pStyle w:val="TOC3"/>
        <w:tabs>
          <w:tab w:val="right" w:leader="dot" w:pos="7078"/>
        </w:tabs>
        <w:rPr>
          <w:rFonts w:asciiTheme="minorHAnsi" w:eastAsiaTheme="minorEastAsia" w:hAnsiTheme="minorHAnsi" w:cstheme="minorBidi"/>
          <w:noProof/>
          <w:sz w:val="22"/>
          <w:szCs w:val="22"/>
          <w:rtl/>
        </w:rPr>
      </w:pPr>
      <w:hyperlink w:anchor="_Toc436400587" w:history="1">
        <w:r w:rsidR="00623089" w:rsidRPr="00687B80">
          <w:rPr>
            <w:rStyle w:val="Hyperlink"/>
            <w:rFonts w:hint="eastAsia"/>
            <w:noProof/>
            <w:rtl/>
            <w:lang w:bidi="fa-IR"/>
          </w:rPr>
          <w:t>سبب</w:t>
        </w:r>
        <w:r w:rsidR="00623089" w:rsidRPr="00687B80">
          <w:rPr>
            <w:rStyle w:val="Hyperlink"/>
            <w:noProof/>
            <w:rtl/>
            <w:lang w:bidi="fa-IR"/>
          </w:rPr>
          <w:t xml:space="preserve"> </w:t>
        </w:r>
        <w:r w:rsidR="00623089" w:rsidRPr="00687B80">
          <w:rPr>
            <w:rStyle w:val="Hyperlink"/>
            <w:rFonts w:hint="eastAsia"/>
            <w:noProof/>
            <w:rtl/>
            <w:lang w:bidi="fa-IR"/>
          </w:rPr>
          <w:t>هفتم</w:t>
        </w:r>
        <w:r w:rsidR="00623089" w:rsidRPr="00687B80">
          <w:rPr>
            <w:rStyle w:val="Hyperlink"/>
            <w:noProof/>
            <w:rtl/>
            <w:lang w:bidi="fa-IR"/>
          </w:rPr>
          <w:t xml:space="preserve">: </w:t>
        </w:r>
        <w:r w:rsidR="00623089" w:rsidRPr="00687B80">
          <w:rPr>
            <w:rStyle w:val="Hyperlink"/>
            <w:rFonts w:hint="eastAsia"/>
            <w:noProof/>
            <w:rtl/>
            <w:lang w:bidi="fa-IR"/>
          </w:rPr>
          <w:t>دنبال</w:t>
        </w:r>
        <w:r w:rsidR="00623089" w:rsidRPr="00687B80">
          <w:rPr>
            <w:rStyle w:val="Hyperlink"/>
            <w:noProof/>
            <w:rtl/>
            <w:lang w:bidi="fa-IR"/>
          </w:rPr>
          <w:t xml:space="preserve"> </w:t>
        </w:r>
        <w:r w:rsidR="00623089" w:rsidRPr="00687B80">
          <w:rPr>
            <w:rStyle w:val="Hyperlink"/>
            <w:rFonts w:hint="eastAsia"/>
            <w:noProof/>
            <w:rtl/>
            <w:lang w:bidi="fa-IR"/>
          </w:rPr>
          <w:t>متشابهات</w:t>
        </w:r>
        <w:r w:rsidR="00623089" w:rsidRPr="00687B80">
          <w:rPr>
            <w:rStyle w:val="Hyperlink"/>
            <w:noProof/>
            <w:rtl/>
            <w:lang w:bidi="fa-IR"/>
          </w:rPr>
          <w:t xml:space="preserve"> </w:t>
        </w:r>
        <w:r w:rsidR="00623089" w:rsidRPr="00687B80">
          <w:rPr>
            <w:rStyle w:val="Hyperlink"/>
            <w:rFonts w:hint="eastAsia"/>
            <w:noProof/>
            <w:rtl/>
            <w:lang w:bidi="fa-IR"/>
          </w:rPr>
          <w:t>رفتن</w:t>
        </w:r>
        <w:r w:rsidR="00623089">
          <w:rPr>
            <w:noProof/>
            <w:webHidden/>
            <w:rtl/>
          </w:rPr>
          <w:tab/>
        </w:r>
        <w:r w:rsidR="00623089">
          <w:rPr>
            <w:rStyle w:val="Hyperlink"/>
            <w:noProof/>
          </w:rPr>
          <w:fldChar w:fldCharType="begin"/>
        </w:r>
        <w:r w:rsidR="00623089">
          <w:rPr>
            <w:noProof/>
            <w:webHidden/>
            <w:rtl/>
          </w:rPr>
          <w:instrText xml:space="preserve"> </w:instrText>
        </w:r>
        <w:r w:rsidR="00623089">
          <w:rPr>
            <w:noProof/>
            <w:webHidden/>
          </w:rPr>
          <w:instrText>PAGEREF</w:instrText>
        </w:r>
        <w:r w:rsidR="00623089">
          <w:rPr>
            <w:noProof/>
            <w:webHidden/>
            <w:rtl/>
          </w:rPr>
          <w:instrText xml:space="preserve"> _</w:instrText>
        </w:r>
        <w:r w:rsidR="00623089">
          <w:rPr>
            <w:noProof/>
            <w:webHidden/>
          </w:rPr>
          <w:instrText>Toc</w:instrText>
        </w:r>
        <w:r w:rsidR="00623089">
          <w:rPr>
            <w:noProof/>
            <w:webHidden/>
            <w:rtl/>
          </w:rPr>
          <w:instrText xml:space="preserve">436400587 </w:instrText>
        </w:r>
        <w:r w:rsidR="00623089">
          <w:rPr>
            <w:noProof/>
            <w:webHidden/>
          </w:rPr>
          <w:instrText>\h</w:instrText>
        </w:r>
        <w:r w:rsidR="00623089">
          <w:rPr>
            <w:noProof/>
            <w:webHidden/>
            <w:rtl/>
          </w:rPr>
          <w:instrText xml:space="preserve"> </w:instrText>
        </w:r>
        <w:r w:rsidR="00623089">
          <w:rPr>
            <w:rStyle w:val="Hyperlink"/>
            <w:noProof/>
          </w:rPr>
        </w:r>
        <w:r w:rsidR="00623089">
          <w:rPr>
            <w:rStyle w:val="Hyperlink"/>
            <w:noProof/>
          </w:rPr>
          <w:fldChar w:fldCharType="separate"/>
        </w:r>
        <w:r w:rsidR="00623089">
          <w:rPr>
            <w:noProof/>
            <w:webHidden/>
            <w:rtl/>
          </w:rPr>
          <w:t>71</w:t>
        </w:r>
        <w:r w:rsidR="00623089">
          <w:rPr>
            <w:rStyle w:val="Hyperlink"/>
            <w:noProof/>
          </w:rPr>
          <w:fldChar w:fldCharType="end"/>
        </w:r>
      </w:hyperlink>
    </w:p>
    <w:p w:rsidR="00623089" w:rsidRDefault="00AD7F1B">
      <w:pPr>
        <w:pStyle w:val="TOC3"/>
        <w:tabs>
          <w:tab w:val="right" w:leader="dot" w:pos="7078"/>
        </w:tabs>
        <w:rPr>
          <w:rFonts w:asciiTheme="minorHAnsi" w:eastAsiaTheme="minorEastAsia" w:hAnsiTheme="minorHAnsi" w:cstheme="minorBidi"/>
          <w:noProof/>
          <w:sz w:val="22"/>
          <w:szCs w:val="22"/>
          <w:rtl/>
        </w:rPr>
      </w:pPr>
      <w:hyperlink w:anchor="_Toc436400588" w:history="1">
        <w:r w:rsidR="00623089" w:rsidRPr="00687B80">
          <w:rPr>
            <w:rStyle w:val="Hyperlink"/>
            <w:rFonts w:hint="eastAsia"/>
            <w:noProof/>
            <w:rtl/>
            <w:lang w:bidi="fa-IR"/>
          </w:rPr>
          <w:t>سبب</w:t>
        </w:r>
        <w:r w:rsidR="00623089" w:rsidRPr="00687B80">
          <w:rPr>
            <w:rStyle w:val="Hyperlink"/>
            <w:noProof/>
            <w:rtl/>
            <w:lang w:bidi="fa-IR"/>
          </w:rPr>
          <w:t xml:space="preserve"> </w:t>
        </w:r>
        <w:r w:rsidR="00623089" w:rsidRPr="00687B80">
          <w:rPr>
            <w:rStyle w:val="Hyperlink"/>
            <w:rFonts w:hint="eastAsia"/>
            <w:noProof/>
            <w:rtl/>
            <w:lang w:bidi="fa-IR"/>
          </w:rPr>
          <w:t>هشتم</w:t>
        </w:r>
        <w:r w:rsidR="00623089" w:rsidRPr="00687B80">
          <w:rPr>
            <w:rStyle w:val="Hyperlink"/>
            <w:noProof/>
            <w:rtl/>
            <w:lang w:bidi="fa-IR"/>
          </w:rPr>
          <w:t xml:space="preserve">: </w:t>
        </w:r>
        <w:r w:rsidR="00623089" w:rsidRPr="00687B80">
          <w:rPr>
            <w:rStyle w:val="Hyperlink"/>
            <w:rFonts w:hint="eastAsia"/>
            <w:noProof/>
            <w:rtl/>
            <w:lang w:bidi="fa-IR"/>
          </w:rPr>
          <w:t>در</w:t>
        </w:r>
        <w:r w:rsidR="00623089" w:rsidRPr="00687B80">
          <w:rPr>
            <w:rStyle w:val="Hyperlink"/>
            <w:noProof/>
            <w:rtl/>
            <w:lang w:bidi="fa-IR"/>
          </w:rPr>
          <w:t xml:space="preserve"> </w:t>
        </w:r>
        <w:r w:rsidR="00623089" w:rsidRPr="00687B80">
          <w:rPr>
            <w:rStyle w:val="Hyperlink"/>
            <w:rFonts w:hint="eastAsia"/>
            <w:noProof/>
            <w:rtl/>
            <w:lang w:bidi="fa-IR"/>
          </w:rPr>
          <w:t>پ</w:t>
        </w:r>
        <w:r w:rsidR="00623089" w:rsidRPr="00687B80">
          <w:rPr>
            <w:rStyle w:val="Hyperlink"/>
            <w:rFonts w:hint="cs"/>
            <w:noProof/>
            <w:rtl/>
            <w:lang w:bidi="fa-IR"/>
          </w:rPr>
          <w:t>ی</w:t>
        </w:r>
        <w:r w:rsidR="00623089" w:rsidRPr="00687B80">
          <w:rPr>
            <w:rStyle w:val="Hyperlink"/>
            <w:rFonts w:hint="eastAsia"/>
            <w:noProof/>
            <w:rtl/>
            <w:lang w:bidi="fa-IR"/>
          </w:rPr>
          <w:t>ش</w:t>
        </w:r>
        <w:r w:rsidR="00623089" w:rsidRPr="00687B80">
          <w:rPr>
            <w:rStyle w:val="Hyperlink"/>
            <w:noProof/>
            <w:rtl/>
            <w:lang w:bidi="fa-IR"/>
          </w:rPr>
          <w:t xml:space="preserve"> </w:t>
        </w:r>
        <w:r w:rsidR="00623089" w:rsidRPr="00687B80">
          <w:rPr>
            <w:rStyle w:val="Hyperlink"/>
            <w:rFonts w:hint="eastAsia"/>
            <w:noProof/>
            <w:rtl/>
            <w:lang w:bidi="fa-IR"/>
          </w:rPr>
          <w:t>گرفتن</w:t>
        </w:r>
        <w:r w:rsidR="00623089" w:rsidRPr="00687B80">
          <w:rPr>
            <w:rStyle w:val="Hyperlink"/>
            <w:noProof/>
            <w:rtl/>
            <w:lang w:bidi="fa-IR"/>
          </w:rPr>
          <w:t xml:space="preserve"> </w:t>
        </w:r>
        <w:r w:rsidR="00623089" w:rsidRPr="00687B80">
          <w:rPr>
            <w:rStyle w:val="Hyperlink"/>
            <w:rFonts w:hint="eastAsia"/>
            <w:noProof/>
            <w:rtl/>
            <w:lang w:bidi="fa-IR"/>
          </w:rPr>
          <w:t>راه</w:t>
        </w:r>
        <w:r w:rsidR="00623089" w:rsidRPr="00687B80">
          <w:rPr>
            <w:rStyle w:val="Hyperlink"/>
            <w:noProof/>
            <w:rtl/>
            <w:lang w:bidi="fa-IR"/>
          </w:rPr>
          <w:t xml:space="preserve"> </w:t>
        </w:r>
        <w:r w:rsidR="00623089" w:rsidRPr="00687B80">
          <w:rPr>
            <w:rStyle w:val="Hyperlink"/>
            <w:rFonts w:hint="eastAsia"/>
            <w:noProof/>
            <w:rtl/>
            <w:lang w:bidi="fa-IR"/>
          </w:rPr>
          <w:t>و</w:t>
        </w:r>
        <w:r w:rsidR="00623089" w:rsidRPr="00687B80">
          <w:rPr>
            <w:rStyle w:val="Hyperlink"/>
            <w:noProof/>
            <w:rtl/>
            <w:lang w:bidi="fa-IR"/>
          </w:rPr>
          <w:t xml:space="preserve"> </w:t>
        </w:r>
        <w:r w:rsidR="00623089" w:rsidRPr="00687B80">
          <w:rPr>
            <w:rStyle w:val="Hyperlink"/>
            <w:rFonts w:hint="eastAsia"/>
            <w:noProof/>
            <w:rtl/>
            <w:lang w:bidi="fa-IR"/>
          </w:rPr>
          <w:t>روش</w:t>
        </w:r>
        <w:r w:rsidR="00623089" w:rsidRPr="00687B80">
          <w:rPr>
            <w:rStyle w:val="Hyperlink"/>
            <w:rFonts w:hint="cs"/>
            <w:noProof/>
            <w:rtl/>
            <w:lang w:bidi="fa-IR"/>
          </w:rPr>
          <w:t>ی</w:t>
        </w:r>
        <w:r w:rsidR="00623089" w:rsidRPr="00687B80">
          <w:rPr>
            <w:rStyle w:val="Hyperlink"/>
            <w:noProof/>
            <w:rtl/>
            <w:lang w:bidi="fa-IR"/>
          </w:rPr>
          <w:t xml:space="preserve"> </w:t>
        </w:r>
        <w:r w:rsidR="00623089" w:rsidRPr="00687B80">
          <w:rPr>
            <w:rStyle w:val="Hyperlink"/>
            <w:rFonts w:hint="eastAsia"/>
            <w:noProof/>
            <w:rtl/>
            <w:lang w:bidi="fa-IR"/>
          </w:rPr>
          <w:t>برا</w:t>
        </w:r>
        <w:r w:rsidR="00623089" w:rsidRPr="00687B80">
          <w:rPr>
            <w:rStyle w:val="Hyperlink"/>
            <w:rFonts w:hint="cs"/>
            <w:noProof/>
            <w:rtl/>
            <w:lang w:bidi="fa-IR"/>
          </w:rPr>
          <w:t>ی</w:t>
        </w:r>
        <w:r w:rsidR="00623089" w:rsidRPr="00687B80">
          <w:rPr>
            <w:rStyle w:val="Hyperlink"/>
            <w:noProof/>
            <w:rtl/>
            <w:lang w:bidi="fa-IR"/>
          </w:rPr>
          <w:t xml:space="preserve"> </w:t>
        </w:r>
        <w:r w:rsidR="00623089" w:rsidRPr="00687B80">
          <w:rPr>
            <w:rStyle w:val="Hyperlink"/>
            <w:rFonts w:hint="eastAsia"/>
            <w:noProof/>
            <w:rtl/>
            <w:lang w:bidi="fa-IR"/>
          </w:rPr>
          <w:t>اثبات</w:t>
        </w:r>
        <w:r w:rsidR="00623089" w:rsidRPr="00687B80">
          <w:rPr>
            <w:rStyle w:val="Hyperlink"/>
            <w:noProof/>
            <w:rtl/>
            <w:lang w:bidi="fa-IR"/>
          </w:rPr>
          <w:t xml:space="preserve"> </w:t>
        </w:r>
        <w:r w:rsidR="00623089" w:rsidRPr="00687B80">
          <w:rPr>
            <w:rStyle w:val="Hyperlink"/>
            <w:rFonts w:hint="eastAsia"/>
            <w:noProof/>
            <w:rtl/>
            <w:lang w:bidi="fa-IR"/>
          </w:rPr>
          <w:t>احکام</w:t>
        </w:r>
        <w:r w:rsidR="00623089" w:rsidRPr="00687B80">
          <w:rPr>
            <w:rStyle w:val="Hyperlink"/>
            <w:noProof/>
            <w:rtl/>
            <w:lang w:bidi="fa-IR"/>
          </w:rPr>
          <w:t xml:space="preserve"> </w:t>
        </w:r>
        <w:r w:rsidR="00623089" w:rsidRPr="00687B80">
          <w:rPr>
            <w:rStyle w:val="Hyperlink"/>
            <w:rFonts w:hint="eastAsia"/>
            <w:noProof/>
            <w:rtl/>
            <w:lang w:bidi="fa-IR"/>
          </w:rPr>
          <w:t>که</w:t>
        </w:r>
        <w:r w:rsidR="00623089" w:rsidRPr="00687B80">
          <w:rPr>
            <w:rStyle w:val="Hyperlink"/>
            <w:noProof/>
            <w:rtl/>
            <w:lang w:bidi="fa-IR"/>
          </w:rPr>
          <w:t xml:space="preserve"> </w:t>
        </w:r>
        <w:r w:rsidR="00623089" w:rsidRPr="00687B80">
          <w:rPr>
            <w:rStyle w:val="Hyperlink"/>
            <w:rFonts w:hint="eastAsia"/>
            <w:noProof/>
            <w:rtl/>
            <w:lang w:bidi="fa-IR"/>
          </w:rPr>
          <w:t>شر</w:t>
        </w:r>
        <w:r w:rsidR="00623089" w:rsidRPr="00687B80">
          <w:rPr>
            <w:rStyle w:val="Hyperlink"/>
            <w:rFonts w:hint="cs"/>
            <w:noProof/>
            <w:rtl/>
            <w:lang w:bidi="fa-IR"/>
          </w:rPr>
          <w:t>ی</w:t>
        </w:r>
        <w:r w:rsidR="00623089" w:rsidRPr="00687B80">
          <w:rPr>
            <w:rStyle w:val="Hyperlink"/>
            <w:rFonts w:hint="eastAsia"/>
            <w:noProof/>
            <w:rtl/>
            <w:lang w:bidi="fa-IR"/>
          </w:rPr>
          <w:t>عت</w:t>
        </w:r>
        <w:r w:rsidR="00623089" w:rsidRPr="00687B80">
          <w:rPr>
            <w:rStyle w:val="Hyperlink"/>
            <w:noProof/>
            <w:rtl/>
            <w:lang w:bidi="fa-IR"/>
          </w:rPr>
          <w:t xml:space="preserve"> </w:t>
        </w:r>
        <w:r w:rsidR="00623089" w:rsidRPr="00687B80">
          <w:rPr>
            <w:rStyle w:val="Hyperlink"/>
            <w:rFonts w:hint="eastAsia"/>
            <w:noProof/>
            <w:rtl/>
            <w:lang w:bidi="fa-IR"/>
          </w:rPr>
          <w:t>چن</w:t>
        </w:r>
        <w:r w:rsidR="00623089" w:rsidRPr="00687B80">
          <w:rPr>
            <w:rStyle w:val="Hyperlink"/>
            <w:rFonts w:hint="cs"/>
            <w:noProof/>
            <w:rtl/>
            <w:lang w:bidi="fa-IR"/>
          </w:rPr>
          <w:t>ی</w:t>
        </w:r>
        <w:r w:rsidR="00623089" w:rsidRPr="00687B80">
          <w:rPr>
            <w:rStyle w:val="Hyperlink"/>
            <w:rFonts w:hint="eastAsia"/>
            <w:noProof/>
            <w:rtl/>
            <w:lang w:bidi="fa-IR"/>
          </w:rPr>
          <w:t>ن</w:t>
        </w:r>
        <w:r w:rsidR="00623089" w:rsidRPr="00687B80">
          <w:rPr>
            <w:rStyle w:val="Hyperlink"/>
            <w:noProof/>
            <w:rtl/>
            <w:lang w:bidi="fa-IR"/>
          </w:rPr>
          <w:t xml:space="preserve"> </w:t>
        </w:r>
        <w:r w:rsidR="00623089" w:rsidRPr="00687B80">
          <w:rPr>
            <w:rStyle w:val="Hyperlink"/>
            <w:rFonts w:hint="eastAsia"/>
            <w:noProof/>
            <w:rtl/>
            <w:lang w:bidi="fa-IR"/>
          </w:rPr>
          <w:t>روش</w:t>
        </w:r>
        <w:r w:rsidR="00623089" w:rsidRPr="00687B80">
          <w:rPr>
            <w:rStyle w:val="Hyperlink"/>
            <w:rFonts w:hint="cs"/>
            <w:noProof/>
            <w:rtl/>
            <w:lang w:bidi="fa-IR"/>
          </w:rPr>
          <w:t>ی</w:t>
        </w:r>
        <w:r w:rsidR="00623089" w:rsidRPr="00687B80">
          <w:rPr>
            <w:rStyle w:val="Hyperlink"/>
            <w:noProof/>
            <w:rtl/>
            <w:lang w:bidi="fa-IR"/>
          </w:rPr>
          <w:t xml:space="preserve"> </w:t>
        </w:r>
        <w:r w:rsidR="00623089" w:rsidRPr="00687B80">
          <w:rPr>
            <w:rStyle w:val="Hyperlink"/>
            <w:rFonts w:hint="eastAsia"/>
            <w:noProof/>
            <w:rtl/>
            <w:lang w:bidi="fa-IR"/>
          </w:rPr>
          <w:t>را</w:t>
        </w:r>
        <w:r w:rsidR="00623089" w:rsidRPr="00687B80">
          <w:rPr>
            <w:rStyle w:val="Hyperlink"/>
            <w:noProof/>
            <w:rtl/>
            <w:lang w:bidi="fa-IR"/>
          </w:rPr>
          <w:t xml:space="preserve"> </w:t>
        </w:r>
        <w:r w:rsidR="00623089" w:rsidRPr="00687B80">
          <w:rPr>
            <w:rStyle w:val="Hyperlink"/>
            <w:rFonts w:hint="eastAsia"/>
            <w:noProof/>
            <w:rtl/>
            <w:lang w:bidi="fa-IR"/>
          </w:rPr>
          <w:t>قبول</w:t>
        </w:r>
        <w:r w:rsidR="00623089" w:rsidRPr="00687B80">
          <w:rPr>
            <w:rStyle w:val="Hyperlink"/>
            <w:noProof/>
            <w:rtl/>
            <w:lang w:bidi="fa-IR"/>
          </w:rPr>
          <w:t xml:space="preserve"> </w:t>
        </w:r>
        <w:r w:rsidR="00623089" w:rsidRPr="00687B80">
          <w:rPr>
            <w:rStyle w:val="Hyperlink"/>
            <w:rFonts w:hint="eastAsia"/>
            <w:noProof/>
            <w:rtl/>
            <w:lang w:bidi="fa-IR"/>
          </w:rPr>
          <w:t>ندارد</w:t>
        </w:r>
        <w:r w:rsidR="00623089">
          <w:rPr>
            <w:noProof/>
            <w:webHidden/>
            <w:rtl/>
          </w:rPr>
          <w:tab/>
        </w:r>
        <w:r w:rsidR="00623089">
          <w:rPr>
            <w:rStyle w:val="Hyperlink"/>
            <w:noProof/>
          </w:rPr>
          <w:fldChar w:fldCharType="begin"/>
        </w:r>
        <w:r w:rsidR="00623089">
          <w:rPr>
            <w:noProof/>
            <w:webHidden/>
            <w:rtl/>
          </w:rPr>
          <w:instrText xml:space="preserve"> </w:instrText>
        </w:r>
        <w:r w:rsidR="00623089">
          <w:rPr>
            <w:noProof/>
            <w:webHidden/>
          </w:rPr>
          <w:instrText>PAGEREF</w:instrText>
        </w:r>
        <w:r w:rsidR="00623089">
          <w:rPr>
            <w:noProof/>
            <w:webHidden/>
            <w:rtl/>
          </w:rPr>
          <w:instrText xml:space="preserve"> _</w:instrText>
        </w:r>
        <w:r w:rsidR="00623089">
          <w:rPr>
            <w:noProof/>
            <w:webHidden/>
          </w:rPr>
          <w:instrText>Toc</w:instrText>
        </w:r>
        <w:r w:rsidR="00623089">
          <w:rPr>
            <w:noProof/>
            <w:webHidden/>
            <w:rtl/>
          </w:rPr>
          <w:instrText xml:space="preserve">436400588 </w:instrText>
        </w:r>
        <w:r w:rsidR="00623089">
          <w:rPr>
            <w:noProof/>
            <w:webHidden/>
          </w:rPr>
          <w:instrText>\h</w:instrText>
        </w:r>
        <w:r w:rsidR="00623089">
          <w:rPr>
            <w:noProof/>
            <w:webHidden/>
            <w:rtl/>
          </w:rPr>
          <w:instrText xml:space="preserve"> </w:instrText>
        </w:r>
        <w:r w:rsidR="00623089">
          <w:rPr>
            <w:rStyle w:val="Hyperlink"/>
            <w:noProof/>
          </w:rPr>
        </w:r>
        <w:r w:rsidR="00623089">
          <w:rPr>
            <w:rStyle w:val="Hyperlink"/>
            <w:noProof/>
          </w:rPr>
          <w:fldChar w:fldCharType="separate"/>
        </w:r>
        <w:r w:rsidR="00623089">
          <w:rPr>
            <w:noProof/>
            <w:webHidden/>
            <w:rtl/>
          </w:rPr>
          <w:t>76</w:t>
        </w:r>
        <w:r w:rsidR="00623089">
          <w:rPr>
            <w:rStyle w:val="Hyperlink"/>
            <w:noProof/>
          </w:rPr>
          <w:fldChar w:fldCharType="end"/>
        </w:r>
      </w:hyperlink>
    </w:p>
    <w:p w:rsidR="00623089" w:rsidRDefault="00AD7F1B">
      <w:pPr>
        <w:pStyle w:val="TOC3"/>
        <w:tabs>
          <w:tab w:val="right" w:leader="dot" w:pos="7078"/>
        </w:tabs>
        <w:rPr>
          <w:rFonts w:asciiTheme="minorHAnsi" w:eastAsiaTheme="minorEastAsia" w:hAnsiTheme="minorHAnsi" w:cstheme="minorBidi"/>
          <w:noProof/>
          <w:sz w:val="22"/>
          <w:szCs w:val="22"/>
          <w:rtl/>
        </w:rPr>
      </w:pPr>
      <w:hyperlink w:anchor="_Toc436400589" w:history="1">
        <w:r w:rsidR="00623089" w:rsidRPr="00687B80">
          <w:rPr>
            <w:rStyle w:val="Hyperlink"/>
            <w:rFonts w:hint="eastAsia"/>
            <w:noProof/>
            <w:rtl/>
            <w:lang w:bidi="fa-IR"/>
          </w:rPr>
          <w:t>سبب</w:t>
        </w:r>
        <w:r w:rsidR="00623089" w:rsidRPr="00687B80">
          <w:rPr>
            <w:rStyle w:val="Hyperlink"/>
            <w:noProof/>
            <w:rtl/>
            <w:lang w:bidi="fa-IR"/>
          </w:rPr>
          <w:t xml:space="preserve"> </w:t>
        </w:r>
        <w:r w:rsidR="00623089" w:rsidRPr="00687B80">
          <w:rPr>
            <w:rStyle w:val="Hyperlink"/>
            <w:rFonts w:hint="eastAsia"/>
            <w:noProof/>
            <w:rtl/>
            <w:lang w:bidi="fa-IR"/>
          </w:rPr>
          <w:t>نهم</w:t>
        </w:r>
        <w:r w:rsidR="00623089" w:rsidRPr="00687B80">
          <w:rPr>
            <w:rStyle w:val="Hyperlink"/>
            <w:noProof/>
            <w:rtl/>
            <w:lang w:bidi="fa-IR"/>
          </w:rPr>
          <w:t xml:space="preserve">: </w:t>
        </w:r>
        <w:r w:rsidR="00623089" w:rsidRPr="00687B80">
          <w:rPr>
            <w:rStyle w:val="Hyperlink"/>
            <w:rFonts w:hint="eastAsia"/>
            <w:noProof/>
            <w:rtl/>
            <w:lang w:bidi="fa-IR"/>
          </w:rPr>
          <w:t>غلو</w:t>
        </w:r>
        <w:r w:rsidR="00623089" w:rsidRPr="00687B80">
          <w:rPr>
            <w:rStyle w:val="Hyperlink"/>
            <w:noProof/>
            <w:rtl/>
            <w:lang w:bidi="fa-IR"/>
          </w:rPr>
          <w:t xml:space="preserve"> </w:t>
        </w:r>
        <w:r w:rsidR="00623089" w:rsidRPr="00687B80">
          <w:rPr>
            <w:rStyle w:val="Hyperlink"/>
            <w:rFonts w:hint="eastAsia"/>
            <w:noProof/>
            <w:rtl/>
            <w:lang w:bidi="fa-IR"/>
          </w:rPr>
          <w:t>و</w:t>
        </w:r>
        <w:r w:rsidR="00623089" w:rsidRPr="00687B80">
          <w:rPr>
            <w:rStyle w:val="Hyperlink"/>
            <w:noProof/>
            <w:rtl/>
            <w:lang w:bidi="fa-IR"/>
          </w:rPr>
          <w:t xml:space="preserve"> </w:t>
        </w:r>
        <w:r w:rsidR="00623089" w:rsidRPr="00687B80">
          <w:rPr>
            <w:rStyle w:val="Hyperlink"/>
            <w:rFonts w:hint="eastAsia"/>
            <w:noProof/>
            <w:rtl/>
            <w:lang w:bidi="fa-IR"/>
          </w:rPr>
          <w:t>افراط</w:t>
        </w:r>
        <w:r w:rsidR="00623089" w:rsidRPr="00687B80">
          <w:rPr>
            <w:rStyle w:val="Hyperlink"/>
            <w:noProof/>
            <w:rtl/>
            <w:lang w:bidi="fa-IR"/>
          </w:rPr>
          <w:t xml:space="preserve"> </w:t>
        </w:r>
        <w:r w:rsidR="00623089" w:rsidRPr="00687B80">
          <w:rPr>
            <w:rStyle w:val="Hyperlink"/>
            <w:rFonts w:hint="eastAsia"/>
            <w:noProof/>
            <w:rtl/>
            <w:lang w:bidi="fa-IR"/>
          </w:rPr>
          <w:t>در</w:t>
        </w:r>
        <w:r w:rsidR="00623089" w:rsidRPr="00687B80">
          <w:rPr>
            <w:rStyle w:val="Hyperlink"/>
            <w:noProof/>
            <w:rtl/>
            <w:lang w:bidi="fa-IR"/>
          </w:rPr>
          <w:t xml:space="preserve"> </w:t>
        </w:r>
        <w:r w:rsidR="00623089" w:rsidRPr="00687B80">
          <w:rPr>
            <w:rStyle w:val="Hyperlink"/>
            <w:rFonts w:hint="eastAsia"/>
            <w:noProof/>
            <w:rtl/>
            <w:lang w:bidi="fa-IR"/>
          </w:rPr>
          <w:t>بعض</w:t>
        </w:r>
        <w:r w:rsidR="00623089" w:rsidRPr="00687B80">
          <w:rPr>
            <w:rStyle w:val="Hyperlink"/>
            <w:rFonts w:hint="cs"/>
            <w:noProof/>
            <w:rtl/>
            <w:lang w:bidi="fa-IR"/>
          </w:rPr>
          <w:t>ی</w:t>
        </w:r>
        <w:r w:rsidR="00623089" w:rsidRPr="00687B80">
          <w:rPr>
            <w:rStyle w:val="Hyperlink"/>
            <w:noProof/>
            <w:rtl/>
            <w:lang w:bidi="fa-IR"/>
          </w:rPr>
          <w:t xml:space="preserve"> </w:t>
        </w:r>
        <w:r w:rsidR="00623089" w:rsidRPr="00687B80">
          <w:rPr>
            <w:rStyle w:val="Hyperlink"/>
            <w:rFonts w:hint="eastAsia"/>
            <w:noProof/>
            <w:rtl/>
            <w:lang w:bidi="fa-IR"/>
          </w:rPr>
          <w:t>افراد</w:t>
        </w:r>
        <w:r w:rsidR="00623089">
          <w:rPr>
            <w:noProof/>
            <w:webHidden/>
            <w:rtl/>
          </w:rPr>
          <w:tab/>
        </w:r>
        <w:r w:rsidR="00623089">
          <w:rPr>
            <w:rStyle w:val="Hyperlink"/>
            <w:noProof/>
          </w:rPr>
          <w:fldChar w:fldCharType="begin"/>
        </w:r>
        <w:r w:rsidR="00623089">
          <w:rPr>
            <w:noProof/>
            <w:webHidden/>
            <w:rtl/>
          </w:rPr>
          <w:instrText xml:space="preserve"> </w:instrText>
        </w:r>
        <w:r w:rsidR="00623089">
          <w:rPr>
            <w:noProof/>
            <w:webHidden/>
          </w:rPr>
          <w:instrText>PAGEREF</w:instrText>
        </w:r>
        <w:r w:rsidR="00623089">
          <w:rPr>
            <w:noProof/>
            <w:webHidden/>
            <w:rtl/>
          </w:rPr>
          <w:instrText xml:space="preserve"> _</w:instrText>
        </w:r>
        <w:r w:rsidR="00623089">
          <w:rPr>
            <w:noProof/>
            <w:webHidden/>
          </w:rPr>
          <w:instrText>Toc</w:instrText>
        </w:r>
        <w:r w:rsidR="00623089">
          <w:rPr>
            <w:noProof/>
            <w:webHidden/>
            <w:rtl/>
          </w:rPr>
          <w:instrText xml:space="preserve">436400589 </w:instrText>
        </w:r>
        <w:r w:rsidR="00623089">
          <w:rPr>
            <w:noProof/>
            <w:webHidden/>
          </w:rPr>
          <w:instrText>\h</w:instrText>
        </w:r>
        <w:r w:rsidR="00623089">
          <w:rPr>
            <w:noProof/>
            <w:webHidden/>
            <w:rtl/>
          </w:rPr>
          <w:instrText xml:space="preserve"> </w:instrText>
        </w:r>
        <w:r w:rsidR="00623089">
          <w:rPr>
            <w:rStyle w:val="Hyperlink"/>
            <w:noProof/>
          </w:rPr>
        </w:r>
        <w:r w:rsidR="00623089">
          <w:rPr>
            <w:rStyle w:val="Hyperlink"/>
            <w:noProof/>
          </w:rPr>
          <w:fldChar w:fldCharType="separate"/>
        </w:r>
        <w:r w:rsidR="00623089">
          <w:rPr>
            <w:noProof/>
            <w:webHidden/>
            <w:rtl/>
          </w:rPr>
          <w:t>80</w:t>
        </w:r>
        <w:r w:rsidR="00623089">
          <w:rPr>
            <w:rStyle w:val="Hyperlink"/>
            <w:noProof/>
          </w:rPr>
          <w:fldChar w:fldCharType="end"/>
        </w:r>
      </w:hyperlink>
    </w:p>
    <w:p w:rsidR="00623089" w:rsidRDefault="00AD7F1B">
      <w:pPr>
        <w:pStyle w:val="TOC2"/>
        <w:tabs>
          <w:tab w:val="right" w:leader="dot" w:pos="7078"/>
        </w:tabs>
        <w:rPr>
          <w:rFonts w:asciiTheme="minorHAnsi" w:eastAsiaTheme="minorEastAsia" w:hAnsiTheme="minorHAnsi" w:cstheme="minorBidi"/>
          <w:noProof/>
          <w:sz w:val="22"/>
          <w:szCs w:val="22"/>
          <w:rtl/>
        </w:rPr>
      </w:pPr>
      <w:hyperlink w:anchor="_Toc436400590" w:history="1">
        <w:r w:rsidR="00623089" w:rsidRPr="00687B80">
          <w:rPr>
            <w:rStyle w:val="Hyperlink"/>
            <w:rFonts w:hint="eastAsia"/>
            <w:noProof/>
            <w:rtl/>
            <w:lang w:bidi="fa-IR"/>
          </w:rPr>
          <w:t>چهارم</w:t>
        </w:r>
        <w:r w:rsidR="00623089" w:rsidRPr="00687B80">
          <w:rPr>
            <w:rStyle w:val="Hyperlink"/>
            <w:noProof/>
            <w:rtl/>
            <w:lang w:bidi="fa-IR"/>
          </w:rPr>
          <w:t xml:space="preserve">- </w:t>
        </w:r>
        <w:r w:rsidR="00623089" w:rsidRPr="00687B80">
          <w:rPr>
            <w:rStyle w:val="Hyperlink"/>
            <w:rFonts w:hint="eastAsia"/>
            <w:noProof/>
            <w:rtl/>
            <w:lang w:bidi="fa-IR"/>
          </w:rPr>
          <w:t>اول</w:t>
        </w:r>
        <w:r w:rsidR="00623089" w:rsidRPr="00687B80">
          <w:rPr>
            <w:rStyle w:val="Hyperlink"/>
            <w:rFonts w:hint="cs"/>
            <w:noProof/>
            <w:rtl/>
            <w:lang w:bidi="fa-IR"/>
          </w:rPr>
          <w:t>ی</w:t>
        </w:r>
        <w:r w:rsidR="00623089" w:rsidRPr="00687B80">
          <w:rPr>
            <w:rStyle w:val="Hyperlink"/>
            <w:rFonts w:hint="eastAsia"/>
            <w:noProof/>
            <w:rtl/>
            <w:lang w:bidi="fa-IR"/>
          </w:rPr>
          <w:t>ن</w:t>
        </w:r>
        <w:r w:rsidR="00623089" w:rsidRPr="00687B80">
          <w:rPr>
            <w:rStyle w:val="Hyperlink"/>
            <w:noProof/>
            <w:rtl/>
            <w:lang w:bidi="fa-IR"/>
          </w:rPr>
          <w:t xml:space="preserve"> </w:t>
        </w:r>
        <w:r w:rsidR="00623089" w:rsidRPr="00687B80">
          <w:rPr>
            <w:rStyle w:val="Hyperlink"/>
            <w:rFonts w:hint="eastAsia"/>
            <w:noProof/>
            <w:rtl/>
            <w:lang w:bidi="fa-IR"/>
          </w:rPr>
          <w:t>بدعت</w:t>
        </w:r>
        <w:r w:rsidR="00623089" w:rsidRPr="00687B80">
          <w:rPr>
            <w:rStyle w:val="Hyperlink"/>
            <w:rFonts w:hint="cs"/>
            <w:noProof/>
            <w:rtl/>
            <w:lang w:bidi="fa-IR"/>
          </w:rPr>
          <w:t>ی</w:t>
        </w:r>
        <w:r w:rsidR="00623089" w:rsidRPr="00687B80">
          <w:rPr>
            <w:rStyle w:val="Hyperlink"/>
            <w:noProof/>
            <w:rtl/>
            <w:lang w:bidi="fa-IR"/>
          </w:rPr>
          <w:t xml:space="preserve"> </w:t>
        </w:r>
        <w:r w:rsidR="00623089" w:rsidRPr="00687B80">
          <w:rPr>
            <w:rStyle w:val="Hyperlink"/>
            <w:rFonts w:hint="eastAsia"/>
            <w:noProof/>
            <w:rtl/>
            <w:lang w:bidi="fa-IR"/>
          </w:rPr>
          <w:t>که</w:t>
        </w:r>
        <w:r w:rsidR="00623089" w:rsidRPr="00687B80">
          <w:rPr>
            <w:rStyle w:val="Hyperlink"/>
            <w:noProof/>
            <w:rtl/>
            <w:lang w:bidi="fa-IR"/>
          </w:rPr>
          <w:t xml:space="preserve"> </w:t>
        </w:r>
        <w:r w:rsidR="00623089" w:rsidRPr="00687B80">
          <w:rPr>
            <w:rStyle w:val="Hyperlink"/>
            <w:rFonts w:hint="eastAsia"/>
            <w:noProof/>
            <w:rtl/>
            <w:lang w:bidi="fa-IR"/>
          </w:rPr>
          <w:t>در</w:t>
        </w:r>
        <w:r w:rsidR="00623089" w:rsidRPr="00687B80">
          <w:rPr>
            <w:rStyle w:val="Hyperlink"/>
            <w:noProof/>
            <w:rtl/>
            <w:lang w:bidi="fa-IR"/>
          </w:rPr>
          <w:t xml:space="preserve"> </w:t>
        </w:r>
        <w:r w:rsidR="00623089" w:rsidRPr="00687B80">
          <w:rPr>
            <w:rStyle w:val="Hyperlink"/>
            <w:rFonts w:hint="eastAsia"/>
            <w:noProof/>
            <w:rtl/>
            <w:lang w:bidi="fa-IR"/>
          </w:rPr>
          <w:t>د</w:t>
        </w:r>
        <w:r w:rsidR="00623089" w:rsidRPr="00687B80">
          <w:rPr>
            <w:rStyle w:val="Hyperlink"/>
            <w:rFonts w:hint="cs"/>
            <w:noProof/>
            <w:rtl/>
            <w:lang w:bidi="fa-IR"/>
          </w:rPr>
          <w:t>ی</w:t>
        </w:r>
        <w:r w:rsidR="00623089" w:rsidRPr="00687B80">
          <w:rPr>
            <w:rStyle w:val="Hyperlink"/>
            <w:rFonts w:hint="eastAsia"/>
            <w:noProof/>
            <w:rtl/>
            <w:lang w:bidi="fa-IR"/>
          </w:rPr>
          <w:t>ن</w:t>
        </w:r>
        <w:r w:rsidR="00623089" w:rsidRPr="00687B80">
          <w:rPr>
            <w:rStyle w:val="Hyperlink"/>
            <w:noProof/>
            <w:rtl/>
            <w:lang w:bidi="fa-IR"/>
          </w:rPr>
          <w:t xml:space="preserve"> </w:t>
        </w:r>
        <w:r w:rsidR="00623089" w:rsidRPr="00687B80">
          <w:rPr>
            <w:rStyle w:val="Hyperlink"/>
            <w:rFonts w:hint="eastAsia"/>
            <w:noProof/>
            <w:rtl/>
            <w:lang w:bidi="fa-IR"/>
          </w:rPr>
          <w:t>اسلام</w:t>
        </w:r>
        <w:r w:rsidR="00623089" w:rsidRPr="00687B80">
          <w:rPr>
            <w:rStyle w:val="Hyperlink"/>
            <w:noProof/>
            <w:rtl/>
            <w:lang w:bidi="fa-IR"/>
          </w:rPr>
          <w:t xml:space="preserve"> </w:t>
        </w:r>
        <w:r w:rsidR="00623089" w:rsidRPr="00687B80">
          <w:rPr>
            <w:rStyle w:val="Hyperlink"/>
            <w:rFonts w:hint="eastAsia"/>
            <w:noProof/>
            <w:rtl/>
            <w:lang w:bidi="fa-IR"/>
          </w:rPr>
          <w:t>پ</w:t>
        </w:r>
        <w:r w:rsidR="00623089" w:rsidRPr="00687B80">
          <w:rPr>
            <w:rStyle w:val="Hyperlink"/>
            <w:rFonts w:hint="cs"/>
            <w:noProof/>
            <w:rtl/>
            <w:lang w:bidi="fa-IR"/>
          </w:rPr>
          <w:t>ی</w:t>
        </w:r>
        <w:r w:rsidR="00623089" w:rsidRPr="00687B80">
          <w:rPr>
            <w:rStyle w:val="Hyperlink"/>
            <w:rFonts w:hint="eastAsia"/>
            <w:noProof/>
            <w:rtl/>
            <w:lang w:bidi="fa-IR"/>
          </w:rPr>
          <w:t>دا</w:t>
        </w:r>
        <w:r w:rsidR="00623089" w:rsidRPr="00687B80">
          <w:rPr>
            <w:rStyle w:val="Hyperlink"/>
            <w:noProof/>
            <w:rtl/>
            <w:lang w:bidi="fa-IR"/>
          </w:rPr>
          <w:t xml:space="preserve"> </w:t>
        </w:r>
        <w:r w:rsidR="00623089" w:rsidRPr="00687B80">
          <w:rPr>
            <w:rStyle w:val="Hyperlink"/>
            <w:rFonts w:hint="eastAsia"/>
            <w:noProof/>
            <w:rtl/>
            <w:lang w:bidi="fa-IR"/>
          </w:rPr>
          <w:t>شد</w:t>
        </w:r>
        <w:r w:rsidR="00623089">
          <w:rPr>
            <w:noProof/>
            <w:webHidden/>
            <w:rtl/>
          </w:rPr>
          <w:tab/>
        </w:r>
        <w:r w:rsidR="00623089">
          <w:rPr>
            <w:rStyle w:val="Hyperlink"/>
            <w:noProof/>
          </w:rPr>
          <w:fldChar w:fldCharType="begin"/>
        </w:r>
        <w:r w:rsidR="00623089">
          <w:rPr>
            <w:noProof/>
            <w:webHidden/>
            <w:rtl/>
          </w:rPr>
          <w:instrText xml:space="preserve"> </w:instrText>
        </w:r>
        <w:r w:rsidR="00623089">
          <w:rPr>
            <w:noProof/>
            <w:webHidden/>
          </w:rPr>
          <w:instrText>PAGEREF</w:instrText>
        </w:r>
        <w:r w:rsidR="00623089">
          <w:rPr>
            <w:noProof/>
            <w:webHidden/>
            <w:rtl/>
          </w:rPr>
          <w:instrText xml:space="preserve"> _</w:instrText>
        </w:r>
        <w:r w:rsidR="00623089">
          <w:rPr>
            <w:noProof/>
            <w:webHidden/>
          </w:rPr>
          <w:instrText>Toc</w:instrText>
        </w:r>
        <w:r w:rsidR="00623089">
          <w:rPr>
            <w:noProof/>
            <w:webHidden/>
            <w:rtl/>
          </w:rPr>
          <w:instrText xml:space="preserve">436400590 </w:instrText>
        </w:r>
        <w:r w:rsidR="00623089">
          <w:rPr>
            <w:noProof/>
            <w:webHidden/>
          </w:rPr>
          <w:instrText>\h</w:instrText>
        </w:r>
        <w:r w:rsidR="00623089">
          <w:rPr>
            <w:noProof/>
            <w:webHidden/>
            <w:rtl/>
          </w:rPr>
          <w:instrText xml:space="preserve"> </w:instrText>
        </w:r>
        <w:r w:rsidR="00623089">
          <w:rPr>
            <w:rStyle w:val="Hyperlink"/>
            <w:noProof/>
          </w:rPr>
        </w:r>
        <w:r w:rsidR="00623089">
          <w:rPr>
            <w:rStyle w:val="Hyperlink"/>
            <w:noProof/>
          </w:rPr>
          <w:fldChar w:fldCharType="separate"/>
        </w:r>
        <w:r w:rsidR="00623089">
          <w:rPr>
            <w:noProof/>
            <w:webHidden/>
            <w:rtl/>
          </w:rPr>
          <w:t>83</w:t>
        </w:r>
        <w:r w:rsidR="00623089">
          <w:rPr>
            <w:rStyle w:val="Hyperlink"/>
            <w:noProof/>
          </w:rPr>
          <w:fldChar w:fldCharType="end"/>
        </w:r>
      </w:hyperlink>
    </w:p>
    <w:p w:rsidR="00623089" w:rsidRDefault="00AD7F1B">
      <w:pPr>
        <w:pStyle w:val="TOC2"/>
        <w:tabs>
          <w:tab w:val="right" w:leader="dot" w:pos="7078"/>
        </w:tabs>
        <w:rPr>
          <w:rFonts w:asciiTheme="minorHAnsi" w:eastAsiaTheme="minorEastAsia" w:hAnsiTheme="minorHAnsi" w:cstheme="minorBidi"/>
          <w:noProof/>
          <w:sz w:val="22"/>
          <w:szCs w:val="22"/>
          <w:rtl/>
        </w:rPr>
      </w:pPr>
      <w:hyperlink w:anchor="_Toc436400591" w:history="1">
        <w:r w:rsidR="00623089" w:rsidRPr="00687B80">
          <w:rPr>
            <w:rStyle w:val="Hyperlink"/>
            <w:rFonts w:hint="eastAsia"/>
            <w:noProof/>
            <w:rtl/>
            <w:lang w:bidi="fa-IR"/>
          </w:rPr>
          <w:t>پنجم</w:t>
        </w:r>
        <w:r w:rsidR="00623089" w:rsidRPr="00687B80">
          <w:rPr>
            <w:rStyle w:val="Hyperlink"/>
            <w:noProof/>
            <w:rtl/>
            <w:lang w:bidi="fa-IR"/>
          </w:rPr>
          <w:t xml:space="preserve">- </w:t>
        </w:r>
        <w:r w:rsidR="00623089" w:rsidRPr="00687B80">
          <w:rPr>
            <w:rStyle w:val="Hyperlink"/>
            <w:rFonts w:hint="eastAsia"/>
            <w:noProof/>
            <w:rtl/>
            <w:lang w:bidi="fa-IR"/>
          </w:rPr>
          <w:t>اسباب‌</w:t>
        </w:r>
        <w:r w:rsidR="00623089" w:rsidRPr="00687B80">
          <w:rPr>
            <w:rStyle w:val="Hyperlink"/>
            <w:noProof/>
            <w:rtl/>
            <w:lang w:bidi="fa-IR"/>
          </w:rPr>
          <w:t xml:space="preserve"> </w:t>
        </w:r>
        <w:r w:rsidR="00623089" w:rsidRPr="00687B80">
          <w:rPr>
            <w:rStyle w:val="Hyperlink"/>
            <w:rFonts w:hint="eastAsia"/>
            <w:noProof/>
            <w:rtl/>
            <w:lang w:bidi="fa-IR"/>
          </w:rPr>
          <w:t>و</w:t>
        </w:r>
        <w:r w:rsidR="00623089" w:rsidRPr="00687B80">
          <w:rPr>
            <w:rStyle w:val="Hyperlink"/>
            <w:noProof/>
            <w:rtl/>
            <w:lang w:bidi="fa-IR"/>
          </w:rPr>
          <w:t xml:space="preserve"> </w:t>
        </w:r>
        <w:r w:rsidR="00623089" w:rsidRPr="00687B80">
          <w:rPr>
            <w:rStyle w:val="Hyperlink"/>
            <w:rFonts w:hint="eastAsia"/>
            <w:noProof/>
            <w:rtl/>
            <w:lang w:bidi="fa-IR"/>
          </w:rPr>
          <w:t>دلا</w:t>
        </w:r>
        <w:r w:rsidR="00623089" w:rsidRPr="00687B80">
          <w:rPr>
            <w:rStyle w:val="Hyperlink"/>
            <w:rFonts w:hint="cs"/>
            <w:noProof/>
            <w:rtl/>
            <w:lang w:bidi="fa-IR"/>
          </w:rPr>
          <w:t>ی</w:t>
        </w:r>
        <w:r w:rsidR="00623089" w:rsidRPr="00687B80">
          <w:rPr>
            <w:rStyle w:val="Hyperlink"/>
            <w:rFonts w:hint="eastAsia"/>
            <w:noProof/>
            <w:rtl/>
            <w:lang w:bidi="fa-IR"/>
          </w:rPr>
          <w:t>ل</w:t>
        </w:r>
        <w:r w:rsidR="00623089" w:rsidRPr="00687B80">
          <w:rPr>
            <w:rStyle w:val="Hyperlink"/>
            <w:noProof/>
            <w:rtl/>
            <w:lang w:bidi="fa-IR"/>
          </w:rPr>
          <w:t xml:space="preserve"> </w:t>
        </w:r>
        <w:r w:rsidR="00623089" w:rsidRPr="00687B80">
          <w:rPr>
            <w:rStyle w:val="Hyperlink"/>
            <w:rFonts w:hint="eastAsia"/>
            <w:noProof/>
            <w:rtl/>
            <w:lang w:bidi="fa-IR"/>
          </w:rPr>
          <w:t>انتشار</w:t>
        </w:r>
        <w:r w:rsidR="00623089" w:rsidRPr="00687B80">
          <w:rPr>
            <w:rStyle w:val="Hyperlink"/>
            <w:noProof/>
            <w:rtl/>
            <w:lang w:bidi="fa-IR"/>
          </w:rPr>
          <w:t xml:space="preserve"> </w:t>
        </w:r>
        <w:r w:rsidR="00623089" w:rsidRPr="00687B80">
          <w:rPr>
            <w:rStyle w:val="Hyperlink"/>
            <w:rFonts w:hint="eastAsia"/>
            <w:noProof/>
            <w:rtl/>
            <w:lang w:bidi="fa-IR"/>
          </w:rPr>
          <w:t>بدعت</w:t>
        </w:r>
        <w:r w:rsidR="00623089" w:rsidRPr="00687B80">
          <w:rPr>
            <w:rStyle w:val="Hyperlink"/>
            <w:noProof/>
            <w:rtl/>
            <w:lang w:bidi="fa-IR"/>
          </w:rPr>
          <w:t>:</w:t>
        </w:r>
        <w:r w:rsidR="00623089">
          <w:rPr>
            <w:noProof/>
            <w:webHidden/>
            <w:rtl/>
          </w:rPr>
          <w:tab/>
        </w:r>
        <w:r w:rsidR="00623089">
          <w:rPr>
            <w:rStyle w:val="Hyperlink"/>
            <w:noProof/>
          </w:rPr>
          <w:fldChar w:fldCharType="begin"/>
        </w:r>
        <w:r w:rsidR="00623089">
          <w:rPr>
            <w:noProof/>
            <w:webHidden/>
            <w:rtl/>
          </w:rPr>
          <w:instrText xml:space="preserve"> </w:instrText>
        </w:r>
        <w:r w:rsidR="00623089">
          <w:rPr>
            <w:noProof/>
            <w:webHidden/>
          </w:rPr>
          <w:instrText>PAGEREF</w:instrText>
        </w:r>
        <w:r w:rsidR="00623089">
          <w:rPr>
            <w:noProof/>
            <w:webHidden/>
            <w:rtl/>
          </w:rPr>
          <w:instrText xml:space="preserve"> _</w:instrText>
        </w:r>
        <w:r w:rsidR="00623089">
          <w:rPr>
            <w:noProof/>
            <w:webHidden/>
          </w:rPr>
          <w:instrText>Toc</w:instrText>
        </w:r>
        <w:r w:rsidR="00623089">
          <w:rPr>
            <w:noProof/>
            <w:webHidden/>
            <w:rtl/>
          </w:rPr>
          <w:instrText xml:space="preserve">436400591 </w:instrText>
        </w:r>
        <w:r w:rsidR="00623089">
          <w:rPr>
            <w:noProof/>
            <w:webHidden/>
          </w:rPr>
          <w:instrText>\h</w:instrText>
        </w:r>
        <w:r w:rsidR="00623089">
          <w:rPr>
            <w:noProof/>
            <w:webHidden/>
            <w:rtl/>
          </w:rPr>
          <w:instrText xml:space="preserve"> </w:instrText>
        </w:r>
        <w:r w:rsidR="00623089">
          <w:rPr>
            <w:rStyle w:val="Hyperlink"/>
            <w:noProof/>
          </w:rPr>
        </w:r>
        <w:r w:rsidR="00623089">
          <w:rPr>
            <w:rStyle w:val="Hyperlink"/>
            <w:noProof/>
          </w:rPr>
          <w:fldChar w:fldCharType="separate"/>
        </w:r>
        <w:r w:rsidR="00623089">
          <w:rPr>
            <w:noProof/>
            <w:webHidden/>
            <w:rtl/>
          </w:rPr>
          <w:t>84</w:t>
        </w:r>
        <w:r w:rsidR="00623089">
          <w:rPr>
            <w:rStyle w:val="Hyperlink"/>
            <w:noProof/>
          </w:rPr>
          <w:fldChar w:fldCharType="end"/>
        </w:r>
      </w:hyperlink>
    </w:p>
    <w:p w:rsidR="00623089" w:rsidRDefault="00AD7F1B">
      <w:pPr>
        <w:pStyle w:val="TOC2"/>
        <w:tabs>
          <w:tab w:val="right" w:leader="dot" w:pos="7078"/>
        </w:tabs>
        <w:rPr>
          <w:rFonts w:asciiTheme="minorHAnsi" w:eastAsiaTheme="minorEastAsia" w:hAnsiTheme="minorHAnsi" w:cstheme="minorBidi"/>
          <w:noProof/>
          <w:sz w:val="22"/>
          <w:szCs w:val="22"/>
          <w:rtl/>
        </w:rPr>
      </w:pPr>
      <w:hyperlink w:anchor="_Toc436400592" w:history="1">
        <w:r w:rsidR="00623089" w:rsidRPr="00687B80">
          <w:rPr>
            <w:rStyle w:val="Hyperlink"/>
            <w:rFonts w:hint="eastAsia"/>
            <w:noProof/>
            <w:rtl/>
            <w:lang w:bidi="fa-IR"/>
          </w:rPr>
          <w:t>ششم</w:t>
        </w:r>
        <w:r w:rsidR="00623089" w:rsidRPr="00687B80">
          <w:rPr>
            <w:rStyle w:val="Hyperlink"/>
            <w:noProof/>
            <w:rtl/>
            <w:lang w:bidi="fa-IR"/>
          </w:rPr>
          <w:t xml:space="preserve">- </w:t>
        </w:r>
        <w:r w:rsidR="00623089" w:rsidRPr="00687B80">
          <w:rPr>
            <w:rStyle w:val="Hyperlink"/>
            <w:rFonts w:hint="eastAsia"/>
            <w:noProof/>
            <w:rtl/>
            <w:lang w:bidi="fa-IR"/>
          </w:rPr>
          <w:t>تأث</w:t>
        </w:r>
        <w:r w:rsidR="00623089" w:rsidRPr="00687B80">
          <w:rPr>
            <w:rStyle w:val="Hyperlink"/>
            <w:rFonts w:hint="cs"/>
            <w:noProof/>
            <w:rtl/>
            <w:lang w:bidi="fa-IR"/>
          </w:rPr>
          <w:t>ی</w:t>
        </w:r>
        <w:r w:rsidR="00623089" w:rsidRPr="00687B80">
          <w:rPr>
            <w:rStyle w:val="Hyperlink"/>
            <w:rFonts w:hint="eastAsia"/>
            <w:noProof/>
            <w:rtl/>
            <w:lang w:bidi="fa-IR"/>
          </w:rPr>
          <w:t>رات</w:t>
        </w:r>
        <w:r w:rsidR="00623089" w:rsidRPr="00687B80">
          <w:rPr>
            <w:rStyle w:val="Hyperlink"/>
            <w:noProof/>
            <w:rtl/>
            <w:lang w:bidi="fa-IR"/>
          </w:rPr>
          <w:t xml:space="preserve"> </w:t>
        </w:r>
        <w:r w:rsidR="00623089" w:rsidRPr="00687B80">
          <w:rPr>
            <w:rStyle w:val="Hyperlink"/>
            <w:rFonts w:hint="eastAsia"/>
            <w:noProof/>
            <w:rtl/>
            <w:lang w:bidi="fa-IR"/>
          </w:rPr>
          <w:t>بدعت</w:t>
        </w:r>
        <w:r w:rsidR="00623089" w:rsidRPr="00687B80">
          <w:rPr>
            <w:rStyle w:val="Hyperlink"/>
            <w:noProof/>
            <w:rtl/>
            <w:lang w:bidi="fa-IR"/>
          </w:rPr>
          <w:t xml:space="preserve"> </w:t>
        </w:r>
        <w:r w:rsidR="00623089" w:rsidRPr="00687B80">
          <w:rPr>
            <w:rStyle w:val="Hyperlink"/>
            <w:rFonts w:hint="eastAsia"/>
            <w:noProof/>
            <w:rtl/>
            <w:lang w:bidi="fa-IR"/>
          </w:rPr>
          <w:t>بر</w:t>
        </w:r>
        <w:r w:rsidR="00623089" w:rsidRPr="00687B80">
          <w:rPr>
            <w:rStyle w:val="Hyperlink"/>
            <w:noProof/>
            <w:rtl/>
            <w:lang w:bidi="fa-IR"/>
          </w:rPr>
          <w:t xml:space="preserve"> </w:t>
        </w:r>
        <w:r w:rsidR="00623089" w:rsidRPr="00687B80">
          <w:rPr>
            <w:rStyle w:val="Hyperlink"/>
            <w:rFonts w:hint="eastAsia"/>
            <w:noProof/>
            <w:rtl/>
            <w:lang w:bidi="fa-IR"/>
          </w:rPr>
          <w:t>جامعه</w:t>
        </w:r>
        <w:r w:rsidR="00623089">
          <w:rPr>
            <w:noProof/>
            <w:webHidden/>
            <w:rtl/>
          </w:rPr>
          <w:tab/>
        </w:r>
        <w:r w:rsidR="00623089">
          <w:rPr>
            <w:rStyle w:val="Hyperlink"/>
            <w:noProof/>
          </w:rPr>
          <w:fldChar w:fldCharType="begin"/>
        </w:r>
        <w:r w:rsidR="00623089">
          <w:rPr>
            <w:noProof/>
            <w:webHidden/>
            <w:rtl/>
          </w:rPr>
          <w:instrText xml:space="preserve"> </w:instrText>
        </w:r>
        <w:r w:rsidR="00623089">
          <w:rPr>
            <w:noProof/>
            <w:webHidden/>
          </w:rPr>
          <w:instrText>PAGEREF</w:instrText>
        </w:r>
        <w:r w:rsidR="00623089">
          <w:rPr>
            <w:noProof/>
            <w:webHidden/>
            <w:rtl/>
          </w:rPr>
          <w:instrText xml:space="preserve"> _</w:instrText>
        </w:r>
        <w:r w:rsidR="00623089">
          <w:rPr>
            <w:noProof/>
            <w:webHidden/>
          </w:rPr>
          <w:instrText>Toc</w:instrText>
        </w:r>
        <w:r w:rsidR="00623089">
          <w:rPr>
            <w:noProof/>
            <w:webHidden/>
            <w:rtl/>
          </w:rPr>
          <w:instrText xml:space="preserve">436400592 </w:instrText>
        </w:r>
        <w:r w:rsidR="00623089">
          <w:rPr>
            <w:noProof/>
            <w:webHidden/>
          </w:rPr>
          <w:instrText>\h</w:instrText>
        </w:r>
        <w:r w:rsidR="00623089">
          <w:rPr>
            <w:noProof/>
            <w:webHidden/>
            <w:rtl/>
          </w:rPr>
          <w:instrText xml:space="preserve"> </w:instrText>
        </w:r>
        <w:r w:rsidR="00623089">
          <w:rPr>
            <w:rStyle w:val="Hyperlink"/>
            <w:noProof/>
          </w:rPr>
        </w:r>
        <w:r w:rsidR="00623089">
          <w:rPr>
            <w:rStyle w:val="Hyperlink"/>
            <w:noProof/>
          </w:rPr>
          <w:fldChar w:fldCharType="separate"/>
        </w:r>
        <w:r w:rsidR="00623089">
          <w:rPr>
            <w:noProof/>
            <w:webHidden/>
            <w:rtl/>
          </w:rPr>
          <w:t>88</w:t>
        </w:r>
        <w:r w:rsidR="00623089">
          <w:rPr>
            <w:rStyle w:val="Hyperlink"/>
            <w:noProof/>
          </w:rPr>
          <w:fldChar w:fldCharType="end"/>
        </w:r>
      </w:hyperlink>
    </w:p>
    <w:p w:rsidR="00623089" w:rsidRDefault="00AD7F1B">
      <w:pPr>
        <w:pStyle w:val="TOC3"/>
        <w:tabs>
          <w:tab w:val="right" w:leader="dot" w:pos="7078"/>
        </w:tabs>
        <w:rPr>
          <w:rFonts w:asciiTheme="minorHAnsi" w:eastAsiaTheme="minorEastAsia" w:hAnsiTheme="minorHAnsi" w:cstheme="minorBidi"/>
          <w:noProof/>
          <w:sz w:val="22"/>
          <w:szCs w:val="22"/>
          <w:rtl/>
        </w:rPr>
      </w:pPr>
      <w:hyperlink w:anchor="_Toc436400593" w:history="1">
        <w:r w:rsidR="00623089" w:rsidRPr="00687B80">
          <w:rPr>
            <w:rStyle w:val="Hyperlink"/>
            <w:noProof/>
            <w:rtl/>
            <w:lang w:bidi="fa-IR"/>
          </w:rPr>
          <w:t xml:space="preserve">1- </w:t>
        </w:r>
        <w:r w:rsidR="00623089" w:rsidRPr="00687B80">
          <w:rPr>
            <w:rStyle w:val="Hyperlink"/>
            <w:rFonts w:hint="eastAsia"/>
            <w:noProof/>
            <w:rtl/>
            <w:lang w:bidi="fa-IR"/>
          </w:rPr>
          <w:t>پ</w:t>
        </w:r>
        <w:r w:rsidR="00623089" w:rsidRPr="00687B80">
          <w:rPr>
            <w:rStyle w:val="Hyperlink"/>
            <w:rFonts w:hint="cs"/>
            <w:noProof/>
            <w:rtl/>
            <w:lang w:bidi="fa-IR"/>
          </w:rPr>
          <w:t>ی</w:t>
        </w:r>
        <w:r w:rsidR="00623089" w:rsidRPr="00687B80">
          <w:rPr>
            <w:rStyle w:val="Hyperlink"/>
            <w:rFonts w:hint="eastAsia"/>
            <w:noProof/>
            <w:rtl/>
            <w:lang w:bidi="fa-IR"/>
          </w:rPr>
          <w:t>رو</w:t>
        </w:r>
        <w:r w:rsidR="00623089" w:rsidRPr="00687B80">
          <w:rPr>
            <w:rStyle w:val="Hyperlink"/>
            <w:rFonts w:hint="cs"/>
            <w:noProof/>
            <w:rtl/>
            <w:lang w:bidi="fa-IR"/>
          </w:rPr>
          <w:t>ی</w:t>
        </w:r>
        <w:r w:rsidR="00623089" w:rsidRPr="00687B80">
          <w:rPr>
            <w:rStyle w:val="Hyperlink"/>
            <w:noProof/>
            <w:rtl/>
            <w:lang w:bidi="fa-IR"/>
          </w:rPr>
          <w:t xml:space="preserve"> </w:t>
        </w:r>
        <w:r w:rsidR="00623089" w:rsidRPr="00687B80">
          <w:rPr>
            <w:rStyle w:val="Hyperlink"/>
            <w:rFonts w:hint="eastAsia"/>
            <w:noProof/>
            <w:rtl/>
            <w:lang w:bidi="fa-IR"/>
          </w:rPr>
          <w:t>و</w:t>
        </w:r>
        <w:r w:rsidR="00623089" w:rsidRPr="00687B80">
          <w:rPr>
            <w:rStyle w:val="Hyperlink"/>
            <w:noProof/>
            <w:rtl/>
            <w:lang w:bidi="fa-IR"/>
          </w:rPr>
          <w:t xml:space="preserve"> </w:t>
        </w:r>
        <w:r w:rsidR="00623089" w:rsidRPr="00687B80">
          <w:rPr>
            <w:rStyle w:val="Hyperlink"/>
            <w:rFonts w:hint="eastAsia"/>
            <w:noProof/>
            <w:rtl/>
            <w:lang w:bidi="fa-IR"/>
          </w:rPr>
          <w:t>دنباله‌رو</w:t>
        </w:r>
        <w:r w:rsidR="00623089" w:rsidRPr="00687B80">
          <w:rPr>
            <w:rStyle w:val="Hyperlink"/>
            <w:rFonts w:hint="cs"/>
            <w:noProof/>
            <w:rtl/>
            <w:lang w:bidi="fa-IR"/>
          </w:rPr>
          <w:t>ی</w:t>
        </w:r>
        <w:r w:rsidR="00623089" w:rsidRPr="00687B80">
          <w:rPr>
            <w:rStyle w:val="Hyperlink"/>
            <w:noProof/>
            <w:rtl/>
            <w:lang w:bidi="fa-IR"/>
          </w:rPr>
          <w:t xml:space="preserve"> </w:t>
        </w:r>
        <w:r w:rsidR="00623089" w:rsidRPr="00687B80">
          <w:rPr>
            <w:rStyle w:val="Hyperlink"/>
            <w:rFonts w:hint="eastAsia"/>
            <w:noProof/>
            <w:rtl/>
            <w:lang w:bidi="fa-IR"/>
          </w:rPr>
          <w:t>کردن</w:t>
        </w:r>
        <w:r w:rsidR="00623089" w:rsidRPr="00687B80">
          <w:rPr>
            <w:rStyle w:val="Hyperlink"/>
            <w:noProof/>
            <w:rtl/>
            <w:lang w:bidi="fa-IR"/>
          </w:rPr>
          <w:t xml:space="preserve"> </w:t>
        </w:r>
        <w:r w:rsidR="00623089" w:rsidRPr="00687B80">
          <w:rPr>
            <w:rStyle w:val="Hyperlink"/>
            <w:rFonts w:hint="eastAsia"/>
            <w:noProof/>
            <w:rtl/>
            <w:lang w:bidi="fa-IR"/>
          </w:rPr>
          <w:t>متشابهات</w:t>
        </w:r>
        <w:r w:rsidR="00623089">
          <w:rPr>
            <w:noProof/>
            <w:webHidden/>
            <w:rtl/>
          </w:rPr>
          <w:tab/>
        </w:r>
        <w:r w:rsidR="00623089">
          <w:rPr>
            <w:rStyle w:val="Hyperlink"/>
            <w:noProof/>
          </w:rPr>
          <w:fldChar w:fldCharType="begin"/>
        </w:r>
        <w:r w:rsidR="00623089">
          <w:rPr>
            <w:noProof/>
            <w:webHidden/>
            <w:rtl/>
          </w:rPr>
          <w:instrText xml:space="preserve"> </w:instrText>
        </w:r>
        <w:r w:rsidR="00623089">
          <w:rPr>
            <w:noProof/>
            <w:webHidden/>
          </w:rPr>
          <w:instrText>PAGEREF</w:instrText>
        </w:r>
        <w:r w:rsidR="00623089">
          <w:rPr>
            <w:noProof/>
            <w:webHidden/>
            <w:rtl/>
          </w:rPr>
          <w:instrText xml:space="preserve"> _</w:instrText>
        </w:r>
        <w:r w:rsidR="00623089">
          <w:rPr>
            <w:noProof/>
            <w:webHidden/>
          </w:rPr>
          <w:instrText>Toc</w:instrText>
        </w:r>
        <w:r w:rsidR="00623089">
          <w:rPr>
            <w:noProof/>
            <w:webHidden/>
            <w:rtl/>
          </w:rPr>
          <w:instrText xml:space="preserve">436400593 </w:instrText>
        </w:r>
        <w:r w:rsidR="00623089">
          <w:rPr>
            <w:noProof/>
            <w:webHidden/>
          </w:rPr>
          <w:instrText>\h</w:instrText>
        </w:r>
        <w:r w:rsidR="00623089">
          <w:rPr>
            <w:noProof/>
            <w:webHidden/>
            <w:rtl/>
          </w:rPr>
          <w:instrText xml:space="preserve"> </w:instrText>
        </w:r>
        <w:r w:rsidR="00623089">
          <w:rPr>
            <w:rStyle w:val="Hyperlink"/>
            <w:noProof/>
          </w:rPr>
        </w:r>
        <w:r w:rsidR="00623089">
          <w:rPr>
            <w:rStyle w:val="Hyperlink"/>
            <w:noProof/>
          </w:rPr>
          <w:fldChar w:fldCharType="separate"/>
        </w:r>
        <w:r w:rsidR="00623089">
          <w:rPr>
            <w:noProof/>
            <w:webHidden/>
            <w:rtl/>
          </w:rPr>
          <w:t>88</w:t>
        </w:r>
        <w:r w:rsidR="00623089">
          <w:rPr>
            <w:rStyle w:val="Hyperlink"/>
            <w:noProof/>
          </w:rPr>
          <w:fldChar w:fldCharType="end"/>
        </w:r>
      </w:hyperlink>
    </w:p>
    <w:p w:rsidR="00623089" w:rsidRDefault="00AD7F1B">
      <w:pPr>
        <w:pStyle w:val="TOC3"/>
        <w:tabs>
          <w:tab w:val="right" w:leader="dot" w:pos="7078"/>
        </w:tabs>
        <w:rPr>
          <w:rFonts w:asciiTheme="minorHAnsi" w:eastAsiaTheme="minorEastAsia" w:hAnsiTheme="minorHAnsi" w:cstheme="minorBidi"/>
          <w:noProof/>
          <w:sz w:val="22"/>
          <w:szCs w:val="22"/>
          <w:rtl/>
        </w:rPr>
      </w:pPr>
      <w:hyperlink w:anchor="_Toc436400594" w:history="1">
        <w:r w:rsidR="00623089" w:rsidRPr="00687B80">
          <w:rPr>
            <w:rStyle w:val="Hyperlink"/>
            <w:noProof/>
            <w:rtl/>
            <w:lang w:bidi="fa-IR"/>
          </w:rPr>
          <w:t xml:space="preserve">2- </w:t>
        </w:r>
        <w:r w:rsidR="00623089" w:rsidRPr="00687B80">
          <w:rPr>
            <w:rStyle w:val="Hyperlink"/>
            <w:rFonts w:hint="eastAsia"/>
            <w:noProof/>
            <w:rtl/>
            <w:lang w:bidi="fa-IR"/>
          </w:rPr>
          <w:t>از</w:t>
        </w:r>
        <w:r w:rsidR="00623089" w:rsidRPr="00687B80">
          <w:rPr>
            <w:rStyle w:val="Hyperlink"/>
            <w:noProof/>
            <w:rtl/>
            <w:lang w:bidi="fa-IR"/>
          </w:rPr>
          <w:t xml:space="preserve"> </w:t>
        </w:r>
        <w:r w:rsidR="00623089" w:rsidRPr="00687B80">
          <w:rPr>
            <w:rStyle w:val="Hyperlink"/>
            <w:rFonts w:hint="eastAsia"/>
            <w:noProof/>
            <w:rtl/>
            <w:lang w:bidi="fa-IR"/>
          </w:rPr>
          <w:t>ب</w:t>
        </w:r>
        <w:r w:rsidR="00623089" w:rsidRPr="00687B80">
          <w:rPr>
            <w:rStyle w:val="Hyperlink"/>
            <w:rFonts w:hint="cs"/>
            <w:noProof/>
            <w:rtl/>
            <w:lang w:bidi="fa-IR"/>
          </w:rPr>
          <w:t>ی</w:t>
        </w:r>
        <w:r w:rsidR="00623089" w:rsidRPr="00687B80">
          <w:rPr>
            <w:rStyle w:val="Hyperlink"/>
            <w:rFonts w:hint="eastAsia"/>
            <w:noProof/>
            <w:rtl/>
            <w:lang w:bidi="fa-IR"/>
          </w:rPr>
          <w:t>ن</w:t>
        </w:r>
        <w:r w:rsidR="00623089" w:rsidRPr="00687B80">
          <w:rPr>
            <w:rStyle w:val="Hyperlink"/>
            <w:noProof/>
            <w:rtl/>
            <w:lang w:bidi="fa-IR"/>
          </w:rPr>
          <w:t xml:space="preserve"> </w:t>
        </w:r>
        <w:r w:rsidR="00623089" w:rsidRPr="00687B80">
          <w:rPr>
            <w:rStyle w:val="Hyperlink"/>
            <w:rFonts w:hint="eastAsia"/>
            <w:noProof/>
            <w:rtl/>
            <w:lang w:bidi="fa-IR"/>
          </w:rPr>
          <w:t>بردن</w:t>
        </w:r>
        <w:r w:rsidR="00623089" w:rsidRPr="00687B80">
          <w:rPr>
            <w:rStyle w:val="Hyperlink"/>
            <w:noProof/>
            <w:rtl/>
            <w:lang w:bidi="fa-IR"/>
          </w:rPr>
          <w:t xml:space="preserve"> </w:t>
        </w:r>
        <w:r w:rsidR="00623089" w:rsidRPr="00687B80">
          <w:rPr>
            <w:rStyle w:val="Hyperlink"/>
            <w:rFonts w:hint="eastAsia"/>
            <w:noProof/>
            <w:rtl/>
            <w:lang w:bidi="fa-IR"/>
          </w:rPr>
          <w:t>سنت</w:t>
        </w:r>
        <w:r w:rsidR="00623089" w:rsidRPr="00687B80">
          <w:rPr>
            <w:rStyle w:val="Hyperlink"/>
            <w:noProof/>
            <w:rtl/>
            <w:lang w:bidi="fa-IR"/>
          </w:rPr>
          <w:t xml:space="preserve"> </w:t>
        </w:r>
        <w:r w:rsidR="00623089" w:rsidRPr="00687B80">
          <w:rPr>
            <w:rStyle w:val="Hyperlink"/>
            <w:rFonts w:hint="eastAsia"/>
            <w:noProof/>
            <w:rtl/>
            <w:lang w:bidi="fa-IR"/>
          </w:rPr>
          <w:t>پ</w:t>
        </w:r>
        <w:r w:rsidR="00623089" w:rsidRPr="00687B80">
          <w:rPr>
            <w:rStyle w:val="Hyperlink"/>
            <w:rFonts w:hint="cs"/>
            <w:noProof/>
            <w:rtl/>
            <w:lang w:bidi="fa-IR"/>
          </w:rPr>
          <w:t>ی</w:t>
        </w:r>
        <w:r w:rsidR="00623089" w:rsidRPr="00687B80">
          <w:rPr>
            <w:rStyle w:val="Hyperlink"/>
            <w:rFonts w:hint="eastAsia"/>
            <w:noProof/>
            <w:rtl/>
            <w:lang w:bidi="fa-IR"/>
          </w:rPr>
          <w:t>امبر</w:t>
        </w:r>
        <w:r w:rsidR="00623089" w:rsidRPr="00687B80">
          <w:rPr>
            <w:rStyle w:val="Hyperlink"/>
            <w:rFonts w:cs="CTraditional Arabic"/>
            <w:noProof/>
            <w:rtl/>
            <w:lang w:bidi="fa-IR"/>
          </w:rPr>
          <w:t xml:space="preserve"> </w:t>
        </w:r>
        <w:r w:rsidR="00623089" w:rsidRPr="00687B80">
          <w:rPr>
            <w:rStyle w:val="Hyperlink"/>
            <w:rFonts w:cs="CTraditional Arabic" w:hint="eastAsia"/>
            <w:noProof/>
            <w:rtl/>
            <w:lang w:bidi="fa-IR"/>
          </w:rPr>
          <w:t>ج</w:t>
        </w:r>
        <w:r w:rsidR="00623089">
          <w:rPr>
            <w:noProof/>
            <w:webHidden/>
            <w:rtl/>
          </w:rPr>
          <w:tab/>
        </w:r>
        <w:r w:rsidR="00623089">
          <w:rPr>
            <w:rStyle w:val="Hyperlink"/>
            <w:noProof/>
          </w:rPr>
          <w:fldChar w:fldCharType="begin"/>
        </w:r>
        <w:r w:rsidR="00623089">
          <w:rPr>
            <w:noProof/>
            <w:webHidden/>
            <w:rtl/>
          </w:rPr>
          <w:instrText xml:space="preserve"> </w:instrText>
        </w:r>
        <w:r w:rsidR="00623089">
          <w:rPr>
            <w:noProof/>
            <w:webHidden/>
          </w:rPr>
          <w:instrText>PAGEREF</w:instrText>
        </w:r>
        <w:r w:rsidR="00623089">
          <w:rPr>
            <w:noProof/>
            <w:webHidden/>
            <w:rtl/>
          </w:rPr>
          <w:instrText xml:space="preserve"> _</w:instrText>
        </w:r>
        <w:r w:rsidR="00623089">
          <w:rPr>
            <w:noProof/>
            <w:webHidden/>
          </w:rPr>
          <w:instrText>Toc</w:instrText>
        </w:r>
        <w:r w:rsidR="00623089">
          <w:rPr>
            <w:noProof/>
            <w:webHidden/>
            <w:rtl/>
          </w:rPr>
          <w:instrText xml:space="preserve">436400594 </w:instrText>
        </w:r>
        <w:r w:rsidR="00623089">
          <w:rPr>
            <w:noProof/>
            <w:webHidden/>
          </w:rPr>
          <w:instrText>\h</w:instrText>
        </w:r>
        <w:r w:rsidR="00623089">
          <w:rPr>
            <w:noProof/>
            <w:webHidden/>
            <w:rtl/>
          </w:rPr>
          <w:instrText xml:space="preserve"> </w:instrText>
        </w:r>
        <w:r w:rsidR="00623089">
          <w:rPr>
            <w:rStyle w:val="Hyperlink"/>
            <w:noProof/>
          </w:rPr>
        </w:r>
        <w:r w:rsidR="00623089">
          <w:rPr>
            <w:rStyle w:val="Hyperlink"/>
            <w:noProof/>
          </w:rPr>
          <w:fldChar w:fldCharType="separate"/>
        </w:r>
        <w:r w:rsidR="00623089">
          <w:rPr>
            <w:noProof/>
            <w:webHidden/>
            <w:rtl/>
          </w:rPr>
          <w:t>89</w:t>
        </w:r>
        <w:r w:rsidR="00623089">
          <w:rPr>
            <w:rStyle w:val="Hyperlink"/>
            <w:noProof/>
          </w:rPr>
          <w:fldChar w:fldCharType="end"/>
        </w:r>
      </w:hyperlink>
    </w:p>
    <w:p w:rsidR="00623089" w:rsidRDefault="00AD7F1B">
      <w:pPr>
        <w:pStyle w:val="TOC3"/>
        <w:tabs>
          <w:tab w:val="right" w:leader="dot" w:pos="7078"/>
        </w:tabs>
        <w:rPr>
          <w:rFonts w:asciiTheme="minorHAnsi" w:eastAsiaTheme="minorEastAsia" w:hAnsiTheme="minorHAnsi" w:cstheme="minorBidi"/>
          <w:noProof/>
          <w:sz w:val="22"/>
          <w:szCs w:val="22"/>
          <w:rtl/>
        </w:rPr>
      </w:pPr>
      <w:hyperlink w:anchor="_Toc436400595" w:history="1">
        <w:r w:rsidR="00623089" w:rsidRPr="00687B80">
          <w:rPr>
            <w:rStyle w:val="Hyperlink"/>
            <w:noProof/>
            <w:rtl/>
            <w:lang w:bidi="fa-IR"/>
          </w:rPr>
          <w:t xml:space="preserve">3- </w:t>
        </w:r>
        <w:r w:rsidR="00623089" w:rsidRPr="00687B80">
          <w:rPr>
            <w:rStyle w:val="Hyperlink"/>
            <w:rFonts w:hint="eastAsia"/>
            <w:noProof/>
            <w:rtl/>
            <w:lang w:bidi="fa-IR"/>
          </w:rPr>
          <w:t>جدل</w:t>
        </w:r>
        <w:r w:rsidR="00623089">
          <w:rPr>
            <w:noProof/>
            <w:webHidden/>
            <w:rtl/>
          </w:rPr>
          <w:tab/>
        </w:r>
        <w:r w:rsidR="00623089">
          <w:rPr>
            <w:rStyle w:val="Hyperlink"/>
            <w:noProof/>
          </w:rPr>
          <w:fldChar w:fldCharType="begin"/>
        </w:r>
        <w:r w:rsidR="00623089">
          <w:rPr>
            <w:noProof/>
            <w:webHidden/>
            <w:rtl/>
          </w:rPr>
          <w:instrText xml:space="preserve"> </w:instrText>
        </w:r>
        <w:r w:rsidR="00623089">
          <w:rPr>
            <w:noProof/>
            <w:webHidden/>
          </w:rPr>
          <w:instrText>PAGEREF</w:instrText>
        </w:r>
        <w:r w:rsidR="00623089">
          <w:rPr>
            <w:noProof/>
            <w:webHidden/>
            <w:rtl/>
          </w:rPr>
          <w:instrText xml:space="preserve"> _</w:instrText>
        </w:r>
        <w:r w:rsidR="00623089">
          <w:rPr>
            <w:noProof/>
            <w:webHidden/>
          </w:rPr>
          <w:instrText>Toc</w:instrText>
        </w:r>
        <w:r w:rsidR="00623089">
          <w:rPr>
            <w:noProof/>
            <w:webHidden/>
            <w:rtl/>
          </w:rPr>
          <w:instrText xml:space="preserve">436400595 </w:instrText>
        </w:r>
        <w:r w:rsidR="00623089">
          <w:rPr>
            <w:noProof/>
            <w:webHidden/>
          </w:rPr>
          <w:instrText>\h</w:instrText>
        </w:r>
        <w:r w:rsidR="00623089">
          <w:rPr>
            <w:noProof/>
            <w:webHidden/>
            <w:rtl/>
          </w:rPr>
          <w:instrText xml:space="preserve"> </w:instrText>
        </w:r>
        <w:r w:rsidR="00623089">
          <w:rPr>
            <w:rStyle w:val="Hyperlink"/>
            <w:noProof/>
          </w:rPr>
        </w:r>
        <w:r w:rsidR="00623089">
          <w:rPr>
            <w:rStyle w:val="Hyperlink"/>
            <w:noProof/>
          </w:rPr>
          <w:fldChar w:fldCharType="separate"/>
        </w:r>
        <w:r w:rsidR="00623089">
          <w:rPr>
            <w:noProof/>
            <w:webHidden/>
            <w:rtl/>
          </w:rPr>
          <w:t>89</w:t>
        </w:r>
        <w:r w:rsidR="00623089">
          <w:rPr>
            <w:rStyle w:val="Hyperlink"/>
            <w:noProof/>
          </w:rPr>
          <w:fldChar w:fldCharType="end"/>
        </w:r>
      </w:hyperlink>
    </w:p>
    <w:p w:rsidR="00623089" w:rsidRDefault="00AD7F1B">
      <w:pPr>
        <w:pStyle w:val="TOC3"/>
        <w:tabs>
          <w:tab w:val="right" w:leader="dot" w:pos="7078"/>
        </w:tabs>
        <w:rPr>
          <w:rFonts w:asciiTheme="minorHAnsi" w:eastAsiaTheme="minorEastAsia" w:hAnsiTheme="minorHAnsi" w:cstheme="minorBidi"/>
          <w:noProof/>
          <w:sz w:val="22"/>
          <w:szCs w:val="22"/>
          <w:rtl/>
        </w:rPr>
      </w:pPr>
      <w:hyperlink w:anchor="_Toc436400596" w:history="1">
        <w:r w:rsidR="00623089" w:rsidRPr="00687B80">
          <w:rPr>
            <w:rStyle w:val="Hyperlink"/>
            <w:noProof/>
            <w:rtl/>
            <w:lang w:bidi="fa-IR"/>
          </w:rPr>
          <w:t xml:space="preserve">4- </w:t>
        </w:r>
        <w:r w:rsidR="00623089" w:rsidRPr="00687B80">
          <w:rPr>
            <w:rStyle w:val="Hyperlink"/>
            <w:rFonts w:hint="eastAsia"/>
            <w:noProof/>
            <w:rtl/>
            <w:lang w:bidi="fa-IR"/>
          </w:rPr>
          <w:t>پ</w:t>
        </w:r>
        <w:r w:rsidR="00623089" w:rsidRPr="00687B80">
          <w:rPr>
            <w:rStyle w:val="Hyperlink"/>
            <w:rFonts w:hint="cs"/>
            <w:noProof/>
            <w:rtl/>
            <w:lang w:bidi="fa-IR"/>
          </w:rPr>
          <w:t>ی</w:t>
        </w:r>
        <w:r w:rsidR="00623089" w:rsidRPr="00687B80">
          <w:rPr>
            <w:rStyle w:val="Hyperlink"/>
            <w:rFonts w:hint="eastAsia"/>
            <w:noProof/>
            <w:rtl/>
            <w:lang w:bidi="fa-IR"/>
          </w:rPr>
          <w:t>رو</w:t>
        </w:r>
        <w:r w:rsidR="00623089" w:rsidRPr="00687B80">
          <w:rPr>
            <w:rStyle w:val="Hyperlink"/>
            <w:rFonts w:hint="cs"/>
            <w:noProof/>
            <w:rtl/>
            <w:lang w:bidi="fa-IR"/>
          </w:rPr>
          <w:t>ی</w:t>
        </w:r>
        <w:r w:rsidR="00623089" w:rsidRPr="00687B80">
          <w:rPr>
            <w:rStyle w:val="Hyperlink"/>
            <w:noProof/>
            <w:rtl/>
            <w:lang w:bidi="fa-IR"/>
          </w:rPr>
          <w:t xml:space="preserve"> </w:t>
        </w:r>
        <w:r w:rsidR="00623089" w:rsidRPr="00687B80">
          <w:rPr>
            <w:rStyle w:val="Hyperlink"/>
            <w:rFonts w:hint="eastAsia"/>
            <w:noProof/>
            <w:rtl/>
            <w:lang w:bidi="fa-IR"/>
          </w:rPr>
          <w:t>کردن</w:t>
        </w:r>
        <w:r w:rsidR="00623089" w:rsidRPr="00687B80">
          <w:rPr>
            <w:rStyle w:val="Hyperlink"/>
            <w:noProof/>
            <w:rtl/>
            <w:lang w:bidi="fa-IR"/>
          </w:rPr>
          <w:t xml:space="preserve"> </w:t>
        </w:r>
        <w:r w:rsidR="00623089" w:rsidRPr="00687B80">
          <w:rPr>
            <w:rStyle w:val="Hyperlink"/>
            <w:rFonts w:hint="eastAsia"/>
            <w:noProof/>
            <w:rtl/>
            <w:lang w:bidi="fa-IR"/>
          </w:rPr>
          <w:t>از</w:t>
        </w:r>
        <w:r w:rsidR="00623089" w:rsidRPr="00687B80">
          <w:rPr>
            <w:rStyle w:val="Hyperlink"/>
            <w:noProof/>
            <w:rtl/>
            <w:lang w:bidi="fa-IR"/>
          </w:rPr>
          <w:t xml:space="preserve"> </w:t>
        </w:r>
        <w:r w:rsidR="00623089" w:rsidRPr="00687B80">
          <w:rPr>
            <w:rStyle w:val="Hyperlink"/>
            <w:rFonts w:hint="eastAsia"/>
            <w:noProof/>
            <w:rtl/>
            <w:lang w:bidi="fa-IR"/>
          </w:rPr>
          <w:t>هوا</w:t>
        </w:r>
        <w:r w:rsidR="00623089" w:rsidRPr="00687B80">
          <w:rPr>
            <w:rStyle w:val="Hyperlink"/>
            <w:noProof/>
            <w:rtl/>
            <w:lang w:bidi="fa-IR"/>
          </w:rPr>
          <w:t xml:space="preserve"> </w:t>
        </w:r>
        <w:r w:rsidR="00623089" w:rsidRPr="00687B80">
          <w:rPr>
            <w:rStyle w:val="Hyperlink"/>
            <w:rFonts w:hint="eastAsia"/>
            <w:noProof/>
            <w:rtl/>
            <w:lang w:bidi="fa-IR"/>
          </w:rPr>
          <w:t>و</w:t>
        </w:r>
        <w:r w:rsidR="00623089" w:rsidRPr="00687B80">
          <w:rPr>
            <w:rStyle w:val="Hyperlink"/>
            <w:noProof/>
            <w:rtl/>
            <w:lang w:bidi="fa-IR"/>
          </w:rPr>
          <w:t xml:space="preserve"> </w:t>
        </w:r>
        <w:r w:rsidR="00623089" w:rsidRPr="00687B80">
          <w:rPr>
            <w:rStyle w:val="Hyperlink"/>
            <w:rFonts w:hint="eastAsia"/>
            <w:noProof/>
            <w:rtl/>
            <w:lang w:bidi="fa-IR"/>
          </w:rPr>
          <w:t>هوس</w:t>
        </w:r>
        <w:r w:rsidR="00623089">
          <w:rPr>
            <w:noProof/>
            <w:webHidden/>
            <w:rtl/>
          </w:rPr>
          <w:tab/>
        </w:r>
        <w:r w:rsidR="00623089">
          <w:rPr>
            <w:rStyle w:val="Hyperlink"/>
            <w:noProof/>
          </w:rPr>
          <w:fldChar w:fldCharType="begin"/>
        </w:r>
        <w:r w:rsidR="00623089">
          <w:rPr>
            <w:noProof/>
            <w:webHidden/>
            <w:rtl/>
          </w:rPr>
          <w:instrText xml:space="preserve"> </w:instrText>
        </w:r>
        <w:r w:rsidR="00623089">
          <w:rPr>
            <w:noProof/>
            <w:webHidden/>
          </w:rPr>
          <w:instrText>PAGEREF</w:instrText>
        </w:r>
        <w:r w:rsidR="00623089">
          <w:rPr>
            <w:noProof/>
            <w:webHidden/>
            <w:rtl/>
          </w:rPr>
          <w:instrText xml:space="preserve"> _</w:instrText>
        </w:r>
        <w:r w:rsidR="00623089">
          <w:rPr>
            <w:noProof/>
            <w:webHidden/>
          </w:rPr>
          <w:instrText>Toc</w:instrText>
        </w:r>
        <w:r w:rsidR="00623089">
          <w:rPr>
            <w:noProof/>
            <w:webHidden/>
            <w:rtl/>
          </w:rPr>
          <w:instrText xml:space="preserve">436400596 </w:instrText>
        </w:r>
        <w:r w:rsidR="00623089">
          <w:rPr>
            <w:noProof/>
            <w:webHidden/>
          </w:rPr>
          <w:instrText>\h</w:instrText>
        </w:r>
        <w:r w:rsidR="00623089">
          <w:rPr>
            <w:noProof/>
            <w:webHidden/>
            <w:rtl/>
          </w:rPr>
          <w:instrText xml:space="preserve"> </w:instrText>
        </w:r>
        <w:r w:rsidR="00623089">
          <w:rPr>
            <w:rStyle w:val="Hyperlink"/>
            <w:noProof/>
          </w:rPr>
        </w:r>
        <w:r w:rsidR="00623089">
          <w:rPr>
            <w:rStyle w:val="Hyperlink"/>
            <w:noProof/>
          </w:rPr>
          <w:fldChar w:fldCharType="separate"/>
        </w:r>
        <w:r w:rsidR="00623089">
          <w:rPr>
            <w:noProof/>
            <w:webHidden/>
            <w:rtl/>
          </w:rPr>
          <w:t>90</w:t>
        </w:r>
        <w:r w:rsidR="00623089">
          <w:rPr>
            <w:rStyle w:val="Hyperlink"/>
            <w:noProof/>
          </w:rPr>
          <w:fldChar w:fldCharType="end"/>
        </w:r>
      </w:hyperlink>
    </w:p>
    <w:p w:rsidR="00623089" w:rsidRDefault="00AD7F1B">
      <w:pPr>
        <w:pStyle w:val="TOC3"/>
        <w:tabs>
          <w:tab w:val="right" w:leader="dot" w:pos="7078"/>
        </w:tabs>
        <w:rPr>
          <w:rFonts w:asciiTheme="minorHAnsi" w:eastAsiaTheme="minorEastAsia" w:hAnsiTheme="minorHAnsi" w:cstheme="minorBidi"/>
          <w:noProof/>
          <w:sz w:val="22"/>
          <w:szCs w:val="22"/>
          <w:rtl/>
        </w:rPr>
      </w:pPr>
      <w:hyperlink w:anchor="_Toc436400597" w:history="1">
        <w:r w:rsidR="00623089" w:rsidRPr="00687B80">
          <w:rPr>
            <w:rStyle w:val="Hyperlink"/>
            <w:noProof/>
            <w:rtl/>
            <w:lang w:bidi="fa-IR"/>
          </w:rPr>
          <w:t xml:space="preserve">5- </w:t>
        </w:r>
        <w:r w:rsidR="00623089" w:rsidRPr="00687B80">
          <w:rPr>
            <w:rStyle w:val="Hyperlink"/>
            <w:rFonts w:hint="eastAsia"/>
            <w:noProof/>
            <w:rtl/>
            <w:lang w:bidi="fa-IR"/>
          </w:rPr>
          <w:t>از</w:t>
        </w:r>
        <w:r w:rsidR="00623089" w:rsidRPr="00687B80">
          <w:rPr>
            <w:rStyle w:val="Hyperlink"/>
            <w:noProof/>
            <w:rtl/>
            <w:lang w:bidi="fa-IR"/>
          </w:rPr>
          <w:t xml:space="preserve"> </w:t>
        </w:r>
        <w:r w:rsidR="00623089" w:rsidRPr="00687B80">
          <w:rPr>
            <w:rStyle w:val="Hyperlink"/>
            <w:rFonts w:hint="eastAsia"/>
            <w:noProof/>
            <w:rtl/>
            <w:lang w:bidi="fa-IR"/>
          </w:rPr>
          <w:t>جماعت</w:t>
        </w:r>
        <w:r w:rsidR="00623089" w:rsidRPr="00687B80">
          <w:rPr>
            <w:rStyle w:val="Hyperlink"/>
            <w:noProof/>
            <w:rtl/>
            <w:lang w:bidi="fa-IR"/>
          </w:rPr>
          <w:t xml:space="preserve"> </w:t>
        </w:r>
        <w:r w:rsidR="00623089" w:rsidRPr="00687B80">
          <w:rPr>
            <w:rStyle w:val="Hyperlink"/>
            <w:rFonts w:hint="eastAsia"/>
            <w:noProof/>
            <w:rtl/>
            <w:lang w:bidi="fa-IR"/>
          </w:rPr>
          <w:t>جدا</w:t>
        </w:r>
        <w:r w:rsidR="00623089" w:rsidRPr="00687B80">
          <w:rPr>
            <w:rStyle w:val="Hyperlink"/>
            <w:noProof/>
            <w:rtl/>
            <w:lang w:bidi="fa-IR"/>
          </w:rPr>
          <w:t xml:space="preserve"> </w:t>
        </w:r>
        <w:r w:rsidR="00623089" w:rsidRPr="00687B80">
          <w:rPr>
            <w:rStyle w:val="Hyperlink"/>
            <w:rFonts w:hint="eastAsia"/>
            <w:noProof/>
            <w:rtl/>
            <w:lang w:bidi="fa-IR"/>
          </w:rPr>
          <w:t>شدن</w:t>
        </w:r>
        <w:r w:rsidR="00623089">
          <w:rPr>
            <w:noProof/>
            <w:webHidden/>
            <w:rtl/>
          </w:rPr>
          <w:tab/>
        </w:r>
        <w:r w:rsidR="00623089">
          <w:rPr>
            <w:rStyle w:val="Hyperlink"/>
            <w:noProof/>
          </w:rPr>
          <w:fldChar w:fldCharType="begin"/>
        </w:r>
        <w:r w:rsidR="00623089">
          <w:rPr>
            <w:noProof/>
            <w:webHidden/>
            <w:rtl/>
          </w:rPr>
          <w:instrText xml:space="preserve"> </w:instrText>
        </w:r>
        <w:r w:rsidR="00623089">
          <w:rPr>
            <w:noProof/>
            <w:webHidden/>
          </w:rPr>
          <w:instrText>PAGEREF</w:instrText>
        </w:r>
        <w:r w:rsidR="00623089">
          <w:rPr>
            <w:noProof/>
            <w:webHidden/>
            <w:rtl/>
          </w:rPr>
          <w:instrText xml:space="preserve"> _</w:instrText>
        </w:r>
        <w:r w:rsidR="00623089">
          <w:rPr>
            <w:noProof/>
            <w:webHidden/>
          </w:rPr>
          <w:instrText>Toc</w:instrText>
        </w:r>
        <w:r w:rsidR="00623089">
          <w:rPr>
            <w:noProof/>
            <w:webHidden/>
            <w:rtl/>
          </w:rPr>
          <w:instrText xml:space="preserve">436400597 </w:instrText>
        </w:r>
        <w:r w:rsidR="00623089">
          <w:rPr>
            <w:noProof/>
            <w:webHidden/>
          </w:rPr>
          <w:instrText>\h</w:instrText>
        </w:r>
        <w:r w:rsidR="00623089">
          <w:rPr>
            <w:noProof/>
            <w:webHidden/>
            <w:rtl/>
          </w:rPr>
          <w:instrText xml:space="preserve"> </w:instrText>
        </w:r>
        <w:r w:rsidR="00623089">
          <w:rPr>
            <w:rStyle w:val="Hyperlink"/>
            <w:noProof/>
          </w:rPr>
        </w:r>
        <w:r w:rsidR="00623089">
          <w:rPr>
            <w:rStyle w:val="Hyperlink"/>
            <w:noProof/>
          </w:rPr>
          <w:fldChar w:fldCharType="separate"/>
        </w:r>
        <w:r w:rsidR="00623089">
          <w:rPr>
            <w:noProof/>
            <w:webHidden/>
            <w:rtl/>
          </w:rPr>
          <w:t>91</w:t>
        </w:r>
        <w:r w:rsidR="00623089">
          <w:rPr>
            <w:rStyle w:val="Hyperlink"/>
            <w:noProof/>
          </w:rPr>
          <w:fldChar w:fldCharType="end"/>
        </w:r>
      </w:hyperlink>
    </w:p>
    <w:p w:rsidR="00623089" w:rsidRDefault="00AD7F1B">
      <w:pPr>
        <w:pStyle w:val="TOC3"/>
        <w:tabs>
          <w:tab w:val="right" w:leader="dot" w:pos="7078"/>
        </w:tabs>
        <w:rPr>
          <w:rFonts w:asciiTheme="minorHAnsi" w:eastAsiaTheme="minorEastAsia" w:hAnsiTheme="minorHAnsi" w:cstheme="minorBidi"/>
          <w:noProof/>
          <w:sz w:val="22"/>
          <w:szCs w:val="22"/>
          <w:rtl/>
        </w:rPr>
      </w:pPr>
      <w:hyperlink w:anchor="_Toc436400598" w:history="1">
        <w:r w:rsidR="00623089" w:rsidRPr="00687B80">
          <w:rPr>
            <w:rStyle w:val="Hyperlink"/>
            <w:noProof/>
            <w:rtl/>
            <w:lang w:bidi="fa-IR"/>
          </w:rPr>
          <w:t xml:space="preserve">6- </w:t>
        </w:r>
        <w:r w:rsidR="00623089" w:rsidRPr="00687B80">
          <w:rPr>
            <w:rStyle w:val="Hyperlink"/>
            <w:rFonts w:hint="eastAsia"/>
            <w:noProof/>
            <w:rtl/>
            <w:lang w:bidi="fa-IR"/>
          </w:rPr>
          <w:t>گمراه</w:t>
        </w:r>
        <w:r w:rsidR="00623089" w:rsidRPr="00687B80">
          <w:rPr>
            <w:rStyle w:val="Hyperlink"/>
            <w:noProof/>
            <w:rtl/>
            <w:lang w:bidi="fa-IR"/>
          </w:rPr>
          <w:t xml:space="preserve"> </w:t>
        </w:r>
        <w:r w:rsidR="00623089" w:rsidRPr="00687B80">
          <w:rPr>
            <w:rStyle w:val="Hyperlink"/>
            <w:rFonts w:hint="eastAsia"/>
            <w:noProof/>
            <w:rtl/>
            <w:lang w:bidi="fa-IR"/>
          </w:rPr>
          <w:t>کردن</w:t>
        </w:r>
        <w:r w:rsidR="00623089" w:rsidRPr="00687B80">
          <w:rPr>
            <w:rStyle w:val="Hyperlink"/>
            <w:noProof/>
            <w:rtl/>
            <w:lang w:bidi="fa-IR"/>
          </w:rPr>
          <w:t xml:space="preserve"> </w:t>
        </w:r>
        <w:r w:rsidR="00623089" w:rsidRPr="00687B80">
          <w:rPr>
            <w:rStyle w:val="Hyperlink"/>
            <w:rFonts w:hint="eastAsia"/>
            <w:noProof/>
            <w:rtl/>
            <w:lang w:bidi="fa-IR"/>
          </w:rPr>
          <w:t>مردم</w:t>
        </w:r>
        <w:r w:rsidR="00623089">
          <w:rPr>
            <w:noProof/>
            <w:webHidden/>
            <w:rtl/>
          </w:rPr>
          <w:tab/>
        </w:r>
        <w:r w:rsidR="00623089">
          <w:rPr>
            <w:rStyle w:val="Hyperlink"/>
            <w:noProof/>
          </w:rPr>
          <w:fldChar w:fldCharType="begin"/>
        </w:r>
        <w:r w:rsidR="00623089">
          <w:rPr>
            <w:noProof/>
            <w:webHidden/>
            <w:rtl/>
          </w:rPr>
          <w:instrText xml:space="preserve"> </w:instrText>
        </w:r>
        <w:r w:rsidR="00623089">
          <w:rPr>
            <w:noProof/>
            <w:webHidden/>
          </w:rPr>
          <w:instrText>PAGEREF</w:instrText>
        </w:r>
        <w:r w:rsidR="00623089">
          <w:rPr>
            <w:noProof/>
            <w:webHidden/>
            <w:rtl/>
          </w:rPr>
          <w:instrText xml:space="preserve"> _</w:instrText>
        </w:r>
        <w:r w:rsidR="00623089">
          <w:rPr>
            <w:noProof/>
            <w:webHidden/>
          </w:rPr>
          <w:instrText>Toc</w:instrText>
        </w:r>
        <w:r w:rsidR="00623089">
          <w:rPr>
            <w:noProof/>
            <w:webHidden/>
            <w:rtl/>
          </w:rPr>
          <w:instrText xml:space="preserve">436400598 </w:instrText>
        </w:r>
        <w:r w:rsidR="00623089">
          <w:rPr>
            <w:noProof/>
            <w:webHidden/>
          </w:rPr>
          <w:instrText>\h</w:instrText>
        </w:r>
        <w:r w:rsidR="00623089">
          <w:rPr>
            <w:noProof/>
            <w:webHidden/>
            <w:rtl/>
          </w:rPr>
          <w:instrText xml:space="preserve"> </w:instrText>
        </w:r>
        <w:r w:rsidR="00623089">
          <w:rPr>
            <w:rStyle w:val="Hyperlink"/>
            <w:noProof/>
          </w:rPr>
        </w:r>
        <w:r w:rsidR="00623089">
          <w:rPr>
            <w:rStyle w:val="Hyperlink"/>
            <w:noProof/>
          </w:rPr>
          <w:fldChar w:fldCharType="separate"/>
        </w:r>
        <w:r w:rsidR="00623089">
          <w:rPr>
            <w:noProof/>
            <w:webHidden/>
            <w:rtl/>
          </w:rPr>
          <w:t>92</w:t>
        </w:r>
        <w:r w:rsidR="00623089">
          <w:rPr>
            <w:rStyle w:val="Hyperlink"/>
            <w:noProof/>
          </w:rPr>
          <w:fldChar w:fldCharType="end"/>
        </w:r>
      </w:hyperlink>
    </w:p>
    <w:p w:rsidR="00623089" w:rsidRDefault="00AD7F1B">
      <w:pPr>
        <w:pStyle w:val="TOC3"/>
        <w:tabs>
          <w:tab w:val="right" w:leader="dot" w:pos="7078"/>
        </w:tabs>
        <w:rPr>
          <w:rFonts w:asciiTheme="minorHAnsi" w:eastAsiaTheme="minorEastAsia" w:hAnsiTheme="minorHAnsi" w:cstheme="minorBidi"/>
          <w:noProof/>
          <w:sz w:val="22"/>
          <w:szCs w:val="22"/>
          <w:rtl/>
        </w:rPr>
      </w:pPr>
      <w:hyperlink w:anchor="_Toc436400599" w:history="1">
        <w:r w:rsidR="00623089" w:rsidRPr="00687B80">
          <w:rPr>
            <w:rStyle w:val="Hyperlink"/>
            <w:noProof/>
            <w:rtl/>
            <w:lang w:bidi="fa-IR"/>
          </w:rPr>
          <w:t xml:space="preserve">7- </w:t>
        </w:r>
        <w:r w:rsidR="00623089" w:rsidRPr="00687B80">
          <w:rPr>
            <w:rStyle w:val="Hyperlink"/>
            <w:rFonts w:hint="eastAsia"/>
            <w:noProof/>
            <w:rtl/>
            <w:lang w:bidi="fa-IR"/>
          </w:rPr>
          <w:t>استمرار</w:t>
        </w:r>
        <w:r w:rsidR="00623089" w:rsidRPr="00687B80">
          <w:rPr>
            <w:rStyle w:val="Hyperlink"/>
            <w:noProof/>
            <w:rtl/>
            <w:lang w:bidi="fa-IR"/>
          </w:rPr>
          <w:t xml:space="preserve"> </w:t>
        </w:r>
        <w:r w:rsidR="00623089" w:rsidRPr="00687B80">
          <w:rPr>
            <w:rStyle w:val="Hyperlink"/>
            <w:rFonts w:hint="eastAsia"/>
            <w:noProof/>
            <w:rtl/>
            <w:lang w:bidi="fa-IR"/>
          </w:rPr>
          <w:t>بر</w:t>
        </w:r>
        <w:r w:rsidR="00623089" w:rsidRPr="00687B80">
          <w:rPr>
            <w:rStyle w:val="Hyperlink"/>
            <w:noProof/>
            <w:rtl/>
            <w:lang w:bidi="fa-IR"/>
          </w:rPr>
          <w:t xml:space="preserve"> </w:t>
        </w:r>
        <w:r w:rsidR="00623089" w:rsidRPr="00687B80">
          <w:rPr>
            <w:rStyle w:val="Hyperlink"/>
            <w:rFonts w:hint="eastAsia"/>
            <w:noProof/>
            <w:rtl/>
            <w:lang w:bidi="fa-IR"/>
          </w:rPr>
          <w:t>ادامه‌</w:t>
        </w:r>
        <w:r w:rsidR="00623089" w:rsidRPr="00687B80">
          <w:rPr>
            <w:rStyle w:val="Hyperlink"/>
            <w:rFonts w:hint="cs"/>
            <w:noProof/>
            <w:rtl/>
            <w:lang w:bidi="fa-IR"/>
          </w:rPr>
          <w:t>ی</w:t>
        </w:r>
        <w:r w:rsidR="00623089" w:rsidRPr="00687B80">
          <w:rPr>
            <w:rStyle w:val="Hyperlink"/>
            <w:noProof/>
            <w:rtl/>
            <w:lang w:bidi="fa-IR"/>
          </w:rPr>
          <w:t xml:space="preserve"> </w:t>
        </w:r>
        <w:r w:rsidR="00623089" w:rsidRPr="00687B80">
          <w:rPr>
            <w:rStyle w:val="Hyperlink"/>
            <w:rFonts w:hint="eastAsia"/>
            <w:noProof/>
            <w:rtl/>
            <w:lang w:bidi="fa-IR"/>
          </w:rPr>
          <w:t>بدعت</w:t>
        </w:r>
        <w:r w:rsidR="00623089" w:rsidRPr="00687B80">
          <w:rPr>
            <w:rStyle w:val="Hyperlink"/>
            <w:noProof/>
            <w:rtl/>
            <w:lang w:bidi="fa-IR"/>
          </w:rPr>
          <w:t xml:space="preserve"> </w:t>
        </w:r>
        <w:r w:rsidR="00623089" w:rsidRPr="00687B80">
          <w:rPr>
            <w:rStyle w:val="Hyperlink"/>
            <w:rFonts w:hint="eastAsia"/>
            <w:noProof/>
            <w:rtl/>
            <w:lang w:bidi="fa-IR"/>
          </w:rPr>
          <w:t>و</w:t>
        </w:r>
        <w:r w:rsidR="00623089" w:rsidRPr="00687B80">
          <w:rPr>
            <w:rStyle w:val="Hyperlink"/>
            <w:noProof/>
            <w:rtl/>
            <w:lang w:bidi="fa-IR"/>
          </w:rPr>
          <w:t xml:space="preserve"> </w:t>
        </w:r>
        <w:r w:rsidR="00623089" w:rsidRPr="00687B80">
          <w:rPr>
            <w:rStyle w:val="Hyperlink"/>
            <w:rFonts w:hint="eastAsia"/>
            <w:noProof/>
            <w:rtl/>
            <w:lang w:bidi="fa-IR"/>
          </w:rPr>
          <w:t>عدم</w:t>
        </w:r>
        <w:r w:rsidR="00623089" w:rsidRPr="00687B80">
          <w:rPr>
            <w:rStyle w:val="Hyperlink"/>
            <w:noProof/>
            <w:rtl/>
            <w:lang w:bidi="fa-IR"/>
          </w:rPr>
          <w:t xml:space="preserve"> </w:t>
        </w:r>
        <w:r w:rsidR="00623089" w:rsidRPr="00687B80">
          <w:rPr>
            <w:rStyle w:val="Hyperlink"/>
            <w:rFonts w:hint="eastAsia"/>
            <w:noProof/>
            <w:rtl/>
            <w:lang w:bidi="fa-IR"/>
          </w:rPr>
          <w:t>رجوع</w:t>
        </w:r>
        <w:r w:rsidR="00623089" w:rsidRPr="00687B80">
          <w:rPr>
            <w:rStyle w:val="Hyperlink"/>
            <w:noProof/>
            <w:rtl/>
            <w:lang w:bidi="fa-IR"/>
          </w:rPr>
          <w:t xml:space="preserve"> </w:t>
        </w:r>
        <w:r w:rsidR="00623089" w:rsidRPr="00687B80">
          <w:rPr>
            <w:rStyle w:val="Hyperlink"/>
            <w:rFonts w:hint="eastAsia"/>
            <w:noProof/>
            <w:rtl/>
            <w:lang w:bidi="fa-IR"/>
          </w:rPr>
          <w:t>از</w:t>
        </w:r>
        <w:r w:rsidR="00623089" w:rsidRPr="00687B80">
          <w:rPr>
            <w:rStyle w:val="Hyperlink"/>
            <w:noProof/>
            <w:rtl/>
            <w:lang w:bidi="fa-IR"/>
          </w:rPr>
          <w:t xml:space="preserve"> </w:t>
        </w:r>
        <w:r w:rsidR="00623089" w:rsidRPr="00687B80">
          <w:rPr>
            <w:rStyle w:val="Hyperlink"/>
            <w:rFonts w:hint="eastAsia"/>
            <w:noProof/>
            <w:rtl/>
            <w:lang w:bidi="fa-IR"/>
          </w:rPr>
          <w:t>آن</w:t>
        </w:r>
        <w:r w:rsidR="00623089">
          <w:rPr>
            <w:noProof/>
            <w:webHidden/>
            <w:rtl/>
          </w:rPr>
          <w:tab/>
        </w:r>
        <w:r w:rsidR="00623089">
          <w:rPr>
            <w:rStyle w:val="Hyperlink"/>
            <w:noProof/>
          </w:rPr>
          <w:fldChar w:fldCharType="begin"/>
        </w:r>
        <w:r w:rsidR="00623089">
          <w:rPr>
            <w:noProof/>
            <w:webHidden/>
            <w:rtl/>
          </w:rPr>
          <w:instrText xml:space="preserve"> </w:instrText>
        </w:r>
        <w:r w:rsidR="00623089">
          <w:rPr>
            <w:noProof/>
            <w:webHidden/>
          </w:rPr>
          <w:instrText>PAGEREF</w:instrText>
        </w:r>
        <w:r w:rsidR="00623089">
          <w:rPr>
            <w:noProof/>
            <w:webHidden/>
            <w:rtl/>
          </w:rPr>
          <w:instrText xml:space="preserve"> _</w:instrText>
        </w:r>
        <w:r w:rsidR="00623089">
          <w:rPr>
            <w:noProof/>
            <w:webHidden/>
          </w:rPr>
          <w:instrText>Toc</w:instrText>
        </w:r>
        <w:r w:rsidR="00623089">
          <w:rPr>
            <w:noProof/>
            <w:webHidden/>
            <w:rtl/>
          </w:rPr>
          <w:instrText xml:space="preserve">436400599 </w:instrText>
        </w:r>
        <w:r w:rsidR="00623089">
          <w:rPr>
            <w:noProof/>
            <w:webHidden/>
          </w:rPr>
          <w:instrText>\h</w:instrText>
        </w:r>
        <w:r w:rsidR="00623089">
          <w:rPr>
            <w:noProof/>
            <w:webHidden/>
            <w:rtl/>
          </w:rPr>
          <w:instrText xml:space="preserve"> </w:instrText>
        </w:r>
        <w:r w:rsidR="00623089">
          <w:rPr>
            <w:rStyle w:val="Hyperlink"/>
            <w:noProof/>
          </w:rPr>
        </w:r>
        <w:r w:rsidR="00623089">
          <w:rPr>
            <w:rStyle w:val="Hyperlink"/>
            <w:noProof/>
          </w:rPr>
          <w:fldChar w:fldCharType="separate"/>
        </w:r>
        <w:r w:rsidR="00623089">
          <w:rPr>
            <w:noProof/>
            <w:webHidden/>
            <w:rtl/>
          </w:rPr>
          <w:t>93</w:t>
        </w:r>
        <w:r w:rsidR="00623089">
          <w:rPr>
            <w:rStyle w:val="Hyperlink"/>
            <w:noProof/>
          </w:rPr>
          <w:fldChar w:fldCharType="end"/>
        </w:r>
      </w:hyperlink>
    </w:p>
    <w:p w:rsidR="00623089" w:rsidRDefault="00AD7F1B">
      <w:pPr>
        <w:pStyle w:val="TOC2"/>
        <w:tabs>
          <w:tab w:val="right" w:leader="dot" w:pos="7078"/>
        </w:tabs>
        <w:rPr>
          <w:rFonts w:asciiTheme="minorHAnsi" w:eastAsiaTheme="minorEastAsia" w:hAnsiTheme="minorHAnsi" w:cstheme="minorBidi"/>
          <w:noProof/>
          <w:sz w:val="22"/>
          <w:szCs w:val="22"/>
          <w:rtl/>
        </w:rPr>
      </w:pPr>
      <w:hyperlink w:anchor="_Toc436400600" w:history="1">
        <w:r w:rsidR="00623089" w:rsidRPr="00687B80">
          <w:rPr>
            <w:rStyle w:val="Hyperlink"/>
            <w:rFonts w:hint="eastAsia"/>
            <w:noProof/>
            <w:rtl/>
            <w:lang w:bidi="fa-IR"/>
          </w:rPr>
          <w:t>هفتم</w:t>
        </w:r>
        <w:r w:rsidR="00623089" w:rsidRPr="00687B80">
          <w:rPr>
            <w:rStyle w:val="Hyperlink"/>
            <w:noProof/>
            <w:rtl/>
            <w:lang w:bidi="fa-IR"/>
          </w:rPr>
          <w:t xml:space="preserve">- </w:t>
        </w:r>
        <w:r w:rsidR="00623089" w:rsidRPr="00687B80">
          <w:rPr>
            <w:rStyle w:val="Hyperlink"/>
            <w:rFonts w:hint="eastAsia"/>
            <w:noProof/>
            <w:rtl/>
            <w:lang w:bidi="fa-IR"/>
          </w:rPr>
          <w:t>وسا</w:t>
        </w:r>
        <w:r w:rsidR="00623089" w:rsidRPr="00687B80">
          <w:rPr>
            <w:rStyle w:val="Hyperlink"/>
            <w:rFonts w:hint="cs"/>
            <w:noProof/>
            <w:rtl/>
            <w:lang w:bidi="fa-IR"/>
          </w:rPr>
          <w:t>ی</w:t>
        </w:r>
        <w:r w:rsidR="00623089" w:rsidRPr="00687B80">
          <w:rPr>
            <w:rStyle w:val="Hyperlink"/>
            <w:rFonts w:hint="eastAsia"/>
            <w:noProof/>
            <w:rtl/>
            <w:lang w:bidi="fa-IR"/>
          </w:rPr>
          <w:t>ل</w:t>
        </w:r>
        <w:r w:rsidR="00623089" w:rsidRPr="00687B80">
          <w:rPr>
            <w:rStyle w:val="Hyperlink"/>
            <w:noProof/>
            <w:rtl/>
            <w:lang w:bidi="fa-IR"/>
          </w:rPr>
          <w:t xml:space="preserve"> </w:t>
        </w:r>
        <w:r w:rsidR="00623089" w:rsidRPr="00687B80">
          <w:rPr>
            <w:rStyle w:val="Hyperlink"/>
            <w:rFonts w:hint="eastAsia"/>
            <w:noProof/>
            <w:rtl/>
            <w:lang w:bidi="fa-IR"/>
          </w:rPr>
          <w:t>محفوظ</w:t>
        </w:r>
        <w:r w:rsidR="00623089" w:rsidRPr="00687B80">
          <w:rPr>
            <w:rStyle w:val="Hyperlink"/>
            <w:noProof/>
            <w:rtl/>
            <w:lang w:bidi="fa-IR"/>
          </w:rPr>
          <w:t xml:space="preserve"> </w:t>
        </w:r>
        <w:r w:rsidR="00623089" w:rsidRPr="00687B80">
          <w:rPr>
            <w:rStyle w:val="Hyperlink"/>
            <w:rFonts w:hint="eastAsia"/>
            <w:noProof/>
            <w:rtl/>
            <w:lang w:bidi="fa-IR"/>
          </w:rPr>
          <w:t>شدن</w:t>
        </w:r>
        <w:r w:rsidR="00623089" w:rsidRPr="00687B80">
          <w:rPr>
            <w:rStyle w:val="Hyperlink"/>
            <w:noProof/>
            <w:rtl/>
            <w:lang w:bidi="fa-IR"/>
          </w:rPr>
          <w:t xml:space="preserve"> </w:t>
        </w:r>
        <w:r w:rsidR="00623089" w:rsidRPr="00687B80">
          <w:rPr>
            <w:rStyle w:val="Hyperlink"/>
            <w:rFonts w:hint="eastAsia"/>
            <w:noProof/>
            <w:rtl/>
            <w:lang w:bidi="fa-IR"/>
          </w:rPr>
          <w:t>از</w:t>
        </w:r>
        <w:r w:rsidR="00623089" w:rsidRPr="00687B80">
          <w:rPr>
            <w:rStyle w:val="Hyperlink"/>
            <w:noProof/>
            <w:rtl/>
            <w:lang w:bidi="fa-IR"/>
          </w:rPr>
          <w:t xml:space="preserve"> </w:t>
        </w:r>
        <w:r w:rsidR="00623089" w:rsidRPr="00687B80">
          <w:rPr>
            <w:rStyle w:val="Hyperlink"/>
            <w:rFonts w:hint="eastAsia"/>
            <w:noProof/>
            <w:rtl/>
            <w:lang w:bidi="fa-IR"/>
          </w:rPr>
          <w:t>بدعت</w:t>
        </w:r>
        <w:r w:rsidR="00623089">
          <w:rPr>
            <w:noProof/>
            <w:webHidden/>
            <w:rtl/>
          </w:rPr>
          <w:tab/>
        </w:r>
        <w:r w:rsidR="00623089">
          <w:rPr>
            <w:rStyle w:val="Hyperlink"/>
            <w:noProof/>
          </w:rPr>
          <w:fldChar w:fldCharType="begin"/>
        </w:r>
        <w:r w:rsidR="00623089">
          <w:rPr>
            <w:noProof/>
            <w:webHidden/>
            <w:rtl/>
          </w:rPr>
          <w:instrText xml:space="preserve"> </w:instrText>
        </w:r>
        <w:r w:rsidR="00623089">
          <w:rPr>
            <w:noProof/>
            <w:webHidden/>
          </w:rPr>
          <w:instrText>PAGEREF</w:instrText>
        </w:r>
        <w:r w:rsidR="00623089">
          <w:rPr>
            <w:noProof/>
            <w:webHidden/>
            <w:rtl/>
          </w:rPr>
          <w:instrText xml:space="preserve"> _</w:instrText>
        </w:r>
        <w:r w:rsidR="00623089">
          <w:rPr>
            <w:noProof/>
            <w:webHidden/>
          </w:rPr>
          <w:instrText>Toc</w:instrText>
        </w:r>
        <w:r w:rsidR="00623089">
          <w:rPr>
            <w:noProof/>
            <w:webHidden/>
            <w:rtl/>
          </w:rPr>
          <w:instrText xml:space="preserve">436400600 </w:instrText>
        </w:r>
        <w:r w:rsidR="00623089">
          <w:rPr>
            <w:noProof/>
            <w:webHidden/>
          </w:rPr>
          <w:instrText>\h</w:instrText>
        </w:r>
        <w:r w:rsidR="00623089">
          <w:rPr>
            <w:noProof/>
            <w:webHidden/>
            <w:rtl/>
          </w:rPr>
          <w:instrText xml:space="preserve"> </w:instrText>
        </w:r>
        <w:r w:rsidR="00623089">
          <w:rPr>
            <w:rStyle w:val="Hyperlink"/>
            <w:noProof/>
          </w:rPr>
        </w:r>
        <w:r w:rsidR="00623089">
          <w:rPr>
            <w:rStyle w:val="Hyperlink"/>
            <w:noProof/>
          </w:rPr>
          <w:fldChar w:fldCharType="separate"/>
        </w:r>
        <w:r w:rsidR="00623089">
          <w:rPr>
            <w:noProof/>
            <w:webHidden/>
            <w:rtl/>
          </w:rPr>
          <w:t>95</w:t>
        </w:r>
        <w:r w:rsidR="00623089">
          <w:rPr>
            <w:rStyle w:val="Hyperlink"/>
            <w:noProof/>
          </w:rPr>
          <w:fldChar w:fldCharType="end"/>
        </w:r>
      </w:hyperlink>
    </w:p>
    <w:p w:rsidR="00623089" w:rsidRDefault="00AD7F1B">
      <w:pPr>
        <w:pStyle w:val="TOC3"/>
        <w:tabs>
          <w:tab w:val="right" w:leader="dot" w:pos="7078"/>
        </w:tabs>
        <w:rPr>
          <w:rFonts w:asciiTheme="minorHAnsi" w:eastAsiaTheme="minorEastAsia" w:hAnsiTheme="minorHAnsi" w:cstheme="minorBidi"/>
          <w:noProof/>
          <w:sz w:val="22"/>
          <w:szCs w:val="22"/>
          <w:rtl/>
        </w:rPr>
      </w:pPr>
      <w:hyperlink w:anchor="_Toc436400601" w:history="1">
        <w:r w:rsidR="00623089" w:rsidRPr="00687B80">
          <w:rPr>
            <w:rStyle w:val="Hyperlink"/>
            <w:noProof/>
            <w:rtl/>
            <w:lang w:bidi="fa-IR"/>
          </w:rPr>
          <w:t xml:space="preserve">1- </w:t>
        </w:r>
        <w:r w:rsidR="00623089" w:rsidRPr="00687B80">
          <w:rPr>
            <w:rStyle w:val="Hyperlink"/>
            <w:rFonts w:hint="eastAsia"/>
            <w:noProof/>
            <w:rtl/>
            <w:lang w:bidi="fa-IR"/>
          </w:rPr>
          <w:t>تمسک</w:t>
        </w:r>
        <w:r w:rsidR="00623089" w:rsidRPr="00687B80">
          <w:rPr>
            <w:rStyle w:val="Hyperlink"/>
            <w:noProof/>
            <w:rtl/>
            <w:lang w:bidi="fa-IR"/>
          </w:rPr>
          <w:t xml:space="preserve"> </w:t>
        </w:r>
        <w:r w:rsidR="00623089" w:rsidRPr="00687B80">
          <w:rPr>
            <w:rStyle w:val="Hyperlink"/>
            <w:rFonts w:hint="eastAsia"/>
            <w:noProof/>
            <w:rtl/>
            <w:lang w:bidi="fa-IR"/>
          </w:rPr>
          <w:t>به</w:t>
        </w:r>
        <w:r w:rsidR="00623089" w:rsidRPr="00687B80">
          <w:rPr>
            <w:rStyle w:val="Hyperlink"/>
            <w:noProof/>
            <w:rtl/>
            <w:lang w:bidi="fa-IR"/>
          </w:rPr>
          <w:t xml:space="preserve"> </w:t>
        </w:r>
        <w:r w:rsidR="00623089" w:rsidRPr="00687B80">
          <w:rPr>
            <w:rStyle w:val="Hyperlink"/>
            <w:rFonts w:hint="eastAsia"/>
            <w:noProof/>
            <w:rtl/>
            <w:lang w:bidi="fa-IR"/>
          </w:rPr>
          <w:t>قرآن</w:t>
        </w:r>
        <w:r w:rsidR="00623089" w:rsidRPr="00687B80">
          <w:rPr>
            <w:rStyle w:val="Hyperlink"/>
            <w:noProof/>
            <w:rtl/>
            <w:lang w:bidi="fa-IR"/>
          </w:rPr>
          <w:t xml:space="preserve"> </w:t>
        </w:r>
        <w:r w:rsidR="00623089" w:rsidRPr="00687B80">
          <w:rPr>
            <w:rStyle w:val="Hyperlink"/>
            <w:rFonts w:hint="eastAsia"/>
            <w:noProof/>
            <w:rtl/>
            <w:lang w:bidi="fa-IR"/>
          </w:rPr>
          <w:t>وسنت،</w:t>
        </w:r>
        <w:r w:rsidR="00623089" w:rsidRPr="00687B80">
          <w:rPr>
            <w:rStyle w:val="Hyperlink"/>
            <w:noProof/>
            <w:rtl/>
            <w:lang w:bidi="fa-IR"/>
          </w:rPr>
          <w:t xml:space="preserve"> </w:t>
        </w:r>
        <w:r w:rsidR="00623089" w:rsidRPr="00687B80">
          <w:rPr>
            <w:rStyle w:val="Hyperlink"/>
            <w:rFonts w:hint="eastAsia"/>
            <w:noProof/>
            <w:rtl/>
            <w:lang w:bidi="fa-IR"/>
          </w:rPr>
          <w:t>وانتشار</w:t>
        </w:r>
        <w:r w:rsidR="00623089" w:rsidRPr="00687B80">
          <w:rPr>
            <w:rStyle w:val="Hyperlink"/>
            <w:noProof/>
            <w:rtl/>
            <w:lang w:bidi="fa-IR"/>
          </w:rPr>
          <w:t xml:space="preserve"> </w:t>
        </w:r>
        <w:r w:rsidR="00623089" w:rsidRPr="00687B80">
          <w:rPr>
            <w:rStyle w:val="Hyperlink"/>
            <w:rFonts w:hint="eastAsia"/>
            <w:noProof/>
            <w:rtl/>
            <w:lang w:bidi="fa-IR"/>
          </w:rPr>
          <w:t>وتبل</w:t>
        </w:r>
        <w:r w:rsidR="00623089" w:rsidRPr="00687B80">
          <w:rPr>
            <w:rStyle w:val="Hyperlink"/>
            <w:rFonts w:hint="cs"/>
            <w:noProof/>
            <w:rtl/>
            <w:lang w:bidi="fa-IR"/>
          </w:rPr>
          <w:t>ی</w:t>
        </w:r>
        <w:r w:rsidR="00623089" w:rsidRPr="00687B80">
          <w:rPr>
            <w:rStyle w:val="Hyperlink"/>
            <w:rFonts w:hint="eastAsia"/>
            <w:noProof/>
            <w:rtl/>
            <w:lang w:bidi="fa-IR"/>
          </w:rPr>
          <w:t>غ</w:t>
        </w:r>
        <w:r w:rsidR="00623089" w:rsidRPr="00687B80">
          <w:rPr>
            <w:rStyle w:val="Hyperlink"/>
            <w:noProof/>
            <w:rtl/>
            <w:lang w:bidi="fa-IR"/>
          </w:rPr>
          <w:t xml:space="preserve"> </w:t>
        </w:r>
        <w:r w:rsidR="00623089" w:rsidRPr="00687B80">
          <w:rPr>
            <w:rStyle w:val="Hyperlink"/>
            <w:rFonts w:hint="eastAsia"/>
            <w:noProof/>
            <w:rtl/>
            <w:lang w:bidi="fa-IR"/>
          </w:rPr>
          <w:t>آن‌ها</w:t>
        </w:r>
        <w:r w:rsidR="00623089" w:rsidRPr="00687B80">
          <w:rPr>
            <w:rStyle w:val="Hyperlink"/>
            <w:noProof/>
            <w:rtl/>
            <w:lang w:bidi="fa-IR"/>
          </w:rPr>
          <w:t xml:space="preserve"> ‌</w:t>
        </w:r>
        <w:r w:rsidR="00623089" w:rsidRPr="00687B80">
          <w:rPr>
            <w:rStyle w:val="Hyperlink"/>
            <w:rFonts w:hint="eastAsia"/>
            <w:noProof/>
            <w:rtl/>
            <w:lang w:bidi="fa-IR"/>
          </w:rPr>
          <w:t>با</w:t>
        </w:r>
        <w:r w:rsidR="00623089" w:rsidRPr="00687B80">
          <w:rPr>
            <w:rStyle w:val="Hyperlink"/>
            <w:noProof/>
            <w:rtl/>
            <w:lang w:bidi="fa-IR"/>
          </w:rPr>
          <w:t xml:space="preserve"> </w:t>
        </w:r>
        <w:r w:rsidR="00623089" w:rsidRPr="00687B80">
          <w:rPr>
            <w:rStyle w:val="Hyperlink"/>
            <w:rFonts w:hint="eastAsia"/>
            <w:noProof/>
            <w:rtl/>
            <w:lang w:bidi="fa-IR"/>
          </w:rPr>
          <w:t>تمام</w:t>
        </w:r>
        <w:r w:rsidR="00623089" w:rsidRPr="00687B80">
          <w:rPr>
            <w:rStyle w:val="Hyperlink"/>
            <w:noProof/>
            <w:rtl/>
            <w:lang w:bidi="fa-IR"/>
          </w:rPr>
          <w:t xml:space="preserve"> </w:t>
        </w:r>
        <w:r w:rsidR="00623089" w:rsidRPr="00687B80">
          <w:rPr>
            <w:rStyle w:val="Hyperlink"/>
            <w:rFonts w:hint="eastAsia"/>
            <w:noProof/>
            <w:rtl/>
            <w:lang w:bidi="fa-IR"/>
          </w:rPr>
          <w:t>توان</w:t>
        </w:r>
        <w:r w:rsidR="00623089" w:rsidRPr="00687B80">
          <w:rPr>
            <w:rStyle w:val="Hyperlink"/>
            <w:noProof/>
            <w:rtl/>
            <w:lang w:bidi="fa-IR"/>
          </w:rPr>
          <w:t xml:space="preserve"> </w:t>
        </w:r>
        <w:r w:rsidR="00623089" w:rsidRPr="00687B80">
          <w:rPr>
            <w:rStyle w:val="Hyperlink"/>
            <w:rFonts w:hint="eastAsia"/>
            <w:noProof/>
            <w:rtl/>
            <w:lang w:bidi="fa-IR"/>
          </w:rPr>
          <w:t>و</w:t>
        </w:r>
        <w:r w:rsidR="00623089" w:rsidRPr="00687B80">
          <w:rPr>
            <w:rStyle w:val="Hyperlink"/>
            <w:noProof/>
            <w:rtl/>
            <w:lang w:bidi="fa-IR"/>
          </w:rPr>
          <w:t xml:space="preserve"> </w:t>
        </w:r>
        <w:r w:rsidR="00623089" w:rsidRPr="00687B80">
          <w:rPr>
            <w:rStyle w:val="Hyperlink"/>
            <w:rFonts w:hint="eastAsia"/>
            <w:noProof/>
            <w:rtl/>
            <w:lang w:bidi="fa-IR"/>
          </w:rPr>
          <w:t>قدرت</w:t>
        </w:r>
        <w:r w:rsidR="00623089" w:rsidRPr="00687B80">
          <w:rPr>
            <w:rStyle w:val="Hyperlink"/>
            <w:noProof/>
            <w:rtl/>
            <w:lang w:bidi="fa-IR"/>
          </w:rPr>
          <w:t xml:space="preserve"> </w:t>
        </w:r>
        <w:r w:rsidR="00623089" w:rsidRPr="00687B80">
          <w:rPr>
            <w:rStyle w:val="Hyperlink"/>
            <w:rFonts w:hint="eastAsia"/>
            <w:noProof/>
            <w:rtl/>
            <w:lang w:bidi="fa-IR"/>
          </w:rPr>
          <w:t>ممکن</w:t>
        </w:r>
        <w:r w:rsidR="00623089">
          <w:rPr>
            <w:noProof/>
            <w:webHidden/>
            <w:rtl/>
          </w:rPr>
          <w:tab/>
        </w:r>
        <w:r w:rsidR="00623089">
          <w:rPr>
            <w:rStyle w:val="Hyperlink"/>
            <w:noProof/>
          </w:rPr>
          <w:fldChar w:fldCharType="begin"/>
        </w:r>
        <w:r w:rsidR="00623089">
          <w:rPr>
            <w:noProof/>
            <w:webHidden/>
            <w:rtl/>
          </w:rPr>
          <w:instrText xml:space="preserve"> </w:instrText>
        </w:r>
        <w:r w:rsidR="00623089">
          <w:rPr>
            <w:noProof/>
            <w:webHidden/>
          </w:rPr>
          <w:instrText>PAGEREF</w:instrText>
        </w:r>
        <w:r w:rsidR="00623089">
          <w:rPr>
            <w:noProof/>
            <w:webHidden/>
            <w:rtl/>
          </w:rPr>
          <w:instrText xml:space="preserve"> _</w:instrText>
        </w:r>
        <w:r w:rsidR="00623089">
          <w:rPr>
            <w:noProof/>
            <w:webHidden/>
          </w:rPr>
          <w:instrText>Toc</w:instrText>
        </w:r>
        <w:r w:rsidR="00623089">
          <w:rPr>
            <w:noProof/>
            <w:webHidden/>
            <w:rtl/>
          </w:rPr>
          <w:instrText xml:space="preserve">436400601 </w:instrText>
        </w:r>
        <w:r w:rsidR="00623089">
          <w:rPr>
            <w:noProof/>
            <w:webHidden/>
          </w:rPr>
          <w:instrText>\h</w:instrText>
        </w:r>
        <w:r w:rsidR="00623089">
          <w:rPr>
            <w:noProof/>
            <w:webHidden/>
            <w:rtl/>
          </w:rPr>
          <w:instrText xml:space="preserve"> </w:instrText>
        </w:r>
        <w:r w:rsidR="00623089">
          <w:rPr>
            <w:rStyle w:val="Hyperlink"/>
            <w:noProof/>
          </w:rPr>
        </w:r>
        <w:r w:rsidR="00623089">
          <w:rPr>
            <w:rStyle w:val="Hyperlink"/>
            <w:noProof/>
          </w:rPr>
          <w:fldChar w:fldCharType="separate"/>
        </w:r>
        <w:r w:rsidR="00623089">
          <w:rPr>
            <w:noProof/>
            <w:webHidden/>
            <w:rtl/>
          </w:rPr>
          <w:t>95</w:t>
        </w:r>
        <w:r w:rsidR="00623089">
          <w:rPr>
            <w:rStyle w:val="Hyperlink"/>
            <w:noProof/>
          </w:rPr>
          <w:fldChar w:fldCharType="end"/>
        </w:r>
      </w:hyperlink>
    </w:p>
    <w:p w:rsidR="00623089" w:rsidRDefault="00AD7F1B">
      <w:pPr>
        <w:pStyle w:val="TOC3"/>
        <w:tabs>
          <w:tab w:val="right" w:leader="dot" w:pos="7078"/>
        </w:tabs>
        <w:rPr>
          <w:rFonts w:asciiTheme="minorHAnsi" w:eastAsiaTheme="minorEastAsia" w:hAnsiTheme="minorHAnsi" w:cstheme="minorBidi"/>
          <w:noProof/>
          <w:sz w:val="22"/>
          <w:szCs w:val="22"/>
          <w:rtl/>
        </w:rPr>
      </w:pPr>
      <w:hyperlink w:anchor="_Toc436400602" w:history="1">
        <w:r w:rsidR="00623089" w:rsidRPr="00687B80">
          <w:rPr>
            <w:rStyle w:val="Hyperlink"/>
            <w:noProof/>
            <w:rtl/>
            <w:lang w:bidi="fa-IR"/>
          </w:rPr>
          <w:t xml:space="preserve">2- </w:t>
        </w:r>
        <w:r w:rsidR="00623089" w:rsidRPr="00687B80">
          <w:rPr>
            <w:rStyle w:val="Hyperlink"/>
            <w:rFonts w:hint="eastAsia"/>
            <w:noProof/>
            <w:rtl/>
            <w:lang w:bidi="fa-IR"/>
          </w:rPr>
          <w:t>تطب</w:t>
        </w:r>
        <w:r w:rsidR="00623089" w:rsidRPr="00687B80">
          <w:rPr>
            <w:rStyle w:val="Hyperlink"/>
            <w:rFonts w:hint="cs"/>
            <w:noProof/>
            <w:rtl/>
            <w:lang w:bidi="fa-IR"/>
          </w:rPr>
          <w:t>ی</w:t>
        </w:r>
        <w:r w:rsidR="00623089" w:rsidRPr="00687B80">
          <w:rPr>
            <w:rStyle w:val="Hyperlink"/>
            <w:rFonts w:hint="eastAsia"/>
            <w:noProof/>
            <w:rtl/>
            <w:lang w:bidi="fa-IR"/>
          </w:rPr>
          <w:t>ق</w:t>
        </w:r>
        <w:r w:rsidR="00623089" w:rsidRPr="00687B80">
          <w:rPr>
            <w:rStyle w:val="Hyperlink"/>
            <w:noProof/>
            <w:rtl/>
            <w:lang w:bidi="fa-IR"/>
          </w:rPr>
          <w:t xml:space="preserve"> </w:t>
        </w:r>
        <w:r w:rsidR="00623089" w:rsidRPr="00687B80">
          <w:rPr>
            <w:rStyle w:val="Hyperlink"/>
            <w:rFonts w:hint="eastAsia"/>
            <w:noProof/>
            <w:rtl/>
            <w:lang w:bidi="fa-IR"/>
          </w:rPr>
          <w:t>سنت</w:t>
        </w:r>
        <w:r w:rsidR="00623089" w:rsidRPr="00687B80">
          <w:rPr>
            <w:rStyle w:val="Hyperlink"/>
            <w:noProof/>
            <w:rtl/>
            <w:lang w:bidi="fa-IR"/>
          </w:rPr>
          <w:t xml:space="preserve"> </w:t>
        </w:r>
        <w:r w:rsidR="00623089" w:rsidRPr="00687B80">
          <w:rPr>
            <w:rStyle w:val="Hyperlink"/>
            <w:rFonts w:hint="eastAsia"/>
            <w:noProof/>
            <w:rtl/>
            <w:lang w:bidi="fa-IR"/>
          </w:rPr>
          <w:t>بر</w:t>
        </w:r>
        <w:r w:rsidR="00623089" w:rsidRPr="00687B80">
          <w:rPr>
            <w:rStyle w:val="Hyperlink"/>
            <w:noProof/>
            <w:rtl/>
            <w:lang w:bidi="fa-IR"/>
          </w:rPr>
          <w:t xml:space="preserve"> </w:t>
        </w:r>
        <w:r w:rsidR="00623089" w:rsidRPr="00687B80">
          <w:rPr>
            <w:rStyle w:val="Hyperlink"/>
            <w:rFonts w:hint="eastAsia"/>
            <w:noProof/>
            <w:rtl/>
            <w:lang w:bidi="fa-IR"/>
          </w:rPr>
          <w:t>رفتار</w:t>
        </w:r>
        <w:r w:rsidR="00623089" w:rsidRPr="00687B80">
          <w:rPr>
            <w:rStyle w:val="Hyperlink"/>
            <w:noProof/>
            <w:rtl/>
            <w:lang w:bidi="fa-IR"/>
          </w:rPr>
          <w:t xml:space="preserve"> </w:t>
        </w:r>
        <w:r w:rsidR="00623089" w:rsidRPr="00687B80">
          <w:rPr>
            <w:rStyle w:val="Hyperlink"/>
            <w:rFonts w:hint="eastAsia"/>
            <w:noProof/>
            <w:rtl/>
            <w:lang w:bidi="fa-IR"/>
          </w:rPr>
          <w:t>فرد</w:t>
        </w:r>
        <w:r w:rsidR="00623089" w:rsidRPr="00687B80">
          <w:rPr>
            <w:rStyle w:val="Hyperlink"/>
            <w:noProof/>
            <w:rtl/>
            <w:lang w:bidi="fa-IR"/>
          </w:rPr>
          <w:t xml:space="preserve"> </w:t>
        </w:r>
        <w:r w:rsidR="00623089" w:rsidRPr="00687B80">
          <w:rPr>
            <w:rStyle w:val="Hyperlink"/>
            <w:rFonts w:hint="eastAsia"/>
            <w:noProof/>
            <w:rtl/>
            <w:lang w:bidi="fa-IR"/>
          </w:rPr>
          <w:t>و</w:t>
        </w:r>
        <w:r w:rsidR="00623089" w:rsidRPr="00687B80">
          <w:rPr>
            <w:rStyle w:val="Hyperlink"/>
            <w:noProof/>
            <w:rtl/>
            <w:lang w:bidi="fa-IR"/>
          </w:rPr>
          <w:t xml:space="preserve"> </w:t>
        </w:r>
        <w:r w:rsidR="00623089" w:rsidRPr="00687B80">
          <w:rPr>
            <w:rStyle w:val="Hyperlink"/>
            <w:rFonts w:hint="eastAsia"/>
            <w:noProof/>
            <w:rtl/>
            <w:lang w:bidi="fa-IR"/>
          </w:rPr>
          <w:t>جامعه</w:t>
        </w:r>
        <w:r w:rsidR="00623089">
          <w:rPr>
            <w:noProof/>
            <w:webHidden/>
            <w:rtl/>
          </w:rPr>
          <w:tab/>
        </w:r>
        <w:r w:rsidR="00623089">
          <w:rPr>
            <w:rStyle w:val="Hyperlink"/>
            <w:noProof/>
          </w:rPr>
          <w:fldChar w:fldCharType="begin"/>
        </w:r>
        <w:r w:rsidR="00623089">
          <w:rPr>
            <w:noProof/>
            <w:webHidden/>
            <w:rtl/>
          </w:rPr>
          <w:instrText xml:space="preserve"> </w:instrText>
        </w:r>
        <w:r w:rsidR="00623089">
          <w:rPr>
            <w:noProof/>
            <w:webHidden/>
          </w:rPr>
          <w:instrText>PAGEREF</w:instrText>
        </w:r>
        <w:r w:rsidR="00623089">
          <w:rPr>
            <w:noProof/>
            <w:webHidden/>
            <w:rtl/>
          </w:rPr>
          <w:instrText xml:space="preserve"> _</w:instrText>
        </w:r>
        <w:r w:rsidR="00623089">
          <w:rPr>
            <w:noProof/>
            <w:webHidden/>
          </w:rPr>
          <w:instrText>Toc</w:instrText>
        </w:r>
        <w:r w:rsidR="00623089">
          <w:rPr>
            <w:noProof/>
            <w:webHidden/>
            <w:rtl/>
          </w:rPr>
          <w:instrText xml:space="preserve">436400602 </w:instrText>
        </w:r>
        <w:r w:rsidR="00623089">
          <w:rPr>
            <w:noProof/>
            <w:webHidden/>
          </w:rPr>
          <w:instrText>\h</w:instrText>
        </w:r>
        <w:r w:rsidR="00623089">
          <w:rPr>
            <w:noProof/>
            <w:webHidden/>
            <w:rtl/>
          </w:rPr>
          <w:instrText xml:space="preserve"> </w:instrText>
        </w:r>
        <w:r w:rsidR="00623089">
          <w:rPr>
            <w:rStyle w:val="Hyperlink"/>
            <w:noProof/>
          </w:rPr>
        </w:r>
        <w:r w:rsidR="00623089">
          <w:rPr>
            <w:rStyle w:val="Hyperlink"/>
            <w:noProof/>
          </w:rPr>
          <w:fldChar w:fldCharType="separate"/>
        </w:r>
        <w:r w:rsidR="00623089">
          <w:rPr>
            <w:noProof/>
            <w:webHidden/>
            <w:rtl/>
          </w:rPr>
          <w:t>98</w:t>
        </w:r>
        <w:r w:rsidR="00623089">
          <w:rPr>
            <w:rStyle w:val="Hyperlink"/>
            <w:noProof/>
          </w:rPr>
          <w:fldChar w:fldCharType="end"/>
        </w:r>
      </w:hyperlink>
    </w:p>
    <w:p w:rsidR="00623089" w:rsidRDefault="00AD7F1B">
      <w:pPr>
        <w:pStyle w:val="TOC3"/>
        <w:tabs>
          <w:tab w:val="right" w:leader="dot" w:pos="7078"/>
        </w:tabs>
        <w:rPr>
          <w:rFonts w:asciiTheme="minorHAnsi" w:eastAsiaTheme="minorEastAsia" w:hAnsiTheme="minorHAnsi" w:cstheme="minorBidi"/>
          <w:noProof/>
          <w:sz w:val="22"/>
          <w:szCs w:val="22"/>
          <w:rtl/>
        </w:rPr>
      </w:pPr>
      <w:hyperlink w:anchor="_Toc436400603" w:history="1">
        <w:r w:rsidR="00623089" w:rsidRPr="00687B80">
          <w:rPr>
            <w:rStyle w:val="Hyperlink"/>
            <w:noProof/>
            <w:rtl/>
            <w:lang w:bidi="fa-IR"/>
          </w:rPr>
          <w:t xml:space="preserve">3- </w:t>
        </w:r>
        <w:r w:rsidR="00623089" w:rsidRPr="00687B80">
          <w:rPr>
            <w:rStyle w:val="Hyperlink"/>
            <w:rFonts w:hint="eastAsia"/>
            <w:noProof/>
            <w:rtl/>
            <w:lang w:bidi="fa-IR"/>
          </w:rPr>
          <w:t>امر</w:t>
        </w:r>
        <w:r w:rsidR="00623089" w:rsidRPr="00687B80">
          <w:rPr>
            <w:rStyle w:val="Hyperlink"/>
            <w:noProof/>
            <w:rtl/>
            <w:lang w:bidi="fa-IR"/>
          </w:rPr>
          <w:t xml:space="preserve"> </w:t>
        </w:r>
        <w:r w:rsidR="00623089" w:rsidRPr="00687B80">
          <w:rPr>
            <w:rStyle w:val="Hyperlink"/>
            <w:rFonts w:hint="eastAsia"/>
            <w:noProof/>
            <w:rtl/>
            <w:lang w:bidi="fa-IR"/>
          </w:rPr>
          <w:t>به</w:t>
        </w:r>
        <w:r w:rsidR="00623089" w:rsidRPr="00687B80">
          <w:rPr>
            <w:rStyle w:val="Hyperlink"/>
            <w:noProof/>
            <w:rtl/>
            <w:lang w:bidi="fa-IR"/>
          </w:rPr>
          <w:t xml:space="preserve"> </w:t>
        </w:r>
        <w:r w:rsidR="00623089" w:rsidRPr="00687B80">
          <w:rPr>
            <w:rStyle w:val="Hyperlink"/>
            <w:rFonts w:hint="eastAsia"/>
            <w:noProof/>
            <w:rtl/>
            <w:lang w:bidi="fa-IR"/>
          </w:rPr>
          <w:t>معروف</w:t>
        </w:r>
        <w:r w:rsidR="00623089" w:rsidRPr="00687B80">
          <w:rPr>
            <w:rStyle w:val="Hyperlink"/>
            <w:noProof/>
            <w:rtl/>
            <w:lang w:bidi="fa-IR"/>
          </w:rPr>
          <w:t xml:space="preserve"> </w:t>
        </w:r>
        <w:r w:rsidR="00623089" w:rsidRPr="00687B80">
          <w:rPr>
            <w:rStyle w:val="Hyperlink"/>
            <w:rFonts w:hint="eastAsia"/>
            <w:noProof/>
            <w:rtl/>
            <w:lang w:bidi="fa-IR"/>
          </w:rPr>
          <w:t>و</w:t>
        </w:r>
        <w:r w:rsidR="00623089" w:rsidRPr="00687B80">
          <w:rPr>
            <w:rStyle w:val="Hyperlink"/>
            <w:noProof/>
            <w:rtl/>
            <w:lang w:bidi="fa-IR"/>
          </w:rPr>
          <w:t xml:space="preserve"> </w:t>
        </w:r>
        <w:r w:rsidR="00623089" w:rsidRPr="00687B80">
          <w:rPr>
            <w:rStyle w:val="Hyperlink"/>
            <w:rFonts w:hint="eastAsia"/>
            <w:noProof/>
            <w:rtl/>
            <w:lang w:bidi="fa-IR"/>
          </w:rPr>
          <w:t>نه</w:t>
        </w:r>
        <w:r w:rsidR="00623089" w:rsidRPr="00687B80">
          <w:rPr>
            <w:rStyle w:val="Hyperlink"/>
            <w:rFonts w:hint="cs"/>
            <w:noProof/>
            <w:rtl/>
            <w:lang w:bidi="fa-IR"/>
          </w:rPr>
          <w:t>ی</w:t>
        </w:r>
        <w:r w:rsidR="00623089" w:rsidRPr="00687B80">
          <w:rPr>
            <w:rStyle w:val="Hyperlink"/>
            <w:noProof/>
            <w:rtl/>
            <w:lang w:bidi="fa-IR"/>
          </w:rPr>
          <w:t xml:space="preserve"> </w:t>
        </w:r>
        <w:r w:rsidR="00623089" w:rsidRPr="00687B80">
          <w:rPr>
            <w:rStyle w:val="Hyperlink"/>
            <w:rFonts w:hint="eastAsia"/>
            <w:noProof/>
            <w:rtl/>
            <w:lang w:bidi="fa-IR"/>
          </w:rPr>
          <w:t>از</w:t>
        </w:r>
        <w:r w:rsidR="00623089" w:rsidRPr="00687B80">
          <w:rPr>
            <w:rStyle w:val="Hyperlink"/>
            <w:noProof/>
            <w:rtl/>
            <w:lang w:bidi="fa-IR"/>
          </w:rPr>
          <w:t xml:space="preserve"> </w:t>
        </w:r>
        <w:r w:rsidR="00623089" w:rsidRPr="00687B80">
          <w:rPr>
            <w:rStyle w:val="Hyperlink"/>
            <w:rFonts w:hint="eastAsia"/>
            <w:noProof/>
            <w:rtl/>
            <w:lang w:bidi="fa-IR"/>
          </w:rPr>
          <w:t>منکر</w:t>
        </w:r>
        <w:r w:rsidR="00623089">
          <w:rPr>
            <w:noProof/>
            <w:webHidden/>
            <w:rtl/>
          </w:rPr>
          <w:tab/>
        </w:r>
        <w:r w:rsidR="00623089">
          <w:rPr>
            <w:rStyle w:val="Hyperlink"/>
            <w:noProof/>
          </w:rPr>
          <w:fldChar w:fldCharType="begin"/>
        </w:r>
        <w:r w:rsidR="00623089">
          <w:rPr>
            <w:noProof/>
            <w:webHidden/>
            <w:rtl/>
          </w:rPr>
          <w:instrText xml:space="preserve"> </w:instrText>
        </w:r>
        <w:r w:rsidR="00623089">
          <w:rPr>
            <w:noProof/>
            <w:webHidden/>
          </w:rPr>
          <w:instrText>PAGEREF</w:instrText>
        </w:r>
        <w:r w:rsidR="00623089">
          <w:rPr>
            <w:noProof/>
            <w:webHidden/>
            <w:rtl/>
          </w:rPr>
          <w:instrText xml:space="preserve"> _</w:instrText>
        </w:r>
        <w:r w:rsidR="00623089">
          <w:rPr>
            <w:noProof/>
            <w:webHidden/>
          </w:rPr>
          <w:instrText>Toc</w:instrText>
        </w:r>
        <w:r w:rsidR="00623089">
          <w:rPr>
            <w:noProof/>
            <w:webHidden/>
            <w:rtl/>
          </w:rPr>
          <w:instrText xml:space="preserve">436400603 </w:instrText>
        </w:r>
        <w:r w:rsidR="00623089">
          <w:rPr>
            <w:noProof/>
            <w:webHidden/>
          </w:rPr>
          <w:instrText>\h</w:instrText>
        </w:r>
        <w:r w:rsidR="00623089">
          <w:rPr>
            <w:noProof/>
            <w:webHidden/>
            <w:rtl/>
          </w:rPr>
          <w:instrText xml:space="preserve"> </w:instrText>
        </w:r>
        <w:r w:rsidR="00623089">
          <w:rPr>
            <w:rStyle w:val="Hyperlink"/>
            <w:noProof/>
          </w:rPr>
        </w:r>
        <w:r w:rsidR="00623089">
          <w:rPr>
            <w:rStyle w:val="Hyperlink"/>
            <w:noProof/>
          </w:rPr>
          <w:fldChar w:fldCharType="separate"/>
        </w:r>
        <w:r w:rsidR="00623089">
          <w:rPr>
            <w:noProof/>
            <w:webHidden/>
            <w:rtl/>
          </w:rPr>
          <w:t>99</w:t>
        </w:r>
        <w:r w:rsidR="00623089">
          <w:rPr>
            <w:rStyle w:val="Hyperlink"/>
            <w:noProof/>
          </w:rPr>
          <w:fldChar w:fldCharType="end"/>
        </w:r>
      </w:hyperlink>
    </w:p>
    <w:p w:rsidR="00623089" w:rsidRDefault="00AD7F1B">
      <w:pPr>
        <w:pStyle w:val="TOC3"/>
        <w:tabs>
          <w:tab w:val="right" w:leader="dot" w:pos="7078"/>
        </w:tabs>
        <w:rPr>
          <w:rFonts w:asciiTheme="minorHAnsi" w:eastAsiaTheme="minorEastAsia" w:hAnsiTheme="minorHAnsi" w:cstheme="minorBidi"/>
          <w:noProof/>
          <w:sz w:val="22"/>
          <w:szCs w:val="22"/>
          <w:rtl/>
        </w:rPr>
      </w:pPr>
      <w:hyperlink w:anchor="_Toc436400604" w:history="1">
        <w:r w:rsidR="00623089" w:rsidRPr="00687B80">
          <w:rPr>
            <w:rStyle w:val="Hyperlink"/>
            <w:noProof/>
            <w:rtl/>
            <w:lang w:bidi="fa-IR"/>
          </w:rPr>
          <w:t xml:space="preserve">4- </w:t>
        </w:r>
        <w:r w:rsidR="00623089" w:rsidRPr="00687B80">
          <w:rPr>
            <w:rStyle w:val="Hyperlink"/>
            <w:rFonts w:hint="eastAsia"/>
            <w:noProof/>
            <w:rtl/>
            <w:lang w:bidi="fa-IR"/>
          </w:rPr>
          <w:t>خشکاندن</w:t>
        </w:r>
        <w:r w:rsidR="00623089" w:rsidRPr="00687B80">
          <w:rPr>
            <w:rStyle w:val="Hyperlink"/>
            <w:noProof/>
            <w:rtl/>
            <w:lang w:bidi="fa-IR"/>
          </w:rPr>
          <w:t xml:space="preserve"> </w:t>
        </w:r>
        <w:r w:rsidR="00623089" w:rsidRPr="00687B80">
          <w:rPr>
            <w:rStyle w:val="Hyperlink"/>
            <w:rFonts w:hint="eastAsia"/>
            <w:noProof/>
            <w:rtl/>
            <w:lang w:bidi="fa-IR"/>
          </w:rPr>
          <w:t>اسباب‌</w:t>
        </w:r>
        <w:r w:rsidR="00623089" w:rsidRPr="00687B80">
          <w:rPr>
            <w:rStyle w:val="Hyperlink"/>
            <w:noProof/>
            <w:rtl/>
            <w:lang w:bidi="fa-IR"/>
          </w:rPr>
          <w:t xml:space="preserve"> </w:t>
        </w:r>
        <w:r w:rsidR="00623089" w:rsidRPr="00687B80">
          <w:rPr>
            <w:rStyle w:val="Hyperlink"/>
            <w:rFonts w:hint="eastAsia"/>
            <w:noProof/>
            <w:rtl/>
            <w:lang w:bidi="fa-IR"/>
          </w:rPr>
          <w:t>بدعت</w:t>
        </w:r>
        <w:r w:rsidR="00623089">
          <w:rPr>
            <w:noProof/>
            <w:webHidden/>
            <w:rtl/>
          </w:rPr>
          <w:tab/>
        </w:r>
        <w:r w:rsidR="00623089">
          <w:rPr>
            <w:rStyle w:val="Hyperlink"/>
            <w:noProof/>
          </w:rPr>
          <w:fldChar w:fldCharType="begin"/>
        </w:r>
        <w:r w:rsidR="00623089">
          <w:rPr>
            <w:noProof/>
            <w:webHidden/>
            <w:rtl/>
          </w:rPr>
          <w:instrText xml:space="preserve"> </w:instrText>
        </w:r>
        <w:r w:rsidR="00623089">
          <w:rPr>
            <w:noProof/>
            <w:webHidden/>
          </w:rPr>
          <w:instrText>PAGEREF</w:instrText>
        </w:r>
        <w:r w:rsidR="00623089">
          <w:rPr>
            <w:noProof/>
            <w:webHidden/>
            <w:rtl/>
          </w:rPr>
          <w:instrText xml:space="preserve"> _</w:instrText>
        </w:r>
        <w:r w:rsidR="00623089">
          <w:rPr>
            <w:noProof/>
            <w:webHidden/>
          </w:rPr>
          <w:instrText>Toc</w:instrText>
        </w:r>
        <w:r w:rsidR="00623089">
          <w:rPr>
            <w:noProof/>
            <w:webHidden/>
            <w:rtl/>
          </w:rPr>
          <w:instrText xml:space="preserve">436400604 </w:instrText>
        </w:r>
        <w:r w:rsidR="00623089">
          <w:rPr>
            <w:noProof/>
            <w:webHidden/>
          </w:rPr>
          <w:instrText>\h</w:instrText>
        </w:r>
        <w:r w:rsidR="00623089">
          <w:rPr>
            <w:noProof/>
            <w:webHidden/>
            <w:rtl/>
          </w:rPr>
          <w:instrText xml:space="preserve"> </w:instrText>
        </w:r>
        <w:r w:rsidR="00623089">
          <w:rPr>
            <w:rStyle w:val="Hyperlink"/>
            <w:noProof/>
          </w:rPr>
        </w:r>
        <w:r w:rsidR="00623089">
          <w:rPr>
            <w:rStyle w:val="Hyperlink"/>
            <w:noProof/>
          </w:rPr>
          <w:fldChar w:fldCharType="separate"/>
        </w:r>
        <w:r w:rsidR="00623089">
          <w:rPr>
            <w:noProof/>
            <w:webHidden/>
            <w:rtl/>
          </w:rPr>
          <w:t>105</w:t>
        </w:r>
        <w:r w:rsidR="00623089">
          <w:rPr>
            <w:rStyle w:val="Hyperlink"/>
            <w:noProof/>
          </w:rPr>
          <w:fldChar w:fldCharType="end"/>
        </w:r>
      </w:hyperlink>
    </w:p>
    <w:p w:rsidR="00623089" w:rsidRDefault="00AD7F1B">
      <w:pPr>
        <w:pStyle w:val="TOC2"/>
        <w:tabs>
          <w:tab w:val="right" w:leader="dot" w:pos="7078"/>
        </w:tabs>
        <w:rPr>
          <w:rFonts w:asciiTheme="minorHAnsi" w:eastAsiaTheme="minorEastAsia" w:hAnsiTheme="minorHAnsi" w:cstheme="minorBidi"/>
          <w:noProof/>
          <w:sz w:val="22"/>
          <w:szCs w:val="22"/>
          <w:rtl/>
        </w:rPr>
      </w:pPr>
      <w:hyperlink w:anchor="_Toc436400605" w:history="1">
        <w:r w:rsidR="00623089" w:rsidRPr="00687B80">
          <w:rPr>
            <w:rStyle w:val="Hyperlink"/>
            <w:rFonts w:hint="eastAsia"/>
            <w:noProof/>
            <w:rtl/>
            <w:lang w:bidi="fa-IR"/>
          </w:rPr>
          <w:t>هشتم</w:t>
        </w:r>
        <w:r w:rsidR="00623089" w:rsidRPr="00687B80">
          <w:rPr>
            <w:rStyle w:val="Hyperlink"/>
            <w:noProof/>
            <w:rtl/>
            <w:lang w:bidi="fa-IR"/>
          </w:rPr>
          <w:t xml:space="preserve">- </w:t>
        </w:r>
        <w:r w:rsidR="00623089" w:rsidRPr="00687B80">
          <w:rPr>
            <w:rStyle w:val="Hyperlink"/>
            <w:rFonts w:hint="eastAsia"/>
            <w:noProof/>
            <w:rtl/>
            <w:lang w:bidi="fa-IR"/>
          </w:rPr>
          <w:t>بدعت‌ها</w:t>
        </w:r>
        <w:r w:rsidR="00623089" w:rsidRPr="00687B80">
          <w:rPr>
            <w:rStyle w:val="Hyperlink"/>
            <w:rFonts w:hint="cs"/>
            <w:noProof/>
            <w:rtl/>
            <w:lang w:bidi="fa-IR"/>
          </w:rPr>
          <w:t>ی</w:t>
        </w:r>
        <w:r w:rsidR="00623089" w:rsidRPr="00687B80">
          <w:rPr>
            <w:rStyle w:val="Hyperlink"/>
            <w:noProof/>
            <w:rtl/>
            <w:lang w:bidi="fa-IR"/>
          </w:rPr>
          <w:t xml:space="preserve"> </w:t>
        </w:r>
        <w:r w:rsidR="00623089" w:rsidRPr="00687B80">
          <w:rPr>
            <w:rStyle w:val="Hyperlink"/>
            <w:rFonts w:hint="eastAsia"/>
            <w:noProof/>
            <w:rtl/>
            <w:lang w:bidi="fa-IR"/>
          </w:rPr>
          <w:t>سالگرد</w:t>
        </w:r>
        <w:r w:rsidR="00623089" w:rsidRPr="00687B80">
          <w:rPr>
            <w:rStyle w:val="Hyperlink"/>
            <w:rFonts w:hint="cs"/>
            <w:noProof/>
            <w:rtl/>
            <w:lang w:bidi="fa-IR"/>
          </w:rPr>
          <w:t>ی</w:t>
        </w:r>
        <w:r w:rsidR="00623089">
          <w:rPr>
            <w:noProof/>
            <w:webHidden/>
            <w:rtl/>
          </w:rPr>
          <w:tab/>
        </w:r>
        <w:r w:rsidR="00623089">
          <w:rPr>
            <w:rStyle w:val="Hyperlink"/>
            <w:noProof/>
          </w:rPr>
          <w:fldChar w:fldCharType="begin"/>
        </w:r>
        <w:r w:rsidR="00623089">
          <w:rPr>
            <w:noProof/>
            <w:webHidden/>
            <w:rtl/>
          </w:rPr>
          <w:instrText xml:space="preserve"> </w:instrText>
        </w:r>
        <w:r w:rsidR="00623089">
          <w:rPr>
            <w:noProof/>
            <w:webHidden/>
          </w:rPr>
          <w:instrText>PAGEREF</w:instrText>
        </w:r>
        <w:r w:rsidR="00623089">
          <w:rPr>
            <w:noProof/>
            <w:webHidden/>
            <w:rtl/>
          </w:rPr>
          <w:instrText xml:space="preserve"> _</w:instrText>
        </w:r>
        <w:r w:rsidR="00623089">
          <w:rPr>
            <w:noProof/>
            <w:webHidden/>
          </w:rPr>
          <w:instrText>Toc</w:instrText>
        </w:r>
        <w:r w:rsidR="00623089">
          <w:rPr>
            <w:noProof/>
            <w:webHidden/>
            <w:rtl/>
          </w:rPr>
          <w:instrText xml:space="preserve">436400605 </w:instrText>
        </w:r>
        <w:r w:rsidR="00623089">
          <w:rPr>
            <w:noProof/>
            <w:webHidden/>
          </w:rPr>
          <w:instrText>\h</w:instrText>
        </w:r>
        <w:r w:rsidR="00623089">
          <w:rPr>
            <w:noProof/>
            <w:webHidden/>
            <w:rtl/>
          </w:rPr>
          <w:instrText xml:space="preserve"> </w:instrText>
        </w:r>
        <w:r w:rsidR="00623089">
          <w:rPr>
            <w:rStyle w:val="Hyperlink"/>
            <w:noProof/>
          </w:rPr>
        </w:r>
        <w:r w:rsidR="00623089">
          <w:rPr>
            <w:rStyle w:val="Hyperlink"/>
            <w:noProof/>
          </w:rPr>
          <w:fldChar w:fldCharType="separate"/>
        </w:r>
        <w:r w:rsidR="00623089">
          <w:rPr>
            <w:noProof/>
            <w:webHidden/>
            <w:rtl/>
          </w:rPr>
          <w:t>107</w:t>
        </w:r>
        <w:r w:rsidR="00623089">
          <w:rPr>
            <w:rStyle w:val="Hyperlink"/>
            <w:noProof/>
          </w:rPr>
          <w:fldChar w:fldCharType="end"/>
        </w:r>
      </w:hyperlink>
    </w:p>
    <w:p w:rsidR="00623089" w:rsidRDefault="00AD7F1B">
      <w:pPr>
        <w:pStyle w:val="TOC3"/>
        <w:tabs>
          <w:tab w:val="right" w:leader="dot" w:pos="7078"/>
        </w:tabs>
        <w:rPr>
          <w:rFonts w:asciiTheme="minorHAnsi" w:eastAsiaTheme="minorEastAsia" w:hAnsiTheme="minorHAnsi" w:cstheme="minorBidi"/>
          <w:noProof/>
          <w:sz w:val="22"/>
          <w:szCs w:val="22"/>
          <w:rtl/>
        </w:rPr>
      </w:pPr>
      <w:hyperlink w:anchor="_Toc436400606" w:history="1">
        <w:r w:rsidR="00623089" w:rsidRPr="00687B80">
          <w:rPr>
            <w:rStyle w:val="Hyperlink"/>
            <w:rFonts w:hint="eastAsia"/>
            <w:noProof/>
            <w:rtl/>
            <w:lang w:bidi="fa-IR"/>
          </w:rPr>
          <w:t>طب</w:t>
        </w:r>
        <w:r w:rsidR="00623089" w:rsidRPr="00687B80">
          <w:rPr>
            <w:rStyle w:val="Hyperlink"/>
            <w:rFonts w:hint="cs"/>
            <w:noProof/>
            <w:rtl/>
            <w:lang w:bidi="fa-IR"/>
          </w:rPr>
          <w:t>ی</w:t>
        </w:r>
        <w:r w:rsidR="00623089" w:rsidRPr="00687B80">
          <w:rPr>
            <w:rStyle w:val="Hyperlink"/>
            <w:rFonts w:hint="eastAsia"/>
            <w:noProof/>
            <w:rtl/>
            <w:lang w:bidi="fa-IR"/>
          </w:rPr>
          <w:t>ع</w:t>
        </w:r>
        <w:r w:rsidR="00623089" w:rsidRPr="00687B80">
          <w:rPr>
            <w:rStyle w:val="Hyperlink"/>
            <w:rFonts w:hint="cs"/>
            <w:noProof/>
            <w:rtl/>
            <w:lang w:bidi="fa-IR"/>
          </w:rPr>
          <w:t>ی</w:t>
        </w:r>
        <w:r w:rsidR="00623089" w:rsidRPr="00687B80">
          <w:rPr>
            <w:rStyle w:val="Hyperlink"/>
            <w:rFonts w:hint="eastAsia"/>
            <w:noProof/>
            <w:rtl/>
            <w:lang w:bidi="fa-IR"/>
          </w:rPr>
          <w:t>ه</w:t>
        </w:r>
        <w:r w:rsidR="00623089">
          <w:rPr>
            <w:noProof/>
            <w:webHidden/>
            <w:rtl/>
          </w:rPr>
          <w:tab/>
        </w:r>
        <w:r w:rsidR="00623089">
          <w:rPr>
            <w:rStyle w:val="Hyperlink"/>
            <w:noProof/>
          </w:rPr>
          <w:fldChar w:fldCharType="begin"/>
        </w:r>
        <w:r w:rsidR="00623089">
          <w:rPr>
            <w:noProof/>
            <w:webHidden/>
            <w:rtl/>
          </w:rPr>
          <w:instrText xml:space="preserve"> </w:instrText>
        </w:r>
        <w:r w:rsidR="00623089">
          <w:rPr>
            <w:noProof/>
            <w:webHidden/>
          </w:rPr>
          <w:instrText>PAGEREF</w:instrText>
        </w:r>
        <w:r w:rsidR="00623089">
          <w:rPr>
            <w:noProof/>
            <w:webHidden/>
            <w:rtl/>
          </w:rPr>
          <w:instrText xml:space="preserve"> _</w:instrText>
        </w:r>
        <w:r w:rsidR="00623089">
          <w:rPr>
            <w:noProof/>
            <w:webHidden/>
          </w:rPr>
          <w:instrText>Toc</w:instrText>
        </w:r>
        <w:r w:rsidR="00623089">
          <w:rPr>
            <w:noProof/>
            <w:webHidden/>
            <w:rtl/>
          </w:rPr>
          <w:instrText xml:space="preserve">436400606 </w:instrText>
        </w:r>
        <w:r w:rsidR="00623089">
          <w:rPr>
            <w:noProof/>
            <w:webHidden/>
          </w:rPr>
          <w:instrText>\h</w:instrText>
        </w:r>
        <w:r w:rsidR="00623089">
          <w:rPr>
            <w:noProof/>
            <w:webHidden/>
            <w:rtl/>
          </w:rPr>
          <w:instrText xml:space="preserve"> </w:instrText>
        </w:r>
        <w:r w:rsidR="00623089">
          <w:rPr>
            <w:rStyle w:val="Hyperlink"/>
            <w:noProof/>
          </w:rPr>
        </w:r>
        <w:r w:rsidR="00623089">
          <w:rPr>
            <w:rStyle w:val="Hyperlink"/>
            <w:noProof/>
          </w:rPr>
          <w:fldChar w:fldCharType="separate"/>
        </w:r>
        <w:r w:rsidR="00623089">
          <w:rPr>
            <w:noProof/>
            <w:webHidden/>
            <w:rtl/>
          </w:rPr>
          <w:t>109</w:t>
        </w:r>
        <w:r w:rsidR="00623089">
          <w:rPr>
            <w:rStyle w:val="Hyperlink"/>
            <w:noProof/>
          </w:rPr>
          <w:fldChar w:fldCharType="end"/>
        </w:r>
      </w:hyperlink>
    </w:p>
    <w:p w:rsidR="00623089" w:rsidRDefault="00AD7F1B">
      <w:pPr>
        <w:pStyle w:val="TOC3"/>
        <w:tabs>
          <w:tab w:val="right" w:leader="dot" w:pos="7078"/>
        </w:tabs>
        <w:rPr>
          <w:rFonts w:asciiTheme="minorHAnsi" w:eastAsiaTheme="minorEastAsia" w:hAnsiTheme="minorHAnsi" w:cstheme="minorBidi"/>
          <w:noProof/>
          <w:sz w:val="22"/>
          <w:szCs w:val="22"/>
          <w:rtl/>
        </w:rPr>
      </w:pPr>
      <w:hyperlink w:anchor="_Toc436400607" w:history="1">
        <w:r w:rsidR="00623089" w:rsidRPr="00687B80">
          <w:rPr>
            <w:rStyle w:val="Hyperlink"/>
            <w:rFonts w:hint="eastAsia"/>
            <w:noProof/>
            <w:rtl/>
            <w:lang w:bidi="fa-IR"/>
          </w:rPr>
          <w:t>منظور</w:t>
        </w:r>
        <w:r w:rsidR="00623089" w:rsidRPr="00687B80">
          <w:rPr>
            <w:rStyle w:val="Hyperlink"/>
            <w:noProof/>
            <w:rtl/>
            <w:lang w:bidi="fa-IR"/>
          </w:rPr>
          <w:t xml:space="preserve"> </w:t>
        </w:r>
        <w:r w:rsidR="00623089" w:rsidRPr="00687B80">
          <w:rPr>
            <w:rStyle w:val="Hyperlink"/>
            <w:rFonts w:hint="eastAsia"/>
            <w:noProof/>
            <w:rtl/>
            <w:lang w:bidi="fa-IR"/>
          </w:rPr>
          <w:t>از</w:t>
        </w:r>
        <w:r w:rsidR="00623089" w:rsidRPr="00687B80">
          <w:rPr>
            <w:rStyle w:val="Hyperlink"/>
            <w:noProof/>
            <w:rtl/>
            <w:lang w:bidi="fa-IR"/>
          </w:rPr>
          <w:t xml:space="preserve"> </w:t>
        </w:r>
        <w:r w:rsidR="00623089" w:rsidRPr="00687B80">
          <w:rPr>
            <w:rStyle w:val="Hyperlink"/>
            <w:rFonts w:hint="eastAsia"/>
            <w:noProof/>
            <w:rtl/>
            <w:lang w:bidi="fa-IR"/>
          </w:rPr>
          <w:t>اصطلاح</w:t>
        </w:r>
        <w:r w:rsidR="00623089" w:rsidRPr="00687B80">
          <w:rPr>
            <w:rStyle w:val="Hyperlink"/>
            <w:rFonts w:hint="cs"/>
            <w:noProof/>
            <w:rtl/>
            <w:lang w:bidi="fa-IR"/>
          </w:rPr>
          <w:t>ی</w:t>
        </w:r>
        <w:r w:rsidR="00623089" w:rsidRPr="00687B80">
          <w:rPr>
            <w:rStyle w:val="Hyperlink"/>
            <w:rFonts w:hint="eastAsia"/>
            <w:noProof/>
            <w:rtl/>
            <w:lang w:bidi="fa-IR"/>
          </w:rPr>
          <w:t>ه</w:t>
        </w:r>
        <w:r w:rsidR="00623089">
          <w:rPr>
            <w:noProof/>
            <w:webHidden/>
            <w:rtl/>
          </w:rPr>
          <w:tab/>
        </w:r>
        <w:r w:rsidR="00623089">
          <w:rPr>
            <w:rStyle w:val="Hyperlink"/>
            <w:noProof/>
          </w:rPr>
          <w:fldChar w:fldCharType="begin"/>
        </w:r>
        <w:r w:rsidR="00623089">
          <w:rPr>
            <w:noProof/>
            <w:webHidden/>
            <w:rtl/>
          </w:rPr>
          <w:instrText xml:space="preserve"> </w:instrText>
        </w:r>
        <w:r w:rsidR="00623089">
          <w:rPr>
            <w:noProof/>
            <w:webHidden/>
          </w:rPr>
          <w:instrText>PAGEREF</w:instrText>
        </w:r>
        <w:r w:rsidR="00623089">
          <w:rPr>
            <w:noProof/>
            <w:webHidden/>
            <w:rtl/>
          </w:rPr>
          <w:instrText xml:space="preserve"> _</w:instrText>
        </w:r>
        <w:r w:rsidR="00623089">
          <w:rPr>
            <w:noProof/>
            <w:webHidden/>
          </w:rPr>
          <w:instrText>Toc</w:instrText>
        </w:r>
        <w:r w:rsidR="00623089">
          <w:rPr>
            <w:noProof/>
            <w:webHidden/>
            <w:rtl/>
          </w:rPr>
          <w:instrText xml:space="preserve">436400607 </w:instrText>
        </w:r>
        <w:r w:rsidR="00623089">
          <w:rPr>
            <w:noProof/>
            <w:webHidden/>
          </w:rPr>
          <w:instrText>\h</w:instrText>
        </w:r>
        <w:r w:rsidR="00623089">
          <w:rPr>
            <w:noProof/>
            <w:webHidden/>
            <w:rtl/>
          </w:rPr>
          <w:instrText xml:space="preserve"> </w:instrText>
        </w:r>
        <w:r w:rsidR="00623089">
          <w:rPr>
            <w:rStyle w:val="Hyperlink"/>
            <w:noProof/>
          </w:rPr>
        </w:r>
        <w:r w:rsidR="00623089">
          <w:rPr>
            <w:rStyle w:val="Hyperlink"/>
            <w:noProof/>
          </w:rPr>
          <w:fldChar w:fldCharType="separate"/>
        </w:r>
        <w:r w:rsidR="00623089">
          <w:rPr>
            <w:noProof/>
            <w:webHidden/>
            <w:rtl/>
          </w:rPr>
          <w:t>109</w:t>
        </w:r>
        <w:r w:rsidR="00623089">
          <w:rPr>
            <w:rStyle w:val="Hyperlink"/>
            <w:noProof/>
          </w:rPr>
          <w:fldChar w:fldCharType="end"/>
        </w:r>
      </w:hyperlink>
    </w:p>
    <w:p w:rsidR="00623089" w:rsidRDefault="00AD7F1B">
      <w:pPr>
        <w:pStyle w:val="TOC1"/>
        <w:tabs>
          <w:tab w:val="right" w:leader="dot" w:pos="7078"/>
        </w:tabs>
        <w:rPr>
          <w:rFonts w:asciiTheme="minorHAnsi" w:eastAsiaTheme="minorEastAsia" w:hAnsiTheme="minorHAnsi" w:cstheme="minorBidi"/>
          <w:bCs w:val="0"/>
          <w:noProof/>
          <w:sz w:val="22"/>
          <w:szCs w:val="22"/>
          <w:rtl/>
        </w:rPr>
      </w:pPr>
      <w:hyperlink w:anchor="_Toc436400608" w:history="1">
        <w:r w:rsidR="00623089" w:rsidRPr="00687B80">
          <w:rPr>
            <w:rStyle w:val="Hyperlink"/>
            <w:rFonts w:hint="eastAsia"/>
            <w:noProof/>
            <w:rtl/>
            <w:lang w:bidi="fa-IR"/>
          </w:rPr>
          <w:t>فصل</w:t>
        </w:r>
        <w:r w:rsidR="00623089" w:rsidRPr="00687B80">
          <w:rPr>
            <w:rStyle w:val="Hyperlink"/>
            <w:noProof/>
            <w:rtl/>
            <w:lang w:bidi="fa-IR"/>
          </w:rPr>
          <w:t xml:space="preserve"> </w:t>
        </w:r>
        <w:r w:rsidR="00623089" w:rsidRPr="00687B80">
          <w:rPr>
            <w:rStyle w:val="Hyperlink"/>
            <w:rFonts w:hint="eastAsia"/>
            <w:noProof/>
            <w:rtl/>
            <w:lang w:bidi="fa-IR"/>
          </w:rPr>
          <w:t>اول</w:t>
        </w:r>
        <w:r w:rsidR="00623089" w:rsidRPr="00687B80">
          <w:rPr>
            <w:rStyle w:val="Hyperlink"/>
            <w:noProof/>
            <w:rtl/>
            <w:lang w:bidi="fa-IR"/>
          </w:rPr>
          <w:t xml:space="preserve">  </w:t>
        </w:r>
        <w:r w:rsidR="00623089" w:rsidRPr="00687B80">
          <w:rPr>
            <w:rStyle w:val="Hyperlink"/>
            <w:rFonts w:hint="eastAsia"/>
            <w:noProof/>
            <w:rtl/>
            <w:lang w:bidi="fa-IR"/>
          </w:rPr>
          <w:t>ماه</w:t>
        </w:r>
        <w:r w:rsidR="00623089" w:rsidRPr="00687B80">
          <w:rPr>
            <w:rStyle w:val="Hyperlink"/>
            <w:noProof/>
            <w:rtl/>
            <w:lang w:bidi="fa-IR"/>
          </w:rPr>
          <w:t xml:space="preserve"> </w:t>
        </w:r>
        <w:r w:rsidR="00623089" w:rsidRPr="00687B80">
          <w:rPr>
            <w:rStyle w:val="Hyperlink"/>
            <w:rFonts w:hint="eastAsia"/>
            <w:noProof/>
            <w:rtl/>
            <w:lang w:bidi="fa-IR"/>
          </w:rPr>
          <w:t>محرم</w:t>
        </w:r>
        <w:r w:rsidR="00623089">
          <w:rPr>
            <w:noProof/>
            <w:webHidden/>
            <w:rtl/>
          </w:rPr>
          <w:tab/>
        </w:r>
        <w:r w:rsidR="00623089">
          <w:rPr>
            <w:rStyle w:val="Hyperlink"/>
            <w:noProof/>
          </w:rPr>
          <w:fldChar w:fldCharType="begin"/>
        </w:r>
        <w:r w:rsidR="00623089">
          <w:rPr>
            <w:noProof/>
            <w:webHidden/>
            <w:rtl/>
          </w:rPr>
          <w:instrText xml:space="preserve"> </w:instrText>
        </w:r>
        <w:r w:rsidR="00623089">
          <w:rPr>
            <w:noProof/>
            <w:webHidden/>
          </w:rPr>
          <w:instrText>PAGEREF</w:instrText>
        </w:r>
        <w:r w:rsidR="00623089">
          <w:rPr>
            <w:noProof/>
            <w:webHidden/>
            <w:rtl/>
          </w:rPr>
          <w:instrText xml:space="preserve"> _</w:instrText>
        </w:r>
        <w:r w:rsidR="00623089">
          <w:rPr>
            <w:noProof/>
            <w:webHidden/>
          </w:rPr>
          <w:instrText>Toc</w:instrText>
        </w:r>
        <w:r w:rsidR="00623089">
          <w:rPr>
            <w:noProof/>
            <w:webHidden/>
            <w:rtl/>
          </w:rPr>
          <w:instrText xml:space="preserve">436400608 </w:instrText>
        </w:r>
        <w:r w:rsidR="00623089">
          <w:rPr>
            <w:noProof/>
            <w:webHidden/>
          </w:rPr>
          <w:instrText>\h</w:instrText>
        </w:r>
        <w:r w:rsidR="00623089">
          <w:rPr>
            <w:noProof/>
            <w:webHidden/>
            <w:rtl/>
          </w:rPr>
          <w:instrText xml:space="preserve"> </w:instrText>
        </w:r>
        <w:r w:rsidR="00623089">
          <w:rPr>
            <w:rStyle w:val="Hyperlink"/>
            <w:noProof/>
          </w:rPr>
        </w:r>
        <w:r w:rsidR="00623089">
          <w:rPr>
            <w:rStyle w:val="Hyperlink"/>
            <w:noProof/>
          </w:rPr>
          <w:fldChar w:fldCharType="separate"/>
        </w:r>
        <w:r w:rsidR="00623089">
          <w:rPr>
            <w:noProof/>
            <w:webHidden/>
            <w:rtl/>
          </w:rPr>
          <w:t>111</w:t>
        </w:r>
        <w:r w:rsidR="00623089">
          <w:rPr>
            <w:rStyle w:val="Hyperlink"/>
            <w:noProof/>
          </w:rPr>
          <w:fldChar w:fldCharType="end"/>
        </w:r>
      </w:hyperlink>
    </w:p>
    <w:p w:rsidR="00623089" w:rsidRDefault="00AD7F1B">
      <w:pPr>
        <w:pStyle w:val="TOC2"/>
        <w:tabs>
          <w:tab w:val="right" w:leader="dot" w:pos="7078"/>
        </w:tabs>
        <w:rPr>
          <w:rFonts w:asciiTheme="minorHAnsi" w:eastAsiaTheme="minorEastAsia" w:hAnsiTheme="minorHAnsi" w:cstheme="minorBidi"/>
          <w:noProof/>
          <w:sz w:val="22"/>
          <w:szCs w:val="22"/>
          <w:rtl/>
        </w:rPr>
      </w:pPr>
      <w:hyperlink w:anchor="_Toc436400609" w:history="1">
        <w:r w:rsidR="00623089" w:rsidRPr="00687B80">
          <w:rPr>
            <w:rStyle w:val="Hyperlink"/>
            <w:rFonts w:hint="eastAsia"/>
            <w:noProof/>
            <w:rtl/>
            <w:lang w:bidi="fa-IR"/>
          </w:rPr>
          <w:t>بحث</w:t>
        </w:r>
        <w:r w:rsidR="00623089" w:rsidRPr="00687B80">
          <w:rPr>
            <w:rStyle w:val="Hyperlink"/>
            <w:noProof/>
            <w:rtl/>
            <w:lang w:bidi="fa-IR"/>
          </w:rPr>
          <w:t xml:space="preserve"> </w:t>
        </w:r>
        <w:r w:rsidR="00623089" w:rsidRPr="00687B80">
          <w:rPr>
            <w:rStyle w:val="Hyperlink"/>
            <w:rFonts w:hint="eastAsia"/>
            <w:noProof/>
            <w:rtl/>
            <w:lang w:bidi="fa-IR"/>
          </w:rPr>
          <w:t>اول</w:t>
        </w:r>
        <w:r w:rsidR="00623089" w:rsidRPr="00687B80">
          <w:rPr>
            <w:rStyle w:val="Hyperlink"/>
            <w:noProof/>
            <w:rtl/>
            <w:lang w:bidi="fa-IR"/>
          </w:rPr>
          <w:t xml:space="preserve">: </w:t>
        </w:r>
        <w:r w:rsidR="00623089" w:rsidRPr="00687B80">
          <w:rPr>
            <w:rStyle w:val="Hyperlink"/>
            <w:rFonts w:hint="eastAsia"/>
            <w:noProof/>
            <w:rtl/>
            <w:lang w:bidi="fa-IR"/>
          </w:rPr>
          <w:t>بعض</w:t>
        </w:r>
        <w:r w:rsidR="00623089" w:rsidRPr="00687B80">
          <w:rPr>
            <w:rStyle w:val="Hyperlink"/>
            <w:rFonts w:hint="cs"/>
            <w:noProof/>
            <w:rtl/>
            <w:lang w:bidi="fa-IR"/>
          </w:rPr>
          <w:t>ی</w:t>
        </w:r>
        <w:r w:rsidR="00623089" w:rsidRPr="00687B80">
          <w:rPr>
            <w:rStyle w:val="Hyperlink"/>
            <w:noProof/>
            <w:rtl/>
            <w:lang w:bidi="fa-IR"/>
          </w:rPr>
          <w:t xml:space="preserve"> </w:t>
        </w:r>
        <w:r w:rsidR="00623089" w:rsidRPr="00687B80">
          <w:rPr>
            <w:rStyle w:val="Hyperlink"/>
            <w:rFonts w:hint="eastAsia"/>
            <w:noProof/>
            <w:rtl/>
            <w:lang w:bidi="fa-IR"/>
          </w:rPr>
          <w:t>از</w:t>
        </w:r>
        <w:r w:rsidR="00623089" w:rsidRPr="00687B80">
          <w:rPr>
            <w:rStyle w:val="Hyperlink"/>
            <w:noProof/>
            <w:rtl/>
            <w:lang w:bidi="fa-IR"/>
          </w:rPr>
          <w:t xml:space="preserve"> </w:t>
        </w:r>
        <w:r w:rsidR="00623089" w:rsidRPr="00687B80">
          <w:rPr>
            <w:rStyle w:val="Hyperlink"/>
            <w:rFonts w:hint="eastAsia"/>
            <w:noProof/>
            <w:rtl/>
            <w:lang w:bidi="fa-IR"/>
          </w:rPr>
          <w:t>آثار</w:t>
        </w:r>
        <w:r w:rsidR="00623089" w:rsidRPr="00687B80">
          <w:rPr>
            <w:rStyle w:val="Hyperlink"/>
            <w:noProof/>
            <w:rtl/>
            <w:lang w:bidi="fa-IR"/>
          </w:rPr>
          <w:t xml:space="preserve"> </w:t>
        </w:r>
        <w:r w:rsidR="00623089" w:rsidRPr="00687B80">
          <w:rPr>
            <w:rStyle w:val="Hyperlink"/>
            <w:rFonts w:hint="eastAsia"/>
            <w:noProof/>
            <w:rtl/>
            <w:lang w:bidi="fa-IR"/>
          </w:rPr>
          <w:t>وارده</w:t>
        </w:r>
        <w:r w:rsidR="00623089" w:rsidRPr="00687B80">
          <w:rPr>
            <w:rStyle w:val="Hyperlink"/>
            <w:noProof/>
            <w:rtl/>
            <w:lang w:bidi="fa-IR"/>
          </w:rPr>
          <w:t xml:space="preserve"> </w:t>
        </w:r>
        <w:r w:rsidR="00623089" w:rsidRPr="00687B80">
          <w:rPr>
            <w:rStyle w:val="Hyperlink"/>
            <w:rFonts w:hint="eastAsia"/>
            <w:noProof/>
            <w:rtl/>
            <w:lang w:bidi="fa-IR"/>
          </w:rPr>
          <w:t>در</w:t>
        </w:r>
        <w:r w:rsidR="00623089" w:rsidRPr="00687B80">
          <w:rPr>
            <w:rStyle w:val="Hyperlink"/>
            <w:noProof/>
            <w:rtl/>
            <w:lang w:bidi="fa-IR"/>
          </w:rPr>
          <w:t xml:space="preserve"> </w:t>
        </w:r>
        <w:r w:rsidR="00623089" w:rsidRPr="00687B80">
          <w:rPr>
            <w:rStyle w:val="Hyperlink"/>
            <w:rFonts w:hint="eastAsia"/>
            <w:noProof/>
            <w:rtl/>
            <w:lang w:bidi="fa-IR"/>
          </w:rPr>
          <w:t>مورد</w:t>
        </w:r>
        <w:r w:rsidR="00623089" w:rsidRPr="00687B80">
          <w:rPr>
            <w:rStyle w:val="Hyperlink"/>
            <w:noProof/>
            <w:rtl/>
            <w:lang w:bidi="fa-IR"/>
          </w:rPr>
          <w:t xml:space="preserve"> </w:t>
        </w:r>
        <w:r w:rsidR="00623089" w:rsidRPr="00687B80">
          <w:rPr>
            <w:rStyle w:val="Hyperlink"/>
            <w:rFonts w:hint="eastAsia"/>
            <w:noProof/>
            <w:rtl/>
            <w:lang w:bidi="fa-IR"/>
          </w:rPr>
          <w:t>ماه</w:t>
        </w:r>
        <w:r w:rsidR="00623089" w:rsidRPr="00687B80">
          <w:rPr>
            <w:rStyle w:val="Hyperlink"/>
            <w:noProof/>
            <w:rtl/>
            <w:lang w:bidi="fa-IR"/>
          </w:rPr>
          <w:t xml:space="preserve"> </w:t>
        </w:r>
        <w:r w:rsidR="00623089" w:rsidRPr="00687B80">
          <w:rPr>
            <w:rStyle w:val="Hyperlink"/>
            <w:rFonts w:hint="eastAsia"/>
            <w:noProof/>
            <w:rtl/>
            <w:lang w:bidi="fa-IR"/>
          </w:rPr>
          <w:t>محرم</w:t>
        </w:r>
        <w:r w:rsidR="00623089">
          <w:rPr>
            <w:noProof/>
            <w:webHidden/>
            <w:rtl/>
          </w:rPr>
          <w:tab/>
        </w:r>
        <w:r w:rsidR="00623089">
          <w:rPr>
            <w:rStyle w:val="Hyperlink"/>
            <w:noProof/>
          </w:rPr>
          <w:fldChar w:fldCharType="begin"/>
        </w:r>
        <w:r w:rsidR="00623089">
          <w:rPr>
            <w:noProof/>
            <w:webHidden/>
            <w:rtl/>
          </w:rPr>
          <w:instrText xml:space="preserve"> </w:instrText>
        </w:r>
        <w:r w:rsidR="00623089">
          <w:rPr>
            <w:noProof/>
            <w:webHidden/>
          </w:rPr>
          <w:instrText>PAGEREF</w:instrText>
        </w:r>
        <w:r w:rsidR="00623089">
          <w:rPr>
            <w:noProof/>
            <w:webHidden/>
            <w:rtl/>
          </w:rPr>
          <w:instrText xml:space="preserve"> _</w:instrText>
        </w:r>
        <w:r w:rsidR="00623089">
          <w:rPr>
            <w:noProof/>
            <w:webHidden/>
          </w:rPr>
          <w:instrText>Toc</w:instrText>
        </w:r>
        <w:r w:rsidR="00623089">
          <w:rPr>
            <w:noProof/>
            <w:webHidden/>
            <w:rtl/>
          </w:rPr>
          <w:instrText xml:space="preserve">436400609 </w:instrText>
        </w:r>
        <w:r w:rsidR="00623089">
          <w:rPr>
            <w:noProof/>
            <w:webHidden/>
          </w:rPr>
          <w:instrText>\h</w:instrText>
        </w:r>
        <w:r w:rsidR="00623089">
          <w:rPr>
            <w:noProof/>
            <w:webHidden/>
            <w:rtl/>
          </w:rPr>
          <w:instrText xml:space="preserve"> </w:instrText>
        </w:r>
        <w:r w:rsidR="00623089">
          <w:rPr>
            <w:rStyle w:val="Hyperlink"/>
            <w:noProof/>
          </w:rPr>
        </w:r>
        <w:r w:rsidR="00623089">
          <w:rPr>
            <w:rStyle w:val="Hyperlink"/>
            <w:noProof/>
          </w:rPr>
          <w:fldChar w:fldCharType="separate"/>
        </w:r>
        <w:r w:rsidR="00623089">
          <w:rPr>
            <w:noProof/>
            <w:webHidden/>
            <w:rtl/>
          </w:rPr>
          <w:t>111</w:t>
        </w:r>
        <w:r w:rsidR="00623089">
          <w:rPr>
            <w:rStyle w:val="Hyperlink"/>
            <w:noProof/>
          </w:rPr>
          <w:fldChar w:fldCharType="end"/>
        </w:r>
      </w:hyperlink>
    </w:p>
    <w:p w:rsidR="00623089" w:rsidRDefault="00AD7F1B" w:rsidP="0005389C">
      <w:pPr>
        <w:pStyle w:val="TOC2"/>
        <w:tabs>
          <w:tab w:val="right" w:leader="dot" w:pos="7078"/>
        </w:tabs>
        <w:rPr>
          <w:rFonts w:asciiTheme="minorHAnsi" w:eastAsiaTheme="minorEastAsia" w:hAnsiTheme="minorHAnsi" w:cstheme="minorBidi"/>
          <w:noProof/>
          <w:sz w:val="22"/>
          <w:szCs w:val="22"/>
          <w:rtl/>
        </w:rPr>
      </w:pPr>
      <w:hyperlink w:anchor="_Toc436400610" w:history="1">
        <w:r w:rsidR="00623089" w:rsidRPr="00687B80">
          <w:rPr>
            <w:rStyle w:val="Hyperlink"/>
            <w:rFonts w:hint="eastAsia"/>
            <w:noProof/>
            <w:rtl/>
            <w:lang w:bidi="fa-IR"/>
          </w:rPr>
          <w:t>بحث</w:t>
        </w:r>
        <w:r w:rsidR="00623089" w:rsidRPr="00687B80">
          <w:rPr>
            <w:rStyle w:val="Hyperlink"/>
            <w:noProof/>
            <w:rtl/>
            <w:lang w:bidi="fa-IR"/>
          </w:rPr>
          <w:t xml:space="preserve"> </w:t>
        </w:r>
        <w:r w:rsidR="00623089" w:rsidRPr="00687B80">
          <w:rPr>
            <w:rStyle w:val="Hyperlink"/>
            <w:rFonts w:hint="eastAsia"/>
            <w:noProof/>
            <w:rtl/>
            <w:lang w:bidi="fa-IR"/>
          </w:rPr>
          <w:t>دوم</w:t>
        </w:r>
        <w:r w:rsidR="00623089" w:rsidRPr="00687B80">
          <w:rPr>
            <w:rStyle w:val="Hyperlink"/>
            <w:noProof/>
            <w:rtl/>
            <w:lang w:bidi="fa-IR"/>
          </w:rPr>
          <w:t xml:space="preserve">: </w:t>
        </w:r>
        <w:r w:rsidR="00623089" w:rsidRPr="00687B80">
          <w:rPr>
            <w:rStyle w:val="Hyperlink"/>
            <w:rFonts w:hint="eastAsia"/>
            <w:noProof/>
            <w:rtl/>
            <w:lang w:bidi="fa-IR"/>
          </w:rPr>
          <w:t>بدعت</w:t>
        </w:r>
        <w:r w:rsidR="00623089" w:rsidRPr="00687B80">
          <w:rPr>
            <w:rStyle w:val="Hyperlink"/>
            <w:noProof/>
            <w:rtl/>
            <w:lang w:bidi="fa-IR"/>
          </w:rPr>
          <w:t xml:space="preserve"> </w:t>
        </w:r>
        <w:r w:rsidR="00623089" w:rsidRPr="00687B80">
          <w:rPr>
            <w:rStyle w:val="Hyperlink"/>
            <w:rFonts w:hint="eastAsia"/>
            <w:noProof/>
            <w:rtl/>
            <w:lang w:bidi="fa-IR"/>
          </w:rPr>
          <w:t>عزادار</w:t>
        </w:r>
        <w:r w:rsidR="00623089" w:rsidRPr="00687B80">
          <w:rPr>
            <w:rStyle w:val="Hyperlink"/>
            <w:rFonts w:hint="cs"/>
            <w:noProof/>
            <w:rtl/>
            <w:lang w:bidi="fa-IR"/>
          </w:rPr>
          <w:t>ی</w:t>
        </w:r>
        <w:r w:rsidR="00623089" w:rsidRPr="00687B80">
          <w:rPr>
            <w:rStyle w:val="Hyperlink"/>
            <w:noProof/>
            <w:rtl/>
            <w:lang w:bidi="fa-IR"/>
          </w:rPr>
          <w:t xml:space="preserve"> </w:t>
        </w:r>
        <w:r w:rsidR="00623089" w:rsidRPr="00687B80">
          <w:rPr>
            <w:rStyle w:val="Hyperlink"/>
            <w:rFonts w:hint="eastAsia"/>
            <w:noProof/>
            <w:rtl/>
            <w:lang w:bidi="fa-IR"/>
          </w:rPr>
          <w:t>در</w:t>
        </w:r>
        <w:r w:rsidR="00623089" w:rsidRPr="00687B80">
          <w:rPr>
            <w:rStyle w:val="Hyperlink"/>
            <w:noProof/>
            <w:rtl/>
            <w:lang w:bidi="fa-IR"/>
          </w:rPr>
          <w:t xml:space="preserve"> </w:t>
        </w:r>
        <w:r w:rsidR="00623089" w:rsidRPr="00687B80">
          <w:rPr>
            <w:rStyle w:val="Hyperlink"/>
            <w:rFonts w:hint="eastAsia"/>
            <w:noProof/>
            <w:rtl/>
            <w:lang w:bidi="fa-IR"/>
          </w:rPr>
          <w:t>ماه</w:t>
        </w:r>
        <w:r w:rsidR="00623089" w:rsidRPr="00687B80">
          <w:rPr>
            <w:rStyle w:val="Hyperlink"/>
            <w:noProof/>
            <w:rtl/>
            <w:lang w:bidi="fa-IR"/>
          </w:rPr>
          <w:t xml:space="preserve"> </w:t>
        </w:r>
        <w:r w:rsidR="00623089" w:rsidRPr="00687B80">
          <w:rPr>
            <w:rStyle w:val="Hyperlink"/>
            <w:rFonts w:hint="eastAsia"/>
            <w:noProof/>
            <w:rtl/>
            <w:lang w:bidi="fa-IR"/>
          </w:rPr>
          <w:t>محرم</w:t>
        </w:r>
        <w:r w:rsidR="00623089" w:rsidRPr="00687B80">
          <w:rPr>
            <w:rStyle w:val="Hyperlink"/>
            <w:noProof/>
            <w:rtl/>
            <w:lang w:bidi="fa-IR"/>
          </w:rPr>
          <w:t xml:space="preserve"> </w:t>
        </w:r>
        <w:r w:rsidR="00623089" w:rsidRPr="00687B80">
          <w:rPr>
            <w:rStyle w:val="Hyperlink"/>
            <w:rFonts w:hint="eastAsia"/>
            <w:noProof/>
            <w:rtl/>
            <w:lang w:bidi="fa-IR"/>
          </w:rPr>
          <w:t>نزد</w:t>
        </w:r>
        <w:r w:rsidR="00623089" w:rsidRPr="00687B80">
          <w:rPr>
            <w:rStyle w:val="Hyperlink"/>
            <w:noProof/>
            <w:rtl/>
            <w:lang w:bidi="fa-IR"/>
          </w:rPr>
          <w:t xml:space="preserve"> </w:t>
        </w:r>
        <w:r w:rsidR="00623089" w:rsidRPr="00687B80">
          <w:rPr>
            <w:rStyle w:val="Hyperlink"/>
            <w:rFonts w:hint="eastAsia"/>
            <w:noProof/>
            <w:rtl/>
            <w:lang w:bidi="fa-IR"/>
          </w:rPr>
          <w:t>رافض</w:t>
        </w:r>
        <w:r w:rsidR="00623089" w:rsidRPr="00687B80">
          <w:rPr>
            <w:rStyle w:val="Hyperlink"/>
            <w:rFonts w:hint="cs"/>
            <w:noProof/>
            <w:rtl/>
            <w:lang w:bidi="fa-IR"/>
          </w:rPr>
          <w:t>ی‌</w:t>
        </w:r>
        <w:r w:rsidR="00623089" w:rsidRPr="00687B80">
          <w:rPr>
            <w:rStyle w:val="Hyperlink"/>
            <w:rFonts w:hint="eastAsia"/>
            <w:noProof/>
            <w:rtl/>
            <w:lang w:bidi="fa-IR"/>
          </w:rPr>
          <w:t>ها</w:t>
        </w:r>
        <w:r w:rsidR="00623089">
          <w:rPr>
            <w:noProof/>
            <w:webHidden/>
            <w:rtl/>
          </w:rPr>
          <w:tab/>
        </w:r>
        <w:r w:rsidR="00623089">
          <w:rPr>
            <w:rStyle w:val="Hyperlink"/>
            <w:noProof/>
          </w:rPr>
          <w:fldChar w:fldCharType="begin"/>
        </w:r>
        <w:r w:rsidR="00623089">
          <w:rPr>
            <w:noProof/>
            <w:webHidden/>
            <w:rtl/>
          </w:rPr>
          <w:instrText xml:space="preserve"> </w:instrText>
        </w:r>
        <w:r w:rsidR="00623089">
          <w:rPr>
            <w:noProof/>
            <w:webHidden/>
          </w:rPr>
          <w:instrText>PAGEREF</w:instrText>
        </w:r>
        <w:r w:rsidR="00623089">
          <w:rPr>
            <w:noProof/>
            <w:webHidden/>
            <w:rtl/>
          </w:rPr>
          <w:instrText xml:space="preserve"> _</w:instrText>
        </w:r>
        <w:r w:rsidR="00623089">
          <w:rPr>
            <w:noProof/>
            <w:webHidden/>
          </w:rPr>
          <w:instrText>Toc</w:instrText>
        </w:r>
        <w:r w:rsidR="00623089">
          <w:rPr>
            <w:noProof/>
            <w:webHidden/>
            <w:rtl/>
          </w:rPr>
          <w:instrText xml:space="preserve">436400610 </w:instrText>
        </w:r>
        <w:r w:rsidR="00623089">
          <w:rPr>
            <w:noProof/>
            <w:webHidden/>
          </w:rPr>
          <w:instrText>\h</w:instrText>
        </w:r>
        <w:r w:rsidR="00623089">
          <w:rPr>
            <w:noProof/>
            <w:webHidden/>
            <w:rtl/>
          </w:rPr>
          <w:instrText xml:space="preserve"> </w:instrText>
        </w:r>
        <w:r w:rsidR="00623089">
          <w:rPr>
            <w:rStyle w:val="Hyperlink"/>
            <w:noProof/>
          </w:rPr>
        </w:r>
        <w:r w:rsidR="00623089">
          <w:rPr>
            <w:rStyle w:val="Hyperlink"/>
            <w:noProof/>
          </w:rPr>
          <w:fldChar w:fldCharType="separate"/>
        </w:r>
        <w:r w:rsidR="00623089">
          <w:rPr>
            <w:noProof/>
            <w:webHidden/>
            <w:rtl/>
          </w:rPr>
          <w:t>118</w:t>
        </w:r>
        <w:r w:rsidR="00623089">
          <w:rPr>
            <w:rStyle w:val="Hyperlink"/>
            <w:noProof/>
          </w:rPr>
          <w:fldChar w:fldCharType="end"/>
        </w:r>
      </w:hyperlink>
    </w:p>
    <w:p w:rsidR="00623089" w:rsidRDefault="00AD7F1B" w:rsidP="0005389C">
      <w:pPr>
        <w:pStyle w:val="TOC2"/>
        <w:tabs>
          <w:tab w:val="right" w:leader="dot" w:pos="7078"/>
        </w:tabs>
        <w:rPr>
          <w:rFonts w:asciiTheme="minorHAnsi" w:eastAsiaTheme="minorEastAsia" w:hAnsiTheme="minorHAnsi" w:cstheme="minorBidi"/>
          <w:noProof/>
          <w:sz w:val="22"/>
          <w:szCs w:val="22"/>
          <w:rtl/>
        </w:rPr>
      </w:pPr>
      <w:hyperlink w:anchor="_Toc436400611" w:history="1">
        <w:r w:rsidR="00623089" w:rsidRPr="00687B80">
          <w:rPr>
            <w:rStyle w:val="Hyperlink"/>
            <w:rFonts w:hint="eastAsia"/>
            <w:noProof/>
            <w:rtl/>
            <w:lang w:bidi="fa-IR"/>
          </w:rPr>
          <w:t>بحث</w:t>
        </w:r>
        <w:r w:rsidR="00623089" w:rsidRPr="00687B80">
          <w:rPr>
            <w:rStyle w:val="Hyperlink"/>
            <w:noProof/>
            <w:rtl/>
            <w:lang w:bidi="fa-IR"/>
          </w:rPr>
          <w:t xml:space="preserve"> </w:t>
        </w:r>
        <w:r w:rsidR="00623089" w:rsidRPr="00687B80">
          <w:rPr>
            <w:rStyle w:val="Hyperlink"/>
            <w:rFonts w:hint="eastAsia"/>
            <w:noProof/>
            <w:rtl/>
            <w:lang w:bidi="fa-IR"/>
          </w:rPr>
          <w:t>سوم</w:t>
        </w:r>
        <w:r w:rsidR="00623089" w:rsidRPr="00687B80">
          <w:rPr>
            <w:rStyle w:val="Hyperlink"/>
            <w:noProof/>
            <w:rtl/>
            <w:lang w:bidi="fa-IR"/>
          </w:rPr>
          <w:t xml:space="preserve">: </w:t>
        </w:r>
        <w:r w:rsidR="00623089" w:rsidRPr="00687B80">
          <w:rPr>
            <w:rStyle w:val="Hyperlink"/>
            <w:rFonts w:hint="eastAsia"/>
            <w:noProof/>
            <w:rtl/>
            <w:lang w:bidi="fa-IR"/>
          </w:rPr>
          <w:t>بدعت</w:t>
        </w:r>
        <w:r w:rsidR="00623089" w:rsidRPr="00687B80">
          <w:rPr>
            <w:rStyle w:val="Hyperlink"/>
            <w:noProof/>
            <w:rtl/>
            <w:lang w:bidi="fa-IR"/>
          </w:rPr>
          <w:t xml:space="preserve"> </w:t>
        </w:r>
        <w:r w:rsidR="00623089" w:rsidRPr="00687B80">
          <w:rPr>
            <w:rStyle w:val="Hyperlink"/>
            <w:rFonts w:hint="eastAsia"/>
            <w:noProof/>
            <w:rtl/>
            <w:lang w:bidi="fa-IR"/>
          </w:rPr>
          <w:t>خوشحال</w:t>
        </w:r>
        <w:r w:rsidR="00623089" w:rsidRPr="00687B80">
          <w:rPr>
            <w:rStyle w:val="Hyperlink"/>
            <w:rFonts w:hint="cs"/>
            <w:noProof/>
            <w:rtl/>
            <w:lang w:bidi="fa-IR"/>
          </w:rPr>
          <w:t>ی</w:t>
        </w:r>
        <w:r w:rsidR="00623089" w:rsidRPr="00687B80">
          <w:rPr>
            <w:rStyle w:val="Hyperlink"/>
            <w:noProof/>
            <w:rtl/>
            <w:lang w:bidi="fa-IR"/>
          </w:rPr>
          <w:t xml:space="preserve"> </w:t>
        </w:r>
        <w:r w:rsidR="00623089" w:rsidRPr="00687B80">
          <w:rPr>
            <w:rStyle w:val="Hyperlink"/>
            <w:rFonts w:hint="eastAsia"/>
            <w:noProof/>
            <w:rtl/>
            <w:lang w:bidi="fa-IR"/>
          </w:rPr>
          <w:t>در</w:t>
        </w:r>
        <w:r w:rsidR="00623089" w:rsidRPr="00687B80">
          <w:rPr>
            <w:rStyle w:val="Hyperlink"/>
            <w:noProof/>
            <w:rtl/>
            <w:lang w:bidi="fa-IR"/>
          </w:rPr>
          <w:t xml:space="preserve"> </w:t>
        </w:r>
        <w:r w:rsidR="00623089" w:rsidRPr="00687B80">
          <w:rPr>
            <w:rStyle w:val="Hyperlink"/>
            <w:rFonts w:hint="eastAsia"/>
            <w:noProof/>
            <w:rtl/>
            <w:lang w:bidi="fa-IR"/>
          </w:rPr>
          <w:t>روز</w:t>
        </w:r>
        <w:r w:rsidR="00623089" w:rsidRPr="00687B80">
          <w:rPr>
            <w:rStyle w:val="Hyperlink"/>
            <w:noProof/>
            <w:rtl/>
            <w:lang w:bidi="fa-IR"/>
          </w:rPr>
          <w:t xml:space="preserve"> </w:t>
        </w:r>
        <w:r w:rsidR="00623089" w:rsidRPr="00687B80">
          <w:rPr>
            <w:rStyle w:val="Hyperlink"/>
            <w:rFonts w:hint="eastAsia"/>
            <w:noProof/>
            <w:rtl/>
            <w:lang w:bidi="fa-IR"/>
          </w:rPr>
          <w:t>عاشورا</w:t>
        </w:r>
        <w:r w:rsidR="00623089" w:rsidRPr="00687B80">
          <w:rPr>
            <w:rStyle w:val="Hyperlink"/>
            <w:noProof/>
            <w:rtl/>
            <w:lang w:bidi="fa-IR"/>
          </w:rPr>
          <w:t xml:space="preserve"> </w:t>
        </w:r>
        <w:r w:rsidR="00623089" w:rsidRPr="00687B80">
          <w:rPr>
            <w:rStyle w:val="Hyperlink"/>
            <w:rFonts w:hint="eastAsia"/>
            <w:noProof/>
            <w:rtl/>
            <w:lang w:bidi="fa-IR"/>
          </w:rPr>
          <w:t>نزد</w:t>
        </w:r>
        <w:r w:rsidR="00623089" w:rsidRPr="00687B80">
          <w:rPr>
            <w:rStyle w:val="Hyperlink"/>
            <w:noProof/>
            <w:rtl/>
            <w:lang w:bidi="fa-IR"/>
          </w:rPr>
          <w:t xml:space="preserve"> </w:t>
        </w:r>
        <w:r w:rsidR="00623089" w:rsidRPr="00687B80">
          <w:rPr>
            <w:rStyle w:val="Hyperlink"/>
            <w:rFonts w:hint="eastAsia"/>
            <w:noProof/>
            <w:rtl/>
            <w:lang w:bidi="fa-IR"/>
          </w:rPr>
          <w:t>گروه</w:t>
        </w:r>
        <w:r w:rsidR="00623089" w:rsidRPr="00687B80">
          <w:rPr>
            <w:rStyle w:val="Hyperlink"/>
            <w:noProof/>
            <w:rtl/>
            <w:lang w:bidi="fa-IR"/>
          </w:rPr>
          <w:t xml:space="preserve"> </w:t>
        </w:r>
        <w:r w:rsidR="00623089" w:rsidRPr="00687B80">
          <w:rPr>
            <w:rStyle w:val="Hyperlink"/>
            <w:rFonts w:hint="eastAsia"/>
            <w:noProof/>
            <w:rtl/>
            <w:lang w:bidi="fa-IR"/>
          </w:rPr>
          <w:t>ناصب</w:t>
        </w:r>
        <w:r w:rsidR="00623089" w:rsidRPr="00687B80">
          <w:rPr>
            <w:rStyle w:val="Hyperlink"/>
            <w:rFonts w:hint="cs"/>
            <w:noProof/>
            <w:rtl/>
            <w:lang w:bidi="fa-IR"/>
          </w:rPr>
          <w:t>ی</w:t>
        </w:r>
        <w:r w:rsidR="00623089" w:rsidRPr="00687B80">
          <w:rPr>
            <w:rStyle w:val="Hyperlink"/>
            <w:rFonts w:hint="eastAsia"/>
            <w:noProof/>
            <w:rtl/>
            <w:lang w:bidi="fa-IR"/>
          </w:rPr>
          <w:t>،</w:t>
        </w:r>
        <w:r w:rsidR="00623089">
          <w:rPr>
            <w:noProof/>
            <w:webHidden/>
            <w:rtl/>
          </w:rPr>
          <w:tab/>
        </w:r>
        <w:r w:rsidR="00623089">
          <w:rPr>
            <w:rStyle w:val="Hyperlink"/>
            <w:noProof/>
          </w:rPr>
          <w:fldChar w:fldCharType="begin"/>
        </w:r>
        <w:r w:rsidR="00623089">
          <w:rPr>
            <w:noProof/>
            <w:webHidden/>
            <w:rtl/>
          </w:rPr>
          <w:instrText xml:space="preserve"> </w:instrText>
        </w:r>
        <w:r w:rsidR="00623089">
          <w:rPr>
            <w:noProof/>
            <w:webHidden/>
          </w:rPr>
          <w:instrText>PAGEREF</w:instrText>
        </w:r>
        <w:r w:rsidR="00623089">
          <w:rPr>
            <w:noProof/>
            <w:webHidden/>
            <w:rtl/>
          </w:rPr>
          <w:instrText xml:space="preserve"> _</w:instrText>
        </w:r>
        <w:r w:rsidR="00623089">
          <w:rPr>
            <w:noProof/>
            <w:webHidden/>
          </w:rPr>
          <w:instrText>Toc</w:instrText>
        </w:r>
        <w:r w:rsidR="00623089">
          <w:rPr>
            <w:noProof/>
            <w:webHidden/>
            <w:rtl/>
          </w:rPr>
          <w:instrText xml:space="preserve">436400611 </w:instrText>
        </w:r>
        <w:r w:rsidR="00623089">
          <w:rPr>
            <w:noProof/>
            <w:webHidden/>
          </w:rPr>
          <w:instrText>\h</w:instrText>
        </w:r>
        <w:r w:rsidR="00623089">
          <w:rPr>
            <w:noProof/>
            <w:webHidden/>
            <w:rtl/>
          </w:rPr>
          <w:instrText xml:space="preserve"> </w:instrText>
        </w:r>
        <w:r w:rsidR="00623089">
          <w:rPr>
            <w:rStyle w:val="Hyperlink"/>
            <w:noProof/>
          </w:rPr>
        </w:r>
        <w:r w:rsidR="00623089">
          <w:rPr>
            <w:rStyle w:val="Hyperlink"/>
            <w:noProof/>
          </w:rPr>
          <w:fldChar w:fldCharType="separate"/>
        </w:r>
        <w:r w:rsidR="00623089">
          <w:rPr>
            <w:noProof/>
            <w:webHidden/>
            <w:rtl/>
          </w:rPr>
          <w:t>127</w:t>
        </w:r>
        <w:r w:rsidR="00623089">
          <w:rPr>
            <w:rStyle w:val="Hyperlink"/>
            <w:noProof/>
          </w:rPr>
          <w:fldChar w:fldCharType="end"/>
        </w:r>
      </w:hyperlink>
    </w:p>
    <w:p w:rsidR="00623089" w:rsidRDefault="00AD7F1B">
      <w:pPr>
        <w:pStyle w:val="TOC1"/>
        <w:tabs>
          <w:tab w:val="right" w:leader="dot" w:pos="7078"/>
        </w:tabs>
        <w:rPr>
          <w:rFonts w:asciiTheme="minorHAnsi" w:eastAsiaTheme="minorEastAsia" w:hAnsiTheme="minorHAnsi" w:cstheme="minorBidi"/>
          <w:bCs w:val="0"/>
          <w:noProof/>
          <w:sz w:val="22"/>
          <w:szCs w:val="22"/>
          <w:rtl/>
        </w:rPr>
      </w:pPr>
      <w:hyperlink w:anchor="_Toc436400612" w:history="1">
        <w:r w:rsidR="00623089" w:rsidRPr="00687B80">
          <w:rPr>
            <w:rStyle w:val="Hyperlink"/>
            <w:rFonts w:hint="eastAsia"/>
            <w:noProof/>
            <w:rtl/>
            <w:lang w:bidi="fa-IR"/>
          </w:rPr>
          <w:t>فصل</w:t>
        </w:r>
        <w:r w:rsidR="00623089" w:rsidRPr="00687B80">
          <w:rPr>
            <w:rStyle w:val="Hyperlink"/>
            <w:noProof/>
            <w:rtl/>
            <w:lang w:bidi="fa-IR"/>
          </w:rPr>
          <w:t xml:space="preserve"> </w:t>
        </w:r>
        <w:r w:rsidR="00623089" w:rsidRPr="00687B80">
          <w:rPr>
            <w:rStyle w:val="Hyperlink"/>
            <w:rFonts w:hint="eastAsia"/>
            <w:noProof/>
            <w:rtl/>
            <w:lang w:bidi="fa-IR"/>
          </w:rPr>
          <w:t>دوم</w:t>
        </w:r>
        <w:r w:rsidR="00623089" w:rsidRPr="00687B80">
          <w:rPr>
            <w:rStyle w:val="Hyperlink"/>
            <w:noProof/>
            <w:rtl/>
            <w:lang w:bidi="fa-IR"/>
          </w:rPr>
          <w:t xml:space="preserve">  </w:t>
        </w:r>
        <w:r w:rsidR="00623089" w:rsidRPr="00687B80">
          <w:rPr>
            <w:rStyle w:val="Hyperlink"/>
            <w:rFonts w:hint="eastAsia"/>
            <w:noProof/>
            <w:rtl/>
            <w:lang w:bidi="fa-IR"/>
          </w:rPr>
          <w:t>ماه</w:t>
        </w:r>
        <w:r w:rsidR="00623089" w:rsidRPr="00687B80">
          <w:rPr>
            <w:rStyle w:val="Hyperlink"/>
            <w:noProof/>
            <w:rtl/>
            <w:lang w:bidi="fa-IR"/>
          </w:rPr>
          <w:t xml:space="preserve"> </w:t>
        </w:r>
        <w:r w:rsidR="00623089" w:rsidRPr="00687B80">
          <w:rPr>
            <w:rStyle w:val="Hyperlink"/>
            <w:rFonts w:hint="eastAsia"/>
            <w:noProof/>
            <w:rtl/>
            <w:lang w:bidi="fa-IR"/>
          </w:rPr>
          <w:t>صفر</w:t>
        </w:r>
        <w:r w:rsidR="00623089">
          <w:rPr>
            <w:noProof/>
            <w:webHidden/>
            <w:rtl/>
          </w:rPr>
          <w:tab/>
        </w:r>
        <w:r w:rsidR="00623089">
          <w:rPr>
            <w:rStyle w:val="Hyperlink"/>
            <w:noProof/>
          </w:rPr>
          <w:fldChar w:fldCharType="begin"/>
        </w:r>
        <w:r w:rsidR="00623089">
          <w:rPr>
            <w:noProof/>
            <w:webHidden/>
            <w:rtl/>
          </w:rPr>
          <w:instrText xml:space="preserve"> </w:instrText>
        </w:r>
        <w:r w:rsidR="00623089">
          <w:rPr>
            <w:noProof/>
            <w:webHidden/>
          </w:rPr>
          <w:instrText>PAGEREF</w:instrText>
        </w:r>
        <w:r w:rsidR="00623089">
          <w:rPr>
            <w:noProof/>
            <w:webHidden/>
            <w:rtl/>
          </w:rPr>
          <w:instrText xml:space="preserve"> _</w:instrText>
        </w:r>
        <w:r w:rsidR="00623089">
          <w:rPr>
            <w:noProof/>
            <w:webHidden/>
          </w:rPr>
          <w:instrText>Toc</w:instrText>
        </w:r>
        <w:r w:rsidR="00623089">
          <w:rPr>
            <w:noProof/>
            <w:webHidden/>
            <w:rtl/>
          </w:rPr>
          <w:instrText xml:space="preserve">436400612 </w:instrText>
        </w:r>
        <w:r w:rsidR="00623089">
          <w:rPr>
            <w:noProof/>
            <w:webHidden/>
          </w:rPr>
          <w:instrText>\h</w:instrText>
        </w:r>
        <w:r w:rsidR="00623089">
          <w:rPr>
            <w:noProof/>
            <w:webHidden/>
            <w:rtl/>
          </w:rPr>
          <w:instrText xml:space="preserve"> </w:instrText>
        </w:r>
        <w:r w:rsidR="00623089">
          <w:rPr>
            <w:rStyle w:val="Hyperlink"/>
            <w:noProof/>
          </w:rPr>
        </w:r>
        <w:r w:rsidR="00623089">
          <w:rPr>
            <w:rStyle w:val="Hyperlink"/>
            <w:noProof/>
          </w:rPr>
          <w:fldChar w:fldCharType="separate"/>
        </w:r>
        <w:r w:rsidR="00623089">
          <w:rPr>
            <w:noProof/>
            <w:webHidden/>
            <w:rtl/>
          </w:rPr>
          <w:t>135</w:t>
        </w:r>
        <w:r w:rsidR="00623089">
          <w:rPr>
            <w:rStyle w:val="Hyperlink"/>
            <w:noProof/>
          </w:rPr>
          <w:fldChar w:fldCharType="end"/>
        </w:r>
      </w:hyperlink>
    </w:p>
    <w:p w:rsidR="00623089" w:rsidRDefault="00AD7F1B">
      <w:pPr>
        <w:pStyle w:val="TOC2"/>
        <w:tabs>
          <w:tab w:val="right" w:leader="dot" w:pos="7078"/>
        </w:tabs>
        <w:rPr>
          <w:rFonts w:asciiTheme="minorHAnsi" w:eastAsiaTheme="minorEastAsia" w:hAnsiTheme="minorHAnsi" w:cstheme="minorBidi"/>
          <w:noProof/>
          <w:sz w:val="22"/>
          <w:szCs w:val="22"/>
          <w:rtl/>
        </w:rPr>
      </w:pPr>
      <w:hyperlink w:anchor="_Toc436400613" w:history="1">
        <w:r w:rsidR="00623089" w:rsidRPr="00687B80">
          <w:rPr>
            <w:rStyle w:val="Hyperlink"/>
            <w:rFonts w:hint="eastAsia"/>
            <w:noProof/>
            <w:rtl/>
            <w:lang w:bidi="fa-IR"/>
          </w:rPr>
          <w:t>بحث</w:t>
        </w:r>
        <w:r w:rsidR="00623089" w:rsidRPr="00687B80">
          <w:rPr>
            <w:rStyle w:val="Hyperlink"/>
            <w:noProof/>
            <w:rtl/>
            <w:lang w:bidi="fa-IR"/>
          </w:rPr>
          <w:t xml:space="preserve"> </w:t>
        </w:r>
        <w:r w:rsidR="00623089" w:rsidRPr="00687B80">
          <w:rPr>
            <w:rStyle w:val="Hyperlink"/>
            <w:rFonts w:hint="eastAsia"/>
            <w:noProof/>
            <w:rtl/>
            <w:lang w:bidi="fa-IR"/>
          </w:rPr>
          <w:t>اول</w:t>
        </w:r>
        <w:r w:rsidR="00623089" w:rsidRPr="00687B80">
          <w:rPr>
            <w:rStyle w:val="Hyperlink"/>
            <w:noProof/>
            <w:rtl/>
            <w:lang w:bidi="fa-IR"/>
          </w:rPr>
          <w:t xml:space="preserve">: </w:t>
        </w:r>
        <w:r w:rsidR="00623089" w:rsidRPr="00687B80">
          <w:rPr>
            <w:rStyle w:val="Hyperlink"/>
            <w:rFonts w:hint="eastAsia"/>
            <w:noProof/>
            <w:rtl/>
            <w:lang w:bidi="fa-IR"/>
          </w:rPr>
          <w:t>بعض</w:t>
        </w:r>
        <w:r w:rsidR="00623089" w:rsidRPr="00687B80">
          <w:rPr>
            <w:rStyle w:val="Hyperlink"/>
            <w:rFonts w:hint="cs"/>
            <w:noProof/>
            <w:rtl/>
            <w:lang w:bidi="fa-IR"/>
          </w:rPr>
          <w:t>ی</w:t>
        </w:r>
        <w:r w:rsidR="00623089" w:rsidRPr="00687B80">
          <w:rPr>
            <w:rStyle w:val="Hyperlink"/>
            <w:noProof/>
            <w:rtl/>
            <w:lang w:bidi="fa-IR"/>
          </w:rPr>
          <w:t xml:space="preserve"> </w:t>
        </w:r>
        <w:r w:rsidR="00623089" w:rsidRPr="00687B80">
          <w:rPr>
            <w:rStyle w:val="Hyperlink"/>
            <w:rFonts w:hint="eastAsia"/>
            <w:noProof/>
            <w:rtl/>
            <w:lang w:bidi="fa-IR"/>
          </w:rPr>
          <w:t>از</w:t>
        </w:r>
        <w:r w:rsidR="00623089" w:rsidRPr="00687B80">
          <w:rPr>
            <w:rStyle w:val="Hyperlink"/>
            <w:noProof/>
            <w:rtl/>
            <w:lang w:bidi="fa-IR"/>
          </w:rPr>
          <w:t xml:space="preserve"> </w:t>
        </w:r>
        <w:r w:rsidR="00623089" w:rsidRPr="00687B80">
          <w:rPr>
            <w:rStyle w:val="Hyperlink"/>
            <w:rFonts w:hint="eastAsia"/>
            <w:noProof/>
            <w:rtl/>
            <w:lang w:bidi="fa-IR"/>
          </w:rPr>
          <w:t>آثار</w:t>
        </w:r>
        <w:r w:rsidR="00623089" w:rsidRPr="00687B80">
          <w:rPr>
            <w:rStyle w:val="Hyperlink"/>
            <w:noProof/>
            <w:rtl/>
            <w:lang w:bidi="fa-IR"/>
          </w:rPr>
          <w:t xml:space="preserve"> </w:t>
        </w:r>
        <w:r w:rsidR="00623089" w:rsidRPr="00687B80">
          <w:rPr>
            <w:rStyle w:val="Hyperlink"/>
            <w:rFonts w:hint="eastAsia"/>
            <w:noProof/>
            <w:rtl/>
            <w:lang w:bidi="fa-IR"/>
          </w:rPr>
          <w:t>وارده</w:t>
        </w:r>
        <w:r w:rsidR="00623089" w:rsidRPr="00687B80">
          <w:rPr>
            <w:rStyle w:val="Hyperlink"/>
            <w:noProof/>
            <w:rtl/>
            <w:lang w:bidi="fa-IR"/>
          </w:rPr>
          <w:t xml:space="preserve"> </w:t>
        </w:r>
        <w:r w:rsidR="00623089" w:rsidRPr="00687B80">
          <w:rPr>
            <w:rStyle w:val="Hyperlink"/>
            <w:rFonts w:hint="eastAsia"/>
            <w:noProof/>
            <w:rtl/>
            <w:lang w:bidi="fa-IR"/>
          </w:rPr>
          <w:t>در</w:t>
        </w:r>
        <w:r w:rsidR="00623089" w:rsidRPr="00687B80">
          <w:rPr>
            <w:rStyle w:val="Hyperlink"/>
            <w:noProof/>
            <w:rtl/>
            <w:lang w:bidi="fa-IR"/>
          </w:rPr>
          <w:t xml:space="preserve"> </w:t>
        </w:r>
        <w:r w:rsidR="00623089" w:rsidRPr="00687B80">
          <w:rPr>
            <w:rStyle w:val="Hyperlink"/>
            <w:rFonts w:hint="eastAsia"/>
            <w:noProof/>
            <w:rtl/>
            <w:lang w:bidi="fa-IR"/>
          </w:rPr>
          <w:t>مورد</w:t>
        </w:r>
        <w:r w:rsidR="00623089" w:rsidRPr="00687B80">
          <w:rPr>
            <w:rStyle w:val="Hyperlink"/>
            <w:noProof/>
            <w:rtl/>
            <w:lang w:bidi="fa-IR"/>
          </w:rPr>
          <w:t xml:space="preserve"> </w:t>
        </w:r>
        <w:r w:rsidR="00623089" w:rsidRPr="00687B80">
          <w:rPr>
            <w:rStyle w:val="Hyperlink"/>
            <w:rFonts w:hint="eastAsia"/>
            <w:noProof/>
            <w:rtl/>
            <w:lang w:bidi="fa-IR"/>
          </w:rPr>
          <w:t>ماه</w:t>
        </w:r>
        <w:r w:rsidR="00623089" w:rsidRPr="00687B80">
          <w:rPr>
            <w:rStyle w:val="Hyperlink"/>
            <w:noProof/>
            <w:rtl/>
            <w:lang w:bidi="fa-IR"/>
          </w:rPr>
          <w:t xml:space="preserve"> </w:t>
        </w:r>
        <w:r w:rsidR="00623089" w:rsidRPr="00687B80">
          <w:rPr>
            <w:rStyle w:val="Hyperlink"/>
            <w:rFonts w:hint="eastAsia"/>
            <w:noProof/>
            <w:rtl/>
            <w:lang w:bidi="fa-IR"/>
          </w:rPr>
          <w:t>صفر</w:t>
        </w:r>
        <w:r w:rsidR="00623089">
          <w:rPr>
            <w:noProof/>
            <w:webHidden/>
            <w:rtl/>
          </w:rPr>
          <w:tab/>
        </w:r>
        <w:r w:rsidR="00623089">
          <w:rPr>
            <w:rStyle w:val="Hyperlink"/>
            <w:noProof/>
          </w:rPr>
          <w:fldChar w:fldCharType="begin"/>
        </w:r>
        <w:r w:rsidR="00623089">
          <w:rPr>
            <w:noProof/>
            <w:webHidden/>
            <w:rtl/>
          </w:rPr>
          <w:instrText xml:space="preserve"> </w:instrText>
        </w:r>
        <w:r w:rsidR="00623089">
          <w:rPr>
            <w:noProof/>
            <w:webHidden/>
          </w:rPr>
          <w:instrText>PAGEREF</w:instrText>
        </w:r>
        <w:r w:rsidR="00623089">
          <w:rPr>
            <w:noProof/>
            <w:webHidden/>
            <w:rtl/>
          </w:rPr>
          <w:instrText xml:space="preserve"> _</w:instrText>
        </w:r>
        <w:r w:rsidR="00623089">
          <w:rPr>
            <w:noProof/>
            <w:webHidden/>
          </w:rPr>
          <w:instrText>Toc</w:instrText>
        </w:r>
        <w:r w:rsidR="00623089">
          <w:rPr>
            <w:noProof/>
            <w:webHidden/>
            <w:rtl/>
          </w:rPr>
          <w:instrText xml:space="preserve">436400613 </w:instrText>
        </w:r>
        <w:r w:rsidR="00623089">
          <w:rPr>
            <w:noProof/>
            <w:webHidden/>
          </w:rPr>
          <w:instrText>\h</w:instrText>
        </w:r>
        <w:r w:rsidR="00623089">
          <w:rPr>
            <w:noProof/>
            <w:webHidden/>
            <w:rtl/>
          </w:rPr>
          <w:instrText xml:space="preserve"> </w:instrText>
        </w:r>
        <w:r w:rsidR="00623089">
          <w:rPr>
            <w:rStyle w:val="Hyperlink"/>
            <w:noProof/>
          </w:rPr>
        </w:r>
        <w:r w:rsidR="00623089">
          <w:rPr>
            <w:rStyle w:val="Hyperlink"/>
            <w:noProof/>
          </w:rPr>
          <w:fldChar w:fldCharType="separate"/>
        </w:r>
        <w:r w:rsidR="00623089">
          <w:rPr>
            <w:noProof/>
            <w:webHidden/>
            <w:rtl/>
          </w:rPr>
          <w:t>135</w:t>
        </w:r>
        <w:r w:rsidR="00623089">
          <w:rPr>
            <w:rStyle w:val="Hyperlink"/>
            <w:noProof/>
          </w:rPr>
          <w:fldChar w:fldCharType="end"/>
        </w:r>
      </w:hyperlink>
    </w:p>
    <w:p w:rsidR="00623089" w:rsidRDefault="00AD7F1B">
      <w:pPr>
        <w:pStyle w:val="TOC2"/>
        <w:tabs>
          <w:tab w:val="right" w:leader="dot" w:pos="7078"/>
        </w:tabs>
        <w:rPr>
          <w:rFonts w:asciiTheme="minorHAnsi" w:eastAsiaTheme="minorEastAsia" w:hAnsiTheme="minorHAnsi" w:cstheme="minorBidi"/>
          <w:noProof/>
          <w:sz w:val="22"/>
          <w:szCs w:val="22"/>
          <w:rtl/>
        </w:rPr>
      </w:pPr>
      <w:hyperlink w:anchor="_Toc436400614" w:history="1">
        <w:r w:rsidR="00623089" w:rsidRPr="00687B80">
          <w:rPr>
            <w:rStyle w:val="Hyperlink"/>
            <w:rFonts w:hint="eastAsia"/>
            <w:noProof/>
            <w:rtl/>
            <w:lang w:bidi="fa-IR"/>
          </w:rPr>
          <w:t>بحث</w:t>
        </w:r>
        <w:r w:rsidR="00623089" w:rsidRPr="00687B80">
          <w:rPr>
            <w:rStyle w:val="Hyperlink"/>
            <w:noProof/>
            <w:rtl/>
            <w:lang w:bidi="fa-IR"/>
          </w:rPr>
          <w:t xml:space="preserve"> </w:t>
        </w:r>
        <w:r w:rsidR="00623089" w:rsidRPr="00687B80">
          <w:rPr>
            <w:rStyle w:val="Hyperlink"/>
            <w:rFonts w:hint="eastAsia"/>
            <w:noProof/>
            <w:rtl/>
            <w:lang w:bidi="fa-IR"/>
          </w:rPr>
          <w:t>دوم</w:t>
        </w:r>
        <w:r w:rsidR="00623089" w:rsidRPr="00687B80">
          <w:rPr>
            <w:rStyle w:val="Hyperlink"/>
            <w:noProof/>
            <w:rtl/>
            <w:lang w:bidi="fa-IR"/>
          </w:rPr>
          <w:t xml:space="preserve">: </w:t>
        </w:r>
        <w:r w:rsidR="00623089" w:rsidRPr="00687B80">
          <w:rPr>
            <w:rStyle w:val="Hyperlink"/>
            <w:rFonts w:hint="eastAsia"/>
            <w:noProof/>
            <w:rtl/>
            <w:lang w:bidi="fa-IR"/>
          </w:rPr>
          <w:t>بدعت</w:t>
        </w:r>
        <w:r w:rsidR="00623089" w:rsidRPr="00687B80">
          <w:rPr>
            <w:rStyle w:val="Hyperlink"/>
            <w:noProof/>
            <w:rtl/>
            <w:lang w:bidi="fa-IR"/>
          </w:rPr>
          <w:t xml:space="preserve"> </w:t>
        </w:r>
        <w:r w:rsidR="00623089" w:rsidRPr="00687B80">
          <w:rPr>
            <w:rStyle w:val="Hyperlink"/>
            <w:rFonts w:hint="eastAsia"/>
            <w:noProof/>
            <w:rtl/>
            <w:lang w:bidi="fa-IR"/>
          </w:rPr>
          <w:t>بدشگون</w:t>
        </w:r>
        <w:r w:rsidR="00623089" w:rsidRPr="00687B80">
          <w:rPr>
            <w:rStyle w:val="Hyperlink"/>
            <w:rFonts w:hint="cs"/>
            <w:noProof/>
            <w:rtl/>
            <w:lang w:bidi="fa-IR"/>
          </w:rPr>
          <w:t>ی</w:t>
        </w:r>
        <w:r w:rsidR="00623089" w:rsidRPr="00687B80">
          <w:rPr>
            <w:rStyle w:val="Hyperlink"/>
            <w:noProof/>
            <w:rtl/>
            <w:lang w:bidi="fa-IR"/>
          </w:rPr>
          <w:t xml:space="preserve"> </w:t>
        </w:r>
        <w:r w:rsidR="00623089" w:rsidRPr="00687B80">
          <w:rPr>
            <w:rStyle w:val="Hyperlink"/>
            <w:rFonts w:hint="eastAsia"/>
            <w:noProof/>
            <w:rtl/>
            <w:lang w:bidi="fa-IR"/>
          </w:rPr>
          <w:t>به</w:t>
        </w:r>
        <w:r w:rsidR="00623089" w:rsidRPr="00687B80">
          <w:rPr>
            <w:rStyle w:val="Hyperlink"/>
            <w:noProof/>
            <w:rtl/>
            <w:lang w:bidi="fa-IR"/>
          </w:rPr>
          <w:t xml:space="preserve"> </w:t>
        </w:r>
        <w:r w:rsidR="00623089" w:rsidRPr="00687B80">
          <w:rPr>
            <w:rStyle w:val="Hyperlink"/>
            <w:rFonts w:hint="eastAsia"/>
            <w:noProof/>
            <w:rtl/>
            <w:lang w:bidi="fa-IR"/>
          </w:rPr>
          <w:t>ماه</w:t>
        </w:r>
        <w:r w:rsidR="00623089" w:rsidRPr="00687B80">
          <w:rPr>
            <w:rStyle w:val="Hyperlink"/>
            <w:noProof/>
            <w:rtl/>
            <w:lang w:bidi="fa-IR"/>
          </w:rPr>
          <w:t xml:space="preserve"> </w:t>
        </w:r>
        <w:r w:rsidR="00623089" w:rsidRPr="00687B80">
          <w:rPr>
            <w:rStyle w:val="Hyperlink"/>
            <w:rFonts w:hint="eastAsia"/>
            <w:noProof/>
            <w:rtl/>
            <w:lang w:bidi="fa-IR"/>
          </w:rPr>
          <w:t>صفر</w:t>
        </w:r>
        <w:r w:rsidR="00623089">
          <w:rPr>
            <w:noProof/>
            <w:webHidden/>
            <w:rtl/>
          </w:rPr>
          <w:tab/>
        </w:r>
        <w:r w:rsidR="00623089">
          <w:rPr>
            <w:rStyle w:val="Hyperlink"/>
            <w:noProof/>
          </w:rPr>
          <w:fldChar w:fldCharType="begin"/>
        </w:r>
        <w:r w:rsidR="00623089">
          <w:rPr>
            <w:noProof/>
            <w:webHidden/>
            <w:rtl/>
          </w:rPr>
          <w:instrText xml:space="preserve"> </w:instrText>
        </w:r>
        <w:r w:rsidR="00623089">
          <w:rPr>
            <w:noProof/>
            <w:webHidden/>
          </w:rPr>
          <w:instrText>PAGEREF</w:instrText>
        </w:r>
        <w:r w:rsidR="00623089">
          <w:rPr>
            <w:noProof/>
            <w:webHidden/>
            <w:rtl/>
          </w:rPr>
          <w:instrText xml:space="preserve"> _</w:instrText>
        </w:r>
        <w:r w:rsidR="00623089">
          <w:rPr>
            <w:noProof/>
            <w:webHidden/>
          </w:rPr>
          <w:instrText>Toc</w:instrText>
        </w:r>
        <w:r w:rsidR="00623089">
          <w:rPr>
            <w:noProof/>
            <w:webHidden/>
            <w:rtl/>
          </w:rPr>
          <w:instrText xml:space="preserve">436400614 </w:instrText>
        </w:r>
        <w:r w:rsidR="00623089">
          <w:rPr>
            <w:noProof/>
            <w:webHidden/>
          </w:rPr>
          <w:instrText>\h</w:instrText>
        </w:r>
        <w:r w:rsidR="00623089">
          <w:rPr>
            <w:noProof/>
            <w:webHidden/>
            <w:rtl/>
          </w:rPr>
          <w:instrText xml:space="preserve"> </w:instrText>
        </w:r>
        <w:r w:rsidR="00623089">
          <w:rPr>
            <w:rStyle w:val="Hyperlink"/>
            <w:noProof/>
          </w:rPr>
        </w:r>
        <w:r w:rsidR="00623089">
          <w:rPr>
            <w:rStyle w:val="Hyperlink"/>
            <w:noProof/>
          </w:rPr>
          <w:fldChar w:fldCharType="separate"/>
        </w:r>
        <w:r w:rsidR="00623089">
          <w:rPr>
            <w:noProof/>
            <w:webHidden/>
            <w:rtl/>
          </w:rPr>
          <w:t>137</w:t>
        </w:r>
        <w:r w:rsidR="00623089">
          <w:rPr>
            <w:rStyle w:val="Hyperlink"/>
            <w:noProof/>
          </w:rPr>
          <w:fldChar w:fldCharType="end"/>
        </w:r>
      </w:hyperlink>
    </w:p>
    <w:p w:rsidR="00623089" w:rsidRDefault="00AD7F1B">
      <w:pPr>
        <w:pStyle w:val="TOC1"/>
        <w:tabs>
          <w:tab w:val="right" w:leader="dot" w:pos="7078"/>
        </w:tabs>
        <w:rPr>
          <w:rFonts w:asciiTheme="minorHAnsi" w:eastAsiaTheme="minorEastAsia" w:hAnsiTheme="minorHAnsi" w:cstheme="minorBidi"/>
          <w:bCs w:val="0"/>
          <w:noProof/>
          <w:sz w:val="22"/>
          <w:szCs w:val="22"/>
          <w:rtl/>
        </w:rPr>
      </w:pPr>
      <w:hyperlink w:anchor="_Toc436400615" w:history="1">
        <w:r w:rsidR="00623089" w:rsidRPr="00687B80">
          <w:rPr>
            <w:rStyle w:val="Hyperlink"/>
            <w:rFonts w:hint="eastAsia"/>
            <w:noProof/>
            <w:rtl/>
            <w:lang w:bidi="fa-IR"/>
          </w:rPr>
          <w:t>فصل</w:t>
        </w:r>
        <w:r w:rsidR="00623089" w:rsidRPr="00687B80">
          <w:rPr>
            <w:rStyle w:val="Hyperlink"/>
            <w:noProof/>
            <w:rtl/>
            <w:lang w:bidi="fa-IR"/>
          </w:rPr>
          <w:t xml:space="preserve"> </w:t>
        </w:r>
        <w:r w:rsidR="00623089" w:rsidRPr="00687B80">
          <w:rPr>
            <w:rStyle w:val="Hyperlink"/>
            <w:rFonts w:hint="eastAsia"/>
            <w:noProof/>
            <w:rtl/>
            <w:lang w:bidi="fa-IR"/>
          </w:rPr>
          <w:t>سوم</w:t>
        </w:r>
        <w:r w:rsidR="00623089" w:rsidRPr="00687B80">
          <w:rPr>
            <w:rStyle w:val="Hyperlink"/>
            <w:noProof/>
            <w:rtl/>
            <w:lang w:bidi="fa-IR"/>
          </w:rPr>
          <w:t xml:space="preserve">  </w:t>
        </w:r>
        <w:r w:rsidR="00623089" w:rsidRPr="00687B80">
          <w:rPr>
            <w:rStyle w:val="Hyperlink"/>
            <w:rFonts w:hint="eastAsia"/>
            <w:noProof/>
            <w:rtl/>
            <w:lang w:bidi="fa-IR"/>
          </w:rPr>
          <w:t>ماه</w:t>
        </w:r>
        <w:r w:rsidR="00623089" w:rsidRPr="00687B80">
          <w:rPr>
            <w:rStyle w:val="Hyperlink"/>
            <w:noProof/>
            <w:rtl/>
            <w:lang w:bidi="fa-IR"/>
          </w:rPr>
          <w:t xml:space="preserve"> </w:t>
        </w:r>
        <w:r w:rsidR="00623089" w:rsidRPr="00687B80">
          <w:rPr>
            <w:rStyle w:val="Hyperlink"/>
            <w:rFonts w:hint="eastAsia"/>
            <w:noProof/>
            <w:rtl/>
            <w:lang w:bidi="fa-IR"/>
          </w:rPr>
          <w:t>رب</w:t>
        </w:r>
        <w:r w:rsidR="00623089" w:rsidRPr="00687B80">
          <w:rPr>
            <w:rStyle w:val="Hyperlink"/>
            <w:rFonts w:hint="cs"/>
            <w:noProof/>
            <w:rtl/>
            <w:lang w:bidi="fa-IR"/>
          </w:rPr>
          <w:t>ی</w:t>
        </w:r>
        <w:r w:rsidR="00623089" w:rsidRPr="00687B80">
          <w:rPr>
            <w:rStyle w:val="Hyperlink"/>
            <w:rFonts w:hint="eastAsia"/>
            <w:noProof/>
            <w:rtl/>
            <w:lang w:bidi="fa-IR"/>
          </w:rPr>
          <w:t>ع‌الأول</w:t>
        </w:r>
        <w:r w:rsidR="00623089">
          <w:rPr>
            <w:noProof/>
            <w:webHidden/>
            <w:rtl/>
          </w:rPr>
          <w:tab/>
        </w:r>
        <w:r w:rsidR="00623089">
          <w:rPr>
            <w:rStyle w:val="Hyperlink"/>
            <w:noProof/>
          </w:rPr>
          <w:fldChar w:fldCharType="begin"/>
        </w:r>
        <w:r w:rsidR="00623089">
          <w:rPr>
            <w:noProof/>
            <w:webHidden/>
            <w:rtl/>
          </w:rPr>
          <w:instrText xml:space="preserve"> </w:instrText>
        </w:r>
        <w:r w:rsidR="00623089">
          <w:rPr>
            <w:noProof/>
            <w:webHidden/>
          </w:rPr>
          <w:instrText>PAGEREF</w:instrText>
        </w:r>
        <w:r w:rsidR="00623089">
          <w:rPr>
            <w:noProof/>
            <w:webHidden/>
            <w:rtl/>
          </w:rPr>
          <w:instrText xml:space="preserve"> _</w:instrText>
        </w:r>
        <w:r w:rsidR="00623089">
          <w:rPr>
            <w:noProof/>
            <w:webHidden/>
          </w:rPr>
          <w:instrText>Toc</w:instrText>
        </w:r>
        <w:r w:rsidR="00623089">
          <w:rPr>
            <w:noProof/>
            <w:webHidden/>
            <w:rtl/>
          </w:rPr>
          <w:instrText xml:space="preserve">436400615 </w:instrText>
        </w:r>
        <w:r w:rsidR="00623089">
          <w:rPr>
            <w:noProof/>
            <w:webHidden/>
          </w:rPr>
          <w:instrText>\h</w:instrText>
        </w:r>
        <w:r w:rsidR="00623089">
          <w:rPr>
            <w:noProof/>
            <w:webHidden/>
            <w:rtl/>
          </w:rPr>
          <w:instrText xml:space="preserve"> </w:instrText>
        </w:r>
        <w:r w:rsidR="00623089">
          <w:rPr>
            <w:rStyle w:val="Hyperlink"/>
            <w:noProof/>
          </w:rPr>
        </w:r>
        <w:r w:rsidR="00623089">
          <w:rPr>
            <w:rStyle w:val="Hyperlink"/>
            <w:noProof/>
          </w:rPr>
          <w:fldChar w:fldCharType="separate"/>
        </w:r>
        <w:r w:rsidR="00623089">
          <w:rPr>
            <w:noProof/>
            <w:webHidden/>
            <w:rtl/>
          </w:rPr>
          <w:t>149</w:t>
        </w:r>
        <w:r w:rsidR="00623089">
          <w:rPr>
            <w:rStyle w:val="Hyperlink"/>
            <w:noProof/>
          </w:rPr>
          <w:fldChar w:fldCharType="end"/>
        </w:r>
      </w:hyperlink>
    </w:p>
    <w:p w:rsidR="00623089" w:rsidRDefault="00AD7F1B">
      <w:pPr>
        <w:pStyle w:val="TOC2"/>
        <w:tabs>
          <w:tab w:val="right" w:leader="dot" w:pos="7078"/>
        </w:tabs>
        <w:rPr>
          <w:rFonts w:asciiTheme="minorHAnsi" w:eastAsiaTheme="minorEastAsia" w:hAnsiTheme="minorHAnsi" w:cstheme="minorBidi"/>
          <w:noProof/>
          <w:sz w:val="22"/>
          <w:szCs w:val="22"/>
          <w:rtl/>
        </w:rPr>
      </w:pPr>
      <w:hyperlink w:anchor="_Toc436400616" w:history="1">
        <w:r w:rsidR="00623089" w:rsidRPr="00687B80">
          <w:rPr>
            <w:rStyle w:val="Hyperlink"/>
            <w:rFonts w:hint="eastAsia"/>
            <w:noProof/>
            <w:rtl/>
            <w:lang w:bidi="fa-IR"/>
          </w:rPr>
          <w:t>بحث</w:t>
        </w:r>
        <w:r w:rsidR="00623089" w:rsidRPr="00687B80">
          <w:rPr>
            <w:rStyle w:val="Hyperlink"/>
            <w:noProof/>
            <w:rtl/>
            <w:lang w:bidi="fa-IR"/>
          </w:rPr>
          <w:t xml:space="preserve"> </w:t>
        </w:r>
        <w:r w:rsidR="00623089" w:rsidRPr="00687B80">
          <w:rPr>
            <w:rStyle w:val="Hyperlink"/>
            <w:rFonts w:hint="eastAsia"/>
            <w:noProof/>
            <w:rtl/>
            <w:lang w:bidi="fa-IR"/>
          </w:rPr>
          <w:t>اول</w:t>
        </w:r>
        <w:r w:rsidR="00623089" w:rsidRPr="00687B80">
          <w:rPr>
            <w:rStyle w:val="Hyperlink"/>
            <w:noProof/>
            <w:rtl/>
            <w:lang w:bidi="fa-IR"/>
          </w:rPr>
          <w:t xml:space="preserve">: </w:t>
        </w:r>
        <w:r w:rsidR="00623089" w:rsidRPr="00687B80">
          <w:rPr>
            <w:rStyle w:val="Hyperlink"/>
            <w:rFonts w:hint="eastAsia"/>
            <w:noProof/>
            <w:rtl/>
            <w:lang w:bidi="fa-IR"/>
          </w:rPr>
          <w:t>اول</w:t>
        </w:r>
        <w:r w:rsidR="00623089" w:rsidRPr="00687B80">
          <w:rPr>
            <w:rStyle w:val="Hyperlink"/>
            <w:rFonts w:hint="cs"/>
            <w:noProof/>
            <w:rtl/>
            <w:lang w:bidi="fa-IR"/>
          </w:rPr>
          <w:t>ی</w:t>
        </w:r>
        <w:r w:rsidR="00623089" w:rsidRPr="00687B80">
          <w:rPr>
            <w:rStyle w:val="Hyperlink"/>
            <w:rFonts w:hint="eastAsia"/>
            <w:noProof/>
            <w:rtl/>
            <w:lang w:bidi="fa-IR"/>
          </w:rPr>
          <w:t>ن</w:t>
        </w:r>
        <w:r w:rsidR="00623089" w:rsidRPr="00687B80">
          <w:rPr>
            <w:rStyle w:val="Hyperlink"/>
            <w:noProof/>
            <w:rtl/>
            <w:lang w:bidi="fa-IR"/>
          </w:rPr>
          <w:t xml:space="preserve"> </w:t>
        </w:r>
        <w:r w:rsidR="00623089" w:rsidRPr="00687B80">
          <w:rPr>
            <w:rStyle w:val="Hyperlink"/>
            <w:rFonts w:hint="eastAsia"/>
            <w:noProof/>
            <w:rtl/>
            <w:lang w:bidi="fa-IR"/>
          </w:rPr>
          <w:t>کس</w:t>
        </w:r>
        <w:r w:rsidR="00623089" w:rsidRPr="00687B80">
          <w:rPr>
            <w:rStyle w:val="Hyperlink"/>
            <w:rFonts w:hint="cs"/>
            <w:noProof/>
            <w:rtl/>
            <w:lang w:bidi="fa-IR"/>
          </w:rPr>
          <w:t>ی</w:t>
        </w:r>
        <w:r w:rsidR="00623089" w:rsidRPr="00687B80">
          <w:rPr>
            <w:rStyle w:val="Hyperlink"/>
            <w:noProof/>
            <w:rtl/>
            <w:lang w:bidi="fa-IR"/>
          </w:rPr>
          <w:t xml:space="preserve"> </w:t>
        </w:r>
        <w:r w:rsidR="00623089" w:rsidRPr="00687B80">
          <w:rPr>
            <w:rStyle w:val="Hyperlink"/>
            <w:rFonts w:hint="eastAsia"/>
            <w:noProof/>
            <w:rtl/>
            <w:lang w:bidi="fa-IR"/>
          </w:rPr>
          <w:t>که</w:t>
        </w:r>
        <w:r w:rsidR="00623089" w:rsidRPr="00687B80">
          <w:rPr>
            <w:rStyle w:val="Hyperlink"/>
            <w:noProof/>
            <w:rtl/>
            <w:lang w:bidi="fa-IR"/>
          </w:rPr>
          <w:t xml:space="preserve"> </w:t>
        </w:r>
        <w:r w:rsidR="00623089" w:rsidRPr="00687B80">
          <w:rPr>
            <w:rStyle w:val="Hyperlink"/>
            <w:rFonts w:hint="eastAsia"/>
            <w:noProof/>
            <w:rtl/>
            <w:lang w:bidi="fa-IR"/>
          </w:rPr>
          <w:t>ا</w:t>
        </w:r>
        <w:r w:rsidR="00623089" w:rsidRPr="00687B80">
          <w:rPr>
            <w:rStyle w:val="Hyperlink"/>
            <w:rFonts w:hint="cs"/>
            <w:noProof/>
            <w:rtl/>
            <w:lang w:bidi="fa-IR"/>
          </w:rPr>
          <w:t>ی</w:t>
        </w:r>
        <w:r w:rsidR="00623089" w:rsidRPr="00687B80">
          <w:rPr>
            <w:rStyle w:val="Hyperlink"/>
            <w:rFonts w:hint="eastAsia"/>
            <w:noProof/>
            <w:rtl/>
            <w:lang w:bidi="fa-IR"/>
          </w:rPr>
          <w:t>ن</w:t>
        </w:r>
        <w:r w:rsidR="00623089" w:rsidRPr="00687B80">
          <w:rPr>
            <w:rStyle w:val="Hyperlink"/>
            <w:noProof/>
            <w:rtl/>
            <w:lang w:bidi="fa-IR"/>
          </w:rPr>
          <w:t xml:space="preserve"> </w:t>
        </w:r>
        <w:r w:rsidR="00623089" w:rsidRPr="00687B80">
          <w:rPr>
            <w:rStyle w:val="Hyperlink"/>
            <w:rFonts w:hint="eastAsia"/>
            <w:noProof/>
            <w:rtl/>
            <w:lang w:bidi="fa-IR"/>
          </w:rPr>
          <w:t>بدعت‌</w:t>
        </w:r>
        <w:r w:rsidR="00623089" w:rsidRPr="00687B80">
          <w:rPr>
            <w:rStyle w:val="Hyperlink"/>
            <w:noProof/>
            <w:rtl/>
            <w:lang w:bidi="fa-IR"/>
          </w:rPr>
          <w:t xml:space="preserve"> </w:t>
        </w:r>
        <w:r w:rsidR="00623089" w:rsidRPr="00687B80">
          <w:rPr>
            <w:rStyle w:val="Hyperlink"/>
            <w:rFonts w:hint="eastAsia"/>
            <w:noProof/>
            <w:rtl/>
            <w:lang w:bidi="fa-IR"/>
          </w:rPr>
          <w:t>را</w:t>
        </w:r>
        <w:r w:rsidR="00623089" w:rsidRPr="00687B80">
          <w:rPr>
            <w:rStyle w:val="Hyperlink"/>
            <w:noProof/>
            <w:rtl/>
            <w:lang w:bidi="fa-IR"/>
          </w:rPr>
          <w:t xml:space="preserve"> </w:t>
        </w:r>
        <w:r w:rsidR="00623089" w:rsidRPr="00687B80">
          <w:rPr>
            <w:rStyle w:val="Hyperlink"/>
            <w:rFonts w:hint="eastAsia"/>
            <w:noProof/>
            <w:rtl/>
            <w:lang w:bidi="fa-IR"/>
          </w:rPr>
          <w:t>بوجود</w:t>
        </w:r>
        <w:r w:rsidR="00623089" w:rsidRPr="00687B80">
          <w:rPr>
            <w:rStyle w:val="Hyperlink"/>
            <w:noProof/>
            <w:rtl/>
            <w:lang w:bidi="fa-IR"/>
          </w:rPr>
          <w:t xml:space="preserve"> </w:t>
        </w:r>
        <w:r w:rsidR="00623089" w:rsidRPr="00687B80">
          <w:rPr>
            <w:rStyle w:val="Hyperlink"/>
            <w:rFonts w:hint="eastAsia"/>
            <w:noProof/>
            <w:rtl/>
            <w:lang w:bidi="fa-IR"/>
          </w:rPr>
          <w:t>آورد</w:t>
        </w:r>
        <w:r w:rsidR="00623089">
          <w:rPr>
            <w:noProof/>
            <w:webHidden/>
            <w:rtl/>
          </w:rPr>
          <w:tab/>
        </w:r>
        <w:r w:rsidR="00623089">
          <w:rPr>
            <w:rStyle w:val="Hyperlink"/>
            <w:noProof/>
          </w:rPr>
          <w:fldChar w:fldCharType="begin"/>
        </w:r>
        <w:r w:rsidR="00623089">
          <w:rPr>
            <w:noProof/>
            <w:webHidden/>
            <w:rtl/>
          </w:rPr>
          <w:instrText xml:space="preserve"> </w:instrText>
        </w:r>
        <w:r w:rsidR="00623089">
          <w:rPr>
            <w:noProof/>
            <w:webHidden/>
          </w:rPr>
          <w:instrText>PAGEREF</w:instrText>
        </w:r>
        <w:r w:rsidR="00623089">
          <w:rPr>
            <w:noProof/>
            <w:webHidden/>
            <w:rtl/>
          </w:rPr>
          <w:instrText xml:space="preserve"> _</w:instrText>
        </w:r>
        <w:r w:rsidR="00623089">
          <w:rPr>
            <w:noProof/>
            <w:webHidden/>
          </w:rPr>
          <w:instrText>Toc</w:instrText>
        </w:r>
        <w:r w:rsidR="00623089">
          <w:rPr>
            <w:noProof/>
            <w:webHidden/>
            <w:rtl/>
          </w:rPr>
          <w:instrText xml:space="preserve">436400616 </w:instrText>
        </w:r>
        <w:r w:rsidR="00623089">
          <w:rPr>
            <w:noProof/>
            <w:webHidden/>
          </w:rPr>
          <w:instrText>\h</w:instrText>
        </w:r>
        <w:r w:rsidR="00623089">
          <w:rPr>
            <w:noProof/>
            <w:webHidden/>
            <w:rtl/>
          </w:rPr>
          <w:instrText xml:space="preserve"> </w:instrText>
        </w:r>
        <w:r w:rsidR="00623089">
          <w:rPr>
            <w:rStyle w:val="Hyperlink"/>
            <w:noProof/>
          </w:rPr>
        </w:r>
        <w:r w:rsidR="00623089">
          <w:rPr>
            <w:rStyle w:val="Hyperlink"/>
            <w:noProof/>
          </w:rPr>
          <w:fldChar w:fldCharType="separate"/>
        </w:r>
        <w:r w:rsidR="00623089">
          <w:rPr>
            <w:noProof/>
            <w:webHidden/>
            <w:rtl/>
          </w:rPr>
          <w:t>149</w:t>
        </w:r>
        <w:r w:rsidR="00623089">
          <w:rPr>
            <w:rStyle w:val="Hyperlink"/>
            <w:noProof/>
          </w:rPr>
          <w:fldChar w:fldCharType="end"/>
        </w:r>
      </w:hyperlink>
    </w:p>
    <w:p w:rsidR="00623089" w:rsidRDefault="00AD7F1B">
      <w:pPr>
        <w:pStyle w:val="TOC2"/>
        <w:tabs>
          <w:tab w:val="right" w:leader="dot" w:pos="7078"/>
        </w:tabs>
        <w:rPr>
          <w:rFonts w:asciiTheme="minorHAnsi" w:eastAsiaTheme="minorEastAsia" w:hAnsiTheme="minorHAnsi" w:cstheme="minorBidi"/>
          <w:noProof/>
          <w:sz w:val="22"/>
          <w:szCs w:val="22"/>
          <w:rtl/>
        </w:rPr>
      </w:pPr>
      <w:hyperlink w:anchor="_Toc436400617" w:history="1">
        <w:r w:rsidR="00623089" w:rsidRPr="00687B80">
          <w:rPr>
            <w:rStyle w:val="Hyperlink"/>
            <w:rFonts w:hint="eastAsia"/>
            <w:noProof/>
            <w:rtl/>
            <w:lang w:bidi="fa-IR"/>
          </w:rPr>
          <w:t>بحث</w:t>
        </w:r>
        <w:r w:rsidR="00623089" w:rsidRPr="00687B80">
          <w:rPr>
            <w:rStyle w:val="Hyperlink"/>
            <w:noProof/>
            <w:rtl/>
            <w:lang w:bidi="fa-IR"/>
          </w:rPr>
          <w:t xml:space="preserve"> </w:t>
        </w:r>
        <w:r w:rsidR="00623089" w:rsidRPr="00687B80">
          <w:rPr>
            <w:rStyle w:val="Hyperlink"/>
            <w:rFonts w:hint="eastAsia"/>
            <w:noProof/>
            <w:rtl/>
            <w:lang w:bidi="fa-IR"/>
          </w:rPr>
          <w:t>دوم</w:t>
        </w:r>
        <w:r w:rsidR="00623089" w:rsidRPr="00687B80">
          <w:rPr>
            <w:rStyle w:val="Hyperlink"/>
            <w:noProof/>
            <w:rtl/>
            <w:lang w:bidi="fa-IR"/>
          </w:rPr>
          <w:t xml:space="preserve">: </w:t>
        </w:r>
        <w:r w:rsidR="00623089" w:rsidRPr="00687B80">
          <w:rPr>
            <w:rStyle w:val="Hyperlink"/>
            <w:rFonts w:hint="eastAsia"/>
            <w:noProof/>
            <w:rtl/>
            <w:lang w:bidi="fa-IR"/>
          </w:rPr>
          <w:t>وضع</w:t>
        </w:r>
        <w:r w:rsidR="00623089" w:rsidRPr="00687B80">
          <w:rPr>
            <w:rStyle w:val="Hyperlink"/>
            <w:rFonts w:hint="cs"/>
            <w:noProof/>
            <w:rtl/>
            <w:lang w:bidi="fa-IR"/>
          </w:rPr>
          <w:t>ی</w:t>
        </w:r>
        <w:r w:rsidR="00623089" w:rsidRPr="00687B80">
          <w:rPr>
            <w:rStyle w:val="Hyperlink"/>
            <w:rFonts w:hint="eastAsia"/>
            <w:noProof/>
            <w:rtl/>
            <w:lang w:bidi="fa-IR"/>
          </w:rPr>
          <w:t>ت</w:t>
        </w:r>
        <w:r w:rsidR="00623089" w:rsidRPr="00687B80">
          <w:rPr>
            <w:rStyle w:val="Hyperlink"/>
            <w:noProof/>
            <w:rtl/>
            <w:lang w:bidi="fa-IR"/>
          </w:rPr>
          <w:t xml:space="preserve"> </w:t>
        </w:r>
        <w:r w:rsidR="00623089" w:rsidRPr="00687B80">
          <w:rPr>
            <w:rStyle w:val="Hyperlink"/>
            <w:rFonts w:hint="eastAsia"/>
            <w:noProof/>
            <w:rtl/>
            <w:lang w:bidi="fa-IR"/>
          </w:rPr>
          <w:t>جامعه</w:t>
        </w:r>
        <w:r w:rsidR="00623089" w:rsidRPr="00687B80">
          <w:rPr>
            <w:rStyle w:val="Hyperlink"/>
            <w:noProof/>
            <w:rtl/>
            <w:lang w:bidi="fa-IR"/>
          </w:rPr>
          <w:t xml:space="preserve"> </w:t>
        </w:r>
        <w:r w:rsidR="00623089" w:rsidRPr="00687B80">
          <w:rPr>
            <w:rStyle w:val="Hyperlink"/>
            <w:rFonts w:hint="eastAsia"/>
            <w:noProof/>
            <w:rtl/>
            <w:lang w:bidi="fa-IR"/>
          </w:rPr>
          <w:t>در</w:t>
        </w:r>
        <w:r w:rsidR="00623089" w:rsidRPr="00687B80">
          <w:rPr>
            <w:rStyle w:val="Hyperlink"/>
            <w:noProof/>
            <w:rtl/>
            <w:lang w:bidi="fa-IR"/>
          </w:rPr>
          <w:t xml:space="preserve"> </w:t>
        </w:r>
        <w:r w:rsidR="00623089" w:rsidRPr="00687B80">
          <w:rPr>
            <w:rStyle w:val="Hyperlink"/>
            <w:rFonts w:hint="eastAsia"/>
            <w:noProof/>
            <w:rtl/>
            <w:lang w:bidi="fa-IR"/>
          </w:rPr>
          <w:t>آن</w:t>
        </w:r>
        <w:r w:rsidR="00623089" w:rsidRPr="00687B80">
          <w:rPr>
            <w:rStyle w:val="Hyperlink"/>
            <w:noProof/>
            <w:rtl/>
            <w:lang w:bidi="fa-IR"/>
          </w:rPr>
          <w:t xml:space="preserve"> </w:t>
        </w:r>
        <w:r w:rsidR="00623089" w:rsidRPr="00687B80">
          <w:rPr>
            <w:rStyle w:val="Hyperlink"/>
            <w:rFonts w:hint="eastAsia"/>
            <w:noProof/>
            <w:rtl/>
            <w:lang w:bidi="fa-IR"/>
          </w:rPr>
          <w:t>زمان</w:t>
        </w:r>
        <w:r w:rsidR="00623089">
          <w:rPr>
            <w:noProof/>
            <w:webHidden/>
            <w:rtl/>
          </w:rPr>
          <w:tab/>
        </w:r>
        <w:r w:rsidR="00623089">
          <w:rPr>
            <w:rStyle w:val="Hyperlink"/>
            <w:noProof/>
          </w:rPr>
          <w:fldChar w:fldCharType="begin"/>
        </w:r>
        <w:r w:rsidR="00623089">
          <w:rPr>
            <w:noProof/>
            <w:webHidden/>
            <w:rtl/>
          </w:rPr>
          <w:instrText xml:space="preserve"> </w:instrText>
        </w:r>
        <w:r w:rsidR="00623089">
          <w:rPr>
            <w:noProof/>
            <w:webHidden/>
          </w:rPr>
          <w:instrText>PAGEREF</w:instrText>
        </w:r>
        <w:r w:rsidR="00623089">
          <w:rPr>
            <w:noProof/>
            <w:webHidden/>
            <w:rtl/>
          </w:rPr>
          <w:instrText xml:space="preserve"> _</w:instrText>
        </w:r>
        <w:r w:rsidR="00623089">
          <w:rPr>
            <w:noProof/>
            <w:webHidden/>
          </w:rPr>
          <w:instrText>Toc</w:instrText>
        </w:r>
        <w:r w:rsidR="00623089">
          <w:rPr>
            <w:noProof/>
            <w:webHidden/>
            <w:rtl/>
          </w:rPr>
          <w:instrText xml:space="preserve">436400617 </w:instrText>
        </w:r>
        <w:r w:rsidR="00623089">
          <w:rPr>
            <w:noProof/>
            <w:webHidden/>
          </w:rPr>
          <w:instrText>\h</w:instrText>
        </w:r>
        <w:r w:rsidR="00623089">
          <w:rPr>
            <w:noProof/>
            <w:webHidden/>
            <w:rtl/>
          </w:rPr>
          <w:instrText xml:space="preserve"> </w:instrText>
        </w:r>
        <w:r w:rsidR="00623089">
          <w:rPr>
            <w:rStyle w:val="Hyperlink"/>
            <w:noProof/>
          </w:rPr>
        </w:r>
        <w:r w:rsidR="00623089">
          <w:rPr>
            <w:rStyle w:val="Hyperlink"/>
            <w:noProof/>
          </w:rPr>
          <w:fldChar w:fldCharType="separate"/>
        </w:r>
        <w:r w:rsidR="00623089">
          <w:rPr>
            <w:noProof/>
            <w:webHidden/>
            <w:rtl/>
          </w:rPr>
          <w:t>157</w:t>
        </w:r>
        <w:r w:rsidR="00623089">
          <w:rPr>
            <w:rStyle w:val="Hyperlink"/>
            <w:noProof/>
          </w:rPr>
          <w:fldChar w:fldCharType="end"/>
        </w:r>
      </w:hyperlink>
    </w:p>
    <w:p w:rsidR="00623089" w:rsidRDefault="00AD7F1B">
      <w:pPr>
        <w:pStyle w:val="TOC2"/>
        <w:tabs>
          <w:tab w:val="right" w:leader="dot" w:pos="7078"/>
        </w:tabs>
        <w:rPr>
          <w:rFonts w:asciiTheme="minorHAnsi" w:eastAsiaTheme="minorEastAsia" w:hAnsiTheme="minorHAnsi" w:cstheme="minorBidi"/>
          <w:noProof/>
          <w:sz w:val="22"/>
          <w:szCs w:val="22"/>
          <w:rtl/>
        </w:rPr>
      </w:pPr>
      <w:hyperlink w:anchor="_Toc436400618" w:history="1">
        <w:r w:rsidR="00623089" w:rsidRPr="00687B80">
          <w:rPr>
            <w:rStyle w:val="Hyperlink"/>
            <w:rFonts w:hint="eastAsia"/>
            <w:noProof/>
            <w:rtl/>
            <w:lang w:bidi="fa-IR"/>
          </w:rPr>
          <w:t>بحث</w:t>
        </w:r>
        <w:r w:rsidR="00623089" w:rsidRPr="00687B80">
          <w:rPr>
            <w:rStyle w:val="Hyperlink"/>
            <w:noProof/>
            <w:rtl/>
            <w:lang w:bidi="fa-IR"/>
          </w:rPr>
          <w:t xml:space="preserve"> </w:t>
        </w:r>
        <w:r w:rsidR="00623089" w:rsidRPr="00687B80">
          <w:rPr>
            <w:rStyle w:val="Hyperlink"/>
            <w:rFonts w:hint="eastAsia"/>
            <w:noProof/>
            <w:rtl/>
            <w:lang w:bidi="fa-IR"/>
          </w:rPr>
          <w:t>سوم</w:t>
        </w:r>
        <w:r w:rsidR="00623089" w:rsidRPr="00687B80">
          <w:rPr>
            <w:rStyle w:val="Hyperlink"/>
            <w:noProof/>
            <w:rtl/>
            <w:lang w:bidi="fa-IR"/>
          </w:rPr>
          <w:t xml:space="preserve">: </w:t>
        </w:r>
        <w:r w:rsidR="00623089" w:rsidRPr="00687B80">
          <w:rPr>
            <w:rStyle w:val="Hyperlink"/>
            <w:rFonts w:hint="eastAsia"/>
            <w:noProof/>
            <w:rtl/>
            <w:lang w:bidi="fa-IR"/>
          </w:rPr>
          <w:t>بعض</w:t>
        </w:r>
        <w:r w:rsidR="00623089" w:rsidRPr="00687B80">
          <w:rPr>
            <w:rStyle w:val="Hyperlink"/>
            <w:rFonts w:hint="cs"/>
            <w:noProof/>
            <w:rtl/>
            <w:lang w:bidi="fa-IR"/>
          </w:rPr>
          <w:t>ی</w:t>
        </w:r>
        <w:r w:rsidR="00623089" w:rsidRPr="00687B80">
          <w:rPr>
            <w:rStyle w:val="Hyperlink"/>
            <w:noProof/>
            <w:rtl/>
            <w:lang w:bidi="fa-IR"/>
          </w:rPr>
          <w:t xml:space="preserve"> </w:t>
        </w:r>
        <w:r w:rsidR="00623089" w:rsidRPr="00687B80">
          <w:rPr>
            <w:rStyle w:val="Hyperlink"/>
            <w:rFonts w:hint="eastAsia"/>
            <w:noProof/>
            <w:rtl/>
            <w:lang w:bidi="fa-IR"/>
          </w:rPr>
          <w:t>از</w:t>
        </w:r>
        <w:r w:rsidR="00623089" w:rsidRPr="00687B80">
          <w:rPr>
            <w:rStyle w:val="Hyperlink"/>
            <w:noProof/>
            <w:rtl/>
            <w:lang w:bidi="fa-IR"/>
          </w:rPr>
          <w:t xml:space="preserve"> </w:t>
        </w:r>
        <w:r w:rsidR="00623089" w:rsidRPr="00687B80">
          <w:rPr>
            <w:rStyle w:val="Hyperlink"/>
            <w:rFonts w:hint="eastAsia"/>
            <w:noProof/>
            <w:rtl/>
            <w:lang w:bidi="fa-IR"/>
          </w:rPr>
          <w:t>شبهه‌ها</w:t>
        </w:r>
        <w:r w:rsidR="00623089" w:rsidRPr="00687B80">
          <w:rPr>
            <w:rStyle w:val="Hyperlink"/>
            <w:rFonts w:hint="cs"/>
            <w:noProof/>
            <w:rtl/>
            <w:lang w:bidi="fa-IR"/>
          </w:rPr>
          <w:t>یی</w:t>
        </w:r>
        <w:r w:rsidR="00623089" w:rsidRPr="00687B80">
          <w:rPr>
            <w:rStyle w:val="Hyperlink"/>
            <w:noProof/>
            <w:rtl/>
            <w:lang w:bidi="fa-IR"/>
          </w:rPr>
          <w:t xml:space="preserve"> </w:t>
        </w:r>
        <w:r w:rsidR="00623089" w:rsidRPr="00687B80">
          <w:rPr>
            <w:rStyle w:val="Hyperlink"/>
            <w:rFonts w:hint="eastAsia"/>
            <w:noProof/>
            <w:rtl/>
            <w:lang w:bidi="fa-IR"/>
          </w:rPr>
          <w:t>که</w:t>
        </w:r>
        <w:r w:rsidR="00623089" w:rsidRPr="00687B80">
          <w:rPr>
            <w:rStyle w:val="Hyperlink"/>
            <w:noProof/>
            <w:rtl/>
            <w:lang w:bidi="fa-IR"/>
          </w:rPr>
          <w:t xml:space="preserve"> </w:t>
        </w:r>
        <w:r w:rsidR="00623089" w:rsidRPr="00687B80">
          <w:rPr>
            <w:rStyle w:val="Hyperlink"/>
            <w:rFonts w:hint="eastAsia"/>
            <w:noProof/>
            <w:rtl/>
            <w:lang w:bidi="fa-IR"/>
          </w:rPr>
          <w:t>تأ</w:t>
        </w:r>
        <w:r w:rsidR="00623089" w:rsidRPr="00687B80">
          <w:rPr>
            <w:rStyle w:val="Hyperlink"/>
            <w:rFonts w:hint="cs"/>
            <w:noProof/>
            <w:rtl/>
            <w:lang w:bidi="fa-IR"/>
          </w:rPr>
          <w:t>یی</w:t>
        </w:r>
        <w:r w:rsidR="00623089" w:rsidRPr="00687B80">
          <w:rPr>
            <w:rStyle w:val="Hyperlink"/>
            <w:rFonts w:hint="eastAsia"/>
            <w:noProof/>
            <w:rtl/>
            <w:lang w:bidi="fa-IR"/>
          </w:rPr>
          <w:t>دکنندگان</w:t>
        </w:r>
        <w:r w:rsidR="00623089" w:rsidRPr="00687B80">
          <w:rPr>
            <w:rStyle w:val="Hyperlink"/>
            <w:noProof/>
            <w:rtl/>
            <w:lang w:bidi="fa-IR"/>
          </w:rPr>
          <w:t xml:space="preserve"> </w:t>
        </w:r>
        <w:r w:rsidR="00623089" w:rsidRPr="00687B80">
          <w:rPr>
            <w:rStyle w:val="Hyperlink"/>
            <w:rFonts w:hint="eastAsia"/>
            <w:noProof/>
            <w:rtl/>
            <w:lang w:bidi="fa-IR"/>
          </w:rPr>
          <w:t>ا</w:t>
        </w:r>
        <w:r w:rsidR="00623089" w:rsidRPr="00687B80">
          <w:rPr>
            <w:rStyle w:val="Hyperlink"/>
            <w:rFonts w:hint="cs"/>
            <w:noProof/>
            <w:rtl/>
            <w:lang w:bidi="fa-IR"/>
          </w:rPr>
          <w:t>ی</w:t>
        </w:r>
        <w:r w:rsidR="00623089" w:rsidRPr="00687B80">
          <w:rPr>
            <w:rStyle w:val="Hyperlink"/>
            <w:rFonts w:hint="eastAsia"/>
            <w:noProof/>
            <w:rtl/>
            <w:lang w:bidi="fa-IR"/>
          </w:rPr>
          <w:t>ن</w:t>
        </w:r>
        <w:r w:rsidR="00623089" w:rsidRPr="00687B80">
          <w:rPr>
            <w:rStyle w:val="Hyperlink"/>
            <w:noProof/>
            <w:rtl/>
            <w:lang w:bidi="fa-IR"/>
          </w:rPr>
          <w:t xml:space="preserve"> </w:t>
        </w:r>
        <w:r w:rsidR="00623089" w:rsidRPr="00687B80">
          <w:rPr>
            <w:rStyle w:val="Hyperlink"/>
            <w:rFonts w:hint="eastAsia"/>
            <w:noProof/>
            <w:rtl/>
            <w:lang w:bidi="fa-IR"/>
          </w:rPr>
          <w:t>بدعت</w:t>
        </w:r>
        <w:r w:rsidR="00623089" w:rsidRPr="00687B80">
          <w:rPr>
            <w:rStyle w:val="Hyperlink"/>
            <w:noProof/>
            <w:rtl/>
            <w:lang w:bidi="fa-IR"/>
          </w:rPr>
          <w:t xml:space="preserve"> </w:t>
        </w:r>
        <w:r w:rsidR="00623089" w:rsidRPr="00687B80">
          <w:rPr>
            <w:rStyle w:val="Hyperlink"/>
            <w:rFonts w:hint="eastAsia"/>
            <w:noProof/>
            <w:rtl/>
            <w:lang w:bidi="fa-IR"/>
          </w:rPr>
          <w:t>مطرح</w:t>
        </w:r>
        <w:r w:rsidR="00623089" w:rsidRPr="00687B80">
          <w:rPr>
            <w:rStyle w:val="Hyperlink"/>
            <w:noProof/>
            <w:rtl/>
            <w:lang w:bidi="fa-IR"/>
          </w:rPr>
          <w:t xml:space="preserve"> </w:t>
        </w:r>
        <w:r w:rsidR="00623089" w:rsidRPr="00687B80">
          <w:rPr>
            <w:rStyle w:val="Hyperlink"/>
            <w:rFonts w:hint="eastAsia"/>
            <w:noProof/>
            <w:rtl/>
            <w:lang w:bidi="fa-IR"/>
          </w:rPr>
          <w:t>م</w:t>
        </w:r>
        <w:r w:rsidR="00623089" w:rsidRPr="00687B80">
          <w:rPr>
            <w:rStyle w:val="Hyperlink"/>
            <w:rFonts w:hint="cs"/>
            <w:noProof/>
            <w:rtl/>
            <w:lang w:bidi="fa-IR"/>
          </w:rPr>
          <w:t>ی‌</w:t>
        </w:r>
        <w:r w:rsidR="00623089" w:rsidRPr="00687B80">
          <w:rPr>
            <w:rStyle w:val="Hyperlink"/>
            <w:rFonts w:hint="eastAsia"/>
            <w:noProof/>
            <w:rtl/>
            <w:lang w:bidi="fa-IR"/>
          </w:rPr>
          <w:t>کنند</w:t>
        </w:r>
        <w:r w:rsidR="00623089" w:rsidRPr="00687B80">
          <w:rPr>
            <w:rStyle w:val="Hyperlink"/>
            <w:noProof/>
            <w:rtl/>
            <w:lang w:bidi="fa-IR"/>
          </w:rPr>
          <w:t xml:space="preserve"> </w:t>
        </w:r>
        <w:r w:rsidR="00623089" w:rsidRPr="00687B80">
          <w:rPr>
            <w:rStyle w:val="Hyperlink"/>
            <w:rFonts w:hint="eastAsia"/>
            <w:noProof/>
            <w:rtl/>
            <w:lang w:bidi="fa-IR"/>
          </w:rPr>
          <w:t>و</w:t>
        </w:r>
        <w:r w:rsidR="00623089" w:rsidRPr="00687B80">
          <w:rPr>
            <w:rStyle w:val="Hyperlink"/>
            <w:noProof/>
            <w:rtl/>
            <w:lang w:bidi="fa-IR"/>
          </w:rPr>
          <w:t xml:space="preserve"> </w:t>
        </w:r>
        <w:r w:rsidR="00623089" w:rsidRPr="00687B80">
          <w:rPr>
            <w:rStyle w:val="Hyperlink"/>
            <w:rFonts w:hint="eastAsia"/>
            <w:noProof/>
            <w:rtl/>
            <w:lang w:bidi="fa-IR"/>
          </w:rPr>
          <w:t>جواب</w:t>
        </w:r>
        <w:r w:rsidR="00623089" w:rsidRPr="00687B80">
          <w:rPr>
            <w:rStyle w:val="Hyperlink"/>
            <w:noProof/>
            <w:rtl/>
            <w:lang w:bidi="fa-IR"/>
          </w:rPr>
          <w:t xml:space="preserve"> </w:t>
        </w:r>
        <w:r w:rsidR="00623089" w:rsidRPr="00687B80">
          <w:rPr>
            <w:rStyle w:val="Hyperlink"/>
            <w:rFonts w:hint="eastAsia"/>
            <w:noProof/>
            <w:rtl/>
            <w:lang w:bidi="fa-IR"/>
          </w:rPr>
          <w:t>آن‌ها</w:t>
        </w:r>
        <w:r w:rsidR="00623089" w:rsidRPr="00687B80">
          <w:rPr>
            <w:rStyle w:val="Hyperlink"/>
            <w:noProof/>
            <w:rtl/>
            <w:lang w:bidi="fa-IR"/>
          </w:rPr>
          <w:t xml:space="preserve"> ‌</w:t>
        </w:r>
        <w:r w:rsidR="00623089">
          <w:rPr>
            <w:noProof/>
            <w:webHidden/>
            <w:rtl/>
          </w:rPr>
          <w:tab/>
        </w:r>
        <w:r w:rsidR="00623089">
          <w:rPr>
            <w:rStyle w:val="Hyperlink"/>
            <w:noProof/>
          </w:rPr>
          <w:fldChar w:fldCharType="begin"/>
        </w:r>
        <w:r w:rsidR="00623089">
          <w:rPr>
            <w:noProof/>
            <w:webHidden/>
            <w:rtl/>
          </w:rPr>
          <w:instrText xml:space="preserve"> </w:instrText>
        </w:r>
        <w:r w:rsidR="00623089">
          <w:rPr>
            <w:noProof/>
            <w:webHidden/>
          </w:rPr>
          <w:instrText>PAGEREF</w:instrText>
        </w:r>
        <w:r w:rsidR="00623089">
          <w:rPr>
            <w:noProof/>
            <w:webHidden/>
            <w:rtl/>
          </w:rPr>
          <w:instrText xml:space="preserve"> _</w:instrText>
        </w:r>
        <w:r w:rsidR="00623089">
          <w:rPr>
            <w:noProof/>
            <w:webHidden/>
          </w:rPr>
          <w:instrText>Toc</w:instrText>
        </w:r>
        <w:r w:rsidR="00623089">
          <w:rPr>
            <w:noProof/>
            <w:webHidden/>
            <w:rtl/>
          </w:rPr>
          <w:instrText xml:space="preserve">436400618 </w:instrText>
        </w:r>
        <w:r w:rsidR="00623089">
          <w:rPr>
            <w:noProof/>
            <w:webHidden/>
          </w:rPr>
          <w:instrText>\h</w:instrText>
        </w:r>
        <w:r w:rsidR="00623089">
          <w:rPr>
            <w:noProof/>
            <w:webHidden/>
            <w:rtl/>
          </w:rPr>
          <w:instrText xml:space="preserve"> </w:instrText>
        </w:r>
        <w:r w:rsidR="00623089">
          <w:rPr>
            <w:rStyle w:val="Hyperlink"/>
            <w:noProof/>
          </w:rPr>
        </w:r>
        <w:r w:rsidR="00623089">
          <w:rPr>
            <w:rStyle w:val="Hyperlink"/>
            <w:noProof/>
          </w:rPr>
          <w:fldChar w:fldCharType="separate"/>
        </w:r>
        <w:r w:rsidR="00623089">
          <w:rPr>
            <w:noProof/>
            <w:webHidden/>
            <w:rtl/>
          </w:rPr>
          <w:t>163</w:t>
        </w:r>
        <w:r w:rsidR="00623089">
          <w:rPr>
            <w:rStyle w:val="Hyperlink"/>
            <w:noProof/>
          </w:rPr>
          <w:fldChar w:fldCharType="end"/>
        </w:r>
      </w:hyperlink>
    </w:p>
    <w:p w:rsidR="00623089" w:rsidRDefault="00AD7F1B">
      <w:pPr>
        <w:pStyle w:val="TOC3"/>
        <w:tabs>
          <w:tab w:val="right" w:leader="dot" w:pos="7078"/>
        </w:tabs>
        <w:rPr>
          <w:rFonts w:asciiTheme="minorHAnsi" w:eastAsiaTheme="minorEastAsia" w:hAnsiTheme="minorHAnsi" w:cstheme="minorBidi"/>
          <w:noProof/>
          <w:sz w:val="22"/>
          <w:szCs w:val="22"/>
          <w:rtl/>
        </w:rPr>
      </w:pPr>
      <w:hyperlink w:anchor="_Toc436400619" w:history="1">
        <w:r w:rsidR="00623089" w:rsidRPr="00687B80">
          <w:rPr>
            <w:rStyle w:val="Hyperlink"/>
            <w:noProof/>
            <w:rtl/>
            <w:lang w:bidi="fa-IR"/>
          </w:rPr>
          <w:t xml:space="preserve">1- </w:t>
        </w:r>
        <w:r w:rsidR="00623089" w:rsidRPr="00687B80">
          <w:rPr>
            <w:rStyle w:val="Hyperlink"/>
            <w:rFonts w:hint="eastAsia"/>
            <w:noProof/>
            <w:rtl/>
            <w:lang w:bidi="fa-IR"/>
          </w:rPr>
          <w:t>شبهه</w:t>
        </w:r>
        <w:r w:rsidR="00623089" w:rsidRPr="00687B80">
          <w:rPr>
            <w:rStyle w:val="Hyperlink"/>
            <w:rFonts w:hint="eastAsia"/>
            <w:noProof/>
            <w:lang w:bidi="fa-IR"/>
          </w:rPr>
          <w:t>‌</w:t>
        </w:r>
        <w:r w:rsidR="00623089" w:rsidRPr="00687B80">
          <w:rPr>
            <w:rStyle w:val="Hyperlink"/>
            <w:rFonts w:hint="cs"/>
            <w:noProof/>
            <w:rtl/>
            <w:lang w:bidi="fa-IR"/>
          </w:rPr>
          <w:t>ی</w:t>
        </w:r>
        <w:r w:rsidR="00623089" w:rsidRPr="00687B80">
          <w:rPr>
            <w:rStyle w:val="Hyperlink"/>
            <w:noProof/>
            <w:rtl/>
            <w:lang w:bidi="fa-IR"/>
          </w:rPr>
          <w:t xml:space="preserve"> </w:t>
        </w:r>
        <w:r w:rsidR="00623089" w:rsidRPr="00687B80">
          <w:rPr>
            <w:rStyle w:val="Hyperlink"/>
            <w:rFonts w:hint="eastAsia"/>
            <w:noProof/>
            <w:rtl/>
            <w:lang w:bidi="fa-IR"/>
          </w:rPr>
          <w:t>اول</w:t>
        </w:r>
        <w:r w:rsidR="00623089" w:rsidRPr="00687B80">
          <w:rPr>
            <w:rStyle w:val="Hyperlink"/>
            <w:noProof/>
            <w:rtl/>
            <w:lang w:bidi="fa-IR"/>
          </w:rPr>
          <w:t>:</w:t>
        </w:r>
        <w:r w:rsidR="00623089">
          <w:rPr>
            <w:noProof/>
            <w:webHidden/>
            <w:rtl/>
          </w:rPr>
          <w:tab/>
        </w:r>
        <w:r w:rsidR="00623089">
          <w:rPr>
            <w:rStyle w:val="Hyperlink"/>
            <w:noProof/>
          </w:rPr>
          <w:fldChar w:fldCharType="begin"/>
        </w:r>
        <w:r w:rsidR="00623089">
          <w:rPr>
            <w:noProof/>
            <w:webHidden/>
            <w:rtl/>
          </w:rPr>
          <w:instrText xml:space="preserve"> </w:instrText>
        </w:r>
        <w:r w:rsidR="00623089">
          <w:rPr>
            <w:noProof/>
            <w:webHidden/>
          </w:rPr>
          <w:instrText>PAGEREF</w:instrText>
        </w:r>
        <w:r w:rsidR="00623089">
          <w:rPr>
            <w:noProof/>
            <w:webHidden/>
            <w:rtl/>
          </w:rPr>
          <w:instrText xml:space="preserve"> _</w:instrText>
        </w:r>
        <w:r w:rsidR="00623089">
          <w:rPr>
            <w:noProof/>
            <w:webHidden/>
          </w:rPr>
          <w:instrText>Toc</w:instrText>
        </w:r>
        <w:r w:rsidR="00623089">
          <w:rPr>
            <w:noProof/>
            <w:webHidden/>
            <w:rtl/>
          </w:rPr>
          <w:instrText xml:space="preserve">436400619 </w:instrText>
        </w:r>
        <w:r w:rsidR="00623089">
          <w:rPr>
            <w:noProof/>
            <w:webHidden/>
          </w:rPr>
          <w:instrText>\h</w:instrText>
        </w:r>
        <w:r w:rsidR="00623089">
          <w:rPr>
            <w:noProof/>
            <w:webHidden/>
            <w:rtl/>
          </w:rPr>
          <w:instrText xml:space="preserve"> </w:instrText>
        </w:r>
        <w:r w:rsidR="00623089">
          <w:rPr>
            <w:rStyle w:val="Hyperlink"/>
            <w:noProof/>
          </w:rPr>
        </w:r>
        <w:r w:rsidR="00623089">
          <w:rPr>
            <w:rStyle w:val="Hyperlink"/>
            <w:noProof/>
          </w:rPr>
          <w:fldChar w:fldCharType="separate"/>
        </w:r>
        <w:r w:rsidR="00623089">
          <w:rPr>
            <w:noProof/>
            <w:webHidden/>
            <w:rtl/>
          </w:rPr>
          <w:t>163</w:t>
        </w:r>
        <w:r w:rsidR="00623089">
          <w:rPr>
            <w:rStyle w:val="Hyperlink"/>
            <w:noProof/>
          </w:rPr>
          <w:fldChar w:fldCharType="end"/>
        </w:r>
      </w:hyperlink>
    </w:p>
    <w:p w:rsidR="00623089" w:rsidRDefault="00AD7F1B">
      <w:pPr>
        <w:pStyle w:val="TOC3"/>
        <w:tabs>
          <w:tab w:val="right" w:leader="dot" w:pos="7078"/>
        </w:tabs>
        <w:rPr>
          <w:rFonts w:asciiTheme="minorHAnsi" w:eastAsiaTheme="minorEastAsia" w:hAnsiTheme="minorHAnsi" w:cstheme="minorBidi"/>
          <w:noProof/>
          <w:sz w:val="22"/>
          <w:szCs w:val="22"/>
          <w:rtl/>
        </w:rPr>
      </w:pPr>
      <w:hyperlink w:anchor="_Toc436400620" w:history="1">
        <w:r w:rsidR="00623089" w:rsidRPr="00687B80">
          <w:rPr>
            <w:rStyle w:val="Hyperlink"/>
            <w:rFonts w:hint="eastAsia"/>
            <w:noProof/>
            <w:rtl/>
            <w:lang w:bidi="fa-IR"/>
          </w:rPr>
          <w:t>جواب</w:t>
        </w:r>
        <w:r w:rsidR="00623089" w:rsidRPr="00687B80">
          <w:rPr>
            <w:rStyle w:val="Hyperlink"/>
            <w:noProof/>
            <w:rtl/>
            <w:lang w:bidi="fa-IR"/>
          </w:rPr>
          <w:t xml:space="preserve"> </w:t>
        </w:r>
        <w:r w:rsidR="00623089" w:rsidRPr="00687B80">
          <w:rPr>
            <w:rStyle w:val="Hyperlink"/>
            <w:rFonts w:hint="eastAsia"/>
            <w:noProof/>
            <w:rtl/>
            <w:lang w:bidi="fa-IR"/>
          </w:rPr>
          <w:t>ا</w:t>
        </w:r>
        <w:r w:rsidR="00623089" w:rsidRPr="00687B80">
          <w:rPr>
            <w:rStyle w:val="Hyperlink"/>
            <w:rFonts w:hint="cs"/>
            <w:noProof/>
            <w:rtl/>
            <w:lang w:bidi="fa-IR"/>
          </w:rPr>
          <w:t>ی</w:t>
        </w:r>
        <w:r w:rsidR="00623089" w:rsidRPr="00687B80">
          <w:rPr>
            <w:rStyle w:val="Hyperlink"/>
            <w:rFonts w:hint="eastAsia"/>
            <w:noProof/>
            <w:rtl/>
            <w:lang w:bidi="fa-IR"/>
          </w:rPr>
          <w:t>ن</w:t>
        </w:r>
        <w:r w:rsidR="00623089" w:rsidRPr="00687B80">
          <w:rPr>
            <w:rStyle w:val="Hyperlink"/>
            <w:noProof/>
            <w:rtl/>
            <w:lang w:bidi="fa-IR"/>
          </w:rPr>
          <w:t xml:space="preserve"> </w:t>
        </w:r>
        <w:r w:rsidR="00623089" w:rsidRPr="00687B80">
          <w:rPr>
            <w:rStyle w:val="Hyperlink"/>
            <w:rFonts w:hint="eastAsia"/>
            <w:noProof/>
            <w:rtl/>
            <w:lang w:bidi="fa-IR"/>
          </w:rPr>
          <w:t>شبهه</w:t>
        </w:r>
        <w:r w:rsidR="00623089" w:rsidRPr="00687B80">
          <w:rPr>
            <w:rStyle w:val="Hyperlink"/>
            <w:noProof/>
            <w:rtl/>
            <w:lang w:bidi="fa-IR"/>
          </w:rPr>
          <w:t xml:space="preserve"> </w:t>
        </w:r>
        <w:r w:rsidR="00623089" w:rsidRPr="00687B80">
          <w:rPr>
            <w:rStyle w:val="Hyperlink"/>
            <w:rFonts w:hint="eastAsia"/>
            <w:noProof/>
            <w:rtl/>
            <w:lang w:bidi="fa-IR"/>
          </w:rPr>
          <w:t>از</w:t>
        </w:r>
        <w:r w:rsidR="00623089" w:rsidRPr="00687B80">
          <w:rPr>
            <w:rStyle w:val="Hyperlink"/>
            <w:noProof/>
            <w:rtl/>
            <w:lang w:bidi="fa-IR"/>
          </w:rPr>
          <w:t xml:space="preserve"> </w:t>
        </w:r>
        <w:r w:rsidR="00623089" w:rsidRPr="00687B80">
          <w:rPr>
            <w:rStyle w:val="Hyperlink"/>
            <w:rFonts w:hint="eastAsia"/>
            <w:noProof/>
            <w:rtl/>
            <w:lang w:bidi="fa-IR"/>
          </w:rPr>
          <w:t>چند</w:t>
        </w:r>
        <w:r w:rsidR="00623089" w:rsidRPr="00687B80">
          <w:rPr>
            <w:rStyle w:val="Hyperlink"/>
            <w:noProof/>
            <w:rtl/>
            <w:lang w:bidi="fa-IR"/>
          </w:rPr>
          <w:t xml:space="preserve"> </w:t>
        </w:r>
        <w:r w:rsidR="00623089" w:rsidRPr="00687B80">
          <w:rPr>
            <w:rStyle w:val="Hyperlink"/>
            <w:rFonts w:hint="eastAsia"/>
            <w:noProof/>
            <w:rtl/>
            <w:lang w:bidi="fa-IR"/>
          </w:rPr>
          <w:t>جهت</w:t>
        </w:r>
        <w:r w:rsidR="00623089" w:rsidRPr="00687B80">
          <w:rPr>
            <w:rStyle w:val="Hyperlink"/>
            <w:noProof/>
            <w:rtl/>
            <w:lang w:bidi="fa-IR"/>
          </w:rPr>
          <w:t>:</w:t>
        </w:r>
        <w:r w:rsidR="00623089">
          <w:rPr>
            <w:noProof/>
            <w:webHidden/>
            <w:rtl/>
          </w:rPr>
          <w:tab/>
        </w:r>
        <w:r w:rsidR="00623089">
          <w:rPr>
            <w:rStyle w:val="Hyperlink"/>
            <w:noProof/>
          </w:rPr>
          <w:fldChar w:fldCharType="begin"/>
        </w:r>
        <w:r w:rsidR="00623089">
          <w:rPr>
            <w:noProof/>
            <w:webHidden/>
            <w:rtl/>
          </w:rPr>
          <w:instrText xml:space="preserve"> </w:instrText>
        </w:r>
        <w:r w:rsidR="00623089">
          <w:rPr>
            <w:noProof/>
            <w:webHidden/>
          </w:rPr>
          <w:instrText>PAGEREF</w:instrText>
        </w:r>
        <w:r w:rsidR="00623089">
          <w:rPr>
            <w:noProof/>
            <w:webHidden/>
            <w:rtl/>
          </w:rPr>
          <w:instrText xml:space="preserve"> _</w:instrText>
        </w:r>
        <w:r w:rsidR="00623089">
          <w:rPr>
            <w:noProof/>
            <w:webHidden/>
          </w:rPr>
          <w:instrText>Toc</w:instrText>
        </w:r>
        <w:r w:rsidR="00623089">
          <w:rPr>
            <w:noProof/>
            <w:webHidden/>
            <w:rtl/>
          </w:rPr>
          <w:instrText xml:space="preserve">436400620 </w:instrText>
        </w:r>
        <w:r w:rsidR="00623089">
          <w:rPr>
            <w:noProof/>
            <w:webHidden/>
          </w:rPr>
          <w:instrText>\h</w:instrText>
        </w:r>
        <w:r w:rsidR="00623089">
          <w:rPr>
            <w:noProof/>
            <w:webHidden/>
            <w:rtl/>
          </w:rPr>
          <w:instrText xml:space="preserve"> </w:instrText>
        </w:r>
        <w:r w:rsidR="00623089">
          <w:rPr>
            <w:rStyle w:val="Hyperlink"/>
            <w:noProof/>
          </w:rPr>
        </w:r>
        <w:r w:rsidR="00623089">
          <w:rPr>
            <w:rStyle w:val="Hyperlink"/>
            <w:noProof/>
          </w:rPr>
          <w:fldChar w:fldCharType="separate"/>
        </w:r>
        <w:r w:rsidR="00623089">
          <w:rPr>
            <w:noProof/>
            <w:webHidden/>
            <w:rtl/>
          </w:rPr>
          <w:t>164</w:t>
        </w:r>
        <w:r w:rsidR="00623089">
          <w:rPr>
            <w:rStyle w:val="Hyperlink"/>
            <w:noProof/>
          </w:rPr>
          <w:fldChar w:fldCharType="end"/>
        </w:r>
      </w:hyperlink>
    </w:p>
    <w:p w:rsidR="00623089" w:rsidRDefault="00AD7F1B">
      <w:pPr>
        <w:pStyle w:val="TOC3"/>
        <w:tabs>
          <w:tab w:val="right" w:leader="dot" w:pos="7078"/>
        </w:tabs>
        <w:rPr>
          <w:rFonts w:asciiTheme="minorHAnsi" w:eastAsiaTheme="minorEastAsia" w:hAnsiTheme="minorHAnsi" w:cstheme="minorBidi"/>
          <w:noProof/>
          <w:sz w:val="22"/>
          <w:szCs w:val="22"/>
          <w:rtl/>
        </w:rPr>
      </w:pPr>
      <w:hyperlink w:anchor="_Toc436400621" w:history="1">
        <w:r w:rsidR="00623089" w:rsidRPr="00687B80">
          <w:rPr>
            <w:rStyle w:val="Hyperlink"/>
            <w:noProof/>
            <w:rtl/>
            <w:lang w:bidi="fa-IR"/>
          </w:rPr>
          <w:t xml:space="preserve">2- </w:t>
        </w:r>
        <w:r w:rsidR="00623089" w:rsidRPr="00687B80">
          <w:rPr>
            <w:rStyle w:val="Hyperlink"/>
            <w:rFonts w:hint="eastAsia"/>
            <w:noProof/>
            <w:rtl/>
            <w:lang w:bidi="fa-IR"/>
          </w:rPr>
          <w:t>شبهه‌</w:t>
        </w:r>
        <w:r w:rsidR="00623089" w:rsidRPr="00687B80">
          <w:rPr>
            <w:rStyle w:val="Hyperlink"/>
            <w:rFonts w:hint="cs"/>
            <w:noProof/>
            <w:rtl/>
            <w:lang w:bidi="fa-IR"/>
          </w:rPr>
          <w:t>ی</w:t>
        </w:r>
        <w:r w:rsidR="00623089" w:rsidRPr="00687B80">
          <w:rPr>
            <w:rStyle w:val="Hyperlink"/>
            <w:noProof/>
            <w:rtl/>
            <w:lang w:bidi="fa-IR"/>
          </w:rPr>
          <w:t xml:space="preserve"> </w:t>
        </w:r>
        <w:r w:rsidR="00623089" w:rsidRPr="00687B80">
          <w:rPr>
            <w:rStyle w:val="Hyperlink"/>
            <w:rFonts w:hint="eastAsia"/>
            <w:noProof/>
            <w:rtl/>
            <w:lang w:bidi="fa-IR"/>
          </w:rPr>
          <w:t>دوم</w:t>
        </w:r>
        <w:r w:rsidR="00623089">
          <w:rPr>
            <w:noProof/>
            <w:webHidden/>
            <w:rtl/>
          </w:rPr>
          <w:tab/>
        </w:r>
        <w:r w:rsidR="00623089">
          <w:rPr>
            <w:rStyle w:val="Hyperlink"/>
            <w:noProof/>
          </w:rPr>
          <w:fldChar w:fldCharType="begin"/>
        </w:r>
        <w:r w:rsidR="00623089">
          <w:rPr>
            <w:noProof/>
            <w:webHidden/>
            <w:rtl/>
          </w:rPr>
          <w:instrText xml:space="preserve"> </w:instrText>
        </w:r>
        <w:r w:rsidR="00623089">
          <w:rPr>
            <w:noProof/>
            <w:webHidden/>
          </w:rPr>
          <w:instrText>PAGEREF</w:instrText>
        </w:r>
        <w:r w:rsidR="00623089">
          <w:rPr>
            <w:noProof/>
            <w:webHidden/>
            <w:rtl/>
          </w:rPr>
          <w:instrText xml:space="preserve"> _</w:instrText>
        </w:r>
        <w:r w:rsidR="00623089">
          <w:rPr>
            <w:noProof/>
            <w:webHidden/>
          </w:rPr>
          <w:instrText>Toc</w:instrText>
        </w:r>
        <w:r w:rsidR="00623089">
          <w:rPr>
            <w:noProof/>
            <w:webHidden/>
            <w:rtl/>
          </w:rPr>
          <w:instrText xml:space="preserve">436400621 </w:instrText>
        </w:r>
        <w:r w:rsidR="00623089">
          <w:rPr>
            <w:noProof/>
            <w:webHidden/>
          </w:rPr>
          <w:instrText>\h</w:instrText>
        </w:r>
        <w:r w:rsidR="00623089">
          <w:rPr>
            <w:noProof/>
            <w:webHidden/>
            <w:rtl/>
          </w:rPr>
          <w:instrText xml:space="preserve"> </w:instrText>
        </w:r>
        <w:r w:rsidR="00623089">
          <w:rPr>
            <w:rStyle w:val="Hyperlink"/>
            <w:noProof/>
          </w:rPr>
        </w:r>
        <w:r w:rsidR="00623089">
          <w:rPr>
            <w:rStyle w:val="Hyperlink"/>
            <w:noProof/>
          </w:rPr>
          <w:fldChar w:fldCharType="separate"/>
        </w:r>
        <w:r w:rsidR="00623089">
          <w:rPr>
            <w:noProof/>
            <w:webHidden/>
            <w:rtl/>
          </w:rPr>
          <w:t>166</w:t>
        </w:r>
        <w:r w:rsidR="00623089">
          <w:rPr>
            <w:rStyle w:val="Hyperlink"/>
            <w:noProof/>
          </w:rPr>
          <w:fldChar w:fldCharType="end"/>
        </w:r>
      </w:hyperlink>
    </w:p>
    <w:p w:rsidR="00623089" w:rsidRDefault="00AD7F1B">
      <w:pPr>
        <w:pStyle w:val="TOC3"/>
        <w:tabs>
          <w:tab w:val="right" w:leader="dot" w:pos="7078"/>
        </w:tabs>
        <w:rPr>
          <w:rFonts w:asciiTheme="minorHAnsi" w:eastAsiaTheme="minorEastAsia" w:hAnsiTheme="minorHAnsi" w:cstheme="minorBidi"/>
          <w:noProof/>
          <w:sz w:val="22"/>
          <w:szCs w:val="22"/>
          <w:rtl/>
        </w:rPr>
      </w:pPr>
      <w:hyperlink w:anchor="_Toc436400622" w:history="1">
        <w:r w:rsidR="00623089" w:rsidRPr="00687B80">
          <w:rPr>
            <w:rStyle w:val="Hyperlink"/>
            <w:rFonts w:hint="eastAsia"/>
            <w:noProof/>
            <w:rtl/>
            <w:lang w:bidi="fa-IR"/>
          </w:rPr>
          <w:t>جواب</w:t>
        </w:r>
        <w:r w:rsidR="00623089" w:rsidRPr="00687B80">
          <w:rPr>
            <w:rStyle w:val="Hyperlink"/>
            <w:noProof/>
            <w:rtl/>
            <w:lang w:bidi="fa-IR"/>
          </w:rPr>
          <w:t xml:space="preserve"> </w:t>
        </w:r>
        <w:r w:rsidR="00623089" w:rsidRPr="00687B80">
          <w:rPr>
            <w:rStyle w:val="Hyperlink"/>
            <w:rFonts w:hint="eastAsia"/>
            <w:noProof/>
            <w:rtl/>
            <w:lang w:bidi="fa-IR"/>
          </w:rPr>
          <w:t>ا</w:t>
        </w:r>
        <w:r w:rsidR="00623089" w:rsidRPr="00687B80">
          <w:rPr>
            <w:rStyle w:val="Hyperlink"/>
            <w:rFonts w:hint="cs"/>
            <w:noProof/>
            <w:rtl/>
            <w:lang w:bidi="fa-IR"/>
          </w:rPr>
          <w:t>ی</w:t>
        </w:r>
        <w:r w:rsidR="00623089" w:rsidRPr="00687B80">
          <w:rPr>
            <w:rStyle w:val="Hyperlink"/>
            <w:rFonts w:hint="eastAsia"/>
            <w:noProof/>
            <w:rtl/>
            <w:lang w:bidi="fa-IR"/>
          </w:rPr>
          <w:t>ن</w:t>
        </w:r>
        <w:r w:rsidR="00623089" w:rsidRPr="00687B80">
          <w:rPr>
            <w:rStyle w:val="Hyperlink"/>
            <w:noProof/>
            <w:rtl/>
            <w:lang w:bidi="fa-IR"/>
          </w:rPr>
          <w:t xml:space="preserve"> </w:t>
        </w:r>
        <w:r w:rsidR="00623089" w:rsidRPr="00687B80">
          <w:rPr>
            <w:rStyle w:val="Hyperlink"/>
            <w:rFonts w:hint="eastAsia"/>
            <w:noProof/>
            <w:rtl/>
            <w:lang w:bidi="fa-IR"/>
          </w:rPr>
          <w:t>شبهه</w:t>
        </w:r>
        <w:r w:rsidR="00623089" w:rsidRPr="00687B80">
          <w:rPr>
            <w:rStyle w:val="Hyperlink"/>
            <w:noProof/>
            <w:rtl/>
            <w:lang w:bidi="fa-IR"/>
          </w:rPr>
          <w:t>:</w:t>
        </w:r>
        <w:r w:rsidR="00623089">
          <w:rPr>
            <w:noProof/>
            <w:webHidden/>
            <w:rtl/>
          </w:rPr>
          <w:tab/>
        </w:r>
        <w:r w:rsidR="00623089">
          <w:rPr>
            <w:rStyle w:val="Hyperlink"/>
            <w:noProof/>
          </w:rPr>
          <w:fldChar w:fldCharType="begin"/>
        </w:r>
        <w:r w:rsidR="00623089">
          <w:rPr>
            <w:noProof/>
            <w:webHidden/>
            <w:rtl/>
          </w:rPr>
          <w:instrText xml:space="preserve"> </w:instrText>
        </w:r>
        <w:r w:rsidR="00623089">
          <w:rPr>
            <w:noProof/>
            <w:webHidden/>
          </w:rPr>
          <w:instrText>PAGEREF</w:instrText>
        </w:r>
        <w:r w:rsidR="00623089">
          <w:rPr>
            <w:noProof/>
            <w:webHidden/>
            <w:rtl/>
          </w:rPr>
          <w:instrText xml:space="preserve"> _</w:instrText>
        </w:r>
        <w:r w:rsidR="00623089">
          <w:rPr>
            <w:noProof/>
            <w:webHidden/>
          </w:rPr>
          <w:instrText>Toc</w:instrText>
        </w:r>
        <w:r w:rsidR="00623089">
          <w:rPr>
            <w:noProof/>
            <w:webHidden/>
            <w:rtl/>
          </w:rPr>
          <w:instrText xml:space="preserve">436400622 </w:instrText>
        </w:r>
        <w:r w:rsidR="00623089">
          <w:rPr>
            <w:noProof/>
            <w:webHidden/>
          </w:rPr>
          <w:instrText>\h</w:instrText>
        </w:r>
        <w:r w:rsidR="00623089">
          <w:rPr>
            <w:noProof/>
            <w:webHidden/>
            <w:rtl/>
          </w:rPr>
          <w:instrText xml:space="preserve"> </w:instrText>
        </w:r>
        <w:r w:rsidR="00623089">
          <w:rPr>
            <w:rStyle w:val="Hyperlink"/>
            <w:noProof/>
          </w:rPr>
        </w:r>
        <w:r w:rsidR="00623089">
          <w:rPr>
            <w:rStyle w:val="Hyperlink"/>
            <w:noProof/>
          </w:rPr>
          <w:fldChar w:fldCharType="separate"/>
        </w:r>
        <w:r w:rsidR="00623089">
          <w:rPr>
            <w:noProof/>
            <w:webHidden/>
            <w:rtl/>
          </w:rPr>
          <w:t>166</w:t>
        </w:r>
        <w:r w:rsidR="00623089">
          <w:rPr>
            <w:rStyle w:val="Hyperlink"/>
            <w:noProof/>
          </w:rPr>
          <w:fldChar w:fldCharType="end"/>
        </w:r>
      </w:hyperlink>
    </w:p>
    <w:p w:rsidR="00623089" w:rsidRDefault="00AD7F1B">
      <w:pPr>
        <w:pStyle w:val="TOC3"/>
        <w:tabs>
          <w:tab w:val="right" w:leader="dot" w:pos="7078"/>
        </w:tabs>
        <w:rPr>
          <w:rFonts w:asciiTheme="minorHAnsi" w:eastAsiaTheme="minorEastAsia" w:hAnsiTheme="minorHAnsi" w:cstheme="minorBidi"/>
          <w:noProof/>
          <w:sz w:val="22"/>
          <w:szCs w:val="22"/>
          <w:rtl/>
        </w:rPr>
      </w:pPr>
      <w:hyperlink w:anchor="_Toc436400623" w:history="1">
        <w:r w:rsidR="00623089" w:rsidRPr="00687B80">
          <w:rPr>
            <w:rStyle w:val="Hyperlink"/>
            <w:noProof/>
            <w:rtl/>
            <w:lang w:bidi="fa-IR"/>
          </w:rPr>
          <w:t xml:space="preserve">3- </w:t>
        </w:r>
        <w:r w:rsidR="00623089" w:rsidRPr="00687B80">
          <w:rPr>
            <w:rStyle w:val="Hyperlink"/>
            <w:rFonts w:hint="eastAsia"/>
            <w:noProof/>
            <w:rtl/>
            <w:lang w:bidi="fa-IR"/>
          </w:rPr>
          <w:t>شبهه‌</w:t>
        </w:r>
        <w:r w:rsidR="00623089" w:rsidRPr="00687B80">
          <w:rPr>
            <w:rStyle w:val="Hyperlink"/>
            <w:rFonts w:hint="cs"/>
            <w:noProof/>
            <w:rtl/>
            <w:lang w:bidi="fa-IR"/>
          </w:rPr>
          <w:t>ی</w:t>
        </w:r>
        <w:r w:rsidR="00623089" w:rsidRPr="00687B80">
          <w:rPr>
            <w:rStyle w:val="Hyperlink"/>
            <w:noProof/>
            <w:rtl/>
            <w:lang w:bidi="fa-IR"/>
          </w:rPr>
          <w:t xml:space="preserve"> </w:t>
        </w:r>
        <w:r w:rsidR="00623089" w:rsidRPr="00687B80">
          <w:rPr>
            <w:rStyle w:val="Hyperlink"/>
            <w:rFonts w:hint="eastAsia"/>
            <w:noProof/>
            <w:rtl/>
            <w:lang w:bidi="fa-IR"/>
          </w:rPr>
          <w:t>سوم</w:t>
        </w:r>
        <w:r w:rsidR="00623089">
          <w:rPr>
            <w:noProof/>
            <w:webHidden/>
            <w:rtl/>
          </w:rPr>
          <w:tab/>
        </w:r>
        <w:r w:rsidR="00623089">
          <w:rPr>
            <w:rStyle w:val="Hyperlink"/>
            <w:noProof/>
          </w:rPr>
          <w:fldChar w:fldCharType="begin"/>
        </w:r>
        <w:r w:rsidR="00623089">
          <w:rPr>
            <w:noProof/>
            <w:webHidden/>
            <w:rtl/>
          </w:rPr>
          <w:instrText xml:space="preserve"> </w:instrText>
        </w:r>
        <w:r w:rsidR="00623089">
          <w:rPr>
            <w:noProof/>
            <w:webHidden/>
          </w:rPr>
          <w:instrText>PAGEREF</w:instrText>
        </w:r>
        <w:r w:rsidR="00623089">
          <w:rPr>
            <w:noProof/>
            <w:webHidden/>
            <w:rtl/>
          </w:rPr>
          <w:instrText xml:space="preserve"> _</w:instrText>
        </w:r>
        <w:r w:rsidR="00623089">
          <w:rPr>
            <w:noProof/>
            <w:webHidden/>
          </w:rPr>
          <w:instrText>Toc</w:instrText>
        </w:r>
        <w:r w:rsidR="00623089">
          <w:rPr>
            <w:noProof/>
            <w:webHidden/>
            <w:rtl/>
          </w:rPr>
          <w:instrText xml:space="preserve">436400623 </w:instrText>
        </w:r>
        <w:r w:rsidR="00623089">
          <w:rPr>
            <w:noProof/>
            <w:webHidden/>
          </w:rPr>
          <w:instrText>\h</w:instrText>
        </w:r>
        <w:r w:rsidR="00623089">
          <w:rPr>
            <w:noProof/>
            <w:webHidden/>
            <w:rtl/>
          </w:rPr>
          <w:instrText xml:space="preserve"> </w:instrText>
        </w:r>
        <w:r w:rsidR="00623089">
          <w:rPr>
            <w:rStyle w:val="Hyperlink"/>
            <w:noProof/>
          </w:rPr>
        </w:r>
        <w:r w:rsidR="00623089">
          <w:rPr>
            <w:rStyle w:val="Hyperlink"/>
            <w:noProof/>
          </w:rPr>
          <w:fldChar w:fldCharType="separate"/>
        </w:r>
        <w:r w:rsidR="00623089">
          <w:rPr>
            <w:noProof/>
            <w:webHidden/>
            <w:rtl/>
          </w:rPr>
          <w:t>167</w:t>
        </w:r>
        <w:r w:rsidR="00623089">
          <w:rPr>
            <w:rStyle w:val="Hyperlink"/>
            <w:noProof/>
          </w:rPr>
          <w:fldChar w:fldCharType="end"/>
        </w:r>
      </w:hyperlink>
    </w:p>
    <w:p w:rsidR="00623089" w:rsidRDefault="00AD7F1B">
      <w:pPr>
        <w:pStyle w:val="TOC3"/>
        <w:tabs>
          <w:tab w:val="right" w:leader="dot" w:pos="7078"/>
        </w:tabs>
        <w:rPr>
          <w:rFonts w:asciiTheme="minorHAnsi" w:eastAsiaTheme="minorEastAsia" w:hAnsiTheme="minorHAnsi" w:cstheme="minorBidi"/>
          <w:noProof/>
          <w:sz w:val="22"/>
          <w:szCs w:val="22"/>
          <w:rtl/>
        </w:rPr>
      </w:pPr>
      <w:hyperlink w:anchor="_Toc436400624" w:history="1">
        <w:r w:rsidR="00623089" w:rsidRPr="00687B80">
          <w:rPr>
            <w:rStyle w:val="Hyperlink"/>
            <w:rFonts w:hint="eastAsia"/>
            <w:noProof/>
            <w:rtl/>
            <w:lang w:bidi="fa-IR"/>
          </w:rPr>
          <w:t>رد</w:t>
        </w:r>
        <w:r w:rsidR="00623089" w:rsidRPr="00687B80">
          <w:rPr>
            <w:rStyle w:val="Hyperlink"/>
            <w:noProof/>
            <w:rtl/>
            <w:lang w:bidi="fa-IR"/>
          </w:rPr>
          <w:t xml:space="preserve"> </w:t>
        </w:r>
        <w:r w:rsidR="00623089" w:rsidRPr="00687B80">
          <w:rPr>
            <w:rStyle w:val="Hyperlink"/>
            <w:rFonts w:hint="eastAsia"/>
            <w:noProof/>
            <w:rtl/>
            <w:lang w:bidi="fa-IR"/>
          </w:rPr>
          <w:t>ا</w:t>
        </w:r>
        <w:r w:rsidR="00623089" w:rsidRPr="00687B80">
          <w:rPr>
            <w:rStyle w:val="Hyperlink"/>
            <w:rFonts w:hint="cs"/>
            <w:noProof/>
            <w:rtl/>
            <w:lang w:bidi="fa-IR"/>
          </w:rPr>
          <w:t>ی</w:t>
        </w:r>
        <w:r w:rsidR="00623089" w:rsidRPr="00687B80">
          <w:rPr>
            <w:rStyle w:val="Hyperlink"/>
            <w:rFonts w:hint="eastAsia"/>
            <w:noProof/>
            <w:rtl/>
            <w:lang w:bidi="fa-IR"/>
          </w:rPr>
          <w:t>ن</w:t>
        </w:r>
        <w:r w:rsidR="00623089" w:rsidRPr="00687B80">
          <w:rPr>
            <w:rStyle w:val="Hyperlink"/>
            <w:noProof/>
            <w:rtl/>
            <w:lang w:bidi="fa-IR"/>
          </w:rPr>
          <w:t xml:space="preserve"> </w:t>
        </w:r>
        <w:r w:rsidR="00623089" w:rsidRPr="00687B80">
          <w:rPr>
            <w:rStyle w:val="Hyperlink"/>
            <w:rFonts w:hint="eastAsia"/>
            <w:noProof/>
            <w:rtl/>
            <w:lang w:bidi="fa-IR"/>
          </w:rPr>
          <w:t>شبهه</w:t>
        </w:r>
        <w:r w:rsidR="00623089">
          <w:rPr>
            <w:noProof/>
            <w:webHidden/>
            <w:rtl/>
          </w:rPr>
          <w:tab/>
        </w:r>
        <w:r w:rsidR="00623089">
          <w:rPr>
            <w:rStyle w:val="Hyperlink"/>
            <w:noProof/>
          </w:rPr>
          <w:fldChar w:fldCharType="begin"/>
        </w:r>
        <w:r w:rsidR="00623089">
          <w:rPr>
            <w:noProof/>
            <w:webHidden/>
            <w:rtl/>
          </w:rPr>
          <w:instrText xml:space="preserve"> </w:instrText>
        </w:r>
        <w:r w:rsidR="00623089">
          <w:rPr>
            <w:noProof/>
            <w:webHidden/>
          </w:rPr>
          <w:instrText>PAGEREF</w:instrText>
        </w:r>
        <w:r w:rsidR="00623089">
          <w:rPr>
            <w:noProof/>
            <w:webHidden/>
            <w:rtl/>
          </w:rPr>
          <w:instrText xml:space="preserve"> _</w:instrText>
        </w:r>
        <w:r w:rsidR="00623089">
          <w:rPr>
            <w:noProof/>
            <w:webHidden/>
          </w:rPr>
          <w:instrText>Toc</w:instrText>
        </w:r>
        <w:r w:rsidR="00623089">
          <w:rPr>
            <w:noProof/>
            <w:webHidden/>
            <w:rtl/>
          </w:rPr>
          <w:instrText xml:space="preserve">436400624 </w:instrText>
        </w:r>
        <w:r w:rsidR="00623089">
          <w:rPr>
            <w:noProof/>
            <w:webHidden/>
          </w:rPr>
          <w:instrText>\h</w:instrText>
        </w:r>
        <w:r w:rsidR="00623089">
          <w:rPr>
            <w:noProof/>
            <w:webHidden/>
            <w:rtl/>
          </w:rPr>
          <w:instrText xml:space="preserve"> </w:instrText>
        </w:r>
        <w:r w:rsidR="00623089">
          <w:rPr>
            <w:rStyle w:val="Hyperlink"/>
            <w:noProof/>
          </w:rPr>
        </w:r>
        <w:r w:rsidR="00623089">
          <w:rPr>
            <w:rStyle w:val="Hyperlink"/>
            <w:noProof/>
          </w:rPr>
          <w:fldChar w:fldCharType="separate"/>
        </w:r>
        <w:r w:rsidR="00623089">
          <w:rPr>
            <w:noProof/>
            <w:webHidden/>
            <w:rtl/>
          </w:rPr>
          <w:t>168</w:t>
        </w:r>
        <w:r w:rsidR="00623089">
          <w:rPr>
            <w:rStyle w:val="Hyperlink"/>
            <w:noProof/>
          </w:rPr>
          <w:fldChar w:fldCharType="end"/>
        </w:r>
      </w:hyperlink>
    </w:p>
    <w:p w:rsidR="00623089" w:rsidRDefault="00AD7F1B">
      <w:pPr>
        <w:pStyle w:val="TOC3"/>
        <w:tabs>
          <w:tab w:val="right" w:leader="dot" w:pos="7078"/>
        </w:tabs>
        <w:rPr>
          <w:rFonts w:asciiTheme="minorHAnsi" w:eastAsiaTheme="minorEastAsia" w:hAnsiTheme="minorHAnsi" w:cstheme="minorBidi"/>
          <w:noProof/>
          <w:sz w:val="22"/>
          <w:szCs w:val="22"/>
          <w:rtl/>
        </w:rPr>
      </w:pPr>
      <w:hyperlink w:anchor="_Toc436400625" w:history="1">
        <w:r w:rsidR="00623089" w:rsidRPr="00687B80">
          <w:rPr>
            <w:rStyle w:val="Hyperlink"/>
            <w:noProof/>
            <w:rtl/>
            <w:lang w:bidi="fa-IR"/>
          </w:rPr>
          <w:t xml:space="preserve">4- </w:t>
        </w:r>
        <w:r w:rsidR="00623089" w:rsidRPr="00687B80">
          <w:rPr>
            <w:rStyle w:val="Hyperlink"/>
            <w:rFonts w:hint="eastAsia"/>
            <w:noProof/>
            <w:rtl/>
            <w:lang w:bidi="fa-IR"/>
          </w:rPr>
          <w:t>شبهه‌</w:t>
        </w:r>
        <w:r w:rsidR="00623089" w:rsidRPr="00687B80">
          <w:rPr>
            <w:rStyle w:val="Hyperlink"/>
            <w:rFonts w:hint="cs"/>
            <w:noProof/>
            <w:rtl/>
            <w:lang w:bidi="fa-IR"/>
          </w:rPr>
          <w:t>ی</w:t>
        </w:r>
        <w:r w:rsidR="00623089" w:rsidRPr="00687B80">
          <w:rPr>
            <w:rStyle w:val="Hyperlink"/>
            <w:noProof/>
            <w:rtl/>
            <w:lang w:bidi="fa-IR"/>
          </w:rPr>
          <w:t xml:space="preserve"> </w:t>
        </w:r>
        <w:r w:rsidR="00623089" w:rsidRPr="00687B80">
          <w:rPr>
            <w:rStyle w:val="Hyperlink"/>
            <w:rFonts w:hint="eastAsia"/>
            <w:noProof/>
            <w:rtl/>
            <w:lang w:bidi="fa-IR"/>
          </w:rPr>
          <w:t>چهارم</w:t>
        </w:r>
        <w:r w:rsidR="00623089">
          <w:rPr>
            <w:noProof/>
            <w:webHidden/>
            <w:rtl/>
          </w:rPr>
          <w:tab/>
        </w:r>
        <w:r w:rsidR="00623089">
          <w:rPr>
            <w:rStyle w:val="Hyperlink"/>
            <w:noProof/>
          </w:rPr>
          <w:fldChar w:fldCharType="begin"/>
        </w:r>
        <w:r w:rsidR="00623089">
          <w:rPr>
            <w:noProof/>
            <w:webHidden/>
            <w:rtl/>
          </w:rPr>
          <w:instrText xml:space="preserve"> </w:instrText>
        </w:r>
        <w:r w:rsidR="00623089">
          <w:rPr>
            <w:noProof/>
            <w:webHidden/>
          </w:rPr>
          <w:instrText>PAGEREF</w:instrText>
        </w:r>
        <w:r w:rsidR="00623089">
          <w:rPr>
            <w:noProof/>
            <w:webHidden/>
            <w:rtl/>
          </w:rPr>
          <w:instrText xml:space="preserve"> _</w:instrText>
        </w:r>
        <w:r w:rsidR="00623089">
          <w:rPr>
            <w:noProof/>
            <w:webHidden/>
          </w:rPr>
          <w:instrText>Toc</w:instrText>
        </w:r>
        <w:r w:rsidR="00623089">
          <w:rPr>
            <w:noProof/>
            <w:webHidden/>
            <w:rtl/>
          </w:rPr>
          <w:instrText xml:space="preserve">436400625 </w:instrText>
        </w:r>
        <w:r w:rsidR="00623089">
          <w:rPr>
            <w:noProof/>
            <w:webHidden/>
          </w:rPr>
          <w:instrText>\h</w:instrText>
        </w:r>
        <w:r w:rsidR="00623089">
          <w:rPr>
            <w:noProof/>
            <w:webHidden/>
            <w:rtl/>
          </w:rPr>
          <w:instrText xml:space="preserve"> </w:instrText>
        </w:r>
        <w:r w:rsidR="00623089">
          <w:rPr>
            <w:rStyle w:val="Hyperlink"/>
            <w:noProof/>
          </w:rPr>
        </w:r>
        <w:r w:rsidR="00623089">
          <w:rPr>
            <w:rStyle w:val="Hyperlink"/>
            <w:noProof/>
          </w:rPr>
          <w:fldChar w:fldCharType="separate"/>
        </w:r>
        <w:r w:rsidR="00623089">
          <w:rPr>
            <w:noProof/>
            <w:webHidden/>
            <w:rtl/>
          </w:rPr>
          <w:t>170</w:t>
        </w:r>
        <w:r w:rsidR="00623089">
          <w:rPr>
            <w:rStyle w:val="Hyperlink"/>
            <w:noProof/>
          </w:rPr>
          <w:fldChar w:fldCharType="end"/>
        </w:r>
      </w:hyperlink>
    </w:p>
    <w:p w:rsidR="00623089" w:rsidRDefault="00AD7F1B">
      <w:pPr>
        <w:pStyle w:val="TOC3"/>
        <w:tabs>
          <w:tab w:val="right" w:leader="dot" w:pos="7078"/>
        </w:tabs>
        <w:rPr>
          <w:rFonts w:asciiTheme="minorHAnsi" w:eastAsiaTheme="minorEastAsia" w:hAnsiTheme="minorHAnsi" w:cstheme="minorBidi"/>
          <w:noProof/>
          <w:sz w:val="22"/>
          <w:szCs w:val="22"/>
          <w:rtl/>
        </w:rPr>
      </w:pPr>
      <w:hyperlink w:anchor="_Toc436400626" w:history="1">
        <w:r w:rsidR="00623089" w:rsidRPr="00687B80">
          <w:rPr>
            <w:rStyle w:val="Hyperlink"/>
            <w:rFonts w:hint="eastAsia"/>
            <w:noProof/>
            <w:rtl/>
            <w:lang w:bidi="fa-IR"/>
          </w:rPr>
          <w:t>جواب</w:t>
        </w:r>
        <w:r w:rsidR="00623089" w:rsidRPr="00687B80">
          <w:rPr>
            <w:rStyle w:val="Hyperlink"/>
            <w:noProof/>
            <w:rtl/>
            <w:lang w:bidi="fa-IR"/>
          </w:rPr>
          <w:t xml:space="preserve"> </w:t>
        </w:r>
        <w:r w:rsidR="00623089" w:rsidRPr="00687B80">
          <w:rPr>
            <w:rStyle w:val="Hyperlink"/>
            <w:rFonts w:hint="eastAsia"/>
            <w:noProof/>
            <w:rtl/>
            <w:lang w:bidi="fa-IR"/>
          </w:rPr>
          <w:t>ا</w:t>
        </w:r>
        <w:r w:rsidR="00623089" w:rsidRPr="00687B80">
          <w:rPr>
            <w:rStyle w:val="Hyperlink"/>
            <w:rFonts w:hint="cs"/>
            <w:noProof/>
            <w:rtl/>
            <w:lang w:bidi="fa-IR"/>
          </w:rPr>
          <w:t>ی</w:t>
        </w:r>
        <w:r w:rsidR="00623089" w:rsidRPr="00687B80">
          <w:rPr>
            <w:rStyle w:val="Hyperlink"/>
            <w:rFonts w:hint="eastAsia"/>
            <w:noProof/>
            <w:rtl/>
            <w:lang w:bidi="fa-IR"/>
          </w:rPr>
          <w:t>ن</w:t>
        </w:r>
        <w:r w:rsidR="00623089" w:rsidRPr="00687B80">
          <w:rPr>
            <w:rStyle w:val="Hyperlink"/>
            <w:noProof/>
            <w:rtl/>
            <w:lang w:bidi="fa-IR"/>
          </w:rPr>
          <w:t xml:space="preserve"> </w:t>
        </w:r>
        <w:r w:rsidR="00623089" w:rsidRPr="00687B80">
          <w:rPr>
            <w:rStyle w:val="Hyperlink"/>
            <w:rFonts w:hint="eastAsia"/>
            <w:noProof/>
            <w:rtl/>
            <w:lang w:bidi="fa-IR"/>
          </w:rPr>
          <w:t>شبهه</w:t>
        </w:r>
        <w:r w:rsidR="00623089">
          <w:rPr>
            <w:noProof/>
            <w:webHidden/>
            <w:rtl/>
          </w:rPr>
          <w:tab/>
        </w:r>
        <w:r w:rsidR="00623089">
          <w:rPr>
            <w:rStyle w:val="Hyperlink"/>
            <w:noProof/>
          </w:rPr>
          <w:fldChar w:fldCharType="begin"/>
        </w:r>
        <w:r w:rsidR="00623089">
          <w:rPr>
            <w:noProof/>
            <w:webHidden/>
            <w:rtl/>
          </w:rPr>
          <w:instrText xml:space="preserve"> </w:instrText>
        </w:r>
        <w:r w:rsidR="00623089">
          <w:rPr>
            <w:noProof/>
            <w:webHidden/>
          </w:rPr>
          <w:instrText>PAGEREF</w:instrText>
        </w:r>
        <w:r w:rsidR="00623089">
          <w:rPr>
            <w:noProof/>
            <w:webHidden/>
            <w:rtl/>
          </w:rPr>
          <w:instrText xml:space="preserve"> _</w:instrText>
        </w:r>
        <w:r w:rsidR="00623089">
          <w:rPr>
            <w:noProof/>
            <w:webHidden/>
          </w:rPr>
          <w:instrText>Toc</w:instrText>
        </w:r>
        <w:r w:rsidR="00623089">
          <w:rPr>
            <w:noProof/>
            <w:webHidden/>
            <w:rtl/>
          </w:rPr>
          <w:instrText xml:space="preserve">436400626 </w:instrText>
        </w:r>
        <w:r w:rsidR="00623089">
          <w:rPr>
            <w:noProof/>
            <w:webHidden/>
          </w:rPr>
          <w:instrText>\h</w:instrText>
        </w:r>
        <w:r w:rsidR="00623089">
          <w:rPr>
            <w:noProof/>
            <w:webHidden/>
            <w:rtl/>
          </w:rPr>
          <w:instrText xml:space="preserve"> </w:instrText>
        </w:r>
        <w:r w:rsidR="00623089">
          <w:rPr>
            <w:rStyle w:val="Hyperlink"/>
            <w:noProof/>
          </w:rPr>
        </w:r>
        <w:r w:rsidR="00623089">
          <w:rPr>
            <w:rStyle w:val="Hyperlink"/>
            <w:noProof/>
          </w:rPr>
          <w:fldChar w:fldCharType="separate"/>
        </w:r>
        <w:r w:rsidR="00623089">
          <w:rPr>
            <w:noProof/>
            <w:webHidden/>
            <w:rtl/>
          </w:rPr>
          <w:t>171</w:t>
        </w:r>
        <w:r w:rsidR="00623089">
          <w:rPr>
            <w:rStyle w:val="Hyperlink"/>
            <w:noProof/>
          </w:rPr>
          <w:fldChar w:fldCharType="end"/>
        </w:r>
      </w:hyperlink>
    </w:p>
    <w:p w:rsidR="00623089" w:rsidRDefault="00AD7F1B">
      <w:pPr>
        <w:pStyle w:val="TOC3"/>
        <w:tabs>
          <w:tab w:val="right" w:leader="dot" w:pos="7078"/>
        </w:tabs>
        <w:rPr>
          <w:rFonts w:asciiTheme="minorHAnsi" w:eastAsiaTheme="minorEastAsia" w:hAnsiTheme="minorHAnsi" w:cstheme="minorBidi"/>
          <w:noProof/>
          <w:sz w:val="22"/>
          <w:szCs w:val="22"/>
          <w:rtl/>
        </w:rPr>
      </w:pPr>
      <w:hyperlink w:anchor="_Toc436400627" w:history="1">
        <w:r w:rsidR="00623089" w:rsidRPr="00687B80">
          <w:rPr>
            <w:rStyle w:val="Hyperlink"/>
            <w:noProof/>
            <w:rtl/>
            <w:lang w:bidi="fa-IR"/>
          </w:rPr>
          <w:t xml:space="preserve">5- </w:t>
        </w:r>
        <w:r w:rsidR="00623089" w:rsidRPr="00687B80">
          <w:rPr>
            <w:rStyle w:val="Hyperlink"/>
            <w:rFonts w:hint="eastAsia"/>
            <w:noProof/>
            <w:rtl/>
            <w:lang w:bidi="fa-IR"/>
          </w:rPr>
          <w:t>شبهه‌</w:t>
        </w:r>
        <w:r w:rsidR="00623089" w:rsidRPr="00687B80">
          <w:rPr>
            <w:rStyle w:val="Hyperlink"/>
            <w:rFonts w:hint="cs"/>
            <w:noProof/>
            <w:rtl/>
            <w:lang w:bidi="fa-IR"/>
          </w:rPr>
          <w:t>ی</w:t>
        </w:r>
        <w:r w:rsidR="00623089" w:rsidRPr="00687B80">
          <w:rPr>
            <w:rStyle w:val="Hyperlink"/>
            <w:noProof/>
            <w:rtl/>
            <w:lang w:bidi="fa-IR"/>
          </w:rPr>
          <w:t xml:space="preserve"> </w:t>
        </w:r>
        <w:r w:rsidR="00623089" w:rsidRPr="00687B80">
          <w:rPr>
            <w:rStyle w:val="Hyperlink"/>
            <w:rFonts w:hint="eastAsia"/>
            <w:noProof/>
            <w:rtl/>
            <w:lang w:bidi="fa-IR"/>
          </w:rPr>
          <w:t>پنجم</w:t>
        </w:r>
        <w:r w:rsidR="00623089">
          <w:rPr>
            <w:noProof/>
            <w:webHidden/>
            <w:rtl/>
          </w:rPr>
          <w:tab/>
        </w:r>
        <w:r w:rsidR="00623089">
          <w:rPr>
            <w:rStyle w:val="Hyperlink"/>
            <w:noProof/>
          </w:rPr>
          <w:fldChar w:fldCharType="begin"/>
        </w:r>
        <w:r w:rsidR="00623089">
          <w:rPr>
            <w:noProof/>
            <w:webHidden/>
            <w:rtl/>
          </w:rPr>
          <w:instrText xml:space="preserve"> </w:instrText>
        </w:r>
        <w:r w:rsidR="00623089">
          <w:rPr>
            <w:noProof/>
            <w:webHidden/>
          </w:rPr>
          <w:instrText>PAGEREF</w:instrText>
        </w:r>
        <w:r w:rsidR="00623089">
          <w:rPr>
            <w:noProof/>
            <w:webHidden/>
            <w:rtl/>
          </w:rPr>
          <w:instrText xml:space="preserve"> _</w:instrText>
        </w:r>
        <w:r w:rsidR="00623089">
          <w:rPr>
            <w:noProof/>
            <w:webHidden/>
          </w:rPr>
          <w:instrText>Toc</w:instrText>
        </w:r>
        <w:r w:rsidR="00623089">
          <w:rPr>
            <w:noProof/>
            <w:webHidden/>
            <w:rtl/>
          </w:rPr>
          <w:instrText xml:space="preserve">436400627 </w:instrText>
        </w:r>
        <w:r w:rsidR="00623089">
          <w:rPr>
            <w:noProof/>
            <w:webHidden/>
          </w:rPr>
          <w:instrText>\h</w:instrText>
        </w:r>
        <w:r w:rsidR="00623089">
          <w:rPr>
            <w:noProof/>
            <w:webHidden/>
            <w:rtl/>
          </w:rPr>
          <w:instrText xml:space="preserve"> </w:instrText>
        </w:r>
        <w:r w:rsidR="00623089">
          <w:rPr>
            <w:rStyle w:val="Hyperlink"/>
            <w:noProof/>
          </w:rPr>
        </w:r>
        <w:r w:rsidR="00623089">
          <w:rPr>
            <w:rStyle w:val="Hyperlink"/>
            <w:noProof/>
          </w:rPr>
          <w:fldChar w:fldCharType="separate"/>
        </w:r>
        <w:r w:rsidR="00623089">
          <w:rPr>
            <w:noProof/>
            <w:webHidden/>
            <w:rtl/>
          </w:rPr>
          <w:t>173</w:t>
        </w:r>
        <w:r w:rsidR="00623089">
          <w:rPr>
            <w:rStyle w:val="Hyperlink"/>
            <w:noProof/>
          </w:rPr>
          <w:fldChar w:fldCharType="end"/>
        </w:r>
      </w:hyperlink>
    </w:p>
    <w:p w:rsidR="00623089" w:rsidRDefault="00AD7F1B">
      <w:pPr>
        <w:pStyle w:val="TOC3"/>
        <w:tabs>
          <w:tab w:val="right" w:leader="dot" w:pos="7078"/>
        </w:tabs>
        <w:rPr>
          <w:rFonts w:asciiTheme="minorHAnsi" w:eastAsiaTheme="minorEastAsia" w:hAnsiTheme="minorHAnsi" w:cstheme="minorBidi"/>
          <w:noProof/>
          <w:sz w:val="22"/>
          <w:szCs w:val="22"/>
          <w:rtl/>
        </w:rPr>
      </w:pPr>
      <w:hyperlink w:anchor="_Toc436400628" w:history="1">
        <w:r w:rsidR="00623089" w:rsidRPr="00687B80">
          <w:rPr>
            <w:rStyle w:val="Hyperlink"/>
            <w:rFonts w:hint="eastAsia"/>
            <w:noProof/>
            <w:rtl/>
            <w:lang w:bidi="fa-IR"/>
          </w:rPr>
          <w:t>جواب</w:t>
        </w:r>
        <w:r w:rsidR="00623089" w:rsidRPr="00687B80">
          <w:rPr>
            <w:rStyle w:val="Hyperlink"/>
            <w:noProof/>
            <w:rtl/>
            <w:lang w:bidi="fa-IR"/>
          </w:rPr>
          <w:t xml:space="preserve"> </w:t>
        </w:r>
        <w:r w:rsidR="00623089" w:rsidRPr="00687B80">
          <w:rPr>
            <w:rStyle w:val="Hyperlink"/>
            <w:rFonts w:hint="eastAsia"/>
            <w:noProof/>
            <w:rtl/>
            <w:lang w:bidi="fa-IR"/>
          </w:rPr>
          <w:t>ا</w:t>
        </w:r>
        <w:r w:rsidR="00623089" w:rsidRPr="00687B80">
          <w:rPr>
            <w:rStyle w:val="Hyperlink"/>
            <w:rFonts w:hint="cs"/>
            <w:noProof/>
            <w:rtl/>
            <w:lang w:bidi="fa-IR"/>
          </w:rPr>
          <w:t>ی</w:t>
        </w:r>
        <w:r w:rsidR="00623089" w:rsidRPr="00687B80">
          <w:rPr>
            <w:rStyle w:val="Hyperlink"/>
            <w:rFonts w:hint="eastAsia"/>
            <w:noProof/>
            <w:rtl/>
            <w:lang w:bidi="fa-IR"/>
          </w:rPr>
          <w:t>ن</w:t>
        </w:r>
        <w:r w:rsidR="00623089" w:rsidRPr="00687B80">
          <w:rPr>
            <w:rStyle w:val="Hyperlink"/>
            <w:noProof/>
            <w:rtl/>
            <w:lang w:bidi="fa-IR"/>
          </w:rPr>
          <w:t xml:space="preserve"> </w:t>
        </w:r>
        <w:r w:rsidR="00623089" w:rsidRPr="00687B80">
          <w:rPr>
            <w:rStyle w:val="Hyperlink"/>
            <w:rFonts w:hint="eastAsia"/>
            <w:noProof/>
            <w:rtl/>
            <w:lang w:bidi="fa-IR"/>
          </w:rPr>
          <w:t>شبهه</w:t>
        </w:r>
        <w:r w:rsidR="00623089">
          <w:rPr>
            <w:noProof/>
            <w:webHidden/>
            <w:rtl/>
          </w:rPr>
          <w:tab/>
        </w:r>
        <w:r w:rsidR="00623089">
          <w:rPr>
            <w:rStyle w:val="Hyperlink"/>
            <w:noProof/>
          </w:rPr>
          <w:fldChar w:fldCharType="begin"/>
        </w:r>
        <w:r w:rsidR="00623089">
          <w:rPr>
            <w:noProof/>
            <w:webHidden/>
            <w:rtl/>
          </w:rPr>
          <w:instrText xml:space="preserve"> </w:instrText>
        </w:r>
        <w:r w:rsidR="00623089">
          <w:rPr>
            <w:noProof/>
            <w:webHidden/>
          </w:rPr>
          <w:instrText>PAGEREF</w:instrText>
        </w:r>
        <w:r w:rsidR="00623089">
          <w:rPr>
            <w:noProof/>
            <w:webHidden/>
            <w:rtl/>
          </w:rPr>
          <w:instrText xml:space="preserve"> _</w:instrText>
        </w:r>
        <w:r w:rsidR="00623089">
          <w:rPr>
            <w:noProof/>
            <w:webHidden/>
          </w:rPr>
          <w:instrText>Toc</w:instrText>
        </w:r>
        <w:r w:rsidR="00623089">
          <w:rPr>
            <w:noProof/>
            <w:webHidden/>
            <w:rtl/>
          </w:rPr>
          <w:instrText xml:space="preserve">436400628 </w:instrText>
        </w:r>
        <w:r w:rsidR="00623089">
          <w:rPr>
            <w:noProof/>
            <w:webHidden/>
          </w:rPr>
          <w:instrText>\h</w:instrText>
        </w:r>
        <w:r w:rsidR="00623089">
          <w:rPr>
            <w:noProof/>
            <w:webHidden/>
            <w:rtl/>
          </w:rPr>
          <w:instrText xml:space="preserve"> </w:instrText>
        </w:r>
        <w:r w:rsidR="00623089">
          <w:rPr>
            <w:rStyle w:val="Hyperlink"/>
            <w:noProof/>
          </w:rPr>
        </w:r>
        <w:r w:rsidR="00623089">
          <w:rPr>
            <w:rStyle w:val="Hyperlink"/>
            <w:noProof/>
          </w:rPr>
          <w:fldChar w:fldCharType="separate"/>
        </w:r>
        <w:r w:rsidR="00623089">
          <w:rPr>
            <w:noProof/>
            <w:webHidden/>
            <w:rtl/>
          </w:rPr>
          <w:t>173</w:t>
        </w:r>
        <w:r w:rsidR="00623089">
          <w:rPr>
            <w:rStyle w:val="Hyperlink"/>
            <w:noProof/>
          </w:rPr>
          <w:fldChar w:fldCharType="end"/>
        </w:r>
      </w:hyperlink>
    </w:p>
    <w:p w:rsidR="00623089" w:rsidRDefault="00AD7F1B">
      <w:pPr>
        <w:pStyle w:val="TOC2"/>
        <w:tabs>
          <w:tab w:val="right" w:leader="dot" w:pos="7078"/>
        </w:tabs>
        <w:rPr>
          <w:rFonts w:asciiTheme="minorHAnsi" w:eastAsiaTheme="minorEastAsia" w:hAnsiTheme="minorHAnsi" w:cstheme="minorBidi"/>
          <w:noProof/>
          <w:sz w:val="22"/>
          <w:szCs w:val="22"/>
          <w:rtl/>
        </w:rPr>
      </w:pPr>
      <w:hyperlink w:anchor="_Toc436400629" w:history="1">
        <w:r w:rsidR="00623089" w:rsidRPr="00687B80">
          <w:rPr>
            <w:rStyle w:val="Hyperlink"/>
            <w:rFonts w:hint="eastAsia"/>
            <w:noProof/>
            <w:rtl/>
            <w:lang w:bidi="fa-IR"/>
          </w:rPr>
          <w:t>بحث</w:t>
        </w:r>
        <w:r w:rsidR="00623089" w:rsidRPr="00687B80">
          <w:rPr>
            <w:rStyle w:val="Hyperlink"/>
            <w:noProof/>
            <w:rtl/>
            <w:lang w:bidi="fa-IR"/>
          </w:rPr>
          <w:t xml:space="preserve"> </w:t>
        </w:r>
        <w:r w:rsidR="00623089" w:rsidRPr="00687B80">
          <w:rPr>
            <w:rStyle w:val="Hyperlink"/>
            <w:rFonts w:hint="eastAsia"/>
            <w:noProof/>
            <w:rtl/>
            <w:lang w:bidi="fa-IR"/>
          </w:rPr>
          <w:t>چهارم</w:t>
        </w:r>
        <w:r w:rsidR="00623089" w:rsidRPr="00687B80">
          <w:rPr>
            <w:rStyle w:val="Hyperlink"/>
            <w:noProof/>
            <w:rtl/>
            <w:lang w:bidi="fa-IR"/>
          </w:rPr>
          <w:t xml:space="preserve">: </w:t>
        </w:r>
        <w:r w:rsidR="00623089" w:rsidRPr="00687B80">
          <w:rPr>
            <w:rStyle w:val="Hyperlink"/>
            <w:rFonts w:hint="eastAsia"/>
            <w:noProof/>
            <w:rtl/>
            <w:lang w:bidi="fa-IR"/>
          </w:rPr>
          <w:t>روش</w:t>
        </w:r>
        <w:r w:rsidR="00623089" w:rsidRPr="00687B80">
          <w:rPr>
            <w:rStyle w:val="Hyperlink"/>
            <w:noProof/>
            <w:rtl/>
            <w:lang w:bidi="fa-IR"/>
          </w:rPr>
          <w:t xml:space="preserve"> </w:t>
        </w:r>
        <w:r w:rsidR="00623089" w:rsidRPr="00687B80">
          <w:rPr>
            <w:rStyle w:val="Hyperlink"/>
            <w:rFonts w:hint="eastAsia"/>
            <w:noProof/>
            <w:rtl/>
            <w:lang w:bidi="fa-IR"/>
          </w:rPr>
          <w:t>اح</w:t>
        </w:r>
        <w:r w:rsidR="00623089" w:rsidRPr="00687B80">
          <w:rPr>
            <w:rStyle w:val="Hyperlink"/>
            <w:rFonts w:hint="cs"/>
            <w:noProof/>
            <w:rtl/>
            <w:lang w:bidi="fa-IR"/>
          </w:rPr>
          <w:t>ی</w:t>
        </w:r>
        <w:r w:rsidR="00623089" w:rsidRPr="00687B80">
          <w:rPr>
            <w:rStyle w:val="Hyperlink"/>
            <w:rFonts w:hint="eastAsia"/>
            <w:noProof/>
            <w:rtl/>
            <w:lang w:bidi="fa-IR"/>
          </w:rPr>
          <w:t>ا</w:t>
        </w:r>
        <w:r w:rsidR="00623089" w:rsidRPr="00687B80">
          <w:rPr>
            <w:rStyle w:val="Hyperlink"/>
            <w:rFonts w:hint="cs"/>
            <w:noProof/>
            <w:rtl/>
            <w:lang w:bidi="fa-IR"/>
          </w:rPr>
          <w:t>ی</w:t>
        </w:r>
        <w:r w:rsidR="00623089" w:rsidRPr="00687B80">
          <w:rPr>
            <w:rStyle w:val="Hyperlink"/>
            <w:noProof/>
            <w:rtl/>
            <w:lang w:bidi="fa-IR"/>
          </w:rPr>
          <w:t xml:space="preserve"> </w:t>
        </w:r>
        <w:r w:rsidR="00623089" w:rsidRPr="00687B80">
          <w:rPr>
            <w:rStyle w:val="Hyperlink"/>
            <w:rFonts w:hint="eastAsia"/>
            <w:noProof/>
            <w:rtl/>
            <w:lang w:bidi="fa-IR"/>
          </w:rPr>
          <w:t>م</w:t>
        </w:r>
        <w:r w:rsidR="00623089" w:rsidRPr="00687B80">
          <w:rPr>
            <w:rStyle w:val="Hyperlink"/>
            <w:rFonts w:hint="cs"/>
            <w:noProof/>
            <w:rtl/>
            <w:lang w:bidi="fa-IR"/>
          </w:rPr>
          <w:t>ی</w:t>
        </w:r>
        <w:r w:rsidR="00623089" w:rsidRPr="00687B80">
          <w:rPr>
            <w:rStyle w:val="Hyperlink"/>
            <w:rFonts w:hint="eastAsia"/>
            <w:noProof/>
            <w:rtl/>
            <w:lang w:bidi="fa-IR"/>
          </w:rPr>
          <w:t>لاد</w:t>
        </w:r>
        <w:r w:rsidR="00623089">
          <w:rPr>
            <w:noProof/>
            <w:webHidden/>
            <w:rtl/>
          </w:rPr>
          <w:tab/>
        </w:r>
        <w:r w:rsidR="00623089">
          <w:rPr>
            <w:rStyle w:val="Hyperlink"/>
            <w:noProof/>
          </w:rPr>
          <w:fldChar w:fldCharType="begin"/>
        </w:r>
        <w:r w:rsidR="00623089">
          <w:rPr>
            <w:noProof/>
            <w:webHidden/>
            <w:rtl/>
          </w:rPr>
          <w:instrText xml:space="preserve"> </w:instrText>
        </w:r>
        <w:r w:rsidR="00623089">
          <w:rPr>
            <w:noProof/>
            <w:webHidden/>
          </w:rPr>
          <w:instrText>PAGEREF</w:instrText>
        </w:r>
        <w:r w:rsidR="00623089">
          <w:rPr>
            <w:noProof/>
            <w:webHidden/>
            <w:rtl/>
          </w:rPr>
          <w:instrText xml:space="preserve"> _</w:instrText>
        </w:r>
        <w:r w:rsidR="00623089">
          <w:rPr>
            <w:noProof/>
            <w:webHidden/>
          </w:rPr>
          <w:instrText>Toc</w:instrText>
        </w:r>
        <w:r w:rsidR="00623089">
          <w:rPr>
            <w:noProof/>
            <w:webHidden/>
            <w:rtl/>
          </w:rPr>
          <w:instrText xml:space="preserve">436400629 </w:instrText>
        </w:r>
        <w:r w:rsidR="00623089">
          <w:rPr>
            <w:noProof/>
            <w:webHidden/>
          </w:rPr>
          <w:instrText>\h</w:instrText>
        </w:r>
        <w:r w:rsidR="00623089">
          <w:rPr>
            <w:noProof/>
            <w:webHidden/>
            <w:rtl/>
          </w:rPr>
          <w:instrText xml:space="preserve"> </w:instrText>
        </w:r>
        <w:r w:rsidR="00623089">
          <w:rPr>
            <w:rStyle w:val="Hyperlink"/>
            <w:noProof/>
          </w:rPr>
        </w:r>
        <w:r w:rsidR="00623089">
          <w:rPr>
            <w:rStyle w:val="Hyperlink"/>
            <w:noProof/>
          </w:rPr>
          <w:fldChar w:fldCharType="separate"/>
        </w:r>
        <w:r w:rsidR="00623089">
          <w:rPr>
            <w:noProof/>
            <w:webHidden/>
            <w:rtl/>
          </w:rPr>
          <w:t>178</w:t>
        </w:r>
        <w:r w:rsidR="00623089">
          <w:rPr>
            <w:rStyle w:val="Hyperlink"/>
            <w:noProof/>
          </w:rPr>
          <w:fldChar w:fldCharType="end"/>
        </w:r>
      </w:hyperlink>
    </w:p>
    <w:p w:rsidR="00623089" w:rsidRDefault="00AD7F1B">
      <w:pPr>
        <w:pStyle w:val="TOC2"/>
        <w:tabs>
          <w:tab w:val="right" w:leader="dot" w:pos="7078"/>
        </w:tabs>
        <w:rPr>
          <w:rFonts w:asciiTheme="minorHAnsi" w:eastAsiaTheme="minorEastAsia" w:hAnsiTheme="minorHAnsi" w:cstheme="minorBidi"/>
          <w:noProof/>
          <w:sz w:val="22"/>
          <w:szCs w:val="22"/>
          <w:rtl/>
        </w:rPr>
      </w:pPr>
      <w:hyperlink w:anchor="_Toc436400630" w:history="1">
        <w:r w:rsidR="00623089" w:rsidRPr="00687B80">
          <w:rPr>
            <w:rStyle w:val="Hyperlink"/>
            <w:rFonts w:hint="eastAsia"/>
            <w:noProof/>
            <w:rtl/>
            <w:lang w:bidi="fa-IR"/>
          </w:rPr>
          <w:t>بحث</w:t>
        </w:r>
        <w:r w:rsidR="00623089" w:rsidRPr="00687B80">
          <w:rPr>
            <w:rStyle w:val="Hyperlink"/>
            <w:noProof/>
            <w:rtl/>
            <w:lang w:bidi="fa-IR"/>
          </w:rPr>
          <w:t xml:space="preserve"> </w:t>
        </w:r>
        <w:r w:rsidR="00623089" w:rsidRPr="00687B80">
          <w:rPr>
            <w:rStyle w:val="Hyperlink"/>
            <w:rFonts w:hint="eastAsia"/>
            <w:noProof/>
            <w:rtl/>
            <w:lang w:bidi="fa-IR"/>
          </w:rPr>
          <w:t>پنجم</w:t>
        </w:r>
        <w:r w:rsidR="00623089" w:rsidRPr="00687B80">
          <w:rPr>
            <w:rStyle w:val="Hyperlink"/>
            <w:noProof/>
            <w:rtl/>
            <w:lang w:bidi="fa-IR"/>
          </w:rPr>
          <w:t xml:space="preserve">: </w:t>
        </w:r>
        <w:r w:rsidR="00623089" w:rsidRPr="00687B80">
          <w:rPr>
            <w:rStyle w:val="Hyperlink"/>
            <w:rFonts w:hint="eastAsia"/>
            <w:noProof/>
            <w:rtl/>
            <w:lang w:bidi="fa-IR"/>
          </w:rPr>
          <w:t>حق</w:t>
        </w:r>
        <w:r w:rsidR="00623089" w:rsidRPr="00687B80">
          <w:rPr>
            <w:rStyle w:val="Hyperlink"/>
            <w:rFonts w:hint="cs"/>
            <w:noProof/>
            <w:rtl/>
            <w:lang w:bidi="fa-IR"/>
          </w:rPr>
          <w:t>ی</w:t>
        </w:r>
        <w:r w:rsidR="00623089" w:rsidRPr="00687B80">
          <w:rPr>
            <w:rStyle w:val="Hyperlink"/>
            <w:rFonts w:hint="eastAsia"/>
            <w:noProof/>
            <w:rtl/>
            <w:lang w:bidi="fa-IR"/>
          </w:rPr>
          <w:t>قت</w:t>
        </w:r>
        <w:r w:rsidR="00623089" w:rsidRPr="00687B80">
          <w:rPr>
            <w:rStyle w:val="Hyperlink"/>
            <w:noProof/>
            <w:rtl/>
            <w:lang w:bidi="fa-IR"/>
          </w:rPr>
          <w:t xml:space="preserve"> </w:t>
        </w:r>
        <w:r w:rsidR="00623089" w:rsidRPr="00687B80">
          <w:rPr>
            <w:rStyle w:val="Hyperlink"/>
            <w:rFonts w:hint="eastAsia"/>
            <w:noProof/>
            <w:rtl/>
            <w:lang w:bidi="fa-IR"/>
          </w:rPr>
          <w:t>محبت</w:t>
        </w:r>
        <w:r w:rsidR="00623089" w:rsidRPr="00687B80">
          <w:rPr>
            <w:rStyle w:val="Hyperlink"/>
            <w:noProof/>
            <w:rtl/>
            <w:lang w:bidi="fa-IR"/>
          </w:rPr>
          <w:t xml:space="preserve"> </w:t>
        </w:r>
        <w:r w:rsidR="00623089" w:rsidRPr="00687B80">
          <w:rPr>
            <w:rStyle w:val="Hyperlink"/>
            <w:rFonts w:hint="eastAsia"/>
            <w:noProof/>
            <w:rtl/>
            <w:lang w:bidi="fa-IR"/>
          </w:rPr>
          <w:t>پ</w:t>
        </w:r>
        <w:r w:rsidR="00623089" w:rsidRPr="00687B80">
          <w:rPr>
            <w:rStyle w:val="Hyperlink"/>
            <w:rFonts w:hint="cs"/>
            <w:noProof/>
            <w:rtl/>
            <w:lang w:bidi="fa-IR"/>
          </w:rPr>
          <w:t>ی</w:t>
        </w:r>
        <w:r w:rsidR="00623089" w:rsidRPr="00687B80">
          <w:rPr>
            <w:rStyle w:val="Hyperlink"/>
            <w:rFonts w:hint="eastAsia"/>
            <w:noProof/>
            <w:rtl/>
            <w:lang w:bidi="fa-IR"/>
          </w:rPr>
          <w:t>امبر</w:t>
        </w:r>
        <w:r w:rsidR="00623089" w:rsidRPr="00687B80">
          <w:rPr>
            <w:rStyle w:val="Hyperlink"/>
            <w:noProof/>
            <w:rtl/>
            <w:lang w:bidi="fa-IR"/>
          </w:rPr>
          <w:t xml:space="preserve"> </w:t>
        </w:r>
        <w:r w:rsidR="00623089" w:rsidRPr="00687B80">
          <w:rPr>
            <w:rStyle w:val="Hyperlink"/>
            <w:rFonts w:cs="CTraditional Arabic" w:hint="eastAsia"/>
            <w:noProof/>
            <w:rtl/>
            <w:lang w:bidi="fa-IR"/>
          </w:rPr>
          <w:t>ج</w:t>
        </w:r>
        <w:r w:rsidR="00623089">
          <w:rPr>
            <w:noProof/>
            <w:webHidden/>
            <w:rtl/>
          </w:rPr>
          <w:tab/>
        </w:r>
        <w:r w:rsidR="00623089">
          <w:rPr>
            <w:rStyle w:val="Hyperlink"/>
            <w:noProof/>
          </w:rPr>
          <w:fldChar w:fldCharType="begin"/>
        </w:r>
        <w:r w:rsidR="00623089">
          <w:rPr>
            <w:noProof/>
            <w:webHidden/>
            <w:rtl/>
          </w:rPr>
          <w:instrText xml:space="preserve"> </w:instrText>
        </w:r>
        <w:r w:rsidR="00623089">
          <w:rPr>
            <w:noProof/>
            <w:webHidden/>
          </w:rPr>
          <w:instrText>PAGEREF</w:instrText>
        </w:r>
        <w:r w:rsidR="00623089">
          <w:rPr>
            <w:noProof/>
            <w:webHidden/>
            <w:rtl/>
          </w:rPr>
          <w:instrText xml:space="preserve"> _</w:instrText>
        </w:r>
        <w:r w:rsidR="00623089">
          <w:rPr>
            <w:noProof/>
            <w:webHidden/>
          </w:rPr>
          <w:instrText>Toc</w:instrText>
        </w:r>
        <w:r w:rsidR="00623089">
          <w:rPr>
            <w:noProof/>
            <w:webHidden/>
            <w:rtl/>
          </w:rPr>
          <w:instrText xml:space="preserve">436400630 </w:instrText>
        </w:r>
        <w:r w:rsidR="00623089">
          <w:rPr>
            <w:noProof/>
            <w:webHidden/>
          </w:rPr>
          <w:instrText>\h</w:instrText>
        </w:r>
        <w:r w:rsidR="00623089">
          <w:rPr>
            <w:noProof/>
            <w:webHidden/>
            <w:rtl/>
          </w:rPr>
          <w:instrText xml:space="preserve"> </w:instrText>
        </w:r>
        <w:r w:rsidR="00623089">
          <w:rPr>
            <w:rStyle w:val="Hyperlink"/>
            <w:noProof/>
          </w:rPr>
        </w:r>
        <w:r w:rsidR="00623089">
          <w:rPr>
            <w:rStyle w:val="Hyperlink"/>
            <w:noProof/>
          </w:rPr>
          <w:fldChar w:fldCharType="separate"/>
        </w:r>
        <w:r w:rsidR="00623089">
          <w:rPr>
            <w:noProof/>
            <w:webHidden/>
            <w:rtl/>
          </w:rPr>
          <w:t>187</w:t>
        </w:r>
        <w:r w:rsidR="00623089">
          <w:rPr>
            <w:rStyle w:val="Hyperlink"/>
            <w:noProof/>
          </w:rPr>
          <w:fldChar w:fldCharType="end"/>
        </w:r>
      </w:hyperlink>
    </w:p>
    <w:p w:rsidR="00623089" w:rsidRDefault="00AD7F1B">
      <w:pPr>
        <w:pStyle w:val="TOC2"/>
        <w:tabs>
          <w:tab w:val="right" w:leader="dot" w:pos="7078"/>
        </w:tabs>
        <w:rPr>
          <w:rFonts w:asciiTheme="minorHAnsi" w:eastAsiaTheme="minorEastAsia" w:hAnsiTheme="minorHAnsi" w:cstheme="minorBidi"/>
          <w:noProof/>
          <w:sz w:val="22"/>
          <w:szCs w:val="22"/>
          <w:rtl/>
        </w:rPr>
      </w:pPr>
      <w:hyperlink w:anchor="_Toc436400631" w:history="1">
        <w:r w:rsidR="00623089" w:rsidRPr="00687B80">
          <w:rPr>
            <w:rStyle w:val="Hyperlink"/>
            <w:rFonts w:hint="eastAsia"/>
            <w:noProof/>
            <w:rtl/>
            <w:lang w:bidi="fa-IR"/>
          </w:rPr>
          <w:t>بحث</w:t>
        </w:r>
        <w:r w:rsidR="00623089" w:rsidRPr="00687B80">
          <w:rPr>
            <w:rStyle w:val="Hyperlink"/>
            <w:noProof/>
            <w:rtl/>
            <w:lang w:bidi="fa-IR"/>
          </w:rPr>
          <w:t xml:space="preserve"> </w:t>
        </w:r>
        <w:r w:rsidR="00623089" w:rsidRPr="00687B80">
          <w:rPr>
            <w:rStyle w:val="Hyperlink"/>
            <w:rFonts w:hint="eastAsia"/>
            <w:noProof/>
            <w:rtl/>
            <w:lang w:bidi="fa-IR"/>
          </w:rPr>
          <w:t>ششم</w:t>
        </w:r>
        <w:r w:rsidR="00623089" w:rsidRPr="00687B80">
          <w:rPr>
            <w:rStyle w:val="Hyperlink"/>
            <w:noProof/>
            <w:rtl/>
            <w:lang w:bidi="fa-IR"/>
          </w:rPr>
          <w:t xml:space="preserve">: </w:t>
        </w:r>
        <w:r w:rsidR="00623089" w:rsidRPr="00687B80">
          <w:rPr>
            <w:rStyle w:val="Hyperlink"/>
            <w:rFonts w:hint="eastAsia"/>
            <w:noProof/>
            <w:rtl/>
            <w:lang w:bidi="fa-IR"/>
          </w:rPr>
          <w:t>د</w:t>
        </w:r>
        <w:r w:rsidR="00623089" w:rsidRPr="00687B80">
          <w:rPr>
            <w:rStyle w:val="Hyperlink"/>
            <w:rFonts w:hint="cs"/>
            <w:noProof/>
            <w:rtl/>
            <w:lang w:bidi="fa-IR"/>
          </w:rPr>
          <w:t>ی</w:t>
        </w:r>
        <w:r w:rsidR="00623089" w:rsidRPr="00687B80">
          <w:rPr>
            <w:rStyle w:val="Hyperlink"/>
            <w:rFonts w:hint="eastAsia"/>
            <w:noProof/>
            <w:rtl/>
            <w:lang w:bidi="fa-IR"/>
          </w:rPr>
          <w:t>دگاه</w:t>
        </w:r>
        <w:r w:rsidR="00623089" w:rsidRPr="00687B80">
          <w:rPr>
            <w:rStyle w:val="Hyperlink"/>
            <w:noProof/>
            <w:rtl/>
            <w:lang w:bidi="fa-IR"/>
          </w:rPr>
          <w:t xml:space="preserve"> </w:t>
        </w:r>
        <w:r w:rsidR="00623089" w:rsidRPr="00687B80">
          <w:rPr>
            <w:rStyle w:val="Hyperlink"/>
            <w:rFonts w:hint="eastAsia"/>
            <w:noProof/>
            <w:rtl/>
            <w:lang w:bidi="fa-IR"/>
          </w:rPr>
          <w:t>اهل</w:t>
        </w:r>
        <w:r w:rsidR="00623089" w:rsidRPr="00687B80">
          <w:rPr>
            <w:rStyle w:val="Hyperlink"/>
            <w:noProof/>
            <w:rtl/>
            <w:lang w:bidi="fa-IR"/>
          </w:rPr>
          <w:t xml:space="preserve"> </w:t>
        </w:r>
        <w:r w:rsidR="00623089" w:rsidRPr="00687B80">
          <w:rPr>
            <w:rStyle w:val="Hyperlink"/>
            <w:rFonts w:hint="eastAsia"/>
            <w:noProof/>
            <w:rtl/>
            <w:lang w:bidi="fa-IR"/>
          </w:rPr>
          <w:t>سنت</w:t>
        </w:r>
        <w:r w:rsidR="00623089" w:rsidRPr="00687B80">
          <w:rPr>
            <w:rStyle w:val="Hyperlink"/>
            <w:noProof/>
            <w:rtl/>
            <w:lang w:bidi="fa-IR"/>
          </w:rPr>
          <w:t xml:space="preserve"> </w:t>
        </w:r>
        <w:r w:rsidR="00623089" w:rsidRPr="00687B80">
          <w:rPr>
            <w:rStyle w:val="Hyperlink"/>
            <w:rFonts w:hint="eastAsia"/>
            <w:noProof/>
            <w:rtl/>
            <w:lang w:bidi="fa-IR"/>
          </w:rPr>
          <w:t>دربار</w:t>
        </w:r>
        <w:r w:rsidR="00623089" w:rsidRPr="00687B80">
          <w:rPr>
            <w:rStyle w:val="Hyperlink"/>
            <w:rFonts w:hint="cs"/>
            <w:noProof/>
            <w:rtl/>
            <w:lang w:bidi="fa-IR"/>
          </w:rPr>
          <w:t>ۀ</w:t>
        </w:r>
        <w:r w:rsidR="00623089" w:rsidRPr="00687B80">
          <w:rPr>
            <w:rStyle w:val="Hyperlink"/>
            <w:noProof/>
            <w:rtl/>
            <w:lang w:bidi="fa-IR"/>
          </w:rPr>
          <w:t xml:space="preserve"> </w:t>
        </w:r>
        <w:r w:rsidR="00623089" w:rsidRPr="00687B80">
          <w:rPr>
            <w:rStyle w:val="Hyperlink"/>
            <w:rFonts w:hint="eastAsia"/>
            <w:noProof/>
            <w:rtl/>
            <w:lang w:bidi="fa-IR"/>
          </w:rPr>
          <w:t>ا</w:t>
        </w:r>
        <w:r w:rsidR="00623089" w:rsidRPr="00687B80">
          <w:rPr>
            <w:rStyle w:val="Hyperlink"/>
            <w:rFonts w:hint="cs"/>
            <w:noProof/>
            <w:rtl/>
            <w:lang w:bidi="fa-IR"/>
          </w:rPr>
          <w:t>ی</w:t>
        </w:r>
        <w:r w:rsidR="00623089" w:rsidRPr="00687B80">
          <w:rPr>
            <w:rStyle w:val="Hyperlink"/>
            <w:rFonts w:hint="eastAsia"/>
            <w:noProof/>
            <w:rtl/>
            <w:lang w:bidi="fa-IR"/>
          </w:rPr>
          <w:t>ن</w:t>
        </w:r>
        <w:r w:rsidR="00623089" w:rsidRPr="00687B80">
          <w:rPr>
            <w:rStyle w:val="Hyperlink"/>
            <w:noProof/>
            <w:rtl/>
            <w:lang w:bidi="fa-IR"/>
          </w:rPr>
          <w:t xml:space="preserve"> </w:t>
        </w:r>
        <w:r w:rsidR="00623089" w:rsidRPr="00687B80">
          <w:rPr>
            <w:rStyle w:val="Hyperlink"/>
            <w:rFonts w:hint="eastAsia"/>
            <w:noProof/>
            <w:rtl/>
            <w:lang w:bidi="fa-IR"/>
          </w:rPr>
          <w:t>بدعت</w:t>
        </w:r>
        <w:r w:rsidR="00623089">
          <w:rPr>
            <w:noProof/>
            <w:webHidden/>
            <w:rtl/>
          </w:rPr>
          <w:tab/>
        </w:r>
        <w:r w:rsidR="00623089">
          <w:rPr>
            <w:rStyle w:val="Hyperlink"/>
            <w:noProof/>
          </w:rPr>
          <w:fldChar w:fldCharType="begin"/>
        </w:r>
        <w:r w:rsidR="00623089">
          <w:rPr>
            <w:noProof/>
            <w:webHidden/>
            <w:rtl/>
          </w:rPr>
          <w:instrText xml:space="preserve"> </w:instrText>
        </w:r>
        <w:r w:rsidR="00623089">
          <w:rPr>
            <w:noProof/>
            <w:webHidden/>
          </w:rPr>
          <w:instrText>PAGEREF</w:instrText>
        </w:r>
        <w:r w:rsidR="00623089">
          <w:rPr>
            <w:noProof/>
            <w:webHidden/>
            <w:rtl/>
          </w:rPr>
          <w:instrText xml:space="preserve"> _</w:instrText>
        </w:r>
        <w:r w:rsidR="00623089">
          <w:rPr>
            <w:noProof/>
            <w:webHidden/>
          </w:rPr>
          <w:instrText>Toc</w:instrText>
        </w:r>
        <w:r w:rsidR="00623089">
          <w:rPr>
            <w:noProof/>
            <w:webHidden/>
            <w:rtl/>
          </w:rPr>
          <w:instrText xml:space="preserve">436400631 </w:instrText>
        </w:r>
        <w:r w:rsidR="00623089">
          <w:rPr>
            <w:noProof/>
            <w:webHidden/>
          </w:rPr>
          <w:instrText>\h</w:instrText>
        </w:r>
        <w:r w:rsidR="00623089">
          <w:rPr>
            <w:noProof/>
            <w:webHidden/>
            <w:rtl/>
          </w:rPr>
          <w:instrText xml:space="preserve"> </w:instrText>
        </w:r>
        <w:r w:rsidR="00623089">
          <w:rPr>
            <w:rStyle w:val="Hyperlink"/>
            <w:noProof/>
          </w:rPr>
        </w:r>
        <w:r w:rsidR="00623089">
          <w:rPr>
            <w:rStyle w:val="Hyperlink"/>
            <w:noProof/>
          </w:rPr>
          <w:fldChar w:fldCharType="separate"/>
        </w:r>
        <w:r w:rsidR="00623089">
          <w:rPr>
            <w:noProof/>
            <w:webHidden/>
            <w:rtl/>
          </w:rPr>
          <w:t>195</w:t>
        </w:r>
        <w:r w:rsidR="00623089">
          <w:rPr>
            <w:rStyle w:val="Hyperlink"/>
            <w:noProof/>
          </w:rPr>
          <w:fldChar w:fldCharType="end"/>
        </w:r>
      </w:hyperlink>
    </w:p>
    <w:p w:rsidR="00623089" w:rsidRDefault="00AD7F1B">
      <w:pPr>
        <w:pStyle w:val="TOC1"/>
        <w:tabs>
          <w:tab w:val="right" w:leader="dot" w:pos="7078"/>
        </w:tabs>
        <w:rPr>
          <w:rFonts w:asciiTheme="minorHAnsi" w:eastAsiaTheme="minorEastAsia" w:hAnsiTheme="minorHAnsi" w:cstheme="minorBidi"/>
          <w:bCs w:val="0"/>
          <w:noProof/>
          <w:sz w:val="22"/>
          <w:szCs w:val="22"/>
          <w:rtl/>
        </w:rPr>
      </w:pPr>
      <w:hyperlink w:anchor="_Toc436400632" w:history="1">
        <w:r w:rsidR="00623089" w:rsidRPr="00687B80">
          <w:rPr>
            <w:rStyle w:val="Hyperlink"/>
            <w:rFonts w:hint="eastAsia"/>
            <w:noProof/>
            <w:rtl/>
            <w:lang w:bidi="fa-IR"/>
          </w:rPr>
          <w:t>فصل</w:t>
        </w:r>
        <w:r w:rsidR="00623089" w:rsidRPr="00687B80">
          <w:rPr>
            <w:rStyle w:val="Hyperlink"/>
            <w:noProof/>
            <w:rtl/>
            <w:lang w:bidi="fa-IR"/>
          </w:rPr>
          <w:t xml:space="preserve"> </w:t>
        </w:r>
        <w:r w:rsidR="00623089" w:rsidRPr="00687B80">
          <w:rPr>
            <w:rStyle w:val="Hyperlink"/>
            <w:rFonts w:hint="eastAsia"/>
            <w:noProof/>
            <w:rtl/>
            <w:lang w:bidi="fa-IR"/>
          </w:rPr>
          <w:t>چهارم</w:t>
        </w:r>
        <w:r w:rsidR="00623089" w:rsidRPr="00687B80">
          <w:rPr>
            <w:rStyle w:val="Hyperlink"/>
            <w:noProof/>
            <w:rtl/>
            <w:lang w:bidi="fa-IR"/>
          </w:rPr>
          <w:t xml:space="preserve">  </w:t>
        </w:r>
        <w:r w:rsidR="00623089" w:rsidRPr="00687B80">
          <w:rPr>
            <w:rStyle w:val="Hyperlink"/>
            <w:rFonts w:hint="eastAsia"/>
            <w:noProof/>
            <w:rtl/>
            <w:lang w:bidi="fa-IR"/>
          </w:rPr>
          <w:t>ماه</w:t>
        </w:r>
        <w:r w:rsidR="00623089" w:rsidRPr="00687B80">
          <w:rPr>
            <w:rStyle w:val="Hyperlink"/>
            <w:noProof/>
            <w:rtl/>
            <w:lang w:bidi="fa-IR"/>
          </w:rPr>
          <w:t xml:space="preserve"> </w:t>
        </w:r>
        <w:r w:rsidR="00623089" w:rsidRPr="00687B80">
          <w:rPr>
            <w:rStyle w:val="Hyperlink"/>
            <w:rFonts w:hint="eastAsia"/>
            <w:noProof/>
            <w:rtl/>
            <w:lang w:bidi="fa-IR"/>
          </w:rPr>
          <w:t>رجب</w:t>
        </w:r>
        <w:r w:rsidR="00623089">
          <w:rPr>
            <w:noProof/>
            <w:webHidden/>
            <w:rtl/>
          </w:rPr>
          <w:tab/>
        </w:r>
        <w:r w:rsidR="00623089">
          <w:rPr>
            <w:rStyle w:val="Hyperlink"/>
            <w:noProof/>
          </w:rPr>
          <w:fldChar w:fldCharType="begin"/>
        </w:r>
        <w:r w:rsidR="00623089">
          <w:rPr>
            <w:noProof/>
            <w:webHidden/>
            <w:rtl/>
          </w:rPr>
          <w:instrText xml:space="preserve"> </w:instrText>
        </w:r>
        <w:r w:rsidR="00623089">
          <w:rPr>
            <w:noProof/>
            <w:webHidden/>
          </w:rPr>
          <w:instrText>PAGEREF</w:instrText>
        </w:r>
        <w:r w:rsidR="00623089">
          <w:rPr>
            <w:noProof/>
            <w:webHidden/>
            <w:rtl/>
          </w:rPr>
          <w:instrText xml:space="preserve"> _</w:instrText>
        </w:r>
        <w:r w:rsidR="00623089">
          <w:rPr>
            <w:noProof/>
            <w:webHidden/>
          </w:rPr>
          <w:instrText>Toc</w:instrText>
        </w:r>
        <w:r w:rsidR="00623089">
          <w:rPr>
            <w:noProof/>
            <w:webHidden/>
            <w:rtl/>
          </w:rPr>
          <w:instrText xml:space="preserve">436400632 </w:instrText>
        </w:r>
        <w:r w:rsidR="00623089">
          <w:rPr>
            <w:noProof/>
            <w:webHidden/>
          </w:rPr>
          <w:instrText>\h</w:instrText>
        </w:r>
        <w:r w:rsidR="00623089">
          <w:rPr>
            <w:noProof/>
            <w:webHidden/>
            <w:rtl/>
          </w:rPr>
          <w:instrText xml:space="preserve"> </w:instrText>
        </w:r>
        <w:r w:rsidR="00623089">
          <w:rPr>
            <w:rStyle w:val="Hyperlink"/>
            <w:noProof/>
          </w:rPr>
        </w:r>
        <w:r w:rsidR="00623089">
          <w:rPr>
            <w:rStyle w:val="Hyperlink"/>
            <w:noProof/>
          </w:rPr>
          <w:fldChar w:fldCharType="separate"/>
        </w:r>
        <w:r w:rsidR="00623089">
          <w:rPr>
            <w:noProof/>
            <w:webHidden/>
            <w:rtl/>
          </w:rPr>
          <w:t>209</w:t>
        </w:r>
        <w:r w:rsidR="00623089">
          <w:rPr>
            <w:rStyle w:val="Hyperlink"/>
            <w:noProof/>
          </w:rPr>
          <w:fldChar w:fldCharType="end"/>
        </w:r>
      </w:hyperlink>
    </w:p>
    <w:p w:rsidR="00623089" w:rsidRDefault="00AD7F1B">
      <w:pPr>
        <w:pStyle w:val="TOC2"/>
        <w:tabs>
          <w:tab w:val="right" w:leader="dot" w:pos="7078"/>
        </w:tabs>
        <w:rPr>
          <w:rFonts w:asciiTheme="minorHAnsi" w:eastAsiaTheme="minorEastAsia" w:hAnsiTheme="minorHAnsi" w:cstheme="minorBidi"/>
          <w:noProof/>
          <w:sz w:val="22"/>
          <w:szCs w:val="22"/>
          <w:rtl/>
        </w:rPr>
      </w:pPr>
      <w:hyperlink w:anchor="_Toc436400633" w:history="1">
        <w:r w:rsidR="00623089" w:rsidRPr="00687B80">
          <w:rPr>
            <w:rStyle w:val="Hyperlink"/>
            <w:rFonts w:hint="eastAsia"/>
            <w:noProof/>
            <w:rtl/>
            <w:lang w:bidi="fa-IR"/>
          </w:rPr>
          <w:t>بحث</w:t>
        </w:r>
        <w:r w:rsidR="00623089" w:rsidRPr="00687B80">
          <w:rPr>
            <w:rStyle w:val="Hyperlink"/>
            <w:noProof/>
            <w:rtl/>
            <w:lang w:bidi="fa-IR"/>
          </w:rPr>
          <w:t xml:space="preserve"> </w:t>
        </w:r>
        <w:r w:rsidR="00623089" w:rsidRPr="00687B80">
          <w:rPr>
            <w:rStyle w:val="Hyperlink"/>
            <w:rFonts w:hint="eastAsia"/>
            <w:noProof/>
            <w:rtl/>
            <w:lang w:bidi="fa-IR"/>
          </w:rPr>
          <w:t>اول</w:t>
        </w:r>
        <w:r w:rsidR="00623089" w:rsidRPr="00687B80">
          <w:rPr>
            <w:rStyle w:val="Hyperlink"/>
            <w:noProof/>
            <w:rtl/>
            <w:lang w:bidi="fa-IR"/>
          </w:rPr>
          <w:t xml:space="preserve">: </w:t>
        </w:r>
        <w:r w:rsidR="00623089" w:rsidRPr="00687B80">
          <w:rPr>
            <w:rStyle w:val="Hyperlink"/>
            <w:rFonts w:hint="eastAsia"/>
            <w:noProof/>
            <w:rtl/>
            <w:lang w:bidi="fa-IR"/>
          </w:rPr>
          <w:t>بعض</w:t>
        </w:r>
        <w:r w:rsidR="00623089" w:rsidRPr="00687B80">
          <w:rPr>
            <w:rStyle w:val="Hyperlink"/>
            <w:rFonts w:hint="cs"/>
            <w:noProof/>
            <w:rtl/>
            <w:lang w:bidi="fa-IR"/>
          </w:rPr>
          <w:t>ی</w:t>
        </w:r>
        <w:r w:rsidR="00623089" w:rsidRPr="00687B80">
          <w:rPr>
            <w:rStyle w:val="Hyperlink"/>
            <w:noProof/>
            <w:rtl/>
            <w:lang w:bidi="fa-IR"/>
          </w:rPr>
          <w:t xml:space="preserve"> </w:t>
        </w:r>
        <w:r w:rsidR="00623089" w:rsidRPr="00687B80">
          <w:rPr>
            <w:rStyle w:val="Hyperlink"/>
            <w:rFonts w:hint="eastAsia"/>
            <w:noProof/>
            <w:rtl/>
            <w:lang w:bidi="fa-IR"/>
          </w:rPr>
          <w:t>از</w:t>
        </w:r>
        <w:r w:rsidR="00623089" w:rsidRPr="00687B80">
          <w:rPr>
            <w:rStyle w:val="Hyperlink"/>
            <w:noProof/>
            <w:rtl/>
            <w:lang w:bidi="fa-IR"/>
          </w:rPr>
          <w:t xml:space="preserve"> </w:t>
        </w:r>
        <w:r w:rsidR="00623089" w:rsidRPr="00687B80">
          <w:rPr>
            <w:rStyle w:val="Hyperlink"/>
            <w:rFonts w:hint="eastAsia"/>
            <w:noProof/>
            <w:rtl/>
            <w:lang w:bidi="fa-IR"/>
          </w:rPr>
          <w:t>آثار</w:t>
        </w:r>
        <w:r w:rsidR="00623089" w:rsidRPr="00687B80">
          <w:rPr>
            <w:rStyle w:val="Hyperlink"/>
            <w:noProof/>
            <w:rtl/>
            <w:lang w:bidi="fa-IR"/>
          </w:rPr>
          <w:t xml:space="preserve"> </w:t>
        </w:r>
        <w:r w:rsidR="00623089" w:rsidRPr="00687B80">
          <w:rPr>
            <w:rStyle w:val="Hyperlink"/>
            <w:rFonts w:hint="eastAsia"/>
            <w:noProof/>
            <w:rtl/>
            <w:lang w:bidi="fa-IR"/>
          </w:rPr>
          <w:t>وارده</w:t>
        </w:r>
        <w:r w:rsidR="00623089" w:rsidRPr="00687B80">
          <w:rPr>
            <w:rStyle w:val="Hyperlink"/>
            <w:noProof/>
            <w:rtl/>
            <w:lang w:bidi="fa-IR"/>
          </w:rPr>
          <w:t xml:space="preserve"> </w:t>
        </w:r>
        <w:r w:rsidR="00623089" w:rsidRPr="00687B80">
          <w:rPr>
            <w:rStyle w:val="Hyperlink"/>
            <w:rFonts w:hint="eastAsia"/>
            <w:noProof/>
            <w:rtl/>
            <w:lang w:bidi="fa-IR"/>
          </w:rPr>
          <w:t>دربارة</w:t>
        </w:r>
        <w:r w:rsidR="00623089" w:rsidRPr="00687B80">
          <w:rPr>
            <w:rStyle w:val="Hyperlink"/>
            <w:noProof/>
            <w:rtl/>
            <w:lang w:bidi="fa-IR"/>
          </w:rPr>
          <w:t xml:space="preserve"> </w:t>
        </w:r>
        <w:r w:rsidR="00623089" w:rsidRPr="00687B80">
          <w:rPr>
            <w:rStyle w:val="Hyperlink"/>
            <w:rFonts w:hint="eastAsia"/>
            <w:noProof/>
            <w:rtl/>
            <w:lang w:bidi="fa-IR"/>
          </w:rPr>
          <w:t>ماه</w:t>
        </w:r>
        <w:r w:rsidR="00623089" w:rsidRPr="00687B80">
          <w:rPr>
            <w:rStyle w:val="Hyperlink"/>
            <w:noProof/>
            <w:rtl/>
            <w:lang w:bidi="fa-IR"/>
          </w:rPr>
          <w:t xml:space="preserve"> </w:t>
        </w:r>
        <w:r w:rsidR="00623089" w:rsidRPr="00687B80">
          <w:rPr>
            <w:rStyle w:val="Hyperlink"/>
            <w:rFonts w:hint="eastAsia"/>
            <w:noProof/>
            <w:rtl/>
            <w:lang w:bidi="fa-IR"/>
          </w:rPr>
          <w:t>رجب</w:t>
        </w:r>
        <w:r w:rsidR="00623089">
          <w:rPr>
            <w:noProof/>
            <w:webHidden/>
            <w:rtl/>
          </w:rPr>
          <w:tab/>
        </w:r>
        <w:r w:rsidR="00623089">
          <w:rPr>
            <w:rStyle w:val="Hyperlink"/>
            <w:noProof/>
          </w:rPr>
          <w:fldChar w:fldCharType="begin"/>
        </w:r>
        <w:r w:rsidR="00623089">
          <w:rPr>
            <w:noProof/>
            <w:webHidden/>
            <w:rtl/>
          </w:rPr>
          <w:instrText xml:space="preserve"> </w:instrText>
        </w:r>
        <w:r w:rsidR="00623089">
          <w:rPr>
            <w:noProof/>
            <w:webHidden/>
          </w:rPr>
          <w:instrText>PAGEREF</w:instrText>
        </w:r>
        <w:r w:rsidR="00623089">
          <w:rPr>
            <w:noProof/>
            <w:webHidden/>
            <w:rtl/>
          </w:rPr>
          <w:instrText xml:space="preserve"> _</w:instrText>
        </w:r>
        <w:r w:rsidR="00623089">
          <w:rPr>
            <w:noProof/>
            <w:webHidden/>
          </w:rPr>
          <w:instrText>Toc</w:instrText>
        </w:r>
        <w:r w:rsidR="00623089">
          <w:rPr>
            <w:noProof/>
            <w:webHidden/>
            <w:rtl/>
          </w:rPr>
          <w:instrText xml:space="preserve">436400633 </w:instrText>
        </w:r>
        <w:r w:rsidR="00623089">
          <w:rPr>
            <w:noProof/>
            <w:webHidden/>
          </w:rPr>
          <w:instrText>\h</w:instrText>
        </w:r>
        <w:r w:rsidR="00623089">
          <w:rPr>
            <w:noProof/>
            <w:webHidden/>
            <w:rtl/>
          </w:rPr>
          <w:instrText xml:space="preserve"> </w:instrText>
        </w:r>
        <w:r w:rsidR="00623089">
          <w:rPr>
            <w:rStyle w:val="Hyperlink"/>
            <w:noProof/>
          </w:rPr>
        </w:r>
        <w:r w:rsidR="00623089">
          <w:rPr>
            <w:rStyle w:val="Hyperlink"/>
            <w:noProof/>
          </w:rPr>
          <w:fldChar w:fldCharType="separate"/>
        </w:r>
        <w:r w:rsidR="00623089">
          <w:rPr>
            <w:noProof/>
            <w:webHidden/>
            <w:rtl/>
          </w:rPr>
          <w:t>209</w:t>
        </w:r>
        <w:r w:rsidR="00623089">
          <w:rPr>
            <w:rStyle w:val="Hyperlink"/>
            <w:noProof/>
          </w:rPr>
          <w:fldChar w:fldCharType="end"/>
        </w:r>
      </w:hyperlink>
    </w:p>
    <w:p w:rsidR="00623089" w:rsidRDefault="00AD7F1B">
      <w:pPr>
        <w:pStyle w:val="TOC3"/>
        <w:tabs>
          <w:tab w:val="right" w:leader="dot" w:pos="7078"/>
        </w:tabs>
        <w:rPr>
          <w:rFonts w:asciiTheme="minorHAnsi" w:eastAsiaTheme="minorEastAsia" w:hAnsiTheme="minorHAnsi" w:cstheme="minorBidi"/>
          <w:noProof/>
          <w:sz w:val="22"/>
          <w:szCs w:val="22"/>
          <w:rtl/>
        </w:rPr>
      </w:pPr>
      <w:hyperlink w:anchor="_Toc436400634" w:history="1">
        <w:r w:rsidR="00623089" w:rsidRPr="00687B80">
          <w:rPr>
            <w:rStyle w:val="Hyperlink"/>
            <w:rFonts w:hint="eastAsia"/>
            <w:noProof/>
            <w:rtl/>
            <w:lang w:bidi="fa-IR"/>
          </w:rPr>
          <w:t>از</w:t>
        </w:r>
        <w:r w:rsidR="00623089" w:rsidRPr="00687B80">
          <w:rPr>
            <w:rStyle w:val="Hyperlink"/>
            <w:noProof/>
            <w:rtl/>
            <w:lang w:bidi="fa-IR"/>
          </w:rPr>
          <w:t xml:space="preserve"> </w:t>
        </w:r>
        <w:r w:rsidR="00623089" w:rsidRPr="00687B80">
          <w:rPr>
            <w:rStyle w:val="Hyperlink"/>
            <w:rFonts w:hint="eastAsia"/>
            <w:noProof/>
            <w:rtl/>
            <w:lang w:bidi="fa-IR"/>
          </w:rPr>
          <w:t>احاد</w:t>
        </w:r>
        <w:r w:rsidR="00623089" w:rsidRPr="00687B80">
          <w:rPr>
            <w:rStyle w:val="Hyperlink"/>
            <w:rFonts w:hint="cs"/>
            <w:noProof/>
            <w:rtl/>
            <w:lang w:bidi="fa-IR"/>
          </w:rPr>
          <w:t>ی</w:t>
        </w:r>
        <w:r w:rsidR="00623089" w:rsidRPr="00687B80">
          <w:rPr>
            <w:rStyle w:val="Hyperlink"/>
            <w:rFonts w:hint="eastAsia"/>
            <w:noProof/>
            <w:rtl/>
            <w:lang w:bidi="fa-IR"/>
          </w:rPr>
          <w:t>ث</w:t>
        </w:r>
        <w:r w:rsidR="00623089" w:rsidRPr="00687B80">
          <w:rPr>
            <w:rStyle w:val="Hyperlink"/>
            <w:noProof/>
            <w:rtl/>
            <w:lang w:bidi="fa-IR"/>
          </w:rPr>
          <w:t xml:space="preserve"> </w:t>
        </w:r>
        <w:r w:rsidR="00623089" w:rsidRPr="00687B80">
          <w:rPr>
            <w:rStyle w:val="Hyperlink"/>
            <w:rFonts w:hint="eastAsia"/>
            <w:noProof/>
            <w:rtl/>
            <w:lang w:bidi="fa-IR"/>
          </w:rPr>
          <w:t>ضع</w:t>
        </w:r>
        <w:r w:rsidR="00623089" w:rsidRPr="00687B80">
          <w:rPr>
            <w:rStyle w:val="Hyperlink"/>
            <w:rFonts w:hint="cs"/>
            <w:noProof/>
            <w:rtl/>
            <w:lang w:bidi="fa-IR"/>
          </w:rPr>
          <w:t>ی</w:t>
        </w:r>
        <w:r w:rsidR="00623089" w:rsidRPr="00687B80">
          <w:rPr>
            <w:rStyle w:val="Hyperlink"/>
            <w:rFonts w:hint="eastAsia"/>
            <w:noProof/>
            <w:rtl/>
            <w:lang w:bidi="fa-IR"/>
          </w:rPr>
          <w:t>ف</w:t>
        </w:r>
        <w:r w:rsidR="00623089">
          <w:rPr>
            <w:noProof/>
            <w:webHidden/>
            <w:rtl/>
          </w:rPr>
          <w:tab/>
        </w:r>
        <w:r w:rsidR="00623089">
          <w:rPr>
            <w:rStyle w:val="Hyperlink"/>
            <w:noProof/>
          </w:rPr>
          <w:fldChar w:fldCharType="begin"/>
        </w:r>
        <w:r w:rsidR="00623089">
          <w:rPr>
            <w:noProof/>
            <w:webHidden/>
            <w:rtl/>
          </w:rPr>
          <w:instrText xml:space="preserve"> </w:instrText>
        </w:r>
        <w:r w:rsidR="00623089">
          <w:rPr>
            <w:noProof/>
            <w:webHidden/>
          </w:rPr>
          <w:instrText>PAGEREF</w:instrText>
        </w:r>
        <w:r w:rsidR="00623089">
          <w:rPr>
            <w:noProof/>
            <w:webHidden/>
            <w:rtl/>
          </w:rPr>
          <w:instrText xml:space="preserve"> _</w:instrText>
        </w:r>
        <w:r w:rsidR="00623089">
          <w:rPr>
            <w:noProof/>
            <w:webHidden/>
          </w:rPr>
          <w:instrText>Toc</w:instrText>
        </w:r>
        <w:r w:rsidR="00623089">
          <w:rPr>
            <w:noProof/>
            <w:webHidden/>
            <w:rtl/>
          </w:rPr>
          <w:instrText xml:space="preserve">436400634 </w:instrText>
        </w:r>
        <w:r w:rsidR="00623089">
          <w:rPr>
            <w:noProof/>
            <w:webHidden/>
          </w:rPr>
          <w:instrText>\h</w:instrText>
        </w:r>
        <w:r w:rsidR="00623089">
          <w:rPr>
            <w:noProof/>
            <w:webHidden/>
            <w:rtl/>
          </w:rPr>
          <w:instrText xml:space="preserve"> </w:instrText>
        </w:r>
        <w:r w:rsidR="00623089">
          <w:rPr>
            <w:rStyle w:val="Hyperlink"/>
            <w:noProof/>
          </w:rPr>
        </w:r>
        <w:r w:rsidR="00623089">
          <w:rPr>
            <w:rStyle w:val="Hyperlink"/>
            <w:noProof/>
          </w:rPr>
          <w:fldChar w:fldCharType="separate"/>
        </w:r>
        <w:r w:rsidR="00623089">
          <w:rPr>
            <w:noProof/>
            <w:webHidden/>
            <w:rtl/>
          </w:rPr>
          <w:t>214</w:t>
        </w:r>
        <w:r w:rsidR="00623089">
          <w:rPr>
            <w:rStyle w:val="Hyperlink"/>
            <w:noProof/>
          </w:rPr>
          <w:fldChar w:fldCharType="end"/>
        </w:r>
      </w:hyperlink>
    </w:p>
    <w:p w:rsidR="00623089" w:rsidRDefault="00AD7F1B">
      <w:pPr>
        <w:pStyle w:val="TOC3"/>
        <w:tabs>
          <w:tab w:val="right" w:leader="dot" w:pos="7078"/>
        </w:tabs>
        <w:rPr>
          <w:rFonts w:asciiTheme="minorHAnsi" w:eastAsiaTheme="minorEastAsia" w:hAnsiTheme="minorHAnsi" w:cstheme="minorBidi"/>
          <w:noProof/>
          <w:sz w:val="22"/>
          <w:szCs w:val="22"/>
          <w:rtl/>
        </w:rPr>
      </w:pPr>
      <w:hyperlink w:anchor="_Toc436400635" w:history="1">
        <w:r w:rsidR="00623089" w:rsidRPr="00687B80">
          <w:rPr>
            <w:rStyle w:val="Hyperlink"/>
            <w:rFonts w:hint="eastAsia"/>
            <w:noProof/>
            <w:rtl/>
            <w:lang w:bidi="fa-IR"/>
          </w:rPr>
          <w:t>و</w:t>
        </w:r>
        <w:r w:rsidR="00623089" w:rsidRPr="00687B80">
          <w:rPr>
            <w:rStyle w:val="Hyperlink"/>
            <w:noProof/>
            <w:rtl/>
            <w:lang w:bidi="fa-IR"/>
          </w:rPr>
          <w:t xml:space="preserve"> </w:t>
        </w:r>
        <w:r w:rsidR="00623089" w:rsidRPr="00687B80">
          <w:rPr>
            <w:rStyle w:val="Hyperlink"/>
            <w:rFonts w:hint="eastAsia"/>
            <w:noProof/>
            <w:rtl/>
            <w:lang w:bidi="fa-IR"/>
          </w:rPr>
          <w:t>از</w:t>
        </w:r>
        <w:r w:rsidR="00623089" w:rsidRPr="00687B80">
          <w:rPr>
            <w:rStyle w:val="Hyperlink"/>
            <w:noProof/>
            <w:rtl/>
            <w:lang w:bidi="fa-IR"/>
          </w:rPr>
          <w:t xml:space="preserve"> </w:t>
        </w:r>
        <w:r w:rsidR="00623089" w:rsidRPr="00687B80">
          <w:rPr>
            <w:rStyle w:val="Hyperlink"/>
            <w:rFonts w:hint="eastAsia"/>
            <w:noProof/>
            <w:rtl/>
            <w:lang w:bidi="fa-IR"/>
          </w:rPr>
          <w:t>احاد</w:t>
        </w:r>
        <w:r w:rsidR="00623089" w:rsidRPr="00687B80">
          <w:rPr>
            <w:rStyle w:val="Hyperlink"/>
            <w:rFonts w:hint="cs"/>
            <w:noProof/>
            <w:rtl/>
            <w:lang w:bidi="fa-IR"/>
          </w:rPr>
          <w:t>ی</w:t>
        </w:r>
        <w:r w:rsidR="00623089" w:rsidRPr="00687B80">
          <w:rPr>
            <w:rStyle w:val="Hyperlink"/>
            <w:rFonts w:hint="eastAsia"/>
            <w:noProof/>
            <w:rtl/>
            <w:lang w:bidi="fa-IR"/>
          </w:rPr>
          <w:t>ث</w:t>
        </w:r>
        <w:r w:rsidR="00623089" w:rsidRPr="00687B80">
          <w:rPr>
            <w:rStyle w:val="Hyperlink"/>
            <w:noProof/>
            <w:rtl/>
            <w:lang w:bidi="fa-IR"/>
          </w:rPr>
          <w:t xml:space="preserve"> </w:t>
        </w:r>
        <w:r w:rsidR="00623089" w:rsidRPr="00687B80">
          <w:rPr>
            <w:rStyle w:val="Hyperlink"/>
            <w:rFonts w:hint="eastAsia"/>
            <w:noProof/>
            <w:rtl/>
            <w:lang w:bidi="fa-IR"/>
          </w:rPr>
          <w:t>موضوع</w:t>
        </w:r>
        <w:r w:rsidR="00623089">
          <w:rPr>
            <w:noProof/>
            <w:webHidden/>
            <w:rtl/>
          </w:rPr>
          <w:tab/>
        </w:r>
        <w:r w:rsidR="00623089">
          <w:rPr>
            <w:rStyle w:val="Hyperlink"/>
            <w:noProof/>
          </w:rPr>
          <w:fldChar w:fldCharType="begin"/>
        </w:r>
        <w:r w:rsidR="00623089">
          <w:rPr>
            <w:noProof/>
            <w:webHidden/>
            <w:rtl/>
          </w:rPr>
          <w:instrText xml:space="preserve"> </w:instrText>
        </w:r>
        <w:r w:rsidR="00623089">
          <w:rPr>
            <w:noProof/>
            <w:webHidden/>
          </w:rPr>
          <w:instrText>PAGEREF</w:instrText>
        </w:r>
        <w:r w:rsidR="00623089">
          <w:rPr>
            <w:noProof/>
            <w:webHidden/>
            <w:rtl/>
          </w:rPr>
          <w:instrText xml:space="preserve"> _</w:instrText>
        </w:r>
        <w:r w:rsidR="00623089">
          <w:rPr>
            <w:noProof/>
            <w:webHidden/>
          </w:rPr>
          <w:instrText>Toc</w:instrText>
        </w:r>
        <w:r w:rsidR="00623089">
          <w:rPr>
            <w:noProof/>
            <w:webHidden/>
            <w:rtl/>
          </w:rPr>
          <w:instrText xml:space="preserve">436400635 </w:instrText>
        </w:r>
        <w:r w:rsidR="00623089">
          <w:rPr>
            <w:noProof/>
            <w:webHidden/>
          </w:rPr>
          <w:instrText>\h</w:instrText>
        </w:r>
        <w:r w:rsidR="00623089">
          <w:rPr>
            <w:noProof/>
            <w:webHidden/>
            <w:rtl/>
          </w:rPr>
          <w:instrText xml:space="preserve"> </w:instrText>
        </w:r>
        <w:r w:rsidR="00623089">
          <w:rPr>
            <w:rStyle w:val="Hyperlink"/>
            <w:noProof/>
          </w:rPr>
        </w:r>
        <w:r w:rsidR="00623089">
          <w:rPr>
            <w:rStyle w:val="Hyperlink"/>
            <w:noProof/>
          </w:rPr>
          <w:fldChar w:fldCharType="separate"/>
        </w:r>
        <w:r w:rsidR="00623089">
          <w:rPr>
            <w:noProof/>
            <w:webHidden/>
            <w:rtl/>
          </w:rPr>
          <w:t>214</w:t>
        </w:r>
        <w:r w:rsidR="00623089">
          <w:rPr>
            <w:rStyle w:val="Hyperlink"/>
            <w:noProof/>
          </w:rPr>
          <w:fldChar w:fldCharType="end"/>
        </w:r>
      </w:hyperlink>
    </w:p>
    <w:p w:rsidR="00623089" w:rsidRDefault="00AD7F1B">
      <w:pPr>
        <w:pStyle w:val="TOC2"/>
        <w:tabs>
          <w:tab w:val="right" w:leader="dot" w:pos="7078"/>
        </w:tabs>
        <w:rPr>
          <w:rFonts w:asciiTheme="minorHAnsi" w:eastAsiaTheme="minorEastAsia" w:hAnsiTheme="minorHAnsi" w:cstheme="minorBidi"/>
          <w:noProof/>
          <w:sz w:val="22"/>
          <w:szCs w:val="22"/>
          <w:rtl/>
        </w:rPr>
      </w:pPr>
      <w:hyperlink w:anchor="_Toc436400636" w:history="1">
        <w:r w:rsidR="00623089" w:rsidRPr="00687B80">
          <w:rPr>
            <w:rStyle w:val="Hyperlink"/>
            <w:rFonts w:hint="eastAsia"/>
            <w:noProof/>
            <w:rtl/>
            <w:lang w:bidi="fa-IR"/>
          </w:rPr>
          <w:t>بحث</w:t>
        </w:r>
        <w:r w:rsidR="00623089" w:rsidRPr="00687B80">
          <w:rPr>
            <w:rStyle w:val="Hyperlink"/>
            <w:noProof/>
            <w:rtl/>
            <w:lang w:bidi="fa-IR"/>
          </w:rPr>
          <w:t xml:space="preserve"> </w:t>
        </w:r>
        <w:r w:rsidR="00623089" w:rsidRPr="00687B80">
          <w:rPr>
            <w:rStyle w:val="Hyperlink"/>
            <w:rFonts w:hint="eastAsia"/>
            <w:noProof/>
            <w:rtl/>
            <w:lang w:bidi="fa-IR"/>
          </w:rPr>
          <w:t>دوم</w:t>
        </w:r>
        <w:r w:rsidR="00623089">
          <w:rPr>
            <w:noProof/>
            <w:webHidden/>
            <w:rtl/>
          </w:rPr>
          <w:tab/>
        </w:r>
        <w:r w:rsidR="00623089">
          <w:rPr>
            <w:rStyle w:val="Hyperlink"/>
            <w:noProof/>
          </w:rPr>
          <w:fldChar w:fldCharType="begin"/>
        </w:r>
        <w:r w:rsidR="00623089">
          <w:rPr>
            <w:noProof/>
            <w:webHidden/>
            <w:rtl/>
          </w:rPr>
          <w:instrText xml:space="preserve"> </w:instrText>
        </w:r>
        <w:r w:rsidR="00623089">
          <w:rPr>
            <w:noProof/>
            <w:webHidden/>
          </w:rPr>
          <w:instrText>PAGEREF</w:instrText>
        </w:r>
        <w:r w:rsidR="00623089">
          <w:rPr>
            <w:noProof/>
            <w:webHidden/>
            <w:rtl/>
          </w:rPr>
          <w:instrText xml:space="preserve"> _</w:instrText>
        </w:r>
        <w:r w:rsidR="00623089">
          <w:rPr>
            <w:noProof/>
            <w:webHidden/>
          </w:rPr>
          <w:instrText>Toc</w:instrText>
        </w:r>
        <w:r w:rsidR="00623089">
          <w:rPr>
            <w:noProof/>
            <w:webHidden/>
            <w:rtl/>
          </w:rPr>
          <w:instrText xml:space="preserve">436400636 </w:instrText>
        </w:r>
        <w:r w:rsidR="00623089">
          <w:rPr>
            <w:noProof/>
            <w:webHidden/>
          </w:rPr>
          <w:instrText>\h</w:instrText>
        </w:r>
        <w:r w:rsidR="00623089">
          <w:rPr>
            <w:noProof/>
            <w:webHidden/>
            <w:rtl/>
          </w:rPr>
          <w:instrText xml:space="preserve"> </w:instrText>
        </w:r>
        <w:r w:rsidR="00623089">
          <w:rPr>
            <w:rStyle w:val="Hyperlink"/>
            <w:noProof/>
          </w:rPr>
        </w:r>
        <w:r w:rsidR="00623089">
          <w:rPr>
            <w:rStyle w:val="Hyperlink"/>
            <w:noProof/>
          </w:rPr>
          <w:fldChar w:fldCharType="separate"/>
        </w:r>
        <w:r w:rsidR="00623089">
          <w:rPr>
            <w:noProof/>
            <w:webHidden/>
            <w:rtl/>
          </w:rPr>
          <w:t>217</w:t>
        </w:r>
        <w:r w:rsidR="00623089">
          <w:rPr>
            <w:rStyle w:val="Hyperlink"/>
            <w:noProof/>
          </w:rPr>
          <w:fldChar w:fldCharType="end"/>
        </w:r>
      </w:hyperlink>
    </w:p>
    <w:p w:rsidR="00623089" w:rsidRDefault="00AD7F1B">
      <w:pPr>
        <w:pStyle w:val="TOC3"/>
        <w:tabs>
          <w:tab w:val="right" w:leader="dot" w:pos="7078"/>
        </w:tabs>
        <w:rPr>
          <w:rFonts w:asciiTheme="minorHAnsi" w:eastAsiaTheme="minorEastAsia" w:hAnsiTheme="minorHAnsi" w:cstheme="minorBidi"/>
          <w:noProof/>
          <w:sz w:val="22"/>
          <w:szCs w:val="22"/>
          <w:rtl/>
        </w:rPr>
      </w:pPr>
      <w:hyperlink w:anchor="_Toc436400637" w:history="1">
        <w:r w:rsidR="00623089" w:rsidRPr="00687B80">
          <w:rPr>
            <w:rStyle w:val="Hyperlink"/>
            <w:rFonts w:hint="eastAsia"/>
            <w:noProof/>
            <w:rtl/>
            <w:lang w:bidi="fa-IR"/>
          </w:rPr>
          <w:t>مطلب</w:t>
        </w:r>
        <w:r w:rsidR="00623089" w:rsidRPr="00687B80">
          <w:rPr>
            <w:rStyle w:val="Hyperlink"/>
            <w:noProof/>
            <w:rtl/>
            <w:lang w:bidi="fa-IR"/>
          </w:rPr>
          <w:t xml:space="preserve"> </w:t>
        </w:r>
        <w:r w:rsidR="00623089" w:rsidRPr="00687B80">
          <w:rPr>
            <w:rStyle w:val="Hyperlink"/>
            <w:rFonts w:hint="eastAsia"/>
            <w:noProof/>
            <w:rtl/>
            <w:lang w:bidi="fa-IR"/>
          </w:rPr>
          <w:t>اول</w:t>
        </w:r>
        <w:r w:rsidR="00623089" w:rsidRPr="00687B80">
          <w:rPr>
            <w:rStyle w:val="Hyperlink"/>
            <w:noProof/>
            <w:rtl/>
            <w:lang w:bidi="fa-IR"/>
          </w:rPr>
          <w:t xml:space="preserve">: </w:t>
        </w:r>
        <w:r w:rsidR="00623089" w:rsidRPr="00687B80">
          <w:rPr>
            <w:rStyle w:val="Hyperlink"/>
            <w:rFonts w:hint="eastAsia"/>
            <w:noProof/>
            <w:rtl/>
            <w:lang w:bidi="fa-IR"/>
          </w:rPr>
          <w:t>بزرگداشت</w:t>
        </w:r>
        <w:r w:rsidR="00623089" w:rsidRPr="00687B80">
          <w:rPr>
            <w:rStyle w:val="Hyperlink"/>
            <w:noProof/>
            <w:rtl/>
            <w:lang w:bidi="fa-IR"/>
          </w:rPr>
          <w:t xml:space="preserve"> </w:t>
        </w:r>
        <w:r w:rsidR="00623089" w:rsidRPr="00687B80">
          <w:rPr>
            <w:rStyle w:val="Hyperlink"/>
            <w:rFonts w:hint="eastAsia"/>
            <w:noProof/>
            <w:rtl/>
            <w:lang w:bidi="fa-IR"/>
          </w:rPr>
          <w:t>ماه</w:t>
        </w:r>
        <w:r w:rsidR="00623089" w:rsidRPr="00687B80">
          <w:rPr>
            <w:rStyle w:val="Hyperlink"/>
            <w:noProof/>
            <w:rtl/>
            <w:lang w:bidi="fa-IR"/>
          </w:rPr>
          <w:t xml:space="preserve"> </w:t>
        </w:r>
        <w:r w:rsidR="00623089" w:rsidRPr="00687B80">
          <w:rPr>
            <w:rStyle w:val="Hyperlink"/>
            <w:rFonts w:hint="eastAsia"/>
            <w:noProof/>
            <w:rtl/>
            <w:lang w:bidi="fa-IR"/>
          </w:rPr>
          <w:t>رجب</w:t>
        </w:r>
        <w:r w:rsidR="00623089" w:rsidRPr="00687B80">
          <w:rPr>
            <w:rStyle w:val="Hyperlink"/>
            <w:noProof/>
            <w:rtl/>
            <w:lang w:bidi="fa-IR"/>
          </w:rPr>
          <w:t xml:space="preserve"> </w:t>
        </w:r>
        <w:r w:rsidR="00623089" w:rsidRPr="00687B80">
          <w:rPr>
            <w:rStyle w:val="Hyperlink"/>
            <w:rFonts w:hint="eastAsia"/>
            <w:noProof/>
            <w:rtl/>
            <w:lang w:bidi="fa-IR"/>
          </w:rPr>
          <w:t>توسط</w:t>
        </w:r>
        <w:r w:rsidR="00623089" w:rsidRPr="00687B80">
          <w:rPr>
            <w:rStyle w:val="Hyperlink"/>
            <w:noProof/>
            <w:rtl/>
            <w:lang w:bidi="fa-IR"/>
          </w:rPr>
          <w:t xml:space="preserve"> </w:t>
        </w:r>
        <w:r w:rsidR="00623089" w:rsidRPr="00687B80">
          <w:rPr>
            <w:rStyle w:val="Hyperlink"/>
            <w:rFonts w:hint="eastAsia"/>
            <w:noProof/>
            <w:rtl/>
            <w:lang w:bidi="fa-IR"/>
          </w:rPr>
          <w:t>کفار</w:t>
        </w:r>
        <w:r w:rsidR="00623089">
          <w:rPr>
            <w:noProof/>
            <w:webHidden/>
            <w:rtl/>
          </w:rPr>
          <w:tab/>
        </w:r>
        <w:r w:rsidR="00623089">
          <w:rPr>
            <w:rStyle w:val="Hyperlink"/>
            <w:noProof/>
          </w:rPr>
          <w:fldChar w:fldCharType="begin"/>
        </w:r>
        <w:r w:rsidR="00623089">
          <w:rPr>
            <w:noProof/>
            <w:webHidden/>
            <w:rtl/>
          </w:rPr>
          <w:instrText xml:space="preserve"> </w:instrText>
        </w:r>
        <w:r w:rsidR="00623089">
          <w:rPr>
            <w:noProof/>
            <w:webHidden/>
          </w:rPr>
          <w:instrText>PAGEREF</w:instrText>
        </w:r>
        <w:r w:rsidR="00623089">
          <w:rPr>
            <w:noProof/>
            <w:webHidden/>
            <w:rtl/>
          </w:rPr>
          <w:instrText xml:space="preserve"> _</w:instrText>
        </w:r>
        <w:r w:rsidR="00623089">
          <w:rPr>
            <w:noProof/>
            <w:webHidden/>
          </w:rPr>
          <w:instrText>Toc</w:instrText>
        </w:r>
        <w:r w:rsidR="00623089">
          <w:rPr>
            <w:noProof/>
            <w:webHidden/>
            <w:rtl/>
          </w:rPr>
          <w:instrText xml:space="preserve">436400637 </w:instrText>
        </w:r>
        <w:r w:rsidR="00623089">
          <w:rPr>
            <w:noProof/>
            <w:webHidden/>
          </w:rPr>
          <w:instrText>\h</w:instrText>
        </w:r>
        <w:r w:rsidR="00623089">
          <w:rPr>
            <w:noProof/>
            <w:webHidden/>
            <w:rtl/>
          </w:rPr>
          <w:instrText xml:space="preserve"> </w:instrText>
        </w:r>
        <w:r w:rsidR="00623089">
          <w:rPr>
            <w:rStyle w:val="Hyperlink"/>
            <w:noProof/>
          </w:rPr>
        </w:r>
        <w:r w:rsidR="00623089">
          <w:rPr>
            <w:rStyle w:val="Hyperlink"/>
            <w:noProof/>
          </w:rPr>
          <w:fldChar w:fldCharType="separate"/>
        </w:r>
        <w:r w:rsidR="00623089">
          <w:rPr>
            <w:noProof/>
            <w:webHidden/>
            <w:rtl/>
          </w:rPr>
          <w:t>217</w:t>
        </w:r>
        <w:r w:rsidR="00623089">
          <w:rPr>
            <w:rStyle w:val="Hyperlink"/>
            <w:noProof/>
          </w:rPr>
          <w:fldChar w:fldCharType="end"/>
        </w:r>
      </w:hyperlink>
    </w:p>
    <w:p w:rsidR="00623089" w:rsidRDefault="00AD7F1B">
      <w:pPr>
        <w:pStyle w:val="TOC3"/>
        <w:tabs>
          <w:tab w:val="right" w:leader="dot" w:pos="7078"/>
        </w:tabs>
        <w:rPr>
          <w:rFonts w:asciiTheme="minorHAnsi" w:eastAsiaTheme="minorEastAsia" w:hAnsiTheme="minorHAnsi" w:cstheme="minorBidi"/>
          <w:noProof/>
          <w:sz w:val="22"/>
          <w:szCs w:val="22"/>
          <w:rtl/>
        </w:rPr>
      </w:pPr>
      <w:hyperlink w:anchor="_Toc436400638" w:history="1">
        <w:r w:rsidR="00623089" w:rsidRPr="00687B80">
          <w:rPr>
            <w:rStyle w:val="Hyperlink"/>
            <w:rFonts w:hint="eastAsia"/>
            <w:noProof/>
            <w:rtl/>
            <w:lang w:bidi="fa-IR"/>
          </w:rPr>
          <w:t>مطلب</w:t>
        </w:r>
        <w:r w:rsidR="00623089" w:rsidRPr="00687B80">
          <w:rPr>
            <w:rStyle w:val="Hyperlink"/>
            <w:noProof/>
            <w:rtl/>
            <w:lang w:bidi="fa-IR"/>
          </w:rPr>
          <w:t xml:space="preserve"> </w:t>
        </w:r>
        <w:r w:rsidR="00623089" w:rsidRPr="00687B80">
          <w:rPr>
            <w:rStyle w:val="Hyperlink"/>
            <w:rFonts w:hint="eastAsia"/>
            <w:noProof/>
            <w:rtl/>
            <w:lang w:bidi="fa-IR"/>
          </w:rPr>
          <w:t>دوم</w:t>
        </w:r>
        <w:r w:rsidR="00623089" w:rsidRPr="00687B80">
          <w:rPr>
            <w:rStyle w:val="Hyperlink"/>
            <w:noProof/>
            <w:rtl/>
            <w:lang w:bidi="fa-IR"/>
          </w:rPr>
          <w:t xml:space="preserve">: </w:t>
        </w:r>
        <w:r w:rsidR="00623089" w:rsidRPr="00687B80">
          <w:rPr>
            <w:rStyle w:val="Hyperlink"/>
            <w:rFonts w:hint="eastAsia"/>
            <w:noProof/>
            <w:rtl/>
            <w:lang w:bidi="fa-IR"/>
          </w:rPr>
          <w:t>عت</w:t>
        </w:r>
        <w:r w:rsidR="00623089" w:rsidRPr="00687B80">
          <w:rPr>
            <w:rStyle w:val="Hyperlink"/>
            <w:rFonts w:hint="cs"/>
            <w:noProof/>
            <w:rtl/>
            <w:lang w:bidi="fa-IR"/>
          </w:rPr>
          <w:t>ی</w:t>
        </w:r>
        <w:r w:rsidR="00623089" w:rsidRPr="00687B80">
          <w:rPr>
            <w:rStyle w:val="Hyperlink"/>
            <w:rFonts w:hint="eastAsia"/>
            <w:noProof/>
            <w:rtl/>
            <w:lang w:bidi="fa-IR"/>
          </w:rPr>
          <w:t>ره</w:t>
        </w:r>
        <w:r w:rsidR="00623089" w:rsidRPr="00687B80">
          <w:rPr>
            <w:rStyle w:val="Hyperlink"/>
            <w:noProof/>
            <w:rtl/>
            <w:lang w:bidi="fa-IR"/>
          </w:rPr>
          <w:t xml:space="preserve"> </w:t>
        </w:r>
        <w:r w:rsidR="00623089" w:rsidRPr="00687B80">
          <w:rPr>
            <w:rStyle w:val="Hyperlink"/>
            <w:rFonts w:hint="eastAsia"/>
            <w:noProof/>
            <w:rtl/>
            <w:lang w:bidi="fa-IR"/>
          </w:rPr>
          <w:t>ذبح</w:t>
        </w:r>
        <w:r w:rsidR="00623089" w:rsidRPr="00687B80">
          <w:rPr>
            <w:rStyle w:val="Hyperlink"/>
            <w:noProof/>
            <w:rtl/>
            <w:lang w:bidi="fa-IR"/>
          </w:rPr>
          <w:t xml:space="preserve">) </w:t>
        </w:r>
        <w:r w:rsidR="00623089" w:rsidRPr="00687B80">
          <w:rPr>
            <w:rStyle w:val="Hyperlink"/>
            <w:rFonts w:hint="eastAsia"/>
            <w:noProof/>
            <w:rtl/>
            <w:lang w:bidi="fa-IR"/>
          </w:rPr>
          <w:t>ماه</w:t>
        </w:r>
        <w:r w:rsidR="00623089" w:rsidRPr="00687B80">
          <w:rPr>
            <w:rStyle w:val="Hyperlink"/>
            <w:noProof/>
            <w:rtl/>
            <w:lang w:bidi="fa-IR"/>
          </w:rPr>
          <w:t xml:space="preserve"> </w:t>
        </w:r>
        <w:r w:rsidR="00623089" w:rsidRPr="00687B80">
          <w:rPr>
            <w:rStyle w:val="Hyperlink"/>
            <w:rFonts w:hint="eastAsia"/>
            <w:noProof/>
            <w:rtl/>
            <w:lang w:bidi="fa-IR"/>
          </w:rPr>
          <w:t>رجب</w:t>
        </w:r>
        <w:r w:rsidR="00623089">
          <w:rPr>
            <w:noProof/>
            <w:webHidden/>
            <w:rtl/>
          </w:rPr>
          <w:tab/>
        </w:r>
        <w:r w:rsidR="00623089">
          <w:rPr>
            <w:rStyle w:val="Hyperlink"/>
            <w:noProof/>
          </w:rPr>
          <w:fldChar w:fldCharType="begin"/>
        </w:r>
        <w:r w:rsidR="00623089">
          <w:rPr>
            <w:noProof/>
            <w:webHidden/>
            <w:rtl/>
          </w:rPr>
          <w:instrText xml:space="preserve"> </w:instrText>
        </w:r>
        <w:r w:rsidR="00623089">
          <w:rPr>
            <w:noProof/>
            <w:webHidden/>
          </w:rPr>
          <w:instrText>PAGEREF</w:instrText>
        </w:r>
        <w:r w:rsidR="00623089">
          <w:rPr>
            <w:noProof/>
            <w:webHidden/>
            <w:rtl/>
          </w:rPr>
          <w:instrText xml:space="preserve"> _</w:instrText>
        </w:r>
        <w:r w:rsidR="00623089">
          <w:rPr>
            <w:noProof/>
            <w:webHidden/>
          </w:rPr>
          <w:instrText>Toc</w:instrText>
        </w:r>
        <w:r w:rsidR="00623089">
          <w:rPr>
            <w:noProof/>
            <w:webHidden/>
            <w:rtl/>
          </w:rPr>
          <w:instrText xml:space="preserve">436400638 </w:instrText>
        </w:r>
        <w:r w:rsidR="00623089">
          <w:rPr>
            <w:noProof/>
            <w:webHidden/>
          </w:rPr>
          <w:instrText>\h</w:instrText>
        </w:r>
        <w:r w:rsidR="00623089">
          <w:rPr>
            <w:noProof/>
            <w:webHidden/>
            <w:rtl/>
          </w:rPr>
          <w:instrText xml:space="preserve"> </w:instrText>
        </w:r>
        <w:r w:rsidR="00623089">
          <w:rPr>
            <w:rStyle w:val="Hyperlink"/>
            <w:noProof/>
          </w:rPr>
        </w:r>
        <w:r w:rsidR="00623089">
          <w:rPr>
            <w:rStyle w:val="Hyperlink"/>
            <w:noProof/>
          </w:rPr>
          <w:fldChar w:fldCharType="separate"/>
        </w:r>
        <w:r w:rsidR="00623089">
          <w:rPr>
            <w:noProof/>
            <w:webHidden/>
            <w:rtl/>
          </w:rPr>
          <w:t>220</w:t>
        </w:r>
        <w:r w:rsidR="00623089">
          <w:rPr>
            <w:rStyle w:val="Hyperlink"/>
            <w:noProof/>
          </w:rPr>
          <w:fldChar w:fldCharType="end"/>
        </w:r>
      </w:hyperlink>
    </w:p>
    <w:p w:rsidR="00623089" w:rsidRDefault="00AD7F1B">
      <w:pPr>
        <w:pStyle w:val="TOC3"/>
        <w:tabs>
          <w:tab w:val="right" w:leader="dot" w:pos="7078"/>
        </w:tabs>
        <w:rPr>
          <w:rFonts w:asciiTheme="minorHAnsi" w:eastAsiaTheme="minorEastAsia" w:hAnsiTheme="minorHAnsi" w:cstheme="minorBidi"/>
          <w:noProof/>
          <w:sz w:val="22"/>
          <w:szCs w:val="22"/>
          <w:rtl/>
        </w:rPr>
      </w:pPr>
      <w:hyperlink w:anchor="_Toc436400639" w:history="1">
        <w:r w:rsidR="00623089" w:rsidRPr="00687B80">
          <w:rPr>
            <w:rStyle w:val="Hyperlink"/>
            <w:rFonts w:hint="eastAsia"/>
            <w:noProof/>
            <w:rtl/>
            <w:lang w:bidi="fa-IR"/>
          </w:rPr>
          <w:t>حکم</w:t>
        </w:r>
        <w:r w:rsidR="00623089" w:rsidRPr="00687B80">
          <w:rPr>
            <w:rStyle w:val="Hyperlink"/>
            <w:noProof/>
            <w:rtl/>
            <w:lang w:bidi="fa-IR"/>
          </w:rPr>
          <w:t xml:space="preserve"> </w:t>
        </w:r>
        <w:r w:rsidR="00623089" w:rsidRPr="00687B80">
          <w:rPr>
            <w:rStyle w:val="Hyperlink"/>
            <w:rFonts w:hint="eastAsia"/>
            <w:noProof/>
            <w:rtl/>
            <w:lang w:bidi="fa-IR"/>
          </w:rPr>
          <w:t>عت</w:t>
        </w:r>
        <w:r w:rsidR="00623089" w:rsidRPr="00687B80">
          <w:rPr>
            <w:rStyle w:val="Hyperlink"/>
            <w:rFonts w:hint="cs"/>
            <w:noProof/>
            <w:rtl/>
            <w:lang w:bidi="fa-IR"/>
          </w:rPr>
          <w:t>ی</w:t>
        </w:r>
        <w:r w:rsidR="00623089" w:rsidRPr="00687B80">
          <w:rPr>
            <w:rStyle w:val="Hyperlink"/>
            <w:rFonts w:hint="eastAsia"/>
            <w:noProof/>
            <w:rtl/>
            <w:lang w:bidi="fa-IR"/>
          </w:rPr>
          <w:t>ره</w:t>
        </w:r>
        <w:r w:rsidR="00623089">
          <w:rPr>
            <w:noProof/>
            <w:webHidden/>
            <w:rtl/>
          </w:rPr>
          <w:tab/>
        </w:r>
        <w:r w:rsidR="00623089">
          <w:rPr>
            <w:rStyle w:val="Hyperlink"/>
            <w:noProof/>
          </w:rPr>
          <w:fldChar w:fldCharType="begin"/>
        </w:r>
        <w:r w:rsidR="00623089">
          <w:rPr>
            <w:noProof/>
            <w:webHidden/>
            <w:rtl/>
          </w:rPr>
          <w:instrText xml:space="preserve"> </w:instrText>
        </w:r>
        <w:r w:rsidR="00623089">
          <w:rPr>
            <w:noProof/>
            <w:webHidden/>
          </w:rPr>
          <w:instrText>PAGEREF</w:instrText>
        </w:r>
        <w:r w:rsidR="00623089">
          <w:rPr>
            <w:noProof/>
            <w:webHidden/>
            <w:rtl/>
          </w:rPr>
          <w:instrText xml:space="preserve"> _</w:instrText>
        </w:r>
        <w:r w:rsidR="00623089">
          <w:rPr>
            <w:noProof/>
            <w:webHidden/>
          </w:rPr>
          <w:instrText>Toc</w:instrText>
        </w:r>
        <w:r w:rsidR="00623089">
          <w:rPr>
            <w:noProof/>
            <w:webHidden/>
            <w:rtl/>
          </w:rPr>
          <w:instrText xml:space="preserve">436400639 </w:instrText>
        </w:r>
        <w:r w:rsidR="00623089">
          <w:rPr>
            <w:noProof/>
            <w:webHidden/>
          </w:rPr>
          <w:instrText>\h</w:instrText>
        </w:r>
        <w:r w:rsidR="00623089">
          <w:rPr>
            <w:noProof/>
            <w:webHidden/>
            <w:rtl/>
          </w:rPr>
          <w:instrText xml:space="preserve"> </w:instrText>
        </w:r>
        <w:r w:rsidR="00623089">
          <w:rPr>
            <w:rStyle w:val="Hyperlink"/>
            <w:noProof/>
          </w:rPr>
        </w:r>
        <w:r w:rsidR="00623089">
          <w:rPr>
            <w:rStyle w:val="Hyperlink"/>
            <w:noProof/>
          </w:rPr>
          <w:fldChar w:fldCharType="separate"/>
        </w:r>
        <w:r w:rsidR="00623089">
          <w:rPr>
            <w:noProof/>
            <w:webHidden/>
            <w:rtl/>
          </w:rPr>
          <w:t>221</w:t>
        </w:r>
        <w:r w:rsidR="00623089">
          <w:rPr>
            <w:rStyle w:val="Hyperlink"/>
            <w:noProof/>
          </w:rPr>
          <w:fldChar w:fldCharType="end"/>
        </w:r>
      </w:hyperlink>
    </w:p>
    <w:p w:rsidR="00623089" w:rsidRDefault="00AD7F1B">
      <w:pPr>
        <w:pStyle w:val="TOC2"/>
        <w:tabs>
          <w:tab w:val="right" w:leader="dot" w:pos="7078"/>
        </w:tabs>
        <w:rPr>
          <w:rFonts w:asciiTheme="minorHAnsi" w:eastAsiaTheme="minorEastAsia" w:hAnsiTheme="minorHAnsi" w:cstheme="minorBidi"/>
          <w:noProof/>
          <w:sz w:val="22"/>
          <w:szCs w:val="22"/>
          <w:rtl/>
        </w:rPr>
      </w:pPr>
      <w:hyperlink w:anchor="_Toc436400640" w:history="1">
        <w:r w:rsidR="00623089" w:rsidRPr="00687B80">
          <w:rPr>
            <w:rStyle w:val="Hyperlink"/>
            <w:rFonts w:hint="eastAsia"/>
            <w:noProof/>
            <w:rtl/>
            <w:lang w:bidi="fa-IR"/>
          </w:rPr>
          <w:t>بحث</w:t>
        </w:r>
        <w:r w:rsidR="00623089" w:rsidRPr="00687B80">
          <w:rPr>
            <w:rStyle w:val="Hyperlink"/>
            <w:noProof/>
            <w:rtl/>
            <w:lang w:bidi="fa-IR"/>
          </w:rPr>
          <w:t xml:space="preserve"> </w:t>
        </w:r>
        <w:r w:rsidR="00623089" w:rsidRPr="00687B80">
          <w:rPr>
            <w:rStyle w:val="Hyperlink"/>
            <w:rFonts w:hint="eastAsia"/>
            <w:noProof/>
            <w:rtl/>
            <w:lang w:bidi="fa-IR"/>
          </w:rPr>
          <w:t>سوم</w:t>
        </w:r>
        <w:r w:rsidR="00623089" w:rsidRPr="00687B80">
          <w:rPr>
            <w:rStyle w:val="Hyperlink"/>
            <w:noProof/>
            <w:rtl/>
            <w:lang w:bidi="fa-IR"/>
          </w:rPr>
          <w:t xml:space="preserve">: </w:t>
        </w:r>
        <w:r w:rsidR="00623089" w:rsidRPr="00687B80">
          <w:rPr>
            <w:rStyle w:val="Hyperlink"/>
            <w:rFonts w:hint="eastAsia"/>
            <w:noProof/>
            <w:rtl/>
            <w:lang w:bidi="fa-IR"/>
          </w:rPr>
          <w:t>تخص</w:t>
        </w:r>
        <w:r w:rsidR="00623089" w:rsidRPr="00687B80">
          <w:rPr>
            <w:rStyle w:val="Hyperlink"/>
            <w:rFonts w:hint="cs"/>
            <w:noProof/>
            <w:rtl/>
            <w:lang w:bidi="fa-IR"/>
          </w:rPr>
          <w:t>ی</w:t>
        </w:r>
        <w:r w:rsidR="00623089" w:rsidRPr="00687B80">
          <w:rPr>
            <w:rStyle w:val="Hyperlink"/>
            <w:rFonts w:hint="eastAsia"/>
            <w:noProof/>
            <w:rtl/>
            <w:lang w:bidi="fa-IR"/>
          </w:rPr>
          <w:t>ص</w:t>
        </w:r>
        <w:r w:rsidR="00623089" w:rsidRPr="00687B80">
          <w:rPr>
            <w:rStyle w:val="Hyperlink"/>
            <w:noProof/>
            <w:rtl/>
            <w:lang w:bidi="fa-IR"/>
          </w:rPr>
          <w:t xml:space="preserve"> </w:t>
        </w:r>
        <w:r w:rsidR="00623089" w:rsidRPr="00687B80">
          <w:rPr>
            <w:rStyle w:val="Hyperlink"/>
            <w:rFonts w:hint="eastAsia"/>
            <w:noProof/>
            <w:rtl/>
            <w:lang w:bidi="fa-IR"/>
          </w:rPr>
          <w:t>ماه</w:t>
        </w:r>
        <w:r w:rsidR="00623089" w:rsidRPr="00687B80">
          <w:rPr>
            <w:rStyle w:val="Hyperlink"/>
            <w:noProof/>
            <w:rtl/>
            <w:lang w:bidi="fa-IR"/>
          </w:rPr>
          <w:t xml:space="preserve"> </w:t>
        </w:r>
        <w:r w:rsidR="00623089" w:rsidRPr="00687B80">
          <w:rPr>
            <w:rStyle w:val="Hyperlink"/>
            <w:rFonts w:hint="eastAsia"/>
            <w:noProof/>
            <w:rtl/>
            <w:lang w:bidi="fa-IR"/>
          </w:rPr>
          <w:t>رجب</w:t>
        </w:r>
        <w:r w:rsidR="00623089" w:rsidRPr="00687B80">
          <w:rPr>
            <w:rStyle w:val="Hyperlink"/>
            <w:noProof/>
            <w:rtl/>
            <w:lang w:bidi="fa-IR"/>
          </w:rPr>
          <w:t xml:space="preserve"> </w:t>
        </w:r>
        <w:r w:rsidR="00623089" w:rsidRPr="00687B80">
          <w:rPr>
            <w:rStyle w:val="Hyperlink"/>
            <w:rFonts w:hint="eastAsia"/>
            <w:noProof/>
            <w:rtl/>
            <w:lang w:bidi="fa-IR"/>
          </w:rPr>
          <w:t>برا</w:t>
        </w:r>
        <w:r w:rsidR="00623089" w:rsidRPr="00687B80">
          <w:rPr>
            <w:rStyle w:val="Hyperlink"/>
            <w:rFonts w:hint="cs"/>
            <w:noProof/>
            <w:rtl/>
            <w:lang w:bidi="fa-IR"/>
          </w:rPr>
          <w:t>ی</w:t>
        </w:r>
        <w:r w:rsidR="00623089" w:rsidRPr="00687B80">
          <w:rPr>
            <w:rStyle w:val="Hyperlink"/>
            <w:noProof/>
            <w:rtl/>
            <w:lang w:bidi="fa-IR"/>
          </w:rPr>
          <w:t xml:space="preserve"> </w:t>
        </w:r>
        <w:r w:rsidR="00623089" w:rsidRPr="00687B80">
          <w:rPr>
            <w:rStyle w:val="Hyperlink"/>
            <w:rFonts w:hint="eastAsia"/>
            <w:noProof/>
            <w:rtl/>
            <w:lang w:bidi="fa-IR"/>
          </w:rPr>
          <w:t>روزه</w:t>
        </w:r>
        <w:r w:rsidR="00623089" w:rsidRPr="00687B80">
          <w:rPr>
            <w:rStyle w:val="Hyperlink"/>
            <w:noProof/>
            <w:rtl/>
            <w:lang w:bidi="fa-IR"/>
          </w:rPr>
          <w:t xml:space="preserve"> </w:t>
        </w:r>
        <w:r w:rsidR="00623089" w:rsidRPr="00687B80">
          <w:rPr>
            <w:rStyle w:val="Hyperlink"/>
            <w:rFonts w:hint="eastAsia"/>
            <w:noProof/>
            <w:rtl/>
            <w:lang w:bidi="fa-IR"/>
          </w:rPr>
          <w:t>و</w:t>
        </w:r>
        <w:r w:rsidR="00623089" w:rsidRPr="00687B80">
          <w:rPr>
            <w:rStyle w:val="Hyperlink"/>
            <w:noProof/>
            <w:rtl/>
            <w:lang w:bidi="fa-IR"/>
          </w:rPr>
          <w:t xml:space="preserve"> </w:t>
        </w:r>
        <w:r w:rsidR="00623089" w:rsidRPr="00687B80">
          <w:rPr>
            <w:rStyle w:val="Hyperlink"/>
            <w:rFonts w:hint="eastAsia"/>
            <w:noProof/>
            <w:rtl/>
            <w:lang w:bidi="fa-IR"/>
          </w:rPr>
          <w:t>عبادت</w:t>
        </w:r>
        <w:r w:rsidR="00623089" w:rsidRPr="00687B80">
          <w:rPr>
            <w:rStyle w:val="Hyperlink"/>
            <w:noProof/>
            <w:rtl/>
            <w:lang w:bidi="fa-IR"/>
          </w:rPr>
          <w:t xml:space="preserve"> </w:t>
        </w:r>
        <w:r w:rsidR="00623089" w:rsidRPr="00687B80">
          <w:rPr>
            <w:rStyle w:val="Hyperlink"/>
            <w:rFonts w:hint="eastAsia"/>
            <w:noProof/>
            <w:rtl/>
            <w:lang w:bidi="fa-IR"/>
          </w:rPr>
          <w:t>بدعت</w:t>
        </w:r>
        <w:r w:rsidR="00623089" w:rsidRPr="00687B80">
          <w:rPr>
            <w:rStyle w:val="Hyperlink"/>
            <w:noProof/>
            <w:rtl/>
            <w:lang w:bidi="fa-IR"/>
          </w:rPr>
          <w:t xml:space="preserve"> </w:t>
        </w:r>
        <w:r w:rsidR="00623089" w:rsidRPr="00687B80">
          <w:rPr>
            <w:rStyle w:val="Hyperlink"/>
            <w:rFonts w:hint="eastAsia"/>
            <w:noProof/>
            <w:rtl/>
            <w:lang w:bidi="fa-IR"/>
          </w:rPr>
          <w:t>است</w:t>
        </w:r>
        <w:r w:rsidR="00623089" w:rsidRPr="00687B80">
          <w:rPr>
            <w:rStyle w:val="Hyperlink"/>
            <w:noProof/>
            <w:rtl/>
            <w:lang w:bidi="fa-IR"/>
          </w:rPr>
          <w:t xml:space="preserve">. </w:t>
        </w:r>
        <w:r w:rsidR="00623089" w:rsidRPr="00687B80">
          <w:rPr>
            <w:rStyle w:val="Hyperlink"/>
            <w:rFonts w:hint="eastAsia"/>
            <w:noProof/>
            <w:rtl/>
            <w:lang w:bidi="fa-IR"/>
          </w:rPr>
          <w:t>و</w:t>
        </w:r>
        <w:r w:rsidR="00623089" w:rsidRPr="00687B80">
          <w:rPr>
            <w:rStyle w:val="Hyperlink"/>
            <w:noProof/>
            <w:rtl/>
            <w:lang w:bidi="fa-IR"/>
          </w:rPr>
          <w:t xml:space="preserve"> </w:t>
        </w:r>
        <w:r w:rsidR="00623089" w:rsidRPr="00687B80">
          <w:rPr>
            <w:rStyle w:val="Hyperlink"/>
            <w:rFonts w:hint="eastAsia"/>
            <w:noProof/>
            <w:rtl/>
            <w:lang w:bidi="fa-IR"/>
          </w:rPr>
          <w:t>حکم</w:t>
        </w:r>
        <w:r w:rsidR="00623089" w:rsidRPr="00687B80">
          <w:rPr>
            <w:rStyle w:val="Hyperlink"/>
            <w:noProof/>
            <w:rtl/>
            <w:lang w:bidi="fa-IR"/>
          </w:rPr>
          <w:t xml:space="preserve"> </w:t>
        </w:r>
        <w:r w:rsidR="00623089" w:rsidRPr="00687B80">
          <w:rPr>
            <w:rStyle w:val="Hyperlink"/>
            <w:rFonts w:hint="eastAsia"/>
            <w:noProof/>
            <w:rtl/>
            <w:lang w:bidi="fa-IR"/>
          </w:rPr>
          <w:t>عمره</w:t>
        </w:r>
        <w:r w:rsidR="00623089" w:rsidRPr="00687B80">
          <w:rPr>
            <w:rStyle w:val="Hyperlink"/>
            <w:noProof/>
            <w:rtl/>
            <w:lang w:bidi="fa-IR"/>
          </w:rPr>
          <w:t xml:space="preserve"> </w:t>
        </w:r>
        <w:r w:rsidR="00623089" w:rsidRPr="00687B80">
          <w:rPr>
            <w:rStyle w:val="Hyperlink"/>
            <w:rFonts w:hint="eastAsia"/>
            <w:noProof/>
            <w:rtl/>
            <w:lang w:bidi="fa-IR"/>
          </w:rPr>
          <w:t>در</w:t>
        </w:r>
        <w:r w:rsidR="00623089" w:rsidRPr="00687B80">
          <w:rPr>
            <w:rStyle w:val="Hyperlink"/>
            <w:noProof/>
            <w:rtl/>
            <w:lang w:bidi="fa-IR"/>
          </w:rPr>
          <w:t xml:space="preserve"> </w:t>
        </w:r>
        <w:r w:rsidR="00623089" w:rsidRPr="00687B80">
          <w:rPr>
            <w:rStyle w:val="Hyperlink"/>
            <w:rFonts w:hint="eastAsia"/>
            <w:noProof/>
            <w:rtl/>
            <w:lang w:bidi="fa-IR"/>
          </w:rPr>
          <w:t>ا</w:t>
        </w:r>
        <w:r w:rsidR="00623089" w:rsidRPr="00687B80">
          <w:rPr>
            <w:rStyle w:val="Hyperlink"/>
            <w:rFonts w:hint="cs"/>
            <w:noProof/>
            <w:rtl/>
            <w:lang w:bidi="fa-IR"/>
          </w:rPr>
          <w:t>ی</w:t>
        </w:r>
        <w:r w:rsidR="00623089" w:rsidRPr="00687B80">
          <w:rPr>
            <w:rStyle w:val="Hyperlink"/>
            <w:rFonts w:hint="eastAsia"/>
            <w:noProof/>
            <w:rtl/>
            <w:lang w:bidi="fa-IR"/>
          </w:rPr>
          <w:t>ن</w:t>
        </w:r>
        <w:r w:rsidR="00623089" w:rsidRPr="00687B80">
          <w:rPr>
            <w:rStyle w:val="Hyperlink"/>
            <w:noProof/>
            <w:rtl/>
            <w:lang w:bidi="fa-IR"/>
          </w:rPr>
          <w:t xml:space="preserve"> </w:t>
        </w:r>
        <w:r w:rsidR="00623089" w:rsidRPr="00687B80">
          <w:rPr>
            <w:rStyle w:val="Hyperlink"/>
            <w:rFonts w:hint="eastAsia"/>
            <w:noProof/>
            <w:rtl/>
            <w:lang w:bidi="fa-IR"/>
          </w:rPr>
          <w:t>ماه</w:t>
        </w:r>
        <w:r w:rsidR="00623089" w:rsidRPr="00687B80">
          <w:rPr>
            <w:rStyle w:val="Hyperlink"/>
            <w:noProof/>
            <w:rtl/>
            <w:lang w:bidi="fa-IR"/>
          </w:rPr>
          <w:t xml:space="preserve"> </w:t>
        </w:r>
        <w:r w:rsidR="00623089" w:rsidRPr="00687B80">
          <w:rPr>
            <w:rStyle w:val="Hyperlink"/>
            <w:rFonts w:hint="eastAsia"/>
            <w:noProof/>
            <w:rtl/>
            <w:lang w:bidi="fa-IR"/>
          </w:rPr>
          <w:t>و</w:t>
        </w:r>
        <w:r w:rsidR="00623089" w:rsidRPr="00687B80">
          <w:rPr>
            <w:rStyle w:val="Hyperlink"/>
            <w:noProof/>
            <w:rtl/>
            <w:lang w:bidi="fa-IR"/>
          </w:rPr>
          <w:t xml:space="preserve"> </w:t>
        </w:r>
        <w:r w:rsidR="00623089" w:rsidRPr="00687B80">
          <w:rPr>
            <w:rStyle w:val="Hyperlink"/>
            <w:rFonts w:hint="eastAsia"/>
            <w:noProof/>
            <w:rtl/>
            <w:lang w:bidi="fa-IR"/>
          </w:rPr>
          <w:t>ز</w:t>
        </w:r>
        <w:r w:rsidR="00623089" w:rsidRPr="00687B80">
          <w:rPr>
            <w:rStyle w:val="Hyperlink"/>
            <w:rFonts w:hint="cs"/>
            <w:noProof/>
            <w:rtl/>
            <w:lang w:bidi="fa-IR"/>
          </w:rPr>
          <w:t>ی</w:t>
        </w:r>
        <w:r w:rsidR="00623089" w:rsidRPr="00687B80">
          <w:rPr>
            <w:rStyle w:val="Hyperlink"/>
            <w:rFonts w:hint="eastAsia"/>
            <w:noProof/>
            <w:rtl/>
            <w:lang w:bidi="fa-IR"/>
          </w:rPr>
          <w:t>ارت</w:t>
        </w:r>
        <w:r w:rsidR="00623089" w:rsidRPr="00687B80">
          <w:rPr>
            <w:rStyle w:val="Hyperlink"/>
            <w:noProof/>
            <w:rtl/>
            <w:lang w:bidi="fa-IR"/>
          </w:rPr>
          <w:t xml:space="preserve"> </w:t>
        </w:r>
        <w:r w:rsidR="00623089" w:rsidRPr="00687B80">
          <w:rPr>
            <w:rStyle w:val="Hyperlink"/>
            <w:rFonts w:hint="eastAsia"/>
            <w:noProof/>
            <w:rtl/>
            <w:lang w:bidi="fa-IR"/>
          </w:rPr>
          <w:t>رجب</w:t>
        </w:r>
        <w:r w:rsidR="00623089" w:rsidRPr="00687B80">
          <w:rPr>
            <w:rStyle w:val="Hyperlink"/>
            <w:rFonts w:hint="cs"/>
            <w:noProof/>
            <w:rtl/>
            <w:lang w:bidi="fa-IR"/>
          </w:rPr>
          <w:t>ی</w:t>
        </w:r>
        <w:r w:rsidR="00623089" w:rsidRPr="00687B80">
          <w:rPr>
            <w:rStyle w:val="Hyperlink"/>
            <w:rFonts w:hint="eastAsia"/>
            <w:noProof/>
            <w:rtl/>
            <w:lang w:bidi="fa-IR"/>
          </w:rPr>
          <w:t>ه</w:t>
        </w:r>
        <w:r w:rsidR="00623089">
          <w:rPr>
            <w:noProof/>
            <w:webHidden/>
            <w:rtl/>
          </w:rPr>
          <w:tab/>
        </w:r>
        <w:r w:rsidR="00623089">
          <w:rPr>
            <w:rStyle w:val="Hyperlink"/>
            <w:noProof/>
          </w:rPr>
          <w:fldChar w:fldCharType="begin"/>
        </w:r>
        <w:r w:rsidR="00623089">
          <w:rPr>
            <w:noProof/>
            <w:webHidden/>
            <w:rtl/>
          </w:rPr>
          <w:instrText xml:space="preserve"> </w:instrText>
        </w:r>
        <w:r w:rsidR="00623089">
          <w:rPr>
            <w:noProof/>
            <w:webHidden/>
          </w:rPr>
          <w:instrText>PAGEREF</w:instrText>
        </w:r>
        <w:r w:rsidR="00623089">
          <w:rPr>
            <w:noProof/>
            <w:webHidden/>
            <w:rtl/>
          </w:rPr>
          <w:instrText xml:space="preserve"> _</w:instrText>
        </w:r>
        <w:r w:rsidR="00623089">
          <w:rPr>
            <w:noProof/>
            <w:webHidden/>
          </w:rPr>
          <w:instrText>Toc</w:instrText>
        </w:r>
        <w:r w:rsidR="00623089">
          <w:rPr>
            <w:noProof/>
            <w:webHidden/>
            <w:rtl/>
          </w:rPr>
          <w:instrText xml:space="preserve">436400640 </w:instrText>
        </w:r>
        <w:r w:rsidR="00623089">
          <w:rPr>
            <w:noProof/>
            <w:webHidden/>
          </w:rPr>
          <w:instrText>\h</w:instrText>
        </w:r>
        <w:r w:rsidR="00623089">
          <w:rPr>
            <w:noProof/>
            <w:webHidden/>
            <w:rtl/>
          </w:rPr>
          <w:instrText xml:space="preserve"> </w:instrText>
        </w:r>
        <w:r w:rsidR="00623089">
          <w:rPr>
            <w:rStyle w:val="Hyperlink"/>
            <w:noProof/>
          </w:rPr>
        </w:r>
        <w:r w:rsidR="00623089">
          <w:rPr>
            <w:rStyle w:val="Hyperlink"/>
            <w:noProof/>
          </w:rPr>
          <w:fldChar w:fldCharType="separate"/>
        </w:r>
        <w:r w:rsidR="00623089">
          <w:rPr>
            <w:noProof/>
            <w:webHidden/>
            <w:rtl/>
          </w:rPr>
          <w:t>225</w:t>
        </w:r>
        <w:r w:rsidR="00623089">
          <w:rPr>
            <w:rStyle w:val="Hyperlink"/>
            <w:noProof/>
          </w:rPr>
          <w:fldChar w:fldCharType="end"/>
        </w:r>
      </w:hyperlink>
    </w:p>
    <w:p w:rsidR="00623089" w:rsidRDefault="00AD7F1B">
      <w:pPr>
        <w:pStyle w:val="TOC2"/>
        <w:tabs>
          <w:tab w:val="right" w:leader="dot" w:pos="7078"/>
        </w:tabs>
        <w:rPr>
          <w:rFonts w:asciiTheme="minorHAnsi" w:eastAsiaTheme="minorEastAsia" w:hAnsiTheme="minorHAnsi" w:cstheme="minorBidi"/>
          <w:noProof/>
          <w:sz w:val="22"/>
          <w:szCs w:val="22"/>
          <w:rtl/>
        </w:rPr>
      </w:pPr>
      <w:hyperlink w:anchor="_Toc436400641" w:history="1">
        <w:r w:rsidR="00623089" w:rsidRPr="00687B80">
          <w:rPr>
            <w:rStyle w:val="Hyperlink"/>
            <w:rFonts w:hint="eastAsia"/>
            <w:noProof/>
            <w:rtl/>
            <w:lang w:bidi="fa-IR"/>
          </w:rPr>
          <w:t>بحث</w:t>
        </w:r>
        <w:r w:rsidR="00623089" w:rsidRPr="00687B80">
          <w:rPr>
            <w:rStyle w:val="Hyperlink"/>
            <w:noProof/>
            <w:rtl/>
            <w:lang w:bidi="fa-IR"/>
          </w:rPr>
          <w:t xml:space="preserve"> </w:t>
        </w:r>
        <w:r w:rsidR="00623089" w:rsidRPr="00687B80">
          <w:rPr>
            <w:rStyle w:val="Hyperlink"/>
            <w:rFonts w:hint="eastAsia"/>
            <w:noProof/>
            <w:rtl/>
            <w:lang w:bidi="fa-IR"/>
          </w:rPr>
          <w:t>چهارم</w:t>
        </w:r>
        <w:r w:rsidR="00623089" w:rsidRPr="00687B80">
          <w:rPr>
            <w:rStyle w:val="Hyperlink"/>
            <w:noProof/>
            <w:rtl/>
            <w:lang w:bidi="fa-IR"/>
          </w:rPr>
          <w:t xml:space="preserve">: </w:t>
        </w:r>
        <w:r w:rsidR="00623089" w:rsidRPr="00687B80">
          <w:rPr>
            <w:rStyle w:val="Hyperlink"/>
            <w:rFonts w:hint="eastAsia"/>
            <w:noProof/>
            <w:rtl/>
            <w:lang w:bidi="fa-IR"/>
          </w:rPr>
          <w:t>بدعت</w:t>
        </w:r>
        <w:r w:rsidR="00623089" w:rsidRPr="00687B80">
          <w:rPr>
            <w:rStyle w:val="Hyperlink"/>
            <w:noProof/>
            <w:rtl/>
            <w:lang w:bidi="fa-IR"/>
          </w:rPr>
          <w:t xml:space="preserve"> </w:t>
        </w:r>
        <w:r w:rsidR="00623089" w:rsidRPr="00687B80">
          <w:rPr>
            <w:rStyle w:val="Hyperlink"/>
            <w:rFonts w:hint="eastAsia"/>
            <w:noProof/>
            <w:rtl/>
            <w:lang w:bidi="fa-IR"/>
          </w:rPr>
          <w:t>بودن</w:t>
        </w:r>
        <w:r w:rsidR="00623089" w:rsidRPr="00687B80">
          <w:rPr>
            <w:rStyle w:val="Hyperlink"/>
            <w:noProof/>
            <w:rtl/>
            <w:lang w:bidi="fa-IR"/>
          </w:rPr>
          <w:t xml:space="preserve"> </w:t>
        </w:r>
        <w:r w:rsidR="00623089" w:rsidRPr="00687B80">
          <w:rPr>
            <w:rStyle w:val="Hyperlink"/>
            <w:rFonts w:ascii="Lotus Linotype" w:hAnsi="Lotus Linotype" w:hint="eastAsia"/>
            <w:noProof/>
            <w:rtl/>
            <w:lang w:bidi="fa-IR"/>
          </w:rPr>
          <w:t>صلا</w:t>
        </w:r>
        <w:r w:rsidR="00623089" w:rsidRPr="00687B80">
          <w:rPr>
            <w:rStyle w:val="Hyperlink"/>
            <w:rFonts w:ascii="Lotus Linotype" w:hAnsi="Lotus Linotype" w:cs="Lotus Linotype" w:hint="eastAsia"/>
            <w:noProof/>
            <w:rtl/>
            <w:lang w:bidi="fa-IR"/>
          </w:rPr>
          <w:t>ة</w:t>
        </w:r>
        <w:r w:rsidR="00623089" w:rsidRPr="00687B80">
          <w:rPr>
            <w:rStyle w:val="Hyperlink"/>
            <w:rFonts w:ascii="Lotus Linotype" w:hAnsi="Lotus Linotype"/>
            <w:noProof/>
            <w:rtl/>
            <w:lang w:bidi="fa-IR"/>
          </w:rPr>
          <w:t xml:space="preserve"> </w:t>
        </w:r>
        <w:r w:rsidR="00623089" w:rsidRPr="00687B80">
          <w:rPr>
            <w:rStyle w:val="Hyperlink"/>
            <w:rFonts w:ascii="Lotus Linotype" w:hAnsi="Lotus Linotype" w:hint="eastAsia"/>
            <w:noProof/>
            <w:rtl/>
            <w:lang w:bidi="fa-IR"/>
          </w:rPr>
          <w:t>الرغائب</w:t>
        </w:r>
        <w:r w:rsidR="00623089">
          <w:rPr>
            <w:noProof/>
            <w:webHidden/>
            <w:rtl/>
          </w:rPr>
          <w:tab/>
        </w:r>
        <w:r w:rsidR="00623089">
          <w:rPr>
            <w:rStyle w:val="Hyperlink"/>
            <w:noProof/>
          </w:rPr>
          <w:fldChar w:fldCharType="begin"/>
        </w:r>
        <w:r w:rsidR="00623089">
          <w:rPr>
            <w:noProof/>
            <w:webHidden/>
            <w:rtl/>
          </w:rPr>
          <w:instrText xml:space="preserve"> </w:instrText>
        </w:r>
        <w:r w:rsidR="00623089">
          <w:rPr>
            <w:noProof/>
            <w:webHidden/>
          </w:rPr>
          <w:instrText>PAGEREF</w:instrText>
        </w:r>
        <w:r w:rsidR="00623089">
          <w:rPr>
            <w:noProof/>
            <w:webHidden/>
            <w:rtl/>
          </w:rPr>
          <w:instrText xml:space="preserve"> _</w:instrText>
        </w:r>
        <w:r w:rsidR="00623089">
          <w:rPr>
            <w:noProof/>
            <w:webHidden/>
          </w:rPr>
          <w:instrText>Toc</w:instrText>
        </w:r>
        <w:r w:rsidR="00623089">
          <w:rPr>
            <w:noProof/>
            <w:webHidden/>
            <w:rtl/>
          </w:rPr>
          <w:instrText xml:space="preserve">436400641 </w:instrText>
        </w:r>
        <w:r w:rsidR="00623089">
          <w:rPr>
            <w:noProof/>
            <w:webHidden/>
          </w:rPr>
          <w:instrText>\h</w:instrText>
        </w:r>
        <w:r w:rsidR="00623089">
          <w:rPr>
            <w:noProof/>
            <w:webHidden/>
            <w:rtl/>
          </w:rPr>
          <w:instrText xml:space="preserve"> </w:instrText>
        </w:r>
        <w:r w:rsidR="00623089">
          <w:rPr>
            <w:rStyle w:val="Hyperlink"/>
            <w:noProof/>
          </w:rPr>
        </w:r>
        <w:r w:rsidR="00623089">
          <w:rPr>
            <w:rStyle w:val="Hyperlink"/>
            <w:noProof/>
          </w:rPr>
          <w:fldChar w:fldCharType="separate"/>
        </w:r>
        <w:r w:rsidR="00623089">
          <w:rPr>
            <w:noProof/>
            <w:webHidden/>
            <w:rtl/>
          </w:rPr>
          <w:t>234</w:t>
        </w:r>
        <w:r w:rsidR="00623089">
          <w:rPr>
            <w:rStyle w:val="Hyperlink"/>
            <w:noProof/>
          </w:rPr>
          <w:fldChar w:fldCharType="end"/>
        </w:r>
      </w:hyperlink>
    </w:p>
    <w:p w:rsidR="00623089" w:rsidRDefault="00AD7F1B">
      <w:pPr>
        <w:pStyle w:val="TOC3"/>
        <w:tabs>
          <w:tab w:val="right" w:leader="dot" w:pos="7078"/>
        </w:tabs>
        <w:rPr>
          <w:rFonts w:asciiTheme="minorHAnsi" w:eastAsiaTheme="minorEastAsia" w:hAnsiTheme="minorHAnsi" w:cstheme="minorBidi"/>
          <w:noProof/>
          <w:sz w:val="22"/>
          <w:szCs w:val="22"/>
          <w:rtl/>
        </w:rPr>
      </w:pPr>
      <w:hyperlink w:anchor="_Toc436400642" w:history="1">
        <w:r w:rsidR="00623089" w:rsidRPr="00687B80">
          <w:rPr>
            <w:rStyle w:val="Hyperlink"/>
            <w:rFonts w:hint="eastAsia"/>
            <w:noProof/>
            <w:rtl/>
            <w:lang w:bidi="fa-IR"/>
          </w:rPr>
          <w:t>اوصاف</w:t>
        </w:r>
        <w:r w:rsidR="00623089" w:rsidRPr="00687B80">
          <w:rPr>
            <w:rStyle w:val="Hyperlink"/>
            <w:noProof/>
            <w:rtl/>
            <w:lang w:bidi="fa-IR"/>
          </w:rPr>
          <w:t xml:space="preserve"> </w:t>
        </w:r>
        <w:r w:rsidR="00623089" w:rsidRPr="00687B80">
          <w:rPr>
            <w:rStyle w:val="Hyperlink"/>
            <w:rFonts w:hint="eastAsia"/>
            <w:noProof/>
            <w:rtl/>
            <w:lang w:bidi="fa-IR"/>
          </w:rPr>
          <w:t>آن</w:t>
        </w:r>
        <w:r w:rsidR="00623089">
          <w:rPr>
            <w:noProof/>
            <w:webHidden/>
            <w:rtl/>
          </w:rPr>
          <w:tab/>
        </w:r>
        <w:r w:rsidR="00623089">
          <w:rPr>
            <w:rStyle w:val="Hyperlink"/>
            <w:noProof/>
          </w:rPr>
          <w:fldChar w:fldCharType="begin"/>
        </w:r>
        <w:r w:rsidR="00623089">
          <w:rPr>
            <w:noProof/>
            <w:webHidden/>
            <w:rtl/>
          </w:rPr>
          <w:instrText xml:space="preserve"> </w:instrText>
        </w:r>
        <w:r w:rsidR="00623089">
          <w:rPr>
            <w:noProof/>
            <w:webHidden/>
          </w:rPr>
          <w:instrText>PAGEREF</w:instrText>
        </w:r>
        <w:r w:rsidR="00623089">
          <w:rPr>
            <w:noProof/>
            <w:webHidden/>
            <w:rtl/>
          </w:rPr>
          <w:instrText xml:space="preserve"> _</w:instrText>
        </w:r>
        <w:r w:rsidR="00623089">
          <w:rPr>
            <w:noProof/>
            <w:webHidden/>
          </w:rPr>
          <w:instrText>Toc</w:instrText>
        </w:r>
        <w:r w:rsidR="00623089">
          <w:rPr>
            <w:noProof/>
            <w:webHidden/>
            <w:rtl/>
          </w:rPr>
          <w:instrText xml:space="preserve">436400642 </w:instrText>
        </w:r>
        <w:r w:rsidR="00623089">
          <w:rPr>
            <w:noProof/>
            <w:webHidden/>
          </w:rPr>
          <w:instrText>\h</w:instrText>
        </w:r>
        <w:r w:rsidR="00623089">
          <w:rPr>
            <w:noProof/>
            <w:webHidden/>
            <w:rtl/>
          </w:rPr>
          <w:instrText xml:space="preserve"> </w:instrText>
        </w:r>
        <w:r w:rsidR="00623089">
          <w:rPr>
            <w:rStyle w:val="Hyperlink"/>
            <w:noProof/>
          </w:rPr>
        </w:r>
        <w:r w:rsidR="00623089">
          <w:rPr>
            <w:rStyle w:val="Hyperlink"/>
            <w:noProof/>
          </w:rPr>
          <w:fldChar w:fldCharType="separate"/>
        </w:r>
        <w:r w:rsidR="00623089">
          <w:rPr>
            <w:noProof/>
            <w:webHidden/>
            <w:rtl/>
          </w:rPr>
          <w:t>235</w:t>
        </w:r>
        <w:r w:rsidR="00623089">
          <w:rPr>
            <w:rStyle w:val="Hyperlink"/>
            <w:noProof/>
          </w:rPr>
          <w:fldChar w:fldCharType="end"/>
        </w:r>
      </w:hyperlink>
    </w:p>
    <w:p w:rsidR="00623089" w:rsidRDefault="00AD7F1B">
      <w:pPr>
        <w:pStyle w:val="TOC3"/>
        <w:tabs>
          <w:tab w:val="right" w:leader="dot" w:pos="7078"/>
        </w:tabs>
        <w:rPr>
          <w:rFonts w:asciiTheme="minorHAnsi" w:eastAsiaTheme="minorEastAsia" w:hAnsiTheme="minorHAnsi" w:cstheme="minorBidi"/>
          <w:noProof/>
          <w:sz w:val="22"/>
          <w:szCs w:val="22"/>
          <w:rtl/>
        </w:rPr>
      </w:pPr>
      <w:hyperlink w:anchor="_Toc436400643" w:history="1">
        <w:r w:rsidR="00623089" w:rsidRPr="00687B80">
          <w:rPr>
            <w:rStyle w:val="Hyperlink"/>
            <w:rFonts w:hint="eastAsia"/>
            <w:noProof/>
            <w:rtl/>
            <w:lang w:bidi="fa-IR"/>
          </w:rPr>
          <w:t>حکم</w:t>
        </w:r>
        <w:r w:rsidR="00623089" w:rsidRPr="00687B80">
          <w:rPr>
            <w:rStyle w:val="Hyperlink"/>
            <w:noProof/>
            <w:rtl/>
            <w:lang w:bidi="fa-IR"/>
          </w:rPr>
          <w:t xml:space="preserve"> </w:t>
        </w:r>
        <w:r w:rsidR="00623089" w:rsidRPr="00687B80">
          <w:rPr>
            <w:rStyle w:val="Hyperlink"/>
            <w:rFonts w:hint="eastAsia"/>
            <w:noProof/>
            <w:rtl/>
            <w:lang w:bidi="fa-IR"/>
          </w:rPr>
          <w:t>صلا</w:t>
        </w:r>
        <w:r w:rsidR="00623089" w:rsidRPr="00687B80">
          <w:rPr>
            <w:rStyle w:val="Hyperlink"/>
            <w:rFonts w:ascii="Lotus Linotype" w:hAnsi="Lotus Linotype" w:cs="Lotus Linotype" w:hint="eastAsia"/>
            <w:noProof/>
            <w:rtl/>
            <w:lang w:bidi="fa-IR"/>
          </w:rPr>
          <w:t>ة</w:t>
        </w:r>
        <w:r w:rsidR="00623089" w:rsidRPr="00687B80">
          <w:rPr>
            <w:rStyle w:val="Hyperlink"/>
            <w:noProof/>
            <w:rtl/>
            <w:lang w:bidi="fa-IR"/>
          </w:rPr>
          <w:t xml:space="preserve"> </w:t>
        </w:r>
        <w:r w:rsidR="00623089" w:rsidRPr="00687B80">
          <w:rPr>
            <w:rStyle w:val="Hyperlink"/>
            <w:rFonts w:hint="eastAsia"/>
            <w:noProof/>
            <w:rtl/>
            <w:lang w:bidi="fa-IR"/>
          </w:rPr>
          <w:t>الرغائب</w:t>
        </w:r>
        <w:r w:rsidR="00623089">
          <w:rPr>
            <w:noProof/>
            <w:webHidden/>
            <w:rtl/>
          </w:rPr>
          <w:tab/>
        </w:r>
        <w:r w:rsidR="00623089">
          <w:rPr>
            <w:rStyle w:val="Hyperlink"/>
            <w:noProof/>
          </w:rPr>
          <w:fldChar w:fldCharType="begin"/>
        </w:r>
        <w:r w:rsidR="00623089">
          <w:rPr>
            <w:noProof/>
            <w:webHidden/>
            <w:rtl/>
          </w:rPr>
          <w:instrText xml:space="preserve"> </w:instrText>
        </w:r>
        <w:r w:rsidR="00623089">
          <w:rPr>
            <w:noProof/>
            <w:webHidden/>
          </w:rPr>
          <w:instrText>PAGEREF</w:instrText>
        </w:r>
        <w:r w:rsidR="00623089">
          <w:rPr>
            <w:noProof/>
            <w:webHidden/>
            <w:rtl/>
          </w:rPr>
          <w:instrText xml:space="preserve"> _</w:instrText>
        </w:r>
        <w:r w:rsidR="00623089">
          <w:rPr>
            <w:noProof/>
            <w:webHidden/>
          </w:rPr>
          <w:instrText>Toc</w:instrText>
        </w:r>
        <w:r w:rsidR="00623089">
          <w:rPr>
            <w:noProof/>
            <w:webHidden/>
            <w:rtl/>
          </w:rPr>
          <w:instrText xml:space="preserve">436400643 </w:instrText>
        </w:r>
        <w:r w:rsidR="00623089">
          <w:rPr>
            <w:noProof/>
            <w:webHidden/>
          </w:rPr>
          <w:instrText>\h</w:instrText>
        </w:r>
        <w:r w:rsidR="00623089">
          <w:rPr>
            <w:noProof/>
            <w:webHidden/>
            <w:rtl/>
          </w:rPr>
          <w:instrText xml:space="preserve"> </w:instrText>
        </w:r>
        <w:r w:rsidR="00623089">
          <w:rPr>
            <w:rStyle w:val="Hyperlink"/>
            <w:noProof/>
          </w:rPr>
        </w:r>
        <w:r w:rsidR="00623089">
          <w:rPr>
            <w:rStyle w:val="Hyperlink"/>
            <w:noProof/>
          </w:rPr>
          <w:fldChar w:fldCharType="separate"/>
        </w:r>
        <w:r w:rsidR="00623089">
          <w:rPr>
            <w:noProof/>
            <w:webHidden/>
            <w:rtl/>
          </w:rPr>
          <w:t>237</w:t>
        </w:r>
        <w:r w:rsidR="00623089">
          <w:rPr>
            <w:rStyle w:val="Hyperlink"/>
            <w:noProof/>
          </w:rPr>
          <w:fldChar w:fldCharType="end"/>
        </w:r>
      </w:hyperlink>
    </w:p>
    <w:p w:rsidR="00623089" w:rsidRDefault="00AD7F1B">
      <w:pPr>
        <w:pStyle w:val="TOC2"/>
        <w:tabs>
          <w:tab w:val="right" w:leader="dot" w:pos="7078"/>
        </w:tabs>
        <w:rPr>
          <w:rFonts w:asciiTheme="minorHAnsi" w:eastAsiaTheme="minorEastAsia" w:hAnsiTheme="minorHAnsi" w:cstheme="minorBidi"/>
          <w:noProof/>
          <w:sz w:val="22"/>
          <w:szCs w:val="22"/>
          <w:rtl/>
        </w:rPr>
      </w:pPr>
      <w:hyperlink w:anchor="_Toc436400644" w:history="1">
        <w:r w:rsidR="00623089" w:rsidRPr="00687B80">
          <w:rPr>
            <w:rStyle w:val="Hyperlink"/>
            <w:rFonts w:hint="eastAsia"/>
            <w:noProof/>
            <w:rtl/>
            <w:lang w:bidi="fa-IR"/>
          </w:rPr>
          <w:t>بحث</w:t>
        </w:r>
        <w:r w:rsidR="00623089" w:rsidRPr="00687B80">
          <w:rPr>
            <w:rStyle w:val="Hyperlink"/>
            <w:noProof/>
            <w:rtl/>
            <w:lang w:bidi="fa-IR"/>
          </w:rPr>
          <w:t xml:space="preserve"> </w:t>
        </w:r>
        <w:r w:rsidR="00623089" w:rsidRPr="00687B80">
          <w:rPr>
            <w:rStyle w:val="Hyperlink"/>
            <w:rFonts w:hint="eastAsia"/>
            <w:noProof/>
            <w:rtl/>
            <w:lang w:bidi="fa-IR"/>
          </w:rPr>
          <w:t>پنجم</w:t>
        </w:r>
        <w:r w:rsidR="00623089" w:rsidRPr="00687B80">
          <w:rPr>
            <w:rStyle w:val="Hyperlink"/>
            <w:noProof/>
            <w:rtl/>
            <w:lang w:bidi="fa-IR"/>
          </w:rPr>
          <w:t xml:space="preserve">: </w:t>
        </w:r>
        <w:r w:rsidR="00623089" w:rsidRPr="00687B80">
          <w:rPr>
            <w:rStyle w:val="Hyperlink"/>
            <w:rFonts w:hint="eastAsia"/>
            <w:noProof/>
            <w:rtl/>
            <w:lang w:bidi="fa-IR"/>
          </w:rPr>
          <w:t>بدعت</w:t>
        </w:r>
        <w:r w:rsidR="00623089" w:rsidRPr="00687B80">
          <w:rPr>
            <w:rStyle w:val="Hyperlink"/>
            <w:noProof/>
            <w:rtl/>
            <w:lang w:bidi="fa-IR"/>
          </w:rPr>
          <w:t xml:space="preserve"> </w:t>
        </w:r>
        <w:r w:rsidR="00623089" w:rsidRPr="00687B80">
          <w:rPr>
            <w:rStyle w:val="Hyperlink"/>
            <w:rFonts w:hint="eastAsia"/>
            <w:noProof/>
            <w:rtl/>
            <w:lang w:bidi="fa-IR"/>
          </w:rPr>
          <w:t>بودن</w:t>
        </w:r>
        <w:r w:rsidR="00623089" w:rsidRPr="00687B80">
          <w:rPr>
            <w:rStyle w:val="Hyperlink"/>
            <w:noProof/>
            <w:rtl/>
            <w:lang w:bidi="fa-IR"/>
          </w:rPr>
          <w:t xml:space="preserve"> </w:t>
        </w:r>
        <w:r w:rsidR="00623089" w:rsidRPr="00687B80">
          <w:rPr>
            <w:rStyle w:val="Hyperlink"/>
            <w:rFonts w:hint="eastAsia"/>
            <w:noProof/>
            <w:rtl/>
            <w:lang w:bidi="fa-IR"/>
          </w:rPr>
          <w:t>مراسم</w:t>
        </w:r>
        <w:r w:rsidR="00623089" w:rsidRPr="00687B80">
          <w:rPr>
            <w:rStyle w:val="Hyperlink"/>
            <w:noProof/>
            <w:rtl/>
            <w:lang w:bidi="fa-IR"/>
          </w:rPr>
          <w:t xml:space="preserve"> </w:t>
        </w:r>
        <w:r w:rsidR="00623089" w:rsidRPr="00687B80">
          <w:rPr>
            <w:rStyle w:val="Hyperlink"/>
            <w:rFonts w:hint="eastAsia"/>
            <w:noProof/>
            <w:rtl/>
            <w:lang w:bidi="fa-IR"/>
          </w:rPr>
          <w:t>شب</w:t>
        </w:r>
        <w:r w:rsidR="00623089" w:rsidRPr="00687B80">
          <w:rPr>
            <w:rStyle w:val="Hyperlink"/>
            <w:noProof/>
            <w:rtl/>
            <w:lang w:bidi="fa-IR"/>
          </w:rPr>
          <w:t xml:space="preserve"> </w:t>
        </w:r>
        <w:r w:rsidR="00623089" w:rsidRPr="00687B80">
          <w:rPr>
            <w:rStyle w:val="Hyperlink"/>
            <w:rFonts w:hint="eastAsia"/>
            <w:noProof/>
            <w:rtl/>
            <w:lang w:bidi="fa-IR"/>
          </w:rPr>
          <w:t>اسراء</w:t>
        </w:r>
        <w:r w:rsidR="00623089" w:rsidRPr="00687B80">
          <w:rPr>
            <w:rStyle w:val="Hyperlink"/>
            <w:noProof/>
            <w:rtl/>
            <w:lang w:bidi="fa-IR"/>
          </w:rPr>
          <w:t xml:space="preserve"> </w:t>
        </w:r>
        <w:r w:rsidR="00623089" w:rsidRPr="00687B80">
          <w:rPr>
            <w:rStyle w:val="Hyperlink"/>
            <w:rFonts w:hint="eastAsia"/>
            <w:noProof/>
            <w:rtl/>
            <w:lang w:bidi="fa-IR"/>
          </w:rPr>
          <w:t>و</w:t>
        </w:r>
        <w:r w:rsidR="00623089" w:rsidRPr="00687B80">
          <w:rPr>
            <w:rStyle w:val="Hyperlink"/>
            <w:noProof/>
            <w:rtl/>
            <w:lang w:bidi="fa-IR"/>
          </w:rPr>
          <w:t xml:space="preserve"> </w:t>
        </w:r>
        <w:r w:rsidR="00623089" w:rsidRPr="00687B80">
          <w:rPr>
            <w:rStyle w:val="Hyperlink"/>
            <w:rFonts w:hint="eastAsia"/>
            <w:noProof/>
            <w:rtl/>
            <w:lang w:bidi="fa-IR"/>
          </w:rPr>
          <w:t>معراج</w:t>
        </w:r>
        <w:r w:rsidR="00623089">
          <w:rPr>
            <w:noProof/>
            <w:webHidden/>
            <w:rtl/>
          </w:rPr>
          <w:tab/>
        </w:r>
        <w:r w:rsidR="00623089">
          <w:rPr>
            <w:rStyle w:val="Hyperlink"/>
            <w:noProof/>
          </w:rPr>
          <w:fldChar w:fldCharType="begin"/>
        </w:r>
        <w:r w:rsidR="00623089">
          <w:rPr>
            <w:noProof/>
            <w:webHidden/>
            <w:rtl/>
          </w:rPr>
          <w:instrText xml:space="preserve"> </w:instrText>
        </w:r>
        <w:r w:rsidR="00623089">
          <w:rPr>
            <w:noProof/>
            <w:webHidden/>
          </w:rPr>
          <w:instrText>PAGEREF</w:instrText>
        </w:r>
        <w:r w:rsidR="00623089">
          <w:rPr>
            <w:noProof/>
            <w:webHidden/>
            <w:rtl/>
          </w:rPr>
          <w:instrText xml:space="preserve"> _</w:instrText>
        </w:r>
        <w:r w:rsidR="00623089">
          <w:rPr>
            <w:noProof/>
            <w:webHidden/>
          </w:rPr>
          <w:instrText>Toc</w:instrText>
        </w:r>
        <w:r w:rsidR="00623089">
          <w:rPr>
            <w:noProof/>
            <w:webHidden/>
            <w:rtl/>
          </w:rPr>
          <w:instrText xml:space="preserve">436400644 </w:instrText>
        </w:r>
        <w:r w:rsidR="00623089">
          <w:rPr>
            <w:noProof/>
            <w:webHidden/>
          </w:rPr>
          <w:instrText>\h</w:instrText>
        </w:r>
        <w:r w:rsidR="00623089">
          <w:rPr>
            <w:noProof/>
            <w:webHidden/>
            <w:rtl/>
          </w:rPr>
          <w:instrText xml:space="preserve"> </w:instrText>
        </w:r>
        <w:r w:rsidR="00623089">
          <w:rPr>
            <w:rStyle w:val="Hyperlink"/>
            <w:noProof/>
          </w:rPr>
        </w:r>
        <w:r w:rsidR="00623089">
          <w:rPr>
            <w:rStyle w:val="Hyperlink"/>
            <w:noProof/>
          </w:rPr>
          <w:fldChar w:fldCharType="separate"/>
        </w:r>
        <w:r w:rsidR="00623089">
          <w:rPr>
            <w:noProof/>
            <w:webHidden/>
            <w:rtl/>
          </w:rPr>
          <w:t>262</w:t>
        </w:r>
        <w:r w:rsidR="00623089">
          <w:rPr>
            <w:rStyle w:val="Hyperlink"/>
            <w:noProof/>
          </w:rPr>
          <w:fldChar w:fldCharType="end"/>
        </w:r>
      </w:hyperlink>
    </w:p>
    <w:p w:rsidR="00623089" w:rsidRDefault="00AD7F1B">
      <w:pPr>
        <w:pStyle w:val="TOC3"/>
        <w:tabs>
          <w:tab w:val="right" w:leader="dot" w:pos="7078"/>
        </w:tabs>
        <w:rPr>
          <w:rFonts w:asciiTheme="minorHAnsi" w:eastAsiaTheme="minorEastAsia" w:hAnsiTheme="minorHAnsi" w:cstheme="minorBidi"/>
          <w:noProof/>
          <w:sz w:val="22"/>
          <w:szCs w:val="22"/>
          <w:rtl/>
        </w:rPr>
      </w:pPr>
      <w:hyperlink w:anchor="_Toc436400645" w:history="1">
        <w:r w:rsidR="00623089" w:rsidRPr="00687B80">
          <w:rPr>
            <w:rStyle w:val="Hyperlink"/>
            <w:rFonts w:hint="eastAsia"/>
            <w:noProof/>
            <w:rtl/>
            <w:lang w:bidi="fa-IR"/>
          </w:rPr>
          <w:t>حکم</w:t>
        </w:r>
        <w:r w:rsidR="00623089" w:rsidRPr="00687B80">
          <w:rPr>
            <w:rStyle w:val="Hyperlink"/>
            <w:noProof/>
            <w:rtl/>
            <w:lang w:bidi="fa-IR"/>
          </w:rPr>
          <w:t xml:space="preserve"> </w:t>
        </w:r>
        <w:r w:rsidR="00623089" w:rsidRPr="00687B80">
          <w:rPr>
            <w:rStyle w:val="Hyperlink"/>
            <w:rFonts w:hint="eastAsia"/>
            <w:noProof/>
            <w:rtl/>
            <w:lang w:bidi="fa-IR"/>
          </w:rPr>
          <w:t>مراسم</w:t>
        </w:r>
        <w:r w:rsidR="00623089" w:rsidRPr="00687B80">
          <w:rPr>
            <w:rStyle w:val="Hyperlink"/>
            <w:noProof/>
            <w:rtl/>
            <w:lang w:bidi="fa-IR"/>
          </w:rPr>
          <w:t xml:space="preserve"> </w:t>
        </w:r>
        <w:r w:rsidR="00623089" w:rsidRPr="00687B80">
          <w:rPr>
            <w:rStyle w:val="Hyperlink"/>
            <w:rFonts w:hint="eastAsia"/>
            <w:noProof/>
            <w:rtl/>
            <w:lang w:bidi="fa-IR"/>
          </w:rPr>
          <w:t>شب</w:t>
        </w:r>
        <w:r w:rsidR="00623089" w:rsidRPr="00687B80">
          <w:rPr>
            <w:rStyle w:val="Hyperlink"/>
            <w:noProof/>
            <w:rtl/>
            <w:lang w:bidi="fa-IR"/>
          </w:rPr>
          <w:t xml:space="preserve"> </w:t>
        </w:r>
        <w:r w:rsidR="00623089" w:rsidRPr="00687B80">
          <w:rPr>
            <w:rStyle w:val="Hyperlink"/>
            <w:rFonts w:hint="eastAsia"/>
            <w:noProof/>
            <w:rtl/>
            <w:lang w:bidi="fa-IR"/>
          </w:rPr>
          <w:t>اسراء</w:t>
        </w:r>
        <w:r w:rsidR="00623089" w:rsidRPr="00687B80">
          <w:rPr>
            <w:rStyle w:val="Hyperlink"/>
            <w:noProof/>
            <w:rtl/>
            <w:lang w:bidi="fa-IR"/>
          </w:rPr>
          <w:t xml:space="preserve"> </w:t>
        </w:r>
        <w:r w:rsidR="00623089" w:rsidRPr="00687B80">
          <w:rPr>
            <w:rStyle w:val="Hyperlink"/>
            <w:rFonts w:hint="eastAsia"/>
            <w:noProof/>
            <w:rtl/>
            <w:lang w:bidi="fa-IR"/>
          </w:rPr>
          <w:t>و</w:t>
        </w:r>
        <w:r w:rsidR="00623089" w:rsidRPr="00687B80">
          <w:rPr>
            <w:rStyle w:val="Hyperlink"/>
            <w:noProof/>
            <w:rtl/>
            <w:lang w:bidi="fa-IR"/>
          </w:rPr>
          <w:t xml:space="preserve"> </w:t>
        </w:r>
        <w:r w:rsidR="00623089" w:rsidRPr="00687B80">
          <w:rPr>
            <w:rStyle w:val="Hyperlink"/>
            <w:rFonts w:hint="eastAsia"/>
            <w:noProof/>
            <w:rtl/>
            <w:lang w:bidi="fa-IR"/>
          </w:rPr>
          <w:t>معراج</w:t>
        </w:r>
        <w:r w:rsidR="00623089">
          <w:rPr>
            <w:noProof/>
            <w:webHidden/>
            <w:rtl/>
          </w:rPr>
          <w:tab/>
        </w:r>
        <w:r w:rsidR="00623089">
          <w:rPr>
            <w:rStyle w:val="Hyperlink"/>
            <w:noProof/>
          </w:rPr>
          <w:fldChar w:fldCharType="begin"/>
        </w:r>
        <w:r w:rsidR="00623089">
          <w:rPr>
            <w:noProof/>
            <w:webHidden/>
            <w:rtl/>
          </w:rPr>
          <w:instrText xml:space="preserve"> </w:instrText>
        </w:r>
        <w:r w:rsidR="00623089">
          <w:rPr>
            <w:noProof/>
            <w:webHidden/>
          </w:rPr>
          <w:instrText>PAGEREF</w:instrText>
        </w:r>
        <w:r w:rsidR="00623089">
          <w:rPr>
            <w:noProof/>
            <w:webHidden/>
            <w:rtl/>
          </w:rPr>
          <w:instrText xml:space="preserve"> _</w:instrText>
        </w:r>
        <w:r w:rsidR="00623089">
          <w:rPr>
            <w:noProof/>
            <w:webHidden/>
          </w:rPr>
          <w:instrText>Toc</w:instrText>
        </w:r>
        <w:r w:rsidR="00623089">
          <w:rPr>
            <w:noProof/>
            <w:webHidden/>
            <w:rtl/>
          </w:rPr>
          <w:instrText xml:space="preserve">436400645 </w:instrText>
        </w:r>
        <w:r w:rsidR="00623089">
          <w:rPr>
            <w:noProof/>
            <w:webHidden/>
          </w:rPr>
          <w:instrText>\h</w:instrText>
        </w:r>
        <w:r w:rsidR="00623089">
          <w:rPr>
            <w:noProof/>
            <w:webHidden/>
            <w:rtl/>
          </w:rPr>
          <w:instrText xml:space="preserve"> </w:instrText>
        </w:r>
        <w:r w:rsidR="00623089">
          <w:rPr>
            <w:rStyle w:val="Hyperlink"/>
            <w:noProof/>
          </w:rPr>
        </w:r>
        <w:r w:rsidR="00623089">
          <w:rPr>
            <w:rStyle w:val="Hyperlink"/>
            <w:noProof/>
          </w:rPr>
          <w:fldChar w:fldCharType="separate"/>
        </w:r>
        <w:r w:rsidR="00623089">
          <w:rPr>
            <w:noProof/>
            <w:webHidden/>
            <w:rtl/>
          </w:rPr>
          <w:t>266</w:t>
        </w:r>
        <w:r w:rsidR="00623089">
          <w:rPr>
            <w:rStyle w:val="Hyperlink"/>
            <w:noProof/>
          </w:rPr>
          <w:fldChar w:fldCharType="end"/>
        </w:r>
      </w:hyperlink>
    </w:p>
    <w:p w:rsidR="00623089" w:rsidRDefault="00AD7F1B">
      <w:pPr>
        <w:pStyle w:val="TOC1"/>
        <w:tabs>
          <w:tab w:val="right" w:leader="dot" w:pos="7078"/>
        </w:tabs>
        <w:rPr>
          <w:rFonts w:asciiTheme="minorHAnsi" w:eastAsiaTheme="minorEastAsia" w:hAnsiTheme="minorHAnsi" w:cstheme="minorBidi"/>
          <w:bCs w:val="0"/>
          <w:noProof/>
          <w:sz w:val="22"/>
          <w:szCs w:val="22"/>
          <w:rtl/>
        </w:rPr>
      </w:pPr>
      <w:hyperlink w:anchor="_Toc436400646" w:history="1">
        <w:r w:rsidR="00623089" w:rsidRPr="00687B80">
          <w:rPr>
            <w:rStyle w:val="Hyperlink"/>
            <w:rFonts w:hint="eastAsia"/>
            <w:noProof/>
            <w:rtl/>
            <w:lang w:bidi="fa-IR"/>
          </w:rPr>
          <w:t>فصل</w:t>
        </w:r>
        <w:r w:rsidR="00623089" w:rsidRPr="00687B80">
          <w:rPr>
            <w:rStyle w:val="Hyperlink"/>
            <w:noProof/>
            <w:rtl/>
            <w:lang w:bidi="fa-IR"/>
          </w:rPr>
          <w:t xml:space="preserve"> </w:t>
        </w:r>
        <w:r w:rsidR="00623089" w:rsidRPr="00687B80">
          <w:rPr>
            <w:rStyle w:val="Hyperlink"/>
            <w:rFonts w:hint="eastAsia"/>
            <w:noProof/>
            <w:rtl/>
            <w:lang w:bidi="fa-IR"/>
          </w:rPr>
          <w:t>پنجم</w:t>
        </w:r>
        <w:r w:rsidR="00623089" w:rsidRPr="00687B80">
          <w:rPr>
            <w:rStyle w:val="Hyperlink"/>
            <w:noProof/>
            <w:rtl/>
            <w:lang w:bidi="fa-IR"/>
          </w:rPr>
          <w:t xml:space="preserve"> </w:t>
        </w:r>
        <w:r w:rsidR="00623089" w:rsidRPr="00687B80">
          <w:rPr>
            <w:rStyle w:val="Hyperlink"/>
            <w:rFonts w:hint="eastAsia"/>
            <w:noProof/>
            <w:rtl/>
            <w:lang w:bidi="fa-IR"/>
          </w:rPr>
          <w:t>ماه</w:t>
        </w:r>
        <w:r w:rsidR="00623089" w:rsidRPr="00687B80">
          <w:rPr>
            <w:rStyle w:val="Hyperlink"/>
            <w:noProof/>
            <w:rtl/>
            <w:lang w:bidi="fa-IR"/>
          </w:rPr>
          <w:t xml:space="preserve"> </w:t>
        </w:r>
        <w:r w:rsidR="00623089" w:rsidRPr="00687B80">
          <w:rPr>
            <w:rStyle w:val="Hyperlink"/>
            <w:rFonts w:hint="eastAsia"/>
            <w:noProof/>
            <w:rtl/>
            <w:lang w:bidi="fa-IR"/>
          </w:rPr>
          <w:t>شعبان</w:t>
        </w:r>
        <w:r w:rsidR="00623089">
          <w:rPr>
            <w:noProof/>
            <w:webHidden/>
            <w:rtl/>
          </w:rPr>
          <w:tab/>
        </w:r>
        <w:r w:rsidR="00623089">
          <w:rPr>
            <w:rStyle w:val="Hyperlink"/>
            <w:noProof/>
          </w:rPr>
          <w:fldChar w:fldCharType="begin"/>
        </w:r>
        <w:r w:rsidR="00623089">
          <w:rPr>
            <w:noProof/>
            <w:webHidden/>
            <w:rtl/>
          </w:rPr>
          <w:instrText xml:space="preserve"> </w:instrText>
        </w:r>
        <w:r w:rsidR="00623089">
          <w:rPr>
            <w:noProof/>
            <w:webHidden/>
          </w:rPr>
          <w:instrText>PAGEREF</w:instrText>
        </w:r>
        <w:r w:rsidR="00623089">
          <w:rPr>
            <w:noProof/>
            <w:webHidden/>
            <w:rtl/>
          </w:rPr>
          <w:instrText xml:space="preserve"> _</w:instrText>
        </w:r>
        <w:r w:rsidR="00623089">
          <w:rPr>
            <w:noProof/>
            <w:webHidden/>
          </w:rPr>
          <w:instrText>Toc</w:instrText>
        </w:r>
        <w:r w:rsidR="00623089">
          <w:rPr>
            <w:noProof/>
            <w:webHidden/>
            <w:rtl/>
          </w:rPr>
          <w:instrText xml:space="preserve">436400646 </w:instrText>
        </w:r>
        <w:r w:rsidR="00623089">
          <w:rPr>
            <w:noProof/>
            <w:webHidden/>
          </w:rPr>
          <w:instrText>\h</w:instrText>
        </w:r>
        <w:r w:rsidR="00623089">
          <w:rPr>
            <w:noProof/>
            <w:webHidden/>
            <w:rtl/>
          </w:rPr>
          <w:instrText xml:space="preserve"> </w:instrText>
        </w:r>
        <w:r w:rsidR="00623089">
          <w:rPr>
            <w:rStyle w:val="Hyperlink"/>
            <w:noProof/>
          </w:rPr>
        </w:r>
        <w:r w:rsidR="00623089">
          <w:rPr>
            <w:rStyle w:val="Hyperlink"/>
            <w:noProof/>
          </w:rPr>
          <w:fldChar w:fldCharType="separate"/>
        </w:r>
        <w:r w:rsidR="00623089">
          <w:rPr>
            <w:noProof/>
            <w:webHidden/>
            <w:rtl/>
          </w:rPr>
          <w:t>277</w:t>
        </w:r>
        <w:r w:rsidR="00623089">
          <w:rPr>
            <w:rStyle w:val="Hyperlink"/>
            <w:noProof/>
          </w:rPr>
          <w:fldChar w:fldCharType="end"/>
        </w:r>
      </w:hyperlink>
    </w:p>
    <w:p w:rsidR="00623089" w:rsidRDefault="00AD7F1B">
      <w:pPr>
        <w:pStyle w:val="TOC2"/>
        <w:tabs>
          <w:tab w:val="right" w:leader="dot" w:pos="7078"/>
        </w:tabs>
        <w:rPr>
          <w:rFonts w:asciiTheme="minorHAnsi" w:eastAsiaTheme="minorEastAsia" w:hAnsiTheme="minorHAnsi" w:cstheme="minorBidi"/>
          <w:noProof/>
          <w:sz w:val="22"/>
          <w:szCs w:val="22"/>
          <w:rtl/>
        </w:rPr>
      </w:pPr>
      <w:hyperlink w:anchor="_Toc436400647" w:history="1">
        <w:r w:rsidR="00623089" w:rsidRPr="00687B80">
          <w:rPr>
            <w:rStyle w:val="Hyperlink"/>
            <w:rFonts w:hint="eastAsia"/>
            <w:noProof/>
            <w:rtl/>
            <w:lang w:bidi="fa-IR"/>
          </w:rPr>
          <w:t>بحث</w:t>
        </w:r>
        <w:r w:rsidR="00623089" w:rsidRPr="00687B80">
          <w:rPr>
            <w:rStyle w:val="Hyperlink"/>
            <w:noProof/>
            <w:rtl/>
            <w:lang w:bidi="fa-IR"/>
          </w:rPr>
          <w:t xml:space="preserve"> </w:t>
        </w:r>
        <w:r w:rsidR="00623089" w:rsidRPr="00687B80">
          <w:rPr>
            <w:rStyle w:val="Hyperlink"/>
            <w:rFonts w:hint="eastAsia"/>
            <w:noProof/>
            <w:rtl/>
            <w:lang w:bidi="fa-IR"/>
          </w:rPr>
          <w:t>اول</w:t>
        </w:r>
        <w:r w:rsidR="00623089" w:rsidRPr="00687B80">
          <w:rPr>
            <w:rStyle w:val="Hyperlink"/>
            <w:noProof/>
            <w:rtl/>
            <w:lang w:bidi="fa-IR"/>
          </w:rPr>
          <w:t xml:space="preserve">: </w:t>
        </w:r>
        <w:r w:rsidR="00623089" w:rsidRPr="00687B80">
          <w:rPr>
            <w:rStyle w:val="Hyperlink"/>
            <w:rFonts w:hint="eastAsia"/>
            <w:noProof/>
            <w:rtl/>
            <w:lang w:bidi="fa-IR"/>
          </w:rPr>
          <w:t>بعض</w:t>
        </w:r>
        <w:r w:rsidR="00623089" w:rsidRPr="00687B80">
          <w:rPr>
            <w:rStyle w:val="Hyperlink"/>
            <w:rFonts w:hint="cs"/>
            <w:noProof/>
            <w:rtl/>
            <w:lang w:bidi="fa-IR"/>
          </w:rPr>
          <w:t>ی</w:t>
        </w:r>
        <w:r w:rsidR="00623089" w:rsidRPr="00687B80">
          <w:rPr>
            <w:rStyle w:val="Hyperlink"/>
            <w:noProof/>
            <w:rtl/>
            <w:lang w:bidi="fa-IR"/>
          </w:rPr>
          <w:t xml:space="preserve"> </w:t>
        </w:r>
        <w:r w:rsidR="00623089" w:rsidRPr="00687B80">
          <w:rPr>
            <w:rStyle w:val="Hyperlink"/>
            <w:rFonts w:hint="eastAsia"/>
            <w:noProof/>
            <w:rtl/>
            <w:lang w:bidi="fa-IR"/>
          </w:rPr>
          <w:t>از</w:t>
        </w:r>
        <w:r w:rsidR="00623089" w:rsidRPr="00687B80">
          <w:rPr>
            <w:rStyle w:val="Hyperlink"/>
            <w:noProof/>
            <w:rtl/>
            <w:lang w:bidi="fa-IR"/>
          </w:rPr>
          <w:t xml:space="preserve"> </w:t>
        </w:r>
        <w:r w:rsidR="00623089" w:rsidRPr="00687B80">
          <w:rPr>
            <w:rStyle w:val="Hyperlink"/>
            <w:rFonts w:hint="eastAsia"/>
            <w:noProof/>
            <w:rtl/>
            <w:lang w:bidi="fa-IR"/>
          </w:rPr>
          <w:t>آثار</w:t>
        </w:r>
        <w:r w:rsidR="00623089" w:rsidRPr="00687B80">
          <w:rPr>
            <w:rStyle w:val="Hyperlink"/>
            <w:noProof/>
            <w:rtl/>
            <w:lang w:bidi="fa-IR"/>
          </w:rPr>
          <w:t xml:space="preserve"> </w:t>
        </w:r>
        <w:r w:rsidR="00623089" w:rsidRPr="00687B80">
          <w:rPr>
            <w:rStyle w:val="Hyperlink"/>
            <w:rFonts w:hint="eastAsia"/>
            <w:noProof/>
            <w:rtl/>
            <w:lang w:bidi="fa-IR"/>
          </w:rPr>
          <w:t>روا</w:t>
        </w:r>
        <w:r w:rsidR="00623089" w:rsidRPr="00687B80">
          <w:rPr>
            <w:rStyle w:val="Hyperlink"/>
            <w:rFonts w:hint="cs"/>
            <w:noProof/>
            <w:rtl/>
            <w:lang w:bidi="fa-IR"/>
          </w:rPr>
          <w:t>ی</w:t>
        </w:r>
        <w:r w:rsidR="00623089" w:rsidRPr="00687B80">
          <w:rPr>
            <w:rStyle w:val="Hyperlink"/>
            <w:rFonts w:hint="eastAsia"/>
            <w:noProof/>
            <w:rtl/>
            <w:lang w:bidi="fa-IR"/>
          </w:rPr>
          <w:t>ت</w:t>
        </w:r>
        <w:r w:rsidR="00623089" w:rsidRPr="00687B80">
          <w:rPr>
            <w:rStyle w:val="Hyperlink"/>
            <w:noProof/>
            <w:rtl/>
            <w:lang w:bidi="fa-IR"/>
          </w:rPr>
          <w:t xml:space="preserve"> </w:t>
        </w:r>
        <w:r w:rsidR="00623089" w:rsidRPr="00687B80">
          <w:rPr>
            <w:rStyle w:val="Hyperlink"/>
            <w:rFonts w:hint="eastAsia"/>
            <w:noProof/>
            <w:rtl/>
            <w:lang w:bidi="fa-IR"/>
          </w:rPr>
          <w:t>شده</w:t>
        </w:r>
        <w:r w:rsidR="00623089" w:rsidRPr="00687B80">
          <w:rPr>
            <w:rStyle w:val="Hyperlink"/>
            <w:noProof/>
            <w:rtl/>
            <w:lang w:bidi="fa-IR"/>
          </w:rPr>
          <w:t xml:space="preserve"> </w:t>
        </w:r>
        <w:r w:rsidR="00623089" w:rsidRPr="00687B80">
          <w:rPr>
            <w:rStyle w:val="Hyperlink"/>
            <w:rFonts w:hint="eastAsia"/>
            <w:noProof/>
            <w:rtl/>
            <w:lang w:bidi="fa-IR"/>
          </w:rPr>
          <w:t>در</w:t>
        </w:r>
        <w:r w:rsidR="00623089" w:rsidRPr="00687B80">
          <w:rPr>
            <w:rStyle w:val="Hyperlink"/>
            <w:noProof/>
            <w:rtl/>
            <w:lang w:bidi="fa-IR"/>
          </w:rPr>
          <w:t xml:space="preserve"> </w:t>
        </w:r>
        <w:r w:rsidR="00623089" w:rsidRPr="00687B80">
          <w:rPr>
            <w:rStyle w:val="Hyperlink"/>
            <w:rFonts w:hint="eastAsia"/>
            <w:noProof/>
            <w:rtl/>
            <w:lang w:bidi="fa-IR"/>
          </w:rPr>
          <w:t>مورد</w:t>
        </w:r>
        <w:r w:rsidR="00623089" w:rsidRPr="00687B80">
          <w:rPr>
            <w:rStyle w:val="Hyperlink"/>
            <w:noProof/>
            <w:rtl/>
            <w:lang w:bidi="fa-IR"/>
          </w:rPr>
          <w:t xml:space="preserve"> </w:t>
        </w:r>
        <w:r w:rsidR="00623089" w:rsidRPr="00687B80">
          <w:rPr>
            <w:rStyle w:val="Hyperlink"/>
            <w:rFonts w:hint="eastAsia"/>
            <w:noProof/>
            <w:rtl/>
            <w:lang w:bidi="fa-IR"/>
          </w:rPr>
          <w:t>آن</w:t>
        </w:r>
        <w:r w:rsidR="00623089">
          <w:rPr>
            <w:noProof/>
            <w:webHidden/>
            <w:rtl/>
          </w:rPr>
          <w:tab/>
        </w:r>
        <w:r w:rsidR="00623089">
          <w:rPr>
            <w:rStyle w:val="Hyperlink"/>
            <w:noProof/>
          </w:rPr>
          <w:fldChar w:fldCharType="begin"/>
        </w:r>
        <w:r w:rsidR="00623089">
          <w:rPr>
            <w:noProof/>
            <w:webHidden/>
            <w:rtl/>
          </w:rPr>
          <w:instrText xml:space="preserve"> </w:instrText>
        </w:r>
        <w:r w:rsidR="00623089">
          <w:rPr>
            <w:noProof/>
            <w:webHidden/>
          </w:rPr>
          <w:instrText>PAGEREF</w:instrText>
        </w:r>
        <w:r w:rsidR="00623089">
          <w:rPr>
            <w:noProof/>
            <w:webHidden/>
            <w:rtl/>
          </w:rPr>
          <w:instrText xml:space="preserve"> _</w:instrText>
        </w:r>
        <w:r w:rsidR="00623089">
          <w:rPr>
            <w:noProof/>
            <w:webHidden/>
          </w:rPr>
          <w:instrText>Toc</w:instrText>
        </w:r>
        <w:r w:rsidR="00623089">
          <w:rPr>
            <w:noProof/>
            <w:webHidden/>
            <w:rtl/>
          </w:rPr>
          <w:instrText xml:space="preserve">436400647 </w:instrText>
        </w:r>
        <w:r w:rsidR="00623089">
          <w:rPr>
            <w:noProof/>
            <w:webHidden/>
          </w:rPr>
          <w:instrText>\h</w:instrText>
        </w:r>
        <w:r w:rsidR="00623089">
          <w:rPr>
            <w:noProof/>
            <w:webHidden/>
            <w:rtl/>
          </w:rPr>
          <w:instrText xml:space="preserve"> </w:instrText>
        </w:r>
        <w:r w:rsidR="00623089">
          <w:rPr>
            <w:rStyle w:val="Hyperlink"/>
            <w:noProof/>
          </w:rPr>
        </w:r>
        <w:r w:rsidR="00623089">
          <w:rPr>
            <w:rStyle w:val="Hyperlink"/>
            <w:noProof/>
          </w:rPr>
          <w:fldChar w:fldCharType="separate"/>
        </w:r>
        <w:r w:rsidR="00623089">
          <w:rPr>
            <w:noProof/>
            <w:webHidden/>
            <w:rtl/>
          </w:rPr>
          <w:t>277</w:t>
        </w:r>
        <w:r w:rsidR="00623089">
          <w:rPr>
            <w:rStyle w:val="Hyperlink"/>
            <w:noProof/>
          </w:rPr>
          <w:fldChar w:fldCharType="end"/>
        </w:r>
      </w:hyperlink>
    </w:p>
    <w:p w:rsidR="00623089" w:rsidRDefault="00AD7F1B">
      <w:pPr>
        <w:pStyle w:val="TOC2"/>
        <w:tabs>
          <w:tab w:val="right" w:leader="dot" w:pos="7078"/>
        </w:tabs>
        <w:rPr>
          <w:rFonts w:asciiTheme="minorHAnsi" w:eastAsiaTheme="minorEastAsia" w:hAnsiTheme="minorHAnsi" w:cstheme="minorBidi"/>
          <w:noProof/>
          <w:sz w:val="22"/>
          <w:szCs w:val="22"/>
          <w:rtl/>
        </w:rPr>
      </w:pPr>
      <w:hyperlink w:anchor="_Toc436400648" w:history="1">
        <w:r w:rsidR="00623089" w:rsidRPr="00687B80">
          <w:rPr>
            <w:rStyle w:val="Hyperlink"/>
            <w:rFonts w:hint="eastAsia"/>
            <w:noProof/>
            <w:rtl/>
            <w:lang w:bidi="fa-IR"/>
          </w:rPr>
          <w:t>بحث</w:t>
        </w:r>
        <w:r w:rsidR="00623089" w:rsidRPr="00687B80">
          <w:rPr>
            <w:rStyle w:val="Hyperlink"/>
            <w:noProof/>
            <w:rtl/>
            <w:lang w:bidi="fa-IR"/>
          </w:rPr>
          <w:t xml:space="preserve"> </w:t>
        </w:r>
        <w:r w:rsidR="00623089" w:rsidRPr="00687B80">
          <w:rPr>
            <w:rStyle w:val="Hyperlink"/>
            <w:rFonts w:hint="eastAsia"/>
            <w:noProof/>
            <w:rtl/>
            <w:lang w:bidi="fa-IR"/>
          </w:rPr>
          <w:t>دوم</w:t>
        </w:r>
        <w:r w:rsidR="00623089" w:rsidRPr="00687B80">
          <w:rPr>
            <w:rStyle w:val="Hyperlink"/>
            <w:noProof/>
            <w:rtl/>
            <w:lang w:bidi="fa-IR"/>
          </w:rPr>
          <w:t xml:space="preserve">: </w:t>
        </w:r>
        <w:r w:rsidR="00623089" w:rsidRPr="00687B80">
          <w:rPr>
            <w:rStyle w:val="Hyperlink"/>
            <w:rFonts w:hint="eastAsia"/>
            <w:noProof/>
            <w:rtl/>
            <w:lang w:bidi="fa-IR"/>
          </w:rPr>
          <w:t>بدعت</w:t>
        </w:r>
        <w:r w:rsidR="00623089" w:rsidRPr="00687B80">
          <w:rPr>
            <w:rStyle w:val="Hyperlink"/>
            <w:noProof/>
            <w:rtl/>
            <w:lang w:bidi="fa-IR"/>
          </w:rPr>
          <w:t xml:space="preserve"> </w:t>
        </w:r>
        <w:r w:rsidR="00623089" w:rsidRPr="00687B80">
          <w:rPr>
            <w:rStyle w:val="Hyperlink"/>
            <w:rFonts w:hint="eastAsia"/>
            <w:noProof/>
            <w:rtl/>
            <w:lang w:bidi="fa-IR"/>
          </w:rPr>
          <w:t>بودن</w:t>
        </w:r>
        <w:r w:rsidR="00623089" w:rsidRPr="00687B80">
          <w:rPr>
            <w:rStyle w:val="Hyperlink"/>
            <w:noProof/>
            <w:rtl/>
            <w:lang w:bidi="fa-IR"/>
          </w:rPr>
          <w:t xml:space="preserve"> </w:t>
        </w:r>
        <w:r w:rsidR="00623089" w:rsidRPr="00687B80">
          <w:rPr>
            <w:rStyle w:val="Hyperlink"/>
            <w:rFonts w:hint="eastAsia"/>
            <w:noProof/>
            <w:rtl/>
            <w:lang w:bidi="fa-IR"/>
          </w:rPr>
          <w:t>مراسم</w:t>
        </w:r>
        <w:r w:rsidR="00623089" w:rsidRPr="00687B80">
          <w:rPr>
            <w:rStyle w:val="Hyperlink"/>
            <w:noProof/>
            <w:rtl/>
            <w:lang w:bidi="fa-IR"/>
          </w:rPr>
          <w:t xml:space="preserve"> </w:t>
        </w:r>
        <w:r w:rsidR="00623089" w:rsidRPr="00687B80">
          <w:rPr>
            <w:rStyle w:val="Hyperlink"/>
            <w:rFonts w:hint="eastAsia"/>
            <w:noProof/>
            <w:rtl/>
            <w:lang w:bidi="fa-IR"/>
          </w:rPr>
          <w:t>شب</w:t>
        </w:r>
        <w:r w:rsidR="00623089" w:rsidRPr="00687B80">
          <w:rPr>
            <w:rStyle w:val="Hyperlink"/>
            <w:noProof/>
            <w:rtl/>
            <w:lang w:bidi="fa-IR"/>
          </w:rPr>
          <w:t xml:space="preserve"> </w:t>
        </w:r>
        <w:r w:rsidR="00623089" w:rsidRPr="00687B80">
          <w:rPr>
            <w:rStyle w:val="Hyperlink"/>
            <w:rFonts w:hint="eastAsia"/>
            <w:noProof/>
            <w:rtl/>
            <w:lang w:bidi="fa-IR"/>
          </w:rPr>
          <w:t>ن</w:t>
        </w:r>
        <w:r w:rsidR="00623089" w:rsidRPr="00687B80">
          <w:rPr>
            <w:rStyle w:val="Hyperlink"/>
            <w:rFonts w:hint="cs"/>
            <w:noProof/>
            <w:rtl/>
            <w:lang w:bidi="fa-IR"/>
          </w:rPr>
          <w:t>ی</w:t>
        </w:r>
        <w:r w:rsidR="00623089" w:rsidRPr="00687B80">
          <w:rPr>
            <w:rStyle w:val="Hyperlink"/>
            <w:rFonts w:hint="eastAsia"/>
            <w:noProof/>
            <w:rtl/>
            <w:lang w:bidi="fa-IR"/>
          </w:rPr>
          <w:t>مة</w:t>
        </w:r>
        <w:r w:rsidR="00623089" w:rsidRPr="00687B80">
          <w:rPr>
            <w:rStyle w:val="Hyperlink"/>
            <w:noProof/>
            <w:rtl/>
            <w:lang w:bidi="fa-IR"/>
          </w:rPr>
          <w:t xml:space="preserve"> </w:t>
        </w:r>
        <w:r w:rsidR="00623089" w:rsidRPr="00687B80">
          <w:rPr>
            <w:rStyle w:val="Hyperlink"/>
            <w:rFonts w:hint="eastAsia"/>
            <w:noProof/>
            <w:rtl/>
            <w:lang w:bidi="fa-IR"/>
          </w:rPr>
          <w:t>شعبان</w:t>
        </w:r>
        <w:r w:rsidR="00623089">
          <w:rPr>
            <w:noProof/>
            <w:webHidden/>
            <w:rtl/>
          </w:rPr>
          <w:tab/>
        </w:r>
        <w:r w:rsidR="00623089">
          <w:rPr>
            <w:rStyle w:val="Hyperlink"/>
            <w:noProof/>
          </w:rPr>
          <w:fldChar w:fldCharType="begin"/>
        </w:r>
        <w:r w:rsidR="00623089">
          <w:rPr>
            <w:noProof/>
            <w:webHidden/>
            <w:rtl/>
          </w:rPr>
          <w:instrText xml:space="preserve"> </w:instrText>
        </w:r>
        <w:r w:rsidR="00623089">
          <w:rPr>
            <w:noProof/>
            <w:webHidden/>
          </w:rPr>
          <w:instrText>PAGEREF</w:instrText>
        </w:r>
        <w:r w:rsidR="00623089">
          <w:rPr>
            <w:noProof/>
            <w:webHidden/>
            <w:rtl/>
          </w:rPr>
          <w:instrText xml:space="preserve"> _</w:instrText>
        </w:r>
        <w:r w:rsidR="00623089">
          <w:rPr>
            <w:noProof/>
            <w:webHidden/>
          </w:rPr>
          <w:instrText>Toc</w:instrText>
        </w:r>
        <w:r w:rsidR="00623089">
          <w:rPr>
            <w:noProof/>
            <w:webHidden/>
            <w:rtl/>
          </w:rPr>
          <w:instrText xml:space="preserve">436400648 </w:instrText>
        </w:r>
        <w:r w:rsidR="00623089">
          <w:rPr>
            <w:noProof/>
            <w:webHidden/>
          </w:rPr>
          <w:instrText>\h</w:instrText>
        </w:r>
        <w:r w:rsidR="00623089">
          <w:rPr>
            <w:noProof/>
            <w:webHidden/>
            <w:rtl/>
          </w:rPr>
          <w:instrText xml:space="preserve"> </w:instrText>
        </w:r>
        <w:r w:rsidR="00623089">
          <w:rPr>
            <w:rStyle w:val="Hyperlink"/>
            <w:noProof/>
          </w:rPr>
        </w:r>
        <w:r w:rsidR="00623089">
          <w:rPr>
            <w:rStyle w:val="Hyperlink"/>
            <w:noProof/>
          </w:rPr>
          <w:fldChar w:fldCharType="separate"/>
        </w:r>
        <w:r w:rsidR="00623089">
          <w:rPr>
            <w:noProof/>
            <w:webHidden/>
            <w:rtl/>
          </w:rPr>
          <w:t>282</w:t>
        </w:r>
        <w:r w:rsidR="00623089">
          <w:rPr>
            <w:rStyle w:val="Hyperlink"/>
            <w:noProof/>
          </w:rPr>
          <w:fldChar w:fldCharType="end"/>
        </w:r>
      </w:hyperlink>
    </w:p>
    <w:p w:rsidR="00623089" w:rsidRDefault="00AD7F1B">
      <w:pPr>
        <w:pStyle w:val="TOC3"/>
        <w:tabs>
          <w:tab w:val="right" w:leader="dot" w:pos="7078"/>
        </w:tabs>
        <w:rPr>
          <w:rFonts w:asciiTheme="minorHAnsi" w:eastAsiaTheme="minorEastAsia" w:hAnsiTheme="minorHAnsi" w:cstheme="minorBidi"/>
          <w:noProof/>
          <w:sz w:val="22"/>
          <w:szCs w:val="22"/>
          <w:rtl/>
        </w:rPr>
      </w:pPr>
      <w:hyperlink w:anchor="_Toc436400649" w:history="1">
        <w:r w:rsidR="00623089" w:rsidRPr="00687B80">
          <w:rPr>
            <w:rStyle w:val="Hyperlink"/>
            <w:rFonts w:hint="eastAsia"/>
            <w:noProof/>
            <w:rtl/>
            <w:lang w:bidi="fa-IR"/>
          </w:rPr>
          <w:t>علما</w:t>
        </w:r>
        <w:r w:rsidR="00623089" w:rsidRPr="00687B80">
          <w:rPr>
            <w:rStyle w:val="Hyperlink"/>
            <w:rFonts w:hint="cs"/>
            <w:noProof/>
            <w:rtl/>
            <w:lang w:bidi="fa-IR"/>
          </w:rPr>
          <w:t>ی</w:t>
        </w:r>
        <w:r w:rsidR="00623089" w:rsidRPr="00687B80">
          <w:rPr>
            <w:rStyle w:val="Hyperlink"/>
            <w:noProof/>
            <w:rtl/>
            <w:lang w:bidi="fa-IR"/>
          </w:rPr>
          <w:t xml:space="preserve"> </w:t>
        </w:r>
        <w:r w:rsidR="00623089" w:rsidRPr="00687B80">
          <w:rPr>
            <w:rStyle w:val="Hyperlink"/>
            <w:rFonts w:hint="eastAsia"/>
            <w:noProof/>
            <w:rtl/>
            <w:lang w:bidi="fa-IR"/>
          </w:rPr>
          <w:t>اهل</w:t>
        </w:r>
        <w:r w:rsidR="00623089" w:rsidRPr="00687B80">
          <w:rPr>
            <w:rStyle w:val="Hyperlink"/>
            <w:noProof/>
            <w:rtl/>
            <w:lang w:bidi="fa-IR"/>
          </w:rPr>
          <w:t xml:space="preserve"> </w:t>
        </w:r>
        <w:r w:rsidR="00623089" w:rsidRPr="00687B80">
          <w:rPr>
            <w:rStyle w:val="Hyperlink"/>
            <w:rFonts w:hint="eastAsia"/>
            <w:noProof/>
            <w:rtl/>
            <w:lang w:bidi="fa-IR"/>
          </w:rPr>
          <w:t>شام</w:t>
        </w:r>
        <w:r w:rsidR="00623089" w:rsidRPr="00687B80">
          <w:rPr>
            <w:rStyle w:val="Hyperlink"/>
            <w:noProof/>
            <w:rtl/>
            <w:lang w:bidi="fa-IR"/>
          </w:rPr>
          <w:t xml:space="preserve"> </w:t>
        </w:r>
        <w:r w:rsidR="00623089" w:rsidRPr="00687B80">
          <w:rPr>
            <w:rStyle w:val="Hyperlink"/>
            <w:rFonts w:hint="eastAsia"/>
            <w:noProof/>
            <w:rtl/>
            <w:lang w:bidi="fa-IR"/>
          </w:rPr>
          <w:t>در</w:t>
        </w:r>
        <w:r w:rsidR="00623089" w:rsidRPr="00687B80">
          <w:rPr>
            <w:rStyle w:val="Hyperlink"/>
            <w:noProof/>
            <w:rtl/>
            <w:lang w:bidi="fa-IR"/>
          </w:rPr>
          <w:t xml:space="preserve"> </w:t>
        </w:r>
        <w:r w:rsidR="00623089" w:rsidRPr="00687B80">
          <w:rPr>
            <w:rStyle w:val="Hyperlink"/>
            <w:rFonts w:hint="eastAsia"/>
            <w:noProof/>
            <w:rtl/>
            <w:lang w:bidi="fa-IR"/>
          </w:rPr>
          <w:t>چگونگ</w:t>
        </w:r>
        <w:r w:rsidR="00623089" w:rsidRPr="00687B80">
          <w:rPr>
            <w:rStyle w:val="Hyperlink"/>
            <w:rFonts w:hint="cs"/>
            <w:noProof/>
            <w:rtl/>
            <w:lang w:bidi="fa-IR"/>
          </w:rPr>
          <w:t>ی</w:t>
        </w:r>
        <w:r w:rsidR="00623089" w:rsidRPr="00687B80">
          <w:rPr>
            <w:rStyle w:val="Hyperlink"/>
            <w:noProof/>
            <w:rtl/>
            <w:lang w:bidi="fa-IR"/>
          </w:rPr>
          <w:t xml:space="preserve"> </w:t>
        </w:r>
        <w:r w:rsidR="00623089" w:rsidRPr="00687B80">
          <w:rPr>
            <w:rStyle w:val="Hyperlink"/>
            <w:rFonts w:hint="eastAsia"/>
            <w:noProof/>
            <w:rtl/>
            <w:lang w:bidi="fa-IR"/>
          </w:rPr>
          <w:t>اح</w:t>
        </w:r>
        <w:r w:rsidR="00623089" w:rsidRPr="00687B80">
          <w:rPr>
            <w:rStyle w:val="Hyperlink"/>
            <w:rFonts w:hint="cs"/>
            <w:noProof/>
            <w:rtl/>
            <w:lang w:bidi="fa-IR"/>
          </w:rPr>
          <w:t>ی</w:t>
        </w:r>
        <w:r w:rsidR="00623089" w:rsidRPr="00687B80">
          <w:rPr>
            <w:rStyle w:val="Hyperlink"/>
            <w:rFonts w:hint="eastAsia"/>
            <w:noProof/>
            <w:rtl/>
            <w:lang w:bidi="fa-IR"/>
          </w:rPr>
          <w:t>اء</w:t>
        </w:r>
        <w:r w:rsidR="00623089" w:rsidRPr="00687B80">
          <w:rPr>
            <w:rStyle w:val="Hyperlink"/>
            <w:noProof/>
            <w:rtl/>
            <w:lang w:bidi="fa-IR"/>
          </w:rPr>
          <w:t xml:space="preserve"> </w:t>
        </w:r>
        <w:r w:rsidR="00623089" w:rsidRPr="00687B80">
          <w:rPr>
            <w:rStyle w:val="Hyperlink"/>
            <w:rFonts w:hint="eastAsia"/>
            <w:noProof/>
            <w:rtl/>
            <w:lang w:bidi="fa-IR"/>
          </w:rPr>
          <w:t>و</w:t>
        </w:r>
        <w:r w:rsidR="00623089" w:rsidRPr="00687B80">
          <w:rPr>
            <w:rStyle w:val="Hyperlink"/>
            <w:noProof/>
            <w:rtl/>
            <w:lang w:bidi="fa-IR"/>
          </w:rPr>
          <w:t xml:space="preserve"> </w:t>
        </w:r>
        <w:r w:rsidR="00623089" w:rsidRPr="00687B80">
          <w:rPr>
            <w:rStyle w:val="Hyperlink"/>
            <w:rFonts w:hint="eastAsia"/>
            <w:noProof/>
            <w:rtl/>
            <w:lang w:bidi="fa-IR"/>
          </w:rPr>
          <w:t>برپا</w:t>
        </w:r>
        <w:r w:rsidR="00623089" w:rsidRPr="00687B80">
          <w:rPr>
            <w:rStyle w:val="Hyperlink"/>
            <w:noProof/>
            <w:rtl/>
            <w:lang w:bidi="fa-IR"/>
          </w:rPr>
          <w:t xml:space="preserve"> </w:t>
        </w:r>
        <w:r w:rsidR="00623089" w:rsidRPr="00687B80">
          <w:rPr>
            <w:rStyle w:val="Hyperlink"/>
            <w:rFonts w:hint="eastAsia"/>
            <w:noProof/>
            <w:rtl/>
            <w:lang w:bidi="fa-IR"/>
          </w:rPr>
          <w:t>داشتن</w:t>
        </w:r>
        <w:r w:rsidR="00623089" w:rsidRPr="00687B80">
          <w:rPr>
            <w:rStyle w:val="Hyperlink"/>
            <w:noProof/>
            <w:rtl/>
            <w:lang w:bidi="fa-IR"/>
          </w:rPr>
          <w:t xml:space="preserve"> </w:t>
        </w:r>
        <w:r w:rsidR="00623089" w:rsidRPr="00687B80">
          <w:rPr>
            <w:rStyle w:val="Hyperlink"/>
            <w:rFonts w:hint="eastAsia"/>
            <w:noProof/>
            <w:rtl/>
            <w:lang w:bidi="fa-IR"/>
          </w:rPr>
          <w:t>ا</w:t>
        </w:r>
        <w:r w:rsidR="00623089" w:rsidRPr="00687B80">
          <w:rPr>
            <w:rStyle w:val="Hyperlink"/>
            <w:rFonts w:hint="cs"/>
            <w:noProof/>
            <w:rtl/>
            <w:lang w:bidi="fa-IR"/>
          </w:rPr>
          <w:t>ی</w:t>
        </w:r>
        <w:r w:rsidR="00623089" w:rsidRPr="00687B80">
          <w:rPr>
            <w:rStyle w:val="Hyperlink"/>
            <w:rFonts w:hint="eastAsia"/>
            <w:noProof/>
            <w:rtl/>
            <w:lang w:bidi="fa-IR"/>
          </w:rPr>
          <w:t>ن</w:t>
        </w:r>
        <w:r w:rsidR="00623089" w:rsidRPr="00687B80">
          <w:rPr>
            <w:rStyle w:val="Hyperlink"/>
            <w:noProof/>
            <w:rtl/>
            <w:lang w:bidi="fa-IR"/>
          </w:rPr>
          <w:t xml:space="preserve"> </w:t>
        </w:r>
        <w:r w:rsidR="00623089" w:rsidRPr="00687B80">
          <w:rPr>
            <w:rStyle w:val="Hyperlink"/>
            <w:rFonts w:hint="eastAsia"/>
            <w:noProof/>
            <w:rtl/>
            <w:lang w:bidi="fa-IR"/>
          </w:rPr>
          <w:t>شب</w:t>
        </w:r>
        <w:r w:rsidR="00623089" w:rsidRPr="00687B80">
          <w:rPr>
            <w:rStyle w:val="Hyperlink"/>
            <w:noProof/>
            <w:rtl/>
            <w:lang w:bidi="fa-IR"/>
          </w:rPr>
          <w:t xml:space="preserve"> </w:t>
        </w:r>
        <w:r w:rsidR="00623089" w:rsidRPr="00687B80">
          <w:rPr>
            <w:rStyle w:val="Hyperlink"/>
            <w:rFonts w:hint="eastAsia"/>
            <w:noProof/>
            <w:rtl/>
            <w:lang w:bidi="fa-IR"/>
          </w:rPr>
          <w:t>اختلاف</w:t>
        </w:r>
        <w:r w:rsidR="00623089" w:rsidRPr="00687B80">
          <w:rPr>
            <w:rStyle w:val="Hyperlink"/>
            <w:noProof/>
            <w:rtl/>
            <w:lang w:bidi="fa-IR"/>
          </w:rPr>
          <w:t xml:space="preserve"> </w:t>
        </w:r>
        <w:r w:rsidR="00623089" w:rsidRPr="00687B80">
          <w:rPr>
            <w:rStyle w:val="Hyperlink"/>
            <w:rFonts w:hint="eastAsia"/>
            <w:noProof/>
            <w:rtl/>
            <w:lang w:bidi="fa-IR"/>
          </w:rPr>
          <w:t>نظر</w:t>
        </w:r>
        <w:r w:rsidR="00623089" w:rsidRPr="00687B80">
          <w:rPr>
            <w:rStyle w:val="Hyperlink"/>
            <w:noProof/>
            <w:rtl/>
            <w:lang w:bidi="fa-IR"/>
          </w:rPr>
          <w:t xml:space="preserve"> </w:t>
        </w:r>
        <w:r w:rsidR="00623089" w:rsidRPr="00687B80">
          <w:rPr>
            <w:rStyle w:val="Hyperlink"/>
            <w:rFonts w:hint="eastAsia"/>
            <w:noProof/>
            <w:rtl/>
            <w:lang w:bidi="fa-IR"/>
          </w:rPr>
          <w:t>دارند</w:t>
        </w:r>
        <w:r w:rsidR="00623089" w:rsidRPr="00687B80">
          <w:rPr>
            <w:rStyle w:val="Hyperlink"/>
            <w:noProof/>
            <w:rtl/>
            <w:lang w:bidi="fa-IR"/>
          </w:rPr>
          <w:t xml:space="preserve"> </w:t>
        </w:r>
        <w:r w:rsidR="00623089" w:rsidRPr="00687B80">
          <w:rPr>
            <w:rStyle w:val="Hyperlink"/>
            <w:rFonts w:hint="eastAsia"/>
            <w:noProof/>
            <w:rtl/>
            <w:lang w:bidi="fa-IR"/>
          </w:rPr>
          <w:t>و</w:t>
        </w:r>
        <w:r w:rsidR="00623089" w:rsidRPr="00687B80">
          <w:rPr>
            <w:rStyle w:val="Hyperlink"/>
            <w:noProof/>
            <w:rtl/>
            <w:lang w:bidi="fa-IR"/>
          </w:rPr>
          <w:t xml:space="preserve"> </w:t>
        </w:r>
        <w:r w:rsidR="00623089" w:rsidRPr="00687B80">
          <w:rPr>
            <w:rStyle w:val="Hyperlink"/>
            <w:rFonts w:hint="eastAsia"/>
            <w:noProof/>
            <w:rtl/>
            <w:lang w:bidi="fa-IR"/>
          </w:rPr>
          <w:t>دو</w:t>
        </w:r>
        <w:r w:rsidR="00623089" w:rsidRPr="00687B80">
          <w:rPr>
            <w:rStyle w:val="Hyperlink"/>
            <w:noProof/>
            <w:rtl/>
            <w:lang w:bidi="fa-IR"/>
          </w:rPr>
          <w:t xml:space="preserve"> </w:t>
        </w:r>
        <w:r w:rsidR="00623089" w:rsidRPr="00687B80">
          <w:rPr>
            <w:rStyle w:val="Hyperlink"/>
            <w:rFonts w:hint="eastAsia"/>
            <w:noProof/>
            <w:rtl/>
            <w:lang w:bidi="fa-IR"/>
          </w:rPr>
          <w:t>نظر</w:t>
        </w:r>
        <w:r w:rsidR="00623089" w:rsidRPr="00687B80">
          <w:rPr>
            <w:rStyle w:val="Hyperlink"/>
            <w:rFonts w:hint="cs"/>
            <w:noProof/>
            <w:rtl/>
            <w:lang w:bidi="fa-IR"/>
          </w:rPr>
          <w:t>ی</w:t>
        </w:r>
        <w:r w:rsidR="00623089" w:rsidRPr="00687B80">
          <w:rPr>
            <w:rStyle w:val="Hyperlink"/>
            <w:rFonts w:hint="eastAsia"/>
            <w:noProof/>
            <w:rtl/>
            <w:lang w:bidi="fa-IR"/>
          </w:rPr>
          <w:t>ه</w:t>
        </w:r>
        <w:r w:rsidR="00623089" w:rsidRPr="00687B80">
          <w:rPr>
            <w:rStyle w:val="Hyperlink"/>
            <w:noProof/>
            <w:rtl/>
            <w:lang w:bidi="fa-IR"/>
          </w:rPr>
          <w:t xml:space="preserve"> </w:t>
        </w:r>
        <w:r w:rsidR="00623089" w:rsidRPr="00687B80">
          <w:rPr>
            <w:rStyle w:val="Hyperlink"/>
            <w:rFonts w:hint="eastAsia"/>
            <w:noProof/>
            <w:rtl/>
            <w:lang w:bidi="fa-IR"/>
          </w:rPr>
          <w:t>م</w:t>
        </w:r>
        <w:r w:rsidR="00623089" w:rsidRPr="00687B80">
          <w:rPr>
            <w:rStyle w:val="Hyperlink"/>
            <w:rFonts w:hint="cs"/>
            <w:noProof/>
            <w:rtl/>
            <w:lang w:bidi="fa-IR"/>
          </w:rPr>
          <w:t>ی</w:t>
        </w:r>
        <w:r w:rsidR="00623089" w:rsidRPr="00687B80">
          <w:rPr>
            <w:rStyle w:val="Hyperlink"/>
            <w:rFonts w:hint="eastAsia"/>
            <w:noProof/>
            <w:rtl/>
            <w:lang w:bidi="fa-IR"/>
          </w:rPr>
          <w:t>ان</w:t>
        </w:r>
        <w:r w:rsidR="00623089" w:rsidRPr="00687B80">
          <w:rPr>
            <w:rStyle w:val="Hyperlink"/>
            <w:noProof/>
            <w:rtl/>
            <w:lang w:bidi="fa-IR"/>
          </w:rPr>
          <w:t xml:space="preserve"> </w:t>
        </w:r>
        <w:r w:rsidR="00623089" w:rsidRPr="00687B80">
          <w:rPr>
            <w:rStyle w:val="Hyperlink"/>
            <w:rFonts w:hint="eastAsia"/>
            <w:noProof/>
            <w:rtl/>
            <w:lang w:bidi="fa-IR"/>
          </w:rPr>
          <w:t>آن‌ها</w:t>
        </w:r>
        <w:r w:rsidR="00623089" w:rsidRPr="00687B80">
          <w:rPr>
            <w:rStyle w:val="Hyperlink"/>
            <w:noProof/>
            <w:rtl/>
            <w:lang w:bidi="fa-IR"/>
          </w:rPr>
          <w:t xml:space="preserve"> ‌</w:t>
        </w:r>
        <w:r w:rsidR="00623089" w:rsidRPr="00687B80">
          <w:rPr>
            <w:rStyle w:val="Hyperlink"/>
            <w:rFonts w:hint="eastAsia"/>
            <w:noProof/>
            <w:rtl/>
            <w:lang w:bidi="fa-IR"/>
          </w:rPr>
          <w:t>مطرح</w:t>
        </w:r>
        <w:r w:rsidR="00623089" w:rsidRPr="00687B80">
          <w:rPr>
            <w:rStyle w:val="Hyperlink"/>
            <w:noProof/>
            <w:rtl/>
            <w:lang w:bidi="fa-IR"/>
          </w:rPr>
          <w:t xml:space="preserve"> </w:t>
        </w:r>
        <w:r w:rsidR="00623089" w:rsidRPr="00687B80">
          <w:rPr>
            <w:rStyle w:val="Hyperlink"/>
            <w:rFonts w:hint="eastAsia"/>
            <w:noProof/>
            <w:rtl/>
            <w:lang w:bidi="fa-IR"/>
          </w:rPr>
          <w:t>است</w:t>
        </w:r>
        <w:r w:rsidR="00623089">
          <w:rPr>
            <w:noProof/>
            <w:webHidden/>
            <w:rtl/>
          </w:rPr>
          <w:tab/>
        </w:r>
        <w:r w:rsidR="00623089">
          <w:rPr>
            <w:rStyle w:val="Hyperlink"/>
            <w:noProof/>
          </w:rPr>
          <w:fldChar w:fldCharType="begin"/>
        </w:r>
        <w:r w:rsidR="00623089">
          <w:rPr>
            <w:noProof/>
            <w:webHidden/>
            <w:rtl/>
          </w:rPr>
          <w:instrText xml:space="preserve"> </w:instrText>
        </w:r>
        <w:r w:rsidR="00623089">
          <w:rPr>
            <w:noProof/>
            <w:webHidden/>
          </w:rPr>
          <w:instrText>PAGEREF</w:instrText>
        </w:r>
        <w:r w:rsidR="00623089">
          <w:rPr>
            <w:noProof/>
            <w:webHidden/>
            <w:rtl/>
          </w:rPr>
          <w:instrText xml:space="preserve"> _</w:instrText>
        </w:r>
        <w:r w:rsidR="00623089">
          <w:rPr>
            <w:noProof/>
            <w:webHidden/>
          </w:rPr>
          <w:instrText>Toc</w:instrText>
        </w:r>
        <w:r w:rsidR="00623089">
          <w:rPr>
            <w:noProof/>
            <w:webHidden/>
            <w:rtl/>
          </w:rPr>
          <w:instrText xml:space="preserve">436400649 </w:instrText>
        </w:r>
        <w:r w:rsidR="00623089">
          <w:rPr>
            <w:noProof/>
            <w:webHidden/>
          </w:rPr>
          <w:instrText>\h</w:instrText>
        </w:r>
        <w:r w:rsidR="00623089">
          <w:rPr>
            <w:noProof/>
            <w:webHidden/>
            <w:rtl/>
          </w:rPr>
          <w:instrText xml:space="preserve"> </w:instrText>
        </w:r>
        <w:r w:rsidR="00623089">
          <w:rPr>
            <w:rStyle w:val="Hyperlink"/>
            <w:noProof/>
          </w:rPr>
        </w:r>
        <w:r w:rsidR="00623089">
          <w:rPr>
            <w:rStyle w:val="Hyperlink"/>
            <w:noProof/>
          </w:rPr>
          <w:fldChar w:fldCharType="separate"/>
        </w:r>
        <w:r w:rsidR="00623089">
          <w:rPr>
            <w:noProof/>
            <w:webHidden/>
            <w:rtl/>
          </w:rPr>
          <w:t>285</w:t>
        </w:r>
        <w:r w:rsidR="00623089">
          <w:rPr>
            <w:rStyle w:val="Hyperlink"/>
            <w:noProof/>
          </w:rPr>
          <w:fldChar w:fldCharType="end"/>
        </w:r>
      </w:hyperlink>
    </w:p>
    <w:p w:rsidR="00623089" w:rsidRDefault="00AD7F1B">
      <w:pPr>
        <w:pStyle w:val="TOC3"/>
        <w:tabs>
          <w:tab w:val="right" w:leader="dot" w:pos="7078"/>
        </w:tabs>
        <w:rPr>
          <w:rFonts w:asciiTheme="minorHAnsi" w:eastAsiaTheme="minorEastAsia" w:hAnsiTheme="minorHAnsi" w:cstheme="minorBidi"/>
          <w:noProof/>
          <w:sz w:val="22"/>
          <w:szCs w:val="22"/>
          <w:rtl/>
        </w:rPr>
      </w:pPr>
      <w:hyperlink w:anchor="_Toc436400650" w:history="1">
        <w:r w:rsidR="00623089" w:rsidRPr="00687B80">
          <w:rPr>
            <w:rStyle w:val="Hyperlink"/>
            <w:rFonts w:hint="eastAsia"/>
            <w:noProof/>
            <w:rtl/>
            <w:lang w:bidi="fa-IR"/>
          </w:rPr>
          <w:t>علما</w:t>
        </w:r>
        <w:r w:rsidR="00623089" w:rsidRPr="00687B80">
          <w:rPr>
            <w:rStyle w:val="Hyperlink"/>
            <w:noProof/>
            <w:rtl/>
            <w:lang w:bidi="fa-IR"/>
          </w:rPr>
          <w:t xml:space="preserve"> </w:t>
        </w:r>
        <w:r w:rsidR="00623089" w:rsidRPr="00687B80">
          <w:rPr>
            <w:rStyle w:val="Hyperlink"/>
            <w:rFonts w:hint="eastAsia"/>
            <w:noProof/>
            <w:rtl/>
            <w:lang w:bidi="fa-IR"/>
          </w:rPr>
          <w:t>و</w:t>
        </w:r>
        <w:r w:rsidR="00623089" w:rsidRPr="00687B80">
          <w:rPr>
            <w:rStyle w:val="Hyperlink"/>
            <w:noProof/>
            <w:rtl/>
            <w:lang w:bidi="fa-IR"/>
          </w:rPr>
          <w:t xml:space="preserve"> </w:t>
        </w:r>
        <w:r w:rsidR="00623089" w:rsidRPr="00687B80">
          <w:rPr>
            <w:rStyle w:val="Hyperlink"/>
            <w:rFonts w:hint="eastAsia"/>
            <w:noProof/>
            <w:rtl/>
            <w:lang w:bidi="fa-IR"/>
          </w:rPr>
          <w:t>دانشمندان</w:t>
        </w:r>
        <w:r w:rsidR="00623089" w:rsidRPr="00687B80">
          <w:rPr>
            <w:rStyle w:val="Hyperlink"/>
            <w:noProof/>
            <w:rtl/>
            <w:lang w:bidi="fa-IR"/>
          </w:rPr>
          <w:t xml:space="preserve"> </w:t>
        </w:r>
        <w:r w:rsidR="00623089" w:rsidRPr="00687B80">
          <w:rPr>
            <w:rStyle w:val="Hyperlink"/>
            <w:rFonts w:hint="eastAsia"/>
            <w:noProof/>
            <w:rtl/>
            <w:lang w:bidi="fa-IR"/>
          </w:rPr>
          <w:t>در</w:t>
        </w:r>
        <w:r w:rsidR="00623089" w:rsidRPr="00687B80">
          <w:rPr>
            <w:rStyle w:val="Hyperlink"/>
            <w:noProof/>
            <w:rtl/>
            <w:lang w:bidi="fa-IR"/>
          </w:rPr>
          <w:t xml:space="preserve"> </w:t>
        </w:r>
        <w:r w:rsidR="00623089" w:rsidRPr="00687B80">
          <w:rPr>
            <w:rStyle w:val="Hyperlink"/>
            <w:rFonts w:hint="eastAsia"/>
            <w:noProof/>
            <w:rtl/>
            <w:lang w:bidi="fa-IR"/>
          </w:rPr>
          <w:t>مورد</w:t>
        </w:r>
        <w:r w:rsidR="00623089" w:rsidRPr="00687B80">
          <w:rPr>
            <w:rStyle w:val="Hyperlink"/>
            <w:noProof/>
            <w:rtl/>
            <w:lang w:bidi="fa-IR"/>
          </w:rPr>
          <w:t xml:space="preserve"> </w:t>
        </w:r>
        <w:r w:rsidR="00623089" w:rsidRPr="00687B80">
          <w:rPr>
            <w:rStyle w:val="Hyperlink"/>
            <w:rFonts w:hint="eastAsia"/>
            <w:noProof/>
            <w:rtl/>
            <w:lang w:bidi="fa-IR"/>
          </w:rPr>
          <w:t>نماز</w:t>
        </w:r>
        <w:r w:rsidR="00623089" w:rsidRPr="00687B80">
          <w:rPr>
            <w:rStyle w:val="Hyperlink"/>
            <w:noProof/>
            <w:rtl/>
            <w:lang w:bidi="fa-IR"/>
          </w:rPr>
          <w:t xml:space="preserve"> </w:t>
        </w:r>
        <w:r w:rsidR="00623089" w:rsidRPr="00687B80">
          <w:rPr>
            <w:rStyle w:val="Hyperlink"/>
            <w:rFonts w:hint="eastAsia"/>
            <w:noProof/>
            <w:rtl/>
            <w:lang w:bidi="fa-IR"/>
          </w:rPr>
          <w:t>انسان</w:t>
        </w:r>
        <w:r w:rsidR="00623089" w:rsidRPr="00687B80">
          <w:rPr>
            <w:rStyle w:val="Hyperlink"/>
            <w:noProof/>
            <w:rtl/>
            <w:lang w:bidi="fa-IR"/>
          </w:rPr>
          <w:t xml:space="preserve"> </w:t>
        </w:r>
        <w:r w:rsidR="00623089" w:rsidRPr="00687B80">
          <w:rPr>
            <w:rStyle w:val="Hyperlink"/>
            <w:rFonts w:hint="eastAsia"/>
            <w:noProof/>
            <w:rtl/>
            <w:lang w:bidi="fa-IR"/>
          </w:rPr>
          <w:t>در</w:t>
        </w:r>
        <w:r w:rsidR="00623089" w:rsidRPr="00687B80">
          <w:rPr>
            <w:rStyle w:val="Hyperlink"/>
            <w:noProof/>
            <w:rtl/>
            <w:lang w:bidi="fa-IR"/>
          </w:rPr>
          <w:t xml:space="preserve"> </w:t>
        </w:r>
        <w:r w:rsidR="00623089" w:rsidRPr="00687B80">
          <w:rPr>
            <w:rStyle w:val="Hyperlink"/>
            <w:rFonts w:hint="eastAsia"/>
            <w:noProof/>
            <w:rtl/>
            <w:lang w:bidi="fa-IR"/>
          </w:rPr>
          <w:t>ا</w:t>
        </w:r>
        <w:r w:rsidR="00623089" w:rsidRPr="00687B80">
          <w:rPr>
            <w:rStyle w:val="Hyperlink"/>
            <w:rFonts w:hint="cs"/>
            <w:noProof/>
            <w:rtl/>
            <w:lang w:bidi="fa-IR"/>
          </w:rPr>
          <w:t>ی</w:t>
        </w:r>
        <w:r w:rsidR="00623089" w:rsidRPr="00687B80">
          <w:rPr>
            <w:rStyle w:val="Hyperlink"/>
            <w:rFonts w:hint="eastAsia"/>
            <w:noProof/>
            <w:rtl/>
            <w:lang w:bidi="fa-IR"/>
          </w:rPr>
          <w:t>ن</w:t>
        </w:r>
        <w:r w:rsidR="00623089" w:rsidRPr="00687B80">
          <w:rPr>
            <w:rStyle w:val="Hyperlink"/>
            <w:noProof/>
            <w:rtl/>
            <w:lang w:bidi="fa-IR"/>
          </w:rPr>
          <w:t xml:space="preserve"> </w:t>
        </w:r>
        <w:r w:rsidR="00623089" w:rsidRPr="00687B80">
          <w:rPr>
            <w:rStyle w:val="Hyperlink"/>
            <w:rFonts w:hint="eastAsia"/>
            <w:noProof/>
            <w:rtl/>
            <w:lang w:bidi="fa-IR"/>
          </w:rPr>
          <w:t>شب</w:t>
        </w:r>
        <w:r w:rsidR="00623089" w:rsidRPr="00687B80">
          <w:rPr>
            <w:rStyle w:val="Hyperlink"/>
            <w:noProof/>
            <w:rtl/>
            <w:lang w:bidi="fa-IR"/>
          </w:rPr>
          <w:t xml:space="preserve"> </w:t>
        </w:r>
        <w:r w:rsidR="00623089" w:rsidRPr="00687B80">
          <w:rPr>
            <w:rStyle w:val="Hyperlink"/>
            <w:rFonts w:hint="eastAsia"/>
            <w:noProof/>
            <w:rtl/>
            <w:lang w:bidi="fa-IR"/>
          </w:rPr>
          <w:t>در</w:t>
        </w:r>
        <w:r w:rsidR="00623089" w:rsidRPr="00687B80">
          <w:rPr>
            <w:rStyle w:val="Hyperlink"/>
            <w:noProof/>
            <w:rtl/>
            <w:lang w:bidi="fa-IR"/>
          </w:rPr>
          <w:t xml:space="preserve"> </w:t>
        </w:r>
        <w:r w:rsidR="00623089" w:rsidRPr="00687B80">
          <w:rPr>
            <w:rStyle w:val="Hyperlink"/>
            <w:rFonts w:hint="eastAsia"/>
            <w:noProof/>
            <w:rtl/>
            <w:lang w:bidi="fa-IR"/>
          </w:rPr>
          <w:t>خان</w:t>
        </w:r>
        <w:r w:rsidR="00623089" w:rsidRPr="00687B80">
          <w:rPr>
            <w:rStyle w:val="Hyperlink"/>
            <w:rFonts w:hint="cs"/>
            <w:noProof/>
            <w:rtl/>
            <w:lang w:bidi="fa-IR"/>
          </w:rPr>
          <w:t>ۀ</w:t>
        </w:r>
        <w:r w:rsidR="00623089" w:rsidRPr="00687B80">
          <w:rPr>
            <w:rStyle w:val="Hyperlink"/>
            <w:noProof/>
            <w:rtl/>
            <w:lang w:bidi="fa-IR"/>
          </w:rPr>
          <w:t xml:space="preserve"> </w:t>
        </w:r>
        <w:r w:rsidR="00623089" w:rsidRPr="00687B80">
          <w:rPr>
            <w:rStyle w:val="Hyperlink"/>
            <w:rFonts w:hint="eastAsia"/>
            <w:noProof/>
            <w:rtl/>
            <w:lang w:bidi="fa-IR"/>
          </w:rPr>
          <w:t>خود</w:t>
        </w:r>
        <w:r w:rsidR="00623089" w:rsidRPr="00687B80">
          <w:rPr>
            <w:rStyle w:val="Hyperlink"/>
            <w:noProof/>
            <w:rtl/>
            <w:lang w:bidi="fa-IR"/>
          </w:rPr>
          <w:t xml:space="preserve"> </w:t>
        </w:r>
        <w:r w:rsidR="00623089" w:rsidRPr="00687B80">
          <w:rPr>
            <w:rStyle w:val="Hyperlink"/>
            <w:rFonts w:hint="eastAsia"/>
            <w:noProof/>
            <w:rtl/>
            <w:lang w:bidi="fa-IR"/>
          </w:rPr>
          <w:t>به</w:t>
        </w:r>
        <w:r w:rsidR="00623089" w:rsidRPr="00687B80">
          <w:rPr>
            <w:rStyle w:val="Hyperlink"/>
            <w:noProof/>
            <w:rtl/>
            <w:lang w:bidi="fa-IR"/>
          </w:rPr>
          <w:t xml:space="preserve"> </w:t>
        </w:r>
        <w:r w:rsidR="00623089" w:rsidRPr="00687B80">
          <w:rPr>
            <w:rStyle w:val="Hyperlink"/>
            <w:rFonts w:hint="eastAsia"/>
            <w:noProof/>
            <w:rtl/>
            <w:lang w:bidi="fa-IR"/>
          </w:rPr>
          <w:t>تنها</w:t>
        </w:r>
        <w:r w:rsidR="00623089" w:rsidRPr="00687B80">
          <w:rPr>
            <w:rStyle w:val="Hyperlink"/>
            <w:rFonts w:hint="cs"/>
            <w:noProof/>
            <w:rtl/>
            <w:lang w:bidi="fa-IR"/>
          </w:rPr>
          <w:t>یی</w:t>
        </w:r>
        <w:r w:rsidR="00623089" w:rsidRPr="00687B80">
          <w:rPr>
            <w:rStyle w:val="Hyperlink"/>
            <w:noProof/>
            <w:rtl/>
            <w:lang w:bidi="fa-IR"/>
          </w:rPr>
          <w:t xml:space="preserve"> </w:t>
        </w:r>
        <w:r w:rsidR="00623089" w:rsidRPr="00687B80">
          <w:rPr>
            <w:rStyle w:val="Hyperlink"/>
            <w:rFonts w:hint="cs"/>
            <w:noProof/>
            <w:rtl/>
            <w:lang w:bidi="fa-IR"/>
          </w:rPr>
          <w:t>ی</w:t>
        </w:r>
        <w:r w:rsidR="00623089" w:rsidRPr="00687B80">
          <w:rPr>
            <w:rStyle w:val="Hyperlink"/>
            <w:rFonts w:hint="eastAsia"/>
            <w:noProof/>
            <w:rtl/>
            <w:lang w:bidi="fa-IR"/>
          </w:rPr>
          <w:t>ا</w:t>
        </w:r>
        <w:r w:rsidR="00623089" w:rsidRPr="00687B80">
          <w:rPr>
            <w:rStyle w:val="Hyperlink"/>
            <w:noProof/>
            <w:rtl/>
            <w:lang w:bidi="fa-IR"/>
          </w:rPr>
          <w:t xml:space="preserve"> </w:t>
        </w:r>
        <w:r w:rsidR="00623089" w:rsidRPr="00687B80">
          <w:rPr>
            <w:rStyle w:val="Hyperlink"/>
            <w:rFonts w:hint="eastAsia"/>
            <w:noProof/>
            <w:rtl/>
            <w:lang w:bidi="fa-IR"/>
          </w:rPr>
          <w:t>به</w:t>
        </w:r>
        <w:r w:rsidR="00623089" w:rsidRPr="00687B80">
          <w:rPr>
            <w:rStyle w:val="Hyperlink"/>
            <w:noProof/>
            <w:rtl/>
            <w:lang w:bidi="fa-IR"/>
          </w:rPr>
          <w:t xml:space="preserve"> </w:t>
        </w:r>
        <w:r w:rsidR="00623089" w:rsidRPr="00687B80">
          <w:rPr>
            <w:rStyle w:val="Hyperlink"/>
            <w:rFonts w:hint="eastAsia"/>
            <w:noProof/>
            <w:rtl/>
            <w:lang w:bidi="fa-IR"/>
          </w:rPr>
          <w:t>صورت</w:t>
        </w:r>
        <w:r w:rsidR="00623089" w:rsidRPr="00687B80">
          <w:rPr>
            <w:rStyle w:val="Hyperlink"/>
            <w:noProof/>
            <w:rtl/>
            <w:lang w:bidi="fa-IR"/>
          </w:rPr>
          <w:t xml:space="preserve"> </w:t>
        </w:r>
        <w:r w:rsidR="00623089" w:rsidRPr="00687B80">
          <w:rPr>
            <w:rStyle w:val="Hyperlink"/>
            <w:rFonts w:hint="eastAsia"/>
            <w:noProof/>
            <w:rtl/>
            <w:lang w:bidi="fa-IR"/>
          </w:rPr>
          <w:t>جماعت</w:t>
        </w:r>
        <w:r w:rsidR="00623089" w:rsidRPr="00687B80">
          <w:rPr>
            <w:rStyle w:val="Hyperlink"/>
            <w:noProof/>
            <w:rtl/>
            <w:lang w:bidi="fa-IR"/>
          </w:rPr>
          <w:t xml:space="preserve"> </w:t>
        </w:r>
        <w:r w:rsidR="00623089" w:rsidRPr="00687B80">
          <w:rPr>
            <w:rStyle w:val="Hyperlink"/>
            <w:rFonts w:hint="eastAsia"/>
            <w:noProof/>
            <w:rtl/>
            <w:lang w:bidi="fa-IR"/>
          </w:rPr>
          <w:t>دو</w:t>
        </w:r>
        <w:r w:rsidR="00623089" w:rsidRPr="00687B80">
          <w:rPr>
            <w:rStyle w:val="Hyperlink"/>
            <w:noProof/>
            <w:rtl/>
            <w:lang w:bidi="fa-IR"/>
          </w:rPr>
          <w:t xml:space="preserve"> </w:t>
        </w:r>
        <w:r w:rsidR="00623089" w:rsidRPr="00687B80">
          <w:rPr>
            <w:rStyle w:val="Hyperlink"/>
            <w:rFonts w:hint="eastAsia"/>
            <w:noProof/>
            <w:rtl/>
            <w:lang w:bidi="fa-IR"/>
          </w:rPr>
          <w:t>نظر</w:t>
        </w:r>
        <w:r w:rsidR="00623089" w:rsidRPr="00687B80">
          <w:rPr>
            <w:rStyle w:val="Hyperlink"/>
            <w:rFonts w:hint="cs"/>
            <w:noProof/>
            <w:rtl/>
            <w:lang w:bidi="fa-IR"/>
          </w:rPr>
          <w:t>ی</w:t>
        </w:r>
        <w:r w:rsidR="00623089" w:rsidRPr="00687B80">
          <w:rPr>
            <w:rStyle w:val="Hyperlink"/>
            <w:rFonts w:hint="eastAsia"/>
            <w:noProof/>
            <w:rtl/>
            <w:lang w:bidi="fa-IR"/>
          </w:rPr>
          <w:t>ه</w:t>
        </w:r>
        <w:r w:rsidR="00623089" w:rsidRPr="00687B80">
          <w:rPr>
            <w:rStyle w:val="Hyperlink"/>
            <w:noProof/>
            <w:rtl/>
            <w:lang w:bidi="fa-IR"/>
          </w:rPr>
          <w:t xml:space="preserve"> </w:t>
        </w:r>
        <w:r w:rsidR="00623089" w:rsidRPr="00687B80">
          <w:rPr>
            <w:rStyle w:val="Hyperlink"/>
            <w:rFonts w:hint="eastAsia"/>
            <w:noProof/>
            <w:rtl/>
            <w:lang w:bidi="fa-IR"/>
          </w:rPr>
          <w:t>دارند</w:t>
        </w:r>
        <w:r w:rsidR="00623089" w:rsidRPr="00687B80">
          <w:rPr>
            <w:rStyle w:val="Hyperlink"/>
            <w:noProof/>
            <w:rtl/>
            <w:lang w:bidi="fa-IR"/>
          </w:rPr>
          <w:t>:</w:t>
        </w:r>
        <w:r w:rsidR="00623089">
          <w:rPr>
            <w:noProof/>
            <w:webHidden/>
            <w:rtl/>
          </w:rPr>
          <w:tab/>
        </w:r>
        <w:r w:rsidR="00623089">
          <w:rPr>
            <w:rStyle w:val="Hyperlink"/>
            <w:noProof/>
          </w:rPr>
          <w:fldChar w:fldCharType="begin"/>
        </w:r>
        <w:r w:rsidR="00623089">
          <w:rPr>
            <w:noProof/>
            <w:webHidden/>
            <w:rtl/>
          </w:rPr>
          <w:instrText xml:space="preserve"> </w:instrText>
        </w:r>
        <w:r w:rsidR="00623089">
          <w:rPr>
            <w:noProof/>
            <w:webHidden/>
          </w:rPr>
          <w:instrText>PAGEREF</w:instrText>
        </w:r>
        <w:r w:rsidR="00623089">
          <w:rPr>
            <w:noProof/>
            <w:webHidden/>
            <w:rtl/>
          </w:rPr>
          <w:instrText xml:space="preserve"> _</w:instrText>
        </w:r>
        <w:r w:rsidR="00623089">
          <w:rPr>
            <w:noProof/>
            <w:webHidden/>
          </w:rPr>
          <w:instrText>Toc</w:instrText>
        </w:r>
        <w:r w:rsidR="00623089">
          <w:rPr>
            <w:noProof/>
            <w:webHidden/>
            <w:rtl/>
          </w:rPr>
          <w:instrText xml:space="preserve">436400650 </w:instrText>
        </w:r>
        <w:r w:rsidR="00623089">
          <w:rPr>
            <w:noProof/>
            <w:webHidden/>
          </w:rPr>
          <w:instrText>\h</w:instrText>
        </w:r>
        <w:r w:rsidR="00623089">
          <w:rPr>
            <w:noProof/>
            <w:webHidden/>
            <w:rtl/>
          </w:rPr>
          <w:instrText xml:space="preserve"> </w:instrText>
        </w:r>
        <w:r w:rsidR="00623089">
          <w:rPr>
            <w:rStyle w:val="Hyperlink"/>
            <w:noProof/>
          </w:rPr>
        </w:r>
        <w:r w:rsidR="00623089">
          <w:rPr>
            <w:rStyle w:val="Hyperlink"/>
            <w:noProof/>
          </w:rPr>
          <w:fldChar w:fldCharType="separate"/>
        </w:r>
        <w:r w:rsidR="00623089">
          <w:rPr>
            <w:noProof/>
            <w:webHidden/>
            <w:rtl/>
          </w:rPr>
          <w:t>285</w:t>
        </w:r>
        <w:r w:rsidR="00623089">
          <w:rPr>
            <w:rStyle w:val="Hyperlink"/>
            <w:noProof/>
          </w:rPr>
          <w:fldChar w:fldCharType="end"/>
        </w:r>
      </w:hyperlink>
    </w:p>
    <w:p w:rsidR="00623089" w:rsidRDefault="00AD7F1B">
      <w:pPr>
        <w:pStyle w:val="TOC2"/>
        <w:tabs>
          <w:tab w:val="right" w:leader="dot" w:pos="7078"/>
        </w:tabs>
        <w:rPr>
          <w:rFonts w:asciiTheme="minorHAnsi" w:eastAsiaTheme="minorEastAsia" w:hAnsiTheme="minorHAnsi" w:cstheme="minorBidi"/>
          <w:noProof/>
          <w:sz w:val="22"/>
          <w:szCs w:val="22"/>
          <w:rtl/>
        </w:rPr>
      </w:pPr>
      <w:hyperlink w:anchor="_Toc436400651" w:history="1">
        <w:r w:rsidR="00623089" w:rsidRPr="00687B80">
          <w:rPr>
            <w:rStyle w:val="Hyperlink"/>
            <w:rFonts w:hint="eastAsia"/>
            <w:noProof/>
            <w:rtl/>
            <w:lang w:bidi="fa-IR"/>
          </w:rPr>
          <w:t>بحث</w:t>
        </w:r>
        <w:r w:rsidR="00623089" w:rsidRPr="00687B80">
          <w:rPr>
            <w:rStyle w:val="Hyperlink"/>
            <w:noProof/>
            <w:rtl/>
            <w:lang w:bidi="fa-IR"/>
          </w:rPr>
          <w:t xml:space="preserve"> </w:t>
        </w:r>
        <w:r w:rsidR="00623089" w:rsidRPr="00687B80">
          <w:rPr>
            <w:rStyle w:val="Hyperlink"/>
            <w:rFonts w:hint="eastAsia"/>
            <w:noProof/>
            <w:rtl/>
            <w:lang w:bidi="fa-IR"/>
          </w:rPr>
          <w:t>سوم</w:t>
        </w:r>
        <w:r w:rsidR="00623089" w:rsidRPr="00687B80">
          <w:rPr>
            <w:rStyle w:val="Hyperlink"/>
            <w:noProof/>
            <w:rtl/>
            <w:lang w:bidi="fa-IR"/>
          </w:rPr>
          <w:t xml:space="preserve">: </w:t>
        </w:r>
        <w:r w:rsidR="00623089" w:rsidRPr="00687B80">
          <w:rPr>
            <w:rStyle w:val="Hyperlink"/>
            <w:rFonts w:hint="eastAsia"/>
            <w:noProof/>
            <w:rtl/>
            <w:lang w:bidi="fa-IR"/>
          </w:rPr>
          <w:t>صلاة</w:t>
        </w:r>
        <w:r w:rsidR="00623089" w:rsidRPr="00687B80">
          <w:rPr>
            <w:rStyle w:val="Hyperlink"/>
            <w:noProof/>
            <w:rtl/>
            <w:lang w:bidi="fa-IR"/>
          </w:rPr>
          <w:t xml:space="preserve"> </w:t>
        </w:r>
        <w:r w:rsidR="00623089" w:rsidRPr="00687B80">
          <w:rPr>
            <w:rStyle w:val="Hyperlink"/>
            <w:rFonts w:hint="eastAsia"/>
            <w:noProof/>
            <w:rtl/>
            <w:lang w:bidi="fa-IR"/>
          </w:rPr>
          <w:t>الألف</w:t>
        </w:r>
        <w:r w:rsidR="00623089" w:rsidRPr="00687B80">
          <w:rPr>
            <w:rStyle w:val="Hyperlink"/>
            <w:rFonts w:hint="cs"/>
            <w:noProof/>
            <w:rtl/>
            <w:lang w:bidi="fa-IR"/>
          </w:rPr>
          <w:t>ی</w:t>
        </w:r>
        <w:r w:rsidR="00623089" w:rsidRPr="00687B80">
          <w:rPr>
            <w:rStyle w:val="Hyperlink"/>
            <w:rFonts w:hint="eastAsia"/>
            <w:noProof/>
            <w:rtl/>
            <w:lang w:bidi="fa-IR"/>
          </w:rPr>
          <w:t>ه</w:t>
        </w:r>
        <w:r w:rsidR="00623089" w:rsidRPr="00687B80">
          <w:rPr>
            <w:rStyle w:val="Hyperlink"/>
            <w:noProof/>
            <w:rtl/>
            <w:lang w:bidi="fa-IR"/>
          </w:rPr>
          <w:t xml:space="preserve"> </w:t>
        </w:r>
        <w:r w:rsidR="00623089" w:rsidRPr="00687B80">
          <w:rPr>
            <w:rStyle w:val="Hyperlink"/>
            <w:rFonts w:hint="eastAsia"/>
            <w:noProof/>
            <w:rtl/>
            <w:lang w:bidi="fa-IR"/>
          </w:rPr>
          <w:t>نماز</w:t>
        </w:r>
        <w:r w:rsidR="00623089" w:rsidRPr="00687B80">
          <w:rPr>
            <w:rStyle w:val="Hyperlink"/>
            <w:noProof/>
            <w:rtl/>
            <w:lang w:bidi="fa-IR"/>
          </w:rPr>
          <w:t xml:space="preserve"> </w:t>
        </w:r>
        <w:r w:rsidR="00623089" w:rsidRPr="00687B80">
          <w:rPr>
            <w:rStyle w:val="Hyperlink"/>
            <w:rFonts w:hint="eastAsia"/>
            <w:noProof/>
            <w:rtl/>
            <w:lang w:bidi="fa-IR"/>
          </w:rPr>
          <w:t>هزارتا</w:t>
        </w:r>
        <w:r w:rsidR="00623089" w:rsidRPr="00687B80">
          <w:rPr>
            <w:rStyle w:val="Hyperlink"/>
            <w:rFonts w:hint="cs"/>
            <w:noProof/>
            <w:rtl/>
            <w:lang w:bidi="fa-IR"/>
          </w:rPr>
          <w:t>یی</w:t>
        </w:r>
        <w:r w:rsidR="00623089" w:rsidRPr="00687B80">
          <w:rPr>
            <w:rStyle w:val="Hyperlink"/>
            <w:noProof/>
            <w:rtl/>
            <w:lang w:bidi="fa-IR"/>
          </w:rPr>
          <w:t xml:space="preserve">) </w:t>
        </w:r>
        <w:r w:rsidR="00623089" w:rsidRPr="00687B80">
          <w:rPr>
            <w:rStyle w:val="Hyperlink"/>
            <w:rFonts w:hint="eastAsia"/>
            <w:noProof/>
            <w:rtl/>
            <w:lang w:bidi="fa-IR"/>
          </w:rPr>
          <w:t>در</w:t>
        </w:r>
        <w:r w:rsidR="00623089" w:rsidRPr="00687B80">
          <w:rPr>
            <w:rStyle w:val="Hyperlink"/>
            <w:noProof/>
            <w:rtl/>
            <w:lang w:bidi="fa-IR"/>
          </w:rPr>
          <w:t xml:space="preserve"> </w:t>
        </w:r>
        <w:r w:rsidR="00623089" w:rsidRPr="00687B80">
          <w:rPr>
            <w:rStyle w:val="Hyperlink"/>
            <w:rFonts w:hint="eastAsia"/>
            <w:noProof/>
            <w:rtl/>
            <w:lang w:bidi="fa-IR"/>
          </w:rPr>
          <w:t>ماه</w:t>
        </w:r>
        <w:r w:rsidR="00623089" w:rsidRPr="00687B80">
          <w:rPr>
            <w:rStyle w:val="Hyperlink"/>
            <w:noProof/>
            <w:rtl/>
            <w:lang w:bidi="fa-IR"/>
          </w:rPr>
          <w:t xml:space="preserve"> </w:t>
        </w:r>
        <w:r w:rsidR="00623089" w:rsidRPr="00687B80">
          <w:rPr>
            <w:rStyle w:val="Hyperlink"/>
            <w:rFonts w:hint="eastAsia"/>
            <w:noProof/>
            <w:rtl/>
            <w:lang w:bidi="fa-IR"/>
          </w:rPr>
          <w:t>شعبان</w:t>
        </w:r>
        <w:r w:rsidR="00623089" w:rsidRPr="00687B80">
          <w:rPr>
            <w:rStyle w:val="Hyperlink"/>
            <w:noProof/>
            <w:rtl/>
            <w:lang w:bidi="fa-IR"/>
          </w:rPr>
          <w:t xml:space="preserve"> </w:t>
        </w:r>
        <w:r w:rsidR="00623089" w:rsidRPr="00687B80">
          <w:rPr>
            <w:rStyle w:val="Hyperlink"/>
            <w:rFonts w:hint="eastAsia"/>
            <w:noProof/>
            <w:rtl/>
            <w:lang w:bidi="fa-IR"/>
          </w:rPr>
          <w:t>بدعت</w:t>
        </w:r>
        <w:r w:rsidR="00623089" w:rsidRPr="00687B80">
          <w:rPr>
            <w:rStyle w:val="Hyperlink"/>
            <w:noProof/>
            <w:rtl/>
            <w:lang w:bidi="fa-IR"/>
          </w:rPr>
          <w:t xml:space="preserve"> </w:t>
        </w:r>
        <w:r w:rsidR="00623089" w:rsidRPr="00687B80">
          <w:rPr>
            <w:rStyle w:val="Hyperlink"/>
            <w:rFonts w:hint="eastAsia"/>
            <w:noProof/>
            <w:rtl/>
            <w:lang w:bidi="fa-IR"/>
          </w:rPr>
          <w:t>است</w:t>
        </w:r>
        <w:r w:rsidR="00623089">
          <w:rPr>
            <w:noProof/>
            <w:webHidden/>
            <w:rtl/>
          </w:rPr>
          <w:tab/>
        </w:r>
        <w:r w:rsidR="00623089">
          <w:rPr>
            <w:rStyle w:val="Hyperlink"/>
            <w:noProof/>
          </w:rPr>
          <w:fldChar w:fldCharType="begin"/>
        </w:r>
        <w:r w:rsidR="00623089">
          <w:rPr>
            <w:noProof/>
            <w:webHidden/>
            <w:rtl/>
          </w:rPr>
          <w:instrText xml:space="preserve"> </w:instrText>
        </w:r>
        <w:r w:rsidR="00623089">
          <w:rPr>
            <w:noProof/>
            <w:webHidden/>
          </w:rPr>
          <w:instrText>PAGEREF</w:instrText>
        </w:r>
        <w:r w:rsidR="00623089">
          <w:rPr>
            <w:noProof/>
            <w:webHidden/>
            <w:rtl/>
          </w:rPr>
          <w:instrText xml:space="preserve"> _</w:instrText>
        </w:r>
        <w:r w:rsidR="00623089">
          <w:rPr>
            <w:noProof/>
            <w:webHidden/>
          </w:rPr>
          <w:instrText>Toc</w:instrText>
        </w:r>
        <w:r w:rsidR="00623089">
          <w:rPr>
            <w:noProof/>
            <w:webHidden/>
            <w:rtl/>
          </w:rPr>
          <w:instrText xml:space="preserve">436400651 </w:instrText>
        </w:r>
        <w:r w:rsidR="00623089">
          <w:rPr>
            <w:noProof/>
            <w:webHidden/>
          </w:rPr>
          <w:instrText>\h</w:instrText>
        </w:r>
        <w:r w:rsidR="00623089">
          <w:rPr>
            <w:noProof/>
            <w:webHidden/>
            <w:rtl/>
          </w:rPr>
          <w:instrText xml:space="preserve"> </w:instrText>
        </w:r>
        <w:r w:rsidR="00623089">
          <w:rPr>
            <w:rStyle w:val="Hyperlink"/>
            <w:noProof/>
          </w:rPr>
        </w:r>
        <w:r w:rsidR="00623089">
          <w:rPr>
            <w:rStyle w:val="Hyperlink"/>
            <w:noProof/>
          </w:rPr>
          <w:fldChar w:fldCharType="separate"/>
        </w:r>
        <w:r w:rsidR="00623089">
          <w:rPr>
            <w:noProof/>
            <w:webHidden/>
            <w:rtl/>
          </w:rPr>
          <w:t>290</w:t>
        </w:r>
        <w:r w:rsidR="00623089">
          <w:rPr>
            <w:rStyle w:val="Hyperlink"/>
            <w:noProof/>
          </w:rPr>
          <w:fldChar w:fldCharType="end"/>
        </w:r>
      </w:hyperlink>
    </w:p>
    <w:p w:rsidR="00623089" w:rsidRDefault="00AD7F1B">
      <w:pPr>
        <w:pStyle w:val="TOC3"/>
        <w:tabs>
          <w:tab w:val="right" w:leader="dot" w:pos="7078"/>
        </w:tabs>
        <w:rPr>
          <w:rFonts w:asciiTheme="minorHAnsi" w:eastAsiaTheme="minorEastAsia" w:hAnsiTheme="minorHAnsi" w:cstheme="minorBidi"/>
          <w:noProof/>
          <w:sz w:val="22"/>
          <w:szCs w:val="22"/>
          <w:rtl/>
        </w:rPr>
      </w:pPr>
      <w:hyperlink w:anchor="_Toc436400652" w:history="1">
        <w:r w:rsidR="00623089" w:rsidRPr="00687B80">
          <w:rPr>
            <w:rStyle w:val="Hyperlink"/>
            <w:rFonts w:hint="eastAsia"/>
            <w:noProof/>
            <w:rtl/>
            <w:lang w:bidi="fa-IR"/>
          </w:rPr>
          <w:t>اول</w:t>
        </w:r>
        <w:r w:rsidR="00623089" w:rsidRPr="00687B80">
          <w:rPr>
            <w:rStyle w:val="Hyperlink"/>
            <w:rFonts w:hint="cs"/>
            <w:noProof/>
            <w:rtl/>
            <w:lang w:bidi="fa-IR"/>
          </w:rPr>
          <w:t>ی</w:t>
        </w:r>
        <w:r w:rsidR="00623089" w:rsidRPr="00687B80">
          <w:rPr>
            <w:rStyle w:val="Hyperlink"/>
            <w:rFonts w:hint="eastAsia"/>
            <w:noProof/>
            <w:rtl/>
            <w:lang w:bidi="fa-IR"/>
          </w:rPr>
          <w:t>ن</w:t>
        </w:r>
        <w:r w:rsidR="00623089" w:rsidRPr="00687B80">
          <w:rPr>
            <w:rStyle w:val="Hyperlink"/>
            <w:noProof/>
            <w:rtl/>
            <w:lang w:bidi="fa-IR"/>
          </w:rPr>
          <w:t xml:space="preserve"> </w:t>
        </w:r>
        <w:r w:rsidR="00623089" w:rsidRPr="00687B80">
          <w:rPr>
            <w:rStyle w:val="Hyperlink"/>
            <w:rFonts w:hint="eastAsia"/>
            <w:noProof/>
            <w:rtl/>
            <w:lang w:bidi="fa-IR"/>
          </w:rPr>
          <w:t>کس</w:t>
        </w:r>
        <w:r w:rsidR="00623089" w:rsidRPr="00687B80">
          <w:rPr>
            <w:rStyle w:val="Hyperlink"/>
            <w:rFonts w:hint="cs"/>
            <w:noProof/>
            <w:rtl/>
            <w:lang w:bidi="fa-IR"/>
          </w:rPr>
          <w:t>ی</w:t>
        </w:r>
        <w:r w:rsidR="00623089" w:rsidRPr="00687B80">
          <w:rPr>
            <w:rStyle w:val="Hyperlink"/>
            <w:noProof/>
            <w:rtl/>
            <w:lang w:bidi="fa-IR"/>
          </w:rPr>
          <w:t xml:space="preserve"> </w:t>
        </w:r>
        <w:r w:rsidR="00623089" w:rsidRPr="00687B80">
          <w:rPr>
            <w:rStyle w:val="Hyperlink"/>
            <w:rFonts w:hint="eastAsia"/>
            <w:noProof/>
            <w:rtl/>
            <w:lang w:bidi="fa-IR"/>
          </w:rPr>
          <w:t>که</w:t>
        </w:r>
        <w:r w:rsidR="00623089" w:rsidRPr="00687B80">
          <w:rPr>
            <w:rStyle w:val="Hyperlink"/>
            <w:noProof/>
            <w:rtl/>
            <w:lang w:bidi="fa-IR"/>
          </w:rPr>
          <w:t xml:space="preserve"> </w:t>
        </w:r>
        <w:r w:rsidR="00623089" w:rsidRPr="00687B80">
          <w:rPr>
            <w:rStyle w:val="Hyperlink"/>
            <w:rFonts w:hint="eastAsia"/>
            <w:noProof/>
            <w:rtl/>
            <w:lang w:bidi="fa-IR"/>
          </w:rPr>
          <w:t>آن</w:t>
        </w:r>
        <w:r w:rsidR="00623089" w:rsidRPr="00687B80">
          <w:rPr>
            <w:rStyle w:val="Hyperlink"/>
            <w:noProof/>
            <w:rtl/>
            <w:lang w:bidi="fa-IR"/>
          </w:rPr>
          <w:t xml:space="preserve"> </w:t>
        </w:r>
        <w:r w:rsidR="00623089" w:rsidRPr="00687B80">
          <w:rPr>
            <w:rStyle w:val="Hyperlink"/>
            <w:rFonts w:hint="eastAsia"/>
            <w:noProof/>
            <w:rtl/>
            <w:lang w:bidi="fa-IR"/>
          </w:rPr>
          <w:t>را</w:t>
        </w:r>
        <w:r w:rsidR="00623089" w:rsidRPr="00687B80">
          <w:rPr>
            <w:rStyle w:val="Hyperlink"/>
            <w:noProof/>
            <w:rtl/>
            <w:lang w:bidi="fa-IR"/>
          </w:rPr>
          <w:t xml:space="preserve"> </w:t>
        </w:r>
        <w:r w:rsidR="00623089" w:rsidRPr="00687B80">
          <w:rPr>
            <w:rStyle w:val="Hyperlink"/>
            <w:rFonts w:hint="eastAsia"/>
            <w:noProof/>
            <w:rtl/>
            <w:lang w:bidi="fa-IR"/>
          </w:rPr>
          <w:t>به</w:t>
        </w:r>
        <w:r w:rsidR="00623089" w:rsidRPr="00687B80">
          <w:rPr>
            <w:rStyle w:val="Hyperlink"/>
            <w:noProof/>
            <w:rtl/>
            <w:lang w:bidi="fa-IR"/>
          </w:rPr>
          <w:t xml:space="preserve"> </w:t>
        </w:r>
        <w:r w:rsidR="00623089" w:rsidRPr="00687B80">
          <w:rPr>
            <w:rStyle w:val="Hyperlink"/>
            <w:rFonts w:hint="eastAsia"/>
            <w:noProof/>
            <w:rtl/>
            <w:lang w:bidi="fa-IR"/>
          </w:rPr>
          <w:t>وجود</w:t>
        </w:r>
        <w:r w:rsidR="00623089" w:rsidRPr="00687B80">
          <w:rPr>
            <w:rStyle w:val="Hyperlink"/>
            <w:noProof/>
            <w:rtl/>
            <w:lang w:bidi="fa-IR"/>
          </w:rPr>
          <w:t xml:space="preserve"> </w:t>
        </w:r>
        <w:r w:rsidR="00623089" w:rsidRPr="00687B80">
          <w:rPr>
            <w:rStyle w:val="Hyperlink"/>
            <w:rFonts w:hint="eastAsia"/>
            <w:noProof/>
            <w:rtl/>
            <w:lang w:bidi="fa-IR"/>
          </w:rPr>
          <w:t>آورد</w:t>
        </w:r>
        <w:r w:rsidR="00623089" w:rsidRPr="00687B80">
          <w:rPr>
            <w:rStyle w:val="Hyperlink"/>
            <w:noProof/>
            <w:rtl/>
            <w:lang w:bidi="fa-IR"/>
          </w:rPr>
          <w:t>:</w:t>
        </w:r>
        <w:r w:rsidR="00623089">
          <w:rPr>
            <w:noProof/>
            <w:webHidden/>
            <w:rtl/>
          </w:rPr>
          <w:tab/>
        </w:r>
        <w:r w:rsidR="00623089">
          <w:rPr>
            <w:rStyle w:val="Hyperlink"/>
            <w:noProof/>
          </w:rPr>
          <w:fldChar w:fldCharType="begin"/>
        </w:r>
        <w:r w:rsidR="00623089">
          <w:rPr>
            <w:noProof/>
            <w:webHidden/>
            <w:rtl/>
          </w:rPr>
          <w:instrText xml:space="preserve"> </w:instrText>
        </w:r>
        <w:r w:rsidR="00623089">
          <w:rPr>
            <w:noProof/>
            <w:webHidden/>
          </w:rPr>
          <w:instrText>PAGEREF</w:instrText>
        </w:r>
        <w:r w:rsidR="00623089">
          <w:rPr>
            <w:noProof/>
            <w:webHidden/>
            <w:rtl/>
          </w:rPr>
          <w:instrText xml:space="preserve"> _</w:instrText>
        </w:r>
        <w:r w:rsidR="00623089">
          <w:rPr>
            <w:noProof/>
            <w:webHidden/>
          </w:rPr>
          <w:instrText>Toc</w:instrText>
        </w:r>
        <w:r w:rsidR="00623089">
          <w:rPr>
            <w:noProof/>
            <w:webHidden/>
            <w:rtl/>
          </w:rPr>
          <w:instrText xml:space="preserve">436400652 </w:instrText>
        </w:r>
        <w:r w:rsidR="00623089">
          <w:rPr>
            <w:noProof/>
            <w:webHidden/>
          </w:rPr>
          <w:instrText>\h</w:instrText>
        </w:r>
        <w:r w:rsidR="00623089">
          <w:rPr>
            <w:noProof/>
            <w:webHidden/>
            <w:rtl/>
          </w:rPr>
          <w:instrText xml:space="preserve"> </w:instrText>
        </w:r>
        <w:r w:rsidR="00623089">
          <w:rPr>
            <w:rStyle w:val="Hyperlink"/>
            <w:noProof/>
          </w:rPr>
        </w:r>
        <w:r w:rsidR="00623089">
          <w:rPr>
            <w:rStyle w:val="Hyperlink"/>
            <w:noProof/>
          </w:rPr>
          <w:fldChar w:fldCharType="separate"/>
        </w:r>
        <w:r w:rsidR="00623089">
          <w:rPr>
            <w:noProof/>
            <w:webHidden/>
            <w:rtl/>
          </w:rPr>
          <w:t>290</w:t>
        </w:r>
        <w:r w:rsidR="00623089">
          <w:rPr>
            <w:rStyle w:val="Hyperlink"/>
            <w:noProof/>
          </w:rPr>
          <w:fldChar w:fldCharType="end"/>
        </w:r>
      </w:hyperlink>
    </w:p>
    <w:p w:rsidR="00623089" w:rsidRDefault="00AD7F1B">
      <w:pPr>
        <w:pStyle w:val="TOC3"/>
        <w:tabs>
          <w:tab w:val="right" w:leader="dot" w:pos="7078"/>
        </w:tabs>
        <w:rPr>
          <w:rFonts w:asciiTheme="minorHAnsi" w:eastAsiaTheme="minorEastAsia" w:hAnsiTheme="minorHAnsi" w:cstheme="minorBidi"/>
          <w:noProof/>
          <w:sz w:val="22"/>
          <w:szCs w:val="22"/>
          <w:rtl/>
        </w:rPr>
      </w:pPr>
      <w:hyperlink w:anchor="_Toc436400653" w:history="1">
        <w:r w:rsidR="00623089" w:rsidRPr="00687B80">
          <w:rPr>
            <w:rStyle w:val="Hyperlink"/>
            <w:rFonts w:hint="eastAsia"/>
            <w:noProof/>
            <w:rtl/>
            <w:lang w:bidi="fa-IR"/>
          </w:rPr>
          <w:t>و</w:t>
        </w:r>
        <w:r w:rsidR="00623089" w:rsidRPr="00687B80">
          <w:rPr>
            <w:rStyle w:val="Hyperlink"/>
            <w:rFonts w:hint="cs"/>
            <w:noProof/>
            <w:rtl/>
            <w:lang w:bidi="fa-IR"/>
          </w:rPr>
          <w:t>ی</w:t>
        </w:r>
        <w:r w:rsidR="00623089" w:rsidRPr="00687B80">
          <w:rPr>
            <w:rStyle w:val="Hyperlink"/>
            <w:rFonts w:hint="eastAsia"/>
            <w:noProof/>
            <w:rtl/>
            <w:lang w:bidi="fa-IR"/>
          </w:rPr>
          <w:t>ژگ</w:t>
        </w:r>
        <w:r w:rsidR="00623089" w:rsidRPr="00687B80">
          <w:rPr>
            <w:rStyle w:val="Hyperlink"/>
            <w:rFonts w:hint="cs"/>
            <w:noProof/>
            <w:rtl/>
            <w:lang w:bidi="fa-IR"/>
          </w:rPr>
          <w:t>ی‌</w:t>
        </w:r>
        <w:r w:rsidR="00623089" w:rsidRPr="00687B80">
          <w:rPr>
            <w:rStyle w:val="Hyperlink"/>
            <w:rFonts w:hint="eastAsia"/>
            <w:noProof/>
            <w:rtl/>
            <w:lang w:bidi="fa-IR"/>
          </w:rPr>
          <w:t>ها</w:t>
        </w:r>
        <w:r w:rsidR="00623089" w:rsidRPr="00687B80">
          <w:rPr>
            <w:rStyle w:val="Hyperlink"/>
            <w:rFonts w:hint="cs"/>
            <w:noProof/>
            <w:rtl/>
            <w:lang w:bidi="fa-IR"/>
          </w:rPr>
          <w:t>ی</w:t>
        </w:r>
        <w:r w:rsidR="00623089" w:rsidRPr="00687B80">
          <w:rPr>
            <w:rStyle w:val="Hyperlink"/>
            <w:noProof/>
            <w:rtl/>
            <w:lang w:bidi="fa-IR"/>
          </w:rPr>
          <w:t xml:space="preserve"> </w:t>
        </w:r>
        <w:r w:rsidR="00623089" w:rsidRPr="00687B80">
          <w:rPr>
            <w:rStyle w:val="Hyperlink"/>
            <w:rFonts w:hint="eastAsia"/>
            <w:noProof/>
            <w:rtl/>
            <w:lang w:bidi="fa-IR"/>
          </w:rPr>
          <w:t>آن</w:t>
        </w:r>
        <w:r w:rsidR="00623089" w:rsidRPr="00687B80">
          <w:rPr>
            <w:rStyle w:val="Hyperlink"/>
            <w:noProof/>
            <w:rtl/>
            <w:lang w:bidi="fa-IR"/>
          </w:rPr>
          <w:t xml:space="preserve"> </w:t>
        </w:r>
        <w:r w:rsidR="00623089" w:rsidRPr="00687B80">
          <w:rPr>
            <w:rStyle w:val="Hyperlink"/>
            <w:rFonts w:hint="eastAsia"/>
            <w:noProof/>
            <w:rtl/>
            <w:lang w:bidi="fa-IR"/>
          </w:rPr>
          <w:t>نماز</w:t>
        </w:r>
        <w:r w:rsidR="00623089">
          <w:rPr>
            <w:noProof/>
            <w:webHidden/>
            <w:rtl/>
          </w:rPr>
          <w:tab/>
        </w:r>
        <w:r w:rsidR="00623089">
          <w:rPr>
            <w:rStyle w:val="Hyperlink"/>
            <w:noProof/>
          </w:rPr>
          <w:fldChar w:fldCharType="begin"/>
        </w:r>
        <w:r w:rsidR="00623089">
          <w:rPr>
            <w:noProof/>
            <w:webHidden/>
            <w:rtl/>
          </w:rPr>
          <w:instrText xml:space="preserve"> </w:instrText>
        </w:r>
        <w:r w:rsidR="00623089">
          <w:rPr>
            <w:noProof/>
            <w:webHidden/>
          </w:rPr>
          <w:instrText>PAGEREF</w:instrText>
        </w:r>
        <w:r w:rsidR="00623089">
          <w:rPr>
            <w:noProof/>
            <w:webHidden/>
            <w:rtl/>
          </w:rPr>
          <w:instrText xml:space="preserve"> _</w:instrText>
        </w:r>
        <w:r w:rsidR="00623089">
          <w:rPr>
            <w:noProof/>
            <w:webHidden/>
          </w:rPr>
          <w:instrText>Toc</w:instrText>
        </w:r>
        <w:r w:rsidR="00623089">
          <w:rPr>
            <w:noProof/>
            <w:webHidden/>
            <w:rtl/>
          </w:rPr>
          <w:instrText xml:space="preserve">436400653 </w:instrText>
        </w:r>
        <w:r w:rsidR="00623089">
          <w:rPr>
            <w:noProof/>
            <w:webHidden/>
          </w:rPr>
          <w:instrText>\h</w:instrText>
        </w:r>
        <w:r w:rsidR="00623089">
          <w:rPr>
            <w:noProof/>
            <w:webHidden/>
            <w:rtl/>
          </w:rPr>
          <w:instrText xml:space="preserve"> </w:instrText>
        </w:r>
        <w:r w:rsidR="00623089">
          <w:rPr>
            <w:rStyle w:val="Hyperlink"/>
            <w:noProof/>
          </w:rPr>
        </w:r>
        <w:r w:rsidR="00623089">
          <w:rPr>
            <w:rStyle w:val="Hyperlink"/>
            <w:noProof/>
          </w:rPr>
          <w:fldChar w:fldCharType="separate"/>
        </w:r>
        <w:r w:rsidR="00623089">
          <w:rPr>
            <w:noProof/>
            <w:webHidden/>
            <w:rtl/>
          </w:rPr>
          <w:t>290</w:t>
        </w:r>
        <w:r w:rsidR="00623089">
          <w:rPr>
            <w:rStyle w:val="Hyperlink"/>
            <w:noProof/>
          </w:rPr>
          <w:fldChar w:fldCharType="end"/>
        </w:r>
      </w:hyperlink>
    </w:p>
    <w:p w:rsidR="00623089" w:rsidRDefault="00AD7F1B">
      <w:pPr>
        <w:pStyle w:val="TOC3"/>
        <w:tabs>
          <w:tab w:val="right" w:leader="dot" w:pos="7078"/>
        </w:tabs>
        <w:rPr>
          <w:rFonts w:asciiTheme="minorHAnsi" w:eastAsiaTheme="minorEastAsia" w:hAnsiTheme="minorHAnsi" w:cstheme="minorBidi"/>
          <w:noProof/>
          <w:sz w:val="22"/>
          <w:szCs w:val="22"/>
          <w:rtl/>
        </w:rPr>
      </w:pPr>
      <w:hyperlink w:anchor="_Toc436400654" w:history="1">
        <w:r w:rsidR="00623089" w:rsidRPr="00687B80">
          <w:rPr>
            <w:rStyle w:val="Hyperlink"/>
            <w:rFonts w:hint="eastAsia"/>
            <w:noProof/>
            <w:rtl/>
            <w:lang w:bidi="fa-IR"/>
          </w:rPr>
          <w:t>حکم</w:t>
        </w:r>
        <w:r w:rsidR="00623089" w:rsidRPr="00687B80">
          <w:rPr>
            <w:rStyle w:val="Hyperlink"/>
            <w:noProof/>
            <w:rtl/>
            <w:lang w:bidi="fa-IR"/>
          </w:rPr>
          <w:t xml:space="preserve"> </w:t>
        </w:r>
        <w:r w:rsidR="00623089" w:rsidRPr="00687B80">
          <w:rPr>
            <w:rStyle w:val="Hyperlink"/>
            <w:rFonts w:hint="eastAsia"/>
            <w:noProof/>
            <w:rtl/>
            <w:lang w:bidi="fa-IR"/>
          </w:rPr>
          <w:t>ا</w:t>
        </w:r>
        <w:r w:rsidR="00623089" w:rsidRPr="00687B80">
          <w:rPr>
            <w:rStyle w:val="Hyperlink"/>
            <w:rFonts w:hint="cs"/>
            <w:noProof/>
            <w:rtl/>
            <w:lang w:bidi="fa-IR"/>
          </w:rPr>
          <w:t>ی</w:t>
        </w:r>
        <w:r w:rsidR="00623089" w:rsidRPr="00687B80">
          <w:rPr>
            <w:rStyle w:val="Hyperlink"/>
            <w:rFonts w:hint="eastAsia"/>
            <w:noProof/>
            <w:rtl/>
            <w:lang w:bidi="fa-IR"/>
          </w:rPr>
          <w:t>ن</w:t>
        </w:r>
        <w:r w:rsidR="00623089" w:rsidRPr="00687B80">
          <w:rPr>
            <w:rStyle w:val="Hyperlink"/>
            <w:noProof/>
            <w:rtl/>
            <w:lang w:bidi="fa-IR"/>
          </w:rPr>
          <w:t xml:space="preserve"> </w:t>
        </w:r>
        <w:r w:rsidR="00623089" w:rsidRPr="00687B80">
          <w:rPr>
            <w:rStyle w:val="Hyperlink"/>
            <w:rFonts w:hint="eastAsia"/>
            <w:noProof/>
            <w:rtl/>
            <w:lang w:bidi="fa-IR"/>
          </w:rPr>
          <w:t>نماز</w:t>
        </w:r>
        <w:r w:rsidR="00623089">
          <w:rPr>
            <w:noProof/>
            <w:webHidden/>
            <w:rtl/>
          </w:rPr>
          <w:tab/>
        </w:r>
        <w:r w:rsidR="00623089">
          <w:rPr>
            <w:rStyle w:val="Hyperlink"/>
            <w:noProof/>
          </w:rPr>
          <w:fldChar w:fldCharType="begin"/>
        </w:r>
        <w:r w:rsidR="00623089">
          <w:rPr>
            <w:noProof/>
            <w:webHidden/>
            <w:rtl/>
          </w:rPr>
          <w:instrText xml:space="preserve"> </w:instrText>
        </w:r>
        <w:r w:rsidR="00623089">
          <w:rPr>
            <w:noProof/>
            <w:webHidden/>
          </w:rPr>
          <w:instrText>PAGEREF</w:instrText>
        </w:r>
        <w:r w:rsidR="00623089">
          <w:rPr>
            <w:noProof/>
            <w:webHidden/>
            <w:rtl/>
          </w:rPr>
          <w:instrText xml:space="preserve"> _</w:instrText>
        </w:r>
        <w:r w:rsidR="00623089">
          <w:rPr>
            <w:noProof/>
            <w:webHidden/>
          </w:rPr>
          <w:instrText>Toc</w:instrText>
        </w:r>
        <w:r w:rsidR="00623089">
          <w:rPr>
            <w:noProof/>
            <w:webHidden/>
            <w:rtl/>
          </w:rPr>
          <w:instrText xml:space="preserve">436400654 </w:instrText>
        </w:r>
        <w:r w:rsidR="00623089">
          <w:rPr>
            <w:noProof/>
            <w:webHidden/>
          </w:rPr>
          <w:instrText>\h</w:instrText>
        </w:r>
        <w:r w:rsidR="00623089">
          <w:rPr>
            <w:noProof/>
            <w:webHidden/>
            <w:rtl/>
          </w:rPr>
          <w:instrText xml:space="preserve"> </w:instrText>
        </w:r>
        <w:r w:rsidR="00623089">
          <w:rPr>
            <w:rStyle w:val="Hyperlink"/>
            <w:noProof/>
          </w:rPr>
        </w:r>
        <w:r w:rsidR="00623089">
          <w:rPr>
            <w:rStyle w:val="Hyperlink"/>
            <w:noProof/>
          </w:rPr>
          <w:fldChar w:fldCharType="separate"/>
        </w:r>
        <w:r w:rsidR="00623089">
          <w:rPr>
            <w:noProof/>
            <w:webHidden/>
            <w:rtl/>
          </w:rPr>
          <w:t>291</w:t>
        </w:r>
        <w:r w:rsidR="00623089">
          <w:rPr>
            <w:rStyle w:val="Hyperlink"/>
            <w:noProof/>
          </w:rPr>
          <w:fldChar w:fldCharType="end"/>
        </w:r>
      </w:hyperlink>
    </w:p>
    <w:p w:rsidR="00623089" w:rsidRDefault="00AD7F1B">
      <w:pPr>
        <w:pStyle w:val="TOC1"/>
        <w:tabs>
          <w:tab w:val="right" w:leader="dot" w:pos="7078"/>
        </w:tabs>
        <w:rPr>
          <w:rFonts w:asciiTheme="minorHAnsi" w:eastAsiaTheme="minorEastAsia" w:hAnsiTheme="minorHAnsi" w:cstheme="minorBidi"/>
          <w:bCs w:val="0"/>
          <w:noProof/>
          <w:sz w:val="22"/>
          <w:szCs w:val="22"/>
          <w:rtl/>
        </w:rPr>
      </w:pPr>
      <w:hyperlink w:anchor="_Toc436400655" w:history="1">
        <w:r w:rsidR="00623089" w:rsidRPr="00687B80">
          <w:rPr>
            <w:rStyle w:val="Hyperlink"/>
            <w:rFonts w:hint="eastAsia"/>
            <w:noProof/>
            <w:rtl/>
            <w:lang w:bidi="fa-IR"/>
          </w:rPr>
          <w:t>فصل</w:t>
        </w:r>
        <w:r w:rsidR="00623089" w:rsidRPr="00687B80">
          <w:rPr>
            <w:rStyle w:val="Hyperlink"/>
            <w:noProof/>
            <w:rtl/>
            <w:lang w:bidi="fa-IR"/>
          </w:rPr>
          <w:t xml:space="preserve"> </w:t>
        </w:r>
        <w:r w:rsidR="00623089" w:rsidRPr="00687B80">
          <w:rPr>
            <w:rStyle w:val="Hyperlink"/>
            <w:rFonts w:hint="eastAsia"/>
            <w:noProof/>
            <w:rtl/>
            <w:lang w:bidi="fa-IR"/>
          </w:rPr>
          <w:t>ششم</w:t>
        </w:r>
        <w:r w:rsidR="00623089" w:rsidRPr="00687B80">
          <w:rPr>
            <w:rStyle w:val="Hyperlink"/>
            <w:noProof/>
            <w:rtl/>
            <w:lang w:bidi="fa-IR"/>
          </w:rPr>
          <w:t xml:space="preserve"> </w:t>
        </w:r>
        <w:r w:rsidR="00623089" w:rsidRPr="00687B80">
          <w:rPr>
            <w:rStyle w:val="Hyperlink"/>
            <w:rFonts w:hint="eastAsia"/>
            <w:noProof/>
            <w:rtl/>
            <w:lang w:bidi="fa-IR"/>
          </w:rPr>
          <w:t>ماه</w:t>
        </w:r>
        <w:r w:rsidR="00623089" w:rsidRPr="00687B80">
          <w:rPr>
            <w:rStyle w:val="Hyperlink"/>
            <w:noProof/>
            <w:rtl/>
            <w:lang w:bidi="fa-IR"/>
          </w:rPr>
          <w:t xml:space="preserve"> </w:t>
        </w:r>
        <w:r w:rsidR="00623089" w:rsidRPr="00687B80">
          <w:rPr>
            <w:rStyle w:val="Hyperlink"/>
            <w:rFonts w:hint="eastAsia"/>
            <w:noProof/>
            <w:rtl/>
            <w:lang w:bidi="fa-IR"/>
          </w:rPr>
          <w:t>رمضان</w:t>
        </w:r>
        <w:r w:rsidR="00623089">
          <w:rPr>
            <w:noProof/>
            <w:webHidden/>
            <w:rtl/>
          </w:rPr>
          <w:tab/>
        </w:r>
        <w:r w:rsidR="00623089">
          <w:rPr>
            <w:rStyle w:val="Hyperlink"/>
            <w:noProof/>
          </w:rPr>
          <w:fldChar w:fldCharType="begin"/>
        </w:r>
        <w:r w:rsidR="00623089">
          <w:rPr>
            <w:noProof/>
            <w:webHidden/>
            <w:rtl/>
          </w:rPr>
          <w:instrText xml:space="preserve"> </w:instrText>
        </w:r>
        <w:r w:rsidR="00623089">
          <w:rPr>
            <w:noProof/>
            <w:webHidden/>
          </w:rPr>
          <w:instrText>PAGEREF</w:instrText>
        </w:r>
        <w:r w:rsidR="00623089">
          <w:rPr>
            <w:noProof/>
            <w:webHidden/>
            <w:rtl/>
          </w:rPr>
          <w:instrText xml:space="preserve"> _</w:instrText>
        </w:r>
        <w:r w:rsidR="00623089">
          <w:rPr>
            <w:noProof/>
            <w:webHidden/>
          </w:rPr>
          <w:instrText>Toc</w:instrText>
        </w:r>
        <w:r w:rsidR="00623089">
          <w:rPr>
            <w:noProof/>
            <w:webHidden/>
            <w:rtl/>
          </w:rPr>
          <w:instrText xml:space="preserve">436400655 </w:instrText>
        </w:r>
        <w:r w:rsidR="00623089">
          <w:rPr>
            <w:noProof/>
            <w:webHidden/>
          </w:rPr>
          <w:instrText>\h</w:instrText>
        </w:r>
        <w:r w:rsidR="00623089">
          <w:rPr>
            <w:noProof/>
            <w:webHidden/>
            <w:rtl/>
          </w:rPr>
          <w:instrText xml:space="preserve"> </w:instrText>
        </w:r>
        <w:r w:rsidR="00623089">
          <w:rPr>
            <w:rStyle w:val="Hyperlink"/>
            <w:noProof/>
          </w:rPr>
        </w:r>
        <w:r w:rsidR="00623089">
          <w:rPr>
            <w:rStyle w:val="Hyperlink"/>
            <w:noProof/>
          </w:rPr>
          <w:fldChar w:fldCharType="separate"/>
        </w:r>
        <w:r w:rsidR="00623089">
          <w:rPr>
            <w:noProof/>
            <w:webHidden/>
            <w:rtl/>
          </w:rPr>
          <w:t>299</w:t>
        </w:r>
        <w:r w:rsidR="00623089">
          <w:rPr>
            <w:rStyle w:val="Hyperlink"/>
            <w:noProof/>
          </w:rPr>
          <w:fldChar w:fldCharType="end"/>
        </w:r>
      </w:hyperlink>
    </w:p>
    <w:p w:rsidR="00623089" w:rsidRDefault="00AD7F1B">
      <w:pPr>
        <w:pStyle w:val="TOC2"/>
        <w:tabs>
          <w:tab w:val="right" w:leader="dot" w:pos="7078"/>
        </w:tabs>
        <w:rPr>
          <w:rFonts w:asciiTheme="minorHAnsi" w:eastAsiaTheme="minorEastAsia" w:hAnsiTheme="minorHAnsi" w:cstheme="minorBidi"/>
          <w:noProof/>
          <w:sz w:val="22"/>
          <w:szCs w:val="22"/>
          <w:rtl/>
        </w:rPr>
      </w:pPr>
      <w:hyperlink w:anchor="_Toc436400656" w:history="1">
        <w:r w:rsidR="00623089" w:rsidRPr="00687B80">
          <w:rPr>
            <w:rStyle w:val="Hyperlink"/>
            <w:rFonts w:hint="eastAsia"/>
            <w:noProof/>
            <w:rtl/>
            <w:lang w:bidi="fa-IR"/>
          </w:rPr>
          <w:t>بحث</w:t>
        </w:r>
        <w:r w:rsidR="00623089" w:rsidRPr="00687B80">
          <w:rPr>
            <w:rStyle w:val="Hyperlink"/>
            <w:noProof/>
            <w:rtl/>
            <w:lang w:bidi="fa-IR"/>
          </w:rPr>
          <w:t xml:space="preserve"> </w:t>
        </w:r>
        <w:r w:rsidR="00623089" w:rsidRPr="00687B80">
          <w:rPr>
            <w:rStyle w:val="Hyperlink"/>
            <w:rFonts w:hint="eastAsia"/>
            <w:noProof/>
            <w:rtl/>
            <w:lang w:bidi="fa-IR"/>
          </w:rPr>
          <w:t>اول</w:t>
        </w:r>
        <w:r w:rsidR="00623089" w:rsidRPr="00687B80">
          <w:rPr>
            <w:rStyle w:val="Hyperlink"/>
            <w:noProof/>
            <w:rtl/>
            <w:lang w:bidi="fa-IR"/>
          </w:rPr>
          <w:t xml:space="preserve">: </w:t>
        </w:r>
        <w:r w:rsidR="00623089" w:rsidRPr="00687B80">
          <w:rPr>
            <w:rStyle w:val="Hyperlink"/>
            <w:rFonts w:hint="eastAsia"/>
            <w:noProof/>
            <w:rtl/>
            <w:lang w:bidi="fa-IR"/>
          </w:rPr>
          <w:t>فضل</w:t>
        </w:r>
        <w:r w:rsidR="00623089" w:rsidRPr="00687B80">
          <w:rPr>
            <w:rStyle w:val="Hyperlink"/>
            <w:noProof/>
            <w:rtl/>
            <w:lang w:bidi="fa-IR"/>
          </w:rPr>
          <w:t xml:space="preserve"> </w:t>
        </w:r>
        <w:r w:rsidR="00623089" w:rsidRPr="00687B80">
          <w:rPr>
            <w:rStyle w:val="Hyperlink"/>
            <w:rFonts w:hint="eastAsia"/>
            <w:noProof/>
            <w:rtl/>
            <w:lang w:bidi="fa-IR"/>
          </w:rPr>
          <w:t>ماه</w:t>
        </w:r>
        <w:r w:rsidR="00623089" w:rsidRPr="00687B80">
          <w:rPr>
            <w:rStyle w:val="Hyperlink"/>
            <w:noProof/>
            <w:rtl/>
            <w:lang w:bidi="fa-IR"/>
          </w:rPr>
          <w:t xml:space="preserve"> </w:t>
        </w:r>
        <w:r w:rsidR="00623089" w:rsidRPr="00687B80">
          <w:rPr>
            <w:rStyle w:val="Hyperlink"/>
            <w:rFonts w:hint="eastAsia"/>
            <w:noProof/>
            <w:rtl/>
            <w:lang w:bidi="fa-IR"/>
          </w:rPr>
          <w:t>رمضان</w:t>
        </w:r>
        <w:r w:rsidR="00623089" w:rsidRPr="00687B80">
          <w:rPr>
            <w:rStyle w:val="Hyperlink"/>
            <w:noProof/>
            <w:rtl/>
            <w:lang w:bidi="fa-IR"/>
          </w:rPr>
          <w:t xml:space="preserve"> </w:t>
        </w:r>
        <w:r w:rsidR="00623089" w:rsidRPr="00687B80">
          <w:rPr>
            <w:rStyle w:val="Hyperlink"/>
            <w:rFonts w:hint="eastAsia"/>
            <w:noProof/>
            <w:rtl/>
            <w:lang w:bidi="fa-IR"/>
          </w:rPr>
          <w:t>و</w:t>
        </w:r>
        <w:r w:rsidR="00623089" w:rsidRPr="00687B80">
          <w:rPr>
            <w:rStyle w:val="Hyperlink"/>
            <w:noProof/>
            <w:rtl/>
            <w:lang w:bidi="fa-IR"/>
          </w:rPr>
          <w:t xml:space="preserve"> </w:t>
        </w:r>
        <w:r w:rsidR="00623089" w:rsidRPr="00687B80">
          <w:rPr>
            <w:rStyle w:val="Hyperlink"/>
            <w:rFonts w:hint="eastAsia"/>
            <w:noProof/>
            <w:rtl/>
            <w:lang w:bidi="fa-IR"/>
          </w:rPr>
          <w:t>آنچه</w:t>
        </w:r>
        <w:r w:rsidR="00623089" w:rsidRPr="00687B80">
          <w:rPr>
            <w:rStyle w:val="Hyperlink"/>
            <w:noProof/>
            <w:rtl/>
            <w:lang w:bidi="fa-IR"/>
          </w:rPr>
          <w:t xml:space="preserve"> </w:t>
        </w:r>
        <w:r w:rsidR="00623089" w:rsidRPr="00687B80">
          <w:rPr>
            <w:rStyle w:val="Hyperlink"/>
            <w:rFonts w:hint="eastAsia"/>
            <w:noProof/>
            <w:rtl/>
            <w:lang w:bidi="fa-IR"/>
          </w:rPr>
          <w:t>در</w:t>
        </w:r>
        <w:r w:rsidR="00623089" w:rsidRPr="00687B80">
          <w:rPr>
            <w:rStyle w:val="Hyperlink"/>
            <w:noProof/>
            <w:rtl/>
            <w:lang w:bidi="fa-IR"/>
          </w:rPr>
          <w:t xml:space="preserve"> </w:t>
        </w:r>
        <w:r w:rsidR="00623089" w:rsidRPr="00687B80">
          <w:rPr>
            <w:rStyle w:val="Hyperlink"/>
            <w:rFonts w:hint="eastAsia"/>
            <w:noProof/>
            <w:rtl/>
            <w:lang w:bidi="fa-IR"/>
          </w:rPr>
          <w:t>مورد</w:t>
        </w:r>
        <w:r w:rsidR="00623089" w:rsidRPr="00687B80">
          <w:rPr>
            <w:rStyle w:val="Hyperlink"/>
            <w:noProof/>
            <w:rtl/>
            <w:lang w:bidi="fa-IR"/>
          </w:rPr>
          <w:t xml:space="preserve"> </w:t>
        </w:r>
        <w:r w:rsidR="00623089" w:rsidRPr="00687B80">
          <w:rPr>
            <w:rStyle w:val="Hyperlink"/>
            <w:rFonts w:hint="eastAsia"/>
            <w:noProof/>
            <w:rtl/>
            <w:lang w:bidi="fa-IR"/>
          </w:rPr>
          <w:t>آن</w:t>
        </w:r>
        <w:r w:rsidR="00623089" w:rsidRPr="00687B80">
          <w:rPr>
            <w:rStyle w:val="Hyperlink"/>
            <w:noProof/>
            <w:rtl/>
            <w:lang w:bidi="fa-IR"/>
          </w:rPr>
          <w:t xml:space="preserve"> </w:t>
        </w:r>
        <w:r w:rsidR="00623089" w:rsidRPr="00687B80">
          <w:rPr>
            <w:rStyle w:val="Hyperlink"/>
            <w:rFonts w:hint="eastAsia"/>
            <w:noProof/>
            <w:rtl/>
            <w:lang w:bidi="fa-IR"/>
          </w:rPr>
          <w:t>نازل</w:t>
        </w:r>
        <w:r w:rsidR="00623089" w:rsidRPr="00687B80">
          <w:rPr>
            <w:rStyle w:val="Hyperlink"/>
            <w:noProof/>
            <w:rtl/>
            <w:lang w:bidi="fa-IR"/>
          </w:rPr>
          <w:t xml:space="preserve"> </w:t>
        </w:r>
        <w:r w:rsidR="00623089" w:rsidRPr="00687B80">
          <w:rPr>
            <w:rStyle w:val="Hyperlink"/>
            <w:rFonts w:hint="eastAsia"/>
            <w:noProof/>
            <w:rtl/>
            <w:lang w:bidi="fa-IR"/>
          </w:rPr>
          <w:t>شده</w:t>
        </w:r>
        <w:r w:rsidR="00623089" w:rsidRPr="00687B80">
          <w:rPr>
            <w:rStyle w:val="Hyperlink"/>
            <w:noProof/>
            <w:rtl/>
            <w:lang w:bidi="fa-IR"/>
          </w:rPr>
          <w:t xml:space="preserve"> </w:t>
        </w:r>
        <w:r w:rsidR="00623089" w:rsidRPr="00687B80">
          <w:rPr>
            <w:rStyle w:val="Hyperlink"/>
            <w:rFonts w:hint="eastAsia"/>
            <w:noProof/>
            <w:rtl/>
            <w:lang w:bidi="fa-IR"/>
          </w:rPr>
          <w:t>است</w:t>
        </w:r>
        <w:r w:rsidR="00623089">
          <w:rPr>
            <w:noProof/>
            <w:webHidden/>
            <w:rtl/>
          </w:rPr>
          <w:tab/>
        </w:r>
        <w:r w:rsidR="00623089">
          <w:rPr>
            <w:rStyle w:val="Hyperlink"/>
            <w:noProof/>
          </w:rPr>
          <w:fldChar w:fldCharType="begin"/>
        </w:r>
        <w:r w:rsidR="00623089">
          <w:rPr>
            <w:noProof/>
            <w:webHidden/>
            <w:rtl/>
          </w:rPr>
          <w:instrText xml:space="preserve"> </w:instrText>
        </w:r>
        <w:r w:rsidR="00623089">
          <w:rPr>
            <w:noProof/>
            <w:webHidden/>
          </w:rPr>
          <w:instrText>PAGEREF</w:instrText>
        </w:r>
        <w:r w:rsidR="00623089">
          <w:rPr>
            <w:noProof/>
            <w:webHidden/>
            <w:rtl/>
          </w:rPr>
          <w:instrText xml:space="preserve"> _</w:instrText>
        </w:r>
        <w:r w:rsidR="00623089">
          <w:rPr>
            <w:noProof/>
            <w:webHidden/>
          </w:rPr>
          <w:instrText>Toc</w:instrText>
        </w:r>
        <w:r w:rsidR="00623089">
          <w:rPr>
            <w:noProof/>
            <w:webHidden/>
            <w:rtl/>
          </w:rPr>
          <w:instrText xml:space="preserve">436400656 </w:instrText>
        </w:r>
        <w:r w:rsidR="00623089">
          <w:rPr>
            <w:noProof/>
            <w:webHidden/>
          </w:rPr>
          <w:instrText>\h</w:instrText>
        </w:r>
        <w:r w:rsidR="00623089">
          <w:rPr>
            <w:noProof/>
            <w:webHidden/>
            <w:rtl/>
          </w:rPr>
          <w:instrText xml:space="preserve"> </w:instrText>
        </w:r>
        <w:r w:rsidR="00623089">
          <w:rPr>
            <w:rStyle w:val="Hyperlink"/>
            <w:noProof/>
          </w:rPr>
        </w:r>
        <w:r w:rsidR="00623089">
          <w:rPr>
            <w:rStyle w:val="Hyperlink"/>
            <w:noProof/>
          </w:rPr>
          <w:fldChar w:fldCharType="separate"/>
        </w:r>
        <w:r w:rsidR="00623089">
          <w:rPr>
            <w:noProof/>
            <w:webHidden/>
            <w:rtl/>
          </w:rPr>
          <w:t>299</w:t>
        </w:r>
        <w:r w:rsidR="00623089">
          <w:rPr>
            <w:rStyle w:val="Hyperlink"/>
            <w:noProof/>
          </w:rPr>
          <w:fldChar w:fldCharType="end"/>
        </w:r>
      </w:hyperlink>
    </w:p>
    <w:p w:rsidR="00623089" w:rsidRDefault="00AD7F1B">
      <w:pPr>
        <w:pStyle w:val="TOC3"/>
        <w:tabs>
          <w:tab w:val="right" w:leader="dot" w:pos="7078"/>
        </w:tabs>
        <w:rPr>
          <w:rFonts w:asciiTheme="minorHAnsi" w:eastAsiaTheme="minorEastAsia" w:hAnsiTheme="minorHAnsi" w:cstheme="minorBidi"/>
          <w:noProof/>
          <w:sz w:val="22"/>
          <w:szCs w:val="22"/>
          <w:rtl/>
        </w:rPr>
      </w:pPr>
      <w:hyperlink w:anchor="_Toc436400657" w:history="1">
        <w:r w:rsidR="00623089" w:rsidRPr="00687B80">
          <w:rPr>
            <w:rStyle w:val="Hyperlink"/>
            <w:rFonts w:hint="eastAsia"/>
            <w:noProof/>
            <w:rtl/>
            <w:lang w:bidi="fa-IR"/>
          </w:rPr>
          <w:t>اول</w:t>
        </w:r>
        <w:r w:rsidR="00623089" w:rsidRPr="00687B80">
          <w:rPr>
            <w:rStyle w:val="Hyperlink"/>
            <w:noProof/>
            <w:rtl/>
            <w:lang w:bidi="fa-IR"/>
          </w:rPr>
          <w:t xml:space="preserve">- </w:t>
        </w:r>
        <w:r w:rsidR="00623089" w:rsidRPr="00687B80">
          <w:rPr>
            <w:rStyle w:val="Hyperlink"/>
            <w:rFonts w:hint="eastAsia"/>
            <w:noProof/>
            <w:rtl/>
            <w:lang w:bidi="fa-IR"/>
          </w:rPr>
          <w:t>واجب</w:t>
        </w:r>
        <w:r w:rsidR="00623089" w:rsidRPr="00687B80">
          <w:rPr>
            <w:rStyle w:val="Hyperlink"/>
            <w:noProof/>
            <w:rtl/>
            <w:lang w:bidi="fa-IR"/>
          </w:rPr>
          <w:t xml:space="preserve"> </w:t>
        </w:r>
        <w:r w:rsidR="00623089" w:rsidRPr="00687B80">
          <w:rPr>
            <w:rStyle w:val="Hyperlink"/>
            <w:rFonts w:hint="eastAsia"/>
            <w:noProof/>
            <w:rtl/>
            <w:lang w:bidi="fa-IR"/>
          </w:rPr>
          <w:t>بودن</w:t>
        </w:r>
        <w:r w:rsidR="00623089" w:rsidRPr="00687B80">
          <w:rPr>
            <w:rStyle w:val="Hyperlink"/>
            <w:noProof/>
            <w:rtl/>
            <w:lang w:bidi="fa-IR"/>
          </w:rPr>
          <w:t xml:space="preserve"> </w:t>
        </w:r>
        <w:r w:rsidR="00623089" w:rsidRPr="00687B80">
          <w:rPr>
            <w:rStyle w:val="Hyperlink"/>
            <w:rFonts w:hint="eastAsia"/>
            <w:noProof/>
            <w:rtl/>
            <w:lang w:bidi="fa-IR"/>
          </w:rPr>
          <w:t>روز</w:t>
        </w:r>
        <w:r w:rsidR="00623089" w:rsidRPr="00687B80">
          <w:rPr>
            <w:rStyle w:val="Hyperlink"/>
            <w:rFonts w:hint="cs"/>
            <w:noProof/>
            <w:rtl/>
            <w:lang w:bidi="fa-IR"/>
          </w:rPr>
          <w:t>ۀ</w:t>
        </w:r>
        <w:r w:rsidR="00623089" w:rsidRPr="00687B80">
          <w:rPr>
            <w:rStyle w:val="Hyperlink"/>
            <w:noProof/>
            <w:rtl/>
            <w:lang w:bidi="fa-IR"/>
          </w:rPr>
          <w:t xml:space="preserve"> </w:t>
        </w:r>
        <w:r w:rsidR="00623089" w:rsidRPr="00687B80">
          <w:rPr>
            <w:rStyle w:val="Hyperlink"/>
            <w:rFonts w:hint="eastAsia"/>
            <w:noProof/>
            <w:rtl/>
            <w:lang w:bidi="fa-IR"/>
          </w:rPr>
          <w:t>ماه</w:t>
        </w:r>
        <w:r w:rsidR="00623089" w:rsidRPr="00687B80">
          <w:rPr>
            <w:rStyle w:val="Hyperlink"/>
            <w:noProof/>
            <w:rtl/>
            <w:lang w:bidi="fa-IR"/>
          </w:rPr>
          <w:t xml:space="preserve"> </w:t>
        </w:r>
        <w:r w:rsidR="00623089" w:rsidRPr="00687B80">
          <w:rPr>
            <w:rStyle w:val="Hyperlink"/>
            <w:rFonts w:hint="eastAsia"/>
            <w:noProof/>
            <w:rtl/>
            <w:lang w:bidi="fa-IR"/>
          </w:rPr>
          <w:t>رمضان</w:t>
        </w:r>
        <w:r w:rsidR="00623089">
          <w:rPr>
            <w:noProof/>
            <w:webHidden/>
            <w:rtl/>
          </w:rPr>
          <w:tab/>
        </w:r>
        <w:r w:rsidR="00623089">
          <w:rPr>
            <w:rStyle w:val="Hyperlink"/>
            <w:noProof/>
          </w:rPr>
          <w:fldChar w:fldCharType="begin"/>
        </w:r>
        <w:r w:rsidR="00623089">
          <w:rPr>
            <w:noProof/>
            <w:webHidden/>
            <w:rtl/>
          </w:rPr>
          <w:instrText xml:space="preserve"> </w:instrText>
        </w:r>
        <w:r w:rsidR="00623089">
          <w:rPr>
            <w:noProof/>
            <w:webHidden/>
          </w:rPr>
          <w:instrText>PAGEREF</w:instrText>
        </w:r>
        <w:r w:rsidR="00623089">
          <w:rPr>
            <w:noProof/>
            <w:webHidden/>
            <w:rtl/>
          </w:rPr>
          <w:instrText xml:space="preserve"> _</w:instrText>
        </w:r>
        <w:r w:rsidR="00623089">
          <w:rPr>
            <w:noProof/>
            <w:webHidden/>
          </w:rPr>
          <w:instrText>Toc</w:instrText>
        </w:r>
        <w:r w:rsidR="00623089">
          <w:rPr>
            <w:noProof/>
            <w:webHidden/>
            <w:rtl/>
          </w:rPr>
          <w:instrText xml:space="preserve">436400657 </w:instrText>
        </w:r>
        <w:r w:rsidR="00623089">
          <w:rPr>
            <w:noProof/>
            <w:webHidden/>
          </w:rPr>
          <w:instrText>\h</w:instrText>
        </w:r>
        <w:r w:rsidR="00623089">
          <w:rPr>
            <w:noProof/>
            <w:webHidden/>
            <w:rtl/>
          </w:rPr>
          <w:instrText xml:space="preserve"> </w:instrText>
        </w:r>
        <w:r w:rsidR="00623089">
          <w:rPr>
            <w:rStyle w:val="Hyperlink"/>
            <w:noProof/>
          </w:rPr>
        </w:r>
        <w:r w:rsidR="00623089">
          <w:rPr>
            <w:rStyle w:val="Hyperlink"/>
            <w:noProof/>
          </w:rPr>
          <w:fldChar w:fldCharType="separate"/>
        </w:r>
        <w:r w:rsidR="00623089">
          <w:rPr>
            <w:noProof/>
            <w:webHidden/>
            <w:rtl/>
          </w:rPr>
          <w:t>300</w:t>
        </w:r>
        <w:r w:rsidR="00623089">
          <w:rPr>
            <w:rStyle w:val="Hyperlink"/>
            <w:noProof/>
          </w:rPr>
          <w:fldChar w:fldCharType="end"/>
        </w:r>
      </w:hyperlink>
    </w:p>
    <w:p w:rsidR="00623089" w:rsidRDefault="00AD7F1B">
      <w:pPr>
        <w:pStyle w:val="TOC3"/>
        <w:tabs>
          <w:tab w:val="right" w:leader="dot" w:pos="7078"/>
        </w:tabs>
        <w:rPr>
          <w:rFonts w:asciiTheme="minorHAnsi" w:eastAsiaTheme="minorEastAsia" w:hAnsiTheme="minorHAnsi" w:cstheme="minorBidi"/>
          <w:noProof/>
          <w:sz w:val="22"/>
          <w:szCs w:val="22"/>
          <w:rtl/>
        </w:rPr>
      </w:pPr>
      <w:hyperlink w:anchor="_Toc436400658" w:history="1">
        <w:r w:rsidR="00623089" w:rsidRPr="00687B80">
          <w:rPr>
            <w:rStyle w:val="Hyperlink"/>
            <w:rFonts w:hint="eastAsia"/>
            <w:noProof/>
            <w:rtl/>
            <w:lang w:bidi="fa-IR"/>
          </w:rPr>
          <w:t>دوم</w:t>
        </w:r>
        <w:r w:rsidR="00623089" w:rsidRPr="00687B80">
          <w:rPr>
            <w:rStyle w:val="Hyperlink"/>
            <w:noProof/>
            <w:rtl/>
            <w:lang w:bidi="fa-IR"/>
          </w:rPr>
          <w:t xml:space="preserve">: </w:t>
        </w:r>
        <w:r w:rsidR="00623089" w:rsidRPr="00687B80">
          <w:rPr>
            <w:rStyle w:val="Hyperlink"/>
            <w:rFonts w:hint="eastAsia"/>
            <w:noProof/>
            <w:rtl/>
            <w:lang w:bidi="fa-IR"/>
          </w:rPr>
          <w:t>فضل</w:t>
        </w:r>
        <w:r w:rsidR="00623089" w:rsidRPr="00687B80">
          <w:rPr>
            <w:rStyle w:val="Hyperlink"/>
            <w:noProof/>
            <w:rtl/>
            <w:lang w:bidi="fa-IR"/>
          </w:rPr>
          <w:t xml:space="preserve"> </w:t>
        </w:r>
        <w:r w:rsidR="00623089" w:rsidRPr="00687B80">
          <w:rPr>
            <w:rStyle w:val="Hyperlink"/>
            <w:rFonts w:hint="eastAsia"/>
            <w:noProof/>
            <w:rtl/>
            <w:lang w:bidi="fa-IR"/>
          </w:rPr>
          <w:t>ماه</w:t>
        </w:r>
        <w:r w:rsidR="00623089" w:rsidRPr="00687B80">
          <w:rPr>
            <w:rStyle w:val="Hyperlink"/>
            <w:noProof/>
            <w:rtl/>
            <w:lang w:bidi="fa-IR"/>
          </w:rPr>
          <w:t xml:space="preserve"> </w:t>
        </w:r>
        <w:r w:rsidR="00623089" w:rsidRPr="00687B80">
          <w:rPr>
            <w:rStyle w:val="Hyperlink"/>
            <w:rFonts w:hint="eastAsia"/>
            <w:noProof/>
            <w:rtl/>
            <w:lang w:bidi="fa-IR"/>
          </w:rPr>
          <w:t>رمضان</w:t>
        </w:r>
        <w:r w:rsidR="00623089">
          <w:rPr>
            <w:noProof/>
            <w:webHidden/>
            <w:rtl/>
          </w:rPr>
          <w:tab/>
        </w:r>
        <w:r w:rsidR="00623089">
          <w:rPr>
            <w:rStyle w:val="Hyperlink"/>
            <w:noProof/>
          </w:rPr>
          <w:fldChar w:fldCharType="begin"/>
        </w:r>
        <w:r w:rsidR="00623089">
          <w:rPr>
            <w:noProof/>
            <w:webHidden/>
            <w:rtl/>
          </w:rPr>
          <w:instrText xml:space="preserve"> </w:instrText>
        </w:r>
        <w:r w:rsidR="00623089">
          <w:rPr>
            <w:noProof/>
            <w:webHidden/>
          </w:rPr>
          <w:instrText>PAGEREF</w:instrText>
        </w:r>
        <w:r w:rsidR="00623089">
          <w:rPr>
            <w:noProof/>
            <w:webHidden/>
            <w:rtl/>
          </w:rPr>
          <w:instrText xml:space="preserve"> _</w:instrText>
        </w:r>
        <w:r w:rsidR="00623089">
          <w:rPr>
            <w:noProof/>
            <w:webHidden/>
          </w:rPr>
          <w:instrText>Toc</w:instrText>
        </w:r>
        <w:r w:rsidR="00623089">
          <w:rPr>
            <w:noProof/>
            <w:webHidden/>
            <w:rtl/>
          </w:rPr>
          <w:instrText xml:space="preserve">436400658 </w:instrText>
        </w:r>
        <w:r w:rsidR="00623089">
          <w:rPr>
            <w:noProof/>
            <w:webHidden/>
          </w:rPr>
          <w:instrText>\h</w:instrText>
        </w:r>
        <w:r w:rsidR="00623089">
          <w:rPr>
            <w:noProof/>
            <w:webHidden/>
            <w:rtl/>
          </w:rPr>
          <w:instrText xml:space="preserve"> </w:instrText>
        </w:r>
        <w:r w:rsidR="00623089">
          <w:rPr>
            <w:rStyle w:val="Hyperlink"/>
            <w:noProof/>
          </w:rPr>
        </w:r>
        <w:r w:rsidR="00623089">
          <w:rPr>
            <w:rStyle w:val="Hyperlink"/>
            <w:noProof/>
          </w:rPr>
          <w:fldChar w:fldCharType="separate"/>
        </w:r>
        <w:r w:rsidR="00623089">
          <w:rPr>
            <w:noProof/>
            <w:webHidden/>
            <w:rtl/>
          </w:rPr>
          <w:t>304</w:t>
        </w:r>
        <w:r w:rsidR="00623089">
          <w:rPr>
            <w:rStyle w:val="Hyperlink"/>
            <w:noProof/>
          </w:rPr>
          <w:fldChar w:fldCharType="end"/>
        </w:r>
      </w:hyperlink>
    </w:p>
    <w:p w:rsidR="00623089" w:rsidRDefault="00AD7F1B">
      <w:pPr>
        <w:pStyle w:val="TOC3"/>
        <w:tabs>
          <w:tab w:val="right" w:leader="dot" w:pos="7078"/>
        </w:tabs>
        <w:rPr>
          <w:rFonts w:asciiTheme="minorHAnsi" w:eastAsiaTheme="minorEastAsia" w:hAnsiTheme="minorHAnsi" w:cstheme="minorBidi"/>
          <w:noProof/>
          <w:sz w:val="22"/>
          <w:szCs w:val="22"/>
          <w:rtl/>
        </w:rPr>
      </w:pPr>
      <w:hyperlink w:anchor="_Toc436400659" w:history="1">
        <w:r w:rsidR="00623089" w:rsidRPr="00687B80">
          <w:rPr>
            <w:rStyle w:val="Hyperlink"/>
            <w:rFonts w:hint="eastAsia"/>
            <w:noProof/>
            <w:rtl/>
            <w:lang w:bidi="fa-IR"/>
          </w:rPr>
          <w:t>سوم</w:t>
        </w:r>
        <w:r w:rsidR="00623089" w:rsidRPr="00687B80">
          <w:rPr>
            <w:rStyle w:val="Hyperlink"/>
            <w:noProof/>
            <w:rtl/>
            <w:lang w:bidi="fa-IR"/>
          </w:rPr>
          <w:t xml:space="preserve">: </w:t>
        </w:r>
        <w:r w:rsidR="00623089" w:rsidRPr="00687B80">
          <w:rPr>
            <w:rStyle w:val="Hyperlink"/>
            <w:rFonts w:hint="eastAsia"/>
            <w:noProof/>
            <w:rtl/>
            <w:lang w:bidi="fa-IR"/>
          </w:rPr>
          <w:t>فض</w:t>
        </w:r>
        <w:r w:rsidR="00623089" w:rsidRPr="00687B80">
          <w:rPr>
            <w:rStyle w:val="Hyperlink"/>
            <w:rFonts w:hint="cs"/>
            <w:noProof/>
            <w:rtl/>
            <w:lang w:bidi="fa-IR"/>
          </w:rPr>
          <w:t>ی</w:t>
        </w:r>
        <w:r w:rsidR="00623089" w:rsidRPr="00687B80">
          <w:rPr>
            <w:rStyle w:val="Hyperlink"/>
            <w:rFonts w:hint="eastAsia"/>
            <w:noProof/>
            <w:rtl/>
            <w:lang w:bidi="fa-IR"/>
          </w:rPr>
          <w:t>لت</w:t>
        </w:r>
        <w:r w:rsidR="00623089" w:rsidRPr="00687B80">
          <w:rPr>
            <w:rStyle w:val="Hyperlink"/>
            <w:noProof/>
            <w:rtl/>
            <w:lang w:bidi="fa-IR"/>
          </w:rPr>
          <w:t xml:space="preserve"> </w:t>
        </w:r>
        <w:r w:rsidR="00623089" w:rsidRPr="00687B80">
          <w:rPr>
            <w:rStyle w:val="Hyperlink"/>
            <w:rFonts w:hint="eastAsia"/>
            <w:noProof/>
            <w:rtl/>
            <w:lang w:bidi="fa-IR"/>
          </w:rPr>
          <w:t>عبادات</w:t>
        </w:r>
        <w:r w:rsidR="00623089" w:rsidRPr="00687B80">
          <w:rPr>
            <w:rStyle w:val="Hyperlink"/>
            <w:noProof/>
            <w:rtl/>
            <w:lang w:bidi="fa-IR"/>
          </w:rPr>
          <w:t xml:space="preserve"> </w:t>
        </w:r>
        <w:r w:rsidR="00623089" w:rsidRPr="00687B80">
          <w:rPr>
            <w:rStyle w:val="Hyperlink"/>
            <w:rFonts w:hint="eastAsia"/>
            <w:noProof/>
            <w:rtl/>
            <w:lang w:bidi="fa-IR"/>
          </w:rPr>
          <w:t>در</w:t>
        </w:r>
        <w:r w:rsidR="00623089" w:rsidRPr="00687B80">
          <w:rPr>
            <w:rStyle w:val="Hyperlink"/>
            <w:noProof/>
            <w:rtl/>
            <w:lang w:bidi="fa-IR"/>
          </w:rPr>
          <w:t xml:space="preserve"> </w:t>
        </w:r>
        <w:r w:rsidR="00623089" w:rsidRPr="00687B80">
          <w:rPr>
            <w:rStyle w:val="Hyperlink"/>
            <w:rFonts w:hint="eastAsia"/>
            <w:noProof/>
            <w:rtl/>
            <w:lang w:bidi="fa-IR"/>
          </w:rPr>
          <w:t>ا</w:t>
        </w:r>
        <w:r w:rsidR="00623089" w:rsidRPr="00687B80">
          <w:rPr>
            <w:rStyle w:val="Hyperlink"/>
            <w:rFonts w:hint="cs"/>
            <w:noProof/>
            <w:rtl/>
            <w:lang w:bidi="fa-IR"/>
          </w:rPr>
          <w:t>ی</w:t>
        </w:r>
        <w:r w:rsidR="00623089" w:rsidRPr="00687B80">
          <w:rPr>
            <w:rStyle w:val="Hyperlink"/>
            <w:rFonts w:hint="eastAsia"/>
            <w:noProof/>
            <w:rtl/>
            <w:lang w:bidi="fa-IR"/>
          </w:rPr>
          <w:t>ن</w:t>
        </w:r>
        <w:r w:rsidR="00623089" w:rsidRPr="00687B80">
          <w:rPr>
            <w:rStyle w:val="Hyperlink"/>
            <w:noProof/>
            <w:rtl/>
            <w:lang w:bidi="fa-IR"/>
          </w:rPr>
          <w:t xml:space="preserve"> </w:t>
        </w:r>
        <w:r w:rsidR="00623089" w:rsidRPr="00687B80">
          <w:rPr>
            <w:rStyle w:val="Hyperlink"/>
            <w:rFonts w:hint="eastAsia"/>
            <w:noProof/>
            <w:rtl/>
            <w:lang w:bidi="fa-IR"/>
          </w:rPr>
          <w:t>ماه</w:t>
        </w:r>
        <w:r w:rsidR="00623089">
          <w:rPr>
            <w:noProof/>
            <w:webHidden/>
            <w:rtl/>
          </w:rPr>
          <w:tab/>
        </w:r>
        <w:r w:rsidR="00623089">
          <w:rPr>
            <w:rStyle w:val="Hyperlink"/>
            <w:noProof/>
          </w:rPr>
          <w:fldChar w:fldCharType="begin"/>
        </w:r>
        <w:r w:rsidR="00623089">
          <w:rPr>
            <w:noProof/>
            <w:webHidden/>
            <w:rtl/>
          </w:rPr>
          <w:instrText xml:space="preserve"> </w:instrText>
        </w:r>
        <w:r w:rsidR="00623089">
          <w:rPr>
            <w:noProof/>
            <w:webHidden/>
          </w:rPr>
          <w:instrText>PAGEREF</w:instrText>
        </w:r>
        <w:r w:rsidR="00623089">
          <w:rPr>
            <w:noProof/>
            <w:webHidden/>
            <w:rtl/>
          </w:rPr>
          <w:instrText xml:space="preserve"> _</w:instrText>
        </w:r>
        <w:r w:rsidR="00623089">
          <w:rPr>
            <w:noProof/>
            <w:webHidden/>
          </w:rPr>
          <w:instrText>Toc</w:instrText>
        </w:r>
        <w:r w:rsidR="00623089">
          <w:rPr>
            <w:noProof/>
            <w:webHidden/>
            <w:rtl/>
          </w:rPr>
          <w:instrText xml:space="preserve">436400659 </w:instrText>
        </w:r>
        <w:r w:rsidR="00623089">
          <w:rPr>
            <w:noProof/>
            <w:webHidden/>
          </w:rPr>
          <w:instrText>\h</w:instrText>
        </w:r>
        <w:r w:rsidR="00623089">
          <w:rPr>
            <w:noProof/>
            <w:webHidden/>
            <w:rtl/>
          </w:rPr>
          <w:instrText xml:space="preserve"> </w:instrText>
        </w:r>
        <w:r w:rsidR="00623089">
          <w:rPr>
            <w:rStyle w:val="Hyperlink"/>
            <w:noProof/>
          </w:rPr>
        </w:r>
        <w:r w:rsidR="00623089">
          <w:rPr>
            <w:rStyle w:val="Hyperlink"/>
            <w:noProof/>
          </w:rPr>
          <w:fldChar w:fldCharType="separate"/>
        </w:r>
        <w:r w:rsidR="00623089">
          <w:rPr>
            <w:noProof/>
            <w:webHidden/>
            <w:rtl/>
          </w:rPr>
          <w:t>307</w:t>
        </w:r>
        <w:r w:rsidR="00623089">
          <w:rPr>
            <w:rStyle w:val="Hyperlink"/>
            <w:noProof/>
          </w:rPr>
          <w:fldChar w:fldCharType="end"/>
        </w:r>
      </w:hyperlink>
    </w:p>
    <w:p w:rsidR="00623089" w:rsidRDefault="00AD7F1B">
      <w:pPr>
        <w:pStyle w:val="TOC3"/>
        <w:tabs>
          <w:tab w:val="right" w:leader="dot" w:pos="7078"/>
        </w:tabs>
        <w:rPr>
          <w:rFonts w:asciiTheme="minorHAnsi" w:eastAsiaTheme="minorEastAsia" w:hAnsiTheme="minorHAnsi" w:cstheme="minorBidi"/>
          <w:noProof/>
          <w:sz w:val="22"/>
          <w:szCs w:val="22"/>
          <w:rtl/>
        </w:rPr>
      </w:pPr>
      <w:hyperlink w:anchor="_Toc436400660" w:history="1">
        <w:r w:rsidR="00623089" w:rsidRPr="00687B80">
          <w:rPr>
            <w:rStyle w:val="Hyperlink"/>
            <w:rFonts w:hint="eastAsia"/>
            <w:noProof/>
            <w:rtl/>
            <w:lang w:bidi="fa-IR"/>
          </w:rPr>
          <w:t>چهارم</w:t>
        </w:r>
        <w:r w:rsidR="00623089" w:rsidRPr="00687B80">
          <w:rPr>
            <w:rStyle w:val="Hyperlink"/>
            <w:noProof/>
            <w:rtl/>
            <w:lang w:bidi="fa-IR"/>
          </w:rPr>
          <w:t xml:space="preserve">: </w:t>
        </w:r>
        <w:r w:rsidR="00623089" w:rsidRPr="00687B80">
          <w:rPr>
            <w:rStyle w:val="Hyperlink"/>
            <w:rFonts w:hint="eastAsia"/>
            <w:noProof/>
            <w:rtl/>
            <w:lang w:bidi="fa-IR"/>
          </w:rPr>
          <w:t>نماز</w:t>
        </w:r>
        <w:r w:rsidR="00623089" w:rsidRPr="00687B80">
          <w:rPr>
            <w:rStyle w:val="Hyperlink"/>
            <w:noProof/>
            <w:rtl/>
            <w:lang w:bidi="fa-IR"/>
          </w:rPr>
          <w:t xml:space="preserve"> </w:t>
        </w:r>
        <w:r w:rsidR="00623089" w:rsidRPr="00687B80">
          <w:rPr>
            <w:rStyle w:val="Hyperlink"/>
            <w:rFonts w:hint="eastAsia"/>
            <w:noProof/>
            <w:rtl/>
            <w:lang w:bidi="fa-IR"/>
          </w:rPr>
          <w:t>تراو</w:t>
        </w:r>
        <w:r w:rsidR="00623089" w:rsidRPr="00687B80">
          <w:rPr>
            <w:rStyle w:val="Hyperlink"/>
            <w:rFonts w:hint="cs"/>
            <w:noProof/>
            <w:rtl/>
            <w:lang w:bidi="fa-IR"/>
          </w:rPr>
          <w:t>ی</w:t>
        </w:r>
        <w:r w:rsidR="00623089" w:rsidRPr="00687B80">
          <w:rPr>
            <w:rStyle w:val="Hyperlink"/>
            <w:rFonts w:hint="eastAsia"/>
            <w:noProof/>
            <w:rtl/>
            <w:lang w:bidi="fa-IR"/>
          </w:rPr>
          <w:t>ح</w:t>
        </w:r>
        <w:r w:rsidR="00623089">
          <w:rPr>
            <w:noProof/>
            <w:webHidden/>
            <w:rtl/>
          </w:rPr>
          <w:tab/>
        </w:r>
        <w:r w:rsidR="00623089">
          <w:rPr>
            <w:rStyle w:val="Hyperlink"/>
            <w:noProof/>
          </w:rPr>
          <w:fldChar w:fldCharType="begin"/>
        </w:r>
        <w:r w:rsidR="00623089">
          <w:rPr>
            <w:noProof/>
            <w:webHidden/>
            <w:rtl/>
          </w:rPr>
          <w:instrText xml:space="preserve"> </w:instrText>
        </w:r>
        <w:r w:rsidR="00623089">
          <w:rPr>
            <w:noProof/>
            <w:webHidden/>
          </w:rPr>
          <w:instrText>PAGEREF</w:instrText>
        </w:r>
        <w:r w:rsidR="00623089">
          <w:rPr>
            <w:noProof/>
            <w:webHidden/>
            <w:rtl/>
          </w:rPr>
          <w:instrText xml:space="preserve"> _</w:instrText>
        </w:r>
        <w:r w:rsidR="00623089">
          <w:rPr>
            <w:noProof/>
            <w:webHidden/>
          </w:rPr>
          <w:instrText>Toc</w:instrText>
        </w:r>
        <w:r w:rsidR="00623089">
          <w:rPr>
            <w:noProof/>
            <w:webHidden/>
            <w:rtl/>
          </w:rPr>
          <w:instrText xml:space="preserve">436400660 </w:instrText>
        </w:r>
        <w:r w:rsidR="00623089">
          <w:rPr>
            <w:noProof/>
            <w:webHidden/>
          </w:rPr>
          <w:instrText>\h</w:instrText>
        </w:r>
        <w:r w:rsidR="00623089">
          <w:rPr>
            <w:noProof/>
            <w:webHidden/>
            <w:rtl/>
          </w:rPr>
          <w:instrText xml:space="preserve"> </w:instrText>
        </w:r>
        <w:r w:rsidR="00623089">
          <w:rPr>
            <w:rStyle w:val="Hyperlink"/>
            <w:noProof/>
          </w:rPr>
        </w:r>
        <w:r w:rsidR="00623089">
          <w:rPr>
            <w:rStyle w:val="Hyperlink"/>
            <w:noProof/>
          </w:rPr>
          <w:fldChar w:fldCharType="separate"/>
        </w:r>
        <w:r w:rsidR="00623089">
          <w:rPr>
            <w:noProof/>
            <w:webHidden/>
            <w:rtl/>
          </w:rPr>
          <w:t>311</w:t>
        </w:r>
        <w:r w:rsidR="00623089">
          <w:rPr>
            <w:rStyle w:val="Hyperlink"/>
            <w:noProof/>
          </w:rPr>
          <w:fldChar w:fldCharType="end"/>
        </w:r>
      </w:hyperlink>
    </w:p>
    <w:p w:rsidR="00623089" w:rsidRDefault="00AD7F1B">
      <w:pPr>
        <w:pStyle w:val="TOC3"/>
        <w:tabs>
          <w:tab w:val="right" w:leader="dot" w:pos="7078"/>
        </w:tabs>
        <w:rPr>
          <w:rFonts w:asciiTheme="minorHAnsi" w:eastAsiaTheme="minorEastAsia" w:hAnsiTheme="minorHAnsi" w:cstheme="minorBidi"/>
          <w:noProof/>
          <w:sz w:val="22"/>
          <w:szCs w:val="22"/>
          <w:rtl/>
        </w:rPr>
      </w:pPr>
      <w:hyperlink w:anchor="_Toc436400661" w:history="1">
        <w:r w:rsidR="00623089" w:rsidRPr="00687B80">
          <w:rPr>
            <w:rStyle w:val="Hyperlink"/>
            <w:rFonts w:hint="eastAsia"/>
            <w:noProof/>
            <w:rtl/>
            <w:lang w:bidi="fa-IR"/>
          </w:rPr>
          <w:t>پنجم</w:t>
        </w:r>
        <w:r w:rsidR="00623089" w:rsidRPr="00687B80">
          <w:rPr>
            <w:rStyle w:val="Hyperlink"/>
            <w:noProof/>
            <w:rtl/>
            <w:lang w:bidi="fa-IR"/>
          </w:rPr>
          <w:t xml:space="preserve">: </w:t>
        </w:r>
        <w:r w:rsidR="00623089" w:rsidRPr="00687B80">
          <w:rPr>
            <w:rStyle w:val="Hyperlink"/>
            <w:rFonts w:hint="eastAsia"/>
            <w:noProof/>
            <w:rtl/>
            <w:lang w:bidi="fa-IR"/>
          </w:rPr>
          <w:t>ده</w:t>
        </w:r>
        <w:r w:rsidR="00623089" w:rsidRPr="00687B80">
          <w:rPr>
            <w:rStyle w:val="Hyperlink"/>
            <w:noProof/>
            <w:rtl/>
            <w:lang w:bidi="fa-IR"/>
          </w:rPr>
          <w:t xml:space="preserve"> </w:t>
        </w:r>
        <w:r w:rsidR="00623089" w:rsidRPr="00687B80">
          <w:rPr>
            <w:rStyle w:val="Hyperlink"/>
            <w:rFonts w:hint="eastAsia"/>
            <w:noProof/>
            <w:rtl/>
            <w:lang w:bidi="fa-IR"/>
          </w:rPr>
          <w:t>شب</w:t>
        </w:r>
        <w:r w:rsidR="00623089" w:rsidRPr="00687B80">
          <w:rPr>
            <w:rStyle w:val="Hyperlink"/>
            <w:noProof/>
            <w:rtl/>
            <w:lang w:bidi="fa-IR"/>
          </w:rPr>
          <w:t xml:space="preserve"> </w:t>
        </w:r>
        <w:r w:rsidR="00623089" w:rsidRPr="00687B80">
          <w:rPr>
            <w:rStyle w:val="Hyperlink"/>
            <w:rFonts w:hint="eastAsia"/>
            <w:noProof/>
            <w:rtl/>
            <w:lang w:bidi="fa-IR"/>
          </w:rPr>
          <w:t>آخر</w:t>
        </w:r>
        <w:r w:rsidR="00623089" w:rsidRPr="00687B80">
          <w:rPr>
            <w:rStyle w:val="Hyperlink"/>
            <w:noProof/>
            <w:rtl/>
            <w:lang w:bidi="fa-IR"/>
          </w:rPr>
          <w:t xml:space="preserve"> </w:t>
        </w:r>
        <w:r w:rsidR="00623089" w:rsidRPr="00687B80">
          <w:rPr>
            <w:rStyle w:val="Hyperlink"/>
            <w:rFonts w:hint="eastAsia"/>
            <w:noProof/>
            <w:rtl/>
            <w:lang w:bidi="fa-IR"/>
          </w:rPr>
          <w:t>ماه</w:t>
        </w:r>
        <w:r w:rsidR="00623089" w:rsidRPr="00687B80">
          <w:rPr>
            <w:rStyle w:val="Hyperlink"/>
            <w:noProof/>
            <w:rtl/>
            <w:lang w:bidi="fa-IR"/>
          </w:rPr>
          <w:t xml:space="preserve"> </w:t>
        </w:r>
        <w:r w:rsidR="00623089" w:rsidRPr="00687B80">
          <w:rPr>
            <w:rStyle w:val="Hyperlink"/>
            <w:rFonts w:hint="eastAsia"/>
            <w:noProof/>
            <w:rtl/>
            <w:lang w:bidi="fa-IR"/>
          </w:rPr>
          <w:t>رمضان</w:t>
        </w:r>
        <w:r w:rsidR="00623089">
          <w:rPr>
            <w:noProof/>
            <w:webHidden/>
            <w:rtl/>
          </w:rPr>
          <w:tab/>
        </w:r>
        <w:r w:rsidR="00623089">
          <w:rPr>
            <w:rStyle w:val="Hyperlink"/>
            <w:noProof/>
          </w:rPr>
          <w:fldChar w:fldCharType="begin"/>
        </w:r>
        <w:r w:rsidR="00623089">
          <w:rPr>
            <w:noProof/>
            <w:webHidden/>
            <w:rtl/>
          </w:rPr>
          <w:instrText xml:space="preserve"> </w:instrText>
        </w:r>
        <w:r w:rsidR="00623089">
          <w:rPr>
            <w:noProof/>
            <w:webHidden/>
          </w:rPr>
          <w:instrText>PAGEREF</w:instrText>
        </w:r>
        <w:r w:rsidR="00623089">
          <w:rPr>
            <w:noProof/>
            <w:webHidden/>
            <w:rtl/>
          </w:rPr>
          <w:instrText xml:space="preserve"> _</w:instrText>
        </w:r>
        <w:r w:rsidR="00623089">
          <w:rPr>
            <w:noProof/>
            <w:webHidden/>
          </w:rPr>
          <w:instrText>Toc</w:instrText>
        </w:r>
        <w:r w:rsidR="00623089">
          <w:rPr>
            <w:noProof/>
            <w:webHidden/>
            <w:rtl/>
          </w:rPr>
          <w:instrText xml:space="preserve">436400661 </w:instrText>
        </w:r>
        <w:r w:rsidR="00623089">
          <w:rPr>
            <w:noProof/>
            <w:webHidden/>
          </w:rPr>
          <w:instrText>\h</w:instrText>
        </w:r>
        <w:r w:rsidR="00623089">
          <w:rPr>
            <w:noProof/>
            <w:webHidden/>
            <w:rtl/>
          </w:rPr>
          <w:instrText xml:space="preserve"> </w:instrText>
        </w:r>
        <w:r w:rsidR="00623089">
          <w:rPr>
            <w:rStyle w:val="Hyperlink"/>
            <w:noProof/>
          </w:rPr>
        </w:r>
        <w:r w:rsidR="00623089">
          <w:rPr>
            <w:rStyle w:val="Hyperlink"/>
            <w:noProof/>
          </w:rPr>
          <w:fldChar w:fldCharType="separate"/>
        </w:r>
        <w:r w:rsidR="00623089">
          <w:rPr>
            <w:noProof/>
            <w:webHidden/>
            <w:rtl/>
          </w:rPr>
          <w:t>312</w:t>
        </w:r>
        <w:r w:rsidR="00623089">
          <w:rPr>
            <w:rStyle w:val="Hyperlink"/>
            <w:noProof/>
          </w:rPr>
          <w:fldChar w:fldCharType="end"/>
        </w:r>
      </w:hyperlink>
    </w:p>
    <w:p w:rsidR="00623089" w:rsidRDefault="00AD7F1B">
      <w:pPr>
        <w:pStyle w:val="TOC3"/>
        <w:tabs>
          <w:tab w:val="right" w:leader="dot" w:pos="7078"/>
        </w:tabs>
        <w:rPr>
          <w:rFonts w:asciiTheme="minorHAnsi" w:eastAsiaTheme="minorEastAsia" w:hAnsiTheme="minorHAnsi" w:cstheme="minorBidi"/>
          <w:noProof/>
          <w:sz w:val="22"/>
          <w:szCs w:val="22"/>
          <w:rtl/>
        </w:rPr>
      </w:pPr>
      <w:hyperlink w:anchor="_Toc436400662" w:history="1">
        <w:r w:rsidR="00623089" w:rsidRPr="00687B80">
          <w:rPr>
            <w:rStyle w:val="Hyperlink"/>
            <w:rFonts w:hint="eastAsia"/>
            <w:noProof/>
            <w:rtl/>
            <w:lang w:bidi="fa-IR"/>
          </w:rPr>
          <w:t>ششم</w:t>
        </w:r>
        <w:r w:rsidR="00623089" w:rsidRPr="00687B80">
          <w:rPr>
            <w:rStyle w:val="Hyperlink"/>
            <w:noProof/>
            <w:rtl/>
            <w:lang w:bidi="fa-IR"/>
          </w:rPr>
          <w:t xml:space="preserve">: </w:t>
        </w:r>
        <w:r w:rsidR="00623089" w:rsidRPr="00687B80">
          <w:rPr>
            <w:rStyle w:val="Hyperlink"/>
            <w:rFonts w:hint="eastAsia"/>
            <w:noProof/>
            <w:rtl/>
            <w:lang w:bidi="fa-IR"/>
          </w:rPr>
          <w:t>اعتکاف</w:t>
        </w:r>
        <w:r w:rsidR="00623089">
          <w:rPr>
            <w:noProof/>
            <w:webHidden/>
            <w:rtl/>
          </w:rPr>
          <w:tab/>
        </w:r>
        <w:r w:rsidR="00623089">
          <w:rPr>
            <w:rStyle w:val="Hyperlink"/>
            <w:noProof/>
          </w:rPr>
          <w:fldChar w:fldCharType="begin"/>
        </w:r>
        <w:r w:rsidR="00623089">
          <w:rPr>
            <w:noProof/>
            <w:webHidden/>
            <w:rtl/>
          </w:rPr>
          <w:instrText xml:space="preserve"> </w:instrText>
        </w:r>
        <w:r w:rsidR="00623089">
          <w:rPr>
            <w:noProof/>
            <w:webHidden/>
          </w:rPr>
          <w:instrText>PAGEREF</w:instrText>
        </w:r>
        <w:r w:rsidR="00623089">
          <w:rPr>
            <w:noProof/>
            <w:webHidden/>
            <w:rtl/>
          </w:rPr>
          <w:instrText xml:space="preserve"> _</w:instrText>
        </w:r>
        <w:r w:rsidR="00623089">
          <w:rPr>
            <w:noProof/>
            <w:webHidden/>
          </w:rPr>
          <w:instrText>Toc</w:instrText>
        </w:r>
        <w:r w:rsidR="00623089">
          <w:rPr>
            <w:noProof/>
            <w:webHidden/>
            <w:rtl/>
          </w:rPr>
          <w:instrText xml:space="preserve">436400662 </w:instrText>
        </w:r>
        <w:r w:rsidR="00623089">
          <w:rPr>
            <w:noProof/>
            <w:webHidden/>
          </w:rPr>
          <w:instrText>\h</w:instrText>
        </w:r>
        <w:r w:rsidR="00623089">
          <w:rPr>
            <w:noProof/>
            <w:webHidden/>
            <w:rtl/>
          </w:rPr>
          <w:instrText xml:space="preserve"> </w:instrText>
        </w:r>
        <w:r w:rsidR="00623089">
          <w:rPr>
            <w:rStyle w:val="Hyperlink"/>
            <w:noProof/>
          </w:rPr>
        </w:r>
        <w:r w:rsidR="00623089">
          <w:rPr>
            <w:rStyle w:val="Hyperlink"/>
            <w:noProof/>
          </w:rPr>
          <w:fldChar w:fldCharType="separate"/>
        </w:r>
        <w:r w:rsidR="00623089">
          <w:rPr>
            <w:noProof/>
            <w:webHidden/>
            <w:rtl/>
          </w:rPr>
          <w:t>313</w:t>
        </w:r>
        <w:r w:rsidR="00623089">
          <w:rPr>
            <w:rStyle w:val="Hyperlink"/>
            <w:noProof/>
          </w:rPr>
          <w:fldChar w:fldCharType="end"/>
        </w:r>
      </w:hyperlink>
    </w:p>
    <w:p w:rsidR="00623089" w:rsidRDefault="00AD7F1B">
      <w:pPr>
        <w:pStyle w:val="TOC3"/>
        <w:tabs>
          <w:tab w:val="right" w:leader="dot" w:pos="7078"/>
        </w:tabs>
        <w:rPr>
          <w:rFonts w:asciiTheme="minorHAnsi" w:eastAsiaTheme="minorEastAsia" w:hAnsiTheme="minorHAnsi" w:cstheme="minorBidi"/>
          <w:noProof/>
          <w:sz w:val="22"/>
          <w:szCs w:val="22"/>
          <w:rtl/>
        </w:rPr>
      </w:pPr>
      <w:hyperlink w:anchor="_Toc436400663" w:history="1">
        <w:r w:rsidR="00623089" w:rsidRPr="00687B80">
          <w:rPr>
            <w:rStyle w:val="Hyperlink"/>
            <w:rFonts w:hint="eastAsia"/>
            <w:noProof/>
            <w:rtl/>
            <w:lang w:bidi="fa-IR"/>
          </w:rPr>
          <w:t>هفتم</w:t>
        </w:r>
        <w:r w:rsidR="00623089" w:rsidRPr="00687B80">
          <w:rPr>
            <w:rStyle w:val="Hyperlink"/>
            <w:noProof/>
            <w:rtl/>
            <w:lang w:bidi="fa-IR"/>
          </w:rPr>
          <w:t xml:space="preserve">: </w:t>
        </w:r>
        <w:r w:rsidR="00623089" w:rsidRPr="00687B80">
          <w:rPr>
            <w:rStyle w:val="Hyperlink"/>
            <w:rFonts w:hint="eastAsia"/>
            <w:noProof/>
            <w:rtl/>
            <w:lang w:bidi="fa-IR"/>
          </w:rPr>
          <w:t>ل</w:t>
        </w:r>
        <w:r w:rsidR="00623089" w:rsidRPr="00687B80">
          <w:rPr>
            <w:rStyle w:val="Hyperlink"/>
            <w:rFonts w:hint="cs"/>
            <w:noProof/>
            <w:rtl/>
            <w:lang w:bidi="fa-IR"/>
          </w:rPr>
          <w:t>ی</w:t>
        </w:r>
        <w:r w:rsidR="00623089" w:rsidRPr="00687B80">
          <w:rPr>
            <w:rStyle w:val="Hyperlink"/>
            <w:rFonts w:hint="eastAsia"/>
            <w:noProof/>
            <w:rtl/>
            <w:lang w:bidi="fa-IR"/>
          </w:rPr>
          <w:t>لةالقدر</w:t>
        </w:r>
        <w:r w:rsidR="00623089">
          <w:rPr>
            <w:noProof/>
            <w:webHidden/>
            <w:rtl/>
          </w:rPr>
          <w:tab/>
        </w:r>
        <w:r w:rsidR="00623089">
          <w:rPr>
            <w:rStyle w:val="Hyperlink"/>
            <w:noProof/>
          </w:rPr>
          <w:fldChar w:fldCharType="begin"/>
        </w:r>
        <w:r w:rsidR="00623089">
          <w:rPr>
            <w:noProof/>
            <w:webHidden/>
            <w:rtl/>
          </w:rPr>
          <w:instrText xml:space="preserve"> </w:instrText>
        </w:r>
        <w:r w:rsidR="00623089">
          <w:rPr>
            <w:noProof/>
            <w:webHidden/>
          </w:rPr>
          <w:instrText>PAGEREF</w:instrText>
        </w:r>
        <w:r w:rsidR="00623089">
          <w:rPr>
            <w:noProof/>
            <w:webHidden/>
            <w:rtl/>
          </w:rPr>
          <w:instrText xml:space="preserve"> _</w:instrText>
        </w:r>
        <w:r w:rsidR="00623089">
          <w:rPr>
            <w:noProof/>
            <w:webHidden/>
          </w:rPr>
          <w:instrText>Toc</w:instrText>
        </w:r>
        <w:r w:rsidR="00623089">
          <w:rPr>
            <w:noProof/>
            <w:webHidden/>
            <w:rtl/>
          </w:rPr>
          <w:instrText xml:space="preserve">436400663 </w:instrText>
        </w:r>
        <w:r w:rsidR="00623089">
          <w:rPr>
            <w:noProof/>
            <w:webHidden/>
          </w:rPr>
          <w:instrText>\h</w:instrText>
        </w:r>
        <w:r w:rsidR="00623089">
          <w:rPr>
            <w:noProof/>
            <w:webHidden/>
            <w:rtl/>
          </w:rPr>
          <w:instrText xml:space="preserve"> </w:instrText>
        </w:r>
        <w:r w:rsidR="00623089">
          <w:rPr>
            <w:rStyle w:val="Hyperlink"/>
            <w:noProof/>
          </w:rPr>
        </w:r>
        <w:r w:rsidR="00623089">
          <w:rPr>
            <w:rStyle w:val="Hyperlink"/>
            <w:noProof/>
          </w:rPr>
          <w:fldChar w:fldCharType="separate"/>
        </w:r>
        <w:r w:rsidR="00623089">
          <w:rPr>
            <w:noProof/>
            <w:webHidden/>
            <w:rtl/>
          </w:rPr>
          <w:t>314</w:t>
        </w:r>
        <w:r w:rsidR="00623089">
          <w:rPr>
            <w:rStyle w:val="Hyperlink"/>
            <w:noProof/>
          </w:rPr>
          <w:fldChar w:fldCharType="end"/>
        </w:r>
      </w:hyperlink>
    </w:p>
    <w:p w:rsidR="00623089" w:rsidRDefault="00AD7F1B">
      <w:pPr>
        <w:pStyle w:val="TOC3"/>
        <w:tabs>
          <w:tab w:val="right" w:leader="dot" w:pos="7078"/>
        </w:tabs>
        <w:rPr>
          <w:rFonts w:asciiTheme="minorHAnsi" w:eastAsiaTheme="minorEastAsia" w:hAnsiTheme="minorHAnsi" w:cstheme="minorBidi"/>
          <w:noProof/>
          <w:sz w:val="22"/>
          <w:szCs w:val="22"/>
          <w:rtl/>
        </w:rPr>
      </w:pPr>
      <w:hyperlink w:anchor="_Toc436400664" w:history="1">
        <w:r w:rsidR="00623089" w:rsidRPr="00687B80">
          <w:rPr>
            <w:rStyle w:val="Hyperlink"/>
            <w:rFonts w:hint="eastAsia"/>
            <w:noProof/>
            <w:rtl/>
            <w:lang w:bidi="fa-IR"/>
          </w:rPr>
          <w:t>هشتم</w:t>
        </w:r>
        <w:r w:rsidR="00623089" w:rsidRPr="00687B80">
          <w:rPr>
            <w:rStyle w:val="Hyperlink"/>
            <w:noProof/>
            <w:rtl/>
            <w:lang w:bidi="fa-IR"/>
          </w:rPr>
          <w:t xml:space="preserve">: </w:t>
        </w:r>
        <w:r w:rsidR="00623089" w:rsidRPr="00687B80">
          <w:rPr>
            <w:rStyle w:val="Hyperlink"/>
            <w:rFonts w:hint="eastAsia"/>
            <w:noProof/>
            <w:rtl/>
            <w:lang w:bidi="fa-IR"/>
          </w:rPr>
          <w:t>افطار</w:t>
        </w:r>
        <w:r w:rsidR="00623089" w:rsidRPr="00687B80">
          <w:rPr>
            <w:rStyle w:val="Hyperlink"/>
            <w:noProof/>
            <w:rtl/>
            <w:lang w:bidi="fa-IR"/>
          </w:rPr>
          <w:t xml:space="preserve"> </w:t>
        </w:r>
        <w:r w:rsidR="00623089" w:rsidRPr="00687B80">
          <w:rPr>
            <w:rStyle w:val="Hyperlink"/>
            <w:rFonts w:hint="eastAsia"/>
            <w:noProof/>
            <w:rtl/>
            <w:lang w:bidi="fa-IR"/>
          </w:rPr>
          <w:t>برا</w:t>
        </w:r>
        <w:r w:rsidR="00623089" w:rsidRPr="00687B80">
          <w:rPr>
            <w:rStyle w:val="Hyperlink"/>
            <w:rFonts w:hint="cs"/>
            <w:noProof/>
            <w:rtl/>
            <w:lang w:bidi="fa-IR"/>
          </w:rPr>
          <w:t>ی</w:t>
        </w:r>
        <w:r w:rsidR="00623089" w:rsidRPr="00687B80">
          <w:rPr>
            <w:rStyle w:val="Hyperlink"/>
            <w:noProof/>
            <w:rtl/>
            <w:lang w:bidi="fa-IR"/>
          </w:rPr>
          <w:t xml:space="preserve"> </w:t>
        </w:r>
        <w:r w:rsidR="00623089" w:rsidRPr="00687B80">
          <w:rPr>
            <w:rStyle w:val="Hyperlink"/>
            <w:rFonts w:hint="eastAsia"/>
            <w:noProof/>
            <w:rtl/>
            <w:lang w:bidi="fa-IR"/>
          </w:rPr>
          <w:t>مسافر</w:t>
        </w:r>
        <w:r w:rsidR="00623089" w:rsidRPr="00687B80">
          <w:rPr>
            <w:rStyle w:val="Hyperlink"/>
            <w:noProof/>
            <w:rtl/>
            <w:lang w:bidi="fa-IR"/>
          </w:rPr>
          <w:t xml:space="preserve"> </w:t>
        </w:r>
        <w:r w:rsidR="00623089" w:rsidRPr="00687B80">
          <w:rPr>
            <w:rStyle w:val="Hyperlink"/>
            <w:rFonts w:hint="eastAsia"/>
            <w:noProof/>
            <w:rtl/>
            <w:lang w:bidi="fa-IR"/>
          </w:rPr>
          <w:t>در</w:t>
        </w:r>
        <w:r w:rsidR="00623089" w:rsidRPr="00687B80">
          <w:rPr>
            <w:rStyle w:val="Hyperlink"/>
            <w:noProof/>
            <w:rtl/>
            <w:lang w:bidi="fa-IR"/>
          </w:rPr>
          <w:t xml:space="preserve"> </w:t>
        </w:r>
        <w:r w:rsidR="00623089" w:rsidRPr="00687B80">
          <w:rPr>
            <w:rStyle w:val="Hyperlink"/>
            <w:rFonts w:hint="eastAsia"/>
            <w:noProof/>
            <w:rtl/>
            <w:lang w:bidi="fa-IR"/>
          </w:rPr>
          <w:t>ماه</w:t>
        </w:r>
        <w:r w:rsidR="00623089" w:rsidRPr="00687B80">
          <w:rPr>
            <w:rStyle w:val="Hyperlink"/>
            <w:noProof/>
            <w:rtl/>
            <w:lang w:bidi="fa-IR"/>
          </w:rPr>
          <w:t xml:space="preserve"> </w:t>
        </w:r>
        <w:r w:rsidR="00623089" w:rsidRPr="00687B80">
          <w:rPr>
            <w:rStyle w:val="Hyperlink"/>
            <w:rFonts w:hint="eastAsia"/>
            <w:noProof/>
            <w:rtl/>
            <w:lang w:bidi="fa-IR"/>
          </w:rPr>
          <w:t>رمضان</w:t>
        </w:r>
        <w:r w:rsidR="00623089">
          <w:rPr>
            <w:noProof/>
            <w:webHidden/>
            <w:rtl/>
          </w:rPr>
          <w:tab/>
        </w:r>
        <w:r w:rsidR="00623089">
          <w:rPr>
            <w:rStyle w:val="Hyperlink"/>
            <w:noProof/>
          </w:rPr>
          <w:fldChar w:fldCharType="begin"/>
        </w:r>
        <w:r w:rsidR="00623089">
          <w:rPr>
            <w:noProof/>
            <w:webHidden/>
            <w:rtl/>
          </w:rPr>
          <w:instrText xml:space="preserve"> </w:instrText>
        </w:r>
        <w:r w:rsidR="00623089">
          <w:rPr>
            <w:noProof/>
            <w:webHidden/>
          </w:rPr>
          <w:instrText>PAGEREF</w:instrText>
        </w:r>
        <w:r w:rsidR="00623089">
          <w:rPr>
            <w:noProof/>
            <w:webHidden/>
            <w:rtl/>
          </w:rPr>
          <w:instrText xml:space="preserve"> _</w:instrText>
        </w:r>
        <w:r w:rsidR="00623089">
          <w:rPr>
            <w:noProof/>
            <w:webHidden/>
          </w:rPr>
          <w:instrText>Toc</w:instrText>
        </w:r>
        <w:r w:rsidR="00623089">
          <w:rPr>
            <w:noProof/>
            <w:webHidden/>
            <w:rtl/>
          </w:rPr>
          <w:instrText xml:space="preserve">436400664 </w:instrText>
        </w:r>
        <w:r w:rsidR="00623089">
          <w:rPr>
            <w:noProof/>
            <w:webHidden/>
          </w:rPr>
          <w:instrText>\h</w:instrText>
        </w:r>
        <w:r w:rsidR="00623089">
          <w:rPr>
            <w:noProof/>
            <w:webHidden/>
            <w:rtl/>
          </w:rPr>
          <w:instrText xml:space="preserve"> </w:instrText>
        </w:r>
        <w:r w:rsidR="00623089">
          <w:rPr>
            <w:rStyle w:val="Hyperlink"/>
            <w:noProof/>
          </w:rPr>
        </w:r>
        <w:r w:rsidR="00623089">
          <w:rPr>
            <w:rStyle w:val="Hyperlink"/>
            <w:noProof/>
          </w:rPr>
          <w:fldChar w:fldCharType="separate"/>
        </w:r>
        <w:r w:rsidR="00623089">
          <w:rPr>
            <w:noProof/>
            <w:webHidden/>
            <w:rtl/>
          </w:rPr>
          <w:t>318</w:t>
        </w:r>
        <w:r w:rsidR="00623089">
          <w:rPr>
            <w:rStyle w:val="Hyperlink"/>
            <w:noProof/>
          </w:rPr>
          <w:fldChar w:fldCharType="end"/>
        </w:r>
      </w:hyperlink>
    </w:p>
    <w:p w:rsidR="00623089" w:rsidRDefault="00AD7F1B">
      <w:pPr>
        <w:pStyle w:val="TOC2"/>
        <w:tabs>
          <w:tab w:val="right" w:leader="dot" w:pos="7078"/>
        </w:tabs>
        <w:rPr>
          <w:rFonts w:asciiTheme="minorHAnsi" w:eastAsiaTheme="minorEastAsia" w:hAnsiTheme="minorHAnsi" w:cstheme="minorBidi"/>
          <w:noProof/>
          <w:sz w:val="22"/>
          <w:szCs w:val="22"/>
          <w:rtl/>
        </w:rPr>
      </w:pPr>
      <w:hyperlink w:anchor="_Toc436400665" w:history="1">
        <w:r w:rsidR="00623089" w:rsidRPr="00687B80">
          <w:rPr>
            <w:rStyle w:val="Hyperlink"/>
            <w:rFonts w:hint="eastAsia"/>
            <w:noProof/>
            <w:rtl/>
            <w:lang w:bidi="fa-IR"/>
          </w:rPr>
          <w:t>بحث</w:t>
        </w:r>
        <w:r w:rsidR="00623089" w:rsidRPr="00687B80">
          <w:rPr>
            <w:rStyle w:val="Hyperlink"/>
            <w:noProof/>
            <w:rtl/>
            <w:lang w:bidi="fa-IR"/>
          </w:rPr>
          <w:t xml:space="preserve"> </w:t>
        </w:r>
        <w:r w:rsidR="00623089" w:rsidRPr="00687B80">
          <w:rPr>
            <w:rStyle w:val="Hyperlink"/>
            <w:rFonts w:hint="eastAsia"/>
            <w:noProof/>
            <w:rtl/>
            <w:lang w:bidi="fa-IR"/>
          </w:rPr>
          <w:t>دوم</w:t>
        </w:r>
        <w:r w:rsidR="00623089" w:rsidRPr="00687B80">
          <w:rPr>
            <w:rStyle w:val="Hyperlink"/>
            <w:noProof/>
            <w:rtl/>
            <w:lang w:bidi="fa-IR"/>
          </w:rPr>
          <w:t xml:space="preserve">: </w:t>
        </w:r>
        <w:r w:rsidR="00623089" w:rsidRPr="00687B80">
          <w:rPr>
            <w:rStyle w:val="Hyperlink"/>
            <w:rFonts w:hint="eastAsia"/>
            <w:noProof/>
            <w:rtl/>
            <w:lang w:bidi="fa-IR"/>
          </w:rPr>
          <w:t>بعض</w:t>
        </w:r>
        <w:r w:rsidR="00623089" w:rsidRPr="00687B80">
          <w:rPr>
            <w:rStyle w:val="Hyperlink"/>
            <w:rFonts w:hint="cs"/>
            <w:noProof/>
            <w:rtl/>
            <w:lang w:bidi="fa-IR"/>
          </w:rPr>
          <w:t>ی</w:t>
        </w:r>
        <w:r w:rsidR="00623089" w:rsidRPr="00687B80">
          <w:rPr>
            <w:rStyle w:val="Hyperlink"/>
            <w:noProof/>
            <w:rtl/>
            <w:lang w:bidi="fa-IR"/>
          </w:rPr>
          <w:t xml:space="preserve"> </w:t>
        </w:r>
        <w:r w:rsidR="00623089" w:rsidRPr="00687B80">
          <w:rPr>
            <w:rStyle w:val="Hyperlink"/>
            <w:rFonts w:hint="eastAsia"/>
            <w:noProof/>
            <w:rtl/>
            <w:lang w:bidi="fa-IR"/>
          </w:rPr>
          <w:t>از</w:t>
        </w:r>
        <w:r w:rsidR="00623089" w:rsidRPr="00687B80">
          <w:rPr>
            <w:rStyle w:val="Hyperlink"/>
            <w:noProof/>
            <w:rtl/>
            <w:lang w:bidi="fa-IR"/>
          </w:rPr>
          <w:t xml:space="preserve"> </w:t>
        </w:r>
        <w:r w:rsidR="00623089" w:rsidRPr="00687B80">
          <w:rPr>
            <w:rStyle w:val="Hyperlink"/>
            <w:rFonts w:hint="eastAsia"/>
            <w:noProof/>
            <w:rtl/>
            <w:lang w:bidi="fa-IR"/>
          </w:rPr>
          <w:t>بدعت‌ها</w:t>
        </w:r>
        <w:r w:rsidR="00623089" w:rsidRPr="00687B80">
          <w:rPr>
            <w:rStyle w:val="Hyperlink"/>
            <w:rFonts w:hint="cs"/>
            <w:noProof/>
            <w:rtl/>
            <w:lang w:bidi="fa-IR"/>
          </w:rPr>
          <w:t>یی</w:t>
        </w:r>
        <w:r w:rsidR="00623089" w:rsidRPr="00687B80">
          <w:rPr>
            <w:rStyle w:val="Hyperlink"/>
            <w:noProof/>
            <w:rtl/>
            <w:lang w:bidi="fa-IR"/>
          </w:rPr>
          <w:t xml:space="preserve"> </w:t>
        </w:r>
        <w:r w:rsidR="00623089" w:rsidRPr="00687B80">
          <w:rPr>
            <w:rStyle w:val="Hyperlink"/>
            <w:rFonts w:hint="eastAsia"/>
            <w:noProof/>
            <w:rtl/>
            <w:lang w:bidi="fa-IR"/>
          </w:rPr>
          <w:t>که</w:t>
        </w:r>
        <w:r w:rsidR="00623089" w:rsidRPr="00687B80">
          <w:rPr>
            <w:rStyle w:val="Hyperlink"/>
            <w:noProof/>
            <w:rtl/>
            <w:lang w:bidi="fa-IR"/>
          </w:rPr>
          <w:t xml:space="preserve"> </w:t>
        </w:r>
        <w:r w:rsidR="00623089" w:rsidRPr="00687B80">
          <w:rPr>
            <w:rStyle w:val="Hyperlink"/>
            <w:rFonts w:hint="eastAsia"/>
            <w:noProof/>
            <w:rtl/>
            <w:lang w:bidi="fa-IR"/>
          </w:rPr>
          <w:t>در</w:t>
        </w:r>
        <w:r w:rsidR="00623089" w:rsidRPr="00687B80">
          <w:rPr>
            <w:rStyle w:val="Hyperlink"/>
            <w:noProof/>
            <w:rtl/>
            <w:lang w:bidi="fa-IR"/>
          </w:rPr>
          <w:t xml:space="preserve"> </w:t>
        </w:r>
        <w:r w:rsidR="00623089" w:rsidRPr="00687B80">
          <w:rPr>
            <w:rStyle w:val="Hyperlink"/>
            <w:rFonts w:hint="eastAsia"/>
            <w:noProof/>
            <w:rtl/>
            <w:lang w:bidi="fa-IR"/>
          </w:rPr>
          <w:t>ا</w:t>
        </w:r>
        <w:r w:rsidR="00623089" w:rsidRPr="00687B80">
          <w:rPr>
            <w:rStyle w:val="Hyperlink"/>
            <w:rFonts w:hint="cs"/>
            <w:noProof/>
            <w:rtl/>
            <w:lang w:bidi="fa-IR"/>
          </w:rPr>
          <w:t>ی</w:t>
        </w:r>
        <w:r w:rsidR="00623089" w:rsidRPr="00687B80">
          <w:rPr>
            <w:rStyle w:val="Hyperlink"/>
            <w:rFonts w:hint="eastAsia"/>
            <w:noProof/>
            <w:rtl/>
            <w:lang w:bidi="fa-IR"/>
          </w:rPr>
          <w:t>ن</w:t>
        </w:r>
        <w:r w:rsidR="00623089" w:rsidRPr="00687B80">
          <w:rPr>
            <w:rStyle w:val="Hyperlink"/>
            <w:noProof/>
            <w:rtl/>
            <w:lang w:bidi="fa-IR"/>
          </w:rPr>
          <w:t xml:space="preserve"> </w:t>
        </w:r>
        <w:r w:rsidR="00623089" w:rsidRPr="00687B80">
          <w:rPr>
            <w:rStyle w:val="Hyperlink"/>
            <w:rFonts w:hint="eastAsia"/>
            <w:noProof/>
            <w:rtl/>
            <w:lang w:bidi="fa-IR"/>
          </w:rPr>
          <w:t>ماه</w:t>
        </w:r>
        <w:r w:rsidR="00623089" w:rsidRPr="00687B80">
          <w:rPr>
            <w:rStyle w:val="Hyperlink"/>
            <w:noProof/>
            <w:rtl/>
            <w:lang w:bidi="fa-IR"/>
          </w:rPr>
          <w:t xml:space="preserve"> </w:t>
        </w:r>
        <w:r w:rsidR="00623089" w:rsidRPr="00687B80">
          <w:rPr>
            <w:rStyle w:val="Hyperlink"/>
            <w:rFonts w:hint="eastAsia"/>
            <w:noProof/>
            <w:rtl/>
            <w:lang w:bidi="fa-IR"/>
          </w:rPr>
          <w:t>انجام</w:t>
        </w:r>
        <w:r w:rsidR="00623089" w:rsidRPr="00687B80">
          <w:rPr>
            <w:rStyle w:val="Hyperlink"/>
            <w:noProof/>
            <w:rtl/>
            <w:lang w:bidi="fa-IR"/>
          </w:rPr>
          <w:t xml:space="preserve"> </w:t>
        </w:r>
        <w:r w:rsidR="00623089" w:rsidRPr="00687B80">
          <w:rPr>
            <w:rStyle w:val="Hyperlink"/>
            <w:rFonts w:hint="eastAsia"/>
            <w:noProof/>
            <w:rtl/>
            <w:lang w:bidi="fa-IR"/>
          </w:rPr>
          <w:t>م</w:t>
        </w:r>
        <w:r w:rsidR="00623089" w:rsidRPr="00687B80">
          <w:rPr>
            <w:rStyle w:val="Hyperlink"/>
            <w:rFonts w:hint="cs"/>
            <w:noProof/>
            <w:rtl/>
            <w:lang w:bidi="fa-IR"/>
          </w:rPr>
          <w:t>ی‌</w:t>
        </w:r>
        <w:r w:rsidR="00623089" w:rsidRPr="00687B80">
          <w:rPr>
            <w:rStyle w:val="Hyperlink"/>
            <w:rFonts w:hint="eastAsia"/>
            <w:noProof/>
            <w:rtl/>
            <w:lang w:bidi="fa-IR"/>
          </w:rPr>
          <w:t>شوند</w:t>
        </w:r>
        <w:r w:rsidR="00623089">
          <w:rPr>
            <w:noProof/>
            <w:webHidden/>
            <w:rtl/>
          </w:rPr>
          <w:tab/>
        </w:r>
        <w:r w:rsidR="00623089">
          <w:rPr>
            <w:rStyle w:val="Hyperlink"/>
            <w:noProof/>
          </w:rPr>
          <w:fldChar w:fldCharType="begin"/>
        </w:r>
        <w:r w:rsidR="00623089">
          <w:rPr>
            <w:noProof/>
            <w:webHidden/>
            <w:rtl/>
          </w:rPr>
          <w:instrText xml:space="preserve"> </w:instrText>
        </w:r>
        <w:r w:rsidR="00623089">
          <w:rPr>
            <w:noProof/>
            <w:webHidden/>
          </w:rPr>
          <w:instrText>PAGEREF</w:instrText>
        </w:r>
        <w:r w:rsidR="00623089">
          <w:rPr>
            <w:noProof/>
            <w:webHidden/>
            <w:rtl/>
          </w:rPr>
          <w:instrText xml:space="preserve"> _</w:instrText>
        </w:r>
        <w:r w:rsidR="00623089">
          <w:rPr>
            <w:noProof/>
            <w:webHidden/>
          </w:rPr>
          <w:instrText>Toc</w:instrText>
        </w:r>
        <w:r w:rsidR="00623089">
          <w:rPr>
            <w:noProof/>
            <w:webHidden/>
            <w:rtl/>
          </w:rPr>
          <w:instrText xml:space="preserve">436400665 </w:instrText>
        </w:r>
        <w:r w:rsidR="00623089">
          <w:rPr>
            <w:noProof/>
            <w:webHidden/>
          </w:rPr>
          <w:instrText>\h</w:instrText>
        </w:r>
        <w:r w:rsidR="00623089">
          <w:rPr>
            <w:noProof/>
            <w:webHidden/>
            <w:rtl/>
          </w:rPr>
          <w:instrText xml:space="preserve"> </w:instrText>
        </w:r>
        <w:r w:rsidR="00623089">
          <w:rPr>
            <w:rStyle w:val="Hyperlink"/>
            <w:noProof/>
          </w:rPr>
        </w:r>
        <w:r w:rsidR="00623089">
          <w:rPr>
            <w:rStyle w:val="Hyperlink"/>
            <w:noProof/>
          </w:rPr>
          <w:fldChar w:fldCharType="separate"/>
        </w:r>
        <w:r w:rsidR="00623089">
          <w:rPr>
            <w:noProof/>
            <w:webHidden/>
            <w:rtl/>
          </w:rPr>
          <w:t>321</w:t>
        </w:r>
        <w:r w:rsidR="00623089">
          <w:rPr>
            <w:rStyle w:val="Hyperlink"/>
            <w:noProof/>
          </w:rPr>
          <w:fldChar w:fldCharType="end"/>
        </w:r>
      </w:hyperlink>
    </w:p>
    <w:p w:rsidR="00623089" w:rsidRDefault="00AD7F1B">
      <w:pPr>
        <w:pStyle w:val="TOC3"/>
        <w:tabs>
          <w:tab w:val="right" w:leader="dot" w:pos="7078"/>
        </w:tabs>
        <w:rPr>
          <w:rFonts w:asciiTheme="minorHAnsi" w:eastAsiaTheme="minorEastAsia" w:hAnsiTheme="minorHAnsi" w:cstheme="minorBidi"/>
          <w:noProof/>
          <w:sz w:val="22"/>
          <w:szCs w:val="22"/>
          <w:rtl/>
        </w:rPr>
      </w:pPr>
      <w:hyperlink w:anchor="_Toc436400666" w:history="1">
        <w:r w:rsidR="00623089" w:rsidRPr="00687B80">
          <w:rPr>
            <w:rStyle w:val="Hyperlink"/>
            <w:noProof/>
            <w:rtl/>
            <w:lang w:bidi="fa-IR"/>
          </w:rPr>
          <w:t xml:space="preserve">1- </w:t>
        </w:r>
        <w:r w:rsidR="00623089" w:rsidRPr="00687B80">
          <w:rPr>
            <w:rStyle w:val="Hyperlink"/>
            <w:rFonts w:hint="eastAsia"/>
            <w:noProof/>
            <w:rtl/>
            <w:lang w:bidi="fa-IR"/>
          </w:rPr>
          <w:t>تلاوت</w:t>
        </w:r>
        <w:r w:rsidR="00623089" w:rsidRPr="00687B80">
          <w:rPr>
            <w:rStyle w:val="Hyperlink"/>
            <w:noProof/>
            <w:rtl/>
            <w:lang w:bidi="fa-IR"/>
          </w:rPr>
          <w:t xml:space="preserve"> </w:t>
        </w:r>
        <w:r w:rsidR="00623089" w:rsidRPr="00687B80">
          <w:rPr>
            <w:rStyle w:val="Hyperlink"/>
            <w:rFonts w:hint="eastAsia"/>
            <w:noProof/>
            <w:rtl/>
            <w:lang w:bidi="fa-IR"/>
          </w:rPr>
          <w:t>سور</w:t>
        </w:r>
        <w:r w:rsidR="00623089" w:rsidRPr="00687B80">
          <w:rPr>
            <w:rStyle w:val="Hyperlink"/>
            <w:rFonts w:hint="cs"/>
            <w:noProof/>
            <w:rtl/>
            <w:lang w:bidi="fa-IR"/>
          </w:rPr>
          <w:t>ۀ</w:t>
        </w:r>
        <w:r w:rsidR="00623089" w:rsidRPr="00687B80">
          <w:rPr>
            <w:rStyle w:val="Hyperlink"/>
            <w:noProof/>
            <w:rtl/>
            <w:lang w:bidi="fa-IR"/>
          </w:rPr>
          <w:t xml:space="preserve"> </w:t>
        </w:r>
        <w:r w:rsidR="00623089" w:rsidRPr="00687B80">
          <w:rPr>
            <w:rStyle w:val="Hyperlink"/>
            <w:rFonts w:hint="eastAsia"/>
            <w:noProof/>
            <w:rtl/>
            <w:lang w:bidi="fa-IR"/>
          </w:rPr>
          <w:t>انعام</w:t>
        </w:r>
        <w:r w:rsidR="00623089">
          <w:rPr>
            <w:noProof/>
            <w:webHidden/>
            <w:rtl/>
          </w:rPr>
          <w:tab/>
        </w:r>
        <w:r w:rsidR="00623089">
          <w:rPr>
            <w:rStyle w:val="Hyperlink"/>
            <w:noProof/>
          </w:rPr>
          <w:fldChar w:fldCharType="begin"/>
        </w:r>
        <w:r w:rsidR="00623089">
          <w:rPr>
            <w:noProof/>
            <w:webHidden/>
            <w:rtl/>
          </w:rPr>
          <w:instrText xml:space="preserve"> </w:instrText>
        </w:r>
        <w:r w:rsidR="00623089">
          <w:rPr>
            <w:noProof/>
            <w:webHidden/>
          </w:rPr>
          <w:instrText>PAGEREF</w:instrText>
        </w:r>
        <w:r w:rsidR="00623089">
          <w:rPr>
            <w:noProof/>
            <w:webHidden/>
            <w:rtl/>
          </w:rPr>
          <w:instrText xml:space="preserve"> _</w:instrText>
        </w:r>
        <w:r w:rsidR="00623089">
          <w:rPr>
            <w:noProof/>
            <w:webHidden/>
          </w:rPr>
          <w:instrText>Toc</w:instrText>
        </w:r>
        <w:r w:rsidR="00623089">
          <w:rPr>
            <w:noProof/>
            <w:webHidden/>
            <w:rtl/>
          </w:rPr>
          <w:instrText xml:space="preserve">436400666 </w:instrText>
        </w:r>
        <w:r w:rsidR="00623089">
          <w:rPr>
            <w:noProof/>
            <w:webHidden/>
          </w:rPr>
          <w:instrText>\h</w:instrText>
        </w:r>
        <w:r w:rsidR="00623089">
          <w:rPr>
            <w:noProof/>
            <w:webHidden/>
            <w:rtl/>
          </w:rPr>
          <w:instrText xml:space="preserve"> </w:instrText>
        </w:r>
        <w:r w:rsidR="00623089">
          <w:rPr>
            <w:rStyle w:val="Hyperlink"/>
            <w:noProof/>
          </w:rPr>
        </w:r>
        <w:r w:rsidR="00623089">
          <w:rPr>
            <w:rStyle w:val="Hyperlink"/>
            <w:noProof/>
          </w:rPr>
          <w:fldChar w:fldCharType="separate"/>
        </w:r>
        <w:r w:rsidR="00623089">
          <w:rPr>
            <w:noProof/>
            <w:webHidden/>
            <w:rtl/>
          </w:rPr>
          <w:t>322</w:t>
        </w:r>
        <w:r w:rsidR="00623089">
          <w:rPr>
            <w:rStyle w:val="Hyperlink"/>
            <w:noProof/>
          </w:rPr>
          <w:fldChar w:fldCharType="end"/>
        </w:r>
      </w:hyperlink>
    </w:p>
    <w:p w:rsidR="00623089" w:rsidRDefault="00AD7F1B">
      <w:pPr>
        <w:pStyle w:val="TOC3"/>
        <w:tabs>
          <w:tab w:val="right" w:leader="dot" w:pos="7078"/>
        </w:tabs>
        <w:rPr>
          <w:rFonts w:asciiTheme="minorHAnsi" w:eastAsiaTheme="minorEastAsia" w:hAnsiTheme="minorHAnsi" w:cstheme="minorBidi"/>
          <w:noProof/>
          <w:sz w:val="22"/>
          <w:szCs w:val="22"/>
          <w:rtl/>
        </w:rPr>
      </w:pPr>
      <w:hyperlink w:anchor="_Toc436400667" w:history="1">
        <w:r w:rsidR="00623089" w:rsidRPr="00687B80">
          <w:rPr>
            <w:rStyle w:val="Hyperlink"/>
            <w:noProof/>
            <w:rtl/>
            <w:lang w:bidi="fa-IR"/>
          </w:rPr>
          <w:t xml:space="preserve">2- </w:t>
        </w:r>
        <w:r w:rsidR="00623089" w:rsidRPr="00687B80">
          <w:rPr>
            <w:rStyle w:val="Hyperlink"/>
            <w:rFonts w:hint="eastAsia"/>
            <w:noProof/>
            <w:rtl/>
            <w:lang w:bidi="fa-IR"/>
          </w:rPr>
          <w:t>بدعت</w:t>
        </w:r>
        <w:r w:rsidR="00623089" w:rsidRPr="00687B80">
          <w:rPr>
            <w:rStyle w:val="Hyperlink"/>
            <w:noProof/>
            <w:rtl/>
            <w:lang w:bidi="fa-IR"/>
          </w:rPr>
          <w:t xml:space="preserve"> </w:t>
        </w:r>
        <w:r w:rsidR="00623089" w:rsidRPr="00687B80">
          <w:rPr>
            <w:rStyle w:val="Hyperlink"/>
            <w:rFonts w:hint="eastAsia"/>
            <w:noProof/>
            <w:rtl/>
            <w:lang w:bidi="fa-IR"/>
          </w:rPr>
          <w:t>بودن</w:t>
        </w:r>
        <w:r w:rsidR="00623089" w:rsidRPr="00687B80">
          <w:rPr>
            <w:rStyle w:val="Hyperlink"/>
            <w:noProof/>
            <w:rtl/>
            <w:lang w:bidi="fa-IR"/>
          </w:rPr>
          <w:t xml:space="preserve"> </w:t>
        </w:r>
        <w:r w:rsidR="00623089" w:rsidRPr="00687B80">
          <w:rPr>
            <w:rStyle w:val="Hyperlink"/>
            <w:rFonts w:hint="eastAsia"/>
            <w:noProof/>
            <w:rtl/>
            <w:lang w:bidi="fa-IR"/>
          </w:rPr>
          <w:t>نماز</w:t>
        </w:r>
        <w:r w:rsidR="00623089" w:rsidRPr="00687B80">
          <w:rPr>
            <w:rStyle w:val="Hyperlink"/>
            <w:noProof/>
            <w:rtl/>
            <w:lang w:bidi="fa-IR"/>
          </w:rPr>
          <w:t xml:space="preserve"> </w:t>
        </w:r>
        <w:r w:rsidR="00623089" w:rsidRPr="00687B80">
          <w:rPr>
            <w:rStyle w:val="Hyperlink"/>
            <w:rFonts w:hint="eastAsia"/>
            <w:noProof/>
            <w:rtl/>
            <w:lang w:bidi="fa-IR"/>
          </w:rPr>
          <w:t>تراو</w:t>
        </w:r>
        <w:r w:rsidR="00623089" w:rsidRPr="00687B80">
          <w:rPr>
            <w:rStyle w:val="Hyperlink"/>
            <w:rFonts w:hint="cs"/>
            <w:noProof/>
            <w:rtl/>
            <w:lang w:bidi="fa-IR"/>
          </w:rPr>
          <w:t>ی</w:t>
        </w:r>
        <w:r w:rsidR="00623089" w:rsidRPr="00687B80">
          <w:rPr>
            <w:rStyle w:val="Hyperlink"/>
            <w:rFonts w:hint="eastAsia"/>
            <w:noProof/>
            <w:rtl/>
            <w:lang w:bidi="fa-IR"/>
          </w:rPr>
          <w:t>ح</w:t>
        </w:r>
        <w:r w:rsidR="00623089" w:rsidRPr="00687B80">
          <w:rPr>
            <w:rStyle w:val="Hyperlink"/>
            <w:noProof/>
            <w:rtl/>
            <w:lang w:bidi="fa-IR"/>
          </w:rPr>
          <w:t xml:space="preserve"> </w:t>
        </w:r>
        <w:r w:rsidR="00623089" w:rsidRPr="00687B80">
          <w:rPr>
            <w:rStyle w:val="Hyperlink"/>
            <w:rFonts w:hint="eastAsia"/>
            <w:noProof/>
            <w:rtl/>
            <w:lang w:bidi="fa-IR"/>
          </w:rPr>
          <w:t>بعد</w:t>
        </w:r>
        <w:r w:rsidR="00623089" w:rsidRPr="00687B80">
          <w:rPr>
            <w:rStyle w:val="Hyperlink"/>
            <w:noProof/>
            <w:rtl/>
            <w:lang w:bidi="fa-IR"/>
          </w:rPr>
          <w:t xml:space="preserve"> </w:t>
        </w:r>
        <w:r w:rsidR="00623089" w:rsidRPr="00687B80">
          <w:rPr>
            <w:rStyle w:val="Hyperlink"/>
            <w:rFonts w:hint="eastAsia"/>
            <w:noProof/>
            <w:rtl/>
            <w:lang w:bidi="fa-IR"/>
          </w:rPr>
          <w:t>از</w:t>
        </w:r>
        <w:r w:rsidR="00623089" w:rsidRPr="00687B80">
          <w:rPr>
            <w:rStyle w:val="Hyperlink"/>
            <w:noProof/>
            <w:rtl/>
            <w:lang w:bidi="fa-IR"/>
          </w:rPr>
          <w:t xml:space="preserve"> </w:t>
        </w:r>
        <w:r w:rsidR="00623089" w:rsidRPr="00687B80">
          <w:rPr>
            <w:rStyle w:val="Hyperlink"/>
            <w:rFonts w:hint="eastAsia"/>
            <w:noProof/>
            <w:rtl/>
            <w:lang w:bidi="fa-IR"/>
          </w:rPr>
          <w:t>نماز</w:t>
        </w:r>
        <w:r w:rsidR="00623089" w:rsidRPr="00687B80">
          <w:rPr>
            <w:rStyle w:val="Hyperlink"/>
            <w:noProof/>
            <w:rtl/>
            <w:lang w:bidi="fa-IR"/>
          </w:rPr>
          <w:t xml:space="preserve"> </w:t>
        </w:r>
        <w:r w:rsidR="00623089" w:rsidRPr="00687B80">
          <w:rPr>
            <w:rStyle w:val="Hyperlink"/>
            <w:rFonts w:hint="eastAsia"/>
            <w:noProof/>
            <w:rtl/>
            <w:lang w:bidi="fa-IR"/>
          </w:rPr>
          <w:t>مغرب</w:t>
        </w:r>
        <w:r w:rsidR="00623089">
          <w:rPr>
            <w:noProof/>
            <w:webHidden/>
            <w:rtl/>
          </w:rPr>
          <w:tab/>
        </w:r>
        <w:r w:rsidR="00623089">
          <w:rPr>
            <w:rStyle w:val="Hyperlink"/>
            <w:noProof/>
          </w:rPr>
          <w:fldChar w:fldCharType="begin"/>
        </w:r>
        <w:r w:rsidR="00623089">
          <w:rPr>
            <w:noProof/>
            <w:webHidden/>
            <w:rtl/>
          </w:rPr>
          <w:instrText xml:space="preserve"> </w:instrText>
        </w:r>
        <w:r w:rsidR="00623089">
          <w:rPr>
            <w:noProof/>
            <w:webHidden/>
          </w:rPr>
          <w:instrText>PAGEREF</w:instrText>
        </w:r>
        <w:r w:rsidR="00623089">
          <w:rPr>
            <w:noProof/>
            <w:webHidden/>
            <w:rtl/>
          </w:rPr>
          <w:instrText xml:space="preserve"> _</w:instrText>
        </w:r>
        <w:r w:rsidR="00623089">
          <w:rPr>
            <w:noProof/>
            <w:webHidden/>
          </w:rPr>
          <w:instrText>Toc</w:instrText>
        </w:r>
        <w:r w:rsidR="00623089">
          <w:rPr>
            <w:noProof/>
            <w:webHidden/>
            <w:rtl/>
          </w:rPr>
          <w:instrText xml:space="preserve">436400667 </w:instrText>
        </w:r>
        <w:r w:rsidR="00623089">
          <w:rPr>
            <w:noProof/>
            <w:webHidden/>
          </w:rPr>
          <w:instrText>\h</w:instrText>
        </w:r>
        <w:r w:rsidR="00623089">
          <w:rPr>
            <w:noProof/>
            <w:webHidden/>
            <w:rtl/>
          </w:rPr>
          <w:instrText xml:space="preserve"> </w:instrText>
        </w:r>
        <w:r w:rsidR="00623089">
          <w:rPr>
            <w:rStyle w:val="Hyperlink"/>
            <w:noProof/>
          </w:rPr>
        </w:r>
        <w:r w:rsidR="00623089">
          <w:rPr>
            <w:rStyle w:val="Hyperlink"/>
            <w:noProof/>
          </w:rPr>
          <w:fldChar w:fldCharType="separate"/>
        </w:r>
        <w:r w:rsidR="00623089">
          <w:rPr>
            <w:noProof/>
            <w:webHidden/>
            <w:rtl/>
          </w:rPr>
          <w:t>325</w:t>
        </w:r>
        <w:r w:rsidR="00623089">
          <w:rPr>
            <w:rStyle w:val="Hyperlink"/>
            <w:noProof/>
          </w:rPr>
          <w:fldChar w:fldCharType="end"/>
        </w:r>
      </w:hyperlink>
    </w:p>
    <w:p w:rsidR="00623089" w:rsidRDefault="00AD7F1B">
      <w:pPr>
        <w:pStyle w:val="TOC3"/>
        <w:tabs>
          <w:tab w:val="right" w:leader="dot" w:pos="7078"/>
        </w:tabs>
        <w:rPr>
          <w:rFonts w:asciiTheme="minorHAnsi" w:eastAsiaTheme="minorEastAsia" w:hAnsiTheme="minorHAnsi" w:cstheme="minorBidi"/>
          <w:noProof/>
          <w:sz w:val="22"/>
          <w:szCs w:val="22"/>
          <w:rtl/>
        </w:rPr>
      </w:pPr>
      <w:hyperlink w:anchor="_Toc436400668" w:history="1">
        <w:r w:rsidR="00623089" w:rsidRPr="00687B80">
          <w:rPr>
            <w:rStyle w:val="Hyperlink"/>
            <w:noProof/>
            <w:rtl/>
            <w:lang w:bidi="fa-IR"/>
          </w:rPr>
          <w:t xml:space="preserve">3- </w:t>
        </w:r>
        <w:r w:rsidR="00623089" w:rsidRPr="00687B80">
          <w:rPr>
            <w:rStyle w:val="Hyperlink"/>
            <w:rFonts w:hint="eastAsia"/>
            <w:noProof/>
            <w:rtl/>
            <w:lang w:bidi="fa-IR"/>
          </w:rPr>
          <w:t>بدعت</w:t>
        </w:r>
        <w:r w:rsidR="00623089" w:rsidRPr="00687B80">
          <w:rPr>
            <w:rStyle w:val="Hyperlink"/>
            <w:noProof/>
            <w:rtl/>
            <w:lang w:bidi="fa-IR"/>
          </w:rPr>
          <w:t xml:space="preserve"> </w:t>
        </w:r>
        <w:r w:rsidR="00623089" w:rsidRPr="00687B80">
          <w:rPr>
            <w:rStyle w:val="Hyperlink"/>
            <w:rFonts w:hint="eastAsia"/>
            <w:noProof/>
            <w:rtl/>
            <w:lang w:bidi="fa-IR"/>
          </w:rPr>
          <w:t>بودن</w:t>
        </w:r>
        <w:r w:rsidR="00623089" w:rsidRPr="00687B80">
          <w:rPr>
            <w:rStyle w:val="Hyperlink"/>
            <w:noProof/>
            <w:rtl/>
            <w:lang w:bidi="fa-IR"/>
          </w:rPr>
          <w:t xml:space="preserve"> </w:t>
        </w:r>
        <w:r w:rsidR="00623089" w:rsidRPr="00687B80">
          <w:rPr>
            <w:rStyle w:val="Hyperlink"/>
            <w:rFonts w:hint="eastAsia"/>
            <w:noProof/>
            <w:rtl/>
            <w:lang w:bidi="fa-IR"/>
          </w:rPr>
          <w:t>نماز</w:t>
        </w:r>
        <w:r w:rsidR="00623089" w:rsidRPr="00687B80">
          <w:rPr>
            <w:rStyle w:val="Hyperlink"/>
            <w:noProof/>
            <w:rtl/>
            <w:lang w:bidi="fa-IR"/>
          </w:rPr>
          <w:t xml:space="preserve"> </w:t>
        </w:r>
        <w:r w:rsidR="00623089" w:rsidRPr="00687B80">
          <w:rPr>
            <w:rStyle w:val="Hyperlink"/>
            <w:rFonts w:hint="eastAsia"/>
            <w:noProof/>
            <w:rtl/>
            <w:lang w:bidi="fa-IR"/>
          </w:rPr>
          <w:t>قدر</w:t>
        </w:r>
        <w:r w:rsidR="00623089">
          <w:rPr>
            <w:noProof/>
            <w:webHidden/>
            <w:rtl/>
          </w:rPr>
          <w:tab/>
        </w:r>
        <w:r w:rsidR="00623089">
          <w:rPr>
            <w:rStyle w:val="Hyperlink"/>
            <w:noProof/>
          </w:rPr>
          <w:fldChar w:fldCharType="begin"/>
        </w:r>
        <w:r w:rsidR="00623089">
          <w:rPr>
            <w:noProof/>
            <w:webHidden/>
            <w:rtl/>
          </w:rPr>
          <w:instrText xml:space="preserve"> </w:instrText>
        </w:r>
        <w:r w:rsidR="00623089">
          <w:rPr>
            <w:noProof/>
            <w:webHidden/>
          </w:rPr>
          <w:instrText>PAGEREF</w:instrText>
        </w:r>
        <w:r w:rsidR="00623089">
          <w:rPr>
            <w:noProof/>
            <w:webHidden/>
            <w:rtl/>
          </w:rPr>
          <w:instrText xml:space="preserve"> _</w:instrText>
        </w:r>
        <w:r w:rsidR="00623089">
          <w:rPr>
            <w:noProof/>
            <w:webHidden/>
          </w:rPr>
          <w:instrText>Toc</w:instrText>
        </w:r>
        <w:r w:rsidR="00623089">
          <w:rPr>
            <w:noProof/>
            <w:webHidden/>
            <w:rtl/>
          </w:rPr>
          <w:instrText xml:space="preserve">436400668 </w:instrText>
        </w:r>
        <w:r w:rsidR="00623089">
          <w:rPr>
            <w:noProof/>
            <w:webHidden/>
          </w:rPr>
          <w:instrText>\h</w:instrText>
        </w:r>
        <w:r w:rsidR="00623089">
          <w:rPr>
            <w:noProof/>
            <w:webHidden/>
            <w:rtl/>
          </w:rPr>
          <w:instrText xml:space="preserve"> </w:instrText>
        </w:r>
        <w:r w:rsidR="00623089">
          <w:rPr>
            <w:rStyle w:val="Hyperlink"/>
            <w:noProof/>
          </w:rPr>
        </w:r>
        <w:r w:rsidR="00623089">
          <w:rPr>
            <w:rStyle w:val="Hyperlink"/>
            <w:noProof/>
          </w:rPr>
          <w:fldChar w:fldCharType="separate"/>
        </w:r>
        <w:r w:rsidR="00623089">
          <w:rPr>
            <w:noProof/>
            <w:webHidden/>
            <w:rtl/>
          </w:rPr>
          <w:t>327</w:t>
        </w:r>
        <w:r w:rsidR="00623089">
          <w:rPr>
            <w:rStyle w:val="Hyperlink"/>
            <w:noProof/>
          </w:rPr>
          <w:fldChar w:fldCharType="end"/>
        </w:r>
      </w:hyperlink>
    </w:p>
    <w:p w:rsidR="00623089" w:rsidRDefault="00AD7F1B">
      <w:pPr>
        <w:pStyle w:val="TOC3"/>
        <w:tabs>
          <w:tab w:val="right" w:leader="dot" w:pos="7078"/>
        </w:tabs>
        <w:rPr>
          <w:rFonts w:asciiTheme="minorHAnsi" w:eastAsiaTheme="minorEastAsia" w:hAnsiTheme="minorHAnsi" w:cstheme="minorBidi"/>
          <w:noProof/>
          <w:sz w:val="22"/>
          <w:szCs w:val="22"/>
          <w:rtl/>
        </w:rPr>
      </w:pPr>
      <w:hyperlink w:anchor="_Toc436400669" w:history="1">
        <w:r w:rsidR="00623089" w:rsidRPr="00687B80">
          <w:rPr>
            <w:rStyle w:val="Hyperlink"/>
            <w:noProof/>
            <w:rtl/>
            <w:lang w:bidi="fa-IR"/>
          </w:rPr>
          <w:t xml:space="preserve">4- </w:t>
        </w:r>
        <w:r w:rsidR="00623089" w:rsidRPr="00687B80">
          <w:rPr>
            <w:rStyle w:val="Hyperlink"/>
            <w:rFonts w:hint="eastAsia"/>
            <w:noProof/>
            <w:rtl/>
            <w:lang w:bidi="fa-IR"/>
          </w:rPr>
          <w:t>خواندن</w:t>
        </w:r>
        <w:r w:rsidR="00623089" w:rsidRPr="00687B80">
          <w:rPr>
            <w:rStyle w:val="Hyperlink"/>
            <w:noProof/>
            <w:rtl/>
            <w:lang w:bidi="fa-IR"/>
          </w:rPr>
          <w:t xml:space="preserve"> </w:t>
        </w:r>
        <w:r w:rsidR="00623089" w:rsidRPr="00687B80">
          <w:rPr>
            <w:rStyle w:val="Hyperlink"/>
            <w:rFonts w:hint="eastAsia"/>
            <w:noProof/>
            <w:rtl/>
            <w:lang w:bidi="fa-IR"/>
          </w:rPr>
          <w:t>تمام</w:t>
        </w:r>
        <w:r w:rsidR="00623089" w:rsidRPr="00687B80">
          <w:rPr>
            <w:rStyle w:val="Hyperlink"/>
            <w:noProof/>
            <w:rtl/>
            <w:lang w:bidi="fa-IR"/>
          </w:rPr>
          <w:t xml:space="preserve"> </w:t>
        </w:r>
        <w:r w:rsidR="00623089" w:rsidRPr="00687B80">
          <w:rPr>
            <w:rStyle w:val="Hyperlink"/>
            <w:rFonts w:hint="eastAsia"/>
            <w:noProof/>
            <w:rtl/>
            <w:lang w:bidi="fa-IR"/>
          </w:rPr>
          <w:t>آ</w:t>
        </w:r>
        <w:r w:rsidR="00623089" w:rsidRPr="00687B80">
          <w:rPr>
            <w:rStyle w:val="Hyperlink"/>
            <w:rFonts w:hint="cs"/>
            <w:noProof/>
            <w:rtl/>
            <w:lang w:bidi="fa-IR"/>
          </w:rPr>
          <w:t>ی</w:t>
        </w:r>
        <w:r w:rsidR="00623089" w:rsidRPr="00687B80">
          <w:rPr>
            <w:rStyle w:val="Hyperlink"/>
            <w:rFonts w:hint="eastAsia"/>
            <w:noProof/>
            <w:rtl/>
            <w:lang w:bidi="fa-IR"/>
          </w:rPr>
          <w:t>ات</w:t>
        </w:r>
        <w:r w:rsidR="00623089" w:rsidRPr="00687B80">
          <w:rPr>
            <w:rStyle w:val="Hyperlink"/>
            <w:noProof/>
            <w:rtl/>
            <w:lang w:bidi="fa-IR"/>
          </w:rPr>
          <w:t xml:space="preserve"> </w:t>
        </w:r>
        <w:r w:rsidR="00623089" w:rsidRPr="00687B80">
          <w:rPr>
            <w:rStyle w:val="Hyperlink"/>
            <w:rFonts w:hint="eastAsia"/>
            <w:noProof/>
            <w:rtl/>
            <w:lang w:bidi="fa-IR"/>
          </w:rPr>
          <w:t>سجده‌</w:t>
        </w:r>
        <w:r w:rsidR="00623089" w:rsidRPr="00687B80">
          <w:rPr>
            <w:rStyle w:val="Hyperlink"/>
            <w:noProof/>
            <w:rtl/>
            <w:lang w:bidi="fa-IR"/>
          </w:rPr>
          <w:t xml:space="preserve"> </w:t>
        </w:r>
        <w:r w:rsidR="00623089" w:rsidRPr="00687B80">
          <w:rPr>
            <w:rStyle w:val="Hyperlink"/>
            <w:rFonts w:hint="eastAsia"/>
            <w:noProof/>
            <w:rtl/>
            <w:lang w:bidi="fa-IR"/>
          </w:rPr>
          <w:t>در</w:t>
        </w:r>
        <w:r w:rsidR="00623089" w:rsidRPr="00687B80">
          <w:rPr>
            <w:rStyle w:val="Hyperlink"/>
            <w:noProof/>
            <w:rtl/>
            <w:lang w:bidi="fa-IR"/>
          </w:rPr>
          <w:t xml:space="preserve"> </w:t>
        </w:r>
        <w:r w:rsidR="00623089" w:rsidRPr="00687B80">
          <w:rPr>
            <w:rStyle w:val="Hyperlink"/>
            <w:rFonts w:hint="eastAsia"/>
            <w:noProof/>
            <w:rtl/>
            <w:lang w:bidi="fa-IR"/>
          </w:rPr>
          <w:t>قرآن</w:t>
        </w:r>
        <w:r w:rsidR="00623089" w:rsidRPr="00687B80">
          <w:rPr>
            <w:rStyle w:val="Hyperlink"/>
            <w:noProof/>
            <w:rtl/>
            <w:lang w:bidi="fa-IR"/>
          </w:rPr>
          <w:t xml:space="preserve"> </w:t>
        </w:r>
        <w:r w:rsidR="00623089" w:rsidRPr="00687B80">
          <w:rPr>
            <w:rStyle w:val="Hyperlink"/>
            <w:rFonts w:hint="eastAsia"/>
            <w:noProof/>
            <w:rtl/>
            <w:lang w:bidi="fa-IR"/>
          </w:rPr>
          <w:t>در</w:t>
        </w:r>
        <w:r w:rsidR="00623089" w:rsidRPr="00687B80">
          <w:rPr>
            <w:rStyle w:val="Hyperlink"/>
            <w:noProof/>
            <w:rtl/>
            <w:lang w:bidi="fa-IR"/>
          </w:rPr>
          <w:t xml:space="preserve"> </w:t>
        </w:r>
        <w:r w:rsidR="00623089" w:rsidRPr="00687B80">
          <w:rPr>
            <w:rStyle w:val="Hyperlink"/>
            <w:rFonts w:hint="cs"/>
            <w:noProof/>
            <w:rtl/>
            <w:lang w:bidi="fa-IR"/>
          </w:rPr>
          <w:t>ی</w:t>
        </w:r>
        <w:r w:rsidR="00623089" w:rsidRPr="00687B80">
          <w:rPr>
            <w:rStyle w:val="Hyperlink"/>
            <w:rFonts w:hint="eastAsia"/>
            <w:noProof/>
            <w:rtl/>
            <w:lang w:bidi="fa-IR"/>
          </w:rPr>
          <w:t>ک</w:t>
        </w:r>
        <w:r w:rsidR="00623089" w:rsidRPr="00687B80">
          <w:rPr>
            <w:rStyle w:val="Hyperlink"/>
            <w:noProof/>
            <w:rtl/>
            <w:lang w:bidi="fa-IR"/>
          </w:rPr>
          <w:t xml:space="preserve"> </w:t>
        </w:r>
        <w:r w:rsidR="00623089" w:rsidRPr="00687B80">
          <w:rPr>
            <w:rStyle w:val="Hyperlink"/>
            <w:rFonts w:hint="eastAsia"/>
            <w:noProof/>
            <w:rtl/>
            <w:lang w:bidi="fa-IR"/>
          </w:rPr>
          <w:t>رکعت</w:t>
        </w:r>
        <w:r w:rsidR="00623089" w:rsidRPr="00687B80">
          <w:rPr>
            <w:rStyle w:val="Hyperlink"/>
            <w:noProof/>
            <w:rtl/>
            <w:lang w:bidi="fa-IR"/>
          </w:rPr>
          <w:t xml:space="preserve"> </w:t>
        </w:r>
        <w:r w:rsidR="00623089" w:rsidRPr="00687B80">
          <w:rPr>
            <w:rStyle w:val="Hyperlink"/>
            <w:rFonts w:hint="eastAsia"/>
            <w:noProof/>
            <w:rtl/>
            <w:lang w:bidi="fa-IR"/>
          </w:rPr>
          <w:t>هنگام</w:t>
        </w:r>
        <w:r w:rsidR="00623089" w:rsidRPr="00687B80">
          <w:rPr>
            <w:rStyle w:val="Hyperlink"/>
            <w:noProof/>
            <w:rtl/>
            <w:lang w:bidi="fa-IR"/>
          </w:rPr>
          <w:t xml:space="preserve"> </w:t>
        </w:r>
        <w:r w:rsidR="00623089" w:rsidRPr="00687B80">
          <w:rPr>
            <w:rStyle w:val="Hyperlink"/>
            <w:rFonts w:hint="eastAsia"/>
            <w:noProof/>
            <w:rtl/>
            <w:lang w:bidi="fa-IR"/>
          </w:rPr>
          <w:t>ختم</w:t>
        </w:r>
        <w:r w:rsidR="00623089" w:rsidRPr="00687B80">
          <w:rPr>
            <w:rStyle w:val="Hyperlink"/>
            <w:noProof/>
            <w:rtl/>
            <w:lang w:bidi="fa-IR"/>
          </w:rPr>
          <w:t xml:space="preserve"> </w:t>
        </w:r>
        <w:r w:rsidR="00623089" w:rsidRPr="00687B80">
          <w:rPr>
            <w:rStyle w:val="Hyperlink"/>
            <w:rFonts w:hint="eastAsia"/>
            <w:noProof/>
            <w:rtl/>
            <w:lang w:bidi="fa-IR"/>
          </w:rPr>
          <w:t>قرآن</w:t>
        </w:r>
        <w:r w:rsidR="00623089" w:rsidRPr="00687B80">
          <w:rPr>
            <w:rStyle w:val="Hyperlink"/>
            <w:noProof/>
            <w:rtl/>
            <w:lang w:bidi="fa-IR"/>
          </w:rPr>
          <w:t xml:space="preserve"> </w:t>
        </w:r>
        <w:r w:rsidR="00623089" w:rsidRPr="00687B80">
          <w:rPr>
            <w:rStyle w:val="Hyperlink"/>
            <w:rFonts w:hint="eastAsia"/>
            <w:noProof/>
            <w:rtl/>
            <w:lang w:bidi="fa-IR"/>
          </w:rPr>
          <w:t>در</w:t>
        </w:r>
        <w:r w:rsidR="00623089" w:rsidRPr="00687B80">
          <w:rPr>
            <w:rStyle w:val="Hyperlink"/>
            <w:noProof/>
            <w:rtl/>
            <w:lang w:bidi="fa-IR"/>
          </w:rPr>
          <w:t xml:space="preserve"> </w:t>
        </w:r>
        <w:r w:rsidR="00623089" w:rsidRPr="00687B80">
          <w:rPr>
            <w:rStyle w:val="Hyperlink"/>
            <w:rFonts w:hint="eastAsia"/>
            <w:noProof/>
            <w:rtl/>
            <w:lang w:bidi="fa-IR"/>
          </w:rPr>
          <w:t>ماه</w:t>
        </w:r>
        <w:r w:rsidR="00623089" w:rsidRPr="00687B80">
          <w:rPr>
            <w:rStyle w:val="Hyperlink"/>
            <w:noProof/>
            <w:rtl/>
            <w:lang w:bidi="fa-IR"/>
          </w:rPr>
          <w:t xml:space="preserve"> </w:t>
        </w:r>
        <w:r w:rsidR="00623089" w:rsidRPr="00687B80">
          <w:rPr>
            <w:rStyle w:val="Hyperlink"/>
            <w:rFonts w:hint="eastAsia"/>
            <w:noProof/>
            <w:rtl/>
            <w:lang w:bidi="fa-IR"/>
          </w:rPr>
          <w:t>رمضان</w:t>
        </w:r>
        <w:r w:rsidR="00623089" w:rsidRPr="00687B80">
          <w:rPr>
            <w:rStyle w:val="Hyperlink"/>
            <w:noProof/>
            <w:rtl/>
            <w:lang w:bidi="fa-IR"/>
          </w:rPr>
          <w:t xml:space="preserve"> </w:t>
        </w:r>
        <w:r w:rsidR="00623089" w:rsidRPr="00687B80">
          <w:rPr>
            <w:rStyle w:val="Hyperlink"/>
            <w:rFonts w:hint="eastAsia"/>
            <w:noProof/>
            <w:rtl/>
            <w:lang w:bidi="fa-IR"/>
          </w:rPr>
          <w:t>بدعت</w:t>
        </w:r>
        <w:r w:rsidR="00623089" w:rsidRPr="00687B80">
          <w:rPr>
            <w:rStyle w:val="Hyperlink"/>
            <w:noProof/>
            <w:rtl/>
            <w:lang w:bidi="fa-IR"/>
          </w:rPr>
          <w:t xml:space="preserve"> </w:t>
        </w:r>
        <w:r w:rsidR="00623089" w:rsidRPr="00687B80">
          <w:rPr>
            <w:rStyle w:val="Hyperlink"/>
            <w:rFonts w:hint="eastAsia"/>
            <w:noProof/>
            <w:rtl/>
            <w:lang w:bidi="fa-IR"/>
          </w:rPr>
          <w:t>م</w:t>
        </w:r>
        <w:r w:rsidR="00623089" w:rsidRPr="00687B80">
          <w:rPr>
            <w:rStyle w:val="Hyperlink"/>
            <w:rFonts w:hint="cs"/>
            <w:noProof/>
            <w:rtl/>
            <w:lang w:bidi="fa-IR"/>
          </w:rPr>
          <w:t>ی‌</w:t>
        </w:r>
        <w:r w:rsidR="00623089" w:rsidRPr="00687B80">
          <w:rPr>
            <w:rStyle w:val="Hyperlink"/>
            <w:rFonts w:hint="eastAsia"/>
            <w:noProof/>
            <w:rtl/>
            <w:lang w:bidi="fa-IR"/>
          </w:rPr>
          <w:t>باشد</w:t>
        </w:r>
        <w:r w:rsidR="00623089">
          <w:rPr>
            <w:noProof/>
            <w:webHidden/>
            <w:rtl/>
          </w:rPr>
          <w:tab/>
        </w:r>
        <w:r w:rsidR="00623089">
          <w:rPr>
            <w:rStyle w:val="Hyperlink"/>
            <w:noProof/>
          </w:rPr>
          <w:fldChar w:fldCharType="begin"/>
        </w:r>
        <w:r w:rsidR="00623089">
          <w:rPr>
            <w:noProof/>
            <w:webHidden/>
            <w:rtl/>
          </w:rPr>
          <w:instrText xml:space="preserve"> </w:instrText>
        </w:r>
        <w:r w:rsidR="00623089">
          <w:rPr>
            <w:noProof/>
            <w:webHidden/>
          </w:rPr>
          <w:instrText>PAGEREF</w:instrText>
        </w:r>
        <w:r w:rsidR="00623089">
          <w:rPr>
            <w:noProof/>
            <w:webHidden/>
            <w:rtl/>
          </w:rPr>
          <w:instrText xml:space="preserve"> _</w:instrText>
        </w:r>
        <w:r w:rsidR="00623089">
          <w:rPr>
            <w:noProof/>
            <w:webHidden/>
          </w:rPr>
          <w:instrText>Toc</w:instrText>
        </w:r>
        <w:r w:rsidR="00623089">
          <w:rPr>
            <w:noProof/>
            <w:webHidden/>
            <w:rtl/>
          </w:rPr>
          <w:instrText xml:space="preserve">436400669 </w:instrText>
        </w:r>
        <w:r w:rsidR="00623089">
          <w:rPr>
            <w:noProof/>
            <w:webHidden/>
          </w:rPr>
          <w:instrText>\h</w:instrText>
        </w:r>
        <w:r w:rsidR="00623089">
          <w:rPr>
            <w:noProof/>
            <w:webHidden/>
            <w:rtl/>
          </w:rPr>
          <w:instrText xml:space="preserve"> </w:instrText>
        </w:r>
        <w:r w:rsidR="00623089">
          <w:rPr>
            <w:rStyle w:val="Hyperlink"/>
            <w:noProof/>
          </w:rPr>
        </w:r>
        <w:r w:rsidR="00623089">
          <w:rPr>
            <w:rStyle w:val="Hyperlink"/>
            <w:noProof/>
          </w:rPr>
          <w:fldChar w:fldCharType="separate"/>
        </w:r>
        <w:r w:rsidR="00623089">
          <w:rPr>
            <w:noProof/>
            <w:webHidden/>
            <w:rtl/>
          </w:rPr>
          <w:t>327</w:t>
        </w:r>
        <w:r w:rsidR="00623089">
          <w:rPr>
            <w:rStyle w:val="Hyperlink"/>
            <w:noProof/>
          </w:rPr>
          <w:fldChar w:fldCharType="end"/>
        </w:r>
      </w:hyperlink>
    </w:p>
    <w:p w:rsidR="00623089" w:rsidRDefault="00AD7F1B">
      <w:pPr>
        <w:pStyle w:val="TOC3"/>
        <w:tabs>
          <w:tab w:val="right" w:leader="dot" w:pos="7078"/>
        </w:tabs>
        <w:rPr>
          <w:rFonts w:asciiTheme="minorHAnsi" w:eastAsiaTheme="minorEastAsia" w:hAnsiTheme="minorHAnsi" w:cstheme="minorBidi"/>
          <w:noProof/>
          <w:sz w:val="22"/>
          <w:szCs w:val="22"/>
          <w:rtl/>
        </w:rPr>
      </w:pPr>
      <w:hyperlink w:anchor="_Toc436400670" w:history="1">
        <w:r w:rsidR="00623089" w:rsidRPr="00687B80">
          <w:rPr>
            <w:rStyle w:val="Hyperlink"/>
            <w:noProof/>
            <w:rtl/>
            <w:lang w:bidi="fa-IR"/>
          </w:rPr>
          <w:t xml:space="preserve">5- </w:t>
        </w:r>
        <w:r w:rsidR="00623089" w:rsidRPr="00687B80">
          <w:rPr>
            <w:rStyle w:val="Hyperlink"/>
            <w:rFonts w:hint="eastAsia"/>
            <w:noProof/>
            <w:rtl/>
            <w:lang w:bidi="fa-IR"/>
          </w:rPr>
          <w:t>خواندن</w:t>
        </w:r>
        <w:r w:rsidR="00623089" w:rsidRPr="00687B80">
          <w:rPr>
            <w:rStyle w:val="Hyperlink"/>
            <w:noProof/>
            <w:rtl/>
            <w:lang w:bidi="fa-IR"/>
          </w:rPr>
          <w:t xml:space="preserve"> </w:t>
        </w:r>
        <w:r w:rsidR="00623089" w:rsidRPr="00687B80">
          <w:rPr>
            <w:rStyle w:val="Hyperlink"/>
            <w:rFonts w:hint="eastAsia"/>
            <w:noProof/>
            <w:rtl/>
            <w:lang w:bidi="fa-IR"/>
          </w:rPr>
          <w:t>پشت</w:t>
        </w:r>
        <w:r w:rsidR="00623089" w:rsidRPr="00687B80">
          <w:rPr>
            <w:rStyle w:val="Hyperlink"/>
            <w:noProof/>
            <w:rtl/>
            <w:lang w:bidi="fa-IR"/>
          </w:rPr>
          <w:t xml:space="preserve"> </w:t>
        </w:r>
        <w:r w:rsidR="00623089" w:rsidRPr="00687B80">
          <w:rPr>
            <w:rStyle w:val="Hyperlink"/>
            <w:rFonts w:hint="eastAsia"/>
            <w:noProof/>
            <w:rtl/>
            <w:lang w:bidi="fa-IR"/>
          </w:rPr>
          <w:t>سر</w:t>
        </w:r>
        <w:r w:rsidR="00623089" w:rsidRPr="00687B80">
          <w:rPr>
            <w:rStyle w:val="Hyperlink"/>
            <w:noProof/>
            <w:rtl/>
            <w:lang w:bidi="fa-IR"/>
          </w:rPr>
          <w:t xml:space="preserve"> </w:t>
        </w:r>
        <w:r w:rsidR="00623089" w:rsidRPr="00687B80">
          <w:rPr>
            <w:rStyle w:val="Hyperlink"/>
            <w:rFonts w:hint="eastAsia"/>
            <w:noProof/>
            <w:rtl/>
            <w:lang w:bidi="fa-IR"/>
          </w:rPr>
          <w:t>هم</w:t>
        </w:r>
        <w:r w:rsidR="00623089" w:rsidRPr="00687B80">
          <w:rPr>
            <w:rStyle w:val="Hyperlink"/>
            <w:noProof/>
            <w:rtl/>
            <w:lang w:bidi="fa-IR"/>
          </w:rPr>
          <w:t xml:space="preserve"> </w:t>
        </w:r>
        <w:r w:rsidR="00623089" w:rsidRPr="00687B80">
          <w:rPr>
            <w:rStyle w:val="Hyperlink"/>
            <w:rFonts w:hint="eastAsia"/>
            <w:noProof/>
            <w:rtl/>
            <w:lang w:bidi="fa-IR"/>
          </w:rPr>
          <w:t>آ</w:t>
        </w:r>
        <w:r w:rsidR="00623089" w:rsidRPr="00687B80">
          <w:rPr>
            <w:rStyle w:val="Hyperlink"/>
            <w:rFonts w:hint="cs"/>
            <w:noProof/>
            <w:rtl/>
            <w:lang w:bidi="fa-IR"/>
          </w:rPr>
          <w:t>ی</w:t>
        </w:r>
        <w:r w:rsidR="00623089" w:rsidRPr="00687B80">
          <w:rPr>
            <w:rStyle w:val="Hyperlink"/>
            <w:rFonts w:hint="eastAsia"/>
            <w:noProof/>
            <w:rtl/>
            <w:lang w:bidi="fa-IR"/>
          </w:rPr>
          <w:t>ات</w:t>
        </w:r>
        <w:r w:rsidR="00623089" w:rsidRPr="00687B80">
          <w:rPr>
            <w:rStyle w:val="Hyperlink"/>
            <w:rFonts w:hint="cs"/>
            <w:noProof/>
            <w:rtl/>
            <w:lang w:bidi="fa-IR"/>
          </w:rPr>
          <w:t>ی</w:t>
        </w:r>
        <w:r w:rsidR="00623089" w:rsidRPr="00687B80">
          <w:rPr>
            <w:rStyle w:val="Hyperlink"/>
            <w:noProof/>
            <w:rtl/>
            <w:lang w:bidi="fa-IR"/>
          </w:rPr>
          <w:t xml:space="preserve"> </w:t>
        </w:r>
        <w:r w:rsidR="00623089" w:rsidRPr="00687B80">
          <w:rPr>
            <w:rStyle w:val="Hyperlink"/>
            <w:rFonts w:hint="eastAsia"/>
            <w:noProof/>
            <w:rtl/>
            <w:lang w:bidi="fa-IR"/>
          </w:rPr>
          <w:t>که</w:t>
        </w:r>
        <w:r w:rsidR="00623089" w:rsidRPr="00687B80">
          <w:rPr>
            <w:rStyle w:val="Hyperlink"/>
            <w:noProof/>
            <w:rtl/>
            <w:lang w:bidi="fa-IR"/>
          </w:rPr>
          <w:t xml:space="preserve"> </w:t>
        </w:r>
        <w:r w:rsidR="00623089" w:rsidRPr="00687B80">
          <w:rPr>
            <w:rStyle w:val="Hyperlink"/>
            <w:rFonts w:hint="eastAsia"/>
            <w:noProof/>
            <w:rtl/>
            <w:lang w:bidi="fa-IR"/>
          </w:rPr>
          <w:t>دعا</w:t>
        </w:r>
        <w:r w:rsidR="00623089" w:rsidRPr="00687B80">
          <w:rPr>
            <w:rStyle w:val="Hyperlink"/>
            <w:noProof/>
            <w:rtl/>
            <w:lang w:bidi="fa-IR"/>
          </w:rPr>
          <w:t xml:space="preserve"> </w:t>
        </w:r>
        <w:r w:rsidR="00623089" w:rsidRPr="00687B80">
          <w:rPr>
            <w:rStyle w:val="Hyperlink"/>
            <w:rFonts w:hint="eastAsia"/>
            <w:noProof/>
            <w:rtl/>
            <w:lang w:bidi="fa-IR"/>
          </w:rPr>
          <w:t>هستند</w:t>
        </w:r>
        <w:r w:rsidR="00623089" w:rsidRPr="00687B80">
          <w:rPr>
            <w:rStyle w:val="Hyperlink"/>
            <w:noProof/>
            <w:rtl/>
            <w:lang w:bidi="fa-IR"/>
          </w:rPr>
          <w:t xml:space="preserve"> </w:t>
        </w:r>
        <w:r w:rsidR="00623089" w:rsidRPr="00687B80">
          <w:rPr>
            <w:rStyle w:val="Hyperlink"/>
            <w:rFonts w:hint="eastAsia"/>
            <w:noProof/>
            <w:rtl/>
            <w:lang w:bidi="fa-IR"/>
          </w:rPr>
          <w:t>بدعت</w:t>
        </w:r>
        <w:r w:rsidR="00623089" w:rsidRPr="00687B80">
          <w:rPr>
            <w:rStyle w:val="Hyperlink"/>
            <w:noProof/>
            <w:rtl/>
            <w:lang w:bidi="fa-IR"/>
          </w:rPr>
          <w:t xml:space="preserve"> </w:t>
        </w:r>
        <w:r w:rsidR="00623089" w:rsidRPr="00687B80">
          <w:rPr>
            <w:rStyle w:val="Hyperlink"/>
            <w:rFonts w:hint="eastAsia"/>
            <w:noProof/>
            <w:rtl/>
            <w:lang w:bidi="fa-IR"/>
          </w:rPr>
          <w:t>است</w:t>
        </w:r>
        <w:r w:rsidR="00623089">
          <w:rPr>
            <w:noProof/>
            <w:webHidden/>
            <w:rtl/>
          </w:rPr>
          <w:tab/>
        </w:r>
        <w:r w:rsidR="00623089">
          <w:rPr>
            <w:rStyle w:val="Hyperlink"/>
            <w:noProof/>
          </w:rPr>
          <w:fldChar w:fldCharType="begin"/>
        </w:r>
        <w:r w:rsidR="00623089">
          <w:rPr>
            <w:noProof/>
            <w:webHidden/>
            <w:rtl/>
          </w:rPr>
          <w:instrText xml:space="preserve"> </w:instrText>
        </w:r>
        <w:r w:rsidR="00623089">
          <w:rPr>
            <w:noProof/>
            <w:webHidden/>
          </w:rPr>
          <w:instrText>PAGEREF</w:instrText>
        </w:r>
        <w:r w:rsidR="00623089">
          <w:rPr>
            <w:noProof/>
            <w:webHidden/>
            <w:rtl/>
          </w:rPr>
          <w:instrText xml:space="preserve"> _</w:instrText>
        </w:r>
        <w:r w:rsidR="00623089">
          <w:rPr>
            <w:noProof/>
            <w:webHidden/>
          </w:rPr>
          <w:instrText>Toc</w:instrText>
        </w:r>
        <w:r w:rsidR="00623089">
          <w:rPr>
            <w:noProof/>
            <w:webHidden/>
            <w:rtl/>
          </w:rPr>
          <w:instrText xml:space="preserve">436400670 </w:instrText>
        </w:r>
        <w:r w:rsidR="00623089">
          <w:rPr>
            <w:noProof/>
            <w:webHidden/>
          </w:rPr>
          <w:instrText>\h</w:instrText>
        </w:r>
        <w:r w:rsidR="00623089">
          <w:rPr>
            <w:noProof/>
            <w:webHidden/>
            <w:rtl/>
          </w:rPr>
          <w:instrText xml:space="preserve"> </w:instrText>
        </w:r>
        <w:r w:rsidR="00623089">
          <w:rPr>
            <w:rStyle w:val="Hyperlink"/>
            <w:noProof/>
          </w:rPr>
        </w:r>
        <w:r w:rsidR="00623089">
          <w:rPr>
            <w:rStyle w:val="Hyperlink"/>
            <w:noProof/>
          </w:rPr>
          <w:fldChar w:fldCharType="separate"/>
        </w:r>
        <w:r w:rsidR="00623089">
          <w:rPr>
            <w:noProof/>
            <w:webHidden/>
            <w:rtl/>
          </w:rPr>
          <w:t>328</w:t>
        </w:r>
        <w:r w:rsidR="00623089">
          <w:rPr>
            <w:rStyle w:val="Hyperlink"/>
            <w:noProof/>
          </w:rPr>
          <w:fldChar w:fldCharType="end"/>
        </w:r>
      </w:hyperlink>
    </w:p>
    <w:p w:rsidR="00623089" w:rsidRDefault="00AD7F1B">
      <w:pPr>
        <w:pStyle w:val="TOC3"/>
        <w:tabs>
          <w:tab w:val="right" w:leader="dot" w:pos="7078"/>
        </w:tabs>
        <w:rPr>
          <w:rFonts w:asciiTheme="minorHAnsi" w:eastAsiaTheme="minorEastAsia" w:hAnsiTheme="minorHAnsi" w:cstheme="minorBidi"/>
          <w:noProof/>
          <w:sz w:val="22"/>
          <w:szCs w:val="22"/>
          <w:rtl/>
        </w:rPr>
      </w:pPr>
      <w:hyperlink w:anchor="_Toc436400671" w:history="1">
        <w:r w:rsidR="00623089" w:rsidRPr="00687B80">
          <w:rPr>
            <w:rStyle w:val="Hyperlink"/>
            <w:noProof/>
            <w:rtl/>
            <w:lang w:bidi="fa-IR"/>
          </w:rPr>
          <w:t xml:space="preserve">6- </w:t>
        </w:r>
        <w:r w:rsidR="00623089" w:rsidRPr="00687B80">
          <w:rPr>
            <w:rStyle w:val="Hyperlink"/>
            <w:rFonts w:hint="eastAsia"/>
            <w:noProof/>
            <w:rtl/>
            <w:lang w:bidi="fa-IR"/>
          </w:rPr>
          <w:t>اذکار</w:t>
        </w:r>
        <w:r w:rsidR="00623089" w:rsidRPr="00687B80">
          <w:rPr>
            <w:rStyle w:val="Hyperlink"/>
            <w:rFonts w:hint="cs"/>
            <w:noProof/>
            <w:rtl/>
            <w:lang w:bidi="fa-IR"/>
          </w:rPr>
          <w:t>ی</w:t>
        </w:r>
        <w:r w:rsidR="00623089" w:rsidRPr="00687B80">
          <w:rPr>
            <w:rStyle w:val="Hyperlink"/>
            <w:noProof/>
            <w:rtl/>
            <w:lang w:bidi="fa-IR"/>
          </w:rPr>
          <w:t xml:space="preserve"> </w:t>
        </w:r>
        <w:r w:rsidR="00623089" w:rsidRPr="00687B80">
          <w:rPr>
            <w:rStyle w:val="Hyperlink"/>
            <w:rFonts w:hint="eastAsia"/>
            <w:noProof/>
            <w:rtl/>
            <w:lang w:bidi="fa-IR"/>
          </w:rPr>
          <w:t>که</w:t>
        </w:r>
        <w:r w:rsidR="00623089" w:rsidRPr="00687B80">
          <w:rPr>
            <w:rStyle w:val="Hyperlink"/>
            <w:noProof/>
            <w:rtl/>
            <w:lang w:bidi="fa-IR"/>
          </w:rPr>
          <w:t xml:space="preserve"> </w:t>
        </w:r>
        <w:r w:rsidR="00623089" w:rsidRPr="00687B80">
          <w:rPr>
            <w:rStyle w:val="Hyperlink"/>
            <w:rFonts w:hint="eastAsia"/>
            <w:noProof/>
            <w:rtl/>
            <w:lang w:bidi="fa-IR"/>
          </w:rPr>
          <w:t>بعد</w:t>
        </w:r>
        <w:r w:rsidR="00623089" w:rsidRPr="00687B80">
          <w:rPr>
            <w:rStyle w:val="Hyperlink"/>
            <w:noProof/>
            <w:rtl/>
            <w:lang w:bidi="fa-IR"/>
          </w:rPr>
          <w:t xml:space="preserve"> </w:t>
        </w:r>
        <w:r w:rsidR="00623089" w:rsidRPr="00687B80">
          <w:rPr>
            <w:rStyle w:val="Hyperlink"/>
            <w:rFonts w:hint="eastAsia"/>
            <w:noProof/>
            <w:rtl/>
            <w:lang w:bidi="fa-IR"/>
          </w:rPr>
          <w:t>از</w:t>
        </w:r>
        <w:r w:rsidR="00623089" w:rsidRPr="00687B80">
          <w:rPr>
            <w:rStyle w:val="Hyperlink"/>
            <w:noProof/>
            <w:rtl/>
            <w:lang w:bidi="fa-IR"/>
          </w:rPr>
          <w:t xml:space="preserve"> </w:t>
        </w:r>
        <w:r w:rsidR="00623089" w:rsidRPr="00687B80">
          <w:rPr>
            <w:rStyle w:val="Hyperlink"/>
            <w:rFonts w:hint="eastAsia"/>
            <w:noProof/>
            <w:rtl/>
            <w:lang w:bidi="fa-IR"/>
          </w:rPr>
          <w:t>هر</w:t>
        </w:r>
        <w:r w:rsidR="00623089" w:rsidRPr="00687B80">
          <w:rPr>
            <w:rStyle w:val="Hyperlink"/>
            <w:noProof/>
            <w:rtl/>
            <w:lang w:bidi="fa-IR"/>
          </w:rPr>
          <w:t xml:space="preserve"> </w:t>
        </w:r>
        <w:r w:rsidR="00623089" w:rsidRPr="00687B80">
          <w:rPr>
            <w:rStyle w:val="Hyperlink"/>
            <w:rFonts w:hint="eastAsia"/>
            <w:noProof/>
            <w:rtl/>
            <w:lang w:bidi="fa-IR"/>
          </w:rPr>
          <w:t>چهار</w:t>
        </w:r>
        <w:r w:rsidR="00623089" w:rsidRPr="00687B80">
          <w:rPr>
            <w:rStyle w:val="Hyperlink"/>
            <w:noProof/>
            <w:rtl/>
            <w:lang w:bidi="fa-IR"/>
          </w:rPr>
          <w:t xml:space="preserve"> </w:t>
        </w:r>
        <w:r w:rsidR="00623089" w:rsidRPr="00687B80">
          <w:rPr>
            <w:rStyle w:val="Hyperlink"/>
            <w:rFonts w:hint="eastAsia"/>
            <w:noProof/>
            <w:rtl/>
            <w:lang w:bidi="fa-IR"/>
          </w:rPr>
          <w:t>رکعت</w:t>
        </w:r>
        <w:r w:rsidR="00623089" w:rsidRPr="00687B80">
          <w:rPr>
            <w:rStyle w:val="Hyperlink"/>
            <w:noProof/>
            <w:rtl/>
            <w:lang w:bidi="fa-IR"/>
          </w:rPr>
          <w:t xml:space="preserve"> </w:t>
        </w:r>
        <w:r w:rsidR="00623089" w:rsidRPr="00687B80">
          <w:rPr>
            <w:rStyle w:val="Hyperlink"/>
            <w:rFonts w:hint="eastAsia"/>
            <w:noProof/>
            <w:rtl/>
            <w:lang w:bidi="fa-IR"/>
          </w:rPr>
          <w:t>نماز</w:t>
        </w:r>
        <w:r w:rsidR="00623089" w:rsidRPr="00687B80">
          <w:rPr>
            <w:rStyle w:val="Hyperlink"/>
            <w:noProof/>
            <w:rtl/>
            <w:lang w:bidi="fa-IR"/>
          </w:rPr>
          <w:t xml:space="preserve"> </w:t>
        </w:r>
        <w:r w:rsidR="00623089" w:rsidRPr="00687B80">
          <w:rPr>
            <w:rStyle w:val="Hyperlink"/>
            <w:rFonts w:hint="eastAsia"/>
            <w:noProof/>
            <w:rtl/>
            <w:lang w:bidi="fa-IR"/>
          </w:rPr>
          <w:t>تراو</w:t>
        </w:r>
        <w:r w:rsidR="00623089" w:rsidRPr="00687B80">
          <w:rPr>
            <w:rStyle w:val="Hyperlink"/>
            <w:rFonts w:hint="cs"/>
            <w:noProof/>
            <w:rtl/>
            <w:lang w:bidi="fa-IR"/>
          </w:rPr>
          <w:t>ی</w:t>
        </w:r>
        <w:r w:rsidR="00623089" w:rsidRPr="00687B80">
          <w:rPr>
            <w:rStyle w:val="Hyperlink"/>
            <w:rFonts w:hint="eastAsia"/>
            <w:noProof/>
            <w:rtl/>
            <w:lang w:bidi="fa-IR"/>
          </w:rPr>
          <w:t>ح</w:t>
        </w:r>
        <w:r w:rsidR="00623089" w:rsidRPr="00687B80">
          <w:rPr>
            <w:rStyle w:val="Hyperlink"/>
            <w:noProof/>
            <w:rtl/>
            <w:lang w:bidi="fa-IR"/>
          </w:rPr>
          <w:t xml:space="preserve"> </w:t>
        </w:r>
        <w:r w:rsidR="00623089" w:rsidRPr="00687B80">
          <w:rPr>
            <w:rStyle w:val="Hyperlink"/>
            <w:rFonts w:hint="eastAsia"/>
            <w:noProof/>
            <w:rtl/>
            <w:lang w:bidi="fa-IR"/>
          </w:rPr>
          <w:t>صورت</w:t>
        </w:r>
        <w:r w:rsidR="00623089" w:rsidRPr="00687B80">
          <w:rPr>
            <w:rStyle w:val="Hyperlink"/>
            <w:noProof/>
            <w:rtl/>
            <w:lang w:bidi="fa-IR"/>
          </w:rPr>
          <w:t xml:space="preserve"> </w:t>
        </w:r>
        <w:r w:rsidR="00623089" w:rsidRPr="00687B80">
          <w:rPr>
            <w:rStyle w:val="Hyperlink"/>
            <w:rFonts w:hint="eastAsia"/>
            <w:noProof/>
            <w:rtl/>
            <w:lang w:bidi="fa-IR"/>
          </w:rPr>
          <w:t>م</w:t>
        </w:r>
        <w:r w:rsidR="00623089" w:rsidRPr="00687B80">
          <w:rPr>
            <w:rStyle w:val="Hyperlink"/>
            <w:rFonts w:hint="cs"/>
            <w:noProof/>
            <w:rtl/>
            <w:lang w:bidi="fa-IR"/>
          </w:rPr>
          <w:t>ی‌</w:t>
        </w:r>
        <w:r w:rsidR="00623089" w:rsidRPr="00687B80">
          <w:rPr>
            <w:rStyle w:val="Hyperlink"/>
            <w:rFonts w:hint="eastAsia"/>
            <w:noProof/>
            <w:rtl/>
            <w:lang w:bidi="fa-IR"/>
          </w:rPr>
          <w:t>گ</w:t>
        </w:r>
        <w:r w:rsidR="00623089" w:rsidRPr="00687B80">
          <w:rPr>
            <w:rStyle w:val="Hyperlink"/>
            <w:rFonts w:hint="cs"/>
            <w:noProof/>
            <w:rtl/>
            <w:lang w:bidi="fa-IR"/>
          </w:rPr>
          <w:t>ی</w:t>
        </w:r>
        <w:r w:rsidR="00623089" w:rsidRPr="00687B80">
          <w:rPr>
            <w:rStyle w:val="Hyperlink"/>
            <w:rFonts w:hint="eastAsia"/>
            <w:noProof/>
            <w:rtl/>
            <w:lang w:bidi="fa-IR"/>
          </w:rPr>
          <w:t>رند</w:t>
        </w:r>
        <w:r w:rsidR="00623089" w:rsidRPr="00687B80">
          <w:rPr>
            <w:rStyle w:val="Hyperlink"/>
            <w:noProof/>
            <w:rtl/>
            <w:lang w:bidi="fa-IR"/>
          </w:rPr>
          <w:t xml:space="preserve"> </w:t>
        </w:r>
        <w:r w:rsidR="00623089" w:rsidRPr="00687B80">
          <w:rPr>
            <w:rStyle w:val="Hyperlink"/>
            <w:rFonts w:hint="eastAsia"/>
            <w:noProof/>
            <w:rtl/>
            <w:lang w:bidi="fa-IR"/>
          </w:rPr>
          <w:t>بدعت</w:t>
        </w:r>
        <w:r w:rsidR="00623089" w:rsidRPr="00687B80">
          <w:rPr>
            <w:rStyle w:val="Hyperlink"/>
            <w:noProof/>
            <w:rtl/>
            <w:lang w:bidi="fa-IR"/>
          </w:rPr>
          <w:t xml:space="preserve"> </w:t>
        </w:r>
        <w:r w:rsidR="00623089" w:rsidRPr="00687B80">
          <w:rPr>
            <w:rStyle w:val="Hyperlink"/>
            <w:rFonts w:hint="eastAsia"/>
            <w:noProof/>
            <w:rtl/>
            <w:lang w:bidi="fa-IR"/>
          </w:rPr>
          <w:t>هستند</w:t>
        </w:r>
        <w:r w:rsidR="00623089">
          <w:rPr>
            <w:noProof/>
            <w:webHidden/>
            <w:rtl/>
          </w:rPr>
          <w:tab/>
        </w:r>
        <w:r w:rsidR="00623089">
          <w:rPr>
            <w:rStyle w:val="Hyperlink"/>
            <w:noProof/>
          </w:rPr>
          <w:fldChar w:fldCharType="begin"/>
        </w:r>
        <w:r w:rsidR="00623089">
          <w:rPr>
            <w:noProof/>
            <w:webHidden/>
            <w:rtl/>
          </w:rPr>
          <w:instrText xml:space="preserve"> </w:instrText>
        </w:r>
        <w:r w:rsidR="00623089">
          <w:rPr>
            <w:noProof/>
            <w:webHidden/>
          </w:rPr>
          <w:instrText>PAGEREF</w:instrText>
        </w:r>
        <w:r w:rsidR="00623089">
          <w:rPr>
            <w:noProof/>
            <w:webHidden/>
            <w:rtl/>
          </w:rPr>
          <w:instrText xml:space="preserve"> _</w:instrText>
        </w:r>
        <w:r w:rsidR="00623089">
          <w:rPr>
            <w:noProof/>
            <w:webHidden/>
          </w:rPr>
          <w:instrText>Toc</w:instrText>
        </w:r>
        <w:r w:rsidR="00623089">
          <w:rPr>
            <w:noProof/>
            <w:webHidden/>
            <w:rtl/>
          </w:rPr>
          <w:instrText xml:space="preserve">436400671 </w:instrText>
        </w:r>
        <w:r w:rsidR="00623089">
          <w:rPr>
            <w:noProof/>
            <w:webHidden/>
          </w:rPr>
          <w:instrText>\h</w:instrText>
        </w:r>
        <w:r w:rsidR="00623089">
          <w:rPr>
            <w:noProof/>
            <w:webHidden/>
            <w:rtl/>
          </w:rPr>
          <w:instrText xml:space="preserve"> </w:instrText>
        </w:r>
        <w:r w:rsidR="00623089">
          <w:rPr>
            <w:rStyle w:val="Hyperlink"/>
            <w:noProof/>
          </w:rPr>
        </w:r>
        <w:r w:rsidR="00623089">
          <w:rPr>
            <w:rStyle w:val="Hyperlink"/>
            <w:noProof/>
          </w:rPr>
          <w:fldChar w:fldCharType="separate"/>
        </w:r>
        <w:r w:rsidR="00623089">
          <w:rPr>
            <w:noProof/>
            <w:webHidden/>
            <w:rtl/>
          </w:rPr>
          <w:t>328</w:t>
        </w:r>
        <w:r w:rsidR="00623089">
          <w:rPr>
            <w:rStyle w:val="Hyperlink"/>
            <w:noProof/>
          </w:rPr>
          <w:fldChar w:fldCharType="end"/>
        </w:r>
      </w:hyperlink>
    </w:p>
    <w:p w:rsidR="00623089" w:rsidRDefault="00AD7F1B">
      <w:pPr>
        <w:pStyle w:val="TOC3"/>
        <w:tabs>
          <w:tab w:val="right" w:leader="dot" w:pos="7078"/>
        </w:tabs>
        <w:rPr>
          <w:rFonts w:asciiTheme="minorHAnsi" w:eastAsiaTheme="minorEastAsia" w:hAnsiTheme="minorHAnsi" w:cstheme="minorBidi"/>
          <w:noProof/>
          <w:sz w:val="22"/>
          <w:szCs w:val="22"/>
          <w:rtl/>
        </w:rPr>
      </w:pPr>
      <w:hyperlink w:anchor="_Toc436400672" w:history="1">
        <w:r w:rsidR="00623089" w:rsidRPr="00687B80">
          <w:rPr>
            <w:rStyle w:val="Hyperlink"/>
            <w:noProof/>
            <w:rtl/>
            <w:lang w:bidi="fa-IR"/>
          </w:rPr>
          <w:t xml:space="preserve">7- </w:t>
        </w:r>
        <w:r w:rsidR="00623089" w:rsidRPr="00687B80">
          <w:rPr>
            <w:rStyle w:val="Hyperlink"/>
            <w:rFonts w:hint="eastAsia"/>
            <w:noProof/>
            <w:rtl/>
            <w:lang w:bidi="fa-IR"/>
          </w:rPr>
          <w:t>بعض</w:t>
        </w:r>
        <w:r w:rsidR="00623089" w:rsidRPr="00687B80">
          <w:rPr>
            <w:rStyle w:val="Hyperlink"/>
            <w:rFonts w:hint="cs"/>
            <w:noProof/>
            <w:rtl/>
            <w:lang w:bidi="fa-IR"/>
          </w:rPr>
          <w:t>ی</w:t>
        </w:r>
        <w:r w:rsidR="00623089" w:rsidRPr="00687B80">
          <w:rPr>
            <w:rStyle w:val="Hyperlink"/>
            <w:noProof/>
            <w:rtl/>
            <w:lang w:bidi="fa-IR"/>
          </w:rPr>
          <w:t xml:space="preserve"> </w:t>
        </w:r>
        <w:r w:rsidR="00623089" w:rsidRPr="00687B80">
          <w:rPr>
            <w:rStyle w:val="Hyperlink"/>
            <w:rFonts w:hint="eastAsia"/>
            <w:noProof/>
            <w:rtl/>
            <w:lang w:bidi="fa-IR"/>
          </w:rPr>
          <w:t>از</w:t>
        </w:r>
        <w:r w:rsidR="00623089" w:rsidRPr="00687B80">
          <w:rPr>
            <w:rStyle w:val="Hyperlink"/>
            <w:noProof/>
            <w:rtl/>
            <w:lang w:bidi="fa-IR"/>
          </w:rPr>
          <w:t xml:space="preserve"> </w:t>
        </w:r>
        <w:r w:rsidR="00623089" w:rsidRPr="00687B80">
          <w:rPr>
            <w:rStyle w:val="Hyperlink"/>
            <w:rFonts w:hint="eastAsia"/>
            <w:noProof/>
            <w:rtl/>
            <w:lang w:bidi="fa-IR"/>
          </w:rPr>
          <w:t>بدعت‌ها</w:t>
        </w:r>
        <w:r w:rsidR="00623089" w:rsidRPr="00687B80">
          <w:rPr>
            <w:rStyle w:val="Hyperlink"/>
            <w:rFonts w:hint="cs"/>
            <w:noProof/>
            <w:rtl/>
            <w:lang w:bidi="fa-IR"/>
          </w:rPr>
          <w:t>ی</w:t>
        </w:r>
        <w:r w:rsidR="00623089" w:rsidRPr="00687B80">
          <w:rPr>
            <w:rStyle w:val="Hyperlink"/>
            <w:noProof/>
            <w:rtl/>
            <w:lang w:bidi="fa-IR"/>
          </w:rPr>
          <w:t xml:space="preserve"> </w:t>
        </w:r>
        <w:r w:rsidR="00623089" w:rsidRPr="00687B80">
          <w:rPr>
            <w:rStyle w:val="Hyperlink"/>
            <w:rFonts w:hint="eastAsia"/>
            <w:noProof/>
            <w:rtl/>
            <w:lang w:bidi="fa-IR"/>
          </w:rPr>
          <w:t>شب</w:t>
        </w:r>
        <w:r w:rsidR="00623089" w:rsidRPr="00687B80">
          <w:rPr>
            <w:rStyle w:val="Hyperlink"/>
            <w:noProof/>
            <w:rtl/>
            <w:lang w:bidi="fa-IR"/>
          </w:rPr>
          <w:t xml:space="preserve"> </w:t>
        </w:r>
        <w:r w:rsidR="00623089" w:rsidRPr="00687B80">
          <w:rPr>
            <w:rStyle w:val="Hyperlink"/>
            <w:rFonts w:hint="eastAsia"/>
            <w:noProof/>
            <w:rtl/>
            <w:lang w:bidi="fa-IR"/>
          </w:rPr>
          <w:t>ختم</w:t>
        </w:r>
        <w:r w:rsidR="00623089" w:rsidRPr="00687B80">
          <w:rPr>
            <w:rStyle w:val="Hyperlink"/>
            <w:noProof/>
            <w:rtl/>
            <w:lang w:bidi="fa-IR"/>
          </w:rPr>
          <w:t xml:space="preserve"> </w:t>
        </w:r>
        <w:r w:rsidR="00623089" w:rsidRPr="00687B80">
          <w:rPr>
            <w:rStyle w:val="Hyperlink"/>
            <w:rFonts w:hint="eastAsia"/>
            <w:noProof/>
            <w:rtl/>
            <w:lang w:bidi="fa-IR"/>
          </w:rPr>
          <w:t>قرآن</w:t>
        </w:r>
        <w:r w:rsidR="00623089">
          <w:rPr>
            <w:noProof/>
            <w:webHidden/>
            <w:rtl/>
          </w:rPr>
          <w:tab/>
        </w:r>
        <w:r w:rsidR="00623089">
          <w:rPr>
            <w:rStyle w:val="Hyperlink"/>
            <w:noProof/>
          </w:rPr>
          <w:fldChar w:fldCharType="begin"/>
        </w:r>
        <w:r w:rsidR="00623089">
          <w:rPr>
            <w:noProof/>
            <w:webHidden/>
            <w:rtl/>
          </w:rPr>
          <w:instrText xml:space="preserve"> </w:instrText>
        </w:r>
        <w:r w:rsidR="00623089">
          <w:rPr>
            <w:noProof/>
            <w:webHidden/>
          </w:rPr>
          <w:instrText>PAGEREF</w:instrText>
        </w:r>
        <w:r w:rsidR="00623089">
          <w:rPr>
            <w:noProof/>
            <w:webHidden/>
            <w:rtl/>
          </w:rPr>
          <w:instrText xml:space="preserve"> _</w:instrText>
        </w:r>
        <w:r w:rsidR="00623089">
          <w:rPr>
            <w:noProof/>
            <w:webHidden/>
          </w:rPr>
          <w:instrText>Toc</w:instrText>
        </w:r>
        <w:r w:rsidR="00623089">
          <w:rPr>
            <w:noProof/>
            <w:webHidden/>
            <w:rtl/>
          </w:rPr>
          <w:instrText xml:space="preserve">436400672 </w:instrText>
        </w:r>
        <w:r w:rsidR="00623089">
          <w:rPr>
            <w:noProof/>
            <w:webHidden/>
          </w:rPr>
          <w:instrText>\h</w:instrText>
        </w:r>
        <w:r w:rsidR="00623089">
          <w:rPr>
            <w:noProof/>
            <w:webHidden/>
            <w:rtl/>
          </w:rPr>
          <w:instrText xml:space="preserve"> </w:instrText>
        </w:r>
        <w:r w:rsidR="00623089">
          <w:rPr>
            <w:rStyle w:val="Hyperlink"/>
            <w:noProof/>
          </w:rPr>
        </w:r>
        <w:r w:rsidR="00623089">
          <w:rPr>
            <w:rStyle w:val="Hyperlink"/>
            <w:noProof/>
          </w:rPr>
          <w:fldChar w:fldCharType="separate"/>
        </w:r>
        <w:r w:rsidR="00623089">
          <w:rPr>
            <w:noProof/>
            <w:webHidden/>
            <w:rtl/>
          </w:rPr>
          <w:t>329</w:t>
        </w:r>
        <w:r w:rsidR="00623089">
          <w:rPr>
            <w:rStyle w:val="Hyperlink"/>
            <w:noProof/>
          </w:rPr>
          <w:fldChar w:fldCharType="end"/>
        </w:r>
      </w:hyperlink>
    </w:p>
    <w:p w:rsidR="00623089" w:rsidRDefault="00AD7F1B">
      <w:pPr>
        <w:pStyle w:val="TOC3"/>
        <w:tabs>
          <w:tab w:val="right" w:leader="dot" w:pos="7078"/>
        </w:tabs>
        <w:rPr>
          <w:rFonts w:asciiTheme="minorHAnsi" w:eastAsiaTheme="minorEastAsia" w:hAnsiTheme="minorHAnsi" w:cstheme="minorBidi"/>
          <w:noProof/>
          <w:sz w:val="22"/>
          <w:szCs w:val="22"/>
          <w:rtl/>
        </w:rPr>
      </w:pPr>
      <w:hyperlink w:anchor="_Toc436400673" w:history="1">
        <w:r w:rsidR="00623089" w:rsidRPr="00687B80">
          <w:rPr>
            <w:rStyle w:val="Hyperlink"/>
            <w:noProof/>
            <w:rtl/>
            <w:lang w:bidi="fa-IR"/>
          </w:rPr>
          <w:t xml:space="preserve">8- </w:t>
        </w:r>
        <w:r w:rsidR="00623089" w:rsidRPr="00687B80">
          <w:rPr>
            <w:rStyle w:val="Hyperlink"/>
            <w:rFonts w:hint="eastAsia"/>
            <w:noProof/>
            <w:rtl/>
            <w:lang w:bidi="fa-IR"/>
          </w:rPr>
          <w:t>بدعت</w:t>
        </w:r>
        <w:r w:rsidR="00623089" w:rsidRPr="00687B80">
          <w:rPr>
            <w:rStyle w:val="Hyperlink"/>
            <w:noProof/>
            <w:rtl/>
            <w:lang w:bidi="fa-IR"/>
          </w:rPr>
          <w:t xml:space="preserve"> </w:t>
        </w:r>
        <w:r w:rsidR="00623089" w:rsidRPr="00687B80">
          <w:rPr>
            <w:rStyle w:val="Hyperlink"/>
            <w:rFonts w:hint="eastAsia"/>
            <w:noProof/>
            <w:rtl/>
            <w:lang w:bidi="fa-IR"/>
          </w:rPr>
          <w:t>ب</w:t>
        </w:r>
        <w:r w:rsidR="00623089" w:rsidRPr="00687B80">
          <w:rPr>
            <w:rStyle w:val="Hyperlink"/>
            <w:rFonts w:hint="cs"/>
            <w:noProof/>
            <w:rtl/>
            <w:lang w:bidi="fa-IR"/>
          </w:rPr>
          <w:t>ی</w:t>
        </w:r>
        <w:r w:rsidR="00623089" w:rsidRPr="00687B80">
          <w:rPr>
            <w:rStyle w:val="Hyperlink"/>
            <w:rFonts w:hint="eastAsia"/>
            <w:noProof/>
            <w:rtl/>
            <w:lang w:bidi="fa-IR"/>
          </w:rPr>
          <w:t>دار</w:t>
        </w:r>
        <w:r w:rsidR="00623089" w:rsidRPr="00687B80">
          <w:rPr>
            <w:rStyle w:val="Hyperlink"/>
            <w:noProof/>
            <w:rtl/>
            <w:lang w:bidi="fa-IR"/>
          </w:rPr>
          <w:t xml:space="preserve"> </w:t>
        </w:r>
        <w:r w:rsidR="00623089" w:rsidRPr="00687B80">
          <w:rPr>
            <w:rStyle w:val="Hyperlink"/>
            <w:rFonts w:hint="eastAsia"/>
            <w:noProof/>
            <w:rtl/>
            <w:lang w:bidi="fa-IR"/>
          </w:rPr>
          <w:t>کردن</w:t>
        </w:r>
        <w:r w:rsidR="00623089" w:rsidRPr="00687B80">
          <w:rPr>
            <w:rStyle w:val="Hyperlink"/>
            <w:noProof/>
            <w:rtl/>
            <w:lang w:bidi="fa-IR"/>
          </w:rPr>
          <w:t xml:space="preserve"> </w:t>
        </w:r>
        <w:r w:rsidR="00623089" w:rsidRPr="00687B80">
          <w:rPr>
            <w:rStyle w:val="Hyperlink"/>
            <w:rFonts w:hint="eastAsia"/>
            <w:noProof/>
            <w:rtl/>
            <w:lang w:bidi="fa-IR"/>
          </w:rPr>
          <w:t>مردم</w:t>
        </w:r>
        <w:r w:rsidR="00623089" w:rsidRPr="00687B80">
          <w:rPr>
            <w:rStyle w:val="Hyperlink"/>
            <w:noProof/>
            <w:rtl/>
            <w:lang w:bidi="fa-IR"/>
          </w:rPr>
          <w:t xml:space="preserve"> </w:t>
        </w:r>
        <w:r w:rsidR="00623089" w:rsidRPr="00687B80">
          <w:rPr>
            <w:rStyle w:val="Hyperlink"/>
            <w:rFonts w:hint="eastAsia"/>
            <w:noProof/>
            <w:rtl/>
            <w:lang w:bidi="fa-IR"/>
          </w:rPr>
          <w:t>برا</w:t>
        </w:r>
        <w:r w:rsidR="00623089" w:rsidRPr="00687B80">
          <w:rPr>
            <w:rStyle w:val="Hyperlink"/>
            <w:rFonts w:hint="cs"/>
            <w:noProof/>
            <w:rtl/>
            <w:lang w:bidi="fa-IR"/>
          </w:rPr>
          <w:t>ی</w:t>
        </w:r>
        <w:r w:rsidR="00623089" w:rsidRPr="00687B80">
          <w:rPr>
            <w:rStyle w:val="Hyperlink"/>
            <w:noProof/>
            <w:rtl/>
            <w:lang w:bidi="fa-IR"/>
          </w:rPr>
          <w:t xml:space="preserve"> </w:t>
        </w:r>
        <w:r w:rsidR="00623089" w:rsidRPr="00687B80">
          <w:rPr>
            <w:rStyle w:val="Hyperlink"/>
            <w:rFonts w:hint="eastAsia"/>
            <w:noProof/>
            <w:rtl/>
            <w:lang w:bidi="fa-IR"/>
          </w:rPr>
          <w:t>سحر</w:t>
        </w:r>
        <w:r w:rsidR="00623089" w:rsidRPr="00687B80">
          <w:rPr>
            <w:rStyle w:val="Hyperlink"/>
            <w:rFonts w:hint="cs"/>
            <w:noProof/>
            <w:rtl/>
            <w:lang w:bidi="fa-IR"/>
          </w:rPr>
          <w:t>ی</w:t>
        </w:r>
        <w:r w:rsidR="00623089">
          <w:rPr>
            <w:noProof/>
            <w:webHidden/>
            <w:rtl/>
          </w:rPr>
          <w:tab/>
        </w:r>
        <w:r w:rsidR="00623089">
          <w:rPr>
            <w:rStyle w:val="Hyperlink"/>
            <w:noProof/>
          </w:rPr>
          <w:fldChar w:fldCharType="begin"/>
        </w:r>
        <w:r w:rsidR="00623089">
          <w:rPr>
            <w:noProof/>
            <w:webHidden/>
            <w:rtl/>
          </w:rPr>
          <w:instrText xml:space="preserve"> </w:instrText>
        </w:r>
        <w:r w:rsidR="00623089">
          <w:rPr>
            <w:noProof/>
            <w:webHidden/>
          </w:rPr>
          <w:instrText>PAGEREF</w:instrText>
        </w:r>
        <w:r w:rsidR="00623089">
          <w:rPr>
            <w:noProof/>
            <w:webHidden/>
            <w:rtl/>
          </w:rPr>
          <w:instrText xml:space="preserve"> _</w:instrText>
        </w:r>
        <w:r w:rsidR="00623089">
          <w:rPr>
            <w:noProof/>
            <w:webHidden/>
          </w:rPr>
          <w:instrText>Toc</w:instrText>
        </w:r>
        <w:r w:rsidR="00623089">
          <w:rPr>
            <w:noProof/>
            <w:webHidden/>
            <w:rtl/>
          </w:rPr>
          <w:instrText xml:space="preserve">436400673 </w:instrText>
        </w:r>
        <w:r w:rsidR="00623089">
          <w:rPr>
            <w:noProof/>
            <w:webHidden/>
          </w:rPr>
          <w:instrText>\h</w:instrText>
        </w:r>
        <w:r w:rsidR="00623089">
          <w:rPr>
            <w:noProof/>
            <w:webHidden/>
            <w:rtl/>
          </w:rPr>
          <w:instrText xml:space="preserve"> </w:instrText>
        </w:r>
        <w:r w:rsidR="00623089">
          <w:rPr>
            <w:rStyle w:val="Hyperlink"/>
            <w:noProof/>
          </w:rPr>
        </w:r>
        <w:r w:rsidR="00623089">
          <w:rPr>
            <w:rStyle w:val="Hyperlink"/>
            <w:noProof/>
          </w:rPr>
          <w:fldChar w:fldCharType="separate"/>
        </w:r>
        <w:r w:rsidR="00623089">
          <w:rPr>
            <w:noProof/>
            <w:webHidden/>
            <w:rtl/>
          </w:rPr>
          <w:t>333</w:t>
        </w:r>
        <w:r w:rsidR="00623089">
          <w:rPr>
            <w:rStyle w:val="Hyperlink"/>
            <w:noProof/>
          </w:rPr>
          <w:fldChar w:fldCharType="end"/>
        </w:r>
      </w:hyperlink>
    </w:p>
    <w:p w:rsidR="00623089" w:rsidRDefault="00AD7F1B">
      <w:pPr>
        <w:pStyle w:val="TOC3"/>
        <w:tabs>
          <w:tab w:val="right" w:leader="dot" w:pos="7078"/>
        </w:tabs>
        <w:rPr>
          <w:rFonts w:asciiTheme="minorHAnsi" w:eastAsiaTheme="minorEastAsia" w:hAnsiTheme="minorHAnsi" w:cstheme="minorBidi"/>
          <w:noProof/>
          <w:sz w:val="22"/>
          <w:szCs w:val="22"/>
          <w:rtl/>
        </w:rPr>
      </w:pPr>
      <w:hyperlink w:anchor="_Toc436400674" w:history="1">
        <w:r w:rsidR="00623089" w:rsidRPr="00687B80">
          <w:rPr>
            <w:rStyle w:val="Hyperlink"/>
            <w:noProof/>
            <w:rtl/>
            <w:lang w:bidi="fa-IR"/>
          </w:rPr>
          <w:t xml:space="preserve">9- </w:t>
        </w:r>
        <w:r w:rsidR="00623089" w:rsidRPr="00687B80">
          <w:rPr>
            <w:rStyle w:val="Hyperlink"/>
            <w:rFonts w:hint="eastAsia"/>
            <w:noProof/>
            <w:rtl/>
            <w:lang w:bidi="fa-IR"/>
          </w:rPr>
          <w:t>بدعت‌ها</w:t>
        </w:r>
        <w:r w:rsidR="00623089" w:rsidRPr="00687B80">
          <w:rPr>
            <w:rStyle w:val="Hyperlink"/>
            <w:rFonts w:hint="cs"/>
            <w:noProof/>
            <w:rtl/>
            <w:lang w:bidi="fa-IR"/>
          </w:rPr>
          <w:t>یی</w:t>
        </w:r>
        <w:r w:rsidR="00623089" w:rsidRPr="00687B80">
          <w:rPr>
            <w:rStyle w:val="Hyperlink"/>
            <w:noProof/>
            <w:rtl/>
            <w:lang w:bidi="fa-IR"/>
          </w:rPr>
          <w:t xml:space="preserve"> </w:t>
        </w:r>
        <w:r w:rsidR="00623089" w:rsidRPr="00687B80">
          <w:rPr>
            <w:rStyle w:val="Hyperlink"/>
            <w:rFonts w:hint="eastAsia"/>
            <w:noProof/>
            <w:rtl/>
            <w:lang w:bidi="fa-IR"/>
          </w:rPr>
          <w:t>که</w:t>
        </w:r>
        <w:r w:rsidR="00623089" w:rsidRPr="00687B80">
          <w:rPr>
            <w:rStyle w:val="Hyperlink"/>
            <w:noProof/>
            <w:rtl/>
            <w:lang w:bidi="fa-IR"/>
          </w:rPr>
          <w:t xml:space="preserve"> </w:t>
        </w:r>
        <w:r w:rsidR="00623089" w:rsidRPr="00687B80">
          <w:rPr>
            <w:rStyle w:val="Hyperlink"/>
            <w:rFonts w:hint="eastAsia"/>
            <w:noProof/>
            <w:rtl/>
            <w:lang w:bidi="fa-IR"/>
          </w:rPr>
          <w:t>به</w:t>
        </w:r>
        <w:r w:rsidR="00623089" w:rsidRPr="00687B80">
          <w:rPr>
            <w:rStyle w:val="Hyperlink"/>
            <w:noProof/>
            <w:rtl/>
            <w:lang w:bidi="fa-IR"/>
          </w:rPr>
          <w:t xml:space="preserve"> </w:t>
        </w:r>
        <w:r w:rsidR="00623089" w:rsidRPr="00687B80">
          <w:rPr>
            <w:rStyle w:val="Hyperlink"/>
            <w:rFonts w:hint="eastAsia"/>
            <w:noProof/>
            <w:rtl/>
            <w:lang w:bidi="fa-IR"/>
          </w:rPr>
          <w:t>رؤ</w:t>
        </w:r>
        <w:r w:rsidR="00623089" w:rsidRPr="00687B80">
          <w:rPr>
            <w:rStyle w:val="Hyperlink"/>
            <w:rFonts w:hint="cs"/>
            <w:noProof/>
            <w:rtl/>
            <w:lang w:bidi="fa-IR"/>
          </w:rPr>
          <w:t>ی</w:t>
        </w:r>
        <w:r w:rsidR="00623089" w:rsidRPr="00687B80">
          <w:rPr>
            <w:rStyle w:val="Hyperlink"/>
            <w:rFonts w:hint="eastAsia"/>
            <w:noProof/>
            <w:rtl/>
            <w:lang w:bidi="fa-IR"/>
          </w:rPr>
          <w:t>ت</w:t>
        </w:r>
        <w:r w:rsidR="00623089" w:rsidRPr="00687B80">
          <w:rPr>
            <w:rStyle w:val="Hyperlink"/>
            <w:noProof/>
            <w:rtl/>
            <w:lang w:bidi="fa-IR"/>
          </w:rPr>
          <w:t xml:space="preserve"> </w:t>
        </w:r>
        <w:r w:rsidR="00623089" w:rsidRPr="00687B80">
          <w:rPr>
            <w:rStyle w:val="Hyperlink"/>
            <w:rFonts w:hint="eastAsia"/>
            <w:noProof/>
            <w:rtl/>
            <w:lang w:bidi="fa-IR"/>
          </w:rPr>
          <w:t>هلال</w:t>
        </w:r>
        <w:r w:rsidR="00623089" w:rsidRPr="00687B80">
          <w:rPr>
            <w:rStyle w:val="Hyperlink"/>
            <w:noProof/>
            <w:rtl/>
            <w:lang w:bidi="fa-IR"/>
          </w:rPr>
          <w:t xml:space="preserve"> </w:t>
        </w:r>
        <w:r w:rsidR="00623089" w:rsidRPr="00687B80">
          <w:rPr>
            <w:rStyle w:val="Hyperlink"/>
            <w:rFonts w:hint="eastAsia"/>
            <w:noProof/>
            <w:rtl/>
            <w:lang w:bidi="fa-IR"/>
          </w:rPr>
          <w:t>ماه</w:t>
        </w:r>
        <w:r w:rsidR="00623089" w:rsidRPr="00687B80">
          <w:rPr>
            <w:rStyle w:val="Hyperlink"/>
            <w:noProof/>
            <w:rtl/>
            <w:lang w:bidi="fa-IR"/>
          </w:rPr>
          <w:t xml:space="preserve"> </w:t>
        </w:r>
        <w:r w:rsidR="00623089" w:rsidRPr="00687B80">
          <w:rPr>
            <w:rStyle w:val="Hyperlink"/>
            <w:rFonts w:hint="eastAsia"/>
            <w:noProof/>
            <w:rtl/>
            <w:lang w:bidi="fa-IR"/>
          </w:rPr>
          <w:t>رمضان</w:t>
        </w:r>
        <w:r w:rsidR="00623089" w:rsidRPr="00687B80">
          <w:rPr>
            <w:rStyle w:val="Hyperlink"/>
            <w:noProof/>
            <w:rtl/>
            <w:lang w:bidi="fa-IR"/>
          </w:rPr>
          <w:t xml:space="preserve"> </w:t>
        </w:r>
        <w:r w:rsidR="00623089" w:rsidRPr="00687B80">
          <w:rPr>
            <w:rStyle w:val="Hyperlink"/>
            <w:rFonts w:hint="eastAsia"/>
            <w:noProof/>
            <w:rtl/>
            <w:lang w:bidi="fa-IR"/>
          </w:rPr>
          <w:t>ارتباط</w:t>
        </w:r>
        <w:r w:rsidR="00623089" w:rsidRPr="00687B80">
          <w:rPr>
            <w:rStyle w:val="Hyperlink"/>
            <w:noProof/>
            <w:rtl/>
            <w:lang w:bidi="fa-IR"/>
          </w:rPr>
          <w:t xml:space="preserve"> </w:t>
        </w:r>
        <w:r w:rsidR="00623089" w:rsidRPr="00687B80">
          <w:rPr>
            <w:rStyle w:val="Hyperlink"/>
            <w:rFonts w:hint="eastAsia"/>
            <w:noProof/>
            <w:rtl/>
            <w:lang w:bidi="fa-IR"/>
          </w:rPr>
          <w:t>دارند</w:t>
        </w:r>
        <w:r w:rsidR="00623089">
          <w:rPr>
            <w:noProof/>
            <w:webHidden/>
            <w:rtl/>
          </w:rPr>
          <w:tab/>
        </w:r>
        <w:r w:rsidR="00623089">
          <w:rPr>
            <w:rStyle w:val="Hyperlink"/>
            <w:noProof/>
          </w:rPr>
          <w:fldChar w:fldCharType="begin"/>
        </w:r>
        <w:r w:rsidR="00623089">
          <w:rPr>
            <w:noProof/>
            <w:webHidden/>
            <w:rtl/>
          </w:rPr>
          <w:instrText xml:space="preserve"> </w:instrText>
        </w:r>
        <w:r w:rsidR="00623089">
          <w:rPr>
            <w:noProof/>
            <w:webHidden/>
          </w:rPr>
          <w:instrText>PAGEREF</w:instrText>
        </w:r>
        <w:r w:rsidR="00623089">
          <w:rPr>
            <w:noProof/>
            <w:webHidden/>
            <w:rtl/>
          </w:rPr>
          <w:instrText xml:space="preserve"> _</w:instrText>
        </w:r>
        <w:r w:rsidR="00623089">
          <w:rPr>
            <w:noProof/>
            <w:webHidden/>
          </w:rPr>
          <w:instrText>Toc</w:instrText>
        </w:r>
        <w:r w:rsidR="00623089">
          <w:rPr>
            <w:noProof/>
            <w:webHidden/>
            <w:rtl/>
          </w:rPr>
          <w:instrText xml:space="preserve">436400674 </w:instrText>
        </w:r>
        <w:r w:rsidR="00623089">
          <w:rPr>
            <w:noProof/>
            <w:webHidden/>
          </w:rPr>
          <w:instrText>\h</w:instrText>
        </w:r>
        <w:r w:rsidR="00623089">
          <w:rPr>
            <w:noProof/>
            <w:webHidden/>
            <w:rtl/>
          </w:rPr>
          <w:instrText xml:space="preserve"> </w:instrText>
        </w:r>
        <w:r w:rsidR="00623089">
          <w:rPr>
            <w:rStyle w:val="Hyperlink"/>
            <w:noProof/>
          </w:rPr>
        </w:r>
        <w:r w:rsidR="00623089">
          <w:rPr>
            <w:rStyle w:val="Hyperlink"/>
            <w:noProof/>
          </w:rPr>
          <w:fldChar w:fldCharType="separate"/>
        </w:r>
        <w:r w:rsidR="00623089">
          <w:rPr>
            <w:noProof/>
            <w:webHidden/>
            <w:rtl/>
          </w:rPr>
          <w:t>335</w:t>
        </w:r>
        <w:r w:rsidR="00623089">
          <w:rPr>
            <w:rStyle w:val="Hyperlink"/>
            <w:noProof/>
          </w:rPr>
          <w:fldChar w:fldCharType="end"/>
        </w:r>
      </w:hyperlink>
    </w:p>
    <w:p w:rsidR="00623089" w:rsidRDefault="00AD7F1B">
      <w:pPr>
        <w:pStyle w:val="TOC3"/>
        <w:tabs>
          <w:tab w:val="right" w:leader="dot" w:pos="7078"/>
        </w:tabs>
        <w:rPr>
          <w:rFonts w:asciiTheme="minorHAnsi" w:eastAsiaTheme="minorEastAsia" w:hAnsiTheme="minorHAnsi" w:cstheme="minorBidi"/>
          <w:noProof/>
          <w:sz w:val="22"/>
          <w:szCs w:val="22"/>
          <w:rtl/>
        </w:rPr>
      </w:pPr>
      <w:hyperlink w:anchor="_Toc436400675" w:history="1">
        <w:r w:rsidR="00623089" w:rsidRPr="00687B80">
          <w:rPr>
            <w:rStyle w:val="Hyperlink"/>
            <w:noProof/>
            <w:rtl/>
            <w:lang w:bidi="fa-IR"/>
          </w:rPr>
          <w:t xml:space="preserve">10- </w:t>
        </w:r>
        <w:r w:rsidR="00623089" w:rsidRPr="00687B80">
          <w:rPr>
            <w:rStyle w:val="Hyperlink"/>
            <w:rFonts w:hint="eastAsia"/>
            <w:noProof/>
            <w:rtl/>
            <w:lang w:bidi="fa-IR"/>
          </w:rPr>
          <w:t>نوشتن</w:t>
        </w:r>
        <w:r w:rsidR="00623089" w:rsidRPr="00687B80">
          <w:rPr>
            <w:rStyle w:val="Hyperlink"/>
            <w:noProof/>
            <w:rtl/>
            <w:lang w:bidi="fa-IR"/>
          </w:rPr>
          <w:t xml:space="preserve"> </w:t>
        </w:r>
        <w:r w:rsidR="00623089" w:rsidRPr="00687B80">
          <w:rPr>
            <w:rStyle w:val="Hyperlink"/>
            <w:rFonts w:hint="eastAsia"/>
            <w:noProof/>
            <w:rtl/>
            <w:lang w:bidi="fa-IR"/>
          </w:rPr>
          <w:t>اوراق</w:t>
        </w:r>
        <w:r w:rsidR="00623089" w:rsidRPr="00687B80">
          <w:rPr>
            <w:rStyle w:val="Hyperlink"/>
            <w:rFonts w:hint="cs"/>
            <w:noProof/>
            <w:rtl/>
            <w:lang w:bidi="fa-IR"/>
          </w:rPr>
          <w:t>ی</w:t>
        </w:r>
        <w:r w:rsidR="00623089" w:rsidRPr="00687B80">
          <w:rPr>
            <w:rStyle w:val="Hyperlink"/>
            <w:noProof/>
            <w:rtl/>
            <w:lang w:bidi="fa-IR"/>
          </w:rPr>
          <w:t xml:space="preserve"> </w:t>
        </w:r>
        <w:r w:rsidR="00623089" w:rsidRPr="00687B80">
          <w:rPr>
            <w:rStyle w:val="Hyperlink"/>
            <w:rFonts w:hint="eastAsia"/>
            <w:noProof/>
            <w:rtl/>
            <w:lang w:bidi="fa-IR"/>
          </w:rPr>
          <w:t>که</w:t>
        </w:r>
        <w:r w:rsidR="00623089" w:rsidRPr="00687B80">
          <w:rPr>
            <w:rStyle w:val="Hyperlink"/>
            <w:noProof/>
            <w:rtl/>
            <w:lang w:bidi="fa-IR"/>
          </w:rPr>
          <w:t xml:space="preserve"> </w:t>
        </w:r>
        <w:r w:rsidR="00623089" w:rsidRPr="00687B80">
          <w:rPr>
            <w:rStyle w:val="Hyperlink"/>
            <w:rFonts w:hint="eastAsia"/>
            <w:noProof/>
            <w:rtl/>
            <w:lang w:bidi="fa-IR"/>
          </w:rPr>
          <w:t>آن</w:t>
        </w:r>
        <w:r w:rsidR="00623089" w:rsidRPr="00687B80">
          <w:rPr>
            <w:rStyle w:val="Hyperlink"/>
            <w:noProof/>
            <w:rtl/>
            <w:lang w:bidi="fa-IR"/>
          </w:rPr>
          <w:t xml:space="preserve"> </w:t>
        </w:r>
        <w:r w:rsidR="00623089" w:rsidRPr="00687B80">
          <w:rPr>
            <w:rStyle w:val="Hyperlink"/>
            <w:rFonts w:hint="eastAsia"/>
            <w:noProof/>
            <w:rtl/>
            <w:lang w:bidi="fa-IR"/>
          </w:rPr>
          <w:t>را</w:t>
        </w:r>
        <w:r w:rsidR="00623089" w:rsidRPr="00687B80">
          <w:rPr>
            <w:rStyle w:val="Hyperlink"/>
            <w:noProof/>
            <w:rtl/>
            <w:lang w:bidi="fa-IR"/>
          </w:rPr>
          <w:t xml:space="preserve"> </w:t>
        </w:r>
        <w:r w:rsidR="00623089" w:rsidRPr="00687B80">
          <w:rPr>
            <w:rStyle w:val="Hyperlink"/>
            <w:rFonts w:hint="eastAsia"/>
            <w:noProof/>
            <w:rtl/>
            <w:lang w:bidi="fa-IR"/>
          </w:rPr>
          <w:t>حف</w:t>
        </w:r>
        <w:r w:rsidR="00623089" w:rsidRPr="00687B80">
          <w:rPr>
            <w:rStyle w:val="Hyperlink"/>
            <w:rFonts w:hint="cs"/>
            <w:noProof/>
            <w:rtl/>
            <w:lang w:bidi="fa-IR"/>
          </w:rPr>
          <w:t>ی</w:t>
        </w:r>
        <w:r w:rsidR="00623089" w:rsidRPr="00687B80">
          <w:rPr>
            <w:rStyle w:val="Hyperlink"/>
            <w:rFonts w:hint="eastAsia"/>
            <w:noProof/>
            <w:rtl/>
            <w:lang w:bidi="fa-IR"/>
          </w:rPr>
          <w:t>ظه</w:t>
        </w:r>
        <w:r w:rsidR="00623089" w:rsidRPr="00687B80">
          <w:rPr>
            <w:rStyle w:val="Hyperlink"/>
            <w:noProof/>
            <w:rtl/>
            <w:lang w:bidi="fa-IR"/>
          </w:rPr>
          <w:t xml:space="preserve"> </w:t>
        </w:r>
        <w:r w:rsidR="00623089" w:rsidRPr="00687B80">
          <w:rPr>
            <w:rStyle w:val="Hyperlink"/>
            <w:rFonts w:hint="eastAsia"/>
            <w:noProof/>
            <w:rtl/>
            <w:lang w:bidi="fa-IR"/>
          </w:rPr>
          <w:t>رمضان</w:t>
        </w:r>
        <w:r w:rsidR="00623089" w:rsidRPr="00687B80">
          <w:rPr>
            <w:rStyle w:val="Hyperlink"/>
            <w:noProof/>
            <w:rtl/>
            <w:lang w:bidi="fa-IR"/>
          </w:rPr>
          <w:t xml:space="preserve"> </w:t>
        </w:r>
        <w:r w:rsidR="00623089" w:rsidRPr="00687B80">
          <w:rPr>
            <w:rStyle w:val="Hyperlink"/>
            <w:rFonts w:hint="eastAsia"/>
            <w:noProof/>
            <w:rtl/>
            <w:lang w:bidi="fa-IR"/>
          </w:rPr>
          <w:t>م</w:t>
        </w:r>
        <w:r w:rsidR="00623089" w:rsidRPr="00687B80">
          <w:rPr>
            <w:rStyle w:val="Hyperlink"/>
            <w:rFonts w:hint="cs"/>
            <w:noProof/>
            <w:rtl/>
            <w:lang w:bidi="fa-IR"/>
          </w:rPr>
          <w:t>ی‌</w:t>
        </w:r>
        <w:r w:rsidR="00623089" w:rsidRPr="00687B80">
          <w:rPr>
            <w:rStyle w:val="Hyperlink"/>
            <w:rFonts w:hint="eastAsia"/>
            <w:noProof/>
            <w:rtl/>
            <w:lang w:bidi="fa-IR"/>
          </w:rPr>
          <w:t>نامند</w:t>
        </w:r>
        <w:r w:rsidR="00623089" w:rsidRPr="00687B80">
          <w:rPr>
            <w:rStyle w:val="Hyperlink"/>
            <w:noProof/>
            <w:rtl/>
            <w:lang w:bidi="fa-IR"/>
          </w:rPr>
          <w:t xml:space="preserve"> </w:t>
        </w:r>
        <w:r w:rsidR="00623089" w:rsidRPr="00687B80">
          <w:rPr>
            <w:rStyle w:val="Hyperlink"/>
            <w:rFonts w:hint="eastAsia"/>
            <w:noProof/>
            <w:rtl/>
            <w:lang w:bidi="fa-IR"/>
          </w:rPr>
          <w:t>بدعت</w:t>
        </w:r>
        <w:r w:rsidR="00623089" w:rsidRPr="00687B80">
          <w:rPr>
            <w:rStyle w:val="Hyperlink"/>
            <w:noProof/>
            <w:rtl/>
            <w:lang w:bidi="fa-IR"/>
          </w:rPr>
          <w:t xml:space="preserve"> </w:t>
        </w:r>
        <w:r w:rsidR="00623089" w:rsidRPr="00687B80">
          <w:rPr>
            <w:rStyle w:val="Hyperlink"/>
            <w:rFonts w:hint="eastAsia"/>
            <w:noProof/>
            <w:rtl/>
            <w:lang w:bidi="fa-IR"/>
          </w:rPr>
          <w:t>است</w:t>
        </w:r>
        <w:r w:rsidR="00623089">
          <w:rPr>
            <w:noProof/>
            <w:webHidden/>
            <w:rtl/>
          </w:rPr>
          <w:tab/>
        </w:r>
        <w:r w:rsidR="00623089">
          <w:rPr>
            <w:rStyle w:val="Hyperlink"/>
            <w:noProof/>
          </w:rPr>
          <w:fldChar w:fldCharType="begin"/>
        </w:r>
        <w:r w:rsidR="00623089">
          <w:rPr>
            <w:noProof/>
            <w:webHidden/>
            <w:rtl/>
          </w:rPr>
          <w:instrText xml:space="preserve"> </w:instrText>
        </w:r>
        <w:r w:rsidR="00623089">
          <w:rPr>
            <w:noProof/>
            <w:webHidden/>
          </w:rPr>
          <w:instrText>PAGEREF</w:instrText>
        </w:r>
        <w:r w:rsidR="00623089">
          <w:rPr>
            <w:noProof/>
            <w:webHidden/>
            <w:rtl/>
          </w:rPr>
          <w:instrText xml:space="preserve"> _</w:instrText>
        </w:r>
        <w:r w:rsidR="00623089">
          <w:rPr>
            <w:noProof/>
            <w:webHidden/>
          </w:rPr>
          <w:instrText>Toc</w:instrText>
        </w:r>
        <w:r w:rsidR="00623089">
          <w:rPr>
            <w:noProof/>
            <w:webHidden/>
            <w:rtl/>
          </w:rPr>
          <w:instrText xml:space="preserve">436400675 </w:instrText>
        </w:r>
        <w:r w:rsidR="00623089">
          <w:rPr>
            <w:noProof/>
            <w:webHidden/>
          </w:rPr>
          <w:instrText>\h</w:instrText>
        </w:r>
        <w:r w:rsidR="00623089">
          <w:rPr>
            <w:noProof/>
            <w:webHidden/>
            <w:rtl/>
          </w:rPr>
          <w:instrText xml:space="preserve"> </w:instrText>
        </w:r>
        <w:r w:rsidR="00623089">
          <w:rPr>
            <w:rStyle w:val="Hyperlink"/>
            <w:noProof/>
          </w:rPr>
        </w:r>
        <w:r w:rsidR="00623089">
          <w:rPr>
            <w:rStyle w:val="Hyperlink"/>
            <w:noProof/>
          </w:rPr>
          <w:fldChar w:fldCharType="separate"/>
        </w:r>
        <w:r w:rsidR="00623089">
          <w:rPr>
            <w:noProof/>
            <w:webHidden/>
            <w:rtl/>
          </w:rPr>
          <w:t>336</w:t>
        </w:r>
        <w:r w:rsidR="00623089">
          <w:rPr>
            <w:rStyle w:val="Hyperlink"/>
            <w:noProof/>
          </w:rPr>
          <w:fldChar w:fldCharType="end"/>
        </w:r>
      </w:hyperlink>
    </w:p>
    <w:p w:rsidR="00623089" w:rsidRDefault="00AD7F1B">
      <w:pPr>
        <w:pStyle w:val="TOC3"/>
        <w:tabs>
          <w:tab w:val="right" w:leader="dot" w:pos="7078"/>
        </w:tabs>
        <w:rPr>
          <w:rFonts w:asciiTheme="minorHAnsi" w:eastAsiaTheme="minorEastAsia" w:hAnsiTheme="minorHAnsi" w:cstheme="minorBidi"/>
          <w:noProof/>
          <w:sz w:val="22"/>
          <w:szCs w:val="22"/>
          <w:rtl/>
        </w:rPr>
      </w:pPr>
      <w:hyperlink w:anchor="_Toc436400676" w:history="1">
        <w:r w:rsidR="00623089" w:rsidRPr="00687B80">
          <w:rPr>
            <w:rStyle w:val="Hyperlink"/>
            <w:noProof/>
            <w:rtl/>
            <w:lang w:bidi="fa-IR"/>
          </w:rPr>
          <w:t xml:space="preserve">11- </w:t>
        </w:r>
        <w:r w:rsidR="00623089" w:rsidRPr="00687B80">
          <w:rPr>
            <w:rStyle w:val="Hyperlink"/>
            <w:rFonts w:hint="eastAsia"/>
            <w:noProof/>
            <w:rtl/>
            <w:lang w:bidi="fa-IR"/>
          </w:rPr>
          <w:t>بدعت</w:t>
        </w:r>
        <w:r w:rsidR="00623089" w:rsidRPr="00687B80">
          <w:rPr>
            <w:rStyle w:val="Hyperlink"/>
            <w:noProof/>
            <w:rtl/>
            <w:lang w:bidi="fa-IR"/>
          </w:rPr>
          <w:t xml:space="preserve"> </w:t>
        </w:r>
        <w:r w:rsidR="00623089" w:rsidRPr="00687B80">
          <w:rPr>
            <w:rStyle w:val="Hyperlink"/>
            <w:rFonts w:hint="eastAsia"/>
            <w:noProof/>
            <w:rtl/>
            <w:lang w:bidi="fa-IR"/>
          </w:rPr>
          <w:t>بودن</w:t>
        </w:r>
        <w:r w:rsidR="00623089" w:rsidRPr="00687B80">
          <w:rPr>
            <w:rStyle w:val="Hyperlink"/>
            <w:noProof/>
            <w:rtl/>
            <w:lang w:bidi="fa-IR"/>
          </w:rPr>
          <w:t xml:space="preserve"> </w:t>
        </w:r>
        <w:r w:rsidR="00623089" w:rsidRPr="00687B80">
          <w:rPr>
            <w:rStyle w:val="Hyperlink"/>
            <w:rFonts w:hint="eastAsia"/>
            <w:noProof/>
            <w:rtl/>
            <w:lang w:bidi="fa-IR"/>
          </w:rPr>
          <w:t>زدن</w:t>
        </w:r>
        <w:r w:rsidR="00623089" w:rsidRPr="00687B80">
          <w:rPr>
            <w:rStyle w:val="Hyperlink"/>
            <w:noProof/>
            <w:rtl/>
            <w:lang w:bidi="fa-IR"/>
          </w:rPr>
          <w:t xml:space="preserve"> </w:t>
        </w:r>
        <w:r w:rsidR="00623089" w:rsidRPr="00687B80">
          <w:rPr>
            <w:rStyle w:val="Hyperlink"/>
            <w:rFonts w:hint="eastAsia"/>
            <w:noProof/>
            <w:rtl/>
            <w:lang w:bidi="fa-IR"/>
          </w:rPr>
          <w:t>و</w:t>
        </w:r>
        <w:r w:rsidR="00623089" w:rsidRPr="00687B80">
          <w:rPr>
            <w:rStyle w:val="Hyperlink"/>
            <w:noProof/>
            <w:rtl/>
            <w:lang w:bidi="fa-IR"/>
          </w:rPr>
          <w:t xml:space="preserve"> </w:t>
        </w:r>
        <w:r w:rsidR="00623089" w:rsidRPr="00687B80">
          <w:rPr>
            <w:rStyle w:val="Hyperlink"/>
            <w:rFonts w:hint="eastAsia"/>
            <w:noProof/>
            <w:rtl/>
            <w:lang w:bidi="fa-IR"/>
          </w:rPr>
          <w:t>کوب</w:t>
        </w:r>
        <w:r w:rsidR="00623089" w:rsidRPr="00687B80">
          <w:rPr>
            <w:rStyle w:val="Hyperlink"/>
            <w:rFonts w:hint="cs"/>
            <w:noProof/>
            <w:rtl/>
            <w:lang w:bidi="fa-IR"/>
          </w:rPr>
          <w:t>ی</w:t>
        </w:r>
        <w:r w:rsidR="00623089" w:rsidRPr="00687B80">
          <w:rPr>
            <w:rStyle w:val="Hyperlink"/>
            <w:rFonts w:hint="eastAsia"/>
            <w:noProof/>
            <w:rtl/>
            <w:lang w:bidi="fa-IR"/>
          </w:rPr>
          <w:t>دن</w:t>
        </w:r>
        <w:r w:rsidR="00623089" w:rsidRPr="00687B80">
          <w:rPr>
            <w:rStyle w:val="Hyperlink"/>
            <w:noProof/>
            <w:rtl/>
            <w:lang w:bidi="fa-IR"/>
          </w:rPr>
          <w:t xml:space="preserve"> </w:t>
        </w:r>
        <w:r w:rsidR="00623089" w:rsidRPr="00687B80">
          <w:rPr>
            <w:rStyle w:val="Hyperlink"/>
            <w:rFonts w:hint="eastAsia"/>
            <w:noProof/>
            <w:rtl/>
            <w:lang w:bidi="fa-IR"/>
          </w:rPr>
          <w:t>به</w:t>
        </w:r>
        <w:r w:rsidR="00623089" w:rsidRPr="00687B80">
          <w:rPr>
            <w:rStyle w:val="Hyperlink"/>
            <w:noProof/>
            <w:rtl/>
            <w:lang w:bidi="fa-IR"/>
          </w:rPr>
          <w:t xml:space="preserve"> </w:t>
        </w:r>
        <w:r w:rsidR="00623089" w:rsidRPr="00687B80">
          <w:rPr>
            <w:rStyle w:val="Hyperlink"/>
            <w:rFonts w:hint="eastAsia"/>
            <w:noProof/>
            <w:rtl/>
            <w:lang w:bidi="fa-IR"/>
          </w:rPr>
          <w:t>ظرف</w:t>
        </w:r>
        <w:r w:rsidR="00623089" w:rsidRPr="00687B80">
          <w:rPr>
            <w:rStyle w:val="Hyperlink"/>
            <w:noProof/>
            <w:rtl/>
            <w:lang w:bidi="fa-IR"/>
          </w:rPr>
          <w:t xml:space="preserve"> </w:t>
        </w:r>
        <w:r w:rsidR="00623089" w:rsidRPr="00687B80">
          <w:rPr>
            <w:rStyle w:val="Hyperlink"/>
            <w:rFonts w:hint="eastAsia"/>
            <w:noProof/>
            <w:rtl/>
            <w:lang w:bidi="fa-IR"/>
          </w:rPr>
          <w:t>مس</w:t>
        </w:r>
        <w:r w:rsidR="00623089" w:rsidRPr="00687B80">
          <w:rPr>
            <w:rStyle w:val="Hyperlink"/>
            <w:rFonts w:hint="cs"/>
            <w:noProof/>
            <w:rtl/>
            <w:lang w:bidi="fa-IR"/>
          </w:rPr>
          <w:t>ی</w:t>
        </w:r>
        <w:r w:rsidR="00623089" w:rsidRPr="00687B80">
          <w:rPr>
            <w:rStyle w:val="Hyperlink"/>
            <w:noProof/>
            <w:rtl/>
            <w:lang w:bidi="fa-IR"/>
          </w:rPr>
          <w:t xml:space="preserve"> </w:t>
        </w:r>
        <w:r w:rsidR="00623089" w:rsidRPr="00687B80">
          <w:rPr>
            <w:rStyle w:val="Hyperlink"/>
            <w:rFonts w:hint="eastAsia"/>
            <w:noProof/>
            <w:rtl/>
            <w:lang w:bidi="fa-IR"/>
          </w:rPr>
          <w:t>در</w:t>
        </w:r>
        <w:r w:rsidR="00623089" w:rsidRPr="00687B80">
          <w:rPr>
            <w:rStyle w:val="Hyperlink"/>
            <w:noProof/>
            <w:rtl/>
            <w:lang w:bidi="fa-IR"/>
          </w:rPr>
          <w:t xml:space="preserve"> </w:t>
        </w:r>
        <w:r w:rsidR="00623089" w:rsidRPr="00687B80">
          <w:rPr>
            <w:rStyle w:val="Hyperlink"/>
            <w:rFonts w:hint="eastAsia"/>
            <w:noProof/>
            <w:rtl/>
            <w:lang w:bidi="fa-IR"/>
          </w:rPr>
          <w:t>آخر</w:t>
        </w:r>
        <w:r w:rsidR="00623089" w:rsidRPr="00687B80">
          <w:rPr>
            <w:rStyle w:val="Hyperlink"/>
            <w:noProof/>
            <w:rtl/>
            <w:lang w:bidi="fa-IR"/>
          </w:rPr>
          <w:t xml:space="preserve"> </w:t>
        </w:r>
        <w:r w:rsidR="00623089" w:rsidRPr="00687B80">
          <w:rPr>
            <w:rStyle w:val="Hyperlink"/>
            <w:rFonts w:hint="eastAsia"/>
            <w:noProof/>
            <w:rtl/>
            <w:lang w:bidi="fa-IR"/>
          </w:rPr>
          <w:t>ا</w:t>
        </w:r>
        <w:r w:rsidR="00623089" w:rsidRPr="00687B80">
          <w:rPr>
            <w:rStyle w:val="Hyperlink"/>
            <w:rFonts w:hint="cs"/>
            <w:noProof/>
            <w:rtl/>
            <w:lang w:bidi="fa-IR"/>
          </w:rPr>
          <w:t>ی</w:t>
        </w:r>
        <w:r w:rsidR="00623089" w:rsidRPr="00687B80">
          <w:rPr>
            <w:rStyle w:val="Hyperlink"/>
            <w:rFonts w:hint="eastAsia"/>
            <w:noProof/>
            <w:rtl/>
            <w:lang w:bidi="fa-IR"/>
          </w:rPr>
          <w:t>ن</w:t>
        </w:r>
        <w:r w:rsidR="00623089" w:rsidRPr="00687B80">
          <w:rPr>
            <w:rStyle w:val="Hyperlink"/>
            <w:noProof/>
            <w:rtl/>
            <w:lang w:bidi="fa-IR"/>
          </w:rPr>
          <w:t xml:space="preserve"> </w:t>
        </w:r>
        <w:r w:rsidR="00623089" w:rsidRPr="00687B80">
          <w:rPr>
            <w:rStyle w:val="Hyperlink"/>
            <w:rFonts w:hint="eastAsia"/>
            <w:noProof/>
            <w:rtl/>
            <w:lang w:bidi="fa-IR"/>
          </w:rPr>
          <w:t>ماه</w:t>
        </w:r>
        <w:r w:rsidR="00623089">
          <w:rPr>
            <w:noProof/>
            <w:webHidden/>
            <w:rtl/>
          </w:rPr>
          <w:tab/>
        </w:r>
        <w:r w:rsidR="00623089">
          <w:rPr>
            <w:rStyle w:val="Hyperlink"/>
            <w:noProof/>
          </w:rPr>
          <w:fldChar w:fldCharType="begin"/>
        </w:r>
        <w:r w:rsidR="00623089">
          <w:rPr>
            <w:noProof/>
            <w:webHidden/>
            <w:rtl/>
          </w:rPr>
          <w:instrText xml:space="preserve"> </w:instrText>
        </w:r>
        <w:r w:rsidR="00623089">
          <w:rPr>
            <w:noProof/>
            <w:webHidden/>
          </w:rPr>
          <w:instrText>PAGEREF</w:instrText>
        </w:r>
        <w:r w:rsidR="00623089">
          <w:rPr>
            <w:noProof/>
            <w:webHidden/>
            <w:rtl/>
          </w:rPr>
          <w:instrText xml:space="preserve"> _</w:instrText>
        </w:r>
        <w:r w:rsidR="00623089">
          <w:rPr>
            <w:noProof/>
            <w:webHidden/>
          </w:rPr>
          <w:instrText>Toc</w:instrText>
        </w:r>
        <w:r w:rsidR="00623089">
          <w:rPr>
            <w:noProof/>
            <w:webHidden/>
            <w:rtl/>
          </w:rPr>
          <w:instrText xml:space="preserve">436400676 </w:instrText>
        </w:r>
        <w:r w:rsidR="00623089">
          <w:rPr>
            <w:noProof/>
            <w:webHidden/>
          </w:rPr>
          <w:instrText>\h</w:instrText>
        </w:r>
        <w:r w:rsidR="00623089">
          <w:rPr>
            <w:noProof/>
            <w:webHidden/>
            <w:rtl/>
          </w:rPr>
          <w:instrText xml:space="preserve"> </w:instrText>
        </w:r>
        <w:r w:rsidR="00623089">
          <w:rPr>
            <w:rStyle w:val="Hyperlink"/>
            <w:noProof/>
          </w:rPr>
        </w:r>
        <w:r w:rsidR="00623089">
          <w:rPr>
            <w:rStyle w:val="Hyperlink"/>
            <w:noProof/>
          </w:rPr>
          <w:fldChar w:fldCharType="separate"/>
        </w:r>
        <w:r w:rsidR="00623089">
          <w:rPr>
            <w:noProof/>
            <w:webHidden/>
            <w:rtl/>
          </w:rPr>
          <w:t>337</w:t>
        </w:r>
        <w:r w:rsidR="00623089">
          <w:rPr>
            <w:rStyle w:val="Hyperlink"/>
            <w:noProof/>
          </w:rPr>
          <w:fldChar w:fldCharType="end"/>
        </w:r>
      </w:hyperlink>
    </w:p>
    <w:p w:rsidR="00623089" w:rsidRDefault="00AD7F1B">
      <w:pPr>
        <w:pStyle w:val="TOC3"/>
        <w:tabs>
          <w:tab w:val="right" w:leader="dot" w:pos="7078"/>
        </w:tabs>
        <w:rPr>
          <w:rFonts w:asciiTheme="minorHAnsi" w:eastAsiaTheme="minorEastAsia" w:hAnsiTheme="minorHAnsi" w:cstheme="minorBidi"/>
          <w:noProof/>
          <w:sz w:val="22"/>
          <w:szCs w:val="22"/>
          <w:rtl/>
        </w:rPr>
      </w:pPr>
      <w:hyperlink w:anchor="_Toc436400677" w:history="1">
        <w:r w:rsidR="00623089" w:rsidRPr="00687B80">
          <w:rPr>
            <w:rStyle w:val="Hyperlink"/>
            <w:noProof/>
            <w:rtl/>
            <w:lang w:bidi="fa-IR"/>
          </w:rPr>
          <w:t xml:space="preserve">12- </w:t>
        </w:r>
        <w:r w:rsidR="00623089" w:rsidRPr="00687B80">
          <w:rPr>
            <w:rStyle w:val="Hyperlink"/>
            <w:rFonts w:hint="eastAsia"/>
            <w:noProof/>
            <w:rtl/>
            <w:lang w:bidi="fa-IR"/>
          </w:rPr>
          <w:t>خداحافظ</w:t>
        </w:r>
        <w:r w:rsidR="00623089" w:rsidRPr="00687B80">
          <w:rPr>
            <w:rStyle w:val="Hyperlink"/>
            <w:rFonts w:hint="cs"/>
            <w:noProof/>
            <w:rtl/>
            <w:lang w:bidi="fa-IR"/>
          </w:rPr>
          <w:t>ی</w:t>
        </w:r>
        <w:r w:rsidR="00623089" w:rsidRPr="00687B80">
          <w:rPr>
            <w:rStyle w:val="Hyperlink"/>
            <w:noProof/>
            <w:rtl/>
            <w:lang w:bidi="fa-IR"/>
          </w:rPr>
          <w:t xml:space="preserve"> </w:t>
        </w:r>
        <w:r w:rsidR="00623089" w:rsidRPr="00687B80">
          <w:rPr>
            <w:rStyle w:val="Hyperlink"/>
            <w:rFonts w:hint="eastAsia"/>
            <w:noProof/>
            <w:rtl/>
            <w:lang w:bidi="fa-IR"/>
          </w:rPr>
          <w:t>کردن</w:t>
        </w:r>
        <w:r w:rsidR="00623089" w:rsidRPr="00687B80">
          <w:rPr>
            <w:rStyle w:val="Hyperlink"/>
            <w:noProof/>
            <w:rtl/>
            <w:lang w:bidi="fa-IR"/>
          </w:rPr>
          <w:t xml:space="preserve"> </w:t>
        </w:r>
        <w:r w:rsidR="00623089" w:rsidRPr="00687B80">
          <w:rPr>
            <w:rStyle w:val="Hyperlink"/>
            <w:rFonts w:hint="eastAsia"/>
            <w:noProof/>
            <w:rtl/>
            <w:lang w:bidi="fa-IR"/>
          </w:rPr>
          <w:t>از</w:t>
        </w:r>
        <w:r w:rsidR="00623089" w:rsidRPr="00687B80">
          <w:rPr>
            <w:rStyle w:val="Hyperlink"/>
            <w:noProof/>
            <w:rtl/>
            <w:lang w:bidi="fa-IR"/>
          </w:rPr>
          <w:t xml:space="preserve"> </w:t>
        </w:r>
        <w:r w:rsidR="00623089" w:rsidRPr="00687B80">
          <w:rPr>
            <w:rStyle w:val="Hyperlink"/>
            <w:rFonts w:hint="eastAsia"/>
            <w:noProof/>
            <w:rtl/>
            <w:lang w:bidi="fa-IR"/>
          </w:rPr>
          <w:t>ماه</w:t>
        </w:r>
        <w:r w:rsidR="00623089" w:rsidRPr="00687B80">
          <w:rPr>
            <w:rStyle w:val="Hyperlink"/>
            <w:noProof/>
            <w:rtl/>
            <w:lang w:bidi="fa-IR"/>
          </w:rPr>
          <w:t xml:space="preserve"> </w:t>
        </w:r>
        <w:r w:rsidR="00623089" w:rsidRPr="00687B80">
          <w:rPr>
            <w:rStyle w:val="Hyperlink"/>
            <w:rFonts w:hint="eastAsia"/>
            <w:noProof/>
            <w:rtl/>
            <w:lang w:bidi="fa-IR"/>
          </w:rPr>
          <w:t>رمضان</w:t>
        </w:r>
        <w:r w:rsidR="00623089" w:rsidRPr="00687B80">
          <w:rPr>
            <w:rStyle w:val="Hyperlink"/>
            <w:noProof/>
            <w:rtl/>
            <w:lang w:bidi="fa-IR"/>
          </w:rPr>
          <w:t xml:space="preserve"> </w:t>
        </w:r>
        <w:r w:rsidR="00623089" w:rsidRPr="00687B80">
          <w:rPr>
            <w:rStyle w:val="Hyperlink"/>
            <w:rFonts w:hint="eastAsia"/>
            <w:noProof/>
            <w:rtl/>
            <w:lang w:bidi="fa-IR"/>
          </w:rPr>
          <w:t>بدعت</w:t>
        </w:r>
        <w:r w:rsidR="00623089" w:rsidRPr="00687B80">
          <w:rPr>
            <w:rStyle w:val="Hyperlink"/>
            <w:noProof/>
            <w:rtl/>
            <w:lang w:bidi="fa-IR"/>
          </w:rPr>
          <w:t xml:space="preserve"> </w:t>
        </w:r>
        <w:r w:rsidR="00623089" w:rsidRPr="00687B80">
          <w:rPr>
            <w:rStyle w:val="Hyperlink"/>
            <w:rFonts w:hint="eastAsia"/>
            <w:noProof/>
            <w:rtl/>
            <w:lang w:bidi="fa-IR"/>
          </w:rPr>
          <w:t>است</w:t>
        </w:r>
        <w:r w:rsidR="00623089">
          <w:rPr>
            <w:noProof/>
            <w:webHidden/>
            <w:rtl/>
          </w:rPr>
          <w:tab/>
        </w:r>
        <w:r w:rsidR="00623089">
          <w:rPr>
            <w:rStyle w:val="Hyperlink"/>
            <w:noProof/>
          </w:rPr>
          <w:fldChar w:fldCharType="begin"/>
        </w:r>
        <w:r w:rsidR="00623089">
          <w:rPr>
            <w:noProof/>
            <w:webHidden/>
            <w:rtl/>
          </w:rPr>
          <w:instrText xml:space="preserve"> </w:instrText>
        </w:r>
        <w:r w:rsidR="00623089">
          <w:rPr>
            <w:noProof/>
            <w:webHidden/>
          </w:rPr>
          <w:instrText>PAGEREF</w:instrText>
        </w:r>
        <w:r w:rsidR="00623089">
          <w:rPr>
            <w:noProof/>
            <w:webHidden/>
            <w:rtl/>
          </w:rPr>
          <w:instrText xml:space="preserve"> _</w:instrText>
        </w:r>
        <w:r w:rsidR="00623089">
          <w:rPr>
            <w:noProof/>
            <w:webHidden/>
          </w:rPr>
          <w:instrText>Toc</w:instrText>
        </w:r>
        <w:r w:rsidR="00623089">
          <w:rPr>
            <w:noProof/>
            <w:webHidden/>
            <w:rtl/>
          </w:rPr>
          <w:instrText xml:space="preserve">436400677 </w:instrText>
        </w:r>
        <w:r w:rsidR="00623089">
          <w:rPr>
            <w:noProof/>
            <w:webHidden/>
          </w:rPr>
          <w:instrText>\h</w:instrText>
        </w:r>
        <w:r w:rsidR="00623089">
          <w:rPr>
            <w:noProof/>
            <w:webHidden/>
            <w:rtl/>
          </w:rPr>
          <w:instrText xml:space="preserve"> </w:instrText>
        </w:r>
        <w:r w:rsidR="00623089">
          <w:rPr>
            <w:rStyle w:val="Hyperlink"/>
            <w:noProof/>
          </w:rPr>
        </w:r>
        <w:r w:rsidR="00623089">
          <w:rPr>
            <w:rStyle w:val="Hyperlink"/>
            <w:noProof/>
          </w:rPr>
          <w:fldChar w:fldCharType="separate"/>
        </w:r>
        <w:r w:rsidR="00623089">
          <w:rPr>
            <w:noProof/>
            <w:webHidden/>
            <w:rtl/>
          </w:rPr>
          <w:t>337</w:t>
        </w:r>
        <w:r w:rsidR="00623089">
          <w:rPr>
            <w:rStyle w:val="Hyperlink"/>
            <w:noProof/>
          </w:rPr>
          <w:fldChar w:fldCharType="end"/>
        </w:r>
      </w:hyperlink>
    </w:p>
    <w:p w:rsidR="00623089" w:rsidRDefault="00AD7F1B">
      <w:pPr>
        <w:pStyle w:val="TOC3"/>
        <w:tabs>
          <w:tab w:val="right" w:leader="dot" w:pos="7078"/>
        </w:tabs>
        <w:rPr>
          <w:rFonts w:asciiTheme="minorHAnsi" w:eastAsiaTheme="minorEastAsia" w:hAnsiTheme="minorHAnsi" w:cstheme="minorBidi"/>
          <w:noProof/>
          <w:sz w:val="22"/>
          <w:szCs w:val="22"/>
          <w:rtl/>
        </w:rPr>
      </w:pPr>
      <w:hyperlink w:anchor="_Toc436400678" w:history="1">
        <w:r w:rsidR="00623089" w:rsidRPr="00687B80">
          <w:rPr>
            <w:rStyle w:val="Hyperlink"/>
            <w:noProof/>
            <w:rtl/>
            <w:lang w:bidi="fa-IR"/>
          </w:rPr>
          <w:t xml:space="preserve">13- </w:t>
        </w:r>
        <w:r w:rsidR="00623089" w:rsidRPr="00687B80">
          <w:rPr>
            <w:rStyle w:val="Hyperlink"/>
            <w:rFonts w:hint="eastAsia"/>
            <w:noProof/>
            <w:rtl/>
            <w:lang w:bidi="fa-IR"/>
          </w:rPr>
          <w:t>تشک</w:t>
        </w:r>
        <w:r w:rsidR="00623089" w:rsidRPr="00687B80">
          <w:rPr>
            <w:rStyle w:val="Hyperlink"/>
            <w:rFonts w:hint="cs"/>
            <w:noProof/>
            <w:rtl/>
            <w:lang w:bidi="fa-IR"/>
          </w:rPr>
          <w:t>ی</w:t>
        </w:r>
        <w:r w:rsidR="00623089" w:rsidRPr="00687B80">
          <w:rPr>
            <w:rStyle w:val="Hyperlink"/>
            <w:rFonts w:hint="eastAsia"/>
            <w:noProof/>
            <w:rtl/>
            <w:lang w:bidi="fa-IR"/>
          </w:rPr>
          <w:t>ل</w:t>
        </w:r>
        <w:r w:rsidR="00623089" w:rsidRPr="00687B80">
          <w:rPr>
            <w:rStyle w:val="Hyperlink"/>
            <w:noProof/>
            <w:rtl/>
            <w:lang w:bidi="fa-IR"/>
          </w:rPr>
          <w:t xml:space="preserve"> </w:t>
        </w:r>
        <w:r w:rsidR="00623089" w:rsidRPr="00687B80">
          <w:rPr>
            <w:rStyle w:val="Hyperlink"/>
            <w:rFonts w:hint="eastAsia"/>
            <w:noProof/>
            <w:rtl/>
            <w:lang w:bidi="fa-IR"/>
          </w:rPr>
          <w:t>مراسم</w:t>
        </w:r>
        <w:r w:rsidR="00623089" w:rsidRPr="00687B80">
          <w:rPr>
            <w:rStyle w:val="Hyperlink"/>
            <w:noProof/>
            <w:rtl/>
            <w:lang w:bidi="fa-IR"/>
          </w:rPr>
          <w:t xml:space="preserve"> </w:t>
        </w:r>
        <w:r w:rsidR="00623089" w:rsidRPr="00687B80">
          <w:rPr>
            <w:rStyle w:val="Hyperlink"/>
            <w:rFonts w:hint="eastAsia"/>
            <w:noProof/>
            <w:rtl/>
            <w:lang w:bidi="fa-IR"/>
          </w:rPr>
          <w:t>برا</w:t>
        </w:r>
        <w:r w:rsidR="00623089" w:rsidRPr="00687B80">
          <w:rPr>
            <w:rStyle w:val="Hyperlink"/>
            <w:rFonts w:hint="cs"/>
            <w:noProof/>
            <w:rtl/>
            <w:lang w:bidi="fa-IR"/>
          </w:rPr>
          <w:t>ی</w:t>
        </w:r>
        <w:r w:rsidR="00623089" w:rsidRPr="00687B80">
          <w:rPr>
            <w:rStyle w:val="Hyperlink"/>
            <w:noProof/>
            <w:rtl/>
            <w:lang w:bidi="fa-IR"/>
          </w:rPr>
          <w:t xml:space="preserve"> </w:t>
        </w:r>
        <w:r w:rsidR="00623089" w:rsidRPr="00687B80">
          <w:rPr>
            <w:rStyle w:val="Hyperlink"/>
            <w:rFonts w:hint="cs"/>
            <w:noProof/>
            <w:rtl/>
            <w:lang w:bidi="fa-IR"/>
          </w:rPr>
          <w:t>ی</w:t>
        </w:r>
        <w:r w:rsidR="00623089" w:rsidRPr="00687B80">
          <w:rPr>
            <w:rStyle w:val="Hyperlink"/>
            <w:rFonts w:hint="eastAsia"/>
            <w:noProof/>
            <w:rtl/>
            <w:lang w:bidi="fa-IR"/>
          </w:rPr>
          <w:t>ادبود</w:t>
        </w:r>
        <w:r w:rsidR="00623089" w:rsidRPr="00687B80">
          <w:rPr>
            <w:rStyle w:val="Hyperlink"/>
            <w:noProof/>
            <w:rtl/>
            <w:lang w:bidi="fa-IR"/>
          </w:rPr>
          <w:t xml:space="preserve"> </w:t>
        </w:r>
        <w:r w:rsidR="00623089" w:rsidRPr="00687B80">
          <w:rPr>
            <w:rStyle w:val="Hyperlink"/>
            <w:rFonts w:hint="eastAsia"/>
            <w:noProof/>
            <w:rtl/>
            <w:lang w:bidi="fa-IR"/>
          </w:rPr>
          <w:t>غزو</w:t>
        </w:r>
        <w:r w:rsidR="00623089" w:rsidRPr="00687B80">
          <w:rPr>
            <w:rStyle w:val="Hyperlink"/>
            <w:rFonts w:hint="cs"/>
            <w:noProof/>
            <w:rtl/>
            <w:lang w:bidi="fa-IR"/>
          </w:rPr>
          <w:t>ۀ</w:t>
        </w:r>
        <w:r w:rsidR="00623089" w:rsidRPr="00687B80">
          <w:rPr>
            <w:rStyle w:val="Hyperlink"/>
            <w:noProof/>
            <w:rtl/>
            <w:lang w:bidi="fa-IR"/>
          </w:rPr>
          <w:t xml:space="preserve"> </w:t>
        </w:r>
        <w:r w:rsidR="00623089" w:rsidRPr="00687B80">
          <w:rPr>
            <w:rStyle w:val="Hyperlink"/>
            <w:rFonts w:hint="eastAsia"/>
            <w:noProof/>
            <w:rtl/>
            <w:lang w:bidi="fa-IR"/>
          </w:rPr>
          <w:t>بدر</w:t>
        </w:r>
        <w:r w:rsidR="00623089" w:rsidRPr="00687B80">
          <w:rPr>
            <w:rStyle w:val="Hyperlink"/>
            <w:noProof/>
            <w:vertAlign w:val="superscript"/>
            <w:rtl/>
            <w:lang w:bidi="fa-IR"/>
          </w:rPr>
          <w:t>()</w:t>
        </w:r>
        <w:r w:rsidR="00623089" w:rsidRPr="00687B80">
          <w:rPr>
            <w:rStyle w:val="Hyperlink"/>
            <w:noProof/>
            <w:rtl/>
            <w:lang w:bidi="fa-IR"/>
          </w:rPr>
          <w:t xml:space="preserve"> </w:t>
        </w:r>
        <w:r w:rsidR="00623089" w:rsidRPr="00687B80">
          <w:rPr>
            <w:rStyle w:val="Hyperlink"/>
            <w:rFonts w:hint="eastAsia"/>
            <w:noProof/>
            <w:rtl/>
            <w:lang w:bidi="fa-IR"/>
          </w:rPr>
          <w:t>بدعت</w:t>
        </w:r>
        <w:r w:rsidR="00623089" w:rsidRPr="00687B80">
          <w:rPr>
            <w:rStyle w:val="Hyperlink"/>
            <w:noProof/>
            <w:rtl/>
            <w:lang w:bidi="fa-IR"/>
          </w:rPr>
          <w:t xml:space="preserve"> </w:t>
        </w:r>
        <w:r w:rsidR="00623089" w:rsidRPr="00687B80">
          <w:rPr>
            <w:rStyle w:val="Hyperlink"/>
            <w:rFonts w:hint="eastAsia"/>
            <w:noProof/>
            <w:rtl/>
            <w:lang w:bidi="fa-IR"/>
          </w:rPr>
          <w:t>است</w:t>
        </w:r>
        <w:r w:rsidR="00623089">
          <w:rPr>
            <w:noProof/>
            <w:webHidden/>
            <w:rtl/>
          </w:rPr>
          <w:tab/>
        </w:r>
        <w:r w:rsidR="00623089">
          <w:rPr>
            <w:rStyle w:val="Hyperlink"/>
            <w:noProof/>
          </w:rPr>
          <w:fldChar w:fldCharType="begin"/>
        </w:r>
        <w:r w:rsidR="00623089">
          <w:rPr>
            <w:noProof/>
            <w:webHidden/>
            <w:rtl/>
          </w:rPr>
          <w:instrText xml:space="preserve"> </w:instrText>
        </w:r>
        <w:r w:rsidR="00623089">
          <w:rPr>
            <w:noProof/>
            <w:webHidden/>
          </w:rPr>
          <w:instrText>PAGEREF</w:instrText>
        </w:r>
        <w:r w:rsidR="00623089">
          <w:rPr>
            <w:noProof/>
            <w:webHidden/>
            <w:rtl/>
          </w:rPr>
          <w:instrText xml:space="preserve"> _</w:instrText>
        </w:r>
        <w:r w:rsidR="00623089">
          <w:rPr>
            <w:noProof/>
            <w:webHidden/>
          </w:rPr>
          <w:instrText>Toc</w:instrText>
        </w:r>
        <w:r w:rsidR="00623089">
          <w:rPr>
            <w:noProof/>
            <w:webHidden/>
            <w:rtl/>
          </w:rPr>
          <w:instrText xml:space="preserve">436400678 </w:instrText>
        </w:r>
        <w:r w:rsidR="00623089">
          <w:rPr>
            <w:noProof/>
            <w:webHidden/>
          </w:rPr>
          <w:instrText>\h</w:instrText>
        </w:r>
        <w:r w:rsidR="00623089">
          <w:rPr>
            <w:noProof/>
            <w:webHidden/>
            <w:rtl/>
          </w:rPr>
          <w:instrText xml:space="preserve"> </w:instrText>
        </w:r>
        <w:r w:rsidR="00623089">
          <w:rPr>
            <w:rStyle w:val="Hyperlink"/>
            <w:noProof/>
          </w:rPr>
        </w:r>
        <w:r w:rsidR="00623089">
          <w:rPr>
            <w:rStyle w:val="Hyperlink"/>
            <w:noProof/>
          </w:rPr>
          <w:fldChar w:fldCharType="separate"/>
        </w:r>
        <w:r w:rsidR="00623089">
          <w:rPr>
            <w:noProof/>
            <w:webHidden/>
            <w:rtl/>
          </w:rPr>
          <w:t>339</w:t>
        </w:r>
        <w:r w:rsidR="00623089">
          <w:rPr>
            <w:rStyle w:val="Hyperlink"/>
            <w:noProof/>
          </w:rPr>
          <w:fldChar w:fldCharType="end"/>
        </w:r>
      </w:hyperlink>
    </w:p>
    <w:p w:rsidR="00623089" w:rsidRDefault="00AD7F1B">
      <w:pPr>
        <w:pStyle w:val="TOC1"/>
        <w:tabs>
          <w:tab w:val="right" w:leader="dot" w:pos="7078"/>
        </w:tabs>
        <w:rPr>
          <w:rFonts w:asciiTheme="minorHAnsi" w:eastAsiaTheme="minorEastAsia" w:hAnsiTheme="minorHAnsi" w:cstheme="minorBidi"/>
          <w:bCs w:val="0"/>
          <w:noProof/>
          <w:sz w:val="22"/>
          <w:szCs w:val="22"/>
          <w:rtl/>
        </w:rPr>
      </w:pPr>
      <w:hyperlink w:anchor="_Toc436400679" w:history="1">
        <w:r w:rsidR="00623089" w:rsidRPr="00687B80">
          <w:rPr>
            <w:rStyle w:val="Hyperlink"/>
            <w:rFonts w:hint="eastAsia"/>
            <w:noProof/>
            <w:rtl/>
            <w:lang w:bidi="fa-IR"/>
          </w:rPr>
          <w:t>فصل</w:t>
        </w:r>
        <w:r w:rsidR="00623089" w:rsidRPr="00687B80">
          <w:rPr>
            <w:rStyle w:val="Hyperlink"/>
            <w:noProof/>
            <w:rtl/>
            <w:lang w:bidi="fa-IR"/>
          </w:rPr>
          <w:t xml:space="preserve"> </w:t>
        </w:r>
        <w:r w:rsidR="00623089" w:rsidRPr="00687B80">
          <w:rPr>
            <w:rStyle w:val="Hyperlink"/>
            <w:rFonts w:hint="eastAsia"/>
            <w:noProof/>
            <w:rtl/>
            <w:lang w:bidi="fa-IR"/>
          </w:rPr>
          <w:t>هفتم</w:t>
        </w:r>
        <w:r w:rsidR="00623089" w:rsidRPr="00687B80">
          <w:rPr>
            <w:rStyle w:val="Hyperlink"/>
            <w:noProof/>
            <w:rtl/>
            <w:lang w:bidi="fa-IR"/>
          </w:rPr>
          <w:t xml:space="preserve"> </w:t>
        </w:r>
        <w:r w:rsidR="00623089" w:rsidRPr="00687B80">
          <w:rPr>
            <w:rStyle w:val="Hyperlink"/>
            <w:rFonts w:hint="eastAsia"/>
            <w:noProof/>
            <w:rtl/>
            <w:lang w:bidi="fa-IR"/>
          </w:rPr>
          <w:t>ماه</w:t>
        </w:r>
        <w:r w:rsidR="00623089" w:rsidRPr="00687B80">
          <w:rPr>
            <w:rStyle w:val="Hyperlink"/>
            <w:noProof/>
            <w:rtl/>
            <w:lang w:bidi="fa-IR"/>
          </w:rPr>
          <w:t xml:space="preserve"> </w:t>
        </w:r>
        <w:r w:rsidR="00623089" w:rsidRPr="00687B80">
          <w:rPr>
            <w:rStyle w:val="Hyperlink"/>
            <w:rFonts w:hint="eastAsia"/>
            <w:noProof/>
            <w:rtl/>
            <w:lang w:bidi="fa-IR"/>
          </w:rPr>
          <w:t>شوال</w:t>
        </w:r>
        <w:r w:rsidR="00623089">
          <w:rPr>
            <w:noProof/>
            <w:webHidden/>
            <w:rtl/>
          </w:rPr>
          <w:tab/>
        </w:r>
        <w:r w:rsidR="00623089">
          <w:rPr>
            <w:rStyle w:val="Hyperlink"/>
            <w:noProof/>
          </w:rPr>
          <w:fldChar w:fldCharType="begin"/>
        </w:r>
        <w:r w:rsidR="00623089">
          <w:rPr>
            <w:noProof/>
            <w:webHidden/>
            <w:rtl/>
          </w:rPr>
          <w:instrText xml:space="preserve"> </w:instrText>
        </w:r>
        <w:r w:rsidR="00623089">
          <w:rPr>
            <w:noProof/>
            <w:webHidden/>
          </w:rPr>
          <w:instrText>PAGEREF</w:instrText>
        </w:r>
        <w:r w:rsidR="00623089">
          <w:rPr>
            <w:noProof/>
            <w:webHidden/>
            <w:rtl/>
          </w:rPr>
          <w:instrText xml:space="preserve"> _</w:instrText>
        </w:r>
        <w:r w:rsidR="00623089">
          <w:rPr>
            <w:noProof/>
            <w:webHidden/>
          </w:rPr>
          <w:instrText>Toc</w:instrText>
        </w:r>
        <w:r w:rsidR="00623089">
          <w:rPr>
            <w:noProof/>
            <w:webHidden/>
            <w:rtl/>
          </w:rPr>
          <w:instrText xml:space="preserve">436400679 </w:instrText>
        </w:r>
        <w:r w:rsidR="00623089">
          <w:rPr>
            <w:noProof/>
            <w:webHidden/>
          </w:rPr>
          <w:instrText>\h</w:instrText>
        </w:r>
        <w:r w:rsidR="00623089">
          <w:rPr>
            <w:noProof/>
            <w:webHidden/>
            <w:rtl/>
          </w:rPr>
          <w:instrText xml:space="preserve"> </w:instrText>
        </w:r>
        <w:r w:rsidR="00623089">
          <w:rPr>
            <w:rStyle w:val="Hyperlink"/>
            <w:noProof/>
          </w:rPr>
        </w:r>
        <w:r w:rsidR="00623089">
          <w:rPr>
            <w:rStyle w:val="Hyperlink"/>
            <w:noProof/>
          </w:rPr>
          <w:fldChar w:fldCharType="separate"/>
        </w:r>
        <w:r w:rsidR="00623089">
          <w:rPr>
            <w:noProof/>
            <w:webHidden/>
            <w:rtl/>
          </w:rPr>
          <w:t>343</w:t>
        </w:r>
        <w:r w:rsidR="00623089">
          <w:rPr>
            <w:rStyle w:val="Hyperlink"/>
            <w:noProof/>
          </w:rPr>
          <w:fldChar w:fldCharType="end"/>
        </w:r>
      </w:hyperlink>
    </w:p>
    <w:p w:rsidR="00623089" w:rsidRDefault="00AD7F1B">
      <w:pPr>
        <w:pStyle w:val="TOC2"/>
        <w:tabs>
          <w:tab w:val="right" w:leader="dot" w:pos="7078"/>
        </w:tabs>
        <w:rPr>
          <w:rFonts w:asciiTheme="minorHAnsi" w:eastAsiaTheme="minorEastAsia" w:hAnsiTheme="minorHAnsi" w:cstheme="minorBidi"/>
          <w:noProof/>
          <w:sz w:val="22"/>
          <w:szCs w:val="22"/>
          <w:rtl/>
        </w:rPr>
      </w:pPr>
      <w:hyperlink w:anchor="_Toc436400680" w:history="1">
        <w:r w:rsidR="00623089" w:rsidRPr="00687B80">
          <w:rPr>
            <w:rStyle w:val="Hyperlink"/>
            <w:rFonts w:hint="eastAsia"/>
            <w:noProof/>
            <w:rtl/>
            <w:lang w:bidi="fa-IR"/>
          </w:rPr>
          <w:t>بحث</w:t>
        </w:r>
        <w:r w:rsidR="00623089" w:rsidRPr="00687B80">
          <w:rPr>
            <w:rStyle w:val="Hyperlink"/>
            <w:noProof/>
            <w:rtl/>
            <w:lang w:bidi="fa-IR"/>
          </w:rPr>
          <w:t xml:space="preserve"> </w:t>
        </w:r>
        <w:r w:rsidR="00623089" w:rsidRPr="00687B80">
          <w:rPr>
            <w:rStyle w:val="Hyperlink"/>
            <w:rFonts w:hint="eastAsia"/>
            <w:noProof/>
            <w:rtl/>
            <w:lang w:bidi="fa-IR"/>
          </w:rPr>
          <w:t>اول</w:t>
        </w:r>
        <w:r w:rsidR="00623089" w:rsidRPr="00687B80">
          <w:rPr>
            <w:rStyle w:val="Hyperlink"/>
            <w:noProof/>
            <w:rtl/>
            <w:lang w:bidi="fa-IR"/>
          </w:rPr>
          <w:t xml:space="preserve">: </w:t>
        </w:r>
        <w:r w:rsidR="00623089" w:rsidRPr="00687B80">
          <w:rPr>
            <w:rStyle w:val="Hyperlink"/>
            <w:rFonts w:hint="eastAsia"/>
            <w:noProof/>
            <w:rtl/>
            <w:lang w:bidi="fa-IR"/>
          </w:rPr>
          <w:t>بعض</w:t>
        </w:r>
        <w:r w:rsidR="00623089" w:rsidRPr="00687B80">
          <w:rPr>
            <w:rStyle w:val="Hyperlink"/>
            <w:rFonts w:hint="cs"/>
            <w:noProof/>
            <w:rtl/>
            <w:lang w:bidi="fa-IR"/>
          </w:rPr>
          <w:t>ی</w:t>
        </w:r>
        <w:r w:rsidR="00623089" w:rsidRPr="00687B80">
          <w:rPr>
            <w:rStyle w:val="Hyperlink"/>
            <w:noProof/>
            <w:rtl/>
            <w:lang w:bidi="fa-IR"/>
          </w:rPr>
          <w:t xml:space="preserve"> </w:t>
        </w:r>
        <w:r w:rsidR="00623089" w:rsidRPr="00687B80">
          <w:rPr>
            <w:rStyle w:val="Hyperlink"/>
            <w:rFonts w:hint="eastAsia"/>
            <w:noProof/>
            <w:rtl/>
            <w:lang w:bidi="fa-IR"/>
          </w:rPr>
          <w:t>از</w:t>
        </w:r>
        <w:r w:rsidR="00623089" w:rsidRPr="00687B80">
          <w:rPr>
            <w:rStyle w:val="Hyperlink"/>
            <w:noProof/>
            <w:rtl/>
            <w:lang w:bidi="fa-IR"/>
          </w:rPr>
          <w:t xml:space="preserve"> </w:t>
        </w:r>
        <w:r w:rsidR="00623089" w:rsidRPr="00687B80">
          <w:rPr>
            <w:rStyle w:val="Hyperlink"/>
            <w:rFonts w:hint="eastAsia"/>
            <w:noProof/>
            <w:rtl/>
            <w:lang w:bidi="fa-IR"/>
          </w:rPr>
          <w:t>آثار</w:t>
        </w:r>
        <w:r w:rsidR="00623089" w:rsidRPr="00687B80">
          <w:rPr>
            <w:rStyle w:val="Hyperlink"/>
            <w:noProof/>
            <w:rtl/>
            <w:lang w:bidi="fa-IR"/>
          </w:rPr>
          <w:t xml:space="preserve"> </w:t>
        </w:r>
        <w:r w:rsidR="00623089" w:rsidRPr="00687B80">
          <w:rPr>
            <w:rStyle w:val="Hyperlink"/>
            <w:rFonts w:hint="eastAsia"/>
            <w:noProof/>
            <w:rtl/>
            <w:lang w:bidi="fa-IR"/>
          </w:rPr>
          <w:t>وارده</w:t>
        </w:r>
        <w:r w:rsidR="00623089" w:rsidRPr="00687B80">
          <w:rPr>
            <w:rStyle w:val="Hyperlink"/>
            <w:noProof/>
            <w:rtl/>
            <w:lang w:bidi="fa-IR"/>
          </w:rPr>
          <w:t xml:space="preserve"> </w:t>
        </w:r>
        <w:r w:rsidR="00623089" w:rsidRPr="00687B80">
          <w:rPr>
            <w:rStyle w:val="Hyperlink"/>
            <w:rFonts w:hint="eastAsia"/>
            <w:noProof/>
            <w:rtl/>
            <w:lang w:bidi="fa-IR"/>
          </w:rPr>
          <w:t>در</w:t>
        </w:r>
        <w:r w:rsidR="00623089" w:rsidRPr="00687B80">
          <w:rPr>
            <w:rStyle w:val="Hyperlink"/>
            <w:noProof/>
            <w:rtl/>
            <w:lang w:bidi="fa-IR"/>
          </w:rPr>
          <w:t xml:space="preserve"> </w:t>
        </w:r>
        <w:r w:rsidR="00623089" w:rsidRPr="00687B80">
          <w:rPr>
            <w:rStyle w:val="Hyperlink"/>
            <w:rFonts w:hint="eastAsia"/>
            <w:noProof/>
            <w:rtl/>
            <w:lang w:bidi="fa-IR"/>
          </w:rPr>
          <w:t>مورد</w:t>
        </w:r>
        <w:r w:rsidR="00623089" w:rsidRPr="00687B80">
          <w:rPr>
            <w:rStyle w:val="Hyperlink"/>
            <w:noProof/>
            <w:rtl/>
            <w:lang w:bidi="fa-IR"/>
          </w:rPr>
          <w:t xml:space="preserve"> </w:t>
        </w:r>
        <w:r w:rsidR="00623089" w:rsidRPr="00687B80">
          <w:rPr>
            <w:rStyle w:val="Hyperlink"/>
            <w:rFonts w:hint="eastAsia"/>
            <w:noProof/>
            <w:rtl/>
            <w:lang w:bidi="fa-IR"/>
          </w:rPr>
          <w:t>ا</w:t>
        </w:r>
        <w:r w:rsidR="00623089" w:rsidRPr="00687B80">
          <w:rPr>
            <w:rStyle w:val="Hyperlink"/>
            <w:rFonts w:hint="cs"/>
            <w:noProof/>
            <w:rtl/>
            <w:lang w:bidi="fa-IR"/>
          </w:rPr>
          <w:t>ی</w:t>
        </w:r>
        <w:r w:rsidR="00623089" w:rsidRPr="00687B80">
          <w:rPr>
            <w:rStyle w:val="Hyperlink"/>
            <w:rFonts w:hint="eastAsia"/>
            <w:noProof/>
            <w:rtl/>
            <w:lang w:bidi="fa-IR"/>
          </w:rPr>
          <w:t>ن</w:t>
        </w:r>
        <w:r w:rsidR="00623089" w:rsidRPr="00687B80">
          <w:rPr>
            <w:rStyle w:val="Hyperlink"/>
            <w:noProof/>
            <w:rtl/>
            <w:lang w:bidi="fa-IR"/>
          </w:rPr>
          <w:t xml:space="preserve"> </w:t>
        </w:r>
        <w:r w:rsidR="00623089" w:rsidRPr="00687B80">
          <w:rPr>
            <w:rStyle w:val="Hyperlink"/>
            <w:rFonts w:hint="eastAsia"/>
            <w:noProof/>
            <w:rtl/>
            <w:lang w:bidi="fa-IR"/>
          </w:rPr>
          <w:t>ماه</w:t>
        </w:r>
        <w:r w:rsidR="00623089">
          <w:rPr>
            <w:noProof/>
            <w:webHidden/>
            <w:rtl/>
          </w:rPr>
          <w:tab/>
        </w:r>
        <w:r w:rsidR="00623089">
          <w:rPr>
            <w:rStyle w:val="Hyperlink"/>
            <w:noProof/>
          </w:rPr>
          <w:fldChar w:fldCharType="begin"/>
        </w:r>
        <w:r w:rsidR="00623089">
          <w:rPr>
            <w:noProof/>
            <w:webHidden/>
            <w:rtl/>
          </w:rPr>
          <w:instrText xml:space="preserve"> </w:instrText>
        </w:r>
        <w:r w:rsidR="00623089">
          <w:rPr>
            <w:noProof/>
            <w:webHidden/>
          </w:rPr>
          <w:instrText>PAGEREF</w:instrText>
        </w:r>
        <w:r w:rsidR="00623089">
          <w:rPr>
            <w:noProof/>
            <w:webHidden/>
            <w:rtl/>
          </w:rPr>
          <w:instrText xml:space="preserve"> _</w:instrText>
        </w:r>
        <w:r w:rsidR="00623089">
          <w:rPr>
            <w:noProof/>
            <w:webHidden/>
          </w:rPr>
          <w:instrText>Toc</w:instrText>
        </w:r>
        <w:r w:rsidR="00623089">
          <w:rPr>
            <w:noProof/>
            <w:webHidden/>
            <w:rtl/>
          </w:rPr>
          <w:instrText xml:space="preserve">436400680 </w:instrText>
        </w:r>
        <w:r w:rsidR="00623089">
          <w:rPr>
            <w:noProof/>
            <w:webHidden/>
          </w:rPr>
          <w:instrText>\h</w:instrText>
        </w:r>
        <w:r w:rsidR="00623089">
          <w:rPr>
            <w:noProof/>
            <w:webHidden/>
            <w:rtl/>
          </w:rPr>
          <w:instrText xml:space="preserve"> </w:instrText>
        </w:r>
        <w:r w:rsidR="00623089">
          <w:rPr>
            <w:rStyle w:val="Hyperlink"/>
            <w:noProof/>
          </w:rPr>
        </w:r>
        <w:r w:rsidR="00623089">
          <w:rPr>
            <w:rStyle w:val="Hyperlink"/>
            <w:noProof/>
          </w:rPr>
          <w:fldChar w:fldCharType="separate"/>
        </w:r>
        <w:r w:rsidR="00623089">
          <w:rPr>
            <w:noProof/>
            <w:webHidden/>
            <w:rtl/>
          </w:rPr>
          <w:t>343</w:t>
        </w:r>
        <w:r w:rsidR="00623089">
          <w:rPr>
            <w:rStyle w:val="Hyperlink"/>
            <w:noProof/>
          </w:rPr>
          <w:fldChar w:fldCharType="end"/>
        </w:r>
      </w:hyperlink>
    </w:p>
    <w:p w:rsidR="00623089" w:rsidRDefault="00AD7F1B">
      <w:pPr>
        <w:pStyle w:val="TOC2"/>
        <w:tabs>
          <w:tab w:val="right" w:leader="dot" w:pos="7078"/>
        </w:tabs>
        <w:rPr>
          <w:rFonts w:asciiTheme="minorHAnsi" w:eastAsiaTheme="minorEastAsia" w:hAnsiTheme="minorHAnsi" w:cstheme="minorBidi"/>
          <w:noProof/>
          <w:sz w:val="22"/>
          <w:szCs w:val="22"/>
          <w:rtl/>
        </w:rPr>
      </w:pPr>
      <w:hyperlink w:anchor="_Toc436400681" w:history="1">
        <w:r w:rsidR="00623089" w:rsidRPr="00687B80">
          <w:rPr>
            <w:rStyle w:val="Hyperlink"/>
            <w:rFonts w:hint="eastAsia"/>
            <w:noProof/>
            <w:rtl/>
            <w:lang w:bidi="fa-IR"/>
          </w:rPr>
          <w:t>بحث</w:t>
        </w:r>
        <w:r w:rsidR="00623089" w:rsidRPr="00687B80">
          <w:rPr>
            <w:rStyle w:val="Hyperlink"/>
            <w:noProof/>
            <w:rtl/>
            <w:lang w:bidi="fa-IR"/>
          </w:rPr>
          <w:t xml:space="preserve"> </w:t>
        </w:r>
        <w:r w:rsidR="00623089" w:rsidRPr="00687B80">
          <w:rPr>
            <w:rStyle w:val="Hyperlink"/>
            <w:rFonts w:hint="eastAsia"/>
            <w:noProof/>
            <w:rtl/>
            <w:lang w:bidi="fa-IR"/>
          </w:rPr>
          <w:t>دوم</w:t>
        </w:r>
        <w:r w:rsidR="00623089" w:rsidRPr="00687B80">
          <w:rPr>
            <w:rStyle w:val="Hyperlink"/>
            <w:noProof/>
            <w:rtl/>
            <w:lang w:bidi="fa-IR"/>
          </w:rPr>
          <w:t xml:space="preserve">: </w:t>
        </w:r>
        <w:r w:rsidR="00623089" w:rsidRPr="00687B80">
          <w:rPr>
            <w:rStyle w:val="Hyperlink"/>
            <w:rFonts w:hint="eastAsia"/>
            <w:noProof/>
            <w:rtl/>
            <w:lang w:bidi="fa-IR"/>
          </w:rPr>
          <w:t>اعتقاد</w:t>
        </w:r>
        <w:r w:rsidR="00623089" w:rsidRPr="00687B80">
          <w:rPr>
            <w:rStyle w:val="Hyperlink"/>
            <w:noProof/>
            <w:rtl/>
            <w:lang w:bidi="fa-IR"/>
          </w:rPr>
          <w:t xml:space="preserve"> </w:t>
        </w:r>
        <w:r w:rsidR="00623089" w:rsidRPr="00687B80">
          <w:rPr>
            <w:rStyle w:val="Hyperlink"/>
            <w:rFonts w:hint="eastAsia"/>
            <w:noProof/>
            <w:rtl/>
            <w:lang w:bidi="fa-IR"/>
          </w:rPr>
          <w:t>به</w:t>
        </w:r>
        <w:r w:rsidR="00623089" w:rsidRPr="00687B80">
          <w:rPr>
            <w:rStyle w:val="Hyperlink"/>
            <w:noProof/>
            <w:rtl/>
            <w:lang w:bidi="fa-IR"/>
          </w:rPr>
          <w:t xml:space="preserve"> </w:t>
        </w:r>
        <w:r w:rsidR="00623089" w:rsidRPr="00687B80">
          <w:rPr>
            <w:rStyle w:val="Hyperlink"/>
            <w:rFonts w:hint="eastAsia"/>
            <w:noProof/>
            <w:rtl/>
            <w:lang w:bidi="fa-IR"/>
          </w:rPr>
          <w:t>ا</w:t>
        </w:r>
        <w:r w:rsidR="00623089" w:rsidRPr="00687B80">
          <w:rPr>
            <w:rStyle w:val="Hyperlink"/>
            <w:rFonts w:hint="cs"/>
            <w:noProof/>
            <w:rtl/>
            <w:lang w:bidi="fa-IR"/>
          </w:rPr>
          <w:t>ی</w:t>
        </w:r>
        <w:r w:rsidR="00623089" w:rsidRPr="00687B80">
          <w:rPr>
            <w:rStyle w:val="Hyperlink"/>
            <w:rFonts w:hint="eastAsia"/>
            <w:noProof/>
            <w:rtl/>
            <w:lang w:bidi="fa-IR"/>
          </w:rPr>
          <w:t>نکه</w:t>
        </w:r>
        <w:r w:rsidR="00623089" w:rsidRPr="00687B80">
          <w:rPr>
            <w:rStyle w:val="Hyperlink"/>
            <w:noProof/>
            <w:rtl/>
            <w:lang w:bidi="fa-IR"/>
          </w:rPr>
          <w:t xml:space="preserve"> </w:t>
        </w:r>
        <w:r w:rsidR="00623089" w:rsidRPr="00687B80">
          <w:rPr>
            <w:rStyle w:val="Hyperlink"/>
            <w:rFonts w:hint="eastAsia"/>
            <w:noProof/>
            <w:rtl/>
            <w:lang w:bidi="fa-IR"/>
          </w:rPr>
          <w:t>ازدواج</w:t>
        </w:r>
        <w:r w:rsidR="00623089" w:rsidRPr="00687B80">
          <w:rPr>
            <w:rStyle w:val="Hyperlink"/>
            <w:noProof/>
            <w:rtl/>
            <w:lang w:bidi="fa-IR"/>
          </w:rPr>
          <w:t xml:space="preserve"> </w:t>
        </w:r>
        <w:r w:rsidR="00623089" w:rsidRPr="00687B80">
          <w:rPr>
            <w:rStyle w:val="Hyperlink"/>
            <w:rFonts w:hint="eastAsia"/>
            <w:noProof/>
            <w:rtl/>
            <w:lang w:bidi="fa-IR"/>
          </w:rPr>
          <w:t>در</w:t>
        </w:r>
        <w:r w:rsidR="00623089" w:rsidRPr="00687B80">
          <w:rPr>
            <w:rStyle w:val="Hyperlink"/>
            <w:noProof/>
            <w:rtl/>
            <w:lang w:bidi="fa-IR"/>
          </w:rPr>
          <w:t xml:space="preserve"> </w:t>
        </w:r>
        <w:r w:rsidR="00623089" w:rsidRPr="00687B80">
          <w:rPr>
            <w:rStyle w:val="Hyperlink"/>
            <w:rFonts w:hint="eastAsia"/>
            <w:noProof/>
            <w:rtl/>
            <w:lang w:bidi="fa-IR"/>
          </w:rPr>
          <w:t>ا</w:t>
        </w:r>
        <w:r w:rsidR="00623089" w:rsidRPr="00687B80">
          <w:rPr>
            <w:rStyle w:val="Hyperlink"/>
            <w:rFonts w:hint="cs"/>
            <w:noProof/>
            <w:rtl/>
            <w:lang w:bidi="fa-IR"/>
          </w:rPr>
          <w:t>ی</w:t>
        </w:r>
        <w:r w:rsidR="00623089" w:rsidRPr="00687B80">
          <w:rPr>
            <w:rStyle w:val="Hyperlink"/>
            <w:rFonts w:hint="eastAsia"/>
            <w:noProof/>
            <w:rtl/>
            <w:lang w:bidi="fa-IR"/>
          </w:rPr>
          <w:t>ن</w:t>
        </w:r>
        <w:r w:rsidR="00623089" w:rsidRPr="00687B80">
          <w:rPr>
            <w:rStyle w:val="Hyperlink"/>
            <w:noProof/>
            <w:rtl/>
            <w:lang w:bidi="fa-IR"/>
          </w:rPr>
          <w:t xml:space="preserve"> </w:t>
        </w:r>
        <w:r w:rsidR="00623089" w:rsidRPr="00687B80">
          <w:rPr>
            <w:rStyle w:val="Hyperlink"/>
            <w:rFonts w:hint="eastAsia"/>
            <w:noProof/>
            <w:rtl/>
            <w:lang w:bidi="fa-IR"/>
          </w:rPr>
          <w:t>ماه</w:t>
        </w:r>
        <w:r w:rsidR="00623089" w:rsidRPr="00687B80">
          <w:rPr>
            <w:rStyle w:val="Hyperlink"/>
            <w:noProof/>
            <w:rtl/>
            <w:lang w:bidi="fa-IR"/>
          </w:rPr>
          <w:t xml:space="preserve"> </w:t>
        </w:r>
        <w:r w:rsidR="00623089" w:rsidRPr="00687B80">
          <w:rPr>
            <w:rStyle w:val="Hyperlink"/>
            <w:rFonts w:hint="eastAsia"/>
            <w:noProof/>
            <w:rtl/>
            <w:lang w:bidi="fa-IR"/>
          </w:rPr>
          <w:t>شوال</w:t>
        </w:r>
        <w:r w:rsidR="00623089" w:rsidRPr="00687B80">
          <w:rPr>
            <w:rStyle w:val="Hyperlink"/>
            <w:noProof/>
            <w:rtl/>
            <w:lang w:bidi="fa-IR"/>
          </w:rPr>
          <w:t xml:space="preserve">) </w:t>
        </w:r>
        <w:r w:rsidR="00623089" w:rsidRPr="00687B80">
          <w:rPr>
            <w:rStyle w:val="Hyperlink"/>
            <w:rFonts w:hint="eastAsia"/>
            <w:noProof/>
            <w:rtl/>
            <w:lang w:bidi="fa-IR"/>
          </w:rPr>
          <w:t>نحس</w:t>
        </w:r>
        <w:r w:rsidR="00623089" w:rsidRPr="00687B80">
          <w:rPr>
            <w:rStyle w:val="Hyperlink"/>
            <w:noProof/>
            <w:rtl/>
            <w:lang w:bidi="fa-IR"/>
          </w:rPr>
          <w:t xml:space="preserve"> </w:t>
        </w:r>
        <w:r w:rsidR="00623089" w:rsidRPr="00687B80">
          <w:rPr>
            <w:rStyle w:val="Hyperlink"/>
            <w:rFonts w:hint="eastAsia"/>
            <w:noProof/>
            <w:rtl/>
            <w:lang w:bidi="fa-IR"/>
          </w:rPr>
          <w:t>است</w:t>
        </w:r>
        <w:r w:rsidR="00623089" w:rsidRPr="00687B80">
          <w:rPr>
            <w:rStyle w:val="Hyperlink"/>
            <w:noProof/>
            <w:rtl/>
            <w:lang w:bidi="fa-IR"/>
          </w:rPr>
          <w:t xml:space="preserve"> </w:t>
        </w:r>
        <w:r w:rsidR="00623089" w:rsidRPr="00687B80">
          <w:rPr>
            <w:rStyle w:val="Hyperlink"/>
            <w:rFonts w:hint="eastAsia"/>
            <w:noProof/>
            <w:rtl/>
            <w:lang w:bidi="fa-IR"/>
          </w:rPr>
          <w:t>بدعت</w:t>
        </w:r>
        <w:r w:rsidR="00623089" w:rsidRPr="00687B80">
          <w:rPr>
            <w:rStyle w:val="Hyperlink"/>
            <w:noProof/>
            <w:rtl/>
            <w:lang w:bidi="fa-IR"/>
          </w:rPr>
          <w:t xml:space="preserve"> </w:t>
        </w:r>
        <w:r w:rsidR="00623089" w:rsidRPr="00687B80">
          <w:rPr>
            <w:rStyle w:val="Hyperlink"/>
            <w:rFonts w:hint="eastAsia"/>
            <w:noProof/>
            <w:rtl/>
            <w:lang w:bidi="fa-IR"/>
          </w:rPr>
          <w:t>م</w:t>
        </w:r>
        <w:r w:rsidR="00623089" w:rsidRPr="00687B80">
          <w:rPr>
            <w:rStyle w:val="Hyperlink"/>
            <w:rFonts w:hint="cs"/>
            <w:noProof/>
            <w:rtl/>
            <w:lang w:bidi="fa-IR"/>
          </w:rPr>
          <w:t>ی‌</w:t>
        </w:r>
        <w:r w:rsidR="00623089" w:rsidRPr="00687B80">
          <w:rPr>
            <w:rStyle w:val="Hyperlink"/>
            <w:rFonts w:hint="eastAsia"/>
            <w:noProof/>
            <w:rtl/>
            <w:lang w:bidi="fa-IR"/>
          </w:rPr>
          <w:t>باشد</w:t>
        </w:r>
        <w:r w:rsidR="00623089">
          <w:rPr>
            <w:noProof/>
            <w:webHidden/>
            <w:rtl/>
          </w:rPr>
          <w:tab/>
        </w:r>
        <w:r w:rsidR="00623089">
          <w:rPr>
            <w:rStyle w:val="Hyperlink"/>
            <w:noProof/>
          </w:rPr>
          <w:fldChar w:fldCharType="begin"/>
        </w:r>
        <w:r w:rsidR="00623089">
          <w:rPr>
            <w:noProof/>
            <w:webHidden/>
            <w:rtl/>
          </w:rPr>
          <w:instrText xml:space="preserve"> </w:instrText>
        </w:r>
        <w:r w:rsidR="00623089">
          <w:rPr>
            <w:noProof/>
            <w:webHidden/>
          </w:rPr>
          <w:instrText>PAGEREF</w:instrText>
        </w:r>
        <w:r w:rsidR="00623089">
          <w:rPr>
            <w:noProof/>
            <w:webHidden/>
            <w:rtl/>
          </w:rPr>
          <w:instrText xml:space="preserve"> _</w:instrText>
        </w:r>
        <w:r w:rsidR="00623089">
          <w:rPr>
            <w:noProof/>
            <w:webHidden/>
          </w:rPr>
          <w:instrText>Toc</w:instrText>
        </w:r>
        <w:r w:rsidR="00623089">
          <w:rPr>
            <w:noProof/>
            <w:webHidden/>
            <w:rtl/>
          </w:rPr>
          <w:instrText xml:space="preserve">436400681 </w:instrText>
        </w:r>
        <w:r w:rsidR="00623089">
          <w:rPr>
            <w:noProof/>
            <w:webHidden/>
          </w:rPr>
          <w:instrText>\h</w:instrText>
        </w:r>
        <w:r w:rsidR="00623089">
          <w:rPr>
            <w:noProof/>
            <w:webHidden/>
            <w:rtl/>
          </w:rPr>
          <w:instrText xml:space="preserve"> </w:instrText>
        </w:r>
        <w:r w:rsidR="00623089">
          <w:rPr>
            <w:rStyle w:val="Hyperlink"/>
            <w:noProof/>
          </w:rPr>
        </w:r>
        <w:r w:rsidR="00623089">
          <w:rPr>
            <w:rStyle w:val="Hyperlink"/>
            <w:noProof/>
          </w:rPr>
          <w:fldChar w:fldCharType="separate"/>
        </w:r>
        <w:r w:rsidR="00623089">
          <w:rPr>
            <w:noProof/>
            <w:webHidden/>
            <w:rtl/>
          </w:rPr>
          <w:t>347</w:t>
        </w:r>
        <w:r w:rsidR="00623089">
          <w:rPr>
            <w:rStyle w:val="Hyperlink"/>
            <w:noProof/>
          </w:rPr>
          <w:fldChar w:fldCharType="end"/>
        </w:r>
      </w:hyperlink>
    </w:p>
    <w:p w:rsidR="00623089" w:rsidRDefault="00AD7F1B">
      <w:pPr>
        <w:pStyle w:val="TOC2"/>
        <w:tabs>
          <w:tab w:val="right" w:leader="dot" w:pos="7078"/>
        </w:tabs>
        <w:rPr>
          <w:rFonts w:asciiTheme="minorHAnsi" w:eastAsiaTheme="minorEastAsia" w:hAnsiTheme="minorHAnsi" w:cstheme="minorBidi"/>
          <w:noProof/>
          <w:sz w:val="22"/>
          <w:szCs w:val="22"/>
          <w:rtl/>
        </w:rPr>
      </w:pPr>
      <w:hyperlink w:anchor="_Toc436400682" w:history="1">
        <w:r w:rsidR="00623089" w:rsidRPr="00687B80">
          <w:rPr>
            <w:rStyle w:val="Hyperlink"/>
            <w:rFonts w:hint="eastAsia"/>
            <w:noProof/>
            <w:rtl/>
            <w:lang w:bidi="fa-IR"/>
          </w:rPr>
          <w:t>بحث</w:t>
        </w:r>
        <w:r w:rsidR="00623089" w:rsidRPr="00687B80">
          <w:rPr>
            <w:rStyle w:val="Hyperlink"/>
            <w:noProof/>
            <w:rtl/>
            <w:lang w:bidi="fa-IR"/>
          </w:rPr>
          <w:t xml:space="preserve"> </w:t>
        </w:r>
        <w:r w:rsidR="00623089" w:rsidRPr="00687B80">
          <w:rPr>
            <w:rStyle w:val="Hyperlink"/>
            <w:rFonts w:hint="eastAsia"/>
            <w:noProof/>
            <w:rtl/>
            <w:lang w:bidi="fa-IR"/>
          </w:rPr>
          <w:t>سوم</w:t>
        </w:r>
        <w:r w:rsidR="00623089" w:rsidRPr="00687B80">
          <w:rPr>
            <w:rStyle w:val="Hyperlink"/>
            <w:noProof/>
            <w:rtl/>
            <w:lang w:bidi="fa-IR"/>
          </w:rPr>
          <w:t xml:space="preserve">: </w:t>
        </w:r>
        <w:r w:rsidR="00623089" w:rsidRPr="00687B80">
          <w:rPr>
            <w:rStyle w:val="Hyperlink"/>
            <w:rFonts w:hint="eastAsia"/>
            <w:noProof/>
            <w:rtl/>
            <w:lang w:bidi="fa-IR"/>
          </w:rPr>
          <w:t>بدعت</w:t>
        </w:r>
        <w:r w:rsidR="00623089" w:rsidRPr="00687B80">
          <w:rPr>
            <w:rStyle w:val="Hyperlink"/>
            <w:noProof/>
            <w:rtl/>
            <w:lang w:bidi="fa-IR"/>
          </w:rPr>
          <w:t xml:space="preserve"> </w:t>
        </w:r>
        <w:r w:rsidR="00623089" w:rsidRPr="00687B80">
          <w:rPr>
            <w:rStyle w:val="Hyperlink"/>
            <w:rFonts w:hint="eastAsia"/>
            <w:noProof/>
            <w:rtl/>
            <w:lang w:bidi="fa-IR"/>
          </w:rPr>
          <w:t>بودن</w:t>
        </w:r>
        <w:r w:rsidR="00623089" w:rsidRPr="00687B80">
          <w:rPr>
            <w:rStyle w:val="Hyperlink"/>
            <w:noProof/>
            <w:rtl/>
            <w:lang w:bidi="fa-IR"/>
          </w:rPr>
          <w:t xml:space="preserve"> </w:t>
        </w:r>
        <w:r w:rsidR="00623089" w:rsidRPr="00687B80">
          <w:rPr>
            <w:rStyle w:val="Hyperlink"/>
            <w:rFonts w:hint="eastAsia"/>
            <w:noProof/>
            <w:rtl/>
            <w:lang w:bidi="fa-IR"/>
          </w:rPr>
          <w:t>ع</w:t>
        </w:r>
        <w:r w:rsidR="00623089" w:rsidRPr="00687B80">
          <w:rPr>
            <w:rStyle w:val="Hyperlink"/>
            <w:rFonts w:hint="cs"/>
            <w:noProof/>
            <w:rtl/>
            <w:lang w:bidi="fa-IR"/>
          </w:rPr>
          <w:t>ی</w:t>
        </w:r>
        <w:r w:rsidR="00623089" w:rsidRPr="00687B80">
          <w:rPr>
            <w:rStyle w:val="Hyperlink"/>
            <w:rFonts w:hint="eastAsia"/>
            <w:noProof/>
            <w:rtl/>
            <w:lang w:bidi="fa-IR"/>
          </w:rPr>
          <w:t>د</w:t>
        </w:r>
        <w:r w:rsidR="00623089" w:rsidRPr="00687B80">
          <w:rPr>
            <w:rStyle w:val="Hyperlink"/>
            <w:noProof/>
            <w:rtl/>
            <w:lang w:bidi="fa-IR"/>
          </w:rPr>
          <w:t xml:space="preserve"> </w:t>
        </w:r>
        <w:r w:rsidR="00623089" w:rsidRPr="00687B80">
          <w:rPr>
            <w:rStyle w:val="Hyperlink"/>
            <w:rFonts w:hint="eastAsia"/>
            <w:noProof/>
            <w:rtl/>
            <w:lang w:bidi="fa-IR"/>
          </w:rPr>
          <w:t>ابرار</w:t>
        </w:r>
        <w:r w:rsidR="00623089">
          <w:rPr>
            <w:noProof/>
            <w:webHidden/>
            <w:rtl/>
          </w:rPr>
          <w:tab/>
        </w:r>
        <w:r w:rsidR="00623089">
          <w:rPr>
            <w:rStyle w:val="Hyperlink"/>
            <w:noProof/>
          </w:rPr>
          <w:fldChar w:fldCharType="begin"/>
        </w:r>
        <w:r w:rsidR="00623089">
          <w:rPr>
            <w:noProof/>
            <w:webHidden/>
            <w:rtl/>
          </w:rPr>
          <w:instrText xml:space="preserve"> </w:instrText>
        </w:r>
        <w:r w:rsidR="00623089">
          <w:rPr>
            <w:noProof/>
            <w:webHidden/>
          </w:rPr>
          <w:instrText>PAGEREF</w:instrText>
        </w:r>
        <w:r w:rsidR="00623089">
          <w:rPr>
            <w:noProof/>
            <w:webHidden/>
            <w:rtl/>
          </w:rPr>
          <w:instrText xml:space="preserve"> _</w:instrText>
        </w:r>
        <w:r w:rsidR="00623089">
          <w:rPr>
            <w:noProof/>
            <w:webHidden/>
          </w:rPr>
          <w:instrText>Toc</w:instrText>
        </w:r>
        <w:r w:rsidR="00623089">
          <w:rPr>
            <w:noProof/>
            <w:webHidden/>
            <w:rtl/>
          </w:rPr>
          <w:instrText xml:space="preserve">436400682 </w:instrText>
        </w:r>
        <w:r w:rsidR="00623089">
          <w:rPr>
            <w:noProof/>
            <w:webHidden/>
          </w:rPr>
          <w:instrText>\h</w:instrText>
        </w:r>
        <w:r w:rsidR="00623089">
          <w:rPr>
            <w:noProof/>
            <w:webHidden/>
            <w:rtl/>
          </w:rPr>
          <w:instrText xml:space="preserve"> </w:instrText>
        </w:r>
        <w:r w:rsidR="00623089">
          <w:rPr>
            <w:rStyle w:val="Hyperlink"/>
            <w:noProof/>
          </w:rPr>
        </w:r>
        <w:r w:rsidR="00623089">
          <w:rPr>
            <w:rStyle w:val="Hyperlink"/>
            <w:noProof/>
          </w:rPr>
          <w:fldChar w:fldCharType="separate"/>
        </w:r>
        <w:r w:rsidR="00623089">
          <w:rPr>
            <w:noProof/>
            <w:webHidden/>
            <w:rtl/>
          </w:rPr>
          <w:t>349</w:t>
        </w:r>
        <w:r w:rsidR="00623089">
          <w:rPr>
            <w:rStyle w:val="Hyperlink"/>
            <w:noProof/>
          </w:rPr>
          <w:fldChar w:fldCharType="end"/>
        </w:r>
      </w:hyperlink>
    </w:p>
    <w:p w:rsidR="00623089" w:rsidRDefault="00AD7F1B">
      <w:pPr>
        <w:pStyle w:val="TOC1"/>
        <w:tabs>
          <w:tab w:val="right" w:leader="dot" w:pos="7078"/>
        </w:tabs>
        <w:rPr>
          <w:rFonts w:asciiTheme="minorHAnsi" w:eastAsiaTheme="minorEastAsia" w:hAnsiTheme="minorHAnsi" w:cstheme="minorBidi"/>
          <w:bCs w:val="0"/>
          <w:noProof/>
          <w:sz w:val="22"/>
          <w:szCs w:val="22"/>
          <w:rtl/>
        </w:rPr>
      </w:pPr>
      <w:hyperlink w:anchor="_Toc436400683" w:history="1">
        <w:r w:rsidR="00623089" w:rsidRPr="00687B80">
          <w:rPr>
            <w:rStyle w:val="Hyperlink"/>
            <w:rFonts w:hint="eastAsia"/>
            <w:noProof/>
            <w:rtl/>
            <w:lang w:bidi="fa-IR"/>
          </w:rPr>
          <w:t>فصل</w:t>
        </w:r>
        <w:r w:rsidR="00623089" w:rsidRPr="00687B80">
          <w:rPr>
            <w:rStyle w:val="Hyperlink"/>
            <w:noProof/>
            <w:rtl/>
            <w:lang w:bidi="fa-IR"/>
          </w:rPr>
          <w:t xml:space="preserve"> </w:t>
        </w:r>
        <w:r w:rsidR="00623089" w:rsidRPr="00687B80">
          <w:rPr>
            <w:rStyle w:val="Hyperlink"/>
            <w:rFonts w:hint="eastAsia"/>
            <w:noProof/>
            <w:rtl/>
            <w:lang w:bidi="fa-IR"/>
          </w:rPr>
          <w:t>هشتم</w:t>
        </w:r>
        <w:r w:rsidR="00623089" w:rsidRPr="00687B80">
          <w:rPr>
            <w:rStyle w:val="Hyperlink"/>
            <w:noProof/>
            <w:rtl/>
            <w:lang w:bidi="fa-IR"/>
          </w:rPr>
          <w:t xml:space="preserve"> </w:t>
        </w:r>
        <w:r w:rsidR="00623089" w:rsidRPr="00687B80">
          <w:rPr>
            <w:rStyle w:val="Hyperlink"/>
            <w:rFonts w:hint="eastAsia"/>
            <w:noProof/>
            <w:rtl/>
            <w:lang w:bidi="fa-IR"/>
          </w:rPr>
          <w:t>ماه</w:t>
        </w:r>
        <w:r w:rsidR="00623089" w:rsidRPr="00687B80">
          <w:rPr>
            <w:rStyle w:val="Hyperlink"/>
            <w:noProof/>
            <w:rtl/>
            <w:lang w:bidi="fa-IR"/>
          </w:rPr>
          <w:t xml:space="preserve"> </w:t>
        </w:r>
        <w:r w:rsidR="00623089" w:rsidRPr="00687B80">
          <w:rPr>
            <w:rStyle w:val="Hyperlink"/>
            <w:rFonts w:hint="eastAsia"/>
            <w:noProof/>
            <w:rtl/>
            <w:lang w:bidi="fa-IR"/>
          </w:rPr>
          <w:t>ذ</w:t>
        </w:r>
        <w:r w:rsidR="00623089" w:rsidRPr="00687B80">
          <w:rPr>
            <w:rStyle w:val="Hyperlink"/>
            <w:rFonts w:hint="cs"/>
            <w:noProof/>
            <w:rtl/>
            <w:lang w:bidi="fa-IR"/>
          </w:rPr>
          <w:t>ی‌</w:t>
        </w:r>
        <w:r w:rsidR="00623089" w:rsidRPr="00687B80">
          <w:rPr>
            <w:rStyle w:val="Hyperlink"/>
            <w:rFonts w:hint="eastAsia"/>
            <w:noProof/>
            <w:rtl/>
            <w:lang w:bidi="fa-IR"/>
          </w:rPr>
          <w:t>الحجه</w:t>
        </w:r>
        <w:r w:rsidR="00623089">
          <w:rPr>
            <w:noProof/>
            <w:webHidden/>
            <w:rtl/>
          </w:rPr>
          <w:tab/>
        </w:r>
        <w:r w:rsidR="00623089">
          <w:rPr>
            <w:rStyle w:val="Hyperlink"/>
            <w:noProof/>
          </w:rPr>
          <w:fldChar w:fldCharType="begin"/>
        </w:r>
        <w:r w:rsidR="00623089">
          <w:rPr>
            <w:noProof/>
            <w:webHidden/>
            <w:rtl/>
          </w:rPr>
          <w:instrText xml:space="preserve"> </w:instrText>
        </w:r>
        <w:r w:rsidR="00623089">
          <w:rPr>
            <w:noProof/>
            <w:webHidden/>
          </w:rPr>
          <w:instrText>PAGEREF</w:instrText>
        </w:r>
        <w:r w:rsidR="00623089">
          <w:rPr>
            <w:noProof/>
            <w:webHidden/>
            <w:rtl/>
          </w:rPr>
          <w:instrText xml:space="preserve"> _</w:instrText>
        </w:r>
        <w:r w:rsidR="00623089">
          <w:rPr>
            <w:noProof/>
            <w:webHidden/>
          </w:rPr>
          <w:instrText>Toc</w:instrText>
        </w:r>
        <w:r w:rsidR="00623089">
          <w:rPr>
            <w:noProof/>
            <w:webHidden/>
            <w:rtl/>
          </w:rPr>
          <w:instrText xml:space="preserve">436400683 </w:instrText>
        </w:r>
        <w:r w:rsidR="00623089">
          <w:rPr>
            <w:noProof/>
            <w:webHidden/>
          </w:rPr>
          <w:instrText>\h</w:instrText>
        </w:r>
        <w:r w:rsidR="00623089">
          <w:rPr>
            <w:noProof/>
            <w:webHidden/>
            <w:rtl/>
          </w:rPr>
          <w:instrText xml:space="preserve"> </w:instrText>
        </w:r>
        <w:r w:rsidR="00623089">
          <w:rPr>
            <w:rStyle w:val="Hyperlink"/>
            <w:noProof/>
          </w:rPr>
        </w:r>
        <w:r w:rsidR="00623089">
          <w:rPr>
            <w:rStyle w:val="Hyperlink"/>
            <w:noProof/>
          </w:rPr>
          <w:fldChar w:fldCharType="separate"/>
        </w:r>
        <w:r w:rsidR="00623089">
          <w:rPr>
            <w:noProof/>
            <w:webHidden/>
            <w:rtl/>
          </w:rPr>
          <w:t>351</w:t>
        </w:r>
        <w:r w:rsidR="00623089">
          <w:rPr>
            <w:rStyle w:val="Hyperlink"/>
            <w:noProof/>
          </w:rPr>
          <w:fldChar w:fldCharType="end"/>
        </w:r>
      </w:hyperlink>
    </w:p>
    <w:p w:rsidR="00623089" w:rsidRDefault="00AD7F1B">
      <w:pPr>
        <w:pStyle w:val="TOC2"/>
        <w:tabs>
          <w:tab w:val="right" w:leader="dot" w:pos="7078"/>
        </w:tabs>
        <w:rPr>
          <w:rFonts w:asciiTheme="minorHAnsi" w:eastAsiaTheme="minorEastAsia" w:hAnsiTheme="minorHAnsi" w:cstheme="minorBidi"/>
          <w:noProof/>
          <w:sz w:val="22"/>
          <w:szCs w:val="22"/>
          <w:rtl/>
        </w:rPr>
      </w:pPr>
      <w:hyperlink w:anchor="_Toc436400684" w:history="1">
        <w:r w:rsidR="00623089" w:rsidRPr="00687B80">
          <w:rPr>
            <w:rStyle w:val="Hyperlink"/>
            <w:rFonts w:hint="eastAsia"/>
            <w:noProof/>
            <w:rtl/>
            <w:lang w:bidi="fa-IR"/>
          </w:rPr>
          <w:t>بحث</w:t>
        </w:r>
        <w:r w:rsidR="00623089" w:rsidRPr="00687B80">
          <w:rPr>
            <w:rStyle w:val="Hyperlink"/>
            <w:noProof/>
            <w:rtl/>
            <w:lang w:bidi="fa-IR"/>
          </w:rPr>
          <w:t xml:space="preserve"> </w:t>
        </w:r>
        <w:r w:rsidR="00623089" w:rsidRPr="00687B80">
          <w:rPr>
            <w:rStyle w:val="Hyperlink"/>
            <w:rFonts w:hint="eastAsia"/>
            <w:noProof/>
            <w:rtl/>
            <w:lang w:bidi="fa-IR"/>
          </w:rPr>
          <w:t>اول</w:t>
        </w:r>
        <w:r w:rsidR="00623089" w:rsidRPr="00687B80">
          <w:rPr>
            <w:rStyle w:val="Hyperlink"/>
            <w:noProof/>
            <w:rtl/>
            <w:lang w:bidi="fa-IR"/>
          </w:rPr>
          <w:t xml:space="preserve">: </w:t>
        </w:r>
        <w:r w:rsidR="00623089" w:rsidRPr="00687B80">
          <w:rPr>
            <w:rStyle w:val="Hyperlink"/>
            <w:rFonts w:hint="eastAsia"/>
            <w:noProof/>
            <w:rtl/>
            <w:lang w:bidi="fa-IR"/>
          </w:rPr>
          <w:t>بعض</w:t>
        </w:r>
        <w:r w:rsidR="00623089" w:rsidRPr="00687B80">
          <w:rPr>
            <w:rStyle w:val="Hyperlink"/>
            <w:rFonts w:hint="cs"/>
            <w:noProof/>
            <w:rtl/>
            <w:lang w:bidi="fa-IR"/>
          </w:rPr>
          <w:t>ی</w:t>
        </w:r>
        <w:r w:rsidR="00623089" w:rsidRPr="00687B80">
          <w:rPr>
            <w:rStyle w:val="Hyperlink"/>
            <w:noProof/>
            <w:rtl/>
            <w:lang w:bidi="fa-IR"/>
          </w:rPr>
          <w:t xml:space="preserve"> </w:t>
        </w:r>
        <w:r w:rsidR="00623089" w:rsidRPr="00687B80">
          <w:rPr>
            <w:rStyle w:val="Hyperlink"/>
            <w:rFonts w:hint="eastAsia"/>
            <w:noProof/>
            <w:rtl/>
            <w:lang w:bidi="fa-IR"/>
          </w:rPr>
          <w:t>از</w:t>
        </w:r>
        <w:r w:rsidR="00623089" w:rsidRPr="00687B80">
          <w:rPr>
            <w:rStyle w:val="Hyperlink"/>
            <w:noProof/>
            <w:rtl/>
            <w:lang w:bidi="fa-IR"/>
          </w:rPr>
          <w:t xml:space="preserve"> </w:t>
        </w:r>
        <w:r w:rsidR="00623089" w:rsidRPr="00687B80">
          <w:rPr>
            <w:rStyle w:val="Hyperlink"/>
            <w:rFonts w:hint="eastAsia"/>
            <w:noProof/>
            <w:rtl/>
            <w:lang w:bidi="fa-IR"/>
          </w:rPr>
          <w:t>آثار</w:t>
        </w:r>
        <w:r w:rsidR="00623089" w:rsidRPr="00687B80">
          <w:rPr>
            <w:rStyle w:val="Hyperlink"/>
            <w:noProof/>
            <w:rtl/>
            <w:lang w:bidi="fa-IR"/>
          </w:rPr>
          <w:t xml:space="preserve"> </w:t>
        </w:r>
        <w:r w:rsidR="00623089" w:rsidRPr="00687B80">
          <w:rPr>
            <w:rStyle w:val="Hyperlink"/>
            <w:rFonts w:hint="eastAsia"/>
            <w:noProof/>
            <w:rtl/>
            <w:lang w:bidi="fa-IR"/>
          </w:rPr>
          <w:t>وارده</w:t>
        </w:r>
        <w:r w:rsidR="00623089" w:rsidRPr="00687B80">
          <w:rPr>
            <w:rStyle w:val="Hyperlink"/>
            <w:noProof/>
            <w:rtl/>
            <w:lang w:bidi="fa-IR"/>
          </w:rPr>
          <w:t xml:space="preserve"> </w:t>
        </w:r>
        <w:r w:rsidR="00623089" w:rsidRPr="00687B80">
          <w:rPr>
            <w:rStyle w:val="Hyperlink"/>
            <w:rFonts w:hint="eastAsia"/>
            <w:noProof/>
            <w:rtl/>
            <w:lang w:bidi="fa-IR"/>
          </w:rPr>
          <w:t>در</w:t>
        </w:r>
        <w:r w:rsidR="00623089" w:rsidRPr="00687B80">
          <w:rPr>
            <w:rStyle w:val="Hyperlink"/>
            <w:noProof/>
            <w:rtl/>
            <w:lang w:bidi="fa-IR"/>
          </w:rPr>
          <w:t xml:space="preserve"> </w:t>
        </w:r>
        <w:r w:rsidR="00623089" w:rsidRPr="00687B80">
          <w:rPr>
            <w:rStyle w:val="Hyperlink"/>
            <w:rFonts w:hint="eastAsia"/>
            <w:noProof/>
            <w:rtl/>
            <w:lang w:bidi="fa-IR"/>
          </w:rPr>
          <w:t>مورد</w:t>
        </w:r>
        <w:r w:rsidR="00623089" w:rsidRPr="00687B80">
          <w:rPr>
            <w:rStyle w:val="Hyperlink"/>
            <w:noProof/>
            <w:rtl/>
            <w:lang w:bidi="fa-IR"/>
          </w:rPr>
          <w:t xml:space="preserve"> </w:t>
        </w:r>
        <w:r w:rsidR="00623089" w:rsidRPr="00687B80">
          <w:rPr>
            <w:rStyle w:val="Hyperlink"/>
            <w:rFonts w:hint="eastAsia"/>
            <w:noProof/>
            <w:rtl/>
            <w:lang w:bidi="fa-IR"/>
          </w:rPr>
          <w:t>ا</w:t>
        </w:r>
        <w:r w:rsidR="00623089" w:rsidRPr="00687B80">
          <w:rPr>
            <w:rStyle w:val="Hyperlink"/>
            <w:rFonts w:hint="cs"/>
            <w:noProof/>
            <w:rtl/>
            <w:lang w:bidi="fa-IR"/>
          </w:rPr>
          <w:t>ی</w:t>
        </w:r>
        <w:r w:rsidR="00623089" w:rsidRPr="00687B80">
          <w:rPr>
            <w:rStyle w:val="Hyperlink"/>
            <w:rFonts w:hint="eastAsia"/>
            <w:noProof/>
            <w:rtl/>
            <w:lang w:bidi="fa-IR"/>
          </w:rPr>
          <w:t>ن</w:t>
        </w:r>
        <w:r w:rsidR="00623089" w:rsidRPr="00687B80">
          <w:rPr>
            <w:rStyle w:val="Hyperlink"/>
            <w:noProof/>
            <w:rtl/>
            <w:lang w:bidi="fa-IR"/>
          </w:rPr>
          <w:t xml:space="preserve"> </w:t>
        </w:r>
        <w:r w:rsidR="00623089" w:rsidRPr="00687B80">
          <w:rPr>
            <w:rStyle w:val="Hyperlink"/>
            <w:rFonts w:hint="eastAsia"/>
            <w:noProof/>
            <w:rtl/>
            <w:lang w:bidi="fa-IR"/>
          </w:rPr>
          <w:t>ماه</w:t>
        </w:r>
        <w:r w:rsidR="00623089">
          <w:rPr>
            <w:noProof/>
            <w:webHidden/>
            <w:rtl/>
          </w:rPr>
          <w:tab/>
        </w:r>
        <w:r w:rsidR="00623089">
          <w:rPr>
            <w:rStyle w:val="Hyperlink"/>
            <w:noProof/>
          </w:rPr>
          <w:fldChar w:fldCharType="begin"/>
        </w:r>
        <w:r w:rsidR="00623089">
          <w:rPr>
            <w:noProof/>
            <w:webHidden/>
            <w:rtl/>
          </w:rPr>
          <w:instrText xml:space="preserve"> </w:instrText>
        </w:r>
        <w:r w:rsidR="00623089">
          <w:rPr>
            <w:noProof/>
            <w:webHidden/>
          </w:rPr>
          <w:instrText>PAGEREF</w:instrText>
        </w:r>
        <w:r w:rsidR="00623089">
          <w:rPr>
            <w:noProof/>
            <w:webHidden/>
            <w:rtl/>
          </w:rPr>
          <w:instrText xml:space="preserve"> _</w:instrText>
        </w:r>
        <w:r w:rsidR="00623089">
          <w:rPr>
            <w:noProof/>
            <w:webHidden/>
          </w:rPr>
          <w:instrText>Toc</w:instrText>
        </w:r>
        <w:r w:rsidR="00623089">
          <w:rPr>
            <w:noProof/>
            <w:webHidden/>
            <w:rtl/>
          </w:rPr>
          <w:instrText xml:space="preserve">436400684 </w:instrText>
        </w:r>
        <w:r w:rsidR="00623089">
          <w:rPr>
            <w:noProof/>
            <w:webHidden/>
          </w:rPr>
          <w:instrText>\h</w:instrText>
        </w:r>
        <w:r w:rsidR="00623089">
          <w:rPr>
            <w:noProof/>
            <w:webHidden/>
            <w:rtl/>
          </w:rPr>
          <w:instrText xml:space="preserve"> </w:instrText>
        </w:r>
        <w:r w:rsidR="00623089">
          <w:rPr>
            <w:rStyle w:val="Hyperlink"/>
            <w:noProof/>
          </w:rPr>
        </w:r>
        <w:r w:rsidR="00623089">
          <w:rPr>
            <w:rStyle w:val="Hyperlink"/>
            <w:noProof/>
          </w:rPr>
          <w:fldChar w:fldCharType="separate"/>
        </w:r>
        <w:r w:rsidR="00623089">
          <w:rPr>
            <w:noProof/>
            <w:webHidden/>
            <w:rtl/>
          </w:rPr>
          <w:t>351</w:t>
        </w:r>
        <w:r w:rsidR="00623089">
          <w:rPr>
            <w:rStyle w:val="Hyperlink"/>
            <w:noProof/>
          </w:rPr>
          <w:fldChar w:fldCharType="end"/>
        </w:r>
      </w:hyperlink>
    </w:p>
    <w:p w:rsidR="00623089" w:rsidRDefault="00AD7F1B">
      <w:pPr>
        <w:pStyle w:val="TOC2"/>
        <w:tabs>
          <w:tab w:val="right" w:leader="dot" w:pos="7078"/>
        </w:tabs>
        <w:rPr>
          <w:rFonts w:asciiTheme="minorHAnsi" w:eastAsiaTheme="minorEastAsia" w:hAnsiTheme="minorHAnsi" w:cstheme="minorBidi"/>
          <w:noProof/>
          <w:sz w:val="22"/>
          <w:szCs w:val="22"/>
          <w:rtl/>
        </w:rPr>
      </w:pPr>
      <w:hyperlink w:anchor="_Toc436400685" w:history="1">
        <w:r w:rsidR="00623089" w:rsidRPr="00687B80">
          <w:rPr>
            <w:rStyle w:val="Hyperlink"/>
            <w:rFonts w:hint="eastAsia"/>
            <w:noProof/>
            <w:rtl/>
            <w:lang w:bidi="fa-IR"/>
          </w:rPr>
          <w:t>بحث</w:t>
        </w:r>
        <w:r w:rsidR="00623089" w:rsidRPr="00687B80">
          <w:rPr>
            <w:rStyle w:val="Hyperlink"/>
            <w:noProof/>
            <w:rtl/>
            <w:lang w:bidi="fa-IR"/>
          </w:rPr>
          <w:t xml:space="preserve"> </w:t>
        </w:r>
        <w:r w:rsidR="00623089" w:rsidRPr="00687B80">
          <w:rPr>
            <w:rStyle w:val="Hyperlink"/>
            <w:rFonts w:hint="eastAsia"/>
            <w:noProof/>
            <w:rtl/>
            <w:lang w:bidi="fa-IR"/>
          </w:rPr>
          <w:t>دوم</w:t>
        </w:r>
        <w:r w:rsidR="00623089" w:rsidRPr="00687B80">
          <w:rPr>
            <w:rStyle w:val="Hyperlink"/>
            <w:noProof/>
            <w:rtl/>
            <w:lang w:bidi="fa-IR"/>
          </w:rPr>
          <w:t xml:space="preserve">: </w:t>
        </w:r>
        <w:r w:rsidR="00623089" w:rsidRPr="00687B80">
          <w:rPr>
            <w:rStyle w:val="Hyperlink"/>
            <w:rFonts w:hint="eastAsia"/>
            <w:noProof/>
            <w:rtl/>
            <w:lang w:bidi="fa-IR"/>
          </w:rPr>
          <w:t>بدعت</w:t>
        </w:r>
        <w:r w:rsidR="00623089" w:rsidRPr="00687B80">
          <w:rPr>
            <w:rStyle w:val="Hyperlink"/>
            <w:noProof/>
            <w:rtl/>
            <w:lang w:bidi="fa-IR"/>
          </w:rPr>
          <w:t xml:space="preserve"> </w:t>
        </w:r>
        <w:r w:rsidR="00623089" w:rsidRPr="00687B80">
          <w:rPr>
            <w:rStyle w:val="Hyperlink"/>
            <w:rFonts w:hint="eastAsia"/>
            <w:noProof/>
            <w:rtl/>
            <w:lang w:bidi="fa-IR"/>
          </w:rPr>
          <w:t>مراسم</w:t>
        </w:r>
        <w:r w:rsidR="00623089" w:rsidRPr="00687B80">
          <w:rPr>
            <w:rStyle w:val="Hyperlink"/>
            <w:noProof/>
            <w:rtl/>
            <w:lang w:bidi="fa-IR"/>
          </w:rPr>
          <w:t xml:space="preserve"> </w:t>
        </w:r>
        <w:r w:rsidR="00623089" w:rsidRPr="00687B80">
          <w:rPr>
            <w:rStyle w:val="Hyperlink"/>
            <w:rFonts w:hint="eastAsia"/>
            <w:noProof/>
            <w:rtl/>
            <w:lang w:bidi="fa-IR"/>
          </w:rPr>
          <w:t>شب</w:t>
        </w:r>
        <w:r w:rsidR="00623089" w:rsidRPr="00687B80">
          <w:rPr>
            <w:rStyle w:val="Hyperlink"/>
            <w:noProof/>
            <w:rtl/>
            <w:lang w:bidi="fa-IR"/>
          </w:rPr>
          <w:t xml:space="preserve"> </w:t>
        </w:r>
        <w:r w:rsidR="00623089" w:rsidRPr="00687B80">
          <w:rPr>
            <w:rStyle w:val="Hyperlink"/>
            <w:rFonts w:hint="eastAsia"/>
            <w:noProof/>
            <w:rtl/>
            <w:lang w:bidi="fa-IR"/>
          </w:rPr>
          <w:t>عرفه</w:t>
        </w:r>
        <w:r w:rsidR="00623089" w:rsidRPr="00687B80">
          <w:rPr>
            <w:rStyle w:val="Hyperlink"/>
            <w:noProof/>
            <w:rtl/>
            <w:lang w:bidi="fa-IR"/>
          </w:rPr>
          <w:t xml:space="preserve"> </w:t>
        </w:r>
        <w:r w:rsidR="00623089" w:rsidRPr="00687B80">
          <w:rPr>
            <w:rStyle w:val="Hyperlink"/>
            <w:rFonts w:hint="eastAsia"/>
            <w:noProof/>
            <w:rtl/>
            <w:lang w:bidi="fa-IR"/>
          </w:rPr>
          <w:t>تعر</w:t>
        </w:r>
        <w:r w:rsidR="00623089" w:rsidRPr="00687B80">
          <w:rPr>
            <w:rStyle w:val="Hyperlink"/>
            <w:rFonts w:hint="cs"/>
            <w:noProof/>
            <w:rtl/>
            <w:lang w:bidi="fa-IR"/>
          </w:rPr>
          <w:t>ی</w:t>
        </w:r>
        <w:r w:rsidR="00623089" w:rsidRPr="00687B80">
          <w:rPr>
            <w:rStyle w:val="Hyperlink"/>
            <w:rFonts w:hint="eastAsia"/>
            <w:noProof/>
            <w:rtl/>
            <w:lang w:bidi="fa-IR"/>
          </w:rPr>
          <w:t>ف</w:t>
        </w:r>
        <w:r w:rsidR="00623089" w:rsidRPr="00687B80">
          <w:rPr>
            <w:rStyle w:val="Hyperlink"/>
            <w:noProof/>
            <w:rtl/>
            <w:lang w:bidi="fa-IR"/>
          </w:rPr>
          <w:t>)</w:t>
        </w:r>
        <w:r w:rsidR="00623089">
          <w:rPr>
            <w:noProof/>
            <w:webHidden/>
            <w:rtl/>
          </w:rPr>
          <w:tab/>
        </w:r>
        <w:r w:rsidR="00623089">
          <w:rPr>
            <w:rStyle w:val="Hyperlink"/>
            <w:noProof/>
          </w:rPr>
          <w:fldChar w:fldCharType="begin"/>
        </w:r>
        <w:r w:rsidR="00623089">
          <w:rPr>
            <w:noProof/>
            <w:webHidden/>
            <w:rtl/>
          </w:rPr>
          <w:instrText xml:space="preserve"> </w:instrText>
        </w:r>
        <w:r w:rsidR="00623089">
          <w:rPr>
            <w:noProof/>
            <w:webHidden/>
          </w:rPr>
          <w:instrText>PAGEREF</w:instrText>
        </w:r>
        <w:r w:rsidR="00623089">
          <w:rPr>
            <w:noProof/>
            <w:webHidden/>
            <w:rtl/>
          </w:rPr>
          <w:instrText xml:space="preserve"> _</w:instrText>
        </w:r>
        <w:r w:rsidR="00623089">
          <w:rPr>
            <w:noProof/>
            <w:webHidden/>
          </w:rPr>
          <w:instrText>Toc</w:instrText>
        </w:r>
        <w:r w:rsidR="00623089">
          <w:rPr>
            <w:noProof/>
            <w:webHidden/>
            <w:rtl/>
          </w:rPr>
          <w:instrText xml:space="preserve">436400685 </w:instrText>
        </w:r>
        <w:r w:rsidR="00623089">
          <w:rPr>
            <w:noProof/>
            <w:webHidden/>
          </w:rPr>
          <w:instrText>\h</w:instrText>
        </w:r>
        <w:r w:rsidR="00623089">
          <w:rPr>
            <w:noProof/>
            <w:webHidden/>
            <w:rtl/>
          </w:rPr>
          <w:instrText xml:space="preserve"> </w:instrText>
        </w:r>
        <w:r w:rsidR="00623089">
          <w:rPr>
            <w:rStyle w:val="Hyperlink"/>
            <w:noProof/>
          </w:rPr>
        </w:r>
        <w:r w:rsidR="00623089">
          <w:rPr>
            <w:rStyle w:val="Hyperlink"/>
            <w:noProof/>
          </w:rPr>
          <w:fldChar w:fldCharType="separate"/>
        </w:r>
        <w:r w:rsidR="00623089">
          <w:rPr>
            <w:noProof/>
            <w:webHidden/>
            <w:rtl/>
          </w:rPr>
          <w:t>360</w:t>
        </w:r>
        <w:r w:rsidR="00623089">
          <w:rPr>
            <w:rStyle w:val="Hyperlink"/>
            <w:noProof/>
          </w:rPr>
          <w:fldChar w:fldCharType="end"/>
        </w:r>
      </w:hyperlink>
    </w:p>
    <w:p w:rsidR="00623089" w:rsidRDefault="00AD7F1B">
      <w:pPr>
        <w:pStyle w:val="TOC3"/>
        <w:tabs>
          <w:tab w:val="right" w:leader="dot" w:pos="7078"/>
        </w:tabs>
        <w:rPr>
          <w:rFonts w:asciiTheme="minorHAnsi" w:eastAsiaTheme="minorEastAsia" w:hAnsiTheme="minorHAnsi" w:cstheme="minorBidi"/>
          <w:noProof/>
          <w:sz w:val="22"/>
          <w:szCs w:val="22"/>
          <w:rtl/>
        </w:rPr>
      </w:pPr>
      <w:hyperlink w:anchor="_Toc436400686" w:history="1">
        <w:r w:rsidR="00623089" w:rsidRPr="00687B80">
          <w:rPr>
            <w:rStyle w:val="Hyperlink"/>
            <w:rFonts w:hint="eastAsia"/>
            <w:noProof/>
            <w:rtl/>
            <w:lang w:bidi="fa-IR"/>
          </w:rPr>
          <w:t>منظور</w:t>
        </w:r>
        <w:r w:rsidR="00623089" w:rsidRPr="00687B80">
          <w:rPr>
            <w:rStyle w:val="Hyperlink"/>
            <w:noProof/>
            <w:rtl/>
            <w:lang w:bidi="fa-IR"/>
          </w:rPr>
          <w:t xml:space="preserve"> </w:t>
        </w:r>
        <w:r w:rsidR="00623089" w:rsidRPr="00687B80">
          <w:rPr>
            <w:rStyle w:val="Hyperlink"/>
            <w:rFonts w:hint="eastAsia"/>
            <w:noProof/>
            <w:rtl/>
            <w:lang w:bidi="fa-IR"/>
          </w:rPr>
          <w:t>از</w:t>
        </w:r>
        <w:r w:rsidR="00623089" w:rsidRPr="00687B80">
          <w:rPr>
            <w:rStyle w:val="Hyperlink"/>
            <w:noProof/>
            <w:rtl/>
            <w:lang w:bidi="fa-IR"/>
          </w:rPr>
          <w:t xml:space="preserve"> </w:t>
        </w:r>
        <w:r w:rsidR="00623089" w:rsidRPr="00687B80">
          <w:rPr>
            <w:rStyle w:val="Hyperlink"/>
            <w:rFonts w:hint="eastAsia"/>
            <w:noProof/>
            <w:rtl/>
            <w:lang w:bidi="fa-IR"/>
          </w:rPr>
          <w:t>تعر</w:t>
        </w:r>
        <w:r w:rsidR="00623089" w:rsidRPr="00687B80">
          <w:rPr>
            <w:rStyle w:val="Hyperlink"/>
            <w:rFonts w:hint="cs"/>
            <w:noProof/>
            <w:rtl/>
            <w:lang w:bidi="fa-IR"/>
          </w:rPr>
          <w:t>ی</w:t>
        </w:r>
        <w:r w:rsidR="00623089" w:rsidRPr="00687B80">
          <w:rPr>
            <w:rStyle w:val="Hyperlink"/>
            <w:rFonts w:hint="eastAsia"/>
            <w:noProof/>
            <w:rtl/>
            <w:lang w:bidi="fa-IR"/>
          </w:rPr>
          <w:t>ف</w:t>
        </w:r>
        <w:r w:rsidR="00623089" w:rsidRPr="00687B80">
          <w:rPr>
            <w:rStyle w:val="Hyperlink"/>
            <w:noProof/>
            <w:rtl/>
            <w:lang w:bidi="fa-IR"/>
          </w:rPr>
          <w:t>:</w:t>
        </w:r>
        <w:r w:rsidR="00623089">
          <w:rPr>
            <w:noProof/>
            <w:webHidden/>
            <w:rtl/>
          </w:rPr>
          <w:tab/>
        </w:r>
        <w:r w:rsidR="00623089">
          <w:rPr>
            <w:rStyle w:val="Hyperlink"/>
            <w:noProof/>
          </w:rPr>
          <w:fldChar w:fldCharType="begin"/>
        </w:r>
        <w:r w:rsidR="00623089">
          <w:rPr>
            <w:noProof/>
            <w:webHidden/>
            <w:rtl/>
          </w:rPr>
          <w:instrText xml:space="preserve"> </w:instrText>
        </w:r>
        <w:r w:rsidR="00623089">
          <w:rPr>
            <w:noProof/>
            <w:webHidden/>
          </w:rPr>
          <w:instrText>PAGEREF</w:instrText>
        </w:r>
        <w:r w:rsidR="00623089">
          <w:rPr>
            <w:noProof/>
            <w:webHidden/>
            <w:rtl/>
          </w:rPr>
          <w:instrText xml:space="preserve"> _</w:instrText>
        </w:r>
        <w:r w:rsidR="00623089">
          <w:rPr>
            <w:noProof/>
            <w:webHidden/>
          </w:rPr>
          <w:instrText>Toc</w:instrText>
        </w:r>
        <w:r w:rsidR="00623089">
          <w:rPr>
            <w:noProof/>
            <w:webHidden/>
            <w:rtl/>
          </w:rPr>
          <w:instrText xml:space="preserve">436400686 </w:instrText>
        </w:r>
        <w:r w:rsidR="00623089">
          <w:rPr>
            <w:noProof/>
            <w:webHidden/>
          </w:rPr>
          <w:instrText>\h</w:instrText>
        </w:r>
        <w:r w:rsidR="00623089">
          <w:rPr>
            <w:noProof/>
            <w:webHidden/>
            <w:rtl/>
          </w:rPr>
          <w:instrText xml:space="preserve"> </w:instrText>
        </w:r>
        <w:r w:rsidR="00623089">
          <w:rPr>
            <w:rStyle w:val="Hyperlink"/>
            <w:noProof/>
          </w:rPr>
        </w:r>
        <w:r w:rsidR="00623089">
          <w:rPr>
            <w:rStyle w:val="Hyperlink"/>
            <w:noProof/>
          </w:rPr>
          <w:fldChar w:fldCharType="separate"/>
        </w:r>
        <w:r w:rsidR="00623089">
          <w:rPr>
            <w:noProof/>
            <w:webHidden/>
            <w:rtl/>
          </w:rPr>
          <w:t>360</w:t>
        </w:r>
        <w:r w:rsidR="00623089">
          <w:rPr>
            <w:rStyle w:val="Hyperlink"/>
            <w:noProof/>
          </w:rPr>
          <w:fldChar w:fldCharType="end"/>
        </w:r>
      </w:hyperlink>
    </w:p>
    <w:p w:rsidR="00623089" w:rsidRDefault="00AD7F1B">
      <w:pPr>
        <w:pStyle w:val="TOC3"/>
        <w:tabs>
          <w:tab w:val="right" w:leader="dot" w:pos="7078"/>
        </w:tabs>
        <w:rPr>
          <w:rFonts w:asciiTheme="minorHAnsi" w:eastAsiaTheme="minorEastAsia" w:hAnsiTheme="minorHAnsi" w:cstheme="minorBidi"/>
          <w:noProof/>
          <w:sz w:val="22"/>
          <w:szCs w:val="22"/>
          <w:rtl/>
        </w:rPr>
      </w:pPr>
      <w:hyperlink w:anchor="_Toc436400687" w:history="1">
        <w:r w:rsidR="00623089" w:rsidRPr="00687B80">
          <w:rPr>
            <w:rStyle w:val="Hyperlink"/>
            <w:rFonts w:hint="eastAsia"/>
            <w:noProof/>
            <w:rtl/>
            <w:lang w:bidi="fa-IR"/>
          </w:rPr>
          <w:t>حکم</w:t>
        </w:r>
        <w:r w:rsidR="00623089" w:rsidRPr="00687B80">
          <w:rPr>
            <w:rStyle w:val="Hyperlink"/>
            <w:noProof/>
            <w:rtl/>
            <w:lang w:bidi="fa-IR"/>
          </w:rPr>
          <w:t xml:space="preserve"> </w:t>
        </w:r>
        <w:r w:rsidR="00623089" w:rsidRPr="00687B80">
          <w:rPr>
            <w:rStyle w:val="Hyperlink"/>
            <w:rFonts w:hint="eastAsia"/>
            <w:noProof/>
            <w:rtl/>
            <w:lang w:bidi="fa-IR"/>
          </w:rPr>
          <w:t>مراسم</w:t>
        </w:r>
        <w:r w:rsidR="00623089" w:rsidRPr="00687B80">
          <w:rPr>
            <w:rStyle w:val="Hyperlink"/>
            <w:noProof/>
            <w:rtl/>
            <w:lang w:bidi="fa-IR"/>
          </w:rPr>
          <w:t xml:space="preserve"> </w:t>
        </w:r>
        <w:r w:rsidR="00623089" w:rsidRPr="00687B80">
          <w:rPr>
            <w:rStyle w:val="Hyperlink"/>
            <w:rFonts w:hint="eastAsia"/>
            <w:noProof/>
            <w:rtl/>
            <w:lang w:bidi="fa-IR"/>
          </w:rPr>
          <w:t>عرفه</w:t>
        </w:r>
        <w:r w:rsidR="00623089" w:rsidRPr="00687B80">
          <w:rPr>
            <w:rStyle w:val="Hyperlink"/>
            <w:noProof/>
            <w:rtl/>
            <w:lang w:bidi="fa-IR"/>
          </w:rPr>
          <w:t xml:space="preserve"> </w:t>
        </w:r>
        <w:r w:rsidR="00623089" w:rsidRPr="00687B80">
          <w:rPr>
            <w:rStyle w:val="Hyperlink"/>
            <w:rFonts w:hint="eastAsia"/>
            <w:noProof/>
            <w:rtl/>
            <w:lang w:bidi="fa-IR"/>
          </w:rPr>
          <w:t>تعر</w:t>
        </w:r>
        <w:r w:rsidR="00623089" w:rsidRPr="00687B80">
          <w:rPr>
            <w:rStyle w:val="Hyperlink"/>
            <w:rFonts w:hint="cs"/>
            <w:noProof/>
            <w:rtl/>
            <w:lang w:bidi="fa-IR"/>
          </w:rPr>
          <w:t>ی</w:t>
        </w:r>
        <w:r w:rsidR="00623089" w:rsidRPr="00687B80">
          <w:rPr>
            <w:rStyle w:val="Hyperlink"/>
            <w:rFonts w:hint="eastAsia"/>
            <w:noProof/>
            <w:rtl/>
            <w:lang w:bidi="fa-IR"/>
          </w:rPr>
          <w:t>ف</w:t>
        </w:r>
        <w:r w:rsidR="00623089" w:rsidRPr="00687B80">
          <w:rPr>
            <w:rStyle w:val="Hyperlink"/>
            <w:noProof/>
            <w:rtl/>
            <w:lang w:bidi="fa-IR"/>
          </w:rPr>
          <w:t>)</w:t>
        </w:r>
        <w:r w:rsidR="00623089">
          <w:rPr>
            <w:noProof/>
            <w:webHidden/>
            <w:rtl/>
          </w:rPr>
          <w:tab/>
        </w:r>
        <w:r w:rsidR="00623089">
          <w:rPr>
            <w:rStyle w:val="Hyperlink"/>
            <w:noProof/>
          </w:rPr>
          <w:fldChar w:fldCharType="begin"/>
        </w:r>
        <w:r w:rsidR="00623089">
          <w:rPr>
            <w:noProof/>
            <w:webHidden/>
            <w:rtl/>
          </w:rPr>
          <w:instrText xml:space="preserve"> </w:instrText>
        </w:r>
        <w:r w:rsidR="00623089">
          <w:rPr>
            <w:noProof/>
            <w:webHidden/>
          </w:rPr>
          <w:instrText>PAGEREF</w:instrText>
        </w:r>
        <w:r w:rsidR="00623089">
          <w:rPr>
            <w:noProof/>
            <w:webHidden/>
            <w:rtl/>
          </w:rPr>
          <w:instrText xml:space="preserve"> _</w:instrText>
        </w:r>
        <w:r w:rsidR="00623089">
          <w:rPr>
            <w:noProof/>
            <w:webHidden/>
          </w:rPr>
          <w:instrText>Toc</w:instrText>
        </w:r>
        <w:r w:rsidR="00623089">
          <w:rPr>
            <w:noProof/>
            <w:webHidden/>
            <w:rtl/>
          </w:rPr>
          <w:instrText xml:space="preserve">436400687 </w:instrText>
        </w:r>
        <w:r w:rsidR="00623089">
          <w:rPr>
            <w:noProof/>
            <w:webHidden/>
          </w:rPr>
          <w:instrText>\h</w:instrText>
        </w:r>
        <w:r w:rsidR="00623089">
          <w:rPr>
            <w:noProof/>
            <w:webHidden/>
            <w:rtl/>
          </w:rPr>
          <w:instrText xml:space="preserve"> </w:instrText>
        </w:r>
        <w:r w:rsidR="00623089">
          <w:rPr>
            <w:rStyle w:val="Hyperlink"/>
            <w:noProof/>
          </w:rPr>
        </w:r>
        <w:r w:rsidR="00623089">
          <w:rPr>
            <w:rStyle w:val="Hyperlink"/>
            <w:noProof/>
          </w:rPr>
          <w:fldChar w:fldCharType="separate"/>
        </w:r>
        <w:r w:rsidR="00623089">
          <w:rPr>
            <w:noProof/>
            <w:webHidden/>
            <w:rtl/>
          </w:rPr>
          <w:t>361</w:t>
        </w:r>
        <w:r w:rsidR="00623089">
          <w:rPr>
            <w:rStyle w:val="Hyperlink"/>
            <w:noProof/>
          </w:rPr>
          <w:fldChar w:fldCharType="end"/>
        </w:r>
      </w:hyperlink>
    </w:p>
    <w:p w:rsidR="00623089" w:rsidRDefault="00AD7F1B">
      <w:pPr>
        <w:pStyle w:val="TOC2"/>
        <w:tabs>
          <w:tab w:val="right" w:leader="dot" w:pos="7078"/>
        </w:tabs>
        <w:rPr>
          <w:rFonts w:asciiTheme="minorHAnsi" w:eastAsiaTheme="minorEastAsia" w:hAnsiTheme="minorHAnsi" w:cstheme="minorBidi"/>
          <w:noProof/>
          <w:sz w:val="22"/>
          <w:szCs w:val="22"/>
          <w:rtl/>
        </w:rPr>
      </w:pPr>
      <w:hyperlink w:anchor="_Toc436400688" w:history="1">
        <w:r w:rsidR="00623089" w:rsidRPr="00687B80">
          <w:rPr>
            <w:rStyle w:val="Hyperlink"/>
            <w:rFonts w:hint="eastAsia"/>
            <w:noProof/>
            <w:rtl/>
            <w:lang w:bidi="fa-IR"/>
          </w:rPr>
          <w:t>بحث</w:t>
        </w:r>
        <w:r w:rsidR="00623089" w:rsidRPr="00687B80">
          <w:rPr>
            <w:rStyle w:val="Hyperlink"/>
            <w:noProof/>
            <w:rtl/>
            <w:lang w:bidi="fa-IR"/>
          </w:rPr>
          <w:t xml:space="preserve"> </w:t>
        </w:r>
        <w:r w:rsidR="00623089" w:rsidRPr="00687B80">
          <w:rPr>
            <w:rStyle w:val="Hyperlink"/>
            <w:rFonts w:hint="eastAsia"/>
            <w:noProof/>
            <w:rtl/>
            <w:lang w:bidi="fa-IR"/>
          </w:rPr>
          <w:t>سوم</w:t>
        </w:r>
        <w:r w:rsidR="00623089" w:rsidRPr="00687B80">
          <w:rPr>
            <w:rStyle w:val="Hyperlink"/>
            <w:noProof/>
            <w:rtl/>
            <w:lang w:bidi="fa-IR"/>
          </w:rPr>
          <w:t xml:space="preserve">: </w:t>
        </w:r>
        <w:r w:rsidR="00623089" w:rsidRPr="00687B80">
          <w:rPr>
            <w:rStyle w:val="Hyperlink"/>
            <w:rFonts w:hint="eastAsia"/>
            <w:noProof/>
            <w:rtl/>
            <w:lang w:bidi="fa-IR"/>
          </w:rPr>
          <w:t>ع</w:t>
        </w:r>
        <w:r w:rsidR="00623089" w:rsidRPr="00687B80">
          <w:rPr>
            <w:rStyle w:val="Hyperlink"/>
            <w:rFonts w:hint="cs"/>
            <w:noProof/>
            <w:rtl/>
            <w:lang w:bidi="fa-IR"/>
          </w:rPr>
          <w:t>ی</w:t>
        </w:r>
        <w:r w:rsidR="00623089" w:rsidRPr="00687B80">
          <w:rPr>
            <w:rStyle w:val="Hyperlink"/>
            <w:rFonts w:hint="eastAsia"/>
            <w:noProof/>
            <w:rtl/>
            <w:lang w:bidi="fa-IR"/>
          </w:rPr>
          <w:t>د</w:t>
        </w:r>
        <w:r w:rsidR="00623089" w:rsidRPr="00687B80">
          <w:rPr>
            <w:rStyle w:val="Hyperlink"/>
            <w:noProof/>
            <w:rtl/>
            <w:lang w:bidi="fa-IR"/>
          </w:rPr>
          <w:t xml:space="preserve"> </w:t>
        </w:r>
        <w:r w:rsidR="00623089" w:rsidRPr="00687B80">
          <w:rPr>
            <w:rStyle w:val="Hyperlink"/>
            <w:rFonts w:hint="eastAsia"/>
            <w:noProof/>
            <w:rtl/>
            <w:lang w:bidi="fa-IR"/>
          </w:rPr>
          <w:t>غد</w:t>
        </w:r>
        <w:r w:rsidR="00623089" w:rsidRPr="00687B80">
          <w:rPr>
            <w:rStyle w:val="Hyperlink"/>
            <w:rFonts w:hint="cs"/>
            <w:noProof/>
            <w:rtl/>
            <w:lang w:bidi="fa-IR"/>
          </w:rPr>
          <w:t>ی</w:t>
        </w:r>
        <w:r w:rsidR="00623089" w:rsidRPr="00687B80">
          <w:rPr>
            <w:rStyle w:val="Hyperlink"/>
            <w:rFonts w:hint="eastAsia"/>
            <w:noProof/>
            <w:rtl/>
            <w:lang w:bidi="fa-IR"/>
          </w:rPr>
          <w:t>ر</w:t>
        </w:r>
        <w:r w:rsidR="00623089" w:rsidRPr="00687B80">
          <w:rPr>
            <w:rStyle w:val="Hyperlink"/>
            <w:noProof/>
            <w:rtl/>
            <w:lang w:bidi="fa-IR"/>
          </w:rPr>
          <w:t xml:space="preserve"> </w:t>
        </w:r>
        <w:r w:rsidR="00623089" w:rsidRPr="00687B80">
          <w:rPr>
            <w:rStyle w:val="Hyperlink"/>
            <w:rFonts w:hint="eastAsia"/>
            <w:noProof/>
            <w:rtl/>
            <w:lang w:bidi="fa-IR"/>
          </w:rPr>
          <w:t>خم</w:t>
        </w:r>
        <w:r w:rsidR="00623089" w:rsidRPr="00687B80">
          <w:rPr>
            <w:rStyle w:val="Hyperlink"/>
            <w:noProof/>
            <w:vertAlign w:val="superscript"/>
            <w:rtl/>
            <w:lang w:bidi="fa-IR"/>
          </w:rPr>
          <w:t>()</w:t>
        </w:r>
        <w:r w:rsidR="00623089" w:rsidRPr="00687B80">
          <w:rPr>
            <w:rStyle w:val="Hyperlink"/>
            <w:noProof/>
            <w:rtl/>
            <w:lang w:bidi="fa-IR"/>
          </w:rPr>
          <w:t xml:space="preserve"> </w:t>
        </w:r>
        <w:r w:rsidR="00623089" w:rsidRPr="00687B80">
          <w:rPr>
            <w:rStyle w:val="Hyperlink"/>
            <w:rFonts w:hint="eastAsia"/>
            <w:noProof/>
            <w:rtl/>
            <w:lang w:bidi="fa-IR"/>
          </w:rPr>
          <w:t>بدعت</w:t>
        </w:r>
        <w:r w:rsidR="00623089" w:rsidRPr="00687B80">
          <w:rPr>
            <w:rStyle w:val="Hyperlink"/>
            <w:noProof/>
            <w:rtl/>
            <w:lang w:bidi="fa-IR"/>
          </w:rPr>
          <w:t xml:space="preserve"> </w:t>
        </w:r>
        <w:r w:rsidR="00623089" w:rsidRPr="00687B80">
          <w:rPr>
            <w:rStyle w:val="Hyperlink"/>
            <w:rFonts w:hint="eastAsia"/>
            <w:noProof/>
            <w:rtl/>
            <w:lang w:bidi="fa-IR"/>
          </w:rPr>
          <w:t>است</w:t>
        </w:r>
        <w:r w:rsidR="00623089">
          <w:rPr>
            <w:noProof/>
            <w:webHidden/>
            <w:rtl/>
          </w:rPr>
          <w:tab/>
        </w:r>
        <w:r w:rsidR="00623089">
          <w:rPr>
            <w:rStyle w:val="Hyperlink"/>
            <w:noProof/>
          </w:rPr>
          <w:fldChar w:fldCharType="begin"/>
        </w:r>
        <w:r w:rsidR="00623089">
          <w:rPr>
            <w:noProof/>
            <w:webHidden/>
            <w:rtl/>
          </w:rPr>
          <w:instrText xml:space="preserve"> </w:instrText>
        </w:r>
        <w:r w:rsidR="00623089">
          <w:rPr>
            <w:noProof/>
            <w:webHidden/>
          </w:rPr>
          <w:instrText>PAGEREF</w:instrText>
        </w:r>
        <w:r w:rsidR="00623089">
          <w:rPr>
            <w:noProof/>
            <w:webHidden/>
            <w:rtl/>
          </w:rPr>
          <w:instrText xml:space="preserve"> _</w:instrText>
        </w:r>
        <w:r w:rsidR="00623089">
          <w:rPr>
            <w:noProof/>
            <w:webHidden/>
          </w:rPr>
          <w:instrText>Toc</w:instrText>
        </w:r>
        <w:r w:rsidR="00623089">
          <w:rPr>
            <w:noProof/>
            <w:webHidden/>
            <w:rtl/>
          </w:rPr>
          <w:instrText xml:space="preserve">436400688 </w:instrText>
        </w:r>
        <w:r w:rsidR="00623089">
          <w:rPr>
            <w:noProof/>
            <w:webHidden/>
          </w:rPr>
          <w:instrText>\h</w:instrText>
        </w:r>
        <w:r w:rsidR="00623089">
          <w:rPr>
            <w:noProof/>
            <w:webHidden/>
            <w:rtl/>
          </w:rPr>
          <w:instrText xml:space="preserve"> </w:instrText>
        </w:r>
        <w:r w:rsidR="00623089">
          <w:rPr>
            <w:rStyle w:val="Hyperlink"/>
            <w:noProof/>
          </w:rPr>
        </w:r>
        <w:r w:rsidR="00623089">
          <w:rPr>
            <w:rStyle w:val="Hyperlink"/>
            <w:noProof/>
          </w:rPr>
          <w:fldChar w:fldCharType="separate"/>
        </w:r>
        <w:r w:rsidR="00623089">
          <w:rPr>
            <w:noProof/>
            <w:webHidden/>
            <w:rtl/>
          </w:rPr>
          <w:t>369</w:t>
        </w:r>
        <w:r w:rsidR="00623089">
          <w:rPr>
            <w:rStyle w:val="Hyperlink"/>
            <w:noProof/>
          </w:rPr>
          <w:fldChar w:fldCharType="end"/>
        </w:r>
      </w:hyperlink>
    </w:p>
    <w:p w:rsidR="00623089" w:rsidRDefault="00AD7F1B">
      <w:pPr>
        <w:pStyle w:val="TOC3"/>
        <w:tabs>
          <w:tab w:val="right" w:leader="dot" w:pos="7078"/>
        </w:tabs>
        <w:rPr>
          <w:rFonts w:asciiTheme="minorHAnsi" w:eastAsiaTheme="minorEastAsia" w:hAnsiTheme="minorHAnsi" w:cstheme="minorBidi"/>
          <w:noProof/>
          <w:sz w:val="22"/>
          <w:szCs w:val="22"/>
          <w:rtl/>
        </w:rPr>
      </w:pPr>
      <w:hyperlink w:anchor="_Toc436400689" w:history="1">
        <w:r w:rsidR="00623089" w:rsidRPr="00687B80">
          <w:rPr>
            <w:rStyle w:val="Hyperlink"/>
            <w:rFonts w:hint="eastAsia"/>
            <w:noProof/>
            <w:rtl/>
            <w:lang w:bidi="fa-IR"/>
          </w:rPr>
          <w:t>مطلب</w:t>
        </w:r>
        <w:r w:rsidR="00623089" w:rsidRPr="00687B80">
          <w:rPr>
            <w:rStyle w:val="Hyperlink"/>
            <w:noProof/>
            <w:rtl/>
            <w:lang w:bidi="fa-IR"/>
          </w:rPr>
          <w:t xml:space="preserve"> </w:t>
        </w:r>
        <w:r w:rsidR="00623089" w:rsidRPr="00687B80">
          <w:rPr>
            <w:rStyle w:val="Hyperlink"/>
            <w:rFonts w:hint="eastAsia"/>
            <w:noProof/>
            <w:rtl/>
            <w:lang w:bidi="fa-IR"/>
          </w:rPr>
          <w:t>اول</w:t>
        </w:r>
        <w:r w:rsidR="00623089" w:rsidRPr="00687B80">
          <w:rPr>
            <w:rStyle w:val="Hyperlink"/>
            <w:noProof/>
            <w:rtl/>
            <w:lang w:bidi="fa-IR"/>
          </w:rPr>
          <w:t xml:space="preserve">: </w:t>
        </w:r>
        <w:r w:rsidR="00623089" w:rsidRPr="00687B80">
          <w:rPr>
            <w:rStyle w:val="Hyperlink"/>
            <w:rFonts w:hint="eastAsia"/>
            <w:noProof/>
            <w:rtl/>
            <w:lang w:bidi="fa-IR"/>
          </w:rPr>
          <w:t>حد</w:t>
        </w:r>
        <w:r w:rsidR="00623089" w:rsidRPr="00687B80">
          <w:rPr>
            <w:rStyle w:val="Hyperlink"/>
            <w:rFonts w:hint="cs"/>
            <w:noProof/>
            <w:rtl/>
            <w:lang w:bidi="fa-IR"/>
          </w:rPr>
          <w:t>ی</w:t>
        </w:r>
        <w:r w:rsidR="00623089" w:rsidRPr="00687B80">
          <w:rPr>
            <w:rStyle w:val="Hyperlink"/>
            <w:rFonts w:hint="eastAsia"/>
            <w:noProof/>
            <w:rtl/>
            <w:lang w:bidi="fa-IR"/>
          </w:rPr>
          <w:t>ث</w:t>
        </w:r>
        <w:r w:rsidR="00623089" w:rsidRPr="00687B80">
          <w:rPr>
            <w:rStyle w:val="Hyperlink"/>
            <w:noProof/>
            <w:rtl/>
            <w:lang w:bidi="fa-IR"/>
          </w:rPr>
          <w:t xml:space="preserve"> </w:t>
        </w:r>
        <w:r w:rsidR="00623089" w:rsidRPr="00687B80">
          <w:rPr>
            <w:rStyle w:val="Hyperlink"/>
            <w:rFonts w:hint="eastAsia"/>
            <w:noProof/>
            <w:rtl/>
            <w:lang w:bidi="fa-IR"/>
          </w:rPr>
          <w:t>غد</w:t>
        </w:r>
        <w:r w:rsidR="00623089" w:rsidRPr="00687B80">
          <w:rPr>
            <w:rStyle w:val="Hyperlink"/>
            <w:rFonts w:hint="cs"/>
            <w:noProof/>
            <w:rtl/>
            <w:lang w:bidi="fa-IR"/>
          </w:rPr>
          <w:t>ی</w:t>
        </w:r>
        <w:r w:rsidR="00623089" w:rsidRPr="00687B80">
          <w:rPr>
            <w:rStyle w:val="Hyperlink"/>
            <w:rFonts w:hint="eastAsia"/>
            <w:noProof/>
            <w:rtl/>
            <w:lang w:bidi="fa-IR"/>
          </w:rPr>
          <w:t>ر</w:t>
        </w:r>
        <w:r w:rsidR="00623089" w:rsidRPr="00687B80">
          <w:rPr>
            <w:rStyle w:val="Hyperlink"/>
            <w:noProof/>
            <w:rtl/>
            <w:lang w:bidi="fa-IR"/>
          </w:rPr>
          <w:t xml:space="preserve"> </w:t>
        </w:r>
        <w:r w:rsidR="00623089" w:rsidRPr="00687B80">
          <w:rPr>
            <w:rStyle w:val="Hyperlink"/>
            <w:rFonts w:hint="eastAsia"/>
            <w:noProof/>
            <w:rtl/>
            <w:lang w:bidi="fa-IR"/>
          </w:rPr>
          <w:t>خم</w:t>
        </w:r>
        <w:r w:rsidR="00623089">
          <w:rPr>
            <w:noProof/>
            <w:webHidden/>
            <w:rtl/>
          </w:rPr>
          <w:tab/>
        </w:r>
        <w:r w:rsidR="00623089">
          <w:rPr>
            <w:rStyle w:val="Hyperlink"/>
            <w:noProof/>
          </w:rPr>
          <w:fldChar w:fldCharType="begin"/>
        </w:r>
        <w:r w:rsidR="00623089">
          <w:rPr>
            <w:noProof/>
            <w:webHidden/>
            <w:rtl/>
          </w:rPr>
          <w:instrText xml:space="preserve"> </w:instrText>
        </w:r>
        <w:r w:rsidR="00623089">
          <w:rPr>
            <w:noProof/>
            <w:webHidden/>
          </w:rPr>
          <w:instrText>PAGEREF</w:instrText>
        </w:r>
        <w:r w:rsidR="00623089">
          <w:rPr>
            <w:noProof/>
            <w:webHidden/>
            <w:rtl/>
          </w:rPr>
          <w:instrText xml:space="preserve"> _</w:instrText>
        </w:r>
        <w:r w:rsidR="00623089">
          <w:rPr>
            <w:noProof/>
            <w:webHidden/>
          </w:rPr>
          <w:instrText>Toc</w:instrText>
        </w:r>
        <w:r w:rsidR="00623089">
          <w:rPr>
            <w:noProof/>
            <w:webHidden/>
            <w:rtl/>
          </w:rPr>
          <w:instrText xml:space="preserve">436400689 </w:instrText>
        </w:r>
        <w:r w:rsidR="00623089">
          <w:rPr>
            <w:noProof/>
            <w:webHidden/>
          </w:rPr>
          <w:instrText>\h</w:instrText>
        </w:r>
        <w:r w:rsidR="00623089">
          <w:rPr>
            <w:noProof/>
            <w:webHidden/>
            <w:rtl/>
          </w:rPr>
          <w:instrText xml:space="preserve"> </w:instrText>
        </w:r>
        <w:r w:rsidR="00623089">
          <w:rPr>
            <w:rStyle w:val="Hyperlink"/>
            <w:noProof/>
          </w:rPr>
        </w:r>
        <w:r w:rsidR="00623089">
          <w:rPr>
            <w:rStyle w:val="Hyperlink"/>
            <w:noProof/>
          </w:rPr>
          <w:fldChar w:fldCharType="separate"/>
        </w:r>
        <w:r w:rsidR="00623089">
          <w:rPr>
            <w:noProof/>
            <w:webHidden/>
            <w:rtl/>
          </w:rPr>
          <w:t>369</w:t>
        </w:r>
        <w:r w:rsidR="00623089">
          <w:rPr>
            <w:rStyle w:val="Hyperlink"/>
            <w:noProof/>
          </w:rPr>
          <w:fldChar w:fldCharType="end"/>
        </w:r>
      </w:hyperlink>
    </w:p>
    <w:p w:rsidR="00623089" w:rsidRDefault="00AD7F1B">
      <w:pPr>
        <w:pStyle w:val="TOC3"/>
        <w:tabs>
          <w:tab w:val="right" w:leader="dot" w:pos="7078"/>
        </w:tabs>
        <w:rPr>
          <w:rFonts w:asciiTheme="minorHAnsi" w:eastAsiaTheme="minorEastAsia" w:hAnsiTheme="minorHAnsi" w:cstheme="minorBidi"/>
          <w:noProof/>
          <w:sz w:val="22"/>
          <w:szCs w:val="22"/>
          <w:rtl/>
        </w:rPr>
      </w:pPr>
      <w:hyperlink w:anchor="_Toc436400690" w:history="1">
        <w:r w:rsidR="00623089" w:rsidRPr="00687B80">
          <w:rPr>
            <w:rStyle w:val="Hyperlink"/>
            <w:rFonts w:hint="eastAsia"/>
            <w:noProof/>
            <w:rtl/>
            <w:lang w:bidi="fa-IR"/>
          </w:rPr>
          <w:t>مطلب</w:t>
        </w:r>
        <w:r w:rsidR="00623089" w:rsidRPr="00687B80">
          <w:rPr>
            <w:rStyle w:val="Hyperlink"/>
            <w:noProof/>
            <w:rtl/>
            <w:lang w:bidi="fa-IR"/>
          </w:rPr>
          <w:t xml:space="preserve"> </w:t>
        </w:r>
        <w:r w:rsidR="00623089" w:rsidRPr="00687B80">
          <w:rPr>
            <w:rStyle w:val="Hyperlink"/>
            <w:rFonts w:hint="eastAsia"/>
            <w:noProof/>
            <w:rtl/>
            <w:lang w:bidi="fa-IR"/>
          </w:rPr>
          <w:t>دوم</w:t>
        </w:r>
        <w:r w:rsidR="00623089" w:rsidRPr="00687B80">
          <w:rPr>
            <w:rStyle w:val="Hyperlink"/>
            <w:noProof/>
            <w:rtl/>
            <w:lang w:bidi="fa-IR"/>
          </w:rPr>
          <w:t xml:space="preserve">: </w:t>
        </w:r>
        <w:r w:rsidR="00623089" w:rsidRPr="00687B80">
          <w:rPr>
            <w:rStyle w:val="Hyperlink"/>
            <w:rFonts w:hint="eastAsia"/>
            <w:noProof/>
            <w:rtl/>
            <w:lang w:bidi="fa-IR"/>
          </w:rPr>
          <w:t>اول</w:t>
        </w:r>
        <w:r w:rsidR="00623089" w:rsidRPr="00687B80">
          <w:rPr>
            <w:rStyle w:val="Hyperlink"/>
            <w:rFonts w:hint="cs"/>
            <w:noProof/>
            <w:rtl/>
            <w:lang w:bidi="fa-IR"/>
          </w:rPr>
          <w:t>ی</w:t>
        </w:r>
        <w:r w:rsidR="00623089" w:rsidRPr="00687B80">
          <w:rPr>
            <w:rStyle w:val="Hyperlink"/>
            <w:rFonts w:hint="eastAsia"/>
            <w:noProof/>
            <w:rtl/>
            <w:lang w:bidi="fa-IR"/>
          </w:rPr>
          <w:t>ن</w:t>
        </w:r>
        <w:r w:rsidR="00623089" w:rsidRPr="00687B80">
          <w:rPr>
            <w:rStyle w:val="Hyperlink"/>
            <w:noProof/>
            <w:rtl/>
            <w:lang w:bidi="fa-IR"/>
          </w:rPr>
          <w:t xml:space="preserve"> </w:t>
        </w:r>
        <w:r w:rsidR="00623089" w:rsidRPr="00687B80">
          <w:rPr>
            <w:rStyle w:val="Hyperlink"/>
            <w:rFonts w:hint="eastAsia"/>
            <w:noProof/>
            <w:rtl/>
            <w:lang w:bidi="fa-IR"/>
          </w:rPr>
          <w:t>کس</w:t>
        </w:r>
        <w:r w:rsidR="00623089" w:rsidRPr="00687B80">
          <w:rPr>
            <w:rStyle w:val="Hyperlink"/>
            <w:rFonts w:hint="cs"/>
            <w:noProof/>
            <w:rtl/>
            <w:lang w:bidi="fa-IR"/>
          </w:rPr>
          <w:t>ی</w:t>
        </w:r>
        <w:r w:rsidR="00623089" w:rsidRPr="00687B80">
          <w:rPr>
            <w:rStyle w:val="Hyperlink"/>
            <w:noProof/>
            <w:rtl/>
            <w:lang w:bidi="fa-IR"/>
          </w:rPr>
          <w:t xml:space="preserve"> </w:t>
        </w:r>
        <w:r w:rsidR="00623089" w:rsidRPr="00687B80">
          <w:rPr>
            <w:rStyle w:val="Hyperlink"/>
            <w:rFonts w:hint="eastAsia"/>
            <w:noProof/>
            <w:rtl/>
            <w:lang w:bidi="fa-IR"/>
          </w:rPr>
          <w:t>که</w:t>
        </w:r>
        <w:r w:rsidR="00623089" w:rsidRPr="00687B80">
          <w:rPr>
            <w:rStyle w:val="Hyperlink"/>
            <w:noProof/>
            <w:rtl/>
            <w:lang w:bidi="fa-IR"/>
          </w:rPr>
          <w:t xml:space="preserve"> </w:t>
        </w:r>
        <w:r w:rsidR="00623089" w:rsidRPr="00687B80">
          <w:rPr>
            <w:rStyle w:val="Hyperlink"/>
            <w:rFonts w:hint="eastAsia"/>
            <w:noProof/>
            <w:rtl/>
            <w:lang w:bidi="fa-IR"/>
          </w:rPr>
          <w:t>ا</w:t>
        </w:r>
        <w:r w:rsidR="00623089" w:rsidRPr="00687B80">
          <w:rPr>
            <w:rStyle w:val="Hyperlink"/>
            <w:rFonts w:hint="cs"/>
            <w:noProof/>
            <w:rtl/>
            <w:lang w:bidi="fa-IR"/>
          </w:rPr>
          <w:t>ی</w:t>
        </w:r>
        <w:r w:rsidR="00623089" w:rsidRPr="00687B80">
          <w:rPr>
            <w:rStyle w:val="Hyperlink"/>
            <w:rFonts w:hint="eastAsia"/>
            <w:noProof/>
            <w:rtl/>
            <w:lang w:bidi="fa-IR"/>
          </w:rPr>
          <w:t>ن</w:t>
        </w:r>
        <w:r w:rsidR="00623089" w:rsidRPr="00687B80">
          <w:rPr>
            <w:rStyle w:val="Hyperlink"/>
            <w:noProof/>
            <w:rtl/>
            <w:lang w:bidi="fa-IR"/>
          </w:rPr>
          <w:t xml:space="preserve"> </w:t>
        </w:r>
        <w:r w:rsidR="00623089" w:rsidRPr="00687B80">
          <w:rPr>
            <w:rStyle w:val="Hyperlink"/>
            <w:rFonts w:hint="eastAsia"/>
            <w:noProof/>
            <w:rtl/>
            <w:lang w:bidi="fa-IR"/>
          </w:rPr>
          <w:t>بدعت</w:t>
        </w:r>
        <w:r w:rsidR="00623089" w:rsidRPr="00687B80">
          <w:rPr>
            <w:rStyle w:val="Hyperlink"/>
            <w:noProof/>
            <w:rtl/>
            <w:lang w:bidi="fa-IR"/>
          </w:rPr>
          <w:t xml:space="preserve"> </w:t>
        </w:r>
        <w:r w:rsidR="00623089" w:rsidRPr="00687B80">
          <w:rPr>
            <w:rStyle w:val="Hyperlink"/>
            <w:rFonts w:hint="eastAsia"/>
            <w:noProof/>
            <w:rtl/>
            <w:lang w:bidi="fa-IR"/>
          </w:rPr>
          <w:t>را</w:t>
        </w:r>
        <w:r w:rsidR="00623089" w:rsidRPr="00687B80">
          <w:rPr>
            <w:rStyle w:val="Hyperlink"/>
            <w:noProof/>
            <w:rtl/>
            <w:lang w:bidi="fa-IR"/>
          </w:rPr>
          <w:t xml:space="preserve"> </w:t>
        </w:r>
        <w:r w:rsidR="00623089" w:rsidRPr="00687B80">
          <w:rPr>
            <w:rStyle w:val="Hyperlink"/>
            <w:rFonts w:hint="eastAsia"/>
            <w:noProof/>
            <w:rtl/>
            <w:lang w:bidi="fa-IR"/>
          </w:rPr>
          <w:t>ا</w:t>
        </w:r>
        <w:r w:rsidR="00623089" w:rsidRPr="00687B80">
          <w:rPr>
            <w:rStyle w:val="Hyperlink"/>
            <w:rFonts w:hint="cs"/>
            <w:noProof/>
            <w:rtl/>
            <w:lang w:bidi="fa-IR"/>
          </w:rPr>
          <w:t>ی</w:t>
        </w:r>
        <w:r w:rsidR="00623089" w:rsidRPr="00687B80">
          <w:rPr>
            <w:rStyle w:val="Hyperlink"/>
            <w:rFonts w:hint="eastAsia"/>
            <w:noProof/>
            <w:rtl/>
            <w:lang w:bidi="fa-IR"/>
          </w:rPr>
          <w:t>جاد</w:t>
        </w:r>
        <w:r w:rsidR="00623089" w:rsidRPr="00687B80">
          <w:rPr>
            <w:rStyle w:val="Hyperlink"/>
            <w:noProof/>
            <w:rtl/>
            <w:lang w:bidi="fa-IR"/>
          </w:rPr>
          <w:t xml:space="preserve"> </w:t>
        </w:r>
        <w:r w:rsidR="00623089" w:rsidRPr="00687B80">
          <w:rPr>
            <w:rStyle w:val="Hyperlink"/>
            <w:rFonts w:hint="eastAsia"/>
            <w:noProof/>
            <w:rtl/>
            <w:lang w:bidi="fa-IR"/>
          </w:rPr>
          <w:t>کرد</w:t>
        </w:r>
        <w:r w:rsidR="00623089">
          <w:rPr>
            <w:noProof/>
            <w:webHidden/>
            <w:rtl/>
          </w:rPr>
          <w:tab/>
        </w:r>
        <w:r w:rsidR="00623089">
          <w:rPr>
            <w:rStyle w:val="Hyperlink"/>
            <w:noProof/>
          </w:rPr>
          <w:fldChar w:fldCharType="begin"/>
        </w:r>
        <w:r w:rsidR="00623089">
          <w:rPr>
            <w:noProof/>
            <w:webHidden/>
            <w:rtl/>
          </w:rPr>
          <w:instrText xml:space="preserve"> </w:instrText>
        </w:r>
        <w:r w:rsidR="00623089">
          <w:rPr>
            <w:noProof/>
            <w:webHidden/>
          </w:rPr>
          <w:instrText>PAGEREF</w:instrText>
        </w:r>
        <w:r w:rsidR="00623089">
          <w:rPr>
            <w:noProof/>
            <w:webHidden/>
            <w:rtl/>
          </w:rPr>
          <w:instrText xml:space="preserve"> _</w:instrText>
        </w:r>
        <w:r w:rsidR="00623089">
          <w:rPr>
            <w:noProof/>
            <w:webHidden/>
          </w:rPr>
          <w:instrText>Toc</w:instrText>
        </w:r>
        <w:r w:rsidR="00623089">
          <w:rPr>
            <w:noProof/>
            <w:webHidden/>
            <w:rtl/>
          </w:rPr>
          <w:instrText xml:space="preserve">436400690 </w:instrText>
        </w:r>
        <w:r w:rsidR="00623089">
          <w:rPr>
            <w:noProof/>
            <w:webHidden/>
          </w:rPr>
          <w:instrText>\h</w:instrText>
        </w:r>
        <w:r w:rsidR="00623089">
          <w:rPr>
            <w:noProof/>
            <w:webHidden/>
            <w:rtl/>
          </w:rPr>
          <w:instrText xml:space="preserve"> </w:instrText>
        </w:r>
        <w:r w:rsidR="00623089">
          <w:rPr>
            <w:rStyle w:val="Hyperlink"/>
            <w:noProof/>
          </w:rPr>
        </w:r>
        <w:r w:rsidR="00623089">
          <w:rPr>
            <w:rStyle w:val="Hyperlink"/>
            <w:noProof/>
          </w:rPr>
          <w:fldChar w:fldCharType="separate"/>
        </w:r>
        <w:r w:rsidR="00623089">
          <w:rPr>
            <w:noProof/>
            <w:webHidden/>
            <w:rtl/>
          </w:rPr>
          <w:t>371</w:t>
        </w:r>
        <w:r w:rsidR="00623089">
          <w:rPr>
            <w:rStyle w:val="Hyperlink"/>
            <w:noProof/>
          </w:rPr>
          <w:fldChar w:fldCharType="end"/>
        </w:r>
      </w:hyperlink>
    </w:p>
    <w:p w:rsidR="00623089" w:rsidRDefault="00AD7F1B">
      <w:pPr>
        <w:pStyle w:val="TOC2"/>
        <w:tabs>
          <w:tab w:val="right" w:leader="dot" w:pos="7078"/>
        </w:tabs>
        <w:rPr>
          <w:rFonts w:asciiTheme="minorHAnsi" w:eastAsiaTheme="minorEastAsia" w:hAnsiTheme="minorHAnsi" w:cstheme="minorBidi"/>
          <w:noProof/>
          <w:sz w:val="22"/>
          <w:szCs w:val="22"/>
          <w:rtl/>
        </w:rPr>
      </w:pPr>
      <w:hyperlink w:anchor="_Toc436400691" w:history="1">
        <w:r w:rsidR="00623089" w:rsidRPr="00687B80">
          <w:rPr>
            <w:rStyle w:val="Hyperlink"/>
            <w:rFonts w:hint="eastAsia"/>
            <w:noProof/>
            <w:rtl/>
            <w:lang w:bidi="fa-IR"/>
          </w:rPr>
          <w:t>مطلب</w:t>
        </w:r>
        <w:r w:rsidR="00623089" w:rsidRPr="00687B80">
          <w:rPr>
            <w:rStyle w:val="Hyperlink"/>
            <w:noProof/>
            <w:rtl/>
            <w:lang w:bidi="fa-IR"/>
          </w:rPr>
          <w:t xml:space="preserve"> </w:t>
        </w:r>
        <w:r w:rsidR="00623089" w:rsidRPr="00687B80">
          <w:rPr>
            <w:rStyle w:val="Hyperlink"/>
            <w:rFonts w:hint="eastAsia"/>
            <w:noProof/>
            <w:rtl/>
            <w:lang w:bidi="fa-IR"/>
          </w:rPr>
          <w:t>سوم</w:t>
        </w:r>
        <w:r w:rsidR="00623089" w:rsidRPr="00687B80">
          <w:rPr>
            <w:rStyle w:val="Hyperlink"/>
            <w:noProof/>
            <w:rtl/>
            <w:lang w:bidi="fa-IR"/>
          </w:rPr>
          <w:t xml:space="preserve">: </w:t>
        </w:r>
        <w:r w:rsidR="00623089" w:rsidRPr="00687B80">
          <w:rPr>
            <w:rStyle w:val="Hyperlink"/>
            <w:rFonts w:hint="eastAsia"/>
            <w:noProof/>
            <w:rtl/>
            <w:lang w:bidi="fa-IR"/>
          </w:rPr>
          <w:t>حکم</w:t>
        </w:r>
        <w:r w:rsidR="00623089" w:rsidRPr="00687B80">
          <w:rPr>
            <w:rStyle w:val="Hyperlink"/>
            <w:noProof/>
            <w:rtl/>
            <w:lang w:bidi="fa-IR"/>
          </w:rPr>
          <w:t xml:space="preserve"> </w:t>
        </w:r>
        <w:r w:rsidR="00623089" w:rsidRPr="00687B80">
          <w:rPr>
            <w:rStyle w:val="Hyperlink"/>
            <w:rFonts w:hint="eastAsia"/>
            <w:noProof/>
            <w:rtl/>
            <w:lang w:bidi="fa-IR"/>
          </w:rPr>
          <w:t>ا</w:t>
        </w:r>
        <w:r w:rsidR="00623089" w:rsidRPr="00687B80">
          <w:rPr>
            <w:rStyle w:val="Hyperlink"/>
            <w:rFonts w:hint="cs"/>
            <w:noProof/>
            <w:rtl/>
            <w:lang w:bidi="fa-IR"/>
          </w:rPr>
          <w:t>ی</w:t>
        </w:r>
        <w:r w:rsidR="00623089" w:rsidRPr="00687B80">
          <w:rPr>
            <w:rStyle w:val="Hyperlink"/>
            <w:rFonts w:hint="eastAsia"/>
            <w:noProof/>
            <w:rtl/>
            <w:lang w:bidi="fa-IR"/>
          </w:rPr>
          <w:t>ن</w:t>
        </w:r>
        <w:r w:rsidR="00623089" w:rsidRPr="00687B80">
          <w:rPr>
            <w:rStyle w:val="Hyperlink"/>
            <w:noProof/>
            <w:rtl/>
            <w:lang w:bidi="fa-IR"/>
          </w:rPr>
          <w:t xml:space="preserve"> </w:t>
        </w:r>
        <w:r w:rsidR="00623089" w:rsidRPr="00687B80">
          <w:rPr>
            <w:rStyle w:val="Hyperlink"/>
            <w:rFonts w:hint="eastAsia"/>
            <w:noProof/>
            <w:rtl/>
            <w:lang w:bidi="fa-IR"/>
          </w:rPr>
          <w:t>ع</w:t>
        </w:r>
        <w:r w:rsidR="00623089" w:rsidRPr="00687B80">
          <w:rPr>
            <w:rStyle w:val="Hyperlink"/>
            <w:rFonts w:hint="cs"/>
            <w:noProof/>
            <w:rtl/>
            <w:lang w:bidi="fa-IR"/>
          </w:rPr>
          <w:t>ی</w:t>
        </w:r>
        <w:r w:rsidR="00623089" w:rsidRPr="00687B80">
          <w:rPr>
            <w:rStyle w:val="Hyperlink"/>
            <w:rFonts w:hint="eastAsia"/>
            <w:noProof/>
            <w:rtl/>
            <w:lang w:bidi="fa-IR"/>
          </w:rPr>
          <w:t>د</w:t>
        </w:r>
        <w:r w:rsidR="00623089">
          <w:rPr>
            <w:noProof/>
            <w:webHidden/>
            <w:rtl/>
          </w:rPr>
          <w:tab/>
        </w:r>
        <w:r w:rsidR="00623089">
          <w:rPr>
            <w:rStyle w:val="Hyperlink"/>
            <w:noProof/>
          </w:rPr>
          <w:fldChar w:fldCharType="begin"/>
        </w:r>
        <w:r w:rsidR="00623089">
          <w:rPr>
            <w:noProof/>
            <w:webHidden/>
            <w:rtl/>
          </w:rPr>
          <w:instrText xml:space="preserve"> </w:instrText>
        </w:r>
        <w:r w:rsidR="00623089">
          <w:rPr>
            <w:noProof/>
            <w:webHidden/>
          </w:rPr>
          <w:instrText>PAGEREF</w:instrText>
        </w:r>
        <w:r w:rsidR="00623089">
          <w:rPr>
            <w:noProof/>
            <w:webHidden/>
            <w:rtl/>
          </w:rPr>
          <w:instrText xml:space="preserve"> _</w:instrText>
        </w:r>
        <w:r w:rsidR="00623089">
          <w:rPr>
            <w:noProof/>
            <w:webHidden/>
          </w:rPr>
          <w:instrText>Toc</w:instrText>
        </w:r>
        <w:r w:rsidR="00623089">
          <w:rPr>
            <w:noProof/>
            <w:webHidden/>
            <w:rtl/>
          </w:rPr>
          <w:instrText xml:space="preserve">436400691 </w:instrText>
        </w:r>
        <w:r w:rsidR="00623089">
          <w:rPr>
            <w:noProof/>
            <w:webHidden/>
          </w:rPr>
          <w:instrText>\h</w:instrText>
        </w:r>
        <w:r w:rsidR="00623089">
          <w:rPr>
            <w:noProof/>
            <w:webHidden/>
            <w:rtl/>
          </w:rPr>
          <w:instrText xml:space="preserve"> </w:instrText>
        </w:r>
        <w:r w:rsidR="00623089">
          <w:rPr>
            <w:rStyle w:val="Hyperlink"/>
            <w:noProof/>
          </w:rPr>
        </w:r>
        <w:r w:rsidR="00623089">
          <w:rPr>
            <w:rStyle w:val="Hyperlink"/>
            <w:noProof/>
          </w:rPr>
          <w:fldChar w:fldCharType="separate"/>
        </w:r>
        <w:r w:rsidR="00623089">
          <w:rPr>
            <w:noProof/>
            <w:webHidden/>
            <w:rtl/>
          </w:rPr>
          <w:t>372</w:t>
        </w:r>
        <w:r w:rsidR="00623089">
          <w:rPr>
            <w:rStyle w:val="Hyperlink"/>
            <w:noProof/>
          </w:rPr>
          <w:fldChar w:fldCharType="end"/>
        </w:r>
      </w:hyperlink>
    </w:p>
    <w:p w:rsidR="00623089" w:rsidRDefault="00AD7F1B">
      <w:pPr>
        <w:pStyle w:val="TOC1"/>
        <w:tabs>
          <w:tab w:val="right" w:leader="dot" w:pos="7078"/>
        </w:tabs>
        <w:rPr>
          <w:rFonts w:asciiTheme="minorHAnsi" w:eastAsiaTheme="minorEastAsia" w:hAnsiTheme="minorHAnsi" w:cstheme="minorBidi"/>
          <w:bCs w:val="0"/>
          <w:noProof/>
          <w:sz w:val="22"/>
          <w:szCs w:val="22"/>
          <w:rtl/>
        </w:rPr>
      </w:pPr>
      <w:hyperlink w:anchor="_Toc436400692" w:history="1">
        <w:r w:rsidR="00623089" w:rsidRPr="00687B80">
          <w:rPr>
            <w:rStyle w:val="Hyperlink"/>
            <w:rFonts w:hint="eastAsia"/>
            <w:noProof/>
            <w:rtl/>
            <w:lang w:bidi="fa-IR"/>
          </w:rPr>
          <w:t>فصل</w:t>
        </w:r>
        <w:r w:rsidR="00623089" w:rsidRPr="00687B80">
          <w:rPr>
            <w:rStyle w:val="Hyperlink"/>
            <w:noProof/>
            <w:rtl/>
            <w:lang w:bidi="fa-IR"/>
          </w:rPr>
          <w:t xml:space="preserve"> </w:t>
        </w:r>
        <w:r w:rsidR="00623089" w:rsidRPr="00687B80">
          <w:rPr>
            <w:rStyle w:val="Hyperlink"/>
            <w:rFonts w:hint="eastAsia"/>
            <w:noProof/>
            <w:rtl/>
            <w:lang w:bidi="fa-IR"/>
          </w:rPr>
          <w:t>نهم</w:t>
        </w:r>
        <w:r w:rsidR="00623089" w:rsidRPr="00687B80">
          <w:rPr>
            <w:rStyle w:val="Hyperlink"/>
            <w:noProof/>
            <w:rtl/>
            <w:lang w:bidi="fa-IR"/>
          </w:rPr>
          <w:t xml:space="preserve">  </w:t>
        </w:r>
        <w:r w:rsidR="00623089" w:rsidRPr="00687B80">
          <w:rPr>
            <w:rStyle w:val="Hyperlink"/>
            <w:rFonts w:hint="eastAsia"/>
            <w:noProof/>
            <w:rtl/>
            <w:lang w:bidi="fa-IR"/>
          </w:rPr>
          <w:t>مشابهت</w:t>
        </w:r>
        <w:r w:rsidR="00623089" w:rsidRPr="00687B80">
          <w:rPr>
            <w:rStyle w:val="Hyperlink"/>
            <w:noProof/>
            <w:rtl/>
            <w:lang w:bidi="fa-IR"/>
          </w:rPr>
          <w:t xml:space="preserve"> </w:t>
        </w:r>
        <w:r w:rsidR="00623089" w:rsidRPr="00687B80">
          <w:rPr>
            <w:rStyle w:val="Hyperlink"/>
            <w:rFonts w:hint="eastAsia"/>
            <w:noProof/>
            <w:rtl/>
            <w:lang w:bidi="fa-IR"/>
          </w:rPr>
          <w:t>مسلمانان</w:t>
        </w:r>
        <w:r w:rsidR="00623089" w:rsidRPr="00687B80">
          <w:rPr>
            <w:rStyle w:val="Hyperlink"/>
            <w:noProof/>
            <w:rtl/>
            <w:lang w:bidi="fa-IR"/>
          </w:rPr>
          <w:t xml:space="preserve"> </w:t>
        </w:r>
        <w:r w:rsidR="00623089" w:rsidRPr="00687B80">
          <w:rPr>
            <w:rStyle w:val="Hyperlink"/>
            <w:rFonts w:hint="eastAsia"/>
            <w:noProof/>
            <w:rtl/>
            <w:lang w:bidi="fa-IR"/>
          </w:rPr>
          <w:t>به</w:t>
        </w:r>
        <w:r w:rsidR="00623089" w:rsidRPr="00687B80">
          <w:rPr>
            <w:rStyle w:val="Hyperlink"/>
            <w:noProof/>
            <w:rtl/>
            <w:lang w:bidi="fa-IR"/>
          </w:rPr>
          <w:t xml:space="preserve"> </w:t>
        </w:r>
        <w:r w:rsidR="00623089" w:rsidRPr="00687B80">
          <w:rPr>
            <w:rStyle w:val="Hyperlink"/>
            <w:rFonts w:hint="eastAsia"/>
            <w:noProof/>
            <w:rtl/>
            <w:lang w:bidi="fa-IR"/>
          </w:rPr>
          <w:t>کفار</w:t>
        </w:r>
        <w:r w:rsidR="00623089" w:rsidRPr="00687B80">
          <w:rPr>
            <w:rStyle w:val="Hyperlink"/>
            <w:noProof/>
            <w:rtl/>
            <w:lang w:bidi="fa-IR"/>
          </w:rPr>
          <w:t xml:space="preserve"> </w:t>
        </w:r>
        <w:r w:rsidR="00623089" w:rsidRPr="00687B80">
          <w:rPr>
            <w:rStyle w:val="Hyperlink"/>
            <w:rFonts w:hint="eastAsia"/>
            <w:noProof/>
            <w:rtl/>
            <w:lang w:bidi="fa-IR"/>
          </w:rPr>
          <w:t>در</w:t>
        </w:r>
        <w:r w:rsidR="00623089" w:rsidRPr="00687B80">
          <w:rPr>
            <w:rStyle w:val="Hyperlink"/>
            <w:noProof/>
            <w:rtl/>
            <w:lang w:bidi="fa-IR"/>
          </w:rPr>
          <w:t xml:space="preserve"> </w:t>
        </w:r>
        <w:r w:rsidR="00623089" w:rsidRPr="00687B80">
          <w:rPr>
            <w:rStyle w:val="Hyperlink"/>
            <w:rFonts w:hint="eastAsia"/>
            <w:noProof/>
            <w:rtl/>
            <w:lang w:bidi="fa-IR"/>
          </w:rPr>
          <w:t>اع</w:t>
        </w:r>
        <w:r w:rsidR="00623089" w:rsidRPr="00687B80">
          <w:rPr>
            <w:rStyle w:val="Hyperlink"/>
            <w:rFonts w:hint="cs"/>
            <w:noProof/>
            <w:rtl/>
            <w:lang w:bidi="fa-IR"/>
          </w:rPr>
          <w:t>ی</w:t>
        </w:r>
        <w:r w:rsidR="00623089" w:rsidRPr="00687B80">
          <w:rPr>
            <w:rStyle w:val="Hyperlink"/>
            <w:rFonts w:hint="eastAsia"/>
            <w:noProof/>
            <w:rtl/>
            <w:lang w:bidi="fa-IR"/>
          </w:rPr>
          <w:t>ادشان</w:t>
        </w:r>
        <w:r w:rsidR="00623089">
          <w:rPr>
            <w:noProof/>
            <w:webHidden/>
            <w:rtl/>
          </w:rPr>
          <w:tab/>
        </w:r>
        <w:r w:rsidR="00623089">
          <w:rPr>
            <w:rStyle w:val="Hyperlink"/>
            <w:noProof/>
          </w:rPr>
          <w:fldChar w:fldCharType="begin"/>
        </w:r>
        <w:r w:rsidR="00623089">
          <w:rPr>
            <w:noProof/>
            <w:webHidden/>
            <w:rtl/>
          </w:rPr>
          <w:instrText xml:space="preserve"> </w:instrText>
        </w:r>
        <w:r w:rsidR="00623089">
          <w:rPr>
            <w:noProof/>
            <w:webHidden/>
          </w:rPr>
          <w:instrText>PAGEREF</w:instrText>
        </w:r>
        <w:r w:rsidR="00623089">
          <w:rPr>
            <w:noProof/>
            <w:webHidden/>
            <w:rtl/>
          </w:rPr>
          <w:instrText xml:space="preserve"> _</w:instrText>
        </w:r>
        <w:r w:rsidR="00623089">
          <w:rPr>
            <w:noProof/>
            <w:webHidden/>
          </w:rPr>
          <w:instrText>Toc</w:instrText>
        </w:r>
        <w:r w:rsidR="00623089">
          <w:rPr>
            <w:noProof/>
            <w:webHidden/>
            <w:rtl/>
          </w:rPr>
          <w:instrText xml:space="preserve">436400692 </w:instrText>
        </w:r>
        <w:r w:rsidR="00623089">
          <w:rPr>
            <w:noProof/>
            <w:webHidden/>
          </w:rPr>
          <w:instrText>\h</w:instrText>
        </w:r>
        <w:r w:rsidR="00623089">
          <w:rPr>
            <w:noProof/>
            <w:webHidden/>
            <w:rtl/>
          </w:rPr>
          <w:instrText xml:space="preserve"> </w:instrText>
        </w:r>
        <w:r w:rsidR="00623089">
          <w:rPr>
            <w:rStyle w:val="Hyperlink"/>
            <w:noProof/>
          </w:rPr>
        </w:r>
        <w:r w:rsidR="00623089">
          <w:rPr>
            <w:rStyle w:val="Hyperlink"/>
            <w:noProof/>
          </w:rPr>
          <w:fldChar w:fldCharType="separate"/>
        </w:r>
        <w:r w:rsidR="00623089">
          <w:rPr>
            <w:noProof/>
            <w:webHidden/>
            <w:rtl/>
          </w:rPr>
          <w:t>375</w:t>
        </w:r>
        <w:r w:rsidR="00623089">
          <w:rPr>
            <w:rStyle w:val="Hyperlink"/>
            <w:noProof/>
          </w:rPr>
          <w:fldChar w:fldCharType="end"/>
        </w:r>
      </w:hyperlink>
    </w:p>
    <w:p w:rsidR="00623089" w:rsidRDefault="00AD7F1B">
      <w:pPr>
        <w:pStyle w:val="TOC2"/>
        <w:tabs>
          <w:tab w:val="right" w:leader="dot" w:pos="7078"/>
        </w:tabs>
        <w:rPr>
          <w:rFonts w:asciiTheme="minorHAnsi" w:eastAsiaTheme="minorEastAsia" w:hAnsiTheme="minorHAnsi" w:cstheme="minorBidi"/>
          <w:noProof/>
          <w:sz w:val="22"/>
          <w:szCs w:val="22"/>
          <w:rtl/>
        </w:rPr>
      </w:pPr>
      <w:hyperlink w:anchor="_Toc436400693" w:history="1">
        <w:r w:rsidR="00623089" w:rsidRPr="00687B80">
          <w:rPr>
            <w:rStyle w:val="Hyperlink"/>
            <w:rFonts w:hint="eastAsia"/>
            <w:noProof/>
            <w:rtl/>
            <w:lang w:bidi="fa-IR"/>
          </w:rPr>
          <w:t>مقدمه</w:t>
        </w:r>
        <w:r w:rsidR="00623089">
          <w:rPr>
            <w:noProof/>
            <w:webHidden/>
            <w:rtl/>
          </w:rPr>
          <w:tab/>
        </w:r>
        <w:r w:rsidR="00623089">
          <w:rPr>
            <w:rStyle w:val="Hyperlink"/>
            <w:noProof/>
          </w:rPr>
          <w:fldChar w:fldCharType="begin"/>
        </w:r>
        <w:r w:rsidR="00623089">
          <w:rPr>
            <w:noProof/>
            <w:webHidden/>
            <w:rtl/>
          </w:rPr>
          <w:instrText xml:space="preserve"> </w:instrText>
        </w:r>
        <w:r w:rsidR="00623089">
          <w:rPr>
            <w:noProof/>
            <w:webHidden/>
          </w:rPr>
          <w:instrText>PAGEREF</w:instrText>
        </w:r>
        <w:r w:rsidR="00623089">
          <w:rPr>
            <w:noProof/>
            <w:webHidden/>
            <w:rtl/>
          </w:rPr>
          <w:instrText xml:space="preserve"> _</w:instrText>
        </w:r>
        <w:r w:rsidR="00623089">
          <w:rPr>
            <w:noProof/>
            <w:webHidden/>
          </w:rPr>
          <w:instrText>Toc</w:instrText>
        </w:r>
        <w:r w:rsidR="00623089">
          <w:rPr>
            <w:noProof/>
            <w:webHidden/>
            <w:rtl/>
          </w:rPr>
          <w:instrText xml:space="preserve">436400693 </w:instrText>
        </w:r>
        <w:r w:rsidR="00623089">
          <w:rPr>
            <w:noProof/>
            <w:webHidden/>
          </w:rPr>
          <w:instrText>\h</w:instrText>
        </w:r>
        <w:r w:rsidR="00623089">
          <w:rPr>
            <w:noProof/>
            <w:webHidden/>
            <w:rtl/>
          </w:rPr>
          <w:instrText xml:space="preserve"> </w:instrText>
        </w:r>
        <w:r w:rsidR="00623089">
          <w:rPr>
            <w:rStyle w:val="Hyperlink"/>
            <w:noProof/>
          </w:rPr>
        </w:r>
        <w:r w:rsidR="00623089">
          <w:rPr>
            <w:rStyle w:val="Hyperlink"/>
            <w:noProof/>
          </w:rPr>
          <w:fldChar w:fldCharType="separate"/>
        </w:r>
        <w:r w:rsidR="00623089">
          <w:rPr>
            <w:noProof/>
            <w:webHidden/>
            <w:rtl/>
          </w:rPr>
          <w:t>375</w:t>
        </w:r>
        <w:r w:rsidR="00623089">
          <w:rPr>
            <w:rStyle w:val="Hyperlink"/>
            <w:noProof/>
          </w:rPr>
          <w:fldChar w:fldCharType="end"/>
        </w:r>
      </w:hyperlink>
    </w:p>
    <w:p w:rsidR="00623089" w:rsidRDefault="00AD7F1B">
      <w:pPr>
        <w:pStyle w:val="TOC2"/>
        <w:tabs>
          <w:tab w:val="right" w:leader="dot" w:pos="7078"/>
        </w:tabs>
        <w:rPr>
          <w:rFonts w:asciiTheme="minorHAnsi" w:eastAsiaTheme="minorEastAsia" w:hAnsiTheme="minorHAnsi" w:cstheme="minorBidi"/>
          <w:noProof/>
          <w:sz w:val="22"/>
          <w:szCs w:val="22"/>
          <w:rtl/>
        </w:rPr>
      </w:pPr>
      <w:hyperlink w:anchor="_Toc436400694" w:history="1">
        <w:r w:rsidR="00623089" w:rsidRPr="00687B80">
          <w:rPr>
            <w:rStyle w:val="Hyperlink"/>
            <w:rFonts w:hint="eastAsia"/>
            <w:noProof/>
            <w:rtl/>
            <w:lang w:bidi="fa-IR"/>
          </w:rPr>
          <w:t>بحث</w:t>
        </w:r>
        <w:r w:rsidR="00623089" w:rsidRPr="00687B80">
          <w:rPr>
            <w:rStyle w:val="Hyperlink"/>
            <w:noProof/>
            <w:rtl/>
            <w:lang w:bidi="fa-IR"/>
          </w:rPr>
          <w:t xml:space="preserve"> </w:t>
        </w:r>
        <w:r w:rsidR="00623089" w:rsidRPr="00687B80">
          <w:rPr>
            <w:rStyle w:val="Hyperlink"/>
            <w:rFonts w:hint="eastAsia"/>
            <w:noProof/>
            <w:rtl/>
            <w:lang w:bidi="fa-IR"/>
          </w:rPr>
          <w:t>اول</w:t>
        </w:r>
        <w:r w:rsidR="00623089" w:rsidRPr="00687B80">
          <w:rPr>
            <w:rStyle w:val="Hyperlink"/>
            <w:noProof/>
            <w:rtl/>
            <w:lang w:bidi="fa-IR"/>
          </w:rPr>
          <w:t xml:space="preserve">: </w:t>
        </w:r>
        <w:r w:rsidR="00623089" w:rsidRPr="00687B80">
          <w:rPr>
            <w:rStyle w:val="Hyperlink"/>
            <w:rFonts w:hint="eastAsia"/>
            <w:noProof/>
            <w:rtl/>
            <w:lang w:bidi="fa-IR"/>
          </w:rPr>
          <w:t>تشک</w:t>
        </w:r>
        <w:r w:rsidR="00623089" w:rsidRPr="00687B80">
          <w:rPr>
            <w:rStyle w:val="Hyperlink"/>
            <w:rFonts w:hint="cs"/>
            <w:noProof/>
            <w:rtl/>
            <w:lang w:bidi="fa-IR"/>
          </w:rPr>
          <w:t>ی</w:t>
        </w:r>
        <w:r w:rsidR="00623089" w:rsidRPr="00687B80">
          <w:rPr>
            <w:rStyle w:val="Hyperlink"/>
            <w:rFonts w:hint="eastAsia"/>
            <w:noProof/>
            <w:rtl/>
            <w:lang w:bidi="fa-IR"/>
          </w:rPr>
          <w:t>ل</w:t>
        </w:r>
        <w:r w:rsidR="00623089" w:rsidRPr="00687B80">
          <w:rPr>
            <w:rStyle w:val="Hyperlink"/>
            <w:noProof/>
            <w:rtl/>
            <w:lang w:bidi="fa-IR"/>
          </w:rPr>
          <w:t xml:space="preserve"> </w:t>
        </w:r>
        <w:r w:rsidR="00623089" w:rsidRPr="00687B80">
          <w:rPr>
            <w:rStyle w:val="Hyperlink"/>
            <w:rFonts w:hint="eastAsia"/>
            <w:noProof/>
            <w:rtl/>
            <w:lang w:bidi="fa-IR"/>
          </w:rPr>
          <w:t>مراسم</w:t>
        </w:r>
        <w:r w:rsidR="00623089" w:rsidRPr="00687B80">
          <w:rPr>
            <w:rStyle w:val="Hyperlink"/>
            <w:noProof/>
            <w:rtl/>
            <w:lang w:bidi="fa-IR"/>
          </w:rPr>
          <w:t xml:space="preserve"> </w:t>
        </w:r>
        <w:r w:rsidR="00623089" w:rsidRPr="00687B80">
          <w:rPr>
            <w:rStyle w:val="Hyperlink"/>
            <w:rFonts w:hint="eastAsia"/>
            <w:noProof/>
            <w:rtl/>
            <w:lang w:bidi="fa-IR"/>
          </w:rPr>
          <w:t>ع</w:t>
        </w:r>
        <w:r w:rsidR="00623089" w:rsidRPr="00687B80">
          <w:rPr>
            <w:rStyle w:val="Hyperlink"/>
            <w:rFonts w:hint="cs"/>
            <w:noProof/>
            <w:rtl/>
            <w:lang w:bidi="fa-IR"/>
          </w:rPr>
          <w:t>ی</w:t>
        </w:r>
        <w:r w:rsidR="00623089" w:rsidRPr="00687B80">
          <w:rPr>
            <w:rStyle w:val="Hyperlink"/>
            <w:rFonts w:hint="eastAsia"/>
            <w:noProof/>
            <w:rtl/>
            <w:lang w:bidi="fa-IR"/>
          </w:rPr>
          <w:t>د</w:t>
        </w:r>
        <w:r w:rsidR="00623089" w:rsidRPr="00687B80">
          <w:rPr>
            <w:rStyle w:val="Hyperlink"/>
            <w:noProof/>
            <w:rtl/>
            <w:lang w:bidi="fa-IR"/>
          </w:rPr>
          <w:t xml:space="preserve"> </w:t>
        </w:r>
        <w:r w:rsidR="00623089" w:rsidRPr="00687B80">
          <w:rPr>
            <w:rStyle w:val="Hyperlink"/>
            <w:rFonts w:hint="eastAsia"/>
            <w:noProof/>
            <w:rtl/>
            <w:lang w:bidi="fa-IR"/>
          </w:rPr>
          <w:t>م</w:t>
        </w:r>
        <w:r w:rsidR="00623089" w:rsidRPr="00687B80">
          <w:rPr>
            <w:rStyle w:val="Hyperlink"/>
            <w:rFonts w:hint="cs"/>
            <w:noProof/>
            <w:rtl/>
            <w:lang w:bidi="fa-IR"/>
          </w:rPr>
          <w:t>ی</w:t>
        </w:r>
        <w:r w:rsidR="00623089" w:rsidRPr="00687B80">
          <w:rPr>
            <w:rStyle w:val="Hyperlink"/>
            <w:rFonts w:hint="eastAsia"/>
            <w:noProof/>
            <w:rtl/>
            <w:lang w:bidi="fa-IR"/>
          </w:rPr>
          <w:t>لاد</w:t>
        </w:r>
        <w:r w:rsidR="00623089" w:rsidRPr="00687B80">
          <w:rPr>
            <w:rStyle w:val="Hyperlink"/>
            <w:noProof/>
            <w:rtl/>
            <w:lang w:bidi="fa-IR"/>
          </w:rPr>
          <w:t xml:space="preserve"> </w:t>
        </w:r>
        <w:r w:rsidR="00623089" w:rsidRPr="00687B80">
          <w:rPr>
            <w:rStyle w:val="Hyperlink"/>
            <w:rFonts w:hint="eastAsia"/>
            <w:noProof/>
            <w:rtl/>
            <w:lang w:bidi="fa-IR"/>
          </w:rPr>
          <w:t>مس</w:t>
        </w:r>
        <w:r w:rsidR="00623089" w:rsidRPr="00687B80">
          <w:rPr>
            <w:rStyle w:val="Hyperlink"/>
            <w:rFonts w:hint="cs"/>
            <w:noProof/>
            <w:rtl/>
            <w:lang w:bidi="fa-IR"/>
          </w:rPr>
          <w:t>ی</w:t>
        </w:r>
        <w:r w:rsidR="00623089" w:rsidRPr="00687B80">
          <w:rPr>
            <w:rStyle w:val="Hyperlink"/>
            <w:rFonts w:hint="eastAsia"/>
            <w:noProof/>
            <w:rtl/>
            <w:lang w:bidi="fa-IR"/>
          </w:rPr>
          <w:t>ح</w:t>
        </w:r>
        <w:r w:rsidR="00623089">
          <w:rPr>
            <w:noProof/>
            <w:webHidden/>
            <w:rtl/>
          </w:rPr>
          <w:tab/>
        </w:r>
        <w:r w:rsidR="00623089">
          <w:rPr>
            <w:rStyle w:val="Hyperlink"/>
            <w:noProof/>
          </w:rPr>
          <w:fldChar w:fldCharType="begin"/>
        </w:r>
        <w:r w:rsidR="00623089">
          <w:rPr>
            <w:noProof/>
            <w:webHidden/>
            <w:rtl/>
          </w:rPr>
          <w:instrText xml:space="preserve"> </w:instrText>
        </w:r>
        <w:r w:rsidR="00623089">
          <w:rPr>
            <w:noProof/>
            <w:webHidden/>
          </w:rPr>
          <w:instrText>PAGEREF</w:instrText>
        </w:r>
        <w:r w:rsidR="00623089">
          <w:rPr>
            <w:noProof/>
            <w:webHidden/>
            <w:rtl/>
          </w:rPr>
          <w:instrText xml:space="preserve"> _</w:instrText>
        </w:r>
        <w:r w:rsidR="00623089">
          <w:rPr>
            <w:noProof/>
            <w:webHidden/>
          </w:rPr>
          <w:instrText>Toc</w:instrText>
        </w:r>
        <w:r w:rsidR="00623089">
          <w:rPr>
            <w:noProof/>
            <w:webHidden/>
            <w:rtl/>
          </w:rPr>
          <w:instrText xml:space="preserve">436400694 </w:instrText>
        </w:r>
        <w:r w:rsidR="00623089">
          <w:rPr>
            <w:noProof/>
            <w:webHidden/>
          </w:rPr>
          <w:instrText>\h</w:instrText>
        </w:r>
        <w:r w:rsidR="00623089">
          <w:rPr>
            <w:noProof/>
            <w:webHidden/>
            <w:rtl/>
          </w:rPr>
          <w:instrText xml:space="preserve"> </w:instrText>
        </w:r>
        <w:r w:rsidR="00623089">
          <w:rPr>
            <w:rStyle w:val="Hyperlink"/>
            <w:noProof/>
          </w:rPr>
        </w:r>
        <w:r w:rsidR="00623089">
          <w:rPr>
            <w:rStyle w:val="Hyperlink"/>
            <w:noProof/>
          </w:rPr>
          <w:fldChar w:fldCharType="separate"/>
        </w:r>
        <w:r w:rsidR="00623089">
          <w:rPr>
            <w:noProof/>
            <w:webHidden/>
            <w:rtl/>
          </w:rPr>
          <w:t>380</w:t>
        </w:r>
        <w:r w:rsidR="00623089">
          <w:rPr>
            <w:rStyle w:val="Hyperlink"/>
            <w:noProof/>
          </w:rPr>
          <w:fldChar w:fldCharType="end"/>
        </w:r>
      </w:hyperlink>
    </w:p>
    <w:p w:rsidR="00623089" w:rsidRDefault="00AD7F1B">
      <w:pPr>
        <w:pStyle w:val="TOC2"/>
        <w:tabs>
          <w:tab w:val="right" w:leader="dot" w:pos="7078"/>
        </w:tabs>
        <w:rPr>
          <w:rFonts w:asciiTheme="minorHAnsi" w:eastAsiaTheme="minorEastAsia" w:hAnsiTheme="minorHAnsi" w:cstheme="minorBidi"/>
          <w:noProof/>
          <w:sz w:val="22"/>
          <w:szCs w:val="22"/>
          <w:rtl/>
        </w:rPr>
      </w:pPr>
      <w:hyperlink w:anchor="_Toc436400695" w:history="1">
        <w:r w:rsidR="00623089" w:rsidRPr="00687B80">
          <w:rPr>
            <w:rStyle w:val="Hyperlink"/>
            <w:rFonts w:hint="eastAsia"/>
            <w:noProof/>
            <w:rtl/>
            <w:lang w:bidi="fa-IR"/>
          </w:rPr>
          <w:t>بحث</w:t>
        </w:r>
        <w:r w:rsidR="00623089" w:rsidRPr="00687B80">
          <w:rPr>
            <w:rStyle w:val="Hyperlink"/>
            <w:noProof/>
            <w:rtl/>
            <w:lang w:bidi="fa-IR"/>
          </w:rPr>
          <w:t xml:space="preserve"> </w:t>
        </w:r>
        <w:r w:rsidR="00623089" w:rsidRPr="00687B80">
          <w:rPr>
            <w:rStyle w:val="Hyperlink"/>
            <w:rFonts w:hint="eastAsia"/>
            <w:noProof/>
            <w:rtl/>
            <w:lang w:bidi="fa-IR"/>
          </w:rPr>
          <w:t>دوم</w:t>
        </w:r>
        <w:r w:rsidR="00623089" w:rsidRPr="00687B80">
          <w:rPr>
            <w:rStyle w:val="Hyperlink"/>
            <w:noProof/>
            <w:rtl/>
            <w:lang w:bidi="fa-IR"/>
          </w:rPr>
          <w:t xml:space="preserve">: </w:t>
        </w:r>
        <w:r w:rsidR="00623089" w:rsidRPr="00687B80">
          <w:rPr>
            <w:rStyle w:val="Hyperlink"/>
            <w:rFonts w:hint="eastAsia"/>
            <w:noProof/>
            <w:rtl/>
            <w:lang w:bidi="fa-IR"/>
          </w:rPr>
          <w:t>مراسم</w:t>
        </w:r>
        <w:r w:rsidR="00623089" w:rsidRPr="00687B80">
          <w:rPr>
            <w:rStyle w:val="Hyperlink"/>
            <w:noProof/>
            <w:rtl/>
            <w:lang w:bidi="fa-IR"/>
          </w:rPr>
          <w:t xml:space="preserve"> </w:t>
        </w:r>
        <w:r w:rsidR="00623089" w:rsidRPr="00687B80">
          <w:rPr>
            <w:rStyle w:val="Hyperlink"/>
            <w:rFonts w:hint="eastAsia"/>
            <w:noProof/>
            <w:rtl/>
            <w:lang w:bidi="fa-IR"/>
          </w:rPr>
          <w:t>جشن</w:t>
        </w:r>
        <w:r w:rsidR="00623089" w:rsidRPr="00687B80">
          <w:rPr>
            <w:rStyle w:val="Hyperlink"/>
            <w:noProof/>
            <w:rtl/>
            <w:lang w:bidi="fa-IR"/>
          </w:rPr>
          <w:t xml:space="preserve"> </w:t>
        </w:r>
        <w:r w:rsidR="00623089" w:rsidRPr="00687B80">
          <w:rPr>
            <w:rStyle w:val="Hyperlink"/>
            <w:rFonts w:hint="eastAsia"/>
            <w:noProof/>
            <w:rtl/>
            <w:lang w:bidi="fa-IR"/>
          </w:rPr>
          <w:t>نوروز</w:t>
        </w:r>
        <w:r w:rsidR="00623089">
          <w:rPr>
            <w:noProof/>
            <w:webHidden/>
            <w:rtl/>
          </w:rPr>
          <w:tab/>
        </w:r>
        <w:r w:rsidR="00623089">
          <w:rPr>
            <w:rStyle w:val="Hyperlink"/>
            <w:noProof/>
          </w:rPr>
          <w:fldChar w:fldCharType="begin"/>
        </w:r>
        <w:r w:rsidR="00623089">
          <w:rPr>
            <w:noProof/>
            <w:webHidden/>
            <w:rtl/>
          </w:rPr>
          <w:instrText xml:space="preserve"> </w:instrText>
        </w:r>
        <w:r w:rsidR="00623089">
          <w:rPr>
            <w:noProof/>
            <w:webHidden/>
          </w:rPr>
          <w:instrText>PAGEREF</w:instrText>
        </w:r>
        <w:r w:rsidR="00623089">
          <w:rPr>
            <w:noProof/>
            <w:webHidden/>
            <w:rtl/>
          </w:rPr>
          <w:instrText xml:space="preserve"> _</w:instrText>
        </w:r>
        <w:r w:rsidR="00623089">
          <w:rPr>
            <w:noProof/>
            <w:webHidden/>
          </w:rPr>
          <w:instrText>Toc</w:instrText>
        </w:r>
        <w:r w:rsidR="00623089">
          <w:rPr>
            <w:noProof/>
            <w:webHidden/>
            <w:rtl/>
          </w:rPr>
          <w:instrText xml:space="preserve">436400695 </w:instrText>
        </w:r>
        <w:r w:rsidR="00623089">
          <w:rPr>
            <w:noProof/>
            <w:webHidden/>
          </w:rPr>
          <w:instrText>\h</w:instrText>
        </w:r>
        <w:r w:rsidR="00623089">
          <w:rPr>
            <w:noProof/>
            <w:webHidden/>
            <w:rtl/>
          </w:rPr>
          <w:instrText xml:space="preserve"> </w:instrText>
        </w:r>
        <w:r w:rsidR="00623089">
          <w:rPr>
            <w:rStyle w:val="Hyperlink"/>
            <w:noProof/>
          </w:rPr>
        </w:r>
        <w:r w:rsidR="00623089">
          <w:rPr>
            <w:rStyle w:val="Hyperlink"/>
            <w:noProof/>
          </w:rPr>
          <w:fldChar w:fldCharType="separate"/>
        </w:r>
        <w:r w:rsidR="00623089">
          <w:rPr>
            <w:noProof/>
            <w:webHidden/>
            <w:rtl/>
          </w:rPr>
          <w:t>382</w:t>
        </w:r>
        <w:r w:rsidR="00623089">
          <w:rPr>
            <w:rStyle w:val="Hyperlink"/>
            <w:noProof/>
          </w:rPr>
          <w:fldChar w:fldCharType="end"/>
        </w:r>
      </w:hyperlink>
    </w:p>
    <w:p w:rsidR="00623089" w:rsidRDefault="00AD7F1B">
      <w:pPr>
        <w:pStyle w:val="TOC2"/>
        <w:tabs>
          <w:tab w:val="right" w:leader="dot" w:pos="7078"/>
        </w:tabs>
        <w:rPr>
          <w:rFonts w:asciiTheme="minorHAnsi" w:eastAsiaTheme="minorEastAsia" w:hAnsiTheme="minorHAnsi" w:cstheme="minorBidi"/>
          <w:noProof/>
          <w:sz w:val="22"/>
          <w:szCs w:val="22"/>
          <w:rtl/>
        </w:rPr>
      </w:pPr>
      <w:hyperlink w:anchor="_Toc436400696" w:history="1">
        <w:r w:rsidR="00623089" w:rsidRPr="00687B80">
          <w:rPr>
            <w:rStyle w:val="Hyperlink"/>
            <w:rFonts w:hint="eastAsia"/>
            <w:noProof/>
            <w:rtl/>
            <w:lang w:bidi="fa-IR"/>
          </w:rPr>
          <w:t>بحث</w:t>
        </w:r>
        <w:r w:rsidR="00623089" w:rsidRPr="00687B80">
          <w:rPr>
            <w:rStyle w:val="Hyperlink"/>
            <w:noProof/>
            <w:rtl/>
            <w:lang w:bidi="fa-IR"/>
          </w:rPr>
          <w:t xml:space="preserve"> </w:t>
        </w:r>
        <w:r w:rsidR="00623089" w:rsidRPr="00687B80">
          <w:rPr>
            <w:rStyle w:val="Hyperlink"/>
            <w:rFonts w:hint="eastAsia"/>
            <w:noProof/>
            <w:rtl/>
            <w:lang w:bidi="fa-IR"/>
          </w:rPr>
          <w:t>سوم</w:t>
        </w:r>
        <w:r w:rsidR="00623089" w:rsidRPr="00687B80">
          <w:rPr>
            <w:rStyle w:val="Hyperlink"/>
            <w:noProof/>
            <w:rtl/>
            <w:lang w:bidi="fa-IR"/>
          </w:rPr>
          <w:t xml:space="preserve">: </w:t>
        </w:r>
        <w:r w:rsidR="00623089" w:rsidRPr="00687B80">
          <w:rPr>
            <w:rStyle w:val="Hyperlink"/>
            <w:rFonts w:hint="eastAsia"/>
            <w:noProof/>
            <w:rtl/>
            <w:lang w:bidi="fa-IR"/>
          </w:rPr>
          <w:t>تشک</w:t>
        </w:r>
        <w:r w:rsidR="00623089" w:rsidRPr="00687B80">
          <w:rPr>
            <w:rStyle w:val="Hyperlink"/>
            <w:rFonts w:hint="cs"/>
            <w:noProof/>
            <w:rtl/>
            <w:lang w:bidi="fa-IR"/>
          </w:rPr>
          <w:t>ی</w:t>
        </w:r>
        <w:r w:rsidR="00623089" w:rsidRPr="00687B80">
          <w:rPr>
            <w:rStyle w:val="Hyperlink"/>
            <w:rFonts w:hint="eastAsia"/>
            <w:noProof/>
            <w:rtl/>
            <w:lang w:bidi="fa-IR"/>
          </w:rPr>
          <w:t>ل</w:t>
        </w:r>
        <w:r w:rsidR="00623089" w:rsidRPr="00687B80">
          <w:rPr>
            <w:rStyle w:val="Hyperlink"/>
            <w:noProof/>
            <w:rtl/>
            <w:lang w:bidi="fa-IR"/>
          </w:rPr>
          <w:t xml:space="preserve"> </w:t>
        </w:r>
        <w:r w:rsidR="00623089" w:rsidRPr="00687B80">
          <w:rPr>
            <w:rStyle w:val="Hyperlink"/>
            <w:rFonts w:hint="eastAsia"/>
            <w:noProof/>
            <w:rtl/>
            <w:lang w:bidi="fa-IR"/>
          </w:rPr>
          <w:t>مراسم</w:t>
        </w:r>
        <w:r w:rsidR="00623089" w:rsidRPr="00687B80">
          <w:rPr>
            <w:rStyle w:val="Hyperlink"/>
            <w:noProof/>
            <w:rtl/>
            <w:lang w:bidi="fa-IR"/>
          </w:rPr>
          <w:t xml:space="preserve"> </w:t>
        </w:r>
        <w:r w:rsidR="00623089" w:rsidRPr="00687B80">
          <w:rPr>
            <w:rStyle w:val="Hyperlink"/>
            <w:rFonts w:hint="eastAsia"/>
            <w:noProof/>
            <w:rtl/>
            <w:lang w:bidi="fa-IR"/>
          </w:rPr>
          <w:t>اع</w:t>
        </w:r>
        <w:r w:rsidR="00623089" w:rsidRPr="00687B80">
          <w:rPr>
            <w:rStyle w:val="Hyperlink"/>
            <w:rFonts w:hint="cs"/>
            <w:noProof/>
            <w:rtl/>
            <w:lang w:bidi="fa-IR"/>
          </w:rPr>
          <w:t>ی</w:t>
        </w:r>
        <w:r w:rsidR="00623089" w:rsidRPr="00687B80">
          <w:rPr>
            <w:rStyle w:val="Hyperlink"/>
            <w:rFonts w:hint="eastAsia"/>
            <w:noProof/>
            <w:rtl/>
            <w:lang w:bidi="fa-IR"/>
          </w:rPr>
          <w:t>اد</w:t>
        </w:r>
        <w:r w:rsidR="00623089" w:rsidRPr="00687B80">
          <w:rPr>
            <w:rStyle w:val="Hyperlink"/>
            <w:noProof/>
            <w:rtl/>
            <w:lang w:bidi="fa-IR"/>
          </w:rPr>
          <w:t xml:space="preserve"> </w:t>
        </w:r>
        <w:r w:rsidR="00623089" w:rsidRPr="00687B80">
          <w:rPr>
            <w:rStyle w:val="Hyperlink"/>
            <w:rFonts w:hint="eastAsia"/>
            <w:noProof/>
            <w:rtl/>
            <w:lang w:bidi="fa-IR"/>
          </w:rPr>
          <w:t>م</w:t>
        </w:r>
        <w:r w:rsidR="00623089" w:rsidRPr="00687B80">
          <w:rPr>
            <w:rStyle w:val="Hyperlink"/>
            <w:rFonts w:hint="cs"/>
            <w:noProof/>
            <w:rtl/>
            <w:lang w:bidi="fa-IR"/>
          </w:rPr>
          <w:t>ی</w:t>
        </w:r>
        <w:r w:rsidR="00623089" w:rsidRPr="00687B80">
          <w:rPr>
            <w:rStyle w:val="Hyperlink"/>
            <w:rFonts w:hint="eastAsia"/>
            <w:noProof/>
            <w:rtl/>
            <w:lang w:bidi="fa-IR"/>
          </w:rPr>
          <w:t>لاد</w:t>
        </w:r>
        <w:r w:rsidR="00623089">
          <w:rPr>
            <w:noProof/>
            <w:webHidden/>
            <w:rtl/>
          </w:rPr>
          <w:tab/>
        </w:r>
        <w:r w:rsidR="00623089">
          <w:rPr>
            <w:rStyle w:val="Hyperlink"/>
            <w:noProof/>
          </w:rPr>
          <w:fldChar w:fldCharType="begin"/>
        </w:r>
        <w:r w:rsidR="00623089">
          <w:rPr>
            <w:noProof/>
            <w:webHidden/>
            <w:rtl/>
          </w:rPr>
          <w:instrText xml:space="preserve"> </w:instrText>
        </w:r>
        <w:r w:rsidR="00623089">
          <w:rPr>
            <w:noProof/>
            <w:webHidden/>
          </w:rPr>
          <w:instrText>PAGEREF</w:instrText>
        </w:r>
        <w:r w:rsidR="00623089">
          <w:rPr>
            <w:noProof/>
            <w:webHidden/>
            <w:rtl/>
          </w:rPr>
          <w:instrText xml:space="preserve"> _</w:instrText>
        </w:r>
        <w:r w:rsidR="00623089">
          <w:rPr>
            <w:noProof/>
            <w:webHidden/>
          </w:rPr>
          <w:instrText>Toc</w:instrText>
        </w:r>
        <w:r w:rsidR="00623089">
          <w:rPr>
            <w:noProof/>
            <w:webHidden/>
            <w:rtl/>
          </w:rPr>
          <w:instrText xml:space="preserve">436400696 </w:instrText>
        </w:r>
        <w:r w:rsidR="00623089">
          <w:rPr>
            <w:noProof/>
            <w:webHidden/>
          </w:rPr>
          <w:instrText>\h</w:instrText>
        </w:r>
        <w:r w:rsidR="00623089">
          <w:rPr>
            <w:noProof/>
            <w:webHidden/>
            <w:rtl/>
          </w:rPr>
          <w:instrText xml:space="preserve"> </w:instrText>
        </w:r>
        <w:r w:rsidR="00623089">
          <w:rPr>
            <w:rStyle w:val="Hyperlink"/>
            <w:noProof/>
          </w:rPr>
        </w:r>
        <w:r w:rsidR="00623089">
          <w:rPr>
            <w:rStyle w:val="Hyperlink"/>
            <w:noProof/>
          </w:rPr>
          <w:fldChar w:fldCharType="separate"/>
        </w:r>
        <w:r w:rsidR="00623089">
          <w:rPr>
            <w:noProof/>
            <w:webHidden/>
            <w:rtl/>
          </w:rPr>
          <w:t>385</w:t>
        </w:r>
        <w:r w:rsidR="00623089">
          <w:rPr>
            <w:rStyle w:val="Hyperlink"/>
            <w:noProof/>
          </w:rPr>
          <w:fldChar w:fldCharType="end"/>
        </w:r>
      </w:hyperlink>
    </w:p>
    <w:p w:rsidR="00623089" w:rsidRDefault="00AD7F1B">
      <w:pPr>
        <w:pStyle w:val="TOC2"/>
        <w:tabs>
          <w:tab w:val="right" w:leader="dot" w:pos="7078"/>
        </w:tabs>
        <w:rPr>
          <w:rFonts w:asciiTheme="minorHAnsi" w:eastAsiaTheme="minorEastAsia" w:hAnsiTheme="minorHAnsi" w:cstheme="minorBidi"/>
          <w:noProof/>
          <w:sz w:val="22"/>
          <w:szCs w:val="22"/>
          <w:rtl/>
        </w:rPr>
      </w:pPr>
      <w:hyperlink w:anchor="_Toc436400697" w:history="1">
        <w:r w:rsidR="00623089" w:rsidRPr="00687B80">
          <w:rPr>
            <w:rStyle w:val="Hyperlink"/>
            <w:rFonts w:hint="eastAsia"/>
            <w:noProof/>
            <w:rtl/>
            <w:lang w:bidi="fa-IR"/>
          </w:rPr>
          <w:t>بحث</w:t>
        </w:r>
        <w:r w:rsidR="00623089" w:rsidRPr="00687B80">
          <w:rPr>
            <w:rStyle w:val="Hyperlink"/>
            <w:noProof/>
            <w:rtl/>
            <w:lang w:bidi="fa-IR"/>
          </w:rPr>
          <w:t xml:space="preserve"> </w:t>
        </w:r>
        <w:r w:rsidR="00623089" w:rsidRPr="00687B80">
          <w:rPr>
            <w:rStyle w:val="Hyperlink"/>
            <w:rFonts w:hint="eastAsia"/>
            <w:noProof/>
            <w:rtl/>
            <w:lang w:bidi="fa-IR"/>
          </w:rPr>
          <w:t>چهارم</w:t>
        </w:r>
        <w:r w:rsidR="00623089" w:rsidRPr="00687B80">
          <w:rPr>
            <w:rStyle w:val="Hyperlink"/>
            <w:noProof/>
            <w:rtl/>
            <w:lang w:bidi="fa-IR"/>
          </w:rPr>
          <w:t xml:space="preserve">: </w:t>
        </w:r>
        <w:r w:rsidR="00623089" w:rsidRPr="00687B80">
          <w:rPr>
            <w:rStyle w:val="Hyperlink"/>
            <w:rFonts w:hint="eastAsia"/>
            <w:noProof/>
            <w:rtl/>
            <w:lang w:bidi="fa-IR"/>
          </w:rPr>
          <w:t>مراسم‌</w:t>
        </w:r>
        <w:r w:rsidR="00623089" w:rsidRPr="00687B80">
          <w:rPr>
            <w:rStyle w:val="Hyperlink"/>
            <w:noProof/>
            <w:rtl/>
            <w:lang w:bidi="fa-IR"/>
          </w:rPr>
          <w:t xml:space="preserve"> </w:t>
        </w:r>
        <w:r w:rsidR="00623089" w:rsidRPr="00687B80">
          <w:rPr>
            <w:rStyle w:val="Hyperlink"/>
            <w:rFonts w:hint="eastAsia"/>
            <w:noProof/>
            <w:rtl/>
            <w:lang w:bidi="fa-IR"/>
          </w:rPr>
          <w:t>و</w:t>
        </w:r>
        <w:r w:rsidR="00623089" w:rsidRPr="00687B80">
          <w:rPr>
            <w:rStyle w:val="Hyperlink"/>
            <w:noProof/>
            <w:rtl/>
            <w:lang w:bidi="fa-IR"/>
          </w:rPr>
          <w:t xml:space="preserve"> </w:t>
        </w:r>
        <w:r w:rsidR="00623089" w:rsidRPr="00687B80">
          <w:rPr>
            <w:rStyle w:val="Hyperlink"/>
            <w:rFonts w:hint="eastAsia"/>
            <w:noProof/>
            <w:rtl/>
            <w:lang w:bidi="fa-IR"/>
          </w:rPr>
          <w:t>جشن‌ها</w:t>
        </w:r>
        <w:r w:rsidR="00623089" w:rsidRPr="00687B80">
          <w:rPr>
            <w:rStyle w:val="Hyperlink"/>
            <w:rFonts w:hint="cs"/>
            <w:noProof/>
            <w:rtl/>
            <w:lang w:bidi="fa-IR"/>
          </w:rPr>
          <w:t>ی</w:t>
        </w:r>
        <w:r w:rsidR="00623089" w:rsidRPr="00687B80">
          <w:rPr>
            <w:rStyle w:val="Hyperlink"/>
            <w:noProof/>
            <w:rtl/>
            <w:lang w:bidi="fa-IR"/>
          </w:rPr>
          <w:t xml:space="preserve"> </w:t>
        </w:r>
        <w:r w:rsidR="00623089" w:rsidRPr="00687B80">
          <w:rPr>
            <w:rStyle w:val="Hyperlink"/>
            <w:rFonts w:hint="eastAsia"/>
            <w:noProof/>
            <w:rtl/>
            <w:lang w:bidi="fa-IR"/>
          </w:rPr>
          <w:t>نوپ</w:t>
        </w:r>
        <w:r w:rsidR="00623089" w:rsidRPr="00687B80">
          <w:rPr>
            <w:rStyle w:val="Hyperlink"/>
            <w:rFonts w:hint="cs"/>
            <w:noProof/>
            <w:rtl/>
            <w:lang w:bidi="fa-IR"/>
          </w:rPr>
          <w:t>ی</w:t>
        </w:r>
        <w:r w:rsidR="00623089" w:rsidRPr="00687B80">
          <w:rPr>
            <w:rStyle w:val="Hyperlink"/>
            <w:rFonts w:hint="eastAsia"/>
            <w:noProof/>
            <w:rtl/>
            <w:lang w:bidi="fa-IR"/>
          </w:rPr>
          <w:t>دا</w:t>
        </w:r>
        <w:r w:rsidR="00623089">
          <w:rPr>
            <w:noProof/>
            <w:webHidden/>
            <w:rtl/>
          </w:rPr>
          <w:tab/>
        </w:r>
        <w:r w:rsidR="00623089">
          <w:rPr>
            <w:rStyle w:val="Hyperlink"/>
            <w:noProof/>
          </w:rPr>
          <w:fldChar w:fldCharType="begin"/>
        </w:r>
        <w:r w:rsidR="00623089">
          <w:rPr>
            <w:noProof/>
            <w:webHidden/>
            <w:rtl/>
          </w:rPr>
          <w:instrText xml:space="preserve"> </w:instrText>
        </w:r>
        <w:r w:rsidR="00623089">
          <w:rPr>
            <w:noProof/>
            <w:webHidden/>
          </w:rPr>
          <w:instrText>PAGEREF</w:instrText>
        </w:r>
        <w:r w:rsidR="00623089">
          <w:rPr>
            <w:noProof/>
            <w:webHidden/>
            <w:rtl/>
          </w:rPr>
          <w:instrText xml:space="preserve"> _</w:instrText>
        </w:r>
        <w:r w:rsidR="00623089">
          <w:rPr>
            <w:noProof/>
            <w:webHidden/>
          </w:rPr>
          <w:instrText>Toc</w:instrText>
        </w:r>
        <w:r w:rsidR="00623089">
          <w:rPr>
            <w:noProof/>
            <w:webHidden/>
            <w:rtl/>
          </w:rPr>
          <w:instrText xml:space="preserve">436400697 </w:instrText>
        </w:r>
        <w:r w:rsidR="00623089">
          <w:rPr>
            <w:noProof/>
            <w:webHidden/>
          </w:rPr>
          <w:instrText>\h</w:instrText>
        </w:r>
        <w:r w:rsidR="00623089">
          <w:rPr>
            <w:noProof/>
            <w:webHidden/>
            <w:rtl/>
          </w:rPr>
          <w:instrText xml:space="preserve"> </w:instrText>
        </w:r>
        <w:r w:rsidR="00623089">
          <w:rPr>
            <w:rStyle w:val="Hyperlink"/>
            <w:noProof/>
          </w:rPr>
        </w:r>
        <w:r w:rsidR="00623089">
          <w:rPr>
            <w:rStyle w:val="Hyperlink"/>
            <w:noProof/>
          </w:rPr>
          <w:fldChar w:fldCharType="separate"/>
        </w:r>
        <w:r w:rsidR="00623089">
          <w:rPr>
            <w:noProof/>
            <w:webHidden/>
            <w:rtl/>
          </w:rPr>
          <w:t>388</w:t>
        </w:r>
        <w:r w:rsidR="00623089">
          <w:rPr>
            <w:rStyle w:val="Hyperlink"/>
            <w:noProof/>
          </w:rPr>
          <w:fldChar w:fldCharType="end"/>
        </w:r>
      </w:hyperlink>
    </w:p>
    <w:p w:rsidR="00623089" w:rsidRDefault="00AD7F1B">
      <w:pPr>
        <w:pStyle w:val="TOC2"/>
        <w:tabs>
          <w:tab w:val="right" w:leader="dot" w:pos="7078"/>
        </w:tabs>
        <w:rPr>
          <w:rFonts w:asciiTheme="minorHAnsi" w:eastAsiaTheme="minorEastAsia" w:hAnsiTheme="minorHAnsi" w:cstheme="minorBidi"/>
          <w:noProof/>
          <w:sz w:val="22"/>
          <w:szCs w:val="22"/>
          <w:rtl/>
        </w:rPr>
      </w:pPr>
      <w:hyperlink w:anchor="_Toc436400698" w:history="1">
        <w:r w:rsidR="00623089" w:rsidRPr="00687B80">
          <w:rPr>
            <w:rStyle w:val="Hyperlink"/>
            <w:rFonts w:hint="eastAsia"/>
            <w:noProof/>
            <w:rtl/>
            <w:lang w:bidi="fa-IR"/>
          </w:rPr>
          <w:t>بحث</w:t>
        </w:r>
        <w:r w:rsidR="00623089" w:rsidRPr="00687B80">
          <w:rPr>
            <w:rStyle w:val="Hyperlink"/>
            <w:noProof/>
            <w:rtl/>
            <w:lang w:bidi="fa-IR"/>
          </w:rPr>
          <w:t xml:space="preserve"> </w:t>
        </w:r>
        <w:r w:rsidR="00623089" w:rsidRPr="00687B80">
          <w:rPr>
            <w:rStyle w:val="Hyperlink"/>
            <w:rFonts w:hint="eastAsia"/>
            <w:noProof/>
            <w:rtl/>
            <w:lang w:bidi="fa-IR"/>
          </w:rPr>
          <w:t>پنجم</w:t>
        </w:r>
        <w:r w:rsidR="00623089" w:rsidRPr="00687B80">
          <w:rPr>
            <w:rStyle w:val="Hyperlink"/>
            <w:noProof/>
            <w:rtl/>
            <w:lang w:bidi="fa-IR"/>
          </w:rPr>
          <w:t xml:space="preserve">: </w:t>
        </w:r>
        <w:r w:rsidR="00623089" w:rsidRPr="00687B80">
          <w:rPr>
            <w:rStyle w:val="Hyperlink"/>
            <w:rFonts w:hint="eastAsia"/>
            <w:noProof/>
            <w:rtl/>
            <w:lang w:bidi="fa-IR"/>
          </w:rPr>
          <w:t>تشک</w:t>
        </w:r>
        <w:r w:rsidR="00623089" w:rsidRPr="00687B80">
          <w:rPr>
            <w:rStyle w:val="Hyperlink"/>
            <w:rFonts w:hint="cs"/>
            <w:noProof/>
            <w:rtl/>
            <w:lang w:bidi="fa-IR"/>
          </w:rPr>
          <w:t>ی</w:t>
        </w:r>
        <w:r w:rsidR="00623089" w:rsidRPr="00687B80">
          <w:rPr>
            <w:rStyle w:val="Hyperlink"/>
            <w:rFonts w:hint="eastAsia"/>
            <w:noProof/>
            <w:rtl/>
            <w:lang w:bidi="fa-IR"/>
          </w:rPr>
          <w:t>ل</w:t>
        </w:r>
        <w:r w:rsidR="00623089" w:rsidRPr="00687B80">
          <w:rPr>
            <w:rStyle w:val="Hyperlink"/>
            <w:noProof/>
            <w:rtl/>
            <w:lang w:bidi="fa-IR"/>
          </w:rPr>
          <w:t xml:space="preserve"> </w:t>
        </w:r>
        <w:r w:rsidR="00623089" w:rsidRPr="00687B80">
          <w:rPr>
            <w:rStyle w:val="Hyperlink"/>
            <w:rFonts w:hint="eastAsia"/>
            <w:noProof/>
            <w:rtl/>
            <w:lang w:bidi="fa-IR"/>
          </w:rPr>
          <w:t>مراسم</w:t>
        </w:r>
        <w:r w:rsidR="00623089" w:rsidRPr="00687B80">
          <w:rPr>
            <w:rStyle w:val="Hyperlink"/>
            <w:noProof/>
            <w:rtl/>
            <w:lang w:bidi="fa-IR"/>
          </w:rPr>
          <w:t xml:space="preserve"> </w:t>
        </w:r>
        <w:r w:rsidR="00623089" w:rsidRPr="00687B80">
          <w:rPr>
            <w:rStyle w:val="Hyperlink"/>
            <w:rFonts w:hint="eastAsia"/>
            <w:noProof/>
            <w:rtl/>
            <w:lang w:bidi="fa-IR"/>
          </w:rPr>
          <w:t>برا</w:t>
        </w:r>
        <w:r w:rsidR="00623089" w:rsidRPr="00687B80">
          <w:rPr>
            <w:rStyle w:val="Hyperlink"/>
            <w:rFonts w:hint="cs"/>
            <w:noProof/>
            <w:rtl/>
            <w:lang w:bidi="fa-IR"/>
          </w:rPr>
          <w:t>ی</w:t>
        </w:r>
        <w:r w:rsidR="00623089" w:rsidRPr="00687B80">
          <w:rPr>
            <w:rStyle w:val="Hyperlink"/>
            <w:noProof/>
            <w:rtl/>
            <w:lang w:bidi="fa-IR"/>
          </w:rPr>
          <w:t xml:space="preserve"> </w:t>
        </w:r>
        <w:r w:rsidR="00623089" w:rsidRPr="00687B80">
          <w:rPr>
            <w:rStyle w:val="Hyperlink"/>
            <w:rFonts w:hint="eastAsia"/>
            <w:noProof/>
            <w:rtl/>
            <w:lang w:bidi="fa-IR"/>
          </w:rPr>
          <w:t>ابتدا</w:t>
        </w:r>
        <w:r w:rsidR="00623089" w:rsidRPr="00687B80">
          <w:rPr>
            <w:rStyle w:val="Hyperlink"/>
            <w:rFonts w:hint="cs"/>
            <w:noProof/>
            <w:rtl/>
            <w:lang w:bidi="fa-IR"/>
          </w:rPr>
          <w:t>ی</w:t>
        </w:r>
        <w:r w:rsidR="00623089" w:rsidRPr="00687B80">
          <w:rPr>
            <w:rStyle w:val="Hyperlink"/>
            <w:noProof/>
            <w:rtl/>
            <w:lang w:bidi="fa-IR"/>
          </w:rPr>
          <w:t xml:space="preserve"> </w:t>
        </w:r>
        <w:r w:rsidR="00623089" w:rsidRPr="00687B80">
          <w:rPr>
            <w:rStyle w:val="Hyperlink"/>
            <w:rFonts w:hint="eastAsia"/>
            <w:noProof/>
            <w:rtl/>
            <w:lang w:bidi="fa-IR"/>
          </w:rPr>
          <w:t>سال</w:t>
        </w:r>
        <w:r w:rsidR="00623089" w:rsidRPr="00687B80">
          <w:rPr>
            <w:rStyle w:val="Hyperlink"/>
            <w:noProof/>
            <w:rtl/>
            <w:lang w:bidi="fa-IR"/>
          </w:rPr>
          <w:t xml:space="preserve"> </w:t>
        </w:r>
        <w:r w:rsidR="00623089" w:rsidRPr="00687B80">
          <w:rPr>
            <w:rStyle w:val="Hyperlink"/>
            <w:rFonts w:hint="eastAsia"/>
            <w:noProof/>
            <w:rtl/>
            <w:lang w:bidi="fa-IR"/>
          </w:rPr>
          <w:t>هجر</w:t>
        </w:r>
        <w:r w:rsidR="00623089" w:rsidRPr="00687B80">
          <w:rPr>
            <w:rStyle w:val="Hyperlink"/>
            <w:rFonts w:hint="cs"/>
            <w:noProof/>
            <w:rtl/>
            <w:lang w:bidi="fa-IR"/>
          </w:rPr>
          <w:t>ی</w:t>
        </w:r>
        <w:r w:rsidR="00623089">
          <w:rPr>
            <w:noProof/>
            <w:webHidden/>
            <w:rtl/>
          </w:rPr>
          <w:tab/>
        </w:r>
        <w:r w:rsidR="00623089">
          <w:rPr>
            <w:rStyle w:val="Hyperlink"/>
            <w:noProof/>
          </w:rPr>
          <w:fldChar w:fldCharType="begin"/>
        </w:r>
        <w:r w:rsidR="00623089">
          <w:rPr>
            <w:noProof/>
            <w:webHidden/>
            <w:rtl/>
          </w:rPr>
          <w:instrText xml:space="preserve"> </w:instrText>
        </w:r>
        <w:r w:rsidR="00623089">
          <w:rPr>
            <w:noProof/>
            <w:webHidden/>
          </w:rPr>
          <w:instrText>PAGEREF</w:instrText>
        </w:r>
        <w:r w:rsidR="00623089">
          <w:rPr>
            <w:noProof/>
            <w:webHidden/>
            <w:rtl/>
          </w:rPr>
          <w:instrText xml:space="preserve"> _</w:instrText>
        </w:r>
        <w:r w:rsidR="00623089">
          <w:rPr>
            <w:noProof/>
            <w:webHidden/>
          </w:rPr>
          <w:instrText>Toc</w:instrText>
        </w:r>
        <w:r w:rsidR="00623089">
          <w:rPr>
            <w:noProof/>
            <w:webHidden/>
            <w:rtl/>
          </w:rPr>
          <w:instrText xml:space="preserve">436400698 </w:instrText>
        </w:r>
        <w:r w:rsidR="00623089">
          <w:rPr>
            <w:noProof/>
            <w:webHidden/>
          </w:rPr>
          <w:instrText>\h</w:instrText>
        </w:r>
        <w:r w:rsidR="00623089">
          <w:rPr>
            <w:noProof/>
            <w:webHidden/>
            <w:rtl/>
          </w:rPr>
          <w:instrText xml:space="preserve"> </w:instrText>
        </w:r>
        <w:r w:rsidR="00623089">
          <w:rPr>
            <w:rStyle w:val="Hyperlink"/>
            <w:noProof/>
          </w:rPr>
        </w:r>
        <w:r w:rsidR="00623089">
          <w:rPr>
            <w:rStyle w:val="Hyperlink"/>
            <w:noProof/>
          </w:rPr>
          <w:fldChar w:fldCharType="separate"/>
        </w:r>
        <w:r w:rsidR="00623089">
          <w:rPr>
            <w:noProof/>
            <w:webHidden/>
            <w:rtl/>
          </w:rPr>
          <w:t>390</w:t>
        </w:r>
        <w:r w:rsidR="00623089">
          <w:rPr>
            <w:rStyle w:val="Hyperlink"/>
            <w:noProof/>
          </w:rPr>
          <w:fldChar w:fldCharType="end"/>
        </w:r>
      </w:hyperlink>
    </w:p>
    <w:p w:rsidR="00623089" w:rsidRDefault="00AD7F1B">
      <w:pPr>
        <w:pStyle w:val="TOC2"/>
        <w:tabs>
          <w:tab w:val="right" w:leader="dot" w:pos="7078"/>
        </w:tabs>
        <w:rPr>
          <w:rFonts w:asciiTheme="minorHAnsi" w:eastAsiaTheme="minorEastAsia" w:hAnsiTheme="minorHAnsi" w:cstheme="minorBidi"/>
          <w:noProof/>
          <w:sz w:val="22"/>
          <w:szCs w:val="22"/>
          <w:rtl/>
        </w:rPr>
      </w:pPr>
      <w:hyperlink w:anchor="_Toc436400699" w:history="1">
        <w:r w:rsidR="00623089" w:rsidRPr="00687B80">
          <w:rPr>
            <w:rStyle w:val="Hyperlink"/>
            <w:rFonts w:hint="eastAsia"/>
            <w:noProof/>
            <w:rtl/>
            <w:lang w:bidi="fa-IR"/>
          </w:rPr>
          <w:t>بحث</w:t>
        </w:r>
        <w:r w:rsidR="00623089" w:rsidRPr="00687B80">
          <w:rPr>
            <w:rStyle w:val="Hyperlink"/>
            <w:noProof/>
            <w:rtl/>
            <w:lang w:bidi="fa-IR"/>
          </w:rPr>
          <w:t xml:space="preserve"> </w:t>
        </w:r>
        <w:r w:rsidR="00623089" w:rsidRPr="00687B80">
          <w:rPr>
            <w:rStyle w:val="Hyperlink"/>
            <w:rFonts w:hint="eastAsia"/>
            <w:noProof/>
            <w:rtl/>
            <w:lang w:bidi="fa-IR"/>
          </w:rPr>
          <w:t>ششم</w:t>
        </w:r>
        <w:r w:rsidR="00623089" w:rsidRPr="00687B80">
          <w:rPr>
            <w:rStyle w:val="Hyperlink"/>
            <w:noProof/>
            <w:rtl/>
            <w:lang w:bidi="fa-IR"/>
          </w:rPr>
          <w:t xml:space="preserve">: </w:t>
        </w:r>
        <w:r w:rsidR="00623089" w:rsidRPr="00687B80">
          <w:rPr>
            <w:rStyle w:val="Hyperlink"/>
            <w:rFonts w:hint="eastAsia"/>
            <w:noProof/>
            <w:rtl/>
            <w:lang w:bidi="fa-IR"/>
          </w:rPr>
          <w:t>جشن</w:t>
        </w:r>
        <w:r w:rsidR="00623089" w:rsidRPr="00687B80">
          <w:rPr>
            <w:rStyle w:val="Hyperlink"/>
            <w:noProof/>
            <w:rtl/>
            <w:lang w:bidi="fa-IR"/>
          </w:rPr>
          <w:t xml:space="preserve"> </w:t>
        </w:r>
        <w:r w:rsidR="00623089" w:rsidRPr="00687B80">
          <w:rPr>
            <w:rStyle w:val="Hyperlink"/>
            <w:rFonts w:hint="eastAsia"/>
            <w:noProof/>
            <w:rtl/>
            <w:lang w:bidi="fa-IR"/>
          </w:rPr>
          <w:t>گرفتن</w:t>
        </w:r>
        <w:r w:rsidR="00623089" w:rsidRPr="00687B80">
          <w:rPr>
            <w:rStyle w:val="Hyperlink"/>
            <w:noProof/>
            <w:rtl/>
            <w:lang w:bidi="fa-IR"/>
          </w:rPr>
          <w:t xml:space="preserve"> </w:t>
        </w:r>
        <w:r w:rsidR="00623089" w:rsidRPr="00687B80">
          <w:rPr>
            <w:rStyle w:val="Hyperlink"/>
            <w:rFonts w:hint="eastAsia"/>
            <w:noProof/>
            <w:rtl/>
            <w:lang w:bidi="fa-IR"/>
          </w:rPr>
          <w:t>ابتدا</w:t>
        </w:r>
        <w:r w:rsidR="00623089" w:rsidRPr="00687B80">
          <w:rPr>
            <w:rStyle w:val="Hyperlink"/>
            <w:rFonts w:hint="cs"/>
            <w:noProof/>
            <w:rtl/>
            <w:lang w:bidi="fa-IR"/>
          </w:rPr>
          <w:t>ی</w:t>
        </w:r>
        <w:r w:rsidR="00623089" w:rsidRPr="00687B80">
          <w:rPr>
            <w:rStyle w:val="Hyperlink"/>
            <w:noProof/>
            <w:rtl/>
            <w:lang w:bidi="fa-IR"/>
          </w:rPr>
          <w:t xml:space="preserve"> </w:t>
        </w:r>
        <w:r w:rsidR="00623089" w:rsidRPr="00687B80">
          <w:rPr>
            <w:rStyle w:val="Hyperlink"/>
            <w:rFonts w:hint="eastAsia"/>
            <w:noProof/>
            <w:rtl/>
            <w:lang w:bidi="fa-IR"/>
          </w:rPr>
          <w:t>قرن</w:t>
        </w:r>
        <w:r w:rsidR="00623089" w:rsidRPr="00687B80">
          <w:rPr>
            <w:rStyle w:val="Hyperlink"/>
            <w:noProof/>
            <w:rtl/>
            <w:lang w:bidi="fa-IR"/>
          </w:rPr>
          <w:t xml:space="preserve"> </w:t>
        </w:r>
        <w:r w:rsidR="00623089" w:rsidRPr="00687B80">
          <w:rPr>
            <w:rStyle w:val="Hyperlink"/>
            <w:rFonts w:hint="eastAsia"/>
            <w:noProof/>
            <w:rtl/>
            <w:lang w:bidi="fa-IR"/>
          </w:rPr>
          <w:t>هجر</w:t>
        </w:r>
        <w:r w:rsidR="00623089" w:rsidRPr="00687B80">
          <w:rPr>
            <w:rStyle w:val="Hyperlink"/>
            <w:rFonts w:hint="cs"/>
            <w:noProof/>
            <w:rtl/>
            <w:lang w:bidi="fa-IR"/>
          </w:rPr>
          <w:t>ی</w:t>
        </w:r>
        <w:r w:rsidR="00623089">
          <w:rPr>
            <w:noProof/>
            <w:webHidden/>
            <w:rtl/>
          </w:rPr>
          <w:tab/>
        </w:r>
        <w:r w:rsidR="00623089">
          <w:rPr>
            <w:rStyle w:val="Hyperlink"/>
            <w:noProof/>
          </w:rPr>
          <w:fldChar w:fldCharType="begin"/>
        </w:r>
        <w:r w:rsidR="00623089">
          <w:rPr>
            <w:noProof/>
            <w:webHidden/>
            <w:rtl/>
          </w:rPr>
          <w:instrText xml:space="preserve"> </w:instrText>
        </w:r>
        <w:r w:rsidR="00623089">
          <w:rPr>
            <w:noProof/>
            <w:webHidden/>
          </w:rPr>
          <w:instrText>PAGEREF</w:instrText>
        </w:r>
        <w:r w:rsidR="00623089">
          <w:rPr>
            <w:noProof/>
            <w:webHidden/>
            <w:rtl/>
          </w:rPr>
          <w:instrText xml:space="preserve"> _</w:instrText>
        </w:r>
        <w:r w:rsidR="00623089">
          <w:rPr>
            <w:noProof/>
            <w:webHidden/>
          </w:rPr>
          <w:instrText>Toc</w:instrText>
        </w:r>
        <w:r w:rsidR="00623089">
          <w:rPr>
            <w:noProof/>
            <w:webHidden/>
            <w:rtl/>
          </w:rPr>
          <w:instrText xml:space="preserve">436400699 </w:instrText>
        </w:r>
        <w:r w:rsidR="00623089">
          <w:rPr>
            <w:noProof/>
            <w:webHidden/>
          </w:rPr>
          <w:instrText>\h</w:instrText>
        </w:r>
        <w:r w:rsidR="00623089">
          <w:rPr>
            <w:noProof/>
            <w:webHidden/>
            <w:rtl/>
          </w:rPr>
          <w:instrText xml:space="preserve"> </w:instrText>
        </w:r>
        <w:r w:rsidR="00623089">
          <w:rPr>
            <w:rStyle w:val="Hyperlink"/>
            <w:noProof/>
          </w:rPr>
        </w:r>
        <w:r w:rsidR="00623089">
          <w:rPr>
            <w:rStyle w:val="Hyperlink"/>
            <w:noProof/>
          </w:rPr>
          <w:fldChar w:fldCharType="separate"/>
        </w:r>
        <w:r w:rsidR="00623089">
          <w:rPr>
            <w:noProof/>
            <w:webHidden/>
            <w:rtl/>
          </w:rPr>
          <w:t>393</w:t>
        </w:r>
        <w:r w:rsidR="00623089">
          <w:rPr>
            <w:rStyle w:val="Hyperlink"/>
            <w:noProof/>
          </w:rPr>
          <w:fldChar w:fldCharType="end"/>
        </w:r>
      </w:hyperlink>
    </w:p>
    <w:p w:rsidR="00623089" w:rsidRDefault="00AD7F1B">
      <w:pPr>
        <w:pStyle w:val="TOC3"/>
        <w:tabs>
          <w:tab w:val="right" w:leader="dot" w:pos="7078"/>
        </w:tabs>
        <w:rPr>
          <w:rFonts w:asciiTheme="minorHAnsi" w:eastAsiaTheme="minorEastAsia" w:hAnsiTheme="minorHAnsi" w:cstheme="minorBidi"/>
          <w:noProof/>
          <w:sz w:val="22"/>
          <w:szCs w:val="22"/>
          <w:rtl/>
        </w:rPr>
      </w:pPr>
      <w:hyperlink w:anchor="_Toc436400700" w:history="1">
        <w:r w:rsidR="00623089" w:rsidRPr="00687B80">
          <w:rPr>
            <w:rStyle w:val="Hyperlink"/>
            <w:rFonts w:hint="eastAsia"/>
            <w:noProof/>
            <w:rtl/>
            <w:lang w:bidi="fa-IR"/>
          </w:rPr>
          <w:t>جهت</w:t>
        </w:r>
        <w:r w:rsidR="00623089" w:rsidRPr="00687B80">
          <w:rPr>
            <w:rStyle w:val="Hyperlink"/>
            <w:noProof/>
            <w:rtl/>
            <w:lang w:bidi="fa-IR"/>
          </w:rPr>
          <w:t xml:space="preserve"> </w:t>
        </w:r>
        <w:r w:rsidR="00623089" w:rsidRPr="00687B80">
          <w:rPr>
            <w:rStyle w:val="Hyperlink"/>
            <w:rFonts w:hint="eastAsia"/>
            <w:noProof/>
            <w:rtl/>
            <w:lang w:bidi="fa-IR"/>
          </w:rPr>
          <w:t>اول</w:t>
        </w:r>
        <w:r w:rsidR="00623089" w:rsidRPr="00687B80">
          <w:rPr>
            <w:rStyle w:val="Hyperlink"/>
            <w:noProof/>
            <w:rtl/>
            <w:lang w:bidi="fa-IR"/>
          </w:rPr>
          <w:t>:</w:t>
        </w:r>
        <w:r w:rsidR="00623089">
          <w:rPr>
            <w:noProof/>
            <w:webHidden/>
            <w:rtl/>
          </w:rPr>
          <w:tab/>
        </w:r>
        <w:r w:rsidR="00623089">
          <w:rPr>
            <w:rStyle w:val="Hyperlink"/>
            <w:noProof/>
          </w:rPr>
          <w:fldChar w:fldCharType="begin"/>
        </w:r>
        <w:r w:rsidR="00623089">
          <w:rPr>
            <w:noProof/>
            <w:webHidden/>
            <w:rtl/>
          </w:rPr>
          <w:instrText xml:space="preserve"> </w:instrText>
        </w:r>
        <w:r w:rsidR="00623089">
          <w:rPr>
            <w:noProof/>
            <w:webHidden/>
          </w:rPr>
          <w:instrText>PAGEREF</w:instrText>
        </w:r>
        <w:r w:rsidR="00623089">
          <w:rPr>
            <w:noProof/>
            <w:webHidden/>
            <w:rtl/>
          </w:rPr>
          <w:instrText xml:space="preserve"> _</w:instrText>
        </w:r>
        <w:r w:rsidR="00623089">
          <w:rPr>
            <w:noProof/>
            <w:webHidden/>
          </w:rPr>
          <w:instrText>Toc</w:instrText>
        </w:r>
        <w:r w:rsidR="00623089">
          <w:rPr>
            <w:noProof/>
            <w:webHidden/>
            <w:rtl/>
          </w:rPr>
          <w:instrText xml:space="preserve">436400700 </w:instrText>
        </w:r>
        <w:r w:rsidR="00623089">
          <w:rPr>
            <w:noProof/>
            <w:webHidden/>
          </w:rPr>
          <w:instrText>\h</w:instrText>
        </w:r>
        <w:r w:rsidR="00623089">
          <w:rPr>
            <w:noProof/>
            <w:webHidden/>
            <w:rtl/>
          </w:rPr>
          <w:instrText xml:space="preserve"> </w:instrText>
        </w:r>
        <w:r w:rsidR="00623089">
          <w:rPr>
            <w:rStyle w:val="Hyperlink"/>
            <w:noProof/>
          </w:rPr>
        </w:r>
        <w:r w:rsidR="00623089">
          <w:rPr>
            <w:rStyle w:val="Hyperlink"/>
            <w:noProof/>
          </w:rPr>
          <w:fldChar w:fldCharType="separate"/>
        </w:r>
        <w:r w:rsidR="00623089">
          <w:rPr>
            <w:noProof/>
            <w:webHidden/>
            <w:rtl/>
          </w:rPr>
          <w:t>394</w:t>
        </w:r>
        <w:r w:rsidR="00623089">
          <w:rPr>
            <w:rStyle w:val="Hyperlink"/>
            <w:noProof/>
          </w:rPr>
          <w:fldChar w:fldCharType="end"/>
        </w:r>
      </w:hyperlink>
    </w:p>
    <w:p w:rsidR="00623089" w:rsidRDefault="00AD7F1B">
      <w:pPr>
        <w:pStyle w:val="TOC3"/>
        <w:tabs>
          <w:tab w:val="right" w:leader="dot" w:pos="7078"/>
        </w:tabs>
        <w:rPr>
          <w:rFonts w:asciiTheme="minorHAnsi" w:eastAsiaTheme="minorEastAsia" w:hAnsiTheme="minorHAnsi" w:cstheme="minorBidi"/>
          <w:noProof/>
          <w:sz w:val="22"/>
          <w:szCs w:val="22"/>
          <w:rtl/>
        </w:rPr>
      </w:pPr>
      <w:hyperlink w:anchor="_Toc436400701" w:history="1">
        <w:r w:rsidR="00623089" w:rsidRPr="00687B80">
          <w:rPr>
            <w:rStyle w:val="Hyperlink"/>
            <w:rFonts w:hint="eastAsia"/>
            <w:noProof/>
            <w:rtl/>
            <w:lang w:bidi="fa-IR"/>
          </w:rPr>
          <w:t>جهت</w:t>
        </w:r>
        <w:r w:rsidR="00623089" w:rsidRPr="00687B80">
          <w:rPr>
            <w:rStyle w:val="Hyperlink"/>
            <w:noProof/>
            <w:rtl/>
            <w:lang w:bidi="fa-IR"/>
          </w:rPr>
          <w:t xml:space="preserve"> </w:t>
        </w:r>
        <w:r w:rsidR="00623089" w:rsidRPr="00687B80">
          <w:rPr>
            <w:rStyle w:val="Hyperlink"/>
            <w:rFonts w:hint="eastAsia"/>
            <w:noProof/>
            <w:rtl/>
            <w:lang w:bidi="fa-IR"/>
          </w:rPr>
          <w:t>دوم</w:t>
        </w:r>
        <w:r w:rsidR="00623089" w:rsidRPr="00687B80">
          <w:rPr>
            <w:rStyle w:val="Hyperlink"/>
            <w:noProof/>
            <w:rtl/>
            <w:lang w:bidi="fa-IR"/>
          </w:rPr>
          <w:t>:</w:t>
        </w:r>
        <w:r w:rsidR="00623089">
          <w:rPr>
            <w:noProof/>
            <w:webHidden/>
            <w:rtl/>
          </w:rPr>
          <w:tab/>
        </w:r>
        <w:r w:rsidR="00623089">
          <w:rPr>
            <w:rStyle w:val="Hyperlink"/>
            <w:noProof/>
          </w:rPr>
          <w:fldChar w:fldCharType="begin"/>
        </w:r>
        <w:r w:rsidR="00623089">
          <w:rPr>
            <w:noProof/>
            <w:webHidden/>
            <w:rtl/>
          </w:rPr>
          <w:instrText xml:space="preserve"> </w:instrText>
        </w:r>
        <w:r w:rsidR="00623089">
          <w:rPr>
            <w:noProof/>
            <w:webHidden/>
          </w:rPr>
          <w:instrText>PAGEREF</w:instrText>
        </w:r>
        <w:r w:rsidR="00623089">
          <w:rPr>
            <w:noProof/>
            <w:webHidden/>
            <w:rtl/>
          </w:rPr>
          <w:instrText xml:space="preserve"> _</w:instrText>
        </w:r>
        <w:r w:rsidR="00623089">
          <w:rPr>
            <w:noProof/>
            <w:webHidden/>
          </w:rPr>
          <w:instrText>Toc</w:instrText>
        </w:r>
        <w:r w:rsidR="00623089">
          <w:rPr>
            <w:noProof/>
            <w:webHidden/>
            <w:rtl/>
          </w:rPr>
          <w:instrText xml:space="preserve">436400701 </w:instrText>
        </w:r>
        <w:r w:rsidR="00623089">
          <w:rPr>
            <w:noProof/>
            <w:webHidden/>
          </w:rPr>
          <w:instrText>\h</w:instrText>
        </w:r>
        <w:r w:rsidR="00623089">
          <w:rPr>
            <w:noProof/>
            <w:webHidden/>
            <w:rtl/>
          </w:rPr>
          <w:instrText xml:space="preserve"> </w:instrText>
        </w:r>
        <w:r w:rsidR="00623089">
          <w:rPr>
            <w:rStyle w:val="Hyperlink"/>
            <w:noProof/>
          </w:rPr>
        </w:r>
        <w:r w:rsidR="00623089">
          <w:rPr>
            <w:rStyle w:val="Hyperlink"/>
            <w:noProof/>
          </w:rPr>
          <w:fldChar w:fldCharType="separate"/>
        </w:r>
        <w:r w:rsidR="00623089">
          <w:rPr>
            <w:noProof/>
            <w:webHidden/>
            <w:rtl/>
          </w:rPr>
          <w:t>394</w:t>
        </w:r>
        <w:r w:rsidR="00623089">
          <w:rPr>
            <w:rStyle w:val="Hyperlink"/>
            <w:noProof/>
          </w:rPr>
          <w:fldChar w:fldCharType="end"/>
        </w:r>
      </w:hyperlink>
    </w:p>
    <w:p w:rsidR="00623089" w:rsidRDefault="00AD7F1B">
      <w:pPr>
        <w:pStyle w:val="TOC2"/>
        <w:tabs>
          <w:tab w:val="right" w:leader="dot" w:pos="7078"/>
        </w:tabs>
        <w:rPr>
          <w:rFonts w:asciiTheme="minorHAnsi" w:eastAsiaTheme="minorEastAsia" w:hAnsiTheme="minorHAnsi" w:cstheme="minorBidi"/>
          <w:noProof/>
          <w:sz w:val="22"/>
          <w:szCs w:val="22"/>
          <w:rtl/>
        </w:rPr>
      </w:pPr>
      <w:hyperlink w:anchor="_Toc436400702" w:history="1">
        <w:r w:rsidR="00623089" w:rsidRPr="00687B80">
          <w:rPr>
            <w:rStyle w:val="Hyperlink"/>
            <w:rFonts w:hint="eastAsia"/>
            <w:noProof/>
            <w:rtl/>
            <w:lang w:bidi="fa-IR"/>
          </w:rPr>
          <w:t>بحث</w:t>
        </w:r>
        <w:r w:rsidR="00623089" w:rsidRPr="00687B80">
          <w:rPr>
            <w:rStyle w:val="Hyperlink"/>
            <w:noProof/>
            <w:rtl/>
            <w:lang w:bidi="fa-IR"/>
          </w:rPr>
          <w:t xml:space="preserve"> </w:t>
        </w:r>
        <w:r w:rsidR="00623089" w:rsidRPr="00687B80">
          <w:rPr>
            <w:rStyle w:val="Hyperlink"/>
            <w:rFonts w:hint="eastAsia"/>
            <w:noProof/>
            <w:rtl/>
            <w:lang w:bidi="fa-IR"/>
          </w:rPr>
          <w:t>هفتم</w:t>
        </w:r>
        <w:r w:rsidR="00623089" w:rsidRPr="00687B80">
          <w:rPr>
            <w:rStyle w:val="Hyperlink"/>
            <w:noProof/>
            <w:rtl/>
            <w:lang w:bidi="fa-IR"/>
          </w:rPr>
          <w:t xml:space="preserve">: </w:t>
        </w:r>
        <w:r w:rsidR="00623089" w:rsidRPr="00687B80">
          <w:rPr>
            <w:rStyle w:val="Hyperlink"/>
            <w:rFonts w:hint="eastAsia"/>
            <w:noProof/>
            <w:rtl/>
            <w:lang w:bidi="fa-IR"/>
          </w:rPr>
          <w:t>مراسم</w:t>
        </w:r>
        <w:r w:rsidR="00623089" w:rsidRPr="00687B80">
          <w:rPr>
            <w:rStyle w:val="Hyperlink"/>
            <w:noProof/>
            <w:rtl/>
            <w:lang w:bidi="fa-IR"/>
          </w:rPr>
          <w:t xml:space="preserve"> </w:t>
        </w:r>
        <w:r w:rsidR="00623089" w:rsidRPr="00687B80">
          <w:rPr>
            <w:rStyle w:val="Hyperlink"/>
            <w:rFonts w:hint="eastAsia"/>
            <w:noProof/>
            <w:rtl/>
            <w:lang w:bidi="fa-IR"/>
          </w:rPr>
          <w:t>برا</w:t>
        </w:r>
        <w:r w:rsidR="00623089" w:rsidRPr="00687B80">
          <w:rPr>
            <w:rStyle w:val="Hyperlink"/>
            <w:rFonts w:hint="cs"/>
            <w:noProof/>
            <w:rtl/>
            <w:lang w:bidi="fa-IR"/>
          </w:rPr>
          <w:t>ی</w:t>
        </w:r>
        <w:r w:rsidR="00623089" w:rsidRPr="00687B80">
          <w:rPr>
            <w:rStyle w:val="Hyperlink"/>
            <w:noProof/>
            <w:rtl/>
            <w:lang w:bidi="fa-IR"/>
          </w:rPr>
          <w:t xml:space="preserve"> </w:t>
        </w:r>
        <w:r w:rsidR="00623089" w:rsidRPr="00687B80">
          <w:rPr>
            <w:rStyle w:val="Hyperlink"/>
            <w:rFonts w:hint="cs"/>
            <w:noProof/>
            <w:rtl/>
            <w:lang w:bidi="fa-IR"/>
          </w:rPr>
          <w:t>ی</w:t>
        </w:r>
        <w:r w:rsidR="00623089" w:rsidRPr="00687B80">
          <w:rPr>
            <w:rStyle w:val="Hyperlink"/>
            <w:rFonts w:hint="eastAsia"/>
            <w:noProof/>
            <w:rtl/>
            <w:lang w:bidi="fa-IR"/>
          </w:rPr>
          <w:t>ادبود</w:t>
        </w:r>
        <w:r w:rsidR="00623089" w:rsidRPr="00687B80">
          <w:rPr>
            <w:rStyle w:val="Hyperlink"/>
            <w:noProof/>
            <w:rtl/>
            <w:lang w:bidi="fa-IR"/>
          </w:rPr>
          <w:t xml:space="preserve"> </w:t>
        </w:r>
        <w:r w:rsidR="00623089" w:rsidRPr="00687B80">
          <w:rPr>
            <w:rStyle w:val="Hyperlink"/>
            <w:rFonts w:hint="eastAsia"/>
            <w:noProof/>
            <w:rtl/>
            <w:lang w:bidi="fa-IR"/>
          </w:rPr>
          <w:t>بعض</w:t>
        </w:r>
        <w:r w:rsidR="00623089" w:rsidRPr="00687B80">
          <w:rPr>
            <w:rStyle w:val="Hyperlink"/>
            <w:rFonts w:hint="cs"/>
            <w:noProof/>
            <w:rtl/>
            <w:lang w:bidi="fa-IR"/>
          </w:rPr>
          <w:t>ی</w:t>
        </w:r>
        <w:r w:rsidR="00623089" w:rsidRPr="00687B80">
          <w:rPr>
            <w:rStyle w:val="Hyperlink"/>
            <w:noProof/>
            <w:rtl/>
            <w:lang w:bidi="fa-IR"/>
          </w:rPr>
          <w:t xml:space="preserve"> </w:t>
        </w:r>
        <w:r w:rsidR="00623089" w:rsidRPr="00687B80">
          <w:rPr>
            <w:rStyle w:val="Hyperlink"/>
            <w:rFonts w:hint="eastAsia"/>
            <w:noProof/>
            <w:rtl/>
            <w:lang w:bidi="fa-IR"/>
          </w:rPr>
          <w:t>از</w:t>
        </w:r>
        <w:r w:rsidR="00623089" w:rsidRPr="00687B80">
          <w:rPr>
            <w:rStyle w:val="Hyperlink"/>
            <w:noProof/>
            <w:rtl/>
            <w:lang w:bidi="fa-IR"/>
          </w:rPr>
          <w:t xml:space="preserve"> </w:t>
        </w:r>
        <w:r w:rsidR="00623089" w:rsidRPr="00687B80">
          <w:rPr>
            <w:rStyle w:val="Hyperlink"/>
            <w:rFonts w:hint="eastAsia"/>
            <w:noProof/>
            <w:rtl/>
            <w:lang w:bidi="fa-IR"/>
          </w:rPr>
          <w:t>علما</w:t>
        </w:r>
        <w:r w:rsidR="00623089" w:rsidRPr="00687B80">
          <w:rPr>
            <w:rStyle w:val="Hyperlink"/>
            <w:noProof/>
            <w:rtl/>
            <w:lang w:bidi="fa-IR"/>
          </w:rPr>
          <w:t xml:space="preserve"> </w:t>
        </w:r>
        <w:r w:rsidR="00623089" w:rsidRPr="00687B80">
          <w:rPr>
            <w:rStyle w:val="Hyperlink"/>
            <w:rFonts w:hint="eastAsia"/>
            <w:noProof/>
            <w:rtl/>
            <w:lang w:bidi="fa-IR"/>
          </w:rPr>
          <w:t>و</w:t>
        </w:r>
        <w:r w:rsidR="00623089" w:rsidRPr="00687B80">
          <w:rPr>
            <w:rStyle w:val="Hyperlink"/>
            <w:noProof/>
            <w:rtl/>
            <w:lang w:bidi="fa-IR"/>
          </w:rPr>
          <w:t xml:space="preserve"> </w:t>
        </w:r>
        <w:r w:rsidR="00623089" w:rsidRPr="00687B80">
          <w:rPr>
            <w:rStyle w:val="Hyperlink"/>
            <w:rFonts w:hint="eastAsia"/>
            <w:noProof/>
            <w:rtl/>
            <w:lang w:bidi="fa-IR"/>
          </w:rPr>
          <w:t>دانشمندان</w:t>
        </w:r>
        <w:r w:rsidR="00623089">
          <w:rPr>
            <w:noProof/>
            <w:webHidden/>
            <w:rtl/>
          </w:rPr>
          <w:tab/>
        </w:r>
        <w:r w:rsidR="00623089">
          <w:rPr>
            <w:rStyle w:val="Hyperlink"/>
            <w:noProof/>
          </w:rPr>
          <w:fldChar w:fldCharType="begin"/>
        </w:r>
        <w:r w:rsidR="00623089">
          <w:rPr>
            <w:noProof/>
            <w:webHidden/>
            <w:rtl/>
          </w:rPr>
          <w:instrText xml:space="preserve"> </w:instrText>
        </w:r>
        <w:r w:rsidR="00623089">
          <w:rPr>
            <w:noProof/>
            <w:webHidden/>
          </w:rPr>
          <w:instrText>PAGEREF</w:instrText>
        </w:r>
        <w:r w:rsidR="00623089">
          <w:rPr>
            <w:noProof/>
            <w:webHidden/>
            <w:rtl/>
          </w:rPr>
          <w:instrText xml:space="preserve"> _</w:instrText>
        </w:r>
        <w:r w:rsidR="00623089">
          <w:rPr>
            <w:noProof/>
            <w:webHidden/>
          </w:rPr>
          <w:instrText>Toc</w:instrText>
        </w:r>
        <w:r w:rsidR="00623089">
          <w:rPr>
            <w:noProof/>
            <w:webHidden/>
            <w:rtl/>
          </w:rPr>
          <w:instrText xml:space="preserve">436400702 </w:instrText>
        </w:r>
        <w:r w:rsidR="00623089">
          <w:rPr>
            <w:noProof/>
            <w:webHidden/>
          </w:rPr>
          <w:instrText>\h</w:instrText>
        </w:r>
        <w:r w:rsidR="00623089">
          <w:rPr>
            <w:noProof/>
            <w:webHidden/>
            <w:rtl/>
          </w:rPr>
          <w:instrText xml:space="preserve"> </w:instrText>
        </w:r>
        <w:r w:rsidR="00623089">
          <w:rPr>
            <w:rStyle w:val="Hyperlink"/>
            <w:noProof/>
          </w:rPr>
        </w:r>
        <w:r w:rsidR="00623089">
          <w:rPr>
            <w:rStyle w:val="Hyperlink"/>
            <w:noProof/>
          </w:rPr>
          <w:fldChar w:fldCharType="separate"/>
        </w:r>
        <w:r w:rsidR="00623089">
          <w:rPr>
            <w:noProof/>
            <w:webHidden/>
            <w:rtl/>
          </w:rPr>
          <w:t>395</w:t>
        </w:r>
        <w:r w:rsidR="00623089">
          <w:rPr>
            <w:rStyle w:val="Hyperlink"/>
            <w:noProof/>
          </w:rPr>
          <w:fldChar w:fldCharType="end"/>
        </w:r>
      </w:hyperlink>
    </w:p>
    <w:p w:rsidR="00623089" w:rsidRDefault="00AD7F1B">
      <w:pPr>
        <w:pStyle w:val="TOC2"/>
        <w:tabs>
          <w:tab w:val="right" w:leader="dot" w:pos="7078"/>
        </w:tabs>
        <w:rPr>
          <w:rFonts w:asciiTheme="minorHAnsi" w:eastAsiaTheme="minorEastAsia" w:hAnsiTheme="minorHAnsi" w:cstheme="minorBidi"/>
          <w:noProof/>
          <w:sz w:val="22"/>
          <w:szCs w:val="22"/>
          <w:rtl/>
        </w:rPr>
      </w:pPr>
      <w:hyperlink w:anchor="_Toc436400703" w:history="1">
        <w:r w:rsidR="00623089" w:rsidRPr="00687B80">
          <w:rPr>
            <w:rStyle w:val="Hyperlink"/>
            <w:rFonts w:hint="eastAsia"/>
            <w:noProof/>
            <w:rtl/>
            <w:lang w:bidi="fa-IR"/>
          </w:rPr>
          <w:t>بحث</w:t>
        </w:r>
        <w:r w:rsidR="00623089" w:rsidRPr="00687B80">
          <w:rPr>
            <w:rStyle w:val="Hyperlink"/>
            <w:noProof/>
            <w:rtl/>
            <w:lang w:bidi="fa-IR"/>
          </w:rPr>
          <w:t xml:space="preserve"> </w:t>
        </w:r>
        <w:r w:rsidR="00623089" w:rsidRPr="00687B80">
          <w:rPr>
            <w:rStyle w:val="Hyperlink"/>
            <w:rFonts w:hint="eastAsia"/>
            <w:noProof/>
            <w:rtl/>
            <w:lang w:bidi="fa-IR"/>
          </w:rPr>
          <w:t>هشتم</w:t>
        </w:r>
        <w:r w:rsidR="00623089" w:rsidRPr="00687B80">
          <w:rPr>
            <w:rStyle w:val="Hyperlink"/>
            <w:noProof/>
            <w:rtl/>
            <w:lang w:bidi="fa-IR"/>
          </w:rPr>
          <w:t xml:space="preserve">: </w:t>
        </w:r>
        <w:r w:rsidR="00623089" w:rsidRPr="00687B80">
          <w:rPr>
            <w:rStyle w:val="Hyperlink"/>
            <w:rFonts w:hint="eastAsia"/>
            <w:noProof/>
            <w:rtl/>
            <w:lang w:bidi="fa-IR"/>
          </w:rPr>
          <w:t>مشروع</w:t>
        </w:r>
        <w:r w:rsidR="00623089" w:rsidRPr="00687B80">
          <w:rPr>
            <w:rStyle w:val="Hyperlink"/>
            <w:rFonts w:hint="cs"/>
            <w:noProof/>
            <w:rtl/>
            <w:lang w:bidi="fa-IR"/>
          </w:rPr>
          <w:t>ی</w:t>
        </w:r>
        <w:r w:rsidR="00623089" w:rsidRPr="00687B80">
          <w:rPr>
            <w:rStyle w:val="Hyperlink"/>
            <w:rFonts w:hint="eastAsia"/>
            <w:noProof/>
            <w:rtl/>
            <w:lang w:bidi="fa-IR"/>
          </w:rPr>
          <w:t>ت</w:t>
        </w:r>
        <w:r w:rsidR="00623089" w:rsidRPr="00687B80">
          <w:rPr>
            <w:rStyle w:val="Hyperlink"/>
            <w:noProof/>
            <w:rtl/>
            <w:lang w:bidi="fa-IR"/>
          </w:rPr>
          <w:t xml:space="preserve"> </w:t>
        </w:r>
        <w:r w:rsidR="00623089" w:rsidRPr="00687B80">
          <w:rPr>
            <w:rStyle w:val="Hyperlink"/>
            <w:rFonts w:hint="eastAsia"/>
            <w:noProof/>
            <w:rtl/>
            <w:lang w:bidi="fa-IR"/>
          </w:rPr>
          <w:t>مخالفت</w:t>
        </w:r>
        <w:r w:rsidR="00623089" w:rsidRPr="00687B80">
          <w:rPr>
            <w:rStyle w:val="Hyperlink"/>
            <w:noProof/>
            <w:rtl/>
            <w:lang w:bidi="fa-IR"/>
          </w:rPr>
          <w:t xml:space="preserve"> </w:t>
        </w:r>
        <w:r w:rsidR="00623089" w:rsidRPr="00687B80">
          <w:rPr>
            <w:rStyle w:val="Hyperlink"/>
            <w:rFonts w:hint="eastAsia"/>
            <w:noProof/>
            <w:rtl/>
            <w:lang w:bidi="fa-IR"/>
          </w:rPr>
          <w:t>اهل</w:t>
        </w:r>
        <w:r w:rsidR="00623089" w:rsidRPr="00687B80">
          <w:rPr>
            <w:rStyle w:val="Hyperlink"/>
            <w:noProof/>
            <w:rtl/>
            <w:lang w:bidi="fa-IR"/>
          </w:rPr>
          <w:t xml:space="preserve"> </w:t>
        </w:r>
        <w:r w:rsidR="00623089" w:rsidRPr="00687B80">
          <w:rPr>
            <w:rStyle w:val="Hyperlink"/>
            <w:rFonts w:hint="eastAsia"/>
            <w:noProof/>
            <w:rtl/>
            <w:lang w:bidi="fa-IR"/>
          </w:rPr>
          <w:t>کتاب</w:t>
        </w:r>
        <w:r w:rsidR="00623089" w:rsidRPr="00687B80">
          <w:rPr>
            <w:rStyle w:val="Hyperlink"/>
            <w:noProof/>
            <w:rtl/>
            <w:lang w:bidi="fa-IR"/>
          </w:rPr>
          <w:t xml:space="preserve"> </w:t>
        </w:r>
        <w:r w:rsidR="00623089" w:rsidRPr="00687B80">
          <w:rPr>
            <w:rStyle w:val="Hyperlink"/>
            <w:rFonts w:hint="cs"/>
            <w:noProof/>
            <w:rtl/>
            <w:lang w:bidi="fa-IR"/>
          </w:rPr>
          <w:t>ی</w:t>
        </w:r>
        <w:r w:rsidR="00623089" w:rsidRPr="00687B80">
          <w:rPr>
            <w:rStyle w:val="Hyperlink"/>
            <w:rFonts w:hint="eastAsia"/>
            <w:noProof/>
            <w:rtl/>
            <w:lang w:bidi="fa-IR"/>
          </w:rPr>
          <w:t>هود</w:t>
        </w:r>
        <w:r w:rsidR="00623089" w:rsidRPr="00687B80">
          <w:rPr>
            <w:rStyle w:val="Hyperlink"/>
            <w:noProof/>
            <w:rtl/>
            <w:lang w:bidi="fa-IR"/>
          </w:rPr>
          <w:t xml:space="preserve"> </w:t>
        </w:r>
        <w:r w:rsidR="00623089" w:rsidRPr="00687B80">
          <w:rPr>
            <w:rStyle w:val="Hyperlink"/>
            <w:rFonts w:hint="eastAsia"/>
            <w:noProof/>
            <w:rtl/>
            <w:lang w:bidi="fa-IR"/>
          </w:rPr>
          <w:t>و</w:t>
        </w:r>
        <w:r w:rsidR="00623089" w:rsidRPr="00687B80">
          <w:rPr>
            <w:rStyle w:val="Hyperlink"/>
            <w:noProof/>
            <w:rtl/>
            <w:lang w:bidi="fa-IR"/>
          </w:rPr>
          <w:t xml:space="preserve"> </w:t>
        </w:r>
        <w:r w:rsidR="00623089" w:rsidRPr="00687B80">
          <w:rPr>
            <w:rStyle w:val="Hyperlink"/>
            <w:rFonts w:hint="eastAsia"/>
            <w:noProof/>
            <w:rtl/>
            <w:lang w:bidi="fa-IR"/>
          </w:rPr>
          <w:t>مس</w:t>
        </w:r>
        <w:r w:rsidR="00623089" w:rsidRPr="00687B80">
          <w:rPr>
            <w:rStyle w:val="Hyperlink"/>
            <w:rFonts w:hint="cs"/>
            <w:noProof/>
            <w:rtl/>
            <w:lang w:bidi="fa-IR"/>
          </w:rPr>
          <w:t>ی</w:t>
        </w:r>
        <w:r w:rsidR="00623089" w:rsidRPr="00687B80">
          <w:rPr>
            <w:rStyle w:val="Hyperlink"/>
            <w:rFonts w:hint="eastAsia"/>
            <w:noProof/>
            <w:rtl/>
            <w:lang w:bidi="fa-IR"/>
          </w:rPr>
          <w:t>ح</w:t>
        </w:r>
        <w:r w:rsidR="00623089" w:rsidRPr="00687B80">
          <w:rPr>
            <w:rStyle w:val="Hyperlink"/>
            <w:rFonts w:hint="cs"/>
            <w:noProof/>
            <w:rtl/>
            <w:lang w:bidi="fa-IR"/>
          </w:rPr>
          <w:t>ی</w:t>
        </w:r>
        <w:r w:rsidR="00623089" w:rsidRPr="00687B80">
          <w:rPr>
            <w:rStyle w:val="Hyperlink"/>
            <w:rFonts w:hint="eastAsia"/>
            <w:noProof/>
            <w:rtl/>
            <w:lang w:bidi="fa-IR"/>
          </w:rPr>
          <w:t>ان</w:t>
        </w:r>
        <w:r w:rsidR="00623089" w:rsidRPr="00687B80">
          <w:rPr>
            <w:rStyle w:val="Hyperlink"/>
            <w:noProof/>
            <w:rtl/>
            <w:lang w:bidi="fa-IR"/>
          </w:rPr>
          <w:t>)</w:t>
        </w:r>
        <w:r w:rsidR="00623089">
          <w:rPr>
            <w:noProof/>
            <w:webHidden/>
            <w:rtl/>
          </w:rPr>
          <w:tab/>
        </w:r>
        <w:r w:rsidR="00623089">
          <w:rPr>
            <w:rStyle w:val="Hyperlink"/>
            <w:noProof/>
          </w:rPr>
          <w:fldChar w:fldCharType="begin"/>
        </w:r>
        <w:r w:rsidR="00623089">
          <w:rPr>
            <w:noProof/>
            <w:webHidden/>
            <w:rtl/>
          </w:rPr>
          <w:instrText xml:space="preserve"> </w:instrText>
        </w:r>
        <w:r w:rsidR="00623089">
          <w:rPr>
            <w:noProof/>
            <w:webHidden/>
          </w:rPr>
          <w:instrText>PAGEREF</w:instrText>
        </w:r>
        <w:r w:rsidR="00623089">
          <w:rPr>
            <w:noProof/>
            <w:webHidden/>
            <w:rtl/>
          </w:rPr>
          <w:instrText xml:space="preserve"> _</w:instrText>
        </w:r>
        <w:r w:rsidR="00623089">
          <w:rPr>
            <w:noProof/>
            <w:webHidden/>
          </w:rPr>
          <w:instrText>Toc</w:instrText>
        </w:r>
        <w:r w:rsidR="00623089">
          <w:rPr>
            <w:noProof/>
            <w:webHidden/>
            <w:rtl/>
          </w:rPr>
          <w:instrText xml:space="preserve">436400703 </w:instrText>
        </w:r>
        <w:r w:rsidR="00623089">
          <w:rPr>
            <w:noProof/>
            <w:webHidden/>
          </w:rPr>
          <w:instrText>\h</w:instrText>
        </w:r>
        <w:r w:rsidR="00623089">
          <w:rPr>
            <w:noProof/>
            <w:webHidden/>
            <w:rtl/>
          </w:rPr>
          <w:instrText xml:space="preserve"> </w:instrText>
        </w:r>
        <w:r w:rsidR="00623089">
          <w:rPr>
            <w:rStyle w:val="Hyperlink"/>
            <w:noProof/>
          </w:rPr>
        </w:r>
        <w:r w:rsidR="00623089">
          <w:rPr>
            <w:rStyle w:val="Hyperlink"/>
            <w:noProof/>
          </w:rPr>
          <w:fldChar w:fldCharType="separate"/>
        </w:r>
        <w:r w:rsidR="00623089">
          <w:rPr>
            <w:noProof/>
            <w:webHidden/>
            <w:rtl/>
          </w:rPr>
          <w:t>398</w:t>
        </w:r>
        <w:r w:rsidR="00623089">
          <w:rPr>
            <w:rStyle w:val="Hyperlink"/>
            <w:noProof/>
          </w:rPr>
          <w:fldChar w:fldCharType="end"/>
        </w:r>
      </w:hyperlink>
    </w:p>
    <w:p w:rsidR="00623089" w:rsidRDefault="00AD7F1B">
      <w:pPr>
        <w:pStyle w:val="TOC3"/>
        <w:tabs>
          <w:tab w:val="right" w:leader="dot" w:pos="7078"/>
        </w:tabs>
        <w:rPr>
          <w:rFonts w:asciiTheme="minorHAnsi" w:eastAsiaTheme="minorEastAsia" w:hAnsiTheme="minorHAnsi" w:cstheme="minorBidi"/>
          <w:noProof/>
          <w:sz w:val="22"/>
          <w:szCs w:val="22"/>
          <w:rtl/>
        </w:rPr>
      </w:pPr>
      <w:hyperlink w:anchor="_Toc436400704" w:history="1">
        <w:r w:rsidR="00623089" w:rsidRPr="00687B80">
          <w:rPr>
            <w:rStyle w:val="Hyperlink"/>
            <w:rFonts w:hint="eastAsia"/>
            <w:noProof/>
            <w:rtl/>
            <w:lang w:bidi="fa-IR"/>
          </w:rPr>
          <w:t>اول</w:t>
        </w:r>
        <w:r w:rsidR="00623089" w:rsidRPr="00687B80">
          <w:rPr>
            <w:rStyle w:val="Hyperlink"/>
            <w:noProof/>
            <w:rtl/>
            <w:lang w:bidi="fa-IR"/>
          </w:rPr>
          <w:t xml:space="preserve">: </w:t>
        </w:r>
        <w:r w:rsidR="00623089" w:rsidRPr="00687B80">
          <w:rPr>
            <w:rStyle w:val="Hyperlink"/>
            <w:rFonts w:hint="eastAsia"/>
            <w:noProof/>
            <w:rtl/>
            <w:lang w:bidi="fa-IR"/>
          </w:rPr>
          <w:t>دلا</w:t>
        </w:r>
        <w:r w:rsidR="00623089" w:rsidRPr="00687B80">
          <w:rPr>
            <w:rStyle w:val="Hyperlink"/>
            <w:rFonts w:hint="cs"/>
            <w:noProof/>
            <w:rtl/>
            <w:lang w:bidi="fa-IR"/>
          </w:rPr>
          <w:t>ی</w:t>
        </w:r>
        <w:r w:rsidR="00623089" w:rsidRPr="00687B80">
          <w:rPr>
            <w:rStyle w:val="Hyperlink"/>
            <w:rFonts w:hint="eastAsia"/>
            <w:noProof/>
            <w:rtl/>
            <w:lang w:bidi="fa-IR"/>
          </w:rPr>
          <w:t>ل</w:t>
        </w:r>
        <w:r w:rsidR="00623089" w:rsidRPr="00687B80">
          <w:rPr>
            <w:rStyle w:val="Hyperlink"/>
            <w:rFonts w:hint="cs"/>
            <w:noProof/>
            <w:rtl/>
            <w:lang w:bidi="fa-IR"/>
          </w:rPr>
          <w:t>ی</w:t>
        </w:r>
        <w:r w:rsidR="00623089" w:rsidRPr="00687B80">
          <w:rPr>
            <w:rStyle w:val="Hyperlink"/>
            <w:noProof/>
            <w:rtl/>
            <w:lang w:bidi="fa-IR"/>
          </w:rPr>
          <w:t xml:space="preserve"> </w:t>
        </w:r>
        <w:r w:rsidR="00623089" w:rsidRPr="00687B80">
          <w:rPr>
            <w:rStyle w:val="Hyperlink"/>
            <w:rFonts w:hint="eastAsia"/>
            <w:noProof/>
            <w:rtl/>
            <w:lang w:bidi="fa-IR"/>
          </w:rPr>
          <w:t>از</w:t>
        </w:r>
        <w:r w:rsidR="00623089" w:rsidRPr="00687B80">
          <w:rPr>
            <w:rStyle w:val="Hyperlink"/>
            <w:noProof/>
            <w:rtl/>
            <w:lang w:bidi="fa-IR"/>
          </w:rPr>
          <w:t xml:space="preserve"> </w:t>
        </w:r>
        <w:r w:rsidR="00623089" w:rsidRPr="00687B80">
          <w:rPr>
            <w:rStyle w:val="Hyperlink"/>
            <w:rFonts w:hint="eastAsia"/>
            <w:noProof/>
            <w:rtl/>
            <w:lang w:bidi="fa-IR"/>
          </w:rPr>
          <w:t>قرآن</w:t>
        </w:r>
        <w:r w:rsidR="00623089">
          <w:rPr>
            <w:noProof/>
            <w:webHidden/>
            <w:rtl/>
          </w:rPr>
          <w:tab/>
        </w:r>
        <w:r w:rsidR="00623089">
          <w:rPr>
            <w:rStyle w:val="Hyperlink"/>
            <w:noProof/>
          </w:rPr>
          <w:fldChar w:fldCharType="begin"/>
        </w:r>
        <w:r w:rsidR="00623089">
          <w:rPr>
            <w:noProof/>
            <w:webHidden/>
            <w:rtl/>
          </w:rPr>
          <w:instrText xml:space="preserve"> </w:instrText>
        </w:r>
        <w:r w:rsidR="00623089">
          <w:rPr>
            <w:noProof/>
            <w:webHidden/>
          </w:rPr>
          <w:instrText>PAGEREF</w:instrText>
        </w:r>
        <w:r w:rsidR="00623089">
          <w:rPr>
            <w:noProof/>
            <w:webHidden/>
            <w:rtl/>
          </w:rPr>
          <w:instrText xml:space="preserve"> _</w:instrText>
        </w:r>
        <w:r w:rsidR="00623089">
          <w:rPr>
            <w:noProof/>
            <w:webHidden/>
          </w:rPr>
          <w:instrText>Toc</w:instrText>
        </w:r>
        <w:r w:rsidR="00623089">
          <w:rPr>
            <w:noProof/>
            <w:webHidden/>
            <w:rtl/>
          </w:rPr>
          <w:instrText xml:space="preserve">436400704 </w:instrText>
        </w:r>
        <w:r w:rsidR="00623089">
          <w:rPr>
            <w:noProof/>
            <w:webHidden/>
          </w:rPr>
          <w:instrText>\h</w:instrText>
        </w:r>
        <w:r w:rsidR="00623089">
          <w:rPr>
            <w:noProof/>
            <w:webHidden/>
            <w:rtl/>
          </w:rPr>
          <w:instrText xml:space="preserve"> </w:instrText>
        </w:r>
        <w:r w:rsidR="00623089">
          <w:rPr>
            <w:rStyle w:val="Hyperlink"/>
            <w:noProof/>
          </w:rPr>
        </w:r>
        <w:r w:rsidR="00623089">
          <w:rPr>
            <w:rStyle w:val="Hyperlink"/>
            <w:noProof/>
          </w:rPr>
          <w:fldChar w:fldCharType="separate"/>
        </w:r>
        <w:r w:rsidR="00623089">
          <w:rPr>
            <w:noProof/>
            <w:webHidden/>
            <w:rtl/>
          </w:rPr>
          <w:t>400</w:t>
        </w:r>
        <w:r w:rsidR="00623089">
          <w:rPr>
            <w:rStyle w:val="Hyperlink"/>
            <w:noProof/>
          </w:rPr>
          <w:fldChar w:fldCharType="end"/>
        </w:r>
      </w:hyperlink>
    </w:p>
    <w:p w:rsidR="00623089" w:rsidRDefault="00AD7F1B">
      <w:pPr>
        <w:pStyle w:val="TOC3"/>
        <w:tabs>
          <w:tab w:val="right" w:leader="dot" w:pos="7078"/>
        </w:tabs>
        <w:rPr>
          <w:rFonts w:asciiTheme="minorHAnsi" w:eastAsiaTheme="minorEastAsia" w:hAnsiTheme="minorHAnsi" w:cstheme="minorBidi"/>
          <w:noProof/>
          <w:sz w:val="22"/>
          <w:szCs w:val="22"/>
          <w:rtl/>
        </w:rPr>
      </w:pPr>
      <w:hyperlink w:anchor="_Toc436400705" w:history="1">
        <w:r w:rsidR="00623089" w:rsidRPr="00687B80">
          <w:rPr>
            <w:rStyle w:val="Hyperlink"/>
            <w:rFonts w:hint="eastAsia"/>
            <w:noProof/>
            <w:rtl/>
            <w:lang w:bidi="fa-IR"/>
          </w:rPr>
          <w:t>دوم</w:t>
        </w:r>
        <w:r w:rsidR="00623089" w:rsidRPr="00687B80">
          <w:rPr>
            <w:rStyle w:val="Hyperlink"/>
            <w:noProof/>
            <w:rtl/>
            <w:lang w:bidi="fa-IR"/>
          </w:rPr>
          <w:t xml:space="preserve">: </w:t>
        </w:r>
        <w:r w:rsidR="00623089" w:rsidRPr="00687B80">
          <w:rPr>
            <w:rStyle w:val="Hyperlink"/>
            <w:rFonts w:hint="eastAsia"/>
            <w:noProof/>
            <w:rtl/>
            <w:lang w:bidi="fa-IR"/>
          </w:rPr>
          <w:t>دلا</w:t>
        </w:r>
        <w:r w:rsidR="00623089" w:rsidRPr="00687B80">
          <w:rPr>
            <w:rStyle w:val="Hyperlink"/>
            <w:rFonts w:hint="cs"/>
            <w:noProof/>
            <w:rtl/>
            <w:lang w:bidi="fa-IR"/>
          </w:rPr>
          <w:t>ی</w:t>
        </w:r>
        <w:r w:rsidR="00623089" w:rsidRPr="00687B80">
          <w:rPr>
            <w:rStyle w:val="Hyperlink"/>
            <w:rFonts w:hint="eastAsia"/>
            <w:noProof/>
            <w:rtl/>
            <w:lang w:bidi="fa-IR"/>
          </w:rPr>
          <w:t>ل</w:t>
        </w:r>
        <w:r w:rsidR="00623089" w:rsidRPr="00687B80">
          <w:rPr>
            <w:rStyle w:val="Hyperlink"/>
            <w:rFonts w:hint="cs"/>
            <w:noProof/>
            <w:rtl/>
            <w:lang w:bidi="fa-IR"/>
          </w:rPr>
          <w:t>ی</w:t>
        </w:r>
        <w:r w:rsidR="00623089" w:rsidRPr="00687B80">
          <w:rPr>
            <w:rStyle w:val="Hyperlink"/>
            <w:noProof/>
            <w:rtl/>
            <w:lang w:bidi="fa-IR"/>
          </w:rPr>
          <w:t xml:space="preserve"> </w:t>
        </w:r>
        <w:r w:rsidR="00623089" w:rsidRPr="00687B80">
          <w:rPr>
            <w:rStyle w:val="Hyperlink"/>
            <w:rFonts w:hint="eastAsia"/>
            <w:noProof/>
            <w:rtl/>
            <w:lang w:bidi="fa-IR"/>
          </w:rPr>
          <w:t>از</w:t>
        </w:r>
        <w:r w:rsidR="00623089" w:rsidRPr="00687B80">
          <w:rPr>
            <w:rStyle w:val="Hyperlink"/>
            <w:noProof/>
            <w:rtl/>
            <w:lang w:bidi="fa-IR"/>
          </w:rPr>
          <w:t xml:space="preserve"> </w:t>
        </w:r>
        <w:r w:rsidR="00623089" w:rsidRPr="00687B80">
          <w:rPr>
            <w:rStyle w:val="Hyperlink"/>
            <w:rFonts w:hint="eastAsia"/>
            <w:noProof/>
            <w:rtl/>
            <w:lang w:bidi="fa-IR"/>
          </w:rPr>
          <w:t>سنت</w:t>
        </w:r>
        <w:r w:rsidR="00623089" w:rsidRPr="00687B80">
          <w:rPr>
            <w:rStyle w:val="Hyperlink"/>
            <w:noProof/>
            <w:rtl/>
            <w:lang w:bidi="fa-IR"/>
          </w:rPr>
          <w:t xml:space="preserve"> </w:t>
        </w:r>
        <w:r w:rsidR="00623089" w:rsidRPr="00687B80">
          <w:rPr>
            <w:rStyle w:val="Hyperlink"/>
            <w:rFonts w:hint="eastAsia"/>
            <w:noProof/>
            <w:rtl/>
            <w:lang w:bidi="fa-IR"/>
          </w:rPr>
          <w:t>نبو</w:t>
        </w:r>
        <w:r w:rsidR="00623089" w:rsidRPr="00687B80">
          <w:rPr>
            <w:rStyle w:val="Hyperlink"/>
            <w:rFonts w:hint="cs"/>
            <w:noProof/>
            <w:rtl/>
            <w:lang w:bidi="fa-IR"/>
          </w:rPr>
          <w:t>ی</w:t>
        </w:r>
        <w:r w:rsidR="00623089">
          <w:rPr>
            <w:noProof/>
            <w:webHidden/>
            <w:rtl/>
          </w:rPr>
          <w:tab/>
        </w:r>
        <w:r w:rsidR="00623089">
          <w:rPr>
            <w:rStyle w:val="Hyperlink"/>
            <w:noProof/>
          </w:rPr>
          <w:fldChar w:fldCharType="begin"/>
        </w:r>
        <w:r w:rsidR="00623089">
          <w:rPr>
            <w:noProof/>
            <w:webHidden/>
            <w:rtl/>
          </w:rPr>
          <w:instrText xml:space="preserve"> </w:instrText>
        </w:r>
        <w:r w:rsidR="00623089">
          <w:rPr>
            <w:noProof/>
            <w:webHidden/>
          </w:rPr>
          <w:instrText>PAGEREF</w:instrText>
        </w:r>
        <w:r w:rsidR="00623089">
          <w:rPr>
            <w:noProof/>
            <w:webHidden/>
            <w:rtl/>
          </w:rPr>
          <w:instrText xml:space="preserve"> _</w:instrText>
        </w:r>
        <w:r w:rsidR="00623089">
          <w:rPr>
            <w:noProof/>
            <w:webHidden/>
          </w:rPr>
          <w:instrText>Toc</w:instrText>
        </w:r>
        <w:r w:rsidR="00623089">
          <w:rPr>
            <w:noProof/>
            <w:webHidden/>
            <w:rtl/>
          </w:rPr>
          <w:instrText xml:space="preserve">436400705 </w:instrText>
        </w:r>
        <w:r w:rsidR="00623089">
          <w:rPr>
            <w:noProof/>
            <w:webHidden/>
          </w:rPr>
          <w:instrText>\h</w:instrText>
        </w:r>
        <w:r w:rsidR="00623089">
          <w:rPr>
            <w:noProof/>
            <w:webHidden/>
            <w:rtl/>
          </w:rPr>
          <w:instrText xml:space="preserve"> </w:instrText>
        </w:r>
        <w:r w:rsidR="00623089">
          <w:rPr>
            <w:rStyle w:val="Hyperlink"/>
            <w:noProof/>
          </w:rPr>
        </w:r>
        <w:r w:rsidR="00623089">
          <w:rPr>
            <w:rStyle w:val="Hyperlink"/>
            <w:noProof/>
          </w:rPr>
          <w:fldChar w:fldCharType="separate"/>
        </w:r>
        <w:r w:rsidR="00623089">
          <w:rPr>
            <w:noProof/>
            <w:webHidden/>
            <w:rtl/>
          </w:rPr>
          <w:t>407</w:t>
        </w:r>
        <w:r w:rsidR="00623089">
          <w:rPr>
            <w:rStyle w:val="Hyperlink"/>
            <w:noProof/>
          </w:rPr>
          <w:fldChar w:fldCharType="end"/>
        </w:r>
      </w:hyperlink>
    </w:p>
    <w:p w:rsidR="00623089" w:rsidRDefault="00AD7F1B">
      <w:pPr>
        <w:pStyle w:val="TOC3"/>
        <w:tabs>
          <w:tab w:val="right" w:leader="dot" w:pos="7078"/>
        </w:tabs>
        <w:rPr>
          <w:rFonts w:asciiTheme="minorHAnsi" w:eastAsiaTheme="minorEastAsia" w:hAnsiTheme="minorHAnsi" w:cstheme="minorBidi"/>
          <w:noProof/>
          <w:sz w:val="22"/>
          <w:szCs w:val="22"/>
          <w:rtl/>
        </w:rPr>
      </w:pPr>
      <w:hyperlink w:anchor="_Toc436400706" w:history="1">
        <w:r w:rsidR="00623089" w:rsidRPr="00687B80">
          <w:rPr>
            <w:rStyle w:val="Hyperlink"/>
            <w:rFonts w:hint="eastAsia"/>
            <w:noProof/>
            <w:rtl/>
            <w:lang w:bidi="fa-IR"/>
          </w:rPr>
          <w:t>سوم</w:t>
        </w:r>
        <w:r w:rsidR="00623089" w:rsidRPr="00687B80">
          <w:rPr>
            <w:rStyle w:val="Hyperlink"/>
            <w:noProof/>
            <w:rtl/>
            <w:lang w:bidi="fa-IR"/>
          </w:rPr>
          <w:t xml:space="preserve">: </w:t>
        </w:r>
        <w:r w:rsidR="00623089" w:rsidRPr="00687B80">
          <w:rPr>
            <w:rStyle w:val="Hyperlink"/>
            <w:rFonts w:hint="eastAsia"/>
            <w:noProof/>
            <w:rtl/>
            <w:lang w:bidi="fa-IR"/>
          </w:rPr>
          <w:t>دلا</w:t>
        </w:r>
        <w:r w:rsidR="00623089" w:rsidRPr="00687B80">
          <w:rPr>
            <w:rStyle w:val="Hyperlink"/>
            <w:rFonts w:hint="cs"/>
            <w:noProof/>
            <w:rtl/>
            <w:lang w:bidi="fa-IR"/>
          </w:rPr>
          <w:t>ی</w:t>
        </w:r>
        <w:r w:rsidR="00623089" w:rsidRPr="00687B80">
          <w:rPr>
            <w:rStyle w:val="Hyperlink"/>
            <w:rFonts w:hint="eastAsia"/>
            <w:noProof/>
            <w:rtl/>
            <w:lang w:bidi="fa-IR"/>
          </w:rPr>
          <w:t>ل</w:t>
        </w:r>
        <w:r w:rsidR="00623089" w:rsidRPr="00687B80">
          <w:rPr>
            <w:rStyle w:val="Hyperlink"/>
            <w:rFonts w:hint="cs"/>
            <w:noProof/>
            <w:rtl/>
            <w:lang w:bidi="fa-IR"/>
          </w:rPr>
          <w:t>ی</w:t>
        </w:r>
        <w:r w:rsidR="00623089" w:rsidRPr="00687B80">
          <w:rPr>
            <w:rStyle w:val="Hyperlink"/>
            <w:noProof/>
            <w:rtl/>
            <w:lang w:bidi="fa-IR"/>
          </w:rPr>
          <w:t xml:space="preserve"> </w:t>
        </w:r>
        <w:r w:rsidR="00623089" w:rsidRPr="00687B80">
          <w:rPr>
            <w:rStyle w:val="Hyperlink"/>
            <w:rFonts w:hint="eastAsia"/>
            <w:noProof/>
            <w:rtl/>
            <w:lang w:bidi="fa-IR"/>
          </w:rPr>
          <w:t>از</w:t>
        </w:r>
        <w:r w:rsidR="00623089" w:rsidRPr="00687B80">
          <w:rPr>
            <w:rStyle w:val="Hyperlink"/>
            <w:noProof/>
            <w:rtl/>
            <w:lang w:bidi="fa-IR"/>
          </w:rPr>
          <w:t xml:space="preserve"> </w:t>
        </w:r>
        <w:r w:rsidR="00623089" w:rsidRPr="00687B80">
          <w:rPr>
            <w:rStyle w:val="Hyperlink"/>
            <w:rFonts w:hint="eastAsia"/>
            <w:noProof/>
            <w:rtl/>
            <w:lang w:bidi="fa-IR"/>
          </w:rPr>
          <w:t>اجماع</w:t>
        </w:r>
        <w:r w:rsidR="00623089">
          <w:rPr>
            <w:noProof/>
            <w:webHidden/>
            <w:rtl/>
          </w:rPr>
          <w:tab/>
        </w:r>
        <w:r w:rsidR="00623089">
          <w:rPr>
            <w:rStyle w:val="Hyperlink"/>
            <w:noProof/>
          </w:rPr>
          <w:fldChar w:fldCharType="begin"/>
        </w:r>
        <w:r w:rsidR="00623089">
          <w:rPr>
            <w:noProof/>
            <w:webHidden/>
            <w:rtl/>
          </w:rPr>
          <w:instrText xml:space="preserve"> </w:instrText>
        </w:r>
        <w:r w:rsidR="00623089">
          <w:rPr>
            <w:noProof/>
            <w:webHidden/>
          </w:rPr>
          <w:instrText>PAGEREF</w:instrText>
        </w:r>
        <w:r w:rsidR="00623089">
          <w:rPr>
            <w:noProof/>
            <w:webHidden/>
            <w:rtl/>
          </w:rPr>
          <w:instrText xml:space="preserve"> _</w:instrText>
        </w:r>
        <w:r w:rsidR="00623089">
          <w:rPr>
            <w:noProof/>
            <w:webHidden/>
          </w:rPr>
          <w:instrText>Toc</w:instrText>
        </w:r>
        <w:r w:rsidR="00623089">
          <w:rPr>
            <w:noProof/>
            <w:webHidden/>
            <w:rtl/>
          </w:rPr>
          <w:instrText xml:space="preserve">436400706 </w:instrText>
        </w:r>
        <w:r w:rsidR="00623089">
          <w:rPr>
            <w:noProof/>
            <w:webHidden/>
          </w:rPr>
          <w:instrText>\h</w:instrText>
        </w:r>
        <w:r w:rsidR="00623089">
          <w:rPr>
            <w:noProof/>
            <w:webHidden/>
            <w:rtl/>
          </w:rPr>
          <w:instrText xml:space="preserve"> </w:instrText>
        </w:r>
        <w:r w:rsidR="00623089">
          <w:rPr>
            <w:rStyle w:val="Hyperlink"/>
            <w:noProof/>
          </w:rPr>
        </w:r>
        <w:r w:rsidR="00623089">
          <w:rPr>
            <w:rStyle w:val="Hyperlink"/>
            <w:noProof/>
          </w:rPr>
          <w:fldChar w:fldCharType="separate"/>
        </w:r>
        <w:r w:rsidR="00623089">
          <w:rPr>
            <w:noProof/>
            <w:webHidden/>
            <w:rtl/>
          </w:rPr>
          <w:t>411</w:t>
        </w:r>
        <w:r w:rsidR="00623089">
          <w:rPr>
            <w:rStyle w:val="Hyperlink"/>
            <w:noProof/>
          </w:rPr>
          <w:fldChar w:fldCharType="end"/>
        </w:r>
      </w:hyperlink>
    </w:p>
    <w:p w:rsidR="00623089" w:rsidRDefault="00AD7F1B">
      <w:pPr>
        <w:pStyle w:val="TOC3"/>
        <w:tabs>
          <w:tab w:val="right" w:leader="dot" w:pos="7078"/>
        </w:tabs>
        <w:rPr>
          <w:rFonts w:asciiTheme="minorHAnsi" w:eastAsiaTheme="minorEastAsia" w:hAnsiTheme="minorHAnsi" w:cstheme="minorBidi"/>
          <w:noProof/>
          <w:sz w:val="22"/>
          <w:szCs w:val="22"/>
          <w:rtl/>
        </w:rPr>
      </w:pPr>
      <w:hyperlink w:anchor="_Toc436400707" w:history="1">
        <w:r w:rsidR="00623089" w:rsidRPr="00687B80">
          <w:rPr>
            <w:rStyle w:val="Hyperlink"/>
            <w:rFonts w:hint="eastAsia"/>
            <w:noProof/>
            <w:rtl/>
            <w:lang w:bidi="fa-IR"/>
          </w:rPr>
          <w:t>اول</w:t>
        </w:r>
        <w:r w:rsidR="00623089" w:rsidRPr="00687B80">
          <w:rPr>
            <w:rStyle w:val="Hyperlink"/>
            <w:noProof/>
            <w:rtl/>
            <w:lang w:bidi="fa-IR"/>
          </w:rPr>
          <w:t xml:space="preserve">: </w:t>
        </w:r>
        <w:r w:rsidR="00623089" w:rsidRPr="00687B80">
          <w:rPr>
            <w:rStyle w:val="Hyperlink"/>
            <w:rFonts w:hint="eastAsia"/>
            <w:noProof/>
            <w:rtl/>
            <w:lang w:bidi="fa-IR"/>
          </w:rPr>
          <w:t>قرآن</w:t>
        </w:r>
        <w:r w:rsidR="00623089" w:rsidRPr="00687B80">
          <w:rPr>
            <w:rStyle w:val="Hyperlink"/>
            <w:noProof/>
            <w:rtl/>
            <w:lang w:bidi="fa-IR"/>
          </w:rPr>
          <w:t xml:space="preserve"> </w:t>
        </w:r>
        <w:r w:rsidR="00623089" w:rsidRPr="00687B80">
          <w:rPr>
            <w:rStyle w:val="Hyperlink"/>
            <w:rFonts w:hint="eastAsia"/>
            <w:noProof/>
            <w:rtl/>
            <w:lang w:bidi="fa-IR"/>
          </w:rPr>
          <w:t>کر</w:t>
        </w:r>
        <w:r w:rsidR="00623089" w:rsidRPr="00687B80">
          <w:rPr>
            <w:rStyle w:val="Hyperlink"/>
            <w:rFonts w:hint="cs"/>
            <w:noProof/>
            <w:rtl/>
            <w:lang w:bidi="fa-IR"/>
          </w:rPr>
          <w:t>ی</w:t>
        </w:r>
        <w:r w:rsidR="00623089" w:rsidRPr="00687B80">
          <w:rPr>
            <w:rStyle w:val="Hyperlink"/>
            <w:rFonts w:hint="eastAsia"/>
            <w:noProof/>
            <w:rtl/>
            <w:lang w:bidi="fa-IR"/>
          </w:rPr>
          <w:t>م</w:t>
        </w:r>
        <w:r w:rsidR="00623089">
          <w:rPr>
            <w:noProof/>
            <w:webHidden/>
            <w:rtl/>
          </w:rPr>
          <w:tab/>
        </w:r>
        <w:r w:rsidR="00623089">
          <w:rPr>
            <w:rStyle w:val="Hyperlink"/>
            <w:noProof/>
          </w:rPr>
          <w:fldChar w:fldCharType="begin"/>
        </w:r>
        <w:r w:rsidR="00623089">
          <w:rPr>
            <w:noProof/>
            <w:webHidden/>
            <w:rtl/>
          </w:rPr>
          <w:instrText xml:space="preserve"> </w:instrText>
        </w:r>
        <w:r w:rsidR="00623089">
          <w:rPr>
            <w:noProof/>
            <w:webHidden/>
          </w:rPr>
          <w:instrText>PAGEREF</w:instrText>
        </w:r>
        <w:r w:rsidR="00623089">
          <w:rPr>
            <w:noProof/>
            <w:webHidden/>
            <w:rtl/>
          </w:rPr>
          <w:instrText xml:space="preserve"> _</w:instrText>
        </w:r>
        <w:r w:rsidR="00623089">
          <w:rPr>
            <w:noProof/>
            <w:webHidden/>
          </w:rPr>
          <w:instrText>Toc</w:instrText>
        </w:r>
        <w:r w:rsidR="00623089">
          <w:rPr>
            <w:noProof/>
            <w:webHidden/>
            <w:rtl/>
          </w:rPr>
          <w:instrText xml:space="preserve">436400707 </w:instrText>
        </w:r>
        <w:r w:rsidR="00623089">
          <w:rPr>
            <w:noProof/>
            <w:webHidden/>
          </w:rPr>
          <w:instrText>\h</w:instrText>
        </w:r>
        <w:r w:rsidR="00623089">
          <w:rPr>
            <w:noProof/>
            <w:webHidden/>
            <w:rtl/>
          </w:rPr>
          <w:instrText xml:space="preserve"> </w:instrText>
        </w:r>
        <w:r w:rsidR="00623089">
          <w:rPr>
            <w:rStyle w:val="Hyperlink"/>
            <w:noProof/>
          </w:rPr>
        </w:r>
        <w:r w:rsidR="00623089">
          <w:rPr>
            <w:rStyle w:val="Hyperlink"/>
            <w:noProof/>
          </w:rPr>
          <w:fldChar w:fldCharType="separate"/>
        </w:r>
        <w:r w:rsidR="00623089">
          <w:rPr>
            <w:noProof/>
            <w:webHidden/>
            <w:rtl/>
          </w:rPr>
          <w:t>413</w:t>
        </w:r>
        <w:r w:rsidR="00623089">
          <w:rPr>
            <w:rStyle w:val="Hyperlink"/>
            <w:noProof/>
          </w:rPr>
          <w:fldChar w:fldCharType="end"/>
        </w:r>
      </w:hyperlink>
    </w:p>
    <w:p w:rsidR="00623089" w:rsidRDefault="00AD7F1B">
      <w:pPr>
        <w:pStyle w:val="TOC3"/>
        <w:tabs>
          <w:tab w:val="right" w:leader="dot" w:pos="7078"/>
        </w:tabs>
        <w:rPr>
          <w:rFonts w:asciiTheme="minorHAnsi" w:eastAsiaTheme="minorEastAsia" w:hAnsiTheme="minorHAnsi" w:cstheme="minorBidi"/>
          <w:noProof/>
          <w:sz w:val="22"/>
          <w:szCs w:val="22"/>
          <w:rtl/>
        </w:rPr>
      </w:pPr>
      <w:hyperlink w:anchor="_Toc436400708" w:history="1">
        <w:r w:rsidR="00623089" w:rsidRPr="00687B80">
          <w:rPr>
            <w:rStyle w:val="Hyperlink"/>
            <w:rFonts w:hint="eastAsia"/>
            <w:noProof/>
            <w:rtl/>
            <w:lang w:bidi="fa-IR"/>
          </w:rPr>
          <w:t>دوم</w:t>
        </w:r>
        <w:r w:rsidR="00623089" w:rsidRPr="00687B80">
          <w:rPr>
            <w:rStyle w:val="Hyperlink"/>
            <w:noProof/>
            <w:rtl/>
            <w:lang w:bidi="fa-IR"/>
          </w:rPr>
          <w:t xml:space="preserve">: </w:t>
        </w:r>
        <w:r w:rsidR="00623089" w:rsidRPr="00687B80">
          <w:rPr>
            <w:rStyle w:val="Hyperlink"/>
            <w:rFonts w:hint="eastAsia"/>
            <w:noProof/>
            <w:rtl/>
            <w:lang w:bidi="fa-IR"/>
          </w:rPr>
          <w:t>دلا</w:t>
        </w:r>
        <w:r w:rsidR="00623089" w:rsidRPr="00687B80">
          <w:rPr>
            <w:rStyle w:val="Hyperlink"/>
            <w:rFonts w:hint="cs"/>
            <w:noProof/>
            <w:rtl/>
            <w:lang w:bidi="fa-IR"/>
          </w:rPr>
          <w:t>ی</w:t>
        </w:r>
        <w:r w:rsidR="00623089" w:rsidRPr="00687B80">
          <w:rPr>
            <w:rStyle w:val="Hyperlink"/>
            <w:rFonts w:hint="eastAsia"/>
            <w:noProof/>
            <w:rtl/>
            <w:lang w:bidi="fa-IR"/>
          </w:rPr>
          <w:t>ل</w:t>
        </w:r>
        <w:r w:rsidR="00623089" w:rsidRPr="00687B80">
          <w:rPr>
            <w:rStyle w:val="Hyperlink"/>
            <w:rFonts w:hint="cs"/>
            <w:noProof/>
            <w:rtl/>
            <w:lang w:bidi="fa-IR"/>
          </w:rPr>
          <w:t>ی</w:t>
        </w:r>
        <w:r w:rsidR="00623089" w:rsidRPr="00687B80">
          <w:rPr>
            <w:rStyle w:val="Hyperlink"/>
            <w:noProof/>
            <w:rtl/>
            <w:lang w:bidi="fa-IR"/>
          </w:rPr>
          <w:t xml:space="preserve"> </w:t>
        </w:r>
        <w:r w:rsidR="00623089" w:rsidRPr="00687B80">
          <w:rPr>
            <w:rStyle w:val="Hyperlink"/>
            <w:rFonts w:hint="eastAsia"/>
            <w:noProof/>
            <w:rtl/>
            <w:lang w:bidi="fa-IR"/>
          </w:rPr>
          <w:t>از</w:t>
        </w:r>
        <w:r w:rsidR="00623089" w:rsidRPr="00687B80">
          <w:rPr>
            <w:rStyle w:val="Hyperlink"/>
            <w:noProof/>
            <w:rtl/>
            <w:lang w:bidi="fa-IR"/>
          </w:rPr>
          <w:t xml:space="preserve"> </w:t>
        </w:r>
        <w:r w:rsidR="00623089" w:rsidRPr="00687B80">
          <w:rPr>
            <w:rStyle w:val="Hyperlink"/>
            <w:rFonts w:hint="eastAsia"/>
            <w:noProof/>
            <w:rtl/>
            <w:lang w:bidi="fa-IR"/>
          </w:rPr>
          <w:t>سنت</w:t>
        </w:r>
        <w:r w:rsidR="00623089">
          <w:rPr>
            <w:noProof/>
            <w:webHidden/>
            <w:rtl/>
          </w:rPr>
          <w:tab/>
        </w:r>
        <w:r w:rsidR="00623089">
          <w:rPr>
            <w:rStyle w:val="Hyperlink"/>
            <w:noProof/>
          </w:rPr>
          <w:fldChar w:fldCharType="begin"/>
        </w:r>
        <w:r w:rsidR="00623089">
          <w:rPr>
            <w:noProof/>
            <w:webHidden/>
            <w:rtl/>
          </w:rPr>
          <w:instrText xml:space="preserve"> </w:instrText>
        </w:r>
        <w:r w:rsidR="00623089">
          <w:rPr>
            <w:noProof/>
            <w:webHidden/>
          </w:rPr>
          <w:instrText>PAGEREF</w:instrText>
        </w:r>
        <w:r w:rsidR="00623089">
          <w:rPr>
            <w:noProof/>
            <w:webHidden/>
            <w:rtl/>
          </w:rPr>
          <w:instrText xml:space="preserve"> _</w:instrText>
        </w:r>
        <w:r w:rsidR="00623089">
          <w:rPr>
            <w:noProof/>
            <w:webHidden/>
          </w:rPr>
          <w:instrText>Toc</w:instrText>
        </w:r>
        <w:r w:rsidR="00623089">
          <w:rPr>
            <w:noProof/>
            <w:webHidden/>
            <w:rtl/>
          </w:rPr>
          <w:instrText xml:space="preserve">436400708 </w:instrText>
        </w:r>
        <w:r w:rsidR="00623089">
          <w:rPr>
            <w:noProof/>
            <w:webHidden/>
          </w:rPr>
          <w:instrText>\h</w:instrText>
        </w:r>
        <w:r w:rsidR="00623089">
          <w:rPr>
            <w:noProof/>
            <w:webHidden/>
            <w:rtl/>
          </w:rPr>
          <w:instrText xml:space="preserve"> </w:instrText>
        </w:r>
        <w:r w:rsidR="00623089">
          <w:rPr>
            <w:rStyle w:val="Hyperlink"/>
            <w:noProof/>
          </w:rPr>
        </w:r>
        <w:r w:rsidR="00623089">
          <w:rPr>
            <w:rStyle w:val="Hyperlink"/>
            <w:noProof/>
          </w:rPr>
          <w:fldChar w:fldCharType="separate"/>
        </w:r>
        <w:r w:rsidR="00623089">
          <w:rPr>
            <w:noProof/>
            <w:webHidden/>
            <w:rtl/>
          </w:rPr>
          <w:t>414</w:t>
        </w:r>
        <w:r w:rsidR="00623089">
          <w:rPr>
            <w:rStyle w:val="Hyperlink"/>
            <w:noProof/>
          </w:rPr>
          <w:fldChar w:fldCharType="end"/>
        </w:r>
      </w:hyperlink>
    </w:p>
    <w:p w:rsidR="00623089" w:rsidRDefault="00AD7F1B">
      <w:pPr>
        <w:pStyle w:val="TOC3"/>
        <w:tabs>
          <w:tab w:val="right" w:leader="dot" w:pos="7078"/>
        </w:tabs>
        <w:rPr>
          <w:rFonts w:asciiTheme="minorHAnsi" w:eastAsiaTheme="minorEastAsia" w:hAnsiTheme="minorHAnsi" w:cstheme="minorBidi"/>
          <w:noProof/>
          <w:sz w:val="22"/>
          <w:szCs w:val="22"/>
          <w:rtl/>
        </w:rPr>
      </w:pPr>
      <w:hyperlink w:anchor="_Toc436400709" w:history="1">
        <w:r w:rsidR="00623089" w:rsidRPr="00687B80">
          <w:rPr>
            <w:rStyle w:val="Hyperlink"/>
            <w:rFonts w:hint="eastAsia"/>
            <w:noProof/>
            <w:rtl/>
            <w:lang w:bidi="fa-IR"/>
          </w:rPr>
          <w:t>سوم</w:t>
        </w:r>
        <w:r w:rsidR="00623089" w:rsidRPr="00687B80">
          <w:rPr>
            <w:rStyle w:val="Hyperlink"/>
            <w:noProof/>
            <w:rtl/>
            <w:lang w:bidi="fa-IR"/>
          </w:rPr>
          <w:t xml:space="preserve">: </w:t>
        </w:r>
        <w:r w:rsidR="00623089" w:rsidRPr="00687B80">
          <w:rPr>
            <w:rStyle w:val="Hyperlink"/>
            <w:rFonts w:hint="eastAsia"/>
            <w:noProof/>
            <w:rtl/>
            <w:lang w:bidi="fa-IR"/>
          </w:rPr>
          <w:t>دلا</w:t>
        </w:r>
        <w:r w:rsidR="00623089" w:rsidRPr="00687B80">
          <w:rPr>
            <w:rStyle w:val="Hyperlink"/>
            <w:rFonts w:hint="cs"/>
            <w:noProof/>
            <w:rtl/>
            <w:lang w:bidi="fa-IR"/>
          </w:rPr>
          <w:t>ی</w:t>
        </w:r>
        <w:r w:rsidR="00623089" w:rsidRPr="00687B80">
          <w:rPr>
            <w:rStyle w:val="Hyperlink"/>
            <w:rFonts w:hint="eastAsia"/>
            <w:noProof/>
            <w:rtl/>
            <w:lang w:bidi="fa-IR"/>
          </w:rPr>
          <w:t>ل</w:t>
        </w:r>
        <w:r w:rsidR="00623089" w:rsidRPr="00687B80">
          <w:rPr>
            <w:rStyle w:val="Hyperlink"/>
            <w:rFonts w:hint="cs"/>
            <w:noProof/>
            <w:rtl/>
            <w:lang w:bidi="fa-IR"/>
          </w:rPr>
          <w:t>ی</w:t>
        </w:r>
        <w:r w:rsidR="00623089" w:rsidRPr="00687B80">
          <w:rPr>
            <w:rStyle w:val="Hyperlink"/>
            <w:noProof/>
            <w:rtl/>
            <w:lang w:bidi="fa-IR"/>
          </w:rPr>
          <w:t xml:space="preserve"> </w:t>
        </w:r>
        <w:r w:rsidR="00623089" w:rsidRPr="00687B80">
          <w:rPr>
            <w:rStyle w:val="Hyperlink"/>
            <w:rFonts w:hint="eastAsia"/>
            <w:noProof/>
            <w:rtl/>
            <w:lang w:bidi="fa-IR"/>
          </w:rPr>
          <w:t>از</w:t>
        </w:r>
        <w:r w:rsidR="00623089" w:rsidRPr="00687B80">
          <w:rPr>
            <w:rStyle w:val="Hyperlink"/>
            <w:noProof/>
            <w:rtl/>
            <w:lang w:bidi="fa-IR"/>
          </w:rPr>
          <w:t xml:space="preserve"> </w:t>
        </w:r>
        <w:r w:rsidR="00623089" w:rsidRPr="00687B80">
          <w:rPr>
            <w:rStyle w:val="Hyperlink"/>
            <w:rFonts w:hint="eastAsia"/>
            <w:noProof/>
            <w:rtl/>
            <w:lang w:bidi="fa-IR"/>
          </w:rPr>
          <w:t>اجماع</w:t>
        </w:r>
        <w:r w:rsidR="00623089">
          <w:rPr>
            <w:noProof/>
            <w:webHidden/>
            <w:rtl/>
          </w:rPr>
          <w:tab/>
        </w:r>
        <w:r w:rsidR="00623089">
          <w:rPr>
            <w:rStyle w:val="Hyperlink"/>
            <w:noProof/>
          </w:rPr>
          <w:fldChar w:fldCharType="begin"/>
        </w:r>
        <w:r w:rsidR="00623089">
          <w:rPr>
            <w:noProof/>
            <w:webHidden/>
            <w:rtl/>
          </w:rPr>
          <w:instrText xml:space="preserve"> </w:instrText>
        </w:r>
        <w:r w:rsidR="00623089">
          <w:rPr>
            <w:noProof/>
            <w:webHidden/>
          </w:rPr>
          <w:instrText>PAGEREF</w:instrText>
        </w:r>
        <w:r w:rsidR="00623089">
          <w:rPr>
            <w:noProof/>
            <w:webHidden/>
            <w:rtl/>
          </w:rPr>
          <w:instrText xml:space="preserve"> _</w:instrText>
        </w:r>
        <w:r w:rsidR="00623089">
          <w:rPr>
            <w:noProof/>
            <w:webHidden/>
          </w:rPr>
          <w:instrText>Toc</w:instrText>
        </w:r>
        <w:r w:rsidR="00623089">
          <w:rPr>
            <w:noProof/>
            <w:webHidden/>
            <w:rtl/>
          </w:rPr>
          <w:instrText xml:space="preserve">436400709 </w:instrText>
        </w:r>
        <w:r w:rsidR="00623089">
          <w:rPr>
            <w:noProof/>
            <w:webHidden/>
          </w:rPr>
          <w:instrText>\h</w:instrText>
        </w:r>
        <w:r w:rsidR="00623089">
          <w:rPr>
            <w:noProof/>
            <w:webHidden/>
            <w:rtl/>
          </w:rPr>
          <w:instrText xml:space="preserve"> </w:instrText>
        </w:r>
        <w:r w:rsidR="00623089">
          <w:rPr>
            <w:rStyle w:val="Hyperlink"/>
            <w:noProof/>
          </w:rPr>
        </w:r>
        <w:r w:rsidR="00623089">
          <w:rPr>
            <w:rStyle w:val="Hyperlink"/>
            <w:noProof/>
          </w:rPr>
          <w:fldChar w:fldCharType="separate"/>
        </w:r>
        <w:r w:rsidR="00623089">
          <w:rPr>
            <w:noProof/>
            <w:webHidden/>
            <w:rtl/>
          </w:rPr>
          <w:t>426</w:t>
        </w:r>
        <w:r w:rsidR="00623089">
          <w:rPr>
            <w:rStyle w:val="Hyperlink"/>
            <w:noProof/>
          </w:rPr>
          <w:fldChar w:fldCharType="end"/>
        </w:r>
      </w:hyperlink>
    </w:p>
    <w:p w:rsidR="00623089" w:rsidRDefault="00AD7F1B">
      <w:pPr>
        <w:pStyle w:val="TOC3"/>
        <w:tabs>
          <w:tab w:val="right" w:leader="dot" w:pos="7078"/>
        </w:tabs>
        <w:rPr>
          <w:rFonts w:asciiTheme="minorHAnsi" w:eastAsiaTheme="minorEastAsia" w:hAnsiTheme="minorHAnsi" w:cstheme="minorBidi"/>
          <w:noProof/>
          <w:sz w:val="22"/>
          <w:szCs w:val="22"/>
          <w:rtl/>
        </w:rPr>
      </w:pPr>
      <w:hyperlink w:anchor="_Toc436400710" w:history="1">
        <w:r w:rsidR="00623089" w:rsidRPr="00687B80">
          <w:rPr>
            <w:rStyle w:val="Hyperlink"/>
            <w:rFonts w:hint="eastAsia"/>
            <w:noProof/>
            <w:rtl/>
            <w:lang w:bidi="fa-IR"/>
          </w:rPr>
          <w:t>چهارم</w:t>
        </w:r>
        <w:r w:rsidR="00623089" w:rsidRPr="00687B80">
          <w:rPr>
            <w:rStyle w:val="Hyperlink"/>
            <w:noProof/>
            <w:rtl/>
            <w:lang w:bidi="fa-IR"/>
          </w:rPr>
          <w:t xml:space="preserve">: </w:t>
        </w:r>
        <w:r w:rsidR="00623089" w:rsidRPr="00687B80">
          <w:rPr>
            <w:rStyle w:val="Hyperlink"/>
            <w:rFonts w:hint="eastAsia"/>
            <w:noProof/>
            <w:rtl/>
            <w:lang w:bidi="fa-IR"/>
          </w:rPr>
          <w:t>دلا</w:t>
        </w:r>
        <w:r w:rsidR="00623089" w:rsidRPr="00687B80">
          <w:rPr>
            <w:rStyle w:val="Hyperlink"/>
            <w:rFonts w:hint="cs"/>
            <w:noProof/>
            <w:rtl/>
            <w:lang w:bidi="fa-IR"/>
          </w:rPr>
          <w:t>ی</w:t>
        </w:r>
        <w:r w:rsidR="00623089" w:rsidRPr="00687B80">
          <w:rPr>
            <w:rStyle w:val="Hyperlink"/>
            <w:rFonts w:hint="eastAsia"/>
            <w:noProof/>
            <w:rtl/>
            <w:lang w:bidi="fa-IR"/>
          </w:rPr>
          <w:t>ل</w:t>
        </w:r>
        <w:r w:rsidR="00623089" w:rsidRPr="00687B80">
          <w:rPr>
            <w:rStyle w:val="Hyperlink"/>
            <w:rFonts w:hint="cs"/>
            <w:noProof/>
            <w:rtl/>
            <w:lang w:bidi="fa-IR"/>
          </w:rPr>
          <w:t>ی</w:t>
        </w:r>
        <w:r w:rsidR="00623089" w:rsidRPr="00687B80">
          <w:rPr>
            <w:rStyle w:val="Hyperlink"/>
            <w:noProof/>
            <w:rtl/>
            <w:lang w:bidi="fa-IR"/>
          </w:rPr>
          <w:t xml:space="preserve"> </w:t>
        </w:r>
        <w:r w:rsidR="00623089" w:rsidRPr="00687B80">
          <w:rPr>
            <w:rStyle w:val="Hyperlink"/>
            <w:rFonts w:hint="eastAsia"/>
            <w:noProof/>
            <w:rtl/>
            <w:lang w:bidi="fa-IR"/>
          </w:rPr>
          <w:t>از</w:t>
        </w:r>
        <w:r w:rsidR="00623089" w:rsidRPr="00687B80">
          <w:rPr>
            <w:rStyle w:val="Hyperlink"/>
            <w:noProof/>
            <w:rtl/>
            <w:lang w:bidi="fa-IR"/>
          </w:rPr>
          <w:t xml:space="preserve"> </w:t>
        </w:r>
        <w:r w:rsidR="00623089" w:rsidRPr="00687B80">
          <w:rPr>
            <w:rStyle w:val="Hyperlink"/>
            <w:rFonts w:hint="eastAsia"/>
            <w:noProof/>
            <w:rtl/>
            <w:lang w:bidi="fa-IR"/>
          </w:rPr>
          <w:t>آثار</w:t>
        </w:r>
        <w:r w:rsidR="00623089">
          <w:rPr>
            <w:noProof/>
            <w:webHidden/>
            <w:rtl/>
          </w:rPr>
          <w:tab/>
        </w:r>
        <w:r w:rsidR="00623089">
          <w:rPr>
            <w:rStyle w:val="Hyperlink"/>
            <w:noProof/>
          </w:rPr>
          <w:fldChar w:fldCharType="begin"/>
        </w:r>
        <w:r w:rsidR="00623089">
          <w:rPr>
            <w:noProof/>
            <w:webHidden/>
            <w:rtl/>
          </w:rPr>
          <w:instrText xml:space="preserve"> </w:instrText>
        </w:r>
        <w:r w:rsidR="00623089">
          <w:rPr>
            <w:noProof/>
            <w:webHidden/>
          </w:rPr>
          <w:instrText>PAGEREF</w:instrText>
        </w:r>
        <w:r w:rsidR="00623089">
          <w:rPr>
            <w:noProof/>
            <w:webHidden/>
            <w:rtl/>
          </w:rPr>
          <w:instrText xml:space="preserve"> _</w:instrText>
        </w:r>
        <w:r w:rsidR="00623089">
          <w:rPr>
            <w:noProof/>
            <w:webHidden/>
          </w:rPr>
          <w:instrText>Toc</w:instrText>
        </w:r>
        <w:r w:rsidR="00623089">
          <w:rPr>
            <w:noProof/>
            <w:webHidden/>
            <w:rtl/>
          </w:rPr>
          <w:instrText xml:space="preserve">436400710 </w:instrText>
        </w:r>
        <w:r w:rsidR="00623089">
          <w:rPr>
            <w:noProof/>
            <w:webHidden/>
          </w:rPr>
          <w:instrText>\h</w:instrText>
        </w:r>
        <w:r w:rsidR="00623089">
          <w:rPr>
            <w:noProof/>
            <w:webHidden/>
            <w:rtl/>
          </w:rPr>
          <w:instrText xml:space="preserve"> </w:instrText>
        </w:r>
        <w:r w:rsidR="00623089">
          <w:rPr>
            <w:rStyle w:val="Hyperlink"/>
            <w:noProof/>
          </w:rPr>
        </w:r>
        <w:r w:rsidR="00623089">
          <w:rPr>
            <w:rStyle w:val="Hyperlink"/>
            <w:noProof/>
          </w:rPr>
          <w:fldChar w:fldCharType="separate"/>
        </w:r>
        <w:r w:rsidR="00623089">
          <w:rPr>
            <w:noProof/>
            <w:webHidden/>
            <w:rtl/>
          </w:rPr>
          <w:t>427</w:t>
        </w:r>
        <w:r w:rsidR="00623089">
          <w:rPr>
            <w:rStyle w:val="Hyperlink"/>
            <w:noProof/>
          </w:rPr>
          <w:fldChar w:fldCharType="end"/>
        </w:r>
      </w:hyperlink>
    </w:p>
    <w:p w:rsidR="00623089" w:rsidRDefault="00AD7F1B">
      <w:pPr>
        <w:pStyle w:val="TOC1"/>
        <w:tabs>
          <w:tab w:val="right" w:leader="dot" w:pos="7078"/>
        </w:tabs>
        <w:rPr>
          <w:rFonts w:asciiTheme="minorHAnsi" w:eastAsiaTheme="minorEastAsia" w:hAnsiTheme="minorHAnsi" w:cstheme="minorBidi"/>
          <w:bCs w:val="0"/>
          <w:noProof/>
          <w:sz w:val="22"/>
          <w:szCs w:val="22"/>
          <w:rtl/>
        </w:rPr>
      </w:pPr>
      <w:hyperlink w:anchor="_Toc436400711" w:history="1">
        <w:r w:rsidR="00623089" w:rsidRPr="00687B80">
          <w:rPr>
            <w:rStyle w:val="Hyperlink"/>
            <w:rFonts w:hint="eastAsia"/>
            <w:noProof/>
            <w:rtl/>
            <w:lang w:bidi="fa-IR"/>
          </w:rPr>
          <w:t>مهم</w:t>
        </w:r>
        <w:r w:rsidR="00623089" w:rsidRPr="00687B80">
          <w:rPr>
            <w:rStyle w:val="Hyperlink"/>
            <w:noProof/>
            <w:rtl/>
            <w:lang w:bidi="fa-IR"/>
          </w:rPr>
          <w:t xml:space="preserve"> </w:t>
        </w:r>
        <w:r w:rsidR="00623089" w:rsidRPr="00687B80">
          <w:rPr>
            <w:rStyle w:val="Hyperlink"/>
            <w:rFonts w:hint="eastAsia"/>
            <w:noProof/>
            <w:rtl/>
            <w:lang w:bidi="fa-IR"/>
          </w:rPr>
          <w:t>تر</w:t>
        </w:r>
        <w:r w:rsidR="00623089" w:rsidRPr="00687B80">
          <w:rPr>
            <w:rStyle w:val="Hyperlink"/>
            <w:rFonts w:hint="cs"/>
            <w:noProof/>
            <w:rtl/>
            <w:lang w:bidi="fa-IR"/>
          </w:rPr>
          <w:t>ی</w:t>
        </w:r>
        <w:r w:rsidR="00623089" w:rsidRPr="00687B80">
          <w:rPr>
            <w:rStyle w:val="Hyperlink"/>
            <w:rFonts w:hint="eastAsia"/>
            <w:noProof/>
            <w:rtl/>
            <w:lang w:bidi="fa-IR"/>
          </w:rPr>
          <w:t>ن</w:t>
        </w:r>
        <w:r w:rsidR="00623089" w:rsidRPr="00687B80">
          <w:rPr>
            <w:rStyle w:val="Hyperlink"/>
            <w:noProof/>
            <w:rtl/>
            <w:lang w:bidi="fa-IR"/>
          </w:rPr>
          <w:t xml:space="preserve"> </w:t>
        </w:r>
        <w:r w:rsidR="00623089" w:rsidRPr="00687B80">
          <w:rPr>
            <w:rStyle w:val="Hyperlink"/>
            <w:rFonts w:hint="eastAsia"/>
            <w:noProof/>
            <w:rtl/>
            <w:lang w:bidi="fa-IR"/>
          </w:rPr>
          <w:t>نتا</w:t>
        </w:r>
        <w:r w:rsidR="00623089" w:rsidRPr="00687B80">
          <w:rPr>
            <w:rStyle w:val="Hyperlink"/>
            <w:rFonts w:hint="cs"/>
            <w:noProof/>
            <w:rtl/>
            <w:lang w:bidi="fa-IR"/>
          </w:rPr>
          <w:t>ی</w:t>
        </w:r>
        <w:r w:rsidR="00623089" w:rsidRPr="00687B80">
          <w:rPr>
            <w:rStyle w:val="Hyperlink"/>
            <w:rFonts w:hint="eastAsia"/>
            <w:noProof/>
            <w:rtl/>
            <w:lang w:bidi="fa-IR"/>
          </w:rPr>
          <w:t>ج</w:t>
        </w:r>
        <w:r w:rsidR="00623089">
          <w:rPr>
            <w:noProof/>
            <w:webHidden/>
            <w:rtl/>
          </w:rPr>
          <w:tab/>
        </w:r>
        <w:r w:rsidR="00623089">
          <w:rPr>
            <w:rStyle w:val="Hyperlink"/>
            <w:noProof/>
          </w:rPr>
          <w:fldChar w:fldCharType="begin"/>
        </w:r>
        <w:r w:rsidR="00623089">
          <w:rPr>
            <w:noProof/>
            <w:webHidden/>
            <w:rtl/>
          </w:rPr>
          <w:instrText xml:space="preserve"> </w:instrText>
        </w:r>
        <w:r w:rsidR="00623089">
          <w:rPr>
            <w:noProof/>
            <w:webHidden/>
          </w:rPr>
          <w:instrText>PAGEREF</w:instrText>
        </w:r>
        <w:r w:rsidR="00623089">
          <w:rPr>
            <w:noProof/>
            <w:webHidden/>
            <w:rtl/>
          </w:rPr>
          <w:instrText xml:space="preserve"> _</w:instrText>
        </w:r>
        <w:r w:rsidR="00623089">
          <w:rPr>
            <w:noProof/>
            <w:webHidden/>
          </w:rPr>
          <w:instrText>Toc</w:instrText>
        </w:r>
        <w:r w:rsidR="00623089">
          <w:rPr>
            <w:noProof/>
            <w:webHidden/>
            <w:rtl/>
          </w:rPr>
          <w:instrText xml:space="preserve">436400711 </w:instrText>
        </w:r>
        <w:r w:rsidR="00623089">
          <w:rPr>
            <w:noProof/>
            <w:webHidden/>
          </w:rPr>
          <w:instrText>\h</w:instrText>
        </w:r>
        <w:r w:rsidR="00623089">
          <w:rPr>
            <w:noProof/>
            <w:webHidden/>
            <w:rtl/>
          </w:rPr>
          <w:instrText xml:space="preserve"> </w:instrText>
        </w:r>
        <w:r w:rsidR="00623089">
          <w:rPr>
            <w:rStyle w:val="Hyperlink"/>
            <w:noProof/>
          </w:rPr>
        </w:r>
        <w:r w:rsidR="00623089">
          <w:rPr>
            <w:rStyle w:val="Hyperlink"/>
            <w:noProof/>
          </w:rPr>
          <w:fldChar w:fldCharType="separate"/>
        </w:r>
        <w:r w:rsidR="00623089">
          <w:rPr>
            <w:noProof/>
            <w:webHidden/>
            <w:rtl/>
          </w:rPr>
          <w:t>441</w:t>
        </w:r>
        <w:r w:rsidR="00623089">
          <w:rPr>
            <w:rStyle w:val="Hyperlink"/>
            <w:noProof/>
          </w:rPr>
          <w:fldChar w:fldCharType="end"/>
        </w:r>
      </w:hyperlink>
    </w:p>
    <w:p w:rsidR="00474582" w:rsidRPr="00474582" w:rsidRDefault="00B903C9" w:rsidP="00A2776C">
      <w:pPr>
        <w:pStyle w:val="a8"/>
        <w:rPr>
          <w:rtl/>
        </w:rPr>
        <w:sectPr w:rsidR="00474582" w:rsidRPr="00474582" w:rsidSect="00623089">
          <w:headerReference w:type="even" r:id="rId16"/>
          <w:headerReference w:type="default" r:id="rId17"/>
          <w:headerReference w:type="first" r:id="rId18"/>
          <w:footnotePr>
            <w:numRestart w:val="eachPage"/>
          </w:footnotePr>
          <w:type w:val="oddPage"/>
          <w:pgSz w:w="9356" w:h="13608" w:code="9"/>
          <w:pgMar w:top="567" w:right="1134" w:bottom="851" w:left="1134" w:header="454" w:footer="0" w:gutter="0"/>
          <w:pgNumType w:start="1"/>
          <w:cols w:space="708"/>
          <w:titlePg/>
          <w:bidi/>
          <w:rtlGutter/>
          <w:docGrid w:linePitch="381"/>
        </w:sectPr>
      </w:pPr>
      <w:r>
        <w:rPr>
          <w:rFonts w:ascii="IranNastaliq" w:hAnsi="IranNastaliq" w:cs="IranNastaliq"/>
          <w:sz w:val="30"/>
          <w:szCs w:val="30"/>
          <w:rtl/>
        </w:rPr>
        <w:fldChar w:fldCharType="end"/>
      </w:r>
    </w:p>
    <w:p w:rsidR="00DA0BF4" w:rsidRPr="0005389C" w:rsidRDefault="00DA0BF4" w:rsidP="0005389C">
      <w:pPr>
        <w:pStyle w:val="a9"/>
        <w:jc w:val="center"/>
        <w:rPr>
          <w:sz w:val="28"/>
          <w:szCs w:val="28"/>
          <w:rtl/>
        </w:rPr>
      </w:pPr>
      <w:r w:rsidRPr="0005389C">
        <w:rPr>
          <w:rFonts w:hint="cs"/>
          <w:sz w:val="28"/>
          <w:szCs w:val="28"/>
          <w:rtl/>
        </w:rPr>
        <w:t>این کتاب رساله‌ای</w:t>
      </w:r>
      <w:r w:rsidRPr="0005389C">
        <w:rPr>
          <w:sz w:val="28"/>
          <w:szCs w:val="28"/>
        </w:rPr>
        <w:t xml:space="preserve"> </w:t>
      </w:r>
      <w:r w:rsidRPr="0005389C">
        <w:rPr>
          <w:rFonts w:hint="cs"/>
          <w:sz w:val="28"/>
          <w:szCs w:val="28"/>
          <w:rtl/>
        </w:rPr>
        <w:t>مهم و تحقیقی است که مؤلف در دانشگاه/ پوهنتون امام محمدبن سعود دانشکد</w:t>
      </w:r>
      <w:r w:rsidR="001C1B74" w:rsidRPr="0005389C">
        <w:rPr>
          <w:rFonts w:hint="cs"/>
          <w:sz w:val="28"/>
          <w:szCs w:val="28"/>
          <w:rtl/>
        </w:rPr>
        <w:t>ۀ</w:t>
      </w:r>
      <w:r w:rsidRPr="0005389C">
        <w:rPr>
          <w:rFonts w:hint="cs"/>
          <w:sz w:val="28"/>
          <w:szCs w:val="28"/>
          <w:rtl/>
        </w:rPr>
        <w:t xml:space="preserve"> عقیده برای اخذ</w:t>
      </w:r>
      <w:r w:rsidRPr="0005389C">
        <w:rPr>
          <w:sz w:val="28"/>
          <w:szCs w:val="28"/>
        </w:rPr>
        <w:t xml:space="preserve"> </w:t>
      </w:r>
      <w:r w:rsidRPr="0005389C">
        <w:rPr>
          <w:rFonts w:hint="cs"/>
          <w:sz w:val="28"/>
          <w:szCs w:val="28"/>
          <w:rtl/>
        </w:rPr>
        <w:t xml:space="preserve">فوق لیسانس نوشته است و در سال 1406 </w:t>
      </w:r>
      <w:r w:rsidR="00AE784A" w:rsidRPr="0005389C">
        <w:rPr>
          <w:sz w:val="28"/>
          <w:szCs w:val="28"/>
          <w:rtl/>
        </w:rPr>
        <w:t>ھ</w:t>
      </w:r>
      <w:r w:rsidRPr="0005389C">
        <w:rPr>
          <w:rFonts w:hint="cs"/>
          <w:sz w:val="28"/>
          <w:szCs w:val="28"/>
          <w:rtl/>
        </w:rPr>
        <w:t xml:space="preserve"> . ق با درج</w:t>
      </w:r>
      <w:r w:rsidR="001C1B74" w:rsidRPr="0005389C">
        <w:rPr>
          <w:rFonts w:hint="cs"/>
          <w:sz w:val="28"/>
          <w:szCs w:val="28"/>
          <w:rtl/>
        </w:rPr>
        <w:t>ۀ</w:t>
      </w:r>
      <w:r w:rsidRPr="0005389C">
        <w:rPr>
          <w:rFonts w:hint="cs"/>
          <w:sz w:val="28"/>
          <w:szCs w:val="28"/>
          <w:rtl/>
        </w:rPr>
        <w:t xml:space="preserve"> ممتاز موفق به اخذ مدرک</w:t>
      </w:r>
      <w:r w:rsidRPr="0005389C">
        <w:rPr>
          <w:sz w:val="28"/>
          <w:szCs w:val="28"/>
        </w:rPr>
        <w:t xml:space="preserve"> </w:t>
      </w:r>
      <w:r w:rsidRPr="0005389C">
        <w:rPr>
          <w:rFonts w:hint="cs"/>
          <w:sz w:val="28"/>
          <w:szCs w:val="28"/>
          <w:rtl/>
        </w:rPr>
        <w:t>فوق لیسانس شده است.</w:t>
      </w:r>
    </w:p>
    <w:p w:rsidR="00DA0BF4" w:rsidRDefault="00DA0BF4" w:rsidP="00A2776C">
      <w:pPr>
        <w:pStyle w:val="af1"/>
        <w:rPr>
          <w:rtl/>
        </w:rPr>
        <w:sectPr w:rsidR="00DA0BF4" w:rsidSect="00623089">
          <w:footnotePr>
            <w:numRestart w:val="eachPage"/>
          </w:footnotePr>
          <w:type w:val="oddPage"/>
          <w:pgSz w:w="9356" w:h="13608" w:code="9"/>
          <w:pgMar w:top="567" w:right="1134" w:bottom="851" w:left="1134" w:header="454" w:footer="0" w:gutter="0"/>
          <w:cols w:space="708"/>
          <w:titlePg/>
          <w:bidi/>
          <w:rtlGutter/>
          <w:docGrid w:linePitch="381"/>
        </w:sectPr>
      </w:pPr>
    </w:p>
    <w:p w:rsidR="00DA0BF4" w:rsidRPr="00AE784A" w:rsidRDefault="00DA0BF4" w:rsidP="00A2776C">
      <w:pPr>
        <w:pStyle w:val="a1"/>
        <w:rPr>
          <w:rtl/>
        </w:rPr>
      </w:pPr>
      <w:bookmarkStart w:id="6" w:name="_Toc272451850"/>
      <w:bookmarkStart w:id="7" w:name="_Toc436400571"/>
      <w:r w:rsidRPr="00AE784A">
        <w:rPr>
          <w:rFonts w:hint="cs"/>
          <w:rtl/>
        </w:rPr>
        <w:t>مقدمه</w:t>
      </w:r>
      <w:bookmarkEnd w:id="6"/>
      <w:bookmarkEnd w:id="7"/>
    </w:p>
    <w:p w:rsidR="00DA0BF4" w:rsidRPr="003F4C31" w:rsidRDefault="00DA0BF4" w:rsidP="00A2776C">
      <w:pPr>
        <w:pStyle w:val="a4"/>
        <w:rPr>
          <w:rtl/>
        </w:rPr>
      </w:pPr>
      <w:r w:rsidRPr="00D64E24">
        <w:rPr>
          <w:rtl/>
        </w:rPr>
        <w:t>إنّ ال</w:t>
      </w:r>
      <w:r w:rsidR="00AE784A">
        <w:rPr>
          <w:rFonts w:hint="cs"/>
          <w:rtl/>
        </w:rPr>
        <w:t>ـ</w:t>
      </w:r>
      <w:r w:rsidRPr="00D64E24">
        <w:rPr>
          <w:rtl/>
        </w:rPr>
        <w:t>حمد لله نحمده ونستعینه ونستهدیه، ونستغفره ونتوب إلیه ونعوذ بالله من شرور أنفسنا، ومن سیّئات أعم</w:t>
      </w:r>
      <w:r w:rsidR="00363897">
        <w:rPr>
          <w:rFonts w:hint="cs"/>
          <w:rtl/>
        </w:rPr>
        <w:t>ـ</w:t>
      </w:r>
      <w:r w:rsidRPr="00D64E24">
        <w:rPr>
          <w:rtl/>
        </w:rPr>
        <w:t xml:space="preserve">النا </w:t>
      </w:r>
      <w:r w:rsidRPr="00AE784A">
        <w:rPr>
          <w:rtl/>
        </w:rPr>
        <w:t>من ی</w:t>
      </w:r>
      <w:r w:rsidR="00363897" w:rsidRPr="00AE784A">
        <w:rPr>
          <w:rFonts w:hint="cs"/>
          <w:rtl/>
        </w:rPr>
        <w:t>ـ</w:t>
      </w:r>
      <w:r w:rsidRPr="00AE784A">
        <w:rPr>
          <w:rtl/>
        </w:rPr>
        <w:t>هده الله فلا مضل له، ومن یضلل فلاهادی له، وأشهدأن لا إله إلا الله وحده لا</w:t>
      </w:r>
      <w:r w:rsidR="00363897" w:rsidRPr="00AE784A">
        <w:rPr>
          <w:rFonts w:hint="cs"/>
          <w:rtl/>
        </w:rPr>
        <w:t xml:space="preserve"> </w:t>
      </w:r>
      <w:r w:rsidRPr="00AE784A">
        <w:rPr>
          <w:rtl/>
        </w:rPr>
        <w:t>شری</w:t>
      </w:r>
      <w:r w:rsidR="00AE784A" w:rsidRPr="00AE784A">
        <w:rPr>
          <w:rFonts w:hint="cs"/>
          <w:rtl/>
        </w:rPr>
        <w:t>ك</w:t>
      </w:r>
      <w:r w:rsidRPr="00AE784A">
        <w:rPr>
          <w:rtl/>
        </w:rPr>
        <w:t xml:space="preserve"> له، وأشهد أن محمداً عبده ورسوله، صلی</w:t>
      </w:r>
      <w:r w:rsidR="00AE784A">
        <w:rPr>
          <w:rFonts w:hint="cs"/>
          <w:rtl/>
        </w:rPr>
        <w:t xml:space="preserve"> </w:t>
      </w:r>
      <w:r w:rsidRPr="00AE784A">
        <w:rPr>
          <w:rtl/>
        </w:rPr>
        <w:t>الله علیه وعلی آله وأصحابه والتابعین ل</w:t>
      </w:r>
      <w:r w:rsidR="00363897" w:rsidRPr="00AE784A">
        <w:rPr>
          <w:rFonts w:hint="cs"/>
          <w:rtl/>
        </w:rPr>
        <w:t>ـ</w:t>
      </w:r>
      <w:r w:rsidRPr="00AE784A">
        <w:rPr>
          <w:rtl/>
        </w:rPr>
        <w:t>هم بإحسان إلی یوم الدین، وسلم تسلیم</w:t>
      </w:r>
      <w:r w:rsidR="00363897" w:rsidRPr="00AE784A">
        <w:rPr>
          <w:rFonts w:hint="cs"/>
          <w:rtl/>
        </w:rPr>
        <w:t>ـ</w:t>
      </w:r>
      <w:r w:rsidRPr="00AE784A">
        <w:rPr>
          <w:rtl/>
        </w:rPr>
        <w:t>اً کثیرًا</w:t>
      </w:r>
      <w:r w:rsidRPr="003F4C31">
        <w:rPr>
          <w:rtl/>
        </w:rPr>
        <w:t xml:space="preserve">. </w:t>
      </w:r>
    </w:p>
    <w:p w:rsidR="00DA0BF4" w:rsidRPr="00C760AB" w:rsidRDefault="00DA0BF4" w:rsidP="00A2776C">
      <w:pPr>
        <w:pStyle w:val="a9"/>
        <w:rPr>
          <w:rtl/>
        </w:rPr>
      </w:pPr>
      <w:r w:rsidRPr="00C760AB">
        <w:rPr>
          <w:rFonts w:hint="cs"/>
          <w:rtl/>
        </w:rPr>
        <w:t xml:space="preserve">اما بعد: </w:t>
      </w:r>
    </w:p>
    <w:p w:rsidR="00DA0BF4" w:rsidRPr="00B16B87" w:rsidRDefault="00DA0BF4" w:rsidP="00A2776C">
      <w:pPr>
        <w:pStyle w:val="a8"/>
        <w:rPr>
          <w:rtl/>
        </w:rPr>
      </w:pPr>
      <w:r w:rsidRPr="00B16B87">
        <w:rPr>
          <w:rFonts w:hint="cs"/>
          <w:rtl/>
        </w:rPr>
        <w:t>شکی نیست که پیامبر اسلام</w:t>
      </w:r>
      <w:r w:rsidR="00DB720F" w:rsidRPr="00DB720F">
        <w:rPr>
          <w:rFonts w:cs="CTraditional Arabic" w:hint="cs"/>
          <w:rtl/>
        </w:rPr>
        <w:t xml:space="preserve"> ج</w:t>
      </w:r>
      <w:r w:rsidRPr="00B16B87">
        <w:rPr>
          <w:rFonts w:hint="cs"/>
          <w:rtl/>
        </w:rPr>
        <w:t xml:space="preserve"> از دنیا رفت و به رفیق اعلی پیوست در حالی که خداوند این دین پاک را کامل گردانید و تمام و کامل در اختیار مردم گذاشت. </w:t>
      </w:r>
      <w:r w:rsidRPr="00B16B87">
        <w:rPr>
          <w:rtl/>
        </w:rPr>
        <w:t>قال الله تعالی:</w:t>
      </w:r>
      <w:r w:rsidRPr="00B16B87">
        <w:rPr>
          <w:rFonts w:hint="cs"/>
          <w:rtl/>
        </w:rPr>
        <w:t xml:space="preserve"> </w:t>
      </w:r>
    </w:p>
    <w:p w:rsidR="00DA0BF4" w:rsidRPr="00C760AB" w:rsidRDefault="00D64E24" w:rsidP="00A2776C">
      <w:pPr>
        <w:pStyle w:val="af1"/>
        <w:rPr>
          <w:rStyle w:val="Char4"/>
          <w:rtl/>
        </w:rPr>
      </w:pPr>
      <w:r w:rsidRPr="00D64E24">
        <w:rPr>
          <w:rFonts w:ascii="Traditional Arabic" w:hAnsi="Traditional Arabic" w:cs="Traditional Arabic"/>
          <w:sz w:val="30"/>
          <w:rtl/>
        </w:rPr>
        <w:t>﴿</w:t>
      </w:r>
      <w:r w:rsidRPr="00BB37F9">
        <w:rPr>
          <w:rFonts w:hint="cs"/>
          <w:rtl/>
        </w:rPr>
        <w:t>ٱ</w:t>
      </w:r>
      <w:r w:rsidRPr="00BB37F9">
        <w:rPr>
          <w:rFonts w:hint="eastAsia"/>
          <w:rtl/>
        </w:rPr>
        <w:t>ل</w:t>
      </w:r>
      <w:r w:rsidRPr="00BB37F9">
        <w:rPr>
          <w:rFonts w:hint="cs"/>
          <w:rtl/>
        </w:rPr>
        <w:t>ۡيَوۡمَ</w:t>
      </w:r>
      <w:r w:rsidRPr="00BB37F9">
        <w:rPr>
          <w:rtl/>
        </w:rPr>
        <w:t xml:space="preserve"> أَك</w:t>
      </w:r>
      <w:r w:rsidRPr="00BB37F9">
        <w:rPr>
          <w:rFonts w:hint="cs"/>
          <w:rtl/>
        </w:rPr>
        <w:t>ۡمَلۡتُ</w:t>
      </w:r>
      <w:r w:rsidRPr="00BB37F9">
        <w:rPr>
          <w:rtl/>
        </w:rPr>
        <w:t xml:space="preserve"> </w:t>
      </w:r>
      <w:r w:rsidRPr="00BB37F9">
        <w:rPr>
          <w:rFonts w:hint="cs"/>
          <w:rtl/>
        </w:rPr>
        <w:t>لَكُمۡ</w:t>
      </w:r>
      <w:r w:rsidRPr="00BB37F9">
        <w:rPr>
          <w:rtl/>
        </w:rPr>
        <w:t xml:space="preserve"> </w:t>
      </w:r>
      <w:r w:rsidRPr="00BB37F9">
        <w:rPr>
          <w:rFonts w:hint="cs"/>
          <w:rtl/>
        </w:rPr>
        <w:t>دِينَكُمۡ</w:t>
      </w:r>
      <w:r w:rsidRPr="00BB37F9">
        <w:rPr>
          <w:rtl/>
        </w:rPr>
        <w:t xml:space="preserve"> </w:t>
      </w:r>
      <w:r w:rsidRPr="00BB37F9">
        <w:rPr>
          <w:rFonts w:hint="cs"/>
          <w:rtl/>
        </w:rPr>
        <w:t>وَأَتۡمَمۡتُ</w:t>
      </w:r>
      <w:r w:rsidRPr="00BB37F9">
        <w:rPr>
          <w:rtl/>
        </w:rPr>
        <w:t xml:space="preserve"> </w:t>
      </w:r>
      <w:r w:rsidRPr="00BB37F9">
        <w:rPr>
          <w:rFonts w:hint="cs"/>
          <w:rtl/>
        </w:rPr>
        <w:t>عَلَيۡكُمۡ</w:t>
      </w:r>
      <w:r w:rsidRPr="00BB37F9">
        <w:rPr>
          <w:rtl/>
        </w:rPr>
        <w:t xml:space="preserve"> </w:t>
      </w:r>
      <w:r w:rsidRPr="00BB37F9">
        <w:rPr>
          <w:rFonts w:hint="cs"/>
          <w:rtl/>
        </w:rPr>
        <w:t>نِعۡمَتِي</w:t>
      </w:r>
      <w:r w:rsidRPr="00BB37F9">
        <w:rPr>
          <w:rtl/>
        </w:rPr>
        <w:t xml:space="preserve"> </w:t>
      </w:r>
      <w:r w:rsidRPr="00BB37F9">
        <w:rPr>
          <w:rFonts w:hint="cs"/>
          <w:rtl/>
        </w:rPr>
        <w:t>وَرَضِيتُ</w:t>
      </w:r>
      <w:r w:rsidRPr="00BB37F9">
        <w:rPr>
          <w:rtl/>
        </w:rPr>
        <w:t xml:space="preserve"> </w:t>
      </w:r>
      <w:r w:rsidRPr="00BB37F9">
        <w:rPr>
          <w:rFonts w:hint="cs"/>
          <w:rtl/>
        </w:rPr>
        <w:t>لَكُمُ</w:t>
      </w:r>
      <w:r w:rsidRPr="00BB37F9">
        <w:rPr>
          <w:rtl/>
        </w:rPr>
        <w:t xml:space="preserve"> </w:t>
      </w:r>
      <w:r w:rsidRPr="00BB37F9">
        <w:rPr>
          <w:rFonts w:hint="cs"/>
          <w:rtl/>
        </w:rPr>
        <w:t>ٱ</w:t>
      </w:r>
      <w:r w:rsidRPr="00BB37F9">
        <w:rPr>
          <w:rFonts w:hint="eastAsia"/>
          <w:rtl/>
        </w:rPr>
        <w:t>ل</w:t>
      </w:r>
      <w:r w:rsidRPr="00BB37F9">
        <w:rPr>
          <w:rFonts w:hint="cs"/>
          <w:rtl/>
        </w:rPr>
        <w:t>ۡإِسۡلَٰمَ</w:t>
      </w:r>
      <w:r w:rsidRPr="00BB37F9">
        <w:rPr>
          <w:rtl/>
        </w:rPr>
        <w:t xml:space="preserve"> دِين</w:t>
      </w:r>
      <w:r w:rsidRPr="00BB37F9">
        <w:rPr>
          <w:rFonts w:hint="cs"/>
          <w:rtl/>
        </w:rPr>
        <w:t>ٗا</w:t>
      </w:r>
      <w:r w:rsidRPr="00D64E24">
        <w:rPr>
          <w:rFonts w:ascii="Tahoma" w:hAnsi="Tahoma" w:cs="Traditional Arabic" w:hint="cs"/>
          <w:sz w:val="30"/>
          <w:rtl/>
        </w:rPr>
        <w:t>﴾</w:t>
      </w:r>
      <w:r>
        <w:rPr>
          <w:rFonts w:ascii="Tahoma" w:hAnsi="Tahoma" w:cs="IRNazli"/>
          <w:sz w:val="30"/>
          <w:szCs w:val="24"/>
          <w:rtl/>
        </w:rPr>
        <w:t xml:space="preserve"> </w:t>
      </w:r>
      <w:r w:rsidRPr="006E7E4D">
        <w:rPr>
          <w:rStyle w:val="Char6"/>
          <w:rtl/>
        </w:rPr>
        <w:t>[المائد</w:t>
      </w:r>
      <w:r w:rsidR="001C1B74">
        <w:rPr>
          <w:rStyle w:val="Char6"/>
          <w:rtl/>
        </w:rPr>
        <w:t>ۀ</w:t>
      </w:r>
      <w:r w:rsidRPr="006E7E4D">
        <w:rPr>
          <w:rStyle w:val="Char6"/>
          <w:rtl/>
        </w:rPr>
        <w:t>: 3]</w:t>
      </w:r>
      <w:r w:rsidR="00363897">
        <w:rPr>
          <w:rStyle w:val="Char6"/>
          <w:rFonts w:hint="cs"/>
          <w:rtl/>
        </w:rPr>
        <w:t>.</w:t>
      </w:r>
    </w:p>
    <w:p w:rsidR="00DA0BF4" w:rsidRPr="00BB37F9" w:rsidRDefault="00DA0BF4" w:rsidP="00A2776C">
      <w:pPr>
        <w:pStyle w:val="ab"/>
        <w:rPr>
          <w:rtl/>
        </w:rPr>
      </w:pPr>
      <w:r w:rsidRPr="00DC61B6">
        <w:rPr>
          <w:rStyle w:val="Char8"/>
          <w:rFonts w:hint="cs"/>
          <w:rtl/>
        </w:rPr>
        <w:t>«</w:t>
      </w:r>
      <w:r w:rsidRPr="00363897">
        <w:rPr>
          <w:rFonts w:hint="cs"/>
          <w:rtl/>
        </w:rPr>
        <w:t>امروزه دین شما را برایتان کامل کردم و با (عزت بخشیدن به شما و استوار داشتن گام‌هایتان) نعمت خود را بر شما تکمیل نمودم و اسلام را به عنوان آئین خداپسند برای شما برگزید</w:t>
      </w:r>
      <w:r w:rsidRPr="00BB37F9">
        <w:rPr>
          <w:rFonts w:hint="cs"/>
          <w:rtl/>
        </w:rPr>
        <w:t>م</w:t>
      </w:r>
      <w:r w:rsidRPr="00DC61B6">
        <w:rPr>
          <w:rStyle w:val="Char8"/>
          <w:rFonts w:hint="cs"/>
          <w:rtl/>
        </w:rPr>
        <w:t>»</w:t>
      </w:r>
      <w:r w:rsidRPr="00BB37F9">
        <w:rPr>
          <w:rFonts w:hint="cs"/>
          <w:rtl/>
        </w:rPr>
        <w:t>.</w:t>
      </w:r>
    </w:p>
    <w:p w:rsidR="00DA0BF4" w:rsidRPr="00BB37F9" w:rsidRDefault="00DA0BF4" w:rsidP="00A2776C">
      <w:pPr>
        <w:pStyle w:val="a8"/>
        <w:rPr>
          <w:rtl/>
        </w:rPr>
      </w:pPr>
      <w:r w:rsidRPr="00BB37F9">
        <w:rPr>
          <w:rFonts w:hint="cs"/>
          <w:rtl/>
        </w:rPr>
        <w:t>و فرستاد</w:t>
      </w:r>
      <w:r w:rsidR="001C1B74">
        <w:rPr>
          <w:rFonts w:hint="cs"/>
          <w:rtl/>
        </w:rPr>
        <w:t>ۀ</w:t>
      </w:r>
      <w:r w:rsidRPr="00BB37F9">
        <w:rPr>
          <w:rFonts w:hint="cs"/>
          <w:rtl/>
        </w:rPr>
        <w:t xml:space="preserve"> خود حضرت محمد</w:t>
      </w:r>
      <w:r w:rsidR="00DB720F" w:rsidRPr="00BB37F9">
        <w:rPr>
          <w:rFonts w:cs="CTraditional Arabic" w:hint="cs"/>
          <w:rtl/>
        </w:rPr>
        <w:t xml:space="preserve"> ج</w:t>
      </w:r>
      <w:r w:rsidRPr="00BB37F9">
        <w:rPr>
          <w:rFonts w:hint="cs"/>
          <w:rtl/>
        </w:rPr>
        <w:t xml:space="preserve"> را به عنوان خاتم پیامبر قرار داد، خداوند می‌فرماید: </w:t>
      </w:r>
    </w:p>
    <w:p w:rsidR="00DA0BF4" w:rsidRPr="00C760AB" w:rsidRDefault="00AE2266" w:rsidP="00A2776C">
      <w:pPr>
        <w:pStyle w:val="af1"/>
        <w:rPr>
          <w:rStyle w:val="Char4"/>
          <w:rtl/>
        </w:rPr>
      </w:pPr>
      <w:r w:rsidRPr="00AE2266">
        <w:rPr>
          <w:rFonts w:ascii="Tahoma" w:hAnsi="Tahoma" w:cs="Traditional Arabic" w:hint="cs"/>
          <w:rtl/>
        </w:rPr>
        <w:t>﴿</w:t>
      </w:r>
      <w:r w:rsidRPr="00BB37F9">
        <w:rPr>
          <w:rtl/>
        </w:rPr>
        <w:t>مَّا كَانَ مُحَمَّدٌ أَبَا</w:t>
      </w:r>
      <w:r w:rsidRPr="00BB37F9">
        <w:rPr>
          <w:rFonts w:hint="cs"/>
          <w:rtl/>
        </w:rPr>
        <w:t>ٓ</w:t>
      </w:r>
      <w:r w:rsidRPr="00BB37F9">
        <w:rPr>
          <w:rtl/>
        </w:rPr>
        <w:t xml:space="preserve"> </w:t>
      </w:r>
      <w:r w:rsidRPr="00BB37F9">
        <w:rPr>
          <w:rFonts w:hint="cs"/>
          <w:rtl/>
        </w:rPr>
        <w:t>أَحَدٖ</w:t>
      </w:r>
      <w:r w:rsidRPr="00BB37F9">
        <w:rPr>
          <w:rtl/>
        </w:rPr>
        <w:t xml:space="preserve"> </w:t>
      </w:r>
      <w:r w:rsidRPr="00BB37F9">
        <w:rPr>
          <w:rFonts w:hint="cs"/>
          <w:rtl/>
        </w:rPr>
        <w:t>مِّن</w:t>
      </w:r>
      <w:r w:rsidRPr="00BB37F9">
        <w:rPr>
          <w:rtl/>
        </w:rPr>
        <w:t xml:space="preserve"> </w:t>
      </w:r>
      <w:r w:rsidRPr="00BB37F9">
        <w:rPr>
          <w:rFonts w:hint="cs"/>
          <w:rtl/>
        </w:rPr>
        <w:t>رِّجَالِكُمۡ</w:t>
      </w:r>
      <w:r w:rsidRPr="00BB37F9">
        <w:rPr>
          <w:rtl/>
        </w:rPr>
        <w:t xml:space="preserve"> </w:t>
      </w:r>
      <w:r w:rsidRPr="00BB37F9">
        <w:rPr>
          <w:rFonts w:hint="cs"/>
          <w:rtl/>
        </w:rPr>
        <w:t>وَلَٰكِن</w:t>
      </w:r>
      <w:r w:rsidRPr="00BB37F9">
        <w:rPr>
          <w:rtl/>
        </w:rPr>
        <w:t xml:space="preserve"> </w:t>
      </w:r>
      <w:r w:rsidRPr="00BB37F9">
        <w:rPr>
          <w:rFonts w:hint="cs"/>
          <w:rtl/>
        </w:rPr>
        <w:t>رَّسُولَ</w:t>
      </w:r>
      <w:r w:rsidRPr="00BB37F9">
        <w:rPr>
          <w:rtl/>
        </w:rPr>
        <w:t xml:space="preserve"> </w:t>
      </w:r>
      <w:r w:rsidRPr="00BB37F9">
        <w:rPr>
          <w:rFonts w:hint="cs"/>
          <w:rtl/>
        </w:rPr>
        <w:t>ٱ</w:t>
      </w:r>
      <w:r w:rsidRPr="00BB37F9">
        <w:rPr>
          <w:rFonts w:hint="eastAsia"/>
          <w:rtl/>
        </w:rPr>
        <w:t>للَّهِ</w:t>
      </w:r>
      <w:r w:rsidRPr="00BB37F9">
        <w:rPr>
          <w:rtl/>
        </w:rPr>
        <w:t xml:space="preserve"> وَخَاتَمَ </w:t>
      </w:r>
      <w:r w:rsidRPr="00BB37F9">
        <w:rPr>
          <w:rFonts w:hint="cs"/>
          <w:rtl/>
        </w:rPr>
        <w:t>ٱ</w:t>
      </w:r>
      <w:r w:rsidRPr="00BB37F9">
        <w:rPr>
          <w:rFonts w:hint="eastAsia"/>
          <w:rtl/>
        </w:rPr>
        <w:t>لنَّبِيِّ‍ۧنَۗ</w:t>
      </w:r>
      <w:r w:rsidRPr="00BB37F9">
        <w:rPr>
          <w:rtl/>
        </w:rPr>
        <w:t xml:space="preserve"> وَكَانَ </w:t>
      </w:r>
      <w:r w:rsidRPr="00BB37F9">
        <w:rPr>
          <w:rFonts w:hint="cs"/>
          <w:rtl/>
        </w:rPr>
        <w:t>ٱ</w:t>
      </w:r>
      <w:r w:rsidRPr="00BB37F9">
        <w:rPr>
          <w:rFonts w:hint="eastAsia"/>
          <w:rtl/>
        </w:rPr>
        <w:t>للَّهُ</w:t>
      </w:r>
      <w:r w:rsidRPr="00BB37F9">
        <w:rPr>
          <w:rtl/>
        </w:rPr>
        <w:t xml:space="preserve"> بِكُلِّ شَيۡءٍ عَلِيمٗا٤٠</w:t>
      </w:r>
      <w:r w:rsidRPr="00AE2266">
        <w:rPr>
          <w:rFonts w:ascii="Tahoma" w:hAnsi="Tahoma" w:cs="Traditional Arabic" w:hint="cs"/>
          <w:rtl/>
        </w:rPr>
        <w:t>﴾</w:t>
      </w:r>
      <w:r>
        <w:rPr>
          <w:rFonts w:ascii="Tahoma" w:hAnsi="Tahoma" w:cs="IRNazli"/>
          <w:szCs w:val="24"/>
          <w:rtl/>
        </w:rPr>
        <w:t xml:space="preserve"> </w:t>
      </w:r>
      <w:r w:rsidRPr="00AE2266">
        <w:rPr>
          <w:rStyle w:val="Char6"/>
          <w:rtl/>
        </w:rPr>
        <w:t>[الأحزاب: 40]</w:t>
      </w:r>
      <w:r w:rsidR="0006696A">
        <w:rPr>
          <w:rStyle w:val="Char6"/>
          <w:rFonts w:hint="cs"/>
          <w:rtl/>
        </w:rPr>
        <w:t>.</w:t>
      </w:r>
    </w:p>
    <w:p w:rsidR="00DA0BF4" w:rsidRPr="00BB37F9" w:rsidRDefault="00DA0BF4" w:rsidP="00A2776C">
      <w:pPr>
        <w:pStyle w:val="ab"/>
        <w:rPr>
          <w:rtl/>
        </w:rPr>
      </w:pPr>
      <w:r w:rsidRPr="00DC61B6">
        <w:rPr>
          <w:rStyle w:val="Char8"/>
          <w:rFonts w:hint="cs"/>
          <w:rtl/>
        </w:rPr>
        <w:t>«</w:t>
      </w:r>
      <w:r w:rsidRPr="00BB37F9">
        <w:rPr>
          <w:rFonts w:hint="cs"/>
          <w:rtl/>
        </w:rPr>
        <w:t>محمد</w:t>
      </w:r>
      <w:r w:rsidR="00AE784A" w:rsidRPr="00AE784A">
        <w:rPr>
          <w:rFonts w:hint="cs"/>
          <w:rtl/>
        </w:rPr>
        <w:t xml:space="preserve"> </w:t>
      </w:r>
      <w:r w:rsidR="00AE784A">
        <w:rPr>
          <w:rFonts w:cs="CTraditional Arabic" w:hint="cs"/>
          <w:rtl/>
        </w:rPr>
        <w:t>ج</w:t>
      </w:r>
      <w:r w:rsidRPr="00BB37F9">
        <w:rPr>
          <w:rFonts w:hint="cs"/>
          <w:rtl/>
        </w:rPr>
        <w:t xml:space="preserve"> پدر هیچ یک از مردان شما نبوده، بلکه فرستاد</w:t>
      </w:r>
      <w:r w:rsidR="001C1B74">
        <w:rPr>
          <w:rFonts w:hint="cs"/>
          <w:rtl/>
        </w:rPr>
        <w:t>ۀ</w:t>
      </w:r>
      <w:r w:rsidRPr="00BB37F9">
        <w:rPr>
          <w:rFonts w:hint="cs"/>
          <w:rtl/>
        </w:rPr>
        <w:t xml:space="preserve"> خدا و آخرین پیغمبران است و خدا از همه چیز آگاه بوده و هست</w:t>
      </w:r>
      <w:r w:rsidRPr="00DC61B6">
        <w:rPr>
          <w:rStyle w:val="Char8"/>
          <w:rFonts w:hint="cs"/>
          <w:rtl/>
        </w:rPr>
        <w:t>»</w:t>
      </w:r>
      <w:r w:rsidRPr="00BB37F9">
        <w:rPr>
          <w:rFonts w:hint="cs"/>
          <w:rtl/>
        </w:rPr>
        <w:t>.</w:t>
      </w:r>
    </w:p>
    <w:p w:rsidR="00DA0BF4" w:rsidRPr="00BB37F9" w:rsidRDefault="00DA0BF4" w:rsidP="00A2776C">
      <w:pPr>
        <w:pStyle w:val="a8"/>
        <w:rPr>
          <w:rtl/>
        </w:rPr>
      </w:pPr>
      <w:r w:rsidRPr="00BB37F9">
        <w:rPr>
          <w:rFonts w:hint="cs"/>
          <w:rtl/>
        </w:rPr>
        <w:t>و این دین اسلام که بر پای</w:t>
      </w:r>
      <w:r w:rsidR="001C1B74">
        <w:rPr>
          <w:rFonts w:hint="cs"/>
          <w:rtl/>
        </w:rPr>
        <w:t>ۀ</w:t>
      </w:r>
      <w:r w:rsidRPr="00BB37F9">
        <w:rPr>
          <w:rFonts w:hint="cs"/>
          <w:rtl/>
        </w:rPr>
        <w:t xml:space="preserve"> قرآن و سنت پیامبر</w:t>
      </w:r>
      <w:r w:rsidR="00DB720F" w:rsidRPr="00BB37F9">
        <w:rPr>
          <w:rFonts w:cs="CTraditional Arabic" w:hint="cs"/>
          <w:rtl/>
        </w:rPr>
        <w:t xml:space="preserve"> ج</w:t>
      </w:r>
      <w:r w:rsidRPr="00BB37F9">
        <w:rPr>
          <w:rFonts w:hint="cs"/>
          <w:rtl/>
        </w:rPr>
        <w:t xml:space="preserve"> استوار است برای هر زمان و مکانی صلاحیت و شایستگی دارد که عهده‌دار و برطرف‌کنند</w:t>
      </w:r>
      <w:r w:rsidR="001C1B74">
        <w:rPr>
          <w:rFonts w:hint="cs"/>
          <w:rtl/>
        </w:rPr>
        <w:t>ۀ</w:t>
      </w:r>
      <w:r w:rsidRPr="00BB37F9">
        <w:rPr>
          <w:rFonts w:hint="cs"/>
          <w:rtl/>
        </w:rPr>
        <w:t xml:space="preserve"> تمام نیازهای بشری </w:t>
      </w:r>
      <w:r w:rsidRPr="002B2F62">
        <w:rPr>
          <w:rFonts w:hint="cs"/>
          <w:spacing w:val="-4"/>
          <w:rtl/>
        </w:rPr>
        <w:t>باشد، به همین خاطر خداوند ما را به تبعیت و پیروی از این دین امر نموده و فرموده است:</w:t>
      </w:r>
      <w:r w:rsidRPr="00BB37F9">
        <w:rPr>
          <w:rFonts w:hint="cs"/>
          <w:rtl/>
        </w:rPr>
        <w:t xml:space="preserve"> </w:t>
      </w:r>
    </w:p>
    <w:p w:rsidR="00DA0BF4" w:rsidRPr="00C760AB" w:rsidRDefault="0006696A" w:rsidP="00A2776C">
      <w:pPr>
        <w:pStyle w:val="af1"/>
        <w:rPr>
          <w:rStyle w:val="Char4"/>
          <w:rtl/>
        </w:rPr>
      </w:pPr>
      <w:r w:rsidRPr="0006696A">
        <w:rPr>
          <w:rFonts w:ascii="Tahoma" w:hAnsi="Tahoma" w:cs="Traditional Arabic" w:hint="cs"/>
          <w:rtl/>
        </w:rPr>
        <w:t>﴿</w:t>
      </w:r>
      <w:r w:rsidRPr="00BB37F9">
        <w:rPr>
          <w:rtl/>
        </w:rPr>
        <w:t>وَأَنَّ هَ</w:t>
      </w:r>
      <w:r w:rsidRPr="00BB37F9">
        <w:rPr>
          <w:rFonts w:hint="cs"/>
          <w:rtl/>
        </w:rPr>
        <w:t>ٰذَا</w:t>
      </w:r>
      <w:r w:rsidRPr="00BB37F9">
        <w:rPr>
          <w:rtl/>
        </w:rPr>
        <w:t xml:space="preserve"> </w:t>
      </w:r>
      <w:r w:rsidRPr="00BB37F9">
        <w:rPr>
          <w:rFonts w:hint="cs"/>
          <w:rtl/>
        </w:rPr>
        <w:t>صِرَٰطِي</w:t>
      </w:r>
      <w:r w:rsidRPr="00BB37F9">
        <w:rPr>
          <w:rtl/>
        </w:rPr>
        <w:t xml:space="preserve"> </w:t>
      </w:r>
      <w:r w:rsidRPr="00BB37F9">
        <w:rPr>
          <w:rFonts w:hint="cs"/>
          <w:rtl/>
        </w:rPr>
        <w:t>مُسۡتَقِيمٗا</w:t>
      </w:r>
      <w:r w:rsidRPr="00BB37F9">
        <w:rPr>
          <w:rtl/>
        </w:rPr>
        <w:t xml:space="preserve"> </w:t>
      </w:r>
      <w:r w:rsidRPr="00BB37F9">
        <w:rPr>
          <w:rFonts w:hint="cs"/>
          <w:rtl/>
        </w:rPr>
        <w:t>فَٱ</w:t>
      </w:r>
      <w:r w:rsidRPr="00BB37F9">
        <w:rPr>
          <w:rFonts w:hint="eastAsia"/>
          <w:rtl/>
        </w:rPr>
        <w:t>تَّبِعُوهُۖ</w:t>
      </w:r>
      <w:r w:rsidRPr="00BB37F9">
        <w:rPr>
          <w:rtl/>
        </w:rPr>
        <w:t xml:space="preserve"> وَلَا تَتَّبِعُواْ </w:t>
      </w:r>
      <w:r w:rsidRPr="00BB37F9">
        <w:rPr>
          <w:rFonts w:hint="cs"/>
          <w:rtl/>
        </w:rPr>
        <w:t>ٱ</w:t>
      </w:r>
      <w:r w:rsidRPr="00BB37F9">
        <w:rPr>
          <w:rFonts w:hint="eastAsia"/>
          <w:rtl/>
        </w:rPr>
        <w:t>لسُّبُلَ</w:t>
      </w:r>
      <w:r w:rsidRPr="00BB37F9">
        <w:rPr>
          <w:rtl/>
        </w:rPr>
        <w:t xml:space="preserve"> فَتَفَرَّقَ بِكُمۡ عَن سَبِيلِهِ</w:t>
      </w:r>
      <w:r w:rsidRPr="00BB37F9">
        <w:rPr>
          <w:rFonts w:hint="cs"/>
          <w:rtl/>
        </w:rPr>
        <w:t>ۦۚ</w:t>
      </w:r>
      <w:r w:rsidRPr="00BB37F9">
        <w:rPr>
          <w:rtl/>
        </w:rPr>
        <w:t xml:space="preserve"> ذَٰلِكُمۡ وَصَّىٰكُم بِهِ</w:t>
      </w:r>
      <w:r w:rsidRPr="00BB37F9">
        <w:rPr>
          <w:rFonts w:hint="cs"/>
          <w:rtl/>
        </w:rPr>
        <w:t>ۦ</w:t>
      </w:r>
      <w:r w:rsidRPr="00BB37F9">
        <w:rPr>
          <w:rtl/>
        </w:rPr>
        <w:t xml:space="preserve"> لَعَلَّكُمۡ تَتَّقُونَ١٥٣</w:t>
      </w:r>
      <w:r w:rsidRPr="0006696A">
        <w:rPr>
          <w:rFonts w:ascii="Tahoma" w:hAnsi="Tahoma" w:cs="Traditional Arabic" w:hint="cs"/>
          <w:rtl/>
        </w:rPr>
        <w:t>﴾</w:t>
      </w:r>
      <w:r>
        <w:rPr>
          <w:rFonts w:ascii="Tahoma" w:hAnsi="Tahoma" w:cs="IRNazli"/>
          <w:szCs w:val="24"/>
          <w:rtl/>
        </w:rPr>
        <w:t xml:space="preserve"> </w:t>
      </w:r>
      <w:r w:rsidRPr="0006696A">
        <w:rPr>
          <w:rStyle w:val="Char6"/>
          <w:rtl/>
        </w:rPr>
        <w:t>[الأنعام: 153]</w:t>
      </w:r>
      <w:r w:rsidR="002B2F62">
        <w:rPr>
          <w:rStyle w:val="Char6"/>
          <w:rFonts w:hint="cs"/>
          <w:rtl/>
        </w:rPr>
        <w:t>.</w:t>
      </w:r>
    </w:p>
    <w:p w:rsidR="00DA0BF4" w:rsidRPr="00BB37F9" w:rsidRDefault="00DA0BF4" w:rsidP="00A2776C">
      <w:pPr>
        <w:pStyle w:val="ab"/>
        <w:rPr>
          <w:rtl/>
        </w:rPr>
      </w:pPr>
      <w:r w:rsidRPr="00DC61B6">
        <w:rPr>
          <w:rStyle w:val="Char8"/>
          <w:rFonts w:hint="cs"/>
          <w:rtl/>
        </w:rPr>
        <w:t>«</w:t>
      </w:r>
      <w:r w:rsidRPr="00BB37F9">
        <w:rPr>
          <w:rFonts w:hint="cs"/>
          <w:rtl/>
        </w:rPr>
        <w:t>این (که من آن را برای</w:t>
      </w:r>
      <w:r w:rsidR="005968E4">
        <w:rPr>
          <w:rFonts w:hint="eastAsia"/>
          <w:rtl/>
        </w:rPr>
        <w:t>‌</w:t>
      </w:r>
      <w:r w:rsidRPr="00BB37F9">
        <w:rPr>
          <w:rFonts w:hint="cs"/>
          <w:rtl/>
        </w:rPr>
        <w:t>تان ترسیم و بیان کردم) راه مستقیم من است (و منتهی به سعادت هر دو جهان می‌گردد پس) ازآن پیروی کنید و از راه‌های (باطلی که شما را از آن نهی کرده‌ام) پیروی نکنید که شما را از راه خدا منحرف و پراکنده می‌سازند،</w:t>
      </w:r>
      <w:r w:rsidR="00984728">
        <w:rPr>
          <w:rFonts w:hint="cs"/>
          <w:rtl/>
        </w:rPr>
        <w:t xml:space="preserve"> این‌ها ‌</w:t>
      </w:r>
      <w:r w:rsidRPr="00BB37F9">
        <w:rPr>
          <w:rFonts w:hint="cs"/>
          <w:rtl/>
        </w:rPr>
        <w:t>چیز</w:t>
      </w:r>
      <w:r w:rsidR="00BD33C9">
        <w:rPr>
          <w:rFonts w:hint="cs"/>
          <w:rtl/>
        </w:rPr>
        <w:t>‌ها</w:t>
      </w:r>
      <w:r w:rsidRPr="00BB37F9">
        <w:rPr>
          <w:rFonts w:hint="cs"/>
          <w:rtl/>
        </w:rPr>
        <w:t>یی است که خداوند شما را بدان توصیه می‌کند تا پرهیزگار شوید</w:t>
      </w:r>
      <w:r w:rsidRPr="00DC61B6">
        <w:rPr>
          <w:rStyle w:val="Char8"/>
          <w:rFonts w:hint="cs"/>
          <w:rtl/>
        </w:rPr>
        <w:t>»</w:t>
      </w:r>
      <w:r w:rsidRPr="00BB37F9">
        <w:rPr>
          <w:rFonts w:hint="cs"/>
          <w:rtl/>
        </w:rPr>
        <w:t>.</w:t>
      </w:r>
    </w:p>
    <w:p w:rsidR="00DA0BF4" w:rsidRPr="00BB37F9" w:rsidRDefault="00DA0BF4" w:rsidP="00A2776C">
      <w:pPr>
        <w:pStyle w:val="a8"/>
        <w:rPr>
          <w:rtl/>
        </w:rPr>
      </w:pPr>
      <w:r w:rsidRPr="00BB37F9">
        <w:rPr>
          <w:rFonts w:hint="cs"/>
          <w:rtl/>
        </w:rPr>
        <w:t>و به ما دستور داده است که از رسول و فرستاد</w:t>
      </w:r>
      <w:r w:rsidR="001C1B74">
        <w:rPr>
          <w:rFonts w:hint="cs"/>
          <w:rtl/>
        </w:rPr>
        <w:t>ۀ</w:t>
      </w:r>
      <w:r w:rsidRPr="00BB37F9">
        <w:rPr>
          <w:rFonts w:hint="cs"/>
          <w:rtl/>
        </w:rPr>
        <w:t xml:space="preserve"> او حضرت محمد</w:t>
      </w:r>
      <w:r w:rsidR="00DB720F" w:rsidRPr="00BB37F9">
        <w:rPr>
          <w:rFonts w:cs="CTraditional Arabic" w:hint="cs"/>
          <w:rtl/>
        </w:rPr>
        <w:t xml:space="preserve"> ج</w:t>
      </w:r>
      <w:r w:rsidRPr="00BB37F9">
        <w:rPr>
          <w:rFonts w:hint="cs"/>
          <w:rtl/>
        </w:rPr>
        <w:t xml:space="preserve"> پیروی کنیم، در این مورد خداوند می‌فرماید: </w:t>
      </w:r>
    </w:p>
    <w:p w:rsidR="00DA0BF4" w:rsidRPr="00C760AB" w:rsidRDefault="002814CE" w:rsidP="00A2776C">
      <w:pPr>
        <w:pStyle w:val="af1"/>
        <w:rPr>
          <w:rStyle w:val="Char4"/>
          <w:rtl/>
        </w:rPr>
      </w:pPr>
      <w:r w:rsidRPr="002814CE">
        <w:rPr>
          <w:rFonts w:ascii="Tahoma" w:hAnsi="Tahoma" w:cs="Traditional Arabic" w:hint="cs"/>
          <w:rtl/>
        </w:rPr>
        <w:t>﴿</w:t>
      </w:r>
      <w:r w:rsidRPr="00BB37F9">
        <w:rPr>
          <w:rtl/>
        </w:rPr>
        <w:t>وَمَا</w:t>
      </w:r>
      <w:r w:rsidRPr="00BB37F9">
        <w:rPr>
          <w:rFonts w:hint="cs"/>
          <w:rtl/>
        </w:rPr>
        <w:t>ٓ</w:t>
      </w:r>
      <w:r w:rsidRPr="00BB37F9">
        <w:rPr>
          <w:rtl/>
        </w:rPr>
        <w:t xml:space="preserve"> </w:t>
      </w:r>
      <w:r w:rsidRPr="00BB37F9">
        <w:rPr>
          <w:rFonts w:hint="cs"/>
          <w:rtl/>
        </w:rPr>
        <w:t>ءَاتَىٰكُمُ</w:t>
      </w:r>
      <w:r w:rsidRPr="00BB37F9">
        <w:rPr>
          <w:rtl/>
        </w:rPr>
        <w:t xml:space="preserve"> </w:t>
      </w:r>
      <w:r w:rsidRPr="00BB37F9">
        <w:rPr>
          <w:rFonts w:hint="cs"/>
          <w:rtl/>
        </w:rPr>
        <w:t>ٱ</w:t>
      </w:r>
      <w:r w:rsidRPr="00BB37F9">
        <w:rPr>
          <w:rFonts w:hint="eastAsia"/>
          <w:rtl/>
        </w:rPr>
        <w:t>لرَّسُولُ</w:t>
      </w:r>
      <w:r w:rsidRPr="00BB37F9">
        <w:rPr>
          <w:rtl/>
        </w:rPr>
        <w:t xml:space="preserve"> فَخُذُوهُ </w:t>
      </w:r>
      <w:r w:rsidRPr="00BB37F9">
        <w:rPr>
          <w:rFonts w:hint="eastAsia"/>
          <w:rtl/>
        </w:rPr>
        <w:t>وَمَا</w:t>
      </w:r>
      <w:r w:rsidRPr="00BB37F9">
        <w:rPr>
          <w:rtl/>
        </w:rPr>
        <w:t xml:space="preserve"> نَهَىٰكُمۡ عَنۡهُ فَ</w:t>
      </w:r>
      <w:r w:rsidRPr="00BB37F9">
        <w:rPr>
          <w:rFonts w:hint="cs"/>
          <w:rtl/>
        </w:rPr>
        <w:t>ٱ</w:t>
      </w:r>
      <w:r w:rsidRPr="00BB37F9">
        <w:rPr>
          <w:rFonts w:hint="eastAsia"/>
          <w:rtl/>
        </w:rPr>
        <w:t>نتَهُواْۚ</w:t>
      </w:r>
      <w:r w:rsidRPr="00BB37F9">
        <w:rPr>
          <w:rtl/>
        </w:rPr>
        <w:t xml:space="preserve"> وَ</w:t>
      </w:r>
      <w:r w:rsidRPr="00BB37F9">
        <w:rPr>
          <w:rFonts w:hint="cs"/>
          <w:rtl/>
        </w:rPr>
        <w:t>ٱ</w:t>
      </w:r>
      <w:r w:rsidRPr="00BB37F9">
        <w:rPr>
          <w:rFonts w:hint="eastAsia"/>
          <w:rtl/>
        </w:rPr>
        <w:t>تَّقُواْ</w:t>
      </w:r>
      <w:r w:rsidRPr="00BB37F9">
        <w:rPr>
          <w:rtl/>
        </w:rPr>
        <w:t xml:space="preserve"> </w:t>
      </w:r>
      <w:r w:rsidRPr="00BB37F9">
        <w:rPr>
          <w:rFonts w:hint="cs"/>
          <w:rtl/>
        </w:rPr>
        <w:t>ٱ</w:t>
      </w:r>
      <w:r w:rsidRPr="00BB37F9">
        <w:rPr>
          <w:rFonts w:hint="eastAsia"/>
          <w:rtl/>
        </w:rPr>
        <w:t>للَّهَۖ</w:t>
      </w:r>
      <w:r w:rsidRPr="00BB37F9">
        <w:rPr>
          <w:rtl/>
        </w:rPr>
        <w:t xml:space="preserve"> إِنَّ </w:t>
      </w:r>
      <w:r w:rsidRPr="00BB37F9">
        <w:rPr>
          <w:rFonts w:hint="cs"/>
          <w:rtl/>
        </w:rPr>
        <w:t>ٱ</w:t>
      </w:r>
      <w:r w:rsidRPr="00BB37F9">
        <w:rPr>
          <w:rFonts w:hint="eastAsia"/>
          <w:rtl/>
        </w:rPr>
        <w:t>للَّهَ</w:t>
      </w:r>
      <w:r w:rsidRPr="00BB37F9">
        <w:rPr>
          <w:rtl/>
        </w:rPr>
        <w:t xml:space="preserve"> شَدِيدُ </w:t>
      </w:r>
      <w:r w:rsidRPr="00BB37F9">
        <w:rPr>
          <w:rFonts w:hint="cs"/>
          <w:rtl/>
        </w:rPr>
        <w:t>ٱ</w:t>
      </w:r>
      <w:r w:rsidRPr="00BB37F9">
        <w:rPr>
          <w:rFonts w:hint="eastAsia"/>
          <w:rtl/>
        </w:rPr>
        <w:t>لۡعِقَابِ</w:t>
      </w:r>
      <w:r w:rsidRPr="002814CE">
        <w:rPr>
          <w:rFonts w:ascii="Tahoma" w:hAnsi="Tahoma" w:cs="Traditional Arabic" w:hint="cs"/>
          <w:rtl/>
        </w:rPr>
        <w:t>﴾</w:t>
      </w:r>
      <w:r>
        <w:rPr>
          <w:rFonts w:ascii="Tahoma" w:hAnsi="Tahoma" w:cs="IRNazli"/>
          <w:szCs w:val="24"/>
          <w:rtl/>
        </w:rPr>
        <w:t xml:space="preserve"> </w:t>
      </w:r>
      <w:r w:rsidRPr="002814CE">
        <w:rPr>
          <w:rStyle w:val="Char6"/>
          <w:rtl/>
        </w:rPr>
        <w:t>[الحشر: 7]</w:t>
      </w:r>
      <w:r w:rsidR="002B2F62">
        <w:rPr>
          <w:rStyle w:val="Char6"/>
          <w:rFonts w:hint="cs"/>
          <w:rtl/>
        </w:rPr>
        <w:t>.</w:t>
      </w:r>
    </w:p>
    <w:p w:rsidR="00DA0BF4" w:rsidRPr="00BB37F9" w:rsidRDefault="00DA0BF4" w:rsidP="00A2776C">
      <w:pPr>
        <w:pStyle w:val="ab"/>
        <w:rPr>
          <w:rtl/>
        </w:rPr>
      </w:pPr>
      <w:r w:rsidRPr="00DC61B6">
        <w:rPr>
          <w:rStyle w:val="Char8"/>
          <w:rFonts w:hint="cs"/>
          <w:rtl/>
        </w:rPr>
        <w:t>«</w:t>
      </w:r>
      <w:r w:rsidRPr="00BB37F9">
        <w:rPr>
          <w:rFonts w:hint="cs"/>
          <w:rtl/>
        </w:rPr>
        <w:t>چیز</w:t>
      </w:r>
      <w:r w:rsidR="00BD33C9">
        <w:rPr>
          <w:rFonts w:hint="cs"/>
          <w:rtl/>
        </w:rPr>
        <w:t>‌ها</w:t>
      </w:r>
      <w:r w:rsidRPr="00BB37F9">
        <w:rPr>
          <w:rFonts w:hint="cs"/>
          <w:rtl/>
        </w:rPr>
        <w:t>یی که پیغمبر برای شما (از احکام الهی) آورده است اجراء کنید، و از چیز</w:t>
      </w:r>
      <w:r w:rsidR="00BD33C9">
        <w:rPr>
          <w:rFonts w:hint="cs"/>
          <w:rtl/>
        </w:rPr>
        <w:t>‌ها</w:t>
      </w:r>
      <w:r w:rsidRPr="00BB37F9">
        <w:rPr>
          <w:rFonts w:hint="cs"/>
          <w:rtl/>
        </w:rPr>
        <w:t>یی که شما را از آن بازداشته است، دست بکشید. از خدا بترسید که خدا عقوبت سختی دارد</w:t>
      </w:r>
      <w:r w:rsidRPr="00DC61B6">
        <w:rPr>
          <w:rStyle w:val="Char8"/>
          <w:rFonts w:hint="cs"/>
          <w:rtl/>
        </w:rPr>
        <w:t>»</w:t>
      </w:r>
      <w:r w:rsidRPr="00BB37F9">
        <w:rPr>
          <w:rFonts w:hint="cs"/>
          <w:rtl/>
        </w:rPr>
        <w:t>.</w:t>
      </w:r>
    </w:p>
    <w:p w:rsidR="00DA0BF4" w:rsidRPr="00BB37F9" w:rsidRDefault="00DA0BF4" w:rsidP="00A2776C">
      <w:pPr>
        <w:pStyle w:val="a8"/>
        <w:rPr>
          <w:rtl/>
        </w:rPr>
      </w:pPr>
      <w:r w:rsidRPr="00BB37F9">
        <w:rPr>
          <w:rFonts w:hint="cs"/>
          <w:rtl/>
        </w:rPr>
        <w:t>خداوند به ما دستور داده است که تمام اختلافات را به خدا و رسول خدا</w:t>
      </w:r>
      <w:r w:rsidR="00DB720F" w:rsidRPr="00BB37F9">
        <w:rPr>
          <w:rFonts w:cs="CTraditional Arabic" w:hint="cs"/>
          <w:rtl/>
        </w:rPr>
        <w:t xml:space="preserve"> ج</w:t>
      </w:r>
      <w:r w:rsidRPr="00BB37F9">
        <w:rPr>
          <w:rFonts w:hint="cs"/>
          <w:rtl/>
        </w:rPr>
        <w:t xml:space="preserve"> برگردانیم، و می</w:t>
      </w:r>
      <w:r w:rsidRPr="00BB37F9">
        <w:rPr>
          <w:rFonts w:hint="eastAsia"/>
          <w:rtl/>
        </w:rPr>
        <w:t>‌</w:t>
      </w:r>
      <w:r w:rsidRPr="00BB37F9">
        <w:rPr>
          <w:rFonts w:hint="cs"/>
          <w:rtl/>
        </w:rPr>
        <w:t xml:space="preserve">فرماید: </w:t>
      </w:r>
    </w:p>
    <w:p w:rsidR="00DA0BF4" w:rsidRPr="00C760AB" w:rsidRDefault="00892027" w:rsidP="00A2776C">
      <w:pPr>
        <w:pStyle w:val="af1"/>
        <w:rPr>
          <w:rStyle w:val="Char4"/>
          <w:rtl/>
        </w:rPr>
      </w:pPr>
      <w:r w:rsidRPr="00892027">
        <w:rPr>
          <w:rFonts w:ascii="Tahoma" w:hAnsi="Tahoma" w:cs="Traditional Arabic" w:hint="cs"/>
          <w:rtl/>
        </w:rPr>
        <w:t>﴿</w:t>
      </w:r>
      <w:r w:rsidRPr="00BB37F9">
        <w:rPr>
          <w:rtl/>
        </w:rPr>
        <w:t>فَإِن تَنَ</w:t>
      </w:r>
      <w:r w:rsidRPr="00BB37F9">
        <w:rPr>
          <w:rFonts w:hint="cs"/>
          <w:rtl/>
        </w:rPr>
        <w:t>ٰزَعۡتُمۡ</w:t>
      </w:r>
      <w:r w:rsidRPr="00BB37F9">
        <w:rPr>
          <w:rtl/>
        </w:rPr>
        <w:t xml:space="preserve"> </w:t>
      </w:r>
      <w:r w:rsidRPr="00BB37F9">
        <w:rPr>
          <w:rFonts w:hint="cs"/>
          <w:rtl/>
        </w:rPr>
        <w:t>فِي</w:t>
      </w:r>
      <w:r w:rsidRPr="00BB37F9">
        <w:rPr>
          <w:rtl/>
        </w:rPr>
        <w:t xml:space="preserve"> </w:t>
      </w:r>
      <w:r w:rsidRPr="00BB37F9">
        <w:rPr>
          <w:rFonts w:hint="cs"/>
          <w:rtl/>
        </w:rPr>
        <w:t>شَيۡءٖ</w:t>
      </w:r>
      <w:r w:rsidRPr="00BB37F9">
        <w:rPr>
          <w:rtl/>
        </w:rPr>
        <w:t xml:space="preserve"> </w:t>
      </w:r>
      <w:r w:rsidRPr="00BB37F9">
        <w:rPr>
          <w:rFonts w:hint="cs"/>
          <w:rtl/>
        </w:rPr>
        <w:t>فَرُدُّوهُ</w:t>
      </w:r>
      <w:r w:rsidRPr="00BB37F9">
        <w:rPr>
          <w:rtl/>
        </w:rPr>
        <w:t xml:space="preserve"> </w:t>
      </w:r>
      <w:r w:rsidRPr="00BB37F9">
        <w:rPr>
          <w:rFonts w:hint="cs"/>
          <w:rtl/>
        </w:rPr>
        <w:t>إِلَى</w:t>
      </w:r>
      <w:r w:rsidRPr="00BB37F9">
        <w:rPr>
          <w:rtl/>
        </w:rPr>
        <w:t xml:space="preserve"> </w:t>
      </w:r>
      <w:r w:rsidRPr="00BB37F9">
        <w:rPr>
          <w:rFonts w:hint="cs"/>
          <w:rtl/>
        </w:rPr>
        <w:t>ٱ</w:t>
      </w:r>
      <w:r w:rsidRPr="00BB37F9">
        <w:rPr>
          <w:rFonts w:hint="eastAsia"/>
          <w:rtl/>
        </w:rPr>
        <w:t>للَّهِ</w:t>
      </w:r>
      <w:r w:rsidRPr="00BB37F9">
        <w:rPr>
          <w:rtl/>
        </w:rPr>
        <w:t xml:space="preserve"> وَ</w:t>
      </w:r>
      <w:r w:rsidRPr="00BB37F9">
        <w:rPr>
          <w:rFonts w:hint="cs"/>
          <w:rtl/>
        </w:rPr>
        <w:t>ٱ</w:t>
      </w:r>
      <w:r w:rsidRPr="00BB37F9">
        <w:rPr>
          <w:rFonts w:hint="eastAsia"/>
          <w:rtl/>
        </w:rPr>
        <w:t>لرَّسُولِ</w:t>
      </w:r>
      <w:r w:rsidRPr="00BB37F9">
        <w:rPr>
          <w:rtl/>
        </w:rPr>
        <w:t xml:space="preserve"> إِن كُنتُمۡ تُؤۡمِنُونَ بِ</w:t>
      </w:r>
      <w:r w:rsidRPr="00BB37F9">
        <w:rPr>
          <w:rFonts w:hint="cs"/>
          <w:rtl/>
        </w:rPr>
        <w:t>ٱ</w:t>
      </w:r>
      <w:r w:rsidRPr="00BB37F9">
        <w:rPr>
          <w:rFonts w:hint="eastAsia"/>
          <w:rtl/>
        </w:rPr>
        <w:t>للَّهِ</w:t>
      </w:r>
      <w:r w:rsidRPr="00BB37F9">
        <w:rPr>
          <w:rtl/>
        </w:rPr>
        <w:t xml:space="preserve"> وَ</w:t>
      </w:r>
      <w:r w:rsidRPr="00BB37F9">
        <w:rPr>
          <w:rFonts w:hint="cs"/>
          <w:rtl/>
        </w:rPr>
        <w:t>ٱ</w:t>
      </w:r>
      <w:r w:rsidRPr="00BB37F9">
        <w:rPr>
          <w:rFonts w:hint="eastAsia"/>
          <w:rtl/>
        </w:rPr>
        <w:t>لۡيَوۡمِ</w:t>
      </w:r>
      <w:r w:rsidRPr="00BB37F9">
        <w:rPr>
          <w:rtl/>
        </w:rPr>
        <w:t xml:space="preserve"> </w:t>
      </w:r>
      <w:r w:rsidRPr="00BB37F9">
        <w:rPr>
          <w:rFonts w:hint="cs"/>
          <w:rtl/>
        </w:rPr>
        <w:t>ٱ</w:t>
      </w:r>
      <w:r w:rsidRPr="00BB37F9">
        <w:rPr>
          <w:rFonts w:hint="eastAsia"/>
          <w:rtl/>
        </w:rPr>
        <w:t>لۡأٓخِرِۚ</w:t>
      </w:r>
      <w:r w:rsidRPr="00BB37F9">
        <w:rPr>
          <w:rtl/>
        </w:rPr>
        <w:t xml:space="preserve"> ذَٰلِكَ خَيۡرٞ وَأَحۡس</w:t>
      </w:r>
      <w:r w:rsidRPr="00BB37F9">
        <w:rPr>
          <w:rFonts w:hint="eastAsia"/>
          <w:rtl/>
        </w:rPr>
        <w:t>َنُ</w:t>
      </w:r>
      <w:r w:rsidRPr="00BB37F9">
        <w:rPr>
          <w:rtl/>
        </w:rPr>
        <w:t xml:space="preserve"> تَأۡوِيلًا</w:t>
      </w:r>
      <w:r w:rsidRPr="00892027">
        <w:rPr>
          <w:rFonts w:ascii="Tahoma" w:hAnsi="Tahoma" w:cs="Traditional Arabic" w:hint="cs"/>
          <w:rtl/>
        </w:rPr>
        <w:t>﴾</w:t>
      </w:r>
      <w:r>
        <w:rPr>
          <w:rFonts w:ascii="Tahoma" w:hAnsi="Tahoma" w:cs="IRNazli"/>
          <w:szCs w:val="24"/>
          <w:rtl/>
        </w:rPr>
        <w:t xml:space="preserve"> </w:t>
      </w:r>
      <w:r w:rsidRPr="00892027">
        <w:rPr>
          <w:rStyle w:val="Char6"/>
          <w:rtl/>
        </w:rPr>
        <w:t>[النساء: 59]</w:t>
      </w:r>
      <w:r w:rsidR="002B2F62" w:rsidRPr="002B2F62">
        <w:rPr>
          <w:rStyle w:val="Char4"/>
          <w:rFonts w:hint="cs"/>
          <w:rtl/>
        </w:rPr>
        <w:t>.</w:t>
      </w:r>
    </w:p>
    <w:p w:rsidR="00DA0BF4" w:rsidRPr="00BB37F9" w:rsidRDefault="00DA0BF4" w:rsidP="00A2776C">
      <w:pPr>
        <w:pStyle w:val="ab"/>
        <w:rPr>
          <w:rtl/>
        </w:rPr>
      </w:pPr>
      <w:r w:rsidRPr="00DC61B6">
        <w:rPr>
          <w:rStyle w:val="Char8"/>
          <w:rFonts w:hint="cs"/>
          <w:rtl/>
        </w:rPr>
        <w:t>«</w:t>
      </w:r>
      <w:r w:rsidRPr="00BB37F9">
        <w:rPr>
          <w:rFonts w:hint="cs"/>
          <w:rtl/>
        </w:rPr>
        <w:t>و اگر در چیزی اختلاف داشتید (و در اموری کشمکش پیدا کردید) آن را به خدا (با عرض</w:t>
      </w:r>
      <w:r w:rsidR="001C1B74">
        <w:rPr>
          <w:rFonts w:hint="cs"/>
          <w:rtl/>
        </w:rPr>
        <w:t>ۀ</w:t>
      </w:r>
      <w:r w:rsidRPr="00BB37F9">
        <w:rPr>
          <w:rFonts w:hint="cs"/>
          <w:rtl/>
        </w:rPr>
        <w:t xml:space="preserve"> به قرآن) و پیغمبر او (با رجوع به سنت نبوی</w:t>
      </w:r>
      <w:r w:rsidR="00AC7277" w:rsidRPr="00BB37F9">
        <w:rPr>
          <w:rtl/>
        </w:rPr>
        <w:t xml:space="preserve"> </w:t>
      </w:r>
      <w:r w:rsidR="00AC7277">
        <w:rPr>
          <w:rFonts w:cs="CTraditional Arabic" w:hint="cs"/>
          <w:rtl/>
        </w:rPr>
        <w:t>ج</w:t>
      </w:r>
      <w:r w:rsidR="00AC7277" w:rsidRPr="00BB37F9">
        <w:rPr>
          <w:rtl/>
        </w:rPr>
        <w:t xml:space="preserve"> </w:t>
      </w:r>
      <w:r w:rsidRPr="00BB37F9">
        <w:rPr>
          <w:rFonts w:hint="cs"/>
          <w:rtl/>
        </w:rPr>
        <w:t>) برگردانید، (تا در پرتو قرآن و سنت حکم آن را بدانید؛ چرا که خدا قرآن را نازل، و پیغمبر آن را بیان و روشن داشته است. باید چنین عمل کنید) اگر به خدا و روز رستاخیز ایمان دارید. این کار (یعنی رجوع به قرآن و سنت) برای شما بهتر و خوش فرجام‌تر است</w:t>
      </w:r>
      <w:r w:rsidRPr="00DC61B6">
        <w:rPr>
          <w:rStyle w:val="Char8"/>
          <w:rFonts w:hint="cs"/>
          <w:rtl/>
        </w:rPr>
        <w:t>»</w:t>
      </w:r>
      <w:r w:rsidRPr="00BB37F9">
        <w:rPr>
          <w:rFonts w:hint="cs"/>
          <w:rtl/>
        </w:rPr>
        <w:t>.</w:t>
      </w:r>
    </w:p>
    <w:p w:rsidR="00DA0BF4" w:rsidRPr="00BB37F9" w:rsidRDefault="00DA0BF4" w:rsidP="00A2776C">
      <w:pPr>
        <w:pStyle w:val="a8"/>
        <w:rPr>
          <w:rtl/>
        </w:rPr>
      </w:pPr>
      <w:r w:rsidRPr="00BB37F9">
        <w:rPr>
          <w:rFonts w:hint="cs"/>
          <w:rtl/>
        </w:rPr>
        <w:t>پس مادامی که دین کامل است، و نیازی به اضافه نمودن ندارد، هیچ احتیاجی به ایجاد بدعت در دین نداریم تا بوسیل</w:t>
      </w:r>
      <w:r w:rsidR="001C1B74">
        <w:rPr>
          <w:rFonts w:hint="cs"/>
          <w:rtl/>
        </w:rPr>
        <w:t>ۀ</w:t>
      </w:r>
      <w:r w:rsidRPr="00BB37F9">
        <w:rPr>
          <w:rFonts w:hint="cs"/>
          <w:rtl/>
        </w:rPr>
        <w:t xml:space="preserve"> آن به خدا نزدیک شویم، و هر کس بدعتی را درست کند و آن را نیکو بشمارد، در واقع شرع و دین اضافی آورده است، و شریعت مقدس اسلام را به نقصان و کاستی متهم نموده است، و مثل این است که کار خدا و رسول</w:t>
      </w:r>
      <w:r w:rsidR="00DB720F" w:rsidRPr="00BB37F9">
        <w:rPr>
          <w:rFonts w:cs="CTraditional Arabic" w:hint="cs"/>
          <w:rtl/>
        </w:rPr>
        <w:t xml:space="preserve"> ج</w:t>
      </w:r>
      <w:r w:rsidRPr="00BB37F9">
        <w:rPr>
          <w:rFonts w:hint="cs"/>
          <w:rtl/>
        </w:rPr>
        <w:t xml:space="preserve"> او را کامل کرده است، که این بدترین عمل است، ولی متأسفانه دشمنان اسلام و کینه‌توزان بعضی از بدعت‌ها را برای مردم نیکو و خوب جلوه داده‌اند، و</w:t>
      </w:r>
      <w:r w:rsidR="00984728">
        <w:rPr>
          <w:rFonts w:hint="cs"/>
          <w:rtl/>
        </w:rPr>
        <w:t xml:space="preserve"> آن‌ها ‌</w:t>
      </w:r>
      <w:r w:rsidRPr="00BB37F9">
        <w:rPr>
          <w:rFonts w:hint="cs"/>
          <w:rtl/>
        </w:rPr>
        <w:t>را با شکل‌های فریبنده به مردم عرضه می‌کنند، و به عنوان زهد و تقرب الی‌الله و محبت پیامبر</w:t>
      </w:r>
      <w:r w:rsidR="00DB720F" w:rsidRPr="00BB37F9">
        <w:rPr>
          <w:rFonts w:cs="CTraditional Arabic" w:hint="cs"/>
          <w:rtl/>
        </w:rPr>
        <w:t xml:space="preserve"> ج</w:t>
      </w:r>
      <w:r w:rsidR="00984728">
        <w:rPr>
          <w:rFonts w:hint="cs"/>
          <w:rtl/>
        </w:rPr>
        <w:t xml:space="preserve"> آن‌ها ‌</w:t>
      </w:r>
      <w:r w:rsidRPr="00BB37F9">
        <w:rPr>
          <w:rFonts w:hint="cs"/>
          <w:rtl/>
        </w:rPr>
        <w:t>را برای مردم جلوه می‌دهند و قصد و هدفشان فاسد نمودن دین و آیین آن</w:t>
      </w:r>
      <w:r w:rsidR="00BD33C9">
        <w:rPr>
          <w:rFonts w:hint="cs"/>
          <w:rtl/>
        </w:rPr>
        <w:t>‌ها</w:t>
      </w:r>
      <w:r w:rsidRPr="00BB37F9">
        <w:rPr>
          <w:rFonts w:hint="cs"/>
          <w:rtl/>
        </w:rPr>
        <w:t>ست، و در واقع بوسیل</w:t>
      </w:r>
      <w:r w:rsidR="001C1B74">
        <w:rPr>
          <w:rFonts w:hint="cs"/>
          <w:rtl/>
        </w:rPr>
        <w:t>ۀ</w:t>
      </w:r>
      <w:r w:rsidRPr="00BB37F9">
        <w:rPr>
          <w:rFonts w:hint="cs"/>
          <w:rtl/>
        </w:rPr>
        <w:t xml:space="preserve"> آنچه که بدعت‌ و نامشروع است، چیزهای مشروع و اصل دین را رد می‌کنند، تا سنت‌های پیامبر</w:t>
      </w:r>
      <w:r w:rsidR="00DB720F" w:rsidRPr="00BB37F9">
        <w:rPr>
          <w:rFonts w:cs="CTraditional Arabic" w:hint="cs"/>
          <w:rtl/>
        </w:rPr>
        <w:t xml:space="preserve"> ج</w:t>
      </w:r>
      <w:r w:rsidRPr="00BB37F9">
        <w:rPr>
          <w:rFonts w:hint="cs"/>
          <w:rtl/>
        </w:rPr>
        <w:t xml:space="preserve"> درمیان مردم غریب و ناشناخته شوند و بدعت‌ها جای</w:t>
      </w:r>
      <w:r w:rsidR="00984728">
        <w:rPr>
          <w:rFonts w:hint="cs"/>
          <w:rtl/>
        </w:rPr>
        <w:t xml:space="preserve"> آن‌ها ‌</w:t>
      </w:r>
      <w:r w:rsidRPr="00BB37F9">
        <w:rPr>
          <w:rFonts w:hint="cs"/>
          <w:rtl/>
        </w:rPr>
        <w:t>را بگیرند!</w:t>
      </w:r>
      <w:r w:rsidR="002B2F62">
        <w:rPr>
          <w:rFonts w:hint="cs"/>
          <w:rtl/>
        </w:rPr>
        <w:t>.</w:t>
      </w:r>
    </w:p>
    <w:p w:rsidR="00DA0BF4" w:rsidRPr="00BB37F9" w:rsidRDefault="00DA0BF4" w:rsidP="00A2776C">
      <w:pPr>
        <w:pStyle w:val="a8"/>
        <w:rPr>
          <w:rtl/>
        </w:rPr>
      </w:pPr>
      <w:r w:rsidRPr="00BB37F9">
        <w:rPr>
          <w:rFonts w:hint="cs"/>
          <w:rtl/>
        </w:rPr>
        <w:t>و متأسفانه بعضی از عالمان سوء این بدعت‌ها را ترویج داده‌اند، و همچنین صاحبان طریقت‌های صوفیه که به این وسیله به ریاست مردم رسیده‌اند و کسب مال و ثروت‌ کرده</w:t>
      </w:r>
      <w:r w:rsidRPr="00BB37F9">
        <w:rPr>
          <w:rFonts w:hint="eastAsia"/>
          <w:rtl/>
        </w:rPr>
        <w:t>‌</w:t>
      </w:r>
      <w:r w:rsidRPr="00BB37F9">
        <w:rPr>
          <w:rFonts w:hint="cs"/>
          <w:rtl/>
        </w:rPr>
        <w:t>اند این بدعت‌ها را کارهای مشروع می‌دانند و اعلام می‌کنند که واجب است</w:t>
      </w:r>
      <w:r w:rsidR="00984728">
        <w:rPr>
          <w:rFonts w:hint="cs"/>
          <w:rtl/>
        </w:rPr>
        <w:t xml:space="preserve"> آن‌ها ‌</w:t>
      </w:r>
      <w:r w:rsidRPr="00BB37F9">
        <w:rPr>
          <w:rFonts w:hint="cs"/>
          <w:rtl/>
        </w:rPr>
        <w:t>را محفوظ نگه داریم. این در حالی است که اکثر سنت‌های مشروع و صحیح پیامبر</w:t>
      </w:r>
      <w:r w:rsidR="00DB720F" w:rsidRPr="00BB37F9">
        <w:rPr>
          <w:rFonts w:cs="CTraditional Arabic" w:hint="cs"/>
          <w:rtl/>
        </w:rPr>
        <w:t xml:space="preserve"> ج</w:t>
      </w:r>
      <w:r w:rsidR="002B2F62">
        <w:rPr>
          <w:rFonts w:hint="cs"/>
          <w:rtl/>
        </w:rPr>
        <w:t xml:space="preserve"> را ترک کرده‌اند!!.</w:t>
      </w:r>
    </w:p>
    <w:p w:rsidR="00DA0BF4" w:rsidRPr="00BB37F9" w:rsidRDefault="00DA0BF4" w:rsidP="00A2776C">
      <w:pPr>
        <w:pStyle w:val="a8"/>
        <w:rPr>
          <w:rtl/>
        </w:rPr>
      </w:pPr>
      <w:r w:rsidRPr="00BB37F9">
        <w:rPr>
          <w:rFonts w:hint="cs"/>
          <w:rtl/>
        </w:rPr>
        <w:t>پای</w:t>
      </w:r>
      <w:r w:rsidR="00375599">
        <w:rPr>
          <w:rFonts w:hint="eastAsia"/>
        </w:rPr>
        <w:t>‌</w:t>
      </w:r>
      <w:r w:rsidRPr="00BB37F9">
        <w:rPr>
          <w:rFonts w:hint="cs"/>
          <w:rtl/>
        </w:rPr>
        <w:t>بندی به سنت صحیح پیامبر</w:t>
      </w:r>
      <w:r w:rsidR="00DB720F" w:rsidRPr="00BB37F9">
        <w:rPr>
          <w:rFonts w:cs="CTraditional Arabic" w:hint="cs"/>
          <w:rtl/>
        </w:rPr>
        <w:t xml:space="preserve"> ج</w:t>
      </w:r>
      <w:r w:rsidRPr="00BB37F9">
        <w:rPr>
          <w:rFonts w:hint="cs"/>
          <w:rtl/>
        </w:rPr>
        <w:t xml:space="preserve"> و مبارزه با بدعت‌ها کاری است که بر عموم مسلمانان واجب است، مخصوصاً این کار وظیف</w:t>
      </w:r>
      <w:r w:rsidR="001C1B74">
        <w:rPr>
          <w:rFonts w:hint="cs"/>
          <w:rtl/>
        </w:rPr>
        <w:t>ۀ</w:t>
      </w:r>
      <w:r w:rsidRPr="00BB37F9">
        <w:rPr>
          <w:rFonts w:hint="cs"/>
          <w:rtl/>
        </w:rPr>
        <w:t xml:space="preserve"> علما و طلاب علوم دینی می‌باشد. </w:t>
      </w:r>
    </w:p>
    <w:p w:rsidR="00DA0BF4" w:rsidRPr="00BB37F9" w:rsidRDefault="00DA0BF4" w:rsidP="00A2776C">
      <w:pPr>
        <w:pStyle w:val="a8"/>
        <w:rPr>
          <w:rtl/>
        </w:rPr>
      </w:pPr>
      <w:r w:rsidRPr="00BB37F9">
        <w:rPr>
          <w:rFonts w:hint="cs"/>
          <w:rtl/>
        </w:rPr>
        <w:t xml:space="preserve">بدعت‌ از منکراتی است که تغییر آن بر اساس توانایی یا با دست یا با زبان و یا با قلب واجب و ضروری است. </w:t>
      </w:r>
    </w:p>
    <w:p w:rsidR="00DA0BF4" w:rsidRPr="00BB37F9" w:rsidRDefault="00DA0BF4" w:rsidP="00A2776C">
      <w:pPr>
        <w:pStyle w:val="a8"/>
        <w:rPr>
          <w:rtl/>
        </w:rPr>
      </w:pPr>
      <w:r w:rsidRPr="00BB37F9">
        <w:rPr>
          <w:rFonts w:hint="cs"/>
          <w:rtl/>
        </w:rPr>
        <w:t>براساس این دیدگاه، و به همین خاطر نوشتن در این مورد را انتخاب کردم و این موضوع (</w:t>
      </w:r>
      <w:r w:rsidRPr="00F752E6">
        <w:rPr>
          <w:rStyle w:val="Char1"/>
          <w:rtl/>
        </w:rPr>
        <w:t>البدع الحولی</w:t>
      </w:r>
      <w:r w:rsidRPr="00F752E6">
        <w:rPr>
          <w:rStyle w:val="Char1"/>
          <w:rFonts w:hint="cs"/>
          <w:rtl/>
        </w:rPr>
        <w:t>ة</w:t>
      </w:r>
      <w:r w:rsidRPr="00BB37F9">
        <w:rPr>
          <w:rFonts w:hint="cs"/>
          <w:rtl/>
        </w:rPr>
        <w:t>) یعنی بدعت‌های سالگردی و تکراری را برگزیدم. منظور از بدع حولیه بدعت‌هایی است که هر سال در وقت و زمان معین تکرار می‌شوند. این موضوع را انتخاب کردم تا به انداز</w:t>
      </w:r>
      <w:r w:rsidR="001C1B74">
        <w:rPr>
          <w:rFonts w:hint="cs"/>
          <w:rtl/>
        </w:rPr>
        <w:t>ۀ</w:t>
      </w:r>
      <w:r w:rsidRPr="00BB37F9">
        <w:rPr>
          <w:rFonts w:hint="cs"/>
          <w:rtl/>
        </w:rPr>
        <w:t xml:space="preserve"> توان و اطلاعات محدود خود وظیفه و مسئولیت خود را ادا کرده باشم، علی‌الخصوص در این زمان که بسیاری از بدعت‌ها در اکثر کشورهای اسلامی منتشر و شایع شده‌اند. </w:t>
      </w:r>
    </w:p>
    <w:p w:rsidR="00DA0BF4" w:rsidRPr="00BB37F9" w:rsidRDefault="00DA0BF4" w:rsidP="00A2776C">
      <w:pPr>
        <w:pStyle w:val="a8"/>
        <w:widowControl w:val="0"/>
        <w:rPr>
          <w:rtl/>
        </w:rPr>
      </w:pPr>
      <w:r w:rsidRPr="00BB37F9">
        <w:rPr>
          <w:rFonts w:hint="cs"/>
          <w:rtl/>
        </w:rPr>
        <w:t xml:space="preserve">ولی الحمدلله خداوند سرزمین حجاز را از این بدعت‌ها و گمراهی‌ها مصون داشته، و همچنین امام محمدبن عبدالوهاب </w:t>
      </w:r>
      <w:r w:rsidR="00EB06F3">
        <w:rPr>
          <w:rFonts w:cs="CTraditional Arabic" w:hint="cs"/>
          <w:rtl/>
        </w:rPr>
        <w:t>/</w:t>
      </w:r>
      <w:r w:rsidRPr="00BB37F9">
        <w:rPr>
          <w:rFonts w:hint="cs"/>
          <w:rtl/>
        </w:rPr>
        <w:t xml:space="preserve"> برای از بین بردن این بدعت‌ها و ریشه‌کن کردن</w:t>
      </w:r>
      <w:r w:rsidR="00984728">
        <w:rPr>
          <w:rFonts w:hint="cs"/>
          <w:rtl/>
        </w:rPr>
        <w:t xml:space="preserve"> آن‌ها ‌</w:t>
      </w:r>
      <w:r w:rsidRPr="00BB37F9">
        <w:rPr>
          <w:rFonts w:hint="cs"/>
          <w:rtl/>
        </w:rPr>
        <w:t xml:space="preserve">تأثیر بسزایی داشته و برای مبارزه با این بدعت‌ها و برگشت مردم به عقیده‌ای سالم و صحیح زحمات فراوانی را متحمل شده است. </w:t>
      </w:r>
    </w:p>
    <w:p w:rsidR="00DA0BF4" w:rsidRPr="00C760AB" w:rsidRDefault="00DA0BF4" w:rsidP="00A2776C">
      <w:pPr>
        <w:pStyle w:val="a2"/>
        <w:rPr>
          <w:rtl/>
        </w:rPr>
      </w:pPr>
      <w:bookmarkStart w:id="8" w:name="_Toc272451851"/>
      <w:bookmarkStart w:id="9" w:name="_Toc436400572"/>
      <w:r w:rsidRPr="00C760AB">
        <w:rPr>
          <w:rFonts w:hint="cs"/>
          <w:rtl/>
        </w:rPr>
        <w:t xml:space="preserve">دلایل </w:t>
      </w:r>
      <w:r w:rsidRPr="002B2F62">
        <w:rPr>
          <w:rFonts w:hint="cs"/>
          <w:rtl/>
        </w:rPr>
        <w:t>انتخاب</w:t>
      </w:r>
      <w:r w:rsidRPr="00C760AB">
        <w:rPr>
          <w:rFonts w:hint="cs"/>
          <w:rtl/>
        </w:rPr>
        <w:t xml:space="preserve"> این موضوع</w:t>
      </w:r>
      <w:bookmarkEnd w:id="8"/>
      <w:bookmarkEnd w:id="9"/>
      <w:r w:rsidRPr="00C760AB">
        <w:rPr>
          <w:rFonts w:hint="cs"/>
          <w:rtl/>
        </w:rPr>
        <w:t xml:space="preserve"> </w:t>
      </w:r>
    </w:p>
    <w:p w:rsidR="00DA0BF4" w:rsidRPr="00BB37F9" w:rsidRDefault="00DA0BF4" w:rsidP="00A2776C">
      <w:pPr>
        <w:pStyle w:val="a8"/>
        <w:rPr>
          <w:rtl/>
        </w:rPr>
      </w:pPr>
      <w:r w:rsidRPr="00BB37F9">
        <w:rPr>
          <w:rFonts w:hint="cs"/>
          <w:rtl/>
        </w:rPr>
        <w:t>بنابر اینکه اینجانب یکی از محصلین / دانشجویان دانشکد</w:t>
      </w:r>
      <w:r w:rsidR="001C1B74">
        <w:rPr>
          <w:rFonts w:hint="cs"/>
          <w:rtl/>
        </w:rPr>
        <w:t>ۀ</w:t>
      </w:r>
      <w:r w:rsidRPr="00BB37F9">
        <w:rPr>
          <w:rFonts w:hint="cs"/>
          <w:rtl/>
        </w:rPr>
        <w:t xml:space="preserve"> اصول دین در شهر ریاض می‌باشم، و در بخش عقیده و مذاهب معاصر مشغول درس هستم، و مقررات تحصیلات عالی در این دانشگاه این است که دانشجو باید بعد از یک سال مقدماتی یک تحقیق علمی که در بخش تخصص او باشد ارائه کند، به همین خاطر تمام سعی و تلاش خود را بر موضوعی اختصاص دادم تا از آن استفاد</w:t>
      </w:r>
      <w:r w:rsidR="001C1B74">
        <w:rPr>
          <w:rFonts w:hint="cs"/>
          <w:rtl/>
        </w:rPr>
        <w:t>ۀ</w:t>
      </w:r>
      <w:r w:rsidRPr="00BB37F9">
        <w:rPr>
          <w:rFonts w:hint="cs"/>
          <w:rtl/>
        </w:rPr>
        <w:t xml:space="preserve"> علمی و خوبی شود. و علیرغم اینکه موضوع و بحث در این مورد مشکلات و سختی‌هایی دارد ولی باز به دلایل زیر آن را انتخاب کردم: </w:t>
      </w:r>
    </w:p>
    <w:p w:rsidR="00DA0BF4" w:rsidRPr="00BB37F9" w:rsidRDefault="00DA0BF4" w:rsidP="00A2776C">
      <w:pPr>
        <w:pStyle w:val="a8"/>
        <w:rPr>
          <w:rtl/>
        </w:rPr>
      </w:pPr>
      <w:r w:rsidRPr="00BB37F9">
        <w:rPr>
          <w:rFonts w:hint="cs"/>
          <w:rtl/>
        </w:rPr>
        <w:t>انتشار بسیاری از بدعت‌ها در کشورهای اسلامی، حتی بعضی از مردم در این مناطق بعضی از این بدعت‌ها را سنت تلقی می‌کنند و محافظت بر</w:t>
      </w:r>
      <w:r w:rsidR="00984728">
        <w:rPr>
          <w:rFonts w:hint="cs"/>
          <w:rtl/>
        </w:rPr>
        <w:t xml:space="preserve"> آن‌ها ‌</w:t>
      </w:r>
      <w:r w:rsidRPr="00BB37F9">
        <w:rPr>
          <w:rFonts w:hint="cs"/>
          <w:rtl/>
        </w:rPr>
        <w:t>را واجب می‌شمارند، مثل جشن تولد پیامبر</w:t>
      </w:r>
      <w:r w:rsidR="00DB720F" w:rsidRPr="00BB37F9">
        <w:rPr>
          <w:rFonts w:cs="CTraditional Arabic" w:hint="cs"/>
          <w:rtl/>
        </w:rPr>
        <w:t xml:space="preserve"> ج</w:t>
      </w:r>
      <w:r w:rsidRPr="00BB37F9">
        <w:rPr>
          <w:rFonts w:hint="cs"/>
          <w:rtl/>
        </w:rPr>
        <w:t xml:space="preserve"> و امثال آن. </w:t>
      </w:r>
    </w:p>
    <w:p w:rsidR="00DA0BF4" w:rsidRPr="00BB37F9" w:rsidRDefault="00DA0BF4" w:rsidP="00A2776C">
      <w:pPr>
        <w:pStyle w:val="a8"/>
        <w:rPr>
          <w:rtl/>
        </w:rPr>
      </w:pPr>
      <w:r w:rsidRPr="00BB37F9">
        <w:rPr>
          <w:rFonts w:hint="cs"/>
          <w:rtl/>
        </w:rPr>
        <w:t>از مهمترین دلایل انتشار و شایع شدن این بدعت‌ها سکوت علما و طلاب علوم دینی می‌باشد که این بدعت‌ها را انکار نمی‌کنند، و انتخاب این موضوع از طرف اینجانب در این مورد کمکی است برای مشارکت در مبارزه با این بدعت‌ها.</w:t>
      </w:r>
    </w:p>
    <w:p w:rsidR="00DA0BF4" w:rsidRPr="00BB37F9" w:rsidRDefault="00DA0BF4" w:rsidP="00A2776C">
      <w:pPr>
        <w:pStyle w:val="a8"/>
        <w:rPr>
          <w:rtl/>
        </w:rPr>
      </w:pPr>
      <w:r w:rsidRPr="00BB37F9">
        <w:rPr>
          <w:rFonts w:hint="cs"/>
          <w:rtl/>
        </w:rPr>
        <w:t>از آنجا که این بدعت‌ها به صورت متفرق در کتاب‌ها یافت می‌شود، دوست داشتم</w:t>
      </w:r>
      <w:r w:rsidR="00984728">
        <w:rPr>
          <w:rFonts w:hint="cs"/>
          <w:rtl/>
        </w:rPr>
        <w:t xml:space="preserve"> آن‌ها ‌</w:t>
      </w:r>
      <w:r w:rsidRPr="00BB37F9">
        <w:rPr>
          <w:rFonts w:hint="cs"/>
          <w:rtl/>
        </w:rPr>
        <w:t>را در یک جا جمع کنم و به ذهن خواننده نزدیک کنم، و بوسیل</w:t>
      </w:r>
      <w:r w:rsidR="001C1B74">
        <w:rPr>
          <w:rFonts w:hint="cs"/>
          <w:rtl/>
        </w:rPr>
        <w:t>ۀ</w:t>
      </w:r>
      <w:r w:rsidRPr="00BB37F9">
        <w:rPr>
          <w:rFonts w:hint="cs"/>
          <w:rtl/>
        </w:rPr>
        <w:t xml:space="preserve"> نظرات علما این بدعت‌ها را رد کنم. </w:t>
      </w:r>
    </w:p>
    <w:p w:rsidR="00DA0BF4" w:rsidRPr="00BB37F9" w:rsidRDefault="00DA0BF4" w:rsidP="00A2776C">
      <w:pPr>
        <w:pStyle w:val="a8"/>
        <w:rPr>
          <w:rtl/>
        </w:rPr>
      </w:pPr>
      <w:r w:rsidRPr="00BB37F9">
        <w:rPr>
          <w:rFonts w:hint="cs"/>
          <w:rtl/>
        </w:rPr>
        <w:t>و همچنین تحقیق و بررسی در مورد اموری که خود علما در مورد</w:t>
      </w:r>
      <w:r w:rsidR="00984728">
        <w:rPr>
          <w:rFonts w:hint="cs"/>
          <w:rtl/>
        </w:rPr>
        <w:t xml:space="preserve"> آن‌ها ‌</w:t>
      </w:r>
      <w:r w:rsidRPr="00BB37F9">
        <w:rPr>
          <w:rFonts w:hint="cs"/>
          <w:rtl/>
        </w:rPr>
        <w:t>اختلاف نظر دارند: مثل حکم گوسفندی که در ماه رجب ذبح می‌شود، و یا اجتماع مردم در مساجد برای دعای شب عرفه، و امثال این کارها‌.</w:t>
      </w:r>
    </w:p>
    <w:p w:rsidR="00DA0BF4" w:rsidRPr="00BB37F9" w:rsidRDefault="00DA0BF4" w:rsidP="00A2776C">
      <w:pPr>
        <w:pStyle w:val="a8"/>
        <w:rPr>
          <w:rtl/>
        </w:rPr>
      </w:pPr>
      <w:r w:rsidRPr="00BB37F9">
        <w:rPr>
          <w:rFonts w:hint="cs"/>
          <w:rtl/>
        </w:rPr>
        <w:t xml:space="preserve">اشاره به بعضی از محافل و مجالس بدعت که علما هم آن را بیان نکرده‌اند و </w:t>
      </w:r>
      <w:r w:rsidR="00984728">
        <w:rPr>
          <w:rFonts w:hint="cs"/>
          <w:rtl/>
        </w:rPr>
        <w:t>درمیان</w:t>
      </w:r>
      <w:r w:rsidRPr="00BB37F9">
        <w:rPr>
          <w:rFonts w:hint="cs"/>
          <w:rtl/>
        </w:rPr>
        <w:t xml:space="preserve"> مسلمانان </w:t>
      </w:r>
      <w:r w:rsidR="00AE784A">
        <w:rPr>
          <w:rFonts w:hint="cs"/>
          <w:rtl/>
        </w:rPr>
        <w:t>-</w:t>
      </w:r>
      <w:r w:rsidR="00AE784A" w:rsidRPr="00AE784A">
        <w:rPr>
          <w:rFonts w:hint="cs"/>
          <w:rtl/>
        </w:rPr>
        <w:t xml:space="preserve"> </w:t>
      </w:r>
      <w:r w:rsidRPr="00BB37F9">
        <w:rPr>
          <w:rFonts w:hint="cs"/>
          <w:rtl/>
        </w:rPr>
        <w:t xml:space="preserve">مگر آنکه الله او را حفظ نموده- رواج پیدا کرده است، مثل جشن‌های تولد، و یا جشن ابتدای سال هجری، و بدعت‌های دیگر. </w:t>
      </w:r>
    </w:p>
    <w:p w:rsidR="00DA0BF4" w:rsidRPr="00BB37F9" w:rsidRDefault="00DA0BF4" w:rsidP="00A2776C">
      <w:pPr>
        <w:pStyle w:val="a8"/>
        <w:rPr>
          <w:rtl/>
        </w:rPr>
      </w:pPr>
      <w:r w:rsidRPr="00BB37F9">
        <w:rPr>
          <w:rFonts w:hint="cs"/>
          <w:rtl/>
        </w:rPr>
        <w:t>شوق و علاقه و اشاره به تألیفات علما در این موضوع به اندازه</w:t>
      </w:r>
      <w:r w:rsidRPr="00BB37F9">
        <w:rPr>
          <w:rFonts w:hint="eastAsia"/>
          <w:rtl/>
        </w:rPr>
        <w:t>‌ی</w:t>
      </w:r>
      <w:r w:rsidRPr="00BB37F9">
        <w:rPr>
          <w:rFonts w:hint="cs"/>
          <w:rtl/>
        </w:rPr>
        <w:t xml:space="preserve"> توان.</w:t>
      </w:r>
    </w:p>
    <w:p w:rsidR="00DA0BF4" w:rsidRPr="00A2776C" w:rsidRDefault="00DA0BF4" w:rsidP="00A2776C">
      <w:pPr>
        <w:pStyle w:val="a9"/>
        <w:rPr>
          <w:rtl/>
        </w:rPr>
      </w:pPr>
      <w:r w:rsidRPr="00A2776C">
        <w:rPr>
          <w:rFonts w:hint="cs"/>
          <w:rtl/>
        </w:rPr>
        <w:t xml:space="preserve"> و برای تهی</w:t>
      </w:r>
      <w:r w:rsidR="001C1B74" w:rsidRPr="00A2776C">
        <w:rPr>
          <w:rFonts w:hint="cs"/>
          <w:rtl/>
        </w:rPr>
        <w:t>ۀ</w:t>
      </w:r>
      <w:r w:rsidRPr="00A2776C">
        <w:rPr>
          <w:rFonts w:hint="cs"/>
          <w:rtl/>
        </w:rPr>
        <w:t xml:space="preserve"> این موضوع موارد زیر را در نظر گرفته‌ام: </w:t>
      </w:r>
    </w:p>
    <w:p w:rsidR="00DA0BF4" w:rsidRPr="00BB37F9" w:rsidRDefault="00DA0BF4" w:rsidP="00A2776C">
      <w:pPr>
        <w:pStyle w:val="a9"/>
        <w:widowControl w:val="0"/>
        <w:rPr>
          <w:rtl/>
        </w:rPr>
      </w:pPr>
      <w:r w:rsidRPr="00BB37F9">
        <w:rPr>
          <w:rFonts w:hint="cs"/>
          <w:rtl/>
        </w:rPr>
        <w:t xml:space="preserve">مقدمه، تمهید، نه فصل، و یک خاتمه. </w:t>
      </w:r>
    </w:p>
    <w:p w:rsidR="00DA0BF4" w:rsidRPr="00BB37F9" w:rsidRDefault="00DA0BF4" w:rsidP="00A2776C">
      <w:pPr>
        <w:pStyle w:val="a8"/>
        <w:widowControl w:val="0"/>
        <w:rPr>
          <w:rtl/>
        </w:rPr>
      </w:pPr>
      <w:r w:rsidRPr="00BB37F9">
        <w:rPr>
          <w:rFonts w:hint="cs"/>
          <w:rtl/>
        </w:rPr>
        <w:t xml:space="preserve">اما مقدمه: در آن اهمیت موضوع را بیان کرده‌ام، و دلایل انتخاب موضوع را در آن نوشته‌ام، و منهج و روشی که برای معالجه موضوع پیموده‌ام بیان شده است. </w:t>
      </w:r>
    </w:p>
    <w:p w:rsidR="00DA0BF4" w:rsidRPr="00BB37F9" w:rsidRDefault="00DA0BF4" w:rsidP="00A2776C">
      <w:pPr>
        <w:pStyle w:val="a8"/>
        <w:rPr>
          <w:rtl/>
        </w:rPr>
      </w:pPr>
      <w:r w:rsidRPr="00BB37F9">
        <w:rPr>
          <w:rFonts w:hint="cs"/>
          <w:rtl/>
        </w:rPr>
        <w:t xml:space="preserve">و اما آماده‌سازی موضوع؛ تمهید: در آن از بدعت‌ صحبت کرده‌ام: </w:t>
      </w:r>
    </w:p>
    <w:p w:rsidR="00DA0BF4" w:rsidRPr="00BB37F9" w:rsidRDefault="00DA0BF4" w:rsidP="00A2776C">
      <w:pPr>
        <w:pStyle w:val="a9"/>
        <w:rPr>
          <w:rtl/>
        </w:rPr>
      </w:pPr>
      <w:r w:rsidRPr="006123B1">
        <w:rPr>
          <w:rFonts w:hint="cs"/>
          <w:rtl/>
        </w:rPr>
        <w:t>تعریف بدعت، لغتاً و اصطلاحاً.</w:t>
      </w:r>
      <w:r w:rsidRPr="00BB37F9">
        <w:rPr>
          <w:rFonts w:hint="cs"/>
          <w:rtl/>
        </w:rPr>
        <w:t xml:space="preserve"> </w:t>
      </w:r>
    </w:p>
    <w:p w:rsidR="00DA0BF4" w:rsidRPr="00C760AB" w:rsidRDefault="00DA0BF4" w:rsidP="00A2776C">
      <w:pPr>
        <w:pStyle w:val="a8"/>
        <w:rPr>
          <w:rtl/>
        </w:rPr>
      </w:pPr>
      <w:r w:rsidRPr="00C760AB">
        <w:rPr>
          <w:rFonts w:hint="cs"/>
          <w:rtl/>
        </w:rPr>
        <w:t>حکم بدعت در اسلام.</w:t>
      </w:r>
    </w:p>
    <w:p w:rsidR="00DA0BF4" w:rsidRPr="00C760AB" w:rsidRDefault="00DA0BF4" w:rsidP="00A2776C">
      <w:pPr>
        <w:pStyle w:val="a8"/>
        <w:rPr>
          <w:rtl/>
        </w:rPr>
      </w:pPr>
      <w:r w:rsidRPr="00C760AB">
        <w:rPr>
          <w:rFonts w:hint="cs"/>
          <w:rtl/>
        </w:rPr>
        <w:t xml:space="preserve">اسباب و دلایل به وجود آمدن بدعت. </w:t>
      </w:r>
    </w:p>
    <w:p w:rsidR="00DA0BF4" w:rsidRPr="00C760AB" w:rsidRDefault="00DA0BF4" w:rsidP="00A2776C">
      <w:pPr>
        <w:pStyle w:val="a8"/>
        <w:rPr>
          <w:rtl/>
        </w:rPr>
      </w:pPr>
      <w:r w:rsidRPr="00C760AB">
        <w:rPr>
          <w:rFonts w:hint="cs"/>
          <w:rtl/>
        </w:rPr>
        <w:t>اولین بدعتی که در اسلام به وجود آمد.</w:t>
      </w:r>
    </w:p>
    <w:p w:rsidR="00DA0BF4" w:rsidRPr="00C760AB" w:rsidRDefault="00DA0BF4" w:rsidP="00A2776C">
      <w:pPr>
        <w:pStyle w:val="a8"/>
        <w:rPr>
          <w:rtl/>
        </w:rPr>
      </w:pPr>
      <w:r w:rsidRPr="00C760AB">
        <w:rPr>
          <w:rFonts w:hint="cs"/>
          <w:rtl/>
        </w:rPr>
        <w:t>اسباب و دلایل انتشار بدعت‌ها.</w:t>
      </w:r>
    </w:p>
    <w:p w:rsidR="00DA0BF4" w:rsidRPr="00C760AB" w:rsidRDefault="00DA0BF4" w:rsidP="00A2776C">
      <w:pPr>
        <w:pStyle w:val="a8"/>
        <w:rPr>
          <w:rtl/>
        </w:rPr>
      </w:pPr>
      <w:r w:rsidRPr="00C760AB">
        <w:rPr>
          <w:rFonts w:hint="cs"/>
          <w:rtl/>
        </w:rPr>
        <w:t>تأثیرات بدعت بر مجتمع.</w:t>
      </w:r>
    </w:p>
    <w:p w:rsidR="00DA0BF4" w:rsidRPr="00C760AB" w:rsidRDefault="00DA0BF4" w:rsidP="00A2776C">
      <w:pPr>
        <w:pStyle w:val="a8"/>
        <w:rPr>
          <w:rtl/>
        </w:rPr>
      </w:pPr>
      <w:r w:rsidRPr="00C760AB">
        <w:rPr>
          <w:rFonts w:hint="cs"/>
          <w:rtl/>
        </w:rPr>
        <w:t>وسایل محفوظ ماندن از بدعت‌ها.</w:t>
      </w:r>
    </w:p>
    <w:p w:rsidR="00DA0BF4" w:rsidRPr="00C760AB" w:rsidRDefault="00DA0BF4" w:rsidP="00A2776C">
      <w:pPr>
        <w:pStyle w:val="a8"/>
        <w:rPr>
          <w:rtl/>
        </w:rPr>
      </w:pPr>
      <w:r w:rsidRPr="00C760AB">
        <w:rPr>
          <w:rFonts w:hint="cs"/>
          <w:rtl/>
        </w:rPr>
        <w:t>بدعت‌های سالگردی و تکراری.</w:t>
      </w:r>
    </w:p>
    <w:p w:rsidR="00DA0BF4" w:rsidRPr="00C760AB" w:rsidRDefault="00DA0BF4" w:rsidP="00A2776C">
      <w:pPr>
        <w:pStyle w:val="a8"/>
        <w:rPr>
          <w:rtl/>
        </w:rPr>
      </w:pPr>
      <w:r w:rsidRPr="00C760AB">
        <w:rPr>
          <w:rFonts w:hint="cs"/>
          <w:rtl/>
        </w:rPr>
        <w:t xml:space="preserve">سپس نه فصل به صورت زیر: </w:t>
      </w:r>
    </w:p>
    <w:p w:rsidR="00DA0BF4" w:rsidRPr="00E432E7" w:rsidRDefault="00DA0BF4" w:rsidP="00A2776C">
      <w:pPr>
        <w:pStyle w:val="a9"/>
        <w:rPr>
          <w:rtl/>
        </w:rPr>
      </w:pPr>
      <w:r w:rsidRPr="00E432E7">
        <w:rPr>
          <w:rFonts w:hint="cs"/>
          <w:rtl/>
        </w:rPr>
        <w:t>فصل اول:</w:t>
      </w:r>
    </w:p>
    <w:p w:rsidR="00DA0BF4" w:rsidRPr="00BB37F9" w:rsidRDefault="00DA0BF4" w:rsidP="00A2776C">
      <w:pPr>
        <w:pStyle w:val="a8"/>
        <w:rPr>
          <w:rtl/>
        </w:rPr>
      </w:pPr>
      <w:r w:rsidRPr="00BB37F9">
        <w:rPr>
          <w:rFonts w:hint="cs"/>
          <w:rtl/>
        </w:rPr>
        <w:t xml:space="preserve">ماه محرم: که شامل سه بحث می‌شود: </w:t>
      </w:r>
    </w:p>
    <w:p w:rsidR="00DA0BF4" w:rsidRPr="00C760AB" w:rsidRDefault="00DA0BF4" w:rsidP="00A2776C">
      <w:pPr>
        <w:pStyle w:val="a8"/>
        <w:rPr>
          <w:rtl/>
        </w:rPr>
      </w:pPr>
      <w:r w:rsidRPr="00C760AB">
        <w:rPr>
          <w:rFonts w:hint="cs"/>
          <w:rtl/>
        </w:rPr>
        <w:t xml:space="preserve">بحث اول: بعضی از آثار وارده در مورد آن. </w:t>
      </w:r>
    </w:p>
    <w:p w:rsidR="00DA0BF4" w:rsidRPr="00C760AB" w:rsidRDefault="00DA0BF4" w:rsidP="00A2776C">
      <w:pPr>
        <w:pStyle w:val="a8"/>
        <w:rPr>
          <w:rtl/>
        </w:rPr>
      </w:pPr>
      <w:r w:rsidRPr="00C760AB">
        <w:rPr>
          <w:rFonts w:hint="cs"/>
          <w:rtl/>
        </w:rPr>
        <w:t xml:space="preserve">بحث دوم: بدعت حزن و ماتم در ماه محرم نزد رافضی‌ها. </w:t>
      </w:r>
    </w:p>
    <w:p w:rsidR="00DA0BF4" w:rsidRPr="00C760AB" w:rsidRDefault="00DA0BF4" w:rsidP="00A2776C">
      <w:pPr>
        <w:pStyle w:val="a8"/>
        <w:rPr>
          <w:rtl/>
        </w:rPr>
      </w:pPr>
      <w:r w:rsidRPr="00C760AB">
        <w:rPr>
          <w:rFonts w:hint="cs"/>
          <w:rtl/>
        </w:rPr>
        <w:t>بحث سوم: بدعت خوشحالی در این ماه نزد نواصب.</w:t>
      </w:r>
    </w:p>
    <w:p w:rsidR="00DA0BF4" w:rsidRPr="00E432E7" w:rsidRDefault="00DA0BF4" w:rsidP="00A2776C">
      <w:pPr>
        <w:pStyle w:val="a9"/>
        <w:rPr>
          <w:rtl/>
        </w:rPr>
      </w:pPr>
      <w:r w:rsidRPr="00E432E7">
        <w:rPr>
          <w:rFonts w:hint="cs"/>
          <w:rtl/>
        </w:rPr>
        <w:t>فصل دوم:</w:t>
      </w:r>
    </w:p>
    <w:p w:rsidR="00DA0BF4" w:rsidRPr="00C760AB" w:rsidRDefault="00DA0BF4" w:rsidP="00A2776C">
      <w:pPr>
        <w:pStyle w:val="a8"/>
        <w:rPr>
          <w:rtl/>
        </w:rPr>
      </w:pPr>
      <w:r w:rsidRPr="00C760AB">
        <w:rPr>
          <w:rFonts w:hint="cs"/>
          <w:rtl/>
        </w:rPr>
        <w:t xml:space="preserve">ماه صفر: که شامل دو بحث می‌شود: </w:t>
      </w:r>
    </w:p>
    <w:p w:rsidR="00DA0BF4" w:rsidRPr="00C760AB" w:rsidRDefault="00DA0BF4" w:rsidP="00A2776C">
      <w:pPr>
        <w:pStyle w:val="a8"/>
        <w:rPr>
          <w:rtl/>
        </w:rPr>
      </w:pPr>
      <w:r w:rsidRPr="00C760AB">
        <w:rPr>
          <w:rFonts w:hint="cs"/>
          <w:rtl/>
        </w:rPr>
        <w:t xml:space="preserve">بحث اول: بعضی از آثار وارده در مورد آن. </w:t>
      </w:r>
    </w:p>
    <w:p w:rsidR="00DA0BF4" w:rsidRPr="00C760AB" w:rsidRDefault="00DA0BF4" w:rsidP="00A2776C">
      <w:pPr>
        <w:pStyle w:val="a8"/>
        <w:rPr>
          <w:rtl/>
        </w:rPr>
      </w:pPr>
      <w:r w:rsidRPr="00C760AB">
        <w:rPr>
          <w:rFonts w:hint="cs"/>
          <w:rtl/>
        </w:rPr>
        <w:t>بحث دوم: بدعت شومی و بدفالی به آن.</w:t>
      </w:r>
    </w:p>
    <w:p w:rsidR="00DA0BF4" w:rsidRPr="00E432E7" w:rsidRDefault="00DA0BF4" w:rsidP="00A2776C">
      <w:pPr>
        <w:pStyle w:val="a9"/>
        <w:rPr>
          <w:rtl/>
        </w:rPr>
      </w:pPr>
      <w:r w:rsidRPr="00E432E7">
        <w:rPr>
          <w:rFonts w:hint="cs"/>
          <w:rtl/>
        </w:rPr>
        <w:t>فصل سوم:</w:t>
      </w:r>
    </w:p>
    <w:p w:rsidR="00DA0BF4" w:rsidRPr="00C760AB" w:rsidRDefault="00DA0BF4" w:rsidP="00A2776C">
      <w:pPr>
        <w:pStyle w:val="a8"/>
        <w:rPr>
          <w:rtl/>
        </w:rPr>
      </w:pPr>
      <w:r w:rsidRPr="00C760AB">
        <w:rPr>
          <w:rFonts w:hint="cs"/>
          <w:rtl/>
        </w:rPr>
        <w:t>ماه ربیع</w:t>
      </w:r>
      <w:r w:rsidRPr="00C760AB">
        <w:rPr>
          <w:rFonts w:hint="eastAsia"/>
          <w:rtl/>
        </w:rPr>
        <w:t xml:space="preserve">‌الأول: </w:t>
      </w:r>
      <w:r w:rsidRPr="00C760AB">
        <w:rPr>
          <w:rFonts w:hint="cs"/>
          <w:rtl/>
        </w:rPr>
        <w:t>بدعت جشن تولد پیامبر</w:t>
      </w:r>
      <w:r w:rsidR="00DB720F" w:rsidRPr="00C760AB">
        <w:rPr>
          <w:rFonts w:cs="CTraditional Arabic" w:hint="cs"/>
          <w:rtl/>
        </w:rPr>
        <w:t xml:space="preserve"> ج</w:t>
      </w:r>
      <w:r w:rsidRPr="00C760AB">
        <w:rPr>
          <w:rFonts w:hint="cs"/>
          <w:rtl/>
        </w:rPr>
        <w:t xml:space="preserve"> که شامل 6 بحث می‌شود: </w:t>
      </w:r>
    </w:p>
    <w:p w:rsidR="00DA0BF4" w:rsidRPr="00C760AB" w:rsidRDefault="00DA0BF4" w:rsidP="00A2776C">
      <w:pPr>
        <w:pStyle w:val="a8"/>
        <w:rPr>
          <w:rtl/>
        </w:rPr>
      </w:pPr>
      <w:r w:rsidRPr="00C760AB">
        <w:rPr>
          <w:rFonts w:hint="cs"/>
          <w:rtl/>
        </w:rPr>
        <w:t xml:space="preserve">بحث اول: اولین کسی که این بدعت را بوجود آورد. </w:t>
      </w:r>
    </w:p>
    <w:p w:rsidR="00DA0BF4" w:rsidRPr="00C760AB" w:rsidRDefault="00DA0BF4" w:rsidP="00A2776C">
      <w:pPr>
        <w:pStyle w:val="a8"/>
        <w:rPr>
          <w:rtl/>
        </w:rPr>
      </w:pPr>
      <w:r w:rsidRPr="00C760AB">
        <w:rPr>
          <w:rFonts w:hint="cs"/>
          <w:rtl/>
        </w:rPr>
        <w:t xml:space="preserve">بحث دوم: وضعیت جامعه در این عصر و زمانه. </w:t>
      </w:r>
    </w:p>
    <w:p w:rsidR="00DA0BF4" w:rsidRPr="002B2F62" w:rsidRDefault="00DA0BF4" w:rsidP="00A2776C">
      <w:pPr>
        <w:pStyle w:val="a8"/>
        <w:rPr>
          <w:spacing w:val="-4"/>
          <w:rtl/>
        </w:rPr>
      </w:pPr>
      <w:r w:rsidRPr="002B2F62">
        <w:rPr>
          <w:rFonts w:hint="cs"/>
          <w:spacing w:val="-4"/>
          <w:rtl/>
        </w:rPr>
        <w:t>بحث سوم: ارائه بعضی شبهات که قائلین این بدعت آن را عرضه می‌کنند و جواب آن</w:t>
      </w:r>
      <w:r w:rsidR="00E6260F" w:rsidRPr="002B2F62">
        <w:rPr>
          <w:rFonts w:hint="cs"/>
          <w:spacing w:val="-4"/>
          <w:rtl/>
        </w:rPr>
        <w:t>ها</w:t>
      </w:r>
      <w:r w:rsidRPr="002B2F62">
        <w:rPr>
          <w:rFonts w:hint="cs"/>
          <w:spacing w:val="-4"/>
          <w:rtl/>
        </w:rPr>
        <w:t xml:space="preserve">. </w:t>
      </w:r>
    </w:p>
    <w:p w:rsidR="00DA0BF4" w:rsidRPr="00C760AB" w:rsidRDefault="00DA0BF4" w:rsidP="00A2776C">
      <w:pPr>
        <w:pStyle w:val="a8"/>
        <w:rPr>
          <w:rtl/>
        </w:rPr>
      </w:pPr>
      <w:r w:rsidRPr="00C760AB">
        <w:rPr>
          <w:rFonts w:hint="cs"/>
          <w:rtl/>
        </w:rPr>
        <w:t xml:space="preserve">بحث چهارم: روش زنده کردن تولد. </w:t>
      </w:r>
    </w:p>
    <w:p w:rsidR="00DA0BF4" w:rsidRPr="00C760AB" w:rsidRDefault="00DA0BF4" w:rsidP="00A2776C">
      <w:pPr>
        <w:pStyle w:val="a8"/>
        <w:rPr>
          <w:rtl/>
        </w:rPr>
      </w:pPr>
      <w:r w:rsidRPr="00C760AB">
        <w:rPr>
          <w:rFonts w:hint="cs"/>
          <w:rtl/>
        </w:rPr>
        <w:t>بحث پنجم: حقیقت محبت پیامبر</w:t>
      </w:r>
      <w:r w:rsidR="00DB720F" w:rsidRPr="00C760AB">
        <w:rPr>
          <w:rFonts w:cs="CTraditional Arabic" w:hint="cs"/>
          <w:rtl/>
        </w:rPr>
        <w:t xml:space="preserve"> ج</w:t>
      </w:r>
      <w:r w:rsidRPr="00C760AB">
        <w:rPr>
          <w:rFonts w:hint="cs"/>
          <w:rtl/>
        </w:rPr>
        <w:t xml:space="preserve">. </w:t>
      </w:r>
    </w:p>
    <w:p w:rsidR="00DA0BF4" w:rsidRDefault="00DA0BF4" w:rsidP="00A2776C">
      <w:pPr>
        <w:pStyle w:val="a8"/>
        <w:rPr>
          <w:rtl/>
        </w:rPr>
      </w:pPr>
      <w:r w:rsidRPr="00C760AB">
        <w:rPr>
          <w:rFonts w:hint="cs"/>
          <w:rtl/>
        </w:rPr>
        <w:t xml:space="preserve">بحث ششم: موقف اهل سنت در مورد این بدعت‌. </w:t>
      </w:r>
    </w:p>
    <w:p w:rsidR="00A2776C" w:rsidRPr="00A2776C" w:rsidRDefault="00A2776C" w:rsidP="00A2776C">
      <w:pPr>
        <w:pStyle w:val="a8"/>
        <w:rPr>
          <w:sz w:val="20"/>
          <w:szCs w:val="20"/>
          <w:rtl/>
        </w:rPr>
      </w:pPr>
    </w:p>
    <w:p w:rsidR="00DA0BF4" w:rsidRPr="00E432E7" w:rsidRDefault="00DA0BF4" w:rsidP="00A2776C">
      <w:pPr>
        <w:pStyle w:val="a9"/>
        <w:rPr>
          <w:rtl/>
        </w:rPr>
      </w:pPr>
      <w:r w:rsidRPr="00E432E7">
        <w:rPr>
          <w:rFonts w:hint="cs"/>
          <w:rtl/>
        </w:rPr>
        <w:t>فصل چهارم:</w:t>
      </w:r>
    </w:p>
    <w:p w:rsidR="00DA0BF4" w:rsidRPr="00C760AB" w:rsidRDefault="00DA0BF4" w:rsidP="00A2776C">
      <w:pPr>
        <w:pStyle w:val="a8"/>
        <w:rPr>
          <w:rtl/>
        </w:rPr>
      </w:pPr>
      <w:r w:rsidRPr="00C760AB">
        <w:rPr>
          <w:rFonts w:hint="cs"/>
          <w:rtl/>
        </w:rPr>
        <w:t xml:space="preserve">ماه رجب: که شامل پنج بحث می‌شود: </w:t>
      </w:r>
    </w:p>
    <w:p w:rsidR="00DA0BF4" w:rsidRPr="00C760AB" w:rsidRDefault="00DA0BF4" w:rsidP="00A2776C">
      <w:pPr>
        <w:pStyle w:val="a8"/>
        <w:rPr>
          <w:rtl/>
        </w:rPr>
      </w:pPr>
      <w:r w:rsidRPr="00C760AB">
        <w:rPr>
          <w:rFonts w:hint="cs"/>
          <w:rtl/>
        </w:rPr>
        <w:t xml:space="preserve">بحث اول: بعضی از آثار وارده در این مورد. </w:t>
      </w:r>
    </w:p>
    <w:p w:rsidR="00DA0BF4" w:rsidRPr="00C760AB" w:rsidRDefault="00DA0BF4" w:rsidP="00A2776C">
      <w:pPr>
        <w:pStyle w:val="a8"/>
        <w:rPr>
          <w:rtl/>
        </w:rPr>
      </w:pPr>
      <w:r w:rsidRPr="00C760AB">
        <w:rPr>
          <w:rFonts w:hint="cs"/>
          <w:rtl/>
        </w:rPr>
        <w:t xml:space="preserve">بحث دوم: که شامل دو مطلب است: </w:t>
      </w:r>
    </w:p>
    <w:p w:rsidR="00DA0BF4" w:rsidRPr="00C760AB" w:rsidRDefault="00DA0BF4" w:rsidP="00A2776C">
      <w:pPr>
        <w:pStyle w:val="a8"/>
        <w:rPr>
          <w:rtl/>
        </w:rPr>
      </w:pPr>
      <w:r w:rsidRPr="00C760AB">
        <w:rPr>
          <w:rFonts w:hint="cs"/>
          <w:rtl/>
        </w:rPr>
        <w:t xml:space="preserve">مطلب اول: تعظیم کفار برای ماه رجب. </w:t>
      </w:r>
    </w:p>
    <w:p w:rsidR="00DA0BF4" w:rsidRPr="00C760AB" w:rsidRDefault="00DA0BF4" w:rsidP="00A2776C">
      <w:pPr>
        <w:pStyle w:val="a8"/>
        <w:rPr>
          <w:rtl/>
        </w:rPr>
      </w:pPr>
      <w:r w:rsidRPr="00C760AB">
        <w:rPr>
          <w:rFonts w:hint="cs"/>
          <w:rtl/>
        </w:rPr>
        <w:t>مطلب دوم: سر بریدن گوسفند در ماه رجب.</w:t>
      </w:r>
    </w:p>
    <w:p w:rsidR="00DA0BF4" w:rsidRPr="00C760AB" w:rsidRDefault="00DA0BF4" w:rsidP="00A2776C">
      <w:pPr>
        <w:pStyle w:val="a8"/>
        <w:rPr>
          <w:rtl/>
        </w:rPr>
      </w:pPr>
      <w:r w:rsidRPr="00C760AB">
        <w:rPr>
          <w:rFonts w:hint="cs"/>
          <w:rtl/>
        </w:rPr>
        <w:t>بحث سوم: تخصیص ماه رجب برای روزه و شب زنده‌داری و حکم عمره در این ماه و زیارت رجبیه.</w:t>
      </w:r>
    </w:p>
    <w:p w:rsidR="00DA0BF4" w:rsidRPr="00C760AB" w:rsidRDefault="00DA0BF4" w:rsidP="00A2776C">
      <w:pPr>
        <w:pStyle w:val="a8"/>
        <w:rPr>
          <w:rtl/>
        </w:rPr>
      </w:pPr>
      <w:r w:rsidRPr="00C760AB">
        <w:rPr>
          <w:rFonts w:hint="cs"/>
          <w:rtl/>
        </w:rPr>
        <w:t xml:space="preserve">بحث چهارم: بدعت </w:t>
      </w:r>
      <w:r w:rsidRPr="0035026E">
        <w:rPr>
          <w:rStyle w:val="Char1"/>
          <w:rtl/>
        </w:rPr>
        <w:t>صلا</w:t>
      </w:r>
      <w:r w:rsidRPr="0035026E">
        <w:rPr>
          <w:rStyle w:val="Char1"/>
          <w:rFonts w:hint="cs"/>
          <w:rtl/>
        </w:rPr>
        <w:t>ة</w:t>
      </w:r>
      <w:r w:rsidRPr="0035026E">
        <w:rPr>
          <w:rStyle w:val="Char1"/>
          <w:rtl/>
        </w:rPr>
        <w:t xml:space="preserve"> الرغائب</w:t>
      </w:r>
      <w:r w:rsidRPr="00C760AB">
        <w:rPr>
          <w:rFonts w:hint="cs"/>
          <w:rtl/>
        </w:rPr>
        <w:t xml:space="preserve">. </w:t>
      </w:r>
    </w:p>
    <w:p w:rsidR="00DA0BF4" w:rsidRPr="00C760AB" w:rsidRDefault="00DA0BF4" w:rsidP="00A2776C">
      <w:pPr>
        <w:pStyle w:val="a8"/>
        <w:rPr>
          <w:rtl/>
        </w:rPr>
      </w:pPr>
      <w:r w:rsidRPr="00C760AB">
        <w:rPr>
          <w:rFonts w:hint="cs"/>
          <w:rtl/>
        </w:rPr>
        <w:t xml:space="preserve">بحث پنجم: بدعت مجلس گرفتن برای شب اسراء و معراج. </w:t>
      </w:r>
    </w:p>
    <w:p w:rsidR="00DA0BF4" w:rsidRPr="00E432E7" w:rsidRDefault="00DA0BF4" w:rsidP="00A2776C">
      <w:pPr>
        <w:pStyle w:val="a9"/>
        <w:rPr>
          <w:rtl/>
        </w:rPr>
      </w:pPr>
      <w:r w:rsidRPr="00E432E7">
        <w:rPr>
          <w:rFonts w:hint="cs"/>
          <w:rtl/>
        </w:rPr>
        <w:t xml:space="preserve">فصل پنجم: </w:t>
      </w:r>
    </w:p>
    <w:p w:rsidR="00DA0BF4" w:rsidRPr="00C760AB" w:rsidRDefault="00DA0BF4" w:rsidP="00A2776C">
      <w:pPr>
        <w:pStyle w:val="a8"/>
        <w:rPr>
          <w:rtl/>
        </w:rPr>
      </w:pPr>
      <w:r w:rsidRPr="00C760AB">
        <w:rPr>
          <w:rFonts w:hint="cs"/>
          <w:rtl/>
        </w:rPr>
        <w:t xml:space="preserve">ماه شعبان: که شامل 3 بحث می‌باشد: </w:t>
      </w:r>
    </w:p>
    <w:p w:rsidR="00DA0BF4" w:rsidRPr="00C760AB" w:rsidRDefault="00DA0BF4" w:rsidP="00A2776C">
      <w:pPr>
        <w:pStyle w:val="a8"/>
        <w:rPr>
          <w:rtl/>
        </w:rPr>
      </w:pPr>
      <w:r w:rsidRPr="00C760AB">
        <w:rPr>
          <w:rFonts w:hint="cs"/>
          <w:rtl/>
        </w:rPr>
        <w:t xml:space="preserve">بحث اول: بعضی از آثار وارده در مورد آن. </w:t>
      </w:r>
    </w:p>
    <w:p w:rsidR="00DA0BF4" w:rsidRPr="00C760AB" w:rsidRDefault="00DA0BF4" w:rsidP="00A2776C">
      <w:pPr>
        <w:pStyle w:val="a8"/>
        <w:rPr>
          <w:rtl/>
        </w:rPr>
      </w:pPr>
      <w:r w:rsidRPr="00C760AB">
        <w:rPr>
          <w:rFonts w:hint="cs"/>
          <w:rtl/>
        </w:rPr>
        <w:t xml:space="preserve">بحث دوم: بدعت مجلس گرفتن برای شب نیمه‌ی شعبان. </w:t>
      </w:r>
    </w:p>
    <w:p w:rsidR="00DA0BF4" w:rsidRPr="00C760AB" w:rsidRDefault="00DA0BF4" w:rsidP="00A2776C">
      <w:pPr>
        <w:pStyle w:val="a8"/>
        <w:rPr>
          <w:rStyle w:val="Char4"/>
          <w:rtl/>
        </w:rPr>
      </w:pPr>
      <w:r w:rsidRPr="00C760AB">
        <w:rPr>
          <w:rFonts w:hint="cs"/>
          <w:rtl/>
        </w:rPr>
        <w:t>بحث سوم: بدعت نماز الفیه (</w:t>
      </w:r>
      <w:r w:rsidRPr="00892027">
        <w:rPr>
          <w:rStyle w:val="Char3"/>
          <w:rtl/>
        </w:rPr>
        <w:t>الصلا</w:t>
      </w:r>
      <w:r w:rsidR="00AF0FC2">
        <w:rPr>
          <w:rStyle w:val="Char3"/>
          <w:rFonts w:hint="cs"/>
          <w:rtl/>
        </w:rPr>
        <w:t>ة</w:t>
      </w:r>
      <w:r w:rsidRPr="00892027">
        <w:rPr>
          <w:rStyle w:val="Char3"/>
          <w:rtl/>
        </w:rPr>
        <w:t xml:space="preserve"> الألف</w:t>
      </w:r>
      <w:r w:rsidR="00AF0FC2">
        <w:rPr>
          <w:rStyle w:val="Char3"/>
          <w:rtl/>
        </w:rPr>
        <w:t>ي</w:t>
      </w:r>
      <w:r w:rsidR="00AF0FC2">
        <w:rPr>
          <w:rStyle w:val="Char3"/>
          <w:rFonts w:hint="cs"/>
          <w:rtl/>
        </w:rPr>
        <w:t>ة</w:t>
      </w:r>
      <w:r w:rsidRPr="00C760AB">
        <w:rPr>
          <w:rStyle w:val="Char4"/>
          <w:rFonts w:hint="cs"/>
          <w:rtl/>
        </w:rPr>
        <w:t xml:space="preserve">). </w:t>
      </w:r>
    </w:p>
    <w:p w:rsidR="00DA0BF4" w:rsidRPr="00E432E7" w:rsidRDefault="00DA0BF4" w:rsidP="00A2776C">
      <w:pPr>
        <w:pStyle w:val="a9"/>
        <w:rPr>
          <w:rtl/>
        </w:rPr>
      </w:pPr>
      <w:r w:rsidRPr="00E432E7">
        <w:rPr>
          <w:rFonts w:hint="cs"/>
          <w:rtl/>
        </w:rPr>
        <w:t xml:space="preserve">فصل ششم: </w:t>
      </w:r>
    </w:p>
    <w:p w:rsidR="00DA0BF4" w:rsidRPr="00C760AB" w:rsidRDefault="00DA0BF4" w:rsidP="00A2776C">
      <w:pPr>
        <w:pStyle w:val="a8"/>
        <w:rPr>
          <w:rtl/>
        </w:rPr>
      </w:pPr>
      <w:r w:rsidRPr="00C760AB">
        <w:rPr>
          <w:rFonts w:hint="cs"/>
          <w:rtl/>
        </w:rPr>
        <w:t xml:space="preserve">ماه رمضان: که شامل دو بحث است: </w:t>
      </w:r>
    </w:p>
    <w:p w:rsidR="00DA0BF4" w:rsidRPr="00C760AB" w:rsidRDefault="00DA0BF4" w:rsidP="00A2776C">
      <w:pPr>
        <w:pStyle w:val="a8"/>
        <w:rPr>
          <w:rtl/>
        </w:rPr>
      </w:pPr>
      <w:r w:rsidRPr="00C760AB">
        <w:rPr>
          <w:rFonts w:hint="cs"/>
          <w:rtl/>
        </w:rPr>
        <w:t xml:space="preserve">بحث اول: فضیلت این ماه و آنچه در مورد آن وارد شده است. </w:t>
      </w:r>
    </w:p>
    <w:p w:rsidR="00DA0BF4" w:rsidRPr="00C760AB" w:rsidRDefault="00DA0BF4" w:rsidP="00A2776C">
      <w:pPr>
        <w:pStyle w:val="a8"/>
        <w:rPr>
          <w:rtl/>
        </w:rPr>
      </w:pPr>
      <w:r w:rsidRPr="00C760AB">
        <w:rPr>
          <w:rFonts w:hint="cs"/>
          <w:rtl/>
        </w:rPr>
        <w:t xml:space="preserve">بحث دوم: بعضی از بدعت‌هایی که در این ماه برپا می‌شوند: </w:t>
      </w:r>
    </w:p>
    <w:p w:rsidR="00DA0BF4" w:rsidRPr="00C760AB" w:rsidRDefault="00DA0BF4" w:rsidP="00A2776C">
      <w:pPr>
        <w:pStyle w:val="a8"/>
        <w:rPr>
          <w:rtl/>
        </w:rPr>
      </w:pPr>
      <w:r w:rsidRPr="00C760AB">
        <w:rPr>
          <w:rFonts w:hint="cs"/>
          <w:rtl/>
        </w:rPr>
        <w:t>قرائت سور</w:t>
      </w:r>
      <w:r w:rsidR="001C1B74" w:rsidRPr="00C760AB">
        <w:rPr>
          <w:rFonts w:hint="cs"/>
          <w:rtl/>
        </w:rPr>
        <w:t>ۀ</w:t>
      </w:r>
      <w:r w:rsidRPr="00C760AB">
        <w:rPr>
          <w:rFonts w:hint="cs"/>
          <w:rtl/>
        </w:rPr>
        <w:t xml:space="preserve"> انعام. </w:t>
      </w:r>
    </w:p>
    <w:p w:rsidR="00DA0BF4" w:rsidRPr="00C760AB" w:rsidRDefault="00DA0BF4" w:rsidP="00A2776C">
      <w:pPr>
        <w:pStyle w:val="a8"/>
        <w:rPr>
          <w:rtl/>
        </w:rPr>
      </w:pPr>
      <w:r w:rsidRPr="00C760AB">
        <w:rPr>
          <w:rFonts w:hint="cs"/>
          <w:rtl/>
        </w:rPr>
        <w:t>بدعت خواندن نماز تروایح بعد از مغرب.</w:t>
      </w:r>
    </w:p>
    <w:p w:rsidR="00DA0BF4" w:rsidRPr="00C760AB" w:rsidRDefault="00DA0BF4" w:rsidP="00A2776C">
      <w:pPr>
        <w:pStyle w:val="a8"/>
        <w:rPr>
          <w:rtl/>
        </w:rPr>
      </w:pPr>
      <w:r w:rsidRPr="00C760AB">
        <w:rPr>
          <w:rFonts w:hint="cs"/>
          <w:rtl/>
        </w:rPr>
        <w:t>بدعت نماز قدر (</w:t>
      </w:r>
      <w:r w:rsidRPr="00892027">
        <w:rPr>
          <w:rStyle w:val="Char3"/>
          <w:rtl/>
        </w:rPr>
        <w:t>صلا</w:t>
      </w:r>
      <w:r w:rsidR="00AF0FC2">
        <w:rPr>
          <w:rStyle w:val="Char3"/>
          <w:rFonts w:hint="cs"/>
          <w:rtl/>
        </w:rPr>
        <w:t>ة</w:t>
      </w:r>
      <w:r w:rsidRPr="00892027">
        <w:rPr>
          <w:rStyle w:val="Char3"/>
          <w:rtl/>
        </w:rPr>
        <w:t xml:space="preserve"> القدر</w:t>
      </w:r>
      <w:r w:rsidRPr="00C760AB">
        <w:rPr>
          <w:rFonts w:hint="cs"/>
          <w:rtl/>
        </w:rPr>
        <w:t xml:space="preserve">). </w:t>
      </w:r>
    </w:p>
    <w:p w:rsidR="00DA0BF4" w:rsidRPr="00C760AB" w:rsidRDefault="00DA0BF4" w:rsidP="00A2776C">
      <w:pPr>
        <w:pStyle w:val="a8"/>
        <w:rPr>
          <w:rtl/>
        </w:rPr>
      </w:pPr>
      <w:r w:rsidRPr="00C760AB">
        <w:rPr>
          <w:rFonts w:hint="cs"/>
          <w:rtl/>
        </w:rPr>
        <w:t xml:space="preserve">بدعت شب‌ زنده‌داری هنگام ختم قرآن در ماه رمضان و انجام دادن تمام سجده‌های تلاوت قرآن در یک رکعت. </w:t>
      </w:r>
    </w:p>
    <w:p w:rsidR="00DA0BF4" w:rsidRPr="00C760AB" w:rsidRDefault="00DA0BF4" w:rsidP="00A2776C">
      <w:pPr>
        <w:pStyle w:val="a8"/>
        <w:rPr>
          <w:rtl/>
        </w:rPr>
      </w:pPr>
      <w:r w:rsidRPr="00C760AB">
        <w:rPr>
          <w:rFonts w:hint="cs"/>
          <w:rtl/>
        </w:rPr>
        <w:t xml:space="preserve">بدعت خواندن تمام آیات دعا. </w:t>
      </w:r>
    </w:p>
    <w:p w:rsidR="00DA0BF4" w:rsidRPr="00C760AB" w:rsidRDefault="00DA0BF4" w:rsidP="00A2776C">
      <w:pPr>
        <w:pStyle w:val="a8"/>
        <w:rPr>
          <w:rtl/>
        </w:rPr>
      </w:pPr>
      <w:r w:rsidRPr="00C760AB">
        <w:rPr>
          <w:rFonts w:hint="cs"/>
          <w:rtl/>
        </w:rPr>
        <w:t xml:space="preserve">بدعت ذکر بعد از سلام دادن از نماز تراویح. </w:t>
      </w:r>
    </w:p>
    <w:p w:rsidR="00DA0BF4" w:rsidRPr="00C760AB" w:rsidRDefault="00DA0BF4" w:rsidP="00A2776C">
      <w:pPr>
        <w:pStyle w:val="a8"/>
        <w:rPr>
          <w:rtl/>
        </w:rPr>
      </w:pPr>
      <w:r w:rsidRPr="00C760AB">
        <w:rPr>
          <w:rFonts w:hint="cs"/>
          <w:rtl/>
        </w:rPr>
        <w:t xml:space="preserve">انجام دادن بعضی از بدعت‌ها در شب ختم قرآن. </w:t>
      </w:r>
    </w:p>
    <w:p w:rsidR="00DA0BF4" w:rsidRPr="00C760AB" w:rsidRDefault="00DA0BF4" w:rsidP="00A2776C">
      <w:pPr>
        <w:pStyle w:val="a8"/>
        <w:rPr>
          <w:rtl/>
        </w:rPr>
      </w:pPr>
      <w:r w:rsidRPr="00C760AB">
        <w:rPr>
          <w:rFonts w:hint="cs"/>
          <w:rtl/>
        </w:rPr>
        <w:t>بدعت مردم را برای سحری بیدار کردن (بوسیل</w:t>
      </w:r>
      <w:r w:rsidR="001C1B74" w:rsidRPr="00C760AB">
        <w:rPr>
          <w:rFonts w:hint="cs"/>
          <w:rtl/>
        </w:rPr>
        <w:t>ۀ</w:t>
      </w:r>
      <w:r w:rsidRPr="00C760AB">
        <w:rPr>
          <w:rFonts w:hint="cs"/>
          <w:rtl/>
        </w:rPr>
        <w:t xml:space="preserve"> بلندگو در مساجد). </w:t>
      </w:r>
    </w:p>
    <w:p w:rsidR="00DA0BF4" w:rsidRPr="00C760AB" w:rsidRDefault="00DA0BF4" w:rsidP="00A2776C">
      <w:pPr>
        <w:pStyle w:val="a8"/>
        <w:rPr>
          <w:rtl/>
        </w:rPr>
      </w:pPr>
      <w:r w:rsidRPr="00C760AB">
        <w:rPr>
          <w:rFonts w:hint="cs"/>
          <w:rtl/>
        </w:rPr>
        <w:t xml:space="preserve">بدعت‌هایی که متعلق به رؤیت ماه رمضان است. </w:t>
      </w:r>
    </w:p>
    <w:p w:rsidR="00DA0BF4" w:rsidRPr="002B2F62" w:rsidRDefault="00DA0BF4" w:rsidP="00A2776C">
      <w:pPr>
        <w:pStyle w:val="a8"/>
        <w:rPr>
          <w:spacing w:val="-4"/>
          <w:rtl/>
        </w:rPr>
      </w:pPr>
      <w:r w:rsidRPr="002B2F62">
        <w:rPr>
          <w:rFonts w:hint="cs"/>
          <w:spacing w:val="-4"/>
          <w:rtl/>
        </w:rPr>
        <w:t xml:space="preserve">بدعت نوشتن اوراقی که در آخرین جمعه رمضان آن را می‌نویسند و آن را حفائظ می‌نامند. </w:t>
      </w:r>
    </w:p>
    <w:p w:rsidR="00DA0BF4" w:rsidRPr="00C760AB" w:rsidRDefault="00DA0BF4" w:rsidP="00A2776C">
      <w:pPr>
        <w:pStyle w:val="a8"/>
        <w:rPr>
          <w:rtl/>
        </w:rPr>
      </w:pPr>
      <w:r w:rsidRPr="00C760AB">
        <w:rPr>
          <w:rFonts w:hint="cs"/>
          <w:rtl/>
        </w:rPr>
        <w:t xml:space="preserve">بدعت کوبیدن بر مس در آخرین روز ماه رمضان. </w:t>
      </w:r>
    </w:p>
    <w:p w:rsidR="00DA0BF4" w:rsidRPr="00C760AB" w:rsidRDefault="00DA0BF4" w:rsidP="00A2776C">
      <w:pPr>
        <w:pStyle w:val="a8"/>
        <w:rPr>
          <w:rtl/>
        </w:rPr>
      </w:pPr>
      <w:r w:rsidRPr="00C760AB">
        <w:rPr>
          <w:rFonts w:hint="cs"/>
          <w:rtl/>
        </w:rPr>
        <w:t xml:space="preserve">بدعت خداحافظی با رمضان. </w:t>
      </w:r>
    </w:p>
    <w:p w:rsidR="00DA0BF4" w:rsidRPr="00C760AB" w:rsidRDefault="00DA0BF4" w:rsidP="00A2776C">
      <w:pPr>
        <w:pStyle w:val="a8"/>
        <w:rPr>
          <w:rtl/>
        </w:rPr>
      </w:pPr>
      <w:r w:rsidRPr="00C760AB">
        <w:rPr>
          <w:rFonts w:hint="cs"/>
          <w:rtl/>
        </w:rPr>
        <w:t>بدعت یادبود غزو</w:t>
      </w:r>
      <w:r w:rsidR="001C1B74" w:rsidRPr="00C760AB">
        <w:rPr>
          <w:rFonts w:hint="cs"/>
          <w:rtl/>
        </w:rPr>
        <w:t>ۀ</w:t>
      </w:r>
      <w:r w:rsidRPr="00C760AB">
        <w:rPr>
          <w:rFonts w:hint="cs"/>
          <w:rtl/>
        </w:rPr>
        <w:t xml:space="preserve"> بدر. </w:t>
      </w:r>
    </w:p>
    <w:p w:rsidR="00DA0BF4" w:rsidRPr="00E432E7" w:rsidRDefault="00DA0BF4" w:rsidP="00A2776C">
      <w:pPr>
        <w:pStyle w:val="a9"/>
        <w:rPr>
          <w:rtl/>
        </w:rPr>
      </w:pPr>
      <w:r w:rsidRPr="00E432E7">
        <w:rPr>
          <w:rFonts w:hint="cs"/>
          <w:rtl/>
        </w:rPr>
        <w:t xml:space="preserve">فصل هفتم: </w:t>
      </w:r>
    </w:p>
    <w:p w:rsidR="00DA0BF4" w:rsidRPr="00C760AB" w:rsidRDefault="00DA0BF4" w:rsidP="00A2776C">
      <w:pPr>
        <w:pStyle w:val="a8"/>
        <w:rPr>
          <w:rtl/>
        </w:rPr>
      </w:pPr>
      <w:r w:rsidRPr="00C760AB">
        <w:rPr>
          <w:rFonts w:hint="cs"/>
          <w:rtl/>
        </w:rPr>
        <w:t xml:space="preserve">ماه شوال: که شامل سه بحث می‌شود: </w:t>
      </w:r>
    </w:p>
    <w:p w:rsidR="00DA0BF4" w:rsidRPr="00C760AB" w:rsidRDefault="00DA0BF4" w:rsidP="00A2776C">
      <w:pPr>
        <w:pStyle w:val="a8"/>
        <w:rPr>
          <w:rtl/>
        </w:rPr>
      </w:pPr>
      <w:r w:rsidRPr="00C760AB">
        <w:rPr>
          <w:rFonts w:hint="cs"/>
          <w:rtl/>
        </w:rPr>
        <w:t xml:space="preserve">بحث اول: بعضی از آثار وارده در مورد آن. </w:t>
      </w:r>
    </w:p>
    <w:p w:rsidR="00DA0BF4" w:rsidRPr="00C760AB" w:rsidRDefault="00DA0BF4" w:rsidP="00A2776C">
      <w:pPr>
        <w:pStyle w:val="a8"/>
        <w:rPr>
          <w:rtl/>
        </w:rPr>
      </w:pPr>
      <w:r w:rsidRPr="00C760AB">
        <w:rPr>
          <w:rFonts w:hint="cs"/>
          <w:rtl/>
        </w:rPr>
        <w:t xml:space="preserve">بحث دوم: بدعت شومی ازدواج در این ماه. </w:t>
      </w:r>
    </w:p>
    <w:p w:rsidR="00DA0BF4" w:rsidRPr="00C760AB" w:rsidRDefault="00DA0BF4" w:rsidP="00A2776C">
      <w:pPr>
        <w:pStyle w:val="a8"/>
        <w:rPr>
          <w:rtl/>
        </w:rPr>
      </w:pPr>
      <w:r w:rsidRPr="00C760AB">
        <w:rPr>
          <w:rFonts w:hint="cs"/>
          <w:rtl/>
        </w:rPr>
        <w:t xml:space="preserve">بحث سوم: بدعت جشن ابرار. </w:t>
      </w:r>
    </w:p>
    <w:p w:rsidR="00DA0BF4" w:rsidRPr="00E432E7" w:rsidRDefault="00DA0BF4" w:rsidP="00A2776C">
      <w:pPr>
        <w:pStyle w:val="a9"/>
        <w:rPr>
          <w:rtl/>
        </w:rPr>
      </w:pPr>
      <w:r w:rsidRPr="00E432E7">
        <w:rPr>
          <w:rFonts w:hint="cs"/>
          <w:rtl/>
        </w:rPr>
        <w:t xml:space="preserve">فصل هشتم: </w:t>
      </w:r>
    </w:p>
    <w:p w:rsidR="00DA0BF4" w:rsidRPr="00C760AB" w:rsidRDefault="00DA0BF4" w:rsidP="00A2776C">
      <w:pPr>
        <w:pStyle w:val="a8"/>
        <w:rPr>
          <w:rtl/>
        </w:rPr>
      </w:pPr>
      <w:r w:rsidRPr="00C760AB">
        <w:rPr>
          <w:rFonts w:hint="cs"/>
          <w:rtl/>
        </w:rPr>
        <w:t xml:space="preserve">ماه ذی‌الحجه: شامل 3 بحث است: </w:t>
      </w:r>
    </w:p>
    <w:p w:rsidR="00DA0BF4" w:rsidRPr="00C760AB" w:rsidRDefault="00DA0BF4" w:rsidP="00A2776C">
      <w:pPr>
        <w:pStyle w:val="a8"/>
        <w:rPr>
          <w:rtl/>
        </w:rPr>
      </w:pPr>
      <w:r w:rsidRPr="00C760AB">
        <w:rPr>
          <w:rFonts w:hint="cs"/>
          <w:rtl/>
        </w:rPr>
        <w:t>بحث اول: بعضی از آثار وارده دربار</w:t>
      </w:r>
      <w:r w:rsidR="001C1B74" w:rsidRPr="00C760AB">
        <w:rPr>
          <w:rFonts w:hint="cs"/>
          <w:rtl/>
        </w:rPr>
        <w:t>ۀ</w:t>
      </w:r>
      <w:r w:rsidRPr="00C760AB">
        <w:rPr>
          <w:rFonts w:hint="cs"/>
          <w:rtl/>
        </w:rPr>
        <w:t xml:space="preserve"> آن. </w:t>
      </w:r>
    </w:p>
    <w:p w:rsidR="00DA0BF4" w:rsidRPr="00C760AB" w:rsidRDefault="00DA0BF4" w:rsidP="00A2776C">
      <w:pPr>
        <w:pStyle w:val="a8"/>
        <w:rPr>
          <w:rtl/>
        </w:rPr>
      </w:pPr>
      <w:r w:rsidRPr="00C760AB">
        <w:rPr>
          <w:rFonts w:hint="cs"/>
          <w:rtl/>
        </w:rPr>
        <w:t xml:space="preserve">بحث دوم: بدعت اجتماع غیرحاجی‌ها در مساجد برای انجام مناسکی که حاجی‌ها در روز عرفه انجام می‌دهند. </w:t>
      </w:r>
    </w:p>
    <w:p w:rsidR="00DA0BF4" w:rsidRPr="00C760AB" w:rsidRDefault="00DA0BF4" w:rsidP="00A2776C">
      <w:pPr>
        <w:pStyle w:val="a8"/>
        <w:rPr>
          <w:rtl/>
        </w:rPr>
      </w:pPr>
      <w:r w:rsidRPr="00C760AB">
        <w:rPr>
          <w:rFonts w:hint="cs"/>
          <w:rtl/>
        </w:rPr>
        <w:t xml:space="preserve">بحث سوم: بدعت عید غدیر خم. </w:t>
      </w:r>
    </w:p>
    <w:p w:rsidR="00DA0BF4" w:rsidRPr="00E432E7" w:rsidRDefault="00DA0BF4" w:rsidP="00A2776C">
      <w:pPr>
        <w:pStyle w:val="a9"/>
        <w:rPr>
          <w:rtl/>
        </w:rPr>
      </w:pPr>
      <w:r w:rsidRPr="00E432E7">
        <w:rPr>
          <w:rFonts w:hint="cs"/>
          <w:rtl/>
        </w:rPr>
        <w:t xml:space="preserve">فصل نهم: </w:t>
      </w:r>
    </w:p>
    <w:p w:rsidR="00DA0BF4" w:rsidRPr="00C760AB" w:rsidRDefault="00DA0BF4" w:rsidP="00A2776C">
      <w:pPr>
        <w:pStyle w:val="a8"/>
        <w:rPr>
          <w:rtl/>
        </w:rPr>
      </w:pPr>
      <w:r w:rsidRPr="00C760AB">
        <w:rPr>
          <w:rFonts w:hint="cs"/>
          <w:rtl/>
        </w:rPr>
        <w:t xml:space="preserve">تشابه مسلمانان به کفار در اعیاد خودشان، که شامل هشت بحث می‌شود: </w:t>
      </w:r>
    </w:p>
    <w:p w:rsidR="00DA0BF4" w:rsidRPr="00C760AB" w:rsidRDefault="00DA0BF4" w:rsidP="00A2776C">
      <w:pPr>
        <w:pStyle w:val="a8"/>
        <w:rPr>
          <w:rtl/>
        </w:rPr>
      </w:pPr>
      <w:r w:rsidRPr="00C760AB">
        <w:rPr>
          <w:rFonts w:hint="cs"/>
          <w:rtl/>
        </w:rPr>
        <w:t xml:space="preserve">بحث اول: جشن میلاد مسیح. </w:t>
      </w:r>
    </w:p>
    <w:p w:rsidR="00DA0BF4" w:rsidRPr="00C760AB" w:rsidRDefault="00DA0BF4" w:rsidP="00A2776C">
      <w:pPr>
        <w:pStyle w:val="a8"/>
        <w:rPr>
          <w:rtl/>
        </w:rPr>
      </w:pPr>
      <w:r w:rsidRPr="00C760AB">
        <w:rPr>
          <w:rFonts w:hint="cs"/>
          <w:rtl/>
        </w:rPr>
        <w:t xml:space="preserve">بحث دوم: جشن نوروز. </w:t>
      </w:r>
    </w:p>
    <w:p w:rsidR="00DA0BF4" w:rsidRPr="00C760AB" w:rsidRDefault="00DA0BF4" w:rsidP="00A2776C">
      <w:pPr>
        <w:pStyle w:val="a8"/>
        <w:rPr>
          <w:rtl/>
        </w:rPr>
      </w:pPr>
      <w:r w:rsidRPr="00C760AB">
        <w:rPr>
          <w:rFonts w:hint="cs"/>
          <w:rtl/>
        </w:rPr>
        <w:t xml:space="preserve">بحث سوم: جشن تولدها. </w:t>
      </w:r>
    </w:p>
    <w:p w:rsidR="00DA0BF4" w:rsidRPr="00C760AB" w:rsidRDefault="00DA0BF4" w:rsidP="00A2776C">
      <w:pPr>
        <w:pStyle w:val="a8"/>
        <w:rPr>
          <w:rtl/>
        </w:rPr>
      </w:pPr>
      <w:r w:rsidRPr="00C760AB">
        <w:rPr>
          <w:rFonts w:hint="cs"/>
          <w:rtl/>
        </w:rPr>
        <w:t xml:space="preserve">بحث چهارم: مجالس و جشن‌هایی که ایجاد می‌کنند. </w:t>
      </w:r>
    </w:p>
    <w:p w:rsidR="00DA0BF4" w:rsidRPr="00C760AB" w:rsidRDefault="00DA0BF4" w:rsidP="00A2776C">
      <w:pPr>
        <w:pStyle w:val="a8"/>
        <w:rPr>
          <w:rtl/>
        </w:rPr>
      </w:pPr>
      <w:r w:rsidRPr="00C760AB">
        <w:rPr>
          <w:rFonts w:hint="cs"/>
          <w:rtl/>
        </w:rPr>
        <w:t xml:space="preserve">بحث پنجم: یادبود و جشن اول سال هجری. </w:t>
      </w:r>
    </w:p>
    <w:p w:rsidR="00DA0BF4" w:rsidRPr="00C760AB" w:rsidRDefault="00DA0BF4" w:rsidP="00A2776C">
      <w:pPr>
        <w:pStyle w:val="a8"/>
        <w:rPr>
          <w:rtl/>
        </w:rPr>
      </w:pPr>
      <w:r w:rsidRPr="00C760AB">
        <w:rPr>
          <w:rFonts w:hint="cs"/>
          <w:rtl/>
        </w:rPr>
        <w:t xml:space="preserve">بحث ششم: یادبود و جشن اول قرن هجری. </w:t>
      </w:r>
    </w:p>
    <w:p w:rsidR="00DA0BF4" w:rsidRPr="00C760AB" w:rsidRDefault="00DA0BF4" w:rsidP="00A2776C">
      <w:pPr>
        <w:pStyle w:val="a8"/>
        <w:rPr>
          <w:rtl/>
        </w:rPr>
      </w:pPr>
      <w:r w:rsidRPr="00C760AB">
        <w:rPr>
          <w:rFonts w:hint="cs"/>
          <w:rtl/>
        </w:rPr>
        <w:t xml:space="preserve">بحث هفتم: یادبود بعضی از علما. </w:t>
      </w:r>
    </w:p>
    <w:p w:rsidR="00DA0BF4" w:rsidRPr="00C760AB" w:rsidRDefault="00DA0BF4" w:rsidP="00A2776C">
      <w:pPr>
        <w:pStyle w:val="a8"/>
        <w:rPr>
          <w:rtl/>
        </w:rPr>
      </w:pPr>
      <w:r w:rsidRPr="00C760AB">
        <w:rPr>
          <w:rFonts w:hint="cs"/>
          <w:rtl/>
        </w:rPr>
        <w:t xml:space="preserve">بحث هشتم: مشروعیت مخالفات اهل کتاب. </w:t>
      </w:r>
    </w:p>
    <w:p w:rsidR="00DA0BF4" w:rsidRPr="00427DD9" w:rsidRDefault="00DA0BF4" w:rsidP="00A2776C">
      <w:pPr>
        <w:pStyle w:val="a8"/>
        <w:rPr>
          <w:rtl/>
        </w:rPr>
      </w:pPr>
      <w:r w:rsidRPr="00427DD9">
        <w:rPr>
          <w:rFonts w:hint="cs"/>
          <w:rtl/>
        </w:rPr>
        <w:t xml:space="preserve">خاتمه و پایان کتاب </w:t>
      </w:r>
    </w:p>
    <w:p w:rsidR="00DA0BF4" w:rsidRPr="00C760AB" w:rsidRDefault="00DA0BF4" w:rsidP="00A2776C">
      <w:pPr>
        <w:pStyle w:val="a8"/>
        <w:rPr>
          <w:rtl/>
        </w:rPr>
      </w:pPr>
      <w:r w:rsidRPr="00C760AB">
        <w:rPr>
          <w:rFonts w:hint="cs"/>
          <w:rtl/>
        </w:rPr>
        <w:t xml:space="preserve">که در آن مهمترین نتایج و فوایدی که از خلال این بحث و موضوع به آن دست یافته‌ام بیان نموده‌ام. </w:t>
      </w:r>
    </w:p>
    <w:p w:rsidR="00DA0BF4" w:rsidRPr="002B2F62" w:rsidRDefault="00DA0BF4" w:rsidP="00A2776C">
      <w:pPr>
        <w:pStyle w:val="a2"/>
        <w:rPr>
          <w:rtl/>
        </w:rPr>
      </w:pPr>
      <w:bookmarkStart w:id="10" w:name="_Toc272451852"/>
      <w:bookmarkStart w:id="11" w:name="_Toc436400573"/>
      <w:r w:rsidRPr="002B2F62">
        <w:rPr>
          <w:rFonts w:hint="cs"/>
          <w:rtl/>
        </w:rPr>
        <w:t>روش من برای تهیه و آماده نمودن این بحث</w:t>
      </w:r>
      <w:bookmarkEnd w:id="10"/>
      <w:bookmarkEnd w:id="11"/>
      <w:r w:rsidRPr="002B2F62">
        <w:rPr>
          <w:rFonts w:hint="cs"/>
          <w:rtl/>
        </w:rPr>
        <w:t xml:space="preserve"> </w:t>
      </w:r>
    </w:p>
    <w:p w:rsidR="00DA0BF4" w:rsidRPr="00C760AB" w:rsidRDefault="00DA0BF4" w:rsidP="00A2776C">
      <w:pPr>
        <w:pStyle w:val="a8"/>
        <w:rPr>
          <w:rtl/>
        </w:rPr>
      </w:pPr>
      <w:r w:rsidRPr="00C760AB">
        <w:rPr>
          <w:rFonts w:hint="cs"/>
          <w:rtl/>
        </w:rPr>
        <w:t>برای هر ماهی یک فصل خاصی اختصاص داده‌ام، که در مقدمه‌ی آن بعضی از آثار وارده را در مورد آن بیان کرده‌ام، در مورد بعضی از ماه‌ها تعدادی از احادیث موضوع در مورد</w:t>
      </w:r>
      <w:r w:rsidR="00984728" w:rsidRPr="00C760AB">
        <w:rPr>
          <w:rFonts w:hint="cs"/>
          <w:rtl/>
        </w:rPr>
        <w:t xml:space="preserve"> آن‌ها ‌</w:t>
      </w:r>
      <w:r w:rsidRPr="00C760AB">
        <w:rPr>
          <w:rFonts w:hint="cs"/>
          <w:rtl/>
        </w:rPr>
        <w:t xml:space="preserve">را بیان کرده‌ام، </w:t>
      </w:r>
      <w:r w:rsidRPr="005968E4">
        <w:rPr>
          <w:rFonts w:hint="cs"/>
          <w:rtl/>
        </w:rPr>
        <w:t>و در مورد بعضی از</w:t>
      </w:r>
      <w:r w:rsidRPr="00C760AB">
        <w:rPr>
          <w:rFonts w:hint="cs"/>
          <w:rtl/>
        </w:rPr>
        <w:t xml:space="preserve"> ماه‌ها از کتاب‌های حدیث چیزی در مورد فضیلت</w:t>
      </w:r>
      <w:r w:rsidR="00984728" w:rsidRPr="00C760AB">
        <w:rPr>
          <w:rFonts w:hint="cs"/>
          <w:rtl/>
        </w:rPr>
        <w:t xml:space="preserve"> آن‌ها ‌</w:t>
      </w:r>
      <w:r w:rsidRPr="00C760AB">
        <w:rPr>
          <w:rFonts w:hint="cs"/>
          <w:rtl/>
        </w:rPr>
        <w:t xml:space="preserve">نیافته‌ام مثل ماه ربیع‌الأول. </w:t>
      </w:r>
    </w:p>
    <w:p w:rsidR="00DA0BF4" w:rsidRPr="00C760AB" w:rsidRDefault="00DA0BF4" w:rsidP="00A2776C">
      <w:pPr>
        <w:pStyle w:val="a8"/>
        <w:rPr>
          <w:rtl/>
        </w:rPr>
      </w:pPr>
      <w:r w:rsidRPr="00C760AB">
        <w:rPr>
          <w:rFonts w:hint="cs"/>
          <w:rtl/>
        </w:rPr>
        <w:t xml:space="preserve">مشهورترین بدعت‌هایی که در هر ماهی از ماه‌های سال هجری وجود دارد بیان کرده‌ام و بر کلام و گفتار ائمه‌ی اعلام و بعضی از علما استشهاد نموده‌ام، مبنی بر اینکه این کارها بدعت هستند و در کتاب و سنت و اجماع اصل و اساسی ندارند. و همچنین بعضی از ماه‌ها وجود دارند که با توجه به آگاهی محدود خود هیچ یک از علما را نیافته‌ام که چیزی از بدعت‌ها را در آن بیان کرده باشد، مثل ماه ربیع‌الثانی و یا ماه جمادالأولی و جمادالثانی و یا ماه ذوالقعده. </w:t>
      </w:r>
    </w:p>
    <w:p w:rsidR="00DA0BF4" w:rsidRPr="00C760AB" w:rsidRDefault="00DA0BF4" w:rsidP="00A2776C">
      <w:pPr>
        <w:pStyle w:val="a8"/>
        <w:rPr>
          <w:rtl/>
        </w:rPr>
      </w:pPr>
      <w:r w:rsidRPr="00C760AB">
        <w:rPr>
          <w:rFonts w:hint="cs"/>
          <w:rtl/>
        </w:rPr>
        <w:t xml:space="preserve">در مورد اختلافات علما </w:t>
      </w:r>
      <w:r w:rsidR="00AE784A" w:rsidRPr="00AE784A">
        <w:rPr>
          <w:rStyle w:val="Char4"/>
          <w:rFonts w:hint="cs"/>
          <w:rtl/>
        </w:rPr>
        <w:t>-</w:t>
      </w:r>
      <w:r w:rsidRPr="00C760AB">
        <w:rPr>
          <w:rFonts w:hint="cs"/>
          <w:rtl/>
        </w:rPr>
        <w:t xml:space="preserve"> به انداز</w:t>
      </w:r>
      <w:r w:rsidR="001C1B74" w:rsidRPr="00C760AB">
        <w:rPr>
          <w:rFonts w:hint="cs"/>
          <w:rtl/>
        </w:rPr>
        <w:t>ۀ</w:t>
      </w:r>
      <w:r w:rsidRPr="00C760AB">
        <w:rPr>
          <w:rFonts w:hint="cs"/>
          <w:rtl/>
        </w:rPr>
        <w:t xml:space="preserve"> توان و قدرتم </w:t>
      </w:r>
      <w:r w:rsidR="00AE784A" w:rsidRPr="00AE784A">
        <w:rPr>
          <w:rStyle w:val="Char4"/>
          <w:rFonts w:hint="cs"/>
          <w:rtl/>
        </w:rPr>
        <w:t>-</w:t>
      </w:r>
      <w:r w:rsidRPr="00C760AB">
        <w:rPr>
          <w:rFonts w:hint="cs"/>
          <w:rtl/>
        </w:rPr>
        <w:t xml:space="preserve"> دربار</w:t>
      </w:r>
      <w:r w:rsidR="001C1B74" w:rsidRPr="00C760AB">
        <w:rPr>
          <w:rFonts w:hint="cs"/>
          <w:rtl/>
        </w:rPr>
        <w:t>ۀ</w:t>
      </w:r>
      <w:r w:rsidRPr="00C760AB">
        <w:rPr>
          <w:rFonts w:hint="cs"/>
          <w:rtl/>
        </w:rPr>
        <w:t xml:space="preserve"> بعضی امور مثل ذبح گوسفند برای ماه رجب، و شب نیم</w:t>
      </w:r>
      <w:r w:rsidR="001C1B74" w:rsidRPr="00C760AB">
        <w:rPr>
          <w:rFonts w:hint="cs"/>
          <w:rtl/>
        </w:rPr>
        <w:t>ۀ</w:t>
      </w:r>
      <w:r w:rsidRPr="00C760AB">
        <w:rPr>
          <w:rFonts w:hint="cs"/>
          <w:rtl/>
        </w:rPr>
        <w:t xml:space="preserve"> شعبان، و اجتماع مردم در مساجد در روز عرفه، تحقیق و بررسی لازم کرده‌ام، و نظر و آرائی را که ترجیح داده‌ام بیان نموده‌ام. </w:t>
      </w:r>
    </w:p>
    <w:p w:rsidR="00DA0BF4" w:rsidRPr="00C760AB" w:rsidRDefault="00DA0BF4" w:rsidP="00A2776C">
      <w:pPr>
        <w:pStyle w:val="a8"/>
        <w:rPr>
          <w:rtl/>
        </w:rPr>
      </w:pPr>
      <w:r w:rsidRPr="00C760AB">
        <w:rPr>
          <w:rFonts w:hint="cs"/>
          <w:rtl/>
        </w:rPr>
        <w:t>بعضی از مجالس و جشن‌های جدید و تازه پیدا شده را بیان کرده‌ام؛ مجالس و محافلی که تقلید از اهل کتاب و غیر</w:t>
      </w:r>
      <w:r w:rsidR="00984728" w:rsidRPr="00C760AB">
        <w:rPr>
          <w:rFonts w:hint="cs"/>
          <w:rtl/>
        </w:rPr>
        <w:t xml:space="preserve"> آن‌ها ‌</w:t>
      </w:r>
      <w:r w:rsidRPr="00C760AB">
        <w:rPr>
          <w:rFonts w:hint="cs"/>
          <w:rtl/>
        </w:rPr>
        <w:t>می‌باشد، بعداً برای رد و باطل بودن</w:t>
      </w:r>
      <w:r w:rsidR="00984728" w:rsidRPr="00C760AB">
        <w:rPr>
          <w:rFonts w:hint="cs"/>
          <w:rtl/>
        </w:rPr>
        <w:t xml:space="preserve"> آن‌ها ‌</w:t>
      </w:r>
      <w:r w:rsidRPr="00C760AB">
        <w:rPr>
          <w:rFonts w:hint="cs"/>
          <w:rtl/>
        </w:rPr>
        <w:t>دلایلی از کتاب، سنت و آثاری که از تشبه و تقلید از اهل کتاب به صورت عمومی نهی می‌کنند ذکر کرده‌ام، علی‌الخصوص تقلید از</w:t>
      </w:r>
      <w:r w:rsidR="00984728" w:rsidRPr="00C760AB">
        <w:rPr>
          <w:rFonts w:hint="cs"/>
          <w:rtl/>
        </w:rPr>
        <w:t xml:space="preserve"> آن‌ها ‌</w:t>
      </w:r>
      <w:r w:rsidRPr="00C760AB">
        <w:rPr>
          <w:rFonts w:hint="cs"/>
          <w:rtl/>
        </w:rPr>
        <w:t>در جشن</w:t>
      </w:r>
      <w:r w:rsidRPr="00C760AB">
        <w:rPr>
          <w:rFonts w:hint="eastAsia"/>
          <w:rtl/>
        </w:rPr>
        <w:t>‌ها و اعیاد</w:t>
      </w:r>
      <w:r w:rsidRPr="00C760AB">
        <w:rPr>
          <w:rFonts w:hint="cs"/>
          <w:rtl/>
        </w:rPr>
        <w:t>.</w:t>
      </w:r>
    </w:p>
    <w:p w:rsidR="00DA0BF4" w:rsidRPr="00C760AB" w:rsidRDefault="00DA0BF4" w:rsidP="00A2776C">
      <w:pPr>
        <w:pStyle w:val="a8"/>
        <w:rPr>
          <w:rtl/>
        </w:rPr>
      </w:pPr>
      <w:r w:rsidRPr="00C760AB">
        <w:rPr>
          <w:rFonts w:hint="cs"/>
          <w:rtl/>
        </w:rPr>
        <w:t xml:space="preserve">آیات و احادیث و آثار را به صورت زیر تخریج کرده‌ام: </w:t>
      </w:r>
    </w:p>
    <w:p w:rsidR="00DA0BF4" w:rsidRPr="00C760AB" w:rsidRDefault="00DA0BF4" w:rsidP="00A2776C">
      <w:pPr>
        <w:pStyle w:val="a8"/>
        <w:rPr>
          <w:rtl/>
        </w:rPr>
      </w:pPr>
      <w:r w:rsidRPr="00C760AB">
        <w:rPr>
          <w:rFonts w:hint="cs"/>
          <w:rtl/>
        </w:rPr>
        <w:t xml:space="preserve">به نسبت آیات: سوره و رقم آیه را ذکر کرده‌ام. </w:t>
      </w:r>
    </w:p>
    <w:p w:rsidR="00DA0BF4" w:rsidRPr="00C760AB" w:rsidRDefault="00DA0BF4" w:rsidP="00A2776C">
      <w:pPr>
        <w:pStyle w:val="a8"/>
        <w:rPr>
          <w:rtl/>
        </w:rPr>
      </w:pPr>
      <w:r w:rsidRPr="00C760AB">
        <w:rPr>
          <w:rFonts w:hint="cs"/>
          <w:rtl/>
        </w:rPr>
        <w:t>به نسبت احادیث و آثار: راوی حدیث یا اثر و اسم کتاب و شمار</w:t>
      </w:r>
      <w:r w:rsidR="001C1B74" w:rsidRPr="00C760AB">
        <w:rPr>
          <w:rFonts w:hint="cs"/>
          <w:rtl/>
        </w:rPr>
        <w:t>ۀ</w:t>
      </w:r>
      <w:r w:rsidRPr="00C760AB">
        <w:rPr>
          <w:rFonts w:hint="cs"/>
          <w:rtl/>
        </w:rPr>
        <w:t xml:space="preserve"> جلد و صفحه و حدیث را بیان نموده‌ام. </w:t>
      </w:r>
    </w:p>
    <w:p w:rsidR="00DA0BF4" w:rsidRPr="00C760AB" w:rsidRDefault="00DA0BF4" w:rsidP="00A2776C">
      <w:pPr>
        <w:pStyle w:val="a8"/>
        <w:rPr>
          <w:rtl/>
        </w:rPr>
      </w:pPr>
      <w:r w:rsidRPr="00C760AB">
        <w:rPr>
          <w:rFonts w:hint="cs"/>
          <w:rtl/>
        </w:rPr>
        <w:t>و به نسبت احادیثی که متفق‌علیه باشد: فقط روایت شیخین؛ مسلم و بخاری را بیان کرده‌ام.</w:t>
      </w:r>
    </w:p>
    <w:p w:rsidR="00DA0BF4" w:rsidRPr="00C760AB" w:rsidRDefault="00DA0BF4" w:rsidP="00A2776C">
      <w:pPr>
        <w:pStyle w:val="a8"/>
        <w:rPr>
          <w:rtl/>
        </w:rPr>
      </w:pPr>
      <w:r w:rsidRPr="00C760AB">
        <w:rPr>
          <w:rFonts w:hint="cs"/>
          <w:rtl/>
        </w:rPr>
        <w:t>کلماتی که در و بحث</w:t>
      </w:r>
      <w:r w:rsidRPr="00C760AB">
        <w:rPr>
          <w:rFonts w:hint="eastAsia"/>
          <w:rtl/>
        </w:rPr>
        <w:t>‌</w:t>
      </w:r>
      <w:r w:rsidRPr="00C760AB">
        <w:rPr>
          <w:rFonts w:hint="cs"/>
          <w:rtl/>
        </w:rPr>
        <w:t xml:space="preserve"> وجود داشته و گنگ و غریب باشند معنی نموده‌ام، و برای تفسیر و معنی</w:t>
      </w:r>
      <w:r w:rsidR="00984728" w:rsidRPr="00C760AB">
        <w:rPr>
          <w:rFonts w:hint="cs"/>
          <w:rtl/>
        </w:rPr>
        <w:t xml:space="preserve"> آن‌ها ‌</w:t>
      </w:r>
      <w:r w:rsidRPr="00C760AB">
        <w:rPr>
          <w:rFonts w:hint="cs"/>
          <w:rtl/>
        </w:rPr>
        <w:t>به کتاب‌هایی که به تفسیر غریب</w:t>
      </w:r>
      <w:r w:rsidRPr="00C760AB">
        <w:rPr>
          <w:rFonts w:hint="eastAsia"/>
          <w:rtl/>
        </w:rPr>
        <w:t>‌</w:t>
      </w:r>
      <w:r w:rsidRPr="00C760AB">
        <w:rPr>
          <w:rFonts w:hint="cs"/>
          <w:rtl/>
        </w:rPr>
        <w:t xml:space="preserve">الحدیث و اثر پرداخته‌اند، و یا به کتب لغت معتبر مراجعه کرده‌ام. </w:t>
      </w:r>
    </w:p>
    <w:p w:rsidR="00DA0BF4" w:rsidRPr="00C760AB" w:rsidRDefault="00DA0BF4" w:rsidP="00A2776C">
      <w:pPr>
        <w:pStyle w:val="a8"/>
        <w:rPr>
          <w:rtl/>
        </w:rPr>
      </w:pPr>
      <w:r w:rsidRPr="00C760AB">
        <w:rPr>
          <w:rFonts w:hint="cs"/>
          <w:rtl/>
        </w:rPr>
        <w:t>تمام نام‌هایی که در این بحث ذکر شده‌اند به صورت مختصر اسم، تاریخ وفات و ولادت و بعضی صفاتشان و یا تألیفات</w:t>
      </w:r>
      <w:r w:rsidR="00984728" w:rsidRPr="00C760AB">
        <w:rPr>
          <w:rFonts w:hint="cs"/>
          <w:rtl/>
        </w:rPr>
        <w:t xml:space="preserve"> آن‌ها ‌</w:t>
      </w:r>
      <w:r w:rsidRPr="00C760AB">
        <w:rPr>
          <w:rFonts w:hint="cs"/>
          <w:rtl/>
        </w:rPr>
        <w:t>را اگر داشته</w:t>
      </w:r>
      <w:r w:rsidRPr="00C760AB">
        <w:rPr>
          <w:rFonts w:hint="eastAsia"/>
          <w:rtl/>
        </w:rPr>
        <w:t>‌اند</w:t>
      </w:r>
      <w:r w:rsidRPr="00C760AB">
        <w:rPr>
          <w:rFonts w:hint="cs"/>
          <w:rtl/>
        </w:rPr>
        <w:t xml:space="preserve"> بیان نموده‌ام و برای سهولت آن را در پاورقی جای داده‌ام، برای این کار به کتاب‌های معتبر مراجعه نموده‌ام. و بعضی از نام‌ها را که نتوانسته‌ام شرح حال</w:t>
      </w:r>
      <w:r w:rsidR="00984728" w:rsidRPr="00C760AB">
        <w:rPr>
          <w:rFonts w:hint="cs"/>
          <w:rtl/>
        </w:rPr>
        <w:t xml:space="preserve"> آن‌ها ‌</w:t>
      </w:r>
      <w:r w:rsidRPr="00C760AB">
        <w:rPr>
          <w:rFonts w:hint="cs"/>
          <w:rtl/>
        </w:rPr>
        <w:t>را بیان کنم به آن نیز اشاره کرده‌ام.</w:t>
      </w:r>
    </w:p>
    <w:p w:rsidR="00DA0BF4" w:rsidRPr="00C760AB" w:rsidRDefault="00DA0BF4" w:rsidP="00A2776C">
      <w:pPr>
        <w:pStyle w:val="a8"/>
        <w:rPr>
          <w:rtl/>
        </w:rPr>
      </w:pPr>
      <w:r w:rsidRPr="00C760AB">
        <w:rPr>
          <w:rFonts w:hint="cs"/>
          <w:rtl/>
        </w:rPr>
        <w:t>فهرستی شامل و کامل برای این رساله نوشته‌ام. برای آیات فهرستی و برای احادیث و آثار فهرستی، و برای اعلام فهرستی و برای اماکن و شهرها فهرستی و برای گروه‌ها و دسته‌ها فهرستی و برای مصادر و مراجع بحث فهرستی، و فهرستی هم برای موضوعات بطور جداگانه گذاشته‌ام، که همه‌ی</w:t>
      </w:r>
      <w:r w:rsidR="00984728" w:rsidRPr="00C760AB">
        <w:rPr>
          <w:rFonts w:hint="cs"/>
          <w:rtl/>
        </w:rPr>
        <w:t xml:space="preserve"> این‌ها ‌</w:t>
      </w:r>
      <w:r w:rsidRPr="00C760AB">
        <w:rPr>
          <w:rFonts w:hint="cs"/>
          <w:rtl/>
        </w:rPr>
        <w:t xml:space="preserve">در اصل و متن رساله به اتمام رسیده است، ولی به خاطر ترس از طولانی شدن بحث به ذکر فهرست مصادر بحث و همچنین فهرست موضوعات اکتفا نموده‌ام. </w:t>
      </w:r>
    </w:p>
    <w:p w:rsidR="00DA0BF4" w:rsidRPr="00C760AB" w:rsidRDefault="00DA0BF4" w:rsidP="00A2776C">
      <w:pPr>
        <w:pStyle w:val="a8"/>
        <w:rPr>
          <w:rtl/>
        </w:rPr>
      </w:pPr>
      <w:r w:rsidRPr="00C760AB">
        <w:rPr>
          <w:rFonts w:hint="cs"/>
          <w:rtl/>
        </w:rPr>
        <w:t>خود را ملزم نموده‌ام که برای هر موضوعی از این بحث به انداز</w:t>
      </w:r>
      <w:r w:rsidR="001C1B74" w:rsidRPr="00C760AB">
        <w:rPr>
          <w:rFonts w:hint="cs"/>
          <w:rtl/>
        </w:rPr>
        <w:t>ۀ</w:t>
      </w:r>
      <w:r w:rsidRPr="00C760AB">
        <w:rPr>
          <w:rFonts w:hint="cs"/>
          <w:rtl/>
        </w:rPr>
        <w:t xml:space="preserve"> امکان حق آن را بیان کنم، با اینکه در بعضی موضوعات مطلب طولانی هم بشود. </w:t>
      </w:r>
    </w:p>
    <w:p w:rsidR="00DA0BF4" w:rsidRPr="00C760AB" w:rsidRDefault="00DA0BF4" w:rsidP="00A2776C">
      <w:pPr>
        <w:pStyle w:val="a8"/>
        <w:rPr>
          <w:rtl/>
        </w:rPr>
      </w:pPr>
      <w:r w:rsidRPr="00C760AB">
        <w:rPr>
          <w:rFonts w:hint="cs"/>
          <w:rtl/>
        </w:rPr>
        <w:t>تمام تلاش و توان خود را به خرج داده‌ام که اسلوب مطلب درست و صحیح بیان شود، تا عبارت آن ساده و ترکیب آن هماهنگ و معنی آن واضح باشد. و برای هر مطلبی که بیان کرده‌ام مراجعی را که به</w:t>
      </w:r>
      <w:r w:rsidR="00984728" w:rsidRPr="00C760AB">
        <w:rPr>
          <w:rFonts w:hint="cs"/>
          <w:rtl/>
        </w:rPr>
        <w:t xml:space="preserve"> آن‌ها ‌</w:t>
      </w:r>
      <w:r w:rsidRPr="00C760AB">
        <w:rPr>
          <w:rFonts w:hint="cs"/>
          <w:rtl/>
        </w:rPr>
        <w:t>استناد کرده و استفاده نموده‌ام اشاره کرده‌ام تا در صورت لازم مراجعه خواننده به</w:t>
      </w:r>
      <w:r w:rsidR="00984728" w:rsidRPr="00C760AB">
        <w:rPr>
          <w:rFonts w:hint="cs"/>
          <w:rtl/>
        </w:rPr>
        <w:t xml:space="preserve"> آن‌ها ‌</w:t>
      </w:r>
      <w:r w:rsidRPr="00C760AB">
        <w:rPr>
          <w:rFonts w:hint="cs"/>
          <w:rtl/>
        </w:rPr>
        <w:t xml:space="preserve">سهل و ساده باشد. </w:t>
      </w:r>
    </w:p>
    <w:p w:rsidR="00DA0BF4" w:rsidRPr="004C231F" w:rsidRDefault="00DA0BF4" w:rsidP="00A2776C">
      <w:pPr>
        <w:pStyle w:val="a9"/>
        <w:rPr>
          <w:rtl/>
        </w:rPr>
      </w:pPr>
      <w:r w:rsidRPr="004C231F">
        <w:rPr>
          <w:rFonts w:hint="cs"/>
          <w:rtl/>
        </w:rPr>
        <w:t xml:space="preserve">اما بعد: </w:t>
      </w:r>
    </w:p>
    <w:p w:rsidR="00DA0BF4" w:rsidRPr="004C231F" w:rsidRDefault="00DA0BF4" w:rsidP="00A2776C">
      <w:pPr>
        <w:pStyle w:val="a8"/>
        <w:rPr>
          <w:rtl/>
        </w:rPr>
      </w:pPr>
      <w:r w:rsidRPr="004C231F">
        <w:rPr>
          <w:rFonts w:hint="cs"/>
          <w:rtl/>
        </w:rPr>
        <w:t xml:space="preserve">اینجانب قاطعانه اعلام می‌کنم که هر گاه به این رساله مراجعه و نظر افکنم، هر دفعه نیاز به تعدیل و تبدیل و تقدیم و تأخیر دارد ولی می‌گویم: </w:t>
      </w:r>
    </w:p>
    <w:p w:rsidR="00DA0BF4" w:rsidRPr="004C231F" w:rsidRDefault="00DA0BF4" w:rsidP="00A2776C">
      <w:pPr>
        <w:pStyle w:val="a8"/>
        <w:rPr>
          <w:rtl/>
        </w:rPr>
      </w:pPr>
      <w:r w:rsidRPr="004C231F">
        <w:rPr>
          <w:rFonts w:hint="cs"/>
          <w:rtl/>
        </w:rPr>
        <w:t xml:space="preserve">این تلاش اندک و ناچیز من است، اگر صحیح و درست است این توفیق و فضل خداوند است و سپاسگزار او هستم، و هر آنچه خطا و نادرست باشد از طرف من و شیطان است، و از خداوند برای خطا و لغزشم طلب استغفار دارم. بی‌نقصی و کمال مطلق فقط برای خداست، عصمت هم خاص انبیا و فرستادگان اوست، و هر کتابی جز کتاب خدا خالی از خطا و لغزش نیست، کتاب خداست که: </w:t>
      </w:r>
    </w:p>
    <w:p w:rsidR="00DA0BF4" w:rsidRPr="00C760AB" w:rsidRDefault="002730FA" w:rsidP="00A2776C">
      <w:pPr>
        <w:pStyle w:val="af1"/>
        <w:rPr>
          <w:rStyle w:val="Char4"/>
          <w:rtl/>
        </w:rPr>
      </w:pPr>
      <w:r w:rsidRPr="002730FA">
        <w:rPr>
          <w:rFonts w:ascii="Tahoma" w:hAnsi="Tahoma" w:cs="Traditional Arabic" w:hint="cs"/>
          <w:rtl/>
        </w:rPr>
        <w:t>﴿</w:t>
      </w:r>
      <w:r w:rsidRPr="00062528">
        <w:rPr>
          <w:rtl/>
        </w:rPr>
        <w:t>لَّا يَأ</w:t>
      </w:r>
      <w:r w:rsidRPr="00062528">
        <w:rPr>
          <w:rFonts w:hint="cs"/>
          <w:rtl/>
        </w:rPr>
        <w:t>ۡتِيهِ</w:t>
      </w:r>
      <w:r w:rsidRPr="00062528">
        <w:rPr>
          <w:rtl/>
        </w:rPr>
        <w:t xml:space="preserve"> </w:t>
      </w:r>
      <w:r w:rsidRPr="00062528">
        <w:rPr>
          <w:rFonts w:hint="cs"/>
          <w:rtl/>
        </w:rPr>
        <w:t>ٱ</w:t>
      </w:r>
      <w:r w:rsidRPr="00062528">
        <w:rPr>
          <w:rFonts w:hint="eastAsia"/>
          <w:rtl/>
        </w:rPr>
        <w:t>لۡبَٰطِلُ</w:t>
      </w:r>
      <w:r w:rsidRPr="00062528">
        <w:rPr>
          <w:rtl/>
        </w:rPr>
        <w:t xml:space="preserve"> مِنۢ بَيۡنِ يَدَيۡهِ وَلَا مِنۡ خَلۡفِهِ</w:t>
      </w:r>
      <w:r w:rsidRPr="00062528">
        <w:rPr>
          <w:rFonts w:hint="cs"/>
          <w:rtl/>
        </w:rPr>
        <w:t>ۦۖ</w:t>
      </w:r>
      <w:r w:rsidRPr="00062528">
        <w:rPr>
          <w:rtl/>
        </w:rPr>
        <w:t xml:space="preserve"> تَنزِيلٞ مِّنۡ حَكِيمٍ حَمِيدٖ٤٢</w:t>
      </w:r>
      <w:r w:rsidRPr="002730FA">
        <w:rPr>
          <w:rFonts w:ascii="Tahoma" w:hAnsi="Tahoma" w:cs="Traditional Arabic" w:hint="cs"/>
          <w:rtl/>
        </w:rPr>
        <w:t>﴾</w:t>
      </w:r>
      <w:r>
        <w:rPr>
          <w:rFonts w:ascii="Tahoma" w:hAnsi="Tahoma" w:cs="IRNazli"/>
          <w:szCs w:val="24"/>
          <w:rtl/>
        </w:rPr>
        <w:t xml:space="preserve"> </w:t>
      </w:r>
      <w:r w:rsidRPr="002730FA">
        <w:rPr>
          <w:rStyle w:val="Char6"/>
          <w:rtl/>
        </w:rPr>
        <w:t>[فصلت: 42]</w:t>
      </w:r>
      <w:r w:rsidR="002B2F62">
        <w:rPr>
          <w:rStyle w:val="Char6"/>
          <w:rFonts w:hint="cs"/>
          <w:rtl/>
        </w:rPr>
        <w:t>.</w:t>
      </w:r>
    </w:p>
    <w:p w:rsidR="00DA0BF4" w:rsidRPr="004C231F" w:rsidRDefault="00DA0BF4" w:rsidP="00A2776C">
      <w:pPr>
        <w:pStyle w:val="ab"/>
        <w:rPr>
          <w:rtl/>
        </w:rPr>
      </w:pPr>
      <w:r w:rsidRPr="00DC61B6">
        <w:rPr>
          <w:rStyle w:val="Char8"/>
          <w:rFonts w:hint="cs"/>
          <w:rtl/>
        </w:rPr>
        <w:t>«</w:t>
      </w:r>
      <w:r w:rsidRPr="004C231F">
        <w:rPr>
          <w:rFonts w:hint="cs"/>
          <w:rtl/>
        </w:rPr>
        <w:t>هیچ‌گونه باطلی، از هیچ جهتی و نظری، متوجه قرآن نمی‌گردد. (نه غلطی و تناقضی در الفاظ و مفاهیم آن است، و نه علوم راستین و اکتشافات درست پیشنیان و پسینیان مخالف با آن، و نه دست تحریف به دامان بلندش می‌رسد. چرا که) قرآن فروفرستاد</w:t>
      </w:r>
      <w:r w:rsidR="001C1B74">
        <w:rPr>
          <w:rFonts w:hint="cs"/>
          <w:rtl/>
        </w:rPr>
        <w:t>ۀ</w:t>
      </w:r>
      <w:r w:rsidRPr="004C231F">
        <w:rPr>
          <w:rFonts w:hint="cs"/>
          <w:rtl/>
        </w:rPr>
        <w:t xml:space="preserve"> خداوندی است که با حکمت و ستوده است</w:t>
      </w:r>
      <w:r w:rsidRPr="00DC61B6">
        <w:rPr>
          <w:rStyle w:val="Char8"/>
          <w:rFonts w:hint="cs"/>
          <w:rtl/>
        </w:rPr>
        <w:t>»</w:t>
      </w:r>
      <w:r w:rsidRPr="004C231F">
        <w:rPr>
          <w:rFonts w:hint="cs"/>
          <w:rtl/>
        </w:rPr>
        <w:t>.</w:t>
      </w:r>
    </w:p>
    <w:p w:rsidR="00DA0BF4" w:rsidRPr="00C760AB" w:rsidRDefault="00DA0BF4" w:rsidP="00A2776C">
      <w:pPr>
        <w:pStyle w:val="a8"/>
        <w:rPr>
          <w:rtl/>
        </w:rPr>
      </w:pPr>
      <w:r w:rsidRPr="00C760AB">
        <w:rPr>
          <w:rFonts w:hint="cs"/>
          <w:rtl/>
        </w:rPr>
        <w:t xml:space="preserve">و همچنین می‌فرماید: </w:t>
      </w:r>
    </w:p>
    <w:p w:rsidR="00DA0BF4" w:rsidRPr="00C760AB" w:rsidRDefault="00161252" w:rsidP="00A2776C">
      <w:pPr>
        <w:pStyle w:val="af1"/>
        <w:rPr>
          <w:rStyle w:val="Char4"/>
          <w:rtl/>
        </w:rPr>
      </w:pPr>
      <w:r w:rsidRPr="00161252">
        <w:rPr>
          <w:rFonts w:ascii="Tahoma" w:hAnsi="Tahoma" w:cs="Traditional Arabic" w:hint="cs"/>
          <w:rtl/>
        </w:rPr>
        <w:t>﴿</w:t>
      </w:r>
      <w:r w:rsidRPr="00062528">
        <w:rPr>
          <w:rtl/>
        </w:rPr>
        <w:t>وَلَو</w:t>
      </w:r>
      <w:r w:rsidRPr="00062528">
        <w:rPr>
          <w:rFonts w:hint="cs"/>
          <w:rtl/>
        </w:rPr>
        <w:t>ۡ</w:t>
      </w:r>
      <w:r w:rsidRPr="00062528">
        <w:rPr>
          <w:rtl/>
        </w:rPr>
        <w:t xml:space="preserve"> </w:t>
      </w:r>
      <w:r w:rsidRPr="00062528">
        <w:rPr>
          <w:rFonts w:hint="cs"/>
          <w:rtl/>
        </w:rPr>
        <w:t>كَانَ</w:t>
      </w:r>
      <w:r w:rsidRPr="00062528">
        <w:rPr>
          <w:rtl/>
        </w:rPr>
        <w:t xml:space="preserve"> </w:t>
      </w:r>
      <w:r w:rsidRPr="00062528">
        <w:rPr>
          <w:rFonts w:hint="cs"/>
          <w:rtl/>
        </w:rPr>
        <w:t>مِنۡ</w:t>
      </w:r>
      <w:r w:rsidRPr="00062528">
        <w:rPr>
          <w:rtl/>
        </w:rPr>
        <w:t xml:space="preserve"> </w:t>
      </w:r>
      <w:r w:rsidRPr="00062528">
        <w:rPr>
          <w:rFonts w:hint="cs"/>
          <w:rtl/>
        </w:rPr>
        <w:t>عِندِ</w:t>
      </w:r>
      <w:r w:rsidRPr="00062528">
        <w:rPr>
          <w:rtl/>
        </w:rPr>
        <w:t xml:space="preserve"> </w:t>
      </w:r>
      <w:r w:rsidRPr="00062528">
        <w:rPr>
          <w:rFonts w:hint="cs"/>
          <w:rtl/>
        </w:rPr>
        <w:t>غَيۡرِ</w:t>
      </w:r>
      <w:r w:rsidRPr="00062528">
        <w:rPr>
          <w:rtl/>
        </w:rPr>
        <w:t xml:space="preserve"> </w:t>
      </w:r>
      <w:r w:rsidRPr="00062528">
        <w:rPr>
          <w:rFonts w:hint="cs"/>
          <w:rtl/>
        </w:rPr>
        <w:t>ٱ</w:t>
      </w:r>
      <w:r w:rsidRPr="00062528">
        <w:rPr>
          <w:rFonts w:hint="eastAsia"/>
          <w:rtl/>
        </w:rPr>
        <w:t>للَّهِ</w:t>
      </w:r>
      <w:r w:rsidRPr="00062528">
        <w:rPr>
          <w:rtl/>
        </w:rPr>
        <w:t xml:space="preserve"> لَوَجَدُواْ فِيهِ </w:t>
      </w:r>
      <w:r w:rsidRPr="00062528">
        <w:rPr>
          <w:rFonts w:hint="cs"/>
          <w:rtl/>
        </w:rPr>
        <w:t>ٱ</w:t>
      </w:r>
      <w:r w:rsidRPr="00062528">
        <w:rPr>
          <w:rFonts w:hint="eastAsia"/>
          <w:rtl/>
        </w:rPr>
        <w:t>خۡتِلَٰفٗا</w:t>
      </w:r>
      <w:r w:rsidRPr="00062528">
        <w:rPr>
          <w:rtl/>
        </w:rPr>
        <w:t xml:space="preserve"> كَثِيرٗا</w:t>
      </w:r>
      <w:r w:rsidRPr="00161252">
        <w:rPr>
          <w:rFonts w:ascii="Tahoma" w:hAnsi="Tahoma" w:cs="Traditional Arabic" w:hint="cs"/>
          <w:rtl/>
        </w:rPr>
        <w:t>﴾</w:t>
      </w:r>
      <w:r>
        <w:rPr>
          <w:rFonts w:ascii="Tahoma" w:hAnsi="Tahoma" w:cs="IRNazli"/>
          <w:szCs w:val="24"/>
          <w:rtl/>
        </w:rPr>
        <w:t xml:space="preserve"> </w:t>
      </w:r>
      <w:r w:rsidRPr="00161252">
        <w:rPr>
          <w:rStyle w:val="Char6"/>
          <w:rtl/>
        </w:rPr>
        <w:t>[النساء: 82]</w:t>
      </w:r>
      <w:r w:rsidR="0056732F">
        <w:rPr>
          <w:rStyle w:val="Char6"/>
        </w:rPr>
        <w:t>.</w:t>
      </w:r>
    </w:p>
    <w:p w:rsidR="00DA0BF4" w:rsidRPr="004C231F" w:rsidRDefault="00DA0BF4" w:rsidP="00A2776C">
      <w:pPr>
        <w:pStyle w:val="ab"/>
        <w:rPr>
          <w:rtl/>
        </w:rPr>
      </w:pPr>
      <w:r w:rsidRPr="00DC61B6">
        <w:rPr>
          <w:rStyle w:val="Char8"/>
          <w:rFonts w:hint="cs"/>
          <w:rtl/>
        </w:rPr>
        <w:t>«</w:t>
      </w:r>
      <w:r w:rsidRPr="004C231F">
        <w:rPr>
          <w:rFonts w:hint="cs"/>
          <w:rtl/>
        </w:rPr>
        <w:t>و اگر از سوی غیرخدا آمده بود در آن تناقضات و اختلافات فراوانی پیدا می‌کردند</w:t>
      </w:r>
      <w:r w:rsidRPr="00DC61B6">
        <w:rPr>
          <w:rStyle w:val="Char8"/>
          <w:rFonts w:hint="cs"/>
          <w:rtl/>
        </w:rPr>
        <w:t>»</w:t>
      </w:r>
      <w:r w:rsidRPr="004C231F">
        <w:rPr>
          <w:rFonts w:hint="cs"/>
          <w:rtl/>
        </w:rPr>
        <w:t>.</w:t>
      </w:r>
    </w:p>
    <w:p w:rsidR="00DA0BF4" w:rsidRPr="004C231F" w:rsidRDefault="00DA0BF4" w:rsidP="00A2776C">
      <w:pPr>
        <w:pStyle w:val="a8"/>
        <w:rPr>
          <w:rtl/>
        </w:rPr>
      </w:pPr>
      <w:r w:rsidRPr="004C231F">
        <w:rPr>
          <w:rFonts w:hint="cs"/>
          <w:rtl/>
        </w:rPr>
        <w:t xml:space="preserve">پس شکی نیست که نقص و کاستی بر تمام انسان‌ها حاکم است مگر کسی که خداوند او را مصون و معصوم قرار دهد. </w:t>
      </w:r>
    </w:p>
    <w:p w:rsidR="00DA0BF4" w:rsidRPr="004C231F" w:rsidRDefault="00DA0BF4" w:rsidP="00A2776C">
      <w:pPr>
        <w:pStyle w:val="a8"/>
        <w:rPr>
          <w:rtl/>
        </w:rPr>
      </w:pPr>
      <w:r w:rsidRPr="004C231F">
        <w:rPr>
          <w:rFonts w:hint="cs"/>
          <w:rtl/>
        </w:rPr>
        <w:t>از آنجا که لازم است به آنچه که زیبا و نیکوست اعتراف کنیم، اعلام می‌دارم که خدای خود را شاکرم که راه‌های ورود به این بحث را برای من هموار کرد، و همچنین از تمام کسانی که برای این کار به من کمک کردند و راهنمایی‌های لازم را بذل نمودند تشکر می‌کنم.</w:t>
      </w:r>
    </w:p>
    <w:p w:rsidR="00DA0BF4" w:rsidRPr="00C760AB" w:rsidRDefault="00DA0BF4" w:rsidP="00A2776C">
      <w:pPr>
        <w:pStyle w:val="a8"/>
        <w:rPr>
          <w:rtl/>
        </w:rPr>
      </w:pPr>
      <w:r w:rsidRPr="00C760AB">
        <w:rPr>
          <w:rFonts w:hint="cs"/>
          <w:rtl/>
        </w:rPr>
        <w:t xml:space="preserve"> مخصوصاً استاد عالیقدر فهدبن حمین الفهد، که ناظر این رساله و استاد دانشکد</w:t>
      </w:r>
      <w:r w:rsidR="001C1B74" w:rsidRPr="00C760AB">
        <w:rPr>
          <w:rFonts w:hint="cs"/>
          <w:rtl/>
        </w:rPr>
        <w:t>ۀ</w:t>
      </w:r>
      <w:r w:rsidRPr="00C760AB">
        <w:rPr>
          <w:rFonts w:hint="cs"/>
          <w:rtl/>
        </w:rPr>
        <w:t xml:space="preserve"> اصول دین بودند، علیرغم مشغله</w:t>
      </w:r>
      <w:r w:rsidRPr="00C760AB">
        <w:rPr>
          <w:rFonts w:hint="eastAsia"/>
          <w:rtl/>
        </w:rPr>
        <w:t>‌های زیاد</w:t>
      </w:r>
      <w:r w:rsidRPr="00C760AB">
        <w:rPr>
          <w:rFonts w:hint="cs"/>
          <w:rtl/>
        </w:rPr>
        <w:t>ش</w:t>
      </w:r>
      <w:r w:rsidRPr="00C760AB">
        <w:rPr>
          <w:rFonts w:hint="eastAsia"/>
          <w:rtl/>
        </w:rPr>
        <w:t xml:space="preserve"> وقت و تلاش </w:t>
      </w:r>
      <w:r w:rsidRPr="00C760AB">
        <w:rPr>
          <w:rFonts w:hint="cs"/>
          <w:rtl/>
        </w:rPr>
        <w:t>بس</w:t>
      </w:r>
      <w:r w:rsidRPr="00C760AB">
        <w:rPr>
          <w:rFonts w:hint="eastAsia"/>
          <w:rtl/>
        </w:rPr>
        <w:t>یا</w:t>
      </w:r>
      <w:r w:rsidRPr="00C760AB">
        <w:rPr>
          <w:rFonts w:hint="cs"/>
          <w:rtl/>
        </w:rPr>
        <w:t>ر</w:t>
      </w:r>
      <w:r w:rsidRPr="00C760AB">
        <w:rPr>
          <w:rFonts w:hint="eastAsia"/>
          <w:rtl/>
        </w:rPr>
        <w:t>ی را صرف اینجانب نمود و کمال همکاری و همیاری را با من داشت، و با سع</w:t>
      </w:r>
      <w:r w:rsidR="001C1B74" w:rsidRPr="00C760AB">
        <w:rPr>
          <w:rFonts w:hint="eastAsia"/>
          <w:rtl/>
        </w:rPr>
        <w:t>ۀ</w:t>
      </w:r>
      <w:r w:rsidRPr="00C760AB">
        <w:rPr>
          <w:rFonts w:hint="eastAsia"/>
          <w:rtl/>
        </w:rPr>
        <w:t xml:space="preserve"> صدر و تواضع فراوان مرا یاری نمود، که بعد از خداوند بهترین راهنما و معین من برای ارائه‌ی </w:t>
      </w:r>
      <w:r w:rsidRPr="00C760AB">
        <w:rPr>
          <w:rFonts w:hint="cs"/>
          <w:rtl/>
        </w:rPr>
        <w:t xml:space="preserve">این مطلب بودند. از خداوند می‌خواهم خوب‌ترین و نیکوترین اجر و ثواب را به ایشان عطا فرماید و مایه‌ی خیر و برکت برای اسلام و مسلمانان شود. </w:t>
      </w:r>
    </w:p>
    <w:p w:rsidR="00DA0BF4" w:rsidRPr="00C760AB" w:rsidRDefault="00DA0BF4" w:rsidP="00A2776C">
      <w:pPr>
        <w:pStyle w:val="a8"/>
        <w:widowControl w:val="0"/>
        <w:rPr>
          <w:rtl/>
        </w:rPr>
      </w:pPr>
      <w:r w:rsidRPr="00C760AB">
        <w:rPr>
          <w:rFonts w:hint="cs"/>
          <w:rtl/>
        </w:rPr>
        <w:t xml:space="preserve">همچنین از استاد محترم عبدالعزیز بن عبدالله‌بن محمد آل شیخ استاد دانشکده شریعت ریاض تشکر می‌کنم، که قبل از اینکه رساله را تحویل دانشگاه دهم به ایشان دادم که بعضی ملاحظات بر آن داشت که مرا از علم و وقت و مشورت خویش بی‌بهره نکرد، با اینکه کارهای فراوانی داشت. خداوند خوب‌ترین و بهترین اجر خویش را شامل حال ایشان گرداند. </w:t>
      </w:r>
    </w:p>
    <w:p w:rsidR="00DA0BF4" w:rsidRPr="00C760AB" w:rsidRDefault="00DA0BF4" w:rsidP="00A2776C">
      <w:pPr>
        <w:pStyle w:val="a8"/>
        <w:widowControl w:val="0"/>
        <w:rPr>
          <w:rtl/>
        </w:rPr>
      </w:pPr>
      <w:r w:rsidRPr="00C760AB">
        <w:rPr>
          <w:rFonts w:hint="cs"/>
          <w:rtl/>
        </w:rPr>
        <w:t>همچنین تقدیر و تشکر خود را برای دانشکداه اصول دین و تمام استادان عالیقدر دارم علی‌الخصوص اعضای بخش عقیده و مذاهب معاصر که برای تهیه‌ی این موضوع به این صورت بزرگ</w:t>
      </w:r>
      <w:r w:rsidR="002B2F62">
        <w:rPr>
          <w:rFonts w:hint="eastAsia"/>
          <w:rtl/>
        </w:rPr>
        <w:t>‌</w:t>
      </w:r>
      <w:r w:rsidRPr="00C760AB">
        <w:rPr>
          <w:rFonts w:hint="cs"/>
          <w:rtl/>
        </w:rPr>
        <w:t xml:space="preserve">ترین تأثیر و توجیهات داشتند. </w:t>
      </w:r>
    </w:p>
    <w:p w:rsidR="00DA0BF4" w:rsidRPr="00C760AB" w:rsidRDefault="00DA0BF4" w:rsidP="00A2776C">
      <w:pPr>
        <w:pStyle w:val="a8"/>
        <w:rPr>
          <w:rtl/>
        </w:rPr>
      </w:pPr>
      <w:r w:rsidRPr="00C760AB">
        <w:rPr>
          <w:rFonts w:hint="cs"/>
          <w:rtl/>
        </w:rPr>
        <w:t xml:space="preserve">در آخر: </w:t>
      </w:r>
    </w:p>
    <w:p w:rsidR="00DA0BF4" w:rsidRPr="00C760AB" w:rsidRDefault="00DA0BF4" w:rsidP="00A2776C">
      <w:pPr>
        <w:pStyle w:val="a8"/>
        <w:rPr>
          <w:rtl/>
        </w:rPr>
      </w:pPr>
      <w:r w:rsidRPr="00C760AB">
        <w:rPr>
          <w:rFonts w:hint="cs"/>
          <w:rtl/>
        </w:rPr>
        <w:t xml:space="preserve">بار دیگر برای هر خطا و یا تقصیر و نقصی که در این رساله وجود دارد پوزش می‌طلبم، از خداوند می‌خواهم این کار مرا خالصانه به خاطر خودش قبول فرماید و سبب نفع و خیر برای دیگران شود که او قادر و تواناست. </w:t>
      </w:r>
    </w:p>
    <w:p w:rsidR="00DA0BF4" w:rsidRPr="00427DD9" w:rsidRDefault="00DA0BF4" w:rsidP="00A2776C">
      <w:pPr>
        <w:pStyle w:val="a4"/>
        <w:jc w:val="center"/>
        <w:rPr>
          <w:rtl/>
        </w:rPr>
      </w:pPr>
      <w:r w:rsidRPr="00427DD9">
        <w:rPr>
          <w:rtl/>
        </w:rPr>
        <w:t>وصلی</w:t>
      </w:r>
      <w:r w:rsidR="00AE784A">
        <w:rPr>
          <w:rFonts w:hint="cs"/>
          <w:rtl/>
        </w:rPr>
        <w:t xml:space="preserve"> </w:t>
      </w:r>
      <w:r w:rsidRPr="00427DD9">
        <w:rPr>
          <w:rtl/>
        </w:rPr>
        <w:t>الله وسلم علی نبیّنا محمد و آله وصحبه وسلم</w:t>
      </w:r>
    </w:p>
    <w:p w:rsidR="00DA0BF4" w:rsidRPr="00B74207" w:rsidRDefault="00DA0BF4" w:rsidP="00A2776C">
      <w:pPr>
        <w:pStyle w:val="a9"/>
        <w:ind w:left="5760" w:firstLine="720"/>
        <w:jc w:val="center"/>
        <w:rPr>
          <w:rtl/>
        </w:rPr>
      </w:pPr>
      <w:r w:rsidRPr="00B74207">
        <w:rPr>
          <w:rFonts w:hint="cs"/>
          <w:rtl/>
        </w:rPr>
        <w:t>مؤلف</w:t>
      </w:r>
    </w:p>
    <w:p w:rsidR="00DA0BF4" w:rsidRDefault="00DA0BF4" w:rsidP="00A2776C">
      <w:pPr>
        <w:pStyle w:val="af1"/>
        <w:rPr>
          <w:rtl/>
        </w:rPr>
        <w:sectPr w:rsidR="00DA0BF4" w:rsidSect="00623089">
          <w:headerReference w:type="default" r:id="rId19"/>
          <w:footnotePr>
            <w:numRestart w:val="eachPage"/>
          </w:footnotePr>
          <w:type w:val="oddPage"/>
          <w:pgSz w:w="9356" w:h="13608" w:code="9"/>
          <w:pgMar w:top="567" w:right="1134" w:bottom="851" w:left="1134" w:header="454" w:footer="0" w:gutter="0"/>
          <w:cols w:space="708"/>
          <w:titlePg/>
          <w:bidi/>
          <w:rtlGutter/>
          <w:docGrid w:linePitch="381"/>
        </w:sectPr>
      </w:pPr>
    </w:p>
    <w:p w:rsidR="00DA0BF4" w:rsidRPr="002B2F62" w:rsidRDefault="00DA0BF4" w:rsidP="00A2776C">
      <w:pPr>
        <w:pStyle w:val="a1"/>
        <w:rPr>
          <w:rtl/>
        </w:rPr>
      </w:pPr>
      <w:bookmarkStart w:id="12" w:name="_Toc272451853"/>
      <w:bookmarkStart w:id="13" w:name="_Toc436400574"/>
      <w:r w:rsidRPr="002B2F62">
        <w:rPr>
          <w:rFonts w:hint="cs"/>
          <w:rtl/>
        </w:rPr>
        <w:t xml:space="preserve">تمهید </w:t>
      </w:r>
      <w:r w:rsidRPr="002B2F62">
        <w:rPr>
          <w:rtl/>
        </w:rPr>
        <w:br/>
      </w:r>
      <w:r w:rsidRPr="002B2F62">
        <w:rPr>
          <w:rFonts w:hint="cs"/>
          <w:rtl/>
        </w:rPr>
        <w:t>بدعت‌ها</w:t>
      </w:r>
      <w:bookmarkEnd w:id="12"/>
      <w:bookmarkEnd w:id="13"/>
      <w:r w:rsidRPr="002B2F62">
        <w:rPr>
          <w:rFonts w:hint="cs"/>
          <w:rtl/>
        </w:rPr>
        <w:t xml:space="preserve"> </w:t>
      </w:r>
    </w:p>
    <w:p w:rsidR="00DA0BF4" w:rsidRPr="00C760AB" w:rsidRDefault="00DA0BF4" w:rsidP="00A2776C">
      <w:pPr>
        <w:pStyle w:val="a8"/>
        <w:rPr>
          <w:rtl/>
        </w:rPr>
      </w:pPr>
      <w:r w:rsidRPr="00C760AB">
        <w:rPr>
          <w:rFonts w:hint="cs"/>
          <w:rtl/>
        </w:rPr>
        <w:t xml:space="preserve">تعریف بدعت در لغت و اصطلاح. </w:t>
      </w:r>
    </w:p>
    <w:p w:rsidR="00DA0BF4" w:rsidRPr="00C760AB" w:rsidRDefault="00DA0BF4" w:rsidP="00A2776C">
      <w:pPr>
        <w:pStyle w:val="a8"/>
        <w:rPr>
          <w:rtl/>
        </w:rPr>
      </w:pPr>
      <w:r w:rsidRPr="00C760AB">
        <w:rPr>
          <w:rFonts w:hint="cs"/>
          <w:rtl/>
        </w:rPr>
        <w:t xml:space="preserve">حکم بدعت در اسلام. </w:t>
      </w:r>
    </w:p>
    <w:p w:rsidR="00DA0BF4" w:rsidRPr="00C760AB" w:rsidRDefault="00DA0BF4" w:rsidP="00A2776C">
      <w:pPr>
        <w:pStyle w:val="a8"/>
        <w:rPr>
          <w:rtl/>
        </w:rPr>
      </w:pPr>
      <w:r w:rsidRPr="00C760AB">
        <w:rPr>
          <w:rFonts w:hint="cs"/>
          <w:rtl/>
        </w:rPr>
        <w:t xml:space="preserve">سبب‌ها و دلایل به وجود آمدن بدعت‌ها. </w:t>
      </w:r>
    </w:p>
    <w:p w:rsidR="00DA0BF4" w:rsidRPr="00C760AB" w:rsidRDefault="00DA0BF4" w:rsidP="00A2776C">
      <w:pPr>
        <w:pStyle w:val="a8"/>
        <w:rPr>
          <w:rtl/>
        </w:rPr>
      </w:pPr>
      <w:r w:rsidRPr="00C760AB">
        <w:rPr>
          <w:rFonts w:hint="cs"/>
          <w:rtl/>
        </w:rPr>
        <w:t>اولین بدعتی که در اسلام به وجود آمد.</w:t>
      </w:r>
    </w:p>
    <w:p w:rsidR="00DA0BF4" w:rsidRPr="00C760AB" w:rsidRDefault="00DA0BF4" w:rsidP="00A2776C">
      <w:pPr>
        <w:pStyle w:val="a8"/>
        <w:rPr>
          <w:rtl/>
        </w:rPr>
      </w:pPr>
      <w:r w:rsidRPr="00C760AB">
        <w:rPr>
          <w:rFonts w:hint="cs"/>
          <w:rtl/>
        </w:rPr>
        <w:t xml:space="preserve">سبب‌ها و دلایل انتشار بدعت‌ها. </w:t>
      </w:r>
    </w:p>
    <w:p w:rsidR="00DA0BF4" w:rsidRPr="00C760AB" w:rsidRDefault="00DA0BF4" w:rsidP="00A2776C">
      <w:pPr>
        <w:pStyle w:val="a8"/>
        <w:rPr>
          <w:rtl/>
        </w:rPr>
      </w:pPr>
      <w:r w:rsidRPr="00C760AB">
        <w:rPr>
          <w:rFonts w:hint="cs"/>
          <w:rtl/>
        </w:rPr>
        <w:t xml:space="preserve">آثار بدعت بر جامعه. </w:t>
      </w:r>
    </w:p>
    <w:p w:rsidR="00DA0BF4" w:rsidRPr="00C760AB" w:rsidRDefault="00DA0BF4" w:rsidP="00A2776C">
      <w:pPr>
        <w:pStyle w:val="a8"/>
        <w:rPr>
          <w:rtl/>
        </w:rPr>
      </w:pPr>
      <w:r w:rsidRPr="00C760AB">
        <w:rPr>
          <w:rFonts w:hint="cs"/>
          <w:rtl/>
        </w:rPr>
        <w:t xml:space="preserve">وسایل پیشگیری از بدعت‌ها. </w:t>
      </w:r>
    </w:p>
    <w:p w:rsidR="00DA0BF4" w:rsidRPr="00C760AB" w:rsidRDefault="00DA0BF4" w:rsidP="00A2776C">
      <w:pPr>
        <w:pStyle w:val="a8"/>
        <w:rPr>
          <w:rtl/>
        </w:rPr>
      </w:pPr>
      <w:r w:rsidRPr="00C760AB">
        <w:rPr>
          <w:rFonts w:hint="cs"/>
          <w:rtl/>
        </w:rPr>
        <w:t xml:space="preserve">بدعت‌های سالگردی و تکراری. </w:t>
      </w:r>
    </w:p>
    <w:p w:rsidR="00DA0BF4" w:rsidRPr="005968E4" w:rsidRDefault="00DA0BF4" w:rsidP="00A2776C">
      <w:pPr>
        <w:pStyle w:val="a2"/>
        <w:rPr>
          <w:rtl/>
        </w:rPr>
      </w:pPr>
      <w:bookmarkStart w:id="14" w:name="_Toc272451854"/>
      <w:bookmarkStart w:id="15" w:name="_Toc436400575"/>
      <w:r w:rsidRPr="005968E4">
        <w:rPr>
          <w:rFonts w:hint="cs"/>
          <w:rtl/>
        </w:rPr>
        <w:t>اول: تعریف بدعت</w:t>
      </w:r>
      <w:bookmarkEnd w:id="14"/>
      <w:bookmarkEnd w:id="15"/>
    </w:p>
    <w:p w:rsidR="00DA0BF4" w:rsidRPr="005968E4" w:rsidRDefault="00DA0BF4" w:rsidP="00A2776C">
      <w:pPr>
        <w:pStyle w:val="a5"/>
        <w:rPr>
          <w:rtl/>
        </w:rPr>
      </w:pPr>
      <w:bookmarkStart w:id="16" w:name="_Toc272451855"/>
      <w:bookmarkStart w:id="17" w:name="_Toc436400576"/>
      <w:r w:rsidRPr="005968E4">
        <w:rPr>
          <w:rFonts w:hint="cs"/>
          <w:rtl/>
        </w:rPr>
        <w:t>1- بدعت در لغت</w:t>
      </w:r>
      <w:bookmarkEnd w:id="16"/>
      <w:bookmarkEnd w:id="17"/>
      <w:r w:rsidRPr="005968E4">
        <w:rPr>
          <w:rFonts w:hint="cs"/>
          <w:rtl/>
        </w:rPr>
        <w:t xml:space="preserve"> </w:t>
      </w:r>
    </w:p>
    <w:p w:rsidR="00DA0BF4" w:rsidRPr="004C231F" w:rsidRDefault="00DA0BF4" w:rsidP="00A2776C">
      <w:pPr>
        <w:pStyle w:val="a8"/>
        <w:rPr>
          <w:rtl/>
        </w:rPr>
      </w:pPr>
      <w:r w:rsidRPr="004C231F">
        <w:rPr>
          <w:rFonts w:hint="cs"/>
          <w:rtl/>
        </w:rPr>
        <w:t xml:space="preserve">ابن منظور می‌گوید: </w:t>
      </w:r>
      <w:r w:rsidRPr="0035026E">
        <w:rPr>
          <w:rStyle w:val="Char1"/>
          <w:rtl/>
        </w:rPr>
        <w:t>بدع الشیء بدعاً وابتدعه</w:t>
      </w:r>
      <w:r w:rsidRPr="004C231F">
        <w:rPr>
          <w:rFonts w:hint="cs"/>
          <w:rtl/>
        </w:rPr>
        <w:t xml:space="preserve">: یعنی آن را بوجود آورد و پیدا کرد. </w:t>
      </w:r>
    </w:p>
    <w:p w:rsidR="00DA0BF4" w:rsidRPr="004C231F" w:rsidRDefault="00DA0BF4" w:rsidP="00A2776C">
      <w:pPr>
        <w:pStyle w:val="a8"/>
        <w:rPr>
          <w:rtl/>
        </w:rPr>
      </w:pPr>
      <w:r w:rsidRPr="002B2F62">
        <w:rPr>
          <w:rStyle w:val="Char1"/>
          <w:rtl/>
        </w:rPr>
        <w:t>البدیع والبدع</w:t>
      </w:r>
      <w:r w:rsidRPr="004C231F">
        <w:rPr>
          <w:rFonts w:hint="cs"/>
          <w:rtl/>
        </w:rPr>
        <w:t xml:space="preserve">: یعنی </w:t>
      </w:r>
      <w:r w:rsidRPr="002B2F62">
        <w:rPr>
          <w:rFonts w:hint="cs"/>
          <w:rtl/>
        </w:rPr>
        <w:t>چیزی که اولین بار است که</w:t>
      </w:r>
      <w:r w:rsidRPr="004C231F">
        <w:rPr>
          <w:rFonts w:hint="cs"/>
          <w:rtl/>
        </w:rPr>
        <w:t xml:space="preserve"> بوجود آمده. </w:t>
      </w:r>
    </w:p>
    <w:p w:rsidR="00DA0BF4" w:rsidRPr="004C231F" w:rsidRDefault="00DA0BF4" w:rsidP="00A2776C">
      <w:pPr>
        <w:pStyle w:val="a8"/>
        <w:rPr>
          <w:rtl/>
        </w:rPr>
      </w:pPr>
      <w:r w:rsidRPr="004C231F">
        <w:rPr>
          <w:rFonts w:hint="cs"/>
          <w:rtl/>
        </w:rPr>
        <w:t xml:space="preserve">در قرآن آمده است: </w:t>
      </w:r>
    </w:p>
    <w:p w:rsidR="00DA0BF4" w:rsidRPr="00C760AB" w:rsidRDefault="00161252" w:rsidP="00A2776C">
      <w:pPr>
        <w:pStyle w:val="af1"/>
        <w:rPr>
          <w:rStyle w:val="Char4"/>
          <w:rtl/>
        </w:rPr>
      </w:pPr>
      <w:r w:rsidRPr="00161252">
        <w:rPr>
          <w:rFonts w:ascii="Tahoma" w:hAnsi="Tahoma" w:cs="Traditional Arabic" w:hint="cs"/>
          <w:rtl/>
        </w:rPr>
        <w:t>﴿</w:t>
      </w:r>
      <w:r w:rsidRPr="004C231F">
        <w:rPr>
          <w:rtl/>
        </w:rPr>
        <w:t>قُل</w:t>
      </w:r>
      <w:r w:rsidRPr="004C231F">
        <w:rPr>
          <w:rFonts w:hint="cs"/>
          <w:rtl/>
        </w:rPr>
        <w:t>ۡ</w:t>
      </w:r>
      <w:r w:rsidRPr="004C231F">
        <w:rPr>
          <w:rtl/>
        </w:rPr>
        <w:t xml:space="preserve"> </w:t>
      </w:r>
      <w:r w:rsidRPr="004C231F">
        <w:rPr>
          <w:rFonts w:hint="cs"/>
          <w:rtl/>
        </w:rPr>
        <w:t>مَا</w:t>
      </w:r>
      <w:r w:rsidRPr="004C231F">
        <w:rPr>
          <w:rtl/>
        </w:rPr>
        <w:t xml:space="preserve"> </w:t>
      </w:r>
      <w:r w:rsidRPr="004C231F">
        <w:rPr>
          <w:rFonts w:hint="cs"/>
          <w:rtl/>
        </w:rPr>
        <w:t>كُنتُ</w:t>
      </w:r>
      <w:r w:rsidRPr="004C231F">
        <w:rPr>
          <w:rtl/>
        </w:rPr>
        <w:t xml:space="preserve"> </w:t>
      </w:r>
      <w:r w:rsidRPr="004C231F">
        <w:rPr>
          <w:rFonts w:hint="cs"/>
          <w:rtl/>
        </w:rPr>
        <w:t>بِدۡعٗا</w:t>
      </w:r>
      <w:r w:rsidRPr="004C231F">
        <w:rPr>
          <w:rtl/>
        </w:rPr>
        <w:t xml:space="preserve"> </w:t>
      </w:r>
      <w:r w:rsidRPr="004C231F">
        <w:rPr>
          <w:rFonts w:hint="cs"/>
          <w:rtl/>
        </w:rPr>
        <w:t>مِّنَ</w:t>
      </w:r>
      <w:r w:rsidRPr="004C231F">
        <w:rPr>
          <w:rtl/>
        </w:rPr>
        <w:t xml:space="preserve"> </w:t>
      </w:r>
      <w:r w:rsidRPr="004C231F">
        <w:rPr>
          <w:rFonts w:hint="cs"/>
          <w:rtl/>
        </w:rPr>
        <w:t>ٱ</w:t>
      </w:r>
      <w:r w:rsidRPr="004C231F">
        <w:rPr>
          <w:rFonts w:hint="eastAsia"/>
          <w:rtl/>
        </w:rPr>
        <w:t>لرُّسُلِ</w:t>
      </w:r>
      <w:r w:rsidRPr="00161252">
        <w:rPr>
          <w:rFonts w:ascii="Tahoma" w:hAnsi="Tahoma" w:cs="Traditional Arabic" w:hint="cs"/>
          <w:rtl/>
        </w:rPr>
        <w:t>﴾</w:t>
      </w:r>
      <w:r>
        <w:rPr>
          <w:rFonts w:ascii="Tahoma" w:hAnsi="Tahoma" w:cs="IRNazli"/>
          <w:szCs w:val="24"/>
          <w:rtl/>
        </w:rPr>
        <w:t xml:space="preserve"> </w:t>
      </w:r>
      <w:r w:rsidRPr="00161252">
        <w:rPr>
          <w:rStyle w:val="Char6"/>
          <w:rtl/>
        </w:rPr>
        <w:t>[الأحقاف: 9]</w:t>
      </w:r>
      <w:r w:rsidR="0056732F">
        <w:rPr>
          <w:rStyle w:val="Char6"/>
        </w:rPr>
        <w:t>.</w:t>
      </w:r>
    </w:p>
    <w:p w:rsidR="00DA0BF4" w:rsidRPr="004C231F" w:rsidRDefault="00DA0BF4" w:rsidP="00A2776C">
      <w:pPr>
        <w:pStyle w:val="ab"/>
        <w:widowControl w:val="0"/>
        <w:rPr>
          <w:rtl/>
        </w:rPr>
      </w:pPr>
      <w:r w:rsidRPr="00DC61B6">
        <w:rPr>
          <w:rStyle w:val="Char8"/>
          <w:rFonts w:hint="cs"/>
          <w:rtl/>
        </w:rPr>
        <w:t>«</w:t>
      </w:r>
      <w:r w:rsidRPr="004C231F">
        <w:rPr>
          <w:rFonts w:hint="cs"/>
          <w:rtl/>
        </w:rPr>
        <w:t>من اولین رسول</w:t>
      </w:r>
      <w:r w:rsidR="00AE784A" w:rsidRPr="00AE784A">
        <w:rPr>
          <w:rFonts w:cs="CTraditional Arabic" w:hint="cs"/>
          <w:szCs w:val="28"/>
          <w:rtl/>
        </w:rPr>
        <w:t xml:space="preserve"> ج</w:t>
      </w:r>
      <w:r w:rsidRPr="004C231F">
        <w:rPr>
          <w:rFonts w:hint="cs"/>
          <w:rtl/>
        </w:rPr>
        <w:t xml:space="preserve"> و فرستاده نبوده</w:t>
      </w:r>
      <w:r w:rsidRPr="004C231F">
        <w:rPr>
          <w:rFonts w:hint="eastAsia"/>
          <w:rtl/>
        </w:rPr>
        <w:t xml:space="preserve">‌ام </w:t>
      </w:r>
      <w:r w:rsidRPr="004C231F">
        <w:rPr>
          <w:rFonts w:hint="cs"/>
          <w:rtl/>
        </w:rPr>
        <w:t>(</w:t>
      </w:r>
      <w:r w:rsidRPr="004C231F">
        <w:rPr>
          <w:rFonts w:hint="eastAsia"/>
          <w:rtl/>
        </w:rPr>
        <w:t>بلکه قبل از من فرستادگان و رسولان زیادی وجود داشته‌اند</w:t>
      </w:r>
      <w:r w:rsidRPr="004C231F">
        <w:rPr>
          <w:rFonts w:hint="cs"/>
          <w:rtl/>
        </w:rPr>
        <w:t>)</w:t>
      </w:r>
      <w:r w:rsidRPr="00DC61B6">
        <w:rPr>
          <w:rStyle w:val="Char8"/>
          <w:rFonts w:hint="cs"/>
          <w:rtl/>
        </w:rPr>
        <w:t>»</w:t>
      </w:r>
      <w:r w:rsidRPr="004C231F">
        <w:rPr>
          <w:rFonts w:hint="cs"/>
          <w:rtl/>
        </w:rPr>
        <w:t>.</w:t>
      </w:r>
    </w:p>
    <w:p w:rsidR="00DA0BF4" w:rsidRPr="002B2F62" w:rsidRDefault="00DA0BF4" w:rsidP="00A2776C">
      <w:pPr>
        <w:pStyle w:val="a8"/>
        <w:widowControl w:val="0"/>
        <w:rPr>
          <w:rtl/>
        </w:rPr>
      </w:pPr>
      <w:r w:rsidRPr="002B2F62">
        <w:rPr>
          <w:rStyle w:val="Char1"/>
          <w:rtl/>
        </w:rPr>
        <w:t>و فلان بدع ف</w:t>
      </w:r>
      <w:r w:rsidR="002B2F62">
        <w:rPr>
          <w:rStyle w:val="Char1"/>
          <w:rFonts w:hint="cs"/>
          <w:rtl/>
        </w:rPr>
        <w:t>ي</w:t>
      </w:r>
      <w:r w:rsidRPr="002B2F62">
        <w:rPr>
          <w:rStyle w:val="Char1"/>
          <w:rtl/>
        </w:rPr>
        <w:t xml:space="preserve"> هذه الأمر</w:t>
      </w:r>
      <w:r w:rsidRPr="004C231F">
        <w:rPr>
          <w:rFonts w:hint="cs"/>
          <w:rtl/>
        </w:rPr>
        <w:t xml:space="preserve">: یعنی اولین </w:t>
      </w:r>
      <w:r w:rsidRPr="002B2F62">
        <w:rPr>
          <w:rFonts w:hint="cs"/>
          <w:rtl/>
        </w:rPr>
        <w:t xml:space="preserve">کسی بوده که دست به این کار زده است و هیچ کس از او پیشی نگرفته است. قال الله تعالی: </w:t>
      </w:r>
    </w:p>
    <w:p w:rsidR="00DA0BF4" w:rsidRPr="00C760AB" w:rsidRDefault="00FE1CCA" w:rsidP="00A2776C">
      <w:pPr>
        <w:pStyle w:val="af1"/>
        <w:rPr>
          <w:rStyle w:val="Char4"/>
          <w:rtl/>
        </w:rPr>
      </w:pPr>
      <w:r w:rsidRPr="00FE1CCA">
        <w:rPr>
          <w:rFonts w:ascii="Tahoma" w:hAnsi="Tahoma" w:cs="Traditional Arabic" w:hint="cs"/>
          <w:rtl/>
        </w:rPr>
        <w:t>﴿</w:t>
      </w:r>
      <w:r w:rsidRPr="004C231F">
        <w:rPr>
          <w:rtl/>
        </w:rPr>
        <w:t>وَرَه</w:t>
      </w:r>
      <w:r w:rsidRPr="004C231F">
        <w:rPr>
          <w:rFonts w:hint="cs"/>
          <w:rtl/>
        </w:rPr>
        <w:t>ۡبَانِيَّةً</w:t>
      </w:r>
      <w:r w:rsidRPr="004C231F">
        <w:rPr>
          <w:rtl/>
        </w:rPr>
        <w:t xml:space="preserve"> </w:t>
      </w:r>
      <w:r w:rsidRPr="004C231F">
        <w:rPr>
          <w:rFonts w:hint="cs"/>
          <w:rtl/>
        </w:rPr>
        <w:t>ٱ</w:t>
      </w:r>
      <w:r w:rsidRPr="004C231F">
        <w:rPr>
          <w:rFonts w:hint="eastAsia"/>
          <w:rtl/>
        </w:rPr>
        <w:t>بۡتَدَعُوهَا</w:t>
      </w:r>
      <w:r w:rsidRPr="00FE1CCA">
        <w:rPr>
          <w:rFonts w:ascii="Tahoma" w:hAnsi="Tahoma" w:cs="Traditional Arabic" w:hint="cs"/>
          <w:rtl/>
        </w:rPr>
        <w:t>﴾</w:t>
      </w:r>
      <w:r>
        <w:rPr>
          <w:rFonts w:ascii="Tahoma" w:hAnsi="Tahoma" w:cs="IRNazli"/>
          <w:szCs w:val="24"/>
          <w:rtl/>
        </w:rPr>
        <w:t xml:space="preserve"> </w:t>
      </w:r>
      <w:r w:rsidRPr="00FE1CCA">
        <w:rPr>
          <w:rStyle w:val="Char6"/>
          <w:rtl/>
        </w:rPr>
        <w:t>[الحد</w:t>
      </w:r>
      <w:r w:rsidR="0005389C">
        <w:rPr>
          <w:rStyle w:val="Char6"/>
          <w:rtl/>
        </w:rPr>
        <w:t>ی</w:t>
      </w:r>
      <w:r w:rsidRPr="00FE1CCA">
        <w:rPr>
          <w:rStyle w:val="Char6"/>
          <w:rtl/>
        </w:rPr>
        <w:t>د: 27]</w:t>
      </w:r>
      <w:r w:rsidR="00DE64B8">
        <w:rPr>
          <w:rStyle w:val="Char6"/>
        </w:rPr>
        <w:t>.</w:t>
      </w:r>
    </w:p>
    <w:p w:rsidR="00DA0BF4" w:rsidRPr="004C231F" w:rsidRDefault="00DA0BF4" w:rsidP="00A2776C">
      <w:pPr>
        <w:pStyle w:val="ab"/>
        <w:rPr>
          <w:rtl/>
        </w:rPr>
      </w:pPr>
      <w:r w:rsidRPr="00DC61B6">
        <w:rPr>
          <w:rStyle w:val="Char8"/>
          <w:rFonts w:hint="cs"/>
          <w:rtl/>
        </w:rPr>
        <w:t>«</w:t>
      </w:r>
      <w:r w:rsidRPr="004C231F">
        <w:rPr>
          <w:rFonts w:hint="cs"/>
          <w:rtl/>
        </w:rPr>
        <w:t>پیروان او رهبانیت سختی را پدید آوردند</w:t>
      </w:r>
      <w:r w:rsidRPr="00DC61B6">
        <w:rPr>
          <w:rStyle w:val="Char8"/>
          <w:rFonts w:hint="cs"/>
          <w:rtl/>
        </w:rPr>
        <w:t>»</w:t>
      </w:r>
      <w:r w:rsidRPr="004C231F">
        <w:rPr>
          <w:rFonts w:hint="cs"/>
          <w:rtl/>
        </w:rPr>
        <w:t>.</w:t>
      </w:r>
    </w:p>
    <w:p w:rsidR="00DA0BF4" w:rsidRPr="00CA7A5A" w:rsidRDefault="00DA0BF4" w:rsidP="00A2776C">
      <w:pPr>
        <w:pStyle w:val="a8"/>
        <w:rPr>
          <w:rtl/>
        </w:rPr>
      </w:pPr>
      <w:r>
        <w:rPr>
          <w:rFonts w:hint="cs"/>
          <w:rtl/>
        </w:rPr>
        <w:t>رؤبه می</w:t>
      </w:r>
      <w:r w:rsidR="00AE784A">
        <w:rPr>
          <w:rFonts w:hint="eastAsia"/>
          <w:rtl/>
        </w:rPr>
        <w:t>‌</w:t>
      </w:r>
      <w:r>
        <w:rPr>
          <w:rFonts w:hint="cs"/>
          <w:rtl/>
        </w:rPr>
        <w:t>گوید</w:t>
      </w:r>
      <w:r w:rsidRPr="00CA7A5A">
        <w:rPr>
          <w:rFonts w:hint="cs"/>
          <w:rtl/>
        </w:rPr>
        <w:t xml:space="preserve">: </w:t>
      </w:r>
    </w:p>
    <w:tbl>
      <w:tblPr>
        <w:bidiVisual/>
        <w:tblW w:w="0" w:type="auto"/>
        <w:jc w:val="center"/>
        <w:tblInd w:w="-17" w:type="dxa"/>
        <w:tblLook w:val="01E0" w:firstRow="1" w:lastRow="1" w:firstColumn="1" w:lastColumn="1" w:noHBand="0" w:noVBand="0"/>
      </w:tblPr>
      <w:tblGrid>
        <w:gridCol w:w="3394"/>
        <w:gridCol w:w="425"/>
        <w:gridCol w:w="3252"/>
      </w:tblGrid>
      <w:tr w:rsidR="00DA0BF4" w:rsidRPr="0014405D" w:rsidTr="005968E4">
        <w:trPr>
          <w:trHeight w:val="502"/>
          <w:jc w:val="center"/>
        </w:trPr>
        <w:tc>
          <w:tcPr>
            <w:tcW w:w="3394" w:type="dxa"/>
          </w:tcPr>
          <w:p w:rsidR="00DA0BF4" w:rsidRPr="00E97B1F" w:rsidRDefault="00DA0BF4" w:rsidP="00A2776C">
            <w:pPr>
              <w:pStyle w:val="a4"/>
              <w:ind w:firstLine="0"/>
              <w:rPr>
                <w:sz w:val="2"/>
                <w:szCs w:val="2"/>
                <w:rtl/>
              </w:rPr>
            </w:pPr>
            <w:r w:rsidRPr="0035026E">
              <w:rPr>
                <w:rtl/>
              </w:rPr>
              <w:t>إن کنت لِله الت</w:t>
            </w:r>
            <w:r w:rsidRPr="0035026E">
              <w:rPr>
                <w:rFonts w:hint="cs"/>
                <w:rtl/>
              </w:rPr>
              <w:t>ّ</w:t>
            </w:r>
            <w:r w:rsidRPr="0035026E">
              <w:rPr>
                <w:rtl/>
              </w:rPr>
              <w:t>قی الأطوعا</w:t>
            </w:r>
            <w:r w:rsidRPr="0035026E">
              <w:rPr>
                <w:rtl/>
              </w:rPr>
              <w:br/>
            </w:r>
          </w:p>
        </w:tc>
        <w:tc>
          <w:tcPr>
            <w:tcW w:w="425" w:type="dxa"/>
          </w:tcPr>
          <w:p w:rsidR="00DA0BF4" w:rsidRPr="008C3BBC" w:rsidRDefault="00DA0BF4" w:rsidP="00A2776C">
            <w:pPr>
              <w:pStyle w:val="a4"/>
              <w:rPr>
                <w:rFonts w:ascii="Lotus Linotype" w:hAnsi="Lotus Linotype" w:cs="Lotus Linotype"/>
                <w:rtl/>
              </w:rPr>
            </w:pPr>
          </w:p>
        </w:tc>
        <w:tc>
          <w:tcPr>
            <w:tcW w:w="3252" w:type="dxa"/>
          </w:tcPr>
          <w:p w:rsidR="00DA0BF4" w:rsidRPr="00E97B1F" w:rsidRDefault="00DA0BF4" w:rsidP="00A2776C">
            <w:pPr>
              <w:pStyle w:val="a4"/>
              <w:ind w:firstLine="0"/>
              <w:rPr>
                <w:sz w:val="2"/>
                <w:szCs w:val="2"/>
                <w:rtl/>
              </w:rPr>
            </w:pPr>
            <w:r w:rsidRPr="0035026E">
              <w:rPr>
                <w:rtl/>
              </w:rPr>
              <w:t>فلیس وجه ال</w:t>
            </w:r>
            <w:r w:rsidR="002B2F62">
              <w:rPr>
                <w:rFonts w:hint="cs"/>
                <w:rtl/>
              </w:rPr>
              <w:t>ـ</w:t>
            </w:r>
            <w:r w:rsidRPr="0035026E">
              <w:rPr>
                <w:rtl/>
              </w:rPr>
              <w:t>حق أن تبدعا</w:t>
            </w:r>
            <w:r w:rsidRPr="0035026E">
              <w:rPr>
                <w:rtl/>
              </w:rPr>
              <w:br/>
            </w:r>
          </w:p>
        </w:tc>
      </w:tr>
    </w:tbl>
    <w:p w:rsidR="00DA0BF4" w:rsidRPr="004C231F" w:rsidRDefault="00DA0BF4" w:rsidP="00A2776C">
      <w:pPr>
        <w:pStyle w:val="a8"/>
        <w:rPr>
          <w:rtl/>
        </w:rPr>
      </w:pPr>
      <w:r w:rsidRPr="004C231F">
        <w:rPr>
          <w:rFonts w:hint="cs"/>
          <w:rtl/>
        </w:rPr>
        <w:t>اگر تو پرهیزگار فرمانبردار هستی، را</w:t>
      </w:r>
      <w:r w:rsidR="005968E4">
        <w:rPr>
          <w:rFonts w:hint="cs"/>
          <w:rtl/>
        </w:rPr>
        <w:t xml:space="preserve">ه حق این نیست که بدعت بوجود آور </w:t>
      </w:r>
      <w:r w:rsidRPr="004C231F">
        <w:rPr>
          <w:rFonts w:hint="cs"/>
          <w:rtl/>
        </w:rPr>
        <w:t xml:space="preserve">ی. </w:t>
      </w:r>
    </w:p>
    <w:p w:rsidR="00DA0BF4" w:rsidRPr="004C231F" w:rsidRDefault="00DA0BF4" w:rsidP="00A2776C">
      <w:pPr>
        <w:pStyle w:val="a8"/>
        <w:rPr>
          <w:rtl/>
        </w:rPr>
      </w:pPr>
      <w:r w:rsidRPr="004C231F">
        <w:rPr>
          <w:rStyle w:val="Char1"/>
          <w:rtl/>
        </w:rPr>
        <w:t>وبدَّعَهُ</w:t>
      </w:r>
      <w:r w:rsidRPr="004C231F">
        <w:rPr>
          <w:rFonts w:hint="cs"/>
          <w:rtl/>
        </w:rPr>
        <w:t xml:space="preserve">: او را به بدعت نسبت داد. </w:t>
      </w:r>
    </w:p>
    <w:p w:rsidR="00DA0BF4" w:rsidRPr="004C231F" w:rsidRDefault="00DA0BF4" w:rsidP="00A2776C">
      <w:pPr>
        <w:pStyle w:val="a8"/>
        <w:rPr>
          <w:rtl/>
        </w:rPr>
      </w:pPr>
      <w:r w:rsidRPr="004C231F">
        <w:rPr>
          <w:rtl/>
        </w:rPr>
        <w:t>والبدیع</w:t>
      </w:r>
      <w:r w:rsidRPr="004C231F">
        <w:rPr>
          <w:rFonts w:hint="cs"/>
          <w:rtl/>
        </w:rPr>
        <w:t>: یعنی ایجادکنند</w:t>
      </w:r>
      <w:r w:rsidR="001C1B74">
        <w:rPr>
          <w:rFonts w:hint="cs"/>
          <w:rtl/>
        </w:rPr>
        <w:t>ۀ</w:t>
      </w:r>
      <w:r w:rsidRPr="004C231F">
        <w:rPr>
          <w:rFonts w:hint="cs"/>
          <w:rtl/>
        </w:rPr>
        <w:t xml:space="preserve"> عجیب، یعنی مبدع؛ بوجودآورنده. </w:t>
      </w:r>
    </w:p>
    <w:p w:rsidR="00DA0BF4" w:rsidRPr="004C231F" w:rsidRDefault="00DA0BF4" w:rsidP="00A2776C">
      <w:pPr>
        <w:pStyle w:val="a8"/>
        <w:rPr>
          <w:rtl/>
        </w:rPr>
      </w:pPr>
      <w:r w:rsidRPr="004C231F">
        <w:rPr>
          <w:rtl/>
        </w:rPr>
        <w:t>وأبدعتُ الش</w:t>
      </w:r>
      <w:r w:rsidRPr="004C231F">
        <w:rPr>
          <w:rFonts w:hint="cs"/>
          <w:rtl/>
        </w:rPr>
        <w:t xml:space="preserve">یئ: یعنی </w:t>
      </w:r>
      <w:r w:rsidRPr="007316D0">
        <w:rPr>
          <w:rFonts w:hint="cs"/>
          <w:rtl/>
        </w:rPr>
        <w:t>چیزی</w:t>
      </w:r>
      <w:r w:rsidRPr="004C231F">
        <w:rPr>
          <w:rFonts w:hint="cs"/>
          <w:rtl/>
        </w:rPr>
        <w:t xml:space="preserve"> را بوجودآوردم و کشف</w:t>
      </w:r>
      <w:r w:rsidRPr="004C231F">
        <w:rPr>
          <w:rFonts w:hint="eastAsia"/>
          <w:rtl/>
        </w:rPr>
        <w:t>‌</w:t>
      </w:r>
      <w:r w:rsidRPr="004C231F">
        <w:rPr>
          <w:rFonts w:hint="cs"/>
          <w:rtl/>
        </w:rPr>
        <w:t>کردم که نمونه و مثالی ندارد.</w:t>
      </w:r>
    </w:p>
    <w:p w:rsidR="00DA0BF4" w:rsidRPr="007316D0" w:rsidRDefault="00DA0BF4" w:rsidP="00A2776C">
      <w:pPr>
        <w:pStyle w:val="a8"/>
        <w:rPr>
          <w:rtl/>
        </w:rPr>
      </w:pPr>
      <w:r w:rsidRPr="0035026E">
        <w:rPr>
          <w:rStyle w:val="Char1"/>
          <w:rtl/>
        </w:rPr>
        <w:t>والبدیع</w:t>
      </w:r>
      <w:r w:rsidRPr="007316D0">
        <w:rPr>
          <w:rFonts w:hint="cs"/>
          <w:rtl/>
        </w:rPr>
        <w:t>: از اسم‌های خداوند است. چون تمام اشیاء را او بوجود آورده است. او بوجودآورند</w:t>
      </w:r>
      <w:r w:rsidR="001C1B74" w:rsidRPr="007316D0">
        <w:rPr>
          <w:rFonts w:hint="cs"/>
          <w:rtl/>
        </w:rPr>
        <w:t>ۀ</w:t>
      </w:r>
      <w:r w:rsidRPr="007316D0">
        <w:rPr>
          <w:rFonts w:hint="cs"/>
          <w:rtl/>
        </w:rPr>
        <w:t xml:space="preserve"> اول قبل از هم</w:t>
      </w:r>
      <w:r w:rsidR="001C1B74" w:rsidRPr="007316D0">
        <w:rPr>
          <w:rFonts w:hint="cs"/>
          <w:rtl/>
        </w:rPr>
        <w:t>ۀ</w:t>
      </w:r>
      <w:r w:rsidRPr="007316D0">
        <w:rPr>
          <w:rFonts w:hint="cs"/>
          <w:rtl/>
        </w:rPr>
        <w:t xml:space="preserve"> چیزهاست. </w:t>
      </w:r>
    </w:p>
    <w:p w:rsidR="00DA0BF4" w:rsidRPr="004C231F" w:rsidRDefault="00DA0BF4" w:rsidP="00A2776C">
      <w:pPr>
        <w:pStyle w:val="a8"/>
        <w:rPr>
          <w:rtl/>
        </w:rPr>
      </w:pPr>
      <w:r w:rsidRPr="004C231F">
        <w:rPr>
          <w:rFonts w:hint="cs"/>
          <w:rtl/>
        </w:rPr>
        <w:t>و درست است که به معنی مبدع باشد، یا از بدع الخلق باشد که یعنی خلق را بوجود آورد. چنانکه خداوند متعال</w:t>
      </w:r>
      <w:r w:rsidR="00984728">
        <w:rPr>
          <w:rFonts w:hint="cs"/>
          <w:rtl/>
        </w:rPr>
        <w:t xml:space="preserve"> می‌</w:t>
      </w:r>
      <w:r w:rsidRPr="004C231F">
        <w:rPr>
          <w:rFonts w:hint="cs"/>
          <w:rtl/>
        </w:rPr>
        <w:t xml:space="preserve">فرماید: </w:t>
      </w:r>
    </w:p>
    <w:p w:rsidR="00DA0BF4" w:rsidRPr="00C760AB" w:rsidRDefault="00DA0BF4" w:rsidP="00A2776C">
      <w:pPr>
        <w:pStyle w:val="af1"/>
        <w:rPr>
          <w:rStyle w:val="Char4"/>
          <w:rtl/>
        </w:rPr>
      </w:pPr>
      <w:r w:rsidRPr="00C760AB">
        <w:rPr>
          <w:rStyle w:val="Char4"/>
          <w:rFonts w:hint="cs"/>
          <w:rtl/>
        </w:rPr>
        <w:t xml:space="preserve"> </w:t>
      </w:r>
      <w:r w:rsidR="00B63F2F" w:rsidRPr="00B63F2F">
        <w:rPr>
          <w:rFonts w:ascii="Tahoma" w:hAnsi="Tahoma" w:cs="Traditional Arabic" w:hint="cs"/>
          <w:color w:val="000000"/>
          <w:rtl/>
        </w:rPr>
        <w:t>﴿</w:t>
      </w:r>
      <w:r w:rsidR="00B63F2F" w:rsidRPr="004C231F">
        <w:rPr>
          <w:rtl/>
        </w:rPr>
        <w:t xml:space="preserve">بَدِيعُ </w:t>
      </w:r>
      <w:r w:rsidR="00B63F2F" w:rsidRPr="004C231F">
        <w:rPr>
          <w:rFonts w:hint="cs"/>
          <w:rtl/>
        </w:rPr>
        <w:t>ٱ</w:t>
      </w:r>
      <w:r w:rsidR="00B63F2F" w:rsidRPr="004C231F">
        <w:rPr>
          <w:rFonts w:hint="eastAsia"/>
          <w:rtl/>
        </w:rPr>
        <w:t>لسَّمَٰوَٰتِ</w:t>
      </w:r>
      <w:r w:rsidR="00B63F2F" w:rsidRPr="004C231F">
        <w:rPr>
          <w:rtl/>
        </w:rPr>
        <w:t xml:space="preserve"> وَ</w:t>
      </w:r>
      <w:r w:rsidR="00B63F2F" w:rsidRPr="004C231F">
        <w:rPr>
          <w:rFonts w:hint="cs"/>
          <w:rtl/>
        </w:rPr>
        <w:t>ٱ</w:t>
      </w:r>
      <w:r w:rsidR="00B63F2F" w:rsidRPr="004C231F">
        <w:rPr>
          <w:rFonts w:hint="eastAsia"/>
          <w:rtl/>
        </w:rPr>
        <w:t>لۡأَرۡضِ</w:t>
      </w:r>
      <w:r w:rsidR="00B63F2F" w:rsidRPr="00B63F2F">
        <w:rPr>
          <w:rFonts w:ascii="Tahoma" w:hAnsi="Tahoma" w:cs="Traditional Arabic" w:hint="cs"/>
          <w:color w:val="000000"/>
          <w:rtl/>
        </w:rPr>
        <w:t>﴾</w:t>
      </w:r>
      <w:r w:rsidR="00B63F2F">
        <w:rPr>
          <w:rFonts w:ascii="Tahoma" w:hAnsi="Tahoma" w:cs="IRNazli"/>
          <w:color w:val="000000"/>
          <w:szCs w:val="24"/>
          <w:rtl/>
        </w:rPr>
        <w:t xml:space="preserve"> </w:t>
      </w:r>
      <w:r w:rsidR="00B63F2F" w:rsidRPr="00B63F2F">
        <w:rPr>
          <w:rStyle w:val="Char6"/>
          <w:rtl/>
        </w:rPr>
        <w:t>[البقر</w:t>
      </w:r>
      <w:r w:rsidR="001C1B74">
        <w:rPr>
          <w:rStyle w:val="Char6"/>
          <w:rtl/>
        </w:rPr>
        <w:t>ۀ</w:t>
      </w:r>
      <w:r w:rsidR="00B63F2F" w:rsidRPr="00B63F2F">
        <w:rPr>
          <w:rStyle w:val="Char6"/>
          <w:rtl/>
        </w:rPr>
        <w:t>: 117]</w:t>
      </w:r>
      <w:r w:rsidR="002B2F62">
        <w:rPr>
          <w:rStyle w:val="Char6"/>
          <w:rFonts w:hint="cs"/>
          <w:rtl/>
        </w:rPr>
        <w:t>.</w:t>
      </w:r>
    </w:p>
    <w:p w:rsidR="00DA0BF4" w:rsidRPr="004C231F" w:rsidRDefault="00DA0BF4" w:rsidP="00A2776C">
      <w:pPr>
        <w:pStyle w:val="ab"/>
        <w:rPr>
          <w:rtl/>
        </w:rPr>
      </w:pPr>
      <w:r w:rsidRPr="00DC61B6">
        <w:rPr>
          <w:rStyle w:val="Char8"/>
          <w:rFonts w:hint="cs"/>
          <w:rtl/>
        </w:rPr>
        <w:t>«</w:t>
      </w:r>
      <w:r w:rsidRPr="004C231F">
        <w:rPr>
          <w:rFonts w:hint="cs"/>
          <w:rtl/>
        </w:rPr>
        <w:t>خالق و بوجودآورند</w:t>
      </w:r>
      <w:r w:rsidR="001C1B74">
        <w:rPr>
          <w:rFonts w:hint="cs"/>
          <w:rtl/>
        </w:rPr>
        <w:t>ۀ</w:t>
      </w:r>
      <w:r w:rsidRPr="004C231F">
        <w:rPr>
          <w:rFonts w:hint="cs"/>
          <w:rtl/>
        </w:rPr>
        <w:t xml:space="preserve"> آسمان‌ها و زمین</w:t>
      </w:r>
      <w:r w:rsidRPr="00DC61B6">
        <w:rPr>
          <w:rStyle w:val="Char8"/>
          <w:rFonts w:hint="cs"/>
          <w:rtl/>
        </w:rPr>
        <w:t>»</w:t>
      </w:r>
      <w:r w:rsidRPr="004C231F">
        <w:rPr>
          <w:rFonts w:hint="cs"/>
          <w:rtl/>
        </w:rPr>
        <w:t>.</w:t>
      </w:r>
    </w:p>
    <w:p w:rsidR="00DA0BF4" w:rsidRPr="002B2F62" w:rsidRDefault="00DA0BF4" w:rsidP="00A2776C">
      <w:pPr>
        <w:pStyle w:val="a8"/>
        <w:rPr>
          <w:spacing w:val="-4"/>
          <w:rtl/>
        </w:rPr>
      </w:pPr>
      <w:r w:rsidRPr="002B2F62">
        <w:rPr>
          <w:rFonts w:hint="cs"/>
          <w:spacing w:val="-4"/>
          <w:rtl/>
        </w:rPr>
        <w:t>خداوند سبحان خالقِ و مخترع زمین و آسمان‌هاست که قبلاً نمونه و مثالی نداشته‌اند.</w:t>
      </w:r>
    </w:p>
    <w:p w:rsidR="00DA0BF4" w:rsidRPr="004C231F" w:rsidRDefault="00DA0BF4" w:rsidP="00A2776C">
      <w:pPr>
        <w:pStyle w:val="a8"/>
        <w:rPr>
          <w:rtl/>
        </w:rPr>
      </w:pPr>
      <w:r w:rsidRPr="002B2F62">
        <w:rPr>
          <w:rStyle w:val="Char1"/>
          <w:rtl/>
        </w:rPr>
        <w:t>سقاء بدیع</w:t>
      </w:r>
      <w:r w:rsidRPr="004C231F">
        <w:rPr>
          <w:rFonts w:hint="cs"/>
          <w:rtl/>
        </w:rPr>
        <w:t xml:space="preserve">: یعنی جدید و تازه. </w:t>
      </w:r>
    </w:p>
    <w:p w:rsidR="00DA0BF4" w:rsidRPr="004C231F" w:rsidRDefault="002B2F62" w:rsidP="00A2776C">
      <w:pPr>
        <w:pStyle w:val="a8"/>
        <w:rPr>
          <w:rtl/>
        </w:rPr>
      </w:pPr>
      <w:r>
        <w:rPr>
          <w:rStyle w:val="Char1"/>
          <w:rtl/>
        </w:rPr>
        <w:t>و</w:t>
      </w:r>
      <w:r w:rsidR="00DA0BF4" w:rsidRPr="002B2F62">
        <w:rPr>
          <w:rStyle w:val="Char1"/>
          <w:rtl/>
        </w:rPr>
        <w:t>أبدعتِ الإبلُ</w:t>
      </w:r>
      <w:r w:rsidR="00DA0BF4" w:rsidRPr="004C231F">
        <w:rPr>
          <w:rFonts w:hint="cs"/>
          <w:rtl/>
        </w:rPr>
        <w:t xml:space="preserve">: یعنی شتر در راه به خاطر لاغری یا مریضی یا خستگی به زمین زانو زد و خوابید. </w:t>
      </w:r>
    </w:p>
    <w:p w:rsidR="00DA0BF4" w:rsidRPr="007316D0" w:rsidRDefault="002B2F62" w:rsidP="00A2776C">
      <w:pPr>
        <w:pStyle w:val="a8"/>
        <w:rPr>
          <w:rtl/>
        </w:rPr>
      </w:pPr>
      <w:r>
        <w:rPr>
          <w:rStyle w:val="Char1"/>
          <w:rtl/>
        </w:rPr>
        <w:t>و</w:t>
      </w:r>
      <w:r w:rsidR="00DA0BF4" w:rsidRPr="002B2F62">
        <w:rPr>
          <w:rStyle w:val="Char1"/>
          <w:rtl/>
        </w:rPr>
        <w:t>أبدعت هی</w:t>
      </w:r>
      <w:r w:rsidR="00DA0BF4" w:rsidRPr="007316D0">
        <w:rPr>
          <w:rFonts w:hint="cs"/>
          <w:rtl/>
        </w:rPr>
        <w:t xml:space="preserve">: یعنی خسته شد یا سست و ناتوان شد. و گفته شده است که خستگی و ناتوانی شتر جز با لنگی صورت نمی‌گیرد. </w:t>
      </w:r>
    </w:p>
    <w:p w:rsidR="00DA0BF4" w:rsidRPr="007316D0" w:rsidRDefault="002B2F62" w:rsidP="00A2776C">
      <w:pPr>
        <w:pStyle w:val="a8"/>
        <w:rPr>
          <w:rtl/>
        </w:rPr>
      </w:pPr>
      <w:r>
        <w:rPr>
          <w:rStyle w:val="Char1"/>
          <w:rtl/>
        </w:rPr>
        <w:t>وأبدع وأبدع به و</w:t>
      </w:r>
      <w:r w:rsidR="00DA0BF4" w:rsidRPr="002B2F62">
        <w:rPr>
          <w:rStyle w:val="Char1"/>
          <w:rtl/>
        </w:rPr>
        <w:t>أبدع</w:t>
      </w:r>
      <w:r w:rsidR="00DA0BF4" w:rsidRPr="007316D0">
        <w:rPr>
          <w:rFonts w:hint="cs"/>
          <w:rtl/>
        </w:rPr>
        <w:t>: یعنی شترش خسته یا ناتوان شد و نتوانست راه را طی کند. و آن را خسته نمود، یا آن را متوقف کرد. در حدیث آمده است: که مردی نزد پیامبر</w:t>
      </w:r>
      <w:r w:rsidR="00DB720F" w:rsidRPr="007316D0">
        <w:rPr>
          <w:rFonts w:cs="CTraditional Arabic" w:hint="cs"/>
          <w:rtl/>
        </w:rPr>
        <w:t xml:space="preserve"> ج</w:t>
      </w:r>
      <w:r w:rsidR="00DA0BF4" w:rsidRPr="007316D0">
        <w:rPr>
          <w:rFonts w:hint="cs"/>
          <w:rtl/>
        </w:rPr>
        <w:t xml:space="preserve"> آمد و گفت: ای رسول خدا</w:t>
      </w:r>
      <w:r w:rsidR="00DB720F" w:rsidRPr="007316D0">
        <w:rPr>
          <w:rFonts w:cs="CTraditional Arabic" w:hint="cs"/>
          <w:rtl/>
        </w:rPr>
        <w:t xml:space="preserve"> ج</w:t>
      </w:r>
      <w:r w:rsidR="00DA0BF4" w:rsidRPr="007316D0">
        <w:rPr>
          <w:rFonts w:hint="cs"/>
          <w:rtl/>
        </w:rPr>
        <w:t xml:space="preserve"> </w:t>
      </w:r>
      <w:r w:rsidRPr="002B2F62">
        <w:rPr>
          <w:rFonts w:hint="cs"/>
          <w:rtl/>
        </w:rPr>
        <w:t>«</w:t>
      </w:r>
      <w:r>
        <w:rPr>
          <w:rStyle w:val="Char1"/>
          <w:rtl/>
        </w:rPr>
        <w:t>إن</w:t>
      </w:r>
      <w:r>
        <w:rPr>
          <w:rStyle w:val="Char1"/>
          <w:rFonts w:hint="cs"/>
          <w:rtl/>
          <w:lang w:bidi="ar-SA"/>
        </w:rPr>
        <w:t>ي</w:t>
      </w:r>
      <w:r>
        <w:rPr>
          <w:rStyle w:val="Char1"/>
          <w:rtl/>
        </w:rPr>
        <w:t xml:space="preserve"> أُبْدِعَ ب</w:t>
      </w:r>
      <w:r>
        <w:rPr>
          <w:rStyle w:val="Char1"/>
          <w:rFonts w:hint="cs"/>
          <w:rtl/>
        </w:rPr>
        <w:t>ي</w:t>
      </w:r>
      <w:r w:rsidRPr="002B2F62">
        <w:rPr>
          <w:rStyle w:val="Char1"/>
          <w:rFonts w:hint="cs"/>
          <w:rtl/>
        </w:rPr>
        <w:t xml:space="preserve"> </w:t>
      </w:r>
      <w:r w:rsidR="00DA0BF4" w:rsidRPr="002B2F62">
        <w:rPr>
          <w:rStyle w:val="Char1"/>
          <w:rtl/>
        </w:rPr>
        <w:t>فاحْ</w:t>
      </w:r>
      <w:r>
        <w:rPr>
          <w:rStyle w:val="Char1"/>
          <w:rFonts w:hint="cs"/>
          <w:rtl/>
        </w:rPr>
        <w:t>ـ</w:t>
      </w:r>
      <w:r w:rsidR="00DA0BF4" w:rsidRPr="002B2F62">
        <w:rPr>
          <w:rStyle w:val="Char1"/>
          <w:rtl/>
        </w:rPr>
        <w:t>مِلنی</w:t>
      </w:r>
      <w:r w:rsidRPr="002B2F62">
        <w:rPr>
          <w:rFonts w:hint="cs"/>
          <w:rtl/>
        </w:rPr>
        <w:t>»</w:t>
      </w:r>
      <w:r w:rsidR="00FD5447" w:rsidRPr="002B2F62">
        <w:rPr>
          <w:rFonts w:hint="cs"/>
          <w:vertAlign w:val="superscript"/>
          <w:rtl/>
        </w:rPr>
        <w:t>(</w:t>
      </w:r>
      <w:r w:rsidR="00DA0BF4" w:rsidRPr="002B2F62">
        <w:rPr>
          <w:vertAlign w:val="superscript"/>
          <w:rtl/>
        </w:rPr>
        <w:footnoteReference w:id="1"/>
      </w:r>
      <w:r w:rsidR="00FD5447" w:rsidRPr="002B2F62">
        <w:rPr>
          <w:rFonts w:hint="cs"/>
          <w:vertAlign w:val="superscript"/>
          <w:rtl/>
        </w:rPr>
        <w:t>)</w:t>
      </w:r>
      <w:r w:rsidR="00DA0BF4" w:rsidRPr="002B2F62">
        <w:rPr>
          <w:rFonts w:hint="cs"/>
          <w:rtl/>
        </w:rPr>
        <w:t>. ی</w:t>
      </w:r>
      <w:r w:rsidR="00DA0BF4" w:rsidRPr="007316D0">
        <w:rPr>
          <w:rFonts w:hint="cs"/>
          <w:rtl/>
        </w:rPr>
        <w:t>عنی حیوان من (اسب یا شتر) به هلاکت رسید، سواری دیگری را به من بدهید، یعنی در حالی که سیر و حرکت عادت او بود قطع شد و هلاکت آن چیزی است که تازه بوجود آمده است</w:t>
      </w:r>
      <w:r w:rsidR="00FD5447" w:rsidRPr="007316D0">
        <w:rPr>
          <w:rFonts w:hint="cs"/>
          <w:vertAlign w:val="superscript"/>
          <w:rtl/>
        </w:rPr>
        <w:t>(</w:t>
      </w:r>
      <w:r w:rsidR="00DA0BF4" w:rsidRPr="007316D0">
        <w:rPr>
          <w:vertAlign w:val="superscript"/>
          <w:rtl/>
        </w:rPr>
        <w:footnoteReference w:id="2"/>
      </w:r>
      <w:r w:rsidR="00FD5447" w:rsidRPr="007316D0">
        <w:rPr>
          <w:rFonts w:hint="cs"/>
          <w:vertAlign w:val="superscript"/>
          <w:rtl/>
        </w:rPr>
        <w:t>)</w:t>
      </w:r>
      <w:r w:rsidR="00FD5447" w:rsidRPr="007316D0">
        <w:rPr>
          <w:rFonts w:hint="cs"/>
          <w:rtl/>
        </w:rPr>
        <w:t>.</w:t>
      </w:r>
    </w:p>
    <w:p w:rsidR="00DA0BF4" w:rsidRPr="007316D0" w:rsidRDefault="00DA0BF4" w:rsidP="00A2776C">
      <w:pPr>
        <w:pStyle w:val="a8"/>
        <w:rPr>
          <w:rtl/>
        </w:rPr>
      </w:pPr>
      <w:r w:rsidRPr="007316D0">
        <w:rPr>
          <w:rFonts w:hint="cs"/>
          <w:rtl/>
        </w:rPr>
        <w:t xml:space="preserve">از توضیحات داده شده روشن شد که معنی بَدَعَ غالباً ایجاد و اختراعی می‌باشد که مثل و مانندی ندارد. </w:t>
      </w:r>
    </w:p>
    <w:p w:rsidR="00DA0BF4" w:rsidRPr="007316D0" w:rsidRDefault="00DA0BF4" w:rsidP="00A2776C">
      <w:pPr>
        <w:pStyle w:val="a8"/>
        <w:rPr>
          <w:rtl/>
        </w:rPr>
      </w:pPr>
      <w:r w:rsidRPr="002B2F62">
        <w:rPr>
          <w:rStyle w:val="Char1"/>
          <w:rtl/>
        </w:rPr>
        <w:t>إبداع الإبل</w:t>
      </w:r>
      <w:r w:rsidRPr="007316D0">
        <w:rPr>
          <w:rFonts w:hint="cs"/>
          <w:rtl/>
        </w:rPr>
        <w:t xml:space="preserve">: یعنی خستگی و به زانو نشستن شتر که حالتی است جدید چون قبلاً این حالت و عادت را نداشته است. چون عادت آن استمرار و دوام در رفتن بود. پس بدعت اسم هیئت و صورتی از ابتداع و اختراع می‌باشد مانند </w:t>
      </w:r>
      <w:r w:rsidRPr="00251D5D">
        <w:rPr>
          <w:rtl/>
        </w:rPr>
        <w:t>رفع</w:t>
      </w:r>
      <w:r w:rsidR="00A2776C">
        <w:rPr>
          <w:rtl/>
        </w:rPr>
        <w:t>ۀ</w:t>
      </w:r>
      <w:r w:rsidRPr="007316D0">
        <w:rPr>
          <w:rFonts w:hint="cs"/>
          <w:rtl/>
        </w:rPr>
        <w:t xml:space="preserve"> از ارتفاع و منظور از بدعت هر چیزی است که ایجاد می‌شود که سابقاً مثل و مانندی ندارد</w:t>
      </w:r>
      <w:r w:rsidR="00FD5447" w:rsidRPr="007316D0">
        <w:rPr>
          <w:rFonts w:hint="cs"/>
          <w:vertAlign w:val="superscript"/>
          <w:rtl/>
        </w:rPr>
        <w:t>(</w:t>
      </w:r>
      <w:r w:rsidRPr="007316D0">
        <w:rPr>
          <w:vertAlign w:val="superscript"/>
          <w:rtl/>
        </w:rPr>
        <w:footnoteReference w:id="3"/>
      </w:r>
      <w:r w:rsidR="00FD5447" w:rsidRPr="007316D0">
        <w:rPr>
          <w:rFonts w:hint="cs"/>
          <w:vertAlign w:val="superscript"/>
          <w:rtl/>
        </w:rPr>
        <w:t>)</w:t>
      </w:r>
      <w:r w:rsidR="00FD5447" w:rsidRPr="007316D0">
        <w:rPr>
          <w:rFonts w:hint="cs"/>
          <w:rtl/>
        </w:rPr>
        <w:t>.</w:t>
      </w:r>
    </w:p>
    <w:p w:rsidR="00DA0BF4" w:rsidRPr="005968E4" w:rsidRDefault="00DA0BF4" w:rsidP="00A2776C">
      <w:pPr>
        <w:pStyle w:val="a5"/>
        <w:rPr>
          <w:rtl/>
        </w:rPr>
      </w:pPr>
      <w:bookmarkStart w:id="18" w:name="_Toc272451856"/>
      <w:bookmarkStart w:id="19" w:name="_Toc436400577"/>
      <w:r w:rsidRPr="005968E4">
        <w:rPr>
          <w:rFonts w:hint="cs"/>
          <w:rtl/>
        </w:rPr>
        <w:t>2- بدعت در اصطلاح</w:t>
      </w:r>
      <w:bookmarkEnd w:id="18"/>
      <w:bookmarkEnd w:id="19"/>
    </w:p>
    <w:p w:rsidR="00DA0BF4" w:rsidRPr="007316D0" w:rsidRDefault="00DA0BF4" w:rsidP="00A2776C">
      <w:pPr>
        <w:pStyle w:val="a8"/>
        <w:rPr>
          <w:rtl/>
        </w:rPr>
      </w:pPr>
      <w:r w:rsidRPr="007316D0">
        <w:rPr>
          <w:rFonts w:hint="cs"/>
          <w:rtl/>
        </w:rPr>
        <w:t>علما در معنی اصطلاحی بدعت اختلاف نظر دارند، بعضی از</w:t>
      </w:r>
      <w:r w:rsidR="00984728" w:rsidRPr="007316D0">
        <w:rPr>
          <w:rFonts w:hint="cs"/>
          <w:rtl/>
        </w:rPr>
        <w:t xml:space="preserve"> آن‌ها ‌</w:t>
      </w:r>
      <w:r w:rsidRPr="007316D0">
        <w:rPr>
          <w:rFonts w:hint="cs"/>
          <w:rtl/>
        </w:rPr>
        <w:t>آن را در مقابل سنت قرار داده‌اند، و بعضی دیگر آن را عام قرار داده و گفته‌اند که بدعت شامل تمام چیزهایی می‌شود چه نیکو و پسندیده یا مذموم و بد باشد که بعد از زمان پیامبر</w:t>
      </w:r>
      <w:r w:rsidR="00DB720F" w:rsidRPr="007316D0">
        <w:rPr>
          <w:rFonts w:cs="CTraditional Arabic" w:hint="cs"/>
          <w:rtl/>
        </w:rPr>
        <w:t xml:space="preserve"> ج</w:t>
      </w:r>
      <w:r w:rsidRPr="007316D0">
        <w:rPr>
          <w:rFonts w:hint="cs"/>
          <w:rtl/>
        </w:rPr>
        <w:t xml:space="preserve"> بوجود آمده باشد. و ما به صورت زیر آن را بیان می‌کنیم: </w:t>
      </w:r>
    </w:p>
    <w:p w:rsidR="00DA0BF4" w:rsidRPr="00427DD9" w:rsidRDefault="00DA0BF4" w:rsidP="00A2776C">
      <w:pPr>
        <w:pStyle w:val="a9"/>
        <w:rPr>
          <w:rtl/>
        </w:rPr>
      </w:pPr>
      <w:r w:rsidRPr="00427DD9">
        <w:rPr>
          <w:rFonts w:hint="cs"/>
          <w:rtl/>
        </w:rPr>
        <w:t>نظر اول:</w:t>
      </w:r>
    </w:p>
    <w:p w:rsidR="00DA0BF4" w:rsidRPr="00AE1849" w:rsidRDefault="00DA0BF4" w:rsidP="00A2776C">
      <w:pPr>
        <w:pStyle w:val="a8"/>
        <w:rPr>
          <w:rtl/>
        </w:rPr>
      </w:pPr>
      <w:r w:rsidRPr="00AE1849">
        <w:rPr>
          <w:rFonts w:hint="cs"/>
          <w:rtl/>
        </w:rPr>
        <w:t>هر چیزی که بعد از وفات پیامبر</w:t>
      </w:r>
      <w:r w:rsidR="00DB720F" w:rsidRPr="00AE1849">
        <w:rPr>
          <w:rFonts w:cs="CTraditional Arabic" w:hint="cs"/>
          <w:rtl/>
        </w:rPr>
        <w:t xml:space="preserve"> ج</w:t>
      </w:r>
      <w:r w:rsidRPr="00AE1849">
        <w:rPr>
          <w:rFonts w:hint="cs"/>
          <w:rtl/>
        </w:rPr>
        <w:t xml:space="preserve"> به وجود آمده باشد بدعت است، حالا چه خوب و چه بد باشد. که این نظر و قول امام شافعی و عزبن عبدالسلام، قرافی، غزالی در احیاء، ابن أثیر در نهایه</w:t>
      </w:r>
      <w:r w:rsidR="00FD5447" w:rsidRPr="00AE1849">
        <w:rPr>
          <w:rFonts w:hint="cs"/>
          <w:vertAlign w:val="superscript"/>
          <w:rtl/>
        </w:rPr>
        <w:t>(</w:t>
      </w:r>
      <w:r w:rsidRPr="00AE1849">
        <w:rPr>
          <w:vertAlign w:val="superscript"/>
          <w:rtl/>
        </w:rPr>
        <w:footnoteReference w:id="4"/>
      </w:r>
      <w:r w:rsidR="00FD5447" w:rsidRPr="00AE1849">
        <w:rPr>
          <w:rFonts w:hint="cs"/>
          <w:vertAlign w:val="superscript"/>
          <w:rtl/>
        </w:rPr>
        <w:t>)</w:t>
      </w:r>
      <w:r w:rsidRPr="00AE1849">
        <w:rPr>
          <w:rFonts w:hint="cs"/>
          <w:rtl/>
        </w:rPr>
        <w:t xml:space="preserve"> و نووی در شرح مسلم می‌باشد</w:t>
      </w:r>
      <w:r w:rsidR="00FD5447" w:rsidRPr="00AE1849">
        <w:rPr>
          <w:rFonts w:hint="cs"/>
          <w:vertAlign w:val="superscript"/>
          <w:rtl/>
        </w:rPr>
        <w:t>(</w:t>
      </w:r>
      <w:r w:rsidRPr="00AE1849">
        <w:rPr>
          <w:vertAlign w:val="superscript"/>
          <w:rtl/>
        </w:rPr>
        <w:footnoteReference w:id="5"/>
      </w:r>
      <w:r w:rsidR="00FD5447" w:rsidRPr="00AE1849">
        <w:rPr>
          <w:rFonts w:hint="cs"/>
          <w:vertAlign w:val="superscript"/>
          <w:rtl/>
        </w:rPr>
        <w:t>)</w:t>
      </w:r>
      <w:r w:rsidR="00FD5447" w:rsidRPr="00AE1849">
        <w:rPr>
          <w:rFonts w:hint="cs"/>
          <w:rtl/>
        </w:rPr>
        <w:t>.</w:t>
      </w:r>
      <w:r w:rsidRPr="00AE1849">
        <w:rPr>
          <w:rFonts w:hint="cs"/>
          <w:rtl/>
        </w:rPr>
        <w:t xml:space="preserve"> </w:t>
      </w:r>
    </w:p>
    <w:p w:rsidR="00DA0BF4" w:rsidRPr="00AE1849" w:rsidRDefault="00DA0BF4" w:rsidP="00A2776C">
      <w:pPr>
        <w:pStyle w:val="a8"/>
        <w:rPr>
          <w:rtl/>
        </w:rPr>
      </w:pPr>
      <w:r w:rsidRPr="00AE1849">
        <w:rPr>
          <w:rFonts w:hint="cs"/>
          <w:rtl/>
        </w:rPr>
        <w:t xml:space="preserve">حرمله بن یحیی نقل می‌کند که از امام شافعی </w:t>
      </w:r>
      <w:r w:rsidR="00EB06F3">
        <w:rPr>
          <w:rFonts w:cs="CTraditional Arabic" w:hint="cs"/>
          <w:rtl/>
        </w:rPr>
        <w:t>/</w:t>
      </w:r>
      <w:r w:rsidRPr="00AE1849">
        <w:rPr>
          <w:rFonts w:hint="cs"/>
          <w:rtl/>
        </w:rPr>
        <w:t xml:space="preserve"> شنیدم که می‌فرماید: بدعت دو نوع است: </w:t>
      </w:r>
    </w:p>
    <w:p w:rsidR="00DA0BF4" w:rsidRPr="00AE1849" w:rsidRDefault="00DA0BF4" w:rsidP="00A2776C">
      <w:pPr>
        <w:pStyle w:val="a8"/>
        <w:widowControl w:val="0"/>
        <w:rPr>
          <w:rtl/>
        </w:rPr>
      </w:pPr>
      <w:r w:rsidRPr="002B2F62">
        <w:rPr>
          <w:rFonts w:hint="cs"/>
          <w:rtl/>
        </w:rPr>
        <w:t>بدعت محمود و پسندیده، بدعت مذموم و قبیح. هر چه موافق</w:t>
      </w:r>
      <w:r w:rsidRPr="00AE1849">
        <w:rPr>
          <w:rFonts w:hint="cs"/>
          <w:rtl/>
        </w:rPr>
        <w:t xml:space="preserve"> سنت پیامبر</w:t>
      </w:r>
      <w:r w:rsidR="00DB720F" w:rsidRPr="00AE1849">
        <w:rPr>
          <w:rFonts w:cs="CTraditional Arabic" w:hint="cs"/>
          <w:rtl/>
        </w:rPr>
        <w:t xml:space="preserve"> ج</w:t>
      </w:r>
      <w:r w:rsidRPr="00AE1849">
        <w:rPr>
          <w:rFonts w:hint="cs"/>
          <w:rtl/>
        </w:rPr>
        <w:t xml:space="preserve"> باشد محمود است و آنچه مخالف سنت باشد مذموم</w:t>
      </w:r>
      <w:r w:rsidR="00FD5447" w:rsidRPr="00AE1849">
        <w:rPr>
          <w:rFonts w:hint="cs"/>
          <w:vertAlign w:val="superscript"/>
          <w:rtl/>
        </w:rPr>
        <w:t>(</w:t>
      </w:r>
      <w:r w:rsidRPr="00AE1849">
        <w:rPr>
          <w:vertAlign w:val="superscript"/>
          <w:rtl/>
        </w:rPr>
        <w:footnoteReference w:id="6"/>
      </w:r>
      <w:r w:rsidR="00FD5447" w:rsidRPr="00AE1849">
        <w:rPr>
          <w:rFonts w:hint="cs"/>
          <w:vertAlign w:val="superscript"/>
          <w:rtl/>
        </w:rPr>
        <w:t>)</w:t>
      </w:r>
      <w:r w:rsidR="00FD5447" w:rsidRPr="00AE1849">
        <w:rPr>
          <w:rFonts w:hint="cs"/>
          <w:rtl/>
        </w:rPr>
        <w:t>.</w:t>
      </w:r>
      <w:r w:rsidRPr="00AE1849">
        <w:rPr>
          <w:rFonts w:hint="cs"/>
          <w:rtl/>
        </w:rPr>
        <w:t xml:space="preserve"> </w:t>
      </w:r>
    </w:p>
    <w:p w:rsidR="00DA0BF4" w:rsidRPr="00C760AB" w:rsidRDefault="00DA0BF4" w:rsidP="00A2776C">
      <w:pPr>
        <w:pStyle w:val="a8"/>
        <w:widowControl w:val="0"/>
        <w:rPr>
          <w:rtl/>
        </w:rPr>
      </w:pPr>
      <w:r w:rsidRPr="00C760AB">
        <w:rPr>
          <w:rFonts w:hint="cs"/>
          <w:rtl/>
        </w:rPr>
        <w:t>عزبن عبدالسلام در تعریف بدعت می‌فرماید: هر فعل و کاری که در عهد و زمان پیامبر</w:t>
      </w:r>
      <w:r w:rsidR="00DB720F" w:rsidRPr="00C760AB">
        <w:rPr>
          <w:rFonts w:cs="CTraditional Arabic" w:hint="cs"/>
          <w:rtl/>
        </w:rPr>
        <w:t xml:space="preserve"> ج</w:t>
      </w:r>
      <w:r w:rsidRPr="00C760AB">
        <w:rPr>
          <w:rFonts w:hint="cs"/>
          <w:rtl/>
        </w:rPr>
        <w:t xml:space="preserve"> نبوده باشد</w:t>
      </w:r>
      <w:r w:rsidR="00FD5447" w:rsidRPr="00C760AB">
        <w:rPr>
          <w:rFonts w:hint="cs"/>
          <w:vertAlign w:val="superscript"/>
          <w:rtl/>
        </w:rPr>
        <w:t>(</w:t>
      </w:r>
      <w:r w:rsidRPr="00C760AB">
        <w:rPr>
          <w:vertAlign w:val="superscript"/>
          <w:rtl/>
        </w:rPr>
        <w:footnoteReference w:id="7"/>
      </w:r>
      <w:r w:rsidR="00FD5447" w:rsidRPr="00C760AB">
        <w:rPr>
          <w:rFonts w:hint="cs"/>
          <w:vertAlign w:val="superscript"/>
          <w:rtl/>
        </w:rPr>
        <w:t>)</w:t>
      </w:r>
      <w:r w:rsidR="00FD5447" w:rsidRPr="00C760AB">
        <w:rPr>
          <w:rFonts w:hint="cs"/>
          <w:rtl/>
        </w:rPr>
        <w:t>.</w:t>
      </w:r>
      <w:r w:rsidRPr="00C760AB">
        <w:rPr>
          <w:rFonts w:hint="cs"/>
          <w:rtl/>
        </w:rPr>
        <w:t xml:space="preserve"> </w:t>
      </w:r>
    </w:p>
    <w:p w:rsidR="00DA0BF4" w:rsidRPr="00AE1849" w:rsidRDefault="00DA0BF4" w:rsidP="00A2776C">
      <w:pPr>
        <w:pStyle w:val="a8"/>
        <w:rPr>
          <w:rtl/>
        </w:rPr>
      </w:pPr>
      <w:r w:rsidRPr="00AE1849">
        <w:rPr>
          <w:rFonts w:hint="cs"/>
          <w:rtl/>
        </w:rPr>
        <w:t>و برای این تعریف به گفتار عمر</w:t>
      </w:r>
      <w:r w:rsidR="006B39E0" w:rsidRPr="00AE1849">
        <w:rPr>
          <w:rFonts w:cs="CTraditional Arabic" w:hint="cs"/>
          <w:rtl/>
        </w:rPr>
        <w:t xml:space="preserve"> س </w:t>
      </w:r>
      <w:r w:rsidRPr="00AE1849">
        <w:rPr>
          <w:rFonts w:hint="cs"/>
          <w:rtl/>
        </w:rPr>
        <w:t xml:space="preserve">استدلال کرده‌اند که در مورد نماز تراویح </w:t>
      </w:r>
    </w:p>
    <w:p w:rsidR="00DA0BF4" w:rsidRPr="00AE1849" w:rsidRDefault="00DA0BF4" w:rsidP="00A2776C">
      <w:pPr>
        <w:pStyle w:val="a8"/>
        <w:rPr>
          <w:rtl/>
        </w:rPr>
      </w:pPr>
      <w:r w:rsidRPr="00AE1849">
        <w:rPr>
          <w:rFonts w:hint="cs"/>
          <w:rtl/>
        </w:rPr>
        <w:t xml:space="preserve">فرمود: </w:t>
      </w:r>
      <w:r w:rsidRPr="008B07A4">
        <w:rPr>
          <w:rStyle w:val="Char1"/>
          <w:rtl/>
        </w:rPr>
        <w:t>(نعمت البدعة هذه)</w:t>
      </w:r>
      <w:r w:rsidRPr="00AE1849">
        <w:rPr>
          <w:rFonts w:hint="cs"/>
          <w:rtl/>
        </w:rPr>
        <w:t xml:space="preserve"> این خوب</w:t>
      </w:r>
      <w:r w:rsidRPr="00AE1849">
        <w:rPr>
          <w:rFonts w:hint="eastAsia"/>
          <w:rtl/>
        </w:rPr>
        <w:t>‌</w:t>
      </w:r>
      <w:r w:rsidRPr="00AE1849">
        <w:rPr>
          <w:rFonts w:hint="cs"/>
          <w:rtl/>
        </w:rPr>
        <w:t>ترین بدعت بود</w:t>
      </w:r>
      <w:r w:rsidR="00FD5447" w:rsidRPr="00AE1849">
        <w:rPr>
          <w:rFonts w:hint="cs"/>
          <w:vertAlign w:val="superscript"/>
          <w:rtl/>
        </w:rPr>
        <w:t>(</w:t>
      </w:r>
      <w:r w:rsidRPr="00AE1849">
        <w:rPr>
          <w:vertAlign w:val="superscript"/>
          <w:rtl/>
        </w:rPr>
        <w:footnoteReference w:id="8"/>
      </w:r>
      <w:r w:rsidR="00FD5447" w:rsidRPr="00AE1849">
        <w:rPr>
          <w:rFonts w:hint="cs"/>
          <w:vertAlign w:val="superscript"/>
          <w:rtl/>
        </w:rPr>
        <w:t>)</w:t>
      </w:r>
      <w:r w:rsidRPr="00AE1849">
        <w:rPr>
          <w:rFonts w:hint="cs"/>
          <w:rtl/>
        </w:rPr>
        <w:t xml:space="preserve">. </w:t>
      </w:r>
    </w:p>
    <w:p w:rsidR="00DA0BF4" w:rsidRPr="00427DD9" w:rsidRDefault="00DA0BF4" w:rsidP="00A2776C">
      <w:pPr>
        <w:pStyle w:val="a9"/>
        <w:rPr>
          <w:rtl/>
        </w:rPr>
      </w:pPr>
      <w:r w:rsidRPr="00427DD9">
        <w:rPr>
          <w:rFonts w:hint="cs"/>
          <w:rtl/>
        </w:rPr>
        <w:t xml:space="preserve">نظر </w:t>
      </w:r>
      <w:r w:rsidRPr="006E55ED">
        <w:rPr>
          <w:rFonts w:hint="cs"/>
          <w:rtl/>
        </w:rPr>
        <w:t>دوم</w:t>
      </w:r>
      <w:r w:rsidRPr="00427DD9">
        <w:rPr>
          <w:rFonts w:hint="cs"/>
          <w:rtl/>
        </w:rPr>
        <w:t>:</w:t>
      </w:r>
    </w:p>
    <w:p w:rsidR="00DA0BF4" w:rsidRPr="00AE1849" w:rsidRDefault="00DA0BF4" w:rsidP="00A2776C">
      <w:pPr>
        <w:pStyle w:val="a8"/>
        <w:rPr>
          <w:rtl/>
        </w:rPr>
      </w:pPr>
      <w:r w:rsidRPr="00AE1849">
        <w:rPr>
          <w:rFonts w:hint="cs"/>
          <w:rtl/>
        </w:rPr>
        <w:t xml:space="preserve">بدعت به آنچه که مخالف سنت باشد اطلاق نمی‌شود. </w:t>
      </w:r>
    </w:p>
    <w:p w:rsidR="00DA0BF4" w:rsidRPr="00AE1849" w:rsidRDefault="00DA0BF4" w:rsidP="00A2776C">
      <w:pPr>
        <w:pStyle w:val="a8"/>
        <w:rPr>
          <w:rtl/>
        </w:rPr>
      </w:pPr>
      <w:r w:rsidRPr="00AE1849">
        <w:rPr>
          <w:rFonts w:hint="cs"/>
          <w:rtl/>
        </w:rPr>
        <w:t xml:space="preserve">امام شاطبی، ابن حجر عسقلانی، ابن حجر هیثمی، ابن رجب‌ حنبلی، شیخ الإسلام ابن تیمیه، زرکشی این نظریه را قبول دارند. </w:t>
      </w:r>
    </w:p>
    <w:p w:rsidR="00DA0BF4" w:rsidRPr="00AE1849" w:rsidRDefault="00DA0BF4" w:rsidP="00A2776C">
      <w:pPr>
        <w:pStyle w:val="a8"/>
        <w:rPr>
          <w:rtl/>
        </w:rPr>
      </w:pPr>
      <w:r w:rsidRPr="00AE1849">
        <w:rPr>
          <w:rFonts w:hint="cs"/>
          <w:rtl/>
        </w:rPr>
        <w:t xml:space="preserve">شیخ الإسلام ابن تیمیه </w:t>
      </w:r>
      <w:r w:rsidR="00137187" w:rsidRPr="00AE1849">
        <w:rPr>
          <w:rFonts w:cs="CTraditional Arabic" w:hint="cs"/>
          <w:rtl/>
        </w:rPr>
        <w:t>/</w:t>
      </w:r>
      <w:r w:rsidRPr="00AE1849">
        <w:rPr>
          <w:rFonts w:hint="cs"/>
          <w:rtl/>
        </w:rPr>
        <w:t xml:space="preserve"> می‌فرماید: در مورد قاعد</w:t>
      </w:r>
      <w:r w:rsidR="001C1B74" w:rsidRPr="00AE1849">
        <w:rPr>
          <w:rFonts w:hint="cs"/>
          <w:rtl/>
        </w:rPr>
        <w:t>ۀ</w:t>
      </w:r>
      <w:r w:rsidRPr="00AE1849">
        <w:rPr>
          <w:rFonts w:hint="cs"/>
          <w:rtl/>
        </w:rPr>
        <w:t xml:space="preserve"> سنت و بدعت مقرر کرده‌ایم که: بدعت در دین این است که خداوند و رسولش</w:t>
      </w:r>
      <w:r w:rsidR="00DB720F" w:rsidRPr="00AE1849">
        <w:rPr>
          <w:rFonts w:cs="CTraditional Arabic" w:hint="cs"/>
          <w:rtl/>
        </w:rPr>
        <w:t xml:space="preserve"> ج</w:t>
      </w:r>
      <w:r w:rsidRPr="00AE1849">
        <w:rPr>
          <w:rFonts w:hint="cs"/>
          <w:rtl/>
        </w:rPr>
        <w:t xml:space="preserve"> آن را مشروع نکرده</w:t>
      </w:r>
      <w:r w:rsidR="00FF4A0F">
        <w:rPr>
          <w:rFonts w:hint="cs"/>
          <w:rtl/>
        </w:rPr>
        <w:t xml:space="preserve">‌اند </w:t>
      </w:r>
      <w:r w:rsidRPr="00AE1849">
        <w:rPr>
          <w:rFonts w:hint="cs"/>
          <w:rtl/>
        </w:rPr>
        <w:t>و نه به واجب و نه به مستحب بودن آن امر کرده‌اند، اما آنچه که به صورت واجب و یا مستحب امر شده است و ادل</w:t>
      </w:r>
      <w:r w:rsidR="001C1B74" w:rsidRPr="00AE1849">
        <w:rPr>
          <w:rFonts w:hint="cs"/>
          <w:rtl/>
        </w:rPr>
        <w:t>ۀ</w:t>
      </w:r>
      <w:r w:rsidRPr="00AE1849">
        <w:rPr>
          <w:rFonts w:hint="cs"/>
          <w:rtl/>
        </w:rPr>
        <w:t xml:space="preserve"> شرعی آن را ثابت کرده این امر دین و شرعی است، اگرچه اولوالأمر در بعضی از این موارد اختلاف نظر هم داشته باشند، و چه این چیزها در زمان پیامبر</w:t>
      </w:r>
      <w:r w:rsidR="00DB720F" w:rsidRPr="00AE1849">
        <w:rPr>
          <w:rFonts w:cs="CTraditional Arabic" w:hint="cs"/>
          <w:rtl/>
        </w:rPr>
        <w:t xml:space="preserve"> ج</w:t>
      </w:r>
      <w:r w:rsidRPr="00AE1849">
        <w:rPr>
          <w:rFonts w:hint="cs"/>
          <w:rtl/>
        </w:rPr>
        <w:t xml:space="preserve"> صورت گرفته باشند یا خیر. آنچه که بعد از پیامبر</w:t>
      </w:r>
      <w:r w:rsidR="00DB720F" w:rsidRPr="00AE1849">
        <w:rPr>
          <w:rFonts w:cs="CTraditional Arabic" w:hint="cs"/>
          <w:rtl/>
        </w:rPr>
        <w:t xml:space="preserve"> ج</w:t>
      </w:r>
      <w:r w:rsidRPr="00AE1849">
        <w:rPr>
          <w:rFonts w:hint="cs"/>
          <w:rtl/>
        </w:rPr>
        <w:t xml:space="preserve"> به دستور او انجام شده باشد مثل جنگ با مرتدین و خوارج</w:t>
      </w:r>
      <w:r w:rsidR="00FD5447" w:rsidRPr="00AE1849">
        <w:rPr>
          <w:rFonts w:hint="cs"/>
          <w:vertAlign w:val="superscript"/>
          <w:rtl/>
        </w:rPr>
        <w:t>(</w:t>
      </w:r>
      <w:r w:rsidRPr="00AE1849">
        <w:rPr>
          <w:vertAlign w:val="superscript"/>
          <w:rtl/>
        </w:rPr>
        <w:footnoteReference w:id="9"/>
      </w:r>
      <w:r w:rsidR="00FD5447" w:rsidRPr="00AE1849">
        <w:rPr>
          <w:rFonts w:hint="cs"/>
          <w:vertAlign w:val="superscript"/>
          <w:rtl/>
        </w:rPr>
        <w:t>)</w:t>
      </w:r>
      <w:r w:rsidRPr="00AE1849">
        <w:rPr>
          <w:rFonts w:hint="cs"/>
          <w:rtl/>
        </w:rPr>
        <w:t xml:space="preserve"> و جهاد علیه فارس و ترک و روم و یا اخراج یهود و نصاری از </w:t>
      </w:r>
      <w:r w:rsidRPr="008F3754">
        <w:rPr>
          <w:rStyle w:val="Char1"/>
          <w:rtl/>
        </w:rPr>
        <w:t>ج</w:t>
      </w:r>
      <w:r w:rsidRPr="00251D5D">
        <w:rPr>
          <w:rStyle w:val="Char1"/>
          <w:rtl/>
        </w:rPr>
        <w:t>زیر</w:t>
      </w:r>
      <w:r w:rsidRPr="00251D5D">
        <w:rPr>
          <w:rStyle w:val="Char1"/>
          <w:rFonts w:hint="cs"/>
          <w:rtl/>
        </w:rPr>
        <w:t>ة</w:t>
      </w:r>
      <w:r w:rsidRPr="00251D5D">
        <w:rPr>
          <w:rStyle w:val="Char1"/>
          <w:rtl/>
        </w:rPr>
        <w:t>العرب</w:t>
      </w:r>
      <w:r w:rsidRPr="00AE1849">
        <w:rPr>
          <w:rFonts w:hint="cs"/>
          <w:rtl/>
        </w:rPr>
        <w:t xml:space="preserve"> و غیره هم</w:t>
      </w:r>
      <w:r w:rsidR="001C1B74" w:rsidRPr="00AE1849">
        <w:rPr>
          <w:rFonts w:hint="cs"/>
          <w:rtl/>
        </w:rPr>
        <w:t>ۀ</w:t>
      </w:r>
      <w:r w:rsidR="00984728" w:rsidRPr="00AE1849">
        <w:rPr>
          <w:rFonts w:hint="cs"/>
          <w:rtl/>
        </w:rPr>
        <w:t xml:space="preserve"> این‌ها ‌</w:t>
      </w:r>
      <w:r w:rsidRPr="00AE1849">
        <w:rPr>
          <w:rFonts w:hint="cs"/>
          <w:rtl/>
        </w:rPr>
        <w:t>از سنت پیامبر</w:t>
      </w:r>
      <w:r w:rsidR="00DB720F" w:rsidRPr="00AE1849">
        <w:rPr>
          <w:rFonts w:cs="CTraditional Arabic" w:hint="cs"/>
          <w:rtl/>
        </w:rPr>
        <w:t xml:space="preserve"> ج</w:t>
      </w:r>
      <w:r w:rsidRPr="00AE1849">
        <w:rPr>
          <w:rFonts w:hint="cs"/>
          <w:rtl/>
        </w:rPr>
        <w:t xml:space="preserve"> به شمار می‌روند</w:t>
      </w:r>
      <w:r w:rsidR="00FD5447" w:rsidRPr="00AE1849">
        <w:rPr>
          <w:rFonts w:hint="cs"/>
          <w:vertAlign w:val="superscript"/>
          <w:rtl/>
        </w:rPr>
        <w:t>(</w:t>
      </w:r>
      <w:r w:rsidRPr="00AE1849">
        <w:rPr>
          <w:vertAlign w:val="superscript"/>
          <w:rtl/>
        </w:rPr>
        <w:footnoteReference w:id="10"/>
      </w:r>
      <w:r w:rsidR="00FD5447" w:rsidRPr="00AE1849">
        <w:rPr>
          <w:rFonts w:hint="cs"/>
          <w:vertAlign w:val="superscript"/>
          <w:rtl/>
        </w:rPr>
        <w:t>)</w:t>
      </w:r>
      <w:r w:rsidR="00FD5447" w:rsidRPr="00AE1849">
        <w:rPr>
          <w:rFonts w:hint="cs"/>
          <w:rtl/>
        </w:rPr>
        <w:t>.</w:t>
      </w:r>
    </w:p>
    <w:p w:rsidR="00DA0BF4" w:rsidRPr="00AE1849" w:rsidRDefault="00DA0BF4" w:rsidP="00A2776C">
      <w:pPr>
        <w:pStyle w:val="a8"/>
        <w:rPr>
          <w:rtl/>
        </w:rPr>
      </w:pPr>
      <w:r w:rsidRPr="00AE1849">
        <w:rPr>
          <w:rFonts w:hint="cs"/>
          <w:rtl/>
        </w:rPr>
        <w:t xml:space="preserve">امام شاطبی در تعریف بدعت می‌فرماید: بدعت اختراع و روشی در دین است که به شریعت و دین شباهت می‌دهد و هدفش از انجام آن مبالغه در تعبد خداوند می‌باشد. </w:t>
      </w:r>
    </w:p>
    <w:p w:rsidR="00DA0BF4" w:rsidRPr="00AE1849" w:rsidRDefault="00DA0BF4" w:rsidP="00A2776C">
      <w:pPr>
        <w:pStyle w:val="a8"/>
        <w:rPr>
          <w:rtl/>
        </w:rPr>
      </w:pPr>
      <w:r w:rsidRPr="00AE1849">
        <w:rPr>
          <w:rFonts w:hint="cs"/>
          <w:rtl/>
        </w:rPr>
        <w:t>این طبق نظر کسی است که عادات را در معنی بدعت داخل نمی‌کند بلکه بدعت را</w:t>
      </w:r>
      <w:r w:rsidR="00EF224C" w:rsidRPr="00AE1849">
        <w:rPr>
          <w:rFonts w:hint="cs"/>
          <w:rtl/>
        </w:rPr>
        <w:t xml:space="preserve"> </w:t>
      </w:r>
      <w:r w:rsidRPr="00AE1849">
        <w:rPr>
          <w:rFonts w:hint="cs"/>
          <w:rtl/>
        </w:rPr>
        <w:t xml:space="preserve">مخصوص عبادات می‌داند. </w:t>
      </w:r>
    </w:p>
    <w:p w:rsidR="00DA0BF4" w:rsidRPr="00AE1849" w:rsidRDefault="00DA0BF4" w:rsidP="00A2776C">
      <w:pPr>
        <w:pStyle w:val="a8"/>
        <w:rPr>
          <w:rtl/>
        </w:rPr>
      </w:pPr>
      <w:r w:rsidRPr="00AE1849">
        <w:rPr>
          <w:rFonts w:hint="cs"/>
          <w:rtl/>
        </w:rPr>
        <w:t>اما کسی که اعمال و کارهای عادی را داخل معنی بدعت می‌کند، می‌گوید: بدعت طریقه و روشی است ایجاد شده که خود را شرعی جلوه می‌دهد و هدفش از انجام آن همان طریقه و روش شرعی می‌باشد</w:t>
      </w:r>
      <w:r w:rsidR="00FD5447" w:rsidRPr="00AE1849">
        <w:rPr>
          <w:rFonts w:hint="cs"/>
          <w:vertAlign w:val="superscript"/>
          <w:rtl/>
        </w:rPr>
        <w:t>(</w:t>
      </w:r>
      <w:r w:rsidRPr="00AE1849">
        <w:rPr>
          <w:vertAlign w:val="superscript"/>
          <w:rtl/>
        </w:rPr>
        <w:footnoteReference w:id="11"/>
      </w:r>
      <w:r w:rsidR="00FD5447" w:rsidRPr="00AE1849">
        <w:rPr>
          <w:rFonts w:hint="cs"/>
          <w:vertAlign w:val="superscript"/>
          <w:rtl/>
        </w:rPr>
        <w:t>)</w:t>
      </w:r>
      <w:r w:rsidR="00FD5447" w:rsidRPr="00AE1849">
        <w:rPr>
          <w:rFonts w:hint="cs"/>
          <w:rtl/>
        </w:rPr>
        <w:t>.</w:t>
      </w:r>
      <w:r w:rsidRPr="00AE1849">
        <w:rPr>
          <w:rFonts w:hint="cs"/>
          <w:rtl/>
        </w:rPr>
        <w:t xml:space="preserve"> </w:t>
      </w:r>
    </w:p>
    <w:p w:rsidR="00DA0BF4" w:rsidRPr="005968E4" w:rsidRDefault="00DA0BF4" w:rsidP="00A2776C">
      <w:pPr>
        <w:pStyle w:val="a5"/>
        <w:rPr>
          <w:rtl/>
        </w:rPr>
      </w:pPr>
      <w:bookmarkStart w:id="20" w:name="_Toc272451857"/>
      <w:bookmarkStart w:id="21" w:name="_Toc436400578"/>
      <w:r w:rsidRPr="005968E4">
        <w:rPr>
          <w:rFonts w:hint="cs"/>
          <w:rtl/>
        </w:rPr>
        <w:t>دلایل گویندگان نظر دوم:</w:t>
      </w:r>
      <w:bookmarkEnd w:id="20"/>
      <w:bookmarkEnd w:id="21"/>
    </w:p>
    <w:p w:rsidR="00DA0BF4" w:rsidRPr="00427DD9" w:rsidRDefault="00DA0BF4" w:rsidP="00A2776C">
      <w:pPr>
        <w:pStyle w:val="a9"/>
        <w:rPr>
          <w:rtl/>
        </w:rPr>
      </w:pPr>
      <w:r w:rsidRPr="00427DD9">
        <w:rPr>
          <w:rFonts w:hint="cs"/>
          <w:rtl/>
        </w:rPr>
        <w:t>الف) از سنت:</w:t>
      </w:r>
    </w:p>
    <w:p w:rsidR="00062528" w:rsidRDefault="00DA0BF4" w:rsidP="00A2776C">
      <w:pPr>
        <w:pStyle w:val="a8"/>
      </w:pPr>
      <w:r w:rsidRPr="00AE1849">
        <w:rPr>
          <w:rFonts w:hint="cs"/>
          <w:rtl/>
        </w:rPr>
        <w:t>حدیث جابر</w:t>
      </w:r>
      <w:r w:rsidR="00AE1849">
        <w:rPr>
          <w:rFonts w:hint="cs"/>
          <w:rtl/>
        </w:rPr>
        <w:t xml:space="preserve"> </w:t>
      </w:r>
      <w:r w:rsidRPr="00AE1849">
        <w:rPr>
          <w:rFonts w:hint="cs"/>
          <w:rtl/>
        </w:rPr>
        <w:t xml:space="preserve">بن عبدالله </w:t>
      </w:r>
      <w:r w:rsidR="00EC26F3" w:rsidRPr="00AE1849">
        <w:rPr>
          <w:rFonts w:cs="CTraditional Arabic" w:hint="cs"/>
          <w:rtl/>
        </w:rPr>
        <w:t>ب</w:t>
      </w:r>
      <w:r w:rsidRPr="00AE1849">
        <w:rPr>
          <w:rFonts w:hint="cs"/>
          <w:rtl/>
        </w:rPr>
        <w:t xml:space="preserve"> </w:t>
      </w:r>
      <w:r w:rsidRPr="004C231F">
        <w:rPr>
          <w:rStyle w:val="Char1"/>
          <w:rtl/>
        </w:rPr>
        <w:t xml:space="preserve">قال: </w:t>
      </w:r>
      <w:r w:rsidR="00AB1351" w:rsidRPr="00DC61B6">
        <w:rPr>
          <w:rStyle w:val="Char8"/>
          <w:rFonts w:hint="cs"/>
          <w:rtl/>
        </w:rPr>
        <w:t>«</w:t>
      </w:r>
      <w:r w:rsidRPr="005968E4">
        <w:rPr>
          <w:rStyle w:val="Char3"/>
          <w:rtl/>
        </w:rPr>
        <w:t>کان رسول الله</w:t>
      </w:r>
      <w:r w:rsidR="006B39E0" w:rsidRPr="004C231F">
        <w:rPr>
          <w:rStyle w:val="Char1"/>
          <w:rtl/>
        </w:rPr>
        <w:t xml:space="preserve"> </w:t>
      </w:r>
      <w:r w:rsidR="006B39E0" w:rsidRPr="006E55ED">
        <w:rPr>
          <w:rFonts w:ascii="Lotus Linotype" w:hAnsi="Lotus Linotype" w:cs="CTraditional Arabic" w:hint="cs"/>
          <w:spacing w:val="-6"/>
          <w:sz w:val="32"/>
          <w:rtl/>
        </w:rPr>
        <w:t>ج</w:t>
      </w:r>
      <w:r w:rsidR="006B39E0" w:rsidRPr="004C231F">
        <w:rPr>
          <w:rStyle w:val="Char1"/>
          <w:rtl/>
        </w:rPr>
        <w:t xml:space="preserve"> </w:t>
      </w:r>
      <w:r w:rsidRPr="005968E4">
        <w:rPr>
          <w:rStyle w:val="Char3"/>
          <w:rtl/>
        </w:rPr>
        <w:t>إذا خطب اح</w:t>
      </w:r>
      <w:r w:rsidR="00251D5D" w:rsidRPr="005968E4">
        <w:rPr>
          <w:rStyle w:val="Char3"/>
          <w:rFonts w:hint="cs"/>
          <w:rtl/>
        </w:rPr>
        <w:t>ـ</w:t>
      </w:r>
      <w:r w:rsidR="005968E4">
        <w:rPr>
          <w:rStyle w:val="Char3"/>
          <w:rFonts w:hint="cs"/>
          <w:rtl/>
        </w:rPr>
        <w:t>ـ</w:t>
      </w:r>
      <w:r w:rsidRPr="005968E4">
        <w:rPr>
          <w:rStyle w:val="Char3"/>
          <w:rtl/>
        </w:rPr>
        <w:t>مرتْ</w:t>
      </w:r>
      <w:r w:rsidR="00EF224C" w:rsidRPr="005968E4">
        <w:rPr>
          <w:rStyle w:val="Char3"/>
          <w:rtl/>
        </w:rPr>
        <w:t xml:space="preserve"> </w:t>
      </w:r>
      <w:r w:rsidRPr="005968E4">
        <w:rPr>
          <w:rStyle w:val="Char3"/>
          <w:rtl/>
        </w:rPr>
        <w:t>عیناهُ، وعلا صوته، واشتد غضبهُ، حتی کأنه منذرُ جیشٍ یقول: صبحکم ومساکم ویقول</w:t>
      </w:r>
      <w:r w:rsidRPr="004C231F">
        <w:rPr>
          <w:rStyle w:val="Char1"/>
          <w:rtl/>
        </w:rPr>
        <w:t xml:space="preserve">: </w:t>
      </w:r>
      <w:r w:rsidRPr="00DC61B6">
        <w:rPr>
          <w:rStyle w:val="Char8"/>
          <w:rtl/>
        </w:rPr>
        <w:t>«</w:t>
      </w:r>
      <w:r w:rsidRPr="004C231F">
        <w:rPr>
          <w:rStyle w:val="Char3"/>
          <w:rtl/>
        </w:rPr>
        <w:t>بعثت أنا والساع</w:t>
      </w:r>
      <w:r w:rsidR="00AF0FC2">
        <w:rPr>
          <w:rStyle w:val="Char3"/>
          <w:rtl/>
        </w:rPr>
        <w:t>ة</w:t>
      </w:r>
      <w:r w:rsidRPr="004C231F">
        <w:rPr>
          <w:rStyle w:val="Char3"/>
          <w:rtl/>
        </w:rPr>
        <w:t xml:space="preserve"> </w:t>
      </w:r>
      <w:r w:rsidR="00C172E8">
        <w:rPr>
          <w:rStyle w:val="Char3"/>
          <w:rtl/>
        </w:rPr>
        <w:t>ك</w:t>
      </w:r>
      <w:r w:rsidRPr="004C231F">
        <w:rPr>
          <w:rStyle w:val="Char3"/>
          <w:rtl/>
        </w:rPr>
        <w:t>هات</w:t>
      </w:r>
      <w:r w:rsidR="00AF0FC2">
        <w:rPr>
          <w:rStyle w:val="Char3"/>
          <w:rtl/>
        </w:rPr>
        <w:t>ي</w:t>
      </w:r>
      <w:r w:rsidRPr="004C231F">
        <w:rPr>
          <w:rStyle w:val="Char3"/>
          <w:rtl/>
        </w:rPr>
        <w:t>ن</w:t>
      </w:r>
      <w:r w:rsidRPr="004C231F">
        <w:rPr>
          <w:rStyle w:val="Char3"/>
          <w:rFonts w:hint="cs"/>
          <w:rtl/>
        </w:rPr>
        <w:t xml:space="preserve"> </w:t>
      </w:r>
      <w:r w:rsidRPr="004C231F">
        <w:rPr>
          <w:rStyle w:val="Char3"/>
          <w:rtl/>
        </w:rPr>
        <w:t>و</w:t>
      </w:r>
      <w:r w:rsidR="00AF0FC2">
        <w:rPr>
          <w:rStyle w:val="Char3"/>
          <w:rtl/>
        </w:rPr>
        <w:t>ي</w:t>
      </w:r>
      <w:r w:rsidRPr="004C231F">
        <w:rPr>
          <w:rStyle w:val="Char3"/>
          <w:rtl/>
        </w:rPr>
        <w:t>قرنُ ب</w:t>
      </w:r>
      <w:r w:rsidR="00AF0FC2">
        <w:rPr>
          <w:rStyle w:val="Char3"/>
          <w:rtl/>
        </w:rPr>
        <w:t>ي</w:t>
      </w:r>
      <w:r w:rsidRPr="004C231F">
        <w:rPr>
          <w:rStyle w:val="Char3"/>
          <w:rtl/>
        </w:rPr>
        <w:t>ن أصبع</w:t>
      </w:r>
      <w:r w:rsidR="00AF0FC2">
        <w:rPr>
          <w:rStyle w:val="Char3"/>
          <w:rtl/>
        </w:rPr>
        <w:t>ي</w:t>
      </w:r>
      <w:r w:rsidRPr="004C231F">
        <w:rPr>
          <w:rStyle w:val="Char3"/>
          <w:rtl/>
        </w:rPr>
        <w:t>ه السباب</w:t>
      </w:r>
      <w:r w:rsidR="00AF0FC2">
        <w:rPr>
          <w:rStyle w:val="Char3"/>
          <w:rtl/>
        </w:rPr>
        <w:t>ة</w:t>
      </w:r>
      <w:r w:rsidRPr="004C231F">
        <w:rPr>
          <w:rStyle w:val="Char3"/>
          <w:rtl/>
        </w:rPr>
        <w:t xml:space="preserve"> والوسط</w:t>
      </w:r>
      <w:r w:rsidR="00AF0FC2">
        <w:rPr>
          <w:rStyle w:val="Char3"/>
          <w:rtl/>
        </w:rPr>
        <w:t>ي</w:t>
      </w:r>
      <w:r w:rsidRPr="004C231F">
        <w:rPr>
          <w:rStyle w:val="Char3"/>
          <w:rtl/>
        </w:rPr>
        <w:t>، و</w:t>
      </w:r>
      <w:r w:rsidR="00AF0FC2">
        <w:rPr>
          <w:rStyle w:val="Char3"/>
          <w:rtl/>
        </w:rPr>
        <w:t>ي</w:t>
      </w:r>
      <w:r w:rsidRPr="004C231F">
        <w:rPr>
          <w:rStyle w:val="Char3"/>
          <w:rtl/>
        </w:rPr>
        <w:t xml:space="preserve">قول: </w:t>
      </w:r>
      <w:r w:rsidRPr="004C231F">
        <w:rPr>
          <w:rStyle w:val="Char3"/>
          <w:rFonts w:hint="cs"/>
          <w:rtl/>
        </w:rPr>
        <w:t>أ</w:t>
      </w:r>
      <w:r w:rsidRPr="004C231F">
        <w:rPr>
          <w:rStyle w:val="Char3"/>
          <w:rtl/>
        </w:rPr>
        <w:t>ما بعدُ فإن خ</w:t>
      </w:r>
      <w:r w:rsidR="00AF0FC2">
        <w:rPr>
          <w:rStyle w:val="Char3"/>
          <w:rtl/>
        </w:rPr>
        <w:t>ي</w:t>
      </w:r>
      <w:r w:rsidRPr="004C231F">
        <w:rPr>
          <w:rStyle w:val="Char3"/>
          <w:rtl/>
        </w:rPr>
        <w:t>ر ال</w:t>
      </w:r>
      <w:r w:rsidR="005968E4">
        <w:rPr>
          <w:rStyle w:val="Char3"/>
          <w:rFonts w:hint="cs"/>
          <w:rtl/>
        </w:rPr>
        <w:t>ـ</w:t>
      </w:r>
      <w:r w:rsidRPr="004C231F">
        <w:rPr>
          <w:rStyle w:val="Char3"/>
          <w:rtl/>
        </w:rPr>
        <w:t>حد</w:t>
      </w:r>
      <w:r w:rsidR="00AF0FC2">
        <w:rPr>
          <w:rStyle w:val="Char3"/>
          <w:rtl/>
        </w:rPr>
        <w:t>ي</w:t>
      </w:r>
      <w:r w:rsidRPr="004C231F">
        <w:rPr>
          <w:rStyle w:val="Char3"/>
          <w:rtl/>
        </w:rPr>
        <w:t xml:space="preserve">ثِ </w:t>
      </w:r>
      <w:r w:rsidR="00C172E8">
        <w:rPr>
          <w:rStyle w:val="Char3"/>
          <w:rtl/>
        </w:rPr>
        <w:t>ك</w:t>
      </w:r>
      <w:r w:rsidRPr="004C231F">
        <w:rPr>
          <w:rStyle w:val="Char3"/>
          <w:rtl/>
        </w:rPr>
        <w:t>تاب الله وخ</w:t>
      </w:r>
      <w:r w:rsidR="00AF0FC2">
        <w:rPr>
          <w:rStyle w:val="Char3"/>
          <w:rtl/>
        </w:rPr>
        <w:t>ي</w:t>
      </w:r>
      <w:r w:rsidRPr="004C231F">
        <w:rPr>
          <w:rStyle w:val="Char3"/>
          <w:rtl/>
        </w:rPr>
        <w:t>ر ال</w:t>
      </w:r>
      <w:r w:rsidR="005968E4">
        <w:rPr>
          <w:rStyle w:val="Char3"/>
          <w:rFonts w:hint="cs"/>
          <w:rtl/>
        </w:rPr>
        <w:t>ـ</w:t>
      </w:r>
      <w:r w:rsidRPr="004C231F">
        <w:rPr>
          <w:rStyle w:val="Char3"/>
          <w:rtl/>
        </w:rPr>
        <w:t>هد</w:t>
      </w:r>
      <w:r w:rsidR="00AF0FC2">
        <w:rPr>
          <w:rStyle w:val="Char3"/>
          <w:rtl/>
        </w:rPr>
        <w:t>ي</w:t>
      </w:r>
      <w:r w:rsidRPr="004C231F">
        <w:rPr>
          <w:rStyle w:val="Char3"/>
          <w:rtl/>
        </w:rPr>
        <w:t xml:space="preserve"> هد</w:t>
      </w:r>
      <w:r w:rsidR="00AF0FC2">
        <w:rPr>
          <w:rStyle w:val="Char3"/>
          <w:rtl/>
        </w:rPr>
        <w:t>ي</w:t>
      </w:r>
      <w:r w:rsidRPr="004C231F">
        <w:rPr>
          <w:rStyle w:val="Char3"/>
          <w:rtl/>
        </w:rPr>
        <w:t xml:space="preserve"> محمد</w:t>
      </w:r>
      <w:r w:rsidR="00EF224C" w:rsidRPr="00251D5D">
        <w:rPr>
          <w:rStyle w:val="Char3"/>
          <w:rFonts w:hint="cs"/>
          <w:rtl/>
        </w:rPr>
        <w:t xml:space="preserve"> </w:t>
      </w:r>
      <w:r w:rsidR="006B39E0" w:rsidRPr="006E55ED">
        <w:rPr>
          <w:rStyle w:val="Char1"/>
          <w:rFonts w:cs="CTraditional Arabic" w:hint="cs"/>
          <w:rtl/>
        </w:rPr>
        <w:t>ج</w:t>
      </w:r>
      <w:r w:rsidR="006B39E0" w:rsidRPr="00251D5D">
        <w:rPr>
          <w:rStyle w:val="Char3"/>
        </w:rPr>
        <w:t xml:space="preserve"> </w:t>
      </w:r>
      <w:r w:rsidRPr="004C231F">
        <w:rPr>
          <w:rStyle w:val="Char3"/>
          <w:rtl/>
        </w:rPr>
        <w:t>وشرّ الأمور محدثاتها، و</w:t>
      </w:r>
      <w:r w:rsidR="00C172E8">
        <w:rPr>
          <w:rStyle w:val="Char3"/>
          <w:rtl/>
        </w:rPr>
        <w:t>ك</w:t>
      </w:r>
      <w:r w:rsidRPr="004C231F">
        <w:rPr>
          <w:rStyle w:val="Char3"/>
          <w:rtl/>
        </w:rPr>
        <w:t>ل بدع</w:t>
      </w:r>
      <w:r w:rsidR="00AF0FC2">
        <w:rPr>
          <w:rStyle w:val="Char3"/>
          <w:rtl/>
        </w:rPr>
        <w:t>ة</w:t>
      </w:r>
      <w:r w:rsidRPr="004C231F">
        <w:rPr>
          <w:rStyle w:val="Char3"/>
          <w:rtl/>
        </w:rPr>
        <w:t xml:space="preserve"> ضلال</w:t>
      </w:r>
      <w:r w:rsidR="00AF0FC2">
        <w:rPr>
          <w:rStyle w:val="Char3"/>
          <w:rtl/>
        </w:rPr>
        <w:t>ة</w:t>
      </w:r>
      <w:r w:rsidRPr="004C231F">
        <w:rPr>
          <w:rStyle w:val="Char3"/>
          <w:rtl/>
        </w:rPr>
        <w:t xml:space="preserve"> ثم </w:t>
      </w:r>
      <w:r w:rsidR="00AF0FC2">
        <w:rPr>
          <w:rStyle w:val="Char3"/>
          <w:rtl/>
        </w:rPr>
        <w:t>ي</w:t>
      </w:r>
      <w:r w:rsidRPr="004C231F">
        <w:rPr>
          <w:rStyle w:val="Char3"/>
          <w:rtl/>
        </w:rPr>
        <w:t>قول: أنا أول</w:t>
      </w:r>
      <w:r w:rsidR="00AF0FC2">
        <w:rPr>
          <w:rStyle w:val="Char3"/>
          <w:rtl/>
        </w:rPr>
        <w:t>ي</w:t>
      </w:r>
      <w:r w:rsidRPr="004C231F">
        <w:rPr>
          <w:rStyle w:val="Char3"/>
          <w:rtl/>
        </w:rPr>
        <w:t xml:space="preserve"> ب</w:t>
      </w:r>
      <w:r w:rsidR="00C172E8">
        <w:rPr>
          <w:rStyle w:val="Char3"/>
          <w:rtl/>
        </w:rPr>
        <w:t>ك</w:t>
      </w:r>
      <w:r w:rsidRPr="004C231F">
        <w:rPr>
          <w:rStyle w:val="Char3"/>
          <w:rtl/>
        </w:rPr>
        <w:t>ل مؤمن من نفسه، من تر</w:t>
      </w:r>
      <w:r w:rsidR="00C172E8">
        <w:rPr>
          <w:rStyle w:val="Char3"/>
          <w:rtl/>
        </w:rPr>
        <w:t>ك</w:t>
      </w:r>
      <w:r w:rsidRPr="004C231F">
        <w:rPr>
          <w:rStyle w:val="Char3"/>
          <w:rtl/>
        </w:rPr>
        <w:t xml:space="preserve"> مالاً فلأهله، ومن تر</w:t>
      </w:r>
      <w:r w:rsidR="00C172E8">
        <w:rPr>
          <w:rStyle w:val="Char3"/>
          <w:rtl/>
        </w:rPr>
        <w:t>ك</w:t>
      </w:r>
      <w:r w:rsidRPr="004C231F">
        <w:rPr>
          <w:rStyle w:val="Char3"/>
          <w:rtl/>
        </w:rPr>
        <w:t xml:space="preserve"> د</w:t>
      </w:r>
      <w:r w:rsidR="00AF0FC2">
        <w:rPr>
          <w:rStyle w:val="Char3"/>
          <w:rtl/>
        </w:rPr>
        <w:t>ي</w:t>
      </w:r>
      <w:r w:rsidRPr="004C231F">
        <w:rPr>
          <w:rStyle w:val="Char3"/>
          <w:rtl/>
        </w:rPr>
        <w:t>ناً أو</w:t>
      </w:r>
      <w:r w:rsidRPr="004C231F">
        <w:rPr>
          <w:rStyle w:val="Char3"/>
          <w:rFonts w:hint="cs"/>
          <w:rtl/>
        </w:rPr>
        <w:t xml:space="preserve"> </w:t>
      </w:r>
      <w:r w:rsidRPr="004C231F">
        <w:rPr>
          <w:rStyle w:val="Char3"/>
          <w:rtl/>
        </w:rPr>
        <w:t>ض</w:t>
      </w:r>
      <w:r w:rsidR="00AF0FC2">
        <w:rPr>
          <w:rStyle w:val="Char3"/>
          <w:rtl/>
        </w:rPr>
        <w:t>ي</w:t>
      </w:r>
      <w:r w:rsidRPr="004C231F">
        <w:rPr>
          <w:rStyle w:val="Char3"/>
          <w:rtl/>
        </w:rPr>
        <w:t>اعاً فإل</w:t>
      </w:r>
      <w:r w:rsidR="00AF0FC2">
        <w:rPr>
          <w:rStyle w:val="Char3"/>
          <w:rtl/>
        </w:rPr>
        <w:t>ي</w:t>
      </w:r>
      <w:r w:rsidRPr="004C231F">
        <w:rPr>
          <w:rStyle w:val="Char3"/>
          <w:rtl/>
        </w:rPr>
        <w:t xml:space="preserve"> وعل</w:t>
      </w:r>
      <w:r w:rsidR="00AF0FC2">
        <w:rPr>
          <w:rStyle w:val="Char3"/>
          <w:rtl/>
        </w:rPr>
        <w:t>ي</w:t>
      </w:r>
      <w:r w:rsidRPr="00DC61B6">
        <w:rPr>
          <w:rStyle w:val="Char8"/>
          <w:rtl/>
        </w:rPr>
        <w:t>»</w:t>
      </w:r>
      <w:r w:rsidR="00FD5447" w:rsidRPr="00AE1849">
        <w:rPr>
          <w:rFonts w:hint="cs"/>
          <w:vertAlign w:val="superscript"/>
          <w:rtl/>
        </w:rPr>
        <w:t>(</w:t>
      </w:r>
      <w:r w:rsidRPr="00AE1849">
        <w:rPr>
          <w:vertAlign w:val="superscript"/>
          <w:rtl/>
        </w:rPr>
        <w:footnoteReference w:id="12"/>
      </w:r>
      <w:r w:rsidR="00FD5447" w:rsidRPr="00AE1849">
        <w:rPr>
          <w:rFonts w:hint="cs"/>
          <w:vertAlign w:val="superscript"/>
          <w:rtl/>
        </w:rPr>
        <w:t>)</w:t>
      </w:r>
      <w:r w:rsidR="00FD5447" w:rsidRPr="006E55ED">
        <w:rPr>
          <w:rFonts w:ascii="Lotus Linotype" w:hAnsi="Lotus Linotype" w:cs="Lotus Linotype"/>
          <w:spacing w:val="-6"/>
          <w:sz w:val="32"/>
          <w:rtl/>
        </w:rPr>
        <w:t>.</w:t>
      </w:r>
      <w:r w:rsidR="00AB1351">
        <w:rPr>
          <w:rFonts w:ascii="Lotus Linotype" w:hAnsi="Lotus Linotype" w:cs="Lotus Linotype" w:hint="cs"/>
          <w:spacing w:val="-6"/>
          <w:sz w:val="32"/>
          <w:rtl/>
        </w:rPr>
        <w:t xml:space="preserve"> </w:t>
      </w:r>
      <w:r w:rsidR="00137187" w:rsidRPr="005968E4">
        <w:rPr>
          <w:rStyle w:val="Char8"/>
          <w:rFonts w:hint="cs"/>
          <w:rtl/>
        </w:rPr>
        <w:t>«</w:t>
      </w:r>
      <w:r w:rsidRPr="00137187">
        <w:rPr>
          <w:rStyle w:val="Chare"/>
          <w:rFonts w:hint="cs"/>
          <w:rtl/>
        </w:rPr>
        <w:t>پیامبر</w:t>
      </w:r>
      <w:r w:rsidR="00B903C9" w:rsidRPr="00B903C9">
        <w:rPr>
          <w:rFonts w:cs="CTraditional Arabic" w:hint="cs"/>
          <w:rtl/>
        </w:rPr>
        <w:t xml:space="preserve"> ج </w:t>
      </w:r>
      <w:r w:rsidRPr="00137187">
        <w:rPr>
          <w:rStyle w:val="Chare"/>
          <w:rFonts w:hint="cs"/>
          <w:rtl/>
        </w:rPr>
        <w:t>زمانی که خطبه‌ای ایراد می‌کرد چشمانش قرمز می‌شدند، صدایش بلند، و عصبانی می‌شد، گویا که مردم را از هجوم لشکری می‌ترساند و</w:t>
      </w:r>
      <w:r w:rsidR="00984728" w:rsidRPr="00137187">
        <w:rPr>
          <w:rStyle w:val="Chare"/>
          <w:rFonts w:hint="cs"/>
          <w:rtl/>
        </w:rPr>
        <w:t xml:space="preserve"> می‌</w:t>
      </w:r>
      <w:r w:rsidRPr="00137187">
        <w:rPr>
          <w:rStyle w:val="Chare"/>
          <w:rFonts w:hint="cs"/>
          <w:rtl/>
        </w:rPr>
        <w:t>گوید: صبح هنگام و یا شام هنگام بر شما حمله ور میشوند و می‌فرمود: من و قیامت این طور مبعوث شده‌ایم، سپس انگشت اشاره و انگشت وسطش را با هم جفت کرد و فرمودند: پس خوب‌ترین حرف‌ها کتاب خدا و خوب‌ترین راه، راه محمد</w:t>
      </w:r>
      <w:r w:rsidR="00DB720F" w:rsidRPr="00137187">
        <w:rPr>
          <w:rStyle w:val="Chare"/>
          <w:rFonts w:hint="cs"/>
          <w:rtl/>
        </w:rPr>
        <w:t xml:space="preserve"> </w:t>
      </w:r>
      <w:r w:rsidR="005968E4">
        <w:rPr>
          <w:rFonts w:cs="CTraditional Arabic" w:hint="cs"/>
          <w:rtl/>
        </w:rPr>
        <w:t>ج</w:t>
      </w:r>
      <w:r w:rsidRPr="00C760AB">
        <w:rPr>
          <w:rFonts w:hint="cs"/>
          <w:rtl/>
        </w:rPr>
        <w:t xml:space="preserve"> </w:t>
      </w:r>
      <w:r w:rsidRPr="00137187">
        <w:rPr>
          <w:rStyle w:val="Chare"/>
          <w:rFonts w:hint="cs"/>
          <w:rtl/>
        </w:rPr>
        <w:t>است و بدترین کارها اعمالی است که تازه ایجاد می‌شوند و هر بدعتی ضلالت است، من برای انسان مؤمن از نفس خودش اولی‌تر و مقدم‌تر هستم، هر کس مال و ثروتی را ترک کند برای اهل و عیالش است و هر کس قرض یا کالایی را ترک کند بسوی من است و (ادای آن) بر من می‌باشد</w:t>
      </w:r>
      <w:r w:rsidR="00137187" w:rsidRPr="005968E4">
        <w:rPr>
          <w:rStyle w:val="Char8"/>
          <w:rFonts w:hint="cs"/>
          <w:rtl/>
        </w:rPr>
        <w:t>»</w:t>
      </w:r>
      <w:r w:rsidRPr="00C760AB">
        <w:rPr>
          <w:rFonts w:hint="cs"/>
          <w:rtl/>
        </w:rPr>
        <w:t>.</w:t>
      </w:r>
      <w:r w:rsidR="00AB1351" w:rsidRPr="00C760AB">
        <w:rPr>
          <w:rFonts w:hint="cs"/>
          <w:rtl/>
        </w:rPr>
        <w:t xml:space="preserve"> </w:t>
      </w:r>
    </w:p>
    <w:p w:rsidR="00DA0BF4" w:rsidRPr="006E55ED" w:rsidRDefault="00DA0BF4" w:rsidP="00A2776C">
      <w:pPr>
        <w:pStyle w:val="a8"/>
        <w:rPr>
          <w:rtl/>
        </w:rPr>
      </w:pPr>
      <w:r w:rsidRPr="008B07A4">
        <w:rPr>
          <w:rStyle w:val="Char1"/>
          <w:rtl/>
        </w:rPr>
        <w:t>ما رواه ابن مسعود</w:t>
      </w:r>
      <w:r w:rsidR="006B39E0">
        <w:rPr>
          <w:rStyle w:val="Char1"/>
          <w:rFonts w:hint="cs"/>
          <w:rtl/>
        </w:rPr>
        <w:t xml:space="preserve"> </w:t>
      </w:r>
      <w:r w:rsidR="006B39E0" w:rsidRPr="006E55ED">
        <w:rPr>
          <w:rStyle w:val="Char1"/>
          <w:rFonts w:cs="CTraditional Arabic" w:hint="cs"/>
          <w:rtl/>
        </w:rPr>
        <w:t>س</w:t>
      </w:r>
      <w:r w:rsidR="006B39E0" w:rsidRPr="008B07A4">
        <w:rPr>
          <w:rStyle w:val="Char1"/>
          <w:rtl/>
        </w:rPr>
        <w:t xml:space="preserve"> </w:t>
      </w:r>
      <w:r w:rsidRPr="008B07A4">
        <w:rPr>
          <w:rStyle w:val="Char1"/>
          <w:rtl/>
        </w:rPr>
        <w:t>مرفوعاً وموقوفاً أنه</w:t>
      </w:r>
      <w:r w:rsidR="00AE784A">
        <w:rPr>
          <w:rStyle w:val="Char1"/>
          <w:rtl/>
        </w:rPr>
        <w:t xml:space="preserve"> </w:t>
      </w:r>
      <w:r w:rsidR="00AE784A" w:rsidRPr="00AE784A">
        <w:rPr>
          <w:rStyle w:val="Char1"/>
          <w:rFonts w:cs="CTraditional Arabic"/>
          <w:szCs w:val="28"/>
          <w:rtl/>
        </w:rPr>
        <w:t>ج</w:t>
      </w:r>
      <w:r w:rsidRPr="008B07A4">
        <w:rPr>
          <w:rStyle w:val="Char1"/>
          <w:rFonts w:hint="cs"/>
          <w:rtl/>
        </w:rPr>
        <w:t xml:space="preserve"> </w:t>
      </w:r>
      <w:r w:rsidRPr="008B07A4">
        <w:rPr>
          <w:rStyle w:val="Char1"/>
          <w:rtl/>
        </w:rPr>
        <w:t xml:space="preserve">کان یقول: </w:t>
      </w:r>
      <w:r w:rsidRPr="005968E4">
        <w:rPr>
          <w:rStyle w:val="Char8"/>
          <w:rtl/>
        </w:rPr>
        <w:t>«</w:t>
      </w:r>
      <w:r w:rsidRPr="0079027D">
        <w:rPr>
          <w:rStyle w:val="Char3"/>
          <w:rtl/>
        </w:rPr>
        <w:t>إنما هما اثنتان ال</w:t>
      </w:r>
      <w:r w:rsidR="00C172E8">
        <w:rPr>
          <w:rStyle w:val="Char3"/>
          <w:rtl/>
        </w:rPr>
        <w:t>ك</w:t>
      </w:r>
      <w:r w:rsidRPr="0079027D">
        <w:rPr>
          <w:rStyle w:val="Char3"/>
          <w:rtl/>
        </w:rPr>
        <w:t>لام وال</w:t>
      </w:r>
      <w:r w:rsidR="00251D5D">
        <w:rPr>
          <w:rStyle w:val="Char3"/>
          <w:rFonts w:hint="cs"/>
          <w:rtl/>
        </w:rPr>
        <w:t>ـ</w:t>
      </w:r>
      <w:r w:rsidRPr="0079027D">
        <w:rPr>
          <w:rStyle w:val="Char3"/>
          <w:rtl/>
        </w:rPr>
        <w:t>هد</w:t>
      </w:r>
      <w:r w:rsidR="00AF0FC2">
        <w:rPr>
          <w:rStyle w:val="Char3"/>
          <w:rtl/>
        </w:rPr>
        <w:t>ي</w:t>
      </w:r>
      <w:r w:rsidRPr="0079027D">
        <w:rPr>
          <w:rStyle w:val="Char3"/>
          <w:rtl/>
        </w:rPr>
        <w:t>، فأحسن ال</w:t>
      </w:r>
      <w:r w:rsidR="00C172E8">
        <w:rPr>
          <w:rStyle w:val="Char3"/>
          <w:rtl/>
        </w:rPr>
        <w:t>ك</w:t>
      </w:r>
      <w:r w:rsidRPr="0079027D">
        <w:rPr>
          <w:rStyle w:val="Char3"/>
          <w:rtl/>
        </w:rPr>
        <w:t xml:space="preserve">لام </w:t>
      </w:r>
      <w:r w:rsidR="00C172E8">
        <w:rPr>
          <w:rStyle w:val="Char3"/>
          <w:rtl/>
        </w:rPr>
        <w:t>ك</w:t>
      </w:r>
      <w:r w:rsidRPr="0079027D">
        <w:rPr>
          <w:rStyle w:val="Char3"/>
          <w:rtl/>
        </w:rPr>
        <w:t>لام الله، وأحسن ال</w:t>
      </w:r>
      <w:r w:rsidR="00251D5D">
        <w:rPr>
          <w:rStyle w:val="Char3"/>
          <w:rFonts w:hint="cs"/>
          <w:rtl/>
        </w:rPr>
        <w:t>ـ</w:t>
      </w:r>
      <w:r w:rsidRPr="0079027D">
        <w:rPr>
          <w:rStyle w:val="Char3"/>
          <w:rtl/>
        </w:rPr>
        <w:t>هد</w:t>
      </w:r>
      <w:r w:rsidR="00AF0FC2">
        <w:rPr>
          <w:rStyle w:val="Char3"/>
          <w:rtl/>
        </w:rPr>
        <w:t>ي</w:t>
      </w:r>
      <w:r w:rsidRPr="0079027D">
        <w:rPr>
          <w:rStyle w:val="Char3"/>
          <w:rtl/>
        </w:rPr>
        <w:t xml:space="preserve"> هد</w:t>
      </w:r>
      <w:r w:rsidR="00AF0FC2">
        <w:rPr>
          <w:rStyle w:val="Char3"/>
          <w:rtl/>
        </w:rPr>
        <w:t>ي</w:t>
      </w:r>
      <w:r w:rsidRPr="0079027D">
        <w:rPr>
          <w:rStyle w:val="Char3"/>
          <w:rtl/>
        </w:rPr>
        <w:t xml:space="preserve"> محمد</w:t>
      </w:r>
      <w:r w:rsidR="00AE784A" w:rsidRPr="00AE784A">
        <w:rPr>
          <w:rStyle w:val="Char3"/>
          <w:rFonts w:cs="CTraditional Arabic"/>
          <w:szCs w:val="28"/>
          <w:rtl/>
        </w:rPr>
        <w:t xml:space="preserve"> ج</w:t>
      </w:r>
      <w:r w:rsidRPr="0079027D">
        <w:rPr>
          <w:rStyle w:val="Char3"/>
          <w:rtl/>
        </w:rPr>
        <w:t xml:space="preserve"> ألا وإ</w:t>
      </w:r>
      <w:r w:rsidR="00AF0FC2">
        <w:rPr>
          <w:rStyle w:val="Char3"/>
          <w:rtl/>
        </w:rPr>
        <w:t>ي</w:t>
      </w:r>
      <w:r w:rsidRPr="0079027D">
        <w:rPr>
          <w:rStyle w:val="Char3"/>
          <w:rtl/>
        </w:rPr>
        <w:t>ا</w:t>
      </w:r>
      <w:r w:rsidR="00C172E8">
        <w:rPr>
          <w:rStyle w:val="Char3"/>
          <w:rtl/>
        </w:rPr>
        <w:t>ك</w:t>
      </w:r>
      <w:r w:rsidRPr="0079027D">
        <w:rPr>
          <w:rStyle w:val="Char3"/>
          <w:rtl/>
        </w:rPr>
        <w:t>م ومحدثات الأمور، فإن شرّ الأمور محدثاتها، و</w:t>
      </w:r>
      <w:r w:rsidR="00C172E8">
        <w:rPr>
          <w:rStyle w:val="Char3"/>
          <w:rtl/>
        </w:rPr>
        <w:t>ك</w:t>
      </w:r>
      <w:r w:rsidRPr="0079027D">
        <w:rPr>
          <w:rStyle w:val="Char3"/>
          <w:rtl/>
        </w:rPr>
        <w:t>لُ محدث</w:t>
      </w:r>
      <w:r w:rsidR="00AF0FC2">
        <w:rPr>
          <w:rStyle w:val="Char3"/>
          <w:rtl/>
        </w:rPr>
        <w:t>ة</w:t>
      </w:r>
      <w:r w:rsidRPr="0079027D">
        <w:rPr>
          <w:rStyle w:val="Char3"/>
          <w:rtl/>
        </w:rPr>
        <w:t xml:space="preserve"> بدع</w:t>
      </w:r>
      <w:r w:rsidR="00AF0FC2">
        <w:rPr>
          <w:rStyle w:val="Char3"/>
          <w:rtl/>
        </w:rPr>
        <w:t>ة</w:t>
      </w:r>
      <w:r w:rsidRPr="0079027D">
        <w:rPr>
          <w:rStyle w:val="Char3"/>
          <w:rtl/>
        </w:rPr>
        <w:t>، و</w:t>
      </w:r>
      <w:r w:rsidR="00C172E8">
        <w:rPr>
          <w:rStyle w:val="Char3"/>
          <w:rtl/>
        </w:rPr>
        <w:t>ك</w:t>
      </w:r>
      <w:r w:rsidRPr="0079027D">
        <w:rPr>
          <w:rStyle w:val="Char3"/>
          <w:rtl/>
        </w:rPr>
        <w:t>لُّ بدع</w:t>
      </w:r>
      <w:r w:rsidR="00AF0FC2">
        <w:rPr>
          <w:rStyle w:val="Char3"/>
          <w:rtl/>
        </w:rPr>
        <w:t>ة</w:t>
      </w:r>
      <w:r w:rsidRPr="0079027D">
        <w:rPr>
          <w:rStyle w:val="Char3"/>
          <w:rtl/>
        </w:rPr>
        <w:t xml:space="preserve"> ضلال</w:t>
      </w:r>
      <w:r w:rsidR="00AF0FC2">
        <w:rPr>
          <w:rStyle w:val="Char3"/>
          <w:rtl/>
        </w:rPr>
        <w:t>ة</w:t>
      </w:r>
      <w:r w:rsidRPr="00DC61B6">
        <w:rPr>
          <w:rStyle w:val="Char8"/>
          <w:rtl/>
        </w:rPr>
        <w:t>»</w:t>
      </w:r>
      <w:r w:rsidR="00FD5447" w:rsidRPr="00AB1351">
        <w:rPr>
          <w:rFonts w:hint="cs"/>
          <w:vertAlign w:val="superscript"/>
          <w:rtl/>
        </w:rPr>
        <w:t>(</w:t>
      </w:r>
      <w:r w:rsidRPr="00AB1351">
        <w:rPr>
          <w:vertAlign w:val="superscript"/>
          <w:rtl/>
        </w:rPr>
        <w:footnoteReference w:id="13"/>
      </w:r>
      <w:r w:rsidR="00FD5447" w:rsidRPr="00AB1351">
        <w:rPr>
          <w:rFonts w:hint="cs"/>
          <w:vertAlign w:val="superscript"/>
          <w:rtl/>
        </w:rPr>
        <w:t>)</w:t>
      </w:r>
      <w:r w:rsidR="00FD5447" w:rsidRPr="006E55ED">
        <w:rPr>
          <w:rFonts w:ascii="Lotus Linotype" w:hAnsi="Lotus Linotype" w:cs="Lotus Linotype"/>
          <w:szCs w:val="27"/>
          <w:rtl/>
        </w:rPr>
        <w:t>.</w:t>
      </w:r>
      <w:r w:rsidRPr="00251D5D">
        <w:rPr>
          <w:rtl/>
        </w:rPr>
        <w:t xml:space="preserve"> </w:t>
      </w:r>
      <w:r w:rsidR="00137187" w:rsidRPr="00DC61B6">
        <w:rPr>
          <w:rStyle w:val="Char8"/>
          <w:rFonts w:hint="cs"/>
          <w:rtl/>
        </w:rPr>
        <w:t>«</w:t>
      </w:r>
      <w:r w:rsidRPr="00137187">
        <w:rPr>
          <w:rStyle w:val="Chare"/>
          <w:rFonts w:hint="cs"/>
          <w:rtl/>
        </w:rPr>
        <w:t>ابن مسعود</w:t>
      </w:r>
      <w:r w:rsidR="006B39E0" w:rsidRPr="006E55ED">
        <w:rPr>
          <w:rFonts w:cs="CTraditional Arabic" w:hint="cs"/>
          <w:rtl/>
        </w:rPr>
        <w:t xml:space="preserve"> س </w:t>
      </w:r>
      <w:r w:rsidRPr="00137187">
        <w:rPr>
          <w:rStyle w:val="Chare"/>
          <w:rFonts w:hint="cs"/>
          <w:rtl/>
        </w:rPr>
        <w:t>به صورت مرفوع و موقوف از پیامبر</w:t>
      </w:r>
      <w:r w:rsidR="00DB720F" w:rsidRPr="006E55ED">
        <w:rPr>
          <w:rFonts w:cs="CTraditional Arabic" w:hint="cs"/>
          <w:rtl/>
        </w:rPr>
        <w:t xml:space="preserve"> ج</w:t>
      </w:r>
      <w:r w:rsidRPr="006E55ED">
        <w:rPr>
          <w:rFonts w:hint="cs"/>
          <w:rtl/>
        </w:rPr>
        <w:t xml:space="preserve"> </w:t>
      </w:r>
      <w:r w:rsidRPr="00137187">
        <w:rPr>
          <w:rStyle w:val="Chare"/>
          <w:rFonts w:hint="cs"/>
          <w:rtl/>
        </w:rPr>
        <w:t>روایت می‌کند که: دو چیز وجود دارد؛ کلام و راه، خوب‌ترین و نیکوترین کلام و گفتار کلام خداست، و نیکوترین راه، راه حضرت محمد</w:t>
      </w:r>
      <w:r w:rsidR="00DB720F" w:rsidRPr="006E55ED">
        <w:rPr>
          <w:rFonts w:cs="CTraditional Arabic" w:hint="cs"/>
          <w:rtl/>
        </w:rPr>
        <w:t xml:space="preserve"> ج</w:t>
      </w:r>
      <w:r w:rsidRPr="006E55ED">
        <w:rPr>
          <w:rFonts w:hint="cs"/>
          <w:rtl/>
        </w:rPr>
        <w:t xml:space="preserve"> </w:t>
      </w:r>
      <w:r w:rsidRPr="00137187">
        <w:rPr>
          <w:rStyle w:val="Chare"/>
          <w:rFonts w:hint="cs"/>
          <w:rtl/>
        </w:rPr>
        <w:t>می‌باشد، هوشیار باشید که در دین هیچ چیزی را ایجاد نکنید، چون بدترین و زشت‌ترین کارها اضافه کردن به دین است، و هر اضافه کردنی بدعت است و هر بدعتی گمراهی و ضلالت می‌باشد</w:t>
      </w:r>
      <w:r w:rsidR="00137187" w:rsidRPr="00DC61B6">
        <w:rPr>
          <w:rStyle w:val="Char8"/>
          <w:rFonts w:hint="cs"/>
          <w:rtl/>
        </w:rPr>
        <w:t>»</w:t>
      </w:r>
      <w:r w:rsidRPr="006E55ED">
        <w:rPr>
          <w:rFonts w:hint="cs"/>
          <w:rtl/>
        </w:rPr>
        <w:t xml:space="preserve">. </w:t>
      </w:r>
    </w:p>
    <w:p w:rsidR="00DA0BF4" w:rsidRPr="006E55ED" w:rsidRDefault="00DA0BF4" w:rsidP="00A2776C">
      <w:pPr>
        <w:pStyle w:val="a8"/>
        <w:rPr>
          <w:rtl/>
        </w:rPr>
      </w:pPr>
      <w:r w:rsidRPr="00AB1351">
        <w:rPr>
          <w:rFonts w:hint="cs"/>
          <w:rtl/>
        </w:rPr>
        <w:t>عرباض بن ساریه روایت می‌کند که: روزی با پیامبر</w:t>
      </w:r>
      <w:r w:rsidR="00DB720F" w:rsidRPr="00AB1351">
        <w:rPr>
          <w:rFonts w:cs="CTraditional Arabic" w:hint="cs"/>
          <w:rtl/>
        </w:rPr>
        <w:t xml:space="preserve"> ج</w:t>
      </w:r>
      <w:r w:rsidRPr="00AB1351">
        <w:rPr>
          <w:rFonts w:hint="cs"/>
          <w:rtl/>
        </w:rPr>
        <w:t xml:space="preserve"> نماز ‌خواندیم، سپس رو به ما خطبه‌ای ایراد نمود که اشک را از چشم‌ها پایین می‌‌آورد، و قلب‌ها را ترساند، شخصی گفت: ای رسول خدا</w:t>
      </w:r>
      <w:r w:rsidR="00DB720F" w:rsidRPr="00AB1351">
        <w:rPr>
          <w:rFonts w:cs="CTraditional Arabic" w:hint="cs"/>
          <w:rtl/>
        </w:rPr>
        <w:t xml:space="preserve"> ج</w:t>
      </w:r>
      <w:r w:rsidRPr="00AB1351">
        <w:rPr>
          <w:rFonts w:hint="cs"/>
          <w:rtl/>
        </w:rPr>
        <w:t xml:space="preserve">! گویا که این موعظه و خطبه‌ی خداحافظی بود پس چه نصیحت و ارشادی برای ما داری؟ </w:t>
      </w:r>
      <w:r w:rsidRPr="008B07A4">
        <w:rPr>
          <w:rStyle w:val="Char1"/>
          <w:rtl/>
        </w:rPr>
        <w:t xml:space="preserve">فقال: </w:t>
      </w:r>
      <w:r w:rsidRPr="005968E4">
        <w:rPr>
          <w:rStyle w:val="Char8"/>
          <w:rtl/>
        </w:rPr>
        <w:t>«</w:t>
      </w:r>
      <w:r w:rsidRPr="0079027D">
        <w:rPr>
          <w:rStyle w:val="Char3"/>
          <w:rtl/>
        </w:rPr>
        <w:t>أوص</w:t>
      </w:r>
      <w:r w:rsidR="00AF0FC2">
        <w:rPr>
          <w:rStyle w:val="Char3"/>
          <w:rtl/>
        </w:rPr>
        <w:t>ي</w:t>
      </w:r>
      <w:r w:rsidR="00C172E8">
        <w:rPr>
          <w:rStyle w:val="Char3"/>
          <w:rtl/>
        </w:rPr>
        <w:t>ك</w:t>
      </w:r>
      <w:r w:rsidRPr="0079027D">
        <w:rPr>
          <w:rStyle w:val="Char3"/>
          <w:rtl/>
        </w:rPr>
        <w:t>م بتقو</w:t>
      </w:r>
      <w:r w:rsidR="00AF0FC2">
        <w:rPr>
          <w:rStyle w:val="Char3"/>
          <w:rtl/>
        </w:rPr>
        <w:t>ي</w:t>
      </w:r>
      <w:r w:rsidRPr="0079027D">
        <w:rPr>
          <w:rStyle w:val="Char3"/>
          <w:rtl/>
        </w:rPr>
        <w:t>‌الله والسمع والطاع</w:t>
      </w:r>
      <w:r w:rsidR="00AF0FC2">
        <w:rPr>
          <w:rStyle w:val="Char3"/>
          <w:rtl/>
        </w:rPr>
        <w:t>ة</w:t>
      </w:r>
      <w:r w:rsidRPr="0079027D">
        <w:rPr>
          <w:rStyle w:val="Char3"/>
          <w:rtl/>
        </w:rPr>
        <w:t>، وإن عبداً حبش</w:t>
      </w:r>
      <w:r w:rsidR="00AF0FC2">
        <w:rPr>
          <w:rStyle w:val="Char3"/>
          <w:rtl/>
        </w:rPr>
        <w:t>ي</w:t>
      </w:r>
      <w:r w:rsidRPr="0079027D">
        <w:rPr>
          <w:rStyle w:val="Char3"/>
          <w:rtl/>
        </w:rPr>
        <w:t xml:space="preserve">اً، فإنه من </w:t>
      </w:r>
      <w:r w:rsidR="00AF0FC2">
        <w:rPr>
          <w:rStyle w:val="Char3"/>
          <w:rtl/>
        </w:rPr>
        <w:t>ي</w:t>
      </w:r>
      <w:r w:rsidRPr="0079027D">
        <w:rPr>
          <w:rStyle w:val="Char3"/>
          <w:rtl/>
        </w:rPr>
        <w:t>عش من</w:t>
      </w:r>
      <w:r w:rsidR="00C172E8">
        <w:rPr>
          <w:rStyle w:val="Char3"/>
          <w:rtl/>
        </w:rPr>
        <w:t>ك</w:t>
      </w:r>
      <w:r w:rsidRPr="0079027D">
        <w:rPr>
          <w:rStyle w:val="Char3"/>
          <w:rtl/>
        </w:rPr>
        <w:t>م فس</w:t>
      </w:r>
      <w:r w:rsidR="00AF0FC2">
        <w:rPr>
          <w:rStyle w:val="Char3"/>
          <w:rtl/>
        </w:rPr>
        <w:t>ي</w:t>
      </w:r>
      <w:r w:rsidRPr="0079027D">
        <w:rPr>
          <w:rStyle w:val="Char3"/>
          <w:rtl/>
        </w:rPr>
        <w:t>ر</w:t>
      </w:r>
      <w:r w:rsidR="00AF0FC2">
        <w:rPr>
          <w:rStyle w:val="Char3"/>
          <w:rtl/>
        </w:rPr>
        <w:t>ي</w:t>
      </w:r>
      <w:r w:rsidRPr="0079027D">
        <w:rPr>
          <w:rStyle w:val="Char3"/>
          <w:rtl/>
        </w:rPr>
        <w:t xml:space="preserve"> اختلافاً </w:t>
      </w:r>
      <w:r w:rsidR="00C172E8">
        <w:rPr>
          <w:rStyle w:val="Char3"/>
          <w:rtl/>
        </w:rPr>
        <w:t>ك</w:t>
      </w:r>
      <w:r w:rsidRPr="0079027D">
        <w:rPr>
          <w:rStyle w:val="Char3"/>
          <w:rtl/>
        </w:rPr>
        <w:t>ث</w:t>
      </w:r>
      <w:r w:rsidR="00AF0FC2">
        <w:rPr>
          <w:rStyle w:val="Char3"/>
          <w:rtl/>
        </w:rPr>
        <w:t>ي</w:t>
      </w:r>
      <w:r w:rsidRPr="0079027D">
        <w:rPr>
          <w:rStyle w:val="Char3"/>
          <w:rtl/>
        </w:rPr>
        <w:t>راً فعل</w:t>
      </w:r>
      <w:r w:rsidR="00AF0FC2">
        <w:rPr>
          <w:rStyle w:val="Char3"/>
          <w:rtl/>
        </w:rPr>
        <w:t>ي</w:t>
      </w:r>
      <w:r w:rsidR="00C172E8">
        <w:rPr>
          <w:rStyle w:val="Char3"/>
          <w:rtl/>
        </w:rPr>
        <w:t>ك</w:t>
      </w:r>
      <w:r w:rsidRPr="0079027D">
        <w:rPr>
          <w:rStyle w:val="Char3"/>
          <w:rtl/>
        </w:rPr>
        <w:t>م بسنت</w:t>
      </w:r>
      <w:r w:rsidR="00AF0FC2">
        <w:rPr>
          <w:rStyle w:val="Char3"/>
          <w:rtl/>
        </w:rPr>
        <w:t>ي</w:t>
      </w:r>
      <w:r w:rsidRPr="0079027D">
        <w:rPr>
          <w:rStyle w:val="Char3"/>
          <w:rtl/>
        </w:rPr>
        <w:t xml:space="preserve"> وسن</w:t>
      </w:r>
      <w:r w:rsidR="00AF0FC2">
        <w:rPr>
          <w:rStyle w:val="Char3"/>
          <w:rtl/>
        </w:rPr>
        <w:t>ة</w:t>
      </w:r>
      <w:r w:rsidRPr="0079027D">
        <w:rPr>
          <w:rStyle w:val="Char3"/>
          <w:rtl/>
        </w:rPr>
        <w:t xml:space="preserve"> ال</w:t>
      </w:r>
      <w:r w:rsidR="005968E4">
        <w:rPr>
          <w:rStyle w:val="Char3"/>
          <w:rFonts w:hint="cs"/>
          <w:rtl/>
        </w:rPr>
        <w:t>ـ</w:t>
      </w:r>
      <w:r w:rsidRPr="0079027D">
        <w:rPr>
          <w:rStyle w:val="Char3"/>
          <w:rtl/>
        </w:rPr>
        <w:t>خلفاء الراشد</w:t>
      </w:r>
      <w:r w:rsidR="00AF0FC2">
        <w:rPr>
          <w:rStyle w:val="Char3"/>
          <w:rtl/>
        </w:rPr>
        <w:t>ي</w:t>
      </w:r>
      <w:r w:rsidRPr="0079027D">
        <w:rPr>
          <w:rStyle w:val="Char3"/>
          <w:rtl/>
        </w:rPr>
        <w:t>ن ال</w:t>
      </w:r>
      <w:r w:rsidR="005968E4">
        <w:rPr>
          <w:rStyle w:val="Char3"/>
          <w:rFonts w:hint="cs"/>
          <w:rtl/>
        </w:rPr>
        <w:t>ـ</w:t>
      </w:r>
      <w:r w:rsidRPr="0079027D">
        <w:rPr>
          <w:rStyle w:val="Char3"/>
          <w:rtl/>
        </w:rPr>
        <w:t>مهد</w:t>
      </w:r>
      <w:r w:rsidR="00AF0FC2">
        <w:rPr>
          <w:rStyle w:val="Char3"/>
          <w:rtl/>
        </w:rPr>
        <w:t>يي</w:t>
      </w:r>
      <w:r w:rsidRPr="0079027D">
        <w:rPr>
          <w:rStyle w:val="Char3"/>
          <w:rtl/>
        </w:rPr>
        <w:t>ن، تمس</w:t>
      </w:r>
      <w:r w:rsidR="00C172E8">
        <w:rPr>
          <w:rStyle w:val="Char3"/>
          <w:rtl/>
        </w:rPr>
        <w:t>ك</w:t>
      </w:r>
      <w:r w:rsidRPr="0079027D">
        <w:rPr>
          <w:rStyle w:val="Char3"/>
          <w:rtl/>
        </w:rPr>
        <w:t>وا بها وعض</w:t>
      </w:r>
      <w:r w:rsidRPr="0079027D">
        <w:rPr>
          <w:rStyle w:val="Char3"/>
          <w:rFonts w:hint="cs"/>
          <w:rtl/>
        </w:rPr>
        <w:t>ّ</w:t>
      </w:r>
      <w:r w:rsidRPr="0079027D">
        <w:rPr>
          <w:rStyle w:val="Char3"/>
          <w:rtl/>
        </w:rPr>
        <w:t>وا عل</w:t>
      </w:r>
      <w:r w:rsidR="00AF0FC2">
        <w:rPr>
          <w:rStyle w:val="Char3"/>
          <w:rtl/>
        </w:rPr>
        <w:t>ي</w:t>
      </w:r>
      <w:r w:rsidRPr="0079027D">
        <w:rPr>
          <w:rStyle w:val="Char3"/>
          <w:rtl/>
        </w:rPr>
        <w:t>ها بالنواجذ و</w:t>
      </w:r>
      <w:r w:rsidRPr="0079027D">
        <w:rPr>
          <w:rStyle w:val="Char3"/>
          <w:rFonts w:hint="cs"/>
          <w:rtl/>
        </w:rPr>
        <w:t>إ</w:t>
      </w:r>
      <w:r w:rsidR="00AF0FC2">
        <w:rPr>
          <w:rStyle w:val="Char3"/>
          <w:rtl/>
        </w:rPr>
        <w:t>ي</w:t>
      </w:r>
      <w:r w:rsidRPr="0079027D">
        <w:rPr>
          <w:rStyle w:val="Char3"/>
          <w:rtl/>
        </w:rPr>
        <w:t>ا</w:t>
      </w:r>
      <w:r w:rsidR="00C172E8">
        <w:rPr>
          <w:rStyle w:val="Char3"/>
          <w:rtl/>
        </w:rPr>
        <w:t>ك</w:t>
      </w:r>
      <w:r w:rsidRPr="0079027D">
        <w:rPr>
          <w:rStyle w:val="Char3"/>
          <w:rtl/>
        </w:rPr>
        <w:t>م و محدثات الأمور ف</w:t>
      </w:r>
      <w:r w:rsidRPr="0079027D">
        <w:rPr>
          <w:rStyle w:val="Char3"/>
          <w:rFonts w:hint="cs"/>
          <w:rtl/>
        </w:rPr>
        <w:t>إ</w:t>
      </w:r>
      <w:r w:rsidRPr="0079027D">
        <w:rPr>
          <w:rStyle w:val="Char3"/>
          <w:rtl/>
        </w:rPr>
        <w:t xml:space="preserve">ن </w:t>
      </w:r>
      <w:r w:rsidR="00C172E8">
        <w:rPr>
          <w:rStyle w:val="Char3"/>
          <w:rtl/>
        </w:rPr>
        <w:t>ك</w:t>
      </w:r>
      <w:r w:rsidRPr="0079027D">
        <w:rPr>
          <w:rStyle w:val="Char3"/>
          <w:rtl/>
        </w:rPr>
        <w:t>ل محدث</w:t>
      </w:r>
      <w:r w:rsidR="00AF0FC2">
        <w:rPr>
          <w:rStyle w:val="Char3"/>
          <w:rtl/>
        </w:rPr>
        <w:t>ة</w:t>
      </w:r>
      <w:r w:rsidRPr="0079027D">
        <w:rPr>
          <w:rStyle w:val="Char3"/>
          <w:rtl/>
        </w:rPr>
        <w:t xml:space="preserve"> بدع</w:t>
      </w:r>
      <w:r w:rsidR="00AF0FC2">
        <w:rPr>
          <w:rStyle w:val="Char3"/>
          <w:rtl/>
        </w:rPr>
        <w:t>ة</w:t>
      </w:r>
      <w:r w:rsidRPr="0079027D">
        <w:rPr>
          <w:rStyle w:val="Char3"/>
          <w:rtl/>
        </w:rPr>
        <w:t xml:space="preserve"> و</w:t>
      </w:r>
      <w:r w:rsidR="00C172E8">
        <w:rPr>
          <w:rStyle w:val="Char3"/>
          <w:rtl/>
        </w:rPr>
        <w:t>ك</w:t>
      </w:r>
      <w:r w:rsidRPr="0079027D">
        <w:rPr>
          <w:rStyle w:val="Char3"/>
          <w:rtl/>
        </w:rPr>
        <w:t>ل بدع</w:t>
      </w:r>
      <w:r w:rsidR="00AF0FC2">
        <w:rPr>
          <w:rStyle w:val="Char3"/>
          <w:rtl/>
        </w:rPr>
        <w:t>ة</w:t>
      </w:r>
      <w:r w:rsidRPr="0079027D">
        <w:rPr>
          <w:rStyle w:val="Char3"/>
          <w:rtl/>
        </w:rPr>
        <w:t xml:space="preserve"> ضلال</w:t>
      </w:r>
      <w:r w:rsidR="00AF0FC2">
        <w:rPr>
          <w:rStyle w:val="Char3"/>
          <w:rtl/>
        </w:rPr>
        <w:t>ة</w:t>
      </w:r>
      <w:r w:rsidRPr="00DC61B6">
        <w:rPr>
          <w:rStyle w:val="Char8"/>
          <w:rtl/>
        </w:rPr>
        <w:t>»</w:t>
      </w:r>
      <w:r w:rsidR="00137187" w:rsidRPr="00AB1351">
        <w:rPr>
          <w:rFonts w:hint="cs"/>
          <w:vertAlign w:val="superscript"/>
          <w:rtl/>
        </w:rPr>
        <w:t>(</w:t>
      </w:r>
      <w:r w:rsidRPr="00AB1351">
        <w:rPr>
          <w:vertAlign w:val="superscript"/>
          <w:rtl/>
        </w:rPr>
        <w:footnoteReference w:id="14"/>
      </w:r>
      <w:r w:rsidR="00137187" w:rsidRPr="00AB1351">
        <w:rPr>
          <w:rFonts w:hint="cs"/>
          <w:vertAlign w:val="superscript"/>
          <w:rtl/>
        </w:rPr>
        <w:t>)</w:t>
      </w:r>
      <w:r w:rsidR="00137187" w:rsidRPr="006E55ED">
        <w:rPr>
          <w:rFonts w:ascii="Lotus Linotype" w:hAnsi="Lotus Linotype" w:cs="Lotus Linotype"/>
          <w:szCs w:val="27"/>
          <w:rtl/>
        </w:rPr>
        <w:t>.</w:t>
      </w:r>
      <w:r w:rsidRPr="00AB1351">
        <w:rPr>
          <w:rFonts w:hint="cs"/>
          <w:rtl/>
        </w:rPr>
        <w:t xml:space="preserve"> </w:t>
      </w:r>
      <w:r w:rsidR="00137187" w:rsidRPr="00DC61B6">
        <w:rPr>
          <w:rStyle w:val="Char8"/>
          <w:rFonts w:hint="cs"/>
          <w:rtl/>
        </w:rPr>
        <w:t>«</w:t>
      </w:r>
      <w:r w:rsidRPr="00137187">
        <w:rPr>
          <w:rStyle w:val="Chare"/>
          <w:rFonts w:hint="cs"/>
          <w:rtl/>
        </w:rPr>
        <w:t>پیامبر</w:t>
      </w:r>
      <w:r w:rsidR="00DB720F" w:rsidRPr="006E55ED">
        <w:rPr>
          <w:rFonts w:cs="CTraditional Arabic" w:hint="cs"/>
          <w:rtl/>
        </w:rPr>
        <w:t xml:space="preserve"> ج</w:t>
      </w:r>
      <w:r w:rsidRPr="006E55ED">
        <w:rPr>
          <w:rFonts w:hint="cs"/>
          <w:rtl/>
        </w:rPr>
        <w:t xml:space="preserve"> </w:t>
      </w:r>
      <w:r w:rsidRPr="00137187">
        <w:rPr>
          <w:rStyle w:val="Chare"/>
          <w:rFonts w:hint="cs"/>
          <w:rtl/>
        </w:rPr>
        <w:t xml:space="preserve">فرمود: شما را به تقوای خدا و اطاعت و فرمانبرداری از امرای دین توصیه می‌کنم، اگرچه آن امیر یک نفر سیاه‌پوست </w:t>
      </w:r>
      <w:r w:rsidRPr="005968E4">
        <w:rPr>
          <w:rStyle w:val="Chare"/>
          <w:rFonts w:hint="cs"/>
          <w:spacing w:val="-4"/>
          <w:rtl/>
        </w:rPr>
        <w:t xml:space="preserve">حبشی باشد، هر کس از شما زنده بماند شاهد اختلافات زیادی می‌شود، پس بر شما لازم است در </w:t>
      </w:r>
      <w:r w:rsidRPr="005968E4">
        <w:rPr>
          <w:rStyle w:val="Chare"/>
          <w:rFonts w:hint="cs"/>
          <w:rtl/>
        </w:rPr>
        <w:t>این ایام به سنت من و سنت خلفای راشدین که هدایت یافته‌اند ملتزم باشید، به این سنت‌ها چنگ بزنید و با دندان آن را حفظ کنید و از اضافه کردن به دین و چیزهای تازه خودداری کنید، چون هر اضافه کردنی بدعت است و هر بدعتی ضلالت و گمراهی به شمار می‌رود</w:t>
      </w:r>
      <w:r w:rsidR="00137187" w:rsidRPr="005968E4">
        <w:rPr>
          <w:rStyle w:val="Char8"/>
          <w:rFonts w:hint="cs"/>
          <w:rtl/>
        </w:rPr>
        <w:t>»</w:t>
      </w:r>
      <w:r w:rsidRPr="005968E4">
        <w:rPr>
          <w:rFonts w:hint="cs"/>
          <w:rtl/>
        </w:rPr>
        <w:t xml:space="preserve">. </w:t>
      </w:r>
    </w:p>
    <w:p w:rsidR="00DA0BF4" w:rsidRPr="00427DD9" w:rsidRDefault="00DA0BF4" w:rsidP="00A2776C">
      <w:pPr>
        <w:pStyle w:val="a9"/>
        <w:rPr>
          <w:rtl/>
        </w:rPr>
      </w:pPr>
      <w:r w:rsidRPr="00427DD9">
        <w:rPr>
          <w:rFonts w:hint="cs"/>
          <w:rtl/>
        </w:rPr>
        <w:t xml:space="preserve">ب) دلایل آثار: </w:t>
      </w:r>
    </w:p>
    <w:p w:rsidR="00DA0BF4" w:rsidRPr="00C760AB" w:rsidRDefault="00DA0BF4" w:rsidP="00A2776C">
      <w:pPr>
        <w:pStyle w:val="a8"/>
        <w:widowControl w:val="0"/>
        <w:numPr>
          <w:ilvl w:val="0"/>
          <w:numId w:val="3"/>
        </w:numPr>
        <w:ind w:left="680" w:hanging="340"/>
        <w:rPr>
          <w:rtl/>
        </w:rPr>
      </w:pPr>
      <w:r w:rsidRPr="00C760AB">
        <w:rPr>
          <w:rFonts w:hint="cs"/>
          <w:rtl/>
        </w:rPr>
        <w:t>از ابن عباس</w:t>
      </w:r>
      <w:r w:rsidR="006B39E0" w:rsidRPr="00C760AB">
        <w:rPr>
          <w:rFonts w:cs="CTraditional Arabic" w:hint="cs"/>
          <w:rtl/>
        </w:rPr>
        <w:t xml:space="preserve"> س </w:t>
      </w:r>
      <w:r w:rsidRPr="00C760AB">
        <w:rPr>
          <w:rFonts w:hint="cs"/>
          <w:rtl/>
        </w:rPr>
        <w:t>روایت شده است که گفته است: هر سالی که بر مردم می‌گذرد بدعتی را ایجاد می‌کنند و سنتی از سنت‌های پیامبر</w:t>
      </w:r>
      <w:r w:rsidR="00DB720F" w:rsidRPr="00C760AB">
        <w:rPr>
          <w:rFonts w:cs="CTraditional Arabic" w:hint="cs"/>
          <w:rtl/>
        </w:rPr>
        <w:t xml:space="preserve"> ج</w:t>
      </w:r>
      <w:r w:rsidRPr="00C760AB">
        <w:rPr>
          <w:rFonts w:hint="cs"/>
          <w:rtl/>
        </w:rPr>
        <w:t xml:space="preserve"> را از بین می‌برند، به صورتی که بدعت‌ها زنده و سنت‌های پیامبر</w:t>
      </w:r>
      <w:r w:rsidR="00DB720F" w:rsidRPr="00C760AB">
        <w:rPr>
          <w:rFonts w:cs="CTraditional Arabic" w:hint="cs"/>
          <w:rtl/>
        </w:rPr>
        <w:t xml:space="preserve"> ج</w:t>
      </w:r>
      <w:r w:rsidRPr="00C760AB">
        <w:rPr>
          <w:rFonts w:hint="cs"/>
          <w:rtl/>
        </w:rPr>
        <w:t xml:space="preserve"> خاموش می‌شوند</w:t>
      </w:r>
      <w:r w:rsidR="00137187" w:rsidRPr="00C760AB">
        <w:rPr>
          <w:rFonts w:hint="cs"/>
          <w:vertAlign w:val="superscript"/>
          <w:rtl/>
        </w:rPr>
        <w:t>(</w:t>
      </w:r>
      <w:r w:rsidRPr="00C760AB">
        <w:rPr>
          <w:vertAlign w:val="superscript"/>
          <w:rtl/>
        </w:rPr>
        <w:footnoteReference w:id="15"/>
      </w:r>
      <w:r w:rsidR="00137187" w:rsidRPr="00C760AB">
        <w:rPr>
          <w:rFonts w:hint="cs"/>
          <w:vertAlign w:val="superscript"/>
          <w:rtl/>
        </w:rPr>
        <w:t>)</w:t>
      </w:r>
      <w:r w:rsidR="00137187" w:rsidRPr="00C760AB">
        <w:rPr>
          <w:rFonts w:hint="cs"/>
          <w:rtl/>
        </w:rPr>
        <w:t>.</w:t>
      </w:r>
    </w:p>
    <w:p w:rsidR="00DA0BF4" w:rsidRPr="00C760AB" w:rsidRDefault="00DA0BF4" w:rsidP="00A2776C">
      <w:pPr>
        <w:pStyle w:val="a8"/>
        <w:numPr>
          <w:ilvl w:val="0"/>
          <w:numId w:val="3"/>
        </w:numPr>
        <w:ind w:left="680" w:hanging="340"/>
        <w:rPr>
          <w:rtl/>
        </w:rPr>
      </w:pPr>
      <w:r w:rsidRPr="00C760AB">
        <w:rPr>
          <w:rFonts w:hint="cs"/>
          <w:rtl/>
        </w:rPr>
        <w:t>از ابن مسعود روایت شده است: از خدا و رسول خدا</w:t>
      </w:r>
      <w:r w:rsidR="00DB720F" w:rsidRPr="00C760AB">
        <w:rPr>
          <w:rFonts w:cs="CTraditional Arabic" w:hint="cs"/>
          <w:rtl/>
        </w:rPr>
        <w:t xml:space="preserve"> ج</w:t>
      </w:r>
      <w:r w:rsidRPr="00C760AB">
        <w:rPr>
          <w:rFonts w:hint="cs"/>
          <w:rtl/>
        </w:rPr>
        <w:t xml:space="preserve"> پیروی کنید چون کفایت شما را می‌کند و هیچ چیزی را ایجاد و اضافه نکنید و دین کامل و تمام برای شما آمده است</w:t>
      </w:r>
      <w:r w:rsidR="00137187" w:rsidRPr="00C760AB">
        <w:rPr>
          <w:rFonts w:hint="cs"/>
          <w:vertAlign w:val="superscript"/>
          <w:rtl/>
        </w:rPr>
        <w:t>(</w:t>
      </w:r>
      <w:r w:rsidRPr="00C760AB">
        <w:rPr>
          <w:vertAlign w:val="superscript"/>
          <w:rtl/>
        </w:rPr>
        <w:footnoteReference w:id="16"/>
      </w:r>
      <w:r w:rsidR="00137187" w:rsidRPr="00C760AB">
        <w:rPr>
          <w:rFonts w:hint="cs"/>
          <w:vertAlign w:val="superscript"/>
          <w:rtl/>
        </w:rPr>
        <w:t>)</w:t>
      </w:r>
      <w:r w:rsidR="00137187" w:rsidRPr="00C760AB">
        <w:rPr>
          <w:rFonts w:hint="cs"/>
          <w:rtl/>
        </w:rPr>
        <w:t>.</w:t>
      </w:r>
      <w:r w:rsidRPr="00C760AB">
        <w:rPr>
          <w:rFonts w:hint="cs"/>
          <w:vertAlign w:val="superscript"/>
          <w:rtl/>
        </w:rPr>
        <w:t xml:space="preserve"> </w:t>
      </w:r>
    </w:p>
    <w:p w:rsidR="00DA0BF4" w:rsidRPr="00AB1351" w:rsidRDefault="00DA0BF4" w:rsidP="00A2776C">
      <w:pPr>
        <w:pStyle w:val="a8"/>
        <w:rPr>
          <w:rtl/>
        </w:rPr>
      </w:pPr>
      <w:r w:rsidRPr="00AB1351">
        <w:rPr>
          <w:rFonts w:hint="cs"/>
          <w:rtl/>
        </w:rPr>
        <w:t xml:space="preserve">آنچه از احادیث و آثار بیان شد بر این مطلب دلالت دارد که بدعت جز به صورت مذموم و ناپسند در شرع وارد نشده است. </w:t>
      </w:r>
    </w:p>
    <w:p w:rsidR="00DA0BF4" w:rsidRPr="00AB1351" w:rsidRDefault="00DA0BF4" w:rsidP="00A2776C">
      <w:pPr>
        <w:pStyle w:val="a8"/>
        <w:rPr>
          <w:rtl/>
        </w:rPr>
      </w:pPr>
      <w:r w:rsidRPr="00AB1351">
        <w:rPr>
          <w:rFonts w:hint="cs"/>
          <w:rtl/>
        </w:rPr>
        <w:t xml:space="preserve">پس قول راجح </w:t>
      </w:r>
      <w:r w:rsidR="00AE784A" w:rsidRPr="00AE784A">
        <w:rPr>
          <w:rStyle w:val="Char4"/>
          <w:rFonts w:hint="cs"/>
          <w:rtl/>
        </w:rPr>
        <w:t>-</w:t>
      </w:r>
      <w:r w:rsidRPr="00AB1351">
        <w:rPr>
          <w:rFonts w:hint="cs"/>
          <w:rtl/>
        </w:rPr>
        <w:t xml:space="preserve"> والله اعلم </w:t>
      </w:r>
      <w:r w:rsidR="00AE784A" w:rsidRPr="00AE784A">
        <w:rPr>
          <w:rStyle w:val="Char4"/>
          <w:rFonts w:hint="cs"/>
          <w:rtl/>
        </w:rPr>
        <w:t>-</w:t>
      </w:r>
      <w:r w:rsidRPr="00AB1351">
        <w:rPr>
          <w:rFonts w:hint="cs"/>
          <w:rtl/>
        </w:rPr>
        <w:t xml:space="preserve"> این است که بدعت تنها به چیزی اطلاق می‌شود که مخالف سنت است، و بدعت محمود و نیکو وجود ندارد. شیخ الإسلام ابن تیمیه </w:t>
      </w:r>
      <w:r w:rsidR="00890DF8" w:rsidRPr="00AB1351">
        <w:rPr>
          <w:rFonts w:cs="CTraditional Arabic" w:hint="cs"/>
          <w:rtl/>
        </w:rPr>
        <w:t>/</w:t>
      </w:r>
      <w:r w:rsidRPr="00AB1351">
        <w:rPr>
          <w:rFonts w:hint="eastAsia"/>
          <w:rtl/>
        </w:rPr>
        <w:t xml:space="preserve"> </w:t>
      </w:r>
      <w:r w:rsidRPr="00AB1351">
        <w:rPr>
          <w:rFonts w:hint="cs"/>
          <w:rtl/>
        </w:rPr>
        <w:t xml:space="preserve">می‌فرماید: این قاعده که می‌گوید: استدلال به اینکه هر چیزی بدعت باشد کراهت دارد، قاعده‌ای بزرگ و مهم است، و بعضی از مردم می‌گویند: بدعت به دو نوع تقسیم </w:t>
      </w:r>
      <w:r w:rsidRPr="005968E4">
        <w:rPr>
          <w:rFonts w:hint="cs"/>
          <w:spacing w:val="-4"/>
          <w:rtl/>
        </w:rPr>
        <w:t>می‌شود: بدعت حسنه و بدعت قبیحه، و دلیل</w:t>
      </w:r>
      <w:r w:rsidR="00251D5D" w:rsidRPr="005968E4">
        <w:rPr>
          <w:rFonts w:hint="eastAsia"/>
          <w:spacing w:val="-4"/>
          <w:rtl/>
        </w:rPr>
        <w:t>‌</w:t>
      </w:r>
      <w:r w:rsidRPr="005968E4">
        <w:rPr>
          <w:rFonts w:hint="cs"/>
          <w:spacing w:val="-4"/>
          <w:rtl/>
        </w:rPr>
        <w:t>شان برای این تقسیم‌بندی قول عمر</w:t>
      </w:r>
      <w:r w:rsidR="006B39E0" w:rsidRPr="005968E4">
        <w:rPr>
          <w:rFonts w:cs="CTraditional Arabic" w:hint="cs"/>
          <w:spacing w:val="-4"/>
          <w:rtl/>
        </w:rPr>
        <w:t xml:space="preserve"> س </w:t>
      </w:r>
      <w:r w:rsidRPr="005968E4">
        <w:rPr>
          <w:rFonts w:hint="cs"/>
          <w:spacing w:val="-4"/>
          <w:rtl/>
        </w:rPr>
        <w:t xml:space="preserve">در مورد نماز تراویح می‌باشد که فرمود: </w:t>
      </w:r>
      <w:r w:rsidR="00251D5D" w:rsidRPr="005968E4">
        <w:rPr>
          <w:rFonts w:hint="cs"/>
          <w:spacing w:val="-4"/>
          <w:rtl/>
        </w:rPr>
        <w:t>«</w:t>
      </w:r>
      <w:r w:rsidRPr="005968E4">
        <w:rPr>
          <w:rStyle w:val="Char1"/>
          <w:spacing w:val="-4"/>
          <w:rtl/>
        </w:rPr>
        <w:t>نعمت البدعة هذه</w:t>
      </w:r>
      <w:r w:rsidR="00251D5D" w:rsidRPr="005968E4">
        <w:rPr>
          <w:rFonts w:hint="cs"/>
          <w:spacing w:val="-4"/>
          <w:rtl/>
        </w:rPr>
        <w:t>»</w:t>
      </w:r>
      <w:r w:rsidRPr="005968E4">
        <w:rPr>
          <w:rFonts w:hint="cs"/>
          <w:spacing w:val="-4"/>
          <w:rtl/>
        </w:rPr>
        <w:t xml:space="preserve"> این خوب‌ترین بدعت است</w:t>
      </w:r>
      <w:r w:rsidR="00137187" w:rsidRPr="005968E4">
        <w:rPr>
          <w:rFonts w:hint="cs"/>
          <w:spacing w:val="-4"/>
          <w:vertAlign w:val="superscript"/>
          <w:rtl/>
        </w:rPr>
        <w:t>(</w:t>
      </w:r>
      <w:r w:rsidRPr="005968E4">
        <w:rPr>
          <w:spacing w:val="-4"/>
          <w:vertAlign w:val="superscript"/>
          <w:rtl/>
        </w:rPr>
        <w:footnoteReference w:id="17"/>
      </w:r>
      <w:r w:rsidR="00137187" w:rsidRPr="005968E4">
        <w:rPr>
          <w:rFonts w:hint="cs"/>
          <w:spacing w:val="-4"/>
          <w:vertAlign w:val="superscript"/>
          <w:rtl/>
        </w:rPr>
        <w:t>)</w:t>
      </w:r>
      <w:r w:rsidR="00137187" w:rsidRPr="005968E4">
        <w:rPr>
          <w:rFonts w:hint="cs"/>
          <w:spacing w:val="-4"/>
          <w:rtl/>
        </w:rPr>
        <w:t>.</w:t>
      </w:r>
      <w:r w:rsidRPr="00AB1351">
        <w:rPr>
          <w:rFonts w:hint="cs"/>
          <w:rtl/>
        </w:rPr>
        <w:t xml:space="preserve"> </w:t>
      </w:r>
    </w:p>
    <w:p w:rsidR="00DA0BF4" w:rsidRPr="00AB1351" w:rsidRDefault="00DA0BF4" w:rsidP="00A2776C">
      <w:pPr>
        <w:pStyle w:val="a8"/>
        <w:rPr>
          <w:rtl/>
        </w:rPr>
      </w:pPr>
      <w:r w:rsidRPr="00AB1351">
        <w:rPr>
          <w:rFonts w:hint="cs"/>
          <w:rtl/>
        </w:rPr>
        <w:t xml:space="preserve">و در نتیجه مخالفین می‌گویند: هر بدعتی ضلالت نیست. </w:t>
      </w:r>
    </w:p>
    <w:p w:rsidR="00DA0BF4" w:rsidRPr="00427DD9" w:rsidRDefault="00DA0BF4" w:rsidP="00A2776C">
      <w:pPr>
        <w:pStyle w:val="a9"/>
        <w:rPr>
          <w:rtl/>
        </w:rPr>
      </w:pPr>
      <w:r w:rsidRPr="00427DD9">
        <w:rPr>
          <w:rFonts w:hint="cs"/>
          <w:rtl/>
        </w:rPr>
        <w:t xml:space="preserve">اما جواب: </w:t>
      </w:r>
    </w:p>
    <w:p w:rsidR="00DA0BF4" w:rsidRPr="00AB1351" w:rsidRDefault="00DA0BF4" w:rsidP="00A2776C">
      <w:pPr>
        <w:pStyle w:val="a8"/>
        <w:rPr>
          <w:rtl/>
        </w:rPr>
      </w:pPr>
      <w:r w:rsidRPr="00AB1351">
        <w:rPr>
          <w:rFonts w:hint="cs"/>
          <w:rtl/>
        </w:rPr>
        <w:t>فرمود</w:t>
      </w:r>
      <w:r w:rsidR="001C1B74" w:rsidRPr="00AB1351">
        <w:rPr>
          <w:rFonts w:hint="cs"/>
          <w:rtl/>
        </w:rPr>
        <w:t>ۀ</w:t>
      </w:r>
      <w:r w:rsidRPr="00AB1351">
        <w:rPr>
          <w:rFonts w:hint="cs"/>
          <w:rtl/>
        </w:rPr>
        <w:t xml:space="preserve"> پیامبر</w:t>
      </w:r>
      <w:r w:rsidR="00DB720F" w:rsidRPr="00AB1351">
        <w:rPr>
          <w:rFonts w:cs="CTraditional Arabic" w:hint="cs"/>
          <w:rtl/>
        </w:rPr>
        <w:t xml:space="preserve"> ج</w:t>
      </w:r>
      <w:r w:rsidRPr="00AB1351">
        <w:rPr>
          <w:rFonts w:hint="cs"/>
          <w:rtl/>
        </w:rPr>
        <w:t xml:space="preserve"> که می‌فرماید: </w:t>
      </w:r>
      <w:r w:rsidRPr="00DC61B6">
        <w:rPr>
          <w:rStyle w:val="Char8"/>
          <w:rtl/>
        </w:rPr>
        <w:t>«</w:t>
      </w:r>
      <w:r w:rsidRPr="0079027D">
        <w:rPr>
          <w:rStyle w:val="Char3"/>
          <w:rFonts w:hint="cs"/>
          <w:rtl/>
        </w:rPr>
        <w:t>إن</w:t>
      </w:r>
      <w:r w:rsidRPr="0079027D">
        <w:rPr>
          <w:rStyle w:val="Char3"/>
          <w:rtl/>
        </w:rPr>
        <w:t xml:space="preserve"> شرّ الأمور محدثاتها، وأن </w:t>
      </w:r>
      <w:r w:rsidR="00C172E8">
        <w:rPr>
          <w:rStyle w:val="Char3"/>
          <w:rtl/>
        </w:rPr>
        <w:t>ك</w:t>
      </w:r>
      <w:r w:rsidRPr="0079027D">
        <w:rPr>
          <w:rStyle w:val="Char3"/>
          <w:rtl/>
        </w:rPr>
        <w:t>ل بدع</w:t>
      </w:r>
      <w:r w:rsidR="00AF0FC2">
        <w:rPr>
          <w:rStyle w:val="Char3"/>
          <w:rtl/>
        </w:rPr>
        <w:t>ة</w:t>
      </w:r>
      <w:r w:rsidRPr="0079027D">
        <w:rPr>
          <w:rStyle w:val="Char3"/>
          <w:rtl/>
        </w:rPr>
        <w:t xml:space="preserve"> ضلال</w:t>
      </w:r>
      <w:r w:rsidR="00AF0FC2">
        <w:rPr>
          <w:rStyle w:val="Char3"/>
          <w:rtl/>
        </w:rPr>
        <w:t>ة</w:t>
      </w:r>
      <w:r w:rsidRPr="0079027D">
        <w:rPr>
          <w:rStyle w:val="Char3"/>
          <w:rtl/>
        </w:rPr>
        <w:t xml:space="preserve"> و</w:t>
      </w:r>
      <w:r w:rsidR="00C172E8">
        <w:rPr>
          <w:rStyle w:val="Char3"/>
          <w:rtl/>
        </w:rPr>
        <w:t>ك</w:t>
      </w:r>
      <w:r w:rsidRPr="0079027D">
        <w:rPr>
          <w:rStyle w:val="Char3"/>
          <w:rtl/>
        </w:rPr>
        <w:t>ل ضلال</w:t>
      </w:r>
      <w:r w:rsidR="00AF0FC2">
        <w:rPr>
          <w:rStyle w:val="Char3"/>
          <w:rtl/>
        </w:rPr>
        <w:t>ة</w:t>
      </w:r>
      <w:r w:rsidRPr="0079027D">
        <w:rPr>
          <w:rStyle w:val="Char3"/>
          <w:rtl/>
        </w:rPr>
        <w:t xml:space="preserve"> </w:t>
      </w:r>
      <w:r w:rsidRPr="0079027D">
        <w:rPr>
          <w:rStyle w:val="Char3"/>
          <w:rFonts w:hint="cs"/>
          <w:rtl/>
        </w:rPr>
        <w:t>في</w:t>
      </w:r>
      <w:r w:rsidRPr="0079027D">
        <w:rPr>
          <w:rStyle w:val="Char3"/>
          <w:rtl/>
        </w:rPr>
        <w:t xml:space="preserve"> النار</w:t>
      </w:r>
      <w:r w:rsidRPr="00DC61B6">
        <w:rPr>
          <w:rStyle w:val="Char8"/>
          <w:rtl/>
        </w:rPr>
        <w:t>»</w:t>
      </w:r>
      <w:r w:rsidRPr="00AB1351">
        <w:rPr>
          <w:rFonts w:hint="cs"/>
          <w:rtl/>
        </w:rPr>
        <w:t xml:space="preserve"> </w:t>
      </w:r>
      <w:r w:rsidR="00102060" w:rsidRPr="00DC61B6">
        <w:rPr>
          <w:rStyle w:val="Char8"/>
          <w:rFonts w:hint="cs"/>
          <w:rtl/>
        </w:rPr>
        <w:t>«</w:t>
      </w:r>
      <w:r w:rsidRPr="00102060">
        <w:rPr>
          <w:rStyle w:val="Chare"/>
          <w:rFonts w:hint="cs"/>
          <w:rtl/>
        </w:rPr>
        <w:t>بدترین کارها در دین چیزهایی است که تازه و نو</w:t>
      </w:r>
      <w:r w:rsidR="005968E4">
        <w:rPr>
          <w:rStyle w:val="Chare"/>
          <w:rFonts w:hint="cs"/>
          <w:rtl/>
        </w:rPr>
        <w:t xml:space="preserve"> </w:t>
      </w:r>
      <w:r w:rsidRPr="00102060">
        <w:rPr>
          <w:rStyle w:val="Chare"/>
          <w:rFonts w:hint="cs"/>
          <w:rtl/>
        </w:rPr>
        <w:t>پیدا هستند و هر بدعتی ضلالت است و هر ضلالت و گمراهی در آتش جهنم</w:t>
      </w:r>
      <w:r w:rsidR="00102060" w:rsidRPr="00DC61B6">
        <w:rPr>
          <w:rStyle w:val="Char8"/>
          <w:rFonts w:hint="cs"/>
          <w:rtl/>
        </w:rPr>
        <w:t>»</w:t>
      </w:r>
      <w:r w:rsidRPr="00AB1351">
        <w:rPr>
          <w:rFonts w:hint="cs"/>
          <w:rtl/>
        </w:rPr>
        <w:t>.</w:t>
      </w:r>
    </w:p>
    <w:p w:rsidR="00DA0BF4" w:rsidRPr="00AB1351" w:rsidRDefault="00DA0BF4" w:rsidP="00A2776C">
      <w:pPr>
        <w:pStyle w:val="a8"/>
        <w:widowControl w:val="0"/>
        <w:rPr>
          <w:rtl/>
        </w:rPr>
      </w:pPr>
      <w:r w:rsidRPr="005968E4">
        <w:rPr>
          <w:rFonts w:hint="cs"/>
          <w:spacing w:val="-4"/>
          <w:rtl/>
        </w:rPr>
        <w:t xml:space="preserve"> هشدار و ترساندن مردم از طرف پیامبر</w:t>
      </w:r>
      <w:r w:rsidR="00DB720F" w:rsidRPr="005968E4">
        <w:rPr>
          <w:rFonts w:cs="CTraditional Arabic" w:hint="cs"/>
          <w:spacing w:val="-4"/>
          <w:rtl/>
        </w:rPr>
        <w:t xml:space="preserve"> ج</w:t>
      </w:r>
      <w:r w:rsidRPr="005968E4">
        <w:rPr>
          <w:rFonts w:hint="cs"/>
          <w:spacing w:val="-4"/>
          <w:rtl/>
        </w:rPr>
        <w:t xml:space="preserve"> از این امور نصّی صریح از طرف پیامبر</w:t>
      </w:r>
      <w:r w:rsidR="00DB720F" w:rsidRPr="005968E4">
        <w:rPr>
          <w:rFonts w:cs="CTraditional Arabic" w:hint="cs"/>
          <w:spacing w:val="-4"/>
          <w:rtl/>
        </w:rPr>
        <w:t xml:space="preserve"> ج</w:t>
      </w:r>
      <w:r w:rsidRPr="00AB1351">
        <w:rPr>
          <w:rFonts w:hint="cs"/>
          <w:rtl/>
        </w:rPr>
        <w:t xml:space="preserve"> </w:t>
      </w:r>
      <w:r w:rsidRPr="005968E4">
        <w:rPr>
          <w:rFonts w:hint="cs"/>
          <w:spacing w:val="-4"/>
          <w:rtl/>
        </w:rPr>
        <w:t>می‌باشد، پس برای هیچ کسی حلال و جایز نیست مذموم و ناپسند بودن را از بدعت کنار بزند، و آن را حسن و نیکو بداند، و هر کس این کار را انجام دهد مکابر و سرگردان است.</w:t>
      </w:r>
    </w:p>
    <w:p w:rsidR="00DA0BF4" w:rsidRPr="00AB1351" w:rsidRDefault="00DA0BF4" w:rsidP="00A2776C">
      <w:pPr>
        <w:pStyle w:val="a8"/>
        <w:widowControl w:val="0"/>
        <w:rPr>
          <w:rtl/>
        </w:rPr>
      </w:pPr>
      <w:r w:rsidRPr="00AB1351">
        <w:rPr>
          <w:rFonts w:hint="cs"/>
          <w:rtl/>
        </w:rPr>
        <w:t xml:space="preserve">و همچنین برای هیچ احدی حلال نیست که با این گفتار جامع و کامل حضرت </w:t>
      </w:r>
      <w:r w:rsidRPr="005968E4">
        <w:rPr>
          <w:rFonts w:hint="cs"/>
          <w:spacing w:val="-4"/>
          <w:rtl/>
        </w:rPr>
        <w:t>رسول</w:t>
      </w:r>
      <w:r w:rsidR="00DB720F" w:rsidRPr="005968E4">
        <w:rPr>
          <w:rFonts w:cs="CTraditional Arabic" w:hint="cs"/>
          <w:spacing w:val="-4"/>
          <w:rtl/>
        </w:rPr>
        <w:t xml:space="preserve"> ج</w:t>
      </w:r>
      <w:r w:rsidRPr="005968E4">
        <w:rPr>
          <w:rFonts w:hint="cs"/>
          <w:spacing w:val="-4"/>
          <w:rtl/>
        </w:rPr>
        <w:t xml:space="preserve"> که می‌فرماید هر بدعتی ضلالت و گمراهی است مقابله کند و بگوید: هر بدعتی ضلالت نیست، این نظریه مخالفت و جنگ با رسول</w:t>
      </w:r>
      <w:r w:rsidR="00DB720F" w:rsidRPr="005968E4">
        <w:rPr>
          <w:rFonts w:cs="CTraditional Arabic" w:hint="cs"/>
          <w:spacing w:val="-4"/>
          <w:rtl/>
        </w:rPr>
        <w:t xml:space="preserve"> ج</w:t>
      </w:r>
      <w:r w:rsidRPr="005968E4">
        <w:rPr>
          <w:rFonts w:hint="cs"/>
          <w:spacing w:val="-4"/>
          <w:rtl/>
        </w:rPr>
        <w:t xml:space="preserve"> خداست و تأویل</w:t>
      </w:r>
      <w:r w:rsidR="00984728" w:rsidRPr="005968E4">
        <w:rPr>
          <w:rFonts w:hint="cs"/>
          <w:spacing w:val="-4"/>
          <w:rtl/>
        </w:rPr>
        <w:t xml:space="preserve"> نمی‌</w:t>
      </w:r>
      <w:r w:rsidRPr="005968E4">
        <w:rPr>
          <w:rFonts w:hint="cs"/>
          <w:spacing w:val="-4"/>
          <w:rtl/>
        </w:rPr>
        <w:t>باشد</w:t>
      </w:r>
      <w:r w:rsidR="00137187" w:rsidRPr="005968E4">
        <w:rPr>
          <w:rFonts w:hint="cs"/>
          <w:spacing w:val="-4"/>
          <w:vertAlign w:val="superscript"/>
          <w:rtl/>
        </w:rPr>
        <w:t>(</w:t>
      </w:r>
      <w:r w:rsidR="00137187" w:rsidRPr="005968E4">
        <w:rPr>
          <w:spacing w:val="-4"/>
          <w:vertAlign w:val="superscript"/>
          <w:rtl/>
        </w:rPr>
        <w:footnoteReference w:id="18"/>
      </w:r>
      <w:r w:rsidR="00137187" w:rsidRPr="005968E4">
        <w:rPr>
          <w:rFonts w:hint="cs"/>
          <w:spacing w:val="-4"/>
          <w:vertAlign w:val="superscript"/>
          <w:rtl/>
        </w:rPr>
        <w:t>)</w:t>
      </w:r>
      <w:r w:rsidRPr="005968E4">
        <w:rPr>
          <w:rFonts w:hint="cs"/>
          <w:spacing w:val="-4"/>
          <w:rtl/>
        </w:rPr>
        <w:t xml:space="preserve">. </w:t>
      </w:r>
    </w:p>
    <w:p w:rsidR="00DA0BF4" w:rsidRPr="00AB1351" w:rsidRDefault="00DA0BF4" w:rsidP="00A2776C">
      <w:pPr>
        <w:pStyle w:val="a8"/>
        <w:rPr>
          <w:rtl/>
        </w:rPr>
      </w:pPr>
      <w:r w:rsidRPr="00AB1351">
        <w:rPr>
          <w:rFonts w:hint="cs"/>
          <w:rtl/>
        </w:rPr>
        <w:t>اما نماز تراویح در شریعت اسلام بدعت نیست، بلکه سنت پیامبر</w:t>
      </w:r>
      <w:r w:rsidR="00DB720F" w:rsidRPr="00AB1351">
        <w:rPr>
          <w:rFonts w:cs="CTraditional Arabic" w:hint="cs"/>
          <w:rtl/>
        </w:rPr>
        <w:t xml:space="preserve"> ج</w:t>
      </w:r>
      <w:r w:rsidRPr="00AB1351">
        <w:rPr>
          <w:rFonts w:hint="cs"/>
          <w:rtl/>
        </w:rPr>
        <w:t xml:space="preserve"> می‌باشد و به صورت قولی و عملی آن را بیان کرده است. و خواندن آن هم به صورت جماعت بدعت نیست بلکه سنت است و پیامبر</w:t>
      </w:r>
      <w:r w:rsidR="00DB720F" w:rsidRPr="00AB1351">
        <w:rPr>
          <w:rFonts w:cs="CTraditional Arabic" w:hint="cs"/>
          <w:rtl/>
        </w:rPr>
        <w:t xml:space="preserve"> ج</w:t>
      </w:r>
      <w:r w:rsidRPr="00AB1351">
        <w:rPr>
          <w:rFonts w:hint="cs"/>
          <w:rtl/>
        </w:rPr>
        <w:t xml:space="preserve"> آن را به صورت جماعت در اول ماه رمضان سه شب پشت سر هم انجام داد ولی در شب چهارم فرمود: متوجه آمدن شما به مسجد بودم، اما ترسیدم که بر شما واجب شود و شما هم توان انجام آن را نداشته باشید و عاجز و ناتوان شوید به همین خاطر آن را به صورت فردی خواندم</w:t>
      </w:r>
      <w:r w:rsidR="00137187" w:rsidRPr="00AB1351">
        <w:rPr>
          <w:rFonts w:hint="cs"/>
          <w:vertAlign w:val="superscript"/>
          <w:rtl/>
        </w:rPr>
        <w:t>(</w:t>
      </w:r>
      <w:r w:rsidR="00137187" w:rsidRPr="00AB1351">
        <w:rPr>
          <w:vertAlign w:val="superscript"/>
          <w:rtl/>
        </w:rPr>
        <w:footnoteReference w:id="19"/>
      </w:r>
      <w:r w:rsidR="00137187" w:rsidRPr="00AB1351">
        <w:rPr>
          <w:rFonts w:hint="cs"/>
          <w:vertAlign w:val="superscript"/>
          <w:rtl/>
        </w:rPr>
        <w:t>)</w:t>
      </w:r>
      <w:r w:rsidRPr="00AB1351">
        <w:rPr>
          <w:rFonts w:hint="cs"/>
          <w:rtl/>
        </w:rPr>
        <w:t>.</w:t>
      </w:r>
      <w:r w:rsidRPr="00AB1351">
        <w:rPr>
          <w:rFonts w:hint="cs"/>
          <w:vertAlign w:val="superscript"/>
          <w:rtl/>
        </w:rPr>
        <w:t xml:space="preserve"> </w:t>
      </w:r>
    </w:p>
    <w:p w:rsidR="00DA0BF4" w:rsidRPr="00AB1351" w:rsidRDefault="00DA0BF4" w:rsidP="00A2776C">
      <w:pPr>
        <w:pStyle w:val="a8"/>
        <w:rPr>
          <w:rtl/>
        </w:rPr>
      </w:pPr>
      <w:r w:rsidRPr="00AB1351">
        <w:rPr>
          <w:rFonts w:hint="cs"/>
          <w:rtl/>
        </w:rPr>
        <w:t>پس پیامبر</w:t>
      </w:r>
      <w:r w:rsidR="00EF224C" w:rsidRPr="00AB1351">
        <w:rPr>
          <w:rFonts w:hint="cs"/>
          <w:rtl/>
        </w:rPr>
        <w:t xml:space="preserve"> </w:t>
      </w:r>
      <w:r w:rsidR="00DB720F" w:rsidRPr="00AB1351">
        <w:rPr>
          <w:rFonts w:cs="CTraditional Arabic" w:hint="cs"/>
          <w:rtl/>
        </w:rPr>
        <w:t>ج</w:t>
      </w:r>
      <w:r w:rsidRPr="00AB1351">
        <w:rPr>
          <w:rFonts w:hint="cs"/>
          <w:rtl/>
        </w:rPr>
        <w:t xml:space="preserve"> به علت خوف از فرضیت نماز تراویح آنرا با جماعت برگزار نکردند، و اگر ترس فرض شدن را نداشت حتماً می‌رفت و آن را به صورت جماعت با مردم انجام می‌داد. زمانی که عمر</w:t>
      </w:r>
      <w:r w:rsidR="006B39E0" w:rsidRPr="00AB1351">
        <w:rPr>
          <w:rFonts w:cs="CTraditional Arabic" w:hint="cs"/>
          <w:rtl/>
        </w:rPr>
        <w:t xml:space="preserve"> س </w:t>
      </w:r>
      <w:r w:rsidRPr="00AB1351">
        <w:rPr>
          <w:rFonts w:hint="cs"/>
          <w:rtl/>
        </w:rPr>
        <w:t>مردم را جمع کرد و امامی</w:t>
      </w:r>
      <w:r w:rsidR="00137187" w:rsidRPr="00AB1351">
        <w:rPr>
          <w:rFonts w:hint="cs"/>
          <w:vertAlign w:val="superscript"/>
          <w:rtl/>
        </w:rPr>
        <w:t>(</w:t>
      </w:r>
      <w:r w:rsidRPr="00AB1351">
        <w:rPr>
          <w:vertAlign w:val="superscript"/>
          <w:rtl/>
        </w:rPr>
        <w:footnoteReference w:id="20"/>
      </w:r>
      <w:r w:rsidR="00137187" w:rsidRPr="00AB1351">
        <w:rPr>
          <w:rFonts w:hint="cs"/>
          <w:vertAlign w:val="superscript"/>
          <w:rtl/>
        </w:rPr>
        <w:t>)</w:t>
      </w:r>
      <w:r w:rsidRPr="00AB1351">
        <w:rPr>
          <w:rFonts w:hint="cs"/>
          <w:rtl/>
        </w:rPr>
        <w:t xml:space="preserve"> را تعیین نمود و چراغ‌های مسجد را روشن کرد، این حالت که قبلاً آن را به این صورت انجام نمی‌دادند بدعت نامیده شد، که هدفشان بدعت لغوی بود نه اصطلاحی، چون سنت آن را تأیید می‌کند، و همچنین ترس فرض شدن با فوت پیامبر</w:t>
      </w:r>
      <w:r w:rsidR="00DB720F" w:rsidRPr="00AB1351">
        <w:rPr>
          <w:rFonts w:cs="CTraditional Arabic" w:hint="cs"/>
          <w:rtl/>
        </w:rPr>
        <w:t xml:space="preserve"> ج</w:t>
      </w:r>
      <w:r w:rsidRPr="00AB1351">
        <w:rPr>
          <w:rFonts w:hint="cs"/>
          <w:rtl/>
        </w:rPr>
        <w:t xml:space="preserve"> از بین رفت به همین خاطر زمین</w:t>
      </w:r>
      <w:r w:rsidR="001C1B74" w:rsidRPr="00AB1351">
        <w:rPr>
          <w:rFonts w:hint="cs"/>
          <w:rtl/>
        </w:rPr>
        <w:t>ۀ</w:t>
      </w:r>
      <w:r w:rsidRPr="00AB1351">
        <w:rPr>
          <w:rFonts w:hint="cs"/>
          <w:rtl/>
        </w:rPr>
        <w:t xml:space="preserve"> انجام آن به صورت جماعت فراهم بود</w:t>
      </w:r>
      <w:r w:rsidR="00137187" w:rsidRPr="00AB1351">
        <w:rPr>
          <w:rFonts w:hint="cs"/>
          <w:vertAlign w:val="superscript"/>
          <w:rtl/>
        </w:rPr>
        <w:t>(</w:t>
      </w:r>
      <w:r w:rsidR="00137187" w:rsidRPr="00AB1351">
        <w:rPr>
          <w:vertAlign w:val="superscript"/>
          <w:rtl/>
        </w:rPr>
        <w:footnoteReference w:id="21"/>
      </w:r>
      <w:r w:rsidR="00137187" w:rsidRPr="00AB1351">
        <w:rPr>
          <w:rFonts w:hint="cs"/>
          <w:vertAlign w:val="superscript"/>
          <w:rtl/>
        </w:rPr>
        <w:t>)</w:t>
      </w:r>
      <w:r w:rsidRPr="00AB1351">
        <w:rPr>
          <w:rFonts w:hint="cs"/>
          <w:rtl/>
        </w:rPr>
        <w:t>.</w:t>
      </w:r>
      <w:r w:rsidRPr="00AB1351">
        <w:rPr>
          <w:rFonts w:hint="cs"/>
          <w:vertAlign w:val="superscript"/>
          <w:rtl/>
        </w:rPr>
        <w:t xml:space="preserve"> </w:t>
      </w:r>
    </w:p>
    <w:p w:rsidR="00DA0BF4" w:rsidRPr="00AB1351" w:rsidRDefault="00DA0BF4" w:rsidP="00A2776C">
      <w:pPr>
        <w:pStyle w:val="a8"/>
        <w:rPr>
          <w:rtl/>
        </w:rPr>
      </w:pPr>
      <w:r w:rsidRPr="00AB1351">
        <w:rPr>
          <w:rFonts w:hint="cs"/>
          <w:rtl/>
        </w:rPr>
        <w:t>اما قول عمر</w:t>
      </w:r>
      <w:r w:rsidR="006B39E0" w:rsidRPr="00AB1351">
        <w:rPr>
          <w:rFonts w:cs="CTraditional Arabic" w:hint="cs"/>
          <w:rtl/>
        </w:rPr>
        <w:t xml:space="preserve"> س </w:t>
      </w:r>
      <w:r w:rsidRPr="00AB1351">
        <w:rPr>
          <w:rFonts w:hint="cs"/>
          <w:rtl/>
        </w:rPr>
        <w:t>که فرمود:</w:t>
      </w:r>
      <w:r w:rsidRPr="00251D5D">
        <w:rPr>
          <w:rFonts w:hint="cs"/>
          <w:rtl/>
        </w:rPr>
        <w:t xml:space="preserve"> </w:t>
      </w:r>
      <w:r w:rsidR="00251D5D" w:rsidRPr="00251D5D">
        <w:rPr>
          <w:rFonts w:hint="cs"/>
          <w:rtl/>
        </w:rPr>
        <w:t>«</w:t>
      </w:r>
      <w:r w:rsidRPr="004C231F">
        <w:rPr>
          <w:rStyle w:val="Char1"/>
          <w:rtl/>
        </w:rPr>
        <w:t>نعمت البدعة هذه</w:t>
      </w:r>
      <w:r w:rsidR="00251D5D" w:rsidRPr="00251D5D">
        <w:rPr>
          <w:rFonts w:hint="cs"/>
          <w:rtl/>
        </w:rPr>
        <w:t>»</w:t>
      </w:r>
      <w:r w:rsidRPr="00251D5D">
        <w:rPr>
          <w:rFonts w:hint="cs"/>
          <w:rtl/>
        </w:rPr>
        <w:t xml:space="preserve"> </w:t>
      </w:r>
      <w:r w:rsidRPr="00AB1351">
        <w:rPr>
          <w:rFonts w:hint="cs"/>
          <w:rtl/>
        </w:rPr>
        <w:t>اگر بخواهیم حکمی را به قول عمر فاروق</w:t>
      </w:r>
      <w:r w:rsidR="00EF224C" w:rsidRPr="00AB1351">
        <w:rPr>
          <w:rFonts w:hint="cs"/>
          <w:rtl/>
        </w:rPr>
        <w:t xml:space="preserve"> </w:t>
      </w:r>
      <w:r w:rsidR="006B39E0" w:rsidRPr="00AB1351">
        <w:rPr>
          <w:rFonts w:cs="CTraditional Arabic" w:hint="cs"/>
          <w:rtl/>
        </w:rPr>
        <w:t xml:space="preserve">س </w:t>
      </w:r>
      <w:r w:rsidRPr="00AB1351">
        <w:rPr>
          <w:rFonts w:hint="cs"/>
          <w:rtl/>
        </w:rPr>
        <w:t>ثابت کنیم مخالفین می‌گویند که این گفته حجت نیست پس چگونه زمانی که مخالف قول پیامبر</w:t>
      </w:r>
      <w:r w:rsidR="00DB720F" w:rsidRPr="00AB1351">
        <w:rPr>
          <w:rFonts w:cs="CTraditional Arabic" w:hint="cs"/>
          <w:rtl/>
        </w:rPr>
        <w:t xml:space="preserve"> ج</w:t>
      </w:r>
      <w:r w:rsidRPr="00AB1351">
        <w:rPr>
          <w:rFonts w:hint="cs"/>
          <w:rtl/>
        </w:rPr>
        <w:t xml:space="preserve"> و سنت او باشد حجت شده</w:t>
      </w:r>
      <w:r w:rsidR="00984728" w:rsidRPr="00AB1351">
        <w:rPr>
          <w:rFonts w:hint="cs"/>
          <w:rtl/>
        </w:rPr>
        <w:t xml:space="preserve"> می‌</w:t>
      </w:r>
      <w:r w:rsidRPr="00AB1351">
        <w:rPr>
          <w:rFonts w:hint="cs"/>
          <w:rtl/>
        </w:rPr>
        <w:t>تواند؟. و اینکه عمر فاروق آن را بدعت می‌نامد، منظورش بدعت لغوی است نه اصطلاحی و شرعی، چون بدعت لغوی شامل تمام کارهایی می‌شود که قبلاً</w:t>
      </w:r>
      <w:r w:rsidR="00EF224C" w:rsidRPr="00AB1351">
        <w:rPr>
          <w:rFonts w:hint="cs"/>
          <w:rtl/>
        </w:rPr>
        <w:t xml:space="preserve"> </w:t>
      </w:r>
      <w:r w:rsidRPr="00AB1351">
        <w:rPr>
          <w:rFonts w:hint="cs"/>
          <w:rtl/>
        </w:rPr>
        <w:t xml:space="preserve">نظیر و مثلی نداشته است. </w:t>
      </w:r>
    </w:p>
    <w:p w:rsidR="00DA0BF4" w:rsidRPr="00AB1351" w:rsidRDefault="00DA0BF4" w:rsidP="00A2776C">
      <w:pPr>
        <w:pStyle w:val="a8"/>
        <w:rPr>
          <w:rtl/>
        </w:rPr>
      </w:pPr>
      <w:r w:rsidRPr="00AB1351">
        <w:rPr>
          <w:rFonts w:hint="cs"/>
          <w:rtl/>
        </w:rPr>
        <w:t>اما بدعت شرعی: بدعتی است که هیچ دلیل شرعی برای انجام آن وجود ندارد، زمانی که پیامبر</w:t>
      </w:r>
      <w:r w:rsidR="00DB720F" w:rsidRPr="00AB1351">
        <w:rPr>
          <w:rFonts w:cs="CTraditional Arabic" w:hint="cs"/>
          <w:rtl/>
        </w:rPr>
        <w:t xml:space="preserve"> ج</w:t>
      </w:r>
      <w:r w:rsidRPr="00AB1351">
        <w:rPr>
          <w:rFonts w:hint="cs"/>
          <w:rtl/>
        </w:rPr>
        <w:t xml:space="preserve"> به طور شفاف در مورد چیزی دستور داده است دلالت بر مستحب یا واجب بودن آن کار بعد از فوت پیامبر</w:t>
      </w:r>
      <w:r w:rsidR="00DB720F" w:rsidRPr="00AB1351">
        <w:rPr>
          <w:rFonts w:cs="CTraditional Arabic" w:hint="cs"/>
          <w:rtl/>
        </w:rPr>
        <w:t xml:space="preserve"> ج</w:t>
      </w:r>
      <w:r w:rsidRPr="00AB1351">
        <w:rPr>
          <w:rFonts w:hint="cs"/>
          <w:rtl/>
        </w:rPr>
        <w:t xml:space="preserve"> دلالت دارد، و اگر چنانچه به این سنت‌ها عمل شود مثل قرار دادن صدقه از طرف ابوبکر</w:t>
      </w:r>
      <w:r w:rsidRPr="00AB1351">
        <w:rPr>
          <w:rFonts w:hint="cs"/>
          <w:rtl/>
        </w:rPr>
        <w:sym w:font="AGA Arabesque" w:char="F074"/>
      </w:r>
      <w:r w:rsidRPr="00AB1351">
        <w:rPr>
          <w:rFonts w:hint="cs"/>
          <w:rtl/>
        </w:rPr>
        <w:t>، زمانی که عمل به این سنت‌</w:t>
      </w:r>
      <w:r w:rsidRPr="00AB1351">
        <w:rPr>
          <w:rFonts w:hint="eastAsia"/>
          <w:rtl/>
        </w:rPr>
        <w:t>‌ها بعد از فوت پیامبر</w:t>
      </w:r>
      <w:r w:rsidR="00DB720F" w:rsidRPr="00AB1351">
        <w:rPr>
          <w:rFonts w:cs="CTraditional Arabic" w:hint="eastAsia"/>
          <w:rtl/>
        </w:rPr>
        <w:t xml:space="preserve"> ج</w:t>
      </w:r>
      <w:r w:rsidRPr="00AB1351">
        <w:rPr>
          <w:rFonts w:hint="cs"/>
          <w:rtl/>
        </w:rPr>
        <w:t xml:space="preserve"> صورت گیرد صحیح است در لغت به آن بدعت گفته ‌شود، چون کاری است تازه و ابتدائی. نماز تراویح یا جمع کردن قرآن در یک مصحف، و یا تبعید یهود خیبر</w:t>
      </w:r>
      <w:r w:rsidR="008A410C" w:rsidRPr="00AB1351">
        <w:rPr>
          <w:rFonts w:hint="cs"/>
          <w:vertAlign w:val="superscript"/>
          <w:rtl/>
        </w:rPr>
        <w:t>(</w:t>
      </w:r>
      <w:r w:rsidRPr="00AB1351">
        <w:rPr>
          <w:vertAlign w:val="superscript"/>
          <w:rtl/>
        </w:rPr>
        <w:footnoteReference w:id="22"/>
      </w:r>
      <w:r w:rsidR="008A410C" w:rsidRPr="00AB1351">
        <w:rPr>
          <w:rFonts w:hint="cs"/>
          <w:vertAlign w:val="superscript"/>
          <w:rtl/>
        </w:rPr>
        <w:t>)</w:t>
      </w:r>
      <w:r w:rsidRPr="00AB1351">
        <w:rPr>
          <w:rFonts w:hint="cs"/>
          <w:rtl/>
        </w:rPr>
        <w:t xml:space="preserve"> و نصاری نجران</w:t>
      </w:r>
      <w:r w:rsidR="008A410C" w:rsidRPr="00AB1351">
        <w:rPr>
          <w:rFonts w:hint="cs"/>
          <w:vertAlign w:val="superscript"/>
          <w:rtl/>
        </w:rPr>
        <w:t>(</w:t>
      </w:r>
      <w:r w:rsidRPr="00AB1351">
        <w:rPr>
          <w:vertAlign w:val="superscript"/>
          <w:rtl/>
        </w:rPr>
        <w:footnoteReference w:id="23"/>
      </w:r>
      <w:r w:rsidR="008A410C" w:rsidRPr="00AB1351">
        <w:rPr>
          <w:rFonts w:hint="cs"/>
          <w:vertAlign w:val="superscript"/>
          <w:rtl/>
        </w:rPr>
        <w:t>)</w:t>
      </w:r>
      <w:r w:rsidRPr="00AB1351">
        <w:rPr>
          <w:rFonts w:hint="cs"/>
          <w:rtl/>
        </w:rPr>
        <w:t xml:space="preserve"> و امثال</w:t>
      </w:r>
      <w:r w:rsidR="00984728" w:rsidRPr="00AB1351">
        <w:rPr>
          <w:rFonts w:hint="cs"/>
          <w:rtl/>
        </w:rPr>
        <w:t xml:space="preserve"> آن‌ها </w:t>
      </w:r>
      <w:r w:rsidR="00984728" w:rsidRPr="005968E4">
        <w:rPr>
          <w:rFonts w:hint="cs"/>
          <w:rtl/>
        </w:rPr>
        <w:t>‌</w:t>
      </w:r>
      <w:r w:rsidRPr="005968E4">
        <w:rPr>
          <w:rFonts w:hint="cs"/>
          <w:rtl/>
        </w:rPr>
        <w:t xml:space="preserve">از منطقه </w:t>
      </w:r>
      <w:r w:rsidRPr="005968E4">
        <w:rPr>
          <w:rtl/>
        </w:rPr>
        <w:t>جزیرة العرب</w:t>
      </w:r>
      <w:r w:rsidRPr="005968E4">
        <w:rPr>
          <w:rFonts w:hint="cs"/>
          <w:rtl/>
        </w:rPr>
        <w:t xml:space="preserve"> از</w:t>
      </w:r>
      <w:r w:rsidRPr="00AB1351">
        <w:rPr>
          <w:rFonts w:hint="cs"/>
          <w:rtl/>
        </w:rPr>
        <w:t xml:space="preserve"> طرف عمر فاروق</w:t>
      </w:r>
      <w:r w:rsidR="00EF224C" w:rsidRPr="00AB1351">
        <w:rPr>
          <w:rFonts w:hint="cs"/>
          <w:rtl/>
        </w:rPr>
        <w:t xml:space="preserve"> </w:t>
      </w:r>
      <w:r w:rsidR="006B39E0" w:rsidRPr="00AB1351">
        <w:rPr>
          <w:rFonts w:cs="CTraditional Arabic" w:hint="cs"/>
          <w:rtl/>
        </w:rPr>
        <w:t xml:space="preserve">س </w:t>
      </w:r>
      <w:r w:rsidRPr="00AB1351">
        <w:rPr>
          <w:rFonts w:hint="cs"/>
          <w:rtl/>
        </w:rPr>
        <w:t>نیز به همین صورت است.</w:t>
      </w:r>
    </w:p>
    <w:p w:rsidR="00DA0BF4" w:rsidRPr="005968E4" w:rsidRDefault="00DA0BF4" w:rsidP="00A2776C">
      <w:pPr>
        <w:pStyle w:val="a2"/>
        <w:spacing w:line="228" w:lineRule="auto"/>
        <w:rPr>
          <w:rtl/>
        </w:rPr>
      </w:pPr>
      <w:bookmarkStart w:id="22" w:name="_Toc272451858"/>
      <w:bookmarkStart w:id="23" w:name="_Toc436400579"/>
      <w:r w:rsidRPr="005968E4">
        <w:rPr>
          <w:rFonts w:hint="cs"/>
          <w:rtl/>
        </w:rPr>
        <w:t>دوم- حکم بدعت در اسلام</w:t>
      </w:r>
      <w:bookmarkEnd w:id="22"/>
      <w:bookmarkEnd w:id="23"/>
    </w:p>
    <w:p w:rsidR="00DA0BF4" w:rsidRPr="005009F7" w:rsidRDefault="00DA0BF4" w:rsidP="00A2776C">
      <w:pPr>
        <w:pStyle w:val="a8"/>
        <w:rPr>
          <w:rtl/>
        </w:rPr>
      </w:pPr>
      <w:r w:rsidRPr="005009F7">
        <w:rPr>
          <w:rFonts w:hint="cs"/>
          <w:rtl/>
        </w:rPr>
        <w:t>حکم بدعت به خاطر اختلاف در تقسیم</w:t>
      </w:r>
      <w:r w:rsidRPr="005009F7">
        <w:rPr>
          <w:rFonts w:hint="eastAsia"/>
          <w:rtl/>
        </w:rPr>
        <w:t>‌بندی</w:t>
      </w:r>
      <w:r w:rsidRPr="005009F7">
        <w:rPr>
          <w:rFonts w:hint="cs"/>
          <w:rtl/>
        </w:rPr>
        <w:t xml:space="preserve"> آن مختلف است: </w:t>
      </w:r>
    </w:p>
    <w:p w:rsidR="00DA0BF4" w:rsidRPr="005009F7" w:rsidRDefault="00DA0BF4" w:rsidP="00A2776C">
      <w:pPr>
        <w:pStyle w:val="a8"/>
        <w:rPr>
          <w:rtl/>
        </w:rPr>
      </w:pPr>
      <w:r w:rsidRPr="005009F7">
        <w:rPr>
          <w:rFonts w:hint="cs"/>
          <w:rtl/>
        </w:rPr>
        <w:t>بعضی از علما که بر حسب احکام تکلیفی بدعت را به پنج نوع تقسیم کرده‌اند، مانند عزبن عبدالسلام و غیره نزد</w:t>
      </w:r>
      <w:r w:rsidR="00984728" w:rsidRPr="005009F7">
        <w:rPr>
          <w:rFonts w:hint="cs"/>
          <w:rtl/>
        </w:rPr>
        <w:t xml:space="preserve"> آن‌ها ‌</w:t>
      </w:r>
      <w:r w:rsidRPr="005009F7">
        <w:rPr>
          <w:rFonts w:hint="cs"/>
          <w:rtl/>
        </w:rPr>
        <w:t>در حکم بدعت اشکالی وجود ندارد، بدعت نزد</w:t>
      </w:r>
      <w:r w:rsidR="00984728" w:rsidRPr="005009F7">
        <w:rPr>
          <w:rFonts w:hint="cs"/>
          <w:rtl/>
        </w:rPr>
        <w:t xml:space="preserve"> آن‌ها ‌</w:t>
      </w:r>
      <w:r w:rsidRPr="005009F7">
        <w:rPr>
          <w:rFonts w:hint="cs"/>
          <w:rtl/>
        </w:rPr>
        <w:t xml:space="preserve">به بدعت واجب، مندوب، مباح، مکروه و بدعت حرام تقسیم می‌شود. </w:t>
      </w:r>
    </w:p>
    <w:p w:rsidR="00DA0BF4" w:rsidRPr="00A2776C" w:rsidRDefault="00DA0BF4" w:rsidP="00A2776C">
      <w:pPr>
        <w:pStyle w:val="a8"/>
        <w:rPr>
          <w:rtl/>
        </w:rPr>
      </w:pPr>
      <w:r w:rsidRPr="00A2776C">
        <w:rPr>
          <w:rFonts w:hint="cs"/>
          <w:rtl/>
        </w:rPr>
        <w:t xml:space="preserve">بدعت واجب حکم آن واجب و بدعت مندوب حکمش مستحب است و هکذا انواع دیگر. </w:t>
      </w:r>
    </w:p>
    <w:p w:rsidR="00DA0BF4" w:rsidRPr="005009F7" w:rsidRDefault="00DA0BF4" w:rsidP="00A2776C">
      <w:pPr>
        <w:pStyle w:val="a8"/>
        <w:rPr>
          <w:rtl/>
        </w:rPr>
      </w:pPr>
      <w:r w:rsidRPr="005009F7">
        <w:rPr>
          <w:rtl/>
        </w:rPr>
        <w:t xml:space="preserve">و اما بر اساس قول کسانی که می‌گویند بدعت همه‌اش مذموم و ناپسند است </w:t>
      </w:r>
      <w:r w:rsidR="00AE784A" w:rsidRPr="00AE784A">
        <w:rPr>
          <w:rStyle w:val="Char4"/>
          <w:rtl/>
        </w:rPr>
        <w:t>-</w:t>
      </w:r>
      <w:r w:rsidRPr="005009F7">
        <w:rPr>
          <w:rtl/>
        </w:rPr>
        <w:t xml:space="preserve"> که این نظریه قول راجح علما می‌باشد </w:t>
      </w:r>
      <w:r w:rsidR="00AE784A" w:rsidRPr="00AE784A">
        <w:rPr>
          <w:rStyle w:val="Char4"/>
          <w:rtl/>
        </w:rPr>
        <w:t>-</w:t>
      </w:r>
      <w:r w:rsidR="00984728" w:rsidRPr="005009F7">
        <w:rPr>
          <w:rtl/>
        </w:rPr>
        <w:t xml:space="preserve"> آن‌ها ‌</w:t>
      </w:r>
      <w:r w:rsidRPr="005009F7">
        <w:rPr>
          <w:rtl/>
        </w:rPr>
        <w:t xml:space="preserve">معتقد هستند که هر بدعتی حرام است، ولی تحریم آن متفاوت است: </w:t>
      </w:r>
    </w:p>
    <w:p w:rsidR="00DA0BF4" w:rsidRPr="005009F7" w:rsidRDefault="00DA0BF4" w:rsidP="00A2776C">
      <w:pPr>
        <w:pStyle w:val="a8"/>
        <w:widowControl w:val="0"/>
        <w:rPr>
          <w:rtl/>
        </w:rPr>
      </w:pPr>
      <w:r w:rsidRPr="005968E4">
        <w:rPr>
          <w:rStyle w:val="Char5"/>
          <w:rFonts w:hint="cs"/>
          <w:rtl/>
        </w:rPr>
        <w:t>الف</w:t>
      </w:r>
      <w:r w:rsidRPr="005009F7">
        <w:rPr>
          <w:rFonts w:hint="cs"/>
          <w:rtl/>
        </w:rPr>
        <w:t xml:space="preserve">- بعضی از بدعت‌ها کفر است و جای تأویل وجود ندارد، مثل بدعت جاهلی که قرآن آن را بیان می‌کند، خداوند می‌فرماید: </w:t>
      </w:r>
    </w:p>
    <w:p w:rsidR="00DA0BF4" w:rsidRPr="00C760AB" w:rsidRDefault="00442DBE" w:rsidP="00A2776C">
      <w:pPr>
        <w:pStyle w:val="af1"/>
        <w:widowControl w:val="0"/>
        <w:spacing w:line="228" w:lineRule="auto"/>
        <w:rPr>
          <w:rStyle w:val="Char4"/>
          <w:rtl/>
        </w:rPr>
      </w:pPr>
      <w:r w:rsidRPr="00442DBE">
        <w:rPr>
          <w:rFonts w:ascii="Tahoma" w:hAnsi="Tahoma" w:cs="Traditional Arabic" w:hint="cs"/>
          <w:rtl/>
        </w:rPr>
        <w:t>﴿</w:t>
      </w:r>
      <w:r w:rsidRPr="00102060">
        <w:rPr>
          <w:rtl/>
        </w:rPr>
        <w:t xml:space="preserve">وَجَعَلُواْ لِلَّهِ مِمَّا ذَرَأَ مِنَ </w:t>
      </w:r>
      <w:r w:rsidRPr="00102060">
        <w:rPr>
          <w:rFonts w:hint="cs"/>
          <w:rtl/>
        </w:rPr>
        <w:t>ٱ</w:t>
      </w:r>
      <w:r w:rsidRPr="00102060">
        <w:rPr>
          <w:rFonts w:hint="eastAsia"/>
          <w:rtl/>
        </w:rPr>
        <w:t>لۡحَرۡثِ</w:t>
      </w:r>
      <w:r w:rsidRPr="00102060">
        <w:rPr>
          <w:rtl/>
        </w:rPr>
        <w:t xml:space="preserve"> وَ</w:t>
      </w:r>
      <w:r w:rsidRPr="00102060">
        <w:rPr>
          <w:rFonts w:hint="cs"/>
          <w:rtl/>
        </w:rPr>
        <w:t>ٱ</w:t>
      </w:r>
      <w:r w:rsidRPr="00102060">
        <w:rPr>
          <w:rFonts w:hint="eastAsia"/>
          <w:rtl/>
        </w:rPr>
        <w:t>لۡأَنۡعَٰمِ</w:t>
      </w:r>
      <w:r w:rsidRPr="00102060">
        <w:rPr>
          <w:rtl/>
        </w:rPr>
        <w:t xml:space="preserve"> نَصِيبٗا فَقَالُواْ هَٰذَا لِلَّهِ بِزَعۡمِهِمۡ وَهَٰذَا لِشُرَكَآئِنَا</w:t>
      </w:r>
      <w:r w:rsidRPr="00442DBE">
        <w:rPr>
          <w:rFonts w:ascii="Tahoma" w:hAnsi="Tahoma" w:cs="Traditional Arabic" w:hint="cs"/>
          <w:rtl/>
        </w:rPr>
        <w:t>﴾</w:t>
      </w:r>
      <w:r>
        <w:rPr>
          <w:rFonts w:ascii="Tahoma" w:hAnsi="Tahoma" w:cs="IRNazli"/>
          <w:szCs w:val="24"/>
          <w:rtl/>
        </w:rPr>
        <w:t xml:space="preserve"> </w:t>
      </w:r>
      <w:r w:rsidRPr="00442DBE">
        <w:rPr>
          <w:rStyle w:val="Char6"/>
          <w:rtl/>
        </w:rPr>
        <w:t>[الأنعام: 136]</w:t>
      </w:r>
      <w:r>
        <w:rPr>
          <w:rStyle w:val="Char6"/>
          <w:rFonts w:hint="cs"/>
          <w:rtl/>
        </w:rPr>
        <w:t>.</w:t>
      </w:r>
    </w:p>
    <w:p w:rsidR="00DA0BF4" w:rsidRPr="00A2776C" w:rsidRDefault="00DA0BF4" w:rsidP="00A2776C">
      <w:pPr>
        <w:pStyle w:val="ab"/>
        <w:rPr>
          <w:rtl/>
        </w:rPr>
      </w:pPr>
      <w:r w:rsidRPr="00A2776C">
        <w:rPr>
          <w:rStyle w:val="Char8"/>
          <w:rFonts w:hint="cs"/>
          <w:rtl/>
        </w:rPr>
        <w:t>«</w:t>
      </w:r>
      <w:r w:rsidRPr="00A2776C">
        <w:rPr>
          <w:rFonts w:hint="cs"/>
          <w:rtl/>
        </w:rPr>
        <w:t>(بت‌پرستان همیشه دچار اوهام خرافات هستند. مثلاً اینگونه) مشرکان سهمی از زراعت و چهارپایانی را که خدا</w:t>
      </w:r>
      <w:r w:rsidR="00984728" w:rsidRPr="00A2776C">
        <w:rPr>
          <w:rFonts w:hint="cs"/>
          <w:rtl/>
        </w:rPr>
        <w:t xml:space="preserve"> آن‌ها ‌</w:t>
      </w:r>
      <w:r w:rsidRPr="00A2776C">
        <w:rPr>
          <w:rFonts w:hint="cs"/>
          <w:rtl/>
        </w:rPr>
        <w:t>را آفریده است برای خدا قرار می‌دهند و به گمان خود می‌گویند: این برای خداست (و با این سهم به خدا تقرب می‌جوئیم) و این برای شرکاء (و معبودهای) ماست (و با این سهم به بت‌ها و اصنام تقرب می‌جوئیم</w:t>
      </w:r>
      <w:r w:rsidRPr="00A2776C">
        <w:rPr>
          <w:rStyle w:val="Char8"/>
          <w:rFonts w:hint="cs"/>
          <w:rtl/>
        </w:rPr>
        <w:t>»</w:t>
      </w:r>
      <w:r w:rsidRPr="00A2776C">
        <w:rPr>
          <w:rFonts w:hint="cs"/>
          <w:rtl/>
        </w:rPr>
        <w:t>.</w:t>
      </w:r>
    </w:p>
    <w:p w:rsidR="00DA0BF4" w:rsidRPr="00A2776C" w:rsidRDefault="00DA0BF4" w:rsidP="00A2776C">
      <w:pPr>
        <w:pStyle w:val="a8"/>
        <w:rPr>
          <w:rtl/>
        </w:rPr>
      </w:pPr>
      <w:r w:rsidRPr="00A2776C">
        <w:rPr>
          <w:rFonts w:hint="cs"/>
          <w:rtl/>
        </w:rPr>
        <w:t>و فرمود</w:t>
      </w:r>
      <w:r w:rsidR="001C1B74" w:rsidRPr="00A2776C">
        <w:rPr>
          <w:rFonts w:hint="cs"/>
          <w:rtl/>
        </w:rPr>
        <w:t>ۀ</w:t>
      </w:r>
      <w:r w:rsidRPr="00A2776C">
        <w:rPr>
          <w:rFonts w:hint="cs"/>
          <w:rtl/>
        </w:rPr>
        <w:t xml:space="preserve"> خداوند: </w:t>
      </w:r>
    </w:p>
    <w:p w:rsidR="00DA0BF4" w:rsidRPr="00A2776C" w:rsidRDefault="00A144D6" w:rsidP="00A2776C">
      <w:pPr>
        <w:pStyle w:val="af1"/>
        <w:rPr>
          <w:rStyle w:val="Char4"/>
          <w:rtl/>
        </w:rPr>
      </w:pPr>
      <w:r w:rsidRPr="00A2776C">
        <w:rPr>
          <w:rFonts w:ascii="Tahoma" w:hAnsi="Tahoma" w:cs="Traditional Arabic" w:hint="cs"/>
          <w:rtl/>
        </w:rPr>
        <w:t>﴿</w:t>
      </w:r>
      <w:r w:rsidRPr="00A2776C">
        <w:rPr>
          <w:rtl/>
        </w:rPr>
        <w:t>وَقَالُواْ مَا فِي بُطُونِ هَ</w:t>
      </w:r>
      <w:r w:rsidRPr="00A2776C">
        <w:rPr>
          <w:rFonts w:hint="cs"/>
          <w:rtl/>
        </w:rPr>
        <w:t>ٰذِهِ</w:t>
      </w:r>
      <w:r w:rsidRPr="00A2776C">
        <w:rPr>
          <w:rtl/>
        </w:rPr>
        <w:t xml:space="preserve"> </w:t>
      </w:r>
      <w:r w:rsidRPr="00A2776C">
        <w:rPr>
          <w:rFonts w:hint="cs"/>
          <w:rtl/>
        </w:rPr>
        <w:t>ٱ</w:t>
      </w:r>
      <w:r w:rsidRPr="00A2776C">
        <w:rPr>
          <w:rFonts w:hint="eastAsia"/>
          <w:rtl/>
        </w:rPr>
        <w:t>لۡأَنۡعَٰمِ</w:t>
      </w:r>
      <w:r w:rsidRPr="00A2776C">
        <w:rPr>
          <w:rtl/>
        </w:rPr>
        <w:t xml:space="preserve"> خَالِصَةٞ لِّذُكُورِنَا وَمُحَرَّمٌ عَلَىٰٓ أَزۡوَٰجِنَاۖ وَإِن يَكُن مَّيۡتَةٗ فَهُمۡ فِيهِ شُرَكَآءُ</w:t>
      </w:r>
      <w:r w:rsidRPr="00A2776C">
        <w:rPr>
          <w:rFonts w:ascii="Tahoma" w:hAnsi="Tahoma" w:cs="Traditional Arabic" w:hint="cs"/>
          <w:rtl/>
        </w:rPr>
        <w:t>﴾</w:t>
      </w:r>
      <w:r w:rsidRPr="00A2776C">
        <w:rPr>
          <w:rFonts w:ascii="Tahoma" w:hAnsi="Tahoma" w:cs="IRNazli"/>
          <w:szCs w:val="24"/>
          <w:rtl/>
        </w:rPr>
        <w:t xml:space="preserve"> </w:t>
      </w:r>
      <w:r w:rsidRPr="00A2776C">
        <w:rPr>
          <w:rStyle w:val="Char6"/>
          <w:rtl/>
        </w:rPr>
        <w:t>[الأنعام: 139]</w:t>
      </w:r>
      <w:r w:rsidR="005968E4" w:rsidRPr="00A2776C">
        <w:rPr>
          <w:rStyle w:val="Char6"/>
          <w:rFonts w:hint="cs"/>
          <w:rtl/>
        </w:rPr>
        <w:t>..</w:t>
      </w:r>
    </w:p>
    <w:p w:rsidR="00DA0BF4" w:rsidRPr="00A2776C" w:rsidRDefault="00DA0BF4" w:rsidP="00A2776C">
      <w:pPr>
        <w:pStyle w:val="ab"/>
        <w:rPr>
          <w:rtl/>
        </w:rPr>
      </w:pPr>
      <w:r w:rsidRPr="00A2776C">
        <w:rPr>
          <w:rStyle w:val="Char8"/>
          <w:rFonts w:hint="cs"/>
          <w:rtl/>
        </w:rPr>
        <w:t>«</w:t>
      </w:r>
      <w:r w:rsidRPr="00A2776C">
        <w:rPr>
          <w:rFonts w:hint="cs"/>
          <w:rtl/>
        </w:rPr>
        <w:t>می‌گویند جنینی که در شکم این حیوانات است ویژ</w:t>
      </w:r>
      <w:r w:rsidR="001C1B74" w:rsidRPr="00A2776C">
        <w:rPr>
          <w:rFonts w:hint="cs"/>
          <w:rtl/>
        </w:rPr>
        <w:t>ۀ</w:t>
      </w:r>
      <w:r w:rsidRPr="00A2776C">
        <w:rPr>
          <w:rFonts w:hint="cs"/>
          <w:rtl/>
        </w:rPr>
        <w:t xml:space="preserve"> مردان ماست و بر زنان ما حرام است، و اگر جنین مُرده متولد شود، همه در آن شریک هستند</w:t>
      </w:r>
      <w:r w:rsidRPr="00A2776C">
        <w:rPr>
          <w:rStyle w:val="Char8"/>
          <w:rFonts w:hint="cs"/>
          <w:rtl/>
        </w:rPr>
        <w:t>»</w:t>
      </w:r>
      <w:r w:rsidRPr="00A2776C">
        <w:rPr>
          <w:rFonts w:hint="cs"/>
          <w:rtl/>
        </w:rPr>
        <w:t>.</w:t>
      </w:r>
    </w:p>
    <w:p w:rsidR="00DA0BF4" w:rsidRPr="00A2776C" w:rsidRDefault="00DA0BF4" w:rsidP="00A2776C">
      <w:pPr>
        <w:pStyle w:val="a8"/>
        <w:rPr>
          <w:rtl/>
        </w:rPr>
      </w:pPr>
      <w:r w:rsidRPr="00A2776C">
        <w:rPr>
          <w:rFonts w:hint="cs"/>
          <w:rtl/>
        </w:rPr>
        <w:t>و فرمود</w:t>
      </w:r>
      <w:r w:rsidR="001C1B74" w:rsidRPr="00A2776C">
        <w:rPr>
          <w:rFonts w:hint="cs"/>
          <w:rtl/>
        </w:rPr>
        <w:t>ۀ</w:t>
      </w:r>
      <w:r w:rsidRPr="00A2776C">
        <w:rPr>
          <w:rFonts w:hint="cs"/>
          <w:rtl/>
        </w:rPr>
        <w:t xml:space="preserve"> خداوند: </w:t>
      </w:r>
    </w:p>
    <w:p w:rsidR="00DA0BF4" w:rsidRPr="00A2776C" w:rsidRDefault="00DA0BF4" w:rsidP="00A2776C">
      <w:pPr>
        <w:pStyle w:val="af1"/>
        <w:rPr>
          <w:rStyle w:val="Char4"/>
          <w:rtl/>
        </w:rPr>
      </w:pPr>
      <w:r w:rsidRPr="00A2776C">
        <w:rPr>
          <w:rStyle w:val="Char4"/>
          <w:rFonts w:hint="cs"/>
          <w:rtl/>
        </w:rPr>
        <w:t xml:space="preserve"> </w:t>
      </w:r>
      <w:r w:rsidR="0033793D" w:rsidRPr="00A2776C">
        <w:rPr>
          <w:rFonts w:ascii="Tahoma" w:hAnsi="Tahoma" w:cs="Traditional Arabic" w:hint="cs"/>
          <w:color w:val="000000"/>
          <w:rtl/>
        </w:rPr>
        <w:t>﴿</w:t>
      </w:r>
      <w:r w:rsidR="0033793D" w:rsidRPr="00A2776C">
        <w:rPr>
          <w:rtl/>
        </w:rPr>
        <w:t xml:space="preserve">مَا جَعَلَ </w:t>
      </w:r>
      <w:r w:rsidR="0033793D" w:rsidRPr="00A2776C">
        <w:rPr>
          <w:rFonts w:hint="cs"/>
          <w:rtl/>
        </w:rPr>
        <w:t>ٱ</w:t>
      </w:r>
      <w:r w:rsidR="0033793D" w:rsidRPr="00A2776C">
        <w:rPr>
          <w:rFonts w:hint="eastAsia"/>
          <w:rtl/>
        </w:rPr>
        <w:t>للَّهُ</w:t>
      </w:r>
      <w:r w:rsidR="0033793D" w:rsidRPr="00A2776C">
        <w:rPr>
          <w:rtl/>
        </w:rPr>
        <w:t xml:space="preserve"> مِنۢ بَحِيرَةٖ وَلَا سَآئِبَةٖ وَلَا وَصِيلَةٖ وَلَا حَام</w:t>
      </w:r>
      <w:r w:rsidR="0033793D" w:rsidRPr="00A2776C">
        <w:rPr>
          <w:rFonts w:hint="cs"/>
          <w:rtl/>
        </w:rPr>
        <w:t>ٖ</w:t>
      </w:r>
      <w:r w:rsidR="0033793D" w:rsidRPr="00A2776C">
        <w:rPr>
          <w:rFonts w:ascii="Tahoma" w:hAnsi="Tahoma" w:cs="Traditional Arabic" w:hint="cs"/>
          <w:color w:val="000000"/>
          <w:rtl/>
        </w:rPr>
        <w:t>﴾</w:t>
      </w:r>
      <w:r w:rsidR="0033793D" w:rsidRPr="00A2776C">
        <w:rPr>
          <w:rFonts w:ascii="Tahoma" w:hAnsi="Tahoma" w:cs="IRNazli"/>
          <w:color w:val="000000"/>
          <w:szCs w:val="24"/>
          <w:rtl/>
        </w:rPr>
        <w:t xml:space="preserve"> </w:t>
      </w:r>
      <w:r w:rsidR="0033793D" w:rsidRPr="00A2776C">
        <w:rPr>
          <w:rStyle w:val="Char6"/>
          <w:rtl/>
        </w:rPr>
        <w:t>[المائد</w:t>
      </w:r>
      <w:r w:rsidR="001C1B74" w:rsidRPr="00A2776C">
        <w:rPr>
          <w:rStyle w:val="Char6"/>
          <w:rtl/>
        </w:rPr>
        <w:t>ۀ</w:t>
      </w:r>
      <w:r w:rsidR="0033793D" w:rsidRPr="00A2776C">
        <w:rPr>
          <w:rStyle w:val="Char6"/>
          <w:rtl/>
        </w:rPr>
        <w:t>: 103]</w:t>
      </w:r>
      <w:r w:rsidR="005968E4" w:rsidRPr="00A2776C">
        <w:rPr>
          <w:rStyle w:val="Char6"/>
          <w:rFonts w:hint="cs"/>
          <w:rtl/>
        </w:rPr>
        <w:t>.</w:t>
      </w:r>
    </w:p>
    <w:p w:rsidR="00DA0BF4" w:rsidRPr="00A2776C" w:rsidRDefault="00DA0BF4" w:rsidP="00A2776C">
      <w:pPr>
        <w:pStyle w:val="ab"/>
        <w:rPr>
          <w:rtl/>
        </w:rPr>
      </w:pPr>
      <w:r w:rsidRPr="00A2776C">
        <w:rPr>
          <w:rStyle w:val="Char8"/>
          <w:rFonts w:hint="cs"/>
          <w:rtl/>
        </w:rPr>
        <w:t>«</w:t>
      </w:r>
      <w:r w:rsidRPr="00A2776C">
        <w:rPr>
          <w:rFonts w:hint="cs"/>
          <w:rtl/>
        </w:rPr>
        <w:t>خداوند بحیره، سائبه، وصیله و حامی را مشروع و مقرر نداشته است</w:t>
      </w:r>
      <w:r w:rsidRPr="00A2776C">
        <w:rPr>
          <w:rStyle w:val="Char8"/>
          <w:rFonts w:hint="cs"/>
          <w:rtl/>
        </w:rPr>
        <w:t>»</w:t>
      </w:r>
      <w:r w:rsidRPr="00A2776C">
        <w:rPr>
          <w:rFonts w:hint="cs"/>
          <w:rtl/>
        </w:rPr>
        <w:t>.</w:t>
      </w:r>
    </w:p>
    <w:p w:rsidR="00DA0BF4" w:rsidRPr="00A2776C" w:rsidRDefault="00DA0BF4" w:rsidP="00A2776C">
      <w:pPr>
        <w:pStyle w:val="a8"/>
        <w:rPr>
          <w:rtl/>
        </w:rPr>
      </w:pPr>
      <w:r w:rsidRPr="00A2776C">
        <w:rPr>
          <w:rFonts w:hint="cs"/>
          <w:rtl/>
        </w:rPr>
        <w:t>و بدعت منافقین که دین را وسیله‌ی حفظ نفس و مال می‌دانند، همین طور است و چیزهای شبیه این نوع بدعت‌ها و انواع کفرهای موجود نیز چنین هستند.</w:t>
      </w:r>
    </w:p>
    <w:p w:rsidR="00DA0BF4" w:rsidRPr="00A2776C" w:rsidRDefault="00DA0BF4" w:rsidP="00A2776C">
      <w:pPr>
        <w:pStyle w:val="a8"/>
        <w:rPr>
          <w:rtl/>
        </w:rPr>
      </w:pPr>
      <w:r w:rsidRPr="00A2776C">
        <w:rPr>
          <w:rStyle w:val="Char5"/>
          <w:rFonts w:hint="cs"/>
          <w:rtl/>
        </w:rPr>
        <w:t>ب</w:t>
      </w:r>
      <w:r w:rsidRPr="00A2776C">
        <w:rPr>
          <w:rFonts w:hint="cs"/>
          <w:rtl/>
        </w:rPr>
        <w:t>- بعضی از بدعت‌ها جزو معاصی و گناهانی است که کفر نیستند، یا حداقل علما در مورد آن اختلاف دارند که کفر است یا خیر؟ مثل بدعت خوارج و قدریه</w:t>
      </w:r>
      <w:r w:rsidR="008A410C" w:rsidRPr="00A2776C">
        <w:rPr>
          <w:rFonts w:hint="cs"/>
          <w:vertAlign w:val="superscript"/>
          <w:rtl/>
        </w:rPr>
        <w:t>(</w:t>
      </w:r>
      <w:r w:rsidRPr="00A2776C">
        <w:rPr>
          <w:vertAlign w:val="superscript"/>
          <w:rtl/>
        </w:rPr>
        <w:footnoteReference w:id="24"/>
      </w:r>
      <w:r w:rsidR="008A410C" w:rsidRPr="00A2776C">
        <w:rPr>
          <w:rFonts w:hint="cs"/>
          <w:vertAlign w:val="superscript"/>
          <w:rtl/>
        </w:rPr>
        <w:t>)</w:t>
      </w:r>
      <w:r w:rsidRPr="00A2776C">
        <w:rPr>
          <w:rFonts w:hint="cs"/>
          <w:rtl/>
        </w:rPr>
        <w:t xml:space="preserve"> و مرجئه</w:t>
      </w:r>
      <w:r w:rsidR="008A410C" w:rsidRPr="00A2776C">
        <w:rPr>
          <w:rFonts w:hint="cs"/>
          <w:vertAlign w:val="superscript"/>
          <w:rtl/>
        </w:rPr>
        <w:t>(</w:t>
      </w:r>
      <w:r w:rsidRPr="00A2776C">
        <w:rPr>
          <w:vertAlign w:val="superscript"/>
          <w:rtl/>
        </w:rPr>
        <w:footnoteReference w:id="25"/>
      </w:r>
      <w:r w:rsidR="008A410C" w:rsidRPr="00A2776C">
        <w:rPr>
          <w:rFonts w:hint="cs"/>
          <w:vertAlign w:val="superscript"/>
          <w:rtl/>
        </w:rPr>
        <w:t>)</w:t>
      </w:r>
      <w:r w:rsidRPr="00A2776C">
        <w:rPr>
          <w:rFonts w:hint="cs"/>
          <w:rtl/>
        </w:rPr>
        <w:t xml:space="preserve"> و سایر گروه‌های گمراه دیگر. </w:t>
      </w:r>
    </w:p>
    <w:p w:rsidR="00DA0BF4" w:rsidRPr="00A2776C" w:rsidRDefault="00DA0BF4" w:rsidP="00A2776C">
      <w:pPr>
        <w:pStyle w:val="a8"/>
        <w:rPr>
          <w:rtl/>
        </w:rPr>
      </w:pPr>
      <w:r w:rsidRPr="00A2776C">
        <w:rPr>
          <w:rStyle w:val="Char5"/>
          <w:rFonts w:hint="cs"/>
          <w:rtl/>
        </w:rPr>
        <w:t>ج</w:t>
      </w:r>
      <w:r w:rsidRPr="00A2776C">
        <w:rPr>
          <w:rFonts w:hint="cs"/>
          <w:rtl/>
        </w:rPr>
        <w:t xml:space="preserve">- بعضی از بدعت‌ها معصیت و گناه است، مثل بدعت ازدواج نکردن یا روزه گرفتن به خاطر تشنگی زیاد و زیر آفتاب رفتن، و یا خود را اخته کردن (خایه‌ها را بریدن) به قصد قطع شهوت. </w:t>
      </w:r>
    </w:p>
    <w:p w:rsidR="00DA0BF4" w:rsidRPr="00A2776C" w:rsidRDefault="00DA0BF4" w:rsidP="00A2776C">
      <w:pPr>
        <w:pStyle w:val="a8"/>
        <w:rPr>
          <w:rtl/>
        </w:rPr>
      </w:pPr>
      <w:r w:rsidRPr="00A2776C">
        <w:rPr>
          <w:rStyle w:val="Char5"/>
          <w:rFonts w:hint="cs"/>
          <w:rtl/>
        </w:rPr>
        <w:t>د</w:t>
      </w:r>
      <w:r w:rsidRPr="00A2776C">
        <w:rPr>
          <w:rFonts w:hint="cs"/>
          <w:rtl/>
        </w:rPr>
        <w:t xml:space="preserve">- بعضی از بدعت‌ها مکروه است، مانند بدعت تعریف (یعنی اجتماع مردم در مساجد برای دعای شب عرفه) یا مثل ذکر نام سلاطین و حکام در خطبه‌های جمعه و امثال این بدعت‌ها. </w:t>
      </w:r>
    </w:p>
    <w:p w:rsidR="00DA0BF4" w:rsidRPr="00A2776C" w:rsidRDefault="00DA0BF4" w:rsidP="00A2776C">
      <w:pPr>
        <w:pStyle w:val="a8"/>
        <w:rPr>
          <w:rtl/>
        </w:rPr>
      </w:pPr>
      <w:r w:rsidRPr="00A2776C">
        <w:rPr>
          <w:rFonts w:hint="cs"/>
          <w:rtl/>
        </w:rPr>
        <w:t>که این بدعت‌ها در یک رتبه قرار ندارند و حکم</w:t>
      </w:r>
      <w:r w:rsidR="00984728" w:rsidRPr="00A2776C">
        <w:rPr>
          <w:rFonts w:hint="cs"/>
          <w:rtl/>
        </w:rPr>
        <w:t xml:space="preserve"> آن‌ها ‌</w:t>
      </w:r>
      <w:r w:rsidRPr="00A2776C">
        <w:rPr>
          <w:rFonts w:hint="cs"/>
          <w:rtl/>
        </w:rPr>
        <w:t xml:space="preserve">یکی نیست. </w:t>
      </w:r>
    </w:p>
    <w:p w:rsidR="00DA0BF4" w:rsidRPr="00A2776C" w:rsidRDefault="00DA0BF4" w:rsidP="00A2776C">
      <w:pPr>
        <w:pStyle w:val="a8"/>
        <w:rPr>
          <w:rtl/>
        </w:rPr>
      </w:pPr>
      <w:r w:rsidRPr="00A2776C">
        <w:rPr>
          <w:rFonts w:hint="cs"/>
          <w:rtl/>
        </w:rPr>
        <w:t>همانطور که بعضی از گناهان صغیره و بعضی دیگر کبیره به شمار می‌روند، بدعت‌ها هم به همین گونه‌اند. که این مراتب بوسیل</w:t>
      </w:r>
      <w:r w:rsidR="001C1B74" w:rsidRPr="00A2776C">
        <w:rPr>
          <w:rFonts w:hint="cs"/>
          <w:rtl/>
        </w:rPr>
        <w:t>ۀ</w:t>
      </w:r>
      <w:r w:rsidRPr="00A2776C">
        <w:rPr>
          <w:rFonts w:hint="cs"/>
          <w:rtl/>
        </w:rPr>
        <w:t xml:space="preserve"> واقع شدن آن در ضروریات، حاجیات (نیازها) و تحسینیات شناخته می‌شوند. </w:t>
      </w:r>
    </w:p>
    <w:p w:rsidR="00DA0BF4" w:rsidRPr="00A2776C" w:rsidRDefault="00DA0BF4" w:rsidP="00A2776C">
      <w:pPr>
        <w:pStyle w:val="a8"/>
        <w:rPr>
          <w:rtl/>
        </w:rPr>
      </w:pPr>
      <w:r w:rsidRPr="00A2776C">
        <w:rPr>
          <w:rFonts w:hint="cs"/>
          <w:rtl/>
        </w:rPr>
        <w:t>اگر بدعت در دایر</w:t>
      </w:r>
      <w:r w:rsidR="001C1B74" w:rsidRPr="00A2776C">
        <w:rPr>
          <w:rFonts w:hint="cs"/>
          <w:rtl/>
        </w:rPr>
        <w:t>ۀ</w:t>
      </w:r>
      <w:r w:rsidRPr="00A2776C">
        <w:rPr>
          <w:rFonts w:hint="cs"/>
          <w:rtl/>
        </w:rPr>
        <w:t xml:space="preserve"> ضروریات باشد مثل: بدعت برای حفظ دین، جان، نسل، عقل، مال، از بزرگترین گناهان کبیره محسوب می‌شوند، و اگر داخل تحسینیات باشد بدون اشکال رتبه‌اش، پایین‌تر و اگر واقع در حاجیات باشد حالت متوسط بین</w:t>
      </w:r>
      <w:r w:rsidR="00984728" w:rsidRPr="00A2776C">
        <w:rPr>
          <w:rFonts w:hint="cs"/>
          <w:rtl/>
        </w:rPr>
        <w:t xml:space="preserve"> آن‌ها ‌</w:t>
      </w:r>
      <w:r w:rsidRPr="00A2776C">
        <w:rPr>
          <w:rFonts w:hint="cs"/>
          <w:rtl/>
        </w:rPr>
        <w:t xml:space="preserve">را دارد. </w:t>
      </w:r>
    </w:p>
    <w:p w:rsidR="00DA0BF4" w:rsidRPr="00A2776C" w:rsidRDefault="00DA0BF4" w:rsidP="00A2776C">
      <w:pPr>
        <w:pStyle w:val="a8"/>
        <w:rPr>
          <w:rtl/>
        </w:rPr>
      </w:pPr>
      <w:r w:rsidRPr="00A2776C">
        <w:rPr>
          <w:rFonts w:hint="cs"/>
          <w:rtl/>
        </w:rPr>
        <w:t>بدعت هم از جمل</w:t>
      </w:r>
      <w:r w:rsidR="001C1B74" w:rsidRPr="00A2776C">
        <w:rPr>
          <w:rFonts w:hint="cs"/>
          <w:rtl/>
        </w:rPr>
        <w:t>ۀ</w:t>
      </w:r>
      <w:r w:rsidRPr="00A2776C">
        <w:rPr>
          <w:rFonts w:hint="cs"/>
          <w:rtl/>
        </w:rPr>
        <w:t xml:space="preserve"> گناهان می‌باشد، و همچنان که مشخص است تفاوت در گناهان هم ثابت شده است، به همین دلیل بدعت‌ها هم متفاوتند و درج</w:t>
      </w:r>
      <w:r w:rsidR="001C1B74" w:rsidRPr="00A2776C">
        <w:rPr>
          <w:rFonts w:hint="cs"/>
          <w:rtl/>
        </w:rPr>
        <w:t>ۀ</w:t>
      </w:r>
      <w:r w:rsidRPr="00A2776C">
        <w:rPr>
          <w:rFonts w:hint="cs"/>
          <w:rtl/>
        </w:rPr>
        <w:t xml:space="preserve"> گناهانشان نیز مختلف است.</w:t>
      </w:r>
    </w:p>
    <w:p w:rsidR="00DA0BF4" w:rsidRPr="00A2776C" w:rsidRDefault="00DA0BF4" w:rsidP="00A2776C">
      <w:pPr>
        <w:pStyle w:val="a8"/>
        <w:rPr>
          <w:rtl/>
        </w:rPr>
      </w:pPr>
      <w:r w:rsidRPr="00A2776C">
        <w:rPr>
          <w:rFonts w:hint="cs"/>
          <w:rtl/>
        </w:rPr>
        <w:t>بعضی از بدعت‌ها در دایر</w:t>
      </w:r>
      <w:r w:rsidR="001C1B74" w:rsidRPr="00A2776C">
        <w:rPr>
          <w:rFonts w:hint="cs"/>
          <w:rtl/>
        </w:rPr>
        <w:t>ۀ</w:t>
      </w:r>
      <w:r w:rsidRPr="00A2776C">
        <w:rPr>
          <w:rFonts w:hint="cs"/>
          <w:rtl/>
        </w:rPr>
        <w:t xml:space="preserve"> ضروریات، بعضی در حاجیات و بعضی دیگر در تحسینیات واقع می‌شوند. </w:t>
      </w:r>
    </w:p>
    <w:p w:rsidR="00DA0BF4" w:rsidRPr="00A2776C" w:rsidRDefault="00DA0BF4" w:rsidP="00A2776C">
      <w:pPr>
        <w:pStyle w:val="a8"/>
        <w:rPr>
          <w:rtl/>
        </w:rPr>
      </w:pPr>
      <w:r w:rsidRPr="00A2776C">
        <w:rPr>
          <w:rFonts w:hint="cs"/>
          <w:rtl/>
        </w:rPr>
        <w:t>آنچه در رتب</w:t>
      </w:r>
      <w:r w:rsidR="001C1B74" w:rsidRPr="00A2776C">
        <w:rPr>
          <w:rFonts w:hint="cs"/>
          <w:rtl/>
        </w:rPr>
        <w:t>ۀ</w:t>
      </w:r>
      <w:r w:rsidRPr="00A2776C">
        <w:rPr>
          <w:rFonts w:hint="cs"/>
          <w:rtl/>
        </w:rPr>
        <w:t xml:space="preserve"> ضروریات واقع می‌شوند: آن است که در دایر</w:t>
      </w:r>
      <w:r w:rsidR="001C1B74" w:rsidRPr="00A2776C">
        <w:rPr>
          <w:rFonts w:hint="cs"/>
          <w:rtl/>
        </w:rPr>
        <w:t>ۀ</w:t>
      </w:r>
      <w:r w:rsidRPr="00A2776C">
        <w:rPr>
          <w:rFonts w:hint="cs"/>
          <w:rtl/>
        </w:rPr>
        <w:t xml:space="preserve"> دین، نفس، نسل، عقل و یا مال واقع می‌شود.</w:t>
      </w:r>
    </w:p>
    <w:p w:rsidR="00DA0BF4" w:rsidRPr="00A2776C" w:rsidRDefault="00DA0BF4" w:rsidP="00A2776C">
      <w:pPr>
        <w:pStyle w:val="a8"/>
        <w:rPr>
          <w:rtl/>
        </w:rPr>
      </w:pPr>
      <w:r w:rsidRPr="00A2776C">
        <w:rPr>
          <w:rFonts w:hint="cs"/>
          <w:rtl/>
        </w:rPr>
        <w:t>نمونه‌ای برای واقع شدن بدعت در دایر</w:t>
      </w:r>
      <w:r w:rsidR="001C1B74" w:rsidRPr="00A2776C">
        <w:rPr>
          <w:rFonts w:hint="cs"/>
          <w:rtl/>
        </w:rPr>
        <w:t>ۀ</w:t>
      </w:r>
      <w:r w:rsidRPr="00A2776C">
        <w:rPr>
          <w:rFonts w:hint="cs"/>
          <w:rtl/>
        </w:rPr>
        <w:t xml:space="preserve"> دین: آنچه را که در مورد اختراع کفار و تغییر دین حضرت ابراهیم</w:t>
      </w:r>
      <w:r w:rsidR="00BD33C9" w:rsidRPr="00A2776C">
        <w:rPr>
          <w:rFonts w:cs="CTraditional Arabic" w:hint="cs"/>
          <w:rtl/>
        </w:rPr>
        <w:t xml:space="preserve"> ÷</w:t>
      </w:r>
      <w:r w:rsidR="00EF224C" w:rsidRPr="00A2776C">
        <w:rPr>
          <w:rFonts w:cs="CTraditional Arabic" w:hint="cs"/>
          <w:rtl/>
        </w:rPr>
        <w:t xml:space="preserve"> </w:t>
      </w:r>
      <w:r w:rsidRPr="00A2776C">
        <w:rPr>
          <w:rFonts w:hint="cs"/>
          <w:rtl/>
        </w:rPr>
        <w:t xml:space="preserve">گذشت می‌توان نام برد، آنجا که خداوند می‌فرماید: </w:t>
      </w:r>
    </w:p>
    <w:p w:rsidR="00DA0BF4" w:rsidRPr="00A2776C" w:rsidRDefault="00DA0BF4" w:rsidP="00A2776C">
      <w:pPr>
        <w:pStyle w:val="af1"/>
        <w:rPr>
          <w:rStyle w:val="Char4"/>
          <w:rtl/>
        </w:rPr>
      </w:pPr>
      <w:r w:rsidRPr="00A2776C">
        <w:rPr>
          <w:rStyle w:val="Char4"/>
          <w:rFonts w:hint="cs"/>
          <w:rtl/>
        </w:rPr>
        <w:t xml:space="preserve"> </w:t>
      </w:r>
      <w:r w:rsidR="00A55D7B" w:rsidRPr="00A2776C">
        <w:rPr>
          <w:rFonts w:ascii="Tahoma" w:hAnsi="Tahoma" w:cs="Traditional Arabic" w:hint="cs"/>
          <w:color w:val="000000"/>
          <w:rtl/>
        </w:rPr>
        <w:t>﴿</w:t>
      </w:r>
      <w:r w:rsidR="00A55D7B" w:rsidRPr="00A2776C">
        <w:rPr>
          <w:rtl/>
        </w:rPr>
        <w:t xml:space="preserve">مَا جَعَلَ </w:t>
      </w:r>
      <w:r w:rsidR="00A55D7B" w:rsidRPr="00A2776C">
        <w:rPr>
          <w:rFonts w:hint="cs"/>
          <w:rtl/>
        </w:rPr>
        <w:t>ٱ</w:t>
      </w:r>
      <w:r w:rsidR="00A55D7B" w:rsidRPr="00A2776C">
        <w:rPr>
          <w:rFonts w:hint="eastAsia"/>
          <w:rtl/>
        </w:rPr>
        <w:t>للَّهُ</w:t>
      </w:r>
      <w:r w:rsidR="00A55D7B" w:rsidRPr="00A2776C">
        <w:rPr>
          <w:rtl/>
        </w:rPr>
        <w:t xml:space="preserve"> مِنۢ بَحِيرَةٖ وَلَا سَآئِبَةٖ وَلَا وَصِيلَةٖ وَلَا حَام</w:t>
      </w:r>
      <w:r w:rsidR="00A55D7B" w:rsidRPr="00A2776C">
        <w:rPr>
          <w:rFonts w:hint="cs"/>
          <w:rtl/>
        </w:rPr>
        <w:t>ٖ</w:t>
      </w:r>
      <w:r w:rsidR="00A55D7B" w:rsidRPr="00A2776C">
        <w:rPr>
          <w:rFonts w:ascii="Tahoma" w:hAnsi="Tahoma" w:cs="Traditional Arabic" w:hint="cs"/>
          <w:color w:val="000000"/>
          <w:rtl/>
        </w:rPr>
        <w:t>﴾</w:t>
      </w:r>
      <w:r w:rsidR="00A55D7B" w:rsidRPr="00A2776C">
        <w:rPr>
          <w:rFonts w:ascii="Tahoma" w:hAnsi="Tahoma" w:cs="IRNazli"/>
          <w:color w:val="000000"/>
          <w:szCs w:val="24"/>
          <w:rtl/>
        </w:rPr>
        <w:t xml:space="preserve"> </w:t>
      </w:r>
      <w:r w:rsidR="00A55D7B" w:rsidRPr="00A2776C">
        <w:rPr>
          <w:rStyle w:val="Char6"/>
          <w:rtl/>
        </w:rPr>
        <w:t>[المائد</w:t>
      </w:r>
      <w:r w:rsidR="001C1B74" w:rsidRPr="00A2776C">
        <w:rPr>
          <w:rStyle w:val="Char6"/>
          <w:rtl/>
        </w:rPr>
        <w:t>ۀ</w:t>
      </w:r>
      <w:r w:rsidR="00A55D7B" w:rsidRPr="00A2776C">
        <w:rPr>
          <w:rStyle w:val="Char6"/>
          <w:rtl/>
        </w:rPr>
        <w:t>: 103]</w:t>
      </w:r>
      <w:r w:rsidR="005968E4" w:rsidRPr="00A2776C">
        <w:rPr>
          <w:rStyle w:val="Char6"/>
          <w:rFonts w:hint="cs"/>
          <w:rtl/>
        </w:rPr>
        <w:t>.</w:t>
      </w:r>
    </w:p>
    <w:p w:rsidR="00DA0BF4" w:rsidRPr="00A2776C" w:rsidRDefault="00DA0BF4" w:rsidP="00A2776C">
      <w:pPr>
        <w:pStyle w:val="ab"/>
        <w:rPr>
          <w:rtl/>
        </w:rPr>
      </w:pPr>
      <w:r w:rsidRPr="00A2776C">
        <w:rPr>
          <w:rStyle w:val="Char8"/>
          <w:rFonts w:hint="cs"/>
          <w:rtl/>
        </w:rPr>
        <w:t>«</w:t>
      </w:r>
      <w:r w:rsidRPr="00A2776C">
        <w:rPr>
          <w:rFonts w:hint="cs"/>
          <w:rtl/>
        </w:rPr>
        <w:t>خداوند بحیره، سائبه، وصیله و حامی را مشروع و مقرر نداشته است</w:t>
      </w:r>
      <w:r w:rsidRPr="00A2776C">
        <w:rPr>
          <w:rStyle w:val="Char8"/>
          <w:rFonts w:hint="cs"/>
          <w:rtl/>
        </w:rPr>
        <w:t>»</w:t>
      </w:r>
      <w:r w:rsidRPr="00A2776C">
        <w:rPr>
          <w:rFonts w:hint="cs"/>
          <w:rtl/>
        </w:rPr>
        <w:t>.</w:t>
      </w:r>
    </w:p>
    <w:p w:rsidR="00DA0BF4" w:rsidRPr="00A2776C" w:rsidRDefault="00DA0BF4" w:rsidP="00A2776C">
      <w:pPr>
        <w:pStyle w:val="a8"/>
        <w:rPr>
          <w:rtl/>
        </w:rPr>
      </w:pPr>
      <w:r w:rsidRPr="00A2776C">
        <w:rPr>
          <w:rFonts w:hint="cs"/>
          <w:rtl/>
        </w:rPr>
        <w:t>سعیدبن مسیب می‌گوید: بحیره: شتری است که شیر آن مخصوص طاغوت‌ها بود، و هیچ کس از مردم حق نوشیدن از آن را نداشت.</w:t>
      </w:r>
    </w:p>
    <w:p w:rsidR="00DA0BF4" w:rsidRPr="00A2776C" w:rsidRDefault="00DA0BF4" w:rsidP="00A2776C">
      <w:pPr>
        <w:pStyle w:val="a8"/>
        <w:rPr>
          <w:rtl/>
        </w:rPr>
      </w:pPr>
      <w:r w:rsidRPr="00A2776C">
        <w:rPr>
          <w:rFonts w:hint="cs"/>
          <w:rtl/>
        </w:rPr>
        <w:t>سائبه: شتری بود که به خاطر خدایان خود (بت‌ها) آن را رها</w:t>
      </w:r>
      <w:r w:rsidR="00984728" w:rsidRPr="00A2776C">
        <w:rPr>
          <w:rFonts w:hint="cs"/>
          <w:rtl/>
        </w:rPr>
        <w:t xml:space="preserve"> می‌</w:t>
      </w:r>
      <w:r w:rsidRPr="00A2776C">
        <w:rPr>
          <w:rFonts w:hint="cs"/>
          <w:rtl/>
        </w:rPr>
        <w:t xml:space="preserve">کردند و هیچ کس سوار آن نمی‌شد. </w:t>
      </w:r>
    </w:p>
    <w:p w:rsidR="00DA0BF4" w:rsidRPr="00A2776C" w:rsidRDefault="00DA0BF4" w:rsidP="00A2776C">
      <w:pPr>
        <w:pStyle w:val="a8"/>
        <w:rPr>
          <w:rtl/>
        </w:rPr>
      </w:pPr>
      <w:r w:rsidRPr="00A2776C">
        <w:rPr>
          <w:rFonts w:hint="cs"/>
          <w:rtl/>
        </w:rPr>
        <w:t>وصیله: شتر جوانی است، که اولین زاد آن ماده باشد، سپس برای بار دوم هم ماده شتر دیگر نتیج</w:t>
      </w:r>
      <w:r w:rsidR="001C1B74" w:rsidRPr="00A2776C">
        <w:rPr>
          <w:rFonts w:hint="cs"/>
          <w:rtl/>
        </w:rPr>
        <w:t>ۀ</w:t>
      </w:r>
      <w:r w:rsidRPr="00A2776C">
        <w:rPr>
          <w:rFonts w:hint="cs"/>
          <w:rtl/>
        </w:rPr>
        <w:t xml:space="preserve"> آن باشد، اگر به این صورت دو دفعه پشت سر هم ماده متولد می‌شد به خاطر طاغوت‌های خود</w:t>
      </w:r>
      <w:r w:rsidR="00984728" w:rsidRPr="00A2776C">
        <w:rPr>
          <w:rFonts w:hint="cs"/>
          <w:rtl/>
        </w:rPr>
        <w:t xml:space="preserve"> آن‌ها ‌</w:t>
      </w:r>
      <w:r w:rsidRPr="00A2776C">
        <w:rPr>
          <w:rFonts w:hint="cs"/>
          <w:rtl/>
        </w:rPr>
        <w:t xml:space="preserve">را رها می‌کردند. </w:t>
      </w:r>
    </w:p>
    <w:p w:rsidR="00DA0BF4" w:rsidRPr="00A2776C" w:rsidRDefault="00DA0BF4" w:rsidP="00A2776C">
      <w:pPr>
        <w:pStyle w:val="a8"/>
        <w:rPr>
          <w:rtl/>
        </w:rPr>
      </w:pPr>
      <w:r w:rsidRPr="00A2776C">
        <w:rPr>
          <w:rFonts w:hint="cs"/>
          <w:rtl/>
        </w:rPr>
        <w:t>حام: شتر نر و مذکری است که برای چند بار او را بالای شتر ماده بالا می‌کنند و از او نسل گیری</w:t>
      </w:r>
      <w:r w:rsidR="00984728" w:rsidRPr="00A2776C">
        <w:rPr>
          <w:rFonts w:hint="cs"/>
          <w:rtl/>
        </w:rPr>
        <w:t xml:space="preserve"> می‌</w:t>
      </w:r>
      <w:r w:rsidRPr="00A2776C">
        <w:rPr>
          <w:rFonts w:hint="cs"/>
          <w:rtl/>
        </w:rPr>
        <w:t>نمایند،</w:t>
      </w:r>
      <w:r w:rsidR="00EF224C" w:rsidRPr="00A2776C">
        <w:rPr>
          <w:rFonts w:hint="cs"/>
          <w:rtl/>
        </w:rPr>
        <w:t xml:space="preserve"> </w:t>
      </w:r>
      <w:r w:rsidRPr="00A2776C">
        <w:rPr>
          <w:rFonts w:hint="cs"/>
          <w:rtl/>
        </w:rPr>
        <w:t>زمانی که این کار را تکمیل کرد و آن را برای طواغیت تخصیص دادند و از بارکشی و سوار شدن معاف نمودند، چیزی بر او حمل نکرده و آن را حامی می‌نامیدند</w:t>
      </w:r>
      <w:r w:rsidR="008A410C" w:rsidRPr="00A2776C">
        <w:rPr>
          <w:rFonts w:hint="cs"/>
          <w:vertAlign w:val="superscript"/>
          <w:rtl/>
        </w:rPr>
        <w:t>(</w:t>
      </w:r>
      <w:r w:rsidR="008A410C" w:rsidRPr="00A2776C">
        <w:rPr>
          <w:vertAlign w:val="superscript"/>
          <w:rtl/>
        </w:rPr>
        <w:footnoteReference w:id="26"/>
      </w:r>
      <w:r w:rsidR="008A410C" w:rsidRPr="00A2776C">
        <w:rPr>
          <w:rFonts w:hint="cs"/>
          <w:vertAlign w:val="superscript"/>
          <w:rtl/>
        </w:rPr>
        <w:t>)</w:t>
      </w:r>
      <w:r w:rsidRPr="00A2776C">
        <w:rPr>
          <w:rFonts w:hint="cs"/>
          <w:rtl/>
        </w:rPr>
        <w:t xml:space="preserve">. </w:t>
      </w:r>
    </w:p>
    <w:p w:rsidR="00DA0BF4" w:rsidRPr="00A2776C" w:rsidRDefault="00DA0BF4" w:rsidP="00A2776C">
      <w:pPr>
        <w:pStyle w:val="a8"/>
        <w:rPr>
          <w:rtl/>
        </w:rPr>
      </w:pPr>
      <w:r w:rsidRPr="00A2776C">
        <w:rPr>
          <w:rFonts w:hint="cs"/>
          <w:rtl/>
        </w:rPr>
        <w:t xml:space="preserve">آیه‌ای که گذشت کار جاهلیت را مردود می‌کند، چون چیزهایی را از خود اختراع و ایجاد کردند و آن را به دین نسبت دادند و آن را جزو شعائر خود می‌شمردند. </w:t>
      </w:r>
    </w:p>
    <w:p w:rsidR="00DA0BF4" w:rsidRPr="00A2776C" w:rsidRDefault="00DA0BF4" w:rsidP="00A2776C">
      <w:pPr>
        <w:pStyle w:val="a8"/>
        <w:rPr>
          <w:rtl/>
        </w:rPr>
      </w:pPr>
      <w:r w:rsidRPr="00A2776C">
        <w:rPr>
          <w:rFonts w:hint="cs"/>
          <w:rtl/>
        </w:rPr>
        <w:t>مثال و نمونه‌ی بدعت در نفس: چیزهایی است که دربار</w:t>
      </w:r>
      <w:r w:rsidR="001C1B74" w:rsidRPr="00A2776C">
        <w:rPr>
          <w:rFonts w:hint="cs"/>
          <w:rtl/>
        </w:rPr>
        <w:t>ۀ</w:t>
      </w:r>
      <w:r w:rsidRPr="00A2776C">
        <w:rPr>
          <w:rFonts w:hint="cs"/>
          <w:rtl/>
        </w:rPr>
        <w:t xml:space="preserve"> عقید</w:t>
      </w:r>
      <w:r w:rsidR="001C1B74" w:rsidRPr="00A2776C">
        <w:rPr>
          <w:rFonts w:hint="cs"/>
          <w:rtl/>
        </w:rPr>
        <w:t>ۀ</w:t>
      </w:r>
      <w:r w:rsidRPr="00A2776C">
        <w:rPr>
          <w:rFonts w:hint="cs"/>
          <w:rtl/>
        </w:rPr>
        <w:t xml:space="preserve"> هندو‌ها از لاغر کردن جسم و بدن خود و تعذیب و قتل آن به شیوه‌های مختلف ذکر می‌شود، که قلب‌ها را به وحشت می‌اندازد، همه‌ی این کارها را انجام می‌دهند تا به گمان خود به درجه‌ی اعلای مرگ در آخرت برسند. از نمونه‌های دیگر بدعت در نفس این بود که عرب‌ها در زمان جاهلیت به خاطر ترس از فقر و ناداری و یا عار و ننگ، فرزندان خود را به قتل می‌رساندند، خداوند می‌فرماید: </w:t>
      </w:r>
    </w:p>
    <w:p w:rsidR="00DA0BF4" w:rsidRPr="00A2776C" w:rsidRDefault="00DA0BF4" w:rsidP="00A2776C">
      <w:pPr>
        <w:pStyle w:val="af1"/>
        <w:rPr>
          <w:rStyle w:val="Char4"/>
          <w:rtl/>
        </w:rPr>
      </w:pPr>
      <w:r w:rsidRPr="00A2776C">
        <w:rPr>
          <w:rStyle w:val="Char4"/>
          <w:rFonts w:hint="cs"/>
          <w:rtl/>
        </w:rPr>
        <w:t xml:space="preserve"> </w:t>
      </w:r>
      <w:r w:rsidR="00AB1947" w:rsidRPr="00A2776C">
        <w:rPr>
          <w:rFonts w:ascii="Tahoma" w:hAnsi="Tahoma" w:cs="Traditional Arabic" w:hint="cs"/>
          <w:color w:val="000000"/>
          <w:rtl/>
        </w:rPr>
        <w:t>﴿</w:t>
      </w:r>
      <w:r w:rsidR="00AB1947" w:rsidRPr="00A2776C">
        <w:rPr>
          <w:rtl/>
        </w:rPr>
        <w:t>وَلَا تَق</w:t>
      </w:r>
      <w:r w:rsidR="00AB1947" w:rsidRPr="00A2776C">
        <w:rPr>
          <w:rFonts w:hint="cs"/>
          <w:rtl/>
        </w:rPr>
        <w:t>ۡتُلُوٓاْ</w:t>
      </w:r>
      <w:r w:rsidR="00AB1947" w:rsidRPr="00A2776C">
        <w:rPr>
          <w:rtl/>
        </w:rPr>
        <w:t xml:space="preserve"> </w:t>
      </w:r>
      <w:r w:rsidR="00AB1947" w:rsidRPr="00A2776C">
        <w:rPr>
          <w:rFonts w:hint="cs"/>
          <w:rtl/>
        </w:rPr>
        <w:t>أَوۡلَٰدَكُمۡ</w:t>
      </w:r>
      <w:r w:rsidR="00AB1947" w:rsidRPr="00A2776C">
        <w:rPr>
          <w:rtl/>
        </w:rPr>
        <w:t xml:space="preserve"> </w:t>
      </w:r>
      <w:r w:rsidR="00AB1947" w:rsidRPr="00A2776C">
        <w:rPr>
          <w:rFonts w:hint="cs"/>
          <w:rtl/>
        </w:rPr>
        <w:t>خَشۡيَةَ</w:t>
      </w:r>
      <w:r w:rsidR="00AB1947" w:rsidRPr="00A2776C">
        <w:rPr>
          <w:rtl/>
        </w:rPr>
        <w:t xml:space="preserve"> </w:t>
      </w:r>
      <w:r w:rsidR="00AB1947" w:rsidRPr="00A2776C">
        <w:rPr>
          <w:rFonts w:hint="cs"/>
          <w:rtl/>
        </w:rPr>
        <w:t>إِمۡلَٰقٖۖ</w:t>
      </w:r>
      <w:r w:rsidR="00AB1947" w:rsidRPr="00A2776C">
        <w:rPr>
          <w:rtl/>
        </w:rPr>
        <w:t xml:space="preserve"> </w:t>
      </w:r>
      <w:r w:rsidR="00AB1947" w:rsidRPr="00A2776C">
        <w:rPr>
          <w:rFonts w:hint="cs"/>
          <w:rtl/>
        </w:rPr>
        <w:t>نَّحۡنُ</w:t>
      </w:r>
      <w:r w:rsidR="00AB1947" w:rsidRPr="00A2776C">
        <w:rPr>
          <w:rtl/>
        </w:rPr>
        <w:t xml:space="preserve"> </w:t>
      </w:r>
      <w:r w:rsidR="00AB1947" w:rsidRPr="00A2776C">
        <w:rPr>
          <w:rFonts w:hint="cs"/>
          <w:rtl/>
        </w:rPr>
        <w:t>نَرۡزُقُهُمۡ</w:t>
      </w:r>
      <w:r w:rsidR="00AB1947" w:rsidRPr="00A2776C">
        <w:rPr>
          <w:rtl/>
        </w:rPr>
        <w:t xml:space="preserve"> </w:t>
      </w:r>
      <w:r w:rsidR="00AB1947" w:rsidRPr="00A2776C">
        <w:rPr>
          <w:rFonts w:hint="cs"/>
          <w:rtl/>
        </w:rPr>
        <w:t>وَإِيَّاكُمۡ</w:t>
      </w:r>
      <w:r w:rsidR="00AB1947" w:rsidRPr="00A2776C">
        <w:rPr>
          <w:rFonts w:ascii="Tahoma" w:hAnsi="Tahoma" w:cs="Traditional Arabic" w:hint="cs"/>
          <w:color w:val="000000"/>
          <w:rtl/>
        </w:rPr>
        <w:t>﴾</w:t>
      </w:r>
      <w:r w:rsidR="00AB1947" w:rsidRPr="00A2776C">
        <w:rPr>
          <w:rFonts w:ascii="Tahoma" w:hAnsi="Tahoma" w:cs="IRNazli"/>
          <w:color w:val="000000"/>
          <w:szCs w:val="24"/>
          <w:rtl/>
        </w:rPr>
        <w:t xml:space="preserve"> </w:t>
      </w:r>
      <w:r w:rsidR="00AB1947" w:rsidRPr="00A2776C">
        <w:rPr>
          <w:rStyle w:val="Char6"/>
          <w:rtl/>
        </w:rPr>
        <w:t>[الإسراء: 31]</w:t>
      </w:r>
      <w:r w:rsidR="005968E4" w:rsidRPr="00A2776C">
        <w:rPr>
          <w:rStyle w:val="Char6"/>
          <w:rFonts w:hint="cs"/>
          <w:rtl/>
        </w:rPr>
        <w:t>.</w:t>
      </w:r>
    </w:p>
    <w:p w:rsidR="00DA0BF4" w:rsidRPr="00A2776C" w:rsidRDefault="00DA0BF4" w:rsidP="00A2776C">
      <w:pPr>
        <w:pStyle w:val="ab"/>
        <w:rPr>
          <w:rtl/>
        </w:rPr>
      </w:pPr>
      <w:r w:rsidRPr="00A2776C">
        <w:rPr>
          <w:rStyle w:val="Char8"/>
          <w:rFonts w:hint="cs"/>
          <w:rtl/>
        </w:rPr>
        <w:t>«</w:t>
      </w:r>
      <w:r w:rsidRPr="00A2776C">
        <w:rPr>
          <w:rFonts w:hint="cs"/>
          <w:rtl/>
        </w:rPr>
        <w:t>فرزندانتان را از ترس فقر و تنگدستی نکشید. ما آنان و شما را روزی می‌دهیم</w:t>
      </w:r>
      <w:r w:rsidRPr="00A2776C">
        <w:rPr>
          <w:rStyle w:val="Char8"/>
          <w:rFonts w:hint="cs"/>
          <w:rtl/>
        </w:rPr>
        <w:t>»</w:t>
      </w:r>
      <w:r w:rsidRPr="00A2776C">
        <w:rPr>
          <w:rFonts w:hint="cs"/>
          <w:rtl/>
        </w:rPr>
        <w:t>.</w:t>
      </w:r>
    </w:p>
    <w:p w:rsidR="00DA0BF4" w:rsidRPr="00A2776C" w:rsidRDefault="00466E03" w:rsidP="00A2776C">
      <w:pPr>
        <w:pStyle w:val="af1"/>
        <w:rPr>
          <w:rStyle w:val="Char4"/>
          <w:rtl/>
        </w:rPr>
      </w:pPr>
      <w:r w:rsidRPr="00A2776C">
        <w:rPr>
          <w:rFonts w:ascii="Tahoma" w:hAnsi="Tahoma" w:cs="Traditional Arabic" w:hint="cs"/>
          <w:rtl/>
        </w:rPr>
        <w:t>﴿</w:t>
      </w:r>
      <w:r w:rsidRPr="00A2776C">
        <w:rPr>
          <w:rtl/>
        </w:rPr>
        <w:t xml:space="preserve">وَإِذَا </w:t>
      </w:r>
      <w:r w:rsidRPr="00A2776C">
        <w:rPr>
          <w:rFonts w:hint="cs"/>
          <w:rtl/>
        </w:rPr>
        <w:t>ٱ</w:t>
      </w:r>
      <w:r w:rsidRPr="00A2776C">
        <w:rPr>
          <w:rFonts w:hint="eastAsia"/>
          <w:rtl/>
        </w:rPr>
        <w:t>لۡمَوۡءُ</w:t>
      </w:r>
      <w:r w:rsidRPr="00A2776C">
        <w:rPr>
          <w:rFonts w:hint="cs"/>
          <w:rtl/>
        </w:rPr>
        <w:t>ۥ</w:t>
      </w:r>
      <w:r w:rsidRPr="00A2776C">
        <w:rPr>
          <w:rFonts w:hint="eastAsia"/>
          <w:rtl/>
        </w:rPr>
        <w:t>دَةُ</w:t>
      </w:r>
      <w:r w:rsidRPr="00A2776C">
        <w:rPr>
          <w:rtl/>
        </w:rPr>
        <w:t xml:space="preserve"> سُئِلَتۡ٨ بِأَيِّ ذَنۢبٖ قُتِلَتۡ٩</w:t>
      </w:r>
      <w:r w:rsidRPr="00A2776C">
        <w:rPr>
          <w:rFonts w:ascii="Tahoma" w:hAnsi="Tahoma" w:cs="Traditional Arabic" w:hint="cs"/>
          <w:rtl/>
        </w:rPr>
        <w:t>﴾</w:t>
      </w:r>
      <w:r w:rsidRPr="00A2776C">
        <w:rPr>
          <w:rFonts w:ascii="Tahoma" w:hAnsi="Tahoma" w:cs="IRNazli"/>
          <w:szCs w:val="24"/>
          <w:rtl/>
        </w:rPr>
        <w:t xml:space="preserve"> </w:t>
      </w:r>
      <w:r w:rsidRPr="00A2776C">
        <w:rPr>
          <w:rStyle w:val="Char6"/>
          <w:rtl/>
        </w:rPr>
        <w:t>[التكو</w:t>
      </w:r>
      <w:r w:rsidR="0005389C">
        <w:rPr>
          <w:rStyle w:val="Char6"/>
          <w:rtl/>
        </w:rPr>
        <w:t>ی</w:t>
      </w:r>
      <w:r w:rsidRPr="00A2776C">
        <w:rPr>
          <w:rStyle w:val="Char6"/>
          <w:rtl/>
        </w:rPr>
        <w:t>ر: 8-9]</w:t>
      </w:r>
      <w:r w:rsidR="005968E4" w:rsidRPr="00A2776C">
        <w:rPr>
          <w:rStyle w:val="Char6"/>
          <w:rFonts w:hint="cs"/>
          <w:rtl/>
        </w:rPr>
        <w:t>.</w:t>
      </w:r>
    </w:p>
    <w:p w:rsidR="00DA0BF4" w:rsidRPr="00A2776C" w:rsidRDefault="00DA0BF4" w:rsidP="00A2776C">
      <w:pPr>
        <w:pStyle w:val="ab"/>
        <w:rPr>
          <w:rtl/>
        </w:rPr>
      </w:pPr>
      <w:r w:rsidRPr="00A2776C">
        <w:rPr>
          <w:rStyle w:val="Char8"/>
          <w:rFonts w:hint="cs"/>
          <w:rtl/>
        </w:rPr>
        <w:t>«</w:t>
      </w:r>
      <w:r w:rsidRPr="00A2776C">
        <w:rPr>
          <w:rFonts w:hint="cs"/>
          <w:rtl/>
        </w:rPr>
        <w:t>و هنگامی که از دختر زنده به گور پرسیده می‌شود، به سبب کدامین گناه کشته شده است؟</w:t>
      </w:r>
      <w:r w:rsidRPr="00A2776C">
        <w:rPr>
          <w:rStyle w:val="Char8"/>
          <w:rFonts w:hint="cs"/>
          <w:rtl/>
        </w:rPr>
        <w:t>»</w:t>
      </w:r>
      <w:r w:rsidRPr="00A2776C">
        <w:rPr>
          <w:rFonts w:hint="cs"/>
          <w:rtl/>
        </w:rPr>
        <w:t>.</w:t>
      </w:r>
    </w:p>
    <w:p w:rsidR="00DA0BF4" w:rsidRPr="00A2776C" w:rsidRDefault="00DA0BF4" w:rsidP="00A2776C">
      <w:pPr>
        <w:pStyle w:val="a8"/>
        <w:rPr>
          <w:rtl/>
        </w:rPr>
      </w:pPr>
      <w:r w:rsidRPr="00A2776C">
        <w:rPr>
          <w:rFonts w:hint="cs"/>
          <w:rtl/>
        </w:rPr>
        <w:t>مثال و نمونه‌ی بدعت در نسل: نکاح و ازدواج‌های دوران جاهلی می‌باشد، از عایشه</w:t>
      </w:r>
      <w:r w:rsidR="00575DA0" w:rsidRPr="00A2776C">
        <w:rPr>
          <w:rFonts w:cs="CTraditional Arabic" w:hint="cs"/>
          <w:rtl/>
        </w:rPr>
        <w:t>ل</w:t>
      </w:r>
      <w:r w:rsidRPr="00A2776C">
        <w:rPr>
          <w:rFonts w:hint="cs"/>
          <w:rtl/>
        </w:rPr>
        <w:t xml:space="preserve"> روایت شده که: ازدواج در زمان جاهلیت به چهار صورت بود: یک نوع ازدواج همین ازدواج امروزی مردم بود، مرد به خواستگاری زن می‌رفت و آن را از ولی و سرپرست او خواستگاری می‌کرد، مهریه را تعیین و پرداخت می‌کردند سپس با هم ازدواج می‌کردند. </w:t>
      </w:r>
    </w:p>
    <w:p w:rsidR="00DA0BF4" w:rsidRPr="00A2776C" w:rsidRDefault="00DA0BF4" w:rsidP="00A2776C">
      <w:pPr>
        <w:pStyle w:val="a8"/>
        <w:rPr>
          <w:rtl/>
        </w:rPr>
      </w:pPr>
      <w:r w:rsidRPr="00A2776C">
        <w:rPr>
          <w:rFonts w:hint="cs"/>
          <w:rtl/>
        </w:rPr>
        <w:t>نوع دیگر این بود که مرد بعد از اینکه همسرش از حیض پاک می‌شد به او می‌گفت: دنبال فلان نفر (مورد نظر خودشان) بفرست و با او آمیزش کن، و خودش از آن دوری می‌کرد و تا زمانی که برایش صددرصد معلوم نمی‌شد از او باردار شده است با او آمیزش دوباره نمی‌کرد، و چون مطمئن</w:t>
      </w:r>
      <w:r w:rsidR="00984728" w:rsidRPr="00A2776C">
        <w:rPr>
          <w:rFonts w:hint="cs"/>
          <w:rtl/>
        </w:rPr>
        <w:t xml:space="preserve"> می‌</w:t>
      </w:r>
      <w:r w:rsidRPr="00A2776C">
        <w:rPr>
          <w:rFonts w:hint="cs"/>
          <w:rtl/>
        </w:rPr>
        <w:t>شدند که زن باردار شده است، مرد هرگاه میخواست با او آمیزش</w:t>
      </w:r>
      <w:r w:rsidR="00984728" w:rsidRPr="00A2776C">
        <w:rPr>
          <w:rFonts w:hint="cs"/>
          <w:rtl/>
        </w:rPr>
        <w:t xml:space="preserve"> می‌</w:t>
      </w:r>
      <w:r w:rsidRPr="00A2776C">
        <w:rPr>
          <w:rFonts w:hint="cs"/>
          <w:rtl/>
        </w:rPr>
        <w:t>کرد. و این کار را به این خاطر انجام می‌داد که فرزندش نجیب و اصیل باشد. که این ازدواج را ازدواج استبضاع (بهره‌گیری از عضو خاص) می‌نامیدند.</w:t>
      </w:r>
    </w:p>
    <w:p w:rsidR="00DA0BF4" w:rsidRPr="00A2776C" w:rsidRDefault="00DA0BF4" w:rsidP="00A2776C">
      <w:pPr>
        <w:pStyle w:val="a8"/>
        <w:rPr>
          <w:rtl/>
        </w:rPr>
      </w:pPr>
      <w:r w:rsidRPr="00A2776C">
        <w:rPr>
          <w:rFonts w:hint="cs"/>
          <w:rtl/>
        </w:rPr>
        <w:t>ازدواج دیگری به این صورت بود که جماعتی از یک گروه کمتر از ده تن با هم با یک زن نزدیکی می‌کردند، زمانی که زن حامله می‌شد و وضع حمل می‌نمود و چند روز می‌گذشت</w:t>
      </w:r>
      <w:r w:rsidR="00984728" w:rsidRPr="00A2776C">
        <w:rPr>
          <w:rFonts w:hint="cs"/>
          <w:rtl/>
        </w:rPr>
        <w:t xml:space="preserve"> آن‌ها ‌</w:t>
      </w:r>
      <w:r w:rsidRPr="00A2776C">
        <w:rPr>
          <w:rFonts w:hint="cs"/>
          <w:rtl/>
        </w:rPr>
        <w:t>را احضار می‌کردند و هیچ یک از این مردها که با آن زن نزدیکی کرده بود نمی‌توانست سرپیچی کند و حاضر نشود، به طوری که همگی نزد آن زن جمع می‌شدند، آن زن به</w:t>
      </w:r>
      <w:r w:rsidR="00984728" w:rsidRPr="00A2776C">
        <w:rPr>
          <w:rFonts w:hint="cs"/>
          <w:rtl/>
        </w:rPr>
        <w:t xml:space="preserve"> آن‌ها ‌</w:t>
      </w:r>
      <w:r w:rsidRPr="00A2776C">
        <w:rPr>
          <w:rFonts w:hint="cs"/>
          <w:rtl/>
        </w:rPr>
        <w:t xml:space="preserve">می‌گفت: دانستید که چه کار کردید، بچه‌ای را به دنیا آوردم، ای فلان کس این پسر شماست، آن زن هر یک از این مردان را که دوست داشت به اختیار خود انتخاب می‌کرد و می‌گفت این پسر شماست در نتیجه بچه به او داده می‌شد و آن مرد هم نمی‌توانست از آن خودداری کند. </w:t>
      </w:r>
    </w:p>
    <w:p w:rsidR="00DA0BF4" w:rsidRPr="00A2776C" w:rsidRDefault="00DA0BF4" w:rsidP="00A2776C">
      <w:pPr>
        <w:pStyle w:val="a8"/>
        <w:rPr>
          <w:rtl/>
        </w:rPr>
      </w:pPr>
      <w:r w:rsidRPr="00A2776C">
        <w:rPr>
          <w:rFonts w:hint="cs"/>
          <w:rtl/>
        </w:rPr>
        <w:t>ازدواج چهارم: به این صورت بود که عد</w:t>
      </w:r>
      <w:r w:rsidR="001C1B74" w:rsidRPr="00A2776C">
        <w:rPr>
          <w:rFonts w:hint="cs"/>
          <w:rtl/>
        </w:rPr>
        <w:t>ۀ</w:t>
      </w:r>
      <w:r w:rsidRPr="00A2776C">
        <w:rPr>
          <w:rFonts w:hint="cs"/>
          <w:rtl/>
        </w:rPr>
        <w:t xml:space="preserve"> زیادی از مردم نزد زنی می‌رفتند آن زن هیچ کس را منع کند، و</w:t>
      </w:r>
      <w:r w:rsidR="00984728" w:rsidRPr="00A2776C">
        <w:rPr>
          <w:rFonts w:hint="cs"/>
          <w:rtl/>
        </w:rPr>
        <w:t xml:space="preserve"> آن‌ها ‌</w:t>
      </w:r>
      <w:r w:rsidRPr="00A2776C">
        <w:rPr>
          <w:rFonts w:hint="cs"/>
          <w:rtl/>
        </w:rPr>
        <w:t>زنان فاحشه بودند،</w:t>
      </w:r>
      <w:r w:rsidR="00984728" w:rsidRPr="00A2776C">
        <w:rPr>
          <w:rFonts w:hint="cs"/>
          <w:rtl/>
        </w:rPr>
        <w:t xml:space="preserve"> آن‌ها ‌</w:t>
      </w:r>
      <w:r w:rsidRPr="00A2776C">
        <w:rPr>
          <w:rFonts w:hint="cs"/>
          <w:rtl/>
        </w:rPr>
        <w:t>پرچم‌هایی به عنوان علامت و نشانه روی درهایشان آویزان می‌کردند، هر کس دوست داشت نزد</w:t>
      </w:r>
      <w:r w:rsidR="00984728" w:rsidRPr="00A2776C">
        <w:rPr>
          <w:rFonts w:hint="cs"/>
          <w:rtl/>
        </w:rPr>
        <w:t xml:space="preserve"> آن‌ها ‌</w:t>
      </w:r>
      <w:r w:rsidRPr="00A2776C">
        <w:rPr>
          <w:rFonts w:hint="cs"/>
          <w:rtl/>
        </w:rPr>
        <w:t>می‌رفت، هر زمان یکی از</w:t>
      </w:r>
      <w:r w:rsidR="00984728" w:rsidRPr="00A2776C">
        <w:rPr>
          <w:rFonts w:hint="cs"/>
          <w:rtl/>
        </w:rPr>
        <w:t xml:space="preserve"> آن‌ها ‌</w:t>
      </w:r>
      <w:r w:rsidRPr="00A2776C">
        <w:rPr>
          <w:rFonts w:hint="cs"/>
          <w:rtl/>
        </w:rPr>
        <w:t>حامله می‌شد و بعداً وضع حمل می‌کرد مردم را برای او جمع می‌کردند و یک قیافه‌شناس هم دعوت می‌شد، پس بچه را به کسی می‌داد که به قیافه و شکل او نزدیکی و شباهت بیشتری داشت و او هم نمی‌توانست سرپیچی کند.</w:t>
      </w:r>
    </w:p>
    <w:p w:rsidR="00DA0BF4" w:rsidRPr="00A2776C" w:rsidRDefault="00DA0BF4" w:rsidP="00A2776C">
      <w:pPr>
        <w:pStyle w:val="a8"/>
        <w:rPr>
          <w:spacing w:val="-4"/>
          <w:rtl/>
        </w:rPr>
      </w:pPr>
      <w:r w:rsidRPr="00A2776C">
        <w:rPr>
          <w:rFonts w:hint="cs"/>
          <w:spacing w:val="-4"/>
          <w:rtl/>
        </w:rPr>
        <w:t xml:space="preserve"> زمانی که حضرت محمد</w:t>
      </w:r>
      <w:r w:rsidR="00DB720F" w:rsidRPr="00A2776C">
        <w:rPr>
          <w:rFonts w:cs="CTraditional Arabic" w:hint="cs"/>
          <w:spacing w:val="-4"/>
          <w:rtl/>
        </w:rPr>
        <w:t xml:space="preserve"> ج</w:t>
      </w:r>
      <w:r w:rsidRPr="00A2776C">
        <w:rPr>
          <w:rFonts w:hint="cs"/>
          <w:spacing w:val="-4"/>
          <w:rtl/>
        </w:rPr>
        <w:t xml:space="preserve"> به پیامبری مبعوث شد تمام این ازدواج‌های دوران جاهلی را نابود کرد و از بین برد و فقط این ازدواج امروزی که مرسوم است باقی مانده</w:t>
      </w:r>
      <w:r w:rsidR="008A410C" w:rsidRPr="00A2776C">
        <w:rPr>
          <w:rFonts w:hint="cs"/>
          <w:spacing w:val="-4"/>
          <w:vertAlign w:val="superscript"/>
          <w:rtl/>
        </w:rPr>
        <w:t>(</w:t>
      </w:r>
      <w:r w:rsidR="008A410C" w:rsidRPr="00A2776C">
        <w:rPr>
          <w:spacing w:val="-4"/>
          <w:vertAlign w:val="superscript"/>
          <w:rtl/>
        </w:rPr>
        <w:footnoteReference w:id="27"/>
      </w:r>
      <w:r w:rsidR="008A410C" w:rsidRPr="00A2776C">
        <w:rPr>
          <w:rFonts w:hint="cs"/>
          <w:spacing w:val="-4"/>
          <w:vertAlign w:val="superscript"/>
          <w:rtl/>
        </w:rPr>
        <w:t>)</w:t>
      </w:r>
      <w:r w:rsidRPr="00A2776C">
        <w:rPr>
          <w:rFonts w:hint="cs"/>
          <w:spacing w:val="-4"/>
          <w:rtl/>
        </w:rPr>
        <w:t>.</w:t>
      </w:r>
    </w:p>
    <w:p w:rsidR="00DA0BF4" w:rsidRPr="00A2776C" w:rsidRDefault="00DA0BF4" w:rsidP="00A2776C">
      <w:pPr>
        <w:pStyle w:val="a8"/>
        <w:rPr>
          <w:rtl/>
        </w:rPr>
      </w:pPr>
      <w:r w:rsidRPr="00A2776C">
        <w:rPr>
          <w:rFonts w:hint="cs"/>
          <w:rtl/>
        </w:rPr>
        <w:t xml:space="preserve">مثال بدعت در عقل: شریعت اسلام بیان کرده است که حکم خدا بر بندگان فقط توسط آنچه که در دین از زبان پیامبران آمده است جایز و صحیح می‌باشد، لذا خداوند می‌فرماید: </w:t>
      </w:r>
    </w:p>
    <w:p w:rsidR="00DA0BF4" w:rsidRPr="00A2776C" w:rsidRDefault="000E2A9A" w:rsidP="00A2776C">
      <w:pPr>
        <w:pStyle w:val="af1"/>
        <w:rPr>
          <w:rStyle w:val="Char4"/>
          <w:rtl/>
        </w:rPr>
      </w:pPr>
      <w:r w:rsidRPr="00A2776C">
        <w:rPr>
          <w:rFonts w:ascii="Tahoma" w:hAnsi="Tahoma" w:cs="Traditional Arabic" w:hint="cs"/>
          <w:rtl/>
        </w:rPr>
        <w:t>﴿</w:t>
      </w:r>
      <w:r w:rsidRPr="00A2776C">
        <w:rPr>
          <w:rtl/>
        </w:rPr>
        <w:t>فَإِن تَنَ</w:t>
      </w:r>
      <w:r w:rsidRPr="00A2776C">
        <w:rPr>
          <w:rFonts w:hint="cs"/>
          <w:rtl/>
        </w:rPr>
        <w:t>ٰزَعۡتُمۡ</w:t>
      </w:r>
      <w:r w:rsidRPr="00A2776C">
        <w:rPr>
          <w:rtl/>
        </w:rPr>
        <w:t xml:space="preserve"> </w:t>
      </w:r>
      <w:r w:rsidRPr="00A2776C">
        <w:rPr>
          <w:rFonts w:hint="cs"/>
          <w:rtl/>
        </w:rPr>
        <w:t>فِي</w:t>
      </w:r>
      <w:r w:rsidRPr="00A2776C">
        <w:rPr>
          <w:rtl/>
        </w:rPr>
        <w:t xml:space="preserve"> </w:t>
      </w:r>
      <w:r w:rsidRPr="00A2776C">
        <w:rPr>
          <w:rFonts w:hint="cs"/>
          <w:rtl/>
        </w:rPr>
        <w:t>شَيۡءٖ</w:t>
      </w:r>
      <w:r w:rsidRPr="00A2776C">
        <w:rPr>
          <w:rtl/>
        </w:rPr>
        <w:t xml:space="preserve"> </w:t>
      </w:r>
      <w:r w:rsidRPr="00A2776C">
        <w:rPr>
          <w:rFonts w:hint="cs"/>
          <w:rtl/>
        </w:rPr>
        <w:t>فَرُدُّوهُ</w:t>
      </w:r>
      <w:r w:rsidRPr="00A2776C">
        <w:rPr>
          <w:rtl/>
        </w:rPr>
        <w:t xml:space="preserve"> </w:t>
      </w:r>
      <w:r w:rsidRPr="00A2776C">
        <w:rPr>
          <w:rFonts w:hint="cs"/>
          <w:rtl/>
        </w:rPr>
        <w:t>إِلَى</w:t>
      </w:r>
      <w:r w:rsidRPr="00A2776C">
        <w:rPr>
          <w:rtl/>
        </w:rPr>
        <w:t xml:space="preserve"> </w:t>
      </w:r>
      <w:r w:rsidRPr="00A2776C">
        <w:rPr>
          <w:rFonts w:hint="cs"/>
          <w:rtl/>
        </w:rPr>
        <w:t>ٱ</w:t>
      </w:r>
      <w:r w:rsidRPr="00A2776C">
        <w:rPr>
          <w:rFonts w:hint="eastAsia"/>
          <w:rtl/>
        </w:rPr>
        <w:t>للَّهِ</w:t>
      </w:r>
      <w:r w:rsidRPr="00A2776C">
        <w:rPr>
          <w:rtl/>
        </w:rPr>
        <w:t xml:space="preserve"> وَ</w:t>
      </w:r>
      <w:r w:rsidRPr="00A2776C">
        <w:rPr>
          <w:rFonts w:hint="cs"/>
          <w:rtl/>
        </w:rPr>
        <w:t>ٱ</w:t>
      </w:r>
      <w:r w:rsidRPr="00A2776C">
        <w:rPr>
          <w:rFonts w:hint="eastAsia"/>
          <w:rtl/>
        </w:rPr>
        <w:t>لرَّسُولِ</w:t>
      </w:r>
      <w:r w:rsidRPr="00A2776C">
        <w:rPr>
          <w:rFonts w:ascii="Tahoma" w:hAnsi="Tahoma" w:cs="Traditional Arabic" w:hint="cs"/>
          <w:rtl/>
        </w:rPr>
        <w:t>﴾</w:t>
      </w:r>
      <w:r w:rsidRPr="00A2776C">
        <w:rPr>
          <w:rFonts w:ascii="Tahoma" w:hAnsi="Tahoma" w:cs="IRNazli"/>
          <w:szCs w:val="24"/>
          <w:rtl/>
        </w:rPr>
        <w:t xml:space="preserve"> </w:t>
      </w:r>
      <w:r w:rsidRPr="00A2776C">
        <w:rPr>
          <w:rStyle w:val="Char6"/>
          <w:rtl/>
        </w:rPr>
        <w:t>[النساء: 59]</w:t>
      </w:r>
      <w:r w:rsidR="005968E4" w:rsidRPr="00A2776C">
        <w:rPr>
          <w:rStyle w:val="Char6"/>
          <w:rFonts w:hint="cs"/>
          <w:rtl/>
        </w:rPr>
        <w:t>.</w:t>
      </w:r>
    </w:p>
    <w:p w:rsidR="00DA0BF4" w:rsidRPr="00A2776C" w:rsidRDefault="00DA0BF4" w:rsidP="00A2776C">
      <w:pPr>
        <w:pStyle w:val="ab"/>
        <w:rPr>
          <w:rtl/>
        </w:rPr>
      </w:pPr>
      <w:r w:rsidRPr="00A2776C">
        <w:rPr>
          <w:rStyle w:val="Char8"/>
          <w:rFonts w:hint="cs"/>
          <w:rtl/>
        </w:rPr>
        <w:t>«</w:t>
      </w:r>
      <w:r w:rsidRPr="00A2776C">
        <w:rPr>
          <w:rFonts w:hint="cs"/>
          <w:rtl/>
        </w:rPr>
        <w:t>و اگر در چیزی اختلاف داشتید آن را به خدا (با رجوع به قرآن) و پیغمبر (با رجوع به سنت نبوی) برگردانید</w:t>
      </w:r>
      <w:r w:rsidRPr="00A2776C">
        <w:rPr>
          <w:rStyle w:val="Char8"/>
          <w:rFonts w:hint="cs"/>
          <w:rtl/>
        </w:rPr>
        <w:t>»</w:t>
      </w:r>
      <w:r w:rsidRPr="00A2776C">
        <w:rPr>
          <w:rFonts w:hint="cs"/>
          <w:rtl/>
        </w:rPr>
        <w:t>.</w:t>
      </w:r>
    </w:p>
    <w:p w:rsidR="00DA0BF4" w:rsidRPr="00A2776C" w:rsidRDefault="00DA0BF4" w:rsidP="00A2776C">
      <w:pPr>
        <w:pStyle w:val="a8"/>
        <w:rPr>
          <w:rtl/>
        </w:rPr>
      </w:pPr>
      <w:r w:rsidRPr="00A2776C">
        <w:rPr>
          <w:rFonts w:hint="cs"/>
          <w:rtl/>
        </w:rPr>
        <w:t xml:space="preserve">و خداوند می‌فرماید: </w:t>
      </w:r>
    </w:p>
    <w:p w:rsidR="00DA0BF4" w:rsidRPr="00A2776C" w:rsidRDefault="00DA0BF4" w:rsidP="00A2776C">
      <w:pPr>
        <w:pStyle w:val="af1"/>
        <w:rPr>
          <w:rStyle w:val="Char4"/>
          <w:rtl/>
        </w:rPr>
      </w:pPr>
      <w:r w:rsidRPr="00A2776C">
        <w:rPr>
          <w:rStyle w:val="Char4"/>
          <w:rFonts w:hint="cs"/>
          <w:rtl/>
        </w:rPr>
        <w:t xml:space="preserve"> </w:t>
      </w:r>
      <w:r w:rsidR="00EA1D75" w:rsidRPr="00A2776C">
        <w:rPr>
          <w:rFonts w:ascii="Tahoma" w:hAnsi="Tahoma" w:cs="Traditional Arabic" w:hint="cs"/>
          <w:color w:val="000000"/>
          <w:rtl/>
        </w:rPr>
        <w:t>﴿</w:t>
      </w:r>
      <w:r w:rsidR="00EA1D75" w:rsidRPr="00A2776C">
        <w:rPr>
          <w:rtl/>
        </w:rPr>
        <w:t xml:space="preserve">إِنِ </w:t>
      </w:r>
      <w:r w:rsidR="00EA1D75" w:rsidRPr="00A2776C">
        <w:rPr>
          <w:rFonts w:hint="cs"/>
          <w:rtl/>
        </w:rPr>
        <w:t>ٱ</w:t>
      </w:r>
      <w:r w:rsidR="00EA1D75" w:rsidRPr="00A2776C">
        <w:rPr>
          <w:rFonts w:hint="eastAsia"/>
          <w:rtl/>
        </w:rPr>
        <w:t>لۡحُكۡمُ</w:t>
      </w:r>
      <w:r w:rsidR="00EA1D75" w:rsidRPr="00A2776C">
        <w:rPr>
          <w:rtl/>
        </w:rPr>
        <w:t xml:space="preserve"> إِلَّا لِلَّهِ</w:t>
      </w:r>
      <w:r w:rsidR="00EA1D75" w:rsidRPr="00A2776C">
        <w:rPr>
          <w:rFonts w:ascii="Tahoma" w:hAnsi="Tahoma" w:cs="Traditional Arabic" w:hint="cs"/>
          <w:color w:val="000000"/>
          <w:rtl/>
        </w:rPr>
        <w:t>﴾</w:t>
      </w:r>
      <w:r w:rsidR="00EA1D75" w:rsidRPr="00A2776C">
        <w:rPr>
          <w:rFonts w:ascii="Tahoma" w:hAnsi="Tahoma" w:cs="IRNazli"/>
          <w:color w:val="000000"/>
          <w:szCs w:val="24"/>
          <w:rtl/>
        </w:rPr>
        <w:t xml:space="preserve"> </w:t>
      </w:r>
      <w:r w:rsidR="00EA1D75" w:rsidRPr="00A2776C">
        <w:rPr>
          <w:rStyle w:val="Char6"/>
          <w:rtl/>
        </w:rPr>
        <w:t>[الأنعام: 57]</w:t>
      </w:r>
      <w:r w:rsidR="005968E4" w:rsidRPr="00A2776C">
        <w:rPr>
          <w:rStyle w:val="Char6"/>
          <w:rFonts w:hint="cs"/>
          <w:rtl/>
        </w:rPr>
        <w:t>.</w:t>
      </w:r>
    </w:p>
    <w:p w:rsidR="00DA0BF4" w:rsidRPr="00A2776C" w:rsidRDefault="00DA0BF4" w:rsidP="00A2776C">
      <w:pPr>
        <w:pStyle w:val="ab"/>
        <w:rPr>
          <w:rtl/>
        </w:rPr>
      </w:pPr>
      <w:r w:rsidRPr="00A2776C">
        <w:rPr>
          <w:rStyle w:val="Char8"/>
          <w:rFonts w:hint="cs"/>
          <w:rtl/>
        </w:rPr>
        <w:t>«</w:t>
      </w:r>
      <w:r w:rsidRPr="00A2776C">
        <w:rPr>
          <w:rFonts w:hint="cs"/>
          <w:rtl/>
        </w:rPr>
        <w:t>حکم و دستور فقط در دست خداست</w:t>
      </w:r>
      <w:r w:rsidRPr="00A2776C">
        <w:rPr>
          <w:rStyle w:val="Char8"/>
          <w:rFonts w:hint="cs"/>
          <w:rtl/>
        </w:rPr>
        <w:t>»</w:t>
      </w:r>
      <w:r w:rsidRPr="00A2776C">
        <w:rPr>
          <w:rFonts w:hint="cs"/>
          <w:rtl/>
        </w:rPr>
        <w:t>.</w:t>
      </w:r>
    </w:p>
    <w:p w:rsidR="00DA0BF4" w:rsidRPr="00A2776C" w:rsidRDefault="00DA0BF4" w:rsidP="00A2776C">
      <w:pPr>
        <w:pStyle w:val="a8"/>
        <w:rPr>
          <w:rtl/>
        </w:rPr>
      </w:pPr>
      <w:r w:rsidRPr="00A2776C">
        <w:rPr>
          <w:rFonts w:hint="cs"/>
          <w:rtl/>
        </w:rPr>
        <w:t xml:space="preserve">بعضی از اقوام ازاین اصل خارج شدند و گمان کردند که عقل نیز در تشریع و قانون‌گذاری مجال و مکانی دارد و گفتند که حسن و قبح عقلی داریم، در نتیجه در دین خدا چیزی را بوجود آوردند که در آن وجود نداشت. </w:t>
      </w:r>
    </w:p>
    <w:p w:rsidR="00DA0BF4" w:rsidRPr="00A2776C" w:rsidRDefault="00DA0BF4" w:rsidP="00A2776C">
      <w:pPr>
        <w:pStyle w:val="a8"/>
        <w:rPr>
          <w:rtl/>
        </w:rPr>
      </w:pPr>
      <w:r w:rsidRPr="00A2776C">
        <w:rPr>
          <w:rFonts w:hint="cs"/>
          <w:rtl/>
        </w:rPr>
        <w:t>و نمون</w:t>
      </w:r>
      <w:r w:rsidR="001C1B74" w:rsidRPr="00A2776C">
        <w:rPr>
          <w:rFonts w:hint="cs"/>
          <w:rtl/>
        </w:rPr>
        <w:t>ۀ</w:t>
      </w:r>
      <w:r w:rsidRPr="00A2776C">
        <w:rPr>
          <w:rFonts w:hint="cs"/>
          <w:rtl/>
        </w:rPr>
        <w:t xml:space="preserve"> بدعت در مال و ثروت: گفته‌ی کفار در مورد معامله: </w:t>
      </w:r>
    </w:p>
    <w:p w:rsidR="00DA0BF4" w:rsidRPr="00A2776C" w:rsidRDefault="00DA0BF4" w:rsidP="00A2776C">
      <w:pPr>
        <w:pStyle w:val="af1"/>
        <w:rPr>
          <w:rStyle w:val="Char4"/>
          <w:rtl/>
        </w:rPr>
      </w:pPr>
      <w:r w:rsidRPr="00A2776C">
        <w:rPr>
          <w:rStyle w:val="Char4"/>
          <w:rFonts w:hint="cs"/>
          <w:rtl/>
        </w:rPr>
        <w:t xml:space="preserve"> </w:t>
      </w:r>
      <w:r w:rsidR="007111C1" w:rsidRPr="00A2776C">
        <w:rPr>
          <w:rFonts w:ascii="Tahoma" w:hAnsi="Tahoma" w:cs="Traditional Arabic" w:hint="cs"/>
          <w:color w:val="000000"/>
          <w:rtl/>
        </w:rPr>
        <w:t>﴿</w:t>
      </w:r>
      <w:r w:rsidR="007111C1" w:rsidRPr="00A2776C">
        <w:rPr>
          <w:rtl/>
        </w:rPr>
        <w:t xml:space="preserve">إِنَّمَا </w:t>
      </w:r>
      <w:r w:rsidR="007111C1" w:rsidRPr="00A2776C">
        <w:rPr>
          <w:rFonts w:hint="cs"/>
          <w:rtl/>
        </w:rPr>
        <w:t>ٱ</w:t>
      </w:r>
      <w:r w:rsidR="007111C1" w:rsidRPr="00A2776C">
        <w:rPr>
          <w:rFonts w:hint="eastAsia"/>
          <w:rtl/>
        </w:rPr>
        <w:t>لۡبَيۡعُ</w:t>
      </w:r>
      <w:r w:rsidR="007111C1" w:rsidRPr="00A2776C">
        <w:rPr>
          <w:rtl/>
        </w:rPr>
        <w:t xml:space="preserve"> مِثۡلُ </w:t>
      </w:r>
      <w:r w:rsidR="007111C1" w:rsidRPr="00A2776C">
        <w:rPr>
          <w:rFonts w:hint="cs"/>
          <w:rtl/>
        </w:rPr>
        <w:t>ٱ</w:t>
      </w:r>
      <w:r w:rsidR="007111C1" w:rsidRPr="00A2776C">
        <w:rPr>
          <w:rFonts w:hint="eastAsia"/>
          <w:rtl/>
        </w:rPr>
        <w:t>لرِّبَوٰاْ</w:t>
      </w:r>
      <w:r w:rsidR="007111C1" w:rsidRPr="00A2776C">
        <w:rPr>
          <w:rFonts w:ascii="Tahoma" w:hAnsi="Tahoma" w:cs="Traditional Arabic" w:hint="cs"/>
          <w:color w:val="000000"/>
          <w:rtl/>
        </w:rPr>
        <w:t>﴾</w:t>
      </w:r>
      <w:r w:rsidR="007111C1" w:rsidRPr="00A2776C">
        <w:rPr>
          <w:rFonts w:ascii="Tahoma" w:hAnsi="Tahoma" w:cs="IRNazli"/>
          <w:color w:val="000000"/>
          <w:szCs w:val="24"/>
          <w:rtl/>
        </w:rPr>
        <w:t xml:space="preserve"> </w:t>
      </w:r>
      <w:r w:rsidR="007111C1" w:rsidRPr="00A2776C">
        <w:rPr>
          <w:rStyle w:val="Char6"/>
          <w:rtl/>
        </w:rPr>
        <w:t>[البقر</w:t>
      </w:r>
      <w:r w:rsidR="001C1B74" w:rsidRPr="00A2776C">
        <w:rPr>
          <w:rStyle w:val="Char6"/>
          <w:rtl/>
        </w:rPr>
        <w:t>ۀ</w:t>
      </w:r>
      <w:r w:rsidR="007111C1" w:rsidRPr="00A2776C">
        <w:rPr>
          <w:rStyle w:val="Char6"/>
          <w:rtl/>
        </w:rPr>
        <w:t>: 275]</w:t>
      </w:r>
      <w:r w:rsidR="005968E4" w:rsidRPr="00A2776C">
        <w:rPr>
          <w:rStyle w:val="Char6"/>
          <w:rFonts w:hint="cs"/>
          <w:rtl/>
        </w:rPr>
        <w:t>.</w:t>
      </w:r>
    </w:p>
    <w:p w:rsidR="00DA0BF4" w:rsidRPr="00A2776C" w:rsidRDefault="00DA0BF4" w:rsidP="00A2776C">
      <w:pPr>
        <w:pStyle w:val="ab"/>
        <w:rPr>
          <w:rtl/>
        </w:rPr>
      </w:pPr>
      <w:r w:rsidRPr="00A2776C">
        <w:rPr>
          <w:rStyle w:val="Char8"/>
          <w:rFonts w:hint="cs"/>
          <w:rtl/>
        </w:rPr>
        <w:t>«</w:t>
      </w:r>
      <w:r w:rsidRPr="00A2776C">
        <w:rPr>
          <w:rFonts w:hint="cs"/>
          <w:rtl/>
        </w:rPr>
        <w:t>خرید و فروش مانند ربا است</w:t>
      </w:r>
      <w:r w:rsidRPr="00A2776C">
        <w:rPr>
          <w:rStyle w:val="Char8"/>
          <w:rFonts w:hint="cs"/>
          <w:rtl/>
        </w:rPr>
        <w:t>»</w:t>
      </w:r>
      <w:r w:rsidRPr="00A2776C">
        <w:rPr>
          <w:rFonts w:hint="cs"/>
          <w:rtl/>
        </w:rPr>
        <w:t>.</w:t>
      </w:r>
    </w:p>
    <w:p w:rsidR="00DA0BF4" w:rsidRPr="00A2776C" w:rsidRDefault="00DA0BF4" w:rsidP="00A2776C">
      <w:pPr>
        <w:pStyle w:val="a8"/>
        <w:rPr>
          <w:rtl/>
        </w:rPr>
      </w:pPr>
      <w:r w:rsidRPr="00A2776C">
        <w:rPr>
          <w:rFonts w:hint="cs"/>
          <w:rtl/>
        </w:rPr>
        <w:t>چون</w:t>
      </w:r>
      <w:r w:rsidR="00984728" w:rsidRPr="00A2776C">
        <w:rPr>
          <w:rFonts w:hint="cs"/>
          <w:rtl/>
        </w:rPr>
        <w:t xml:space="preserve"> آن‌ها ‌</w:t>
      </w:r>
      <w:r w:rsidRPr="00A2776C">
        <w:rPr>
          <w:rFonts w:hint="cs"/>
          <w:rtl/>
        </w:rPr>
        <w:t>عمل به آن را جایز</w:t>
      </w:r>
      <w:r w:rsidR="00984728" w:rsidRPr="00A2776C">
        <w:rPr>
          <w:rFonts w:hint="cs"/>
          <w:rtl/>
        </w:rPr>
        <w:t xml:space="preserve"> می‌</w:t>
      </w:r>
      <w:r w:rsidRPr="00A2776C">
        <w:rPr>
          <w:rFonts w:hint="cs"/>
          <w:rtl/>
        </w:rPr>
        <w:t xml:space="preserve">پنداشتند به قیاس فاسد استدلال نموده و گفتند: چون اگر مبلغ ده درهم </w:t>
      </w:r>
      <w:r w:rsidR="00AE784A" w:rsidRPr="00A2776C">
        <w:rPr>
          <w:rStyle w:val="Char4"/>
          <w:rFonts w:hint="cs"/>
          <w:rtl/>
        </w:rPr>
        <w:t>-</w:t>
      </w:r>
      <w:r w:rsidRPr="00A2776C">
        <w:rPr>
          <w:rFonts w:hint="cs"/>
          <w:rtl/>
        </w:rPr>
        <w:t>مثلا- که چیزی را با آن تا پانزده روز خریده بود فسخ کرده و آنرا به پانزده درهم افزایش</w:t>
      </w:r>
      <w:r w:rsidR="00984728" w:rsidRPr="00A2776C">
        <w:rPr>
          <w:rFonts w:hint="cs"/>
          <w:rtl/>
        </w:rPr>
        <w:t xml:space="preserve"> می‌</w:t>
      </w:r>
      <w:r w:rsidRPr="00A2776C">
        <w:rPr>
          <w:rFonts w:hint="cs"/>
          <w:rtl/>
        </w:rPr>
        <w:t>داد و مدت آنرا تا یکماه تمدید</w:t>
      </w:r>
      <w:r w:rsidR="00984728" w:rsidRPr="00A2776C">
        <w:rPr>
          <w:rFonts w:hint="cs"/>
          <w:rtl/>
        </w:rPr>
        <w:t xml:space="preserve"> می‌</w:t>
      </w:r>
      <w:r w:rsidRPr="00A2776C">
        <w:rPr>
          <w:rFonts w:hint="cs"/>
          <w:rtl/>
        </w:rPr>
        <w:t>نمود گویا آنرا به پانزده درهم تا دو ماه خریده است. خداوند متعال ایشان را تکذیب فرموده، بر</w:t>
      </w:r>
      <w:r w:rsidR="00984728" w:rsidRPr="00A2776C">
        <w:rPr>
          <w:rFonts w:hint="cs"/>
          <w:rtl/>
        </w:rPr>
        <w:t xml:space="preserve"> آن‌ها ‌</w:t>
      </w:r>
      <w:r w:rsidRPr="00A2776C">
        <w:rPr>
          <w:rFonts w:hint="cs"/>
          <w:rtl/>
        </w:rPr>
        <w:t xml:space="preserve">تردید کرد و فرمود: </w:t>
      </w:r>
    </w:p>
    <w:p w:rsidR="00DA0BF4" w:rsidRPr="00A2776C" w:rsidRDefault="00DA0BF4" w:rsidP="00A2776C">
      <w:pPr>
        <w:pStyle w:val="af1"/>
        <w:rPr>
          <w:rStyle w:val="Char4"/>
          <w:spacing w:val="-6"/>
          <w:rtl/>
        </w:rPr>
      </w:pPr>
      <w:r w:rsidRPr="00A2776C">
        <w:rPr>
          <w:rStyle w:val="Char4"/>
          <w:rFonts w:hint="cs"/>
          <w:spacing w:val="-6"/>
          <w:rtl/>
        </w:rPr>
        <w:t xml:space="preserve"> </w:t>
      </w:r>
      <w:r w:rsidR="007111C1" w:rsidRPr="00A2776C">
        <w:rPr>
          <w:rFonts w:ascii="Tahoma" w:hAnsi="Tahoma" w:cs="Traditional Arabic" w:hint="cs"/>
          <w:color w:val="000000"/>
          <w:spacing w:val="-6"/>
          <w:rtl/>
        </w:rPr>
        <w:t>﴿</w:t>
      </w:r>
      <w:r w:rsidR="007111C1" w:rsidRPr="00A2776C">
        <w:rPr>
          <w:spacing w:val="-6"/>
          <w:rtl/>
        </w:rPr>
        <w:t>ذَ</w:t>
      </w:r>
      <w:r w:rsidR="007111C1" w:rsidRPr="00A2776C">
        <w:rPr>
          <w:rFonts w:hint="cs"/>
          <w:spacing w:val="-6"/>
          <w:rtl/>
        </w:rPr>
        <w:t>ٰلِكَ</w:t>
      </w:r>
      <w:r w:rsidR="007111C1" w:rsidRPr="00A2776C">
        <w:rPr>
          <w:spacing w:val="-6"/>
          <w:rtl/>
        </w:rPr>
        <w:t xml:space="preserve"> </w:t>
      </w:r>
      <w:r w:rsidR="007111C1" w:rsidRPr="00A2776C">
        <w:rPr>
          <w:rFonts w:hint="cs"/>
          <w:spacing w:val="-6"/>
          <w:rtl/>
        </w:rPr>
        <w:t>بِأَنَّهُمۡ</w:t>
      </w:r>
      <w:r w:rsidR="007111C1" w:rsidRPr="00A2776C">
        <w:rPr>
          <w:spacing w:val="-6"/>
          <w:rtl/>
        </w:rPr>
        <w:t xml:space="preserve"> </w:t>
      </w:r>
      <w:r w:rsidR="007111C1" w:rsidRPr="00A2776C">
        <w:rPr>
          <w:rFonts w:hint="cs"/>
          <w:spacing w:val="-6"/>
          <w:rtl/>
        </w:rPr>
        <w:t>قَالُوٓا</w:t>
      </w:r>
      <w:r w:rsidR="007111C1" w:rsidRPr="00A2776C">
        <w:rPr>
          <w:spacing w:val="-6"/>
          <w:rtl/>
        </w:rPr>
        <w:t xml:space="preserve">ْ إِنَّمَا </w:t>
      </w:r>
      <w:r w:rsidR="007111C1" w:rsidRPr="00A2776C">
        <w:rPr>
          <w:rFonts w:hint="cs"/>
          <w:spacing w:val="-6"/>
          <w:rtl/>
        </w:rPr>
        <w:t>ٱ</w:t>
      </w:r>
      <w:r w:rsidR="007111C1" w:rsidRPr="00A2776C">
        <w:rPr>
          <w:rFonts w:hint="eastAsia"/>
          <w:spacing w:val="-6"/>
          <w:rtl/>
        </w:rPr>
        <w:t>لۡبَيۡعُ</w:t>
      </w:r>
      <w:r w:rsidR="007111C1" w:rsidRPr="00A2776C">
        <w:rPr>
          <w:spacing w:val="-6"/>
          <w:rtl/>
        </w:rPr>
        <w:t xml:space="preserve"> مِثۡلُ </w:t>
      </w:r>
      <w:r w:rsidR="007111C1" w:rsidRPr="00A2776C">
        <w:rPr>
          <w:rFonts w:hint="cs"/>
          <w:spacing w:val="-6"/>
          <w:rtl/>
        </w:rPr>
        <w:t>ٱ</w:t>
      </w:r>
      <w:r w:rsidR="007111C1" w:rsidRPr="00A2776C">
        <w:rPr>
          <w:rFonts w:hint="eastAsia"/>
          <w:spacing w:val="-6"/>
          <w:rtl/>
        </w:rPr>
        <w:t>لرِّبَوٰاْۗ</w:t>
      </w:r>
      <w:r w:rsidR="007111C1" w:rsidRPr="00A2776C">
        <w:rPr>
          <w:spacing w:val="-6"/>
          <w:rtl/>
        </w:rPr>
        <w:t xml:space="preserve"> وَأَحَلَّ </w:t>
      </w:r>
      <w:r w:rsidR="007111C1" w:rsidRPr="00A2776C">
        <w:rPr>
          <w:rFonts w:hint="cs"/>
          <w:spacing w:val="-6"/>
          <w:rtl/>
        </w:rPr>
        <w:t>ٱ</w:t>
      </w:r>
      <w:r w:rsidR="007111C1" w:rsidRPr="00A2776C">
        <w:rPr>
          <w:rFonts w:hint="eastAsia"/>
          <w:spacing w:val="-6"/>
          <w:rtl/>
        </w:rPr>
        <w:t>للَّهُ</w:t>
      </w:r>
      <w:r w:rsidR="007111C1" w:rsidRPr="00A2776C">
        <w:rPr>
          <w:spacing w:val="-6"/>
          <w:rtl/>
        </w:rPr>
        <w:t xml:space="preserve"> </w:t>
      </w:r>
      <w:r w:rsidR="007111C1" w:rsidRPr="00A2776C">
        <w:rPr>
          <w:rFonts w:hint="cs"/>
          <w:spacing w:val="-6"/>
          <w:rtl/>
        </w:rPr>
        <w:t>ٱ</w:t>
      </w:r>
      <w:r w:rsidR="007111C1" w:rsidRPr="00A2776C">
        <w:rPr>
          <w:rFonts w:hint="eastAsia"/>
          <w:spacing w:val="-6"/>
          <w:rtl/>
        </w:rPr>
        <w:t>لۡبَيۡعَ</w:t>
      </w:r>
      <w:r w:rsidR="007111C1" w:rsidRPr="00A2776C">
        <w:rPr>
          <w:spacing w:val="-6"/>
          <w:rtl/>
        </w:rPr>
        <w:t xml:space="preserve"> وَحَرَّمَ </w:t>
      </w:r>
      <w:r w:rsidR="007111C1" w:rsidRPr="00A2776C">
        <w:rPr>
          <w:rFonts w:hint="cs"/>
          <w:spacing w:val="-6"/>
          <w:rtl/>
        </w:rPr>
        <w:t>ٱ</w:t>
      </w:r>
      <w:r w:rsidR="007111C1" w:rsidRPr="00A2776C">
        <w:rPr>
          <w:rFonts w:hint="eastAsia"/>
          <w:spacing w:val="-6"/>
          <w:rtl/>
        </w:rPr>
        <w:t>لرِّبَوٰاْ</w:t>
      </w:r>
      <w:r w:rsidR="007111C1" w:rsidRPr="00A2776C">
        <w:rPr>
          <w:rFonts w:ascii="Tahoma" w:hAnsi="Tahoma" w:cs="Traditional Arabic" w:hint="cs"/>
          <w:color w:val="000000"/>
          <w:spacing w:val="-6"/>
          <w:rtl/>
        </w:rPr>
        <w:t>﴾</w:t>
      </w:r>
      <w:r w:rsidR="007111C1" w:rsidRPr="00A2776C">
        <w:rPr>
          <w:rFonts w:ascii="Tahoma" w:hAnsi="Tahoma" w:cs="IRNazli"/>
          <w:color w:val="000000"/>
          <w:spacing w:val="-6"/>
          <w:szCs w:val="24"/>
          <w:rtl/>
        </w:rPr>
        <w:t xml:space="preserve"> [البقر</w:t>
      </w:r>
      <w:r w:rsidR="001C1B74" w:rsidRPr="00A2776C">
        <w:rPr>
          <w:rFonts w:ascii="Tahoma" w:hAnsi="Tahoma" w:cs="IRNazli"/>
          <w:color w:val="000000"/>
          <w:spacing w:val="-6"/>
          <w:szCs w:val="24"/>
          <w:rtl/>
        </w:rPr>
        <w:t>ۀ</w:t>
      </w:r>
      <w:r w:rsidR="007111C1" w:rsidRPr="00A2776C">
        <w:rPr>
          <w:rFonts w:ascii="Tahoma" w:hAnsi="Tahoma" w:cs="IRNazli"/>
          <w:color w:val="000000"/>
          <w:spacing w:val="-6"/>
          <w:szCs w:val="24"/>
          <w:rtl/>
        </w:rPr>
        <w:t>: 275]</w:t>
      </w:r>
      <w:r w:rsidR="005968E4" w:rsidRPr="00A2776C">
        <w:rPr>
          <w:rFonts w:ascii="Tahoma" w:hAnsi="Tahoma" w:cs="IRNazli" w:hint="cs"/>
          <w:color w:val="000000"/>
          <w:spacing w:val="-6"/>
          <w:szCs w:val="24"/>
          <w:rtl/>
        </w:rPr>
        <w:t>.</w:t>
      </w:r>
    </w:p>
    <w:p w:rsidR="00DA0BF4" w:rsidRPr="00A2776C" w:rsidRDefault="00DA0BF4" w:rsidP="00A2776C">
      <w:pPr>
        <w:pStyle w:val="ab"/>
        <w:rPr>
          <w:rtl/>
        </w:rPr>
      </w:pPr>
      <w:r w:rsidRPr="00A2776C">
        <w:rPr>
          <w:rStyle w:val="Char8"/>
          <w:rFonts w:hint="cs"/>
          <w:rtl/>
        </w:rPr>
        <w:t>«</w:t>
      </w:r>
      <w:r w:rsidRPr="00A2776C">
        <w:rPr>
          <w:rFonts w:hint="cs"/>
          <w:rtl/>
        </w:rPr>
        <w:t>آن به خاطر این بود که</w:t>
      </w:r>
      <w:r w:rsidR="00984728" w:rsidRPr="00A2776C">
        <w:rPr>
          <w:rFonts w:hint="cs"/>
          <w:rtl/>
        </w:rPr>
        <w:t xml:space="preserve"> آن‌ها ‌</w:t>
      </w:r>
      <w:r w:rsidRPr="00A2776C">
        <w:rPr>
          <w:rFonts w:hint="cs"/>
          <w:rtl/>
        </w:rPr>
        <w:t>گفتند خرید و فروش مثل رباست (و فرقی باهم ندارند) و حال آن که خداوند خرید و فروش را حلال کرده است و ربا را حرام نموده است</w:t>
      </w:r>
      <w:r w:rsidRPr="00A2776C">
        <w:rPr>
          <w:rStyle w:val="Char8"/>
          <w:rFonts w:hint="cs"/>
          <w:rtl/>
        </w:rPr>
        <w:t>»</w:t>
      </w:r>
      <w:r w:rsidRPr="00A2776C">
        <w:rPr>
          <w:rFonts w:hint="cs"/>
          <w:rtl/>
        </w:rPr>
        <w:t>. (یعنی خرید و فروش مثل ربا نیست).</w:t>
      </w:r>
    </w:p>
    <w:p w:rsidR="00DA0BF4" w:rsidRPr="00A2776C" w:rsidRDefault="00DA0BF4" w:rsidP="00A2776C">
      <w:pPr>
        <w:pStyle w:val="a8"/>
        <w:rPr>
          <w:rtl/>
        </w:rPr>
      </w:pPr>
      <w:r w:rsidRPr="00A2776C">
        <w:rPr>
          <w:rFonts w:hint="cs"/>
          <w:rtl/>
        </w:rPr>
        <w:t xml:space="preserve">این چیزی است که خودشان آن را بوجود آورده‌ند و به یک رأی فاسد استدلال می‌کنند، این از جمله بدعت‌هایی است که در خرید و فروش بوجود آورده‌اند که بر پایه و اساس خطر و ضرر استوار می‌باشند. </w:t>
      </w:r>
    </w:p>
    <w:p w:rsidR="00DA0BF4" w:rsidRPr="00A2776C" w:rsidRDefault="00DA0BF4" w:rsidP="00A2776C">
      <w:pPr>
        <w:pStyle w:val="a8"/>
        <w:rPr>
          <w:rtl/>
        </w:rPr>
      </w:pPr>
      <w:r w:rsidRPr="00A2776C">
        <w:rPr>
          <w:rFonts w:hint="cs"/>
          <w:rtl/>
        </w:rPr>
        <w:t>از جمله این بدعت‌ها چیزی است که از اموال خود برای امیر و حاکم مملکت قرار می‌دهند و نام‌های مختلف روی آن گذاشته‌اند، که شاعر در شعر زیر نام</w:t>
      </w:r>
      <w:r w:rsidR="00984728" w:rsidRPr="00A2776C">
        <w:rPr>
          <w:rFonts w:hint="cs"/>
          <w:rtl/>
        </w:rPr>
        <w:t xml:space="preserve"> آن‌ها ‌</w:t>
      </w:r>
      <w:r w:rsidRPr="00A2776C">
        <w:rPr>
          <w:rFonts w:hint="cs"/>
          <w:rtl/>
        </w:rPr>
        <w:t xml:space="preserve">را ذکر می‌کند: </w:t>
      </w:r>
    </w:p>
    <w:tbl>
      <w:tblPr>
        <w:bidiVisual/>
        <w:tblW w:w="0" w:type="auto"/>
        <w:jc w:val="center"/>
        <w:tblLook w:val="01E0" w:firstRow="1" w:lastRow="1" w:firstColumn="1" w:lastColumn="1" w:noHBand="0" w:noVBand="0"/>
      </w:tblPr>
      <w:tblGrid>
        <w:gridCol w:w="3258"/>
        <w:gridCol w:w="413"/>
        <w:gridCol w:w="3386"/>
      </w:tblGrid>
      <w:tr w:rsidR="00DA0BF4" w:rsidRPr="00A2776C" w:rsidTr="009610A2">
        <w:trPr>
          <w:jc w:val="center"/>
        </w:trPr>
        <w:tc>
          <w:tcPr>
            <w:tcW w:w="3258" w:type="dxa"/>
          </w:tcPr>
          <w:p w:rsidR="00DA0BF4" w:rsidRPr="00A2776C" w:rsidRDefault="00DA0BF4" w:rsidP="00A2776C">
            <w:pPr>
              <w:pStyle w:val="a4"/>
              <w:ind w:firstLine="0"/>
              <w:rPr>
                <w:sz w:val="2"/>
                <w:szCs w:val="2"/>
                <w:rtl/>
              </w:rPr>
            </w:pPr>
            <w:r w:rsidRPr="00A2776C">
              <w:rPr>
                <w:rtl/>
              </w:rPr>
              <w:t>ل</w:t>
            </w:r>
            <w:r w:rsidR="00251D5D" w:rsidRPr="00A2776C">
              <w:rPr>
                <w:rFonts w:hint="cs"/>
                <w:rtl/>
              </w:rPr>
              <w:t>ك</w:t>
            </w:r>
            <w:r w:rsidRPr="00A2776C">
              <w:rPr>
                <w:rtl/>
              </w:rPr>
              <w:t xml:space="preserve"> ال</w:t>
            </w:r>
            <w:r w:rsidR="00251D5D" w:rsidRPr="00A2776C">
              <w:rPr>
                <w:rFonts w:hint="cs"/>
                <w:rtl/>
              </w:rPr>
              <w:t>ـ</w:t>
            </w:r>
            <w:r w:rsidRPr="00A2776C">
              <w:rPr>
                <w:rtl/>
              </w:rPr>
              <w:t>مرباع فیها والصفایا</w:t>
            </w:r>
            <w:r w:rsidRPr="00A2776C">
              <w:rPr>
                <w:rtl/>
              </w:rPr>
              <w:br/>
            </w:r>
          </w:p>
        </w:tc>
        <w:tc>
          <w:tcPr>
            <w:tcW w:w="413" w:type="dxa"/>
          </w:tcPr>
          <w:p w:rsidR="00DA0BF4" w:rsidRPr="00A2776C" w:rsidRDefault="00DA0BF4" w:rsidP="00A2776C">
            <w:pPr>
              <w:pStyle w:val="af1"/>
              <w:rPr>
                <w:rtl/>
              </w:rPr>
            </w:pPr>
          </w:p>
        </w:tc>
        <w:tc>
          <w:tcPr>
            <w:tcW w:w="3386" w:type="dxa"/>
          </w:tcPr>
          <w:p w:rsidR="00DA0BF4" w:rsidRPr="00A2776C" w:rsidRDefault="00DA0BF4" w:rsidP="00A2776C">
            <w:pPr>
              <w:pStyle w:val="a4"/>
              <w:ind w:firstLine="0"/>
              <w:rPr>
                <w:sz w:val="2"/>
                <w:szCs w:val="2"/>
                <w:rtl/>
              </w:rPr>
            </w:pPr>
            <w:r w:rsidRPr="00A2776C">
              <w:rPr>
                <w:rtl/>
              </w:rPr>
              <w:t>وحکم</w:t>
            </w:r>
            <w:r w:rsidR="00251D5D" w:rsidRPr="00A2776C">
              <w:rPr>
                <w:rFonts w:hint="cs"/>
                <w:rtl/>
              </w:rPr>
              <w:t>ك</w:t>
            </w:r>
            <w:r w:rsidRPr="00A2776C">
              <w:rPr>
                <w:rtl/>
              </w:rPr>
              <w:t xml:space="preserve"> والنشیطة والفضولُ</w:t>
            </w:r>
            <w:r w:rsidRPr="00A2776C">
              <w:rPr>
                <w:rtl/>
              </w:rPr>
              <w:br/>
            </w:r>
          </w:p>
        </w:tc>
      </w:tr>
    </w:tbl>
    <w:p w:rsidR="00DA0BF4" w:rsidRPr="00A2776C" w:rsidRDefault="00DA0BF4" w:rsidP="00A2776C">
      <w:pPr>
        <w:pStyle w:val="a8"/>
        <w:rPr>
          <w:rtl/>
        </w:rPr>
      </w:pPr>
      <w:r w:rsidRPr="00A2776C">
        <w:rPr>
          <w:rFonts w:hint="cs"/>
          <w:rtl/>
        </w:rPr>
        <w:t xml:space="preserve">مرباع: یک چهارم غنیمت، صفایا: مقدار چیزی بود که امیر برای خود تعیین می‌کرد. نشیطه: چیزی بود که سربازان در راه بدست می‌آوردند و غنیمت می‌کردند. </w:t>
      </w:r>
    </w:p>
    <w:p w:rsidR="00DA0BF4" w:rsidRPr="00A2776C" w:rsidRDefault="00DA0BF4" w:rsidP="00A2776C">
      <w:pPr>
        <w:pStyle w:val="a8"/>
        <w:rPr>
          <w:rStyle w:val="Char7"/>
          <w:rtl/>
        </w:rPr>
      </w:pPr>
      <w:r w:rsidRPr="00A2776C">
        <w:rPr>
          <w:rFonts w:hint="cs"/>
          <w:rtl/>
        </w:rPr>
        <w:t>فضول: غنیمتی بود که امکان تقسیم آن نبود به خاطر کشتن آن، و خاص امیر بود. زمانی که خداوند تقسیم غنیمت را دستور داد آنجا که می‌فرماید:</w:t>
      </w:r>
      <w:r w:rsidR="00EF224C" w:rsidRPr="00A2776C">
        <w:rPr>
          <w:rFonts w:hint="cs"/>
          <w:rtl/>
        </w:rPr>
        <w:t xml:space="preserve"> </w:t>
      </w:r>
      <w:r w:rsidR="00BD33C9" w:rsidRPr="00A2776C">
        <w:rPr>
          <w:rFonts w:cs="CTraditional Arabic"/>
          <w:rtl/>
        </w:rPr>
        <w:t xml:space="preserve">÷ </w:t>
      </w:r>
      <w:r w:rsidR="00B8048F" w:rsidRPr="00A2776C">
        <w:rPr>
          <w:rFonts w:ascii="Tahoma" w:hAnsi="Tahoma" w:cs="Traditional Arabic" w:hint="cs"/>
          <w:color w:val="000000"/>
          <w:rtl/>
        </w:rPr>
        <w:t>﴿</w:t>
      </w:r>
      <w:r w:rsidR="00B8048F" w:rsidRPr="00A2776C">
        <w:rPr>
          <w:rStyle w:val="Chard"/>
          <w:rtl/>
        </w:rPr>
        <w:t>وَ</w:t>
      </w:r>
      <w:r w:rsidR="00B8048F" w:rsidRPr="00A2776C">
        <w:rPr>
          <w:rStyle w:val="Chard"/>
          <w:rFonts w:hint="cs"/>
          <w:rtl/>
        </w:rPr>
        <w:t>ٱ</w:t>
      </w:r>
      <w:r w:rsidR="00B8048F" w:rsidRPr="00A2776C">
        <w:rPr>
          <w:rStyle w:val="Chard"/>
          <w:rFonts w:hint="eastAsia"/>
          <w:rtl/>
        </w:rPr>
        <w:t>عۡلَمُوٓاْ</w:t>
      </w:r>
      <w:r w:rsidR="00B8048F" w:rsidRPr="00A2776C">
        <w:rPr>
          <w:rStyle w:val="Chard"/>
          <w:rtl/>
        </w:rPr>
        <w:t xml:space="preserve"> أَنَّمَا غَنِمۡتُم مِّن شَيۡءٖ فَأَنَّ لِلَّهِ خُمُسَهُ</w:t>
      </w:r>
      <w:r w:rsidR="00B8048F" w:rsidRPr="00A2776C">
        <w:rPr>
          <w:rStyle w:val="Chard"/>
          <w:rFonts w:hint="cs"/>
          <w:rtl/>
        </w:rPr>
        <w:t>ۥ</w:t>
      </w:r>
      <w:r w:rsidR="00B8048F" w:rsidRPr="00A2776C">
        <w:rPr>
          <w:rStyle w:val="Chard"/>
          <w:rtl/>
        </w:rPr>
        <w:t xml:space="preserve"> وَلِلرَّسُولِ</w:t>
      </w:r>
      <w:r w:rsidR="00B8048F" w:rsidRPr="00A2776C">
        <w:rPr>
          <w:rFonts w:ascii="Tahoma" w:hAnsi="Tahoma" w:cs="Traditional Arabic" w:hint="cs"/>
          <w:color w:val="000000"/>
          <w:rtl/>
        </w:rPr>
        <w:t>﴾</w:t>
      </w:r>
      <w:r w:rsidR="00B8048F" w:rsidRPr="00A2776C">
        <w:rPr>
          <w:rFonts w:ascii="Tahoma" w:hAnsi="Tahoma"/>
          <w:color w:val="000000"/>
          <w:szCs w:val="24"/>
          <w:rtl/>
        </w:rPr>
        <w:t xml:space="preserve"> </w:t>
      </w:r>
      <w:r w:rsidR="00B8048F" w:rsidRPr="00A2776C">
        <w:rPr>
          <w:rStyle w:val="Char6"/>
          <w:rtl/>
        </w:rPr>
        <w:t>[الأنفال: 41]</w:t>
      </w:r>
      <w:r w:rsidR="00027521" w:rsidRPr="00A2776C">
        <w:rPr>
          <w:rFonts w:hint="cs"/>
          <w:rtl/>
        </w:rPr>
        <w:t>.</w:t>
      </w:r>
      <w:r w:rsidR="008A410C" w:rsidRPr="00A2776C">
        <w:rPr>
          <w:rFonts w:hint="cs"/>
          <w:rtl/>
        </w:rPr>
        <w:t xml:space="preserve"> </w:t>
      </w:r>
      <w:r w:rsidRPr="00A2776C">
        <w:rPr>
          <w:rStyle w:val="Char8"/>
          <w:rFonts w:hint="cs"/>
          <w:rtl/>
        </w:rPr>
        <w:t>«</w:t>
      </w:r>
      <w:r w:rsidRPr="00A2776C">
        <w:rPr>
          <w:rStyle w:val="Char7"/>
          <w:rFonts w:hint="cs"/>
          <w:rtl/>
        </w:rPr>
        <w:t>(ای مسلمانان) بدانید که همه‌ی غنائمی را که (در جنگ بدست می‌آورید) یک پنجم آن متعلق به خدا و پیغمبر و ... می‌باشد</w:t>
      </w:r>
      <w:r w:rsidRPr="00A2776C">
        <w:rPr>
          <w:rStyle w:val="Char8"/>
          <w:rFonts w:hint="cs"/>
          <w:rtl/>
        </w:rPr>
        <w:t>»</w:t>
      </w:r>
      <w:r w:rsidRPr="00A2776C">
        <w:rPr>
          <w:rFonts w:hint="cs"/>
          <w:rtl/>
        </w:rPr>
        <w:t>. با این حکم خدا تمام این بدعت‌ها از بین رفتند</w:t>
      </w:r>
      <w:r w:rsidR="008A410C" w:rsidRPr="00A2776C">
        <w:rPr>
          <w:rStyle w:val="Char7"/>
          <w:rFonts w:hint="cs"/>
          <w:vertAlign w:val="superscript"/>
          <w:rtl/>
        </w:rPr>
        <w:t>(</w:t>
      </w:r>
      <w:r w:rsidRPr="00A2776C">
        <w:rPr>
          <w:vertAlign w:val="superscript"/>
          <w:rtl/>
        </w:rPr>
        <w:footnoteReference w:id="28"/>
      </w:r>
      <w:r w:rsidR="008A410C" w:rsidRPr="00A2776C">
        <w:rPr>
          <w:rStyle w:val="Char7"/>
          <w:rFonts w:hint="cs"/>
          <w:vertAlign w:val="superscript"/>
          <w:rtl/>
        </w:rPr>
        <w:t>)</w:t>
      </w:r>
      <w:r w:rsidRPr="00A2776C">
        <w:rPr>
          <w:rFonts w:hint="cs"/>
          <w:rtl/>
        </w:rPr>
        <w:t>.</w:t>
      </w:r>
    </w:p>
    <w:p w:rsidR="00DA0BF4" w:rsidRPr="00A2776C" w:rsidRDefault="00DA0BF4" w:rsidP="00A2776C">
      <w:pPr>
        <w:pStyle w:val="a8"/>
        <w:rPr>
          <w:rtl/>
        </w:rPr>
      </w:pPr>
      <w:r w:rsidRPr="00A2776C">
        <w:rPr>
          <w:rFonts w:hint="cs"/>
          <w:rtl/>
        </w:rPr>
        <w:t xml:space="preserve">امام شاطبی معتقد است که بدعت صغیره وجود ندارد مگر اینکه چند شرط در آن وجود داشته باشد از آن جمله: </w:t>
      </w:r>
    </w:p>
    <w:p w:rsidR="00DA0BF4" w:rsidRPr="00A2776C" w:rsidRDefault="00DA0BF4" w:rsidP="00A2776C">
      <w:pPr>
        <w:pStyle w:val="a8"/>
        <w:numPr>
          <w:ilvl w:val="0"/>
          <w:numId w:val="4"/>
        </w:numPr>
        <w:ind w:left="680" w:hanging="340"/>
        <w:rPr>
          <w:rtl/>
        </w:rPr>
      </w:pPr>
      <w:r w:rsidRPr="00A2776C">
        <w:rPr>
          <w:rFonts w:hint="cs"/>
          <w:rtl/>
        </w:rPr>
        <w:t>بر آن مدوامت نشود. چون گناهان صغیره در صورت دوام بر</w:t>
      </w:r>
      <w:r w:rsidR="00984728" w:rsidRPr="00A2776C">
        <w:rPr>
          <w:rFonts w:hint="cs"/>
          <w:rtl/>
        </w:rPr>
        <w:t xml:space="preserve"> آن‌ها ‌</w:t>
      </w:r>
      <w:r w:rsidRPr="00A2776C">
        <w:rPr>
          <w:rFonts w:hint="cs"/>
          <w:rtl/>
        </w:rPr>
        <w:t>کبیره می‌شوند، و اصرار بر بدعت صغیره آن را به کبیره می‌کشاند.</w:t>
      </w:r>
    </w:p>
    <w:p w:rsidR="00DA0BF4" w:rsidRPr="00A2776C" w:rsidRDefault="00DA0BF4" w:rsidP="00A2776C">
      <w:pPr>
        <w:pStyle w:val="a8"/>
        <w:numPr>
          <w:ilvl w:val="0"/>
          <w:numId w:val="4"/>
        </w:numPr>
        <w:ind w:left="680" w:hanging="340"/>
        <w:rPr>
          <w:rtl/>
        </w:rPr>
      </w:pPr>
      <w:r w:rsidRPr="00A2776C">
        <w:rPr>
          <w:rFonts w:hint="cs"/>
          <w:rtl/>
        </w:rPr>
        <w:t xml:space="preserve">شخص مبتدع نباید برای بدعت خود دعوت ‌کند، چون بدعت بعضی اوقات صغیره است ولی شخص مبتدع با تکرار آن </w:t>
      </w:r>
      <w:r w:rsidR="00984728" w:rsidRPr="00A2776C">
        <w:rPr>
          <w:rFonts w:hint="cs"/>
          <w:rtl/>
        </w:rPr>
        <w:t>درمیان</w:t>
      </w:r>
      <w:r w:rsidRPr="00A2776C">
        <w:rPr>
          <w:rFonts w:hint="cs"/>
          <w:rtl/>
        </w:rPr>
        <w:t xml:space="preserve"> مردم و عمل به آن باعث ترویج آن </w:t>
      </w:r>
      <w:r w:rsidR="00984728" w:rsidRPr="00A2776C">
        <w:rPr>
          <w:rFonts w:hint="cs"/>
          <w:rtl/>
        </w:rPr>
        <w:t>درمیان</w:t>
      </w:r>
      <w:r w:rsidRPr="00A2776C">
        <w:rPr>
          <w:rFonts w:hint="cs"/>
          <w:rtl/>
        </w:rPr>
        <w:t xml:space="preserve"> مردم و عمل به آن می‌شود و گناه بقیه‌ی مردم نیز به گردن او می‌افتد.</w:t>
      </w:r>
    </w:p>
    <w:p w:rsidR="00DA0BF4" w:rsidRPr="00A2776C" w:rsidRDefault="00DA0BF4" w:rsidP="00A2776C">
      <w:pPr>
        <w:pStyle w:val="a8"/>
        <w:numPr>
          <w:ilvl w:val="0"/>
          <w:numId w:val="4"/>
        </w:numPr>
        <w:ind w:left="680" w:hanging="340"/>
        <w:rPr>
          <w:rtl/>
        </w:rPr>
      </w:pPr>
      <w:r w:rsidRPr="00A2776C">
        <w:rPr>
          <w:rFonts w:hint="cs"/>
          <w:rtl/>
        </w:rPr>
        <w:t>در جاهایی که مردم جمع شده‌اند یا مکان‌هایی که سنت‌های پیامبر</w:t>
      </w:r>
      <w:r w:rsidR="00DB720F" w:rsidRPr="00A2776C">
        <w:rPr>
          <w:rFonts w:cs="CTraditional Arabic" w:hint="cs"/>
          <w:rtl/>
        </w:rPr>
        <w:t xml:space="preserve"> ج</w:t>
      </w:r>
      <w:r w:rsidRPr="00A2776C">
        <w:rPr>
          <w:rFonts w:hint="cs"/>
          <w:rtl/>
        </w:rPr>
        <w:t xml:space="preserve"> اجرا می‌شود و یا اینکه شعائر دینی بیان می‌گردد نباید آن بدعت را انجام دهد، در صورتی که </w:t>
      </w:r>
      <w:r w:rsidR="00984728" w:rsidRPr="00A2776C">
        <w:rPr>
          <w:rFonts w:hint="cs"/>
          <w:rtl/>
        </w:rPr>
        <w:t>درمیان</w:t>
      </w:r>
      <w:r w:rsidRPr="00A2776C">
        <w:rPr>
          <w:rFonts w:hint="cs"/>
          <w:rtl/>
        </w:rPr>
        <w:t xml:space="preserve"> اجتماع مردم آن را انجام دهد و انجام دهنده جزو کسانی بود که مردم به او اقتدا می‌کردند یا نسبت به او حسن ظن داشتند، انجام چنین بدعتی از مضرترین چیزهایی است که به سنت اسلام ضربه می‌زند، چون اگر مردم به او اقتدا کنند بدعت صغیره در حق او کبیره می‌شود چون عوام الناس به او اقتدا کرده‌اند، و یا اینکه مردم گمان می‌کنند که آنچه بیان کرده است از شعائر اسلام محسوب می‌شود پس مثل این است که بگوید این کار سنت پیامبر</w:t>
      </w:r>
      <w:r w:rsidR="00DB720F" w:rsidRPr="00A2776C">
        <w:rPr>
          <w:rFonts w:cs="CTraditional Arabic" w:hint="cs"/>
          <w:rtl/>
        </w:rPr>
        <w:t xml:space="preserve"> ج</w:t>
      </w:r>
      <w:r w:rsidRPr="00A2776C">
        <w:rPr>
          <w:rFonts w:hint="cs"/>
          <w:rtl/>
        </w:rPr>
        <w:t xml:space="preserve"> است و از آن پیروی کنید. </w:t>
      </w:r>
    </w:p>
    <w:p w:rsidR="00DA0BF4" w:rsidRPr="00A2776C" w:rsidRDefault="00DA0BF4" w:rsidP="00A2776C">
      <w:pPr>
        <w:pStyle w:val="a8"/>
        <w:numPr>
          <w:ilvl w:val="0"/>
          <w:numId w:val="4"/>
        </w:numPr>
        <w:ind w:left="680" w:hanging="340"/>
        <w:rPr>
          <w:rtl/>
        </w:rPr>
      </w:pPr>
      <w:r w:rsidRPr="00A2776C">
        <w:rPr>
          <w:rFonts w:hint="cs"/>
          <w:rtl/>
        </w:rPr>
        <w:t>نباید بدعت را کوچک و ناچیز بداند، چون سبک شمردن گناه از انجام گناه بزرگتر و مهم‌تر است و گناه صغیره را تبدیل به کبیره</w:t>
      </w:r>
      <w:r w:rsidR="00984728" w:rsidRPr="00A2776C">
        <w:rPr>
          <w:rFonts w:hint="cs"/>
          <w:rtl/>
        </w:rPr>
        <w:t xml:space="preserve"> می‌</w:t>
      </w:r>
      <w:r w:rsidRPr="00A2776C">
        <w:rPr>
          <w:rFonts w:hint="cs"/>
          <w:rtl/>
        </w:rPr>
        <w:t>گرداند.</w:t>
      </w:r>
    </w:p>
    <w:p w:rsidR="00DA0BF4" w:rsidRPr="00A2776C" w:rsidRDefault="00DA0BF4" w:rsidP="00A2776C">
      <w:pPr>
        <w:pStyle w:val="a8"/>
        <w:rPr>
          <w:rtl/>
        </w:rPr>
      </w:pPr>
      <w:r w:rsidRPr="00A2776C">
        <w:rPr>
          <w:rFonts w:hint="cs"/>
          <w:rtl/>
        </w:rPr>
        <w:t>هر زمان این شرایط در بدعت صغیره جمع شوند امید است صغیره محسوب گردد و هر زمان یکی از شرایط مذکور یا بیشتر در آن جمع شود کبیره محسوب می‌شود، همانطور که گناهان نیز چنین هستند</w:t>
      </w:r>
      <w:r w:rsidR="008A410C" w:rsidRPr="00A2776C">
        <w:rPr>
          <w:rFonts w:hint="cs"/>
          <w:vertAlign w:val="superscript"/>
          <w:rtl/>
        </w:rPr>
        <w:t>(</w:t>
      </w:r>
      <w:r w:rsidR="008A410C" w:rsidRPr="00A2776C">
        <w:rPr>
          <w:vertAlign w:val="superscript"/>
          <w:rtl/>
        </w:rPr>
        <w:footnoteReference w:id="29"/>
      </w:r>
      <w:r w:rsidR="008A410C" w:rsidRPr="00A2776C">
        <w:rPr>
          <w:rFonts w:hint="cs"/>
          <w:vertAlign w:val="superscript"/>
          <w:rtl/>
        </w:rPr>
        <w:t>)</w:t>
      </w:r>
      <w:r w:rsidRPr="00A2776C">
        <w:rPr>
          <w:rFonts w:hint="cs"/>
          <w:rtl/>
        </w:rPr>
        <w:t>.</w:t>
      </w:r>
    </w:p>
    <w:p w:rsidR="00DA0BF4" w:rsidRPr="00A2776C" w:rsidRDefault="00DA0BF4" w:rsidP="00A2776C">
      <w:pPr>
        <w:pStyle w:val="a8"/>
        <w:rPr>
          <w:rtl/>
        </w:rPr>
      </w:pPr>
      <w:r w:rsidRPr="00A2776C">
        <w:rPr>
          <w:rFonts w:hint="cs"/>
          <w:rtl/>
        </w:rPr>
        <w:t>بعد از اینکه حکم بدعت را بیان کردیم به صورت خیلی کوتاه، موضع و نظر سلف صالح را در مورد بدعت به صورت عمومی بیان می‌کنیم و هشدار</w:t>
      </w:r>
      <w:r w:rsidR="00984728" w:rsidRPr="00A2776C">
        <w:rPr>
          <w:rFonts w:hint="cs"/>
          <w:rtl/>
        </w:rPr>
        <w:t xml:space="preserve"> آن‌ها ‌</w:t>
      </w:r>
      <w:r w:rsidRPr="00A2776C">
        <w:rPr>
          <w:rFonts w:hint="cs"/>
          <w:rtl/>
        </w:rPr>
        <w:t>نسبت به آن را بیان می‌نمائیم. به طور مثال:</w:t>
      </w:r>
    </w:p>
    <w:p w:rsidR="00DA0BF4" w:rsidRPr="00A2776C" w:rsidRDefault="00DA0BF4" w:rsidP="00A2776C">
      <w:pPr>
        <w:pStyle w:val="a8"/>
        <w:rPr>
          <w:rtl/>
        </w:rPr>
      </w:pPr>
      <w:r w:rsidRPr="00A2776C">
        <w:rPr>
          <w:rFonts w:hint="cs"/>
          <w:rtl/>
        </w:rPr>
        <w:t>ابن مسعود</w:t>
      </w:r>
      <w:r w:rsidR="006B39E0" w:rsidRPr="00A2776C">
        <w:rPr>
          <w:rFonts w:cs="CTraditional Arabic" w:hint="cs"/>
          <w:rtl/>
        </w:rPr>
        <w:t xml:space="preserve"> س </w:t>
      </w:r>
      <w:r w:rsidRPr="00A2776C">
        <w:rPr>
          <w:rFonts w:hint="cs"/>
          <w:rtl/>
        </w:rPr>
        <w:t>می‌فرماید:</w:t>
      </w:r>
      <w:r w:rsidRPr="00A2776C">
        <w:rPr>
          <w:rFonts w:ascii="Lotus Linotype" w:hAnsi="Lotus Linotype" w:cs="Lotus Linotype"/>
          <w:szCs w:val="27"/>
          <w:rtl/>
        </w:rPr>
        <w:t xml:space="preserve"> </w:t>
      </w:r>
      <w:r w:rsidRPr="00A2776C">
        <w:rPr>
          <w:rtl/>
        </w:rPr>
        <w:t>«</w:t>
      </w:r>
      <w:r w:rsidRPr="00A2776C">
        <w:rPr>
          <w:rStyle w:val="Char1"/>
          <w:rtl/>
        </w:rPr>
        <w:t>الإقتصاد ف</w:t>
      </w:r>
      <w:r w:rsidR="00251D5D" w:rsidRPr="00A2776C">
        <w:rPr>
          <w:rStyle w:val="Char1"/>
          <w:rFonts w:hint="cs"/>
          <w:rtl/>
        </w:rPr>
        <w:t>ي</w:t>
      </w:r>
      <w:r w:rsidRPr="00A2776C">
        <w:rPr>
          <w:rStyle w:val="Char1"/>
          <w:rtl/>
        </w:rPr>
        <w:t xml:space="preserve"> السنّة، أحسنُ من الإجتهاد ف</w:t>
      </w:r>
      <w:r w:rsidR="00251D5D" w:rsidRPr="00A2776C">
        <w:rPr>
          <w:rStyle w:val="Char1"/>
          <w:rFonts w:hint="cs"/>
          <w:rtl/>
        </w:rPr>
        <w:t>ي</w:t>
      </w:r>
      <w:r w:rsidRPr="00A2776C">
        <w:rPr>
          <w:rStyle w:val="Char1"/>
          <w:rtl/>
        </w:rPr>
        <w:t xml:space="preserve"> البدعة</w:t>
      </w:r>
      <w:r w:rsidRPr="00A2776C">
        <w:rPr>
          <w:rtl/>
        </w:rPr>
        <w:t>»</w:t>
      </w:r>
      <w:r w:rsidR="008A410C" w:rsidRPr="00A2776C">
        <w:rPr>
          <w:rFonts w:ascii="Traditional Arabic" w:hAnsi="Traditional Arabic" w:cs="Traditional Arabic" w:hint="cs"/>
          <w:sz w:val="32"/>
          <w:szCs w:val="32"/>
          <w:vertAlign w:val="superscript"/>
          <w:rtl/>
        </w:rPr>
        <w:t>(</w:t>
      </w:r>
      <w:r w:rsidR="008A410C" w:rsidRPr="00A2776C">
        <w:rPr>
          <w:vertAlign w:val="superscript"/>
          <w:rtl/>
        </w:rPr>
        <w:footnoteReference w:id="30"/>
      </w:r>
      <w:r w:rsidR="008A410C" w:rsidRPr="00A2776C">
        <w:rPr>
          <w:rFonts w:ascii="Traditional Arabic" w:hAnsi="Traditional Arabic" w:cs="Traditional Arabic" w:hint="cs"/>
          <w:sz w:val="32"/>
          <w:szCs w:val="32"/>
          <w:vertAlign w:val="superscript"/>
          <w:rtl/>
        </w:rPr>
        <w:t>)</w:t>
      </w:r>
      <w:r w:rsidRPr="00A2776C">
        <w:rPr>
          <w:rFonts w:ascii="Lotus Linotype" w:hAnsi="Lotus Linotype" w:cs="Lotus Linotype"/>
          <w:szCs w:val="27"/>
          <w:rtl/>
        </w:rPr>
        <w:t>.</w:t>
      </w:r>
      <w:r w:rsidR="00A231AE" w:rsidRPr="00A2776C">
        <w:rPr>
          <w:rFonts w:ascii="Lotus Linotype" w:hAnsi="Lotus Linotype" w:cs="Lotus Linotype" w:hint="cs"/>
          <w:szCs w:val="27"/>
          <w:rtl/>
        </w:rPr>
        <w:t xml:space="preserve"> </w:t>
      </w:r>
      <w:r w:rsidRPr="00A2776C">
        <w:rPr>
          <w:rFonts w:hint="cs"/>
          <w:rtl/>
        </w:rPr>
        <w:t>«بسنده کردن بر سنت پیامبر</w:t>
      </w:r>
      <w:r w:rsidR="00DB720F" w:rsidRPr="00A2776C">
        <w:rPr>
          <w:rStyle w:val="Chare"/>
          <w:rFonts w:hint="cs"/>
          <w:rtl/>
        </w:rPr>
        <w:t xml:space="preserve"> </w:t>
      </w:r>
      <w:r w:rsidR="00DB720F" w:rsidRPr="00A2776C">
        <w:rPr>
          <w:rFonts w:cs="CTraditional Arabic" w:hint="cs"/>
          <w:rtl/>
        </w:rPr>
        <w:t>ج</w:t>
      </w:r>
      <w:r w:rsidRPr="00A2776C">
        <w:rPr>
          <w:rFonts w:hint="cs"/>
          <w:rtl/>
        </w:rPr>
        <w:t xml:space="preserve"> و انجام دادن</w:t>
      </w:r>
      <w:r w:rsidR="00984728" w:rsidRPr="00A2776C">
        <w:rPr>
          <w:rFonts w:hint="cs"/>
          <w:rtl/>
        </w:rPr>
        <w:t xml:space="preserve"> آن‌ها ‌</w:t>
      </w:r>
      <w:r w:rsidRPr="00A2776C">
        <w:rPr>
          <w:rFonts w:hint="cs"/>
          <w:rtl/>
        </w:rPr>
        <w:t xml:space="preserve">بهتر از ایجاد و اجتهاد در بدعت کردن است». </w:t>
      </w:r>
    </w:p>
    <w:p w:rsidR="00DA0BF4" w:rsidRPr="00A2776C" w:rsidRDefault="00DA0BF4" w:rsidP="00A2776C">
      <w:pPr>
        <w:pStyle w:val="a8"/>
        <w:rPr>
          <w:rtl/>
        </w:rPr>
      </w:pPr>
      <w:r w:rsidRPr="00A2776C">
        <w:rPr>
          <w:rFonts w:hint="cs"/>
          <w:rtl/>
        </w:rPr>
        <w:t>ابن عباس</w:t>
      </w:r>
      <w:r w:rsidR="006B39E0" w:rsidRPr="00A2776C">
        <w:rPr>
          <w:rFonts w:cs="CTraditional Arabic" w:hint="cs"/>
          <w:rtl/>
        </w:rPr>
        <w:t xml:space="preserve"> س </w:t>
      </w:r>
      <w:r w:rsidRPr="00A2776C">
        <w:rPr>
          <w:rFonts w:hint="cs"/>
          <w:rtl/>
        </w:rPr>
        <w:t xml:space="preserve">می‌فرماید: </w:t>
      </w:r>
      <w:r w:rsidRPr="00A2776C">
        <w:rPr>
          <w:rtl/>
        </w:rPr>
        <w:t>«</w:t>
      </w:r>
      <w:r w:rsidRPr="00A2776C">
        <w:rPr>
          <w:rStyle w:val="Char1"/>
          <w:rtl/>
        </w:rPr>
        <w:t>ما أتی علی الناس عام إلا أحدثوا فیه بدعة، وأماتوا فیه سنّة حتی تحیا البدع، وت</w:t>
      </w:r>
      <w:r w:rsidR="00251D5D" w:rsidRPr="00A2776C">
        <w:rPr>
          <w:rStyle w:val="Char1"/>
          <w:rFonts w:hint="cs"/>
          <w:rtl/>
        </w:rPr>
        <w:t>ـ</w:t>
      </w:r>
      <w:r w:rsidRPr="00A2776C">
        <w:rPr>
          <w:rStyle w:val="Char1"/>
          <w:rtl/>
        </w:rPr>
        <w:t>موت السنن</w:t>
      </w:r>
      <w:r w:rsidRPr="00A2776C">
        <w:rPr>
          <w:rtl/>
        </w:rPr>
        <w:t>»</w:t>
      </w:r>
      <w:r w:rsidR="00A231AE" w:rsidRPr="00A2776C">
        <w:rPr>
          <w:rFonts w:hint="cs"/>
          <w:vertAlign w:val="superscript"/>
          <w:rtl/>
        </w:rPr>
        <w:t>(</w:t>
      </w:r>
      <w:r w:rsidR="00A231AE" w:rsidRPr="00A2776C">
        <w:rPr>
          <w:vertAlign w:val="superscript"/>
          <w:rtl/>
        </w:rPr>
        <w:footnoteReference w:id="31"/>
      </w:r>
      <w:r w:rsidR="00A231AE" w:rsidRPr="00A2776C">
        <w:rPr>
          <w:rFonts w:hint="cs"/>
          <w:vertAlign w:val="superscript"/>
          <w:rtl/>
        </w:rPr>
        <w:t>)</w:t>
      </w:r>
      <w:r w:rsidRPr="00A2776C">
        <w:rPr>
          <w:rFonts w:hint="cs"/>
          <w:rtl/>
        </w:rPr>
        <w:t>.</w:t>
      </w:r>
      <w:r w:rsidR="00A231AE" w:rsidRPr="00A2776C">
        <w:rPr>
          <w:rFonts w:hint="cs"/>
          <w:rtl/>
        </w:rPr>
        <w:t xml:space="preserve"> </w:t>
      </w:r>
      <w:r w:rsidRPr="00A2776C">
        <w:rPr>
          <w:rFonts w:hint="cs"/>
          <w:rtl/>
        </w:rPr>
        <w:t>«هر سالی که می‌گذرد مردم بدعتی را ایجاد می‌کنند، و سنتی از سنت‌های پیامبر</w:t>
      </w:r>
      <w:r w:rsidR="00DB720F" w:rsidRPr="00A2776C">
        <w:rPr>
          <w:rFonts w:hint="cs"/>
          <w:rtl/>
        </w:rPr>
        <w:t xml:space="preserve"> </w:t>
      </w:r>
      <w:r w:rsidR="00DB720F" w:rsidRPr="00A2776C">
        <w:rPr>
          <w:rFonts w:cs="CTraditional Arabic" w:hint="cs"/>
          <w:rtl/>
        </w:rPr>
        <w:t>ج</w:t>
      </w:r>
      <w:r w:rsidRPr="00A2776C">
        <w:rPr>
          <w:rFonts w:hint="cs"/>
          <w:rtl/>
        </w:rPr>
        <w:t xml:space="preserve"> را از بین می‌برند، به طوری که بدعت‌ها زنده می‌شوند و سنت‌ها می‌میرند».</w:t>
      </w:r>
    </w:p>
    <w:p w:rsidR="00DA0BF4" w:rsidRPr="00A2776C" w:rsidRDefault="00DA0BF4" w:rsidP="00A2776C">
      <w:pPr>
        <w:pStyle w:val="a8"/>
        <w:rPr>
          <w:rtl/>
        </w:rPr>
      </w:pPr>
      <w:r w:rsidRPr="00A2776C">
        <w:rPr>
          <w:rFonts w:hint="cs"/>
          <w:rtl/>
        </w:rPr>
        <w:t>ابن مسعود</w:t>
      </w:r>
      <w:r w:rsidR="006B39E0" w:rsidRPr="00A2776C">
        <w:rPr>
          <w:rFonts w:cs="CTraditional Arabic" w:hint="cs"/>
          <w:rtl/>
        </w:rPr>
        <w:t xml:space="preserve"> س </w:t>
      </w:r>
      <w:r w:rsidRPr="00A2776C">
        <w:rPr>
          <w:rFonts w:hint="cs"/>
          <w:rtl/>
        </w:rPr>
        <w:t xml:space="preserve">در جای دیگر می‌فرماید: </w:t>
      </w:r>
      <w:r w:rsidRPr="00A2776C">
        <w:rPr>
          <w:rtl/>
        </w:rPr>
        <w:t>«</w:t>
      </w:r>
      <w:r w:rsidRPr="00A2776C">
        <w:rPr>
          <w:rStyle w:val="Char1"/>
          <w:rFonts w:hint="cs"/>
          <w:rtl/>
        </w:rPr>
        <w:t>ا</w:t>
      </w:r>
      <w:r w:rsidRPr="00A2776C">
        <w:rPr>
          <w:rStyle w:val="Char1"/>
          <w:rtl/>
        </w:rPr>
        <w:t xml:space="preserve">تبعوا ولاتبتدعوا فقد </w:t>
      </w:r>
      <w:r w:rsidR="00C172E8" w:rsidRPr="00A2776C">
        <w:rPr>
          <w:rStyle w:val="Char1"/>
          <w:rtl/>
        </w:rPr>
        <w:t>ك</w:t>
      </w:r>
      <w:r w:rsidRPr="00A2776C">
        <w:rPr>
          <w:rStyle w:val="Char1"/>
          <w:rtl/>
        </w:rPr>
        <w:t>ف</w:t>
      </w:r>
      <w:r w:rsidR="00AF0FC2" w:rsidRPr="00A2776C">
        <w:rPr>
          <w:rStyle w:val="Char1"/>
          <w:rtl/>
        </w:rPr>
        <w:t>ي</w:t>
      </w:r>
      <w:r w:rsidRPr="00A2776C">
        <w:rPr>
          <w:rStyle w:val="Char1"/>
          <w:rtl/>
        </w:rPr>
        <w:t>تم</w:t>
      </w:r>
      <w:r w:rsidRPr="00A2776C">
        <w:rPr>
          <w:rtl/>
        </w:rPr>
        <w:t>»</w:t>
      </w:r>
      <w:r w:rsidR="00A231AE" w:rsidRPr="00A2776C">
        <w:rPr>
          <w:rFonts w:hint="cs"/>
          <w:vertAlign w:val="superscript"/>
          <w:rtl/>
        </w:rPr>
        <w:t>(</w:t>
      </w:r>
      <w:r w:rsidRPr="00A2776C">
        <w:rPr>
          <w:vertAlign w:val="superscript"/>
          <w:rtl/>
        </w:rPr>
        <w:footnoteReference w:id="32"/>
      </w:r>
      <w:r w:rsidR="00A231AE" w:rsidRPr="00A2776C">
        <w:rPr>
          <w:rFonts w:hint="cs"/>
          <w:vertAlign w:val="superscript"/>
          <w:rtl/>
        </w:rPr>
        <w:t>)</w:t>
      </w:r>
      <w:r w:rsidR="00A231AE" w:rsidRPr="00A2776C">
        <w:rPr>
          <w:rFonts w:hint="cs"/>
          <w:rtl/>
        </w:rPr>
        <w:t xml:space="preserve"> </w:t>
      </w:r>
      <w:r w:rsidRPr="00A2776C">
        <w:rPr>
          <w:rFonts w:hint="cs"/>
          <w:rtl/>
        </w:rPr>
        <w:t>«از رسول خدا</w:t>
      </w:r>
      <w:r w:rsidR="00DB720F" w:rsidRPr="00A2776C">
        <w:rPr>
          <w:rFonts w:hint="cs"/>
          <w:rtl/>
        </w:rPr>
        <w:t xml:space="preserve"> </w:t>
      </w:r>
      <w:r w:rsidR="00DB720F" w:rsidRPr="00A2776C">
        <w:rPr>
          <w:rFonts w:cs="CTraditional Arabic" w:hint="cs"/>
          <w:rtl/>
        </w:rPr>
        <w:t>ج</w:t>
      </w:r>
      <w:r w:rsidRPr="00A2776C">
        <w:rPr>
          <w:rFonts w:hint="cs"/>
          <w:rtl/>
        </w:rPr>
        <w:t xml:space="preserve"> پیروی کنید و بدعت را در دین ایجاد نکنید، چون آنچه پیامبر</w:t>
      </w:r>
      <w:r w:rsidR="00DB720F" w:rsidRPr="00A2776C">
        <w:rPr>
          <w:rFonts w:hint="cs"/>
          <w:rtl/>
        </w:rPr>
        <w:t xml:space="preserve"> </w:t>
      </w:r>
      <w:r w:rsidR="00DB720F" w:rsidRPr="00A2776C">
        <w:rPr>
          <w:rFonts w:cs="CTraditional Arabic" w:hint="cs"/>
          <w:rtl/>
        </w:rPr>
        <w:t>ج</w:t>
      </w:r>
      <w:r w:rsidRPr="00A2776C">
        <w:rPr>
          <w:rFonts w:hint="cs"/>
          <w:rtl/>
        </w:rPr>
        <w:t xml:space="preserve"> از قرآن و سنت برای</w:t>
      </w:r>
      <w:r w:rsidR="009610A2" w:rsidRPr="00A2776C">
        <w:rPr>
          <w:rFonts w:hint="eastAsia"/>
          <w:rtl/>
        </w:rPr>
        <w:t>‌</w:t>
      </w:r>
      <w:r w:rsidRPr="00A2776C">
        <w:rPr>
          <w:rFonts w:hint="cs"/>
          <w:rtl/>
        </w:rPr>
        <w:t xml:space="preserve">تان بیان کرده است شما را کافی است». </w:t>
      </w:r>
    </w:p>
    <w:p w:rsidR="00DA0BF4" w:rsidRPr="00A2776C" w:rsidRDefault="00DA0BF4" w:rsidP="00A2776C">
      <w:pPr>
        <w:pStyle w:val="a8"/>
        <w:rPr>
          <w:rtl/>
        </w:rPr>
      </w:pPr>
      <w:r w:rsidRPr="00A2776C">
        <w:rPr>
          <w:rFonts w:hint="cs"/>
          <w:rtl/>
        </w:rPr>
        <w:t>و معاذبن جبل</w:t>
      </w:r>
      <w:r w:rsidR="006B39E0" w:rsidRPr="00A2776C">
        <w:rPr>
          <w:rFonts w:cs="CTraditional Arabic" w:hint="cs"/>
          <w:rtl/>
        </w:rPr>
        <w:t xml:space="preserve"> س </w:t>
      </w:r>
      <w:r w:rsidRPr="00A2776C">
        <w:rPr>
          <w:rFonts w:hint="cs"/>
          <w:rtl/>
        </w:rPr>
        <w:t xml:space="preserve">گفته است: </w:t>
      </w:r>
      <w:r w:rsidR="00A231AE" w:rsidRPr="00A2776C">
        <w:rPr>
          <w:rFonts w:hint="cs"/>
          <w:rtl/>
        </w:rPr>
        <w:t>«</w:t>
      </w:r>
      <w:r w:rsidRPr="00A2776C">
        <w:rPr>
          <w:rStyle w:val="Char1"/>
          <w:rtl/>
        </w:rPr>
        <w:t>إن من ورائ</w:t>
      </w:r>
      <w:r w:rsidR="00C172E8" w:rsidRPr="00A2776C">
        <w:rPr>
          <w:rStyle w:val="Char1"/>
          <w:rtl/>
        </w:rPr>
        <w:t>ك</w:t>
      </w:r>
      <w:r w:rsidRPr="00A2776C">
        <w:rPr>
          <w:rStyle w:val="Char1"/>
          <w:rtl/>
        </w:rPr>
        <w:t xml:space="preserve">م فتنا </w:t>
      </w:r>
      <w:r w:rsidR="00AF0FC2" w:rsidRPr="00A2776C">
        <w:rPr>
          <w:rStyle w:val="Char1"/>
          <w:rtl/>
        </w:rPr>
        <w:t>ي</w:t>
      </w:r>
      <w:r w:rsidR="00C172E8" w:rsidRPr="00A2776C">
        <w:rPr>
          <w:rStyle w:val="Char1"/>
          <w:rtl/>
        </w:rPr>
        <w:t>ك</w:t>
      </w:r>
      <w:r w:rsidRPr="00A2776C">
        <w:rPr>
          <w:rStyle w:val="Char1"/>
          <w:rtl/>
        </w:rPr>
        <w:t>ثر ف</w:t>
      </w:r>
      <w:r w:rsidR="00AF0FC2" w:rsidRPr="00A2776C">
        <w:rPr>
          <w:rStyle w:val="Char1"/>
          <w:rtl/>
        </w:rPr>
        <w:t>ي</w:t>
      </w:r>
      <w:r w:rsidRPr="00A2776C">
        <w:rPr>
          <w:rStyle w:val="Char1"/>
          <w:rtl/>
        </w:rPr>
        <w:t>ها ال</w:t>
      </w:r>
      <w:r w:rsidR="009610A2" w:rsidRPr="00A2776C">
        <w:rPr>
          <w:rStyle w:val="Char1"/>
          <w:rFonts w:hint="cs"/>
          <w:rtl/>
        </w:rPr>
        <w:t>ـ</w:t>
      </w:r>
      <w:r w:rsidRPr="00A2776C">
        <w:rPr>
          <w:rStyle w:val="Char1"/>
          <w:rtl/>
        </w:rPr>
        <w:t>م</w:t>
      </w:r>
      <w:r w:rsidR="009610A2" w:rsidRPr="00A2776C">
        <w:rPr>
          <w:rStyle w:val="Char1"/>
          <w:rFonts w:hint="cs"/>
          <w:rtl/>
        </w:rPr>
        <w:t>ـ</w:t>
      </w:r>
      <w:r w:rsidRPr="00A2776C">
        <w:rPr>
          <w:rStyle w:val="Char1"/>
          <w:rtl/>
        </w:rPr>
        <w:t>ال، و</w:t>
      </w:r>
      <w:r w:rsidR="00AF0FC2" w:rsidRPr="00A2776C">
        <w:rPr>
          <w:rStyle w:val="Char1"/>
          <w:rtl/>
        </w:rPr>
        <w:t>ي</w:t>
      </w:r>
      <w:r w:rsidRPr="00A2776C">
        <w:rPr>
          <w:rStyle w:val="Char1"/>
          <w:rtl/>
        </w:rPr>
        <w:t>فتح ف</w:t>
      </w:r>
      <w:r w:rsidR="00AF0FC2" w:rsidRPr="00A2776C">
        <w:rPr>
          <w:rStyle w:val="Char1"/>
          <w:rtl/>
        </w:rPr>
        <w:t>ي</w:t>
      </w:r>
      <w:r w:rsidRPr="00A2776C">
        <w:rPr>
          <w:rStyle w:val="Char1"/>
          <w:rtl/>
        </w:rPr>
        <w:t>ها القرآن، حت</w:t>
      </w:r>
      <w:r w:rsidR="00AF0FC2" w:rsidRPr="00A2776C">
        <w:rPr>
          <w:rStyle w:val="Char1"/>
          <w:rtl/>
        </w:rPr>
        <w:t>ي</w:t>
      </w:r>
      <w:r w:rsidRPr="00A2776C">
        <w:rPr>
          <w:rStyle w:val="Char1"/>
          <w:rtl/>
        </w:rPr>
        <w:t xml:space="preserve"> </w:t>
      </w:r>
      <w:r w:rsidR="00AF0FC2" w:rsidRPr="00A2776C">
        <w:rPr>
          <w:rStyle w:val="Char1"/>
          <w:rtl/>
        </w:rPr>
        <w:t>ي</w:t>
      </w:r>
      <w:r w:rsidRPr="00A2776C">
        <w:rPr>
          <w:rStyle w:val="Char1"/>
          <w:rtl/>
        </w:rPr>
        <w:t>أخذَهُ ال</w:t>
      </w:r>
      <w:r w:rsidR="009610A2" w:rsidRPr="00A2776C">
        <w:rPr>
          <w:rStyle w:val="Char1"/>
          <w:rFonts w:hint="cs"/>
          <w:rtl/>
        </w:rPr>
        <w:t>ـ</w:t>
      </w:r>
      <w:r w:rsidRPr="00A2776C">
        <w:rPr>
          <w:rStyle w:val="Char1"/>
          <w:rtl/>
        </w:rPr>
        <w:t>مؤمنُ وال</w:t>
      </w:r>
      <w:r w:rsidR="009610A2" w:rsidRPr="00A2776C">
        <w:rPr>
          <w:rStyle w:val="Char1"/>
          <w:rFonts w:hint="cs"/>
          <w:rtl/>
        </w:rPr>
        <w:t>ـ</w:t>
      </w:r>
      <w:r w:rsidRPr="00A2776C">
        <w:rPr>
          <w:rStyle w:val="Char1"/>
          <w:rtl/>
        </w:rPr>
        <w:t>منافق، والرجلُ وال</w:t>
      </w:r>
      <w:r w:rsidR="009610A2" w:rsidRPr="00A2776C">
        <w:rPr>
          <w:rStyle w:val="Char1"/>
          <w:rFonts w:hint="cs"/>
          <w:rtl/>
        </w:rPr>
        <w:t>ـ</w:t>
      </w:r>
      <w:r w:rsidRPr="00A2776C">
        <w:rPr>
          <w:rStyle w:val="Char1"/>
          <w:rtl/>
        </w:rPr>
        <w:t>مرأ</w:t>
      </w:r>
      <w:r w:rsidR="00AF0FC2" w:rsidRPr="00A2776C">
        <w:rPr>
          <w:rStyle w:val="Char1"/>
          <w:rtl/>
        </w:rPr>
        <w:t>ة</w:t>
      </w:r>
      <w:r w:rsidRPr="00A2776C">
        <w:rPr>
          <w:rStyle w:val="Char1"/>
          <w:rtl/>
        </w:rPr>
        <w:t xml:space="preserve"> والصغ</w:t>
      </w:r>
      <w:r w:rsidR="00AF0FC2" w:rsidRPr="00A2776C">
        <w:rPr>
          <w:rStyle w:val="Char1"/>
          <w:rtl/>
        </w:rPr>
        <w:t>ي</w:t>
      </w:r>
      <w:r w:rsidRPr="00A2776C">
        <w:rPr>
          <w:rStyle w:val="Char1"/>
          <w:rtl/>
        </w:rPr>
        <w:t>رُ وال</w:t>
      </w:r>
      <w:r w:rsidR="00C172E8" w:rsidRPr="00A2776C">
        <w:rPr>
          <w:rStyle w:val="Char1"/>
          <w:rtl/>
        </w:rPr>
        <w:t>ك</w:t>
      </w:r>
      <w:r w:rsidRPr="00A2776C">
        <w:rPr>
          <w:rStyle w:val="Char1"/>
          <w:rtl/>
        </w:rPr>
        <w:t>ب</w:t>
      </w:r>
      <w:r w:rsidR="00AF0FC2" w:rsidRPr="00A2776C">
        <w:rPr>
          <w:rStyle w:val="Char1"/>
          <w:rtl/>
        </w:rPr>
        <w:t>ي</w:t>
      </w:r>
      <w:r w:rsidRPr="00A2776C">
        <w:rPr>
          <w:rStyle w:val="Char1"/>
          <w:rtl/>
        </w:rPr>
        <w:t>رُ والعبد وال</w:t>
      </w:r>
      <w:r w:rsidR="009610A2" w:rsidRPr="00A2776C">
        <w:rPr>
          <w:rStyle w:val="Char1"/>
          <w:rFonts w:hint="cs"/>
          <w:rtl/>
        </w:rPr>
        <w:t>ـ</w:t>
      </w:r>
      <w:r w:rsidRPr="00A2776C">
        <w:rPr>
          <w:rStyle w:val="Char1"/>
          <w:rtl/>
        </w:rPr>
        <w:t>حرّ، ف</w:t>
      </w:r>
      <w:r w:rsidR="00AF0FC2" w:rsidRPr="00A2776C">
        <w:rPr>
          <w:rStyle w:val="Char1"/>
          <w:rtl/>
        </w:rPr>
        <w:t>ي</w:t>
      </w:r>
      <w:r w:rsidRPr="00A2776C">
        <w:rPr>
          <w:rStyle w:val="Char1"/>
          <w:rtl/>
        </w:rPr>
        <w:t>وش</w:t>
      </w:r>
      <w:r w:rsidR="00C172E8" w:rsidRPr="00A2776C">
        <w:rPr>
          <w:rStyle w:val="Char1"/>
          <w:rtl/>
        </w:rPr>
        <w:t>ك</w:t>
      </w:r>
      <w:r w:rsidRPr="00A2776C">
        <w:rPr>
          <w:rStyle w:val="Char1"/>
          <w:rtl/>
        </w:rPr>
        <w:t xml:space="preserve"> قائل أن </w:t>
      </w:r>
      <w:r w:rsidR="00AF0FC2" w:rsidRPr="00A2776C">
        <w:rPr>
          <w:rStyle w:val="Char1"/>
          <w:rtl/>
        </w:rPr>
        <w:t>ي</w:t>
      </w:r>
      <w:r w:rsidRPr="00A2776C">
        <w:rPr>
          <w:rStyle w:val="Char1"/>
          <w:rtl/>
        </w:rPr>
        <w:t>قول: ما للنّاس لا</w:t>
      </w:r>
      <w:r w:rsidR="00AF0FC2" w:rsidRPr="00A2776C">
        <w:rPr>
          <w:rStyle w:val="Char1"/>
          <w:rtl/>
        </w:rPr>
        <w:t>ي</w:t>
      </w:r>
      <w:r w:rsidRPr="00A2776C">
        <w:rPr>
          <w:rStyle w:val="Char1"/>
          <w:rtl/>
        </w:rPr>
        <w:t>تبعون</w:t>
      </w:r>
      <w:r w:rsidR="00AF0FC2" w:rsidRPr="00A2776C">
        <w:rPr>
          <w:rStyle w:val="Char1"/>
          <w:rtl/>
        </w:rPr>
        <w:t>ي</w:t>
      </w:r>
      <w:r w:rsidRPr="00A2776C">
        <w:rPr>
          <w:rStyle w:val="Char1"/>
          <w:rtl/>
        </w:rPr>
        <w:t xml:space="preserve"> وقد قرأت القرآنَ؟ ماهم بمتبع</w:t>
      </w:r>
      <w:r w:rsidR="00AF0FC2" w:rsidRPr="00A2776C">
        <w:rPr>
          <w:rStyle w:val="Char1"/>
          <w:rtl/>
        </w:rPr>
        <w:t>ي</w:t>
      </w:r>
      <w:r w:rsidRPr="00A2776C">
        <w:rPr>
          <w:rStyle w:val="Char1"/>
          <w:rtl/>
        </w:rPr>
        <w:t xml:space="preserve"> حت</w:t>
      </w:r>
      <w:r w:rsidR="00AF0FC2" w:rsidRPr="00A2776C">
        <w:rPr>
          <w:rStyle w:val="Char1"/>
          <w:rtl/>
        </w:rPr>
        <w:t>ي</w:t>
      </w:r>
      <w:r w:rsidRPr="00A2776C">
        <w:rPr>
          <w:rStyle w:val="Char1"/>
          <w:rtl/>
        </w:rPr>
        <w:t xml:space="preserve"> أ</w:t>
      </w:r>
      <w:r w:rsidRPr="00A2776C">
        <w:rPr>
          <w:rStyle w:val="Char1"/>
          <w:rFonts w:hint="cs"/>
          <w:rtl/>
        </w:rPr>
        <w:t>ب</w:t>
      </w:r>
      <w:r w:rsidRPr="00A2776C">
        <w:rPr>
          <w:rStyle w:val="Char1"/>
          <w:rtl/>
        </w:rPr>
        <w:t>تدع ل</w:t>
      </w:r>
      <w:r w:rsidR="009610A2" w:rsidRPr="00A2776C">
        <w:rPr>
          <w:rStyle w:val="Char1"/>
          <w:rFonts w:hint="cs"/>
          <w:rtl/>
        </w:rPr>
        <w:t>ـ</w:t>
      </w:r>
      <w:r w:rsidRPr="00A2776C">
        <w:rPr>
          <w:rStyle w:val="Char1"/>
          <w:rtl/>
        </w:rPr>
        <w:t>هم غ</w:t>
      </w:r>
      <w:r w:rsidR="00AF0FC2" w:rsidRPr="00A2776C">
        <w:rPr>
          <w:rStyle w:val="Char1"/>
          <w:rtl/>
        </w:rPr>
        <w:t>ي</w:t>
      </w:r>
      <w:r w:rsidRPr="00A2776C">
        <w:rPr>
          <w:rStyle w:val="Char1"/>
          <w:rtl/>
        </w:rPr>
        <w:t>ره. فإ</w:t>
      </w:r>
      <w:r w:rsidR="00AF0FC2" w:rsidRPr="00A2776C">
        <w:rPr>
          <w:rStyle w:val="Char1"/>
          <w:rtl/>
        </w:rPr>
        <w:t>ي</w:t>
      </w:r>
      <w:r w:rsidRPr="00A2776C">
        <w:rPr>
          <w:rStyle w:val="Char1"/>
          <w:rtl/>
        </w:rPr>
        <w:t>ا</w:t>
      </w:r>
      <w:r w:rsidR="00C172E8" w:rsidRPr="00A2776C">
        <w:rPr>
          <w:rStyle w:val="Char1"/>
          <w:rtl/>
        </w:rPr>
        <w:t>ك</w:t>
      </w:r>
      <w:r w:rsidRPr="00A2776C">
        <w:rPr>
          <w:rStyle w:val="Char1"/>
          <w:rtl/>
        </w:rPr>
        <w:t>م وما ابتدع، فان ما ابتدع ضلال</w:t>
      </w:r>
      <w:r w:rsidR="00AF0FC2" w:rsidRPr="00A2776C">
        <w:rPr>
          <w:rStyle w:val="Char1"/>
          <w:rtl/>
        </w:rPr>
        <w:t>ة</w:t>
      </w:r>
      <w:r w:rsidRPr="00A2776C">
        <w:rPr>
          <w:rStyle w:val="Char1"/>
          <w:rtl/>
        </w:rPr>
        <w:t>، وَأحذر</w:t>
      </w:r>
      <w:r w:rsidR="00C172E8" w:rsidRPr="00A2776C">
        <w:rPr>
          <w:rStyle w:val="Char1"/>
          <w:rtl/>
        </w:rPr>
        <w:t>ك</w:t>
      </w:r>
      <w:r w:rsidRPr="00A2776C">
        <w:rPr>
          <w:rStyle w:val="Char1"/>
          <w:rtl/>
        </w:rPr>
        <w:t>مْ ز</w:t>
      </w:r>
      <w:r w:rsidR="00AF0FC2" w:rsidRPr="00A2776C">
        <w:rPr>
          <w:rStyle w:val="Char1"/>
          <w:rtl/>
        </w:rPr>
        <w:t>ي</w:t>
      </w:r>
      <w:r w:rsidRPr="00A2776C">
        <w:rPr>
          <w:rStyle w:val="Char1"/>
          <w:rtl/>
        </w:rPr>
        <w:t>غ</w:t>
      </w:r>
      <w:r w:rsidR="00AF0FC2" w:rsidRPr="00A2776C">
        <w:rPr>
          <w:rStyle w:val="Char1"/>
          <w:rtl/>
        </w:rPr>
        <w:t>ة</w:t>
      </w:r>
      <w:r w:rsidRPr="00A2776C">
        <w:rPr>
          <w:rStyle w:val="Char1"/>
          <w:rtl/>
        </w:rPr>
        <w:t xml:space="preserve"> الح</w:t>
      </w:r>
      <w:r w:rsidR="00C172E8" w:rsidRPr="00A2776C">
        <w:rPr>
          <w:rStyle w:val="Char1"/>
          <w:rtl/>
        </w:rPr>
        <w:t>ك</w:t>
      </w:r>
      <w:r w:rsidR="00AF0FC2" w:rsidRPr="00A2776C">
        <w:rPr>
          <w:rStyle w:val="Char1"/>
          <w:rtl/>
        </w:rPr>
        <w:t>ي</w:t>
      </w:r>
      <w:r w:rsidRPr="00A2776C">
        <w:rPr>
          <w:rStyle w:val="Char1"/>
          <w:rtl/>
        </w:rPr>
        <w:t>م</w:t>
      </w:r>
      <w:r w:rsidR="00A231AE" w:rsidRPr="00A2776C">
        <w:rPr>
          <w:rFonts w:hint="cs"/>
          <w:vertAlign w:val="superscript"/>
          <w:rtl/>
        </w:rPr>
        <w:t>(</w:t>
      </w:r>
      <w:r w:rsidRPr="00A2776C">
        <w:rPr>
          <w:vertAlign w:val="superscript"/>
          <w:rtl/>
        </w:rPr>
        <w:footnoteReference w:id="33"/>
      </w:r>
      <w:r w:rsidR="00A231AE" w:rsidRPr="00A2776C">
        <w:rPr>
          <w:rFonts w:hint="cs"/>
          <w:vertAlign w:val="superscript"/>
          <w:rtl/>
        </w:rPr>
        <w:t>)</w:t>
      </w:r>
      <w:r w:rsidRPr="00A2776C">
        <w:rPr>
          <w:rStyle w:val="Char1"/>
          <w:rtl/>
        </w:rPr>
        <w:t>، ف</w:t>
      </w:r>
      <w:r w:rsidRPr="00A2776C">
        <w:rPr>
          <w:rStyle w:val="Char1"/>
          <w:rFonts w:hint="cs"/>
          <w:rtl/>
        </w:rPr>
        <w:t>إ</w:t>
      </w:r>
      <w:r w:rsidRPr="00A2776C">
        <w:rPr>
          <w:rStyle w:val="Char1"/>
          <w:rtl/>
        </w:rPr>
        <w:t>ن الش</w:t>
      </w:r>
      <w:r w:rsidR="00AF0FC2" w:rsidRPr="00A2776C">
        <w:rPr>
          <w:rStyle w:val="Char1"/>
          <w:rtl/>
        </w:rPr>
        <w:t>ي</w:t>
      </w:r>
      <w:r w:rsidRPr="00A2776C">
        <w:rPr>
          <w:rStyle w:val="Char1"/>
          <w:rtl/>
        </w:rPr>
        <w:t xml:space="preserve">طان قد </w:t>
      </w:r>
      <w:r w:rsidR="00AF0FC2" w:rsidRPr="00A2776C">
        <w:rPr>
          <w:rStyle w:val="Char1"/>
          <w:rtl/>
        </w:rPr>
        <w:t>ي</w:t>
      </w:r>
      <w:r w:rsidRPr="00A2776C">
        <w:rPr>
          <w:rStyle w:val="Char1"/>
          <w:rtl/>
        </w:rPr>
        <w:t xml:space="preserve">قول </w:t>
      </w:r>
      <w:r w:rsidR="00C172E8" w:rsidRPr="00A2776C">
        <w:rPr>
          <w:rStyle w:val="Char1"/>
          <w:rtl/>
        </w:rPr>
        <w:t>ك</w:t>
      </w:r>
      <w:r w:rsidRPr="00A2776C">
        <w:rPr>
          <w:rStyle w:val="Char1"/>
          <w:rtl/>
        </w:rPr>
        <w:t>لم</w:t>
      </w:r>
      <w:r w:rsidR="00AF0FC2" w:rsidRPr="00A2776C">
        <w:rPr>
          <w:rStyle w:val="Char1"/>
          <w:rtl/>
        </w:rPr>
        <w:t>ة</w:t>
      </w:r>
      <w:r w:rsidRPr="00A2776C">
        <w:rPr>
          <w:rStyle w:val="Char1"/>
          <w:rtl/>
        </w:rPr>
        <w:t xml:space="preserve"> الضلال</w:t>
      </w:r>
      <w:r w:rsidR="00AF0FC2" w:rsidRPr="00A2776C">
        <w:rPr>
          <w:rStyle w:val="Char1"/>
          <w:rtl/>
        </w:rPr>
        <w:t>ة</w:t>
      </w:r>
      <w:r w:rsidRPr="00A2776C">
        <w:rPr>
          <w:rStyle w:val="Char1"/>
          <w:rtl/>
        </w:rPr>
        <w:t xml:space="preserve"> عل</w:t>
      </w:r>
      <w:r w:rsidR="00AF0FC2" w:rsidRPr="00A2776C">
        <w:rPr>
          <w:rStyle w:val="Char1"/>
          <w:rtl/>
        </w:rPr>
        <w:t>ي</w:t>
      </w:r>
      <w:r w:rsidRPr="00A2776C">
        <w:rPr>
          <w:rStyle w:val="Char1"/>
          <w:rtl/>
        </w:rPr>
        <w:t xml:space="preserve"> لسان الح</w:t>
      </w:r>
      <w:r w:rsidR="00C172E8" w:rsidRPr="00A2776C">
        <w:rPr>
          <w:rStyle w:val="Char1"/>
          <w:rtl/>
        </w:rPr>
        <w:t>ك</w:t>
      </w:r>
      <w:r w:rsidR="00AF0FC2" w:rsidRPr="00A2776C">
        <w:rPr>
          <w:rStyle w:val="Char1"/>
          <w:rtl/>
        </w:rPr>
        <w:t>ي</w:t>
      </w:r>
      <w:r w:rsidRPr="00A2776C">
        <w:rPr>
          <w:rStyle w:val="Char1"/>
          <w:rtl/>
        </w:rPr>
        <w:t xml:space="preserve">م، وقد </w:t>
      </w:r>
      <w:r w:rsidR="00AF0FC2" w:rsidRPr="00A2776C">
        <w:rPr>
          <w:rStyle w:val="Char1"/>
          <w:rtl/>
        </w:rPr>
        <w:t>ي</w:t>
      </w:r>
      <w:r w:rsidRPr="00A2776C">
        <w:rPr>
          <w:rStyle w:val="Char1"/>
          <w:rtl/>
        </w:rPr>
        <w:t xml:space="preserve">قول المنافق </w:t>
      </w:r>
      <w:r w:rsidR="00C172E8" w:rsidRPr="00A2776C">
        <w:rPr>
          <w:rStyle w:val="Char1"/>
          <w:rtl/>
        </w:rPr>
        <w:t>ك</w:t>
      </w:r>
      <w:r w:rsidRPr="00A2776C">
        <w:rPr>
          <w:rStyle w:val="Char1"/>
          <w:rtl/>
        </w:rPr>
        <w:t>لم</w:t>
      </w:r>
      <w:r w:rsidR="00AF0FC2" w:rsidRPr="00A2776C">
        <w:rPr>
          <w:rStyle w:val="Char1"/>
          <w:rtl/>
        </w:rPr>
        <w:t>ة</w:t>
      </w:r>
      <w:r w:rsidRPr="00A2776C">
        <w:rPr>
          <w:rStyle w:val="Char1"/>
          <w:rtl/>
        </w:rPr>
        <w:t xml:space="preserve"> الحق</w:t>
      </w:r>
      <w:r w:rsidR="00A231AE" w:rsidRPr="00A2776C">
        <w:rPr>
          <w:rFonts w:hint="cs"/>
          <w:rtl/>
        </w:rPr>
        <w:t>»</w:t>
      </w:r>
      <w:r w:rsidR="00A231AE" w:rsidRPr="00A2776C">
        <w:rPr>
          <w:rStyle w:val="Char3"/>
          <w:rFonts w:cs="Traditional Arabic" w:hint="cs"/>
          <w:vertAlign w:val="superscript"/>
          <w:rtl/>
        </w:rPr>
        <w:t>(</w:t>
      </w:r>
      <w:r w:rsidR="00A231AE" w:rsidRPr="00A2776C">
        <w:rPr>
          <w:vertAlign w:val="superscript"/>
          <w:rtl/>
        </w:rPr>
        <w:footnoteReference w:id="34"/>
      </w:r>
      <w:r w:rsidR="00A231AE" w:rsidRPr="00A2776C">
        <w:rPr>
          <w:rStyle w:val="Char3"/>
          <w:rFonts w:cs="Traditional Arabic" w:hint="cs"/>
          <w:vertAlign w:val="superscript"/>
          <w:rtl/>
          <w:lang w:bidi="fa-IR"/>
        </w:rPr>
        <w:t>)</w:t>
      </w:r>
      <w:r w:rsidRPr="00A2776C">
        <w:rPr>
          <w:rFonts w:hint="cs"/>
          <w:rtl/>
        </w:rPr>
        <w:t>. «در آینده فتنه و بلاهای زیادی شما را تهدید می‌کند، مال و ثروت در آن فتنه‌ها زیاد می‌شود، قرآن باز شده و آن را می‌خوانند، به طوری که مؤمن و منافق، مرد و زن، بزرگ و کوچک، عبد و آزاده آن را تلاوت می‌کنند، ممکن است فردی بگوید که چرا مردم دنبال من نمی‌آیند و از من پیروی نمی‌کنند در حالی که من قرآن را می‌خوانم؟</w:t>
      </w:r>
      <w:r w:rsidR="00984728" w:rsidRPr="00A2776C">
        <w:rPr>
          <w:rFonts w:hint="cs"/>
          <w:rtl/>
        </w:rPr>
        <w:t xml:space="preserve"> آن‌ها ‌</w:t>
      </w:r>
      <w:r w:rsidRPr="00A2776C">
        <w:rPr>
          <w:rFonts w:hint="cs"/>
          <w:rtl/>
        </w:rPr>
        <w:t>هرگز از من پیروی نمی‌کنند مگر اینکه بدعتی را ایجاد کنم و چیزی غیر از آن برای</w:t>
      </w:r>
      <w:r w:rsidR="00984728" w:rsidRPr="00A2776C">
        <w:rPr>
          <w:rFonts w:hint="cs"/>
          <w:rtl/>
        </w:rPr>
        <w:t xml:space="preserve"> آن‌ها ‌</w:t>
      </w:r>
      <w:r w:rsidRPr="00A2776C">
        <w:rPr>
          <w:rFonts w:hint="cs"/>
          <w:rtl/>
        </w:rPr>
        <w:t xml:space="preserve">بیاورم، پس بترسید از ایجاد بدعت و اضافه نمودن به دین، چون هر بدعتی ضلالت و گمراهی است، شما را از منحرف شدن عالم دینی از حق می‌ترسانم، شیطان از زبان عالم دینی گفتار فاسد و گمراه‌کننده را بیان می‌کند، و بعضی اوقات منافق حق را بر زبان می‌آورد». </w:t>
      </w:r>
    </w:p>
    <w:p w:rsidR="00DA0BF4" w:rsidRPr="00A2776C" w:rsidRDefault="00DA0BF4" w:rsidP="00A2776C">
      <w:pPr>
        <w:pStyle w:val="a8"/>
        <w:rPr>
          <w:rtl/>
        </w:rPr>
      </w:pPr>
      <w:r w:rsidRPr="00A2776C">
        <w:rPr>
          <w:rFonts w:hint="cs"/>
          <w:rtl/>
        </w:rPr>
        <w:t>موقف و نظر سلف صالح در مورد بدعت صریح و واضح می‌باشد، که آن هم ترساندن از بدعت است، و</w:t>
      </w:r>
      <w:r w:rsidR="00984728" w:rsidRPr="00A2776C">
        <w:rPr>
          <w:rFonts w:hint="cs"/>
          <w:rtl/>
        </w:rPr>
        <w:t xml:space="preserve"> آن‌ها ‌</w:t>
      </w:r>
      <w:r w:rsidRPr="00A2776C">
        <w:rPr>
          <w:rFonts w:hint="cs"/>
          <w:rtl/>
        </w:rPr>
        <w:t>شدیداً حریصند بر تمسک به سنت نبوی و چنگ زدن به آن، به همین خاطر ائمه‌ی اسلام مانند: سفیان ثوری و غیره گفته</w:t>
      </w:r>
      <w:r w:rsidRPr="00A2776C">
        <w:rPr>
          <w:rFonts w:hint="eastAsia"/>
          <w:rtl/>
        </w:rPr>
        <w:t xml:space="preserve">‌اند: که بدعت در نظر ابلیس از انجام معصیت بهتر و خوب‌تر است، چون از معصیت و گناه </w:t>
      </w:r>
      <w:r w:rsidRPr="00A2776C">
        <w:rPr>
          <w:rFonts w:hint="cs"/>
          <w:rtl/>
        </w:rPr>
        <w:t xml:space="preserve">می‌شود </w:t>
      </w:r>
      <w:r w:rsidRPr="00A2776C">
        <w:rPr>
          <w:rFonts w:hint="eastAsia"/>
          <w:rtl/>
        </w:rPr>
        <w:t xml:space="preserve">توبه کرد ولی </w:t>
      </w:r>
      <w:r w:rsidRPr="00A2776C">
        <w:rPr>
          <w:rFonts w:hint="cs"/>
          <w:rtl/>
        </w:rPr>
        <w:t>صاحب</w:t>
      </w:r>
      <w:r w:rsidRPr="00A2776C">
        <w:rPr>
          <w:rFonts w:hint="eastAsia"/>
          <w:rtl/>
        </w:rPr>
        <w:t xml:space="preserve"> بدعت </w:t>
      </w:r>
      <w:r w:rsidRPr="00A2776C">
        <w:rPr>
          <w:rFonts w:hint="cs"/>
          <w:rtl/>
        </w:rPr>
        <w:t>توبه</w:t>
      </w:r>
      <w:r w:rsidR="00984728" w:rsidRPr="00A2776C">
        <w:rPr>
          <w:rFonts w:hint="cs"/>
          <w:rtl/>
        </w:rPr>
        <w:t xml:space="preserve"> نمی‌</w:t>
      </w:r>
      <w:r w:rsidRPr="00A2776C">
        <w:rPr>
          <w:rFonts w:hint="cs"/>
          <w:rtl/>
        </w:rPr>
        <w:t>کند</w:t>
      </w:r>
      <w:r w:rsidRPr="00A2776C">
        <w:rPr>
          <w:rFonts w:hint="eastAsia"/>
          <w:rtl/>
        </w:rPr>
        <w:t xml:space="preserve">. </w:t>
      </w:r>
    </w:p>
    <w:p w:rsidR="00DA0BF4" w:rsidRPr="00A2776C" w:rsidRDefault="00DA0BF4" w:rsidP="00A2776C">
      <w:pPr>
        <w:pStyle w:val="a8"/>
        <w:rPr>
          <w:rtl/>
        </w:rPr>
      </w:pPr>
      <w:r w:rsidRPr="00A2776C">
        <w:rPr>
          <w:rFonts w:hint="cs"/>
          <w:rtl/>
        </w:rPr>
        <w:t>منظور</w:t>
      </w:r>
      <w:r w:rsidR="00984728" w:rsidRPr="00A2776C">
        <w:rPr>
          <w:rFonts w:hint="cs"/>
          <w:rtl/>
        </w:rPr>
        <w:t xml:space="preserve"> آن‌ها ‌</w:t>
      </w:r>
      <w:r w:rsidRPr="00A2776C">
        <w:rPr>
          <w:rFonts w:hint="cs"/>
          <w:rtl/>
        </w:rPr>
        <w:t>از اینکه نمی</w:t>
      </w:r>
      <w:r w:rsidRPr="00A2776C">
        <w:rPr>
          <w:rFonts w:hint="eastAsia"/>
          <w:rtl/>
        </w:rPr>
        <w:t xml:space="preserve">‌توان از بدعت توبه کرد این است </w:t>
      </w:r>
      <w:r w:rsidRPr="00A2776C">
        <w:rPr>
          <w:rFonts w:hint="cs"/>
          <w:rtl/>
        </w:rPr>
        <w:t>که</w:t>
      </w:r>
      <w:r w:rsidRPr="00A2776C">
        <w:rPr>
          <w:rFonts w:hint="eastAsia"/>
          <w:rtl/>
        </w:rPr>
        <w:t>: شخص مبتدع</w:t>
      </w:r>
      <w:r w:rsidRPr="00A2776C">
        <w:rPr>
          <w:rFonts w:hint="cs"/>
          <w:rtl/>
        </w:rPr>
        <w:t>؛</w:t>
      </w:r>
      <w:r w:rsidRPr="00A2776C">
        <w:rPr>
          <w:rFonts w:hint="eastAsia"/>
          <w:rtl/>
        </w:rPr>
        <w:t xml:space="preserve"> آن کسی که </w:t>
      </w:r>
      <w:r w:rsidRPr="00A2776C">
        <w:rPr>
          <w:rFonts w:hint="cs"/>
          <w:rtl/>
        </w:rPr>
        <w:t>عبادت</w:t>
      </w:r>
      <w:r w:rsidRPr="00A2776C">
        <w:rPr>
          <w:rFonts w:hint="eastAsia"/>
          <w:rtl/>
        </w:rPr>
        <w:t xml:space="preserve">ی را بوجود آورده که خداوند </w:t>
      </w:r>
      <w:r w:rsidRPr="00A2776C">
        <w:rPr>
          <w:rFonts w:hint="cs"/>
          <w:rtl/>
        </w:rPr>
        <w:t xml:space="preserve">آن </w:t>
      </w:r>
      <w:r w:rsidRPr="00A2776C">
        <w:rPr>
          <w:rFonts w:hint="eastAsia"/>
          <w:rtl/>
        </w:rPr>
        <w:t>را ت</w:t>
      </w:r>
      <w:r w:rsidRPr="00A2776C">
        <w:rPr>
          <w:rFonts w:hint="cs"/>
          <w:rtl/>
        </w:rPr>
        <w:t>شریع نکرده است و پیامبر</w:t>
      </w:r>
      <w:r w:rsidR="00DB720F" w:rsidRPr="00A2776C">
        <w:rPr>
          <w:rFonts w:cs="CTraditional Arabic" w:hint="cs"/>
          <w:rtl/>
        </w:rPr>
        <w:t xml:space="preserve"> ج</w:t>
      </w:r>
      <w:r w:rsidRPr="00A2776C">
        <w:rPr>
          <w:rFonts w:hint="cs"/>
          <w:rtl/>
        </w:rPr>
        <w:t xml:space="preserve"> آن را نیاورده است، عمل و کار خود را مزین جلوه می‌دهد و آن را نیکو و خوب می‌بیند، تا زمانی که آن را نیکو و خوب احساس کند توبه</w:t>
      </w:r>
      <w:r w:rsidR="00984728" w:rsidRPr="00A2776C">
        <w:rPr>
          <w:rFonts w:hint="cs"/>
          <w:rtl/>
        </w:rPr>
        <w:t xml:space="preserve"> نمی‌</w:t>
      </w:r>
      <w:r w:rsidRPr="00A2776C">
        <w:rPr>
          <w:rFonts w:hint="cs"/>
          <w:rtl/>
        </w:rPr>
        <w:t>کند، چون اولین شرط قبول توبه علم و آگاهی به زشت بودن آن است. و یا اینکه کاری که خوب، واجب و مستحب می‌باشد آن را ترک کرده است، تا زمانی که کار و فعل خود را نیکو ببیند و آن کار در واقع زشت و بد باشد او توبه</w:t>
      </w:r>
      <w:r w:rsidR="00984728" w:rsidRPr="00A2776C">
        <w:rPr>
          <w:rFonts w:hint="cs"/>
          <w:rtl/>
        </w:rPr>
        <w:t xml:space="preserve"> نمی‌</w:t>
      </w:r>
      <w:r w:rsidRPr="00A2776C">
        <w:rPr>
          <w:rFonts w:hint="cs"/>
          <w:rtl/>
        </w:rPr>
        <w:t>کند.</w:t>
      </w:r>
    </w:p>
    <w:p w:rsidR="00DA0BF4" w:rsidRPr="00A2776C" w:rsidRDefault="00DA0BF4" w:rsidP="00A2776C">
      <w:pPr>
        <w:pStyle w:val="a8"/>
        <w:rPr>
          <w:rtl/>
        </w:rPr>
      </w:pPr>
      <w:r w:rsidRPr="00A2776C">
        <w:rPr>
          <w:rFonts w:hint="cs"/>
          <w:rtl/>
        </w:rPr>
        <w:t>ولی توبه از بدعت امکان دارد، به این صورت که خداوند او را هدایت دهد و حق و حقیقت برای او روشن شود، همانطور که خداوند بعضی از کفار و منافقین و بعضی از اهل بدعت و ضلالت و گمراهی را هدایت داده است</w:t>
      </w:r>
      <w:r w:rsidR="00A231AE" w:rsidRPr="00A2776C">
        <w:rPr>
          <w:rFonts w:hint="cs"/>
          <w:vertAlign w:val="superscript"/>
          <w:rtl/>
        </w:rPr>
        <w:t>(</w:t>
      </w:r>
      <w:r w:rsidR="00A231AE" w:rsidRPr="00A2776C">
        <w:rPr>
          <w:vertAlign w:val="superscript"/>
          <w:rtl/>
        </w:rPr>
        <w:footnoteReference w:id="35"/>
      </w:r>
      <w:r w:rsidR="00A231AE" w:rsidRPr="00A2776C">
        <w:rPr>
          <w:rFonts w:hint="cs"/>
          <w:vertAlign w:val="superscript"/>
          <w:rtl/>
        </w:rPr>
        <w:t>)</w:t>
      </w:r>
      <w:r w:rsidRPr="00A2776C">
        <w:rPr>
          <w:rFonts w:hint="cs"/>
          <w:rtl/>
        </w:rPr>
        <w:t xml:space="preserve">. </w:t>
      </w:r>
    </w:p>
    <w:p w:rsidR="00DA0BF4" w:rsidRPr="00A2776C" w:rsidRDefault="00DA0BF4" w:rsidP="00A2776C">
      <w:pPr>
        <w:pStyle w:val="a8"/>
        <w:rPr>
          <w:rtl/>
        </w:rPr>
      </w:pPr>
      <w:r w:rsidRPr="00A2776C">
        <w:rPr>
          <w:rFonts w:hint="cs"/>
          <w:rtl/>
        </w:rPr>
        <w:t xml:space="preserve">از امام احمدبن حنبل </w:t>
      </w:r>
      <w:r w:rsidR="00EB06F3" w:rsidRPr="00A2776C">
        <w:rPr>
          <w:rFonts w:cs="CTraditional Arabic" w:hint="cs"/>
          <w:rtl/>
        </w:rPr>
        <w:t>/</w:t>
      </w:r>
      <w:r w:rsidRPr="00A2776C">
        <w:rPr>
          <w:rFonts w:hint="cs"/>
          <w:rtl/>
        </w:rPr>
        <w:t xml:space="preserve"> سؤال شد: مردی که روزه می‌گیرد و اعتکاف به جا می‌آورد نزد شما بهتر است؟ یا کسی که اهل بدعت را رد می‌کند؟ </w:t>
      </w:r>
    </w:p>
    <w:p w:rsidR="00DA0BF4" w:rsidRPr="00A2776C" w:rsidRDefault="00DA0BF4" w:rsidP="00A2776C">
      <w:pPr>
        <w:pStyle w:val="a8"/>
        <w:rPr>
          <w:rtl/>
        </w:rPr>
      </w:pPr>
      <w:r w:rsidRPr="00A2776C">
        <w:rPr>
          <w:rFonts w:hint="cs"/>
          <w:rtl/>
        </w:rPr>
        <w:t>امام جواب داد: کسی که نماز می‌خواند و اعتکاف می‌کند برای خودش می‌باشد، و اما زمانی که از اهل بدعت و بدی آن صحبت می‌کند این کار به نفع مسلمانان است، در نتیجه بهتر و افضل‌ می‌باشد</w:t>
      </w:r>
      <w:r w:rsidR="00A231AE" w:rsidRPr="00A2776C">
        <w:rPr>
          <w:rFonts w:hint="cs"/>
          <w:vertAlign w:val="superscript"/>
          <w:rtl/>
        </w:rPr>
        <w:t>(</w:t>
      </w:r>
      <w:r w:rsidR="00A231AE" w:rsidRPr="00A2776C">
        <w:rPr>
          <w:vertAlign w:val="superscript"/>
          <w:rtl/>
        </w:rPr>
        <w:footnoteReference w:id="36"/>
      </w:r>
      <w:r w:rsidR="00A231AE" w:rsidRPr="00A2776C">
        <w:rPr>
          <w:rFonts w:hint="cs"/>
          <w:vertAlign w:val="superscript"/>
          <w:rtl/>
        </w:rPr>
        <w:t>)</w:t>
      </w:r>
      <w:r w:rsidRPr="00A2776C">
        <w:rPr>
          <w:rFonts w:hint="cs"/>
          <w:rtl/>
        </w:rPr>
        <w:t xml:space="preserve">. </w:t>
      </w:r>
    </w:p>
    <w:p w:rsidR="00DA0BF4" w:rsidRPr="00A2776C" w:rsidRDefault="00DA0BF4" w:rsidP="00A2776C">
      <w:pPr>
        <w:pStyle w:val="a8"/>
        <w:rPr>
          <w:rStyle w:val="Char4"/>
          <w:rtl/>
        </w:rPr>
      </w:pPr>
      <w:r w:rsidRPr="00A2776C">
        <w:rPr>
          <w:rFonts w:hint="cs"/>
          <w:rtl/>
        </w:rPr>
        <w:t xml:space="preserve">شیخ الإسلام ابن تیمیه </w:t>
      </w:r>
      <w:r w:rsidR="00890DF8" w:rsidRPr="00A2776C">
        <w:rPr>
          <w:rFonts w:cs="CTraditional Arabic" w:hint="cs"/>
          <w:rtl/>
        </w:rPr>
        <w:t>/</w:t>
      </w:r>
      <w:r w:rsidRPr="00A2776C">
        <w:rPr>
          <w:rFonts w:hint="cs"/>
          <w:rtl/>
        </w:rPr>
        <w:t xml:space="preserve"> بیان کرده است که: به اتفاق تمام مسلمانان ترساندن مردم از بدعت و بدعتیان بر هم</w:t>
      </w:r>
      <w:r w:rsidR="001C1B74" w:rsidRPr="00A2776C">
        <w:rPr>
          <w:rFonts w:hint="cs"/>
          <w:rtl/>
        </w:rPr>
        <w:t>ۀ</w:t>
      </w:r>
      <w:r w:rsidRPr="00A2776C">
        <w:rPr>
          <w:rFonts w:hint="cs"/>
          <w:rtl/>
        </w:rPr>
        <w:t xml:space="preserve"> مسلمانان واجب می‌باشد. و همچنین در جای دیگر می‌فرماید: بر اساس سنت و اجماع، اهل بدعت از اهل معصیت</w:t>
      </w:r>
      <w:r w:rsidR="00BD33C9" w:rsidRPr="00A2776C">
        <w:rPr>
          <w:rFonts w:hint="cs"/>
          <w:rtl/>
        </w:rPr>
        <w:t>‌ها</w:t>
      </w:r>
      <w:r w:rsidRPr="00A2776C">
        <w:rPr>
          <w:rFonts w:hint="cs"/>
          <w:rtl/>
        </w:rPr>
        <w:t>ی شهوانی بدتر هستند، چون پیامبر</w:t>
      </w:r>
      <w:r w:rsidR="00DB720F" w:rsidRPr="00A2776C">
        <w:rPr>
          <w:rFonts w:cs="CTraditional Arabic" w:hint="cs"/>
          <w:rtl/>
        </w:rPr>
        <w:t xml:space="preserve"> ج</w:t>
      </w:r>
      <w:r w:rsidRPr="00A2776C">
        <w:rPr>
          <w:rFonts w:hint="cs"/>
          <w:rtl/>
        </w:rPr>
        <w:t xml:space="preserve"> به جنگ کردن با خوارج دستور داد و از جنگ با ائمه‌ی ظالم نهی فرمود. و در مورد کسی که شراب نوشیده و مست می‌شود می‌گوید: </w:t>
      </w:r>
      <w:r w:rsidR="00A231AE" w:rsidRPr="00A2776C">
        <w:rPr>
          <w:rStyle w:val="Char8"/>
          <w:rFonts w:hint="cs"/>
          <w:rtl/>
        </w:rPr>
        <w:t>«</w:t>
      </w:r>
      <w:r w:rsidRPr="00A2776C">
        <w:rPr>
          <w:rStyle w:val="Char3"/>
          <w:rtl/>
        </w:rPr>
        <w:t xml:space="preserve">لاتلعنْهُ فإنه </w:t>
      </w:r>
      <w:r w:rsidR="00AF0FC2" w:rsidRPr="00A2776C">
        <w:rPr>
          <w:rStyle w:val="Char3"/>
          <w:rtl/>
        </w:rPr>
        <w:t>ي</w:t>
      </w:r>
      <w:r w:rsidRPr="00A2776C">
        <w:rPr>
          <w:rStyle w:val="Char3"/>
          <w:rtl/>
        </w:rPr>
        <w:t>حبُ الله ورسولَهُ</w:t>
      </w:r>
      <w:r w:rsidR="00A231AE" w:rsidRPr="00A2776C">
        <w:rPr>
          <w:rStyle w:val="Char8"/>
          <w:rFonts w:hint="cs"/>
          <w:rtl/>
        </w:rPr>
        <w:t>»</w:t>
      </w:r>
      <w:r w:rsidR="00A231AE" w:rsidRPr="00A2776C">
        <w:rPr>
          <w:rFonts w:hint="cs"/>
          <w:vertAlign w:val="superscript"/>
          <w:rtl/>
        </w:rPr>
        <w:t>(</w:t>
      </w:r>
      <w:r w:rsidRPr="00A2776C">
        <w:rPr>
          <w:vertAlign w:val="superscript"/>
          <w:rtl/>
        </w:rPr>
        <w:footnoteReference w:id="37"/>
      </w:r>
      <w:r w:rsidR="00A231AE" w:rsidRPr="00A2776C">
        <w:rPr>
          <w:rFonts w:hint="cs"/>
          <w:vertAlign w:val="superscript"/>
          <w:rtl/>
        </w:rPr>
        <w:t>)</w:t>
      </w:r>
      <w:r w:rsidRPr="00A2776C">
        <w:rPr>
          <w:rFonts w:hint="cs"/>
          <w:rtl/>
        </w:rPr>
        <w:t xml:space="preserve"> </w:t>
      </w:r>
      <w:r w:rsidRPr="00A2776C">
        <w:rPr>
          <w:rStyle w:val="Char8"/>
          <w:rtl/>
        </w:rPr>
        <w:t>«</w:t>
      </w:r>
      <w:r w:rsidRPr="00A2776C">
        <w:rPr>
          <w:rStyle w:val="Chare"/>
          <w:rFonts w:hint="cs"/>
          <w:rtl/>
        </w:rPr>
        <w:t>او را لعنت نکن چون او خدا و رسول</w:t>
      </w:r>
      <w:r w:rsidR="00B903C9" w:rsidRPr="00A2776C">
        <w:rPr>
          <w:rStyle w:val="Char4"/>
          <w:rFonts w:cs="CTraditional Arabic" w:hint="cs"/>
          <w:rtl/>
        </w:rPr>
        <w:t xml:space="preserve"> ج </w:t>
      </w:r>
      <w:r w:rsidRPr="00A2776C">
        <w:rPr>
          <w:rStyle w:val="Chare"/>
          <w:rFonts w:hint="cs"/>
          <w:rtl/>
        </w:rPr>
        <w:t>را دوست دارد</w:t>
      </w:r>
      <w:r w:rsidRPr="00A2776C">
        <w:rPr>
          <w:rStyle w:val="Char8"/>
          <w:rFonts w:hint="cs"/>
          <w:rtl/>
        </w:rPr>
        <w:t>»</w:t>
      </w:r>
      <w:r w:rsidRPr="00A2776C">
        <w:rPr>
          <w:rFonts w:hint="cs"/>
          <w:rtl/>
        </w:rPr>
        <w:t>.</w:t>
      </w:r>
    </w:p>
    <w:p w:rsidR="00DA0BF4" w:rsidRPr="00A2776C" w:rsidRDefault="00DA0BF4" w:rsidP="00A2776C">
      <w:pPr>
        <w:pStyle w:val="a8"/>
        <w:rPr>
          <w:rtl/>
        </w:rPr>
      </w:pPr>
      <w:r w:rsidRPr="00A2776C">
        <w:rPr>
          <w:rStyle w:val="Char1"/>
          <w:rtl/>
        </w:rPr>
        <w:t>وقال ف</w:t>
      </w:r>
      <w:r w:rsidR="00251D5D" w:rsidRPr="00A2776C">
        <w:rPr>
          <w:rStyle w:val="Char1"/>
          <w:rFonts w:hint="cs"/>
          <w:rtl/>
        </w:rPr>
        <w:t>ي</w:t>
      </w:r>
      <w:r w:rsidRPr="00A2776C">
        <w:rPr>
          <w:rStyle w:val="Char1"/>
          <w:rtl/>
        </w:rPr>
        <w:t xml:space="preserve"> ذی ال</w:t>
      </w:r>
      <w:r w:rsidR="009610A2" w:rsidRPr="00A2776C">
        <w:rPr>
          <w:rStyle w:val="Char1"/>
          <w:rFonts w:hint="cs"/>
          <w:rtl/>
        </w:rPr>
        <w:t>ـ</w:t>
      </w:r>
      <w:r w:rsidRPr="00A2776C">
        <w:rPr>
          <w:rStyle w:val="Char1"/>
          <w:rtl/>
        </w:rPr>
        <w:t xml:space="preserve">خویصرة: </w:t>
      </w:r>
      <w:r w:rsidRPr="00A2776C">
        <w:rPr>
          <w:rStyle w:val="Char8"/>
          <w:rtl/>
        </w:rPr>
        <w:t>«</w:t>
      </w:r>
      <w:r w:rsidR="00AF0FC2" w:rsidRPr="00A2776C">
        <w:rPr>
          <w:rStyle w:val="Char3"/>
          <w:rtl/>
        </w:rPr>
        <w:t>ي</w:t>
      </w:r>
      <w:r w:rsidRPr="00A2776C">
        <w:rPr>
          <w:rStyle w:val="Char3"/>
          <w:rtl/>
        </w:rPr>
        <w:t>خرجُ مِنْ ضِئْضِ</w:t>
      </w:r>
      <w:r w:rsidR="00AF0FC2" w:rsidRPr="00A2776C">
        <w:rPr>
          <w:rStyle w:val="Char3"/>
          <w:rtl/>
        </w:rPr>
        <w:t>ي</w:t>
      </w:r>
      <w:r w:rsidRPr="00A2776C">
        <w:rPr>
          <w:rStyle w:val="Char3"/>
          <w:rtl/>
        </w:rPr>
        <w:t xml:space="preserve">ءِ هذا أَقوامٌ </w:t>
      </w:r>
      <w:r w:rsidR="00AF0FC2" w:rsidRPr="00A2776C">
        <w:rPr>
          <w:rStyle w:val="Char3"/>
          <w:rtl/>
        </w:rPr>
        <w:t>ي</w:t>
      </w:r>
      <w:r w:rsidRPr="00A2776C">
        <w:rPr>
          <w:rStyle w:val="Char3"/>
          <w:rtl/>
        </w:rPr>
        <w:t>قرأون القرآن لا</w:t>
      </w:r>
      <w:r w:rsidR="00AF0FC2" w:rsidRPr="00A2776C">
        <w:rPr>
          <w:rStyle w:val="Char3"/>
          <w:rtl/>
        </w:rPr>
        <w:t>ي</w:t>
      </w:r>
      <w:r w:rsidRPr="00A2776C">
        <w:rPr>
          <w:rStyle w:val="Char3"/>
          <w:rtl/>
        </w:rPr>
        <w:t xml:space="preserve">جاوزُ حناجرهم، </w:t>
      </w:r>
      <w:r w:rsidR="00AF0FC2" w:rsidRPr="00A2776C">
        <w:rPr>
          <w:rStyle w:val="Char3"/>
          <w:rtl/>
        </w:rPr>
        <w:t>ي</w:t>
      </w:r>
      <w:r w:rsidRPr="00A2776C">
        <w:rPr>
          <w:rStyle w:val="Char3"/>
          <w:rtl/>
        </w:rPr>
        <w:t>مرقون من الد</w:t>
      </w:r>
      <w:r w:rsidR="00AF0FC2" w:rsidRPr="00A2776C">
        <w:rPr>
          <w:rStyle w:val="Char3"/>
          <w:rtl/>
        </w:rPr>
        <w:t>ي</w:t>
      </w:r>
      <w:r w:rsidRPr="00A2776C">
        <w:rPr>
          <w:rStyle w:val="Char3"/>
          <w:rtl/>
        </w:rPr>
        <w:t xml:space="preserve">ن </w:t>
      </w:r>
      <w:r w:rsidR="00AE784A" w:rsidRPr="00A2776C">
        <w:rPr>
          <w:rFonts w:hint="cs"/>
          <w:rtl/>
        </w:rPr>
        <w:t>-</w:t>
      </w:r>
      <w:r w:rsidRPr="00A2776C">
        <w:rPr>
          <w:rStyle w:val="Char3"/>
          <w:rtl/>
        </w:rPr>
        <w:t xml:space="preserve"> وف</w:t>
      </w:r>
      <w:r w:rsidR="00AF0FC2" w:rsidRPr="00A2776C">
        <w:rPr>
          <w:rStyle w:val="Char3"/>
          <w:rtl/>
        </w:rPr>
        <w:t>ي</w:t>
      </w:r>
      <w:r w:rsidRPr="00A2776C">
        <w:rPr>
          <w:rStyle w:val="Char3"/>
          <w:rtl/>
        </w:rPr>
        <w:t xml:space="preserve"> روا</w:t>
      </w:r>
      <w:r w:rsidR="00AF0FC2" w:rsidRPr="00A2776C">
        <w:rPr>
          <w:rStyle w:val="Char3"/>
          <w:rtl/>
        </w:rPr>
        <w:t>ية</w:t>
      </w:r>
      <w:r w:rsidRPr="00A2776C">
        <w:rPr>
          <w:rStyle w:val="Char3"/>
          <w:rtl/>
        </w:rPr>
        <w:t xml:space="preserve"> </w:t>
      </w:r>
      <w:r w:rsidRPr="00A2776C">
        <w:rPr>
          <w:rtl/>
        </w:rPr>
        <w:t>(</w:t>
      </w:r>
      <w:r w:rsidRPr="00A2776C">
        <w:rPr>
          <w:rStyle w:val="Char3"/>
          <w:rtl/>
        </w:rPr>
        <w:t>من الإسلام</w:t>
      </w:r>
      <w:r w:rsidRPr="00A2776C">
        <w:rPr>
          <w:rtl/>
        </w:rPr>
        <w:t xml:space="preserve">) </w:t>
      </w:r>
      <w:r w:rsidR="00AE784A" w:rsidRPr="00A2776C">
        <w:rPr>
          <w:rFonts w:hint="cs"/>
          <w:rtl/>
        </w:rPr>
        <w:t>-</w:t>
      </w:r>
      <w:r w:rsidRPr="00A2776C">
        <w:rPr>
          <w:rStyle w:val="Char3"/>
          <w:rtl/>
        </w:rPr>
        <w:t xml:space="preserve"> </w:t>
      </w:r>
      <w:r w:rsidR="00C172E8" w:rsidRPr="00A2776C">
        <w:rPr>
          <w:rStyle w:val="Char3"/>
          <w:rtl/>
        </w:rPr>
        <w:t>ك</w:t>
      </w:r>
      <w:r w:rsidRPr="00A2776C">
        <w:rPr>
          <w:rStyle w:val="Char3"/>
          <w:rtl/>
        </w:rPr>
        <w:t xml:space="preserve">ما </w:t>
      </w:r>
      <w:r w:rsidR="00AF0FC2" w:rsidRPr="00A2776C">
        <w:rPr>
          <w:rStyle w:val="Char3"/>
          <w:rtl/>
        </w:rPr>
        <w:t>ي</w:t>
      </w:r>
      <w:r w:rsidRPr="00A2776C">
        <w:rPr>
          <w:rStyle w:val="Char3"/>
          <w:rtl/>
        </w:rPr>
        <w:t>مرق السهم من الرم</w:t>
      </w:r>
      <w:r w:rsidR="00AF0FC2" w:rsidRPr="00A2776C">
        <w:rPr>
          <w:rStyle w:val="Char3"/>
          <w:rtl/>
        </w:rPr>
        <w:t>ية</w:t>
      </w:r>
      <w:r w:rsidRPr="00A2776C">
        <w:rPr>
          <w:rStyle w:val="Char3"/>
          <w:rtl/>
        </w:rPr>
        <w:t xml:space="preserve">، </w:t>
      </w:r>
      <w:r w:rsidR="00AF0FC2" w:rsidRPr="00A2776C">
        <w:rPr>
          <w:rStyle w:val="Char3"/>
          <w:rtl/>
        </w:rPr>
        <w:t>ي</w:t>
      </w:r>
      <w:r w:rsidRPr="00A2776C">
        <w:rPr>
          <w:rStyle w:val="Char3"/>
          <w:rtl/>
        </w:rPr>
        <w:t xml:space="preserve">حقر </w:t>
      </w:r>
      <w:r w:rsidRPr="00A2776C">
        <w:rPr>
          <w:rStyle w:val="Char3"/>
          <w:rFonts w:hint="cs"/>
          <w:rtl/>
        </w:rPr>
        <w:t>أ</w:t>
      </w:r>
      <w:r w:rsidRPr="00A2776C">
        <w:rPr>
          <w:rStyle w:val="Char3"/>
          <w:rtl/>
        </w:rPr>
        <w:t>حد</w:t>
      </w:r>
      <w:r w:rsidR="00C172E8" w:rsidRPr="00A2776C">
        <w:rPr>
          <w:rStyle w:val="Char3"/>
          <w:rtl/>
        </w:rPr>
        <w:t>ك</w:t>
      </w:r>
      <w:r w:rsidRPr="00A2776C">
        <w:rPr>
          <w:rStyle w:val="Char3"/>
          <w:rtl/>
        </w:rPr>
        <w:t>م صلاته مع صلاتهم، وص</w:t>
      </w:r>
      <w:r w:rsidR="00AF0FC2" w:rsidRPr="00A2776C">
        <w:rPr>
          <w:rStyle w:val="Char3"/>
          <w:rtl/>
        </w:rPr>
        <w:t>ي</w:t>
      </w:r>
      <w:r w:rsidRPr="00A2776C">
        <w:rPr>
          <w:rStyle w:val="Char3"/>
          <w:rtl/>
        </w:rPr>
        <w:t>امه مع ص</w:t>
      </w:r>
      <w:r w:rsidR="00AF0FC2" w:rsidRPr="00A2776C">
        <w:rPr>
          <w:rStyle w:val="Char3"/>
          <w:rtl/>
        </w:rPr>
        <w:t>ي</w:t>
      </w:r>
      <w:r w:rsidRPr="00A2776C">
        <w:rPr>
          <w:rStyle w:val="Char3"/>
          <w:rtl/>
        </w:rPr>
        <w:t>امهم، وقرا</w:t>
      </w:r>
      <w:r w:rsidRPr="00A2776C">
        <w:rPr>
          <w:rStyle w:val="Char3"/>
          <w:rFonts w:hint="cs"/>
          <w:rtl/>
        </w:rPr>
        <w:t>ء</w:t>
      </w:r>
      <w:r w:rsidRPr="00A2776C">
        <w:rPr>
          <w:rStyle w:val="Char3"/>
          <w:rtl/>
        </w:rPr>
        <w:t>ته مع قراءتهم، أ</w:t>
      </w:r>
      <w:r w:rsidR="00AF0FC2" w:rsidRPr="00A2776C">
        <w:rPr>
          <w:rStyle w:val="Char3"/>
          <w:rtl/>
        </w:rPr>
        <w:t>ي</w:t>
      </w:r>
      <w:r w:rsidRPr="00A2776C">
        <w:rPr>
          <w:rStyle w:val="Char3"/>
          <w:rtl/>
        </w:rPr>
        <w:t>نما لق</w:t>
      </w:r>
      <w:r w:rsidR="00AF0FC2" w:rsidRPr="00A2776C">
        <w:rPr>
          <w:rStyle w:val="Char3"/>
          <w:rtl/>
        </w:rPr>
        <w:t>ي</w:t>
      </w:r>
      <w:r w:rsidRPr="00A2776C">
        <w:rPr>
          <w:rStyle w:val="Char3"/>
          <w:rtl/>
        </w:rPr>
        <w:t>تموهم فاقتلوهم، فإنَّ ف</w:t>
      </w:r>
      <w:r w:rsidR="00AF0FC2" w:rsidRPr="00A2776C">
        <w:rPr>
          <w:rStyle w:val="Char3"/>
          <w:rtl/>
        </w:rPr>
        <w:t>ي</w:t>
      </w:r>
      <w:r w:rsidRPr="00A2776C">
        <w:rPr>
          <w:rStyle w:val="Char3"/>
          <w:rtl/>
        </w:rPr>
        <w:t xml:space="preserve"> قتلهم أجر</w:t>
      </w:r>
      <w:r w:rsidRPr="00A2776C">
        <w:rPr>
          <w:rStyle w:val="Char3"/>
          <w:rFonts w:hint="cs"/>
          <w:rtl/>
        </w:rPr>
        <w:t>ً</w:t>
      </w:r>
      <w:r w:rsidRPr="00A2776C">
        <w:rPr>
          <w:rStyle w:val="Char3"/>
          <w:rtl/>
        </w:rPr>
        <w:t>ا</w:t>
      </w:r>
      <w:r w:rsidRPr="00A2776C">
        <w:rPr>
          <w:rStyle w:val="Char3"/>
          <w:rFonts w:hint="cs"/>
          <w:rtl/>
        </w:rPr>
        <w:t xml:space="preserve"> </w:t>
      </w:r>
      <w:r w:rsidRPr="00A2776C">
        <w:rPr>
          <w:rStyle w:val="Char3"/>
          <w:rtl/>
        </w:rPr>
        <w:t xml:space="preserve">عندالله </w:t>
      </w:r>
      <w:r w:rsidRPr="00A2776C">
        <w:rPr>
          <w:rStyle w:val="Char3"/>
          <w:rFonts w:hint="cs"/>
          <w:rtl/>
        </w:rPr>
        <w:t>ل</w:t>
      </w:r>
      <w:r w:rsidR="009610A2" w:rsidRPr="00A2776C">
        <w:rPr>
          <w:rStyle w:val="Char3"/>
          <w:rFonts w:hint="cs"/>
          <w:rtl/>
        </w:rPr>
        <w:t>ـ</w:t>
      </w:r>
      <w:r w:rsidRPr="00A2776C">
        <w:rPr>
          <w:rStyle w:val="Char3"/>
          <w:rFonts w:hint="cs"/>
          <w:rtl/>
        </w:rPr>
        <w:t xml:space="preserve">ِمن </w:t>
      </w:r>
      <w:r w:rsidRPr="00A2776C">
        <w:rPr>
          <w:rStyle w:val="Char3"/>
          <w:rtl/>
        </w:rPr>
        <w:t xml:space="preserve">قتلهم </w:t>
      </w:r>
      <w:r w:rsidR="00AF0FC2" w:rsidRPr="00A2776C">
        <w:rPr>
          <w:rStyle w:val="Char3"/>
          <w:rtl/>
        </w:rPr>
        <w:t>ي</w:t>
      </w:r>
      <w:r w:rsidRPr="00A2776C">
        <w:rPr>
          <w:rStyle w:val="Char3"/>
          <w:rtl/>
        </w:rPr>
        <w:t>وم الق</w:t>
      </w:r>
      <w:r w:rsidR="00AF0FC2" w:rsidRPr="00A2776C">
        <w:rPr>
          <w:rStyle w:val="Char3"/>
          <w:rtl/>
        </w:rPr>
        <w:t>ي</w:t>
      </w:r>
      <w:r w:rsidRPr="00A2776C">
        <w:rPr>
          <w:rStyle w:val="Char3"/>
          <w:rtl/>
        </w:rPr>
        <w:t>امه</w:t>
      </w:r>
      <w:r w:rsidRPr="00A2776C">
        <w:rPr>
          <w:rStyle w:val="Char8"/>
          <w:rtl/>
        </w:rPr>
        <w:t>»</w:t>
      </w:r>
      <w:r w:rsidR="00A231AE" w:rsidRPr="00A2776C">
        <w:rPr>
          <w:rFonts w:ascii="Traditional Arabic" w:hAnsi="Traditional Arabic" w:cs="Traditional Arabic" w:hint="cs"/>
          <w:sz w:val="32"/>
          <w:szCs w:val="32"/>
          <w:vertAlign w:val="superscript"/>
          <w:rtl/>
        </w:rPr>
        <w:t>(</w:t>
      </w:r>
      <w:r w:rsidR="00A231AE" w:rsidRPr="00A2776C">
        <w:rPr>
          <w:vertAlign w:val="superscript"/>
          <w:rtl/>
        </w:rPr>
        <w:footnoteReference w:id="38"/>
      </w:r>
      <w:r w:rsidR="00A231AE" w:rsidRPr="00A2776C">
        <w:rPr>
          <w:rFonts w:ascii="Traditional Arabic" w:hAnsi="Traditional Arabic" w:cs="Traditional Arabic" w:hint="cs"/>
          <w:sz w:val="32"/>
          <w:szCs w:val="32"/>
          <w:vertAlign w:val="superscript"/>
          <w:rtl/>
        </w:rPr>
        <w:t>)</w:t>
      </w:r>
      <w:r w:rsidRPr="00A2776C">
        <w:rPr>
          <w:rStyle w:val="Char5"/>
          <w:rFonts w:hint="cs"/>
          <w:rtl/>
        </w:rPr>
        <w:t>.</w:t>
      </w:r>
    </w:p>
    <w:p w:rsidR="00DA0BF4" w:rsidRPr="00A2776C" w:rsidRDefault="00DA0BF4" w:rsidP="00A2776C">
      <w:pPr>
        <w:pStyle w:val="a8"/>
        <w:rPr>
          <w:rtl/>
        </w:rPr>
      </w:pPr>
      <w:r w:rsidRPr="00A2776C">
        <w:rPr>
          <w:rFonts w:hint="cs"/>
          <w:rtl/>
        </w:rPr>
        <w:t>پیامبر</w:t>
      </w:r>
      <w:r w:rsidR="00DB720F" w:rsidRPr="00A2776C">
        <w:rPr>
          <w:rFonts w:cs="CTraditional Arabic" w:hint="cs"/>
          <w:rtl/>
        </w:rPr>
        <w:t xml:space="preserve"> ج</w:t>
      </w:r>
      <w:r w:rsidRPr="00A2776C">
        <w:rPr>
          <w:rFonts w:hint="cs"/>
          <w:rtl/>
        </w:rPr>
        <w:t xml:space="preserve"> در مورد ذوالخویصره فرمودند:</w:t>
      </w:r>
      <w:r w:rsidR="00A231AE" w:rsidRPr="00A2776C">
        <w:rPr>
          <w:rFonts w:hint="cs"/>
          <w:rtl/>
        </w:rPr>
        <w:t xml:space="preserve"> </w:t>
      </w:r>
      <w:r w:rsidRPr="00A2776C">
        <w:rPr>
          <w:rStyle w:val="Char8"/>
          <w:rFonts w:hint="cs"/>
          <w:rtl/>
        </w:rPr>
        <w:t>«</w:t>
      </w:r>
      <w:r w:rsidRPr="00A2776C">
        <w:rPr>
          <w:rStyle w:val="Chare"/>
          <w:rFonts w:hint="cs"/>
          <w:rtl/>
        </w:rPr>
        <w:t>از نسل این، اقوامی پیدا می‌شوند که قرآن را تلاوت می‌کنند ولی از حنجر</w:t>
      </w:r>
      <w:r w:rsidR="001C1B74" w:rsidRPr="00A2776C">
        <w:rPr>
          <w:rStyle w:val="Chare"/>
          <w:rFonts w:hint="cs"/>
          <w:rtl/>
        </w:rPr>
        <w:t>ۀ</w:t>
      </w:r>
      <w:r w:rsidR="00984728" w:rsidRPr="00A2776C">
        <w:rPr>
          <w:rStyle w:val="Chare"/>
          <w:rFonts w:hint="cs"/>
          <w:rtl/>
        </w:rPr>
        <w:t xml:space="preserve"> آن‌ها ‌</w:t>
      </w:r>
      <w:r w:rsidRPr="00A2776C">
        <w:rPr>
          <w:rStyle w:val="Chare"/>
          <w:rFonts w:hint="cs"/>
          <w:rtl/>
        </w:rPr>
        <w:t>نمی‌گزرد، از دین خارج می‌شوند همانطور که تیر از کمان بیرون می‌رود، هر یک از شما نماز و روزه‌اش را با مقایسه با نماز و روزه‌ی</w:t>
      </w:r>
      <w:r w:rsidR="00984728" w:rsidRPr="00A2776C">
        <w:rPr>
          <w:rStyle w:val="Chare"/>
          <w:rFonts w:hint="cs"/>
          <w:rtl/>
        </w:rPr>
        <w:t xml:space="preserve"> آن‌ها ‌</w:t>
      </w:r>
      <w:r w:rsidRPr="00A2776C">
        <w:rPr>
          <w:rStyle w:val="Chare"/>
          <w:rFonts w:hint="cs"/>
          <w:rtl/>
        </w:rPr>
        <w:t>سبک و حقیر می‌شمارد، و تلاوت خویش را در مقایسه با تلاوت</w:t>
      </w:r>
      <w:r w:rsidR="00984728" w:rsidRPr="00A2776C">
        <w:rPr>
          <w:rStyle w:val="Chare"/>
          <w:rFonts w:hint="cs"/>
          <w:rtl/>
        </w:rPr>
        <w:t xml:space="preserve"> آن‌ها ‌</w:t>
      </w:r>
      <w:r w:rsidRPr="00A2776C">
        <w:rPr>
          <w:rStyle w:val="Chare"/>
          <w:rFonts w:hint="cs"/>
          <w:rtl/>
        </w:rPr>
        <w:t>حقیر می‌بیند، هر کجا به</w:t>
      </w:r>
      <w:r w:rsidR="00984728" w:rsidRPr="00A2776C">
        <w:rPr>
          <w:rStyle w:val="Chare"/>
          <w:rFonts w:hint="cs"/>
          <w:rtl/>
        </w:rPr>
        <w:t xml:space="preserve"> آن‌ها ‌</w:t>
      </w:r>
      <w:r w:rsidRPr="00A2776C">
        <w:rPr>
          <w:rStyle w:val="Chare"/>
          <w:rFonts w:hint="cs"/>
          <w:rtl/>
        </w:rPr>
        <w:t>رسیدید</w:t>
      </w:r>
      <w:r w:rsidR="00984728" w:rsidRPr="00A2776C">
        <w:rPr>
          <w:rStyle w:val="Chare"/>
          <w:rFonts w:hint="cs"/>
          <w:rtl/>
        </w:rPr>
        <w:t xml:space="preserve"> آن‌ها ‌</w:t>
      </w:r>
      <w:r w:rsidRPr="00A2776C">
        <w:rPr>
          <w:rStyle w:val="Chare"/>
          <w:rFonts w:hint="cs"/>
          <w:rtl/>
        </w:rPr>
        <w:t>را به قتل برسانید چون برای کسی که</w:t>
      </w:r>
      <w:r w:rsidR="00984728" w:rsidRPr="00A2776C">
        <w:rPr>
          <w:rStyle w:val="Chare"/>
          <w:rFonts w:hint="cs"/>
          <w:rtl/>
        </w:rPr>
        <w:t xml:space="preserve"> آن‌ها ‌</w:t>
      </w:r>
      <w:r w:rsidRPr="00A2776C">
        <w:rPr>
          <w:rStyle w:val="Chare"/>
          <w:rFonts w:hint="cs"/>
          <w:rtl/>
        </w:rPr>
        <w:t>را می‌کشد نزد خدا در روز قیامت اجر و ثواب قصد دارد</w:t>
      </w:r>
      <w:r w:rsidR="00A231AE" w:rsidRPr="00A2776C">
        <w:rPr>
          <w:rStyle w:val="Char8"/>
          <w:rFonts w:hint="cs"/>
          <w:rtl/>
        </w:rPr>
        <w:t>»</w:t>
      </w:r>
      <w:r w:rsidRPr="00A2776C">
        <w:rPr>
          <w:rFonts w:hint="cs"/>
          <w:rtl/>
        </w:rPr>
        <w:t>.</w:t>
      </w:r>
    </w:p>
    <w:p w:rsidR="00DA0BF4" w:rsidRPr="00A2776C" w:rsidRDefault="00DA0BF4" w:rsidP="00A2776C">
      <w:pPr>
        <w:pStyle w:val="a8"/>
        <w:rPr>
          <w:rtl/>
        </w:rPr>
      </w:pPr>
      <w:r w:rsidRPr="00A2776C">
        <w:rPr>
          <w:rFonts w:hint="cs"/>
          <w:rtl/>
        </w:rPr>
        <w:t>گناه اهل معاصی انجام بعضی چیزهایی است که از</w:t>
      </w:r>
      <w:r w:rsidR="00984728" w:rsidRPr="00A2776C">
        <w:rPr>
          <w:rFonts w:hint="cs"/>
          <w:rtl/>
        </w:rPr>
        <w:t xml:space="preserve"> آن‌ها ‌</w:t>
      </w:r>
      <w:r w:rsidRPr="00A2776C">
        <w:rPr>
          <w:rFonts w:hint="cs"/>
          <w:rtl/>
        </w:rPr>
        <w:t>نهی شده</w:t>
      </w:r>
      <w:r w:rsidRPr="00A2776C">
        <w:rPr>
          <w:rFonts w:hint="eastAsia"/>
          <w:rtl/>
        </w:rPr>
        <w:t>‌اند</w:t>
      </w:r>
      <w:r w:rsidRPr="00A2776C">
        <w:rPr>
          <w:rFonts w:hint="cs"/>
          <w:rtl/>
        </w:rPr>
        <w:t xml:space="preserve">، مثل: دزدی، زنا، شراب نوشی، و یا خوردن مال مردم به ناحق. </w:t>
      </w:r>
    </w:p>
    <w:p w:rsidR="00DA0BF4" w:rsidRPr="00A2776C" w:rsidRDefault="00DA0BF4" w:rsidP="00A2776C">
      <w:pPr>
        <w:pStyle w:val="a8"/>
        <w:rPr>
          <w:rtl/>
        </w:rPr>
      </w:pPr>
      <w:r w:rsidRPr="00A2776C">
        <w:rPr>
          <w:rFonts w:hint="cs"/>
          <w:rtl/>
        </w:rPr>
        <w:t>ولی گناه اهل بدعت، پیروی نکردن از سنت پیامبر</w:t>
      </w:r>
      <w:r w:rsidR="00DB720F" w:rsidRPr="00A2776C">
        <w:rPr>
          <w:rFonts w:cs="CTraditional Arabic" w:hint="cs"/>
          <w:rtl/>
        </w:rPr>
        <w:t xml:space="preserve"> ج</w:t>
      </w:r>
      <w:r w:rsidRPr="00A2776C">
        <w:rPr>
          <w:rFonts w:hint="cs"/>
          <w:rtl/>
        </w:rPr>
        <w:t xml:space="preserve"> و جماعت مسلمانان است که به آن امر شده</w:t>
      </w:r>
      <w:r w:rsidRPr="00A2776C">
        <w:rPr>
          <w:rFonts w:hint="eastAsia"/>
          <w:rtl/>
        </w:rPr>
        <w:t>‌</w:t>
      </w:r>
      <w:r w:rsidRPr="00A2776C">
        <w:rPr>
          <w:rFonts w:hint="cs"/>
          <w:rtl/>
        </w:rPr>
        <w:t>اند ، و اصل بدعت خوارج این بود که اطاعت از پیامبر</w:t>
      </w:r>
      <w:r w:rsidR="00DB720F" w:rsidRPr="00A2776C">
        <w:rPr>
          <w:rFonts w:cs="CTraditional Arabic" w:hint="cs"/>
          <w:rtl/>
        </w:rPr>
        <w:t xml:space="preserve"> ج</w:t>
      </w:r>
      <w:r w:rsidRPr="00A2776C">
        <w:rPr>
          <w:rFonts w:hint="cs"/>
          <w:rtl/>
        </w:rPr>
        <w:t xml:space="preserve"> در آنچه ظاهر قرآن است را جایز</w:t>
      </w:r>
      <w:r w:rsidR="00984728" w:rsidRPr="00A2776C">
        <w:rPr>
          <w:rFonts w:hint="cs"/>
          <w:rtl/>
        </w:rPr>
        <w:t xml:space="preserve"> نمی‌</w:t>
      </w:r>
      <w:r w:rsidRPr="00A2776C">
        <w:rPr>
          <w:rFonts w:hint="cs"/>
          <w:rtl/>
        </w:rPr>
        <w:t>پنداشتند، که این ترک یک واجب بود.</w:t>
      </w:r>
    </w:p>
    <w:p w:rsidR="00DA0BF4" w:rsidRPr="00A2776C" w:rsidRDefault="00DA0BF4" w:rsidP="00A2776C">
      <w:pPr>
        <w:pStyle w:val="a8"/>
        <w:rPr>
          <w:rtl/>
        </w:rPr>
      </w:pPr>
      <w:r w:rsidRPr="00A2776C">
        <w:rPr>
          <w:rFonts w:hint="cs"/>
          <w:rtl/>
        </w:rPr>
        <w:t>رافضی‌ها</w:t>
      </w:r>
      <w:r w:rsidR="00C760AB" w:rsidRPr="00A2776C">
        <w:rPr>
          <w:rFonts w:hint="cs"/>
          <w:vertAlign w:val="superscript"/>
          <w:rtl/>
        </w:rPr>
        <w:t>(</w:t>
      </w:r>
      <w:r w:rsidRPr="00A2776C">
        <w:rPr>
          <w:vertAlign w:val="superscript"/>
          <w:rtl/>
        </w:rPr>
        <w:footnoteReference w:id="39"/>
      </w:r>
      <w:r w:rsidR="00C760AB" w:rsidRPr="00A2776C">
        <w:rPr>
          <w:rFonts w:hint="cs"/>
          <w:vertAlign w:val="superscript"/>
          <w:rtl/>
        </w:rPr>
        <w:t>)</w:t>
      </w:r>
      <w:r w:rsidRPr="00A2776C">
        <w:rPr>
          <w:rFonts w:hint="cs"/>
          <w:rtl/>
        </w:rPr>
        <w:t xml:space="preserve"> هم اصحاب را عادل نمی‌دانند و محبت و استغفار برای آنان را درست نمی‌دانند که این هم ترک نمودن واجب است</w:t>
      </w:r>
      <w:r w:rsidR="00A231AE" w:rsidRPr="00A2776C">
        <w:rPr>
          <w:rFonts w:hint="cs"/>
          <w:vertAlign w:val="superscript"/>
          <w:rtl/>
        </w:rPr>
        <w:t>(</w:t>
      </w:r>
      <w:r w:rsidR="00A231AE" w:rsidRPr="00A2776C">
        <w:rPr>
          <w:vertAlign w:val="superscript"/>
          <w:rtl/>
        </w:rPr>
        <w:footnoteReference w:id="40"/>
      </w:r>
      <w:r w:rsidR="00A231AE" w:rsidRPr="00A2776C">
        <w:rPr>
          <w:rFonts w:hint="cs"/>
          <w:vertAlign w:val="superscript"/>
          <w:rtl/>
        </w:rPr>
        <w:t>)</w:t>
      </w:r>
      <w:r w:rsidRPr="00A2776C">
        <w:rPr>
          <w:rFonts w:hint="cs"/>
          <w:rtl/>
        </w:rPr>
        <w:t xml:space="preserve">. </w:t>
      </w:r>
    </w:p>
    <w:p w:rsidR="00DA0BF4" w:rsidRPr="00A2776C" w:rsidRDefault="00DA0BF4" w:rsidP="00A2776C">
      <w:pPr>
        <w:pStyle w:val="a2"/>
        <w:rPr>
          <w:rtl/>
        </w:rPr>
      </w:pPr>
      <w:bookmarkStart w:id="24" w:name="_Toc272451859"/>
      <w:bookmarkStart w:id="25" w:name="_Toc436400580"/>
      <w:r w:rsidRPr="00A2776C">
        <w:rPr>
          <w:rFonts w:hint="cs"/>
          <w:rtl/>
        </w:rPr>
        <w:t>سوم: اسباب پیدایش بدعت‌ها</w:t>
      </w:r>
      <w:bookmarkEnd w:id="24"/>
      <w:bookmarkEnd w:id="25"/>
    </w:p>
    <w:p w:rsidR="00DA0BF4" w:rsidRPr="00A2776C" w:rsidRDefault="00DA0BF4" w:rsidP="00A2776C">
      <w:pPr>
        <w:pStyle w:val="a8"/>
        <w:rPr>
          <w:rtl/>
        </w:rPr>
      </w:pPr>
      <w:r w:rsidRPr="00A2776C">
        <w:rPr>
          <w:rFonts w:hint="cs"/>
          <w:rtl/>
        </w:rPr>
        <w:t xml:space="preserve">ابتداع یعنی ایجاد کردن و اضافه نمودن به دین، ایجاد و اضافه نمودن به دین سبب‌هایی دارد، از جمله: </w:t>
      </w:r>
    </w:p>
    <w:p w:rsidR="00DA0BF4" w:rsidRPr="00A2776C" w:rsidRDefault="00DA0BF4" w:rsidP="00A2776C">
      <w:pPr>
        <w:pStyle w:val="a8"/>
        <w:numPr>
          <w:ilvl w:val="0"/>
          <w:numId w:val="5"/>
        </w:numPr>
        <w:ind w:left="680" w:hanging="340"/>
        <w:rPr>
          <w:rtl/>
        </w:rPr>
      </w:pPr>
      <w:r w:rsidRPr="00A2776C">
        <w:rPr>
          <w:rFonts w:hint="cs"/>
          <w:rtl/>
        </w:rPr>
        <w:t xml:space="preserve">جهل به وسایل فهم. </w:t>
      </w:r>
    </w:p>
    <w:p w:rsidR="00DA0BF4" w:rsidRPr="00A2776C" w:rsidRDefault="00DA0BF4" w:rsidP="00A2776C">
      <w:pPr>
        <w:pStyle w:val="a8"/>
        <w:numPr>
          <w:ilvl w:val="0"/>
          <w:numId w:val="5"/>
        </w:numPr>
        <w:ind w:left="680" w:hanging="340"/>
        <w:rPr>
          <w:rtl/>
        </w:rPr>
      </w:pPr>
      <w:r w:rsidRPr="00A2776C">
        <w:rPr>
          <w:rFonts w:hint="cs"/>
          <w:rtl/>
        </w:rPr>
        <w:t xml:space="preserve">جهل به مقاصد و منظورها. </w:t>
      </w:r>
    </w:p>
    <w:p w:rsidR="00DA0BF4" w:rsidRPr="00A2776C" w:rsidRDefault="00DA0BF4" w:rsidP="00A2776C">
      <w:pPr>
        <w:pStyle w:val="a8"/>
        <w:numPr>
          <w:ilvl w:val="0"/>
          <w:numId w:val="5"/>
        </w:numPr>
        <w:ind w:left="680" w:hanging="340"/>
        <w:rPr>
          <w:rtl/>
        </w:rPr>
      </w:pPr>
      <w:r w:rsidRPr="00A2776C">
        <w:rPr>
          <w:rFonts w:hint="cs"/>
          <w:rtl/>
        </w:rPr>
        <w:t xml:space="preserve">حسن ظن نسبت به عقل. </w:t>
      </w:r>
    </w:p>
    <w:p w:rsidR="00DA0BF4" w:rsidRPr="00A2776C" w:rsidRDefault="00DA0BF4" w:rsidP="00A2776C">
      <w:pPr>
        <w:pStyle w:val="a8"/>
        <w:numPr>
          <w:ilvl w:val="0"/>
          <w:numId w:val="5"/>
        </w:numPr>
        <w:ind w:left="680" w:hanging="340"/>
        <w:rPr>
          <w:rtl/>
        </w:rPr>
      </w:pPr>
      <w:r w:rsidRPr="00A2776C">
        <w:rPr>
          <w:rFonts w:hint="cs"/>
          <w:rtl/>
        </w:rPr>
        <w:t xml:space="preserve">تبعیت از هوا و هوس. </w:t>
      </w:r>
    </w:p>
    <w:p w:rsidR="00DA0BF4" w:rsidRPr="00A2776C" w:rsidRDefault="00DA0BF4" w:rsidP="00A2776C">
      <w:pPr>
        <w:pStyle w:val="a8"/>
        <w:numPr>
          <w:ilvl w:val="0"/>
          <w:numId w:val="5"/>
        </w:numPr>
        <w:ind w:left="680" w:hanging="340"/>
        <w:rPr>
          <w:rtl/>
        </w:rPr>
      </w:pPr>
      <w:r w:rsidRPr="00A2776C">
        <w:rPr>
          <w:rFonts w:hint="cs"/>
          <w:rtl/>
        </w:rPr>
        <w:t xml:space="preserve">بدون علم و آگاهی از دین صحبت کردن و قبول آن از گوینده. </w:t>
      </w:r>
    </w:p>
    <w:p w:rsidR="00DA0BF4" w:rsidRPr="00A2776C" w:rsidRDefault="00DA0BF4" w:rsidP="00A2776C">
      <w:pPr>
        <w:pStyle w:val="a8"/>
        <w:numPr>
          <w:ilvl w:val="0"/>
          <w:numId w:val="5"/>
        </w:numPr>
        <w:ind w:left="680" w:hanging="340"/>
        <w:rPr>
          <w:rtl/>
        </w:rPr>
      </w:pPr>
      <w:r w:rsidRPr="00A2776C">
        <w:rPr>
          <w:rFonts w:hint="cs"/>
          <w:rtl/>
        </w:rPr>
        <w:t>عدم آگاهی به سنت پیامبر</w:t>
      </w:r>
      <w:r w:rsidR="00DB720F" w:rsidRPr="00A2776C">
        <w:rPr>
          <w:rFonts w:cs="CTraditional Arabic" w:hint="cs"/>
          <w:rtl/>
        </w:rPr>
        <w:t xml:space="preserve"> ج</w:t>
      </w:r>
      <w:r w:rsidRPr="00A2776C">
        <w:rPr>
          <w:rFonts w:hint="cs"/>
          <w:rtl/>
        </w:rPr>
        <w:t xml:space="preserve">، که شامل موارد زیر می‌شود: </w:t>
      </w:r>
    </w:p>
    <w:p w:rsidR="00DA0BF4" w:rsidRPr="00A2776C" w:rsidRDefault="00DA0BF4" w:rsidP="00A2776C">
      <w:pPr>
        <w:pStyle w:val="a8"/>
        <w:rPr>
          <w:rtl/>
        </w:rPr>
      </w:pPr>
      <w:r w:rsidRPr="00A2776C">
        <w:rPr>
          <w:rStyle w:val="Char5"/>
          <w:rFonts w:hint="cs"/>
          <w:rtl/>
        </w:rPr>
        <w:t>الف</w:t>
      </w:r>
      <w:r w:rsidRPr="00A2776C">
        <w:rPr>
          <w:rFonts w:hint="cs"/>
          <w:rtl/>
        </w:rPr>
        <w:t xml:space="preserve">- عدم آگاهی به احادیث صحیح و غیرصحیح. </w:t>
      </w:r>
    </w:p>
    <w:p w:rsidR="00DA0BF4" w:rsidRPr="00A2776C" w:rsidRDefault="00DA0BF4" w:rsidP="00A2776C">
      <w:pPr>
        <w:pStyle w:val="a8"/>
        <w:rPr>
          <w:rtl/>
        </w:rPr>
      </w:pPr>
      <w:r w:rsidRPr="00A2776C">
        <w:rPr>
          <w:rStyle w:val="Char5"/>
          <w:rFonts w:hint="cs"/>
          <w:rtl/>
        </w:rPr>
        <w:t>ب</w:t>
      </w:r>
      <w:r w:rsidRPr="00A2776C">
        <w:rPr>
          <w:rFonts w:hint="cs"/>
          <w:rtl/>
        </w:rPr>
        <w:t xml:space="preserve">- جهل و عدم آگاهی به جایگاه سنت در اسلام. </w:t>
      </w:r>
    </w:p>
    <w:p w:rsidR="00DA0BF4" w:rsidRPr="00A2776C" w:rsidRDefault="00DA0BF4" w:rsidP="00A2776C">
      <w:pPr>
        <w:pStyle w:val="a8"/>
        <w:numPr>
          <w:ilvl w:val="0"/>
          <w:numId w:val="5"/>
        </w:numPr>
        <w:ind w:left="680" w:hanging="340"/>
        <w:rPr>
          <w:rtl/>
        </w:rPr>
      </w:pPr>
      <w:r w:rsidRPr="00A2776C">
        <w:rPr>
          <w:rFonts w:hint="cs"/>
          <w:rtl/>
        </w:rPr>
        <w:t>پیروی و دنباله‌روی متشابهات.</w:t>
      </w:r>
    </w:p>
    <w:p w:rsidR="00DA0BF4" w:rsidRPr="00A2776C" w:rsidRDefault="00DA0BF4" w:rsidP="00A2776C">
      <w:pPr>
        <w:pStyle w:val="a8"/>
        <w:numPr>
          <w:ilvl w:val="0"/>
          <w:numId w:val="5"/>
        </w:numPr>
        <w:ind w:left="680" w:hanging="340"/>
        <w:rPr>
          <w:rtl/>
        </w:rPr>
      </w:pPr>
      <w:r w:rsidRPr="00A2776C">
        <w:rPr>
          <w:rFonts w:hint="cs"/>
          <w:rtl/>
        </w:rPr>
        <w:t>تمسک به چیزهایی برای اثبات احکام که شارع</w:t>
      </w:r>
      <w:r w:rsidR="00984728" w:rsidRPr="00A2776C">
        <w:rPr>
          <w:rFonts w:hint="cs"/>
          <w:rtl/>
        </w:rPr>
        <w:t xml:space="preserve"> آن‌ها ‌</w:t>
      </w:r>
      <w:r w:rsidRPr="00A2776C">
        <w:rPr>
          <w:rFonts w:hint="cs"/>
          <w:rtl/>
        </w:rPr>
        <w:t xml:space="preserve">را قبول ندارد. </w:t>
      </w:r>
    </w:p>
    <w:p w:rsidR="00DA0BF4" w:rsidRPr="00A2776C" w:rsidRDefault="00DA0BF4" w:rsidP="00A2776C">
      <w:pPr>
        <w:pStyle w:val="a8"/>
        <w:numPr>
          <w:ilvl w:val="0"/>
          <w:numId w:val="5"/>
        </w:numPr>
        <w:ind w:left="680" w:hanging="340"/>
        <w:rPr>
          <w:rtl/>
        </w:rPr>
      </w:pPr>
      <w:r w:rsidRPr="00A2776C">
        <w:rPr>
          <w:rFonts w:hint="cs"/>
          <w:rtl/>
        </w:rPr>
        <w:t xml:space="preserve">غلوّ در شخصیت بعضی اشخاص. </w:t>
      </w:r>
    </w:p>
    <w:p w:rsidR="00DA0BF4" w:rsidRPr="00A2776C" w:rsidRDefault="00DA0BF4" w:rsidP="00A2776C">
      <w:pPr>
        <w:pStyle w:val="a8"/>
        <w:rPr>
          <w:rtl/>
        </w:rPr>
      </w:pPr>
      <w:r w:rsidRPr="00A2776C">
        <w:rPr>
          <w:rFonts w:hint="cs"/>
          <w:rtl/>
        </w:rPr>
        <w:t>بعضی اوقات تمام این سبب‌ها با هم جمع می‌شوند و گاهی اوقات دو یا سه سبب با هم جمع می‌شوند.</w:t>
      </w:r>
    </w:p>
    <w:p w:rsidR="00DA0BF4" w:rsidRPr="00610539" w:rsidRDefault="00DA0BF4" w:rsidP="00A2776C">
      <w:pPr>
        <w:pStyle w:val="a8"/>
        <w:rPr>
          <w:spacing w:val="-4"/>
          <w:rtl/>
        </w:rPr>
      </w:pPr>
      <w:r w:rsidRPr="00610539">
        <w:rPr>
          <w:rFonts w:hint="cs"/>
          <w:spacing w:val="-4"/>
          <w:rtl/>
        </w:rPr>
        <w:t xml:space="preserve">سبب‌ها و دلایلی که باعث پیدا شدن بدعت‌ها می‌شوند به شرح زیر مشخص می‌گردند: </w:t>
      </w:r>
    </w:p>
    <w:p w:rsidR="00DA0BF4" w:rsidRPr="00A2776C" w:rsidRDefault="00DA0BF4" w:rsidP="00A2776C">
      <w:pPr>
        <w:pStyle w:val="a5"/>
        <w:rPr>
          <w:rtl/>
        </w:rPr>
      </w:pPr>
      <w:bookmarkStart w:id="26" w:name="_Toc272451860"/>
      <w:bookmarkStart w:id="27" w:name="_Toc436400581"/>
      <w:r w:rsidRPr="00A2776C">
        <w:rPr>
          <w:rFonts w:hint="cs"/>
          <w:rtl/>
        </w:rPr>
        <w:t>سبب اول: جهل و عدم آگاهی به وسایل و ادوات فهم</w:t>
      </w:r>
      <w:bookmarkEnd w:id="26"/>
      <w:bookmarkEnd w:id="27"/>
      <w:r w:rsidRPr="00A2776C">
        <w:rPr>
          <w:rFonts w:hint="cs"/>
          <w:rtl/>
        </w:rPr>
        <w:t xml:space="preserve"> </w:t>
      </w:r>
    </w:p>
    <w:p w:rsidR="00DA0BF4" w:rsidRPr="00A2776C" w:rsidRDefault="00DA0BF4" w:rsidP="00A2776C">
      <w:pPr>
        <w:pStyle w:val="a8"/>
        <w:rPr>
          <w:rtl/>
        </w:rPr>
      </w:pPr>
      <w:r w:rsidRPr="00A2776C">
        <w:rPr>
          <w:rFonts w:hint="cs"/>
          <w:rtl/>
        </w:rPr>
        <w:t xml:space="preserve">خداوند سبحان قرآن را به زبان عربی نازل کرده است، الفاظ و معانی و روش‌های آن به زبان عربی می‌باشد، و خداوند در قرآن آن را بیان کرده است: </w:t>
      </w:r>
    </w:p>
    <w:p w:rsidR="00DA0BF4" w:rsidRPr="00A2776C" w:rsidRDefault="00DA0BF4" w:rsidP="00610539">
      <w:pPr>
        <w:pStyle w:val="af1"/>
        <w:spacing w:line="230" w:lineRule="auto"/>
        <w:rPr>
          <w:rStyle w:val="Char4"/>
          <w:rtl/>
        </w:rPr>
      </w:pPr>
      <w:r w:rsidRPr="00A2776C">
        <w:rPr>
          <w:rFonts w:hint="cs"/>
          <w:rtl/>
        </w:rPr>
        <w:t xml:space="preserve"> </w:t>
      </w:r>
      <w:r w:rsidR="0021433E" w:rsidRPr="00A2776C">
        <w:rPr>
          <w:rFonts w:ascii="Tahoma" w:hAnsi="Tahoma" w:cs="Traditional Arabic" w:hint="cs"/>
          <w:color w:val="000000"/>
          <w:rtl/>
        </w:rPr>
        <w:t>﴿</w:t>
      </w:r>
      <w:r w:rsidR="0021433E" w:rsidRPr="00A2776C">
        <w:rPr>
          <w:rtl/>
        </w:rPr>
        <w:t>إِنَّا</w:t>
      </w:r>
      <w:r w:rsidR="0021433E" w:rsidRPr="00A2776C">
        <w:rPr>
          <w:rFonts w:hint="cs"/>
          <w:rtl/>
        </w:rPr>
        <w:t>ٓ</w:t>
      </w:r>
      <w:r w:rsidR="0021433E" w:rsidRPr="00A2776C">
        <w:rPr>
          <w:rtl/>
        </w:rPr>
        <w:t xml:space="preserve"> </w:t>
      </w:r>
      <w:r w:rsidR="0021433E" w:rsidRPr="00A2776C">
        <w:rPr>
          <w:rFonts w:hint="cs"/>
          <w:rtl/>
        </w:rPr>
        <w:t>أَنزَلۡنَٰهُ</w:t>
      </w:r>
      <w:r w:rsidR="0021433E" w:rsidRPr="00A2776C">
        <w:rPr>
          <w:rtl/>
        </w:rPr>
        <w:t xml:space="preserve"> </w:t>
      </w:r>
      <w:r w:rsidR="0021433E" w:rsidRPr="00A2776C">
        <w:rPr>
          <w:rFonts w:hint="cs"/>
          <w:rtl/>
        </w:rPr>
        <w:t>قُرۡءَٰنًا</w:t>
      </w:r>
      <w:r w:rsidR="0021433E" w:rsidRPr="00A2776C">
        <w:rPr>
          <w:rtl/>
        </w:rPr>
        <w:t xml:space="preserve"> </w:t>
      </w:r>
      <w:r w:rsidR="0021433E" w:rsidRPr="00A2776C">
        <w:rPr>
          <w:rFonts w:hint="cs"/>
          <w:rtl/>
        </w:rPr>
        <w:t>عَرَبِيّٗا</w:t>
      </w:r>
      <w:r w:rsidR="0021433E" w:rsidRPr="00A2776C">
        <w:rPr>
          <w:rFonts w:ascii="Tahoma" w:hAnsi="Tahoma" w:cs="Traditional Arabic" w:hint="cs"/>
          <w:color w:val="000000"/>
          <w:rtl/>
        </w:rPr>
        <w:t>﴾</w:t>
      </w:r>
      <w:r w:rsidR="0021433E" w:rsidRPr="00A2776C">
        <w:rPr>
          <w:rFonts w:ascii="Tahoma" w:hAnsi="Tahoma"/>
          <w:color w:val="000000"/>
          <w:szCs w:val="24"/>
          <w:rtl/>
        </w:rPr>
        <w:t xml:space="preserve"> </w:t>
      </w:r>
      <w:r w:rsidR="0021433E" w:rsidRPr="00A2776C">
        <w:rPr>
          <w:rStyle w:val="Char6"/>
          <w:rtl/>
        </w:rPr>
        <w:t>[</w:t>
      </w:r>
      <w:r w:rsidR="0005389C">
        <w:rPr>
          <w:rStyle w:val="Char6"/>
          <w:rtl/>
        </w:rPr>
        <w:t>ی</w:t>
      </w:r>
      <w:r w:rsidR="0021433E" w:rsidRPr="00A2776C">
        <w:rPr>
          <w:rStyle w:val="Char6"/>
          <w:rtl/>
        </w:rPr>
        <w:t>وسف: 2]</w:t>
      </w:r>
      <w:r w:rsidR="0021433E" w:rsidRPr="00A2776C">
        <w:rPr>
          <w:rStyle w:val="Char6"/>
          <w:rFonts w:hint="cs"/>
          <w:rtl/>
        </w:rPr>
        <w:t>.</w:t>
      </w:r>
    </w:p>
    <w:p w:rsidR="00DA0BF4" w:rsidRPr="00A2776C" w:rsidRDefault="00DA0BF4" w:rsidP="00A2776C">
      <w:pPr>
        <w:pStyle w:val="ab"/>
        <w:rPr>
          <w:rtl/>
        </w:rPr>
      </w:pPr>
      <w:r w:rsidRPr="00A2776C">
        <w:rPr>
          <w:rStyle w:val="Char8"/>
          <w:rFonts w:hint="cs"/>
          <w:rtl/>
        </w:rPr>
        <w:t>«</w:t>
      </w:r>
      <w:r w:rsidRPr="00A2776C">
        <w:rPr>
          <w:rFonts w:hint="cs"/>
          <w:rtl/>
        </w:rPr>
        <w:t>ما آن قرآن را (به زبان) عربی فرو فرستادیم</w:t>
      </w:r>
      <w:r w:rsidRPr="00A2776C">
        <w:rPr>
          <w:rStyle w:val="Char8"/>
          <w:rFonts w:hint="cs"/>
          <w:rtl/>
        </w:rPr>
        <w:t>»</w:t>
      </w:r>
      <w:r w:rsidRPr="00A2776C">
        <w:rPr>
          <w:rFonts w:hint="cs"/>
          <w:rtl/>
        </w:rPr>
        <w:t>.</w:t>
      </w:r>
    </w:p>
    <w:p w:rsidR="00DA0BF4" w:rsidRPr="00A2776C" w:rsidRDefault="00DA0BF4" w:rsidP="00A2776C">
      <w:pPr>
        <w:pStyle w:val="a8"/>
        <w:rPr>
          <w:rtl/>
        </w:rPr>
      </w:pPr>
      <w:r w:rsidRPr="00A2776C">
        <w:rPr>
          <w:rFonts w:hint="cs"/>
          <w:rtl/>
        </w:rPr>
        <w:t xml:space="preserve">و خداوند می‌فرماید: </w:t>
      </w:r>
    </w:p>
    <w:p w:rsidR="00DA0BF4" w:rsidRPr="00A2776C" w:rsidRDefault="00DA0BF4" w:rsidP="00610539">
      <w:pPr>
        <w:pStyle w:val="af1"/>
        <w:spacing w:line="230" w:lineRule="auto"/>
        <w:rPr>
          <w:rStyle w:val="Char4"/>
          <w:rtl/>
        </w:rPr>
      </w:pPr>
      <w:r w:rsidRPr="00A2776C">
        <w:rPr>
          <w:rFonts w:hint="cs"/>
          <w:rtl/>
        </w:rPr>
        <w:t xml:space="preserve"> </w:t>
      </w:r>
      <w:r w:rsidR="00C26274" w:rsidRPr="00A2776C">
        <w:rPr>
          <w:rFonts w:ascii="Tahoma" w:hAnsi="Tahoma" w:cs="Traditional Arabic" w:hint="cs"/>
          <w:color w:val="000000"/>
          <w:rtl/>
        </w:rPr>
        <w:t>﴿</w:t>
      </w:r>
      <w:r w:rsidR="00C26274" w:rsidRPr="00A2776C">
        <w:rPr>
          <w:rtl/>
        </w:rPr>
        <w:t>قُر</w:t>
      </w:r>
      <w:r w:rsidR="00C26274" w:rsidRPr="00A2776C">
        <w:rPr>
          <w:rFonts w:hint="cs"/>
          <w:rtl/>
        </w:rPr>
        <w:t>ۡءَانًا</w:t>
      </w:r>
      <w:r w:rsidR="00C26274" w:rsidRPr="00A2776C">
        <w:rPr>
          <w:rtl/>
        </w:rPr>
        <w:t xml:space="preserve"> </w:t>
      </w:r>
      <w:r w:rsidR="00C26274" w:rsidRPr="00A2776C">
        <w:rPr>
          <w:rFonts w:hint="cs"/>
          <w:rtl/>
        </w:rPr>
        <w:t>عَرَبِيًّا</w:t>
      </w:r>
      <w:r w:rsidR="00C26274" w:rsidRPr="00A2776C">
        <w:rPr>
          <w:rtl/>
        </w:rPr>
        <w:t xml:space="preserve"> </w:t>
      </w:r>
      <w:r w:rsidR="00C26274" w:rsidRPr="00A2776C">
        <w:rPr>
          <w:rFonts w:hint="cs"/>
          <w:rtl/>
        </w:rPr>
        <w:t>غَيۡرَ</w:t>
      </w:r>
      <w:r w:rsidR="00C26274" w:rsidRPr="00A2776C">
        <w:rPr>
          <w:rtl/>
        </w:rPr>
        <w:t xml:space="preserve"> </w:t>
      </w:r>
      <w:r w:rsidR="00C26274" w:rsidRPr="00A2776C">
        <w:rPr>
          <w:rFonts w:hint="cs"/>
          <w:rtl/>
        </w:rPr>
        <w:t>ذِي</w:t>
      </w:r>
      <w:r w:rsidR="00C26274" w:rsidRPr="00A2776C">
        <w:rPr>
          <w:rtl/>
        </w:rPr>
        <w:t xml:space="preserve"> </w:t>
      </w:r>
      <w:r w:rsidR="00C26274" w:rsidRPr="00A2776C">
        <w:rPr>
          <w:rFonts w:hint="cs"/>
          <w:rtl/>
        </w:rPr>
        <w:t>عِوَجٖ</w:t>
      </w:r>
      <w:r w:rsidR="00C26274" w:rsidRPr="00A2776C">
        <w:rPr>
          <w:rFonts w:ascii="Tahoma" w:hAnsi="Tahoma" w:cs="Traditional Arabic" w:hint="cs"/>
          <w:color w:val="000000"/>
          <w:rtl/>
        </w:rPr>
        <w:t>﴾</w:t>
      </w:r>
      <w:r w:rsidR="00C26274" w:rsidRPr="00A2776C">
        <w:rPr>
          <w:rFonts w:ascii="Tahoma" w:hAnsi="Tahoma"/>
          <w:color w:val="000000"/>
          <w:szCs w:val="24"/>
          <w:rtl/>
        </w:rPr>
        <w:t xml:space="preserve"> </w:t>
      </w:r>
      <w:r w:rsidR="00C26274" w:rsidRPr="00A2776C">
        <w:rPr>
          <w:rStyle w:val="Char6"/>
          <w:rtl/>
        </w:rPr>
        <w:t>[الزمر: 28]</w:t>
      </w:r>
      <w:r w:rsidR="00C26274" w:rsidRPr="00A2776C">
        <w:rPr>
          <w:rStyle w:val="Char4"/>
          <w:rFonts w:hint="cs"/>
          <w:rtl/>
        </w:rPr>
        <w:t>.</w:t>
      </w:r>
    </w:p>
    <w:p w:rsidR="00DA0BF4" w:rsidRPr="00610539" w:rsidRDefault="00DA0BF4" w:rsidP="00A2776C">
      <w:pPr>
        <w:pStyle w:val="ab"/>
        <w:rPr>
          <w:spacing w:val="-4"/>
          <w:rtl/>
        </w:rPr>
      </w:pPr>
      <w:r w:rsidRPr="00610539">
        <w:rPr>
          <w:rStyle w:val="Char8"/>
          <w:rFonts w:hint="cs"/>
          <w:spacing w:val="-4"/>
          <w:rtl/>
        </w:rPr>
        <w:t>«</w:t>
      </w:r>
      <w:r w:rsidRPr="00610539">
        <w:rPr>
          <w:rFonts w:hint="cs"/>
          <w:spacing w:val="-4"/>
          <w:rtl/>
        </w:rPr>
        <w:t>قرآن فصیحی که به زبان عربی (نازل شده) است و خالی از هر گونه کژی و نادرستی است</w:t>
      </w:r>
      <w:r w:rsidRPr="00610539">
        <w:rPr>
          <w:rStyle w:val="Char8"/>
          <w:rFonts w:hint="cs"/>
          <w:spacing w:val="-4"/>
          <w:rtl/>
        </w:rPr>
        <w:t>»</w:t>
      </w:r>
      <w:r w:rsidRPr="00610539">
        <w:rPr>
          <w:rFonts w:hint="cs"/>
          <w:spacing w:val="-4"/>
          <w:rtl/>
        </w:rPr>
        <w:t>.</w:t>
      </w:r>
    </w:p>
    <w:p w:rsidR="00DA0BF4" w:rsidRPr="00A2776C" w:rsidRDefault="00DA0BF4" w:rsidP="00A2776C">
      <w:pPr>
        <w:pStyle w:val="a8"/>
        <w:rPr>
          <w:rtl/>
        </w:rPr>
      </w:pPr>
      <w:r w:rsidRPr="00A2776C">
        <w:rPr>
          <w:rFonts w:hint="cs"/>
          <w:rtl/>
        </w:rPr>
        <w:t xml:space="preserve">و خداوند می‌فرماید: </w:t>
      </w:r>
    </w:p>
    <w:p w:rsidR="00DA0BF4" w:rsidRPr="00A2776C" w:rsidRDefault="00635A88" w:rsidP="00610539">
      <w:pPr>
        <w:pStyle w:val="af1"/>
        <w:widowControl w:val="0"/>
        <w:spacing w:line="230" w:lineRule="auto"/>
        <w:rPr>
          <w:rStyle w:val="Char4"/>
          <w:rtl/>
        </w:rPr>
      </w:pPr>
      <w:r w:rsidRPr="00A2776C">
        <w:rPr>
          <w:rFonts w:ascii="Tahoma" w:hAnsi="Tahoma" w:cs="Traditional Arabic" w:hint="cs"/>
          <w:rtl/>
        </w:rPr>
        <w:t>﴿</w:t>
      </w:r>
      <w:r w:rsidRPr="00A2776C">
        <w:rPr>
          <w:rtl/>
        </w:rPr>
        <w:t xml:space="preserve">نَزَلَ بِهِ </w:t>
      </w:r>
      <w:r w:rsidRPr="00A2776C">
        <w:rPr>
          <w:rFonts w:hint="cs"/>
          <w:rtl/>
        </w:rPr>
        <w:t>ٱ</w:t>
      </w:r>
      <w:r w:rsidRPr="00A2776C">
        <w:rPr>
          <w:rFonts w:hint="eastAsia"/>
          <w:rtl/>
        </w:rPr>
        <w:t>لرُّوحُ</w:t>
      </w:r>
      <w:r w:rsidRPr="00A2776C">
        <w:rPr>
          <w:rtl/>
        </w:rPr>
        <w:t xml:space="preserve"> </w:t>
      </w:r>
      <w:r w:rsidRPr="00A2776C">
        <w:rPr>
          <w:rFonts w:hint="cs"/>
          <w:rtl/>
        </w:rPr>
        <w:t>ٱ</w:t>
      </w:r>
      <w:r w:rsidRPr="00A2776C">
        <w:rPr>
          <w:rFonts w:hint="eastAsia"/>
          <w:rtl/>
        </w:rPr>
        <w:t>لۡأَمِينُ</w:t>
      </w:r>
      <w:r w:rsidRPr="00A2776C">
        <w:rPr>
          <w:rtl/>
        </w:rPr>
        <w:t xml:space="preserve">١٩٣ عَلَىٰ قَلۡبِكَ لِتَكُونَ مِنَ </w:t>
      </w:r>
      <w:r w:rsidRPr="00A2776C">
        <w:rPr>
          <w:rFonts w:hint="cs"/>
          <w:rtl/>
        </w:rPr>
        <w:t>ٱ</w:t>
      </w:r>
      <w:r w:rsidRPr="00A2776C">
        <w:rPr>
          <w:rFonts w:hint="eastAsia"/>
          <w:rtl/>
        </w:rPr>
        <w:t>لۡمُنذِرِينَ</w:t>
      </w:r>
      <w:r w:rsidRPr="00A2776C">
        <w:rPr>
          <w:rtl/>
        </w:rPr>
        <w:t>١٩٤ بِلِسَانٍ عَرَبِيّٖ مُّبِينٖ١٩٥</w:t>
      </w:r>
      <w:r w:rsidRPr="00A2776C">
        <w:rPr>
          <w:rFonts w:ascii="Tahoma" w:hAnsi="Tahoma" w:cs="Traditional Arabic" w:hint="cs"/>
          <w:rtl/>
        </w:rPr>
        <w:t>﴾</w:t>
      </w:r>
      <w:r w:rsidRPr="00A2776C">
        <w:rPr>
          <w:rFonts w:ascii="Tahoma" w:hAnsi="Tahoma" w:cs="IRNazli"/>
          <w:szCs w:val="24"/>
          <w:rtl/>
        </w:rPr>
        <w:t xml:space="preserve"> </w:t>
      </w:r>
      <w:r w:rsidRPr="00A2776C">
        <w:rPr>
          <w:rStyle w:val="Char6"/>
          <w:rtl/>
        </w:rPr>
        <w:t>[الشعراء: 193-195]</w:t>
      </w:r>
      <w:r w:rsidRPr="00A2776C">
        <w:rPr>
          <w:rStyle w:val="Char4"/>
          <w:rFonts w:hint="cs"/>
          <w:rtl/>
        </w:rPr>
        <w:t>.</w:t>
      </w:r>
    </w:p>
    <w:p w:rsidR="00DA0BF4" w:rsidRPr="00A2776C" w:rsidRDefault="00DA0BF4" w:rsidP="00610539">
      <w:pPr>
        <w:pStyle w:val="ab"/>
        <w:widowControl w:val="0"/>
        <w:rPr>
          <w:rtl/>
        </w:rPr>
      </w:pPr>
      <w:r w:rsidRPr="00A2776C">
        <w:rPr>
          <w:rStyle w:val="Char8"/>
          <w:rFonts w:hint="cs"/>
          <w:rtl/>
        </w:rPr>
        <w:t>«</w:t>
      </w:r>
      <w:r w:rsidRPr="00A2776C">
        <w:rPr>
          <w:rFonts w:hint="cs"/>
          <w:rtl/>
        </w:rPr>
        <w:t>جبرئیل آن را فروآورده است، بر قلب تو، تا از زمر</w:t>
      </w:r>
      <w:r w:rsidR="001C1B74" w:rsidRPr="00A2776C">
        <w:rPr>
          <w:rFonts w:hint="cs"/>
          <w:rtl/>
        </w:rPr>
        <w:t>ۀ</w:t>
      </w:r>
      <w:r w:rsidRPr="00A2776C">
        <w:rPr>
          <w:rFonts w:hint="cs"/>
          <w:rtl/>
        </w:rPr>
        <w:t xml:space="preserve"> بیم‌دهندگان باشی، با زبان عربی روشن و آشکار</w:t>
      </w:r>
      <w:r w:rsidRPr="00A2776C">
        <w:rPr>
          <w:rStyle w:val="Char8"/>
          <w:rFonts w:hint="cs"/>
          <w:rtl/>
        </w:rPr>
        <w:t>»</w:t>
      </w:r>
      <w:r w:rsidRPr="00A2776C">
        <w:rPr>
          <w:rFonts w:hint="cs"/>
          <w:rtl/>
        </w:rPr>
        <w:t>.</w:t>
      </w:r>
    </w:p>
    <w:p w:rsidR="00DA0BF4" w:rsidRPr="00A2776C" w:rsidRDefault="00DA0BF4" w:rsidP="00A2776C">
      <w:pPr>
        <w:pStyle w:val="a8"/>
        <w:rPr>
          <w:rtl/>
        </w:rPr>
      </w:pPr>
      <w:r w:rsidRPr="00A2776C">
        <w:rPr>
          <w:rFonts w:hint="cs"/>
          <w:rtl/>
        </w:rPr>
        <w:t xml:space="preserve">و خداوند می‌فرماید: </w:t>
      </w:r>
    </w:p>
    <w:p w:rsidR="00DA0BF4" w:rsidRPr="00A2776C" w:rsidRDefault="003E4175" w:rsidP="00A2776C">
      <w:pPr>
        <w:pStyle w:val="af1"/>
        <w:rPr>
          <w:rStyle w:val="Char4"/>
          <w:rtl/>
        </w:rPr>
      </w:pPr>
      <w:r w:rsidRPr="00A2776C">
        <w:rPr>
          <w:rFonts w:ascii="Tahoma" w:hAnsi="Tahoma" w:cs="Traditional Arabic" w:hint="cs"/>
          <w:rtl/>
        </w:rPr>
        <w:t>﴿</w:t>
      </w:r>
      <w:r w:rsidRPr="00A2776C">
        <w:rPr>
          <w:rtl/>
        </w:rPr>
        <w:t>وَلَقَد</w:t>
      </w:r>
      <w:r w:rsidRPr="00A2776C">
        <w:rPr>
          <w:rFonts w:hint="cs"/>
          <w:rtl/>
        </w:rPr>
        <w:t>ۡ</w:t>
      </w:r>
      <w:r w:rsidRPr="00A2776C">
        <w:rPr>
          <w:rtl/>
        </w:rPr>
        <w:t xml:space="preserve"> </w:t>
      </w:r>
      <w:r w:rsidRPr="00A2776C">
        <w:rPr>
          <w:rFonts w:hint="cs"/>
          <w:rtl/>
        </w:rPr>
        <w:t>نَعۡلَمُ</w:t>
      </w:r>
      <w:r w:rsidRPr="00A2776C">
        <w:rPr>
          <w:rtl/>
        </w:rPr>
        <w:t xml:space="preserve"> </w:t>
      </w:r>
      <w:r w:rsidRPr="00A2776C">
        <w:rPr>
          <w:rFonts w:hint="cs"/>
          <w:rtl/>
        </w:rPr>
        <w:t>أَنَّهُمۡ</w:t>
      </w:r>
      <w:r w:rsidRPr="00A2776C">
        <w:rPr>
          <w:rtl/>
        </w:rPr>
        <w:t xml:space="preserve"> </w:t>
      </w:r>
      <w:r w:rsidRPr="00A2776C">
        <w:rPr>
          <w:rFonts w:hint="cs"/>
          <w:rtl/>
        </w:rPr>
        <w:t>يَقُولُونَ</w:t>
      </w:r>
      <w:r w:rsidRPr="00A2776C">
        <w:rPr>
          <w:rtl/>
        </w:rPr>
        <w:t xml:space="preserve"> </w:t>
      </w:r>
      <w:r w:rsidRPr="00A2776C">
        <w:rPr>
          <w:rFonts w:hint="cs"/>
          <w:rtl/>
        </w:rPr>
        <w:t>إِنَّمَا</w:t>
      </w:r>
      <w:r w:rsidRPr="00A2776C">
        <w:rPr>
          <w:rtl/>
        </w:rPr>
        <w:t xml:space="preserve"> </w:t>
      </w:r>
      <w:r w:rsidRPr="00A2776C">
        <w:rPr>
          <w:rFonts w:hint="cs"/>
          <w:rtl/>
        </w:rPr>
        <w:t>يُعَلِّمُهُۥ</w:t>
      </w:r>
      <w:r w:rsidRPr="00A2776C">
        <w:rPr>
          <w:rtl/>
        </w:rPr>
        <w:t xml:space="preserve"> بَشَرٞۗ لِّسَانُ </w:t>
      </w:r>
      <w:r w:rsidRPr="00A2776C">
        <w:rPr>
          <w:rFonts w:hint="cs"/>
          <w:rtl/>
        </w:rPr>
        <w:t>ٱ</w:t>
      </w:r>
      <w:r w:rsidRPr="00A2776C">
        <w:rPr>
          <w:rFonts w:hint="eastAsia"/>
          <w:rtl/>
        </w:rPr>
        <w:t>لَّذِي</w:t>
      </w:r>
      <w:r w:rsidRPr="00A2776C">
        <w:rPr>
          <w:rtl/>
        </w:rPr>
        <w:t xml:space="preserve"> يُلۡحِدُونَ إِلَيۡهِ أَعۡجَمِيّٞ وَهَٰذَا لِسَانٌ عَرَبِيّٞ مُّبِينٌ١٠٣</w:t>
      </w:r>
      <w:r w:rsidRPr="00A2776C">
        <w:rPr>
          <w:rFonts w:ascii="Tahoma" w:hAnsi="Tahoma" w:cs="Traditional Arabic" w:hint="cs"/>
          <w:rtl/>
        </w:rPr>
        <w:t>﴾</w:t>
      </w:r>
      <w:r w:rsidRPr="00A2776C">
        <w:rPr>
          <w:rFonts w:ascii="Tahoma" w:hAnsi="Tahoma" w:cs="IRNazli"/>
          <w:szCs w:val="24"/>
          <w:rtl/>
        </w:rPr>
        <w:t xml:space="preserve"> </w:t>
      </w:r>
      <w:r w:rsidRPr="00A2776C">
        <w:rPr>
          <w:rStyle w:val="Char6"/>
          <w:rtl/>
        </w:rPr>
        <w:t>[النحل: 103]</w:t>
      </w:r>
      <w:r w:rsidR="009610A2" w:rsidRPr="00A2776C">
        <w:rPr>
          <w:rStyle w:val="Char4"/>
          <w:rFonts w:hint="cs"/>
          <w:rtl/>
        </w:rPr>
        <w:t>.</w:t>
      </w:r>
    </w:p>
    <w:p w:rsidR="00DA0BF4" w:rsidRPr="00A2776C" w:rsidRDefault="00DA0BF4" w:rsidP="00A2776C">
      <w:pPr>
        <w:pStyle w:val="ab"/>
        <w:rPr>
          <w:rtl/>
        </w:rPr>
      </w:pPr>
      <w:r w:rsidRPr="00A2776C">
        <w:rPr>
          <w:rStyle w:val="Char8"/>
          <w:rFonts w:hint="cs"/>
          <w:rtl/>
        </w:rPr>
        <w:t>«</w:t>
      </w:r>
      <w:r w:rsidRPr="00A2776C">
        <w:rPr>
          <w:rFonts w:hint="cs"/>
          <w:rtl/>
        </w:rPr>
        <w:t>ما می‌دانیم که (کفار مکه تهمت می‌زنند و) ایشان می‌گویند: (این آیات قرآنی را خدا به محمد</w:t>
      </w:r>
      <w:r w:rsidR="007C7207" w:rsidRPr="00A2776C">
        <w:rPr>
          <w:rFonts w:hint="cs"/>
          <w:rtl/>
        </w:rPr>
        <w:t xml:space="preserve"> </w:t>
      </w:r>
      <w:r w:rsidR="007C7207" w:rsidRPr="00A2776C">
        <w:rPr>
          <w:rFonts w:cs="CTraditional Arabic" w:hint="cs"/>
          <w:rtl/>
        </w:rPr>
        <w:t>ج</w:t>
      </w:r>
      <w:r w:rsidRPr="00A2776C">
        <w:rPr>
          <w:rFonts w:hint="cs"/>
          <w:rtl/>
        </w:rPr>
        <w:t xml:space="preserve"> نمی‌آموزد و بلکه) آن را انسانی (به نام جبر رومی) به او می‌آموزد، زبان کسی که (آموزش قرآن را) به او نسبت می‌دهند، گنگ و غیرعربی است و این (قرآن) به زبان عربی گویا و روشنی است (که حتی شما عرب‌ها هم در برابر فصاحت و بلاغت آن حیران و درمانده‌اید)</w:t>
      </w:r>
      <w:r w:rsidRPr="00A2776C">
        <w:rPr>
          <w:rStyle w:val="Char8"/>
          <w:rFonts w:hint="cs"/>
          <w:rtl/>
        </w:rPr>
        <w:t>»</w:t>
      </w:r>
      <w:r w:rsidRPr="00A2776C">
        <w:rPr>
          <w:rFonts w:hint="cs"/>
          <w:rtl/>
        </w:rPr>
        <w:t>.</w:t>
      </w:r>
    </w:p>
    <w:p w:rsidR="00DA0BF4" w:rsidRPr="00A2776C" w:rsidRDefault="00DA0BF4" w:rsidP="00A2776C">
      <w:pPr>
        <w:pStyle w:val="a8"/>
        <w:rPr>
          <w:rtl/>
        </w:rPr>
      </w:pPr>
      <w:r w:rsidRPr="00A2776C">
        <w:rPr>
          <w:rFonts w:hint="cs"/>
          <w:rtl/>
        </w:rPr>
        <w:t>پس با بیان این آیات می‌فهمیم که قرآن به زبان عربی بر پیامبر</w:t>
      </w:r>
      <w:r w:rsidR="00DB720F" w:rsidRPr="00A2776C">
        <w:rPr>
          <w:rFonts w:cs="CTraditional Arabic" w:hint="cs"/>
          <w:rtl/>
        </w:rPr>
        <w:t xml:space="preserve"> ج</w:t>
      </w:r>
      <w:r w:rsidRPr="00A2776C">
        <w:rPr>
          <w:rFonts w:hint="cs"/>
          <w:rtl/>
        </w:rPr>
        <w:t xml:space="preserve"> نازل شده است، تا اول اعراب، سپس تمام مردم به صورت عمومی انذار یابند، و روشن است که جز با دانستن زبان عربی شریعت اسلام فهم نخواهد شد، خداوند هم این مطلب را با این تعبیر بیان می‌کند: </w:t>
      </w:r>
    </w:p>
    <w:p w:rsidR="00DA0BF4" w:rsidRPr="00A2776C" w:rsidRDefault="00C52943" w:rsidP="00A2776C">
      <w:pPr>
        <w:pStyle w:val="af1"/>
        <w:rPr>
          <w:rStyle w:val="Char4"/>
          <w:rtl/>
        </w:rPr>
      </w:pPr>
      <w:r w:rsidRPr="00A2776C">
        <w:rPr>
          <w:rFonts w:ascii="Tahoma" w:hAnsi="Tahoma" w:cs="Traditional Arabic" w:hint="cs"/>
          <w:rtl/>
        </w:rPr>
        <w:t>﴿</w:t>
      </w:r>
      <w:r w:rsidRPr="00A2776C">
        <w:rPr>
          <w:rtl/>
        </w:rPr>
        <w:t>وَكَذَ</w:t>
      </w:r>
      <w:r w:rsidRPr="00A2776C">
        <w:rPr>
          <w:rFonts w:hint="cs"/>
          <w:rtl/>
        </w:rPr>
        <w:t>ٰلِكَ</w:t>
      </w:r>
      <w:r w:rsidRPr="00A2776C">
        <w:rPr>
          <w:rtl/>
        </w:rPr>
        <w:t xml:space="preserve"> </w:t>
      </w:r>
      <w:r w:rsidRPr="00A2776C">
        <w:rPr>
          <w:rFonts w:hint="cs"/>
          <w:rtl/>
        </w:rPr>
        <w:t>أَنزَلۡنَٰهُ</w:t>
      </w:r>
      <w:r w:rsidRPr="00A2776C">
        <w:rPr>
          <w:rtl/>
        </w:rPr>
        <w:t xml:space="preserve"> </w:t>
      </w:r>
      <w:r w:rsidRPr="00A2776C">
        <w:rPr>
          <w:rFonts w:hint="cs"/>
          <w:rtl/>
        </w:rPr>
        <w:t>حُكۡمًا</w:t>
      </w:r>
      <w:r w:rsidRPr="00A2776C">
        <w:rPr>
          <w:rtl/>
        </w:rPr>
        <w:t xml:space="preserve"> </w:t>
      </w:r>
      <w:r w:rsidRPr="00A2776C">
        <w:rPr>
          <w:rFonts w:hint="cs"/>
          <w:rtl/>
        </w:rPr>
        <w:t>عَرَبِيّٗا</w:t>
      </w:r>
      <w:r w:rsidRPr="00A2776C">
        <w:rPr>
          <w:rFonts w:ascii="Tahoma" w:hAnsi="Tahoma" w:cs="Traditional Arabic" w:hint="cs"/>
          <w:rtl/>
        </w:rPr>
        <w:t>﴾</w:t>
      </w:r>
      <w:r w:rsidRPr="00A2776C">
        <w:rPr>
          <w:rFonts w:ascii="Tahoma" w:hAnsi="Tahoma" w:cs="IRNazli"/>
          <w:szCs w:val="24"/>
          <w:rtl/>
        </w:rPr>
        <w:t xml:space="preserve"> </w:t>
      </w:r>
      <w:r w:rsidRPr="00A2776C">
        <w:rPr>
          <w:rStyle w:val="Char6"/>
          <w:rtl/>
        </w:rPr>
        <w:t>[الرعد: 37]</w:t>
      </w:r>
      <w:r w:rsidR="009D4414" w:rsidRPr="00A2776C">
        <w:rPr>
          <w:rStyle w:val="Char6"/>
          <w:rFonts w:hint="cs"/>
          <w:rtl/>
        </w:rPr>
        <w:t>.</w:t>
      </w:r>
    </w:p>
    <w:p w:rsidR="00DA0BF4" w:rsidRPr="00A2776C" w:rsidRDefault="00DA0BF4" w:rsidP="00A2776C">
      <w:pPr>
        <w:pStyle w:val="ab"/>
        <w:rPr>
          <w:rtl/>
        </w:rPr>
      </w:pPr>
      <w:r w:rsidRPr="00A2776C">
        <w:rPr>
          <w:rStyle w:val="Char8"/>
          <w:rFonts w:hint="cs"/>
          <w:rtl/>
        </w:rPr>
        <w:t>«</w:t>
      </w:r>
      <w:r w:rsidRPr="00A2776C">
        <w:rPr>
          <w:rFonts w:hint="cs"/>
          <w:rtl/>
        </w:rPr>
        <w:t>همانگونه (که کتاب‌های آسمانی را برای پیغمبران پیشین فرستادیم) قرآن را هم به عنوان داور (به زبان) عربی (بر تو) فرستادیم</w:t>
      </w:r>
      <w:r w:rsidRPr="00A2776C">
        <w:rPr>
          <w:rStyle w:val="Char8"/>
          <w:rFonts w:hint="cs"/>
          <w:rtl/>
        </w:rPr>
        <w:t>»</w:t>
      </w:r>
      <w:r w:rsidRPr="00A2776C">
        <w:rPr>
          <w:rFonts w:hint="cs"/>
          <w:rtl/>
        </w:rPr>
        <w:t>.</w:t>
      </w:r>
    </w:p>
    <w:p w:rsidR="00DA0BF4" w:rsidRPr="00A2776C" w:rsidRDefault="00DA0BF4" w:rsidP="00A2776C">
      <w:pPr>
        <w:pStyle w:val="a8"/>
        <w:rPr>
          <w:rtl/>
        </w:rPr>
      </w:pPr>
      <w:r w:rsidRPr="00A2776C">
        <w:rPr>
          <w:rFonts w:hint="cs"/>
          <w:rtl/>
        </w:rPr>
        <w:t>زمانی که پیامبر</w:t>
      </w:r>
      <w:r w:rsidR="00DB720F" w:rsidRPr="00A2776C">
        <w:rPr>
          <w:rFonts w:cs="CTraditional Arabic" w:hint="cs"/>
          <w:rtl/>
        </w:rPr>
        <w:t xml:space="preserve"> ج</w:t>
      </w:r>
      <w:r w:rsidRPr="00A2776C">
        <w:rPr>
          <w:rFonts w:hint="cs"/>
          <w:rtl/>
        </w:rPr>
        <w:t xml:space="preserve"> برای تمام امت‌ها و ملت‌ها مبعوث شده است، پس خداوند تمام ملت‌ها و زبان‌ها را تابع زبان عربی قرار داده است، پس مادامی که این طور باشد فهم کتاب خدا (قرآن) جز از طریقی که بدان نازل شده ممکن نیست.</w:t>
      </w:r>
    </w:p>
    <w:p w:rsidR="00DA0BF4" w:rsidRPr="00A2776C" w:rsidRDefault="00DA0BF4" w:rsidP="00A2776C">
      <w:pPr>
        <w:pStyle w:val="a8"/>
        <w:rPr>
          <w:rtl/>
        </w:rPr>
      </w:pPr>
      <w:r w:rsidRPr="00A2776C">
        <w:rPr>
          <w:rFonts w:hint="cs"/>
          <w:rtl/>
        </w:rPr>
        <w:t xml:space="preserve">برای فهم مقاصد و معانی قرآن آلات و وسایلی وجود دارند، از جمله: </w:t>
      </w:r>
    </w:p>
    <w:p w:rsidR="00DA0BF4" w:rsidRPr="00A2776C" w:rsidRDefault="00DA0BF4" w:rsidP="00A2776C">
      <w:pPr>
        <w:pStyle w:val="a8"/>
        <w:numPr>
          <w:ilvl w:val="0"/>
          <w:numId w:val="6"/>
        </w:numPr>
        <w:ind w:left="680" w:hanging="340"/>
        <w:rPr>
          <w:rtl/>
        </w:rPr>
      </w:pPr>
      <w:r w:rsidRPr="00A2776C">
        <w:rPr>
          <w:rFonts w:hint="cs"/>
          <w:rtl/>
        </w:rPr>
        <w:t>خطاب عمومی که ظاهر آن اراده می</w:t>
      </w:r>
      <w:r w:rsidRPr="00A2776C">
        <w:rPr>
          <w:rFonts w:hint="eastAsia"/>
          <w:rtl/>
        </w:rPr>
        <w:t>‌</w:t>
      </w:r>
      <w:r w:rsidRPr="00A2776C">
        <w:rPr>
          <w:rFonts w:hint="cs"/>
          <w:rtl/>
        </w:rPr>
        <w:t>شود، مثل این فرمود</w:t>
      </w:r>
      <w:r w:rsidR="001C1B74" w:rsidRPr="00A2776C">
        <w:rPr>
          <w:rFonts w:hint="cs"/>
          <w:rtl/>
        </w:rPr>
        <w:t>ۀ</w:t>
      </w:r>
      <w:r w:rsidRPr="00A2776C">
        <w:rPr>
          <w:rFonts w:hint="cs"/>
          <w:rtl/>
        </w:rPr>
        <w:t xml:space="preserve"> خداوند متعال:</w:t>
      </w:r>
    </w:p>
    <w:p w:rsidR="00DA0BF4" w:rsidRPr="00A2776C" w:rsidRDefault="00C52943" w:rsidP="00A2776C">
      <w:pPr>
        <w:pStyle w:val="af1"/>
        <w:rPr>
          <w:rStyle w:val="Char4"/>
          <w:rtl/>
        </w:rPr>
      </w:pPr>
      <w:r w:rsidRPr="00A2776C">
        <w:rPr>
          <w:rFonts w:ascii="Tahoma" w:hAnsi="Tahoma" w:cs="Traditional Arabic" w:hint="cs"/>
          <w:rtl/>
        </w:rPr>
        <w:t>﴿</w:t>
      </w:r>
      <w:r w:rsidRPr="00A2776C">
        <w:rPr>
          <w:rtl/>
        </w:rPr>
        <w:t>وَمَا مِن دَا</w:t>
      </w:r>
      <w:r w:rsidRPr="00A2776C">
        <w:rPr>
          <w:rFonts w:hint="cs"/>
          <w:rtl/>
        </w:rPr>
        <w:t>ٓبَّةٖ</w:t>
      </w:r>
      <w:r w:rsidRPr="00A2776C">
        <w:rPr>
          <w:rtl/>
        </w:rPr>
        <w:t xml:space="preserve"> </w:t>
      </w:r>
      <w:r w:rsidRPr="00A2776C">
        <w:rPr>
          <w:rFonts w:hint="cs"/>
          <w:rtl/>
        </w:rPr>
        <w:t>فِي</w:t>
      </w:r>
      <w:r w:rsidRPr="00A2776C">
        <w:rPr>
          <w:rtl/>
        </w:rPr>
        <w:t xml:space="preserve"> </w:t>
      </w:r>
      <w:r w:rsidRPr="00A2776C">
        <w:rPr>
          <w:rFonts w:hint="cs"/>
          <w:rtl/>
        </w:rPr>
        <w:t>ٱ</w:t>
      </w:r>
      <w:r w:rsidRPr="00A2776C">
        <w:rPr>
          <w:rFonts w:hint="eastAsia"/>
          <w:rtl/>
        </w:rPr>
        <w:t>لۡأَرۡضِ</w:t>
      </w:r>
      <w:r w:rsidRPr="00A2776C">
        <w:rPr>
          <w:rtl/>
        </w:rPr>
        <w:t xml:space="preserve"> إِلَّا عَلَى </w:t>
      </w:r>
      <w:r w:rsidRPr="00A2776C">
        <w:rPr>
          <w:rFonts w:hint="cs"/>
          <w:rtl/>
        </w:rPr>
        <w:t>ٱ</w:t>
      </w:r>
      <w:r w:rsidRPr="00A2776C">
        <w:rPr>
          <w:rFonts w:hint="eastAsia"/>
          <w:rtl/>
        </w:rPr>
        <w:t>للَّهِ</w:t>
      </w:r>
      <w:r w:rsidRPr="00A2776C">
        <w:rPr>
          <w:rtl/>
        </w:rPr>
        <w:t xml:space="preserve"> رِزۡقُهَا</w:t>
      </w:r>
      <w:r w:rsidRPr="00A2776C">
        <w:rPr>
          <w:rFonts w:ascii="Tahoma" w:hAnsi="Tahoma" w:cs="Traditional Arabic" w:hint="cs"/>
          <w:rtl/>
        </w:rPr>
        <w:t>﴾</w:t>
      </w:r>
      <w:r w:rsidRPr="00A2776C">
        <w:rPr>
          <w:rFonts w:ascii="Tahoma" w:hAnsi="Tahoma" w:cs="IRNazli"/>
          <w:szCs w:val="24"/>
          <w:rtl/>
        </w:rPr>
        <w:t xml:space="preserve"> </w:t>
      </w:r>
      <w:r w:rsidRPr="00A2776C">
        <w:rPr>
          <w:rStyle w:val="Char6"/>
          <w:rtl/>
        </w:rPr>
        <w:t>[هود: 6]</w:t>
      </w:r>
      <w:r w:rsidR="009D4414" w:rsidRPr="00A2776C">
        <w:rPr>
          <w:rStyle w:val="Char6"/>
          <w:rFonts w:hint="cs"/>
          <w:rtl/>
        </w:rPr>
        <w:t>.</w:t>
      </w:r>
    </w:p>
    <w:p w:rsidR="00DA0BF4" w:rsidRPr="00A2776C" w:rsidRDefault="00DA0BF4" w:rsidP="00A2776C">
      <w:pPr>
        <w:pStyle w:val="ab"/>
        <w:rPr>
          <w:rtl/>
        </w:rPr>
      </w:pPr>
      <w:r w:rsidRPr="00A2776C">
        <w:rPr>
          <w:rStyle w:val="Char8"/>
          <w:rFonts w:hint="cs"/>
          <w:rtl/>
        </w:rPr>
        <w:t>«</w:t>
      </w:r>
      <w:r w:rsidRPr="00A2776C">
        <w:rPr>
          <w:rFonts w:hint="cs"/>
          <w:rtl/>
        </w:rPr>
        <w:t>هیچ جنبنده‌ای در زمین نیست مگر اینکه روزیِ آن، بر عهد</w:t>
      </w:r>
      <w:r w:rsidR="001C1B74" w:rsidRPr="00A2776C">
        <w:rPr>
          <w:rFonts w:hint="cs"/>
          <w:rtl/>
        </w:rPr>
        <w:t>ۀ</w:t>
      </w:r>
      <w:r w:rsidRPr="00A2776C">
        <w:rPr>
          <w:rFonts w:hint="cs"/>
          <w:rtl/>
        </w:rPr>
        <w:t xml:space="preserve"> خدا است</w:t>
      </w:r>
      <w:r w:rsidRPr="00A2776C">
        <w:rPr>
          <w:rStyle w:val="Char8"/>
          <w:rFonts w:hint="cs"/>
          <w:rtl/>
        </w:rPr>
        <w:t>»</w:t>
      </w:r>
      <w:r w:rsidRPr="00A2776C">
        <w:rPr>
          <w:rFonts w:hint="cs"/>
          <w:rtl/>
        </w:rPr>
        <w:t>.</w:t>
      </w:r>
    </w:p>
    <w:p w:rsidR="00DA0BF4" w:rsidRPr="00A2776C" w:rsidRDefault="00DA0BF4" w:rsidP="00A2776C">
      <w:pPr>
        <w:pStyle w:val="a8"/>
        <w:rPr>
          <w:rtl/>
        </w:rPr>
      </w:pPr>
      <w:r w:rsidRPr="00A2776C">
        <w:rPr>
          <w:rFonts w:hint="cs"/>
          <w:rtl/>
        </w:rPr>
        <w:t xml:space="preserve">این آیه عمومیتی ظاهر دارد که هیچ خصوصیتی در آن دیده نمی‌شود. </w:t>
      </w:r>
    </w:p>
    <w:p w:rsidR="00DA0BF4" w:rsidRPr="00A2776C" w:rsidRDefault="00DA0BF4" w:rsidP="00A2776C">
      <w:pPr>
        <w:pStyle w:val="a8"/>
        <w:numPr>
          <w:ilvl w:val="0"/>
          <w:numId w:val="6"/>
        </w:numPr>
        <w:ind w:left="680" w:hanging="340"/>
        <w:rPr>
          <w:rtl/>
        </w:rPr>
      </w:pPr>
      <w:r w:rsidRPr="00A2776C">
        <w:rPr>
          <w:rFonts w:hint="cs"/>
          <w:rtl/>
        </w:rPr>
        <w:t xml:space="preserve">خطاب عمومی است، ولی از جهتی عام و از جهتی خاص می‌باشد، مثل: </w:t>
      </w:r>
    </w:p>
    <w:p w:rsidR="00DA0BF4" w:rsidRPr="00A2776C" w:rsidRDefault="00E050A9" w:rsidP="00610539">
      <w:pPr>
        <w:pStyle w:val="af1"/>
        <w:widowControl w:val="0"/>
        <w:rPr>
          <w:rStyle w:val="Char4"/>
          <w:rtl/>
        </w:rPr>
      </w:pPr>
      <w:r w:rsidRPr="00A2776C">
        <w:rPr>
          <w:rFonts w:ascii="Traditional Arabic" w:hAnsi="Traditional Arabic" w:cs="Traditional Arabic"/>
          <w:rtl/>
        </w:rPr>
        <w:t>﴿</w:t>
      </w:r>
      <w:r w:rsidRPr="00A2776C">
        <w:rPr>
          <w:rtl/>
        </w:rPr>
        <w:t>يَ</w:t>
      </w:r>
      <w:r w:rsidRPr="00A2776C">
        <w:rPr>
          <w:rFonts w:hint="cs"/>
          <w:rtl/>
        </w:rPr>
        <w:t>ٰٓأَيُّهَا</w:t>
      </w:r>
      <w:r w:rsidRPr="00A2776C">
        <w:rPr>
          <w:rtl/>
        </w:rPr>
        <w:t xml:space="preserve"> </w:t>
      </w:r>
      <w:r w:rsidRPr="00A2776C">
        <w:rPr>
          <w:rFonts w:hint="cs"/>
          <w:rtl/>
        </w:rPr>
        <w:t>ٱ</w:t>
      </w:r>
      <w:r w:rsidRPr="00A2776C">
        <w:rPr>
          <w:rFonts w:hint="eastAsia"/>
          <w:rtl/>
        </w:rPr>
        <w:t>لنَّاسُ</w:t>
      </w:r>
      <w:r w:rsidRPr="00A2776C">
        <w:rPr>
          <w:rtl/>
        </w:rPr>
        <w:t xml:space="preserve"> إِنَّا خَلَقۡنَٰكُم مِّن ذَكَرٖ وَأُنثَىٰ وَجَعَلۡنَٰكُمۡ شُعُوبٗا وَقَبَآئِلَ لِتَعَارَفُوٓاْ</w:t>
      </w:r>
      <w:r w:rsidRPr="00A2776C">
        <w:rPr>
          <w:rFonts w:ascii="Tahoma" w:hAnsi="Tahoma" w:cs="Traditional Arabic" w:hint="cs"/>
          <w:rtl/>
        </w:rPr>
        <w:t>﴾</w:t>
      </w:r>
      <w:r w:rsidRPr="00A2776C">
        <w:rPr>
          <w:rFonts w:ascii="Tahoma" w:hAnsi="Tahoma" w:cs="IRNazli"/>
          <w:szCs w:val="24"/>
          <w:rtl/>
        </w:rPr>
        <w:t xml:space="preserve"> </w:t>
      </w:r>
      <w:r w:rsidRPr="00A2776C">
        <w:rPr>
          <w:rStyle w:val="Char6"/>
          <w:rtl/>
        </w:rPr>
        <w:t>[الحجرات: 13]</w:t>
      </w:r>
      <w:r w:rsidR="009610A2" w:rsidRPr="00A2776C">
        <w:rPr>
          <w:rStyle w:val="Char6"/>
          <w:rFonts w:hint="cs"/>
          <w:rtl/>
        </w:rPr>
        <w:t>.</w:t>
      </w:r>
    </w:p>
    <w:p w:rsidR="00DA0BF4" w:rsidRPr="00A2776C" w:rsidRDefault="00DA0BF4" w:rsidP="00610539">
      <w:pPr>
        <w:pStyle w:val="ab"/>
        <w:widowControl w:val="0"/>
        <w:rPr>
          <w:rtl/>
        </w:rPr>
      </w:pPr>
      <w:r w:rsidRPr="00A2776C">
        <w:rPr>
          <w:rStyle w:val="Char8"/>
          <w:rFonts w:hint="cs"/>
          <w:rtl/>
        </w:rPr>
        <w:t>«</w:t>
      </w:r>
      <w:r w:rsidRPr="00A2776C">
        <w:rPr>
          <w:rFonts w:hint="cs"/>
          <w:rtl/>
        </w:rPr>
        <w:t>ای مردمان! ما شما را از مرد و زنی آفریده‌ایم، و شما را تیره تیره و قبیله قبیله نموده‌ایم تا همدیگر را بشناسید</w:t>
      </w:r>
      <w:r w:rsidRPr="00A2776C">
        <w:rPr>
          <w:rStyle w:val="Char8"/>
          <w:rFonts w:hint="cs"/>
          <w:rtl/>
        </w:rPr>
        <w:t>»</w:t>
      </w:r>
      <w:r w:rsidRPr="00A2776C">
        <w:rPr>
          <w:rFonts w:hint="cs"/>
          <w:rtl/>
        </w:rPr>
        <w:t>.</w:t>
      </w:r>
    </w:p>
    <w:p w:rsidR="00DA0BF4" w:rsidRPr="00A2776C" w:rsidRDefault="00DA0BF4" w:rsidP="00A2776C">
      <w:pPr>
        <w:pStyle w:val="a8"/>
        <w:rPr>
          <w:rtl/>
        </w:rPr>
      </w:pPr>
      <w:r w:rsidRPr="00A2776C">
        <w:rPr>
          <w:rFonts w:hint="cs"/>
          <w:rtl/>
        </w:rPr>
        <w:t>این یک عمومیت است که هیچ احدی از مردم از آن خارج و مستثنی نمی‌شود، چون هر انسانی از یک مذکر و مؤنثی به وجود آمده است، به جز حضرت عیسی</w:t>
      </w:r>
      <w:r w:rsidR="00BD33C9" w:rsidRPr="00A2776C">
        <w:rPr>
          <w:rFonts w:cs="CTraditional Arabic" w:hint="cs"/>
          <w:rtl/>
        </w:rPr>
        <w:t xml:space="preserve"> ÷</w:t>
      </w:r>
      <w:r w:rsidR="00EF224C" w:rsidRPr="00A2776C">
        <w:rPr>
          <w:rFonts w:cs="CTraditional Arabic" w:hint="cs"/>
          <w:rtl/>
        </w:rPr>
        <w:t xml:space="preserve"> </w:t>
      </w:r>
      <w:r w:rsidRPr="00A2776C">
        <w:rPr>
          <w:rFonts w:hint="cs"/>
          <w:rtl/>
        </w:rPr>
        <w:t xml:space="preserve">سپس خداوند می‌فرماید: </w:t>
      </w:r>
    </w:p>
    <w:p w:rsidR="00DA0BF4" w:rsidRPr="00A2776C" w:rsidRDefault="00DA0BF4" w:rsidP="00A2776C">
      <w:pPr>
        <w:pStyle w:val="af1"/>
        <w:rPr>
          <w:rStyle w:val="Char4"/>
          <w:rtl/>
        </w:rPr>
      </w:pPr>
      <w:r w:rsidRPr="00A2776C">
        <w:rPr>
          <w:rFonts w:hint="cs"/>
          <w:rtl/>
        </w:rPr>
        <w:t xml:space="preserve"> </w:t>
      </w:r>
      <w:r w:rsidR="00E050A9" w:rsidRPr="00A2776C">
        <w:rPr>
          <w:rFonts w:ascii="Tahoma" w:hAnsi="Tahoma" w:cs="Traditional Arabic" w:hint="cs"/>
          <w:color w:val="000000"/>
          <w:rtl/>
        </w:rPr>
        <w:t>﴿</w:t>
      </w:r>
      <w:r w:rsidR="00E050A9" w:rsidRPr="00A2776C">
        <w:rPr>
          <w:rtl/>
        </w:rPr>
        <w:t>إِنَّ أَك</w:t>
      </w:r>
      <w:r w:rsidR="00E050A9" w:rsidRPr="00A2776C">
        <w:rPr>
          <w:rFonts w:hint="cs"/>
          <w:rtl/>
        </w:rPr>
        <w:t>ۡرَمَكُمۡ</w:t>
      </w:r>
      <w:r w:rsidR="00E050A9" w:rsidRPr="00A2776C">
        <w:rPr>
          <w:rtl/>
        </w:rPr>
        <w:t xml:space="preserve"> </w:t>
      </w:r>
      <w:r w:rsidR="00E050A9" w:rsidRPr="00A2776C">
        <w:rPr>
          <w:rFonts w:hint="cs"/>
          <w:rtl/>
        </w:rPr>
        <w:t>عِندَ</w:t>
      </w:r>
      <w:r w:rsidR="00E050A9" w:rsidRPr="00A2776C">
        <w:rPr>
          <w:rtl/>
        </w:rPr>
        <w:t xml:space="preserve"> </w:t>
      </w:r>
      <w:r w:rsidR="00E050A9" w:rsidRPr="00A2776C">
        <w:rPr>
          <w:rFonts w:hint="cs"/>
          <w:rtl/>
        </w:rPr>
        <w:t>ٱ</w:t>
      </w:r>
      <w:r w:rsidR="00E050A9" w:rsidRPr="00A2776C">
        <w:rPr>
          <w:rFonts w:hint="eastAsia"/>
          <w:rtl/>
        </w:rPr>
        <w:t>للَّهِ</w:t>
      </w:r>
      <w:r w:rsidR="00E050A9" w:rsidRPr="00A2776C">
        <w:rPr>
          <w:rtl/>
        </w:rPr>
        <w:t xml:space="preserve"> أَتۡقَىٰكُم</w:t>
      </w:r>
      <w:r w:rsidR="00E050A9" w:rsidRPr="00A2776C">
        <w:rPr>
          <w:rFonts w:hint="cs"/>
          <w:rtl/>
        </w:rPr>
        <w:t>ۡ</w:t>
      </w:r>
      <w:r w:rsidR="00E050A9" w:rsidRPr="00A2776C">
        <w:rPr>
          <w:rFonts w:ascii="Tahoma" w:hAnsi="Tahoma" w:cs="Traditional Arabic" w:hint="cs"/>
          <w:color w:val="000000"/>
          <w:rtl/>
        </w:rPr>
        <w:t>﴾</w:t>
      </w:r>
      <w:r w:rsidR="00E050A9" w:rsidRPr="00A2776C">
        <w:rPr>
          <w:rFonts w:ascii="Tahoma" w:hAnsi="Tahoma"/>
          <w:color w:val="000000"/>
          <w:szCs w:val="24"/>
          <w:rtl/>
        </w:rPr>
        <w:t xml:space="preserve"> </w:t>
      </w:r>
      <w:r w:rsidR="00E050A9" w:rsidRPr="00A2776C">
        <w:rPr>
          <w:rStyle w:val="Char6"/>
          <w:rtl/>
        </w:rPr>
        <w:t>[الحجرات: 13]</w:t>
      </w:r>
      <w:r w:rsidR="009610A2" w:rsidRPr="00A2776C">
        <w:rPr>
          <w:rStyle w:val="Char6"/>
          <w:rFonts w:hint="cs"/>
          <w:rtl/>
        </w:rPr>
        <w:t>.</w:t>
      </w:r>
    </w:p>
    <w:p w:rsidR="00DA0BF4" w:rsidRPr="00A2776C" w:rsidRDefault="00DA0BF4" w:rsidP="00A2776C">
      <w:pPr>
        <w:pStyle w:val="ab"/>
        <w:rPr>
          <w:rtl/>
        </w:rPr>
      </w:pPr>
      <w:r w:rsidRPr="00A2776C">
        <w:rPr>
          <w:rStyle w:val="Char8"/>
          <w:rFonts w:hint="cs"/>
          <w:rtl/>
        </w:rPr>
        <w:t>«</w:t>
      </w:r>
      <w:r w:rsidRPr="00A2776C">
        <w:rPr>
          <w:rFonts w:hint="cs"/>
          <w:rtl/>
        </w:rPr>
        <w:t>بی‌گمان گرامی‌ترین شما نزد خداوند باتقوا‌ترین شماست</w:t>
      </w:r>
      <w:r w:rsidRPr="00A2776C">
        <w:rPr>
          <w:rStyle w:val="Char8"/>
          <w:rFonts w:hint="cs"/>
          <w:rtl/>
        </w:rPr>
        <w:t>»</w:t>
      </w:r>
      <w:r w:rsidRPr="00A2776C">
        <w:rPr>
          <w:rFonts w:hint="cs"/>
          <w:rtl/>
        </w:rPr>
        <w:t>.</w:t>
      </w:r>
    </w:p>
    <w:p w:rsidR="00DA0BF4" w:rsidRPr="00A2776C" w:rsidRDefault="00DA0BF4" w:rsidP="00A2776C">
      <w:pPr>
        <w:pStyle w:val="a8"/>
        <w:rPr>
          <w:rtl/>
        </w:rPr>
      </w:pPr>
      <w:r w:rsidRPr="00A2776C">
        <w:rPr>
          <w:rFonts w:hint="cs"/>
          <w:rtl/>
        </w:rPr>
        <w:t xml:space="preserve">این قسمت خاص می‌باشد، چون تقوی خاص انسانی است که مکلف و عاقل باشد، پس در آیه عامی وجود دارد و آن خلقت انسان و تیره و قبیله است و خاصی در آن وجود دارد که تقوا است. </w:t>
      </w:r>
    </w:p>
    <w:p w:rsidR="00DA0BF4" w:rsidRPr="00A2776C" w:rsidRDefault="00DA0BF4" w:rsidP="00A2776C">
      <w:pPr>
        <w:pStyle w:val="a8"/>
        <w:numPr>
          <w:ilvl w:val="0"/>
          <w:numId w:val="6"/>
        </w:numPr>
        <w:ind w:left="680" w:hanging="340"/>
        <w:rPr>
          <w:rtl/>
        </w:rPr>
      </w:pPr>
      <w:r w:rsidRPr="00A2776C">
        <w:rPr>
          <w:rFonts w:hint="cs"/>
          <w:rtl/>
        </w:rPr>
        <w:t xml:space="preserve">خطاب عام است ولی منظور و هدف خاص می‌باشد، مثل: </w:t>
      </w:r>
    </w:p>
    <w:p w:rsidR="00DA0BF4" w:rsidRPr="00A2776C" w:rsidRDefault="00DA0BF4" w:rsidP="00A2776C">
      <w:pPr>
        <w:pStyle w:val="af1"/>
        <w:rPr>
          <w:rStyle w:val="Char4"/>
          <w:rtl/>
        </w:rPr>
      </w:pPr>
      <w:r w:rsidRPr="00A2776C">
        <w:rPr>
          <w:rFonts w:hint="cs"/>
          <w:rtl/>
        </w:rPr>
        <w:t xml:space="preserve"> </w:t>
      </w:r>
      <w:r w:rsidR="00837986" w:rsidRPr="00A2776C">
        <w:rPr>
          <w:rFonts w:ascii="Tahoma" w:hAnsi="Tahoma" w:cs="Traditional Arabic" w:hint="cs"/>
          <w:color w:val="000000"/>
          <w:rtl/>
        </w:rPr>
        <w:t>﴿</w:t>
      </w:r>
      <w:r w:rsidR="00837986" w:rsidRPr="00A2776C">
        <w:rPr>
          <w:rFonts w:hint="cs"/>
          <w:rtl/>
        </w:rPr>
        <w:t>ٱ</w:t>
      </w:r>
      <w:r w:rsidR="00837986" w:rsidRPr="00A2776C">
        <w:rPr>
          <w:rFonts w:hint="eastAsia"/>
          <w:rtl/>
        </w:rPr>
        <w:t>لَّذِينَ</w:t>
      </w:r>
      <w:r w:rsidR="00837986" w:rsidRPr="00A2776C">
        <w:rPr>
          <w:rtl/>
        </w:rPr>
        <w:t xml:space="preserve"> قَالَ لَهُمُ </w:t>
      </w:r>
      <w:r w:rsidR="00837986" w:rsidRPr="00A2776C">
        <w:rPr>
          <w:rFonts w:hint="cs"/>
          <w:rtl/>
        </w:rPr>
        <w:t>ٱ</w:t>
      </w:r>
      <w:r w:rsidR="00837986" w:rsidRPr="00A2776C">
        <w:rPr>
          <w:rFonts w:hint="eastAsia"/>
          <w:rtl/>
        </w:rPr>
        <w:t>لنَّاسُ</w:t>
      </w:r>
      <w:r w:rsidR="00837986" w:rsidRPr="00A2776C">
        <w:rPr>
          <w:rtl/>
        </w:rPr>
        <w:t xml:space="preserve"> إِنَّ </w:t>
      </w:r>
      <w:r w:rsidR="00837986" w:rsidRPr="00A2776C">
        <w:rPr>
          <w:rFonts w:hint="cs"/>
          <w:rtl/>
        </w:rPr>
        <w:t>ٱ</w:t>
      </w:r>
      <w:r w:rsidR="00837986" w:rsidRPr="00A2776C">
        <w:rPr>
          <w:rFonts w:hint="eastAsia"/>
          <w:rtl/>
        </w:rPr>
        <w:t>لنَّاسَ</w:t>
      </w:r>
      <w:r w:rsidR="00837986" w:rsidRPr="00A2776C">
        <w:rPr>
          <w:rtl/>
        </w:rPr>
        <w:t xml:space="preserve"> قَدۡ جَمَعُواْ لَكُمۡ فَ</w:t>
      </w:r>
      <w:r w:rsidR="00837986" w:rsidRPr="00A2776C">
        <w:rPr>
          <w:rFonts w:hint="cs"/>
          <w:rtl/>
        </w:rPr>
        <w:t>ٱ</w:t>
      </w:r>
      <w:r w:rsidR="00837986" w:rsidRPr="00A2776C">
        <w:rPr>
          <w:rFonts w:hint="eastAsia"/>
          <w:rtl/>
        </w:rPr>
        <w:t>خۡشَوۡهُم</w:t>
      </w:r>
      <w:r w:rsidR="00837986" w:rsidRPr="00A2776C">
        <w:rPr>
          <w:rFonts w:hint="cs"/>
          <w:rtl/>
        </w:rPr>
        <w:t>ۡ</w:t>
      </w:r>
      <w:r w:rsidR="00837986" w:rsidRPr="00A2776C">
        <w:rPr>
          <w:rFonts w:ascii="Tahoma" w:hAnsi="Tahoma" w:cs="Traditional Arabic" w:hint="cs"/>
          <w:color w:val="000000"/>
          <w:rtl/>
        </w:rPr>
        <w:t>﴾</w:t>
      </w:r>
      <w:r w:rsidR="00837986" w:rsidRPr="00A2776C">
        <w:rPr>
          <w:rFonts w:ascii="Tahoma" w:hAnsi="Tahoma"/>
          <w:color w:val="000000"/>
          <w:szCs w:val="24"/>
          <w:rtl/>
        </w:rPr>
        <w:t xml:space="preserve"> </w:t>
      </w:r>
      <w:r w:rsidR="00837986" w:rsidRPr="00A2776C">
        <w:rPr>
          <w:rStyle w:val="Char6"/>
          <w:rtl/>
        </w:rPr>
        <w:t>[آل عمران: 173]</w:t>
      </w:r>
      <w:r w:rsidR="007D4716" w:rsidRPr="00A2776C">
        <w:rPr>
          <w:rStyle w:val="Char6"/>
          <w:rFonts w:hint="cs"/>
          <w:rtl/>
        </w:rPr>
        <w:t>.</w:t>
      </w:r>
    </w:p>
    <w:p w:rsidR="00DA0BF4" w:rsidRPr="00A2776C" w:rsidRDefault="00DA0BF4" w:rsidP="00A2776C">
      <w:pPr>
        <w:pStyle w:val="ab"/>
        <w:rPr>
          <w:rtl/>
        </w:rPr>
      </w:pPr>
      <w:r w:rsidRPr="00A2776C">
        <w:rPr>
          <w:rStyle w:val="Char8"/>
          <w:rFonts w:hint="cs"/>
          <w:rtl/>
        </w:rPr>
        <w:t>«</w:t>
      </w:r>
      <w:r w:rsidRPr="00A2776C">
        <w:rPr>
          <w:rFonts w:hint="cs"/>
          <w:rtl/>
        </w:rPr>
        <w:t>آن کسانی که مردمان بدیشان گفتند: مردمان بر ضد شما گرد یکدیگر فراهم آمده‌اند، پس از ایشان بترسید</w:t>
      </w:r>
      <w:r w:rsidRPr="00A2776C">
        <w:rPr>
          <w:rStyle w:val="Char8"/>
          <w:rFonts w:hint="cs"/>
          <w:rtl/>
        </w:rPr>
        <w:t>»</w:t>
      </w:r>
      <w:r w:rsidRPr="00A2776C">
        <w:rPr>
          <w:rFonts w:hint="cs"/>
          <w:rtl/>
        </w:rPr>
        <w:t>.</w:t>
      </w:r>
    </w:p>
    <w:p w:rsidR="00DA0BF4" w:rsidRPr="00A2776C" w:rsidRDefault="00DA0BF4" w:rsidP="00A2776C">
      <w:pPr>
        <w:pStyle w:val="a8"/>
        <w:rPr>
          <w:rtl/>
        </w:rPr>
      </w:pPr>
      <w:r w:rsidRPr="00A2776C">
        <w:rPr>
          <w:rFonts w:hint="cs"/>
          <w:rtl/>
        </w:rPr>
        <w:t>مقصود و هدف از ناس دوم در این آیه خاص است نه عام، چون آن کسانی که مردم علیه</w:t>
      </w:r>
      <w:r w:rsidR="00984728" w:rsidRPr="00A2776C">
        <w:rPr>
          <w:rFonts w:hint="cs"/>
          <w:rtl/>
        </w:rPr>
        <w:t xml:space="preserve"> آن‌ها ‌</w:t>
      </w:r>
      <w:r w:rsidRPr="00A2776C">
        <w:rPr>
          <w:rFonts w:hint="cs"/>
          <w:rtl/>
        </w:rPr>
        <w:t>جمع شده‌اند،</w:t>
      </w:r>
      <w:r w:rsidR="00984728" w:rsidRPr="00A2776C">
        <w:rPr>
          <w:rFonts w:hint="cs"/>
          <w:rtl/>
        </w:rPr>
        <w:t xml:space="preserve"> آن‌ها ‌</w:t>
      </w:r>
      <w:r w:rsidRPr="00A2776C">
        <w:rPr>
          <w:rFonts w:hint="cs"/>
          <w:rtl/>
        </w:rPr>
        <w:t>هم ناس هستند، در حالی که</w:t>
      </w:r>
      <w:r w:rsidR="00984728" w:rsidRPr="00A2776C">
        <w:rPr>
          <w:rFonts w:hint="cs"/>
          <w:rtl/>
        </w:rPr>
        <w:t xml:space="preserve"> آن‌ها ‌</w:t>
      </w:r>
      <w:r w:rsidRPr="00A2776C">
        <w:rPr>
          <w:rFonts w:hint="cs"/>
          <w:rtl/>
        </w:rPr>
        <w:t>خارج شده‌اند، ولی لفظ ناس هم بر سه نفر هم بر همه مردم و یا بین</w:t>
      </w:r>
      <w:r w:rsidR="00984728" w:rsidRPr="00A2776C">
        <w:rPr>
          <w:rFonts w:hint="cs"/>
          <w:rtl/>
        </w:rPr>
        <w:t xml:space="preserve"> آن‌ها ‌</w:t>
      </w:r>
      <w:r w:rsidRPr="00A2776C">
        <w:rPr>
          <w:rFonts w:hint="cs"/>
          <w:rtl/>
        </w:rPr>
        <w:t xml:space="preserve">اطلاق می‌شود. </w:t>
      </w:r>
    </w:p>
    <w:p w:rsidR="00DA0BF4" w:rsidRPr="00610539" w:rsidRDefault="00DA0BF4" w:rsidP="00A2776C">
      <w:pPr>
        <w:pStyle w:val="a8"/>
        <w:numPr>
          <w:ilvl w:val="0"/>
          <w:numId w:val="6"/>
        </w:numPr>
        <w:ind w:left="680" w:hanging="340"/>
        <w:rPr>
          <w:spacing w:val="-4"/>
          <w:rtl/>
        </w:rPr>
      </w:pPr>
      <w:r w:rsidRPr="00610539">
        <w:rPr>
          <w:rFonts w:hint="cs"/>
          <w:spacing w:val="-4"/>
          <w:rtl/>
        </w:rPr>
        <w:t>بعضی اوقات از خطاب ظاهری غیر ظاهر آن مراد می‌باشد، مثل فرمود</w:t>
      </w:r>
      <w:r w:rsidR="001C1B74" w:rsidRPr="00610539">
        <w:rPr>
          <w:rFonts w:hint="cs"/>
          <w:spacing w:val="-4"/>
          <w:rtl/>
        </w:rPr>
        <w:t>ۀ</w:t>
      </w:r>
      <w:r w:rsidRPr="00610539">
        <w:rPr>
          <w:rFonts w:hint="cs"/>
          <w:spacing w:val="-4"/>
          <w:rtl/>
        </w:rPr>
        <w:t xml:space="preserve"> خداوند:</w:t>
      </w:r>
    </w:p>
    <w:p w:rsidR="00DA0BF4" w:rsidRPr="00A2776C" w:rsidRDefault="00DA0BF4" w:rsidP="00A2776C">
      <w:pPr>
        <w:pStyle w:val="af1"/>
        <w:rPr>
          <w:rStyle w:val="Char4"/>
          <w:rtl/>
        </w:rPr>
      </w:pPr>
      <w:r w:rsidRPr="00A2776C">
        <w:rPr>
          <w:rFonts w:hint="cs"/>
          <w:rtl/>
        </w:rPr>
        <w:t xml:space="preserve"> </w:t>
      </w:r>
      <w:r w:rsidR="007D4716" w:rsidRPr="00A2776C">
        <w:rPr>
          <w:rFonts w:ascii="Tahoma" w:hAnsi="Tahoma" w:cs="Traditional Arabic" w:hint="cs"/>
          <w:color w:val="000000"/>
          <w:rtl/>
        </w:rPr>
        <w:t>﴿</w:t>
      </w:r>
      <w:r w:rsidR="007D4716" w:rsidRPr="00A2776C">
        <w:rPr>
          <w:rtl/>
        </w:rPr>
        <w:t>وَكَم</w:t>
      </w:r>
      <w:r w:rsidR="007D4716" w:rsidRPr="00A2776C">
        <w:rPr>
          <w:rFonts w:hint="cs"/>
          <w:rtl/>
        </w:rPr>
        <w:t>ۡ</w:t>
      </w:r>
      <w:r w:rsidR="007D4716" w:rsidRPr="00A2776C">
        <w:rPr>
          <w:rtl/>
        </w:rPr>
        <w:t xml:space="preserve"> </w:t>
      </w:r>
      <w:r w:rsidR="007D4716" w:rsidRPr="00A2776C">
        <w:rPr>
          <w:rFonts w:hint="cs"/>
          <w:rtl/>
        </w:rPr>
        <w:t>قَصَمۡنَا</w:t>
      </w:r>
      <w:r w:rsidR="007D4716" w:rsidRPr="00A2776C">
        <w:rPr>
          <w:rtl/>
        </w:rPr>
        <w:t xml:space="preserve"> </w:t>
      </w:r>
      <w:r w:rsidR="007D4716" w:rsidRPr="00A2776C">
        <w:rPr>
          <w:rFonts w:hint="cs"/>
          <w:rtl/>
        </w:rPr>
        <w:t>مِن</w:t>
      </w:r>
      <w:r w:rsidR="007D4716" w:rsidRPr="00A2776C">
        <w:rPr>
          <w:rtl/>
        </w:rPr>
        <w:t xml:space="preserve"> </w:t>
      </w:r>
      <w:r w:rsidR="007D4716" w:rsidRPr="00A2776C">
        <w:rPr>
          <w:rFonts w:hint="cs"/>
          <w:rtl/>
        </w:rPr>
        <w:t>قَرۡيَةٖ</w:t>
      </w:r>
      <w:r w:rsidR="007D4716" w:rsidRPr="00A2776C">
        <w:rPr>
          <w:rtl/>
        </w:rPr>
        <w:t xml:space="preserve"> </w:t>
      </w:r>
      <w:r w:rsidR="007D4716" w:rsidRPr="00A2776C">
        <w:rPr>
          <w:rFonts w:hint="cs"/>
          <w:rtl/>
        </w:rPr>
        <w:t>كَانَتۡ</w:t>
      </w:r>
      <w:r w:rsidR="007D4716" w:rsidRPr="00A2776C">
        <w:rPr>
          <w:rtl/>
        </w:rPr>
        <w:t xml:space="preserve"> </w:t>
      </w:r>
      <w:r w:rsidR="007D4716" w:rsidRPr="00A2776C">
        <w:rPr>
          <w:rFonts w:hint="cs"/>
          <w:rtl/>
        </w:rPr>
        <w:t>ظَالِمَةٗ</w:t>
      </w:r>
      <w:r w:rsidR="007D4716" w:rsidRPr="00A2776C">
        <w:rPr>
          <w:rFonts w:ascii="Tahoma" w:hAnsi="Tahoma" w:cs="Traditional Arabic" w:hint="cs"/>
          <w:color w:val="000000"/>
          <w:rtl/>
        </w:rPr>
        <w:t>﴾</w:t>
      </w:r>
      <w:r w:rsidR="007D4716" w:rsidRPr="00A2776C">
        <w:rPr>
          <w:rFonts w:ascii="Tahoma" w:hAnsi="Tahoma"/>
          <w:color w:val="000000"/>
          <w:szCs w:val="24"/>
          <w:rtl/>
        </w:rPr>
        <w:t xml:space="preserve"> </w:t>
      </w:r>
      <w:r w:rsidR="007D4716" w:rsidRPr="00A2776C">
        <w:rPr>
          <w:rStyle w:val="Char6"/>
          <w:rtl/>
        </w:rPr>
        <w:t>[الأنب</w:t>
      </w:r>
      <w:r w:rsidR="0005389C">
        <w:rPr>
          <w:rStyle w:val="Char6"/>
          <w:rtl/>
        </w:rPr>
        <w:t>ی</w:t>
      </w:r>
      <w:r w:rsidR="007D4716" w:rsidRPr="00A2776C">
        <w:rPr>
          <w:rStyle w:val="Char6"/>
          <w:rtl/>
        </w:rPr>
        <w:t>اء: 11]</w:t>
      </w:r>
      <w:r w:rsidR="009610A2" w:rsidRPr="00A2776C">
        <w:rPr>
          <w:rStyle w:val="Char6"/>
          <w:rFonts w:hint="cs"/>
          <w:rtl/>
        </w:rPr>
        <w:t>.</w:t>
      </w:r>
    </w:p>
    <w:p w:rsidR="00DA0BF4" w:rsidRPr="00610539" w:rsidRDefault="00DA0BF4" w:rsidP="00A2776C">
      <w:pPr>
        <w:pStyle w:val="ab"/>
        <w:rPr>
          <w:spacing w:val="-4"/>
          <w:rtl/>
        </w:rPr>
      </w:pPr>
      <w:r w:rsidRPr="00610539">
        <w:rPr>
          <w:rStyle w:val="Char8"/>
          <w:rFonts w:hint="cs"/>
          <w:spacing w:val="-4"/>
          <w:rtl/>
        </w:rPr>
        <w:t>«</w:t>
      </w:r>
      <w:r w:rsidRPr="00610539">
        <w:rPr>
          <w:rFonts w:hint="cs"/>
          <w:spacing w:val="-4"/>
          <w:rtl/>
        </w:rPr>
        <w:t>بسیار بوده است که (اهالی) آبادی‌های ستمگری را (به سبب کفرشان) نابود کرده</w:t>
      </w:r>
      <w:r w:rsidRPr="00610539">
        <w:rPr>
          <w:rFonts w:hint="eastAsia"/>
          <w:spacing w:val="-4"/>
          <w:rtl/>
        </w:rPr>
        <w:t>‌ایم</w:t>
      </w:r>
      <w:r w:rsidRPr="00610539">
        <w:rPr>
          <w:rStyle w:val="Char8"/>
          <w:rFonts w:hint="cs"/>
          <w:spacing w:val="-4"/>
          <w:rtl/>
        </w:rPr>
        <w:t>»</w:t>
      </w:r>
      <w:r w:rsidRPr="00610539">
        <w:rPr>
          <w:rFonts w:hint="cs"/>
          <w:spacing w:val="-4"/>
          <w:rtl/>
        </w:rPr>
        <w:t>.</w:t>
      </w:r>
    </w:p>
    <w:p w:rsidR="00DA0BF4" w:rsidRPr="00A2776C" w:rsidRDefault="00DA0BF4" w:rsidP="00A2776C">
      <w:pPr>
        <w:pStyle w:val="a8"/>
        <w:rPr>
          <w:rtl/>
        </w:rPr>
      </w:pPr>
      <w:r w:rsidRPr="00A2776C">
        <w:rPr>
          <w:rFonts w:hint="cs"/>
          <w:rtl/>
        </w:rPr>
        <w:t>زمانی که فرمود:</w:t>
      </w:r>
      <w:r w:rsidR="00EF224C" w:rsidRPr="00A2776C">
        <w:rPr>
          <w:rFonts w:hint="cs"/>
          <w:rtl/>
        </w:rPr>
        <w:t xml:space="preserve"> </w:t>
      </w:r>
      <w:r w:rsidR="00027FE8" w:rsidRPr="00A2776C">
        <w:rPr>
          <w:rFonts w:cs="CTraditional Arabic" w:hint="cs"/>
          <w:rtl/>
        </w:rPr>
        <w:t>+</w:t>
      </w:r>
      <w:r w:rsidR="00027FE8" w:rsidRPr="00A2776C">
        <w:rPr>
          <w:rStyle w:val="Chard"/>
          <w:rtl/>
        </w:rPr>
        <w:t>كَانَتۡ ظَالِمَة</w:t>
      </w:r>
      <w:r w:rsidR="00027FE8" w:rsidRPr="00A2776C">
        <w:rPr>
          <w:rStyle w:val="Chard"/>
          <w:rFonts w:hint="cs"/>
          <w:rtl/>
        </w:rPr>
        <w:t>ٗ</w:t>
      </w:r>
      <w:r w:rsidR="00027FE8" w:rsidRPr="00A2776C">
        <w:rPr>
          <w:rFonts w:ascii="Tahoma" w:hAnsi="Tahoma" w:cs="Traditional Arabic" w:hint="cs"/>
          <w:color w:val="000000"/>
          <w:rtl/>
        </w:rPr>
        <w:t>﴾</w:t>
      </w:r>
      <w:r w:rsidRPr="00A2776C">
        <w:rPr>
          <w:rFonts w:hint="cs"/>
          <w:rtl/>
        </w:rPr>
        <w:t xml:space="preserve"> بر این دلالت دارد که منظورش اهل آن است. </w:t>
      </w:r>
    </w:p>
    <w:p w:rsidR="00DA0BF4" w:rsidRPr="00A2776C" w:rsidRDefault="00DA0BF4" w:rsidP="00A2776C">
      <w:pPr>
        <w:pStyle w:val="a8"/>
        <w:rPr>
          <w:rtl/>
        </w:rPr>
      </w:pPr>
      <w:r w:rsidRPr="00A2776C">
        <w:rPr>
          <w:rFonts w:hint="cs"/>
          <w:rtl/>
        </w:rPr>
        <w:t>با اثبات این مسائل، بر کسی که در حوز</w:t>
      </w:r>
      <w:r w:rsidR="001C1B74" w:rsidRPr="00A2776C">
        <w:rPr>
          <w:rFonts w:hint="cs"/>
          <w:rtl/>
        </w:rPr>
        <w:t>ۀ</w:t>
      </w:r>
      <w:r w:rsidRPr="00A2776C">
        <w:rPr>
          <w:rFonts w:hint="cs"/>
          <w:rtl/>
        </w:rPr>
        <w:t xml:space="preserve"> دین و شریعت در اصول و فروع آن تحقیق می‌کند و صحبت به میان می‌آورد، دو چیز واجب است: </w:t>
      </w:r>
    </w:p>
    <w:p w:rsidR="00DA0BF4" w:rsidRPr="00A2776C" w:rsidRDefault="00DA0BF4" w:rsidP="00A2776C">
      <w:pPr>
        <w:pStyle w:val="a8"/>
        <w:numPr>
          <w:ilvl w:val="0"/>
          <w:numId w:val="7"/>
        </w:numPr>
        <w:ind w:left="680" w:hanging="340"/>
        <w:rPr>
          <w:rtl/>
        </w:rPr>
      </w:pPr>
      <w:r w:rsidRPr="00A2776C">
        <w:rPr>
          <w:rFonts w:hint="cs"/>
          <w:rtl/>
        </w:rPr>
        <w:t>باید به زبانی عربی مسلط باشد، و مثل یک عرب به این زبان آگاهی داشته باشد، و یا مثل ائمه‌ی لغت</w:t>
      </w:r>
      <w:r w:rsidR="007C7207" w:rsidRPr="00A2776C">
        <w:rPr>
          <w:rFonts w:hint="cs"/>
          <w:vertAlign w:val="superscript"/>
          <w:rtl/>
        </w:rPr>
        <w:t>(</w:t>
      </w:r>
      <w:r w:rsidRPr="00A2776C">
        <w:rPr>
          <w:vertAlign w:val="superscript"/>
          <w:rtl/>
        </w:rPr>
        <w:footnoteReference w:id="41"/>
      </w:r>
      <w:r w:rsidR="007C7207" w:rsidRPr="00A2776C">
        <w:rPr>
          <w:rFonts w:hint="cs"/>
          <w:vertAlign w:val="superscript"/>
          <w:rtl/>
        </w:rPr>
        <w:t>)</w:t>
      </w:r>
      <w:r w:rsidRPr="00A2776C">
        <w:rPr>
          <w:rFonts w:hint="cs"/>
          <w:rtl/>
        </w:rPr>
        <w:t xml:space="preserve"> بر زبان عربی تسلط داشته باشد. </w:t>
      </w:r>
    </w:p>
    <w:p w:rsidR="00DA0BF4" w:rsidRPr="00A2776C" w:rsidRDefault="00DA0BF4" w:rsidP="00A2776C">
      <w:pPr>
        <w:pStyle w:val="a8"/>
        <w:rPr>
          <w:rtl/>
        </w:rPr>
      </w:pPr>
      <w:r w:rsidRPr="00A2776C">
        <w:rPr>
          <w:rFonts w:hint="cs"/>
          <w:rtl/>
        </w:rPr>
        <w:t>منظور این نیست که دقیقاً مثل</w:t>
      </w:r>
      <w:r w:rsidR="00984728" w:rsidRPr="00A2776C">
        <w:rPr>
          <w:rFonts w:hint="cs"/>
          <w:rtl/>
        </w:rPr>
        <w:t xml:space="preserve"> آن‌ها ‌</w:t>
      </w:r>
      <w:r w:rsidRPr="00A2776C">
        <w:rPr>
          <w:rFonts w:hint="cs"/>
          <w:rtl/>
        </w:rPr>
        <w:t xml:space="preserve">باشد، بلکه منظور این است که در کل فهم آن کاملاً عربی باشد. </w:t>
      </w:r>
    </w:p>
    <w:p w:rsidR="00DA0BF4" w:rsidRPr="00A2776C" w:rsidRDefault="00DA0BF4" w:rsidP="00A2776C">
      <w:pPr>
        <w:pStyle w:val="a8"/>
        <w:numPr>
          <w:ilvl w:val="0"/>
          <w:numId w:val="7"/>
        </w:numPr>
        <w:ind w:left="680" w:hanging="340"/>
        <w:rPr>
          <w:rtl/>
        </w:rPr>
      </w:pPr>
      <w:r w:rsidRPr="00A2776C">
        <w:rPr>
          <w:rFonts w:hint="cs"/>
          <w:rtl/>
        </w:rPr>
        <w:t>هر زمان در قرآن و حدیث پیامبر</w:t>
      </w:r>
      <w:r w:rsidR="00DB720F" w:rsidRPr="00A2776C">
        <w:rPr>
          <w:rFonts w:cs="CTraditional Arabic" w:hint="cs"/>
          <w:rtl/>
        </w:rPr>
        <w:t xml:space="preserve"> ج</w:t>
      </w:r>
      <w:r w:rsidRPr="00A2776C">
        <w:rPr>
          <w:rFonts w:hint="cs"/>
          <w:rtl/>
        </w:rPr>
        <w:t xml:space="preserve"> مشکلی در فهم لفظی پیش آمد، نباید عقل و نظر خود را پیشقدم کند، بلکه باید به کسی دیگر که به علم عربی و فهم</w:t>
      </w:r>
      <w:r w:rsidR="00984728" w:rsidRPr="00A2776C">
        <w:rPr>
          <w:rFonts w:hint="cs"/>
          <w:rtl/>
        </w:rPr>
        <w:t xml:space="preserve"> آن‌ها ‌</w:t>
      </w:r>
      <w:r w:rsidRPr="00A2776C">
        <w:rPr>
          <w:rFonts w:hint="cs"/>
          <w:rtl/>
        </w:rPr>
        <w:t>بیشتر تسلط دارد مراجعه کند، چون ممکن است بعضی اوقات با اینکه بر زبان عربی هم مسلط باشد ولی فهم آن مطلب بر او مخفی و پوشیده باشد، پس لازم است در این موارد احتیاط کند، بعضی اوقات فرد یک عرب خالص و عالم می‌باشد، ولی فهم بعضی معانی برای او واضح نیست و لازم است در مورد آن سؤال کند و توضیح بخواهد، همانطور که معنی آی</w:t>
      </w:r>
      <w:r w:rsidR="001C1B74" w:rsidRPr="00A2776C">
        <w:rPr>
          <w:rFonts w:hint="cs"/>
          <w:rtl/>
        </w:rPr>
        <w:t>ۀ</w:t>
      </w:r>
      <w:r w:rsidRPr="00A2776C">
        <w:rPr>
          <w:rFonts w:hint="cs"/>
          <w:rtl/>
        </w:rPr>
        <w:t xml:space="preserve"> </w:t>
      </w:r>
      <w:r w:rsidR="00BF4BD9" w:rsidRPr="00A2776C">
        <w:rPr>
          <w:rFonts w:ascii="Traditional Arabic" w:hAnsi="Traditional Arabic" w:cs="Traditional Arabic"/>
          <w:sz w:val="32"/>
          <w:rtl/>
        </w:rPr>
        <w:t>﴿</w:t>
      </w:r>
      <w:r w:rsidR="00BF4BD9" w:rsidRPr="00A2776C">
        <w:rPr>
          <w:rStyle w:val="Chard"/>
          <w:rtl/>
        </w:rPr>
        <w:t xml:space="preserve">فَاطِرِ </w:t>
      </w:r>
      <w:r w:rsidR="00BF4BD9" w:rsidRPr="00A2776C">
        <w:rPr>
          <w:rStyle w:val="Chard"/>
          <w:rFonts w:hint="cs"/>
          <w:rtl/>
        </w:rPr>
        <w:t>ٱ</w:t>
      </w:r>
      <w:r w:rsidR="00BF4BD9" w:rsidRPr="00A2776C">
        <w:rPr>
          <w:rStyle w:val="Chard"/>
          <w:rFonts w:hint="eastAsia"/>
          <w:rtl/>
        </w:rPr>
        <w:t>لسَّمَٰوَٰتِ</w:t>
      </w:r>
      <w:r w:rsidR="00BF4BD9" w:rsidRPr="00A2776C">
        <w:rPr>
          <w:rFonts w:ascii="Tahoma" w:hAnsi="Tahoma" w:cs="Traditional Arabic" w:hint="cs"/>
          <w:sz w:val="32"/>
          <w:rtl/>
        </w:rPr>
        <w:t>﴾</w:t>
      </w:r>
      <w:r w:rsidR="00EF224C" w:rsidRPr="00A2776C">
        <w:rPr>
          <w:rFonts w:hint="cs"/>
          <w:sz w:val="32"/>
          <w:szCs w:val="32"/>
          <w:rtl/>
        </w:rPr>
        <w:t xml:space="preserve"> </w:t>
      </w:r>
      <w:r w:rsidRPr="00A2776C">
        <w:rPr>
          <w:rFonts w:hint="cs"/>
          <w:rtl/>
        </w:rPr>
        <w:t xml:space="preserve">برای ابن عباس پوشیده و مخفی بود. </w:t>
      </w:r>
    </w:p>
    <w:p w:rsidR="00DA0BF4" w:rsidRPr="00A2776C" w:rsidRDefault="00DA0BF4" w:rsidP="00A2776C">
      <w:pPr>
        <w:pStyle w:val="a8"/>
        <w:rPr>
          <w:rtl/>
        </w:rPr>
      </w:pPr>
      <w:r w:rsidRPr="00A2776C">
        <w:rPr>
          <w:rFonts w:hint="cs"/>
          <w:rtl/>
        </w:rPr>
        <w:t>تا اینکه یکی از عرب</w:t>
      </w:r>
      <w:r w:rsidR="00251D5D" w:rsidRPr="00A2776C">
        <w:rPr>
          <w:rFonts w:hint="eastAsia"/>
          <w:rtl/>
        </w:rPr>
        <w:t>‌</w:t>
      </w:r>
      <w:r w:rsidRPr="00A2776C">
        <w:rPr>
          <w:rFonts w:hint="cs"/>
          <w:rtl/>
        </w:rPr>
        <w:t xml:space="preserve">های بادیه نشین در مورد خصومت و دشمنی به خاطر یک چاه گفت: </w:t>
      </w:r>
      <w:r w:rsidR="00251D5D" w:rsidRPr="00A2776C">
        <w:rPr>
          <w:rFonts w:hint="cs"/>
          <w:rtl/>
        </w:rPr>
        <w:t>«</w:t>
      </w:r>
      <w:r w:rsidRPr="00A2776C">
        <w:rPr>
          <w:rStyle w:val="Char1"/>
          <w:rtl/>
        </w:rPr>
        <w:t>أنا فطرت</w:t>
      </w:r>
      <w:r w:rsidR="00251D5D" w:rsidRPr="00A2776C">
        <w:rPr>
          <w:rStyle w:val="Char1"/>
          <w:rFonts w:hint="cs"/>
          <w:rtl/>
        </w:rPr>
        <w:t>ـ</w:t>
      </w:r>
      <w:r w:rsidRPr="00A2776C">
        <w:rPr>
          <w:rStyle w:val="Char1"/>
          <w:rtl/>
        </w:rPr>
        <w:t>ها أیْ: أنا ابتدئتها</w:t>
      </w:r>
      <w:r w:rsidR="00251D5D" w:rsidRPr="00A2776C">
        <w:rPr>
          <w:rFonts w:hint="cs"/>
          <w:rtl/>
        </w:rPr>
        <w:t>»</w:t>
      </w:r>
      <w:r w:rsidRPr="00A2776C">
        <w:rPr>
          <w:rFonts w:hint="cs"/>
          <w:rtl/>
        </w:rPr>
        <w:t>. یعنی من آن را به وجود آوردم، یعنی من آن را شروع کردم</w:t>
      </w:r>
      <w:r w:rsidR="007C7207" w:rsidRPr="00A2776C">
        <w:rPr>
          <w:rFonts w:hint="cs"/>
          <w:vertAlign w:val="superscript"/>
          <w:rtl/>
        </w:rPr>
        <w:t>(</w:t>
      </w:r>
      <w:r w:rsidR="007C7207" w:rsidRPr="00A2776C">
        <w:rPr>
          <w:vertAlign w:val="superscript"/>
          <w:rtl/>
        </w:rPr>
        <w:footnoteReference w:id="42"/>
      </w:r>
      <w:r w:rsidR="007C7207" w:rsidRPr="00A2776C">
        <w:rPr>
          <w:rFonts w:hint="cs"/>
          <w:vertAlign w:val="superscript"/>
          <w:rtl/>
        </w:rPr>
        <w:t>)</w:t>
      </w:r>
      <w:r w:rsidRPr="00A2776C">
        <w:rPr>
          <w:rFonts w:hint="cs"/>
          <w:rtl/>
        </w:rPr>
        <w:t xml:space="preserve">. </w:t>
      </w:r>
    </w:p>
    <w:p w:rsidR="00DA0BF4" w:rsidRPr="00A2776C" w:rsidRDefault="00DA0BF4" w:rsidP="00A2776C">
      <w:pPr>
        <w:pStyle w:val="a8"/>
        <w:rPr>
          <w:rtl/>
        </w:rPr>
      </w:pPr>
      <w:r w:rsidRPr="00A2776C">
        <w:rPr>
          <w:rFonts w:hint="cs"/>
          <w:rtl/>
        </w:rPr>
        <w:t>از مثال‌هایی که به خاطر کوتاهی در معانی لغات و فهم اسلوب و روش‌های آن، معانی قرآن تحریف و تغییر یافته است، زعم و گمان کسانی است که می‌گویند برای مرد درست است که نُه زن داشته باشد، و به این آیه استدلال می</w:t>
      </w:r>
      <w:r w:rsidRPr="00A2776C">
        <w:rPr>
          <w:rFonts w:hint="eastAsia"/>
          <w:rtl/>
        </w:rPr>
        <w:t>‌</w:t>
      </w:r>
      <w:r w:rsidRPr="00A2776C">
        <w:rPr>
          <w:rFonts w:hint="cs"/>
          <w:rtl/>
        </w:rPr>
        <w:t xml:space="preserve">کنند: </w:t>
      </w:r>
    </w:p>
    <w:p w:rsidR="007C7207" w:rsidRPr="00A2776C" w:rsidRDefault="00DA0BF4" w:rsidP="00A2776C">
      <w:pPr>
        <w:pStyle w:val="af1"/>
        <w:rPr>
          <w:rFonts w:ascii="Tahoma" w:hAnsi="Tahoma"/>
          <w:color w:val="000000"/>
          <w:szCs w:val="24"/>
          <w:rtl/>
        </w:rPr>
      </w:pPr>
      <w:r w:rsidRPr="00A2776C">
        <w:rPr>
          <w:rFonts w:hint="cs"/>
          <w:rtl/>
        </w:rPr>
        <w:t xml:space="preserve"> </w:t>
      </w:r>
      <w:r w:rsidR="008128AF" w:rsidRPr="00A2776C">
        <w:rPr>
          <w:rFonts w:ascii="Tahoma" w:hAnsi="Tahoma" w:cs="Traditional Arabic" w:hint="cs"/>
          <w:color w:val="000000"/>
          <w:rtl/>
        </w:rPr>
        <w:t>﴿</w:t>
      </w:r>
      <w:r w:rsidR="008128AF" w:rsidRPr="00A2776C">
        <w:rPr>
          <w:rtl/>
        </w:rPr>
        <w:t>فَ</w:t>
      </w:r>
      <w:r w:rsidR="008128AF" w:rsidRPr="00A2776C">
        <w:rPr>
          <w:rFonts w:hint="cs"/>
          <w:rtl/>
        </w:rPr>
        <w:t>ٱ</w:t>
      </w:r>
      <w:r w:rsidR="008128AF" w:rsidRPr="00A2776C">
        <w:rPr>
          <w:rFonts w:hint="eastAsia"/>
          <w:rtl/>
        </w:rPr>
        <w:t>نكِحُواْ</w:t>
      </w:r>
      <w:r w:rsidR="008128AF" w:rsidRPr="00A2776C">
        <w:rPr>
          <w:rtl/>
        </w:rPr>
        <w:t xml:space="preserve"> مَا طَابَ لَكُم مِّنَ </w:t>
      </w:r>
      <w:r w:rsidR="008128AF" w:rsidRPr="00A2776C">
        <w:rPr>
          <w:rFonts w:hint="cs"/>
          <w:rtl/>
        </w:rPr>
        <w:t>ٱ</w:t>
      </w:r>
      <w:r w:rsidR="008128AF" w:rsidRPr="00A2776C">
        <w:rPr>
          <w:rFonts w:hint="eastAsia"/>
          <w:rtl/>
        </w:rPr>
        <w:t>لنِّسَآءِ</w:t>
      </w:r>
      <w:r w:rsidR="008128AF" w:rsidRPr="00A2776C">
        <w:rPr>
          <w:rtl/>
        </w:rPr>
        <w:t xml:space="preserve"> مَثۡنَىٰ وَثُلَٰثَ وَرُبَٰعَ</w:t>
      </w:r>
      <w:r w:rsidR="008128AF" w:rsidRPr="00A2776C">
        <w:rPr>
          <w:rFonts w:ascii="Tahoma" w:hAnsi="Tahoma" w:cs="Traditional Arabic" w:hint="cs"/>
          <w:color w:val="000000"/>
          <w:rtl/>
        </w:rPr>
        <w:t>﴾</w:t>
      </w:r>
      <w:r w:rsidR="008128AF" w:rsidRPr="00A2776C">
        <w:rPr>
          <w:rFonts w:ascii="Tahoma" w:hAnsi="Tahoma"/>
          <w:color w:val="000000"/>
          <w:szCs w:val="24"/>
          <w:rtl/>
        </w:rPr>
        <w:t xml:space="preserve"> </w:t>
      </w:r>
      <w:r w:rsidR="008128AF" w:rsidRPr="00A2776C">
        <w:rPr>
          <w:rStyle w:val="Char6"/>
          <w:rtl/>
        </w:rPr>
        <w:t>[النساء: 3]</w:t>
      </w:r>
      <w:r w:rsidR="008128AF" w:rsidRPr="00A2776C">
        <w:rPr>
          <w:rStyle w:val="Char6"/>
          <w:rFonts w:hint="cs"/>
          <w:rtl/>
        </w:rPr>
        <w:t>.</w:t>
      </w:r>
      <w:r w:rsidR="008128AF" w:rsidRPr="00A2776C">
        <w:rPr>
          <w:rFonts w:ascii="Tahoma" w:hAnsi="Tahoma" w:hint="cs"/>
          <w:color w:val="000000"/>
          <w:szCs w:val="24"/>
          <w:rtl/>
        </w:rPr>
        <w:t xml:space="preserve"> </w:t>
      </w:r>
    </w:p>
    <w:p w:rsidR="00DA0BF4" w:rsidRPr="00A2776C" w:rsidRDefault="00DA0BF4" w:rsidP="00A2776C">
      <w:pPr>
        <w:pStyle w:val="ab"/>
        <w:rPr>
          <w:rtl/>
        </w:rPr>
      </w:pPr>
      <w:r w:rsidRPr="00A2776C">
        <w:rPr>
          <w:rStyle w:val="Char8"/>
          <w:rFonts w:hint="cs"/>
          <w:rtl/>
        </w:rPr>
        <w:t>«</w:t>
      </w:r>
      <w:r w:rsidRPr="00A2776C">
        <w:rPr>
          <w:rFonts w:hint="cs"/>
          <w:rtl/>
        </w:rPr>
        <w:t>با زنان دیگری که برای شما حلالند و دوست دارید، با دو یا سه یا چهار تا ازدواج کنید</w:t>
      </w:r>
      <w:r w:rsidRPr="00A2776C">
        <w:rPr>
          <w:rStyle w:val="Char8"/>
          <w:rFonts w:hint="cs"/>
          <w:rtl/>
        </w:rPr>
        <w:t>»</w:t>
      </w:r>
      <w:r w:rsidRPr="00A2776C">
        <w:rPr>
          <w:rFonts w:hint="cs"/>
          <w:rtl/>
        </w:rPr>
        <w:t>.</w:t>
      </w:r>
    </w:p>
    <w:p w:rsidR="00DA0BF4" w:rsidRDefault="00DA0BF4" w:rsidP="00A2776C">
      <w:pPr>
        <w:pStyle w:val="a8"/>
        <w:rPr>
          <w:rtl/>
        </w:rPr>
      </w:pPr>
      <w:r w:rsidRPr="00A2776C">
        <w:rPr>
          <w:rFonts w:hint="cs"/>
          <w:rtl/>
        </w:rPr>
        <w:t>چون چهار، سه، دو در آن آمده است، پس جمع</w:t>
      </w:r>
      <w:r w:rsidR="00984728" w:rsidRPr="00A2776C">
        <w:rPr>
          <w:rFonts w:hint="cs"/>
          <w:rtl/>
        </w:rPr>
        <w:t xml:space="preserve"> آن‌ها ‌</w:t>
      </w:r>
      <w:r w:rsidRPr="00A2776C">
        <w:rPr>
          <w:rFonts w:hint="cs"/>
          <w:rtl/>
        </w:rPr>
        <w:t>نُه می‌شود، که معنی فعال و مفعل را در کلام عرب نفهمیده است، که معنی آیه این است اگر دوست داشتید با دو زن یا سه یا چهار ازدواج کنید</w:t>
      </w:r>
      <w:r w:rsidR="007C7207" w:rsidRPr="00A2776C">
        <w:rPr>
          <w:rFonts w:hint="cs"/>
          <w:vertAlign w:val="superscript"/>
          <w:rtl/>
        </w:rPr>
        <w:t>(</w:t>
      </w:r>
      <w:r w:rsidR="007C7207" w:rsidRPr="00A2776C">
        <w:rPr>
          <w:vertAlign w:val="superscript"/>
          <w:rtl/>
        </w:rPr>
        <w:footnoteReference w:id="43"/>
      </w:r>
      <w:r w:rsidR="007C7207" w:rsidRPr="00A2776C">
        <w:rPr>
          <w:rFonts w:hint="cs"/>
          <w:vertAlign w:val="superscript"/>
          <w:rtl/>
        </w:rPr>
        <w:t>)</w:t>
      </w:r>
      <w:r w:rsidRPr="00A2776C">
        <w:rPr>
          <w:rFonts w:hint="cs"/>
          <w:rtl/>
        </w:rPr>
        <w:t xml:space="preserve">. </w:t>
      </w:r>
    </w:p>
    <w:p w:rsidR="00610539" w:rsidRPr="00A2776C" w:rsidRDefault="00610539" w:rsidP="00A2776C">
      <w:pPr>
        <w:pStyle w:val="a8"/>
        <w:rPr>
          <w:rtl/>
        </w:rPr>
      </w:pPr>
    </w:p>
    <w:p w:rsidR="00DA0BF4" w:rsidRPr="00A2776C" w:rsidRDefault="00DA0BF4" w:rsidP="00A2776C">
      <w:pPr>
        <w:pStyle w:val="a5"/>
        <w:rPr>
          <w:rtl/>
        </w:rPr>
      </w:pPr>
      <w:bookmarkStart w:id="28" w:name="_Toc272451861"/>
      <w:bookmarkStart w:id="29" w:name="_Toc436400582"/>
      <w:r w:rsidRPr="00A2776C">
        <w:rPr>
          <w:rFonts w:hint="cs"/>
          <w:rtl/>
        </w:rPr>
        <w:t>سبب دوم: جهل و نادانی نسبت به مقاصد شریعت</w:t>
      </w:r>
      <w:bookmarkEnd w:id="28"/>
      <w:bookmarkEnd w:id="29"/>
      <w:r w:rsidRPr="00A2776C">
        <w:rPr>
          <w:rFonts w:hint="cs"/>
          <w:rtl/>
        </w:rPr>
        <w:t xml:space="preserve"> </w:t>
      </w:r>
    </w:p>
    <w:p w:rsidR="00DA0BF4" w:rsidRPr="00A2776C" w:rsidRDefault="00DA0BF4" w:rsidP="00A2776C">
      <w:pPr>
        <w:pStyle w:val="a8"/>
        <w:rPr>
          <w:rtl/>
        </w:rPr>
      </w:pPr>
      <w:r w:rsidRPr="00A2776C">
        <w:rPr>
          <w:rFonts w:hint="cs"/>
          <w:rtl/>
        </w:rPr>
        <w:t xml:space="preserve">دو چیز بر کسانی که در مورد شریعت اسلام صحبت می‌کنند واجب است: </w:t>
      </w:r>
    </w:p>
    <w:p w:rsidR="00DA0BF4" w:rsidRPr="00A2776C" w:rsidRDefault="009610A2" w:rsidP="00A2776C">
      <w:pPr>
        <w:pStyle w:val="a8"/>
        <w:rPr>
          <w:rtl/>
        </w:rPr>
      </w:pPr>
      <w:r w:rsidRPr="00A2776C">
        <w:rPr>
          <w:rFonts w:hint="cs"/>
          <w:rtl/>
        </w:rPr>
        <w:t xml:space="preserve">1- </w:t>
      </w:r>
      <w:r w:rsidRPr="00A2776C">
        <w:rPr>
          <w:rStyle w:val="Char5"/>
          <w:rFonts w:hint="cs"/>
          <w:rtl/>
        </w:rPr>
        <w:t>م</w:t>
      </w:r>
      <w:r w:rsidR="00DA0BF4" w:rsidRPr="00A2776C">
        <w:rPr>
          <w:rStyle w:val="Char5"/>
          <w:rFonts w:hint="cs"/>
          <w:rtl/>
        </w:rPr>
        <w:t>ورد اول</w:t>
      </w:r>
      <w:r w:rsidRPr="00A2776C">
        <w:rPr>
          <w:rFonts w:hint="cs"/>
          <w:rtl/>
        </w:rPr>
        <w:t>:</w:t>
      </w:r>
      <w:r w:rsidR="00DA0BF4" w:rsidRPr="00A2776C">
        <w:rPr>
          <w:rFonts w:hint="cs"/>
          <w:rtl/>
        </w:rPr>
        <w:t xml:space="preserve"> این است که این فرد معتقد باشد دین و شریعت اسلام صددرصد کامل است و هیچ‌گونه نقصی ندارد، و باید ارتباط او با دین در عبادات و معاملات و عادات در حد اطاعت و اطمینان و ایمان باشد، و از حد و مرز شریعت خارج نشود، چون خروج از آن ارتداد محسوب می‌شود، چون کمال و تمام بودن شریعت ثابت شده است، پس کسی که چیزی را بر آن بیفزاید و یا چیزی را از آن کم کند مبتدع محسوب می‌شود. شریعت اسلام بصورت کامل آمده است، و دین از طرف خداوند به اتمام رسیده و او تعالی به آن راضی شده است، خداوند می‌فرماید: </w:t>
      </w:r>
    </w:p>
    <w:p w:rsidR="00DA0BF4" w:rsidRPr="00A2776C" w:rsidRDefault="00753888" w:rsidP="00A2776C">
      <w:pPr>
        <w:pStyle w:val="af1"/>
        <w:rPr>
          <w:rStyle w:val="Char4"/>
          <w:rtl/>
        </w:rPr>
      </w:pPr>
      <w:r w:rsidRPr="00A2776C">
        <w:rPr>
          <w:rFonts w:ascii="Traditional Arabic" w:hAnsi="Traditional Arabic" w:cs="Traditional Arabic"/>
          <w:rtl/>
        </w:rPr>
        <w:t>﴿</w:t>
      </w:r>
      <w:r w:rsidRPr="00A2776C">
        <w:rPr>
          <w:rFonts w:hint="cs"/>
          <w:rtl/>
        </w:rPr>
        <w:t>ٱ</w:t>
      </w:r>
      <w:r w:rsidRPr="00A2776C">
        <w:rPr>
          <w:rFonts w:hint="eastAsia"/>
          <w:rtl/>
        </w:rPr>
        <w:t>لۡيَوۡمَ</w:t>
      </w:r>
      <w:r w:rsidRPr="00A2776C">
        <w:rPr>
          <w:rtl/>
        </w:rPr>
        <w:t xml:space="preserve"> أَكۡمَلۡتُ لَكُمۡ دِينَكُمۡ وَأَتۡمَمۡتُ عَلَيۡكُمۡ نِعۡمَتِي وَرَضِيتُ لَكُمُ </w:t>
      </w:r>
      <w:r w:rsidRPr="00A2776C">
        <w:rPr>
          <w:rFonts w:hint="cs"/>
          <w:rtl/>
        </w:rPr>
        <w:t>ٱ</w:t>
      </w:r>
      <w:r w:rsidRPr="00A2776C">
        <w:rPr>
          <w:rFonts w:hint="eastAsia"/>
          <w:rtl/>
        </w:rPr>
        <w:t>لۡإِسۡلَٰمَ</w:t>
      </w:r>
      <w:r w:rsidRPr="00A2776C">
        <w:rPr>
          <w:rtl/>
        </w:rPr>
        <w:t xml:space="preserve"> دِينٗا</w:t>
      </w:r>
      <w:r w:rsidRPr="00A2776C">
        <w:rPr>
          <w:rFonts w:ascii="Tahoma" w:hAnsi="Tahoma" w:cs="Traditional Arabic" w:hint="cs"/>
          <w:rtl/>
        </w:rPr>
        <w:t>﴾</w:t>
      </w:r>
      <w:r w:rsidRPr="00A2776C">
        <w:rPr>
          <w:rFonts w:ascii="Tahoma" w:hAnsi="Tahoma" w:cs="IRNazli"/>
          <w:szCs w:val="24"/>
          <w:rtl/>
        </w:rPr>
        <w:t xml:space="preserve"> </w:t>
      </w:r>
      <w:r w:rsidRPr="00A2776C">
        <w:rPr>
          <w:rStyle w:val="Char6"/>
          <w:rtl/>
        </w:rPr>
        <w:t>[المائد</w:t>
      </w:r>
      <w:r w:rsidR="001C1B74" w:rsidRPr="00A2776C">
        <w:rPr>
          <w:rStyle w:val="Char6"/>
          <w:rtl/>
        </w:rPr>
        <w:t>ۀ</w:t>
      </w:r>
      <w:r w:rsidRPr="00A2776C">
        <w:rPr>
          <w:rStyle w:val="Char6"/>
          <w:rtl/>
        </w:rPr>
        <w:t>: 3</w:t>
      </w:r>
      <w:r w:rsidRPr="00A2776C">
        <w:rPr>
          <w:rFonts w:ascii="Tahoma" w:hAnsi="Tahoma" w:cs="IRNazli"/>
          <w:szCs w:val="24"/>
          <w:rtl/>
        </w:rPr>
        <w:t>]</w:t>
      </w:r>
      <w:r w:rsidR="00FE61D2" w:rsidRPr="00A2776C">
        <w:rPr>
          <w:rFonts w:ascii="Tahoma" w:hAnsi="Tahoma" w:cs="IRNazli" w:hint="cs"/>
          <w:szCs w:val="24"/>
          <w:rtl/>
        </w:rPr>
        <w:t>.</w:t>
      </w:r>
    </w:p>
    <w:p w:rsidR="00DA0BF4" w:rsidRPr="00A2776C" w:rsidRDefault="00DA0BF4" w:rsidP="00A2776C">
      <w:pPr>
        <w:pStyle w:val="ab"/>
        <w:rPr>
          <w:rtl/>
        </w:rPr>
      </w:pPr>
      <w:r w:rsidRPr="00A2776C">
        <w:rPr>
          <w:rStyle w:val="Char8"/>
          <w:rFonts w:hint="cs"/>
          <w:rtl/>
        </w:rPr>
        <w:t>«</w:t>
      </w:r>
      <w:r w:rsidRPr="00A2776C">
        <w:rPr>
          <w:rFonts w:hint="cs"/>
          <w:rtl/>
        </w:rPr>
        <w:t>امروزه (احکام) دین شما را برایتان کامل کردم و نعمت خود را بر شما تکمیل نمودم، و اسلام را به عنوان آئین خداپسند برای شما برگزیدم</w:t>
      </w:r>
      <w:r w:rsidRPr="00A2776C">
        <w:rPr>
          <w:rStyle w:val="Char8"/>
          <w:rFonts w:hint="cs"/>
          <w:rtl/>
        </w:rPr>
        <w:t>»</w:t>
      </w:r>
      <w:r w:rsidRPr="00A2776C">
        <w:rPr>
          <w:rFonts w:hint="cs"/>
          <w:rtl/>
        </w:rPr>
        <w:t>.</w:t>
      </w:r>
    </w:p>
    <w:p w:rsidR="00DA0BF4" w:rsidRPr="00A2776C" w:rsidRDefault="00DA0BF4" w:rsidP="00A2776C">
      <w:pPr>
        <w:pStyle w:val="a8"/>
        <w:rPr>
          <w:rtl/>
        </w:rPr>
      </w:pPr>
      <w:r w:rsidRPr="00A2776C">
        <w:rPr>
          <w:rFonts w:hint="cs"/>
          <w:rtl/>
        </w:rPr>
        <w:t>و پیامبر ما</w:t>
      </w:r>
      <w:r w:rsidR="00EF224C" w:rsidRPr="00A2776C">
        <w:rPr>
          <w:rFonts w:hint="cs"/>
          <w:rtl/>
        </w:rPr>
        <w:t xml:space="preserve"> </w:t>
      </w:r>
      <w:r w:rsidR="00DB720F" w:rsidRPr="00A2776C">
        <w:rPr>
          <w:rFonts w:cs="CTraditional Arabic"/>
          <w:rtl/>
        </w:rPr>
        <w:t>ج</w:t>
      </w:r>
      <w:r w:rsidRPr="00A2776C">
        <w:rPr>
          <w:rFonts w:hint="cs"/>
          <w:rtl/>
        </w:rPr>
        <w:t xml:space="preserve"> خاتم پیامبران است، خداوند متعال می‌فرماید: </w:t>
      </w:r>
    </w:p>
    <w:p w:rsidR="00DA0BF4" w:rsidRPr="00A2776C" w:rsidRDefault="00DA0BF4" w:rsidP="00A2776C">
      <w:pPr>
        <w:pStyle w:val="af1"/>
        <w:rPr>
          <w:rStyle w:val="Char4"/>
          <w:rtl/>
        </w:rPr>
      </w:pPr>
      <w:r w:rsidRPr="00A2776C">
        <w:rPr>
          <w:rFonts w:hint="cs"/>
          <w:rtl/>
        </w:rPr>
        <w:t xml:space="preserve"> </w:t>
      </w:r>
      <w:r w:rsidR="008B7DF4" w:rsidRPr="00A2776C">
        <w:rPr>
          <w:rFonts w:ascii="Tahoma" w:hAnsi="Tahoma" w:cs="Traditional Arabic" w:hint="cs"/>
          <w:color w:val="000000"/>
          <w:rtl/>
        </w:rPr>
        <w:t>﴿</w:t>
      </w:r>
      <w:r w:rsidR="008B7DF4" w:rsidRPr="00A2776C">
        <w:rPr>
          <w:rtl/>
        </w:rPr>
        <w:t xml:space="preserve">مَّا كَانَ مُحَمَّدٌ أَبَآ أَحَدٖ مِّن رِّجَالِكُمۡ وَلَٰكِن رَّسُولَ </w:t>
      </w:r>
      <w:r w:rsidR="008B7DF4" w:rsidRPr="00A2776C">
        <w:rPr>
          <w:rFonts w:hint="cs"/>
          <w:rtl/>
        </w:rPr>
        <w:t>ٱ</w:t>
      </w:r>
      <w:r w:rsidR="008B7DF4" w:rsidRPr="00A2776C">
        <w:rPr>
          <w:rFonts w:hint="eastAsia"/>
          <w:rtl/>
        </w:rPr>
        <w:t>للَّهِ</w:t>
      </w:r>
      <w:r w:rsidR="008B7DF4" w:rsidRPr="00A2776C">
        <w:rPr>
          <w:rtl/>
        </w:rPr>
        <w:t xml:space="preserve"> وَخَاتَمَ </w:t>
      </w:r>
      <w:r w:rsidR="008B7DF4" w:rsidRPr="00A2776C">
        <w:rPr>
          <w:rFonts w:hint="cs"/>
          <w:rtl/>
        </w:rPr>
        <w:t>ٱ</w:t>
      </w:r>
      <w:r w:rsidR="008B7DF4" w:rsidRPr="00A2776C">
        <w:rPr>
          <w:rFonts w:hint="eastAsia"/>
          <w:rtl/>
        </w:rPr>
        <w:t>لنَّبِيِّ‍ۧنَ</w:t>
      </w:r>
      <w:r w:rsidR="008B7DF4" w:rsidRPr="00A2776C">
        <w:rPr>
          <w:rFonts w:ascii="Tahoma" w:hAnsi="Tahoma" w:cs="Traditional Arabic" w:hint="cs"/>
          <w:color w:val="000000"/>
          <w:rtl/>
        </w:rPr>
        <w:t>﴾</w:t>
      </w:r>
      <w:r w:rsidR="008B7DF4" w:rsidRPr="00A2776C">
        <w:rPr>
          <w:rFonts w:ascii="Tahoma" w:hAnsi="Tahoma"/>
          <w:color w:val="000000"/>
          <w:szCs w:val="24"/>
          <w:rtl/>
        </w:rPr>
        <w:t xml:space="preserve"> </w:t>
      </w:r>
      <w:r w:rsidR="008B7DF4" w:rsidRPr="00A2776C">
        <w:rPr>
          <w:rStyle w:val="Char6"/>
          <w:rtl/>
        </w:rPr>
        <w:t>[الأحزاب: 40]</w:t>
      </w:r>
      <w:r w:rsidR="00F05208" w:rsidRPr="00A2776C">
        <w:rPr>
          <w:rStyle w:val="Char6"/>
          <w:rFonts w:hint="cs"/>
          <w:rtl/>
        </w:rPr>
        <w:t>.</w:t>
      </w:r>
    </w:p>
    <w:p w:rsidR="00DA0BF4" w:rsidRPr="00A2776C" w:rsidRDefault="00DA0BF4" w:rsidP="00A2776C">
      <w:pPr>
        <w:pStyle w:val="ab"/>
        <w:rPr>
          <w:rtl/>
        </w:rPr>
      </w:pPr>
      <w:r w:rsidRPr="00A2776C">
        <w:rPr>
          <w:rStyle w:val="Char8"/>
          <w:rFonts w:hint="cs"/>
          <w:rtl/>
        </w:rPr>
        <w:t>«</w:t>
      </w:r>
      <w:r w:rsidRPr="00A2776C">
        <w:rPr>
          <w:rFonts w:hint="cs"/>
          <w:rtl/>
        </w:rPr>
        <w:t>محمد</w:t>
      </w:r>
      <w:r w:rsidR="007C7207" w:rsidRPr="00A2776C">
        <w:rPr>
          <w:rFonts w:hint="cs"/>
          <w:rtl/>
        </w:rPr>
        <w:t xml:space="preserve"> </w:t>
      </w:r>
      <w:r w:rsidR="007C7207" w:rsidRPr="00A2776C">
        <w:rPr>
          <w:rFonts w:cs="CTraditional Arabic" w:hint="cs"/>
          <w:rtl/>
        </w:rPr>
        <w:t>ج</w:t>
      </w:r>
      <w:r w:rsidRPr="00A2776C">
        <w:rPr>
          <w:rFonts w:hint="cs"/>
          <w:rtl/>
        </w:rPr>
        <w:t xml:space="preserve"> پدر (نسبی) هیچ یک از مردان شما (نه زید و نه دیگری) نبوده، بلکه فرستاد</w:t>
      </w:r>
      <w:r w:rsidR="001C1B74" w:rsidRPr="00A2776C">
        <w:rPr>
          <w:rFonts w:hint="cs"/>
          <w:rtl/>
        </w:rPr>
        <w:t>ۀ</w:t>
      </w:r>
      <w:r w:rsidRPr="00A2776C">
        <w:rPr>
          <w:rFonts w:hint="cs"/>
          <w:rtl/>
        </w:rPr>
        <w:t xml:space="preserve"> خدا و آخرین پیغمبران است</w:t>
      </w:r>
      <w:r w:rsidRPr="00A2776C">
        <w:rPr>
          <w:rStyle w:val="Char8"/>
          <w:rFonts w:hint="cs"/>
          <w:rtl/>
        </w:rPr>
        <w:t>»</w:t>
      </w:r>
      <w:r w:rsidRPr="00A2776C">
        <w:rPr>
          <w:rFonts w:hint="cs"/>
          <w:rtl/>
        </w:rPr>
        <w:t>.</w:t>
      </w:r>
    </w:p>
    <w:p w:rsidR="00DA0BF4" w:rsidRPr="00A2776C" w:rsidRDefault="00DA0BF4" w:rsidP="00A2776C">
      <w:pPr>
        <w:pStyle w:val="a8"/>
        <w:rPr>
          <w:rtl/>
        </w:rPr>
      </w:pPr>
      <w:r w:rsidRPr="00A2776C">
        <w:rPr>
          <w:rFonts w:hint="cs"/>
          <w:rtl/>
        </w:rPr>
        <w:t xml:space="preserve">آنحضرت </w:t>
      </w:r>
      <w:r w:rsidR="00DB720F" w:rsidRPr="00A2776C">
        <w:rPr>
          <w:rFonts w:cs="CTraditional Arabic"/>
          <w:rtl/>
        </w:rPr>
        <w:t>ج</w:t>
      </w:r>
      <w:r w:rsidRPr="00A2776C">
        <w:rPr>
          <w:rFonts w:hint="cs"/>
          <w:rtl/>
        </w:rPr>
        <w:t xml:space="preserve"> در واقع آخرین رسالت و کاملترین را آوردند و محال است خداوند چیزی را در این دین بدون توضیح ترک کرده باشد، و یا چیزی را بیان نکرده باشد، اوست که می‌فرماید: </w:t>
      </w:r>
    </w:p>
    <w:p w:rsidR="00DA0BF4" w:rsidRPr="00A2776C" w:rsidRDefault="00DA0BF4" w:rsidP="00A2776C">
      <w:pPr>
        <w:pStyle w:val="af1"/>
        <w:rPr>
          <w:rStyle w:val="Char4"/>
          <w:rtl/>
        </w:rPr>
      </w:pPr>
      <w:r w:rsidRPr="00A2776C">
        <w:rPr>
          <w:rFonts w:hint="cs"/>
          <w:rtl/>
        </w:rPr>
        <w:t xml:space="preserve"> </w:t>
      </w:r>
      <w:r w:rsidR="00F05208" w:rsidRPr="00A2776C">
        <w:rPr>
          <w:rFonts w:ascii="Tahoma" w:hAnsi="Tahoma" w:cs="Traditional Arabic" w:hint="cs"/>
          <w:color w:val="000000"/>
          <w:rtl/>
        </w:rPr>
        <w:t>﴿</w:t>
      </w:r>
      <w:r w:rsidR="00F05208" w:rsidRPr="00A2776C">
        <w:rPr>
          <w:rtl/>
        </w:rPr>
        <w:t>وَمَا كُنَّا مُعَذِّبِينَ حَتَّى</w:t>
      </w:r>
      <w:r w:rsidR="00F05208" w:rsidRPr="00A2776C">
        <w:rPr>
          <w:rFonts w:hint="cs"/>
          <w:rtl/>
        </w:rPr>
        <w:t>ٰ</w:t>
      </w:r>
      <w:r w:rsidR="00F05208" w:rsidRPr="00A2776C">
        <w:rPr>
          <w:rtl/>
        </w:rPr>
        <w:t xml:space="preserve"> </w:t>
      </w:r>
      <w:r w:rsidR="00F05208" w:rsidRPr="00A2776C">
        <w:rPr>
          <w:rFonts w:hint="cs"/>
          <w:rtl/>
        </w:rPr>
        <w:t>نَبۡعَثَ</w:t>
      </w:r>
      <w:r w:rsidR="00F05208" w:rsidRPr="00A2776C">
        <w:rPr>
          <w:rtl/>
        </w:rPr>
        <w:t xml:space="preserve"> </w:t>
      </w:r>
      <w:r w:rsidR="00F05208" w:rsidRPr="00A2776C">
        <w:rPr>
          <w:rFonts w:hint="cs"/>
          <w:rtl/>
        </w:rPr>
        <w:t>رَسُولٗا</w:t>
      </w:r>
      <w:r w:rsidR="00F05208" w:rsidRPr="00A2776C">
        <w:rPr>
          <w:rFonts w:ascii="Tahoma" w:hAnsi="Tahoma" w:cs="Traditional Arabic" w:hint="cs"/>
          <w:color w:val="000000"/>
          <w:rtl/>
        </w:rPr>
        <w:t>﴾</w:t>
      </w:r>
      <w:r w:rsidR="00F05208" w:rsidRPr="00A2776C">
        <w:rPr>
          <w:rFonts w:ascii="Tahoma" w:hAnsi="Tahoma"/>
          <w:color w:val="000000"/>
          <w:szCs w:val="24"/>
          <w:rtl/>
        </w:rPr>
        <w:t xml:space="preserve"> </w:t>
      </w:r>
      <w:r w:rsidR="00F05208" w:rsidRPr="00A2776C">
        <w:rPr>
          <w:rStyle w:val="Char6"/>
          <w:rtl/>
        </w:rPr>
        <w:t>[الإسراء: 15]</w:t>
      </w:r>
      <w:r w:rsidR="009610A2" w:rsidRPr="00A2776C">
        <w:rPr>
          <w:rStyle w:val="Char6"/>
          <w:rFonts w:hint="cs"/>
          <w:rtl/>
        </w:rPr>
        <w:t>.</w:t>
      </w:r>
    </w:p>
    <w:p w:rsidR="00DA0BF4" w:rsidRPr="00A2776C" w:rsidRDefault="00DA0BF4" w:rsidP="00A2776C">
      <w:pPr>
        <w:pStyle w:val="ab"/>
        <w:rPr>
          <w:rtl/>
        </w:rPr>
      </w:pPr>
      <w:r w:rsidRPr="00A2776C">
        <w:rPr>
          <w:rStyle w:val="Char8"/>
          <w:rFonts w:hint="cs"/>
          <w:rtl/>
        </w:rPr>
        <w:t>«</w:t>
      </w:r>
      <w:r w:rsidRPr="00A2776C">
        <w:rPr>
          <w:rFonts w:hint="cs"/>
          <w:rtl/>
        </w:rPr>
        <w:t>و ما (هیچ شخص و قومی) را مجازات نخواهیم کرد، مگر اینکه پیغمبری را روان سازیم</w:t>
      </w:r>
      <w:r w:rsidRPr="00A2776C">
        <w:rPr>
          <w:rStyle w:val="Char8"/>
          <w:rFonts w:hint="cs"/>
          <w:rtl/>
        </w:rPr>
        <w:t>»</w:t>
      </w:r>
      <w:r w:rsidRPr="00A2776C">
        <w:rPr>
          <w:rFonts w:hint="cs"/>
          <w:rtl/>
        </w:rPr>
        <w:t>.</w:t>
      </w:r>
    </w:p>
    <w:p w:rsidR="00DA0BF4" w:rsidRPr="00A2776C" w:rsidRDefault="00DA0BF4" w:rsidP="00A2776C">
      <w:pPr>
        <w:pStyle w:val="a8"/>
        <w:rPr>
          <w:rtl/>
        </w:rPr>
      </w:pPr>
      <w:r w:rsidRPr="00A2776C">
        <w:rPr>
          <w:rFonts w:hint="cs"/>
          <w:rtl/>
        </w:rPr>
        <w:t>مگر غیراین است که این شریعت و دین که حضرت محمد</w:t>
      </w:r>
      <w:r w:rsidR="00DB720F" w:rsidRPr="00A2776C">
        <w:rPr>
          <w:rFonts w:cs="CTraditional Arabic" w:hint="cs"/>
          <w:rtl/>
        </w:rPr>
        <w:t xml:space="preserve"> ج</w:t>
      </w:r>
      <w:r w:rsidRPr="00A2776C">
        <w:rPr>
          <w:rFonts w:hint="cs"/>
          <w:rtl/>
        </w:rPr>
        <w:t xml:space="preserve"> آن را آورده است، شریعتی است باقی و ماندگار، صالح و کافی و کامل، تا روز قیامت در تمام زمان‌ها و ادوار بر همه‌ی مردم حجت و دلیل می‌باشد. و خداوند سبحان مستقیماً حفظ این </w:t>
      </w:r>
      <w:r w:rsidRPr="00610539">
        <w:rPr>
          <w:rFonts w:hint="cs"/>
          <w:spacing w:val="-4"/>
          <w:rtl/>
        </w:rPr>
        <w:t>رسالت را بعهده گرفته است، تا از هر گونه شک و شبهه و گمان و ظن به دور باشد، و از هر عیبی در امان بماند، تا تعالیم و قوانین آن پیوسته پاک و صاف باشد و دست و فکر مریض انسان و هوا و هوس او در آن دخالت نداشته باشد. خداوند سبحان می‌فرماید:</w:t>
      </w:r>
    </w:p>
    <w:p w:rsidR="00DA0BF4" w:rsidRPr="00A2776C" w:rsidRDefault="00F05208" w:rsidP="00A2776C">
      <w:pPr>
        <w:pStyle w:val="af1"/>
        <w:rPr>
          <w:rStyle w:val="Char4"/>
          <w:rtl/>
        </w:rPr>
      </w:pPr>
      <w:r w:rsidRPr="00A2776C">
        <w:rPr>
          <w:rFonts w:ascii="Tahoma" w:hAnsi="Tahoma" w:cs="Traditional Arabic" w:hint="cs"/>
          <w:rtl/>
        </w:rPr>
        <w:t>﴿</w:t>
      </w:r>
      <w:r w:rsidRPr="00A2776C">
        <w:rPr>
          <w:rtl/>
        </w:rPr>
        <w:t>إِنَّا نَح</w:t>
      </w:r>
      <w:r w:rsidRPr="00A2776C">
        <w:rPr>
          <w:rFonts w:hint="cs"/>
          <w:rtl/>
        </w:rPr>
        <w:t>ۡنُ</w:t>
      </w:r>
      <w:r w:rsidRPr="00A2776C">
        <w:rPr>
          <w:rtl/>
        </w:rPr>
        <w:t xml:space="preserve"> </w:t>
      </w:r>
      <w:r w:rsidRPr="00A2776C">
        <w:rPr>
          <w:rFonts w:hint="cs"/>
          <w:rtl/>
        </w:rPr>
        <w:t>نَزَّلۡنَا</w:t>
      </w:r>
      <w:r w:rsidRPr="00A2776C">
        <w:rPr>
          <w:rtl/>
        </w:rPr>
        <w:t xml:space="preserve"> </w:t>
      </w:r>
      <w:r w:rsidRPr="00A2776C">
        <w:rPr>
          <w:rFonts w:hint="cs"/>
          <w:rtl/>
        </w:rPr>
        <w:t>ٱ</w:t>
      </w:r>
      <w:r w:rsidRPr="00A2776C">
        <w:rPr>
          <w:rFonts w:hint="eastAsia"/>
          <w:rtl/>
        </w:rPr>
        <w:t>لذِّكۡرَ</w:t>
      </w:r>
      <w:r w:rsidRPr="00A2776C">
        <w:rPr>
          <w:rtl/>
        </w:rPr>
        <w:t xml:space="preserve"> وَإِنَّا لَهُ</w:t>
      </w:r>
      <w:r w:rsidRPr="00A2776C">
        <w:rPr>
          <w:rFonts w:hint="cs"/>
          <w:rtl/>
        </w:rPr>
        <w:t>ۥ</w:t>
      </w:r>
      <w:r w:rsidRPr="00A2776C">
        <w:rPr>
          <w:rtl/>
        </w:rPr>
        <w:t xml:space="preserve"> لَحَٰفِظُونَ٩</w:t>
      </w:r>
      <w:r w:rsidRPr="00A2776C">
        <w:rPr>
          <w:rFonts w:ascii="Tahoma" w:hAnsi="Tahoma" w:cs="Traditional Arabic" w:hint="cs"/>
          <w:rtl/>
        </w:rPr>
        <w:t>﴾</w:t>
      </w:r>
      <w:r w:rsidRPr="00A2776C">
        <w:rPr>
          <w:rFonts w:ascii="Tahoma" w:hAnsi="Tahoma" w:cs="IRNazli"/>
          <w:szCs w:val="24"/>
          <w:rtl/>
        </w:rPr>
        <w:t xml:space="preserve"> </w:t>
      </w:r>
      <w:r w:rsidRPr="00A2776C">
        <w:rPr>
          <w:rStyle w:val="Char6"/>
          <w:rtl/>
        </w:rPr>
        <w:t>[الحجر: 9]</w:t>
      </w:r>
      <w:r w:rsidR="009610A2" w:rsidRPr="00A2776C">
        <w:rPr>
          <w:rStyle w:val="Char6"/>
          <w:rFonts w:hint="cs"/>
          <w:rtl/>
        </w:rPr>
        <w:t>.</w:t>
      </w:r>
    </w:p>
    <w:p w:rsidR="00DA0BF4" w:rsidRPr="00A2776C" w:rsidRDefault="00DA0BF4" w:rsidP="00A2776C">
      <w:pPr>
        <w:pStyle w:val="ab"/>
        <w:rPr>
          <w:rtl/>
        </w:rPr>
      </w:pPr>
      <w:r w:rsidRPr="00A2776C">
        <w:rPr>
          <w:rStyle w:val="Char8"/>
          <w:rFonts w:hint="cs"/>
          <w:rtl/>
        </w:rPr>
        <w:t>«</w:t>
      </w:r>
      <w:r w:rsidRPr="00A2776C">
        <w:rPr>
          <w:rFonts w:hint="cs"/>
          <w:rtl/>
        </w:rPr>
        <w:t>ما خود قرآن را فرستاده</w:t>
      </w:r>
      <w:r w:rsidRPr="00A2776C">
        <w:rPr>
          <w:rFonts w:hint="eastAsia"/>
          <w:rtl/>
        </w:rPr>
        <w:t>‌ایم و خود ما پاسدار آن می‌</w:t>
      </w:r>
      <w:r w:rsidRPr="00A2776C">
        <w:rPr>
          <w:rFonts w:hint="cs"/>
          <w:rtl/>
        </w:rPr>
        <w:t>باشیم</w:t>
      </w:r>
      <w:r w:rsidRPr="00A2776C">
        <w:rPr>
          <w:rStyle w:val="Char8"/>
          <w:rFonts w:hint="cs"/>
          <w:rtl/>
        </w:rPr>
        <w:t>»</w:t>
      </w:r>
      <w:r w:rsidRPr="00A2776C">
        <w:rPr>
          <w:rFonts w:hint="cs"/>
          <w:rtl/>
        </w:rPr>
        <w:t>.</w:t>
      </w:r>
    </w:p>
    <w:p w:rsidR="00DA0BF4" w:rsidRPr="00A2776C" w:rsidRDefault="00DA0BF4" w:rsidP="00A2776C">
      <w:pPr>
        <w:pStyle w:val="a8"/>
        <w:rPr>
          <w:rtl/>
        </w:rPr>
      </w:pPr>
      <w:r w:rsidRPr="00A2776C">
        <w:rPr>
          <w:rFonts w:hint="cs"/>
          <w:rtl/>
        </w:rPr>
        <w:t>(و تا روز قیامت آن را از دستبرد دشمنان و از هر گونه تغییر و تبدیل زمان محفوظ و مصون می‌</w:t>
      </w:r>
      <w:r w:rsidRPr="00A2776C">
        <w:rPr>
          <w:rFonts w:hint="eastAsia"/>
          <w:rtl/>
        </w:rPr>
        <w:t>‌داریم).</w:t>
      </w:r>
    </w:p>
    <w:p w:rsidR="00DA0BF4" w:rsidRPr="00A2776C" w:rsidRDefault="00DA0BF4" w:rsidP="00A2776C">
      <w:pPr>
        <w:pStyle w:val="a8"/>
        <w:rPr>
          <w:rtl/>
        </w:rPr>
      </w:pPr>
      <w:r w:rsidRPr="00A2776C">
        <w:rPr>
          <w:rFonts w:hint="cs"/>
          <w:rtl/>
        </w:rPr>
        <w:t>بعد از هم</w:t>
      </w:r>
      <w:r w:rsidR="001C1B74" w:rsidRPr="00A2776C">
        <w:rPr>
          <w:rFonts w:hint="cs"/>
          <w:rtl/>
        </w:rPr>
        <w:t>ۀ</w:t>
      </w:r>
      <w:r w:rsidRPr="00A2776C">
        <w:rPr>
          <w:rFonts w:hint="cs"/>
          <w:rtl/>
        </w:rPr>
        <w:t xml:space="preserve"> این مسائل، واجب است نسبت به دستورات این شریعت تسلیم، و به کامل بودن، و کافی بودن آن برای تمام نیازهای بشری تا قیامت اعتقاد جازم و قطعی داشته باشیم، غیر از این عقیده، هر عقیده‌ی دیگری نوعی برگشت از این دین و ابتداع به شمار می‌رود. </w:t>
      </w:r>
    </w:p>
    <w:p w:rsidR="00DA0BF4" w:rsidRPr="00A2776C" w:rsidRDefault="009610A2" w:rsidP="00A2776C">
      <w:pPr>
        <w:pStyle w:val="a8"/>
        <w:rPr>
          <w:rtl/>
        </w:rPr>
      </w:pPr>
      <w:r w:rsidRPr="00A2776C">
        <w:rPr>
          <w:rFonts w:hint="cs"/>
          <w:rtl/>
        </w:rPr>
        <w:t xml:space="preserve">2- </w:t>
      </w:r>
      <w:r w:rsidR="00DA0BF4" w:rsidRPr="00A2776C">
        <w:rPr>
          <w:rStyle w:val="Char5"/>
          <w:rFonts w:hint="cs"/>
          <w:rtl/>
        </w:rPr>
        <w:t>مورد دوم</w:t>
      </w:r>
      <w:r w:rsidR="00DA0BF4" w:rsidRPr="00A2776C">
        <w:rPr>
          <w:rFonts w:hint="cs"/>
          <w:rtl/>
        </w:rPr>
        <w:t>: بین آیات قرآن و بین احادیث نبوی، هیچ‌گونه تضاد و مخالفتی وجود ندارد، بلکه همه‌ی</w:t>
      </w:r>
      <w:r w:rsidR="00984728" w:rsidRPr="00A2776C">
        <w:rPr>
          <w:rFonts w:hint="cs"/>
          <w:rtl/>
        </w:rPr>
        <w:t xml:space="preserve"> آن‌ها ‌</w:t>
      </w:r>
      <w:r w:rsidR="00DA0BF4" w:rsidRPr="00A2776C">
        <w:rPr>
          <w:rFonts w:hint="cs"/>
          <w:rtl/>
        </w:rPr>
        <w:t>از یک منبع سرچشمه گرفته و از یک چراغ‌دان نور می‌گیرند، و یک شرع و هدف واحد آن را تنظیم کرده است، پس هر انسانی نسبت به این مطلب جاهل باشد، این جهل و نادانی منجر به خروج از دین و ابتداع می‌شود. توضیح این مسأله به این صورت است: کفار که اهل فصاحت و بلاغت بودند، و در بیان و ادبیات عربی استاد بودند، در کمین پیامبر</w:t>
      </w:r>
      <w:r w:rsidR="00DB720F" w:rsidRPr="00A2776C">
        <w:rPr>
          <w:rFonts w:cs="CTraditional Arabic" w:hint="cs"/>
          <w:rtl/>
        </w:rPr>
        <w:t xml:space="preserve"> ج</w:t>
      </w:r>
      <w:r w:rsidR="00DA0BF4" w:rsidRPr="00A2776C">
        <w:rPr>
          <w:rFonts w:hint="cs"/>
          <w:rtl/>
        </w:rPr>
        <w:t xml:space="preserve"> برای اثبات اینکه قرآن از طرف خودش بوده و خداوند آن را نازل نکرده بود ایستاده بودند، خداوند می‌فرماید: </w:t>
      </w:r>
    </w:p>
    <w:p w:rsidR="00DA0BF4" w:rsidRPr="00A2776C" w:rsidRDefault="00DA0BF4" w:rsidP="00A2776C">
      <w:pPr>
        <w:pStyle w:val="af1"/>
        <w:rPr>
          <w:rStyle w:val="Char4"/>
          <w:rtl/>
        </w:rPr>
      </w:pPr>
      <w:r w:rsidRPr="00A2776C">
        <w:rPr>
          <w:rFonts w:hint="cs"/>
          <w:rtl/>
        </w:rPr>
        <w:t xml:space="preserve"> </w:t>
      </w:r>
      <w:r w:rsidR="00DF1BD2" w:rsidRPr="00A2776C">
        <w:rPr>
          <w:rFonts w:ascii="Tahoma" w:hAnsi="Tahoma" w:cs="Traditional Arabic" w:hint="cs"/>
          <w:color w:val="000000"/>
          <w:rtl/>
        </w:rPr>
        <w:t>﴿</w:t>
      </w:r>
      <w:r w:rsidR="00DF1BD2" w:rsidRPr="00A2776C">
        <w:rPr>
          <w:rtl/>
        </w:rPr>
        <w:t xml:space="preserve">أَفَلَا يَتَدَبَّرُونَ </w:t>
      </w:r>
      <w:r w:rsidR="00DF1BD2" w:rsidRPr="00A2776C">
        <w:rPr>
          <w:rFonts w:hint="cs"/>
          <w:rtl/>
        </w:rPr>
        <w:t>ٱ</w:t>
      </w:r>
      <w:r w:rsidR="00DF1BD2" w:rsidRPr="00A2776C">
        <w:rPr>
          <w:rFonts w:hint="eastAsia"/>
          <w:rtl/>
        </w:rPr>
        <w:t>لۡقُرۡءَانَۚ</w:t>
      </w:r>
      <w:r w:rsidR="00DF1BD2" w:rsidRPr="00A2776C">
        <w:rPr>
          <w:rtl/>
        </w:rPr>
        <w:t xml:space="preserve"> وَلَوۡ كَانَ مِنۡ عِندِ غَيۡرِ </w:t>
      </w:r>
      <w:r w:rsidR="00DF1BD2" w:rsidRPr="00A2776C">
        <w:rPr>
          <w:rFonts w:hint="cs"/>
          <w:rtl/>
        </w:rPr>
        <w:t>ٱ</w:t>
      </w:r>
      <w:r w:rsidR="00DF1BD2" w:rsidRPr="00A2776C">
        <w:rPr>
          <w:rFonts w:hint="eastAsia"/>
          <w:rtl/>
        </w:rPr>
        <w:t>للَّهِ</w:t>
      </w:r>
      <w:r w:rsidR="00DF1BD2" w:rsidRPr="00A2776C">
        <w:rPr>
          <w:rtl/>
        </w:rPr>
        <w:t xml:space="preserve"> لَوَجَدُواْ فِيهِ </w:t>
      </w:r>
      <w:r w:rsidR="00DF1BD2" w:rsidRPr="00A2776C">
        <w:rPr>
          <w:rFonts w:hint="cs"/>
          <w:rtl/>
        </w:rPr>
        <w:t>ٱ</w:t>
      </w:r>
      <w:r w:rsidR="00DF1BD2" w:rsidRPr="00A2776C">
        <w:rPr>
          <w:rFonts w:hint="eastAsia"/>
          <w:rtl/>
        </w:rPr>
        <w:t>خۡتِلَٰف</w:t>
      </w:r>
      <w:r w:rsidR="00DF1BD2" w:rsidRPr="00A2776C">
        <w:rPr>
          <w:rFonts w:hint="cs"/>
          <w:rtl/>
        </w:rPr>
        <w:t>ٗا</w:t>
      </w:r>
      <w:r w:rsidR="00DF1BD2" w:rsidRPr="00A2776C">
        <w:rPr>
          <w:rtl/>
        </w:rPr>
        <w:t xml:space="preserve"> كَثِير</w:t>
      </w:r>
      <w:r w:rsidR="00DF1BD2" w:rsidRPr="00A2776C">
        <w:rPr>
          <w:rFonts w:hint="cs"/>
          <w:rtl/>
        </w:rPr>
        <w:t>ٗا٨٢</w:t>
      </w:r>
      <w:r w:rsidR="00DF1BD2" w:rsidRPr="00A2776C">
        <w:rPr>
          <w:rFonts w:ascii="Tahoma" w:hAnsi="Tahoma" w:cs="Traditional Arabic" w:hint="cs"/>
          <w:color w:val="000000"/>
          <w:rtl/>
        </w:rPr>
        <w:t>﴾</w:t>
      </w:r>
      <w:r w:rsidR="00DF1BD2" w:rsidRPr="00A2776C">
        <w:rPr>
          <w:rFonts w:ascii="Tahoma" w:hAnsi="Tahoma"/>
          <w:color w:val="000000"/>
          <w:szCs w:val="24"/>
          <w:rtl/>
        </w:rPr>
        <w:t xml:space="preserve"> </w:t>
      </w:r>
      <w:r w:rsidR="00DF1BD2" w:rsidRPr="00A2776C">
        <w:rPr>
          <w:rStyle w:val="Char6"/>
          <w:rtl/>
        </w:rPr>
        <w:t>[النساء: 82]</w:t>
      </w:r>
      <w:r w:rsidR="009610A2" w:rsidRPr="00A2776C">
        <w:rPr>
          <w:rStyle w:val="Char6"/>
          <w:rFonts w:hint="cs"/>
          <w:rtl/>
        </w:rPr>
        <w:t>.</w:t>
      </w:r>
    </w:p>
    <w:p w:rsidR="00DA0BF4" w:rsidRPr="00A2776C" w:rsidRDefault="00DA0BF4" w:rsidP="00A2776C">
      <w:pPr>
        <w:pStyle w:val="ab"/>
        <w:rPr>
          <w:rtl/>
        </w:rPr>
      </w:pPr>
      <w:r w:rsidRPr="00A2776C">
        <w:rPr>
          <w:rStyle w:val="Char8"/>
          <w:rFonts w:hint="cs"/>
          <w:rtl/>
        </w:rPr>
        <w:t>«</w:t>
      </w:r>
      <w:r w:rsidRPr="00A2776C">
        <w:rPr>
          <w:rFonts w:hint="cs"/>
          <w:rtl/>
        </w:rPr>
        <w:t>آیا (منافقان) درباره‌ی قرآن نمی‌اندیشند (و معانی و مفاهیم آن را بررسی نمی‌کنند تا به وجوب طاعت خدا و پیروی امر تو پی ببرند) و اگر از سوی غیر خدا آمده بود در آن تناقضات و اختلافات فراوانی پیدا می‌کردند</w:t>
      </w:r>
      <w:r w:rsidRPr="00A2776C">
        <w:rPr>
          <w:rStyle w:val="Char8"/>
          <w:rFonts w:hint="cs"/>
          <w:rtl/>
        </w:rPr>
        <w:t>»</w:t>
      </w:r>
      <w:r w:rsidRPr="00A2776C">
        <w:rPr>
          <w:rFonts w:hint="cs"/>
          <w:rtl/>
        </w:rPr>
        <w:t>.</w:t>
      </w:r>
    </w:p>
    <w:p w:rsidR="00DA0BF4" w:rsidRPr="00610539" w:rsidRDefault="00DA0BF4" w:rsidP="00A2776C">
      <w:pPr>
        <w:pStyle w:val="a8"/>
        <w:rPr>
          <w:spacing w:val="-4"/>
          <w:rtl/>
        </w:rPr>
      </w:pPr>
      <w:r w:rsidRPr="00610539">
        <w:rPr>
          <w:rFonts w:hint="cs"/>
          <w:spacing w:val="-4"/>
          <w:rtl/>
        </w:rPr>
        <w:t xml:space="preserve">امام بخاری </w:t>
      </w:r>
      <w:r w:rsidR="00890DF8" w:rsidRPr="00610539">
        <w:rPr>
          <w:rFonts w:cs="CTraditional Arabic" w:hint="cs"/>
          <w:spacing w:val="-4"/>
          <w:rtl/>
        </w:rPr>
        <w:t>/</w:t>
      </w:r>
      <w:r w:rsidRPr="00610539">
        <w:rPr>
          <w:rFonts w:hint="cs"/>
          <w:spacing w:val="-4"/>
          <w:rtl/>
        </w:rPr>
        <w:t xml:space="preserve"> از سعیدبن جبیر </w:t>
      </w:r>
      <w:r w:rsidR="00890DF8" w:rsidRPr="00610539">
        <w:rPr>
          <w:rFonts w:cs="CTraditional Arabic" w:hint="cs"/>
          <w:spacing w:val="-4"/>
          <w:rtl/>
        </w:rPr>
        <w:t>/</w:t>
      </w:r>
      <w:r w:rsidRPr="00610539">
        <w:rPr>
          <w:rFonts w:hint="cs"/>
          <w:spacing w:val="-4"/>
          <w:rtl/>
        </w:rPr>
        <w:t xml:space="preserve"> روایت می‌کند که: مردی به ابن عباس</w:t>
      </w:r>
      <w:r w:rsidR="006B39E0" w:rsidRPr="00610539">
        <w:rPr>
          <w:rFonts w:cs="CTraditional Arabic" w:hint="cs"/>
          <w:spacing w:val="-4"/>
          <w:rtl/>
        </w:rPr>
        <w:t xml:space="preserve"> س </w:t>
      </w:r>
      <w:r w:rsidRPr="00610539">
        <w:rPr>
          <w:rFonts w:hint="cs"/>
          <w:spacing w:val="-4"/>
          <w:rtl/>
        </w:rPr>
        <w:t>گفت: بعضی مسائل را در قرآن سراغ دارم که به نظر من با هم اختلاف دارند، خداوند می‌فرماید:</w:t>
      </w:r>
    </w:p>
    <w:p w:rsidR="00DA0BF4" w:rsidRPr="00610539" w:rsidRDefault="00DA0BF4" w:rsidP="00A2776C">
      <w:pPr>
        <w:pStyle w:val="af1"/>
        <w:rPr>
          <w:rStyle w:val="Char4"/>
          <w:spacing w:val="-4"/>
          <w:rtl/>
        </w:rPr>
      </w:pPr>
      <w:r w:rsidRPr="00610539">
        <w:rPr>
          <w:rFonts w:hint="cs"/>
          <w:spacing w:val="-4"/>
          <w:rtl/>
        </w:rPr>
        <w:t xml:space="preserve"> </w:t>
      </w:r>
      <w:r w:rsidR="008A6AFA" w:rsidRPr="00610539">
        <w:rPr>
          <w:rFonts w:cs="Traditional Arabic" w:hint="cs"/>
          <w:spacing w:val="-4"/>
          <w:rtl/>
        </w:rPr>
        <w:t>﴿</w:t>
      </w:r>
      <w:r w:rsidR="008A6AFA" w:rsidRPr="00610539">
        <w:rPr>
          <w:spacing w:val="-4"/>
          <w:rtl/>
        </w:rPr>
        <w:t xml:space="preserve">فَإِذَا نُفِخَ فِي </w:t>
      </w:r>
      <w:r w:rsidR="008A6AFA" w:rsidRPr="00610539">
        <w:rPr>
          <w:rFonts w:hint="cs"/>
          <w:spacing w:val="-4"/>
          <w:rtl/>
        </w:rPr>
        <w:t>ٱ</w:t>
      </w:r>
      <w:r w:rsidR="008A6AFA" w:rsidRPr="00610539">
        <w:rPr>
          <w:rFonts w:hint="eastAsia"/>
          <w:spacing w:val="-4"/>
          <w:rtl/>
        </w:rPr>
        <w:t>لصُّورِ</w:t>
      </w:r>
      <w:r w:rsidR="008A6AFA" w:rsidRPr="00610539">
        <w:rPr>
          <w:spacing w:val="-4"/>
          <w:rtl/>
        </w:rPr>
        <w:t xml:space="preserve"> فَلَا</w:t>
      </w:r>
      <w:r w:rsidR="008A6AFA" w:rsidRPr="00610539">
        <w:rPr>
          <w:rFonts w:hint="cs"/>
          <w:spacing w:val="-4"/>
          <w:rtl/>
        </w:rPr>
        <w:t>ٓ</w:t>
      </w:r>
      <w:r w:rsidR="008A6AFA" w:rsidRPr="00610539">
        <w:rPr>
          <w:spacing w:val="-4"/>
          <w:rtl/>
        </w:rPr>
        <w:t xml:space="preserve"> </w:t>
      </w:r>
      <w:r w:rsidR="008A6AFA" w:rsidRPr="00610539">
        <w:rPr>
          <w:rFonts w:hint="cs"/>
          <w:spacing w:val="-4"/>
          <w:rtl/>
        </w:rPr>
        <w:t>أَنسَابَ</w:t>
      </w:r>
      <w:r w:rsidR="008A6AFA" w:rsidRPr="00610539">
        <w:rPr>
          <w:spacing w:val="-4"/>
          <w:rtl/>
        </w:rPr>
        <w:t xml:space="preserve"> </w:t>
      </w:r>
      <w:r w:rsidR="008A6AFA" w:rsidRPr="00610539">
        <w:rPr>
          <w:rFonts w:hint="cs"/>
          <w:spacing w:val="-4"/>
          <w:rtl/>
        </w:rPr>
        <w:t>بَيۡنَهُمۡ</w:t>
      </w:r>
      <w:r w:rsidR="008A6AFA" w:rsidRPr="00610539">
        <w:rPr>
          <w:spacing w:val="-4"/>
          <w:rtl/>
        </w:rPr>
        <w:t xml:space="preserve"> </w:t>
      </w:r>
      <w:r w:rsidR="008A6AFA" w:rsidRPr="00610539">
        <w:rPr>
          <w:rFonts w:hint="cs"/>
          <w:spacing w:val="-4"/>
          <w:rtl/>
        </w:rPr>
        <w:t>يَوۡمَئِذٖ</w:t>
      </w:r>
      <w:r w:rsidR="008A6AFA" w:rsidRPr="00610539">
        <w:rPr>
          <w:spacing w:val="-4"/>
          <w:rtl/>
        </w:rPr>
        <w:t xml:space="preserve"> </w:t>
      </w:r>
      <w:r w:rsidR="008A6AFA" w:rsidRPr="00610539">
        <w:rPr>
          <w:rFonts w:hint="cs"/>
          <w:spacing w:val="-4"/>
          <w:rtl/>
        </w:rPr>
        <w:t>وَلَا</w:t>
      </w:r>
      <w:r w:rsidR="008A6AFA" w:rsidRPr="00610539">
        <w:rPr>
          <w:spacing w:val="-4"/>
          <w:rtl/>
        </w:rPr>
        <w:t xml:space="preserve"> </w:t>
      </w:r>
      <w:r w:rsidR="008A6AFA" w:rsidRPr="00610539">
        <w:rPr>
          <w:rFonts w:hint="cs"/>
          <w:spacing w:val="-4"/>
          <w:rtl/>
        </w:rPr>
        <w:t>يَتَسَآءَلُونَ</w:t>
      </w:r>
      <w:r w:rsidR="008A6AFA" w:rsidRPr="00610539">
        <w:rPr>
          <w:spacing w:val="-4"/>
          <w:rtl/>
        </w:rPr>
        <w:t>١٠١</w:t>
      </w:r>
      <w:r w:rsidR="008A6AFA" w:rsidRPr="00610539">
        <w:rPr>
          <w:rFonts w:cs="Traditional Arabic" w:hint="cs"/>
          <w:spacing w:val="-4"/>
          <w:rtl/>
        </w:rPr>
        <w:t>﴾</w:t>
      </w:r>
      <w:r w:rsidR="008A6AFA" w:rsidRPr="00610539">
        <w:rPr>
          <w:spacing w:val="-4"/>
          <w:szCs w:val="24"/>
          <w:rtl/>
        </w:rPr>
        <w:t xml:space="preserve"> [</w:t>
      </w:r>
      <w:r w:rsidR="008A6AFA" w:rsidRPr="00610539">
        <w:rPr>
          <w:rStyle w:val="Char6"/>
          <w:spacing w:val="-4"/>
          <w:rtl/>
        </w:rPr>
        <w:t>المؤمنون: 101]</w:t>
      </w:r>
      <w:r w:rsidR="009610A2" w:rsidRPr="00610539">
        <w:rPr>
          <w:rStyle w:val="Char4"/>
          <w:rFonts w:hint="cs"/>
          <w:spacing w:val="-4"/>
          <w:rtl/>
        </w:rPr>
        <w:t>.</w:t>
      </w:r>
    </w:p>
    <w:p w:rsidR="00DA0BF4" w:rsidRPr="00A2776C" w:rsidRDefault="00DA0BF4" w:rsidP="00A2776C">
      <w:pPr>
        <w:pStyle w:val="ab"/>
        <w:rPr>
          <w:rtl/>
        </w:rPr>
      </w:pPr>
      <w:r w:rsidRPr="00A2776C">
        <w:rPr>
          <w:rStyle w:val="Char8"/>
          <w:rFonts w:hint="cs"/>
          <w:rtl/>
        </w:rPr>
        <w:t>«</w:t>
      </w:r>
      <w:r w:rsidRPr="00A2776C">
        <w:rPr>
          <w:rFonts w:hint="cs"/>
          <w:rtl/>
        </w:rPr>
        <w:t xml:space="preserve">(هنگامی که برای بار دوم در صور دمیده شد)، هیچ‌گونه خویشاوندی و نسبتی </w:t>
      </w:r>
      <w:r w:rsidR="00984728" w:rsidRPr="00A2776C">
        <w:rPr>
          <w:rFonts w:hint="cs"/>
          <w:rtl/>
        </w:rPr>
        <w:t>درمیان</w:t>
      </w:r>
      <w:r w:rsidRPr="00A2776C">
        <w:rPr>
          <w:rFonts w:hint="cs"/>
          <w:rtl/>
        </w:rPr>
        <w:t xml:space="preserve"> آنان نمی‌ماند، و در آن روز از همدیگر نمی‌پرسند</w:t>
      </w:r>
      <w:r w:rsidRPr="00A2776C">
        <w:rPr>
          <w:rStyle w:val="Char8"/>
          <w:rFonts w:hint="cs"/>
          <w:rtl/>
        </w:rPr>
        <w:t>»</w:t>
      </w:r>
      <w:r w:rsidRPr="00A2776C">
        <w:rPr>
          <w:rFonts w:hint="cs"/>
          <w:rtl/>
        </w:rPr>
        <w:t>.</w:t>
      </w:r>
    </w:p>
    <w:p w:rsidR="00DA0BF4" w:rsidRPr="00A2776C" w:rsidRDefault="00DA0BF4" w:rsidP="00A2776C">
      <w:pPr>
        <w:pStyle w:val="a8"/>
        <w:rPr>
          <w:rtl/>
        </w:rPr>
      </w:pPr>
      <w:r w:rsidRPr="00A2776C">
        <w:rPr>
          <w:rFonts w:hint="cs"/>
          <w:rtl/>
        </w:rPr>
        <w:t>و خداوند می‌فرماید:</w:t>
      </w:r>
    </w:p>
    <w:p w:rsidR="00DA0BF4" w:rsidRPr="00A2776C" w:rsidRDefault="00DA0BF4" w:rsidP="00A2776C">
      <w:pPr>
        <w:pStyle w:val="af1"/>
        <w:rPr>
          <w:rStyle w:val="Char4"/>
          <w:rtl/>
        </w:rPr>
      </w:pPr>
      <w:r w:rsidRPr="00A2776C">
        <w:rPr>
          <w:rFonts w:hint="cs"/>
          <w:rtl/>
        </w:rPr>
        <w:t xml:space="preserve"> </w:t>
      </w:r>
      <w:r w:rsidR="005D29EC" w:rsidRPr="00A2776C">
        <w:rPr>
          <w:rFonts w:ascii="Tahoma" w:hAnsi="Tahoma" w:cs="Traditional Arabic" w:hint="cs"/>
          <w:color w:val="000000"/>
          <w:rtl/>
        </w:rPr>
        <w:t>﴿</w:t>
      </w:r>
      <w:r w:rsidR="005D29EC" w:rsidRPr="00A2776C">
        <w:rPr>
          <w:rtl/>
        </w:rPr>
        <w:t>وَأَق</w:t>
      </w:r>
      <w:r w:rsidR="005D29EC" w:rsidRPr="00A2776C">
        <w:rPr>
          <w:rFonts w:hint="cs"/>
          <w:rtl/>
        </w:rPr>
        <w:t>ۡبَلَ</w:t>
      </w:r>
      <w:r w:rsidR="005D29EC" w:rsidRPr="00A2776C">
        <w:rPr>
          <w:rtl/>
        </w:rPr>
        <w:t xml:space="preserve"> </w:t>
      </w:r>
      <w:r w:rsidR="005D29EC" w:rsidRPr="00A2776C">
        <w:rPr>
          <w:rFonts w:hint="cs"/>
          <w:rtl/>
        </w:rPr>
        <w:t>بَعۡضُهُمۡ</w:t>
      </w:r>
      <w:r w:rsidR="005D29EC" w:rsidRPr="00A2776C">
        <w:rPr>
          <w:rtl/>
        </w:rPr>
        <w:t xml:space="preserve"> </w:t>
      </w:r>
      <w:r w:rsidR="005D29EC" w:rsidRPr="00A2776C">
        <w:rPr>
          <w:rFonts w:hint="cs"/>
          <w:rtl/>
        </w:rPr>
        <w:t>عَلَىٰ</w:t>
      </w:r>
      <w:r w:rsidR="005D29EC" w:rsidRPr="00A2776C">
        <w:rPr>
          <w:rtl/>
        </w:rPr>
        <w:t xml:space="preserve"> </w:t>
      </w:r>
      <w:r w:rsidR="005D29EC" w:rsidRPr="00A2776C">
        <w:rPr>
          <w:rFonts w:hint="cs"/>
          <w:rtl/>
        </w:rPr>
        <w:t>بَعۡضٖ</w:t>
      </w:r>
      <w:r w:rsidR="005D29EC" w:rsidRPr="00A2776C">
        <w:rPr>
          <w:rtl/>
        </w:rPr>
        <w:t xml:space="preserve"> </w:t>
      </w:r>
      <w:r w:rsidR="005D29EC" w:rsidRPr="00A2776C">
        <w:rPr>
          <w:rFonts w:hint="cs"/>
          <w:rtl/>
        </w:rPr>
        <w:t>يَتَسَآءَلُونَ٢٧</w:t>
      </w:r>
      <w:r w:rsidR="005D29EC" w:rsidRPr="00A2776C">
        <w:rPr>
          <w:rFonts w:ascii="Tahoma" w:hAnsi="Tahoma" w:cs="Traditional Arabic" w:hint="cs"/>
          <w:color w:val="000000"/>
          <w:rtl/>
        </w:rPr>
        <w:t>﴾</w:t>
      </w:r>
      <w:r w:rsidR="005D29EC" w:rsidRPr="00A2776C">
        <w:rPr>
          <w:rFonts w:ascii="Tahoma" w:hAnsi="Tahoma"/>
          <w:color w:val="000000"/>
          <w:szCs w:val="24"/>
          <w:rtl/>
        </w:rPr>
        <w:t xml:space="preserve"> </w:t>
      </w:r>
      <w:r w:rsidR="005D29EC" w:rsidRPr="00A2776C">
        <w:rPr>
          <w:rStyle w:val="Char6"/>
          <w:rtl/>
        </w:rPr>
        <w:t>[الصافات: 27]</w:t>
      </w:r>
    </w:p>
    <w:p w:rsidR="00DA0BF4" w:rsidRPr="00A2776C" w:rsidRDefault="00DA0BF4" w:rsidP="00A2776C">
      <w:pPr>
        <w:pStyle w:val="ab"/>
        <w:rPr>
          <w:rtl/>
        </w:rPr>
      </w:pPr>
      <w:r w:rsidRPr="00A2776C">
        <w:rPr>
          <w:rStyle w:val="Char8"/>
          <w:rFonts w:hint="cs"/>
          <w:rtl/>
        </w:rPr>
        <w:t>«</w:t>
      </w:r>
      <w:r w:rsidRPr="00A2776C">
        <w:rPr>
          <w:rFonts w:hint="cs"/>
          <w:rtl/>
        </w:rPr>
        <w:t>بعضی رو به بعضی می‌نمایند و همدیگر را بازخواست می‌کنند</w:t>
      </w:r>
      <w:r w:rsidRPr="00A2776C">
        <w:rPr>
          <w:rStyle w:val="Char8"/>
          <w:rFonts w:hint="cs"/>
          <w:rtl/>
        </w:rPr>
        <w:t>»</w:t>
      </w:r>
      <w:r w:rsidRPr="00A2776C">
        <w:rPr>
          <w:rFonts w:hint="cs"/>
          <w:rtl/>
        </w:rPr>
        <w:t>.</w:t>
      </w:r>
    </w:p>
    <w:p w:rsidR="00DA0BF4" w:rsidRPr="00A2776C" w:rsidRDefault="00DA0BF4" w:rsidP="00A2776C">
      <w:pPr>
        <w:pStyle w:val="a8"/>
        <w:rPr>
          <w:rtl/>
        </w:rPr>
      </w:pPr>
      <w:r w:rsidRPr="00A2776C">
        <w:rPr>
          <w:rFonts w:hint="cs"/>
          <w:rtl/>
        </w:rPr>
        <w:t>و فرمود</w:t>
      </w:r>
      <w:r w:rsidR="001C1B74" w:rsidRPr="00A2776C">
        <w:rPr>
          <w:rFonts w:hint="cs"/>
          <w:rtl/>
        </w:rPr>
        <w:t>ۀ</w:t>
      </w:r>
      <w:r w:rsidRPr="00A2776C">
        <w:rPr>
          <w:rFonts w:hint="cs"/>
          <w:rtl/>
        </w:rPr>
        <w:t xml:space="preserve"> خداوند:</w:t>
      </w:r>
    </w:p>
    <w:p w:rsidR="00DA0BF4" w:rsidRPr="00A2776C" w:rsidRDefault="00DA0BF4" w:rsidP="00A2776C">
      <w:pPr>
        <w:pStyle w:val="af1"/>
        <w:rPr>
          <w:rStyle w:val="Char4"/>
          <w:rtl/>
        </w:rPr>
      </w:pPr>
      <w:r w:rsidRPr="00A2776C">
        <w:rPr>
          <w:rFonts w:hint="cs"/>
          <w:rtl/>
        </w:rPr>
        <w:t xml:space="preserve"> </w:t>
      </w:r>
      <w:r w:rsidR="002D2C27" w:rsidRPr="00A2776C">
        <w:rPr>
          <w:rFonts w:ascii="Tahoma" w:hAnsi="Tahoma" w:cs="Traditional Arabic" w:hint="cs"/>
          <w:color w:val="000000"/>
          <w:rtl/>
        </w:rPr>
        <w:t>﴿</w:t>
      </w:r>
      <w:r w:rsidR="002D2C27" w:rsidRPr="00A2776C">
        <w:rPr>
          <w:rtl/>
        </w:rPr>
        <w:t>وَلَا يَك</w:t>
      </w:r>
      <w:r w:rsidR="002D2C27" w:rsidRPr="00A2776C">
        <w:rPr>
          <w:rFonts w:hint="cs"/>
          <w:rtl/>
        </w:rPr>
        <w:t>ۡتُمُونَ</w:t>
      </w:r>
      <w:r w:rsidR="002D2C27" w:rsidRPr="00A2776C">
        <w:rPr>
          <w:rtl/>
        </w:rPr>
        <w:t xml:space="preserve"> </w:t>
      </w:r>
      <w:r w:rsidR="002D2C27" w:rsidRPr="00A2776C">
        <w:rPr>
          <w:rFonts w:hint="cs"/>
          <w:rtl/>
        </w:rPr>
        <w:t>ٱ</w:t>
      </w:r>
      <w:r w:rsidR="002D2C27" w:rsidRPr="00A2776C">
        <w:rPr>
          <w:rFonts w:hint="eastAsia"/>
          <w:rtl/>
        </w:rPr>
        <w:t>للَّهَ</w:t>
      </w:r>
      <w:r w:rsidR="002D2C27" w:rsidRPr="00A2776C">
        <w:rPr>
          <w:rtl/>
        </w:rPr>
        <w:t xml:space="preserve"> حَدِيث</w:t>
      </w:r>
      <w:r w:rsidR="002D2C27" w:rsidRPr="00A2776C">
        <w:rPr>
          <w:rFonts w:hint="cs"/>
          <w:rtl/>
        </w:rPr>
        <w:t>ٗا</w:t>
      </w:r>
      <w:r w:rsidR="002D2C27" w:rsidRPr="00A2776C">
        <w:rPr>
          <w:rFonts w:ascii="Tahoma" w:hAnsi="Tahoma" w:cs="Traditional Arabic" w:hint="cs"/>
          <w:color w:val="000000"/>
          <w:rtl/>
        </w:rPr>
        <w:t>﴾</w:t>
      </w:r>
      <w:r w:rsidR="002D2C27" w:rsidRPr="00A2776C">
        <w:rPr>
          <w:rFonts w:ascii="Tahoma" w:hAnsi="Tahoma"/>
          <w:color w:val="000000"/>
          <w:szCs w:val="24"/>
          <w:rtl/>
        </w:rPr>
        <w:t xml:space="preserve"> </w:t>
      </w:r>
      <w:r w:rsidR="002D2C27" w:rsidRPr="00A2776C">
        <w:rPr>
          <w:rStyle w:val="Char6"/>
          <w:rtl/>
        </w:rPr>
        <w:t>[النساء: 42]</w:t>
      </w:r>
      <w:r w:rsidR="009610A2" w:rsidRPr="00A2776C">
        <w:rPr>
          <w:rStyle w:val="Char6"/>
          <w:rFonts w:hint="cs"/>
          <w:rtl/>
        </w:rPr>
        <w:t>.</w:t>
      </w:r>
    </w:p>
    <w:p w:rsidR="00DA0BF4" w:rsidRPr="00A2776C" w:rsidRDefault="00DA0BF4" w:rsidP="00A2776C">
      <w:pPr>
        <w:pStyle w:val="ab"/>
        <w:rPr>
          <w:rtl/>
        </w:rPr>
      </w:pPr>
      <w:r w:rsidRPr="00A2776C">
        <w:rPr>
          <w:rStyle w:val="Char8"/>
          <w:rFonts w:hint="cs"/>
          <w:rtl/>
        </w:rPr>
        <w:t>«</w:t>
      </w:r>
      <w:r w:rsidRPr="00A2776C">
        <w:rPr>
          <w:rFonts w:hint="cs"/>
          <w:rtl/>
        </w:rPr>
        <w:t>(در آن روز) نمی‌توانند (کردار یا )گفتاری را از خدا پنهان سازند</w:t>
      </w:r>
      <w:r w:rsidRPr="00A2776C">
        <w:rPr>
          <w:rStyle w:val="Char8"/>
          <w:rFonts w:hint="cs"/>
          <w:rtl/>
        </w:rPr>
        <w:t>»</w:t>
      </w:r>
      <w:r w:rsidRPr="00A2776C">
        <w:rPr>
          <w:rFonts w:hint="cs"/>
          <w:rtl/>
        </w:rPr>
        <w:t>.</w:t>
      </w:r>
    </w:p>
    <w:p w:rsidR="00DA0BF4" w:rsidRPr="00A2776C" w:rsidRDefault="00DA0BF4" w:rsidP="00A2776C">
      <w:pPr>
        <w:pStyle w:val="a8"/>
        <w:rPr>
          <w:rtl/>
        </w:rPr>
      </w:pPr>
      <w:r w:rsidRPr="00A2776C">
        <w:rPr>
          <w:rFonts w:hint="cs"/>
          <w:rtl/>
        </w:rPr>
        <w:t>و فرمود</w:t>
      </w:r>
      <w:r w:rsidR="001C1B74" w:rsidRPr="00A2776C">
        <w:rPr>
          <w:rFonts w:hint="cs"/>
          <w:rtl/>
        </w:rPr>
        <w:t>ۀ</w:t>
      </w:r>
      <w:r w:rsidRPr="00A2776C">
        <w:rPr>
          <w:rFonts w:hint="cs"/>
          <w:rtl/>
        </w:rPr>
        <w:t xml:space="preserve"> خداوند:</w:t>
      </w:r>
    </w:p>
    <w:p w:rsidR="00DA0BF4" w:rsidRPr="00A2776C" w:rsidRDefault="001555AB" w:rsidP="00A2776C">
      <w:pPr>
        <w:pStyle w:val="af1"/>
        <w:rPr>
          <w:rStyle w:val="Char4"/>
          <w:rtl/>
        </w:rPr>
      </w:pPr>
      <w:r w:rsidRPr="00A2776C">
        <w:rPr>
          <w:rFonts w:ascii="Tahoma" w:hAnsi="Tahoma" w:cs="Traditional Arabic" w:hint="cs"/>
          <w:rtl/>
        </w:rPr>
        <w:t>﴿</w:t>
      </w:r>
      <w:r w:rsidRPr="00A2776C">
        <w:rPr>
          <w:rtl/>
        </w:rPr>
        <w:t>رَبِّنَا مَا كُنَّا مُش</w:t>
      </w:r>
      <w:r w:rsidRPr="00A2776C">
        <w:rPr>
          <w:rFonts w:hint="cs"/>
          <w:rtl/>
        </w:rPr>
        <w:t>ۡرِكِينَ</w:t>
      </w:r>
      <w:r w:rsidRPr="00A2776C">
        <w:rPr>
          <w:rFonts w:ascii="Tahoma" w:hAnsi="Tahoma" w:cs="Traditional Arabic" w:hint="cs"/>
          <w:rtl/>
        </w:rPr>
        <w:t>﴾</w:t>
      </w:r>
      <w:r w:rsidRPr="00A2776C">
        <w:rPr>
          <w:rFonts w:ascii="Tahoma" w:hAnsi="Tahoma" w:cs="IRNazli"/>
          <w:szCs w:val="24"/>
          <w:rtl/>
        </w:rPr>
        <w:t xml:space="preserve"> </w:t>
      </w:r>
      <w:r w:rsidRPr="00A2776C">
        <w:rPr>
          <w:rStyle w:val="Char6"/>
          <w:rtl/>
        </w:rPr>
        <w:t>[الأنعام: 23]</w:t>
      </w:r>
    </w:p>
    <w:p w:rsidR="00DA0BF4" w:rsidRPr="00A2776C" w:rsidRDefault="00DA0BF4" w:rsidP="00A2776C">
      <w:pPr>
        <w:pStyle w:val="ab"/>
        <w:rPr>
          <w:rtl/>
        </w:rPr>
      </w:pPr>
      <w:r w:rsidRPr="00A2776C">
        <w:rPr>
          <w:rStyle w:val="Char8"/>
          <w:rFonts w:hint="cs"/>
          <w:rtl/>
        </w:rPr>
        <w:t>«</w:t>
      </w:r>
      <w:r w:rsidRPr="00A2776C">
        <w:rPr>
          <w:rFonts w:hint="cs"/>
          <w:rtl/>
        </w:rPr>
        <w:t>پروردگارا ما مشرک نبوده</w:t>
      </w:r>
      <w:r w:rsidRPr="00A2776C">
        <w:rPr>
          <w:rFonts w:hint="eastAsia"/>
          <w:rtl/>
        </w:rPr>
        <w:t>‌ایم</w:t>
      </w:r>
      <w:r w:rsidRPr="00A2776C">
        <w:rPr>
          <w:rStyle w:val="Char8"/>
          <w:rFonts w:hint="cs"/>
          <w:rtl/>
        </w:rPr>
        <w:t>»</w:t>
      </w:r>
      <w:r w:rsidRPr="00A2776C">
        <w:rPr>
          <w:rFonts w:hint="cs"/>
          <w:rtl/>
        </w:rPr>
        <w:t xml:space="preserve">، و </w:t>
      </w:r>
      <w:r w:rsidRPr="00A2776C">
        <w:rPr>
          <w:rStyle w:val="Char4"/>
          <w:rFonts w:hint="cs"/>
          <w:rtl/>
        </w:rPr>
        <w:t>در این آیه کتمان کرده‌اند.</w:t>
      </w:r>
    </w:p>
    <w:p w:rsidR="00DA0BF4" w:rsidRPr="00A2776C" w:rsidRDefault="00DA0BF4" w:rsidP="00A2776C">
      <w:pPr>
        <w:pStyle w:val="a8"/>
        <w:rPr>
          <w:rtl/>
        </w:rPr>
      </w:pPr>
      <w:r w:rsidRPr="00A2776C">
        <w:rPr>
          <w:rFonts w:hint="cs"/>
          <w:rtl/>
        </w:rPr>
        <w:t xml:space="preserve"> و خداوند می‌فرماید:</w:t>
      </w:r>
    </w:p>
    <w:p w:rsidR="00DA0BF4" w:rsidRPr="00A2776C" w:rsidRDefault="00DA0BF4" w:rsidP="00A2776C">
      <w:pPr>
        <w:pStyle w:val="af1"/>
        <w:rPr>
          <w:rtl/>
        </w:rPr>
      </w:pPr>
      <w:r w:rsidRPr="00A2776C">
        <w:rPr>
          <w:rFonts w:hint="cs"/>
          <w:rtl/>
        </w:rPr>
        <w:t xml:space="preserve"> </w:t>
      </w:r>
      <w:r w:rsidR="00284C62" w:rsidRPr="00A2776C">
        <w:rPr>
          <w:rFonts w:ascii="Tahoma" w:hAnsi="Tahoma" w:cs="Traditional Arabic" w:hint="cs"/>
          <w:color w:val="000000"/>
          <w:rtl/>
        </w:rPr>
        <w:t>﴿</w:t>
      </w:r>
      <w:r w:rsidR="00284C62" w:rsidRPr="00A2776C">
        <w:rPr>
          <w:rtl/>
        </w:rPr>
        <w:t>ءَأَنتُم</w:t>
      </w:r>
      <w:r w:rsidR="00284C62" w:rsidRPr="00A2776C">
        <w:rPr>
          <w:rFonts w:hint="cs"/>
          <w:rtl/>
        </w:rPr>
        <w:t>ۡ</w:t>
      </w:r>
      <w:r w:rsidR="00284C62" w:rsidRPr="00A2776C">
        <w:rPr>
          <w:rtl/>
        </w:rPr>
        <w:t xml:space="preserve"> </w:t>
      </w:r>
      <w:r w:rsidR="00284C62" w:rsidRPr="00A2776C">
        <w:rPr>
          <w:rFonts w:hint="cs"/>
          <w:rtl/>
        </w:rPr>
        <w:t>أَشَدُّ</w:t>
      </w:r>
      <w:r w:rsidR="00284C62" w:rsidRPr="00A2776C">
        <w:rPr>
          <w:rtl/>
        </w:rPr>
        <w:t xml:space="preserve"> </w:t>
      </w:r>
      <w:r w:rsidR="00284C62" w:rsidRPr="00A2776C">
        <w:rPr>
          <w:rFonts w:hint="cs"/>
          <w:rtl/>
        </w:rPr>
        <w:t>خَلۡقًا</w:t>
      </w:r>
      <w:r w:rsidR="00284C62" w:rsidRPr="00A2776C">
        <w:rPr>
          <w:rtl/>
        </w:rPr>
        <w:t xml:space="preserve"> </w:t>
      </w:r>
      <w:r w:rsidR="00284C62" w:rsidRPr="00A2776C">
        <w:rPr>
          <w:rFonts w:hint="cs"/>
          <w:rtl/>
        </w:rPr>
        <w:t>أَمِ</w:t>
      </w:r>
      <w:r w:rsidR="00284C62" w:rsidRPr="00A2776C">
        <w:rPr>
          <w:rtl/>
        </w:rPr>
        <w:t xml:space="preserve"> </w:t>
      </w:r>
      <w:r w:rsidR="00284C62" w:rsidRPr="00A2776C">
        <w:rPr>
          <w:rFonts w:hint="cs"/>
          <w:rtl/>
        </w:rPr>
        <w:t>ٱ</w:t>
      </w:r>
      <w:r w:rsidR="00284C62" w:rsidRPr="00A2776C">
        <w:rPr>
          <w:rFonts w:hint="eastAsia"/>
          <w:rtl/>
        </w:rPr>
        <w:t>لسَّمَآءُۚ</w:t>
      </w:r>
      <w:r w:rsidR="00284C62" w:rsidRPr="00A2776C">
        <w:rPr>
          <w:rtl/>
        </w:rPr>
        <w:t xml:space="preserve"> بَنَىٰهَا٢٧ رَفَعَ سَمۡكَهَا فَسَوَّىٰهَا٢٨ وَأَغۡطَشَ لَيۡلَهَا وَأَخۡرَجَ ضُحَىٰهَا٢٩ وَ</w:t>
      </w:r>
      <w:r w:rsidR="00284C62" w:rsidRPr="00A2776C">
        <w:rPr>
          <w:rFonts w:hint="cs"/>
          <w:rtl/>
        </w:rPr>
        <w:t>ٱ</w:t>
      </w:r>
      <w:r w:rsidR="00284C62" w:rsidRPr="00A2776C">
        <w:rPr>
          <w:rFonts w:hint="eastAsia"/>
          <w:rtl/>
        </w:rPr>
        <w:t>لۡأَرۡضَ</w:t>
      </w:r>
      <w:r w:rsidR="00284C62" w:rsidRPr="00A2776C">
        <w:rPr>
          <w:rtl/>
        </w:rPr>
        <w:t xml:space="preserve"> بَعۡدَ ذَٰلِكَ دَحَىٰهَآ٣٠</w:t>
      </w:r>
      <w:r w:rsidR="00284C62" w:rsidRPr="00A2776C">
        <w:rPr>
          <w:rFonts w:ascii="Tahoma" w:hAnsi="Tahoma" w:cs="Traditional Arabic" w:hint="cs"/>
          <w:color w:val="000000"/>
          <w:rtl/>
        </w:rPr>
        <w:t>﴾</w:t>
      </w:r>
      <w:r w:rsidR="00284C62" w:rsidRPr="00A2776C">
        <w:rPr>
          <w:rFonts w:ascii="Tahoma" w:hAnsi="Tahoma"/>
          <w:color w:val="000000"/>
          <w:szCs w:val="24"/>
          <w:rtl/>
        </w:rPr>
        <w:t xml:space="preserve"> </w:t>
      </w:r>
      <w:r w:rsidR="00284C62" w:rsidRPr="00A2776C">
        <w:rPr>
          <w:rStyle w:val="Char6"/>
          <w:rtl/>
        </w:rPr>
        <w:t>[النازعات: 27-30]</w:t>
      </w:r>
      <w:r w:rsidR="00B70903" w:rsidRPr="00A2776C">
        <w:rPr>
          <w:rStyle w:val="Char6"/>
          <w:rFonts w:hint="cs"/>
          <w:rtl/>
        </w:rPr>
        <w:t>.</w:t>
      </w:r>
    </w:p>
    <w:p w:rsidR="00DA0BF4" w:rsidRPr="00A2776C" w:rsidRDefault="00DA0BF4" w:rsidP="00A2776C">
      <w:pPr>
        <w:pStyle w:val="a8"/>
        <w:rPr>
          <w:rtl/>
        </w:rPr>
      </w:pPr>
      <w:r w:rsidRPr="00A2776C">
        <w:rPr>
          <w:rFonts w:hint="cs"/>
          <w:rtl/>
        </w:rPr>
        <w:t xml:space="preserve">خلقت آسمان را قبل از خلقت زمین بیان کرده است، سپس می‌گوید: </w:t>
      </w:r>
    </w:p>
    <w:p w:rsidR="00DA0BF4" w:rsidRPr="00A2776C" w:rsidRDefault="00DA0BF4" w:rsidP="00A2776C">
      <w:pPr>
        <w:pStyle w:val="af1"/>
        <w:rPr>
          <w:rtl/>
        </w:rPr>
      </w:pPr>
      <w:r w:rsidRPr="00A2776C">
        <w:rPr>
          <w:rFonts w:hint="cs"/>
          <w:rtl/>
        </w:rPr>
        <w:t xml:space="preserve"> </w:t>
      </w:r>
      <w:r w:rsidR="00B70903" w:rsidRPr="00A2776C">
        <w:rPr>
          <w:rFonts w:ascii="Tahoma" w:hAnsi="Tahoma" w:cs="Traditional Arabic" w:hint="cs"/>
          <w:color w:val="000000"/>
          <w:rtl/>
        </w:rPr>
        <w:t>﴿</w:t>
      </w:r>
      <w:r w:rsidR="00B70903" w:rsidRPr="00A2776C">
        <w:rPr>
          <w:rtl/>
        </w:rPr>
        <w:t>قُل</w:t>
      </w:r>
      <w:r w:rsidR="00B70903" w:rsidRPr="00A2776C">
        <w:rPr>
          <w:rFonts w:hint="cs"/>
          <w:rtl/>
        </w:rPr>
        <w:t>ۡ</w:t>
      </w:r>
      <w:r w:rsidR="00B70903" w:rsidRPr="00A2776C">
        <w:rPr>
          <w:rtl/>
        </w:rPr>
        <w:t xml:space="preserve"> </w:t>
      </w:r>
      <w:r w:rsidR="00B70903" w:rsidRPr="00A2776C">
        <w:rPr>
          <w:rFonts w:hint="cs"/>
          <w:rtl/>
        </w:rPr>
        <w:t>أَئِنَّكُمۡ</w:t>
      </w:r>
      <w:r w:rsidR="00B70903" w:rsidRPr="00A2776C">
        <w:rPr>
          <w:rtl/>
        </w:rPr>
        <w:t xml:space="preserve"> </w:t>
      </w:r>
      <w:r w:rsidR="00B70903" w:rsidRPr="00A2776C">
        <w:rPr>
          <w:rFonts w:hint="cs"/>
          <w:rtl/>
        </w:rPr>
        <w:t>لَتَكۡفُرُونَ</w:t>
      </w:r>
      <w:r w:rsidR="00B70903" w:rsidRPr="00A2776C">
        <w:rPr>
          <w:rtl/>
        </w:rPr>
        <w:t xml:space="preserve"> </w:t>
      </w:r>
      <w:r w:rsidR="00B70903" w:rsidRPr="00A2776C">
        <w:rPr>
          <w:rFonts w:hint="cs"/>
          <w:rtl/>
        </w:rPr>
        <w:t>بِٱ</w:t>
      </w:r>
      <w:r w:rsidR="00B70903" w:rsidRPr="00A2776C">
        <w:rPr>
          <w:rFonts w:hint="eastAsia"/>
          <w:rtl/>
        </w:rPr>
        <w:t>لَّذِي</w:t>
      </w:r>
      <w:r w:rsidR="00B70903" w:rsidRPr="00A2776C">
        <w:rPr>
          <w:rtl/>
        </w:rPr>
        <w:t xml:space="preserve"> خَلَقَ </w:t>
      </w:r>
      <w:r w:rsidR="00B70903" w:rsidRPr="00A2776C">
        <w:rPr>
          <w:rFonts w:hint="cs"/>
          <w:rtl/>
        </w:rPr>
        <w:t>ٱ</w:t>
      </w:r>
      <w:r w:rsidR="00B70903" w:rsidRPr="00A2776C">
        <w:rPr>
          <w:rFonts w:hint="eastAsia"/>
          <w:rtl/>
        </w:rPr>
        <w:t>لۡأَرۡضَ</w:t>
      </w:r>
      <w:r w:rsidR="00B70903" w:rsidRPr="00A2776C">
        <w:rPr>
          <w:rtl/>
        </w:rPr>
        <w:t xml:space="preserve"> فِي يَوۡمَيۡنِ وَتَجۡعَلُونَ لَهُ</w:t>
      </w:r>
      <w:r w:rsidR="00B70903" w:rsidRPr="00A2776C">
        <w:rPr>
          <w:rFonts w:hint="cs"/>
          <w:rtl/>
        </w:rPr>
        <w:t>ۥٓ</w:t>
      </w:r>
      <w:r w:rsidR="00B70903" w:rsidRPr="00A2776C">
        <w:rPr>
          <w:rtl/>
        </w:rPr>
        <w:t xml:space="preserve"> أَندَاد</w:t>
      </w:r>
      <w:r w:rsidR="00B70903" w:rsidRPr="00A2776C">
        <w:rPr>
          <w:rFonts w:hint="cs"/>
          <w:rtl/>
        </w:rPr>
        <w:t>ٗاۚ</w:t>
      </w:r>
      <w:r w:rsidR="00B70903" w:rsidRPr="00A2776C">
        <w:rPr>
          <w:rtl/>
        </w:rPr>
        <w:t xml:space="preserve"> </w:t>
      </w:r>
      <w:r w:rsidR="00B70903" w:rsidRPr="00A2776C">
        <w:rPr>
          <w:rFonts w:hint="cs"/>
          <w:rtl/>
        </w:rPr>
        <w:t>ذَٰلِكَ</w:t>
      </w:r>
      <w:r w:rsidR="00B70903" w:rsidRPr="00A2776C">
        <w:rPr>
          <w:rtl/>
        </w:rPr>
        <w:t xml:space="preserve"> </w:t>
      </w:r>
      <w:r w:rsidR="00B70903" w:rsidRPr="00A2776C">
        <w:rPr>
          <w:rFonts w:hint="cs"/>
          <w:rtl/>
        </w:rPr>
        <w:t>رَبُّ</w:t>
      </w:r>
      <w:r w:rsidR="00B70903" w:rsidRPr="00A2776C">
        <w:rPr>
          <w:rtl/>
        </w:rPr>
        <w:t xml:space="preserve"> </w:t>
      </w:r>
      <w:r w:rsidR="00B70903" w:rsidRPr="00A2776C">
        <w:rPr>
          <w:rFonts w:hint="cs"/>
          <w:rtl/>
        </w:rPr>
        <w:t>ٱ</w:t>
      </w:r>
      <w:r w:rsidR="00B70903" w:rsidRPr="00A2776C">
        <w:rPr>
          <w:rFonts w:hint="eastAsia"/>
          <w:rtl/>
        </w:rPr>
        <w:t>لۡعَٰلَمِينَ</w:t>
      </w:r>
      <w:r w:rsidR="00B70903" w:rsidRPr="00A2776C">
        <w:rPr>
          <w:rtl/>
        </w:rPr>
        <w:t>٩ وَجَعَلَ فِيهَا رَوَٰسِيَ مِن فَوۡقِهَا وَبَٰرَكَ فِيهَا وَقَدَّرَ فِيهَآ أَقۡوَٰتَهَا فِيٓ أَرۡبَعَةِ أَيَّامٖ سَوَآء</w:t>
      </w:r>
      <w:r w:rsidR="00B70903" w:rsidRPr="00A2776C">
        <w:rPr>
          <w:rFonts w:hint="cs"/>
          <w:rtl/>
        </w:rPr>
        <w:t>ٗ</w:t>
      </w:r>
      <w:r w:rsidR="00B70903" w:rsidRPr="00A2776C">
        <w:rPr>
          <w:rtl/>
        </w:rPr>
        <w:t xml:space="preserve"> </w:t>
      </w:r>
      <w:r w:rsidR="00B70903" w:rsidRPr="00A2776C">
        <w:rPr>
          <w:rFonts w:hint="cs"/>
          <w:rtl/>
        </w:rPr>
        <w:t>لِّلسَّآئِلِينَ١٠</w:t>
      </w:r>
      <w:r w:rsidR="00B70903" w:rsidRPr="00A2776C">
        <w:rPr>
          <w:rtl/>
        </w:rPr>
        <w:t xml:space="preserve"> </w:t>
      </w:r>
      <w:r w:rsidR="00B70903" w:rsidRPr="00A2776C">
        <w:rPr>
          <w:rFonts w:hint="cs"/>
          <w:rtl/>
        </w:rPr>
        <w:t>ثُمَّ</w:t>
      </w:r>
      <w:r w:rsidR="00B70903" w:rsidRPr="00A2776C">
        <w:rPr>
          <w:rtl/>
        </w:rPr>
        <w:t xml:space="preserve"> </w:t>
      </w:r>
      <w:r w:rsidR="00B70903" w:rsidRPr="00A2776C">
        <w:rPr>
          <w:rFonts w:hint="cs"/>
          <w:rtl/>
        </w:rPr>
        <w:t>ٱ</w:t>
      </w:r>
      <w:r w:rsidR="00B70903" w:rsidRPr="00A2776C">
        <w:rPr>
          <w:rFonts w:hint="eastAsia"/>
          <w:rtl/>
        </w:rPr>
        <w:t>سۡتَوَىٰٓ</w:t>
      </w:r>
      <w:r w:rsidR="00B70903" w:rsidRPr="00A2776C">
        <w:rPr>
          <w:rtl/>
        </w:rPr>
        <w:t xml:space="preserve"> إِلَى </w:t>
      </w:r>
      <w:r w:rsidR="00B70903" w:rsidRPr="00A2776C">
        <w:rPr>
          <w:rFonts w:hint="cs"/>
          <w:rtl/>
        </w:rPr>
        <w:t>ٱ</w:t>
      </w:r>
      <w:r w:rsidR="00B70903" w:rsidRPr="00A2776C">
        <w:rPr>
          <w:rFonts w:hint="eastAsia"/>
          <w:rtl/>
        </w:rPr>
        <w:t>لسَّمَآءِ</w:t>
      </w:r>
      <w:r w:rsidR="00B70903" w:rsidRPr="00A2776C">
        <w:rPr>
          <w:rtl/>
        </w:rPr>
        <w:t xml:space="preserve"> وَهِيَ دُخَان</w:t>
      </w:r>
      <w:r w:rsidR="00B70903" w:rsidRPr="00A2776C">
        <w:rPr>
          <w:rFonts w:hint="cs"/>
          <w:rtl/>
        </w:rPr>
        <w:t>ٞ</w:t>
      </w:r>
      <w:r w:rsidR="00B70903" w:rsidRPr="00A2776C">
        <w:rPr>
          <w:rtl/>
        </w:rPr>
        <w:t xml:space="preserve"> </w:t>
      </w:r>
      <w:r w:rsidR="00B70903" w:rsidRPr="00A2776C">
        <w:rPr>
          <w:rFonts w:hint="cs"/>
          <w:rtl/>
        </w:rPr>
        <w:t>فَقَالَ</w:t>
      </w:r>
      <w:r w:rsidR="00B70903" w:rsidRPr="00A2776C">
        <w:rPr>
          <w:rtl/>
        </w:rPr>
        <w:t xml:space="preserve"> </w:t>
      </w:r>
      <w:r w:rsidR="00B70903" w:rsidRPr="00A2776C">
        <w:rPr>
          <w:rFonts w:hint="cs"/>
          <w:rtl/>
        </w:rPr>
        <w:t>لَهَا</w:t>
      </w:r>
      <w:r w:rsidR="00B70903" w:rsidRPr="00A2776C">
        <w:rPr>
          <w:rtl/>
        </w:rPr>
        <w:t xml:space="preserve"> </w:t>
      </w:r>
      <w:r w:rsidR="00B70903" w:rsidRPr="00A2776C">
        <w:rPr>
          <w:rFonts w:hint="cs"/>
          <w:rtl/>
        </w:rPr>
        <w:t>وَلِلۡأَرۡضِ</w:t>
      </w:r>
      <w:r w:rsidR="00B70903" w:rsidRPr="00A2776C">
        <w:rPr>
          <w:rtl/>
        </w:rPr>
        <w:t xml:space="preserve"> </w:t>
      </w:r>
      <w:r w:rsidR="00B70903" w:rsidRPr="00A2776C">
        <w:rPr>
          <w:rFonts w:hint="cs"/>
          <w:rtl/>
        </w:rPr>
        <w:t>ٱ</w:t>
      </w:r>
      <w:r w:rsidR="00B70903" w:rsidRPr="00A2776C">
        <w:rPr>
          <w:rFonts w:hint="eastAsia"/>
          <w:rtl/>
        </w:rPr>
        <w:t>ئۡتِيَا</w:t>
      </w:r>
      <w:r w:rsidR="00B70903" w:rsidRPr="00A2776C">
        <w:rPr>
          <w:rtl/>
        </w:rPr>
        <w:t xml:space="preserve"> طَوۡعًا أَوۡ كَرۡه</w:t>
      </w:r>
      <w:r w:rsidR="00B70903" w:rsidRPr="00A2776C">
        <w:rPr>
          <w:rFonts w:hint="cs"/>
          <w:rtl/>
        </w:rPr>
        <w:t>ٗا</w:t>
      </w:r>
      <w:r w:rsidR="00B70903" w:rsidRPr="00A2776C">
        <w:rPr>
          <w:rtl/>
        </w:rPr>
        <w:t xml:space="preserve"> </w:t>
      </w:r>
      <w:r w:rsidR="00B70903" w:rsidRPr="00A2776C">
        <w:rPr>
          <w:rFonts w:hint="cs"/>
          <w:rtl/>
        </w:rPr>
        <w:t>قَالَتَآ</w:t>
      </w:r>
      <w:r w:rsidR="00B70903" w:rsidRPr="00A2776C">
        <w:rPr>
          <w:rtl/>
        </w:rPr>
        <w:t xml:space="preserve"> </w:t>
      </w:r>
      <w:r w:rsidR="00B70903" w:rsidRPr="00A2776C">
        <w:rPr>
          <w:rFonts w:hint="cs"/>
          <w:rtl/>
        </w:rPr>
        <w:t>أَتَيۡنَا</w:t>
      </w:r>
      <w:r w:rsidR="00B70903" w:rsidRPr="00A2776C">
        <w:rPr>
          <w:rtl/>
        </w:rPr>
        <w:t xml:space="preserve"> </w:t>
      </w:r>
      <w:r w:rsidR="00B70903" w:rsidRPr="00A2776C">
        <w:rPr>
          <w:rFonts w:hint="cs"/>
          <w:rtl/>
        </w:rPr>
        <w:t>طَآئِعِينَ١١</w:t>
      </w:r>
      <w:r w:rsidR="00B70903" w:rsidRPr="00A2776C">
        <w:rPr>
          <w:rFonts w:ascii="Tahoma" w:hAnsi="Tahoma" w:cs="Traditional Arabic" w:hint="cs"/>
          <w:color w:val="000000"/>
          <w:rtl/>
        </w:rPr>
        <w:t>﴾</w:t>
      </w:r>
      <w:r w:rsidR="00B70903" w:rsidRPr="00A2776C">
        <w:rPr>
          <w:rFonts w:ascii="Tahoma" w:hAnsi="Tahoma"/>
          <w:color w:val="000000"/>
          <w:szCs w:val="24"/>
          <w:rtl/>
        </w:rPr>
        <w:t xml:space="preserve"> </w:t>
      </w:r>
      <w:r w:rsidR="00B70903" w:rsidRPr="00A2776C">
        <w:rPr>
          <w:rStyle w:val="Char6"/>
          <w:rtl/>
        </w:rPr>
        <w:t>[فصلت: 9-11]</w:t>
      </w:r>
      <w:r w:rsidR="00B70903" w:rsidRPr="00A2776C">
        <w:rPr>
          <w:rStyle w:val="Char6"/>
          <w:rFonts w:hint="cs"/>
          <w:rtl/>
        </w:rPr>
        <w:t>.</w:t>
      </w:r>
    </w:p>
    <w:p w:rsidR="00DA0BF4" w:rsidRPr="00A2776C" w:rsidRDefault="00DA0BF4" w:rsidP="00A2776C">
      <w:pPr>
        <w:pStyle w:val="a8"/>
        <w:rPr>
          <w:rtl/>
        </w:rPr>
      </w:pPr>
      <w:r w:rsidRPr="00A2776C">
        <w:rPr>
          <w:rFonts w:hint="cs"/>
          <w:rtl/>
        </w:rPr>
        <w:t>که در این آیه خلقت زمین را قبل از خلقت آسمان‌ها بیان می‌کند.</w:t>
      </w:r>
    </w:p>
    <w:p w:rsidR="00DA0BF4" w:rsidRPr="00A2776C" w:rsidRDefault="00DA0BF4" w:rsidP="00A2776C">
      <w:pPr>
        <w:pStyle w:val="a8"/>
        <w:rPr>
          <w:rtl/>
        </w:rPr>
      </w:pPr>
      <w:r w:rsidRPr="00A2776C">
        <w:rPr>
          <w:rFonts w:hint="cs"/>
          <w:rtl/>
        </w:rPr>
        <w:t xml:space="preserve"> و خداوند می‌فرماید: </w:t>
      </w:r>
    </w:p>
    <w:p w:rsidR="00DA0BF4" w:rsidRPr="00A2776C" w:rsidRDefault="00DA0BF4" w:rsidP="00A2776C">
      <w:pPr>
        <w:pStyle w:val="af1"/>
        <w:rPr>
          <w:rtl/>
        </w:rPr>
      </w:pPr>
      <w:r w:rsidRPr="00A2776C">
        <w:rPr>
          <w:rFonts w:hint="cs"/>
          <w:rtl/>
        </w:rPr>
        <w:t xml:space="preserve"> </w:t>
      </w:r>
      <w:r w:rsidR="003C09A2" w:rsidRPr="00A2776C">
        <w:rPr>
          <w:rFonts w:ascii="Tahoma" w:hAnsi="Tahoma" w:cs="Traditional Arabic" w:hint="cs"/>
          <w:color w:val="000000"/>
          <w:sz w:val="26"/>
          <w:rtl/>
        </w:rPr>
        <w:t>﴿</w:t>
      </w:r>
      <w:r w:rsidR="003C09A2" w:rsidRPr="00A2776C">
        <w:rPr>
          <w:rtl/>
        </w:rPr>
        <w:t>إ</w:t>
      </w:r>
      <w:r w:rsidR="003C09A2" w:rsidRPr="00A2776C">
        <w:rPr>
          <w:rFonts w:hint="eastAsia"/>
          <w:rtl/>
        </w:rPr>
        <w:t>ِنَّ</w:t>
      </w:r>
      <w:r w:rsidR="003C09A2" w:rsidRPr="00A2776C">
        <w:rPr>
          <w:rtl/>
        </w:rPr>
        <w:t xml:space="preserve"> </w:t>
      </w:r>
      <w:r w:rsidR="003C09A2" w:rsidRPr="00A2776C">
        <w:rPr>
          <w:rFonts w:hint="cs"/>
          <w:rtl/>
        </w:rPr>
        <w:t>ٱ</w:t>
      </w:r>
      <w:r w:rsidR="003C09A2" w:rsidRPr="00A2776C">
        <w:rPr>
          <w:rFonts w:hint="eastAsia"/>
          <w:rtl/>
        </w:rPr>
        <w:t>للَّهَ</w:t>
      </w:r>
      <w:r w:rsidR="003C09A2" w:rsidRPr="00A2776C">
        <w:rPr>
          <w:rtl/>
        </w:rPr>
        <w:t xml:space="preserve"> كَانَ غَفُور</w:t>
      </w:r>
      <w:r w:rsidR="003C09A2" w:rsidRPr="00A2776C">
        <w:rPr>
          <w:rFonts w:hint="cs"/>
          <w:rtl/>
        </w:rPr>
        <w:t>ٗا</w:t>
      </w:r>
      <w:r w:rsidR="003C09A2" w:rsidRPr="00A2776C">
        <w:rPr>
          <w:rtl/>
        </w:rPr>
        <w:t xml:space="preserve"> </w:t>
      </w:r>
      <w:r w:rsidR="003C09A2" w:rsidRPr="00A2776C">
        <w:rPr>
          <w:rFonts w:hint="cs"/>
          <w:rtl/>
        </w:rPr>
        <w:t>رَّحِيمٗا</w:t>
      </w:r>
      <w:r w:rsidR="003C09A2" w:rsidRPr="00A2776C">
        <w:rPr>
          <w:rFonts w:ascii="Tahoma" w:hAnsi="Tahoma" w:cs="Traditional Arabic" w:hint="cs"/>
          <w:color w:val="000000"/>
          <w:sz w:val="26"/>
          <w:rtl/>
        </w:rPr>
        <w:t>﴾</w:t>
      </w:r>
      <w:r w:rsidR="003C09A2" w:rsidRPr="00A2776C">
        <w:rPr>
          <w:rFonts w:ascii="Tahoma" w:hAnsi="Tahoma"/>
          <w:color w:val="000000"/>
          <w:sz w:val="26"/>
          <w:szCs w:val="24"/>
          <w:rtl/>
        </w:rPr>
        <w:t xml:space="preserve"> </w:t>
      </w:r>
      <w:r w:rsidR="003C09A2" w:rsidRPr="00A2776C">
        <w:rPr>
          <w:rStyle w:val="Char6"/>
          <w:rtl/>
        </w:rPr>
        <w:t>[النساء: 23]</w:t>
      </w:r>
      <w:r w:rsidR="003C09A2" w:rsidRPr="00A2776C">
        <w:rPr>
          <w:rStyle w:val="Char6"/>
          <w:rFonts w:hint="cs"/>
          <w:rtl/>
        </w:rPr>
        <w:t>.</w:t>
      </w:r>
    </w:p>
    <w:p w:rsidR="00DA0BF4" w:rsidRPr="00A2776C" w:rsidRDefault="00DA0BF4" w:rsidP="00A2776C">
      <w:pPr>
        <w:pStyle w:val="af1"/>
        <w:rPr>
          <w:rtl/>
        </w:rPr>
      </w:pPr>
      <w:r w:rsidRPr="00A2776C">
        <w:rPr>
          <w:rFonts w:hint="cs"/>
          <w:rtl/>
        </w:rPr>
        <w:t xml:space="preserve"> </w:t>
      </w:r>
      <w:r w:rsidR="00063100" w:rsidRPr="00A2776C">
        <w:rPr>
          <w:rFonts w:ascii="Tahoma" w:hAnsi="Tahoma" w:cs="Traditional Arabic" w:hint="cs"/>
          <w:color w:val="000000"/>
          <w:rtl/>
        </w:rPr>
        <w:t>﴿</w:t>
      </w:r>
      <w:r w:rsidR="00063100" w:rsidRPr="00A2776C">
        <w:rPr>
          <w:rtl/>
        </w:rPr>
        <w:t>عَزِيزًا حَكِيم</w:t>
      </w:r>
      <w:r w:rsidR="00063100" w:rsidRPr="00A2776C">
        <w:rPr>
          <w:rFonts w:hint="cs"/>
          <w:rtl/>
        </w:rPr>
        <w:t>ٗا</w:t>
      </w:r>
      <w:r w:rsidR="00063100" w:rsidRPr="00A2776C">
        <w:rPr>
          <w:rFonts w:ascii="Tahoma" w:hAnsi="Tahoma" w:cs="Traditional Arabic" w:hint="cs"/>
          <w:color w:val="000000"/>
          <w:rtl/>
        </w:rPr>
        <w:t>﴾.</w:t>
      </w:r>
      <w:r w:rsidR="00671F72" w:rsidRPr="00A2776C">
        <w:rPr>
          <w:rFonts w:ascii="Tahoma" w:hAnsi="Tahoma" w:cs="Traditional Arabic" w:hint="cs"/>
          <w:color w:val="000000"/>
          <w:rtl/>
        </w:rPr>
        <w:t xml:space="preserve"> </w:t>
      </w:r>
      <w:r w:rsidR="00671F72" w:rsidRPr="00A2776C">
        <w:rPr>
          <w:rStyle w:val="Char6"/>
          <w:rtl/>
        </w:rPr>
        <w:t>[النساء:</w:t>
      </w:r>
      <w:r w:rsidR="00671F72" w:rsidRPr="00A2776C">
        <w:rPr>
          <w:rStyle w:val="Char6"/>
          <w:rFonts w:hint="cs"/>
          <w:rtl/>
        </w:rPr>
        <w:t xml:space="preserve"> 165]</w:t>
      </w:r>
      <w:r w:rsidR="009610A2" w:rsidRPr="00A2776C">
        <w:rPr>
          <w:rStyle w:val="Char6"/>
          <w:rFonts w:hint="cs"/>
          <w:rtl/>
        </w:rPr>
        <w:t>.</w:t>
      </w:r>
    </w:p>
    <w:p w:rsidR="00DA0BF4" w:rsidRPr="00A2776C" w:rsidRDefault="00DA0BF4" w:rsidP="00A2776C">
      <w:pPr>
        <w:pStyle w:val="af1"/>
        <w:rPr>
          <w:rtl/>
        </w:rPr>
      </w:pPr>
      <w:r w:rsidRPr="00A2776C">
        <w:rPr>
          <w:rFonts w:hint="cs"/>
          <w:rtl/>
        </w:rPr>
        <w:t xml:space="preserve"> </w:t>
      </w:r>
      <w:r w:rsidR="00671F72" w:rsidRPr="00A2776C">
        <w:rPr>
          <w:rFonts w:ascii="Tahoma" w:hAnsi="Tahoma" w:cs="Traditional Arabic" w:hint="cs"/>
          <w:color w:val="000000"/>
          <w:rtl/>
        </w:rPr>
        <w:t>﴿</w:t>
      </w:r>
      <w:r w:rsidR="00671F72" w:rsidRPr="00A2776C">
        <w:rPr>
          <w:rtl/>
        </w:rPr>
        <w:t>سَمِيعَ</w:t>
      </w:r>
      <w:r w:rsidR="00671F72" w:rsidRPr="00A2776C">
        <w:rPr>
          <w:rFonts w:hint="cs"/>
          <w:rtl/>
        </w:rPr>
        <w:t>ۢا</w:t>
      </w:r>
      <w:r w:rsidR="00671F72" w:rsidRPr="00A2776C">
        <w:rPr>
          <w:rtl/>
        </w:rPr>
        <w:t xml:space="preserve"> </w:t>
      </w:r>
      <w:r w:rsidR="00671F72" w:rsidRPr="00A2776C">
        <w:rPr>
          <w:rFonts w:hint="cs"/>
          <w:rtl/>
        </w:rPr>
        <w:t>بَصِيرٗا</w:t>
      </w:r>
      <w:r w:rsidR="00671F72" w:rsidRPr="00A2776C">
        <w:rPr>
          <w:rFonts w:ascii="Tahoma" w:hAnsi="Tahoma" w:cs="Traditional Arabic" w:hint="cs"/>
          <w:color w:val="000000"/>
          <w:rtl/>
        </w:rPr>
        <w:t>﴾</w:t>
      </w:r>
      <w:r w:rsidR="00671F72" w:rsidRPr="00A2776C">
        <w:rPr>
          <w:rFonts w:ascii="Tahoma" w:hAnsi="Tahoma"/>
          <w:color w:val="000000"/>
          <w:szCs w:val="24"/>
          <w:rtl/>
        </w:rPr>
        <w:t xml:space="preserve"> </w:t>
      </w:r>
      <w:r w:rsidR="00671F72" w:rsidRPr="00A2776C">
        <w:rPr>
          <w:rStyle w:val="Char6"/>
          <w:rtl/>
        </w:rPr>
        <w:t>[النساء: 134]</w:t>
      </w:r>
      <w:r w:rsidR="009610A2" w:rsidRPr="00A2776C">
        <w:rPr>
          <w:rStyle w:val="Char6"/>
          <w:rFonts w:hint="cs"/>
          <w:rtl/>
        </w:rPr>
        <w:t>.</w:t>
      </w:r>
    </w:p>
    <w:p w:rsidR="00DA0BF4" w:rsidRPr="00A2776C" w:rsidRDefault="00DA0BF4" w:rsidP="00A2776C">
      <w:pPr>
        <w:pStyle w:val="a8"/>
        <w:rPr>
          <w:rtl/>
        </w:rPr>
      </w:pPr>
      <w:r w:rsidRPr="00A2776C">
        <w:rPr>
          <w:rFonts w:hint="cs"/>
          <w:rtl/>
        </w:rPr>
        <w:t>این طور فهمیده می‌شود که خداوند صاحب این صفات بوده بعداً تمام شده است.</w:t>
      </w:r>
    </w:p>
    <w:p w:rsidR="00DA0BF4" w:rsidRPr="00A2776C" w:rsidRDefault="00DA0BF4" w:rsidP="00A2776C">
      <w:pPr>
        <w:pStyle w:val="a8"/>
        <w:rPr>
          <w:rtl/>
        </w:rPr>
      </w:pPr>
      <w:r w:rsidRPr="00A2776C">
        <w:rPr>
          <w:rFonts w:hint="cs"/>
          <w:rtl/>
        </w:rPr>
        <w:t>ابن عباس</w:t>
      </w:r>
      <w:r w:rsidR="006B39E0" w:rsidRPr="00A2776C">
        <w:rPr>
          <w:rFonts w:cs="CTraditional Arabic" w:hint="cs"/>
          <w:rtl/>
        </w:rPr>
        <w:t xml:space="preserve"> س </w:t>
      </w:r>
      <w:r w:rsidRPr="00A2776C">
        <w:rPr>
          <w:rFonts w:hint="cs"/>
          <w:rtl/>
        </w:rPr>
        <w:t xml:space="preserve">فرمود: </w:t>
      </w:r>
    </w:p>
    <w:p w:rsidR="00DA0BF4" w:rsidRPr="00610539" w:rsidRDefault="00DA0BF4" w:rsidP="00A2776C">
      <w:pPr>
        <w:pStyle w:val="af1"/>
        <w:rPr>
          <w:spacing w:val="-4"/>
          <w:rtl/>
        </w:rPr>
      </w:pPr>
      <w:r w:rsidRPr="00610539">
        <w:rPr>
          <w:rFonts w:hint="cs"/>
          <w:spacing w:val="-4"/>
          <w:rtl/>
        </w:rPr>
        <w:t xml:space="preserve"> </w:t>
      </w:r>
      <w:r w:rsidR="003B1401" w:rsidRPr="00610539">
        <w:rPr>
          <w:rFonts w:ascii="Tahoma" w:hAnsi="Tahoma" w:cs="Traditional Arabic" w:hint="cs"/>
          <w:color w:val="000000"/>
          <w:spacing w:val="-4"/>
          <w:rtl/>
        </w:rPr>
        <w:t>﴿</w:t>
      </w:r>
      <w:r w:rsidR="003B1401" w:rsidRPr="00610539">
        <w:rPr>
          <w:spacing w:val="-4"/>
          <w:rtl/>
        </w:rPr>
        <w:t xml:space="preserve">فَإِذَا نُفِخَ فِي </w:t>
      </w:r>
      <w:r w:rsidR="003B1401" w:rsidRPr="00610539">
        <w:rPr>
          <w:rFonts w:hint="cs"/>
          <w:spacing w:val="-4"/>
          <w:rtl/>
        </w:rPr>
        <w:t>ٱ</w:t>
      </w:r>
      <w:r w:rsidR="003B1401" w:rsidRPr="00610539">
        <w:rPr>
          <w:rFonts w:hint="eastAsia"/>
          <w:spacing w:val="-4"/>
          <w:rtl/>
        </w:rPr>
        <w:t>لصُّورِ</w:t>
      </w:r>
      <w:r w:rsidR="003B1401" w:rsidRPr="00610539">
        <w:rPr>
          <w:spacing w:val="-4"/>
          <w:rtl/>
        </w:rPr>
        <w:t xml:space="preserve"> فَلَآ أَنسَابَ بَيۡنَهُمۡ يَوۡمَئِذٖ وَلَا يَتَسَآءَلُونَ١٠١</w:t>
      </w:r>
      <w:r w:rsidR="003B1401" w:rsidRPr="00610539">
        <w:rPr>
          <w:rFonts w:ascii="Tahoma" w:hAnsi="Tahoma" w:cs="Traditional Arabic" w:hint="cs"/>
          <w:color w:val="000000"/>
          <w:spacing w:val="-4"/>
          <w:rtl/>
        </w:rPr>
        <w:t>﴾</w:t>
      </w:r>
      <w:r w:rsidR="003B1401" w:rsidRPr="00610539">
        <w:rPr>
          <w:rFonts w:ascii="Tahoma" w:hAnsi="Tahoma"/>
          <w:color w:val="000000"/>
          <w:spacing w:val="-4"/>
          <w:szCs w:val="24"/>
          <w:rtl/>
        </w:rPr>
        <w:t xml:space="preserve"> </w:t>
      </w:r>
      <w:r w:rsidR="003B1401" w:rsidRPr="00610539">
        <w:rPr>
          <w:rStyle w:val="Char6"/>
          <w:spacing w:val="-4"/>
          <w:rtl/>
        </w:rPr>
        <w:t>[المؤمنون: 101]</w:t>
      </w:r>
      <w:r w:rsidR="00FF4393" w:rsidRPr="00610539">
        <w:rPr>
          <w:rStyle w:val="Char6"/>
          <w:rFonts w:hint="cs"/>
          <w:spacing w:val="-4"/>
          <w:rtl/>
        </w:rPr>
        <w:t>.</w:t>
      </w:r>
    </w:p>
    <w:p w:rsidR="00DA0BF4" w:rsidRPr="00A2776C" w:rsidRDefault="00DA0BF4" w:rsidP="00A2776C">
      <w:pPr>
        <w:pStyle w:val="a8"/>
        <w:rPr>
          <w:rtl/>
        </w:rPr>
      </w:pPr>
      <w:r w:rsidRPr="00A2776C">
        <w:rPr>
          <w:rFonts w:hint="cs"/>
          <w:rtl/>
        </w:rPr>
        <w:t>در نفخه‌ی اول است، در نفخه‌ی دوم هر چه در آسمان‌ها و زمین است نابود می‌شوند، مگر کسی که خدا بخواهد، در این هنگام خویشاوندی وجود ندارد، و از همدیگر نمی‌پرسند، سپس در نفخه‌ی آخر رو به همدیگر می‌کنند و همدیگر را بازخواست می</w:t>
      </w:r>
      <w:r w:rsidRPr="00A2776C">
        <w:rPr>
          <w:rFonts w:hint="eastAsia"/>
          <w:rtl/>
        </w:rPr>
        <w:t>‌</w:t>
      </w:r>
      <w:r w:rsidRPr="00A2776C">
        <w:rPr>
          <w:rFonts w:hint="cs"/>
          <w:rtl/>
        </w:rPr>
        <w:t>کنند.</w:t>
      </w:r>
    </w:p>
    <w:p w:rsidR="00DA0BF4" w:rsidRPr="00A2776C" w:rsidRDefault="00DA0BF4" w:rsidP="00A2776C">
      <w:pPr>
        <w:pStyle w:val="a8"/>
        <w:rPr>
          <w:rStyle w:val="Char6"/>
          <w:rtl/>
        </w:rPr>
      </w:pPr>
      <w:r w:rsidRPr="00A2776C">
        <w:rPr>
          <w:rFonts w:hint="cs"/>
          <w:rtl/>
        </w:rPr>
        <w:t xml:space="preserve"> اما فرمود</w:t>
      </w:r>
      <w:r w:rsidR="001C1B74" w:rsidRPr="00A2776C">
        <w:rPr>
          <w:rFonts w:hint="cs"/>
          <w:rtl/>
        </w:rPr>
        <w:t>ۀ</w:t>
      </w:r>
      <w:r w:rsidRPr="00A2776C">
        <w:rPr>
          <w:rFonts w:hint="cs"/>
          <w:rtl/>
        </w:rPr>
        <w:t xml:space="preserve"> خداوند: </w:t>
      </w:r>
      <w:r w:rsidR="00FF4393" w:rsidRPr="00A2776C">
        <w:rPr>
          <w:rFonts w:ascii="Traditional Arabic" w:hAnsi="Traditional Arabic" w:cs="Traditional Arabic"/>
          <w:rtl/>
        </w:rPr>
        <w:t>﴿</w:t>
      </w:r>
      <w:r w:rsidR="00FF4393" w:rsidRPr="00A2776C">
        <w:rPr>
          <w:rStyle w:val="Chard"/>
          <w:rtl/>
        </w:rPr>
        <w:t>مَا كُنَّا مُش</w:t>
      </w:r>
      <w:r w:rsidR="00FF4393" w:rsidRPr="00A2776C">
        <w:rPr>
          <w:rStyle w:val="Chard"/>
          <w:rFonts w:hint="cs"/>
          <w:rtl/>
        </w:rPr>
        <w:t>ۡرِكِينَ</w:t>
      </w:r>
      <w:r w:rsidR="00FF4393" w:rsidRPr="00A2776C">
        <w:rPr>
          <w:rFonts w:ascii="Tahoma" w:hAnsi="Tahoma" w:cs="Traditional Arabic" w:hint="cs"/>
          <w:rtl/>
        </w:rPr>
        <w:t>﴾</w:t>
      </w:r>
      <w:r w:rsidR="00FF4393" w:rsidRPr="00A2776C">
        <w:rPr>
          <w:rFonts w:ascii="Tahoma" w:hAnsi="Tahoma"/>
          <w:szCs w:val="24"/>
          <w:rtl/>
        </w:rPr>
        <w:t xml:space="preserve"> </w:t>
      </w:r>
      <w:r w:rsidR="00FF4393" w:rsidRPr="00A2776C">
        <w:rPr>
          <w:rStyle w:val="Char6"/>
          <w:rtl/>
        </w:rPr>
        <w:t>[الأنعام: 23]</w:t>
      </w:r>
      <w:r w:rsidR="009610A2" w:rsidRPr="00A2776C">
        <w:rPr>
          <w:rStyle w:val="Char6"/>
          <w:rFonts w:hint="cs"/>
          <w:rtl/>
        </w:rPr>
        <w:t>.</w:t>
      </w:r>
    </w:p>
    <w:p w:rsidR="00DA0BF4" w:rsidRPr="00A2776C" w:rsidRDefault="00DA0BF4" w:rsidP="00A2776C">
      <w:pPr>
        <w:pStyle w:val="a8"/>
        <w:rPr>
          <w:rtl/>
        </w:rPr>
      </w:pPr>
      <w:r w:rsidRPr="00A2776C">
        <w:rPr>
          <w:rFonts w:hint="cs"/>
          <w:rtl/>
        </w:rPr>
        <w:t xml:space="preserve">و فرموده‌اش: </w:t>
      </w:r>
    </w:p>
    <w:p w:rsidR="00DA0BF4" w:rsidRPr="00A2776C" w:rsidRDefault="00DA0BF4" w:rsidP="00A2776C">
      <w:pPr>
        <w:pStyle w:val="af1"/>
        <w:rPr>
          <w:rtl/>
        </w:rPr>
      </w:pPr>
      <w:r w:rsidRPr="00A2776C">
        <w:rPr>
          <w:rFonts w:hint="cs"/>
          <w:rtl/>
        </w:rPr>
        <w:t xml:space="preserve"> </w:t>
      </w:r>
      <w:r w:rsidR="00FA5762" w:rsidRPr="00A2776C">
        <w:rPr>
          <w:rFonts w:ascii="Tahoma" w:hAnsi="Tahoma" w:cs="Traditional Arabic" w:hint="cs"/>
          <w:color w:val="000000"/>
          <w:rtl/>
        </w:rPr>
        <w:t>﴿</w:t>
      </w:r>
      <w:r w:rsidR="00FA5762" w:rsidRPr="00A2776C">
        <w:rPr>
          <w:rtl/>
        </w:rPr>
        <w:t>وَلَا يَك</w:t>
      </w:r>
      <w:r w:rsidR="00FA5762" w:rsidRPr="00A2776C">
        <w:rPr>
          <w:rFonts w:hint="cs"/>
          <w:rtl/>
        </w:rPr>
        <w:t>ۡتُمُونَ</w:t>
      </w:r>
      <w:r w:rsidR="00FA5762" w:rsidRPr="00A2776C">
        <w:rPr>
          <w:rtl/>
        </w:rPr>
        <w:t xml:space="preserve"> </w:t>
      </w:r>
      <w:r w:rsidR="00FA5762" w:rsidRPr="00A2776C">
        <w:rPr>
          <w:rFonts w:hint="cs"/>
          <w:rtl/>
        </w:rPr>
        <w:t>ٱ</w:t>
      </w:r>
      <w:r w:rsidR="00FA5762" w:rsidRPr="00A2776C">
        <w:rPr>
          <w:rFonts w:hint="eastAsia"/>
          <w:rtl/>
        </w:rPr>
        <w:t>للَّهَ</w:t>
      </w:r>
      <w:r w:rsidR="00FA5762" w:rsidRPr="00A2776C">
        <w:rPr>
          <w:rtl/>
        </w:rPr>
        <w:t xml:space="preserve"> حَدِيث</w:t>
      </w:r>
      <w:r w:rsidR="00FA5762" w:rsidRPr="00A2776C">
        <w:rPr>
          <w:rFonts w:hint="cs"/>
          <w:rtl/>
        </w:rPr>
        <w:t>ٗا</w:t>
      </w:r>
      <w:r w:rsidR="00FA5762" w:rsidRPr="00A2776C">
        <w:rPr>
          <w:rFonts w:ascii="Tahoma" w:hAnsi="Tahoma" w:cs="Traditional Arabic" w:hint="cs"/>
          <w:color w:val="000000"/>
          <w:rtl/>
        </w:rPr>
        <w:t>﴾</w:t>
      </w:r>
      <w:r w:rsidR="00FA5762" w:rsidRPr="00A2776C">
        <w:rPr>
          <w:rFonts w:ascii="Tahoma" w:hAnsi="Tahoma"/>
          <w:color w:val="000000"/>
          <w:szCs w:val="24"/>
          <w:rtl/>
        </w:rPr>
        <w:t xml:space="preserve"> </w:t>
      </w:r>
      <w:r w:rsidR="00FA5762" w:rsidRPr="00A2776C">
        <w:rPr>
          <w:rStyle w:val="Char6"/>
          <w:rtl/>
        </w:rPr>
        <w:t>[النساء: 42]</w:t>
      </w:r>
      <w:r w:rsidR="009610A2" w:rsidRPr="00A2776C">
        <w:rPr>
          <w:rStyle w:val="Char6"/>
          <w:rFonts w:hint="cs"/>
          <w:rtl/>
        </w:rPr>
        <w:t>.</w:t>
      </w:r>
    </w:p>
    <w:p w:rsidR="00DA0BF4" w:rsidRPr="00A2776C" w:rsidRDefault="00DA0BF4" w:rsidP="00A2776C">
      <w:pPr>
        <w:pStyle w:val="a8"/>
        <w:rPr>
          <w:rtl/>
        </w:rPr>
      </w:pPr>
      <w:r w:rsidRPr="00A2776C">
        <w:rPr>
          <w:rFonts w:hint="cs"/>
          <w:rtl/>
        </w:rPr>
        <w:t>خداوند از گناهان اهل اخلاص می‌گذرد و</w:t>
      </w:r>
      <w:r w:rsidR="00984728" w:rsidRPr="00A2776C">
        <w:rPr>
          <w:rFonts w:hint="cs"/>
          <w:rtl/>
        </w:rPr>
        <w:t xml:space="preserve"> آن‌ها ‌</w:t>
      </w:r>
      <w:r w:rsidRPr="00A2776C">
        <w:rPr>
          <w:rFonts w:hint="cs"/>
          <w:rtl/>
        </w:rPr>
        <w:t>را عفو می</w:t>
      </w:r>
      <w:r w:rsidRPr="00A2776C">
        <w:rPr>
          <w:rFonts w:hint="eastAsia"/>
          <w:rtl/>
        </w:rPr>
        <w:t>‌</w:t>
      </w:r>
      <w:r w:rsidRPr="00A2776C">
        <w:rPr>
          <w:rFonts w:hint="cs"/>
          <w:rtl/>
        </w:rPr>
        <w:t>کند، و مشرکین می‌گویند: بیایید می‌گوییم مشرک نبوده‌ایم، در این هنگام بر دهانهای شان مهر زده می‌شود که نتوانند حرف بزنند، و به جای</w:t>
      </w:r>
      <w:r w:rsidR="00984728" w:rsidRPr="00A2776C">
        <w:rPr>
          <w:rFonts w:hint="cs"/>
          <w:rtl/>
        </w:rPr>
        <w:t xml:space="preserve"> آن‌ها ‌</w:t>
      </w:r>
      <w:r w:rsidRPr="00A2776C">
        <w:rPr>
          <w:rFonts w:hint="cs"/>
          <w:rtl/>
        </w:rPr>
        <w:t>دستهای شان به نطق می‌آید و حرف می‌زند، پس درمی</w:t>
      </w:r>
      <w:r w:rsidRPr="00A2776C">
        <w:rPr>
          <w:rFonts w:hint="eastAsia"/>
          <w:rtl/>
        </w:rPr>
        <w:t>‌ی</w:t>
      </w:r>
      <w:r w:rsidRPr="00A2776C">
        <w:rPr>
          <w:rFonts w:hint="cs"/>
          <w:rtl/>
        </w:rPr>
        <w:t xml:space="preserve">ابیم که خداوند هیچ سخنی را کتمان نمی‌کند، و نزد خداوند: </w:t>
      </w:r>
    </w:p>
    <w:p w:rsidR="00672E4A" w:rsidRPr="00A2776C" w:rsidRDefault="00121150" w:rsidP="00A2776C">
      <w:pPr>
        <w:pStyle w:val="af1"/>
        <w:rPr>
          <w:rFonts w:ascii="Tahoma" w:hAnsi="Tahoma" w:cs="IRNazli"/>
          <w:szCs w:val="24"/>
          <w:rtl/>
        </w:rPr>
      </w:pPr>
      <w:r w:rsidRPr="00A2776C">
        <w:rPr>
          <w:rFonts w:ascii="Tahoma" w:hAnsi="Tahoma" w:cs="Traditional Arabic" w:hint="cs"/>
          <w:rtl/>
        </w:rPr>
        <w:t>﴿</w:t>
      </w:r>
      <w:r w:rsidRPr="00A2776C">
        <w:rPr>
          <w:rtl/>
        </w:rPr>
        <w:t>يَو</w:t>
      </w:r>
      <w:r w:rsidRPr="00A2776C">
        <w:rPr>
          <w:rFonts w:hint="cs"/>
          <w:rtl/>
        </w:rPr>
        <w:t>ۡ</w:t>
      </w:r>
      <w:r w:rsidRPr="00A2776C">
        <w:rPr>
          <w:rtl/>
        </w:rPr>
        <w:t xml:space="preserve">مَئِذٖ يَوَدُّ </w:t>
      </w:r>
      <w:r w:rsidRPr="00A2776C">
        <w:rPr>
          <w:rFonts w:hint="cs"/>
          <w:rtl/>
        </w:rPr>
        <w:t>ٱ</w:t>
      </w:r>
      <w:r w:rsidRPr="00A2776C">
        <w:rPr>
          <w:rFonts w:hint="eastAsia"/>
          <w:rtl/>
        </w:rPr>
        <w:t>لَّذِينَ</w:t>
      </w:r>
      <w:r w:rsidRPr="00A2776C">
        <w:rPr>
          <w:rtl/>
        </w:rPr>
        <w:t xml:space="preserve"> كَفَرُواْ وَعَصَوُاْ </w:t>
      </w:r>
      <w:r w:rsidRPr="00A2776C">
        <w:rPr>
          <w:rFonts w:hint="cs"/>
          <w:rtl/>
        </w:rPr>
        <w:t>ٱ</w:t>
      </w:r>
      <w:r w:rsidRPr="00A2776C">
        <w:rPr>
          <w:rFonts w:hint="eastAsia"/>
          <w:rtl/>
        </w:rPr>
        <w:t>لرَّسُولَ</w:t>
      </w:r>
      <w:r w:rsidRPr="00A2776C">
        <w:rPr>
          <w:rtl/>
        </w:rPr>
        <w:t xml:space="preserve"> لَوۡ تُسَوَّىٰ بِهِمُ </w:t>
      </w:r>
      <w:r w:rsidRPr="00A2776C">
        <w:rPr>
          <w:rFonts w:hint="cs"/>
          <w:rtl/>
        </w:rPr>
        <w:t>ٱ</w:t>
      </w:r>
      <w:r w:rsidRPr="00A2776C">
        <w:rPr>
          <w:rFonts w:hint="eastAsia"/>
          <w:rtl/>
        </w:rPr>
        <w:t>لۡأَرۡضُ</w:t>
      </w:r>
      <w:r w:rsidRPr="00A2776C">
        <w:rPr>
          <w:rtl/>
        </w:rPr>
        <w:t xml:space="preserve"> وَلَا يَكۡتُمُونَ </w:t>
      </w:r>
      <w:r w:rsidRPr="00A2776C">
        <w:rPr>
          <w:rFonts w:hint="cs"/>
          <w:rtl/>
        </w:rPr>
        <w:t>ٱ</w:t>
      </w:r>
      <w:r w:rsidRPr="00A2776C">
        <w:rPr>
          <w:rFonts w:hint="eastAsia"/>
          <w:rtl/>
        </w:rPr>
        <w:t>للَّهَ</w:t>
      </w:r>
      <w:r w:rsidRPr="00A2776C">
        <w:rPr>
          <w:rtl/>
        </w:rPr>
        <w:t xml:space="preserve"> حَدِيثٗا٤٢</w:t>
      </w:r>
      <w:r w:rsidRPr="00A2776C">
        <w:rPr>
          <w:rFonts w:ascii="Tahoma" w:hAnsi="Tahoma" w:cs="Traditional Arabic" w:hint="cs"/>
          <w:rtl/>
        </w:rPr>
        <w:t>﴾</w:t>
      </w:r>
      <w:r w:rsidRPr="00A2776C">
        <w:rPr>
          <w:rFonts w:ascii="Tahoma" w:hAnsi="Tahoma" w:cs="IRNazli"/>
          <w:szCs w:val="24"/>
          <w:rtl/>
        </w:rPr>
        <w:t xml:space="preserve"> </w:t>
      </w:r>
      <w:r w:rsidRPr="00A2776C">
        <w:rPr>
          <w:rStyle w:val="Char6"/>
          <w:rtl/>
        </w:rPr>
        <w:t>[النساء: 42]</w:t>
      </w:r>
      <w:r w:rsidRPr="00A2776C">
        <w:rPr>
          <w:rFonts w:ascii="Tahoma" w:hAnsi="Tahoma" w:cs="IRNazli" w:hint="cs"/>
          <w:szCs w:val="24"/>
          <w:rtl/>
        </w:rPr>
        <w:t xml:space="preserve"> </w:t>
      </w:r>
      <w:r w:rsidR="009610A2" w:rsidRPr="00A2776C">
        <w:rPr>
          <w:rFonts w:ascii="Tahoma" w:hAnsi="Tahoma" w:cs="IRNazli" w:hint="cs"/>
          <w:szCs w:val="24"/>
          <w:rtl/>
        </w:rPr>
        <w:t>.</w:t>
      </w:r>
    </w:p>
    <w:p w:rsidR="00DA0BF4" w:rsidRPr="00A2776C" w:rsidRDefault="00DA0BF4" w:rsidP="00A2776C">
      <w:pPr>
        <w:pStyle w:val="ab"/>
        <w:rPr>
          <w:rtl/>
        </w:rPr>
      </w:pPr>
      <w:r w:rsidRPr="00A2776C">
        <w:rPr>
          <w:rStyle w:val="Char8"/>
          <w:rFonts w:hint="cs"/>
          <w:rtl/>
        </w:rPr>
        <w:t>«</w:t>
      </w:r>
      <w:r w:rsidRPr="00A2776C">
        <w:rPr>
          <w:rFonts w:hint="cs"/>
          <w:rtl/>
        </w:rPr>
        <w:t>در آن روز کسانی که کفر را برگزیده و از فرمان پیغمبر سر برتافته‌اند، دوست می‌دارند که کاش زمین را بر روی آنان صاف می</w:t>
      </w:r>
      <w:r w:rsidRPr="00A2776C">
        <w:rPr>
          <w:rFonts w:hint="eastAsia"/>
          <w:rtl/>
        </w:rPr>
        <w:t>‌</w:t>
      </w:r>
      <w:r w:rsidRPr="00A2776C">
        <w:rPr>
          <w:rFonts w:hint="cs"/>
          <w:rtl/>
        </w:rPr>
        <w:t>کردند (و همچون مُردگان در خاک پنهان می‌شدند) در آن روز آنان نمی‌توانند کردار یا گفتاری را از خدا پنهان سازند</w:t>
      </w:r>
      <w:r w:rsidRPr="00A2776C">
        <w:rPr>
          <w:rStyle w:val="Char8"/>
          <w:rFonts w:hint="cs"/>
          <w:rtl/>
        </w:rPr>
        <w:t>»</w:t>
      </w:r>
      <w:r w:rsidRPr="00A2776C">
        <w:rPr>
          <w:rFonts w:hint="cs"/>
          <w:rtl/>
        </w:rPr>
        <w:t>.</w:t>
      </w:r>
    </w:p>
    <w:p w:rsidR="00DA0BF4" w:rsidRPr="00A2776C" w:rsidRDefault="00DA0BF4" w:rsidP="00A2776C">
      <w:pPr>
        <w:pStyle w:val="a8"/>
        <w:rPr>
          <w:rtl/>
        </w:rPr>
      </w:pPr>
      <w:r w:rsidRPr="00A2776C">
        <w:rPr>
          <w:rFonts w:hint="cs"/>
          <w:rtl/>
        </w:rPr>
        <w:t>و خداوند زمین را در دو روز (دو مرحله) به وجود آورد، سپس آسمان‌ها را خلق نمود، و</w:t>
      </w:r>
      <w:r w:rsidR="00984728" w:rsidRPr="00A2776C">
        <w:rPr>
          <w:rFonts w:hint="cs"/>
          <w:rtl/>
        </w:rPr>
        <w:t xml:space="preserve"> آن‌ها ‌</w:t>
      </w:r>
      <w:r w:rsidRPr="00A2776C">
        <w:rPr>
          <w:rFonts w:hint="cs"/>
          <w:rtl/>
        </w:rPr>
        <w:t>را در دو روز دیگر منسجم کرد، سپس زمین را گسترانید و گسترش آن این بود که آب و مرتع را از آن بیرون آورد، و کوه‌ها و زیبایی‌ها و تپه‌ها را میان</w:t>
      </w:r>
      <w:r w:rsidR="00984728" w:rsidRPr="00A2776C">
        <w:rPr>
          <w:rFonts w:hint="cs"/>
          <w:rtl/>
        </w:rPr>
        <w:t xml:space="preserve"> آن‌ها ‌</w:t>
      </w:r>
      <w:r w:rsidRPr="00A2776C">
        <w:rPr>
          <w:rFonts w:hint="cs"/>
          <w:rtl/>
        </w:rPr>
        <w:t>در دو روز دیگر خلق کرد. این است فرموده</w:t>
      </w:r>
      <w:r w:rsidR="005968E4" w:rsidRPr="00A2776C">
        <w:rPr>
          <w:rFonts w:hint="cs"/>
          <w:rtl/>
        </w:rPr>
        <w:t xml:space="preserve">‌ی </w:t>
      </w:r>
      <w:r w:rsidRPr="00A2776C">
        <w:rPr>
          <w:rFonts w:hint="cs"/>
          <w:rtl/>
        </w:rPr>
        <w:t xml:space="preserve">او تعالی: </w:t>
      </w:r>
    </w:p>
    <w:p w:rsidR="00DA0BF4" w:rsidRPr="00A2776C" w:rsidRDefault="00DA0BF4" w:rsidP="00A2776C">
      <w:pPr>
        <w:pStyle w:val="af1"/>
        <w:rPr>
          <w:rtl/>
        </w:rPr>
      </w:pPr>
      <w:r w:rsidRPr="00A2776C">
        <w:rPr>
          <w:rFonts w:hint="cs"/>
          <w:rtl/>
        </w:rPr>
        <w:t xml:space="preserve"> </w:t>
      </w:r>
      <w:r w:rsidR="001939EE" w:rsidRPr="00A2776C">
        <w:rPr>
          <w:rFonts w:ascii="Tahoma" w:hAnsi="Tahoma" w:cs="Traditional Arabic" w:hint="cs"/>
          <w:color w:val="000000"/>
          <w:rtl/>
        </w:rPr>
        <w:t>﴿</w:t>
      </w:r>
      <w:r w:rsidR="001939EE" w:rsidRPr="00A2776C">
        <w:rPr>
          <w:rtl/>
        </w:rPr>
        <w:t>دَحَى</w:t>
      </w:r>
      <w:r w:rsidR="001939EE" w:rsidRPr="00A2776C">
        <w:rPr>
          <w:rFonts w:hint="cs"/>
          <w:rtl/>
        </w:rPr>
        <w:t>ٰهَآ</w:t>
      </w:r>
      <w:r w:rsidR="001939EE" w:rsidRPr="00A2776C">
        <w:rPr>
          <w:rFonts w:ascii="Tahoma" w:hAnsi="Tahoma" w:cs="Traditional Arabic" w:hint="cs"/>
          <w:color w:val="000000"/>
          <w:rtl/>
        </w:rPr>
        <w:t>﴾</w:t>
      </w:r>
      <w:r w:rsidR="001939EE" w:rsidRPr="00A2776C">
        <w:rPr>
          <w:rFonts w:ascii="Tahoma" w:hAnsi="Tahoma"/>
          <w:color w:val="000000"/>
          <w:rtl/>
        </w:rPr>
        <w:t xml:space="preserve"> </w:t>
      </w:r>
      <w:r w:rsidR="001939EE" w:rsidRPr="00A2776C">
        <w:rPr>
          <w:rStyle w:val="Char6"/>
          <w:rtl/>
        </w:rPr>
        <w:t>[النازعات: 30]</w:t>
      </w:r>
      <w:r w:rsidR="00D27EFF" w:rsidRPr="00A2776C">
        <w:rPr>
          <w:rStyle w:val="Char6"/>
          <w:rFonts w:hint="cs"/>
          <w:rtl/>
        </w:rPr>
        <w:t>.</w:t>
      </w:r>
    </w:p>
    <w:p w:rsidR="00DA0BF4" w:rsidRPr="00A2776C" w:rsidRDefault="00D27EFF" w:rsidP="00A2776C">
      <w:pPr>
        <w:pStyle w:val="a8"/>
        <w:rPr>
          <w:rtl/>
        </w:rPr>
      </w:pPr>
      <w:r w:rsidRPr="00A2776C">
        <w:rPr>
          <w:rFonts w:hint="cs"/>
          <w:rtl/>
        </w:rPr>
        <w:t>و</w:t>
      </w:r>
    </w:p>
    <w:p w:rsidR="00DA0BF4" w:rsidRPr="00A2776C" w:rsidRDefault="00DA0BF4" w:rsidP="00A2776C">
      <w:pPr>
        <w:pStyle w:val="af1"/>
        <w:rPr>
          <w:rtl/>
        </w:rPr>
      </w:pPr>
      <w:r w:rsidRPr="00A2776C">
        <w:rPr>
          <w:rFonts w:hint="cs"/>
          <w:rtl/>
        </w:rPr>
        <w:t xml:space="preserve"> </w:t>
      </w:r>
      <w:r w:rsidR="00544536" w:rsidRPr="00A2776C">
        <w:rPr>
          <w:rFonts w:ascii="Tahoma" w:hAnsi="Tahoma" w:cs="Traditional Arabic" w:hint="cs"/>
          <w:color w:val="000000"/>
          <w:rtl/>
        </w:rPr>
        <w:t>﴿</w:t>
      </w:r>
      <w:r w:rsidR="00544536" w:rsidRPr="00A2776C">
        <w:rPr>
          <w:rtl/>
        </w:rPr>
        <w:t xml:space="preserve">خَلَقَ </w:t>
      </w:r>
      <w:r w:rsidR="00544536" w:rsidRPr="00A2776C">
        <w:rPr>
          <w:rFonts w:hint="cs"/>
          <w:rtl/>
        </w:rPr>
        <w:t>ٱ</w:t>
      </w:r>
      <w:r w:rsidR="00544536" w:rsidRPr="00A2776C">
        <w:rPr>
          <w:rFonts w:hint="eastAsia"/>
          <w:rtl/>
        </w:rPr>
        <w:t>لۡأَرۡضَ</w:t>
      </w:r>
      <w:r w:rsidR="00544536" w:rsidRPr="00A2776C">
        <w:rPr>
          <w:rtl/>
        </w:rPr>
        <w:t xml:space="preserve"> فِي يَوۡمَيۡنِ</w:t>
      </w:r>
      <w:r w:rsidR="00544536" w:rsidRPr="00A2776C">
        <w:rPr>
          <w:rFonts w:ascii="Tahoma" w:hAnsi="Tahoma" w:cs="Traditional Arabic" w:hint="cs"/>
          <w:color w:val="000000"/>
          <w:rtl/>
        </w:rPr>
        <w:t>﴾</w:t>
      </w:r>
      <w:r w:rsidR="00544536" w:rsidRPr="00A2776C">
        <w:rPr>
          <w:rFonts w:ascii="Tahoma" w:hAnsi="Tahoma"/>
          <w:color w:val="000000"/>
          <w:szCs w:val="24"/>
          <w:rtl/>
        </w:rPr>
        <w:t xml:space="preserve"> </w:t>
      </w:r>
      <w:r w:rsidR="00544536" w:rsidRPr="00A2776C">
        <w:rPr>
          <w:rStyle w:val="Char6"/>
          <w:rtl/>
        </w:rPr>
        <w:t>[فصلت: 9]</w:t>
      </w:r>
      <w:r w:rsidR="00D27EFF" w:rsidRPr="00A2776C">
        <w:rPr>
          <w:rStyle w:val="Char6"/>
          <w:rFonts w:hint="cs"/>
          <w:rtl/>
        </w:rPr>
        <w:t>.</w:t>
      </w:r>
    </w:p>
    <w:p w:rsidR="00DA0BF4" w:rsidRPr="00A2776C" w:rsidRDefault="00DA0BF4" w:rsidP="00A2776C">
      <w:pPr>
        <w:pStyle w:val="a8"/>
        <w:rPr>
          <w:rtl/>
        </w:rPr>
      </w:pPr>
      <w:r w:rsidRPr="00A2776C">
        <w:rPr>
          <w:rFonts w:hint="cs"/>
          <w:rtl/>
        </w:rPr>
        <w:t xml:space="preserve">زمین و آنچه در آن وجود دارد به چهار روز (چهار مرحله) قرار داد، و آسمان‌ها را در دو روز (دو مرحله) خلق نمود. </w:t>
      </w:r>
    </w:p>
    <w:p w:rsidR="00DA0BF4" w:rsidRPr="00A2776C" w:rsidRDefault="00DA0BF4" w:rsidP="00A2776C">
      <w:pPr>
        <w:pStyle w:val="af1"/>
        <w:rPr>
          <w:rStyle w:val="Char4"/>
          <w:rtl/>
        </w:rPr>
      </w:pPr>
      <w:r w:rsidRPr="00A2776C">
        <w:rPr>
          <w:rFonts w:hint="cs"/>
          <w:rtl/>
        </w:rPr>
        <w:t xml:space="preserve"> </w:t>
      </w:r>
      <w:r w:rsidR="00544536" w:rsidRPr="00A2776C">
        <w:rPr>
          <w:rFonts w:ascii="Tahoma" w:hAnsi="Tahoma" w:cs="Traditional Arabic" w:hint="cs"/>
          <w:color w:val="000000"/>
          <w:rtl/>
        </w:rPr>
        <w:t>﴿</w:t>
      </w:r>
      <w:r w:rsidR="00544536" w:rsidRPr="00A2776C">
        <w:rPr>
          <w:rtl/>
        </w:rPr>
        <w:t xml:space="preserve">وَكَانَ </w:t>
      </w:r>
      <w:r w:rsidR="00544536" w:rsidRPr="00A2776C">
        <w:rPr>
          <w:rFonts w:hint="cs"/>
          <w:rtl/>
        </w:rPr>
        <w:t>ٱ</w:t>
      </w:r>
      <w:r w:rsidR="00544536" w:rsidRPr="00A2776C">
        <w:rPr>
          <w:rFonts w:hint="eastAsia"/>
          <w:rtl/>
        </w:rPr>
        <w:t>للَّهُ</w:t>
      </w:r>
      <w:r w:rsidR="00544536" w:rsidRPr="00A2776C">
        <w:rPr>
          <w:rtl/>
        </w:rPr>
        <w:t xml:space="preserve"> غَفُور</w:t>
      </w:r>
      <w:r w:rsidR="00544536" w:rsidRPr="00A2776C">
        <w:rPr>
          <w:rFonts w:hint="cs"/>
          <w:rtl/>
        </w:rPr>
        <w:t>ٗا</w:t>
      </w:r>
      <w:r w:rsidR="00544536" w:rsidRPr="00A2776C">
        <w:rPr>
          <w:rtl/>
        </w:rPr>
        <w:t xml:space="preserve"> </w:t>
      </w:r>
      <w:r w:rsidR="00544536" w:rsidRPr="00A2776C">
        <w:rPr>
          <w:rFonts w:hint="cs"/>
          <w:rtl/>
        </w:rPr>
        <w:t>رَّحِيمًا</w:t>
      </w:r>
      <w:r w:rsidR="00544536" w:rsidRPr="00A2776C">
        <w:rPr>
          <w:rFonts w:ascii="Tahoma" w:hAnsi="Tahoma" w:cs="Traditional Arabic" w:hint="cs"/>
          <w:color w:val="000000"/>
          <w:rtl/>
        </w:rPr>
        <w:t>﴾</w:t>
      </w:r>
      <w:r w:rsidR="00544536" w:rsidRPr="00A2776C">
        <w:rPr>
          <w:rFonts w:ascii="Tahoma" w:hAnsi="Tahoma"/>
          <w:color w:val="000000"/>
          <w:szCs w:val="24"/>
          <w:rtl/>
        </w:rPr>
        <w:t xml:space="preserve"> </w:t>
      </w:r>
      <w:r w:rsidR="00544536" w:rsidRPr="00A2776C">
        <w:rPr>
          <w:rStyle w:val="Char6"/>
          <w:rtl/>
        </w:rPr>
        <w:t>[النساء: 96]</w:t>
      </w:r>
      <w:r w:rsidR="00D27EFF" w:rsidRPr="00A2776C">
        <w:rPr>
          <w:rStyle w:val="Char6"/>
          <w:rFonts w:hint="cs"/>
          <w:rtl/>
        </w:rPr>
        <w:t>.</w:t>
      </w:r>
    </w:p>
    <w:p w:rsidR="00DA0BF4" w:rsidRPr="00A2776C" w:rsidRDefault="00DA0BF4" w:rsidP="00A2776C">
      <w:pPr>
        <w:pStyle w:val="ab"/>
        <w:rPr>
          <w:rtl/>
        </w:rPr>
      </w:pPr>
      <w:r w:rsidRPr="00A2776C">
        <w:rPr>
          <w:rStyle w:val="Char8"/>
          <w:rFonts w:hint="cs"/>
          <w:rtl/>
        </w:rPr>
        <w:t>«</w:t>
      </w:r>
      <w:r w:rsidRPr="00A2776C">
        <w:rPr>
          <w:rFonts w:hint="cs"/>
          <w:rtl/>
        </w:rPr>
        <w:t>خداوند خود را بخشنده نام می‌برد</w:t>
      </w:r>
      <w:r w:rsidRPr="00A2776C">
        <w:rPr>
          <w:rStyle w:val="Char8"/>
          <w:rFonts w:hint="cs"/>
          <w:rtl/>
        </w:rPr>
        <w:t>»</w:t>
      </w:r>
      <w:r w:rsidRPr="00A2776C">
        <w:rPr>
          <w:rFonts w:hint="cs"/>
          <w:rtl/>
        </w:rPr>
        <w:t>.</w:t>
      </w:r>
    </w:p>
    <w:p w:rsidR="00DA0BF4" w:rsidRPr="00A2776C" w:rsidRDefault="00DA0BF4" w:rsidP="00A2776C">
      <w:pPr>
        <w:pStyle w:val="a8"/>
        <w:rPr>
          <w:rtl/>
        </w:rPr>
      </w:pPr>
      <w:r w:rsidRPr="00A2776C">
        <w:rPr>
          <w:rFonts w:hint="cs"/>
          <w:rtl/>
        </w:rPr>
        <w:t>یعنی پیوسته بخشنده و غفور است، خداوند آنچه را اراده می‌فرماید صورت می‌گیرد، پس نباید تصور کنیم که میان آیات قرآن اختلاف وجود دارد، چون همه‌ی آن از طرف خدا آمده است</w:t>
      </w:r>
      <w:r w:rsidR="00672E4A" w:rsidRPr="00A2776C">
        <w:rPr>
          <w:rFonts w:hint="cs"/>
          <w:vertAlign w:val="superscript"/>
          <w:rtl/>
        </w:rPr>
        <w:t>(</w:t>
      </w:r>
      <w:r w:rsidR="00672E4A" w:rsidRPr="00A2776C">
        <w:rPr>
          <w:vertAlign w:val="superscript"/>
          <w:rtl/>
        </w:rPr>
        <w:footnoteReference w:id="44"/>
      </w:r>
      <w:r w:rsidR="00672E4A" w:rsidRPr="00A2776C">
        <w:rPr>
          <w:rFonts w:hint="cs"/>
          <w:vertAlign w:val="superscript"/>
          <w:rtl/>
        </w:rPr>
        <w:t>)</w:t>
      </w:r>
      <w:r w:rsidRPr="00A2776C">
        <w:rPr>
          <w:rFonts w:hint="cs"/>
          <w:rtl/>
        </w:rPr>
        <w:t xml:space="preserve">. </w:t>
      </w:r>
    </w:p>
    <w:p w:rsidR="00DA0BF4" w:rsidRPr="00A2776C" w:rsidRDefault="00DA0BF4" w:rsidP="00A2776C">
      <w:pPr>
        <w:pStyle w:val="a5"/>
        <w:rPr>
          <w:rtl/>
        </w:rPr>
      </w:pPr>
      <w:bookmarkStart w:id="30" w:name="_Toc272451862"/>
      <w:bookmarkStart w:id="31" w:name="_Toc436400583"/>
      <w:r w:rsidRPr="00A2776C">
        <w:rPr>
          <w:rFonts w:hint="cs"/>
          <w:rtl/>
        </w:rPr>
        <w:t>سبب سوم: حُسن ظن نسبت به عقل</w:t>
      </w:r>
      <w:bookmarkEnd w:id="30"/>
      <w:bookmarkEnd w:id="31"/>
      <w:r w:rsidRPr="00A2776C">
        <w:rPr>
          <w:rFonts w:hint="cs"/>
          <w:rtl/>
        </w:rPr>
        <w:t xml:space="preserve"> </w:t>
      </w:r>
    </w:p>
    <w:p w:rsidR="00DA0BF4" w:rsidRPr="00A2776C" w:rsidRDefault="00DA0BF4" w:rsidP="00A2776C">
      <w:pPr>
        <w:pStyle w:val="a8"/>
        <w:rPr>
          <w:rtl/>
        </w:rPr>
      </w:pPr>
      <w:r w:rsidRPr="00A2776C">
        <w:rPr>
          <w:rFonts w:hint="cs"/>
          <w:rtl/>
        </w:rPr>
        <w:t xml:space="preserve">از سبب‌های بوجود آمدن بدعت‌، حسن ظن به عقل و تکیه بر آن است، که آن را به سه صورت زیر بیان می‌کنیم: </w:t>
      </w:r>
    </w:p>
    <w:p w:rsidR="00DA0BF4" w:rsidRPr="00A2776C" w:rsidRDefault="00DA0BF4" w:rsidP="00A2776C">
      <w:pPr>
        <w:pStyle w:val="a9"/>
        <w:rPr>
          <w:rtl/>
        </w:rPr>
      </w:pPr>
      <w:r w:rsidRPr="00A2776C">
        <w:rPr>
          <w:rFonts w:hint="cs"/>
          <w:rtl/>
        </w:rPr>
        <w:t xml:space="preserve">صورت اول: </w:t>
      </w:r>
    </w:p>
    <w:p w:rsidR="00DA0BF4" w:rsidRPr="00A2776C" w:rsidRDefault="00DA0BF4" w:rsidP="00A2776C">
      <w:pPr>
        <w:pStyle w:val="a8"/>
        <w:rPr>
          <w:rtl/>
        </w:rPr>
      </w:pPr>
      <w:r w:rsidRPr="00A2776C">
        <w:rPr>
          <w:rFonts w:hint="cs"/>
          <w:rtl/>
        </w:rPr>
        <w:t>خداوند برای درک و فهم عقل‌ها حد و مرزی قرار داده است که از آن تجاوز نخواهند کرد. و در هر چیزی که مورد نظرشان باشد و در تمام چیزها نمی‌توانند صاحب درک و فهم باشند، اگر چنین بود و در تمام چیزهایی که بوده و یا می‌شود و یا نمی‌شود دسترسی داشته باشند و</w:t>
      </w:r>
      <w:r w:rsidR="00984728" w:rsidRPr="00A2776C">
        <w:rPr>
          <w:rFonts w:hint="cs"/>
          <w:rtl/>
        </w:rPr>
        <w:t xml:space="preserve"> آن‌ها ‌</w:t>
      </w:r>
      <w:r w:rsidRPr="00A2776C">
        <w:rPr>
          <w:rFonts w:hint="cs"/>
          <w:rtl/>
        </w:rPr>
        <w:t xml:space="preserve">را می‌فهمیدند با خداوند سبحان مساوی می‌شدند. علم خدا پایان ندارد ولی علم و آگاهی بندگان محدود و انتها دارد، در نتیجه چیزی که پایان ندارد، نمی‌تواند با چیزی که پایان دارد مساوی باشد. </w:t>
      </w:r>
    </w:p>
    <w:p w:rsidR="00DA0BF4" w:rsidRPr="00A2776C" w:rsidRDefault="00DA0BF4" w:rsidP="00A2776C">
      <w:pPr>
        <w:pStyle w:val="a8"/>
        <w:rPr>
          <w:rtl/>
        </w:rPr>
      </w:pPr>
      <w:r w:rsidRPr="00A2776C">
        <w:rPr>
          <w:rFonts w:hint="cs"/>
          <w:rtl/>
        </w:rPr>
        <w:t xml:space="preserve">در این کلیت چیزهای دیگر نیز به تفصیل داخل می‌شوند، مانند صفات و احوال و افعال و احکام آن. </w:t>
      </w:r>
    </w:p>
    <w:p w:rsidR="00DA0BF4" w:rsidRPr="00A2776C" w:rsidRDefault="00DA0BF4" w:rsidP="00A2776C">
      <w:pPr>
        <w:pStyle w:val="a8"/>
        <w:rPr>
          <w:rtl/>
        </w:rPr>
      </w:pPr>
      <w:r w:rsidRPr="00A2776C">
        <w:rPr>
          <w:rFonts w:hint="cs"/>
          <w:rtl/>
        </w:rPr>
        <w:t>مثلاً یک چیز از جمله چیزهایی که خداوند آن را می‌داند، و به صورت کامل و تمام از آن آگاهی دارد، به طوری که از علم او تعالی نه در ذات و نه در صفات و نه در احوال و احکام آن چیز به انداز</w:t>
      </w:r>
      <w:r w:rsidR="001C1B74" w:rsidRPr="00A2776C">
        <w:rPr>
          <w:rFonts w:hint="cs"/>
          <w:rtl/>
        </w:rPr>
        <w:t>ۀ</w:t>
      </w:r>
      <w:r w:rsidRPr="00A2776C">
        <w:rPr>
          <w:rFonts w:hint="cs"/>
          <w:rtl/>
        </w:rPr>
        <w:t xml:space="preserve"> مثقال ذره‌ای کم و کاست وجود ندارد، به خلاف علم بندگان، که علم و آگاهی آنان نسبت به یک چیز ناقص و کم است، که این امر در انسان خیلی واضح و محسوس می</w:t>
      </w:r>
      <w:r w:rsidRPr="00A2776C">
        <w:rPr>
          <w:rFonts w:hint="eastAsia"/>
          <w:rtl/>
        </w:rPr>
        <w:t>‌</w:t>
      </w:r>
      <w:r w:rsidRPr="00A2776C">
        <w:rPr>
          <w:rFonts w:hint="cs"/>
          <w:rtl/>
        </w:rPr>
        <w:t xml:space="preserve">باشد. و هیچ عاقلی در آن شکی ندارد. </w:t>
      </w:r>
    </w:p>
    <w:p w:rsidR="00DA0BF4" w:rsidRPr="00610539" w:rsidRDefault="00DA0BF4" w:rsidP="00610539">
      <w:pPr>
        <w:pStyle w:val="a9"/>
        <w:rPr>
          <w:rtl/>
        </w:rPr>
      </w:pPr>
      <w:r w:rsidRPr="00610539">
        <w:rPr>
          <w:rFonts w:hint="cs"/>
          <w:rtl/>
        </w:rPr>
        <w:t xml:space="preserve">معلومات نزد علما به سه دسته تقسیم می‌شوند: </w:t>
      </w:r>
    </w:p>
    <w:p w:rsidR="00DA0BF4" w:rsidRPr="00A2776C" w:rsidRDefault="00DA0BF4" w:rsidP="00A2776C">
      <w:pPr>
        <w:pStyle w:val="a8"/>
        <w:rPr>
          <w:rtl/>
        </w:rPr>
      </w:pPr>
      <w:r w:rsidRPr="00A2776C">
        <w:rPr>
          <w:rFonts w:hint="cs"/>
          <w:rtl/>
        </w:rPr>
        <w:t xml:space="preserve">ضروری: که در آن شک و گمان امکان ندارد، مثل علم انسان به وجود خودش، و یا علم اینکه یک کمتر از دو می‌باشد. </w:t>
      </w:r>
    </w:p>
    <w:p w:rsidR="00DA0BF4" w:rsidRPr="00A2776C" w:rsidRDefault="00DA0BF4" w:rsidP="00A2776C">
      <w:pPr>
        <w:pStyle w:val="a8"/>
        <w:rPr>
          <w:rtl/>
        </w:rPr>
      </w:pPr>
      <w:r w:rsidRPr="00A2776C">
        <w:rPr>
          <w:rFonts w:hint="cs"/>
          <w:rtl/>
        </w:rPr>
        <w:t xml:space="preserve">بخشی دیگر از معلومات به هیچ عنوان انسان آن را نمی‌داند مگر اینکه به او گفته شود و یا راهی برای آگاهی او قرار داده شود: مثل علم به عالم غیب، و فرقی ندارد این مسائل غیبی از او دور باشند یا نزدیک باشند. </w:t>
      </w:r>
    </w:p>
    <w:p w:rsidR="00DA0BF4" w:rsidRPr="00610539" w:rsidRDefault="00DA0BF4" w:rsidP="00610539">
      <w:pPr>
        <w:pStyle w:val="a9"/>
        <w:rPr>
          <w:rtl/>
        </w:rPr>
      </w:pPr>
      <w:r w:rsidRPr="00610539">
        <w:rPr>
          <w:rFonts w:hint="cs"/>
          <w:rtl/>
        </w:rPr>
        <w:t xml:space="preserve">قسمتی دیگر از معلومات نظری هستند: </w:t>
      </w:r>
    </w:p>
    <w:p w:rsidR="00DA0BF4" w:rsidRPr="00A2776C" w:rsidRDefault="00DA0BF4" w:rsidP="00A2776C">
      <w:pPr>
        <w:pStyle w:val="a8"/>
        <w:rPr>
          <w:rtl/>
        </w:rPr>
      </w:pPr>
      <w:r w:rsidRPr="00A2776C">
        <w:rPr>
          <w:rFonts w:hint="cs"/>
          <w:rtl/>
        </w:rPr>
        <w:t>ممکن است انسان آن را بداند و ممکن است آن را نداند، که شامل ممکناتی می‌شود که بواسطه درک می‌شوند و به خودی خود درک نمی‌شوند. اهل عقل و معرفت اعتقاد دارند که امکان ندارد بتوان بر نظریات اتفاق نظر پیدا کرد، چون آراء و طبایع و افکار انسان</w:t>
      </w:r>
      <w:r w:rsidRPr="00A2776C">
        <w:rPr>
          <w:rFonts w:hint="eastAsia"/>
          <w:rtl/>
        </w:rPr>
        <w:t xml:space="preserve">‌ها مختلف هستند، پس زمانی که میان انسان اختلاف واقع شد لازم است </w:t>
      </w:r>
      <w:r w:rsidRPr="00A2776C">
        <w:rPr>
          <w:rFonts w:hint="cs"/>
          <w:rtl/>
        </w:rPr>
        <w:t>خبر دهنده</w:t>
      </w:r>
      <w:r w:rsidR="005968E4" w:rsidRPr="00A2776C">
        <w:rPr>
          <w:rFonts w:hint="cs"/>
          <w:rtl/>
        </w:rPr>
        <w:t xml:space="preserve">‌ی </w:t>
      </w:r>
      <w:r w:rsidRPr="00A2776C">
        <w:rPr>
          <w:rFonts w:hint="eastAsia"/>
          <w:rtl/>
        </w:rPr>
        <w:t>حق و حقیقت را بیان کند و یا اینکه مجتهدی آنچه</w:t>
      </w:r>
      <w:r w:rsidRPr="00A2776C">
        <w:rPr>
          <w:rFonts w:hint="cs"/>
          <w:rtl/>
        </w:rPr>
        <w:t xml:space="preserve"> را</w:t>
      </w:r>
      <w:r w:rsidRPr="00A2776C">
        <w:rPr>
          <w:rFonts w:hint="eastAsia"/>
          <w:rtl/>
        </w:rPr>
        <w:t xml:space="preserve"> که صحیح و درست باشد بیان </w:t>
      </w:r>
      <w:r w:rsidRPr="00A2776C">
        <w:rPr>
          <w:rFonts w:hint="cs"/>
          <w:rtl/>
        </w:rPr>
        <w:t>نمای</w:t>
      </w:r>
      <w:r w:rsidRPr="00A2776C">
        <w:rPr>
          <w:rFonts w:hint="eastAsia"/>
          <w:rtl/>
        </w:rPr>
        <w:t>د</w:t>
      </w:r>
      <w:r w:rsidRPr="00A2776C">
        <w:rPr>
          <w:rFonts w:hint="cs"/>
          <w:rtl/>
        </w:rPr>
        <w:t>.</w:t>
      </w:r>
      <w:r w:rsidRPr="00A2776C">
        <w:rPr>
          <w:rFonts w:hint="eastAsia"/>
          <w:rtl/>
        </w:rPr>
        <w:t xml:space="preserve"> و بعضی اوقات به خاطر تضاد و مخالفت عقل‌ها باهم تضاد و مخالفت میان ادله هم پیدا می‌شود، چون از </w:t>
      </w:r>
      <w:r w:rsidRPr="00A2776C">
        <w:rPr>
          <w:rFonts w:hint="cs"/>
          <w:rtl/>
        </w:rPr>
        <w:t>دو مجتهد که نظری</w:t>
      </w:r>
      <w:r w:rsidR="001C1B74" w:rsidRPr="00A2776C">
        <w:rPr>
          <w:rFonts w:hint="cs"/>
          <w:rtl/>
        </w:rPr>
        <w:t>ۀ</w:t>
      </w:r>
      <w:r w:rsidRPr="00A2776C">
        <w:rPr>
          <w:rFonts w:hint="cs"/>
          <w:rtl/>
        </w:rPr>
        <w:t xml:space="preserve"> مخالف دارند، یکی حق و دیگری دچار اشتباه می‌شود، نتیجتاً مخبری را لازم داریم که صادق باشد و احتمال هیچ‌گونه دروغ و ضلالتی در آن نباشد، این صفت هم جز در وحی و علم الهی که پیامبر</w:t>
      </w:r>
      <w:r w:rsidR="00DB720F" w:rsidRPr="00A2776C">
        <w:rPr>
          <w:rFonts w:cs="CTraditional Arabic" w:hint="cs"/>
          <w:rtl/>
        </w:rPr>
        <w:t xml:space="preserve"> ج</w:t>
      </w:r>
      <w:r w:rsidRPr="00A2776C">
        <w:rPr>
          <w:rFonts w:hint="cs"/>
          <w:rtl/>
        </w:rPr>
        <w:t xml:space="preserve"> آن را بیان کرده است ممکن نخواهد شد. </w:t>
      </w:r>
    </w:p>
    <w:p w:rsidR="00DA0BF4" w:rsidRPr="00A2776C" w:rsidRDefault="00DA0BF4" w:rsidP="00A2776C">
      <w:pPr>
        <w:pStyle w:val="a9"/>
        <w:rPr>
          <w:rtl/>
        </w:rPr>
      </w:pPr>
      <w:r w:rsidRPr="00A2776C">
        <w:rPr>
          <w:rFonts w:hint="cs"/>
          <w:rtl/>
        </w:rPr>
        <w:t xml:space="preserve">صورت دوم: </w:t>
      </w:r>
    </w:p>
    <w:p w:rsidR="00DA0BF4" w:rsidRPr="00A2776C" w:rsidRDefault="00DA0BF4" w:rsidP="00A2776C">
      <w:pPr>
        <w:pStyle w:val="a8"/>
        <w:rPr>
          <w:rtl/>
        </w:rPr>
      </w:pPr>
      <w:r w:rsidRPr="00A2776C">
        <w:rPr>
          <w:rFonts w:hint="cs"/>
          <w:rtl/>
        </w:rPr>
        <w:t xml:space="preserve">هنگامی که قصور و کوتاهی عقل در ادراک و فهم ثابت شد، ثابت شد که بعضی اوقات عقل چیزی را درک و فهم می‌کند، و بعضی اوقات هم چیزی را درک و فهم نمی‌کند، چون علم و آگاهی بشر محدود است و شمولیت ندارد، هر اندازه مدعی علم و معرفت باشد، نمی‌تواند تمام احکام شرعی را بصورت کامل و شامل درک کند، چون ممکن است از جهتی آن را درک کند ولی از جهتی دیگر برای او مبهم و نامعلوم باشد. </w:t>
      </w:r>
    </w:p>
    <w:p w:rsidR="00DA0BF4" w:rsidRPr="00A2776C" w:rsidRDefault="00DA0BF4" w:rsidP="00A2776C">
      <w:pPr>
        <w:pStyle w:val="a8"/>
        <w:rPr>
          <w:rtl/>
        </w:rPr>
      </w:pPr>
      <w:r w:rsidRPr="00A2776C">
        <w:rPr>
          <w:rFonts w:hint="cs"/>
          <w:rtl/>
        </w:rPr>
        <w:t xml:space="preserve">دلیل و مدرک برای اثبات این مطلب: حال و احوال مردمانی که </w:t>
      </w:r>
      <w:r w:rsidR="00984728" w:rsidRPr="00A2776C">
        <w:rPr>
          <w:rFonts w:hint="cs"/>
          <w:rtl/>
        </w:rPr>
        <w:t>درمیان</w:t>
      </w:r>
      <w:r w:rsidRPr="00A2776C">
        <w:rPr>
          <w:rFonts w:hint="cs"/>
          <w:rtl/>
        </w:rPr>
        <w:t xml:space="preserve"> فاصل</w:t>
      </w:r>
      <w:r w:rsidR="001C1B74" w:rsidRPr="00A2776C">
        <w:rPr>
          <w:rFonts w:hint="cs"/>
          <w:rtl/>
        </w:rPr>
        <w:t>ۀ</w:t>
      </w:r>
      <w:r w:rsidRPr="00A2776C">
        <w:rPr>
          <w:rFonts w:hint="cs"/>
          <w:rtl/>
        </w:rPr>
        <w:t xml:space="preserve"> مرگ یک پیامبر تا پیامبر دیگر قرار می‌گرفتند،</w:t>
      </w:r>
      <w:r w:rsidR="00984728" w:rsidRPr="00A2776C">
        <w:rPr>
          <w:rFonts w:hint="cs"/>
          <w:rtl/>
        </w:rPr>
        <w:t xml:space="preserve"> آن‌ها ‌</w:t>
      </w:r>
      <w:r w:rsidRPr="00A2776C">
        <w:rPr>
          <w:rFonts w:hint="cs"/>
          <w:rtl/>
        </w:rPr>
        <w:t>به مقتضای سیاست خودشان برای مردم احکام و قوانینی می‌گذاشتند که دارای هیچ اصل منظمی نبود، و قاعده و قوانینی مرتب و فراگیر نداشتند، بلکه امور و مسائلی را با عقل خوب و نیکو جلوه داده بودند ولی بعداً شرع و دین</w:t>
      </w:r>
      <w:r w:rsidR="00984728" w:rsidRPr="00A2776C">
        <w:rPr>
          <w:rFonts w:hint="cs"/>
          <w:rtl/>
        </w:rPr>
        <w:t xml:space="preserve"> آن‌ها ‌</w:t>
      </w:r>
      <w:r w:rsidRPr="00A2776C">
        <w:rPr>
          <w:rFonts w:hint="cs"/>
          <w:rtl/>
        </w:rPr>
        <w:t xml:space="preserve">را مردود اعلام کرد، و آن را جهالت و گمراهی </w:t>
      </w:r>
      <w:r w:rsidRPr="00610539">
        <w:rPr>
          <w:rFonts w:hint="cs"/>
          <w:spacing w:val="-2"/>
          <w:rtl/>
        </w:rPr>
        <w:t>دانست، البته بعضی اوقات شریعت اعتراف کرده است که بعضی مسائل را که مردم با عقل درک کرده‌اند با شریعت موافق است و یا آن را تأیید و تصحیح نموده است. با اینکه ایشان دارای فهم و درک فراوان و نظرات پاک و سازنده در مسائل دنیوی بودند، اما عقلی که داشتد به نسبت اموری که به آن نرسیده بودند و نظرشان درست نبود خیلی کم و اندک بود، به همین دلیل معذور بودن</w:t>
      </w:r>
      <w:r w:rsidR="00984728" w:rsidRPr="00610539">
        <w:rPr>
          <w:rFonts w:hint="cs"/>
          <w:spacing w:val="-2"/>
          <w:rtl/>
        </w:rPr>
        <w:t xml:space="preserve"> آن‌ها ‌</w:t>
      </w:r>
      <w:r w:rsidRPr="00610539">
        <w:rPr>
          <w:rFonts w:hint="cs"/>
          <w:spacing w:val="-2"/>
          <w:rtl/>
        </w:rPr>
        <w:t>نزد خداوند صحیح به نظر می‌رسید، لذا خداوند برای برطرف کردن این عذرها، پیامبران را فرستاد تا مردم را از طرفی مژده و از طرفی بترسانند، تا بعد از ارسال پیامبران مردم هیچ دلیلی برای ندانستن نداشته باشند، و معلوم است که</w:t>
      </w:r>
      <w:r w:rsidRPr="00610539">
        <w:rPr>
          <w:rFonts w:hint="eastAsia"/>
          <w:spacing w:val="-2"/>
          <w:rtl/>
        </w:rPr>
        <w:t xml:space="preserve"> بالاترین نعمت‌ها و دلیل‌ها</w:t>
      </w:r>
      <w:r w:rsidRPr="00610539">
        <w:rPr>
          <w:rFonts w:hint="cs"/>
          <w:spacing w:val="-2"/>
          <w:rtl/>
        </w:rPr>
        <w:t xml:space="preserve"> از آن خداوند بزرگ</w:t>
      </w:r>
      <w:r w:rsidRPr="00610539">
        <w:rPr>
          <w:rFonts w:hint="eastAsia"/>
          <w:spacing w:val="-2"/>
          <w:rtl/>
        </w:rPr>
        <w:t>‌ می‌باشد.</w:t>
      </w:r>
      <w:r w:rsidRPr="00A2776C">
        <w:rPr>
          <w:rFonts w:hint="eastAsia"/>
          <w:rtl/>
        </w:rPr>
        <w:t xml:space="preserve"> </w:t>
      </w:r>
    </w:p>
    <w:p w:rsidR="00DA0BF4" w:rsidRPr="00610539" w:rsidRDefault="00DA0BF4" w:rsidP="00A2776C">
      <w:pPr>
        <w:pStyle w:val="a8"/>
        <w:rPr>
          <w:spacing w:val="-2"/>
          <w:rtl/>
        </w:rPr>
      </w:pPr>
      <w:r w:rsidRPr="00610539">
        <w:rPr>
          <w:rFonts w:hint="cs"/>
          <w:spacing w:val="-2"/>
          <w:rtl/>
        </w:rPr>
        <w:t xml:space="preserve">انسان هر اندازه عاقل و عالم و مبتکر باشد باز هم در اموری کم می‌آورد و نیاز به غیر برای او ثابت می‌شود، و آرزو دارد که آن کار برایش تکرار شود و آن را دوباره ملاحظه کند و آنچه از او پنهان بوده با نظر صحیح آن را درست کند، که این خود دلیل کوتاهی عقل و قصور آن است، ولی شریعت و دیانت به خلاف این است، چون از طرف کسی آمده است که حکیم و آگاه به همه چیز می‌باشد، و علم او هر چیزی را احاطه کرده، و هر چیزی نزد او به مقدار و اندازه می‌باشد، عالم‌الغیب و بزرگ و برتر است. </w:t>
      </w:r>
    </w:p>
    <w:p w:rsidR="00DA0BF4" w:rsidRPr="00A2776C" w:rsidRDefault="00DA0BF4" w:rsidP="00A2776C">
      <w:pPr>
        <w:pStyle w:val="a9"/>
        <w:rPr>
          <w:rtl/>
        </w:rPr>
      </w:pPr>
      <w:r w:rsidRPr="00A2776C">
        <w:rPr>
          <w:rFonts w:hint="cs"/>
          <w:rtl/>
        </w:rPr>
        <w:t xml:space="preserve">صورت سوم: </w:t>
      </w:r>
    </w:p>
    <w:p w:rsidR="00DA0BF4" w:rsidRPr="00A2776C" w:rsidRDefault="00DA0BF4" w:rsidP="00A2776C">
      <w:pPr>
        <w:pStyle w:val="a8"/>
        <w:rPr>
          <w:rtl/>
        </w:rPr>
      </w:pPr>
      <w:r w:rsidRPr="00A2776C">
        <w:rPr>
          <w:rFonts w:hint="cs"/>
          <w:rtl/>
        </w:rPr>
        <w:t>علم و آگاهی در زندگی ما به دو قسمت تقسیم می‌شود: بدیهی و ضروری، غیر از این دو قسمت نظر کسبی است، و نظری جز از طریق ضروری دانسته نمی‌شود. آن هم یا با واسطه یا بدون واسطه، چون تمام علما اتفاق نظر دارند که علوم و دانستنی‌ها کسبی هستند، که برای تحصیل آن دو مقدمه لازم می‌باشد، اگر آن دو مقدمه ضروری باشند پس معلوم است، ولی اگر کسبی باشند، پس برای کسب هر یک از</w:t>
      </w:r>
      <w:r w:rsidR="00984728" w:rsidRPr="00A2776C">
        <w:rPr>
          <w:rFonts w:hint="cs"/>
          <w:rtl/>
        </w:rPr>
        <w:t xml:space="preserve"> آن‌ها ‌</w:t>
      </w:r>
      <w:r w:rsidRPr="00A2776C">
        <w:rPr>
          <w:rFonts w:hint="cs"/>
          <w:rtl/>
        </w:rPr>
        <w:t>دو مقدمه‌ی دیگر لازم و ضروری است، به همین صورت اگر یکی ضروری و دیگری کسبی باشد برای کسبی دو مقدمه لازم است، اگر به ضروری رسیدیم به مطلوب و هدف رسیده‌ایم در غیر این صورت دور و تسلسل صورت می‌گیرد که هر دو هم محال هستند. پس امکان ندارد که غیر از ضروری چیزی را بدانیم جز از طریق آنچه که فهم کرده‌ایم و نسبت به آن آگاهی داشته‌ایم. مثل درد و یا لذت دیدن از چیزی، و یا اینکه آن چیز برای عقل بدیهی و معلوم است مثل علم‌ ما به وجود خودمان، و یا چیزهایی مشابه این مثال که برای ما عادی به نظر می‌رسد، اما چیزهایی که برای ما عادی به نظر نمی‌رسد، قبل از پیامبران ما نسبت به آن علم و معرفت نداشتیم، زمانی که پیامبران آمدند و مسائل و اموری را آوردند ما به</w:t>
      </w:r>
      <w:r w:rsidR="00984728" w:rsidRPr="00A2776C">
        <w:rPr>
          <w:rFonts w:hint="cs"/>
          <w:rtl/>
        </w:rPr>
        <w:t xml:space="preserve"> آن‌ها ‌</w:t>
      </w:r>
      <w:r w:rsidRPr="00A2776C">
        <w:rPr>
          <w:rFonts w:hint="cs"/>
          <w:rtl/>
        </w:rPr>
        <w:t>علم و آگاهی نداشتیم، و</w:t>
      </w:r>
      <w:r w:rsidR="00984728" w:rsidRPr="00A2776C">
        <w:rPr>
          <w:rFonts w:hint="cs"/>
          <w:rtl/>
        </w:rPr>
        <w:t xml:space="preserve"> آن‌ها ‌</w:t>
      </w:r>
      <w:r w:rsidRPr="00A2776C">
        <w:rPr>
          <w:rFonts w:hint="cs"/>
          <w:rtl/>
        </w:rPr>
        <w:t>را به آگاهی‌های خود افزودیم، به همین خاطر مردم پیامبران را قبول نکردند، چون آن مسائل را نمی‌دانستند، مثل تبدیل شدن عصا به مار و اژدها و یا دو قسمت شدن دریا.</w:t>
      </w:r>
    </w:p>
    <w:p w:rsidR="00DA0BF4" w:rsidRPr="00A2776C" w:rsidRDefault="00DA0BF4" w:rsidP="00610539">
      <w:pPr>
        <w:pStyle w:val="a9"/>
        <w:rPr>
          <w:rtl/>
        </w:rPr>
      </w:pPr>
      <w:r w:rsidRPr="00A2776C">
        <w:rPr>
          <w:rFonts w:hint="cs"/>
          <w:rtl/>
        </w:rPr>
        <w:t xml:space="preserve">بر این اساس درک دو مطلب لازم و ضروری است: </w:t>
      </w:r>
    </w:p>
    <w:p w:rsidR="00DA0BF4" w:rsidRPr="00A2776C" w:rsidRDefault="00DA0BF4" w:rsidP="00A2776C">
      <w:pPr>
        <w:pStyle w:val="a8"/>
        <w:rPr>
          <w:rtl/>
        </w:rPr>
      </w:pPr>
      <w:r w:rsidRPr="00A2776C">
        <w:rPr>
          <w:rFonts w:hint="cs"/>
          <w:rtl/>
        </w:rPr>
        <w:t>عقل به علت اینکه خیلی مسائل را نمی‌تواند کامل و شامل درک کند نمی‌تواند حاکم مطلق باشد، بلکه حاکم مطلق شریعت است، بلکه بر انسان عاقل واجب است آنچه را که حقّ تقدم دارد و آن شرع است بر خود و عقل خود مقدم سازد، و آنچه را حقّ آن تأخیر است و آن عقل است در مرتبه و رتبه‌ی بعدی قرار دهد، چون تقدیم ناقص بر کامل هرگز درست نیست، چون خلاف معقول و منقول است.</w:t>
      </w:r>
    </w:p>
    <w:p w:rsidR="00DA0BF4" w:rsidRPr="00A2776C" w:rsidRDefault="00DA0BF4" w:rsidP="00A2776C">
      <w:pPr>
        <w:pStyle w:val="a8"/>
        <w:rPr>
          <w:rtl/>
        </w:rPr>
      </w:pPr>
      <w:r w:rsidRPr="00A2776C">
        <w:rPr>
          <w:rFonts w:hint="cs"/>
          <w:rtl/>
        </w:rPr>
        <w:t xml:space="preserve">هر گاه انسان در شریعت اسلام چیزی را شنید که ظاهراً خارق‌العاده بود و چیزی بود که تا به حال چنین چیزی را نشنیده و سابقه هم نداشته است، برای او درست نیست که در مرحله‌ی اول آن را انکار کند، بلکه دو چیز در پیش دارد: </w:t>
      </w:r>
    </w:p>
    <w:p w:rsidR="00DA0BF4" w:rsidRPr="00A2776C" w:rsidRDefault="00DA0BF4" w:rsidP="00A2776C">
      <w:pPr>
        <w:pStyle w:val="a8"/>
        <w:rPr>
          <w:rtl/>
        </w:rPr>
      </w:pPr>
      <w:r w:rsidRPr="00A2776C">
        <w:rPr>
          <w:rFonts w:hint="cs"/>
          <w:rtl/>
        </w:rPr>
        <w:sym w:font="Symbol" w:char="F02A"/>
      </w:r>
      <w:r w:rsidRPr="00A2776C">
        <w:rPr>
          <w:rFonts w:hint="cs"/>
          <w:rtl/>
        </w:rPr>
        <w:t xml:space="preserve"> یا طبق آنچه که آمده است آن را تأیید و قبول کند، و علم و آگاهی آن را به کسی واگذار کند که به آن علم و آگاهی دارد، که ظاهر این آیه همین مطلب را ثابت می‌کند آنجا که می‌فرماید: </w:t>
      </w:r>
    </w:p>
    <w:p w:rsidR="00DA0BF4" w:rsidRPr="00A2776C" w:rsidRDefault="00445129" w:rsidP="00A2776C">
      <w:pPr>
        <w:pStyle w:val="af1"/>
        <w:rPr>
          <w:rStyle w:val="Char6"/>
          <w:rtl/>
        </w:rPr>
      </w:pPr>
      <w:r w:rsidRPr="00A2776C">
        <w:rPr>
          <w:rFonts w:ascii="Tahoma" w:hAnsi="Tahoma" w:cs="Traditional Arabic" w:hint="cs"/>
          <w:rtl/>
        </w:rPr>
        <w:t>﴿</w:t>
      </w:r>
      <w:r w:rsidRPr="00A2776C">
        <w:rPr>
          <w:rtl/>
        </w:rPr>
        <w:t>وَ</w:t>
      </w:r>
      <w:r w:rsidRPr="00A2776C">
        <w:rPr>
          <w:rFonts w:hint="cs"/>
          <w:rtl/>
        </w:rPr>
        <w:t>ٱ</w:t>
      </w:r>
      <w:r w:rsidRPr="00A2776C">
        <w:rPr>
          <w:rFonts w:hint="eastAsia"/>
          <w:rtl/>
        </w:rPr>
        <w:t>لرَّٰسِخُونَ</w:t>
      </w:r>
      <w:r w:rsidRPr="00A2776C">
        <w:rPr>
          <w:rtl/>
        </w:rPr>
        <w:t xml:space="preserve"> فِي </w:t>
      </w:r>
      <w:r w:rsidRPr="00A2776C">
        <w:rPr>
          <w:rFonts w:hint="cs"/>
          <w:rtl/>
        </w:rPr>
        <w:t>ٱ</w:t>
      </w:r>
      <w:r w:rsidRPr="00A2776C">
        <w:rPr>
          <w:rFonts w:hint="eastAsia"/>
          <w:rtl/>
        </w:rPr>
        <w:t>لۡعِلۡمِ</w:t>
      </w:r>
      <w:r w:rsidRPr="00A2776C">
        <w:rPr>
          <w:rtl/>
        </w:rPr>
        <w:t xml:space="preserve"> يَقُولُونَ ءَامَنَّا بِهِ</w:t>
      </w:r>
      <w:r w:rsidRPr="00A2776C">
        <w:rPr>
          <w:rFonts w:hint="cs"/>
          <w:rtl/>
        </w:rPr>
        <w:t>ۦ</w:t>
      </w:r>
      <w:r w:rsidRPr="00A2776C">
        <w:rPr>
          <w:rtl/>
        </w:rPr>
        <w:t xml:space="preserve"> كُلّٞ مِّنۡ عِندِ رَبِّنَا</w:t>
      </w:r>
      <w:r w:rsidRPr="00A2776C">
        <w:rPr>
          <w:rFonts w:ascii="Tahoma" w:hAnsi="Tahoma" w:cs="Traditional Arabic" w:hint="cs"/>
          <w:rtl/>
        </w:rPr>
        <w:t>﴾</w:t>
      </w:r>
      <w:r w:rsidRPr="00A2776C">
        <w:rPr>
          <w:rFonts w:ascii="Tahoma" w:hAnsi="Tahoma" w:cs="IRNazli"/>
          <w:szCs w:val="24"/>
          <w:rtl/>
        </w:rPr>
        <w:t xml:space="preserve"> </w:t>
      </w:r>
      <w:r w:rsidRPr="00A2776C">
        <w:rPr>
          <w:rStyle w:val="Char6"/>
          <w:rtl/>
        </w:rPr>
        <w:t>[آل عمران: 7]</w:t>
      </w:r>
    </w:p>
    <w:p w:rsidR="00DA0BF4" w:rsidRPr="00A2776C" w:rsidRDefault="00DA0BF4" w:rsidP="00A2776C">
      <w:pPr>
        <w:pStyle w:val="ab"/>
        <w:rPr>
          <w:rtl/>
        </w:rPr>
      </w:pPr>
      <w:r w:rsidRPr="00A2776C">
        <w:rPr>
          <w:rStyle w:val="Char8"/>
          <w:rFonts w:hint="cs"/>
          <w:rtl/>
        </w:rPr>
        <w:t>«</w:t>
      </w:r>
      <w:r w:rsidRPr="00A2776C">
        <w:rPr>
          <w:rFonts w:hint="cs"/>
          <w:rtl/>
        </w:rPr>
        <w:t>وارستگان و فرزانگان در علم می‌گویند: ما به همه‌ی</w:t>
      </w:r>
      <w:r w:rsidR="00984728" w:rsidRPr="00A2776C">
        <w:rPr>
          <w:rFonts w:hint="cs"/>
          <w:rtl/>
        </w:rPr>
        <w:t xml:space="preserve"> آن‌ها ‌</w:t>
      </w:r>
      <w:r w:rsidRPr="00A2776C">
        <w:rPr>
          <w:rFonts w:hint="cs"/>
          <w:rtl/>
        </w:rPr>
        <w:t>ایمان داریم، و همه از سوی خدای ماست</w:t>
      </w:r>
      <w:r w:rsidRPr="00A2776C">
        <w:rPr>
          <w:rStyle w:val="Char8"/>
          <w:rFonts w:hint="cs"/>
          <w:rtl/>
        </w:rPr>
        <w:t>»</w:t>
      </w:r>
      <w:r w:rsidRPr="00A2776C">
        <w:rPr>
          <w:rFonts w:hint="cs"/>
          <w:rtl/>
        </w:rPr>
        <w:t>.</w:t>
      </w:r>
    </w:p>
    <w:p w:rsidR="00DA0BF4" w:rsidRPr="00A2776C" w:rsidRDefault="00DA0BF4" w:rsidP="00A2776C">
      <w:pPr>
        <w:pStyle w:val="a8"/>
        <w:rPr>
          <w:rtl/>
        </w:rPr>
      </w:pPr>
      <w:r w:rsidRPr="00A2776C">
        <w:rPr>
          <w:rFonts w:hint="cs"/>
          <w:rtl/>
        </w:rPr>
        <w:sym w:font="Symbol" w:char="F02A"/>
      </w:r>
      <w:r w:rsidRPr="00A2776C">
        <w:rPr>
          <w:rFonts w:hint="cs"/>
          <w:rtl/>
        </w:rPr>
        <w:t xml:space="preserve"> همراه با اقرار و اعتراف به ظاهر آن را به چیزی که امکان دارد و صحیح می‌باشد تأویل کند. </w:t>
      </w:r>
    </w:p>
    <w:p w:rsidR="00DA0BF4" w:rsidRPr="00610539" w:rsidRDefault="00DA0BF4" w:rsidP="00610539">
      <w:pPr>
        <w:pStyle w:val="a9"/>
        <w:rPr>
          <w:rtl/>
        </w:rPr>
      </w:pPr>
      <w:r w:rsidRPr="00610539">
        <w:rPr>
          <w:rFonts w:hint="cs"/>
          <w:rtl/>
        </w:rPr>
        <w:t xml:space="preserve">مثال برای کارهای خارق‌العاده زیاد هستند، از جمله: </w:t>
      </w:r>
    </w:p>
    <w:p w:rsidR="00DA0BF4" w:rsidRPr="00A2776C" w:rsidRDefault="00DA0BF4" w:rsidP="00610539">
      <w:pPr>
        <w:pStyle w:val="a8"/>
        <w:widowControl w:val="0"/>
        <w:rPr>
          <w:rtl/>
        </w:rPr>
      </w:pPr>
      <w:r w:rsidRPr="00A2776C">
        <w:rPr>
          <w:rFonts w:hint="cs"/>
          <w:rtl/>
        </w:rPr>
        <w:t>وزن اعمال در روز قیامت، عذاب قبر، حرف زدن اعضای بدن انسان به عنوان شاهد در روز قیامت، دیدن خدا در آخرت</w:t>
      </w:r>
      <w:r w:rsidR="00672E4A" w:rsidRPr="00A2776C">
        <w:rPr>
          <w:rFonts w:hint="cs"/>
          <w:vertAlign w:val="superscript"/>
          <w:rtl/>
        </w:rPr>
        <w:t>(</w:t>
      </w:r>
      <w:r w:rsidR="00672E4A" w:rsidRPr="00A2776C">
        <w:rPr>
          <w:vertAlign w:val="superscript"/>
          <w:rtl/>
        </w:rPr>
        <w:footnoteReference w:id="45"/>
      </w:r>
      <w:r w:rsidR="00672E4A" w:rsidRPr="00A2776C">
        <w:rPr>
          <w:rFonts w:hint="cs"/>
          <w:vertAlign w:val="superscript"/>
          <w:rtl/>
        </w:rPr>
        <w:t>)</w:t>
      </w:r>
      <w:r w:rsidRPr="00A2776C">
        <w:rPr>
          <w:rFonts w:hint="cs"/>
          <w:rtl/>
        </w:rPr>
        <w:t xml:space="preserve">. </w:t>
      </w:r>
    </w:p>
    <w:p w:rsidR="00DA0BF4" w:rsidRPr="00A2776C" w:rsidRDefault="00DA0BF4" w:rsidP="00610539">
      <w:pPr>
        <w:pStyle w:val="a8"/>
        <w:widowControl w:val="0"/>
        <w:rPr>
          <w:rtl/>
        </w:rPr>
      </w:pPr>
      <w:r w:rsidRPr="00A2776C">
        <w:rPr>
          <w:rFonts w:hint="cs"/>
          <w:rtl/>
        </w:rPr>
        <w:t>خلاصه شایسته نیست عقل مقدم بر شرع و دین باشد، چون دین چیزی است که خدا و رسول</w:t>
      </w:r>
      <w:r w:rsidR="00EF224C" w:rsidRPr="00A2776C">
        <w:rPr>
          <w:rFonts w:hint="cs"/>
          <w:rtl/>
        </w:rPr>
        <w:t xml:space="preserve"> </w:t>
      </w:r>
      <w:r w:rsidR="00DB720F" w:rsidRPr="00A2776C">
        <w:rPr>
          <w:rFonts w:cs="CTraditional Arabic" w:hint="cs"/>
          <w:rtl/>
        </w:rPr>
        <w:t>ج</w:t>
      </w:r>
      <w:r w:rsidRPr="00A2776C">
        <w:rPr>
          <w:rFonts w:hint="cs"/>
          <w:rtl/>
        </w:rPr>
        <w:t xml:space="preserve"> او آن را مقدم کرده‌اند</w:t>
      </w:r>
      <w:r w:rsidR="00672E4A" w:rsidRPr="00A2776C">
        <w:rPr>
          <w:rFonts w:hint="cs"/>
          <w:vertAlign w:val="superscript"/>
          <w:rtl/>
        </w:rPr>
        <w:t>(</w:t>
      </w:r>
      <w:r w:rsidRPr="00A2776C">
        <w:rPr>
          <w:vertAlign w:val="superscript"/>
          <w:rtl/>
        </w:rPr>
        <w:footnoteReference w:id="46"/>
      </w:r>
      <w:r w:rsidR="00672E4A" w:rsidRPr="00A2776C">
        <w:rPr>
          <w:rFonts w:hint="cs"/>
          <w:vertAlign w:val="superscript"/>
          <w:rtl/>
        </w:rPr>
        <w:t>)</w:t>
      </w:r>
      <w:r w:rsidRPr="00A2776C">
        <w:rPr>
          <w:rFonts w:hint="cs"/>
          <w:rtl/>
        </w:rPr>
        <w:t>.</w:t>
      </w:r>
    </w:p>
    <w:p w:rsidR="00DA0BF4" w:rsidRPr="00A2776C" w:rsidRDefault="00DA0BF4" w:rsidP="00A2776C">
      <w:pPr>
        <w:pStyle w:val="a5"/>
        <w:rPr>
          <w:rtl/>
        </w:rPr>
      </w:pPr>
      <w:bookmarkStart w:id="32" w:name="_Toc272451863"/>
      <w:bookmarkStart w:id="33" w:name="_Toc436400584"/>
      <w:r w:rsidRPr="00A2776C">
        <w:rPr>
          <w:rFonts w:hint="cs"/>
          <w:rtl/>
        </w:rPr>
        <w:t>سبب چهارم: پیروی کردن از هوا و هوس</w:t>
      </w:r>
      <w:bookmarkEnd w:id="32"/>
      <w:bookmarkEnd w:id="33"/>
      <w:r w:rsidRPr="00A2776C">
        <w:rPr>
          <w:rFonts w:hint="cs"/>
          <w:rtl/>
        </w:rPr>
        <w:t xml:space="preserve"> </w:t>
      </w:r>
    </w:p>
    <w:p w:rsidR="00DA0BF4" w:rsidRPr="00A2776C" w:rsidRDefault="00DA0BF4" w:rsidP="00A2776C">
      <w:pPr>
        <w:pStyle w:val="a8"/>
        <w:rPr>
          <w:rtl/>
        </w:rPr>
      </w:pPr>
      <w:r w:rsidRPr="00A2776C">
        <w:rPr>
          <w:rFonts w:hint="cs"/>
          <w:rtl/>
        </w:rPr>
        <w:t>منظور از هوا، هوای نفس است. و هوای نفس، منظور خواست‌های نفسانی می‌باشد. که جمع آن اهواء است، هوا محبت انسان نسبت به چیزی می‌باشد که بر قلبش آن غلبه می‌کند، خداوند می‌فرماید:</w:t>
      </w:r>
    </w:p>
    <w:p w:rsidR="00DA0BF4" w:rsidRPr="00A2776C" w:rsidRDefault="00DA0BF4" w:rsidP="00A2776C">
      <w:pPr>
        <w:pStyle w:val="af1"/>
        <w:rPr>
          <w:rStyle w:val="Char4"/>
          <w:rtl/>
        </w:rPr>
      </w:pPr>
      <w:r w:rsidRPr="00A2776C">
        <w:rPr>
          <w:rFonts w:hint="cs"/>
          <w:rtl/>
        </w:rPr>
        <w:t xml:space="preserve"> </w:t>
      </w:r>
      <w:r w:rsidR="00166CC9" w:rsidRPr="00A2776C">
        <w:rPr>
          <w:rFonts w:ascii="Tahoma" w:hAnsi="Tahoma" w:cs="Traditional Arabic" w:hint="cs"/>
          <w:color w:val="000000"/>
          <w:rtl/>
        </w:rPr>
        <w:t>﴿</w:t>
      </w:r>
      <w:r w:rsidR="00166CC9" w:rsidRPr="00A2776C">
        <w:rPr>
          <w:rtl/>
        </w:rPr>
        <w:t xml:space="preserve">وَنَهَى </w:t>
      </w:r>
      <w:r w:rsidR="00166CC9" w:rsidRPr="00A2776C">
        <w:rPr>
          <w:rFonts w:hint="cs"/>
          <w:rtl/>
        </w:rPr>
        <w:t>ٱ</w:t>
      </w:r>
      <w:r w:rsidR="00166CC9" w:rsidRPr="00A2776C">
        <w:rPr>
          <w:rFonts w:hint="eastAsia"/>
          <w:rtl/>
        </w:rPr>
        <w:t>لنَّفۡسَ</w:t>
      </w:r>
      <w:r w:rsidR="00166CC9" w:rsidRPr="00A2776C">
        <w:rPr>
          <w:rtl/>
        </w:rPr>
        <w:t xml:space="preserve"> عَنِ </w:t>
      </w:r>
      <w:r w:rsidR="00166CC9" w:rsidRPr="00A2776C">
        <w:rPr>
          <w:rFonts w:hint="cs"/>
          <w:rtl/>
        </w:rPr>
        <w:t>ٱ</w:t>
      </w:r>
      <w:r w:rsidR="00166CC9" w:rsidRPr="00A2776C">
        <w:rPr>
          <w:rFonts w:hint="eastAsia"/>
          <w:rtl/>
        </w:rPr>
        <w:t>لۡهَوَى</w:t>
      </w:r>
      <w:r w:rsidR="00166CC9" w:rsidRPr="00A2776C">
        <w:rPr>
          <w:rFonts w:hint="cs"/>
          <w:rtl/>
        </w:rPr>
        <w:t>ٰ</w:t>
      </w:r>
      <w:r w:rsidR="00166CC9" w:rsidRPr="00A2776C">
        <w:rPr>
          <w:rFonts w:ascii="Tahoma" w:hAnsi="Tahoma" w:cs="Traditional Arabic" w:hint="cs"/>
          <w:color w:val="000000"/>
          <w:rtl/>
        </w:rPr>
        <w:t>﴾</w:t>
      </w:r>
      <w:r w:rsidR="00166CC9" w:rsidRPr="00A2776C">
        <w:rPr>
          <w:rFonts w:ascii="Tahoma" w:hAnsi="Tahoma"/>
          <w:color w:val="000000"/>
          <w:szCs w:val="24"/>
          <w:rtl/>
        </w:rPr>
        <w:t xml:space="preserve"> </w:t>
      </w:r>
      <w:r w:rsidR="00166CC9" w:rsidRPr="00A2776C">
        <w:rPr>
          <w:rStyle w:val="Char6"/>
          <w:rtl/>
        </w:rPr>
        <w:t>[النازعات: 40]</w:t>
      </w:r>
      <w:r w:rsidR="00D27EFF" w:rsidRPr="00A2776C">
        <w:rPr>
          <w:rStyle w:val="Char6"/>
          <w:rFonts w:hint="cs"/>
          <w:rtl/>
        </w:rPr>
        <w:t>.</w:t>
      </w:r>
    </w:p>
    <w:p w:rsidR="00DA0BF4" w:rsidRPr="00A2776C" w:rsidRDefault="00DA0BF4" w:rsidP="00A2776C">
      <w:pPr>
        <w:pStyle w:val="ab"/>
        <w:rPr>
          <w:rtl/>
        </w:rPr>
      </w:pPr>
      <w:r w:rsidRPr="00A2776C">
        <w:rPr>
          <w:rStyle w:val="Char8"/>
          <w:rFonts w:hint="cs"/>
          <w:rtl/>
        </w:rPr>
        <w:t>«</w:t>
      </w:r>
      <w:r w:rsidRPr="00A2776C">
        <w:rPr>
          <w:rFonts w:hint="cs"/>
          <w:rtl/>
        </w:rPr>
        <w:t>نفس را از شهوات منع کرد</w:t>
      </w:r>
      <w:r w:rsidRPr="00A2776C">
        <w:rPr>
          <w:rStyle w:val="Char8"/>
          <w:rFonts w:hint="cs"/>
          <w:rtl/>
        </w:rPr>
        <w:t>»</w:t>
      </w:r>
      <w:r w:rsidRPr="00A2776C">
        <w:rPr>
          <w:rFonts w:hint="cs"/>
          <w:rtl/>
        </w:rPr>
        <w:t>.</w:t>
      </w:r>
    </w:p>
    <w:p w:rsidR="00DA0BF4" w:rsidRPr="00A2776C" w:rsidRDefault="00DA0BF4" w:rsidP="00A2776C">
      <w:pPr>
        <w:pStyle w:val="a8"/>
        <w:rPr>
          <w:rtl/>
        </w:rPr>
      </w:pPr>
      <w:r w:rsidRPr="00A2776C">
        <w:rPr>
          <w:rFonts w:hint="cs"/>
          <w:rtl/>
        </w:rPr>
        <w:t>یعنی آنرا از شهوت</w:t>
      </w:r>
      <w:r w:rsidR="00D27EFF" w:rsidRPr="00A2776C">
        <w:rPr>
          <w:rFonts w:hint="eastAsia"/>
          <w:rtl/>
        </w:rPr>
        <w:t>‌</w:t>
      </w:r>
      <w:r w:rsidRPr="00A2776C">
        <w:rPr>
          <w:rFonts w:hint="cs"/>
          <w:rtl/>
        </w:rPr>
        <w:t>ها و گناهان آن جلوگیری نمود، و به صورت کلی هوا بر چیزهایی اطلاق می‌شود که مذموم و بد باشند</w:t>
      </w:r>
      <w:r w:rsidR="00672E4A" w:rsidRPr="00A2776C">
        <w:rPr>
          <w:rFonts w:hint="cs"/>
          <w:vertAlign w:val="superscript"/>
          <w:rtl/>
        </w:rPr>
        <w:t>(</w:t>
      </w:r>
      <w:r w:rsidR="00672E4A" w:rsidRPr="00A2776C">
        <w:rPr>
          <w:vertAlign w:val="superscript"/>
          <w:rtl/>
        </w:rPr>
        <w:footnoteReference w:id="47"/>
      </w:r>
      <w:r w:rsidR="00672E4A" w:rsidRPr="00A2776C">
        <w:rPr>
          <w:rFonts w:hint="cs"/>
          <w:vertAlign w:val="superscript"/>
          <w:rtl/>
        </w:rPr>
        <w:t>)</w:t>
      </w:r>
      <w:r w:rsidRPr="00A2776C">
        <w:rPr>
          <w:rFonts w:hint="cs"/>
          <w:rtl/>
        </w:rPr>
        <w:t xml:space="preserve">. </w:t>
      </w:r>
    </w:p>
    <w:p w:rsidR="00DA0BF4" w:rsidRPr="00A2776C" w:rsidRDefault="00DA0BF4" w:rsidP="00A2776C">
      <w:pPr>
        <w:pStyle w:val="a8"/>
        <w:rPr>
          <w:rtl/>
        </w:rPr>
      </w:pPr>
      <w:r w:rsidRPr="00A2776C">
        <w:rPr>
          <w:rFonts w:hint="cs"/>
          <w:rtl/>
        </w:rPr>
        <w:t>به همین خاطر به اهل بدعت، اهل الأهواء گفته‌اند، چون از هوا و هوسشان پیروی می‌کنند، و بر آرا و نظرات خود اعتماد می‌ورزند، و بعد از نظرات خود ادله‌ی شرعی را منظور کرد‌ه‌اند و</w:t>
      </w:r>
      <w:r w:rsidR="00984728" w:rsidRPr="00A2776C">
        <w:rPr>
          <w:rFonts w:hint="cs"/>
          <w:rtl/>
        </w:rPr>
        <w:t xml:space="preserve"> آن‌ها ‌</w:t>
      </w:r>
      <w:r w:rsidRPr="00A2776C">
        <w:rPr>
          <w:rFonts w:hint="cs"/>
          <w:rtl/>
        </w:rPr>
        <w:t>را در درج</w:t>
      </w:r>
      <w:r w:rsidR="001C1B74" w:rsidRPr="00A2776C">
        <w:rPr>
          <w:rFonts w:hint="cs"/>
          <w:rtl/>
        </w:rPr>
        <w:t>ۀ</w:t>
      </w:r>
      <w:r w:rsidRPr="00A2776C">
        <w:rPr>
          <w:rFonts w:hint="cs"/>
          <w:rtl/>
        </w:rPr>
        <w:t xml:space="preserve"> دوم قرار داد‌ه‌اند</w:t>
      </w:r>
      <w:r w:rsidR="00672E4A" w:rsidRPr="00A2776C">
        <w:rPr>
          <w:rFonts w:hint="cs"/>
          <w:vertAlign w:val="superscript"/>
          <w:rtl/>
        </w:rPr>
        <w:t>(</w:t>
      </w:r>
      <w:r w:rsidR="00672E4A" w:rsidRPr="00A2776C">
        <w:rPr>
          <w:vertAlign w:val="superscript"/>
          <w:rtl/>
        </w:rPr>
        <w:footnoteReference w:id="48"/>
      </w:r>
      <w:r w:rsidR="00672E4A" w:rsidRPr="00A2776C">
        <w:rPr>
          <w:rFonts w:hint="cs"/>
          <w:vertAlign w:val="superscript"/>
          <w:rtl/>
        </w:rPr>
        <w:t>)</w:t>
      </w:r>
      <w:r w:rsidRPr="00A2776C">
        <w:rPr>
          <w:rFonts w:hint="cs"/>
          <w:rtl/>
        </w:rPr>
        <w:t xml:space="preserve">. </w:t>
      </w:r>
    </w:p>
    <w:p w:rsidR="00DA0BF4" w:rsidRPr="00A2776C" w:rsidRDefault="00DA0BF4" w:rsidP="00A2776C">
      <w:pPr>
        <w:pStyle w:val="a8"/>
        <w:rPr>
          <w:rtl/>
        </w:rPr>
      </w:pPr>
      <w:r w:rsidRPr="00A2776C">
        <w:rPr>
          <w:rFonts w:hint="cs"/>
          <w:rtl/>
        </w:rPr>
        <w:t xml:space="preserve">تبعیت و پیروی کردن از هوا و هوس در مسائلی نمایان می‌شود، که نتایج و عواقب خطرناکی دارند، از این مظاهر: </w:t>
      </w:r>
    </w:p>
    <w:p w:rsidR="00DA0BF4" w:rsidRPr="00A2776C" w:rsidRDefault="00DA0BF4" w:rsidP="00A2776C">
      <w:pPr>
        <w:pStyle w:val="a8"/>
        <w:rPr>
          <w:rtl/>
        </w:rPr>
      </w:pPr>
      <w:r w:rsidRPr="00A2776C">
        <w:rPr>
          <w:rFonts w:hint="cs"/>
          <w:rtl/>
        </w:rPr>
        <w:t>انحراف از صراط مستقیم، که فرمود</w:t>
      </w:r>
      <w:r w:rsidR="001C1B74" w:rsidRPr="00A2776C">
        <w:rPr>
          <w:rFonts w:hint="cs"/>
          <w:rtl/>
        </w:rPr>
        <w:t>ۀ</w:t>
      </w:r>
      <w:r w:rsidRPr="00A2776C">
        <w:rPr>
          <w:rFonts w:hint="cs"/>
          <w:rtl/>
        </w:rPr>
        <w:t xml:space="preserve"> خداوند به پیامبر</w:t>
      </w:r>
      <w:r w:rsidR="00DB720F" w:rsidRPr="00A2776C">
        <w:rPr>
          <w:rFonts w:cs="CTraditional Arabic" w:hint="cs"/>
          <w:rtl/>
        </w:rPr>
        <w:t xml:space="preserve"> ج</w:t>
      </w:r>
      <w:r w:rsidRPr="00A2776C">
        <w:rPr>
          <w:rFonts w:hint="cs"/>
          <w:rtl/>
        </w:rPr>
        <w:t xml:space="preserve"> خود حضرت محمد</w:t>
      </w:r>
      <w:r w:rsidR="00DB720F" w:rsidRPr="00A2776C">
        <w:rPr>
          <w:rFonts w:cs="CTraditional Arabic" w:hint="cs"/>
          <w:rtl/>
        </w:rPr>
        <w:t xml:space="preserve"> ج</w:t>
      </w:r>
      <w:r w:rsidRPr="00A2776C">
        <w:rPr>
          <w:rFonts w:hint="cs"/>
          <w:rtl/>
        </w:rPr>
        <w:t xml:space="preserve"> این مطلب را اثبات می‌کند: </w:t>
      </w:r>
    </w:p>
    <w:p w:rsidR="00DA0BF4" w:rsidRPr="00A2776C" w:rsidRDefault="00DA0BF4" w:rsidP="0005389C">
      <w:pPr>
        <w:pStyle w:val="af1"/>
        <w:rPr>
          <w:rStyle w:val="Char4"/>
          <w:rtl/>
        </w:rPr>
      </w:pPr>
      <w:r w:rsidRPr="00A2776C">
        <w:rPr>
          <w:rFonts w:hint="cs"/>
          <w:rtl/>
        </w:rPr>
        <w:t xml:space="preserve"> </w:t>
      </w:r>
      <w:r w:rsidR="001F1277" w:rsidRPr="00A2776C">
        <w:rPr>
          <w:rStyle w:val="Char8"/>
          <w:rFonts w:hint="cs"/>
          <w:rtl/>
        </w:rPr>
        <w:t>﴿</w:t>
      </w:r>
      <w:r w:rsidR="001F1277" w:rsidRPr="00A2776C">
        <w:rPr>
          <w:rtl/>
        </w:rPr>
        <w:t xml:space="preserve">ثُمَّ جَعَلۡنَٰكَ عَلَىٰ شَرِيعَةٖ مِّنَ </w:t>
      </w:r>
      <w:r w:rsidR="001F1277" w:rsidRPr="00A2776C">
        <w:rPr>
          <w:rFonts w:hint="cs"/>
          <w:rtl/>
        </w:rPr>
        <w:t>ٱ</w:t>
      </w:r>
      <w:r w:rsidR="001F1277" w:rsidRPr="00A2776C">
        <w:rPr>
          <w:rFonts w:hint="eastAsia"/>
          <w:rtl/>
        </w:rPr>
        <w:t>لۡأَمۡرِ</w:t>
      </w:r>
      <w:r w:rsidR="001F1277" w:rsidRPr="00A2776C">
        <w:rPr>
          <w:rtl/>
        </w:rPr>
        <w:t xml:space="preserve"> فَ</w:t>
      </w:r>
      <w:r w:rsidR="001F1277" w:rsidRPr="00A2776C">
        <w:rPr>
          <w:rFonts w:hint="cs"/>
          <w:rtl/>
        </w:rPr>
        <w:t>ٱ</w:t>
      </w:r>
      <w:r w:rsidR="001F1277" w:rsidRPr="00A2776C">
        <w:rPr>
          <w:rFonts w:hint="eastAsia"/>
          <w:rtl/>
        </w:rPr>
        <w:t>تَّبِعۡهَا</w:t>
      </w:r>
      <w:r w:rsidR="001F1277" w:rsidRPr="00A2776C">
        <w:rPr>
          <w:rtl/>
        </w:rPr>
        <w:t xml:space="preserve"> وَلَا تَتَّبِعۡ أَهۡوَآءَ </w:t>
      </w:r>
      <w:r w:rsidR="001F1277" w:rsidRPr="00A2776C">
        <w:rPr>
          <w:rFonts w:hint="cs"/>
          <w:rtl/>
        </w:rPr>
        <w:t>ٱ</w:t>
      </w:r>
      <w:r w:rsidR="001F1277" w:rsidRPr="00A2776C">
        <w:rPr>
          <w:rFonts w:hint="eastAsia"/>
          <w:rtl/>
        </w:rPr>
        <w:t>لَّذِينَ</w:t>
      </w:r>
      <w:r w:rsidR="001F1277" w:rsidRPr="00A2776C">
        <w:rPr>
          <w:rtl/>
        </w:rPr>
        <w:t xml:space="preserve"> لَا يَعۡلَمُونَ١٨</w:t>
      </w:r>
      <w:r w:rsidR="001F1277" w:rsidRPr="00A2776C">
        <w:rPr>
          <w:rFonts w:ascii="Tahoma" w:hAnsi="Tahoma" w:cs="Traditional Arabic" w:hint="cs"/>
          <w:color w:val="000000"/>
          <w:rtl/>
        </w:rPr>
        <w:t>﴾</w:t>
      </w:r>
      <w:r w:rsidR="001F1277" w:rsidRPr="00A2776C">
        <w:rPr>
          <w:rFonts w:ascii="Tahoma" w:hAnsi="Tahoma"/>
          <w:color w:val="000000"/>
          <w:szCs w:val="24"/>
          <w:rtl/>
        </w:rPr>
        <w:t xml:space="preserve"> </w:t>
      </w:r>
      <w:r w:rsidR="001F1277" w:rsidRPr="00A2776C">
        <w:rPr>
          <w:rStyle w:val="Char6"/>
          <w:rtl/>
        </w:rPr>
        <w:t>[الجاث</w:t>
      </w:r>
      <w:r w:rsidR="0005389C">
        <w:rPr>
          <w:rStyle w:val="Char6"/>
          <w:rtl/>
        </w:rPr>
        <w:t>ی</w:t>
      </w:r>
      <w:r w:rsidR="0005389C">
        <w:rPr>
          <w:rStyle w:val="Char6"/>
          <w:rFonts w:hint="cs"/>
          <w:rtl/>
        </w:rPr>
        <w:t>ة</w:t>
      </w:r>
      <w:r w:rsidR="001F1277" w:rsidRPr="00A2776C">
        <w:rPr>
          <w:rStyle w:val="Char6"/>
          <w:rtl/>
        </w:rPr>
        <w:t>: 18]</w:t>
      </w:r>
      <w:r w:rsidR="001F1277" w:rsidRPr="00A2776C">
        <w:rPr>
          <w:rStyle w:val="Char6"/>
          <w:rFonts w:hint="cs"/>
          <w:rtl/>
        </w:rPr>
        <w:t>.</w:t>
      </w:r>
    </w:p>
    <w:p w:rsidR="00DA0BF4" w:rsidRPr="00A2776C" w:rsidRDefault="00DA0BF4" w:rsidP="00A2776C">
      <w:pPr>
        <w:pStyle w:val="ab"/>
        <w:rPr>
          <w:rtl/>
        </w:rPr>
      </w:pPr>
      <w:r w:rsidRPr="00A2776C">
        <w:rPr>
          <w:rStyle w:val="Char8"/>
          <w:rFonts w:hint="cs"/>
          <w:rtl/>
        </w:rPr>
        <w:t>«</w:t>
      </w:r>
      <w:r w:rsidRPr="00A2776C">
        <w:rPr>
          <w:rFonts w:hint="cs"/>
          <w:rtl/>
        </w:rPr>
        <w:t>سپس ما تورا (مبعوث کردیم و) بر آئین و راه روشنی از دین قرار داده‌ایم، پس، از این آئین پیروی کن و بدین راه روشن برو، و از هوا و هوس</w:t>
      </w:r>
      <w:r w:rsidRPr="00A2776C">
        <w:rPr>
          <w:rFonts w:hint="eastAsia"/>
          <w:rtl/>
        </w:rPr>
        <w:t>‌های کسانی پیروی مکن که آگاهی ندارند</w:t>
      </w:r>
      <w:r w:rsidRPr="00A2776C">
        <w:rPr>
          <w:rStyle w:val="Char8"/>
          <w:rFonts w:hint="cs"/>
          <w:rtl/>
        </w:rPr>
        <w:t>»</w:t>
      </w:r>
      <w:r w:rsidRPr="00A2776C">
        <w:rPr>
          <w:rFonts w:hint="cs"/>
          <w:rtl/>
        </w:rPr>
        <w:t>.</w:t>
      </w:r>
    </w:p>
    <w:p w:rsidR="00DA0BF4" w:rsidRPr="00A2776C" w:rsidRDefault="00DA0BF4" w:rsidP="00A2776C">
      <w:pPr>
        <w:pStyle w:val="a8"/>
        <w:rPr>
          <w:rtl/>
        </w:rPr>
      </w:pPr>
      <w:r w:rsidRPr="00A2776C">
        <w:rPr>
          <w:rFonts w:hint="cs"/>
          <w:rtl/>
        </w:rPr>
        <w:t>و خداوند می‌فرماید:</w:t>
      </w:r>
    </w:p>
    <w:p w:rsidR="00DA0BF4" w:rsidRPr="00A2776C" w:rsidRDefault="00DA0BF4" w:rsidP="00A2776C">
      <w:pPr>
        <w:pStyle w:val="af1"/>
        <w:rPr>
          <w:rStyle w:val="Char4"/>
          <w:rtl/>
        </w:rPr>
      </w:pPr>
      <w:r w:rsidRPr="00A2776C">
        <w:rPr>
          <w:rFonts w:hint="cs"/>
          <w:rtl/>
        </w:rPr>
        <w:t xml:space="preserve"> </w:t>
      </w:r>
      <w:r w:rsidR="001F2188" w:rsidRPr="00A2776C">
        <w:rPr>
          <w:rFonts w:ascii="Tahoma" w:hAnsi="Tahoma" w:cs="Traditional Arabic" w:hint="cs"/>
          <w:color w:val="000000"/>
          <w:rtl/>
        </w:rPr>
        <w:t>﴿</w:t>
      </w:r>
      <w:r w:rsidR="001F2188" w:rsidRPr="00A2776C">
        <w:rPr>
          <w:rtl/>
        </w:rPr>
        <w:t>وَلَا تَتَّبِع</w:t>
      </w:r>
      <w:r w:rsidR="001F2188" w:rsidRPr="00A2776C">
        <w:rPr>
          <w:rFonts w:hint="cs"/>
          <w:rtl/>
        </w:rPr>
        <w:t>ۡ</w:t>
      </w:r>
      <w:r w:rsidR="001F2188" w:rsidRPr="00A2776C">
        <w:rPr>
          <w:rtl/>
        </w:rPr>
        <w:t xml:space="preserve"> </w:t>
      </w:r>
      <w:r w:rsidR="001F2188" w:rsidRPr="00A2776C">
        <w:rPr>
          <w:rFonts w:hint="cs"/>
          <w:rtl/>
        </w:rPr>
        <w:t>أَهۡوَآءَهُمۡۖ</w:t>
      </w:r>
      <w:r w:rsidR="001F2188" w:rsidRPr="00A2776C">
        <w:rPr>
          <w:rtl/>
        </w:rPr>
        <w:t xml:space="preserve"> </w:t>
      </w:r>
      <w:r w:rsidR="001F2188" w:rsidRPr="00A2776C">
        <w:rPr>
          <w:rFonts w:hint="cs"/>
          <w:rtl/>
        </w:rPr>
        <w:t>وَقُلۡ</w:t>
      </w:r>
      <w:r w:rsidR="001F2188" w:rsidRPr="00A2776C">
        <w:rPr>
          <w:rtl/>
        </w:rPr>
        <w:t xml:space="preserve"> </w:t>
      </w:r>
      <w:r w:rsidR="001F2188" w:rsidRPr="00A2776C">
        <w:rPr>
          <w:rFonts w:hint="cs"/>
          <w:rtl/>
        </w:rPr>
        <w:t>ءَامَنتُ</w:t>
      </w:r>
      <w:r w:rsidR="001F2188" w:rsidRPr="00A2776C">
        <w:rPr>
          <w:rtl/>
        </w:rPr>
        <w:t xml:space="preserve"> </w:t>
      </w:r>
      <w:r w:rsidR="001F2188" w:rsidRPr="00A2776C">
        <w:rPr>
          <w:rFonts w:hint="cs"/>
          <w:rtl/>
        </w:rPr>
        <w:t>بِمَآ</w:t>
      </w:r>
      <w:r w:rsidR="001F2188" w:rsidRPr="00A2776C">
        <w:rPr>
          <w:rtl/>
        </w:rPr>
        <w:t xml:space="preserve"> </w:t>
      </w:r>
      <w:r w:rsidR="001F2188" w:rsidRPr="00A2776C">
        <w:rPr>
          <w:rFonts w:hint="cs"/>
          <w:rtl/>
        </w:rPr>
        <w:t>أَنزَلَ</w:t>
      </w:r>
      <w:r w:rsidR="001F2188" w:rsidRPr="00A2776C">
        <w:rPr>
          <w:rtl/>
        </w:rPr>
        <w:t xml:space="preserve"> </w:t>
      </w:r>
      <w:r w:rsidR="001F2188" w:rsidRPr="00A2776C">
        <w:rPr>
          <w:rFonts w:hint="cs"/>
          <w:rtl/>
        </w:rPr>
        <w:t>ٱ</w:t>
      </w:r>
      <w:r w:rsidR="001F2188" w:rsidRPr="00A2776C">
        <w:rPr>
          <w:rFonts w:hint="eastAsia"/>
          <w:rtl/>
        </w:rPr>
        <w:t>للَّهُ</w:t>
      </w:r>
      <w:r w:rsidR="001F2188" w:rsidRPr="00A2776C">
        <w:rPr>
          <w:rtl/>
        </w:rPr>
        <w:t xml:space="preserve"> مِن كِتَٰب</w:t>
      </w:r>
      <w:r w:rsidR="001F2188" w:rsidRPr="00A2776C">
        <w:rPr>
          <w:rFonts w:hint="cs"/>
          <w:rtl/>
        </w:rPr>
        <w:t>ٖ</w:t>
      </w:r>
      <w:r w:rsidR="001F2188" w:rsidRPr="00A2776C">
        <w:rPr>
          <w:rFonts w:ascii="Tahoma" w:hAnsi="Tahoma" w:cs="Traditional Arabic" w:hint="cs"/>
          <w:color w:val="000000"/>
          <w:rtl/>
        </w:rPr>
        <w:t>﴾</w:t>
      </w:r>
      <w:r w:rsidR="001F2188" w:rsidRPr="00A2776C">
        <w:rPr>
          <w:rFonts w:ascii="Tahoma" w:hAnsi="Tahoma"/>
          <w:color w:val="000000"/>
          <w:szCs w:val="24"/>
          <w:rtl/>
        </w:rPr>
        <w:t xml:space="preserve"> </w:t>
      </w:r>
      <w:r w:rsidR="001F2188" w:rsidRPr="00A2776C">
        <w:rPr>
          <w:rStyle w:val="Char6"/>
          <w:rtl/>
        </w:rPr>
        <w:t>[الشورى: 15]</w:t>
      </w:r>
      <w:r w:rsidR="00D27EFF" w:rsidRPr="00A2776C">
        <w:rPr>
          <w:rStyle w:val="Char6"/>
          <w:rFonts w:hint="cs"/>
          <w:rtl/>
        </w:rPr>
        <w:t>.</w:t>
      </w:r>
    </w:p>
    <w:p w:rsidR="00DA0BF4" w:rsidRDefault="00DA0BF4" w:rsidP="00A2776C">
      <w:pPr>
        <w:pStyle w:val="ab"/>
        <w:rPr>
          <w:rtl/>
        </w:rPr>
      </w:pPr>
      <w:r w:rsidRPr="00A2776C">
        <w:rPr>
          <w:rStyle w:val="Char8"/>
          <w:rFonts w:hint="cs"/>
          <w:rtl/>
        </w:rPr>
        <w:t>«</w:t>
      </w:r>
      <w:r w:rsidRPr="00A2776C">
        <w:rPr>
          <w:rFonts w:hint="cs"/>
          <w:rtl/>
        </w:rPr>
        <w:t>و از خواست‌ها و هوس‌های</w:t>
      </w:r>
      <w:r w:rsidR="00984728" w:rsidRPr="00A2776C">
        <w:rPr>
          <w:rFonts w:hint="cs"/>
          <w:rtl/>
        </w:rPr>
        <w:t xml:space="preserve"> آن‌ها ‌</w:t>
      </w:r>
      <w:r w:rsidRPr="00A2776C">
        <w:rPr>
          <w:rFonts w:hint="cs"/>
          <w:rtl/>
        </w:rPr>
        <w:t>پیروی مکن، و بگو من به هر کتابی که از سوی خدا نازل شده باشد ایمان دارم</w:t>
      </w:r>
      <w:r w:rsidRPr="00A2776C">
        <w:rPr>
          <w:rStyle w:val="Char8"/>
          <w:rFonts w:hint="cs"/>
          <w:rtl/>
        </w:rPr>
        <w:t>»</w:t>
      </w:r>
      <w:r w:rsidRPr="00A2776C">
        <w:rPr>
          <w:rFonts w:hint="cs"/>
          <w:rtl/>
        </w:rPr>
        <w:t>.</w:t>
      </w:r>
    </w:p>
    <w:p w:rsidR="00610539" w:rsidRPr="00A2776C" w:rsidRDefault="00610539" w:rsidP="00A2776C">
      <w:pPr>
        <w:pStyle w:val="ab"/>
        <w:rPr>
          <w:rtl/>
        </w:rPr>
      </w:pPr>
    </w:p>
    <w:p w:rsidR="00DA0BF4" w:rsidRPr="00A2776C" w:rsidRDefault="00DA0BF4" w:rsidP="00A2776C">
      <w:pPr>
        <w:pStyle w:val="a8"/>
        <w:rPr>
          <w:rtl/>
        </w:rPr>
      </w:pPr>
      <w:r w:rsidRPr="00A2776C">
        <w:rPr>
          <w:rFonts w:hint="cs"/>
          <w:rtl/>
        </w:rPr>
        <w:t>و خداوند می‌فرماید:</w:t>
      </w:r>
    </w:p>
    <w:p w:rsidR="00DA0BF4" w:rsidRPr="00A2776C" w:rsidRDefault="00DA0BF4" w:rsidP="00A2776C">
      <w:pPr>
        <w:pStyle w:val="af1"/>
        <w:rPr>
          <w:rStyle w:val="Char4"/>
          <w:rtl/>
        </w:rPr>
      </w:pPr>
      <w:r w:rsidRPr="00A2776C">
        <w:rPr>
          <w:rFonts w:hint="cs"/>
          <w:rtl/>
        </w:rPr>
        <w:t xml:space="preserve"> </w:t>
      </w:r>
      <w:r w:rsidR="00C37F92" w:rsidRPr="00A2776C">
        <w:rPr>
          <w:rFonts w:ascii="Tahoma" w:hAnsi="Tahoma" w:cs="Traditional Arabic" w:hint="cs"/>
          <w:color w:val="000000"/>
          <w:rtl/>
        </w:rPr>
        <w:t>﴿</w:t>
      </w:r>
      <w:r w:rsidR="00C37F92" w:rsidRPr="00A2776C">
        <w:rPr>
          <w:rtl/>
        </w:rPr>
        <w:t>وَلَا تَتَّبِع</w:t>
      </w:r>
      <w:r w:rsidR="00C37F92" w:rsidRPr="00A2776C">
        <w:rPr>
          <w:rFonts w:hint="cs"/>
          <w:rtl/>
        </w:rPr>
        <w:t>ۡ</w:t>
      </w:r>
      <w:r w:rsidR="00C37F92" w:rsidRPr="00A2776C">
        <w:rPr>
          <w:rtl/>
        </w:rPr>
        <w:t xml:space="preserve"> </w:t>
      </w:r>
      <w:r w:rsidR="00C37F92" w:rsidRPr="00A2776C">
        <w:rPr>
          <w:rFonts w:hint="cs"/>
          <w:rtl/>
        </w:rPr>
        <w:t>أَهۡوَآءَ</w:t>
      </w:r>
      <w:r w:rsidR="00C37F92" w:rsidRPr="00A2776C">
        <w:rPr>
          <w:rtl/>
        </w:rPr>
        <w:t xml:space="preserve"> </w:t>
      </w:r>
      <w:r w:rsidR="00C37F92" w:rsidRPr="00A2776C">
        <w:rPr>
          <w:rFonts w:hint="cs"/>
          <w:rtl/>
        </w:rPr>
        <w:t>ٱ</w:t>
      </w:r>
      <w:r w:rsidR="00C37F92" w:rsidRPr="00A2776C">
        <w:rPr>
          <w:rFonts w:hint="eastAsia"/>
          <w:rtl/>
        </w:rPr>
        <w:t>لَّذِينَ</w:t>
      </w:r>
      <w:r w:rsidR="00C37F92" w:rsidRPr="00A2776C">
        <w:rPr>
          <w:rtl/>
        </w:rPr>
        <w:t xml:space="preserve"> كَذَّبُواْ بِ‍َٔايَٰتِنَا وَ</w:t>
      </w:r>
      <w:r w:rsidR="00C37F92" w:rsidRPr="00A2776C">
        <w:rPr>
          <w:rFonts w:hint="cs"/>
          <w:rtl/>
        </w:rPr>
        <w:t>ٱ</w:t>
      </w:r>
      <w:r w:rsidR="00C37F92" w:rsidRPr="00A2776C">
        <w:rPr>
          <w:rFonts w:hint="eastAsia"/>
          <w:rtl/>
        </w:rPr>
        <w:t>لَّذِينَ</w:t>
      </w:r>
      <w:r w:rsidR="00C37F92" w:rsidRPr="00A2776C">
        <w:rPr>
          <w:rtl/>
        </w:rPr>
        <w:t xml:space="preserve"> لَا يُؤۡمِنُونَ بِ</w:t>
      </w:r>
      <w:r w:rsidR="00C37F92" w:rsidRPr="00A2776C">
        <w:rPr>
          <w:rFonts w:hint="cs"/>
          <w:rtl/>
        </w:rPr>
        <w:t>ٱ</w:t>
      </w:r>
      <w:r w:rsidR="00C37F92" w:rsidRPr="00A2776C">
        <w:rPr>
          <w:rFonts w:hint="eastAsia"/>
          <w:rtl/>
        </w:rPr>
        <w:t>لۡأٓخِرَةِ</w:t>
      </w:r>
      <w:r w:rsidR="00C37F92" w:rsidRPr="00A2776C">
        <w:rPr>
          <w:rtl/>
        </w:rPr>
        <w:t xml:space="preserve"> وَهُم بِرَبِّهِمۡ يَعۡدِلُونَ</w:t>
      </w:r>
      <w:r w:rsidR="00C37F92" w:rsidRPr="00A2776C">
        <w:rPr>
          <w:rFonts w:ascii="Tahoma" w:hAnsi="Tahoma" w:cs="Traditional Arabic" w:hint="cs"/>
          <w:color w:val="000000"/>
          <w:rtl/>
        </w:rPr>
        <w:t>﴾</w:t>
      </w:r>
      <w:r w:rsidR="00C37F92" w:rsidRPr="00A2776C">
        <w:rPr>
          <w:rFonts w:ascii="Tahoma" w:hAnsi="Tahoma"/>
          <w:color w:val="000000"/>
          <w:szCs w:val="24"/>
          <w:rtl/>
        </w:rPr>
        <w:t xml:space="preserve"> </w:t>
      </w:r>
      <w:r w:rsidR="00C37F92" w:rsidRPr="00A2776C">
        <w:rPr>
          <w:rStyle w:val="Char6"/>
          <w:rtl/>
        </w:rPr>
        <w:t>[الأنعام: 150]</w:t>
      </w:r>
      <w:r w:rsidR="00D27EFF" w:rsidRPr="00A2776C">
        <w:rPr>
          <w:rStyle w:val="Char6"/>
          <w:rFonts w:hint="cs"/>
          <w:rtl/>
        </w:rPr>
        <w:t>.</w:t>
      </w:r>
    </w:p>
    <w:p w:rsidR="00DA0BF4" w:rsidRPr="00A2776C" w:rsidRDefault="00DA0BF4" w:rsidP="00A2776C">
      <w:pPr>
        <w:pStyle w:val="ab"/>
        <w:rPr>
          <w:rtl/>
        </w:rPr>
      </w:pPr>
      <w:r w:rsidRPr="00A2776C">
        <w:rPr>
          <w:rStyle w:val="Char8"/>
          <w:rFonts w:hint="cs"/>
          <w:rtl/>
        </w:rPr>
        <w:t>«</w:t>
      </w:r>
      <w:r w:rsidRPr="00A2776C">
        <w:rPr>
          <w:rFonts w:hint="cs"/>
          <w:rtl/>
        </w:rPr>
        <w:t>و از هوا و هوس کسانی پیروی مکن که آیات ما را تکذیب می‌نمایند و به آخرت ایمان نمی‌آورند و برای پروردگار خود همتا و همطراز قرار می‌دهند</w:t>
      </w:r>
      <w:r w:rsidRPr="00A2776C">
        <w:rPr>
          <w:rStyle w:val="Char8"/>
          <w:rFonts w:hint="cs"/>
          <w:rtl/>
        </w:rPr>
        <w:t>»</w:t>
      </w:r>
      <w:r w:rsidRPr="00A2776C">
        <w:rPr>
          <w:rFonts w:hint="cs"/>
          <w:rtl/>
        </w:rPr>
        <w:t>.</w:t>
      </w:r>
    </w:p>
    <w:p w:rsidR="00DA0BF4" w:rsidRPr="00A2776C" w:rsidRDefault="00DA0BF4" w:rsidP="00A2776C">
      <w:pPr>
        <w:pStyle w:val="a8"/>
        <w:rPr>
          <w:rtl/>
        </w:rPr>
      </w:pPr>
      <w:r w:rsidRPr="00A2776C">
        <w:rPr>
          <w:rFonts w:hint="cs"/>
          <w:rtl/>
        </w:rPr>
        <w:t>خداوند به رسول</w:t>
      </w:r>
      <w:r w:rsidR="00DB720F" w:rsidRPr="00A2776C">
        <w:rPr>
          <w:rFonts w:cs="CTraditional Arabic" w:hint="cs"/>
          <w:rtl/>
        </w:rPr>
        <w:t xml:space="preserve"> ج</w:t>
      </w:r>
      <w:r w:rsidRPr="00A2776C">
        <w:rPr>
          <w:rFonts w:hint="cs"/>
          <w:rtl/>
        </w:rPr>
        <w:t xml:space="preserve"> خود حضرت محمد</w:t>
      </w:r>
      <w:r w:rsidR="00DB720F" w:rsidRPr="00A2776C">
        <w:rPr>
          <w:rFonts w:cs="CTraditional Arabic" w:hint="cs"/>
          <w:rtl/>
        </w:rPr>
        <w:t xml:space="preserve"> ج</w:t>
      </w:r>
      <w:r w:rsidRPr="00A2776C">
        <w:rPr>
          <w:rFonts w:hint="cs"/>
          <w:rtl/>
        </w:rPr>
        <w:t xml:space="preserve"> امر کرده است که از شریعت پیروی کند و از تبعیت هوا و هوس دوری گزیند، و هرگز به هوا و هوس مردم تمایل پیدا نکند، چون هر گاه چنین کند از صراط مستقیم منحرف خواهد شد. </w:t>
      </w:r>
    </w:p>
    <w:p w:rsidR="00DA0BF4" w:rsidRPr="00A2776C" w:rsidRDefault="00DA0BF4" w:rsidP="00A2776C">
      <w:pPr>
        <w:pStyle w:val="a8"/>
        <w:rPr>
          <w:rtl/>
        </w:rPr>
      </w:pPr>
      <w:r w:rsidRPr="00A2776C">
        <w:rPr>
          <w:rFonts w:hint="cs"/>
          <w:rtl/>
        </w:rPr>
        <w:t>دنبال آیات متشابه رفتن و ترک محکمات؛ چون در متشابهات تأویل وجود دارد، و آنچه که در درونشان و قلب</w:t>
      </w:r>
      <w:r w:rsidR="00D27EFF" w:rsidRPr="00A2776C">
        <w:rPr>
          <w:rFonts w:hint="eastAsia"/>
          <w:rtl/>
        </w:rPr>
        <w:t>‌</w:t>
      </w:r>
      <w:r w:rsidRPr="00A2776C">
        <w:rPr>
          <w:rFonts w:hint="cs"/>
          <w:rtl/>
        </w:rPr>
        <w:t>شان وجود دارد مانند شهوت و مرض و فتنه و فساد ارضاء می‌شود، خداوند می‌فرماید:</w:t>
      </w:r>
    </w:p>
    <w:p w:rsidR="00DA0BF4" w:rsidRPr="00A2776C" w:rsidRDefault="00DA0BF4" w:rsidP="00A2776C">
      <w:pPr>
        <w:pStyle w:val="af1"/>
        <w:rPr>
          <w:rStyle w:val="Char4"/>
          <w:rtl/>
        </w:rPr>
      </w:pPr>
      <w:r w:rsidRPr="00A2776C">
        <w:rPr>
          <w:rFonts w:hint="cs"/>
          <w:rtl/>
        </w:rPr>
        <w:t xml:space="preserve"> </w:t>
      </w:r>
      <w:r w:rsidR="00E8009F" w:rsidRPr="00A2776C">
        <w:rPr>
          <w:rFonts w:ascii="Tahoma" w:hAnsi="Tahoma" w:cs="Traditional Arabic" w:hint="cs"/>
          <w:color w:val="000000"/>
          <w:rtl/>
        </w:rPr>
        <w:t>﴿</w:t>
      </w:r>
      <w:r w:rsidR="00E8009F" w:rsidRPr="00A2776C">
        <w:rPr>
          <w:rtl/>
        </w:rPr>
        <w:t xml:space="preserve">فَأَمَّا </w:t>
      </w:r>
      <w:r w:rsidR="00E8009F" w:rsidRPr="00A2776C">
        <w:rPr>
          <w:rFonts w:hint="cs"/>
          <w:rtl/>
        </w:rPr>
        <w:t>ٱ</w:t>
      </w:r>
      <w:r w:rsidR="00E8009F" w:rsidRPr="00A2776C">
        <w:rPr>
          <w:rFonts w:hint="eastAsia"/>
          <w:rtl/>
        </w:rPr>
        <w:t>لَّذِينَ</w:t>
      </w:r>
      <w:r w:rsidR="00E8009F" w:rsidRPr="00A2776C">
        <w:rPr>
          <w:rtl/>
        </w:rPr>
        <w:t xml:space="preserve"> فِي قُلُوبِهِمۡ زَيۡغ</w:t>
      </w:r>
      <w:r w:rsidR="00E8009F" w:rsidRPr="00A2776C">
        <w:rPr>
          <w:rFonts w:hint="cs"/>
          <w:rtl/>
        </w:rPr>
        <w:t>ٞ</w:t>
      </w:r>
      <w:r w:rsidR="00E8009F" w:rsidRPr="00A2776C">
        <w:rPr>
          <w:rtl/>
        </w:rPr>
        <w:t xml:space="preserve"> </w:t>
      </w:r>
      <w:r w:rsidR="00E8009F" w:rsidRPr="00A2776C">
        <w:rPr>
          <w:rFonts w:hint="cs"/>
          <w:rtl/>
        </w:rPr>
        <w:t>فَيَتَّبِعُونَ</w:t>
      </w:r>
      <w:r w:rsidR="00E8009F" w:rsidRPr="00A2776C">
        <w:rPr>
          <w:rtl/>
        </w:rPr>
        <w:t xml:space="preserve"> </w:t>
      </w:r>
      <w:r w:rsidR="00E8009F" w:rsidRPr="00A2776C">
        <w:rPr>
          <w:rFonts w:hint="cs"/>
          <w:rtl/>
        </w:rPr>
        <w:t>مَا</w:t>
      </w:r>
      <w:r w:rsidR="00E8009F" w:rsidRPr="00A2776C">
        <w:rPr>
          <w:rtl/>
        </w:rPr>
        <w:t xml:space="preserve"> </w:t>
      </w:r>
      <w:r w:rsidR="00E8009F" w:rsidRPr="00A2776C">
        <w:rPr>
          <w:rFonts w:hint="cs"/>
          <w:rtl/>
        </w:rPr>
        <w:t>تَ</w:t>
      </w:r>
      <w:r w:rsidR="00E8009F" w:rsidRPr="00A2776C">
        <w:rPr>
          <w:rtl/>
        </w:rPr>
        <w:t xml:space="preserve">شَٰبَهَ مِنۡهُ </w:t>
      </w:r>
      <w:r w:rsidR="00E8009F" w:rsidRPr="00A2776C">
        <w:rPr>
          <w:rFonts w:hint="cs"/>
          <w:rtl/>
        </w:rPr>
        <w:t>ٱ</w:t>
      </w:r>
      <w:r w:rsidR="00E8009F" w:rsidRPr="00A2776C">
        <w:rPr>
          <w:rFonts w:hint="eastAsia"/>
          <w:rtl/>
        </w:rPr>
        <w:t>بۡتِغَآءَ</w:t>
      </w:r>
      <w:r w:rsidR="00E8009F" w:rsidRPr="00A2776C">
        <w:rPr>
          <w:rtl/>
        </w:rPr>
        <w:t xml:space="preserve"> </w:t>
      </w:r>
      <w:r w:rsidR="00E8009F" w:rsidRPr="00A2776C">
        <w:rPr>
          <w:rFonts w:hint="cs"/>
          <w:rtl/>
        </w:rPr>
        <w:t>ٱ</w:t>
      </w:r>
      <w:r w:rsidR="00E8009F" w:rsidRPr="00A2776C">
        <w:rPr>
          <w:rFonts w:hint="eastAsia"/>
          <w:rtl/>
        </w:rPr>
        <w:t>لۡفِتۡنَةِ</w:t>
      </w:r>
      <w:r w:rsidR="00E8009F" w:rsidRPr="00A2776C">
        <w:rPr>
          <w:rtl/>
        </w:rPr>
        <w:t xml:space="preserve"> وَ</w:t>
      </w:r>
      <w:r w:rsidR="00E8009F" w:rsidRPr="00A2776C">
        <w:rPr>
          <w:rFonts w:hint="cs"/>
          <w:rtl/>
        </w:rPr>
        <w:t>ٱ</w:t>
      </w:r>
      <w:r w:rsidR="00E8009F" w:rsidRPr="00A2776C">
        <w:rPr>
          <w:rFonts w:hint="eastAsia"/>
          <w:rtl/>
        </w:rPr>
        <w:t>بۡتِغَآءَ</w:t>
      </w:r>
      <w:r w:rsidR="00E8009F" w:rsidRPr="00A2776C">
        <w:rPr>
          <w:rtl/>
        </w:rPr>
        <w:t xml:space="preserve"> تَأۡوِيلِهِ</w:t>
      </w:r>
      <w:r w:rsidR="00E8009F" w:rsidRPr="00A2776C">
        <w:rPr>
          <w:rFonts w:hint="cs"/>
          <w:rtl/>
        </w:rPr>
        <w:t>ۦۖ</w:t>
      </w:r>
      <w:r w:rsidR="00E8009F" w:rsidRPr="00A2776C">
        <w:rPr>
          <w:rtl/>
        </w:rPr>
        <w:t xml:space="preserve"> وَمَا </w:t>
      </w:r>
      <w:r w:rsidR="00E8009F" w:rsidRPr="00A2776C">
        <w:rPr>
          <w:rFonts w:hint="eastAsia"/>
          <w:rtl/>
        </w:rPr>
        <w:t>يَعۡلَمُ</w:t>
      </w:r>
      <w:r w:rsidR="00E8009F" w:rsidRPr="00A2776C">
        <w:rPr>
          <w:rtl/>
        </w:rPr>
        <w:t xml:space="preserve"> تَأۡوِيلَهُ</w:t>
      </w:r>
      <w:r w:rsidR="00E8009F" w:rsidRPr="00A2776C">
        <w:rPr>
          <w:rFonts w:hint="cs"/>
          <w:rtl/>
        </w:rPr>
        <w:t>ۥٓ</w:t>
      </w:r>
      <w:r w:rsidR="00E8009F" w:rsidRPr="00A2776C">
        <w:rPr>
          <w:rtl/>
        </w:rPr>
        <w:t xml:space="preserve"> إِلَّا </w:t>
      </w:r>
      <w:r w:rsidR="00E8009F" w:rsidRPr="00A2776C">
        <w:rPr>
          <w:rFonts w:hint="cs"/>
          <w:rtl/>
        </w:rPr>
        <w:t>ٱ</w:t>
      </w:r>
      <w:r w:rsidR="00E8009F" w:rsidRPr="00A2776C">
        <w:rPr>
          <w:rFonts w:hint="eastAsia"/>
          <w:rtl/>
        </w:rPr>
        <w:t>للَّهُ</w:t>
      </w:r>
      <w:r w:rsidR="00E8009F" w:rsidRPr="00A2776C">
        <w:rPr>
          <w:rFonts w:ascii="Tahoma" w:hAnsi="Tahoma" w:cs="Traditional Arabic" w:hint="cs"/>
          <w:color w:val="000000"/>
          <w:rtl/>
        </w:rPr>
        <w:t>﴾</w:t>
      </w:r>
      <w:r w:rsidR="00E8009F" w:rsidRPr="00A2776C">
        <w:rPr>
          <w:rFonts w:ascii="Tahoma" w:hAnsi="Tahoma"/>
          <w:color w:val="000000"/>
          <w:szCs w:val="24"/>
          <w:rtl/>
        </w:rPr>
        <w:t xml:space="preserve"> </w:t>
      </w:r>
      <w:r w:rsidR="00E8009F" w:rsidRPr="00A2776C">
        <w:rPr>
          <w:rStyle w:val="Char6"/>
          <w:rtl/>
        </w:rPr>
        <w:t>[آل عمران: 7]</w:t>
      </w:r>
      <w:r w:rsidR="00D27EFF" w:rsidRPr="00A2776C">
        <w:rPr>
          <w:rStyle w:val="Char6"/>
          <w:rFonts w:hint="cs"/>
          <w:rtl/>
        </w:rPr>
        <w:t>.</w:t>
      </w:r>
    </w:p>
    <w:p w:rsidR="00DA0BF4" w:rsidRPr="00610539" w:rsidRDefault="00DA0BF4" w:rsidP="00A2776C">
      <w:pPr>
        <w:pStyle w:val="ab"/>
        <w:rPr>
          <w:spacing w:val="-2"/>
          <w:rtl/>
        </w:rPr>
      </w:pPr>
      <w:r w:rsidRPr="00610539">
        <w:rPr>
          <w:rStyle w:val="Char8"/>
          <w:rFonts w:hint="cs"/>
          <w:spacing w:val="-2"/>
          <w:rtl/>
        </w:rPr>
        <w:t>«</w:t>
      </w:r>
      <w:r w:rsidRPr="00610539">
        <w:rPr>
          <w:rFonts w:hint="cs"/>
          <w:spacing w:val="-2"/>
          <w:rtl/>
        </w:rPr>
        <w:t>و اما کسانی که در دل‌هایشان کژی است، برای فتنه‌انگیزی و تأویل (نادرست) به دنبال متشابهات می‌افتند، در حالی که تأویل (درست)</w:t>
      </w:r>
      <w:r w:rsidR="00984728" w:rsidRPr="00610539">
        <w:rPr>
          <w:rFonts w:hint="cs"/>
          <w:spacing w:val="-2"/>
          <w:rtl/>
        </w:rPr>
        <w:t xml:space="preserve"> آن‌ها ‌</w:t>
      </w:r>
      <w:r w:rsidRPr="00610539">
        <w:rPr>
          <w:rFonts w:hint="cs"/>
          <w:spacing w:val="-2"/>
          <w:rtl/>
        </w:rPr>
        <w:t>را جز خدا کسی دیگر نمی‌داند</w:t>
      </w:r>
      <w:r w:rsidRPr="00610539">
        <w:rPr>
          <w:rStyle w:val="Char8"/>
          <w:rFonts w:hint="cs"/>
          <w:spacing w:val="-2"/>
          <w:rtl/>
        </w:rPr>
        <w:t>»</w:t>
      </w:r>
      <w:r w:rsidRPr="00610539">
        <w:rPr>
          <w:rFonts w:hint="cs"/>
          <w:spacing w:val="-2"/>
          <w:rtl/>
        </w:rPr>
        <w:t>.</w:t>
      </w:r>
    </w:p>
    <w:p w:rsidR="00DA0BF4" w:rsidRPr="00A2776C" w:rsidRDefault="00DA0BF4" w:rsidP="00A2776C">
      <w:pPr>
        <w:pStyle w:val="a8"/>
        <w:rPr>
          <w:rtl/>
        </w:rPr>
      </w:pPr>
      <w:r w:rsidRPr="00A2776C">
        <w:rPr>
          <w:rFonts w:hint="cs"/>
          <w:rtl/>
        </w:rPr>
        <w:t xml:space="preserve">مقید بودن به شهوات و کار برای آنها، و دنبال زندگی پوچ و ترک اوامر خداوند رفتن، خداوند می‌فرماید: </w:t>
      </w:r>
    </w:p>
    <w:p w:rsidR="00DA0BF4" w:rsidRPr="00A2776C" w:rsidRDefault="00010A8C" w:rsidP="00A2776C">
      <w:pPr>
        <w:pStyle w:val="af1"/>
        <w:rPr>
          <w:rStyle w:val="Char4"/>
          <w:rtl/>
        </w:rPr>
      </w:pPr>
      <w:r w:rsidRPr="00A2776C">
        <w:rPr>
          <w:rFonts w:ascii="Tahoma" w:hAnsi="Tahoma" w:cs="Traditional Arabic" w:hint="cs"/>
          <w:rtl/>
        </w:rPr>
        <w:t>﴿</w:t>
      </w:r>
      <w:r w:rsidRPr="00A2776C">
        <w:rPr>
          <w:rtl/>
        </w:rPr>
        <w:t xml:space="preserve">إِن يَتَّبِعُونَ إِلَّا </w:t>
      </w:r>
      <w:r w:rsidRPr="00A2776C">
        <w:rPr>
          <w:rFonts w:hint="cs"/>
          <w:rtl/>
        </w:rPr>
        <w:t>ٱ</w:t>
      </w:r>
      <w:r w:rsidRPr="00A2776C">
        <w:rPr>
          <w:rFonts w:hint="eastAsia"/>
          <w:rtl/>
        </w:rPr>
        <w:t>لظَّنَّ</w:t>
      </w:r>
      <w:r w:rsidRPr="00A2776C">
        <w:rPr>
          <w:rtl/>
        </w:rPr>
        <w:t xml:space="preserve"> وَمَا تَهۡوَى </w:t>
      </w:r>
      <w:r w:rsidRPr="00A2776C">
        <w:rPr>
          <w:rFonts w:hint="cs"/>
          <w:rtl/>
        </w:rPr>
        <w:t>ٱ</w:t>
      </w:r>
      <w:r w:rsidRPr="00A2776C">
        <w:rPr>
          <w:rFonts w:hint="eastAsia"/>
          <w:rtl/>
        </w:rPr>
        <w:t>لۡأَنفُسُۖ</w:t>
      </w:r>
      <w:r w:rsidRPr="00A2776C">
        <w:rPr>
          <w:rtl/>
        </w:rPr>
        <w:t xml:space="preserve"> وَلَقَدۡ جَآءَهُم مِّن رَّبِّهِمُ </w:t>
      </w:r>
      <w:r w:rsidRPr="00A2776C">
        <w:rPr>
          <w:rFonts w:hint="cs"/>
          <w:rtl/>
        </w:rPr>
        <w:t>ٱ</w:t>
      </w:r>
      <w:r w:rsidRPr="00A2776C">
        <w:rPr>
          <w:rFonts w:hint="eastAsia"/>
          <w:rtl/>
        </w:rPr>
        <w:t>لۡهُدَىٰ</w:t>
      </w:r>
      <w:r w:rsidRPr="00A2776C">
        <w:rPr>
          <w:rFonts w:hint="cs"/>
          <w:rtl/>
        </w:rPr>
        <w:t>ٓ</w:t>
      </w:r>
      <w:r w:rsidRPr="00A2776C">
        <w:rPr>
          <w:rFonts w:ascii="Tahoma" w:hAnsi="Tahoma" w:cs="Traditional Arabic" w:hint="cs"/>
          <w:rtl/>
        </w:rPr>
        <w:t>﴾</w:t>
      </w:r>
      <w:r w:rsidRPr="00A2776C">
        <w:rPr>
          <w:rFonts w:ascii="Tahoma" w:hAnsi="Tahoma" w:cs="IRNazli"/>
          <w:szCs w:val="24"/>
          <w:rtl/>
        </w:rPr>
        <w:t xml:space="preserve"> [</w:t>
      </w:r>
      <w:r w:rsidRPr="00A2776C">
        <w:rPr>
          <w:rStyle w:val="Char6"/>
          <w:rtl/>
        </w:rPr>
        <w:t>النجم: 23]</w:t>
      </w:r>
      <w:r w:rsidR="00D27EFF" w:rsidRPr="00A2776C">
        <w:rPr>
          <w:rStyle w:val="Char6"/>
          <w:rFonts w:hint="cs"/>
          <w:rtl/>
        </w:rPr>
        <w:t>.</w:t>
      </w:r>
    </w:p>
    <w:p w:rsidR="00DA0BF4" w:rsidRPr="00A2776C" w:rsidRDefault="00DA0BF4" w:rsidP="00A2776C">
      <w:pPr>
        <w:pStyle w:val="ab"/>
        <w:rPr>
          <w:rtl/>
        </w:rPr>
      </w:pPr>
      <w:r w:rsidRPr="00A2776C">
        <w:rPr>
          <w:rStyle w:val="Char8"/>
          <w:rFonts w:hint="cs"/>
          <w:rtl/>
        </w:rPr>
        <w:t>«</w:t>
      </w:r>
      <w:r w:rsidRPr="00A2776C">
        <w:rPr>
          <w:rFonts w:hint="cs"/>
          <w:rtl/>
        </w:rPr>
        <w:t>آنان جز از گمان</w:t>
      </w:r>
      <w:r w:rsidRPr="00A2776C">
        <w:rPr>
          <w:rFonts w:hint="eastAsia"/>
          <w:rtl/>
        </w:rPr>
        <w:t>‌های</w:t>
      </w:r>
      <w:r w:rsidRPr="00A2776C">
        <w:rPr>
          <w:rFonts w:hint="cs"/>
          <w:rtl/>
        </w:rPr>
        <w:t xml:space="preserve"> </w:t>
      </w:r>
      <w:r w:rsidRPr="00A2776C">
        <w:rPr>
          <w:rFonts w:hint="eastAsia"/>
          <w:rtl/>
        </w:rPr>
        <w:t>بی‌اساس و از هواهای نفس پیروی نمی‌کنند در حالی که هدایت و رهنمود از سوی پروردگارشان برای ایشان آمده است</w:t>
      </w:r>
      <w:r w:rsidRPr="00A2776C">
        <w:rPr>
          <w:rStyle w:val="Char8"/>
          <w:rFonts w:hint="cs"/>
          <w:rtl/>
        </w:rPr>
        <w:t>»</w:t>
      </w:r>
      <w:r w:rsidRPr="00A2776C">
        <w:rPr>
          <w:rFonts w:hint="cs"/>
          <w:rtl/>
        </w:rPr>
        <w:t>.</w:t>
      </w:r>
    </w:p>
    <w:p w:rsidR="00DA0BF4" w:rsidRPr="00A2776C" w:rsidRDefault="00DA0BF4" w:rsidP="00A2776C">
      <w:pPr>
        <w:pStyle w:val="a8"/>
        <w:rPr>
          <w:rtl/>
        </w:rPr>
      </w:pPr>
      <w:r w:rsidRPr="00A2776C">
        <w:rPr>
          <w:rFonts w:hint="cs"/>
          <w:rtl/>
        </w:rPr>
        <w:t>کسی که دنبال هوا و هوس می‌باشد و از آن پیروی می‌کند، کور وکر و لال است، هر چه خیر و پسندیده باشد آن را نمی‌بیند، نصیحت و پند را نمی</w:t>
      </w:r>
      <w:r w:rsidRPr="00A2776C">
        <w:rPr>
          <w:rFonts w:hint="eastAsia"/>
          <w:rtl/>
        </w:rPr>
        <w:t>‌</w:t>
      </w:r>
      <w:r w:rsidRPr="00A2776C">
        <w:rPr>
          <w:rFonts w:hint="cs"/>
          <w:rtl/>
        </w:rPr>
        <w:t>شنود و هرگز حرف درست و خیر را بر زبان نمی‌آورد، خداوند می‌فرماید:</w:t>
      </w:r>
    </w:p>
    <w:p w:rsidR="00DA0BF4" w:rsidRPr="00610539" w:rsidRDefault="00DA0BF4" w:rsidP="0005389C">
      <w:pPr>
        <w:pStyle w:val="af1"/>
        <w:rPr>
          <w:rStyle w:val="Char4"/>
          <w:spacing w:val="-4"/>
          <w:rtl/>
        </w:rPr>
      </w:pPr>
      <w:r w:rsidRPr="00610539">
        <w:rPr>
          <w:rFonts w:hint="cs"/>
          <w:spacing w:val="-4"/>
          <w:rtl/>
        </w:rPr>
        <w:t xml:space="preserve"> </w:t>
      </w:r>
      <w:r w:rsidR="00010A8C" w:rsidRPr="00610539">
        <w:rPr>
          <w:rFonts w:ascii="Tahoma" w:hAnsi="Tahoma" w:cs="Traditional Arabic" w:hint="cs"/>
          <w:color w:val="000000"/>
          <w:spacing w:val="-4"/>
          <w:rtl/>
        </w:rPr>
        <w:t>﴿</w:t>
      </w:r>
      <w:r w:rsidR="00010A8C" w:rsidRPr="00610539">
        <w:rPr>
          <w:spacing w:val="-4"/>
          <w:rtl/>
        </w:rPr>
        <w:t>أَفَرَءَي</w:t>
      </w:r>
      <w:r w:rsidR="00010A8C" w:rsidRPr="00610539">
        <w:rPr>
          <w:rFonts w:hint="cs"/>
          <w:spacing w:val="-4"/>
          <w:rtl/>
        </w:rPr>
        <w:t>ۡتَ</w:t>
      </w:r>
      <w:r w:rsidR="00010A8C" w:rsidRPr="00610539">
        <w:rPr>
          <w:spacing w:val="-4"/>
          <w:rtl/>
        </w:rPr>
        <w:t xml:space="preserve"> </w:t>
      </w:r>
      <w:r w:rsidR="00010A8C" w:rsidRPr="00610539">
        <w:rPr>
          <w:rFonts w:hint="cs"/>
          <w:spacing w:val="-4"/>
          <w:rtl/>
        </w:rPr>
        <w:t>مَنِ</w:t>
      </w:r>
      <w:r w:rsidR="00010A8C" w:rsidRPr="00610539">
        <w:rPr>
          <w:spacing w:val="-4"/>
          <w:rtl/>
        </w:rPr>
        <w:t xml:space="preserve"> </w:t>
      </w:r>
      <w:r w:rsidR="00010A8C" w:rsidRPr="00610539">
        <w:rPr>
          <w:rFonts w:hint="cs"/>
          <w:spacing w:val="-4"/>
          <w:rtl/>
        </w:rPr>
        <w:t>ٱ</w:t>
      </w:r>
      <w:r w:rsidR="00010A8C" w:rsidRPr="00610539">
        <w:rPr>
          <w:rFonts w:hint="eastAsia"/>
          <w:spacing w:val="-4"/>
          <w:rtl/>
        </w:rPr>
        <w:t>تَّخَذَ</w:t>
      </w:r>
      <w:r w:rsidR="00010A8C" w:rsidRPr="00610539">
        <w:rPr>
          <w:spacing w:val="-4"/>
          <w:rtl/>
        </w:rPr>
        <w:t xml:space="preserve"> إِلَٰهَهُ</w:t>
      </w:r>
      <w:r w:rsidR="00010A8C" w:rsidRPr="00610539">
        <w:rPr>
          <w:rFonts w:hint="cs"/>
          <w:spacing w:val="-4"/>
          <w:rtl/>
        </w:rPr>
        <w:t>ۥ</w:t>
      </w:r>
      <w:r w:rsidR="00010A8C" w:rsidRPr="00610539">
        <w:rPr>
          <w:spacing w:val="-4"/>
          <w:rtl/>
        </w:rPr>
        <w:t xml:space="preserve"> هَوَىٰهُ وَأَضَلَّهُ </w:t>
      </w:r>
      <w:r w:rsidR="00010A8C" w:rsidRPr="00610539">
        <w:rPr>
          <w:rFonts w:hint="cs"/>
          <w:spacing w:val="-4"/>
          <w:rtl/>
        </w:rPr>
        <w:t>ٱ</w:t>
      </w:r>
      <w:r w:rsidR="00010A8C" w:rsidRPr="00610539">
        <w:rPr>
          <w:rFonts w:hint="eastAsia"/>
          <w:spacing w:val="-4"/>
          <w:rtl/>
        </w:rPr>
        <w:t>للَّهُ</w:t>
      </w:r>
      <w:r w:rsidR="00010A8C" w:rsidRPr="00610539">
        <w:rPr>
          <w:spacing w:val="-4"/>
          <w:rtl/>
        </w:rPr>
        <w:t xml:space="preserve"> عَلَىٰ عِلۡمٖ وَخَتَمَ عَلَىٰ سَمۡعِهِ</w:t>
      </w:r>
      <w:r w:rsidR="00010A8C" w:rsidRPr="00610539">
        <w:rPr>
          <w:rFonts w:hint="cs"/>
          <w:spacing w:val="-4"/>
          <w:rtl/>
        </w:rPr>
        <w:t>ۦ</w:t>
      </w:r>
      <w:r w:rsidR="00010A8C" w:rsidRPr="00610539">
        <w:rPr>
          <w:spacing w:val="-4"/>
          <w:rtl/>
        </w:rPr>
        <w:t xml:space="preserve"> وَقَلۡبِهِ</w:t>
      </w:r>
      <w:r w:rsidR="00010A8C" w:rsidRPr="00610539">
        <w:rPr>
          <w:rFonts w:hint="cs"/>
          <w:spacing w:val="-4"/>
          <w:rtl/>
        </w:rPr>
        <w:t>ۦ</w:t>
      </w:r>
      <w:r w:rsidR="00010A8C" w:rsidRPr="00610539">
        <w:rPr>
          <w:spacing w:val="-4"/>
          <w:rtl/>
        </w:rPr>
        <w:t xml:space="preserve"> وَجَعَلَ عَلَىٰ بَصَرِهِ</w:t>
      </w:r>
      <w:r w:rsidR="00010A8C" w:rsidRPr="00610539">
        <w:rPr>
          <w:rFonts w:hint="cs"/>
          <w:spacing w:val="-4"/>
          <w:rtl/>
        </w:rPr>
        <w:t>ۦ</w:t>
      </w:r>
      <w:r w:rsidR="00010A8C" w:rsidRPr="00610539">
        <w:rPr>
          <w:spacing w:val="-4"/>
          <w:rtl/>
        </w:rPr>
        <w:t xml:space="preserve"> غِشَٰوَة</w:t>
      </w:r>
      <w:r w:rsidR="00010A8C" w:rsidRPr="00610539">
        <w:rPr>
          <w:rFonts w:hint="cs"/>
          <w:spacing w:val="-4"/>
          <w:rtl/>
        </w:rPr>
        <w:t>ٗ</w:t>
      </w:r>
      <w:r w:rsidR="00010A8C" w:rsidRPr="00610539">
        <w:rPr>
          <w:spacing w:val="-4"/>
          <w:rtl/>
        </w:rPr>
        <w:t xml:space="preserve"> </w:t>
      </w:r>
      <w:r w:rsidR="00010A8C" w:rsidRPr="00610539">
        <w:rPr>
          <w:rFonts w:hint="cs"/>
          <w:spacing w:val="-4"/>
          <w:rtl/>
        </w:rPr>
        <w:t>فَمَن</w:t>
      </w:r>
      <w:r w:rsidR="00010A8C" w:rsidRPr="00610539">
        <w:rPr>
          <w:spacing w:val="-4"/>
          <w:rtl/>
        </w:rPr>
        <w:t xml:space="preserve"> </w:t>
      </w:r>
      <w:r w:rsidR="00010A8C" w:rsidRPr="00610539">
        <w:rPr>
          <w:rFonts w:hint="cs"/>
          <w:spacing w:val="-4"/>
          <w:rtl/>
        </w:rPr>
        <w:t>يَهۡدِيهِ</w:t>
      </w:r>
      <w:r w:rsidR="00010A8C" w:rsidRPr="00610539">
        <w:rPr>
          <w:spacing w:val="-4"/>
          <w:rtl/>
        </w:rPr>
        <w:t xml:space="preserve"> </w:t>
      </w:r>
      <w:r w:rsidR="00010A8C" w:rsidRPr="00610539">
        <w:rPr>
          <w:rFonts w:hint="cs"/>
          <w:spacing w:val="-4"/>
          <w:rtl/>
        </w:rPr>
        <w:t>مِنۢ</w:t>
      </w:r>
      <w:r w:rsidR="00010A8C" w:rsidRPr="00610539">
        <w:rPr>
          <w:spacing w:val="-4"/>
          <w:rtl/>
        </w:rPr>
        <w:t xml:space="preserve"> </w:t>
      </w:r>
      <w:r w:rsidR="00010A8C" w:rsidRPr="00610539">
        <w:rPr>
          <w:rFonts w:hint="cs"/>
          <w:spacing w:val="-4"/>
          <w:rtl/>
        </w:rPr>
        <w:t>بَعۡدِ</w:t>
      </w:r>
      <w:r w:rsidR="00010A8C" w:rsidRPr="00610539">
        <w:rPr>
          <w:spacing w:val="-4"/>
          <w:rtl/>
        </w:rPr>
        <w:t xml:space="preserve"> </w:t>
      </w:r>
      <w:r w:rsidR="00010A8C" w:rsidRPr="00610539">
        <w:rPr>
          <w:rFonts w:hint="cs"/>
          <w:spacing w:val="-4"/>
          <w:rtl/>
        </w:rPr>
        <w:t>ٱ</w:t>
      </w:r>
      <w:r w:rsidR="00010A8C" w:rsidRPr="00610539">
        <w:rPr>
          <w:rFonts w:hint="eastAsia"/>
          <w:spacing w:val="-4"/>
          <w:rtl/>
        </w:rPr>
        <w:t>للَّهِۚ</w:t>
      </w:r>
      <w:r w:rsidR="00010A8C" w:rsidRPr="00610539">
        <w:rPr>
          <w:spacing w:val="-4"/>
          <w:rtl/>
        </w:rPr>
        <w:t xml:space="preserve"> أَفَلَا تَذَكَّرُونَ٢٣</w:t>
      </w:r>
      <w:r w:rsidR="00010A8C" w:rsidRPr="00610539">
        <w:rPr>
          <w:rFonts w:ascii="Tahoma" w:hAnsi="Tahoma" w:cs="Traditional Arabic" w:hint="cs"/>
          <w:color w:val="000000"/>
          <w:spacing w:val="-4"/>
          <w:rtl/>
        </w:rPr>
        <w:t>﴾</w:t>
      </w:r>
      <w:r w:rsidR="00010A8C" w:rsidRPr="00610539">
        <w:rPr>
          <w:rFonts w:ascii="Tahoma" w:hAnsi="Tahoma"/>
          <w:color w:val="000000"/>
          <w:spacing w:val="-4"/>
          <w:szCs w:val="24"/>
          <w:rtl/>
        </w:rPr>
        <w:t xml:space="preserve"> </w:t>
      </w:r>
      <w:r w:rsidR="00010A8C" w:rsidRPr="00610539">
        <w:rPr>
          <w:rStyle w:val="Char6"/>
          <w:spacing w:val="-4"/>
          <w:rtl/>
        </w:rPr>
        <w:t>[الجاث</w:t>
      </w:r>
      <w:r w:rsidR="0005389C">
        <w:rPr>
          <w:rStyle w:val="Char6"/>
          <w:spacing w:val="-4"/>
          <w:rtl/>
        </w:rPr>
        <w:t>ی</w:t>
      </w:r>
      <w:r w:rsidR="0005389C">
        <w:rPr>
          <w:rStyle w:val="Char6"/>
          <w:rFonts w:hint="cs"/>
          <w:spacing w:val="-4"/>
          <w:rtl/>
        </w:rPr>
        <w:t>ة</w:t>
      </w:r>
      <w:r w:rsidR="00010A8C" w:rsidRPr="00610539">
        <w:rPr>
          <w:rStyle w:val="Char6"/>
          <w:spacing w:val="-4"/>
          <w:rtl/>
        </w:rPr>
        <w:t>: 23]</w:t>
      </w:r>
      <w:r w:rsidR="00D27EFF" w:rsidRPr="00610539">
        <w:rPr>
          <w:rStyle w:val="Char6"/>
          <w:rFonts w:hint="cs"/>
          <w:spacing w:val="-4"/>
          <w:rtl/>
        </w:rPr>
        <w:t>.</w:t>
      </w:r>
    </w:p>
    <w:p w:rsidR="00DA0BF4" w:rsidRPr="00A2776C" w:rsidRDefault="00DA0BF4" w:rsidP="00A2776C">
      <w:pPr>
        <w:pStyle w:val="ab"/>
        <w:rPr>
          <w:rtl/>
        </w:rPr>
      </w:pPr>
      <w:r w:rsidRPr="00A2776C">
        <w:rPr>
          <w:rStyle w:val="Char8"/>
          <w:rFonts w:hint="cs"/>
          <w:rtl/>
        </w:rPr>
        <w:t>«</w:t>
      </w:r>
      <w:r w:rsidRPr="00A2776C">
        <w:rPr>
          <w:rFonts w:hint="cs"/>
          <w:rtl/>
        </w:rPr>
        <w:t>هیچ دیده‌ای کسی را که هوا و هوس خود را به خدائی خود گرفته است، و با وجود آگاهی (از حق و باطل، آرزوپرستی کرده است و) خدا او را گمراه ساخته است، و بر دل و گوش او مهر گذاشته است و بر چشمش پرده‌ای انداخته است؟ پس چه کسی جز خدا می‌تواند او را راهنمایی کند؟ آیا تفکر نمی‌کنید؟</w:t>
      </w:r>
      <w:r w:rsidRPr="00A2776C">
        <w:rPr>
          <w:rStyle w:val="Char8"/>
          <w:rFonts w:hint="cs"/>
          <w:rtl/>
        </w:rPr>
        <w:t>»</w:t>
      </w:r>
      <w:r w:rsidRPr="00A2776C">
        <w:rPr>
          <w:rFonts w:hint="cs"/>
          <w:rtl/>
        </w:rPr>
        <w:t>.</w:t>
      </w:r>
    </w:p>
    <w:p w:rsidR="00DA0BF4" w:rsidRPr="00A2776C" w:rsidRDefault="00DA0BF4" w:rsidP="00A2776C">
      <w:pPr>
        <w:pStyle w:val="a8"/>
        <w:rPr>
          <w:rtl/>
        </w:rPr>
      </w:pPr>
      <w:r w:rsidRPr="00A2776C">
        <w:rPr>
          <w:rFonts w:hint="cs"/>
          <w:rtl/>
        </w:rPr>
        <w:t xml:space="preserve">کسی که دنبال هوا و هوس می‌رود و از آن پیروی می‌کند منافق است، چون هر چه هوا و هوس او بخواهد آن را انجام می‌دهد، </w:t>
      </w:r>
      <w:r w:rsidR="00984728" w:rsidRPr="00A2776C">
        <w:rPr>
          <w:rFonts w:hint="cs"/>
          <w:rtl/>
        </w:rPr>
        <w:t>درمیان</w:t>
      </w:r>
      <w:r w:rsidRPr="00A2776C">
        <w:rPr>
          <w:rFonts w:hint="cs"/>
          <w:rtl/>
        </w:rPr>
        <w:t xml:space="preserve"> مردم خود را جدی و قاطع نشان می‌دهد، ولی در درون و خلوت چیز دیگری را انجام می‌دهد. خداوند خیلی خوب اهل هوا و هوس را تعریف کرده است: </w:t>
      </w:r>
    </w:p>
    <w:p w:rsidR="00DA0BF4" w:rsidRPr="00610539" w:rsidRDefault="00DA0BF4" w:rsidP="00A2776C">
      <w:pPr>
        <w:pStyle w:val="af1"/>
        <w:rPr>
          <w:rStyle w:val="Char4"/>
          <w:spacing w:val="-4"/>
          <w:rtl/>
        </w:rPr>
      </w:pPr>
      <w:r w:rsidRPr="00610539">
        <w:rPr>
          <w:rFonts w:hint="cs"/>
          <w:spacing w:val="-4"/>
          <w:rtl/>
        </w:rPr>
        <w:t xml:space="preserve"> </w:t>
      </w:r>
      <w:r w:rsidR="00010A8C" w:rsidRPr="00610539">
        <w:rPr>
          <w:rFonts w:ascii="Tahoma" w:hAnsi="Tahoma" w:cs="Traditional Arabic" w:hint="cs"/>
          <w:color w:val="000000"/>
          <w:spacing w:val="-4"/>
          <w:rtl/>
        </w:rPr>
        <w:t>﴿</w:t>
      </w:r>
      <w:r w:rsidR="00010A8C" w:rsidRPr="00610539">
        <w:rPr>
          <w:spacing w:val="-4"/>
          <w:rtl/>
        </w:rPr>
        <w:t>وَمِن</w:t>
      </w:r>
      <w:r w:rsidR="00010A8C" w:rsidRPr="00610539">
        <w:rPr>
          <w:rFonts w:hint="cs"/>
          <w:spacing w:val="-4"/>
          <w:rtl/>
        </w:rPr>
        <w:t>ۡهُم</w:t>
      </w:r>
      <w:r w:rsidR="00010A8C" w:rsidRPr="00610539">
        <w:rPr>
          <w:spacing w:val="-4"/>
          <w:rtl/>
        </w:rPr>
        <w:t xml:space="preserve"> </w:t>
      </w:r>
      <w:r w:rsidR="00010A8C" w:rsidRPr="00610539">
        <w:rPr>
          <w:rFonts w:hint="cs"/>
          <w:spacing w:val="-4"/>
          <w:rtl/>
        </w:rPr>
        <w:t>مَّن</w:t>
      </w:r>
      <w:r w:rsidR="00010A8C" w:rsidRPr="00610539">
        <w:rPr>
          <w:spacing w:val="-4"/>
          <w:rtl/>
        </w:rPr>
        <w:t xml:space="preserve"> </w:t>
      </w:r>
      <w:r w:rsidR="00010A8C" w:rsidRPr="00610539">
        <w:rPr>
          <w:rFonts w:hint="cs"/>
          <w:spacing w:val="-4"/>
          <w:rtl/>
        </w:rPr>
        <w:t>يَسۡتَمِعُ</w:t>
      </w:r>
      <w:r w:rsidR="00010A8C" w:rsidRPr="00610539">
        <w:rPr>
          <w:spacing w:val="-4"/>
          <w:rtl/>
        </w:rPr>
        <w:t xml:space="preserve"> </w:t>
      </w:r>
      <w:r w:rsidR="00010A8C" w:rsidRPr="00610539">
        <w:rPr>
          <w:rFonts w:hint="cs"/>
          <w:spacing w:val="-4"/>
          <w:rtl/>
        </w:rPr>
        <w:t>إِلَيۡكَ</w:t>
      </w:r>
      <w:r w:rsidR="00010A8C" w:rsidRPr="00610539">
        <w:rPr>
          <w:spacing w:val="-4"/>
          <w:rtl/>
        </w:rPr>
        <w:t xml:space="preserve"> </w:t>
      </w:r>
      <w:r w:rsidR="00010A8C" w:rsidRPr="00610539">
        <w:rPr>
          <w:rFonts w:hint="cs"/>
          <w:spacing w:val="-4"/>
          <w:rtl/>
        </w:rPr>
        <w:t>حَتَّىٰٓ</w:t>
      </w:r>
      <w:r w:rsidR="00010A8C" w:rsidRPr="00610539">
        <w:rPr>
          <w:spacing w:val="-4"/>
          <w:rtl/>
        </w:rPr>
        <w:t xml:space="preserve"> </w:t>
      </w:r>
      <w:r w:rsidR="00010A8C" w:rsidRPr="00610539">
        <w:rPr>
          <w:rFonts w:hint="cs"/>
          <w:spacing w:val="-4"/>
          <w:rtl/>
        </w:rPr>
        <w:t>إِذَا</w:t>
      </w:r>
      <w:r w:rsidR="00010A8C" w:rsidRPr="00610539">
        <w:rPr>
          <w:spacing w:val="-4"/>
          <w:rtl/>
        </w:rPr>
        <w:t xml:space="preserve"> </w:t>
      </w:r>
      <w:r w:rsidR="00010A8C" w:rsidRPr="00610539">
        <w:rPr>
          <w:rFonts w:hint="cs"/>
          <w:spacing w:val="-4"/>
          <w:rtl/>
        </w:rPr>
        <w:t>خَرَجُواْ</w:t>
      </w:r>
      <w:r w:rsidR="00010A8C" w:rsidRPr="00610539">
        <w:rPr>
          <w:spacing w:val="-4"/>
          <w:rtl/>
        </w:rPr>
        <w:t xml:space="preserve"> </w:t>
      </w:r>
      <w:r w:rsidR="00010A8C" w:rsidRPr="00610539">
        <w:rPr>
          <w:rFonts w:hint="cs"/>
          <w:spacing w:val="-4"/>
          <w:rtl/>
        </w:rPr>
        <w:t>مِنۡ</w:t>
      </w:r>
      <w:r w:rsidR="00010A8C" w:rsidRPr="00610539">
        <w:rPr>
          <w:spacing w:val="-4"/>
          <w:rtl/>
        </w:rPr>
        <w:t xml:space="preserve"> </w:t>
      </w:r>
      <w:r w:rsidR="00010A8C" w:rsidRPr="00610539">
        <w:rPr>
          <w:rFonts w:hint="cs"/>
          <w:spacing w:val="-4"/>
          <w:rtl/>
        </w:rPr>
        <w:t>عِندِكَ</w:t>
      </w:r>
      <w:r w:rsidR="00010A8C" w:rsidRPr="00610539">
        <w:rPr>
          <w:spacing w:val="-4"/>
          <w:rtl/>
        </w:rPr>
        <w:t xml:space="preserve"> </w:t>
      </w:r>
      <w:r w:rsidR="00010A8C" w:rsidRPr="00610539">
        <w:rPr>
          <w:rFonts w:hint="cs"/>
          <w:spacing w:val="-4"/>
          <w:rtl/>
        </w:rPr>
        <w:t>قَالُواْ</w:t>
      </w:r>
      <w:r w:rsidR="00010A8C" w:rsidRPr="00610539">
        <w:rPr>
          <w:spacing w:val="-4"/>
          <w:rtl/>
        </w:rPr>
        <w:t xml:space="preserve"> </w:t>
      </w:r>
      <w:r w:rsidR="00010A8C" w:rsidRPr="00610539">
        <w:rPr>
          <w:rFonts w:hint="cs"/>
          <w:spacing w:val="-4"/>
          <w:rtl/>
        </w:rPr>
        <w:t>لِلَّذِينَ</w:t>
      </w:r>
      <w:r w:rsidR="00010A8C" w:rsidRPr="00610539">
        <w:rPr>
          <w:spacing w:val="-4"/>
          <w:rtl/>
        </w:rPr>
        <w:t xml:space="preserve"> </w:t>
      </w:r>
      <w:r w:rsidR="00010A8C" w:rsidRPr="00610539">
        <w:rPr>
          <w:rFonts w:hint="cs"/>
          <w:spacing w:val="-4"/>
          <w:rtl/>
        </w:rPr>
        <w:t>أُوتُواْ</w:t>
      </w:r>
      <w:r w:rsidR="00010A8C" w:rsidRPr="00610539">
        <w:rPr>
          <w:spacing w:val="-4"/>
          <w:rtl/>
        </w:rPr>
        <w:t xml:space="preserve"> </w:t>
      </w:r>
      <w:r w:rsidR="00010A8C" w:rsidRPr="00610539">
        <w:rPr>
          <w:rFonts w:hint="cs"/>
          <w:spacing w:val="-4"/>
          <w:rtl/>
        </w:rPr>
        <w:t>ٱ</w:t>
      </w:r>
      <w:r w:rsidR="00010A8C" w:rsidRPr="00610539">
        <w:rPr>
          <w:rFonts w:hint="eastAsia"/>
          <w:spacing w:val="-4"/>
          <w:rtl/>
        </w:rPr>
        <w:t>لۡعِلۡمَ</w:t>
      </w:r>
      <w:r w:rsidR="00010A8C" w:rsidRPr="00610539">
        <w:rPr>
          <w:spacing w:val="-4"/>
          <w:rtl/>
        </w:rPr>
        <w:t xml:space="preserve"> مَاذَا قَالَ ءَانِفًاۚ أُوْلَٰٓئِكَ </w:t>
      </w:r>
      <w:r w:rsidR="00010A8C" w:rsidRPr="00610539">
        <w:rPr>
          <w:rFonts w:hint="cs"/>
          <w:spacing w:val="-4"/>
          <w:rtl/>
        </w:rPr>
        <w:t>ٱ</w:t>
      </w:r>
      <w:r w:rsidR="00010A8C" w:rsidRPr="00610539">
        <w:rPr>
          <w:rFonts w:hint="eastAsia"/>
          <w:spacing w:val="-4"/>
          <w:rtl/>
        </w:rPr>
        <w:t>لَّذِينَ</w:t>
      </w:r>
      <w:r w:rsidR="00010A8C" w:rsidRPr="00610539">
        <w:rPr>
          <w:spacing w:val="-4"/>
          <w:rtl/>
        </w:rPr>
        <w:t xml:space="preserve"> طَبَعَ </w:t>
      </w:r>
      <w:r w:rsidR="00010A8C" w:rsidRPr="00610539">
        <w:rPr>
          <w:rFonts w:hint="cs"/>
          <w:spacing w:val="-4"/>
          <w:rtl/>
        </w:rPr>
        <w:t>ٱ</w:t>
      </w:r>
      <w:r w:rsidR="00010A8C" w:rsidRPr="00610539">
        <w:rPr>
          <w:rFonts w:hint="eastAsia"/>
          <w:spacing w:val="-4"/>
          <w:rtl/>
        </w:rPr>
        <w:t>للَّهُ</w:t>
      </w:r>
      <w:r w:rsidR="00010A8C" w:rsidRPr="00610539">
        <w:rPr>
          <w:spacing w:val="-4"/>
          <w:rtl/>
        </w:rPr>
        <w:t xml:space="preserve"> عَلَىٰ قُلُوبِهِمۡ وَ</w:t>
      </w:r>
      <w:r w:rsidR="00010A8C" w:rsidRPr="00610539">
        <w:rPr>
          <w:rFonts w:hint="cs"/>
          <w:spacing w:val="-4"/>
          <w:rtl/>
        </w:rPr>
        <w:t>ٱ</w:t>
      </w:r>
      <w:r w:rsidR="00010A8C" w:rsidRPr="00610539">
        <w:rPr>
          <w:rFonts w:hint="eastAsia"/>
          <w:spacing w:val="-4"/>
          <w:rtl/>
        </w:rPr>
        <w:t>تَّبَعُوٓاْ</w:t>
      </w:r>
      <w:r w:rsidR="00010A8C" w:rsidRPr="00610539">
        <w:rPr>
          <w:spacing w:val="-4"/>
          <w:rtl/>
        </w:rPr>
        <w:t xml:space="preserve"> أَهۡوَآءَهُمۡ١٦</w:t>
      </w:r>
      <w:r w:rsidR="00010A8C" w:rsidRPr="00610539">
        <w:rPr>
          <w:rFonts w:ascii="Tahoma" w:hAnsi="Tahoma" w:cs="Traditional Arabic" w:hint="cs"/>
          <w:color w:val="000000"/>
          <w:spacing w:val="-4"/>
          <w:rtl/>
        </w:rPr>
        <w:t>﴾</w:t>
      </w:r>
      <w:r w:rsidR="00010A8C" w:rsidRPr="00610539">
        <w:rPr>
          <w:rFonts w:ascii="Tahoma" w:hAnsi="Tahoma"/>
          <w:color w:val="000000"/>
          <w:spacing w:val="-4"/>
          <w:szCs w:val="24"/>
          <w:rtl/>
        </w:rPr>
        <w:t xml:space="preserve"> </w:t>
      </w:r>
      <w:r w:rsidR="00010A8C" w:rsidRPr="00610539">
        <w:rPr>
          <w:rStyle w:val="Char6"/>
          <w:spacing w:val="-4"/>
          <w:rtl/>
        </w:rPr>
        <w:t>[محمد: 16]</w:t>
      </w:r>
      <w:r w:rsidR="00D27EFF" w:rsidRPr="00610539">
        <w:rPr>
          <w:rStyle w:val="Char6"/>
          <w:rFonts w:hint="cs"/>
          <w:spacing w:val="-4"/>
          <w:rtl/>
        </w:rPr>
        <w:t>.</w:t>
      </w:r>
    </w:p>
    <w:p w:rsidR="00DA0BF4" w:rsidRPr="00A2776C" w:rsidRDefault="00DA0BF4" w:rsidP="00A2776C">
      <w:pPr>
        <w:pStyle w:val="ab"/>
        <w:rPr>
          <w:rtl/>
        </w:rPr>
      </w:pPr>
      <w:r w:rsidRPr="00A2776C">
        <w:rPr>
          <w:rStyle w:val="Char8"/>
          <w:rFonts w:hint="cs"/>
          <w:rtl/>
        </w:rPr>
        <w:t>«</w:t>
      </w:r>
      <w:r w:rsidR="00984728" w:rsidRPr="00A2776C">
        <w:rPr>
          <w:rFonts w:hint="cs"/>
          <w:rtl/>
        </w:rPr>
        <w:t>درمیان</w:t>
      </w:r>
      <w:r w:rsidRPr="00A2776C">
        <w:rPr>
          <w:rFonts w:hint="cs"/>
          <w:rtl/>
        </w:rPr>
        <w:t xml:space="preserve"> منافقان کسانی هستند که به سخنانت گوش فرا می‌دهند، اما هنگامی که از نزد تو بیرون می‌روند، به کسانی که به</w:t>
      </w:r>
      <w:r w:rsidR="00984728" w:rsidRPr="00A2776C">
        <w:rPr>
          <w:rFonts w:hint="cs"/>
          <w:rtl/>
        </w:rPr>
        <w:t xml:space="preserve"> آن‌ها ‌</w:t>
      </w:r>
      <w:r w:rsidRPr="00A2776C">
        <w:rPr>
          <w:rFonts w:hint="cs"/>
          <w:rtl/>
        </w:rPr>
        <w:t>علم و دانش بخشیده است، می‌گویند این مرد الآن چه گفت؟ (آنچه می‌گوید بی‌ارزش و یاوه است) آنان کسانی هستند که خداوند بر دل‌هایشان مهر نهاده است، و از هواها و هوس‌هایشان پیروی می</w:t>
      </w:r>
      <w:r w:rsidRPr="00A2776C">
        <w:rPr>
          <w:rFonts w:hint="eastAsia"/>
          <w:rtl/>
        </w:rPr>
        <w:t>‌</w:t>
      </w:r>
      <w:r w:rsidRPr="00A2776C">
        <w:rPr>
          <w:rFonts w:hint="cs"/>
          <w:rtl/>
        </w:rPr>
        <w:t>کنند</w:t>
      </w:r>
      <w:r w:rsidRPr="00A2776C">
        <w:rPr>
          <w:rStyle w:val="Char8"/>
          <w:rFonts w:hint="cs"/>
          <w:rtl/>
        </w:rPr>
        <w:t>»</w:t>
      </w:r>
      <w:r w:rsidRPr="00A2776C">
        <w:rPr>
          <w:rFonts w:hint="cs"/>
          <w:rtl/>
        </w:rPr>
        <w:t>.</w:t>
      </w:r>
    </w:p>
    <w:p w:rsidR="00DA0BF4" w:rsidRPr="00A2776C" w:rsidRDefault="00DA0BF4" w:rsidP="00A2776C">
      <w:pPr>
        <w:pStyle w:val="a8"/>
        <w:rPr>
          <w:rtl/>
        </w:rPr>
      </w:pPr>
      <w:r w:rsidRPr="00A2776C">
        <w:rPr>
          <w:rFonts w:hint="cs"/>
          <w:rtl/>
        </w:rPr>
        <w:t>به همین خاطر کسی که دنبال هوا و هوس باشد در معرض همه‌ی این خطرها قرار دارد و خود و دیگران را به هلاکت می‌رساند، به این دلیل است که در قرآن و حدیث نبوی مردم تا این اندازه از هوا و هوس ترسانده شد‌اند</w:t>
      </w:r>
      <w:r w:rsidR="00DA4CBF" w:rsidRPr="00A2776C">
        <w:rPr>
          <w:rFonts w:hint="cs"/>
          <w:vertAlign w:val="superscript"/>
          <w:rtl/>
        </w:rPr>
        <w:t>(</w:t>
      </w:r>
      <w:r w:rsidR="00DA4CBF" w:rsidRPr="00A2776C">
        <w:rPr>
          <w:vertAlign w:val="superscript"/>
          <w:rtl/>
        </w:rPr>
        <w:footnoteReference w:id="49"/>
      </w:r>
      <w:r w:rsidR="00DA4CBF" w:rsidRPr="00A2776C">
        <w:rPr>
          <w:rFonts w:hint="cs"/>
          <w:vertAlign w:val="superscript"/>
          <w:rtl/>
        </w:rPr>
        <w:t>)</w:t>
      </w:r>
      <w:r w:rsidRPr="00A2776C">
        <w:rPr>
          <w:rFonts w:hint="cs"/>
          <w:rtl/>
        </w:rPr>
        <w:t xml:space="preserve">. </w:t>
      </w:r>
    </w:p>
    <w:p w:rsidR="00DA0BF4" w:rsidRPr="00A2776C" w:rsidRDefault="00DA0BF4" w:rsidP="00A2776C">
      <w:pPr>
        <w:pStyle w:val="a8"/>
        <w:rPr>
          <w:rtl/>
        </w:rPr>
      </w:pPr>
      <w:r w:rsidRPr="00A2776C">
        <w:rPr>
          <w:rFonts w:hint="cs"/>
          <w:rtl/>
        </w:rPr>
        <w:t xml:space="preserve">مثال برای اعراض از دلیل و اعتماد به صاحبان هوا و هوس در ایجاد بدعت فراوان و زیاد است، و خارج شدن از منهج و روش اصحاب، تابعین و سلف صالح سبب شده است که از راه راست و هدایت منحرف شوند. </w:t>
      </w:r>
    </w:p>
    <w:p w:rsidR="00DA0BF4" w:rsidRPr="00A2776C" w:rsidRDefault="00DA0BF4" w:rsidP="00A2776C">
      <w:pPr>
        <w:pStyle w:val="a8"/>
        <w:rPr>
          <w:rtl/>
        </w:rPr>
      </w:pPr>
      <w:r w:rsidRPr="00A2776C">
        <w:rPr>
          <w:rFonts w:hint="cs"/>
          <w:rtl/>
        </w:rPr>
        <w:t>از جمله‌ی این مثال‌ها که بدترین</w:t>
      </w:r>
      <w:r w:rsidR="00984728" w:rsidRPr="00A2776C">
        <w:rPr>
          <w:rFonts w:hint="cs"/>
          <w:rtl/>
        </w:rPr>
        <w:t xml:space="preserve"> آن‌ها ‌</w:t>
      </w:r>
      <w:r w:rsidRPr="00A2776C">
        <w:rPr>
          <w:rFonts w:hint="cs"/>
          <w:rtl/>
        </w:rPr>
        <w:t xml:space="preserve">نیز می‌باشد: گفته‌ی کسی است که پیروی کردن از پدران و نیاکان را اصل دین قرار می‌دهد، حتی به خاطر آن دلایل رسالت و قرآن و عقل را رد‌کردند، و گفتند: </w:t>
      </w:r>
    </w:p>
    <w:p w:rsidR="00DA0BF4" w:rsidRPr="00A2776C" w:rsidRDefault="00DA0BF4" w:rsidP="00A2776C">
      <w:pPr>
        <w:pStyle w:val="af1"/>
        <w:rPr>
          <w:rStyle w:val="Char4"/>
          <w:rtl/>
        </w:rPr>
      </w:pPr>
      <w:r w:rsidRPr="00A2776C">
        <w:rPr>
          <w:rFonts w:hint="cs"/>
          <w:rtl/>
        </w:rPr>
        <w:t xml:space="preserve"> </w:t>
      </w:r>
      <w:r w:rsidR="00FF25AA" w:rsidRPr="00A2776C">
        <w:rPr>
          <w:rFonts w:ascii="Tahoma" w:hAnsi="Tahoma" w:cs="Traditional Arabic" w:hint="cs"/>
          <w:color w:val="000000"/>
          <w:rtl/>
        </w:rPr>
        <w:t>﴿</w:t>
      </w:r>
      <w:r w:rsidR="00FF25AA" w:rsidRPr="00A2776C">
        <w:rPr>
          <w:rtl/>
        </w:rPr>
        <w:t>إِنَّا وَجَد</w:t>
      </w:r>
      <w:r w:rsidR="00FF25AA" w:rsidRPr="00A2776C">
        <w:rPr>
          <w:rFonts w:hint="cs"/>
          <w:rtl/>
        </w:rPr>
        <w:t>ۡنَآ</w:t>
      </w:r>
      <w:r w:rsidR="00FF25AA" w:rsidRPr="00A2776C">
        <w:rPr>
          <w:rtl/>
        </w:rPr>
        <w:t xml:space="preserve"> </w:t>
      </w:r>
      <w:r w:rsidR="00FF25AA" w:rsidRPr="00A2776C">
        <w:rPr>
          <w:rFonts w:hint="cs"/>
          <w:rtl/>
        </w:rPr>
        <w:t>ءَابَآءَنَا</w:t>
      </w:r>
      <w:r w:rsidR="00FF25AA" w:rsidRPr="00A2776C">
        <w:rPr>
          <w:rtl/>
        </w:rPr>
        <w:t xml:space="preserve"> </w:t>
      </w:r>
      <w:r w:rsidR="00FF25AA" w:rsidRPr="00A2776C">
        <w:rPr>
          <w:rFonts w:hint="cs"/>
          <w:rtl/>
        </w:rPr>
        <w:t>عَلَىٰٓ</w:t>
      </w:r>
      <w:r w:rsidR="00FF25AA" w:rsidRPr="00A2776C">
        <w:rPr>
          <w:rtl/>
        </w:rPr>
        <w:t xml:space="preserve"> </w:t>
      </w:r>
      <w:r w:rsidR="00FF25AA" w:rsidRPr="00A2776C">
        <w:rPr>
          <w:rFonts w:hint="cs"/>
          <w:rtl/>
        </w:rPr>
        <w:t>أُمَّةٖ</w:t>
      </w:r>
      <w:r w:rsidR="00FF25AA" w:rsidRPr="00A2776C">
        <w:rPr>
          <w:rFonts w:ascii="Tahoma" w:hAnsi="Tahoma" w:cs="Traditional Arabic" w:hint="cs"/>
          <w:color w:val="000000"/>
          <w:rtl/>
        </w:rPr>
        <w:t>﴾</w:t>
      </w:r>
      <w:r w:rsidR="00FF25AA" w:rsidRPr="00A2776C">
        <w:rPr>
          <w:rFonts w:ascii="Tahoma" w:hAnsi="Tahoma"/>
          <w:color w:val="000000"/>
          <w:szCs w:val="24"/>
          <w:rtl/>
        </w:rPr>
        <w:t xml:space="preserve"> </w:t>
      </w:r>
      <w:r w:rsidR="00FF25AA" w:rsidRPr="00A2776C">
        <w:rPr>
          <w:rStyle w:val="Char6"/>
          <w:rtl/>
        </w:rPr>
        <w:t>[الزخرف: 22]</w:t>
      </w:r>
      <w:r w:rsidR="00D27EFF" w:rsidRPr="00A2776C">
        <w:rPr>
          <w:rStyle w:val="Char6"/>
          <w:rFonts w:hint="cs"/>
          <w:rtl/>
        </w:rPr>
        <w:t>.</w:t>
      </w:r>
    </w:p>
    <w:p w:rsidR="00DA0BF4" w:rsidRPr="00A2776C" w:rsidRDefault="00DA0BF4" w:rsidP="00A2776C">
      <w:pPr>
        <w:pStyle w:val="ab"/>
        <w:rPr>
          <w:rtl/>
        </w:rPr>
      </w:pPr>
      <w:r w:rsidRPr="00A2776C">
        <w:rPr>
          <w:rStyle w:val="Char8"/>
          <w:rFonts w:hint="cs"/>
          <w:rtl/>
        </w:rPr>
        <w:t>«</w:t>
      </w:r>
      <w:r w:rsidRPr="00A2776C">
        <w:rPr>
          <w:rFonts w:hint="cs"/>
          <w:rtl/>
        </w:rPr>
        <w:t>ما پدران و نیاکان خود را بر آئینی یافته‌ایم. و ما نیز در پی آنان می‌رویم</w:t>
      </w:r>
      <w:r w:rsidRPr="00A2776C">
        <w:rPr>
          <w:rStyle w:val="Char8"/>
          <w:rFonts w:hint="cs"/>
          <w:rtl/>
        </w:rPr>
        <w:t>»</w:t>
      </w:r>
      <w:r w:rsidRPr="00A2776C">
        <w:rPr>
          <w:rFonts w:hint="cs"/>
          <w:rtl/>
        </w:rPr>
        <w:t>.</w:t>
      </w:r>
    </w:p>
    <w:p w:rsidR="00DA0BF4" w:rsidRPr="00A2776C" w:rsidRDefault="00DA0BF4" w:rsidP="00A2776C">
      <w:pPr>
        <w:pStyle w:val="a8"/>
        <w:rPr>
          <w:rtl/>
        </w:rPr>
      </w:pPr>
      <w:r w:rsidRPr="00A2776C">
        <w:rPr>
          <w:rFonts w:hint="cs"/>
          <w:rtl/>
        </w:rPr>
        <w:t>زمانی که به فرمود</w:t>
      </w:r>
      <w:r w:rsidR="001C1B74" w:rsidRPr="00A2776C">
        <w:rPr>
          <w:rFonts w:hint="cs"/>
          <w:rtl/>
        </w:rPr>
        <w:t>ۀ</w:t>
      </w:r>
      <w:r w:rsidRPr="00A2776C">
        <w:rPr>
          <w:rFonts w:hint="cs"/>
          <w:rtl/>
        </w:rPr>
        <w:t xml:space="preserve"> خداوند آگاه می‌شوند که: </w:t>
      </w:r>
    </w:p>
    <w:p w:rsidR="00DA0BF4" w:rsidRPr="00A2776C" w:rsidRDefault="00DA0BF4" w:rsidP="00A2776C">
      <w:pPr>
        <w:pStyle w:val="af1"/>
        <w:rPr>
          <w:rStyle w:val="Char4"/>
          <w:rtl/>
        </w:rPr>
      </w:pPr>
      <w:r w:rsidRPr="00A2776C">
        <w:rPr>
          <w:rFonts w:hint="cs"/>
          <w:rtl/>
        </w:rPr>
        <w:t xml:space="preserve"> </w:t>
      </w:r>
      <w:r w:rsidR="00D90F66" w:rsidRPr="00A2776C">
        <w:rPr>
          <w:rFonts w:ascii="Tahoma" w:hAnsi="Tahoma" w:cs="Traditional Arabic" w:hint="cs"/>
          <w:color w:val="000000"/>
          <w:rtl/>
        </w:rPr>
        <w:t>﴿</w:t>
      </w:r>
      <w:r w:rsidR="00D90F66" w:rsidRPr="00A2776C">
        <w:rPr>
          <w:rtl/>
        </w:rPr>
        <w:t>أَوَلَو</w:t>
      </w:r>
      <w:r w:rsidR="00D90F66" w:rsidRPr="00A2776C">
        <w:rPr>
          <w:rFonts w:hint="cs"/>
          <w:rtl/>
        </w:rPr>
        <w:t>ۡ</w:t>
      </w:r>
      <w:r w:rsidR="00D90F66" w:rsidRPr="00A2776C">
        <w:rPr>
          <w:rtl/>
        </w:rPr>
        <w:t xml:space="preserve"> </w:t>
      </w:r>
      <w:r w:rsidR="00D90F66" w:rsidRPr="00A2776C">
        <w:rPr>
          <w:rFonts w:hint="cs"/>
          <w:rtl/>
        </w:rPr>
        <w:t>جِئۡتُكُم</w:t>
      </w:r>
      <w:r w:rsidR="00D90F66" w:rsidRPr="00A2776C">
        <w:rPr>
          <w:rtl/>
        </w:rPr>
        <w:t xml:space="preserve"> </w:t>
      </w:r>
      <w:r w:rsidR="00D90F66" w:rsidRPr="00A2776C">
        <w:rPr>
          <w:rFonts w:hint="cs"/>
          <w:rtl/>
        </w:rPr>
        <w:t>بِأَهۡدَىٰ</w:t>
      </w:r>
      <w:r w:rsidR="00D90F66" w:rsidRPr="00A2776C">
        <w:rPr>
          <w:rtl/>
        </w:rPr>
        <w:t xml:space="preserve"> </w:t>
      </w:r>
      <w:r w:rsidR="00D90F66" w:rsidRPr="00A2776C">
        <w:rPr>
          <w:rFonts w:hint="cs"/>
          <w:rtl/>
        </w:rPr>
        <w:t>مِمَّا</w:t>
      </w:r>
      <w:r w:rsidR="00D90F66" w:rsidRPr="00A2776C">
        <w:rPr>
          <w:rtl/>
        </w:rPr>
        <w:t xml:space="preserve"> </w:t>
      </w:r>
      <w:r w:rsidR="00D90F66" w:rsidRPr="00A2776C">
        <w:rPr>
          <w:rFonts w:hint="cs"/>
          <w:rtl/>
        </w:rPr>
        <w:t>وَجَدتُّمۡ</w:t>
      </w:r>
      <w:r w:rsidR="00D90F66" w:rsidRPr="00A2776C">
        <w:rPr>
          <w:rtl/>
        </w:rPr>
        <w:t xml:space="preserve"> </w:t>
      </w:r>
      <w:r w:rsidR="00D90F66" w:rsidRPr="00A2776C">
        <w:rPr>
          <w:rFonts w:hint="cs"/>
          <w:rtl/>
        </w:rPr>
        <w:t>عَلَيۡهِ</w:t>
      </w:r>
      <w:r w:rsidR="00D90F66" w:rsidRPr="00A2776C">
        <w:rPr>
          <w:rtl/>
        </w:rPr>
        <w:t xml:space="preserve"> </w:t>
      </w:r>
      <w:r w:rsidR="00D90F66" w:rsidRPr="00A2776C">
        <w:rPr>
          <w:rFonts w:hint="cs"/>
          <w:rtl/>
        </w:rPr>
        <w:t>ءَابَآءَكُمۡ</w:t>
      </w:r>
      <w:r w:rsidR="00D90F66" w:rsidRPr="00A2776C">
        <w:rPr>
          <w:rFonts w:ascii="Tahoma" w:hAnsi="Tahoma" w:cs="Traditional Arabic" w:hint="cs"/>
          <w:color w:val="000000"/>
          <w:rtl/>
        </w:rPr>
        <w:t>﴾</w:t>
      </w:r>
      <w:r w:rsidR="00D90F66" w:rsidRPr="00A2776C">
        <w:rPr>
          <w:rFonts w:ascii="Tahoma" w:hAnsi="Tahoma"/>
          <w:color w:val="000000"/>
          <w:szCs w:val="24"/>
          <w:rtl/>
        </w:rPr>
        <w:t xml:space="preserve"> </w:t>
      </w:r>
      <w:r w:rsidR="00D90F66" w:rsidRPr="00A2776C">
        <w:rPr>
          <w:rStyle w:val="Char6"/>
          <w:rtl/>
        </w:rPr>
        <w:t>[الزخرف: 24]</w:t>
      </w:r>
      <w:r w:rsidR="00D27EFF" w:rsidRPr="00A2776C">
        <w:rPr>
          <w:rStyle w:val="Char6"/>
          <w:rFonts w:hint="cs"/>
          <w:rtl/>
        </w:rPr>
        <w:t>.</w:t>
      </w:r>
    </w:p>
    <w:p w:rsidR="00DA0BF4" w:rsidRPr="00A2776C" w:rsidRDefault="00DA0BF4" w:rsidP="00A2776C">
      <w:pPr>
        <w:pStyle w:val="ab"/>
        <w:rPr>
          <w:rtl/>
        </w:rPr>
      </w:pPr>
      <w:r w:rsidRPr="00A2776C">
        <w:rPr>
          <w:rStyle w:val="Char8"/>
          <w:rFonts w:hint="cs"/>
          <w:rtl/>
        </w:rPr>
        <w:t>«</w:t>
      </w:r>
      <w:r w:rsidRPr="00A2776C">
        <w:rPr>
          <w:rFonts w:hint="cs"/>
          <w:rtl/>
        </w:rPr>
        <w:t>(پیغمبرشان به</w:t>
      </w:r>
      <w:r w:rsidR="00984728" w:rsidRPr="00A2776C">
        <w:rPr>
          <w:rFonts w:hint="cs"/>
          <w:rtl/>
        </w:rPr>
        <w:t xml:space="preserve"> آن‌ها ‌</w:t>
      </w:r>
      <w:r w:rsidRPr="00A2776C">
        <w:rPr>
          <w:rFonts w:hint="cs"/>
          <w:rtl/>
        </w:rPr>
        <w:t>می‌گفت: ) آیا اگر من آئینی را هم برای شما آورده باشم که از آئینی که پدران و نیاکان خود را بر آن یافته‌اید هدایت‌تر باشد (باز هم از گذشتگان خود پیروی می‌کنید؟)</w:t>
      </w:r>
      <w:r w:rsidRPr="00A2776C">
        <w:rPr>
          <w:rStyle w:val="Char8"/>
          <w:rFonts w:hint="cs"/>
          <w:rtl/>
        </w:rPr>
        <w:t>»</w:t>
      </w:r>
      <w:r w:rsidRPr="00A2776C">
        <w:rPr>
          <w:rFonts w:hint="cs"/>
          <w:rtl/>
        </w:rPr>
        <w:t>.</w:t>
      </w:r>
    </w:p>
    <w:p w:rsidR="00DA0BF4" w:rsidRPr="00A2776C" w:rsidRDefault="00DA0BF4" w:rsidP="00A2776C">
      <w:pPr>
        <w:pStyle w:val="a8"/>
        <w:rPr>
          <w:rtl/>
        </w:rPr>
      </w:pPr>
      <w:r w:rsidRPr="00A2776C">
        <w:rPr>
          <w:rFonts w:hint="cs"/>
          <w:rtl/>
        </w:rPr>
        <w:t>جواب آنان جز انکار و رد آن چیز دیگری نبود، آن هم به خاطر تبعیت از هوا و هوس و اعتماد بر آن و دور انداختن هر چه غیر آن است می‌باشد، که چنین چیزی در تمام شریعت‌ها و ادیان مذموم و ناپسند است، همچنان که خداوند از قوم نوح</w:t>
      </w:r>
      <w:r w:rsidR="00BD33C9" w:rsidRPr="00A2776C">
        <w:rPr>
          <w:rFonts w:cs="CTraditional Arabic" w:hint="cs"/>
          <w:rtl/>
        </w:rPr>
        <w:t xml:space="preserve"> ÷</w:t>
      </w:r>
      <w:r w:rsidR="00EF224C" w:rsidRPr="00A2776C">
        <w:rPr>
          <w:rFonts w:cs="CTraditional Arabic" w:hint="cs"/>
          <w:rtl/>
        </w:rPr>
        <w:t xml:space="preserve"> </w:t>
      </w:r>
      <w:r w:rsidRPr="00A2776C">
        <w:rPr>
          <w:rFonts w:hint="cs"/>
          <w:rtl/>
        </w:rPr>
        <w:t xml:space="preserve">حکایت می‌کند: </w:t>
      </w:r>
    </w:p>
    <w:p w:rsidR="00DA4CBF" w:rsidRPr="00610539" w:rsidRDefault="00DA0BF4" w:rsidP="00A2776C">
      <w:pPr>
        <w:pStyle w:val="af1"/>
        <w:rPr>
          <w:rFonts w:ascii="Tahoma" w:hAnsi="Tahoma" w:cs="Times New Roman"/>
          <w:color w:val="000000"/>
          <w:spacing w:val="-4"/>
          <w:szCs w:val="24"/>
          <w:rtl/>
        </w:rPr>
      </w:pPr>
      <w:r w:rsidRPr="00610539">
        <w:rPr>
          <w:rFonts w:hint="cs"/>
          <w:spacing w:val="-4"/>
          <w:rtl/>
        </w:rPr>
        <w:t xml:space="preserve"> </w:t>
      </w:r>
      <w:r w:rsidR="00EE7F7E" w:rsidRPr="00610539">
        <w:rPr>
          <w:rFonts w:ascii="Tahoma" w:hAnsi="Tahoma" w:cs="Traditional Arabic" w:hint="cs"/>
          <w:color w:val="000000"/>
          <w:spacing w:val="-4"/>
          <w:rtl/>
        </w:rPr>
        <w:t>﴿</w:t>
      </w:r>
      <w:r w:rsidR="00EE7F7E" w:rsidRPr="00610539">
        <w:rPr>
          <w:spacing w:val="-4"/>
          <w:rtl/>
        </w:rPr>
        <w:t>وَلَو</w:t>
      </w:r>
      <w:r w:rsidR="00EE7F7E" w:rsidRPr="00610539">
        <w:rPr>
          <w:rFonts w:hint="cs"/>
          <w:spacing w:val="-4"/>
          <w:rtl/>
        </w:rPr>
        <w:t>ۡ</w:t>
      </w:r>
      <w:r w:rsidR="00EE7F7E" w:rsidRPr="00610539">
        <w:rPr>
          <w:spacing w:val="-4"/>
          <w:rtl/>
        </w:rPr>
        <w:t xml:space="preserve"> </w:t>
      </w:r>
      <w:r w:rsidR="00EE7F7E" w:rsidRPr="00610539">
        <w:rPr>
          <w:rFonts w:hint="cs"/>
          <w:spacing w:val="-4"/>
          <w:rtl/>
        </w:rPr>
        <w:t>شَآءَ</w:t>
      </w:r>
      <w:r w:rsidR="00EE7F7E" w:rsidRPr="00610539">
        <w:rPr>
          <w:spacing w:val="-4"/>
          <w:rtl/>
        </w:rPr>
        <w:t xml:space="preserve"> </w:t>
      </w:r>
      <w:r w:rsidR="00EE7F7E" w:rsidRPr="00610539">
        <w:rPr>
          <w:rFonts w:hint="cs"/>
          <w:spacing w:val="-4"/>
          <w:rtl/>
        </w:rPr>
        <w:t>ٱ</w:t>
      </w:r>
      <w:r w:rsidR="00EE7F7E" w:rsidRPr="00610539">
        <w:rPr>
          <w:rFonts w:hint="eastAsia"/>
          <w:spacing w:val="-4"/>
          <w:rtl/>
        </w:rPr>
        <w:t>للَّهُ</w:t>
      </w:r>
      <w:r w:rsidR="00EE7F7E" w:rsidRPr="00610539">
        <w:rPr>
          <w:spacing w:val="-4"/>
          <w:rtl/>
        </w:rPr>
        <w:t xml:space="preserve"> لَأَنزَلَ مَلَٰٓئِكَة</w:t>
      </w:r>
      <w:r w:rsidR="00EE7F7E" w:rsidRPr="00610539">
        <w:rPr>
          <w:rFonts w:hint="cs"/>
          <w:spacing w:val="-4"/>
          <w:rtl/>
        </w:rPr>
        <w:t>ٗ</w:t>
      </w:r>
      <w:r w:rsidR="00EE7F7E" w:rsidRPr="00610539">
        <w:rPr>
          <w:spacing w:val="-4"/>
          <w:rtl/>
        </w:rPr>
        <w:t xml:space="preserve"> </w:t>
      </w:r>
      <w:r w:rsidR="00EE7F7E" w:rsidRPr="00610539">
        <w:rPr>
          <w:rFonts w:hint="cs"/>
          <w:spacing w:val="-4"/>
          <w:rtl/>
        </w:rPr>
        <w:t>مَّا</w:t>
      </w:r>
      <w:r w:rsidR="00EE7F7E" w:rsidRPr="00610539">
        <w:rPr>
          <w:spacing w:val="-4"/>
          <w:rtl/>
        </w:rPr>
        <w:t xml:space="preserve"> </w:t>
      </w:r>
      <w:r w:rsidR="00EE7F7E" w:rsidRPr="00610539">
        <w:rPr>
          <w:rFonts w:hint="cs"/>
          <w:spacing w:val="-4"/>
          <w:rtl/>
        </w:rPr>
        <w:t>سَمِعۡنَا</w:t>
      </w:r>
      <w:r w:rsidR="00EE7F7E" w:rsidRPr="00610539">
        <w:rPr>
          <w:spacing w:val="-4"/>
          <w:rtl/>
        </w:rPr>
        <w:t xml:space="preserve"> </w:t>
      </w:r>
      <w:r w:rsidR="00EE7F7E" w:rsidRPr="00610539">
        <w:rPr>
          <w:rFonts w:hint="cs"/>
          <w:spacing w:val="-4"/>
          <w:rtl/>
        </w:rPr>
        <w:t>بِهَٰذَا</w:t>
      </w:r>
      <w:r w:rsidR="00EE7F7E" w:rsidRPr="00610539">
        <w:rPr>
          <w:spacing w:val="-4"/>
          <w:rtl/>
        </w:rPr>
        <w:t xml:space="preserve"> </w:t>
      </w:r>
      <w:r w:rsidR="00EE7F7E" w:rsidRPr="00610539">
        <w:rPr>
          <w:rFonts w:hint="cs"/>
          <w:spacing w:val="-4"/>
          <w:rtl/>
        </w:rPr>
        <w:t>فِيٓ</w:t>
      </w:r>
      <w:r w:rsidR="00EE7F7E" w:rsidRPr="00610539">
        <w:rPr>
          <w:spacing w:val="-4"/>
          <w:rtl/>
        </w:rPr>
        <w:t xml:space="preserve"> </w:t>
      </w:r>
      <w:r w:rsidR="00EE7F7E" w:rsidRPr="00610539">
        <w:rPr>
          <w:rFonts w:hint="cs"/>
          <w:spacing w:val="-4"/>
          <w:rtl/>
        </w:rPr>
        <w:t>ءَابَآئِنَا</w:t>
      </w:r>
      <w:r w:rsidR="00EE7F7E" w:rsidRPr="00610539">
        <w:rPr>
          <w:spacing w:val="-4"/>
          <w:rtl/>
        </w:rPr>
        <w:t xml:space="preserve"> </w:t>
      </w:r>
      <w:r w:rsidR="00EE7F7E" w:rsidRPr="00610539">
        <w:rPr>
          <w:rFonts w:hint="cs"/>
          <w:spacing w:val="-4"/>
          <w:rtl/>
        </w:rPr>
        <w:t>ٱ</w:t>
      </w:r>
      <w:r w:rsidR="00EE7F7E" w:rsidRPr="00610539">
        <w:rPr>
          <w:rFonts w:hint="eastAsia"/>
          <w:spacing w:val="-4"/>
          <w:rtl/>
        </w:rPr>
        <w:t>لۡأَوَّلِينَ</w:t>
      </w:r>
      <w:r w:rsidR="00EE7F7E" w:rsidRPr="00610539">
        <w:rPr>
          <w:rFonts w:ascii="Tahoma" w:hAnsi="Tahoma" w:cs="Traditional Arabic" w:hint="cs"/>
          <w:color w:val="000000"/>
          <w:spacing w:val="-4"/>
          <w:rtl/>
        </w:rPr>
        <w:t>﴾</w:t>
      </w:r>
      <w:r w:rsidR="00EE7F7E" w:rsidRPr="00610539">
        <w:rPr>
          <w:rFonts w:ascii="Tahoma" w:hAnsi="Tahoma"/>
          <w:color w:val="000000"/>
          <w:spacing w:val="-4"/>
          <w:szCs w:val="24"/>
          <w:rtl/>
        </w:rPr>
        <w:t xml:space="preserve"> </w:t>
      </w:r>
      <w:r w:rsidR="00EE7F7E" w:rsidRPr="00610539">
        <w:rPr>
          <w:rStyle w:val="Char6"/>
          <w:spacing w:val="-4"/>
          <w:rtl/>
        </w:rPr>
        <w:t>[المؤمنون: 24]</w:t>
      </w:r>
      <w:r w:rsidR="00D27EFF" w:rsidRPr="00610539">
        <w:rPr>
          <w:rStyle w:val="Char4"/>
          <w:rFonts w:hint="cs"/>
          <w:spacing w:val="-4"/>
          <w:rtl/>
        </w:rPr>
        <w:t>.</w:t>
      </w:r>
    </w:p>
    <w:p w:rsidR="00DA0BF4" w:rsidRPr="00A2776C" w:rsidRDefault="00707847" w:rsidP="00A2776C">
      <w:pPr>
        <w:pStyle w:val="ab"/>
        <w:rPr>
          <w:rtl/>
        </w:rPr>
      </w:pPr>
      <w:r w:rsidRPr="00A2776C">
        <w:rPr>
          <w:rStyle w:val="Char8"/>
          <w:rFonts w:hint="cs"/>
          <w:rtl/>
        </w:rPr>
        <w:t>«</w:t>
      </w:r>
      <w:r w:rsidR="00DA0BF4" w:rsidRPr="00A2776C">
        <w:rPr>
          <w:rFonts w:hint="cs"/>
          <w:rtl/>
        </w:rPr>
        <w:t>اگر خدا می‌خواست (پیامبری را به میان ما روانه کند) حتماً فرشتگانی را می‌فرستاد. ما چنین چیزی را در (تاریخ) پدران پیشین خود نشنیده‌ایم</w:t>
      </w:r>
      <w:r w:rsidR="00DA0BF4" w:rsidRPr="00A2776C">
        <w:rPr>
          <w:rStyle w:val="Char8"/>
          <w:rFonts w:hint="cs"/>
          <w:rtl/>
        </w:rPr>
        <w:t>»</w:t>
      </w:r>
      <w:r w:rsidR="00DA0BF4" w:rsidRPr="00A2776C">
        <w:rPr>
          <w:rFonts w:hint="cs"/>
          <w:rtl/>
        </w:rPr>
        <w:t>.</w:t>
      </w:r>
    </w:p>
    <w:p w:rsidR="00DA0BF4" w:rsidRPr="00A2776C" w:rsidRDefault="00DA0BF4" w:rsidP="00A2776C">
      <w:pPr>
        <w:pStyle w:val="a8"/>
        <w:rPr>
          <w:rtl/>
        </w:rPr>
      </w:pPr>
      <w:r w:rsidRPr="00A2776C">
        <w:rPr>
          <w:rFonts w:hint="cs"/>
          <w:rtl/>
        </w:rPr>
        <w:t>و یا از قوم ابراهیم</w:t>
      </w:r>
      <w:r w:rsidR="00BD33C9" w:rsidRPr="00A2776C">
        <w:rPr>
          <w:rFonts w:cs="CTraditional Arabic" w:hint="cs"/>
          <w:rtl/>
        </w:rPr>
        <w:t xml:space="preserve"> ÷</w:t>
      </w:r>
      <w:r w:rsidRPr="00A2776C">
        <w:rPr>
          <w:rFonts w:hint="cs"/>
          <w:rtl/>
        </w:rPr>
        <w:t xml:space="preserve"> حکایت می‌کند: </w:t>
      </w:r>
    </w:p>
    <w:p w:rsidR="00DA0BF4" w:rsidRPr="00A2776C" w:rsidRDefault="00DA0BF4" w:rsidP="00A2776C">
      <w:pPr>
        <w:pStyle w:val="af1"/>
        <w:rPr>
          <w:rStyle w:val="Char4"/>
          <w:rtl/>
        </w:rPr>
      </w:pPr>
      <w:r w:rsidRPr="00A2776C">
        <w:rPr>
          <w:rFonts w:hint="cs"/>
          <w:rtl/>
        </w:rPr>
        <w:t xml:space="preserve"> </w:t>
      </w:r>
      <w:r w:rsidR="00094C4B" w:rsidRPr="00A2776C">
        <w:rPr>
          <w:rFonts w:ascii="Tahoma" w:hAnsi="Tahoma" w:cs="Traditional Arabic" w:hint="cs"/>
          <w:color w:val="000000"/>
          <w:rtl/>
        </w:rPr>
        <w:t>﴿</w:t>
      </w:r>
      <w:r w:rsidR="00094C4B" w:rsidRPr="00A2776C">
        <w:rPr>
          <w:rtl/>
        </w:rPr>
        <w:t>قَالَ هَل</w:t>
      </w:r>
      <w:r w:rsidR="00094C4B" w:rsidRPr="00A2776C">
        <w:rPr>
          <w:rFonts w:hint="cs"/>
          <w:rtl/>
        </w:rPr>
        <w:t>ۡ</w:t>
      </w:r>
      <w:r w:rsidR="00094C4B" w:rsidRPr="00A2776C">
        <w:rPr>
          <w:rtl/>
        </w:rPr>
        <w:t xml:space="preserve"> </w:t>
      </w:r>
      <w:r w:rsidR="00094C4B" w:rsidRPr="00A2776C">
        <w:rPr>
          <w:rFonts w:hint="cs"/>
          <w:rtl/>
        </w:rPr>
        <w:t>يَسۡمَعُونَكُمۡ</w:t>
      </w:r>
      <w:r w:rsidR="00094C4B" w:rsidRPr="00A2776C">
        <w:rPr>
          <w:rtl/>
        </w:rPr>
        <w:t xml:space="preserve"> </w:t>
      </w:r>
      <w:r w:rsidR="00094C4B" w:rsidRPr="00A2776C">
        <w:rPr>
          <w:rFonts w:hint="cs"/>
          <w:rtl/>
        </w:rPr>
        <w:t>إِذۡ</w:t>
      </w:r>
      <w:r w:rsidR="00094C4B" w:rsidRPr="00A2776C">
        <w:rPr>
          <w:rtl/>
        </w:rPr>
        <w:t xml:space="preserve"> </w:t>
      </w:r>
      <w:r w:rsidR="00094C4B" w:rsidRPr="00A2776C">
        <w:rPr>
          <w:rFonts w:hint="cs"/>
          <w:rtl/>
        </w:rPr>
        <w:t>تَدۡعُونَ٧٢</w:t>
      </w:r>
      <w:r w:rsidR="00094C4B" w:rsidRPr="00A2776C">
        <w:rPr>
          <w:rtl/>
        </w:rPr>
        <w:t xml:space="preserve"> </w:t>
      </w:r>
      <w:r w:rsidR="00094C4B" w:rsidRPr="00A2776C">
        <w:rPr>
          <w:rFonts w:hint="cs"/>
          <w:rtl/>
        </w:rPr>
        <w:t>أَوۡ</w:t>
      </w:r>
      <w:r w:rsidR="00094C4B" w:rsidRPr="00A2776C">
        <w:rPr>
          <w:rtl/>
        </w:rPr>
        <w:t xml:space="preserve"> </w:t>
      </w:r>
      <w:r w:rsidR="00094C4B" w:rsidRPr="00A2776C">
        <w:rPr>
          <w:rFonts w:hint="cs"/>
          <w:rtl/>
        </w:rPr>
        <w:t>يَنفَعُونَكُمۡ</w:t>
      </w:r>
      <w:r w:rsidR="00094C4B" w:rsidRPr="00A2776C">
        <w:rPr>
          <w:rtl/>
        </w:rPr>
        <w:t xml:space="preserve"> </w:t>
      </w:r>
      <w:r w:rsidR="00094C4B" w:rsidRPr="00A2776C">
        <w:rPr>
          <w:rFonts w:hint="cs"/>
          <w:rtl/>
        </w:rPr>
        <w:t>أَوۡ</w:t>
      </w:r>
      <w:r w:rsidR="00094C4B" w:rsidRPr="00A2776C">
        <w:rPr>
          <w:rtl/>
        </w:rPr>
        <w:t xml:space="preserve"> </w:t>
      </w:r>
      <w:r w:rsidR="00094C4B" w:rsidRPr="00A2776C">
        <w:rPr>
          <w:rFonts w:hint="cs"/>
          <w:rtl/>
        </w:rPr>
        <w:t>يَضُرُّونَ٧٣</w:t>
      </w:r>
      <w:r w:rsidR="00094C4B" w:rsidRPr="00A2776C">
        <w:rPr>
          <w:rtl/>
        </w:rPr>
        <w:t xml:space="preserve"> </w:t>
      </w:r>
      <w:r w:rsidR="00094C4B" w:rsidRPr="00A2776C">
        <w:rPr>
          <w:rFonts w:hint="cs"/>
          <w:rtl/>
        </w:rPr>
        <w:t>قَالُواْ</w:t>
      </w:r>
      <w:r w:rsidR="00094C4B" w:rsidRPr="00A2776C">
        <w:rPr>
          <w:rtl/>
        </w:rPr>
        <w:t xml:space="preserve"> </w:t>
      </w:r>
      <w:r w:rsidR="00094C4B" w:rsidRPr="00A2776C">
        <w:rPr>
          <w:rFonts w:hint="cs"/>
          <w:rtl/>
        </w:rPr>
        <w:t>بَلۡ</w:t>
      </w:r>
      <w:r w:rsidR="00094C4B" w:rsidRPr="00A2776C">
        <w:rPr>
          <w:rtl/>
        </w:rPr>
        <w:t xml:space="preserve"> </w:t>
      </w:r>
      <w:r w:rsidR="00094C4B" w:rsidRPr="00A2776C">
        <w:rPr>
          <w:rFonts w:hint="cs"/>
          <w:rtl/>
        </w:rPr>
        <w:t>وَجَدۡنَآ</w:t>
      </w:r>
      <w:r w:rsidR="00094C4B" w:rsidRPr="00A2776C">
        <w:rPr>
          <w:rtl/>
        </w:rPr>
        <w:t xml:space="preserve"> </w:t>
      </w:r>
      <w:r w:rsidR="00094C4B" w:rsidRPr="00A2776C">
        <w:rPr>
          <w:rFonts w:hint="cs"/>
          <w:rtl/>
        </w:rPr>
        <w:t>ءَابَآءَنَا</w:t>
      </w:r>
      <w:r w:rsidR="00094C4B" w:rsidRPr="00A2776C">
        <w:rPr>
          <w:rtl/>
        </w:rPr>
        <w:t xml:space="preserve"> </w:t>
      </w:r>
      <w:r w:rsidR="00094C4B" w:rsidRPr="00A2776C">
        <w:rPr>
          <w:rFonts w:hint="cs"/>
          <w:rtl/>
        </w:rPr>
        <w:t>كَذَٰلِكَ</w:t>
      </w:r>
      <w:r w:rsidR="00094C4B" w:rsidRPr="00A2776C">
        <w:rPr>
          <w:rtl/>
        </w:rPr>
        <w:t xml:space="preserve"> </w:t>
      </w:r>
      <w:r w:rsidR="00094C4B" w:rsidRPr="00A2776C">
        <w:rPr>
          <w:rFonts w:hint="cs"/>
          <w:rtl/>
        </w:rPr>
        <w:t>يَفۡعَلُونَ٧٤</w:t>
      </w:r>
      <w:r w:rsidR="00094C4B" w:rsidRPr="00A2776C">
        <w:rPr>
          <w:rFonts w:ascii="Tahoma" w:hAnsi="Tahoma" w:cs="Traditional Arabic" w:hint="cs"/>
          <w:color w:val="000000"/>
          <w:rtl/>
        </w:rPr>
        <w:t>﴾</w:t>
      </w:r>
      <w:r w:rsidR="00094C4B" w:rsidRPr="00A2776C">
        <w:rPr>
          <w:rFonts w:ascii="Tahoma" w:hAnsi="Tahoma"/>
          <w:color w:val="000000"/>
          <w:szCs w:val="24"/>
          <w:rtl/>
        </w:rPr>
        <w:t xml:space="preserve"> </w:t>
      </w:r>
      <w:r w:rsidR="00094C4B" w:rsidRPr="00A2776C">
        <w:rPr>
          <w:rStyle w:val="Char6"/>
          <w:rtl/>
        </w:rPr>
        <w:t>[الشعراء: 72-74]</w:t>
      </w:r>
      <w:r w:rsidR="00D27EFF" w:rsidRPr="00A2776C">
        <w:rPr>
          <w:rStyle w:val="Char4"/>
          <w:rFonts w:hint="cs"/>
          <w:rtl/>
        </w:rPr>
        <w:t>.</w:t>
      </w:r>
    </w:p>
    <w:p w:rsidR="00DA0BF4" w:rsidRPr="00A2776C" w:rsidRDefault="00DA0BF4" w:rsidP="00A2776C">
      <w:pPr>
        <w:pStyle w:val="ab"/>
        <w:rPr>
          <w:rtl/>
        </w:rPr>
      </w:pPr>
      <w:r w:rsidRPr="00A2776C">
        <w:rPr>
          <w:rStyle w:val="Char8"/>
          <w:rFonts w:hint="cs"/>
          <w:rtl/>
        </w:rPr>
        <w:t>«</w:t>
      </w:r>
      <w:r w:rsidRPr="00A2776C">
        <w:rPr>
          <w:rFonts w:hint="cs"/>
          <w:rtl/>
        </w:rPr>
        <w:t>گفت: آیا هنگامی که</w:t>
      </w:r>
      <w:r w:rsidR="00984728" w:rsidRPr="00A2776C">
        <w:rPr>
          <w:rFonts w:hint="cs"/>
          <w:rtl/>
        </w:rPr>
        <w:t xml:space="preserve"> آن‌ها ‌</w:t>
      </w:r>
      <w:r w:rsidRPr="00A2776C">
        <w:rPr>
          <w:rFonts w:hint="cs"/>
          <w:rtl/>
        </w:rPr>
        <w:t>را به کمک می‌خوانید، صدای شما را می‌شنوند و نیازتان را برآورده می‌کنند؟ یا سودی به شما می‌رسانند، یا زیانی متوجه شما می‌سازند، می‌گویند: (چیزی از این کارها را نمی‌توانند بکنند) فقط ما پدران و نیاکان خود را دیده‌ایم که این چنین می‌کردند</w:t>
      </w:r>
      <w:r w:rsidRPr="00A2776C">
        <w:rPr>
          <w:rStyle w:val="Char8"/>
          <w:rFonts w:hint="cs"/>
          <w:rtl/>
        </w:rPr>
        <w:t>»</w:t>
      </w:r>
      <w:r w:rsidRPr="00A2776C">
        <w:rPr>
          <w:rFonts w:hint="cs"/>
          <w:rtl/>
        </w:rPr>
        <w:t>.</w:t>
      </w:r>
    </w:p>
    <w:p w:rsidR="00DA0BF4" w:rsidRDefault="00DA0BF4" w:rsidP="00A2776C">
      <w:pPr>
        <w:pStyle w:val="a8"/>
        <w:rPr>
          <w:rtl/>
        </w:rPr>
      </w:pPr>
      <w:r w:rsidRPr="00A2776C">
        <w:rPr>
          <w:rFonts w:hint="cs"/>
          <w:rtl/>
        </w:rPr>
        <w:t>و سایر آیاتی که در همین رابطه و معنا می‌باشند، پس این کار مذموم و ناپسند است که حق تابع</w:t>
      </w:r>
      <w:r w:rsidR="00984728" w:rsidRPr="00A2776C">
        <w:rPr>
          <w:rFonts w:hint="cs"/>
          <w:rtl/>
        </w:rPr>
        <w:t xml:space="preserve"> آن‌ها ‌</w:t>
      </w:r>
      <w:r w:rsidRPr="00A2776C">
        <w:rPr>
          <w:rFonts w:hint="cs"/>
          <w:rtl/>
        </w:rPr>
        <w:t>باشد، و توجه نکنند که حق بر هر چیزی مقدم است و اولویت دارد</w:t>
      </w:r>
      <w:r w:rsidR="00DA4CBF" w:rsidRPr="00A2776C">
        <w:rPr>
          <w:rFonts w:hint="cs"/>
          <w:vertAlign w:val="superscript"/>
          <w:rtl/>
        </w:rPr>
        <w:t>(</w:t>
      </w:r>
      <w:r w:rsidR="00DA4CBF" w:rsidRPr="00A2776C">
        <w:rPr>
          <w:vertAlign w:val="superscript"/>
          <w:rtl/>
        </w:rPr>
        <w:footnoteReference w:id="50"/>
      </w:r>
      <w:r w:rsidR="00DA4CBF" w:rsidRPr="00A2776C">
        <w:rPr>
          <w:rFonts w:hint="cs"/>
          <w:vertAlign w:val="superscript"/>
          <w:rtl/>
        </w:rPr>
        <w:t>)</w:t>
      </w:r>
      <w:r w:rsidRPr="00A2776C">
        <w:rPr>
          <w:rFonts w:hint="cs"/>
          <w:rtl/>
        </w:rPr>
        <w:t xml:space="preserve">. </w:t>
      </w:r>
    </w:p>
    <w:p w:rsidR="00610539" w:rsidRPr="00A2776C" w:rsidRDefault="00610539" w:rsidP="00A2776C">
      <w:pPr>
        <w:pStyle w:val="a8"/>
        <w:rPr>
          <w:rtl/>
        </w:rPr>
      </w:pPr>
    </w:p>
    <w:p w:rsidR="00DA0BF4" w:rsidRPr="00610539" w:rsidRDefault="00DA0BF4" w:rsidP="00610539">
      <w:pPr>
        <w:pStyle w:val="a5"/>
        <w:rPr>
          <w:rtl/>
        </w:rPr>
      </w:pPr>
      <w:bookmarkStart w:id="34" w:name="_Toc272451864"/>
      <w:bookmarkStart w:id="35" w:name="_Toc436400585"/>
      <w:r w:rsidRPr="00610539">
        <w:rPr>
          <w:rFonts w:hint="cs"/>
          <w:rtl/>
        </w:rPr>
        <w:t>سبب پنجم: سخن گفتن در دین بدون علم و آگاهی و قبول آن از گوینده</w:t>
      </w:r>
      <w:bookmarkEnd w:id="34"/>
      <w:bookmarkEnd w:id="35"/>
    </w:p>
    <w:p w:rsidR="00DA0BF4" w:rsidRPr="00A2776C" w:rsidRDefault="00DA0BF4" w:rsidP="00A2776C">
      <w:pPr>
        <w:pStyle w:val="a8"/>
        <w:rPr>
          <w:rtl/>
        </w:rPr>
      </w:pPr>
      <w:r w:rsidRPr="00A2776C">
        <w:rPr>
          <w:rFonts w:hint="cs"/>
          <w:rtl/>
        </w:rPr>
        <w:t xml:space="preserve">خداوند مردم را از صحبت کردن بدون علم و آگاهی ترسانده، و آن را حرام کرده است، در قرآن می‌فرماید: </w:t>
      </w:r>
    </w:p>
    <w:p w:rsidR="00DA0BF4" w:rsidRPr="00A2776C" w:rsidRDefault="00DA0BF4" w:rsidP="00A2776C">
      <w:pPr>
        <w:pStyle w:val="af1"/>
        <w:rPr>
          <w:rStyle w:val="Char4"/>
          <w:rtl/>
        </w:rPr>
      </w:pPr>
      <w:r w:rsidRPr="00A2776C">
        <w:rPr>
          <w:rFonts w:hint="cs"/>
          <w:rtl/>
        </w:rPr>
        <w:t xml:space="preserve"> </w:t>
      </w:r>
      <w:r w:rsidR="00465B28" w:rsidRPr="00A2776C">
        <w:rPr>
          <w:rFonts w:ascii="Tahoma" w:hAnsi="Tahoma" w:cs="Traditional Arabic" w:hint="cs"/>
          <w:color w:val="000000"/>
          <w:rtl/>
        </w:rPr>
        <w:t>﴿</w:t>
      </w:r>
      <w:r w:rsidR="00465B28" w:rsidRPr="00A2776C">
        <w:rPr>
          <w:rtl/>
        </w:rPr>
        <w:t>قُل</w:t>
      </w:r>
      <w:r w:rsidR="00465B28" w:rsidRPr="00A2776C">
        <w:rPr>
          <w:rFonts w:hint="cs"/>
          <w:rtl/>
        </w:rPr>
        <w:t>ۡ</w:t>
      </w:r>
      <w:r w:rsidR="00465B28" w:rsidRPr="00A2776C">
        <w:rPr>
          <w:rtl/>
        </w:rPr>
        <w:t xml:space="preserve"> </w:t>
      </w:r>
      <w:r w:rsidR="00465B28" w:rsidRPr="00A2776C">
        <w:rPr>
          <w:rFonts w:hint="cs"/>
          <w:rtl/>
        </w:rPr>
        <w:t>إِنَّمَا</w:t>
      </w:r>
      <w:r w:rsidR="00465B28" w:rsidRPr="00A2776C">
        <w:rPr>
          <w:rtl/>
        </w:rPr>
        <w:t xml:space="preserve"> </w:t>
      </w:r>
      <w:r w:rsidR="00465B28" w:rsidRPr="00A2776C">
        <w:rPr>
          <w:rFonts w:hint="cs"/>
          <w:rtl/>
        </w:rPr>
        <w:t>حَرَّمَ</w:t>
      </w:r>
      <w:r w:rsidR="00465B28" w:rsidRPr="00A2776C">
        <w:rPr>
          <w:rtl/>
        </w:rPr>
        <w:t xml:space="preserve"> </w:t>
      </w:r>
      <w:r w:rsidR="00465B28" w:rsidRPr="00A2776C">
        <w:rPr>
          <w:rFonts w:hint="cs"/>
          <w:rtl/>
        </w:rPr>
        <w:t>رَبِّيَ</w:t>
      </w:r>
      <w:r w:rsidR="00465B28" w:rsidRPr="00A2776C">
        <w:rPr>
          <w:rtl/>
        </w:rPr>
        <w:t xml:space="preserve"> </w:t>
      </w:r>
      <w:r w:rsidR="00465B28" w:rsidRPr="00A2776C">
        <w:rPr>
          <w:rFonts w:hint="cs"/>
          <w:rtl/>
        </w:rPr>
        <w:t>ٱ</w:t>
      </w:r>
      <w:r w:rsidR="00465B28" w:rsidRPr="00A2776C">
        <w:rPr>
          <w:rFonts w:hint="eastAsia"/>
          <w:rtl/>
        </w:rPr>
        <w:t>لۡفَوَٰحِشَ</w:t>
      </w:r>
      <w:r w:rsidR="00465B28" w:rsidRPr="00A2776C">
        <w:rPr>
          <w:rtl/>
        </w:rPr>
        <w:t xml:space="preserve"> مَا ظَهَرَ مِنۡهَا وَمَا بَطَنَ وَ</w:t>
      </w:r>
      <w:r w:rsidR="00465B28" w:rsidRPr="00A2776C">
        <w:rPr>
          <w:rFonts w:hint="cs"/>
          <w:rtl/>
        </w:rPr>
        <w:t>ٱ</w:t>
      </w:r>
      <w:r w:rsidR="00465B28" w:rsidRPr="00A2776C">
        <w:rPr>
          <w:rFonts w:hint="eastAsia"/>
          <w:rtl/>
        </w:rPr>
        <w:t>لۡإِثۡمَ</w:t>
      </w:r>
      <w:r w:rsidR="00465B28" w:rsidRPr="00A2776C">
        <w:rPr>
          <w:rtl/>
        </w:rPr>
        <w:t xml:space="preserve"> وَ</w:t>
      </w:r>
      <w:r w:rsidR="00465B28" w:rsidRPr="00A2776C">
        <w:rPr>
          <w:rFonts w:hint="cs"/>
          <w:rtl/>
        </w:rPr>
        <w:t>ٱ</w:t>
      </w:r>
      <w:r w:rsidR="00465B28" w:rsidRPr="00A2776C">
        <w:rPr>
          <w:rFonts w:hint="eastAsia"/>
          <w:rtl/>
        </w:rPr>
        <w:t>لۡبَغۡيَ</w:t>
      </w:r>
      <w:r w:rsidR="00465B28" w:rsidRPr="00A2776C">
        <w:rPr>
          <w:rtl/>
        </w:rPr>
        <w:t xml:space="preserve"> بِغَيۡرِ </w:t>
      </w:r>
      <w:r w:rsidR="00465B28" w:rsidRPr="00A2776C">
        <w:rPr>
          <w:rFonts w:hint="cs"/>
          <w:rtl/>
        </w:rPr>
        <w:t>ٱ</w:t>
      </w:r>
      <w:r w:rsidR="00465B28" w:rsidRPr="00A2776C">
        <w:rPr>
          <w:rFonts w:hint="eastAsia"/>
          <w:rtl/>
        </w:rPr>
        <w:t>لۡحَقِّ</w:t>
      </w:r>
      <w:r w:rsidR="00465B28" w:rsidRPr="00A2776C">
        <w:rPr>
          <w:rtl/>
        </w:rPr>
        <w:t xml:space="preserve"> وَأَن تُشۡرِكُواْ بِ</w:t>
      </w:r>
      <w:r w:rsidR="00465B28" w:rsidRPr="00A2776C">
        <w:rPr>
          <w:rFonts w:hint="cs"/>
          <w:rtl/>
        </w:rPr>
        <w:t>ٱ</w:t>
      </w:r>
      <w:r w:rsidR="00465B28" w:rsidRPr="00A2776C">
        <w:rPr>
          <w:rFonts w:hint="eastAsia"/>
          <w:rtl/>
        </w:rPr>
        <w:t>للَّهِ</w:t>
      </w:r>
      <w:r w:rsidR="00465B28" w:rsidRPr="00A2776C">
        <w:rPr>
          <w:rtl/>
        </w:rPr>
        <w:t xml:space="preserve"> مَا لَمۡ يُنَزِّلۡ بِهِ</w:t>
      </w:r>
      <w:r w:rsidR="00465B28" w:rsidRPr="00A2776C">
        <w:rPr>
          <w:rFonts w:hint="cs"/>
          <w:rtl/>
        </w:rPr>
        <w:t>ۦ</w:t>
      </w:r>
      <w:r w:rsidR="00465B28" w:rsidRPr="00A2776C">
        <w:rPr>
          <w:rtl/>
        </w:rPr>
        <w:t xml:space="preserve"> سُلۡطَٰن</w:t>
      </w:r>
      <w:r w:rsidR="00465B28" w:rsidRPr="00A2776C">
        <w:rPr>
          <w:rFonts w:hint="cs"/>
          <w:rtl/>
        </w:rPr>
        <w:t>ٗا</w:t>
      </w:r>
      <w:r w:rsidR="00465B28" w:rsidRPr="00A2776C">
        <w:rPr>
          <w:rtl/>
        </w:rPr>
        <w:t xml:space="preserve"> وَأَن تَقُولُواْ عَلَى </w:t>
      </w:r>
      <w:r w:rsidR="00465B28" w:rsidRPr="00A2776C">
        <w:rPr>
          <w:rFonts w:hint="cs"/>
          <w:rtl/>
        </w:rPr>
        <w:t>ٱ</w:t>
      </w:r>
      <w:r w:rsidR="00465B28" w:rsidRPr="00A2776C">
        <w:rPr>
          <w:rFonts w:hint="eastAsia"/>
          <w:rtl/>
        </w:rPr>
        <w:t>للَّهِ</w:t>
      </w:r>
      <w:r w:rsidR="00465B28" w:rsidRPr="00A2776C">
        <w:rPr>
          <w:rtl/>
        </w:rPr>
        <w:t xml:space="preserve"> مَا لَا تَعۡلَمُونَ٣٣</w:t>
      </w:r>
      <w:r w:rsidR="00465B28" w:rsidRPr="00A2776C">
        <w:rPr>
          <w:rFonts w:ascii="Tahoma" w:hAnsi="Tahoma" w:cs="Traditional Arabic" w:hint="cs"/>
          <w:color w:val="000000"/>
          <w:rtl/>
        </w:rPr>
        <w:t>﴾</w:t>
      </w:r>
      <w:r w:rsidR="00465B28" w:rsidRPr="00A2776C">
        <w:rPr>
          <w:rFonts w:ascii="Tahoma" w:hAnsi="Tahoma"/>
          <w:color w:val="000000"/>
          <w:szCs w:val="24"/>
          <w:rtl/>
        </w:rPr>
        <w:t xml:space="preserve"> </w:t>
      </w:r>
      <w:r w:rsidR="00465B28" w:rsidRPr="00A2776C">
        <w:rPr>
          <w:rStyle w:val="Char6"/>
          <w:rtl/>
        </w:rPr>
        <w:t>[الأعراف: 33]</w:t>
      </w:r>
      <w:r w:rsidR="00D27EFF" w:rsidRPr="00A2776C">
        <w:rPr>
          <w:rStyle w:val="Char6"/>
          <w:rFonts w:hint="cs"/>
          <w:rtl/>
        </w:rPr>
        <w:t>.</w:t>
      </w:r>
    </w:p>
    <w:p w:rsidR="00DA0BF4" w:rsidRPr="00A2776C" w:rsidRDefault="00DA0BF4" w:rsidP="00A2776C">
      <w:pPr>
        <w:pStyle w:val="ab"/>
        <w:rPr>
          <w:rtl/>
        </w:rPr>
      </w:pPr>
      <w:r w:rsidRPr="00A2776C">
        <w:rPr>
          <w:rStyle w:val="Char8"/>
          <w:rFonts w:hint="cs"/>
          <w:rtl/>
        </w:rPr>
        <w:t>«</w:t>
      </w:r>
      <w:r w:rsidRPr="00A2776C">
        <w:rPr>
          <w:rFonts w:hint="cs"/>
          <w:rtl/>
        </w:rPr>
        <w:t>بگو: خداوند حرام کرده است کارهای زشت را، خواه آن چیزی که آشکارا انجام پذیرد و ظاهر گردد، و خواه آن چیزی که پوشیده انجام گیرد و پنهان ماند، و هر (نوع) بزهکاری و ستمگری (بر مردم) به هیچ وجه درست نیست، و اینکه چیزی را شریک خدا کنید بدون دلیل و برهانی که از سوی خدا مبنی بر حقانیت آن چیز در دست باشد، و اینکه به دروغ از زبان خدا چیزی را بیان دارید که آن را نمی‌دانید</w:t>
      </w:r>
      <w:r w:rsidRPr="00A2776C">
        <w:rPr>
          <w:rStyle w:val="Char8"/>
          <w:rFonts w:hint="cs"/>
          <w:rtl/>
        </w:rPr>
        <w:t>»</w:t>
      </w:r>
      <w:r w:rsidRPr="00A2776C">
        <w:rPr>
          <w:rFonts w:hint="cs"/>
          <w:rtl/>
        </w:rPr>
        <w:t>.</w:t>
      </w:r>
    </w:p>
    <w:p w:rsidR="00DA0BF4" w:rsidRPr="00A2776C" w:rsidRDefault="00DA0BF4" w:rsidP="00A2776C">
      <w:pPr>
        <w:pStyle w:val="a8"/>
        <w:rPr>
          <w:rtl/>
        </w:rPr>
      </w:pPr>
      <w:r w:rsidRPr="00A2776C">
        <w:rPr>
          <w:rFonts w:hint="cs"/>
          <w:rtl/>
        </w:rPr>
        <w:t xml:space="preserve">خداوند در این آیه سخن گفتن بدون علم و آگاهی را بر شرک به خدا عطف کرده است که همین مطلب برای مذموم بودن آن و ترس از آن کافی می‌باشد. </w:t>
      </w:r>
    </w:p>
    <w:p w:rsidR="00DA0BF4" w:rsidRPr="00A2776C" w:rsidRDefault="00DA0BF4" w:rsidP="00A2776C">
      <w:pPr>
        <w:pStyle w:val="a8"/>
        <w:rPr>
          <w:rtl/>
        </w:rPr>
      </w:pPr>
      <w:r w:rsidRPr="00A2776C">
        <w:rPr>
          <w:rFonts w:hint="cs"/>
          <w:rtl/>
        </w:rPr>
        <w:t xml:space="preserve">و خداوند می‌فرماید: </w:t>
      </w:r>
    </w:p>
    <w:p w:rsidR="00DA0BF4" w:rsidRPr="00A2776C" w:rsidRDefault="00DA0BF4" w:rsidP="00A2776C">
      <w:pPr>
        <w:pStyle w:val="af1"/>
        <w:rPr>
          <w:rStyle w:val="Char4"/>
          <w:rtl/>
        </w:rPr>
      </w:pPr>
      <w:r w:rsidRPr="00A2776C">
        <w:rPr>
          <w:rFonts w:hint="cs"/>
          <w:rtl/>
        </w:rPr>
        <w:t xml:space="preserve"> </w:t>
      </w:r>
      <w:r w:rsidR="00314F33" w:rsidRPr="00A2776C">
        <w:rPr>
          <w:rFonts w:ascii="Tahoma" w:hAnsi="Tahoma" w:cs="Traditional Arabic" w:hint="cs"/>
          <w:color w:val="000000"/>
          <w:rtl/>
        </w:rPr>
        <w:t>﴿</w:t>
      </w:r>
      <w:r w:rsidR="00314F33" w:rsidRPr="00A2776C">
        <w:rPr>
          <w:rtl/>
        </w:rPr>
        <w:t>فَمَن</w:t>
      </w:r>
      <w:r w:rsidR="00314F33" w:rsidRPr="00A2776C">
        <w:rPr>
          <w:rFonts w:hint="cs"/>
          <w:rtl/>
        </w:rPr>
        <w:t>ۡ</w:t>
      </w:r>
      <w:r w:rsidR="00314F33" w:rsidRPr="00A2776C">
        <w:rPr>
          <w:rtl/>
        </w:rPr>
        <w:t xml:space="preserve"> </w:t>
      </w:r>
      <w:r w:rsidR="00314F33" w:rsidRPr="00A2776C">
        <w:rPr>
          <w:rFonts w:hint="cs"/>
          <w:rtl/>
        </w:rPr>
        <w:t>أَظۡلَمُ</w:t>
      </w:r>
      <w:r w:rsidR="00314F33" w:rsidRPr="00A2776C">
        <w:rPr>
          <w:rtl/>
        </w:rPr>
        <w:t xml:space="preserve"> </w:t>
      </w:r>
      <w:r w:rsidR="00314F33" w:rsidRPr="00A2776C">
        <w:rPr>
          <w:rFonts w:hint="cs"/>
          <w:rtl/>
        </w:rPr>
        <w:t>مِمَّنِ</w:t>
      </w:r>
      <w:r w:rsidR="00314F33" w:rsidRPr="00A2776C">
        <w:rPr>
          <w:rtl/>
        </w:rPr>
        <w:t xml:space="preserve"> </w:t>
      </w:r>
      <w:r w:rsidR="00314F33" w:rsidRPr="00A2776C">
        <w:rPr>
          <w:rFonts w:hint="cs"/>
          <w:rtl/>
        </w:rPr>
        <w:t>ٱ</w:t>
      </w:r>
      <w:r w:rsidR="00314F33" w:rsidRPr="00A2776C">
        <w:rPr>
          <w:rFonts w:hint="eastAsia"/>
          <w:rtl/>
        </w:rPr>
        <w:t>فۡتَرَىٰ</w:t>
      </w:r>
      <w:r w:rsidR="00314F33" w:rsidRPr="00A2776C">
        <w:rPr>
          <w:rtl/>
        </w:rPr>
        <w:t xml:space="preserve"> عَل</w:t>
      </w:r>
      <w:r w:rsidR="00314F33" w:rsidRPr="00A2776C">
        <w:rPr>
          <w:rFonts w:hint="eastAsia"/>
          <w:rtl/>
        </w:rPr>
        <w:t>َى</w:t>
      </w:r>
      <w:r w:rsidR="00314F33" w:rsidRPr="00A2776C">
        <w:rPr>
          <w:rtl/>
        </w:rPr>
        <w:t xml:space="preserve"> </w:t>
      </w:r>
      <w:r w:rsidR="00314F33" w:rsidRPr="00A2776C">
        <w:rPr>
          <w:rFonts w:hint="cs"/>
          <w:rtl/>
        </w:rPr>
        <w:t>ٱ</w:t>
      </w:r>
      <w:r w:rsidR="00314F33" w:rsidRPr="00A2776C">
        <w:rPr>
          <w:rFonts w:hint="eastAsia"/>
          <w:rtl/>
        </w:rPr>
        <w:t>للَّهِ</w:t>
      </w:r>
      <w:r w:rsidR="00314F33" w:rsidRPr="00A2776C">
        <w:rPr>
          <w:rtl/>
        </w:rPr>
        <w:t xml:space="preserve"> كَذِب</w:t>
      </w:r>
      <w:r w:rsidR="00314F33" w:rsidRPr="00A2776C">
        <w:rPr>
          <w:rFonts w:hint="cs"/>
          <w:rtl/>
        </w:rPr>
        <w:t>ٗا</w:t>
      </w:r>
      <w:r w:rsidR="00314F33" w:rsidRPr="00A2776C">
        <w:rPr>
          <w:rtl/>
        </w:rPr>
        <w:t xml:space="preserve"> </w:t>
      </w:r>
      <w:r w:rsidR="00314F33" w:rsidRPr="00A2776C">
        <w:rPr>
          <w:rFonts w:hint="cs"/>
          <w:rtl/>
        </w:rPr>
        <w:t>لِّيُضِلَّ</w:t>
      </w:r>
      <w:r w:rsidR="00314F33" w:rsidRPr="00A2776C">
        <w:rPr>
          <w:rtl/>
        </w:rPr>
        <w:t xml:space="preserve"> </w:t>
      </w:r>
      <w:r w:rsidR="00314F33" w:rsidRPr="00A2776C">
        <w:rPr>
          <w:rFonts w:hint="cs"/>
          <w:rtl/>
        </w:rPr>
        <w:t>ٱ</w:t>
      </w:r>
      <w:r w:rsidR="00314F33" w:rsidRPr="00A2776C">
        <w:rPr>
          <w:rFonts w:hint="eastAsia"/>
          <w:rtl/>
        </w:rPr>
        <w:t>لنَّاسَ</w:t>
      </w:r>
      <w:r w:rsidR="00314F33" w:rsidRPr="00A2776C">
        <w:rPr>
          <w:rtl/>
        </w:rPr>
        <w:t xml:space="preserve"> بِغَيۡرِ عِلۡمٍۚ إِنَّ </w:t>
      </w:r>
      <w:r w:rsidR="00314F33" w:rsidRPr="00A2776C">
        <w:rPr>
          <w:rFonts w:hint="cs"/>
          <w:rtl/>
        </w:rPr>
        <w:t>ٱ</w:t>
      </w:r>
      <w:r w:rsidR="00314F33" w:rsidRPr="00A2776C">
        <w:rPr>
          <w:rFonts w:hint="eastAsia"/>
          <w:rtl/>
        </w:rPr>
        <w:t>للَّهَ</w:t>
      </w:r>
      <w:r w:rsidR="00314F33" w:rsidRPr="00A2776C">
        <w:rPr>
          <w:rtl/>
        </w:rPr>
        <w:t xml:space="preserve"> لَا يَهۡدِي </w:t>
      </w:r>
      <w:r w:rsidR="00314F33" w:rsidRPr="00A2776C">
        <w:rPr>
          <w:rFonts w:hint="cs"/>
          <w:rtl/>
        </w:rPr>
        <w:t>ٱ</w:t>
      </w:r>
      <w:r w:rsidR="00314F33" w:rsidRPr="00A2776C">
        <w:rPr>
          <w:rFonts w:hint="eastAsia"/>
          <w:rtl/>
        </w:rPr>
        <w:t>لۡقَوۡمَ</w:t>
      </w:r>
      <w:r w:rsidR="00314F33" w:rsidRPr="00A2776C">
        <w:rPr>
          <w:rtl/>
        </w:rPr>
        <w:t xml:space="preserve"> </w:t>
      </w:r>
      <w:r w:rsidR="00314F33" w:rsidRPr="00A2776C">
        <w:rPr>
          <w:rFonts w:hint="cs"/>
          <w:rtl/>
        </w:rPr>
        <w:t>ٱ</w:t>
      </w:r>
      <w:r w:rsidR="00314F33" w:rsidRPr="00A2776C">
        <w:rPr>
          <w:rFonts w:hint="eastAsia"/>
          <w:rtl/>
        </w:rPr>
        <w:t>لظَّٰلِمِينَ</w:t>
      </w:r>
      <w:r w:rsidR="00314F33" w:rsidRPr="00A2776C">
        <w:rPr>
          <w:rFonts w:ascii="Tahoma" w:hAnsi="Tahoma" w:cs="Traditional Arabic" w:hint="cs"/>
          <w:color w:val="000000"/>
          <w:rtl/>
        </w:rPr>
        <w:t>﴾</w:t>
      </w:r>
      <w:r w:rsidR="00314F33" w:rsidRPr="00A2776C">
        <w:rPr>
          <w:rFonts w:ascii="Tahoma" w:hAnsi="Tahoma"/>
          <w:color w:val="000000"/>
          <w:szCs w:val="24"/>
          <w:rtl/>
        </w:rPr>
        <w:t xml:space="preserve"> </w:t>
      </w:r>
      <w:r w:rsidR="00314F33" w:rsidRPr="00A2776C">
        <w:rPr>
          <w:rStyle w:val="Char6"/>
          <w:rtl/>
        </w:rPr>
        <w:t>[الأنعام: 144]</w:t>
      </w:r>
      <w:r w:rsidR="00D27EFF" w:rsidRPr="00A2776C">
        <w:rPr>
          <w:rStyle w:val="Char6"/>
          <w:rFonts w:hint="cs"/>
          <w:rtl/>
        </w:rPr>
        <w:t>.</w:t>
      </w:r>
    </w:p>
    <w:p w:rsidR="00DA0BF4" w:rsidRPr="00A2776C" w:rsidRDefault="00DA0BF4" w:rsidP="00A2776C">
      <w:pPr>
        <w:pStyle w:val="ab"/>
        <w:rPr>
          <w:rtl/>
        </w:rPr>
      </w:pPr>
      <w:r w:rsidRPr="00A2776C">
        <w:rPr>
          <w:rStyle w:val="Char8"/>
          <w:rFonts w:hint="cs"/>
          <w:rtl/>
        </w:rPr>
        <w:t>«</w:t>
      </w:r>
      <w:r w:rsidRPr="00A2776C">
        <w:rPr>
          <w:rFonts w:hint="cs"/>
          <w:rtl/>
        </w:rPr>
        <w:t>پس چه کسی ظالم‌تر از کسی است که بر خدا دروغ ببندد تا مردمان را از روی جهل گمراه سازد؟</w:t>
      </w:r>
      <w:r w:rsidRPr="00A2776C">
        <w:rPr>
          <w:rStyle w:val="Char8"/>
          <w:rFonts w:hint="cs"/>
          <w:rtl/>
        </w:rPr>
        <w:t>»</w:t>
      </w:r>
      <w:r w:rsidRPr="00A2776C">
        <w:rPr>
          <w:rFonts w:hint="cs"/>
          <w:rtl/>
        </w:rPr>
        <w:t>.</w:t>
      </w:r>
    </w:p>
    <w:p w:rsidR="00DA0BF4" w:rsidRPr="00A2776C" w:rsidRDefault="00DA0BF4" w:rsidP="00A2776C">
      <w:pPr>
        <w:pStyle w:val="a8"/>
        <w:rPr>
          <w:rtl/>
        </w:rPr>
      </w:pPr>
      <w:r w:rsidRPr="00A2776C">
        <w:rPr>
          <w:rFonts w:hint="cs"/>
          <w:rtl/>
        </w:rPr>
        <w:t xml:space="preserve">سخن گفتن بدون علم و آگاهی دروغ است، و دروغ هم حرام، و اطاعت از شیطان می‌باشد. در حالی که خداند ما را از پیروی کردن از شیطان می‌ترساند، خداوند </w:t>
      </w:r>
      <w:r w:rsidR="00D27EFF" w:rsidRPr="00A2776C">
        <w:rPr>
          <w:rFonts w:cs="CTraditional Arabic" w:hint="cs"/>
          <w:rtl/>
        </w:rPr>
        <w:t>أ</w:t>
      </w:r>
      <w:r w:rsidRPr="00A2776C">
        <w:rPr>
          <w:rFonts w:hint="cs"/>
          <w:rtl/>
        </w:rPr>
        <w:t xml:space="preserve"> می‌فرماید: </w:t>
      </w:r>
    </w:p>
    <w:p w:rsidR="00DA0BF4" w:rsidRPr="00A2776C" w:rsidRDefault="00DA0BF4" w:rsidP="00A2776C">
      <w:pPr>
        <w:pStyle w:val="af1"/>
        <w:rPr>
          <w:rFonts w:cs="B Lotus"/>
          <w:rtl/>
        </w:rPr>
      </w:pPr>
      <w:r w:rsidRPr="00A2776C">
        <w:rPr>
          <w:rFonts w:hint="cs"/>
          <w:rtl/>
        </w:rPr>
        <w:t xml:space="preserve"> </w:t>
      </w:r>
      <w:r w:rsidR="005F1E10" w:rsidRPr="00A2776C">
        <w:rPr>
          <w:rFonts w:ascii="Tahoma" w:hAnsi="Tahoma" w:cs="Traditional Arabic" w:hint="cs"/>
          <w:color w:val="000000"/>
          <w:rtl/>
        </w:rPr>
        <w:t>﴿</w:t>
      </w:r>
      <w:r w:rsidR="005F1E10" w:rsidRPr="00A2776C">
        <w:rPr>
          <w:rtl/>
        </w:rPr>
        <w:t>يَ</w:t>
      </w:r>
      <w:r w:rsidR="005F1E10" w:rsidRPr="00A2776C">
        <w:rPr>
          <w:rFonts w:hint="cs"/>
          <w:rtl/>
        </w:rPr>
        <w:t>ٰٓأَيُّهَا</w:t>
      </w:r>
      <w:r w:rsidR="005F1E10" w:rsidRPr="00A2776C">
        <w:rPr>
          <w:rtl/>
        </w:rPr>
        <w:t xml:space="preserve"> </w:t>
      </w:r>
      <w:r w:rsidR="005F1E10" w:rsidRPr="00A2776C">
        <w:rPr>
          <w:rFonts w:hint="cs"/>
          <w:rtl/>
        </w:rPr>
        <w:t>ٱ</w:t>
      </w:r>
      <w:r w:rsidR="005F1E10" w:rsidRPr="00A2776C">
        <w:rPr>
          <w:rFonts w:hint="eastAsia"/>
          <w:rtl/>
        </w:rPr>
        <w:t>لنَّاسُ</w:t>
      </w:r>
      <w:r w:rsidR="005F1E10" w:rsidRPr="00A2776C">
        <w:rPr>
          <w:rtl/>
        </w:rPr>
        <w:t xml:space="preserve"> كُلُواْ مِمَّا فِي </w:t>
      </w:r>
      <w:r w:rsidR="005F1E10" w:rsidRPr="00A2776C">
        <w:rPr>
          <w:rFonts w:hint="cs"/>
          <w:rtl/>
        </w:rPr>
        <w:t>ٱ</w:t>
      </w:r>
      <w:r w:rsidR="005F1E10" w:rsidRPr="00A2776C">
        <w:rPr>
          <w:rFonts w:hint="eastAsia"/>
          <w:rtl/>
        </w:rPr>
        <w:t>لۡأَرۡضِ</w:t>
      </w:r>
      <w:r w:rsidR="005F1E10" w:rsidRPr="00A2776C">
        <w:rPr>
          <w:rtl/>
        </w:rPr>
        <w:t xml:space="preserve"> حَلَٰل</w:t>
      </w:r>
      <w:r w:rsidR="005F1E10" w:rsidRPr="00A2776C">
        <w:rPr>
          <w:rFonts w:hint="cs"/>
          <w:rtl/>
        </w:rPr>
        <w:t>ٗا</w:t>
      </w:r>
      <w:r w:rsidR="005F1E10" w:rsidRPr="00A2776C">
        <w:rPr>
          <w:rtl/>
        </w:rPr>
        <w:t xml:space="preserve"> </w:t>
      </w:r>
      <w:r w:rsidR="005F1E10" w:rsidRPr="00A2776C">
        <w:rPr>
          <w:rFonts w:hint="cs"/>
          <w:rtl/>
        </w:rPr>
        <w:t>طَيِّبٗا</w:t>
      </w:r>
      <w:r w:rsidR="005F1E10" w:rsidRPr="00A2776C">
        <w:rPr>
          <w:rtl/>
        </w:rPr>
        <w:t xml:space="preserve"> </w:t>
      </w:r>
      <w:r w:rsidR="005F1E10" w:rsidRPr="00A2776C">
        <w:rPr>
          <w:rFonts w:hint="cs"/>
          <w:rtl/>
        </w:rPr>
        <w:t>وَلَا</w:t>
      </w:r>
      <w:r w:rsidR="005F1E10" w:rsidRPr="00A2776C">
        <w:rPr>
          <w:rtl/>
        </w:rPr>
        <w:t xml:space="preserve"> </w:t>
      </w:r>
      <w:r w:rsidR="005F1E10" w:rsidRPr="00A2776C">
        <w:rPr>
          <w:rFonts w:hint="cs"/>
          <w:rtl/>
        </w:rPr>
        <w:t>تَتَّبِعُواْ</w:t>
      </w:r>
      <w:r w:rsidR="005F1E10" w:rsidRPr="00A2776C">
        <w:rPr>
          <w:rtl/>
        </w:rPr>
        <w:t xml:space="preserve"> </w:t>
      </w:r>
      <w:r w:rsidR="005F1E10" w:rsidRPr="00A2776C">
        <w:rPr>
          <w:rFonts w:hint="cs"/>
          <w:rtl/>
        </w:rPr>
        <w:t>خُطُوَٰتِ</w:t>
      </w:r>
      <w:r w:rsidR="005F1E10" w:rsidRPr="00A2776C">
        <w:rPr>
          <w:rtl/>
        </w:rPr>
        <w:t xml:space="preserve"> </w:t>
      </w:r>
      <w:r w:rsidR="005F1E10" w:rsidRPr="00A2776C">
        <w:rPr>
          <w:rFonts w:hint="cs"/>
          <w:rtl/>
        </w:rPr>
        <w:t>ٱ</w:t>
      </w:r>
      <w:r w:rsidR="005F1E10" w:rsidRPr="00A2776C">
        <w:rPr>
          <w:rFonts w:hint="eastAsia"/>
          <w:rtl/>
        </w:rPr>
        <w:t>لشَّيۡطَٰنِۚ</w:t>
      </w:r>
      <w:r w:rsidR="005F1E10" w:rsidRPr="00A2776C">
        <w:rPr>
          <w:rtl/>
        </w:rPr>
        <w:t xml:space="preserve"> إِنَّهُ</w:t>
      </w:r>
      <w:r w:rsidR="005F1E10" w:rsidRPr="00A2776C">
        <w:rPr>
          <w:rFonts w:hint="cs"/>
          <w:rtl/>
        </w:rPr>
        <w:t>ۥ</w:t>
      </w:r>
      <w:r w:rsidR="005F1E10" w:rsidRPr="00A2776C">
        <w:rPr>
          <w:rtl/>
        </w:rPr>
        <w:t xml:space="preserve"> لَكُمۡ عَدُوّ</w:t>
      </w:r>
      <w:r w:rsidR="005F1E10" w:rsidRPr="00A2776C">
        <w:rPr>
          <w:rFonts w:hint="cs"/>
          <w:rtl/>
        </w:rPr>
        <w:t>ٞ</w:t>
      </w:r>
      <w:r w:rsidR="005F1E10" w:rsidRPr="00A2776C">
        <w:rPr>
          <w:rtl/>
        </w:rPr>
        <w:t xml:space="preserve"> </w:t>
      </w:r>
      <w:r w:rsidR="005F1E10" w:rsidRPr="00A2776C">
        <w:rPr>
          <w:rFonts w:hint="cs"/>
          <w:rtl/>
        </w:rPr>
        <w:t>مُّبِينٌ١٦٨</w:t>
      </w:r>
      <w:r w:rsidR="005F1E10" w:rsidRPr="00A2776C">
        <w:rPr>
          <w:rtl/>
        </w:rPr>
        <w:t xml:space="preserve"> </w:t>
      </w:r>
      <w:r w:rsidR="005F1E10" w:rsidRPr="00A2776C">
        <w:rPr>
          <w:rFonts w:hint="cs"/>
          <w:rtl/>
        </w:rPr>
        <w:t>إِنَّمَا</w:t>
      </w:r>
      <w:r w:rsidR="005F1E10" w:rsidRPr="00A2776C">
        <w:rPr>
          <w:rtl/>
        </w:rPr>
        <w:t xml:space="preserve"> </w:t>
      </w:r>
      <w:r w:rsidR="005F1E10" w:rsidRPr="00A2776C">
        <w:rPr>
          <w:rFonts w:hint="cs"/>
          <w:rtl/>
        </w:rPr>
        <w:t>يَأۡمُرُكُم</w:t>
      </w:r>
      <w:r w:rsidR="005F1E10" w:rsidRPr="00A2776C">
        <w:rPr>
          <w:rtl/>
        </w:rPr>
        <w:t xml:space="preserve"> </w:t>
      </w:r>
      <w:r w:rsidR="005F1E10" w:rsidRPr="00A2776C">
        <w:rPr>
          <w:rFonts w:hint="cs"/>
          <w:rtl/>
        </w:rPr>
        <w:t>بِٱ</w:t>
      </w:r>
      <w:r w:rsidR="005F1E10" w:rsidRPr="00A2776C">
        <w:rPr>
          <w:rFonts w:hint="eastAsia"/>
          <w:rtl/>
        </w:rPr>
        <w:t>لسُّوٓءِ</w:t>
      </w:r>
      <w:r w:rsidR="005F1E10" w:rsidRPr="00A2776C">
        <w:rPr>
          <w:rtl/>
        </w:rPr>
        <w:t xml:space="preserve"> وَ</w:t>
      </w:r>
      <w:r w:rsidR="005F1E10" w:rsidRPr="00A2776C">
        <w:rPr>
          <w:rFonts w:hint="cs"/>
          <w:rtl/>
        </w:rPr>
        <w:t>ٱ</w:t>
      </w:r>
      <w:r w:rsidR="005F1E10" w:rsidRPr="00A2776C">
        <w:rPr>
          <w:rFonts w:hint="eastAsia"/>
          <w:rtl/>
        </w:rPr>
        <w:t>لۡفَحۡشَآءِ</w:t>
      </w:r>
      <w:r w:rsidR="005F1E10" w:rsidRPr="00A2776C">
        <w:rPr>
          <w:rtl/>
        </w:rPr>
        <w:t xml:space="preserve"> وَأَن تَقُولُواْ عَلَى </w:t>
      </w:r>
      <w:r w:rsidR="005F1E10" w:rsidRPr="00A2776C">
        <w:rPr>
          <w:rFonts w:hint="cs"/>
          <w:rtl/>
        </w:rPr>
        <w:t>ٱ</w:t>
      </w:r>
      <w:r w:rsidR="005F1E10" w:rsidRPr="00A2776C">
        <w:rPr>
          <w:rFonts w:hint="eastAsia"/>
          <w:rtl/>
        </w:rPr>
        <w:t>للَّهِ</w:t>
      </w:r>
      <w:r w:rsidR="005F1E10" w:rsidRPr="00A2776C">
        <w:rPr>
          <w:rtl/>
        </w:rPr>
        <w:t xml:space="preserve"> مَا لَا تَعۡلَمُونَ١٦٩</w:t>
      </w:r>
      <w:r w:rsidR="005F1E10" w:rsidRPr="00A2776C">
        <w:rPr>
          <w:rFonts w:ascii="Tahoma" w:hAnsi="Tahoma" w:cs="Traditional Arabic" w:hint="cs"/>
          <w:color w:val="000000"/>
          <w:rtl/>
        </w:rPr>
        <w:t>﴾</w:t>
      </w:r>
      <w:r w:rsidR="005F1E10" w:rsidRPr="00A2776C">
        <w:rPr>
          <w:rFonts w:ascii="Tahoma" w:hAnsi="Tahoma"/>
          <w:color w:val="000000"/>
          <w:szCs w:val="24"/>
          <w:rtl/>
        </w:rPr>
        <w:t xml:space="preserve"> </w:t>
      </w:r>
      <w:r w:rsidR="005F1E10" w:rsidRPr="00A2776C">
        <w:rPr>
          <w:rStyle w:val="Char6"/>
          <w:rtl/>
        </w:rPr>
        <w:t>[البقر</w:t>
      </w:r>
      <w:r w:rsidR="001C1B74" w:rsidRPr="00A2776C">
        <w:rPr>
          <w:rStyle w:val="Char6"/>
          <w:rtl/>
        </w:rPr>
        <w:t>ۀ</w:t>
      </w:r>
      <w:r w:rsidR="005F1E10" w:rsidRPr="00A2776C">
        <w:rPr>
          <w:rStyle w:val="Char6"/>
          <w:rtl/>
        </w:rPr>
        <w:t>: 168-169]</w:t>
      </w:r>
      <w:r w:rsidR="00D27EFF" w:rsidRPr="00A2776C">
        <w:rPr>
          <w:rStyle w:val="Char6"/>
          <w:rFonts w:hint="cs"/>
          <w:rtl/>
        </w:rPr>
        <w:t>.</w:t>
      </w:r>
    </w:p>
    <w:p w:rsidR="00DA0BF4" w:rsidRPr="00A2776C" w:rsidRDefault="00DA0BF4" w:rsidP="00A2776C">
      <w:pPr>
        <w:pStyle w:val="ab"/>
        <w:rPr>
          <w:rtl/>
        </w:rPr>
      </w:pPr>
      <w:r w:rsidRPr="00A2776C">
        <w:rPr>
          <w:rStyle w:val="Char8"/>
          <w:rFonts w:hint="cs"/>
          <w:rtl/>
        </w:rPr>
        <w:t>«</w:t>
      </w:r>
      <w:r w:rsidRPr="00A2776C">
        <w:rPr>
          <w:rFonts w:hint="cs"/>
          <w:rtl/>
        </w:rPr>
        <w:t>ای مردم از آنچه که در زمین است و حلال و پاکیزه است، (و خدا آن را تحریم نکرده) بخورید، و پا به پای شیطان راه نروید بی‌گمان او دشمن آشکار شماست. او تنها شما را</w:t>
      </w:r>
      <w:r w:rsidR="005968E4" w:rsidRPr="00A2776C">
        <w:rPr>
          <w:rFonts w:hint="cs"/>
          <w:rtl/>
        </w:rPr>
        <w:t xml:space="preserve"> به‌سوی </w:t>
      </w:r>
      <w:r w:rsidRPr="00A2776C">
        <w:rPr>
          <w:rFonts w:hint="cs"/>
          <w:rtl/>
        </w:rPr>
        <w:t>زشتکاری و گناهکاری فرمان می‌دهد و شما را وامی‌دارد که آنچه را نمی‌دانید به خدا نسبت دهید</w:t>
      </w:r>
      <w:r w:rsidRPr="00A2776C">
        <w:rPr>
          <w:rStyle w:val="Char8"/>
          <w:rFonts w:hint="cs"/>
          <w:rtl/>
        </w:rPr>
        <w:t>»</w:t>
      </w:r>
      <w:r w:rsidRPr="00A2776C">
        <w:rPr>
          <w:rFonts w:hint="cs"/>
          <w:rtl/>
        </w:rPr>
        <w:t>.</w:t>
      </w:r>
    </w:p>
    <w:p w:rsidR="00DA0BF4" w:rsidRPr="00A2776C" w:rsidRDefault="00DA0BF4" w:rsidP="00A2776C">
      <w:pPr>
        <w:pStyle w:val="a8"/>
        <w:rPr>
          <w:rtl/>
        </w:rPr>
      </w:pPr>
      <w:r w:rsidRPr="00A2776C">
        <w:rPr>
          <w:rFonts w:hint="cs"/>
          <w:rtl/>
        </w:rPr>
        <w:t>احادیثی هم از پیامبر</w:t>
      </w:r>
      <w:r w:rsidR="00B903C9" w:rsidRPr="00A2776C">
        <w:rPr>
          <w:rFonts w:cs="CTraditional Arabic" w:hint="cs"/>
          <w:rtl/>
        </w:rPr>
        <w:t xml:space="preserve"> ج </w:t>
      </w:r>
      <w:r w:rsidRPr="00A2776C">
        <w:rPr>
          <w:rFonts w:hint="cs"/>
          <w:rtl/>
        </w:rPr>
        <w:t>وارد شده است که از فتوا و یا حکم بر چیزی بدون علم و آگاهی به شدت مردم را ترسانده است، مخصوصاً در مورد مسائلی که مربوط به دین می‌باشند، پیامبر</w:t>
      </w:r>
      <w:r w:rsidR="00B903C9" w:rsidRPr="00A2776C">
        <w:rPr>
          <w:rFonts w:cs="CTraditional Arabic" w:hint="cs"/>
          <w:rtl/>
        </w:rPr>
        <w:t xml:space="preserve"> ج </w:t>
      </w:r>
      <w:r w:rsidRPr="00A2776C">
        <w:rPr>
          <w:rFonts w:hint="cs"/>
          <w:rtl/>
        </w:rPr>
        <w:t xml:space="preserve">می‌فرماید: </w:t>
      </w:r>
      <w:r w:rsidRPr="00A2776C">
        <w:rPr>
          <w:rStyle w:val="Char8"/>
          <w:rtl/>
        </w:rPr>
        <w:t>«</w:t>
      </w:r>
      <w:r w:rsidRPr="00A2776C">
        <w:rPr>
          <w:rStyle w:val="Char3"/>
          <w:rtl/>
        </w:rPr>
        <w:t>مَنْ أفت</w:t>
      </w:r>
      <w:r w:rsidR="00AF0FC2" w:rsidRPr="00A2776C">
        <w:rPr>
          <w:rStyle w:val="Char3"/>
          <w:rtl/>
        </w:rPr>
        <w:t>ي</w:t>
      </w:r>
      <w:r w:rsidRPr="00A2776C">
        <w:rPr>
          <w:rStyle w:val="Char3"/>
          <w:rtl/>
        </w:rPr>
        <w:t xml:space="preserve"> بغ</w:t>
      </w:r>
      <w:r w:rsidR="00AF0FC2" w:rsidRPr="00A2776C">
        <w:rPr>
          <w:rStyle w:val="Char3"/>
          <w:rtl/>
        </w:rPr>
        <w:t>ي</w:t>
      </w:r>
      <w:r w:rsidRPr="00A2776C">
        <w:rPr>
          <w:rStyle w:val="Char3"/>
          <w:rtl/>
        </w:rPr>
        <w:t xml:space="preserve">ر علمٍ </w:t>
      </w:r>
      <w:r w:rsidR="00C172E8" w:rsidRPr="00A2776C">
        <w:rPr>
          <w:rStyle w:val="Char3"/>
          <w:rtl/>
        </w:rPr>
        <w:t>ك</w:t>
      </w:r>
      <w:r w:rsidRPr="00A2776C">
        <w:rPr>
          <w:rStyle w:val="Char3"/>
          <w:rtl/>
        </w:rPr>
        <w:t>انَ إثمُهُ عَل</w:t>
      </w:r>
      <w:r w:rsidR="00AF0FC2" w:rsidRPr="00A2776C">
        <w:rPr>
          <w:rStyle w:val="Char3"/>
          <w:rtl/>
        </w:rPr>
        <w:t>ي</w:t>
      </w:r>
      <w:r w:rsidRPr="00A2776C">
        <w:rPr>
          <w:rStyle w:val="Char3"/>
          <w:rtl/>
        </w:rPr>
        <w:t xml:space="preserve"> مَنْ أفتاه</w:t>
      </w:r>
      <w:r w:rsidRPr="00A2776C">
        <w:rPr>
          <w:rStyle w:val="Char8"/>
          <w:rtl/>
        </w:rPr>
        <w:t>»</w:t>
      </w:r>
      <w:r w:rsidR="00DA4CBF" w:rsidRPr="00A2776C">
        <w:rPr>
          <w:rFonts w:hint="cs"/>
          <w:vertAlign w:val="superscript"/>
          <w:rtl/>
        </w:rPr>
        <w:t>(</w:t>
      </w:r>
      <w:r w:rsidR="00DA4CBF" w:rsidRPr="00A2776C">
        <w:rPr>
          <w:vertAlign w:val="superscript"/>
          <w:rtl/>
        </w:rPr>
        <w:footnoteReference w:id="51"/>
      </w:r>
      <w:r w:rsidR="00DA4CBF" w:rsidRPr="00A2776C">
        <w:rPr>
          <w:rFonts w:hint="cs"/>
          <w:vertAlign w:val="superscript"/>
          <w:rtl/>
        </w:rPr>
        <w:t>)</w:t>
      </w:r>
      <w:r w:rsidRPr="00A2776C">
        <w:rPr>
          <w:rFonts w:ascii="Lotus Linotype" w:hAnsi="Lotus Linotype" w:cs="Lotus Linotype"/>
          <w:szCs w:val="27"/>
          <w:rtl/>
        </w:rPr>
        <w:t>.</w:t>
      </w:r>
      <w:r w:rsidRPr="00A2776C">
        <w:rPr>
          <w:rFonts w:hint="cs"/>
          <w:rtl/>
        </w:rPr>
        <w:t xml:space="preserve"> </w:t>
      </w:r>
      <w:r w:rsidRPr="00A2776C">
        <w:rPr>
          <w:rStyle w:val="Char8"/>
          <w:rFonts w:hint="cs"/>
          <w:rtl/>
        </w:rPr>
        <w:t>«</w:t>
      </w:r>
      <w:r w:rsidRPr="00A2776C">
        <w:rPr>
          <w:rStyle w:val="Chare"/>
          <w:rFonts w:hint="cs"/>
          <w:rtl/>
        </w:rPr>
        <w:t>هر کسی بدون علم و آگاهی فتوا دهد، گناه عمل</w:t>
      </w:r>
      <w:r w:rsidRPr="00A2776C">
        <w:rPr>
          <w:rStyle w:val="Chare"/>
          <w:rFonts w:hint="eastAsia"/>
          <w:rtl/>
        </w:rPr>
        <w:t>‌</w:t>
      </w:r>
      <w:r w:rsidRPr="00A2776C">
        <w:rPr>
          <w:rStyle w:val="Chare"/>
          <w:rFonts w:hint="cs"/>
          <w:rtl/>
        </w:rPr>
        <w:t>کننده‌ به آن، بر کسی است که آن فتوا را صادر کرده است</w:t>
      </w:r>
      <w:r w:rsidRPr="00A2776C">
        <w:rPr>
          <w:rStyle w:val="Char8"/>
          <w:rFonts w:hint="cs"/>
          <w:rtl/>
        </w:rPr>
        <w:t>»</w:t>
      </w:r>
      <w:r w:rsidRPr="00A2776C">
        <w:rPr>
          <w:rFonts w:hint="cs"/>
          <w:rtl/>
        </w:rPr>
        <w:t>.</w:t>
      </w:r>
    </w:p>
    <w:p w:rsidR="00DA0BF4" w:rsidRPr="00A2776C" w:rsidRDefault="00DA0BF4" w:rsidP="00A2776C">
      <w:pPr>
        <w:pStyle w:val="a8"/>
        <w:rPr>
          <w:rtl/>
        </w:rPr>
      </w:pPr>
      <w:r w:rsidRPr="00A2776C">
        <w:rPr>
          <w:rFonts w:hint="cs"/>
          <w:rtl/>
        </w:rPr>
        <w:t>و پیامبر</w:t>
      </w:r>
      <w:r w:rsidR="00DB720F" w:rsidRPr="00A2776C">
        <w:rPr>
          <w:rFonts w:cs="CTraditional Arabic" w:hint="cs"/>
          <w:rtl/>
        </w:rPr>
        <w:t xml:space="preserve"> ج</w:t>
      </w:r>
      <w:r w:rsidRPr="00A2776C">
        <w:rPr>
          <w:rFonts w:hint="cs"/>
          <w:rtl/>
        </w:rPr>
        <w:t xml:space="preserve"> می‌فرماید: </w:t>
      </w:r>
      <w:r w:rsidRPr="00A2776C">
        <w:rPr>
          <w:rStyle w:val="Char8"/>
          <w:rtl/>
        </w:rPr>
        <w:t>«</w:t>
      </w:r>
      <w:r w:rsidRPr="00A2776C">
        <w:rPr>
          <w:rStyle w:val="Char3"/>
          <w:rtl/>
        </w:rPr>
        <w:t>القضا</w:t>
      </w:r>
      <w:r w:rsidR="00AF0FC2" w:rsidRPr="00A2776C">
        <w:rPr>
          <w:rStyle w:val="Char3"/>
          <w:rtl/>
        </w:rPr>
        <w:t>ة</w:t>
      </w:r>
      <w:r w:rsidRPr="00A2776C">
        <w:rPr>
          <w:rStyle w:val="Char3"/>
          <w:rtl/>
        </w:rPr>
        <w:t xml:space="preserve"> ثلاث</w:t>
      </w:r>
      <w:r w:rsidR="00AF0FC2" w:rsidRPr="00A2776C">
        <w:rPr>
          <w:rStyle w:val="Char3"/>
          <w:rtl/>
        </w:rPr>
        <w:t>ة</w:t>
      </w:r>
      <w:r w:rsidRPr="00A2776C">
        <w:rPr>
          <w:rStyle w:val="Char3"/>
          <w:rtl/>
        </w:rPr>
        <w:t>: واحدٌ ف</w:t>
      </w:r>
      <w:r w:rsidR="00AF0FC2" w:rsidRPr="00A2776C">
        <w:rPr>
          <w:rStyle w:val="Char3"/>
          <w:rtl/>
        </w:rPr>
        <w:t>ي</w:t>
      </w:r>
      <w:r w:rsidRPr="00A2776C">
        <w:rPr>
          <w:rStyle w:val="Char3"/>
          <w:rtl/>
        </w:rPr>
        <w:t xml:space="preserve"> الجنَّ</w:t>
      </w:r>
      <w:r w:rsidR="00AF0FC2" w:rsidRPr="00A2776C">
        <w:rPr>
          <w:rStyle w:val="Char3"/>
          <w:rtl/>
        </w:rPr>
        <w:t>ة</w:t>
      </w:r>
      <w:r w:rsidRPr="00A2776C">
        <w:rPr>
          <w:rStyle w:val="Char3"/>
          <w:rtl/>
        </w:rPr>
        <w:t>، وإثنان ف</w:t>
      </w:r>
      <w:r w:rsidR="00AF0FC2" w:rsidRPr="00A2776C">
        <w:rPr>
          <w:rStyle w:val="Char3"/>
          <w:rtl/>
        </w:rPr>
        <w:t>ي</w:t>
      </w:r>
      <w:r w:rsidRPr="00A2776C">
        <w:rPr>
          <w:rStyle w:val="Char3"/>
          <w:rtl/>
        </w:rPr>
        <w:t xml:space="preserve"> النار، فأما الذ</w:t>
      </w:r>
      <w:r w:rsidR="00AF0FC2" w:rsidRPr="00A2776C">
        <w:rPr>
          <w:rStyle w:val="Char3"/>
          <w:rtl/>
        </w:rPr>
        <w:t>ي</w:t>
      </w:r>
      <w:r w:rsidRPr="00A2776C">
        <w:rPr>
          <w:rStyle w:val="Char3"/>
          <w:rtl/>
        </w:rPr>
        <w:t xml:space="preserve"> ف</w:t>
      </w:r>
      <w:r w:rsidR="00AF0FC2" w:rsidRPr="00A2776C">
        <w:rPr>
          <w:rStyle w:val="Char3"/>
          <w:rtl/>
        </w:rPr>
        <w:t>ي</w:t>
      </w:r>
      <w:r w:rsidRPr="00A2776C">
        <w:rPr>
          <w:rStyle w:val="Char3"/>
          <w:rtl/>
        </w:rPr>
        <w:t xml:space="preserve"> الجنَّ</w:t>
      </w:r>
      <w:r w:rsidR="00AF0FC2" w:rsidRPr="00A2776C">
        <w:rPr>
          <w:rStyle w:val="Char3"/>
          <w:rtl/>
        </w:rPr>
        <w:t>ة</w:t>
      </w:r>
      <w:r w:rsidRPr="00A2776C">
        <w:rPr>
          <w:rStyle w:val="Char3"/>
          <w:rtl/>
        </w:rPr>
        <w:t xml:space="preserve"> فرجلٌ عرف الحق فقض</w:t>
      </w:r>
      <w:r w:rsidR="00AF0FC2" w:rsidRPr="00A2776C">
        <w:rPr>
          <w:rStyle w:val="Char3"/>
          <w:rtl/>
        </w:rPr>
        <w:t>ي</w:t>
      </w:r>
      <w:r w:rsidRPr="00A2776C">
        <w:rPr>
          <w:rStyle w:val="Char3"/>
          <w:rtl/>
        </w:rPr>
        <w:t xml:space="preserve"> به، ورجلٌ عرف الحقّ فجار ف</w:t>
      </w:r>
      <w:r w:rsidR="00AF0FC2" w:rsidRPr="00A2776C">
        <w:rPr>
          <w:rStyle w:val="Char3"/>
          <w:rtl/>
        </w:rPr>
        <w:t>ي</w:t>
      </w:r>
      <w:r w:rsidRPr="00A2776C">
        <w:rPr>
          <w:rStyle w:val="Char3"/>
          <w:rtl/>
        </w:rPr>
        <w:t xml:space="preserve"> الح</w:t>
      </w:r>
      <w:r w:rsidR="00C172E8" w:rsidRPr="00A2776C">
        <w:rPr>
          <w:rStyle w:val="Char3"/>
          <w:rtl/>
        </w:rPr>
        <w:t>ك</w:t>
      </w:r>
      <w:r w:rsidRPr="00A2776C">
        <w:rPr>
          <w:rStyle w:val="Char3"/>
          <w:rtl/>
        </w:rPr>
        <w:t>م فهو ف</w:t>
      </w:r>
      <w:r w:rsidR="00AF0FC2" w:rsidRPr="00A2776C">
        <w:rPr>
          <w:rStyle w:val="Char3"/>
          <w:rtl/>
        </w:rPr>
        <w:t>ي</w:t>
      </w:r>
      <w:r w:rsidRPr="00A2776C">
        <w:rPr>
          <w:rStyle w:val="Char3"/>
          <w:rtl/>
        </w:rPr>
        <w:t xml:space="preserve"> النار، و رجُلٌ قض</w:t>
      </w:r>
      <w:r w:rsidR="00AF0FC2" w:rsidRPr="00A2776C">
        <w:rPr>
          <w:rStyle w:val="Char3"/>
          <w:rtl/>
        </w:rPr>
        <w:t>ي</w:t>
      </w:r>
      <w:r w:rsidRPr="00A2776C">
        <w:rPr>
          <w:rStyle w:val="Char3"/>
          <w:rtl/>
        </w:rPr>
        <w:t xml:space="preserve"> للناس عل</w:t>
      </w:r>
      <w:r w:rsidR="00AF0FC2" w:rsidRPr="00A2776C">
        <w:rPr>
          <w:rStyle w:val="Char3"/>
          <w:rtl/>
        </w:rPr>
        <w:t>ي</w:t>
      </w:r>
      <w:r w:rsidRPr="00A2776C">
        <w:rPr>
          <w:rStyle w:val="Char3"/>
          <w:rtl/>
        </w:rPr>
        <w:t xml:space="preserve"> جهلٍ فهو ف</w:t>
      </w:r>
      <w:r w:rsidR="00AF0FC2" w:rsidRPr="00A2776C">
        <w:rPr>
          <w:rStyle w:val="Char3"/>
          <w:rtl/>
        </w:rPr>
        <w:t>ي</w:t>
      </w:r>
      <w:r w:rsidRPr="00A2776C">
        <w:rPr>
          <w:rStyle w:val="Char3"/>
          <w:rtl/>
        </w:rPr>
        <w:t xml:space="preserve"> النار</w:t>
      </w:r>
      <w:r w:rsidRPr="00A2776C">
        <w:rPr>
          <w:rStyle w:val="Char8"/>
          <w:rtl/>
        </w:rPr>
        <w:t>»</w:t>
      </w:r>
      <w:r w:rsidR="00DA4CBF" w:rsidRPr="00A2776C">
        <w:rPr>
          <w:rFonts w:ascii="Traditional Arabic" w:hAnsi="Traditional Arabic" w:cs="Traditional Arabic" w:hint="cs"/>
          <w:sz w:val="32"/>
          <w:szCs w:val="32"/>
          <w:vertAlign w:val="superscript"/>
          <w:rtl/>
        </w:rPr>
        <w:t>(</w:t>
      </w:r>
      <w:r w:rsidR="00DA4CBF" w:rsidRPr="00A2776C">
        <w:rPr>
          <w:vertAlign w:val="superscript"/>
          <w:rtl/>
        </w:rPr>
        <w:footnoteReference w:id="52"/>
      </w:r>
      <w:r w:rsidR="00DA4CBF" w:rsidRPr="00A2776C">
        <w:rPr>
          <w:rFonts w:ascii="Traditional Arabic" w:hAnsi="Traditional Arabic" w:cs="Traditional Arabic" w:hint="cs"/>
          <w:sz w:val="32"/>
          <w:szCs w:val="32"/>
          <w:vertAlign w:val="superscript"/>
          <w:rtl/>
        </w:rPr>
        <w:t>)</w:t>
      </w:r>
      <w:r w:rsidRPr="00A2776C">
        <w:rPr>
          <w:rFonts w:hint="cs"/>
          <w:rtl/>
        </w:rPr>
        <w:t xml:space="preserve">. </w:t>
      </w:r>
      <w:r w:rsidRPr="00A2776C">
        <w:rPr>
          <w:rStyle w:val="Char8"/>
          <w:rFonts w:hint="cs"/>
          <w:rtl/>
        </w:rPr>
        <w:t>«</w:t>
      </w:r>
      <w:r w:rsidRPr="00A2776C">
        <w:rPr>
          <w:rStyle w:val="Chare"/>
          <w:rtl/>
        </w:rPr>
        <w:t>قضاة</w:t>
      </w:r>
      <w:r w:rsidRPr="00A2776C">
        <w:rPr>
          <w:rStyle w:val="Chare"/>
          <w:rFonts w:hint="cs"/>
          <w:rtl/>
        </w:rPr>
        <w:t xml:space="preserve"> سه دسته</w:t>
      </w:r>
      <w:r w:rsidRPr="00A2776C">
        <w:rPr>
          <w:rStyle w:val="Chare"/>
          <w:rFonts w:hint="eastAsia"/>
          <w:rtl/>
        </w:rPr>
        <w:t>‌اند</w:t>
      </w:r>
      <w:r w:rsidRPr="00A2776C">
        <w:rPr>
          <w:rStyle w:val="Chare"/>
          <w:rFonts w:hint="cs"/>
          <w:rtl/>
        </w:rPr>
        <w:t>: از این سه گروه فقط یک گروه به بهشت می‌روند و دو گروه دیگر به جهنم می‌روند، آن قاضی که به بهشت می‌</w:t>
      </w:r>
      <w:r w:rsidRPr="00A2776C">
        <w:rPr>
          <w:rStyle w:val="Chare"/>
          <w:rFonts w:hint="eastAsia"/>
          <w:rtl/>
        </w:rPr>
        <w:t xml:space="preserve">‌رود کسی است که حق را شناخته و آن را می‌داند و فقط به آن قضاوت می‌کند، قاضی بعدی کسی است که حق را می‌داند </w:t>
      </w:r>
      <w:r w:rsidRPr="00A2776C">
        <w:rPr>
          <w:rStyle w:val="Chare"/>
          <w:rFonts w:hint="cs"/>
          <w:rtl/>
        </w:rPr>
        <w:t xml:space="preserve">ولی ظالم است و به آن حکم نمی‌کند که در آتش جهنم است، قاضی سوم کسی است که با جهل و نادانی </w:t>
      </w:r>
      <w:r w:rsidR="00984728" w:rsidRPr="00A2776C">
        <w:rPr>
          <w:rStyle w:val="Chare"/>
          <w:rFonts w:hint="cs"/>
          <w:rtl/>
        </w:rPr>
        <w:t>درمیان</w:t>
      </w:r>
      <w:r w:rsidRPr="00A2776C">
        <w:rPr>
          <w:rStyle w:val="Chare"/>
          <w:rFonts w:hint="cs"/>
          <w:rtl/>
        </w:rPr>
        <w:t xml:space="preserve"> مردم قضاوت می‌کند که او هم در آتش جهنم است</w:t>
      </w:r>
      <w:r w:rsidRPr="00A2776C">
        <w:rPr>
          <w:rStyle w:val="Char8"/>
          <w:rFonts w:hint="cs"/>
          <w:rtl/>
        </w:rPr>
        <w:t>»</w:t>
      </w:r>
      <w:r w:rsidRPr="00A2776C">
        <w:rPr>
          <w:rFonts w:hint="cs"/>
          <w:rtl/>
        </w:rPr>
        <w:t>.</w:t>
      </w:r>
    </w:p>
    <w:p w:rsidR="00DA0BF4" w:rsidRPr="00A2776C" w:rsidRDefault="00DA0BF4" w:rsidP="00A2776C">
      <w:pPr>
        <w:pStyle w:val="a8"/>
        <w:rPr>
          <w:rtl/>
        </w:rPr>
      </w:pPr>
      <w:r w:rsidRPr="00A2776C">
        <w:rPr>
          <w:rFonts w:hint="cs"/>
          <w:rtl/>
        </w:rPr>
        <w:t>سخن گفتن بدون علم و آگاهی در مورد مسائل دینی ضلالت و گمراهی است، و کسی که با این سخن گمراه می‌شود گناه او هم بر عهد</w:t>
      </w:r>
      <w:r w:rsidR="001C1B74" w:rsidRPr="00A2776C">
        <w:rPr>
          <w:rFonts w:hint="cs"/>
          <w:rtl/>
        </w:rPr>
        <w:t>ۀ</w:t>
      </w:r>
      <w:r w:rsidRPr="00A2776C">
        <w:rPr>
          <w:rFonts w:hint="cs"/>
          <w:rtl/>
        </w:rPr>
        <w:t xml:space="preserve"> گویند</w:t>
      </w:r>
      <w:r w:rsidR="001C1B74" w:rsidRPr="00A2776C">
        <w:rPr>
          <w:rFonts w:hint="cs"/>
          <w:rtl/>
        </w:rPr>
        <w:t>ۀ</w:t>
      </w:r>
      <w:r w:rsidRPr="00A2776C">
        <w:rPr>
          <w:rFonts w:hint="cs"/>
          <w:rtl/>
        </w:rPr>
        <w:t xml:space="preserve"> آن قرار می‌گیرد که بدون علم و آگاهی سخن گفته است، چون سبب گمراهی او شده است، خداوند می‌فرماید: </w:t>
      </w:r>
    </w:p>
    <w:p w:rsidR="00DA0BF4" w:rsidRPr="00A2776C" w:rsidRDefault="00717283" w:rsidP="00A2776C">
      <w:pPr>
        <w:pStyle w:val="af1"/>
        <w:rPr>
          <w:rStyle w:val="Char4"/>
          <w:rtl/>
        </w:rPr>
      </w:pPr>
      <w:r w:rsidRPr="00A2776C">
        <w:rPr>
          <w:rFonts w:ascii="Tahoma" w:hAnsi="Tahoma" w:cs="Traditional Arabic" w:hint="cs"/>
          <w:rtl/>
        </w:rPr>
        <w:t>﴿</w:t>
      </w:r>
      <w:r w:rsidRPr="00A2776C">
        <w:rPr>
          <w:rtl/>
        </w:rPr>
        <w:t>وَإِذَا قِيلَ لَهُم مَّاذَا</w:t>
      </w:r>
      <w:r w:rsidRPr="00A2776C">
        <w:rPr>
          <w:rFonts w:hint="cs"/>
          <w:rtl/>
        </w:rPr>
        <w:t>ٓ</w:t>
      </w:r>
      <w:r w:rsidRPr="00A2776C">
        <w:rPr>
          <w:rtl/>
        </w:rPr>
        <w:t xml:space="preserve"> </w:t>
      </w:r>
      <w:r w:rsidRPr="00A2776C">
        <w:rPr>
          <w:rFonts w:hint="cs"/>
          <w:rtl/>
        </w:rPr>
        <w:t>أَنزَلَ</w:t>
      </w:r>
      <w:r w:rsidRPr="00A2776C">
        <w:rPr>
          <w:rtl/>
        </w:rPr>
        <w:t xml:space="preserve"> </w:t>
      </w:r>
      <w:r w:rsidRPr="00A2776C">
        <w:rPr>
          <w:rFonts w:hint="cs"/>
          <w:rtl/>
        </w:rPr>
        <w:t>رَبُّكُمۡ</w:t>
      </w:r>
      <w:r w:rsidRPr="00A2776C">
        <w:rPr>
          <w:rtl/>
        </w:rPr>
        <w:t xml:space="preserve"> </w:t>
      </w:r>
      <w:r w:rsidRPr="00A2776C">
        <w:rPr>
          <w:rFonts w:hint="cs"/>
          <w:rtl/>
        </w:rPr>
        <w:t>قَالُوٓاْ</w:t>
      </w:r>
      <w:r w:rsidRPr="00A2776C">
        <w:rPr>
          <w:rtl/>
        </w:rPr>
        <w:t xml:space="preserve"> </w:t>
      </w:r>
      <w:r w:rsidRPr="00A2776C">
        <w:rPr>
          <w:rFonts w:hint="cs"/>
          <w:rtl/>
        </w:rPr>
        <w:t>أَسَٰطِيرُ</w:t>
      </w:r>
      <w:r w:rsidRPr="00A2776C">
        <w:rPr>
          <w:rtl/>
        </w:rPr>
        <w:t xml:space="preserve"> </w:t>
      </w:r>
      <w:r w:rsidRPr="00A2776C">
        <w:rPr>
          <w:rFonts w:hint="cs"/>
          <w:rtl/>
        </w:rPr>
        <w:t>ٱ</w:t>
      </w:r>
      <w:r w:rsidRPr="00A2776C">
        <w:rPr>
          <w:rFonts w:hint="eastAsia"/>
          <w:rtl/>
        </w:rPr>
        <w:t>لۡأَوَّلِينَ</w:t>
      </w:r>
      <w:r w:rsidRPr="00A2776C">
        <w:rPr>
          <w:rtl/>
        </w:rPr>
        <w:t xml:space="preserve">٢٤ لِيَحۡمِلُوٓاْ أَوۡزَارَهُمۡ كَامِلَةٗ يَوۡمَ </w:t>
      </w:r>
      <w:r w:rsidRPr="00A2776C">
        <w:rPr>
          <w:rFonts w:hint="cs"/>
          <w:rtl/>
        </w:rPr>
        <w:t>ٱ</w:t>
      </w:r>
      <w:r w:rsidRPr="00A2776C">
        <w:rPr>
          <w:rFonts w:hint="eastAsia"/>
          <w:rtl/>
        </w:rPr>
        <w:t>لۡقِيَٰمَةِ</w:t>
      </w:r>
      <w:r w:rsidRPr="00A2776C">
        <w:rPr>
          <w:rtl/>
        </w:rPr>
        <w:t xml:space="preserve"> وَمِنۡ أَوۡزَارِ </w:t>
      </w:r>
      <w:r w:rsidRPr="00A2776C">
        <w:rPr>
          <w:rFonts w:hint="cs"/>
          <w:rtl/>
        </w:rPr>
        <w:t>ٱ</w:t>
      </w:r>
      <w:r w:rsidRPr="00A2776C">
        <w:rPr>
          <w:rFonts w:hint="eastAsia"/>
          <w:rtl/>
        </w:rPr>
        <w:t>لَّذِينَ</w:t>
      </w:r>
      <w:r w:rsidRPr="00A2776C">
        <w:rPr>
          <w:rtl/>
        </w:rPr>
        <w:t xml:space="preserve"> يُضِلُّونَهُم بِغَيۡرِ عِلۡمٍ</w:t>
      </w:r>
      <w:r w:rsidRPr="00A2776C">
        <w:rPr>
          <w:rFonts w:ascii="Tahoma" w:hAnsi="Tahoma" w:cs="Traditional Arabic" w:hint="cs"/>
          <w:rtl/>
        </w:rPr>
        <w:t>﴾</w:t>
      </w:r>
      <w:r w:rsidRPr="00A2776C">
        <w:rPr>
          <w:rFonts w:ascii="Tahoma" w:hAnsi="Tahoma" w:cs="IRNazli"/>
          <w:szCs w:val="24"/>
          <w:rtl/>
        </w:rPr>
        <w:t xml:space="preserve"> </w:t>
      </w:r>
      <w:r w:rsidRPr="00A2776C">
        <w:rPr>
          <w:rStyle w:val="Char6"/>
          <w:rtl/>
        </w:rPr>
        <w:t>[النحل: 24-25]</w:t>
      </w:r>
      <w:r w:rsidR="00D27EFF" w:rsidRPr="00A2776C">
        <w:rPr>
          <w:rStyle w:val="Char6"/>
          <w:rFonts w:hint="cs"/>
          <w:rtl/>
        </w:rPr>
        <w:t>.</w:t>
      </w:r>
    </w:p>
    <w:p w:rsidR="00DA0BF4" w:rsidRPr="00A2776C" w:rsidRDefault="00DA0BF4" w:rsidP="00A2776C">
      <w:pPr>
        <w:pStyle w:val="ab"/>
        <w:rPr>
          <w:rtl/>
        </w:rPr>
      </w:pPr>
      <w:r w:rsidRPr="00610539">
        <w:rPr>
          <w:rStyle w:val="Char8"/>
          <w:rFonts w:hint="cs"/>
          <w:spacing w:val="-4"/>
          <w:rtl/>
        </w:rPr>
        <w:t>«</w:t>
      </w:r>
      <w:r w:rsidRPr="00610539">
        <w:rPr>
          <w:rFonts w:hint="cs"/>
          <w:spacing w:val="-4"/>
          <w:rtl/>
        </w:rPr>
        <w:t>هنگامی که به مستکبران (کافر و بی‌دین) گفته می‌شود: پروردگار شما (بر محمد</w:t>
      </w:r>
      <w:r w:rsidR="00DA4CBF" w:rsidRPr="00610539">
        <w:rPr>
          <w:rFonts w:hint="cs"/>
          <w:spacing w:val="-4"/>
          <w:rtl/>
        </w:rPr>
        <w:t xml:space="preserve"> </w:t>
      </w:r>
      <w:r w:rsidR="00DA4CBF" w:rsidRPr="00610539">
        <w:rPr>
          <w:rFonts w:cs="CTraditional Arabic" w:hint="cs"/>
          <w:spacing w:val="-4"/>
          <w:rtl/>
        </w:rPr>
        <w:t>ج</w:t>
      </w:r>
      <w:r w:rsidRPr="00610539">
        <w:rPr>
          <w:rFonts w:hint="cs"/>
          <w:spacing w:val="-4"/>
          <w:rtl/>
        </w:rPr>
        <w:t>)</w:t>
      </w:r>
      <w:r w:rsidRPr="00A2776C">
        <w:rPr>
          <w:rFonts w:hint="cs"/>
          <w:rtl/>
        </w:rPr>
        <w:t xml:space="preserve"> چه چیزهایی نازل کرده است؟ (مسخره‌آمیزانه و کینه‌توزانه) می‌گویند: (این دروغ‌ها) و افسانه‌های گذشتگان است، آنان باید در روز قیامت بار گناهان خود را (به سبب پیروی نکردن از پیامبر</w:t>
      </w:r>
      <w:r w:rsidR="00DA4CBF" w:rsidRPr="00A2776C">
        <w:rPr>
          <w:rFonts w:hint="cs"/>
          <w:rtl/>
        </w:rPr>
        <w:t xml:space="preserve"> </w:t>
      </w:r>
      <w:r w:rsidR="00DA4CBF" w:rsidRPr="00A2776C">
        <w:rPr>
          <w:rFonts w:cs="CTraditional Arabic" w:hint="cs"/>
          <w:rtl/>
        </w:rPr>
        <w:t>ج</w:t>
      </w:r>
      <w:r w:rsidRPr="00A2776C">
        <w:rPr>
          <w:rFonts w:hint="cs"/>
          <w:rtl/>
        </w:rPr>
        <w:t>) به تمام و کمال بر دوش کشند، و هم برخی از گناهان کسانی را حمل نمایند که ایشان را بدون (دلیل و برهان و) آگهی گمراه ساخته‌اند،</w:t>
      </w:r>
      <w:r w:rsidR="00BD33C9" w:rsidRPr="00A2776C">
        <w:rPr>
          <w:rFonts w:hint="cs"/>
          <w:rtl/>
        </w:rPr>
        <w:t>‌ها</w:t>
      </w:r>
      <w:r w:rsidRPr="00A2776C">
        <w:rPr>
          <w:rFonts w:hint="cs"/>
          <w:rtl/>
        </w:rPr>
        <w:t>ن (ای مردمان بدانید که آنان چه کار زشتی می‌کنند و) چه بار گناهان بدی را بر دوش می‌کشند</w:t>
      </w:r>
      <w:r w:rsidRPr="00A2776C">
        <w:rPr>
          <w:rStyle w:val="Char8"/>
          <w:rFonts w:hint="cs"/>
          <w:rtl/>
        </w:rPr>
        <w:t>»</w:t>
      </w:r>
      <w:r w:rsidRPr="00A2776C">
        <w:rPr>
          <w:rFonts w:hint="cs"/>
          <w:rtl/>
        </w:rPr>
        <w:t xml:space="preserve">. </w:t>
      </w:r>
    </w:p>
    <w:p w:rsidR="00DA0BF4" w:rsidRPr="00A2776C" w:rsidRDefault="00DA0BF4" w:rsidP="00A2776C">
      <w:pPr>
        <w:pStyle w:val="af1"/>
        <w:rPr>
          <w:rStyle w:val="Char4"/>
          <w:rtl/>
        </w:rPr>
      </w:pPr>
      <w:r w:rsidRPr="00A2776C">
        <w:rPr>
          <w:rStyle w:val="Char4"/>
          <w:rFonts w:hint="cs"/>
          <w:rtl/>
        </w:rPr>
        <w:t>بر کسی که چیزی را نمی‌داند واجب است بگوید: نمی‌دانم، یا اینکه از کس دیگری که به آن چیز علم و آگاهی دارد سؤال کند، پیامبر</w:t>
      </w:r>
      <w:r w:rsidR="00B903C9" w:rsidRPr="00A2776C">
        <w:rPr>
          <w:rStyle w:val="Char4"/>
          <w:rFonts w:cs="CTraditional Arabic" w:hint="cs"/>
          <w:rtl/>
        </w:rPr>
        <w:t xml:space="preserve"> ج </w:t>
      </w:r>
      <w:r w:rsidRPr="00A2776C">
        <w:rPr>
          <w:rStyle w:val="Char4"/>
          <w:rFonts w:hint="cs"/>
          <w:rtl/>
        </w:rPr>
        <w:t>اسو</w:t>
      </w:r>
      <w:r w:rsidR="001C1B74" w:rsidRPr="00A2776C">
        <w:rPr>
          <w:rStyle w:val="Char4"/>
          <w:rFonts w:hint="cs"/>
          <w:rtl/>
        </w:rPr>
        <w:t>ۀ</w:t>
      </w:r>
      <w:r w:rsidRPr="00A2776C">
        <w:rPr>
          <w:rStyle w:val="Char4"/>
          <w:rFonts w:hint="cs"/>
          <w:rtl/>
        </w:rPr>
        <w:t xml:space="preserve"> حسنه ماست، زمانی که در باره</w:t>
      </w:r>
      <w:r w:rsidR="005968E4" w:rsidRPr="00A2776C">
        <w:rPr>
          <w:rStyle w:val="Char4"/>
          <w:rFonts w:hint="cs"/>
          <w:rtl/>
        </w:rPr>
        <w:t xml:space="preserve">‌ی </w:t>
      </w:r>
      <w:r w:rsidRPr="00A2776C">
        <w:rPr>
          <w:rStyle w:val="Char4"/>
          <w:rFonts w:hint="cs"/>
          <w:rtl/>
        </w:rPr>
        <w:t xml:space="preserve">بدترین سرزمین از او سؤال می‌شود: فرمود، </w:t>
      </w:r>
      <w:r w:rsidRPr="00A2776C">
        <w:rPr>
          <w:rStyle w:val="Char4"/>
          <w:rtl/>
        </w:rPr>
        <w:t>«</w:t>
      </w:r>
      <w:r w:rsidRPr="00A2776C">
        <w:rPr>
          <w:rStyle w:val="Char1"/>
          <w:rtl/>
        </w:rPr>
        <w:t>لا أدری</w:t>
      </w:r>
      <w:r w:rsidRPr="00A2776C">
        <w:rPr>
          <w:rStyle w:val="Char4"/>
          <w:rtl/>
        </w:rPr>
        <w:t>»</w:t>
      </w:r>
      <w:r w:rsidRPr="00A2776C">
        <w:rPr>
          <w:rStyle w:val="Char4"/>
          <w:rFonts w:hint="cs"/>
          <w:rtl/>
        </w:rPr>
        <w:t xml:space="preserve"> </w:t>
      </w:r>
      <w:r w:rsidR="005008AD" w:rsidRPr="00A2776C">
        <w:rPr>
          <w:rStyle w:val="Char4"/>
          <w:rFonts w:hint="cs"/>
          <w:rtl/>
        </w:rPr>
        <w:t>«</w:t>
      </w:r>
      <w:r w:rsidRPr="00A2776C">
        <w:rPr>
          <w:rStyle w:val="Char4"/>
          <w:rFonts w:hint="cs"/>
          <w:rtl/>
        </w:rPr>
        <w:t>نمی‌دانم</w:t>
      </w:r>
      <w:r w:rsidR="005008AD" w:rsidRPr="00A2776C">
        <w:rPr>
          <w:rStyle w:val="Char4"/>
          <w:rFonts w:hint="cs"/>
          <w:rtl/>
        </w:rPr>
        <w:t>»</w:t>
      </w:r>
      <w:r w:rsidR="00DA4CBF" w:rsidRPr="00A2776C">
        <w:rPr>
          <w:rStyle w:val="Char4"/>
          <w:rFonts w:hint="cs"/>
          <w:vertAlign w:val="superscript"/>
          <w:rtl/>
        </w:rPr>
        <w:t>(</w:t>
      </w:r>
      <w:r w:rsidR="00DA4CBF" w:rsidRPr="00A2776C">
        <w:rPr>
          <w:rStyle w:val="Char4"/>
          <w:vertAlign w:val="superscript"/>
          <w:rtl/>
        </w:rPr>
        <w:footnoteReference w:id="53"/>
      </w:r>
      <w:r w:rsidR="00DA4CBF" w:rsidRPr="00A2776C">
        <w:rPr>
          <w:rStyle w:val="Char4"/>
          <w:rFonts w:hint="cs"/>
          <w:vertAlign w:val="superscript"/>
          <w:rtl/>
        </w:rPr>
        <w:t>)</w:t>
      </w:r>
      <w:r w:rsidRPr="00A2776C">
        <w:rPr>
          <w:rStyle w:val="Char4"/>
          <w:rFonts w:hint="cs"/>
          <w:rtl/>
        </w:rPr>
        <w:t xml:space="preserve">. </w:t>
      </w:r>
    </w:p>
    <w:p w:rsidR="00DA0BF4" w:rsidRPr="00A2776C" w:rsidRDefault="00DA0BF4" w:rsidP="00A2776C">
      <w:pPr>
        <w:pStyle w:val="a8"/>
        <w:rPr>
          <w:rtl/>
        </w:rPr>
      </w:pPr>
      <w:r w:rsidRPr="00A2776C">
        <w:rPr>
          <w:rStyle w:val="Char1"/>
          <w:rtl/>
        </w:rPr>
        <w:t xml:space="preserve">وقال </w:t>
      </w:r>
      <w:r w:rsidR="00DA4CBF" w:rsidRPr="00A2776C">
        <w:rPr>
          <w:rStyle w:val="Char1"/>
          <w:rFonts w:cs="CTraditional Arabic" w:hint="cs"/>
          <w:sz w:val="28"/>
          <w:szCs w:val="28"/>
          <w:rtl/>
        </w:rPr>
        <w:t>÷</w:t>
      </w:r>
      <w:r w:rsidRPr="00A2776C">
        <w:rPr>
          <w:rFonts w:hint="cs"/>
          <w:rtl/>
        </w:rPr>
        <w:t>:</w:t>
      </w:r>
      <w:r w:rsidRPr="00A2776C">
        <w:rPr>
          <w:rtl/>
        </w:rPr>
        <w:t xml:space="preserve"> «</w:t>
      </w:r>
      <w:r w:rsidRPr="00A2776C">
        <w:rPr>
          <w:rStyle w:val="Char1"/>
          <w:rtl/>
        </w:rPr>
        <w:t>ما أدر</w:t>
      </w:r>
      <w:r w:rsidR="00AF0FC2" w:rsidRPr="00A2776C">
        <w:rPr>
          <w:rStyle w:val="Char1"/>
          <w:rtl/>
        </w:rPr>
        <w:t>ي</w:t>
      </w:r>
      <w:r w:rsidRPr="00A2776C">
        <w:rPr>
          <w:rStyle w:val="Char1"/>
          <w:rtl/>
        </w:rPr>
        <w:t xml:space="preserve"> أت</w:t>
      </w:r>
      <w:r w:rsidRPr="00A2776C">
        <w:rPr>
          <w:rStyle w:val="Char1"/>
          <w:rFonts w:hint="cs"/>
          <w:rtl/>
        </w:rPr>
        <w:t>ُ</w:t>
      </w:r>
      <w:r w:rsidRPr="00A2776C">
        <w:rPr>
          <w:rStyle w:val="Char1"/>
          <w:rtl/>
        </w:rPr>
        <w:t>ب</w:t>
      </w:r>
      <w:r w:rsidRPr="00A2776C">
        <w:rPr>
          <w:rStyle w:val="Char1"/>
          <w:rFonts w:hint="cs"/>
          <w:rtl/>
        </w:rPr>
        <w:t>ّ</w:t>
      </w:r>
      <w:r w:rsidRPr="00A2776C">
        <w:rPr>
          <w:rStyle w:val="Char1"/>
          <w:rtl/>
        </w:rPr>
        <w:t>عٌ ل</w:t>
      </w:r>
      <w:r w:rsidRPr="00A2776C">
        <w:rPr>
          <w:rStyle w:val="Char1"/>
          <w:rFonts w:hint="cs"/>
          <w:rtl/>
        </w:rPr>
        <w:t>ِ</w:t>
      </w:r>
      <w:r w:rsidRPr="00A2776C">
        <w:rPr>
          <w:rStyle w:val="Char1"/>
          <w:rtl/>
        </w:rPr>
        <w:t>ع</w:t>
      </w:r>
      <w:r w:rsidRPr="00A2776C">
        <w:rPr>
          <w:rStyle w:val="Char1"/>
          <w:rFonts w:hint="cs"/>
          <w:rtl/>
        </w:rPr>
        <w:t>َ</w:t>
      </w:r>
      <w:r w:rsidR="00AF0FC2" w:rsidRPr="00A2776C">
        <w:rPr>
          <w:rStyle w:val="Char1"/>
          <w:rtl/>
        </w:rPr>
        <w:t>ي</w:t>
      </w:r>
      <w:r w:rsidRPr="00A2776C">
        <w:rPr>
          <w:rStyle w:val="Char1"/>
          <w:rtl/>
        </w:rPr>
        <w:t>ن هو أم لا، وما أدر</w:t>
      </w:r>
      <w:r w:rsidR="00AF0FC2" w:rsidRPr="00A2776C">
        <w:rPr>
          <w:rStyle w:val="Char1"/>
          <w:rtl/>
        </w:rPr>
        <w:t>ي</w:t>
      </w:r>
      <w:r w:rsidRPr="00A2776C">
        <w:rPr>
          <w:rStyle w:val="Char1"/>
          <w:rtl/>
        </w:rPr>
        <w:t xml:space="preserve"> أ</w:t>
      </w:r>
      <w:r w:rsidRPr="00A2776C">
        <w:rPr>
          <w:rStyle w:val="Char1"/>
          <w:rFonts w:hint="cs"/>
          <w:rtl/>
        </w:rPr>
        <w:t xml:space="preserve"> </w:t>
      </w:r>
      <w:r w:rsidRPr="00A2776C">
        <w:rPr>
          <w:rStyle w:val="Char1"/>
          <w:rtl/>
        </w:rPr>
        <w:t>عز</w:t>
      </w:r>
      <w:r w:rsidR="00AF0FC2" w:rsidRPr="00A2776C">
        <w:rPr>
          <w:rStyle w:val="Char1"/>
          <w:rtl/>
        </w:rPr>
        <w:t>ي</w:t>
      </w:r>
      <w:r w:rsidRPr="00A2776C">
        <w:rPr>
          <w:rStyle w:val="Char1"/>
          <w:rtl/>
        </w:rPr>
        <w:t>ر</w:t>
      </w:r>
      <w:r w:rsidRPr="00A2776C">
        <w:rPr>
          <w:rStyle w:val="Char1"/>
          <w:rFonts w:hint="cs"/>
          <w:rtl/>
        </w:rPr>
        <w:t>ٌ</w:t>
      </w:r>
      <w:r w:rsidRPr="00A2776C">
        <w:rPr>
          <w:rStyle w:val="Char1"/>
          <w:rtl/>
        </w:rPr>
        <w:t xml:space="preserve"> نب</w:t>
      </w:r>
      <w:r w:rsidR="00AF0FC2" w:rsidRPr="00A2776C">
        <w:rPr>
          <w:rStyle w:val="Char1"/>
          <w:rtl/>
        </w:rPr>
        <w:t>ي</w:t>
      </w:r>
      <w:r w:rsidRPr="00A2776C">
        <w:rPr>
          <w:rStyle w:val="Char1"/>
          <w:rtl/>
        </w:rPr>
        <w:t xml:space="preserve"> هو أم لا</w:t>
      </w:r>
      <w:r w:rsidRPr="00A2776C">
        <w:rPr>
          <w:rtl/>
        </w:rPr>
        <w:t>»</w:t>
      </w:r>
      <w:r w:rsidR="00DA4CBF" w:rsidRPr="00A2776C">
        <w:rPr>
          <w:rFonts w:hint="cs"/>
          <w:vertAlign w:val="superscript"/>
          <w:rtl/>
        </w:rPr>
        <w:t>(</w:t>
      </w:r>
      <w:r w:rsidR="00DA4CBF" w:rsidRPr="00A2776C">
        <w:rPr>
          <w:vertAlign w:val="superscript"/>
          <w:rtl/>
        </w:rPr>
        <w:footnoteReference w:id="54"/>
      </w:r>
      <w:r w:rsidR="00DA4CBF" w:rsidRPr="00A2776C">
        <w:rPr>
          <w:rFonts w:hint="cs"/>
          <w:vertAlign w:val="superscript"/>
          <w:rtl/>
        </w:rPr>
        <w:t>)</w:t>
      </w:r>
      <w:r w:rsidRPr="00A2776C">
        <w:rPr>
          <w:rFonts w:hint="cs"/>
          <w:rtl/>
        </w:rPr>
        <w:t>. «نمی‌دانم آیا تبع اسم چشمه است یا خیر، و نمی‌دانم عزیر پیامبر</w:t>
      </w:r>
      <w:r w:rsidR="00DB720F" w:rsidRPr="00A2776C">
        <w:rPr>
          <w:rFonts w:hint="cs"/>
          <w:rtl/>
        </w:rPr>
        <w:t xml:space="preserve"> </w:t>
      </w:r>
      <w:r w:rsidR="00707847" w:rsidRPr="00A2776C">
        <w:rPr>
          <w:rFonts w:cs="CTraditional Arabic" w:hint="cs"/>
          <w:rtl/>
        </w:rPr>
        <w:t>ج</w:t>
      </w:r>
      <w:r w:rsidRPr="00A2776C">
        <w:rPr>
          <w:rFonts w:hint="cs"/>
          <w:rtl/>
        </w:rPr>
        <w:t xml:space="preserve"> است یا خیر؟» و آن زمان که از ابن عمر </w:t>
      </w:r>
      <w:r w:rsidR="00DC61B6" w:rsidRPr="00A2776C">
        <w:rPr>
          <w:rFonts w:cs="CTraditional Arabic" w:hint="cs"/>
          <w:rtl/>
        </w:rPr>
        <w:t>ل</w:t>
      </w:r>
      <w:r w:rsidRPr="00A2776C">
        <w:rPr>
          <w:rFonts w:hint="cs"/>
          <w:rtl/>
        </w:rPr>
        <w:t xml:space="preserve"> در مورد مسأله‌ای سؤال شد گفت: </w:t>
      </w:r>
      <w:r w:rsidRPr="00A2776C">
        <w:rPr>
          <w:rtl/>
        </w:rPr>
        <w:t>«</w:t>
      </w:r>
      <w:r w:rsidRPr="00A2776C">
        <w:rPr>
          <w:rStyle w:val="Char1"/>
          <w:rtl/>
        </w:rPr>
        <w:t>لاعلم لی ب</w:t>
      </w:r>
      <w:r w:rsidR="00DC61B6" w:rsidRPr="00A2776C">
        <w:rPr>
          <w:rStyle w:val="Char1"/>
          <w:rFonts w:hint="cs"/>
          <w:rtl/>
        </w:rPr>
        <w:t>ـ</w:t>
      </w:r>
      <w:r w:rsidRPr="00A2776C">
        <w:rPr>
          <w:rStyle w:val="Char1"/>
          <w:rtl/>
        </w:rPr>
        <w:t>ها، فلم</w:t>
      </w:r>
      <w:r w:rsidR="00DC61B6" w:rsidRPr="00A2776C">
        <w:rPr>
          <w:rStyle w:val="Char1"/>
          <w:rFonts w:hint="cs"/>
          <w:rtl/>
        </w:rPr>
        <w:t>ـ</w:t>
      </w:r>
      <w:r w:rsidRPr="00A2776C">
        <w:rPr>
          <w:rStyle w:val="Char1"/>
          <w:rtl/>
        </w:rPr>
        <w:t>ا أدبر الرجل قال ابن عمر: نِعمَ ما قال ابن عمر: سُئِلَ عم</w:t>
      </w:r>
      <w:r w:rsidR="00DC61B6" w:rsidRPr="00A2776C">
        <w:rPr>
          <w:rStyle w:val="Char1"/>
          <w:rFonts w:hint="cs"/>
          <w:rtl/>
        </w:rPr>
        <w:t>ـ</w:t>
      </w:r>
      <w:r w:rsidRPr="00A2776C">
        <w:rPr>
          <w:rStyle w:val="Char1"/>
          <w:rtl/>
        </w:rPr>
        <w:t>ا لایعلم فقال: لاعلم لی به</w:t>
      </w:r>
      <w:r w:rsidR="00DC61B6" w:rsidRPr="00A2776C">
        <w:rPr>
          <w:rFonts w:hint="cs"/>
          <w:rtl/>
        </w:rPr>
        <w:t>»</w:t>
      </w:r>
      <w:r w:rsidR="00DA4CBF" w:rsidRPr="00A2776C">
        <w:rPr>
          <w:rFonts w:hint="cs"/>
          <w:vertAlign w:val="superscript"/>
          <w:rtl/>
        </w:rPr>
        <w:t>(</w:t>
      </w:r>
      <w:r w:rsidRPr="00A2776C">
        <w:rPr>
          <w:vertAlign w:val="superscript"/>
          <w:rtl/>
        </w:rPr>
        <w:footnoteReference w:id="55"/>
      </w:r>
      <w:r w:rsidR="00DA4CBF" w:rsidRPr="00A2776C">
        <w:rPr>
          <w:rFonts w:hint="cs"/>
          <w:vertAlign w:val="superscript"/>
          <w:rtl/>
        </w:rPr>
        <w:t>)</w:t>
      </w:r>
      <w:r w:rsidRPr="00A2776C">
        <w:rPr>
          <w:rFonts w:hint="cs"/>
          <w:rtl/>
        </w:rPr>
        <w:t xml:space="preserve"> «</w:t>
      </w:r>
      <w:r w:rsidRPr="00A2776C">
        <w:rPr>
          <w:rStyle w:val="Chare"/>
          <w:rFonts w:hint="cs"/>
          <w:rtl/>
        </w:rPr>
        <w:t>آ</w:t>
      </w:r>
      <w:r w:rsidRPr="00A2776C">
        <w:rPr>
          <w:rFonts w:hint="cs"/>
          <w:rtl/>
        </w:rPr>
        <w:t>ن را نمی‌دانم، هنگامی که آن مرد سؤال کنند رفت ابن عمر گفت: ابن عمر بهترین چیز را گفت: از چیزی که نمی‌داند سؤال می‌شود و گفت نمی‌دانم».</w:t>
      </w:r>
    </w:p>
    <w:p w:rsidR="00DA0BF4" w:rsidRPr="00A2776C" w:rsidRDefault="00DA0BF4" w:rsidP="00A2776C">
      <w:pPr>
        <w:pStyle w:val="a8"/>
        <w:rPr>
          <w:rtl/>
        </w:rPr>
      </w:pPr>
      <w:r w:rsidRPr="00A2776C">
        <w:rPr>
          <w:rFonts w:hint="cs"/>
          <w:rtl/>
        </w:rPr>
        <w:t>هر گاه شخص جاهل و نادان به علم، آگاهی و مهارت اندکی پیدا کرد، و در مسائل دینی عمدی یا غیرعمدی فتوا داد، بدعت</w:t>
      </w:r>
      <w:r w:rsidR="00DC61B6" w:rsidRPr="00A2776C">
        <w:rPr>
          <w:rFonts w:hint="eastAsia"/>
          <w:rtl/>
        </w:rPr>
        <w:t>‌</w:t>
      </w:r>
      <w:r w:rsidRPr="00A2776C">
        <w:rPr>
          <w:rFonts w:hint="cs"/>
          <w:rtl/>
        </w:rPr>
        <w:t>گزار می‌شود، و به دو دلیل مبتدع محسوب می‌شود: یکی اینکه ادعای علم کرده است، و دیگری اینکه در دین چیزی را بوجود آورده است که مخالف شریعت است، که انتشار آن سبب نابودی علم و منتشر شدن جهل و تاریکی می‌شود، پیامبر</w:t>
      </w:r>
      <w:r w:rsidR="00DB720F" w:rsidRPr="00A2776C">
        <w:rPr>
          <w:rFonts w:cs="CTraditional Arabic" w:hint="cs"/>
          <w:rtl/>
        </w:rPr>
        <w:t xml:space="preserve"> ج</w:t>
      </w:r>
      <w:r w:rsidRPr="00A2776C">
        <w:rPr>
          <w:rFonts w:hint="cs"/>
          <w:rtl/>
        </w:rPr>
        <w:t xml:space="preserve"> می‌فرماید: </w:t>
      </w:r>
      <w:r w:rsidRPr="00A2776C">
        <w:rPr>
          <w:rStyle w:val="Char8"/>
          <w:rtl/>
        </w:rPr>
        <w:t>«</w:t>
      </w:r>
      <w:r w:rsidRPr="00A2776C">
        <w:rPr>
          <w:rStyle w:val="Char3"/>
          <w:rtl/>
        </w:rPr>
        <w:t>إن الله لا</w:t>
      </w:r>
      <w:r w:rsidR="00AF0FC2" w:rsidRPr="00A2776C">
        <w:rPr>
          <w:rStyle w:val="Char3"/>
          <w:rtl/>
        </w:rPr>
        <w:t>ي</w:t>
      </w:r>
      <w:r w:rsidRPr="00A2776C">
        <w:rPr>
          <w:rStyle w:val="Char3"/>
          <w:rtl/>
        </w:rPr>
        <w:t xml:space="preserve">قبض العلم إنتزاعاً </w:t>
      </w:r>
      <w:r w:rsidR="00AF0FC2" w:rsidRPr="00A2776C">
        <w:rPr>
          <w:rStyle w:val="Char3"/>
          <w:rtl/>
        </w:rPr>
        <w:t>ي</w:t>
      </w:r>
      <w:r w:rsidRPr="00A2776C">
        <w:rPr>
          <w:rStyle w:val="Char3"/>
          <w:rtl/>
        </w:rPr>
        <w:t>نتزعه من العباد، ول</w:t>
      </w:r>
      <w:r w:rsidR="00C172E8" w:rsidRPr="00A2776C">
        <w:rPr>
          <w:rStyle w:val="Char3"/>
          <w:rtl/>
        </w:rPr>
        <w:t>ك</w:t>
      </w:r>
      <w:r w:rsidRPr="00A2776C">
        <w:rPr>
          <w:rStyle w:val="Char3"/>
          <w:rtl/>
        </w:rPr>
        <w:t xml:space="preserve">ن </w:t>
      </w:r>
      <w:r w:rsidR="00AF0FC2" w:rsidRPr="00A2776C">
        <w:rPr>
          <w:rStyle w:val="Char3"/>
          <w:rtl/>
        </w:rPr>
        <w:t>ي</w:t>
      </w:r>
      <w:r w:rsidRPr="00A2776C">
        <w:rPr>
          <w:rStyle w:val="Char3"/>
          <w:rtl/>
        </w:rPr>
        <w:t>قبض العلماء، حت</w:t>
      </w:r>
      <w:r w:rsidR="00AF0FC2" w:rsidRPr="00A2776C">
        <w:rPr>
          <w:rStyle w:val="Char3"/>
          <w:rtl/>
        </w:rPr>
        <w:t>ي</w:t>
      </w:r>
      <w:r w:rsidRPr="00A2776C">
        <w:rPr>
          <w:rStyle w:val="Char3"/>
          <w:rtl/>
        </w:rPr>
        <w:t xml:space="preserve"> إذا لم </w:t>
      </w:r>
      <w:r w:rsidR="00AF0FC2" w:rsidRPr="00A2776C">
        <w:rPr>
          <w:rStyle w:val="Char3"/>
          <w:rtl/>
        </w:rPr>
        <w:t>ي</w:t>
      </w:r>
      <w:r w:rsidRPr="00A2776C">
        <w:rPr>
          <w:rStyle w:val="Char3"/>
          <w:rtl/>
        </w:rPr>
        <w:t>بق عال</w:t>
      </w:r>
      <w:r w:rsidR="00610539">
        <w:rPr>
          <w:rStyle w:val="Char3"/>
          <w:rFonts w:hint="cs"/>
          <w:rtl/>
        </w:rPr>
        <w:t>ـ</w:t>
      </w:r>
      <w:r w:rsidRPr="00A2776C">
        <w:rPr>
          <w:rStyle w:val="Char3"/>
          <w:rtl/>
        </w:rPr>
        <w:t>ماً، اتخذ الناس رؤوساً جهالاً فسئلوا فأفتوا بغ</w:t>
      </w:r>
      <w:r w:rsidR="00AF0FC2" w:rsidRPr="00A2776C">
        <w:rPr>
          <w:rStyle w:val="Char3"/>
          <w:rtl/>
        </w:rPr>
        <w:t>ي</w:t>
      </w:r>
      <w:r w:rsidRPr="00A2776C">
        <w:rPr>
          <w:rStyle w:val="Char3"/>
          <w:rtl/>
        </w:rPr>
        <w:t>ر علمٍ فضل</w:t>
      </w:r>
      <w:r w:rsidRPr="00A2776C">
        <w:rPr>
          <w:rStyle w:val="Char3"/>
          <w:rFonts w:hint="cs"/>
          <w:rtl/>
        </w:rPr>
        <w:t>ّ</w:t>
      </w:r>
      <w:r w:rsidRPr="00A2776C">
        <w:rPr>
          <w:rStyle w:val="Char3"/>
          <w:rtl/>
        </w:rPr>
        <w:t>وا وأضلو</w:t>
      </w:r>
      <w:r w:rsidRPr="00A2776C">
        <w:rPr>
          <w:rStyle w:val="Char8"/>
          <w:rtl/>
        </w:rPr>
        <w:t>»</w:t>
      </w:r>
      <w:r w:rsidR="00DA4CBF" w:rsidRPr="00A2776C">
        <w:rPr>
          <w:rFonts w:hint="cs"/>
          <w:vertAlign w:val="superscript"/>
          <w:rtl/>
        </w:rPr>
        <w:t>(</w:t>
      </w:r>
      <w:r w:rsidR="00DA4CBF" w:rsidRPr="00A2776C">
        <w:rPr>
          <w:vertAlign w:val="superscript"/>
          <w:rtl/>
        </w:rPr>
        <w:footnoteReference w:id="56"/>
      </w:r>
      <w:r w:rsidR="00DA4CBF" w:rsidRPr="00A2776C">
        <w:rPr>
          <w:rFonts w:hint="cs"/>
          <w:vertAlign w:val="superscript"/>
          <w:rtl/>
        </w:rPr>
        <w:t>)</w:t>
      </w:r>
      <w:r w:rsidRPr="00A2776C">
        <w:rPr>
          <w:rFonts w:ascii="Lotus Linotype" w:hAnsi="Lotus Linotype" w:cs="Lotus Linotype"/>
          <w:szCs w:val="27"/>
          <w:rtl/>
        </w:rPr>
        <w:t>.</w:t>
      </w:r>
      <w:r w:rsidR="00DA4CBF" w:rsidRPr="00A2776C">
        <w:rPr>
          <w:rFonts w:ascii="Lotus Linotype" w:hAnsi="Lotus Linotype" w:cs="Lotus Linotype" w:hint="cs"/>
          <w:szCs w:val="27"/>
          <w:rtl/>
        </w:rPr>
        <w:t xml:space="preserve"> </w:t>
      </w:r>
      <w:r w:rsidRPr="00A2776C">
        <w:rPr>
          <w:rStyle w:val="Char8"/>
          <w:rFonts w:hint="cs"/>
          <w:rtl/>
        </w:rPr>
        <w:t>«</w:t>
      </w:r>
      <w:r w:rsidRPr="00A2776C">
        <w:rPr>
          <w:rStyle w:val="Chare"/>
          <w:rFonts w:hint="cs"/>
          <w:rtl/>
        </w:rPr>
        <w:t>خداوند علم را به شیو</w:t>
      </w:r>
      <w:r w:rsidR="001C1B74" w:rsidRPr="00A2776C">
        <w:rPr>
          <w:rStyle w:val="Chare"/>
          <w:rFonts w:hint="cs"/>
          <w:rtl/>
        </w:rPr>
        <w:t>ۀ</w:t>
      </w:r>
      <w:r w:rsidRPr="00A2776C">
        <w:rPr>
          <w:rStyle w:val="Chare"/>
          <w:rFonts w:hint="cs"/>
          <w:rtl/>
        </w:rPr>
        <w:t xml:space="preserve"> در کشیدن و سلاخی از بندگانش نمی‌گیرد، بلکه علما را از میان</w:t>
      </w:r>
      <w:r w:rsidR="00984728" w:rsidRPr="00A2776C">
        <w:rPr>
          <w:rStyle w:val="Chare"/>
          <w:rFonts w:hint="cs"/>
          <w:rtl/>
        </w:rPr>
        <w:t xml:space="preserve"> آن‌ها ‌</w:t>
      </w:r>
      <w:r w:rsidRPr="00A2776C">
        <w:rPr>
          <w:rStyle w:val="Chare"/>
          <w:rFonts w:hint="cs"/>
          <w:rtl/>
        </w:rPr>
        <w:t>برمی‌دارد و قبض روح می</w:t>
      </w:r>
      <w:r w:rsidRPr="00A2776C">
        <w:rPr>
          <w:rStyle w:val="Chare"/>
          <w:rFonts w:hint="eastAsia"/>
          <w:rtl/>
        </w:rPr>
        <w:t>‌</w:t>
      </w:r>
      <w:r w:rsidRPr="00A2776C">
        <w:rPr>
          <w:rStyle w:val="Chare"/>
          <w:rFonts w:hint="cs"/>
          <w:rtl/>
        </w:rPr>
        <w:t>کند، بطوری که حتی یک عالِم دینی باقی نمی‌ماند، و مردم رؤسای جاهل را بر خودشان انتخاب می‌کنند، از</w:t>
      </w:r>
      <w:r w:rsidR="00984728" w:rsidRPr="00A2776C">
        <w:rPr>
          <w:rStyle w:val="Chare"/>
          <w:rFonts w:hint="cs"/>
          <w:rtl/>
        </w:rPr>
        <w:t xml:space="preserve"> آن‌ها ‌</w:t>
      </w:r>
      <w:r w:rsidRPr="00A2776C">
        <w:rPr>
          <w:rStyle w:val="Chare"/>
          <w:rFonts w:hint="cs"/>
          <w:rtl/>
        </w:rPr>
        <w:t>سؤال می‌</w:t>
      </w:r>
      <w:r w:rsidRPr="00A2776C">
        <w:rPr>
          <w:rStyle w:val="Chare"/>
          <w:rFonts w:hint="eastAsia"/>
          <w:rtl/>
        </w:rPr>
        <w:t>‌نمایند و</w:t>
      </w:r>
      <w:r w:rsidR="00984728" w:rsidRPr="00A2776C">
        <w:rPr>
          <w:rStyle w:val="Chare"/>
          <w:rFonts w:hint="eastAsia"/>
          <w:rtl/>
        </w:rPr>
        <w:t xml:space="preserve"> آن‌ها ‌</w:t>
      </w:r>
      <w:r w:rsidRPr="00A2776C">
        <w:rPr>
          <w:rStyle w:val="Chare"/>
          <w:rFonts w:hint="eastAsia"/>
          <w:rtl/>
        </w:rPr>
        <w:t>هم بدون علم</w:t>
      </w:r>
      <w:r w:rsidRPr="00A2776C">
        <w:rPr>
          <w:rStyle w:val="Chare"/>
          <w:rFonts w:hint="cs"/>
          <w:rtl/>
        </w:rPr>
        <w:t xml:space="preserve"> </w:t>
      </w:r>
      <w:r w:rsidRPr="00A2776C">
        <w:rPr>
          <w:rStyle w:val="Chare"/>
          <w:rFonts w:hint="eastAsia"/>
          <w:rtl/>
        </w:rPr>
        <w:t>و آگاهی فتوا م</w:t>
      </w:r>
      <w:r w:rsidRPr="00A2776C">
        <w:rPr>
          <w:rStyle w:val="Chare"/>
          <w:rFonts w:hint="cs"/>
          <w:rtl/>
        </w:rPr>
        <w:t>ی‌</w:t>
      </w:r>
      <w:r w:rsidRPr="00A2776C">
        <w:rPr>
          <w:rStyle w:val="Chare"/>
          <w:rFonts w:hint="eastAsia"/>
          <w:rtl/>
        </w:rPr>
        <w:t>دهند و در نتیجه خود و</w:t>
      </w:r>
      <w:r w:rsidRPr="00A2776C">
        <w:rPr>
          <w:rStyle w:val="Chare"/>
          <w:rFonts w:hint="cs"/>
          <w:rtl/>
        </w:rPr>
        <w:t xml:space="preserve"> مردم</w:t>
      </w:r>
      <w:r w:rsidRPr="00A2776C">
        <w:rPr>
          <w:rStyle w:val="Chare"/>
          <w:rFonts w:hint="eastAsia"/>
          <w:rtl/>
        </w:rPr>
        <w:t xml:space="preserve"> را گمراه می‌کنند</w:t>
      </w:r>
      <w:r w:rsidRPr="00A2776C">
        <w:rPr>
          <w:rStyle w:val="Char8"/>
          <w:rFonts w:hint="cs"/>
          <w:rtl/>
        </w:rPr>
        <w:t>»</w:t>
      </w:r>
      <w:r w:rsidRPr="00A2776C">
        <w:rPr>
          <w:rFonts w:hint="cs"/>
          <w:rtl/>
        </w:rPr>
        <w:t>.</w:t>
      </w:r>
    </w:p>
    <w:p w:rsidR="00DA0BF4" w:rsidRPr="00A2776C" w:rsidRDefault="00DA0BF4" w:rsidP="00A2776C">
      <w:pPr>
        <w:pStyle w:val="a8"/>
        <w:rPr>
          <w:rtl/>
        </w:rPr>
      </w:pPr>
      <w:r w:rsidRPr="00A2776C">
        <w:rPr>
          <w:rFonts w:hint="cs"/>
          <w:rtl/>
        </w:rPr>
        <w:t>کسی که علم دارد و نسبت به مسائل آگاه است به این معنی نیست که جهل نسبت به او منتفی باشد و هرگز دچار جهل نمی‌شود، بلکه بعضی اوقات جهل شامل کسی می‌شود که علم زیاد هم دارد، ولی تجاوز می‌کند و این جرأت را به خرج می</w:t>
      </w:r>
      <w:r w:rsidRPr="00A2776C">
        <w:rPr>
          <w:rFonts w:hint="eastAsia"/>
          <w:rtl/>
        </w:rPr>
        <w:t xml:space="preserve">‌دهد </w:t>
      </w:r>
      <w:r w:rsidRPr="00A2776C">
        <w:rPr>
          <w:rFonts w:hint="cs"/>
          <w:rtl/>
        </w:rPr>
        <w:t>که بدون دلیل واضح و اجتهاد مقبول فتوا دهد.</w:t>
      </w:r>
    </w:p>
    <w:p w:rsidR="00DA0BF4" w:rsidRPr="00A2776C" w:rsidRDefault="00DA0BF4" w:rsidP="00A2776C">
      <w:pPr>
        <w:pStyle w:val="a8"/>
        <w:rPr>
          <w:rtl/>
        </w:rPr>
      </w:pPr>
      <w:r w:rsidRPr="00A2776C">
        <w:rPr>
          <w:rFonts w:hint="cs"/>
          <w:rtl/>
        </w:rPr>
        <w:t>شکل‌های جهل و نادانی بسیارند، که همه‌ی</w:t>
      </w:r>
      <w:r w:rsidR="00984728" w:rsidRPr="00A2776C">
        <w:rPr>
          <w:rFonts w:hint="cs"/>
          <w:rtl/>
        </w:rPr>
        <w:t xml:space="preserve"> آن‌ها ‌</w:t>
      </w:r>
      <w:r w:rsidRPr="00A2776C">
        <w:rPr>
          <w:rFonts w:hint="cs"/>
          <w:rtl/>
        </w:rPr>
        <w:t xml:space="preserve">منجر به ایجاد بدعت می‌شوند، از جمله: </w:t>
      </w:r>
    </w:p>
    <w:p w:rsidR="00DA0BF4" w:rsidRPr="00A2776C" w:rsidRDefault="00DA0BF4" w:rsidP="00A2776C">
      <w:pPr>
        <w:pStyle w:val="a8"/>
        <w:rPr>
          <w:rtl/>
        </w:rPr>
      </w:pPr>
      <w:r w:rsidRPr="00A2776C">
        <w:rPr>
          <w:rFonts w:hint="cs"/>
          <w:rtl/>
        </w:rPr>
        <w:sym w:font="Symbol" w:char="F0B7"/>
      </w:r>
      <w:r w:rsidRPr="00A2776C">
        <w:rPr>
          <w:rFonts w:hint="cs"/>
          <w:rtl/>
        </w:rPr>
        <w:t xml:space="preserve"> جهل و نادانی نسبت به اسلوب و روش لغت.</w:t>
      </w:r>
    </w:p>
    <w:p w:rsidR="00DA0BF4" w:rsidRPr="00A2776C" w:rsidRDefault="00DA0BF4" w:rsidP="00A2776C">
      <w:pPr>
        <w:pStyle w:val="a8"/>
        <w:rPr>
          <w:rtl/>
        </w:rPr>
      </w:pPr>
      <w:r w:rsidRPr="00A2776C">
        <w:rPr>
          <w:rFonts w:hint="cs"/>
          <w:rtl/>
        </w:rPr>
        <w:sym w:font="Symbol" w:char="F0B7"/>
      </w:r>
      <w:r w:rsidRPr="00A2776C">
        <w:rPr>
          <w:rFonts w:hint="cs"/>
          <w:rtl/>
        </w:rPr>
        <w:t xml:space="preserve"> جهل و عدم آگاهی نسبت به سنت پیامبر</w:t>
      </w:r>
      <w:r w:rsidR="00DB720F" w:rsidRPr="00A2776C">
        <w:rPr>
          <w:rFonts w:cs="CTraditional Arabic" w:hint="cs"/>
          <w:rtl/>
        </w:rPr>
        <w:t xml:space="preserve"> ج</w:t>
      </w:r>
      <w:r w:rsidRPr="00A2776C">
        <w:rPr>
          <w:rFonts w:hint="cs"/>
          <w:rtl/>
        </w:rPr>
        <w:t xml:space="preserve"> که در آینده از آن صحبت می‌کنیم. </w:t>
      </w:r>
    </w:p>
    <w:p w:rsidR="00DA0BF4" w:rsidRPr="00A2776C" w:rsidRDefault="00DA0BF4" w:rsidP="00A2776C">
      <w:pPr>
        <w:pStyle w:val="a5"/>
        <w:rPr>
          <w:rtl/>
        </w:rPr>
      </w:pPr>
      <w:bookmarkStart w:id="36" w:name="_Toc272451865"/>
      <w:bookmarkStart w:id="37" w:name="_Toc436400586"/>
      <w:r w:rsidRPr="00A2776C">
        <w:rPr>
          <w:rFonts w:hint="cs"/>
          <w:rtl/>
        </w:rPr>
        <w:t>سبب ششم: جهل و نادانی نسبت به سنت نبوی</w:t>
      </w:r>
      <w:bookmarkEnd w:id="36"/>
      <w:bookmarkEnd w:id="37"/>
      <w:r w:rsidRPr="00A2776C">
        <w:rPr>
          <w:rFonts w:hint="cs"/>
          <w:rtl/>
        </w:rPr>
        <w:t xml:space="preserve"> </w:t>
      </w:r>
    </w:p>
    <w:p w:rsidR="00DA0BF4" w:rsidRPr="00A2776C" w:rsidRDefault="00DA0BF4" w:rsidP="00A2776C">
      <w:pPr>
        <w:pStyle w:val="a8"/>
        <w:rPr>
          <w:rtl/>
        </w:rPr>
      </w:pPr>
      <w:r w:rsidRPr="00A2776C">
        <w:rPr>
          <w:rFonts w:hint="cs"/>
          <w:rtl/>
        </w:rPr>
        <w:t xml:space="preserve">که شامل موارد زیر می‌شود: </w:t>
      </w:r>
    </w:p>
    <w:p w:rsidR="00DA0BF4" w:rsidRPr="00A2776C" w:rsidRDefault="00DA0BF4" w:rsidP="00A2776C">
      <w:pPr>
        <w:pStyle w:val="a8"/>
        <w:rPr>
          <w:rtl/>
        </w:rPr>
      </w:pPr>
      <w:r w:rsidRPr="00A2776C">
        <w:rPr>
          <w:rStyle w:val="Char5"/>
          <w:rFonts w:hint="cs"/>
          <w:rtl/>
        </w:rPr>
        <w:t>الف</w:t>
      </w:r>
      <w:r w:rsidRPr="00A2776C">
        <w:rPr>
          <w:rFonts w:hint="cs"/>
          <w:rtl/>
        </w:rPr>
        <w:t>- عدم آگاهی نسبت به جدایی میان احادیث مقبول و مردود.</w:t>
      </w:r>
    </w:p>
    <w:p w:rsidR="00DA0BF4" w:rsidRPr="00A2776C" w:rsidRDefault="00DA0BF4" w:rsidP="00A2776C">
      <w:pPr>
        <w:pStyle w:val="a8"/>
        <w:rPr>
          <w:rtl/>
        </w:rPr>
      </w:pPr>
      <w:r w:rsidRPr="00A2776C">
        <w:rPr>
          <w:rStyle w:val="Char5"/>
          <w:rFonts w:hint="cs"/>
          <w:rtl/>
        </w:rPr>
        <w:t>ب</w:t>
      </w:r>
      <w:r w:rsidRPr="00A2776C">
        <w:rPr>
          <w:rFonts w:hint="cs"/>
          <w:rtl/>
        </w:rPr>
        <w:t xml:space="preserve">- جهل به جایگاه سنت در شریعت اسلام. </w:t>
      </w:r>
    </w:p>
    <w:p w:rsidR="00DA0BF4" w:rsidRPr="00A2776C" w:rsidRDefault="00DA0BF4" w:rsidP="00A2776C">
      <w:pPr>
        <w:pStyle w:val="a9"/>
        <w:rPr>
          <w:rtl/>
        </w:rPr>
      </w:pPr>
      <w:r w:rsidRPr="00A2776C">
        <w:rPr>
          <w:rFonts w:hint="cs"/>
          <w:rtl/>
        </w:rPr>
        <w:t>الف- جهل به جدایی میان احادیث صحیح و غیرصحیح</w:t>
      </w:r>
    </w:p>
    <w:p w:rsidR="00DA0BF4" w:rsidRPr="00A2776C" w:rsidRDefault="00DA0BF4" w:rsidP="00A2776C">
      <w:pPr>
        <w:pStyle w:val="a8"/>
        <w:rPr>
          <w:rtl/>
        </w:rPr>
      </w:pPr>
      <w:r w:rsidRPr="00A2776C">
        <w:rPr>
          <w:rFonts w:hint="cs"/>
          <w:rtl/>
        </w:rPr>
        <w:t>منظور آن است که آن شخص مصطلح و علوم‌الحدیث را نمی‌داند، و آگاهی و توانایی جدایی بین احادیث صحیح و ضعیف و موضوع را ندارد، در اثر این جهل و نادانی بر احادیث دروغین اعتماد کرده، و احادیث ضعیف را انتخاب می‌نماید در نتیجه</w:t>
      </w:r>
      <w:r w:rsidR="00984728" w:rsidRPr="00A2776C">
        <w:rPr>
          <w:rFonts w:hint="cs"/>
          <w:rtl/>
        </w:rPr>
        <w:t xml:space="preserve"> آن‌ها ‌</w:t>
      </w:r>
      <w:r w:rsidRPr="00A2776C">
        <w:rPr>
          <w:rFonts w:hint="cs"/>
          <w:rtl/>
        </w:rPr>
        <w:t>را مصدر و منشأ شریعت معرفی می</w:t>
      </w:r>
      <w:r w:rsidRPr="00A2776C">
        <w:rPr>
          <w:rFonts w:hint="eastAsia"/>
          <w:rtl/>
        </w:rPr>
        <w:t>‌</w:t>
      </w:r>
      <w:r w:rsidRPr="00A2776C">
        <w:rPr>
          <w:rFonts w:hint="cs"/>
          <w:rtl/>
        </w:rPr>
        <w:t>کند و حکم و فتوا را براساس</w:t>
      </w:r>
      <w:r w:rsidR="00984728" w:rsidRPr="00A2776C">
        <w:rPr>
          <w:rFonts w:hint="cs"/>
          <w:rtl/>
        </w:rPr>
        <w:t xml:space="preserve"> آن‌ها ‌</w:t>
      </w:r>
      <w:r w:rsidRPr="00A2776C">
        <w:rPr>
          <w:rFonts w:hint="cs"/>
          <w:rtl/>
        </w:rPr>
        <w:t>صادر می</w:t>
      </w:r>
      <w:r w:rsidRPr="00A2776C">
        <w:rPr>
          <w:rFonts w:hint="eastAsia"/>
          <w:rtl/>
        </w:rPr>
        <w:t>‌</w:t>
      </w:r>
      <w:r w:rsidRPr="00A2776C">
        <w:rPr>
          <w:rFonts w:hint="cs"/>
          <w:rtl/>
        </w:rPr>
        <w:t>کند مبنی بر این که این کارهای بدعت، سنت پیامبر</w:t>
      </w:r>
      <w:r w:rsidR="00DB720F" w:rsidRPr="00A2776C">
        <w:rPr>
          <w:rFonts w:cs="CTraditional Arabic" w:hint="cs"/>
          <w:rtl/>
        </w:rPr>
        <w:t xml:space="preserve"> ج</w:t>
      </w:r>
      <w:r w:rsidRPr="00A2776C">
        <w:rPr>
          <w:rFonts w:hint="cs"/>
          <w:rtl/>
        </w:rPr>
        <w:t xml:space="preserve"> هستند.</w:t>
      </w:r>
    </w:p>
    <w:p w:rsidR="00DA0BF4" w:rsidRPr="00A2776C" w:rsidRDefault="00DA0BF4" w:rsidP="00A2776C">
      <w:pPr>
        <w:pStyle w:val="a8"/>
        <w:rPr>
          <w:rtl/>
        </w:rPr>
      </w:pPr>
      <w:r w:rsidRPr="00A2776C">
        <w:rPr>
          <w:rFonts w:hint="cs"/>
          <w:rtl/>
        </w:rPr>
        <w:t>تمام علما بر این متفقند که احادیث موضوع اعتبار ندارند، و درست نیست نه در فضائل اعمال و نه در غیر آن، بعنوان دلیل آورده شوند چون جزو شریعت نیستند، و آثار اصحاب هم این مطلب را تأیید می</w:t>
      </w:r>
      <w:r w:rsidRPr="00A2776C">
        <w:rPr>
          <w:rFonts w:hint="eastAsia"/>
          <w:rtl/>
        </w:rPr>
        <w:t>‌</w:t>
      </w:r>
      <w:r w:rsidRPr="00A2776C">
        <w:rPr>
          <w:rFonts w:hint="cs"/>
          <w:rtl/>
        </w:rPr>
        <w:t>کنند.</w:t>
      </w:r>
    </w:p>
    <w:p w:rsidR="00DA0BF4" w:rsidRPr="00A2776C" w:rsidRDefault="00DA0BF4" w:rsidP="00A2776C">
      <w:pPr>
        <w:pStyle w:val="a8"/>
        <w:rPr>
          <w:rtl/>
        </w:rPr>
      </w:pPr>
      <w:r w:rsidRPr="00A2776C">
        <w:rPr>
          <w:rFonts w:hint="cs"/>
          <w:rtl/>
        </w:rPr>
        <w:t>خداوند می‌فرماید:</w:t>
      </w:r>
    </w:p>
    <w:p w:rsidR="00DA0BF4" w:rsidRPr="00A2776C" w:rsidRDefault="00DA0BF4" w:rsidP="00A2776C">
      <w:pPr>
        <w:pStyle w:val="af1"/>
        <w:rPr>
          <w:rStyle w:val="Char4"/>
          <w:rtl/>
        </w:rPr>
      </w:pPr>
      <w:r w:rsidRPr="00A2776C">
        <w:rPr>
          <w:rFonts w:hint="cs"/>
          <w:rtl/>
        </w:rPr>
        <w:t xml:space="preserve"> </w:t>
      </w:r>
      <w:r w:rsidR="008640BC" w:rsidRPr="00A2776C">
        <w:rPr>
          <w:rFonts w:ascii="Tahoma" w:hAnsi="Tahoma" w:cs="Traditional Arabic" w:hint="cs"/>
          <w:color w:val="000000"/>
          <w:rtl/>
        </w:rPr>
        <w:t>﴿</w:t>
      </w:r>
      <w:r w:rsidR="008640BC" w:rsidRPr="00A2776C">
        <w:rPr>
          <w:rtl/>
        </w:rPr>
        <w:t>وَلَا تَق</w:t>
      </w:r>
      <w:r w:rsidR="008640BC" w:rsidRPr="00A2776C">
        <w:rPr>
          <w:rFonts w:hint="cs"/>
          <w:rtl/>
        </w:rPr>
        <w:t>ۡفُ</w:t>
      </w:r>
      <w:r w:rsidR="008640BC" w:rsidRPr="00A2776C">
        <w:rPr>
          <w:rtl/>
        </w:rPr>
        <w:t xml:space="preserve"> </w:t>
      </w:r>
      <w:r w:rsidR="008640BC" w:rsidRPr="00A2776C">
        <w:rPr>
          <w:rFonts w:hint="cs"/>
          <w:rtl/>
        </w:rPr>
        <w:t>مَا</w:t>
      </w:r>
      <w:r w:rsidR="008640BC" w:rsidRPr="00A2776C">
        <w:rPr>
          <w:rtl/>
        </w:rPr>
        <w:t xml:space="preserve"> </w:t>
      </w:r>
      <w:r w:rsidR="008640BC" w:rsidRPr="00A2776C">
        <w:rPr>
          <w:rFonts w:hint="cs"/>
          <w:rtl/>
        </w:rPr>
        <w:t>لَيۡسَ</w:t>
      </w:r>
      <w:r w:rsidR="008640BC" w:rsidRPr="00A2776C">
        <w:rPr>
          <w:rtl/>
        </w:rPr>
        <w:t xml:space="preserve"> </w:t>
      </w:r>
      <w:r w:rsidR="008640BC" w:rsidRPr="00A2776C">
        <w:rPr>
          <w:rFonts w:hint="cs"/>
          <w:rtl/>
        </w:rPr>
        <w:t>لَكَ</w:t>
      </w:r>
      <w:r w:rsidR="008640BC" w:rsidRPr="00A2776C">
        <w:rPr>
          <w:rtl/>
        </w:rPr>
        <w:t xml:space="preserve"> </w:t>
      </w:r>
      <w:r w:rsidR="008640BC" w:rsidRPr="00A2776C">
        <w:rPr>
          <w:rFonts w:hint="cs"/>
          <w:rtl/>
        </w:rPr>
        <w:t>بِهِۦ</w:t>
      </w:r>
      <w:r w:rsidR="008640BC" w:rsidRPr="00A2776C">
        <w:rPr>
          <w:rtl/>
        </w:rPr>
        <w:t xml:space="preserve"> عِلۡمٌ</w:t>
      </w:r>
      <w:r w:rsidR="008640BC" w:rsidRPr="00A2776C">
        <w:rPr>
          <w:rFonts w:ascii="Tahoma" w:hAnsi="Tahoma" w:cs="Traditional Arabic" w:hint="cs"/>
          <w:color w:val="000000"/>
          <w:rtl/>
        </w:rPr>
        <w:t>﴾</w:t>
      </w:r>
      <w:r w:rsidR="008640BC" w:rsidRPr="00A2776C">
        <w:rPr>
          <w:rFonts w:ascii="Tahoma" w:hAnsi="Tahoma"/>
          <w:color w:val="000000"/>
          <w:szCs w:val="24"/>
          <w:rtl/>
        </w:rPr>
        <w:t xml:space="preserve"> </w:t>
      </w:r>
      <w:r w:rsidR="008640BC" w:rsidRPr="00A2776C">
        <w:rPr>
          <w:rStyle w:val="Char6"/>
          <w:rtl/>
        </w:rPr>
        <w:t>[الإسراء: 36]</w:t>
      </w:r>
      <w:r w:rsidR="00D27EFF" w:rsidRPr="00A2776C">
        <w:rPr>
          <w:rStyle w:val="Char6"/>
          <w:rFonts w:hint="cs"/>
          <w:rtl/>
        </w:rPr>
        <w:t>.</w:t>
      </w:r>
    </w:p>
    <w:p w:rsidR="00DA0BF4" w:rsidRPr="00A2776C" w:rsidRDefault="00DA0BF4" w:rsidP="00A2776C">
      <w:pPr>
        <w:pStyle w:val="ab"/>
        <w:rPr>
          <w:rtl/>
        </w:rPr>
      </w:pPr>
      <w:r w:rsidRPr="00A2776C">
        <w:rPr>
          <w:rStyle w:val="Char8"/>
          <w:rFonts w:hint="cs"/>
          <w:rtl/>
        </w:rPr>
        <w:t>«</w:t>
      </w:r>
      <w:r w:rsidRPr="00A2776C">
        <w:rPr>
          <w:rFonts w:hint="cs"/>
          <w:rtl/>
        </w:rPr>
        <w:t>از چیزی که از آن آگاهی ندارد دنباله</w:t>
      </w:r>
      <w:r w:rsidRPr="00A2776C">
        <w:rPr>
          <w:rFonts w:hint="eastAsia"/>
          <w:rtl/>
        </w:rPr>
        <w:t>‌</w:t>
      </w:r>
      <w:r w:rsidRPr="00A2776C">
        <w:rPr>
          <w:rFonts w:hint="cs"/>
          <w:rtl/>
        </w:rPr>
        <w:t>روی مکن</w:t>
      </w:r>
      <w:r w:rsidRPr="00A2776C">
        <w:rPr>
          <w:rStyle w:val="Char8"/>
          <w:rFonts w:hint="cs"/>
          <w:rtl/>
        </w:rPr>
        <w:t>»</w:t>
      </w:r>
      <w:r w:rsidRPr="00A2776C">
        <w:rPr>
          <w:rFonts w:hint="cs"/>
          <w:rtl/>
        </w:rPr>
        <w:t>.</w:t>
      </w:r>
    </w:p>
    <w:p w:rsidR="00DA0BF4" w:rsidRPr="00A2776C" w:rsidRDefault="00DA0BF4" w:rsidP="00A2776C">
      <w:pPr>
        <w:pStyle w:val="a8"/>
        <w:rPr>
          <w:rtl/>
        </w:rPr>
      </w:pPr>
      <w:r w:rsidRPr="00A2776C">
        <w:rPr>
          <w:rFonts w:hint="cs"/>
          <w:rtl/>
        </w:rPr>
        <w:t>و خداوند می‌فرماید:</w:t>
      </w:r>
    </w:p>
    <w:p w:rsidR="00DA0BF4" w:rsidRPr="00A2776C" w:rsidRDefault="00DA0BF4" w:rsidP="00A2776C">
      <w:pPr>
        <w:pStyle w:val="af1"/>
        <w:rPr>
          <w:rStyle w:val="Char4"/>
          <w:rtl/>
        </w:rPr>
      </w:pPr>
      <w:r w:rsidRPr="00A2776C">
        <w:rPr>
          <w:rFonts w:hint="cs"/>
          <w:rtl/>
        </w:rPr>
        <w:t xml:space="preserve"> </w:t>
      </w:r>
      <w:r w:rsidR="00D91D10" w:rsidRPr="00A2776C">
        <w:rPr>
          <w:rFonts w:ascii="Tahoma" w:hAnsi="Tahoma" w:cs="Traditional Arabic" w:hint="cs"/>
          <w:color w:val="000000"/>
          <w:rtl/>
        </w:rPr>
        <w:t>﴿</w:t>
      </w:r>
      <w:r w:rsidR="00D91D10" w:rsidRPr="00A2776C">
        <w:rPr>
          <w:rtl/>
        </w:rPr>
        <w:t>إِنَّمَا يَأ</w:t>
      </w:r>
      <w:r w:rsidR="00D91D10" w:rsidRPr="00A2776C">
        <w:rPr>
          <w:rFonts w:hint="cs"/>
          <w:rtl/>
        </w:rPr>
        <w:t>ۡمُرُكُم</w:t>
      </w:r>
      <w:r w:rsidR="00D91D10" w:rsidRPr="00A2776C">
        <w:rPr>
          <w:rtl/>
        </w:rPr>
        <w:t xml:space="preserve"> </w:t>
      </w:r>
      <w:r w:rsidR="00D91D10" w:rsidRPr="00A2776C">
        <w:rPr>
          <w:rFonts w:hint="cs"/>
          <w:rtl/>
        </w:rPr>
        <w:t>بِٱ</w:t>
      </w:r>
      <w:r w:rsidR="00D91D10" w:rsidRPr="00A2776C">
        <w:rPr>
          <w:rFonts w:hint="eastAsia"/>
          <w:rtl/>
        </w:rPr>
        <w:t>لسُّوٓءِ</w:t>
      </w:r>
      <w:r w:rsidR="00D91D10" w:rsidRPr="00A2776C">
        <w:rPr>
          <w:rtl/>
        </w:rPr>
        <w:t xml:space="preserve"> وَ</w:t>
      </w:r>
      <w:r w:rsidR="00D91D10" w:rsidRPr="00A2776C">
        <w:rPr>
          <w:rFonts w:hint="cs"/>
          <w:rtl/>
        </w:rPr>
        <w:t>ٱ</w:t>
      </w:r>
      <w:r w:rsidR="00D91D10" w:rsidRPr="00A2776C">
        <w:rPr>
          <w:rFonts w:hint="eastAsia"/>
          <w:rtl/>
        </w:rPr>
        <w:t>لۡفَحۡشَآءِ</w:t>
      </w:r>
      <w:r w:rsidR="00D91D10" w:rsidRPr="00A2776C">
        <w:rPr>
          <w:rtl/>
        </w:rPr>
        <w:t xml:space="preserve"> وَأَن تَقُولُواْ عَلَى </w:t>
      </w:r>
      <w:r w:rsidR="00D91D10" w:rsidRPr="00A2776C">
        <w:rPr>
          <w:rFonts w:hint="cs"/>
          <w:rtl/>
        </w:rPr>
        <w:t>ٱ</w:t>
      </w:r>
      <w:r w:rsidR="00D91D10" w:rsidRPr="00A2776C">
        <w:rPr>
          <w:rFonts w:hint="eastAsia"/>
          <w:rtl/>
        </w:rPr>
        <w:t>للَّهِ</w:t>
      </w:r>
      <w:r w:rsidR="00D91D10" w:rsidRPr="00A2776C">
        <w:rPr>
          <w:rtl/>
        </w:rPr>
        <w:t xml:space="preserve"> مَا لَا تَعۡلَمُونَ١٦٩</w:t>
      </w:r>
      <w:r w:rsidR="00D91D10" w:rsidRPr="00A2776C">
        <w:rPr>
          <w:rFonts w:ascii="Tahoma" w:hAnsi="Tahoma" w:cs="Traditional Arabic" w:hint="cs"/>
          <w:color w:val="000000"/>
          <w:rtl/>
        </w:rPr>
        <w:t>﴾</w:t>
      </w:r>
      <w:r w:rsidR="00D91D10" w:rsidRPr="00A2776C">
        <w:rPr>
          <w:rFonts w:ascii="Tahoma" w:hAnsi="Tahoma"/>
          <w:color w:val="000000"/>
          <w:szCs w:val="24"/>
          <w:rtl/>
        </w:rPr>
        <w:t xml:space="preserve"> </w:t>
      </w:r>
      <w:r w:rsidR="00D91D10" w:rsidRPr="00A2776C">
        <w:rPr>
          <w:rStyle w:val="Char6"/>
          <w:rtl/>
        </w:rPr>
        <w:t>[البقر</w:t>
      </w:r>
      <w:r w:rsidR="001C1B74" w:rsidRPr="00A2776C">
        <w:rPr>
          <w:rStyle w:val="Char6"/>
          <w:rtl/>
        </w:rPr>
        <w:t>ۀ</w:t>
      </w:r>
      <w:r w:rsidR="00D91D10" w:rsidRPr="00A2776C">
        <w:rPr>
          <w:rStyle w:val="Char6"/>
          <w:rtl/>
        </w:rPr>
        <w:t>: 169]</w:t>
      </w:r>
      <w:r w:rsidR="00D27EFF" w:rsidRPr="00A2776C">
        <w:rPr>
          <w:rStyle w:val="Char6"/>
          <w:rFonts w:hint="cs"/>
          <w:rtl/>
        </w:rPr>
        <w:t>.</w:t>
      </w:r>
    </w:p>
    <w:p w:rsidR="00DA0BF4" w:rsidRPr="00A2776C" w:rsidRDefault="00DA0BF4" w:rsidP="00A2776C">
      <w:pPr>
        <w:pStyle w:val="ab"/>
        <w:rPr>
          <w:rtl/>
        </w:rPr>
      </w:pPr>
      <w:r w:rsidRPr="00A2776C">
        <w:rPr>
          <w:rStyle w:val="Char8"/>
          <w:rFonts w:hint="cs"/>
          <w:rtl/>
        </w:rPr>
        <w:t>«</w:t>
      </w:r>
      <w:r w:rsidRPr="00A2776C">
        <w:rPr>
          <w:rFonts w:hint="cs"/>
          <w:rtl/>
        </w:rPr>
        <w:t>او تنها شما را</w:t>
      </w:r>
      <w:r w:rsidR="005968E4" w:rsidRPr="00A2776C">
        <w:rPr>
          <w:rFonts w:hint="cs"/>
          <w:rtl/>
        </w:rPr>
        <w:t xml:space="preserve"> به‌سوی </w:t>
      </w:r>
      <w:r w:rsidRPr="00A2776C">
        <w:rPr>
          <w:rFonts w:hint="cs"/>
          <w:rtl/>
        </w:rPr>
        <w:t>زشتکاری و گناهکاری فرمان می‌دهد (و شما را وامی‌دارد بر) اینکه آنچه را نمی‌دانید به خدا نسبت دهید</w:t>
      </w:r>
      <w:r w:rsidRPr="00A2776C">
        <w:rPr>
          <w:rStyle w:val="Char8"/>
          <w:rFonts w:hint="cs"/>
          <w:rtl/>
        </w:rPr>
        <w:t>»</w:t>
      </w:r>
      <w:r w:rsidRPr="00A2776C">
        <w:rPr>
          <w:rFonts w:hint="cs"/>
          <w:rtl/>
        </w:rPr>
        <w:t>.</w:t>
      </w:r>
    </w:p>
    <w:p w:rsidR="00DA0BF4" w:rsidRPr="00A2776C" w:rsidRDefault="00DA0BF4" w:rsidP="00610539">
      <w:pPr>
        <w:pStyle w:val="a8"/>
        <w:rPr>
          <w:rtl/>
        </w:rPr>
      </w:pPr>
      <w:r w:rsidRPr="00A2776C">
        <w:rPr>
          <w:rFonts w:hint="cs"/>
          <w:rtl/>
        </w:rPr>
        <w:t>و پیامبر</w:t>
      </w:r>
      <w:r w:rsidR="00DB720F" w:rsidRPr="00A2776C">
        <w:rPr>
          <w:rFonts w:hint="cs"/>
          <w:rtl/>
        </w:rPr>
        <w:t xml:space="preserve"> </w:t>
      </w:r>
      <w:r w:rsidR="009734BB" w:rsidRPr="00A2776C">
        <w:rPr>
          <w:rFonts w:cs="CTraditional Arabic" w:hint="cs"/>
          <w:rtl/>
        </w:rPr>
        <w:t>ج</w:t>
      </w:r>
      <w:r w:rsidRPr="00A2776C">
        <w:rPr>
          <w:rFonts w:hint="cs"/>
          <w:rtl/>
        </w:rPr>
        <w:t xml:space="preserve"> می‌فرماید: </w:t>
      </w:r>
      <w:r w:rsidRPr="00A2776C">
        <w:rPr>
          <w:rStyle w:val="Char8"/>
          <w:rtl/>
        </w:rPr>
        <w:t>«</w:t>
      </w:r>
      <w:r w:rsidRPr="00A2776C">
        <w:rPr>
          <w:rStyle w:val="Char3"/>
          <w:rtl/>
        </w:rPr>
        <w:t xml:space="preserve">من </w:t>
      </w:r>
      <w:r w:rsidR="00C172E8" w:rsidRPr="00A2776C">
        <w:rPr>
          <w:rStyle w:val="Char3"/>
          <w:rtl/>
        </w:rPr>
        <w:t>ك</w:t>
      </w:r>
      <w:r w:rsidRPr="00A2776C">
        <w:rPr>
          <w:rStyle w:val="Char3"/>
          <w:rtl/>
        </w:rPr>
        <w:t>ذب عل</w:t>
      </w:r>
      <w:r w:rsidR="00610539">
        <w:rPr>
          <w:rStyle w:val="Char3"/>
          <w:rFonts w:hint="cs"/>
          <w:rtl/>
        </w:rPr>
        <w:t>ى</w:t>
      </w:r>
      <w:r w:rsidRPr="00A2776C">
        <w:rPr>
          <w:rStyle w:val="Char3"/>
          <w:rtl/>
        </w:rPr>
        <w:t xml:space="preserve"> متعمداً فل</w:t>
      </w:r>
      <w:r w:rsidR="00AF0FC2" w:rsidRPr="00A2776C">
        <w:rPr>
          <w:rStyle w:val="Char3"/>
          <w:rtl/>
        </w:rPr>
        <w:t>ي</w:t>
      </w:r>
      <w:r w:rsidRPr="00A2776C">
        <w:rPr>
          <w:rStyle w:val="Char3"/>
          <w:rtl/>
        </w:rPr>
        <w:t>تبوأ مقعده من النار</w:t>
      </w:r>
      <w:r w:rsidRPr="00A2776C">
        <w:rPr>
          <w:rStyle w:val="Char8"/>
          <w:rtl/>
        </w:rPr>
        <w:t>»</w:t>
      </w:r>
      <w:r w:rsidR="00DA4CBF" w:rsidRPr="00A2776C">
        <w:rPr>
          <w:rFonts w:hint="cs"/>
          <w:vertAlign w:val="superscript"/>
          <w:rtl/>
        </w:rPr>
        <w:t>(</w:t>
      </w:r>
      <w:r w:rsidR="00DA4CBF" w:rsidRPr="00A2776C">
        <w:rPr>
          <w:vertAlign w:val="superscript"/>
          <w:rtl/>
        </w:rPr>
        <w:footnoteReference w:id="57"/>
      </w:r>
      <w:r w:rsidR="00DA4CBF" w:rsidRPr="00A2776C">
        <w:rPr>
          <w:rFonts w:hint="cs"/>
          <w:vertAlign w:val="superscript"/>
          <w:rtl/>
        </w:rPr>
        <w:t>)</w:t>
      </w:r>
      <w:r w:rsidRPr="00A2776C">
        <w:rPr>
          <w:rFonts w:ascii="Lotus Linotype" w:hAnsi="Lotus Linotype" w:cs="Lotus Linotype"/>
          <w:szCs w:val="27"/>
          <w:rtl/>
        </w:rPr>
        <w:t>.</w:t>
      </w:r>
      <w:r w:rsidR="00DA4CBF" w:rsidRPr="00A2776C">
        <w:rPr>
          <w:rFonts w:ascii="Lotus Linotype" w:hAnsi="Lotus Linotype" w:cs="Lotus Linotype" w:hint="cs"/>
          <w:szCs w:val="27"/>
          <w:rtl/>
        </w:rPr>
        <w:t xml:space="preserve"> </w:t>
      </w:r>
      <w:r w:rsidRPr="00A2776C">
        <w:rPr>
          <w:rStyle w:val="Char8"/>
          <w:rFonts w:hint="cs"/>
          <w:rtl/>
        </w:rPr>
        <w:t>«</w:t>
      </w:r>
      <w:r w:rsidRPr="00A2776C">
        <w:rPr>
          <w:rStyle w:val="Chare"/>
          <w:rFonts w:hint="cs"/>
          <w:rtl/>
        </w:rPr>
        <w:t>هر کس عمدی بر من دروغی ببندد، جایگاه خود را در آتش پیدا کند</w:t>
      </w:r>
      <w:r w:rsidRPr="00A2776C">
        <w:rPr>
          <w:rStyle w:val="Char8"/>
          <w:rFonts w:hint="cs"/>
          <w:rtl/>
        </w:rPr>
        <w:t>»</w:t>
      </w:r>
      <w:r w:rsidRPr="00A2776C">
        <w:rPr>
          <w:rFonts w:hint="cs"/>
          <w:rtl/>
        </w:rPr>
        <w:t>.</w:t>
      </w:r>
    </w:p>
    <w:p w:rsidR="00DA0BF4" w:rsidRPr="00610539" w:rsidRDefault="00DA0BF4" w:rsidP="00A2776C">
      <w:pPr>
        <w:pStyle w:val="a8"/>
        <w:rPr>
          <w:spacing w:val="-4"/>
          <w:rtl/>
        </w:rPr>
      </w:pPr>
      <w:r w:rsidRPr="00610539">
        <w:rPr>
          <w:rFonts w:hint="cs"/>
          <w:spacing w:val="-4"/>
          <w:rtl/>
        </w:rPr>
        <w:t>و پیامبر</w:t>
      </w:r>
      <w:r w:rsidR="00DB720F" w:rsidRPr="00610539">
        <w:rPr>
          <w:rFonts w:cs="CTraditional Arabic" w:hint="cs"/>
          <w:spacing w:val="-4"/>
          <w:rtl/>
        </w:rPr>
        <w:t xml:space="preserve"> ج</w:t>
      </w:r>
      <w:r w:rsidRPr="00610539">
        <w:rPr>
          <w:rFonts w:hint="cs"/>
          <w:spacing w:val="-4"/>
          <w:rtl/>
        </w:rPr>
        <w:t xml:space="preserve"> می‌فرماید: </w:t>
      </w:r>
      <w:r w:rsidRPr="00610539">
        <w:rPr>
          <w:rStyle w:val="Char8"/>
          <w:spacing w:val="-4"/>
          <w:rtl/>
        </w:rPr>
        <w:t>«</w:t>
      </w:r>
      <w:r w:rsidRPr="00610539">
        <w:rPr>
          <w:rStyle w:val="Char3"/>
          <w:spacing w:val="-4"/>
          <w:rtl/>
        </w:rPr>
        <w:t>لات</w:t>
      </w:r>
      <w:r w:rsidR="00C172E8" w:rsidRPr="00610539">
        <w:rPr>
          <w:rStyle w:val="Char3"/>
          <w:spacing w:val="-4"/>
          <w:rtl/>
        </w:rPr>
        <w:t>ك</w:t>
      </w:r>
      <w:r w:rsidRPr="00610539">
        <w:rPr>
          <w:rStyle w:val="Char3"/>
          <w:spacing w:val="-4"/>
          <w:rtl/>
        </w:rPr>
        <w:t>ذبوا عل</w:t>
      </w:r>
      <w:r w:rsidR="00AF0FC2" w:rsidRPr="00610539">
        <w:rPr>
          <w:rStyle w:val="Char3"/>
          <w:spacing w:val="-4"/>
          <w:rtl/>
        </w:rPr>
        <w:t>ي</w:t>
      </w:r>
      <w:r w:rsidRPr="00610539">
        <w:rPr>
          <w:rStyle w:val="Char3"/>
          <w:spacing w:val="-4"/>
          <w:rtl/>
        </w:rPr>
        <w:t xml:space="preserve"> فإنه من </w:t>
      </w:r>
      <w:r w:rsidR="00C172E8" w:rsidRPr="00610539">
        <w:rPr>
          <w:rStyle w:val="Char3"/>
          <w:spacing w:val="-4"/>
          <w:rtl/>
        </w:rPr>
        <w:t>ك</w:t>
      </w:r>
      <w:r w:rsidRPr="00610539">
        <w:rPr>
          <w:rStyle w:val="Char3"/>
          <w:spacing w:val="-4"/>
          <w:rtl/>
        </w:rPr>
        <w:t>ذب عل</w:t>
      </w:r>
      <w:r w:rsidR="00AF0FC2" w:rsidRPr="00610539">
        <w:rPr>
          <w:rStyle w:val="Char3"/>
          <w:spacing w:val="-4"/>
          <w:rtl/>
        </w:rPr>
        <w:t>ي</w:t>
      </w:r>
      <w:r w:rsidRPr="00610539">
        <w:rPr>
          <w:rStyle w:val="Char3"/>
          <w:spacing w:val="-4"/>
          <w:rtl/>
        </w:rPr>
        <w:t xml:space="preserve"> فل</w:t>
      </w:r>
      <w:r w:rsidR="00AF0FC2" w:rsidRPr="00610539">
        <w:rPr>
          <w:rStyle w:val="Char3"/>
          <w:spacing w:val="-4"/>
          <w:rtl/>
        </w:rPr>
        <w:t>ي</w:t>
      </w:r>
      <w:r w:rsidRPr="00610539">
        <w:rPr>
          <w:rStyle w:val="Char3"/>
          <w:spacing w:val="-4"/>
          <w:rtl/>
        </w:rPr>
        <w:t>لج النار</w:t>
      </w:r>
      <w:r w:rsidRPr="00610539">
        <w:rPr>
          <w:rStyle w:val="Char8"/>
          <w:spacing w:val="-4"/>
          <w:rtl/>
        </w:rPr>
        <w:t>»</w:t>
      </w:r>
      <w:r w:rsidR="00DA4CBF" w:rsidRPr="00610539">
        <w:rPr>
          <w:rFonts w:hint="cs"/>
          <w:spacing w:val="-4"/>
          <w:vertAlign w:val="superscript"/>
          <w:rtl/>
        </w:rPr>
        <w:t>(</w:t>
      </w:r>
      <w:r w:rsidR="00DA4CBF" w:rsidRPr="00610539">
        <w:rPr>
          <w:spacing w:val="-4"/>
          <w:vertAlign w:val="superscript"/>
          <w:rtl/>
        </w:rPr>
        <w:footnoteReference w:id="58"/>
      </w:r>
      <w:r w:rsidR="00DA4CBF" w:rsidRPr="00610539">
        <w:rPr>
          <w:rFonts w:hint="cs"/>
          <w:spacing w:val="-4"/>
          <w:vertAlign w:val="superscript"/>
          <w:rtl/>
        </w:rPr>
        <w:t>)</w:t>
      </w:r>
      <w:r w:rsidRPr="00610539">
        <w:rPr>
          <w:rFonts w:ascii="Lotus Linotype" w:hAnsi="Lotus Linotype" w:cs="Lotus Linotype"/>
          <w:spacing w:val="-4"/>
          <w:szCs w:val="27"/>
          <w:rtl/>
        </w:rPr>
        <w:t>.</w:t>
      </w:r>
      <w:r w:rsidRPr="00610539">
        <w:rPr>
          <w:rFonts w:hint="cs"/>
          <w:spacing w:val="-4"/>
          <w:rtl/>
        </w:rPr>
        <w:t xml:space="preserve"> </w:t>
      </w:r>
      <w:r w:rsidRPr="00610539">
        <w:rPr>
          <w:rStyle w:val="Char8"/>
          <w:rFonts w:hint="cs"/>
          <w:spacing w:val="-4"/>
          <w:rtl/>
        </w:rPr>
        <w:t>«</w:t>
      </w:r>
      <w:r w:rsidRPr="00610539">
        <w:rPr>
          <w:rStyle w:val="Chare"/>
          <w:rFonts w:hint="cs"/>
          <w:spacing w:val="-4"/>
          <w:rtl/>
        </w:rPr>
        <w:t>بر من دروغ نبندید، چون هر کس دروغی را به من نسبت دهد حتماً داخل آتش جهنم خواهد شد</w:t>
      </w:r>
      <w:r w:rsidRPr="00610539">
        <w:rPr>
          <w:rStyle w:val="Char8"/>
          <w:rFonts w:hint="cs"/>
          <w:spacing w:val="-4"/>
          <w:rtl/>
        </w:rPr>
        <w:t>»</w:t>
      </w:r>
      <w:r w:rsidRPr="00610539">
        <w:rPr>
          <w:rFonts w:hint="cs"/>
          <w:spacing w:val="-4"/>
          <w:rtl/>
        </w:rPr>
        <w:t>.</w:t>
      </w:r>
    </w:p>
    <w:p w:rsidR="00DA0BF4" w:rsidRPr="00A2776C" w:rsidRDefault="00DA0BF4" w:rsidP="00A2776C">
      <w:pPr>
        <w:pStyle w:val="a8"/>
        <w:rPr>
          <w:rtl/>
        </w:rPr>
      </w:pPr>
      <w:r w:rsidRPr="00A2776C">
        <w:rPr>
          <w:rFonts w:hint="cs"/>
          <w:rtl/>
        </w:rPr>
        <w:t>و علما هم به شدت از این کار نهی کرده‌اند، شیخ ابومحمد جوینی شافعی می‌گوید: کسی که عمداً بر پیامبر</w:t>
      </w:r>
      <w:r w:rsidR="00DB720F" w:rsidRPr="00A2776C">
        <w:rPr>
          <w:rFonts w:cs="CTraditional Arabic" w:hint="cs"/>
          <w:rtl/>
        </w:rPr>
        <w:t xml:space="preserve"> ج</w:t>
      </w:r>
      <w:r w:rsidRPr="00A2776C">
        <w:rPr>
          <w:rFonts w:hint="cs"/>
          <w:rtl/>
        </w:rPr>
        <w:t xml:space="preserve"> دروغ ببندد و به او نسبت دهد با اینکه آن را حلال هم نداند کافر می‌شود، ولی جمهور علما آن را کافر نمی‌دانند، بلکه فاسق می‌شود و تمام روایت‌های آن مردود تلقی خواهد شد، و احتجاج به تمام</w:t>
      </w:r>
      <w:r w:rsidR="00984728" w:rsidRPr="00A2776C">
        <w:rPr>
          <w:rFonts w:hint="cs"/>
          <w:rtl/>
        </w:rPr>
        <w:t xml:space="preserve"> آن‌ها ‌</w:t>
      </w:r>
      <w:r w:rsidRPr="00A2776C">
        <w:rPr>
          <w:rFonts w:hint="cs"/>
          <w:rtl/>
        </w:rPr>
        <w:t>باطل می‌شود</w:t>
      </w:r>
      <w:r w:rsidR="00DA4CBF" w:rsidRPr="00A2776C">
        <w:rPr>
          <w:rFonts w:hint="cs"/>
          <w:vertAlign w:val="superscript"/>
          <w:rtl/>
        </w:rPr>
        <w:t>(</w:t>
      </w:r>
      <w:r w:rsidR="00DA4CBF" w:rsidRPr="00A2776C">
        <w:rPr>
          <w:vertAlign w:val="superscript"/>
          <w:rtl/>
        </w:rPr>
        <w:footnoteReference w:id="59"/>
      </w:r>
      <w:r w:rsidR="00DA4CBF" w:rsidRPr="00A2776C">
        <w:rPr>
          <w:rFonts w:hint="cs"/>
          <w:vertAlign w:val="superscript"/>
          <w:rtl/>
        </w:rPr>
        <w:t>)</w:t>
      </w:r>
      <w:r w:rsidRPr="00A2776C">
        <w:rPr>
          <w:rFonts w:hint="cs"/>
          <w:rtl/>
        </w:rPr>
        <w:t>.</w:t>
      </w:r>
    </w:p>
    <w:p w:rsidR="00DA0BF4" w:rsidRPr="00A2776C" w:rsidRDefault="00DA0BF4" w:rsidP="00A2776C">
      <w:pPr>
        <w:pStyle w:val="a8"/>
        <w:rPr>
          <w:rtl/>
        </w:rPr>
      </w:pPr>
      <w:r w:rsidRPr="00A2776C">
        <w:rPr>
          <w:rFonts w:hint="cs"/>
          <w:rtl/>
        </w:rPr>
        <w:t>تمام بدعت‌هایی که پیدا می</w:t>
      </w:r>
      <w:r w:rsidRPr="00A2776C">
        <w:rPr>
          <w:rFonts w:hint="eastAsia"/>
          <w:rtl/>
        </w:rPr>
        <w:t>‌</w:t>
      </w:r>
      <w:r w:rsidRPr="00A2776C">
        <w:rPr>
          <w:rFonts w:hint="cs"/>
          <w:rtl/>
        </w:rPr>
        <w:t>شوند، ایجاد‌کنندگان آن بر احادیث ضعیف اعتماد می‌ورزند، و یا اینکه آن احادیث موضوع و دروغین هستند. مانند کسانی که اذکار و دعاهایی مخصوص را برای بعضی از ماه‌ها بوجود آورده‌اند، و یا بعضی از ماه‌ها را به روزه و یا عمره اختصاص داده‌اند، و یا مانند زیاده‌روی در مورد اهل بیت در ایام عاشورا و سرمه کردن در آن و از حنا استفاده کردن و بدعت‌های دیگری که موضوع بحث ما</w:t>
      </w:r>
      <w:r w:rsidR="00984728" w:rsidRPr="00A2776C">
        <w:rPr>
          <w:rFonts w:hint="cs"/>
          <w:rtl/>
        </w:rPr>
        <w:t xml:space="preserve"> می‌</w:t>
      </w:r>
      <w:r w:rsidRPr="00A2776C">
        <w:rPr>
          <w:rFonts w:hint="cs"/>
          <w:rtl/>
        </w:rPr>
        <w:t>باشند، اگر</w:t>
      </w:r>
      <w:r w:rsidR="00984728" w:rsidRPr="00A2776C">
        <w:rPr>
          <w:rFonts w:hint="cs"/>
          <w:rtl/>
        </w:rPr>
        <w:t xml:space="preserve"> آن‌ها ‌</w:t>
      </w:r>
      <w:r w:rsidRPr="00A2776C">
        <w:rPr>
          <w:rFonts w:hint="cs"/>
          <w:rtl/>
        </w:rPr>
        <w:t>به سنت پیامبر</w:t>
      </w:r>
      <w:r w:rsidR="00DB720F" w:rsidRPr="00A2776C">
        <w:rPr>
          <w:rFonts w:cs="CTraditional Arabic" w:hint="cs"/>
          <w:rtl/>
        </w:rPr>
        <w:t xml:space="preserve"> ج</w:t>
      </w:r>
      <w:r w:rsidRPr="00A2776C">
        <w:rPr>
          <w:rFonts w:hint="cs"/>
          <w:rtl/>
        </w:rPr>
        <w:t xml:space="preserve"> علم و آگاهی داشتند، هرگز بر این احادیث موضوع اعتماد نمی‌کردند، چون احادیث موضوع نه در باب فضائل اعمال و نه در غیر آن قابل اعتماد نمی‌باشند. </w:t>
      </w:r>
    </w:p>
    <w:p w:rsidR="00DA0BF4" w:rsidRPr="00A2776C" w:rsidRDefault="00DA0BF4" w:rsidP="00A2776C">
      <w:pPr>
        <w:pStyle w:val="a8"/>
        <w:rPr>
          <w:rtl/>
        </w:rPr>
      </w:pPr>
      <w:r w:rsidRPr="00A2776C">
        <w:rPr>
          <w:rFonts w:hint="cs"/>
          <w:rtl/>
        </w:rPr>
        <w:t>اما کسی که مردم را به این بدعت‌ها دعوت کند، و بر این احادیث موضوع اعتماد و تکیه کند در حالیکه به دروغ‌ بودن</w:t>
      </w:r>
      <w:r w:rsidR="00984728" w:rsidRPr="00A2776C">
        <w:rPr>
          <w:rFonts w:hint="cs"/>
          <w:rtl/>
        </w:rPr>
        <w:t xml:space="preserve"> آن‌ها ‌</w:t>
      </w:r>
      <w:r w:rsidRPr="00A2776C">
        <w:rPr>
          <w:rFonts w:hint="cs"/>
          <w:rtl/>
        </w:rPr>
        <w:t>هم آگاهی داشته باشد، این فرد از جمله کسانی است که از هوا و هوس پیروی می</w:t>
      </w:r>
      <w:r w:rsidRPr="00A2776C">
        <w:rPr>
          <w:rFonts w:hint="eastAsia"/>
          <w:rtl/>
        </w:rPr>
        <w:t>‌</w:t>
      </w:r>
      <w:r w:rsidRPr="00A2776C">
        <w:rPr>
          <w:rFonts w:hint="cs"/>
          <w:rtl/>
        </w:rPr>
        <w:t>کند که بحث آن گذشت و از جمله‌ی کسانی است که دنبال آیات متشابه می‌رود، که هدفش نابود ساختن دین اسلام و مبارزه با مسلمانان واقعی می‌باشد. و می‌خواهد با این کارها و روش</w:t>
      </w:r>
      <w:r w:rsidRPr="00A2776C">
        <w:rPr>
          <w:rFonts w:hint="eastAsia"/>
          <w:rtl/>
        </w:rPr>
        <w:t>‌ها اذهان مردم را تشویق کند، تا با این وسیله سنت‌ها و به دنبال</w:t>
      </w:r>
      <w:r w:rsidRPr="00A2776C">
        <w:rPr>
          <w:rFonts w:hint="cs"/>
          <w:rtl/>
        </w:rPr>
        <w:t xml:space="preserve"> آن واجبات را ترک کنند. و برای این کار به ایجاد این بدعت‌ها اکتفا می‌کند.</w:t>
      </w:r>
    </w:p>
    <w:p w:rsidR="00DA0BF4" w:rsidRPr="00A2776C" w:rsidRDefault="00DA0BF4" w:rsidP="00A2776C">
      <w:pPr>
        <w:pStyle w:val="a9"/>
        <w:rPr>
          <w:rtl/>
        </w:rPr>
      </w:pPr>
      <w:r w:rsidRPr="00A2776C">
        <w:rPr>
          <w:rFonts w:hint="cs"/>
          <w:rtl/>
        </w:rPr>
        <w:t xml:space="preserve">ب- جهل به جایگاه سنت در شریعت اسلام </w:t>
      </w:r>
    </w:p>
    <w:p w:rsidR="00DA0BF4" w:rsidRPr="00A2776C" w:rsidRDefault="00DA0BF4" w:rsidP="00A2776C">
      <w:pPr>
        <w:pStyle w:val="a8"/>
        <w:rPr>
          <w:rtl/>
        </w:rPr>
      </w:pPr>
      <w:r w:rsidRPr="00A2776C">
        <w:rPr>
          <w:rFonts w:hint="cs"/>
          <w:rtl/>
        </w:rPr>
        <w:t>زمانی که جهل و نادانی به قواعد علم حدیث (که بر اساس این قواعد حکم به صحت و مردود بودن حدیث داده می</w:t>
      </w:r>
      <w:r w:rsidRPr="00A2776C">
        <w:rPr>
          <w:rFonts w:hint="eastAsia"/>
          <w:rtl/>
        </w:rPr>
        <w:t xml:space="preserve">‌شود) </w:t>
      </w:r>
      <w:r w:rsidRPr="00A2776C">
        <w:rPr>
          <w:rFonts w:hint="cs"/>
          <w:rtl/>
        </w:rPr>
        <w:t xml:space="preserve">با این ادعا که باید با عقل موافق باشند و غیره </w:t>
      </w:r>
      <w:r w:rsidRPr="00A2776C">
        <w:rPr>
          <w:rFonts w:hint="eastAsia"/>
          <w:rtl/>
        </w:rPr>
        <w:t>منجر به</w:t>
      </w:r>
      <w:r w:rsidRPr="00A2776C">
        <w:rPr>
          <w:rFonts w:hint="cs"/>
          <w:rtl/>
        </w:rPr>
        <w:t xml:space="preserve"> پیروی از</w:t>
      </w:r>
      <w:r w:rsidRPr="00A2776C">
        <w:rPr>
          <w:rFonts w:hint="eastAsia"/>
          <w:rtl/>
        </w:rPr>
        <w:t xml:space="preserve"> احادیث موضوع </w:t>
      </w:r>
      <w:r w:rsidRPr="00A2776C">
        <w:rPr>
          <w:rFonts w:hint="cs"/>
          <w:rtl/>
        </w:rPr>
        <w:t>و قبول کردن چیزی که سنت نیست و مبارزه با آنچه که سنت است، می‌شود، همچنین جهل به جایگاه سنت در دین سبب خارج شدن از پیروی از فرمان خدا و رسول</w:t>
      </w:r>
      <w:r w:rsidR="00DB720F" w:rsidRPr="00A2776C">
        <w:rPr>
          <w:rFonts w:cs="CTraditional Arabic" w:hint="cs"/>
          <w:rtl/>
        </w:rPr>
        <w:t xml:space="preserve"> ج</w:t>
      </w:r>
      <w:r w:rsidRPr="00A2776C">
        <w:rPr>
          <w:rFonts w:hint="cs"/>
          <w:rtl/>
        </w:rPr>
        <w:t xml:space="preserve"> او می‌شود، که قرآن و حدیث پیامبر</w:t>
      </w:r>
      <w:r w:rsidR="00DB720F" w:rsidRPr="00A2776C">
        <w:rPr>
          <w:rFonts w:cs="CTraditional Arabic" w:hint="cs"/>
          <w:rtl/>
        </w:rPr>
        <w:t xml:space="preserve"> ج</w:t>
      </w:r>
      <w:r w:rsidRPr="00A2776C">
        <w:rPr>
          <w:rFonts w:hint="cs"/>
          <w:rtl/>
        </w:rPr>
        <w:t xml:space="preserve"> هم به</w:t>
      </w:r>
      <w:r w:rsidR="00984728" w:rsidRPr="00A2776C">
        <w:rPr>
          <w:rFonts w:hint="cs"/>
          <w:rtl/>
        </w:rPr>
        <w:t xml:space="preserve"> آن‌ها ‌</w:t>
      </w:r>
      <w:r w:rsidRPr="00A2776C">
        <w:rPr>
          <w:rFonts w:hint="cs"/>
          <w:rtl/>
        </w:rPr>
        <w:t>اشاره کرد</w:t>
      </w:r>
      <w:r w:rsidRPr="00A2776C">
        <w:rPr>
          <w:rFonts w:hint="eastAsia"/>
          <w:rtl/>
        </w:rPr>
        <w:t>ه‌اند.</w:t>
      </w:r>
    </w:p>
    <w:p w:rsidR="00DA0BF4" w:rsidRPr="00A2776C" w:rsidRDefault="00DA0BF4" w:rsidP="00A2776C">
      <w:pPr>
        <w:pStyle w:val="a8"/>
        <w:rPr>
          <w:rtl/>
        </w:rPr>
      </w:pPr>
      <w:r w:rsidRPr="00A2776C">
        <w:rPr>
          <w:rFonts w:hint="cs"/>
          <w:rtl/>
        </w:rPr>
        <w:t>از مشهورترین این مواقف که به این موضوع مرتبط است، موضوع انکار آنچه که به سنت صحیح صراحتاً ثابت شده، به گمان اینکه با عقل موافق نیست، مثل رد کردن رؤیت خداوند در آخرت، یا پایین آمدن حضرت عیسی</w:t>
      </w:r>
      <w:r w:rsidR="00BD33C9" w:rsidRPr="00A2776C">
        <w:rPr>
          <w:rFonts w:cs="CTraditional Arabic" w:hint="cs"/>
          <w:rtl/>
        </w:rPr>
        <w:t xml:space="preserve"> ÷</w:t>
      </w:r>
      <w:r w:rsidR="00EF224C" w:rsidRPr="00A2776C">
        <w:rPr>
          <w:rFonts w:cs="CTraditional Arabic" w:hint="cs"/>
          <w:rtl/>
        </w:rPr>
        <w:t xml:space="preserve"> </w:t>
      </w:r>
      <w:r w:rsidRPr="00A2776C">
        <w:rPr>
          <w:rFonts w:hint="cs"/>
          <w:rtl/>
        </w:rPr>
        <w:t>در آخر زمان، یا عذاب قبر و امثال آنها.</w:t>
      </w:r>
    </w:p>
    <w:p w:rsidR="00DA0BF4" w:rsidRPr="00A2776C" w:rsidRDefault="00DA0BF4" w:rsidP="00A2776C">
      <w:pPr>
        <w:pStyle w:val="a8"/>
        <w:rPr>
          <w:rtl/>
        </w:rPr>
      </w:pPr>
      <w:r w:rsidRPr="00A2776C">
        <w:rPr>
          <w:rFonts w:hint="cs"/>
          <w:rtl/>
        </w:rPr>
        <w:t xml:space="preserve">مبتدعین در موضع‌گیری‌های خود از سنت به دو گروه تقسیم می‌شوند: </w:t>
      </w:r>
    </w:p>
    <w:p w:rsidR="00DA0BF4" w:rsidRPr="00610539" w:rsidRDefault="00DA0BF4" w:rsidP="00A2776C">
      <w:pPr>
        <w:pStyle w:val="a8"/>
        <w:rPr>
          <w:spacing w:val="-4"/>
          <w:rtl/>
        </w:rPr>
      </w:pPr>
      <w:r w:rsidRPr="00610539">
        <w:rPr>
          <w:rFonts w:hint="cs"/>
          <w:spacing w:val="-4"/>
          <w:rtl/>
        </w:rPr>
        <w:t xml:space="preserve">گروهی که هر چه غیر از قرآن باشد کلی و جزئی آن را قبول ندارند و انکار می‌کنند. </w:t>
      </w:r>
    </w:p>
    <w:p w:rsidR="00DA0BF4" w:rsidRPr="00A2776C" w:rsidRDefault="00DA0BF4" w:rsidP="00A2776C">
      <w:pPr>
        <w:pStyle w:val="a8"/>
        <w:rPr>
          <w:rtl/>
        </w:rPr>
      </w:pPr>
      <w:r w:rsidRPr="00A2776C">
        <w:rPr>
          <w:rFonts w:hint="cs"/>
          <w:rtl/>
        </w:rPr>
        <w:t xml:space="preserve">و گروهی هم احادیث و اخبار آحاد را قبول ندارند. </w:t>
      </w:r>
    </w:p>
    <w:p w:rsidR="00DA0BF4" w:rsidRPr="00A2776C" w:rsidRDefault="00DA0BF4" w:rsidP="00A2776C">
      <w:pPr>
        <w:pStyle w:val="a8"/>
        <w:rPr>
          <w:rtl/>
        </w:rPr>
      </w:pPr>
      <w:r w:rsidRPr="00A2776C">
        <w:rPr>
          <w:rFonts w:hint="cs"/>
          <w:rtl/>
        </w:rPr>
        <w:t xml:space="preserve">اما گروه اول: برای ادعای خود به موارد زیر استدلال می‌کنند: </w:t>
      </w:r>
    </w:p>
    <w:p w:rsidR="00DA0BF4" w:rsidRPr="00A2776C" w:rsidRDefault="00D27EFF" w:rsidP="00A2776C">
      <w:pPr>
        <w:pStyle w:val="a8"/>
        <w:rPr>
          <w:rtl/>
        </w:rPr>
      </w:pPr>
      <w:r w:rsidRPr="00A2776C">
        <w:rPr>
          <w:rFonts w:hint="cs"/>
          <w:rtl/>
        </w:rPr>
        <w:t>در قرآن هر</w:t>
      </w:r>
      <w:r w:rsidR="00DA0BF4" w:rsidRPr="00A2776C">
        <w:rPr>
          <w:rFonts w:hint="cs"/>
          <w:rtl/>
        </w:rPr>
        <w:t>چیزی بیان شده، و به بیان غیر آن ضرورتی وجود ندارد. خداوند می‌فرماید:</w:t>
      </w:r>
    </w:p>
    <w:p w:rsidR="00DA0BF4" w:rsidRPr="00A2776C" w:rsidRDefault="00DA0BF4" w:rsidP="00A2776C">
      <w:pPr>
        <w:pStyle w:val="af1"/>
        <w:rPr>
          <w:rStyle w:val="Char4"/>
          <w:rtl/>
        </w:rPr>
      </w:pPr>
      <w:r w:rsidRPr="00A2776C">
        <w:rPr>
          <w:rFonts w:hint="cs"/>
          <w:rtl/>
        </w:rPr>
        <w:t xml:space="preserve"> </w:t>
      </w:r>
      <w:r w:rsidR="00192B83" w:rsidRPr="00A2776C">
        <w:rPr>
          <w:rFonts w:ascii="Tahoma" w:hAnsi="Tahoma" w:cs="Traditional Arabic" w:hint="cs"/>
          <w:color w:val="000000"/>
          <w:rtl/>
        </w:rPr>
        <w:t>﴿</w:t>
      </w:r>
      <w:r w:rsidR="00192B83" w:rsidRPr="00A2776C">
        <w:rPr>
          <w:rtl/>
        </w:rPr>
        <w:t>وَنَزَّل</w:t>
      </w:r>
      <w:r w:rsidR="00192B83" w:rsidRPr="00A2776C">
        <w:rPr>
          <w:rFonts w:hint="cs"/>
          <w:rtl/>
        </w:rPr>
        <w:t>ۡنَا</w:t>
      </w:r>
      <w:r w:rsidR="00192B83" w:rsidRPr="00A2776C">
        <w:rPr>
          <w:rtl/>
        </w:rPr>
        <w:t xml:space="preserve"> </w:t>
      </w:r>
      <w:r w:rsidR="00192B83" w:rsidRPr="00A2776C">
        <w:rPr>
          <w:rFonts w:hint="cs"/>
          <w:rtl/>
        </w:rPr>
        <w:t>عَلَيۡكَ</w:t>
      </w:r>
      <w:r w:rsidR="00192B83" w:rsidRPr="00A2776C">
        <w:rPr>
          <w:rtl/>
        </w:rPr>
        <w:t xml:space="preserve"> </w:t>
      </w:r>
      <w:r w:rsidR="00192B83" w:rsidRPr="00A2776C">
        <w:rPr>
          <w:rFonts w:hint="cs"/>
          <w:rtl/>
        </w:rPr>
        <w:t>ٱ</w:t>
      </w:r>
      <w:r w:rsidR="00192B83" w:rsidRPr="00A2776C">
        <w:rPr>
          <w:rFonts w:hint="eastAsia"/>
          <w:rtl/>
        </w:rPr>
        <w:t>لۡكِتَٰبَ</w:t>
      </w:r>
      <w:r w:rsidR="00192B83" w:rsidRPr="00A2776C">
        <w:rPr>
          <w:rtl/>
        </w:rPr>
        <w:t xml:space="preserve"> تِبۡيَٰن</w:t>
      </w:r>
      <w:r w:rsidR="00192B83" w:rsidRPr="00A2776C">
        <w:rPr>
          <w:rFonts w:hint="cs"/>
          <w:rtl/>
        </w:rPr>
        <w:t>ٗا</w:t>
      </w:r>
      <w:r w:rsidR="00192B83" w:rsidRPr="00A2776C">
        <w:rPr>
          <w:rtl/>
        </w:rPr>
        <w:t xml:space="preserve"> </w:t>
      </w:r>
      <w:r w:rsidR="00192B83" w:rsidRPr="00A2776C">
        <w:rPr>
          <w:rFonts w:hint="cs"/>
          <w:rtl/>
        </w:rPr>
        <w:t>لِّكُلِّ</w:t>
      </w:r>
      <w:r w:rsidR="00192B83" w:rsidRPr="00A2776C">
        <w:rPr>
          <w:rtl/>
        </w:rPr>
        <w:t xml:space="preserve"> </w:t>
      </w:r>
      <w:r w:rsidR="00192B83" w:rsidRPr="00A2776C">
        <w:rPr>
          <w:rFonts w:hint="cs"/>
          <w:rtl/>
        </w:rPr>
        <w:t>شَيۡءٖ</w:t>
      </w:r>
      <w:r w:rsidR="00192B83" w:rsidRPr="00A2776C">
        <w:rPr>
          <w:rFonts w:ascii="Tahoma" w:hAnsi="Tahoma" w:cs="Traditional Arabic" w:hint="cs"/>
          <w:color w:val="000000"/>
          <w:rtl/>
        </w:rPr>
        <w:t>﴾</w:t>
      </w:r>
      <w:r w:rsidR="00192B83" w:rsidRPr="00A2776C">
        <w:rPr>
          <w:rFonts w:ascii="Tahoma" w:hAnsi="Tahoma"/>
          <w:color w:val="000000"/>
          <w:szCs w:val="24"/>
          <w:rtl/>
        </w:rPr>
        <w:t xml:space="preserve"> </w:t>
      </w:r>
      <w:r w:rsidR="00192B83" w:rsidRPr="00A2776C">
        <w:rPr>
          <w:rStyle w:val="Char6"/>
          <w:rtl/>
        </w:rPr>
        <w:t>[النحل: 89]</w:t>
      </w:r>
      <w:r w:rsidR="00D27EFF" w:rsidRPr="00A2776C">
        <w:rPr>
          <w:rStyle w:val="Char6"/>
          <w:rFonts w:hint="cs"/>
          <w:rtl/>
        </w:rPr>
        <w:t>.</w:t>
      </w:r>
    </w:p>
    <w:p w:rsidR="00DA0BF4" w:rsidRPr="00A2776C" w:rsidRDefault="00DA0BF4" w:rsidP="00A2776C">
      <w:pPr>
        <w:pStyle w:val="ab"/>
        <w:rPr>
          <w:rtl/>
        </w:rPr>
      </w:pPr>
      <w:r w:rsidRPr="00A2776C">
        <w:rPr>
          <w:rStyle w:val="Char8"/>
          <w:rFonts w:hint="cs"/>
          <w:rtl/>
        </w:rPr>
        <w:t>«</w:t>
      </w:r>
      <w:r w:rsidRPr="00A2776C">
        <w:rPr>
          <w:rFonts w:hint="cs"/>
          <w:rtl/>
        </w:rPr>
        <w:t>و ما این کتاب را بر تو نازل کرده‌ایم که بیانگر همه چیز و وسیل</w:t>
      </w:r>
      <w:r w:rsidR="001C1B74" w:rsidRPr="00A2776C">
        <w:rPr>
          <w:rFonts w:hint="cs"/>
          <w:rtl/>
        </w:rPr>
        <w:t>ۀ</w:t>
      </w:r>
      <w:r w:rsidRPr="00A2776C">
        <w:rPr>
          <w:rFonts w:hint="cs"/>
          <w:rtl/>
        </w:rPr>
        <w:t xml:space="preserve"> هدایت و مایه‌ی رحمت و مژده‌رسان مسلمانان) است</w:t>
      </w:r>
      <w:r w:rsidRPr="00A2776C">
        <w:rPr>
          <w:rStyle w:val="Char8"/>
          <w:rFonts w:hint="cs"/>
          <w:rtl/>
        </w:rPr>
        <w:t>»</w:t>
      </w:r>
      <w:r w:rsidRPr="00A2776C">
        <w:rPr>
          <w:rFonts w:hint="cs"/>
          <w:rtl/>
        </w:rPr>
        <w:t>.</w:t>
      </w:r>
    </w:p>
    <w:p w:rsidR="00DA0BF4" w:rsidRPr="00A2776C" w:rsidRDefault="00DA0BF4" w:rsidP="00A2776C">
      <w:pPr>
        <w:pStyle w:val="af1"/>
        <w:rPr>
          <w:rStyle w:val="Char7"/>
          <w:rtl/>
        </w:rPr>
      </w:pPr>
      <w:r w:rsidRPr="00A2776C">
        <w:rPr>
          <w:rStyle w:val="Char4"/>
          <w:rFonts w:hint="cs"/>
          <w:rtl/>
        </w:rPr>
        <w:t xml:space="preserve">و خداوند می‌فرماید: </w:t>
      </w:r>
      <w:r w:rsidR="005A4F01" w:rsidRPr="00A2776C">
        <w:rPr>
          <w:rFonts w:ascii="Tahoma" w:hAnsi="Tahoma" w:cs="Traditional Arabic" w:hint="cs"/>
          <w:color w:val="000000"/>
          <w:rtl/>
        </w:rPr>
        <w:t>﴿</w:t>
      </w:r>
      <w:r w:rsidR="005A4F01" w:rsidRPr="00A2776C">
        <w:rPr>
          <w:rtl/>
        </w:rPr>
        <w:t>مَّا فَرَّط</w:t>
      </w:r>
      <w:r w:rsidR="005A4F01" w:rsidRPr="00A2776C">
        <w:rPr>
          <w:rFonts w:hint="cs"/>
          <w:rtl/>
        </w:rPr>
        <w:t>ۡنَا</w:t>
      </w:r>
      <w:r w:rsidR="005A4F01" w:rsidRPr="00A2776C">
        <w:rPr>
          <w:rtl/>
        </w:rPr>
        <w:t xml:space="preserve"> </w:t>
      </w:r>
      <w:r w:rsidR="005A4F01" w:rsidRPr="00A2776C">
        <w:rPr>
          <w:rFonts w:hint="cs"/>
          <w:rtl/>
        </w:rPr>
        <w:t>فِي</w:t>
      </w:r>
      <w:r w:rsidR="005A4F01" w:rsidRPr="00A2776C">
        <w:rPr>
          <w:rtl/>
        </w:rPr>
        <w:t xml:space="preserve"> </w:t>
      </w:r>
      <w:r w:rsidR="005A4F01" w:rsidRPr="00A2776C">
        <w:rPr>
          <w:rFonts w:hint="cs"/>
          <w:rtl/>
        </w:rPr>
        <w:t>ٱ</w:t>
      </w:r>
      <w:r w:rsidR="005A4F01" w:rsidRPr="00A2776C">
        <w:rPr>
          <w:rFonts w:hint="eastAsia"/>
          <w:rtl/>
        </w:rPr>
        <w:t>لۡكِتَٰبِ</w:t>
      </w:r>
      <w:r w:rsidR="005A4F01" w:rsidRPr="00A2776C">
        <w:rPr>
          <w:rtl/>
        </w:rPr>
        <w:t xml:space="preserve"> مِن شَيۡء</w:t>
      </w:r>
      <w:r w:rsidR="005A4F01" w:rsidRPr="00A2776C">
        <w:rPr>
          <w:rFonts w:ascii="Tahoma" w:hAnsi="Tahoma" w:cs="Traditional Arabic" w:hint="cs"/>
          <w:color w:val="000000"/>
          <w:rtl/>
        </w:rPr>
        <w:t>﴾</w:t>
      </w:r>
      <w:r w:rsidR="005A4F01" w:rsidRPr="00A2776C">
        <w:rPr>
          <w:rFonts w:ascii="Tahoma" w:hAnsi="Tahoma" w:cs="IRNazli"/>
          <w:color w:val="000000"/>
          <w:szCs w:val="24"/>
          <w:rtl/>
        </w:rPr>
        <w:t xml:space="preserve"> </w:t>
      </w:r>
      <w:r w:rsidR="005A4F01" w:rsidRPr="00A2776C">
        <w:rPr>
          <w:rStyle w:val="Char6"/>
          <w:rtl/>
        </w:rPr>
        <w:t>[الأنعام: 38]</w:t>
      </w:r>
      <w:r w:rsidR="00D27EFF" w:rsidRPr="00A2776C">
        <w:rPr>
          <w:rStyle w:val="Char6"/>
          <w:rFonts w:hint="cs"/>
          <w:rtl/>
        </w:rPr>
        <w:t>.</w:t>
      </w:r>
      <w:r w:rsidR="00DA4CBF" w:rsidRPr="00A2776C">
        <w:rPr>
          <w:rStyle w:val="Char6"/>
          <w:rFonts w:hint="cs"/>
          <w:rtl/>
        </w:rPr>
        <w:t xml:space="preserve"> </w:t>
      </w:r>
      <w:r w:rsidRPr="00A2776C">
        <w:rPr>
          <w:rStyle w:val="Char8"/>
          <w:rFonts w:hint="cs"/>
          <w:rtl/>
        </w:rPr>
        <w:t>«</w:t>
      </w:r>
      <w:r w:rsidRPr="00A2776C">
        <w:rPr>
          <w:rStyle w:val="Char7"/>
          <w:rFonts w:hint="cs"/>
          <w:rtl/>
        </w:rPr>
        <w:t>در کتاب هیچ چیز را فروگذار نکرده‌ایم</w:t>
      </w:r>
      <w:r w:rsidRPr="00A2776C">
        <w:rPr>
          <w:rStyle w:val="Char8"/>
          <w:rFonts w:hint="cs"/>
          <w:rtl/>
        </w:rPr>
        <w:t>»</w:t>
      </w:r>
      <w:r w:rsidRPr="00A2776C">
        <w:rPr>
          <w:rStyle w:val="Char7"/>
          <w:rFonts w:hint="cs"/>
          <w:rtl/>
        </w:rPr>
        <w:t>.</w:t>
      </w:r>
    </w:p>
    <w:p w:rsidR="00DA0BF4" w:rsidRPr="00A2776C" w:rsidRDefault="00DA0BF4" w:rsidP="00A2776C">
      <w:pPr>
        <w:pStyle w:val="a8"/>
        <w:rPr>
          <w:rtl/>
        </w:rPr>
      </w:pPr>
      <w:r w:rsidRPr="00A2776C">
        <w:rPr>
          <w:rFonts w:hint="cs"/>
          <w:rtl/>
        </w:rPr>
        <w:t>فرمود</w:t>
      </w:r>
      <w:r w:rsidR="001C1B74" w:rsidRPr="00A2776C">
        <w:rPr>
          <w:rFonts w:hint="cs"/>
          <w:rtl/>
        </w:rPr>
        <w:t>ۀ</w:t>
      </w:r>
      <w:r w:rsidRPr="00A2776C">
        <w:rPr>
          <w:rFonts w:hint="cs"/>
          <w:rtl/>
        </w:rPr>
        <w:t xml:space="preserve"> خداوند:</w:t>
      </w:r>
    </w:p>
    <w:p w:rsidR="00DA0BF4" w:rsidRPr="00A2776C" w:rsidRDefault="00DA0BF4" w:rsidP="00A2776C">
      <w:pPr>
        <w:pStyle w:val="af1"/>
        <w:rPr>
          <w:rStyle w:val="Char4"/>
          <w:rtl/>
        </w:rPr>
      </w:pPr>
      <w:r w:rsidRPr="00A2776C">
        <w:rPr>
          <w:rFonts w:hint="cs"/>
          <w:rtl/>
        </w:rPr>
        <w:t xml:space="preserve"> </w:t>
      </w:r>
      <w:r w:rsidR="005A4F01" w:rsidRPr="00A2776C">
        <w:rPr>
          <w:rFonts w:ascii="Tahoma" w:hAnsi="Tahoma" w:cs="Traditional Arabic" w:hint="cs"/>
          <w:color w:val="000000"/>
          <w:rtl/>
        </w:rPr>
        <w:t>﴿</w:t>
      </w:r>
      <w:r w:rsidR="005A4F01" w:rsidRPr="00A2776C">
        <w:rPr>
          <w:rtl/>
        </w:rPr>
        <w:t>إِنَّا نَح</w:t>
      </w:r>
      <w:r w:rsidR="005A4F01" w:rsidRPr="00A2776C">
        <w:rPr>
          <w:rFonts w:hint="cs"/>
          <w:rtl/>
        </w:rPr>
        <w:t>ۡنُ</w:t>
      </w:r>
      <w:r w:rsidR="005A4F01" w:rsidRPr="00A2776C">
        <w:rPr>
          <w:rtl/>
        </w:rPr>
        <w:t xml:space="preserve"> </w:t>
      </w:r>
      <w:r w:rsidR="005A4F01" w:rsidRPr="00A2776C">
        <w:rPr>
          <w:rFonts w:hint="cs"/>
          <w:rtl/>
        </w:rPr>
        <w:t>نَزَّلۡنَا</w:t>
      </w:r>
      <w:r w:rsidR="005A4F01" w:rsidRPr="00A2776C">
        <w:rPr>
          <w:rtl/>
        </w:rPr>
        <w:t xml:space="preserve"> </w:t>
      </w:r>
      <w:r w:rsidR="005A4F01" w:rsidRPr="00A2776C">
        <w:rPr>
          <w:rFonts w:hint="cs"/>
          <w:rtl/>
        </w:rPr>
        <w:t>ٱ</w:t>
      </w:r>
      <w:r w:rsidR="005A4F01" w:rsidRPr="00A2776C">
        <w:rPr>
          <w:rFonts w:hint="eastAsia"/>
          <w:rtl/>
        </w:rPr>
        <w:t>لذِّكۡرَ</w:t>
      </w:r>
      <w:r w:rsidR="005A4F01" w:rsidRPr="00A2776C">
        <w:rPr>
          <w:rtl/>
        </w:rPr>
        <w:t xml:space="preserve"> وَإِنَّا لَهُ</w:t>
      </w:r>
      <w:r w:rsidR="005A4F01" w:rsidRPr="00A2776C">
        <w:rPr>
          <w:rFonts w:hint="cs"/>
          <w:rtl/>
        </w:rPr>
        <w:t>ۥ</w:t>
      </w:r>
      <w:r w:rsidR="005A4F01" w:rsidRPr="00A2776C">
        <w:rPr>
          <w:rtl/>
        </w:rPr>
        <w:t xml:space="preserve"> لَحَٰفِظُونَ٩</w:t>
      </w:r>
      <w:r w:rsidR="005A4F01" w:rsidRPr="00A2776C">
        <w:rPr>
          <w:rFonts w:ascii="Tahoma" w:hAnsi="Tahoma" w:cs="Traditional Arabic" w:hint="cs"/>
          <w:color w:val="000000"/>
          <w:rtl/>
        </w:rPr>
        <w:t>﴾</w:t>
      </w:r>
      <w:r w:rsidR="005A4F01" w:rsidRPr="00A2776C">
        <w:rPr>
          <w:rFonts w:ascii="Tahoma" w:hAnsi="Tahoma"/>
          <w:color w:val="000000"/>
          <w:szCs w:val="24"/>
          <w:rtl/>
        </w:rPr>
        <w:t xml:space="preserve"> </w:t>
      </w:r>
      <w:r w:rsidR="005A4F01" w:rsidRPr="00A2776C">
        <w:rPr>
          <w:rStyle w:val="Char6"/>
          <w:rtl/>
        </w:rPr>
        <w:t>[الحجر: 9]</w:t>
      </w:r>
      <w:r w:rsidR="00D27EFF" w:rsidRPr="00A2776C">
        <w:rPr>
          <w:rStyle w:val="Char6"/>
          <w:rFonts w:hint="cs"/>
          <w:rtl/>
        </w:rPr>
        <w:t>.</w:t>
      </w:r>
    </w:p>
    <w:p w:rsidR="00DA0BF4" w:rsidRPr="00A2776C" w:rsidRDefault="00DA0BF4" w:rsidP="00A2776C">
      <w:pPr>
        <w:pStyle w:val="ab"/>
        <w:rPr>
          <w:rtl/>
        </w:rPr>
      </w:pPr>
      <w:r w:rsidRPr="00A2776C">
        <w:rPr>
          <w:rStyle w:val="Char8"/>
          <w:rFonts w:hint="cs"/>
          <w:rtl/>
        </w:rPr>
        <w:t>«</w:t>
      </w:r>
      <w:r w:rsidRPr="00A2776C">
        <w:rPr>
          <w:rFonts w:hint="cs"/>
          <w:rtl/>
        </w:rPr>
        <w:t>ما خود قرآن را نازل کردیم و خود از آن محافظت و نگهداری می‌کنیم</w:t>
      </w:r>
      <w:r w:rsidRPr="00A2776C">
        <w:rPr>
          <w:rStyle w:val="Char8"/>
          <w:rFonts w:hint="cs"/>
          <w:rtl/>
        </w:rPr>
        <w:t>»</w:t>
      </w:r>
      <w:r w:rsidRPr="00A2776C">
        <w:rPr>
          <w:rFonts w:hint="cs"/>
          <w:rtl/>
        </w:rPr>
        <w:t>.</w:t>
      </w:r>
    </w:p>
    <w:p w:rsidR="00DA0BF4" w:rsidRPr="00A2776C" w:rsidRDefault="00DA0BF4" w:rsidP="00A2776C">
      <w:pPr>
        <w:pStyle w:val="a8"/>
        <w:rPr>
          <w:rtl/>
        </w:rPr>
      </w:pPr>
      <w:r w:rsidRPr="00A2776C">
        <w:rPr>
          <w:rFonts w:hint="cs"/>
          <w:rtl/>
        </w:rPr>
        <w:t xml:space="preserve">می‌گویند: اگر سنت حجت و دلیل بود خداوند مثل قرآن از آن محافظت و نگهداری می‌کرد. و بوسیله‌ی‌ تقدیم جار و مجرور ـ له ـ حفاظت خاص و منحصر به قرآن می‌باشد. </w:t>
      </w:r>
    </w:p>
    <w:p w:rsidR="00DA0BF4" w:rsidRPr="00A2776C" w:rsidRDefault="00D27EFF" w:rsidP="00A2776C">
      <w:pPr>
        <w:pStyle w:val="a8"/>
        <w:rPr>
          <w:rtl/>
        </w:rPr>
      </w:pPr>
      <w:r w:rsidRPr="00A2776C">
        <w:rPr>
          <w:rFonts w:hint="cs"/>
          <w:rtl/>
        </w:rPr>
        <w:t>دلایل منکرین خبر واحد</w:t>
      </w:r>
      <w:r w:rsidR="00DA4CBF" w:rsidRPr="00A2776C">
        <w:rPr>
          <w:rFonts w:hint="cs"/>
          <w:vertAlign w:val="superscript"/>
          <w:rtl/>
        </w:rPr>
        <w:t>(</w:t>
      </w:r>
      <w:r w:rsidR="00DA0BF4" w:rsidRPr="00A2776C">
        <w:rPr>
          <w:vertAlign w:val="superscript"/>
          <w:rtl/>
        </w:rPr>
        <w:footnoteReference w:id="60"/>
      </w:r>
      <w:r w:rsidR="00DA4CBF" w:rsidRPr="00A2776C">
        <w:rPr>
          <w:rFonts w:hint="cs"/>
          <w:vertAlign w:val="superscript"/>
          <w:rtl/>
        </w:rPr>
        <w:t>)</w:t>
      </w:r>
      <w:r w:rsidRPr="00A2776C">
        <w:rPr>
          <w:rFonts w:hint="cs"/>
          <w:rtl/>
        </w:rPr>
        <w:t>:</w:t>
      </w:r>
    </w:p>
    <w:p w:rsidR="00DA0BF4" w:rsidRPr="00A2776C" w:rsidRDefault="00DA0BF4" w:rsidP="00A2776C">
      <w:pPr>
        <w:pStyle w:val="a8"/>
        <w:rPr>
          <w:rtl/>
        </w:rPr>
      </w:pPr>
      <w:r w:rsidRPr="00A2776C">
        <w:rPr>
          <w:rFonts w:hint="cs"/>
          <w:rtl/>
        </w:rPr>
        <w:t>آنچه به آن استدلال کرده‌اند بی‌اساس است و هیچ دلیلی ندارند، چون سنت بیان و توضیح قرآن است، خداوند می‌فرماید:</w:t>
      </w:r>
    </w:p>
    <w:p w:rsidR="00DA0BF4" w:rsidRPr="00A2776C" w:rsidRDefault="00DA0BF4" w:rsidP="00A2776C">
      <w:pPr>
        <w:pStyle w:val="af1"/>
        <w:rPr>
          <w:rStyle w:val="Char4"/>
          <w:rtl/>
        </w:rPr>
      </w:pPr>
      <w:r w:rsidRPr="00A2776C">
        <w:rPr>
          <w:rFonts w:hint="cs"/>
          <w:rtl/>
        </w:rPr>
        <w:t xml:space="preserve"> </w:t>
      </w:r>
      <w:r w:rsidR="002A58BD" w:rsidRPr="00A2776C">
        <w:rPr>
          <w:rFonts w:ascii="Tahoma" w:hAnsi="Tahoma" w:cs="Traditional Arabic" w:hint="cs"/>
          <w:color w:val="000000"/>
          <w:rtl/>
        </w:rPr>
        <w:t>﴿</w:t>
      </w:r>
      <w:r w:rsidR="002A58BD" w:rsidRPr="00A2776C">
        <w:rPr>
          <w:rtl/>
        </w:rPr>
        <w:t>وَأَنزَل</w:t>
      </w:r>
      <w:r w:rsidR="002A58BD" w:rsidRPr="00A2776C">
        <w:rPr>
          <w:rFonts w:hint="cs"/>
          <w:rtl/>
        </w:rPr>
        <w:t>ۡنَآ</w:t>
      </w:r>
      <w:r w:rsidR="002A58BD" w:rsidRPr="00A2776C">
        <w:rPr>
          <w:rtl/>
        </w:rPr>
        <w:t xml:space="preserve"> </w:t>
      </w:r>
      <w:r w:rsidR="002A58BD" w:rsidRPr="00A2776C">
        <w:rPr>
          <w:rFonts w:hint="cs"/>
          <w:rtl/>
        </w:rPr>
        <w:t>إِلَيۡكَ</w:t>
      </w:r>
      <w:r w:rsidR="002A58BD" w:rsidRPr="00A2776C">
        <w:rPr>
          <w:rtl/>
        </w:rPr>
        <w:t xml:space="preserve"> </w:t>
      </w:r>
      <w:r w:rsidR="002A58BD" w:rsidRPr="00A2776C">
        <w:rPr>
          <w:rFonts w:hint="cs"/>
          <w:rtl/>
        </w:rPr>
        <w:t>ٱ</w:t>
      </w:r>
      <w:r w:rsidR="002A58BD" w:rsidRPr="00A2776C">
        <w:rPr>
          <w:rFonts w:hint="eastAsia"/>
          <w:rtl/>
        </w:rPr>
        <w:t>لذِّكۡرَ</w:t>
      </w:r>
      <w:r w:rsidR="002A58BD" w:rsidRPr="00A2776C">
        <w:rPr>
          <w:rtl/>
        </w:rPr>
        <w:t xml:space="preserve"> لِتُبَيِّنَ لِلنَّاسِ مَا نُزِّلَ إِلَيۡهِم</w:t>
      </w:r>
      <w:r w:rsidR="002A58BD" w:rsidRPr="00A2776C">
        <w:rPr>
          <w:rFonts w:hint="cs"/>
          <w:rtl/>
        </w:rPr>
        <w:t>ۡ</w:t>
      </w:r>
      <w:r w:rsidR="002A58BD" w:rsidRPr="00A2776C">
        <w:rPr>
          <w:rFonts w:ascii="Tahoma" w:hAnsi="Tahoma" w:cs="Traditional Arabic" w:hint="cs"/>
          <w:color w:val="000000"/>
          <w:rtl/>
        </w:rPr>
        <w:t>﴾</w:t>
      </w:r>
      <w:r w:rsidR="002A58BD" w:rsidRPr="00A2776C">
        <w:rPr>
          <w:rFonts w:ascii="Tahoma" w:hAnsi="Tahoma"/>
          <w:color w:val="000000"/>
          <w:szCs w:val="24"/>
          <w:rtl/>
        </w:rPr>
        <w:t xml:space="preserve"> </w:t>
      </w:r>
      <w:r w:rsidR="002A58BD" w:rsidRPr="00A2776C">
        <w:rPr>
          <w:rStyle w:val="Char6"/>
          <w:rtl/>
        </w:rPr>
        <w:t>[النحل: 44]</w:t>
      </w:r>
      <w:r w:rsidR="00D27EFF" w:rsidRPr="00A2776C">
        <w:rPr>
          <w:rStyle w:val="Char6"/>
          <w:rFonts w:hint="cs"/>
          <w:rtl/>
        </w:rPr>
        <w:t>.</w:t>
      </w:r>
    </w:p>
    <w:p w:rsidR="00DA0BF4" w:rsidRPr="00A2776C" w:rsidRDefault="00DA0BF4" w:rsidP="00A2776C">
      <w:pPr>
        <w:pStyle w:val="ab"/>
        <w:rPr>
          <w:rtl/>
        </w:rPr>
      </w:pPr>
      <w:r w:rsidRPr="00A2776C">
        <w:rPr>
          <w:rStyle w:val="Char8"/>
          <w:rFonts w:hint="cs"/>
          <w:rtl/>
        </w:rPr>
        <w:t>«</w:t>
      </w:r>
      <w:r w:rsidRPr="00A2776C">
        <w:rPr>
          <w:rFonts w:hint="cs"/>
          <w:rtl/>
        </w:rPr>
        <w:t>و قرآن را بر تو نازل کردیم تا اینکه چیزی را برای مردم روشن‌ سازی که برای آنان فرستاده شده است</w:t>
      </w:r>
      <w:r w:rsidRPr="00A2776C">
        <w:rPr>
          <w:rStyle w:val="Char8"/>
          <w:rFonts w:hint="cs"/>
          <w:rtl/>
        </w:rPr>
        <w:t>»</w:t>
      </w:r>
      <w:r w:rsidRPr="00A2776C">
        <w:rPr>
          <w:rFonts w:hint="cs"/>
          <w:rtl/>
        </w:rPr>
        <w:t>.</w:t>
      </w:r>
    </w:p>
    <w:p w:rsidR="00DA0BF4" w:rsidRPr="00A2776C" w:rsidRDefault="00DA0BF4" w:rsidP="00A2776C">
      <w:pPr>
        <w:pStyle w:val="a8"/>
        <w:rPr>
          <w:rtl/>
        </w:rPr>
      </w:pPr>
      <w:r w:rsidRPr="00A2776C">
        <w:rPr>
          <w:rFonts w:hint="cs"/>
          <w:rtl/>
        </w:rPr>
        <w:t>عمل به سنت پیامبر</w:t>
      </w:r>
      <w:r w:rsidR="00DB720F" w:rsidRPr="00A2776C">
        <w:rPr>
          <w:rFonts w:cs="CTraditional Arabic" w:hint="cs"/>
          <w:rtl/>
        </w:rPr>
        <w:t xml:space="preserve"> ج</w:t>
      </w:r>
      <w:r w:rsidRPr="00A2776C">
        <w:rPr>
          <w:rFonts w:hint="cs"/>
          <w:rtl/>
        </w:rPr>
        <w:t xml:space="preserve"> چیزی جز عمل به قرآن نیست، و سنت در بیشتر اوقات توضیح قرآن می‌باشد و بدون سنت پیامبر</w:t>
      </w:r>
      <w:r w:rsidR="00DB720F" w:rsidRPr="00A2776C">
        <w:rPr>
          <w:rFonts w:cs="CTraditional Arabic" w:hint="cs"/>
          <w:rtl/>
        </w:rPr>
        <w:t xml:space="preserve"> ج</w:t>
      </w:r>
      <w:r w:rsidRPr="00A2776C">
        <w:rPr>
          <w:rFonts w:hint="cs"/>
          <w:rtl/>
        </w:rPr>
        <w:t xml:space="preserve"> فهم آیات قرآن ممکن نیست و در نتیجه عمل به آن نیز میسر نخواهد شد. </w:t>
      </w:r>
    </w:p>
    <w:p w:rsidR="00DA0BF4" w:rsidRPr="00A2776C" w:rsidRDefault="00DA0BF4" w:rsidP="00A2776C">
      <w:pPr>
        <w:pStyle w:val="a8"/>
        <w:rPr>
          <w:rtl/>
        </w:rPr>
      </w:pPr>
      <w:r w:rsidRPr="00A2776C">
        <w:rPr>
          <w:rFonts w:hint="cs"/>
          <w:rtl/>
        </w:rPr>
        <w:t xml:space="preserve">مثال برای اثبات این موضوع: </w:t>
      </w:r>
    </w:p>
    <w:p w:rsidR="00DA0BF4" w:rsidRPr="00A2776C" w:rsidRDefault="00DA0BF4" w:rsidP="00A2776C">
      <w:pPr>
        <w:pStyle w:val="a8"/>
        <w:rPr>
          <w:rtl/>
        </w:rPr>
      </w:pPr>
      <w:r w:rsidRPr="00A2776C">
        <w:rPr>
          <w:rFonts w:hint="cs"/>
          <w:rtl/>
        </w:rPr>
        <w:t xml:space="preserve">در قرآن به صورت عمومی به اقامه‌ی نماز امر شده است، در حالی که سنت زنان حائضه و قاعده را خارج کرده است، و سنت است که عدد رکعات نماز را تعیین کرده و کیفیت ادای نماز را بیان نموده است، و سایر موارد دیگر. </w:t>
      </w:r>
    </w:p>
    <w:p w:rsidR="00DA0BF4" w:rsidRPr="00A2776C" w:rsidRDefault="00DA0BF4" w:rsidP="00A2776C">
      <w:pPr>
        <w:pStyle w:val="a8"/>
        <w:rPr>
          <w:rtl/>
        </w:rPr>
      </w:pPr>
      <w:r w:rsidRPr="00A2776C">
        <w:rPr>
          <w:rFonts w:hint="cs"/>
          <w:rtl/>
        </w:rPr>
        <w:t>قرآن احکام ارث را به صورت عمومی بین مسلمانان بیان کرده است، ولی سنت قاتل را از ارث منع کرده است.</w:t>
      </w:r>
    </w:p>
    <w:p w:rsidR="00DA0BF4" w:rsidRPr="00A2776C" w:rsidRDefault="00DA0BF4" w:rsidP="00A2776C">
      <w:pPr>
        <w:pStyle w:val="a8"/>
        <w:rPr>
          <w:rtl/>
        </w:rPr>
      </w:pPr>
      <w:r w:rsidRPr="00A2776C">
        <w:rPr>
          <w:rFonts w:hint="cs"/>
          <w:rtl/>
        </w:rPr>
        <w:t xml:space="preserve">در حدیث صحیح که عبدالله‌بن مسعود آن را روایت می‌کند آمده است: زمانی که این آیه نازل شد: </w:t>
      </w:r>
    </w:p>
    <w:p w:rsidR="00DA0BF4" w:rsidRPr="00A2776C" w:rsidRDefault="004D123C" w:rsidP="00A2776C">
      <w:pPr>
        <w:pStyle w:val="af1"/>
        <w:rPr>
          <w:rStyle w:val="Char4"/>
          <w:rtl/>
        </w:rPr>
      </w:pPr>
      <w:r w:rsidRPr="00A2776C">
        <w:rPr>
          <w:rFonts w:ascii="Tahoma" w:hAnsi="Tahoma" w:cs="Traditional Arabic" w:hint="cs"/>
          <w:rtl/>
        </w:rPr>
        <w:t>﴿</w:t>
      </w:r>
      <w:r w:rsidRPr="00A2776C">
        <w:rPr>
          <w:rtl/>
        </w:rPr>
        <w:t>وَلَم</w:t>
      </w:r>
      <w:r w:rsidRPr="00A2776C">
        <w:rPr>
          <w:rFonts w:hint="cs"/>
          <w:rtl/>
        </w:rPr>
        <w:t>ۡ</w:t>
      </w:r>
      <w:r w:rsidRPr="00A2776C">
        <w:rPr>
          <w:rtl/>
        </w:rPr>
        <w:t xml:space="preserve"> </w:t>
      </w:r>
      <w:r w:rsidRPr="00A2776C">
        <w:rPr>
          <w:rFonts w:hint="cs"/>
          <w:rtl/>
        </w:rPr>
        <w:t>يَلۡبِسُوٓاْ</w:t>
      </w:r>
      <w:r w:rsidRPr="00A2776C">
        <w:rPr>
          <w:rtl/>
        </w:rPr>
        <w:t xml:space="preserve"> </w:t>
      </w:r>
      <w:r w:rsidRPr="00A2776C">
        <w:rPr>
          <w:rFonts w:hint="cs"/>
          <w:rtl/>
        </w:rPr>
        <w:t>إِيمَٰنَهُم</w:t>
      </w:r>
      <w:r w:rsidRPr="00A2776C">
        <w:rPr>
          <w:rtl/>
        </w:rPr>
        <w:t xml:space="preserve"> </w:t>
      </w:r>
      <w:r w:rsidRPr="00A2776C">
        <w:rPr>
          <w:rFonts w:hint="cs"/>
          <w:rtl/>
        </w:rPr>
        <w:t>بِظُلۡمٍ</w:t>
      </w:r>
      <w:r w:rsidRPr="00A2776C">
        <w:rPr>
          <w:rFonts w:ascii="Tahoma" w:hAnsi="Tahoma" w:cs="Traditional Arabic" w:hint="cs"/>
          <w:rtl/>
        </w:rPr>
        <w:t>﴾</w:t>
      </w:r>
      <w:r w:rsidRPr="00A2776C">
        <w:rPr>
          <w:rFonts w:ascii="Tahoma" w:hAnsi="Tahoma" w:cs="IRNazli"/>
          <w:szCs w:val="24"/>
          <w:rtl/>
        </w:rPr>
        <w:t xml:space="preserve"> </w:t>
      </w:r>
      <w:r w:rsidRPr="00A2776C">
        <w:rPr>
          <w:rStyle w:val="Char6"/>
          <w:rtl/>
        </w:rPr>
        <w:t>[الأنعام: 82]</w:t>
      </w:r>
      <w:r w:rsidR="00D27EFF" w:rsidRPr="00A2776C">
        <w:rPr>
          <w:rStyle w:val="Char6"/>
          <w:rFonts w:hint="cs"/>
          <w:rtl/>
        </w:rPr>
        <w:t>.</w:t>
      </w:r>
    </w:p>
    <w:p w:rsidR="00DA0BF4" w:rsidRPr="00A2776C" w:rsidRDefault="00DA0BF4" w:rsidP="00A2776C">
      <w:pPr>
        <w:pStyle w:val="ab"/>
        <w:rPr>
          <w:rtl/>
        </w:rPr>
      </w:pPr>
      <w:r w:rsidRPr="00A2776C">
        <w:rPr>
          <w:rStyle w:val="Char8"/>
          <w:rFonts w:hint="cs"/>
          <w:rtl/>
        </w:rPr>
        <w:t>«</w:t>
      </w:r>
      <w:r w:rsidRPr="00A2776C">
        <w:rPr>
          <w:rFonts w:hint="cs"/>
          <w:rtl/>
        </w:rPr>
        <w:t>و ایمان خود را به ظلم نیامیخته باشند</w:t>
      </w:r>
      <w:r w:rsidRPr="00A2776C">
        <w:rPr>
          <w:rStyle w:val="Char8"/>
          <w:rFonts w:hint="cs"/>
          <w:rtl/>
        </w:rPr>
        <w:t>»</w:t>
      </w:r>
      <w:r w:rsidRPr="00A2776C">
        <w:rPr>
          <w:rFonts w:hint="cs"/>
          <w:rtl/>
        </w:rPr>
        <w:t>.</w:t>
      </w:r>
    </w:p>
    <w:p w:rsidR="00DA0BF4" w:rsidRPr="00A2776C" w:rsidRDefault="00DA0BF4" w:rsidP="00A2776C">
      <w:pPr>
        <w:pStyle w:val="a8"/>
        <w:rPr>
          <w:rtl/>
        </w:rPr>
      </w:pPr>
      <w:r w:rsidRPr="00A2776C">
        <w:rPr>
          <w:rFonts w:hint="cs"/>
          <w:rtl/>
        </w:rPr>
        <w:t>اصحاب پیامبر</w:t>
      </w:r>
      <w:r w:rsidR="00DB720F" w:rsidRPr="00A2776C">
        <w:rPr>
          <w:rFonts w:cs="CTraditional Arabic" w:hint="cs"/>
          <w:rtl/>
        </w:rPr>
        <w:t xml:space="preserve"> ج</w:t>
      </w:r>
      <w:r w:rsidRPr="00A2776C">
        <w:rPr>
          <w:rFonts w:hint="cs"/>
          <w:rtl/>
        </w:rPr>
        <w:t xml:space="preserve"> گفتند: کدام یک از ما ظلم نکرده است؟ به دنبال آن این آیه نازل شد: </w:t>
      </w:r>
    </w:p>
    <w:p w:rsidR="00DA0BF4" w:rsidRPr="00A2776C" w:rsidRDefault="00DA0BF4" w:rsidP="00A2776C">
      <w:pPr>
        <w:pStyle w:val="af1"/>
        <w:rPr>
          <w:rStyle w:val="Char4"/>
          <w:rtl/>
        </w:rPr>
      </w:pPr>
      <w:r w:rsidRPr="00A2776C">
        <w:rPr>
          <w:rFonts w:hint="cs"/>
          <w:rtl/>
        </w:rPr>
        <w:t xml:space="preserve"> </w:t>
      </w:r>
      <w:r w:rsidR="004D123C" w:rsidRPr="00A2776C">
        <w:rPr>
          <w:rFonts w:ascii="Tahoma" w:hAnsi="Tahoma" w:cs="Traditional Arabic" w:hint="cs"/>
          <w:color w:val="000000"/>
          <w:rtl/>
        </w:rPr>
        <w:t>﴿</w:t>
      </w:r>
      <w:r w:rsidR="004D123C" w:rsidRPr="00A2776C">
        <w:rPr>
          <w:rtl/>
        </w:rPr>
        <w:t xml:space="preserve">إِنَّ </w:t>
      </w:r>
      <w:r w:rsidR="004D123C" w:rsidRPr="00A2776C">
        <w:rPr>
          <w:rFonts w:hint="cs"/>
          <w:rtl/>
        </w:rPr>
        <w:t>ٱ</w:t>
      </w:r>
      <w:r w:rsidR="004D123C" w:rsidRPr="00A2776C">
        <w:rPr>
          <w:rFonts w:hint="eastAsia"/>
          <w:rtl/>
        </w:rPr>
        <w:t>لشِّرۡكَ</w:t>
      </w:r>
      <w:r w:rsidR="004D123C" w:rsidRPr="00A2776C">
        <w:rPr>
          <w:rtl/>
        </w:rPr>
        <w:t xml:space="preserve"> لَظُلۡمٌ عَظِيم</w:t>
      </w:r>
      <w:r w:rsidR="004D123C" w:rsidRPr="00A2776C">
        <w:rPr>
          <w:rFonts w:hint="cs"/>
          <w:rtl/>
        </w:rPr>
        <w:t>ٞ</w:t>
      </w:r>
      <w:r w:rsidR="004D123C" w:rsidRPr="00A2776C">
        <w:rPr>
          <w:rStyle w:val="Char8"/>
          <w:rFonts w:hint="cs"/>
          <w:rtl/>
        </w:rPr>
        <w:t>﴾</w:t>
      </w:r>
      <w:r w:rsidR="004D123C" w:rsidRPr="00A2776C">
        <w:rPr>
          <w:rStyle w:val="Char4"/>
          <w:rtl/>
        </w:rPr>
        <w:t xml:space="preserve"> </w:t>
      </w:r>
      <w:r w:rsidR="004D123C" w:rsidRPr="00A2776C">
        <w:rPr>
          <w:rStyle w:val="Char6"/>
          <w:rtl/>
        </w:rPr>
        <w:t>[لقمان: 13]</w:t>
      </w:r>
      <w:r w:rsidR="00D27EFF" w:rsidRPr="00A2776C">
        <w:rPr>
          <w:rStyle w:val="Char6"/>
          <w:rFonts w:hint="cs"/>
          <w:rtl/>
        </w:rPr>
        <w:t>.</w:t>
      </w:r>
    </w:p>
    <w:p w:rsidR="00DA0BF4" w:rsidRPr="00A2776C" w:rsidRDefault="00DA0BF4" w:rsidP="00A2776C">
      <w:pPr>
        <w:pStyle w:val="ab"/>
        <w:rPr>
          <w:rtl/>
        </w:rPr>
      </w:pPr>
      <w:r w:rsidRPr="00A2776C">
        <w:rPr>
          <w:rStyle w:val="Char8"/>
          <w:rFonts w:hint="cs"/>
          <w:rtl/>
        </w:rPr>
        <w:t>«</w:t>
      </w:r>
      <w:r w:rsidRPr="00A2776C">
        <w:rPr>
          <w:rFonts w:hint="cs"/>
          <w:rtl/>
        </w:rPr>
        <w:t>واقعاً شرک ظلم و ستم بزرگی است</w:t>
      </w:r>
      <w:r w:rsidRPr="00A2776C">
        <w:rPr>
          <w:rStyle w:val="Char8"/>
          <w:rFonts w:hint="cs"/>
          <w:rtl/>
        </w:rPr>
        <w:t>»</w:t>
      </w:r>
      <w:r w:rsidR="000111A1" w:rsidRPr="00A2776C">
        <w:rPr>
          <w:rFonts w:hint="cs"/>
          <w:vertAlign w:val="superscript"/>
          <w:rtl/>
        </w:rPr>
        <w:t>(</w:t>
      </w:r>
      <w:r w:rsidRPr="00A2776C">
        <w:rPr>
          <w:vertAlign w:val="superscript"/>
          <w:rtl/>
        </w:rPr>
        <w:footnoteReference w:id="61"/>
      </w:r>
      <w:r w:rsidR="000111A1" w:rsidRPr="00A2776C">
        <w:rPr>
          <w:rFonts w:hint="cs"/>
          <w:vertAlign w:val="superscript"/>
          <w:rtl/>
        </w:rPr>
        <w:t>)</w:t>
      </w:r>
      <w:r w:rsidRPr="00A2776C">
        <w:rPr>
          <w:rFonts w:hint="cs"/>
          <w:rtl/>
        </w:rPr>
        <w:t>.</w:t>
      </w:r>
    </w:p>
    <w:p w:rsidR="00DA0BF4" w:rsidRPr="00A2776C" w:rsidRDefault="00DA0BF4" w:rsidP="00A2776C">
      <w:pPr>
        <w:pStyle w:val="a8"/>
        <w:rPr>
          <w:rtl/>
        </w:rPr>
      </w:pPr>
      <w:r w:rsidRPr="00A2776C">
        <w:rPr>
          <w:rFonts w:hint="cs"/>
          <w:rtl/>
        </w:rPr>
        <w:t>عبدالله</w:t>
      </w:r>
      <w:r w:rsidR="00D67FCF" w:rsidRPr="00A2776C">
        <w:rPr>
          <w:rFonts w:hint="cs"/>
          <w:rtl/>
        </w:rPr>
        <w:t xml:space="preserve"> </w:t>
      </w:r>
      <w:r w:rsidRPr="00A2776C">
        <w:rPr>
          <w:rFonts w:hint="cs"/>
          <w:rtl/>
        </w:rPr>
        <w:t>‌بن مسعود</w:t>
      </w:r>
      <w:r w:rsidR="006B39E0" w:rsidRPr="00A2776C">
        <w:rPr>
          <w:rFonts w:cs="CTraditional Arabic" w:hint="cs"/>
          <w:rtl/>
        </w:rPr>
        <w:t xml:space="preserve"> س </w:t>
      </w:r>
      <w:r w:rsidRPr="00A2776C">
        <w:rPr>
          <w:rFonts w:hint="cs"/>
          <w:rtl/>
        </w:rPr>
        <w:t xml:space="preserve">گفت: </w:t>
      </w:r>
      <w:r w:rsidRPr="00A2776C">
        <w:rPr>
          <w:rStyle w:val="Char8"/>
          <w:rtl/>
        </w:rPr>
        <w:t>«</w:t>
      </w:r>
      <w:r w:rsidRPr="00A2776C">
        <w:rPr>
          <w:rStyle w:val="Char3"/>
          <w:rtl/>
        </w:rPr>
        <w:t>لعن الله الواشمات وال</w:t>
      </w:r>
      <w:r w:rsidR="00D27EFF" w:rsidRPr="00A2776C">
        <w:rPr>
          <w:rStyle w:val="Char3"/>
          <w:rFonts w:hint="cs"/>
          <w:rtl/>
        </w:rPr>
        <w:t>ـ</w:t>
      </w:r>
      <w:r w:rsidRPr="00A2776C">
        <w:rPr>
          <w:rStyle w:val="Char3"/>
          <w:rtl/>
        </w:rPr>
        <w:t>مستوشمات وال</w:t>
      </w:r>
      <w:r w:rsidR="00D27EFF" w:rsidRPr="00A2776C">
        <w:rPr>
          <w:rStyle w:val="Char3"/>
          <w:rFonts w:hint="cs"/>
          <w:rtl/>
        </w:rPr>
        <w:t>ـ</w:t>
      </w:r>
      <w:r w:rsidRPr="00A2776C">
        <w:rPr>
          <w:rStyle w:val="Char3"/>
          <w:rtl/>
        </w:rPr>
        <w:t>متنمصات وال</w:t>
      </w:r>
      <w:r w:rsidR="00D27EFF" w:rsidRPr="00A2776C">
        <w:rPr>
          <w:rStyle w:val="Char3"/>
          <w:rFonts w:hint="cs"/>
          <w:rtl/>
        </w:rPr>
        <w:t>ـ</w:t>
      </w:r>
      <w:r w:rsidRPr="00A2776C">
        <w:rPr>
          <w:rStyle w:val="Char3"/>
          <w:rtl/>
        </w:rPr>
        <w:t>متفلجات للحسن ال</w:t>
      </w:r>
      <w:r w:rsidR="00D27EFF" w:rsidRPr="00A2776C">
        <w:rPr>
          <w:rStyle w:val="Char3"/>
          <w:rFonts w:hint="cs"/>
          <w:rtl/>
        </w:rPr>
        <w:t>ـ</w:t>
      </w:r>
      <w:r w:rsidRPr="00A2776C">
        <w:rPr>
          <w:rStyle w:val="Char3"/>
          <w:rtl/>
        </w:rPr>
        <w:t>مغ</w:t>
      </w:r>
      <w:r w:rsidR="00AF0FC2" w:rsidRPr="00A2776C">
        <w:rPr>
          <w:rStyle w:val="Char3"/>
          <w:rtl/>
        </w:rPr>
        <w:t>ي</w:t>
      </w:r>
      <w:r w:rsidRPr="00A2776C">
        <w:rPr>
          <w:rStyle w:val="Char3"/>
          <w:rtl/>
        </w:rPr>
        <w:t>رات خلق الله تعال</w:t>
      </w:r>
      <w:r w:rsidR="00AF0FC2" w:rsidRPr="00A2776C">
        <w:rPr>
          <w:rStyle w:val="Char3"/>
          <w:rtl/>
        </w:rPr>
        <w:t>ي</w:t>
      </w:r>
      <w:r w:rsidRPr="00A2776C">
        <w:rPr>
          <w:rStyle w:val="Char3"/>
          <w:rtl/>
        </w:rPr>
        <w:t>، فقالت امرأ</w:t>
      </w:r>
      <w:r w:rsidR="00AF0FC2" w:rsidRPr="00A2776C">
        <w:rPr>
          <w:rStyle w:val="Char3"/>
          <w:rtl/>
        </w:rPr>
        <w:t>ة</w:t>
      </w:r>
      <w:r w:rsidRPr="00A2776C">
        <w:rPr>
          <w:rStyle w:val="Char3"/>
          <w:rtl/>
        </w:rPr>
        <w:t xml:space="preserve"> </w:t>
      </w:r>
      <w:r w:rsidR="00C172E8" w:rsidRPr="00A2776C">
        <w:rPr>
          <w:rStyle w:val="Char3"/>
          <w:rtl/>
        </w:rPr>
        <w:t>ك</w:t>
      </w:r>
      <w:r w:rsidRPr="00A2776C">
        <w:rPr>
          <w:rStyle w:val="Char3"/>
          <w:rtl/>
        </w:rPr>
        <w:t>انت تقرأ القرآن ـ أ</w:t>
      </w:r>
      <w:r w:rsidR="00AF0FC2" w:rsidRPr="00A2776C">
        <w:rPr>
          <w:rStyle w:val="Char3"/>
          <w:rtl/>
        </w:rPr>
        <w:t>ي</w:t>
      </w:r>
      <w:r w:rsidRPr="00A2776C">
        <w:rPr>
          <w:rStyle w:val="Char3"/>
          <w:rtl/>
        </w:rPr>
        <w:t xml:space="preserve"> تحفظه ـ تسم</w:t>
      </w:r>
      <w:r w:rsidR="00AF0FC2" w:rsidRPr="00A2776C">
        <w:rPr>
          <w:rStyle w:val="Char3"/>
          <w:rtl/>
        </w:rPr>
        <w:t>ي</w:t>
      </w:r>
      <w:r w:rsidRPr="00A2776C">
        <w:rPr>
          <w:rStyle w:val="Char3"/>
          <w:rtl/>
        </w:rPr>
        <w:t xml:space="preserve"> أم </w:t>
      </w:r>
      <w:r w:rsidR="00AF0FC2" w:rsidRPr="00A2776C">
        <w:rPr>
          <w:rStyle w:val="Char3"/>
          <w:rtl/>
        </w:rPr>
        <w:t>ي</w:t>
      </w:r>
      <w:r w:rsidRPr="00A2776C">
        <w:rPr>
          <w:rStyle w:val="Char3"/>
          <w:rtl/>
        </w:rPr>
        <w:t>عقوب: ما هذا؟ فقال عبدالله: ومال</w:t>
      </w:r>
      <w:r w:rsidR="00AF0FC2" w:rsidRPr="00A2776C">
        <w:rPr>
          <w:rStyle w:val="Char3"/>
          <w:rtl/>
        </w:rPr>
        <w:t>ي</w:t>
      </w:r>
      <w:r w:rsidR="00D27EFF" w:rsidRPr="00A2776C">
        <w:rPr>
          <w:rStyle w:val="Char3"/>
          <w:rtl/>
        </w:rPr>
        <w:t xml:space="preserve"> لا ألعن من لعنه رسول</w:t>
      </w:r>
      <w:r w:rsidR="00D27EFF" w:rsidRPr="00A2776C">
        <w:rPr>
          <w:rStyle w:val="Char3"/>
          <w:rFonts w:hint="cs"/>
          <w:rtl/>
        </w:rPr>
        <w:t xml:space="preserve"> </w:t>
      </w:r>
      <w:r w:rsidRPr="00A2776C">
        <w:rPr>
          <w:rStyle w:val="Char3"/>
          <w:rtl/>
        </w:rPr>
        <w:t>الله</w:t>
      </w:r>
      <w:r w:rsidR="00D67FCF" w:rsidRPr="00A2776C">
        <w:rPr>
          <w:rStyle w:val="Char3"/>
          <w:rFonts w:hint="cs"/>
          <w:rtl/>
        </w:rPr>
        <w:t xml:space="preserve"> </w:t>
      </w:r>
      <w:r w:rsidR="00D67FCF" w:rsidRPr="00A2776C">
        <w:rPr>
          <w:rStyle w:val="Char3"/>
          <w:rFonts w:cs="CTraditional Arabic" w:hint="cs"/>
          <w:rtl/>
        </w:rPr>
        <w:t>ج</w:t>
      </w:r>
      <w:r w:rsidRPr="00A2776C">
        <w:rPr>
          <w:rStyle w:val="Char3"/>
          <w:rtl/>
        </w:rPr>
        <w:t xml:space="preserve"> وهو ف</w:t>
      </w:r>
      <w:r w:rsidR="00AF0FC2" w:rsidRPr="00A2776C">
        <w:rPr>
          <w:rStyle w:val="Char3"/>
          <w:rtl/>
        </w:rPr>
        <w:t>ي</w:t>
      </w:r>
      <w:r w:rsidRPr="00A2776C">
        <w:rPr>
          <w:rStyle w:val="Char3"/>
          <w:rtl/>
        </w:rPr>
        <w:t xml:space="preserve"> </w:t>
      </w:r>
      <w:r w:rsidR="00C172E8" w:rsidRPr="00A2776C">
        <w:rPr>
          <w:rStyle w:val="Char3"/>
          <w:rtl/>
        </w:rPr>
        <w:t>ك</w:t>
      </w:r>
      <w:r w:rsidRPr="00A2776C">
        <w:rPr>
          <w:rStyle w:val="Char3"/>
          <w:rtl/>
        </w:rPr>
        <w:t>تاب الله؟ قالت: والله لقد قرأت ماب</w:t>
      </w:r>
      <w:r w:rsidR="00AF0FC2" w:rsidRPr="00A2776C">
        <w:rPr>
          <w:rStyle w:val="Char3"/>
          <w:rtl/>
        </w:rPr>
        <w:t>ي</w:t>
      </w:r>
      <w:r w:rsidRPr="00A2776C">
        <w:rPr>
          <w:rStyle w:val="Char3"/>
          <w:rtl/>
        </w:rPr>
        <w:t>ن اللوح</w:t>
      </w:r>
      <w:r w:rsidR="00AF0FC2" w:rsidRPr="00A2776C">
        <w:rPr>
          <w:rStyle w:val="Char3"/>
          <w:rtl/>
        </w:rPr>
        <w:t>ي</w:t>
      </w:r>
      <w:r w:rsidRPr="00A2776C">
        <w:rPr>
          <w:rStyle w:val="Char3"/>
          <w:rtl/>
        </w:rPr>
        <w:t>ن فما وجدته فقال عبدالله: والله لئن قرأت</w:t>
      </w:r>
      <w:r w:rsidR="00AF0FC2" w:rsidRPr="00A2776C">
        <w:rPr>
          <w:rStyle w:val="Char3"/>
          <w:rtl/>
        </w:rPr>
        <w:t>ي</w:t>
      </w:r>
      <w:r w:rsidRPr="00A2776C">
        <w:rPr>
          <w:rStyle w:val="Char3"/>
          <w:rtl/>
        </w:rPr>
        <w:t>ه وجدت</w:t>
      </w:r>
      <w:r w:rsidR="00AF0FC2" w:rsidRPr="00A2776C">
        <w:rPr>
          <w:rStyle w:val="Char3"/>
          <w:rtl/>
        </w:rPr>
        <w:t>ي</w:t>
      </w:r>
      <w:r w:rsidRPr="00A2776C">
        <w:rPr>
          <w:rStyle w:val="Char3"/>
          <w:rtl/>
        </w:rPr>
        <w:t>ه</w:t>
      </w:r>
      <w:r w:rsidRPr="00A2776C">
        <w:rPr>
          <w:rFonts w:ascii="Lotus Linotype" w:hAnsi="Lotus Linotype" w:cs="Lotus Linotype"/>
          <w:rtl/>
        </w:rPr>
        <w:t>:</w:t>
      </w:r>
      <w:r w:rsidR="00EF224C" w:rsidRPr="00A2776C">
        <w:rPr>
          <w:rFonts w:ascii="Lotus Linotype" w:hAnsi="Lotus Linotype" w:cs="Lotus Linotype"/>
          <w:rtl/>
        </w:rPr>
        <w:t xml:space="preserve"> </w:t>
      </w:r>
      <w:r w:rsidR="001F6E5F" w:rsidRPr="00A2776C">
        <w:rPr>
          <w:rFonts w:ascii="Tahoma" w:hAnsi="Tahoma" w:cs="Traditional Arabic" w:hint="cs"/>
          <w:color w:val="000000"/>
          <w:rtl/>
        </w:rPr>
        <w:t>﴿</w:t>
      </w:r>
      <w:r w:rsidR="001F6E5F" w:rsidRPr="00A2776C">
        <w:rPr>
          <w:rtl/>
        </w:rPr>
        <w:t xml:space="preserve">وَمَآ ءَاتَىٰكُمُ </w:t>
      </w:r>
      <w:r w:rsidR="001F6E5F" w:rsidRPr="00A2776C">
        <w:rPr>
          <w:rFonts w:hint="cs"/>
          <w:rtl/>
        </w:rPr>
        <w:t>ٱ</w:t>
      </w:r>
      <w:r w:rsidR="001F6E5F" w:rsidRPr="00A2776C">
        <w:rPr>
          <w:rFonts w:hint="eastAsia"/>
          <w:rtl/>
        </w:rPr>
        <w:t>لرَّسُولُ</w:t>
      </w:r>
      <w:r w:rsidR="001F6E5F" w:rsidRPr="00A2776C">
        <w:rPr>
          <w:rtl/>
        </w:rPr>
        <w:t xml:space="preserve"> فَخُذُوهُ وَمَا نَهَىٰكُمۡ عَنۡهُ فَ</w:t>
      </w:r>
      <w:r w:rsidR="001F6E5F" w:rsidRPr="00A2776C">
        <w:rPr>
          <w:rFonts w:hint="cs"/>
          <w:rtl/>
        </w:rPr>
        <w:t>ٱ</w:t>
      </w:r>
      <w:r w:rsidR="001F6E5F" w:rsidRPr="00A2776C">
        <w:rPr>
          <w:rFonts w:hint="eastAsia"/>
          <w:rtl/>
        </w:rPr>
        <w:t>نتَهُواْ</w:t>
      </w:r>
      <w:r w:rsidR="001F6E5F" w:rsidRPr="00A2776C">
        <w:rPr>
          <w:rFonts w:ascii="Tahoma" w:hAnsi="Tahoma" w:hint="cs"/>
          <w:color w:val="000000"/>
          <w:rtl/>
        </w:rPr>
        <w:t>ۚ</w:t>
      </w:r>
      <w:r w:rsidR="001F6E5F" w:rsidRPr="00A2776C">
        <w:rPr>
          <w:rFonts w:ascii="Tahoma" w:hAnsi="Tahoma" w:cs="Traditional Arabic" w:hint="cs"/>
          <w:color w:val="000000"/>
          <w:rtl/>
        </w:rPr>
        <w:t>﴾</w:t>
      </w:r>
      <w:r w:rsidRPr="00A2776C">
        <w:rPr>
          <w:rStyle w:val="Char8"/>
          <w:rFonts w:hint="cs"/>
          <w:rtl/>
        </w:rPr>
        <w:t>»</w:t>
      </w:r>
      <w:r w:rsidRPr="00A2776C">
        <w:rPr>
          <w:rFonts w:hint="cs"/>
          <w:rtl/>
        </w:rPr>
        <w:t xml:space="preserve"> </w:t>
      </w:r>
      <w:r w:rsidR="001F6E5F" w:rsidRPr="00A2776C">
        <w:rPr>
          <w:rStyle w:val="Char6"/>
          <w:rFonts w:hint="cs"/>
          <w:rtl/>
        </w:rPr>
        <w:t>[</w:t>
      </w:r>
      <w:r w:rsidRPr="00A2776C">
        <w:rPr>
          <w:rStyle w:val="Char6"/>
          <w:rFonts w:hint="cs"/>
          <w:rtl/>
        </w:rPr>
        <w:t>حشر: 7</w:t>
      </w:r>
      <w:r w:rsidR="001F6E5F" w:rsidRPr="00A2776C">
        <w:rPr>
          <w:rStyle w:val="Char6"/>
          <w:rFonts w:hint="cs"/>
          <w:rtl/>
        </w:rPr>
        <w:t>]</w:t>
      </w:r>
      <w:r w:rsidR="00D67FCF" w:rsidRPr="00A2776C">
        <w:rPr>
          <w:rStyle w:val="Char6"/>
          <w:rFonts w:hint="cs"/>
          <w:vertAlign w:val="superscript"/>
          <w:rtl/>
        </w:rPr>
        <w:t>(</w:t>
      </w:r>
      <w:r w:rsidRPr="00A2776C">
        <w:rPr>
          <w:vertAlign w:val="superscript"/>
          <w:rtl/>
        </w:rPr>
        <w:footnoteReference w:id="62"/>
      </w:r>
      <w:r w:rsidR="00D67FCF" w:rsidRPr="00A2776C">
        <w:rPr>
          <w:rStyle w:val="Char6"/>
          <w:rFonts w:hint="cs"/>
          <w:vertAlign w:val="superscript"/>
          <w:rtl/>
        </w:rPr>
        <w:t xml:space="preserve">) </w:t>
      </w:r>
      <w:r w:rsidRPr="00A2776C">
        <w:rPr>
          <w:rStyle w:val="Char8"/>
          <w:rFonts w:hint="cs"/>
          <w:rtl/>
        </w:rPr>
        <w:t>«</w:t>
      </w:r>
      <w:r w:rsidRPr="00A2776C">
        <w:rPr>
          <w:rStyle w:val="Chare"/>
          <w:rFonts w:hint="cs"/>
          <w:rtl/>
        </w:rPr>
        <w:t>خداوند کسی را که خال‌کوبی می‌کند و یا خواستار آن باشد و کسی که موهای ابرو را می</w:t>
      </w:r>
      <w:r w:rsidRPr="00A2776C">
        <w:rPr>
          <w:rStyle w:val="Chare"/>
          <w:rFonts w:hint="eastAsia"/>
          <w:rtl/>
        </w:rPr>
        <w:t>‌</w:t>
      </w:r>
      <w:r w:rsidRPr="00A2776C">
        <w:rPr>
          <w:rStyle w:val="Chare"/>
          <w:rFonts w:hint="cs"/>
          <w:rtl/>
        </w:rPr>
        <w:t>کند و کسی که میان دندان‌ها فاصله</w:t>
      </w:r>
      <w:r w:rsidR="00984728" w:rsidRPr="00A2776C">
        <w:rPr>
          <w:rStyle w:val="Chare"/>
          <w:rFonts w:hint="cs"/>
          <w:rtl/>
        </w:rPr>
        <w:t xml:space="preserve"> می‌</w:t>
      </w:r>
      <w:r w:rsidRPr="00A2776C">
        <w:rPr>
          <w:rStyle w:val="Chare"/>
          <w:rFonts w:hint="cs"/>
          <w:rtl/>
        </w:rPr>
        <w:t>اندازد، و به منظور زیبایی و خلقت خدا را تغییر می‌دهند لعنت کرده است، زنی که حافظ قرآن بود که أم یعقوب نام داشت گفت: این چه حرف و سخنی است که بر زبان می‌آوری؟ عبدالله گفت: چرا کسی را لعنت نکنم که رسول خدا</w:t>
      </w:r>
      <w:r w:rsidR="00B903C9" w:rsidRPr="00A2776C">
        <w:rPr>
          <w:rFonts w:cs="CTraditional Arabic" w:hint="cs"/>
          <w:rtl/>
        </w:rPr>
        <w:t xml:space="preserve"> ج </w:t>
      </w:r>
      <w:r w:rsidRPr="00A2776C">
        <w:rPr>
          <w:rStyle w:val="Chare"/>
          <w:rFonts w:hint="cs"/>
          <w:rtl/>
        </w:rPr>
        <w:t>آن را لعنت کرده است، و این در قرآن وجود دارد، آن زن گفت: قسم به خدا تمام قرآن را خوانده‌ام چنین چیزی را نیافته‌ام، عبدالله گفت: قسم به خدا اگر آن را خوانده بودی آن را می‌یافتی، خداوند می‌فرماید: چیزهایی که پیامبر</w:t>
      </w:r>
      <w:r w:rsidR="00DB720F" w:rsidRPr="00A2776C">
        <w:rPr>
          <w:rStyle w:val="Chare"/>
          <w:rFonts w:hint="cs"/>
          <w:rtl/>
        </w:rPr>
        <w:t xml:space="preserve"> </w:t>
      </w:r>
      <w:r w:rsidR="00D27EFF" w:rsidRPr="00A2776C">
        <w:rPr>
          <w:rFonts w:cs="CTraditional Arabic" w:hint="cs"/>
          <w:rtl/>
        </w:rPr>
        <w:t>ج</w:t>
      </w:r>
      <w:r w:rsidRPr="00A2776C">
        <w:rPr>
          <w:rFonts w:hint="cs"/>
          <w:rtl/>
        </w:rPr>
        <w:t xml:space="preserve"> </w:t>
      </w:r>
      <w:r w:rsidRPr="00A2776C">
        <w:rPr>
          <w:rStyle w:val="Chare"/>
          <w:rFonts w:hint="cs"/>
          <w:rtl/>
        </w:rPr>
        <w:t>آورده است به آن دست گیرید و از چیزهایی که شما را بازداشته است، دست بکشید</w:t>
      </w:r>
      <w:r w:rsidR="00D27EFF" w:rsidRPr="00A2776C">
        <w:rPr>
          <w:rStyle w:val="Char8"/>
          <w:rtl/>
        </w:rPr>
        <w:t>»</w:t>
      </w:r>
      <w:r w:rsidR="00D67FCF" w:rsidRPr="00A2776C">
        <w:rPr>
          <w:rFonts w:hint="cs"/>
          <w:vertAlign w:val="superscript"/>
          <w:rtl/>
        </w:rPr>
        <w:t>(</w:t>
      </w:r>
      <w:r w:rsidRPr="00A2776C">
        <w:rPr>
          <w:vertAlign w:val="superscript"/>
          <w:rtl/>
        </w:rPr>
        <w:footnoteReference w:id="63"/>
      </w:r>
      <w:r w:rsidR="00D67FCF" w:rsidRPr="00A2776C">
        <w:rPr>
          <w:rFonts w:hint="cs"/>
          <w:vertAlign w:val="superscript"/>
          <w:rtl/>
        </w:rPr>
        <w:t>)</w:t>
      </w:r>
      <w:r w:rsidRPr="00A2776C">
        <w:rPr>
          <w:rFonts w:hint="cs"/>
          <w:rtl/>
        </w:rPr>
        <w:t>.</w:t>
      </w:r>
    </w:p>
    <w:p w:rsidR="00DA0BF4" w:rsidRPr="00A2776C" w:rsidRDefault="00DA0BF4" w:rsidP="00A2776C">
      <w:pPr>
        <w:pStyle w:val="a8"/>
        <w:rPr>
          <w:rtl/>
        </w:rPr>
      </w:pPr>
      <w:r w:rsidRPr="00A2776C">
        <w:rPr>
          <w:rFonts w:hint="cs"/>
          <w:rtl/>
        </w:rPr>
        <w:t>از حسن روایت شده است که گفت: عمران</w:t>
      </w:r>
      <w:r w:rsidRPr="00A2776C">
        <w:rPr>
          <w:rFonts w:hint="eastAsia"/>
          <w:rtl/>
        </w:rPr>
        <w:t>‌بن حصین</w:t>
      </w:r>
      <w:r w:rsidRPr="00A2776C">
        <w:rPr>
          <w:rFonts w:hint="cs"/>
          <w:rtl/>
        </w:rPr>
        <w:t xml:space="preserve"> </w:t>
      </w:r>
      <w:r w:rsidRPr="00A2776C">
        <w:rPr>
          <w:rFonts w:hint="eastAsia"/>
          <w:rtl/>
        </w:rPr>
        <w:t>از سنت پیامبر</w:t>
      </w:r>
      <w:r w:rsidR="00DB720F" w:rsidRPr="00A2776C">
        <w:rPr>
          <w:rFonts w:cs="CTraditional Arabic" w:hint="eastAsia"/>
          <w:rtl/>
        </w:rPr>
        <w:t xml:space="preserve"> ج</w:t>
      </w:r>
      <w:r w:rsidRPr="00A2776C">
        <w:rPr>
          <w:rFonts w:hint="cs"/>
          <w:rtl/>
        </w:rPr>
        <w:t xml:space="preserve"> صحبت می‌کرد، مردی گفت: ای ابونجید! از قرآن برای ما سخن بگو، عمران گفت: شما و دوستانت قرآن را می‌خوانید! آیا از نماز و حد و حدود آن صحبت می‌کند؟ آیا از زکات طلا و شتر و گاو و اصناف مال صحبت می‌کند؟ سپس گفت: رسول خدا</w:t>
      </w:r>
      <w:r w:rsidR="00DB720F" w:rsidRPr="00A2776C">
        <w:rPr>
          <w:rFonts w:cs="CTraditional Arabic" w:hint="cs"/>
          <w:rtl/>
        </w:rPr>
        <w:t xml:space="preserve"> ج</w:t>
      </w:r>
      <w:r w:rsidRPr="00A2776C">
        <w:rPr>
          <w:rFonts w:hint="cs"/>
          <w:rtl/>
        </w:rPr>
        <w:t xml:space="preserve"> در زکات این صورت و آن صورت که</w:t>
      </w:r>
      <w:r w:rsidR="00D27EFF" w:rsidRPr="00A2776C">
        <w:rPr>
          <w:rFonts w:hint="cs"/>
          <w:rtl/>
        </w:rPr>
        <w:t xml:space="preserve"> آن</w:t>
      </w:r>
      <w:r w:rsidR="00984728" w:rsidRPr="00A2776C">
        <w:rPr>
          <w:rFonts w:hint="cs"/>
          <w:rtl/>
        </w:rPr>
        <w:t>ها ‌</w:t>
      </w:r>
      <w:r w:rsidRPr="00A2776C">
        <w:rPr>
          <w:rFonts w:hint="cs"/>
          <w:rtl/>
        </w:rPr>
        <w:t>را بیان کرد) فرض و واجب کرده است.</w:t>
      </w:r>
    </w:p>
    <w:p w:rsidR="00DA0BF4" w:rsidRPr="00A2776C" w:rsidRDefault="00DA0BF4" w:rsidP="00A2776C">
      <w:pPr>
        <w:pStyle w:val="a8"/>
        <w:rPr>
          <w:rtl/>
        </w:rPr>
      </w:pPr>
      <w:r w:rsidRPr="00A2776C">
        <w:rPr>
          <w:rFonts w:hint="cs"/>
          <w:rtl/>
        </w:rPr>
        <w:t>آن مرد گفت: زنده باشی مرا زنده کردی و حیات بخشیدی، حسن گفت: آن مرد یکی از فقهای مسلمانان شد</w:t>
      </w:r>
      <w:r w:rsidR="00D67FCF" w:rsidRPr="00A2776C">
        <w:rPr>
          <w:rFonts w:hint="cs"/>
          <w:vertAlign w:val="superscript"/>
          <w:rtl/>
        </w:rPr>
        <w:t>(</w:t>
      </w:r>
      <w:r w:rsidR="00D67FCF" w:rsidRPr="00A2776C">
        <w:rPr>
          <w:vertAlign w:val="superscript"/>
          <w:rtl/>
        </w:rPr>
        <w:footnoteReference w:id="64"/>
      </w:r>
      <w:r w:rsidR="00D67FCF" w:rsidRPr="00A2776C">
        <w:rPr>
          <w:rFonts w:hint="cs"/>
          <w:vertAlign w:val="superscript"/>
          <w:rtl/>
        </w:rPr>
        <w:t>)</w:t>
      </w:r>
      <w:r w:rsidRPr="00A2776C">
        <w:rPr>
          <w:rFonts w:hint="cs"/>
          <w:rtl/>
        </w:rPr>
        <w:t xml:space="preserve">. </w:t>
      </w:r>
    </w:p>
    <w:p w:rsidR="00DA0BF4" w:rsidRPr="00A2776C" w:rsidRDefault="00DA0BF4" w:rsidP="00A2776C">
      <w:pPr>
        <w:pStyle w:val="a8"/>
        <w:rPr>
          <w:rtl/>
        </w:rPr>
      </w:pPr>
      <w:r w:rsidRPr="00A2776C">
        <w:rPr>
          <w:rFonts w:hint="cs"/>
          <w:rtl/>
        </w:rPr>
        <w:t>طاوس بعد از نماز عصر دو رکعت دیگر نماز می‌خواند، ابن عباس به او گفت:</w:t>
      </w:r>
      <w:r w:rsidR="00984728" w:rsidRPr="00A2776C">
        <w:rPr>
          <w:rFonts w:hint="cs"/>
          <w:rtl/>
        </w:rPr>
        <w:t xml:space="preserve"> آن‌ها ‌</w:t>
      </w:r>
      <w:r w:rsidRPr="00A2776C">
        <w:rPr>
          <w:rFonts w:hint="cs"/>
          <w:rtl/>
        </w:rPr>
        <w:t>را ترک کن، گفت به این خاطر از آن دو رکعت نهی کرد تا مردم بوسیل</w:t>
      </w:r>
      <w:r w:rsidR="001C1B74" w:rsidRPr="00A2776C">
        <w:rPr>
          <w:rFonts w:hint="cs"/>
          <w:rtl/>
        </w:rPr>
        <w:t>ۀ</w:t>
      </w:r>
      <w:r w:rsidR="00984728" w:rsidRPr="00A2776C">
        <w:rPr>
          <w:rFonts w:hint="cs"/>
          <w:rtl/>
        </w:rPr>
        <w:t xml:space="preserve"> آن‌ها ‌</w:t>
      </w:r>
      <w:r w:rsidRPr="00A2776C">
        <w:rPr>
          <w:rFonts w:hint="cs"/>
          <w:rtl/>
        </w:rPr>
        <w:t>دچار غرور نشوند، ابن عباس گفت: حضرت محمد</w:t>
      </w:r>
      <w:r w:rsidR="00DB720F" w:rsidRPr="00A2776C">
        <w:rPr>
          <w:rFonts w:cs="CTraditional Arabic" w:hint="cs"/>
          <w:rtl/>
        </w:rPr>
        <w:t xml:space="preserve"> ج</w:t>
      </w:r>
      <w:r w:rsidRPr="00A2776C">
        <w:rPr>
          <w:rFonts w:hint="cs"/>
          <w:rtl/>
        </w:rPr>
        <w:t xml:space="preserve"> از نماز خواندن بعد از نماز عصر نهی فرموده است، ولی نمی‌دانم به خاطر آن عذاب می‌بینی یا پاداش؟ چون خداوند می‌فرماید: </w:t>
      </w:r>
    </w:p>
    <w:p w:rsidR="00DA0BF4" w:rsidRPr="00A2776C" w:rsidRDefault="007E29A6" w:rsidP="00A2776C">
      <w:pPr>
        <w:pStyle w:val="af1"/>
        <w:rPr>
          <w:rStyle w:val="Char4"/>
          <w:rtl/>
        </w:rPr>
      </w:pPr>
      <w:r w:rsidRPr="00A2776C">
        <w:rPr>
          <w:rFonts w:ascii="Tahoma" w:hAnsi="Tahoma" w:cs="Traditional Arabic" w:hint="cs"/>
          <w:rtl/>
        </w:rPr>
        <w:t>﴿</w:t>
      </w:r>
      <w:r w:rsidRPr="00A2776C">
        <w:rPr>
          <w:rtl/>
        </w:rPr>
        <w:t>وَمَا كَانَ لِمُؤ</w:t>
      </w:r>
      <w:r w:rsidRPr="00A2776C">
        <w:rPr>
          <w:rFonts w:hint="cs"/>
          <w:rtl/>
        </w:rPr>
        <w:t>ۡمِنٖ</w:t>
      </w:r>
      <w:r w:rsidRPr="00A2776C">
        <w:rPr>
          <w:rtl/>
        </w:rPr>
        <w:t xml:space="preserve"> </w:t>
      </w:r>
      <w:r w:rsidRPr="00A2776C">
        <w:rPr>
          <w:rFonts w:hint="cs"/>
          <w:rtl/>
        </w:rPr>
        <w:t>وَلَا</w:t>
      </w:r>
      <w:r w:rsidRPr="00A2776C">
        <w:rPr>
          <w:rtl/>
        </w:rPr>
        <w:t xml:space="preserve"> </w:t>
      </w:r>
      <w:r w:rsidRPr="00A2776C">
        <w:rPr>
          <w:rFonts w:hint="cs"/>
          <w:rtl/>
        </w:rPr>
        <w:t>مُؤۡمِنَةٍ</w:t>
      </w:r>
      <w:r w:rsidRPr="00A2776C">
        <w:rPr>
          <w:rtl/>
        </w:rPr>
        <w:t xml:space="preserve"> </w:t>
      </w:r>
      <w:r w:rsidRPr="00A2776C">
        <w:rPr>
          <w:rFonts w:hint="cs"/>
          <w:rtl/>
        </w:rPr>
        <w:t>إِذَا</w:t>
      </w:r>
      <w:r w:rsidRPr="00A2776C">
        <w:rPr>
          <w:rtl/>
        </w:rPr>
        <w:t xml:space="preserve"> </w:t>
      </w:r>
      <w:r w:rsidRPr="00A2776C">
        <w:rPr>
          <w:rFonts w:hint="cs"/>
          <w:rtl/>
        </w:rPr>
        <w:t>قَضَى</w:t>
      </w:r>
      <w:r w:rsidRPr="00A2776C">
        <w:rPr>
          <w:rtl/>
        </w:rPr>
        <w:t xml:space="preserve"> </w:t>
      </w:r>
      <w:r w:rsidRPr="00A2776C">
        <w:rPr>
          <w:rFonts w:hint="cs"/>
          <w:rtl/>
        </w:rPr>
        <w:t>ٱ</w:t>
      </w:r>
      <w:r w:rsidRPr="00A2776C">
        <w:rPr>
          <w:rFonts w:hint="eastAsia"/>
          <w:rtl/>
        </w:rPr>
        <w:t>للَّهُ</w:t>
      </w:r>
      <w:r w:rsidRPr="00A2776C">
        <w:rPr>
          <w:rtl/>
        </w:rPr>
        <w:t xml:space="preserve"> وَرَسُولُهُ</w:t>
      </w:r>
      <w:r w:rsidRPr="00A2776C">
        <w:rPr>
          <w:rFonts w:hint="cs"/>
          <w:rtl/>
        </w:rPr>
        <w:t>ۥٓ</w:t>
      </w:r>
      <w:r w:rsidRPr="00A2776C">
        <w:rPr>
          <w:rtl/>
        </w:rPr>
        <w:t xml:space="preserve"> أَمۡرًا أَن يَكُونَ لَهُمُ </w:t>
      </w:r>
      <w:r w:rsidRPr="00A2776C">
        <w:rPr>
          <w:rFonts w:hint="cs"/>
          <w:rtl/>
        </w:rPr>
        <w:t>ٱ</w:t>
      </w:r>
      <w:r w:rsidRPr="00A2776C">
        <w:rPr>
          <w:rFonts w:hint="eastAsia"/>
          <w:rtl/>
        </w:rPr>
        <w:t>لۡخِيَرَةُ</w:t>
      </w:r>
      <w:r w:rsidRPr="00A2776C">
        <w:rPr>
          <w:rtl/>
        </w:rPr>
        <w:t xml:space="preserve"> مِنۡ أَمۡرِهِم</w:t>
      </w:r>
      <w:r w:rsidRPr="00A2776C">
        <w:rPr>
          <w:rFonts w:hint="cs"/>
          <w:rtl/>
        </w:rPr>
        <w:t>ۡ</w:t>
      </w:r>
      <w:r w:rsidRPr="00A2776C">
        <w:rPr>
          <w:rFonts w:ascii="Tahoma" w:hAnsi="Tahoma" w:cs="Traditional Arabic" w:hint="cs"/>
          <w:rtl/>
        </w:rPr>
        <w:t>﴾</w:t>
      </w:r>
      <w:r w:rsidRPr="00A2776C">
        <w:rPr>
          <w:rFonts w:ascii="Tahoma" w:hAnsi="Tahoma" w:cs="IRNazli"/>
          <w:szCs w:val="24"/>
          <w:rtl/>
        </w:rPr>
        <w:t xml:space="preserve"> </w:t>
      </w:r>
      <w:r w:rsidRPr="00A2776C">
        <w:rPr>
          <w:rStyle w:val="Char6"/>
          <w:rtl/>
        </w:rPr>
        <w:t>[الأحزاب: 36]</w:t>
      </w:r>
      <w:r w:rsidRPr="00A2776C">
        <w:rPr>
          <w:rStyle w:val="Char6"/>
          <w:rFonts w:hint="cs"/>
          <w:rtl/>
        </w:rPr>
        <w:t>.</w:t>
      </w:r>
    </w:p>
    <w:p w:rsidR="00DA0BF4" w:rsidRPr="00A2776C" w:rsidRDefault="00DA0BF4" w:rsidP="00A2776C">
      <w:pPr>
        <w:pStyle w:val="ab"/>
        <w:rPr>
          <w:rtl/>
        </w:rPr>
      </w:pPr>
      <w:r w:rsidRPr="00A2776C">
        <w:rPr>
          <w:rStyle w:val="Char8"/>
          <w:rFonts w:hint="cs"/>
          <w:rtl/>
        </w:rPr>
        <w:t>«</w:t>
      </w:r>
      <w:r w:rsidRPr="00A2776C">
        <w:rPr>
          <w:rFonts w:hint="cs"/>
          <w:rtl/>
        </w:rPr>
        <w:t>هیچ مرد و زن مؤمنی، در کاری که خدا و پیغمبرش داوری کرده باشند اختیاری از خود در آن ندارند</w:t>
      </w:r>
      <w:r w:rsidRPr="00A2776C">
        <w:rPr>
          <w:rStyle w:val="Char8"/>
          <w:rFonts w:hint="cs"/>
          <w:rtl/>
        </w:rPr>
        <w:t>»</w:t>
      </w:r>
      <w:r w:rsidRPr="00A2776C">
        <w:rPr>
          <w:rFonts w:hint="cs"/>
          <w:rtl/>
        </w:rPr>
        <w:t>.</w:t>
      </w:r>
    </w:p>
    <w:p w:rsidR="00DA0BF4" w:rsidRPr="00A2776C" w:rsidRDefault="00DA0BF4" w:rsidP="00A2776C">
      <w:pPr>
        <w:pStyle w:val="a8"/>
        <w:rPr>
          <w:rtl/>
        </w:rPr>
      </w:pPr>
      <w:r w:rsidRPr="00A2776C">
        <w:rPr>
          <w:rFonts w:hint="cs"/>
          <w:rtl/>
        </w:rPr>
        <w:t>پیامبر</w:t>
      </w:r>
      <w:r w:rsidR="00DB720F" w:rsidRPr="00A2776C">
        <w:rPr>
          <w:rFonts w:cs="CTraditional Arabic" w:hint="cs"/>
          <w:rtl/>
        </w:rPr>
        <w:t xml:space="preserve"> ج</w:t>
      </w:r>
      <w:r w:rsidRPr="00A2776C">
        <w:rPr>
          <w:rFonts w:hint="cs"/>
          <w:rtl/>
        </w:rPr>
        <w:t xml:space="preserve"> هم مردم و مسلمانان را به شدت از این بدعت ترسانده و تنفر خود را بیان نموده است. از جمله: </w:t>
      </w:r>
    </w:p>
    <w:p w:rsidR="00DA0BF4" w:rsidRPr="00A2776C" w:rsidRDefault="00DA0BF4" w:rsidP="00A2776C">
      <w:pPr>
        <w:pStyle w:val="a8"/>
        <w:rPr>
          <w:rtl/>
        </w:rPr>
      </w:pPr>
      <w:r w:rsidRPr="00A2776C">
        <w:rPr>
          <w:rFonts w:hint="cs"/>
          <w:rtl/>
        </w:rPr>
        <w:t>ابی‌رافع</w:t>
      </w:r>
      <w:r w:rsidR="00EF224C" w:rsidRPr="00A2776C">
        <w:rPr>
          <w:rFonts w:hint="cs"/>
          <w:rtl/>
        </w:rPr>
        <w:t xml:space="preserve"> </w:t>
      </w:r>
      <w:r w:rsidR="006B39E0" w:rsidRPr="00A2776C">
        <w:rPr>
          <w:rFonts w:cs="CTraditional Arabic" w:hint="cs"/>
          <w:rtl/>
        </w:rPr>
        <w:t xml:space="preserve">س </w:t>
      </w:r>
      <w:r w:rsidRPr="00A2776C">
        <w:rPr>
          <w:rFonts w:hint="cs"/>
          <w:rtl/>
        </w:rPr>
        <w:t>روایت می‌کند که مردم دور پیامبر</w:t>
      </w:r>
      <w:r w:rsidR="00DB720F" w:rsidRPr="00A2776C">
        <w:rPr>
          <w:rFonts w:cs="CTraditional Arabic" w:hint="cs"/>
          <w:rtl/>
        </w:rPr>
        <w:t xml:space="preserve"> ج</w:t>
      </w:r>
      <w:r w:rsidRPr="00A2776C">
        <w:rPr>
          <w:rFonts w:hint="cs"/>
          <w:rtl/>
        </w:rPr>
        <w:t xml:space="preserve"> را احاطه کرده بودند و پیامبر</w:t>
      </w:r>
      <w:r w:rsidR="00DB720F" w:rsidRPr="00A2776C">
        <w:rPr>
          <w:rFonts w:cs="CTraditional Arabic" w:hint="cs"/>
          <w:rtl/>
        </w:rPr>
        <w:t xml:space="preserve"> ج</w:t>
      </w:r>
      <w:r w:rsidRPr="00A2776C">
        <w:rPr>
          <w:rFonts w:hint="cs"/>
          <w:rtl/>
        </w:rPr>
        <w:t xml:space="preserve"> فرمود: </w:t>
      </w:r>
      <w:r w:rsidRPr="00A2776C">
        <w:rPr>
          <w:rStyle w:val="Char8"/>
          <w:rtl/>
        </w:rPr>
        <w:t>«</w:t>
      </w:r>
      <w:r w:rsidRPr="00A2776C">
        <w:rPr>
          <w:rStyle w:val="Char3"/>
          <w:rtl/>
        </w:rPr>
        <w:t>لاأعرفن أحد</w:t>
      </w:r>
      <w:r w:rsidR="00C172E8" w:rsidRPr="00A2776C">
        <w:rPr>
          <w:rStyle w:val="Char3"/>
          <w:rtl/>
        </w:rPr>
        <w:t>ك</w:t>
      </w:r>
      <w:r w:rsidRPr="00A2776C">
        <w:rPr>
          <w:rStyle w:val="Char3"/>
          <w:rtl/>
        </w:rPr>
        <w:t xml:space="preserve">م </w:t>
      </w:r>
      <w:r w:rsidR="00AF0FC2" w:rsidRPr="00A2776C">
        <w:rPr>
          <w:rStyle w:val="Char3"/>
          <w:rtl/>
        </w:rPr>
        <w:t>ي</w:t>
      </w:r>
      <w:r w:rsidRPr="00A2776C">
        <w:rPr>
          <w:rStyle w:val="Char3"/>
          <w:rtl/>
        </w:rPr>
        <w:t>أت</w:t>
      </w:r>
      <w:r w:rsidR="00AF0FC2" w:rsidRPr="00A2776C">
        <w:rPr>
          <w:rStyle w:val="Char3"/>
          <w:rtl/>
        </w:rPr>
        <w:t>ي</w:t>
      </w:r>
      <w:r w:rsidRPr="00A2776C">
        <w:rPr>
          <w:rStyle w:val="Char3"/>
          <w:rtl/>
        </w:rPr>
        <w:t>ه أمرٌ من أمر</w:t>
      </w:r>
      <w:r w:rsidR="00AF0FC2" w:rsidRPr="00A2776C">
        <w:rPr>
          <w:rStyle w:val="Char3"/>
          <w:rtl/>
        </w:rPr>
        <w:t>ي</w:t>
      </w:r>
      <w:r w:rsidRPr="00A2776C">
        <w:rPr>
          <w:rStyle w:val="Char3"/>
          <w:rtl/>
        </w:rPr>
        <w:t xml:space="preserve"> قد أمرت به أو نه</w:t>
      </w:r>
      <w:r w:rsidR="00AF0FC2" w:rsidRPr="00A2776C">
        <w:rPr>
          <w:rStyle w:val="Char3"/>
          <w:rtl/>
        </w:rPr>
        <w:t>ي</w:t>
      </w:r>
      <w:r w:rsidRPr="00A2776C">
        <w:rPr>
          <w:rStyle w:val="Char3"/>
          <w:rtl/>
        </w:rPr>
        <w:t>تُ عنه، وهو مت</w:t>
      </w:r>
      <w:r w:rsidR="00C172E8" w:rsidRPr="00A2776C">
        <w:rPr>
          <w:rStyle w:val="Char3"/>
          <w:rtl/>
        </w:rPr>
        <w:t>ك</w:t>
      </w:r>
      <w:r w:rsidR="00AF0FC2" w:rsidRPr="00A2776C">
        <w:rPr>
          <w:rStyle w:val="Char3"/>
          <w:rtl/>
        </w:rPr>
        <w:t>ي</w:t>
      </w:r>
      <w:r w:rsidRPr="00A2776C">
        <w:rPr>
          <w:rStyle w:val="Char3"/>
          <w:rtl/>
        </w:rPr>
        <w:t>ءٌ عل</w:t>
      </w:r>
      <w:r w:rsidR="00AF0FC2" w:rsidRPr="00A2776C">
        <w:rPr>
          <w:rStyle w:val="Char3"/>
          <w:rtl/>
        </w:rPr>
        <w:t>ي</w:t>
      </w:r>
      <w:r w:rsidRPr="00A2776C">
        <w:rPr>
          <w:rStyle w:val="Char3"/>
          <w:rtl/>
        </w:rPr>
        <w:t xml:space="preserve"> أر</w:t>
      </w:r>
      <w:r w:rsidR="00AF0FC2" w:rsidRPr="00A2776C">
        <w:rPr>
          <w:rStyle w:val="Char3"/>
          <w:rtl/>
        </w:rPr>
        <w:t>ي</w:t>
      </w:r>
      <w:r w:rsidR="00C172E8" w:rsidRPr="00A2776C">
        <w:rPr>
          <w:rStyle w:val="Char3"/>
          <w:rtl/>
        </w:rPr>
        <w:t>ك</w:t>
      </w:r>
      <w:r w:rsidRPr="00A2776C">
        <w:rPr>
          <w:rStyle w:val="Char3"/>
          <w:rtl/>
        </w:rPr>
        <w:t>ته، ف</w:t>
      </w:r>
      <w:r w:rsidR="00AF0FC2" w:rsidRPr="00A2776C">
        <w:rPr>
          <w:rStyle w:val="Char3"/>
          <w:rtl/>
        </w:rPr>
        <w:t>ي</w:t>
      </w:r>
      <w:r w:rsidRPr="00A2776C">
        <w:rPr>
          <w:rStyle w:val="Char3"/>
          <w:rtl/>
        </w:rPr>
        <w:t>قول: ما وجدنا ف</w:t>
      </w:r>
      <w:r w:rsidR="00AF0FC2" w:rsidRPr="00A2776C">
        <w:rPr>
          <w:rStyle w:val="Char3"/>
          <w:rtl/>
        </w:rPr>
        <w:t>ي</w:t>
      </w:r>
      <w:r w:rsidRPr="00A2776C">
        <w:rPr>
          <w:rStyle w:val="Char3"/>
          <w:rtl/>
        </w:rPr>
        <w:t xml:space="preserve"> </w:t>
      </w:r>
      <w:r w:rsidR="00C172E8" w:rsidRPr="00A2776C">
        <w:rPr>
          <w:rStyle w:val="Char3"/>
          <w:rtl/>
        </w:rPr>
        <w:t>ك</w:t>
      </w:r>
      <w:r w:rsidRPr="00A2776C">
        <w:rPr>
          <w:rStyle w:val="Char3"/>
          <w:rtl/>
        </w:rPr>
        <w:t>تاب الله عملنا به وإلا فلا</w:t>
      </w:r>
      <w:r w:rsidRPr="00A2776C">
        <w:rPr>
          <w:rStyle w:val="Char8"/>
          <w:rtl/>
        </w:rPr>
        <w:t>»</w:t>
      </w:r>
      <w:r w:rsidR="00D67FCF" w:rsidRPr="00A2776C">
        <w:rPr>
          <w:rFonts w:hint="cs"/>
          <w:vertAlign w:val="superscript"/>
          <w:rtl/>
        </w:rPr>
        <w:t>(</w:t>
      </w:r>
      <w:r w:rsidR="00D67FCF" w:rsidRPr="00A2776C">
        <w:rPr>
          <w:vertAlign w:val="superscript"/>
          <w:rtl/>
        </w:rPr>
        <w:footnoteReference w:id="65"/>
      </w:r>
      <w:r w:rsidR="00D67FCF" w:rsidRPr="00A2776C">
        <w:rPr>
          <w:rFonts w:hint="cs"/>
          <w:vertAlign w:val="superscript"/>
          <w:rtl/>
        </w:rPr>
        <w:t>)</w:t>
      </w:r>
      <w:r w:rsidRPr="00A2776C">
        <w:rPr>
          <w:rFonts w:ascii="Lotus Linotype" w:hAnsi="Lotus Linotype" w:cs="Lotus Linotype"/>
          <w:szCs w:val="27"/>
          <w:rtl/>
        </w:rPr>
        <w:t>.</w:t>
      </w:r>
      <w:r w:rsidRPr="00A2776C">
        <w:rPr>
          <w:rFonts w:hint="cs"/>
          <w:rtl/>
        </w:rPr>
        <w:t xml:space="preserve"> </w:t>
      </w:r>
      <w:r w:rsidRPr="00A2776C">
        <w:rPr>
          <w:rStyle w:val="Char8"/>
          <w:rFonts w:hint="cs"/>
          <w:rtl/>
        </w:rPr>
        <w:t>«</w:t>
      </w:r>
      <w:r w:rsidRPr="00A2776C">
        <w:rPr>
          <w:rStyle w:val="Chare"/>
          <w:rFonts w:hint="cs"/>
          <w:rtl/>
        </w:rPr>
        <w:t>نبینم کسی از امتم را در حالی که امری از اوامر من که به آن دستور داده‌ام و یا از آن نهی کرده‌ام بیاید و اعلام شود، ولی در مقابل او در جایگاه خود نشسته و بگوید: آنچه در قرآن یافتیم به آن عمل می‌کنیم ولی هر چه غیر آن باشد خیر</w:t>
      </w:r>
      <w:r w:rsidRPr="00A2776C">
        <w:rPr>
          <w:rStyle w:val="Char8"/>
          <w:rFonts w:hint="cs"/>
          <w:rtl/>
        </w:rPr>
        <w:t>»</w:t>
      </w:r>
      <w:r w:rsidRPr="00A2776C">
        <w:rPr>
          <w:rFonts w:hint="cs"/>
          <w:rtl/>
        </w:rPr>
        <w:t>.</w:t>
      </w:r>
    </w:p>
    <w:p w:rsidR="00DA0BF4" w:rsidRPr="00A2776C" w:rsidRDefault="00DA0BF4" w:rsidP="00A2776C">
      <w:pPr>
        <w:pStyle w:val="a8"/>
        <w:rPr>
          <w:rtl/>
        </w:rPr>
      </w:pPr>
      <w:r w:rsidRPr="00A2776C">
        <w:rPr>
          <w:rFonts w:hint="cs"/>
          <w:rtl/>
        </w:rPr>
        <w:t>اما آنچه که مدعیان این بدعت منظور انکار سنت می‌باشد) به آن استدلال می‌کنند آیات قرآن، ادعای</w:t>
      </w:r>
      <w:r w:rsidR="00984728" w:rsidRPr="00A2776C">
        <w:rPr>
          <w:rFonts w:hint="cs"/>
          <w:rtl/>
        </w:rPr>
        <w:t xml:space="preserve"> آن‌ها ‌</w:t>
      </w:r>
      <w:r w:rsidRPr="00A2776C">
        <w:rPr>
          <w:rFonts w:hint="cs"/>
          <w:rtl/>
        </w:rPr>
        <w:t>را ثابت نمی‌کند، چون بیان قرآن در مورد هر چیز به نسبت چیزهایی است که از اصول ادله به</w:t>
      </w:r>
      <w:r w:rsidR="00984728" w:rsidRPr="00A2776C">
        <w:rPr>
          <w:rFonts w:hint="cs"/>
          <w:rtl/>
        </w:rPr>
        <w:t xml:space="preserve"> آن‌ها ‌</w:t>
      </w:r>
      <w:r w:rsidRPr="00A2776C">
        <w:rPr>
          <w:rFonts w:hint="cs"/>
          <w:rtl/>
        </w:rPr>
        <w:t>اشاره کرده است، آن دلایلی که بوسیله‌ی</w:t>
      </w:r>
      <w:r w:rsidR="00984728" w:rsidRPr="00A2776C">
        <w:rPr>
          <w:rFonts w:hint="cs"/>
          <w:rtl/>
        </w:rPr>
        <w:t xml:space="preserve"> آن‌ها ‌</w:t>
      </w:r>
      <w:r w:rsidRPr="00A2776C">
        <w:rPr>
          <w:rFonts w:hint="cs"/>
          <w:rtl/>
        </w:rPr>
        <w:t>اجمال قرآن فهمیده می‌شود، و یا دانستن حکم چیزی که نص قرآنی صراحتاً دربار</w:t>
      </w:r>
      <w:r w:rsidR="001C1B74" w:rsidRPr="00A2776C">
        <w:rPr>
          <w:rFonts w:hint="cs"/>
          <w:rtl/>
        </w:rPr>
        <w:t>ۀ</w:t>
      </w:r>
      <w:r w:rsidRPr="00A2776C">
        <w:rPr>
          <w:rFonts w:hint="cs"/>
          <w:rtl/>
        </w:rPr>
        <w:t xml:space="preserve"> آن بیان نشده است. اولین اصول و دلیل بعد از قرآن، سنت نبوی شریف می‌باشد. </w:t>
      </w:r>
    </w:p>
    <w:p w:rsidR="00DA0BF4" w:rsidRPr="00A2776C" w:rsidRDefault="00DA0BF4" w:rsidP="00A2776C">
      <w:pPr>
        <w:pStyle w:val="a8"/>
        <w:rPr>
          <w:rtl/>
        </w:rPr>
      </w:pPr>
      <w:r w:rsidRPr="00A2776C">
        <w:rPr>
          <w:rFonts w:hint="cs"/>
          <w:rtl/>
        </w:rPr>
        <w:t>و منظور از کتاب در آی</w:t>
      </w:r>
      <w:r w:rsidR="001C1B74" w:rsidRPr="00A2776C">
        <w:rPr>
          <w:rFonts w:hint="cs"/>
          <w:rtl/>
        </w:rPr>
        <w:t>ۀ</w:t>
      </w:r>
      <w:r w:rsidRPr="00A2776C">
        <w:rPr>
          <w:rFonts w:hint="cs"/>
          <w:rtl/>
        </w:rPr>
        <w:t xml:space="preserve">: </w:t>
      </w:r>
    </w:p>
    <w:p w:rsidR="00DA0BF4" w:rsidRPr="00A2776C" w:rsidRDefault="00DA0BF4" w:rsidP="00A2776C">
      <w:pPr>
        <w:pStyle w:val="af1"/>
        <w:rPr>
          <w:rtl/>
        </w:rPr>
      </w:pPr>
      <w:r w:rsidRPr="00A2776C">
        <w:rPr>
          <w:rFonts w:hint="cs"/>
          <w:rtl/>
        </w:rPr>
        <w:t xml:space="preserve"> </w:t>
      </w:r>
      <w:r w:rsidR="00FC5CEE" w:rsidRPr="00A2776C">
        <w:rPr>
          <w:rFonts w:ascii="Tahoma" w:hAnsi="Tahoma" w:cs="Traditional Arabic" w:hint="cs"/>
          <w:color w:val="000000"/>
          <w:rtl/>
        </w:rPr>
        <w:t>﴿</w:t>
      </w:r>
      <w:r w:rsidR="00FC5CEE" w:rsidRPr="00A2776C">
        <w:rPr>
          <w:rtl/>
        </w:rPr>
        <w:t>مَّا فَرَّط</w:t>
      </w:r>
      <w:r w:rsidR="00FC5CEE" w:rsidRPr="00A2776C">
        <w:rPr>
          <w:rFonts w:hint="cs"/>
          <w:rtl/>
        </w:rPr>
        <w:t>ۡنَا</w:t>
      </w:r>
      <w:r w:rsidR="00FC5CEE" w:rsidRPr="00A2776C">
        <w:rPr>
          <w:rtl/>
        </w:rPr>
        <w:t xml:space="preserve"> </w:t>
      </w:r>
      <w:r w:rsidR="00FC5CEE" w:rsidRPr="00A2776C">
        <w:rPr>
          <w:rFonts w:hint="cs"/>
          <w:rtl/>
        </w:rPr>
        <w:t>فِي</w:t>
      </w:r>
      <w:r w:rsidR="00FC5CEE" w:rsidRPr="00A2776C">
        <w:rPr>
          <w:rtl/>
        </w:rPr>
        <w:t xml:space="preserve"> </w:t>
      </w:r>
      <w:r w:rsidR="00FC5CEE" w:rsidRPr="00A2776C">
        <w:rPr>
          <w:rFonts w:hint="cs"/>
          <w:rtl/>
        </w:rPr>
        <w:t>ٱ</w:t>
      </w:r>
      <w:r w:rsidR="00FC5CEE" w:rsidRPr="00A2776C">
        <w:rPr>
          <w:rFonts w:hint="eastAsia"/>
          <w:rtl/>
        </w:rPr>
        <w:t>لۡكِتَٰبِ</w:t>
      </w:r>
      <w:r w:rsidR="00FC5CEE" w:rsidRPr="00A2776C">
        <w:rPr>
          <w:rtl/>
        </w:rPr>
        <w:t xml:space="preserve"> مِن شَيۡء</w:t>
      </w:r>
      <w:r w:rsidR="00FC5CEE" w:rsidRPr="00A2776C">
        <w:rPr>
          <w:rFonts w:hint="cs"/>
          <w:rtl/>
        </w:rPr>
        <w:t>ٖ</w:t>
      </w:r>
      <w:r w:rsidR="00FC5CEE" w:rsidRPr="00A2776C">
        <w:rPr>
          <w:rFonts w:ascii="Tahoma" w:hAnsi="Tahoma" w:cs="Traditional Arabic" w:hint="cs"/>
          <w:color w:val="000000"/>
          <w:rtl/>
        </w:rPr>
        <w:t>﴾</w:t>
      </w:r>
      <w:r w:rsidR="00FC5CEE" w:rsidRPr="00A2776C">
        <w:rPr>
          <w:rFonts w:ascii="Tahoma" w:hAnsi="Tahoma"/>
          <w:color w:val="000000"/>
          <w:szCs w:val="24"/>
          <w:rtl/>
        </w:rPr>
        <w:t xml:space="preserve"> </w:t>
      </w:r>
      <w:r w:rsidR="00FC5CEE" w:rsidRPr="00A2776C">
        <w:rPr>
          <w:rStyle w:val="Char6"/>
          <w:rtl/>
        </w:rPr>
        <w:t>[الأنعام: 38]</w:t>
      </w:r>
      <w:r w:rsidR="00D27EFF" w:rsidRPr="00A2776C">
        <w:rPr>
          <w:rStyle w:val="Char6"/>
          <w:rFonts w:hint="cs"/>
          <w:rtl/>
        </w:rPr>
        <w:t>.</w:t>
      </w:r>
    </w:p>
    <w:p w:rsidR="00DA0BF4" w:rsidRPr="00A2776C" w:rsidRDefault="00DA0BF4" w:rsidP="00A2776C">
      <w:pPr>
        <w:pStyle w:val="a8"/>
        <w:rPr>
          <w:rtl/>
        </w:rPr>
      </w:pPr>
      <w:r w:rsidRPr="00A2776C">
        <w:rPr>
          <w:rFonts w:hint="cs"/>
          <w:rtl/>
        </w:rPr>
        <w:t>لوح المحفوظ می‌باشد</w:t>
      </w:r>
      <w:r w:rsidR="00D67FCF" w:rsidRPr="00A2776C">
        <w:rPr>
          <w:rFonts w:hint="cs"/>
          <w:vertAlign w:val="superscript"/>
          <w:rtl/>
        </w:rPr>
        <w:t>(</w:t>
      </w:r>
      <w:r w:rsidR="00D67FCF" w:rsidRPr="00A2776C">
        <w:rPr>
          <w:vertAlign w:val="superscript"/>
          <w:rtl/>
        </w:rPr>
        <w:footnoteReference w:id="66"/>
      </w:r>
      <w:r w:rsidR="00D67FCF" w:rsidRPr="00A2776C">
        <w:rPr>
          <w:rFonts w:hint="cs"/>
          <w:vertAlign w:val="superscript"/>
          <w:rtl/>
        </w:rPr>
        <w:t>)</w:t>
      </w:r>
      <w:r w:rsidRPr="00A2776C">
        <w:rPr>
          <w:rFonts w:hint="cs"/>
          <w:rtl/>
        </w:rPr>
        <w:t xml:space="preserve">. </w:t>
      </w:r>
    </w:p>
    <w:p w:rsidR="00DA0BF4" w:rsidRPr="00A2776C" w:rsidRDefault="00DA0BF4" w:rsidP="00A2776C">
      <w:pPr>
        <w:pStyle w:val="a8"/>
        <w:rPr>
          <w:rtl/>
        </w:rPr>
      </w:pPr>
      <w:r w:rsidRPr="00A2776C">
        <w:rPr>
          <w:rFonts w:hint="cs"/>
          <w:rtl/>
        </w:rPr>
        <w:t xml:space="preserve">و حصر در آیه‌ی: </w:t>
      </w:r>
    </w:p>
    <w:p w:rsidR="00DA0BF4" w:rsidRPr="00A2776C" w:rsidRDefault="00DA0BF4" w:rsidP="00A2776C">
      <w:pPr>
        <w:pStyle w:val="af1"/>
        <w:rPr>
          <w:rtl/>
        </w:rPr>
      </w:pPr>
      <w:r w:rsidRPr="00A2776C">
        <w:rPr>
          <w:rFonts w:hint="cs"/>
          <w:rtl/>
        </w:rPr>
        <w:t xml:space="preserve"> </w:t>
      </w:r>
      <w:r w:rsidR="00721820" w:rsidRPr="00A2776C">
        <w:rPr>
          <w:rFonts w:ascii="Tahoma" w:hAnsi="Tahoma" w:cs="Traditional Arabic" w:hint="cs"/>
          <w:color w:val="000000"/>
          <w:rtl/>
        </w:rPr>
        <w:t>﴿</w:t>
      </w:r>
      <w:r w:rsidR="00721820" w:rsidRPr="00A2776C">
        <w:rPr>
          <w:rtl/>
        </w:rPr>
        <w:t>إِنَّا نَح</w:t>
      </w:r>
      <w:r w:rsidR="00721820" w:rsidRPr="00A2776C">
        <w:rPr>
          <w:rFonts w:hint="cs"/>
          <w:rtl/>
        </w:rPr>
        <w:t>ۡنُ</w:t>
      </w:r>
      <w:r w:rsidR="00721820" w:rsidRPr="00A2776C">
        <w:rPr>
          <w:rtl/>
        </w:rPr>
        <w:t xml:space="preserve"> </w:t>
      </w:r>
      <w:r w:rsidR="00721820" w:rsidRPr="00A2776C">
        <w:rPr>
          <w:rFonts w:hint="cs"/>
          <w:rtl/>
        </w:rPr>
        <w:t>نَزَّلۡنَا</w:t>
      </w:r>
      <w:r w:rsidR="00721820" w:rsidRPr="00A2776C">
        <w:rPr>
          <w:rtl/>
        </w:rPr>
        <w:t xml:space="preserve"> </w:t>
      </w:r>
      <w:r w:rsidR="00721820" w:rsidRPr="00A2776C">
        <w:rPr>
          <w:rFonts w:hint="cs"/>
          <w:rtl/>
        </w:rPr>
        <w:t>ٱ</w:t>
      </w:r>
      <w:r w:rsidR="00721820" w:rsidRPr="00A2776C">
        <w:rPr>
          <w:rFonts w:hint="eastAsia"/>
          <w:rtl/>
        </w:rPr>
        <w:t>لذِّكۡرَ</w:t>
      </w:r>
      <w:r w:rsidR="00721820" w:rsidRPr="00A2776C">
        <w:rPr>
          <w:rtl/>
        </w:rPr>
        <w:t xml:space="preserve"> وَإِنَّا لَهُ</w:t>
      </w:r>
      <w:r w:rsidR="00721820" w:rsidRPr="00A2776C">
        <w:rPr>
          <w:rFonts w:hint="cs"/>
          <w:rtl/>
        </w:rPr>
        <w:t>ۥ</w:t>
      </w:r>
      <w:r w:rsidR="00721820" w:rsidRPr="00A2776C">
        <w:rPr>
          <w:rtl/>
        </w:rPr>
        <w:t xml:space="preserve"> لَحَٰفِظُونَ٩</w:t>
      </w:r>
      <w:r w:rsidR="00721820" w:rsidRPr="00A2776C">
        <w:rPr>
          <w:rFonts w:ascii="Tahoma" w:hAnsi="Tahoma" w:cs="Traditional Arabic" w:hint="cs"/>
          <w:color w:val="000000"/>
          <w:rtl/>
        </w:rPr>
        <w:t>﴾</w:t>
      </w:r>
      <w:r w:rsidR="00721820" w:rsidRPr="00A2776C">
        <w:rPr>
          <w:rFonts w:ascii="Tahoma" w:hAnsi="Tahoma"/>
          <w:color w:val="000000"/>
          <w:szCs w:val="24"/>
          <w:rtl/>
        </w:rPr>
        <w:t xml:space="preserve"> </w:t>
      </w:r>
      <w:r w:rsidR="00721820" w:rsidRPr="00A2776C">
        <w:rPr>
          <w:rStyle w:val="Char6"/>
          <w:rtl/>
        </w:rPr>
        <w:t>[الحجر: 9]</w:t>
      </w:r>
      <w:r w:rsidR="00D27EFF" w:rsidRPr="00A2776C">
        <w:rPr>
          <w:rStyle w:val="Char6"/>
          <w:rFonts w:hint="cs"/>
          <w:rtl/>
        </w:rPr>
        <w:t>.</w:t>
      </w:r>
    </w:p>
    <w:p w:rsidR="00DA0BF4" w:rsidRPr="00A2776C" w:rsidRDefault="00DA0BF4" w:rsidP="00A2776C">
      <w:pPr>
        <w:pStyle w:val="a8"/>
        <w:rPr>
          <w:rtl/>
        </w:rPr>
      </w:pPr>
      <w:r w:rsidRPr="00A2776C">
        <w:rPr>
          <w:rFonts w:hint="cs"/>
          <w:rtl/>
        </w:rPr>
        <w:t xml:space="preserve">حصر حقیقی نیست چون خداوند چیزهای دیگری غیر از قرآن را حفظ کرده است، خداوند می‌فرماید: </w:t>
      </w:r>
    </w:p>
    <w:p w:rsidR="00DA0BF4" w:rsidRPr="00A2776C" w:rsidRDefault="00DA0BF4" w:rsidP="00A2776C">
      <w:pPr>
        <w:pStyle w:val="af1"/>
        <w:rPr>
          <w:rStyle w:val="Char4"/>
          <w:rtl/>
        </w:rPr>
      </w:pPr>
      <w:r w:rsidRPr="00A2776C">
        <w:rPr>
          <w:rFonts w:hint="cs"/>
          <w:rtl/>
        </w:rPr>
        <w:t xml:space="preserve"> </w:t>
      </w:r>
      <w:r w:rsidR="006467DA" w:rsidRPr="00A2776C">
        <w:rPr>
          <w:rFonts w:ascii="Tahoma" w:hAnsi="Tahoma" w:cs="Traditional Arabic" w:hint="cs"/>
          <w:color w:val="000000"/>
          <w:rtl/>
        </w:rPr>
        <w:t>﴿</w:t>
      </w:r>
      <w:r w:rsidR="006467DA" w:rsidRPr="00A2776C">
        <w:rPr>
          <w:rtl/>
        </w:rPr>
        <w:t>وَلَا يَ‍</w:t>
      </w:r>
      <w:r w:rsidR="006467DA" w:rsidRPr="00A2776C">
        <w:rPr>
          <w:rFonts w:hint="cs"/>
          <w:rtl/>
        </w:rPr>
        <w:t>ُٔودُهُۥ</w:t>
      </w:r>
      <w:r w:rsidR="006467DA" w:rsidRPr="00A2776C">
        <w:rPr>
          <w:rtl/>
        </w:rPr>
        <w:t xml:space="preserve"> حِفۡظُهُمَا</w:t>
      </w:r>
      <w:r w:rsidR="006467DA" w:rsidRPr="00A2776C">
        <w:rPr>
          <w:rFonts w:ascii="Tahoma" w:hAnsi="Tahoma" w:cs="Traditional Arabic" w:hint="cs"/>
          <w:color w:val="000000"/>
          <w:rtl/>
        </w:rPr>
        <w:t>﴾</w:t>
      </w:r>
      <w:r w:rsidR="006467DA" w:rsidRPr="00A2776C">
        <w:rPr>
          <w:rFonts w:ascii="Tahoma" w:hAnsi="Tahoma"/>
          <w:color w:val="000000"/>
          <w:szCs w:val="24"/>
          <w:rtl/>
        </w:rPr>
        <w:t xml:space="preserve"> </w:t>
      </w:r>
      <w:r w:rsidR="006467DA" w:rsidRPr="00A2776C">
        <w:rPr>
          <w:rStyle w:val="Char6"/>
          <w:rtl/>
        </w:rPr>
        <w:t>[البقر</w:t>
      </w:r>
      <w:r w:rsidR="001C1B74" w:rsidRPr="00A2776C">
        <w:rPr>
          <w:rStyle w:val="Char6"/>
          <w:rtl/>
        </w:rPr>
        <w:t>ۀ</w:t>
      </w:r>
      <w:r w:rsidR="006467DA" w:rsidRPr="00A2776C">
        <w:rPr>
          <w:rStyle w:val="Char6"/>
          <w:rtl/>
        </w:rPr>
        <w:t>: 255]</w:t>
      </w:r>
      <w:r w:rsidR="00D27EFF" w:rsidRPr="00A2776C">
        <w:rPr>
          <w:rStyle w:val="Char6"/>
          <w:rFonts w:hint="cs"/>
          <w:rtl/>
        </w:rPr>
        <w:t>.</w:t>
      </w:r>
    </w:p>
    <w:p w:rsidR="00DA0BF4" w:rsidRPr="00A2776C" w:rsidRDefault="00DA0BF4" w:rsidP="00A2776C">
      <w:pPr>
        <w:pStyle w:val="ab"/>
        <w:rPr>
          <w:rtl/>
        </w:rPr>
      </w:pPr>
      <w:r w:rsidRPr="00A2776C">
        <w:rPr>
          <w:rStyle w:val="Char8"/>
          <w:rFonts w:hint="cs"/>
          <w:rtl/>
        </w:rPr>
        <w:t>«</w:t>
      </w:r>
      <w:r w:rsidRPr="00A2776C">
        <w:rPr>
          <w:rFonts w:hint="cs"/>
          <w:rtl/>
        </w:rPr>
        <w:t>زمین و آسمان را محفوظ نگه داشته است</w:t>
      </w:r>
      <w:r w:rsidRPr="00A2776C">
        <w:rPr>
          <w:rStyle w:val="Char8"/>
          <w:rFonts w:hint="cs"/>
          <w:rtl/>
        </w:rPr>
        <w:t>»</w:t>
      </w:r>
      <w:r w:rsidRPr="00A2776C">
        <w:rPr>
          <w:rFonts w:hint="cs"/>
          <w:rtl/>
        </w:rPr>
        <w:t>.</w:t>
      </w:r>
    </w:p>
    <w:p w:rsidR="00DA0BF4" w:rsidRPr="00A2776C" w:rsidRDefault="00DA0BF4" w:rsidP="00A2776C">
      <w:pPr>
        <w:pStyle w:val="af1"/>
        <w:rPr>
          <w:rFonts w:cs="B Lotus"/>
          <w:rtl/>
        </w:rPr>
      </w:pPr>
      <w:r w:rsidRPr="00A2776C">
        <w:rPr>
          <w:rStyle w:val="Char4"/>
          <w:rFonts w:hint="cs"/>
          <w:rtl/>
        </w:rPr>
        <w:t xml:space="preserve"> </w:t>
      </w:r>
      <w:r w:rsidR="001828AE" w:rsidRPr="00A2776C">
        <w:rPr>
          <w:rFonts w:ascii="Tahoma" w:hAnsi="Tahoma" w:cs="Traditional Arabic" w:hint="cs"/>
          <w:rtl/>
        </w:rPr>
        <w:t>﴿</w:t>
      </w:r>
      <w:r w:rsidR="001828AE" w:rsidRPr="00A2776C">
        <w:rPr>
          <w:rtl/>
        </w:rPr>
        <w:t>وَ</w:t>
      </w:r>
      <w:r w:rsidR="001828AE" w:rsidRPr="00A2776C">
        <w:rPr>
          <w:rFonts w:hint="cs"/>
          <w:rtl/>
        </w:rPr>
        <w:t>ٱ</w:t>
      </w:r>
      <w:r w:rsidR="001828AE" w:rsidRPr="00A2776C">
        <w:rPr>
          <w:rFonts w:hint="eastAsia"/>
          <w:rtl/>
        </w:rPr>
        <w:t>للَّهُ</w:t>
      </w:r>
      <w:r w:rsidR="001828AE" w:rsidRPr="00A2776C">
        <w:rPr>
          <w:rtl/>
        </w:rPr>
        <w:t xml:space="preserve"> يَعۡصِمُكَ مِنَ </w:t>
      </w:r>
      <w:r w:rsidR="001828AE" w:rsidRPr="00A2776C">
        <w:rPr>
          <w:rFonts w:hint="cs"/>
          <w:rtl/>
        </w:rPr>
        <w:t>ٱ</w:t>
      </w:r>
      <w:r w:rsidR="001828AE" w:rsidRPr="00A2776C">
        <w:rPr>
          <w:rFonts w:hint="eastAsia"/>
          <w:rtl/>
        </w:rPr>
        <w:t>لنَّاسِ</w:t>
      </w:r>
      <w:r w:rsidR="001828AE" w:rsidRPr="00A2776C">
        <w:rPr>
          <w:rFonts w:ascii="Tahoma" w:hAnsi="Tahoma" w:cs="Traditional Arabic" w:hint="cs"/>
          <w:rtl/>
        </w:rPr>
        <w:t>﴾</w:t>
      </w:r>
      <w:r w:rsidR="001828AE" w:rsidRPr="00A2776C">
        <w:rPr>
          <w:rFonts w:ascii="Tahoma" w:hAnsi="Tahoma" w:cs="IRNazli"/>
          <w:szCs w:val="24"/>
          <w:rtl/>
        </w:rPr>
        <w:t xml:space="preserve"> </w:t>
      </w:r>
      <w:r w:rsidR="001828AE" w:rsidRPr="00A2776C">
        <w:rPr>
          <w:rStyle w:val="Char6"/>
          <w:rtl/>
        </w:rPr>
        <w:t>[المائد</w:t>
      </w:r>
      <w:r w:rsidR="001C1B74" w:rsidRPr="00A2776C">
        <w:rPr>
          <w:rStyle w:val="Char6"/>
          <w:rtl/>
        </w:rPr>
        <w:t>ۀ</w:t>
      </w:r>
      <w:r w:rsidR="001828AE" w:rsidRPr="00A2776C">
        <w:rPr>
          <w:rStyle w:val="Char6"/>
          <w:rtl/>
        </w:rPr>
        <w:t>: 67]</w:t>
      </w:r>
      <w:r w:rsidR="00D27EFF" w:rsidRPr="00A2776C">
        <w:rPr>
          <w:rStyle w:val="Char6"/>
          <w:rFonts w:hint="cs"/>
          <w:rtl/>
        </w:rPr>
        <w:t>.</w:t>
      </w:r>
    </w:p>
    <w:p w:rsidR="00DA0BF4" w:rsidRPr="00A2776C" w:rsidRDefault="00DA0BF4" w:rsidP="00A2776C">
      <w:pPr>
        <w:pStyle w:val="ab"/>
        <w:rPr>
          <w:rtl/>
        </w:rPr>
      </w:pPr>
      <w:r w:rsidRPr="00A2776C">
        <w:rPr>
          <w:rStyle w:val="Char8"/>
          <w:rFonts w:hint="cs"/>
          <w:rtl/>
        </w:rPr>
        <w:t>«</w:t>
      </w:r>
      <w:r w:rsidRPr="00A2776C">
        <w:rPr>
          <w:rFonts w:hint="cs"/>
          <w:rtl/>
        </w:rPr>
        <w:t>خداوند شما را محمد</w:t>
      </w:r>
      <w:r w:rsidR="00D67FCF" w:rsidRPr="00A2776C">
        <w:rPr>
          <w:rFonts w:hint="cs"/>
          <w:rtl/>
        </w:rPr>
        <w:t xml:space="preserve"> </w:t>
      </w:r>
      <w:r w:rsidR="00D67FCF" w:rsidRPr="00A2776C">
        <w:rPr>
          <w:rFonts w:cs="CTraditional Arabic" w:hint="cs"/>
          <w:rtl/>
        </w:rPr>
        <w:t>ج</w:t>
      </w:r>
      <w:r w:rsidRPr="00A2776C">
        <w:rPr>
          <w:rFonts w:hint="cs"/>
          <w:rtl/>
        </w:rPr>
        <w:t>) از مردم محفوظ می</w:t>
      </w:r>
      <w:r w:rsidRPr="00A2776C">
        <w:rPr>
          <w:rFonts w:hint="eastAsia"/>
          <w:rtl/>
        </w:rPr>
        <w:t>‌</w:t>
      </w:r>
      <w:r w:rsidRPr="00A2776C">
        <w:rPr>
          <w:rFonts w:hint="cs"/>
          <w:rtl/>
        </w:rPr>
        <w:t>کند</w:t>
      </w:r>
      <w:r w:rsidRPr="00A2776C">
        <w:rPr>
          <w:rStyle w:val="Char8"/>
          <w:rFonts w:hint="cs"/>
          <w:rtl/>
        </w:rPr>
        <w:t>»</w:t>
      </w:r>
      <w:r w:rsidRPr="00A2776C">
        <w:rPr>
          <w:rFonts w:hint="cs"/>
          <w:rtl/>
        </w:rPr>
        <w:t>.</w:t>
      </w:r>
    </w:p>
    <w:p w:rsidR="00DA0BF4" w:rsidRPr="00A2776C" w:rsidRDefault="00DA0BF4" w:rsidP="00A2776C">
      <w:pPr>
        <w:pStyle w:val="a8"/>
        <w:rPr>
          <w:rtl/>
        </w:rPr>
      </w:pPr>
      <w:r w:rsidRPr="00A2776C">
        <w:rPr>
          <w:rFonts w:hint="cs"/>
          <w:rtl/>
        </w:rPr>
        <w:t>و آنچه از انکار خبر واحد به آن استدلال می</w:t>
      </w:r>
      <w:r w:rsidRPr="00A2776C">
        <w:rPr>
          <w:rFonts w:hint="eastAsia"/>
          <w:rtl/>
        </w:rPr>
        <w:t>‌</w:t>
      </w:r>
      <w:r w:rsidRPr="00A2776C">
        <w:rPr>
          <w:rFonts w:hint="cs"/>
          <w:rtl/>
        </w:rPr>
        <w:t>کنند: ادله منکرین و رد خبر واحد بحث را طولانی می‌کند، علی</w:t>
      </w:r>
      <w:r w:rsidRPr="00A2776C">
        <w:rPr>
          <w:rFonts w:hint="eastAsia"/>
          <w:rtl/>
        </w:rPr>
        <w:t>‌</w:t>
      </w:r>
      <w:r w:rsidRPr="00A2776C">
        <w:rPr>
          <w:rFonts w:hint="cs"/>
          <w:rtl/>
        </w:rPr>
        <w:t>الخصوص که به موضوع بحث ما ربطی ندارد ولی به خاطر فایده خلاصه‌ای از رد</w:t>
      </w:r>
      <w:r w:rsidR="00984728" w:rsidRPr="00A2776C">
        <w:rPr>
          <w:rFonts w:hint="cs"/>
          <w:rtl/>
        </w:rPr>
        <w:t xml:space="preserve"> آن‌ها ‌</w:t>
      </w:r>
      <w:r w:rsidRPr="00A2776C">
        <w:rPr>
          <w:rFonts w:hint="cs"/>
          <w:rtl/>
        </w:rPr>
        <w:t xml:space="preserve">را بیان می‌کنیم: </w:t>
      </w:r>
    </w:p>
    <w:p w:rsidR="00DA0BF4" w:rsidRPr="00A2776C" w:rsidRDefault="00DA0BF4" w:rsidP="00A2776C">
      <w:pPr>
        <w:pStyle w:val="a8"/>
        <w:rPr>
          <w:rtl/>
        </w:rPr>
      </w:pPr>
      <w:r w:rsidRPr="00A2776C">
        <w:rPr>
          <w:rFonts w:hint="cs"/>
          <w:rtl/>
        </w:rPr>
        <w:sym w:font="Symbol" w:char="F02A"/>
      </w:r>
      <w:r w:rsidRPr="00A2776C">
        <w:rPr>
          <w:rFonts w:hint="cs"/>
          <w:rtl/>
        </w:rPr>
        <w:t xml:space="preserve"> خطیب بغدادی می‌فرماید: تمام تابعین عمل به خبر واحد را جایز می</w:t>
      </w:r>
      <w:r w:rsidRPr="00A2776C">
        <w:rPr>
          <w:rFonts w:hint="eastAsia"/>
          <w:rtl/>
        </w:rPr>
        <w:t>‌</w:t>
      </w:r>
      <w:r w:rsidRPr="00A2776C">
        <w:rPr>
          <w:rFonts w:hint="cs"/>
          <w:rtl/>
        </w:rPr>
        <w:t>دانستند و بعد از تابعین فقهای بعد از</w:t>
      </w:r>
      <w:r w:rsidR="00984728" w:rsidRPr="00A2776C">
        <w:rPr>
          <w:rFonts w:hint="cs"/>
          <w:rtl/>
        </w:rPr>
        <w:t xml:space="preserve"> آن‌ها ‌</w:t>
      </w:r>
      <w:r w:rsidRPr="00A2776C">
        <w:rPr>
          <w:rFonts w:hint="cs"/>
          <w:rtl/>
        </w:rPr>
        <w:t>در تمام مناطق مسلمان‌نشین تا امروز ـ زمان ما هم ـ به خبر واحد عمل می</w:t>
      </w:r>
      <w:r w:rsidRPr="00A2776C">
        <w:rPr>
          <w:rFonts w:hint="eastAsia"/>
          <w:rtl/>
        </w:rPr>
        <w:t>‌</w:t>
      </w:r>
      <w:r w:rsidRPr="00A2776C">
        <w:rPr>
          <w:rFonts w:hint="cs"/>
          <w:rtl/>
        </w:rPr>
        <w:t>کردند، از هیچ یک از</w:t>
      </w:r>
      <w:r w:rsidR="00984728" w:rsidRPr="00A2776C">
        <w:rPr>
          <w:rFonts w:hint="cs"/>
          <w:rtl/>
        </w:rPr>
        <w:t xml:space="preserve"> آن‌ها ‌</w:t>
      </w:r>
      <w:r w:rsidRPr="00A2776C">
        <w:rPr>
          <w:rFonts w:hint="cs"/>
          <w:rtl/>
        </w:rPr>
        <w:t>نشنیده‌ایم، که خبر واحد را انکار کرده باشند، و هیچ‌گونه اعتراضی بر آن نداشته‌اند، پس ثابت می‌شود که به اتفاق تمام</w:t>
      </w:r>
      <w:r w:rsidR="00984728" w:rsidRPr="00A2776C">
        <w:rPr>
          <w:rFonts w:hint="cs"/>
          <w:rtl/>
        </w:rPr>
        <w:t xml:space="preserve"> آن‌ها ‌</w:t>
      </w:r>
      <w:r w:rsidRPr="00A2776C">
        <w:rPr>
          <w:rFonts w:hint="cs"/>
          <w:rtl/>
        </w:rPr>
        <w:t>عمل به آن واجب می</w:t>
      </w:r>
      <w:r w:rsidRPr="00A2776C">
        <w:rPr>
          <w:rFonts w:hint="eastAsia"/>
          <w:rtl/>
        </w:rPr>
        <w:t>‌</w:t>
      </w:r>
      <w:r w:rsidRPr="00A2776C">
        <w:rPr>
          <w:rFonts w:hint="cs"/>
          <w:rtl/>
        </w:rPr>
        <w:t>شود، چون اگر یکی از</w:t>
      </w:r>
      <w:r w:rsidR="00984728" w:rsidRPr="00A2776C">
        <w:rPr>
          <w:rFonts w:hint="cs"/>
          <w:rtl/>
        </w:rPr>
        <w:t xml:space="preserve"> آن‌ها ‌</w:t>
      </w:r>
      <w:r w:rsidRPr="00A2776C">
        <w:rPr>
          <w:rFonts w:hint="cs"/>
          <w:rtl/>
        </w:rPr>
        <w:t>عمل به آن را جایز نمی‌دانست خبرآن به ما می‌رسید والله اعلم)</w:t>
      </w:r>
      <w:r w:rsidR="00D67FCF" w:rsidRPr="00A2776C">
        <w:rPr>
          <w:rFonts w:hint="cs"/>
          <w:vertAlign w:val="superscript"/>
          <w:rtl/>
        </w:rPr>
        <w:t>(</w:t>
      </w:r>
      <w:r w:rsidR="00D67FCF" w:rsidRPr="00A2776C">
        <w:rPr>
          <w:vertAlign w:val="superscript"/>
          <w:rtl/>
        </w:rPr>
        <w:footnoteReference w:id="67"/>
      </w:r>
      <w:r w:rsidR="00D67FCF" w:rsidRPr="00A2776C">
        <w:rPr>
          <w:rFonts w:hint="cs"/>
          <w:vertAlign w:val="superscript"/>
          <w:rtl/>
        </w:rPr>
        <w:t>)</w:t>
      </w:r>
      <w:r w:rsidRPr="00A2776C">
        <w:rPr>
          <w:rFonts w:hint="cs"/>
          <w:rtl/>
        </w:rPr>
        <w:t xml:space="preserve">. </w:t>
      </w:r>
    </w:p>
    <w:p w:rsidR="00DA0BF4" w:rsidRPr="00A2776C" w:rsidRDefault="00DA0BF4" w:rsidP="00A2776C">
      <w:pPr>
        <w:pStyle w:val="a9"/>
        <w:rPr>
          <w:rtl/>
        </w:rPr>
      </w:pPr>
      <w:r w:rsidRPr="00A2776C">
        <w:rPr>
          <w:rFonts w:hint="cs"/>
          <w:rtl/>
        </w:rPr>
        <w:t>- از جمله جهلی که به جایگاه سنت در شریعت اسلامی وجود دارد:</w:t>
      </w:r>
    </w:p>
    <w:p w:rsidR="00DA0BF4" w:rsidRPr="00A2776C" w:rsidRDefault="00DA0BF4" w:rsidP="00A2776C">
      <w:pPr>
        <w:pStyle w:val="a8"/>
        <w:rPr>
          <w:rtl/>
        </w:rPr>
      </w:pPr>
      <w:r w:rsidRPr="00A2776C">
        <w:rPr>
          <w:rFonts w:hint="cs"/>
          <w:rtl/>
        </w:rPr>
        <w:t>مقدم نمودن چیزهایی دیگر بر سنت است که ثابت شدن</w:t>
      </w:r>
      <w:r w:rsidR="00984728" w:rsidRPr="00A2776C">
        <w:rPr>
          <w:rFonts w:hint="cs"/>
          <w:rtl/>
        </w:rPr>
        <w:t xml:space="preserve"> آن‌ها ‌</w:t>
      </w:r>
      <w:r w:rsidRPr="00A2776C">
        <w:rPr>
          <w:rFonts w:hint="cs"/>
          <w:rtl/>
        </w:rPr>
        <w:t>و حجت بودنشان بوسیله سنت صورت می‌گیرد، مانند قیاس، استحسان و امثال آنها، منظور از استحسان تقدیم رأی بر نص می‌باشد.</w:t>
      </w:r>
    </w:p>
    <w:p w:rsidR="00DA0BF4" w:rsidRPr="00A2776C" w:rsidRDefault="00DA0BF4" w:rsidP="00A2776C">
      <w:pPr>
        <w:pStyle w:val="a8"/>
        <w:rPr>
          <w:rtl/>
        </w:rPr>
      </w:pPr>
      <w:r w:rsidRPr="00A2776C">
        <w:rPr>
          <w:rFonts w:hint="cs"/>
          <w:rtl/>
        </w:rPr>
        <w:t>اجتهاد در شریعت اسلامی لازم و ضروری است که بر اساس نص باشد و نص بر تمام چیزهای دیگر حق تقدم دارد، در هر مسأله‌ای که نصی وجود داشته باشد لازم است از آن پیروی کنیم.</w:t>
      </w:r>
    </w:p>
    <w:p w:rsidR="00DA0BF4" w:rsidRPr="00A2776C" w:rsidRDefault="00DA0BF4" w:rsidP="00A2776C">
      <w:pPr>
        <w:pStyle w:val="a8"/>
        <w:rPr>
          <w:rtl/>
        </w:rPr>
      </w:pPr>
      <w:r w:rsidRPr="00A2776C">
        <w:rPr>
          <w:rFonts w:hint="cs"/>
          <w:rtl/>
        </w:rPr>
        <w:t>آیات قرآنی و احادیث پیامبر</w:t>
      </w:r>
      <w:r w:rsidR="00DB720F" w:rsidRPr="00A2776C">
        <w:rPr>
          <w:rFonts w:cs="CTraditional Arabic" w:hint="cs"/>
          <w:rtl/>
        </w:rPr>
        <w:t xml:space="preserve"> ج</w:t>
      </w:r>
      <w:r w:rsidRPr="00A2776C">
        <w:rPr>
          <w:rFonts w:hint="cs"/>
          <w:rtl/>
        </w:rPr>
        <w:t xml:space="preserve"> و همچنین آثار سلف صالح ما را به این قضیه راهنمایی می‌کنند. خداوند می‌فرماید: </w:t>
      </w:r>
    </w:p>
    <w:p w:rsidR="00DA0BF4" w:rsidRPr="00A2776C" w:rsidRDefault="00F03B7D" w:rsidP="00A2776C">
      <w:pPr>
        <w:pStyle w:val="af1"/>
        <w:rPr>
          <w:sz w:val="20"/>
          <w:szCs w:val="20"/>
          <w:rtl/>
        </w:rPr>
      </w:pPr>
      <w:r w:rsidRPr="00A2776C">
        <w:rPr>
          <w:rFonts w:ascii="Tahoma" w:hAnsi="Tahoma" w:cs="Traditional Arabic" w:hint="cs"/>
          <w:rtl/>
        </w:rPr>
        <w:t>﴿</w:t>
      </w:r>
      <w:r w:rsidRPr="00A2776C">
        <w:rPr>
          <w:rtl/>
        </w:rPr>
        <w:t>وَمَن لَّم</w:t>
      </w:r>
      <w:r w:rsidRPr="00A2776C">
        <w:rPr>
          <w:rFonts w:hint="cs"/>
          <w:rtl/>
        </w:rPr>
        <w:t>ۡ</w:t>
      </w:r>
      <w:r w:rsidRPr="00A2776C">
        <w:rPr>
          <w:rtl/>
        </w:rPr>
        <w:t xml:space="preserve"> </w:t>
      </w:r>
      <w:r w:rsidRPr="00A2776C">
        <w:rPr>
          <w:rFonts w:hint="cs"/>
          <w:rtl/>
        </w:rPr>
        <w:t>يَحۡكُم</w:t>
      </w:r>
      <w:r w:rsidRPr="00A2776C">
        <w:rPr>
          <w:rtl/>
        </w:rPr>
        <w:t xml:space="preserve"> </w:t>
      </w:r>
      <w:r w:rsidRPr="00A2776C">
        <w:rPr>
          <w:rFonts w:hint="cs"/>
          <w:rtl/>
        </w:rPr>
        <w:t>بِمَآ</w:t>
      </w:r>
      <w:r w:rsidRPr="00A2776C">
        <w:rPr>
          <w:rtl/>
        </w:rPr>
        <w:t xml:space="preserve"> </w:t>
      </w:r>
      <w:r w:rsidRPr="00A2776C">
        <w:rPr>
          <w:rFonts w:hint="cs"/>
          <w:rtl/>
        </w:rPr>
        <w:t>أَنزَلَ</w:t>
      </w:r>
      <w:r w:rsidRPr="00A2776C">
        <w:rPr>
          <w:rtl/>
        </w:rPr>
        <w:t xml:space="preserve"> </w:t>
      </w:r>
      <w:r w:rsidRPr="00A2776C">
        <w:rPr>
          <w:rFonts w:hint="cs"/>
          <w:rtl/>
        </w:rPr>
        <w:t>ٱ</w:t>
      </w:r>
      <w:r w:rsidRPr="00A2776C">
        <w:rPr>
          <w:rFonts w:hint="eastAsia"/>
          <w:rtl/>
        </w:rPr>
        <w:t>للَّهُ</w:t>
      </w:r>
      <w:r w:rsidRPr="00A2776C">
        <w:rPr>
          <w:rtl/>
        </w:rPr>
        <w:t xml:space="preserve"> فَأُوْلَٰٓئِكَ هُمُ </w:t>
      </w:r>
      <w:r w:rsidRPr="00A2776C">
        <w:rPr>
          <w:rFonts w:hint="cs"/>
          <w:rtl/>
        </w:rPr>
        <w:t>ٱ</w:t>
      </w:r>
      <w:r w:rsidRPr="00A2776C">
        <w:rPr>
          <w:rFonts w:hint="eastAsia"/>
          <w:rtl/>
        </w:rPr>
        <w:t>لۡكَٰفِرُونَ</w:t>
      </w:r>
      <w:r w:rsidRPr="00A2776C">
        <w:rPr>
          <w:rFonts w:ascii="Tahoma" w:hAnsi="Tahoma" w:cs="Traditional Arabic" w:hint="cs"/>
          <w:rtl/>
        </w:rPr>
        <w:t>﴾</w:t>
      </w:r>
      <w:r w:rsidRPr="00A2776C">
        <w:rPr>
          <w:rFonts w:ascii="Tahoma" w:hAnsi="Tahoma" w:cs="IRNazli"/>
          <w:szCs w:val="24"/>
          <w:rtl/>
        </w:rPr>
        <w:t xml:space="preserve"> </w:t>
      </w:r>
      <w:r w:rsidRPr="00A2776C">
        <w:rPr>
          <w:rStyle w:val="Char6"/>
          <w:rtl/>
        </w:rPr>
        <w:t>[المائد</w:t>
      </w:r>
      <w:r w:rsidR="001C1B74" w:rsidRPr="00A2776C">
        <w:rPr>
          <w:rStyle w:val="Char6"/>
          <w:rtl/>
        </w:rPr>
        <w:t>ۀ</w:t>
      </w:r>
      <w:r w:rsidRPr="00A2776C">
        <w:rPr>
          <w:rStyle w:val="Char6"/>
          <w:rtl/>
        </w:rPr>
        <w:t>: 44]</w:t>
      </w:r>
      <w:r w:rsidR="00D27EFF" w:rsidRPr="00A2776C">
        <w:rPr>
          <w:rStyle w:val="Char6"/>
          <w:rFonts w:hint="cs"/>
          <w:rtl/>
        </w:rPr>
        <w:t>.</w:t>
      </w:r>
    </w:p>
    <w:p w:rsidR="00DA0BF4" w:rsidRPr="00A2776C" w:rsidRDefault="00D27EFF" w:rsidP="00A2776C">
      <w:pPr>
        <w:pStyle w:val="a8"/>
        <w:rPr>
          <w:rtl/>
        </w:rPr>
      </w:pPr>
      <w:r w:rsidRPr="00A2776C">
        <w:rPr>
          <w:rFonts w:hint="cs"/>
          <w:rtl/>
        </w:rPr>
        <w:t>یا</w:t>
      </w:r>
    </w:p>
    <w:p w:rsidR="00DA0BF4" w:rsidRPr="00A2776C" w:rsidRDefault="00DA0BF4" w:rsidP="00A2776C">
      <w:pPr>
        <w:pStyle w:val="af1"/>
        <w:rPr>
          <w:rtl/>
        </w:rPr>
      </w:pPr>
      <w:r w:rsidRPr="00A2776C">
        <w:rPr>
          <w:rFonts w:hint="cs"/>
          <w:rtl/>
        </w:rPr>
        <w:t xml:space="preserve"> </w:t>
      </w:r>
      <w:r w:rsidR="006616BB" w:rsidRPr="00A2776C">
        <w:rPr>
          <w:rFonts w:ascii="Tahoma" w:hAnsi="Tahoma" w:cs="Traditional Arabic" w:hint="cs"/>
          <w:color w:val="000000"/>
          <w:rtl/>
        </w:rPr>
        <w:t>﴿</w:t>
      </w:r>
      <w:r w:rsidR="006616BB" w:rsidRPr="00A2776C">
        <w:rPr>
          <w:rtl/>
        </w:rPr>
        <w:t xml:space="preserve">هُمُ </w:t>
      </w:r>
      <w:r w:rsidR="006616BB" w:rsidRPr="00A2776C">
        <w:rPr>
          <w:rFonts w:hint="cs"/>
          <w:rtl/>
        </w:rPr>
        <w:t>ٱ</w:t>
      </w:r>
      <w:r w:rsidR="006616BB" w:rsidRPr="00A2776C">
        <w:rPr>
          <w:rFonts w:hint="eastAsia"/>
          <w:rtl/>
        </w:rPr>
        <w:t>لظَّٰلِمُونَ</w:t>
      </w:r>
      <w:r w:rsidR="006616BB" w:rsidRPr="00A2776C">
        <w:rPr>
          <w:rFonts w:ascii="Tahoma" w:hAnsi="Tahoma" w:cs="Traditional Arabic" w:hint="cs"/>
          <w:color w:val="000000"/>
          <w:rtl/>
        </w:rPr>
        <w:t>﴾</w:t>
      </w:r>
      <w:r w:rsidR="006616BB" w:rsidRPr="00A2776C">
        <w:rPr>
          <w:rFonts w:ascii="Tahoma" w:hAnsi="Tahoma"/>
          <w:color w:val="000000"/>
          <w:szCs w:val="24"/>
          <w:rtl/>
        </w:rPr>
        <w:t xml:space="preserve"> </w:t>
      </w:r>
      <w:r w:rsidR="006616BB" w:rsidRPr="00A2776C">
        <w:rPr>
          <w:rStyle w:val="Char6"/>
          <w:rtl/>
        </w:rPr>
        <w:t>[المائد</w:t>
      </w:r>
      <w:r w:rsidR="001C1B74" w:rsidRPr="00A2776C">
        <w:rPr>
          <w:rStyle w:val="Char6"/>
          <w:rtl/>
        </w:rPr>
        <w:t>ۀ</w:t>
      </w:r>
      <w:r w:rsidR="006616BB" w:rsidRPr="00A2776C">
        <w:rPr>
          <w:rStyle w:val="Char6"/>
          <w:rtl/>
        </w:rPr>
        <w:t>: 45]</w:t>
      </w:r>
      <w:r w:rsidR="00D27EFF" w:rsidRPr="00A2776C">
        <w:rPr>
          <w:rStyle w:val="Char6"/>
          <w:rFonts w:hint="cs"/>
          <w:rtl/>
        </w:rPr>
        <w:t>.</w:t>
      </w:r>
    </w:p>
    <w:p w:rsidR="00DA0BF4" w:rsidRPr="00A2776C" w:rsidRDefault="00D27EFF" w:rsidP="00A2776C">
      <w:pPr>
        <w:pStyle w:val="a8"/>
        <w:rPr>
          <w:rtl/>
        </w:rPr>
      </w:pPr>
      <w:r w:rsidRPr="00A2776C">
        <w:rPr>
          <w:rFonts w:hint="cs"/>
          <w:rtl/>
        </w:rPr>
        <w:t>یا</w:t>
      </w:r>
    </w:p>
    <w:p w:rsidR="00DA0BF4" w:rsidRPr="00A2776C" w:rsidRDefault="00DA0BF4" w:rsidP="00A2776C">
      <w:pPr>
        <w:pStyle w:val="af1"/>
        <w:rPr>
          <w:rtl/>
        </w:rPr>
      </w:pPr>
      <w:r w:rsidRPr="00A2776C">
        <w:rPr>
          <w:rFonts w:hint="cs"/>
          <w:rtl/>
        </w:rPr>
        <w:t xml:space="preserve"> </w:t>
      </w:r>
      <w:r w:rsidR="006616BB" w:rsidRPr="00A2776C">
        <w:rPr>
          <w:rFonts w:ascii="Tahoma" w:hAnsi="Tahoma" w:cs="Traditional Arabic" w:hint="cs"/>
          <w:color w:val="000000"/>
          <w:rtl/>
        </w:rPr>
        <w:t>﴿</w:t>
      </w:r>
      <w:r w:rsidR="006616BB" w:rsidRPr="00A2776C">
        <w:rPr>
          <w:rtl/>
        </w:rPr>
        <w:t xml:space="preserve">هُمُ </w:t>
      </w:r>
      <w:r w:rsidR="006616BB" w:rsidRPr="00A2776C">
        <w:rPr>
          <w:rFonts w:hint="cs"/>
          <w:rtl/>
        </w:rPr>
        <w:t>ٱ</w:t>
      </w:r>
      <w:r w:rsidR="006616BB" w:rsidRPr="00A2776C">
        <w:rPr>
          <w:rFonts w:hint="eastAsia"/>
          <w:rtl/>
        </w:rPr>
        <w:t>لۡفَٰسِقُونَ</w:t>
      </w:r>
      <w:r w:rsidR="006616BB" w:rsidRPr="00A2776C">
        <w:rPr>
          <w:rFonts w:ascii="Tahoma" w:hAnsi="Tahoma" w:cs="Traditional Arabic" w:hint="cs"/>
          <w:color w:val="000000"/>
          <w:rtl/>
        </w:rPr>
        <w:t>﴾</w:t>
      </w:r>
      <w:r w:rsidR="006616BB" w:rsidRPr="00A2776C">
        <w:rPr>
          <w:rFonts w:ascii="Tahoma" w:hAnsi="Tahoma"/>
          <w:color w:val="000000"/>
          <w:szCs w:val="24"/>
          <w:rtl/>
        </w:rPr>
        <w:t xml:space="preserve"> </w:t>
      </w:r>
      <w:r w:rsidR="006616BB" w:rsidRPr="00A2776C">
        <w:rPr>
          <w:rStyle w:val="Char6"/>
          <w:rtl/>
        </w:rPr>
        <w:t>[المائد</w:t>
      </w:r>
      <w:r w:rsidR="001C1B74" w:rsidRPr="00A2776C">
        <w:rPr>
          <w:rStyle w:val="Char6"/>
          <w:rtl/>
        </w:rPr>
        <w:t>ۀ</w:t>
      </w:r>
      <w:r w:rsidR="006616BB" w:rsidRPr="00A2776C">
        <w:rPr>
          <w:rStyle w:val="Char6"/>
          <w:rtl/>
        </w:rPr>
        <w:t>: 47]</w:t>
      </w:r>
    </w:p>
    <w:p w:rsidR="00DA0BF4" w:rsidRPr="00A2776C" w:rsidRDefault="005B28D9" w:rsidP="00A2776C">
      <w:pPr>
        <w:pStyle w:val="a8"/>
        <w:rPr>
          <w:rtl/>
        </w:rPr>
      </w:pPr>
      <w:r w:rsidRPr="00A2776C">
        <w:rPr>
          <w:rStyle w:val="Char8"/>
          <w:rFonts w:hint="cs"/>
          <w:rtl/>
        </w:rPr>
        <w:t>«</w:t>
      </w:r>
      <w:r w:rsidR="00DA0BF4" w:rsidRPr="00A2776C">
        <w:rPr>
          <w:rStyle w:val="Char7"/>
          <w:rFonts w:hint="cs"/>
          <w:rtl/>
        </w:rPr>
        <w:t>هر کس بر آن چیزی که خداوند نازل کرده است حکم نکند، او و امثال او بی</w:t>
      </w:r>
      <w:r w:rsidR="00DA0BF4" w:rsidRPr="00A2776C">
        <w:rPr>
          <w:rStyle w:val="Char7"/>
          <w:rFonts w:hint="eastAsia"/>
          <w:rtl/>
        </w:rPr>
        <w:t>‌</w:t>
      </w:r>
      <w:r w:rsidR="00DA0BF4" w:rsidRPr="00A2776C">
        <w:rPr>
          <w:rStyle w:val="Char7"/>
          <w:rFonts w:hint="cs"/>
          <w:rtl/>
        </w:rPr>
        <w:t>گمان کافرند. یا ستمگر و ظالمند، یا متمرد و فاسقند</w:t>
      </w:r>
      <w:r w:rsidRPr="00A2776C">
        <w:rPr>
          <w:rStyle w:val="Char8"/>
          <w:rFonts w:hint="cs"/>
          <w:rtl/>
        </w:rPr>
        <w:t>»</w:t>
      </w:r>
      <w:r w:rsidR="00DA0BF4" w:rsidRPr="00A2776C">
        <w:rPr>
          <w:rFonts w:hint="cs"/>
          <w:rtl/>
        </w:rPr>
        <w:t>.</w:t>
      </w:r>
    </w:p>
    <w:p w:rsidR="00DA0BF4" w:rsidRPr="00A2776C" w:rsidRDefault="00DA0BF4" w:rsidP="00A2776C">
      <w:pPr>
        <w:pStyle w:val="a8"/>
        <w:rPr>
          <w:rtl/>
        </w:rPr>
      </w:pPr>
      <w:r w:rsidRPr="00A2776C">
        <w:rPr>
          <w:rFonts w:hint="cs"/>
          <w:rtl/>
        </w:rPr>
        <w:t xml:space="preserve">در حدیث آمده است: </w:t>
      </w:r>
      <w:r w:rsidRPr="00A2776C">
        <w:rPr>
          <w:rStyle w:val="Char8"/>
          <w:rtl/>
        </w:rPr>
        <w:t>«</w:t>
      </w:r>
      <w:r w:rsidRPr="00A2776C">
        <w:rPr>
          <w:rStyle w:val="Char3"/>
          <w:rtl/>
        </w:rPr>
        <w:t xml:space="preserve">لم </w:t>
      </w:r>
      <w:r w:rsidR="00AF0FC2" w:rsidRPr="00A2776C">
        <w:rPr>
          <w:rStyle w:val="Char3"/>
          <w:rtl/>
        </w:rPr>
        <w:t>ي</w:t>
      </w:r>
      <w:r w:rsidRPr="00A2776C">
        <w:rPr>
          <w:rStyle w:val="Char3"/>
          <w:rtl/>
        </w:rPr>
        <w:t>زل أمر بن</w:t>
      </w:r>
      <w:r w:rsidR="00AF0FC2" w:rsidRPr="00A2776C">
        <w:rPr>
          <w:rStyle w:val="Char3"/>
          <w:rtl/>
        </w:rPr>
        <w:t>ي</w:t>
      </w:r>
      <w:r w:rsidRPr="00A2776C">
        <w:rPr>
          <w:rStyle w:val="Char3"/>
          <w:rtl/>
        </w:rPr>
        <w:t>‌إسرائ</w:t>
      </w:r>
      <w:r w:rsidR="00AF0FC2" w:rsidRPr="00A2776C">
        <w:rPr>
          <w:rStyle w:val="Char3"/>
          <w:rtl/>
        </w:rPr>
        <w:t>ي</w:t>
      </w:r>
      <w:r w:rsidRPr="00A2776C">
        <w:rPr>
          <w:rStyle w:val="Char3"/>
          <w:rtl/>
        </w:rPr>
        <w:t>ل معتدلاً حت</w:t>
      </w:r>
      <w:r w:rsidR="00AF0FC2" w:rsidRPr="00A2776C">
        <w:rPr>
          <w:rStyle w:val="Char3"/>
          <w:rtl/>
        </w:rPr>
        <w:t>ي</w:t>
      </w:r>
      <w:r w:rsidRPr="00A2776C">
        <w:rPr>
          <w:rStyle w:val="Char3"/>
          <w:rtl/>
        </w:rPr>
        <w:t xml:space="preserve"> بدا ف</w:t>
      </w:r>
      <w:r w:rsidR="00AF0FC2" w:rsidRPr="00A2776C">
        <w:rPr>
          <w:rStyle w:val="Char3"/>
          <w:rtl/>
        </w:rPr>
        <w:t>ي</w:t>
      </w:r>
      <w:r w:rsidRPr="00A2776C">
        <w:rPr>
          <w:rStyle w:val="Char3"/>
          <w:rtl/>
        </w:rPr>
        <w:t>هم أبناء سبا</w:t>
      </w:r>
      <w:r w:rsidR="00AF0FC2" w:rsidRPr="00A2776C">
        <w:rPr>
          <w:rStyle w:val="Char3"/>
          <w:rtl/>
        </w:rPr>
        <w:t>ي</w:t>
      </w:r>
      <w:r w:rsidRPr="00A2776C">
        <w:rPr>
          <w:rStyle w:val="Char3"/>
          <w:rtl/>
        </w:rPr>
        <w:t>ا الأمم، فأفتوا بالرأ</w:t>
      </w:r>
      <w:r w:rsidR="00AF0FC2" w:rsidRPr="00A2776C">
        <w:rPr>
          <w:rStyle w:val="Char3"/>
          <w:rtl/>
        </w:rPr>
        <w:t>ي</w:t>
      </w:r>
      <w:r w:rsidRPr="00A2776C">
        <w:rPr>
          <w:rStyle w:val="Char3"/>
          <w:rtl/>
        </w:rPr>
        <w:t xml:space="preserve"> فضل</w:t>
      </w:r>
      <w:r w:rsidRPr="00A2776C">
        <w:rPr>
          <w:rStyle w:val="Char3"/>
          <w:rFonts w:hint="cs"/>
          <w:rtl/>
        </w:rPr>
        <w:t>ّ</w:t>
      </w:r>
      <w:r w:rsidRPr="00A2776C">
        <w:rPr>
          <w:rStyle w:val="Char3"/>
          <w:rtl/>
        </w:rPr>
        <w:t>وُا وأضلو</w:t>
      </w:r>
      <w:r w:rsidRPr="00A2776C">
        <w:rPr>
          <w:rFonts w:ascii="Lotus Linotype" w:hAnsi="Lotus Linotype" w:cs="Lotus Linotype"/>
          <w:szCs w:val="27"/>
          <w:rtl/>
        </w:rPr>
        <w:t>ا</w:t>
      </w:r>
      <w:r w:rsidRPr="00A2776C">
        <w:rPr>
          <w:rStyle w:val="Char8"/>
          <w:rtl/>
        </w:rPr>
        <w:t>»</w:t>
      </w:r>
      <w:r w:rsidR="00A71A85" w:rsidRPr="00A2776C">
        <w:rPr>
          <w:rFonts w:hint="cs"/>
          <w:vertAlign w:val="superscript"/>
          <w:rtl/>
        </w:rPr>
        <w:t>(</w:t>
      </w:r>
      <w:r w:rsidR="00A71A85" w:rsidRPr="00A2776C">
        <w:rPr>
          <w:vertAlign w:val="superscript"/>
          <w:rtl/>
        </w:rPr>
        <w:footnoteReference w:id="68"/>
      </w:r>
      <w:r w:rsidR="00A71A85" w:rsidRPr="00A2776C">
        <w:rPr>
          <w:rFonts w:hint="cs"/>
          <w:vertAlign w:val="superscript"/>
          <w:rtl/>
        </w:rPr>
        <w:t>)</w:t>
      </w:r>
      <w:r w:rsidRPr="00A2776C">
        <w:rPr>
          <w:rtl/>
        </w:rPr>
        <w:t>.</w:t>
      </w:r>
      <w:r w:rsidRPr="00A2776C">
        <w:rPr>
          <w:rFonts w:hint="cs"/>
          <w:rtl/>
        </w:rPr>
        <w:t xml:space="preserve"> </w:t>
      </w:r>
      <w:r w:rsidRPr="00A2776C">
        <w:rPr>
          <w:rStyle w:val="Char8"/>
          <w:rFonts w:hint="cs"/>
          <w:rtl/>
        </w:rPr>
        <w:t>«</w:t>
      </w:r>
      <w:r w:rsidRPr="00A2776C">
        <w:rPr>
          <w:rStyle w:val="Chare"/>
          <w:rFonts w:hint="cs"/>
          <w:rtl/>
        </w:rPr>
        <w:t>پیوسته امور بنی‌اسرائیل به آرامی و حالت اعتدال می‌گذشت تا زمانی که فرزندان اسیر ملت‌ها پیدا شد، سپس با رأی و نظر خود فتوا دادند در نتیجه هم خودشان و هم دیگران را گمراه کردند</w:t>
      </w:r>
      <w:r w:rsidRPr="00A2776C">
        <w:rPr>
          <w:rStyle w:val="Char8"/>
          <w:rFonts w:hint="cs"/>
          <w:rtl/>
        </w:rPr>
        <w:t>»</w:t>
      </w:r>
      <w:r w:rsidRPr="00A2776C">
        <w:rPr>
          <w:rFonts w:hint="cs"/>
          <w:rtl/>
        </w:rPr>
        <w:t>.</w:t>
      </w:r>
    </w:p>
    <w:p w:rsidR="00DA0BF4" w:rsidRPr="00A2776C" w:rsidRDefault="00DA0BF4" w:rsidP="00A2776C">
      <w:pPr>
        <w:pStyle w:val="a8"/>
        <w:rPr>
          <w:rtl/>
        </w:rPr>
      </w:pPr>
      <w:r w:rsidRPr="00A2776C">
        <w:rPr>
          <w:rFonts w:hint="cs"/>
          <w:rtl/>
        </w:rPr>
        <w:t>از میمون‌بن مهران روایت شده است که گفت: هر زمان مردم از ابوبکر صدیق</w:t>
      </w:r>
      <w:r w:rsidR="006B39E0" w:rsidRPr="00A2776C">
        <w:rPr>
          <w:rFonts w:cs="CTraditional Arabic" w:hint="cs"/>
          <w:rtl/>
        </w:rPr>
        <w:t xml:space="preserve"> س</w:t>
      </w:r>
      <w:r w:rsidR="00EF224C" w:rsidRPr="00A2776C">
        <w:rPr>
          <w:rFonts w:cs="CTraditional Arabic" w:hint="cs"/>
          <w:rtl/>
        </w:rPr>
        <w:t xml:space="preserve"> </w:t>
      </w:r>
      <w:r w:rsidRPr="00A2776C">
        <w:rPr>
          <w:rFonts w:hint="cs"/>
          <w:rtl/>
        </w:rPr>
        <w:t>حکم چیزی را سوال</w:t>
      </w:r>
      <w:r w:rsidR="00984728" w:rsidRPr="00A2776C">
        <w:rPr>
          <w:rFonts w:hint="cs"/>
          <w:rtl/>
        </w:rPr>
        <w:t xml:space="preserve"> می‌</w:t>
      </w:r>
      <w:r w:rsidRPr="00A2776C">
        <w:rPr>
          <w:rFonts w:hint="cs"/>
          <w:rtl/>
        </w:rPr>
        <w:t>کردند ایشان به قرآن مراجعه می‌کرد، اگر در آن وجود داشت آن را اعلام می‌کرد، اگر آن را در کتاب خدا پیدا نمی‌کرد، به سنت پیامبر</w:t>
      </w:r>
      <w:r w:rsidR="00DB720F" w:rsidRPr="00A2776C">
        <w:rPr>
          <w:rFonts w:cs="CTraditional Arabic" w:hint="cs"/>
          <w:rtl/>
        </w:rPr>
        <w:t xml:space="preserve"> ج</w:t>
      </w:r>
      <w:r w:rsidRPr="00A2776C">
        <w:rPr>
          <w:rFonts w:hint="cs"/>
          <w:rtl/>
        </w:rPr>
        <w:t xml:space="preserve"> مراجعه می‌نمود، اگر آن را در سنت می‌یافت بوسیله آن حکم می‌کرد، اگر آن چیز برای او گنگ و مبهم بود و آن را نمی‌دانست از مردم سؤال می‌کرد؛ و می</w:t>
      </w:r>
      <w:r w:rsidRPr="00A2776C">
        <w:rPr>
          <w:rFonts w:hint="eastAsia"/>
          <w:rtl/>
        </w:rPr>
        <w:t>‌</w:t>
      </w:r>
      <w:r w:rsidRPr="00A2776C">
        <w:rPr>
          <w:rFonts w:hint="cs"/>
          <w:rtl/>
        </w:rPr>
        <w:t>گفت: آیا شما می‌دانید که رسول خدا</w:t>
      </w:r>
      <w:r w:rsidR="00DB720F" w:rsidRPr="00A2776C">
        <w:rPr>
          <w:rFonts w:cs="CTraditional Arabic" w:hint="cs"/>
          <w:rtl/>
        </w:rPr>
        <w:t xml:space="preserve"> ج</w:t>
      </w:r>
      <w:r w:rsidRPr="00A2776C">
        <w:rPr>
          <w:rFonts w:hint="cs"/>
          <w:rtl/>
        </w:rPr>
        <w:t xml:space="preserve"> در مورد این چیز چه حکمی را داده است؟ خیلی اوقات بعضی از مردم بلند می‌شدند و می‌گفتند: در مورد آن چنین و چنان حکم فرموده است. اگر سنت پیامبر</w:t>
      </w:r>
      <w:r w:rsidR="00DB720F" w:rsidRPr="00A2776C">
        <w:rPr>
          <w:rFonts w:cs="CTraditional Arabic" w:hint="cs"/>
          <w:rtl/>
        </w:rPr>
        <w:t xml:space="preserve"> ج</w:t>
      </w:r>
      <w:r w:rsidRPr="00A2776C">
        <w:rPr>
          <w:rFonts w:hint="cs"/>
          <w:rtl/>
        </w:rPr>
        <w:t xml:space="preserve"> را نمی‌یافت و چیزی را در آن پیدا نمی‌کرد، بزرگان و عالمان را جمع می</w:t>
      </w:r>
      <w:r w:rsidRPr="00A2776C">
        <w:rPr>
          <w:rFonts w:hint="eastAsia"/>
          <w:rtl/>
        </w:rPr>
        <w:t>‌</w:t>
      </w:r>
      <w:r w:rsidRPr="00A2776C">
        <w:rPr>
          <w:rFonts w:hint="cs"/>
          <w:rtl/>
        </w:rPr>
        <w:t>نمود و با</w:t>
      </w:r>
      <w:r w:rsidR="00984728" w:rsidRPr="00A2776C">
        <w:rPr>
          <w:rFonts w:hint="cs"/>
          <w:rtl/>
        </w:rPr>
        <w:t xml:space="preserve"> آن‌ها ‌</w:t>
      </w:r>
      <w:r w:rsidRPr="00A2776C">
        <w:rPr>
          <w:rFonts w:hint="cs"/>
          <w:rtl/>
        </w:rPr>
        <w:t>مشورت می‌کرد، هر گاه بر یک چیز توافق می</w:t>
      </w:r>
      <w:r w:rsidRPr="00A2776C">
        <w:rPr>
          <w:rFonts w:hint="eastAsia"/>
          <w:rtl/>
        </w:rPr>
        <w:t>‌</w:t>
      </w:r>
      <w:r w:rsidRPr="00A2776C">
        <w:rPr>
          <w:rFonts w:hint="cs"/>
          <w:rtl/>
        </w:rPr>
        <w:t>کردند و رأی می‌دادند بر آن قضاوت و حکم می‌کرد.</w:t>
      </w:r>
    </w:p>
    <w:p w:rsidR="00DA0BF4" w:rsidRPr="00A2776C" w:rsidRDefault="00DA0BF4" w:rsidP="00610539">
      <w:pPr>
        <w:pStyle w:val="a8"/>
        <w:widowControl w:val="0"/>
        <w:rPr>
          <w:rtl/>
        </w:rPr>
      </w:pPr>
      <w:r w:rsidRPr="00A2776C">
        <w:rPr>
          <w:rFonts w:hint="cs"/>
          <w:rtl/>
        </w:rPr>
        <w:t xml:space="preserve">عمر‌ فاروق </w:t>
      </w:r>
      <w:r w:rsidR="006B39E0" w:rsidRPr="00A2776C">
        <w:rPr>
          <w:rFonts w:cs="CTraditional Arabic" w:hint="cs"/>
          <w:rtl/>
        </w:rPr>
        <w:t xml:space="preserve">س </w:t>
      </w:r>
      <w:r w:rsidRPr="00A2776C">
        <w:rPr>
          <w:rFonts w:hint="cs"/>
          <w:rtl/>
        </w:rPr>
        <w:t>نیز چنین می‌کرد، هر گاه حکم چیزی را نمی‌دانست و آن را در کتاب و سنت پیدا نمی‌کرد از مردم می‌پرسید: آیا ابوبکر در مورد آن حکمی صادر کرده است؟ اگر ابوبکر در مورد آن حکمی صادر کرده بود به همان رأی و نظر حکم و قضاوت می‌نمود، در غیر این صورت او هم تمام عالمان و دانشمندان را جمع می</w:t>
      </w:r>
      <w:r w:rsidRPr="00A2776C">
        <w:rPr>
          <w:rFonts w:hint="eastAsia"/>
          <w:rtl/>
        </w:rPr>
        <w:t>‌</w:t>
      </w:r>
      <w:r w:rsidRPr="00A2776C">
        <w:rPr>
          <w:rFonts w:hint="cs"/>
          <w:rtl/>
        </w:rPr>
        <w:t>کرد، نظر</w:t>
      </w:r>
      <w:r w:rsidR="00984728" w:rsidRPr="00A2776C">
        <w:rPr>
          <w:rFonts w:hint="cs"/>
          <w:rtl/>
        </w:rPr>
        <w:t xml:space="preserve"> آن‌ها ‌</w:t>
      </w:r>
      <w:r w:rsidRPr="00A2776C">
        <w:rPr>
          <w:rFonts w:hint="cs"/>
          <w:rtl/>
        </w:rPr>
        <w:t>را می‌شنید و به آن حکم می‌نمود</w:t>
      </w:r>
      <w:r w:rsidR="00FE20EE" w:rsidRPr="00A2776C">
        <w:rPr>
          <w:rFonts w:hint="cs"/>
          <w:vertAlign w:val="superscript"/>
          <w:rtl/>
        </w:rPr>
        <w:t>(</w:t>
      </w:r>
      <w:r w:rsidR="00FE20EE" w:rsidRPr="00A2776C">
        <w:rPr>
          <w:vertAlign w:val="superscript"/>
          <w:rtl/>
        </w:rPr>
        <w:footnoteReference w:id="69"/>
      </w:r>
      <w:r w:rsidR="00FE20EE" w:rsidRPr="00A2776C">
        <w:rPr>
          <w:rFonts w:hint="cs"/>
          <w:vertAlign w:val="superscript"/>
          <w:rtl/>
        </w:rPr>
        <w:t>)</w:t>
      </w:r>
      <w:r w:rsidRPr="00A2776C">
        <w:rPr>
          <w:rFonts w:hint="cs"/>
          <w:rtl/>
        </w:rPr>
        <w:t xml:space="preserve">. </w:t>
      </w:r>
    </w:p>
    <w:p w:rsidR="00DA0BF4" w:rsidRPr="00A2776C" w:rsidRDefault="00DA0BF4" w:rsidP="00610539">
      <w:pPr>
        <w:pStyle w:val="a8"/>
        <w:widowControl w:val="0"/>
        <w:rPr>
          <w:rtl/>
        </w:rPr>
      </w:pPr>
      <w:r w:rsidRPr="00A2776C">
        <w:rPr>
          <w:rFonts w:hint="cs"/>
          <w:rtl/>
        </w:rPr>
        <w:t xml:space="preserve">در حدیثِ قبض علم و محو شدن آن </w:t>
      </w:r>
      <w:r w:rsidR="00984728" w:rsidRPr="00A2776C">
        <w:rPr>
          <w:rFonts w:hint="cs"/>
          <w:rtl/>
        </w:rPr>
        <w:t>درمیان</w:t>
      </w:r>
      <w:r w:rsidRPr="00A2776C">
        <w:rPr>
          <w:rFonts w:hint="cs"/>
          <w:rtl/>
        </w:rPr>
        <w:t xml:space="preserve"> مردم پیامبر</w:t>
      </w:r>
      <w:r w:rsidR="00DB720F" w:rsidRPr="00A2776C">
        <w:rPr>
          <w:rFonts w:cs="CTraditional Arabic" w:hint="cs"/>
          <w:rtl/>
        </w:rPr>
        <w:t xml:space="preserve"> ج</w:t>
      </w:r>
      <w:r w:rsidRPr="00A2776C">
        <w:rPr>
          <w:rFonts w:hint="cs"/>
          <w:rtl/>
        </w:rPr>
        <w:t xml:space="preserve"> فرمود: مردمی جاهل و ناآگاه باقی می‌مانند، از</w:t>
      </w:r>
      <w:r w:rsidR="00984728" w:rsidRPr="00A2776C">
        <w:rPr>
          <w:rFonts w:hint="cs"/>
          <w:rtl/>
        </w:rPr>
        <w:t xml:space="preserve"> آن‌ها ‌</w:t>
      </w:r>
      <w:r w:rsidRPr="00A2776C">
        <w:rPr>
          <w:rFonts w:hint="cs"/>
          <w:rtl/>
        </w:rPr>
        <w:t>طلب فتوا می‌شود،</w:t>
      </w:r>
      <w:r w:rsidR="00984728" w:rsidRPr="00A2776C">
        <w:rPr>
          <w:rFonts w:hint="cs"/>
          <w:rtl/>
        </w:rPr>
        <w:t xml:space="preserve"> آن‌ها ‌</w:t>
      </w:r>
      <w:r w:rsidRPr="00A2776C">
        <w:rPr>
          <w:rFonts w:hint="cs"/>
          <w:rtl/>
        </w:rPr>
        <w:t>هم به رأی و نظر خود فتوا می‌دهند، نتیجتاً خود و دیگران را گمراه می‌کنند</w:t>
      </w:r>
      <w:r w:rsidR="00FE20EE" w:rsidRPr="00A2776C">
        <w:rPr>
          <w:rFonts w:hint="cs"/>
          <w:vertAlign w:val="superscript"/>
          <w:rtl/>
        </w:rPr>
        <w:t>(</w:t>
      </w:r>
      <w:r w:rsidRPr="00A2776C">
        <w:rPr>
          <w:vertAlign w:val="superscript"/>
          <w:rtl/>
        </w:rPr>
        <w:footnoteReference w:id="70"/>
      </w:r>
      <w:r w:rsidR="00FE20EE" w:rsidRPr="00A2776C">
        <w:rPr>
          <w:rFonts w:hint="cs"/>
          <w:vertAlign w:val="superscript"/>
          <w:rtl/>
        </w:rPr>
        <w:t>)</w:t>
      </w:r>
      <w:r w:rsidRPr="00A2776C">
        <w:rPr>
          <w:rFonts w:hint="cs"/>
          <w:rtl/>
        </w:rPr>
        <w:t xml:space="preserve">. </w:t>
      </w:r>
    </w:p>
    <w:p w:rsidR="00DA0BF4" w:rsidRPr="00A2776C" w:rsidRDefault="00DA0BF4" w:rsidP="00A2776C">
      <w:pPr>
        <w:pStyle w:val="a8"/>
        <w:rPr>
          <w:rtl/>
        </w:rPr>
      </w:pPr>
      <w:r w:rsidRPr="00A2776C">
        <w:rPr>
          <w:rFonts w:hint="cs"/>
          <w:rtl/>
        </w:rPr>
        <w:t>ابن مسعود</w:t>
      </w:r>
      <w:r w:rsidR="006B39E0" w:rsidRPr="00A2776C">
        <w:rPr>
          <w:rFonts w:cs="CTraditional Arabic" w:hint="cs"/>
          <w:rtl/>
        </w:rPr>
        <w:t xml:space="preserve"> س </w:t>
      </w:r>
      <w:r w:rsidRPr="00A2776C">
        <w:rPr>
          <w:rFonts w:hint="cs"/>
          <w:rtl/>
        </w:rPr>
        <w:t xml:space="preserve">فرمود: </w:t>
      </w:r>
      <w:r w:rsidRPr="00A2776C">
        <w:rPr>
          <w:rtl/>
        </w:rPr>
        <w:t>«</w:t>
      </w:r>
      <w:r w:rsidRPr="00A2776C">
        <w:rPr>
          <w:rStyle w:val="Char1"/>
          <w:rtl/>
        </w:rPr>
        <w:t>لا</w:t>
      </w:r>
      <w:r w:rsidR="00AF0FC2" w:rsidRPr="00A2776C">
        <w:rPr>
          <w:rStyle w:val="Char1"/>
          <w:rtl/>
        </w:rPr>
        <w:t>ي</w:t>
      </w:r>
      <w:r w:rsidRPr="00A2776C">
        <w:rPr>
          <w:rStyle w:val="Char1"/>
          <w:rtl/>
        </w:rPr>
        <w:t>أت</w:t>
      </w:r>
      <w:r w:rsidR="00AF0FC2" w:rsidRPr="00A2776C">
        <w:rPr>
          <w:rStyle w:val="Char1"/>
          <w:rtl/>
        </w:rPr>
        <w:t>ي</w:t>
      </w:r>
      <w:r w:rsidRPr="00A2776C">
        <w:rPr>
          <w:rStyle w:val="Char1"/>
          <w:rtl/>
        </w:rPr>
        <w:t xml:space="preserve"> عل</w:t>
      </w:r>
      <w:r w:rsidR="00C172E8" w:rsidRPr="00A2776C">
        <w:rPr>
          <w:rStyle w:val="Char1"/>
          <w:rtl/>
        </w:rPr>
        <w:t>ك</w:t>
      </w:r>
      <w:r w:rsidR="00AF0FC2" w:rsidRPr="00A2776C">
        <w:rPr>
          <w:rStyle w:val="Char1"/>
          <w:rtl/>
        </w:rPr>
        <w:t>ي</w:t>
      </w:r>
      <w:r w:rsidRPr="00A2776C">
        <w:rPr>
          <w:rStyle w:val="Char1"/>
          <w:rtl/>
        </w:rPr>
        <w:t>م زمانٌ إلا وهو شرٌّ من الذ</w:t>
      </w:r>
      <w:r w:rsidR="00AF0FC2" w:rsidRPr="00A2776C">
        <w:rPr>
          <w:rStyle w:val="Char1"/>
          <w:rtl/>
        </w:rPr>
        <w:t>ي</w:t>
      </w:r>
      <w:r w:rsidRPr="00A2776C">
        <w:rPr>
          <w:rStyle w:val="Char1"/>
          <w:rtl/>
        </w:rPr>
        <w:t xml:space="preserve"> قبله، أما إن</w:t>
      </w:r>
      <w:r w:rsidR="00AF0FC2" w:rsidRPr="00A2776C">
        <w:rPr>
          <w:rStyle w:val="Char1"/>
          <w:rtl/>
        </w:rPr>
        <w:t>ي</w:t>
      </w:r>
      <w:r w:rsidRPr="00A2776C">
        <w:rPr>
          <w:rStyle w:val="Char1"/>
          <w:rtl/>
        </w:rPr>
        <w:t xml:space="preserve"> لاأقول أم</w:t>
      </w:r>
      <w:r w:rsidR="00AF0FC2" w:rsidRPr="00A2776C">
        <w:rPr>
          <w:rStyle w:val="Char1"/>
          <w:rtl/>
        </w:rPr>
        <w:t>ي</w:t>
      </w:r>
      <w:r w:rsidRPr="00A2776C">
        <w:rPr>
          <w:rStyle w:val="Char1"/>
          <w:rtl/>
        </w:rPr>
        <w:t>ر خ</w:t>
      </w:r>
      <w:r w:rsidR="00AF0FC2" w:rsidRPr="00A2776C">
        <w:rPr>
          <w:rStyle w:val="Char1"/>
          <w:rtl/>
        </w:rPr>
        <w:t>ي</w:t>
      </w:r>
      <w:r w:rsidRPr="00A2776C">
        <w:rPr>
          <w:rStyle w:val="Char1"/>
          <w:rtl/>
        </w:rPr>
        <w:t>رٌ من أم</w:t>
      </w:r>
      <w:r w:rsidR="00AF0FC2" w:rsidRPr="00A2776C">
        <w:rPr>
          <w:rStyle w:val="Char1"/>
          <w:rtl/>
        </w:rPr>
        <w:t>ي</w:t>
      </w:r>
      <w:r w:rsidRPr="00A2776C">
        <w:rPr>
          <w:rStyle w:val="Char1"/>
          <w:rtl/>
        </w:rPr>
        <w:t>ر ولاعام أخصب من عام، ول</w:t>
      </w:r>
      <w:r w:rsidR="00C172E8" w:rsidRPr="00A2776C">
        <w:rPr>
          <w:rStyle w:val="Char1"/>
          <w:rtl/>
        </w:rPr>
        <w:t>ك</w:t>
      </w:r>
      <w:r w:rsidRPr="00A2776C">
        <w:rPr>
          <w:rStyle w:val="Char1"/>
          <w:rtl/>
        </w:rPr>
        <w:t>ن فقهاؤ</w:t>
      </w:r>
      <w:r w:rsidR="00C172E8" w:rsidRPr="00A2776C">
        <w:rPr>
          <w:rStyle w:val="Char1"/>
          <w:rtl/>
        </w:rPr>
        <w:t>ك</w:t>
      </w:r>
      <w:r w:rsidRPr="00A2776C">
        <w:rPr>
          <w:rStyle w:val="Char1"/>
          <w:rtl/>
        </w:rPr>
        <w:t xml:space="preserve">م </w:t>
      </w:r>
      <w:r w:rsidR="00AF0FC2" w:rsidRPr="00A2776C">
        <w:rPr>
          <w:rStyle w:val="Char1"/>
          <w:rtl/>
        </w:rPr>
        <w:t>ي</w:t>
      </w:r>
      <w:r w:rsidRPr="00A2776C">
        <w:rPr>
          <w:rStyle w:val="Char1"/>
          <w:rtl/>
        </w:rPr>
        <w:t>ذهبون ثم لاتجدون منهم خلفاً و</w:t>
      </w:r>
      <w:r w:rsidR="00AF0FC2" w:rsidRPr="00A2776C">
        <w:rPr>
          <w:rStyle w:val="Char1"/>
          <w:rtl/>
        </w:rPr>
        <w:t>ي</w:t>
      </w:r>
      <w:r w:rsidRPr="00A2776C">
        <w:rPr>
          <w:rStyle w:val="Char1"/>
          <w:rtl/>
        </w:rPr>
        <w:t>ج</w:t>
      </w:r>
      <w:r w:rsidR="00AF0FC2" w:rsidRPr="00A2776C">
        <w:rPr>
          <w:rStyle w:val="Char1"/>
          <w:rtl/>
        </w:rPr>
        <w:t>ي</w:t>
      </w:r>
      <w:r w:rsidRPr="00A2776C">
        <w:rPr>
          <w:rStyle w:val="Char1"/>
          <w:rFonts w:hint="cs"/>
          <w:rtl/>
        </w:rPr>
        <w:t>ئ</w:t>
      </w:r>
      <w:r w:rsidRPr="00A2776C">
        <w:rPr>
          <w:rStyle w:val="Char1"/>
          <w:rtl/>
        </w:rPr>
        <w:t xml:space="preserve"> قوم </w:t>
      </w:r>
      <w:r w:rsidR="00AF0FC2" w:rsidRPr="00A2776C">
        <w:rPr>
          <w:rStyle w:val="Char1"/>
          <w:rtl/>
        </w:rPr>
        <w:t>ي</w:t>
      </w:r>
      <w:r w:rsidRPr="00A2776C">
        <w:rPr>
          <w:rStyle w:val="Char1"/>
          <w:rtl/>
        </w:rPr>
        <w:t>ق</w:t>
      </w:r>
      <w:r w:rsidR="00AF0FC2" w:rsidRPr="00A2776C">
        <w:rPr>
          <w:rStyle w:val="Char1"/>
          <w:rtl/>
        </w:rPr>
        <w:t>ي</w:t>
      </w:r>
      <w:r w:rsidRPr="00A2776C">
        <w:rPr>
          <w:rStyle w:val="Char1"/>
          <w:rtl/>
        </w:rPr>
        <w:t>سون الأمور برأ</w:t>
      </w:r>
      <w:r w:rsidR="00AF0FC2" w:rsidRPr="00A2776C">
        <w:rPr>
          <w:rStyle w:val="Char1"/>
          <w:rtl/>
        </w:rPr>
        <w:t>ي</w:t>
      </w:r>
      <w:r w:rsidR="00BF0092" w:rsidRPr="00A2776C">
        <w:rPr>
          <w:rStyle w:val="Char1"/>
          <w:rFonts w:hint="cs"/>
          <w:rtl/>
        </w:rPr>
        <w:t>ـ</w:t>
      </w:r>
      <w:r w:rsidRPr="00A2776C">
        <w:rPr>
          <w:rStyle w:val="Char1"/>
          <w:rtl/>
        </w:rPr>
        <w:t>هم</w:t>
      </w:r>
      <w:r w:rsidRPr="00A2776C">
        <w:rPr>
          <w:rtl/>
        </w:rPr>
        <w:t>»</w:t>
      </w:r>
      <w:r w:rsidR="00FE20EE" w:rsidRPr="00A2776C">
        <w:rPr>
          <w:rFonts w:hint="cs"/>
          <w:vertAlign w:val="superscript"/>
          <w:rtl/>
        </w:rPr>
        <w:t>(</w:t>
      </w:r>
      <w:r w:rsidR="00FE20EE" w:rsidRPr="00A2776C">
        <w:rPr>
          <w:vertAlign w:val="superscript"/>
          <w:rtl/>
        </w:rPr>
        <w:footnoteReference w:id="71"/>
      </w:r>
      <w:r w:rsidR="00FE20EE" w:rsidRPr="00A2776C">
        <w:rPr>
          <w:rFonts w:hint="cs"/>
          <w:vertAlign w:val="superscript"/>
          <w:rtl/>
        </w:rPr>
        <w:t>)</w:t>
      </w:r>
      <w:r w:rsidRPr="00A2776C">
        <w:rPr>
          <w:rtl/>
        </w:rPr>
        <w:t>.</w:t>
      </w:r>
      <w:r w:rsidRPr="00A2776C">
        <w:rPr>
          <w:rFonts w:hint="cs"/>
          <w:rtl/>
        </w:rPr>
        <w:t xml:space="preserve"> «هر زمانی و دوره‌ای که بر شما می‌گذرد از زمان قبل از شما بدتر می‌باشد، ولی منظورم این نیست که امیر و پادشاهی خوبتر از دیگری است و همچنین هدفم این نیست که سالی به نسبت سالی دیگر سرسبزتر و پر از ناز و نعمت‌تر است، منظورم این است که فقها و عالمان شما می‌روند و بعد از</w:t>
      </w:r>
      <w:r w:rsidR="00984728" w:rsidRPr="00A2776C">
        <w:rPr>
          <w:rFonts w:hint="cs"/>
          <w:rtl/>
        </w:rPr>
        <w:t xml:space="preserve"> آن‌ها ‌</w:t>
      </w:r>
      <w:r w:rsidRPr="00A2776C">
        <w:rPr>
          <w:rFonts w:hint="cs"/>
          <w:rtl/>
        </w:rPr>
        <w:t>فقیه وعالمی باقی نمی‌ماند، و اقوام و مردمانی بعد از</w:t>
      </w:r>
      <w:r w:rsidR="00984728" w:rsidRPr="00A2776C">
        <w:rPr>
          <w:rFonts w:hint="cs"/>
          <w:rtl/>
        </w:rPr>
        <w:t xml:space="preserve"> آن‌ها ‌</w:t>
      </w:r>
      <w:r w:rsidRPr="00A2776C">
        <w:rPr>
          <w:rFonts w:hint="cs"/>
          <w:rtl/>
        </w:rPr>
        <w:t>می‌آیند که مسائل و امور خود را با رأی و نظر خود مقایسه می‌کنند».</w:t>
      </w:r>
    </w:p>
    <w:p w:rsidR="00DA0BF4" w:rsidRPr="00A2776C" w:rsidRDefault="00DA0BF4" w:rsidP="00A2776C">
      <w:pPr>
        <w:pStyle w:val="a8"/>
        <w:rPr>
          <w:rtl/>
        </w:rPr>
      </w:pPr>
      <w:r w:rsidRPr="00A2776C">
        <w:rPr>
          <w:rFonts w:hint="cs"/>
          <w:rtl/>
        </w:rPr>
        <w:t>علما در مورد رأی و نظری که در آثار گذشته آمده است اختلاف نظر دارند، دسته‌ای می‌</w:t>
      </w:r>
      <w:r w:rsidRPr="00A2776C">
        <w:rPr>
          <w:rFonts w:hint="eastAsia"/>
          <w:rtl/>
        </w:rPr>
        <w:t xml:space="preserve">‌گویند: صحبت کردن در مورد مسائل عقیدتی است که مخالف سنت </w:t>
      </w:r>
      <w:r w:rsidRPr="00A2776C">
        <w:rPr>
          <w:rFonts w:hint="cs"/>
          <w:rtl/>
        </w:rPr>
        <w:t>است</w:t>
      </w:r>
      <w:r w:rsidRPr="00A2776C">
        <w:rPr>
          <w:rFonts w:hint="eastAsia"/>
          <w:rtl/>
        </w:rPr>
        <w:t>،</w:t>
      </w:r>
      <w:r w:rsidRPr="00A2776C">
        <w:rPr>
          <w:rFonts w:hint="cs"/>
          <w:rtl/>
        </w:rPr>
        <w:t xml:space="preserve"> </w:t>
      </w:r>
      <w:r w:rsidRPr="00A2776C">
        <w:rPr>
          <w:rFonts w:hint="eastAsia"/>
          <w:rtl/>
        </w:rPr>
        <w:t>چون</w:t>
      </w:r>
      <w:r w:rsidR="00984728" w:rsidRPr="00A2776C">
        <w:rPr>
          <w:rFonts w:hint="eastAsia"/>
          <w:rtl/>
        </w:rPr>
        <w:t xml:space="preserve"> آن‌ها ‌</w:t>
      </w:r>
      <w:r w:rsidRPr="00A2776C">
        <w:rPr>
          <w:rFonts w:hint="eastAsia"/>
          <w:rtl/>
        </w:rPr>
        <w:t xml:space="preserve">رأی و نظر خود را در رد </w:t>
      </w:r>
      <w:r w:rsidRPr="00A2776C">
        <w:rPr>
          <w:rFonts w:hint="cs"/>
          <w:rtl/>
        </w:rPr>
        <w:t xml:space="preserve">احادیث بکار برده‌اند، حتی به احادیث مشهوری که به حد تواتر رسیده‌اند، طعنه می‌زنند، مانند احادیثی که در مورد شفاعت آمده‌اند، و این را که اگر فردی وارد آتش جهنم شود بعداً از آن خارج شود، و حوض کوثر، میزان، و عذاب قبر و سایر موارد دیگر، در مورد صفات خدا و علم و رؤیت را رد می‌کنند، اکثر اهل علم می‌گویند: رأی و نظر مذموم، که درست نیست به آن مشغول بود، رأی و نظری است که از اقسام این بدعت‌ها باشد. </w:t>
      </w:r>
    </w:p>
    <w:p w:rsidR="00DA0BF4" w:rsidRPr="00A2776C" w:rsidRDefault="00DA0BF4" w:rsidP="00A2776C">
      <w:pPr>
        <w:pStyle w:val="a8"/>
        <w:rPr>
          <w:rtl/>
        </w:rPr>
      </w:pPr>
      <w:r w:rsidRPr="00A2776C">
        <w:rPr>
          <w:rFonts w:hint="cs"/>
          <w:rtl/>
        </w:rPr>
        <w:t xml:space="preserve">امام احمدبن‌حنبل </w:t>
      </w:r>
      <w:r w:rsidR="00890DF8" w:rsidRPr="00A2776C">
        <w:rPr>
          <w:rFonts w:cs="CTraditional Arabic" w:hint="cs"/>
          <w:rtl/>
        </w:rPr>
        <w:t>/</w:t>
      </w:r>
      <w:r w:rsidRPr="00A2776C">
        <w:rPr>
          <w:rFonts w:hint="cs"/>
          <w:rtl/>
        </w:rPr>
        <w:t xml:space="preserve"> فرموده است: کمتر کسی را</w:t>
      </w:r>
      <w:r w:rsidR="00984728" w:rsidRPr="00A2776C">
        <w:rPr>
          <w:rFonts w:hint="cs"/>
          <w:rtl/>
        </w:rPr>
        <w:t xml:space="preserve"> می‌</w:t>
      </w:r>
      <w:r w:rsidRPr="00A2776C">
        <w:rPr>
          <w:rFonts w:hint="cs"/>
          <w:rtl/>
        </w:rPr>
        <w:t xml:space="preserve">یابیم که در امور دین رأی و عقل خود را بیان می‌کند مگر اینکه در قلب او فساد وجود دارد. </w:t>
      </w:r>
    </w:p>
    <w:p w:rsidR="00DA0BF4" w:rsidRPr="00A2776C" w:rsidRDefault="00DA0BF4" w:rsidP="00A2776C">
      <w:pPr>
        <w:pStyle w:val="a8"/>
        <w:rPr>
          <w:rtl/>
        </w:rPr>
      </w:pPr>
      <w:r w:rsidRPr="00A2776C">
        <w:rPr>
          <w:rFonts w:hint="cs"/>
          <w:rtl/>
        </w:rPr>
        <w:t>جمهور علما می‌فرمایند: رأی و نظر مذموم که در آثار اصحاب آمده است، رأی و نظر در مورد احکام بوسیل</w:t>
      </w:r>
      <w:r w:rsidR="001C1B74" w:rsidRPr="00A2776C">
        <w:rPr>
          <w:rFonts w:hint="cs"/>
          <w:rtl/>
        </w:rPr>
        <w:t>ۀ</w:t>
      </w:r>
      <w:r w:rsidRPr="00A2776C">
        <w:rPr>
          <w:rFonts w:hint="cs"/>
          <w:rtl/>
        </w:rPr>
        <w:t xml:space="preserve"> استحسان می‌باشد، و مشغول شدن به چیزهای غلط و نادرست و رد کردن بعضی از فرعیات، بدون اینکه به اصول سنن مراجعه کند و در علت‌ها و دلایل آن نظر افکند رأی خود را بیان می‌کند، و با رأی و نظری که مشابه ظن و گمان است در مورد آن نظر نظر می‌دهد و حرف می‌زند. مشغول شدن به این کارها و غرق شدن در</w:t>
      </w:r>
      <w:r w:rsidR="00984728" w:rsidRPr="00A2776C">
        <w:rPr>
          <w:rFonts w:hint="cs"/>
          <w:rtl/>
        </w:rPr>
        <w:t xml:space="preserve"> آن‌ها ‌</w:t>
      </w:r>
      <w:r w:rsidRPr="00A2776C">
        <w:rPr>
          <w:rFonts w:hint="cs"/>
          <w:rtl/>
        </w:rPr>
        <w:t>سبب تعطیل سنت نبوی و عدم آگاهی از آن می‌شود، و سبب ترک کردن چیزی که لازم است در</w:t>
      </w:r>
      <w:r w:rsidR="00984728" w:rsidRPr="00A2776C">
        <w:rPr>
          <w:rFonts w:hint="cs"/>
          <w:rtl/>
        </w:rPr>
        <w:t xml:space="preserve"> آن‌ها ‌</w:t>
      </w:r>
      <w:r w:rsidRPr="00A2776C">
        <w:rPr>
          <w:rFonts w:hint="cs"/>
          <w:rtl/>
        </w:rPr>
        <w:t>نظر افکند و تحقیق کند می‌شود</w:t>
      </w:r>
      <w:r w:rsidR="00FE20EE" w:rsidRPr="00A2776C">
        <w:rPr>
          <w:rFonts w:hint="cs"/>
          <w:vertAlign w:val="superscript"/>
          <w:rtl/>
        </w:rPr>
        <w:t>(</w:t>
      </w:r>
      <w:r w:rsidR="00FE20EE" w:rsidRPr="00A2776C">
        <w:rPr>
          <w:vertAlign w:val="superscript"/>
          <w:rtl/>
        </w:rPr>
        <w:footnoteReference w:id="72"/>
      </w:r>
      <w:r w:rsidR="00FE20EE" w:rsidRPr="00A2776C">
        <w:rPr>
          <w:rFonts w:hint="cs"/>
          <w:vertAlign w:val="superscript"/>
          <w:rtl/>
        </w:rPr>
        <w:t>)</w:t>
      </w:r>
      <w:r w:rsidRPr="00A2776C">
        <w:rPr>
          <w:rFonts w:hint="cs"/>
          <w:rtl/>
        </w:rPr>
        <w:t>.</w:t>
      </w:r>
    </w:p>
    <w:p w:rsidR="00DA0BF4" w:rsidRPr="00A2776C" w:rsidRDefault="00DA0BF4" w:rsidP="00A2776C">
      <w:pPr>
        <w:pStyle w:val="a5"/>
        <w:rPr>
          <w:rtl/>
        </w:rPr>
      </w:pPr>
      <w:bookmarkStart w:id="38" w:name="_Toc272451866"/>
      <w:bookmarkStart w:id="39" w:name="_Toc436400587"/>
      <w:r w:rsidRPr="00A2776C">
        <w:rPr>
          <w:rFonts w:hint="cs"/>
          <w:rtl/>
        </w:rPr>
        <w:t>سبب هفتم: دنبال متشابهات رفتن</w:t>
      </w:r>
      <w:bookmarkEnd w:id="38"/>
      <w:bookmarkEnd w:id="39"/>
      <w:r w:rsidRPr="00A2776C">
        <w:rPr>
          <w:rFonts w:hint="cs"/>
          <w:rtl/>
        </w:rPr>
        <w:t xml:space="preserve"> </w:t>
      </w:r>
    </w:p>
    <w:p w:rsidR="00DA0BF4" w:rsidRPr="00A2776C" w:rsidRDefault="00DA0BF4" w:rsidP="00A2776C">
      <w:pPr>
        <w:pStyle w:val="a8"/>
        <w:rPr>
          <w:rtl/>
        </w:rPr>
      </w:pPr>
      <w:r w:rsidRPr="00A2776C">
        <w:rPr>
          <w:rFonts w:hint="cs"/>
          <w:rtl/>
        </w:rPr>
        <w:t>از سبب‌ها و دلایل قوی ایجاد بدعت‌ها: دنبال متشابهات رفتن به قصد ایجاد فتنه از طرف عالمان مبتدع، و تأویل</w:t>
      </w:r>
      <w:r w:rsidR="00984728" w:rsidRPr="00A2776C">
        <w:rPr>
          <w:rFonts w:hint="cs"/>
          <w:rtl/>
        </w:rPr>
        <w:t xml:space="preserve"> آن‌ها ‌</w:t>
      </w:r>
      <w:r w:rsidRPr="00A2776C">
        <w:rPr>
          <w:rFonts w:hint="cs"/>
          <w:rtl/>
        </w:rPr>
        <w:t>از طرف جاهلان عالم‌نما می‌باشد.</w:t>
      </w:r>
    </w:p>
    <w:p w:rsidR="00DA0BF4" w:rsidRPr="00A2776C" w:rsidRDefault="00DA0BF4" w:rsidP="00A2776C">
      <w:pPr>
        <w:pStyle w:val="a8"/>
        <w:rPr>
          <w:rtl/>
        </w:rPr>
      </w:pPr>
      <w:r w:rsidRPr="00A2776C">
        <w:rPr>
          <w:rFonts w:hint="cs"/>
          <w:rtl/>
        </w:rPr>
        <w:t>این سبب و دلیل را قرآن کریم بیان می</w:t>
      </w:r>
      <w:r w:rsidRPr="00A2776C">
        <w:rPr>
          <w:rFonts w:hint="eastAsia"/>
          <w:rtl/>
        </w:rPr>
        <w:t>‌</w:t>
      </w:r>
      <w:r w:rsidRPr="00A2776C">
        <w:rPr>
          <w:rFonts w:hint="cs"/>
          <w:rtl/>
        </w:rPr>
        <w:t xml:space="preserve">کند: </w:t>
      </w:r>
    </w:p>
    <w:p w:rsidR="00FE20EE" w:rsidRPr="00A2776C" w:rsidRDefault="00DA0BF4" w:rsidP="00A2776C">
      <w:pPr>
        <w:pStyle w:val="af1"/>
        <w:rPr>
          <w:rStyle w:val="Char6"/>
          <w:rtl/>
        </w:rPr>
      </w:pPr>
      <w:r w:rsidRPr="00A2776C">
        <w:rPr>
          <w:rStyle w:val="Char4"/>
          <w:rFonts w:hint="cs"/>
          <w:rtl/>
        </w:rPr>
        <w:t xml:space="preserve"> </w:t>
      </w:r>
      <w:r w:rsidR="00250E71" w:rsidRPr="00A2776C">
        <w:rPr>
          <w:rFonts w:ascii="Tahoma" w:hAnsi="Tahoma" w:cs="Traditional Arabic" w:hint="cs"/>
          <w:color w:val="000000"/>
          <w:rtl/>
        </w:rPr>
        <w:t>﴿</w:t>
      </w:r>
      <w:r w:rsidR="00250E71" w:rsidRPr="00A2776C">
        <w:rPr>
          <w:rtl/>
        </w:rPr>
        <w:t xml:space="preserve">هُوَ </w:t>
      </w:r>
      <w:r w:rsidR="00250E71" w:rsidRPr="00A2776C">
        <w:rPr>
          <w:rFonts w:hint="cs"/>
          <w:rtl/>
        </w:rPr>
        <w:t>ٱ</w:t>
      </w:r>
      <w:r w:rsidR="00250E71" w:rsidRPr="00A2776C">
        <w:rPr>
          <w:rFonts w:hint="eastAsia"/>
          <w:rtl/>
        </w:rPr>
        <w:t>لَّذِيٓ</w:t>
      </w:r>
      <w:r w:rsidR="00250E71" w:rsidRPr="00A2776C">
        <w:rPr>
          <w:rtl/>
        </w:rPr>
        <w:t xml:space="preserve"> أَنزَلَ عَلَيۡكَ </w:t>
      </w:r>
      <w:r w:rsidR="00250E71" w:rsidRPr="00A2776C">
        <w:rPr>
          <w:rFonts w:hint="cs"/>
          <w:rtl/>
        </w:rPr>
        <w:t>ٱ</w:t>
      </w:r>
      <w:r w:rsidR="00250E71" w:rsidRPr="00A2776C">
        <w:rPr>
          <w:rFonts w:hint="eastAsia"/>
          <w:rtl/>
        </w:rPr>
        <w:t>لۡكِتَٰبَ</w:t>
      </w:r>
      <w:r w:rsidR="00250E71" w:rsidRPr="00A2776C">
        <w:rPr>
          <w:rtl/>
        </w:rPr>
        <w:t xml:space="preserve"> مِنۡهُ ءَايَٰتٞ مُّحۡكَمَٰتٌ هُنَّ أُمُّ </w:t>
      </w:r>
      <w:r w:rsidR="00250E71" w:rsidRPr="00A2776C">
        <w:rPr>
          <w:rFonts w:hint="cs"/>
          <w:rtl/>
        </w:rPr>
        <w:t>ٱ</w:t>
      </w:r>
      <w:r w:rsidR="00250E71" w:rsidRPr="00A2776C">
        <w:rPr>
          <w:rFonts w:hint="eastAsia"/>
          <w:rtl/>
        </w:rPr>
        <w:t>لۡكِتَٰبِ</w:t>
      </w:r>
      <w:r w:rsidR="00250E71" w:rsidRPr="00A2776C">
        <w:rPr>
          <w:rtl/>
        </w:rPr>
        <w:t xml:space="preserve"> وَأُخَرُ مُتَشَٰبِهَٰتٞۖ فَأَمَّا </w:t>
      </w:r>
      <w:r w:rsidR="00250E71" w:rsidRPr="00A2776C">
        <w:rPr>
          <w:rFonts w:hint="cs"/>
          <w:rtl/>
        </w:rPr>
        <w:t>ٱ</w:t>
      </w:r>
      <w:r w:rsidR="00250E71" w:rsidRPr="00A2776C">
        <w:rPr>
          <w:rFonts w:hint="eastAsia"/>
          <w:rtl/>
        </w:rPr>
        <w:t>لَّذِينَ</w:t>
      </w:r>
      <w:r w:rsidR="00250E71" w:rsidRPr="00A2776C">
        <w:rPr>
          <w:rtl/>
        </w:rPr>
        <w:t xml:space="preserve"> فِي قُلُوبِهِمۡ زَيۡغٞ فَيَتَّبِعُونَ مَا تَشَٰبَهَ مِنۡهُ </w:t>
      </w:r>
      <w:r w:rsidR="00250E71" w:rsidRPr="00A2776C">
        <w:rPr>
          <w:rFonts w:hint="cs"/>
          <w:rtl/>
        </w:rPr>
        <w:t>ٱ</w:t>
      </w:r>
      <w:r w:rsidR="00250E71" w:rsidRPr="00A2776C">
        <w:rPr>
          <w:rFonts w:hint="eastAsia"/>
          <w:rtl/>
        </w:rPr>
        <w:t>بۡتِغَآءَ</w:t>
      </w:r>
      <w:r w:rsidR="00250E71" w:rsidRPr="00A2776C">
        <w:rPr>
          <w:rtl/>
        </w:rPr>
        <w:t xml:space="preserve"> </w:t>
      </w:r>
      <w:r w:rsidR="00250E71" w:rsidRPr="00A2776C">
        <w:rPr>
          <w:rFonts w:hint="cs"/>
          <w:rtl/>
        </w:rPr>
        <w:t>ٱ</w:t>
      </w:r>
      <w:r w:rsidR="00250E71" w:rsidRPr="00A2776C">
        <w:rPr>
          <w:rFonts w:hint="eastAsia"/>
          <w:rtl/>
        </w:rPr>
        <w:t>لۡفِتۡنَةِ</w:t>
      </w:r>
      <w:r w:rsidR="00250E71" w:rsidRPr="00A2776C">
        <w:rPr>
          <w:rtl/>
        </w:rPr>
        <w:t xml:space="preserve"> وَ</w:t>
      </w:r>
      <w:r w:rsidR="00250E71" w:rsidRPr="00A2776C">
        <w:rPr>
          <w:rFonts w:hint="cs"/>
          <w:rtl/>
        </w:rPr>
        <w:t>ٱ</w:t>
      </w:r>
      <w:r w:rsidR="00250E71" w:rsidRPr="00A2776C">
        <w:rPr>
          <w:rFonts w:hint="eastAsia"/>
          <w:rtl/>
        </w:rPr>
        <w:t>بۡتِغَآءَ</w:t>
      </w:r>
      <w:r w:rsidR="00250E71" w:rsidRPr="00A2776C">
        <w:rPr>
          <w:rtl/>
        </w:rPr>
        <w:t xml:space="preserve"> تَأۡوِيلِهِ</w:t>
      </w:r>
      <w:r w:rsidR="00250E71" w:rsidRPr="00A2776C">
        <w:rPr>
          <w:rFonts w:hint="cs"/>
          <w:rtl/>
        </w:rPr>
        <w:t>ۦۖ</w:t>
      </w:r>
      <w:r w:rsidR="00250E71" w:rsidRPr="00A2776C">
        <w:rPr>
          <w:rtl/>
        </w:rPr>
        <w:t xml:space="preserve"> وَمَا </w:t>
      </w:r>
      <w:r w:rsidR="00250E71" w:rsidRPr="00A2776C">
        <w:rPr>
          <w:rFonts w:hint="eastAsia"/>
          <w:rtl/>
        </w:rPr>
        <w:t>يَعۡلَمُ</w:t>
      </w:r>
      <w:r w:rsidR="00250E71" w:rsidRPr="00A2776C">
        <w:rPr>
          <w:rtl/>
        </w:rPr>
        <w:t xml:space="preserve"> تَأۡوِيلَهُ</w:t>
      </w:r>
      <w:r w:rsidR="00250E71" w:rsidRPr="00A2776C">
        <w:rPr>
          <w:rFonts w:hint="cs"/>
          <w:rtl/>
        </w:rPr>
        <w:t>ۥٓ</w:t>
      </w:r>
      <w:r w:rsidR="00250E71" w:rsidRPr="00A2776C">
        <w:rPr>
          <w:rtl/>
        </w:rPr>
        <w:t xml:space="preserve"> إِلَّا </w:t>
      </w:r>
      <w:r w:rsidR="00250E71" w:rsidRPr="00A2776C">
        <w:rPr>
          <w:rFonts w:hint="cs"/>
          <w:rtl/>
        </w:rPr>
        <w:t>ٱ</w:t>
      </w:r>
      <w:r w:rsidR="00250E71" w:rsidRPr="00A2776C">
        <w:rPr>
          <w:rFonts w:hint="eastAsia"/>
          <w:rtl/>
        </w:rPr>
        <w:t>للَّهُۗ</w:t>
      </w:r>
      <w:r w:rsidR="00250E71" w:rsidRPr="00A2776C">
        <w:rPr>
          <w:rtl/>
        </w:rPr>
        <w:t xml:space="preserve"> وَ</w:t>
      </w:r>
      <w:r w:rsidR="00250E71" w:rsidRPr="00A2776C">
        <w:rPr>
          <w:rFonts w:hint="cs"/>
          <w:rtl/>
        </w:rPr>
        <w:t>ٱ</w:t>
      </w:r>
      <w:r w:rsidR="00250E71" w:rsidRPr="00A2776C">
        <w:rPr>
          <w:rFonts w:hint="eastAsia"/>
          <w:rtl/>
        </w:rPr>
        <w:t>لرَّٰسِخُونَ</w:t>
      </w:r>
      <w:r w:rsidR="00250E71" w:rsidRPr="00A2776C">
        <w:rPr>
          <w:rtl/>
        </w:rPr>
        <w:t xml:space="preserve"> فِي </w:t>
      </w:r>
      <w:r w:rsidR="00250E71" w:rsidRPr="00A2776C">
        <w:rPr>
          <w:rFonts w:hint="cs"/>
          <w:rtl/>
        </w:rPr>
        <w:t>ٱ</w:t>
      </w:r>
      <w:r w:rsidR="00250E71" w:rsidRPr="00A2776C">
        <w:rPr>
          <w:rFonts w:hint="eastAsia"/>
          <w:rtl/>
        </w:rPr>
        <w:t>لۡعِلۡمِ</w:t>
      </w:r>
      <w:r w:rsidR="00250E71" w:rsidRPr="00A2776C">
        <w:rPr>
          <w:rtl/>
        </w:rPr>
        <w:t xml:space="preserve"> يَقُولُونَ ءَامَنَّا بِهِ</w:t>
      </w:r>
      <w:r w:rsidR="00250E71" w:rsidRPr="00A2776C">
        <w:rPr>
          <w:rFonts w:hint="cs"/>
          <w:rtl/>
        </w:rPr>
        <w:t>ۦ</w:t>
      </w:r>
      <w:r w:rsidR="00250E71" w:rsidRPr="00A2776C">
        <w:rPr>
          <w:rtl/>
        </w:rPr>
        <w:t xml:space="preserve"> كُلّٞ مِّنۡ عِندِ رَبِّنَاۗ وَمَا يَذَّكَّرُ إِلَّآ أُوْلُواْ </w:t>
      </w:r>
      <w:r w:rsidR="00250E71" w:rsidRPr="00A2776C">
        <w:rPr>
          <w:rFonts w:hint="cs"/>
          <w:rtl/>
        </w:rPr>
        <w:t>ٱ</w:t>
      </w:r>
      <w:r w:rsidR="00250E71" w:rsidRPr="00A2776C">
        <w:rPr>
          <w:rFonts w:hint="eastAsia"/>
          <w:rtl/>
        </w:rPr>
        <w:t>لۡأَلۡبَٰبِ</w:t>
      </w:r>
      <w:r w:rsidR="00250E71" w:rsidRPr="00A2776C">
        <w:rPr>
          <w:rtl/>
        </w:rPr>
        <w:t>٧</w:t>
      </w:r>
      <w:r w:rsidR="00250E71" w:rsidRPr="00A2776C">
        <w:rPr>
          <w:rFonts w:ascii="Tahoma" w:hAnsi="Tahoma" w:cs="Traditional Arabic" w:hint="cs"/>
          <w:color w:val="000000"/>
          <w:rtl/>
        </w:rPr>
        <w:t>﴾</w:t>
      </w:r>
      <w:r w:rsidR="00250E71" w:rsidRPr="00A2776C">
        <w:rPr>
          <w:rFonts w:ascii="Tahoma" w:hAnsi="Tahoma" w:cs="IRNazli"/>
          <w:color w:val="000000"/>
          <w:szCs w:val="24"/>
          <w:rtl/>
        </w:rPr>
        <w:t xml:space="preserve"> </w:t>
      </w:r>
      <w:r w:rsidR="00250E71" w:rsidRPr="00A2776C">
        <w:rPr>
          <w:rStyle w:val="Char6"/>
          <w:rtl/>
        </w:rPr>
        <w:t>[آل عمران: 7]</w:t>
      </w:r>
      <w:r w:rsidR="00BF0092" w:rsidRPr="00A2776C">
        <w:rPr>
          <w:rStyle w:val="Char6"/>
          <w:rFonts w:hint="cs"/>
          <w:rtl/>
        </w:rPr>
        <w:t>.</w:t>
      </w:r>
    </w:p>
    <w:p w:rsidR="00DA0BF4" w:rsidRDefault="005B28D9" w:rsidP="00A2776C">
      <w:pPr>
        <w:pStyle w:val="ab"/>
        <w:rPr>
          <w:rtl/>
        </w:rPr>
      </w:pPr>
      <w:r w:rsidRPr="00A2776C">
        <w:rPr>
          <w:rStyle w:val="Char8"/>
          <w:rFonts w:hint="cs"/>
          <w:rtl/>
        </w:rPr>
        <w:t>«</w:t>
      </w:r>
      <w:r w:rsidR="00DA0BF4" w:rsidRPr="00A2776C">
        <w:rPr>
          <w:rFonts w:hint="cs"/>
          <w:rtl/>
        </w:rPr>
        <w:t>اوست که کتاب قرآن) را بر تو نازل کرده است، بخشی از آن، آیه‌های محکمات است و معانی مشخص و اهداف روشنی دارند و)</w:t>
      </w:r>
      <w:r w:rsidR="00984728" w:rsidRPr="00A2776C">
        <w:rPr>
          <w:rFonts w:hint="cs"/>
          <w:rtl/>
        </w:rPr>
        <w:t xml:space="preserve"> آن‌ها ‌</w:t>
      </w:r>
      <w:r w:rsidR="00DA0BF4" w:rsidRPr="00A2776C">
        <w:rPr>
          <w:rFonts w:hint="cs"/>
          <w:rtl/>
        </w:rPr>
        <w:t>اصل و اساس این کتاب هستند، و بخشی از آن آیه‌های متشابهات است، و معانی دقیقی دارند و احتمالات مختلفی در</w:t>
      </w:r>
      <w:r w:rsidR="00984728" w:rsidRPr="00A2776C">
        <w:rPr>
          <w:rFonts w:hint="cs"/>
          <w:rtl/>
        </w:rPr>
        <w:t xml:space="preserve"> آن‌ها ‌</w:t>
      </w:r>
      <w:r w:rsidR="00DA0BF4" w:rsidRPr="00A2776C">
        <w:rPr>
          <w:rFonts w:hint="cs"/>
          <w:rtl/>
        </w:rPr>
        <w:t>می‌رود). و اما کسانی که در دل‌هایشان کژی است، و گریز از حق، زوایای وجودشان را فراگرفته است) برای فتنه‌انگیزی و تأویل نادرست) به دنبال متشابهات می‌افتند، در حالی که تأویل درست)</w:t>
      </w:r>
      <w:r w:rsidR="00984728" w:rsidRPr="00A2776C">
        <w:rPr>
          <w:rFonts w:hint="cs"/>
          <w:rtl/>
        </w:rPr>
        <w:t xml:space="preserve"> آن‌ها ‌</w:t>
      </w:r>
      <w:r w:rsidR="00DA0BF4" w:rsidRPr="00A2776C">
        <w:rPr>
          <w:rFonts w:hint="cs"/>
          <w:rtl/>
        </w:rPr>
        <w:t>را جز خدا نمی‌داند و کسانی که راسخان و ثابت‌قدمان) در دانش هستند، این چنین وارستگان و فرزانگانی) می‌گویند: ما به هم</w:t>
      </w:r>
      <w:r w:rsidR="001C1B74" w:rsidRPr="00A2776C">
        <w:rPr>
          <w:rFonts w:hint="cs"/>
          <w:rtl/>
        </w:rPr>
        <w:t>ۀ</w:t>
      </w:r>
      <w:r w:rsidR="00984728" w:rsidRPr="00A2776C">
        <w:rPr>
          <w:rFonts w:hint="cs"/>
          <w:rtl/>
        </w:rPr>
        <w:t xml:space="preserve"> آن‌ها ‌</w:t>
      </w:r>
      <w:r w:rsidR="00DA0BF4" w:rsidRPr="00A2776C">
        <w:rPr>
          <w:rFonts w:hint="cs"/>
          <w:rtl/>
        </w:rPr>
        <w:t>ایمان داریم و در پرتو دانش می‌دانیم که محکمات و متشابهات) همه از سوی خدای ماست. و این را) جز صاحبان عقل متذکر نمی‌شوند</w:t>
      </w:r>
      <w:r w:rsidRPr="00A2776C">
        <w:rPr>
          <w:rStyle w:val="Char8"/>
          <w:rFonts w:hint="cs"/>
          <w:rtl/>
        </w:rPr>
        <w:t>»</w:t>
      </w:r>
      <w:r w:rsidR="00DA0BF4" w:rsidRPr="00A2776C">
        <w:rPr>
          <w:rFonts w:hint="cs"/>
          <w:rtl/>
        </w:rPr>
        <w:t>.</w:t>
      </w:r>
    </w:p>
    <w:p w:rsidR="00E21DDE" w:rsidRPr="00A2776C" w:rsidRDefault="00E21DDE" w:rsidP="00A2776C">
      <w:pPr>
        <w:pStyle w:val="ab"/>
        <w:rPr>
          <w:rtl/>
        </w:rPr>
      </w:pPr>
    </w:p>
    <w:p w:rsidR="00DA0BF4" w:rsidRPr="00E21DDE" w:rsidRDefault="00DA0BF4" w:rsidP="00E21DDE">
      <w:pPr>
        <w:pStyle w:val="a9"/>
        <w:rPr>
          <w:rtl/>
        </w:rPr>
      </w:pPr>
      <w:r w:rsidRPr="00E21DDE">
        <w:rPr>
          <w:rFonts w:hint="cs"/>
          <w:rtl/>
        </w:rPr>
        <w:t xml:space="preserve">امام شاطبی متشابه را به دو قسم تقسیم کرده است: </w:t>
      </w:r>
    </w:p>
    <w:p w:rsidR="00DA0BF4" w:rsidRPr="00A2776C" w:rsidRDefault="00DA0BF4" w:rsidP="00A2776C">
      <w:pPr>
        <w:pStyle w:val="a8"/>
        <w:rPr>
          <w:rtl/>
        </w:rPr>
      </w:pPr>
      <w:r w:rsidRPr="00A2776C">
        <w:rPr>
          <w:rFonts w:hint="cs"/>
          <w:rtl/>
        </w:rPr>
        <w:t>حقیقی: که همان مقصود خداوند است که می</w:t>
      </w:r>
      <w:r w:rsidRPr="00A2776C">
        <w:rPr>
          <w:rFonts w:hint="eastAsia"/>
          <w:rtl/>
        </w:rPr>
        <w:t>‌</w:t>
      </w:r>
      <w:r w:rsidRPr="00A2776C">
        <w:rPr>
          <w:rFonts w:hint="cs"/>
          <w:rtl/>
        </w:rPr>
        <w:t xml:space="preserve">فرماید: </w:t>
      </w:r>
    </w:p>
    <w:p w:rsidR="00DA0BF4" w:rsidRPr="00A2776C" w:rsidRDefault="00DA0BF4" w:rsidP="00A2776C">
      <w:pPr>
        <w:pStyle w:val="af1"/>
        <w:rPr>
          <w:rtl/>
        </w:rPr>
      </w:pPr>
      <w:r w:rsidRPr="00A2776C">
        <w:rPr>
          <w:rFonts w:hint="cs"/>
          <w:rtl/>
        </w:rPr>
        <w:t xml:space="preserve"> </w:t>
      </w:r>
      <w:r w:rsidR="00E16C03" w:rsidRPr="00A2776C">
        <w:rPr>
          <w:rFonts w:ascii="Tahoma" w:hAnsi="Tahoma" w:cs="Traditional Arabic" w:hint="cs"/>
          <w:color w:val="000000"/>
          <w:rtl/>
        </w:rPr>
        <w:t>﴿</w:t>
      </w:r>
      <w:r w:rsidR="00E16C03" w:rsidRPr="00A2776C">
        <w:rPr>
          <w:rtl/>
        </w:rPr>
        <w:t>مِن</w:t>
      </w:r>
      <w:r w:rsidR="00E16C03" w:rsidRPr="00A2776C">
        <w:rPr>
          <w:rFonts w:hint="cs"/>
          <w:rtl/>
        </w:rPr>
        <w:t>ۡهُ</w:t>
      </w:r>
      <w:r w:rsidR="00E16C03" w:rsidRPr="00A2776C">
        <w:rPr>
          <w:rtl/>
        </w:rPr>
        <w:t xml:space="preserve"> </w:t>
      </w:r>
      <w:r w:rsidR="00E16C03" w:rsidRPr="00A2776C">
        <w:rPr>
          <w:rFonts w:hint="cs"/>
          <w:rtl/>
        </w:rPr>
        <w:t>ءَايَٰتٞ</w:t>
      </w:r>
      <w:r w:rsidR="00E16C03" w:rsidRPr="00A2776C">
        <w:rPr>
          <w:rtl/>
        </w:rPr>
        <w:t xml:space="preserve"> </w:t>
      </w:r>
      <w:r w:rsidR="00E16C03" w:rsidRPr="00A2776C">
        <w:rPr>
          <w:rFonts w:hint="cs"/>
          <w:rtl/>
        </w:rPr>
        <w:t>مُّحۡك</w:t>
      </w:r>
      <w:r w:rsidR="00E16C03" w:rsidRPr="00A2776C">
        <w:rPr>
          <w:rtl/>
        </w:rPr>
        <w:t xml:space="preserve">َمَٰتٌ هُنَّ أُمُّ </w:t>
      </w:r>
      <w:r w:rsidR="00E16C03" w:rsidRPr="00A2776C">
        <w:rPr>
          <w:rFonts w:hint="cs"/>
          <w:rtl/>
        </w:rPr>
        <w:t>ٱ</w:t>
      </w:r>
      <w:r w:rsidR="00E16C03" w:rsidRPr="00A2776C">
        <w:rPr>
          <w:rFonts w:hint="eastAsia"/>
          <w:rtl/>
        </w:rPr>
        <w:t>لۡكِتَٰبِ</w:t>
      </w:r>
      <w:r w:rsidR="00E16C03" w:rsidRPr="00A2776C">
        <w:rPr>
          <w:rtl/>
        </w:rPr>
        <w:t xml:space="preserve"> وَأُخَرُ مُتَشَٰبِهَٰت</w:t>
      </w:r>
      <w:r w:rsidR="00E16C03" w:rsidRPr="00A2776C">
        <w:rPr>
          <w:rFonts w:hint="cs"/>
          <w:rtl/>
        </w:rPr>
        <w:t>ٞ</w:t>
      </w:r>
      <w:r w:rsidR="00E16C03" w:rsidRPr="00A2776C">
        <w:rPr>
          <w:rFonts w:ascii="Tahoma" w:hAnsi="Tahoma" w:cs="Traditional Arabic" w:hint="cs"/>
          <w:color w:val="000000"/>
          <w:rtl/>
        </w:rPr>
        <w:t>﴾</w:t>
      </w:r>
      <w:r w:rsidR="008C7296" w:rsidRPr="00A2776C">
        <w:rPr>
          <w:rFonts w:ascii="Tahoma" w:hAnsi="Tahoma" w:cs="Traditional Arabic" w:hint="cs"/>
          <w:color w:val="000000"/>
          <w:rtl/>
        </w:rPr>
        <w:t>.</w:t>
      </w:r>
    </w:p>
    <w:p w:rsidR="00DA0BF4" w:rsidRPr="00A2776C" w:rsidRDefault="00DA0BF4" w:rsidP="00A2776C">
      <w:pPr>
        <w:pStyle w:val="a8"/>
        <w:rPr>
          <w:rtl/>
        </w:rPr>
      </w:pPr>
      <w:r w:rsidRPr="00A2776C">
        <w:rPr>
          <w:rFonts w:hint="cs"/>
          <w:rtl/>
        </w:rPr>
        <w:t>متشابهات چیزهایی هستند که راهی برای فهم معانی</w:t>
      </w:r>
      <w:r w:rsidR="00984728" w:rsidRPr="00A2776C">
        <w:rPr>
          <w:rFonts w:hint="cs"/>
          <w:rtl/>
        </w:rPr>
        <w:t xml:space="preserve"> آن‌ها ‌</w:t>
      </w:r>
      <w:r w:rsidRPr="00A2776C">
        <w:rPr>
          <w:rFonts w:hint="cs"/>
          <w:rtl/>
        </w:rPr>
        <w:t>برای ما وجود ندارد، و چیزی که مقصود و هدف آن را بیان کند در دسترس ما نیست، لذا جز ایمان و تسلیم شدن در برابر</w:t>
      </w:r>
      <w:r w:rsidR="00984728" w:rsidRPr="00A2776C">
        <w:rPr>
          <w:rFonts w:hint="cs"/>
          <w:rtl/>
        </w:rPr>
        <w:t xml:space="preserve"> آن‌ها ‌</w:t>
      </w:r>
      <w:r w:rsidRPr="00A2776C">
        <w:rPr>
          <w:rFonts w:hint="cs"/>
          <w:rtl/>
        </w:rPr>
        <w:t xml:space="preserve">راهی نداریم. </w:t>
      </w:r>
    </w:p>
    <w:p w:rsidR="00DA0BF4" w:rsidRPr="00A2776C" w:rsidRDefault="00DA0BF4" w:rsidP="00A2776C">
      <w:pPr>
        <w:pStyle w:val="a8"/>
        <w:rPr>
          <w:rtl/>
        </w:rPr>
      </w:pPr>
      <w:r w:rsidRPr="00A2776C">
        <w:rPr>
          <w:rFonts w:hint="cs"/>
          <w:rtl/>
        </w:rPr>
        <w:t>اضافی: منظور این است که نظردهنده در اجتهاد خود کوتاهی کرده یا از طریق بیان منحرف شده است، آن هم به خاطر تبعیت از هوا و هوس، پس نباید اشتباه را به ادله نسبت داد، بلکه باید آن را به نظردهندگان جاهل و نادان نسبت داد که دلایل و مواقع</w:t>
      </w:r>
      <w:r w:rsidR="00984728" w:rsidRPr="00A2776C">
        <w:rPr>
          <w:rFonts w:hint="cs"/>
          <w:rtl/>
        </w:rPr>
        <w:t xml:space="preserve"> آن‌ها ‌</w:t>
      </w:r>
      <w:r w:rsidRPr="00A2776C">
        <w:rPr>
          <w:rFonts w:hint="cs"/>
          <w:rtl/>
        </w:rPr>
        <w:t>را ندانسته‌اند، اینجاست که گفته می‌شود</w:t>
      </w:r>
      <w:r w:rsidR="00984728" w:rsidRPr="00A2776C">
        <w:rPr>
          <w:rFonts w:hint="cs"/>
          <w:rtl/>
        </w:rPr>
        <w:t xml:space="preserve"> آن‌ها ‌</w:t>
      </w:r>
      <w:r w:rsidRPr="00A2776C">
        <w:rPr>
          <w:rFonts w:hint="cs"/>
          <w:rtl/>
        </w:rPr>
        <w:t>دنبال متشابهات رفته‌اند. از این گروه می‌توان به معتزله</w:t>
      </w:r>
      <w:r w:rsidR="00FE20EE" w:rsidRPr="00A2776C">
        <w:rPr>
          <w:rFonts w:hint="cs"/>
          <w:vertAlign w:val="superscript"/>
          <w:rtl/>
        </w:rPr>
        <w:t>(</w:t>
      </w:r>
      <w:r w:rsidRPr="00A2776C">
        <w:rPr>
          <w:vertAlign w:val="superscript"/>
          <w:rtl/>
        </w:rPr>
        <w:footnoteReference w:id="73"/>
      </w:r>
      <w:r w:rsidR="00FE20EE" w:rsidRPr="00A2776C">
        <w:rPr>
          <w:rFonts w:hint="cs"/>
          <w:vertAlign w:val="superscript"/>
          <w:rtl/>
        </w:rPr>
        <w:t>)</w:t>
      </w:r>
      <w:r w:rsidRPr="00A2776C">
        <w:rPr>
          <w:rFonts w:hint="cs"/>
          <w:rtl/>
        </w:rPr>
        <w:t xml:space="preserve"> </w:t>
      </w:r>
    </w:p>
    <w:p w:rsidR="00DA0BF4" w:rsidRPr="00A2776C" w:rsidRDefault="00DA0BF4" w:rsidP="00A2776C">
      <w:pPr>
        <w:pStyle w:val="a8"/>
        <w:rPr>
          <w:rtl/>
        </w:rPr>
      </w:pPr>
      <w:r w:rsidRPr="00A2776C">
        <w:rPr>
          <w:rFonts w:hint="cs"/>
          <w:rtl/>
        </w:rPr>
        <w:t>و خوارج</w:t>
      </w:r>
      <w:r w:rsidR="00FE20EE" w:rsidRPr="00A2776C">
        <w:rPr>
          <w:rFonts w:hint="cs"/>
          <w:vertAlign w:val="superscript"/>
          <w:rtl/>
        </w:rPr>
        <w:t>(</w:t>
      </w:r>
      <w:r w:rsidRPr="00A2776C">
        <w:rPr>
          <w:vertAlign w:val="superscript"/>
          <w:rtl/>
        </w:rPr>
        <w:footnoteReference w:id="74"/>
      </w:r>
      <w:r w:rsidR="00FE20EE" w:rsidRPr="00A2776C">
        <w:rPr>
          <w:rFonts w:hint="cs"/>
          <w:vertAlign w:val="superscript"/>
          <w:rtl/>
        </w:rPr>
        <w:t>)</w:t>
      </w:r>
      <w:r w:rsidRPr="00A2776C">
        <w:rPr>
          <w:rFonts w:hint="cs"/>
          <w:rtl/>
        </w:rPr>
        <w:t xml:space="preserve"> و غیر آنها</w:t>
      </w:r>
      <w:r w:rsidR="00FE20EE" w:rsidRPr="00A2776C">
        <w:rPr>
          <w:rFonts w:hint="cs"/>
          <w:vertAlign w:val="superscript"/>
          <w:rtl/>
        </w:rPr>
        <w:t>(</w:t>
      </w:r>
      <w:r w:rsidRPr="00A2776C">
        <w:rPr>
          <w:vertAlign w:val="superscript"/>
          <w:rtl/>
        </w:rPr>
        <w:footnoteReference w:id="75"/>
      </w:r>
      <w:r w:rsidR="00FE20EE" w:rsidRPr="00A2776C">
        <w:rPr>
          <w:rFonts w:hint="cs"/>
          <w:vertAlign w:val="superscript"/>
          <w:rtl/>
        </w:rPr>
        <w:t>)</w:t>
      </w:r>
      <w:r w:rsidRPr="00A2776C">
        <w:rPr>
          <w:rFonts w:hint="cs"/>
          <w:rtl/>
        </w:rPr>
        <w:t xml:space="preserve"> اشاره کرد. </w:t>
      </w:r>
    </w:p>
    <w:p w:rsidR="00DA0BF4" w:rsidRPr="00A2776C" w:rsidRDefault="00DA0BF4" w:rsidP="00A2776C">
      <w:pPr>
        <w:pStyle w:val="a8"/>
        <w:rPr>
          <w:rtl/>
        </w:rPr>
      </w:pPr>
      <w:r w:rsidRPr="00A2776C">
        <w:rPr>
          <w:rFonts w:hint="cs"/>
          <w:rtl/>
        </w:rPr>
        <w:t xml:space="preserve">شیخ الإسلام ابن تیمیه </w:t>
      </w:r>
      <w:r w:rsidR="00EB06F3" w:rsidRPr="00A2776C">
        <w:rPr>
          <w:rFonts w:cs="CTraditional Arabic" w:hint="cs"/>
          <w:rtl/>
        </w:rPr>
        <w:t>/</w:t>
      </w:r>
      <w:r w:rsidRPr="00A2776C">
        <w:rPr>
          <w:rFonts w:hint="cs"/>
          <w:rtl/>
        </w:rPr>
        <w:t xml:space="preserve"> می‌فرماید: کسانی که </w:t>
      </w:r>
      <w:r w:rsidR="00984728" w:rsidRPr="00A2776C">
        <w:rPr>
          <w:rFonts w:hint="cs"/>
          <w:rtl/>
        </w:rPr>
        <w:t>درمیان</w:t>
      </w:r>
      <w:r w:rsidRPr="00A2776C">
        <w:rPr>
          <w:rFonts w:hint="cs"/>
          <w:rtl/>
        </w:rPr>
        <w:t xml:space="preserve"> اهل سنت شهرت و نام زشتی دارند، کسانی هستند که تأویلات باطلی از متشابهات دارند چون تأویل</w:t>
      </w:r>
      <w:r w:rsidR="00984728" w:rsidRPr="00A2776C">
        <w:rPr>
          <w:rFonts w:hint="cs"/>
          <w:rtl/>
        </w:rPr>
        <w:t xml:space="preserve"> آن‌ها ‌</w:t>
      </w:r>
      <w:r w:rsidRPr="00A2776C">
        <w:rPr>
          <w:rFonts w:hint="cs"/>
          <w:rtl/>
        </w:rPr>
        <w:t>را جز خدا کسی نمی‌</w:t>
      </w:r>
      <w:r w:rsidRPr="00A2776C">
        <w:rPr>
          <w:rFonts w:hint="eastAsia"/>
          <w:rtl/>
        </w:rPr>
        <w:t>‌داند،</w:t>
      </w:r>
      <w:r w:rsidR="00984728" w:rsidRPr="00A2776C">
        <w:rPr>
          <w:rFonts w:hint="eastAsia"/>
          <w:rtl/>
        </w:rPr>
        <w:t xml:space="preserve"> آن‌ها ‌</w:t>
      </w:r>
      <w:r w:rsidRPr="00A2776C">
        <w:rPr>
          <w:rFonts w:hint="eastAsia"/>
          <w:rtl/>
        </w:rPr>
        <w:t>همان اهل بدعت‌ها هستند، مانند جهمیه</w:t>
      </w:r>
      <w:r w:rsidR="00FE20EE" w:rsidRPr="00A2776C">
        <w:rPr>
          <w:rFonts w:hint="cs"/>
          <w:vertAlign w:val="superscript"/>
          <w:rtl/>
        </w:rPr>
        <w:t>(</w:t>
      </w:r>
      <w:r w:rsidRPr="00A2776C">
        <w:rPr>
          <w:vertAlign w:val="superscript"/>
          <w:rtl/>
        </w:rPr>
        <w:footnoteReference w:id="76"/>
      </w:r>
      <w:r w:rsidR="00FE20EE" w:rsidRPr="00A2776C">
        <w:rPr>
          <w:rFonts w:hint="cs"/>
          <w:vertAlign w:val="superscript"/>
          <w:rtl/>
        </w:rPr>
        <w:t>)</w:t>
      </w:r>
      <w:r w:rsidRPr="00A2776C">
        <w:rPr>
          <w:rFonts w:hint="cs"/>
          <w:rtl/>
        </w:rPr>
        <w:t xml:space="preserve"> و قدریه</w:t>
      </w:r>
      <w:r w:rsidR="00FE20EE" w:rsidRPr="00A2776C">
        <w:rPr>
          <w:rFonts w:hint="cs"/>
          <w:vertAlign w:val="superscript"/>
          <w:rtl/>
        </w:rPr>
        <w:t>(</w:t>
      </w:r>
      <w:r w:rsidRPr="00A2776C">
        <w:rPr>
          <w:vertAlign w:val="superscript"/>
          <w:rtl/>
        </w:rPr>
        <w:footnoteReference w:id="77"/>
      </w:r>
      <w:r w:rsidR="00FE20EE" w:rsidRPr="00A2776C">
        <w:rPr>
          <w:rFonts w:hint="cs"/>
          <w:vertAlign w:val="superscript"/>
          <w:rtl/>
        </w:rPr>
        <w:t>)</w:t>
      </w:r>
      <w:r w:rsidRPr="00A2776C">
        <w:rPr>
          <w:rFonts w:hint="cs"/>
          <w:rtl/>
        </w:rPr>
        <w:t xml:space="preserve"> که از گروه معتزله هستند و غیر آنها، این گروه‌ها با رأی و نظر فاسد خود در تأویل قرآن سخن می</w:t>
      </w:r>
      <w:r w:rsidRPr="00A2776C">
        <w:rPr>
          <w:rFonts w:hint="eastAsia"/>
          <w:rtl/>
        </w:rPr>
        <w:t>‌</w:t>
      </w:r>
      <w:r w:rsidRPr="00A2776C">
        <w:rPr>
          <w:rFonts w:hint="cs"/>
          <w:rtl/>
        </w:rPr>
        <w:t>گفتند، که این اصل معروف میان اهل بدعت است که قرآن را به رأی و نظر عقلی خود تفسیر می</w:t>
      </w:r>
      <w:r w:rsidRPr="00A2776C">
        <w:rPr>
          <w:rFonts w:hint="eastAsia"/>
          <w:rtl/>
        </w:rPr>
        <w:t>‌</w:t>
      </w:r>
      <w:r w:rsidRPr="00A2776C">
        <w:rPr>
          <w:rFonts w:hint="cs"/>
          <w:rtl/>
        </w:rPr>
        <w:t>کنند، و تأویل لغوی را مدنظر قرار می‌دهند، تفسیرهای معتزله پر از تأویل‌ نصوصی است که صفات را برای خدا ثابت می‌کنند و یا قضا و قدر را به غیر آنچه که خدا و رسول</w:t>
      </w:r>
      <w:r w:rsidR="00DB720F" w:rsidRPr="00A2776C">
        <w:rPr>
          <w:rFonts w:cs="CTraditional Arabic" w:hint="cs"/>
          <w:rtl/>
        </w:rPr>
        <w:t xml:space="preserve"> ج</w:t>
      </w:r>
      <w:r w:rsidRPr="00A2776C">
        <w:rPr>
          <w:rFonts w:hint="cs"/>
          <w:rtl/>
        </w:rPr>
        <w:t xml:space="preserve"> او اراده کرده</w:t>
      </w:r>
      <w:r w:rsidRPr="00A2776C">
        <w:rPr>
          <w:rFonts w:hint="eastAsia"/>
          <w:rtl/>
        </w:rPr>
        <w:t>‌</w:t>
      </w:r>
      <w:r w:rsidRPr="00A2776C">
        <w:rPr>
          <w:rFonts w:hint="cs"/>
          <w:rtl/>
        </w:rPr>
        <w:t>اند حمل می‌نمایند، به خاطر همین تأویلات فاسد سلف صالح و ائمه</w:t>
      </w:r>
      <w:r w:rsidR="00984728" w:rsidRPr="00A2776C">
        <w:rPr>
          <w:rFonts w:hint="cs"/>
          <w:rtl/>
        </w:rPr>
        <w:t xml:space="preserve"> آن‌ها ‌</w:t>
      </w:r>
      <w:r w:rsidRPr="00A2776C">
        <w:rPr>
          <w:rFonts w:hint="cs"/>
          <w:rtl/>
        </w:rPr>
        <w:t>را انکار می‌کنند و قبول ندارند. همانطور که امام احمدبن‌حنبل در کتابی که در رد زنادقه و جهمیه نوشته است، از متشابه قرآن و تأویل نادرست آن شکایت و گلایه می‌کند، این تأویلات نادرست است که سلف صالح و ائمه آن را قبول نداشته و رد نموده‌اند.</w:t>
      </w:r>
    </w:p>
    <w:p w:rsidR="00DA0BF4" w:rsidRPr="00A2776C" w:rsidRDefault="00DA0BF4" w:rsidP="00A2776C">
      <w:pPr>
        <w:pStyle w:val="a8"/>
        <w:rPr>
          <w:rtl/>
        </w:rPr>
      </w:pPr>
      <w:r w:rsidRPr="00A2776C">
        <w:rPr>
          <w:rFonts w:hint="cs"/>
          <w:rtl/>
        </w:rPr>
        <w:t>بعد از</w:t>
      </w:r>
      <w:r w:rsidR="00984728" w:rsidRPr="00A2776C">
        <w:rPr>
          <w:rFonts w:hint="cs"/>
          <w:rtl/>
        </w:rPr>
        <w:t xml:space="preserve"> آن‌ها ‌</w:t>
      </w:r>
      <w:r w:rsidRPr="00A2776C">
        <w:rPr>
          <w:rFonts w:hint="cs"/>
          <w:rtl/>
        </w:rPr>
        <w:t xml:space="preserve">جماعتی آمدند و خود را به سنت نسبت دادند، ولی هیچ‌گونه آگاهی و مهارتی در سنت نداشتند، و گمان کردند که متشابه را جز خدا، کسی نمی‌داند، و فکر می‌کردند که معنی تأویل انتقال لفظ از احتمال راجح به مرجوح می‌باشد، پس در موقعیتی قرار گرفتند و گفتند که تأویل متشابه را فقط خدا می‌داند، ولی بعداً از چند جهت دچار تناقض شدند: </w:t>
      </w:r>
    </w:p>
    <w:p w:rsidR="00DA0BF4" w:rsidRPr="00A2776C" w:rsidRDefault="00984728" w:rsidP="00A2776C">
      <w:pPr>
        <w:pStyle w:val="a8"/>
        <w:rPr>
          <w:rtl/>
        </w:rPr>
      </w:pPr>
      <w:r w:rsidRPr="00A2776C">
        <w:rPr>
          <w:rFonts w:hint="cs"/>
          <w:rtl/>
        </w:rPr>
        <w:t>آن‌ها ‌</w:t>
      </w:r>
      <w:r w:rsidR="00DA0BF4" w:rsidRPr="00A2776C">
        <w:rPr>
          <w:rFonts w:hint="cs"/>
          <w:rtl/>
        </w:rPr>
        <w:t>می‌گویند: در نصوص، ظاهر</w:t>
      </w:r>
      <w:r w:rsidRPr="00A2776C">
        <w:rPr>
          <w:rFonts w:hint="cs"/>
          <w:rtl/>
        </w:rPr>
        <w:t xml:space="preserve"> آن‌ها ‌</w:t>
      </w:r>
      <w:r w:rsidR="00DA0BF4" w:rsidRPr="00A2776C">
        <w:rPr>
          <w:rFonts w:hint="cs"/>
          <w:rtl/>
        </w:rPr>
        <w:t>به حساب می‌آید، و از معنی ظاهری آن چیزی بر آن اضافه نمی‌شود، به همین خاطر هر تأویلی را که مخالف ظاهر آن باشد انکار و رد می‌کنند، و بر معنی ظاهری آن اصرار دارند، همراه با این نظریه معتقدند نص تأویلی دارد که جز خدا کسی آن را نمی‌داند، و تأویل نزد</w:t>
      </w:r>
      <w:r w:rsidRPr="00A2776C">
        <w:rPr>
          <w:rFonts w:hint="cs"/>
          <w:rtl/>
        </w:rPr>
        <w:t xml:space="preserve"> آن‌ها ‌</w:t>
      </w:r>
      <w:r w:rsidR="00DA0BF4" w:rsidRPr="00A2776C">
        <w:rPr>
          <w:rFonts w:hint="cs"/>
          <w:rtl/>
        </w:rPr>
        <w:t xml:space="preserve">یعنی چیزی که با ظاهر تناقض دارد، پس چگونه تأویلی دارد که مخالف ظاهر است، در حالی که معنی </w:t>
      </w:r>
      <w:r w:rsidR="00BF0092" w:rsidRPr="00A2776C">
        <w:rPr>
          <w:rFonts w:hint="cs"/>
          <w:rtl/>
        </w:rPr>
        <w:t>ظاهر را مقرر و ثابت کرده‌اند؟!.</w:t>
      </w:r>
    </w:p>
    <w:p w:rsidR="00DA0BF4" w:rsidRPr="00A2776C" w:rsidRDefault="00DA0BF4" w:rsidP="00A2776C">
      <w:pPr>
        <w:pStyle w:val="a9"/>
        <w:rPr>
          <w:rtl/>
        </w:rPr>
      </w:pPr>
      <w:r w:rsidRPr="00A2776C">
        <w:rPr>
          <w:rFonts w:hint="cs"/>
          <w:rtl/>
        </w:rPr>
        <w:t xml:space="preserve">از جمله تناقض‌های آنها: </w:t>
      </w:r>
    </w:p>
    <w:p w:rsidR="00DA0BF4" w:rsidRPr="00A2776C" w:rsidRDefault="00DA0BF4" w:rsidP="00A2776C">
      <w:pPr>
        <w:pStyle w:val="a8"/>
        <w:rPr>
          <w:rtl/>
        </w:rPr>
      </w:pPr>
      <w:r w:rsidRPr="00A2776C">
        <w:rPr>
          <w:rFonts w:hint="cs"/>
          <w:rtl/>
        </w:rPr>
        <w:t>دریافتیم که هم</w:t>
      </w:r>
      <w:r w:rsidR="001C1B74" w:rsidRPr="00A2776C">
        <w:rPr>
          <w:rFonts w:hint="cs"/>
          <w:rtl/>
        </w:rPr>
        <w:t>ۀ</w:t>
      </w:r>
      <w:r w:rsidR="00984728" w:rsidRPr="00A2776C">
        <w:rPr>
          <w:rFonts w:hint="cs"/>
          <w:rtl/>
        </w:rPr>
        <w:t xml:space="preserve"> آن‌ها ‌</w:t>
      </w:r>
      <w:r w:rsidRPr="00A2776C">
        <w:rPr>
          <w:rFonts w:hint="cs"/>
          <w:rtl/>
        </w:rPr>
        <w:t>نصی را که مخالف قولشان باشد بعنوان دلیل قبول ندارند، نه در مسأله‌ی اصلی و نه فرعی، هنگام ارائه‌ی نص آن را با تأویلاتی نادرست که در حد تحریف می‌باشد تأویل می‌کنند، مثل تأویلات گروه جهمیه و قدریه، که از یک طرف اعلام می‌کنند که تأویل درست نیست و معانی متشابه را جز خدا کسی دیگر نمی‌داند، و از طرفی خودشان این نصوص را که علیه خود</w:t>
      </w:r>
      <w:r w:rsidR="00984728" w:rsidRPr="00A2776C">
        <w:rPr>
          <w:rFonts w:hint="cs"/>
          <w:rtl/>
        </w:rPr>
        <w:t xml:space="preserve"> آن‌ها ‌</w:t>
      </w:r>
      <w:r w:rsidRPr="00A2776C">
        <w:rPr>
          <w:rFonts w:hint="cs"/>
          <w:rtl/>
        </w:rPr>
        <w:t xml:space="preserve">می‌باشد با این </w:t>
      </w:r>
      <w:r w:rsidR="00BF0092" w:rsidRPr="00A2776C">
        <w:rPr>
          <w:rFonts w:hint="cs"/>
          <w:rtl/>
        </w:rPr>
        <w:t>تأویلات نادرست، تأویل می‌کنند؟!.</w:t>
      </w:r>
    </w:p>
    <w:p w:rsidR="00DA0BF4" w:rsidRPr="00A2776C" w:rsidRDefault="00DA0BF4" w:rsidP="00A2776C">
      <w:pPr>
        <w:pStyle w:val="a8"/>
        <w:rPr>
          <w:rtl/>
        </w:rPr>
      </w:pPr>
      <w:r w:rsidRPr="00A2776C">
        <w:rPr>
          <w:rFonts w:hint="cs"/>
          <w:rtl/>
        </w:rPr>
        <w:t xml:space="preserve">این امام احمدبن‌حنبل </w:t>
      </w:r>
      <w:r w:rsidR="00890DF8" w:rsidRPr="00A2776C">
        <w:rPr>
          <w:rFonts w:cs="CTraditional Arabic" w:hint="cs"/>
          <w:rtl/>
        </w:rPr>
        <w:t>/</w:t>
      </w:r>
      <w:r w:rsidRPr="00A2776C">
        <w:rPr>
          <w:rFonts w:hint="cs"/>
          <w:rtl/>
        </w:rPr>
        <w:t xml:space="preserve"> است که پیشوای اهل سنت و جماعت می</w:t>
      </w:r>
      <w:r w:rsidRPr="00A2776C">
        <w:rPr>
          <w:rFonts w:hint="eastAsia"/>
          <w:rtl/>
        </w:rPr>
        <w:t xml:space="preserve">‌باشد </w:t>
      </w:r>
      <w:r w:rsidRPr="00A2776C">
        <w:rPr>
          <w:rFonts w:hint="cs"/>
          <w:rtl/>
        </w:rPr>
        <w:t xml:space="preserve">که </w:t>
      </w:r>
      <w:r w:rsidRPr="00A2776C">
        <w:rPr>
          <w:rFonts w:hint="eastAsia"/>
          <w:rtl/>
        </w:rPr>
        <w:t>در</w:t>
      </w:r>
      <w:r w:rsidRPr="00A2776C">
        <w:rPr>
          <w:rFonts w:hint="cs"/>
          <w:rtl/>
        </w:rPr>
        <w:t xml:space="preserve"> </w:t>
      </w:r>
      <w:r w:rsidRPr="00A2776C">
        <w:rPr>
          <w:rFonts w:hint="eastAsia"/>
          <w:rtl/>
        </w:rPr>
        <w:t>مقاب</w:t>
      </w:r>
      <w:r w:rsidRPr="00A2776C">
        <w:rPr>
          <w:rFonts w:hint="cs"/>
          <w:rtl/>
        </w:rPr>
        <w:t>ل محنت و شکنجه‌ صابر و پا برجا بود، آن زمان که در رد زنادقه و جهمیه که در مورد متشابهات قرآن شک پیدا می‌کنند، و آن را تأویل نادرست می‌نمایند، کتابی تألیف می‌کند، از معانی متشابهات که گمراهان به خاطر فتنه و فساد دنبال</w:t>
      </w:r>
      <w:r w:rsidR="00984728" w:rsidRPr="00A2776C">
        <w:rPr>
          <w:rFonts w:hint="cs"/>
          <w:rtl/>
        </w:rPr>
        <w:t xml:space="preserve"> آن‌ها ‌</w:t>
      </w:r>
      <w:r w:rsidRPr="00A2776C">
        <w:rPr>
          <w:rFonts w:hint="cs"/>
          <w:rtl/>
        </w:rPr>
        <w:t xml:space="preserve">می‌روند، سخن به میان می‌آورد، امام </w:t>
      </w:r>
      <w:r w:rsidR="00EB06F3" w:rsidRPr="00A2776C">
        <w:rPr>
          <w:rFonts w:cs="CTraditional Arabic" w:hint="cs"/>
          <w:rtl/>
        </w:rPr>
        <w:t>/</w:t>
      </w:r>
      <w:r w:rsidRPr="00A2776C">
        <w:rPr>
          <w:rFonts w:hint="cs"/>
          <w:rtl/>
        </w:rPr>
        <w:t xml:space="preserve"> معانی</w:t>
      </w:r>
      <w:r w:rsidR="00984728" w:rsidRPr="00A2776C">
        <w:rPr>
          <w:rFonts w:hint="cs"/>
          <w:rtl/>
        </w:rPr>
        <w:t xml:space="preserve"> آن‌ها ‌</w:t>
      </w:r>
      <w:r w:rsidRPr="00A2776C">
        <w:rPr>
          <w:rFonts w:hint="cs"/>
          <w:rtl/>
        </w:rPr>
        <w:t>را بیان می‌کند و</w:t>
      </w:r>
      <w:r w:rsidR="00984728" w:rsidRPr="00A2776C">
        <w:rPr>
          <w:rFonts w:hint="cs"/>
          <w:rtl/>
        </w:rPr>
        <w:t xml:space="preserve"> آن‌ها ‌</w:t>
      </w:r>
      <w:r w:rsidRPr="00A2776C">
        <w:rPr>
          <w:rFonts w:hint="cs"/>
          <w:rtl/>
        </w:rPr>
        <w:t>را تفسیر می‌نماید تا تأویلات فاسد و نادرست گمراهان را بیان کند، و با دلیل و حجت ثابت کند که خدا دیده می‌شود، قرآن غیرمخلوق است و خداوند بالای عرش می‌باشد، و با دلایل عقلی و نقلی</w:t>
      </w:r>
      <w:r w:rsidR="00984728" w:rsidRPr="00A2776C">
        <w:rPr>
          <w:rFonts w:hint="cs"/>
          <w:rtl/>
        </w:rPr>
        <w:t xml:space="preserve"> آن‌ها ‌</w:t>
      </w:r>
      <w:r w:rsidRPr="00A2776C">
        <w:rPr>
          <w:rFonts w:hint="cs"/>
          <w:rtl/>
        </w:rPr>
        <w:t>را ثابت می‌نماید. و تمام دلایل عقلی و نقلی مخالفین را رد می‌کند، و معانی آیاتی را که متشابه خوانده می‌شوند معنی</w:t>
      </w:r>
      <w:r w:rsidR="00984728" w:rsidRPr="00A2776C">
        <w:rPr>
          <w:rFonts w:hint="cs"/>
          <w:rtl/>
        </w:rPr>
        <w:t xml:space="preserve"> می‌</w:t>
      </w:r>
      <w:r w:rsidRPr="00A2776C">
        <w:rPr>
          <w:rFonts w:hint="cs"/>
          <w:rtl/>
        </w:rPr>
        <w:t>کند. آیه به آیه و یا حدیث به حدیث را توضیح</w:t>
      </w:r>
      <w:r w:rsidR="00984728" w:rsidRPr="00A2776C">
        <w:rPr>
          <w:rFonts w:hint="cs"/>
          <w:rtl/>
        </w:rPr>
        <w:t xml:space="preserve"> می‌</w:t>
      </w:r>
      <w:r w:rsidRPr="00A2776C">
        <w:rPr>
          <w:rFonts w:hint="cs"/>
          <w:rtl/>
        </w:rPr>
        <w:t xml:space="preserve">دهد، و معانی نادرست گمراهان را بیان می‌کند. امام احمد </w:t>
      </w:r>
      <w:r w:rsidR="00137187" w:rsidRPr="00A2776C">
        <w:rPr>
          <w:rFonts w:cs="CTraditional Arabic" w:hint="cs"/>
          <w:rtl/>
        </w:rPr>
        <w:t>/</w:t>
      </w:r>
      <w:r w:rsidRPr="00A2776C">
        <w:rPr>
          <w:rFonts w:hint="cs"/>
          <w:rtl/>
        </w:rPr>
        <w:t xml:space="preserve"> طریقه و روش اهل بدعت را رد می‌کند که قرآن را به رأی و نظر خود تأویل و تفسیر می‌کنند بدون اینکه به سنت رسول‌الله</w:t>
      </w:r>
      <w:r w:rsidR="00DB720F" w:rsidRPr="00A2776C">
        <w:rPr>
          <w:rFonts w:cs="CTraditional Arabic" w:hint="cs"/>
          <w:rtl/>
        </w:rPr>
        <w:t xml:space="preserve"> ج</w:t>
      </w:r>
      <w:r w:rsidRPr="00A2776C">
        <w:rPr>
          <w:rFonts w:hint="cs"/>
          <w:rtl/>
        </w:rPr>
        <w:t xml:space="preserve"> و اقوال صحابه و تابعین توجه کنند؛ آن تابعینی که اصحاب معانی قرآن را به</w:t>
      </w:r>
      <w:r w:rsidR="00984728" w:rsidRPr="00A2776C">
        <w:rPr>
          <w:rFonts w:hint="cs"/>
          <w:rtl/>
        </w:rPr>
        <w:t xml:space="preserve"> آن‌ها ‌</w:t>
      </w:r>
      <w:r w:rsidRPr="00A2776C">
        <w:rPr>
          <w:rFonts w:hint="cs"/>
          <w:rtl/>
        </w:rPr>
        <w:t>رسانده‌اند، همانطور که الفاظ آن را تحویل</w:t>
      </w:r>
      <w:r w:rsidR="00984728" w:rsidRPr="00A2776C">
        <w:rPr>
          <w:rFonts w:hint="cs"/>
          <w:rtl/>
        </w:rPr>
        <w:t xml:space="preserve"> آن‌ها ‌</w:t>
      </w:r>
      <w:r w:rsidRPr="00A2776C">
        <w:rPr>
          <w:rFonts w:hint="cs"/>
          <w:rtl/>
        </w:rPr>
        <w:t>داده‌اند، معانی را مانند الفاظ انتقال داده و به</w:t>
      </w:r>
      <w:r w:rsidR="00984728" w:rsidRPr="00A2776C">
        <w:rPr>
          <w:rFonts w:hint="cs"/>
          <w:rtl/>
        </w:rPr>
        <w:t xml:space="preserve"> آن‌ها ‌</w:t>
      </w:r>
      <w:r w:rsidRPr="00A2776C">
        <w:rPr>
          <w:rFonts w:hint="cs"/>
          <w:rtl/>
        </w:rPr>
        <w:t>رسانده‌اند، ولی اهل بدعت نصوص را نادرست و بر خلاف مقصود خدا و رسول خدا</w:t>
      </w:r>
      <w:r w:rsidR="00DB720F" w:rsidRPr="00A2776C">
        <w:rPr>
          <w:rFonts w:cs="CTraditional Arabic" w:hint="cs"/>
          <w:rtl/>
        </w:rPr>
        <w:t xml:space="preserve"> ج</w:t>
      </w:r>
      <w:r w:rsidRPr="00A2776C">
        <w:rPr>
          <w:rFonts w:hint="cs"/>
          <w:rtl/>
        </w:rPr>
        <w:t xml:space="preserve"> تأویل می‌کنند، و اعلام می‌دارند که این همان تأویلاتی است که راسخون فی</w:t>
      </w:r>
      <w:r w:rsidRPr="00A2776C">
        <w:rPr>
          <w:rFonts w:hint="eastAsia"/>
          <w:rtl/>
        </w:rPr>
        <w:t>‌</w:t>
      </w:r>
      <w:r w:rsidRPr="00A2776C">
        <w:rPr>
          <w:rFonts w:hint="cs"/>
          <w:rtl/>
        </w:rPr>
        <w:t>العلم و آگاهان می‌دانند، ولی این ادعایشان باطل است، علی‌الخصوص تأویلات گروه قرامطه و باطنیه که گروهی گمراه و کافر بودند</w:t>
      </w:r>
      <w:r w:rsidR="00B74207" w:rsidRPr="00A2776C">
        <w:rPr>
          <w:rFonts w:hint="cs"/>
          <w:vertAlign w:val="superscript"/>
          <w:rtl/>
        </w:rPr>
        <w:t>(</w:t>
      </w:r>
      <w:r w:rsidR="00B74207" w:rsidRPr="00A2776C">
        <w:rPr>
          <w:vertAlign w:val="superscript"/>
          <w:rtl/>
        </w:rPr>
        <w:footnoteReference w:id="78"/>
      </w:r>
      <w:r w:rsidR="00B74207" w:rsidRPr="00A2776C">
        <w:rPr>
          <w:rFonts w:hint="cs"/>
          <w:vertAlign w:val="superscript"/>
          <w:rtl/>
        </w:rPr>
        <w:t>)</w:t>
      </w:r>
      <w:r w:rsidRPr="00A2776C">
        <w:rPr>
          <w:rFonts w:hint="cs"/>
          <w:rtl/>
        </w:rPr>
        <w:t xml:space="preserve">. </w:t>
      </w:r>
    </w:p>
    <w:p w:rsidR="00DA0BF4" w:rsidRPr="00A2776C" w:rsidRDefault="00DA0BF4" w:rsidP="00A2776C">
      <w:pPr>
        <w:pStyle w:val="a8"/>
        <w:rPr>
          <w:rtl/>
        </w:rPr>
      </w:pPr>
      <w:r w:rsidRPr="00A2776C">
        <w:rPr>
          <w:rFonts w:hint="cs"/>
          <w:rtl/>
        </w:rPr>
        <w:t xml:space="preserve">و همین طور بود نظر و عقیده‌ی اهل کلام که در واقع سخنگوی گروه جهمیه و قدریه و غیره بودند. </w:t>
      </w:r>
    </w:p>
    <w:p w:rsidR="00DA0BF4" w:rsidRPr="00E21DDE" w:rsidRDefault="00DA0BF4" w:rsidP="00A2776C">
      <w:pPr>
        <w:pStyle w:val="a8"/>
        <w:rPr>
          <w:spacing w:val="-4"/>
          <w:rtl/>
        </w:rPr>
      </w:pPr>
      <w:r w:rsidRPr="00E21DDE">
        <w:rPr>
          <w:rFonts w:hint="cs"/>
          <w:spacing w:val="-4"/>
          <w:rtl/>
        </w:rPr>
        <w:t>ولی فرق</w:t>
      </w:r>
      <w:r w:rsidR="00984728" w:rsidRPr="00E21DDE">
        <w:rPr>
          <w:rFonts w:hint="cs"/>
          <w:spacing w:val="-4"/>
          <w:rtl/>
        </w:rPr>
        <w:t xml:space="preserve"> آن‌ها ‌</w:t>
      </w:r>
      <w:r w:rsidRPr="00E21DDE">
        <w:rPr>
          <w:rFonts w:hint="cs"/>
          <w:spacing w:val="-4"/>
          <w:rtl/>
        </w:rPr>
        <w:t>با بقیه این بود که اهل کلام اعتراف می‌کردند که تأویل را نمی‌دانند، و هدفشان این بود: که بگویند ظاهر این آیه فهمیده نمی‌شود، ولی احتمال دارد مثلاً چنین و چنان باشد، و اگر چنانچه یکی از</w:t>
      </w:r>
      <w:r w:rsidR="00984728" w:rsidRPr="00E21DDE">
        <w:rPr>
          <w:rFonts w:hint="cs"/>
          <w:spacing w:val="-4"/>
          <w:rtl/>
        </w:rPr>
        <w:t xml:space="preserve"> آن‌ها ‌</w:t>
      </w:r>
      <w:r w:rsidRPr="00E21DDE">
        <w:rPr>
          <w:rFonts w:hint="cs"/>
          <w:spacing w:val="-4"/>
          <w:rtl/>
        </w:rPr>
        <w:t>آن را به یک تأویل معین و مشخص تأویل می‌کرد، او نمی‌دانست که آن مراد و مقصود خدا و رسول</w:t>
      </w:r>
      <w:r w:rsidR="00DB720F" w:rsidRPr="00E21DDE">
        <w:rPr>
          <w:rFonts w:cs="CTraditional Arabic" w:hint="cs"/>
          <w:spacing w:val="-4"/>
          <w:rtl/>
        </w:rPr>
        <w:t xml:space="preserve"> ج</w:t>
      </w:r>
      <w:r w:rsidRPr="00E21DDE">
        <w:rPr>
          <w:rFonts w:hint="cs"/>
          <w:spacing w:val="-4"/>
          <w:rtl/>
        </w:rPr>
        <w:t xml:space="preserve"> خداست. بلکه درست بود که منظور خدا و رسول</w:t>
      </w:r>
      <w:r w:rsidR="00DB720F" w:rsidRPr="00E21DDE">
        <w:rPr>
          <w:rFonts w:cs="CTraditional Arabic" w:hint="cs"/>
          <w:spacing w:val="-4"/>
          <w:rtl/>
        </w:rPr>
        <w:t xml:space="preserve"> ج</w:t>
      </w:r>
      <w:r w:rsidRPr="00E21DDE">
        <w:rPr>
          <w:rFonts w:hint="cs"/>
          <w:spacing w:val="-4"/>
          <w:rtl/>
        </w:rPr>
        <w:t xml:space="preserve"> او نزد</w:t>
      </w:r>
      <w:r w:rsidR="00984728" w:rsidRPr="00E21DDE">
        <w:rPr>
          <w:rFonts w:hint="cs"/>
          <w:spacing w:val="-4"/>
          <w:rtl/>
        </w:rPr>
        <w:t xml:space="preserve"> آن‌ها ‌</w:t>
      </w:r>
      <w:r w:rsidRPr="00E21DDE">
        <w:rPr>
          <w:rFonts w:hint="cs"/>
          <w:spacing w:val="-4"/>
          <w:rtl/>
        </w:rPr>
        <w:t xml:space="preserve">چیز دیگری باشد، مانند همان تأویلاتی که در نصوص کتاب و سنت بیان کرده‌اند، همانطور که در این آیه بیان می‌کنند: </w:t>
      </w:r>
    </w:p>
    <w:p w:rsidR="00DA0BF4" w:rsidRPr="00A2776C" w:rsidRDefault="00DA0BF4" w:rsidP="00A2776C">
      <w:pPr>
        <w:pStyle w:val="af1"/>
        <w:rPr>
          <w:rStyle w:val="Char4"/>
          <w:rtl/>
        </w:rPr>
      </w:pPr>
      <w:r w:rsidRPr="00A2776C">
        <w:rPr>
          <w:rFonts w:hint="cs"/>
          <w:rtl/>
        </w:rPr>
        <w:t xml:space="preserve"> </w:t>
      </w:r>
      <w:r w:rsidR="00F21696" w:rsidRPr="00A2776C">
        <w:rPr>
          <w:rFonts w:ascii="Tahoma" w:hAnsi="Tahoma" w:cs="Traditional Arabic" w:hint="cs"/>
          <w:color w:val="000000"/>
          <w:rtl/>
        </w:rPr>
        <w:t>﴿</w:t>
      </w:r>
      <w:r w:rsidR="00F21696" w:rsidRPr="00A2776C">
        <w:rPr>
          <w:rtl/>
        </w:rPr>
        <w:t>وَجَا</w:t>
      </w:r>
      <w:r w:rsidR="00F21696" w:rsidRPr="00A2776C">
        <w:rPr>
          <w:rFonts w:hint="cs"/>
          <w:rtl/>
        </w:rPr>
        <w:t>ٓءَ</w:t>
      </w:r>
      <w:r w:rsidR="00F21696" w:rsidRPr="00A2776C">
        <w:rPr>
          <w:rtl/>
        </w:rPr>
        <w:t xml:space="preserve"> </w:t>
      </w:r>
      <w:r w:rsidR="00F21696" w:rsidRPr="00A2776C">
        <w:rPr>
          <w:rFonts w:hint="cs"/>
          <w:rtl/>
        </w:rPr>
        <w:t>رَبُّكَ</w:t>
      </w:r>
      <w:r w:rsidR="00F21696" w:rsidRPr="00A2776C">
        <w:rPr>
          <w:rtl/>
        </w:rPr>
        <w:t xml:space="preserve"> </w:t>
      </w:r>
      <w:r w:rsidR="00F21696" w:rsidRPr="00A2776C">
        <w:rPr>
          <w:rFonts w:hint="cs"/>
          <w:rtl/>
        </w:rPr>
        <w:t>وَٱ</w:t>
      </w:r>
      <w:r w:rsidR="00F21696" w:rsidRPr="00A2776C">
        <w:rPr>
          <w:rFonts w:hint="eastAsia"/>
          <w:rtl/>
        </w:rPr>
        <w:t>لۡمَلَكُ</w:t>
      </w:r>
      <w:r w:rsidR="00F21696" w:rsidRPr="00A2776C">
        <w:rPr>
          <w:rtl/>
        </w:rPr>
        <w:t xml:space="preserve"> صَفّ</w:t>
      </w:r>
      <w:r w:rsidR="00F21696" w:rsidRPr="00A2776C">
        <w:rPr>
          <w:rFonts w:hint="cs"/>
          <w:rtl/>
        </w:rPr>
        <w:t>ٗا</w:t>
      </w:r>
      <w:r w:rsidR="00F21696" w:rsidRPr="00A2776C">
        <w:rPr>
          <w:rtl/>
        </w:rPr>
        <w:t xml:space="preserve"> </w:t>
      </w:r>
      <w:r w:rsidR="00F21696" w:rsidRPr="00A2776C">
        <w:rPr>
          <w:rFonts w:hint="cs"/>
          <w:rtl/>
        </w:rPr>
        <w:t>صَفّٗا٢٢</w:t>
      </w:r>
      <w:r w:rsidR="00F21696" w:rsidRPr="00A2776C">
        <w:rPr>
          <w:rFonts w:ascii="Tahoma" w:hAnsi="Tahoma" w:cs="Traditional Arabic" w:hint="cs"/>
          <w:color w:val="000000"/>
          <w:rtl/>
        </w:rPr>
        <w:t>﴾</w:t>
      </w:r>
      <w:r w:rsidR="00F21696" w:rsidRPr="00A2776C">
        <w:rPr>
          <w:rFonts w:ascii="Tahoma" w:hAnsi="Tahoma"/>
          <w:color w:val="000000"/>
          <w:szCs w:val="24"/>
          <w:rtl/>
        </w:rPr>
        <w:t xml:space="preserve"> </w:t>
      </w:r>
      <w:r w:rsidR="00F21696" w:rsidRPr="00A2776C">
        <w:rPr>
          <w:rStyle w:val="Char6"/>
          <w:rtl/>
        </w:rPr>
        <w:t>[الفجر: 22]</w:t>
      </w:r>
      <w:r w:rsidR="00BF0092" w:rsidRPr="00A2776C">
        <w:rPr>
          <w:rStyle w:val="Char6"/>
          <w:rFonts w:hint="cs"/>
          <w:rtl/>
        </w:rPr>
        <w:t>.</w:t>
      </w:r>
    </w:p>
    <w:p w:rsidR="00DA0BF4" w:rsidRPr="00A2776C" w:rsidRDefault="00DA0BF4" w:rsidP="00A2776C">
      <w:pPr>
        <w:pStyle w:val="ab"/>
        <w:rPr>
          <w:rtl/>
        </w:rPr>
      </w:pPr>
      <w:r w:rsidRPr="00A2776C">
        <w:rPr>
          <w:rStyle w:val="Char8"/>
          <w:rFonts w:hint="cs"/>
          <w:rtl/>
        </w:rPr>
        <w:t>«</w:t>
      </w:r>
      <w:r w:rsidRPr="00A2776C">
        <w:rPr>
          <w:rFonts w:hint="cs"/>
          <w:rtl/>
        </w:rPr>
        <w:t>و پروردگارت بیاید و فرشتگان صف صف حاضرند</w:t>
      </w:r>
      <w:r w:rsidRPr="00A2776C">
        <w:rPr>
          <w:rStyle w:val="Char8"/>
          <w:rFonts w:hint="cs"/>
          <w:rtl/>
        </w:rPr>
        <w:t>»</w:t>
      </w:r>
      <w:r w:rsidRPr="00A2776C">
        <w:rPr>
          <w:rFonts w:hint="cs"/>
          <w:rtl/>
        </w:rPr>
        <w:t>.</w:t>
      </w:r>
    </w:p>
    <w:p w:rsidR="00DA0BF4" w:rsidRPr="00A2776C" w:rsidRDefault="00F21696" w:rsidP="00A2776C">
      <w:pPr>
        <w:pStyle w:val="af1"/>
        <w:rPr>
          <w:rStyle w:val="Char4"/>
          <w:rtl/>
        </w:rPr>
      </w:pPr>
      <w:r w:rsidRPr="00A2776C">
        <w:rPr>
          <w:rFonts w:ascii="Tahoma" w:hAnsi="Tahoma" w:cs="Traditional Arabic" w:hint="cs"/>
          <w:rtl/>
        </w:rPr>
        <w:t>﴿</w:t>
      </w:r>
      <w:r w:rsidRPr="00A2776C">
        <w:rPr>
          <w:rFonts w:hint="cs"/>
          <w:rtl/>
        </w:rPr>
        <w:t>ٱ</w:t>
      </w:r>
      <w:r w:rsidRPr="00A2776C">
        <w:rPr>
          <w:rFonts w:hint="eastAsia"/>
          <w:rtl/>
        </w:rPr>
        <w:t>لرَّحۡمَٰنُ</w:t>
      </w:r>
      <w:r w:rsidRPr="00A2776C">
        <w:rPr>
          <w:rtl/>
        </w:rPr>
        <w:t xml:space="preserve"> عَلَى </w:t>
      </w:r>
      <w:r w:rsidRPr="00A2776C">
        <w:rPr>
          <w:rFonts w:hint="cs"/>
          <w:rtl/>
        </w:rPr>
        <w:t>ٱ</w:t>
      </w:r>
      <w:r w:rsidRPr="00A2776C">
        <w:rPr>
          <w:rFonts w:hint="eastAsia"/>
          <w:rtl/>
        </w:rPr>
        <w:t>لۡعَرۡشِ</w:t>
      </w:r>
      <w:r w:rsidRPr="00A2776C">
        <w:rPr>
          <w:rtl/>
        </w:rPr>
        <w:t xml:space="preserve"> </w:t>
      </w:r>
      <w:r w:rsidRPr="00A2776C">
        <w:rPr>
          <w:rFonts w:hint="cs"/>
          <w:rtl/>
        </w:rPr>
        <w:t>ٱ</w:t>
      </w:r>
      <w:r w:rsidRPr="00A2776C">
        <w:rPr>
          <w:rFonts w:hint="eastAsia"/>
          <w:rtl/>
        </w:rPr>
        <w:t>سۡتَوَىٰ</w:t>
      </w:r>
      <w:r w:rsidRPr="00A2776C">
        <w:rPr>
          <w:rtl/>
        </w:rPr>
        <w:t>٥</w:t>
      </w:r>
      <w:r w:rsidRPr="00A2776C">
        <w:rPr>
          <w:rFonts w:ascii="Tahoma" w:hAnsi="Tahoma" w:cs="Traditional Arabic" w:hint="cs"/>
          <w:rtl/>
        </w:rPr>
        <w:t>﴾</w:t>
      </w:r>
      <w:r w:rsidRPr="00A2776C">
        <w:rPr>
          <w:rFonts w:ascii="Tahoma" w:hAnsi="Tahoma" w:cs="IRNazli"/>
          <w:szCs w:val="24"/>
          <w:rtl/>
        </w:rPr>
        <w:t xml:space="preserve"> </w:t>
      </w:r>
      <w:r w:rsidRPr="00A2776C">
        <w:rPr>
          <w:rStyle w:val="Char6"/>
          <w:rtl/>
        </w:rPr>
        <w:t>[طه: 5]</w:t>
      </w:r>
      <w:r w:rsidR="00BF0092" w:rsidRPr="00A2776C">
        <w:rPr>
          <w:rStyle w:val="Char6"/>
          <w:rFonts w:hint="cs"/>
          <w:rtl/>
        </w:rPr>
        <w:t>.</w:t>
      </w:r>
    </w:p>
    <w:p w:rsidR="00DA0BF4" w:rsidRPr="00A2776C" w:rsidRDefault="00DA0BF4" w:rsidP="00A2776C">
      <w:pPr>
        <w:pStyle w:val="ab"/>
        <w:rPr>
          <w:rtl/>
        </w:rPr>
      </w:pPr>
      <w:r w:rsidRPr="00A2776C">
        <w:rPr>
          <w:rStyle w:val="Char8"/>
          <w:rFonts w:hint="cs"/>
          <w:rtl/>
        </w:rPr>
        <w:t>«</w:t>
      </w:r>
      <w:r w:rsidRPr="00A2776C">
        <w:rPr>
          <w:rFonts w:hint="cs"/>
          <w:rtl/>
        </w:rPr>
        <w:t>خداوند مهربانی است که بر تخت سلطنت قرار گرفته است</w:t>
      </w:r>
      <w:r w:rsidRPr="00A2776C">
        <w:rPr>
          <w:rStyle w:val="Char8"/>
          <w:rFonts w:hint="cs"/>
          <w:rtl/>
        </w:rPr>
        <w:t>»</w:t>
      </w:r>
      <w:r w:rsidRPr="00A2776C">
        <w:rPr>
          <w:rFonts w:hint="cs"/>
          <w:rtl/>
        </w:rPr>
        <w:t>.</w:t>
      </w:r>
    </w:p>
    <w:p w:rsidR="00DA0BF4" w:rsidRPr="00A2776C" w:rsidRDefault="00DA0BF4" w:rsidP="00A2776C">
      <w:pPr>
        <w:pStyle w:val="af1"/>
        <w:rPr>
          <w:rStyle w:val="Char4"/>
          <w:rtl/>
        </w:rPr>
      </w:pPr>
      <w:r w:rsidRPr="00A2776C">
        <w:rPr>
          <w:rStyle w:val="Char4"/>
          <w:rFonts w:hint="cs"/>
          <w:rtl/>
        </w:rPr>
        <w:t xml:space="preserve"> </w:t>
      </w:r>
      <w:r w:rsidR="000C796D" w:rsidRPr="00A2776C">
        <w:rPr>
          <w:rFonts w:ascii="Tahoma" w:hAnsi="Tahoma" w:cs="Traditional Arabic" w:hint="cs"/>
          <w:color w:val="000000"/>
          <w:rtl/>
        </w:rPr>
        <w:t>﴿</w:t>
      </w:r>
      <w:r w:rsidR="000C796D" w:rsidRPr="00A2776C">
        <w:rPr>
          <w:rtl/>
        </w:rPr>
        <w:t xml:space="preserve">وَكَلَّمَ </w:t>
      </w:r>
      <w:r w:rsidR="000C796D" w:rsidRPr="00A2776C">
        <w:rPr>
          <w:rFonts w:hint="cs"/>
          <w:rtl/>
        </w:rPr>
        <w:t>ٱ</w:t>
      </w:r>
      <w:r w:rsidR="000C796D" w:rsidRPr="00A2776C">
        <w:rPr>
          <w:rFonts w:hint="eastAsia"/>
          <w:rtl/>
        </w:rPr>
        <w:t>للَّهُ</w:t>
      </w:r>
      <w:r w:rsidR="000C796D" w:rsidRPr="00A2776C">
        <w:rPr>
          <w:rtl/>
        </w:rPr>
        <w:t xml:space="preserve"> مُوسَىٰ تَكۡلِيمٗا</w:t>
      </w:r>
      <w:r w:rsidR="000C796D" w:rsidRPr="00A2776C">
        <w:rPr>
          <w:rFonts w:ascii="Tahoma" w:hAnsi="Tahoma" w:cs="Traditional Arabic" w:hint="cs"/>
          <w:color w:val="000000"/>
          <w:rtl/>
        </w:rPr>
        <w:t>﴾</w:t>
      </w:r>
      <w:r w:rsidR="000C796D" w:rsidRPr="00A2776C">
        <w:rPr>
          <w:rFonts w:ascii="Tahoma" w:hAnsi="Tahoma" w:cs="IRNazli"/>
          <w:color w:val="000000"/>
          <w:szCs w:val="24"/>
          <w:rtl/>
        </w:rPr>
        <w:t xml:space="preserve"> </w:t>
      </w:r>
      <w:r w:rsidR="000C796D" w:rsidRPr="00A2776C">
        <w:rPr>
          <w:rStyle w:val="Char6"/>
          <w:rtl/>
        </w:rPr>
        <w:t>[النساء: 164]</w:t>
      </w:r>
      <w:r w:rsidR="00BF0092" w:rsidRPr="00A2776C">
        <w:rPr>
          <w:rStyle w:val="Char6"/>
          <w:rFonts w:hint="cs"/>
          <w:rtl/>
        </w:rPr>
        <w:t>.</w:t>
      </w:r>
    </w:p>
    <w:p w:rsidR="00DA0BF4" w:rsidRPr="00A2776C" w:rsidRDefault="00DA0BF4" w:rsidP="00A2776C">
      <w:pPr>
        <w:pStyle w:val="ab"/>
        <w:rPr>
          <w:rtl/>
        </w:rPr>
      </w:pPr>
      <w:r w:rsidRPr="00A2776C">
        <w:rPr>
          <w:rStyle w:val="Char8"/>
          <w:rFonts w:hint="cs"/>
          <w:rtl/>
        </w:rPr>
        <w:t>«</w:t>
      </w:r>
      <w:r w:rsidRPr="00A2776C">
        <w:rPr>
          <w:rFonts w:hint="cs"/>
          <w:rtl/>
        </w:rPr>
        <w:t>خداوند حقیقتاً با موسی سخن گفت</w:t>
      </w:r>
      <w:r w:rsidRPr="00A2776C">
        <w:rPr>
          <w:rStyle w:val="Char8"/>
          <w:rFonts w:hint="cs"/>
          <w:rtl/>
        </w:rPr>
        <w:t>»</w:t>
      </w:r>
      <w:r w:rsidRPr="00A2776C">
        <w:rPr>
          <w:rFonts w:hint="cs"/>
          <w:rtl/>
        </w:rPr>
        <w:t>.</w:t>
      </w:r>
    </w:p>
    <w:p w:rsidR="00DA0BF4" w:rsidRPr="00A2776C" w:rsidRDefault="00DA0BF4" w:rsidP="00A2776C">
      <w:pPr>
        <w:pStyle w:val="af1"/>
        <w:rPr>
          <w:rStyle w:val="Char4"/>
          <w:rtl/>
        </w:rPr>
      </w:pPr>
      <w:r w:rsidRPr="00A2776C">
        <w:rPr>
          <w:rStyle w:val="Char4"/>
          <w:rFonts w:hint="cs"/>
          <w:rtl/>
        </w:rPr>
        <w:t xml:space="preserve"> </w:t>
      </w:r>
      <w:r w:rsidR="00C52E70" w:rsidRPr="00A2776C">
        <w:rPr>
          <w:rFonts w:ascii="Tahoma" w:hAnsi="Tahoma" w:cs="Traditional Arabic" w:hint="cs"/>
          <w:color w:val="000000"/>
          <w:rtl/>
        </w:rPr>
        <w:t>﴿</w:t>
      </w:r>
      <w:r w:rsidR="00C52E70" w:rsidRPr="00A2776C">
        <w:rPr>
          <w:rtl/>
        </w:rPr>
        <w:t xml:space="preserve">وَغَضِبَ </w:t>
      </w:r>
      <w:r w:rsidR="00C52E70" w:rsidRPr="00A2776C">
        <w:rPr>
          <w:rFonts w:hint="cs"/>
          <w:rtl/>
        </w:rPr>
        <w:t>ٱ</w:t>
      </w:r>
      <w:r w:rsidR="00C52E70" w:rsidRPr="00A2776C">
        <w:rPr>
          <w:rFonts w:hint="eastAsia"/>
          <w:rtl/>
        </w:rPr>
        <w:t>للَّهُ</w:t>
      </w:r>
      <w:r w:rsidR="00C52E70" w:rsidRPr="00A2776C">
        <w:rPr>
          <w:rtl/>
        </w:rPr>
        <w:t xml:space="preserve"> عَلَيۡهِم</w:t>
      </w:r>
      <w:r w:rsidR="00C52E70" w:rsidRPr="00A2776C">
        <w:rPr>
          <w:rFonts w:hint="cs"/>
          <w:rtl/>
        </w:rPr>
        <w:t>ۡ</w:t>
      </w:r>
      <w:r w:rsidR="00C52E70" w:rsidRPr="00A2776C">
        <w:rPr>
          <w:rFonts w:ascii="Tahoma" w:hAnsi="Tahoma" w:cs="Traditional Arabic" w:hint="cs"/>
          <w:color w:val="000000"/>
          <w:rtl/>
        </w:rPr>
        <w:t>﴾</w:t>
      </w:r>
      <w:r w:rsidR="00C52E70" w:rsidRPr="00A2776C">
        <w:rPr>
          <w:rFonts w:ascii="Tahoma" w:hAnsi="Tahoma" w:cs="IRNazli"/>
          <w:color w:val="000000"/>
          <w:szCs w:val="24"/>
          <w:rtl/>
        </w:rPr>
        <w:t xml:space="preserve"> </w:t>
      </w:r>
      <w:r w:rsidR="00C52E70" w:rsidRPr="00A2776C">
        <w:rPr>
          <w:rStyle w:val="Char6"/>
          <w:rtl/>
        </w:rPr>
        <w:t>[الفتح: 6]</w:t>
      </w:r>
    </w:p>
    <w:p w:rsidR="00DA0BF4" w:rsidRPr="00A2776C" w:rsidRDefault="00DA0BF4" w:rsidP="00A2776C">
      <w:pPr>
        <w:pStyle w:val="ab"/>
        <w:rPr>
          <w:rtl/>
        </w:rPr>
      </w:pPr>
      <w:r w:rsidRPr="00A2776C">
        <w:rPr>
          <w:rStyle w:val="Char8"/>
          <w:rFonts w:hint="cs"/>
          <w:rtl/>
        </w:rPr>
        <w:t>«</w:t>
      </w:r>
      <w:r w:rsidRPr="00A2776C">
        <w:rPr>
          <w:rFonts w:hint="cs"/>
          <w:rtl/>
        </w:rPr>
        <w:t>و خداوند بر ایشان خشمگین می‌گردد</w:t>
      </w:r>
      <w:r w:rsidRPr="00A2776C">
        <w:rPr>
          <w:rStyle w:val="Char8"/>
          <w:rFonts w:hint="cs"/>
          <w:rtl/>
        </w:rPr>
        <w:t>»</w:t>
      </w:r>
      <w:r w:rsidRPr="00A2776C">
        <w:rPr>
          <w:rFonts w:hint="cs"/>
          <w:rtl/>
        </w:rPr>
        <w:t>.</w:t>
      </w:r>
    </w:p>
    <w:p w:rsidR="00DA0BF4" w:rsidRPr="00A2776C" w:rsidRDefault="00DA0BF4" w:rsidP="00A2776C">
      <w:pPr>
        <w:pStyle w:val="af1"/>
        <w:rPr>
          <w:rStyle w:val="Char4"/>
          <w:rtl/>
        </w:rPr>
      </w:pPr>
      <w:r w:rsidRPr="00A2776C">
        <w:rPr>
          <w:rStyle w:val="Char4"/>
          <w:rFonts w:hint="cs"/>
          <w:rtl/>
        </w:rPr>
        <w:t>و یا فرمود</w:t>
      </w:r>
      <w:r w:rsidR="001C1B74" w:rsidRPr="00A2776C">
        <w:rPr>
          <w:rStyle w:val="Char4"/>
          <w:rFonts w:hint="cs"/>
          <w:rtl/>
        </w:rPr>
        <w:t>ۀ</w:t>
      </w:r>
      <w:r w:rsidRPr="00A2776C">
        <w:rPr>
          <w:rStyle w:val="Char4"/>
          <w:rFonts w:hint="cs"/>
          <w:rtl/>
        </w:rPr>
        <w:t xml:space="preserve"> پیامبر</w:t>
      </w:r>
      <w:r w:rsidR="00B903C9" w:rsidRPr="00A2776C">
        <w:rPr>
          <w:rStyle w:val="Char4"/>
          <w:rFonts w:cs="CTraditional Arabic" w:hint="cs"/>
          <w:rtl/>
        </w:rPr>
        <w:t xml:space="preserve"> ج </w:t>
      </w:r>
      <w:r w:rsidRPr="00A2776C">
        <w:rPr>
          <w:rStyle w:val="Char4"/>
          <w:rFonts w:hint="cs"/>
          <w:rtl/>
        </w:rPr>
        <w:t>که می‌فرماید:</w:t>
      </w:r>
      <w:r w:rsidRPr="00A2776C">
        <w:rPr>
          <w:rFonts w:ascii="Lotus Linotype" w:hAnsi="Lotus Linotype" w:cs="Lotus Linotype"/>
          <w:szCs w:val="27"/>
          <w:rtl/>
        </w:rPr>
        <w:t xml:space="preserve"> </w:t>
      </w:r>
      <w:r w:rsidRPr="00A2776C">
        <w:rPr>
          <w:rStyle w:val="Char8"/>
          <w:rtl/>
        </w:rPr>
        <w:t>«</w:t>
      </w:r>
      <w:r w:rsidRPr="00A2776C">
        <w:rPr>
          <w:rStyle w:val="Char3"/>
          <w:rtl/>
        </w:rPr>
        <w:t>و</w:t>
      </w:r>
      <w:r w:rsidR="00AF0FC2" w:rsidRPr="00A2776C">
        <w:rPr>
          <w:rStyle w:val="Char3"/>
          <w:rtl/>
        </w:rPr>
        <w:t>ي</w:t>
      </w:r>
      <w:r w:rsidRPr="00A2776C">
        <w:rPr>
          <w:rStyle w:val="Char3"/>
          <w:rtl/>
        </w:rPr>
        <w:t>نزلُ ربنا</w:t>
      </w:r>
      <w:r w:rsidRPr="00A2776C">
        <w:rPr>
          <w:rStyle w:val="Char3"/>
          <w:rFonts w:hint="cs"/>
          <w:rtl/>
        </w:rPr>
        <w:t xml:space="preserve"> ..</w:t>
      </w:r>
      <w:r w:rsidRPr="00A2776C">
        <w:rPr>
          <w:rStyle w:val="Char4"/>
          <w:rFonts w:hint="cs"/>
          <w:rtl/>
        </w:rPr>
        <w:t>.</w:t>
      </w:r>
      <w:r w:rsidR="00BF0092" w:rsidRPr="00A2776C">
        <w:rPr>
          <w:rStyle w:val="Char8"/>
          <w:rtl/>
        </w:rPr>
        <w:t>»</w:t>
      </w:r>
      <w:r w:rsidR="00B74207" w:rsidRPr="00A2776C">
        <w:rPr>
          <w:rStyle w:val="Char4"/>
          <w:rFonts w:hint="cs"/>
          <w:vertAlign w:val="superscript"/>
          <w:rtl/>
        </w:rPr>
        <w:t>(</w:t>
      </w:r>
      <w:r w:rsidRPr="00A2776C">
        <w:rPr>
          <w:rStyle w:val="Char4"/>
          <w:vertAlign w:val="superscript"/>
          <w:rtl/>
        </w:rPr>
        <w:footnoteReference w:id="79"/>
      </w:r>
      <w:r w:rsidR="00B74207" w:rsidRPr="00A2776C">
        <w:rPr>
          <w:rStyle w:val="Char4"/>
          <w:rFonts w:hint="cs"/>
          <w:vertAlign w:val="superscript"/>
          <w:rtl/>
        </w:rPr>
        <w:t>)</w:t>
      </w:r>
      <w:r w:rsidRPr="00A2776C">
        <w:rPr>
          <w:rStyle w:val="Char4"/>
          <w:rFonts w:hint="cs"/>
          <w:rtl/>
        </w:rPr>
        <w:t xml:space="preserve"> </w:t>
      </w:r>
      <w:r w:rsidR="00B74207" w:rsidRPr="00A2776C">
        <w:rPr>
          <w:rStyle w:val="Char8"/>
          <w:rFonts w:hint="cs"/>
          <w:rtl/>
        </w:rPr>
        <w:t>«</w:t>
      </w:r>
      <w:r w:rsidRPr="00A2776C">
        <w:rPr>
          <w:rStyle w:val="Chare"/>
          <w:rFonts w:hint="cs"/>
          <w:rtl/>
        </w:rPr>
        <w:t>هر شب خداوند به آسمان دنیا می‌آید و ...</w:t>
      </w:r>
      <w:r w:rsidR="00B74207" w:rsidRPr="00A2776C">
        <w:rPr>
          <w:rStyle w:val="Char8"/>
          <w:rFonts w:hint="cs"/>
          <w:rtl/>
        </w:rPr>
        <w:t>»</w:t>
      </w:r>
      <w:r w:rsidR="00B74207" w:rsidRPr="00A2776C">
        <w:rPr>
          <w:rStyle w:val="Char4"/>
          <w:rFonts w:hint="cs"/>
          <w:vertAlign w:val="superscript"/>
          <w:rtl/>
        </w:rPr>
        <w:t>(</w:t>
      </w:r>
      <w:r w:rsidRPr="00A2776C">
        <w:rPr>
          <w:rStyle w:val="Char4"/>
          <w:vertAlign w:val="superscript"/>
          <w:rtl/>
        </w:rPr>
        <w:footnoteReference w:id="80"/>
      </w:r>
      <w:r w:rsidR="00B74207" w:rsidRPr="00A2776C">
        <w:rPr>
          <w:rStyle w:val="Char4"/>
          <w:rFonts w:hint="cs"/>
          <w:vertAlign w:val="superscript"/>
          <w:rtl/>
        </w:rPr>
        <w:t>)</w:t>
      </w:r>
      <w:r w:rsidRPr="00A2776C">
        <w:rPr>
          <w:rStyle w:val="Char4"/>
          <w:rFonts w:hint="cs"/>
          <w:rtl/>
        </w:rPr>
        <w:t>.</w:t>
      </w:r>
    </w:p>
    <w:p w:rsidR="00DA0BF4" w:rsidRPr="00A2776C" w:rsidRDefault="00DA0BF4" w:rsidP="00A2776C">
      <w:pPr>
        <w:pStyle w:val="a5"/>
        <w:rPr>
          <w:rtl/>
        </w:rPr>
      </w:pPr>
      <w:bookmarkStart w:id="40" w:name="_Toc272451867"/>
      <w:bookmarkStart w:id="41" w:name="_Toc436400588"/>
      <w:r w:rsidRPr="00A2776C">
        <w:rPr>
          <w:rFonts w:hint="cs"/>
          <w:rtl/>
        </w:rPr>
        <w:t>سبب هشتم: در پیش گرفتن راه و روشی برای اثبات احکام که شریعت چنین روشی را قبول ندارد</w:t>
      </w:r>
      <w:bookmarkEnd w:id="40"/>
      <w:bookmarkEnd w:id="41"/>
      <w:r w:rsidRPr="00A2776C">
        <w:rPr>
          <w:rFonts w:hint="cs"/>
          <w:rtl/>
        </w:rPr>
        <w:t xml:space="preserve"> </w:t>
      </w:r>
    </w:p>
    <w:p w:rsidR="00DA0BF4" w:rsidRPr="00A2776C" w:rsidRDefault="00DA0BF4" w:rsidP="00A2776C">
      <w:pPr>
        <w:pStyle w:val="a8"/>
        <w:rPr>
          <w:rtl/>
        </w:rPr>
      </w:pPr>
      <w:r w:rsidRPr="00A2776C">
        <w:rPr>
          <w:rFonts w:hint="cs"/>
          <w:rtl/>
        </w:rPr>
        <w:t>یکی دیگر از سبب‌ها و دلایل به وجود آمدن بدعت‌ها، استفاده کردن از روش و طریقه‌ای برای اثبات احکام است که شریعت آن را قبول ندارد، که این مطلب با استناد به دیدن پیامبر</w:t>
      </w:r>
      <w:r w:rsidR="00DB720F" w:rsidRPr="00A2776C">
        <w:rPr>
          <w:rFonts w:cs="CTraditional Arabic" w:hint="cs"/>
          <w:rtl/>
        </w:rPr>
        <w:t xml:space="preserve"> ج</w:t>
      </w:r>
      <w:r w:rsidRPr="00A2776C">
        <w:rPr>
          <w:rFonts w:hint="cs"/>
          <w:rtl/>
        </w:rPr>
        <w:t xml:space="preserve"> در خواب نمایان می‌شود، و گرفتن احکام از او در خواب و انتشار آن </w:t>
      </w:r>
      <w:r w:rsidR="00984728" w:rsidRPr="00A2776C">
        <w:rPr>
          <w:rFonts w:hint="cs"/>
          <w:rtl/>
        </w:rPr>
        <w:t>درمیان</w:t>
      </w:r>
      <w:r w:rsidRPr="00A2776C">
        <w:rPr>
          <w:rFonts w:hint="cs"/>
          <w:rtl/>
        </w:rPr>
        <w:t xml:space="preserve"> مردم، و عمل کردن به آن بدون آنکه با شریعت مقایسه شود که آیا موافق یا مخالف آن است، و این اشتباه بزرگیست، چون خواب دیدن غیر پیامبران به هیچ وجه قابل اعتبار نیست و در شریعت جایگاهی ندارد، چه رسد به اینکه وارد شریعت شود، اگر آن خواب موافق بود، و شریعت آن را درست می‌دانست به آن عمل می‌شود، در غیر این صورت ترک آن واجب</w:t>
      </w:r>
      <w:r w:rsidR="00984728" w:rsidRPr="00A2776C">
        <w:rPr>
          <w:rFonts w:hint="cs"/>
          <w:rtl/>
        </w:rPr>
        <w:t xml:space="preserve"> می‌</w:t>
      </w:r>
      <w:r w:rsidRPr="00A2776C">
        <w:rPr>
          <w:rFonts w:hint="cs"/>
          <w:rtl/>
        </w:rPr>
        <w:t>باشد. که فاید</w:t>
      </w:r>
      <w:r w:rsidR="001C1B74" w:rsidRPr="00A2776C">
        <w:rPr>
          <w:rFonts w:hint="cs"/>
          <w:rtl/>
        </w:rPr>
        <w:t>ۀ</w:t>
      </w:r>
      <w:r w:rsidRPr="00A2776C">
        <w:rPr>
          <w:rFonts w:hint="cs"/>
          <w:rtl/>
        </w:rPr>
        <w:t xml:space="preserve"> آن می</w:t>
      </w:r>
      <w:r w:rsidRPr="00A2776C">
        <w:rPr>
          <w:rFonts w:hint="eastAsia"/>
          <w:rtl/>
        </w:rPr>
        <w:t>‌ت</w:t>
      </w:r>
      <w:r w:rsidRPr="00A2776C">
        <w:rPr>
          <w:rFonts w:hint="cs"/>
          <w:rtl/>
        </w:rPr>
        <w:t>واند یک مژده و یا یک زنگ خطر برای بیننده و غیره باشد، ولی فایده‌ای برای احکام شرعی ندارد.</w:t>
      </w:r>
    </w:p>
    <w:p w:rsidR="00DA0BF4" w:rsidRPr="00E21DDE" w:rsidRDefault="00DA0BF4" w:rsidP="00A2776C">
      <w:pPr>
        <w:pStyle w:val="a8"/>
        <w:rPr>
          <w:spacing w:val="-4"/>
          <w:rtl/>
        </w:rPr>
      </w:pPr>
      <w:r w:rsidRPr="00E21DDE">
        <w:rPr>
          <w:rFonts w:hint="cs"/>
          <w:spacing w:val="-4"/>
          <w:rtl/>
        </w:rPr>
        <w:t>اگر گفته شود که خواب دیدن از اجزاء نبوت محسوب می‌شود، و لازم است اهمال نشود، و همچنین ممکن است خبردهنده در خواب حضرت محمد</w:t>
      </w:r>
      <w:r w:rsidR="00B903C9" w:rsidRPr="00E21DDE">
        <w:rPr>
          <w:rFonts w:cs="CTraditional Arabic" w:hint="cs"/>
          <w:spacing w:val="-4"/>
          <w:rtl/>
        </w:rPr>
        <w:t xml:space="preserve"> ج </w:t>
      </w:r>
      <w:r w:rsidRPr="00E21DDE">
        <w:rPr>
          <w:rFonts w:hint="cs"/>
          <w:spacing w:val="-4"/>
          <w:rtl/>
        </w:rPr>
        <w:t xml:space="preserve">باشد، و ایشان هم فرموده است: </w:t>
      </w:r>
      <w:r w:rsidRPr="00E21DDE">
        <w:rPr>
          <w:rStyle w:val="Char8"/>
          <w:spacing w:val="-4"/>
          <w:rtl/>
        </w:rPr>
        <w:t>«</w:t>
      </w:r>
      <w:r w:rsidRPr="00E21DDE">
        <w:rPr>
          <w:rStyle w:val="Char3"/>
          <w:spacing w:val="-4"/>
          <w:rtl/>
        </w:rPr>
        <w:t>م</w:t>
      </w:r>
      <w:r w:rsidRPr="00E21DDE">
        <w:rPr>
          <w:rStyle w:val="Char3"/>
          <w:rFonts w:hint="cs"/>
          <w:spacing w:val="-4"/>
          <w:rtl/>
        </w:rPr>
        <w:t>َ</w:t>
      </w:r>
      <w:r w:rsidRPr="00E21DDE">
        <w:rPr>
          <w:rStyle w:val="Char3"/>
          <w:spacing w:val="-4"/>
          <w:rtl/>
        </w:rPr>
        <w:t>ن رآن</w:t>
      </w:r>
      <w:r w:rsidR="00AF0FC2" w:rsidRPr="00E21DDE">
        <w:rPr>
          <w:rStyle w:val="Char3"/>
          <w:spacing w:val="-4"/>
          <w:rtl/>
        </w:rPr>
        <w:t>ي</w:t>
      </w:r>
      <w:r w:rsidRPr="00E21DDE">
        <w:rPr>
          <w:rStyle w:val="Char3"/>
          <w:spacing w:val="-4"/>
          <w:rtl/>
        </w:rPr>
        <w:t xml:space="preserve"> ف</w:t>
      </w:r>
      <w:r w:rsidR="00AF0FC2" w:rsidRPr="00E21DDE">
        <w:rPr>
          <w:rStyle w:val="Char3"/>
          <w:spacing w:val="-4"/>
          <w:rtl/>
        </w:rPr>
        <w:t>ي</w:t>
      </w:r>
      <w:r w:rsidRPr="00E21DDE">
        <w:rPr>
          <w:rStyle w:val="Char3"/>
          <w:spacing w:val="-4"/>
          <w:rtl/>
        </w:rPr>
        <w:t xml:space="preserve"> ال</w:t>
      </w:r>
      <w:r w:rsidR="00BF0092" w:rsidRPr="00E21DDE">
        <w:rPr>
          <w:rStyle w:val="Char3"/>
          <w:rFonts w:hint="cs"/>
          <w:spacing w:val="-4"/>
          <w:rtl/>
        </w:rPr>
        <w:t>ـ</w:t>
      </w:r>
      <w:r w:rsidRPr="00E21DDE">
        <w:rPr>
          <w:rStyle w:val="Char3"/>
          <w:spacing w:val="-4"/>
          <w:rtl/>
        </w:rPr>
        <w:t>منام فقد رآن</w:t>
      </w:r>
      <w:r w:rsidR="00AF0FC2" w:rsidRPr="00E21DDE">
        <w:rPr>
          <w:rStyle w:val="Char3"/>
          <w:spacing w:val="-4"/>
          <w:rtl/>
        </w:rPr>
        <w:t>ي</w:t>
      </w:r>
      <w:r w:rsidRPr="00E21DDE">
        <w:rPr>
          <w:rStyle w:val="Char3"/>
          <w:spacing w:val="-4"/>
          <w:rtl/>
        </w:rPr>
        <w:t>، فإن الش</w:t>
      </w:r>
      <w:r w:rsidR="00AF0FC2" w:rsidRPr="00E21DDE">
        <w:rPr>
          <w:rStyle w:val="Char3"/>
          <w:spacing w:val="-4"/>
          <w:rtl/>
        </w:rPr>
        <w:t>ي</w:t>
      </w:r>
      <w:r w:rsidRPr="00E21DDE">
        <w:rPr>
          <w:rStyle w:val="Char3"/>
          <w:spacing w:val="-4"/>
          <w:rtl/>
        </w:rPr>
        <w:t>طان لا</w:t>
      </w:r>
      <w:r w:rsidR="00AF0FC2" w:rsidRPr="00E21DDE">
        <w:rPr>
          <w:rStyle w:val="Char3"/>
          <w:spacing w:val="-4"/>
          <w:rtl/>
        </w:rPr>
        <w:t>ي</w:t>
      </w:r>
      <w:r w:rsidRPr="00E21DDE">
        <w:rPr>
          <w:rStyle w:val="Char3"/>
          <w:spacing w:val="-4"/>
          <w:rtl/>
        </w:rPr>
        <w:t>تمثل ب</w:t>
      </w:r>
      <w:r w:rsidR="00AF0FC2" w:rsidRPr="00E21DDE">
        <w:rPr>
          <w:rStyle w:val="Char3"/>
          <w:spacing w:val="-4"/>
          <w:rtl/>
        </w:rPr>
        <w:t>ي</w:t>
      </w:r>
      <w:r w:rsidRPr="00E21DDE">
        <w:rPr>
          <w:rStyle w:val="Char8"/>
          <w:spacing w:val="-4"/>
          <w:rtl/>
        </w:rPr>
        <w:t>»</w:t>
      </w:r>
      <w:r w:rsidR="00B74207" w:rsidRPr="00E21DDE">
        <w:rPr>
          <w:rFonts w:hint="cs"/>
          <w:spacing w:val="-4"/>
          <w:vertAlign w:val="superscript"/>
          <w:rtl/>
        </w:rPr>
        <w:t>(</w:t>
      </w:r>
      <w:r w:rsidRPr="00E21DDE">
        <w:rPr>
          <w:spacing w:val="-4"/>
          <w:vertAlign w:val="superscript"/>
          <w:rtl/>
        </w:rPr>
        <w:footnoteReference w:id="81"/>
      </w:r>
      <w:r w:rsidR="00B74207" w:rsidRPr="00E21DDE">
        <w:rPr>
          <w:rFonts w:hint="cs"/>
          <w:spacing w:val="-4"/>
          <w:vertAlign w:val="superscript"/>
          <w:rtl/>
        </w:rPr>
        <w:t>)</w:t>
      </w:r>
      <w:r w:rsidRPr="00E21DDE">
        <w:rPr>
          <w:rFonts w:ascii="Lotus Linotype" w:hAnsi="Lotus Linotype" w:cs="Lotus Linotype"/>
          <w:spacing w:val="-4"/>
          <w:szCs w:val="27"/>
          <w:rtl/>
        </w:rPr>
        <w:t xml:space="preserve"> </w:t>
      </w:r>
      <w:r w:rsidRPr="00E21DDE">
        <w:rPr>
          <w:rStyle w:val="Char8"/>
          <w:rFonts w:hint="cs"/>
          <w:spacing w:val="-4"/>
          <w:rtl/>
        </w:rPr>
        <w:t>«</w:t>
      </w:r>
      <w:r w:rsidRPr="00E21DDE">
        <w:rPr>
          <w:rStyle w:val="Chare"/>
          <w:rFonts w:hint="cs"/>
          <w:spacing w:val="-4"/>
          <w:rtl/>
        </w:rPr>
        <w:t>هر کس مرا در خواب ببنید، در واقع مرا دیده است چون شیطان نمی‌تواند خود را به شکل من درآورد</w:t>
      </w:r>
      <w:r w:rsidRPr="00E21DDE">
        <w:rPr>
          <w:rStyle w:val="Char8"/>
          <w:rFonts w:hint="cs"/>
          <w:spacing w:val="-4"/>
          <w:rtl/>
        </w:rPr>
        <w:t>»</w:t>
      </w:r>
      <w:r w:rsidRPr="00E21DDE">
        <w:rPr>
          <w:rFonts w:hint="cs"/>
          <w:spacing w:val="-4"/>
          <w:rtl/>
        </w:rPr>
        <w:t>.</w:t>
      </w:r>
    </w:p>
    <w:p w:rsidR="00DA0BF4" w:rsidRPr="00A2776C" w:rsidRDefault="00DA0BF4" w:rsidP="00A2776C">
      <w:pPr>
        <w:pStyle w:val="a8"/>
        <w:rPr>
          <w:rtl/>
        </w:rPr>
      </w:pPr>
      <w:r w:rsidRPr="00A2776C">
        <w:rPr>
          <w:rFonts w:hint="cs"/>
          <w:rtl/>
        </w:rPr>
        <w:t xml:space="preserve">پس زمانی که این طور باشد دستور و فرمان ایشان در خواب مثل دستور و فرمان ایشان در حال بیداری می‌باشد. </w:t>
      </w:r>
    </w:p>
    <w:p w:rsidR="00DA0BF4" w:rsidRPr="00A2776C" w:rsidRDefault="00DA0BF4" w:rsidP="00A2776C">
      <w:pPr>
        <w:pStyle w:val="a9"/>
        <w:rPr>
          <w:rtl/>
        </w:rPr>
      </w:pPr>
      <w:r w:rsidRPr="00A2776C">
        <w:rPr>
          <w:rFonts w:hint="cs"/>
          <w:rtl/>
        </w:rPr>
        <w:t xml:space="preserve">جواب این سؤال به صورت زیر است: </w:t>
      </w:r>
    </w:p>
    <w:p w:rsidR="00DA0BF4" w:rsidRPr="00A2776C" w:rsidRDefault="00DA0BF4" w:rsidP="00A2776C">
      <w:pPr>
        <w:pStyle w:val="a8"/>
        <w:rPr>
          <w:rtl/>
        </w:rPr>
      </w:pPr>
      <w:r w:rsidRPr="00A2776C">
        <w:rPr>
          <w:rFonts w:hint="cs"/>
          <w:rtl/>
        </w:rPr>
        <w:t>اگر رؤیا و خواب دیدن از اجزاء نبوت باشد به نسبت ما کمال وحی نیست بلکه جزئی از اجزاء آن می‌باشد، و جزء در تمام صورت‌ها جای کل نمی‌نشیند، بلکه در بعضی صورت</w:t>
      </w:r>
      <w:r w:rsidRPr="00A2776C">
        <w:rPr>
          <w:rFonts w:hint="eastAsia"/>
          <w:rtl/>
        </w:rPr>
        <w:t xml:space="preserve">‌ها جای </w:t>
      </w:r>
      <w:r w:rsidRPr="00A2776C">
        <w:rPr>
          <w:rFonts w:hint="cs"/>
          <w:rtl/>
        </w:rPr>
        <w:t>آ</w:t>
      </w:r>
      <w:r w:rsidRPr="00A2776C">
        <w:rPr>
          <w:rFonts w:hint="eastAsia"/>
          <w:rtl/>
        </w:rPr>
        <w:t>ن می‌نشیند، که به</w:t>
      </w:r>
      <w:r w:rsidRPr="00A2776C">
        <w:rPr>
          <w:rFonts w:hint="cs"/>
          <w:rtl/>
        </w:rPr>
        <w:t xml:space="preserve"> </w:t>
      </w:r>
      <w:r w:rsidRPr="00A2776C">
        <w:rPr>
          <w:rFonts w:hint="eastAsia"/>
          <w:rtl/>
        </w:rPr>
        <w:t>صورت مژده و انذار اشاره کردم و این مثال کا</w:t>
      </w:r>
      <w:r w:rsidRPr="00A2776C">
        <w:rPr>
          <w:rFonts w:hint="cs"/>
          <w:rtl/>
        </w:rPr>
        <w:t>ف</w:t>
      </w:r>
      <w:r w:rsidRPr="00A2776C">
        <w:rPr>
          <w:rFonts w:hint="eastAsia"/>
          <w:rtl/>
        </w:rPr>
        <w:t>ی است.</w:t>
      </w:r>
    </w:p>
    <w:p w:rsidR="00DA0BF4" w:rsidRPr="00A2776C" w:rsidRDefault="00DA0BF4" w:rsidP="00A2776C">
      <w:pPr>
        <w:pStyle w:val="a8"/>
        <w:rPr>
          <w:rtl/>
        </w:rPr>
      </w:pPr>
      <w:r w:rsidRPr="00A2776C">
        <w:rPr>
          <w:rFonts w:hint="cs"/>
          <w:rtl/>
        </w:rPr>
        <w:t>و همچنین: خواب دیدن که جزئی از اجزاء نبوت است، از شرایط آن این است که یک خواب نیکو و بینند</w:t>
      </w:r>
      <w:r w:rsidR="001C1B74" w:rsidRPr="00A2776C">
        <w:rPr>
          <w:rFonts w:hint="cs"/>
          <w:rtl/>
        </w:rPr>
        <w:t>ۀ</w:t>
      </w:r>
      <w:r w:rsidRPr="00A2776C">
        <w:rPr>
          <w:rFonts w:hint="cs"/>
          <w:rtl/>
        </w:rPr>
        <w:t xml:space="preserve"> آن فردی صالح و متقی باشد، که باید جامع این شرایط باشد. که بعضی اوقات این شرطها وجود دارد و بعضی اوقات هم وجود ندارد. </w:t>
      </w:r>
    </w:p>
    <w:p w:rsidR="00DA0BF4" w:rsidRPr="00A2776C" w:rsidRDefault="00DA0BF4" w:rsidP="00A2776C">
      <w:pPr>
        <w:pStyle w:val="a8"/>
        <w:rPr>
          <w:rtl/>
        </w:rPr>
      </w:pPr>
      <w:r w:rsidRPr="00A2776C">
        <w:rPr>
          <w:rFonts w:hint="cs"/>
          <w:rtl/>
        </w:rPr>
        <w:t>و همچنین: خواب به اقسام زیر تقسیم می‌شود: حُلم یعنی خیال که از طرف شیطان می‌باشد. حدیث نفس یعنی سخن گفتن با خود، که سبب آن بعضی چیزهای گوناگون و مختلف می‌</w:t>
      </w:r>
      <w:r w:rsidRPr="00A2776C">
        <w:rPr>
          <w:rFonts w:hint="eastAsia"/>
          <w:rtl/>
        </w:rPr>
        <w:t>‌باشد، پس چگونه می‌توان از میان</w:t>
      </w:r>
      <w:r w:rsidR="00984728" w:rsidRPr="00A2776C">
        <w:rPr>
          <w:rFonts w:hint="eastAsia"/>
          <w:rtl/>
        </w:rPr>
        <w:t xml:space="preserve"> آن‌ها ‌</w:t>
      </w:r>
      <w:r w:rsidRPr="00A2776C">
        <w:rPr>
          <w:rFonts w:hint="eastAsia"/>
          <w:rtl/>
        </w:rPr>
        <w:t xml:space="preserve">آنچه به آن اعتبار می‌شود </w:t>
      </w:r>
      <w:r w:rsidRPr="00A2776C">
        <w:rPr>
          <w:rFonts w:hint="cs"/>
          <w:rtl/>
        </w:rPr>
        <w:t>و صلاحیت دارد تعیین شود و غیر آن ترک شود؟ و با این ادعا بعد از پیامبر</w:t>
      </w:r>
      <w:r w:rsidR="00DB720F" w:rsidRPr="00A2776C">
        <w:rPr>
          <w:rFonts w:cs="CTraditional Arabic" w:hint="cs"/>
          <w:rtl/>
        </w:rPr>
        <w:t xml:space="preserve"> ج</w:t>
      </w:r>
      <w:r w:rsidRPr="00A2776C">
        <w:rPr>
          <w:rFonts w:hint="cs"/>
          <w:rtl/>
        </w:rPr>
        <w:t xml:space="preserve"> تجدید وحی صورت می‌گیرد که به اجماع از آن نهی شده است</w:t>
      </w:r>
      <w:r w:rsidR="00251B2C" w:rsidRPr="00A2776C">
        <w:rPr>
          <w:rFonts w:hint="cs"/>
          <w:vertAlign w:val="superscript"/>
          <w:rtl/>
        </w:rPr>
        <w:t>(</w:t>
      </w:r>
      <w:r w:rsidR="00251B2C" w:rsidRPr="00A2776C">
        <w:rPr>
          <w:vertAlign w:val="superscript"/>
          <w:rtl/>
        </w:rPr>
        <w:footnoteReference w:id="82"/>
      </w:r>
      <w:r w:rsidR="00251B2C" w:rsidRPr="00A2776C">
        <w:rPr>
          <w:rFonts w:hint="cs"/>
          <w:vertAlign w:val="superscript"/>
          <w:rtl/>
        </w:rPr>
        <w:t>)</w:t>
      </w:r>
      <w:r w:rsidRPr="00A2776C">
        <w:rPr>
          <w:rFonts w:hint="cs"/>
          <w:rtl/>
        </w:rPr>
        <w:t xml:space="preserve">. </w:t>
      </w:r>
    </w:p>
    <w:p w:rsidR="00DA0BF4" w:rsidRPr="00E21DDE" w:rsidRDefault="00DA0BF4" w:rsidP="00A2776C">
      <w:pPr>
        <w:pStyle w:val="a8"/>
        <w:rPr>
          <w:spacing w:val="-2"/>
          <w:rtl/>
        </w:rPr>
      </w:pPr>
      <w:r w:rsidRPr="00E21DDE">
        <w:rPr>
          <w:rFonts w:hint="cs"/>
          <w:spacing w:val="-2"/>
          <w:rtl/>
        </w:rPr>
        <w:t xml:space="preserve">امام نووی </w:t>
      </w:r>
      <w:r w:rsidR="00890DF8" w:rsidRPr="00E21DDE">
        <w:rPr>
          <w:rFonts w:cs="CTraditional Arabic" w:hint="cs"/>
          <w:spacing w:val="-2"/>
          <w:rtl/>
        </w:rPr>
        <w:t>/</w:t>
      </w:r>
      <w:r w:rsidRPr="00E21DDE">
        <w:rPr>
          <w:rFonts w:hint="cs"/>
          <w:spacing w:val="-2"/>
          <w:rtl/>
        </w:rPr>
        <w:t xml:space="preserve"> درباره‌ی معنی حدیث </w:t>
      </w:r>
      <w:r w:rsidRPr="00E21DDE">
        <w:rPr>
          <w:rStyle w:val="Char8"/>
          <w:spacing w:val="-2"/>
          <w:rtl/>
        </w:rPr>
        <w:t>«</w:t>
      </w:r>
      <w:r w:rsidRPr="00E21DDE">
        <w:rPr>
          <w:rStyle w:val="Char3"/>
          <w:spacing w:val="-2"/>
          <w:rtl/>
        </w:rPr>
        <w:t>من رآن</w:t>
      </w:r>
      <w:r w:rsidR="00AF0FC2" w:rsidRPr="00E21DDE">
        <w:rPr>
          <w:rStyle w:val="Char3"/>
          <w:spacing w:val="-2"/>
          <w:rtl/>
        </w:rPr>
        <w:t>ي</w:t>
      </w:r>
      <w:r w:rsidRPr="00E21DDE">
        <w:rPr>
          <w:rStyle w:val="Char3"/>
          <w:spacing w:val="-2"/>
          <w:rtl/>
        </w:rPr>
        <w:t xml:space="preserve"> ف</w:t>
      </w:r>
      <w:r w:rsidR="00AF0FC2" w:rsidRPr="00E21DDE">
        <w:rPr>
          <w:rStyle w:val="Char3"/>
          <w:spacing w:val="-2"/>
          <w:rtl/>
        </w:rPr>
        <w:t>ي</w:t>
      </w:r>
      <w:r w:rsidRPr="00E21DDE">
        <w:rPr>
          <w:rStyle w:val="Char3"/>
          <w:spacing w:val="-2"/>
          <w:rtl/>
        </w:rPr>
        <w:t xml:space="preserve"> ال</w:t>
      </w:r>
      <w:r w:rsidR="00BF0092" w:rsidRPr="00E21DDE">
        <w:rPr>
          <w:rStyle w:val="Char3"/>
          <w:rFonts w:hint="cs"/>
          <w:spacing w:val="-2"/>
          <w:rtl/>
        </w:rPr>
        <w:t>ـ</w:t>
      </w:r>
      <w:r w:rsidRPr="00E21DDE">
        <w:rPr>
          <w:rStyle w:val="Char3"/>
          <w:spacing w:val="-2"/>
          <w:rtl/>
        </w:rPr>
        <w:t>منام فقد رآن</w:t>
      </w:r>
      <w:r w:rsidR="00AF0FC2" w:rsidRPr="00E21DDE">
        <w:rPr>
          <w:rStyle w:val="Char3"/>
          <w:spacing w:val="-2"/>
          <w:rtl/>
        </w:rPr>
        <w:t>ي</w:t>
      </w:r>
      <w:r w:rsidRPr="00E21DDE">
        <w:rPr>
          <w:rStyle w:val="Char3"/>
          <w:spacing w:val="-2"/>
          <w:rtl/>
        </w:rPr>
        <w:t>، فإن الش</w:t>
      </w:r>
      <w:r w:rsidR="00AF0FC2" w:rsidRPr="00E21DDE">
        <w:rPr>
          <w:rStyle w:val="Char3"/>
          <w:spacing w:val="-2"/>
          <w:rtl/>
        </w:rPr>
        <w:t>ي</w:t>
      </w:r>
      <w:r w:rsidRPr="00E21DDE">
        <w:rPr>
          <w:rStyle w:val="Char3"/>
          <w:spacing w:val="-2"/>
          <w:rtl/>
        </w:rPr>
        <w:t>طان لا</w:t>
      </w:r>
      <w:r w:rsidR="00AF0FC2" w:rsidRPr="00E21DDE">
        <w:rPr>
          <w:rStyle w:val="Char3"/>
          <w:spacing w:val="-2"/>
          <w:rtl/>
        </w:rPr>
        <w:t>ي</w:t>
      </w:r>
      <w:r w:rsidRPr="00E21DDE">
        <w:rPr>
          <w:rStyle w:val="Char3"/>
          <w:spacing w:val="-2"/>
          <w:rtl/>
        </w:rPr>
        <w:t>تمثل ب</w:t>
      </w:r>
      <w:r w:rsidR="00AF0FC2" w:rsidRPr="00E21DDE">
        <w:rPr>
          <w:rStyle w:val="Char3"/>
          <w:spacing w:val="-2"/>
          <w:rtl/>
        </w:rPr>
        <w:t>ي</w:t>
      </w:r>
      <w:r w:rsidRPr="00E21DDE">
        <w:rPr>
          <w:rStyle w:val="Char8"/>
          <w:spacing w:val="-2"/>
          <w:rtl/>
        </w:rPr>
        <w:t>»</w:t>
      </w:r>
      <w:r w:rsidRPr="00E21DDE">
        <w:rPr>
          <w:rFonts w:hint="cs"/>
          <w:spacing w:val="-2"/>
          <w:rtl/>
        </w:rPr>
        <w:t xml:space="preserve"> می‌فرماید: دیدن پیامبر</w:t>
      </w:r>
      <w:r w:rsidR="00DB720F" w:rsidRPr="00E21DDE">
        <w:rPr>
          <w:rFonts w:cs="CTraditional Arabic" w:hint="cs"/>
          <w:spacing w:val="-2"/>
          <w:rtl/>
        </w:rPr>
        <w:t xml:space="preserve"> ج</w:t>
      </w:r>
      <w:r w:rsidRPr="00E21DDE">
        <w:rPr>
          <w:rFonts w:hint="cs"/>
          <w:spacing w:val="-2"/>
          <w:rtl/>
        </w:rPr>
        <w:t xml:space="preserve"> صحیح است، و از خواب‌های آشفته و درهم برهم نیست، و التباس با شیطان نمی‌باشد، ولی درست نیست که یک حکم شرعی را با آن به اثبات برسانیم، چون حالت خواب دیدن نمی‌تواند یک حالت درست و محکم باشد، بلکه یک تحقیق برای بیننده می‌باشد، و جمهور حدیث‌شناسان اتفاق نظر دارند بر اینکه از شرایط کسی که روایت و شهادتش قبول می‌شود این است که بیدار باشد، و غافل، بدحافظه نباشد و زیاد اشتباه نکند و نباید حافظه‌ی آن دچار اختلال شود، در حالی که شخص خوابیده این صفات و شرایط را ندارد در نتیجه روایتش قبول نیست، چون در حافظه‌اش اختلال وجود دارد، همه</w:t>
      </w:r>
      <w:r w:rsidRPr="00E21DDE">
        <w:rPr>
          <w:rFonts w:hint="eastAsia"/>
          <w:spacing w:val="-2"/>
          <w:rtl/>
        </w:rPr>
        <w:t>‌</w:t>
      </w:r>
      <w:r w:rsidRPr="00E21DDE">
        <w:rPr>
          <w:rFonts w:hint="cs"/>
          <w:spacing w:val="-2"/>
          <w:rtl/>
        </w:rPr>
        <w:t>ی</w:t>
      </w:r>
      <w:r w:rsidR="00984728" w:rsidRPr="00E21DDE">
        <w:rPr>
          <w:rFonts w:hint="cs"/>
          <w:spacing w:val="-2"/>
          <w:rtl/>
        </w:rPr>
        <w:t xml:space="preserve"> این‌ها ‌</w:t>
      </w:r>
      <w:r w:rsidRPr="00E21DDE">
        <w:rPr>
          <w:rFonts w:hint="cs"/>
          <w:spacing w:val="-2"/>
          <w:rtl/>
        </w:rPr>
        <w:t>در مورد خوابی است که به اثبات حکمی بر خلاف حکم علمای شریعت باشد. اما اگر خوابی ببیند که در آن پیامبر</w:t>
      </w:r>
      <w:r w:rsidR="00DB720F" w:rsidRPr="00E21DDE">
        <w:rPr>
          <w:rFonts w:cs="CTraditional Arabic" w:hint="cs"/>
          <w:spacing w:val="-2"/>
          <w:rtl/>
        </w:rPr>
        <w:t xml:space="preserve"> ج</w:t>
      </w:r>
      <w:r w:rsidRPr="00E21DDE">
        <w:rPr>
          <w:rFonts w:hint="cs"/>
          <w:spacing w:val="-2"/>
          <w:rtl/>
        </w:rPr>
        <w:t xml:space="preserve"> او را به انجام کاری سنت دستور دهد، یا از چیزی که نهی شده است نهی فرماید، یا او را به انجام کاری صالح و خوب راهنمایی کند، در عمل کردن به آن اختلافی وجود ندارد، چون این کار، حکم به مجرد آن خواب نیست، بلکه اثبات اصل آن چیز است والله‌اعلم)</w:t>
      </w:r>
      <w:r w:rsidR="00251B2C" w:rsidRPr="00E21DDE">
        <w:rPr>
          <w:rFonts w:hint="cs"/>
          <w:spacing w:val="-2"/>
          <w:vertAlign w:val="superscript"/>
          <w:rtl/>
        </w:rPr>
        <w:t>(</w:t>
      </w:r>
      <w:r w:rsidR="00251B2C" w:rsidRPr="00E21DDE">
        <w:rPr>
          <w:spacing w:val="-2"/>
          <w:vertAlign w:val="superscript"/>
          <w:rtl/>
        </w:rPr>
        <w:footnoteReference w:id="83"/>
      </w:r>
      <w:r w:rsidR="00251B2C" w:rsidRPr="00E21DDE">
        <w:rPr>
          <w:rFonts w:hint="cs"/>
          <w:spacing w:val="-2"/>
          <w:vertAlign w:val="superscript"/>
          <w:rtl/>
        </w:rPr>
        <w:t>)</w:t>
      </w:r>
      <w:r w:rsidRPr="00E21DDE">
        <w:rPr>
          <w:rFonts w:hint="cs"/>
          <w:spacing w:val="-2"/>
          <w:rtl/>
        </w:rPr>
        <w:t>.</w:t>
      </w:r>
    </w:p>
    <w:p w:rsidR="00DA0BF4" w:rsidRPr="00A2776C" w:rsidRDefault="00DA0BF4" w:rsidP="00A2776C">
      <w:pPr>
        <w:pStyle w:val="a8"/>
        <w:rPr>
          <w:rtl/>
        </w:rPr>
      </w:pPr>
      <w:r w:rsidRPr="00A2776C">
        <w:rPr>
          <w:rFonts w:hint="cs"/>
          <w:rtl/>
        </w:rPr>
        <w:t>از چیزهایی که لازم است از</w:t>
      </w:r>
      <w:r w:rsidR="00984728" w:rsidRPr="00A2776C">
        <w:rPr>
          <w:rFonts w:hint="cs"/>
          <w:rtl/>
        </w:rPr>
        <w:t xml:space="preserve"> آن‌ها ‌</w:t>
      </w:r>
      <w:r w:rsidRPr="00A2776C">
        <w:rPr>
          <w:rFonts w:hint="cs"/>
          <w:rtl/>
        </w:rPr>
        <w:t>دوری کرد و برای بعضی از مردم هم پیش می‌آید، این است که پیامبر</w:t>
      </w:r>
      <w:r w:rsidR="00DB720F" w:rsidRPr="00A2776C">
        <w:rPr>
          <w:rFonts w:cs="CTraditional Arabic" w:hint="cs"/>
          <w:rtl/>
        </w:rPr>
        <w:t xml:space="preserve"> ج</w:t>
      </w:r>
      <w:r w:rsidRPr="00A2776C">
        <w:rPr>
          <w:rFonts w:hint="cs"/>
          <w:rtl/>
        </w:rPr>
        <w:t xml:space="preserve"> را در خواب می‌بیند که او را به چیزی امر می‌کند و یا از چیزی بازمی‌دارد، از خوابش بیدار می‌شود، به مجرد بیدار شدن اقدام به انجام یا ترک آن می‌نماید بدون اینکه به قرآن و سنت پیامبر</w:t>
      </w:r>
      <w:r w:rsidR="00DB720F" w:rsidRPr="00A2776C">
        <w:rPr>
          <w:rFonts w:cs="CTraditional Arabic" w:hint="cs"/>
          <w:rtl/>
        </w:rPr>
        <w:t xml:space="preserve"> ج</w:t>
      </w:r>
      <w:r w:rsidRPr="00A2776C">
        <w:rPr>
          <w:rFonts w:hint="cs"/>
          <w:rtl/>
        </w:rPr>
        <w:t xml:space="preserve"> مراجعه کند، و یا به راه و روش سلف صالح رحمهم‌الله نظر افکند، خداوند می‌فرماید: </w:t>
      </w:r>
    </w:p>
    <w:p w:rsidR="00DA0BF4" w:rsidRPr="00A2776C" w:rsidRDefault="00DA0BF4" w:rsidP="00A2776C">
      <w:pPr>
        <w:pStyle w:val="af1"/>
        <w:rPr>
          <w:rStyle w:val="Char4"/>
          <w:rtl/>
        </w:rPr>
      </w:pPr>
      <w:r w:rsidRPr="00A2776C">
        <w:rPr>
          <w:rFonts w:hint="cs"/>
          <w:rtl/>
        </w:rPr>
        <w:t xml:space="preserve"> </w:t>
      </w:r>
      <w:r w:rsidR="00AF3D71" w:rsidRPr="00A2776C">
        <w:rPr>
          <w:rFonts w:ascii="Tahoma" w:hAnsi="Tahoma" w:cs="Traditional Arabic" w:hint="cs"/>
          <w:color w:val="000000"/>
          <w:rtl/>
        </w:rPr>
        <w:t>﴿</w:t>
      </w:r>
      <w:r w:rsidR="00AF3D71" w:rsidRPr="00A2776C">
        <w:rPr>
          <w:rtl/>
        </w:rPr>
        <w:t>فَإِن تَنَ</w:t>
      </w:r>
      <w:r w:rsidR="00AF3D71" w:rsidRPr="00A2776C">
        <w:rPr>
          <w:rFonts w:hint="cs"/>
          <w:rtl/>
        </w:rPr>
        <w:t>ٰزَعۡتُمۡ</w:t>
      </w:r>
      <w:r w:rsidR="00AF3D71" w:rsidRPr="00A2776C">
        <w:rPr>
          <w:rtl/>
        </w:rPr>
        <w:t xml:space="preserve"> </w:t>
      </w:r>
      <w:r w:rsidR="00AF3D71" w:rsidRPr="00A2776C">
        <w:rPr>
          <w:rFonts w:hint="cs"/>
          <w:rtl/>
        </w:rPr>
        <w:t>فِي</w:t>
      </w:r>
      <w:r w:rsidR="00AF3D71" w:rsidRPr="00A2776C">
        <w:rPr>
          <w:rtl/>
        </w:rPr>
        <w:t xml:space="preserve"> </w:t>
      </w:r>
      <w:r w:rsidR="00AF3D71" w:rsidRPr="00A2776C">
        <w:rPr>
          <w:rFonts w:hint="cs"/>
          <w:rtl/>
        </w:rPr>
        <w:t>شَيۡءٖ</w:t>
      </w:r>
      <w:r w:rsidR="00AF3D71" w:rsidRPr="00A2776C">
        <w:rPr>
          <w:rtl/>
        </w:rPr>
        <w:t xml:space="preserve"> </w:t>
      </w:r>
      <w:r w:rsidR="00AF3D71" w:rsidRPr="00A2776C">
        <w:rPr>
          <w:rFonts w:hint="cs"/>
          <w:rtl/>
        </w:rPr>
        <w:t>فَرُدُّوهُ</w:t>
      </w:r>
      <w:r w:rsidR="00AF3D71" w:rsidRPr="00A2776C">
        <w:rPr>
          <w:rtl/>
        </w:rPr>
        <w:t xml:space="preserve"> </w:t>
      </w:r>
      <w:r w:rsidR="00AF3D71" w:rsidRPr="00A2776C">
        <w:rPr>
          <w:rFonts w:hint="cs"/>
          <w:rtl/>
        </w:rPr>
        <w:t>إِلَى</w:t>
      </w:r>
      <w:r w:rsidR="00AF3D71" w:rsidRPr="00A2776C">
        <w:rPr>
          <w:rtl/>
        </w:rPr>
        <w:t xml:space="preserve"> </w:t>
      </w:r>
      <w:r w:rsidR="00AF3D71" w:rsidRPr="00A2776C">
        <w:rPr>
          <w:rFonts w:hint="cs"/>
          <w:rtl/>
        </w:rPr>
        <w:t>ٱ</w:t>
      </w:r>
      <w:r w:rsidR="00AF3D71" w:rsidRPr="00A2776C">
        <w:rPr>
          <w:rFonts w:hint="eastAsia"/>
          <w:rtl/>
        </w:rPr>
        <w:t>للَّهِ</w:t>
      </w:r>
      <w:r w:rsidR="00AF3D71" w:rsidRPr="00A2776C">
        <w:rPr>
          <w:rtl/>
        </w:rPr>
        <w:t xml:space="preserve"> وَ</w:t>
      </w:r>
      <w:r w:rsidR="00AF3D71" w:rsidRPr="00A2776C">
        <w:rPr>
          <w:rFonts w:hint="cs"/>
          <w:rtl/>
        </w:rPr>
        <w:t>ٱ</w:t>
      </w:r>
      <w:r w:rsidR="00AF3D71" w:rsidRPr="00A2776C">
        <w:rPr>
          <w:rFonts w:hint="eastAsia"/>
          <w:rtl/>
        </w:rPr>
        <w:t>لرَّسُولِ</w:t>
      </w:r>
      <w:r w:rsidR="00AF3D71" w:rsidRPr="00A2776C">
        <w:rPr>
          <w:rFonts w:ascii="Tahoma" w:hAnsi="Tahoma" w:cs="Traditional Arabic" w:hint="cs"/>
          <w:color w:val="000000"/>
          <w:rtl/>
        </w:rPr>
        <w:t>﴾</w:t>
      </w:r>
      <w:r w:rsidR="00AF3D71" w:rsidRPr="00A2776C">
        <w:rPr>
          <w:rFonts w:ascii="Tahoma" w:hAnsi="Tahoma"/>
          <w:color w:val="000000"/>
          <w:szCs w:val="24"/>
          <w:rtl/>
        </w:rPr>
        <w:t xml:space="preserve"> </w:t>
      </w:r>
      <w:r w:rsidR="00AF3D71" w:rsidRPr="00A2776C">
        <w:rPr>
          <w:rStyle w:val="Char6"/>
          <w:rtl/>
        </w:rPr>
        <w:t>[النساء: 59]</w:t>
      </w:r>
      <w:r w:rsidR="00BF0092" w:rsidRPr="00A2776C">
        <w:rPr>
          <w:rStyle w:val="Char6"/>
          <w:rFonts w:hint="cs"/>
          <w:rtl/>
        </w:rPr>
        <w:t>.</w:t>
      </w:r>
    </w:p>
    <w:p w:rsidR="00DA0BF4" w:rsidRPr="00A2776C" w:rsidRDefault="00DA0BF4" w:rsidP="00A2776C">
      <w:pPr>
        <w:pStyle w:val="ab"/>
        <w:rPr>
          <w:rtl/>
        </w:rPr>
      </w:pPr>
      <w:r w:rsidRPr="00A2776C">
        <w:rPr>
          <w:rStyle w:val="Char8"/>
          <w:rFonts w:hint="cs"/>
          <w:rtl/>
        </w:rPr>
        <w:t>«</w:t>
      </w:r>
      <w:r w:rsidRPr="00A2776C">
        <w:rPr>
          <w:rFonts w:hint="cs"/>
          <w:rtl/>
        </w:rPr>
        <w:t>اگر در چیزی اختلاف پیدا کردید به قرآن و سنت پیامبر</w:t>
      </w:r>
      <w:r w:rsidR="00AE784A" w:rsidRPr="00A2776C">
        <w:rPr>
          <w:rFonts w:cs="CTraditional Arabic" w:hint="cs"/>
          <w:szCs w:val="28"/>
          <w:rtl/>
        </w:rPr>
        <w:t xml:space="preserve"> ج</w:t>
      </w:r>
      <w:r w:rsidRPr="00A2776C">
        <w:rPr>
          <w:rFonts w:hint="cs"/>
          <w:rtl/>
        </w:rPr>
        <w:t xml:space="preserve"> مراجعه کنید</w:t>
      </w:r>
      <w:r w:rsidRPr="00A2776C">
        <w:rPr>
          <w:rStyle w:val="Char8"/>
          <w:rFonts w:hint="cs"/>
          <w:rtl/>
        </w:rPr>
        <w:t>»</w:t>
      </w:r>
      <w:r w:rsidRPr="00A2776C">
        <w:rPr>
          <w:rFonts w:hint="cs"/>
          <w:rtl/>
        </w:rPr>
        <w:t>.</w:t>
      </w:r>
    </w:p>
    <w:p w:rsidR="00DA0BF4" w:rsidRPr="00A2776C" w:rsidRDefault="00DA0BF4" w:rsidP="00A2776C">
      <w:pPr>
        <w:pStyle w:val="a8"/>
        <w:rPr>
          <w:rtl/>
        </w:rPr>
      </w:pPr>
      <w:r w:rsidRPr="00A2776C">
        <w:rPr>
          <w:rFonts w:hint="cs"/>
          <w:rtl/>
        </w:rPr>
        <w:t>معنی:</w:t>
      </w:r>
      <w:r w:rsidR="00EF224C" w:rsidRPr="00A2776C">
        <w:rPr>
          <w:rFonts w:hint="cs"/>
          <w:rtl/>
        </w:rPr>
        <w:t xml:space="preserve"> </w:t>
      </w:r>
      <w:r w:rsidR="00AF3D71" w:rsidRPr="00A2776C">
        <w:rPr>
          <w:rFonts w:ascii="Tahoma" w:hAnsi="Tahoma" w:cs="Traditional Arabic" w:hint="cs"/>
          <w:color w:val="000000"/>
          <w:rtl/>
        </w:rPr>
        <w:t>﴿</w:t>
      </w:r>
      <w:r w:rsidR="00AF3D71" w:rsidRPr="00A2776C">
        <w:rPr>
          <w:rStyle w:val="Chard"/>
          <w:rtl/>
        </w:rPr>
        <w:t xml:space="preserve">فَرُدُّوهُ إِلَى </w:t>
      </w:r>
      <w:r w:rsidR="00AF3D71" w:rsidRPr="00A2776C">
        <w:rPr>
          <w:rStyle w:val="Chard"/>
          <w:rFonts w:hint="cs"/>
          <w:rtl/>
        </w:rPr>
        <w:t>ٱ</w:t>
      </w:r>
      <w:r w:rsidR="00AF3D71" w:rsidRPr="00A2776C">
        <w:rPr>
          <w:rStyle w:val="Chard"/>
          <w:rFonts w:hint="eastAsia"/>
          <w:rtl/>
        </w:rPr>
        <w:t>للَّهِ</w:t>
      </w:r>
      <w:r w:rsidR="00AF3D71" w:rsidRPr="00A2776C">
        <w:rPr>
          <w:rFonts w:ascii="Tahoma" w:hAnsi="Tahoma" w:cs="Traditional Arabic" w:hint="cs"/>
          <w:color w:val="000000"/>
          <w:rtl/>
        </w:rPr>
        <w:t>﴾</w:t>
      </w:r>
      <w:r w:rsidR="00EF224C" w:rsidRPr="00A2776C">
        <w:rPr>
          <w:rFonts w:hint="cs"/>
          <w:rtl/>
        </w:rPr>
        <w:t xml:space="preserve"> </w:t>
      </w:r>
      <w:r w:rsidRPr="00E21DDE">
        <w:rPr>
          <w:rFonts w:hint="cs"/>
          <w:rtl/>
        </w:rPr>
        <w:t>«کتاب خدا».</w:t>
      </w:r>
    </w:p>
    <w:p w:rsidR="00DA0BF4" w:rsidRPr="00A2776C" w:rsidRDefault="00DA0BF4" w:rsidP="00A2776C">
      <w:pPr>
        <w:pStyle w:val="a8"/>
        <w:rPr>
          <w:rStyle w:val="Char4"/>
          <w:rtl/>
        </w:rPr>
      </w:pPr>
      <w:r w:rsidRPr="00A2776C">
        <w:rPr>
          <w:rFonts w:hint="cs"/>
          <w:rtl/>
        </w:rPr>
        <w:t>و معنی:</w:t>
      </w:r>
      <w:r w:rsidR="00EF224C" w:rsidRPr="00A2776C">
        <w:rPr>
          <w:rFonts w:hint="cs"/>
          <w:rtl/>
        </w:rPr>
        <w:t xml:space="preserve"> </w:t>
      </w:r>
      <w:r w:rsidR="00AF3D71" w:rsidRPr="00A2776C">
        <w:rPr>
          <w:rFonts w:ascii="Tahoma" w:hAnsi="Tahoma" w:cs="Traditional Arabic" w:hint="cs"/>
          <w:color w:val="000000"/>
          <w:rtl/>
        </w:rPr>
        <w:t>﴿</w:t>
      </w:r>
      <w:r w:rsidR="00AF3D71" w:rsidRPr="00A2776C">
        <w:rPr>
          <w:rStyle w:val="Chard"/>
          <w:rtl/>
        </w:rPr>
        <w:t>وَ</w:t>
      </w:r>
      <w:r w:rsidR="00AF3D71" w:rsidRPr="00A2776C">
        <w:rPr>
          <w:rStyle w:val="Chard"/>
          <w:rFonts w:hint="cs"/>
          <w:rtl/>
        </w:rPr>
        <w:t>ٱ</w:t>
      </w:r>
      <w:r w:rsidR="00AF3D71" w:rsidRPr="00A2776C">
        <w:rPr>
          <w:rStyle w:val="Chard"/>
          <w:rFonts w:hint="eastAsia"/>
          <w:rtl/>
        </w:rPr>
        <w:t>لرَّسُولِ</w:t>
      </w:r>
      <w:r w:rsidR="00AF3D71" w:rsidRPr="00A2776C">
        <w:rPr>
          <w:rFonts w:ascii="Tahoma" w:hAnsi="Tahoma" w:cs="Traditional Arabic" w:hint="cs"/>
          <w:color w:val="000000"/>
          <w:rtl/>
        </w:rPr>
        <w:t>﴾</w:t>
      </w:r>
      <w:r w:rsidR="00BF0092" w:rsidRPr="00A2776C">
        <w:rPr>
          <w:rFonts w:hint="cs"/>
          <w:rtl/>
        </w:rPr>
        <w:t>.</w:t>
      </w:r>
    </w:p>
    <w:p w:rsidR="00DA0BF4" w:rsidRPr="00A2776C" w:rsidRDefault="00DA0BF4" w:rsidP="00A2776C">
      <w:pPr>
        <w:pStyle w:val="ab"/>
        <w:rPr>
          <w:rtl/>
        </w:rPr>
      </w:pPr>
      <w:r w:rsidRPr="00E21DDE">
        <w:rPr>
          <w:rStyle w:val="Char4"/>
          <w:rFonts w:hint="cs"/>
          <w:rtl/>
        </w:rPr>
        <w:t>«پیامبر</w:t>
      </w:r>
      <w:r w:rsidR="00AE784A" w:rsidRPr="00E21DDE">
        <w:rPr>
          <w:rStyle w:val="Char4"/>
          <w:rFonts w:hint="cs"/>
          <w:rtl/>
        </w:rPr>
        <w:t xml:space="preserve"> </w:t>
      </w:r>
      <w:r w:rsidR="00AE784A" w:rsidRPr="00A2776C">
        <w:rPr>
          <w:rFonts w:cs="CTraditional Arabic" w:hint="cs"/>
          <w:szCs w:val="28"/>
          <w:rtl/>
        </w:rPr>
        <w:t>ج</w:t>
      </w:r>
      <w:r w:rsidRPr="00A2776C">
        <w:rPr>
          <w:rFonts w:hint="cs"/>
          <w:rtl/>
        </w:rPr>
        <w:t xml:space="preserve"> </w:t>
      </w:r>
      <w:r w:rsidRPr="00E21DDE">
        <w:rPr>
          <w:rStyle w:val="Char4"/>
          <w:rFonts w:hint="cs"/>
          <w:rtl/>
        </w:rPr>
        <w:t>در زمان حیاتش و سنتش بعد از وفاتش».</w:t>
      </w:r>
    </w:p>
    <w:p w:rsidR="00DA0BF4" w:rsidRPr="00A2776C" w:rsidRDefault="00DA0BF4" w:rsidP="00A2776C">
      <w:pPr>
        <w:pStyle w:val="a8"/>
        <w:rPr>
          <w:rtl/>
        </w:rPr>
      </w:pPr>
      <w:r w:rsidRPr="00A2776C">
        <w:rPr>
          <w:rFonts w:hint="cs"/>
          <w:rtl/>
        </w:rPr>
        <w:t>که تمام علما این نظر را دارند، با اینکه دیدن پیامبر</w:t>
      </w:r>
      <w:r w:rsidR="00B903C9" w:rsidRPr="00A2776C">
        <w:rPr>
          <w:rFonts w:cs="CTraditional Arabic" w:hint="cs"/>
          <w:rtl/>
        </w:rPr>
        <w:t xml:space="preserve"> ج </w:t>
      </w:r>
      <w:r w:rsidRPr="00A2776C">
        <w:rPr>
          <w:rFonts w:hint="cs"/>
          <w:rtl/>
        </w:rPr>
        <w:t>در خواب حقیقت است و شکی در آن نیست، چون پیامبر</w:t>
      </w:r>
      <w:r w:rsidR="00B903C9" w:rsidRPr="00A2776C">
        <w:rPr>
          <w:rFonts w:cs="CTraditional Arabic" w:hint="cs"/>
          <w:rtl/>
        </w:rPr>
        <w:t xml:space="preserve"> ج </w:t>
      </w:r>
      <w:r w:rsidRPr="00A2776C">
        <w:rPr>
          <w:rFonts w:hint="cs"/>
          <w:rtl/>
        </w:rPr>
        <w:t xml:space="preserve">می‌فرماید: </w:t>
      </w:r>
      <w:r w:rsidRPr="00A2776C">
        <w:rPr>
          <w:rStyle w:val="Char8"/>
          <w:rtl/>
        </w:rPr>
        <w:t>«</w:t>
      </w:r>
      <w:r w:rsidRPr="00A2776C">
        <w:rPr>
          <w:rStyle w:val="Char3"/>
          <w:rtl/>
        </w:rPr>
        <w:t>م</w:t>
      </w:r>
      <w:r w:rsidRPr="00A2776C">
        <w:rPr>
          <w:rStyle w:val="Char3"/>
          <w:rFonts w:hint="cs"/>
          <w:rtl/>
        </w:rPr>
        <w:t>َ</w:t>
      </w:r>
      <w:r w:rsidRPr="00A2776C">
        <w:rPr>
          <w:rStyle w:val="Char3"/>
          <w:rtl/>
        </w:rPr>
        <w:t>ن رآن</w:t>
      </w:r>
      <w:r w:rsidR="00AF0FC2" w:rsidRPr="00A2776C">
        <w:rPr>
          <w:rStyle w:val="Char3"/>
          <w:rtl/>
        </w:rPr>
        <w:t>ي</w:t>
      </w:r>
      <w:r w:rsidRPr="00A2776C">
        <w:rPr>
          <w:rStyle w:val="Char3"/>
          <w:rtl/>
        </w:rPr>
        <w:t xml:space="preserve"> ف</w:t>
      </w:r>
      <w:r w:rsidR="00AF0FC2" w:rsidRPr="00A2776C">
        <w:rPr>
          <w:rStyle w:val="Char3"/>
          <w:rtl/>
        </w:rPr>
        <w:t>ي</w:t>
      </w:r>
      <w:r w:rsidRPr="00A2776C">
        <w:rPr>
          <w:rStyle w:val="Char3"/>
          <w:rtl/>
        </w:rPr>
        <w:t xml:space="preserve"> ال</w:t>
      </w:r>
      <w:r w:rsidR="00BF0092" w:rsidRPr="00A2776C">
        <w:rPr>
          <w:rStyle w:val="Char3"/>
          <w:rFonts w:hint="cs"/>
          <w:rtl/>
        </w:rPr>
        <w:t>ـ</w:t>
      </w:r>
      <w:r w:rsidRPr="00A2776C">
        <w:rPr>
          <w:rStyle w:val="Char3"/>
          <w:rtl/>
        </w:rPr>
        <w:t>منام فقد رآن</w:t>
      </w:r>
      <w:r w:rsidR="00AF0FC2" w:rsidRPr="00A2776C">
        <w:rPr>
          <w:rStyle w:val="Char3"/>
          <w:rtl/>
        </w:rPr>
        <w:t>ي</w:t>
      </w:r>
      <w:r w:rsidRPr="00A2776C">
        <w:rPr>
          <w:rStyle w:val="Char3"/>
          <w:rtl/>
        </w:rPr>
        <w:t>، فإن الش</w:t>
      </w:r>
      <w:r w:rsidR="00AF0FC2" w:rsidRPr="00A2776C">
        <w:rPr>
          <w:rStyle w:val="Char3"/>
          <w:rtl/>
        </w:rPr>
        <w:t>ي</w:t>
      </w:r>
      <w:r w:rsidRPr="00A2776C">
        <w:rPr>
          <w:rStyle w:val="Char3"/>
          <w:rtl/>
        </w:rPr>
        <w:t>طان لا</w:t>
      </w:r>
      <w:r w:rsidR="00AF0FC2" w:rsidRPr="00A2776C">
        <w:rPr>
          <w:rStyle w:val="Char3"/>
          <w:rtl/>
        </w:rPr>
        <w:t>ي</w:t>
      </w:r>
      <w:r w:rsidRPr="00A2776C">
        <w:rPr>
          <w:rStyle w:val="Char3"/>
          <w:rtl/>
        </w:rPr>
        <w:t>تمثل ب</w:t>
      </w:r>
      <w:r w:rsidR="00AF0FC2" w:rsidRPr="00A2776C">
        <w:rPr>
          <w:rStyle w:val="Char3"/>
          <w:rtl/>
        </w:rPr>
        <w:t>ي</w:t>
      </w:r>
      <w:r w:rsidRPr="00A2776C">
        <w:rPr>
          <w:rStyle w:val="Char8"/>
          <w:rtl/>
        </w:rPr>
        <w:t>»</w:t>
      </w:r>
      <w:r w:rsidR="00251B2C" w:rsidRPr="00A2776C">
        <w:rPr>
          <w:rFonts w:hint="cs"/>
          <w:vertAlign w:val="superscript"/>
          <w:rtl/>
        </w:rPr>
        <w:t>(</w:t>
      </w:r>
      <w:r w:rsidRPr="00A2776C">
        <w:rPr>
          <w:vertAlign w:val="superscript"/>
          <w:rtl/>
        </w:rPr>
        <w:footnoteReference w:id="84"/>
      </w:r>
      <w:r w:rsidR="00251B2C" w:rsidRPr="00A2776C">
        <w:rPr>
          <w:rFonts w:hint="cs"/>
          <w:vertAlign w:val="superscript"/>
          <w:rtl/>
        </w:rPr>
        <w:t>)</w:t>
      </w:r>
      <w:r w:rsidRPr="00A2776C">
        <w:rPr>
          <w:rFonts w:hint="cs"/>
          <w:rtl/>
        </w:rPr>
        <w:t xml:space="preserve"> ولی خداوند بندگان خود را به آنچه در خواب می‌بینند مکلف نکرده است. پیامبر می‌فرماید: </w:t>
      </w:r>
      <w:r w:rsidRPr="00A2776C">
        <w:rPr>
          <w:rStyle w:val="Char8"/>
          <w:rtl/>
        </w:rPr>
        <w:t>«</w:t>
      </w:r>
      <w:r w:rsidRPr="00A2776C">
        <w:rPr>
          <w:rStyle w:val="Char3"/>
          <w:rtl/>
        </w:rPr>
        <w:t>رُفع القلمُ عن ثلاث</w:t>
      </w:r>
      <w:r w:rsidR="00AF0FC2" w:rsidRPr="00A2776C">
        <w:rPr>
          <w:rStyle w:val="Char3"/>
          <w:rtl/>
        </w:rPr>
        <w:t>ة</w:t>
      </w:r>
      <w:r w:rsidRPr="00A2776C">
        <w:rPr>
          <w:rStyle w:val="Char8"/>
          <w:rtl/>
        </w:rPr>
        <w:t>»</w:t>
      </w:r>
      <w:r w:rsidR="00251B2C" w:rsidRPr="00A2776C">
        <w:rPr>
          <w:rFonts w:hint="cs"/>
          <w:vertAlign w:val="superscript"/>
          <w:rtl/>
        </w:rPr>
        <w:t>(</w:t>
      </w:r>
      <w:r w:rsidRPr="00A2776C">
        <w:rPr>
          <w:vertAlign w:val="superscript"/>
          <w:rtl/>
        </w:rPr>
        <w:footnoteReference w:id="85"/>
      </w:r>
      <w:r w:rsidR="00251B2C" w:rsidRPr="00A2776C">
        <w:rPr>
          <w:rFonts w:hint="cs"/>
          <w:vertAlign w:val="superscript"/>
          <w:rtl/>
        </w:rPr>
        <w:t>)</w:t>
      </w:r>
      <w:r w:rsidRPr="00A2776C">
        <w:rPr>
          <w:rFonts w:hint="cs"/>
          <w:rtl/>
        </w:rPr>
        <w:t xml:space="preserve"> تکلیف از سه گروه برداشته شده است، که یکی از این سه گروه شخص خوابیده است تا آن زمان که بیدار می‌شود. چون تا هنگامی که خواب باشد مکلف نیست، پس به آنچه که در خواب می‌بیند توجهی نمی‌شود. </w:t>
      </w:r>
    </w:p>
    <w:p w:rsidR="00DA0BF4" w:rsidRPr="00A2776C" w:rsidRDefault="00DA0BF4" w:rsidP="00A2776C">
      <w:pPr>
        <w:pStyle w:val="a8"/>
        <w:rPr>
          <w:rtl/>
        </w:rPr>
      </w:pPr>
      <w:r w:rsidRPr="00A2776C">
        <w:rPr>
          <w:rStyle w:val="Char5"/>
          <w:rFonts w:hint="cs"/>
          <w:rtl/>
        </w:rPr>
        <w:t>صورت دوم:</w:t>
      </w:r>
      <w:r w:rsidRPr="00A2776C">
        <w:rPr>
          <w:rFonts w:hint="cs"/>
          <w:rtl/>
        </w:rPr>
        <w:t xml:space="preserve"> این است که علم و روایت فقط از کسانی گرفته می‌شود که بیدار و حاضر العقل باشند، و شخص خوابیده این چنین نیست. </w:t>
      </w:r>
    </w:p>
    <w:p w:rsidR="00DA0BF4" w:rsidRPr="00A2776C" w:rsidRDefault="00DA0BF4" w:rsidP="00A2776C">
      <w:pPr>
        <w:pStyle w:val="a8"/>
        <w:rPr>
          <w:rtl/>
        </w:rPr>
      </w:pPr>
      <w:r w:rsidRPr="00A2776C">
        <w:rPr>
          <w:rStyle w:val="Char5"/>
          <w:rFonts w:hint="cs"/>
          <w:rtl/>
        </w:rPr>
        <w:t>صورت سوم:</w:t>
      </w:r>
      <w:r w:rsidRPr="00A2776C">
        <w:rPr>
          <w:rFonts w:hint="cs"/>
          <w:rtl/>
        </w:rPr>
        <w:t xml:space="preserve"> عمل کردن به خواب مخالف سخن صاحب شریعت حضرت محمد</w:t>
      </w:r>
      <w:r w:rsidR="00B903C9" w:rsidRPr="00A2776C">
        <w:rPr>
          <w:rFonts w:cs="CTraditional Arabic" w:hint="cs"/>
          <w:rtl/>
        </w:rPr>
        <w:t xml:space="preserve"> ج </w:t>
      </w:r>
      <w:r w:rsidRPr="00A2776C">
        <w:rPr>
          <w:rFonts w:hint="cs"/>
          <w:rtl/>
        </w:rPr>
        <w:t xml:space="preserve">می‌باشد: </w:t>
      </w:r>
      <w:r w:rsidRPr="00A2776C">
        <w:rPr>
          <w:rStyle w:val="Char8"/>
          <w:rtl/>
        </w:rPr>
        <w:t>«</w:t>
      </w:r>
      <w:r w:rsidRPr="00A2776C">
        <w:rPr>
          <w:rStyle w:val="Char3"/>
          <w:rtl/>
        </w:rPr>
        <w:t>تر</w:t>
      </w:r>
      <w:r w:rsidR="00C172E8" w:rsidRPr="00A2776C">
        <w:rPr>
          <w:rStyle w:val="Char3"/>
          <w:rtl/>
        </w:rPr>
        <w:t>ك</w:t>
      </w:r>
      <w:r w:rsidRPr="00A2776C">
        <w:rPr>
          <w:rStyle w:val="Char3"/>
          <w:rtl/>
        </w:rPr>
        <w:t>تُ ف</w:t>
      </w:r>
      <w:r w:rsidR="00AF0FC2" w:rsidRPr="00A2776C">
        <w:rPr>
          <w:rStyle w:val="Char3"/>
          <w:rtl/>
        </w:rPr>
        <w:t>ي</w:t>
      </w:r>
      <w:r w:rsidR="00C172E8" w:rsidRPr="00A2776C">
        <w:rPr>
          <w:rStyle w:val="Char3"/>
          <w:rtl/>
        </w:rPr>
        <w:t>ك</w:t>
      </w:r>
      <w:r w:rsidRPr="00A2776C">
        <w:rPr>
          <w:rStyle w:val="Char3"/>
          <w:rtl/>
        </w:rPr>
        <w:t>م الثقل</w:t>
      </w:r>
      <w:r w:rsidR="00AF0FC2" w:rsidRPr="00A2776C">
        <w:rPr>
          <w:rStyle w:val="Char3"/>
          <w:rtl/>
        </w:rPr>
        <w:t>ي</w:t>
      </w:r>
      <w:r w:rsidRPr="00A2776C">
        <w:rPr>
          <w:rStyle w:val="Char3"/>
          <w:rtl/>
        </w:rPr>
        <w:t>ن لن تضلوا ما تمس</w:t>
      </w:r>
      <w:r w:rsidR="00C172E8" w:rsidRPr="00A2776C">
        <w:rPr>
          <w:rStyle w:val="Char3"/>
          <w:rtl/>
        </w:rPr>
        <w:t>ك</w:t>
      </w:r>
      <w:r w:rsidRPr="00A2776C">
        <w:rPr>
          <w:rStyle w:val="Char3"/>
          <w:rtl/>
        </w:rPr>
        <w:t xml:space="preserve">تم بهما </w:t>
      </w:r>
      <w:r w:rsidR="00C172E8" w:rsidRPr="00A2776C">
        <w:rPr>
          <w:rStyle w:val="Char3"/>
          <w:rtl/>
        </w:rPr>
        <w:t>ك</w:t>
      </w:r>
      <w:r w:rsidRPr="00A2776C">
        <w:rPr>
          <w:rStyle w:val="Char3"/>
          <w:rtl/>
        </w:rPr>
        <w:t>تاب الله وسنت</w:t>
      </w:r>
      <w:r w:rsidR="00AF0FC2" w:rsidRPr="00A2776C">
        <w:rPr>
          <w:rStyle w:val="Char3"/>
          <w:rtl/>
        </w:rPr>
        <w:t>ي</w:t>
      </w:r>
      <w:r w:rsidRPr="00A2776C">
        <w:rPr>
          <w:rStyle w:val="Char8"/>
          <w:rtl/>
        </w:rPr>
        <w:t>»</w:t>
      </w:r>
      <w:r w:rsidR="00E46708" w:rsidRPr="00A2776C">
        <w:rPr>
          <w:rFonts w:hint="cs"/>
          <w:vertAlign w:val="superscript"/>
          <w:rtl/>
        </w:rPr>
        <w:t>(</w:t>
      </w:r>
      <w:r w:rsidRPr="00A2776C">
        <w:rPr>
          <w:vertAlign w:val="superscript"/>
          <w:rtl/>
        </w:rPr>
        <w:footnoteReference w:id="86"/>
      </w:r>
      <w:r w:rsidR="00E46708" w:rsidRPr="00A2776C">
        <w:rPr>
          <w:rFonts w:hint="cs"/>
          <w:vertAlign w:val="superscript"/>
          <w:rtl/>
        </w:rPr>
        <w:t>)</w:t>
      </w:r>
      <w:r w:rsidRPr="00A2776C">
        <w:rPr>
          <w:rFonts w:hint="cs"/>
          <w:rtl/>
        </w:rPr>
        <w:t xml:space="preserve"> </w:t>
      </w:r>
      <w:r w:rsidRPr="00A2776C">
        <w:rPr>
          <w:rStyle w:val="Char8"/>
          <w:rFonts w:hint="cs"/>
          <w:rtl/>
        </w:rPr>
        <w:t>«</w:t>
      </w:r>
      <w:r w:rsidRPr="00A2776C">
        <w:rPr>
          <w:rStyle w:val="Chare"/>
          <w:rFonts w:hint="cs"/>
          <w:rtl/>
        </w:rPr>
        <w:t>دو چیز مهم و محکم را میان شما جا گذاشته‌ام، هر گاه</w:t>
      </w:r>
      <w:r w:rsidR="00984728" w:rsidRPr="00A2776C">
        <w:rPr>
          <w:rStyle w:val="Chare"/>
          <w:rFonts w:hint="cs"/>
          <w:rtl/>
        </w:rPr>
        <w:t xml:space="preserve"> آن‌ها ‌</w:t>
      </w:r>
      <w:r w:rsidRPr="00A2776C">
        <w:rPr>
          <w:rStyle w:val="Chare"/>
          <w:rFonts w:hint="cs"/>
          <w:rtl/>
        </w:rPr>
        <w:t>را محکم بگیرید هرگز گمراه نمی‌شوید: قرآن و سنت صحیح) من</w:t>
      </w:r>
      <w:r w:rsidRPr="00A2776C">
        <w:rPr>
          <w:rStyle w:val="Char8"/>
          <w:rFonts w:hint="cs"/>
          <w:rtl/>
        </w:rPr>
        <w:t>»</w:t>
      </w:r>
      <w:r w:rsidRPr="00A2776C">
        <w:rPr>
          <w:rFonts w:hint="cs"/>
          <w:rtl/>
        </w:rPr>
        <w:t>.</w:t>
      </w:r>
    </w:p>
    <w:p w:rsidR="00DA0BF4" w:rsidRPr="00A2776C" w:rsidRDefault="00DA0BF4" w:rsidP="00A2776C">
      <w:pPr>
        <w:pStyle w:val="a8"/>
        <w:rPr>
          <w:rtl/>
        </w:rPr>
      </w:pPr>
      <w:r w:rsidRPr="00A2776C">
        <w:rPr>
          <w:rFonts w:hint="cs"/>
          <w:rtl/>
        </w:rPr>
        <w:t>پیامبر</w:t>
      </w:r>
      <w:r w:rsidR="00DB720F" w:rsidRPr="00A2776C">
        <w:rPr>
          <w:rFonts w:cs="CTraditional Arabic" w:hint="cs"/>
          <w:rtl/>
        </w:rPr>
        <w:t xml:space="preserve"> ج</w:t>
      </w:r>
      <w:r w:rsidRPr="00A2776C">
        <w:rPr>
          <w:rFonts w:hint="cs"/>
          <w:rtl/>
        </w:rPr>
        <w:t xml:space="preserve"> رهایی از ضلالت و گمراهی را در گرو تمسک و چنگ زدن به این دو چیز مهم که سومی ندارد قرار داده است، و هر کس بر آنچه در خواب می‌بیند اهمیت و اعتبار دهد در واقع به این دو چیز مهم یعنی قرآن و حدیث پیامبر</w:t>
      </w:r>
      <w:r w:rsidR="00DB720F" w:rsidRPr="00A2776C">
        <w:rPr>
          <w:rFonts w:cs="CTraditional Arabic" w:hint="cs"/>
          <w:rtl/>
        </w:rPr>
        <w:t xml:space="preserve"> ج</w:t>
      </w:r>
      <w:r w:rsidRPr="00A2776C">
        <w:rPr>
          <w:rFonts w:hint="cs"/>
          <w:rtl/>
        </w:rPr>
        <w:t xml:space="preserve"> چیز سومی را بدون دلیل افزوده است. </w:t>
      </w:r>
    </w:p>
    <w:p w:rsidR="00DA0BF4" w:rsidRPr="00E21DDE" w:rsidRDefault="00DA0BF4" w:rsidP="00E21DDE">
      <w:pPr>
        <w:pStyle w:val="a8"/>
        <w:widowControl w:val="0"/>
        <w:rPr>
          <w:spacing w:val="-2"/>
          <w:rtl/>
        </w:rPr>
      </w:pPr>
      <w:r w:rsidRPr="00E21DDE">
        <w:rPr>
          <w:rFonts w:hint="cs"/>
          <w:spacing w:val="-2"/>
          <w:rtl/>
        </w:rPr>
        <w:t>پس بر این اساس هر کس پیامبر</w:t>
      </w:r>
      <w:r w:rsidR="00DB720F" w:rsidRPr="00E21DDE">
        <w:rPr>
          <w:rFonts w:cs="CTraditional Arabic" w:hint="cs"/>
          <w:spacing w:val="-2"/>
          <w:rtl/>
        </w:rPr>
        <w:t xml:space="preserve"> ج</w:t>
      </w:r>
      <w:r w:rsidRPr="00E21DDE">
        <w:rPr>
          <w:rFonts w:hint="cs"/>
          <w:spacing w:val="-2"/>
          <w:rtl/>
        </w:rPr>
        <w:t xml:space="preserve"> را در خواب دید و او را به چیزی دستور داد یا او را از چیزی نهی فرمود، بر او لازم است آن را با قرآن و احادیث صحیح پیامبر</w:t>
      </w:r>
      <w:r w:rsidR="00DB720F" w:rsidRPr="00E21DDE">
        <w:rPr>
          <w:rFonts w:cs="CTraditional Arabic" w:hint="cs"/>
          <w:spacing w:val="-2"/>
          <w:rtl/>
        </w:rPr>
        <w:t xml:space="preserve"> ج</w:t>
      </w:r>
      <w:r w:rsidRPr="00E21DDE">
        <w:rPr>
          <w:rFonts w:hint="cs"/>
          <w:spacing w:val="-2"/>
          <w:rtl/>
        </w:rPr>
        <w:t xml:space="preserve"> مقایسه کند، چون پیامبر</w:t>
      </w:r>
      <w:r w:rsidR="00DB720F" w:rsidRPr="00E21DDE">
        <w:rPr>
          <w:rFonts w:cs="CTraditional Arabic" w:hint="cs"/>
          <w:spacing w:val="-2"/>
          <w:rtl/>
        </w:rPr>
        <w:t xml:space="preserve"> ج</w:t>
      </w:r>
      <w:r w:rsidRPr="00E21DDE">
        <w:rPr>
          <w:rFonts w:hint="cs"/>
          <w:spacing w:val="-2"/>
          <w:rtl/>
        </w:rPr>
        <w:t xml:space="preserve"> امت خود را به پیروی کردن از</w:t>
      </w:r>
      <w:r w:rsidR="00984728" w:rsidRPr="00E21DDE">
        <w:rPr>
          <w:rFonts w:hint="cs"/>
          <w:spacing w:val="-2"/>
          <w:rtl/>
        </w:rPr>
        <w:t xml:space="preserve"> آن‌ها ‌</w:t>
      </w:r>
      <w:r w:rsidRPr="00E21DDE">
        <w:rPr>
          <w:rFonts w:hint="cs"/>
          <w:spacing w:val="-2"/>
          <w:rtl/>
        </w:rPr>
        <w:t>مکلف نموده است. اگر خواب او با شریعت پیامبر</w:t>
      </w:r>
      <w:r w:rsidR="00DB720F" w:rsidRPr="00E21DDE">
        <w:rPr>
          <w:rFonts w:cs="CTraditional Arabic" w:hint="cs"/>
          <w:spacing w:val="-2"/>
          <w:rtl/>
        </w:rPr>
        <w:t xml:space="preserve"> ج</w:t>
      </w:r>
      <w:r w:rsidRPr="00E21DDE">
        <w:rPr>
          <w:rFonts w:hint="cs"/>
          <w:spacing w:val="-2"/>
          <w:rtl/>
        </w:rPr>
        <w:t xml:space="preserve"> موافق بود بداند که خوابش حق است، و سخنش حقیقت دارد و خوابش مونس او خواهد شد، و اگر با شریعت مخالفت داشت، بداند که خواب حق است ولی آن سخن و کلامی که در خواب به او القاء شده است از طرف شیطان و نفس اماره بوده که آن را در ذهن او انداخته است. چون نفس و شیطان که در حال بیداری انسان را وسوسه می‌کنند، در حال خواب این کار بیشتر از طرف</w:t>
      </w:r>
      <w:r w:rsidR="00984728" w:rsidRPr="00E21DDE">
        <w:rPr>
          <w:rFonts w:hint="cs"/>
          <w:spacing w:val="-2"/>
          <w:rtl/>
        </w:rPr>
        <w:t xml:space="preserve"> آن‌ها ‌</w:t>
      </w:r>
      <w:r w:rsidRPr="00E21DDE">
        <w:rPr>
          <w:rFonts w:hint="cs"/>
          <w:spacing w:val="-2"/>
          <w:rtl/>
        </w:rPr>
        <w:t xml:space="preserve">صورت می‌گیرد. </w:t>
      </w:r>
    </w:p>
    <w:p w:rsidR="00DA0BF4" w:rsidRPr="00A2776C" w:rsidRDefault="00DA0BF4" w:rsidP="00A2776C">
      <w:pPr>
        <w:pStyle w:val="a8"/>
        <w:rPr>
          <w:rtl/>
        </w:rPr>
      </w:pPr>
      <w:r w:rsidRPr="00A2776C">
        <w:rPr>
          <w:rFonts w:hint="cs"/>
          <w:rtl/>
        </w:rPr>
        <w:t>و اگر چنانچه خواب دیدن از مسایلی بود که به آن اعتبار می‌شد و یا عبادت محسوب می‌شد حتماً پیامبر</w:t>
      </w:r>
      <w:r w:rsidR="00DB720F" w:rsidRPr="00A2776C">
        <w:rPr>
          <w:rFonts w:cs="CTraditional Arabic" w:hint="cs"/>
          <w:rtl/>
        </w:rPr>
        <w:t xml:space="preserve"> ج</w:t>
      </w:r>
      <w:r w:rsidRPr="00A2776C">
        <w:rPr>
          <w:rFonts w:hint="cs"/>
          <w:rtl/>
        </w:rPr>
        <w:t xml:space="preserve"> آن را بیان می</w:t>
      </w:r>
      <w:r w:rsidRPr="00A2776C">
        <w:rPr>
          <w:rFonts w:hint="eastAsia"/>
          <w:rtl/>
        </w:rPr>
        <w:t>‌</w:t>
      </w:r>
      <w:r w:rsidRPr="00A2776C">
        <w:rPr>
          <w:rFonts w:hint="cs"/>
          <w:rtl/>
        </w:rPr>
        <w:t>کرد، و یا حداقل یکبار به آن اشاره می‌کرد، همانطور که به چیزهای دیگری اشاره کرده است</w:t>
      </w:r>
      <w:r w:rsidR="00E46708" w:rsidRPr="00A2776C">
        <w:rPr>
          <w:rFonts w:hint="cs"/>
          <w:vertAlign w:val="superscript"/>
          <w:rtl/>
        </w:rPr>
        <w:t>(</w:t>
      </w:r>
      <w:r w:rsidR="00E46708" w:rsidRPr="00A2776C">
        <w:rPr>
          <w:vertAlign w:val="superscript"/>
          <w:rtl/>
        </w:rPr>
        <w:footnoteReference w:id="87"/>
      </w:r>
      <w:r w:rsidR="00E46708" w:rsidRPr="00A2776C">
        <w:rPr>
          <w:rFonts w:hint="cs"/>
          <w:vertAlign w:val="superscript"/>
          <w:rtl/>
        </w:rPr>
        <w:t>)</w:t>
      </w:r>
      <w:r w:rsidRPr="00A2776C">
        <w:rPr>
          <w:rFonts w:hint="cs"/>
          <w:rtl/>
        </w:rPr>
        <w:t xml:space="preserve">. </w:t>
      </w:r>
    </w:p>
    <w:p w:rsidR="00DA0BF4" w:rsidRPr="00A2776C" w:rsidRDefault="00DA0BF4" w:rsidP="00A2776C">
      <w:pPr>
        <w:pStyle w:val="a8"/>
        <w:rPr>
          <w:rtl/>
        </w:rPr>
      </w:pPr>
      <w:r w:rsidRPr="00A2776C">
        <w:rPr>
          <w:rFonts w:hint="cs"/>
          <w:rtl/>
        </w:rPr>
        <w:t>حکایت می‌کنند که شُریک بن عبدالله قاضی، نزد مهدی رفت، آنگاه که او را دید گفت: بر من لازم است با شمشیر گردن شما را بزنم، شریک گفت: چرا یا امیر‌المؤمنین؟ گفت: در خواب دیدم زیرانداز مرا لگدکوب می‌کردی و از من روی گردان بودی، خواب را برای کسی که تعبیر خواب‌ها را می‌دانست تعریف کردم، او گفت: در ظاهر از شما اطاعت می</w:t>
      </w:r>
      <w:r w:rsidRPr="00A2776C">
        <w:rPr>
          <w:rFonts w:hint="eastAsia"/>
          <w:rtl/>
        </w:rPr>
        <w:t>‌</w:t>
      </w:r>
      <w:r w:rsidRPr="00A2776C">
        <w:rPr>
          <w:rFonts w:hint="cs"/>
          <w:rtl/>
        </w:rPr>
        <w:t>کند ولی در باطن از شما سرپیچی می‌نماید، شریک در جواب به او گفت: به خدا قسم خواب شما خواب حضرت ابراهیم خلیل</w:t>
      </w:r>
      <w:r w:rsidR="00BD33C9" w:rsidRPr="00A2776C">
        <w:rPr>
          <w:rFonts w:cs="CTraditional Arabic" w:hint="cs"/>
          <w:rtl/>
        </w:rPr>
        <w:t xml:space="preserve"> ÷</w:t>
      </w:r>
      <w:r w:rsidR="00EF224C" w:rsidRPr="00A2776C">
        <w:rPr>
          <w:rFonts w:cs="CTraditional Arabic" w:hint="cs"/>
          <w:rtl/>
        </w:rPr>
        <w:t xml:space="preserve"> </w:t>
      </w:r>
      <w:r w:rsidRPr="00A2776C">
        <w:rPr>
          <w:rFonts w:hint="cs"/>
          <w:rtl/>
        </w:rPr>
        <w:t>نیست و تعبیرکنند</w:t>
      </w:r>
      <w:r w:rsidR="001C1B74" w:rsidRPr="00A2776C">
        <w:rPr>
          <w:rFonts w:hint="cs"/>
          <w:rtl/>
        </w:rPr>
        <w:t>ۀ</w:t>
      </w:r>
      <w:r w:rsidRPr="00A2776C">
        <w:rPr>
          <w:rFonts w:hint="cs"/>
          <w:rtl/>
        </w:rPr>
        <w:t xml:space="preserve"> خواب شما هم حضرت یوسف صدیق</w:t>
      </w:r>
      <w:r w:rsidR="00BD33C9" w:rsidRPr="00A2776C">
        <w:rPr>
          <w:rFonts w:cs="CTraditional Arabic" w:hint="cs"/>
          <w:rtl/>
        </w:rPr>
        <w:t xml:space="preserve"> ÷</w:t>
      </w:r>
      <w:r w:rsidR="00EF224C" w:rsidRPr="00A2776C">
        <w:rPr>
          <w:rFonts w:cs="CTraditional Arabic" w:hint="cs"/>
          <w:rtl/>
        </w:rPr>
        <w:t xml:space="preserve"> </w:t>
      </w:r>
      <w:r w:rsidRPr="00A2776C">
        <w:rPr>
          <w:rFonts w:hint="cs"/>
          <w:rtl/>
        </w:rPr>
        <w:t>نبوده است، پس چطور با خواب‌های آشفته و دروغ گردن مسلمانان را می‌زنی؟ مهدی از این سخن شرم و حیا نمود و گفت: بیرون برو</w:t>
      </w:r>
      <w:r w:rsidR="00E46708" w:rsidRPr="00A2776C">
        <w:rPr>
          <w:rFonts w:hint="cs"/>
          <w:vertAlign w:val="superscript"/>
          <w:rtl/>
        </w:rPr>
        <w:t>(</w:t>
      </w:r>
      <w:r w:rsidR="00E46708" w:rsidRPr="00A2776C">
        <w:rPr>
          <w:vertAlign w:val="superscript"/>
          <w:rtl/>
        </w:rPr>
        <w:footnoteReference w:id="88"/>
      </w:r>
      <w:r w:rsidR="00E46708" w:rsidRPr="00A2776C">
        <w:rPr>
          <w:rFonts w:hint="cs"/>
          <w:vertAlign w:val="superscript"/>
          <w:rtl/>
        </w:rPr>
        <w:t>)</w:t>
      </w:r>
      <w:r w:rsidRPr="00A2776C">
        <w:rPr>
          <w:rFonts w:hint="cs"/>
          <w:rtl/>
        </w:rPr>
        <w:t xml:space="preserve">. </w:t>
      </w:r>
    </w:p>
    <w:p w:rsidR="00DA0BF4" w:rsidRPr="00A2776C" w:rsidRDefault="00DA0BF4" w:rsidP="00A2776C">
      <w:pPr>
        <w:pStyle w:val="a5"/>
        <w:rPr>
          <w:rtl/>
        </w:rPr>
      </w:pPr>
      <w:bookmarkStart w:id="42" w:name="_Toc272451868"/>
      <w:bookmarkStart w:id="43" w:name="_Toc436400589"/>
      <w:r w:rsidRPr="00A2776C">
        <w:rPr>
          <w:rFonts w:hint="cs"/>
          <w:rtl/>
        </w:rPr>
        <w:t>سبب نهم: غلو و افراط در بعضی افراد</w:t>
      </w:r>
      <w:bookmarkEnd w:id="42"/>
      <w:bookmarkEnd w:id="43"/>
      <w:r w:rsidRPr="00A2776C">
        <w:rPr>
          <w:rFonts w:hint="cs"/>
          <w:rtl/>
        </w:rPr>
        <w:t xml:space="preserve"> </w:t>
      </w:r>
    </w:p>
    <w:p w:rsidR="00DA0BF4" w:rsidRPr="00A2776C" w:rsidRDefault="00DA0BF4" w:rsidP="00A2776C">
      <w:pPr>
        <w:pStyle w:val="a8"/>
        <w:rPr>
          <w:rtl/>
        </w:rPr>
      </w:pPr>
      <w:r w:rsidRPr="00A2776C">
        <w:rPr>
          <w:rFonts w:hint="cs"/>
          <w:rtl/>
        </w:rPr>
        <w:t>از سبب‌های دیگر پیدا شدن بدعت‌ها غلو در تعظیم شیوخ و اشخاصی است که</w:t>
      </w:r>
      <w:r w:rsidR="00984728" w:rsidRPr="00A2776C">
        <w:rPr>
          <w:rFonts w:hint="cs"/>
          <w:rtl/>
        </w:rPr>
        <w:t xml:space="preserve"> آن‌ها ‌</w:t>
      </w:r>
      <w:r w:rsidRPr="00A2776C">
        <w:rPr>
          <w:rFonts w:hint="cs"/>
          <w:rtl/>
        </w:rPr>
        <w:t>را به درجه‌ای که لیاقت آن را ندارد، می‌رسانند، بعضی از مردم این طور فکر می‌کنند که هیچ ولی از اولیا از فلان شخص بزرگتر وجود ندارد، و خیلی اوقات درِ ولایت را بر روی مردم به جز برای این افراد مشخص مسدود می‌کنند و اعلام می‌کنند غیر از</w:t>
      </w:r>
      <w:r w:rsidR="00984728" w:rsidRPr="00A2776C">
        <w:rPr>
          <w:rFonts w:hint="cs"/>
          <w:rtl/>
        </w:rPr>
        <w:t xml:space="preserve"> آن‌ها ‌</w:t>
      </w:r>
      <w:r w:rsidRPr="00A2776C">
        <w:rPr>
          <w:rFonts w:hint="cs"/>
          <w:rtl/>
        </w:rPr>
        <w:t>ولی وجود ندارد، که این تفکر، تفکری باطل و اشتباه محض می‌باشد، و یک بدعت فاحش می‌باشد، چون امکان ندارد هیچ وقت امت‌های متأخر به منزلت و مقام متقدمین برسند، خوب‌ترین اهل قرن‌ها کسانی هستند که پیامبر</w:t>
      </w:r>
      <w:r w:rsidR="00DB720F" w:rsidRPr="00A2776C">
        <w:rPr>
          <w:rFonts w:cs="CTraditional Arabic" w:hint="cs"/>
          <w:rtl/>
        </w:rPr>
        <w:t xml:space="preserve"> ج</w:t>
      </w:r>
      <w:r w:rsidRPr="00A2776C">
        <w:rPr>
          <w:rFonts w:hint="cs"/>
          <w:rtl/>
        </w:rPr>
        <w:t xml:space="preserve"> را دیدند و به ایشان ایمان آوردند، بعد از</w:t>
      </w:r>
      <w:r w:rsidR="00984728" w:rsidRPr="00A2776C">
        <w:rPr>
          <w:rFonts w:hint="cs"/>
          <w:rtl/>
        </w:rPr>
        <w:t xml:space="preserve"> آن‌ها ‌</w:t>
      </w:r>
      <w:r w:rsidRPr="00A2776C">
        <w:rPr>
          <w:rFonts w:hint="cs"/>
          <w:rtl/>
        </w:rPr>
        <w:t>کسانی هستند که بعد از</w:t>
      </w:r>
      <w:r w:rsidR="00984728" w:rsidRPr="00A2776C">
        <w:rPr>
          <w:rFonts w:hint="cs"/>
          <w:rtl/>
        </w:rPr>
        <w:t xml:space="preserve"> آن‌ها ‌</w:t>
      </w:r>
      <w:r w:rsidRPr="00A2776C">
        <w:rPr>
          <w:rFonts w:hint="cs"/>
          <w:rtl/>
        </w:rPr>
        <w:t>می‌آیند به همین صورت ادامه پیدا می‌کند تا روز قیامت، قوی‌ترین مردمان در دین و اعمال و یقین، همان کسانی بودند که در اول اسلام بودند، سپس پیوسته تا آخر دنیا این سلسله کم‌کم دچار نقص و کاستی می‌شود، ولی نه به این معنی که کلاً از بین برود و چیزی نماند، بلکه لازم است که گروهی نسبت به آن اقدام کنند، به آن اعتقاد داشته باشند و به مقتضای آن عمل نمایند درست به همان صورت که گذشتگان بر آن بوده‌اند، چون اگر یک فرد متأخر از زمان اصحاب به اندازه کوه اُحُد</w:t>
      </w:r>
      <w:r w:rsidR="00E46708" w:rsidRPr="00A2776C">
        <w:rPr>
          <w:rFonts w:hint="cs"/>
          <w:vertAlign w:val="superscript"/>
          <w:rtl/>
        </w:rPr>
        <w:t>(</w:t>
      </w:r>
      <w:r w:rsidRPr="00A2776C">
        <w:rPr>
          <w:vertAlign w:val="superscript"/>
          <w:rtl/>
        </w:rPr>
        <w:footnoteReference w:id="89"/>
      </w:r>
      <w:r w:rsidR="00E46708" w:rsidRPr="00A2776C">
        <w:rPr>
          <w:rFonts w:hint="cs"/>
          <w:vertAlign w:val="superscript"/>
          <w:rtl/>
        </w:rPr>
        <w:t>)</w:t>
      </w:r>
      <w:r w:rsidRPr="00A2776C">
        <w:rPr>
          <w:rFonts w:hint="cs"/>
          <w:rtl/>
        </w:rPr>
        <w:t xml:space="preserve"> طلا انفاق کند، هرگز به درجه و مقام اصحاب رسول‌الله</w:t>
      </w:r>
      <w:r w:rsidR="00DB720F" w:rsidRPr="00A2776C">
        <w:rPr>
          <w:rFonts w:cs="CTraditional Arabic" w:hint="cs"/>
          <w:rtl/>
        </w:rPr>
        <w:t xml:space="preserve"> ج</w:t>
      </w:r>
      <w:r w:rsidRPr="00A2776C">
        <w:rPr>
          <w:rFonts w:hint="cs"/>
          <w:rtl/>
        </w:rPr>
        <w:t xml:space="preserve"> حتی به نصف</w:t>
      </w:r>
      <w:r w:rsidR="00984728" w:rsidRPr="00A2776C">
        <w:rPr>
          <w:rFonts w:hint="cs"/>
          <w:rtl/>
        </w:rPr>
        <w:t xml:space="preserve"> آن‌ها ‌</w:t>
      </w:r>
      <w:r w:rsidRPr="00A2776C">
        <w:rPr>
          <w:rFonts w:hint="cs"/>
          <w:rtl/>
        </w:rPr>
        <w:t xml:space="preserve">هم نمی‌رسد، پس اگر در مسائل مادی و مال این طور باشد در سایر شعبه‌های ایمان نیز چنین است. </w:t>
      </w:r>
    </w:p>
    <w:p w:rsidR="00DA0BF4" w:rsidRPr="00A2776C" w:rsidRDefault="00DA0BF4" w:rsidP="00A2776C">
      <w:pPr>
        <w:pStyle w:val="a8"/>
        <w:rPr>
          <w:rtl/>
        </w:rPr>
      </w:pPr>
      <w:r w:rsidRPr="00A2776C">
        <w:rPr>
          <w:rFonts w:hint="cs"/>
          <w:rtl/>
        </w:rPr>
        <w:t>بعضی از مردم گمان می‌کنند که مثلاً فلان کس با حضرت محمد</w:t>
      </w:r>
      <w:r w:rsidR="00DB720F" w:rsidRPr="00A2776C">
        <w:rPr>
          <w:rFonts w:cs="CTraditional Arabic" w:hint="cs"/>
          <w:rtl/>
        </w:rPr>
        <w:t xml:space="preserve"> ج</w:t>
      </w:r>
      <w:r w:rsidRPr="00A2776C">
        <w:rPr>
          <w:rFonts w:hint="cs"/>
          <w:rtl/>
        </w:rPr>
        <w:t xml:space="preserve"> در مقام و منزلت مساوی و برابر است، و فقط فرقشان این است که این شخص برایش وحی نمی‌آید، مثل شیعه‌های امامی</w:t>
      </w:r>
      <w:r w:rsidR="00E46708" w:rsidRPr="00A2776C">
        <w:rPr>
          <w:rFonts w:hint="cs"/>
          <w:vertAlign w:val="superscript"/>
          <w:rtl/>
        </w:rPr>
        <w:t>(</w:t>
      </w:r>
      <w:r w:rsidR="00E46708" w:rsidRPr="00A2776C">
        <w:rPr>
          <w:vertAlign w:val="superscript"/>
          <w:rtl/>
        </w:rPr>
        <w:footnoteReference w:id="90"/>
      </w:r>
      <w:r w:rsidR="00E46708" w:rsidRPr="00A2776C">
        <w:rPr>
          <w:rFonts w:hint="cs"/>
          <w:vertAlign w:val="superscript"/>
          <w:rtl/>
        </w:rPr>
        <w:t>)</w:t>
      </w:r>
      <w:r w:rsidRPr="00A2776C">
        <w:rPr>
          <w:rFonts w:hint="cs"/>
          <w:rtl/>
        </w:rPr>
        <w:t xml:space="preserve">. </w:t>
      </w:r>
    </w:p>
    <w:p w:rsidR="00DA0BF4" w:rsidRPr="00A2776C" w:rsidRDefault="00DA0BF4" w:rsidP="00A2776C">
      <w:pPr>
        <w:pStyle w:val="a8"/>
        <w:rPr>
          <w:rtl/>
        </w:rPr>
      </w:pPr>
      <w:r w:rsidRPr="00A2776C">
        <w:rPr>
          <w:rFonts w:hint="cs"/>
          <w:rtl/>
        </w:rPr>
        <w:t>اگر چنانچه غلو در دین و هجوم برای پیدا کردن مذهب و هلاک شدن در محبت بدعت‌ها نبود، عقل‌ها این چنین وسعت پیدا نمی‌کردند، ولی پیامبر</w:t>
      </w:r>
      <w:r w:rsidR="00DB720F" w:rsidRPr="00A2776C">
        <w:rPr>
          <w:rFonts w:cs="CTraditional Arabic" w:hint="cs"/>
          <w:rtl/>
        </w:rPr>
        <w:t xml:space="preserve"> ج</w:t>
      </w:r>
      <w:r w:rsidRPr="00A2776C">
        <w:rPr>
          <w:rFonts w:hint="cs"/>
          <w:rtl/>
        </w:rPr>
        <w:t xml:space="preserve"> فرمود: </w:t>
      </w:r>
      <w:r w:rsidRPr="00A2776C">
        <w:rPr>
          <w:rStyle w:val="Char8"/>
          <w:rtl/>
        </w:rPr>
        <w:t>«</w:t>
      </w:r>
      <w:r w:rsidRPr="00A2776C">
        <w:rPr>
          <w:rStyle w:val="Char3"/>
          <w:rtl/>
        </w:rPr>
        <w:t xml:space="preserve">لتتبعن سنن من </w:t>
      </w:r>
      <w:r w:rsidR="00C172E8" w:rsidRPr="00A2776C">
        <w:rPr>
          <w:rStyle w:val="Char3"/>
          <w:rtl/>
        </w:rPr>
        <w:t>ك</w:t>
      </w:r>
      <w:r w:rsidRPr="00A2776C">
        <w:rPr>
          <w:rStyle w:val="Char3"/>
          <w:rtl/>
        </w:rPr>
        <w:t>ان قبل</w:t>
      </w:r>
      <w:r w:rsidR="00C172E8" w:rsidRPr="00A2776C">
        <w:rPr>
          <w:rStyle w:val="Char3"/>
          <w:rtl/>
        </w:rPr>
        <w:t>ك</w:t>
      </w:r>
      <w:r w:rsidRPr="00A2776C">
        <w:rPr>
          <w:rStyle w:val="Char3"/>
          <w:rtl/>
        </w:rPr>
        <w:t>م شبراً بشبرٍ وذراعاً بذراعٍ</w:t>
      </w:r>
      <w:r w:rsidRPr="00A2776C">
        <w:rPr>
          <w:rFonts w:ascii="Lotus Linotype" w:hAnsi="Lotus Linotype" w:cs="Lotus Linotype"/>
          <w:szCs w:val="27"/>
          <w:rtl/>
        </w:rPr>
        <w:t xml:space="preserve"> ...</w:t>
      </w:r>
      <w:r w:rsidRPr="00A2776C">
        <w:rPr>
          <w:rStyle w:val="Char8"/>
          <w:rtl/>
        </w:rPr>
        <w:t>»</w:t>
      </w:r>
      <w:r w:rsidR="00E46708" w:rsidRPr="00A2776C">
        <w:rPr>
          <w:rFonts w:hint="cs"/>
          <w:vertAlign w:val="superscript"/>
          <w:rtl/>
        </w:rPr>
        <w:t>(</w:t>
      </w:r>
      <w:r w:rsidR="00E46708" w:rsidRPr="00A2776C">
        <w:rPr>
          <w:vertAlign w:val="superscript"/>
          <w:rtl/>
        </w:rPr>
        <w:footnoteReference w:id="91"/>
      </w:r>
      <w:r w:rsidR="00E46708" w:rsidRPr="00A2776C">
        <w:rPr>
          <w:rFonts w:hint="cs"/>
          <w:vertAlign w:val="superscript"/>
          <w:rtl/>
        </w:rPr>
        <w:t>)</w:t>
      </w:r>
      <w:r w:rsidRPr="00A2776C">
        <w:rPr>
          <w:rFonts w:ascii="Lotus Linotype" w:hAnsi="Lotus Linotype" w:cs="Lotus Linotype"/>
          <w:szCs w:val="27"/>
          <w:rtl/>
        </w:rPr>
        <w:t>.</w:t>
      </w:r>
      <w:r w:rsidRPr="00A2776C">
        <w:rPr>
          <w:rFonts w:hint="cs"/>
          <w:rtl/>
        </w:rPr>
        <w:t xml:space="preserve"> </w:t>
      </w:r>
      <w:r w:rsidRPr="00A2776C">
        <w:rPr>
          <w:rStyle w:val="Char8"/>
          <w:rFonts w:hint="cs"/>
          <w:rtl/>
        </w:rPr>
        <w:t>«</w:t>
      </w:r>
      <w:r w:rsidRPr="00A2776C">
        <w:rPr>
          <w:rStyle w:val="Chare"/>
          <w:rFonts w:hint="cs"/>
          <w:rtl/>
        </w:rPr>
        <w:t>بدون شک شما دنبال عادات و روش‌های کسانی که قبل از شما بوده‌اند می‌روید، و این راه و رسم‌های نادرست را وجب به وجب و متر به متر دنبال می‌کنید</w:t>
      </w:r>
      <w:r w:rsidRPr="00A2776C">
        <w:rPr>
          <w:rStyle w:val="Char8"/>
          <w:rFonts w:hint="cs"/>
          <w:rtl/>
        </w:rPr>
        <w:t>»</w:t>
      </w:r>
      <w:r w:rsidRPr="00A2776C">
        <w:rPr>
          <w:rFonts w:hint="cs"/>
          <w:rtl/>
        </w:rPr>
        <w:t>.</w:t>
      </w:r>
    </w:p>
    <w:p w:rsidR="00DA0BF4" w:rsidRPr="00A2776C" w:rsidRDefault="00DA0BF4" w:rsidP="00A2776C">
      <w:pPr>
        <w:pStyle w:val="a8"/>
        <w:rPr>
          <w:rtl/>
        </w:rPr>
      </w:pPr>
      <w:r w:rsidRPr="00A2776C">
        <w:rPr>
          <w:rFonts w:hint="cs"/>
          <w:rtl/>
        </w:rPr>
        <w:t>این گروه همانند مسیحی</w:t>
      </w:r>
      <w:r w:rsidRPr="00A2776C">
        <w:rPr>
          <w:rFonts w:hint="eastAsia"/>
          <w:rtl/>
        </w:rPr>
        <w:t>‌ها که در شخصیت حضرت عیسی</w:t>
      </w:r>
      <w:r w:rsidR="00BD33C9" w:rsidRPr="00A2776C">
        <w:rPr>
          <w:rFonts w:cs="CTraditional Arabic" w:hint="eastAsia"/>
          <w:rtl/>
        </w:rPr>
        <w:t xml:space="preserve"> ÷</w:t>
      </w:r>
      <w:r w:rsidR="00EF224C" w:rsidRPr="00A2776C">
        <w:rPr>
          <w:rFonts w:cs="CTraditional Arabic" w:hint="eastAsia"/>
          <w:rtl/>
        </w:rPr>
        <w:t xml:space="preserve"> </w:t>
      </w:r>
      <w:r w:rsidRPr="00A2776C">
        <w:rPr>
          <w:rFonts w:hint="cs"/>
          <w:rtl/>
        </w:rPr>
        <w:t xml:space="preserve">غلو کردند و گفتند: الله مسیح پسر مریم است، و خداوند هم فرمود: </w:t>
      </w:r>
    </w:p>
    <w:p w:rsidR="00DA0BF4" w:rsidRPr="00A2776C" w:rsidRDefault="00BE42AA" w:rsidP="00A2776C">
      <w:pPr>
        <w:pStyle w:val="af1"/>
        <w:rPr>
          <w:rStyle w:val="Char4"/>
          <w:rtl/>
        </w:rPr>
      </w:pPr>
      <w:r w:rsidRPr="00A2776C">
        <w:rPr>
          <w:rFonts w:ascii="Tahoma" w:hAnsi="Tahoma" w:cs="Traditional Arabic" w:hint="cs"/>
          <w:rtl/>
        </w:rPr>
        <w:t>﴿</w:t>
      </w:r>
      <w:r w:rsidRPr="00A2776C">
        <w:rPr>
          <w:rtl/>
        </w:rPr>
        <w:t>قُل</w:t>
      </w:r>
      <w:r w:rsidRPr="00A2776C">
        <w:rPr>
          <w:rFonts w:hint="cs"/>
          <w:rtl/>
        </w:rPr>
        <w:t>ۡ</w:t>
      </w:r>
      <w:r w:rsidRPr="00A2776C">
        <w:rPr>
          <w:rtl/>
        </w:rPr>
        <w:t xml:space="preserve"> </w:t>
      </w:r>
      <w:r w:rsidRPr="00A2776C">
        <w:rPr>
          <w:rFonts w:hint="cs"/>
          <w:rtl/>
        </w:rPr>
        <w:t>يَٰٓأَهۡلَ</w:t>
      </w:r>
      <w:r w:rsidRPr="00A2776C">
        <w:rPr>
          <w:rtl/>
        </w:rPr>
        <w:t xml:space="preserve"> </w:t>
      </w:r>
      <w:r w:rsidRPr="00A2776C">
        <w:rPr>
          <w:rFonts w:hint="cs"/>
          <w:rtl/>
        </w:rPr>
        <w:t>ٱ</w:t>
      </w:r>
      <w:r w:rsidRPr="00A2776C">
        <w:rPr>
          <w:rFonts w:hint="eastAsia"/>
          <w:rtl/>
        </w:rPr>
        <w:t>لۡكِتَٰبِ</w:t>
      </w:r>
      <w:r w:rsidRPr="00A2776C">
        <w:rPr>
          <w:rtl/>
        </w:rPr>
        <w:t xml:space="preserve"> لَا تَغۡلُواْ فِي دِينِكُمۡ غَيۡرَ </w:t>
      </w:r>
      <w:r w:rsidRPr="00A2776C">
        <w:rPr>
          <w:rFonts w:hint="cs"/>
          <w:rtl/>
        </w:rPr>
        <w:t>ٱ</w:t>
      </w:r>
      <w:r w:rsidRPr="00A2776C">
        <w:rPr>
          <w:rFonts w:hint="eastAsia"/>
          <w:rtl/>
        </w:rPr>
        <w:t>لۡحَقِّ</w:t>
      </w:r>
      <w:r w:rsidRPr="00A2776C">
        <w:rPr>
          <w:rtl/>
        </w:rPr>
        <w:t xml:space="preserve"> وَلَا تَتَّبِعُوٓاْ أَهۡوَآءَ قَوۡمٖ قَدۡ ضَلُّواْ مِن قَبۡلُ وَأَضَلُّواْ كَثِيرٗا وَضَلُّواْ عَن سَوَآءِ </w:t>
      </w:r>
      <w:r w:rsidRPr="00A2776C">
        <w:rPr>
          <w:rFonts w:hint="cs"/>
          <w:rtl/>
        </w:rPr>
        <w:t>ٱ</w:t>
      </w:r>
      <w:r w:rsidRPr="00A2776C">
        <w:rPr>
          <w:rFonts w:hint="eastAsia"/>
          <w:rtl/>
        </w:rPr>
        <w:t>لسَّبِيلِ</w:t>
      </w:r>
      <w:r w:rsidRPr="00A2776C">
        <w:rPr>
          <w:rtl/>
        </w:rPr>
        <w:t>٧٧</w:t>
      </w:r>
      <w:r w:rsidRPr="00A2776C">
        <w:rPr>
          <w:rFonts w:ascii="Tahoma" w:hAnsi="Tahoma" w:cs="Traditional Arabic" w:hint="cs"/>
          <w:rtl/>
        </w:rPr>
        <w:t>﴾</w:t>
      </w:r>
      <w:r w:rsidRPr="00A2776C">
        <w:rPr>
          <w:rFonts w:ascii="Tahoma" w:hAnsi="Tahoma" w:cs="IRNazli"/>
          <w:szCs w:val="24"/>
          <w:rtl/>
        </w:rPr>
        <w:t xml:space="preserve"> </w:t>
      </w:r>
      <w:r w:rsidRPr="00A2776C">
        <w:rPr>
          <w:rStyle w:val="Char6"/>
          <w:rtl/>
        </w:rPr>
        <w:t>[المائد</w:t>
      </w:r>
      <w:r w:rsidR="001C1B74" w:rsidRPr="00A2776C">
        <w:rPr>
          <w:rStyle w:val="Char6"/>
          <w:rtl/>
        </w:rPr>
        <w:t>ۀ</w:t>
      </w:r>
      <w:r w:rsidRPr="00A2776C">
        <w:rPr>
          <w:rStyle w:val="Char6"/>
          <w:rtl/>
        </w:rPr>
        <w:t>: 77]</w:t>
      </w:r>
      <w:r w:rsidRPr="00A2776C">
        <w:rPr>
          <w:rStyle w:val="Char6"/>
          <w:rFonts w:hint="cs"/>
          <w:rtl/>
        </w:rPr>
        <w:t>.</w:t>
      </w:r>
    </w:p>
    <w:p w:rsidR="00DA0BF4" w:rsidRPr="00A2776C" w:rsidRDefault="00DA0BF4" w:rsidP="00A2776C">
      <w:pPr>
        <w:pStyle w:val="ab"/>
        <w:rPr>
          <w:rtl/>
        </w:rPr>
      </w:pPr>
      <w:r w:rsidRPr="00A2776C">
        <w:rPr>
          <w:rStyle w:val="Char8"/>
          <w:rFonts w:hint="cs"/>
          <w:rtl/>
        </w:rPr>
        <w:t>«</w:t>
      </w:r>
      <w:r w:rsidRPr="00A2776C">
        <w:rPr>
          <w:rFonts w:hint="cs"/>
          <w:rtl/>
        </w:rPr>
        <w:t>ای اهل کتاب به ناحق در دین خود راه افراط و تفریط مپوئید و از اهواء و امیال گروهی که پیش از این گمراه شده‌اند، و بسیاری را گمراه کرده‌اند و از راه راست منحرف گشته‌اند، پیروی نکنید</w:t>
      </w:r>
      <w:r w:rsidRPr="00A2776C">
        <w:rPr>
          <w:rStyle w:val="Char8"/>
          <w:rFonts w:hint="cs"/>
          <w:rtl/>
        </w:rPr>
        <w:t>»</w:t>
      </w:r>
      <w:r w:rsidRPr="00A2776C">
        <w:rPr>
          <w:rFonts w:hint="cs"/>
          <w:rtl/>
        </w:rPr>
        <w:t>.</w:t>
      </w:r>
    </w:p>
    <w:p w:rsidR="00DA0BF4" w:rsidRPr="00E21DDE" w:rsidRDefault="00DA0BF4" w:rsidP="00A2776C">
      <w:pPr>
        <w:pStyle w:val="a8"/>
        <w:rPr>
          <w:spacing w:val="-4"/>
          <w:rtl/>
        </w:rPr>
      </w:pPr>
      <w:r w:rsidRPr="00E21DDE">
        <w:rPr>
          <w:rFonts w:hint="cs"/>
          <w:spacing w:val="-4"/>
          <w:rtl/>
        </w:rPr>
        <w:t>پیامبر</w:t>
      </w:r>
      <w:r w:rsidR="00B903C9" w:rsidRPr="00E21DDE">
        <w:rPr>
          <w:rFonts w:cs="CTraditional Arabic" w:hint="cs"/>
          <w:spacing w:val="-4"/>
          <w:rtl/>
        </w:rPr>
        <w:t xml:space="preserve"> ج</w:t>
      </w:r>
      <w:r w:rsidR="00B903C9" w:rsidRPr="00E21DDE">
        <w:rPr>
          <w:rFonts w:hint="cs"/>
          <w:spacing w:val="-4"/>
          <w:rtl/>
        </w:rPr>
        <w:t xml:space="preserve"> </w:t>
      </w:r>
      <w:r w:rsidRPr="00E21DDE">
        <w:rPr>
          <w:rFonts w:hint="cs"/>
          <w:spacing w:val="-4"/>
          <w:rtl/>
        </w:rPr>
        <w:t xml:space="preserve">هم می‌فرماید: </w:t>
      </w:r>
      <w:r w:rsidR="00E46708" w:rsidRPr="00E21DDE">
        <w:rPr>
          <w:rFonts w:hint="cs"/>
          <w:spacing w:val="-4"/>
          <w:rtl/>
        </w:rPr>
        <w:t>«</w:t>
      </w:r>
      <w:r w:rsidRPr="00E21DDE">
        <w:rPr>
          <w:rFonts w:hint="cs"/>
          <w:spacing w:val="-4"/>
          <w:rtl/>
        </w:rPr>
        <w:t>بیش از اندازه مرا تعریف و تمجید نکنید، همان طور که نصاری حضرت مسیح</w:t>
      </w:r>
      <w:r w:rsidR="00BD33C9" w:rsidRPr="00E21DDE">
        <w:rPr>
          <w:rFonts w:hint="cs"/>
          <w:spacing w:val="-4"/>
          <w:rtl/>
        </w:rPr>
        <w:t xml:space="preserve"> </w:t>
      </w:r>
      <w:r w:rsidR="00E46708" w:rsidRPr="00E21DDE">
        <w:rPr>
          <w:rStyle w:val="Chare"/>
          <w:rFonts w:cs="CTraditional Arabic" w:hint="cs"/>
          <w:spacing w:val="-4"/>
          <w:sz w:val="28"/>
          <w:szCs w:val="28"/>
          <w:rtl/>
        </w:rPr>
        <w:t>÷</w:t>
      </w:r>
      <w:r w:rsidR="00EF224C" w:rsidRPr="00E21DDE">
        <w:rPr>
          <w:rFonts w:hint="cs"/>
          <w:spacing w:val="-4"/>
          <w:rtl/>
        </w:rPr>
        <w:t xml:space="preserve"> </w:t>
      </w:r>
      <w:r w:rsidRPr="00E21DDE">
        <w:rPr>
          <w:rFonts w:hint="cs"/>
          <w:spacing w:val="-4"/>
          <w:rtl/>
        </w:rPr>
        <w:t>را بیش از حد خود ستودند، بلکه بگویید، عبدالله و رسول</w:t>
      </w:r>
      <w:r w:rsidR="00DB720F" w:rsidRPr="00E21DDE">
        <w:rPr>
          <w:rStyle w:val="Chare"/>
          <w:rFonts w:hint="cs"/>
          <w:spacing w:val="-4"/>
          <w:rtl/>
        </w:rPr>
        <w:t xml:space="preserve"> </w:t>
      </w:r>
      <w:r w:rsidR="00E46708" w:rsidRPr="00E21DDE">
        <w:rPr>
          <w:rStyle w:val="Chare"/>
          <w:rFonts w:cs="CTraditional Arabic" w:hint="cs"/>
          <w:spacing w:val="-4"/>
          <w:sz w:val="28"/>
          <w:szCs w:val="28"/>
          <w:rtl/>
        </w:rPr>
        <w:t>ج</w:t>
      </w:r>
      <w:r w:rsidRPr="00E21DDE">
        <w:rPr>
          <w:rFonts w:hint="cs"/>
          <w:spacing w:val="-4"/>
          <w:rtl/>
        </w:rPr>
        <w:t xml:space="preserve"> او</w:t>
      </w:r>
      <w:r w:rsidR="00E46708" w:rsidRPr="00E21DDE">
        <w:rPr>
          <w:rFonts w:hint="cs"/>
          <w:spacing w:val="-4"/>
          <w:rtl/>
        </w:rPr>
        <w:t>»</w:t>
      </w:r>
      <w:r w:rsidR="00E46708" w:rsidRPr="00E21DDE">
        <w:rPr>
          <w:rFonts w:hint="cs"/>
          <w:spacing w:val="-4"/>
          <w:vertAlign w:val="superscript"/>
          <w:rtl/>
        </w:rPr>
        <w:t>(</w:t>
      </w:r>
      <w:r w:rsidRPr="00E21DDE">
        <w:rPr>
          <w:spacing w:val="-4"/>
          <w:vertAlign w:val="superscript"/>
          <w:rtl/>
        </w:rPr>
        <w:footnoteReference w:id="92"/>
      </w:r>
      <w:r w:rsidR="00E46708" w:rsidRPr="00E21DDE">
        <w:rPr>
          <w:rFonts w:hint="cs"/>
          <w:spacing w:val="-4"/>
          <w:vertAlign w:val="superscript"/>
          <w:rtl/>
        </w:rPr>
        <w:t>)</w:t>
      </w:r>
      <w:r w:rsidRPr="00E21DDE">
        <w:rPr>
          <w:rFonts w:hint="cs"/>
          <w:spacing w:val="-4"/>
          <w:rtl/>
        </w:rPr>
        <w:t xml:space="preserve">، </w:t>
      </w:r>
    </w:p>
    <w:p w:rsidR="00DA0BF4" w:rsidRPr="00A2776C" w:rsidRDefault="00DA0BF4" w:rsidP="00A2776C">
      <w:pPr>
        <w:pStyle w:val="a8"/>
        <w:rPr>
          <w:rtl/>
        </w:rPr>
      </w:pPr>
      <w:r w:rsidRPr="00A2776C">
        <w:rPr>
          <w:rFonts w:hint="cs"/>
          <w:rtl/>
        </w:rPr>
        <w:t>غلو در اشخاص سبب شد که مسیحی</w:t>
      </w:r>
      <w:r w:rsidRPr="00A2776C">
        <w:rPr>
          <w:rFonts w:hint="eastAsia"/>
          <w:rtl/>
        </w:rPr>
        <w:t xml:space="preserve">‌ها بگویند عیسی خدا یا پسر خدا یا سومین خداست، </w:t>
      </w:r>
      <w:r w:rsidRPr="00A2776C">
        <w:rPr>
          <w:rFonts w:hint="cs"/>
          <w:rtl/>
        </w:rPr>
        <w:t>خداوند می‌فرماید:</w:t>
      </w:r>
    </w:p>
    <w:p w:rsidR="00DA0BF4" w:rsidRPr="00A2776C" w:rsidRDefault="00DA0BF4" w:rsidP="0005389C">
      <w:pPr>
        <w:pStyle w:val="a8"/>
        <w:rPr>
          <w:rStyle w:val="Char4"/>
          <w:rtl/>
        </w:rPr>
      </w:pPr>
      <w:r w:rsidRPr="00A2776C">
        <w:rPr>
          <w:rFonts w:hint="cs"/>
          <w:rtl/>
        </w:rPr>
        <w:t xml:space="preserve"> </w:t>
      </w:r>
      <w:r w:rsidR="00BE42AA" w:rsidRPr="00A2776C">
        <w:rPr>
          <w:rFonts w:ascii="Tahoma" w:hAnsi="Tahoma" w:cs="Traditional Arabic" w:hint="cs"/>
          <w:color w:val="000000"/>
          <w:rtl/>
        </w:rPr>
        <w:t>﴿</w:t>
      </w:r>
      <w:r w:rsidR="00BE42AA" w:rsidRPr="0005389C">
        <w:rPr>
          <w:rStyle w:val="Chard"/>
          <w:rtl/>
        </w:rPr>
        <w:t>لَقَد</w:t>
      </w:r>
      <w:r w:rsidR="00BE42AA" w:rsidRPr="0005389C">
        <w:rPr>
          <w:rStyle w:val="Chard"/>
          <w:rFonts w:hint="cs"/>
          <w:rtl/>
        </w:rPr>
        <w:t>ۡ</w:t>
      </w:r>
      <w:r w:rsidR="00BE42AA" w:rsidRPr="0005389C">
        <w:rPr>
          <w:rStyle w:val="Chard"/>
          <w:rtl/>
        </w:rPr>
        <w:t xml:space="preserve"> </w:t>
      </w:r>
      <w:r w:rsidR="00BE42AA" w:rsidRPr="0005389C">
        <w:rPr>
          <w:rStyle w:val="Chard"/>
          <w:rFonts w:hint="cs"/>
          <w:rtl/>
        </w:rPr>
        <w:t>كَفَرَ</w:t>
      </w:r>
      <w:r w:rsidR="00BE42AA" w:rsidRPr="0005389C">
        <w:rPr>
          <w:rStyle w:val="Chard"/>
          <w:rtl/>
        </w:rPr>
        <w:t xml:space="preserve"> </w:t>
      </w:r>
      <w:r w:rsidR="00BE42AA" w:rsidRPr="0005389C">
        <w:rPr>
          <w:rStyle w:val="Chard"/>
          <w:rFonts w:hint="cs"/>
          <w:rtl/>
        </w:rPr>
        <w:t>ٱ</w:t>
      </w:r>
      <w:r w:rsidR="00BE42AA" w:rsidRPr="0005389C">
        <w:rPr>
          <w:rStyle w:val="Chard"/>
          <w:rFonts w:hint="eastAsia"/>
          <w:rtl/>
        </w:rPr>
        <w:t>لَّذِينَ</w:t>
      </w:r>
      <w:r w:rsidR="00BE42AA" w:rsidRPr="0005389C">
        <w:rPr>
          <w:rStyle w:val="Chard"/>
          <w:rtl/>
        </w:rPr>
        <w:t xml:space="preserve"> قَالُوٓاْ إِنَّ </w:t>
      </w:r>
      <w:r w:rsidR="00BE42AA" w:rsidRPr="0005389C">
        <w:rPr>
          <w:rStyle w:val="Chard"/>
          <w:rFonts w:hint="cs"/>
          <w:rtl/>
        </w:rPr>
        <w:t>ٱ</w:t>
      </w:r>
      <w:r w:rsidR="00BE42AA" w:rsidRPr="0005389C">
        <w:rPr>
          <w:rStyle w:val="Chard"/>
          <w:rFonts w:hint="eastAsia"/>
          <w:rtl/>
        </w:rPr>
        <w:t>للَّهَ</w:t>
      </w:r>
      <w:r w:rsidR="00BE42AA" w:rsidRPr="0005389C">
        <w:rPr>
          <w:rStyle w:val="Chard"/>
          <w:rtl/>
        </w:rPr>
        <w:t xml:space="preserve"> هُوَ </w:t>
      </w:r>
      <w:r w:rsidR="00BE42AA" w:rsidRPr="0005389C">
        <w:rPr>
          <w:rStyle w:val="Chard"/>
          <w:rFonts w:hint="cs"/>
          <w:rtl/>
        </w:rPr>
        <w:t>ٱ</w:t>
      </w:r>
      <w:r w:rsidR="00BE42AA" w:rsidRPr="0005389C">
        <w:rPr>
          <w:rStyle w:val="Chard"/>
          <w:rFonts w:hint="eastAsia"/>
          <w:rtl/>
        </w:rPr>
        <w:t>لۡمَسِيحُ</w:t>
      </w:r>
      <w:r w:rsidR="00BE42AA" w:rsidRPr="0005389C">
        <w:rPr>
          <w:rStyle w:val="Chard"/>
          <w:rtl/>
        </w:rPr>
        <w:t xml:space="preserve"> </w:t>
      </w:r>
      <w:r w:rsidR="00BE42AA" w:rsidRPr="0005389C">
        <w:rPr>
          <w:rStyle w:val="Chard"/>
          <w:rFonts w:hint="cs"/>
          <w:rtl/>
        </w:rPr>
        <w:t>ٱ</w:t>
      </w:r>
      <w:r w:rsidR="00BE42AA" w:rsidRPr="0005389C">
        <w:rPr>
          <w:rStyle w:val="Chard"/>
          <w:rFonts w:hint="eastAsia"/>
          <w:rtl/>
        </w:rPr>
        <w:t>بۡنُ</w:t>
      </w:r>
      <w:r w:rsidR="00BE42AA" w:rsidRPr="0005389C">
        <w:rPr>
          <w:rStyle w:val="Chard"/>
          <w:rtl/>
        </w:rPr>
        <w:t xml:space="preserve"> مَرۡيَمَ</w:t>
      </w:r>
      <w:r w:rsidR="00BE42AA" w:rsidRPr="00A2776C">
        <w:rPr>
          <w:rFonts w:ascii="Tahoma" w:hAnsi="Tahoma" w:cs="Traditional Arabic" w:hint="cs"/>
          <w:color w:val="000000"/>
          <w:rtl/>
        </w:rPr>
        <w:t>﴾</w:t>
      </w:r>
      <w:r w:rsidR="00BE42AA" w:rsidRPr="00A2776C">
        <w:rPr>
          <w:rFonts w:ascii="Tahoma" w:hAnsi="Tahoma"/>
          <w:color w:val="000000"/>
          <w:szCs w:val="24"/>
          <w:rtl/>
        </w:rPr>
        <w:t xml:space="preserve"> </w:t>
      </w:r>
      <w:r w:rsidR="00BE42AA" w:rsidRPr="00A2776C">
        <w:rPr>
          <w:rStyle w:val="Char6"/>
          <w:rtl/>
        </w:rPr>
        <w:t>[المائد</w:t>
      </w:r>
      <w:r w:rsidR="0005389C">
        <w:rPr>
          <w:rStyle w:val="Char6"/>
          <w:rFonts w:hint="cs"/>
          <w:rtl/>
        </w:rPr>
        <w:t>ة</w:t>
      </w:r>
      <w:r w:rsidR="00BE42AA" w:rsidRPr="00A2776C">
        <w:rPr>
          <w:rStyle w:val="Char6"/>
          <w:rtl/>
        </w:rPr>
        <w:t>: 72]</w:t>
      </w:r>
      <w:r w:rsidR="00BF0092" w:rsidRPr="00A2776C">
        <w:rPr>
          <w:rStyle w:val="Char6"/>
          <w:rFonts w:hint="cs"/>
          <w:rtl/>
        </w:rPr>
        <w:t>.</w:t>
      </w:r>
    </w:p>
    <w:p w:rsidR="00DA0BF4" w:rsidRPr="00A2776C" w:rsidRDefault="00DA0BF4" w:rsidP="00A2776C">
      <w:pPr>
        <w:pStyle w:val="ab"/>
        <w:rPr>
          <w:rtl/>
        </w:rPr>
      </w:pPr>
      <w:r w:rsidRPr="00A2776C">
        <w:rPr>
          <w:rStyle w:val="Char8"/>
          <w:rFonts w:hint="cs"/>
          <w:rtl/>
        </w:rPr>
        <w:t>«</w:t>
      </w:r>
      <w:r w:rsidRPr="00A2776C">
        <w:rPr>
          <w:rFonts w:hint="cs"/>
          <w:rtl/>
        </w:rPr>
        <w:t>بی‌گمان کسانی که می‌گویند: خدا همان مسیح پسر مریم است کافر شدند</w:t>
      </w:r>
      <w:r w:rsidRPr="00A2776C">
        <w:rPr>
          <w:rStyle w:val="Char8"/>
          <w:rFonts w:hint="cs"/>
          <w:rtl/>
        </w:rPr>
        <w:t>»</w:t>
      </w:r>
      <w:r w:rsidRPr="00A2776C">
        <w:rPr>
          <w:rFonts w:hint="cs"/>
          <w:rtl/>
        </w:rPr>
        <w:t>.</w:t>
      </w:r>
    </w:p>
    <w:p w:rsidR="00DA0BF4" w:rsidRPr="00A2776C" w:rsidRDefault="00DA0BF4" w:rsidP="00A2776C">
      <w:pPr>
        <w:pStyle w:val="a8"/>
        <w:rPr>
          <w:rtl/>
        </w:rPr>
      </w:pPr>
      <w:r w:rsidRPr="00A2776C">
        <w:rPr>
          <w:rFonts w:hint="cs"/>
          <w:rtl/>
        </w:rPr>
        <w:t>خداوند می‌فرماید:</w:t>
      </w:r>
    </w:p>
    <w:p w:rsidR="00DA0BF4" w:rsidRPr="00A2776C" w:rsidRDefault="001A10F2" w:rsidP="00A2776C">
      <w:pPr>
        <w:pStyle w:val="af1"/>
        <w:rPr>
          <w:rStyle w:val="Char4"/>
          <w:rtl/>
        </w:rPr>
      </w:pPr>
      <w:r w:rsidRPr="00A2776C">
        <w:rPr>
          <w:rFonts w:ascii="Tahoma" w:hAnsi="Tahoma" w:cs="Traditional Arabic" w:hint="cs"/>
          <w:rtl/>
        </w:rPr>
        <w:t>﴿</w:t>
      </w:r>
      <w:r w:rsidRPr="00A2776C">
        <w:rPr>
          <w:rFonts w:hint="cs"/>
          <w:rtl/>
        </w:rPr>
        <w:t>ٱ</w:t>
      </w:r>
      <w:r w:rsidRPr="00A2776C">
        <w:rPr>
          <w:rFonts w:hint="eastAsia"/>
          <w:rtl/>
        </w:rPr>
        <w:t>تَّخَذُوٓاْ</w:t>
      </w:r>
      <w:r w:rsidRPr="00A2776C">
        <w:rPr>
          <w:rtl/>
        </w:rPr>
        <w:t xml:space="preserve"> أَحۡبَارَهُمۡ وَرُهۡبَٰنَهُمۡ أَرۡبَابٗا مِّن دُونِ </w:t>
      </w:r>
      <w:r w:rsidRPr="00A2776C">
        <w:rPr>
          <w:rFonts w:hint="cs"/>
          <w:rtl/>
        </w:rPr>
        <w:t>ٱ</w:t>
      </w:r>
      <w:r w:rsidRPr="00A2776C">
        <w:rPr>
          <w:rFonts w:hint="eastAsia"/>
          <w:rtl/>
        </w:rPr>
        <w:t>للَّهِ</w:t>
      </w:r>
      <w:r w:rsidRPr="00A2776C">
        <w:rPr>
          <w:rtl/>
        </w:rPr>
        <w:t xml:space="preserve"> وَ</w:t>
      </w:r>
      <w:r w:rsidRPr="00A2776C">
        <w:rPr>
          <w:rFonts w:hint="cs"/>
          <w:rtl/>
        </w:rPr>
        <w:t>ٱ</w:t>
      </w:r>
      <w:r w:rsidRPr="00A2776C">
        <w:rPr>
          <w:rFonts w:hint="eastAsia"/>
          <w:rtl/>
        </w:rPr>
        <w:t>لۡمَسِيحَ</w:t>
      </w:r>
      <w:r w:rsidRPr="00A2776C">
        <w:rPr>
          <w:rtl/>
        </w:rPr>
        <w:t xml:space="preserve"> </w:t>
      </w:r>
      <w:r w:rsidRPr="00A2776C">
        <w:rPr>
          <w:rFonts w:hint="cs"/>
          <w:rtl/>
        </w:rPr>
        <w:t>ٱ</w:t>
      </w:r>
      <w:r w:rsidRPr="00A2776C">
        <w:rPr>
          <w:rFonts w:hint="eastAsia"/>
          <w:rtl/>
        </w:rPr>
        <w:t>بۡنَ</w:t>
      </w:r>
      <w:r w:rsidRPr="00A2776C">
        <w:rPr>
          <w:rtl/>
        </w:rPr>
        <w:t xml:space="preserve"> مَرۡيَمَ</w:t>
      </w:r>
      <w:r w:rsidRPr="00A2776C">
        <w:rPr>
          <w:rFonts w:ascii="Tahoma" w:hAnsi="Tahoma" w:cs="Traditional Arabic" w:hint="cs"/>
          <w:rtl/>
        </w:rPr>
        <w:t>﴾</w:t>
      </w:r>
      <w:r w:rsidRPr="00A2776C">
        <w:rPr>
          <w:rFonts w:ascii="Tahoma" w:hAnsi="Tahoma" w:cs="IRNazli"/>
          <w:szCs w:val="24"/>
          <w:rtl/>
        </w:rPr>
        <w:t xml:space="preserve"> </w:t>
      </w:r>
      <w:r w:rsidRPr="00A2776C">
        <w:rPr>
          <w:rStyle w:val="Char6"/>
          <w:rtl/>
        </w:rPr>
        <w:t>[التوب</w:t>
      </w:r>
      <w:r w:rsidR="001C1B74" w:rsidRPr="00A2776C">
        <w:rPr>
          <w:rStyle w:val="Char6"/>
          <w:rtl/>
        </w:rPr>
        <w:t>ۀ</w:t>
      </w:r>
      <w:r w:rsidRPr="00A2776C">
        <w:rPr>
          <w:rStyle w:val="Char6"/>
          <w:rtl/>
        </w:rPr>
        <w:t>: 31]</w:t>
      </w:r>
      <w:r w:rsidR="00670ACB" w:rsidRPr="00A2776C">
        <w:rPr>
          <w:rStyle w:val="Char6"/>
          <w:rFonts w:hint="cs"/>
          <w:rtl/>
        </w:rPr>
        <w:t>.</w:t>
      </w:r>
    </w:p>
    <w:p w:rsidR="00DA0BF4" w:rsidRPr="00A2776C" w:rsidRDefault="00DA0BF4" w:rsidP="00A2776C">
      <w:pPr>
        <w:pStyle w:val="ab"/>
        <w:rPr>
          <w:rtl/>
        </w:rPr>
      </w:pPr>
      <w:r w:rsidRPr="00A2776C">
        <w:rPr>
          <w:rStyle w:val="Char8"/>
          <w:rFonts w:hint="cs"/>
          <w:rtl/>
        </w:rPr>
        <w:t>«</w:t>
      </w:r>
      <w:r w:rsidRPr="00A2776C">
        <w:rPr>
          <w:rFonts w:hint="cs"/>
          <w:rtl/>
        </w:rPr>
        <w:t>یهودیان و ترسایان علاوه از خدا، علما دینی و پارسایان خود را هم به خدائی پذیرفته‌اند، مسیح پسر مریم را هم خدا می‌شمارند</w:t>
      </w:r>
      <w:r w:rsidRPr="00A2776C">
        <w:rPr>
          <w:rStyle w:val="Char8"/>
          <w:rFonts w:hint="cs"/>
          <w:rtl/>
        </w:rPr>
        <w:t>»</w:t>
      </w:r>
      <w:r w:rsidRPr="00A2776C">
        <w:rPr>
          <w:rFonts w:hint="cs"/>
          <w:rtl/>
        </w:rPr>
        <w:t>.</w:t>
      </w:r>
    </w:p>
    <w:p w:rsidR="00DA0BF4" w:rsidRPr="00A2776C" w:rsidRDefault="00DA0BF4" w:rsidP="00A2776C">
      <w:pPr>
        <w:pStyle w:val="a8"/>
        <w:rPr>
          <w:rtl/>
        </w:rPr>
      </w:pPr>
      <w:r w:rsidRPr="00A2776C">
        <w:rPr>
          <w:rFonts w:hint="cs"/>
          <w:rtl/>
        </w:rPr>
        <w:t>خداوند می‌فرماید:</w:t>
      </w:r>
    </w:p>
    <w:p w:rsidR="00DA0BF4" w:rsidRPr="00A2776C" w:rsidRDefault="00DA0BF4" w:rsidP="00A2776C">
      <w:pPr>
        <w:pStyle w:val="af1"/>
        <w:rPr>
          <w:rStyle w:val="Char4"/>
          <w:rtl/>
        </w:rPr>
      </w:pPr>
      <w:r w:rsidRPr="00A2776C">
        <w:rPr>
          <w:rFonts w:hint="cs"/>
          <w:rtl/>
        </w:rPr>
        <w:t xml:space="preserve"> </w:t>
      </w:r>
      <w:r w:rsidR="001A10F2" w:rsidRPr="00A2776C">
        <w:rPr>
          <w:rFonts w:ascii="Tahoma" w:hAnsi="Tahoma" w:cs="Traditional Arabic" w:hint="cs"/>
          <w:color w:val="000000"/>
          <w:rtl/>
        </w:rPr>
        <w:t>﴿</w:t>
      </w:r>
      <w:r w:rsidR="001A10F2" w:rsidRPr="00A2776C">
        <w:rPr>
          <w:rtl/>
        </w:rPr>
        <w:t xml:space="preserve">وَقَالَتِ </w:t>
      </w:r>
      <w:r w:rsidR="001A10F2" w:rsidRPr="00A2776C">
        <w:rPr>
          <w:rFonts w:hint="cs"/>
          <w:rtl/>
        </w:rPr>
        <w:t>ٱ</w:t>
      </w:r>
      <w:r w:rsidR="001A10F2" w:rsidRPr="00A2776C">
        <w:rPr>
          <w:rFonts w:hint="eastAsia"/>
          <w:rtl/>
        </w:rPr>
        <w:t>لنَّصَٰرَى</w:t>
      </w:r>
      <w:r w:rsidR="001A10F2" w:rsidRPr="00A2776C">
        <w:rPr>
          <w:rtl/>
        </w:rPr>
        <w:t xml:space="preserve"> </w:t>
      </w:r>
      <w:r w:rsidR="001A10F2" w:rsidRPr="00A2776C">
        <w:rPr>
          <w:rFonts w:hint="cs"/>
          <w:rtl/>
        </w:rPr>
        <w:t>ٱ</w:t>
      </w:r>
      <w:r w:rsidR="001A10F2" w:rsidRPr="00A2776C">
        <w:rPr>
          <w:rFonts w:hint="eastAsia"/>
          <w:rtl/>
        </w:rPr>
        <w:t>لۡمَسِيحُ</w:t>
      </w:r>
      <w:r w:rsidR="001A10F2" w:rsidRPr="00A2776C">
        <w:rPr>
          <w:rtl/>
        </w:rPr>
        <w:t xml:space="preserve"> </w:t>
      </w:r>
      <w:r w:rsidR="001A10F2" w:rsidRPr="00A2776C">
        <w:rPr>
          <w:rFonts w:hint="cs"/>
          <w:rtl/>
        </w:rPr>
        <w:t>ٱ</w:t>
      </w:r>
      <w:r w:rsidR="001A10F2" w:rsidRPr="00A2776C">
        <w:rPr>
          <w:rFonts w:hint="eastAsia"/>
          <w:rtl/>
        </w:rPr>
        <w:t>بۡنُ</w:t>
      </w:r>
      <w:r w:rsidR="001A10F2" w:rsidRPr="00A2776C">
        <w:rPr>
          <w:rtl/>
        </w:rPr>
        <w:t xml:space="preserve"> </w:t>
      </w:r>
      <w:r w:rsidR="001A10F2" w:rsidRPr="00A2776C">
        <w:rPr>
          <w:rFonts w:hint="cs"/>
          <w:rtl/>
        </w:rPr>
        <w:t>ٱ</w:t>
      </w:r>
      <w:r w:rsidR="001A10F2" w:rsidRPr="00A2776C">
        <w:rPr>
          <w:rFonts w:hint="eastAsia"/>
          <w:rtl/>
        </w:rPr>
        <w:t>للَّهِ</w:t>
      </w:r>
      <w:r w:rsidR="001A10F2" w:rsidRPr="00A2776C">
        <w:rPr>
          <w:rFonts w:ascii="Tahoma" w:hAnsi="Tahoma" w:cs="Traditional Arabic" w:hint="cs"/>
          <w:color w:val="000000"/>
          <w:rtl/>
        </w:rPr>
        <w:t>﴾</w:t>
      </w:r>
      <w:r w:rsidR="001A10F2" w:rsidRPr="00A2776C">
        <w:rPr>
          <w:rFonts w:ascii="Tahoma" w:hAnsi="Tahoma"/>
          <w:color w:val="000000"/>
          <w:szCs w:val="24"/>
          <w:rtl/>
        </w:rPr>
        <w:t xml:space="preserve"> </w:t>
      </w:r>
      <w:r w:rsidR="001A10F2" w:rsidRPr="00A2776C">
        <w:rPr>
          <w:rStyle w:val="Char6"/>
          <w:rtl/>
        </w:rPr>
        <w:t>[التوب</w:t>
      </w:r>
      <w:r w:rsidR="001C1B74" w:rsidRPr="00A2776C">
        <w:rPr>
          <w:rStyle w:val="Char6"/>
          <w:rtl/>
        </w:rPr>
        <w:t>ۀ</w:t>
      </w:r>
      <w:r w:rsidR="001A10F2" w:rsidRPr="00A2776C">
        <w:rPr>
          <w:rStyle w:val="Char6"/>
          <w:rtl/>
        </w:rPr>
        <w:t>: 30]</w:t>
      </w:r>
      <w:r w:rsidR="00BF0092" w:rsidRPr="00A2776C">
        <w:rPr>
          <w:rStyle w:val="Char6"/>
          <w:rFonts w:hint="cs"/>
          <w:rtl/>
        </w:rPr>
        <w:t>.</w:t>
      </w:r>
    </w:p>
    <w:p w:rsidR="00DA0BF4" w:rsidRDefault="00DA0BF4" w:rsidP="00A2776C">
      <w:pPr>
        <w:pStyle w:val="ab"/>
        <w:rPr>
          <w:rtl/>
        </w:rPr>
      </w:pPr>
      <w:r w:rsidRPr="00A2776C">
        <w:rPr>
          <w:rStyle w:val="Char8"/>
          <w:rFonts w:hint="cs"/>
          <w:rtl/>
        </w:rPr>
        <w:t>«</w:t>
      </w:r>
      <w:r w:rsidRPr="00A2776C">
        <w:rPr>
          <w:rFonts w:hint="cs"/>
          <w:rtl/>
        </w:rPr>
        <w:t>و مسیحی‌ها می‌گویند مسیح پسر خداست</w:t>
      </w:r>
      <w:r w:rsidRPr="00A2776C">
        <w:rPr>
          <w:rStyle w:val="Char8"/>
          <w:rFonts w:hint="cs"/>
          <w:rtl/>
        </w:rPr>
        <w:t>»</w:t>
      </w:r>
      <w:r w:rsidRPr="00A2776C">
        <w:rPr>
          <w:rFonts w:hint="cs"/>
          <w:rtl/>
        </w:rPr>
        <w:t>.</w:t>
      </w:r>
    </w:p>
    <w:p w:rsidR="00E21DDE" w:rsidRPr="00A2776C" w:rsidRDefault="00E21DDE" w:rsidP="00A2776C">
      <w:pPr>
        <w:pStyle w:val="ab"/>
        <w:rPr>
          <w:rtl/>
        </w:rPr>
      </w:pPr>
    </w:p>
    <w:p w:rsidR="00DA0BF4" w:rsidRPr="00A2776C" w:rsidRDefault="00DA0BF4" w:rsidP="00A2776C">
      <w:pPr>
        <w:pStyle w:val="a8"/>
        <w:rPr>
          <w:rtl/>
        </w:rPr>
      </w:pPr>
      <w:r w:rsidRPr="00A2776C">
        <w:rPr>
          <w:rFonts w:hint="cs"/>
          <w:rtl/>
        </w:rPr>
        <w:t>خداوند می‌فرماید:</w:t>
      </w:r>
    </w:p>
    <w:p w:rsidR="00DA0BF4" w:rsidRPr="00A2776C" w:rsidRDefault="00181FAB" w:rsidP="00A2776C">
      <w:pPr>
        <w:pStyle w:val="af1"/>
        <w:rPr>
          <w:rStyle w:val="Char4"/>
          <w:rtl/>
        </w:rPr>
      </w:pPr>
      <w:r w:rsidRPr="00A2776C">
        <w:rPr>
          <w:rFonts w:ascii="Tahoma" w:hAnsi="Tahoma" w:cs="Traditional Arabic" w:hint="cs"/>
          <w:rtl/>
        </w:rPr>
        <w:t>﴿</w:t>
      </w:r>
      <w:r w:rsidRPr="00A2776C">
        <w:rPr>
          <w:rtl/>
        </w:rPr>
        <w:t>لَّقَد</w:t>
      </w:r>
      <w:r w:rsidRPr="00A2776C">
        <w:rPr>
          <w:rFonts w:hint="cs"/>
          <w:rtl/>
        </w:rPr>
        <w:t>ۡ</w:t>
      </w:r>
      <w:r w:rsidRPr="00A2776C">
        <w:rPr>
          <w:rtl/>
        </w:rPr>
        <w:t xml:space="preserve"> </w:t>
      </w:r>
      <w:r w:rsidRPr="00A2776C">
        <w:rPr>
          <w:rFonts w:hint="cs"/>
          <w:rtl/>
        </w:rPr>
        <w:t>كَفَرَ</w:t>
      </w:r>
      <w:r w:rsidRPr="00A2776C">
        <w:rPr>
          <w:rtl/>
        </w:rPr>
        <w:t xml:space="preserve"> </w:t>
      </w:r>
      <w:r w:rsidRPr="00A2776C">
        <w:rPr>
          <w:rFonts w:hint="cs"/>
          <w:rtl/>
        </w:rPr>
        <w:t>ٱ</w:t>
      </w:r>
      <w:r w:rsidRPr="00A2776C">
        <w:rPr>
          <w:rFonts w:hint="eastAsia"/>
          <w:rtl/>
        </w:rPr>
        <w:t>لَّذِينَ</w:t>
      </w:r>
      <w:r w:rsidRPr="00A2776C">
        <w:rPr>
          <w:rtl/>
        </w:rPr>
        <w:t xml:space="preserve"> قَالُوٓاْ إِنَّ </w:t>
      </w:r>
      <w:r w:rsidRPr="00A2776C">
        <w:rPr>
          <w:rFonts w:hint="cs"/>
          <w:rtl/>
        </w:rPr>
        <w:t>ٱ</w:t>
      </w:r>
      <w:r w:rsidRPr="00A2776C">
        <w:rPr>
          <w:rFonts w:hint="eastAsia"/>
          <w:rtl/>
        </w:rPr>
        <w:t>للَّهَ</w:t>
      </w:r>
      <w:r w:rsidRPr="00A2776C">
        <w:rPr>
          <w:rtl/>
        </w:rPr>
        <w:t xml:space="preserve"> ثَالِثُ ثَلَٰثَةٖ</w:t>
      </w:r>
      <w:r w:rsidRPr="00A2776C">
        <w:rPr>
          <w:rFonts w:hint="cs"/>
          <w:rtl/>
        </w:rPr>
        <w:t>ۘ</w:t>
      </w:r>
      <w:r w:rsidRPr="00A2776C">
        <w:rPr>
          <w:rFonts w:ascii="Tahoma" w:hAnsi="Tahoma" w:cs="Traditional Arabic" w:hint="cs"/>
          <w:rtl/>
        </w:rPr>
        <w:t>﴾</w:t>
      </w:r>
      <w:r w:rsidRPr="00A2776C">
        <w:rPr>
          <w:rFonts w:ascii="Tahoma" w:hAnsi="Tahoma" w:cs="IRNazli"/>
          <w:szCs w:val="24"/>
          <w:rtl/>
        </w:rPr>
        <w:t xml:space="preserve"> </w:t>
      </w:r>
      <w:r w:rsidRPr="00A2776C">
        <w:rPr>
          <w:rStyle w:val="Char6"/>
          <w:rtl/>
        </w:rPr>
        <w:t>[المائد</w:t>
      </w:r>
      <w:r w:rsidR="001C1B74" w:rsidRPr="00A2776C">
        <w:rPr>
          <w:rStyle w:val="Char6"/>
          <w:rtl/>
        </w:rPr>
        <w:t>ۀ</w:t>
      </w:r>
      <w:r w:rsidRPr="00A2776C">
        <w:rPr>
          <w:rStyle w:val="Char6"/>
          <w:rtl/>
        </w:rPr>
        <w:t>: 73]</w:t>
      </w:r>
      <w:r w:rsidR="00BF0092" w:rsidRPr="00A2776C">
        <w:rPr>
          <w:rStyle w:val="Char6"/>
          <w:rFonts w:hint="cs"/>
          <w:rtl/>
        </w:rPr>
        <w:t>.</w:t>
      </w:r>
    </w:p>
    <w:p w:rsidR="00DA0BF4" w:rsidRPr="00A2776C" w:rsidRDefault="00DA0BF4" w:rsidP="00A2776C">
      <w:pPr>
        <w:pStyle w:val="ab"/>
        <w:rPr>
          <w:rtl/>
        </w:rPr>
      </w:pPr>
      <w:r w:rsidRPr="00A2776C">
        <w:rPr>
          <w:rStyle w:val="Char8"/>
          <w:rFonts w:hint="cs"/>
          <w:rtl/>
        </w:rPr>
        <w:t>«</w:t>
      </w:r>
      <w:r w:rsidRPr="00A2776C">
        <w:rPr>
          <w:rFonts w:hint="cs"/>
          <w:rtl/>
        </w:rPr>
        <w:t>بی‌گمان کافر شدند کسانی که می‌گویند: خداوند یکی از سه خدا است</w:t>
      </w:r>
      <w:r w:rsidRPr="00A2776C">
        <w:rPr>
          <w:rStyle w:val="Char8"/>
          <w:rFonts w:hint="cs"/>
          <w:rtl/>
        </w:rPr>
        <w:t>»</w:t>
      </w:r>
      <w:r w:rsidRPr="00A2776C">
        <w:rPr>
          <w:rFonts w:hint="cs"/>
          <w:rtl/>
        </w:rPr>
        <w:t>.</w:t>
      </w:r>
    </w:p>
    <w:p w:rsidR="00DA0BF4" w:rsidRPr="00A2776C" w:rsidRDefault="00DA0BF4" w:rsidP="00A2776C">
      <w:pPr>
        <w:pStyle w:val="a8"/>
        <w:rPr>
          <w:rtl/>
        </w:rPr>
      </w:pPr>
      <w:r w:rsidRPr="00A2776C">
        <w:rPr>
          <w:rFonts w:hint="cs"/>
          <w:rtl/>
        </w:rPr>
        <w:t>غلو چیزی است که یهود را وادار کرد بگویند عزیر پسر خداست.</w:t>
      </w:r>
    </w:p>
    <w:p w:rsidR="00DA0BF4" w:rsidRPr="00A2776C" w:rsidRDefault="00DA0BF4" w:rsidP="00A2776C">
      <w:pPr>
        <w:pStyle w:val="a8"/>
        <w:rPr>
          <w:rtl/>
        </w:rPr>
      </w:pPr>
      <w:r w:rsidRPr="00A2776C">
        <w:rPr>
          <w:rFonts w:hint="cs"/>
          <w:rtl/>
        </w:rPr>
        <w:t>خداوند می‌فرماید:</w:t>
      </w:r>
    </w:p>
    <w:p w:rsidR="00DA0BF4" w:rsidRPr="00A2776C" w:rsidRDefault="00DA0BF4" w:rsidP="00A2776C">
      <w:pPr>
        <w:pStyle w:val="af1"/>
        <w:rPr>
          <w:rStyle w:val="Char4"/>
          <w:rtl/>
        </w:rPr>
      </w:pPr>
      <w:r w:rsidRPr="00A2776C">
        <w:rPr>
          <w:rFonts w:hint="cs"/>
          <w:rtl/>
        </w:rPr>
        <w:t xml:space="preserve"> </w:t>
      </w:r>
      <w:r w:rsidR="00181FAB" w:rsidRPr="00A2776C">
        <w:rPr>
          <w:rFonts w:ascii="Tahoma" w:hAnsi="Tahoma" w:cs="Traditional Arabic" w:hint="cs"/>
          <w:color w:val="000000"/>
          <w:rtl/>
        </w:rPr>
        <w:t>﴿</w:t>
      </w:r>
      <w:r w:rsidR="00181FAB" w:rsidRPr="00A2776C">
        <w:rPr>
          <w:rtl/>
        </w:rPr>
        <w:t xml:space="preserve">وَقَالَتِ </w:t>
      </w:r>
      <w:r w:rsidR="00181FAB" w:rsidRPr="00A2776C">
        <w:rPr>
          <w:rFonts w:hint="cs"/>
          <w:rtl/>
        </w:rPr>
        <w:t>ٱ</w:t>
      </w:r>
      <w:r w:rsidR="00181FAB" w:rsidRPr="00A2776C">
        <w:rPr>
          <w:rFonts w:hint="eastAsia"/>
          <w:rtl/>
        </w:rPr>
        <w:t>لۡيَهُودُ</w:t>
      </w:r>
      <w:r w:rsidR="00181FAB" w:rsidRPr="00A2776C">
        <w:rPr>
          <w:rtl/>
        </w:rPr>
        <w:t xml:space="preserve"> عُزَيۡرٌ </w:t>
      </w:r>
      <w:r w:rsidR="00181FAB" w:rsidRPr="00A2776C">
        <w:rPr>
          <w:rFonts w:hint="cs"/>
          <w:rtl/>
        </w:rPr>
        <w:t>ٱ</w:t>
      </w:r>
      <w:r w:rsidR="00181FAB" w:rsidRPr="00A2776C">
        <w:rPr>
          <w:rFonts w:hint="eastAsia"/>
          <w:rtl/>
        </w:rPr>
        <w:t>بۡنُ</w:t>
      </w:r>
      <w:r w:rsidR="00181FAB" w:rsidRPr="00A2776C">
        <w:rPr>
          <w:rtl/>
        </w:rPr>
        <w:t xml:space="preserve"> </w:t>
      </w:r>
      <w:r w:rsidR="00181FAB" w:rsidRPr="00A2776C">
        <w:rPr>
          <w:rFonts w:hint="cs"/>
          <w:rtl/>
        </w:rPr>
        <w:t>ٱ</w:t>
      </w:r>
      <w:r w:rsidR="00181FAB" w:rsidRPr="00A2776C">
        <w:rPr>
          <w:rFonts w:hint="eastAsia"/>
          <w:rtl/>
        </w:rPr>
        <w:t>للَّهِ</w:t>
      </w:r>
      <w:r w:rsidR="00181FAB" w:rsidRPr="00A2776C">
        <w:rPr>
          <w:rFonts w:ascii="Tahoma" w:hAnsi="Tahoma" w:cs="Traditional Arabic" w:hint="cs"/>
          <w:color w:val="000000"/>
          <w:rtl/>
        </w:rPr>
        <w:t>﴾</w:t>
      </w:r>
      <w:r w:rsidR="00181FAB" w:rsidRPr="00A2776C">
        <w:rPr>
          <w:rFonts w:ascii="Tahoma" w:hAnsi="Tahoma"/>
          <w:color w:val="000000"/>
          <w:szCs w:val="24"/>
          <w:rtl/>
        </w:rPr>
        <w:t xml:space="preserve"> </w:t>
      </w:r>
      <w:r w:rsidR="00181FAB" w:rsidRPr="00A2776C">
        <w:rPr>
          <w:rStyle w:val="Char6"/>
          <w:rtl/>
        </w:rPr>
        <w:t>[التوب</w:t>
      </w:r>
      <w:r w:rsidR="001C1B74" w:rsidRPr="00A2776C">
        <w:rPr>
          <w:rStyle w:val="Char6"/>
          <w:rtl/>
        </w:rPr>
        <w:t>ۀ</w:t>
      </w:r>
      <w:r w:rsidR="00181FAB" w:rsidRPr="00A2776C">
        <w:rPr>
          <w:rStyle w:val="Char6"/>
          <w:rtl/>
        </w:rPr>
        <w:t>: 30]</w:t>
      </w:r>
      <w:r w:rsidR="00BF0092" w:rsidRPr="00A2776C">
        <w:rPr>
          <w:rStyle w:val="Char6"/>
          <w:rFonts w:hint="cs"/>
          <w:rtl/>
        </w:rPr>
        <w:t>.</w:t>
      </w:r>
    </w:p>
    <w:p w:rsidR="00DA0BF4" w:rsidRPr="00A2776C" w:rsidRDefault="00DA0BF4" w:rsidP="00A2776C">
      <w:pPr>
        <w:pStyle w:val="ab"/>
        <w:rPr>
          <w:rtl/>
        </w:rPr>
      </w:pPr>
      <w:r w:rsidRPr="00A2776C">
        <w:rPr>
          <w:rStyle w:val="Char8"/>
          <w:rFonts w:hint="cs"/>
          <w:rtl/>
        </w:rPr>
        <w:t>«</w:t>
      </w:r>
      <w:r w:rsidRPr="00A2776C">
        <w:rPr>
          <w:rFonts w:hint="cs"/>
          <w:rtl/>
        </w:rPr>
        <w:t>یهودی‌ها گفتند عزیر پسر خداست</w:t>
      </w:r>
      <w:r w:rsidRPr="00A2776C">
        <w:rPr>
          <w:rStyle w:val="Char8"/>
          <w:rFonts w:hint="cs"/>
          <w:rtl/>
        </w:rPr>
        <w:t>»</w:t>
      </w:r>
      <w:r w:rsidRPr="00A2776C">
        <w:rPr>
          <w:rFonts w:hint="cs"/>
          <w:rtl/>
        </w:rPr>
        <w:t>.</w:t>
      </w:r>
    </w:p>
    <w:p w:rsidR="00DA0BF4" w:rsidRPr="00A2776C" w:rsidRDefault="00DA0BF4" w:rsidP="00A2776C">
      <w:pPr>
        <w:pStyle w:val="a8"/>
        <w:rPr>
          <w:rtl/>
        </w:rPr>
      </w:pPr>
      <w:r w:rsidRPr="00A2776C">
        <w:rPr>
          <w:rFonts w:hint="cs"/>
          <w:rtl/>
        </w:rPr>
        <w:t>غلو و افراط در اشخاص یکی از اسباب پیدا شدن بدعت هم در عصر و زمان قدیم و هم در عصر ما است و پیوسته ادامه پیدا خواهد کرد</w:t>
      </w:r>
      <w:r w:rsidR="00312C97" w:rsidRPr="00A2776C">
        <w:rPr>
          <w:rFonts w:hint="cs"/>
          <w:vertAlign w:val="superscript"/>
          <w:rtl/>
        </w:rPr>
        <w:t>(</w:t>
      </w:r>
      <w:r w:rsidR="00312C97" w:rsidRPr="00A2776C">
        <w:rPr>
          <w:vertAlign w:val="superscript"/>
          <w:rtl/>
        </w:rPr>
        <w:footnoteReference w:id="93"/>
      </w:r>
      <w:r w:rsidR="00312C97" w:rsidRPr="00A2776C">
        <w:rPr>
          <w:rFonts w:hint="cs"/>
          <w:vertAlign w:val="superscript"/>
          <w:rtl/>
        </w:rPr>
        <w:t>)</w:t>
      </w:r>
      <w:r w:rsidRPr="00A2776C">
        <w:rPr>
          <w:rFonts w:hint="cs"/>
          <w:rtl/>
        </w:rPr>
        <w:t xml:space="preserve">. </w:t>
      </w:r>
    </w:p>
    <w:p w:rsidR="00DA0BF4" w:rsidRPr="00A2776C" w:rsidRDefault="00DA0BF4" w:rsidP="00A2776C">
      <w:pPr>
        <w:pStyle w:val="a2"/>
        <w:rPr>
          <w:rtl/>
        </w:rPr>
      </w:pPr>
      <w:bookmarkStart w:id="44" w:name="_Toc272451869"/>
      <w:bookmarkStart w:id="45" w:name="_Toc436400590"/>
      <w:r w:rsidRPr="00A2776C">
        <w:rPr>
          <w:rFonts w:hint="cs"/>
          <w:rtl/>
        </w:rPr>
        <w:t>چهارم- اولین بدعتی که در دین اسلام پیدا شد</w:t>
      </w:r>
      <w:bookmarkEnd w:id="44"/>
      <w:bookmarkEnd w:id="45"/>
    </w:p>
    <w:p w:rsidR="00DA0BF4" w:rsidRPr="00A2776C" w:rsidRDefault="00DA0BF4" w:rsidP="00A2776C">
      <w:pPr>
        <w:pStyle w:val="a8"/>
        <w:rPr>
          <w:rtl/>
        </w:rPr>
      </w:pPr>
      <w:r w:rsidRPr="00A2776C">
        <w:rPr>
          <w:rFonts w:hint="cs"/>
          <w:rtl/>
        </w:rPr>
        <w:t>اولین تفرقه و بدعتی که در اسلام پیدا شد، بعد از به شهادت رسیدن عثمان‌بن عفان</w:t>
      </w:r>
      <w:r w:rsidR="006B39E0" w:rsidRPr="00A2776C">
        <w:rPr>
          <w:rFonts w:cs="CTraditional Arabic" w:hint="cs"/>
          <w:rtl/>
        </w:rPr>
        <w:t xml:space="preserve"> س </w:t>
      </w:r>
      <w:r w:rsidRPr="00A2776C">
        <w:rPr>
          <w:rFonts w:hint="cs"/>
          <w:rtl/>
        </w:rPr>
        <w:t>و تفرقه‌ی مسلمانان بود، آن زمان که علی</w:t>
      </w:r>
      <w:r w:rsidR="006B39E0" w:rsidRPr="00A2776C">
        <w:rPr>
          <w:rFonts w:cs="CTraditional Arabic" w:hint="cs"/>
          <w:rtl/>
        </w:rPr>
        <w:t xml:space="preserve"> س </w:t>
      </w:r>
      <w:r w:rsidRPr="00A2776C">
        <w:rPr>
          <w:rFonts w:hint="cs"/>
          <w:rtl/>
        </w:rPr>
        <w:t>و معاویه</w:t>
      </w:r>
      <w:r w:rsidR="006B39E0" w:rsidRPr="00A2776C">
        <w:rPr>
          <w:rFonts w:cs="CTraditional Arabic" w:hint="cs"/>
          <w:rtl/>
        </w:rPr>
        <w:t xml:space="preserve"> س </w:t>
      </w:r>
      <w:r w:rsidRPr="00A2776C">
        <w:rPr>
          <w:rFonts w:hint="cs"/>
          <w:rtl/>
        </w:rPr>
        <w:t>برای حکمیت توافق پیدا کردند، خوارج آن را قبول نکردند و گفتند: حکم فقط حکم خداست، و از جماعت مسلمانان جدا شدند، ابن عباس را نزد</w:t>
      </w:r>
      <w:r w:rsidR="00984728" w:rsidRPr="00A2776C">
        <w:rPr>
          <w:rFonts w:hint="cs"/>
          <w:rtl/>
        </w:rPr>
        <w:t xml:space="preserve"> آن‌ها ‌</w:t>
      </w:r>
      <w:r w:rsidRPr="00A2776C">
        <w:rPr>
          <w:rFonts w:hint="cs"/>
          <w:rtl/>
        </w:rPr>
        <w:t>فرستادند با</w:t>
      </w:r>
      <w:r w:rsidR="00984728" w:rsidRPr="00A2776C">
        <w:rPr>
          <w:rFonts w:hint="cs"/>
          <w:rtl/>
        </w:rPr>
        <w:t xml:space="preserve"> آن‌ها ‌</w:t>
      </w:r>
      <w:r w:rsidRPr="00A2776C">
        <w:rPr>
          <w:rFonts w:hint="cs"/>
          <w:rtl/>
        </w:rPr>
        <w:t>مناظره کرد که نصف</w:t>
      </w:r>
      <w:r w:rsidR="00984728" w:rsidRPr="00A2776C">
        <w:rPr>
          <w:rFonts w:hint="cs"/>
          <w:rtl/>
        </w:rPr>
        <w:t xml:space="preserve"> آن‌ها ‌</w:t>
      </w:r>
      <w:r w:rsidRPr="00A2776C">
        <w:rPr>
          <w:rFonts w:hint="cs"/>
          <w:rtl/>
        </w:rPr>
        <w:t>برگشتند، ولی بقیه سرپیچی کردند و به مردم حمله نمودند، خون</w:t>
      </w:r>
      <w:r w:rsidR="00984728" w:rsidRPr="00A2776C">
        <w:rPr>
          <w:rFonts w:hint="cs"/>
          <w:rtl/>
        </w:rPr>
        <w:t xml:space="preserve"> آن‌ها ‌</w:t>
      </w:r>
      <w:r w:rsidRPr="00A2776C">
        <w:rPr>
          <w:rFonts w:hint="cs"/>
          <w:rtl/>
        </w:rPr>
        <w:t>را حلال کردند، ابن خباب را کشتند، و گفتند ما او را کشتیم، در نتیجه علی</w:t>
      </w:r>
      <w:r w:rsidR="00EF224C" w:rsidRPr="00A2776C">
        <w:rPr>
          <w:rFonts w:hint="cs"/>
          <w:rtl/>
        </w:rPr>
        <w:t xml:space="preserve"> </w:t>
      </w:r>
      <w:r w:rsidR="006B39E0" w:rsidRPr="00A2776C">
        <w:rPr>
          <w:rFonts w:cs="CTraditional Arabic"/>
          <w:rtl/>
        </w:rPr>
        <w:t xml:space="preserve">س </w:t>
      </w:r>
      <w:r w:rsidRPr="00A2776C">
        <w:rPr>
          <w:rFonts w:hint="cs"/>
          <w:rtl/>
        </w:rPr>
        <w:t>با</w:t>
      </w:r>
      <w:r w:rsidR="00984728" w:rsidRPr="00A2776C">
        <w:rPr>
          <w:rFonts w:hint="cs"/>
          <w:rtl/>
        </w:rPr>
        <w:t xml:space="preserve"> آن‌ها ‌</w:t>
      </w:r>
      <w:r w:rsidRPr="00A2776C">
        <w:rPr>
          <w:rFonts w:hint="cs"/>
          <w:rtl/>
        </w:rPr>
        <w:t xml:space="preserve">به جنگ پرداخت. </w:t>
      </w:r>
    </w:p>
    <w:p w:rsidR="00DA0BF4" w:rsidRPr="00A2776C" w:rsidRDefault="00DA0BF4" w:rsidP="00E21DDE">
      <w:pPr>
        <w:pStyle w:val="a8"/>
        <w:widowControl w:val="0"/>
        <w:rPr>
          <w:rtl/>
        </w:rPr>
      </w:pPr>
      <w:r w:rsidRPr="00A2776C">
        <w:rPr>
          <w:rFonts w:hint="cs"/>
          <w:rtl/>
        </w:rPr>
        <w:t>اصل و اساس مذهب خوارج این است: تعظیم قرآن و پیروی از آن، ولی علیه سنت و جماعت مسلمانان قیام کردند و از</w:t>
      </w:r>
      <w:r w:rsidR="00984728" w:rsidRPr="00A2776C">
        <w:rPr>
          <w:rFonts w:hint="cs"/>
          <w:rtl/>
        </w:rPr>
        <w:t xml:space="preserve"> آن‌ها ‌</w:t>
      </w:r>
      <w:r w:rsidRPr="00A2776C">
        <w:rPr>
          <w:rFonts w:hint="cs"/>
          <w:rtl/>
        </w:rPr>
        <w:t>خارج شدند.</w:t>
      </w:r>
      <w:r w:rsidR="00984728" w:rsidRPr="00A2776C">
        <w:rPr>
          <w:rFonts w:hint="cs"/>
          <w:rtl/>
        </w:rPr>
        <w:t xml:space="preserve"> آن‌ها ‌</w:t>
      </w:r>
      <w:r w:rsidRPr="00A2776C">
        <w:rPr>
          <w:rFonts w:hint="cs"/>
          <w:rtl/>
        </w:rPr>
        <w:t>معتقد هستند که پیروی از سنت واجب نیست، و فکر می‌کنند که مخالف قرآن است، مثل رجم، حد سرقت و غیره و بر اساس این طرز تفکرشان گمراه شدند، چون حضرت محمد</w:t>
      </w:r>
      <w:r w:rsidR="00DB720F" w:rsidRPr="00A2776C">
        <w:rPr>
          <w:rFonts w:cs="CTraditional Arabic" w:hint="cs"/>
          <w:rtl/>
        </w:rPr>
        <w:t xml:space="preserve"> ج</w:t>
      </w:r>
      <w:r w:rsidRPr="00A2776C">
        <w:rPr>
          <w:rFonts w:hint="cs"/>
          <w:rtl/>
        </w:rPr>
        <w:t xml:space="preserve"> به آنچه که از طرف خدا نازل شده است آگاه‌تر و داناتر است، و خداوند قرآن و حکمت را بر او نازل کرده است. جایز و درست می‌دانند که حضرت محمد</w:t>
      </w:r>
      <w:r w:rsidR="00DB720F" w:rsidRPr="00A2776C">
        <w:rPr>
          <w:rFonts w:cs="CTraditional Arabic" w:hint="cs"/>
          <w:rtl/>
        </w:rPr>
        <w:t xml:space="preserve"> ج</w:t>
      </w:r>
      <w:r w:rsidRPr="00A2776C">
        <w:rPr>
          <w:rFonts w:hint="cs"/>
          <w:rtl/>
        </w:rPr>
        <w:t xml:space="preserve"> ظالم باشد، در نتیجه از حکم و دستور ایشان فرمانبرداری نکردند، و به همان صورت برای جانشینان او هم مطیع و فرمانبردار نشدند. بلکه گفتند: علی و عثمان و کسانی که آن دو نفر</w:t>
      </w:r>
      <w:r w:rsidR="00984728" w:rsidRPr="00A2776C">
        <w:rPr>
          <w:rFonts w:hint="cs"/>
          <w:rtl/>
        </w:rPr>
        <w:t xml:space="preserve"> آن‌ها ‌</w:t>
      </w:r>
      <w:r w:rsidRPr="00A2776C">
        <w:rPr>
          <w:rFonts w:hint="cs"/>
          <w:rtl/>
        </w:rPr>
        <w:t xml:space="preserve">را بزرگ کردند به غیر آنچه که خدا نازل کرده است حکم کردند: </w:t>
      </w:r>
    </w:p>
    <w:p w:rsidR="00DA0BF4" w:rsidRPr="00A2776C" w:rsidRDefault="00724058" w:rsidP="00A2776C">
      <w:pPr>
        <w:pStyle w:val="af1"/>
        <w:rPr>
          <w:rStyle w:val="Char4"/>
          <w:rtl/>
        </w:rPr>
      </w:pPr>
      <w:r w:rsidRPr="00A2776C">
        <w:rPr>
          <w:rFonts w:ascii="Tahoma" w:hAnsi="Tahoma" w:cs="Traditional Arabic" w:hint="cs"/>
          <w:rtl/>
        </w:rPr>
        <w:t>﴿</w:t>
      </w:r>
      <w:r w:rsidRPr="00A2776C">
        <w:rPr>
          <w:rtl/>
        </w:rPr>
        <w:t>وَمَن لَّم</w:t>
      </w:r>
      <w:r w:rsidRPr="00A2776C">
        <w:rPr>
          <w:rFonts w:hint="cs"/>
          <w:rtl/>
        </w:rPr>
        <w:t>ۡ</w:t>
      </w:r>
      <w:r w:rsidRPr="00A2776C">
        <w:rPr>
          <w:rtl/>
        </w:rPr>
        <w:t xml:space="preserve"> </w:t>
      </w:r>
      <w:r w:rsidRPr="00A2776C">
        <w:rPr>
          <w:rFonts w:hint="cs"/>
          <w:rtl/>
        </w:rPr>
        <w:t>يَحۡكُم</w:t>
      </w:r>
      <w:r w:rsidRPr="00A2776C">
        <w:rPr>
          <w:rtl/>
        </w:rPr>
        <w:t xml:space="preserve"> </w:t>
      </w:r>
      <w:r w:rsidRPr="00A2776C">
        <w:rPr>
          <w:rFonts w:hint="cs"/>
          <w:rtl/>
        </w:rPr>
        <w:t>بِمَآ</w:t>
      </w:r>
      <w:r w:rsidRPr="00A2776C">
        <w:rPr>
          <w:rtl/>
        </w:rPr>
        <w:t xml:space="preserve"> </w:t>
      </w:r>
      <w:r w:rsidRPr="00A2776C">
        <w:rPr>
          <w:rFonts w:hint="cs"/>
          <w:rtl/>
        </w:rPr>
        <w:t>أَنزَلَ</w:t>
      </w:r>
      <w:r w:rsidRPr="00A2776C">
        <w:rPr>
          <w:rtl/>
        </w:rPr>
        <w:t xml:space="preserve"> </w:t>
      </w:r>
      <w:r w:rsidRPr="00A2776C">
        <w:rPr>
          <w:rFonts w:hint="cs"/>
          <w:rtl/>
        </w:rPr>
        <w:t>ٱ</w:t>
      </w:r>
      <w:r w:rsidRPr="00A2776C">
        <w:rPr>
          <w:rFonts w:hint="eastAsia"/>
          <w:rtl/>
        </w:rPr>
        <w:t>للَّهُ</w:t>
      </w:r>
      <w:r w:rsidRPr="00A2776C">
        <w:rPr>
          <w:rtl/>
        </w:rPr>
        <w:t xml:space="preserve"> فَأُوْلَٰٓئِكَ هُمُ </w:t>
      </w:r>
      <w:r w:rsidRPr="00A2776C">
        <w:rPr>
          <w:rFonts w:hint="cs"/>
          <w:rtl/>
        </w:rPr>
        <w:t>ٱ</w:t>
      </w:r>
      <w:r w:rsidRPr="00A2776C">
        <w:rPr>
          <w:rFonts w:hint="eastAsia"/>
          <w:rtl/>
        </w:rPr>
        <w:t>لۡكَٰفِرُونَ</w:t>
      </w:r>
      <w:r w:rsidRPr="00A2776C">
        <w:rPr>
          <w:rFonts w:ascii="Tahoma" w:hAnsi="Tahoma" w:cs="Traditional Arabic" w:hint="cs"/>
          <w:rtl/>
        </w:rPr>
        <w:t>﴾</w:t>
      </w:r>
      <w:r w:rsidRPr="00A2776C">
        <w:rPr>
          <w:rFonts w:ascii="Tahoma" w:hAnsi="Tahoma" w:cs="IRNazli"/>
          <w:szCs w:val="24"/>
          <w:rtl/>
        </w:rPr>
        <w:t xml:space="preserve"> </w:t>
      </w:r>
      <w:r w:rsidRPr="00A2776C">
        <w:rPr>
          <w:rStyle w:val="Char6"/>
          <w:rtl/>
        </w:rPr>
        <w:t>[المائد</w:t>
      </w:r>
      <w:r w:rsidR="001C1B74" w:rsidRPr="00A2776C">
        <w:rPr>
          <w:rStyle w:val="Char6"/>
          <w:rtl/>
        </w:rPr>
        <w:t>ۀ</w:t>
      </w:r>
      <w:r w:rsidRPr="00A2776C">
        <w:rPr>
          <w:rStyle w:val="Char6"/>
          <w:rtl/>
        </w:rPr>
        <w:t>: 44]</w:t>
      </w:r>
      <w:r w:rsidR="00BF0092" w:rsidRPr="00A2776C">
        <w:rPr>
          <w:rStyle w:val="Char6"/>
          <w:rFonts w:hint="cs"/>
          <w:rtl/>
        </w:rPr>
        <w:t>.</w:t>
      </w:r>
    </w:p>
    <w:p w:rsidR="00DA0BF4" w:rsidRPr="00A2776C" w:rsidRDefault="00DA0BF4" w:rsidP="00A2776C">
      <w:pPr>
        <w:pStyle w:val="ab"/>
        <w:rPr>
          <w:rtl/>
        </w:rPr>
      </w:pPr>
      <w:r w:rsidRPr="00A2776C">
        <w:rPr>
          <w:rStyle w:val="Char8"/>
          <w:rFonts w:hint="cs"/>
          <w:rtl/>
        </w:rPr>
        <w:t>«</w:t>
      </w:r>
      <w:r w:rsidRPr="00A2776C">
        <w:rPr>
          <w:rFonts w:hint="cs"/>
          <w:rtl/>
        </w:rPr>
        <w:t>هر کس برابر آنچه که خداوند نازل کرده است حکم نکند، او و امثال او کافرند</w:t>
      </w:r>
      <w:r w:rsidRPr="00A2776C">
        <w:rPr>
          <w:rStyle w:val="Char8"/>
          <w:rFonts w:hint="cs"/>
          <w:rtl/>
        </w:rPr>
        <w:t>»</w:t>
      </w:r>
      <w:r w:rsidRPr="00A2776C">
        <w:rPr>
          <w:rFonts w:hint="cs"/>
          <w:rtl/>
        </w:rPr>
        <w:t>.</w:t>
      </w:r>
    </w:p>
    <w:p w:rsidR="00DA0BF4" w:rsidRPr="00A2776C" w:rsidRDefault="00DA0BF4" w:rsidP="00A2776C">
      <w:pPr>
        <w:pStyle w:val="a8"/>
        <w:rPr>
          <w:rtl/>
        </w:rPr>
      </w:pPr>
      <w:r w:rsidRPr="00A2776C">
        <w:rPr>
          <w:rFonts w:hint="cs"/>
          <w:rtl/>
        </w:rPr>
        <w:t>مسلمانان را با این آیه و آیات دیگر تکفیر کردند، تکفیر</w:t>
      </w:r>
      <w:r w:rsidR="00984728" w:rsidRPr="00A2776C">
        <w:rPr>
          <w:rFonts w:hint="cs"/>
          <w:rtl/>
        </w:rPr>
        <w:t xml:space="preserve"> آن‌ها ‌</w:t>
      </w:r>
      <w:r w:rsidRPr="00A2776C">
        <w:rPr>
          <w:rFonts w:hint="cs"/>
          <w:rtl/>
        </w:rPr>
        <w:t xml:space="preserve">و سایر اهل بدعت بر اساس دو مقدمه‌ی باطل زیر می‌باشد: </w:t>
      </w:r>
    </w:p>
    <w:p w:rsidR="00DA0BF4" w:rsidRPr="00A2776C" w:rsidRDefault="00DA0BF4" w:rsidP="00A2776C">
      <w:pPr>
        <w:pStyle w:val="a8"/>
        <w:rPr>
          <w:rtl/>
        </w:rPr>
      </w:pPr>
      <w:r w:rsidRPr="00A2776C">
        <w:rPr>
          <w:rFonts w:hint="cs"/>
          <w:rtl/>
        </w:rPr>
        <w:t>این مخالف قرآن است.</w:t>
      </w:r>
    </w:p>
    <w:p w:rsidR="00DA0BF4" w:rsidRPr="00A2776C" w:rsidRDefault="00DA0BF4" w:rsidP="00A2776C">
      <w:pPr>
        <w:pStyle w:val="a8"/>
        <w:rPr>
          <w:rtl/>
        </w:rPr>
      </w:pPr>
      <w:r w:rsidRPr="00A2776C">
        <w:rPr>
          <w:rFonts w:hint="cs"/>
          <w:rtl/>
        </w:rPr>
        <w:t xml:space="preserve">اینکه هر کس با قرآن مخالفت کند کافر می‌شود، با اینکه این مخالفت به صورت خطا و اشتباه باشد، یا گناهکار باشد و به وجوب و حرام بودن هم معتقد باشد، گروه دیگر که همطراز و همتای خوارج بودند و پیدا شدند شیعه بودند. </w:t>
      </w:r>
    </w:p>
    <w:p w:rsidR="00DA0BF4" w:rsidRPr="00A2776C" w:rsidRDefault="00DA0BF4" w:rsidP="00A2776C">
      <w:pPr>
        <w:pStyle w:val="a8"/>
        <w:rPr>
          <w:rtl/>
        </w:rPr>
      </w:pPr>
      <w:r w:rsidRPr="00A2776C">
        <w:rPr>
          <w:rFonts w:hint="cs"/>
          <w:rtl/>
        </w:rPr>
        <w:t>در شخصیت امام غلو کردند،</w:t>
      </w:r>
      <w:r w:rsidR="00984728" w:rsidRPr="00A2776C">
        <w:rPr>
          <w:rFonts w:hint="cs"/>
          <w:rtl/>
        </w:rPr>
        <w:t xml:space="preserve"> آن‌ها ‌</w:t>
      </w:r>
      <w:r w:rsidRPr="00A2776C">
        <w:rPr>
          <w:rFonts w:hint="cs"/>
          <w:rtl/>
        </w:rPr>
        <w:t>را معصوم شمردند، معتقد بودند که امامن هر چیزی را می‌دانند، و در تمام چیزهایی که پیامبر</w:t>
      </w:r>
      <w:r w:rsidR="00DB720F" w:rsidRPr="00A2776C">
        <w:rPr>
          <w:rFonts w:cs="CTraditional Arabic" w:hint="cs"/>
          <w:rtl/>
        </w:rPr>
        <w:t xml:space="preserve"> ج</w:t>
      </w:r>
      <w:r w:rsidRPr="00A2776C">
        <w:rPr>
          <w:rFonts w:hint="cs"/>
          <w:rtl/>
        </w:rPr>
        <w:t xml:space="preserve"> آن را آورده ‌است باید به</w:t>
      </w:r>
      <w:r w:rsidR="00984728" w:rsidRPr="00A2776C">
        <w:rPr>
          <w:rFonts w:hint="cs"/>
          <w:rtl/>
        </w:rPr>
        <w:t xml:space="preserve"> آن‌ها ‌</w:t>
      </w:r>
      <w:r w:rsidRPr="00A2776C">
        <w:rPr>
          <w:rFonts w:hint="cs"/>
          <w:rtl/>
        </w:rPr>
        <w:t>مراجعه کرد،</w:t>
      </w:r>
      <w:r w:rsidR="005968E4" w:rsidRPr="00A2776C">
        <w:rPr>
          <w:rFonts w:hint="cs"/>
          <w:rtl/>
        </w:rPr>
        <w:t xml:space="preserve"> به‌سوی </w:t>
      </w:r>
      <w:r w:rsidRPr="00A2776C">
        <w:rPr>
          <w:rFonts w:hint="cs"/>
          <w:rtl/>
        </w:rPr>
        <w:t>قرآن و سنت نمی‌روند، بلکه بسوی قول و سخن کسی می‌روند که گمان می</w:t>
      </w:r>
      <w:r w:rsidRPr="00A2776C">
        <w:rPr>
          <w:rFonts w:hint="eastAsia"/>
          <w:rtl/>
        </w:rPr>
        <w:t>‌</w:t>
      </w:r>
      <w:r w:rsidRPr="00A2776C">
        <w:rPr>
          <w:rFonts w:hint="cs"/>
          <w:rtl/>
        </w:rPr>
        <w:t xml:space="preserve">کنند معصوم است. </w:t>
      </w:r>
    </w:p>
    <w:p w:rsidR="00DA0BF4" w:rsidRPr="00A2776C" w:rsidRDefault="00DA0BF4" w:rsidP="00A2776C">
      <w:pPr>
        <w:pStyle w:val="a8"/>
        <w:rPr>
          <w:rtl/>
        </w:rPr>
      </w:pPr>
      <w:r w:rsidRPr="00A2776C">
        <w:rPr>
          <w:rFonts w:hint="cs"/>
          <w:rtl/>
        </w:rPr>
        <w:t>که نهایتاً امامت به امام بودن کسی که وجود و حقیقت ندارد خاتمه یافت،</w:t>
      </w:r>
      <w:r w:rsidR="00984728" w:rsidRPr="00A2776C">
        <w:rPr>
          <w:rFonts w:hint="cs"/>
          <w:rtl/>
        </w:rPr>
        <w:t xml:space="preserve"> آن‌ها ‌</w:t>
      </w:r>
      <w:r w:rsidRPr="00A2776C">
        <w:rPr>
          <w:rFonts w:hint="cs"/>
          <w:rtl/>
        </w:rPr>
        <w:t>از خوارج گمراه‌تر هستند، چون خوارج به قرآن که حق است حکم می‌کردند با اینکه در آن دچار اشتباه شده‌اند، ولی شیعه‌ها به هیچ کدام از قرآن و سنت برنمی‌گردند، بلکه از چیزی نامعلوم و ناپیدا که حقیقت ندارد پیروی می‌کنند، بلکه به چیزی که از بعضی مُرده‌ها بر</w:t>
      </w:r>
      <w:r w:rsidR="00984728" w:rsidRPr="00A2776C">
        <w:rPr>
          <w:rFonts w:hint="cs"/>
          <w:rtl/>
        </w:rPr>
        <w:t xml:space="preserve"> آن‌ها ‌</w:t>
      </w:r>
      <w:r w:rsidRPr="00A2776C">
        <w:rPr>
          <w:rFonts w:hint="cs"/>
          <w:rtl/>
        </w:rPr>
        <w:t>نقل می‌شود تمسک می‌جویند، به نقلی که درست نیست تمسک می‌کنند، آن هم از نقل‌کننده‌ای که غیرمعصوم است، به این دلایل از باطل‌ترین و دروغ‌گوترین گروه‌ها می‌باشند. خوارج صادق هستند و سخنشان از صحیح‌ترین سخنان است که قرآن می‌باشد، ولی سخن شیعه</w:t>
      </w:r>
      <w:r w:rsidRPr="00A2776C">
        <w:rPr>
          <w:rFonts w:hint="eastAsia"/>
          <w:rtl/>
        </w:rPr>
        <w:t>‌ها از دروغ‌ترین سخنان می‌باشد</w:t>
      </w:r>
      <w:r w:rsidR="00312C97" w:rsidRPr="00A2776C">
        <w:rPr>
          <w:rFonts w:hint="cs"/>
          <w:vertAlign w:val="superscript"/>
          <w:rtl/>
        </w:rPr>
        <w:t>(</w:t>
      </w:r>
      <w:r w:rsidR="00312C97" w:rsidRPr="00A2776C">
        <w:rPr>
          <w:vertAlign w:val="superscript"/>
          <w:rtl/>
        </w:rPr>
        <w:footnoteReference w:id="94"/>
      </w:r>
      <w:r w:rsidR="00312C97" w:rsidRPr="00A2776C">
        <w:rPr>
          <w:rFonts w:hint="cs"/>
          <w:vertAlign w:val="superscript"/>
          <w:rtl/>
        </w:rPr>
        <w:t>)</w:t>
      </w:r>
      <w:r w:rsidRPr="00A2776C">
        <w:rPr>
          <w:rFonts w:hint="eastAsia"/>
          <w:rtl/>
        </w:rPr>
        <w:t>.</w:t>
      </w:r>
      <w:r w:rsidRPr="00A2776C">
        <w:rPr>
          <w:rFonts w:hint="cs"/>
          <w:rtl/>
        </w:rPr>
        <w:t xml:space="preserve"> </w:t>
      </w:r>
    </w:p>
    <w:p w:rsidR="00DA0BF4" w:rsidRPr="00A2776C" w:rsidRDefault="00DA0BF4" w:rsidP="00A2776C">
      <w:pPr>
        <w:pStyle w:val="a2"/>
        <w:rPr>
          <w:rtl/>
        </w:rPr>
      </w:pPr>
      <w:bookmarkStart w:id="46" w:name="_Toc272451870"/>
      <w:bookmarkStart w:id="47" w:name="_Toc436400591"/>
      <w:r w:rsidRPr="00A2776C">
        <w:rPr>
          <w:rFonts w:hint="cs"/>
          <w:rtl/>
        </w:rPr>
        <w:t>پنجم- اسباب‌ و دلایل انتشار بدعت:</w:t>
      </w:r>
      <w:bookmarkEnd w:id="46"/>
      <w:bookmarkEnd w:id="47"/>
    </w:p>
    <w:p w:rsidR="00DA0BF4" w:rsidRPr="00A2776C" w:rsidRDefault="00DA0BF4" w:rsidP="00E21DDE">
      <w:pPr>
        <w:pStyle w:val="a8"/>
        <w:widowControl w:val="0"/>
        <w:rPr>
          <w:rtl/>
        </w:rPr>
      </w:pPr>
      <w:r w:rsidRPr="00A2776C">
        <w:rPr>
          <w:rFonts w:hint="cs"/>
          <w:rtl/>
        </w:rPr>
        <w:t xml:space="preserve">انتشار بدعت‌ها اسباب و دلایلی دارد از آن جمله: </w:t>
      </w:r>
    </w:p>
    <w:p w:rsidR="00DA0BF4" w:rsidRPr="00A2776C" w:rsidRDefault="00DA0BF4" w:rsidP="00E21DDE">
      <w:pPr>
        <w:pStyle w:val="a8"/>
        <w:widowControl w:val="0"/>
        <w:rPr>
          <w:rtl/>
        </w:rPr>
      </w:pPr>
      <w:r w:rsidRPr="00A2776C">
        <w:rPr>
          <w:rFonts w:hint="cs"/>
          <w:rtl/>
        </w:rPr>
        <w:t xml:space="preserve">سکوت اکثر علمای دینی بر این بدعت‌های گمراه‌کننده، و مردم عوام و بی‌سواد هم زمانی که سکوت عالم دینی را برکاری مشاهده می‌نمایند، گمان می‌کنند که این کار با شریعت مخالفت ندارد. </w:t>
      </w:r>
    </w:p>
    <w:p w:rsidR="00DA0BF4" w:rsidRPr="00A2776C" w:rsidRDefault="00DA0BF4" w:rsidP="00A2776C">
      <w:pPr>
        <w:pStyle w:val="a8"/>
        <w:rPr>
          <w:rtl/>
        </w:rPr>
      </w:pPr>
      <w:r w:rsidRPr="00A2776C">
        <w:rPr>
          <w:rFonts w:hint="cs"/>
          <w:rtl/>
        </w:rPr>
        <w:t>چیزی که از این بیشتر جای تعجب می‌باشد این است که بعضی از علمای دینی نیت و هدفشان فاسد شده، دنیا را بر آخرت ترجیح داده‌اند، شروع به ترویج این بدعت‌ها کرده‌اند و</w:t>
      </w:r>
      <w:r w:rsidR="00984728" w:rsidRPr="00A2776C">
        <w:rPr>
          <w:rFonts w:hint="cs"/>
          <w:rtl/>
        </w:rPr>
        <w:t xml:space="preserve"> آن‌ها ‌</w:t>
      </w:r>
      <w:r w:rsidRPr="00A2776C">
        <w:rPr>
          <w:rFonts w:hint="cs"/>
          <w:rtl/>
        </w:rPr>
        <w:t>را برای مسلمانان نیکو و پسندیده جلوه می‌دهند، تا با این کار به شهرت و نامی دست یابند، که این مشهور شدن سبب جمع شدن ثروت و اموال دنیوی برای</w:t>
      </w:r>
      <w:r w:rsidR="00984728" w:rsidRPr="00A2776C">
        <w:rPr>
          <w:rFonts w:hint="cs"/>
          <w:rtl/>
        </w:rPr>
        <w:t xml:space="preserve"> آن‌ها ‌</w:t>
      </w:r>
      <w:r w:rsidRPr="00A2776C">
        <w:rPr>
          <w:rFonts w:hint="cs"/>
          <w:rtl/>
        </w:rPr>
        <w:t>می‌شود، و در نهایت به ریاست این مردم غافل و ناآگاه و ساده می‌رسند، آن ساده</w:t>
      </w:r>
      <w:r w:rsidRPr="00A2776C">
        <w:rPr>
          <w:rFonts w:hint="eastAsia"/>
          <w:rtl/>
        </w:rPr>
        <w:t xml:space="preserve">‌لوحانی که فکر می‌کنند هر سفیدی پیه است و هر سیاهی خرماست. </w:t>
      </w:r>
    </w:p>
    <w:p w:rsidR="00DA0BF4" w:rsidRPr="00A2776C" w:rsidRDefault="00DA0BF4" w:rsidP="00A2776C">
      <w:pPr>
        <w:pStyle w:val="a8"/>
        <w:rPr>
          <w:rtl/>
        </w:rPr>
      </w:pPr>
      <w:r w:rsidRPr="00A2776C">
        <w:rPr>
          <w:rFonts w:hint="cs"/>
          <w:rtl/>
        </w:rPr>
        <w:t>عمل نمودن یک عالم دینی بر بدعت و تقلید مردم از او، سبب می‌شود که مردم گمان ‌کنند این کار مشروع و جایز است، چون اطمینان دارند که یک عالم دینی آنچه که صحیح و درست نباشد، انجام نمی‌دهد. به همین خاطر گفته شده است: به عمل عالم نگاه نکن، بلکه از او سؤال کن او هم صادقانه آنچه که صحیح است به شما می‌گوید.</w:t>
      </w:r>
    </w:p>
    <w:p w:rsidR="00DA0BF4" w:rsidRPr="00A2776C" w:rsidRDefault="00DA0BF4" w:rsidP="00A2776C">
      <w:pPr>
        <w:pStyle w:val="a8"/>
        <w:rPr>
          <w:rtl/>
        </w:rPr>
      </w:pPr>
      <w:r w:rsidRPr="00A2776C">
        <w:rPr>
          <w:rFonts w:hint="cs"/>
          <w:rtl/>
        </w:rPr>
        <w:t>حاکمان هم بدعت‌ها را درست می‌کنند، و</w:t>
      </w:r>
      <w:r w:rsidR="00984728" w:rsidRPr="00A2776C">
        <w:rPr>
          <w:rFonts w:hint="cs"/>
          <w:rtl/>
        </w:rPr>
        <w:t xml:space="preserve"> آن‌ها ‌</w:t>
      </w:r>
      <w:r w:rsidRPr="00A2776C">
        <w:rPr>
          <w:rFonts w:hint="cs"/>
          <w:rtl/>
        </w:rPr>
        <w:t>را تأیید و انتشار می‌دهند، چون این بدعت‌ها موافق هوا و هوس آنهاست، همان طور که این کار از مأمون روی داد و بعد از او از کسی که گفت: قرآن مخلوق است، و این بدان جهت بود که گروهی از معتزله‌ها بر مأمون مسلط شدند و او را از راه حق منحرف کردند و بسوی باطل کشاندند. و نظری</w:t>
      </w:r>
      <w:r w:rsidR="001C1B74" w:rsidRPr="00A2776C">
        <w:rPr>
          <w:rFonts w:hint="cs"/>
          <w:rtl/>
        </w:rPr>
        <w:t>ۀ</w:t>
      </w:r>
      <w:r w:rsidRPr="00A2776C">
        <w:rPr>
          <w:rFonts w:hint="cs"/>
          <w:rtl/>
        </w:rPr>
        <w:t xml:space="preserve"> مخلوق بودن قرآن و نفی صفات از خداوند را برای او خوب جلوه دادند، </w:t>
      </w:r>
      <w:r w:rsidR="00984728" w:rsidRPr="00A2776C">
        <w:rPr>
          <w:rFonts w:hint="cs"/>
          <w:rtl/>
        </w:rPr>
        <w:t>درمیان</w:t>
      </w:r>
      <w:r w:rsidRPr="00A2776C">
        <w:rPr>
          <w:rFonts w:hint="cs"/>
          <w:rtl/>
        </w:rPr>
        <w:t xml:space="preserve"> خلفا قبل از مأمون از بنی‌امیه گرفته تا بنی‌عباس همگی سیاست شمشیر کشیدن بر همین روش‌ها را داشتند. </w:t>
      </w:r>
    </w:p>
    <w:p w:rsidR="00DA0BF4" w:rsidRPr="00A2776C" w:rsidRDefault="00DA0BF4" w:rsidP="00A2776C">
      <w:pPr>
        <w:pStyle w:val="a8"/>
        <w:rPr>
          <w:rtl/>
        </w:rPr>
      </w:pPr>
      <w:r w:rsidRPr="00A2776C">
        <w:rPr>
          <w:rFonts w:hint="cs"/>
          <w:rtl/>
        </w:rPr>
        <w:t>هارون‌الرشید گفته است: خبر به من رسیده است که بِشْر مریسی گمان می‌برد که قرآن مخلوق است، اگر خداوند مرا توفیق دهد بر من واجب است او را به قتل برسانم، آن هم کشتنی که تا به حال هیچ کسی چنین به قتل نرسیده باشد</w:t>
      </w:r>
      <w:r w:rsidR="00312C97" w:rsidRPr="00A2776C">
        <w:rPr>
          <w:rFonts w:hint="cs"/>
          <w:vertAlign w:val="superscript"/>
          <w:rtl/>
        </w:rPr>
        <w:t>(</w:t>
      </w:r>
      <w:r w:rsidR="00312C97" w:rsidRPr="00A2776C">
        <w:rPr>
          <w:vertAlign w:val="superscript"/>
          <w:rtl/>
        </w:rPr>
        <w:footnoteReference w:id="95"/>
      </w:r>
      <w:r w:rsidR="00312C97" w:rsidRPr="00A2776C">
        <w:rPr>
          <w:rFonts w:hint="cs"/>
          <w:vertAlign w:val="superscript"/>
          <w:rtl/>
        </w:rPr>
        <w:t>)</w:t>
      </w:r>
      <w:r w:rsidRPr="00A2776C">
        <w:rPr>
          <w:rFonts w:hint="cs"/>
          <w:rtl/>
        </w:rPr>
        <w:t xml:space="preserve">. </w:t>
      </w:r>
    </w:p>
    <w:p w:rsidR="00DA0BF4" w:rsidRPr="00A2776C" w:rsidRDefault="00DA0BF4" w:rsidP="00A2776C">
      <w:pPr>
        <w:pStyle w:val="a8"/>
        <w:rPr>
          <w:rtl/>
        </w:rPr>
      </w:pPr>
      <w:r w:rsidRPr="00A2776C">
        <w:rPr>
          <w:rFonts w:hint="cs"/>
          <w:rtl/>
        </w:rPr>
        <w:t>بِشْر در ایام و روزگار</w:t>
      </w:r>
      <w:r w:rsidR="00BD33C9" w:rsidRPr="00A2776C">
        <w:rPr>
          <w:rFonts w:hint="cs"/>
          <w:rtl/>
        </w:rPr>
        <w:t>‌ها</w:t>
      </w:r>
      <w:r w:rsidRPr="00A2776C">
        <w:rPr>
          <w:rFonts w:hint="cs"/>
          <w:rtl/>
        </w:rPr>
        <w:t>رون‌الرشید به مدت بیست سال متواری شد تا</w:t>
      </w:r>
      <w:r w:rsidR="00BD33C9" w:rsidRPr="00A2776C">
        <w:rPr>
          <w:rFonts w:hint="cs"/>
          <w:rtl/>
        </w:rPr>
        <w:t>‌ها</w:t>
      </w:r>
      <w:r w:rsidRPr="00A2776C">
        <w:rPr>
          <w:rFonts w:hint="cs"/>
          <w:rtl/>
        </w:rPr>
        <w:t>رون‌الرشید درگذشت، سپس بعد از مرگ او ظاهر شد و بسوی ضلالت و گمراهی دعوت کرد و باعث بلاها و مصیبت‌های فراوانی شد</w:t>
      </w:r>
      <w:r w:rsidR="00312C97" w:rsidRPr="00A2776C">
        <w:rPr>
          <w:rFonts w:hint="cs"/>
          <w:vertAlign w:val="superscript"/>
          <w:rtl/>
        </w:rPr>
        <w:t>(</w:t>
      </w:r>
      <w:r w:rsidR="00312C97" w:rsidRPr="00A2776C">
        <w:rPr>
          <w:vertAlign w:val="superscript"/>
          <w:rtl/>
        </w:rPr>
        <w:footnoteReference w:id="96"/>
      </w:r>
      <w:r w:rsidR="00312C97" w:rsidRPr="00A2776C">
        <w:rPr>
          <w:rFonts w:hint="cs"/>
          <w:vertAlign w:val="superscript"/>
          <w:rtl/>
        </w:rPr>
        <w:t>)</w:t>
      </w:r>
      <w:r w:rsidRPr="00A2776C">
        <w:rPr>
          <w:rFonts w:hint="cs"/>
          <w:rtl/>
        </w:rPr>
        <w:t>.</w:t>
      </w:r>
    </w:p>
    <w:p w:rsidR="00DA0BF4" w:rsidRPr="00E21DDE" w:rsidRDefault="00DA0BF4" w:rsidP="00A2776C">
      <w:pPr>
        <w:pStyle w:val="a8"/>
        <w:rPr>
          <w:spacing w:val="-2"/>
          <w:rtl/>
        </w:rPr>
      </w:pPr>
      <w:r w:rsidRPr="00E21DDE">
        <w:rPr>
          <w:rFonts w:hint="cs"/>
          <w:spacing w:val="-2"/>
          <w:rtl/>
        </w:rPr>
        <w:t>آن زمان که مأمون به خلافت رسید، با جماعتی از معتزله از جمله بِشربن غیاث مریسی هم صحبت شد، او را فریب دادند و یک مذهب باطل و نادرستی را گذاشتند و مردم را بسوی آن دعوت و با زور آن را به مردم تحمیل کردند، از نائب خود اسحاق بن ابراهیم بن مصعب</w:t>
      </w:r>
      <w:r w:rsidR="00312C97" w:rsidRPr="00E21DDE">
        <w:rPr>
          <w:rFonts w:hint="cs"/>
          <w:spacing w:val="-2"/>
          <w:vertAlign w:val="superscript"/>
          <w:rtl/>
        </w:rPr>
        <w:t>(</w:t>
      </w:r>
      <w:r w:rsidRPr="00E21DDE">
        <w:rPr>
          <w:spacing w:val="-2"/>
          <w:vertAlign w:val="superscript"/>
          <w:rtl/>
        </w:rPr>
        <w:footnoteReference w:id="97"/>
      </w:r>
      <w:r w:rsidR="00312C97" w:rsidRPr="00E21DDE">
        <w:rPr>
          <w:rFonts w:hint="cs"/>
          <w:spacing w:val="-2"/>
          <w:vertAlign w:val="superscript"/>
          <w:rtl/>
        </w:rPr>
        <w:t>)</w:t>
      </w:r>
      <w:r w:rsidRPr="00E21DDE">
        <w:rPr>
          <w:rFonts w:hint="cs"/>
          <w:spacing w:val="-2"/>
          <w:rtl/>
        </w:rPr>
        <w:t xml:space="preserve"> خواست که در بغداد گروهی از ائمه‌ی حدیث را جمع کند، که این مذهب را تأیید نمایند، او هم</w:t>
      </w:r>
      <w:r w:rsidR="00984728" w:rsidRPr="00E21DDE">
        <w:rPr>
          <w:rFonts w:hint="cs"/>
          <w:spacing w:val="-2"/>
          <w:rtl/>
        </w:rPr>
        <w:t xml:space="preserve"> آن‌ها ‌</w:t>
      </w:r>
      <w:r w:rsidRPr="00E21DDE">
        <w:rPr>
          <w:rFonts w:hint="cs"/>
          <w:spacing w:val="-2"/>
          <w:rtl/>
        </w:rPr>
        <w:t>را جمع کرد</w:t>
      </w:r>
      <w:r w:rsidR="00984728" w:rsidRPr="00E21DDE">
        <w:rPr>
          <w:rFonts w:hint="cs"/>
          <w:spacing w:val="-2"/>
          <w:rtl/>
        </w:rPr>
        <w:t xml:space="preserve"> آن‌ها ‌</w:t>
      </w:r>
      <w:r w:rsidRPr="00E21DDE">
        <w:rPr>
          <w:rFonts w:hint="cs"/>
          <w:spacing w:val="-2"/>
          <w:rtl/>
        </w:rPr>
        <w:t>از تأیید آن امتناع کردند،</w:t>
      </w:r>
      <w:r w:rsidR="00984728" w:rsidRPr="00E21DDE">
        <w:rPr>
          <w:rFonts w:hint="cs"/>
          <w:spacing w:val="-2"/>
          <w:rtl/>
        </w:rPr>
        <w:t xml:space="preserve"> آن‌ها ‌</w:t>
      </w:r>
      <w:r w:rsidRPr="00E21DDE">
        <w:rPr>
          <w:rFonts w:hint="cs"/>
          <w:spacing w:val="-2"/>
          <w:rtl/>
        </w:rPr>
        <w:t>را به شکنجه و قطع آذوقه و ارزاق تهدید کرد، اکثر</w:t>
      </w:r>
      <w:r w:rsidR="00984728" w:rsidRPr="00E21DDE">
        <w:rPr>
          <w:rFonts w:hint="cs"/>
          <w:spacing w:val="-2"/>
          <w:rtl/>
        </w:rPr>
        <w:t xml:space="preserve"> آن‌ها ‌</w:t>
      </w:r>
      <w:r w:rsidRPr="00E21DDE">
        <w:rPr>
          <w:rFonts w:hint="cs"/>
          <w:spacing w:val="-2"/>
          <w:rtl/>
        </w:rPr>
        <w:t>با اکراه و اجبار آن را تأیید کردند، اما امام احمدبن حنبل و محمدبن نوح جندیشابوری امتناع و مقاومت کردند،</w:t>
      </w:r>
      <w:r w:rsidR="00984728" w:rsidRPr="00E21DDE">
        <w:rPr>
          <w:rFonts w:hint="cs"/>
          <w:spacing w:val="-2"/>
          <w:rtl/>
        </w:rPr>
        <w:t xml:space="preserve"> آن‌ها ‌</w:t>
      </w:r>
      <w:r w:rsidRPr="00E21DDE">
        <w:rPr>
          <w:rFonts w:hint="cs"/>
          <w:spacing w:val="-2"/>
          <w:rtl/>
        </w:rPr>
        <w:t>را در حالی که با زنجیر بسته بودند بر یک شتر سوار کردند و نزد خلیفه بردند به این خاطر که از فرمان او سرپیچی کرده‌اند. هنگامی که در سرزمین رحبه</w:t>
      </w:r>
      <w:r w:rsidR="00312C97" w:rsidRPr="00E21DDE">
        <w:rPr>
          <w:rFonts w:hint="cs"/>
          <w:spacing w:val="-2"/>
          <w:vertAlign w:val="superscript"/>
          <w:rtl/>
        </w:rPr>
        <w:t>(</w:t>
      </w:r>
      <w:r w:rsidRPr="00E21DDE">
        <w:rPr>
          <w:spacing w:val="-2"/>
          <w:vertAlign w:val="superscript"/>
          <w:rtl/>
        </w:rPr>
        <w:footnoteReference w:id="98"/>
      </w:r>
      <w:r w:rsidR="00312C97" w:rsidRPr="00E21DDE">
        <w:rPr>
          <w:rFonts w:hint="cs"/>
          <w:spacing w:val="-2"/>
          <w:vertAlign w:val="superscript"/>
          <w:rtl/>
        </w:rPr>
        <w:t>)</w:t>
      </w:r>
      <w:r w:rsidRPr="00E21DDE">
        <w:rPr>
          <w:rFonts w:hint="cs"/>
          <w:spacing w:val="-2"/>
          <w:rtl/>
        </w:rPr>
        <w:t xml:space="preserve"> بودند مردی از عرب‌ها که از طرفداران خلیفه بود نزد</w:t>
      </w:r>
      <w:r w:rsidR="00984728" w:rsidRPr="00E21DDE">
        <w:rPr>
          <w:rFonts w:hint="cs"/>
          <w:spacing w:val="-2"/>
          <w:rtl/>
        </w:rPr>
        <w:t xml:space="preserve"> آن‌ها ‌</w:t>
      </w:r>
      <w:r w:rsidRPr="00E21DDE">
        <w:rPr>
          <w:rFonts w:hint="cs"/>
          <w:spacing w:val="-2"/>
          <w:rtl/>
        </w:rPr>
        <w:t>آمد، بر امام احمد سلام کرد و گفت: ای مرد! شما نماینده‌ی تمام مردم هستی، پس الگویی بد و شوم برای</w:t>
      </w:r>
      <w:r w:rsidR="00984728" w:rsidRPr="00E21DDE">
        <w:rPr>
          <w:rFonts w:hint="cs"/>
          <w:spacing w:val="-2"/>
          <w:rtl/>
        </w:rPr>
        <w:t xml:space="preserve"> آن‌ها ‌</w:t>
      </w:r>
      <w:r w:rsidRPr="00E21DDE">
        <w:rPr>
          <w:rFonts w:hint="cs"/>
          <w:spacing w:val="-2"/>
          <w:rtl/>
        </w:rPr>
        <w:t>مباش، امروز شما پیشوای مردم هستی، مواظب باش و پرهیز کن که جواب مثبت به</w:t>
      </w:r>
      <w:r w:rsidR="00984728" w:rsidRPr="00E21DDE">
        <w:rPr>
          <w:rFonts w:hint="cs"/>
          <w:spacing w:val="-2"/>
          <w:rtl/>
        </w:rPr>
        <w:t xml:space="preserve"> آن‌ها ‌</w:t>
      </w:r>
      <w:r w:rsidRPr="00E21DDE">
        <w:rPr>
          <w:rFonts w:hint="cs"/>
          <w:spacing w:val="-2"/>
          <w:rtl/>
        </w:rPr>
        <w:t>دهی، و نهایتاً در روز آخرت گناه همه</w:t>
      </w:r>
      <w:r w:rsidRPr="00E21DDE">
        <w:rPr>
          <w:rFonts w:hint="eastAsia"/>
          <w:spacing w:val="-2"/>
          <w:rtl/>
        </w:rPr>
        <w:t>‌</w:t>
      </w:r>
      <w:r w:rsidRPr="00E21DDE">
        <w:rPr>
          <w:rFonts w:hint="cs"/>
          <w:spacing w:val="-2"/>
          <w:rtl/>
        </w:rPr>
        <w:t>ی‌</w:t>
      </w:r>
      <w:r w:rsidR="00984728" w:rsidRPr="00E21DDE">
        <w:rPr>
          <w:rFonts w:hint="cs"/>
          <w:spacing w:val="-2"/>
          <w:rtl/>
        </w:rPr>
        <w:t xml:space="preserve"> آن‌ها ‌</w:t>
      </w:r>
      <w:r w:rsidRPr="00E21DDE">
        <w:rPr>
          <w:rFonts w:hint="cs"/>
          <w:spacing w:val="-2"/>
          <w:rtl/>
        </w:rPr>
        <w:t xml:space="preserve">را تحمل نمایی، اگر خدا را دوست داری بر آنچه که می‌گویی و هستی صبر داشته باش، میان شما و بهشت قتل و کشتن شما وجود دارد، اگر هم کشته نشوی خواهی مُرد، و اگر هم زنده بمانی، با عزت و کرامت زنده خواهی ماند، امام احمد </w:t>
      </w:r>
      <w:r w:rsidR="00890DF8" w:rsidRPr="00E21DDE">
        <w:rPr>
          <w:rFonts w:cs="CTraditional Arabic" w:hint="cs"/>
          <w:spacing w:val="-2"/>
          <w:rtl/>
        </w:rPr>
        <w:t>/</w:t>
      </w:r>
      <w:r w:rsidRPr="00E21DDE">
        <w:rPr>
          <w:rFonts w:hint="cs"/>
          <w:spacing w:val="-2"/>
          <w:rtl/>
        </w:rPr>
        <w:t xml:space="preserve"> گفت: این سخن او عزم و اراد</w:t>
      </w:r>
      <w:r w:rsidR="001C1B74" w:rsidRPr="00E21DDE">
        <w:rPr>
          <w:rFonts w:hint="cs"/>
          <w:spacing w:val="-2"/>
          <w:rtl/>
        </w:rPr>
        <w:t>ۀ</w:t>
      </w:r>
      <w:r w:rsidRPr="00E21DDE">
        <w:rPr>
          <w:rFonts w:hint="cs"/>
          <w:spacing w:val="-2"/>
          <w:rtl/>
        </w:rPr>
        <w:t xml:space="preserve"> مرا بر آنچه که هستم قوی کرد. آنگاه که به لشکر خلیفه نزدیک شدند و کمی مانده به او</w:t>
      </w:r>
      <w:r w:rsidR="00984728" w:rsidRPr="00E21DDE">
        <w:rPr>
          <w:rFonts w:hint="cs"/>
          <w:spacing w:val="-2"/>
          <w:rtl/>
        </w:rPr>
        <w:t xml:space="preserve"> آن‌ها ‌</w:t>
      </w:r>
      <w:r w:rsidRPr="00E21DDE">
        <w:rPr>
          <w:rFonts w:hint="cs"/>
          <w:spacing w:val="-2"/>
          <w:rtl/>
        </w:rPr>
        <w:t xml:space="preserve">را پایین آوردند، یکی از خدمتگزاران خلیفه </w:t>
      </w:r>
      <w:r w:rsidRPr="00E21DDE">
        <w:rPr>
          <w:rFonts w:hint="cs"/>
          <w:spacing w:val="-4"/>
          <w:rtl/>
        </w:rPr>
        <w:t>در حالی که اشکانش را با لباسش پاک می‌کرد می‌گفت: ای اباعبدالله بر من سخت و گران است، مأمون شمشیر را کشیده که قبلاً آن را از نیام درنیاورده بود، و او به خویشاوندی خود به رسول‌الله</w:t>
      </w:r>
      <w:r w:rsidR="00DB720F" w:rsidRPr="00E21DDE">
        <w:rPr>
          <w:rFonts w:cs="CTraditional Arabic" w:hint="cs"/>
          <w:spacing w:val="-4"/>
          <w:rtl/>
        </w:rPr>
        <w:t xml:space="preserve"> ج</w:t>
      </w:r>
      <w:r w:rsidRPr="00E21DDE">
        <w:rPr>
          <w:rFonts w:hint="cs"/>
          <w:spacing w:val="-4"/>
          <w:rtl/>
        </w:rPr>
        <w:t xml:space="preserve"> قسم یاد می</w:t>
      </w:r>
      <w:r w:rsidRPr="00E21DDE">
        <w:rPr>
          <w:rFonts w:hint="eastAsia"/>
          <w:spacing w:val="-4"/>
          <w:rtl/>
        </w:rPr>
        <w:t>‌</w:t>
      </w:r>
      <w:r w:rsidRPr="00E21DDE">
        <w:rPr>
          <w:rFonts w:hint="cs"/>
          <w:spacing w:val="-4"/>
          <w:rtl/>
        </w:rPr>
        <w:t xml:space="preserve">کند، که اگر مخلوق بودن قرآن را تأیید نکنی، با این شمشیر حتماً شما را به قتل خواهد رساند، گفت: امام احمد </w:t>
      </w:r>
      <w:r w:rsidR="00890DF8" w:rsidRPr="00E21DDE">
        <w:rPr>
          <w:rFonts w:cs="CTraditional Arabic" w:hint="cs"/>
          <w:spacing w:val="-4"/>
          <w:rtl/>
        </w:rPr>
        <w:t>/</w:t>
      </w:r>
      <w:r w:rsidRPr="00E21DDE">
        <w:rPr>
          <w:rFonts w:hint="cs"/>
          <w:spacing w:val="-4"/>
          <w:rtl/>
        </w:rPr>
        <w:t xml:space="preserve"> به زانو نشست و با چشمانش به آسمان نگاه کرد و گفت: خداوند بزرگم! صبر و حلم تو این فاجر و فاسد را بر اولیای تو جرأت داده است و می‌خواهد</w:t>
      </w:r>
      <w:r w:rsidR="00984728" w:rsidRPr="00E21DDE">
        <w:rPr>
          <w:rFonts w:hint="cs"/>
          <w:spacing w:val="-4"/>
          <w:rtl/>
        </w:rPr>
        <w:t xml:space="preserve"> آن‌ها ‌</w:t>
      </w:r>
      <w:r w:rsidRPr="00E21DDE">
        <w:rPr>
          <w:rFonts w:hint="cs"/>
          <w:spacing w:val="-4"/>
          <w:rtl/>
        </w:rPr>
        <w:t>را بزند و به قتل برساند، خداوندا اگر قرآن که کلام تو می‌باشد اگر غیر مخلوق است ما را از شر و ناراحتی او نجات بده، او گفت: در ثلث اخیر شب خبر رسید و فریاد زدند که مأمون مُرده است، احمد گفت: خوشحال شدیم. این محنت و ناراحتی ادامه یافت و تقویت آن از طرف خلیفه معتصم استمرار داشت، بلکه او در تعذیب و شکنج</w:t>
      </w:r>
      <w:r w:rsidR="001C1B74" w:rsidRPr="00E21DDE">
        <w:rPr>
          <w:rFonts w:hint="cs"/>
          <w:spacing w:val="-4"/>
          <w:rtl/>
        </w:rPr>
        <w:t>ۀ</w:t>
      </w:r>
      <w:r w:rsidRPr="00E21DDE">
        <w:rPr>
          <w:rFonts w:hint="cs"/>
          <w:spacing w:val="-4"/>
          <w:rtl/>
        </w:rPr>
        <w:t xml:space="preserve"> امام احمد حنبل </w:t>
      </w:r>
      <w:r w:rsidR="00890DF8" w:rsidRPr="00E21DDE">
        <w:rPr>
          <w:rFonts w:cs="CTraditional Arabic" w:hint="cs"/>
          <w:spacing w:val="-4"/>
          <w:rtl/>
        </w:rPr>
        <w:t>/</w:t>
      </w:r>
      <w:r w:rsidRPr="00E21DDE">
        <w:rPr>
          <w:rFonts w:hint="cs"/>
          <w:spacing w:val="-4"/>
          <w:rtl/>
        </w:rPr>
        <w:t xml:space="preserve"> زیاده‌روی کرده و طوری او را شکنجه و مورد ضرب قرار داد تا حدی که امام حافظه‌ی خود را از دست داد، همه‌ی این کارها به این خاطر بود که امام موافقت کند و بگوید قرآن مخلوق است.</w:t>
      </w:r>
      <w:r w:rsidRPr="00E21DDE">
        <w:rPr>
          <w:rFonts w:hint="cs"/>
          <w:spacing w:val="-2"/>
          <w:rtl/>
        </w:rPr>
        <w:t xml:space="preserve"> </w:t>
      </w:r>
    </w:p>
    <w:p w:rsidR="00DA0BF4" w:rsidRPr="00A2776C" w:rsidRDefault="00DA0BF4" w:rsidP="00A2776C">
      <w:pPr>
        <w:pStyle w:val="a8"/>
        <w:rPr>
          <w:rtl/>
        </w:rPr>
      </w:pPr>
      <w:r w:rsidRPr="00A2776C">
        <w:rPr>
          <w:rFonts w:hint="cs"/>
          <w:rtl/>
        </w:rPr>
        <w:t>این مصیبت و بلا ادامه یافت تا اینکه متوکل علی‌الله به خلافت رسید، مردم به خلافت او خوشحال شدند، چون او دوستدار سنت و اهل سنت و جماعت بود، و این محنت و بلا را از مردم برداشت، به تمام نقاط نامه فرستاد که هیچ کس حق ندارد در مورد مخلوق بودن قرآن حرف بزند</w:t>
      </w:r>
      <w:r w:rsidR="00312C97" w:rsidRPr="00A2776C">
        <w:rPr>
          <w:rFonts w:hint="cs"/>
          <w:vertAlign w:val="superscript"/>
          <w:rtl/>
        </w:rPr>
        <w:t>(</w:t>
      </w:r>
      <w:r w:rsidR="00312C97" w:rsidRPr="00A2776C">
        <w:rPr>
          <w:vertAlign w:val="superscript"/>
          <w:rtl/>
        </w:rPr>
        <w:footnoteReference w:id="99"/>
      </w:r>
      <w:r w:rsidR="00312C97" w:rsidRPr="00A2776C">
        <w:rPr>
          <w:rFonts w:hint="cs"/>
          <w:vertAlign w:val="superscript"/>
          <w:rtl/>
        </w:rPr>
        <w:t>)</w:t>
      </w:r>
      <w:r w:rsidRPr="00A2776C">
        <w:rPr>
          <w:rFonts w:hint="cs"/>
          <w:rtl/>
        </w:rPr>
        <w:t xml:space="preserve">. </w:t>
      </w:r>
    </w:p>
    <w:p w:rsidR="00DA0BF4" w:rsidRPr="00A2776C" w:rsidRDefault="00DA0BF4" w:rsidP="00A2776C">
      <w:pPr>
        <w:pStyle w:val="a8"/>
        <w:rPr>
          <w:rtl/>
        </w:rPr>
      </w:pPr>
      <w:r w:rsidRPr="00A2776C">
        <w:rPr>
          <w:rFonts w:hint="cs"/>
          <w:rtl/>
        </w:rPr>
        <w:t>اگر این خلفا پایه‌گذار و سازند</w:t>
      </w:r>
      <w:r w:rsidR="001C1B74" w:rsidRPr="00A2776C">
        <w:rPr>
          <w:rFonts w:hint="cs"/>
          <w:rtl/>
        </w:rPr>
        <w:t>ۀ</w:t>
      </w:r>
      <w:r w:rsidRPr="00A2776C">
        <w:rPr>
          <w:rFonts w:hint="cs"/>
          <w:rtl/>
        </w:rPr>
        <w:t xml:space="preserve"> این بدعت نبودند کار به آنجا که نمی‌بایست برسد، نمی‌رسید، و کار به شکنجه و تعذیب ائمه‌ی اعلام و بزرگوار به سبب امتناع از این بدعت نمی‌رسید. </w:t>
      </w:r>
    </w:p>
    <w:p w:rsidR="00DA0BF4" w:rsidRPr="00A2776C" w:rsidRDefault="00DA0BF4" w:rsidP="00A2776C">
      <w:pPr>
        <w:pStyle w:val="a8"/>
        <w:rPr>
          <w:rtl/>
        </w:rPr>
      </w:pPr>
      <w:r w:rsidRPr="00A2776C">
        <w:rPr>
          <w:rFonts w:hint="cs"/>
          <w:rtl/>
        </w:rPr>
        <w:t>امثال این خلفا در عصر حاضر و قدیم</w:t>
      </w:r>
      <w:r w:rsidR="00312C97" w:rsidRPr="00A2776C">
        <w:rPr>
          <w:rFonts w:hint="cs"/>
          <w:vertAlign w:val="superscript"/>
          <w:rtl/>
        </w:rPr>
        <w:t>(</w:t>
      </w:r>
      <w:r w:rsidRPr="00A2776C">
        <w:rPr>
          <w:vertAlign w:val="superscript"/>
          <w:rtl/>
        </w:rPr>
        <w:footnoteReference w:id="100"/>
      </w:r>
      <w:r w:rsidR="00312C97" w:rsidRPr="00A2776C">
        <w:rPr>
          <w:rFonts w:hint="cs"/>
          <w:vertAlign w:val="superscript"/>
          <w:rtl/>
        </w:rPr>
        <w:t>)</w:t>
      </w:r>
      <w:r w:rsidRPr="00A2776C">
        <w:rPr>
          <w:rFonts w:hint="cs"/>
          <w:rtl/>
        </w:rPr>
        <w:t xml:space="preserve"> زیاد هستند،</w:t>
      </w:r>
      <w:r w:rsidR="00984728" w:rsidRPr="00A2776C">
        <w:rPr>
          <w:rFonts w:hint="cs"/>
          <w:rtl/>
        </w:rPr>
        <w:t xml:space="preserve"> آن‌ها ‌</w:t>
      </w:r>
      <w:r w:rsidRPr="00A2776C">
        <w:rPr>
          <w:rFonts w:hint="cs"/>
          <w:rtl/>
        </w:rPr>
        <w:t>کسانی‌اند که درست کردن بدعت را راه و وسیله‌ی دور ساختن مردم از دین صحیح و درست می‌دانند، و در نهایت ریاست و حکمرانی بر</w:t>
      </w:r>
      <w:r w:rsidR="00984728" w:rsidRPr="00A2776C">
        <w:rPr>
          <w:rFonts w:hint="cs"/>
          <w:rtl/>
        </w:rPr>
        <w:t xml:space="preserve"> آن‌ها ‌</w:t>
      </w:r>
      <w:r w:rsidRPr="00A2776C">
        <w:rPr>
          <w:rFonts w:hint="cs"/>
          <w:rtl/>
        </w:rPr>
        <w:t xml:space="preserve">و انتشار مذاهب و عقاید باطل و پوچ خود </w:t>
      </w:r>
      <w:r w:rsidR="00984728" w:rsidRPr="00A2776C">
        <w:rPr>
          <w:rFonts w:hint="cs"/>
          <w:rtl/>
        </w:rPr>
        <w:t>درمیان آن‌ها ‌</w:t>
      </w:r>
      <w:r w:rsidRPr="00A2776C">
        <w:rPr>
          <w:rFonts w:hint="cs"/>
          <w:rtl/>
        </w:rPr>
        <w:t>ترویج دادند.</w:t>
      </w:r>
    </w:p>
    <w:p w:rsidR="00DA0BF4" w:rsidRPr="00A2776C" w:rsidRDefault="00DA0BF4" w:rsidP="00A2776C">
      <w:pPr>
        <w:pStyle w:val="a8"/>
        <w:rPr>
          <w:rtl/>
        </w:rPr>
      </w:pPr>
      <w:r w:rsidRPr="00A2776C">
        <w:rPr>
          <w:rFonts w:hint="cs"/>
          <w:rtl/>
        </w:rPr>
        <w:t xml:space="preserve">تبدیل کردن بدعت به عادت، به طوری که انصراف از آن مگر با تلاش بسیار زیاد، سخت و دشوار باشد. </w:t>
      </w:r>
    </w:p>
    <w:p w:rsidR="00DA0BF4" w:rsidRPr="00A2776C" w:rsidRDefault="00DA0BF4" w:rsidP="00A2776C">
      <w:pPr>
        <w:pStyle w:val="a8"/>
        <w:rPr>
          <w:rtl/>
        </w:rPr>
      </w:pPr>
      <w:r w:rsidRPr="00A2776C">
        <w:rPr>
          <w:rFonts w:hint="cs"/>
          <w:rtl/>
        </w:rPr>
        <w:t>سازگار بودن بدعت با هوا و هوس و غرایز مردم، که دین خواستار تنظیم و کنترل این غرایز است، و حد و اندازه‌ای برای</w:t>
      </w:r>
      <w:r w:rsidR="00984728" w:rsidRPr="00A2776C">
        <w:rPr>
          <w:rFonts w:hint="cs"/>
          <w:rtl/>
        </w:rPr>
        <w:t xml:space="preserve"> آن‌ها ‌</w:t>
      </w:r>
      <w:r w:rsidRPr="00A2776C">
        <w:rPr>
          <w:rFonts w:hint="cs"/>
          <w:rtl/>
        </w:rPr>
        <w:t>گذاشته است. و از طرفی چیزی وجود ندارد که مانع انتشار آن شود، و خطر و سرعت گرفتن آن در نفس‌ها گسترش پیدا می‌کند</w:t>
      </w:r>
      <w:r w:rsidR="00312C97" w:rsidRPr="00A2776C">
        <w:rPr>
          <w:rFonts w:hint="cs"/>
          <w:vertAlign w:val="superscript"/>
          <w:rtl/>
        </w:rPr>
        <w:t>(</w:t>
      </w:r>
      <w:r w:rsidR="00312C97" w:rsidRPr="00A2776C">
        <w:rPr>
          <w:vertAlign w:val="superscript"/>
          <w:rtl/>
        </w:rPr>
        <w:footnoteReference w:id="101"/>
      </w:r>
      <w:r w:rsidR="00312C97" w:rsidRPr="00A2776C">
        <w:rPr>
          <w:rFonts w:hint="cs"/>
          <w:vertAlign w:val="superscript"/>
          <w:rtl/>
        </w:rPr>
        <w:t>)</w:t>
      </w:r>
      <w:r w:rsidRPr="00A2776C">
        <w:rPr>
          <w:rFonts w:hint="cs"/>
          <w:rtl/>
        </w:rPr>
        <w:t xml:space="preserve">. </w:t>
      </w:r>
    </w:p>
    <w:p w:rsidR="00DA0BF4" w:rsidRPr="00A2776C" w:rsidRDefault="00DA0BF4" w:rsidP="00A2776C">
      <w:pPr>
        <w:pStyle w:val="a8"/>
        <w:rPr>
          <w:rtl/>
        </w:rPr>
      </w:pPr>
      <w:r w:rsidRPr="00A2776C">
        <w:rPr>
          <w:rFonts w:hint="cs"/>
          <w:rtl/>
        </w:rPr>
        <w:t>این مسائل بعضی از دلایل انتشار بدعت‌ها بود، که بطور مختصر</w:t>
      </w:r>
      <w:r w:rsidR="00984728" w:rsidRPr="00A2776C">
        <w:rPr>
          <w:rFonts w:hint="cs"/>
          <w:rtl/>
        </w:rPr>
        <w:t xml:space="preserve"> آن‌ها ‌</w:t>
      </w:r>
      <w:r w:rsidRPr="00A2776C">
        <w:rPr>
          <w:rFonts w:hint="cs"/>
          <w:rtl/>
        </w:rPr>
        <w:t xml:space="preserve">را بیان کردیم، چون هدف ما فقط اشاره بود نه تفصیل مطلب والله اعلم. </w:t>
      </w:r>
    </w:p>
    <w:p w:rsidR="00DA0BF4" w:rsidRPr="00A2776C" w:rsidRDefault="00DA0BF4" w:rsidP="00A2776C">
      <w:pPr>
        <w:pStyle w:val="a2"/>
        <w:rPr>
          <w:rtl/>
        </w:rPr>
      </w:pPr>
      <w:bookmarkStart w:id="48" w:name="_Toc272451871"/>
      <w:bookmarkStart w:id="49" w:name="_Toc436400592"/>
      <w:r w:rsidRPr="00A2776C">
        <w:rPr>
          <w:rFonts w:hint="cs"/>
          <w:rtl/>
        </w:rPr>
        <w:t>ششم- تأثیرات بدعت بر جامعه</w:t>
      </w:r>
      <w:bookmarkEnd w:id="48"/>
      <w:bookmarkEnd w:id="49"/>
    </w:p>
    <w:p w:rsidR="00DA0BF4" w:rsidRPr="00A2776C" w:rsidRDefault="00DA0BF4" w:rsidP="00A2776C">
      <w:pPr>
        <w:pStyle w:val="a8"/>
        <w:rPr>
          <w:rtl/>
        </w:rPr>
      </w:pPr>
      <w:r w:rsidRPr="00A2776C">
        <w:rPr>
          <w:rFonts w:hint="cs"/>
          <w:rtl/>
        </w:rPr>
        <w:t>شکی نیست که بدعت‌ها تأثیراتی در جوامع دارند، ولی این تأثیرات شامل تمام جامعه نمی‌شود، بلکه خاص کسانی است که به آن اعتراف و عمل می‌کنند، و یا مردم را برای عمل کردن به آن تشویق و دعوت می‌کنند، این تعداد هم از مردم و جزو مردم محسوب می‌شوند، و این تأثیرات به صورت آشکار بر افراد مبتدع و پیروان</w:t>
      </w:r>
      <w:r w:rsidR="00984728" w:rsidRPr="00A2776C">
        <w:rPr>
          <w:rFonts w:hint="cs"/>
          <w:rtl/>
        </w:rPr>
        <w:t xml:space="preserve"> آن‌ها ‌</w:t>
      </w:r>
      <w:r w:rsidRPr="00A2776C">
        <w:rPr>
          <w:rFonts w:hint="cs"/>
          <w:rtl/>
        </w:rPr>
        <w:t xml:space="preserve">مشاهده می‌شود، ولی عدم انکار آنها، و مبارزه نکردن با این بدعت‌ها سبب می‌شود که تأثیراتشان تمام جامعه را فرا بگیرد، بعضی از این تأثیرات و پدیده‌ها خاص افراد مبتدع و بعضی دیگر شامل تمام جامعه می‌شود. به صورت مختصر این تأثیرات شامل موارد زیر است: </w:t>
      </w:r>
    </w:p>
    <w:p w:rsidR="00DA0BF4" w:rsidRPr="00A2776C" w:rsidRDefault="00DA0BF4" w:rsidP="00A2776C">
      <w:pPr>
        <w:pStyle w:val="a5"/>
        <w:rPr>
          <w:rtl/>
        </w:rPr>
      </w:pPr>
      <w:bookmarkStart w:id="50" w:name="_Toc272451872"/>
      <w:bookmarkStart w:id="51" w:name="_Toc436400593"/>
      <w:r w:rsidRPr="00A2776C">
        <w:rPr>
          <w:rFonts w:hint="cs"/>
          <w:rtl/>
        </w:rPr>
        <w:t>1- پیروی و دنباله‌روی کردن متشابهات</w:t>
      </w:r>
      <w:bookmarkEnd w:id="50"/>
      <w:bookmarkEnd w:id="51"/>
    </w:p>
    <w:p w:rsidR="00DA0BF4" w:rsidRPr="00A2776C" w:rsidRDefault="00DA0BF4" w:rsidP="00A2776C">
      <w:pPr>
        <w:pStyle w:val="a8"/>
        <w:rPr>
          <w:rtl/>
        </w:rPr>
      </w:pPr>
      <w:r w:rsidRPr="00A2776C">
        <w:rPr>
          <w:rFonts w:hint="cs"/>
          <w:rtl/>
        </w:rPr>
        <w:t>شخص مبتدع و بدعتگزار سرشت و طبیعتش فاسد می‌شود، و راه صحیح و درست را بسوی راه ضلالت و گمراهی ترک کرده است، که این حالت از روش و منطق</w:t>
      </w:r>
      <w:r w:rsidR="00984728" w:rsidRPr="00A2776C">
        <w:rPr>
          <w:rFonts w:hint="cs"/>
          <w:rtl/>
        </w:rPr>
        <w:t xml:space="preserve"> آن‌ها ‌</w:t>
      </w:r>
      <w:r w:rsidRPr="00A2776C">
        <w:rPr>
          <w:rFonts w:hint="cs"/>
          <w:rtl/>
        </w:rPr>
        <w:t>فهمیده می‌شود، خداوند می‌فرماید:</w:t>
      </w:r>
    </w:p>
    <w:p w:rsidR="00DA0BF4" w:rsidRPr="00A2776C" w:rsidRDefault="00DA0BF4" w:rsidP="00A2776C">
      <w:pPr>
        <w:pStyle w:val="af1"/>
        <w:rPr>
          <w:rStyle w:val="Char4"/>
          <w:rtl/>
        </w:rPr>
      </w:pPr>
      <w:r w:rsidRPr="00A2776C">
        <w:rPr>
          <w:rStyle w:val="Char4"/>
          <w:rFonts w:hint="cs"/>
          <w:rtl/>
        </w:rPr>
        <w:t xml:space="preserve"> </w:t>
      </w:r>
      <w:r w:rsidR="00505A06" w:rsidRPr="00A2776C">
        <w:rPr>
          <w:rFonts w:ascii="Tahoma" w:hAnsi="Tahoma" w:cs="Traditional Arabic" w:hint="cs"/>
          <w:color w:val="000000"/>
          <w:rtl/>
        </w:rPr>
        <w:t>﴿</w:t>
      </w:r>
      <w:r w:rsidR="00505A06" w:rsidRPr="00A2776C">
        <w:rPr>
          <w:rtl/>
        </w:rPr>
        <w:t>وَلَتَع</w:t>
      </w:r>
      <w:r w:rsidR="00505A06" w:rsidRPr="00A2776C">
        <w:rPr>
          <w:rFonts w:hint="cs"/>
          <w:rtl/>
        </w:rPr>
        <w:t>ۡرِفَنَّهُمۡ</w:t>
      </w:r>
      <w:r w:rsidR="00505A06" w:rsidRPr="00A2776C">
        <w:rPr>
          <w:rtl/>
        </w:rPr>
        <w:t xml:space="preserve"> </w:t>
      </w:r>
      <w:r w:rsidR="00505A06" w:rsidRPr="00A2776C">
        <w:rPr>
          <w:rFonts w:hint="cs"/>
          <w:rtl/>
        </w:rPr>
        <w:t>فِي</w:t>
      </w:r>
      <w:r w:rsidR="00505A06" w:rsidRPr="00A2776C">
        <w:rPr>
          <w:rtl/>
        </w:rPr>
        <w:t xml:space="preserve"> </w:t>
      </w:r>
      <w:r w:rsidR="00505A06" w:rsidRPr="00A2776C">
        <w:rPr>
          <w:rFonts w:hint="cs"/>
          <w:rtl/>
        </w:rPr>
        <w:t>لَحۡنِ</w:t>
      </w:r>
      <w:r w:rsidR="00505A06" w:rsidRPr="00A2776C">
        <w:rPr>
          <w:rtl/>
        </w:rPr>
        <w:t xml:space="preserve"> </w:t>
      </w:r>
      <w:r w:rsidR="00505A06" w:rsidRPr="00A2776C">
        <w:rPr>
          <w:rFonts w:hint="cs"/>
          <w:rtl/>
        </w:rPr>
        <w:t>ٱ</w:t>
      </w:r>
      <w:r w:rsidR="00505A06" w:rsidRPr="00A2776C">
        <w:rPr>
          <w:rFonts w:hint="eastAsia"/>
          <w:rtl/>
        </w:rPr>
        <w:t>لۡقَوۡلِ</w:t>
      </w:r>
      <w:r w:rsidR="00505A06" w:rsidRPr="00A2776C">
        <w:rPr>
          <w:rFonts w:ascii="Tahoma" w:hAnsi="Tahoma" w:cs="Traditional Arabic" w:hint="cs"/>
          <w:color w:val="000000"/>
          <w:rtl/>
        </w:rPr>
        <w:t>﴾</w:t>
      </w:r>
      <w:r w:rsidR="00505A06" w:rsidRPr="00A2776C">
        <w:rPr>
          <w:rFonts w:ascii="Tahoma" w:hAnsi="Tahoma" w:cs="IRNazli"/>
          <w:color w:val="000000"/>
          <w:szCs w:val="24"/>
          <w:rtl/>
        </w:rPr>
        <w:t xml:space="preserve"> </w:t>
      </w:r>
      <w:r w:rsidR="00505A06" w:rsidRPr="00A2776C">
        <w:rPr>
          <w:rStyle w:val="Char6"/>
          <w:rtl/>
        </w:rPr>
        <w:t>[محمد: 30]</w:t>
      </w:r>
      <w:r w:rsidR="00BF0092" w:rsidRPr="00A2776C">
        <w:rPr>
          <w:rStyle w:val="Char6"/>
          <w:rFonts w:hint="cs"/>
          <w:rtl/>
        </w:rPr>
        <w:t>.</w:t>
      </w:r>
    </w:p>
    <w:p w:rsidR="00DA0BF4" w:rsidRPr="00A2776C" w:rsidRDefault="00DA0BF4" w:rsidP="00A2776C">
      <w:pPr>
        <w:pStyle w:val="ab"/>
        <w:rPr>
          <w:rtl/>
        </w:rPr>
      </w:pPr>
      <w:r w:rsidRPr="00A2776C">
        <w:rPr>
          <w:rStyle w:val="Char8"/>
          <w:rFonts w:hint="cs"/>
          <w:rtl/>
        </w:rPr>
        <w:t>«</w:t>
      </w:r>
      <w:r w:rsidRPr="00A2776C">
        <w:rPr>
          <w:rFonts w:hint="cs"/>
          <w:rtl/>
        </w:rPr>
        <w:t>تو قطعاً آنان را از روی طرز سخن و نحو</w:t>
      </w:r>
      <w:r w:rsidR="001C1B74" w:rsidRPr="00A2776C">
        <w:rPr>
          <w:rFonts w:hint="cs"/>
          <w:rtl/>
        </w:rPr>
        <w:t>ۀ</w:t>
      </w:r>
      <w:r w:rsidRPr="00A2776C">
        <w:rPr>
          <w:rFonts w:hint="cs"/>
          <w:rtl/>
        </w:rPr>
        <w:t xml:space="preserve"> گفتار می‌شناسی</w:t>
      </w:r>
      <w:r w:rsidRPr="00A2776C">
        <w:rPr>
          <w:rStyle w:val="Char8"/>
          <w:rFonts w:hint="cs"/>
          <w:rtl/>
        </w:rPr>
        <w:t>»</w:t>
      </w:r>
      <w:r w:rsidRPr="00A2776C">
        <w:rPr>
          <w:rFonts w:hint="cs"/>
          <w:rtl/>
        </w:rPr>
        <w:t>.</w:t>
      </w:r>
    </w:p>
    <w:p w:rsidR="00DA0BF4" w:rsidRPr="00A2776C" w:rsidRDefault="00DA0BF4" w:rsidP="00A2776C">
      <w:pPr>
        <w:pStyle w:val="a8"/>
        <w:rPr>
          <w:rtl/>
        </w:rPr>
      </w:pPr>
      <w:r w:rsidRPr="00A2776C">
        <w:rPr>
          <w:rFonts w:hint="cs"/>
          <w:rtl/>
        </w:rPr>
        <w:t>اولین علامت این صفت، دنبال متشابه رفتن می‌باشد، و خداوند هم ما را متوجه این مطلب کرده است، خداوند می‌فرماید:</w:t>
      </w:r>
    </w:p>
    <w:p w:rsidR="00DA0BF4" w:rsidRPr="00A2776C" w:rsidRDefault="00DA0BF4" w:rsidP="00A2776C">
      <w:pPr>
        <w:pStyle w:val="af1"/>
        <w:rPr>
          <w:rStyle w:val="Char4"/>
          <w:rtl/>
        </w:rPr>
      </w:pPr>
      <w:r w:rsidRPr="00A2776C">
        <w:rPr>
          <w:rFonts w:hint="cs"/>
          <w:rtl/>
        </w:rPr>
        <w:t xml:space="preserve"> </w:t>
      </w:r>
      <w:r w:rsidR="003150D5" w:rsidRPr="00A2776C">
        <w:rPr>
          <w:rFonts w:ascii="Tahoma" w:hAnsi="Tahoma" w:cs="Traditional Arabic" w:hint="cs"/>
          <w:color w:val="000000"/>
          <w:rtl/>
        </w:rPr>
        <w:t>﴿</w:t>
      </w:r>
      <w:r w:rsidR="003150D5" w:rsidRPr="00A2776C">
        <w:rPr>
          <w:rtl/>
        </w:rPr>
        <w:t xml:space="preserve">فَأَمَّا </w:t>
      </w:r>
      <w:r w:rsidR="003150D5" w:rsidRPr="00A2776C">
        <w:rPr>
          <w:rFonts w:hint="cs"/>
          <w:rtl/>
        </w:rPr>
        <w:t>ٱ</w:t>
      </w:r>
      <w:r w:rsidR="003150D5" w:rsidRPr="00A2776C">
        <w:rPr>
          <w:rFonts w:hint="eastAsia"/>
          <w:rtl/>
        </w:rPr>
        <w:t>لَّذِينَ</w:t>
      </w:r>
      <w:r w:rsidR="003150D5" w:rsidRPr="00A2776C">
        <w:rPr>
          <w:rtl/>
        </w:rPr>
        <w:t xml:space="preserve"> فِي قُلُوبِهِمۡ زَيۡغ</w:t>
      </w:r>
      <w:r w:rsidR="003150D5" w:rsidRPr="00A2776C">
        <w:rPr>
          <w:rFonts w:hint="cs"/>
          <w:rtl/>
        </w:rPr>
        <w:t>ٞ</w:t>
      </w:r>
      <w:r w:rsidR="003150D5" w:rsidRPr="00A2776C">
        <w:rPr>
          <w:rtl/>
        </w:rPr>
        <w:t xml:space="preserve"> </w:t>
      </w:r>
      <w:r w:rsidR="003150D5" w:rsidRPr="00A2776C">
        <w:rPr>
          <w:rFonts w:hint="cs"/>
          <w:rtl/>
        </w:rPr>
        <w:t>فَيَتَّبِعُونَ</w:t>
      </w:r>
      <w:r w:rsidR="003150D5" w:rsidRPr="00A2776C">
        <w:rPr>
          <w:rtl/>
        </w:rPr>
        <w:t xml:space="preserve"> </w:t>
      </w:r>
      <w:r w:rsidR="003150D5" w:rsidRPr="00A2776C">
        <w:rPr>
          <w:rFonts w:hint="cs"/>
          <w:rtl/>
        </w:rPr>
        <w:t>مَا</w:t>
      </w:r>
      <w:r w:rsidR="003150D5" w:rsidRPr="00A2776C">
        <w:rPr>
          <w:rtl/>
        </w:rPr>
        <w:t xml:space="preserve"> </w:t>
      </w:r>
      <w:r w:rsidR="003150D5" w:rsidRPr="00A2776C">
        <w:rPr>
          <w:rFonts w:hint="cs"/>
          <w:rtl/>
        </w:rPr>
        <w:t>تَشَٰبَهَ</w:t>
      </w:r>
      <w:r w:rsidR="003150D5" w:rsidRPr="00A2776C">
        <w:rPr>
          <w:rtl/>
        </w:rPr>
        <w:t xml:space="preserve"> </w:t>
      </w:r>
      <w:r w:rsidR="003150D5" w:rsidRPr="00A2776C">
        <w:rPr>
          <w:rFonts w:hint="cs"/>
          <w:rtl/>
        </w:rPr>
        <w:t>مِنۡهُ</w:t>
      </w:r>
      <w:r w:rsidR="003150D5" w:rsidRPr="00A2776C">
        <w:rPr>
          <w:rtl/>
        </w:rPr>
        <w:t xml:space="preserve"> </w:t>
      </w:r>
      <w:r w:rsidR="003150D5" w:rsidRPr="00A2776C">
        <w:rPr>
          <w:rFonts w:hint="cs"/>
          <w:rtl/>
        </w:rPr>
        <w:t>ٱ</w:t>
      </w:r>
      <w:r w:rsidR="003150D5" w:rsidRPr="00A2776C">
        <w:rPr>
          <w:rFonts w:hint="eastAsia"/>
          <w:rtl/>
        </w:rPr>
        <w:t>بۡتِغَآءَ</w:t>
      </w:r>
      <w:r w:rsidR="003150D5" w:rsidRPr="00A2776C">
        <w:rPr>
          <w:rtl/>
        </w:rPr>
        <w:t xml:space="preserve"> </w:t>
      </w:r>
      <w:r w:rsidR="003150D5" w:rsidRPr="00A2776C">
        <w:rPr>
          <w:rFonts w:hint="cs"/>
          <w:rtl/>
        </w:rPr>
        <w:t>ٱ</w:t>
      </w:r>
      <w:r w:rsidR="003150D5" w:rsidRPr="00A2776C">
        <w:rPr>
          <w:rFonts w:hint="eastAsia"/>
          <w:rtl/>
        </w:rPr>
        <w:t>لۡفِتۡنَةِ</w:t>
      </w:r>
      <w:r w:rsidR="003150D5" w:rsidRPr="00A2776C">
        <w:rPr>
          <w:rtl/>
        </w:rPr>
        <w:t xml:space="preserve"> وَ</w:t>
      </w:r>
      <w:r w:rsidR="003150D5" w:rsidRPr="00A2776C">
        <w:rPr>
          <w:rFonts w:hint="cs"/>
          <w:rtl/>
        </w:rPr>
        <w:t>ٱ</w:t>
      </w:r>
      <w:r w:rsidR="003150D5" w:rsidRPr="00A2776C">
        <w:rPr>
          <w:rFonts w:hint="eastAsia"/>
          <w:rtl/>
        </w:rPr>
        <w:t>بۡتِغَآءَ</w:t>
      </w:r>
      <w:r w:rsidR="003150D5" w:rsidRPr="00A2776C">
        <w:rPr>
          <w:rtl/>
        </w:rPr>
        <w:t xml:space="preserve"> تَأۡوِيلِهِ</w:t>
      </w:r>
      <w:r w:rsidR="003150D5" w:rsidRPr="00A2776C">
        <w:rPr>
          <w:rFonts w:hint="cs"/>
          <w:rtl/>
        </w:rPr>
        <w:t>ۦۖ</w:t>
      </w:r>
      <w:r w:rsidR="003150D5" w:rsidRPr="00A2776C">
        <w:rPr>
          <w:rtl/>
        </w:rPr>
        <w:t xml:space="preserve"> وَمَا </w:t>
      </w:r>
      <w:r w:rsidR="003150D5" w:rsidRPr="00A2776C">
        <w:rPr>
          <w:rFonts w:hint="eastAsia"/>
          <w:rtl/>
        </w:rPr>
        <w:t>يَعۡلَمُ</w:t>
      </w:r>
      <w:r w:rsidR="003150D5" w:rsidRPr="00A2776C">
        <w:rPr>
          <w:rtl/>
        </w:rPr>
        <w:t xml:space="preserve"> تَأۡوِيلَهُ</w:t>
      </w:r>
      <w:r w:rsidR="003150D5" w:rsidRPr="00A2776C">
        <w:rPr>
          <w:rFonts w:hint="cs"/>
          <w:rtl/>
        </w:rPr>
        <w:t>ۥٓ</w:t>
      </w:r>
      <w:r w:rsidR="003150D5" w:rsidRPr="00A2776C">
        <w:rPr>
          <w:rtl/>
        </w:rPr>
        <w:t xml:space="preserve"> إِلَّا </w:t>
      </w:r>
      <w:r w:rsidR="003150D5" w:rsidRPr="00A2776C">
        <w:rPr>
          <w:rFonts w:hint="cs"/>
          <w:rtl/>
        </w:rPr>
        <w:t>ٱ</w:t>
      </w:r>
      <w:r w:rsidR="003150D5" w:rsidRPr="00A2776C">
        <w:rPr>
          <w:rFonts w:hint="eastAsia"/>
          <w:rtl/>
        </w:rPr>
        <w:t>للَّهُ</w:t>
      </w:r>
      <w:r w:rsidR="003150D5" w:rsidRPr="00A2776C">
        <w:rPr>
          <w:rFonts w:ascii="Tahoma" w:hAnsi="Tahoma" w:cs="Traditional Arabic" w:hint="cs"/>
          <w:color w:val="000000"/>
          <w:rtl/>
        </w:rPr>
        <w:t>﴾</w:t>
      </w:r>
      <w:r w:rsidR="003150D5" w:rsidRPr="00A2776C">
        <w:rPr>
          <w:rFonts w:ascii="Tahoma" w:hAnsi="Tahoma"/>
          <w:color w:val="000000"/>
          <w:szCs w:val="24"/>
          <w:rtl/>
        </w:rPr>
        <w:t xml:space="preserve"> </w:t>
      </w:r>
      <w:r w:rsidR="003150D5" w:rsidRPr="00A2776C">
        <w:rPr>
          <w:rStyle w:val="Char6"/>
          <w:rtl/>
        </w:rPr>
        <w:t>[آل عمران: 7]</w:t>
      </w:r>
      <w:r w:rsidR="00BF0092" w:rsidRPr="00A2776C">
        <w:rPr>
          <w:rStyle w:val="Char6"/>
          <w:rFonts w:hint="cs"/>
          <w:rtl/>
        </w:rPr>
        <w:t>.</w:t>
      </w:r>
    </w:p>
    <w:p w:rsidR="00DA0BF4" w:rsidRPr="00E21DDE" w:rsidRDefault="00DA0BF4" w:rsidP="00A2776C">
      <w:pPr>
        <w:pStyle w:val="ab"/>
        <w:rPr>
          <w:spacing w:val="-4"/>
          <w:rtl/>
        </w:rPr>
      </w:pPr>
      <w:r w:rsidRPr="00E21DDE">
        <w:rPr>
          <w:rStyle w:val="Char8"/>
          <w:rFonts w:hint="cs"/>
          <w:spacing w:val="-4"/>
          <w:rtl/>
        </w:rPr>
        <w:t>«</w:t>
      </w:r>
      <w:r w:rsidRPr="00E21DDE">
        <w:rPr>
          <w:rFonts w:hint="cs"/>
          <w:spacing w:val="-4"/>
          <w:rtl/>
        </w:rPr>
        <w:t>و اما کسانی که در دل</w:t>
      </w:r>
      <w:r w:rsidRPr="00E21DDE">
        <w:rPr>
          <w:rFonts w:hint="eastAsia"/>
          <w:spacing w:val="-4"/>
          <w:rtl/>
        </w:rPr>
        <w:t>‌هایشان کژی است برای فتنه‌انگیزی و تأویل نادرست) به دنبال متشابهات می‌افتند، در حالی که تأویل درست)</w:t>
      </w:r>
      <w:r w:rsidR="00984728" w:rsidRPr="00E21DDE">
        <w:rPr>
          <w:rFonts w:hint="eastAsia"/>
          <w:spacing w:val="-4"/>
          <w:rtl/>
        </w:rPr>
        <w:t xml:space="preserve"> آن‌ها ‌</w:t>
      </w:r>
      <w:r w:rsidRPr="00E21DDE">
        <w:rPr>
          <w:rFonts w:hint="eastAsia"/>
          <w:spacing w:val="-4"/>
          <w:rtl/>
        </w:rPr>
        <w:t>را جز خداو</w:t>
      </w:r>
      <w:r w:rsidRPr="00E21DDE">
        <w:rPr>
          <w:rFonts w:hint="cs"/>
          <w:spacing w:val="-4"/>
          <w:rtl/>
        </w:rPr>
        <w:t>ند</w:t>
      </w:r>
      <w:r w:rsidRPr="00E21DDE">
        <w:rPr>
          <w:rFonts w:hint="eastAsia"/>
          <w:spacing w:val="-4"/>
          <w:rtl/>
        </w:rPr>
        <w:t xml:space="preserve"> کسی دیگر نمی‌داند</w:t>
      </w:r>
      <w:r w:rsidRPr="00E21DDE">
        <w:rPr>
          <w:rStyle w:val="Char8"/>
          <w:rFonts w:hint="cs"/>
          <w:spacing w:val="-4"/>
          <w:rtl/>
        </w:rPr>
        <w:t>»</w:t>
      </w:r>
      <w:r w:rsidRPr="00E21DDE">
        <w:rPr>
          <w:rFonts w:hint="cs"/>
          <w:spacing w:val="-4"/>
          <w:rtl/>
        </w:rPr>
        <w:t>.</w:t>
      </w:r>
    </w:p>
    <w:p w:rsidR="00DA0BF4" w:rsidRPr="00A2776C" w:rsidRDefault="00DA0BF4" w:rsidP="00A2776C">
      <w:pPr>
        <w:pStyle w:val="a8"/>
        <w:rPr>
          <w:rtl/>
        </w:rPr>
      </w:pPr>
      <w:r w:rsidRPr="00A2776C">
        <w:rPr>
          <w:rFonts w:hint="cs"/>
          <w:rtl/>
        </w:rPr>
        <w:t xml:space="preserve">مثال دیگر: شهادت دادن خوارج بر ابطال حکمیت، به دلیل آیه: </w:t>
      </w:r>
    </w:p>
    <w:p w:rsidR="00DA0BF4" w:rsidRPr="00A2776C" w:rsidRDefault="00DA0BF4" w:rsidP="00A2776C">
      <w:pPr>
        <w:pStyle w:val="af1"/>
        <w:rPr>
          <w:rStyle w:val="Char4"/>
          <w:rtl/>
        </w:rPr>
      </w:pPr>
      <w:r w:rsidRPr="00A2776C">
        <w:rPr>
          <w:rFonts w:hint="cs"/>
          <w:rtl/>
        </w:rPr>
        <w:t xml:space="preserve"> </w:t>
      </w:r>
      <w:r w:rsidR="003150D5" w:rsidRPr="00A2776C">
        <w:rPr>
          <w:rFonts w:ascii="Tahoma" w:hAnsi="Tahoma" w:cs="Traditional Arabic" w:hint="cs"/>
          <w:color w:val="000000"/>
          <w:rtl/>
        </w:rPr>
        <w:t>﴿</w:t>
      </w:r>
      <w:r w:rsidR="003150D5" w:rsidRPr="00A2776C">
        <w:rPr>
          <w:rtl/>
        </w:rPr>
        <w:t xml:space="preserve">إِنِ </w:t>
      </w:r>
      <w:r w:rsidR="003150D5" w:rsidRPr="00A2776C">
        <w:rPr>
          <w:rFonts w:hint="cs"/>
          <w:rtl/>
        </w:rPr>
        <w:t>ٱ</w:t>
      </w:r>
      <w:r w:rsidR="003150D5" w:rsidRPr="00A2776C">
        <w:rPr>
          <w:rFonts w:hint="eastAsia"/>
          <w:rtl/>
        </w:rPr>
        <w:t>لۡحُكۡمُ</w:t>
      </w:r>
      <w:r w:rsidR="003150D5" w:rsidRPr="00A2776C">
        <w:rPr>
          <w:rtl/>
        </w:rPr>
        <w:t xml:space="preserve"> إِلَّا لِلَّهِ</w:t>
      </w:r>
      <w:r w:rsidR="003150D5" w:rsidRPr="00A2776C">
        <w:rPr>
          <w:rFonts w:ascii="Tahoma" w:hAnsi="Tahoma" w:cs="Traditional Arabic" w:hint="cs"/>
          <w:color w:val="000000"/>
          <w:rtl/>
        </w:rPr>
        <w:t>﴾</w:t>
      </w:r>
      <w:r w:rsidR="003150D5" w:rsidRPr="00A2776C">
        <w:rPr>
          <w:rFonts w:ascii="Tahoma" w:hAnsi="Tahoma"/>
          <w:color w:val="000000"/>
          <w:szCs w:val="24"/>
          <w:rtl/>
        </w:rPr>
        <w:t xml:space="preserve"> </w:t>
      </w:r>
      <w:r w:rsidR="003150D5" w:rsidRPr="00A2776C">
        <w:rPr>
          <w:rStyle w:val="Char6"/>
          <w:rtl/>
        </w:rPr>
        <w:t>[الأنعام: 57]</w:t>
      </w:r>
      <w:r w:rsidR="00BF0092" w:rsidRPr="00A2776C">
        <w:rPr>
          <w:rStyle w:val="Char6"/>
          <w:rFonts w:hint="cs"/>
          <w:rtl/>
        </w:rPr>
        <w:t>.</w:t>
      </w:r>
    </w:p>
    <w:p w:rsidR="00DA0BF4" w:rsidRPr="00A2776C" w:rsidRDefault="00DA0BF4" w:rsidP="00A2776C">
      <w:pPr>
        <w:pStyle w:val="ab"/>
        <w:rPr>
          <w:rtl/>
        </w:rPr>
      </w:pPr>
      <w:r w:rsidRPr="00A2776C">
        <w:rPr>
          <w:rStyle w:val="Char8"/>
          <w:rFonts w:hint="cs"/>
          <w:rtl/>
        </w:rPr>
        <w:t>«</w:t>
      </w:r>
      <w:r w:rsidRPr="00A2776C">
        <w:rPr>
          <w:rFonts w:hint="cs"/>
          <w:rtl/>
        </w:rPr>
        <w:t>فرمان و حکمرانی فقط از آن خداست و بس</w:t>
      </w:r>
      <w:r w:rsidRPr="00A2776C">
        <w:rPr>
          <w:rStyle w:val="Char8"/>
          <w:rFonts w:hint="cs"/>
          <w:rtl/>
        </w:rPr>
        <w:t>»</w:t>
      </w:r>
      <w:r w:rsidRPr="00A2776C">
        <w:rPr>
          <w:rFonts w:hint="cs"/>
          <w:rtl/>
        </w:rPr>
        <w:t>.</w:t>
      </w:r>
    </w:p>
    <w:p w:rsidR="00DA0BF4" w:rsidRPr="00A2776C" w:rsidRDefault="00DA0BF4" w:rsidP="00A2776C">
      <w:pPr>
        <w:pStyle w:val="a8"/>
        <w:rPr>
          <w:rStyle w:val="Char4"/>
          <w:rtl/>
        </w:rPr>
      </w:pPr>
      <w:r w:rsidRPr="00A2776C">
        <w:rPr>
          <w:rFonts w:hint="cs"/>
          <w:rtl/>
        </w:rPr>
        <w:t>و پیامبر</w:t>
      </w:r>
      <w:r w:rsidR="00DB720F" w:rsidRPr="00A2776C">
        <w:rPr>
          <w:rFonts w:cs="CTraditional Arabic" w:hint="cs"/>
          <w:rtl/>
        </w:rPr>
        <w:t xml:space="preserve"> ج</w:t>
      </w:r>
      <w:r w:rsidRPr="00A2776C">
        <w:rPr>
          <w:rFonts w:hint="cs"/>
          <w:rtl/>
        </w:rPr>
        <w:t xml:space="preserve"> نیز می‌فرماید: </w:t>
      </w:r>
      <w:r w:rsidRPr="00A2776C">
        <w:rPr>
          <w:rStyle w:val="Char8"/>
          <w:rtl/>
        </w:rPr>
        <w:t>«</w:t>
      </w:r>
      <w:r w:rsidRPr="00A2776C">
        <w:rPr>
          <w:rStyle w:val="Char3"/>
          <w:rtl/>
        </w:rPr>
        <w:t>فإذا رأ</w:t>
      </w:r>
      <w:r w:rsidR="00AF0FC2" w:rsidRPr="00A2776C">
        <w:rPr>
          <w:rStyle w:val="Char3"/>
          <w:rtl/>
        </w:rPr>
        <w:t>ي</w:t>
      </w:r>
      <w:r w:rsidRPr="00A2776C">
        <w:rPr>
          <w:rStyle w:val="Char3"/>
          <w:rtl/>
        </w:rPr>
        <w:t>ت الذ</w:t>
      </w:r>
      <w:r w:rsidR="00AF0FC2" w:rsidRPr="00A2776C">
        <w:rPr>
          <w:rStyle w:val="Char3"/>
          <w:rtl/>
        </w:rPr>
        <w:t>ي</w:t>
      </w:r>
      <w:r w:rsidRPr="00A2776C">
        <w:rPr>
          <w:rStyle w:val="Char3"/>
          <w:rtl/>
        </w:rPr>
        <w:t xml:space="preserve">ن </w:t>
      </w:r>
      <w:r w:rsidR="00AF0FC2" w:rsidRPr="00A2776C">
        <w:rPr>
          <w:rStyle w:val="Char3"/>
          <w:rtl/>
        </w:rPr>
        <w:t>ي</w:t>
      </w:r>
      <w:r w:rsidRPr="00A2776C">
        <w:rPr>
          <w:rStyle w:val="Char3"/>
          <w:rtl/>
        </w:rPr>
        <w:t>تبعون ماتشابَهَ منهُ ف</w:t>
      </w:r>
      <w:r w:rsidRPr="00A2776C">
        <w:rPr>
          <w:rStyle w:val="Char3"/>
          <w:rFonts w:hint="cs"/>
          <w:rtl/>
        </w:rPr>
        <w:t>أ</w:t>
      </w:r>
      <w:r w:rsidRPr="00A2776C">
        <w:rPr>
          <w:rStyle w:val="Char3"/>
          <w:rtl/>
        </w:rPr>
        <w:t>ولئ</w:t>
      </w:r>
      <w:r w:rsidR="00C172E8" w:rsidRPr="00A2776C">
        <w:rPr>
          <w:rStyle w:val="Char3"/>
          <w:rtl/>
        </w:rPr>
        <w:t>ك</w:t>
      </w:r>
      <w:r w:rsidRPr="00A2776C">
        <w:rPr>
          <w:rStyle w:val="Char3"/>
          <w:rtl/>
        </w:rPr>
        <w:t xml:space="preserve"> الذ</w:t>
      </w:r>
      <w:r w:rsidR="00AF0FC2" w:rsidRPr="00A2776C">
        <w:rPr>
          <w:rStyle w:val="Char3"/>
          <w:rtl/>
        </w:rPr>
        <w:t>ي</w:t>
      </w:r>
      <w:r w:rsidRPr="00A2776C">
        <w:rPr>
          <w:rStyle w:val="Char3"/>
          <w:rtl/>
        </w:rPr>
        <w:t>ن سم</w:t>
      </w:r>
      <w:r w:rsidR="00AF0FC2" w:rsidRPr="00A2776C">
        <w:rPr>
          <w:rStyle w:val="Char3"/>
          <w:rtl/>
        </w:rPr>
        <w:t>ي</w:t>
      </w:r>
      <w:r w:rsidRPr="00A2776C">
        <w:rPr>
          <w:rStyle w:val="Char3"/>
          <w:rtl/>
        </w:rPr>
        <w:t>‌الله فاحذروهم</w:t>
      </w:r>
      <w:r w:rsidRPr="00A2776C">
        <w:rPr>
          <w:rStyle w:val="Char8"/>
          <w:rtl/>
        </w:rPr>
        <w:t>»</w:t>
      </w:r>
      <w:r w:rsidR="009D69D8" w:rsidRPr="00A2776C">
        <w:rPr>
          <w:rFonts w:hint="cs"/>
          <w:vertAlign w:val="superscript"/>
          <w:rtl/>
        </w:rPr>
        <w:t>(</w:t>
      </w:r>
      <w:r w:rsidR="009D69D8" w:rsidRPr="00A2776C">
        <w:rPr>
          <w:vertAlign w:val="superscript"/>
          <w:rtl/>
        </w:rPr>
        <w:footnoteReference w:id="102"/>
      </w:r>
      <w:r w:rsidR="009D69D8" w:rsidRPr="00A2776C">
        <w:rPr>
          <w:rFonts w:hint="cs"/>
          <w:vertAlign w:val="superscript"/>
          <w:rtl/>
        </w:rPr>
        <w:t>)</w:t>
      </w:r>
      <w:r w:rsidRPr="00A2776C">
        <w:rPr>
          <w:rFonts w:ascii="Lotus Linotype" w:hAnsi="Lotus Linotype" w:cs="Lotus Linotype"/>
          <w:szCs w:val="27"/>
          <w:rtl/>
        </w:rPr>
        <w:t>.</w:t>
      </w:r>
      <w:r w:rsidRPr="00A2776C">
        <w:rPr>
          <w:rStyle w:val="Char4"/>
          <w:rFonts w:hint="cs"/>
          <w:rtl/>
        </w:rPr>
        <w:t xml:space="preserve"> </w:t>
      </w:r>
      <w:r w:rsidRPr="00A2776C">
        <w:rPr>
          <w:rStyle w:val="Char8"/>
          <w:rFonts w:hint="cs"/>
          <w:rtl/>
        </w:rPr>
        <w:t>«</w:t>
      </w:r>
      <w:r w:rsidRPr="00A2776C">
        <w:rPr>
          <w:rStyle w:val="Chare"/>
          <w:rFonts w:hint="cs"/>
          <w:rtl/>
        </w:rPr>
        <w:t>اگر کسانی را دیدی که دنبال متشابهات می‌روند بدان که این افراد خداوند به</w:t>
      </w:r>
      <w:r w:rsidR="00984728" w:rsidRPr="00A2776C">
        <w:rPr>
          <w:rStyle w:val="Chare"/>
          <w:rFonts w:hint="cs"/>
          <w:rtl/>
        </w:rPr>
        <w:t xml:space="preserve"> آن‌ها ‌</w:t>
      </w:r>
      <w:r w:rsidRPr="00A2776C">
        <w:rPr>
          <w:rStyle w:val="Chare"/>
          <w:rFonts w:hint="cs"/>
          <w:rtl/>
        </w:rPr>
        <w:t>اشاره کرده است از</w:t>
      </w:r>
      <w:r w:rsidR="00984728" w:rsidRPr="00A2776C">
        <w:rPr>
          <w:rStyle w:val="Chare"/>
          <w:rFonts w:hint="cs"/>
          <w:rtl/>
        </w:rPr>
        <w:t xml:space="preserve"> آن‌ها ‌</w:t>
      </w:r>
      <w:r w:rsidRPr="00A2776C">
        <w:rPr>
          <w:rStyle w:val="Chare"/>
          <w:rFonts w:hint="cs"/>
          <w:rtl/>
        </w:rPr>
        <w:t>بترسید و دوری کنید</w:t>
      </w:r>
      <w:r w:rsidRPr="00A2776C">
        <w:rPr>
          <w:rStyle w:val="Char8"/>
          <w:rFonts w:hint="cs"/>
          <w:rtl/>
        </w:rPr>
        <w:t>»</w:t>
      </w:r>
      <w:r w:rsidRPr="00A2776C">
        <w:rPr>
          <w:rStyle w:val="Char4"/>
          <w:rFonts w:hint="cs"/>
          <w:rtl/>
        </w:rPr>
        <w:t>.</w:t>
      </w:r>
    </w:p>
    <w:p w:rsidR="00DA0BF4" w:rsidRPr="00A2776C" w:rsidRDefault="00DA0BF4" w:rsidP="00A2776C">
      <w:pPr>
        <w:pStyle w:val="a5"/>
        <w:rPr>
          <w:rtl/>
        </w:rPr>
      </w:pPr>
      <w:bookmarkStart w:id="52" w:name="_Toc272451873"/>
      <w:bookmarkStart w:id="53" w:name="_Toc436400594"/>
      <w:r w:rsidRPr="00A2776C">
        <w:rPr>
          <w:rFonts w:hint="cs"/>
          <w:rtl/>
        </w:rPr>
        <w:t>2- از بین بردن سنت پیامبر</w:t>
      </w:r>
      <w:r w:rsidR="00AE784A" w:rsidRPr="00A2776C">
        <w:rPr>
          <w:rFonts w:cs="CTraditional Arabic" w:hint="cs"/>
          <w:b w:val="0"/>
          <w:bCs w:val="0"/>
          <w:szCs w:val="28"/>
          <w:rtl/>
        </w:rPr>
        <w:t xml:space="preserve"> ج</w:t>
      </w:r>
      <w:bookmarkEnd w:id="52"/>
      <w:bookmarkEnd w:id="53"/>
    </w:p>
    <w:p w:rsidR="00DA0BF4" w:rsidRPr="00E21DDE" w:rsidRDefault="00DA0BF4" w:rsidP="00A2776C">
      <w:pPr>
        <w:pStyle w:val="a8"/>
        <w:rPr>
          <w:spacing w:val="-2"/>
          <w:rtl/>
        </w:rPr>
      </w:pPr>
      <w:r w:rsidRPr="00E21DDE">
        <w:rPr>
          <w:rFonts w:hint="cs"/>
          <w:spacing w:val="-2"/>
          <w:rtl/>
        </w:rPr>
        <w:t>یکی دیگر از تأثیرات بد بدعت: از میان برداشتن سنت حضرت رسول اکرم</w:t>
      </w:r>
      <w:r w:rsidR="00DB720F" w:rsidRPr="00E21DDE">
        <w:rPr>
          <w:rFonts w:cs="CTraditional Arabic" w:hint="cs"/>
          <w:spacing w:val="-2"/>
          <w:rtl/>
        </w:rPr>
        <w:t xml:space="preserve"> ج</w:t>
      </w:r>
      <w:r w:rsidRPr="00E21DDE">
        <w:rPr>
          <w:rFonts w:hint="cs"/>
          <w:spacing w:val="-2"/>
          <w:rtl/>
        </w:rPr>
        <w:t xml:space="preserve"> می‌باشد، چون هر زمان بدعتی پیدا شود یکی از سنت‌های پیامبر</w:t>
      </w:r>
      <w:r w:rsidR="00DB720F" w:rsidRPr="00E21DDE">
        <w:rPr>
          <w:rFonts w:cs="CTraditional Arabic" w:hint="cs"/>
          <w:spacing w:val="-2"/>
          <w:rtl/>
        </w:rPr>
        <w:t xml:space="preserve"> ج</w:t>
      </w:r>
      <w:r w:rsidRPr="00E21DDE">
        <w:rPr>
          <w:rFonts w:hint="cs"/>
          <w:spacing w:val="-2"/>
          <w:rtl/>
        </w:rPr>
        <w:t xml:space="preserve"> از بین می‌رود، بدعت زمانی ظاهر می‌شود و گسترش می‌یابد که مردم سنتی از سنت</w:t>
      </w:r>
      <w:r w:rsidRPr="00E21DDE">
        <w:rPr>
          <w:rFonts w:hint="eastAsia"/>
          <w:spacing w:val="-2"/>
          <w:rtl/>
        </w:rPr>
        <w:t>‌های صحیح را کنار گذاشته‌اند، ظهور بدعت نشانه‌ی ترک سنت است. ابن عباس</w:t>
      </w:r>
      <w:r w:rsidR="006B39E0" w:rsidRPr="00E21DDE">
        <w:rPr>
          <w:rFonts w:cs="CTraditional Arabic" w:hint="eastAsia"/>
          <w:spacing w:val="-2"/>
          <w:rtl/>
        </w:rPr>
        <w:t xml:space="preserve"> س </w:t>
      </w:r>
      <w:r w:rsidRPr="00E21DDE">
        <w:rPr>
          <w:rFonts w:hint="cs"/>
          <w:spacing w:val="-2"/>
          <w:rtl/>
        </w:rPr>
        <w:t xml:space="preserve">می‌فرماید: </w:t>
      </w:r>
      <w:r w:rsidRPr="00E21DDE">
        <w:rPr>
          <w:spacing w:val="-2"/>
          <w:rtl/>
        </w:rPr>
        <w:t>«</w:t>
      </w:r>
      <w:r w:rsidRPr="00E21DDE">
        <w:rPr>
          <w:rStyle w:val="Char1"/>
          <w:spacing w:val="-2"/>
          <w:rtl/>
        </w:rPr>
        <w:t>ما أت</w:t>
      </w:r>
      <w:r w:rsidR="00AF0FC2" w:rsidRPr="00E21DDE">
        <w:rPr>
          <w:rStyle w:val="Char1"/>
          <w:spacing w:val="-2"/>
          <w:rtl/>
        </w:rPr>
        <w:t>ي</w:t>
      </w:r>
      <w:r w:rsidRPr="00E21DDE">
        <w:rPr>
          <w:rStyle w:val="Char1"/>
          <w:spacing w:val="-2"/>
          <w:rtl/>
        </w:rPr>
        <w:t xml:space="preserve"> عل</w:t>
      </w:r>
      <w:r w:rsidR="00AF0FC2" w:rsidRPr="00E21DDE">
        <w:rPr>
          <w:rStyle w:val="Char1"/>
          <w:spacing w:val="-2"/>
          <w:rtl/>
        </w:rPr>
        <w:t>ي</w:t>
      </w:r>
      <w:r w:rsidRPr="00E21DDE">
        <w:rPr>
          <w:rStyle w:val="Char1"/>
          <w:spacing w:val="-2"/>
          <w:rtl/>
        </w:rPr>
        <w:t xml:space="preserve"> الناس عام إلا أحدثوا ف</w:t>
      </w:r>
      <w:r w:rsidR="00AF0FC2" w:rsidRPr="00E21DDE">
        <w:rPr>
          <w:rStyle w:val="Char1"/>
          <w:spacing w:val="-2"/>
          <w:rtl/>
        </w:rPr>
        <w:t>ي</w:t>
      </w:r>
      <w:r w:rsidRPr="00E21DDE">
        <w:rPr>
          <w:rStyle w:val="Char1"/>
          <w:spacing w:val="-2"/>
          <w:rtl/>
        </w:rPr>
        <w:t>ه بدع</w:t>
      </w:r>
      <w:r w:rsidR="00AF0FC2" w:rsidRPr="00E21DDE">
        <w:rPr>
          <w:rStyle w:val="Char1"/>
          <w:spacing w:val="-2"/>
          <w:rtl/>
        </w:rPr>
        <w:t>ة</w:t>
      </w:r>
      <w:r w:rsidRPr="00E21DDE">
        <w:rPr>
          <w:rStyle w:val="Char1"/>
          <w:spacing w:val="-2"/>
          <w:rtl/>
        </w:rPr>
        <w:t xml:space="preserve"> و أماتوا سنّ</w:t>
      </w:r>
      <w:r w:rsidR="00AF0FC2" w:rsidRPr="00E21DDE">
        <w:rPr>
          <w:rStyle w:val="Char1"/>
          <w:spacing w:val="-2"/>
          <w:rtl/>
        </w:rPr>
        <w:t>ة</w:t>
      </w:r>
      <w:r w:rsidRPr="00E21DDE">
        <w:rPr>
          <w:rStyle w:val="Char1"/>
          <w:spacing w:val="-2"/>
          <w:rtl/>
        </w:rPr>
        <w:t>، حت</w:t>
      </w:r>
      <w:r w:rsidR="00AF0FC2" w:rsidRPr="00E21DDE">
        <w:rPr>
          <w:rStyle w:val="Char1"/>
          <w:spacing w:val="-2"/>
          <w:rtl/>
        </w:rPr>
        <w:t>ي</w:t>
      </w:r>
      <w:r w:rsidRPr="00E21DDE">
        <w:rPr>
          <w:rStyle w:val="Char1"/>
          <w:spacing w:val="-2"/>
          <w:rtl/>
        </w:rPr>
        <w:t xml:space="preserve"> تح</w:t>
      </w:r>
      <w:r w:rsidR="00AF0FC2" w:rsidRPr="00E21DDE">
        <w:rPr>
          <w:rStyle w:val="Char1"/>
          <w:spacing w:val="-2"/>
          <w:rtl/>
        </w:rPr>
        <w:t>ي</w:t>
      </w:r>
      <w:r w:rsidRPr="00E21DDE">
        <w:rPr>
          <w:rStyle w:val="Char1"/>
          <w:spacing w:val="-2"/>
          <w:rtl/>
        </w:rPr>
        <w:t>ا البدعُ و ت</w:t>
      </w:r>
      <w:r w:rsidR="00BF0092" w:rsidRPr="00E21DDE">
        <w:rPr>
          <w:rStyle w:val="Char1"/>
          <w:rFonts w:hint="cs"/>
          <w:spacing w:val="-2"/>
          <w:rtl/>
        </w:rPr>
        <w:t>ـ</w:t>
      </w:r>
      <w:r w:rsidRPr="00E21DDE">
        <w:rPr>
          <w:rStyle w:val="Char1"/>
          <w:spacing w:val="-2"/>
          <w:rtl/>
        </w:rPr>
        <w:t>موتُ السننُ</w:t>
      </w:r>
      <w:r w:rsidRPr="00E21DDE">
        <w:rPr>
          <w:spacing w:val="-2"/>
          <w:rtl/>
        </w:rPr>
        <w:t>»</w:t>
      </w:r>
      <w:r w:rsidR="009D69D8" w:rsidRPr="00E21DDE">
        <w:rPr>
          <w:rFonts w:hint="cs"/>
          <w:spacing w:val="-2"/>
          <w:vertAlign w:val="superscript"/>
          <w:rtl/>
        </w:rPr>
        <w:t>(</w:t>
      </w:r>
      <w:r w:rsidR="009D69D8" w:rsidRPr="00E21DDE">
        <w:rPr>
          <w:spacing w:val="-2"/>
          <w:vertAlign w:val="superscript"/>
          <w:rtl/>
        </w:rPr>
        <w:footnoteReference w:id="103"/>
      </w:r>
      <w:r w:rsidR="009D69D8" w:rsidRPr="00E21DDE">
        <w:rPr>
          <w:rFonts w:hint="cs"/>
          <w:spacing w:val="-2"/>
          <w:vertAlign w:val="superscript"/>
          <w:rtl/>
        </w:rPr>
        <w:t>)</w:t>
      </w:r>
      <w:r w:rsidRPr="00E21DDE">
        <w:rPr>
          <w:spacing w:val="-2"/>
          <w:rtl/>
        </w:rPr>
        <w:t>.</w:t>
      </w:r>
      <w:r w:rsidRPr="00E21DDE">
        <w:rPr>
          <w:rFonts w:hint="cs"/>
          <w:spacing w:val="-2"/>
          <w:rtl/>
        </w:rPr>
        <w:t xml:space="preserve"> «هر سالی که بر مردم می‌گذرد بدعتی را در آن ایجاد می‌کنند و سنتی را از بین می‌برند، این کار ادامه می‌یابد تا اینکه بدعت‌ها زنده می</w:t>
      </w:r>
      <w:r w:rsidRPr="00E21DDE">
        <w:rPr>
          <w:rFonts w:hint="eastAsia"/>
          <w:spacing w:val="-2"/>
          <w:rtl/>
        </w:rPr>
        <w:t>‌</w:t>
      </w:r>
      <w:r w:rsidRPr="00E21DDE">
        <w:rPr>
          <w:rFonts w:hint="cs"/>
          <w:spacing w:val="-2"/>
          <w:rtl/>
        </w:rPr>
        <w:t>شوند و سنت‌ها از بین می‌روند».</w:t>
      </w:r>
    </w:p>
    <w:p w:rsidR="00DA0BF4" w:rsidRPr="00A2776C" w:rsidRDefault="00DA0BF4" w:rsidP="00A2776C">
      <w:pPr>
        <w:pStyle w:val="a5"/>
        <w:rPr>
          <w:rtl/>
        </w:rPr>
      </w:pPr>
      <w:bookmarkStart w:id="54" w:name="_Toc272451874"/>
      <w:bookmarkStart w:id="55" w:name="_Toc436400595"/>
      <w:r w:rsidRPr="00A2776C">
        <w:rPr>
          <w:rFonts w:hint="cs"/>
          <w:rtl/>
        </w:rPr>
        <w:t>3- جدل</w:t>
      </w:r>
      <w:bookmarkEnd w:id="54"/>
      <w:bookmarkEnd w:id="55"/>
      <w:r w:rsidRPr="00A2776C">
        <w:rPr>
          <w:rFonts w:hint="cs"/>
          <w:rtl/>
        </w:rPr>
        <w:t xml:space="preserve"> </w:t>
      </w:r>
    </w:p>
    <w:p w:rsidR="00DA0BF4" w:rsidRPr="00A2776C" w:rsidRDefault="00DA0BF4" w:rsidP="00A2776C">
      <w:pPr>
        <w:pStyle w:val="a8"/>
        <w:rPr>
          <w:rtl/>
        </w:rPr>
      </w:pPr>
      <w:r w:rsidRPr="00A2776C">
        <w:rPr>
          <w:rFonts w:hint="cs"/>
          <w:rtl/>
        </w:rPr>
        <w:t xml:space="preserve">از دیگر تأثیرات بد بدعت‌ها، مجادله کردن بدون دلیل و به ناحق، و خصومت در دین می‌باشد، در حالی که خداوند مسلمانان را از این حالت ترسانده و می‌فرماید: </w:t>
      </w:r>
    </w:p>
    <w:p w:rsidR="00DA0BF4" w:rsidRPr="00E21DDE" w:rsidRDefault="00595EE0" w:rsidP="00A2776C">
      <w:pPr>
        <w:pStyle w:val="af1"/>
        <w:rPr>
          <w:rStyle w:val="Char4"/>
          <w:rtl/>
        </w:rPr>
      </w:pPr>
      <w:r w:rsidRPr="00E21DDE">
        <w:rPr>
          <w:rFonts w:ascii="Tahoma" w:hAnsi="Tahoma" w:cs="Traditional Arabic" w:hint="cs"/>
          <w:rtl/>
        </w:rPr>
        <w:t>﴿</w:t>
      </w:r>
      <w:r w:rsidRPr="00E21DDE">
        <w:rPr>
          <w:rtl/>
        </w:rPr>
        <w:t>وَلَا تَكُونُواْ كَ</w:t>
      </w:r>
      <w:r w:rsidRPr="00E21DDE">
        <w:rPr>
          <w:rFonts w:hint="cs"/>
          <w:rtl/>
        </w:rPr>
        <w:t>ٱ</w:t>
      </w:r>
      <w:r w:rsidRPr="00E21DDE">
        <w:rPr>
          <w:rFonts w:hint="eastAsia"/>
          <w:rtl/>
        </w:rPr>
        <w:t>لَّذِينَ</w:t>
      </w:r>
      <w:r w:rsidRPr="00E21DDE">
        <w:rPr>
          <w:rtl/>
        </w:rPr>
        <w:t xml:space="preserve"> تَفَرَّقُواْ وَ</w:t>
      </w:r>
      <w:r w:rsidRPr="00E21DDE">
        <w:rPr>
          <w:rFonts w:hint="cs"/>
          <w:rtl/>
        </w:rPr>
        <w:t>ٱ</w:t>
      </w:r>
      <w:r w:rsidRPr="00E21DDE">
        <w:rPr>
          <w:rFonts w:hint="eastAsia"/>
          <w:rtl/>
        </w:rPr>
        <w:t>خۡتَلَفُواْ</w:t>
      </w:r>
      <w:r w:rsidRPr="00E21DDE">
        <w:rPr>
          <w:rtl/>
        </w:rPr>
        <w:t xml:space="preserve"> مِنۢ بَعۡدِ مَا جَآءَهُمُ </w:t>
      </w:r>
      <w:r w:rsidRPr="00E21DDE">
        <w:rPr>
          <w:rFonts w:hint="cs"/>
          <w:rtl/>
        </w:rPr>
        <w:t>ٱ</w:t>
      </w:r>
      <w:r w:rsidRPr="00E21DDE">
        <w:rPr>
          <w:rFonts w:hint="eastAsia"/>
          <w:rtl/>
        </w:rPr>
        <w:t>لۡبَيِّنَٰتُ</w:t>
      </w:r>
      <w:r w:rsidRPr="00E21DDE">
        <w:rPr>
          <w:rFonts w:ascii="Tahoma" w:hAnsi="Tahoma" w:cs="Traditional Arabic" w:hint="cs"/>
          <w:rtl/>
        </w:rPr>
        <w:t>﴾</w:t>
      </w:r>
      <w:r w:rsidRPr="00E21DDE">
        <w:rPr>
          <w:rFonts w:ascii="Tahoma" w:hAnsi="Tahoma" w:cs="IRNazli"/>
          <w:szCs w:val="24"/>
          <w:rtl/>
        </w:rPr>
        <w:t xml:space="preserve"> </w:t>
      </w:r>
      <w:r w:rsidRPr="00E21DDE">
        <w:rPr>
          <w:rStyle w:val="Char6"/>
          <w:rtl/>
        </w:rPr>
        <w:t>[آل عمران: 105]</w:t>
      </w:r>
      <w:r w:rsidR="00BF0092" w:rsidRPr="00E21DDE">
        <w:rPr>
          <w:rStyle w:val="Char4"/>
          <w:rFonts w:hint="cs"/>
          <w:rtl/>
        </w:rPr>
        <w:t>.</w:t>
      </w:r>
    </w:p>
    <w:p w:rsidR="00DA0BF4" w:rsidRPr="00A2776C" w:rsidRDefault="00DA0BF4" w:rsidP="00A2776C">
      <w:pPr>
        <w:pStyle w:val="ab"/>
        <w:rPr>
          <w:rtl/>
        </w:rPr>
      </w:pPr>
      <w:r w:rsidRPr="00A2776C">
        <w:rPr>
          <w:rStyle w:val="Char8"/>
          <w:rFonts w:hint="cs"/>
          <w:rtl/>
        </w:rPr>
        <w:t>«</w:t>
      </w:r>
      <w:r w:rsidRPr="00A2776C">
        <w:rPr>
          <w:rFonts w:hint="cs"/>
          <w:rtl/>
        </w:rPr>
        <w:t>و مانند کسانی نشوید که پراکنده شدند و اختلاف ورزیدند پس از آنکه نشانه‌های روشن به</w:t>
      </w:r>
      <w:r w:rsidR="00984728" w:rsidRPr="00A2776C">
        <w:rPr>
          <w:rFonts w:hint="cs"/>
          <w:rtl/>
        </w:rPr>
        <w:t xml:space="preserve"> آن‌ها ‌</w:t>
      </w:r>
      <w:r w:rsidRPr="00A2776C">
        <w:rPr>
          <w:rFonts w:hint="cs"/>
          <w:rtl/>
        </w:rPr>
        <w:t>رسید</w:t>
      </w:r>
      <w:r w:rsidRPr="00A2776C">
        <w:rPr>
          <w:rStyle w:val="Char8"/>
          <w:rFonts w:hint="cs"/>
          <w:rtl/>
        </w:rPr>
        <w:t>»</w:t>
      </w:r>
      <w:r w:rsidRPr="00A2776C">
        <w:rPr>
          <w:rFonts w:hint="cs"/>
          <w:rtl/>
        </w:rPr>
        <w:t>.</w:t>
      </w:r>
    </w:p>
    <w:p w:rsidR="00DA0BF4" w:rsidRPr="00E21DDE" w:rsidRDefault="00DA0BF4" w:rsidP="00A2776C">
      <w:pPr>
        <w:pStyle w:val="a8"/>
        <w:rPr>
          <w:spacing w:val="-2"/>
          <w:rtl/>
        </w:rPr>
      </w:pPr>
      <w:r w:rsidRPr="00E21DDE">
        <w:rPr>
          <w:rFonts w:hint="cs"/>
          <w:spacing w:val="-2"/>
          <w:rtl/>
        </w:rPr>
        <w:t>خداوند از تفرقه و اختلاف نهی فرموده است، آن هم بعد از آمدن دلایل روشن؛ قرآن و سنت، تا مثل امت‌های قبلی نباشیم که</w:t>
      </w:r>
      <w:r w:rsidR="00984728" w:rsidRPr="00E21DDE">
        <w:rPr>
          <w:rFonts w:hint="cs"/>
          <w:spacing w:val="-2"/>
          <w:rtl/>
        </w:rPr>
        <w:t xml:space="preserve"> آن‌ها ‌</w:t>
      </w:r>
      <w:r w:rsidRPr="00E21DDE">
        <w:rPr>
          <w:rFonts w:hint="cs"/>
          <w:spacing w:val="-2"/>
          <w:rtl/>
        </w:rPr>
        <w:t>به دلیل دنبال رفتن بدعت‌ها و هوا و هوسشان دچار اختلاف و تفرقه شدند. پیامبر</w:t>
      </w:r>
      <w:r w:rsidR="00B903C9" w:rsidRPr="00E21DDE">
        <w:rPr>
          <w:rFonts w:cs="CTraditional Arabic" w:hint="cs"/>
          <w:spacing w:val="-2"/>
          <w:rtl/>
        </w:rPr>
        <w:t xml:space="preserve"> ج </w:t>
      </w:r>
      <w:r w:rsidRPr="00E21DDE">
        <w:rPr>
          <w:rFonts w:hint="cs"/>
          <w:spacing w:val="-2"/>
          <w:rtl/>
        </w:rPr>
        <w:t xml:space="preserve">می‌فرماید: </w:t>
      </w:r>
      <w:r w:rsidRPr="00E21DDE">
        <w:rPr>
          <w:rStyle w:val="Char8"/>
          <w:spacing w:val="-2"/>
          <w:rtl/>
        </w:rPr>
        <w:t>«</w:t>
      </w:r>
      <w:r w:rsidRPr="00E21DDE">
        <w:rPr>
          <w:rStyle w:val="Char3"/>
          <w:spacing w:val="-2"/>
          <w:rtl/>
        </w:rPr>
        <w:t xml:space="preserve">إن‌الله </w:t>
      </w:r>
      <w:r w:rsidR="00AF0FC2" w:rsidRPr="00E21DDE">
        <w:rPr>
          <w:rStyle w:val="Char3"/>
          <w:spacing w:val="-2"/>
          <w:rtl/>
        </w:rPr>
        <w:t>ي</w:t>
      </w:r>
      <w:r w:rsidRPr="00E21DDE">
        <w:rPr>
          <w:rStyle w:val="Char3"/>
          <w:spacing w:val="-2"/>
          <w:rtl/>
        </w:rPr>
        <w:t>رض</w:t>
      </w:r>
      <w:r w:rsidR="00AF0FC2" w:rsidRPr="00E21DDE">
        <w:rPr>
          <w:rStyle w:val="Char3"/>
          <w:spacing w:val="-2"/>
          <w:rtl/>
        </w:rPr>
        <w:t>ي</w:t>
      </w:r>
      <w:r w:rsidRPr="00E21DDE">
        <w:rPr>
          <w:rStyle w:val="Char3"/>
          <w:spacing w:val="-2"/>
          <w:rtl/>
        </w:rPr>
        <w:t xml:space="preserve"> ل</w:t>
      </w:r>
      <w:r w:rsidR="00C172E8" w:rsidRPr="00E21DDE">
        <w:rPr>
          <w:rStyle w:val="Char3"/>
          <w:spacing w:val="-2"/>
          <w:rtl/>
        </w:rPr>
        <w:t>ك</w:t>
      </w:r>
      <w:r w:rsidRPr="00E21DDE">
        <w:rPr>
          <w:rStyle w:val="Char3"/>
          <w:spacing w:val="-2"/>
          <w:rtl/>
        </w:rPr>
        <w:t>م ثلاثاً و</w:t>
      </w:r>
      <w:r w:rsidR="00AF0FC2" w:rsidRPr="00E21DDE">
        <w:rPr>
          <w:rStyle w:val="Char3"/>
          <w:spacing w:val="-2"/>
          <w:rtl/>
        </w:rPr>
        <w:t>ي</w:t>
      </w:r>
      <w:r w:rsidR="00C172E8" w:rsidRPr="00E21DDE">
        <w:rPr>
          <w:rStyle w:val="Char3"/>
          <w:spacing w:val="-2"/>
          <w:rtl/>
        </w:rPr>
        <w:t>ك</w:t>
      </w:r>
      <w:r w:rsidRPr="00E21DDE">
        <w:rPr>
          <w:rStyle w:val="Char3"/>
          <w:spacing w:val="-2"/>
          <w:rtl/>
        </w:rPr>
        <w:t>ره ل</w:t>
      </w:r>
      <w:r w:rsidR="00C172E8" w:rsidRPr="00E21DDE">
        <w:rPr>
          <w:rStyle w:val="Char3"/>
          <w:spacing w:val="-2"/>
          <w:rtl/>
        </w:rPr>
        <w:t>ك</w:t>
      </w:r>
      <w:r w:rsidRPr="00E21DDE">
        <w:rPr>
          <w:rStyle w:val="Char3"/>
          <w:spacing w:val="-2"/>
          <w:rtl/>
        </w:rPr>
        <w:t>م ثلاثاً، ف</w:t>
      </w:r>
      <w:r w:rsidR="00AF0FC2" w:rsidRPr="00E21DDE">
        <w:rPr>
          <w:rStyle w:val="Char3"/>
          <w:spacing w:val="-2"/>
          <w:rtl/>
        </w:rPr>
        <w:t>ي</w:t>
      </w:r>
      <w:r w:rsidRPr="00E21DDE">
        <w:rPr>
          <w:rStyle w:val="Char3"/>
          <w:spacing w:val="-2"/>
          <w:rtl/>
        </w:rPr>
        <w:t>رض</w:t>
      </w:r>
      <w:r w:rsidR="00AF0FC2" w:rsidRPr="00E21DDE">
        <w:rPr>
          <w:rStyle w:val="Char3"/>
          <w:spacing w:val="-2"/>
          <w:rtl/>
        </w:rPr>
        <w:t>ي</w:t>
      </w:r>
      <w:r w:rsidRPr="00E21DDE">
        <w:rPr>
          <w:rStyle w:val="Char3"/>
          <w:spacing w:val="-2"/>
          <w:rtl/>
        </w:rPr>
        <w:t xml:space="preserve"> ل</w:t>
      </w:r>
      <w:r w:rsidR="00C172E8" w:rsidRPr="00E21DDE">
        <w:rPr>
          <w:rStyle w:val="Char3"/>
          <w:spacing w:val="-2"/>
          <w:rtl/>
        </w:rPr>
        <w:t>ك</w:t>
      </w:r>
      <w:r w:rsidRPr="00E21DDE">
        <w:rPr>
          <w:rStyle w:val="Char3"/>
          <w:spacing w:val="-2"/>
          <w:rtl/>
        </w:rPr>
        <w:t>م أن تعبدوه ولاتشر</w:t>
      </w:r>
      <w:r w:rsidR="00C172E8" w:rsidRPr="00E21DDE">
        <w:rPr>
          <w:rStyle w:val="Char3"/>
          <w:spacing w:val="-2"/>
          <w:rtl/>
        </w:rPr>
        <w:t>ك</w:t>
      </w:r>
      <w:r w:rsidRPr="00E21DDE">
        <w:rPr>
          <w:rStyle w:val="Char3"/>
          <w:spacing w:val="-2"/>
          <w:rtl/>
        </w:rPr>
        <w:t>وا به ش</w:t>
      </w:r>
      <w:r w:rsidR="00AF0FC2" w:rsidRPr="00E21DDE">
        <w:rPr>
          <w:rStyle w:val="Char3"/>
          <w:spacing w:val="-2"/>
          <w:rtl/>
        </w:rPr>
        <w:t>ي</w:t>
      </w:r>
      <w:r w:rsidRPr="00E21DDE">
        <w:rPr>
          <w:rStyle w:val="Char3"/>
          <w:spacing w:val="-2"/>
          <w:rtl/>
        </w:rPr>
        <w:t>ئاً، وأن تعتصموا بحبل‌الله جم</w:t>
      </w:r>
      <w:r w:rsidR="00AF0FC2" w:rsidRPr="00E21DDE">
        <w:rPr>
          <w:rStyle w:val="Char3"/>
          <w:spacing w:val="-2"/>
          <w:rtl/>
        </w:rPr>
        <w:t>ي</w:t>
      </w:r>
      <w:r w:rsidRPr="00E21DDE">
        <w:rPr>
          <w:rStyle w:val="Char3"/>
          <w:spacing w:val="-2"/>
          <w:rtl/>
        </w:rPr>
        <w:t>عاً ولاتفرقوا، و</w:t>
      </w:r>
      <w:r w:rsidR="00AF0FC2" w:rsidRPr="00E21DDE">
        <w:rPr>
          <w:rStyle w:val="Char3"/>
          <w:spacing w:val="-2"/>
          <w:rtl/>
        </w:rPr>
        <w:t>ي</w:t>
      </w:r>
      <w:r w:rsidR="00C172E8" w:rsidRPr="00E21DDE">
        <w:rPr>
          <w:rStyle w:val="Char3"/>
          <w:spacing w:val="-2"/>
          <w:rtl/>
        </w:rPr>
        <w:t>ك</w:t>
      </w:r>
      <w:r w:rsidRPr="00E21DDE">
        <w:rPr>
          <w:rStyle w:val="Char3"/>
          <w:spacing w:val="-2"/>
          <w:rtl/>
        </w:rPr>
        <w:t>ره ل</w:t>
      </w:r>
      <w:r w:rsidR="00C172E8" w:rsidRPr="00E21DDE">
        <w:rPr>
          <w:rStyle w:val="Char3"/>
          <w:spacing w:val="-2"/>
          <w:rtl/>
        </w:rPr>
        <w:t>ك</w:t>
      </w:r>
      <w:r w:rsidRPr="00E21DDE">
        <w:rPr>
          <w:rStyle w:val="Char3"/>
          <w:spacing w:val="-2"/>
          <w:rtl/>
        </w:rPr>
        <w:t>م: ق</w:t>
      </w:r>
      <w:r w:rsidR="00AF0FC2" w:rsidRPr="00E21DDE">
        <w:rPr>
          <w:rStyle w:val="Char3"/>
          <w:spacing w:val="-2"/>
          <w:rtl/>
        </w:rPr>
        <w:t>ي</w:t>
      </w:r>
      <w:r w:rsidRPr="00E21DDE">
        <w:rPr>
          <w:rStyle w:val="Char3"/>
          <w:spacing w:val="-2"/>
          <w:rtl/>
        </w:rPr>
        <w:t>ل وقال و</w:t>
      </w:r>
      <w:r w:rsidR="00C172E8" w:rsidRPr="00E21DDE">
        <w:rPr>
          <w:rStyle w:val="Char3"/>
          <w:spacing w:val="-2"/>
          <w:rtl/>
        </w:rPr>
        <w:t>ك</w:t>
      </w:r>
      <w:r w:rsidRPr="00E21DDE">
        <w:rPr>
          <w:rStyle w:val="Char3"/>
          <w:spacing w:val="-2"/>
          <w:rtl/>
        </w:rPr>
        <w:t>ثر</w:t>
      </w:r>
      <w:r w:rsidR="00AF0FC2" w:rsidRPr="00E21DDE">
        <w:rPr>
          <w:rStyle w:val="Char3"/>
          <w:spacing w:val="-2"/>
          <w:rtl/>
        </w:rPr>
        <w:t>ة</w:t>
      </w:r>
      <w:r w:rsidRPr="00E21DDE">
        <w:rPr>
          <w:rStyle w:val="Char3"/>
          <w:spacing w:val="-2"/>
          <w:rtl/>
        </w:rPr>
        <w:t xml:space="preserve"> السؤال، وإضاع</w:t>
      </w:r>
      <w:r w:rsidR="00AF0FC2" w:rsidRPr="00E21DDE">
        <w:rPr>
          <w:rStyle w:val="Char3"/>
          <w:spacing w:val="-2"/>
          <w:rtl/>
        </w:rPr>
        <w:t>ة</w:t>
      </w:r>
      <w:r w:rsidRPr="00E21DDE">
        <w:rPr>
          <w:rStyle w:val="Char3"/>
          <w:spacing w:val="-2"/>
          <w:rtl/>
        </w:rPr>
        <w:t xml:space="preserve"> ال</w:t>
      </w:r>
      <w:r w:rsidR="00BF0092" w:rsidRPr="00E21DDE">
        <w:rPr>
          <w:rStyle w:val="Char3"/>
          <w:rFonts w:hint="cs"/>
          <w:spacing w:val="-2"/>
          <w:rtl/>
        </w:rPr>
        <w:t>ـ</w:t>
      </w:r>
      <w:r w:rsidRPr="00E21DDE">
        <w:rPr>
          <w:rStyle w:val="Char3"/>
          <w:spacing w:val="-2"/>
          <w:rtl/>
        </w:rPr>
        <w:t>مال</w:t>
      </w:r>
      <w:r w:rsidRPr="00E21DDE">
        <w:rPr>
          <w:rStyle w:val="Char8"/>
          <w:spacing w:val="-2"/>
          <w:rtl/>
        </w:rPr>
        <w:t>»</w:t>
      </w:r>
      <w:r w:rsidR="009D69D8" w:rsidRPr="00E21DDE">
        <w:rPr>
          <w:rFonts w:hint="cs"/>
          <w:spacing w:val="-2"/>
          <w:vertAlign w:val="superscript"/>
          <w:rtl/>
        </w:rPr>
        <w:t>(</w:t>
      </w:r>
      <w:r w:rsidR="009D69D8" w:rsidRPr="00E21DDE">
        <w:rPr>
          <w:spacing w:val="-2"/>
          <w:vertAlign w:val="superscript"/>
          <w:rtl/>
        </w:rPr>
        <w:footnoteReference w:id="104"/>
      </w:r>
      <w:r w:rsidR="009D69D8" w:rsidRPr="00E21DDE">
        <w:rPr>
          <w:rFonts w:hint="cs"/>
          <w:spacing w:val="-2"/>
          <w:vertAlign w:val="superscript"/>
          <w:rtl/>
        </w:rPr>
        <w:t>)</w:t>
      </w:r>
      <w:r w:rsidRPr="00E21DDE">
        <w:rPr>
          <w:rFonts w:ascii="Lotus Linotype" w:hAnsi="Lotus Linotype" w:cs="Lotus Linotype"/>
          <w:spacing w:val="-2"/>
          <w:szCs w:val="27"/>
          <w:rtl/>
        </w:rPr>
        <w:t>.</w:t>
      </w:r>
      <w:r w:rsidRPr="00E21DDE">
        <w:rPr>
          <w:rFonts w:hint="cs"/>
          <w:spacing w:val="-2"/>
          <w:rtl/>
        </w:rPr>
        <w:t xml:space="preserve"> </w:t>
      </w:r>
      <w:r w:rsidRPr="00E21DDE">
        <w:rPr>
          <w:rStyle w:val="Char8"/>
          <w:rFonts w:hint="cs"/>
          <w:spacing w:val="-2"/>
          <w:rtl/>
        </w:rPr>
        <w:t>«</w:t>
      </w:r>
      <w:r w:rsidRPr="00E21DDE">
        <w:rPr>
          <w:rStyle w:val="Chare"/>
          <w:rFonts w:hint="cs"/>
          <w:spacing w:val="-2"/>
          <w:rtl/>
        </w:rPr>
        <w:t>خداوند از انجام دادن سه چیز از شما راضی می‌شود، و از انجام دادن سه چیز ناراحت می‌شود. از شما راضی می‌شود به شرطی که: او را تنها عبادت کنید و هیچ شریکی برای او قرار ندهید، به ریسمان خداوند چنگ زنید و دچار تفرقه نشوید، و از سه چیز هم ناراحت می‌شود: از قیل و قال و سخنان بیهوده، بیش از حد سؤال کردن و ضایع نمودن اموال و دارایی</w:t>
      </w:r>
      <w:r w:rsidRPr="00E21DDE">
        <w:rPr>
          <w:rStyle w:val="Char8"/>
          <w:rFonts w:hint="cs"/>
          <w:spacing w:val="-2"/>
          <w:rtl/>
        </w:rPr>
        <w:t>»</w:t>
      </w:r>
      <w:r w:rsidRPr="00E21DDE">
        <w:rPr>
          <w:rFonts w:hint="cs"/>
          <w:spacing w:val="-2"/>
          <w:rtl/>
        </w:rPr>
        <w:t>.</w:t>
      </w:r>
    </w:p>
    <w:p w:rsidR="00DA0BF4" w:rsidRPr="00A2776C" w:rsidRDefault="00DA0BF4" w:rsidP="00A2776C">
      <w:pPr>
        <w:pStyle w:val="a8"/>
        <w:rPr>
          <w:rStyle w:val="Char4"/>
          <w:rtl/>
        </w:rPr>
      </w:pPr>
      <w:r w:rsidRPr="00A2776C">
        <w:rPr>
          <w:rFonts w:hint="cs"/>
          <w:rtl/>
        </w:rPr>
        <w:t>و پیامبر</w:t>
      </w:r>
      <w:r w:rsidR="00DB720F" w:rsidRPr="00A2776C">
        <w:rPr>
          <w:rFonts w:cs="CTraditional Arabic" w:hint="cs"/>
          <w:rtl/>
        </w:rPr>
        <w:t xml:space="preserve"> ج</w:t>
      </w:r>
      <w:r w:rsidRPr="00A2776C">
        <w:rPr>
          <w:rFonts w:hint="cs"/>
          <w:rtl/>
        </w:rPr>
        <w:t xml:space="preserve"> می‌فرماید: </w:t>
      </w:r>
      <w:r w:rsidRPr="00A2776C">
        <w:rPr>
          <w:rStyle w:val="Char8"/>
          <w:rtl/>
        </w:rPr>
        <w:t>«</w:t>
      </w:r>
      <w:r w:rsidRPr="00A2776C">
        <w:rPr>
          <w:rStyle w:val="Char3"/>
          <w:rtl/>
        </w:rPr>
        <w:t>أَبغضُ الرجالِ إل</w:t>
      </w:r>
      <w:r w:rsidR="00AF0FC2" w:rsidRPr="00A2776C">
        <w:rPr>
          <w:rStyle w:val="Char3"/>
          <w:rtl/>
        </w:rPr>
        <w:t>ي</w:t>
      </w:r>
      <w:r w:rsidRPr="00A2776C">
        <w:rPr>
          <w:rStyle w:val="Char3"/>
          <w:rtl/>
        </w:rPr>
        <w:t xml:space="preserve"> الله الألَدّ الخْصم</w:t>
      </w:r>
      <w:r w:rsidRPr="00A2776C">
        <w:rPr>
          <w:rStyle w:val="Char8"/>
          <w:rtl/>
        </w:rPr>
        <w:t>»</w:t>
      </w:r>
      <w:r w:rsidR="009D69D8" w:rsidRPr="00A2776C">
        <w:rPr>
          <w:rFonts w:hint="cs"/>
          <w:vertAlign w:val="superscript"/>
          <w:rtl/>
        </w:rPr>
        <w:t>(</w:t>
      </w:r>
      <w:r w:rsidR="009D69D8" w:rsidRPr="00A2776C">
        <w:rPr>
          <w:vertAlign w:val="superscript"/>
          <w:rtl/>
        </w:rPr>
        <w:footnoteReference w:id="105"/>
      </w:r>
      <w:r w:rsidR="009D69D8" w:rsidRPr="00A2776C">
        <w:rPr>
          <w:rFonts w:hint="cs"/>
          <w:vertAlign w:val="superscript"/>
          <w:rtl/>
        </w:rPr>
        <w:t>)</w:t>
      </w:r>
      <w:r w:rsidRPr="00A2776C">
        <w:rPr>
          <w:rFonts w:ascii="Lotus Linotype" w:hAnsi="Lotus Linotype" w:cs="Lotus Linotype"/>
          <w:szCs w:val="27"/>
          <w:rtl/>
        </w:rPr>
        <w:t>.</w:t>
      </w:r>
      <w:r w:rsidRPr="00A2776C">
        <w:rPr>
          <w:rStyle w:val="Char4"/>
          <w:rFonts w:hint="cs"/>
          <w:rtl/>
        </w:rPr>
        <w:t xml:space="preserve"> </w:t>
      </w:r>
      <w:r w:rsidRPr="00A2776C">
        <w:rPr>
          <w:rStyle w:val="Char8"/>
          <w:rFonts w:hint="cs"/>
          <w:rtl/>
        </w:rPr>
        <w:t>«</w:t>
      </w:r>
      <w:r w:rsidRPr="00A2776C">
        <w:rPr>
          <w:rStyle w:val="Chare"/>
          <w:rFonts w:hint="cs"/>
          <w:rtl/>
        </w:rPr>
        <w:t>متنفرترین مردان نزد خداوند کسی است که بشدت دشمنی ‌می‌ورزد</w:t>
      </w:r>
      <w:r w:rsidRPr="00A2776C">
        <w:rPr>
          <w:rStyle w:val="Char8"/>
          <w:rFonts w:hint="cs"/>
          <w:rtl/>
        </w:rPr>
        <w:t>»</w:t>
      </w:r>
      <w:r w:rsidRPr="00A2776C">
        <w:rPr>
          <w:rStyle w:val="Char4"/>
          <w:rFonts w:hint="cs"/>
          <w:rtl/>
        </w:rPr>
        <w:t>.</w:t>
      </w:r>
    </w:p>
    <w:p w:rsidR="00DA0BF4" w:rsidRPr="00A2776C" w:rsidRDefault="00DA0BF4" w:rsidP="00A2776C">
      <w:pPr>
        <w:pStyle w:val="a8"/>
        <w:rPr>
          <w:rtl/>
        </w:rPr>
      </w:pPr>
      <w:r w:rsidRPr="00A2776C">
        <w:rPr>
          <w:rStyle w:val="Char1"/>
          <w:rtl/>
        </w:rPr>
        <w:t>الألَدّ ال</w:t>
      </w:r>
      <w:r w:rsidR="00DC61B6" w:rsidRPr="00A2776C">
        <w:rPr>
          <w:rStyle w:val="Char1"/>
          <w:rFonts w:hint="cs"/>
          <w:rtl/>
        </w:rPr>
        <w:t>ـ</w:t>
      </w:r>
      <w:r w:rsidRPr="00A2776C">
        <w:rPr>
          <w:rStyle w:val="Char1"/>
          <w:rtl/>
        </w:rPr>
        <w:t>خْصم</w:t>
      </w:r>
      <w:r w:rsidRPr="00A2776C">
        <w:rPr>
          <w:rFonts w:hint="cs"/>
          <w:rtl/>
        </w:rPr>
        <w:t xml:space="preserve"> یعنی دشمنی شدید، </w:t>
      </w:r>
      <w:r w:rsidRPr="00A2776C">
        <w:rPr>
          <w:rFonts w:ascii="Lotus Linotype" w:hAnsi="Lotus Linotype" w:cs="Lotus Linotype"/>
          <w:szCs w:val="27"/>
          <w:rtl/>
        </w:rPr>
        <w:t>واللدد</w:t>
      </w:r>
      <w:r w:rsidRPr="00A2776C">
        <w:rPr>
          <w:rFonts w:hint="cs"/>
          <w:rtl/>
        </w:rPr>
        <w:t xml:space="preserve"> یعنی خصومت شدید. </w:t>
      </w:r>
    </w:p>
    <w:p w:rsidR="00DA0BF4" w:rsidRPr="00A2776C" w:rsidRDefault="00DA0BF4" w:rsidP="00A2776C">
      <w:pPr>
        <w:pStyle w:val="a5"/>
        <w:rPr>
          <w:rtl/>
        </w:rPr>
      </w:pPr>
      <w:bookmarkStart w:id="56" w:name="_Toc272451875"/>
      <w:bookmarkStart w:id="57" w:name="_Toc436400596"/>
      <w:r w:rsidRPr="00A2776C">
        <w:rPr>
          <w:rFonts w:hint="cs"/>
          <w:rtl/>
        </w:rPr>
        <w:t>4- پیروی کردن از هوا و هوس</w:t>
      </w:r>
      <w:bookmarkEnd w:id="56"/>
      <w:bookmarkEnd w:id="57"/>
      <w:r w:rsidRPr="00A2776C">
        <w:rPr>
          <w:rFonts w:hint="cs"/>
          <w:rtl/>
        </w:rPr>
        <w:t xml:space="preserve"> </w:t>
      </w:r>
    </w:p>
    <w:p w:rsidR="00DA0BF4" w:rsidRPr="00A2776C" w:rsidRDefault="00DA0BF4" w:rsidP="00A2776C">
      <w:pPr>
        <w:pStyle w:val="a8"/>
        <w:rPr>
          <w:rtl/>
        </w:rPr>
      </w:pPr>
      <w:r w:rsidRPr="00A2776C">
        <w:rPr>
          <w:rFonts w:hint="cs"/>
          <w:rtl/>
        </w:rPr>
        <w:t>از آثار بدعت: پیروی کردن اهل بدعت از هوا و هوس می‌باشد و عدم پایبندی</w:t>
      </w:r>
      <w:r w:rsidR="00984728" w:rsidRPr="00A2776C">
        <w:rPr>
          <w:rFonts w:hint="cs"/>
          <w:rtl/>
        </w:rPr>
        <w:t xml:space="preserve"> آن‌ها ‌</w:t>
      </w:r>
      <w:r w:rsidRPr="00A2776C">
        <w:rPr>
          <w:rFonts w:hint="cs"/>
          <w:rtl/>
        </w:rPr>
        <w:t>به شریعت و قانون خداست، که شکی نیست این عین ضلالت و گمراهی می‌باشد. خداوند می‌فرماید:</w:t>
      </w:r>
    </w:p>
    <w:p w:rsidR="00DA0BF4" w:rsidRPr="00A2776C" w:rsidRDefault="00DA0BF4" w:rsidP="00A2776C">
      <w:pPr>
        <w:pStyle w:val="af1"/>
        <w:rPr>
          <w:rStyle w:val="Char4"/>
          <w:rtl/>
        </w:rPr>
      </w:pPr>
      <w:r w:rsidRPr="00A2776C">
        <w:rPr>
          <w:rStyle w:val="Char4"/>
          <w:rFonts w:hint="cs"/>
          <w:rtl/>
        </w:rPr>
        <w:t xml:space="preserve"> </w:t>
      </w:r>
      <w:r w:rsidR="00316ADC" w:rsidRPr="00A2776C">
        <w:rPr>
          <w:rFonts w:ascii="Tahoma" w:hAnsi="Tahoma" w:cs="Traditional Arabic" w:hint="cs"/>
          <w:color w:val="000000"/>
          <w:rtl/>
        </w:rPr>
        <w:t>﴿</w:t>
      </w:r>
      <w:r w:rsidR="00316ADC" w:rsidRPr="00A2776C">
        <w:rPr>
          <w:rtl/>
        </w:rPr>
        <w:t>وَمَن</w:t>
      </w:r>
      <w:r w:rsidR="00316ADC" w:rsidRPr="00A2776C">
        <w:rPr>
          <w:rFonts w:hint="cs"/>
          <w:rtl/>
        </w:rPr>
        <w:t>ۡ</w:t>
      </w:r>
      <w:r w:rsidR="00316ADC" w:rsidRPr="00A2776C">
        <w:rPr>
          <w:rtl/>
        </w:rPr>
        <w:t xml:space="preserve"> </w:t>
      </w:r>
      <w:r w:rsidR="00316ADC" w:rsidRPr="00A2776C">
        <w:rPr>
          <w:rFonts w:hint="cs"/>
          <w:rtl/>
        </w:rPr>
        <w:t>أَضَلُّ</w:t>
      </w:r>
      <w:r w:rsidR="00316ADC" w:rsidRPr="00A2776C">
        <w:rPr>
          <w:rtl/>
        </w:rPr>
        <w:t xml:space="preserve"> </w:t>
      </w:r>
      <w:r w:rsidR="00316ADC" w:rsidRPr="00A2776C">
        <w:rPr>
          <w:rFonts w:hint="cs"/>
          <w:rtl/>
        </w:rPr>
        <w:t>مِمَّنِ</w:t>
      </w:r>
      <w:r w:rsidR="00316ADC" w:rsidRPr="00A2776C">
        <w:rPr>
          <w:rtl/>
        </w:rPr>
        <w:t xml:space="preserve"> </w:t>
      </w:r>
      <w:r w:rsidR="00316ADC" w:rsidRPr="00A2776C">
        <w:rPr>
          <w:rFonts w:hint="cs"/>
          <w:rtl/>
        </w:rPr>
        <w:t>ٱ</w:t>
      </w:r>
      <w:r w:rsidR="00316ADC" w:rsidRPr="00A2776C">
        <w:rPr>
          <w:rFonts w:hint="eastAsia"/>
          <w:rtl/>
        </w:rPr>
        <w:t>تَّبَعَ</w:t>
      </w:r>
      <w:r w:rsidR="00316ADC" w:rsidRPr="00A2776C">
        <w:rPr>
          <w:rtl/>
        </w:rPr>
        <w:t xml:space="preserve"> هَوَىٰهُ بِغَيۡرِ هُدٗى مِّنَ </w:t>
      </w:r>
      <w:r w:rsidR="00316ADC" w:rsidRPr="00A2776C">
        <w:rPr>
          <w:rFonts w:hint="cs"/>
          <w:rtl/>
        </w:rPr>
        <w:t>ٱ</w:t>
      </w:r>
      <w:r w:rsidR="00316ADC" w:rsidRPr="00A2776C">
        <w:rPr>
          <w:rFonts w:hint="eastAsia"/>
          <w:rtl/>
        </w:rPr>
        <w:t>للَّهِ</w:t>
      </w:r>
      <w:r w:rsidR="00316ADC" w:rsidRPr="00A2776C">
        <w:rPr>
          <w:rFonts w:ascii="Tahoma" w:hAnsi="Tahoma" w:cs="Traditional Arabic" w:hint="cs"/>
          <w:color w:val="000000"/>
          <w:rtl/>
        </w:rPr>
        <w:t>﴾</w:t>
      </w:r>
      <w:r w:rsidR="00316ADC" w:rsidRPr="00A2776C">
        <w:rPr>
          <w:rFonts w:ascii="Tahoma" w:hAnsi="Tahoma" w:cs="IRNazli"/>
          <w:color w:val="000000"/>
          <w:szCs w:val="24"/>
          <w:rtl/>
        </w:rPr>
        <w:t xml:space="preserve"> </w:t>
      </w:r>
      <w:r w:rsidR="00316ADC" w:rsidRPr="00A2776C">
        <w:rPr>
          <w:rStyle w:val="Char6"/>
          <w:rtl/>
        </w:rPr>
        <w:t>[القصص: 50]</w:t>
      </w:r>
      <w:r w:rsidR="00BF0092" w:rsidRPr="00A2776C">
        <w:rPr>
          <w:rStyle w:val="Char6"/>
          <w:rFonts w:hint="cs"/>
          <w:rtl/>
        </w:rPr>
        <w:t>.</w:t>
      </w:r>
    </w:p>
    <w:p w:rsidR="00DA0BF4" w:rsidRPr="00A2776C" w:rsidRDefault="00DA0BF4" w:rsidP="00A2776C">
      <w:pPr>
        <w:pStyle w:val="ab"/>
        <w:rPr>
          <w:rtl/>
        </w:rPr>
      </w:pPr>
      <w:r w:rsidRPr="00A2776C">
        <w:rPr>
          <w:rStyle w:val="Char8"/>
          <w:rFonts w:hint="cs"/>
          <w:rtl/>
        </w:rPr>
        <w:t>«</w:t>
      </w:r>
      <w:r w:rsidRPr="00A2776C">
        <w:rPr>
          <w:rFonts w:hint="cs"/>
          <w:rtl/>
        </w:rPr>
        <w:t>چه کسی گمراه‌تر و سرگشته‌تر از آن است که از هوا و هوس خود پیروی کند، بدون اینکه رهنمودی از جانب خدا بدان شده) باشد؟</w:t>
      </w:r>
      <w:r w:rsidRPr="00A2776C">
        <w:rPr>
          <w:rStyle w:val="Char8"/>
          <w:rFonts w:hint="cs"/>
          <w:rtl/>
        </w:rPr>
        <w:t>»</w:t>
      </w:r>
      <w:r w:rsidRPr="00A2776C">
        <w:rPr>
          <w:rFonts w:hint="cs"/>
          <w:rtl/>
        </w:rPr>
        <w:t>.</w:t>
      </w:r>
    </w:p>
    <w:p w:rsidR="00DA0BF4" w:rsidRPr="00A2776C" w:rsidRDefault="00DA0BF4" w:rsidP="00A2776C">
      <w:pPr>
        <w:pStyle w:val="a8"/>
        <w:rPr>
          <w:rtl/>
        </w:rPr>
      </w:pPr>
      <w:r w:rsidRPr="00A2776C">
        <w:rPr>
          <w:rFonts w:hint="cs"/>
          <w:rtl/>
        </w:rPr>
        <w:t xml:space="preserve">و خداوند می‌فرماید: </w:t>
      </w:r>
    </w:p>
    <w:p w:rsidR="00DA0BF4" w:rsidRPr="00A2776C" w:rsidRDefault="00DA0BF4" w:rsidP="0005389C">
      <w:pPr>
        <w:pStyle w:val="af1"/>
        <w:widowControl w:val="0"/>
        <w:rPr>
          <w:rStyle w:val="Char4"/>
          <w:rtl/>
        </w:rPr>
      </w:pPr>
      <w:r w:rsidRPr="00A2776C">
        <w:rPr>
          <w:rFonts w:hint="cs"/>
          <w:rtl/>
        </w:rPr>
        <w:t xml:space="preserve"> </w:t>
      </w:r>
      <w:r w:rsidR="00DB0DC6" w:rsidRPr="00A2776C">
        <w:rPr>
          <w:rFonts w:ascii="Tahoma" w:hAnsi="Tahoma" w:cs="Traditional Arabic" w:hint="cs"/>
          <w:color w:val="000000"/>
          <w:rtl/>
        </w:rPr>
        <w:t>﴿</w:t>
      </w:r>
      <w:r w:rsidR="00DB0DC6" w:rsidRPr="00A2776C">
        <w:rPr>
          <w:rtl/>
        </w:rPr>
        <w:t xml:space="preserve">أَفَرَءَيۡتَ مَنِ </w:t>
      </w:r>
      <w:r w:rsidR="00DB0DC6" w:rsidRPr="00A2776C">
        <w:rPr>
          <w:rFonts w:hint="cs"/>
          <w:rtl/>
        </w:rPr>
        <w:t>ٱ</w:t>
      </w:r>
      <w:r w:rsidR="00DB0DC6" w:rsidRPr="00A2776C">
        <w:rPr>
          <w:rFonts w:hint="eastAsia"/>
          <w:rtl/>
        </w:rPr>
        <w:t>تَّخَذَ</w:t>
      </w:r>
      <w:r w:rsidR="00DB0DC6" w:rsidRPr="00A2776C">
        <w:rPr>
          <w:rtl/>
        </w:rPr>
        <w:t xml:space="preserve"> إِلَٰهَهُ</w:t>
      </w:r>
      <w:r w:rsidR="00DB0DC6" w:rsidRPr="00A2776C">
        <w:rPr>
          <w:rFonts w:hint="cs"/>
          <w:rtl/>
        </w:rPr>
        <w:t>ۥ</w:t>
      </w:r>
      <w:r w:rsidR="00DB0DC6" w:rsidRPr="00A2776C">
        <w:rPr>
          <w:rtl/>
        </w:rPr>
        <w:t xml:space="preserve"> هَوَىٰهُ وَأَضَلَّهُ </w:t>
      </w:r>
      <w:r w:rsidR="00DB0DC6" w:rsidRPr="00A2776C">
        <w:rPr>
          <w:rFonts w:hint="cs"/>
          <w:rtl/>
        </w:rPr>
        <w:t>ٱ</w:t>
      </w:r>
      <w:r w:rsidR="00DB0DC6" w:rsidRPr="00A2776C">
        <w:rPr>
          <w:rFonts w:hint="eastAsia"/>
          <w:rtl/>
        </w:rPr>
        <w:t>للَّهُ</w:t>
      </w:r>
      <w:r w:rsidR="00DB0DC6" w:rsidRPr="00A2776C">
        <w:rPr>
          <w:rtl/>
        </w:rPr>
        <w:t xml:space="preserve"> عَلَىٰ عِلۡم</w:t>
      </w:r>
      <w:r w:rsidR="00DB0DC6" w:rsidRPr="00A2776C">
        <w:rPr>
          <w:rFonts w:hint="cs"/>
          <w:rtl/>
        </w:rPr>
        <w:t>ٖ</w:t>
      </w:r>
      <w:r w:rsidR="00DB0DC6" w:rsidRPr="00A2776C">
        <w:rPr>
          <w:rFonts w:ascii="Tahoma" w:hAnsi="Tahoma" w:cs="Traditional Arabic" w:hint="cs"/>
          <w:color w:val="000000"/>
          <w:rtl/>
        </w:rPr>
        <w:t>﴾</w:t>
      </w:r>
      <w:r w:rsidR="00DB0DC6" w:rsidRPr="00A2776C">
        <w:rPr>
          <w:rFonts w:ascii="Tahoma" w:hAnsi="Tahoma"/>
          <w:color w:val="000000"/>
          <w:szCs w:val="24"/>
          <w:rtl/>
        </w:rPr>
        <w:t xml:space="preserve"> </w:t>
      </w:r>
      <w:r w:rsidR="00DB0DC6" w:rsidRPr="00A2776C">
        <w:rPr>
          <w:rStyle w:val="Char6"/>
          <w:rtl/>
        </w:rPr>
        <w:t>[الجاث</w:t>
      </w:r>
      <w:r w:rsidR="0005389C">
        <w:rPr>
          <w:rStyle w:val="Char6"/>
          <w:rtl/>
        </w:rPr>
        <w:t>ی</w:t>
      </w:r>
      <w:r w:rsidR="0005389C">
        <w:rPr>
          <w:rStyle w:val="Char6"/>
          <w:rFonts w:hint="cs"/>
          <w:rtl/>
        </w:rPr>
        <w:t>ة</w:t>
      </w:r>
      <w:r w:rsidR="00DB0DC6" w:rsidRPr="00A2776C">
        <w:rPr>
          <w:rStyle w:val="Char6"/>
          <w:rtl/>
        </w:rPr>
        <w:t>: 23]</w:t>
      </w:r>
      <w:r w:rsidR="00BF0092" w:rsidRPr="00A2776C">
        <w:rPr>
          <w:rStyle w:val="Char6"/>
          <w:rFonts w:hint="cs"/>
          <w:rtl/>
        </w:rPr>
        <w:t>.</w:t>
      </w:r>
    </w:p>
    <w:p w:rsidR="00DA0BF4" w:rsidRPr="00A2776C" w:rsidRDefault="00DA0BF4" w:rsidP="00E21DDE">
      <w:pPr>
        <w:pStyle w:val="ab"/>
        <w:widowControl w:val="0"/>
        <w:rPr>
          <w:rtl/>
        </w:rPr>
      </w:pPr>
      <w:r w:rsidRPr="00A2776C">
        <w:rPr>
          <w:rFonts w:hint="cs"/>
          <w:rtl/>
        </w:rPr>
        <w:t xml:space="preserve"> </w:t>
      </w:r>
      <w:r w:rsidRPr="00A2776C">
        <w:rPr>
          <w:rStyle w:val="Char8"/>
          <w:rFonts w:hint="cs"/>
          <w:rtl/>
        </w:rPr>
        <w:t>«</w:t>
      </w:r>
      <w:r w:rsidRPr="00A2776C">
        <w:rPr>
          <w:rFonts w:hint="cs"/>
          <w:rtl/>
        </w:rPr>
        <w:t>هیچ دیده‌ای کسی را که هوا و هوس خود را به خدائی گرفته است و با وجود آگاهی از حق و باطل، آرزوپرستی کرده است و) خدا او را گمراه ساخته است</w:t>
      </w:r>
      <w:r w:rsidRPr="00A2776C">
        <w:rPr>
          <w:rStyle w:val="Char8"/>
          <w:rFonts w:hint="cs"/>
          <w:rtl/>
        </w:rPr>
        <w:t>»</w:t>
      </w:r>
      <w:r w:rsidRPr="00A2776C">
        <w:rPr>
          <w:rFonts w:hint="cs"/>
          <w:rtl/>
        </w:rPr>
        <w:t>.</w:t>
      </w:r>
    </w:p>
    <w:p w:rsidR="00DA0BF4" w:rsidRPr="00A2776C" w:rsidRDefault="00DA0BF4" w:rsidP="00A2776C">
      <w:pPr>
        <w:pStyle w:val="a8"/>
        <w:rPr>
          <w:rtl/>
        </w:rPr>
      </w:pPr>
      <w:r w:rsidRPr="00A2776C">
        <w:rPr>
          <w:rFonts w:hint="cs"/>
          <w:rtl/>
        </w:rPr>
        <w:t>پیروی کردن از هوا و هوس امری باطنی و درونی می‌باشد که ظاهر نمی‌شود، ولی با عرضه کردن اعمال صاحب آن بر شریعت اسلام مشخص می‌شود، هنگام برابری آن با شریعت اسلام می‌بینیم که این کار جز از یک فرد جاهل و مبتدع صادر نمی‌شود که در مورد کارها و امور مختلف بدون علم و آگاهی سخن می‌گوید و علی‌الخصوص در امر دین بدون علم و آگاهی نظر می‌دهد.</w:t>
      </w:r>
    </w:p>
    <w:p w:rsidR="00DA0BF4" w:rsidRPr="00A2776C" w:rsidRDefault="00DA0BF4" w:rsidP="00E21DDE">
      <w:pPr>
        <w:pStyle w:val="a5"/>
        <w:spacing w:line="230" w:lineRule="auto"/>
        <w:rPr>
          <w:rtl/>
        </w:rPr>
      </w:pPr>
      <w:bookmarkStart w:id="58" w:name="_Toc272451876"/>
      <w:bookmarkStart w:id="59" w:name="_Toc436400597"/>
      <w:r w:rsidRPr="00A2776C">
        <w:rPr>
          <w:rFonts w:hint="cs"/>
          <w:rtl/>
        </w:rPr>
        <w:t>5- از جماعت جدا شدن</w:t>
      </w:r>
      <w:bookmarkEnd w:id="58"/>
      <w:bookmarkEnd w:id="59"/>
    </w:p>
    <w:p w:rsidR="00DA0BF4" w:rsidRPr="00A2776C" w:rsidRDefault="00DA0BF4" w:rsidP="00A2776C">
      <w:pPr>
        <w:pStyle w:val="a8"/>
        <w:rPr>
          <w:rtl/>
        </w:rPr>
      </w:pPr>
      <w:r w:rsidRPr="00A2776C">
        <w:rPr>
          <w:rFonts w:hint="cs"/>
          <w:rtl/>
        </w:rPr>
        <w:t xml:space="preserve">از آثار بدعت، جدا شدن اهل بدعت از جماعت مسلمانان و به وجود آوردن تمرد و سرپیچی </w:t>
      </w:r>
      <w:r w:rsidR="00984728" w:rsidRPr="00A2776C">
        <w:rPr>
          <w:rFonts w:hint="cs"/>
          <w:rtl/>
        </w:rPr>
        <w:t>درمیان</w:t>
      </w:r>
      <w:r w:rsidRPr="00A2776C">
        <w:rPr>
          <w:rFonts w:hint="cs"/>
          <w:rtl/>
        </w:rPr>
        <w:t xml:space="preserve"> جماعت مسلمانان می‌باشد. چون بر هوا و هوس خود اعتماد می‌ورزند، و هر کس از هوا و هوس پیروی کند از جاد</w:t>
      </w:r>
      <w:r w:rsidR="001C1B74" w:rsidRPr="00A2776C">
        <w:rPr>
          <w:rFonts w:hint="cs"/>
          <w:rtl/>
        </w:rPr>
        <w:t>ۀ</w:t>
      </w:r>
      <w:r w:rsidRPr="00A2776C">
        <w:rPr>
          <w:rFonts w:hint="cs"/>
          <w:rtl/>
        </w:rPr>
        <w:t xml:space="preserve"> صحیح و مستقیم خارج می‌شود، و خداوند هم از این کار ما را ترسانده است: </w:t>
      </w:r>
    </w:p>
    <w:p w:rsidR="00DA0BF4" w:rsidRPr="00A2776C" w:rsidRDefault="00DA0BF4" w:rsidP="00E21DDE">
      <w:pPr>
        <w:pStyle w:val="af1"/>
        <w:spacing w:line="230" w:lineRule="auto"/>
        <w:rPr>
          <w:rtl/>
        </w:rPr>
      </w:pPr>
      <w:r w:rsidRPr="00A2776C">
        <w:rPr>
          <w:rFonts w:hint="cs"/>
          <w:rtl/>
        </w:rPr>
        <w:t xml:space="preserve"> </w:t>
      </w:r>
      <w:r w:rsidR="00DB0DC6" w:rsidRPr="00A2776C">
        <w:rPr>
          <w:rFonts w:ascii="Tahoma" w:hAnsi="Tahoma" w:cs="Traditional Arabic" w:hint="cs"/>
          <w:color w:val="000000"/>
          <w:rtl/>
        </w:rPr>
        <w:t>﴿</w:t>
      </w:r>
      <w:r w:rsidR="00DB0DC6" w:rsidRPr="00A2776C">
        <w:rPr>
          <w:rtl/>
        </w:rPr>
        <w:t>وَلَا تَكُونُواْ كَ</w:t>
      </w:r>
      <w:r w:rsidR="00DB0DC6" w:rsidRPr="00A2776C">
        <w:rPr>
          <w:rFonts w:hint="cs"/>
          <w:rtl/>
        </w:rPr>
        <w:t>ٱ</w:t>
      </w:r>
      <w:r w:rsidR="00DB0DC6" w:rsidRPr="00A2776C">
        <w:rPr>
          <w:rFonts w:hint="eastAsia"/>
          <w:rtl/>
        </w:rPr>
        <w:t>لَّذِينَ</w:t>
      </w:r>
      <w:r w:rsidR="00DB0DC6" w:rsidRPr="00A2776C">
        <w:rPr>
          <w:rtl/>
        </w:rPr>
        <w:t xml:space="preserve"> تَفَرَّقُواْ وَ</w:t>
      </w:r>
      <w:r w:rsidR="00DB0DC6" w:rsidRPr="00A2776C">
        <w:rPr>
          <w:rFonts w:hint="cs"/>
          <w:rtl/>
        </w:rPr>
        <w:t>ٱ</w:t>
      </w:r>
      <w:r w:rsidR="00DB0DC6" w:rsidRPr="00A2776C">
        <w:rPr>
          <w:rFonts w:hint="eastAsia"/>
          <w:rtl/>
        </w:rPr>
        <w:t>خۡتَلَفُواْ</w:t>
      </w:r>
      <w:r w:rsidR="00DB0DC6" w:rsidRPr="00A2776C">
        <w:rPr>
          <w:rtl/>
        </w:rPr>
        <w:t xml:space="preserve"> مِنۢ بَعۡدِ مَا جَآءَهُمُ </w:t>
      </w:r>
      <w:r w:rsidR="00DB0DC6" w:rsidRPr="00A2776C">
        <w:rPr>
          <w:rFonts w:hint="cs"/>
          <w:rtl/>
        </w:rPr>
        <w:t>ٱ</w:t>
      </w:r>
      <w:r w:rsidR="00DB0DC6" w:rsidRPr="00A2776C">
        <w:rPr>
          <w:rFonts w:hint="eastAsia"/>
          <w:rtl/>
        </w:rPr>
        <w:t>لۡبَيِّنَٰتُ</w:t>
      </w:r>
      <w:r w:rsidR="00DB0DC6" w:rsidRPr="00A2776C">
        <w:rPr>
          <w:rFonts w:ascii="Tahoma" w:hAnsi="Tahoma" w:cs="Traditional Arabic" w:hint="cs"/>
          <w:color w:val="000000"/>
          <w:rtl/>
        </w:rPr>
        <w:t>﴾</w:t>
      </w:r>
      <w:r w:rsidR="00DB0DC6" w:rsidRPr="00A2776C">
        <w:rPr>
          <w:rFonts w:ascii="Tahoma" w:hAnsi="Tahoma"/>
          <w:color w:val="000000"/>
          <w:szCs w:val="24"/>
          <w:rtl/>
        </w:rPr>
        <w:t xml:space="preserve"> </w:t>
      </w:r>
      <w:r w:rsidR="00DB0DC6" w:rsidRPr="00A2776C">
        <w:rPr>
          <w:rStyle w:val="Char6"/>
          <w:rtl/>
        </w:rPr>
        <w:t>[آل عمران: 105]</w:t>
      </w:r>
      <w:r w:rsidR="00BF0092" w:rsidRPr="00A2776C">
        <w:rPr>
          <w:rStyle w:val="Char6"/>
          <w:rFonts w:hint="cs"/>
          <w:rtl/>
        </w:rPr>
        <w:t>.</w:t>
      </w:r>
    </w:p>
    <w:p w:rsidR="00DA0BF4" w:rsidRPr="00A2776C" w:rsidRDefault="00DA0BF4" w:rsidP="00A2776C">
      <w:pPr>
        <w:pStyle w:val="a8"/>
        <w:rPr>
          <w:rtl/>
        </w:rPr>
      </w:pPr>
      <w:r w:rsidRPr="00A2776C">
        <w:rPr>
          <w:rFonts w:hint="cs"/>
          <w:rtl/>
        </w:rPr>
        <w:t xml:space="preserve">و خداوند می‌فرماید: </w:t>
      </w:r>
    </w:p>
    <w:p w:rsidR="00DA0BF4" w:rsidRPr="00A2776C" w:rsidRDefault="00DA0BF4" w:rsidP="00E21DDE">
      <w:pPr>
        <w:pStyle w:val="af1"/>
        <w:spacing w:line="230" w:lineRule="auto"/>
        <w:rPr>
          <w:rStyle w:val="Char4"/>
          <w:rtl/>
        </w:rPr>
      </w:pPr>
      <w:r w:rsidRPr="00A2776C">
        <w:rPr>
          <w:rFonts w:hint="cs"/>
          <w:rtl/>
        </w:rPr>
        <w:t xml:space="preserve"> </w:t>
      </w:r>
      <w:r w:rsidR="00814C45" w:rsidRPr="00A2776C">
        <w:rPr>
          <w:rFonts w:ascii="Tahoma" w:hAnsi="Tahoma" w:cs="Traditional Arabic" w:hint="cs"/>
          <w:color w:val="000000"/>
          <w:rtl/>
        </w:rPr>
        <w:t>﴿</w:t>
      </w:r>
      <w:r w:rsidR="00814C45" w:rsidRPr="00A2776C">
        <w:rPr>
          <w:rtl/>
        </w:rPr>
        <w:t xml:space="preserve">وَلَا تَتَّبِعُواْ </w:t>
      </w:r>
      <w:r w:rsidR="00814C45" w:rsidRPr="00A2776C">
        <w:rPr>
          <w:rFonts w:hint="cs"/>
          <w:rtl/>
        </w:rPr>
        <w:t>ٱ</w:t>
      </w:r>
      <w:r w:rsidR="00814C45" w:rsidRPr="00A2776C">
        <w:rPr>
          <w:rFonts w:hint="eastAsia"/>
          <w:rtl/>
        </w:rPr>
        <w:t>لسُّبُلَ</w:t>
      </w:r>
      <w:r w:rsidR="00814C45" w:rsidRPr="00A2776C">
        <w:rPr>
          <w:rtl/>
        </w:rPr>
        <w:t xml:space="preserve"> فَتَفَرَّقَ بِكُمۡ عَن سَبِيلِهِ</w:t>
      </w:r>
      <w:r w:rsidR="00814C45" w:rsidRPr="00A2776C">
        <w:rPr>
          <w:rFonts w:ascii="Tahoma" w:hAnsi="Tahoma" w:cs="Traditional Arabic" w:hint="cs"/>
          <w:color w:val="000000"/>
          <w:rtl/>
        </w:rPr>
        <w:t>﴾</w:t>
      </w:r>
      <w:r w:rsidR="00814C45" w:rsidRPr="00A2776C">
        <w:rPr>
          <w:rFonts w:ascii="Tahoma" w:hAnsi="Tahoma"/>
          <w:color w:val="000000"/>
          <w:szCs w:val="24"/>
          <w:rtl/>
        </w:rPr>
        <w:t xml:space="preserve"> </w:t>
      </w:r>
      <w:r w:rsidR="00814C45" w:rsidRPr="00A2776C">
        <w:rPr>
          <w:rStyle w:val="Char6"/>
          <w:rtl/>
        </w:rPr>
        <w:t>[الأنعام: 153]</w:t>
      </w:r>
      <w:r w:rsidR="00BF0092" w:rsidRPr="00A2776C">
        <w:rPr>
          <w:rStyle w:val="Char6"/>
          <w:rFonts w:hint="cs"/>
          <w:rtl/>
        </w:rPr>
        <w:t>.</w:t>
      </w:r>
    </w:p>
    <w:p w:rsidR="00DA0BF4" w:rsidRPr="00A2776C" w:rsidRDefault="00DA0BF4" w:rsidP="00A2776C">
      <w:pPr>
        <w:pStyle w:val="ab"/>
        <w:rPr>
          <w:rtl/>
        </w:rPr>
      </w:pPr>
      <w:r w:rsidRPr="00A2776C">
        <w:rPr>
          <w:rStyle w:val="Char8"/>
          <w:rFonts w:hint="cs"/>
          <w:rtl/>
        </w:rPr>
        <w:t>«</w:t>
      </w:r>
      <w:r w:rsidRPr="00A2776C">
        <w:rPr>
          <w:rFonts w:hint="cs"/>
          <w:rtl/>
        </w:rPr>
        <w:t>و از راه‌های باطل که شما را از آن نهی کرده‌ام) پیروی نکنید که شما را از راه خدا منحرف و) پراکنده می‌سازد</w:t>
      </w:r>
      <w:r w:rsidRPr="00A2776C">
        <w:rPr>
          <w:rStyle w:val="Char8"/>
          <w:rFonts w:hint="cs"/>
          <w:rtl/>
        </w:rPr>
        <w:t>»</w:t>
      </w:r>
      <w:r w:rsidRPr="00A2776C">
        <w:rPr>
          <w:rFonts w:hint="cs"/>
          <w:rtl/>
        </w:rPr>
        <w:t>.</w:t>
      </w:r>
    </w:p>
    <w:p w:rsidR="00DA0BF4" w:rsidRPr="00A2776C" w:rsidRDefault="00DA0BF4" w:rsidP="00A2776C">
      <w:pPr>
        <w:pStyle w:val="a8"/>
        <w:rPr>
          <w:rtl/>
        </w:rPr>
      </w:pPr>
      <w:r w:rsidRPr="00A2776C">
        <w:rPr>
          <w:rFonts w:hint="cs"/>
          <w:rtl/>
        </w:rPr>
        <w:t xml:space="preserve">و خداوند می‌فرماید: </w:t>
      </w:r>
    </w:p>
    <w:p w:rsidR="00DA0BF4" w:rsidRPr="00A2776C" w:rsidRDefault="00DA0BF4" w:rsidP="00E21DDE">
      <w:pPr>
        <w:pStyle w:val="af1"/>
        <w:spacing w:line="230" w:lineRule="auto"/>
        <w:rPr>
          <w:rStyle w:val="Char4"/>
          <w:rtl/>
        </w:rPr>
      </w:pPr>
      <w:r w:rsidRPr="00A2776C">
        <w:rPr>
          <w:rFonts w:hint="cs"/>
          <w:rtl/>
        </w:rPr>
        <w:t xml:space="preserve"> </w:t>
      </w:r>
      <w:r w:rsidR="00814C45" w:rsidRPr="00A2776C">
        <w:rPr>
          <w:rFonts w:ascii="Tahoma" w:hAnsi="Tahoma" w:cs="Traditional Arabic" w:hint="cs"/>
          <w:color w:val="000000"/>
          <w:rtl/>
        </w:rPr>
        <w:t>﴿</w:t>
      </w:r>
      <w:r w:rsidR="00814C45" w:rsidRPr="00A2776C">
        <w:rPr>
          <w:rtl/>
        </w:rPr>
        <w:t xml:space="preserve">وَلَا تَكُونُواْ مِنَ </w:t>
      </w:r>
      <w:r w:rsidR="00814C45" w:rsidRPr="00A2776C">
        <w:rPr>
          <w:rFonts w:hint="cs"/>
          <w:rtl/>
        </w:rPr>
        <w:t>ٱ</w:t>
      </w:r>
      <w:r w:rsidR="00814C45" w:rsidRPr="00A2776C">
        <w:rPr>
          <w:rFonts w:hint="eastAsia"/>
          <w:rtl/>
        </w:rPr>
        <w:t>لۡمُشۡرِكِينَ</w:t>
      </w:r>
      <w:r w:rsidR="00814C45" w:rsidRPr="00A2776C">
        <w:rPr>
          <w:rtl/>
        </w:rPr>
        <w:t xml:space="preserve">٣١ مِنَ </w:t>
      </w:r>
      <w:r w:rsidR="00814C45" w:rsidRPr="00A2776C">
        <w:rPr>
          <w:rFonts w:hint="cs"/>
          <w:rtl/>
        </w:rPr>
        <w:t>ٱ</w:t>
      </w:r>
      <w:r w:rsidR="00814C45" w:rsidRPr="00A2776C">
        <w:rPr>
          <w:rFonts w:hint="eastAsia"/>
          <w:rtl/>
        </w:rPr>
        <w:t>لَّذِينَ</w:t>
      </w:r>
      <w:r w:rsidR="00814C45" w:rsidRPr="00A2776C">
        <w:rPr>
          <w:rtl/>
        </w:rPr>
        <w:t xml:space="preserve"> فَرَّقُواْ دِينَهُمۡ وَكَانُواْ شِيَع</w:t>
      </w:r>
      <w:r w:rsidR="00814C45" w:rsidRPr="00A2776C">
        <w:rPr>
          <w:rFonts w:hint="cs"/>
          <w:rtl/>
        </w:rPr>
        <w:t>ٗاۖ</w:t>
      </w:r>
      <w:r w:rsidR="00814C45" w:rsidRPr="00A2776C">
        <w:rPr>
          <w:rtl/>
        </w:rPr>
        <w:t xml:space="preserve"> </w:t>
      </w:r>
      <w:r w:rsidR="00814C45" w:rsidRPr="00A2776C">
        <w:rPr>
          <w:rFonts w:hint="cs"/>
          <w:rtl/>
        </w:rPr>
        <w:t>كُلُّ</w:t>
      </w:r>
      <w:r w:rsidR="00814C45" w:rsidRPr="00A2776C">
        <w:rPr>
          <w:rtl/>
        </w:rPr>
        <w:t xml:space="preserve"> </w:t>
      </w:r>
      <w:r w:rsidR="00814C45" w:rsidRPr="00A2776C">
        <w:rPr>
          <w:rFonts w:hint="cs"/>
          <w:rtl/>
        </w:rPr>
        <w:t>حِزۡبِۢ</w:t>
      </w:r>
      <w:r w:rsidR="00814C45" w:rsidRPr="00A2776C">
        <w:rPr>
          <w:rtl/>
        </w:rPr>
        <w:t xml:space="preserve"> </w:t>
      </w:r>
      <w:r w:rsidR="00814C45" w:rsidRPr="00A2776C">
        <w:rPr>
          <w:rFonts w:hint="cs"/>
          <w:rtl/>
        </w:rPr>
        <w:t>بِمَا</w:t>
      </w:r>
      <w:r w:rsidR="00814C45" w:rsidRPr="00A2776C">
        <w:rPr>
          <w:rtl/>
        </w:rPr>
        <w:t xml:space="preserve"> </w:t>
      </w:r>
      <w:r w:rsidR="00814C45" w:rsidRPr="00A2776C">
        <w:rPr>
          <w:rFonts w:hint="cs"/>
          <w:rtl/>
        </w:rPr>
        <w:t>لَدَيۡهِمۡ</w:t>
      </w:r>
      <w:r w:rsidR="00814C45" w:rsidRPr="00A2776C">
        <w:rPr>
          <w:rtl/>
        </w:rPr>
        <w:t xml:space="preserve"> </w:t>
      </w:r>
      <w:r w:rsidR="00814C45" w:rsidRPr="00A2776C">
        <w:rPr>
          <w:rFonts w:hint="cs"/>
          <w:rtl/>
        </w:rPr>
        <w:t>فَرِحُونَ٣٢</w:t>
      </w:r>
      <w:r w:rsidR="00814C45" w:rsidRPr="00A2776C">
        <w:rPr>
          <w:rFonts w:ascii="Tahoma" w:hAnsi="Tahoma" w:cs="Traditional Arabic" w:hint="cs"/>
          <w:color w:val="000000"/>
          <w:rtl/>
        </w:rPr>
        <w:t>﴾</w:t>
      </w:r>
      <w:r w:rsidR="00814C45" w:rsidRPr="00A2776C">
        <w:rPr>
          <w:rFonts w:ascii="Tahoma" w:hAnsi="Tahoma"/>
          <w:color w:val="000000"/>
          <w:szCs w:val="24"/>
          <w:rtl/>
        </w:rPr>
        <w:t xml:space="preserve"> </w:t>
      </w:r>
      <w:r w:rsidR="00814C45" w:rsidRPr="00A2776C">
        <w:rPr>
          <w:rStyle w:val="Char6"/>
          <w:rtl/>
        </w:rPr>
        <w:t>[الروم: 31-32]</w:t>
      </w:r>
      <w:r w:rsidR="00BF0092" w:rsidRPr="00A2776C">
        <w:rPr>
          <w:rStyle w:val="Char6"/>
          <w:rFonts w:hint="cs"/>
          <w:rtl/>
        </w:rPr>
        <w:t>.</w:t>
      </w:r>
    </w:p>
    <w:p w:rsidR="00DA0BF4" w:rsidRPr="00A2776C" w:rsidRDefault="00DA0BF4" w:rsidP="00A2776C">
      <w:pPr>
        <w:pStyle w:val="ab"/>
        <w:rPr>
          <w:rtl/>
        </w:rPr>
      </w:pPr>
      <w:r w:rsidRPr="00A2776C">
        <w:rPr>
          <w:rStyle w:val="Char8"/>
          <w:rFonts w:hint="cs"/>
          <w:rtl/>
        </w:rPr>
        <w:t>«</w:t>
      </w:r>
      <w:r w:rsidRPr="00A2776C">
        <w:rPr>
          <w:rFonts w:hint="cs"/>
          <w:rtl/>
        </w:rPr>
        <w:t>و از زمر</w:t>
      </w:r>
      <w:r w:rsidR="001C1B74" w:rsidRPr="00A2776C">
        <w:rPr>
          <w:rFonts w:hint="cs"/>
          <w:rtl/>
        </w:rPr>
        <w:t>ۀ</w:t>
      </w:r>
      <w:r w:rsidRPr="00A2776C">
        <w:rPr>
          <w:rFonts w:hint="cs"/>
          <w:rtl/>
        </w:rPr>
        <w:t xml:space="preserve"> مشرکان نگردید، از آن کسانی که آئین خود را پراکنده و بخش بخش کرده‌اند و به دسته‌ها و گروه‌های گوناگونی تقسیم شده‌اند. هر گروهی هم از روش و آئینی که دارد خرسند و خوشحال است</w:t>
      </w:r>
      <w:r w:rsidRPr="00A2776C">
        <w:rPr>
          <w:rStyle w:val="Char8"/>
          <w:rFonts w:hint="cs"/>
          <w:rtl/>
        </w:rPr>
        <w:t>»</w:t>
      </w:r>
      <w:r w:rsidRPr="00A2776C">
        <w:rPr>
          <w:rFonts w:hint="cs"/>
          <w:rtl/>
        </w:rPr>
        <w:t>.</w:t>
      </w:r>
    </w:p>
    <w:p w:rsidR="00DA0BF4" w:rsidRPr="00A2776C" w:rsidRDefault="00DA0BF4" w:rsidP="00A2776C">
      <w:pPr>
        <w:pStyle w:val="a8"/>
        <w:rPr>
          <w:rtl/>
        </w:rPr>
      </w:pPr>
      <w:r w:rsidRPr="00A2776C">
        <w:rPr>
          <w:rFonts w:hint="cs"/>
          <w:rtl/>
        </w:rPr>
        <w:t xml:space="preserve">و خداوند می‌فرماید: </w:t>
      </w:r>
    </w:p>
    <w:p w:rsidR="00DA0BF4" w:rsidRPr="00A2776C" w:rsidRDefault="00DA0BF4" w:rsidP="00E21DDE">
      <w:pPr>
        <w:pStyle w:val="af1"/>
        <w:spacing w:line="230" w:lineRule="auto"/>
        <w:rPr>
          <w:rStyle w:val="Char4"/>
          <w:rtl/>
        </w:rPr>
      </w:pPr>
      <w:r w:rsidRPr="00A2776C">
        <w:rPr>
          <w:rFonts w:hint="cs"/>
          <w:rtl/>
        </w:rPr>
        <w:t xml:space="preserve"> </w:t>
      </w:r>
      <w:r w:rsidR="00607289" w:rsidRPr="00A2776C">
        <w:rPr>
          <w:rFonts w:ascii="Tahoma" w:hAnsi="Tahoma" w:cs="Traditional Arabic" w:hint="cs"/>
          <w:color w:val="000000"/>
          <w:rtl/>
        </w:rPr>
        <w:t>﴿</w:t>
      </w:r>
      <w:r w:rsidR="00607289" w:rsidRPr="00A2776C">
        <w:rPr>
          <w:rtl/>
        </w:rPr>
        <w:t xml:space="preserve">إِنَّ </w:t>
      </w:r>
      <w:r w:rsidR="00607289" w:rsidRPr="00A2776C">
        <w:rPr>
          <w:rFonts w:hint="cs"/>
          <w:rtl/>
        </w:rPr>
        <w:t>ٱ</w:t>
      </w:r>
      <w:r w:rsidR="00607289" w:rsidRPr="00A2776C">
        <w:rPr>
          <w:rFonts w:hint="eastAsia"/>
          <w:rtl/>
        </w:rPr>
        <w:t>لَّذِينَ</w:t>
      </w:r>
      <w:r w:rsidR="00607289" w:rsidRPr="00A2776C">
        <w:rPr>
          <w:rtl/>
        </w:rPr>
        <w:t xml:space="preserve"> فَرَّقُواْ دِينَهُمۡ وَكَانُواْ شِيَع</w:t>
      </w:r>
      <w:r w:rsidR="00607289" w:rsidRPr="00A2776C">
        <w:rPr>
          <w:rFonts w:hint="cs"/>
          <w:rtl/>
        </w:rPr>
        <w:t>ٗا</w:t>
      </w:r>
      <w:r w:rsidR="00607289" w:rsidRPr="00A2776C">
        <w:rPr>
          <w:rtl/>
        </w:rPr>
        <w:t xml:space="preserve"> </w:t>
      </w:r>
      <w:r w:rsidR="00607289" w:rsidRPr="00A2776C">
        <w:rPr>
          <w:rFonts w:hint="cs"/>
          <w:rtl/>
        </w:rPr>
        <w:t>لَّسۡتَ</w:t>
      </w:r>
      <w:r w:rsidR="00607289" w:rsidRPr="00A2776C">
        <w:rPr>
          <w:rtl/>
        </w:rPr>
        <w:t xml:space="preserve"> </w:t>
      </w:r>
      <w:r w:rsidR="00607289" w:rsidRPr="00A2776C">
        <w:rPr>
          <w:rFonts w:hint="cs"/>
          <w:rtl/>
        </w:rPr>
        <w:t>مِنۡهُمۡ</w:t>
      </w:r>
      <w:r w:rsidR="00607289" w:rsidRPr="00A2776C">
        <w:rPr>
          <w:rtl/>
        </w:rPr>
        <w:t xml:space="preserve"> </w:t>
      </w:r>
      <w:r w:rsidR="00607289" w:rsidRPr="00A2776C">
        <w:rPr>
          <w:rFonts w:hint="cs"/>
          <w:rtl/>
        </w:rPr>
        <w:t>فِي</w:t>
      </w:r>
      <w:r w:rsidR="00607289" w:rsidRPr="00A2776C">
        <w:rPr>
          <w:rtl/>
        </w:rPr>
        <w:t xml:space="preserve"> </w:t>
      </w:r>
      <w:r w:rsidR="00607289" w:rsidRPr="00A2776C">
        <w:rPr>
          <w:rFonts w:hint="cs"/>
          <w:rtl/>
        </w:rPr>
        <w:t>شَيۡءٍ</w:t>
      </w:r>
      <w:r w:rsidR="00607289" w:rsidRPr="00A2776C">
        <w:rPr>
          <w:rFonts w:ascii="Tahoma" w:hAnsi="Tahoma" w:cs="Traditional Arabic" w:hint="cs"/>
          <w:color w:val="000000"/>
          <w:rtl/>
        </w:rPr>
        <w:t>﴾</w:t>
      </w:r>
      <w:r w:rsidR="00607289" w:rsidRPr="00A2776C">
        <w:rPr>
          <w:rFonts w:ascii="Tahoma" w:hAnsi="Tahoma"/>
          <w:color w:val="000000"/>
          <w:szCs w:val="24"/>
          <w:rtl/>
        </w:rPr>
        <w:t xml:space="preserve"> </w:t>
      </w:r>
      <w:r w:rsidR="00607289" w:rsidRPr="00A2776C">
        <w:rPr>
          <w:rStyle w:val="Char6"/>
          <w:rtl/>
        </w:rPr>
        <w:t>[الأنعام: 159]</w:t>
      </w:r>
      <w:r w:rsidR="00BF0092" w:rsidRPr="00A2776C">
        <w:rPr>
          <w:rStyle w:val="Char6"/>
          <w:rFonts w:hint="cs"/>
          <w:rtl/>
        </w:rPr>
        <w:t>.</w:t>
      </w:r>
    </w:p>
    <w:p w:rsidR="00DA0BF4" w:rsidRPr="00A2776C" w:rsidRDefault="00DA0BF4" w:rsidP="00A2776C">
      <w:pPr>
        <w:pStyle w:val="ab"/>
        <w:rPr>
          <w:rtl/>
        </w:rPr>
      </w:pPr>
      <w:r w:rsidRPr="00A2776C">
        <w:rPr>
          <w:rStyle w:val="Char8"/>
          <w:rFonts w:hint="cs"/>
          <w:rtl/>
        </w:rPr>
        <w:t>«</w:t>
      </w:r>
      <w:r w:rsidRPr="00A2776C">
        <w:rPr>
          <w:rFonts w:hint="cs"/>
          <w:rtl/>
        </w:rPr>
        <w:t>بی‌گمان کسانی که آئین یکتاپرستی راستین) خود را پراکنده می‌دارند و دسته دسته و گروه گروه می‌شوند، تو به هیچ‌وجه از آنان نیستی</w:t>
      </w:r>
      <w:r w:rsidRPr="00A2776C">
        <w:rPr>
          <w:rStyle w:val="Char8"/>
          <w:rFonts w:hint="cs"/>
          <w:rtl/>
        </w:rPr>
        <w:t>»</w:t>
      </w:r>
      <w:r w:rsidRPr="00A2776C">
        <w:rPr>
          <w:rFonts w:hint="cs"/>
          <w:rtl/>
        </w:rPr>
        <w:t>.</w:t>
      </w:r>
    </w:p>
    <w:p w:rsidR="00DA0BF4" w:rsidRPr="00A2776C" w:rsidRDefault="00DA0BF4" w:rsidP="00A2776C">
      <w:pPr>
        <w:pStyle w:val="a8"/>
        <w:rPr>
          <w:rtl/>
        </w:rPr>
      </w:pPr>
      <w:r w:rsidRPr="00A2776C">
        <w:rPr>
          <w:rFonts w:hint="cs"/>
          <w:rtl/>
        </w:rPr>
        <w:t>پیامبر</w:t>
      </w:r>
      <w:r w:rsidR="00B903C9" w:rsidRPr="00A2776C">
        <w:rPr>
          <w:rFonts w:cs="CTraditional Arabic" w:hint="cs"/>
          <w:rtl/>
        </w:rPr>
        <w:t xml:space="preserve"> ج </w:t>
      </w:r>
      <w:r w:rsidRPr="00A2776C">
        <w:rPr>
          <w:rFonts w:hint="cs"/>
          <w:rtl/>
        </w:rPr>
        <w:t xml:space="preserve">می‌فرمایند: </w:t>
      </w:r>
      <w:r w:rsidRPr="00A2776C">
        <w:rPr>
          <w:rStyle w:val="Char8"/>
          <w:rtl/>
        </w:rPr>
        <w:t>«</w:t>
      </w:r>
      <w:r w:rsidRPr="00A2776C">
        <w:rPr>
          <w:rStyle w:val="Char3"/>
          <w:rtl/>
        </w:rPr>
        <w:t>افترقت ال</w:t>
      </w:r>
      <w:r w:rsidR="00AF0FC2" w:rsidRPr="00A2776C">
        <w:rPr>
          <w:rStyle w:val="Char3"/>
          <w:rtl/>
        </w:rPr>
        <w:t>ي</w:t>
      </w:r>
      <w:r w:rsidRPr="00A2776C">
        <w:rPr>
          <w:rStyle w:val="Char3"/>
          <w:rtl/>
        </w:rPr>
        <w:t>هود عل</w:t>
      </w:r>
      <w:r w:rsidR="00AF0FC2" w:rsidRPr="00A2776C">
        <w:rPr>
          <w:rStyle w:val="Char3"/>
          <w:rtl/>
        </w:rPr>
        <w:t>ي</w:t>
      </w:r>
      <w:r w:rsidRPr="00A2776C">
        <w:rPr>
          <w:rStyle w:val="Char3"/>
          <w:rtl/>
        </w:rPr>
        <w:t xml:space="preserve"> إحد</w:t>
      </w:r>
      <w:r w:rsidR="00AF0FC2" w:rsidRPr="00A2776C">
        <w:rPr>
          <w:rStyle w:val="Char3"/>
          <w:rtl/>
        </w:rPr>
        <w:t>ي</w:t>
      </w:r>
      <w:r w:rsidRPr="00A2776C">
        <w:rPr>
          <w:rStyle w:val="Char3"/>
          <w:rtl/>
        </w:rPr>
        <w:t xml:space="preserve"> أو ثنت</w:t>
      </w:r>
      <w:r w:rsidR="00AF0FC2" w:rsidRPr="00A2776C">
        <w:rPr>
          <w:rStyle w:val="Char3"/>
          <w:rtl/>
        </w:rPr>
        <w:t>ي</w:t>
      </w:r>
      <w:r w:rsidRPr="00A2776C">
        <w:rPr>
          <w:rStyle w:val="Char3"/>
          <w:rtl/>
        </w:rPr>
        <w:t>ن وسبع</w:t>
      </w:r>
      <w:r w:rsidR="00AF0FC2" w:rsidRPr="00A2776C">
        <w:rPr>
          <w:rStyle w:val="Char3"/>
          <w:rtl/>
        </w:rPr>
        <w:t>ي</w:t>
      </w:r>
      <w:r w:rsidRPr="00A2776C">
        <w:rPr>
          <w:rStyle w:val="Char3"/>
          <w:rtl/>
        </w:rPr>
        <w:t>نَ فرق</w:t>
      </w:r>
      <w:r w:rsidR="00AF0FC2" w:rsidRPr="00A2776C">
        <w:rPr>
          <w:rStyle w:val="Char3"/>
          <w:rtl/>
        </w:rPr>
        <w:t>ة</w:t>
      </w:r>
      <w:r w:rsidRPr="00A2776C">
        <w:rPr>
          <w:rStyle w:val="Char3"/>
          <w:rtl/>
        </w:rPr>
        <w:t xml:space="preserve"> وتفرقت النصار</w:t>
      </w:r>
      <w:r w:rsidR="00AF0FC2" w:rsidRPr="00A2776C">
        <w:rPr>
          <w:rStyle w:val="Char3"/>
          <w:rtl/>
        </w:rPr>
        <w:t>ي</w:t>
      </w:r>
      <w:r w:rsidRPr="00A2776C">
        <w:rPr>
          <w:rStyle w:val="Char3"/>
          <w:rtl/>
        </w:rPr>
        <w:t xml:space="preserve"> عل</w:t>
      </w:r>
      <w:r w:rsidR="00AF0FC2" w:rsidRPr="00A2776C">
        <w:rPr>
          <w:rStyle w:val="Char3"/>
          <w:rtl/>
        </w:rPr>
        <w:t>ي</w:t>
      </w:r>
      <w:r w:rsidRPr="00A2776C">
        <w:rPr>
          <w:rStyle w:val="Char3"/>
          <w:rtl/>
        </w:rPr>
        <w:t xml:space="preserve"> إحد</w:t>
      </w:r>
      <w:r w:rsidR="00AF0FC2" w:rsidRPr="00A2776C">
        <w:rPr>
          <w:rStyle w:val="Char3"/>
          <w:rtl/>
        </w:rPr>
        <w:t>ي</w:t>
      </w:r>
      <w:r w:rsidRPr="00A2776C">
        <w:rPr>
          <w:rStyle w:val="Char3"/>
          <w:rtl/>
        </w:rPr>
        <w:t xml:space="preserve"> أو ثنت</w:t>
      </w:r>
      <w:r w:rsidR="00AF0FC2" w:rsidRPr="00A2776C">
        <w:rPr>
          <w:rStyle w:val="Char3"/>
          <w:rtl/>
        </w:rPr>
        <w:t>ي</w:t>
      </w:r>
      <w:r w:rsidRPr="00A2776C">
        <w:rPr>
          <w:rStyle w:val="Char3"/>
          <w:rtl/>
        </w:rPr>
        <w:t>ن وسبع</w:t>
      </w:r>
      <w:r w:rsidR="00AF0FC2" w:rsidRPr="00A2776C">
        <w:rPr>
          <w:rStyle w:val="Char3"/>
          <w:rtl/>
        </w:rPr>
        <w:t>ي</w:t>
      </w:r>
      <w:r w:rsidRPr="00A2776C">
        <w:rPr>
          <w:rStyle w:val="Char3"/>
          <w:rtl/>
        </w:rPr>
        <w:t>ن فرق</w:t>
      </w:r>
      <w:r w:rsidR="00AF0FC2" w:rsidRPr="00A2776C">
        <w:rPr>
          <w:rStyle w:val="Char3"/>
          <w:rtl/>
        </w:rPr>
        <w:t>ة</w:t>
      </w:r>
      <w:r w:rsidRPr="00A2776C">
        <w:rPr>
          <w:rStyle w:val="Char3"/>
          <w:rtl/>
        </w:rPr>
        <w:t xml:space="preserve"> وتفترقُ أمت</w:t>
      </w:r>
      <w:r w:rsidR="00AF0FC2" w:rsidRPr="00A2776C">
        <w:rPr>
          <w:rStyle w:val="Char3"/>
          <w:rtl/>
        </w:rPr>
        <w:t>ي</w:t>
      </w:r>
      <w:r w:rsidRPr="00A2776C">
        <w:rPr>
          <w:rStyle w:val="Char3"/>
          <w:rtl/>
        </w:rPr>
        <w:t xml:space="preserve"> عل</w:t>
      </w:r>
      <w:r w:rsidR="00AF0FC2" w:rsidRPr="00A2776C">
        <w:rPr>
          <w:rStyle w:val="Char3"/>
          <w:rtl/>
        </w:rPr>
        <w:t>ي</w:t>
      </w:r>
      <w:r w:rsidRPr="00A2776C">
        <w:rPr>
          <w:rStyle w:val="Char3"/>
          <w:rtl/>
        </w:rPr>
        <w:t xml:space="preserve"> ثلاث وسبع</w:t>
      </w:r>
      <w:r w:rsidR="00AF0FC2" w:rsidRPr="00A2776C">
        <w:rPr>
          <w:rStyle w:val="Char3"/>
          <w:rtl/>
        </w:rPr>
        <w:t>ي</w:t>
      </w:r>
      <w:r w:rsidRPr="00A2776C">
        <w:rPr>
          <w:rStyle w:val="Char3"/>
          <w:rtl/>
        </w:rPr>
        <w:t>ن فرق</w:t>
      </w:r>
      <w:r w:rsidR="00AF0FC2" w:rsidRPr="00A2776C">
        <w:rPr>
          <w:rStyle w:val="Char3"/>
          <w:rtl/>
        </w:rPr>
        <w:t>ة</w:t>
      </w:r>
      <w:r w:rsidRPr="00A2776C">
        <w:rPr>
          <w:rStyle w:val="Char8"/>
          <w:rtl/>
        </w:rPr>
        <w:t>»</w:t>
      </w:r>
      <w:r w:rsidR="009D69D8" w:rsidRPr="00A2776C">
        <w:rPr>
          <w:rFonts w:hint="cs"/>
          <w:vertAlign w:val="superscript"/>
          <w:rtl/>
        </w:rPr>
        <w:t>(</w:t>
      </w:r>
      <w:r w:rsidR="009D69D8" w:rsidRPr="00A2776C">
        <w:rPr>
          <w:vertAlign w:val="superscript"/>
          <w:rtl/>
        </w:rPr>
        <w:footnoteReference w:id="106"/>
      </w:r>
      <w:r w:rsidR="009D69D8" w:rsidRPr="00A2776C">
        <w:rPr>
          <w:rFonts w:hint="cs"/>
          <w:vertAlign w:val="superscript"/>
          <w:rtl/>
        </w:rPr>
        <w:t>)</w:t>
      </w:r>
      <w:r w:rsidRPr="00A2776C">
        <w:rPr>
          <w:rFonts w:hint="cs"/>
          <w:rtl/>
        </w:rPr>
        <w:t xml:space="preserve">. </w:t>
      </w:r>
      <w:r w:rsidRPr="00A2776C">
        <w:rPr>
          <w:rStyle w:val="Char8"/>
          <w:rFonts w:hint="cs"/>
          <w:rtl/>
        </w:rPr>
        <w:t>«</w:t>
      </w:r>
      <w:r w:rsidRPr="00A2776C">
        <w:rPr>
          <w:rStyle w:val="Chare"/>
          <w:rFonts w:hint="cs"/>
          <w:rtl/>
        </w:rPr>
        <w:t>مسیحی‌ها به هفتاد و یک یا هفتاد و دو گروه تقسیم شدند و یهودی‌ها به هفتاد و یک یا هفتاد و دو گروه تقسیم شدند، و امت من هم به هفتاد و سه دسته تقسیم می‌شوند</w:t>
      </w:r>
      <w:r w:rsidRPr="00A2776C">
        <w:rPr>
          <w:rStyle w:val="Char8"/>
          <w:rFonts w:hint="cs"/>
          <w:rtl/>
        </w:rPr>
        <w:t>»</w:t>
      </w:r>
      <w:r w:rsidRPr="00A2776C">
        <w:rPr>
          <w:rFonts w:hint="cs"/>
          <w:rtl/>
        </w:rPr>
        <w:t>.</w:t>
      </w:r>
    </w:p>
    <w:p w:rsidR="00DA0BF4" w:rsidRPr="00A2776C" w:rsidRDefault="00DA0BF4" w:rsidP="00A2776C">
      <w:pPr>
        <w:pStyle w:val="a8"/>
        <w:rPr>
          <w:rtl/>
        </w:rPr>
      </w:pPr>
      <w:r w:rsidRPr="00A2776C">
        <w:rPr>
          <w:rFonts w:hint="cs"/>
          <w:rtl/>
        </w:rPr>
        <w:t xml:space="preserve">در روایتی آمده است: </w:t>
      </w:r>
      <w:r w:rsidRPr="00A2776C">
        <w:rPr>
          <w:rStyle w:val="Char8"/>
          <w:rtl/>
        </w:rPr>
        <w:t>«</w:t>
      </w:r>
      <w:r w:rsidR="00C172E8" w:rsidRPr="00A2776C">
        <w:rPr>
          <w:rStyle w:val="Char3"/>
          <w:rtl/>
        </w:rPr>
        <w:t>ك</w:t>
      </w:r>
      <w:r w:rsidRPr="00A2776C">
        <w:rPr>
          <w:rStyle w:val="Char3"/>
          <w:rtl/>
        </w:rPr>
        <w:t>لها ف</w:t>
      </w:r>
      <w:r w:rsidR="00AF0FC2" w:rsidRPr="00A2776C">
        <w:rPr>
          <w:rStyle w:val="Char3"/>
          <w:rtl/>
        </w:rPr>
        <w:t>ي</w:t>
      </w:r>
      <w:r w:rsidRPr="00A2776C">
        <w:rPr>
          <w:rStyle w:val="Char3"/>
          <w:rtl/>
        </w:rPr>
        <w:t xml:space="preserve"> النار، إ</w:t>
      </w:r>
      <w:r w:rsidRPr="00A2776C">
        <w:rPr>
          <w:rStyle w:val="Char3"/>
          <w:rFonts w:hint="cs"/>
          <w:rtl/>
        </w:rPr>
        <w:t>لا</w:t>
      </w:r>
      <w:r w:rsidRPr="00A2776C">
        <w:rPr>
          <w:rStyle w:val="Char3"/>
          <w:rtl/>
        </w:rPr>
        <w:t xml:space="preserve"> واحد</w:t>
      </w:r>
      <w:r w:rsidR="00AF0FC2" w:rsidRPr="00A2776C">
        <w:rPr>
          <w:rStyle w:val="Char3"/>
          <w:rtl/>
        </w:rPr>
        <w:t>ة</w:t>
      </w:r>
      <w:r w:rsidRPr="00A2776C">
        <w:rPr>
          <w:rStyle w:val="Char3"/>
          <w:rtl/>
        </w:rPr>
        <w:t>: وه</w:t>
      </w:r>
      <w:r w:rsidR="00AF0FC2" w:rsidRPr="00A2776C">
        <w:rPr>
          <w:rStyle w:val="Char3"/>
          <w:rtl/>
        </w:rPr>
        <w:t>ي</w:t>
      </w:r>
      <w:r w:rsidRPr="00A2776C">
        <w:rPr>
          <w:rStyle w:val="Char3"/>
          <w:rtl/>
        </w:rPr>
        <w:t xml:space="preserve"> ال</w:t>
      </w:r>
      <w:r w:rsidR="00BF0092" w:rsidRPr="00A2776C">
        <w:rPr>
          <w:rStyle w:val="Char3"/>
          <w:rFonts w:hint="cs"/>
          <w:rtl/>
        </w:rPr>
        <w:t>ـ</w:t>
      </w:r>
      <w:r w:rsidRPr="00A2776C">
        <w:rPr>
          <w:rStyle w:val="Char3"/>
          <w:rtl/>
        </w:rPr>
        <w:t>جماع</w:t>
      </w:r>
      <w:r w:rsidR="00AF0FC2" w:rsidRPr="00A2776C">
        <w:rPr>
          <w:rStyle w:val="Char3"/>
          <w:rtl/>
        </w:rPr>
        <w:t>ة</w:t>
      </w:r>
      <w:r w:rsidRPr="00A2776C">
        <w:rPr>
          <w:rStyle w:val="Char8"/>
          <w:rtl/>
        </w:rPr>
        <w:t>»</w:t>
      </w:r>
      <w:r w:rsidR="009D69D8" w:rsidRPr="00A2776C">
        <w:rPr>
          <w:rFonts w:hint="cs"/>
          <w:vertAlign w:val="superscript"/>
          <w:rtl/>
        </w:rPr>
        <w:t>(</w:t>
      </w:r>
      <w:r w:rsidR="009D69D8" w:rsidRPr="00A2776C">
        <w:rPr>
          <w:vertAlign w:val="superscript"/>
          <w:rtl/>
        </w:rPr>
        <w:footnoteReference w:id="107"/>
      </w:r>
      <w:r w:rsidR="009D69D8" w:rsidRPr="00A2776C">
        <w:rPr>
          <w:rFonts w:hint="cs"/>
          <w:vertAlign w:val="superscript"/>
          <w:rtl/>
        </w:rPr>
        <w:t>)</w:t>
      </w:r>
      <w:r w:rsidRPr="00A2776C">
        <w:rPr>
          <w:rFonts w:hint="cs"/>
          <w:rtl/>
        </w:rPr>
        <w:t xml:space="preserve">. </w:t>
      </w:r>
      <w:r w:rsidRPr="00A2776C">
        <w:rPr>
          <w:rStyle w:val="Char8"/>
          <w:rFonts w:hint="cs"/>
          <w:rtl/>
        </w:rPr>
        <w:t>«</w:t>
      </w:r>
      <w:r w:rsidRPr="00A2776C">
        <w:rPr>
          <w:rStyle w:val="Chare"/>
          <w:rFonts w:hint="cs"/>
          <w:rtl/>
        </w:rPr>
        <w:t>همگی در آتش جهنم هستند، مگر یک گروه، و آن یک گروه جماعت مسلمانان است</w:t>
      </w:r>
      <w:r w:rsidRPr="00A2776C">
        <w:rPr>
          <w:rStyle w:val="Char8"/>
          <w:rFonts w:hint="cs"/>
          <w:rtl/>
        </w:rPr>
        <w:t>»</w:t>
      </w:r>
      <w:r w:rsidRPr="00A2776C">
        <w:rPr>
          <w:rFonts w:hint="cs"/>
          <w:rtl/>
        </w:rPr>
        <w:t>.</w:t>
      </w:r>
    </w:p>
    <w:p w:rsidR="00DA0BF4" w:rsidRPr="00A2776C" w:rsidRDefault="00DA0BF4" w:rsidP="00A2776C">
      <w:pPr>
        <w:pStyle w:val="a8"/>
        <w:rPr>
          <w:rtl/>
        </w:rPr>
      </w:pPr>
      <w:r w:rsidRPr="00A2776C">
        <w:rPr>
          <w:rFonts w:hint="cs"/>
          <w:rtl/>
        </w:rPr>
        <w:t>پیامبر</w:t>
      </w:r>
      <w:r w:rsidR="00DB720F" w:rsidRPr="00A2776C">
        <w:rPr>
          <w:rFonts w:cs="CTraditional Arabic" w:hint="cs"/>
          <w:rtl/>
        </w:rPr>
        <w:t xml:space="preserve"> ج</w:t>
      </w:r>
      <w:r w:rsidRPr="00A2776C">
        <w:rPr>
          <w:rFonts w:hint="cs"/>
          <w:rtl/>
        </w:rPr>
        <w:t xml:space="preserve"> از اختلاف و تفرقه میان امت خود خبر داده است، و سبب این تفرقه‌ها و اختلافات مخالفت کردن اهل هوا و هوس و گمراهان مانند گروه‌های قدریه، خوارج، رافضی‌ها و امثال</w:t>
      </w:r>
      <w:r w:rsidR="00984728" w:rsidRPr="00A2776C">
        <w:rPr>
          <w:rFonts w:hint="cs"/>
          <w:rtl/>
        </w:rPr>
        <w:t xml:space="preserve"> آن‌ها ‌</w:t>
      </w:r>
      <w:r w:rsidRPr="00A2776C">
        <w:rPr>
          <w:rFonts w:hint="cs"/>
          <w:rtl/>
        </w:rPr>
        <w:t>با آنچه که اهل سنت و جماعت بر آن اتفاق نظر دارند، مثل عدل و توحید، وعد و وعید، قدرِ خیر و شر، اراده و مشیت، رؤیت و ادراک و صفات و اسماء خداوند، و غیره، که سبب مخالفت و جدایی</w:t>
      </w:r>
      <w:r w:rsidR="00984728" w:rsidRPr="00A2776C">
        <w:rPr>
          <w:rFonts w:hint="cs"/>
          <w:rtl/>
        </w:rPr>
        <w:t xml:space="preserve"> آن‌ها ‌</w:t>
      </w:r>
      <w:r w:rsidRPr="00A2776C">
        <w:rPr>
          <w:rFonts w:hint="cs"/>
          <w:rtl/>
        </w:rPr>
        <w:t>با جماعت مسلمانان، ایجاد کردن بدعت از طرف</w:t>
      </w:r>
      <w:r w:rsidR="00984728" w:rsidRPr="00A2776C">
        <w:rPr>
          <w:rFonts w:hint="cs"/>
          <w:rtl/>
        </w:rPr>
        <w:t xml:space="preserve"> آن‌ها ‌</w:t>
      </w:r>
      <w:r w:rsidRPr="00A2776C">
        <w:rPr>
          <w:rFonts w:hint="cs"/>
          <w:rtl/>
        </w:rPr>
        <w:t>بدون اینکه دلیلی از قرآن و سنت داشته باشند، می‌باشد</w:t>
      </w:r>
      <w:r w:rsidR="009D69D8" w:rsidRPr="00A2776C">
        <w:rPr>
          <w:rFonts w:hint="cs"/>
          <w:vertAlign w:val="superscript"/>
          <w:rtl/>
        </w:rPr>
        <w:t>(</w:t>
      </w:r>
      <w:r w:rsidR="009D69D8" w:rsidRPr="00A2776C">
        <w:rPr>
          <w:vertAlign w:val="superscript"/>
          <w:rtl/>
        </w:rPr>
        <w:footnoteReference w:id="108"/>
      </w:r>
      <w:r w:rsidR="009D69D8" w:rsidRPr="00A2776C">
        <w:rPr>
          <w:rFonts w:hint="cs"/>
          <w:vertAlign w:val="superscript"/>
          <w:rtl/>
        </w:rPr>
        <w:t>)</w:t>
      </w:r>
      <w:r w:rsidRPr="00A2776C">
        <w:rPr>
          <w:rFonts w:hint="cs"/>
          <w:rtl/>
        </w:rPr>
        <w:t xml:space="preserve">. </w:t>
      </w:r>
    </w:p>
    <w:p w:rsidR="00DA0BF4" w:rsidRPr="00A2776C" w:rsidRDefault="00DA0BF4" w:rsidP="00A2776C">
      <w:pPr>
        <w:pStyle w:val="a5"/>
        <w:rPr>
          <w:rtl/>
        </w:rPr>
      </w:pPr>
      <w:bookmarkStart w:id="60" w:name="_Toc272451877"/>
      <w:bookmarkStart w:id="61" w:name="_Toc436400598"/>
      <w:r w:rsidRPr="00A2776C">
        <w:rPr>
          <w:rFonts w:hint="cs"/>
          <w:rtl/>
        </w:rPr>
        <w:t>6- گمراه کردن مردم</w:t>
      </w:r>
      <w:bookmarkEnd w:id="60"/>
      <w:bookmarkEnd w:id="61"/>
      <w:r w:rsidRPr="00A2776C">
        <w:rPr>
          <w:rFonts w:hint="cs"/>
          <w:rtl/>
        </w:rPr>
        <w:t xml:space="preserve"> </w:t>
      </w:r>
    </w:p>
    <w:p w:rsidR="00DA0BF4" w:rsidRPr="00A2776C" w:rsidRDefault="00DA0BF4" w:rsidP="00A2776C">
      <w:pPr>
        <w:pStyle w:val="a8"/>
        <w:rPr>
          <w:rtl/>
        </w:rPr>
      </w:pPr>
      <w:r w:rsidRPr="00A2776C">
        <w:rPr>
          <w:rFonts w:hint="cs"/>
          <w:rtl/>
        </w:rPr>
        <w:t xml:space="preserve">یکی دیگر از آثار شوم بدعت این است که: گمراهی شخص مبتدع تنها به خود او برنمی‌گردد، بلکه آن را </w:t>
      </w:r>
      <w:r w:rsidR="00984728" w:rsidRPr="00A2776C">
        <w:rPr>
          <w:rFonts w:hint="cs"/>
          <w:rtl/>
        </w:rPr>
        <w:t>درمیان</w:t>
      </w:r>
      <w:r w:rsidRPr="00A2776C">
        <w:rPr>
          <w:rFonts w:hint="cs"/>
          <w:rtl/>
        </w:rPr>
        <w:t xml:space="preserve"> مردم انتشار می‌دهند، و با قول و عمل مردم را به آن دعوت می‌کنند، و با دلایل باطل و تأویلات گمراه‌کننده که از روی هوا و هوس بر</w:t>
      </w:r>
      <w:r w:rsidR="00984728" w:rsidRPr="00A2776C">
        <w:rPr>
          <w:rFonts w:hint="cs"/>
          <w:rtl/>
        </w:rPr>
        <w:t xml:space="preserve"> آن‌ها ‌</w:t>
      </w:r>
      <w:r w:rsidRPr="00A2776C">
        <w:rPr>
          <w:rFonts w:hint="cs"/>
          <w:rtl/>
        </w:rPr>
        <w:t>مسلط شده آن را بیان می‌نمایند، در نتیجه گناه آنان و گناه هر کسی که به آن بدعت عمل می‌کند تا روز قیامت به آن بدعتگزار می‌رسد و باید آن را تحمل کند، خداوند می‌فرماید:</w:t>
      </w:r>
    </w:p>
    <w:p w:rsidR="00DA0BF4" w:rsidRPr="00A2776C" w:rsidRDefault="00607289" w:rsidP="00A2776C">
      <w:pPr>
        <w:pStyle w:val="af1"/>
        <w:rPr>
          <w:rStyle w:val="Char4"/>
          <w:rtl/>
        </w:rPr>
      </w:pPr>
      <w:r w:rsidRPr="00A2776C">
        <w:rPr>
          <w:rFonts w:ascii="Tahoma" w:hAnsi="Tahoma" w:cs="Traditional Arabic" w:hint="cs"/>
          <w:rtl/>
        </w:rPr>
        <w:t>﴿</w:t>
      </w:r>
      <w:r w:rsidRPr="00A2776C">
        <w:rPr>
          <w:rtl/>
        </w:rPr>
        <w:t>لِيَح</w:t>
      </w:r>
      <w:r w:rsidRPr="00A2776C">
        <w:rPr>
          <w:rFonts w:hint="cs"/>
          <w:rtl/>
        </w:rPr>
        <w:t>ۡمِلُوٓاْ</w:t>
      </w:r>
      <w:r w:rsidRPr="00A2776C">
        <w:rPr>
          <w:rtl/>
        </w:rPr>
        <w:t xml:space="preserve"> </w:t>
      </w:r>
      <w:r w:rsidRPr="00A2776C">
        <w:rPr>
          <w:rFonts w:hint="cs"/>
          <w:rtl/>
        </w:rPr>
        <w:t>أَوۡزَارَهُمۡ</w:t>
      </w:r>
      <w:r w:rsidRPr="00A2776C">
        <w:rPr>
          <w:rtl/>
        </w:rPr>
        <w:t xml:space="preserve"> </w:t>
      </w:r>
      <w:r w:rsidRPr="00A2776C">
        <w:rPr>
          <w:rFonts w:hint="cs"/>
          <w:rtl/>
        </w:rPr>
        <w:t>كَامِلَةٗ</w:t>
      </w:r>
      <w:r w:rsidRPr="00A2776C">
        <w:rPr>
          <w:rtl/>
        </w:rPr>
        <w:t xml:space="preserve"> </w:t>
      </w:r>
      <w:r w:rsidRPr="00A2776C">
        <w:rPr>
          <w:rFonts w:hint="cs"/>
          <w:rtl/>
        </w:rPr>
        <w:t>يَوۡمَ</w:t>
      </w:r>
      <w:r w:rsidRPr="00A2776C">
        <w:rPr>
          <w:rtl/>
        </w:rPr>
        <w:t xml:space="preserve"> </w:t>
      </w:r>
      <w:r w:rsidRPr="00A2776C">
        <w:rPr>
          <w:rFonts w:hint="cs"/>
          <w:rtl/>
        </w:rPr>
        <w:t>ٱ</w:t>
      </w:r>
      <w:r w:rsidRPr="00A2776C">
        <w:rPr>
          <w:rFonts w:hint="eastAsia"/>
          <w:rtl/>
        </w:rPr>
        <w:t>لۡقِيَٰمَةِ</w:t>
      </w:r>
      <w:r w:rsidRPr="00A2776C">
        <w:rPr>
          <w:rtl/>
        </w:rPr>
        <w:t xml:space="preserve"> وَمِنۡ أَوۡزَارِ </w:t>
      </w:r>
      <w:r w:rsidRPr="00A2776C">
        <w:rPr>
          <w:rFonts w:hint="cs"/>
          <w:rtl/>
        </w:rPr>
        <w:t>ٱ</w:t>
      </w:r>
      <w:r w:rsidRPr="00A2776C">
        <w:rPr>
          <w:rFonts w:hint="eastAsia"/>
          <w:rtl/>
        </w:rPr>
        <w:t>لَّذِينَ</w:t>
      </w:r>
      <w:r w:rsidRPr="00A2776C">
        <w:rPr>
          <w:rtl/>
        </w:rPr>
        <w:t xml:space="preserve"> يُضِلُّونَهُم بِغَيۡرِ عِلۡمٍۗ أَلَا سَآءَ مَا يَزِرُونَ٢٥</w:t>
      </w:r>
      <w:r w:rsidRPr="00A2776C">
        <w:rPr>
          <w:rFonts w:ascii="Tahoma" w:hAnsi="Tahoma" w:cs="Traditional Arabic" w:hint="cs"/>
          <w:rtl/>
        </w:rPr>
        <w:t>﴾</w:t>
      </w:r>
      <w:r w:rsidRPr="00A2776C">
        <w:rPr>
          <w:rFonts w:ascii="Tahoma" w:hAnsi="Tahoma" w:cs="IRNazli"/>
          <w:szCs w:val="24"/>
          <w:rtl/>
        </w:rPr>
        <w:t xml:space="preserve"> </w:t>
      </w:r>
      <w:r w:rsidRPr="00A2776C">
        <w:rPr>
          <w:rStyle w:val="Char6"/>
          <w:rtl/>
        </w:rPr>
        <w:t>[النحل: 25]</w:t>
      </w:r>
      <w:r w:rsidR="00BF0092" w:rsidRPr="00A2776C">
        <w:rPr>
          <w:rStyle w:val="Char6"/>
          <w:rFonts w:hint="cs"/>
          <w:rtl/>
        </w:rPr>
        <w:t>.</w:t>
      </w:r>
    </w:p>
    <w:p w:rsidR="00DA0BF4" w:rsidRPr="00A2776C" w:rsidRDefault="00DA0BF4" w:rsidP="00A2776C">
      <w:pPr>
        <w:pStyle w:val="ab"/>
        <w:rPr>
          <w:rtl/>
        </w:rPr>
      </w:pPr>
      <w:r w:rsidRPr="00A2776C">
        <w:rPr>
          <w:rStyle w:val="Char8"/>
          <w:rFonts w:hint="cs"/>
          <w:rtl/>
        </w:rPr>
        <w:t>«</w:t>
      </w:r>
      <w:r w:rsidRPr="00A2776C">
        <w:rPr>
          <w:rFonts w:hint="cs"/>
          <w:rtl/>
        </w:rPr>
        <w:t>آنان باید در روز قیامت بار گناهان خود را به سبب پیروی نکردن از پیغمبر) به تمام و کمال بر دوش کشند، و هم برخی از بار گناهان کسانی را حمل نمایند که ایشان را بدون دلیل و برهان و) آگهی گمراه ساخته‌اند</w:t>
      </w:r>
      <w:r w:rsidRPr="00A2776C">
        <w:rPr>
          <w:rStyle w:val="Char8"/>
          <w:rFonts w:hint="cs"/>
          <w:rtl/>
        </w:rPr>
        <w:t>»</w:t>
      </w:r>
      <w:r w:rsidRPr="00A2776C">
        <w:rPr>
          <w:rFonts w:hint="cs"/>
          <w:rtl/>
        </w:rPr>
        <w:t>.</w:t>
      </w:r>
    </w:p>
    <w:p w:rsidR="00DA0BF4" w:rsidRPr="00A2776C" w:rsidRDefault="00DA0BF4" w:rsidP="00A2776C">
      <w:pPr>
        <w:pStyle w:val="a8"/>
        <w:rPr>
          <w:rtl/>
        </w:rPr>
      </w:pPr>
      <w:r w:rsidRPr="00A2776C">
        <w:rPr>
          <w:rFonts w:hint="cs"/>
          <w:rtl/>
        </w:rPr>
        <w:t>بدعتگزاران فرقه‌ها و گروه‌ها و جماعت‌هایی برای خود تشکیل داده‌اند، و بدون اینکه درک و فهمی داشته باشند بدعت خود را ادامه می‌دهند، در مرحله‌</w:t>
      </w:r>
      <w:r w:rsidRPr="00A2776C">
        <w:rPr>
          <w:rFonts w:hint="eastAsia"/>
          <w:rtl/>
        </w:rPr>
        <w:t xml:space="preserve">‌ی اول </w:t>
      </w:r>
      <w:r w:rsidRPr="00A2776C">
        <w:rPr>
          <w:rFonts w:hint="cs"/>
          <w:rtl/>
        </w:rPr>
        <w:t>اهل بدعت بصورت فردی ظاهر می‌شوند، سپس مردم دور</w:t>
      </w:r>
      <w:r w:rsidR="00984728" w:rsidRPr="00A2776C">
        <w:rPr>
          <w:rFonts w:hint="cs"/>
          <w:rtl/>
        </w:rPr>
        <w:t xml:space="preserve"> آن‌ها ‌</w:t>
      </w:r>
      <w:r w:rsidRPr="00A2776C">
        <w:rPr>
          <w:rFonts w:hint="cs"/>
          <w:rtl/>
        </w:rPr>
        <w:t>جمع می‌شوند و</w:t>
      </w:r>
      <w:r w:rsidR="00984728" w:rsidRPr="00A2776C">
        <w:rPr>
          <w:rFonts w:hint="cs"/>
          <w:rtl/>
        </w:rPr>
        <w:t xml:space="preserve"> آن‌ها ‌</w:t>
      </w:r>
      <w:r w:rsidRPr="00A2776C">
        <w:rPr>
          <w:rFonts w:hint="cs"/>
          <w:rtl/>
        </w:rPr>
        <w:t xml:space="preserve">را فریب می‌دهند، و از ضلالت و گمراهی خود دفاع می‌کنند، آن را میان مردم پخش می‌نمایند، و برای این کار جز پیروی کردن از هوا و هوس و تقلید از ائمه و پیشوایان مبتدع خود دلیل دیگری ندارند. </w:t>
      </w:r>
    </w:p>
    <w:p w:rsidR="00DA0BF4" w:rsidRPr="00A2776C" w:rsidRDefault="00DA0BF4" w:rsidP="00A2776C">
      <w:pPr>
        <w:pStyle w:val="a5"/>
        <w:rPr>
          <w:rtl/>
        </w:rPr>
      </w:pPr>
      <w:bookmarkStart w:id="62" w:name="_Toc272451878"/>
      <w:bookmarkStart w:id="63" w:name="_Toc436400599"/>
      <w:r w:rsidRPr="00A2776C">
        <w:rPr>
          <w:rFonts w:hint="cs"/>
          <w:rtl/>
        </w:rPr>
        <w:t>7- استمرار بر ادامه‌ی بدعت و عدم رجوع از آن</w:t>
      </w:r>
      <w:bookmarkEnd w:id="62"/>
      <w:bookmarkEnd w:id="63"/>
    </w:p>
    <w:p w:rsidR="00DA0BF4" w:rsidRPr="00A2776C" w:rsidRDefault="00DA0BF4" w:rsidP="00A2776C">
      <w:pPr>
        <w:pStyle w:val="a8"/>
        <w:rPr>
          <w:rtl/>
        </w:rPr>
      </w:pPr>
      <w:r w:rsidRPr="00E21DDE">
        <w:rPr>
          <w:rFonts w:hint="cs"/>
          <w:spacing w:val="-2"/>
          <w:rtl/>
        </w:rPr>
        <w:t>از دیگر تأثیرات بدعت: بدعتگزار زمانی که به این مریضی مبتلا شد از آن برنمی‌گردد، بلکه بر آن دوام دارد، او را از راه حق دور می‌سازد، بطوری که برگشت و توبه از آن سخت می‌شود، مگر کسی که مورد لطف و رحمت خداوند قرار گیرد، پیامبر</w:t>
      </w:r>
      <w:r w:rsidR="00DB720F" w:rsidRPr="00E21DDE">
        <w:rPr>
          <w:rFonts w:cs="CTraditional Arabic" w:hint="cs"/>
          <w:spacing w:val="-2"/>
          <w:rtl/>
        </w:rPr>
        <w:t xml:space="preserve"> ج</w:t>
      </w:r>
      <w:r w:rsidRPr="00A2776C">
        <w:rPr>
          <w:rFonts w:hint="cs"/>
          <w:rtl/>
        </w:rPr>
        <w:t xml:space="preserve"> می‌فرماید: </w:t>
      </w:r>
      <w:r w:rsidRPr="00A2776C">
        <w:rPr>
          <w:rStyle w:val="Char8"/>
          <w:rtl/>
        </w:rPr>
        <w:t>«</w:t>
      </w:r>
      <w:r w:rsidRPr="00A2776C">
        <w:rPr>
          <w:rStyle w:val="Char3"/>
          <w:rtl/>
        </w:rPr>
        <w:t>إن بعد</w:t>
      </w:r>
      <w:r w:rsidR="00AF0FC2" w:rsidRPr="00A2776C">
        <w:rPr>
          <w:rStyle w:val="Char3"/>
          <w:rtl/>
        </w:rPr>
        <w:t>ي</w:t>
      </w:r>
      <w:r w:rsidRPr="00A2776C">
        <w:rPr>
          <w:rStyle w:val="Char3"/>
          <w:rtl/>
        </w:rPr>
        <w:t xml:space="preserve"> من أمت</w:t>
      </w:r>
      <w:r w:rsidR="00AF0FC2" w:rsidRPr="00A2776C">
        <w:rPr>
          <w:rStyle w:val="Char3"/>
          <w:rtl/>
        </w:rPr>
        <w:t>ي</w:t>
      </w:r>
      <w:r w:rsidRPr="00A2776C">
        <w:rPr>
          <w:rStyle w:val="Char3"/>
          <w:rtl/>
        </w:rPr>
        <w:t xml:space="preserve"> </w:t>
      </w:r>
      <w:r w:rsidR="00AE784A" w:rsidRPr="00A2776C">
        <w:rPr>
          <w:rStyle w:val="Char4"/>
          <w:rFonts w:hint="cs"/>
          <w:rtl/>
        </w:rPr>
        <w:t>-</w:t>
      </w:r>
      <w:r w:rsidRPr="00A2776C">
        <w:rPr>
          <w:rStyle w:val="Char3"/>
          <w:rtl/>
        </w:rPr>
        <w:t xml:space="preserve"> أو س</w:t>
      </w:r>
      <w:r w:rsidR="00AF0FC2" w:rsidRPr="00A2776C">
        <w:rPr>
          <w:rStyle w:val="Char3"/>
          <w:rtl/>
        </w:rPr>
        <w:t>ي</w:t>
      </w:r>
      <w:r w:rsidR="00C172E8" w:rsidRPr="00A2776C">
        <w:rPr>
          <w:rStyle w:val="Char3"/>
          <w:rtl/>
        </w:rPr>
        <w:t>ك</w:t>
      </w:r>
      <w:r w:rsidRPr="00A2776C">
        <w:rPr>
          <w:rStyle w:val="Char3"/>
          <w:rtl/>
        </w:rPr>
        <w:t>ونُ بعد</w:t>
      </w:r>
      <w:r w:rsidR="00AF0FC2" w:rsidRPr="00A2776C">
        <w:rPr>
          <w:rStyle w:val="Char3"/>
          <w:rtl/>
        </w:rPr>
        <w:t>ي</w:t>
      </w:r>
      <w:r w:rsidRPr="00A2776C">
        <w:rPr>
          <w:rStyle w:val="Char3"/>
          <w:rtl/>
        </w:rPr>
        <w:t xml:space="preserve"> من أمت</w:t>
      </w:r>
      <w:r w:rsidR="00AF0FC2" w:rsidRPr="00A2776C">
        <w:rPr>
          <w:rStyle w:val="Char3"/>
          <w:rtl/>
        </w:rPr>
        <w:t>ي</w:t>
      </w:r>
      <w:r w:rsidRPr="00A2776C">
        <w:rPr>
          <w:rStyle w:val="Char3"/>
          <w:rtl/>
        </w:rPr>
        <w:t xml:space="preserve"> </w:t>
      </w:r>
      <w:r w:rsidR="00AE784A" w:rsidRPr="00A2776C">
        <w:rPr>
          <w:rStyle w:val="Char4"/>
          <w:rFonts w:hint="cs"/>
          <w:rtl/>
        </w:rPr>
        <w:t>-</w:t>
      </w:r>
      <w:r w:rsidRPr="00A2776C">
        <w:rPr>
          <w:rStyle w:val="Char3"/>
          <w:rtl/>
        </w:rPr>
        <w:t xml:space="preserve"> قوماً </w:t>
      </w:r>
      <w:r w:rsidR="00AF0FC2" w:rsidRPr="00A2776C">
        <w:rPr>
          <w:rStyle w:val="Char3"/>
          <w:rtl/>
        </w:rPr>
        <w:t>ي</w:t>
      </w:r>
      <w:r w:rsidRPr="00A2776C">
        <w:rPr>
          <w:rStyle w:val="Char3"/>
          <w:rtl/>
        </w:rPr>
        <w:t>قرأون القرآن ولا</w:t>
      </w:r>
      <w:r w:rsidR="00AF0FC2" w:rsidRPr="00A2776C">
        <w:rPr>
          <w:rStyle w:val="Char3"/>
          <w:rtl/>
        </w:rPr>
        <w:t>ي</w:t>
      </w:r>
      <w:r w:rsidRPr="00A2776C">
        <w:rPr>
          <w:rStyle w:val="Char3"/>
          <w:rtl/>
        </w:rPr>
        <w:t xml:space="preserve">جاوز حلوقهم، </w:t>
      </w:r>
      <w:r w:rsidR="00AF0FC2" w:rsidRPr="00A2776C">
        <w:rPr>
          <w:rStyle w:val="Char3"/>
          <w:rtl/>
        </w:rPr>
        <w:t>ي</w:t>
      </w:r>
      <w:r w:rsidRPr="00A2776C">
        <w:rPr>
          <w:rStyle w:val="Char3"/>
          <w:rtl/>
        </w:rPr>
        <w:t>مرقون من الد</w:t>
      </w:r>
      <w:r w:rsidR="00AF0FC2" w:rsidRPr="00A2776C">
        <w:rPr>
          <w:rStyle w:val="Char3"/>
          <w:rtl/>
        </w:rPr>
        <w:t>ي</w:t>
      </w:r>
      <w:r w:rsidRPr="00A2776C">
        <w:rPr>
          <w:rStyle w:val="Char3"/>
          <w:rtl/>
        </w:rPr>
        <w:t xml:space="preserve">ن </w:t>
      </w:r>
      <w:r w:rsidR="00C172E8" w:rsidRPr="00A2776C">
        <w:rPr>
          <w:rStyle w:val="Char3"/>
          <w:rtl/>
        </w:rPr>
        <w:t>ك</w:t>
      </w:r>
      <w:r w:rsidRPr="00A2776C">
        <w:rPr>
          <w:rStyle w:val="Char3"/>
          <w:rtl/>
        </w:rPr>
        <w:t xml:space="preserve">ما </w:t>
      </w:r>
      <w:r w:rsidR="00AF0FC2" w:rsidRPr="00A2776C">
        <w:rPr>
          <w:rStyle w:val="Char3"/>
          <w:rtl/>
        </w:rPr>
        <w:t>ي</w:t>
      </w:r>
      <w:r w:rsidRPr="00A2776C">
        <w:rPr>
          <w:rStyle w:val="Char3"/>
          <w:rtl/>
        </w:rPr>
        <w:t>مرق السهمُ من الرم</w:t>
      </w:r>
      <w:r w:rsidR="00AF0FC2" w:rsidRPr="00A2776C">
        <w:rPr>
          <w:rStyle w:val="Char3"/>
          <w:rtl/>
        </w:rPr>
        <w:t>ية</w:t>
      </w:r>
      <w:r w:rsidRPr="00A2776C">
        <w:rPr>
          <w:rStyle w:val="Char3"/>
          <w:rtl/>
        </w:rPr>
        <w:t>، ثم لا</w:t>
      </w:r>
      <w:r w:rsidR="00AF0FC2" w:rsidRPr="00A2776C">
        <w:rPr>
          <w:rStyle w:val="Char3"/>
          <w:rtl/>
        </w:rPr>
        <w:t>ي</w:t>
      </w:r>
      <w:r w:rsidRPr="00A2776C">
        <w:rPr>
          <w:rStyle w:val="Char3"/>
          <w:rtl/>
        </w:rPr>
        <w:t>عودون ف</w:t>
      </w:r>
      <w:r w:rsidR="00AF0FC2" w:rsidRPr="00A2776C">
        <w:rPr>
          <w:rStyle w:val="Char3"/>
          <w:rtl/>
        </w:rPr>
        <w:t>ي</w:t>
      </w:r>
      <w:r w:rsidRPr="00A2776C">
        <w:rPr>
          <w:rStyle w:val="Char3"/>
          <w:rtl/>
        </w:rPr>
        <w:t>ه، هم شرار الخلق والخل</w:t>
      </w:r>
      <w:r w:rsidR="00AF0FC2" w:rsidRPr="00A2776C">
        <w:rPr>
          <w:rStyle w:val="Char3"/>
          <w:rtl/>
        </w:rPr>
        <w:t>ي</w:t>
      </w:r>
      <w:r w:rsidRPr="00A2776C">
        <w:rPr>
          <w:rStyle w:val="Char3"/>
          <w:rtl/>
        </w:rPr>
        <w:t>ق</w:t>
      </w:r>
      <w:r w:rsidR="00AF0FC2" w:rsidRPr="00A2776C">
        <w:rPr>
          <w:rStyle w:val="Char3"/>
          <w:rtl/>
        </w:rPr>
        <w:t>ة</w:t>
      </w:r>
      <w:r w:rsidRPr="00A2776C">
        <w:rPr>
          <w:rStyle w:val="Char8"/>
          <w:rtl/>
        </w:rPr>
        <w:t>»</w:t>
      </w:r>
      <w:r w:rsidR="009D69D8" w:rsidRPr="00A2776C">
        <w:rPr>
          <w:rFonts w:hint="cs"/>
          <w:vertAlign w:val="superscript"/>
          <w:rtl/>
        </w:rPr>
        <w:t>(</w:t>
      </w:r>
      <w:r w:rsidR="009D69D8" w:rsidRPr="00A2776C">
        <w:rPr>
          <w:vertAlign w:val="superscript"/>
          <w:rtl/>
        </w:rPr>
        <w:footnoteReference w:id="109"/>
      </w:r>
      <w:r w:rsidR="009D69D8" w:rsidRPr="00A2776C">
        <w:rPr>
          <w:rFonts w:hint="cs"/>
          <w:vertAlign w:val="superscript"/>
          <w:rtl/>
        </w:rPr>
        <w:t>)</w:t>
      </w:r>
      <w:r w:rsidRPr="00A2776C">
        <w:rPr>
          <w:rFonts w:hint="cs"/>
          <w:rtl/>
        </w:rPr>
        <w:t xml:space="preserve">. </w:t>
      </w:r>
      <w:r w:rsidRPr="00A2776C">
        <w:rPr>
          <w:rStyle w:val="Char8"/>
          <w:rFonts w:hint="cs"/>
          <w:rtl/>
        </w:rPr>
        <w:t>«</w:t>
      </w:r>
      <w:r w:rsidRPr="00A2776C">
        <w:rPr>
          <w:rStyle w:val="Chare"/>
          <w:rFonts w:hint="cs"/>
          <w:rtl/>
        </w:rPr>
        <w:t>بعد از من از میان امتم قوم و گروهی پیدا می‌شوند قرآن را تلاوت می‌کنند ولی از حلقوم</w:t>
      </w:r>
      <w:r w:rsidR="00984728" w:rsidRPr="00A2776C">
        <w:rPr>
          <w:rStyle w:val="Chare"/>
          <w:rFonts w:hint="cs"/>
          <w:rtl/>
        </w:rPr>
        <w:t xml:space="preserve"> آن‌ها ‌</w:t>
      </w:r>
      <w:r w:rsidRPr="00A2776C">
        <w:rPr>
          <w:rStyle w:val="Chare"/>
          <w:rFonts w:hint="cs"/>
          <w:rtl/>
        </w:rPr>
        <w:t>پایین‌تر نمی‌رود، از دین در می‌روند همان طور که تیر از کمان در می‌رود، بعداً هم به آن برنمی‌گردند، این گروه بدترین و شرورترین مردم هستند</w:t>
      </w:r>
      <w:r w:rsidRPr="00A2776C">
        <w:rPr>
          <w:rStyle w:val="Char8"/>
          <w:rFonts w:hint="cs"/>
          <w:rtl/>
        </w:rPr>
        <w:t>»</w:t>
      </w:r>
      <w:r w:rsidRPr="00A2776C">
        <w:rPr>
          <w:rFonts w:hint="cs"/>
          <w:rtl/>
        </w:rPr>
        <w:t>.</w:t>
      </w:r>
    </w:p>
    <w:p w:rsidR="00DA0BF4" w:rsidRPr="00A2776C" w:rsidRDefault="00DA0BF4" w:rsidP="00A2776C">
      <w:pPr>
        <w:pStyle w:val="a8"/>
        <w:rPr>
          <w:rtl/>
        </w:rPr>
      </w:pPr>
      <w:r w:rsidRPr="00A2776C">
        <w:rPr>
          <w:rFonts w:hint="cs"/>
          <w:rtl/>
        </w:rPr>
        <w:t>شخص بدعتگزار توب</w:t>
      </w:r>
      <w:r w:rsidR="001C1B74" w:rsidRPr="00A2776C">
        <w:rPr>
          <w:rFonts w:hint="cs"/>
          <w:rtl/>
        </w:rPr>
        <w:t>ۀ</w:t>
      </w:r>
      <w:r w:rsidRPr="00A2776C">
        <w:rPr>
          <w:rFonts w:hint="cs"/>
          <w:rtl/>
        </w:rPr>
        <w:t xml:space="preserve"> برای بدعتش وجود ندارد، و اگر چنانچه بدعتی را ترک کند بسوی بدعتی بدتر از بدعت اولی می‌رود، و یا اینکه در ظاهر آن را ترک می</w:t>
      </w:r>
      <w:r w:rsidRPr="00A2776C">
        <w:rPr>
          <w:rFonts w:hint="eastAsia"/>
          <w:rtl/>
        </w:rPr>
        <w:t>‌</w:t>
      </w:r>
      <w:r w:rsidRPr="00A2776C">
        <w:rPr>
          <w:rFonts w:hint="cs"/>
          <w:rtl/>
        </w:rPr>
        <w:t>کند ولی در باطن بر آن اصرار دارد.</w:t>
      </w:r>
    </w:p>
    <w:p w:rsidR="00DA0BF4" w:rsidRPr="00A2776C" w:rsidRDefault="00DA0BF4" w:rsidP="00A2776C">
      <w:pPr>
        <w:pStyle w:val="a8"/>
        <w:rPr>
          <w:rtl/>
        </w:rPr>
      </w:pPr>
      <w:r w:rsidRPr="00A2776C">
        <w:rPr>
          <w:rFonts w:hint="cs"/>
          <w:rtl/>
        </w:rPr>
        <w:t xml:space="preserve">عدم توبه شخص بدعتگزار دلایل و اسبابی دارد، از آن جمله: </w:t>
      </w:r>
    </w:p>
    <w:p w:rsidR="00DA0BF4" w:rsidRPr="00A2776C" w:rsidRDefault="00DA0BF4" w:rsidP="00E21DDE">
      <w:pPr>
        <w:pStyle w:val="a8"/>
        <w:widowControl w:val="0"/>
        <w:rPr>
          <w:rtl/>
        </w:rPr>
      </w:pPr>
      <w:r w:rsidRPr="00A2776C">
        <w:rPr>
          <w:rFonts w:hint="cs"/>
          <w:rtl/>
        </w:rPr>
        <w:t xml:space="preserve">زیر بار تکالیف رفتن در شریعت بر نفس انسان سخت است، چون با هوا و هوس مخالفت، و با شهوات دشمنی دارد، و جداً برای او سنگین است، و نفس با چیزی که موافق آن است نشاط پیدا می‌کند، نه به چیزی که مخالف آن است، و هر بدعتی راهی در هوا و نفس دارد، چون به رأی و نظر بدعت گزار است نه رأی و نظر خداوند. </w:t>
      </w:r>
    </w:p>
    <w:p w:rsidR="00DA0BF4" w:rsidRPr="00A2776C" w:rsidRDefault="00DA0BF4" w:rsidP="00A2776C">
      <w:pPr>
        <w:pStyle w:val="a8"/>
        <w:rPr>
          <w:rtl/>
        </w:rPr>
      </w:pPr>
      <w:r w:rsidRPr="00A2776C">
        <w:rPr>
          <w:rFonts w:hint="cs"/>
          <w:rtl/>
        </w:rPr>
        <w:t xml:space="preserve">مبتدع لازم است برای بدعتش دلیل غیرواقعی داشته باشد و آن را به شارع نسبت دهد، و ادعا ‌کند که آنچه که او ذکر کرده است هدف و مقصود خداوند می‌باشد، در نتیجه هوا و هوس او به گمان خود با دلیل شرعی مقصود و هدف است، پس چگونه از آن دست برمی‌دارد؟ </w:t>
      </w:r>
    </w:p>
    <w:p w:rsidR="00DA0BF4" w:rsidRPr="00A2776C" w:rsidRDefault="00DA0BF4" w:rsidP="00A2776C">
      <w:pPr>
        <w:pStyle w:val="a8"/>
        <w:rPr>
          <w:rtl/>
        </w:rPr>
      </w:pPr>
      <w:r w:rsidRPr="00A2776C">
        <w:rPr>
          <w:rFonts w:hint="cs"/>
          <w:rtl/>
        </w:rPr>
        <w:t>مبتدع برای بدعت خود بسیار تلاش می‌کند، تا بوسیله‌ی آن به بزرگی و ثروت و مقام و غیره برسد، خداوند می‌فرماید:</w:t>
      </w:r>
    </w:p>
    <w:p w:rsidR="00DA0BF4" w:rsidRPr="00A2776C" w:rsidRDefault="00DA0BF4" w:rsidP="00A2776C">
      <w:pPr>
        <w:pStyle w:val="af1"/>
        <w:rPr>
          <w:rStyle w:val="Char4"/>
          <w:rtl/>
        </w:rPr>
      </w:pPr>
      <w:r w:rsidRPr="00A2776C">
        <w:rPr>
          <w:rFonts w:hint="cs"/>
          <w:rtl/>
        </w:rPr>
        <w:t xml:space="preserve"> </w:t>
      </w:r>
      <w:r w:rsidR="004534D4" w:rsidRPr="00A2776C">
        <w:rPr>
          <w:rFonts w:ascii="Tahoma" w:hAnsi="Tahoma" w:cs="Traditional Arabic" w:hint="cs"/>
          <w:color w:val="000000"/>
          <w:rtl/>
        </w:rPr>
        <w:t>﴿</w:t>
      </w:r>
      <w:r w:rsidR="004534D4" w:rsidRPr="00A2776C">
        <w:rPr>
          <w:rtl/>
        </w:rPr>
        <w:t>قُل</w:t>
      </w:r>
      <w:r w:rsidR="004534D4" w:rsidRPr="00A2776C">
        <w:rPr>
          <w:rFonts w:hint="cs"/>
          <w:rtl/>
        </w:rPr>
        <w:t>ۡ</w:t>
      </w:r>
      <w:r w:rsidR="004534D4" w:rsidRPr="00A2776C">
        <w:rPr>
          <w:rtl/>
        </w:rPr>
        <w:t xml:space="preserve"> </w:t>
      </w:r>
      <w:r w:rsidR="004534D4" w:rsidRPr="00A2776C">
        <w:rPr>
          <w:rFonts w:hint="cs"/>
          <w:rtl/>
        </w:rPr>
        <w:t>هَلۡ</w:t>
      </w:r>
      <w:r w:rsidR="004534D4" w:rsidRPr="00A2776C">
        <w:rPr>
          <w:rtl/>
        </w:rPr>
        <w:t xml:space="preserve"> </w:t>
      </w:r>
      <w:r w:rsidR="004534D4" w:rsidRPr="00A2776C">
        <w:rPr>
          <w:rFonts w:hint="cs"/>
          <w:rtl/>
        </w:rPr>
        <w:t>نُنَبِّئُكُم</w:t>
      </w:r>
      <w:r w:rsidR="004534D4" w:rsidRPr="00A2776C">
        <w:rPr>
          <w:rtl/>
        </w:rPr>
        <w:t xml:space="preserve"> </w:t>
      </w:r>
      <w:r w:rsidR="004534D4" w:rsidRPr="00A2776C">
        <w:rPr>
          <w:rFonts w:hint="cs"/>
          <w:rtl/>
        </w:rPr>
        <w:t>بِٱ</w:t>
      </w:r>
      <w:r w:rsidR="004534D4" w:rsidRPr="00A2776C">
        <w:rPr>
          <w:rFonts w:hint="eastAsia"/>
          <w:rtl/>
        </w:rPr>
        <w:t>لۡأَخۡسَرِينَ</w:t>
      </w:r>
      <w:r w:rsidR="004534D4" w:rsidRPr="00A2776C">
        <w:rPr>
          <w:rtl/>
        </w:rPr>
        <w:t xml:space="preserve"> أَعۡمَٰلًا١٠٣ </w:t>
      </w:r>
      <w:r w:rsidR="004534D4" w:rsidRPr="00A2776C">
        <w:rPr>
          <w:rFonts w:hint="cs"/>
          <w:rtl/>
        </w:rPr>
        <w:t>ٱ</w:t>
      </w:r>
      <w:r w:rsidR="004534D4" w:rsidRPr="00A2776C">
        <w:rPr>
          <w:rFonts w:hint="eastAsia"/>
          <w:rtl/>
        </w:rPr>
        <w:t>لَّذِينَ</w:t>
      </w:r>
      <w:r w:rsidR="004534D4" w:rsidRPr="00A2776C">
        <w:rPr>
          <w:rtl/>
        </w:rPr>
        <w:t xml:space="preserve"> ضَلَّ سَعۡيُهُمۡ فِي </w:t>
      </w:r>
      <w:r w:rsidR="004534D4" w:rsidRPr="00A2776C">
        <w:rPr>
          <w:rFonts w:hint="cs"/>
          <w:rtl/>
        </w:rPr>
        <w:t>ٱ</w:t>
      </w:r>
      <w:r w:rsidR="004534D4" w:rsidRPr="00A2776C">
        <w:rPr>
          <w:rFonts w:hint="eastAsia"/>
          <w:rtl/>
        </w:rPr>
        <w:t>لۡحَيَوٰةِ</w:t>
      </w:r>
      <w:r w:rsidR="004534D4" w:rsidRPr="00A2776C">
        <w:rPr>
          <w:rtl/>
        </w:rPr>
        <w:t xml:space="preserve"> </w:t>
      </w:r>
      <w:r w:rsidR="004534D4" w:rsidRPr="00A2776C">
        <w:rPr>
          <w:rFonts w:hint="cs"/>
          <w:rtl/>
        </w:rPr>
        <w:t>ٱ</w:t>
      </w:r>
      <w:r w:rsidR="004534D4" w:rsidRPr="00A2776C">
        <w:rPr>
          <w:rFonts w:hint="eastAsia"/>
          <w:rtl/>
        </w:rPr>
        <w:t>لدُّنۡيَا</w:t>
      </w:r>
      <w:r w:rsidR="004534D4" w:rsidRPr="00A2776C">
        <w:rPr>
          <w:rtl/>
        </w:rPr>
        <w:t xml:space="preserve"> وَهُمۡ يَحۡسَبُونَ أَنَّهُمۡ يُحۡسِنُونَ صُنۡعًا١٠٤</w:t>
      </w:r>
      <w:r w:rsidR="004534D4" w:rsidRPr="00A2776C">
        <w:rPr>
          <w:rFonts w:ascii="Tahoma" w:hAnsi="Tahoma" w:cs="Traditional Arabic" w:hint="cs"/>
          <w:color w:val="000000"/>
          <w:rtl/>
        </w:rPr>
        <w:t>﴾</w:t>
      </w:r>
      <w:r w:rsidR="004534D4" w:rsidRPr="00A2776C">
        <w:rPr>
          <w:rFonts w:ascii="Tahoma" w:hAnsi="Tahoma"/>
          <w:color w:val="000000"/>
          <w:szCs w:val="24"/>
          <w:rtl/>
        </w:rPr>
        <w:t xml:space="preserve"> </w:t>
      </w:r>
      <w:r w:rsidR="004534D4" w:rsidRPr="00A2776C">
        <w:rPr>
          <w:rStyle w:val="Char6"/>
          <w:rtl/>
        </w:rPr>
        <w:t>[الكهف: 103-104]</w:t>
      </w:r>
      <w:r w:rsidR="00BF0092" w:rsidRPr="00A2776C">
        <w:rPr>
          <w:rStyle w:val="Char6"/>
          <w:rFonts w:hint="cs"/>
          <w:rtl/>
        </w:rPr>
        <w:t>.</w:t>
      </w:r>
    </w:p>
    <w:p w:rsidR="00DA0BF4" w:rsidRPr="00A2776C" w:rsidRDefault="00DA0BF4" w:rsidP="00A2776C">
      <w:pPr>
        <w:pStyle w:val="ab"/>
        <w:rPr>
          <w:rtl/>
        </w:rPr>
      </w:pPr>
      <w:r w:rsidRPr="00A2776C">
        <w:rPr>
          <w:rStyle w:val="Char8"/>
          <w:rFonts w:hint="cs"/>
          <w:rtl/>
        </w:rPr>
        <w:t>«</w:t>
      </w:r>
      <w:r w:rsidRPr="00A2776C">
        <w:rPr>
          <w:rFonts w:hint="cs"/>
          <w:rtl/>
        </w:rPr>
        <w:t>ای پیامبر</w:t>
      </w:r>
      <w:r w:rsidR="00027505" w:rsidRPr="00A2776C">
        <w:rPr>
          <w:rFonts w:hint="cs"/>
          <w:rtl/>
        </w:rPr>
        <w:t xml:space="preserve"> </w:t>
      </w:r>
      <w:r w:rsidR="00027505" w:rsidRPr="00A2776C">
        <w:rPr>
          <w:rFonts w:cs="CTraditional Arabic" w:hint="cs"/>
          <w:rtl/>
        </w:rPr>
        <w:t>ج</w:t>
      </w:r>
      <w:r w:rsidRPr="00A2776C">
        <w:rPr>
          <w:rFonts w:hint="cs"/>
          <w:rtl/>
        </w:rPr>
        <w:t>) بگو: آیا شما را از زیانکارترین مردم باخبر سازم؟ آنان کسانی هستند که تلاش و تکاپویشان در زندگی دنیا هدر می‌رود و خود گمان می‌برند که به بهترین وجه کار نیک می‌کنند</w:t>
      </w:r>
      <w:r w:rsidRPr="00A2776C">
        <w:rPr>
          <w:rStyle w:val="Char8"/>
          <w:rFonts w:hint="cs"/>
          <w:rtl/>
        </w:rPr>
        <w:t>»</w:t>
      </w:r>
      <w:r w:rsidRPr="00A2776C">
        <w:rPr>
          <w:rFonts w:hint="cs"/>
          <w:rtl/>
        </w:rPr>
        <w:t>.</w:t>
      </w:r>
    </w:p>
    <w:p w:rsidR="00DA0BF4" w:rsidRPr="00A2776C" w:rsidRDefault="00DA0BF4" w:rsidP="00A2776C">
      <w:pPr>
        <w:pStyle w:val="a8"/>
        <w:rPr>
          <w:rtl/>
        </w:rPr>
      </w:pPr>
      <w:r w:rsidRPr="00A2776C">
        <w:rPr>
          <w:rFonts w:hint="cs"/>
          <w:rtl/>
        </w:rPr>
        <w:t>و خداوند می‌فرماید:</w:t>
      </w:r>
    </w:p>
    <w:p w:rsidR="00DA0BF4" w:rsidRPr="00A2776C" w:rsidRDefault="004534D4" w:rsidP="0005389C">
      <w:pPr>
        <w:pStyle w:val="af1"/>
        <w:rPr>
          <w:rStyle w:val="Char4"/>
          <w:rtl/>
        </w:rPr>
      </w:pPr>
      <w:r w:rsidRPr="00A2776C">
        <w:rPr>
          <w:rFonts w:ascii="Tahoma" w:hAnsi="Tahoma" w:cs="Traditional Arabic" w:hint="cs"/>
          <w:rtl/>
        </w:rPr>
        <w:t>﴿</w:t>
      </w:r>
      <w:r w:rsidRPr="00A2776C">
        <w:rPr>
          <w:rtl/>
        </w:rPr>
        <w:t>وُجُوه</w:t>
      </w:r>
      <w:r w:rsidRPr="00A2776C">
        <w:rPr>
          <w:rFonts w:hint="cs"/>
          <w:rtl/>
        </w:rPr>
        <w:t>ٞ</w:t>
      </w:r>
      <w:r w:rsidRPr="00A2776C">
        <w:rPr>
          <w:rtl/>
        </w:rPr>
        <w:t xml:space="preserve"> </w:t>
      </w:r>
      <w:r w:rsidRPr="00A2776C">
        <w:rPr>
          <w:rFonts w:hint="cs"/>
          <w:rtl/>
        </w:rPr>
        <w:t>يَوۡمَئِذٍ</w:t>
      </w:r>
      <w:r w:rsidRPr="00A2776C">
        <w:rPr>
          <w:rtl/>
        </w:rPr>
        <w:t xml:space="preserve"> </w:t>
      </w:r>
      <w:r w:rsidRPr="00A2776C">
        <w:rPr>
          <w:rFonts w:hint="cs"/>
          <w:rtl/>
        </w:rPr>
        <w:t>خَٰشِعَةٌ٢</w:t>
      </w:r>
      <w:r w:rsidRPr="00A2776C">
        <w:rPr>
          <w:rtl/>
        </w:rPr>
        <w:t xml:space="preserve"> </w:t>
      </w:r>
      <w:r w:rsidRPr="00A2776C">
        <w:rPr>
          <w:rFonts w:hint="cs"/>
          <w:rtl/>
        </w:rPr>
        <w:t>عَامِلَةٞ</w:t>
      </w:r>
      <w:r w:rsidRPr="00A2776C">
        <w:rPr>
          <w:rtl/>
        </w:rPr>
        <w:t xml:space="preserve"> </w:t>
      </w:r>
      <w:r w:rsidRPr="00A2776C">
        <w:rPr>
          <w:rFonts w:hint="cs"/>
          <w:rtl/>
        </w:rPr>
        <w:t>نَّاصِبَةٞ٣</w:t>
      </w:r>
      <w:r w:rsidRPr="00A2776C">
        <w:rPr>
          <w:rtl/>
        </w:rPr>
        <w:t xml:space="preserve"> </w:t>
      </w:r>
      <w:r w:rsidRPr="00A2776C">
        <w:rPr>
          <w:rFonts w:hint="cs"/>
          <w:rtl/>
        </w:rPr>
        <w:t>تَصۡلَىٰ</w:t>
      </w:r>
      <w:r w:rsidRPr="00A2776C">
        <w:rPr>
          <w:rtl/>
        </w:rPr>
        <w:t xml:space="preserve"> </w:t>
      </w:r>
      <w:r w:rsidRPr="00A2776C">
        <w:rPr>
          <w:rFonts w:hint="cs"/>
          <w:rtl/>
        </w:rPr>
        <w:t>نَارًا</w:t>
      </w:r>
      <w:r w:rsidRPr="00A2776C">
        <w:rPr>
          <w:rtl/>
        </w:rPr>
        <w:t xml:space="preserve"> </w:t>
      </w:r>
      <w:r w:rsidRPr="00A2776C">
        <w:rPr>
          <w:rFonts w:hint="cs"/>
          <w:rtl/>
        </w:rPr>
        <w:t>حَامِيَةٗ٤</w:t>
      </w:r>
      <w:r w:rsidRPr="00A2776C">
        <w:rPr>
          <w:rFonts w:ascii="Tahoma" w:hAnsi="Tahoma" w:cs="Traditional Arabic" w:hint="cs"/>
          <w:rtl/>
        </w:rPr>
        <w:t>﴾</w:t>
      </w:r>
      <w:r w:rsidRPr="00A2776C">
        <w:rPr>
          <w:rFonts w:ascii="Tahoma" w:hAnsi="Tahoma" w:cs="IRNazli"/>
          <w:szCs w:val="24"/>
          <w:rtl/>
        </w:rPr>
        <w:t xml:space="preserve"> </w:t>
      </w:r>
      <w:r w:rsidRPr="00A2776C">
        <w:rPr>
          <w:rStyle w:val="Char6"/>
          <w:rtl/>
        </w:rPr>
        <w:t>[الغاش</w:t>
      </w:r>
      <w:r w:rsidR="0005389C">
        <w:rPr>
          <w:rStyle w:val="Char6"/>
          <w:rtl/>
        </w:rPr>
        <w:t>ی</w:t>
      </w:r>
      <w:r w:rsidR="0005389C">
        <w:rPr>
          <w:rStyle w:val="Char6"/>
          <w:rFonts w:hint="cs"/>
          <w:rtl/>
        </w:rPr>
        <w:t>ة</w:t>
      </w:r>
      <w:r w:rsidRPr="00A2776C">
        <w:rPr>
          <w:rStyle w:val="Char6"/>
          <w:rtl/>
        </w:rPr>
        <w:t>: 2-4]</w:t>
      </w:r>
      <w:r w:rsidR="00BF0092" w:rsidRPr="00A2776C">
        <w:rPr>
          <w:rStyle w:val="Char6"/>
          <w:rFonts w:hint="cs"/>
          <w:rtl/>
        </w:rPr>
        <w:t>.</w:t>
      </w:r>
    </w:p>
    <w:p w:rsidR="00DA0BF4" w:rsidRPr="00A2776C" w:rsidRDefault="00DA0BF4" w:rsidP="00A2776C">
      <w:pPr>
        <w:pStyle w:val="ab"/>
        <w:rPr>
          <w:rtl/>
        </w:rPr>
      </w:pPr>
      <w:r w:rsidRPr="00A2776C">
        <w:rPr>
          <w:rStyle w:val="Char8"/>
          <w:rFonts w:hint="cs"/>
          <w:rtl/>
        </w:rPr>
        <w:t>«</w:t>
      </w:r>
      <w:r w:rsidRPr="00A2776C">
        <w:rPr>
          <w:rFonts w:hint="cs"/>
          <w:rtl/>
        </w:rPr>
        <w:t>مردمانی، در آن روز خوار و زبون خواهند شد، دائماً خواهند کوشید و رنج خواهند کشید، به آتش بس سوزان و گدازان دوزخ درخواهند آمد و خواهند سوخت</w:t>
      </w:r>
      <w:r w:rsidRPr="00A2776C">
        <w:rPr>
          <w:rStyle w:val="Char8"/>
          <w:rFonts w:hint="cs"/>
          <w:rtl/>
        </w:rPr>
        <w:t>»</w:t>
      </w:r>
      <w:r w:rsidRPr="00A2776C">
        <w:rPr>
          <w:rFonts w:hint="cs"/>
          <w:rtl/>
        </w:rPr>
        <w:t>.</w:t>
      </w:r>
    </w:p>
    <w:p w:rsidR="00DA0BF4" w:rsidRPr="00A2776C" w:rsidRDefault="00DA0BF4" w:rsidP="00A2776C">
      <w:pPr>
        <w:pStyle w:val="a8"/>
        <w:rPr>
          <w:rtl/>
        </w:rPr>
      </w:pPr>
      <w:r w:rsidRPr="00A2776C">
        <w:rPr>
          <w:rFonts w:hint="cs"/>
          <w:rtl/>
        </w:rPr>
        <w:t>به خاطر آنکه هوا و هوس زیاد در درون</w:t>
      </w:r>
      <w:r w:rsidR="00984728" w:rsidRPr="00A2776C">
        <w:rPr>
          <w:rFonts w:hint="cs"/>
          <w:rtl/>
        </w:rPr>
        <w:t xml:space="preserve"> آن‌ها ‌</w:t>
      </w:r>
      <w:r w:rsidRPr="00A2776C">
        <w:rPr>
          <w:rFonts w:hint="cs"/>
          <w:rtl/>
        </w:rPr>
        <w:t>وجوددارد، شخص مبتدع بدان بدعت کاملاً ملتزم می‌باشد، و برای آن نشاط دارد، چون هر چه سخت و سنگین باشد بوسیل</w:t>
      </w:r>
      <w:r w:rsidR="001C1B74" w:rsidRPr="00A2776C">
        <w:rPr>
          <w:rFonts w:hint="cs"/>
          <w:rtl/>
        </w:rPr>
        <w:t>ۀ</w:t>
      </w:r>
      <w:r w:rsidRPr="00A2776C">
        <w:rPr>
          <w:rFonts w:hint="cs"/>
          <w:rtl/>
        </w:rPr>
        <w:t xml:space="preserve"> بدعت آن را سهل و ساده می‌کنند، و اعمال خود را از عمل دیگران بهتر و خوبتر می‌دانند: </w:t>
      </w:r>
    </w:p>
    <w:p w:rsidR="00DA0BF4" w:rsidRPr="00A2776C" w:rsidRDefault="00DA0BF4" w:rsidP="00A2776C">
      <w:pPr>
        <w:pStyle w:val="af1"/>
        <w:rPr>
          <w:rStyle w:val="Char4"/>
          <w:rtl/>
        </w:rPr>
      </w:pPr>
      <w:r w:rsidRPr="00A2776C">
        <w:rPr>
          <w:rFonts w:hint="cs"/>
          <w:rtl/>
        </w:rPr>
        <w:t xml:space="preserve"> </w:t>
      </w:r>
      <w:r w:rsidR="0032650E" w:rsidRPr="00A2776C">
        <w:rPr>
          <w:rFonts w:ascii="Tahoma" w:hAnsi="Tahoma" w:cs="Traditional Arabic" w:hint="cs"/>
          <w:color w:val="000000"/>
          <w:rtl/>
        </w:rPr>
        <w:t>﴿</w:t>
      </w:r>
      <w:r w:rsidR="0032650E" w:rsidRPr="00A2776C">
        <w:rPr>
          <w:rtl/>
        </w:rPr>
        <w:t>كَذَ</w:t>
      </w:r>
      <w:r w:rsidR="0032650E" w:rsidRPr="00A2776C">
        <w:rPr>
          <w:rFonts w:hint="cs"/>
          <w:rtl/>
        </w:rPr>
        <w:t>ٰلِكَ</w:t>
      </w:r>
      <w:r w:rsidR="0032650E" w:rsidRPr="00A2776C">
        <w:rPr>
          <w:rtl/>
        </w:rPr>
        <w:t xml:space="preserve"> </w:t>
      </w:r>
      <w:r w:rsidR="0032650E" w:rsidRPr="00A2776C">
        <w:rPr>
          <w:rFonts w:hint="cs"/>
          <w:rtl/>
        </w:rPr>
        <w:t>يُضِلُّ</w:t>
      </w:r>
      <w:r w:rsidR="0032650E" w:rsidRPr="00A2776C">
        <w:rPr>
          <w:rtl/>
        </w:rPr>
        <w:t xml:space="preserve"> </w:t>
      </w:r>
      <w:r w:rsidR="0032650E" w:rsidRPr="00A2776C">
        <w:rPr>
          <w:rFonts w:hint="cs"/>
          <w:rtl/>
        </w:rPr>
        <w:t>ٱ</w:t>
      </w:r>
      <w:r w:rsidR="0032650E" w:rsidRPr="00A2776C">
        <w:rPr>
          <w:rFonts w:hint="eastAsia"/>
          <w:rtl/>
        </w:rPr>
        <w:t>للَّهُ</w:t>
      </w:r>
      <w:r w:rsidR="0032650E" w:rsidRPr="00A2776C">
        <w:rPr>
          <w:rtl/>
        </w:rPr>
        <w:t xml:space="preserve"> مَن يَشَآءُ وَيَهۡدِي مَن يَشَآءُ</w:t>
      </w:r>
      <w:r w:rsidR="0032650E" w:rsidRPr="00A2776C">
        <w:rPr>
          <w:rFonts w:ascii="Tahoma" w:hAnsi="Tahoma" w:cs="Traditional Arabic" w:hint="cs"/>
          <w:color w:val="000000"/>
          <w:rtl/>
        </w:rPr>
        <w:t>﴾</w:t>
      </w:r>
      <w:r w:rsidR="0032650E" w:rsidRPr="00A2776C">
        <w:rPr>
          <w:rFonts w:ascii="Tahoma" w:hAnsi="Tahoma"/>
          <w:color w:val="000000"/>
          <w:szCs w:val="24"/>
          <w:rtl/>
        </w:rPr>
        <w:t xml:space="preserve"> </w:t>
      </w:r>
      <w:r w:rsidR="0032650E" w:rsidRPr="00A2776C">
        <w:rPr>
          <w:rStyle w:val="Char6"/>
          <w:rtl/>
        </w:rPr>
        <w:t>[المدثر: 31]</w:t>
      </w:r>
      <w:r w:rsidR="00BF0092" w:rsidRPr="00A2776C">
        <w:rPr>
          <w:rStyle w:val="Char6"/>
          <w:rFonts w:hint="cs"/>
          <w:rtl/>
        </w:rPr>
        <w:t>.</w:t>
      </w:r>
    </w:p>
    <w:p w:rsidR="00DA0BF4" w:rsidRPr="00A2776C" w:rsidRDefault="00DA0BF4" w:rsidP="00A2776C">
      <w:pPr>
        <w:pStyle w:val="ab"/>
        <w:rPr>
          <w:rtl/>
        </w:rPr>
      </w:pPr>
      <w:r w:rsidRPr="00A2776C">
        <w:rPr>
          <w:rStyle w:val="Char8"/>
          <w:rFonts w:hint="cs"/>
          <w:rtl/>
        </w:rPr>
        <w:t>«</w:t>
      </w:r>
      <w:r w:rsidRPr="00A2776C">
        <w:rPr>
          <w:rFonts w:hint="cs"/>
          <w:rtl/>
        </w:rPr>
        <w:t>این گونه خداوند هر کس را بخواهد گمراه می‌سازد، و هر کس را بخواهد هدایت می‌بخشد</w:t>
      </w:r>
      <w:r w:rsidRPr="00A2776C">
        <w:rPr>
          <w:rStyle w:val="Char8"/>
          <w:rFonts w:hint="cs"/>
          <w:rtl/>
        </w:rPr>
        <w:t>»</w:t>
      </w:r>
      <w:r w:rsidRPr="00A2776C">
        <w:rPr>
          <w:rFonts w:hint="cs"/>
          <w:rtl/>
        </w:rPr>
        <w:t>.</w:t>
      </w:r>
    </w:p>
    <w:p w:rsidR="00DA0BF4" w:rsidRPr="00A2776C" w:rsidRDefault="00DA0BF4" w:rsidP="00A2776C">
      <w:pPr>
        <w:pStyle w:val="a2"/>
        <w:rPr>
          <w:rtl/>
        </w:rPr>
      </w:pPr>
      <w:bookmarkStart w:id="64" w:name="_Toc272451879"/>
      <w:bookmarkStart w:id="65" w:name="_Toc436400600"/>
      <w:r w:rsidRPr="00A2776C">
        <w:rPr>
          <w:rFonts w:hint="cs"/>
          <w:rtl/>
        </w:rPr>
        <w:t>هفتم- وسایل محفوظ شدن از بدعت</w:t>
      </w:r>
      <w:bookmarkEnd w:id="64"/>
      <w:bookmarkEnd w:id="65"/>
    </w:p>
    <w:p w:rsidR="00DA0BF4" w:rsidRPr="00A2776C" w:rsidRDefault="00DA0BF4" w:rsidP="00A2776C">
      <w:pPr>
        <w:pStyle w:val="a8"/>
        <w:rPr>
          <w:rtl/>
        </w:rPr>
      </w:pPr>
      <w:r w:rsidRPr="00A2776C">
        <w:rPr>
          <w:rFonts w:hint="cs"/>
          <w:rtl/>
        </w:rPr>
        <w:t xml:space="preserve">برای محفوظ شدن از بدعت وسایلی وجود دارند، به صورت مختصر بعضی از این وسایل را بیان می‌کنیم: </w:t>
      </w:r>
    </w:p>
    <w:p w:rsidR="00DA0BF4" w:rsidRPr="00A2776C" w:rsidRDefault="00DA0BF4" w:rsidP="00A2776C">
      <w:pPr>
        <w:pStyle w:val="a5"/>
        <w:rPr>
          <w:rtl/>
        </w:rPr>
      </w:pPr>
      <w:bookmarkStart w:id="66" w:name="_Toc272451880"/>
      <w:bookmarkStart w:id="67" w:name="_Toc436400601"/>
      <w:r w:rsidRPr="00A2776C">
        <w:rPr>
          <w:rFonts w:hint="cs"/>
          <w:rtl/>
        </w:rPr>
        <w:t>1- تمسک به قرآن وسنت، وانتشار وتبلیغ</w:t>
      </w:r>
      <w:r w:rsidR="00984728" w:rsidRPr="00A2776C">
        <w:rPr>
          <w:rFonts w:hint="cs"/>
          <w:rtl/>
        </w:rPr>
        <w:t xml:space="preserve"> آن‌ها ‌</w:t>
      </w:r>
      <w:r w:rsidRPr="00A2776C">
        <w:rPr>
          <w:rFonts w:hint="cs"/>
          <w:rtl/>
        </w:rPr>
        <w:t>با تمام توان و قدرت ممکن</w:t>
      </w:r>
      <w:bookmarkEnd w:id="66"/>
      <w:bookmarkEnd w:id="67"/>
    </w:p>
    <w:p w:rsidR="00DA0BF4" w:rsidRPr="00A2776C" w:rsidRDefault="00DA0BF4" w:rsidP="00A2776C">
      <w:pPr>
        <w:pStyle w:val="a8"/>
        <w:rPr>
          <w:rtl/>
        </w:rPr>
      </w:pPr>
      <w:r w:rsidRPr="00A2776C">
        <w:rPr>
          <w:rFonts w:hint="cs"/>
          <w:rtl/>
        </w:rPr>
        <w:t xml:space="preserve">دستور و امر به تمسک و اعتصام به قرآن و سنت به صورت خیلی صریح بیان شده است، از آن جمله: </w:t>
      </w:r>
    </w:p>
    <w:p w:rsidR="00DA0BF4" w:rsidRPr="00A2776C" w:rsidRDefault="00DA0BF4" w:rsidP="00A2776C">
      <w:pPr>
        <w:pStyle w:val="a8"/>
        <w:rPr>
          <w:rtl/>
        </w:rPr>
      </w:pPr>
      <w:r w:rsidRPr="00A2776C">
        <w:rPr>
          <w:rFonts w:hint="cs"/>
          <w:rtl/>
        </w:rPr>
        <w:t>فرمود</w:t>
      </w:r>
      <w:r w:rsidR="001C1B74" w:rsidRPr="00A2776C">
        <w:rPr>
          <w:rFonts w:hint="cs"/>
          <w:rtl/>
        </w:rPr>
        <w:t>ۀ</w:t>
      </w:r>
      <w:r w:rsidRPr="00A2776C">
        <w:rPr>
          <w:rFonts w:hint="cs"/>
          <w:rtl/>
        </w:rPr>
        <w:t xml:space="preserve"> خداوند:</w:t>
      </w:r>
    </w:p>
    <w:p w:rsidR="00DA0BF4" w:rsidRPr="00A2776C" w:rsidRDefault="00DA0BF4" w:rsidP="00A2776C">
      <w:pPr>
        <w:pStyle w:val="af1"/>
        <w:rPr>
          <w:rStyle w:val="Char4"/>
          <w:rtl/>
        </w:rPr>
      </w:pPr>
      <w:r w:rsidRPr="00A2776C">
        <w:rPr>
          <w:rFonts w:hint="cs"/>
          <w:rtl/>
        </w:rPr>
        <w:t xml:space="preserve"> </w:t>
      </w:r>
      <w:r w:rsidR="0032650E" w:rsidRPr="00A2776C">
        <w:rPr>
          <w:rFonts w:ascii="Tahoma" w:hAnsi="Tahoma" w:cs="Traditional Arabic" w:hint="cs"/>
          <w:color w:val="000000"/>
          <w:rtl/>
        </w:rPr>
        <w:t>﴿</w:t>
      </w:r>
      <w:r w:rsidR="0032650E" w:rsidRPr="00A2776C">
        <w:rPr>
          <w:rtl/>
        </w:rPr>
        <w:t>وَ</w:t>
      </w:r>
      <w:r w:rsidR="0032650E" w:rsidRPr="00A2776C">
        <w:rPr>
          <w:rFonts w:hint="cs"/>
          <w:rtl/>
        </w:rPr>
        <w:t>ٱ</w:t>
      </w:r>
      <w:r w:rsidR="0032650E" w:rsidRPr="00A2776C">
        <w:rPr>
          <w:rFonts w:hint="eastAsia"/>
          <w:rtl/>
        </w:rPr>
        <w:t>عۡتَصِمُواْ</w:t>
      </w:r>
      <w:r w:rsidR="0032650E" w:rsidRPr="00A2776C">
        <w:rPr>
          <w:rtl/>
        </w:rPr>
        <w:t xml:space="preserve"> بِحَبۡلِ </w:t>
      </w:r>
      <w:r w:rsidR="0032650E" w:rsidRPr="00A2776C">
        <w:rPr>
          <w:rFonts w:hint="cs"/>
          <w:rtl/>
        </w:rPr>
        <w:t>ٱ</w:t>
      </w:r>
      <w:r w:rsidR="0032650E" w:rsidRPr="00A2776C">
        <w:rPr>
          <w:rFonts w:hint="eastAsia"/>
          <w:rtl/>
        </w:rPr>
        <w:t>للَّهِ</w:t>
      </w:r>
      <w:r w:rsidR="0032650E" w:rsidRPr="00A2776C">
        <w:rPr>
          <w:rtl/>
        </w:rPr>
        <w:t xml:space="preserve"> جَمِيع</w:t>
      </w:r>
      <w:r w:rsidR="0032650E" w:rsidRPr="00A2776C">
        <w:rPr>
          <w:rFonts w:hint="cs"/>
          <w:rtl/>
        </w:rPr>
        <w:t>ٗا</w:t>
      </w:r>
      <w:r w:rsidR="0032650E" w:rsidRPr="00A2776C">
        <w:rPr>
          <w:rtl/>
        </w:rPr>
        <w:t xml:space="preserve"> </w:t>
      </w:r>
      <w:r w:rsidR="0032650E" w:rsidRPr="00A2776C">
        <w:rPr>
          <w:rFonts w:hint="cs"/>
          <w:rtl/>
        </w:rPr>
        <w:t>وَلَا</w:t>
      </w:r>
      <w:r w:rsidR="0032650E" w:rsidRPr="00A2776C">
        <w:rPr>
          <w:rtl/>
        </w:rPr>
        <w:t xml:space="preserve"> </w:t>
      </w:r>
      <w:r w:rsidR="0032650E" w:rsidRPr="00A2776C">
        <w:rPr>
          <w:rFonts w:hint="cs"/>
          <w:rtl/>
        </w:rPr>
        <w:t>تَفَرَّقُواْ</w:t>
      </w:r>
      <w:r w:rsidR="0032650E" w:rsidRPr="00A2776C">
        <w:rPr>
          <w:rFonts w:ascii="Tahoma" w:hAnsi="Tahoma" w:cs="Traditional Arabic" w:hint="cs"/>
          <w:color w:val="000000"/>
          <w:rtl/>
        </w:rPr>
        <w:t>﴾</w:t>
      </w:r>
      <w:r w:rsidR="0032650E" w:rsidRPr="00A2776C">
        <w:rPr>
          <w:rFonts w:ascii="Tahoma" w:hAnsi="Tahoma"/>
          <w:color w:val="000000"/>
          <w:szCs w:val="24"/>
          <w:rtl/>
        </w:rPr>
        <w:t xml:space="preserve"> </w:t>
      </w:r>
      <w:r w:rsidR="0032650E" w:rsidRPr="00A2776C">
        <w:rPr>
          <w:rStyle w:val="Char6"/>
          <w:rtl/>
        </w:rPr>
        <w:t>[آل عمران: 103]</w:t>
      </w:r>
      <w:r w:rsidR="00BF0092" w:rsidRPr="00A2776C">
        <w:rPr>
          <w:rStyle w:val="Char6"/>
          <w:rFonts w:hint="cs"/>
          <w:rtl/>
        </w:rPr>
        <w:t>.</w:t>
      </w:r>
    </w:p>
    <w:p w:rsidR="00DA0BF4" w:rsidRPr="00E21DDE" w:rsidRDefault="00DA0BF4" w:rsidP="00A2776C">
      <w:pPr>
        <w:pStyle w:val="ab"/>
        <w:rPr>
          <w:spacing w:val="-4"/>
          <w:rtl/>
        </w:rPr>
      </w:pPr>
      <w:r w:rsidRPr="00E21DDE">
        <w:rPr>
          <w:rStyle w:val="Char8"/>
          <w:rFonts w:hint="cs"/>
          <w:spacing w:val="-4"/>
          <w:rtl/>
        </w:rPr>
        <w:t>«</w:t>
      </w:r>
      <w:r w:rsidRPr="00E21DDE">
        <w:rPr>
          <w:rFonts w:hint="cs"/>
          <w:spacing w:val="-4"/>
          <w:rtl/>
        </w:rPr>
        <w:t>همگی به ریسمان خداوند چنگ زنید و متفرق نشوید. که حبل‌الله همان قرآن است</w:t>
      </w:r>
      <w:r w:rsidRPr="00E21DDE">
        <w:rPr>
          <w:rStyle w:val="Char8"/>
          <w:rFonts w:hint="cs"/>
          <w:spacing w:val="-4"/>
          <w:rtl/>
        </w:rPr>
        <w:t>»</w:t>
      </w:r>
      <w:r w:rsidRPr="00E21DDE">
        <w:rPr>
          <w:rFonts w:hint="cs"/>
          <w:spacing w:val="-4"/>
          <w:rtl/>
        </w:rPr>
        <w:t>.</w:t>
      </w:r>
    </w:p>
    <w:p w:rsidR="00DA0BF4" w:rsidRPr="00A2776C" w:rsidRDefault="00DA0BF4" w:rsidP="00A2776C">
      <w:pPr>
        <w:pStyle w:val="a8"/>
        <w:rPr>
          <w:rtl/>
        </w:rPr>
      </w:pPr>
      <w:r w:rsidRPr="00A2776C">
        <w:rPr>
          <w:rFonts w:hint="cs"/>
          <w:rtl/>
        </w:rPr>
        <w:t>و خداوند می‌فرماید:</w:t>
      </w:r>
    </w:p>
    <w:p w:rsidR="00DA0BF4" w:rsidRPr="00E21DDE" w:rsidRDefault="00DA0BF4" w:rsidP="00A2776C">
      <w:pPr>
        <w:pStyle w:val="af1"/>
        <w:rPr>
          <w:rStyle w:val="Char4"/>
          <w:spacing w:val="-4"/>
          <w:rtl/>
        </w:rPr>
      </w:pPr>
      <w:r w:rsidRPr="00E21DDE">
        <w:rPr>
          <w:rFonts w:hint="cs"/>
          <w:spacing w:val="-4"/>
          <w:rtl/>
        </w:rPr>
        <w:t xml:space="preserve"> </w:t>
      </w:r>
      <w:r w:rsidR="0032650E" w:rsidRPr="00E21DDE">
        <w:rPr>
          <w:rFonts w:ascii="Tahoma" w:hAnsi="Tahoma" w:cs="Traditional Arabic" w:hint="cs"/>
          <w:color w:val="000000"/>
          <w:spacing w:val="-4"/>
          <w:rtl/>
        </w:rPr>
        <w:t>﴿</w:t>
      </w:r>
      <w:r w:rsidR="0032650E" w:rsidRPr="00E21DDE">
        <w:rPr>
          <w:spacing w:val="-4"/>
          <w:rtl/>
        </w:rPr>
        <w:t>كِتَ</w:t>
      </w:r>
      <w:r w:rsidR="0032650E" w:rsidRPr="00E21DDE">
        <w:rPr>
          <w:rFonts w:hint="cs"/>
          <w:spacing w:val="-4"/>
          <w:rtl/>
        </w:rPr>
        <w:t>ٰبٌ</w:t>
      </w:r>
      <w:r w:rsidR="0032650E" w:rsidRPr="00E21DDE">
        <w:rPr>
          <w:spacing w:val="-4"/>
          <w:rtl/>
        </w:rPr>
        <w:t xml:space="preserve"> </w:t>
      </w:r>
      <w:r w:rsidR="0032650E" w:rsidRPr="00E21DDE">
        <w:rPr>
          <w:rFonts w:hint="cs"/>
          <w:spacing w:val="-4"/>
          <w:rtl/>
        </w:rPr>
        <w:t>أَنزَلۡنَٰهُ</w:t>
      </w:r>
      <w:r w:rsidR="0032650E" w:rsidRPr="00E21DDE">
        <w:rPr>
          <w:spacing w:val="-4"/>
          <w:rtl/>
        </w:rPr>
        <w:t xml:space="preserve"> </w:t>
      </w:r>
      <w:r w:rsidR="0032650E" w:rsidRPr="00E21DDE">
        <w:rPr>
          <w:rFonts w:hint="cs"/>
          <w:spacing w:val="-4"/>
          <w:rtl/>
        </w:rPr>
        <w:t>إِلَيۡكَ</w:t>
      </w:r>
      <w:r w:rsidR="0032650E" w:rsidRPr="00E21DDE">
        <w:rPr>
          <w:spacing w:val="-4"/>
          <w:rtl/>
        </w:rPr>
        <w:t xml:space="preserve"> </w:t>
      </w:r>
      <w:r w:rsidR="0032650E" w:rsidRPr="00E21DDE">
        <w:rPr>
          <w:rFonts w:hint="cs"/>
          <w:spacing w:val="-4"/>
          <w:rtl/>
        </w:rPr>
        <w:t>مُبَٰرَكٞ</w:t>
      </w:r>
      <w:r w:rsidR="0032650E" w:rsidRPr="00E21DDE">
        <w:rPr>
          <w:spacing w:val="-4"/>
          <w:rtl/>
        </w:rPr>
        <w:t xml:space="preserve"> </w:t>
      </w:r>
      <w:r w:rsidR="0032650E" w:rsidRPr="00E21DDE">
        <w:rPr>
          <w:rFonts w:hint="cs"/>
          <w:spacing w:val="-4"/>
          <w:rtl/>
        </w:rPr>
        <w:t>لِّيَدَّبَّرُوٓاْ</w:t>
      </w:r>
      <w:r w:rsidR="0032650E" w:rsidRPr="00E21DDE">
        <w:rPr>
          <w:spacing w:val="-4"/>
          <w:rtl/>
        </w:rPr>
        <w:t xml:space="preserve"> </w:t>
      </w:r>
      <w:r w:rsidR="0032650E" w:rsidRPr="00E21DDE">
        <w:rPr>
          <w:rFonts w:hint="cs"/>
          <w:spacing w:val="-4"/>
          <w:rtl/>
        </w:rPr>
        <w:t>ءَايَٰتِهِۦ</w:t>
      </w:r>
      <w:r w:rsidR="0032650E" w:rsidRPr="00E21DDE">
        <w:rPr>
          <w:spacing w:val="-4"/>
          <w:rtl/>
        </w:rPr>
        <w:t xml:space="preserve"> وَلِيَتَذَكَّرَ أُوْلُواْ </w:t>
      </w:r>
      <w:r w:rsidR="0032650E" w:rsidRPr="00E21DDE">
        <w:rPr>
          <w:rFonts w:hint="cs"/>
          <w:spacing w:val="-4"/>
          <w:rtl/>
        </w:rPr>
        <w:t>ٱ</w:t>
      </w:r>
      <w:r w:rsidR="0032650E" w:rsidRPr="00E21DDE">
        <w:rPr>
          <w:rFonts w:hint="eastAsia"/>
          <w:spacing w:val="-4"/>
          <w:rtl/>
        </w:rPr>
        <w:t>لۡأَلۡبَٰبِ</w:t>
      </w:r>
      <w:r w:rsidR="0032650E" w:rsidRPr="00E21DDE">
        <w:rPr>
          <w:spacing w:val="-4"/>
          <w:rtl/>
        </w:rPr>
        <w:t>٢٩</w:t>
      </w:r>
      <w:r w:rsidR="0032650E" w:rsidRPr="00E21DDE">
        <w:rPr>
          <w:rFonts w:ascii="Tahoma" w:hAnsi="Tahoma" w:cs="Traditional Arabic" w:hint="cs"/>
          <w:color w:val="000000"/>
          <w:spacing w:val="-4"/>
          <w:rtl/>
        </w:rPr>
        <w:t>﴾</w:t>
      </w:r>
      <w:r w:rsidR="0032650E" w:rsidRPr="00E21DDE">
        <w:rPr>
          <w:rFonts w:ascii="Tahoma" w:hAnsi="Tahoma"/>
          <w:color w:val="000000"/>
          <w:spacing w:val="-4"/>
          <w:szCs w:val="24"/>
          <w:rtl/>
        </w:rPr>
        <w:t xml:space="preserve"> </w:t>
      </w:r>
      <w:r w:rsidR="0032650E" w:rsidRPr="00E21DDE">
        <w:rPr>
          <w:rStyle w:val="Char6"/>
          <w:spacing w:val="-4"/>
          <w:rtl/>
        </w:rPr>
        <w:t>[ص: 29]</w:t>
      </w:r>
      <w:r w:rsidR="00BF0092" w:rsidRPr="00E21DDE">
        <w:rPr>
          <w:rStyle w:val="Char4"/>
          <w:rFonts w:hint="cs"/>
          <w:spacing w:val="-4"/>
          <w:rtl/>
        </w:rPr>
        <w:t>.</w:t>
      </w:r>
    </w:p>
    <w:p w:rsidR="00DA0BF4" w:rsidRPr="00A2776C" w:rsidRDefault="00DA0BF4" w:rsidP="00A2776C">
      <w:pPr>
        <w:pStyle w:val="ab"/>
        <w:rPr>
          <w:rtl/>
        </w:rPr>
      </w:pPr>
      <w:r w:rsidRPr="00A2776C">
        <w:rPr>
          <w:rStyle w:val="Char8"/>
          <w:rFonts w:hint="cs"/>
          <w:rtl/>
        </w:rPr>
        <w:t>«</w:t>
      </w:r>
      <w:r w:rsidRPr="00A2776C">
        <w:rPr>
          <w:rFonts w:hint="cs"/>
          <w:rtl/>
        </w:rPr>
        <w:t>ای محمد</w:t>
      </w:r>
      <w:r w:rsidR="00981E8C" w:rsidRPr="00A2776C">
        <w:rPr>
          <w:rFonts w:hint="cs"/>
          <w:rtl/>
        </w:rPr>
        <w:t xml:space="preserve"> </w:t>
      </w:r>
      <w:r w:rsidR="00981E8C" w:rsidRPr="00A2776C">
        <w:rPr>
          <w:rFonts w:cs="CTraditional Arabic" w:hint="cs"/>
          <w:rtl/>
        </w:rPr>
        <w:t>ج</w:t>
      </w:r>
      <w:r w:rsidRPr="00A2776C">
        <w:rPr>
          <w:rFonts w:hint="cs"/>
          <w:rtl/>
        </w:rPr>
        <w:t>! این قرآن) کتاب پرخیر و برکتی است و آن را برای تو فروفرستادیم تا دربار</w:t>
      </w:r>
      <w:r w:rsidR="001C1B74" w:rsidRPr="00A2776C">
        <w:rPr>
          <w:rFonts w:hint="cs"/>
          <w:rtl/>
        </w:rPr>
        <w:t>ۀ</w:t>
      </w:r>
      <w:r w:rsidRPr="00A2776C">
        <w:rPr>
          <w:rFonts w:hint="cs"/>
          <w:rtl/>
        </w:rPr>
        <w:t xml:space="preserve"> آیه‌هایش بیندیشند، و خردمندان پند گیرند</w:t>
      </w:r>
      <w:r w:rsidRPr="00A2776C">
        <w:rPr>
          <w:rStyle w:val="Char8"/>
          <w:rFonts w:hint="cs"/>
          <w:rtl/>
        </w:rPr>
        <w:t>»</w:t>
      </w:r>
      <w:r w:rsidRPr="00A2776C">
        <w:rPr>
          <w:rFonts w:hint="cs"/>
          <w:rtl/>
        </w:rPr>
        <w:t>.</w:t>
      </w:r>
    </w:p>
    <w:p w:rsidR="00DA0BF4" w:rsidRPr="00A2776C" w:rsidRDefault="00DA0BF4" w:rsidP="00A2776C">
      <w:pPr>
        <w:pStyle w:val="a8"/>
        <w:rPr>
          <w:rtl/>
        </w:rPr>
      </w:pPr>
      <w:r w:rsidRPr="00A2776C">
        <w:rPr>
          <w:rFonts w:hint="cs"/>
          <w:rtl/>
        </w:rPr>
        <w:t>و خداوند می‌فرماید:</w:t>
      </w:r>
    </w:p>
    <w:p w:rsidR="00DA0BF4" w:rsidRPr="00A2776C" w:rsidRDefault="0032650E" w:rsidP="00A2776C">
      <w:pPr>
        <w:pStyle w:val="af1"/>
        <w:rPr>
          <w:rStyle w:val="Char4"/>
          <w:rtl/>
        </w:rPr>
      </w:pPr>
      <w:r w:rsidRPr="00A2776C">
        <w:rPr>
          <w:rFonts w:ascii="Tahoma" w:hAnsi="Tahoma" w:cs="Traditional Arabic" w:hint="cs"/>
          <w:rtl/>
        </w:rPr>
        <w:t>﴿</w:t>
      </w:r>
      <w:r w:rsidRPr="00A2776C">
        <w:rPr>
          <w:rtl/>
        </w:rPr>
        <w:t xml:space="preserve">إِنَّ </w:t>
      </w:r>
      <w:r w:rsidRPr="00A2776C">
        <w:rPr>
          <w:rFonts w:hint="cs"/>
          <w:rtl/>
        </w:rPr>
        <w:t>ٱ</w:t>
      </w:r>
      <w:r w:rsidRPr="00A2776C">
        <w:rPr>
          <w:rFonts w:hint="eastAsia"/>
          <w:rtl/>
        </w:rPr>
        <w:t>لَّذِينَ</w:t>
      </w:r>
      <w:r w:rsidRPr="00A2776C">
        <w:rPr>
          <w:rtl/>
        </w:rPr>
        <w:t xml:space="preserve"> يَتۡلُونَ كِتَٰبَ </w:t>
      </w:r>
      <w:r w:rsidRPr="00A2776C">
        <w:rPr>
          <w:rFonts w:hint="cs"/>
          <w:rtl/>
        </w:rPr>
        <w:t>ٱ</w:t>
      </w:r>
      <w:r w:rsidRPr="00A2776C">
        <w:rPr>
          <w:rFonts w:hint="eastAsia"/>
          <w:rtl/>
        </w:rPr>
        <w:t>للَّهِ</w:t>
      </w:r>
      <w:r w:rsidRPr="00A2776C">
        <w:rPr>
          <w:rtl/>
        </w:rPr>
        <w:t xml:space="preserve"> وَأَقَامُواْ </w:t>
      </w:r>
      <w:r w:rsidRPr="00A2776C">
        <w:rPr>
          <w:rFonts w:hint="cs"/>
          <w:rtl/>
        </w:rPr>
        <w:t>ٱ</w:t>
      </w:r>
      <w:r w:rsidRPr="00A2776C">
        <w:rPr>
          <w:rFonts w:hint="eastAsia"/>
          <w:rtl/>
        </w:rPr>
        <w:t>لصَّلَوٰةَ</w:t>
      </w:r>
      <w:r w:rsidRPr="00A2776C">
        <w:rPr>
          <w:rtl/>
        </w:rPr>
        <w:t xml:space="preserve"> وَأَنفَقُواْ مِمَّا رَزَقۡنَٰهُمۡ سِرّٗا وَعَلَانِيَةٗ يَرۡجُونَ تِجَٰرَةٗ لَّن تَبُورَ٢٩</w:t>
      </w:r>
      <w:r w:rsidRPr="00A2776C">
        <w:rPr>
          <w:rFonts w:ascii="Tahoma" w:hAnsi="Tahoma" w:cs="Traditional Arabic" w:hint="cs"/>
          <w:rtl/>
        </w:rPr>
        <w:t>﴾</w:t>
      </w:r>
      <w:r w:rsidRPr="00A2776C">
        <w:rPr>
          <w:rFonts w:ascii="Tahoma" w:hAnsi="Tahoma" w:cs="IRNazli"/>
          <w:szCs w:val="24"/>
          <w:rtl/>
        </w:rPr>
        <w:t xml:space="preserve"> </w:t>
      </w:r>
      <w:r w:rsidRPr="00A2776C">
        <w:rPr>
          <w:rStyle w:val="Char6"/>
          <w:rtl/>
        </w:rPr>
        <w:t>[فاطر: 29]</w:t>
      </w:r>
      <w:r w:rsidR="00BF0092" w:rsidRPr="00A2776C">
        <w:rPr>
          <w:rStyle w:val="Char6"/>
          <w:rFonts w:hint="cs"/>
          <w:rtl/>
        </w:rPr>
        <w:t>.</w:t>
      </w:r>
    </w:p>
    <w:p w:rsidR="00DA0BF4" w:rsidRPr="00A2776C" w:rsidRDefault="00DA0BF4" w:rsidP="00A2776C">
      <w:pPr>
        <w:pStyle w:val="ab"/>
        <w:rPr>
          <w:rtl/>
        </w:rPr>
      </w:pPr>
      <w:r w:rsidRPr="00A2776C">
        <w:rPr>
          <w:rStyle w:val="Char8"/>
          <w:rFonts w:hint="cs"/>
          <w:rtl/>
        </w:rPr>
        <w:t>«</w:t>
      </w:r>
      <w:r w:rsidRPr="00A2776C">
        <w:rPr>
          <w:rFonts w:hint="cs"/>
          <w:rtl/>
        </w:rPr>
        <w:t>کسانی که کتاب خدا قرآن را) می‌خوانند، و نماز را پا برجای می‌دارند، و از چیزهائی که بدیشان داده‌ایم، پنهان و آشکار، بذل و بخشش می‌نمایند آنان چشم امید به تجارتی دوخته‌اند که هرگز بی‌رونق نمی‌شود و از میان نمی‌رود</w:t>
      </w:r>
      <w:r w:rsidRPr="00A2776C">
        <w:rPr>
          <w:rStyle w:val="Char8"/>
          <w:rFonts w:hint="cs"/>
          <w:rtl/>
        </w:rPr>
        <w:t>»</w:t>
      </w:r>
      <w:r w:rsidRPr="00A2776C">
        <w:rPr>
          <w:rFonts w:hint="cs"/>
          <w:rtl/>
        </w:rPr>
        <w:t>.</w:t>
      </w:r>
    </w:p>
    <w:p w:rsidR="00DA0BF4" w:rsidRPr="00A2776C" w:rsidRDefault="00DA0BF4" w:rsidP="00A2776C">
      <w:pPr>
        <w:pStyle w:val="a8"/>
        <w:rPr>
          <w:rtl/>
        </w:rPr>
      </w:pPr>
      <w:r w:rsidRPr="00A2776C">
        <w:rPr>
          <w:rFonts w:hint="cs"/>
          <w:rtl/>
        </w:rPr>
        <w:t>و خداوند می‌فرماید:</w:t>
      </w:r>
    </w:p>
    <w:p w:rsidR="00DA0BF4" w:rsidRPr="00A2776C" w:rsidRDefault="00DA0BF4" w:rsidP="00A2776C">
      <w:pPr>
        <w:pStyle w:val="af1"/>
        <w:rPr>
          <w:rStyle w:val="Char4"/>
          <w:rtl/>
        </w:rPr>
      </w:pPr>
      <w:r w:rsidRPr="00A2776C">
        <w:rPr>
          <w:rFonts w:hint="cs"/>
          <w:rtl/>
        </w:rPr>
        <w:t xml:space="preserve"> </w:t>
      </w:r>
      <w:r w:rsidR="008D3AE0" w:rsidRPr="00A2776C">
        <w:rPr>
          <w:rFonts w:ascii="Tahoma" w:hAnsi="Tahoma" w:cs="Traditional Arabic" w:hint="cs"/>
          <w:color w:val="000000"/>
          <w:rtl/>
        </w:rPr>
        <w:t>﴿</w:t>
      </w:r>
      <w:r w:rsidR="008D3AE0" w:rsidRPr="00A2776C">
        <w:rPr>
          <w:rtl/>
        </w:rPr>
        <w:t>ثُمَّ أَو</w:t>
      </w:r>
      <w:r w:rsidR="008D3AE0" w:rsidRPr="00A2776C">
        <w:rPr>
          <w:rFonts w:hint="cs"/>
          <w:rtl/>
        </w:rPr>
        <w:t>ۡرَثۡنَا</w:t>
      </w:r>
      <w:r w:rsidR="008D3AE0" w:rsidRPr="00A2776C">
        <w:rPr>
          <w:rtl/>
        </w:rPr>
        <w:t xml:space="preserve"> </w:t>
      </w:r>
      <w:r w:rsidR="008D3AE0" w:rsidRPr="00A2776C">
        <w:rPr>
          <w:rFonts w:hint="cs"/>
          <w:rtl/>
        </w:rPr>
        <w:t>ٱ</w:t>
      </w:r>
      <w:r w:rsidR="008D3AE0" w:rsidRPr="00A2776C">
        <w:rPr>
          <w:rFonts w:hint="eastAsia"/>
          <w:rtl/>
        </w:rPr>
        <w:t>لۡكِتَٰبَ</w:t>
      </w:r>
      <w:r w:rsidR="008D3AE0" w:rsidRPr="00A2776C">
        <w:rPr>
          <w:rtl/>
        </w:rPr>
        <w:t xml:space="preserve"> </w:t>
      </w:r>
      <w:r w:rsidR="008D3AE0" w:rsidRPr="00A2776C">
        <w:rPr>
          <w:rFonts w:hint="cs"/>
          <w:rtl/>
        </w:rPr>
        <w:t>ٱ</w:t>
      </w:r>
      <w:r w:rsidR="008D3AE0" w:rsidRPr="00A2776C">
        <w:rPr>
          <w:rFonts w:hint="eastAsia"/>
          <w:rtl/>
        </w:rPr>
        <w:t>لَّذِينَ</w:t>
      </w:r>
      <w:r w:rsidR="008D3AE0" w:rsidRPr="00A2776C">
        <w:rPr>
          <w:rtl/>
        </w:rPr>
        <w:t xml:space="preserve"> </w:t>
      </w:r>
      <w:r w:rsidR="008D3AE0" w:rsidRPr="00A2776C">
        <w:rPr>
          <w:rFonts w:hint="cs"/>
          <w:rtl/>
        </w:rPr>
        <w:t>ٱ</w:t>
      </w:r>
      <w:r w:rsidR="008D3AE0" w:rsidRPr="00A2776C">
        <w:rPr>
          <w:rFonts w:hint="eastAsia"/>
          <w:rtl/>
        </w:rPr>
        <w:t>صۡطَفَيۡنَا</w:t>
      </w:r>
      <w:r w:rsidR="008D3AE0" w:rsidRPr="00A2776C">
        <w:rPr>
          <w:rtl/>
        </w:rPr>
        <w:t xml:space="preserve"> مِنۡ عِبَادِنَا</w:t>
      </w:r>
      <w:r w:rsidR="008D3AE0" w:rsidRPr="00A2776C">
        <w:rPr>
          <w:rFonts w:ascii="Tahoma" w:hAnsi="Tahoma" w:cs="Traditional Arabic" w:hint="cs"/>
          <w:color w:val="000000"/>
          <w:rtl/>
        </w:rPr>
        <w:t>﴾</w:t>
      </w:r>
      <w:r w:rsidR="008D3AE0" w:rsidRPr="00A2776C">
        <w:rPr>
          <w:rFonts w:ascii="Tahoma" w:hAnsi="Tahoma"/>
          <w:color w:val="000000"/>
          <w:szCs w:val="24"/>
          <w:rtl/>
        </w:rPr>
        <w:t xml:space="preserve"> </w:t>
      </w:r>
      <w:r w:rsidR="008D3AE0" w:rsidRPr="00A2776C">
        <w:rPr>
          <w:rStyle w:val="Char6"/>
          <w:rtl/>
        </w:rPr>
        <w:t>[فاطر: 32]</w:t>
      </w:r>
      <w:r w:rsidR="00BF0092" w:rsidRPr="00A2776C">
        <w:rPr>
          <w:rStyle w:val="Char6"/>
          <w:rFonts w:hint="cs"/>
          <w:rtl/>
        </w:rPr>
        <w:t>.</w:t>
      </w:r>
    </w:p>
    <w:p w:rsidR="00DA0BF4" w:rsidRPr="00A2776C" w:rsidRDefault="00DA0BF4" w:rsidP="00A2776C">
      <w:pPr>
        <w:pStyle w:val="ab"/>
        <w:rPr>
          <w:rtl/>
        </w:rPr>
      </w:pPr>
      <w:r w:rsidRPr="00A2776C">
        <w:rPr>
          <w:rStyle w:val="Char8"/>
          <w:rFonts w:hint="cs"/>
          <w:rtl/>
        </w:rPr>
        <w:t>«</w:t>
      </w:r>
      <w:r w:rsidRPr="00A2776C">
        <w:rPr>
          <w:rFonts w:hint="cs"/>
          <w:rtl/>
        </w:rPr>
        <w:t>سپس کتاب قرآن) را به بندگان برگزید</w:t>
      </w:r>
      <w:r w:rsidR="001C1B74" w:rsidRPr="00A2776C">
        <w:rPr>
          <w:rFonts w:hint="cs"/>
          <w:rtl/>
        </w:rPr>
        <w:t>ۀ</w:t>
      </w:r>
      <w:r w:rsidRPr="00A2776C">
        <w:rPr>
          <w:rFonts w:hint="cs"/>
          <w:rtl/>
        </w:rPr>
        <w:t xml:space="preserve"> خود یعنی امت محمدی</w:t>
      </w:r>
      <w:r w:rsidR="00981E8C" w:rsidRPr="00A2776C">
        <w:rPr>
          <w:rFonts w:hint="cs"/>
          <w:rtl/>
        </w:rPr>
        <w:t xml:space="preserve"> </w:t>
      </w:r>
      <w:r w:rsidR="00981E8C" w:rsidRPr="00A2776C">
        <w:rPr>
          <w:rFonts w:cs="CTraditional Arabic" w:hint="cs"/>
          <w:rtl/>
        </w:rPr>
        <w:t>ج</w:t>
      </w:r>
      <w:r w:rsidRPr="00A2776C">
        <w:rPr>
          <w:rFonts w:hint="cs"/>
          <w:rtl/>
        </w:rPr>
        <w:t>) عطا کردیم</w:t>
      </w:r>
      <w:r w:rsidRPr="00A2776C">
        <w:rPr>
          <w:rStyle w:val="Char8"/>
          <w:rFonts w:hint="cs"/>
          <w:rtl/>
        </w:rPr>
        <w:t>»</w:t>
      </w:r>
      <w:r w:rsidRPr="00A2776C">
        <w:rPr>
          <w:rFonts w:hint="cs"/>
          <w:rtl/>
        </w:rPr>
        <w:t>.</w:t>
      </w:r>
    </w:p>
    <w:p w:rsidR="00DA0BF4" w:rsidRPr="00A2776C" w:rsidRDefault="00DA0BF4" w:rsidP="00A2776C">
      <w:pPr>
        <w:pStyle w:val="a8"/>
        <w:rPr>
          <w:rtl/>
        </w:rPr>
      </w:pPr>
      <w:r w:rsidRPr="00A2776C">
        <w:rPr>
          <w:rFonts w:hint="cs"/>
          <w:rtl/>
        </w:rPr>
        <w:t>در این مورد آیات زیاد هستند که آوردن</w:t>
      </w:r>
      <w:r w:rsidR="00984728" w:rsidRPr="00A2776C">
        <w:rPr>
          <w:rFonts w:hint="cs"/>
          <w:rtl/>
        </w:rPr>
        <w:t xml:space="preserve"> آن‌ها ‌</w:t>
      </w:r>
      <w:r w:rsidRPr="00A2776C">
        <w:rPr>
          <w:rFonts w:hint="cs"/>
          <w:rtl/>
        </w:rPr>
        <w:t>ساده نیست، و هدف آگاهی بود نه اینکه تمام آیات را ذکر کنیم.</w:t>
      </w:r>
    </w:p>
    <w:p w:rsidR="00DA0BF4" w:rsidRPr="00A2776C" w:rsidRDefault="00DA0BF4" w:rsidP="00A2776C">
      <w:pPr>
        <w:pStyle w:val="a8"/>
        <w:rPr>
          <w:rtl/>
        </w:rPr>
      </w:pPr>
      <w:r w:rsidRPr="00A2776C">
        <w:rPr>
          <w:rFonts w:hint="cs"/>
          <w:rtl/>
        </w:rPr>
        <w:t>و پیامبر</w:t>
      </w:r>
      <w:r w:rsidR="00DB720F" w:rsidRPr="00A2776C">
        <w:rPr>
          <w:rFonts w:cs="CTraditional Arabic" w:hint="cs"/>
          <w:rtl/>
        </w:rPr>
        <w:t xml:space="preserve"> ج</w:t>
      </w:r>
      <w:r w:rsidRPr="00A2776C">
        <w:rPr>
          <w:rFonts w:hint="cs"/>
          <w:rtl/>
        </w:rPr>
        <w:t xml:space="preserve"> می‌فرماید: </w:t>
      </w:r>
      <w:r w:rsidRPr="00E21DDE">
        <w:rPr>
          <w:rStyle w:val="Char8"/>
          <w:spacing w:val="-6"/>
          <w:rtl/>
        </w:rPr>
        <w:t>«</w:t>
      </w:r>
      <w:r w:rsidRPr="00E21DDE">
        <w:rPr>
          <w:rStyle w:val="Char3"/>
          <w:spacing w:val="-6"/>
          <w:rtl/>
        </w:rPr>
        <w:t>لاحسد إلا ف</w:t>
      </w:r>
      <w:r w:rsidR="00AF0FC2" w:rsidRPr="00E21DDE">
        <w:rPr>
          <w:rStyle w:val="Char3"/>
          <w:spacing w:val="-6"/>
          <w:rtl/>
        </w:rPr>
        <w:t>ي</w:t>
      </w:r>
      <w:r w:rsidRPr="00E21DDE">
        <w:rPr>
          <w:rStyle w:val="Char3"/>
          <w:spacing w:val="-6"/>
          <w:rtl/>
        </w:rPr>
        <w:t xml:space="preserve"> اثنت</w:t>
      </w:r>
      <w:r w:rsidR="00AF0FC2" w:rsidRPr="00E21DDE">
        <w:rPr>
          <w:rStyle w:val="Char3"/>
          <w:spacing w:val="-6"/>
          <w:rtl/>
        </w:rPr>
        <w:t>ي</w:t>
      </w:r>
      <w:r w:rsidRPr="00E21DDE">
        <w:rPr>
          <w:rStyle w:val="Char3"/>
          <w:spacing w:val="-6"/>
          <w:rtl/>
        </w:rPr>
        <w:t xml:space="preserve">ن: رجلٌ علمهُ الله القرآن فهو </w:t>
      </w:r>
      <w:r w:rsidR="00AF0FC2" w:rsidRPr="00E21DDE">
        <w:rPr>
          <w:rStyle w:val="Char3"/>
          <w:spacing w:val="-6"/>
          <w:rtl/>
        </w:rPr>
        <w:t>ي</w:t>
      </w:r>
      <w:r w:rsidRPr="00E21DDE">
        <w:rPr>
          <w:rStyle w:val="Char3"/>
          <w:spacing w:val="-6"/>
          <w:rtl/>
        </w:rPr>
        <w:t>تلوه آناء الل</w:t>
      </w:r>
      <w:r w:rsidR="00AF0FC2" w:rsidRPr="00E21DDE">
        <w:rPr>
          <w:rStyle w:val="Char3"/>
          <w:spacing w:val="-6"/>
          <w:rtl/>
        </w:rPr>
        <w:t>ي</w:t>
      </w:r>
      <w:r w:rsidRPr="00E21DDE">
        <w:rPr>
          <w:rStyle w:val="Char3"/>
          <w:spacing w:val="-6"/>
          <w:rtl/>
        </w:rPr>
        <w:t>ل وآناء النهار، فسمعه جار له فقال: ل</w:t>
      </w:r>
      <w:r w:rsidR="00AF0FC2" w:rsidRPr="00E21DDE">
        <w:rPr>
          <w:rStyle w:val="Char3"/>
          <w:spacing w:val="-6"/>
          <w:rtl/>
        </w:rPr>
        <w:t>ي</w:t>
      </w:r>
      <w:r w:rsidRPr="00E21DDE">
        <w:rPr>
          <w:rStyle w:val="Char3"/>
          <w:spacing w:val="-6"/>
          <w:rtl/>
        </w:rPr>
        <w:t>تن</w:t>
      </w:r>
      <w:r w:rsidR="00AF0FC2" w:rsidRPr="00E21DDE">
        <w:rPr>
          <w:rStyle w:val="Char3"/>
          <w:spacing w:val="-6"/>
          <w:rtl/>
        </w:rPr>
        <w:t>ي</w:t>
      </w:r>
      <w:r w:rsidRPr="00E21DDE">
        <w:rPr>
          <w:rStyle w:val="Char3"/>
          <w:spacing w:val="-6"/>
          <w:rtl/>
        </w:rPr>
        <w:t xml:space="preserve"> أوت</w:t>
      </w:r>
      <w:r w:rsidR="00AF0FC2" w:rsidRPr="00E21DDE">
        <w:rPr>
          <w:rStyle w:val="Char3"/>
          <w:spacing w:val="-6"/>
          <w:rtl/>
        </w:rPr>
        <w:t>ي</w:t>
      </w:r>
      <w:r w:rsidRPr="00E21DDE">
        <w:rPr>
          <w:rStyle w:val="Char3"/>
          <w:spacing w:val="-6"/>
          <w:rtl/>
        </w:rPr>
        <w:t>تُ مثلما أوت</w:t>
      </w:r>
      <w:r w:rsidR="00AF0FC2" w:rsidRPr="00E21DDE">
        <w:rPr>
          <w:rStyle w:val="Char3"/>
          <w:spacing w:val="-6"/>
          <w:rtl/>
        </w:rPr>
        <w:t>ي</w:t>
      </w:r>
      <w:r w:rsidRPr="00E21DDE">
        <w:rPr>
          <w:rStyle w:val="Char3"/>
          <w:spacing w:val="-6"/>
          <w:rtl/>
        </w:rPr>
        <w:t xml:space="preserve"> فلان فعملت مثل ما </w:t>
      </w:r>
      <w:r w:rsidR="00AF0FC2" w:rsidRPr="00E21DDE">
        <w:rPr>
          <w:rStyle w:val="Char3"/>
          <w:spacing w:val="-6"/>
          <w:rtl/>
        </w:rPr>
        <w:t>ي</w:t>
      </w:r>
      <w:r w:rsidRPr="00E21DDE">
        <w:rPr>
          <w:rStyle w:val="Char3"/>
          <w:spacing w:val="-6"/>
          <w:rtl/>
        </w:rPr>
        <w:t>عمل</w:t>
      </w:r>
      <w:r w:rsidRPr="00E21DDE">
        <w:rPr>
          <w:rFonts w:ascii="Lotus Linotype" w:hAnsi="Lotus Linotype" w:cs="Lotus Linotype"/>
          <w:spacing w:val="-6"/>
          <w:szCs w:val="27"/>
          <w:rtl/>
        </w:rPr>
        <w:t xml:space="preserve"> ...</w:t>
      </w:r>
      <w:r w:rsidRPr="00E21DDE">
        <w:rPr>
          <w:rStyle w:val="Char8"/>
          <w:spacing w:val="-6"/>
          <w:rtl/>
        </w:rPr>
        <w:t>»</w:t>
      </w:r>
      <w:r w:rsidR="00981E8C" w:rsidRPr="00E21DDE">
        <w:rPr>
          <w:rFonts w:hint="cs"/>
          <w:spacing w:val="-6"/>
          <w:vertAlign w:val="superscript"/>
          <w:rtl/>
        </w:rPr>
        <w:t>(</w:t>
      </w:r>
      <w:r w:rsidR="00981E8C" w:rsidRPr="00E21DDE">
        <w:rPr>
          <w:spacing w:val="-6"/>
          <w:vertAlign w:val="superscript"/>
          <w:rtl/>
        </w:rPr>
        <w:footnoteReference w:id="110"/>
      </w:r>
      <w:r w:rsidR="00981E8C" w:rsidRPr="00E21DDE">
        <w:rPr>
          <w:rFonts w:hint="cs"/>
          <w:spacing w:val="-6"/>
          <w:vertAlign w:val="superscript"/>
          <w:rtl/>
        </w:rPr>
        <w:t>)</w:t>
      </w:r>
      <w:r w:rsidRPr="00E21DDE">
        <w:rPr>
          <w:rFonts w:hint="cs"/>
          <w:spacing w:val="-6"/>
          <w:rtl/>
        </w:rPr>
        <w:t xml:space="preserve">. </w:t>
      </w:r>
      <w:r w:rsidRPr="00A2776C">
        <w:rPr>
          <w:rStyle w:val="Char8"/>
          <w:rFonts w:hint="cs"/>
          <w:rtl/>
        </w:rPr>
        <w:t>«</w:t>
      </w:r>
      <w:r w:rsidRPr="00A2776C">
        <w:rPr>
          <w:rStyle w:val="Chare"/>
          <w:rFonts w:hint="cs"/>
          <w:rtl/>
        </w:rPr>
        <w:t>حسادت درست نیست مگر در دو چیز: یکی اینکه مردی خداوند به او لطف داشته قرآن را یاد گرفته است و او شب و روز آن را تلاوت می‌کند، همسایه‌اش تلاوت او را می‌شنود و می‌گوید: ای کاش من هم مانند فلان کس قرآن می‌دانستم و آن را می‌خواندم و مثل او عمل می‌کردم ...</w:t>
      </w:r>
      <w:r w:rsidRPr="00A2776C">
        <w:rPr>
          <w:rStyle w:val="Char8"/>
          <w:rFonts w:hint="cs"/>
          <w:rtl/>
        </w:rPr>
        <w:t>»</w:t>
      </w:r>
      <w:r w:rsidRPr="00A2776C">
        <w:rPr>
          <w:rFonts w:hint="cs"/>
          <w:rtl/>
        </w:rPr>
        <w:t>.</w:t>
      </w:r>
    </w:p>
    <w:p w:rsidR="00DA0BF4" w:rsidRPr="00A2776C" w:rsidRDefault="00DA0BF4" w:rsidP="00A2776C">
      <w:pPr>
        <w:pStyle w:val="a8"/>
        <w:rPr>
          <w:rtl/>
        </w:rPr>
      </w:pPr>
      <w:r w:rsidRPr="00A2776C">
        <w:rPr>
          <w:rFonts w:hint="cs"/>
          <w:rtl/>
        </w:rPr>
        <w:t>و پیامبر</w:t>
      </w:r>
      <w:r w:rsidR="00DB720F" w:rsidRPr="00A2776C">
        <w:rPr>
          <w:rFonts w:cs="CTraditional Arabic" w:hint="cs"/>
          <w:rtl/>
        </w:rPr>
        <w:t xml:space="preserve"> ج</w:t>
      </w:r>
      <w:r w:rsidRPr="00A2776C">
        <w:rPr>
          <w:rFonts w:hint="cs"/>
          <w:rtl/>
        </w:rPr>
        <w:t xml:space="preserve"> می‌فرماید: </w:t>
      </w:r>
      <w:r w:rsidRPr="00A2776C">
        <w:rPr>
          <w:rStyle w:val="Char8"/>
          <w:rtl/>
        </w:rPr>
        <w:t>«</w:t>
      </w:r>
      <w:r w:rsidRPr="00A2776C">
        <w:rPr>
          <w:rStyle w:val="Char3"/>
          <w:rtl/>
        </w:rPr>
        <w:t>خ</w:t>
      </w:r>
      <w:r w:rsidR="00AF0FC2" w:rsidRPr="00A2776C">
        <w:rPr>
          <w:rStyle w:val="Char3"/>
          <w:rtl/>
        </w:rPr>
        <w:t>ي</w:t>
      </w:r>
      <w:r w:rsidRPr="00A2776C">
        <w:rPr>
          <w:rStyle w:val="Char3"/>
          <w:rtl/>
        </w:rPr>
        <w:t>ر</w:t>
      </w:r>
      <w:r w:rsidR="00C172E8" w:rsidRPr="00A2776C">
        <w:rPr>
          <w:rStyle w:val="Char3"/>
          <w:rtl/>
        </w:rPr>
        <w:t>ك</w:t>
      </w:r>
      <w:r w:rsidRPr="00A2776C">
        <w:rPr>
          <w:rStyle w:val="Char3"/>
          <w:rtl/>
        </w:rPr>
        <w:t>م من تعلم القرآن وعل</w:t>
      </w:r>
      <w:r w:rsidRPr="00A2776C">
        <w:rPr>
          <w:rStyle w:val="Char3"/>
          <w:rFonts w:hint="cs"/>
          <w:rtl/>
        </w:rPr>
        <w:t>م</w:t>
      </w:r>
      <w:r w:rsidRPr="00A2776C">
        <w:rPr>
          <w:rStyle w:val="Char3"/>
          <w:rtl/>
        </w:rPr>
        <w:t>ه</w:t>
      </w:r>
      <w:r w:rsidRPr="00A2776C">
        <w:rPr>
          <w:rStyle w:val="Char8"/>
          <w:rtl/>
        </w:rPr>
        <w:t>»</w:t>
      </w:r>
      <w:r w:rsidR="00981E8C" w:rsidRPr="00A2776C">
        <w:rPr>
          <w:rFonts w:hint="cs"/>
          <w:vertAlign w:val="superscript"/>
          <w:rtl/>
        </w:rPr>
        <w:t>(</w:t>
      </w:r>
      <w:r w:rsidR="00981E8C" w:rsidRPr="00A2776C">
        <w:rPr>
          <w:vertAlign w:val="superscript"/>
          <w:rtl/>
        </w:rPr>
        <w:footnoteReference w:id="111"/>
      </w:r>
      <w:r w:rsidR="00981E8C" w:rsidRPr="00A2776C">
        <w:rPr>
          <w:rFonts w:hint="cs"/>
          <w:vertAlign w:val="superscript"/>
          <w:rtl/>
        </w:rPr>
        <w:t>)</w:t>
      </w:r>
      <w:r w:rsidRPr="00A2776C">
        <w:rPr>
          <w:rFonts w:hint="cs"/>
          <w:rtl/>
        </w:rPr>
        <w:t xml:space="preserve">. </w:t>
      </w:r>
      <w:r w:rsidRPr="00A2776C">
        <w:rPr>
          <w:rStyle w:val="Char8"/>
          <w:rFonts w:hint="cs"/>
          <w:rtl/>
        </w:rPr>
        <w:t>«</w:t>
      </w:r>
      <w:r w:rsidRPr="00A2776C">
        <w:rPr>
          <w:rStyle w:val="Chare"/>
          <w:rFonts w:hint="cs"/>
          <w:rtl/>
        </w:rPr>
        <w:t>بهترین شما کسی است که قرآن را یاد می‌گیرد و آن را به مردم یاد می‌دهد</w:t>
      </w:r>
      <w:r w:rsidRPr="00A2776C">
        <w:rPr>
          <w:rStyle w:val="Char8"/>
          <w:rFonts w:hint="cs"/>
          <w:rtl/>
        </w:rPr>
        <w:t>»</w:t>
      </w:r>
      <w:r w:rsidRPr="00A2776C">
        <w:rPr>
          <w:rFonts w:hint="cs"/>
          <w:rtl/>
        </w:rPr>
        <w:t xml:space="preserve">. و در روایتی آمده است: </w:t>
      </w:r>
      <w:r w:rsidRPr="00A2776C">
        <w:rPr>
          <w:rStyle w:val="Char8"/>
          <w:rtl/>
        </w:rPr>
        <w:t>«</w:t>
      </w:r>
      <w:r w:rsidRPr="00A2776C">
        <w:rPr>
          <w:rStyle w:val="Char3"/>
          <w:rtl/>
        </w:rPr>
        <w:t>إن أفضل</w:t>
      </w:r>
      <w:r w:rsidR="00C172E8" w:rsidRPr="00A2776C">
        <w:rPr>
          <w:rStyle w:val="Char3"/>
          <w:rtl/>
        </w:rPr>
        <w:t>ك</w:t>
      </w:r>
      <w:r w:rsidRPr="00A2776C">
        <w:rPr>
          <w:rStyle w:val="Char3"/>
          <w:rtl/>
        </w:rPr>
        <w:t>م من تعلم القرآن وعلمه</w:t>
      </w:r>
      <w:r w:rsidRPr="00A2776C">
        <w:rPr>
          <w:rStyle w:val="Char8"/>
          <w:rtl/>
        </w:rPr>
        <w:t>»</w:t>
      </w:r>
      <w:r w:rsidR="00981E8C" w:rsidRPr="00A2776C">
        <w:rPr>
          <w:rFonts w:hint="cs"/>
          <w:vertAlign w:val="superscript"/>
          <w:rtl/>
        </w:rPr>
        <w:t>(</w:t>
      </w:r>
      <w:r w:rsidR="00981E8C" w:rsidRPr="00A2776C">
        <w:rPr>
          <w:vertAlign w:val="superscript"/>
          <w:rtl/>
        </w:rPr>
        <w:footnoteReference w:id="112"/>
      </w:r>
      <w:r w:rsidR="00981E8C" w:rsidRPr="00A2776C">
        <w:rPr>
          <w:rFonts w:hint="cs"/>
          <w:vertAlign w:val="superscript"/>
          <w:rtl/>
        </w:rPr>
        <w:t>)</w:t>
      </w:r>
      <w:r w:rsidRPr="00A2776C">
        <w:rPr>
          <w:rFonts w:hint="cs"/>
          <w:rtl/>
        </w:rPr>
        <w:t xml:space="preserve">. </w:t>
      </w:r>
      <w:r w:rsidRPr="00A2776C">
        <w:rPr>
          <w:rStyle w:val="Char8"/>
          <w:rFonts w:hint="cs"/>
          <w:rtl/>
        </w:rPr>
        <w:t>«</w:t>
      </w:r>
      <w:r w:rsidRPr="00A2776C">
        <w:rPr>
          <w:rStyle w:val="Chare"/>
          <w:rFonts w:hint="cs"/>
          <w:rtl/>
        </w:rPr>
        <w:t>فاضل</w:t>
      </w:r>
      <w:r w:rsidRPr="00A2776C">
        <w:rPr>
          <w:rStyle w:val="Chare"/>
          <w:rFonts w:hint="eastAsia"/>
          <w:rtl/>
        </w:rPr>
        <w:t>‌</w:t>
      </w:r>
      <w:r w:rsidRPr="00A2776C">
        <w:rPr>
          <w:rStyle w:val="Chare"/>
          <w:rFonts w:hint="cs"/>
          <w:rtl/>
        </w:rPr>
        <w:t>ترین شما کسی است که قرآن را یاد بگیرد و یاد بدهد</w:t>
      </w:r>
      <w:r w:rsidRPr="00A2776C">
        <w:rPr>
          <w:rStyle w:val="Char8"/>
          <w:rFonts w:hint="cs"/>
          <w:rtl/>
        </w:rPr>
        <w:t>»</w:t>
      </w:r>
      <w:r w:rsidRPr="00A2776C">
        <w:rPr>
          <w:rFonts w:hint="cs"/>
          <w:rtl/>
        </w:rPr>
        <w:t>.</w:t>
      </w:r>
    </w:p>
    <w:p w:rsidR="00DA0BF4" w:rsidRPr="00A2776C" w:rsidRDefault="00DA0BF4" w:rsidP="00A2776C">
      <w:pPr>
        <w:pStyle w:val="a8"/>
        <w:rPr>
          <w:rtl/>
        </w:rPr>
      </w:pPr>
      <w:r w:rsidRPr="00A2776C">
        <w:rPr>
          <w:rFonts w:hint="cs"/>
          <w:rtl/>
        </w:rPr>
        <w:t>و پیامبر</w:t>
      </w:r>
      <w:r w:rsidR="00DB720F" w:rsidRPr="00A2776C">
        <w:rPr>
          <w:rFonts w:cs="CTraditional Arabic" w:hint="cs"/>
          <w:rtl/>
        </w:rPr>
        <w:t xml:space="preserve"> ج</w:t>
      </w:r>
      <w:r w:rsidRPr="00A2776C">
        <w:rPr>
          <w:rFonts w:hint="cs"/>
          <w:rtl/>
        </w:rPr>
        <w:t xml:space="preserve"> می‌فرماید:</w:t>
      </w:r>
      <w:r w:rsidRPr="00A2776C">
        <w:rPr>
          <w:rStyle w:val="Char5"/>
          <w:rFonts w:hint="cs"/>
          <w:rtl/>
        </w:rPr>
        <w:t xml:space="preserve"> </w:t>
      </w:r>
      <w:r w:rsidRPr="00A2776C">
        <w:rPr>
          <w:rStyle w:val="Char8"/>
          <w:rtl/>
        </w:rPr>
        <w:t>«</w:t>
      </w:r>
      <w:r w:rsidRPr="00A2776C">
        <w:rPr>
          <w:rStyle w:val="Char3"/>
          <w:rtl/>
        </w:rPr>
        <w:t>تعاهدوا القرآن، فوالذ</w:t>
      </w:r>
      <w:r w:rsidR="00AF0FC2" w:rsidRPr="00A2776C">
        <w:rPr>
          <w:rStyle w:val="Char3"/>
          <w:rtl/>
        </w:rPr>
        <w:t>ي</w:t>
      </w:r>
      <w:r w:rsidRPr="00A2776C">
        <w:rPr>
          <w:rStyle w:val="Char3"/>
          <w:rtl/>
        </w:rPr>
        <w:t xml:space="preserve"> نفس</w:t>
      </w:r>
      <w:r w:rsidR="00AF0FC2" w:rsidRPr="00A2776C">
        <w:rPr>
          <w:rStyle w:val="Char3"/>
          <w:rtl/>
        </w:rPr>
        <w:t>ي</w:t>
      </w:r>
      <w:r w:rsidRPr="00A2776C">
        <w:rPr>
          <w:rStyle w:val="Char3"/>
          <w:rtl/>
        </w:rPr>
        <w:t xml:space="preserve"> ب</w:t>
      </w:r>
      <w:r w:rsidR="00AF0FC2" w:rsidRPr="00A2776C">
        <w:rPr>
          <w:rStyle w:val="Char3"/>
          <w:rtl/>
        </w:rPr>
        <w:t>ي</w:t>
      </w:r>
      <w:r w:rsidRPr="00A2776C">
        <w:rPr>
          <w:rStyle w:val="Char3"/>
          <w:rtl/>
        </w:rPr>
        <w:t>ده ل</w:t>
      </w:r>
      <w:r w:rsidR="007A5250" w:rsidRPr="00A2776C">
        <w:rPr>
          <w:rStyle w:val="Char3"/>
          <w:rFonts w:hint="cs"/>
          <w:rtl/>
        </w:rPr>
        <w:t>ـ</w:t>
      </w:r>
      <w:r w:rsidRPr="00A2776C">
        <w:rPr>
          <w:rStyle w:val="Char3"/>
          <w:rtl/>
        </w:rPr>
        <w:t>هو أشد تفص</w:t>
      </w:r>
      <w:r w:rsidR="00AF0FC2" w:rsidRPr="00A2776C">
        <w:rPr>
          <w:rStyle w:val="Char3"/>
          <w:rtl/>
        </w:rPr>
        <w:t>ي</w:t>
      </w:r>
      <w:r w:rsidRPr="00A2776C">
        <w:rPr>
          <w:rStyle w:val="Char3"/>
          <w:rtl/>
        </w:rPr>
        <w:t>اً من إلا بل ف</w:t>
      </w:r>
      <w:r w:rsidR="00AF0FC2" w:rsidRPr="00A2776C">
        <w:rPr>
          <w:rStyle w:val="Char3"/>
          <w:rtl/>
        </w:rPr>
        <w:t>ي</w:t>
      </w:r>
      <w:r w:rsidRPr="00A2776C">
        <w:rPr>
          <w:rStyle w:val="Char3"/>
          <w:rtl/>
        </w:rPr>
        <w:t xml:space="preserve"> عقول</w:t>
      </w:r>
      <w:r w:rsidR="007A5250" w:rsidRPr="00A2776C">
        <w:rPr>
          <w:rStyle w:val="Char3"/>
          <w:rFonts w:hint="cs"/>
          <w:rtl/>
        </w:rPr>
        <w:t>ـ</w:t>
      </w:r>
      <w:r w:rsidRPr="00A2776C">
        <w:rPr>
          <w:rStyle w:val="Char3"/>
          <w:rtl/>
        </w:rPr>
        <w:t>ها</w:t>
      </w:r>
      <w:r w:rsidRPr="00A2776C">
        <w:rPr>
          <w:rStyle w:val="Char8"/>
          <w:rtl/>
        </w:rPr>
        <w:t>»</w:t>
      </w:r>
      <w:r w:rsidR="00614D4C" w:rsidRPr="00A2776C">
        <w:rPr>
          <w:rFonts w:hint="cs"/>
          <w:vertAlign w:val="superscript"/>
          <w:rtl/>
        </w:rPr>
        <w:t>(</w:t>
      </w:r>
      <w:r w:rsidR="00614D4C" w:rsidRPr="00A2776C">
        <w:rPr>
          <w:vertAlign w:val="superscript"/>
          <w:rtl/>
        </w:rPr>
        <w:footnoteReference w:id="113"/>
      </w:r>
      <w:r w:rsidR="00614D4C" w:rsidRPr="00A2776C">
        <w:rPr>
          <w:rFonts w:hint="cs"/>
          <w:vertAlign w:val="superscript"/>
          <w:rtl/>
        </w:rPr>
        <w:t>)</w:t>
      </w:r>
      <w:r w:rsidRPr="00A2776C">
        <w:rPr>
          <w:rFonts w:hint="cs"/>
          <w:rtl/>
        </w:rPr>
        <w:t xml:space="preserve">. </w:t>
      </w:r>
      <w:r w:rsidRPr="00A2776C">
        <w:rPr>
          <w:rStyle w:val="Char8"/>
          <w:rFonts w:hint="cs"/>
          <w:rtl/>
        </w:rPr>
        <w:t>«</w:t>
      </w:r>
      <w:r w:rsidRPr="00A2776C">
        <w:rPr>
          <w:rStyle w:val="Chare"/>
          <w:rFonts w:hint="cs"/>
          <w:rtl/>
        </w:rPr>
        <w:t>به قرآن توجه کنید و در حفظ و نگهداری آن بکوشید، قسم به کسی که جان من در دست اوست، قرآن از یاد و حفظ می‌رود همانطور که شتر از بند رها می‌شود</w:t>
      </w:r>
      <w:r w:rsidRPr="00A2776C">
        <w:rPr>
          <w:rStyle w:val="Char8"/>
          <w:rFonts w:hint="cs"/>
          <w:rtl/>
        </w:rPr>
        <w:t>»</w:t>
      </w:r>
      <w:r w:rsidRPr="00A2776C">
        <w:rPr>
          <w:rFonts w:hint="cs"/>
          <w:rtl/>
        </w:rPr>
        <w:t>.</w:t>
      </w:r>
    </w:p>
    <w:p w:rsidR="00DA0BF4" w:rsidRPr="00A2776C" w:rsidRDefault="00DA0BF4" w:rsidP="00A2776C">
      <w:pPr>
        <w:pStyle w:val="a8"/>
        <w:rPr>
          <w:rtl/>
        </w:rPr>
      </w:pPr>
      <w:r w:rsidRPr="00A2776C">
        <w:rPr>
          <w:rFonts w:hint="cs"/>
          <w:rtl/>
        </w:rPr>
        <w:t>و پیامبر</w:t>
      </w:r>
      <w:r w:rsidR="00DB720F" w:rsidRPr="00A2776C">
        <w:rPr>
          <w:rFonts w:cs="CTraditional Arabic" w:hint="cs"/>
          <w:rtl/>
        </w:rPr>
        <w:t xml:space="preserve"> ج</w:t>
      </w:r>
      <w:r w:rsidRPr="00A2776C">
        <w:rPr>
          <w:rFonts w:hint="cs"/>
          <w:rtl/>
        </w:rPr>
        <w:t xml:space="preserve"> می‌فرماید:</w:t>
      </w:r>
      <w:r w:rsidRPr="00A2776C">
        <w:rPr>
          <w:rStyle w:val="Char5"/>
          <w:rFonts w:hint="cs"/>
          <w:rtl/>
        </w:rPr>
        <w:t xml:space="preserve"> </w:t>
      </w:r>
      <w:r w:rsidRPr="00A2776C">
        <w:rPr>
          <w:rStyle w:val="Char8"/>
          <w:rtl/>
        </w:rPr>
        <w:t>«</w:t>
      </w:r>
      <w:r w:rsidRPr="00A2776C">
        <w:rPr>
          <w:rStyle w:val="Char3"/>
          <w:rtl/>
        </w:rPr>
        <w:t>ما اجتمع قومٌ ف</w:t>
      </w:r>
      <w:r w:rsidR="00AF0FC2" w:rsidRPr="00A2776C">
        <w:rPr>
          <w:rStyle w:val="Char3"/>
          <w:rtl/>
        </w:rPr>
        <w:t>ي</w:t>
      </w:r>
      <w:r w:rsidRPr="00A2776C">
        <w:rPr>
          <w:rStyle w:val="Char3"/>
          <w:rtl/>
        </w:rPr>
        <w:t xml:space="preserve"> ب</w:t>
      </w:r>
      <w:r w:rsidR="00AF0FC2" w:rsidRPr="00A2776C">
        <w:rPr>
          <w:rStyle w:val="Char3"/>
          <w:rtl/>
        </w:rPr>
        <w:t>ي</w:t>
      </w:r>
      <w:r w:rsidRPr="00A2776C">
        <w:rPr>
          <w:rStyle w:val="Char3"/>
          <w:rtl/>
        </w:rPr>
        <w:t xml:space="preserve">تٍ </w:t>
      </w:r>
      <w:r w:rsidRPr="00A2776C">
        <w:rPr>
          <w:rStyle w:val="Char3"/>
          <w:rFonts w:hint="cs"/>
          <w:rtl/>
        </w:rPr>
        <w:t>من ب</w:t>
      </w:r>
      <w:r w:rsidR="00AF0FC2" w:rsidRPr="00A2776C">
        <w:rPr>
          <w:rStyle w:val="Char3"/>
          <w:rFonts w:hint="cs"/>
          <w:rtl/>
        </w:rPr>
        <w:t>ي</w:t>
      </w:r>
      <w:r w:rsidRPr="00A2776C">
        <w:rPr>
          <w:rStyle w:val="Char3"/>
          <w:rFonts w:hint="cs"/>
          <w:rtl/>
        </w:rPr>
        <w:t xml:space="preserve">وت </w:t>
      </w:r>
      <w:r w:rsidRPr="00A2776C">
        <w:rPr>
          <w:rStyle w:val="Char3"/>
          <w:rtl/>
        </w:rPr>
        <w:t xml:space="preserve">الله </w:t>
      </w:r>
      <w:r w:rsidR="00AF0FC2" w:rsidRPr="00A2776C">
        <w:rPr>
          <w:rStyle w:val="Char3"/>
          <w:rtl/>
        </w:rPr>
        <w:t>ي</w:t>
      </w:r>
      <w:r w:rsidRPr="00A2776C">
        <w:rPr>
          <w:rStyle w:val="Char3"/>
          <w:rtl/>
        </w:rPr>
        <w:t xml:space="preserve">تلون </w:t>
      </w:r>
      <w:r w:rsidR="00C172E8" w:rsidRPr="00A2776C">
        <w:rPr>
          <w:rStyle w:val="Char3"/>
          <w:rtl/>
        </w:rPr>
        <w:t>ك</w:t>
      </w:r>
      <w:r w:rsidRPr="00A2776C">
        <w:rPr>
          <w:rStyle w:val="Char3"/>
          <w:rtl/>
        </w:rPr>
        <w:t>تاب، و</w:t>
      </w:r>
      <w:r w:rsidR="00AF0FC2" w:rsidRPr="00A2776C">
        <w:rPr>
          <w:rStyle w:val="Char3"/>
          <w:rtl/>
        </w:rPr>
        <w:t>ي</w:t>
      </w:r>
      <w:r w:rsidRPr="00A2776C">
        <w:rPr>
          <w:rStyle w:val="Char3"/>
          <w:rtl/>
        </w:rPr>
        <w:t>تدارسونه ب</w:t>
      </w:r>
      <w:r w:rsidR="00AF0FC2" w:rsidRPr="00A2776C">
        <w:rPr>
          <w:rStyle w:val="Char3"/>
          <w:rtl/>
        </w:rPr>
        <w:t>ي</w:t>
      </w:r>
      <w:r w:rsidRPr="00A2776C">
        <w:rPr>
          <w:rStyle w:val="Char3"/>
          <w:rtl/>
        </w:rPr>
        <w:t>نهم، إلا نزلت عل</w:t>
      </w:r>
      <w:r w:rsidR="00AF0FC2" w:rsidRPr="00A2776C">
        <w:rPr>
          <w:rStyle w:val="Char3"/>
          <w:rtl/>
        </w:rPr>
        <w:t>ي</w:t>
      </w:r>
      <w:r w:rsidRPr="00A2776C">
        <w:rPr>
          <w:rStyle w:val="Char3"/>
          <w:rtl/>
        </w:rPr>
        <w:t>هم الس</w:t>
      </w:r>
      <w:r w:rsidR="00C172E8" w:rsidRPr="00A2776C">
        <w:rPr>
          <w:rStyle w:val="Char3"/>
          <w:rtl/>
        </w:rPr>
        <w:t>ك</w:t>
      </w:r>
      <w:r w:rsidR="00AF0FC2" w:rsidRPr="00A2776C">
        <w:rPr>
          <w:rStyle w:val="Char3"/>
          <w:rtl/>
        </w:rPr>
        <w:t>ي</w:t>
      </w:r>
      <w:r w:rsidRPr="00A2776C">
        <w:rPr>
          <w:rStyle w:val="Char3"/>
          <w:rtl/>
        </w:rPr>
        <w:t>ن</w:t>
      </w:r>
      <w:r w:rsidR="00AF0FC2" w:rsidRPr="00A2776C">
        <w:rPr>
          <w:rStyle w:val="Char3"/>
          <w:rtl/>
        </w:rPr>
        <w:t>ة</w:t>
      </w:r>
      <w:r w:rsidRPr="00A2776C">
        <w:rPr>
          <w:rStyle w:val="Char3"/>
          <w:rtl/>
        </w:rPr>
        <w:t xml:space="preserve"> وغش</w:t>
      </w:r>
      <w:r w:rsidR="00AF0FC2" w:rsidRPr="00A2776C">
        <w:rPr>
          <w:rStyle w:val="Char3"/>
          <w:rtl/>
        </w:rPr>
        <w:t>ي</w:t>
      </w:r>
      <w:r w:rsidRPr="00A2776C">
        <w:rPr>
          <w:rStyle w:val="Char3"/>
          <w:rtl/>
        </w:rPr>
        <w:t>تهم الرحم</w:t>
      </w:r>
      <w:r w:rsidR="00AF0FC2" w:rsidRPr="00A2776C">
        <w:rPr>
          <w:rStyle w:val="Char3"/>
          <w:rtl/>
        </w:rPr>
        <w:t>ة</w:t>
      </w:r>
      <w:r w:rsidRPr="00A2776C">
        <w:rPr>
          <w:rStyle w:val="Char3"/>
          <w:rtl/>
        </w:rPr>
        <w:t>، وحفّتهم ال</w:t>
      </w:r>
      <w:r w:rsidR="007A5250" w:rsidRPr="00A2776C">
        <w:rPr>
          <w:rStyle w:val="Char3"/>
          <w:rFonts w:hint="cs"/>
          <w:rtl/>
        </w:rPr>
        <w:t>ـ</w:t>
      </w:r>
      <w:r w:rsidRPr="00A2776C">
        <w:rPr>
          <w:rStyle w:val="Char3"/>
          <w:rtl/>
        </w:rPr>
        <w:t>ملائ</w:t>
      </w:r>
      <w:r w:rsidR="00C172E8" w:rsidRPr="00A2776C">
        <w:rPr>
          <w:rStyle w:val="Char3"/>
          <w:rtl/>
        </w:rPr>
        <w:t>ك</w:t>
      </w:r>
      <w:r w:rsidR="00AF0FC2" w:rsidRPr="00A2776C">
        <w:rPr>
          <w:rStyle w:val="Char3"/>
          <w:rtl/>
        </w:rPr>
        <w:t>ة</w:t>
      </w:r>
      <w:r w:rsidRPr="00A2776C">
        <w:rPr>
          <w:rStyle w:val="Char3"/>
          <w:rtl/>
        </w:rPr>
        <w:t xml:space="preserve"> وذ</w:t>
      </w:r>
      <w:r w:rsidR="00C172E8" w:rsidRPr="00A2776C">
        <w:rPr>
          <w:rStyle w:val="Char3"/>
          <w:rtl/>
        </w:rPr>
        <w:t>ك</w:t>
      </w:r>
      <w:r w:rsidRPr="00A2776C">
        <w:rPr>
          <w:rStyle w:val="Char3"/>
          <w:rtl/>
        </w:rPr>
        <w:t>رهم الله ف</w:t>
      </w:r>
      <w:r w:rsidR="00AF0FC2" w:rsidRPr="00A2776C">
        <w:rPr>
          <w:rStyle w:val="Char3"/>
          <w:rtl/>
        </w:rPr>
        <w:t>ي</w:t>
      </w:r>
      <w:r w:rsidRPr="00A2776C">
        <w:rPr>
          <w:rStyle w:val="Char3"/>
          <w:rtl/>
        </w:rPr>
        <w:t>من عنده</w:t>
      </w:r>
      <w:r w:rsidRPr="00A2776C">
        <w:rPr>
          <w:rFonts w:ascii="Lotus Linotype" w:hAnsi="Lotus Linotype" w:cs="Lotus Linotype"/>
          <w:szCs w:val="27"/>
          <w:rtl/>
        </w:rPr>
        <w:t xml:space="preserve"> ...</w:t>
      </w:r>
      <w:r w:rsidRPr="00A2776C">
        <w:rPr>
          <w:rStyle w:val="Char8"/>
          <w:rtl/>
        </w:rPr>
        <w:t>»</w:t>
      </w:r>
      <w:r w:rsidR="00614D4C" w:rsidRPr="00A2776C">
        <w:rPr>
          <w:rFonts w:hint="cs"/>
          <w:vertAlign w:val="superscript"/>
          <w:rtl/>
        </w:rPr>
        <w:t>(</w:t>
      </w:r>
      <w:r w:rsidR="00614D4C" w:rsidRPr="00A2776C">
        <w:rPr>
          <w:vertAlign w:val="superscript"/>
          <w:rtl/>
        </w:rPr>
        <w:footnoteReference w:id="114"/>
      </w:r>
      <w:r w:rsidR="00614D4C" w:rsidRPr="00A2776C">
        <w:rPr>
          <w:rFonts w:hint="cs"/>
          <w:vertAlign w:val="superscript"/>
          <w:rtl/>
        </w:rPr>
        <w:t>)</w:t>
      </w:r>
      <w:r w:rsidRPr="00A2776C">
        <w:rPr>
          <w:rFonts w:hint="cs"/>
          <w:rtl/>
        </w:rPr>
        <w:t xml:space="preserve">. </w:t>
      </w:r>
      <w:r w:rsidRPr="00A2776C">
        <w:rPr>
          <w:rStyle w:val="Char8"/>
          <w:rFonts w:hint="cs"/>
          <w:rtl/>
        </w:rPr>
        <w:t>«</w:t>
      </w:r>
      <w:r w:rsidRPr="00A2776C">
        <w:rPr>
          <w:rStyle w:val="Chare"/>
          <w:rFonts w:hint="cs"/>
          <w:rtl/>
        </w:rPr>
        <w:t>هر گروهی در خانه‌ای از خانه‌های خداوند جمع شوند، و قرآن را تلاوت کنند، و آن را میان خود مدارسه نمایند، آرامش بر</w:t>
      </w:r>
      <w:r w:rsidR="00984728" w:rsidRPr="00A2776C">
        <w:rPr>
          <w:rStyle w:val="Chare"/>
          <w:rFonts w:hint="cs"/>
          <w:rtl/>
        </w:rPr>
        <w:t xml:space="preserve"> آن‌ها ‌</w:t>
      </w:r>
      <w:r w:rsidRPr="00A2776C">
        <w:rPr>
          <w:rStyle w:val="Chare"/>
          <w:rFonts w:hint="cs"/>
          <w:rtl/>
        </w:rPr>
        <w:t>نازل می‌شود و غرق رحمت خدا می‌شوند، و ملائکه دور</w:t>
      </w:r>
      <w:r w:rsidR="00984728" w:rsidRPr="00A2776C">
        <w:rPr>
          <w:rStyle w:val="Chare"/>
          <w:rFonts w:hint="cs"/>
          <w:rtl/>
        </w:rPr>
        <w:t xml:space="preserve"> آن‌ها ‌</w:t>
      </w:r>
      <w:r w:rsidRPr="00A2776C">
        <w:rPr>
          <w:rStyle w:val="Chare"/>
          <w:rFonts w:hint="cs"/>
          <w:rtl/>
        </w:rPr>
        <w:t>را می‌گیرند و نزد خدا</w:t>
      </w:r>
      <w:r w:rsidR="00984728" w:rsidRPr="00A2776C">
        <w:rPr>
          <w:rStyle w:val="Chare"/>
          <w:rFonts w:hint="cs"/>
          <w:rtl/>
        </w:rPr>
        <w:t xml:space="preserve"> آن‌ها ‌</w:t>
      </w:r>
      <w:r w:rsidRPr="00A2776C">
        <w:rPr>
          <w:rStyle w:val="Chare"/>
          <w:rFonts w:hint="cs"/>
          <w:rtl/>
        </w:rPr>
        <w:t>را یاد می‌کنند و نام می‌برند</w:t>
      </w:r>
      <w:r w:rsidRPr="00A2776C">
        <w:rPr>
          <w:rStyle w:val="Char8"/>
          <w:rFonts w:hint="cs"/>
          <w:rtl/>
        </w:rPr>
        <w:t>»</w:t>
      </w:r>
      <w:r w:rsidRPr="00A2776C">
        <w:rPr>
          <w:rFonts w:hint="cs"/>
          <w:rtl/>
        </w:rPr>
        <w:t>.</w:t>
      </w:r>
    </w:p>
    <w:p w:rsidR="00DA0BF4" w:rsidRPr="00A2776C" w:rsidRDefault="00DA0BF4" w:rsidP="00A2776C">
      <w:pPr>
        <w:pStyle w:val="a8"/>
        <w:rPr>
          <w:rtl/>
        </w:rPr>
      </w:pPr>
      <w:r w:rsidRPr="00A2776C">
        <w:rPr>
          <w:rFonts w:hint="cs"/>
          <w:rtl/>
        </w:rPr>
        <w:t>خداوند می‌فرماید:</w:t>
      </w:r>
    </w:p>
    <w:p w:rsidR="00DA0BF4" w:rsidRPr="00A2776C" w:rsidRDefault="00DA0BF4" w:rsidP="00A2776C">
      <w:pPr>
        <w:pStyle w:val="af1"/>
        <w:rPr>
          <w:rStyle w:val="Char4"/>
          <w:rtl/>
        </w:rPr>
      </w:pPr>
      <w:r w:rsidRPr="00A2776C">
        <w:rPr>
          <w:rFonts w:hint="cs"/>
          <w:rtl/>
        </w:rPr>
        <w:t xml:space="preserve"> </w:t>
      </w:r>
      <w:r w:rsidR="007F69C2" w:rsidRPr="00A2776C">
        <w:rPr>
          <w:rFonts w:ascii="Tahoma" w:hAnsi="Tahoma" w:cs="Traditional Arabic" w:hint="cs"/>
          <w:color w:val="000000"/>
          <w:rtl/>
        </w:rPr>
        <w:t>﴿</w:t>
      </w:r>
      <w:r w:rsidR="007F69C2" w:rsidRPr="00A2776C">
        <w:rPr>
          <w:rtl/>
        </w:rPr>
        <w:t>بِ</w:t>
      </w:r>
      <w:r w:rsidR="007F69C2" w:rsidRPr="00A2776C">
        <w:rPr>
          <w:rFonts w:hint="cs"/>
          <w:rtl/>
        </w:rPr>
        <w:t>ٱ</w:t>
      </w:r>
      <w:r w:rsidR="007F69C2" w:rsidRPr="00A2776C">
        <w:rPr>
          <w:rFonts w:hint="eastAsia"/>
          <w:rtl/>
        </w:rPr>
        <w:t>لۡبَيِّنَٰتِ</w:t>
      </w:r>
      <w:r w:rsidR="007F69C2" w:rsidRPr="00A2776C">
        <w:rPr>
          <w:rtl/>
        </w:rPr>
        <w:t xml:space="preserve"> وَ</w:t>
      </w:r>
      <w:r w:rsidR="007F69C2" w:rsidRPr="00A2776C">
        <w:rPr>
          <w:rFonts w:hint="cs"/>
          <w:rtl/>
        </w:rPr>
        <w:t>ٱ</w:t>
      </w:r>
      <w:r w:rsidR="007F69C2" w:rsidRPr="00A2776C">
        <w:rPr>
          <w:rFonts w:hint="eastAsia"/>
          <w:rtl/>
        </w:rPr>
        <w:t>لزُّبُرِۗ</w:t>
      </w:r>
      <w:r w:rsidR="007F69C2" w:rsidRPr="00A2776C">
        <w:rPr>
          <w:rtl/>
        </w:rPr>
        <w:t xml:space="preserve"> وَأَنزَلۡنَآ إِلَيۡكَ </w:t>
      </w:r>
      <w:r w:rsidR="007F69C2" w:rsidRPr="00A2776C">
        <w:rPr>
          <w:rFonts w:hint="cs"/>
          <w:rtl/>
        </w:rPr>
        <w:t>ٱ</w:t>
      </w:r>
      <w:r w:rsidR="007F69C2" w:rsidRPr="00A2776C">
        <w:rPr>
          <w:rFonts w:hint="eastAsia"/>
          <w:rtl/>
        </w:rPr>
        <w:t>لذِّكۡرَ</w:t>
      </w:r>
      <w:r w:rsidR="007F69C2" w:rsidRPr="00A2776C">
        <w:rPr>
          <w:rtl/>
        </w:rPr>
        <w:t xml:space="preserve"> لِتُبَيِّنَ لِلنَّاسِ مَا نُزِّلَ إِلَيۡهِم</w:t>
      </w:r>
      <w:r w:rsidR="007F69C2" w:rsidRPr="00A2776C">
        <w:rPr>
          <w:rFonts w:hint="cs"/>
          <w:rtl/>
        </w:rPr>
        <w:t>ۡ</w:t>
      </w:r>
      <w:r w:rsidR="007F69C2" w:rsidRPr="00A2776C">
        <w:rPr>
          <w:rFonts w:ascii="Tahoma" w:hAnsi="Tahoma" w:cs="Traditional Arabic" w:hint="cs"/>
          <w:color w:val="000000"/>
          <w:rtl/>
        </w:rPr>
        <w:t>﴾</w:t>
      </w:r>
      <w:r w:rsidR="007F69C2" w:rsidRPr="00A2776C">
        <w:rPr>
          <w:rFonts w:ascii="Tahoma" w:hAnsi="Tahoma"/>
          <w:color w:val="000000"/>
          <w:szCs w:val="24"/>
          <w:rtl/>
        </w:rPr>
        <w:t xml:space="preserve"> </w:t>
      </w:r>
      <w:r w:rsidR="007F69C2" w:rsidRPr="00A2776C">
        <w:rPr>
          <w:rStyle w:val="Char6"/>
          <w:rtl/>
        </w:rPr>
        <w:t>[النحل: 44]</w:t>
      </w:r>
      <w:r w:rsidR="007A5250" w:rsidRPr="00A2776C">
        <w:rPr>
          <w:rStyle w:val="Char6"/>
          <w:rFonts w:hint="cs"/>
          <w:rtl/>
        </w:rPr>
        <w:t>.</w:t>
      </w:r>
    </w:p>
    <w:p w:rsidR="00DA0BF4" w:rsidRPr="00A2776C" w:rsidRDefault="00DA0BF4" w:rsidP="00A2776C">
      <w:pPr>
        <w:pStyle w:val="ab"/>
        <w:rPr>
          <w:rtl/>
        </w:rPr>
      </w:pPr>
      <w:r w:rsidRPr="00A2776C">
        <w:rPr>
          <w:rStyle w:val="Char8"/>
          <w:rFonts w:hint="cs"/>
          <w:rtl/>
        </w:rPr>
        <w:t>«</w:t>
      </w:r>
      <w:r w:rsidRPr="00A2776C">
        <w:rPr>
          <w:rFonts w:hint="cs"/>
          <w:rtl/>
        </w:rPr>
        <w:t>پیغمبران) را همراه با دلایل روشن و معجزات آشکار، و همراه با کتاب‌ها فرستاده‌ایم، و قرآن را بر تو نازل کرده‌ایم تا اینکه چیزی را برای مردم روشن‌ سازی که برای آنان فرستاده شده است</w:t>
      </w:r>
      <w:r w:rsidRPr="00A2776C">
        <w:rPr>
          <w:rStyle w:val="Char8"/>
          <w:rFonts w:hint="cs"/>
          <w:rtl/>
        </w:rPr>
        <w:t>»</w:t>
      </w:r>
      <w:r w:rsidRPr="00A2776C">
        <w:rPr>
          <w:rFonts w:hint="cs"/>
          <w:rtl/>
        </w:rPr>
        <w:t>.</w:t>
      </w:r>
    </w:p>
    <w:p w:rsidR="00DA0BF4" w:rsidRPr="00A2776C" w:rsidRDefault="00DA0BF4" w:rsidP="00A2776C">
      <w:pPr>
        <w:pStyle w:val="a8"/>
        <w:rPr>
          <w:rtl/>
        </w:rPr>
      </w:pPr>
      <w:r w:rsidRPr="00A2776C">
        <w:rPr>
          <w:rFonts w:hint="cs"/>
          <w:rtl/>
        </w:rPr>
        <w:t xml:space="preserve">سنت، تفسیر و بیان قرآن است، همانطور که محافظت قرآن واجب است محافظت بر سنت نیز واجب است، - همانطور که دلایل آن گذشت </w:t>
      </w:r>
      <w:r w:rsidR="00AE784A" w:rsidRPr="00A2776C">
        <w:rPr>
          <w:rStyle w:val="Char4"/>
          <w:rFonts w:hint="cs"/>
          <w:rtl/>
        </w:rPr>
        <w:t>-</w:t>
      </w:r>
      <w:r w:rsidRPr="00A2776C">
        <w:rPr>
          <w:rFonts w:hint="cs"/>
          <w:rtl/>
        </w:rPr>
        <w:t xml:space="preserve"> اهمیت سنت که تفسیر قرآن است از اهمیت قرآن کمتر نیست. </w:t>
      </w:r>
    </w:p>
    <w:p w:rsidR="00DA0BF4" w:rsidRPr="00A2776C" w:rsidRDefault="00DA0BF4" w:rsidP="00A2776C">
      <w:pPr>
        <w:pStyle w:val="a8"/>
        <w:rPr>
          <w:rtl/>
        </w:rPr>
      </w:pPr>
      <w:r w:rsidRPr="00A2776C">
        <w:rPr>
          <w:rFonts w:hint="cs"/>
          <w:rtl/>
        </w:rPr>
        <w:t>و پیامبر</w:t>
      </w:r>
      <w:r w:rsidR="00DB720F" w:rsidRPr="00A2776C">
        <w:rPr>
          <w:rFonts w:cs="CTraditional Arabic" w:hint="cs"/>
          <w:rtl/>
        </w:rPr>
        <w:t xml:space="preserve"> ج</w:t>
      </w:r>
      <w:r w:rsidRPr="00A2776C">
        <w:rPr>
          <w:rFonts w:hint="cs"/>
          <w:rtl/>
        </w:rPr>
        <w:t xml:space="preserve"> واجب بودن تبلیغ سنت و انتشار آن </w:t>
      </w:r>
      <w:r w:rsidR="00984728" w:rsidRPr="00A2776C">
        <w:rPr>
          <w:rFonts w:hint="cs"/>
          <w:rtl/>
        </w:rPr>
        <w:t>درمیان</w:t>
      </w:r>
      <w:r w:rsidRPr="00A2776C">
        <w:rPr>
          <w:rFonts w:hint="cs"/>
          <w:rtl/>
        </w:rPr>
        <w:t xml:space="preserve"> مردم با تمام توان را بیان کرده است، </w:t>
      </w:r>
      <w:r w:rsidRPr="00A2776C">
        <w:rPr>
          <w:rStyle w:val="Char1"/>
          <w:rtl/>
        </w:rPr>
        <w:t>فقال علیه الصلاة والسلام</w:t>
      </w:r>
      <w:r w:rsidRPr="00A2776C">
        <w:rPr>
          <w:rFonts w:ascii="Lotus Linotype" w:hAnsi="Lotus Linotype" w:cs="Lotus Linotype"/>
          <w:szCs w:val="27"/>
          <w:rtl/>
        </w:rPr>
        <w:t xml:space="preserve">: </w:t>
      </w:r>
      <w:r w:rsidRPr="00A2776C">
        <w:rPr>
          <w:rStyle w:val="Char8"/>
          <w:rtl/>
        </w:rPr>
        <w:t>«</w:t>
      </w:r>
      <w:r w:rsidRPr="00A2776C">
        <w:rPr>
          <w:rStyle w:val="Char3"/>
          <w:rtl/>
        </w:rPr>
        <w:t>بل</w:t>
      </w:r>
      <w:r w:rsidRPr="00A2776C">
        <w:rPr>
          <w:rStyle w:val="Char3"/>
          <w:rFonts w:hint="cs"/>
          <w:rtl/>
        </w:rPr>
        <w:t>ّ</w:t>
      </w:r>
      <w:r w:rsidRPr="00A2776C">
        <w:rPr>
          <w:rStyle w:val="Char3"/>
          <w:rtl/>
        </w:rPr>
        <w:t>غوا عن</w:t>
      </w:r>
      <w:r w:rsidR="00AF0FC2" w:rsidRPr="00A2776C">
        <w:rPr>
          <w:rStyle w:val="Char3"/>
          <w:rtl/>
        </w:rPr>
        <w:t>ي</w:t>
      </w:r>
      <w:r w:rsidRPr="00A2776C">
        <w:rPr>
          <w:rStyle w:val="Char3"/>
          <w:rtl/>
        </w:rPr>
        <w:t xml:space="preserve"> </w:t>
      </w:r>
      <w:r w:rsidRPr="00A2776C">
        <w:rPr>
          <w:rStyle w:val="Char3"/>
          <w:rFonts w:hint="cs"/>
          <w:rtl/>
        </w:rPr>
        <w:t xml:space="preserve">ولو </w:t>
      </w:r>
      <w:r w:rsidRPr="00A2776C">
        <w:rPr>
          <w:rStyle w:val="Char3"/>
          <w:rtl/>
        </w:rPr>
        <w:t>آ</w:t>
      </w:r>
      <w:r w:rsidR="00AF0FC2" w:rsidRPr="00A2776C">
        <w:rPr>
          <w:rStyle w:val="Char3"/>
          <w:rtl/>
        </w:rPr>
        <w:t>ية</w:t>
      </w:r>
      <w:r w:rsidRPr="00A2776C">
        <w:rPr>
          <w:rStyle w:val="Char3"/>
          <w:rtl/>
        </w:rPr>
        <w:t>، وحدثوا عن بن</w:t>
      </w:r>
      <w:r w:rsidR="00AF0FC2" w:rsidRPr="00A2776C">
        <w:rPr>
          <w:rStyle w:val="Char3"/>
          <w:rtl/>
        </w:rPr>
        <w:t>ي</w:t>
      </w:r>
      <w:r w:rsidRPr="00A2776C">
        <w:rPr>
          <w:rStyle w:val="Char3"/>
          <w:rtl/>
        </w:rPr>
        <w:t>‌اسرائ</w:t>
      </w:r>
      <w:r w:rsidR="00AF0FC2" w:rsidRPr="00A2776C">
        <w:rPr>
          <w:rStyle w:val="Char3"/>
          <w:rtl/>
        </w:rPr>
        <w:t>ي</w:t>
      </w:r>
      <w:r w:rsidRPr="00A2776C">
        <w:rPr>
          <w:rStyle w:val="Char3"/>
          <w:rtl/>
        </w:rPr>
        <w:t xml:space="preserve">ل ولاحرج، ومن </w:t>
      </w:r>
      <w:r w:rsidR="00C172E8" w:rsidRPr="00A2776C">
        <w:rPr>
          <w:rStyle w:val="Char3"/>
          <w:rtl/>
        </w:rPr>
        <w:t>ك</w:t>
      </w:r>
      <w:r w:rsidRPr="00A2776C">
        <w:rPr>
          <w:rStyle w:val="Char3"/>
          <w:rtl/>
        </w:rPr>
        <w:t>ذب عل</w:t>
      </w:r>
      <w:r w:rsidR="00AF0FC2" w:rsidRPr="00A2776C">
        <w:rPr>
          <w:rStyle w:val="Char3"/>
          <w:rtl/>
        </w:rPr>
        <w:t>ي</w:t>
      </w:r>
      <w:r w:rsidRPr="00A2776C">
        <w:rPr>
          <w:rStyle w:val="Char3"/>
          <w:rtl/>
        </w:rPr>
        <w:t xml:space="preserve"> متعمداً فل</w:t>
      </w:r>
      <w:r w:rsidR="00AF0FC2" w:rsidRPr="00A2776C">
        <w:rPr>
          <w:rStyle w:val="Char3"/>
          <w:rtl/>
        </w:rPr>
        <w:t>ي</w:t>
      </w:r>
      <w:r w:rsidRPr="00A2776C">
        <w:rPr>
          <w:rStyle w:val="Char3"/>
          <w:rtl/>
        </w:rPr>
        <w:t>تبوأ مقعده من النار</w:t>
      </w:r>
      <w:r w:rsidRPr="00A2776C">
        <w:rPr>
          <w:rStyle w:val="Char8"/>
          <w:rtl/>
        </w:rPr>
        <w:t>»</w:t>
      </w:r>
      <w:r w:rsidR="00614D4C" w:rsidRPr="00A2776C">
        <w:rPr>
          <w:rFonts w:hint="cs"/>
          <w:vertAlign w:val="superscript"/>
          <w:rtl/>
        </w:rPr>
        <w:t>(</w:t>
      </w:r>
      <w:r w:rsidRPr="00A2776C">
        <w:rPr>
          <w:vertAlign w:val="superscript"/>
          <w:rtl/>
        </w:rPr>
        <w:footnoteReference w:id="115"/>
      </w:r>
      <w:r w:rsidR="00614D4C" w:rsidRPr="00A2776C">
        <w:rPr>
          <w:rFonts w:hint="cs"/>
          <w:vertAlign w:val="superscript"/>
          <w:rtl/>
        </w:rPr>
        <w:t>)</w:t>
      </w:r>
      <w:r w:rsidRPr="00A2776C">
        <w:rPr>
          <w:rFonts w:hint="cs"/>
          <w:rtl/>
        </w:rPr>
        <w:t xml:space="preserve"> </w:t>
      </w:r>
      <w:r w:rsidRPr="00A2776C">
        <w:rPr>
          <w:rStyle w:val="Char8"/>
          <w:rFonts w:hint="cs"/>
          <w:rtl/>
        </w:rPr>
        <w:t>«</w:t>
      </w:r>
      <w:r w:rsidRPr="00A2776C">
        <w:rPr>
          <w:rStyle w:val="Chare"/>
          <w:rFonts w:hint="cs"/>
          <w:rtl/>
        </w:rPr>
        <w:t>از طرف من اگر آیه‌ای هم باشد آن را ابلاغ کنید و با اینکه جمله‌ای کوچک هم باشد از من چیزی را تبلیغ کنید)، و در مورد بنی‌اسرائیل سخن بگویید، گناهی ندارد، و هر کس به طور عمدی دروغی به من نسبت دهد جایگاه خود را در جهنم و آتش بیابد</w:t>
      </w:r>
      <w:r w:rsidRPr="00A2776C">
        <w:rPr>
          <w:rStyle w:val="Char8"/>
          <w:rFonts w:hint="cs"/>
          <w:rtl/>
        </w:rPr>
        <w:t>»</w:t>
      </w:r>
      <w:r w:rsidRPr="00A2776C">
        <w:rPr>
          <w:rFonts w:hint="cs"/>
          <w:rtl/>
        </w:rPr>
        <w:t xml:space="preserve">. </w:t>
      </w:r>
    </w:p>
    <w:p w:rsidR="00DA0BF4" w:rsidRPr="00E21DDE" w:rsidRDefault="00DA0BF4" w:rsidP="00A2776C">
      <w:pPr>
        <w:pStyle w:val="a8"/>
        <w:rPr>
          <w:spacing w:val="-4"/>
          <w:rtl/>
        </w:rPr>
      </w:pPr>
      <w:r w:rsidRPr="00E21DDE">
        <w:rPr>
          <w:rFonts w:hint="cs"/>
          <w:spacing w:val="-4"/>
          <w:rtl/>
        </w:rPr>
        <w:t>و پیامبر</w:t>
      </w:r>
      <w:r w:rsidR="00DB720F" w:rsidRPr="00E21DDE">
        <w:rPr>
          <w:rFonts w:cs="CTraditional Arabic" w:hint="cs"/>
          <w:spacing w:val="-4"/>
          <w:rtl/>
        </w:rPr>
        <w:t xml:space="preserve"> ج</w:t>
      </w:r>
      <w:r w:rsidRPr="00E21DDE">
        <w:rPr>
          <w:rFonts w:hint="cs"/>
          <w:spacing w:val="-4"/>
          <w:rtl/>
        </w:rPr>
        <w:t xml:space="preserve"> می‌فرماید:</w:t>
      </w:r>
      <w:r w:rsidRPr="00E21DDE">
        <w:rPr>
          <w:rStyle w:val="Char5"/>
          <w:rFonts w:hint="cs"/>
          <w:spacing w:val="-4"/>
          <w:rtl/>
        </w:rPr>
        <w:t xml:space="preserve"> </w:t>
      </w:r>
      <w:r w:rsidRPr="00E21DDE">
        <w:rPr>
          <w:rStyle w:val="Char8"/>
          <w:spacing w:val="-4"/>
          <w:rtl/>
        </w:rPr>
        <w:t>«</w:t>
      </w:r>
      <w:r w:rsidRPr="00E21DDE">
        <w:rPr>
          <w:rStyle w:val="Char3"/>
          <w:spacing w:val="-4"/>
          <w:rtl/>
        </w:rPr>
        <w:t>ل</w:t>
      </w:r>
      <w:r w:rsidR="00AF0FC2" w:rsidRPr="00E21DDE">
        <w:rPr>
          <w:rStyle w:val="Char3"/>
          <w:spacing w:val="-4"/>
          <w:rtl/>
        </w:rPr>
        <w:t>ي</w:t>
      </w:r>
      <w:r w:rsidRPr="00E21DDE">
        <w:rPr>
          <w:rStyle w:val="Char3"/>
          <w:spacing w:val="-4"/>
          <w:rtl/>
        </w:rPr>
        <w:t>بل</w:t>
      </w:r>
      <w:r w:rsidRPr="00E21DDE">
        <w:rPr>
          <w:rStyle w:val="Char3"/>
          <w:rFonts w:hint="cs"/>
          <w:spacing w:val="-4"/>
          <w:rtl/>
        </w:rPr>
        <w:t>ِّ</w:t>
      </w:r>
      <w:r w:rsidRPr="00E21DDE">
        <w:rPr>
          <w:rStyle w:val="Char3"/>
          <w:spacing w:val="-4"/>
          <w:rtl/>
        </w:rPr>
        <w:t>غ الشاهد</w:t>
      </w:r>
      <w:r w:rsidRPr="00E21DDE">
        <w:rPr>
          <w:rStyle w:val="Char3"/>
          <w:rFonts w:hint="cs"/>
          <w:spacing w:val="-4"/>
          <w:rtl/>
        </w:rPr>
        <w:t>ُ</w:t>
      </w:r>
      <w:r w:rsidRPr="00E21DDE">
        <w:rPr>
          <w:rStyle w:val="Char3"/>
          <w:spacing w:val="-4"/>
          <w:rtl/>
        </w:rPr>
        <w:t xml:space="preserve"> الغائب</w:t>
      </w:r>
      <w:r w:rsidRPr="00E21DDE">
        <w:rPr>
          <w:rStyle w:val="Char8"/>
          <w:spacing w:val="-4"/>
          <w:rtl/>
        </w:rPr>
        <w:t>»</w:t>
      </w:r>
      <w:r w:rsidR="00614D4C" w:rsidRPr="00E21DDE">
        <w:rPr>
          <w:rFonts w:hint="cs"/>
          <w:spacing w:val="-4"/>
          <w:vertAlign w:val="superscript"/>
          <w:rtl/>
        </w:rPr>
        <w:t>(</w:t>
      </w:r>
      <w:r w:rsidRPr="00E21DDE">
        <w:rPr>
          <w:spacing w:val="-4"/>
          <w:vertAlign w:val="superscript"/>
          <w:rtl/>
        </w:rPr>
        <w:footnoteReference w:id="116"/>
      </w:r>
      <w:r w:rsidR="00614D4C" w:rsidRPr="00E21DDE">
        <w:rPr>
          <w:rFonts w:hint="cs"/>
          <w:spacing w:val="-4"/>
          <w:vertAlign w:val="superscript"/>
          <w:rtl/>
        </w:rPr>
        <w:t>)</w:t>
      </w:r>
      <w:r w:rsidRPr="00E21DDE">
        <w:rPr>
          <w:rFonts w:hint="cs"/>
          <w:spacing w:val="-4"/>
          <w:rtl/>
        </w:rPr>
        <w:t xml:space="preserve"> </w:t>
      </w:r>
      <w:r w:rsidRPr="00E21DDE">
        <w:rPr>
          <w:rStyle w:val="Char8"/>
          <w:rFonts w:hint="cs"/>
          <w:spacing w:val="-4"/>
          <w:rtl/>
        </w:rPr>
        <w:t>«</w:t>
      </w:r>
      <w:r w:rsidRPr="00E21DDE">
        <w:rPr>
          <w:rStyle w:val="Chare"/>
          <w:rFonts w:hint="cs"/>
          <w:spacing w:val="-4"/>
          <w:rtl/>
        </w:rPr>
        <w:t>حتماً حاضرین مطالب را به غائبین برسانند</w:t>
      </w:r>
      <w:r w:rsidRPr="00E21DDE">
        <w:rPr>
          <w:rStyle w:val="Char8"/>
          <w:rFonts w:hint="cs"/>
          <w:spacing w:val="-4"/>
          <w:rtl/>
        </w:rPr>
        <w:t>»</w:t>
      </w:r>
      <w:r w:rsidRPr="00E21DDE">
        <w:rPr>
          <w:rFonts w:hint="cs"/>
          <w:spacing w:val="-4"/>
          <w:rtl/>
        </w:rPr>
        <w:t>.</w:t>
      </w:r>
    </w:p>
    <w:p w:rsidR="00DA0BF4" w:rsidRPr="00A2776C" w:rsidRDefault="00DA0BF4" w:rsidP="00A2776C">
      <w:pPr>
        <w:pStyle w:val="a8"/>
        <w:rPr>
          <w:rtl/>
        </w:rPr>
      </w:pPr>
      <w:r w:rsidRPr="00A2776C">
        <w:rPr>
          <w:rFonts w:hint="cs"/>
          <w:rtl/>
        </w:rPr>
        <w:t>و پیامبر</w:t>
      </w:r>
      <w:r w:rsidR="00DB720F" w:rsidRPr="00A2776C">
        <w:rPr>
          <w:rFonts w:cs="CTraditional Arabic" w:hint="cs"/>
          <w:rtl/>
        </w:rPr>
        <w:t xml:space="preserve"> ج</w:t>
      </w:r>
      <w:r w:rsidRPr="00A2776C">
        <w:rPr>
          <w:rFonts w:hint="cs"/>
          <w:rtl/>
        </w:rPr>
        <w:t xml:space="preserve"> می‌فرماید: </w:t>
      </w:r>
      <w:r w:rsidRPr="00A2776C">
        <w:rPr>
          <w:rStyle w:val="Char8"/>
          <w:rtl/>
        </w:rPr>
        <w:t>«</w:t>
      </w:r>
      <w:r w:rsidRPr="00A2776C">
        <w:rPr>
          <w:rStyle w:val="Char3"/>
          <w:rtl/>
        </w:rPr>
        <w:t>فعل</w:t>
      </w:r>
      <w:r w:rsidR="00AF0FC2" w:rsidRPr="00A2776C">
        <w:rPr>
          <w:rStyle w:val="Char3"/>
          <w:rtl/>
        </w:rPr>
        <w:t>ي</w:t>
      </w:r>
      <w:r w:rsidR="00C172E8" w:rsidRPr="00A2776C">
        <w:rPr>
          <w:rStyle w:val="Char3"/>
          <w:rtl/>
        </w:rPr>
        <w:t>ك</w:t>
      </w:r>
      <w:r w:rsidRPr="00A2776C">
        <w:rPr>
          <w:rStyle w:val="Char3"/>
          <w:rtl/>
        </w:rPr>
        <w:t>م بسنت</w:t>
      </w:r>
      <w:r w:rsidR="00AF0FC2" w:rsidRPr="00A2776C">
        <w:rPr>
          <w:rStyle w:val="Char3"/>
          <w:rtl/>
        </w:rPr>
        <w:t>ي</w:t>
      </w:r>
      <w:r w:rsidRPr="00A2776C">
        <w:rPr>
          <w:rStyle w:val="Char3"/>
          <w:rtl/>
        </w:rPr>
        <w:t xml:space="preserve"> وسن</w:t>
      </w:r>
      <w:r w:rsidR="00AF0FC2" w:rsidRPr="00A2776C">
        <w:rPr>
          <w:rStyle w:val="Char3"/>
          <w:rtl/>
        </w:rPr>
        <w:t>ة</w:t>
      </w:r>
      <w:r w:rsidRPr="00A2776C">
        <w:rPr>
          <w:rStyle w:val="Char3"/>
          <w:rtl/>
        </w:rPr>
        <w:t xml:space="preserve"> الخلفاء الراشد</w:t>
      </w:r>
      <w:r w:rsidR="00AF0FC2" w:rsidRPr="00A2776C">
        <w:rPr>
          <w:rStyle w:val="Char3"/>
          <w:rtl/>
        </w:rPr>
        <w:t>ي</w:t>
      </w:r>
      <w:r w:rsidRPr="00A2776C">
        <w:rPr>
          <w:rStyle w:val="Char3"/>
          <w:rtl/>
        </w:rPr>
        <w:t>ن ال</w:t>
      </w:r>
      <w:r w:rsidR="007A5250" w:rsidRPr="00A2776C">
        <w:rPr>
          <w:rStyle w:val="Char3"/>
          <w:rFonts w:hint="cs"/>
          <w:rtl/>
        </w:rPr>
        <w:t>ـ</w:t>
      </w:r>
      <w:r w:rsidRPr="00A2776C">
        <w:rPr>
          <w:rStyle w:val="Char3"/>
          <w:rtl/>
        </w:rPr>
        <w:t>مهد</w:t>
      </w:r>
      <w:r w:rsidR="00AF0FC2" w:rsidRPr="00A2776C">
        <w:rPr>
          <w:rStyle w:val="Char3"/>
          <w:rtl/>
        </w:rPr>
        <w:t>يي</w:t>
      </w:r>
      <w:r w:rsidRPr="00A2776C">
        <w:rPr>
          <w:rStyle w:val="Char3"/>
          <w:rtl/>
        </w:rPr>
        <w:t>ن، عضّوا عل</w:t>
      </w:r>
      <w:r w:rsidR="00AF0FC2" w:rsidRPr="00A2776C">
        <w:rPr>
          <w:rStyle w:val="Char3"/>
          <w:rtl/>
        </w:rPr>
        <w:t>ي</w:t>
      </w:r>
      <w:r w:rsidRPr="00A2776C">
        <w:rPr>
          <w:rStyle w:val="Char3"/>
          <w:rtl/>
        </w:rPr>
        <w:t>ها بالنواجذ، وإ</w:t>
      </w:r>
      <w:r w:rsidR="00AF0FC2" w:rsidRPr="00A2776C">
        <w:rPr>
          <w:rStyle w:val="Char3"/>
          <w:rtl/>
        </w:rPr>
        <w:t>ي</w:t>
      </w:r>
      <w:r w:rsidRPr="00A2776C">
        <w:rPr>
          <w:rStyle w:val="Char3"/>
          <w:rtl/>
        </w:rPr>
        <w:t>ا</w:t>
      </w:r>
      <w:r w:rsidR="00C172E8" w:rsidRPr="00A2776C">
        <w:rPr>
          <w:rStyle w:val="Char3"/>
          <w:rtl/>
        </w:rPr>
        <w:t>ك</w:t>
      </w:r>
      <w:r w:rsidRPr="00A2776C">
        <w:rPr>
          <w:rStyle w:val="Char3"/>
          <w:rtl/>
        </w:rPr>
        <w:t xml:space="preserve">م ومحدثات الأمور، فإن </w:t>
      </w:r>
      <w:r w:rsidR="00C172E8" w:rsidRPr="00A2776C">
        <w:rPr>
          <w:rStyle w:val="Char3"/>
          <w:rtl/>
        </w:rPr>
        <w:t>ك</w:t>
      </w:r>
      <w:r w:rsidRPr="00A2776C">
        <w:rPr>
          <w:rStyle w:val="Char3"/>
          <w:rtl/>
        </w:rPr>
        <w:t>ل محدث</w:t>
      </w:r>
      <w:r w:rsidR="00AF0FC2" w:rsidRPr="00A2776C">
        <w:rPr>
          <w:rStyle w:val="Char3"/>
          <w:rtl/>
        </w:rPr>
        <w:t>ة</w:t>
      </w:r>
      <w:r w:rsidRPr="00A2776C">
        <w:rPr>
          <w:rStyle w:val="Char3"/>
          <w:rtl/>
        </w:rPr>
        <w:t xml:space="preserve"> بدع</w:t>
      </w:r>
      <w:r w:rsidR="00AF0FC2" w:rsidRPr="00A2776C">
        <w:rPr>
          <w:rStyle w:val="Char3"/>
          <w:rtl/>
        </w:rPr>
        <w:t>ة</w:t>
      </w:r>
      <w:r w:rsidRPr="00A2776C">
        <w:rPr>
          <w:rStyle w:val="Char3"/>
          <w:rtl/>
        </w:rPr>
        <w:t xml:space="preserve"> و</w:t>
      </w:r>
      <w:r w:rsidR="00C172E8" w:rsidRPr="00A2776C">
        <w:rPr>
          <w:rStyle w:val="Char3"/>
          <w:rtl/>
        </w:rPr>
        <w:t>ك</w:t>
      </w:r>
      <w:r w:rsidRPr="00A2776C">
        <w:rPr>
          <w:rStyle w:val="Char3"/>
          <w:rtl/>
        </w:rPr>
        <w:t>ل بدع</w:t>
      </w:r>
      <w:r w:rsidR="00AF0FC2" w:rsidRPr="00A2776C">
        <w:rPr>
          <w:rStyle w:val="Char3"/>
          <w:rtl/>
        </w:rPr>
        <w:t>ة</w:t>
      </w:r>
      <w:r w:rsidRPr="00A2776C">
        <w:rPr>
          <w:rStyle w:val="Char3"/>
          <w:rtl/>
        </w:rPr>
        <w:t xml:space="preserve"> ضلال</w:t>
      </w:r>
      <w:r w:rsidR="00AF0FC2" w:rsidRPr="00A2776C">
        <w:rPr>
          <w:rStyle w:val="Char3"/>
          <w:rtl/>
        </w:rPr>
        <w:t>ة</w:t>
      </w:r>
      <w:r w:rsidRPr="00A2776C">
        <w:rPr>
          <w:rStyle w:val="Char8"/>
          <w:rtl/>
        </w:rPr>
        <w:t>»</w:t>
      </w:r>
      <w:r w:rsidR="00614D4C" w:rsidRPr="00A2776C">
        <w:rPr>
          <w:rFonts w:hint="cs"/>
          <w:vertAlign w:val="superscript"/>
          <w:rtl/>
        </w:rPr>
        <w:t>(</w:t>
      </w:r>
      <w:r w:rsidR="00614D4C" w:rsidRPr="00A2776C">
        <w:rPr>
          <w:vertAlign w:val="superscript"/>
          <w:rtl/>
        </w:rPr>
        <w:footnoteReference w:id="117"/>
      </w:r>
      <w:r w:rsidR="00614D4C" w:rsidRPr="00A2776C">
        <w:rPr>
          <w:rFonts w:hint="cs"/>
          <w:vertAlign w:val="superscript"/>
          <w:rtl/>
        </w:rPr>
        <w:t>)</w:t>
      </w:r>
      <w:r w:rsidRPr="00A2776C">
        <w:rPr>
          <w:rStyle w:val="Char5"/>
          <w:rFonts w:hint="cs"/>
          <w:rtl/>
        </w:rPr>
        <w:t>.</w:t>
      </w:r>
      <w:r w:rsidRPr="00A2776C">
        <w:rPr>
          <w:rFonts w:hint="cs"/>
          <w:rtl/>
        </w:rPr>
        <w:t xml:space="preserve"> </w:t>
      </w:r>
      <w:r w:rsidRPr="00A2776C">
        <w:rPr>
          <w:rStyle w:val="Char8"/>
          <w:rFonts w:hint="cs"/>
          <w:rtl/>
        </w:rPr>
        <w:t>«</w:t>
      </w:r>
      <w:r w:rsidRPr="00A2776C">
        <w:rPr>
          <w:rStyle w:val="Chare"/>
          <w:rFonts w:hint="cs"/>
          <w:rtl/>
        </w:rPr>
        <w:t>بر شما لازم و واجب است از سنت من و سنت خلفای راشدین هدایت شده محافظت کنید و</w:t>
      </w:r>
      <w:r w:rsidR="00984728" w:rsidRPr="00A2776C">
        <w:rPr>
          <w:rStyle w:val="Chare"/>
          <w:rFonts w:hint="cs"/>
          <w:rtl/>
        </w:rPr>
        <w:t xml:space="preserve"> آن‌ها ‌</w:t>
      </w:r>
      <w:r w:rsidRPr="00A2776C">
        <w:rPr>
          <w:rStyle w:val="Chare"/>
          <w:rFonts w:hint="cs"/>
          <w:rtl/>
        </w:rPr>
        <w:t>را با چنگ و دندان بگیرید،</w:t>
      </w:r>
      <w:r w:rsidR="00BD33C9" w:rsidRPr="00A2776C">
        <w:rPr>
          <w:rStyle w:val="Chare"/>
          <w:rFonts w:hint="cs"/>
          <w:rtl/>
        </w:rPr>
        <w:t>‌ها</w:t>
      </w:r>
      <w:r w:rsidRPr="00A2776C">
        <w:rPr>
          <w:rStyle w:val="Chare"/>
          <w:rFonts w:hint="cs"/>
          <w:rtl/>
        </w:rPr>
        <w:t>ن آگاه باشید که در امور دین چیزی که از آن نیست ایجاد نکنید، چون چیزی را ایجاد و اضافه کنید بدعت است و هر بدعتی ضلالت و گمراهی می‌باشد</w:t>
      </w:r>
      <w:r w:rsidRPr="00A2776C">
        <w:rPr>
          <w:rStyle w:val="Char8"/>
          <w:rFonts w:hint="cs"/>
          <w:rtl/>
        </w:rPr>
        <w:t>»</w:t>
      </w:r>
      <w:r w:rsidRPr="00A2776C">
        <w:rPr>
          <w:rFonts w:hint="cs"/>
          <w:rtl/>
        </w:rPr>
        <w:t>.</w:t>
      </w:r>
    </w:p>
    <w:p w:rsidR="00DA0BF4" w:rsidRPr="00A2776C" w:rsidRDefault="00DA0BF4" w:rsidP="00A2776C">
      <w:pPr>
        <w:pStyle w:val="a8"/>
        <w:rPr>
          <w:rtl/>
        </w:rPr>
      </w:pPr>
      <w:r w:rsidRPr="00A2776C">
        <w:rPr>
          <w:rFonts w:hint="cs"/>
          <w:rtl/>
        </w:rPr>
        <w:t>و پیامبر</w:t>
      </w:r>
      <w:r w:rsidR="00DB720F" w:rsidRPr="00A2776C">
        <w:rPr>
          <w:rFonts w:cs="CTraditional Arabic" w:hint="cs"/>
          <w:rtl/>
        </w:rPr>
        <w:t xml:space="preserve"> ج</w:t>
      </w:r>
      <w:r w:rsidRPr="00A2776C">
        <w:rPr>
          <w:rFonts w:hint="cs"/>
          <w:rtl/>
        </w:rPr>
        <w:t xml:space="preserve"> می‌فرماید: </w:t>
      </w:r>
      <w:r w:rsidRPr="00A2776C">
        <w:rPr>
          <w:rStyle w:val="Char8"/>
          <w:rtl/>
        </w:rPr>
        <w:t>«</w:t>
      </w:r>
      <w:r w:rsidRPr="00A2776C">
        <w:rPr>
          <w:rStyle w:val="Char3"/>
          <w:rtl/>
        </w:rPr>
        <w:t>نض</w:t>
      </w:r>
      <w:r w:rsidRPr="00A2776C">
        <w:rPr>
          <w:rStyle w:val="Char3"/>
          <w:rFonts w:hint="cs"/>
          <w:rtl/>
        </w:rPr>
        <w:t>ّ</w:t>
      </w:r>
      <w:r w:rsidRPr="00A2776C">
        <w:rPr>
          <w:rStyle w:val="Char3"/>
          <w:rtl/>
        </w:rPr>
        <w:t xml:space="preserve">رالله </w:t>
      </w:r>
      <w:r w:rsidRPr="00A2776C">
        <w:rPr>
          <w:rStyle w:val="Char3"/>
          <w:rFonts w:hint="cs"/>
          <w:rtl/>
        </w:rPr>
        <w:t>ا</w:t>
      </w:r>
      <w:r w:rsidRPr="00A2776C">
        <w:rPr>
          <w:rStyle w:val="Char3"/>
          <w:rtl/>
        </w:rPr>
        <w:t>مرءاً سمع منا حد</w:t>
      </w:r>
      <w:r w:rsidR="00AF0FC2" w:rsidRPr="00A2776C">
        <w:rPr>
          <w:rStyle w:val="Char3"/>
          <w:rtl/>
        </w:rPr>
        <w:t>ي</w:t>
      </w:r>
      <w:r w:rsidRPr="00A2776C">
        <w:rPr>
          <w:rStyle w:val="Char3"/>
          <w:rtl/>
        </w:rPr>
        <w:t>ثاً فحفظه حت</w:t>
      </w:r>
      <w:r w:rsidR="00AF0FC2" w:rsidRPr="00A2776C">
        <w:rPr>
          <w:rStyle w:val="Char3"/>
          <w:rtl/>
        </w:rPr>
        <w:t>ي</w:t>
      </w:r>
      <w:r w:rsidRPr="00A2776C">
        <w:rPr>
          <w:rStyle w:val="Char3"/>
          <w:rtl/>
        </w:rPr>
        <w:t xml:space="preserve"> </w:t>
      </w:r>
      <w:r w:rsidR="00AF0FC2" w:rsidRPr="00A2776C">
        <w:rPr>
          <w:rStyle w:val="Char3"/>
          <w:rtl/>
        </w:rPr>
        <w:t>ي</w:t>
      </w:r>
      <w:r w:rsidRPr="00A2776C">
        <w:rPr>
          <w:rStyle w:val="Char3"/>
          <w:rtl/>
        </w:rPr>
        <w:t>بلغه غ</w:t>
      </w:r>
      <w:r w:rsidR="00AF0FC2" w:rsidRPr="00A2776C">
        <w:rPr>
          <w:rStyle w:val="Char3"/>
          <w:rtl/>
        </w:rPr>
        <w:t>ي</w:t>
      </w:r>
      <w:r w:rsidRPr="00A2776C">
        <w:rPr>
          <w:rStyle w:val="Char3"/>
          <w:rtl/>
        </w:rPr>
        <w:t>ره</w:t>
      </w:r>
      <w:r w:rsidRPr="00A2776C">
        <w:rPr>
          <w:rStyle w:val="Char8"/>
          <w:rtl/>
        </w:rPr>
        <w:t>»</w:t>
      </w:r>
      <w:r w:rsidR="00614D4C" w:rsidRPr="00A2776C">
        <w:rPr>
          <w:rFonts w:hint="cs"/>
          <w:vertAlign w:val="superscript"/>
          <w:rtl/>
        </w:rPr>
        <w:t>(</w:t>
      </w:r>
      <w:r w:rsidR="00614D4C" w:rsidRPr="00A2776C">
        <w:rPr>
          <w:vertAlign w:val="superscript"/>
          <w:rtl/>
        </w:rPr>
        <w:footnoteReference w:id="118"/>
      </w:r>
      <w:r w:rsidR="00614D4C" w:rsidRPr="00A2776C">
        <w:rPr>
          <w:rFonts w:hint="cs"/>
          <w:vertAlign w:val="superscript"/>
          <w:rtl/>
        </w:rPr>
        <w:t>)</w:t>
      </w:r>
      <w:r w:rsidRPr="00A2776C">
        <w:rPr>
          <w:rtl/>
        </w:rPr>
        <w:t>.</w:t>
      </w:r>
      <w:r w:rsidRPr="00A2776C">
        <w:rPr>
          <w:rFonts w:hint="cs"/>
          <w:rtl/>
        </w:rPr>
        <w:t xml:space="preserve"> </w:t>
      </w:r>
      <w:r w:rsidRPr="00A2776C">
        <w:rPr>
          <w:rStyle w:val="Char8"/>
          <w:rFonts w:hint="cs"/>
          <w:rtl/>
        </w:rPr>
        <w:t>«</w:t>
      </w:r>
      <w:r w:rsidRPr="00A2776C">
        <w:rPr>
          <w:rStyle w:val="Chare"/>
          <w:rFonts w:hint="cs"/>
          <w:rtl/>
        </w:rPr>
        <w:t>خداوند چهر</w:t>
      </w:r>
      <w:r w:rsidR="001C1B74" w:rsidRPr="00A2776C">
        <w:rPr>
          <w:rStyle w:val="Chare"/>
          <w:rFonts w:hint="cs"/>
          <w:rtl/>
        </w:rPr>
        <w:t>ۀ</w:t>
      </w:r>
      <w:r w:rsidRPr="00A2776C">
        <w:rPr>
          <w:rStyle w:val="Chare"/>
          <w:rFonts w:hint="cs"/>
          <w:rtl/>
        </w:rPr>
        <w:t xml:space="preserve"> آن شخص را شاداب گرداند که حدیثی از ما بشنود، آن را حفظ کند و به غیر خود برساند</w:t>
      </w:r>
      <w:r w:rsidRPr="00A2776C">
        <w:rPr>
          <w:rStyle w:val="Char8"/>
          <w:rFonts w:hint="cs"/>
          <w:rtl/>
        </w:rPr>
        <w:t>»</w:t>
      </w:r>
      <w:r w:rsidRPr="00A2776C">
        <w:rPr>
          <w:rFonts w:hint="cs"/>
          <w:rtl/>
        </w:rPr>
        <w:t xml:space="preserve">. </w:t>
      </w:r>
    </w:p>
    <w:p w:rsidR="00DA0BF4" w:rsidRPr="00A2776C" w:rsidRDefault="00DA0BF4" w:rsidP="00A2776C">
      <w:pPr>
        <w:pStyle w:val="a8"/>
        <w:rPr>
          <w:rtl/>
        </w:rPr>
      </w:pPr>
      <w:r w:rsidRPr="00A2776C">
        <w:rPr>
          <w:rFonts w:hint="cs"/>
          <w:rtl/>
        </w:rPr>
        <w:t>این نصوصی که بیان شد، دلالت بر واجب بودن تمسک و اعتصام به قرآن و سنت و انتشار و تبلیغ</w:t>
      </w:r>
      <w:r w:rsidR="00984728" w:rsidRPr="00A2776C">
        <w:rPr>
          <w:rFonts w:hint="cs"/>
          <w:rtl/>
        </w:rPr>
        <w:t xml:space="preserve"> آن‌ها ‌</w:t>
      </w:r>
      <w:r w:rsidRPr="00A2776C">
        <w:rPr>
          <w:rFonts w:hint="cs"/>
          <w:rtl/>
        </w:rPr>
        <w:t>دارد، چون با انتشار و تبلیغ</w:t>
      </w:r>
      <w:r w:rsidR="00984728" w:rsidRPr="00A2776C">
        <w:rPr>
          <w:rFonts w:hint="cs"/>
          <w:rtl/>
        </w:rPr>
        <w:t xml:space="preserve"> آن‌ها ‌</w:t>
      </w:r>
      <w:r w:rsidRPr="00A2776C">
        <w:rPr>
          <w:rFonts w:hint="cs"/>
          <w:rtl/>
        </w:rPr>
        <w:t xml:space="preserve">جلو ایجاد و احداث بدعت‌ها گرفته می‌شود. </w:t>
      </w:r>
    </w:p>
    <w:p w:rsidR="00DA0BF4" w:rsidRPr="00A2776C" w:rsidRDefault="00DA0BF4" w:rsidP="00A2776C">
      <w:pPr>
        <w:pStyle w:val="a5"/>
        <w:rPr>
          <w:rtl/>
        </w:rPr>
      </w:pPr>
      <w:bookmarkStart w:id="68" w:name="_Toc272451881"/>
      <w:bookmarkStart w:id="69" w:name="_Toc436400602"/>
      <w:r w:rsidRPr="00A2776C">
        <w:rPr>
          <w:rFonts w:hint="cs"/>
          <w:rtl/>
        </w:rPr>
        <w:t>2- تطبیق سنت بر رفتار فرد و جامعه</w:t>
      </w:r>
      <w:bookmarkEnd w:id="68"/>
      <w:bookmarkEnd w:id="69"/>
    </w:p>
    <w:p w:rsidR="00DA0BF4" w:rsidRPr="00A2776C" w:rsidRDefault="00DA0BF4" w:rsidP="00A2776C">
      <w:pPr>
        <w:pStyle w:val="a8"/>
        <w:rPr>
          <w:rtl/>
        </w:rPr>
      </w:pPr>
      <w:r w:rsidRPr="00A2776C">
        <w:rPr>
          <w:rFonts w:hint="cs"/>
          <w:rtl/>
        </w:rPr>
        <w:t>این تطبیق هم به وسیله‌ی‌ شناخت انسان از سنت در تمام مجالات و فرصت‌های زندگی صورت می‌گیرد، تطبیق و عملی کردن سنت پیامبر</w:t>
      </w:r>
      <w:r w:rsidR="00DB720F" w:rsidRPr="00A2776C">
        <w:rPr>
          <w:rFonts w:cs="CTraditional Arabic" w:hint="cs"/>
          <w:rtl/>
        </w:rPr>
        <w:t xml:space="preserve"> ج</w:t>
      </w:r>
      <w:r w:rsidRPr="00A2776C">
        <w:rPr>
          <w:rFonts w:hint="cs"/>
          <w:rtl/>
        </w:rPr>
        <w:t xml:space="preserve"> بدعت را </w:t>
      </w:r>
      <w:r w:rsidR="00984728" w:rsidRPr="00A2776C">
        <w:rPr>
          <w:rFonts w:hint="cs"/>
          <w:rtl/>
        </w:rPr>
        <w:t>درمیان</w:t>
      </w:r>
      <w:r w:rsidRPr="00A2776C">
        <w:rPr>
          <w:rFonts w:hint="cs"/>
          <w:rtl/>
        </w:rPr>
        <w:t xml:space="preserve"> جامعه بد و ناپسند می‌کند، و منظر و صورت زشت بدعت را آشکار می‌سازد، و خود به خود قبیح بودن و تهدید آن برای اسلام و مسلمانان روشن می‌شود، مردم را در حالتی قرار می‌دهد که از بدعت متنفر باشند و کسی را که مرتکب بدعت می‌شود، تصدیق ننمایند.</w:t>
      </w:r>
    </w:p>
    <w:p w:rsidR="00DA0BF4" w:rsidRPr="00A2776C" w:rsidRDefault="00DA0BF4" w:rsidP="00A2776C">
      <w:pPr>
        <w:pStyle w:val="a8"/>
        <w:rPr>
          <w:rtl/>
        </w:rPr>
      </w:pPr>
      <w:r w:rsidRPr="00A2776C">
        <w:rPr>
          <w:rFonts w:hint="cs"/>
          <w:rtl/>
        </w:rPr>
        <w:t>چون اصحاب پیامبر</w:t>
      </w:r>
      <w:r w:rsidR="00B903C9" w:rsidRPr="00A2776C">
        <w:rPr>
          <w:rFonts w:cs="CTraditional Arabic" w:hint="cs"/>
          <w:rtl/>
        </w:rPr>
        <w:t xml:space="preserve"> ج </w:t>
      </w:r>
      <w:r w:rsidRPr="00A2776C">
        <w:rPr>
          <w:rFonts w:hint="cs"/>
          <w:rtl/>
        </w:rPr>
        <w:t>در تمام تصرفات و افعال خود سنت پیامبر</w:t>
      </w:r>
      <w:r w:rsidR="00B903C9" w:rsidRPr="00A2776C">
        <w:rPr>
          <w:rFonts w:cs="CTraditional Arabic" w:hint="cs"/>
          <w:rtl/>
        </w:rPr>
        <w:t xml:space="preserve"> ج </w:t>
      </w:r>
      <w:r w:rsidRPr="00A2776C">
        <w:rPr>
          <w:rFonts w:hint="cs"/>
          <w:rtl/>
        </w:rPr>
        <w:t xml:space="preserve">را تطبیق و عملی می‌کردند بدعت </w:t>
      </w:r>
      <w:r w:rsidR="00984728" w:rsidRPr="00A2776C">
        <w:rPr>
          <w:rFonts w:hint="cs"/>
          <w:rtl/>
        </w:rPr>
        <w:t>درمیان</w:t>
      </w:r>
      <w:r w:rsidRPr="00A2776C">
        <w:rPr>
          <w:rFonts w:hint="cs"/>
          <w:rtl/>
        </w:rPr>
        <w:t xml:space="preserve">شان هرگز ظاهر نشد. و هر گاه ظاهر می‌شد فوراً و به سرعت نسبت به آن اقدام می‌شد، چون مبتدع با انجام آن بدعت در جامعه‌ای که </w:t>
      </w:r>
      <w:r w:rsidRPr="00E21DDE">
        <w:rPr>
          <w:rFonts w:hint="cs"/>
          <w:spacing w:val="-2"/>
          <w:rtl/>
        </w:rPr>
        <w:t>زندگی می‌کرد جدا و تنها می‌شد، لذا راست کردن و هدایت او سهل و ساده بود. ولی در آخر زمان وضعیت تغییر کرده است، تمسک و التزام به دین خدا و سنت رسول‌الله</w:t>
      </w:r>
      <w:r w:rsidR="00B903C9" w:rsidRPr="00E21DDE">
        <w:rPr>
          <w:rFonts w:cs="CTraditional Arabic" w:hint="cs"/>
          <w:spacing w:val="-2"/>
          <w:rtl/>
        </w:rPr>
        <w:t xml:space="preserve"> ج</w:t>
      </w:r>
      <w:r w:rsidR="00B903C9" w:rsidRPr="00A2776C">
        <w:rPr>
          <w:rFonts w:cs="CTraditional Arabic" w:hint="cs"/>
          <w:rtl/>
        </w:rPr>
        <w:t xml:space="preserve"> </w:t>
      </w:r>
      <w:r w:rsidRPr="00A2776C">
        <w:rPr>
          <w:rFonts w:hint="cs"/>
          <w:rtl/>
        </w:rPr>
        <w:t>مثل گرفتن شعله‌ی آتش است، و در جامعه غریب می‌شوند، همانطور که پیامبر</w:t>
      </w:r>
      <w:r w:rsidR="00B903C9" w:rsidRPr="00A2776C">
        <w:rPr>
          <w:rFonts w:cs="CTraditional Arabic" w:hint="cs"/>
          <w:rtl/>
        </w:rPr>
        <w:t xml:space="preserve"> ج </w:t>
      </w:r>
      <w:r w:rsidRPr="00A2776C">
        <w:rPr>
          <w:rFonts w:hint="cs"/>
          <w:rtl/>
        </w:rPr>
        <w:t xml:space="preserve">می‌فرماید: </w:t>
      </w:r>
      <w:r w:rsidRPr="00A2776C">
        <w:rPr>
          <w:rStyle w:val="Char8"/>
          <w:rtl/>
        </w:rPr>
        <w:t>«</w:t>
      </w:r>
      <w:r w:rsidRPr="00A2776C">
        <w:rPr>
          <w:rStyle w:val="Char3"/>
          <w:rtl/>
        </w:rPr>
        <w:t>بدأ الإسلامُ غر</w:t>
      </w:r>
      <w:r w:rsidR="00AF0FC2" w:rsidRPr="00A2776C">
        <w:rPr>
          <w:rStyle w:val="Char3"/>
          <w:rtl/>
        </w:rPr>
        <w:t>ي</w:t>
      </w:r>
      <w:r w:rsidRPr="00A2776C">
        <w:rPr>
          <w:rStyle w:val="Char3"/>
          <w:rtl/>
        </w:rPr>
        <w:t>باً وس</w:t>
      </w:r>
      <w:r w:rsidR="00AF0FC2" w:rsidRPr="00A2776C">
        <w:rPr>
          <w:rStyle w:val="Char3"/>
          <w:rtl/>
        </w:rPr>
        <w:t>ي</w:t>
      </w:r>
      <w:r w:rsidRPr="00A2776C">
        <w:rPr>
          <w:rStyle w:val="Char3"/>
          <w:rtl/>
        </w:rPr>
        <w:t xml:space="preserve">عود </w:t>
      </w:r>
      <w:r w:rsidR="00C172E8" w:rsidRPr="00A2776C">
        <w:rPr>
          <w:rStyle w:val="Char3"/>
          <w:rtl/>
        </w:rPr>
        <w:t>ك</w:t>
      </w:r>
      <w:r w:rsidRPr="00A2776C">
        <w:rPr>
          <w:rStyle w:val="Char3"/>
          <w:rtl/>
        </w:rPr>
        <w:t>ما بدأ غر</w:t>
      </w:r>
      <w:r w:rsidR="00AF0FC2" w:rsidRPr="00A2776C">
        <w:rPr>
          <w:rStyle w:val="Char3"/>
          <w:rtl/>
        </w:rPr>
        <w:t>ي</w:t>
      </w:r>
      <w:r w:rsidRPr="00A2776C">
        <w:rPr>
          <w:rStyle w:val="Char3"/>
          <w:rtl/>
        </w:rPr>
        <w:t>باً، فطوب</w:t>
      </w:r>
      <w:r w:rsidR="00AF0FC2" w:rsidRPr="00A2776C">
        <w:rPr>
          <w:rStyle w:val="Char3"/>
          <w:rtl/>
        </w:rPr>
        <w:t>ي</w:t>
      </w:r>
      <w:r w:rsidRPr="00A2776C">
        <w:rPr>
          <w:rStyle w:val="Char3"/>
          <w:rtl/>
        </w:rPr>
        <w:t xml:space="preserve"> لل</w:t>
      </w:r>
      <w:r w:rsidRPr="00A2776C">
        <w:rPr>
          <w:rStyle w:val="Char3"/>
          <w:rFonts w:hint="cs"/>
          <w:rtl/>
        </w:rPr>
        <w:t>غ</w:t>
      </w:r>
      <w:r w:rsidRPr="00A2776C">
        <w:rPr>
          <w:rStyle w:val="Char3"/>
          <w:rtl/>
        </w:rPr>
        <w:t>رباء</w:t>
      </w:r>
      <w:r w:rsidRPr="00A2776C">
        <w:rPr>
          <w:rStyle w:val="Char8"/>
          <w:rtl/>
        </w:rPr>
        <w:t>»</w:t>
      </w:r>
      <w:r w:rsidR="00614D4C" w:rsidRPr="00A2776C">
        <w:rPr>
          <w:rFonts w:hint="cs"/>
          <w:vertAlign w:val="superscript"/>
          <w:rtl/>
        </w:rPr>
        <w:t>(</w:t>
      </w:r>
      <w:r w:rsidR="00614D4C" w:rsidRPr="00A2776C">
        <w:rPr>
          <w:vertAlign w:val="superscript"/>
          <w:rtl/>
        </w:rPr>
        <w:footnoteReference w:id="119"/>
      </w:r>
      <w:r w:rsidR="00614D4C" w:rsidRPr="00A2776C">
        <w:rPr>
          <w:rFonts w:hint="cs"/>
          <w:vertAlign w:val="superscript"/>
          <w:rtl/>
        </w:rPr>
        <w:t>)</w:t>
      </w:r>
      <w:r w:rsidRPr="00A2776C">
        <w:rPr>
          <w:rFonts w:ascii="Lotus Linotype" w:hAnsi="Lotus Linotype" w:cs="Lotus Linotype"/>
          <w:szCs w:val="27"/>
          <w:rtl/>
        </w:rPr>
        <w:t>.</w:t>
      </w:r>
      <w:r w:rsidRPr="00A2776C">
        <w:rPr>
          <w:rFonts w:hint="cs"/>
          <w:rtl/>
        </w:rPr>
        <w:t xml:space="preserve"> </w:t>
      </w:r>
      <w:r w:rsidRPr="00A2776C">
        <w:rPr>
          <w:rStyle w:val="Char8"/>
          <w:rFonts w:hint="cs"/>
          <w:rtl/>
        </w:rPr>
        <w:t>«</w:t>
      </w:r>
      <w:r w:rsidRPr="00A2776C">
        <w:rPr>
          <w:rStyle w:val="Chare"/>
          <w:rFonts w:hint="cs"/>
          <w:rtl/>
        </w:rPr>
        <w:t xml:space="preserve">اسلام در ابتدا میان مردم چیزی غریب بود و با غربت شروع شد در آینده هم </w:t>
      </w:r>
      <w:r w:rsidR="00984728" w:rsidRPr="00A2776C">
        <w:rPr>
          <w:rStyle w:val="Chare"/>
          <w:rFonts w:hint="cs"/>
          <w:rtl/>
        </w:rPr>
        <w:t>درمیان</w:t>
      </w:r>
      <w:r w:rsidRPr="00A2776C">
        <w:rPr>
          <w:rStyle w:val="Chare"/>
          <w:rFonts w:hint="cs"/>
          <w:rtl/>
        </w:rPr>
        <w:t xml:space="preserve"> مردم و جامعه غریب می‌شود، پس خوشبختی و رستگاری برای غریب‌ها</w:t>
      </w:r>
      <w:r w:rsidRPr="00A2776C">
        <w:rPr>
          <w:rStyle w:val="Char8"/>
          <w:rFonts w:hint="cs"/>
          <w:rtl/>
        </w:rPr>
        <w:t>»</w:t>
      </w:r>
      <w:r w:rsidRPr="00A2776C">
        <w:rPr>
          <w:rFonts w:hint="cs"/>
          <w:rtl/>
        </w:rPr>
        <w:t>.</w:t>
      </w:r>
    </w:p>
    <w:p w:rsidR="00DA0BF4" w:rsidRPr="00A2776C" w:rsidRDefault="00DA0BF4" w:rsidP="00A2776C">
      <w:pPr>
        <w:pStyle w:val="a5"/>
        <w:rPr>
          <w:rtl/>
        </w:rPr>
      </w:pPr>
      <w:bookmarkStart w:id="70" w:name="_Toc272451882"/>
      <w:bookmarkStart w:id="71" w:name="_Toc436400603"/>
      <w:r w:rsidRPr="00A2776C">
        <w:rPr>
          <w:rFonts w:hint="cs"/>
          <w:rtl/>
        </w:rPr>
        <w:t>3- امر به معروف و نهی از منکر</w:t>
      </w:r>
      <w:bookmarkEnd w:id="70"/>
      <w:bookmarkEnd w:id="71"/>
    </w:p>
    <w:p w:rsidR="00DA0BF4" w:rsidRPr="00A2776C" w:rsidRDefault="00DA0BF4" w:rsidP="00A2776C">
      <w:pPr>
        <w:pStyle w:val="a8"/>
        <w:rPr>
          <w:rtl/>
        </w:rPr>
      </w:pPr>
      <w:r w:rsidRPr="00A2776C">
        <w:rPr>
          <w:rFonts w:hint="cs"/>
          <w:rtl/>
        </w:rPr>
        <w:t>بدعت‌ها در ابتدا کوچک سپس بزرگ می‌شوند، فردی آن را ایجاد می‌کند فوراً اهل هوا و هوس دور و بر او را فرامی‌گیرند، چون این بدعت با هوا و هوس و شهوت</w:t>
      </w:r>
      <w:r w:rsidR="00984728" w:rsidRPr="00A2776C">
        <w:rPr>
          <w:rFonts w:hint="cs"/>
          <w:rtl/>
        </w:rPr>
        <w:t xml:space="preserve"> آن‌ها ‌</w:t>
      </w:r>
      <w:r w:rsidRPr="00A2776C">
        <w:rPr>
          <w:rFonts w:hint="cs"/>
          <w:rtl/>
        </w:rPr>
        <w:t>سازگاری و موافقت دارد، و</w:t>
      </w:r>
      <w:r w:rsidR="00984728" w:rsidRPr="00A2776C">
        <w:rPr>
          <w:rFonts w:hint="cs"/>
          <w:rtl/>
        </w:rPr>
        <w:t xml:space="preserve"> آن‌ها ‌</w:t>
      </w:r>
      <w:r w:rsidRPr="00A2776C">
        <w:rPr>
          <w:rFonts w:hint="cs"/>
          <w:rtl/>
        </w:rPr>
        <w:t xml:space="preserve">را از بعضی تکالیف شریعت رها می‌سازد، پس باید چه موقف و موضع‌گیری در مقابل آن داشته باشیم؟ </w:t>
      </w:r>
    </w:p>
    <w:p w:rsidR="00DA0BF4" w:rsidRPr="00A2776C" w:rsidRDefault="00DA0BF4" w:rsidP="00A2776C">
      <w:pPr>
        <w:pStyle w:val="a8"/>
        <w:rPr>
          <w:rtl/>
        </w:rPr>
      </w:pPr>
      <w:r w:rsidRPr="00A2776C">
        <w:rPr>
          <w:rFonts w:hint="cs"/>
          <w:rtl/>
        </w:rPr>
        <w:t xml:space="preserve">باید امر به معروف و نهی از منکر کنیم و خداوند هم آن را بر ما واجب کرده است: </w:t>
      </w:r>
    </w:p>
    <w:p w:rsidR="00DA0BF4" w:rsidRPr="00A2776C" w:rsidRDefault="00DA0BF4" w:rsidP="00A2776C">
      <w:pPr>
        <w:pStyle w:val="a8"/>
        <w:rPr>
          <w:rtl/>
        </w:rPr>
      </w:pPr>
      <w:r w:rsidRPr="00A2776C">
        <w:rPr>
          <w:rFonts w:hint="cs"/>
          <w:rtl/>
        </w:rPr>
        <w:t>خداوند می‌فرماید:</w:t>
      </w:r>
    </w:p>
    <w:p w:rsidR="00DA0BF4" w:rsidRPr="00A2776C" w:rsidRDefault="00F76951" w:rsidP="00A2776C">
      <w:pPr>
        <w:pStyle w:val="af1"/>
        <w:rPr>
          <w:rStyle w:val="Char4"/>
          <w:rtl/>
        </w:rPr>
      </w:pPr>
      <w:r w:rsidRPr="00A2776C">
        <w:rPr>
          <w:rFonts w:ascii="Tahoma" w:hAnsi="Tahoma" w:cs="Traditional Arabic" w:hint="cs"/>
          <w:rtl/>
        </w:rPr>
        <w:t>﴿</w:t>
      </w:r>
      <w:r w:rsidRPr="00A2776C">
        <w:rPr>
          <w:rtl/>
        </w:rPr>
        <w:t>وَل</w:t>
      </w:r>
      <w:r w:rsidRPr="00A2776C">
        <w:rPr>
          <w:rFonts w:hint="cs"/>
          <w:rtl/>
        </w:rPr>
        <w:t>ۡتَكُن</w:t>
      </w:r>
      <w:r w:rsidRPr="00A2776C">
        <w:rPr>
          <w:rtl/>
        </w:rPr>
        <w:t xml:space="preserve"> </w:t>
      </w:r>
      <w:r w:rsidRPr="00A2776C">
        <w:rPr>
          <w:rFonts w:hint="cs"/>
          <w:rtl/>
        </w:rPr>
        <w:t>مِّنكُمۡ</w:t>
      </w:r>
      <w:r w:rsidRPr="00A2776C">
        <w:rPr>
          <w:rtl/>
        </w:rPr>
        <w:t xml:space="preserve"> </w:t>
      </w:r>
      <w:r w:rsidRPr="00A2776C">
        <w:rPr>
          <w:rFonts w:hint="cs"/>
          <w:rtl/>
        </w:rPr>
        <w:t>أُمَّةٞ</w:t>
      </w:r>
      <w:r w:rsidRPr="00A2776C">
        <w:rPr>
          <w:rtl/>
        </w:rPr>
        <w:t xml:space="preserve"> </w:t>
      </w:r>
      <w:r w:rsidRPr="00A2776C">
        <w:rPr>
          <w:rFonts w:hint="cs"/>
          <w:rtl/>
        </w:rPr>
        <w:t>يَدۡعُونَ</w:t>
      </w:r>
      <w:r w:rsidRPr="00A2776C">
        <w:rPr>
          <w:rtl/>
        </w:rPr>
        <w:t xml:space="preserve"> </w:t>
      </w:r>
      <w:r w:rsidRPr="00A2776C">
        <w:rPr>
          <w:rFonts w:hint="cs"/>
          <w:rtl/>
        </w:rPr>
        <w:t>إِلَى</w:t>
      </w:r>
      <w:r w:rsidRPr="00A2776C">
        <w:rPr>
          <w:rtl/>
        </w:rPr>
        <w:t xml:space="preserve"> </w:t>
      </w:r>
      <w:r w:rsidRPr="00A2776C">
        <w:rPr>
          <w:rFonts w:hint="cs"/>
          <w:rtl/>
        </w:rPr>
        <w:t>ٱ</w:t>
      </w:r>
      <w:r w:rsidRPr="00A2776C">
        <w:rPr>
          <w:rFonts w:hint="eastAsia"/>
          <w:rtl/>
        </w:rPr>
        <w:t>لۡخَيۡرِ</w:t>
      </w:r>
      <w:r w:rsidRPr="00A2776C">
        <w:rPr>
          <w:rtl/>
        </w:rPr>
        <w:t xml:space="preserve"> وَيَأۡمُرُونَ بِ</w:t>
      </w:r>
      <w:r w:rsidRPr="00A2776C">
        <w:rPr>
          <w:rFonts w:hint="cs"/>
          <w:rtl/>
        </w:rPr>
        <w:t>ٱ</w:t>
      </w:r>
      <w:r w:rsidRPr="00A2776C">
        <w:rPr>
          <w:rFonts w:hint="eastAsia"/>
          <w:rtl/>
        </w:rPr>
        <w:t>لۡمَعۡرُوفِ</w:t>
      </w:r>
      <w:r w:rsidRPr="00A2776C">
        <w:rPr>
          <w:rtl/>
        </w:rPr>
        <w:t xml:space="preserve"> وَيَنۡهَوۡنَ عَنِ </w:t>
      </w:r>
      <w:r w:rsidRPr="00A2776C">
        <w:rPr>
          <w:rFonts w:hint="cs"/>
          <w:rtl/>
        </w:rPr>
        <w:t>ٱ</w:t>
      </w:r>
      <w:r w:rsidRPr="00A2776C">
        <w:rPr>
          <w:rFonts w:hint="eastAsia"/>
          <w:rtl/>
        </w:rPr>
        <w:t>لۡمُنكَرِۚ</w:t>
      </w:r>
      <w:r w:rsidRPr="00A2776C">
        <w:rPr>
          <w:rtl/>
        </w:rPr>
        <w:t xml:space="preserve"> وَأُوْلَٰٓئِكَ هُمُ </w:t>
      </w:r>
      <w:r w:rsidRPr="00A2776C">
        <w:rPr>
          <w:rFonts w:hint="cs"/>
          <w:rtl/>
        </w:rPr>
        <w:t>ٱ</w:t>
      </w:r>
      <w:r w:rsidRPr="00A2776C">
        <w:rPr>
          <w:rFonts w:hint="eastAsia"/>
          <w:rtl/>
        </w:rPr>
        <w:t>لۡمُفۡلِحُونَ</w:t>
      </w:r>
      <w:r w:rsidRPr="00A2776C">
        <w:rPr>
          <w:rtl/>
        </w:rPr>
        <w:t>١٠٤</w:t>
      </w:r>
      <w:r w:rsidRPr="00A2776C">
        <w:rPr>
          <w:rFonts w:ascii="Tahoma" w:hAnsi="Tahoma" w:cs="Traditional Arabic" w:hint="cs"/>
          <w:rtl/>
        </w:rPr>
        <w:t>﴾</w:t>
      </w:r>
      <w:r w:rsidRPr="00A2776C">
        <w:rPr>
          <w:rFonts w:ascii="Tahoma" w:hAnsi="Tahoma" w:cs="IRNazli"/>
          <w:szCs w:val="24"/>
          <w:rtl/>
        </w:rPr>
        <w:t xml:space="preserve"> </w:t>
      </w:r>
      <w:r w:rsidRPr="00A2776C">
        <w:rPr>
          <w:rStyle w:val="Char6"/>
          <w:rtl/>
        </w:rPr>
        <w:t>[آل عمران: 104]</w:t>
      </w:r>
      <w:r w:rsidR="007A5250" w:rsidRPr="00A2776C">
        <w:rPr>
          <w:rStyle w:val="Char4"/>
          <w:rFonts w:hint="cs"/>
          <w:rtl/>
        </w:rPr>
        <w:t>.</w:t>
      </w:r>
    </w:p>
    <w:p w:rsidR="00DA0BF4" w:rsidRPr="00A2776C" w:rsidRDefault="00DA0BF4" w:rsidP="00A2776C">
      <w:pPr>
        <w:pStyle w:val="ab"/>
        <w:rPr>
          <w:rtl/>
        </w:rPr>
      </w:pPr>
      <w:r w:rsidRPr="00A2776C">
        <w:rPr>
          <w:rStyle w:val="Char8"/>
          <w:rFonts w:hint="cs"/>
          <w:rtl/>
        </w:rPr>
        <w:t>«</w:t>
      </w:r>
      <w:r w:rsidRPr="00A2776C">
        <w:rPr>
          <w:rFonts w:hint="cs"/>
          <w:rtl/>
        </w:rPr>
        <w:t>باید از میان شما گروهی باشند که تربیت لازم را ببینند و قرآن و سنت و احکام شریعت را بیاموزند و مردمان را) دعوت به نیکی کنند و امر به معروف و نهی از منکر نمایند و آنان خود رستگارند</w:t>
      </w:r>
      <w:r w:rsidRPr="00A2776C">
        <w:rPr>
          <w:rStyle w:val="Char8"/>
          <w:rFonts w:hint="cs"/>
          <w:rtl/>
        </w:rPr>
        <w:t>»</w:t>
      </w:r>
      <w:r w:rsidRPr="00A2776C">
        <w:rPr>
          <w:rFonts w:hint="cs"/>
          <w:rtl/>
        </w:rPr>
        <w:t>.</w:t>
      </w:r>
    </w:p>
    <w:p w:rsidR="00DA0BF4" w:rsidRPr="00A2776C" w:rsidRDefault="00DA0BF4" w:rsidP="00E21DDE">
      <w:pPr>
        <w:pStyle w:val="a8"/>
        <w:widowControl w:val="0"/>
        <w:rPr>
          <w:rtl/>
        </w:rPr>
      </w:pPr>
      <w:r w:rsidRPr="00A2776C">
        <w:rPr>
          <w:rFonts w:hint="cs"/>
          <w:rtl/>
        </w:rPr>
        <w:t>خداوند امر به معروف و نهی از منکر را به صورت کفائی بر ما واجب کرده است، بر تک‌ تک افراد بعینه واجب نیست، هر گاه هیچ کس آن را انجام نداد، تمام انسان‌ها به حسب و میزان قدرت خود گناهکار می‌شوند، چون امر به معروف و نهی از منکر بر هر انسانی به حسب توانایی او واجب می‌شود، همانطور که پیامبر</w:t>
      </w:r>
      <w:r w:rsidR="00B903C9" w:rsidRPr="00A2776C">
        <w:rPr>
          <w:rFonts w:cs="CTraditional Arabic" w:hint="cs"/>
          <w:rtl/>
        </w:rPr>
        <w:t xml:space="preserve"> ج </w:t>
      </w:r>
      <w:r w:rsidRPr="00A2776C">
        <w:rPr>
          <w:rFonts w:hint="cs"/>
          <w:rtl/>
        </w:rPr>
        <w:t xml:space="preserve">‌می‌فرماید: </w:t>
      </w:r>
      <w:r w:rsidRPr="00A2776C">
        <w:rPr>
          <w:rStyle w:val="Char8"/>
          <w:rtl/>
        </w:rPr>
        <w:t>«</w:t>
      </w:r>
      <w:r w:rsidRPr="00A2776C">
        <w:rPr>
          <w:rStyle w:val="Char3"/>
          <w:rtl/>
        </w:rPr>
        <w:t>من رأ</w:t>
      </w:r>
      <w:r w:rsidR="00AF0FC2" w:rsidRPr="00A2776C">
        <w:rPr>
          <w:rStyle w:val="Char3"/>
          <w:rtl/>
        </w:rPr>
        <w:t>ي</w:t>
      </w:r>
      <w:r w:rsidRPr="00A2776C">
        <w:rPr>
          <w:rStyle w:val="Char3"/>
          <w:rtl/>
        </w:rPr>
        <w:t xml:space="preserve"> من</w:t>
      </w:r>
      <w:r w:rsidR="00C172E8" w:rsidRPr="00A2776C">
        <w:rPr>
          <w:rStyle w:val="Char3"/>
          <w:rtl/>
        </w:rPr>
        <w:t>ك</w:t>
      </w:r>
      <w:r w:rsidRPr="00A2776C">
        <w:rPr>
          <w:rStyle w:val="Char3"/>
          <w:rtl/>
        </w:rPr>
        <w:t>م من</w:t>
      </w:r>
      <w:r w:rsidR="00C172E8" w:rsidRPr="00A2776C">
        <w:rPr>
          <w:rStyle w:val="Char3"/>
          <w:rtl/>
        </w:rPr>
        <w:t>ك</w:t>
      </w:r>
      <w:r w:rsidRPr="00A2776C">
        <w:rPr>
          <w:rStyle w:val="Char3"/>
          <w:rtl/>
        </w:rPr>
        <w:t>راً فل</w:t>
      </w:r>
      <w:r w:rsidR="00AF0FC2" w:rsidRPr="00A2776C">
        <w:rPr>
          <w:rStyle w:val="Char3"/>
          <w:rtl/>
        </w:rPr>
        <w:t>ي</w:t>
      </w:r>
      <w:r w:rsidRPr="00A2776C">
        <w:rPr>
          <w:rStyle w:val="Char3"/>
          <w:rtl/>
        </w:rPr>
        <w:t>غ</w:t>
      </w:r>
      <w:r w:rsidR="00AF0FC2" w:rsidRPr="00A2776C">
        <w:rPr>
          <w:rStyle w:val="Char3"/>
          <w:rtl/>
        </w:rPr>
        <w:t>ي</w:t>
      </w:r>
      <w:r w:rsidRPr="00A2776C">
        <w:rPr>
          <w:rStyle w:val="Char3"/>
          <w:rtl/>
        </w:rPr>
        <w:t>ره ب</w:t>
      </w:r>
      <w:r w:rsidR="00AF0FC2" w:rsidRPr="00A2776C">
        <w:rPr>
          <w:rStyle w:val="Char3"/>
          <w:rtl/>
        </w:rPr>
        <w:t>ي</w:t>
      </w:r>
      <w:r w:rsidRPr="00A2776C">
        <w:rPr>
          <w:rStyle w:val="Char3"/>
          <w:rtl/>
        </w:rPr>
        <w:t xml:space="preserve">ده، فإن لم </w:t>
      </w:r>
      <w:r w:rsidR="00AF0FC2" w:rsidRPr="00A2776C">
        <w:rPr>
          <w:rStyle w:val="Char3"/>
          <w:rtl/>
        </w:rPr>
        <w:t>ي</w:t>
      </w:r>
      <w:r w:rsidRPr="00A2776C">
        <w:rPr>
          <w:rStyle w:val="Char3"/>
          <w:rtl/>
        </w:rPr>
        <w:t>ستطع فبلسانه، ف</w:t>
      </w:r>
      <w:r w:rsidRPr="00A2776C">
        <w:rPr>
          <w:rStyle w:val="Char3"/>
          <w:rFonts w:hint="cs"/>
          <w:rtl/>
        </w:rPr>
        <w:t>إ</w:t>
      </w:r>
      <w:r w:rsidRPr="00A2776C">
        <w:rPr>
          <w:rStyle w:val="Char3"/>
          <w:rtl/>
        </w:rPr>
        <w:t xml:space="preserve">ن لم </w:t>
      </w:r>
      <w:r w:rsidR="00AF0FC2" w:rsidRPr="00A2776C">
        <w:rPr>
          <w:rStyle w:val="Char3"/>
          <w:rtl/>
        </w:rPr>
        <w:t>ي</w:t>
      </w:r>
      <w:r w:rsidRPr="00A2776C">
        <w:rPr>
          <w:rStyle w:val="Char3"/>
          <w:rtl/>
        </w:rPr>
        <w:t>ستطع فبقلبه، وذل</w:t>
      </w:r>
      <w:r w:rsidR="00C172E8" w:rsidRPr="00A2776C">
        <w:rPr>
          <w:rStyle w:val="Char3"/>
          <w:rtl/>
        </w:rPr>
        <w:t>ك</w:t>
      </w:r>
      <w:r w:rsidRPr="00A2776C">
        <w:rPr>
          <w:rStyle w:val="Char3"/>
          <w:rtl/>
        </w:rPr>
        <w:t xml:space="preserve"> أضعفُ الإ</w:t>
      </w:r>
      <w:r w:rsidR="00AF0FC2" w:rsidRPr="00A2776C">
        <w:rPr>
          <w:rStyle w:val="Char3"/>
          <w:rtl/>
        </w:rPr>
        <w:t>ي</w:t>
      </w:r>
      <w:r w:rsidRPr="00A2776C">
        <w:rPr>
          <w:rStyle w:val="Char3"/>
          <w:rtl/>
        </w:rPr>
        <w:t>مان</w:t>
      </w:r>
      <w:r w:rsidRPr="00A2776C">
        <w:rPr>
          <w:rStyle w:val="Char8"/>
          <w:rFonts w:hint="cs"/>
          <w:rtl/>
        </w:rPr>
        <w:t>»</w:t>
      </w:r>
      <w:r w:rsidR="00614D4C" w:rsidRPr="00A2776C">
        <w:rPr>
          <w:rFonts w:hint="cs"/>
          <w:vertAlign w:val="superscript"/>
          <w:rtl/>
        </w:rPr>
        <w:t>(</w:t>
      </w:r>
      <w:r w:rsidR="00614D4C" w:rsidRPr="00A2776C">
        <w:rPr>
          <w:vertAlign w:val="superscript"/>
          <w:rtl/>
        </w:rPr>
        <w:footnoteReference w:id="120"/>
      </w:r>
      <w:r w:rsidR="00614D4C" w:rsidRPr="00A2776C">
        <w:rPr>
          <w:rFonts w:hint="cs"/>
          <w:vertAlign w:val="superscript"/>
          <w:rtl/>
        </w:rPr>
        <w:t>)</w:t>
      </w:r>
      <w:r w:rsidRPr="00A2776C">
        <w:rPr>
          <w:rtl/>
        </w:rPr>
        <w:t>.</w:t>
      </w:r>
      <w:r w:rsidRPr="00A2776C">
        <w:rPr>
          <w:rFonts w:hint="cs"/>
          <w:rtl/>
        </w:rPr>
        <w:t xml:space="preserve"> </w:t>
      </w:r>
      <w:r w:rsidRPr="00A2776C">
        <w:rPr>
          <w:rStyle w:val="Char8"/>
          <w:rFonts w:hint="cs"/>
          <w:rtl/>
        </w:rPr>
        <w:t>«</w:t>
      </w:r>
      <w:r w:rsidRPr="00A2776C">
        <w:rPr>
          <w:rStyle w:val="Chare"/>
          <w:rFonts w:hint="cs"/>
          <w:rtl/>
        </w:rPr>
        <w:t>هر کس از شما منکری را مشاهده کرد با دست آن را تغییر دهد، اگر قدرت نداشت و نتوانست با دست آن را تغییر دهد با زبان آن را تغییر دهد، اگر با زبان هم نتوانست با قلب نسبت به آن ناراحت شود که این پایین‌ترین درجه‌ی ایمان به حساب می‌آید</w:t>
      </w:r>
      <w:r w:rsidRPr="00A2776C">
        <w:rPr>
          <w:rStyle w:val="Char8"/>
          <w:rFonts w:hint="cs"/>
          <w:rtl/>
        </w:rPr>
        <w:t>»</w:t>
      </w:r>
      <w:r w:rsidR="00614D4C" w:rsidRPr="00A2776C">
        <w:rPr>
          <w:rFonts w:hint="cs"/>
          <w:vertAlign w:val="superscript"/>
          <w:rtl/>
        </w:rPr>
        <w:t>(</w:t>
      </w:r>
      <w:r w:rsidR="00614D4C" w:rsidRPr="00A2776C">
        <w:rPr>
          <w:vertAlign w:val="superscript"/>
          <w:rtl/>
        </w:rPr>
        <w:footnoteReference w:id="121"/>
      </w:r>
      <w:r w:rsidR="00614D4C" w:rsidRPr="00A2776C">
        <w:rPr>
          <w:rFonts w:hint="cs"/>
          <w:vertAlign w:val="superscript"/>
          <w:rtl/>
        </w:rPr>
        <w:t>)</w:t>
      </w:r>
      <w:r w:rsidRPr="00A2776C">
        <w:rPr>
          <w:rFonts w:hint="cs"/>
          <w:rtl/>
        </w:rPr>
        <w:t>.</w:t>
      </w:r>
    </w:p>
    <w:p w:rsidR="00DA0BF4" w:rsidRPr="00A2776C" w:rsidRDefault="00DA0BF4" w:rsidP="00A2776C">
      <w:pPr>
        <w:pStyle w:val="a8"/>
        <w:rPr>
          <w:rtl/>
        </w:rPr>
      </w:pPr>
      <w:r w:rsidRPr="00A2776C">
        <w:rPr>
          <w:rFonts w:hint="cs"/>
          <w:rtl/>
        </w:rPr>
        <w:t>خداوند بوسیله‌ی امر به معروف و نهی از منکر امت حضرت محمد</w:t>
      </w:r>
      <w:r w:rsidR="00DB720F" w:rsidRPr="00A2776C">
        <w:rPr>
          <w:rFonts w:cs="CTraditional Arabic" w:hint="cs"/>
          <w:rtl/>
        </w:rPr>
        <w:t xml:space="preserve"> ج</w:t>
      </w:r>
      <w:r w:rsidRPr="00A2776C">
        <w:rPr>
          <w:rFonts w:hint="cs"/>
          <w:rtl/>
        </w:rPr>
        <w:t xml:space="preserve"> را بهترین امت قرار داده است. خداوند می‌فرماید:</w:t>
      </w:r>
    </w:p>
    <w:p w:rsidR="00DA0BF4" w:rsidRPr="00A2776C" w:rsidRDefault="00F76951" w:rsidP="00A2776C">
      <w:pPr>
        <w:pStyle w:val="af1"/>
        <w:rPr>
          <w:rStyle w:val="Char4"/>
          <w:rtl/>
        </w:rPr>
      </w:pPr>
      <w:r w:rsidRPr="00A2776C">
        <w:rPr>
          <w:rFonts w:ascii="Tahoma" w:hAnsi="Tahoma" w:cs="Traditional Arabic" w:hint="cs"/>
          <w:rtl/>
        </w:rPr>
        <w:t>﴿</w:t>
      </w:r>
      <w:r w:rsidRPr="00A2776C">
        <w:rPr>
          <w:rtl/>
        </w:rPr>
        <w:t>كُنتُم</w:t>
      </w:r>
      <w:r w:rsidRPr="00A2776C">
        <w:rPr>
          <w:rFonts w:hint="cs"/>
          <w:rtl/>
        </w:rPr>
        <w:t>ۡ</w:t>
      </w:r>
      <w:r w:rsidRPr="00A2776C">
        <w:rPr>
          <w:rtl/>
        </w:rPr>
        <w:t xml:space="preserve"> </w:t>
      </w:r>
      <w:r w:rsidRPr="00A2776C">
        <w:rPr>
          <w:rFonts w:hint="cs"/>
          <w:rtl/>
        </w:rPr>
        <w:t>خَيۡرَ</w:t>
      </w:r>
      <w:r w:rsidRPr="00A2776C">
        <w:rPr>
          <w:rtl/>
        </w:rPr>
        <w:t xml:space="preserve"> </w:t>
      </w:r>
      <w:r w:rsidRPr="00A2776C">
        <w:rPr>
          <w:rFonts w:hint="cs"/>
          <w:rtl/>
        </w:rPr>
        <w:t>أُمَّةٍ</w:t>
      </w:r>
      <w:r w:rsidRPr="00A2776C">
        <w:rPr>
          <w:rtl/>
        </w:rPr>
        <w:t xml:space="preserve"> </w:t>
      </w:r>
      <w:r w:rsidRPr="00A2776C">
        <w:rPr>
          <w:rFonts w:hint="cs"/>
          <w:rtl/>
        </w:rPr>
        <w:t>أُخۡرِجَتۡ</w:t>
      </w:r>
      <w:r w:rsidRPr="00A2776C">
        <w:rPr>
          <w:rtl/>
        </w:rPr>
        <w:t xml:space="preserve"> </w:t>
      </w:r>
      <w:r w:rsidRPr="00A2776C">
        <w:rPr>
          <w:rFonts w:hint="cs"/>
          <w:rtl/>
        </w:rPr>
        <w:t>لِلنَّاسِ</w:t>
      </w:r>
      <w:r w:rsidRPr="00A2776C">
        <w:rPr>
          <w:rtl/>
        </w:rPr>
        <w:t xml:space="preserve"> </w:t>
      </w:r>
      <w:r w:rsidRPr="00A2776C">
        <w:rPr>
          <w:rFonts w:hint="cs"/>
          <w:rtl/>
        </w:rPr>
        <w:t>تَأۡمُرُونَ</w:t>
      </w:r>
      <w:r w:rsidRPr="00A2776C">
        <w:rPr>
          <w:rtl/>
        </w:rPr>
        <w:t xml:space="preserve"> </w:t>
      </w:r>
      <w:r w:rsidRPr="00A2776C">
        <w:rPr>
          <w:rFonts w:hint="cs"/>
          <w:rtl/>
        </w:rPr>
        <w:t>بِٱ</w:t>
      </w:r>
      <w:r w:rsidRPr="00A2776C">
        <w:rPr>
          <w:rFonts w:hint="eastAsia"/>
          <w:rtl/>
        </w:rPr>
        <w:t>لۡمَعۡرُوفِ</w:t>
      </w:r>
      <w:r w:rsidRPr="00A2776C">
        <w:rPr>
          <w:rtl/>
        </w:rPr>
        <w:t xml:space="preserve"> وَتَنۡهَوۡنَ عَنِ </w:t>
      </w:r>
      <w:r w:rsidRPr="00A2776C">
        <w:rPr>
          <w:rFonts w:hint="cs"/>
          <w:rtl/>
        </w:rPr>
        <w:t>ٱ</w:t>
      </w:r>
      <w:r w:rsidRPr="00A2776C">
        <w:rPr>
          <w:rFonts w:hint="eastAsia"/>
          <w:rtl/>
        </w:rPr>
        <w:t>لۡمُنكَرِ</w:t>
      </w:r>
      <w:r w:rsidRPr="00A2776C">
        <w:rPr>
          <w:rtl/>
        </w:rPr>
        <w:t xml:space="preserve"> وَتُؤۡمِنُونَ بِ</w:t>
      </w:r>
      <w:r w:rsidRPr="00A2776C">
        <w:rPr>
          <w:rFonts w:hint="cs"/>
          <w:rtl/>
        </w:rPr>
        <w:t>ٱ</w:t>
      </w:r>
      <w:r w:rsidRPr="00A2776C">
        <w:rPr>
          <w:rFonts w:hint="eastAsia"/>
          <w:rtl/>
        </w:rPr>
        <w:t>للَّهِ</w:t>
      </w:r>
      <w:r w:rsidRPr="00A2776C">
        <w:rPr>
          <w:rFonts w:ascii="Tahoma" w:hAnsi="Tahoma" w:cs="Traditional Arabic" w:hint="cs"/>
          <w:rtl/>
        </w:rPr>
        <w:t>﴾</w:t>
      </w:r>
      <w:r w:rsidRPr="00A2776C">
        <w:rPr>
          <w:rFonts w:ascii="Tahoma" w:hAnsi="Tahoma" w:cs="IRNazli"/>
          <w:szCs w:val="24"/>
          <w:rtl/>
        </w:rPr>
        <w:t xml:space="preserve"> </w:t>
      </w:r>
      <w:r w:rsidRPr="00A2776C">
        <w:rPr>
          <w:rStyle w:val="Char6"/>
          <w:rtl/>
        </w:rPr>
        <w:t>[آل عمران: 110]</w:t>
      </w:r>
      <w:r w:rsidR="007A5250" w:rsidRPr="00A2776C">
        <w:rPr>
          <w:rStyle w:val="Char4"/>
          <w:rFonts w:hint="cs"/>
          <w:rtl/>
        </w:rPr>
        <w:t>.</w:t>
      </w:r>
    </w:p>
    <w:p w:rsidR="00DA0BF4" w:rsidRPr="00A2776C" w:rsidRDefault="00DA0BF4" w:rsidP="00A2776C">
      <w:pPr>
        <w:pStyle w:val="ab"/>
        <w:rPr>
          <w:rtl/>
        </w:rPr>
      </w:pPr>
      <w:r w:rsidRPr="00A2776C">
        <w:rPr>
          <w:rStyle w:val="Char8"/>
          <w:rFonts w:hint="cs"/>
          <w:rtl/>
        </w:rPr>
        <w:t>«</w:t>
      </w:r>
      <w:r w:rsidRPr="00A2776C">
        <w:rPr>
          <w:rFonts w:hint="cs"/>
          <w:rtl/>
        </w:rPr>
        <w:t>شما ای پیروان محمد</w:t>
      </w:r>
      <w:r w:rsidR="00AE784A" w:rsidRPr="00A2776C">
        <w:rPr>
          <w:rFonts w:cs="CTraditional Arabic" w:hint="cs"/>
          <w:szCs w:val="28"/>
          <w:rtl/>
        </w:rPr>
        <w:t xml:space="preserve"> ج</w:t>
      </w:r>
      <w:r w:rsidRPr="00A2776C">
        <w:rPr>
          <w:rFonts w:hint="cs"/>
          <w:rtl/>
        </w:rPr>
        <w:t>) بهترین امتی هستید که به سود انسان‌ها آفریده شده‌اید مادام که) امر به معروف و نهی از منکر می‌کنید و به خدا ایمان دارید</w:t>
      </w:r>
      <w:r w:rsidRPr="00A2776C">
        <w:rPr>
          <w:rStyle w:val="Char8"/>
          <w:rFonts w:hint="cs"/>
          <w:rtl/>
        </w:rPr>
        <w:t>»</w:t>
      </w:r>
      <w:r w:rsidRPr="00A2776C">
        <w:rPr>
          <w:rFonts w:hint="cs"/>
          <w:rtl/>
        </w:rPr>
        <w:t>.</w:t>
      </w:r>
    </w:p>
    <w:p w:rsidR="00DA0BF4" w:rsidRPr="00A2776C" w:rsidRDefault="00DA0BF4" w:rsidP="00A2776C">
      <w:pPr>
        <w:pStyle w:val="a8"/>
        <w:rPr>
          <w:rtl/>
        </w:rPr>
      </w:pPr>
      <w:r w:rsidRPr="00A2776C">
        <w:rPr>
          <w:rFonts w:hint="cs"/>
          <w:rtl/>
        </w:rPr>
        <w:t>امام ابوهریره</w:t>
      </w:r>
      <w:r w:rsidR="006B39E0" w:rsidRPr="00A2776C">
        <w:rPr>
          <w:rFonts w:cs="CTraditional Arabic" w:hint="cs"/>
          <w:rtl/>
        </w:rPr>
        <w:t xml:space="preserve"> س </w:t>
      </w:r>
      <w:r w:rsidRPr="00A2776C">
        <w:rPr>
          <w:rFonts w:hint="cs"/>
          <w:rtl/>
        </w:rPr>
        <w:t xml:space="preserve">فرمود: </w:t>
      </w:r>
    </w:p>
    <w:p w:rsidR="00DA0BF4" w:rsidRPr="00A2776C" w:rsidRDefault="00F76951" w:rsidP="00A2776C">
      <w:pPr>
        <w:pStyle w:val="a8"/>
        <w:rPr>
          <w:rtl/>
        </w:rPr>
      </w:pPr>
      <w:r w:rsidRPr="00A2776C">
        <w:rPr>
          <w:rFonts w:ascii="Tahoma" w:hAnsi="Tahoma" w:cs="Traditional Arabic" w:hint="cs"/>
          <w:rtl/>
        </w:rPr>
        <w:t>﴿</w:t>
      </w:r>
      <w:r w:rsidRPr="00A2776C">
        <w:rPr>
          <w:rStyle w:val="Chard"/>
          <w:rtl/>
        </w:rPr>
        <w:t>كُنتُم</w:t>
      </w:r>
      <w:r w:rsidRPr="00A2776C">
        <w:rPr>
          <w:rStyle w:val="Chard"/>
          <w:rFonts w:hint="cs"/>
          <w:rtl/>
        </w:rPr>
        <w:t>ۡ</w:t>
      </w:r>
      <w:r w:rsidRPr="00A2776C">
        <w:rPr>
          <w:rStyle w:val="Chard"/>
          <w:rtl/>
        </w:rPr>
        <w:t xml:space="preserve"> </w:t>
      </w:r>
      <w:r w:rsidRPr="00A2776C">
        <w:rPr>
          <w:rStyle w:val="Chard"/>
          <w:rFonts w:hint="cs"/>
          <w:rtl/>
        </w:rPr>
        <w:t>خَيۡرَ</w:t>
      </w:r>
      <w:r w:rsidRPr="00A2776C">
        <w:rPr>
          <w:rStyle w:val="Chard"/>
          <w:rtl/>
        </w:rPr>
        <w:t xml:space="preserve"> </w:t>
      </w:r>
      <w:r w:rsidRPr="00A2776C">
        <w:rPr>
          <w:rStyle w:val="Chard"/>
          <w:rFonts w:hint="cs"/>
          <w:rtl/>
        </w:rPr>
        <w:t>أ</w:t>
      </w:r>
      <w:r w:rsidRPr="00A2776C">
        <w:rPr>
          <w:rStyle w:val="Chard"/>
          <w:rtl/>
        </w:rPr>
        <w:t>ُمَّةٍ أُخۡرِجَتۡ لِلنَّاسِ</w:t>
      </w:r>
      <w:r w:rsidRPr="00A2776C">
        <w:rPr>
          <w:rFonts w:ascii="Tahoma" w:hAnsi="Tahoma" w:cs="Traditional Arabic" w:hint="cs"/>
          <w:rtl/>
        </w:rPr>
        <w:t>﴾</w:t>
      </w:r>
      <w:r w:rsidR="00DA0BF4" w:rsidRPr="00A2776C">
        <w:rPr>
          <w:rFonts w:cs="B Lotus" w:hint="cs"/>
          <w:rtl/>
        </w:rPr>
        <w:t xml:space="preserve"> </w:t>
      </w:r>
      <w:r w:rsidR="00DA0BF4" w:rsidRPr="00A2776C">
        <w:rPr>
          <w:rFonts w:hint="cs"/>
          <w:rtl/>
        </w:rPr>
        <w:t>ایشان را زنجیر در گردن</w:t>
      </w:r>
      <w:r w:rsidR="00984728" w:rsidRPr="00A2776C">
        <w:rPr>
          <w:rFonts w:hint="cs"/>
          <w:rtl/>
        </w:rPr>
        <w:t xml:space="preserve"> می‌</w:t>
      </w:r>
      <w:r w:rsidR="00DA0BF4" w:rsidRPr="00A2776C">
        <w:rPr>
          <w:rFonts w:hint="cs"/>
          <w:rtl/>
        </w:rPr>
        <w:t>آورید تا در اسلام داخل شوند</w:t>
      </w:r>
      <w:r w:rsidR="00614D4C" w:rsidRPr="00A2776C">
        <w:rPr>
          <w:rFonts w:hint="cs"/>
          <w:vertAlign w:val="superscript"/>
          <w:rtl/>
        </w:rPr>
        <w:t>(</w:t>
      </w:r>
      <w:r w:rsidR="00DA0BF4" w:rsidRPr="00A2776C">
        <w:rPr>
          <w:vertAlign w:val="superscript"/>
          <w:rtl/>
        </w:rPr>
        <w:footnoteReference w:id="122"/>
      </w:r>
      <w:r w:rsidR="00614D4C" w:rsidRPr="00A2776C">
        <w:rPr>
          <w:rFonts w:hint="cs"/>
          <w:vertAlign w:val="superscript"/>
          <w:rtl/>
        </w:rPr>
        <w:t>)</w:t>
      </w:r>
      <w:r w:rsidR="00DA0BF4" w:rsidRPr="00A2776C">
        <w:rPr>
          <w:rFonts w:hint="cs"/>
          <w:rtl/>
        </w:rPr>
        <w:t xml:space="preserve">. </w:t>
      </w:r>
    </w:p>
    <w:p w:rsidR="00DA0BF4" w:rsidRPr="00A2776C" w:rsidRDefault="00DA0BF4" w:rsidP="00A2776C">
      <w:pPr>
        <w:pStyle w:val="a8"/>
        <w:rPr>
          <w:rtl/>
        </w:rPr>
      </w:pPr>
      <w:r w:rsidRPr="00A2776C">
        <w:rPr>
          <w:rFonts w:hint="cs"/>
          <w:rtl/>
        </w:rPr>
        <w:t>در فرمود</w:t>
      </w:r>
      <w:r w:rsidR="001C1B74" w:rsidRPr="00A2776C">
        <w:rPr>
          <w:rFonts w:hint="cs"/>
          <w:rtl/>
        </w:rPr>
        <w:t>ۀ</w:t>
      </w:r>
      <w:r w:rsidRPr="00A2776C">
        <w:rPr>
          <w:rFonts w:hint="cs"/>
          <w:rtl/>
        </w:rPr>
        <w:t xml:space="preserve"> ابوهریره</w:t>
      </w:r>
      <w:r w:rsidR="006B39E0" w:rsidRPr="00A2776C">
        <w:rPr>
          <w:rFonts w:cs="CTraditional Arabic" w:hint="cs"/>
          <w:rtl/>
        </w:rPr>
        <w:t xml:space="preserve"> س </w:t>
      </w:r>
      <w:r w:rsidRPr="00A2776C">
        <w:rPr>
          <w:rFonts w:hint="cs"/>
          <w:rtl/>
        </w:rPr>
        <w:t>امر به معروف و نهی از منکر به معنی کامل آن دیده می‌شود، جهاد در راه خدا و تبلیغ برای رسالت اسلام با تمام وسایل ممکن جایز می‌شود.</w:t>
      </w:r>
    </w:p>
    <w:p w:rsidR="00DA0BF4" w:rsidRPr="00A2776C" w:rsidRDefault="00DA0BF4" w:rsidP="00A2776C">
      <w:pPr>
        <w:pStyle w:val="a8"/>
        <w:rPr>
          <w:rtl/>
        </w:rPr>
      </w:pPr>
      <w:r w:rsidRPr="00A2776C">
        <w:rPr>
          <w:rFonts w:hint="cs"/>
          <w:rtl/>
        </w:rPr>
        <w:t>خداوند امر به معروف و نهی از منکر را از صفات مؤمنین قرار می‌دهد، و از چیزهایی به حساب می‌آورد که بوسیل</w:t>
      </w:r>
      <w:r w:rsidR="001C1B74" w:rsidRPr="00A2776C">
        <w:rPr>
          <w:rFonts w:hint="cs"/>
          <w:rtl/>
        </w:rPr>
        <w:t>ۀ</w:t>
      </w:r>
      <w:r w:rsidRPr="00A2776C">
        <w:rPr>
          <w:rFonts w:hint="cs"/>
          <w:rtl/>
        </w:rPr>
        <w:t>‌ آن از غیر خود جدا می‌شوند، همانطور که امر به منکر و نهی از معروف را از صفات منافقین قرار می</w:t>
      </w:r>
      <w:r w:rsidRPr="00A2776C">
        <w:rPr>
          <w:rFonts w:hint="eastAsia"/>
          <w:rtl/>
        </w:rPr>
        <w:t xml:space="preserve">‌دهد و با این صفت از غیر خود جدا می‌شوند. خداوند </w:t>
      </w:r>
      <w:r w:rsidRPr="00A2776C">
        <w:rPr>
          <w:rFonts w:hint="cs"/>
          <w:rtl/>
        </w:rPr>
        <w:t xml:space="preserve">در مورد صفات مؤمنین می‌فرماید: </w:t>
      </w:r>
    </w:p>
    <w:p w:rsidR="00DA0BF4" w:rsidRPr="00A2776C" w:rsidRDefault="00EF224C" w:rsidP="00A2776C">
      <w:pPr>
        <w:pStyle w:val="af1"/>
        <w:rPr>
          <w:rStyle w:val="Char4"/>
          <w:rtl/>
        </w:rPr>
      </w:pPr>
      <w:r w:rsidRPr="00A2776C">
        <w:rPr>
          <w:rFonts w:hint="cs"/>
          <w:rtl/>
        </w:rPr>
        <w:t xml:space="preserve"> </w:t>
      </w:r>
      <w:r w:rsidR="002D5194" w:rsidRPr="00A2776C">
        <w:rPr>
          <w:rFonts w:ascii="Tahoma" w:hAnsi="Tahoma" w:cs="Traditional Arabic" w:hint="cs"/>
          <w:color w:val="000000"/>
          <w:rtl/>
        </w:rPr>
        <w:t>﴿</w:t>
      </w:r>
      <w:r w:rsidR="002D5194" w:rsidRPr="00A2776C">
        <w:rPr>
          <w:rtl/>
        </w:rPr>
        <w:t>وَ</w:t>
      </w:r>
      <w:r w:rsidR="002D5194" w:rsidRPr="00A2776C">
        <w:rPr>
          <w:rFonts w:hint="cs"/>
          <w:rtl/>
        </w:rPr>
        <w:t>ٱ</w:t>
      </w:r>
      <w:r w:rsidR="002D5194" w:rsidRPr="00A2776C">
        <w:rPr>
          <w:rFonts w:hint="eastAsia"/>
          <w:rtl/>
        </w:rPr>
        <w:t>لۡمُؤۡمِنُونَ</w:t>
      </w:r>
      <w:r w:rsidR="002D5194" w:rsidRPr="00A2776C">
        <w:rPr>
          <w:rtl/>
        </w:rPr>
        <w:t xml:space="preserve"> وَ</w:t>
      </w:r>
      <w:r w:rsidR="002D5194" w:rsidRPr="00A2776C">
        <w:rPr>
          <w:rFonts w:hint="cs"/>
          <w:rtl/>
        </w:rPr>
        <w:t>ٱ</w:t>
      </w:r>
      <w:r w:rsidR="002D5194" w:rsidRPr="00A2776C">
        <w:rPr>
          <w:rFonts w:hint="eastAsia"/>
          <w:rtl/>
        </w:rPr>
        <w:t>لۡمُؤۡمِنَٰتُ</w:t>
      </w:r>
      <w:r w:rsidR="002D5194" w:rsidRPr="00A2776C">
        <w:rPr>
          <w:rtl/>
        </w:rPr>
        <w:t xml:space="preserve"> بَعۡضُهُمۡ أَوۡلِيَآءُ بَعۡضٖۚ يَأۡمُرُونَ بِ</w:t>
      </w:r>
      <w:r w:rsidR="002D5194" w:rsidRPr="00A2776C">
        <w:rPr>
          <w:rFonts w:hint="cs"/>
          <w:rtl/>
        </w:rPr>
        <w:t>ٱ</w:t>
      </w:r>
      <w:r w:rsidR="002D5194" w:rsidRPr="00A2776C">
        <w:rPr>
          <w:rFonts w:hint="eastAsia"/>
          <w:rtl/>
        </w:rPr>
        <w:t>لۡمَعۡرُوفِ</w:t>
      </w:r>
      <w:r w:rsidR="002D5194" w:rsidRPr="00A2776C">
        <w:rPr>
          <w:rtl/>
        </w:rPr>
        <w:t xml:space="preserve"> وَيَنۡهَوۡنَ عَنِ </w:t>
      </w:r>
      <w:r w:rsidR="002D5194" w:rsidRPr="00A2776C">
        <w:rPr>
          <w:rFonts w:hint="cs"/>
          <w:rtl/>
        </w:rPr>
        <w:t>ٱ</w:t>
      </w:r>
      <w:r w:rsidR="002D5194" w:rsidRPr="00A2776C">
        <w:rPr>
          <w:rFonts w:hint="eastAsia"/>
          <w:rtl/>
        </w:rPr>
        <w:t>لۡمُنكَرِ</w:t>
      </w:r>
      <w:r w:rsidR="002D5194" w:rsidRPr="00A2776C">
        <w:rPr>
          <w:rFonts w:ascii="Tahoma" w:hAnsi="Tahoma"/>
          <w:color w:val="000000"/>
          <w:rtl/>
        </w:rPr>
        <w:t xml:space="preserve"> </w:t>
      </w:r>
      <w:r w:rsidR="002D5194" w:rsidRPr="00A2776C">
        <w:rPr>
          <w:rFonts w:ascii="Tahoma" w:hAnsi="Tahoma" w:cs="Traditional Arabic" w:hint="cs"/>
          <w:color w:val="000000"/>
          <w:rtl/>
        </w:rPr>
        <w:t>﴾</w:t>
      </w:r>
      <w:r w:rsidR="002D5194" w:rsidRPr="00A2776C">
        <w:rPr>
          <w:rFonts w:ascii="Tahoma" w:hAnsi="Tahoma"/>
          <w:color w:val="000000"/>
          <w:szCs w:val="24"/>
          <w:rtl/>
        </w:rPr>
        <w:t xml:space="preserve"> </w:t>
      </w:r>
      <w:r w:rsidR="002D5194" w:rsidRPr="00A2776C">
        <w:rPr>
          <w:rStyle w:val="Char6"/>
          <w:rtl/>
        </w:rPr>
        <w:t>[التوب</w:t>
      </w:r>
      <w:r w:rsidR="001C1B74" w:rsidRPr="00A2776C">
        <w:rPr>
          <w:rStyle w:val="Char6"/>
          <w:rtl/>
        </w:rPr>
        <w:t>ۀ</w:t>
      </w:r>
      <w:r w:rsidR="002D5194" w:rsidRPr="00A2776C">
        <w:rPr>
          <w:rStyle w:val="Char6"/>
          <w:rtl/>
        </w:rPr>
        <w:t>: 71]</w:t>
      </w:r>
      <w:r w:rsidR="007A5250" w:rsidRPr="00A2776C">
        <w:rPr>
          <w:rStyle w:val="Char4"/>
          <w:rFonts w:hint="cs"/>
          <w:rtl/>
        </w:rPr>
        <w:t>.</w:t>
      </w:r>
    </w:p>
    <w:p w:rsidR="00DA0BF4" w:rsidRPr="00A2776C" w:rsidRDefault="00DA0BF4" w:rsidP="00A2776C">
      <w:pPr>
        <w:pStyle w:val="ab"/>
        <w:rPr>
          <w:rtl/>
        </w:rPr>
      </w:pPr>
      <w:r w:rsidRPr="00A2776C">
        <w:rPr>
          <w:rStyle w:val="Char8"/>
          <w:rFonts w:hint="cs"/>
          <w:rtl/>
        </w:rPr>
        <w:t>«</w:t>
      </w:r>
      <w:r w:rsidRPr="00A2776C">
        <w:rPr>
          <w:rFonts w:hint="cs"/>
          <w:rtl/>
        </w:rPr>
        <w:t>مردان و زنان مؤمن، برخی دوستان و یاوران برخی دیگرند. همدیگر را به کار نیک می‌خوانند و از کار بد بازمی‌دارند</w:t>
      </w:r>
      <w:r w:rsidRPr="00A2776C">
        <w:rPr>
          <w:rStyle w:val="Char8"/>
          <w:rFonts w:hint="cs"/>
          <w:rtl/>
        </w:rPr>
        <w:t>»</w:t>
      </w:r>
      <w:r w:rsidRPr="00A2776C">
        <w:rPr>
          <w:rFonts w:hint="cs"/>
          <w:rtl/>
        </w:rPr>
        <w:t>.</w:t>
      </w:r>
    </w:p>
    <w:p w:rsidR="00DA0BF4" w:rsidRPr="00A2776C" w:rsidRDefault="00DA0BF4" w:rsidP="00A2776C">
      <w:pPr>
        <w:pStyle w:val="a8"/>
        <w:rPr>
          <w:rtl/>
        </w:rPr>
      </w:pPr>
      <w:r w:rsidRPr="00A2776C">
        <w:rPr>
          <w:rFonts w:hint="cs"/>
          <w:rtl/>
        </w:rPr>
        <w:t xml:space="preserve">و خداوند منافقین را چنین توصیف می‌کند: </w:t>
      </w:r>
    </w:p>
    <w:p w:rsidR="00DA0BF4" w:rsidRPr="00A2776C" w:rsidRDefault="002D5194" w:rsidP="00A2776C">
      <w:pPr>
        <w:pStyle w:val="af1"/>
        <w:rPr>
          <w:rStyle w:val="Char4"/>
          <w:rtl/>
        </w:rPr>
      </w:pPr>
      <w:r w:rsidRPr="00A2776C">
        <w:rPr>
          <w:rFonts w:ascii="Tahoma" w:hAnsi="Tahoma" w:cs="Traditional Arabic" w:hint="cs"/>
          <w:color w:val="000000"/>
          <w:rtl/>
        </w:rPr>
        <w:t>﴿</w:t>
      </w:r>
      <w:r w:rsidRPr="00A2776C">
        <w:rPr>
          <w:rFonts w:hint="cs"/>
          <w:rtl/>
        </w:rPr>
        <w:t>ٱ</w:t>
      </w:r>
      <w:r w:rsidRPr="00A2776C">
        <w:rPr>
          <w:rFonts w:hint="eastAsia"/>
          <w:rtl/>
        </w:rPr>
        <w:t>لۡمُنَٰفِقُونَ</w:t>
      </w:r>
      <w:r w:rsidRPr="00A2776C">
        <w:rPr>
          <w:rtl/>
        </w:rPr>
        <w:t xml:space="preserve"> وَ</w:t>
      </w:r>
      <w:r w:rsidRPr="00A2776C">
        <w:rPr>
          <w:rFonts w:hint="cs"/>
          <w:rtl/>
        </w:rPr>
        <w:t>ٱ</w:t>
      </w:r>
      <w:r w:rsidRPr="00A2776C">
        <w:rPr>
          <w:rFonts w:hint="eastAsia"/>
          <w:rtl/>
        </w:rPr>
        <w:t>لۡمُنَٰفِقَٰتُ</w:t>
      </w:r>
      <w:r w:rsidRPr="00A2776C">
        <w:rPr>
          <w:rtl/>
        </w:rPr>
        <w:t xml:space="preserve"> بَعۡضُهُم مِّنۢ بَعۡضٖۚ يَأۡمُرُونَ بِ</w:t>
      </w:r>
      <w:r w:rsidRPr="00A2776C">
        <w:rPr>
          <w:rFonts w:hint="cs"/>
          <w:rtl/>
        </w:rPr>
        <w:t>ٱ</w:t>
      </w:r>
      <w:r w:rsidRPr="00A2776C">
        <w:rPr>
          <w:rFonts w:hint="eastAsia"/>
          <w:rtl/>
        </w:rPr>
        <w:t>لۡمُنكَرِ</w:t>
      </w:r>
      <w:r w:rsidRPr="00A2776C">
        <w:rPr>
          <w:rtl/>
        </w:rPr>
        <w:t xml:space="preserve"> وَيَنۡهَوۡنَ عَنِ </w:t>
      </w:r>
      <w:r w:rsidRPr="00A2776C">
        <w:rPr>
          <w:rFonts w:hint="cs"/>
          <w:rtl/>
        </w:rPr>
        <w:t>ٱ</w:t>
      </w:r>
      <w:r w:rsidRPr="00A2776C">
        <w:rPr>
          <w:rFonts w:hint="eastAsia"/>
          <w:rtl/>
        </w:rPr>
        <w:t>لۡمَعۡرُوفِ</w:t>
      </w:r>
      <w:r w:rsidRPr="00A2776C">
        <w:rPr>
          <w:rFonts w:ascii="Tahoma" w:hAnsi="Tahoma" w:cs="Traditional Arabic" w:hint="cs"/>
          <w:color w:val="000000"/>
          <w:rtl/>
        </w:rPr>
        <w:t>﴾</w:t>
      </w:r>
      <w:r w:rsidRPr="00A2776C">
        <w:rPr>
          <w:rFonts w:ascii="Tahoma" w:hAnsi="Tahoma"/>
          <w:color w:val="000000"/>
          <w:szCs w:val="24"/>
          <w:rtl/>
        </w:rPr>
        <w:t xml:space="preserve"> </w:t>
      </w:r>
      <w:r w:rsidRPr="00A2776C">
        <w:rPr>
          <w:rStyle w:val="Char6"/>
          <w:rtl/>
        </w:rPr>
        <w:t>[التوب</w:t>
      </w:r>
      <w:r w:rsidR="001C1B74" w:rsidRPr="00A2776C">
        <w:rPr>
          <w:rStyle w:val="Char6"/>
          <w:rtl/>
        </w:rPr>
        <w:t>ۀ</w:t>
      </w:r>
      <w:r w:rsidRPr="00A2776C">
        <w:rPr>
          <w:rStyle w:val="Char6"/>
          <w:rtl/>
        </w:rPr>
        <w:t>: 67]</w:t>
      </w:r>
      <w:r w:rsidR="007A5250" w:rsidRPr="00A2776C">
        <w:rPr>
          <w:rStyle w:val="Char4"/>
          <w:rFonts w:hint="cs"/>
          <w:rtl/>
        </w:rPr>
        <w:t>.</w:t>
      </w:r>
    </w:p>
    <w:p w:rsidR="00DA0BF4" w:rsidRPr="00A2776C" w:rsidRDefault="00DA0BF4" w:rsidP="00A2776C">
      <w:pPr>
        <w:pStyle w:val="ab"/>
        <w:rPr>
          <w:rtl/>
        </w:rPr>
      </w:pPr>
      <w:r w:rsidRPr="00A2776C">
        <w:rPr>
          <w:rStyle w:val="Char8"/>
          <w:rFonts w:hint="cs"/>
          <w:rtl/>
        </w:rPr>
        <w:t>«</w:t>
      </w:r>
      <w:r w:rsidRPr="00A2776C">
        <w:rPr>
          <w:rFonts w:hint="cs"/>
          <w:rtl/>
        </w:rPr>
        <w:t>مردان و زنان منافق همه از یک گروه و یک قماش) هستند. آنان همدیگر را به کار زشت فرا می‌خوانند و از کار خوب باز می‌دارند</w:t>
      </w:r>
      <w:r w:rsidRPr="00A2776C">
        <w:rPr>
          <w:rStyle w:val="Char8"/>
          <w:rFonts w:hint="cs"/>
          <w:rtl/>
        </w:rPr>
        <w:t>»</w:t>
      </w:r>
      <w:r w:rsidRPr="00A2776C">
        <w:rPr>
          <w:rFonts w:hint="cs"/>
          <w:rtl/>
        </w:rPr>
        <w:t>.</w:t>
      </w:r>
    </w:p>
    <w:p w:rsidR="00DA0BF4" w:rsidRPr="00A2776C" w:rsidRDefault="00DA0BF4" w:rsidP="00A2776C">
      <w:pPr>
        <w:pStyle w:val="a8"/>
        <w:rPr>
          <w:rtl/>
        </w:rPr>
      </w:pPr>
      <w:r w:rsidRPr="00A2776C">
        <w:rPr>
          <w:rFonts w:hint="cs"/>
          <w:rtl/>
        </w:rPr>
        <w:t>شکی نیست که ترساندن مردم از بدعت و نهی از آن، امر به معروف و نهی از منکر محسوب می‌شود، و ایجاد و احداث بدعت‌ها و دعوت مردم بسوی آن از امر به منکر که از خصوصیات منافقین و پیروان</w:t>
      </w:r>
      <w:r w:rsidR="00984728" w:rsidRPr="00A2776C">
        <w:rPr>
          <w:rFonts w:hint="cs"/>
          <w:rtl/>
        </w:rPr>
        <w:t xml:space="preserve"> آن‌ها ‌</w:t>
      </w:r>
      <w:r w:rsidRPr="00A2776C">
        <w:rPr>
          <w:rFonts w:hint="cs"/>
          <w:rtl/>
        </w:rPr>
        <w:t xml:space="preserve">است به حساب می‌آید. </w:t>
      </w:r>
    </w:p>
    <w:p w:rsidR="00DA0BF4" w:rsidRPr="00A2776C" w:rsidRDefault="00DA0BF4" w:rsidP="00A2776C">
      <w:pPr>
        <w:pStyle w:val="a8"/>
        <w:rPr>
          <w:rtl/>
        </w:rPr>
      </w:pPr>
      <w:r w:rsidRPr="0097793F">
        <w:rPr>
          <w:rFonts w:hint="cs"/>
          <w:spacing w:val="-4"/>
          <w:rtl/>
        </w:rPr>
        <w:t>خداوند با نص صریح امر به معروف و نهی از منکر را از خصوصیات رسالت محمدی</w:t>
      </w:r>
      <w:r w:rsidR="00DB720F" w:rsidRPr="0097793F">
        <w:rPr>
          <w:rFonts w:cs="CTraditional Arabic" w:hint="cs"/>
          <w:spacing w:val="-4"/>
          <w:rtl/>
        </w:rPr>
        <w:t xml:space="preserve"> ج</w:t>
      </w:r>
      <w:r w:rsidRPr="00A2776C">
        <w:rPr>
          <w:rFonts w:hint="cs"/>
          <w:rtl/>
        </w:rPr>
        <w:t xml:space="preserve"> و اهداف بارز آن می‌داند، خداوند می‌فرماید:</w:t>
      </w:r>
    </w:p>
    <w:p w:rsidR="00DA0BF4" w:rsidRPr="00A2776C" w:rsidRDefault="00DA0BF4" w:rsidP="00A2776C">
      <w:pPr>
        <w:pStyle w:val="af1"/>
        <w:rPr>
          <w:rStyle w:val="Char4"/>
          <w:rtl/>
        </w:rPr>
      </w:pPr>
      <w:r w:rsidRPr="00A2776C">
        <w:rPr>
          <w:rFonts w:hint="cs"/>
          <w:rtl/>
        </w:rPr>
        <w:t xml:space="preserve"> </w:t>
      </w:r>
      <w:r w:rsidR="00B57148" w:rsidRPr="00A2776C">
        <w:rPr>
          <w:rFonts w:ascii="Tahoma" w:hAnsi="Tahoma" w:cs="Traditional Arabic" w:hint="cs"/>
          <w:color w:val="000000"/>
          <w:rtl/>
        </w:rPr>
        <w:t>﴿</w:t>
      </w:r>
      <w:r w:rsidR="00B57148" w:rsidRPr="00A2776C">
        <w:rPr>
          <w:rFonts w:hint="cs"/>
          <w:rtl/>
        </w:rPr>
        <w:t>ٱ</w:t>
      </w:r>
      <w:r w:rsidR="00B57148" w:rsidRPr="00A2776C">
        <w:rPr>
          <w:rFonts w:hint="eastAsia"/>
          <w:rtl/>
        </w:rPr>
        <w:t>لَّذِينَ</w:t>
      </w:r>
      <w:r w:rsidR="00B57148" w:rsidRPr="00A2776C">
        <w:rPr>
          <w:rtl/>
        </w:rPr>
        <w:t xml:space="preserve"> يَتَّبِعُونَ </w:t>
      </w:r>
      <w:r w:rsidR="00B57148" w:rsidRPr="00A2776C">
        <w:rPr>
          <w:rFonts w:hint="cs"/>
          <w:rtl/>
        </w:rPr>
        <w:t>ٱ</w:t>
      </w:r>
      <w:r w:rsidR="00B57148" w:rsidRPr="00A2776C">
        <w:rPr>
          <w:rFonts w:hint="eastAsia"/>
          <w:rtl/>
        </w:rPr>
        <w:t>لرَّسُولَ</w:t>
      </w:r>
      <w:r w:rsidR="00B57148" w:rsidRPr="00A2776C">
        <w:rPr>
          <w:rtl/>
        </w:rPr>
        <w:t xml:space="preserve"> </w:t>
      </w:r>
      <w:r w:rsidR="00B57148" w:rsidRPr="00A2776C">
        <w:rPr>
          <w:rFonts w:hint="cs"/>
          <w:rtl/>
        </w:rPr>
        <w:t>ٱ</w:t>
      </w:r>
      <w:r w:rsidR="00B57148" w:rsidRPr="00A2776C">
        <w:rPr>
          <w:rFonts w:hint="eastAsia"/>
          <w:rtl/>
        </w:rPr>
        <w:t>لنَّبِيَّ</w:t>
      </w:r>
      <w:r w:rsidR="00B57148" w:rsidRPr="00A2776C">
        <w:rPr>
          <w:rtl/>
        </w:rPr>
        <w:t xml:space="preserve"> </w:t>
      </w:r>
      <w:r w:rsidR="00B57148" w:rsidRPr="00A2776C">
        <w:rPr>
          <w:rFonts w:hint="cs"/>
          <w:rtl/>
        </w:rPr>
        <w:t>ٱ</w:t>
      </w:r>
      <w:r w:rsidR="00B57148" w:rsidRPr="00A2776C">
        <w:rPr>
          <w:rFonts w:hint="eastAsia"/>
          <w:rtl/>
        </w:rPr>
        <w:t>لۡأُمِّيَّ</w:t>
      </w:r>
      <w:r w:rsidR="00B57148" w:rsidRPr="00A2776C">
        <w:rPr>
          <w:rtl/>
        </w:rPr>
        <w:t xml:space="preserve"> </w:t>
      </w:r>
      <w:r w:rsidR="00B57148" w:rsidRPr="00A2776C">
        <w:rPr>
          <w:rFonts w:hint="cs"/>
          <w:rtl/>
        </w:rPr>
        <w:t>ٱ</w:t>
      </w:r>
      <w:r w:rsidR="00B57148" w:rsidRPr="00A2776C">
        <w:rPr>
          <w:rFonts w:hint="eastAsia"/>
          <w:rtl/>
        </w:rPr>
        <w:t>لَّذِي</w:t>
      </w:r>
      <w:r w:rsidR="00B57148" w:rsidRPr="00A2776C">
        <w:rPr>
          <w:rtl/>
        </w:rPr>
        <w:t xml:space="preserve"> يَجِدُونَهُ</w:t>
      </w:r>
      <w:r w:rsidR="00B57148" w:rsidRPr="00A2776C">
        <w:rPr>
          <w:rFonts w:hint="cs"/>
          <w:rtl/>
        </w:rPr>
        <w:t>ۥ</w:t>
      </w:r>
      <w:r w:rsidR="00B57148" w:rsidRPr="00A2776C">
        <w:rPr>
          <w:rtl/>
        </w:rPr>
        <w:t xml:space="preserve"> مَكۡتُوبًا عِندَهُمۡ فِي </w:t>
      </w:r>
      <w:r w:rsidR="00B57148" w:rsidRPr="00A2776C">
        <w:rPr>
          <w:rFonts w:hint="cs"/>
          <w:rtl/>
        </w:rPr>
        <w:t>ٱ</w:t>
      </w:r>
      <w:r w:rsidR="00B57148" w:rsidRPr="00A2776C">
        <w:rPr>
          <w:rFonts w:hint="eastAsia"/>
          <w:rtl/>
        </w:rPr>
        <w:t>لتَّوۡرَىٰةِ</w:t>
      </w:r>
      <w:r w:rsidR="00B57148" w:rsidRPr="00A2776C">
        <w:rPr>
          <w:rtl/>
        </w:rPr>
        <w:t xml:space="preserve"> وَ</w:t>
      </w:r>
      <w:r w:rsidR="00B57148" w:rsidRPr="00A2776C">
        <w:rPr>
          <w:rFonts w:hint="cs"/>
          <w:rtl/>
        </w:rPr>
        <w:t>ٱ</w:t>
      </w:r>
      <w:r w:rsidR="00B57148" w:rsidRPr="00A2776C">
        <w:rPr>
          <w:rFonts w:hint="eastAsia"/>
          <w:rtl/>
        </w:rPr>
        <w:t>لۡإِنجِيلِ</w:t>
      </w:r>
      <w:r w:rsidR="00B57148" w:rsidRPr="00A2776C">
        <w:rPr>
          <w:rtl/>
        </w:rPr>
        <w:t xml:space="preserve"> يَأۡمُرُهُم بِ</w:t>
      </w:r>
      <w:r w:rsidR="00B57148" w:rsidRPr="00A2776C">
        <w:rPr>
          <w:rFonts w:hint="cs"/>
          <w:rtl/>
        </w:rPr>
        <w:t>ٱ</w:t>
      </w:r>
      <w:r w:rsidR="00B57148" w:rsidRPr="00A2776C">
        <w:rPr>
          <w:rFonts w:hint="eastAsia"/>
          <w:rtl/>
        </w:rPr>
        <w:t>لۡمَعۡرُوفِ</w:t>
      </w:r>
      <w:r w:rsidR="00B57148" w:rsidRPr="00A2776C">
        <w:rPr>
          <w:rtl/>
        </w:rPr>
        <w:t xml:space="preserve"> وَيَنۡهَىٰهُمۡ عَنِ </w:t>
      </w:r>
      <w:r w:rsidR="00B57148" w:rsidRPr="00A2776C">
        <w:rPr>
          <w:rFonts w:hint="cs"/>
          <w:rtl/>
        </w:rPr>
        <w:t>ٱ</w:t>
      </w:r>
      <w:r w:rsidR="00B57148" w:rsidRPr="00A2776C">
        <w:rPr>
          <w:rFonts w:hint="eastAsia"/>
          <w:rtl/>
        </w:rPr>
        <w:t>لۡمُنكَرِ</w:t>
      </w:r>
      <w:r w:rsidR="00B57148" w:rsidRPr="00A2776C">
        <w:rPr>
          <w:rFonts w:ascii="Tahoma" w:hAnsi="Tahoma" w:cs="Traditional Arabic" w:hint="cs"/>
          <w:color w:val="000000"/>
          <w:rtl/>
        </w:rPr>
        <w:t>﴾</w:t>
      </w:r>
      <w:r w:rsidR="00B57148" w:rsidRPr="00A2776C">
        <w:rPr>
          <w:rFonts w:ascii="Tahoma" w:hAnsi="Tahoma"/>
          <w:color w:val="000000"/>
          <w:szCs w:val="24"/>
          <w:rtl/>
        </w:rPr>
        <w:t xml:space="preserve"> </w:t>
      </w:r>
      <w:r w:rsidR="00B57148" w:rsidRPr="00A2776C">
        <w:rPr>
          <w:rStyle w:val="Char6"/>
          <w:rtl/>
        </w:rPr>
        <w:t>[الأعراف: 157]</w:t>
      </w:r>
      <w:r w:rsidR="007A5250" w:rsidRPr="00A2776C">
        <w:rPr>
          <w:rStyle w:val="Char6"/>
          <w:rFonts w:hint="cs"/>
          <w:rtl/>
        </w:rPr>
        <w:t>.</w:t>
      </w:r>
    </w:p>
    <w:p w:rsidR="00DA0BF4" w:rsidRPr="0097793F" w:rsidRDefault="00DA0BF4" w:rsidP="00A2776C">
      <w:pPr>
        <w:pStyle w:val="ab"/>
        <w:rPr>
          <w:spacing w:val="-4"/>
          <w:rtl/>
        </w:rPr>
      </w:pPr>
      <w:r w:rsidRPr="0097793F">
        <w:rPr>
          <w:rStyle w:val="Char8"/>
          <w:rFonts w:hint="cs"/>
          <w:spacing w:val="-4"/>
          <w:rtl/>
        </w:rPr>
        <w:t>«</w:t>
      </w:r>
      <w:r w:rsidRPr="0097793F">
        <w:rPr>
          <w:rFonts w:hint="cs"/>
          <w:spacing w:val="-4"/>
          <w:rtl/>
        </w:rPr>
        <w:t>به ویژه رحمت خود را اختصاص می‌دهم به) کسانی که پیروی می‌کنند از فرستاد</w:t>
      </w:r>
      <w:r w:rsidR="001C1B74" w:rsidRPr="0097793F">
        <w:rPr>
          <w:rFonts w:hint="cs"/>
          <w:spacing w:val="-4"/>
          <w:rtl/>
        </w:rPr>
        <w:t>ۀ</w:t>
      </w:r>
      <w:r w:rsidRPr="0097793F">
        <w:rPr>
          <w:rFonts w:hint="cs"/>
          <w:spacing w:val="-4"/>
          <w:rtl/>
        </w:rPr>
        <w:t xml:space="preserve"> خدا محمد</w:t>
      </w:r>
      <w:r w:rsidR="005C1FA2" w:rsidRPr="0097793F">
        <w:rPr>
          <w:rFonts w:hint="cs"/>
          <w:spacing w:val="-4"/>
          <w:rtl/>
        </w:rPr>
        <w:t xml:space="preserve"> </w:t>
      </w:r>
      <w:r w:rsidR="005C1FA2" w:rsidRPr="0097793F">
        <w:rPr>
          <w:rFonts w:cs="CTraditional Arabic" w:hint="cs"/>
          <w:spacing w:val="-4"/>
          <w:rtl/>
        </w:rPr>
        <w:t>ج</w:t>
      </w:r>
      <w:r w:rsidRPr="0097793F">
        <w:rPr>
          <w:rFonts w:hint="cs"/>
          <w:spacing w:val="-4"/>
          <w:rtl/>
        </w:rPr>
        <w:t xml:space="preserve"> مصطفی) پیغمبر امی که خواندن و نوشتن نمی‌داند و وصف او را) در تورات و انجیل نگاشته می‌یابند. او آنان را به کار نیک دستور می‌دهد و از کار زشت بازمی‌دارد</w:t>
      </w:r>
      <w:r w:rsidRPr="0097793F">
        <w:rPr>
          <w:rStyle w:val="Char8"/>
          <w:rFonts w:hint="cs"/>
          <w:spacing w:val="-4"/>
          <w:rtl/>
        </w:rPr>
        <w:t>»</w:t>
      </w:r>
      <w:r w:rsidRPr="0097793F">
        <w:rPr>
          <w:rFonts w:hint="cs"/>
          <w:spacing w:val="-4"/>
          <w:rtl/>
        </w:rPr>
        <w:t>.</w:t>
      </w:r>
    </w:p>
    <w:p w:rsidR="00DA0BF4" w:rsidRPr="00A2776C" w:rsidRDefault="00DA0BF4" w:rsidP="00A2776C">
      <w:pPr>
        <w:pStyle w:val="a8"/>
        <w:rPr>
          <w:rtl/>
        </w:rPr>
      </w:pPr>
      <w:r w:rsidRPr="00A2776C">
        <w:rPr>
          <w:rFonts w:hint="cs"/>
          <w:rtl/>
        </w:rPr>
        <w:t>حضرت رسول اکرم</w:t>
      </w:r>
      <w:r w:rsidR="00B903C9" w:rsidRPr="00A2776C">
        <w:rPr>
          <w:rFonts w:cs="CTraditional Arabic" w:hint="cs"/>
          <w:rtl/>
        </w:rPr>
        <w:t xml:space="preserve"> ج </w:t>
      </w:r>
      <w:r w:rsidRPr="00A2776C">
        <w:rPr>
          <w:rFonts w:hint="cs"/>
          <w:rtl/>
        </w:rPr>
        <w:t>در احادیثی به عموم امر به معروف و نهی از منکر و شامل بودن آن بر عهد</w:t>
      </w:r>
      <w:r w:rsidR="001C1B74" w:rsidRPr="00A2776C">
        <w:rPr>
          <w:rFonts w:hint="cs"/>
          <w:rtl/>
        </w:rPr>
        <w:t>ۀ</w:t>
      </w:r>
      <w:r w:rsidRPr="00A2776C">
        <w:rPr>
          <w:rFonts w:hint="cs"/>
          <w:rtl/>
        </w:rPr>
        <w:t xml:space="preserve"> هر مسلمانی اشاره کرده است، فقال</w:t>
      </w:r>
      <w:r w:rsidR="00BD33C9" w:rsidRPr="00A2776C">
        <w:rPr>
          <w:rFonts w:hint="cs"/>
          <w:rtl/>
        </w:rPr>
        <w:t xml:space="preserve"> </w:t>
      </w:r>
      <w:r w:rsidR="005C1FA2" w:rsidRPr="00A2776C">
        <w:rPr>
          <w:rFonts w:cs="CTraditional Arabic" w:hint="cs"/>
          <w:rtl/>
        </w:rPr>
        <w:t>ج</w:t>
      </w:r>
      <w:r w:rsidR="00BD33C9" w:rsidRPr="00A2776C">
        <w:rPr>
          <w:rFonts w:hint="cs"/>
          <w:rtl/>
        </w:rPr>
        <w:t xml:space="preserve"> </w:t>
      </w:r>
      <w:r w:rsidRPr="00A2776C">
        <w:rPr>
          <w:rFonts w:hint="cs"/>
          <w:rtl/>
        </w:rPr>
        <w:t xml:space="preserve">: </w:t>
      </w:r>
      <w:r w:rsidRPr="00A2776C">
        <w:rPr>
          <w:rStyle w:val="Char8"/>
          <w:rtl/>
        </w:rPr>
        <w:t>«</w:t>
      </w:r>
      <w:r w:rsidRPr="00A2776C">
        <w:rPr>
          <w:rStyle w:val="Char3"/>
          <w:rtl/>
        </w:rPr>
        <w:t>من رأ</w:t>
      </w:r>
      <w:r w:rsidR="00AF0FC2" w:rsidRPr="00A2776C">
        <w:rPr>
          <w:rStyle w:val="Char3"/>
          <w:rtl/>
        </w:rPr>
        <w:t>ي</w:t>
      </w:r>
      <w:r w:rsidRPr="00A2776C">
        <w:rPr>
          <w:rStyle w:val="Char3"/>
          <w:rtl/>
        </w:rPr>
        <w:t xml:space="preserve"> من</w:t>
      </w:r>
      <w:r w:rsidR="00C172E8" w:rsidRPr="00A2776C">
        <w:rPr>
          <w:rStyle w:val="Char3"/>
          <w:rtl/>
        </w:rPr>
        <w:t>ك</w:t>
      </w:r>
      <w:r w:rsidRPr="00A2776C">
        <w:rPr>
          <w:rStyle w:val="Char3"/>
          <w:rtl/>
        </w:rPr>
        <w:t>م من</w:t>
      </w:r>
      <w:r w:rsidR="00C172E8" w:rsidRPr="00A2776C">
        <w:rPr>
          <w:rStyle w:val="Char3"/>
          <w:rtl/>
        </w:rPr>
        <w:t>ك</w:t>
      </w:r>
      <w:r w:rsidRPr="00A2776C">
        <w:rPr>
          <w:rStyle w:val="Char3"/>
          <w:rtl/>
        </w:rPr>
        <w:t>راً فل</w:t>
      </w:r>
      <w:r w:rsidR="00AF0FC2" w:rsidRPr="00A2776C">
        <w:rPr>
          <w:rStyle w:val="Char3"/>
          <w:rtl/>
        </w:rPr>
        <w:t>ي</w:t>
      </w:r>
      <w:r w:rsidRPr="00A2776C">
        <w:rPr>
          <w:rStyle w:val="Char3"/>
          <w:rtl/>
        </w:rPr>
        <w:t>غ</w:t>
      </w:r>
      <w:r w:rsidR="00AF0FC2" w:rsidRPr="00A2776C">
        <w:rPr>
          <w:rStyle w:val="Char3"/>
          <w:rtl/>
        </w:rPr>
        <w:t>ي</w:t>
      </w:r>
      <w:r w:rsidRPr="00A2776C">
        <w:rPr>
          <w:rStyle w:val="Char3"/>
          <w:rtl/>
        </w:rPr>
        <w:t>ره ب</w:t>
      </w:r>
      <w:r w:rsidR="00AF0FC2" w:rsidRPr="00A2776C">
        <w:rPr>
          <w:rStyle w:val="Char3"/>
          <w:rtl/>
        </w:rPr>
        <w:t>ي</w:t>
      </w:r>
      <w:r w:rsidRPr="00A2776C">
        <w:rPr>
          <w:rStyle w:val="Char3"/>
          <w:rtl/>
        </w:rPr>
        <w:t xml:space="preserve">ده، فإن لم </w:t>
      </w:r>
      <w:r w:rsidR="00AF0FC2" w:rsidRPr="00A2776C">
        <w:rPr>
          <w:rStyle w:val="Char3"/>
          <w:rtl/>
        </w:rPr>
        <w:t>ي</w:t>
      </w:r>
      <w:r w:rsidRPr="00A2776C">
        <w:rPr>
          <w:rStyle w:val="Char3"/>
          <w:rtl/>
        </w:rPr>
        <w:t xml:space="preserve">ستطع فبلسانه، فإن لم </w:t>
      </w:r>
      <w:r w:rsidR="00AF0FC2" w:rsidRPr="00A2776C">
        <w:rPr>
          <w:rStyle w:val="Char3"/>
          <w:rtl/>
        </w:rPr>
        <w:t>ي</w:t>
      </w:r>
      <w:r w:rsidRPr="00A2776C">
        <w:rPr>
          <w:rStyle w:val="Char3"/>
          <w:rtl/>
        </w:rPr>
        <w:t>ستطع فبقلبه، وذل</w:t>
      </w:r>
      <w:r w:rsidR="00C172E8" w:rsidRPr="00A2776C">
        <w:rPr>
          <w:rStyle w:val="Char3"/>
          <w:rtl/>
        </w:rPr>
        <w:t>ك</w:t>
      </w:r>
      <w:r w:rsidRPr="00A2776C">
        <w:rPr>
          <w:rStyle w:val="Char3"/>
          <w:rtl/>
        </w:rPr>
        <w:t xml:space="preserve"> أضعفُ الإ</w:t>
      </w:r>
      <w:r w:rsidR="00AF0FC2" w:rsidRPr="00A2776C">
        <w:rPr>
          <w:rStyle w:val="Char3"/>
          <w:rtl/>
        </w:rPr>
        <w:t>ي</w:t>
      </w:r>
      <w:r w:rsidRPr="00A2776C">
        <w:rPr>
          <w:rStyle w:val="Char3"/>
          <w:rtl/>
        </w:rPr>
        <w:t>مان</w:t>
      </w:r>
      <w:r w:rsidRPr="00A2776C">
        <w:rPr>
          <w:rStyle w:val="Char8"/>
          <w:rFonts w:hint="cs"/>
          <w:rtl/>
        </w:rPr>
        <w:t>»</w:t>
      </w:r>
      <w:r w:rsidR="00834404" w:rsidRPr="00A2776C">
        <w:rPr>
          <w:rFonts w:hint="cs"/>
          <w:vertAlign w:val="superscript"/>
          <w:rtl/>
        </w:rPr>
        <w:t>(</w:t>
      </w:r>
      <w:r w:rsidR="00834404" w:rsidRPr="00A2776C">
        <w:rPr>
          <w:vertAlign w:val="superscript"/>
          <w:rtl/>
        </w:rPr>
        <w:footnoteReference w:id="123"/>
      </w:r>
      <w:r w:rsidR="00834404" w:rsidRPr="00A2776C">
        <w:rPr>
          <w:rFonts w:hint="cs"/>
          <w:vertAlign w:val="superscript"/>
          <w:rtl/>
        </w:rPr>
        <w:t>)</w:t>
      </w:r>
      <w:r w:rsidRPr="00A2776C">
        <w:rPr>
          <w:rFonts w:hint="cs"/>
          <w:rtl/>
        </w:rPr>
        <w:t xml:space="preserve">. </w:t>
      </w:r>
    </w:p>
    <w:p w:rsidR="00DA0BF4" w:rsidRPr="00A2776C" w:rsidRDefault="00DA0BF4" w:rsidP="00A2776C">
      <w:pPr>
        <w:pStyle w:val="a8"/>
        <w:rPr>
          <w:rtl/>
        </w:rPr>
      </w:pPr>
      <w:r w:rsidRPr="00A2776C">
        <w:rPr>
          <w:rFonts w:hint="cs"/>
          <w:rtl/>
        </w:rPr>
        <w:t>پیامبر</w:t>
      </w:r>
      <w:r w:rsidR="00DB720F" w:rsidRPr="00A2776C">
        <w:rPr>
          <w:rFonts w:cs="CTraditional Arabic" w:hint="cs"/>
          <w:rtl/>
        </w:rPr>
        <w:t xml:space="preserve"> ج</w:t>
      </w:r>
      <w:r w:rsidRPr="00A2776C">
        <w:rPr>
          <w:rFonts w:hint="cs"/>
          <w:rtl/>
        </w:rPr>
        <w:t xml:space="preserve"> امر به معروف و نهی از منکر را بر کسی که سر راه مردم می‌نشیند واجب کرده است و بیان فرموده که این راه حق است، </w:t>
      </w:r>
      <w:r w:rsidRPr="00A2776C">
        <w:rPr>
          <w:rStyle w:val="Char1"/>
          <w:rtl/>
        </w:rPr>
        <w:t xml:space="preserve">فقال </w:t>
      </w:r>
      <w:r w:rsidR="00834404" w:rsidRPr="00A2776C">
        <w:rPr>
          <w:rStyle w:val="Char1"/>
          <w:rFonts w:cs="CTraditional Arabic" w:hint="cs"/>
          <w:rtl/>
        </w:rPr>
        <w:t>ج</w:t>
      </w:r>
      <w:r w:rsidRPr="00A2776C">
        <w:rPr>
          <w:rtl/>
        </w:rPr>
        <w:t xml:space="preserve">: </w:t>
      </w:r>
      <w:r w:rsidRPr="00A2776C">
        <w:rPr>
          <w:rStyle w:val="Char8"/>
          <w:rtl/>
        </w:rPr>
        <w:t>«</w:t>
      </w:r>
      <w:r w:rsidRPr="00A2776C">
        <w:rPr>
          <w:rStyle w:val="Char3"/>
          <w:rtl/>
        </w:rPr>
        <w:t>إ</w:t>
      </w:r>
      <w:r w:rsidR="00AF0FC2" w:rsidRPr="00A2776C">
        <w:rPr>
          <w:rStyle w:val="Char3"/>
          <w:rtl/>
        </w:rPr>
        <w:t>ي</w:t>
      </w:r>
      <w:r w:rsidRPr="00A2776C">
        <w:rPr>
          <w:rStyle w:val="Char3"/>
          <w:rtl/>
        </w:rPr>
        <w:t>ا</w:t>
      </w:r>
      <w:r w:rsidR="00C172E8" w:rsidRPr="00A2776C">
        <w:rPr>
          <w:rStyle w:val="Char3"/>
          <w:rtl/>
        </w:rPr>
        <w:t>ك</w:t>
      </w:r>
      <w:r w:rsidRPr="00A2776C">
        <w:rPr>
          <w:rStyle w:val="Char3"/>
          <w:rtl/>
        </w:rPr>
        <w:t>م وال</w:t>
      </w:r>
      <w:r w:rsidR="007A5250" w:rsidRPr="00A2776C">
        <w:rPr>
          <w:rStyle w:val="Char3"/>
          <w:rFonts w:hint="cs"/>
          <w:rtl/>
        </w:rPr>
        <w:t>ـ</w:t>
      </w:r>
      <w:r w:rsidRPr="00A2776C">
        <w:rPr>
          <w:rStyle w:val="Char3"/>
          <w:rtl/>
        </w:rPr>
        <w:t>جلوس عل</w:t>
      </w:r>
      <w:r w:rsidR="00AF0FC2" w:rsidRPr="00A2776C">
        <w:rPr>
          <w:rStyle w:val="Char3"/>
          <w:rtl/>
        </w:rPr>
        <w:t>ي</w:t>
      </w:r>
      <w:r w:rsidRPr="00A2776C">
        <w:rPr>
          <w:rStyle w:val="Char3"/>
          <w:rtl/>
        </w:rPr>
        <w:t xml:space="preserve"> الطرقات</w:t>
      </w:r>
      <w:r w:rsidR="00834404" w:rsidRPr="00A2776C">
        <w:rPr>
          <w:rStyle w:val="Char3"/>
          <w:rFonts w:hint="cs"/>
          <w:rtl/>
        </w:rPr>
        <w:t>؛</w:t>
      </w:r>
      <w:r w:rsidRPr="00A2776C">
        <w:rPr>
          <w:rFonts w:ascii="Lotus Linotype" w:hAnsi="Lotus Linotype" w:cs="Lotus Linotype"/>
          <w:szCs w:val="27"/>
          <w:rtl/>
        </w:rPr>
        <w:t xml:space="preserve"> </w:t>
      </w:r>
      <w:r w:rsidRPr="00A2776C">
        <w:rPr>
          <w:rStyle w:val="Char3"/>
          <w:rtl/>
        </w:rPr>
        <w:t>فقالوا مالنا بُدٌّ إنّما ه</w:t>
      </w:r>
      <w:r w:rsidR="00AF0FC2" w:rsidRPr="00A2776C">
        <w:rPr>
          <w:rStyle w:val="Char3"/>
          <w:rtl/>
        </w:rPr>
        <w:t>ي</w:t>
      </w:r>
      <w:r w:rsidRPr="00A2776C">
        <w:rPr>
          <w:rStyle w:val="Char3"/>
          <w:rtl/>
        </w:rPr>
        <w:t xml:space="preserve"> م</w:t>
      </w:r>
      <w:r w:rsidR="007A5250" w:rsidRPr="00A2776C">
        <w:rPr>
          <w:rStyle w:val="Char3"/>
          <w:rFonts w:hint="cs"/>
          <w:rtl/>
        </w:rPr>
        <w:t>ـ</w:t>
      </w:r>
      <w:r w:rsidRPr="00A2776C">
        <w:rPr>
          <w:rStyle w:val="Char3"/>
          <w:rtl/>
        </w:rPr>
        <w:t>جالسنا نتحدثُ ف</w:t>
      </w:r>
      <w:r w:rsidR="00AF0FC2" w:rsidRPr="00A2776C">
        <w:rPr>
          <w:rStyle w:val="Char3"/>
          <w:rtl/>
        </w:rPr>
        <w:t>ي</w:t>
      </w:r>
      <w:r w:rsidRPr="00A2776C">
        <w:rPr>
          <w:rStyle w:val="Char3"/>
          <w:rtl/>
        </w:rPr>
        <w:t>ها، قال</w:t>
      </w:r>
      <w:r w:rsidR="00834404" w:rsidRPr="00A2776C">
        <w:rPr>
          <w:rStyle w:val="Char3"/>
          <w:rFonts w:hint="cs"/>
          <w:rtl/>
        </w:rPr>
        <w:t xml:space="preserve"> </w:t>
      </w:r>
      <w:r w:rsidR="00834404" w:rsidRPr="00A2776C">
        <w:rPr>
          <w:rStyle w:val="Char3"/>
          <w:rFonts w:cs="CTraditional Arabic" w:hint="cs"/>
          <w:rtl/>
        </w:rPr>
        <w:t>ج</w:t>
      </w:r>
      <w:r w:rsidRPr="00A2776C">
        <w:rPr>
          <w:rStyle w:val="Char3"/>
          <w:rtl/>
        </w:rPr>
        <w:t>:</w:t>
      </w:r>
      <w:r w:rsidRPr="00A2776C">
        <w:rPr>
          <w:rFonts w:ascii="Lotus Linotype" w:hAnsi="Lotus Linotype" w:cs="Lotus Linotype"/>
          <w:szCs w:val="27"/>
          <w:rtl/>
        </w:rPr>
        <w:t xml:space="preserve"> </w:t>
      </w:r>
      <w:r w:rsidRPr="00A2776C">
        <w:rPr>
          <w:rStyle w:val="Char3"/>
          <w:rtl/>
        </w:rPr>
        <w:t>فإذا أت</w:t>
      </w:r>
      <w:r w:rsidR="00AF0FC2" w:rsidRPr="00A2776C">
        <w:rPr>
          <w:rStyle w:val="Char3"/>
          <w:rtl/>
        </w:rPr>
        <w:t>ي</w:t>
      </w:r>
      <w:r w:rsidRPr="00A2776C">
        <w:rPr>
          <w:rStyle w:val="Char3"/>
          <w:rtl/>
        </w:rPr>
        <w:t>تم إل</w:t>
      </w:r>
      <w:r w:rsidR="00AF0FC2" w:rsidRPr="00A2776C">
        <w:rPr>
          <w:rStyle w:val="Char3"/>
          <w:rtl/>
        </w:rPr>
        <w:t>ي</w:t>
      </w:r>
      <w:r w:rsidRPr="00A2776C">
        <w:rPr>
          <w:rStyle w:val="Char3"/>
          <w:rtl/>
        </w:rPr>
        <w:t xml:space="preserve"> ال</w:t>
      </w:r>
      <w:r w:rsidR="007A5250" w:rsidRPr="00A2776C">
        <w:rPr>
          <w:rStyle w:val="Char3"/>
          <w:rFonts w:hint="cs"/>
          <w:rtl/>
        </w:rPr>
        <w:t>ـ</w:t>
      </w:r>
      <w:r w:rsidRPr="00A2776C">
        <w:rPr>
          <w:rStyle w:val="Char3"/>
          <w:rtl/>
        </w:rPr>
        <w:t>مجالس ف</w:t>
      </w:r>
      <w:r w:rsidRPr="00A2776C">
        <w:rPr>
          <w:rStyle w:val="Char3"/>
          <w:rFonts w:hint="cs"/>
          <w:rtl/>
        </w:rPr>
        <w:t>ا</w:t>
      </w:r>
      <w:r w:rsidRPr="00A2776C">
        <w:rPr>
          <w:rStyle w:val="Char3"/>
          <w:rtl/>
        </w:rPr>
        <w:t>عطوا الطر</w:t>
      </w:r>
      <w:r w:rsidR="00AF0FC2" w:rsidRPr="00A2776C">
        <w:rPr>
          <w:rStyle w:val="Char3"/>
          <w:rtl/>
        </w:rPr>
        <w:t>ي</w:t>
      </w:r>
      <w:r w:rsidRPr="00A2776C">
        <w:rPr>
          <w:rStyle w:val="Char3"/>
          <w:rtl/>
        </w:rPr>
        <w:t>ق حقُها</w:t>
      </w:r>
      <w:r w:rsidR="00834404" w:rsidRPr="00A2776C">
        <w:rPr>
          <w:rFonts w:ascii="Traditional Arabic" w:hAnsi="Traditional Arabic" w:cs="Traditional Arabic" w:hint="cs"/>
          <w:sz w:val="32"/>
          <w:szCs w:val="32"/>
          <w:rtl/>
        </w:rPr>
        <w:t>،</w:t>
      </w:r>
      <w:r w:rsidRPr="00A2776C">
        <w:rPr>
          <w:rFonts w:ascii="Lotus Linotype" w:hAnsi="Lotus Linotype" w:cs="Lotus Linotype"/>
          <w:szCs w:val="27"/>
          <w:rtl/>
        </w:rPr>
        <w:t xml:space="preserve"> </w:t>
      </w:r>
      <w:r w:rsidRPr="00A2776C">
        <w:rPr>
          <w:rStyle w:val="Char3"/>
          <w:rtl/>
        </w:rPr>
        <w:t>فقالوا وماحق الطر</w:t>
      </w:r>
      <w:r w:rsidR="00AF0FC2" w:rsidRPr="00A2776C">
        <w:rPr>
          <w:rStyle w:val="Char3"/>
          <w:rtl/>
        </w:rPr>
        <w:t>ي</w:t>
      </w:r>
      <w:r w:rsidRPr="00A2776C">
        <w:rPr>
          <w:rStyle w:val="Char3"/>
          <w:rtl/>
        </w:rPr>
        <w:t>ق؟ قال: غض البصر و</w:t>
      </w:r>
      <w:r w:rsidR="00C172E8" w:rsidRPr="00A2776C">
        <w:rPr>
          <w:rStyle w:val="Char3"/>
          <w:rtl/>
        </w:rPr>
        <w:t>ك</w:t>
      </w:r>
      <w:r w:rsidRPr="00A2776C">
        <w:rPr>
          <w:rStyle w:val="Char3"/>
          <w:rtl/>
        </w:rPr>
        <w:t>ف الأذ</w:t>
      </w:r>
      <w:r w:rsidR="00AF0FC2" w:rsidRPr="00A2776C">
        <w:rPr>
          <w:rStyle w:val="Char3"/>
          <w:rtl/>
        </w:rPr>
        <w:t>ي</w:t>
      </w:r>
      <w:r w:rsidRPr="00A2776C">
        <w:rPr>
          <w:rStyle w:val="Char3"/>
          <w:rtl/>
        </w:rPr>
        <w:t>، وردّ السلام، و</w:t>
      </w:r>
      <w:r w:rsidRPr="00A2776C">
        <w:rPr>
          <w:rStyle w:val="Char3"/>
          <w:rFonts w:hint="cs"/>
          <w:rtl/>
        </w:rPr>
        <w:t>ال</w:t>
      </w:r>
      <w:r w:rsidRPr="00A2776C">
        <w:rPr>
          <w:rStyle w:val="Char3"/>
          <w:rtl/>
        </w:rPr>
        <w:t>أمر بالمعروف والنه</w:t>
      </w:r>
      <w:r w:rsidR="00AF0FC2" w:rsidRPr="00A2776C">
        <w:rPr>
          <w:rStyle w:val="Char3"/>
          <w:rtl/>
        </w:rPr>
        <w:t>ي</w:t>
      </w:r>
      <w:r w:rsidRPr="00A2776C">
        <w:rPr>
          <w:rStyle w:val="Char3"/>
          <w:rtl/>
        </w:rPr>
        <w:t xml:space="preserve"> عن ال</w:t>
      </w:r>
      <w:r w:rsidR="007A5250" w:rsidRPr="00A2776C">
        <w:rPr>
          <w:rStyle w:val="Char3"/>
          <w:rFonts w:hint="cs"/>
          <w:rtl/>
        </w:rPr>
        <w:t>ـ</w:t>
      </w:r>
      <w:r w:rsidRPr="00A2776C">
        <w:rPr>
          <w:rStyle w:val="Char3"/>
          <w:rtl/>
        </w:rPr>
        <w:t>من</w:t>
      </w:r>
      <w:r w:rsidR="00C172E8" w:rsidRPr="00A2776C">
        <w:rPr>
          <w:rStyle w:val="Char3"/>
          <w:rtl/>
        </w:rPr>
        <w:t>ك</w:t>
      </w:r>
      <w:r w:rsidRPr="00A2776C">
        <w:rPr>
          <w:rStyle w:val="Char3"/>
          <w:rtl/>
        </w:rPr>
        <w:t>ر</w:t>
      </w:r>
      <w:r w:rsidRPr="00A2776C">
        <w:rPr>
          <w:rStyle w:val="Char8"/>
          <w:rFonts w:hint="cs"/>
          <w:rtl/>
        </w:rPr>
        <w:t>»</w:t>
      </w:r>
      <w:r w:rsidR="00834404" w:rsidRPr="00A2776C">
        <w:rPr>
          <w:rFonts w:hint="cs"/>
          <w:vertAlign w:val="superscript"/>
          <w:rtl/>
        </w:rPr>
        <w:t>(</w:t>
      </w:r>
      <w:r w:rsidR="00834404" w:rsidRPr="00A2776C">
        <w:rPr>
          <w:vertAlign w:val="superscript"/>
          <w:rtl/>
        </w:rPr>
        <w:footnoteReference w:id="124"/>
      </w:r>
      <w:r w:rsidR="00834404" w:rsidRPr="00A2776C">
        <w:rPr>
          <w:rFonts w:hint="cs"/>
          <w:vertAlign w:val="superscript"/>
          <w:rtl/>
        </w:rPr>
        <w:t>)</w:t>
      </w:r>
      <w:r w:rsidRPr="00A2776C">
        <w:rPr>
          <w:rtl/>
        </w:rPr>
        <w:t>.</w:t>
      </w:r>
      <w:r w:rsidRPr="00A2776C">
        <w:rPr>
          <w:rFonts w:hint="cs"/>
          <w:rtl/>
        </w:rPr>
        <w:t xml:space="preserve"> </w:t>
      </w:r>
      <w:r w:rsidRPr="00A2776C">
        <w:rPr>
          <w:rStyle w:val="Char8"/>
          <w:rFonts w:hint="cs"/>
          <w:rtl/>
        </w:rPr>
        <w:t>«</w:t>
      </w:r>
      <w:r w:rsidRPr="00A2776C">
        <w:rPr>
          <w:rStyle w:val="Chare"/>
          <w:rFonts w:hint="cs"/>
          <w:rtl/>
        </w:rPr>
        <w:t>پیامبر</w:t>
      </w:r>
      <w:r w:rsidR="00DB720F" w:rsidRPr="00A2776C">
        <w:rPr>
          <w:rStyle w:val="Chare"/>
          <w:rFonts w:hint="cs"/>
          <w:rtl/>
        </w:rPr>
        <w:t xml:space="preserve"> </w:t>
      </w:r>
      <w:r w:rsidR="00834404" w:rsidRPr="00A2776C">
        <w:rPr>
          <w:rStyle w:val="Chare"/>
          <w:rFonts w:cs="CTraditional Arabic" w:hint="cs"/>
          <w:sz w:val="28"/>
          <w:szCs w:val="28"/>
          <w:rtl/>
        </w:rPr>
        <w:t>ج</w:t>
      </w:r>
      <w:r w:rsidRPr="00A2776C">
        <w:rPr>
          <w:rStyle w:val="Chare"/>
          <w:rFonts w:hint="cs"/>
          <w:rtl/>
        </w:rPr>
        <w:t xml:space="preserve"> فرمود: از نشستن در راه‌ها خودداری کنید، اصحاب گفتند: چاره‌ای نداریم،</w:t>
      </w:r>
      <w:r w:rsidR="00984728" w:rsidRPr="00A2776C">
        <w:rPr>
          <w:rStyle w:val="Chare"/>
          <w:rFonts w:hint="cs"/>
          <w:rtl/>
        </w:rPr>
        <w:t xml:space="preserve"> این‌ها ‌</w:t>
      </w:r>
      <w:r w:rsidRPr="00A2776C">
        <w:rPr>
          <w:rStyle w:val="Chare"/>
          <w:rFonts w:hint="cs"/>
          <w:rtl/>
        </w:rPr>
        <w:t>جای نشستن ماست، آنجا با هم حرف می‌زنیم و صحبت می‌کنیم، پیامبر</w:t>
      </w:r>
      <w:r w:rsidR="00DB720F" w:rsidRPr="00A2776C">
        <w:rPr>
          <w:rStyle w:val="Chare"/>
          <w:rFonts w:hint="cs"/>
          <w:rtl/>
        </w:rPr>
        <w:t xml:space="preserve"> </w:t>
      </w:r>
      <w:r w:rsidR="00834404" w:rsidRPr="00A2776C">
        <w:rPr>
          <w:rStyle w:val="Chare"/>
          <w:rFonts w:cs="CTraditional Arabic" w:hint="cs"/>
          <w:sz w:val="28"/>
          <w:szCs w:val="28"/>
          <w:rtl/>
        </w:rPr>
        <w:t>ج</w:t>
      </w:r>
      <w:r w:rsidRPr="00A2776C">
        <w:rPr>
          <w:rStyle w:val="Chare"/>
          <w:rFonts w:hint="cs"/>
          <w:rtl/>
        </w:rPr>
        <w:t xml:space="preserve"> فرمود: هر زمان آنجا می‌نشینید حق راه را ادا کنید، گفتند: حق راه چیست؟ فرمود: نگاه نکردن به زن نامحرم، آزار و اذیت نکردن مردم، جواب سلام دادن و امر به معروف و نهی از منکر است</w:t>
      </w:r>
      <w:r w:rsidRPr="00A2776C">
        <w:rPr>
          <w:rStyle w:val="Char8"/>
          <w:rFonts w:hint="cs"/>
          <w:rtl/>
        </w:rPr>
        <w:t>»</w:t>
      </w:r>
      <w:r w:rsidRPr="00A2776C">
        <w:rPr>
          <w:rFonts w:hint="cs"/>
          <w:rtl/>
        </w:rPr>
        <w:t>.</w:t>
      </w:r>
    </w:p>
    <w:p w:rsidR="00DA0BF4" w:rsidRPr="00A2776C" w:rsidRDefault="00DA0BF4" w:rsidP="00A2776C">
      <w:pPr>
        <w:pStyle w:val="a8"/>
        <w:rPr>
          <w:rStyle w:val="Char4"/>
          <w:rtl/>
        </w:rPr>
      </w:pPr>
      <w:r w:rsidRPr="00A2776C">
        <w:rPr>
          <w:rFonts w:hint="cs"/>
          <w:rtl/>
        </w:rPr>
        <w:t>و قال</w:t>
      </w:r>
      <w:r w:rsidR="00DB720F" w:rsidRPr="00A2776C">
        <w:rPr>
          <w:rFonts w:cs="CTraditional Arabic" w:hint="cs"/>
          <w:rtl/>
        </w:rPr>
        <w:t xml:space="preserve"> ج</w:t>
      </w:r>
      <w:r w:rsidRPr="00A2776C">
        <w:rPr>
          <w:rFonts w:hint="cs"/>
          <w:rtl/>
        </w:rPr>
        <w:t xml:space="preserve">: </w:t>
      </w:r>
      <w:r w:rsidRPr="00A2776C">
        <w:rPr>
          <w:rStyle w:val="Char8"/>
          <w:rtl/>
        </w:rPr>
        <w:t>«</w:t>
      </w:r>
      <w:r w:rsidRPr="00A2776C">
        <w:rPr>
          <w:rStyle w:val="Char3"/>
          <w:rtl/>
        </w:rPr>
        <w:t>إن</w:t>
      </w:r>
      <w:r w:rsidR="00C172E8" w:rsidRPr="00A2776C">
        <w:rPr>
          <w:rStyle w:val="Char3"/>
          <w:rtl/>
        </w:rPr>
        <w:t>ك</w:t>
      </w:r>
      <w:r w:rsidRPr="00A2776C">
        <w:rPr>
          <w:rStyle w:val="Char3"/>
          <w:rtl/>
        </w:rPr>
        <w:t>م منصورون ومص</w:t>
      </w:r>
      <w:r w:rsidR="00AF0FC2" w:rsidRPr="00A2776C">
        <w:rPr>
          <w:rStyle w:val="Char3"/>
          <w:rtl/>
        </w:rPr>
        <w:t>ي</w:t>
      </w:r>
      <w:r w:rsidRPr="00A2776C">
        <w:rPr>
          <w:rStyle w:val="Char3"/>
          <w:rtl/>
        </w:rPr>
        <w:t>بون ومفتوح ل</w:t>
      </w:r>
      <w:r w:rsidR="00C172E8" w:rsidRPr="00A2776C">
        <w:rPr>
          <w:rStyle w:val="Char3"/>
          <w:rtl/>
        </w:rPr>
        <w:t>ك</w:t>
      </w:r>
      <w:r w:rsidRPr="00A2776C">
        <w:rPr>
          <w:rStyle w:val="Char3"/>
          <w:rtl/>
        </w:rPr>
        <w:t>م، فمن أدر</w:t>
      </w:r>
      <w:r w:rsidR="00C172E8" w:rsidRPr="00A2776C">
        <w:rPr>
          <w:rStyle w:val="Char3"/>
          <w:rtl/>
        </w:rPr>
        <w:t>ك</w:t>
      </w:r>
      <w:r w:rsidRPr="00A2776C">
        <w:rPr>
          <w:rStyle w:val="Char3"/>
          <w:rtl/>
        </w:rPr>
        <w:t xml:space="preserve"> ذا</w:t>
      </w:r>
      <w:r w:rsidR="00C172E8" w:rsidRPr="00A2776C">
        <w:rPr>
          <w:rStyle w:val="Char3"/>
          <w:rtl/>
        </w:rPr>
        <w:t>ك</w:t>
      </w:r>
      <w:r w:rsidRPr="00A2776C">
        <w:rPr>
          <w:rStyle w:val="Char3"/>
          <w:rtl/>
        </w:rPr>
        <w:t xml:space="preserve"> من</w:t>
      </w:r>
      <w:r w:rsidR="00C172E8" w:rsidRPr="00A2776C">
        <w:rPr>
          <w:rStyle w:val="Char3"/>
          <w:rtl/>
        </w:rPr>
        <w:t>ك</w:t>
      </w:r>
      <w:r w:rsidRPr="00A2776C">
        <w:rPr>
          <w:rStyle w:val="Char3"/>
          <w:rtl/>
        </w:rPr>
        <w:t>م فل</w:t>
      </w:r>
      <w:r w:rsidR="00AF0FC2" w:rsidRPr="00A2776C">
        <w:rPr>
          <w:rStyle w:val="Char3"/>
          <w:rtl/>
        </w:rPr>
        <w:t>ي</w:t>
      </w:r>
      <w:r w:rsidRPr="00A2776C">
        <w:rPr>
          <w:rStyle w:val="Char3"/>
          <w:rtl/>
        </w:rPr>
        <w:t>تق الله ول</w:t>
      </w:r>
      <w:r w:rsidR="00AF0FC2" w:rsidRPr="00A2776C">
        <w:rPr>
          <w:rStyle w:val="Char3"/>
          <w:rtl/>
        </w:rPr>
        <w:t>ي</w:t>
      </w:r>
      <w:r w:rsidRPr="00A2776C">
        <w:rPr>
          <w:rStyle w:val="Char3"/>
          <w:rtl/>
        </w:rPr>
        <w:t>أمر بال</w:t>
      </w:r>
      <w:r w:rsidR="007A5250" w:rsidRPr="00A2776C">
        <w:rPr>
          <w:rStyle w:val="Char3"/>
          <w:rFonts w:hint="cs"/>
          <w:rtl/>
        </w:rPr>
        <w:t>ـ</w:t>
      </w:r>
      <w:r w:rsidRPr="00A2776C">
        <w:rPr>
          <w:rStyle w:val="Char3"/>
          <w:rtl/>
        </w:rPr>
        <w:t>معروف ول</w:t>
      </w:r>
      <w:r w:rsidR="00AF0FC2" w:rsidRPr="00A2776C">
        <w:rPr>
          <w:rStyle w:val="Char3"/>
          <w:rtl/>
        </w:rPr>
        <w:t>ي</w:t>
      </w:r>
      <w:r w:rsidRPr="00A2776C">
        <w:rPr>
          <w:rStyle w:val="Char3"/>
          <w:rtl/>
        </w:rPr>
        <w:t>نه عن المن</w:t>
      </w:r>
      <w:r w:rsidR="00C172E8" w:rsidRPr="00A2776C">
        <w:rPr>
          <w:rStyle w:val="Char3"/>
          <w:rtl/>
        </w:rPr>
        <w:t>ك</w:t>
      </w:r>
      <w:r w:rsidRPr="00A2776C">
        <w:rPr>
          <w:rStyle w:val="Char3"/>
          <w:rtl/>
        </w:rPr>
        <w:t xml:space="preserve">ر، ومن </w:t>
      </w:r>
      <w:r w:rsidR="00AF0FC2" w:rsidRPr="00A2776C">
        <w:rPr>
          <w:rStyle w:val="Char3"/>
          <w:rtl/>
        </w:rPr>
        <w:t>ي</w:t>
      </w:r>
      <w:r w:rsidR="00C172E8" w:rsidRPr="00A2776C">
        <w:rPr>
          <w:rStyle w:val="Char3"/>
          <w:rtl/>
        </w:rPr>
        <w:t>ك</w:t>
      </w:r>
      <w:r w:rsidRPr="00A2776C">
        <w:rPr>
          <w:rStyle w:val="Char3"/>
          <w:rtl/>
        </w:rPr>
        <w:t>ذب عل</w:t>
      </w:r>
      <w:r w:rsidR="00AF0FC2" w:rsidRPr="00A2776C">
        <w:rPr>
          <w:rStyle w:val="Char3"/>
          <w:rtl/>
        </w:rPr>
        <w:t>ي</w:t>
      </w:r>
      <w:r w:rsidRPr="00A2776C">
        <w:rPr>
          <w:rStyle w:val="Char3"/>
          <w:rtl/>
        </w:rPr>
        <w:t xml:space="preserve"> متعمداً فل</w:t>
      </w:r>
      <w:r w:rsidR="00AF0FC2" w:rsidRPr="00A2776C">
        <w:rPr>
          <w:rStyle w:val="Char3"/>
          <w:rtl/>
        </w:rPr>
        <w:t>ي</w:t>
      </w:r>
      <w:r w:rsidRPr="00A2776C">
        <w:rPr>
          <w:rStyle w:val="Char3"/>
          <w:rtl/>
        </w:rPr>
        <w:t>تبوأ مقعده من النار</w:t>
      </w:r>
      <w:r w:rsidRPr="00A2776C">
        <w:rPr>
          <w:rStyle w:val="Char8"/>
          <w:rFonts w:hint="cs"/>
          <w:rtl/>
        </w:rPr>
        <w:t>»</w:t>
      </w:r>
      <w:r w:rsidR="008A059B" w:rsidRPr="00A2776C">
        <w:rPr>
          <w:rStyle w:val="Char4"/>
          <w:rFonts w:hint="cs"/>
          <w:vertAlign w:val="superscript"/>
          <w:rtl/>
        </w:rPr>
        <w:t>(</w:t>
      </w:r>
      <w:r w:rsidR="008A059B" w:rsidRPr="00A2776C">
        <w:rPr>
          <w:rStyle w:val="Char4"/>
          <w:vertAlign w:val="superscript"/>
          <w:rtl/>
        </w:rPr>
        <w:footnoteReference w:id="125"/>
      </w:r>
      <w:r w:rsidR="008A059B" w:rsidRPr="00A2776C">
        <w:rPr>
          <w:rStyle w:val="Char4"/>
          <w:rFonts w:hint="cs"/>
          <w:vertAlign w:val="superscript"/>
          <w:rtl/>
        </w:rPr>
        <w:t>)</w:t>
      </w:r>
      <w:r w:rsidRPr="00A2776C">
        <w:rPr>
          <w:rStyle w:val="Char4"/>
          <w:rFonts w:hint="cs"/>
          <w:rtl/>
        </w:rPr>
        <w:t xml:space="preserve">. </w:t>
      </w:r>
      <w:r w:rsidRPr="00A2776C">
        <w:rPr>
          <w:rStyle w:val="Char8"/>
          <w:rFonts w:hint="cs"/>
          <w:rtl/>
        </w:rPr>
        <w:t>«</w:t>
      </w:r>
      <w:r w:rsidRPr="00A2776C">
        <w:rPr>
          <w:rStyle w:val="Chare"/>
          <w:rFonts w:hint="cs"/>
          <w:rtl/>
        </w:rPr>
        <w:t>پیامبر</w:t>
      </w:r>
      <w:r w:rsidR="00DB720F" w:rsidRPr="00A2776C">
        <w:rPr>
          <w:rStyle w:val="Chare"/>
          <w:rFonts w:hint="cs"/>
          <w:rtl/>
        </w:rPr>
        <w:t xml:space="preserve"> </w:t>
      </w:r>
      <w:r w:rsidR="008A059B" w:rsidRPr="00A2776C">
        <w:rPr>
          <w:rStyle w:val="Chare"/>
          <w:rFonts w:cs="CTraditional Arabic" w:hint="cs"/>
          <w:sz w:val="28"/>
          <w:szCs w:val="28"/>
          <w:rtl/>
        </w:rPr>
        <w:t>ج</w:t>
      </w:r>
      <w:r w:rsidRPr="00A2776C">
        <w:rPr>
          <w:rStyle w:val="Chare"/>
          <w:rFonts w:hint="cs"/>
          <w:rtl/>
        </w:rPr>
        <w:t xml:space="preserve"> می‌فرماید: در آینده شما پیروز می‌شوید و بسیاری از جاها رافتح می‌کنید و به بلا و مصیبت هم گرفتار خواهید شد، پس هر کس از شما به این زمان رسید، تقوای خدا را داشته باشد، امر به معروف و نهی از منکر کند، و هر کس عمدی و آگاهانه دروغی را به من نسبت دهد جایگاه خود را در جهنم و آتش بیابد</w:t>
      </w:r>
      <w:r w:rsidRPr="00A2776C">
        <w:rPr>
          <w:rStyle w:val="Char8"/>
          <w:rFonts w:hint="cs"/>
          <w:rtl/>
        </w:rPr>
        <w:t>»</w:t>
      </w:r>
      <w:r w:rsidRPr="00A2776C">
        <w:rPr>
          <w:rStyle w:val="Char4"/>
          <w:rFonts w:hint="cs"/>
          <w:rtl/>
        </w:rPr>
        <w:t>.</w:t>
      </w:r>
    </w:p>
    <w:p w:rsidR="00DA0BF4" w:rsidRPr="00A2776C" w:rsidRDefault="00DA0BF4" w:rsidP="00A2776C">
      <w:pPr>
        <w:pStyle w:val="a8"/>
        <w:rPr>
          <w:rtl/>
        </w:rPr>
      </w:pPr>
      <w:r w:rsidRPr="00A2776C">
        <w:rPr>
          <w:rStyle w:val="Char1"/>
          <w:rtl/>
        </w:rPr>
        <w:t>وقال</w:t>
      </w:r>
      <w:r w:rsidR="008A059B" w:rsidRPr="00A2776C">
        <w:rPr>
          <w:rStyle w:val="Char1"/>
          <w:rFonts w:hint="cs"/>
          <w:rtl/>
        </w:rPr>
        <w:t xml:space="preserve"> </w:t>
      </w:r>
      <w:r w:rsidR="008A059B" w:rsidRPr="00A2776C">
        <w:rPr>
          <w:rStyle w:val="Char1"/>
          <w:rFonts w:cs="CTraditional Arabic" w:hint="cs"/>
          <w:rtl/>
        </w:rPr>
        <w:t>ج</w:t>
      </w:r>
      <w:r w:rsidRPr="00A2776C">
        <w:rPr>
          <w:rtl/>
        </w:rPr>
        <w:t xml:space="preserve">: </w:t>
      </w:r>
      <w:r w:rsidRPr="00A2776C">
        <w:rPr>
          <w:rStyle w:val="Char8"/>
          <w:rtl/>
        </w:rPr>
        <w:t>«</w:t>
      </w:r>
      <w:r w:rsidRPr="00A2776C">
        <w:rPr>
          <w:rStyle w:val="Char3"/>
          <w:rtl/>
        </w:rPr>
        <w:t>مثلُ القائم عل</w:t>
      </w:r>
      <w:r w:rsidR="00AF0FC2" w:rsidRPr="00A2776C">
        <w:rPr>
          <w:rStyle w:val="Char3"/>
          <w:rtl/>
        </w:rPr>
        <w:t>ي</w:t>
      </w:r>
      <w:r w:rsidRPr="00A2776C">
        <w:rPr>
          <w:rStyle w:val="Char3"/>
          <w:rtl/>
        </w:rPr>
        <w:t xml:space="preserve"> حدود الله، وال</w:t>
      </w:r>
      <w:r w:rsidR="007A5250" w:rsidRPr="00A2776C">
        <w:rPr>
          <w:rStyle w:val="Char3"/>
          <w:rFonts w:hint="cs"/>
          <w:rtl/>
        </w:rPr>
        <w:t>ـ</w:t>
      </w:r>
      <w:r w:rsidRPr="00A2776C">
        <w:rPr>
          <w:rStyle w:val="Char3"/>
          <w:rtl/>
        </w:rPr>
        <w:t>مدهن ف</w:t>
      </w:r>
      <w:r w:rsidR="00AF0FC2" w:rsidRPr="00A2776C">
        <w:rPr>
          <w:rStyle w:val="Char3"/>
          <w:rtl/>
        </w:rPr>
        <w:t>ي</w:t>
      </w:r>
      <w:r w:rsidRPr="00A2776C">
        <w:rPr>
          <w:rStyle w:val="Char3"/>
          <w:rtl/>
        </w:rPr>
        <w:t xml:space="preserve">ها، </w:t>
      </w:r>
      <w:r w:rsidR="00C172E8" w:rsidRPr="00A2776C">
        <w:rPr>
          <w:rStyle w:val="Char3"/>
          <w:rtl/>
        </w:rPr>
        <w:t>ك</w:t>
      </w:r>
      <w:r w:rsidRPr="00A2776C">
        <w:rPr>
          <w:rStyle w:val="Char3"/>
          <w:rtl/>
        </w:rPr>
        <w:t>مثل قوم استهموا عل</w:t>
      </w:r>
      <w:r w:rsidR="00AF0FC2" w:rsidRPr="00A2776C">
        <w:rPr>
          <w:rStyle w:val="Char3"/>
          <w:rtl/>
        </w:rPr>
        <w:t>ي</w:t>
      </w:r>
      <w:r w:rsidRPr="00A2776C">
        <w:rPr>
          <w:rStyle w:val="Char3"/>
          <w:rtl/>
        </w:rPr>
        <w:t xml:space="preserve"> سف</w:t>
      </w:r>
      <w:r w:rsidR="00AF0FC2" w:rsidRPr="00A2776C">
        <w:rPr>
          <w:rStyle w:val="Char3"/>
          <w:rtl/>
        </w:rPr>
        <w:t>ي</w:t>
      </w:r>
      <w:r w:rsidRPr="00A2776C">
        <w:rPr>
          <w:rStyle w:val="Char3"/>
          <w:rtl/>
        </w:rPr>
        <w:t>ن</w:t>
      </w:r>
      <w:r w:rsidR="00AF0FC2" w:rsidRPr="00A2776C">
        <w:rPr>
          <w:rStyle w:val="Char3"/>
          <w:rtl/>
        </w:rPr>
        <w:t>ة</w:t>
      </w:r>
      <w:r w:rsidRPr="00A2776C">
        <w:rPr>
          <w:rStyle w:val="Char3"/>
          <w:rtl/>
        </w:rPr>
        <w:t xml:space="preserve"> ف</w:t>
      </w:r>
      <w:r w:rsidR="00AF0FC2" w:rsidRPr="00A2776C">
        <w:rPr>
          <w:rStyle w:val="Char3"/>
          <w:rtl/>
        </w:rPr>
        <w:t>ي</w:t>
      </w:r>
      <w:r w:rsidRPr="00A2776C">
        <w:rPr>
          <w:rStyle w:val="Char3"/>
          <w:rtl/>
        </w:rPr>
        <w:t xml:space="preserve"> البحر، فأصاب بعضهم أعلاها وأصاب بعضهم أسفلها، ف</w:t>
      </w:r>
      <w:r w:rsidR="00C172E8" w:rsidRPr="00A2776C">
        <w:rPr>
          <w:rStyle w:val="Char3"/>
          <w:rtl/>
        </w:rPr>
        <w:t>ك</w:t>
      </w:r>
      <w:r w:rsidRPr="00A2776C">
        <w:rPr>
          <w:rStyle w:val="Char3"/>
          <w:rtl/>
        </w:rPr>
        <w:t>ان الذ</w:t>
      </w:r>
      <w:r w:rsidR="00AF0FC2" w:rsidRPr="00A2776C">
        <w:rPr>
          <w:rStyle w:val="Char3"/>
          <w:rtl/>
        </w:rPr>
        <w:t>ي</w:t>
      </w:r>
      <w:r w:rsidRPr="00A2776C">
        <w:rPr>
          <w:rStyle w:val="Char3"/>
          <w:rtl/>
        </w:rPr>
        <w:t>ن ف</w:t>
      </w:r>
      <w:r w:rsidR="00AF0FC2" w:rsidRPr="00A2776C">
        <w:rPr>
          <w:rStyle w:val="Char3"/>
          <w:rtl/>
        </w:rPr>
        <w:t>ي</w:t>
      </w:r>
      <w:r w:rsidRPr="00A2776C">
        <w:rPr>
          <w:rStyle w:val="Char3"/>
          <w:rtl/>
        </w:rPr>
        <w:t xml:space="preserve"> أسفلها </w:t>
      </w:r>
      <w:r w:rsidR="00AF0FC2" w:rsidRPr="00A2776C">
        <w:rPr>
          <w:rStyle w:val="Char3"/>
          <w:rtl/>
        </w:rPr>
        <w:t>ي</w:t>
      </w:r>
      <w:r w:rsidRPr="00A2776C">
        <w:rPr>
          <w:rStyle w:val="Char3"/>
          <w:rtl/>
        </w:rPr>
        <w:t>صعدون ف</w:t>
      </w:r>
      <w:r w:rsidR="00AF0FC2" w:rsidRPr="00A2776C">
        <w:rPr>
          <w:rStyle w:val="Char3"/>
          <w:rtl/>
        </w:rPr>
        <w:t>ي</w:t>
      </w:r>
      <w:r w:rsidRPr="00A2776C">
        <w:rPr>
          <w:rStyle w:val="Char3"/>
          <w:rtl/>
        </w:rPr>
        <w:t>ستقون ال</w:t>
      </w:r>
      <w:r w:rsidR="007A5250" w:rsidRPr="00A2776C">
        <w:rPr>
          <w:rStyle w:val="Char3"/>
          <w:rFonts w:hint="cs"/>
          <w:rtl/>
        </w:rPr>
        <w:t>ـ</w:t>
      </w:r>
      <w:r w:rsidRPr="00A2776C">
        <w:rPr>
          <w:rStyle w:val="Char3"/>
          <w:rtl/>
        </w:rPr>
        <w:t>ماء، ف</w:t>
      </w:r>
      <w:r w:rsidR="00AF0FC2" w:rsidRPr="00A2776C">
        <w:rPr>
          <w:rStyle w:val="Char3"/>
          <w:rtl/>
        </w:rPr>
        <w:t>ي</w:t>
      </w:r>
      <w:r w:rsidRPr="00A2776C">
        <w:rPr>
          <w:rStyle w:val="Char3"/>
          <w:rtl/>
        </w:rPr>
        <w:t>ص</w:t>
      </w:r>
      <w:r w:rsidR="00AF0FC2" w:rsidRPr="00A2776C">
        <w:rPr>
          <w:rStyle w:val="Char3"/>
          <w:rtl/>
        </w:rPr>
        <w:t>ي</w:t>
      </w:r>
      <w:r w:rsidRPr="00A2776C">
        <w:rPr>
          <w:rStyle w:val="Char3"/>
          <w:rtl/>
        </w:rPr>
        <w:t>بون عل</w:t>
      </w:r>
      <w:r w:rsidR="00AF0FC2" w:rsidRPr="00A2776C">
        <w:rPr>
          <w:rStyle w:val="Char3"/>
          <w:rtl/>
        </w:rPr>
        <w:t>ي</w:t>
      </w:r>
      <w:r w:rsidRPr="00A2776C">
        <w:rPr>
          <w:rStyle w:val="Char3"/>
          <w:rtl/>
        </w:rPr>
        <w:t xml:space="preserve"> الذ</w:t>
      </w:r>
      <w:r w:rsidR="00AF0FC2" w:rsidRPr="00A2776C">
        <w:rPr>
          <w:rStyle w:val="Char3"/>
          <w:rtl/>
        </w:rPr>
        <w:t>ي</w:t>
      </w:r>
      <w:r w:rsidRPr="00A2776C">
        <w:rPr>
          <w:rStyle w:val="Char3"/>
          <w:rtl/>
        </w:rPr>
        <w:t>ن ف</w:t>
      </w:r>
      <w:r w:rsidR="00AF0FC2" w:rsidRPr="00A2776C">
        <w:rPr>
          <w:rStyle w:val="Char3"/>
          <w:rtl/>
        </w:rPr>
        <w:t>ي</w:t>
      </w:r>
      <w:r w:rsidRPr="00A2776C">
        <w:rPr>
          <w:rStyle w:val="Char3"/>
          <w:rtl/>
        </w:rPr>
        <w:t xml:space="preserve"> أعلاها، فقال الذ</w:t>
      </w:r>
      <w:r w:rsidR="00AF0FC2" w:rsidRPr="00A2776C">
        <w:rPr>
          <w:rStyle w:val="Char3"/>
          <w:rtl/>
        </w:rPr>
        <w:t>ي</w:t>
      </w:r>
      <w:r w:rsidRPr="00A2776C">
        <w:rPr>
          <w:rStyle w:val="Char3"/>
          <w:rtl/>
        </w:rPr>
        <w:t>ن ف</w:t>
      </w:r>
      <w:r w:rsidR="00AF0FC2" w:rsidRPr="00A2776C">
        <w:rPr>
          <w:rStyle w:val="Char3"/>
          <w:rtl/>
        </w:rPr>
        <w:t>ي</w:t>
      </w:r>
      <w:r w:rsidRPr="00A2776C">
        <w:rPr>
          <w:rStyle w:val="Char3"/>
          <w:rtl/>
        </w:rPr>
        <w:t xml:space="preserve"> أعلاها: لا ندع</w:t>
      </w:r>
      <w:r w:rsidR="00C172E8" w:rsidRPr="00A2776C">
        <w:rPr>
          <w:rStyle w:val="Char3"/>
          <w:rtl/>
        </w:rPr>
        <w:t>ك</w:t>
      </w:r>
      <w:r w:rsidRPr="00A2776C">
        <w:rPr>
          <w:rStyle w:val="Char3"/>
          <w:rtl/>
        </w:rPr>
        <w:t>م تصعدون فتؤذوننا، فقال الذ</w:t>
      </w:r>
      <w:r w:rsidR="00AF0FC2" w:rsidRPr="00A2776C">
        <w:rPr>
          <w:rStyle w:val="Char3"/>
          <w:rtl/>
        </w:rPr>
        <w:t>ي</w:t>
      </w:r>
      <w:r w:rsidRPr="00A2776C">
        <w:rPr>
          <w:rStyle w:val="Char3"/>
          <w:rtl/>
        </w:rPr>
        <w:t>ن ف</w:t>
      </w:r>
      <w:r w:rsidR="00AF0FC2" w:rsidRPr="00A2776C">
        <w:rPr>
          <w:rStyle w:val="Char3"/>
          <w:rtl/>
        </w:rPr>
        <w:t>ي</w:t>
      </w:r>
      <w:r w:rsidRPr="00A2776C">
        <w:rPr>
          <w:rStyle w:val="Char3"/>
          <w:rtl/>
        </w:rPr>
        <w:t xml:space="preserve"> أسفلها، فإننا</w:t>
      </w:r>
      <w:r w:rsidRPr="00A2776C">
        <w:rPr>
          <w:rStyle w:val="Char3"/>
          <w:rFonts w:hint="cs"/>
          <w:rtl/>
        </w:rPr>
        <w:t xml:space="preserve"> </w:t>
      </w:r>
      <w:r w:rsidRPr="00A2776C">
        <w:rPr>
          <w:rStyle w:val="Char3"/>
          <w:rtl/>
        </w:rPr>
        <w:t>ننقبها ف</w:t>
      </w:r>
      <w:r w:rsidR="00AF0FC2" w:rsidRPr="00A2776C">
        <w:rPr>
          <w:rStyle w:val="Char3"/>
          <w:rtl/>
        </w:rPr>
        <w:t>ي</w:t>
      </w:r>
      <w:r w:rsidRPr="00A2776C">
        <w:rPr>
          <w:rStyle w:val="Char3"/>
          <w:rtl/>
        </w:rPr>
        <w:t xml:space="preserve"> أسفلها فنستق</w:t>
      </w:r>
      <w:r w:rsidR="00AF0FC2" w:rsidRPr="00A2776C">
        <w:rPr>
          <w:rStyle w:val="Char3"/>
          <w:rtl/>
        </w:rPr>
        <w:t>ي</w:t>
      </w:r>
      <w:r w:rsidRPr="00A2776C">
        <w:rPr>
          <w:rStyle w:val="Char3"/>
          <w:rtl/>
        </w:rPr>
        <w:t>، فان أخذوا عل</w:t>
      </w:r>
      <w:r w:rsidR="00AF0FC2" w:rsidRPr="00A2776C">
        <w:rPr>
          <w:rStyle w:val="Char3"/>
          <w:rtl/>
        </w:rPr>
        <w:t>ي</w:t>
      </w:r>
      <w:r w:rsidRPr="00A2776C">
        <w:rPr>
          <w:rStyle w:val="Char3"/>
          <w:rtl/>
        </w:rPr>
        <w:t xml:space="preserve"> أ</w:t>
      </w:r>
      <w:r w:rsidR="00AF0FC2" w:rsidRPr="00A2776C">
        <w:rPr>
          <w:rStyle w:val="Char3"/>
          <w:rtl/>
        </w:rPr>
        <w:t>ي</w:t>
      </w:r>
      <w:r w:rsidRPr="00A2776C">
        <w:rPr>
          <w:rStyle w:val="Char3"/>
          <w:rtl/>
        </w:rPr>
        <w:t>د</w:t>
      </w:r>
      <w:r w:rsidR="00AF0FC2" w:rsidRPr="00A2776C">
        <w:rPr>
          <w:rStyle w:val="Char3"/>
          <w:rtl/>
        </w:rPr>
        <w:t>ي</w:t>
      </w:r>
      <w:r w:rsidRPr="00A2776C">
        <w:rPr>
          <w:rStyle w:val="Char3"/>
          <w:rtl/>
        </w:rPr>
        <w:t>هم فمنعوهم نجوا جم</w:t>
      </w:r>
      <w:r w:rsidR="00AF0FC2" w:rsidRPr="00A2776C">
        <w:rPr>
          <w:rStyle w:val="Char3"/>
          <w:rtl/>
        </w:rPr>
        <w:t>ي</w:t>
      </w:r>
      <w:r w:rsidRPr="00A2776C">
        <w:rPr>
          <w:rStyle w:val="Char3"/>
          <w:rtl/>
        </w:rPr>
        <w:t>عاً، وإن تر</w:t>
      </w:r>
      <w:r w:rsidR="00C172E8" w:rsidRPr="00A2776C">
        <w:rPr>
          <w:rStyle w:val="Char3"/>
          <w:rtl/>
        </w:rPr>
        <w:t>ك</w:t>
      </w:r>
      <w:r w:rsidRPr="00A2776C">
        <w:rPr>
          <w:rStyle w:val="Char3"/>
          <w:rtl/>
        </w:rPr>
        <w:t>وهم غرقوا جم</w:t>
      </w:r>
      <w:r w:rsidR="00AF0FC2" w:rsidRPr="00A2776C">
        <w:rPr>
          <w:rStyle w:val="Char3"/>
          <w:rtl/>
        </w:rPr>
        <w:t>ي</w:t>
      </w:r>
      <w:r w:rsidRPr="00A2776C">
        <w:rPr>
          <w:rStyle w:val="Char3"/>
          <w:rtl/>
        </w:rPr>
        <w:t>عا</w:t>
      </w:r>
      <w:r w:rsidRPr="00A2776C">
        <w:rPr>
          <w:rFonts w:ascii="Lotus Linotype" w:hAnsi="Lotus Linotype" w:cs="Lotus Linotype"/>
          <w:rtl/>
        </w:rPr>
        <w:t>ً</w:t>
      </w:r>
      <w:r w:rsidRPr="00A2776C">
        <w:rPr>
          <w:rStyle w:val="Char8"/>
          <w:rtl/>
        </w:rPr>
        <w:t>»</w:t>
      </w:r>
      <w:r w:rsidR="008A059B" w:rsidRPr="00A2776C">
        <w:rPr>
          <w:rFonts w:hint="cs"/>
          <w:vertAlign w:val="superscript"/>
          <w:rtl/>
        </w:rPr>
        <w:t>(</w:t>
      </w:r>
      <w:r w:rsidR="008A059B" w:rsidRPr="00A2776C">
        <w:rPr>
          <w:vertAlign w:val="superscript"/>
          <w:rtl/>
        </w:rPr>
        <w:footnoteReference w:id="126"/>
      </w:r>
      <w:r w:rsidR="008A059B" w:rsidRPr="00A2776C">
        <w:rPr>
          <w:rFonts w:hint="cs"/>
          <w:vertAlign w:val="superscript"/>
          <w:rtl/>
        </w:rPr>
        <w:t>)</w:t>
      </w:r>
      <w:r w:rsidRPr="00A2776C">
        <w:rPr>
          <w:rtl/>
        </w:rPr>
        <w:t>.</w:t>
      </w:r>
      <w:r w:rsidRPr="00A2776C">
        <w:rPr>
          <w:rFonts w:hint="cs"/>
          <w:rtl/>
        </w:rPr>
        <w:t xml:space="preserve"> </w:t>
      </w:r>
      <w:r w:rsidRPr="00A2776C">
        <w:rPr>
          <w:rStyle w:val="Char8"/>
          <w:rFonts w:hint="cs"/>
          <w:rtl/>
        </w:rPr>
        <w:t>«</w:t>
      </w:r>
      <w:r w:rsidRPr="00A2776C">
        <w:rPr>
          <w:rStyle w:val="Chare"/>
          <w:rFonts w:hint="cs"/>
          <w:rtl/>
        </w:rPr>
        <w:t>پیامبر</w:t>
      </w:r>
      <w:r w:rsidR="00DB720F" w:rsidRPr="00A2776C">
        <w:rPr>
          <w:rStyle w:val="Chare"/>
          <w:rFonts w:hint="cs"/>
          <w:rtl/>
        </w:rPr>
        <w:t xml:space="preserve"> </w:t>
      </w:r>
      <w:r w:rsidR="008A059B" w:rsidRPr="00A2776C">
        <w:rPr>
          <w:rStyle w:val="Chare"/>
          <w:rFonts w:cs="CTraditional Arabic" w:hint="cs"/>
          <w:sz w:val="28"/>
          <w:szCs w:val="28"/>
          <w:rtl/>
        </w:rPr>
        <w:t>ج</w:t>
      </w:r>
      <w:r w:rsidRPr="00A2776C">
        <w:rPr>
          <w:rStyle w:val="Chare"/>
          <w:rFonts w:hint="cs"/>
          <w:rtl/>
        </w:rPr>
        <w:t xml:space="preserve"> می‌فرماید: کسی که به اوامر و دستورات خداوند پایبند است و کسی که به اوامر او التزام ندارد به گروهی شباهت دارند که در دریا سوار کشتی می‌شوند، تعدادی در پایین و تعدادی در بالای کشتی قرار می‌گیرند، آن کسانی که پایین کشتی قرار دارند بالا می‌روند و درخواست آب برای نوشیدن می‌نمایند، و مشکلاتی را برای گروه بالا بوجود می‌آورند، آن گروه که در بالای کشتی قرار دارند می‌گویند: اجازه نمی‌دهیم شما بالا بیایید و ما را اذیت کنید، گروه پایینی هم می‌گویند: ما هم کشتی را سوراخ می‌کنیم و آب خواهیم نوشید، اگر جلو</w:t>
      </w:r>
      <w:r w:rsidR="00984728" w:rsidRPr="00A2776C">
        <w:rPr>
          <w:rStyle w:val="Chare"/>
          <w:rFonts w:hint="cs"/>
          <w:rtl/>
        </w:rPr>
        <w:t xml:space="preserve"> آن‌ها ‌</w:t>
      </w:r>
      <w:r w:rsidRPr="00A2776C">
        <w:rPr>
          <w:rStyle w:val="Chare"/>
          <w:rFonts w:hint="cs"/>
          <w:rtl/>
        </w:rPr>
        <w:t>را نگیرند و</w:t>
      </w:r>
      <w:r w:rsidR="00984728" w:rsidRPr="00A2776C">
        <w:rPr>
          <w:rStyle w:val="Chare"/>
          <w:rFonts w:hint="cs"/>
          <w:rtl/>
        </w:rPr>
        <w:t xml:space="preserve"> آن‌ها ‌</w:t>
      </w:r>
      <w:r w:rsidRPr="00A2776C">
        <w:rPr>
          <w:rStyle w:val="Chare"/>
          <w:rFonts w:hint="cs"/>
          <w:rtl/>
        </w:rPr>
        <w:t>را از سوراخ کردن کشتی منع نکنند همگی غرق می‌شوند</w:t>
      </w:r>
      <w:r w:rsidRPr="00A2776C">
        <w:rPr>
          <w:rStyle w:val="Char8"/>
          <w:rFonts w:hint="cs"/>
          <w:rtl/>
        </w:rPr>
        <w:t>»</w:t>
      </w:r>
      <w:r w:rsidRPr="00A2776C">
        <w:rPr>
          <w:rFonts w:hint="cs"/>
          <w:rtl/>
        </w:rPr>
        <w:t>. در این حدیث پیامبر</w:t>
      </w:r>
      <w:r w:rsidR="00DB720F" w:rsidRPr="00A2776C">
        <w:rPr>
          <w:rFonts w:cs="CTraditional Arabic" w:hint="cs"/>
          <w:rtl/>
        </w:rPr>
        <w:t xml:space="preserve"> ج</w:t>
      </w:r>
      <w:r w:rsidRPr="00A2776C">
        <w:rPr>
          <w:rFonts w:hint="cs"/>
          <w:rtl/>
        </w:rPr>
        <w:t xml:space="preserve"> مسلمانان را از سکوت در مقابل منکرات و بدعت‌ها می‌ترساند و به</w:t>
      </w:r>
      <w:r w:rsidR="00984728" w:rsidRPr="00A2776C">
        <w:rPr>
          <w:rFonts w:hint="cs"/>
          <w:rtl/>
        </w:rPr>
        <w:t xml:space="preserve"> آن‌ها ‌</w:t>
      </w:r>
      <w:r w:rsidRPr="00A2776C">
        <w:rPr>
          <w:rFonts w:hint="cs"/>
          <w:rtl/>
        </w:rPr>
        <w:t>هشدار می‌دهد. پیامبر</w:t>
      </w:r>
      <w:r w:rsidR="00DB720F" w:rsidRPr="00A2776C">
        <w:rPr>
          <w:rFonts w:cs="CTraditional Arabic" w:hint="cs"/>
          <w:rtl/>
        </w:rPr>
        <w:t xml:space="preserve"> ج</w:t>
      </w:r>
      <w:r w:rsidRPr="00A2776C">
        <w:rPr>
          <w:rFonts w:hint="cs"/>
          <w:rtl/>
        </w:rPr>
        <w:t xml:space="preserve"> یک کشتی و سرنشینان آن را بطور مثال می‌آورد، چه مثال قشنگ و زیبایی! سکوت در مقابل اهل منکر و فساد و بدعت، به گسترش این منکرات و بدعت‌ها در جامعه می‌انجامد، بطوری که همگی را سزاوار مجازات می‌نماید، و هر گاه عذاب و عقاب بیاید شامل انجام‌دهند</w:t>
      </w:r>
      <w:r w:rsidR="001C1B74" w:rsidRPr="00A2776C">
        <w:rPr>
          <w:rFonts w:hint="cs"/>
          <w:rtl/>
        </w:rPr>
        <w:t>ۀ</w:t>
      </w:r>
      <w:r w:rsidRPr="00A2776C">
        <w:rPr>
          <w:rFonts w:hint="cs"/>
          <w:rtl/>
        </w:rPr>
        <w:t xml:space="preserve"> آن کار و شامل کسی که راضی به آن کار است می‌شود، انجام‌دهنده مستقیماً آن را انجام داده است، و دومی به خاطر سکوت از انکار آن مجازات می‌شود. </w:t>
      </w:r>
    </w:p>
    <w:p w:rsidR="00DA0BF4" w:rsidRPr="00A2776C" w:rsidRDefault="00DA0BF4" w:rsidP="00A2776C">
      <w:pPr>
        <w:pStyle w:val="a8"/>
        <w:rPr>
          <w:rtl/>
        </w:rPr>
      </w:pPr>
      <w:r w:rsidRPr="00A2776C">
        <w:rPr>
          <w:rFonts w:hint="cs"/>
          <w:rtl/>
        </w:rPr>
        <w:t>پیامبر</w:t>
      </w:r>
      <w:r w:rsidR="00DB720F" w:rsidRPr="00A2776C">
        <w:rPr>
          <w:rFonts w:cs="CTraditional Arabic" w:hint="cs"/>
          <w:rtl/>
        </w:rPr>
        <w:t xml:space="preserve"> ج</w:t>
      </w:r>
      <w:r w:rsidRPr="00A2776C">
        <w:rPr>
          <w:rFonts w:hint="cs"/>
          <w:rtl/>
        </w:rPr>
        <w:t xml:space="preserve"> در جای دیگر می‌فرماید: </w:t>
      </w:r>
      <w:r w:rsidRPr="00A2776C">
        <w:rPr>
          <w:rStyle w:val="Char8"/>
          <w:rtl/>
        </w:rPr>
        <w:t>«</w:t>
      </w:r>
      <w:r w:rsidRPr="00A2776C">
        <w:rPr>
          <w:rStyle w:val="Char3"/>
          <w:rtl/>
        </w:rPr>
        <w:t>والذ</w:t>
      </w:r>
      <w:r w:rsidR="00AF0FC2" w:rsidRPr="00A2776C">
        <w:rPr>
          <w:rStyle w:val="Char3"/>
          <w:rtl/>
        </w:rPr>
        <w:t>ي</w:t>
      </w:r>
      <w:r w:rsidRPr="00A2776C">
        <w:rPr>
          <w:rStyle w:val="Char3"/>
          <w:rtl/>
        </w:rPr>
        <w:t xml:space="preserve"> نفس</w:t>
      </w:r>
      <w:r w:rsidR="00AF0FC2" w:rsidRPr="00A2776C">
        <w:rPr>
          <w:rStyle w:val="Char3"/>
          <w:rtl/>
        </w:rPr>
        <w:t>ي</w:t>
      </w:r>
      <w:r w:rsidRPr="00A2776C">
        <w:rPr>
          <w:rStyle w:val="Char3"/>
          <w:rtl/>
        </w:rPr>
        <w:t xml:space="preserve"> ب</w:t>
      </w:r>
      <w:r w:rsidR="00AF0FC2" w:rsidRPr="00A2776C">
        <w:rPr>
          <w:rStyle w:val="Char3"/>
          <w:rtl/>
        </w:rPr>
        <w:t>ي</w:t>
      </w:r>
      <w:r w:rsidRPr="00A2776C">
        <w:rPr>
          <w:rStyle w:val="Char3"/>
          <w:rtl/>
        </w:rPr>
        <w:t>ده لتأمرن بال</w:t>
      </w:r>
      <w:r w:rsidR="0097793F">
        <w:rPr>
          <w:rStyle w:val="Char3"/>
          <w:rFonts w:hint="cs"/>
          <w:rtl/>
        </w:rPr>
        <w:t>ـ</w:t>
      </w:r>
      <w:r w:rsidRPr="00A2776C">
        <w:rPr>
          <w:rStyle w:val="Char3"/>
          <w:rtl/>
        </w:rPr>
        <w:t>معروف ولتنهون عن ال</w:t>
      </w:r>
      <w:r w:rsidR="007A5250" w:rsidRPr="00A2776C">
        <w:rPr>
          <w:rStyle w:val="Char3"/>
          <w:rFonts w:hint="cs"/>
          <w:rtl/>
        </w:rPr>
        <w:t>ـ</w:t>
      </w:r>
      <w:r w:rsidRPr="00A2776C">
        <w:rPr>
          <w:rStyle w:val="Char3"/>
          <w:rtl/>
        </w:rPr>
        <w:t>من</w:t>
      </w:r>
      <w:r w:rsidR="00C172E8" w:rsidRPr="00A2776C">
        <w:rPr>
          <w:rStyle w:val="Char3"/>
          <w:rtl/>
        </w:rPr>
        <w:t>ك</w:t>
      </w:r>
      <w:r w:rsidRPr="00A2776C">
        <w:rPr>
          <w:rStyle w:val="Char3"/>
          <w:rtl/>
        </w:rPr>
        <w:t>ر، أو</w:t>
      </w:r>
      <w:r w:rsidRPr="00A2776C">
        <w:rPr>
          <w:rStyle w:val="Char3"/>
          <w:rFonts w:hint="cs"/>
          <w:rtl/>
        </w:rPr>
        <w:t xml:space="preserve"> </w:t>
      </w:r>
      <w:r w:rsidRPr="00A2776C">
        <w:rPr>
          <w:rStyle w:val="Char3"/>
          <w:rtl/>
        </w:rPr>
        <w:t>ل</w:t>
      </w:r>
      <w:r w:rsidR="00AF0FC2" w:rsidRPr="00A2776C">
        <w:rPr>
          <w:rStyle w:val="Char3"/>
          <w:rtl/>
        </w:rPr>
        <w:t>ي</w:t>
      </w:r>
      <w:r w:rsidRPr="00A2776C">
        <w:rPr>
          <w:rStyle w:val="Char3"/>
          <w:rtl/>
        </w:rPr>
        <w:t>وش</w:t>
      </w:r>
      <w:r w:rsidR="00C172E8" w:rsidRPr="00A2776C">
        <w:rPr>
          <w:rStyle w:val="Char3"/>
          <w:rtl/>
        </w:rPr>
        <w:t>ك</w:t>
      </w:r>
      <w:r w:rsidRPr="00A2776C">
        <w:rPr>
          <w:rStyle w:val="Char3"/>
          <w:rtl/>
        </w:rPr>
        <w:t xml:space="preserve">ن الله أن </w:t>
      </w:r>
      <w:r w:rsidR="00AF0FC2" w:rsidRPr="00A2776C">
        <w:rPr>
          <w:rStyle w:val="Char3"/>
          <w:rtl/>
        </w:rPr>
        <w:t>ي</w:t>
      </w:r>
      <w:r w:rsidRPr="00A2776C">
        <w:rPr>
          <w:rStyle w:val="Char3"/>
          <w:rtl/>
        </w:rPr>
        <w:t>بعث عل</w:t>
      </w:r>
      <w:r w:rsidR="00AF0FC2" w:rsidRPr="00A2776C">
        <w:rPr>
          <w:rStyle w:val="Char3"/>
          <w:rtl/>
        </w:rPr>
        <w:t>ي</w:t>
      </w:r>
      <w:r w:rsidR="00C172E8" w:rsidRPr="00A2776C">
        <w:rPr>
          <w:rStyle w:val="Char3"/>
          <w:rtl/>
        </w:rPr>
        <w:t>ك</w:t>
      </w:r>
      <w:r w:rsidRPr="00A2776C">
        <w:rPr>
          <w:rStyle w:val="Char3"/>
          <w:rtl/>
        </w:rPr>
        <w:t>م عقاباً منه فتدعونه فلا</w:t>
      </w:r>
      <w:r w:rsidR="00AF0FC2" w:rsidRPr="00A2776C">
        <w:rPr>
          <w:rStyle w:val="Char3"/>
          <w:rtl/>
        </w:rPr>
        <w:t>ي</w:t>
      </w:r>
      <w:r w:rsidRPr="00A2776C">
        <w:rPr>
          <w:rStyle w:val="Char3"/>
          <w:rtl/>
        </w:rPr>
        <w:t>ستج</w:t>
      </w:r>
      <w:r w:rsidR="00AF0FC2" w:rsidRPr="00A2776C">
        <w:rPr>
          <w:rStyle w:val="Char3"/>
          <w:rtl/>
        </w:rPr>
        <w:t>ي</w:t>
      </w:r>
      <w:r w:rsidRPr="00A2776C">
        <w:rPr>
          <w:rStyle w:val="Char3"/>
          <w:rtl/>
        </w:rPr>
        <w:t>ب ل</w:t>
      </w:r>
      <w:r w:rsidR="00C172E8" w:rsidRPr="00A2776C">
        <w:rPr>
          <w:rStyle w:val="Char3"/>
          <w:rtl/>
        </w:rPr>
        <w:t>ك</w:t>
      </w:r>
      <w:r w:rsidRPr="00A2776C">
        <w:rPr>
          <w:rStyle w:val="Char3"/>
          <w:rtl/>
        </w:rPr>
        <w:t>م</w:t>
      </w:r>
      <w:r w:rsidRPr="00A2776C">
        <w:rPr>
          <w:rStyle w:val="Char8"/>
          <w:rtl/>
        </w:rPr>
        <w:t>»</w:t>
      </w:r>
      <w:r w:rsidR="008A059B" w:rsidRPr="00A2776C">
        <w:rPr>
          <w:rFonts w:hint="cs"/>
          <w:vertAlign w:val="superscript"/>
          <w:rtl/>
        </w:rPr>
        <w:t>(</w:t>
      </w:r>
      <w:r w:rsidR="008A059B" w:rsidRPr="00A2776C">
        <w:rPr>
          <w:vertAlign w:val="superscript"/>
          <w:rtl/>
        </w:rPr>
        <w:footnoteReference w:id="127"/>
      </w:r>
      <w:r w:rsidR="008A059B" w:rsidRPr="00A2776C">
        <w:rPr>
          <w:rFonts w:hint="cs"/>
          <w:vertAlign w:val="superscript"/>
          <w:rtl/>
        </w:rPr>
        <w:t>)</w:t>
      </w:r>
      <w:r w:rsidRPr="00A2776C">
        <w:rPr>
          <w:rFonts w:hint="cs"/>
          <w:rtl/>
        </w:rPr>
        <w:t xml:space="preserve">. </w:t>
      </w:r>
      <w:r w:rsidR="008A059B" w:rsidRPr="00A2776C">
        <w:rPr>
          <w:rStyle w:val="Char8"/>
          <w:rFonts w:hint="cs"/>
          <w:rtl/>
        </w:rPr>
        <w:t>«</w:t>
      </w:r>
      <w:r w:rsidRPr="00A2776C">
        <w:rPr>
          <w:rStyle w:val="Chare"/>
          <w:rFonts w:hint="cs"/>
          <w:rtl/>
        </w:rPr>
        <w:t>قسم به کسی که جان من در دست اوست، یا اینکه حتماً امر به معروف و نهی از منکر می‌کنید، یا اینکه در صورت ترک آن خداوند عذاب و عقابی را بر شما نازل می‌کند، و شما هم دعا می‌کنید و دعای شما مستجاب نخواهد شد</w:t>
      </w:r>
      <w:r w:rsidR="008A059B" w:rsidRPr="00A2776C">
        <w:rPr>
          <w:rStyle w:val="Char8"/>
          <w:rFonts w:hint="cs"/>
          <w:rtl/>
        </w:rPr>
        <w:t>»</w:t>
      </w:r>
      <w:r w:rsidRPr="00A2776C">
        <w:rPr>
          <w:rFonts w:hint="cs"/>
          <w:rtl/>
        </w:rPr>
        <w:t>.</w:t>
      </w:r>
    </w:p>
    <w:p w:rsidR="00DA0BF4" w:rsidRPr="00A2776C" w:rsidRDefault="00DA0BF4" w:rsidP="00A2776C">
      <w:pPr>
        <w:pStyle w:val="a8"/>
        <w:rPr>
          <w:rtl/>
        </w:rPr>
      </w:pPr>
      <w:r w:rsidRPr="00A2776C">
        <w:rPr>
          <w:rFonts w:hint="cs"/>
          <w:rtl/>
        </w:rPr>
        <w:t xml:space="preserve">اما بعضی از مردم به این آیه استدلال می‌کنند: </w:t>
      </w:r>
    </w:p>
    <w:p w:rsidR="00DA0BF4" w:rsidRPr="00A2776C" w:rsidRDefault="00DA0BF4" w:rsidP="00A2776C">
      <w:pPr>
        <w:pStyle w:val="af1"/>
        <w:rPr>
          <w:rStyle w:val="Char4"/>
          <w:rtl/>
        </w:rPr>
      </w:pPr>
      <w:r w:rsidRPr="00A2776C">
        <w:rPr>
          <w:rFonts w:hint="cs"/>
          <w:rtl/>
        </w:rPr>
        <w:t xml:space="preserve"> </w:t>
      </w:r>
      <w:r w:rsidR="000D2588" w:rsidRPr="00A2776C">
        <w:rPr>
          <w:rFonts w:ascii="Tahoma" w:hAnsi="Tahoma" w:cs="Traditional Arabic" w:hint="cs"/>
          <w:color w:val="000000"/>
          <w:rtl/>
        </w:rPr>
        <w:t>﴿</w:t>
      </w:r>
      <w:r w:rsidR="000D2588" w:rsidRPr="00A2776C">
        <w:rPr>
          <w:rtl/>
        </w:rPr>
        <w:t>يَ</w:t>
      </w:r>
      <w:r w:rsidR="000D2588" w:rsidRPr="00A2776C">
        <w:rPr>
          <w:rFonts w:hint="cs"/>
          <w:rtl/>
        </w:rPr>
        <w:t>ٰٓأَيُّهَا</w:t>
      </w:r>
      <w:r w:rsidR="000D2588" w:rsidRPr="00A2776C">
        <w:rPr>
          <w:rtl/>
        </w:rPr>
        <w:t xml:space="preserve"> </w:t>
      </w:r>
      <w:r w:rsidR="000D2588" w:rsidRPr="00A2776C">
        <w:rPr>
          <w:rFonts w:hint="cs"/>
          <w:rtl/>
        </w:rPr>
        <w:t>ٱ</w:t>
      </w:r>
      <w:r w:rsidR="000D2588" w:rsidRPr="00A2776C">
        <w:rPr>
          <w:rFonts w:hint="eastAsia"/>
          <w:rtl/>
        </w:rPr>
        <w:t>لَّذِينَ</w:t>
      </w:r>
      <w:r w:rsidR="000D2588" w:rsidRPr="00A2776C">
        <w:rPr>
          <w:rtl/>
        </w:rPr>
        <w:t xml:space="preserve"> ءَامَنُواْ عَلَيۡكُمۡ أَنفُسَكُمۡۖ لَا يَضُرُّكُم مَّن ضَلَّ إِذَا </w:t>
      </w:r>
      <w:r w:rsidR="000D2588" w:rsidRPr="00A2776C">
        <w:rPr>
          <w:rFonts w:hint="cs"/>
          <w:rtl/>
        </w:rPr>
        <w:t>ٱ</w:t>
      </w:r>
      <w:r w:rsidR="000D2588" w:rsidRPr="00A2776C">
        <w:rPr>
          <w:rFonts w:hint="eastAsia"/>
          <w:rtl/>
        </w:rPr>
        <w:t>هۡتَدَيۡتُم</w:t>
      </w:r>
      <w:r w:rsidR="000D2588" w:rsidRPr="00A2776C">
        <w:rPr>
          <w:rFonts w:hint="cs"/>
          <w:rtl/>
        </w:rPr>
        <w:t>ۡ</w:t>
      </w:r>
      <w:r w:rsidR="000D2588" w:rsidRPr="00A2776C">
        <w:rPr>
          <w:rFonts w:ascii="Tahoma" w:hAnsi="Tahoma" w:cs="Traditional Arabic" w:hint="cs"/>
          <w:color w:val="000000"/>
          <w:rtl/>
        </w:rPr>
        <w:t>﴾</w:t>
      </w:r>
      <w:r w:rsidR="000D2588" w:rsidRPr="00A2776C">
        <w:rPr>
          <w:rFonts w:ascii="Tahoma" w:hAnsi="Tahoma"/>
          <w:color w:val="000000"/>
          <w:szCs w:val="24"/>
          <w:rtl/>
        </w:rPr>
        <w:t xml:space="preserve"> </w:t>
      </w:r>
      <w:r w:rsidR="000D2588" w:rsidRPr="00A2776C">
        <w:rPr>
          <w:rStyle w:val="Char6"/>
          <w:rtl/>
        </w:rPr>
        <w:t>[المائد</w:t>
      </w:r>
      <w:r w:rsidR="001C1B74" w:rsidRPr="00A2776C">
        <w:rPr>
          <w:rStyle w:val="Char6"/>
          <w:rtl/>
        </w:rPr>
        <w:t>ۀ</w:t>
      </w:r>
      <w:r w:rsidR="000D2588" w:rsidRPr="00A2776C">
        <w:rPr>
          <w:rStyle w:val="Char6"/>
          <w:rtl/>
        </w:rPr>
        <w:t>: 105]</w:t>
      </w:r>
      <w:r w:rsidR="007A5250" w:rsidRPr="00A2776C">
        <w:rPr>
          <w:rStyle w:val="Char6"/>
          <w:rFonts w:hint="cs"/>
          <w:rtl/>
        </w:rPr>
        <w:t>.</w:t>
      </w:r>
    </w:p>
    <w:p w:rsidR="00DA0BF4" w:rsidRPr="00A2776C" w:rsidRDefault="00DA0BF4" w:rsidP="00A2776C">
      <w:pPr>
        <w:pStyle w:val="ab"/>
        <w:rPr>
          <w:rtl/>
        </w:rPr>
      </w:pPr>
      <w:r w:rsidRPr="00A2776C">
        <w:rPr>
          <w:rStyle w:val="Char8"/>
          <w:rFonts w:hint="cs"/>
          <w:rtl/>
        </w:rPr>
        <w:t>«</w:t>
      </w:r>
      <w:r w:rsidRPr="00A2776C">
        <w:rPr>
          <w:rFonts w:hint="cs"/>
          <w:rtl/>
        </w:rPr>
        <w:t>ای مؤمنان! مواظب خود باشید و خویشتن را از معاصی و گناهان بدور دارید و هوشیار باشید که آلودگی‌های جامعه شما را نیالاید) هنگامی که شما هدایت یافتید و راه خداشناسی را در پیش گرفتید و دیگران را نیز به کار نیک خواندید و از کار بد بازداشتید) گمراهی گمراهان به شما زیانی نمی‌رساند</w:t>
      </w:r>
      <w:r w:rsidRPr="00A2776C">
        <w:rPr>
          <w:rStyle w:val="Char8"/>
          <w:rFonts w:hint="cs"/>
          <w:rtl/>
        </w:rPr>
        <w:t>»</w:t>
      </w:r>
      <w:r w:rsidRPr="00A2776C">
        <w:rPr>
          <w:rFonts w:hint="cs"/>
          <w:rtl/>
        </w:rPr>
        <w:t>.</w:t>
      </w:r>
    </w:p>
    <w:p w:rsidR="00DA0BF4" w:rsidRPr="00A2776C" w:rsidRDefault="00DA0BF4" w:rsidP="00A2776C">
      <w:pPr>
        <w:pStyle w:val="a8"/>
        <w:rPr>
          <w:rtl/>
        </w:rPr>
      </w:pPr>
      <w:r w:rsidRPr="00A2776C">
        <w:rPr>
          <w:rFonts w:hint="cs"/>
          <w:rtl/>
        </w:rPr>
        <w:t>به این آیه استدلال می‌کنند که انسان فقط مسئول خود و تصرفات خود می‌باشد، و در مقابل دیگران و کار</w:t>
      </w:r>
      <w:r w:rsidR="00984728" w:rsidRPr="00A2776C">
        <w:rPr>
          <w:rFonts w:hint="cs"/>
          <w:rtl/>
        </w:rPr>
        <w:t xml:space="preserve"> آن‌ها ‌</w:t>
      </w:r>
      <w:r w:rsidRPr="00A2776C">
        <w:rPr>
          <w:rFonts w:hint="cs"/>
          <w:rtl/>
        </w:rPr>
        <w:t xml:space="preserve">هیچ مسئولیتی ندارد. </w:t>
      </w:r>
    </w:p>
    <w:p w:rsidR="00DA0BF4" w:rsidRPr="00A2776C" w:rsidRDefault="00DA0BF4" w:rsidP="00A2776C">
      <w:pPr>
        <w:pStyle w:val="a8"/>
        <w:rPr>
          <w:rtl/>
        </w:rPr>
      </w:pPr>
      <w:r w:rsidRPr="00A2776C">
        <w:rPr>
          <w:rFonts w:hint="cs"/>
          <w:rtl/>
        </w:rPr>
        <w:t>جواب این شبه همان چیزی است که ابوبکر صدیق</w:t>
      </w:r>
      <w:r w:rsidR="006B39E0" w:rsidRPr="00A2776C">
        <w:rPr>
          <w:rFonts w:cs="CTraditional Arabic" w:hint="cs"/>
          <w:rtl/>
        </w:rPr>
        <w:t xml:space="preserve"> س </w:t>
      </w:r>
      <w:r w:rsidRPr="00A2776C">
        <w:rPr>
          <w:rFonts w:hint="cs"/>
          <w:rtl/>
        </w:rPr>
        <w:t xml:space="preserve">فرموده است: ای مردم شما این آیه: </w:t>
      </w:r>
    </w:p>
    <w:p w:rsidR="00DA0BF4" w:rsidRPr="00A2776C" w:rsidRDefault="00DA0BF4" w:rsidP="00A2776C">
      <w:pPr>
        <w:pStyle w:val="af1"/>
        <w:rPr>
          <w:rtl/>
        </w:rPr>
      </w:pPr>
      <w:r w:rsidRPr="00A2776C">
        <w:rPr>
          <w:rFonts w:hint="cs"/>
          <w:rtl/>
        </w:rPr>
        <w:t xml:space="preserve"> </w:t>
      </w:r>
      <w:r w:rsidR="000D2588" w:rsidRPr="00A2776C">
        <w:rPr>
          <w:rFonts w:ascii="Tahoma" w:hAnsi="Tahoma" w:cs="Traditional Arabic" w:hint="cs"/>
          <w:color w:val="000000"/>
          <w:rtl/>
        </w:rPr>
        <w:t>﴿</w:t>
      </w:r>
      <w:r w:rsidR="000D2588" w:rsidRPr="00A2776C">
        <w:rPr>
          <w:rtl/>
        </w:rPr>
        <w:t>يَ</w:t>
      </w:r>
      <w:r w:rsidR="000D2588" w:rsidRPr="00A2776C">
        <w:rPr>
          <w:rFonts w:hint="cs"/>
          <w:rtl/>
        </w:rPr>
        <w:t>ٰٓأَيُّهَا</w:t>
      </w:r>
      <w:r w:rsidR="000D2588" w:rsidRPr="00A2776C">
        <w:rPr>
          <w:rtl/>
        </w:rPr>
        <w:t xml:space="preserve"> </w:t>
      </w:r>
      <w:r w:rsidR="000D2588" w:rsidRPr="00A2776C">
        <w:rPr>
          <w:rFonts w:hint="cs"/>
          <w:rtl/>
        </w:rPr>
        <w:t>ٱ</w:t>
      </w:r>
      <w:r w:rsidR="000D2588" w:rsidRPr="00A2776C">
        <w:rPr>
          <w:rFonts w:hint="eastAsia"/>
          <w:rtl/>
        </w:rPr>
        <w:t>لَّذِينَ</w:t>
      </w:r>
      <w:r w:rsidR="000D2588" w:rsidRPr="00A2776C">
        <w:rPr>
          <w:rtl/>
        </w:rPr>
        <w:t xml:space="preserve"> ءَامَنُواْ عَلَيۡكُمۡ أَنفُسَكُمۡۖ لَا يَضُرُّكُم مَّن ضَلَّ إِذَا </w:t>
      </w:r>
      <w:r w:rsidR="000D2588" w:rsidRPr="00A2776C">
        <w:rPr>
          <w:rFonts w:hint="cs"/>
          <w:rtl/>
        </w:rPr>
        <w:t>ٱ</w:t>
      </w:r>
      <w:r w:rsidR="000D2588" w:rsidRPr="00A2776C">
        <w:rPr>
          <w:rFonts w:hint="eastAsia"/>
          <w:rtl/>
        </w:rPr>
        <w:t>هۡتَدَيۡتُم</w:t>
      </w:r>
      <w:r w:rsidR="000D2588" w:rsidRPr="00A2776C">
        <w:rPr>
          <w:rFonts w:ascii="Tahoma" w:hAnsi="Tahoma" w:cs="Tahoma" w:hint="cs"/>
          <w:rtl/>
        </w:rPr>
        <w:t>ۡ</w:t>
      </w:r>
      <w:r w:rsidR="000D2588" w:rsidRPr="00A2776C">
        <w:rPr>
          <w:rFonts w:ascii="Tahoma" w:hAnsi="Tahoma" w:cs="Traditional Arabic" w:hint="cs"/>
          <w:color w:val="000000"/>
          <w:rtl/>
        </w:rPr>
        <w:t>﴾</w:t>
      </w:r>
      <w:r w:rsidR="000D2588" w:rsidRPr="00A2776C">
        <w:rPr>
          <w:rFonts w:ascii="Tahoma" w:hAnsi="Tahoma"/>
          <w:color w:val="000000"/>
          <w:szCs w:val="24"/>
          <w:rtl/>
        </w:rPr>
        <w:t xml:space="preserve"> </w:t>
      </w:r>
      <w:r w:rsidR="000D2588" w:rsidRPr="00A2776C">
        <w:rPr>
          <w:rStyle w:val="Char6"/>
          <w:rtl/>
        </w:rPr>
        <w:t>[المائد</w:t>
      </w:r>
      <w:r w:rsidR="001C1B74" w:rsidRPr="00A2776C">
        <w:rPr>
          <w:rStyle w:val="Char6"/>
          <w:rtl/>
        </w:rPr>
        <w:t>ۀ</w:t>
      </w:r>
      <w:r w:rsidR="000D2588" w:rsidRPr="00A2776C">
        <w:rPr>
          <w:rStyle w:val="Char6"/>
          <w:rtl/>
        </w:rPr>
        <w:t>: 105]</w:t>
      </w:r>
      <w:r w:rsidR="007A5250" w:rsidRPr="00A2776C">
        <w:rPr>
          <w:rStyle w:val="Char4"/>
          <w:rFonts w:hint="cs"/>
          <w:rtl/>
        </w:rPr>
        <w:t>.</w:t>
      </w:r>
    </w:p>
    <w:p w:rsidR="00DA0BF4" w:rsidRPr="00A2776C" w:rsidRDefault="00DA0BF4" w:rsidP="00A2776C">
      <w:pPr>
        <w:pStyle w:val="a8"/>
        <w:rPr>
          <w:rtl/>
        </w:rPr>
      </w:pPr>
      <w:r w:rsidRPr="00A2776C">
        <w:rPr>
          <w:rFonts w:hint="cs"/>
          <w:rtl/>
        </w:rPr>
        <w:t>را می‌خوانید، و من از رسول‌الله</w:t>
      </w:r>
      <w:r w:rsidR="00DB720F" w:rsidRPr="00A2776C">
        <w:rPr>
          <w:rFonts w:cs="CTraditional Arabic" w:hint="cs"/>
          <w:rtl/>
        </w:rPr>
        <w:t xml:space="preserve"> ج</w:t>
      </w:r>
      <w:r w:rsidRPr="00A2776C">
        <w:rPr>
          <w:rFonts w:hint="cs"/>
          <w:rtl/>
        </w:rPr>
        <w:t xml:space="preserve"> شنیده‌ایم می‌فرمود: </w:t>
      </w:r>
      <w:r w:rsidRPr="00A2776C">
        <w:rPr>
          <w:rStyle w:val="Char8"/>
          <w:rtl/>
        </w:rPr>
        <w:t>«</w:t>
      </w:r>
      <w:r w:rsidRPr="00A2776C">
        <w:rPr>
          <w:rStyle w:val="Char3"/>
          <w:rtl/>
        </w:rPr>
        <w:t>إن الناس إذا رأو</w:t>
      </w:r>
      <w:r w:rsidRPr="00A2776C">
        <w:rPr>
          <w:rStyle w:val="Char3"/>
          <w:rFonts w:hint="cs"/>
          <w:rtl/>
        </w:rPr>
        <w:t xml:space="preserve"> </w:t>
      </w:r>
      <w:r w:rsidRPr="00A2776C">
        <w:rPr>
          <w:rStyle w:val="Char3"/>
          <w:rtl/>
        </w:rPr>
        <w:t xml:space="preserve">الظالم فلم </w:t>
      </w:r>
      <w:r w:rsidR="00AF0FC2" w:rsidRPr="00A2776C">
        <w:rPr>
          <w:rStyle w:val="Char3"/>
          <w:rtl/>
        </w:rPr>
        <w:t>ي</w:t>
      </w:r>
      <w:r w:rsidRPr="00A2776C">
        <w:rPr>
          <w:rStyle w:val="Char3"/>
          <w:rtl/>
        </w:rPr>
        <w:t>أخذوا عل</w:t>
      </w:r>
      <w:r w:rsidR="00AF0FC2" w:rsidRPr="00A2776C">
        <w:rPr>
          <w:rStyle w:val="Char3"/>
          <w:rtl/>
        </w:rPr>
        <w:t>ي</w:t>
      </w:r>
      <w:r w:rsidRPr="00A2776C">
        <w:rPr>
          <w:rStyle w:val="Char3"/>
          <w:rtl/>
        </w:rPr>
        <w:t xml:space="preserve"> </w:t>
      </w:r>
      <w:r w:rsidR="00AF0FC2" w:rsidRPr="00A2776C">
        <w:rPr>
          <w:rStyle w:val="Char3"/>
          <w:rtl/>
        </w:rPr>
        <w:t>ي</w:t>
      </w:r>
      <w:r w:rsidRPr="00A2776C">
        <w:rPr>
          <w:rStyle w:val="Char3"/>
          <w:rtl/>
        </w:rPr>
        <w:t>د</w:t>
      </w:r>
      <w:r w:rsidR="00AF0FC2" w:rsidRPr="00A2776C">
        <w:rPr>
          <w:rStyle w:val="Char3"/>
          <w:rtl/>
        </w:rPr>
        <w:t>ي</w:t>
      </w:r>
      <w:r w:rsidRPr="00A2776C">
        <w:rPr>
          <w:rStyle w:val="Char3"/>
          <w:rtl/>
        </w:rPr>
        <w:t>ه أوش</w:t>
      </w:r>
      <w:r w:rsidR="00C172E8" w:rsidRPr="00A2776C">
        <w:rPr>
          <w:rStyle w:val="Char3"/>
          <w:rtl/>
        </w:rPr>
        <w:t>ك</w:t>
      </w:r>
      <w:r w:rsidRPr="00A2776C">
        <w:rPr>
          <w:rStyle w:val="Char3"/>
          <w:rtl/>
        </w:rPr>
        <w:t xml:space="preserve"> أن </w:t>
      </w:r>
      <w:r w:rsidR="00AF0FC2" w:rsidRPr="00A2776C">
        <w:rPr>
          <w:rStyle w:val="Char3"/>
          <w:rtl/>
        </w:rPr>
        <w:t>ي</w:t>
      </w:r>
      <w:r w:rsidRPr="00A2776C">
        <w:rPr>
          <w:rStyle w:val="Char3"/>
          <w:rtl/>
        </w:rPr>
        <w:t>عمهم الله بعقاب منه</w:t>
      </w:r>
      <w:r w:rsidRPr="00A2776C">
        <w:rPr>
          <w:rStyle w:val="Char8"/>
          <w:rtl/>
        </w:rPr>
        <w:t>»</w:t>
      </w:r>
      <w:r w:rsidR="002B2126" w:rsidRPr="00A2776C">
        <w:rPr>
          <w:rFonts w:hint="cs"/>
          <w:vertAlign w:val="superscript"/>
          <w:rtl/>
        </w:rPr>
        <w:t>(</w:t>
      </w:r>
      <w:r w:rsidR="002B2126" w:rsidRPr="00A2776C">
        <w:rPr>
          <w:vertAlign w:val="superscript"/>
          <w:rtl/>
        </w:rPr>
        <w:footnoteReference w:id="128"/>
      </w:r>
      <w:r w:rsidR="002B2126" w:rsidRPr="00A2776C">
        <w:rPr>
          <w:rFonts w:hint="cs"/>
          <w:vertAlign w:val="superscript"/>
          <w:rtl/>
        </w:rPr>
        <w:t>)</w:t>
      </w:r>
      <w:r w:rsidRPr="00A2776C">
        <w:rPr>
          <w:rtl/>
        </w:rPr>
        <w:t>.</w:t>
      </w:r>
      <w:r w:rsidRPr="00A2776C">
        <w:rPr>
          <w:rFonts w:hint="cs"/>
          <w:rtl/>
        </w:rPr>
        <w:t xml:space="preserve"> </w:t>
      </w:r>
      <w:r w:rsidRPr="00A2776C">
        <w:rPr>
          <w:rStyle w:val="Char8"/>
          <w:rFonts w:hint="cs"/>
          <w:rtl/>
        </w:rPr>
        <w:t>«</w:t>
      </w:r>
      <w:r w:rsidRPr="00A2776C">
        <w:rPr>
          <w:rStyle w:val="Chare"/>
          <w:rFonts w:hint="cs"/>
          <w:rtl/>
        </w:rPr>
        <w:t>هر زمان مردم، ظالم و ستمگری را مشاهده کردند و مانع او نشوند و جلو او را نگیرند نزدیک است که خداوند به خاطر آن برای همگی عذاب بفرستد و عذاب عمومی شود</w:t>
      </w:r>
      <w:r w:rsidRPr="00A2776C">
        <w:rPr>
          <w:rStyle w:val="Char8"/>
          <w:rFonts w:hint="cs"/>
          <w:rtl/>
        </w:rPr>
        <w:t>»</w:t>
      </w:r>
      <w:r w:rsidRPr="00A2776C">
        <w:rPr>
          <w:rFonts w:hint="cs"/>
          <w:rtl/>
        </w:rPr>
        <w:t>.</w:t>
      </w:r>
    </w:p>
    <w:p w:rsidR="00DA0BF4" w:rsidRPr="00A2776C" w:rsidRDefault="00DA0BF4" w:rsidP="00A2776C">
      <w:pPr>
        <w:pStyle w:val="a8"/>
        <w:rPr>
          <w:rtl/>
        </w:rPr>
      </w:pPr>
      <w:r w:rsidRPr="00A2776C">
        <w:rPr>
          <w:rFonts w:hint="cs"/>
          <w:rtl/>
        </w:rPr>
        <w:t>با توجه به آیات و احادیثی که گذشت دلایلی روشن و آشکاری هستند بر اینکه امر به معروف و نهی از منکر بر هر شخصی واجب می‌باشد. البته هر شخصی به انداز</w:t>
      </w:r>
      <w:r w:rsidR="001C1B74" w:rsidRPr="00A2776C">
        <w:rPr>
          <w:rFonts w:hint="cs"/>
          <w:rtl/>
        </w:rPr>
        <w:t>ۀ</w:t>
      </w:r>
      <w:r w:rsidRPr="00A2776C">
        <w:rPr>
          <w:rFonts w:hint="cs"/>
          <w:rtl/>
        </w:rPr>
        <w:t xml:space="preserve"> توان و قدرت خودش، و معلوم شد که این صفت از ویژگی‌های امت حضرت محمد</w:t>
      </w:r>
      <w:r w:rsidR="00DB720F" w:rsidRPr="00A2776C">
        <w:rPr>
          <w:rFonts w:cs="CTraditional Arabic" w:hint="cs"/>
          <w:rtl/>
        </w:rPr>
        <w:t xml:space="preserve"> ج</w:t>
      </w:r>
      <w:r w:rsidRPr="00A2776C">
        <w:rPr>
          <w:rFonts w:hint="cs"/>
          <w:rtl/>
        </w:rPr>
        <w:t xml:space="preserve"> می‌باشد و ترک آن از خصوصیت و ویژگی‌های منافقین است. و هر گاه مردم امر به معروف و نهی از منکر را ترک کنند نسبت به خود جنایت کرده و مستحق عذاب خواهند شد. </w:t>
      </w:r>
    </w:p>
    <w:p w:rsidR="00DA0BF4" w:rsidRPr="00A2776C" w:rsidRDefault="00DA0BF4" w:rsidP="00A2776C">
      <w:pPr>
        <w:pStyle w:val="a8"/>
        <w:rPr>
          <w:rtl/>
        </w:rPr>
      </w:pPr>
      <w:r w:rsidRPr="00A2776C">
        <w:rPr>
          <w:rFonts w:hint="cs"/>
          <w:rtl/>
        </w:rPr>
        <w:t>شکی نیست که بدعت از بزرگترین منکرات محسوب می‌شود که واجب است از آن نهی شود. و هر گونه سهل‌انگاری به گسترش آن کمک می‌کند، و همچنین کوتاهی در مقابل بدعت‌ها سبب می‌شود مردم فکر کنند که اگر این کار عملی منکر بود عموم مردم و بخصوص علما از آن نهی می‌کردند، پس سکوت علما دلیل موافقت</w:t>
      </w:r>
      <w:r w:rsidR="00984728" w:rsidRPr="00A2776C">
        <w:rPr>
          <w:rFonts w:hint="cs"/>
          <w:rtl/>
        </w:rPr>
        <w:t xml:space="preserve"> آن‌ها ‌</w:t>
      </w:r>
      <w:r w:rsidRPr="00A2776C">
        <w:rPr>
          <w:rFonts w:hint="cs"/>
          <w:rtl/>
        </w:rPr>
        <w:t xml:space="preserve">با این عمل مخالف شریعت می‌باشد، چون اگر مخالف بودند آن را انکار می‌کردند. </w:t>
      </w:r>
    </w:p>
    <w:p w:rsidR="00DA0BF4" w:rsidRPr="00A2776C" w:rsidRDefault="00DA0BF4" w:rsidP="00A2776C">
      <w:pPr>
        <w:pStyle w:val="a8"/>
        <w:rPr>
          <w:rtl/>
        </w:rPr>
      </w:pPr>
      <w:r w:rsidRPr="00A2776C">
        <w:rPr>
          <w:rFonts w:hint="cs"/>
          <w:rtl/>
        </w:rPr>
        <w:t xml:space="preserve">امر به معروف التزام به قرآن و سنت، و نهی از منکر از مهمترین وسیله‌های محفوظ شدن از بدعت‌ها است، و نقش اساسی دارد، خداوند ما و شما را از جمله‌ی کسانی قرار دهد که امر به معروف و نهی از منکر می‌کنند، و این کار را تنها و مخلصانه برای خداوند انجام دهیم والله اعلم. </w:t>
      </w:r>
    </w:p>
    <w:p w:rsidR="00DA0BF4" w:rsidRPr="00A2776C" w:rsidRDefault="00DA0BF4" w:rsidP="00A2776C">
      <w:pPr>
        <w:pStyle w:val="a5"/>
        <w:rPr>
          <w:rtl/>
        </w:rPr>
      </w:pPr>
      <w:bookmarkStart w:id="72" w:name="_Toc272451883"/>
      <w:bookmarkStart w:id="73" w:name="_Toc436400604"/>
      <w:r w:rsidRPr="00A2776C">
        <w:rPr>
          <w:rFonts w:hint="cs"/>
          <w:rtl/>
        </w:rPr>
        <w:t>4- خشکاندن اسباب‌ بدعت</w:t>
      </w:r>
      <w:bookmarkEnd w:id="72"/>
      <w:bookmarkEnd w:id="73"/>
    </w:p>
    <w:p w:rsidR="00DA0BF4" w:rsidRPr="00A2776C" w:rsidRDefault="00DA0BF4" w:rsidP="00A2776C">
      <w:pPr>
        <w:pStyle w:val="a8"/>
        <w:rPr>
          <w:rtl/>
        </w:rPr>
      </w:pPr>
      <w:r w:rsidRPr="00A2776C">
        <w:rPr>
          <w:rFonts w:hint="cs"/>
          <w:rtl/>
        </w:rPr>
        <w:t>اسباب و دلایل پیدا شدن بدعت</w:t>
      </w:r>
      <w:r w:rsidRPr="00A2776C">
        <w:rPr>
          <w:rFonts w:hint="eastAsia"/>
          <w:rtl/>
        </w:rPr>
        <w:t>‌ها گذشت و از</w:t>
      </w:r>
      <w:r w:rsidR="00984728" w:rsidRPr="00A2776C">
        <w:rPr>
          <w:rFonts w:hint="eastAsia"/>
          <w:rtl/>
        </w:rPr>
        <w:t xml:space="preserve"> آن‌ها ‌</w:t>
      </w:r>
      <w:r w:rsidRPr="00A2776C">
        <w:rPr>
          <w:rFonts w:hint="eastAsia"/>
          <w:rtl/>
        </w:rPr>
        <w:t>صحبت کردیم، و جلوگیری از</w:t>
      </w:r>
      <w:r w:rsidR="00984728" w:rsidRPr="00A2776C">
        <w:rPr>
          <w:rFonts w:hint="eastAsia"/>
          <w:rtl/>
        </w:rPr>
        <w:t xml:space="preserve"> آن‌ها ‌</w:t>
      </w:r>
      <w:r w:rsidRPr="00A2776C">
        <w:rPr>
          <w:rFonts w:hint="eastAsia"/>
          <w:rtl/>
        </w:rPr>
        <w:t>بوسیله‌ی موارد زیر ممکن است از</w:t>
      </w:r>
      <w:r w:rsidRPr="00A2776C">
        <w:rPr>
          <w:rFonts w:hint="cs"/>
          <w:rtl/>
        </w:rPr>
        <w:t xml:space="preserve"> آن</w:t>
      </w:r>
      <w:r w:rsidRPr="00A2776C">
        <w:rPr>
          <w:rFonts w:hint="eastAsia"/>
          <w:rtl/>
        </w:rPr>
        <w:t xml:space="preserve"> جمله: </w:t>
      </w:r>
    </w:p>
    <w:p w:rsidR="00DA0BF4" w:rsidRPr="00A2776C" w:rsidRDefault="00DA0BF4" w:rsidP="00A2776C">
      <w:pPr>
        <w:pStyle w:val="af1"/>
        <w:rPr>
          <w:rStyle w:val="Char4"/>
          <w:rtl/>
        </w:rPr>
      </w:pPr>
      <w:r w:rsidRPr="00A2776C">
        <w:rPr>
          <w:rStyle w:val="Char5"/>
          <w:rFonts w:hint="cs"/>
          <w:rtl/>
        </w:rPr>
        <w:t>الف-</w:t>
      </w:r>
      <w:r w:rsidRPr="00A2776C">
        <w:rPr>
          <w:rStyle w:val="Char4"/>
          <w:rFonts w:hint="cs"/>
          <w:rtl/>
        </w:rPr>
        <w:t xml:space="preserve"> جلوگیری از اینکه عموم مردم در مورد دین سخن بگویند و نظر دهند، و عدم اعتبار آراء و نظرات</w:t>
      </w:r>
      <w:r w:rsidR="00984728" w:rsidRPr="00A2776C">
        <w:rPr>
          <w:rStyle w:val="Char4"/>
          <w:rFonts w:hint="cs"/>
          <w:rtl/>
        </w:rPr>
        <w:t xml:space="preserve"> آن‌ها ‌</w:t>
      </w:r>
      <w:r w:rsidRPr="00A2776C">
        <w:rPr>
          <w:rStyle w:val="Char4"/>
          <w:rFonts w:hint="cs"/>
          <w:rtl/>
        </w:rPr>
        <w:t xml:space="preserve">در هر درجه و مقام دنیوی که باشند. </w:t>
      </w:r>
    </w:p>
    <w:p w:rsidR="00DA0BF4" w:rsidRPr="00A2776C" w:rsidRDefault="00DA0BF4" w:rsidP="00A2776C">
      <w:pPr>
        <w:pStyle w:val="af1"/>
        <w:rPr>
          <w:rStyle w:val="Char4"/>
          <w:rtl/>
        </w:rPr>
      </w:pPr>
      <w:r w:rsidRPr="00A2776C">
        <w:rPr>
          <w:rStyle w:val="Char5"/>
          <w:rFonts w:hint="cs"/>
          <w:rtl/>
        </w:rPr>
        <w:t>ب-</w:t>
      </w:r>
      <w:r w:rsidRPr="00A2776C">
        <w:rPr>
          <w:rStyle w:val="Char4"/>
          <w:rFonts w:hint="cs"/>
          <w:rtl/>
        </w:rPr>
        <w:t xml:space="preserve"> رد نمودن تمام حملات ظاهری و سری که متوجه دین می‌کنند، و پرده برداشتن از مظاهر بدعت، و روشن کردن و توضیح دادن آن از طریق قرآن و سنت، تا مانع انتشار آن شود و مانع غفلت مردم گردد. </w:t>
      </w:r>
    </w:p>
    <w:p w:rsidR="00DA0BF4" w:rsidRPr="00A2776C" w:rsidRDefault="00DA0BF4" w:rsidP="00A2776C">
      <w:pPr>
        <w:pStyle w:val="af1"/>
        <w:rPr>
          <w:rStyle w:val="Char4"/>
          <w:rtl/>
        </w:rPr>
      </w:pPr>
      <w:r w:rsidRPr="00A2776C">
        <w:rPr>
          <w:rStyle w:val="Char5"/>
          <w:rFonts w:hint="cs"/>
          <w:rtl/>
        </w:rPr>
        <w:t>ج-</w:t>
      </w:r>
      <w:r w:rsidRPr="00A2776C">
        <w:rPr>
          <w:rStyle w:val="Char4"/>
          <w:rFonts w:hint="cs"/>
          <w:rtl/>
        </w:rPr>
        <w:t xml:space="preserve"> خودداری کردن از خارج شدن از محدوده‌ی سنت، اگرچه تأثیر آن کم یا کوچک باشد. </w:t>
      </w:r>
    </w:p>
    <w:p w:rsidR="00DA0BF4" w:rsidRPr="00A2776C" w:rsidRDefault="00DA0BF4" w:rsidP="00A2776C">
      <w:pPr>
        <w:pStyle w:val="a8"/>
        <w:rPr>
          <w:rtl/>
        </w:rPr>
      </w:pPr>
      <w:r w:rsidRPr="00A2776C">
        <w:rPr>
          <w:rStyle w:val="Char5"/>
          <w:rFonts w:hint="cs"/>
          <w:rtl/>
        </w:rPr>
        <w:t>د-</w:t>
      </w:r>
      <w:r w:rsidRPr="00A2776C">
        <w:rPr>
          <w:rFonts w:hint="cs"/>
          <w:rtl/>
        </w:rPr>
        <w:t xml:space="preserve"> روی‌گردانی از جریانات فکری و اعتقادی که انسان مسلمان نیازی به</w:t>
      </w:r>
      <w:r w:rsidR="00984728" w:rsidRPr="00A2776C">
        <w:rPr>
          <w:rFonts w:hint="cs"/>
          <w:rtl/>
        </w:rPr>
        <w:t xml:space="preserve"> آن‌ها ‌</w:t>
      </w:r>
      <w:r w:rsidRPr="00A2776C">
        <w:rPr>
          <w:rFonts w:hint="cs"/>
          <w:rtl/>
        </w:rPr>
        <w:t>ندارد، بلکه</w:t>
      </w:r>
      <w:r w:rsidR="00984728" w:rsidRPr="00A2776C">
        <w:rPr>
          <w:rFonts w:hint="cs"/>
          <w:rtl/>
        </w:rPr>
        <w:t xml:space="preserve"> آن‌ها ‌</w:t>
      </w:r>
      <w:r w:rsidRPr="00A2776C">
        <w:rPr>
          <w:rFonts w:hint="cs"/>
          <w:rtl/>
        </w:rPr>
        <w:t>را با نص صریح رد کند و مردم را از</w:t>
      </w:r>
      <w:r w:rsidR="00984728" w:rsidRPr="00A2776C">
        <w:rPr>
          <w:rFonts w:hint="cs"/>
          <w:rtl/>
        </w:rPr>
        <w:t xml:space="preserve"> آن‌ها ‌</w:t>
      </w:r>
      <w:r w:rsidRPr="00A2776C">
        <w:rPr>
          <w:rFonts w:hint="cs"/>
          <w:rtl/>
        </w:rPr>
        <w:t>بترساند، مانند آراء و نظریات غیر مسلمانان که به عقیده ارتباط داشته باشد، یا به امور غیبی و غیره مرتبط باشد. خداوند می‌فرماید:</w:t>
      </w:r>
    </w:p>
    <w:p w:rsidR="00DA0BF4" w:rsidRPr="00A2776C" w:rsidRDefault="00AE784A" w:rsidP="00A2776C">
      <w:pPr>
        <w:pStyle w:val="af1"/>
        <w:rPr>
          <w:rStyle w:val="Char4"/>
          <w:rtl/>
        </w:rPr>
      </w:pPr>
      <w:r w:rsidRPr="00A2776C">
        <w:rPr>
          <w:rFonts w:hint="cs"/>
          <w:rtl/>
        </w:rPr>
        <w:t xml:space="preserve"> </w:t>
      </w:r>
      <w:r w:rsidR="000D2588" w:rsidRPr="00A2776C">
        <w:rPr>
          <w:rFonts w:ascii="Tahoma" w:hAnsi="Tahoma" w:cs="Traditional Arabic" w:hint="cs"/>
          <w:color w:val="000000"/>
          <w:rtl/>
        </w:rPr>
        <w:t>﴿</w:t>
      </w:r>
      <w:r w:rsidR="000D2588" w:rsidRPr="00A2776C">
        <w:rPr>
          <w:rtl/>
        </w:rPr>
        <w:t>يَ</w:t>
      </w:r>
      <w:r w:rsidR="000D2588" w:rsidRPr="00A2776C">
        <w:rPr>
          <w:rFonts w:hint="cs"/>
          <w:rtl/>
        </w:rPr>
        <w:t>ٰٓأَيُّهَا</w:t>
      </w:r>
      <w:r w:rsidR="000D2588" w:rsidRPr="00A2776C">
        <w:rPr>
          <w:rtl/>
        </w:rPr>
        <w:t xml:space="preserve"> </w:t>
      </w:r>
      <w:r w:rsidR="000D2588" w:rsidRPr="00A2776C">
        <w:rPr>
          <w:rFonts w:hint="cs"/>
          <w:rtl/>
        </w:rPr>
        <w:t>ٱ</w:t>
      </w:r>
      <w:r w:rsidR="000D2588" w:rsidRPr="00A2776C">
        <w:rPr>
          <w:rFonts w:hint="eastAsia"/>
          <w:rtl/>
        </w:rPr>
        <w:t>لَّذِينَ</w:t>
      </w:r>
      <w:r w:rsidR="000D2588" w:rsidRPr="00A2776C">
        <w:rPr>
          <w:rtl/>
        </w:rPr>
        <w:t xml:space="preserve"> ءَامَنُوٓاْ إِن تُطِيعُواْ فَرِيق</w:t>
      </w:r>
      <w:r w:rsidR="000D2588" w:rsidRPr="00A2776C">
        <w:rPr>
          <w:rFonts w:hint="cs"/>
          <w:rtl/>
        </w:rPr>
        <w:t>ٗا</w:t>
      </w:r>
      <w:r w:rsidR="000D2588" w:rsidRPr="00A2776C">
        <w:rPr>
          <w:rtl/>
        </w:rPr>
        <w:t xml:space="preserve"> </w:t>
      </w:r>
      <w:r w:rsidR="000D2588" w:rsidRPr="00A2776C">
        <w:rPr>
          <w:rFonts w:hint="cs"/>
          <w:rtl/>
        </w:rPr>
        <w:t>مِّنَ</w:t>
      </w:r>
      <w:r w:rsidR="000D2588" w:rsidRPr="00A2776C">
        <w:rPr>
          <w:rtl/>
        </w:rPr>
        <w:t xml:space="preserve"> </w:t>
      </w:r>
      <w:r w:rsidR="000D2588" w:rsidRPr="00A2776C">
        <w:rPr>
          <w:rFonts w:hint="cs"/>
          <w:rtl/>
        </w:rPr>
        <w:t>ٱ</w:t>
      </w:r>
      <w:r w:rsidR="000D2588" w:rsidRPr="00A2776C">
        <w:rPr>
          <w:rFonts w:hint="eastAsia"/>
          <w:rtl/>
        </w:rPr>
        <w:t>لَّذِينَ</w:t>
      </w:r>
      <w:r w:rsidR="000D2588" w:rsidRPr="00A2776C">
        <w:rPr>
          <w:rtl/>
        </w:rPr>
        <w:t xml:space="preserve"> أُوتُواْ </w:t>
      </w:r>
      <w:r w:rsidR="000D2588" w:rsidRPr="00A2776C">
        <w:rPr>
          <w:rFonts w:hint="cs"/>
          <w:rtl/>
        </w:rPr>
        <w:t>ٱ</w:t>
      </w:r>
      <w:r w:rsidR="000D2588" w:rsidRPr="00A2776C">
        <w:rPr>
          <w:rFonts w:hint="eastAsia"/>
          <w:rtl/>
        </w:rPr>
        <w:t>لۡكِتَٰبَ</w:t>
      </w:r>
      <w:r w:rsidR="000D2588" w:rsidRPr="00A2776C">
        <w:rPr>
          <w:rtl/>
        </w:rPr>
        <w:t xml:space="preserve"> يَرُدُّوكُم بَعۡدَ إِيمَٰنِكُمۡ كَٰفِرِينَ١٠٠</w:t>
      </w:r>
      <w:r w:rsidR="000D2588" w:rsidRPr="00A2776C">
        <w:rPr>
          <w:rFonts w:ascii="Tahoma" w:hAnsi="Tahoma" w:cs="Traditional Arabic" w:hint="cs"/>
          <w:color w:val="000000"/>
          <w:rtl/>
        </w:rPr>
        <w:t>﴾</w:t>
      </w:r>
      <w:r w:rsidR="000D2588" w:rsidRPr="00A2776C">
        <w:rPr>
          <w:rFonts w:ascii="Tahoma" w:hAnsi="Tahoma"/>
          <w:color w:val="000000"/>
          <w:szCs w:val="24"/>
          <w:rtl/>
        </w:rPr>
        <w:t xml:space="preserve"> </w:t>
      </w:r>
      <w:r w:rsidR="000D2588" w:rsidRPr="00A2776C">
        <w:rPr>
          <w:rStyle w:val="Char6"/>
          <w:rtl/>
        </w:rPr>
        <w:t>[آل عمران: 100]</w:t>
      </w:r>
      <w:r w:rsidR="007A5250" w:rsidRPr="00A2776C">
        <w:rPr>
          <w:rStyle w:val="Char6"/>
          <w:rFonts w:hint="cs"/>
          <w:rtl/>
        </w:rPr>
        <w:t>.</w:t>
      </w:r>
    </w:p>
    <w:p w:rsidR="00DA0BF4" w:rsidRPr="00A2776C" w:rsidRDefault="00DA0BF4" w:rsidP="00A2776C">
      <w:pPr>
        <w:pStyle w:val="ab"/>
        <w:rPr>
          <w:rtl/>
        </w:rPr>
      </w:pPr>
      <w:r w:rsidRPr="00A2776C">
        <w:rPr>
          <w:rStyle w:val="Char8"/>
          <w:rFonts w:hint="cs"/>
          <w:rtl/>
        </w:rPr>
        <w:t>«</w:t>
      </w:r>
      <w:r w:rsidRPr="00A2776C">
        <w:rPr>
          <w:rFonts w:hint="cs"/>
          <w:rtl/>
        </w:rPr>
        <w:t>ای کسانی که ایمان آورده‌اید، اگر از گروهی از کسانی که کتاب به ایشان داده شده است پیروی کنید، شما را پس از ایمان آوردنتان به کفر باز می‌گردانند</w:t>
      </w:r>
      <w:r w:rsidRPr="00A2776C">
        <w:rPr>
          <w:rStyle w:val="Char8"/>
          <w:rFonts w:hint="cs"/>
          <w:rtl/>
        </w:rPr>
        <w:t>»</w:t>
      </w:r>
      <w:r w:rsidRPr="00A2776C">
        <w:rPr>
          <w:rFonts w:hint="cs"/>
          <w:rtl/>
        </w:rPr>
        <w:t>.</w:t>
      </w:r>
    </w:p>
    <w:p w:rsidR="00DA0BF4" w:rsidRPr="00A2776C" w:rsidRDefault="00DA0BF4" w:rsidP="00A2776C">
      <w:pPr>
        <w:pStyle w:val="a8"/>
        <w:rPr>
          <w:rtl/>
        </w:rPr>
      </w:pPr>
      <w:r w:rsidRPr="00A2776C">
        <w:rPr>
          <w:rFonts w:hint="cs"/>
          <w:rtl/>
        </w:rPr>
        <w:t>و خداوند می‌فرماید:</w:t>
      </w:r>
    </w:p>
    <w:p w:rsidR="00DA0BF4" w:rsidRPr="00A2776C" w:rsidRDefault="00DA0BF4" w:rsidP="00A2776C">
      <w:pPr>
        <w:pStyle w:val="af1"/>
        <w:rPr>
          <w:rtl/>
        </w:rPr>
      </w:pPr>
      <w:r w:rsidRPr="00A2776C">
        <w:rPr>
          <w:rFonts w:hint="cs"/>
          <w:rtl/>
        </w:rPr>
        <w:t xml:space="preserve"> </w:t>
      </w:r>
      <w:r w:rsidR="000D2588" w:rsidRPr="00A2776C">
        <w:rPr>
          <w:rFonts w:ascii="Tahoma" w:hAnsi="Tahoma" w:cs="Traditional Arabic" w:hint="cs"/>
          <w:color w:val="000000"/>
          <w:rtl/>
        </w:rPr>
        <w:t>﴿</w:t>
      </w:r>
      <w:r w:rsidR="000D2588" w:rsidRPr="00A2776C">
        <w:rPr>
          <w:rtl/>
        </w:rPr>
        <w:t>وَدَّ كَثِير</w:t>
      </w:r>
      <w:r w:rsidR="000D2588" w:rsidRPr="00A2776C">
        <w:rPr>
          <w:rFonts w:hint="cs"/>
          <w:rtl/>
        </w:rPr>
        <w:t>ٞ</w:t>
      </w:r>
      <w:r w:rsidR="000D2588" w:rsidRPr="00A2776C">
        <w:rPr>
          <w:rtl/>
        </w:rPr>
        <w:t xml:space="preserve"> </w:t>
      </w:r>
      <w:r w:rsidR="000D2588" w:rsidRPr="00A2776C">
        <w:rPr>
          <w:rFonts w:hint="cs"/>
          <w:rtl/>
        </w:rPr>
        <w:t>مِّنۡ</w:t>
      </w:r>
      <w:r w:rsidR="000D2588" w:rsidRPr="00A2776C">
        <w:rPr>
          <w:rtl/>
        </w:rPr>
        <w:t xml:space="preserve"> </w:t>
      </w:r>
      <w:r w:rsidR="000D2588" w:rsidRPr="00A2776C">
        <w:rPr>
          <w:rFonts w:hint="cs"/>
          <w:rtl/>
        </w:rPr>
        <w:t>أَهۡلِ</w:t>
      </w:r>
      <w:r w:rsidR="000D2588" w:rsidRPr="00A2776C">
        <w:rPr>
          <w:rtl/>
        </w:rPr>
        <w:t xml:space="preserve"> </w:t>
      </w:r>
      <w:r w:rsidR="000D2588" w:rsidRPr="00A2776C">
        <w:rPr>
          <w:rFonts w:hint="cs"/>
          <w:rtl/>
        </w:rPr>
        <w:t>ٱ</w:t>
      </w:r>
      <w:r w:rsidR="000D2588" w:rsidRPr="00A2776C">
        <w:rPr>
          <w:rFonts w:hint="eastAsia"/>
          <w:rtl/>
        </w:rPr>
        <w:t>لۡكِتَٰبِ</w:t>
      </w:r>
      <w:r w:rsidR="000D2588" w:rsidRPr="00A2776C">
        <w:rPr>
          <w:rtl/>
        </w:rPr>
        <w:t xml:space="preserve"> لَوۡ يَرُدُّونَكُم مِّنۢ بَعۡدِ إِيمَٰنِكُمۡ كُفَّارًا حَسَد</w:t>
      </w:r>
      <w:r w:rsidR="000D2588" w:rsidRPr="00A2776C">
        <w:rPr>
          <w:rFonts w:hint="cs"/>
          <w:rtl/>
        </w:rPr>
        <w:t>ٗ</w:t>
      </w:r>
      <w:r w:rsidR="000D2588" w:rsidRPr="00A2776C">
        <w:rPr>
          <w:rtl/>
        </w:rPr>
        <w:t xml:space="preserve">ا مِّنۡ عِندِ أَنفُسِهِم مِّنۢ بَعۡدِ مَا تَبَيَّنَ لَهُمُ </w:t>
      </w:r>
      <w:r w:rsidR="000D2588" w:rsidRPr="00A2776C">
        <w:rPr>
          <w:rFonts w:hint="cs"/>
          <w:rtl/>
        </w:rPr>
        <w:t>ٱ</w:t>
      </w:r>
      <w:r w:rsidR="000D2588" w:rsidRPr="00A2776C">
        <w:rPr>
          <w:rFonts w:hint="eastAsia"/>
          <w:rtl/>
        </w:rPr>
        <w:t>لۡحَقُّ</w:t>
      </w:r>
      <w:r w:rsidR="000D2588" w:rsidRPr="00A2776C">
        <w:rPr>
          <w:rFonts w:ascii="Tahoma" w:hAnsi="Tahoma" w:cs="Traditional Arabic" w:hint="cs"/>
          <w:color w:val="000000"/>
          <w:rtl/>
        </w:rPr>
        <w:t>﴾</w:t>
      </w:r>
      <w:r w:rsidR="000D2588" w:rsidRPr="00A2776C">
        <w:rPr>
          <w:rFonts w:ascii="Tahoma" w:hAnsi="Tahoma"/>
          <w:color w:val="000000"/>
          <w:szCs w:val="24"/>
          <w:rtl/>
        </w:rPr>
        <w:t xml:space="preserve"> </w:t>
      </w:r>
      <w:r w:rsidR="000D2588" w:rsidRPr="00A2776C">
        <w:rPr>
          <w:rStyle w:val="Char6"/>
          <w:rtl/>
        </w:rPr>
        <w:t>[البقر</w:t>
      </w:r>
      <w:r w:rsidR="001C1B74" w:rsidRPr="00A2776C">
        <w:rPr>
          <w:rStyle w:val="Char6"/>
          <w:rtl/>
        </w:rPr>
        <w:t>ۀ</w:t>
      </w:r>
      <w:r w:rsidR="000D2588" w:rsidRPr="00A2776C">
        <w:rPr>
          <w:rStyle w:val="Char6"/>
          <w:rtl/>
        </w:rPr>
        <w:t>: 109]</w:t>
      </w:r>
      <w:r w:rsidR="007A5250" w:rsidRPr="00A2776C">
        <w:rPr>
          <w:rStyle w:val="Char6"/>
          <w:rFonts w:hint="cs"/>
          <w:rtl/>
        </w:rPr>
        <w:t>.</w:t>
      </w:r>
    </w:p>
    <w:p w:rsidR="00DA0BF4" w:rsidRPr="00A2776C" w:rsidRDefault="00DA0BF4" w:rsidP="00A2776C">
      <w:pPr>
        <w:pStyle w:val="ab"/>
        <w:rPr>
          <w:rtl/>
        </w:rPr>
      </w:pPr>
      <w:r w:rsidRPr="00A2776C">
        <w:rPr>
          <w:rStyle w:val="Char8"/>
          <w:rFonts w:hint="cs"/>
          <w:rtl/>
        </w:rPr>
        <w:t>«</w:t>
      </w:r>
      <w:r w:rsidRPr="00A2776C">
        <w:rPr>
          <w:rFonts w:hint="cs"/>
          <w:rtl/>
        </w:rPr>
        <w:t>بسیاری از اهل کتاب، از روی رشک و حسدی که در وجودشان ریشه دوانیده است، آرزو دارند اگر بشود شما را بعد از پذیرش ایمان بازگردانند به جانب کفر و حال سابقی که داشتید!) با اینکه حقانیت اسلام) برایشان کاملاً روشن گشته است</w:t>
      </w:r>
      <w:r w:rsidRPr="00A2776C">
        <w:rPr>
          <w:rStyle w:val="Char8"/>
          <w:rFonts w:hint="cs"/>
          <w:rtl/>
        </w:rPr>
        <w:t>»</w:t>
      </w:r>
      <w:r w:rsidRPr="00A2776C">
        <w:rPr>
          <w:rFonts w:hint="cs"/>
          <w:rtl/>
        </w:rPr>
        <w:t>.</w:t>
      </w:r>
    </w:p>
    <w:p w:rsidR="00DA0BF4" w:rsidRPr="00A2776C" w:rsidRDefault="00DA0BF4" w:rsidP="00A2776C">
      <w:pPr>
        <w:pStyle w:val="a8"/>
        <w:rPr>
          <w:rtl/>
        </w:rPr>
      </w:pPr>
      <w:r w:rsidRPr="00A2776C">
        <w:rPr>
          <w:rFonts w:hint="cs"/>
          <w:rtl/>
        </w:rPr>
        <w:t>و پیامبر</w:t>
      </w:r>
      <w:r w:rsidR="00DB720F" w:rsidRPr="00A2776C">
        <w:rPr>
          <w:rFonts w:cs="CTraditional Arabic" w:hint="cs"/>
          <w:rtl/>
        </w:rPr>
        <w:t xml:space="preserve"> ج</w:t>
      </w:r>
      <w:r w:rsidRPr="00A2776C">
        <w:rPr>
          <w:rFonts w:hint="cs"/>
          <w:rtl/>
        </w:rPr>
        <w:t xml:space="preserve"> می‌فرماید: </w:t>
      </w:r>
      <w:r w:rsidRPr="00A2776C">
        <w:rPr>
          <w:rStyle w:val="Char8"/>
          <w:rtl/>
        </w:rPr>
        <w:t>«</w:t>
      </w:r>
      <w:r w:rsidRPr="00A2776C">
        <w:rPr>
          <w:rStyle w:val="Char3"/>
          <w:rtl/>
        </w:rPr>
        <w:t xml:space="preserve">لتتبعن سنن من </w:t>
      </w:r>
      <w:r w:rsidR="00C172E8" w:rsidRPr="00A2776C">
        <w:rPr>
          <w:rStyle w:val="Char3"/>
          <w:rtl/>
        </w:rPr>
        <w:t>ك</w:t>
      </w:r>
      <w:r w:rsidRPr="00A2776C">
        <w:rPr>
          <w:rStyle w:val="Char3"/>
          <w:rtl/>
        </w:rPr>
        <w:t>ان قبل</w:t>
      </w:r>
      <w:r w:rsidR="00C172E8" w:rsidRPr="00A2776C">
        <w:rPr>
          <w:rStyle w:val="Char3"/>
          <w:rtl/>
        </w:rPr>
        <w:t>ك</w:t>
      </w:r>
      <w:r w:rsidRPr="00A2776C">
        <w:rPr>
          <w:rStyle w:val="Char3"/>
          <w:rtl/>
        </w:rPr>
        <w:t>م شبراً شبراً وذراعاً ذراعاً حت</w:t>
      </w:r>
      <w:r w:rsidR="00AF0FC2" w:rsidRPr="00A2776C">
        <w:rPr>
          <w:rStyle w:val="Char3"/>
          <w:rtl/>
        </w:rPr>
        <w:t>ي</w:t>
      </w:r>
      <w:r w:rsidRPr="00A2776C">
        <w:rPr>
          <w:rStyle w:val="Char3"/>
          <w:rtl/>
        </w:rPr>
        <w:t xml:space="preserve"> لو دخلوا </w:t>
      </w:r>
      <w:r w:rsidRPr="00A2776C">
        <w:rPr>
          <w:rStyle w:val="Char3"/>
          <w:rFonts w:hint="cs"/>
          <w:rtl/>
        </w:rPr>
        <w:t>جح</w:t>
      </w:r>
      <w:r w:rsidRPr="00A2776C">
        <w:rPr>
          <w:rStyle w:val="Char3"/>
          <w:rtl/>
        </w:rPr>
        <w:t>ر ضبٍ تبعتموهم</w:t>
      </w:r>
      <w:r w:rsidR="007A5250" w:rsidRPr="00A2776C">
        <w:rPr>
          <w:rFonts w:ascii="Traditional Arabic" w:hAnsi="Traditional Arabic" w:cs="Traditional Arabic"/>
          <w:rtl/>
          <w:lang w:bidi="ar-SA"/>
        </w:rPr>
        <w:t>»</w:t>
      </w:r>
      <w:r w:rsidRPr="00A2776C">
        <w:rPr>
          <w:rStyle w:val="Char3"/>
          <w:rFonts w:hint="cs"/>
          <w:rtl/>
        </w:rPr>
        <w:t xml:space="preserve"> </w:t>
      </w:r>
      <w:r w:rsidRPr="00A2776C">
        <w:rPr>
          <w:rStyle w:val="Char3"/>
          <w:rtl/>
        </w:rPr>
        <w:t xml:space="preserve">قلنا: </w:t>
      </w:r>
      <w:r w:rsidR="00AF0FC2" w:rsidRPr="00A2776C">
        <w:rPr>
          <w:rStyle w:val="Char3"/>
          <w:rtl/>
        </w:rPr>
        <w:t>ي</w:t>
      </w:r>
      <w:r w:rsidRPr="00A2776C">
        <w:rPr>
          <w:rStyle w:val="Char3"/>
          <w:rtl/>
        </w:rPr>
        <w:t>ا رسول الله! ال</w:t>
      </w:r>
      <w:r w:rsidR="00AF0FC2" w:rsidRPr="00A2776C">
        <w:rPr>
          <w:rStyle w:val="Char3"/>
          <w:rtl/>
        </w:rPr>
        <w:t>ي</w:t>
      </w:r>
      <w:r w:rsidRPr="00A2776C">
        <w:rPr>
          <w:rStyle w:val="Char3"/>
          <w:rtl/>
        </w:rPr>
        <w:t>هود والنصار</w:t>
      </w:r>
      <w:r w:rsidR="00AF0FC2" w:rsidRPr="00A2776C">
        <w:rPr>
          <w:rStyle w:val="Char3"/>
          <w:rtl/>
        </w:rPr>
        <w:t>ي</w:t>
      </w:r>
      <w:r w:rsidRPr="00A2776C">
        <w:rPr>
          <w:rStyle w:val="Char3"/>
          <w:rtl/>
        </w:rPr>
        <w:t xml:space="preserve">؟ قال: </w:t>
      </w:r>
      <w:r w:rsidR="007A5250" w:rsidRPr="00A2776C">
        <w:rPr>
          <w:rStyle w:val="Char8"/>
          <w:rtl/>
        </w:rPr>
        <w:t>«</w:t>
      </w:r>
      <w:r w:rsidRPr="00A2776C">
        <w:rPr>
          <w:rStyle w:val="Char3"/>
          <w:rtl/>
        </w:rPr>
        <w:t>فمن</w:t>
      </w:r>
      <w:r w:rsidRPr="00A2776C">
        <w:rPr>
          <w:rFonts w:ascii="Lotus Linotype" w:hAnsi="Lotus Linotype" w:cs="Lotus Linotype"/>
          <w:szCs w:val="27"/>
          <w:rtl/>
        </w:rPr>
        <w:t>؟</w:t>
      </w:r>
      <w:r w:rsidRPr="00A2776C">
        <w:rPr>
          <w:rStyle w:val="Char8"/>
          <w:rtl/>
        </w:rPr>
        <w:t>»</w:t>
      </w:r>
      <w:r w:rsidR="002B2126" w:rsidRPr="00A2776C">
        <w:rPr>
          <w:rFonts w:hint="cs"/>
          <w:vertAlign w:val="superscript"/>
          <w:rtl/>
        </w:rPr>
        <w:t>(</w:t>
      </w:r>
      <w:r w:rsidRPr="00A2776C">
        <w:rPr>
          <w:vertAlign w:val="superscript"/>
          <w:rtl/>
        </w:rPr>
        <w:footnoteReference w:id="129"/>
      </w:r>
      <w:r w:rsidR="002B2126" w:rsidRPr="00A2776C">
        <w:rPr>
          <w:rFonts w:hint="cs"/>
          <w:vertAlign w:val="superscript"/>
          <w:rtl/>
        </w:rPr>
        <w:t>)</w:t>
      </w:r>
      <w:r w:rsidRPr="00A2776C">
        <w:rPr>
          <w:rFonts w:ascii="Lotus Linotype" w:hAnsi="Lotus Linotype" w:cs="Lotus Linotype"/>
          <w:szCs w:val="27"/>
          <w:rtl/>
        </w:rPr>
        <w:t xml:space="preserve">. </w:t>
      </w:r>
      <w:r w:rsidRPr="00A2776C">
        <w:rPr>
          <w:rStyle w:val="Char8"/>
          <w:rFonts w:hint="cs"/>
          <w:rtl/>
        </w:rPr>
        <w:t>«</w:t>
      </w:r>
      <w:r w:rsidRPr="00A2776C">
        <w:rPr>
          <w:rStyle w:val="Chare"/>
          <w:rFonts w:hint="cs"/>
          <w:rtl/>
        </w:rPr>
        <w:t>راه و رسم کسانی را که قبل از شما بوده‌اند وجب به وجب و متر به متر دنبال می‌کنید و از</w:t>
      </w:r>
      <w:r w:rsidR="00984728" w:rsidRPr="00A2776C">
        <w:rPr>
          <w:rStyle w:val="Chare"/>
          <w:rFonts w:hint="cs"/>
          <w:rtl/>
        </w:rPr>
        <w:t xml:space="preserve"> آن‌ها ‌</w:t>
      </w:r>
      <w:r w:rsidRPr="00A2776C">
        <w:rPr>
          <w:rStyle w:val="Chare"/>
          <w:rFonts w:hint="cs"/>
          <w:rtl/>
        </w:rPr>
        <w:t>پیروی می‌نمایید، به طوری که اگر</w:t>
      </w:r>
      <w:r w:rsidR="00984728" w:rsidRPr="00A2776C">
        <w:rPr>
          <w:rStyle w:val="Chare"/>
          <w:rFonts w:hint="cs"/>
          <w:rtl/>
        </w:rPr>
        <w:t xml:space="preserve"> آن‌ها ‌</w:t>
      </w:r>
      <w:r w:rsidRPr="00A2776C">
        <w:rPr>
          <w:rStyle w:val="Chare"/>
          <w:rFonts w:hint="cs"/>
          <w:rtl/>
        </w:rPr>
        <w:t>داخل سوراخ سوسمار شده باشند از</w:t>
      </w:r>
      <w:r w:rsidR="00984728" w:rsidRPr="00A2776C">
        <w:rPr>
          <w:rStyle w:val="Chare"/>
          <w:rFonts w:hint="cs"/>
          <w:rtl/>
        </w:rPr>
        <w:t xml:space="preserve"> آن‌ها ‌</w:t>
      </w:r>
      <w:r w:rsidRPr="00A2776C">
        <w:rPr>
          <w:rStyle w:val="Chare"/>
          <w:rFonts w:hint="cs"/>
          <w:rtl/>
        </w:rPr>
        <w:t>پیروی می‌کنید». اصحاب گفتند: ای رسول‌ خدا</w:t>
      </w:r>
      <w:r w:rsidR="00DB720F" w:rsidRPr="00A2776C">
        <w:rPr>
          <w:rStyle w:val="Chare"/>
          <w:rFonts w:hint="cs"/>
          <w:rtl/>
        </w:rPr>
        <w:t xml:space="preserve"> </w:t>
      </w:r>
      <w:r w:rsidR="002B2126" w:rsidRPr="00A2776C">
        <w:rPr>
          <w:rStyle w:val="Chare"/>
          <w:rFonts w:cs="CTraditional Arabic" w:hint="cs"/>
          <w:rtl/>
        </w:rPr>
        <w:t>ج</w:t>
      </w:r>
      <w:r w:rsidRPr="00A2776C">
        <w:rPr>
          <w:rStyle w:val="Chare"/>
          <w:rFonts w:hint="cs"/>
          <w:rtl/>
        </w:rPr>
        <w:t xml:space="preserve"> منظور و هدف شما از کسانی که قبل از ما بوده‌اند یهود و نصاری می‌باشد! پیامبر</w:t>
      </w:r>
      <w:r w:rsidR="00DB720F" w:rsidRPr="00A2776C">
        <w:rPr>
          <w:rStyle w:val="Chare"/>
          <w:rFonts w:hint="cs"/>
          <w:rtl/>
        </w:rPr>
        <w:t xml:space="preserve"> </w:t>
      </w:r>
      <w:r w:rsidR="002B2126" w:rsidRPr="00A2776C">
        <w:rPr>
          <w:rStyle w:val="Chare"/>
          <w:rFonts w:cs="CTraditional Arabic" w:hint="cs"/>
          <w:rtl/>
        </w:rPr>
        <w:t>ج</w:t>
      </w:r>
      <w:r w:rsidRPr="00A2776C">
        <w:rPr>
          <w:rStyle w:val="Chare"/>
          <w:rFonts w:hint="cs"/>
          <w:rtl/>
        </w:rPr>
        <w:t xml:space="preserve"> فرمود: «پس چه کسانی غیر از</w:t>
      </w:r>
      <w:r w:rsidR="00984728" w:rsidRPr="00A2776C">
        <w:rPr>
          <w:rStyle w:val="Chare"/>
          <w:rFonts w:hint="cs"/>
          <w:rtl/>
        </w:rPr>
        <w:t xml:space="preserve"> آن‌ها ‌</w:t>
      </w:r>
      <w:r w:rsidRPr="00A2776C">
        <w:rPr>
          <w:rStyle w:val="Chare"/>
          <w:rFonts w:hint="cs"/>
          <w:rtl/>
        </w:rPr>
        <w:t>است؟</w:t>
      </w:r>
      <w:r w:rsidRPr="00A2776C">
        <w:rPr>
          <w:rStyle w:val="Char8"/>
          <w:rFonts w:hint="cs"/>
          <w:rtl/>
        </w:rPr>
        <w:t>»</w:t>
      </w:r>
      <w:r w:rsidRPr="00A2776C">
        <w:rPr>
          <w:rFonts w:hint="cs"/>
          <w:rtl/>
        </w:rPr>
        <w:t xml:space="preserve">. </w:t>
      </w:r>
      <w:r w:rsidRPr="00A2776C">
        <w:rPr>
          <w:rFonts w:cs="KFGQPC Uthmanic Script HAFS" w:hint="cs"/>
          <w:rtl/>
        </w:rPr>
        <w:t>حضرت</w:t>
      </w:r>
      <w:r w:rsidRPr="00A2776C">
        <w:rPr>
          <w:rFonts w:hint="cs"/>
          <w:rtl/>
        </w:rPr>
        <w:t xml:space="preserve"> </w:t>
      </w:r>
      <w:r w:rsidRPr="00A2776C">
        <w:rPr>
          <w:rFonts w:cs="KFGQPC Uthmanic Script HAFS" w:hint="cs"/>
          <w:rtl/>
        </w:rPr>
        <w:t>رسول</w:t>
      </w:r>
      <w:r w:rsidR="00DB720F" w:rsidRPr="00A2776C">
        <w:rPr>
          <w:rFonts w:cs="CTraditional Arabic" w:hint="cs"/>
          <w:rtl/>
        </w:rPr>
        <w:t xml:space="preserve"> ج</w:t>
      </w:r>
      <w:r w:rsidRPr="00A2776C">
        <w:rPr>
          <w:rFonts w:hint="cs"/>
          <w:rtl/>
        </w:rPr>
        <w:t xml:space="preserve"> از پیروی نمودن از آداب و رسوم</w:t>
      </w:r>
      <w:r w:rsidR="00984728" w:rsidRPr="00A2776C">
        <w:rPr>
          <w:rFonts w:hint="cs"/>
          <w:rtl/>
        </w:rPr>
        <w:t xml:space="preserve"> آن‌ها ‌</w:t>
      </w:r>
      <w:r w:rsidRPr="00A2776C">
        <w:rPr>
          <w:rFonts w:hint="cs"/>
          <w:rtl/>
        </w:rPr>
        <w:t>مردم را ترسانده است، و از افتادن در</w:t>
      </w:r>
      <w:r w:rsidR="00984728" w:rsidRPr="00A2776C">
        <w:rPr>
          <w:rFonts w:hint="cs"/>
          <w:rtl/>
        </w:rPr>
        <w:t xml:space="preserve"> آن‌ها ‌</w:t>
      </w:r>
      <w:r w:rsidRPr="00A2776C">
        <w:rPr>
          <w:rFonts w:hint="cs"/>
          <w:rtl/>
        </w:rPr>
        <w:t>و تقلید نمودن از</w:t>
      </w:r>
      <w:r w:rsidR="00984728" w:rsidRPr="00A2776C">
        <w:rPr>
          <w:rFonts w:hint="cs"/>
          <w:rtl/>
        </w:rPr>
        <w:t xml:space="preserve"> آن‌ها ‌</w:t>
      </w:r>
      <w:r w:rsidRPr="00A2776C">
        <w:rPr>
          <w:rFonts w:hint="cs"/>
          <w:rtl/>
        </w:rPr>
        <w:t>بدون تفکر در آن هشدار داده است، که این یکی از نشانه‌های نبوت ایشان می‌باشد. واقعیت حال ما شهادت می‌دهد که در اکثر چیزها از</w:t>
      </w:r>
      <w:r w:rsidR="00984728" w:rsidRPr="00A2776C">
        <w:rPr>
          <w:rFonts w:hint="cs"/>
          <w:rtl/>
        </w:rPr>
        <w:t xml:space="preserve"> آن‌ها ‌</w:t>
      </w:r>
      <w:r w:rsidRPr="00A2776C">
        <w:rPr>
          <w:rFonts w:hint="cs"/>
          <w:rtl/>
        </w:rPr>
        <w:t>تقلید و پیروی می‌کنیم، حتی مسلمانان در عیدهای مسیحی‌ها شرکت می‌کنند، و از تقالید دیگر</w:t>
      </w:r>
      <w:r w:rsidR="00984728" w:rsidRPr="00A2776C">
        <w:rPr>
          <w:rFonts w:hint="cs"/>
          <w:rtl/>
        </w:rPr>
        <w:t xml:space="preserve"> آن‌ها ‌</w:t>
      </w:r>
      <w:r w:rsidRPr="00A2776C">
        <w:rPr>
          <w:rFonts w:hint="cs"/>
          <w:rtl/>
        </w:rPr>
        <w:t>در بقیه‌ی مسایل زندگی پیروی می‌نمایند، بعضی از علمای معاصر کتاب</w:t>
      </w:r>
      <w:r w:rsidRPr="00A2776C">
        <w:rPr>
          <w:rFonts w:hint="eastAsia"/>
          <w:rtl/>
        </w:rPr>
        <w:t>‌هایی در</w:t>
      </w:r>
      <w:r w:rsidRPr="00A2776C">
        <w:rPr>
          <w:rFonts w:hint="cs"/>
          <w:rtl/>
        </w:rPr>
        <w:t xml:space="preserve"> </w:t>
      </w:r>
      <w:r w:rsidRPr="00A2776C">
        <w:rPr>
          <w:rFonts w:hint="eastAsia"/>
          <w:rtl/>
        </w:rPr>
        <w:t>مورد مسائلی که مسلمانان به مشرکان شباهت پیدا کرده‌اند و از</w:t>
      </w:r>
      <w:r w:rsidR="00984728" w:rsidRPr="00A2776C">
        <w:rPr>
          <w:rFonts w:hint="eastAsia"/>
          <w:rtl/>
        </w:rPr>
        <w:t xml:space="preserve"> آن‌ها ‌</w:t>
      </w:r>
      <w:r w:rsidRPr="00A2776C">
        <w:rPr>
          <w:rFonts w:hint="eastAsia"/>
          <w:rtl/>
        </w:rPr>
        <w:t>تقلید می‌نمایند نوشته‌اند</w:t>
      </w:r>
      <w:r w:rsidR="00291A20" w:rsidRPr="00A2776C">
        <w:rPr>
          <w:rFonts w:hint="cs"/>
          <w:vertAlign w:val="superscript"/>
          <w:rtl/>
        </w:rPr>
        <w:t>(</w:t>
      </w:r>
      <w:r w:rsidR="00291A20" w:rsidRPr="00A2776C">
        <w:rPr>
          <w:vertAlign w:val="superscript"/>
          <w:rtl/>
        </w:rPr>
        <w:footnoteReference w:id="130"/>
      </w:r>
      <w:r w:rsidR="00291A20" w:rsidRPr="00A2776C">
        <w:rPr>
          <w:rFonts w:hint="cs"/>
          <w:vertAlign w:val="superscript"/>
          <w:rtl/>
        </w:rPr>
        <w:t>)</w:t>
      </w:r>
      <w:r w:rsidRPr="00A2776C">
        <w:rPr>
          <w:rFonts w:hint="eastAsia"/>
          <w:rtl/>
        </w:rPr>
        <w:t>.</w:t>
      </w:r>
      <w:r w:rsidRPr="00A2776C">
        <w:rPr>
          <w:rFonts w:hint="cs"/>
          <w:rtl/>
        </w:rPr>
        <w:t xml:space="preserve"> </w:t>
      </w:r>
    </w:p>
    <w:p w:rsidR="00DA0BF4" w:rsidRPr="00A2776C" w:rsidRDefault="00DA0BF4" w:rsidP="00A2776C">
      <w:pPr>
        <w:pStyle w:val="a8"/>
        <w:rPr>
          <w:rtl/>
        </w:rPr>
      </w:pPr>
      <w:r w:rsidRPr="00A2776C">
        <w:rPr>
          <w:rFonts w:hint="cs"/>
          <w:rtl/>
        </w:rPr>
        <w:t>اکثر بدعت‌ها به خاطر تقلید از یهودی‌ها و مسیحی‌ها و غیر</w:t>
      </w:r>
      <w:r w:rsidR="00984728" w:rsidRPr="00A2776C">
        <w:rPr>
          <w:rFonts w:hint="cs"/>
          <w:rtl/>
        </w:rPr>
        <w:t xml:space="preserve"> آن‌ها ‌</w:t>
      </w:r>
      <w:r w:rsidRPr="00A2776C">
        <w:rPr>
          <w:rFonts w:hint="cs"/>
          <w:rtl/>
        </w:rPr>
        <w:t>بوجود آمده‌اند</w:t>
      </w:r>
      <w:r w:rsidR="00291A20" w:rsidRPr="00A2776C">
        <w:rPr>
          <w:rFonts w:hint="cs"/>
          <w:vertAlign w:val="superscript"/>
          <w:rtl/>
        </w:rPr>
        <w:t>(</w:t>
      </w:r>
      <w:r w:rsidR="00291A20" w:rsidRPr="00A2776C">
        <w:rPr>
          <w:vertAlign w:val="superscript"/>
          <w:rtl/>
        </w:rPr>
        <w:footnoteReference w:id="131"/>
      </w:r>
      <w:r w:rsidR="00291A20" w:rsidRPr="00A2776C">
        <w:rPr>
          <w:rFonts w:hint="cs"/>
          <w:vertAlign w:val="superscript"/>
          <w:rtl/>
        </w:rPr>
        <w:t>)</w:t>
      </w:r>
      <w:r w:rsidRPr="00A2776C">
        <w:rPr>
          <w:rFonts w:hint="cs"/>
          <w:rtl/>
        </w:rPr>
        <w:t xml:space="preserve">. </w:t>
      </w:r>
    </w:p>
    <w:p w:rsidR="00DA0BF4" w:rsidRPr="00A2776C" w:rsidRDefault="00DA0BF4" w:rsidP="00A2776C">
      <w:pPr>
        <w:pStyle w:val="a8"/>
        <w:rPr>
          <w:rtl/>
        </w:rPr>
      </w:pPr>
      <w:r w:rsidRPr="00A2776C">
        <w:rPr>
          <w:rFonts w:hint="cs"/>
          <w:rtl/>
        </w:rPr>
        <w:t>ه‍- در مسائل عقیدتی فقط بر قرآن و سنت اعتماد شود، چون در عقیده مجالی برای اجتهاد و استحسان و قیاس وجود ندارد. و نباید همانند اهل ضلالت و گمراهی به عقل و مثل آن اعتماد کرد. و یا به چیزهایی سست‌تر از</w:t>
      </w:r>
      <w:r w:rsidR="007A5250" w:rsidRPr="00A2776C">
        <w:rPr>
          <w:rFonts w:hint="cs"/>
          <w:rtl/>
        </w:rPr>
        <w:t xml:space="preserve"> آن که وجود دارد، مثل خواب‌ها و</w:t>
      </w:r>
      <w:r w:rsidRPr="00A2776C">
        <w:rPr>
          <w:rFonts w:hint="cs"/>
          <w:rtl/>
        </w:rPr>
        <w:t>غیره ... .</w:t>
      </w:r>
    </w:p>
    <w:p w:rsidR="00DA0BF4" w:rsidRPr="00A2776C" w:rsidRDefault="00DA0BF4" w:rsidP="00A2776C">
      <w:pPr>
        <w:pStyle w:val="a8"/>
        <w:rPr>
          <w:rtl/>
        </w:rPr>
      </w:pPr>
      <w:r w:rsidRPr="00A2776C">
        <w:rPr>
          <w:rFonts w:hint="cs"/>
          <w:rtl/>
        </w:rPr>
        <w:t>و- ترک فرورفتن و بحث نمودن بیش از حد در مورد متشابهات، چون فرورفتن در</w:t>
      </w:r>
      <w:r w:rsidR="00984728" w:rsidRPr="00A2776C">
        <w:rPr>
          <w:rFonts w:hint="cs"/>
          <w:rtl/>
        </w:rPr>
        <w:t xml:space="preserve"> آن‌ها ‌</w:t>
      </w:r>
      <w:r w:rsidRPr="00A2776C">
        <w:rPr>
          <w:rFonts w:hint="cs"/>
          <w:rtl/>
        </w:rPr>
        <w:t xml:space="preserve">علامت و نشانه‌ی اهل ضلالت و گمراهی است. و سبب تمام بلاها و مصیبت‌ها برای مسلمانان می‌باشد. </w:t>
      </w:r>
    </w:p>
    <w:p w:rsidR="00DA0BF4" w:rsidRDefault="00DA0BF4" w:rsidP="00A2776C">
      <w:pPr>
        <w:pStyle w:val="a8"/>
        <w:rPr>
          <w:rtl/>
        </w:rPr>
      </w:pPr>
      <w:r w:rsidRPr="00A2776C">
        <w:rPr>
          <w:rFonts w:hint="cs"/>
          <w:rtl/>
        </w:rPr>
        <w:t>آنچه ذکر کردیم بعضی از مسائلی بود که تأثیر بسزایی برای جلوگیری از بوجود آمدن اسباب بدعت دارند، این مسائل به تنهایی نمی‌توانند سبب تحقق هدف شوند، بلکه تلاش علما و طلاب دینی برای تطبیق دعوت و شریعت و تشویق مردم برای التزام به آن سهم مؤثری در پیشگیری از این بدع</w:t>
      </w:r>
      <w:r w:rsidRPr="00A2776C">
        <w:rPr>
          <w:rFonts w:hint="eastAsia"/>
          <w:rtl/>
        </w:rPr>
        <w:t>ت‌ها د</w:t>
      </w:r>
      <w:r w:rsidRPr="00A2776C">
        <w:rPr>
          <w:rFonts w:hint="cs"/>
          <w:rtl/>
        </w:rPr>
        <w:t xml:space="preserve">ارد، تا به هدف مطلوب و مقصود برسیم، </w:t>
      </w:r>
      <w:r w:rsidRPr="00A2776C">
        <w:rPr>
          <w:rStyle w:val="Char1"/>
          <w:rtl/>
        </w:rPr>
        <w:t>والله ال</w:t>
      </w:r>
      <w:r w:rsidR="00DC61B6" w:rsidRPr="00A2776C">
        <w:rPr>
          <w:rStyle w:val="Char1"/>
          <w:rFonts w:hint="cs"/>
          <w:rtl/>
        </w:rPr>
        <w:t>ـ</w:t>
      </w:r>
      <w:r w:rsidRPr="00A2776C">
        <w:rPr>
          <w:rStyle w:val="Char1"/>
          <w:rtl/>
        </w:rPr>
        <w:t>هادی إلی سواء السبیل</w:t>
      </w:r>
      <w:r w:rsidRPr="00A2776C">
        <w:rPr>
          <w:rFonts w:ascii="Lotus Linotype" w:hAnsi="Lotus Linotype" w:cs="Lotus Linotype"/>
          <w:szCs w:val="27"/>
          <w:rtl/>
        </w:rPr>
        <w:t>.</w:t>
      </w:r>
      <w:r w:rsidRPr="00A2776C">
        <w:rPr>
          <w:rFonts w:hint="cs"/>
          <w:rtl/>
        </w:rPr>
        <w:t xml:space="preserve"> </w:t>
      </w:r>
    </w:p>
    <w:p w:rsidR="0097793F" w:rsidRDefault="0097793F" w:rsidP="00A2776C">
      <w:pPr>
        <w:pStyle w:val="a8"/>
        <w:rPr>
          <w:rtl/>
        </w:rPr>
      </w:pPr>
    </w:p>
    <w:p w:rsidR="0097793F" w:rsidRPr="00A2776C" w:rsidRDefault="0097793F" w:rsidP="00A2776C">
      <w:pPr>
        <w:pStyle w:val="a8"/>
        <w:rPr>
          <w:rtl/>
        </w:rPr>
      </w:pPr>
    </w:p>
    <w:p w:rsidR="00DA0BF4" w:rsidRPr="00A2776C" w:rsidRDefault="00DA0BF4" w:rsidP="00A2776C">
      <w:pPr>
        <w:pStyle w:val="a2"/>
        <w:rPr>
          <w:rtl/>
        </w:rPr>
      </w:pPr>
      <w:bookmarkStart w:id="74" w:name="_Toc272451884"/>
      <w:bookmarkStart w:id="75" w:name="_Toc436400605"/>
      <w:r w:rsidRPr="00A2776C">
        <w:rPr>
          <w:rFonts w:hint="cs"/>
          <w:rtl/>
        </w:rPr>
        <w:t>هشتم- بدعت</w:t>
      </w:r>
      <w:r w:rsidRPr="00A2776C">
        <w:rPr>
          <w:rFonts w:hint="eastAsia"/>
          <w:rtl/>
        </w:rPr>
        <w:t>‌های سالگردی</w:t>
      </w:r>
      <w:bookmarkEnd w:id="74"/>
      <w:bookmarkEnd w:id="75"/>
    </w:p>
    <w:p w:rsidR="00DA0BF4" w:rsidRPr="00A2776C" w:rsidRDefault="00DA0BF4" w:rsidP="00A2776C">
      <w:pPr>
        <w:pStyle w:val="a8"/>
        <w:rPr>
          <w:rtl/>
        </w:rPr>
      </w:pPr>
      <w:r w:rsidRPr="00A2776C">
        <w:rPr>
          <w:rFonts w:hint="cs"/>
          <w:rtl/>
        </w:rPr>
        <w:t xml:space="preserve">منظور از بدعت‌های سالگردی: بدعت‌هایی است که هر سال در همان روز، یکبار تکرار می‌شوند، و امکان ندارد فقط یک سال تکرار شود و تمام گردد، مثلاً بدعت حزن و ناراحتی نزد رافضی‌ها در روز عاشورا </w:t>
      </w:r>
      <w:r w:rsidR="00AE784A" w:rsidRPr="00A2776C">
        <w:rPr>
          <w:rStyle w:val="Char4"/>
          <w:rFonts w:hint="cs"/>
          <w:rtl/>
        </w:rPr>
        <w:t>-</w:t>
      </w:r>
      <w:r w:rsidRPr="00A2776C">
        <w:rPr>
          <w:rFonts w:hint="cs"/>
          <w:rtl/>
        </w:rPr>
        <w:t xml:space="preserve"> دهم محرم </w:t>
      </w:r>
      <w:r w:rsidR="00AE784A" w:rsidRPr="00A2776C">
        <w:rPr>
          <w:rStyle w:val="Char4"/>
          <w:rFonts w:hint="cs"/>
          <w:rtl/>
        </w:rPr>
        <w:t>-</w:t>
      </w:r>
      <w:r w:rsidRPr="00A2776C">
        <w:rPr>
          <w:rFonts w:hint="cs"/>
          <w:rtl/>
        </w:rPr>
        <w:t xml:space="preserve"> هر سال در این روز برپا می‌شود، و تغییر روزها میان سال‌ها ارتباطی به آن ندارد، امکان ندارد که</w:t>
      </w:r>
      <w:r w:rsidR="00984728" w:rsidRPr="00A2776C">
        <w:rPr>
          <w:rFonts w:hint="cs"/>
          <w:rtl/>
        </w:rPr>
        <w:t xml:space="preserve"> آن‌ها ‌</w:t>
      </w:r>
      <w:r w:rsidRPr="00A2776C">
        <w:rPr>
          <w:rFonts w:hint="cs"/>
          <w:rtl/>
        </w:rPr>
        <w:t xml:space="preserve">موسم و گردهمایی خود را در روز نهم یا مثلاً بیستم قرار دهند، بلکه هر سال در روز دهم از ماه محرم آن را برپا می‌کنند. </w:t>
      </w:r>
    </w:p>
    <w:p w:rsidR="00DA0BF4" w:rsidRPr="00A2776C" w:rsidRDefault="00DA0BF4" w:rsidP="00A2776C">
      <w:pPr>
        <w:pStyle w:val="a8"/>
        <w:rPr>
          <w:rtl/>
        </w:rPr>
      </w:pPr>
      <w:r w:rsidRPr="00A2776C">
        <w:rPr>
          <w:rFonts w:hint="cs"/>
          <w:rtl/>
        </w:rPr>
        <w:t xml:space="preserve">و همچنین بدعت اجتماع شب نیمه‌ی شعبان، هر سال در خود آن شب آن اجتماع را تشکیل می‌دهند. </w:t>
      </w:r>
    </w:p>
    <w:p w:rsidR="00DA0BF4" w:rsidRPr="00A2776C" w:rsidRDefault="00DA0BF4" w:rsidP="00A2776C">
      <w:pPr>
        <w:pStyle w:val="a8"/>
        <w:rPr>
          <w:rtl/>
        </w:rPr>
      </w:pPr>
      <w:r w:rsidRPr="00A2776C">
        <w:rPr>
          <w:rFonts w:hint="cs"/>
          <w:rtl/>
        </w:rPr>
        <w:t xml:space="preserve">و به همان صورت نماز الرغائب که تاریخ و زمان معینی ندارد، بلکه متعلق به شب اولین جمعه‌ی ماه رجب است، که گاهی مصادف با روز اول یا روز دوم یا سوم یا چهارم و ... از ماه رجب می‌باشد، هر سال در شب اولین جمعه‌ی ماه رجب تکرار می‌شود. </w:t>
      </w:r>
    </w:p>
    <w:p w:rsidR="00DA0BF4" w:rsidRPr="00A2776C" w:rsidRDefault="00DA0BF4" w:rsidP="00A2776C">
      <w:pPr>
        <w:pStyle w:val="a8"/>
        <w:rPr>
          <w:rtl/>
        </w:rPr>
      </w:pPr>
      <w:r w:rsidRPr="00A2776C">
        <w:rPr>
          <w:rFonts w:hint="cs"/>
          <w:rtl/>
        </w:rPr>
        <w:t xml:space="preserve">حول و سنه و عام یک معنی دارند یعنی سال، که هر سه اسم در قرآن آمده‌اند، خداوند می‌فرماید: </w:t>
      </w:r>
    </w:p>
    <w:p w:rsidR="00DA0BF4" w:rsidRPr="00A2776C" w:rsidRDefault="00503A08" w:rsidP="00A2776C">
      <w:pPr>
        <w:pStyle w:val="af1"/>
        <w:rPr>
          <w:rStyle w:val="Char4"/>
          <w:rtl/>
        </w:rPr>
      </w:pPr>
      <w:r w:rsidRPr="00A2776C">
        <w:rPr>
          <w:rFonts w:ascii="Tahoma" w:hAnsi="Tahoma" w:cs="Traditional Arabic" w:hint="cs"/>
          <w:rtl/>
        </w:rPr>
        <w:t>﴿</w:t>
      </w:r>
      <w:r w:rsidRPr="00A2776C">
        <w:rPr>
          <w:rtl/>
        </w:rPr>
        <w:t>فَلَبِثَ فِيهِم</w:t>
      </w:r>
      <w:r w:rsidRPr="00A2776C">
        <w:rPr>
          <w:rFonts w:hint="cs"/>
          <w:rtl/>
        </w:rPr>
        <w:t>ۡ</w:t>
      </w:r>
      <w:r w:rsidRPr="00A2776C">
        <w:rPr>
          <w:rtl/>
        </w:rPr>
        <w:t xml:space="preserve"> </w:t>
      </w:r>
      <w:r w:rsidRPr="00A2776C">
        <w:rPr>
          <w:rFonts w:hint="cs"/>
          <w:rtl/>
        </w:rPr>
        <w:t>أَلۡفَ</w:t>
      </w:r>
      <w:r w:rsidRPr="00A2776C">
        <w:rPr>
          <w:rtl/>
        </w:rPr>
        <w:t xml:space="preserve"> </w:t>
      </w:r>
      <w:r w:rsidRPr="00A2776C">
        <w:rPr>
          <w:rFonts w:hint="cs"/>
          <w:rtl/>
        </w:rPr>
        <w:t>سَنَةٍ</w:t>
      </w:r>
      <w:r w:rsidRPr="00A2776C">
        <w:rPr>
          <w:rtl/>
        </w:rPr>
        <w:t xml:space="preserve"> </w:t>
      </w:r>
      <w:r w:rsidRPr="00A2776C">
        <w:rPr>
          <w:rFonts w:hint="cs"/>
          <w:rtl/>
        </w:rPr>
        <w:t>إِلَّا</w:t>
      </w:r>
      <w:r w:rsidRPr="00A2776C">
        <w:rPr>
          <w:rtl/>
        </w:rPr>
        <w:t xml:space="preserve"> </w:t>
      </w:r>
      <w:r w:rsidRPr="00A2776C">
        <w:rPr>
          <w:rFonts w:hint="cs"/>
          <w:rtl/>
        </w:rPr>
        <w:t>خَمۡس</w:t>
      </w:r>
      <w:r w:rsidRPr="00A2776C">
        <w:rPr>
          <w:rtl/>
        </w:rPr>
        <w:t>ِينَ عَامٗا</w:t>
      </w:r>
      <w:r w:rsidRPr="00A2776C">
        <w:rPr>
          <w:rFonts w:ascii="Tahoma" w:hAnsi="Tahoma" w:cs="Traditional Arabic" w:hint="cs"/>
          <w:rtl/>
        </w:rPr>
        <w:t>﴾</w:t>
      </w:r>
      <w:r w:rsidRPr="00A2776C">
        <w:rPr>
          <w:rFonts w:ascii="Tahoma" w:hAnsi="Tahoma" w:cs="IRNazli"/>
          <w:szCs w:val="24"/>
          <w:rtl/>
        </w:rPr>
        <w:t xml:space="preserve"> </w:t>
      </w:r>
      <w:r w:rsidRPr="00A2776C">
        <w:rPr>
          <w:rStyle w:val="Char6"/>
          <w:rtl/>
        </w:rPr>
        <w:t>[العنكبوت: 14]</w:t>
      </w:r>
      <w:r w:rsidR="007A5250" w:rsidRPr="00A2776C">
        <w:rPr>
          <w:rStyle w:val="Char6"/>
          <w:rFonts w:hint="cs"/>
          <w:rtl/>
        </w:rPr>
        <w:t>.</w:t>
      </w:r>
    </w:p>
    <w:p w:rsidR="00DA0BF4" w:rsidRPr="00A2776C" w:rsidRDefault="00DA0BF4" w:rsidP="00A2776C">
      <w:pPr>
        <w:pStyle w:val="ab"/>
        <w:rPr>
          <w:rtl/>
        </w:rPr>
      </w:pPr>
      <w:r w:rsidRPr="00A2776C">
        <w:rPr>
          <w:rStyle w:val="Char8"/>
          <w:rFonts w:hint="cs"/>
          <w:rtl/>
        </w:rPr>
        <w:t>«</w:t>
      </w:r>
      <w:r w:rsidRPr="00A2776C">
        <w:rPr>
          <w:rFonts w:hint="cs"/>
          <w:rtl/>
        </w:rPr>
        <w:t xml:space="preserve">او نهصد و پنجاه سال </w:t>
      </w:r>
      <w:r w:rsidR="00984728" w:rsidRPr="00A2776C">
        <w:rPr>
          <w:rFonts w:hint="cs"/>
          <w:rtl/>
        </w:rPr>
        <w:t>درمیان</w:t>
      </w:r>
      <w:r w:rsidRPr="00A2776C">
        <w:rPr>
          <w:rFonts w:hint="cs"/>
          <w:rtl/>
        </w:rPr>
        <w:t xml:space="preserve"> آنان ماندگار شد</w:t>
      </w:r>
      <w:r w:rsidRPr="00A2776C">
        <w:rPr>
          <w:rStyle w:val="Char8"/>
          <w:rFonts w:hint="cs"/>
          <w:rtl/>
        </w:rPr>
        <w:t>»</w:t>
      </w:r>
      <w:r w:rsidRPr="00A2776C">
        <w:rPr>
          <w:rFonts w:hint="cs"/>
          <w:rtl/>
        </w:rPr>
        <w:t>.</w:t>
      </w:r>
    </w:p>
    <w:p w:rsidR="00DA0BF4" w:rsidRPr="00A2776C" w:rsidRDefault="00DA0BF4" w:rsidP="00A2776C">
      <w:pPr>
        <w:pStyle w:val="a8"/>
        <w:rPr>
          <w:rtl/>
        </w:rPr>
      </w:pPr>
      <w:r w:rsidRPr="00A2776C">
        <w:rPr>
          <w:rFonts w:hint="cs"/>
          <w:rtl/>
        </w:rPr>
        <w:t xml:space="preserve">در یک آیه هم سنه و هم عام آورده است. </w:t>
      </w:r>
    </w:p>
    <w:p w:rsidR="00DA0BF4" w:rsidRPr="00A2776C" w:rsidRDefault="00DA0BF4" w:rsidP="00A2776C">
      <w:pPr>
        <w:pStyle w:val="a8"/>
        <w:rPr>
          <w:rtl/>
        </w:rPr>
      </w:pPr>
      <w:r w:rsidRPr="00A2776C">
        <w:rPr>
          <w:rFonts w:hint="cs"/>
          <w:rtl/>
        </w:rPr>
        <w:t xml:space="preserve">و خداوند می‌فرماید: </w:t>
      </w:r>
    </w:p>
    <w:p w:rsidR="00DA0BF4" w:rsidRPr="00A2776C" w:rsidRDefault="00F56F14" w:rsidP="00A2776C">
      <w:pPr>
        <w:pStyle w:val="af1"/>
        <w:rPr>
          <w:rStyle w:val="Char4"/>
          <w:rtl/>
        </w:rPr>
      </w:pPr>
      <w:r w:rsidRPr="00A2776C">
        <w:rPr>
          <w:rFonts w:ascii="Tahoma" w:hAnsi="Tahoma" w:cs="Traditional Arabic" w:hint="cs"/>
          <w:rtl/>
        </w:rPr>
        <w:t>﴿</w:t>
      </w:r>
      <w:r w:rsidRPr="00A2776C">
        <w:rPr>
          <w:rtl/>
        </w:rPr>
        <w:t>وَ</w:t>
      </w:r>
      <w:r w:rsidRPr="00A2776C">
        <w:rPr>
          <w:rFonts w:hint="cs"/>
          <w:rtl/>
        </w:rPr>
        <w:t>ٱ</w:t>
      </w:r>
      <w:r w:rsidRPr="00A2776C">
        <w:rPr>
          <w:rFonts w:hint="eastAsia"/>
          <w:rtl/>
        </w:rPr>
        <w:t>لۡوَٰلِدَٰتُ</w:t>
      </w:r>
      <w:r w:rsidRPr="00A2776C">
        <w:rPr>
          <w:rtl/>
        </w:rPr>
        <w:t xml:space="preserve"> يُرۡضِعۡنَ أَوۡلَٰدَهُنَّ حَوۡلَيۡنِ كَامِلَيۡنِ</w:t>
      </w:r>
      <w:r w:rsidRPr="00A2776C">
        <w:rPr>
          <w:rFonts w:ascii="Tahoma" w:hAnsi="Tahoma" w:cs="Traditional Arabic" w:hint="cs"/>
          <w:rtl/>
        </w:rPr>
        <w:t>﴾</w:t>
      </w:r>
      <w:r w:rsidRPr="00A2776C">
        <w:rPr>
          <w:rFonts w:ascii="Tahoma" w:hAnsi="Tahoma" w:cs="IRNazli"/>
          <w:szCs w:val="24"/>
          <w:rtl/>
        </w:rPr>
        <w:t xml:space="preserve"> </w:t>
      </w:r>
      <w:r w:rsidRPr="00A2776C">
        <w:rPr>
          <w:rStyle w:val="Char6"/>
          <w:rtl/>
        </w:rPr>
        <w:t>[البقر</w:t>
      </w:r>
      <w:r w:rsidR="001C1B74" w:rsidRPr="00A2776C">
        <w:rPr>
          <w:rStyle w:val="Char6"/>
          <w:rtl/>
        </w:rPr>
        <w:t>ۀ</w:t>
      </w:r>
      <w:r w:rsidRPr="00A2776C">
        <w:rPr>
          <w:rStyle w:val="Char6"/>
          <w:rtl/>
        </w:rPr>
        <w:t>: 233]</w:t>
      </w:r>
      <w:r w:rsidR="007A5250" w:rsidRPr="00A2776C">
        <w:rPr>
          <w:rStyle w:val="Char6"/>
          <w:rFonts w:hint="cs"/>
          <w:rtl/>
        </w:rPr>
        <w:t>.</w:t>
      </w:r>
    </w:p>
    <w:p w:rsidR="00DA0BF4" w:rsidRPr="00A2776C" w:rsidRDefault="00DA0BF4" w:rsidP="00A2776C">
      <w:pPr>
        <w:pStyle w:val="ab"/>
        <w:rPr>
          <w:rtl/>
        </w:rPr>
      </w:pPr>
      <w:r w:rsidRPr="00A2776C">
        <w:rPr>
          <w:rStyle w:val="Char8"/>
          <w:rFonts w:hint="cs"/>
          <w:rtl/>
        </w:rPr>
        <w:t>«</w:t>
      </w:r>
      <w:r w:rsidRPr="00A2776C">
        <w:rPr>
          <w:rFonts w:hint="cs"/>
          <w:rtl/>
        </w:rPr>
        <w:t>مادران دو سال تمام فرزندان خود را شیر می‌دهند</w:t>
      </w:r>
      <w:r w:rsidRPr="00A2776C">
        <w:rPr>
          <w:rStyle w:val="Char8"/>
          <w:rFonts w:hint="cs"/>
          <w:rtl/>
        </w:rPr>
        <w:t>»</w:t>
      </w:r>
      <w:r w:rsidRPr="00A2776C">
        <w:rPr>
          <w:rFonts w:hint="cs"/>
          <w:rtl/>
        </w:rPr>
        <w:t>.</w:t>
      </w:r>
    </w:p>
    <w:p w:rsidR="00DA0BF4" w:rsidRPr="00A2776C" w:rsidRDefault="00DA0BF4" w:rsidP="00A2776C">
      <w:pPr>
        <w:pStyle w:val="a8"/>
        <w:rPr>
          <w:rtl/>
        </w:rPr>
      </w:pPr>
      <w:r w:rsidRPr="00A2776C">
        <w:rPr>
          <w:rFonts w:hint="cs"/>
          <w:rtl/>
        </w:rPr>
        <w:t xml:space="preserve">بعضی اوقات سنه برای خشکسالی و عام برای سالی سرسبز و خرم بکار می‌رود، خداوند می‌فرماید: </w:t>
      </w:r>
    </w:p>
    <w:p w:rsidR="00DA0BF4" w:rsidRPr="00A2776C" w:rsidRDefault="00DA0BF4" w:rsidP="00A2776C">
      <w:pPr>
        <w:pStyle w:val="af1"/>
        <w:rPr>
          <w:rStyle w:val="Char4"/>
          <w:rtl/>
        </w:rPr>
      </w:pPr>
      <w:r w:rsidRPr="00A2776C">
        <w:rPr>
          <w:rFonts w:hint="cs"/>
          <w:rtl/>
        </w:rPr>
        <w:t xml:space="preserve"> </w:t>
      </w:r>
      <w:r w:rsidR="00F56F14" w:rsidRPr="00A2776C">
        <w:rPr>
          <w:rFonts w:ascii="Tahoma" w:hAnsi="Tahoma" w:cs="Traditional Arabic" w:hint="cs"/>
          <w:color w:val="000000"/>
          <w:rtl/>
        </w:rPr>
        <w:t>﴿</w:t>
      </w:r>
      <w:r w:rsidR="00F56F14" w:rsidRPr="00A2776C">
        <w:rPr>
          <w:rtl/>
        </w:rPr>
        <w:t>وَلَقَد</w:t>
      </w:r>
      <w:r w:rsidR="00F56F14" w:rsidRPr="00A2776C">
        <w:rPr>
          <w:rFonts w:hint="cs"/>
          <w:rtl/>
        </w:rPr>
        <w:t>ۡ</w:t>
      </w:r>
      <w:r w:rsidR="00F56F14" w:rsidRPr="00A2776C">
        <w:rPr>
          <w:rtl/>
        </w:rPr>
        <w:t xml:space="preserve"> </w:t>
      </w:r>
      <w:r w:rsidR="00F56F14" w:rsidRPr="00A2776C">
        <w:rPr>
          <w:rFonts w:hint="cs"/>
          <w:rtl/>
        </w:rPr>
        <w:t>أَخَذۡنَآ</w:t>
      </w:r>
      <w:r w:rsidR="00F56F14" w:rsidRPr="00A2776C">
        <w:rPr>
          <w:rtl/>
        </w:rPr>
        <w:t xml:space="preserve"> </w:t>
      </w:r>
      <w:r w:rsidR="00F56F14" w:rsidRPr="00A2776C">
        <w:rPr>
          <w:rFonts w:hint="cs"/>
          <w:rtl/>
        </w:rPr>
        <w:t>ءَالَ</w:t>
      </w:r>
      <w:r w:rsidR="00F56F14" w:rsidRPr="00A2776C">
        <w:rPr>
          <w:rtl/>
        </w:rPr>
        <w:t xml:space="preserve"> </w:t>
      </w:r>
      <w:r w:rsidR="00F56F14" w:rsidRPr="00A2776C">
        <w:rPr>
          <w:rFonts w:hint="cs"/>
          <w:rtl/>
        </w:rPr>
        <w:t>فِرۡعَوۡنَ</w:t>
      </w:r>
      <w:r w:rsidR="00F56F14" w:rsidRPr="00A2776C">
        <w:rPr>
          <w:rtl/>
        </w:rPr>
        <w:t xml:space="preserve"> </w:t>
      </w:r>
      <w:r w:rsidR="00F56F14" w:rsidRPr="00A2776C">
        <w:rPr>
          <w:rFonts w:hint="cs"/>
          <w:rtl/>
        </w:rPr>
        <w:t>بِٱ</w:t>
      </w:r>
      <w:r w:rsidR="00F56F14" w:rsidRPr="00A2776C">
        <w:rPr>
          <w:rFonts w:hint="eastAsia"/>
          <w:rtl/>
        </w:rPr>
        <w:t>لسِّنِينَ</w:t>
      </w:r>
      <w:r w:rsidR="00F56F14" w:rsidRPr="00A2776C">
        <w:rPr>
          <w:rtl/>
        </w:rPr>
        <w:t xml:space="preserve"> وَنَقۡصٖ مِّنَ </w:t>
      </w:r>
      <w:r w:rsidR="00F56F14" w:rsidRPr="00A2776C">
        <w:rPr>
          <w:rFonts w:hint="cs"/>
          <w:rtl/>
        </w:rPr>
        <w:t>ٱ</w:t>
      </w:r>
      <w:r w:rsidR="00F56F14" w:rsidRPr="00A2776C">
        <w:rPr>
          <w:rFonts w:hint="eastAsia"/>
          <w:rtl/>
        </w:rPr>
        <w:t>لثَّمَرَٰتِ</w:t>
      </w:r>
      <w:r w:rsidR="00F56F14" w:rsidRPr="00A2776C">
        <w:rPr>
          <w:rFonts w:ascii="Tahoma" w:hAnsi="Tahoma" w:cs="Traditional Arabic" w:hint="cs"/>
          <w:color w:val="000000"/>
          <w:rtl/>
        </w:rPr>
        <w:t>﴾</w:t>
      </w:r>
      <w:r w:rsidR="00F56F14" w:rsidRPr="00A2776C">
        <w:rPr>
          <w:rFonts w:ascii="Tahoma" w:hAnsi="Tahoma"/>
          <w:color w:val="000000"/>
          <w:szCs w:val="24"/>
          <w:rtl/>
        </w:rPr>
        <w:t xml:space="preserve"> </w:t>
      </w:r>
      <w:r w:rsidR="00F56F14" w:rsidRPr="00A2776C">
        <w:rPr>
          <w:rStyle w:val="Char6"/>
          <w:rtl/>
        </w:rPr>
        <w:t>[الأعراف: 130]</w:t>
      </w:r>
      <w:r w:rsidR="007A5250" w:rsidRPr="00A2776C">
        <w:rPr>
          <w:rStyle w:val="Char6"/>
          <w:rFonts w:hint="cs"/>
          <w:rtl/>
        </w:rPr>
        <w:t>.</w:t>
      </w:r>
    </w:p>
    <w:p w:rsidR="00DA0BF4" w:rsidRPr="00A2776C" w:rsidRDefault="00DA0BF4" w:rsidP="00A2776C">
      <w:pPr>
        <w:pStyle w:val="ab"/>
        <w:rPr>
          <w:rtl/>
        </w:rPr>
      </w:pPr>
      <w:r w:rsidRPr="00A2776C">
        <w:rPr>
          <w:rStyle w:val="Char8"/>
          <w:rFonts w:hint="cs"/>
          <w:rtl/>
        </w:rPr>
        <w:t>«</w:t>
      </w:r>
      <w:r w:rsidRPr="00A2776C">
        <w:rPr>
          <w:rFonts w:hint="cs"/>
          <w:rtl/>
        </w:rPr>
        <w:t>ما فرعون و فرعونیان را به خشکسالی و قحطی و تنگی معیشت و کمبود ثمرات و غلات گرفتار ساختیم</w:t>
      </w:r>
      <w:r w:rsidRPr="00A2776C">
        <w:rPr>
          <w:rStyle w:val="Char8"/>
          <w:rFonts w:hint="cs"/>
          <w:rtl/>
        </w:rPr>
        <w:t>»</w:t>
      </w:r>
      <w:r w:rsidRPr="00A2776C">
        <w:rPr>
          <w:rFonts w:hint="cs"/>
          <w:rtl/>
        </w:rPr>
        <w:t>.</w:t>
      </w:r>
    </w:p>
    <w:p w:rsidR="00DA0BF4" w:rsidRPr="00A2776C" w:rsidRDefault="00DA0BF4" w:rsidP="00A2776C">
      <w:pPr>
        <w:pStyle w:val="a8"/>
        <w:rPr>
          <w:rtl/>
        </w:rPr>
      </w:pPr>
      <w:r w:rsidRPr="00A2776C">
        <w:rPr>
          <w:rFonts w:hint="cs"/>
          <w:rtl/>
        </w:rPr>
        <w:t xml:space="preserve">بوسیله‌ی لفظ سنین از خشکسالی تعبیر نموده است. و خداوند می‌فرماید: </w:t>
      </w:r>
    </w:p>
    <w:p w:rsidR="00DA0BF4" w:rsidRPr="00A2776C" w:rsidRDefault="00DA0BF4" w:rsidP="00A2776C">
      <w:pPr>
        <w:pStyle w:val="af1"/>
        <w:rPr>
          <w:rtl/>
        </w:rPr>
      </w:pPr>
      <w:r w:rsidRPr="00A2776C">
        <w:rPr>
          <w:rFonts w:hint="cs"/>
          <w:rtl/>
        </w:rPr>
        <w:t xml:space="preserve"> </w:t>
      </w:r>
      <w:r w:rsidR="00F56F14" w:rsidRPr="00A2776C">
        <w:rPr>
          <w:rFonts w:ascii="Tahoma" w:hAnsi="Tahoma" w:cs="Traditional Arabic" w:hint="cs"/>
          <w:color w:val="000000"/>
          <w:rtl/>
        </w:rPr>
        <w:t>﴿</w:t>
      </w:r>
      <w:r w:rsidR="00F56F14" w:rsidRPr="00A2776C">
        <w:rPr>
          <w:rtl/>
        </w:rPr>
        <w:t>ثُمَّ يَأ</w:t>
      </w:r>
      <w:r w:rsidR="00F56F14" w:rsidRPr="00A2776C">
        <w:rPr>
          <w:rFonts w:hint="cs"/>
          <w:rtl/>
        </w:rPr>
        <w:t>ۡتِي</w:t>
      </w:r>
      <w:r w:rsidR="00F56F14" w:rsidRPr="00A2776C">
        <w:rPr>
          <w:rtl/>
        </w:rPr>
        <w:t xml:space="preserve"> </w:t>
      </w:r>
      <w:r w:rsidR="00F56F14" w:rsidRPr="00A2776C">
        <w:rPr>
          <w:rFonts w:hint="cs"/>
          <w:rtl/>
        </w:rPr>
        <w:t>مِنۢ</w:t>
      </w:r>
      <w:r w:rsidR="00F56F14" w:rsidRPr="00A2776C">
        <w:rPr>
          <w:rtl/>
        </w:rPr>
        <w:t xml:space="preserve"> </w:t>
      </w:r>
      <w:r w:rsidR="00F56F14" w:rsidRPr="00A2776C">
        <w:rPr>
          <w:rFonts w:hint="cs"/>
          <w:rtl/>
        </w:rPr>
        <w:t>بَعۡدِ</w:t>
      </w:r>
      <w:r w:rsidR="00F56F14" w:rsidRPr="00A2776C">
        <w:rPr>
          <w:rtl/>
        </w:rPr>
        <w:t xml:space="preserve"> </w:t>
      </w:r>
      <w:r w:rsidR="00F56F14" w:rsidRPr="00A2776C">
        <w:rPr>
          <w:rFonts w:hint="cs"/>
          <w:rtl/>
        </w:rPr>
        <w:t>ذَٰلِكَ</w:t>
      </w:r>
      <w:r w:rsidR="00F56F14" w:rsidRPr="00A2776C">
        <w:rPr>
          <w:rtl/>
        </w:rPr>
        <w:t xml:space="preserve"> </w:t>
      </w:r>
      <w:r w:rsidR="00F56F14" w:rsidRPr="00A2776C">
        <w:rPr>
          <w:rFonts w:hint="cs"/>
          <w:rtl/>
        </w:rPr>
        <w:t>عَامٞ</w:t>
      </w:r>
      <w:r w:rsidR="00F56F14" w:rsidRPr="00A2776C">
        <w:rPr>
          <w:rtl/>
        </w:rPr>
        <w:t xml:space="preserve"> </w:t>
      </w:r>
      <w:r w:rsidR="00F56F14" w:rsidRPr="00A2776C">
        <w:rPr>
          <w:rFonts w:hint="cs"/>
          <w:rtl/>
        </w:rPr>
        <w:t>فِيهِ</w:t>
      </w:r>
      <w:r w:rsidR="00F56F14" w:rsidRPr="00A2776C">
        <w:rPr>
          <w:rtl/>
        </w:rPr>
        <w:t xml:space="preserve"> </w:t>
      </w:r>
      <w:r w:rsidR="00F56F14" w:rsidRPr="00A2776C">
        <w:rPr>
          <w:rFonts w:hint="cs"/>
          <w:rtl/>
        </w:rPr>
        <w:t>يُغَاثُ</w:t>
      </w:r>
      <w:r w:rsidR="00F56F14" w:rsidRPr="00A2776C">
        <w:rPr>
          <w:rtl/>
        </w:rPr>
        <w:t xml:space="preserve"> </w:t>
      </w:r>
      <w:r w:rsidR="00F56F14" w:rsidRPr="00A2776C">
        <w:rPr>
          <w:rFonts w:hint="cs"/>
          <w:rtl/>
        </w:rPr>
        <w:t>ٱ</w:t>
      </w:r>
      <w:r w:rsidR="00F56F14" w:rsidRPr="00A2776C">
        <w:rPr>
          <w:rFonts w:hint="eastAsia"/>
          <w:rtl/>
        </w:rPr>
        <w:t>لنَّاسُ</w:t>
      </w:r>
      <w:r w:rsidR="00F56F14" w:rsidRPr="00A2776C">
        <w:rPr>
          <w:rtl/>
        </w:rPr>
        <w:t xml:space="preserve"> وَفِيهِ يَعۡصِرُونَ٤٩</w:t>
      </w:r>
      <w:r w:rsidR="00F56F14" w:rsidRPr="00A2776C">
        <w:rPr>
          <w:rFonts w:ascii="Tahoma" w:hAnsi="Tahoma" w:cs="Traditional Arabic" w:hint="cs"/>
          <w:color w:val="000000"/>
          <w:rtl/>
        </w:rPr>
        <w:t>﴾</w:t>
      </w:r>
      <w:r w:rsidR="00F56F14" w:rsidRPr="00A2776C">
        <w:rPr>
          <w:rFonts w:ascii="Tahoma" w:hAnsi="Tahoma"/>
          <w:color w:val="000000"/>
          <w:szCs w:val="24"/>
          <w:rtl/>
        </w:rPr>
        <w:t xml:space="preserve"> </w:t>
      </w:r>
      <w:r w:rsidR="00F56F14" w:rsidRPr="00A2776C">
        <w:rPr>
          <w:rStyle w:val="Char6"/>
          <w:rtl/>
        </w:rPr>
        <w:t>[</w:t>
      </w:r>
      <w:r w:rsidR="0005389C">
        <w:rPr>
          <w:rStyle w:val="Char6"/>
          <w:rtl/>
        </w:rPr>
        <w:t>ی</w:t>
      </w:r>
      <w:r w:rsidR="00F56F14" w:rsidRPr="00A2776C">
        <w:rPr>
          <w:rStyle w:val="Char6"/>
          <w:rtl/>
        </w:rPr>
        <w:t>وسف: 49]</w:t>
      </w:r>
      <w:r w:rsidR="007A5250" w:rsidRPr="00A2776C">
        <w:rPr>
          <w:rStyle w:val="Char6"/>
          <w:rFonts w:hint="cs"/>
          <w:rtl/>
        </w:rPr>
        <w:t>.</w:t>
      </w:r>
    </w:p>
    <w:p w:rsidR="00DA0BF4" w:rsidRPr="0097793F" w:rsidRDefault="008D4FFE" w:rsidP="00A2776C">
      <w:pPr>
        <w:pStyle w:val="ab"/>
        <w:rPr>
          <w:spacing w:val="-4"/>
          <w:rtl/>
        </w:rPr>
      </w:pPr>
      <w:r w:rsidRPr="0097793F">
        <w:rPr>
          <w:rStyle w:val="Char8"/>
          <w:rFonts w:hint="cs"/>
          <w:spacing w:val="-4"/>
          <w:rtl/>
        </w:rPr>
        <w:t>«</w:t>
      </w:r>
      <w:r w:rsidR="00DA0BF4" w:rsidRPr="0097793F">
        <w:rPr>
          <w:rFonts w:hint="cs"/>
          <w:spacing w:val="-4"/>
          <w:rtl/>
        </w:rPr>
        <w:t xml:space="preserve">سپس بعد از آن سال‌های خشک و سخت) سالی فرامی‌رسد که باران‌های فراوان برای مردم بارانده و به فریادشان </w:t>
      </w:r>
      <w:r w:rsidR="00DA0BF4" w:rsidRPr="0097793F">
        <w:rPr>
          <w:rFonts w:hint="cs"/>
          <w:spacing w:val="-6"/>
          <w:rtl/>
        </w:rPr>
        <w:t>رسیده می‌شود و در آن شیر</w:t>
      </w:r>
      <w:r w:rsidR="001C1B74" w:rsidRPr="0097793F">
        <w:rPr>
          <w:rFonts w:hint="cs"/>
          <w:spacing w:val="-6"/>
          <w:rtl/>
        </w:rPr>
        <w:t>ۀ</w:t>
      </w:r>
      <w:r w:rsidR="00DA0BF4" w:rsidRPr="0097793F">
        <w:rPr>
          <w:rFonts w:hint="cs"/>
          <w:spacing w:val="-6"/>
          <w:rtl/>
        </w:rPr>
        <w:t xml:space="preserve"> انگور، زیتون و ...) را می‌گیرند</w:t>
      </w:r>
      <w:r w:rsidR="00DA0BF4" w:rsidRPr="0097793F">
        <w:rPr>
          <w:rStyle w:val="Char8"/>
          <w:rFonts w:hint="cs"/>
          <w:spacing w:val="-6"/>
          <w:rtl/>
        </w:rPr>
        <w:t>»</w:t>
      </w:r>
      <w:r w:rsidR="00DA0BF4" w:rsidRPr="0097793F">
        <w:rPr>
          <w:rFonts w:hint="cs"/>
          <w:spacing w:val="-6"/>
          <w:rtl/>
        </w:rPr>
        <w:t>.</w:t>
      </w:r>
    </w:p>
    <w:p w:rsidR="00DA0BF4" w:rsidRPr="00A2776C" w:rsidRDefault="00DA0BF4" w:rsidP="00A2776C">
      <w:pPr>
        <w:pStyle w:val="a8"/>
        <w:rPr>
          <w:rtl/>
        </w:rPr>
      </w:pPr>
      <w:r w:rsidRPr="00A2776C">
        <w:rPr>
          <w:rFonts w:hint="cs"/>
          <w:rtl/>
        </w:rPr>
        <w:t xml:space="preserve">با لفظ عام از سالی خوش و سرسبز و خرم نام برده است. و گاهی و با لفظ سنین از سال سرسبز و خرم هم تعبیر شده است، خداوند می‌فرماید: </w:t>
      </w:r>
    </w:p>
    <w:p w:rsidR="00DA0BF4" w:rsidRPr="00A2776C" w:rsidRDefault="00DA0BF4" w:rsidP="00A2776C">
      <w:pPr>
        <w:pStyle w:val="af1"/>
        <w:rPr>
          <w:rtl/>
        </w:rPr>
      </w:pPr>
      <w:r w:rsidRPr="00A2776C">
        <w:rPr>
          <w:rFonts w:hint="cs"/>
          <w:rtl/>
        </w:rPr>
        <w:t xml:space="preserve"> </w:t>
      </w:r>
      <w:r w:rsidR="00F56F14" w:rsidRPr="00A2776C">
        <w:rPr>
          <w:rFonts w:ascii="Tahoma" w:hAnsi="Tahoma" w:cs="Traditional Arabic" w:hint="cs"/>
          <w:color w:val="000000"/>
          <w:rtl/>
        </w:rPr>
        <w:t>﴿</w:t>
      </w:r>
      <w:r w:rsidR="00F56F14" w:rsidRPr="00A2776C">
        <w:rPr>
          <w:rtl/>
        </w:rPr>
        <w:t>قَالَ تَز</w:t>
      </w:r>
      <w:r w:rsidR="00F56F14" w:rsidRPr="00A2776C">
        <w:rPr>
          <w:rFonts w:hint="cs"/>
          <w:rtl/>
        </w:rPr>
        <w:t>ۡرَعُونَ</w:t>
      </w:r>
      <w:r w:rsidR="00F56F14" w:rsidRPr="00A2776C">
        <w:rPr>
          <w:rtl/>
        </w:rPr>
        <w:t xml:space="preserve"> </w:t>
      </w:r>
      <w:r w:rsidR="00F56F14" w:rsidRPr="00A2776C">
        <w:rPr>
          <w:rFonts w:hint="cs"/>
          <w:rtl/>
        </w:rPr>
        <w:t>سَبۡعَ</w:t>
      </w:r>
      <w:r w:rsidR="00F56F14" w:rsidRPr="00A2776C">
        <w:rPr>
          <w:rtl/>
        </w:rPr>
        <w:t xml:space="preserve"> </w:t>
      </w:r>
      <w:r w:rsidR="00F56F14" w:rsidRPr="00A2776C">
        <w:rPr>
          <w:rFonts w:hint="cs"/>
          <w:rtl/>
        </w:rPr>
        <w:t>سِن</w:t>
      </w:r>
      <w:r w:rsidR="00F56F14" w:rsidRPr="00A2776C">
        <w:rPr>
          <w:rtl/>
        </w:rPr>
        <w:t>ِينَ دَأَب</w:t>
      </w:r>
      <w:r w:rsidR="00F56F14" w:rsidRPr="00A2776C">
        <w:rPr>
          <w:rFonts w:hint="cs"/>
          <w:rtl/>
        </w:rPr>
        <w:t>ٗا</w:t>
      </w:r>
      <w:r w:rsidR="00F56F14" w:rsidRPr="00A2776C">
        <w:rPr>
          <w:rtl/>
        </w:rPr>
        <w:t xml:space="preserve"> </w:t>
      </w:r>
      <w:r w:rsidR="00F56F14" w:rsidRPr="00A2776C">
        <w:rPr>
          <w:rFonts w:hint="cs"/>
          <w:rtl/>
        </w:rPr>
        <w:t>فَمَا</w:t>
      </w:r>
      <w:r w:rsidR="00F56F14" w:rsidRPr="00A2776C">
        <w:rPr>
          <w:rtl/>
        </w:rPr>
        <w:t xml:space="preserve"> </w:t>
      </w:r>
      <w:r w:rsidR="00F56F14" w:rsidRPr="00A2776C">
        <w:rPr>
          <w:rFonts w:hint="cs"/>
          <w:rtl/>
        </w:rPr>
        <w:t>حَصَدتُّمۡ</w:t>
      </w:r>
      <w:r w:rsidR="00F56F14" w:rsidRPr="00A2776C">
        <w:rPr>
          <w:rtl/>
        </w:rPr>
        <w:t xml:space="preserve"> </w:t>
      </w:r>
      <w:r w:rsidR="00F56F14" w:rsidRPr="00A2776C">
        <w:rPr>
          <w:rFonts w:hint="cs"/>
          <w:rtl/>
        </w:rPr>
        <w:t>فَذَرُوهُ</w:t>
      </w:r>
      <w:r w:rsidR="00F56F14" w:rsidRPr="00A2776C">
        <w:rPr>
          <w:rtl/>
        </w:rPr>
        <w:t xml:space="preserve"> </w:t>
      </w:r>
      <w:r w:rsidR="00F56F14" w:rsidRPr="00A2776C">
        <w:rPr>
          <w:rFonts w:hint="cs"/>
          <w:rtl/>
        </w:rPr>
        <w:t>فِي</w:t>
      </w:r>
      <w:r w:rsidR="00F56F14" w:rsidRPr="00A2776C">
        <w:rPr>
          <w:rtl/>
        </w:rPr>
        <w:t xml:space="preserve"> </w:t>
      </w:r>
      <w:r w:rsidR="00F56F14" w:rsidRPr="00A2776C">
        <w:rPr>
          <w:rFonts w:hint="cs"/>
          <w:rtl/>
        </w:rPr>
        <w:t>سُنۢبُلِهِۦ</w:t>
      </w:r>
      <w:r w:rsidR="00F56F14" w:rsidRPr="00A2776C">
        <w:rPr>
          <w:rFonts w:ascii="Tahoma" w:hAnsi="Tahoma" w:cs="Traditional Arabic" w:hint="cs"/>
          <w:color w:val="000000"/>
          <w:rtl/>
        </w:rPr>
        <w:t>﴾</w:t>
      </w:r>
      <w:r w:rsidR="00F56F14" w:rsidRPr="00A2776C">
        <w:rPr>
          <w:rFonts w:ascii="Tahoma" w:hAnsi="Tahoma"/>
          <w:color w:val="000000"/>
          <w:szCs w:val="24"/>
          <w:rtl/>
        </w:rPr>
        <w:t xml:space="preserve"> </w:t>
      </w:r>
      <w:r w:rsidR="00F56F14" w:rsidRPr="00A2776C">
        <w:rPr>
          <w:rStyle w:val="Char6"/>
          <w:rtl/>
        </w:rPr>
        <w:t>[</w:t>
      </w:r>
      <w:r w:rsidR="0005389C">
        <w:rPr>
          <w:rStyle w:val="Char6"/>
          <w:rtl/>
        </w:rPr>
        <w:t>ی</w:t>
      </w:r>
      <w:r w:rsidR="00F56F14" w:rsidRPr="00A2776C">
        <w:rPr>
          <w:rStyle w:val="Char6"/>
          <w:rtl/>
        </w:rPr>
        <w:t>وسف: 47]</w:t>
      </w:r>
      <w:r w:rsidR="007A5250" w:rsidRPr="00A2776C">
        <w:rPr>
          <w:rStyle w:val="Char6"/>
          <w:rFonts w:hint="cs"/>
          <w:rtl/>
        </w:rPr>
        <w:t>.</w:t>
      </w:r>
    </w:p>
    <w:p w:rsidR="004027A9" w:rsidRPr="00A2776C" w:rsidRDefault="00DA0BF4" w:rsidP="00A2776C">
      <w:pPr>
        <w:pStyle w:val="ab"/>
        <w:rPr>
          <w:rStyle w:val="Char4"/>
          <w:rtl/>
        </w:rPr>
      </w:pPr>
      <w:r w:rsidRPr="00A2776C">
        <w:rPr>
          <w:rStyle w:val="Char8"/>
          <w:rFonts w:hint="cs"/>
          <w:rtl/>
        </w:rPr>
        <w:t>«</w:t>
      </w:r>
      <w:r w:rsidRPr="00A2776C">
        <w:rPr>
          <w:rFonts w:hint="cs"/>
          <w:rtl/>
        </w:rPr>
        <w:t>یوسف) گفت: باید هفت سال پی در پی با تلاش زیاد گندم و جو) بکارید و آنچه را که درو می‌کنید جز اندکی که می‌خورید) در خوشه‌ی خود نگاه دارید</w:t>
      </w:r>
      <w:r w:rsidRPr="00A2776C">
        <w:rPr>
          <w:rStyle w:val="Char8"/>
          <w:rFonts w:hint="cs"/>
          <w:rtl/>
        </w:rPr>
        <w:t>»</w:t>
      </w:r>
      <w:r w:rsidRPr="00A2776C">
        <w:rPr>
          <w:rStyle w:val="Char4"/>
          <w:rFonts w:hint="cs"/>
          <w:rtl/>
        </w:rPr>
        <w:t xml:space="preserve">. </w:t>
      </w:r>
    </w:p>
    <w:p w:rsidR="00DA0BF4" w:rsidRPr="00A2776C" w:rsidRDefault="00DA0BF4" w:rsidP="00A2776C">
      <w:pPr>
        <w:pStyle w:val="a8"/>
        <w:rPr>
          <w:rtl/>
        </w:rPr>
      </w:pPr>
      <w:r w:rsidRPr="00A2776C">
        <w:rPr>
          <w:rFonts w:hint="cs"/>
          <w:rtl/>
        </w:rPr>
        <w:t xml:space="preserve">اما لفظ حول هم برای خشکسالی و هم برای سال سرسبز و خرم بکار می‌رود. </w:t>
      </w:r>
    </w:p>
    <w:p w:rsidR="00DA0BF4" w:rsidRPr="00A2776C" w:rsidRDefault="00DA0BF4" w:rsidP="00A2776C">
      <w:pPr>
        <w:pStyle w:val="a8"/>
        <w:rPr>
          <w:rtl/>
        </w:rPr>
      </w:pPr>
      <w:r w:rsidRPr="00A2776C">
        <w:rPr>
          <w:rFonts w:hint="cs"/>
          <w:rtl/>
        </w:rPr>
        <w:t xml:space="preserve">سنه </w:t>
      </w:r>
      <w:r w:rsidR="00AE784A" w:rsidRPr="00A2776C">
        <w:rPr>
          <w:rStyle w:val="Char4"/>
          <w:rFonts w:hint="cs"/>
          <w:rtl/>
        </w:rPr>
        <w:t>-</w:t>
      </w:r>
      <w:r w:rsidRPr="00A2776C">
        <w:rPr>
          <w:rFonts w:hint="cs"/>
          <w:rtl/>
        </w:rPr>
        <w:t xml:space="preserve"> حول- دو نوع است: طبیعی و اصطلاحی.</w:t>
      </w:r>
    </w:p>
    <w:p w:rsidR="00DA0BF4" w:rsidRPr="00A2776C" w:rsidRDefault="00DA0BF4" w:rsidP="00A2776C">
      <w:pPr>
        <w:pStyle w:val="a5"/>
        <w:rPr>
          <w:rtl/>
        </w:rPr>
      </w:pPr>
      <w:bookmarkStart w:id="76" w:name="_Toc272451885"/>
      <w:bookmarkStart w:id="77" w:name="_Toc436400606"/>
      <w:r w:rsidRPr="00A2776C">
        <w:rPr>
          <w:rFonts w:hint="cs"/>
          <w:rtl/>
        </w:rPr>
        <w:t>طبیعیه</w:t>
      </w:r>
      <w:bookmarkEnd w:id="76"/>
      <w:bookmarkEnd w:id="77"/>
    </w:p>
    <w:p w:rsidR="00DA0BF4" w:rsidRPr="00A2776C" w:rsidRDefault="00DA0BF4" w:rsidP="00A2776C">
      <w:pPr>
        <w:pStyle w:val="a8"/>
        <w:rPr>
          <w:rtl/>
        </w:rPr>
      </w:pPr>
      <w:r w:rsidRPr="00A2776C">
        <w:rPr>
          <w:rFonts w:hint="cs"/>
          <w:rtl/>
        </w:rPr>
        <w:t xml:space="preserve">سال قمری است، اولین روز آن از اولین روز ماه محرم شروع می‌شود و آخرین روز آن با سپری شدن آخرین روز ماه ذی‌الحجه پایان می‌یابد، دوازده ماه می‌باشد، خداوند می‌فرماید: </w:t>
      </w:r>
    </w:p>
    <w:p w:rsidR="00DA0BF4" w:rsidRPr="00A2776C" w:rsidRDefault="00AE784A" w:rsidP="00A2776C">
      <w:pPr>
        <w:pStyle w:val="af1"/>
        <w:rPr>
          <w:rtl/>
        </w:rPr>
      </w:pPr>
      <w:r w:rsidRPr="00A2776C">
        <w:rPr>
          <w:rFonts w:hint="cs"/>
          <w:rtl/>
        </w:rPr>
        <w:t xml:space="preserve"> </w:t>
      </w:r>
      <w:r w:rsidR="000C1060" w:rsidRPr="00A2776C">
        <w:rPr>
          <w:rFonts w:ascii="Tahoma" w:hAnsi="Tahoma" w:cs="Traditional Arabic" w:hint="cs"/>
          <w:color w:val="000000"/>
          <w:rtl/>
        </w:rPr>
        <w:t>﴿</w:t>
      </w:r>
      <w:r w:rsidR="000C1060" w:rsidRPr="00A2776C">
        <w:rPr>
          <w:rtl/>
        </w:rPr>
        <w:t xml:space="preserve">إِنَّ عِدَّةَ </w:t>
      </w:r>
      <w:r w:rsidR="000C1060" w:rsidRPr="00A2776C">
        <w:rPr>
          <w:rFonts w:hint="cs"/>
          <w:rtl/>
        </w:rPr>
        <w:t>ٱ</w:t>
      </w:r>
      <w:r w:rsidR="000C1060" w:rsidRPr="00A2776C">
        <w:rPr>
          <w:rFonts w:hint="eastAsia"/>
          <w:rtl/>
        </w:rPr>
        <w:t>لشُّهُورِ</w:t>
      </w:r>
      <w:r w:rsidR="000C1060" w:rsidRPr="00A2776C">
        <w:rPr>
          <w:rtl/>
        </w:rPr>
        <w:t xml:space="preserve"> عِندَ </w:t>
      </w:r>
      <w:r w:rsidR="000C1060" w:rsidRPr="00A2776C">
        <w:rPr>
          <w:rFonts w:hint="cs"/>
          <w:rtl/>
        </w:rPr>
        <w:t>ٱ</w:t>
      </w:r>
      <w:r w:rsidR="000C1060" w:rsidRPr="00A2776C">
        <w:rPr>
          <w:rFonts w:hint="eastAsia"/>
          <w:rtl/>
        </w:rPr>
        <w:t>للَّهِ</w:t>
      </w:r>
      <w:r w:rsidR="000C1060" w:rsidRPr="00A2776C">
        <w:rPr>
          <w:rtl/>
        </w:rPr>
        <w:t xml:space="preserve"> </w:t>
      </w:r>
      <w:r w:rsidR="000C1060" w:rsidRPr="00A2776C">
        <w:rPr>
          <w:rFonts w:hint="cs"/>
          <w:rtl/>
        </w:rPr>
        <w:t>ٱ</w:t>
      </w:r>
      <w:r w:rsidR="000C1060" w:rsidRPr="00A2776C">
        <w:rPr>
          <w:rFonts w:hint="eastAsia"/>
          <w:rtl/>
        </w:rPr>
        <w:t>ثۡنَا</w:t>
      </w:r>
      <w:r w:rsidR="000C1060" w:rsidRPr="00A2776C">
        <w:rPr>
          <w:rtl/>
        </w:rPr>
        <w:t xml:space="preserve"> عَشَرَ شَهۡر</w:t>
      </w:r>
      <w:r w:rsidR="000C1060" w:rsidRPr="00A2776C">
        <w:rPr>
          <w:rFonts w:hint="cs"/>
          <w:rtl/>
        </w:rPr>
        <w:t>ٗا</w:t>
      </w:r>
      <w:r w:rsidR="000C1060" w:rsidRPr="00A2776C">
        <w:rPr>
          <w:rtl/>
        </w:rPr>
        <w:t xml:space="preserve"> </w:t>
      </w:r>
      <w:r w:rsidR="000C1060" w:rsidRPr="00A2776C">
        <w:rPr>
          <w:rFonts w:hint="cs"/>
          <w:rtl/>
        </w:rPr>
        <w:t>فِي</w:t>
      </w:r>
      <w:r w:rsidR="000C1060" w:rsidRPr="00A2776C">
        <w:rPr>
          <w:rtl/>
        </w:rPr>
        <w:t xml:space="preserve"> </w:t>
      </w:r>
      <w:r w:rsidR="000C1060" w:rsidRPr="00A2776C">
        <w:rPr>
          <w:rFonts w:hint="cs"/>
          <w:rtl/>
        </w:rPr>
        <w:t>كِتَٰبِ</w:t>
      </w:r>
      <w:r w:rsidR="000C1060" w:rsidRPr="00A2776C">
        <w:rPr>
          <w:rtl/>
        </w:rPr>
        <w:t xml:space="preserve"> </w:t>
      </w:r>
      <w:r w:rsidR="000C1060" w:rsidRPr="00A2776C">
        <w:rPr>
          <w:rFonts w:hint="cs"/>
          <w:rtl/>
        </w:rPr>
        <w:t>ٱ</w:t>
      </w:r>
      <w:r w:rsidR="000C1060" w:rsidRPr="00A2776C">
        <w:rPr>
          <w:rFonts w:hint="eastAsia"/>
          <w:rtl/>
        </w:rPr>
        <w:t>للَّهِ</w:t>
      </w:r>
      <w:r w:rsidR="000C1060" w:rsidRPr="00A2776C">
        <w:rPr>
          <w:rtl/>
        </w:rPr>
        <w:t xml:space="preserve"> يَوۡمَ خَلَقَ </w:t>
      </w:r>
      <w:r w:rsidR="000C1060" w:rsidRPr="00A2776C">
        <w:rPr>
          <w:rFonts w:hint="cs"/>
          <w:rtl/>
        </w:rPr>
        <w:t>ٱ</w:t>
      </w:r>
      <w:r w:rsidR="000C1060" w:rsidRPr="00A2776C">
        <w:rPr>
          <w:rFonts w:hint="eastAsia"/>
          <w:rtl/>
        </w:rPr>
        <w:t>لسَّمَٰوَٰتِ</w:t>
      </w:r>
      <w:r w:rsidR="000C1060" w:rsidRPr="00A2776C">
        <w:rPr>
          <w:rtl/>
        </w:rPr>
        <w:t xml:space="preserve"> وَ</w:t>
      </w:r>
      <w:r w:rsidR="000C1060" w:rsidRPr="00A2776C">
        <w:rPr>
          <w:rFonts w:hint="cs"/>
          <w:rtl/>
        </w:rPr>
        <w:t>ٱ</w:t>
      </w:r>
      <w:r w:rsidR="000C1060" w:rsidRPr="00A2776C">
        <w:rPr>
          <w:rFonts w:hint="eastAsia"/>
          <w:rtl/>
        </w:rPr>
        <w:t>لۡأَرۡضَ</w:t>
      </w:r>
      <w:r w:rsidR="000C1060" w:rsidRPr="00A2776C">
        <w:rPr>
          <w:rFonts w:ascii="Tahoma" w:hAnsi="Tahoma" w:cs="Traditional Arabic" w:hint="cs"/>
          <w:color w:val="000000"/>
          <w:rtl/>
        </w:rPr>
        <w:t>﴾</w:t>
      </w:r>
      <w:r w:rsidR="000C1060" w:rsidRPr="00A2776C">
        <w:rPr>
          <w:rFonts w:ascii="Tahoma" w:hAnsi="Tahoma"/>
          <w:color w:val="000000"/>
          <w:szCs w:val="24"/>
          <w:rtl/>
        </w:rPr>
        <w:t xml:space="preserve"> </w:t>
      </w:r>
      <w:r w:rsidR="000C1060" w:rsidRPr="00A2776C">
        <w:rPr>
          <w:rStyle w:val="Char6"/>
          <w:rtl/>
        </w:rPr>
        <w:t>[التوب</w:t>
      </w:r>
      <w:r w:rsidR="001C1B74" w:rsidRPr="00A2776C">
        <w:rPr>
          <w:rStyle w:val="Char6"/>
          <w:rtl/>
        </w:rPr>
        <w:t>ۀ</w:t>
      </w:r>
      <w:r w:rsidR="000C1060" w:rsidRPr="00A2776C">
        <w:rPr>
          <w:rStyle w:val="Char6"/>
          <w:rtl/>
        </w:rPr>
        <w:t>: 36]</w:t>
      </w:r>
      <w:r w:rsidR="007A5250" w:rsidRPr="00A2776C">
        <w:rPr>
          <w:rStyle w:val="Char6"/>
          <w:rFonts w:hint="cs"/>
          <w:rtl/>
        </w:rPr>
        <w:t>.</w:t>
      </w:r>
    </w:p>
    <w:p w:rsidR="00DA0BF4" w:rsidRPr="00A2776C" w:rsidRDefault="00DA0BF4" w:rsidP="00A2776C">
      <w:pPr>
        <w:pStyle w:val="ab"/>
        <w:rPr>
          <w:rStyle w:val="Char4"/>
          <w:rtl/>
        </w:rPr>
      </w:pPr>
      <w:r w:rsidRPr="00A2776C">
        <w:rPr>
          <w:rStyle w:val="Char8"/>
          <w:rFonts w:hint="cs"/>
          <w:rtl/>
        </w:rPr>
        <w:t>«</w:t>
      </w:r>
      <w:r w:rsidRPr="00A2776C">
        <w:rPr>
          <w:rFonts w:hint="cs"/>
          <w:rtl/>
        </w:rPr>
        <w:t>شماره‌ی ماه‌های سال قمری) در حکم و تقدیر خدا در کتاب آفرینش از آن روز که آسمان‌ها و زمین را آفریده است دوازده ماه است</w:t>
      </w:r>
      <w:r w:rsidRPr="00A2776C">
        <w:rPr>
          <w:rStyle w:val="Char8"/>
          <w:rFonts w:hint="cs"/>
          <w:rtl/>
        </w:rPr>
        <w:t>»</w:t>
      </w:r>
      <w:r w:rsidRPr="00A2776C">
        <w:rPr>
          <w:rStyle w:val="Char4"/>
          <w:rFonts w:hint="cs"/>
          <w:rtl/>
        </w:rPr>
        <w:t>.</w:t>
      </w:r>
    </w:p>
    <w:p w:rsidR="00DA0BF4" w:rsidRPr="00A2776C" w:rsidRDefault="00DA0BF4" w:rsidP="00A2776C">
      <w:pPr>
        <w:pStyle w:val="a8"/>
        <w:rPr>
          <w:rtl/>
        </w:rPr>
      </w:pPr>
      <w:r w:rsidRPr="00A2776C">
        <w:rPr>
          <w:rFonts w:hint="cs"/>
          <w:rtl/>
        </w:rPr>
        <w:t xml:space="preserve">تعداد روزهایش: سیصد و پنجاه و چهار روز، و یک پنجم و یک ششم یک روز تقریباً می‌باشد، این یک پنجم و یک ششم روز در هر سه سال با هم جمع می‌شود، و جمعاً سیصد و پنجاه و پنج روز می‌شود. و همین طور بعد از این روز چیزی جمع می‌شود در سال ششم یک روز جمع می‌شود و هکذا ادامه می‌یابد، با تمام شدن سی سال یازده روز جمع می‌شود، این سال‌ها را کبائس العرب می‌نامند. </w:t>
      </w:r>
    </w:p>
    <w:p w:rsidR="00DA0BF4" w:rsidRPr="00A2776C" w:rsidRDefault="00DA0BF4" w:rsidP="0097793F">
      <w:pPr>
        <w:pStyle w:val="a5"/>
        <w:widowControl w:val="0"/>
        <w:rPr>
          <w:rtl/>
        </w:rPr>
      </w:pPr>
      <w:bookmarkStart w:id="78" w:name="_Toc272451886"/>
      <w:bookmarkStart w:id="79" w:name="_Toc436400607"/>
      <w:r w:rsidRPr="00A2776C">
        <w:rPr>
          <w:rFonts w:hint="cs"/>
          <w:rtl/>
        </w:rPr>
        <w:t>منظور از اصطلاحیه</w:t>
      </w:r>
      <w:bookmarkEnd w:id="78"/>
      <w:bookmarkEnd w:id="79"/>
    </w:p>
    <w:p w:rsidR="00DA0BF4" w:rsidRPr="00A2776C" w:rsidRDefault="00DA0BF4" w:rsidP="0097793F">
      <w:pPr>
        <w:pStyle w:val="a8"/>
        <w:widowControl w:val="0"/>
        <w:rPr>
          <w:rtl/>
        </w:rPr>
      </w:pPr>
      <w:r w:rsidRPr="00A2776C">
        <w:rPr>
          <w:rFonts w:hint="cs"/>
          <w:rtl/>
        </w:rPr>
        <w:t>سال شمسی است، ماه‌های آن مثل سال طبیعی دوازده ماه است، تمام طائفه‌ها عدم تغییر آن را رعایت کرده‌اند</w:t>
      </w:r>
      <w:r w:rsidR="0097793F" w:rsidRPr="0097793F">
        <w:rPr>
          <w:rFonts w:hint="cs"/>
          <w:vertAlign w:val="superscript"/>
          <w:rtl/>
        </w:rPr>
        <w:t>(</w:t>
      </w:r>
      <w:r w:rsidRPr="0097793F">
        <w:rPr>
          <w:vertAlign w:val="superscript"/>
          <w:rtl/>
        </w:rPr>
        <w:footnoteReference w:id="132"/>
      </w:r>
      <w:r w:rsidR="0097793F" w:rsidRPr="0097793F">
        <w:rPr>
          <w:rFonts w:hint="cs"/>
          <w:vertAlign w:val="superscript"/>
          <w:rtl/>
        </w:rPr>
        <w:t>)</w:t>
      </w:r>
      <w:r w:rsidRPr="00A2776C">
        <w:rPr>
          <w:rFonts w:hint="cs"/>
          <w:rtl/>
        </w:rPr>
        <w:t xml:space="preserve">، تعداد روزهای آن نزد تمام گروه و طایفه‌ها سیصد و شصت و پنج روز تمام و یک چهارم یک روز می‌باشد. </w:t>
      </w:r>
    </w:p>
    <w:p w:rsidR="00DA0BF4" w:rsidRPr="00A2776C" w:rsidRDefault="00DA0BF4" w:rsidP="00A2776C">
      <w:pPr>
        <w:pStyle w:val="a8"/>
        <w:rPr>
          <w:rtl/>
        </w:rPr>
      </w:pPr>
      <w:r w:rsidRPr="00A2776C">
        <w:rPr>
          <w:rFonts w:hint="cs"/>
          <w:rtl/>
        </w:rPr>
        <w:t>زیاد بودن آن بر ماه</w:t>
      </w:r>
      <w:r w:rsidR="007A5250" w:rsidRPr="00A2776C">
        <w:rPr>
          <w:rFonts w:hint="eastAsia"/>
          <w:rtl/>
        </w:rPr>
        <w:t>‌</w:t>
      </w:r>
      <w:r w:rsidRPr="00A2776C">
        <w:rPr>
          <w:rFonts w:hint="cs"/>
          <w:rtl/>
        </w:rPr>
        <w:t>های عربی طبیعی) ده روز و هشت دهم یک روز و پنج ششم یک روز می‌باشد</w:t>
      </w:r>
      <w:r w:rsidR="004027A9" w:rsidRPr="00A2776C">
        <w:rPr>
          <w:rFonts w:hint="cs"/>
          <w:vertAlign w:val="superscript"/>
          <w:rtl/>
        </w:rPr>
        <w:t>(</w:t>
      </w:r>
      <w:r w:rsidRPr="00A2776C">
        <w:rPr>
          <w:vertAlign w:val="superscript"/>
          <w:rtl/>
        </w:rPr>
        <w:footnoteReference w:id="133"/>
      </w:r>
      <w:r w:rsidR="004027A9" w:rsidRPr="00A2776C">
        <w:rPr>
          <w:rFonts w:hint="cs"/>
          <w:vertAlign w:val="superscript"/>
          <w:rtl/>
        </w:rPr>
        <w:t>)</w:t>
      </w:r>
      <w:r w:rsidRPr="00A2776C">
        <w:rPr>
          <w:rFonts w:hint="cs"/>
          <w:rtl/>
        </w:rPr>
        <w:t xml:space="preserve">. </w:t>
      </w:r>
    </w:p>
    <w:p w:rsidR="00DA0BF4" w:rsidRPr="00A2776C" w:rsidRDefault="00DA0BF4" w:rsidP="00A2776C">
      <w:pPr>
        <w:pStyle w:val="a8"/>
        <w:rPr>
          <w:rtl/>
        </w:rPr>
      </w:pPr>
      <w:r w:rsidRPr="00A2776C">
        <w:rPr>
          <w:rFonts w:hint="cs"/>
          <w:rtl/>
        </w:rPr>
        <w:t>در این کتاب به بدعت‌هایی که در هر ماه از ماه‌های سال هجری پیدا می‌شوند اشاره می‌کنیم، از ماه محرم شروع و با ماه ذی‌الحجه آن را خاتمه می‌دهیم. بعضی از ماه‌ها هم وجود دارند که به حسب قدرت و توانایی خود نتوانستیم از هیچ بدعتی در آن اطلاعی پیدا کنیم، به همین خاطر آن را بیان نکرده‌ایم، مثل ماه ربیع‌الثانی، و ماه جمادی‌الأولی و الثانیه و ذ‌ی‌القعده. از خداوند کمک و پیروزی را خواستاریم، چون او بر هر چیزی قادر و توانا است.</w:t>
      </w:r>
    </w:p>
    <w:p w:rsidR="00DA0BF4" w:rsidRPr="00A2776C" w:rsidRDefault="00DA0BF4" w:rsidP="00A2776C">
      <w:pPr>
        <w:pStyle w:val="af1"/>
        <w:rPr>
          <w:rtl/>
        </w:rPr>
        <w:sectPr w:rsidR="00DA0BF4" w:rsidRPr="00A2776C" w:rsidSect="00623089">
          <w:headerReference w:type="default" r:id="rId20"/>
          <w:footnotePr>
            <w:numRestart w:val="eachPage"/>
          </w:footnotePr>
          <w:type w:val="oddPage"/>
          <w:pgSz w:w="9356" w:h="13608" w:code="9"/>
          <w:pgMar w:top="567" w:right="1134" w:bottom="851" w:left="1134" w:header="454" w:footer="0" w:gutter="0"/>
          <w:cols w:space="708"/>
          <w:titlePg/>
          <w:bidi/>
          <w:rtlGutter/>
          <w:docGrid w:linePitch="381"/>
        </w:sectPr>
      </w:pPr>
    </w:p>
    <w:p w:rsidR="00DA0BF4" w:rsidRPr="00A2776C" w:rsidRDefault="00DA0BF4" w:rsidP="00A2776C">
      <w:pPr>
        <w:pStyle w:val="a1"/>
        <w:rPr>
          <w:rtl/>
        </w:rPr>
      </w:pPr>
      <w:bookmarkStart w:id="80" w:name="_Toc272451887"/>
      <w:bookmarkStart w:id="81" w:name="_Toc436400608"/>
      <w:r w:rsidRPr="00A2776C">
        <w:rPr>
          <w:rFonts w:hint="cs"/>
          <w:rtl/>
        </w:rPr>
        <w:t xml:space="preserve">فصل اول </w:t>
      </w:r>
      <w:r w:rsidRPr="00A2776C">
        <w:rPr>
          <w:rtl/>
        </w:rPr>
        <w:br/>
      </w:r>
      <w:r w:rsidRPr="00A2776C">
        <w:rPr>
          <w:rFonts w:hint="cs"/>
          <w:rtl/>
        </w:rPr>
        <w:t>ماه محرم</w:t>
      </w:r>
      <w:bookmarkEnd w:id="80"/>
      <w:bookmarkEnd w:id="81"/>
    </w:p>
    <w:p w:rsidR="00DA0BF4" w:rsidRPr="00A2776C" w:rsidRDefault="00DA0BF4" w:rsidP="00A2776C">
      <w:pPr>
        <w:pStyle w:val="af1"/>
        <w:rPr>
          <w:rStyle w:val="Char4"/>
          <w:rtl/>
        </w:rPr>
      </w:pPr>
      <w:r w:rsidRPr="00A2776C">
        <w:rPr>
          <w:rStyle w:val="Char5"/>
          <w:rFonts w:hint="cs"/>
          <w:rtl/>
        </w:rPr>
        <w:t>بحث اول:</w:t>
      </w:r>
      <w:r w:rsidRPr="00A2776C">
        <w:rPr>
          <w:rStyle w:val="Char4"/>
          <w:rFonts w:hint="cs"/>
          <w:rtl/>
        </w:rPr>
        <w:t xml:space="preserve"> بعضی از آثار وارده در مورد ماه محرم. </w:t>
      </w:r>
    </w:p>
    <w:p w:rsidR="00DA0BF4" w:rsidRPr="00A2776C" w:rsidRDefault="00DA0BF4" w:rsidP="00A2776C">
      <w:pPr>
        <w:pStyle w:val="af1"/>
        <w:rPr>
          <w:rStyle w:val="Char4"/>
          <w:rtl/>
        </w:rPr>
      </w:pPr>
      <w:r w:rsidRPr="00A2776C">
        <w:rPr>
          <w:rStyle w:val="Char5"/>
          <w:rFonts w:hint="cs"/>
          <w:rtl/>
        </w:rPr>
        <w:t>بحث دوم:</w:t>
      </w:r>
      <w:r w:rsidRPr="00A2776C">
        <w:rPr>
          <w:rStyle w:val="Char4"/>
          <w:rFonts w:hint="cs"/>
          <w:rtl/>
        </w:rPr>
        <w:t xml:space="preserve"> بدعت</w:t>
      </w:r>
      <w:r w:rsidR="00BD33C9" w:rsidRPr="00A2776C">
        <w:rPr>
          <w:rStyle w:val="Char4"/>
          <w:rFonts w:hint="cs"/>
          <w:rtl/>
        </w:rPr>
        <w:t>‌ها</w:t>
      </w:r>
      <w:r w:rsidRPr="00A2776C">
        <w:rPr>
          <w:rStyle w:val="Char4"/>
          <w:rFonts w:hint="cs"/>
          <w:rtl/>
        </w:rPr>
        <w:t xml:space="preserve">ی رافضی‌ها در ماه محرم. </w:t>
      </w:r>
    </w:p>
    <w:p w:rsidR="00DA0BF4" w:rsidRPr="00A2776C" w:rsidRDefault="00DA0BF4" w:rsidP="00A2776C">
      <w:pPr>
        <w:pStyle w:val="af1"/>
        <w:rPr>
          <w:sz w:val="32"/>
          <w:szCs w:val="32"/>
          <w:rtl/>
        </w:rPr>
      </w:pPr>
      <w:r w:rsidRPr="00A2776C">
        <w:rPr>
          <w:rStyle w:val="Char5"/>
          <w:rFonts w:hint="cs"/>
          <w:rtl/>
        </w:rPr>
        <w:t>بحث سوم:</w:t>
      </w:r>
      <w:r w:rsidRPr="00A2776C">
        <w:rPr>
          <w:rStyle w:val="Char4"/>
          <w:rFonts w:hint="cs"/>
          <w:rtl/>
        </w:rPr>
        <w:t xml:space="preserve"> بدعت خوشحالی گروه ناصبی در ماه محرم.</w:t>
      </w:r>
    </w:p>
    <w:p w:rsidR="00DA0BF4" w:rsidRPr="00A2776C" w:rsidRDefault="00DA0BF4" w:rsidP="00A2776C">
      <w:pPr>
        <w:pStyle w:val="a2"/>
        <w:rPr>
          <w:rtl/>
        </w:rPr>
      </w:pPr>
      <w:bookmarkStart w:id="82" w:name="_Toc272451888"/>
      <w:bookmarkStart w:id="83" w:name="_Toc436400609"/>
      <w:r w:rsidRPr="00A2776C">
        <w:rPr>
          <w:rFonts w:hint="cs"/>
          <w:rtl/>
        </w:rPr>
        <w:t>بحث اول: بعضی از آثار وارده در مورد ماه محرم</w:t>
      </w:r>
      <w:bookmarkEnd w:id="82"/>
      <w:bookmarkEnd w:id="83"/>
      <w:r w:rsidRPr="00A2776C">
        <w:rPr>
          <w:rFonts w:hint="cs"/>
          <w:rtl/>
        </w:rPr>
        <w:t xml:space="preserve"> </w:t>
      </w:r>
    </w:p>
    <w:p w:rsidR="00DA0BF4" w:rsidRPr="00A2776C" w:rsidRDefault="00DA0BF4" w:rsidP="00A2776C">
      <w:pPr>
        <w:pStyle w:val="a8"/>
        <w:rPr>
          <w:rtl/>
        </w:rPr>
      </w:pPr>
      <w:r w:rsidRPr="00A2776C">
        <w:rPr>
          <w:rFonts w:hint="cs"/>
          <w:rtl/>
        </w:rPr>
        <w:t>از ابوبکر</w:t>
      </w:r>
      <w:r w:rsidR="00B903C9" w:rsidRPr="00A2776C">
        <w:rPr>
          <w:rFonts w:cs="CTraditional Arabic" w:hint="cs"/>
          <w:rtl/>
        </w:rPr>
        <w:t xml:space="preserve"> س </w:t>
      </w:r>
      <w:r w:rsidRPr="00A2776C">
        <w:rPr>
          <w:rFonts w:hint="cs"/>
          <w:rtl/>
        </w:rPr>
        <w:t>از پیامبر</w:t>
      </w:r>
      <w:r w:rsidR="00B903C9" w:rsidRPr="00A2776C">
        <w:rPr>
          <w:rFonts w:cs="CTraditional Arabic" w:hint="cs"/>
          <w:rtl/>
        </w:rPr>
        <w:t xml:space="preserve"> ج </w:t>
      </w:r>
      <w:r w:rsidRPr="00A2776C">
        <w:rPr>
          <w:rFonts w:hint="cs"/>
          <w:rtl/>
        </w:rPr>
        <w:t xml:space="preserve">روایت شده است که فرمودند: </w:t>
      </w:r>
      <w:r w:rsidRPr="00A2776C">
        <w:rPr>
          <w:rStyle w:val="Char8"/>
          <w:rtl/>
        </w:rPr>
        <w:t>«</w:t>
      </w:r>
      <w:r w:rsidRPr="00A2776C">
        <w:rPr>
          <w:rStyle w:val="Char3"/>
          <w:rtl/>
        </w:rPr>
        <w:t xml:space="preserve">إن الزمان قد استدار </w:t>
      </w:r>
      <w:r w:rsidR="00C172E8" w:rsidRPr="00A2776C">
        <w:rPr>
          <w:rStyle w:val="Char3"/>
          <w:rtl/>
        </w:rPr>
        <w:t>ك</w:t>
      </w:r>
      <w:r w:rsidRPr="00A2776C">
        <w:rPr>
          <w:rStyle w:val="Char3"/>
          <w:rtl/>
        </w:rPr>
        <w:t>ه</w:t>
      </w:r>
      <w:r w:rsidR="00AF0FC2" w:rsidRPr="00A2776C">
        <w:rPr>
          <w:rStyle w:val="Char3"/>
          <w:rtl/>
        </w:rPr>
        <w:t>ي</w:t>
      </w:r>
      <w:r w:rsidRPr="00A2776C">
        <w:rPr>
          <w:rStyle w:val="Char3"/>
          <w:rtl/>
        </w:rPr>
        <w:t xml:space="preserve">ئته </w:t>
      </w:r>
      <w:r w:rsidR="00AF0FC2" w:rsidRPr="00A2776C">
        <w:rPr>
          <w:rStyle w:val="Char3"/>
          <w:rtl/>
        </w:rPr>
        <w:t>ي</w:t>
      </w:r>
      <w:r w:rsidRPr="00A2776C">
        <w:rPr>
          <w:rStyle w:val="Char3"/>
          <w:rtl/>
        </w:rPr>
        <w:t>وم خلق الله السماوات والأرض، والسن</w:t>
      </w:r>
      <w:r w:rsidR="00AF0FC2" w:rsidRPr="00A2776C">
        <w:rPr>
          <w:rStyle w:val="Char3"/>
          <w:rtl/>
        </w:rPr>
        <w:t>ة</w:t>
      </w:r>
      <w:r w:rsidRPr="00A2776C">
        <w:rPr>
          <w:rStyle w:val="Char3"/>
          <w:rtl/>
        </w:rPr>
        <w:t xml:space="preserve"> اثنا عشر شهراً، منها أربع</w:t>
      </w:r>
      <w:r w:rsidR="00AF0FC2" w:rsidRPr="00A2776C">
        <w:rPr>
          <w:rStyle w:val="Char3"/>
          <w:rtl/>
        </w:rPr>
        <w:t>ة</w:t>
      </w:r>
      <w:r w:rsidRPr="00A2776C">
        <w:rPr>
          <w:rStyle w:val="Char3"/>
          <w:rtl/>
        </w:rPr>
        <w:t xml:space="preserve"> حرم: ثلاثٌ متوال</w:t>
      </w:r>
      <w:r w:rsidR="00AF0FC2" w:rsidRPr="00A2776C">
        <w:rPr>
          <w:rStyle w:val="Char3"/>
          <w:rtl/>
        </w:rPr>
        <w:t>ي</w:t>
      </w:r>
      <w:r w:rsidRPr="00A2776C">
        <w:rPr>
          <w:rStyle w:val="Char3"/>
          <w:rtl/>
        </w:rPr>
        <w:t>اتٌ ذوالقعده وذوالحجه وال</w:t>
      </w:r>
      <w:r w:rsidR="007A5250" w:rsidRPr="00A2776C">
        <w:rPr>
          <w:rStyle w:val="Char3"/>
          <w:rFonts w:hint="cs"/>
          <w:rtl/>
        </w:rPr>
        <w:t>ـ</w:t>
      </w:r>
      <w:r w:rsidRPr="00A2776C">
        <w:rPr>
          <w:rStyle w:val="Char3"/>
          <w:rtl/>
        </w:rPr>
        <w:t>محرم، ورجب مضر الذ</w:t>
      </w:r>
      <w:r w:rsidR="00AF0FC2" w:rsidRPr="00A2776C">
        <w:rPr>
          <w:rStyle w:val="Char3"/>
          <w:rtl/>
        </w:rPr>
        <w:t>ي</w:t>
      </w:r>
      <w:r w:rsidRPr="00A2776C">
        <w:rPr>
          <w:rStyle w:val="Char3"/>
          <w:rtl/>
        </w:rPr>
        <w:t xml:space="preserve"> ب</w:t>
      </w:r>
      <w:r w:rsidR="00AF0FC2" w:rsidRPr="00A2776C">
        <w:rPr>
          <w:rStyle w:val="Char3"/>
          <w:rtl/>
        </w:rPr>
        <w:t>ي</w:t>
      </w:r>
      <w:r w:rsidRPr="00A2776C">
        <w:rPr>
          <w:rStyle w:val="Char3"/>
          <w:rtl/>
        </w:rPr>
        <w:t>ن جماد</w:t>
      </w:r>
      <w:r w:rsidR="00AF0FC2" w:rsidRPr="00A2776C">
        <w:rPr>
          <w:rStyle w:val="Char3"/>
          <w:rtl/>
        </w:rPr>
        <w:t>ي</w:t>
      </w:r>
      <w:r w:rsidRPr="00A2776C">
        <w:rPr>
          <w:rStyle w:val="Char3"/>
          <w:rtl/>
        </w:rPr>
        <w:t xml:space="preserve"> وشعبان</w:t>
      </w:r>
      <w:r w:rsidRPr="00A2776C">
        <w:rPr>
          <w:rStyle w:val="Char8"/>
          <w:rtl/>
        </w:rPr>
        <w:t>»</w:t>
      </w:r>
      <w:r w:rsidR="004027A9" w:rsidRPr="00A2776C">
        <w:rPr>
          <w:rFonts w:hint="cs"/>
          <w:vertAlign w:val="superscript"/>
          <w:rtl/>
        </w:rPr>
        <w:t>(</w:t>
      </w:r>
      <w:r w:rsidR="004027A9" w:rsidRPr="00A2776C">
        <w:rPr>
          <w:vertAlign w:val="superscript"/>
          <w:rtl/>
        </w:rPr>
        <w:footnoteReference w:id="134"/>
      </w:r>
      <w:r w:rsidR="004027A9" w:rsidRPr="00A2776C">
        <w:rPr>
          <w:rFonts w:hint="cs"/>
          <w:vertAlign w:val="superscript"/>
          <w:rtl/>
        </w:rPr>
        <w:t>)</w:t>
      </w:r>
      <w:r w:rsidRPr="00A2776C">
        <w:rPr>
          <w:rtl/>
        </w:rPr>
        <w:t>.</w:t>
      </w:r>
      <w:r w:rsidR="004027A9" w:rsidRPr="00A2776C">
        <w:rPr>
          <w:rFonts w:hint="cs"/>
          <w:rtl/>
        </w:rPr>
        <w:t xml:space="preserve"> </w:t>
      </w:r>
      <w:r w:rsidRPr="00A2776C">
        <w:rPr>
          <w:rStyle w:val="Char8"/>
          <w:rFonts w:hint="cs"/>
          <w:rtl/>
        </w:rPr>
        <w:t>«</w:t>
      </w:r>
      <w:r w:rsidRPr="00A2776C">
        <w:rPr>
          <w:rStyle w:val="Chare"/>
          <w:rFonts w:hint="cs"/>
          <w:rtl/>
        </w:rPr>
        <w:t>زمان دور می‌زند و می‌چرخد بر همان شکلی که آن روز خداوند زمین و آسمان را آفرید، سال دوازده ماه است، از این دوازده ماه، چهار ماه از ماه</w:t>
      </w:r>
      <w:r w:rsidRPr="00A2776C">
        <w:rPr>
          <w:rStyle w:val="Chare"/>
          <w:rFonts w:hint="eastAsia"/>
          <w:rtl/>
        </w:rPr>
        <w:t>‌های</w:t>
      </w:r>
      <w:r w:rsidRPr="00A2776C">
        <w:rPr>
          <w:rStyle w:val="Chare"/>
          <w:rFonts w:hint="cs"/>
          <w:rtl/>
        </w:rPr>
        <w:t xml:space="preserve"> </w:t>
      </w:r>
      <w:r w:rsidRPr="00A2776C">
        <w:rPr>
          <w:rStyle w:val="Chare"/>
          <w:rFonts w:hint="eastAsia"/>
          <w:rtl/>
        </w:rPr>
        <w:t xml:space="preserve">حرام محسوب می‌شود، </w:t>
      </w:r>
      <w:r w:rsidRPr="00A2776C">
        <w:rPr>
          <w:rStyle w:val="Chare"/>
          <w:rFonts w:hint="cs"/>
          <w:rtl/>
        </w:rPr>
        <w:t>سه ماه از ماه‌های حرام پشت سر هم می‌آیند، ذوالقعده، ذوالحجه و محرم و ماه رجب نیکو و سرسبز که میان جمادی و شعبان قرار دارد</w:t>
      </w:r>
      <w:r w:rsidRPr="00A2776C">
        <w:rPr>
          <w:rStyle w:val="Char8"/>
          <w:rFonts w:hint="cs"/>
          <w:rtl/>
        </w:rPr>
        <w:t>»</w:t>
      </w:r>
      <w:r w:rsidRPr="00A2776C">
        <w:rPr>
          <w:rFonts w:hint="cs"/>
          <w:rtl/>
        </w:rPr>
        <w:t>.</w:t>
      </w:r>
    </w:p>
    <w:p w:rsidR="00DA0BF4" w:rsidRPr="00A2776C" w:rsidRDefault="00DA0BF4" w:rsidP="00A2776C">
      <w:pPr>
        <w:pStyle w:val="a8"/>
        <w:rPr>
          <w:rtl/>
        </w:rPr>
      </w:pPr>
      <w:r w:rsidRPr="00A2776C">
        <w:rPr>
          <w:rFonts w:hint="cs"/>
          <w:rtl/>
        </w:rPr>
        <w:t>از ابوهریره</w:t>
      </w:r>
      <w:r w:rsidR="006B39E0" w:rsidRPr="00A2776C">
        <w:rPr>
          <w:rFonts w:cs="CTraditional Arabic" w:hint="cs"/>
          <w:rtl/>
        </w:rPr>
        <w:t xml:space="preserve"> س </w:t>
      </w:r>
      <w:r w:rsidRPr="00A2776C">
        <w:rPr>
          <w:rFonts w:hint="cs"/>
          <w:rtl/>
        </w:rPr>
        <w:t>روایت شده است که پیامبر</w:t>
      </w:r>
      <w:r w:rsidR="00DB720F" w:rsidRPr="00A2776C">
        <w:rPr>
          <w:rFonts w:cs="CTraditional Arabic" w:hint="cs"/>
          <w:rtl/>
        </w:rPr>
        <w:t xml:space="preserve"> ج</w:t>
      </w:r>
      <w:r w:rsidRPr="00A2776C">
        <w:rPr>
          <w:rFonts w:hint="cs"/>
          <w:rtl/>
        </w:rPr>
        <w:t xml:space="preserve"> فرمود: </w:t>
      </w:r>
      <w:r w:rsidRPr="00A2776C">
        <w:rPr>
          <w:rStyle w:val="Char8"/>
          <w:rFonts w:eastAsia="Calibri"/>
          <w:rtl/>
        </w:rPr>
        <w:t>«</w:t>
      </w:r>
      <w:r w:rsidRPr="00A2776C">
        <w:rPr>
          <w:rStyle w:val="Char3"/>
          <w:rtl/>
        </w:rPr>
        <w:t>أفضل الص</w:t>
      </w:r>
      <w:r w:rsidR="00AF0FC2" w:rsidRPr="00A2776C">
        <w:rPr>
          <w:rStyle w:val="Char3"/>
          <w:rtl/>
        </w:rPr>
        <w:t>ي</w:t>
      </w:r>
      <w:r w:rsidRPr="00A2776C">
        <w:rPr>
          <w:rStyle w:val="Char3"/>
          <w:rtl/>
        </w:rPr>
        <w:t>ام بعد رمضان، شهرُ الله ال</w:t>
      </w:r>
      <w:r w:rsidR="007A5250" w:rsidRPr="00A2776C">
        <w:rPr>
          <w:rStyle w:val="Char3"/>
          <w:rFonts w:hint="cs"/>
          <w:rtl/>
        </w:rPr>
        <w:t>ـ</w:t>
      </w:r>
      <w:r w:rsidRPr="00A2776C">
        <w:rPr>
          <w:rStyle w:val="Char3"/>
          <w:rtl/>
        </w:rPr>
        <w:t>محرم، وأفضلُ الصلا</w:t>
      </w:r>
      <w:r w:rsidR="00AF0FC2" w:rsidRPr="00A2776C">
        <w:rPr>
          <w:rStyle w:val="Char3"/>
          <w:rtl/>
        </w:rPr>
        <w:t>ة</w:t>
      </w:r>
      <w:r w:rsidRPr="00A2776C">
        <w:rPr>
          <w:rStyle w:val="Char3"/>
          <w:rtl/>
        </w:rPr>
        <w:t xml:space="preserve"> بعد الفر</w:t>
      </w:r>
      <w:r w:rsidR="00AF0FC2" w:rsidRPr="00A2776C">
        <w:rPr>
          <w:rStyle w:val="Char3"/>
          <w:rtl/>
        </w:rPr>
        <w:t>ي</w:t>
      </w:r>
      <w:r w:rsidRPr="00A2776C">
        <w:rPr>
          <w:rStyle w:val="Char3"/>
          <w:rtl/>
        </w:rPr>
        <w:t>ض</w:t>
      </w:r>
      <w:r w:rsidR="00AF0FC2" w:rsidRPr="00A2776C">
        <w:rPr>
          <w:rStyle w:val="Char3"/>
          <w:rtl/>
        </w:rPr>
        <w:t>ة</w:t>
      </w:r>
      <w:r w:rsidRPr="00A2776C">
        <w:rPr>
          <w:rStyle w:val="Char3"/>
          <w:rtl/>
        </w:rPr>
        <w:t>، صلا</w:t>
      </w:r>
      <w:r w:rsidR="00AF0FC2" w:rsidRPr="00A2776C">
        <w:rPr>
          <w:rStyle w:val="Char3"/>
          <w:rtl/>
        </w:rPr>
        <w:t>ة</w:t>
      </w:r>
      <w:r w:rsidRPr="00A2776C">
        <w:rPr>
          <w:rStyle w:val="Char3"/>
          <w:rtl/>
        </w:rPr>
        <w:t xml:space="preserve"> الل</w:t>
      </w:r>
      <w:r w:rsidR="00AF0FC2" w:rsidRPr="00A2776C">
        <w:rPr>
          <w:rStyle w:val="Char3"/>
          <w:rtl/>
        </w:rPr>
        <w:t>ي</w:t>
      </w:r>
      <w:r w:rsidRPr="00A2776C">
        <w:rPr>
          <w:rStyle w:val="Char3"/>
          <w:rtl/>
        </w:rPr>
        <w:t>ل</w:t>
      </w:r>
      <w:r w:rsidRPr="00A2776C">
        <w:rPr>
          <w:rStyle w:val="Char8"/>
          <w:rtl/>
        </w:rPr>
        <w:t>»</w:t>
      </w:r>
      <w:r w:rsidR="009A7386" w:rsidRPr="00A2776C">
        <w:rPr>
          <w:rFonts w:hint="cs"/>
          <w:vertAlign w:val="superscript"/>
          <w:rtl/>
        </w:rPr>
        <w:t>(</w:t>
      </w:r>
      <w:r w:rsidR="009A7386" w:rsidRPr="00A2776C">
        <w:rPr>
          <w:vertAlign w:val="superscript"/>
          <w:rtl/>
        </w:rPr>
        <w:footnoteReference w:id="135"/>
      </w:r>
      <w:r w:rsidR="009A7386" w:rsidRPr="00A2776C">
        <w:rPr>
          <w:rFonts w:hint="cs"/>
          <w:vertAlign w:val="superscript"/>
          <w:rtl/>
        </w:rPr>
        <w:t>)</w:t>
      </w:r>
      <w:r w:rsidRPr="00A2776C">
        <w:rPr>
          <w:rtl/>
        </w:rPr>
        <w:t>.</w:t>
      </w:r>
      <w:r w:rsidRPr="00A2776C">
        <w:rPr>
          <w:rFonts w:hint="cs"/>
          <w:rtl/>
        </w:rPr>
        <w:t xml:space="preserve"> </w:t>
      </w:r>
      <w:r w:rsidRPr="00A2776C">
        <w:rPr>
          <w:rStyle w:val="Char8"/>
          <w:rFonts w:hint="cs"/>
          <w:rtl/>
        </w:rPr>
        <w:t>«</w:t>
      </w:r>
      <w:r w:rsidRPr="00A2776C">
        <w:rPr>
          <w:rStyle w:val="Chare"/>
          <w:rFonts w:hint="cs"/>
          <w:rtl/>
        </w:rPr>
        <w:t>خوب‌ترین و پسندیده‌ترین روزه بعد از روز</w:t>
      </w:r>
      <w:r w:rsidR="001C1B74" w:rsidRPr="00A2776C">
        <w:rPr>
          <w:rStyle w:val="Chare"/>
          <w:rFonts w:hint="cs"/>
          <w:rtl/>
        </w:rPr>
        <w:t>ۀ</w:t>
      </w:r>
      <w:r w:rsidRPr="00A2776C">
        <w:rPr>
          <w:rStyle w:val="Chare"/>
          <w:rFonts w:hint="cs"/>
          <w:rtl/>
        </w:rPr>
        <w:t xml:space="preserve"> ماه رمضان، روز</w:t>
      </w:r>
      <w:r w:rsidR="001C1B74" w:rsidRPr="00A2776C">
        <w:rPr>
          <w:rStyle w:val="Chare"/>
          <w:rFonts w:hint="cs"/>
          <w:rtl/>
        </w:rPr>
        <w:t>ۀ</w:t>
      </w:r>
      <w:r w:rsidRPr="00A2776C">
        <w:rPr>
          <w:rStyle w:val="Chare"/>
          <w:rFonts w:hint="cs"/>
          <w:rtl/>
        </w:rPr>
        <w:t xml:space="preserve"> ماه خدا محرم می‌باشد، و خوب‌ترین و پسندیده‌ترین نماز بعد از نمازهای واجب، نماز شب است</w:t>
      </w:r>
      <w:r w:rsidRPr="00A2776C">
        <w:rPr>
          <w:rStyle w:val="Char8"/>
          <w:rFonts w:hint="cs"/>
          <w:rtl/>
        </w:rPr>
        <w:t>»</w:t>
      </w:r>
      <w:r w:rsidRPr="00A2776C">
        <w:rPr>
          <w:rFonts w:hint="cs"/>
          <w:rtl/>
        </w:rPr>
        <w:t>.</w:t>
      </w:r>
    </w:p>
    <w:p w:rsidR="00DA0BF4" w:rsidRPr="0097793F" w:rsidRDefault="00DA0BF4" w:rsidP="00A2776C">
      <w:pPr>
        <w:pStyle w:val="a8"/>
        <w:rPr>
          <w:spacing w:val="-4"/>
          <w:rtl/>
        </w:rPr>
      </w:pPr>
      <w:r w:rsidRPr="0097793F">
        <w:rPr>
          <w:rFonts w:hint="cs"/>
          <w:spacing w:val="-4"/>
          <w:rtl/>
        </w:rPr>
        <w:t xml:space="preserve">از عایشه </w:t>
      </w:r>
      <w:r w:rsidR="009A7386" w:rsidRPr="0097793F">
        <w:rPr>
          <w:rFonts w:cs="CTraditional Arabic" w:hint="cs"/>
          <w:spacing w:val="-4"/>
          <w:rtl/>
        </w:rPr>
        <w:t>ل</w:t>
      </w:r>
      <w:r w:rsidRPr="0097793F">
        <w:rPr>
          <w:rFonts w:hint="cs"/>
          <w:spacing w:val="-4"/>
          <w:rtl/>
        </w:rPr>
        <w:t xml:space="preserve"> روایت شده است که فرمود: در زمان جاهلیت قریش</w:t>
      </w:r>
      <w:r w:rsidR="009A7386" w:rsidRPr="0097793F">
        <w:rPr>
          <w:rFonts w:hint="cs"/>
          <w:spacing w:val="-4"/>
          <w:vertAlign w:val="superscript"/>
          <w:rtl/>
        </w:rPr>
        <w:t>(</w:t>
      </w:r>
      <w:r w:rsidRPr="0097793F">
        <w:rPr>
          <w:spacing w:val="-4"/>
          <w:vertAlign w:val="superscript"/>
          <w:rtl/>
        </w:rPr>
        <w:footnoteReference w:id="136"/>
      </w:r>
      <w:r w:rsidR="009A7386" w:rsidRPr="0097793F">
        <w:rPr>
          <w:rFonts w:hint="cs"/>
          <w:spacing w:val="-4"/>
          <w:vertAlign w:val="superscript"/>
          <w:rtl/>
        </w:rPr>
        <w:t>)</w:t>
      </w:r>
      <w:r w:rsidRPr="0097793F">
        <w:rPr>
          <w:rFonts w:hint="cs"/>
          <w:spacing w:val="-4"/>
          <w:rtl/>
        </w:rPr>
        <w:t>روز عاشورا را روزه می‌گرفتند. آن زمان که پیامبر</w:t>
      </w:r>
      <w:r w:rsidR="00DB720F" w:rsidRPr="0097793F">
        <w:rPr>
          <w:rFonts w:cs="CTraditional Arabic" w:hint="cs"/>
          <w:spacing w:val="-4"/>
          <w:rtl/>
        </w:rPr>
        <w:t xml:space="preserve"> ج</w:t>
      </w:r>
      <w:r w:rsidRPr="0097793F">
        <w:rPr>
          <w:rFonts w:hint="cs"/>
          <w:spacing w:val="-4"/>
          <w:rtl/>
        </w:rPr>
        <w:t xml:space="preserve"> به مدینه</w:t>
      </w:r>
      <w:r w:rsidR="009A7386" w:rsidRPr="0097793F">
        <w:rPr>
          <w:rFonts w:hint="cs"/>
          <w:spacing w:val="-4"/>
          <w:vertAlign w:val="superscript"/>
          <w:rtl/>
        </w:rPr>
        <w:t>(</w:t>
      </w:r>
      <w:r w:rsidRPr="0097793F">
        <w:rPr>
          <w:spacing w:val="-4"/>
          <w:vertAlign w:val="superscript"/>
          <w:rtl/>
        </w:rPr>
        <w:footnoteReference w:id="137"/>
      </w:r>
      <w:r w:rsidR="009A7386" w:rsidRPr="0097793F">
        <w:rPr>
          <w:rFonts w:hint="cs"/>
          <w:spacing w:val="-4"/>
          <w:vertAlign w:val="superscript"/>
          <w:rtl/>
        </w:rPr>
        <w:t>)</w:t>
      </w:r>
      <w:r w:rsidRPr="0097793F">
        <w:rPr>
          <w:rFonts w:hint="cs"/>
          <w:spacing w:val="-4"/>
          <w:rtl/>
        </w:rPr>
        <w:t xml:space="preserve"> رفت روز عاشورا را روزه گرفت و بر آن امر کرد، هنگامی که روز</w:t>
      </w:r>
      <w:r w:rsidR="001C1B74" w:rsidRPr="0097793F">
        <w:rPr>
          <w:rFonts w:hint="cs"/>
          <w:spacing w:val="-4"/>
          <w:rtl/>
        </w:rPr>
        <w:t>ۀ</w:t>
      </w:r>
      <w:r w:rsidRPr="0097793F">
        <w:rPr>
          <w:rFonts w:hint="cs"/>
          <w:spacing w:val="-4"/>
          <w:rtl/>
        </w:rPr>
        <w:t xml:space="preserve"> ماه رمضان واجب شد، روز</w:t>
      </w:r>
      <w:r w:rsidR="001C1B74" w:rsidRPr="0097793F">
        <w:rPr>
          <w:rFonts w:hint="cs"/>
          <w:spacing w:val="-4"/>
          <w:rtl/>
        </w:rPr>
        <w:t>ۀ</w:t>
      </w:r>
      <w:r w:rsidRPr="0097793F">
        <w:rPr>
          <w:rFonts w:hint="cs"/>
          <w:spacing w:val="-4"/>
          <w:rtl/>
        </w:rPr>
        <w:t xml:space="preserve"> عاشورا را ترک کرد، هر کس دوست داشت روزه می‌گرفت و هر کس دوست نداشت آن را ترک می</w:t>
      </w:r>
      <w:r w:rsidRPr="0097793F">
        <w:rPr>
          <w:rFonts w:hint="eastAsia"/>
          <w:spacing w:val="-4"/>
          <w:rtl/>
        </w:rPr>
        <w:t>‌کرد</w:t>
      </w:r>
      <w:r w:rsidRPr="0097793F">
        <w:rPr>
          <w:rFonts w:hint="cs"/>
          <w:spacing w:val="-4"/>
          <w:rtl/>
        </w:rPr>
        <w:t>.</w:t>
      </w:r>
      <w:r w:rsidRPr="0097793F">
        <w:rPr>
          <w:rFonts w:hint="eastAsia"/>
          <w:spacing w:val="-4"/>
          <w:rtl/>
        </w:rPr>
        <w:t xml:space="preserve"> متفق </w:t>
      </w:r>
      <w:r w:rsidRPr="0097793F">
        <w:rPr>
          <w:rFonts w:hint="cs"/>
          <w:spacing w:val="-4"/>
          <w:rtl/>
        </w:rPr>
        <w:t>علیه</w:t>
      </w:r>
      <w:r w:rsidR="009A7386" w:rsidRPr="0097793F">
        <w:rPr>
          <w:rFonts w:hint="cs"/>
          <w:spacing w:val="-4"/>
          <w:vertAlign w:val="superscript"/>
          <w:rtl/>
        </w:rPr>
        <w:t>(</w:t>
      </w:r>
      <w:r w:rsidRPr="0097793F">
        <w:rPr>
          <w:spacing w:val="-4"/>
          <w:vertAlign w:val="superscript"/>
          <w:rtl/>
        </w:rPr>
        <w:footnoteReference w:id="138"/>
      </w:r>
      <w:r w:rsidR="009A7386" w:rsidRPr="0097793F">
        <w:rPr>
          <w:rFonts w:hint="cs"/>
          <w:spacing w:val="-4"/>
          <w:vertAlign w:val="superscript"/>
          <w:rtl/>
        </w:rPr>
        <w:t>)</w:t>
      </w:r>
      <w:r w:rsidRPr="0097793F">
        <w:rPr>
          <w:rFonts w:hint="cs"/>
          <w:spacing w:val="-4"/>
          <w:rtl/>
        </w:rPr>
        <w:t xml:space="preserve">. </w:t>
      </w:r>
    </w:p>
    <w:p w:rsidR="00DA0BF4" w:rsidRPr="00A2776C" w:rsidRDefault="00DA0BF4" w:rsidP="00A2776C">
      <w:pPr>
        <w:pStyle w:val="a8"/>
        <w:rPr>
          <w:rtl/>
        </w:rPr>
      </w:pPr>
      <w:r w:rsidRPr="00A2776C">
        <w:rPr>
          <w:rFonts w:hint="cs"/>
          <w:rtl/>
        </w:rPr>
        <w:t xml:space="preserve">از ابن عباس </w:t>
      </w:r>
      <w:r w:rsidR="00EC26F3" w:rsidRPr="00A2776C">
        <w:rPr>
          <w:rFonts w:cs="CTraditional Arabic" w:hint="cs"/>
          <w:rtl/>
        </w:rPr>
        <w:t>ب</w:t>
      </w:r>
      <w:r w:rsidRPr="00A2776C">
        <w:rPr>
          <w:rFonts w:hint="cs"/>
          <w:rtl/>
        </w:rPr>
        <w:t xml:space="preserve"> روایت شده است که فرمود: هنگامی که پیامبر</w:t>
      </w:r>
      <w:r w:rsidR="00DB720F" w:rsidRPr="00A2776C">
        <w:rPr>
          <w:rFonts w:cs="CTraditional Arabic" w:hint="cs"/>
          <w:rtl/>
        </w:rPr>
        <w:t xml:space="preserve"> ج</w:t>
      </w:r>
      <w:r w:rsidRPr="00A2776C">
        <w:rPr>
          <w:rFonts w:hint="cs"/>
          <w:rtl/>
        </w:rPr>
        <w:t xml:space="preserve"> به مدینه رفتند، دیدند که یهودی‌ها روز عاشورا روزه می‌گیرند، فرمود: این چه روزه‌ای است که می‌گیرید؟ گفتند: این روز نیکو است، این روزی است که خداوند بنی‌اسرائیل را از </w:t>
      </w:r>
      <w:r w:rsidRPr="0097793F">
        <w:rPr>
          <w:rFonts w:hint="cs"/>
          <w:spacing w:val="-4"/>
          <w:rtl/>
        </w:rPr>
        <w:t>دشمنشان نجات داد و موسی</w:t>
      </w:r>
      <w:r w:rsidR="00BD33C9" w:rsidRPr="0097793F">
        <w:rPr>
          <w:rFonts w:cs="CTraditional Arabic" w:hint="cs"/>
          <w:spacing w:val="-4"/>
          <w:rtl/>
        </w:rPr>
        <w:t xml:space="preserve"> ÷</w:t>
      </w:r>
      <w:r w:rsidR="00EF224C" w:rsidRPr="0097793F">
        <w:rPr>
          <w:rFonts w:cs="CTraditional Arabic" w:hint="cs"/>
          <w:spacing w:val="-4"/>
          <w:rtl/>
        </w:rPr>
        <w:t xml:space="preserve"> </w:t>
      </w:r>
      <w:r w:rsidRPr="0097793F">
        <w:rPr>
          <w:rFonts w:hint="cs"/>
          <w:spacing w:val="-4"/>
          <w:rtl/>
        </w:rPr>
        <w:t>آن را روزه گرفت، پیامبر</w:t>
      </w:r>
      <w:r w:rsidR="00DB720F" w:rsidRPr="0097793F">
        <w:rPr>
          <w:rFonts w:cs="CTraditional Arabic" w:hint="cs"/>
          <w:spacing w:val="-4"/>
          <w:rtl/>
        </w:rPr>
        <w:t xml:space="preserve"> ج</w:t>
      </w:r>
      <w:r w:rsidRPr="0097793F">
        <w:rPr>
          <w:rFonts w:hint="cs"/>
          <w:spacing w:val="-4"/>
          <w:rtl/>
        </w:rPr>
        <w:t xml:space="preserve"> نیز روزه گرفت، پیامبر</w:t>
      </w:r>
      <w:r w:rsidR="00DB720F" w:rsidRPr="0097793F">
        <w:rPr>
          <w:rFonts w:cs="CTraditional Arabic" w:hint="cs"/>
          <w:spacing w:val="-4"/>
          <w:rtl/>
        </w:rPr>
        <w:t xml:space="preserve"> ج</w:t>
      </w:r>
      <w:r w:rsidRPr="00A2776C">
        <w:rPr>
          <w:rFonts w:hint="cs"/>
          <w:rtl/>
        </w:rPr>
        <w:t xml:space="preserve"> فرمود: </w:t>
      </w:r>
      <w:r w:rsidRPr="00A2776C">
        <w:rPr>
          <w:rStyle w:val="Char8"/>
          <w:rtl/>
        </w:rPr>
        <w:t>«</w:t>
      </w:r>
      <w:r w:rsidRPr="00A2776C">
        <w:rPr>
          <w:rStyle w:val="Char3"/>
          <w:rFonts w:hint="cs"/>
          <w:rtl/>
        </w:rPr>
        <w:t>فأنا أحق بموس</w:t>
      </w:r>
      <w:r w:rsidR="00AF0FC2" w:rsidRPr="00A2776C">
        <w:rPr>
          <w:rStyle w:val="Char3"/>
          <w:rFonts w:hint="cs"/>
          <w:rtl/>
        </w:rPr>
        <w:t>ي</w:t>
      </w:r>
      <w:r w:rsidRPr="00A2776C">
        <w:rPr>
          <w:rStyle w:val="Char3"/>
          <w:rFonts w:hint="cs"/>
          <w:rtl/>
        </w:rPr>
        <w:t xml:space="preserve"> من</w:t>
      </w:r>
      <w:r w:rsidR="00C172E8" w:rsidRPr="00A2776C">
        <w:rPr>
          <w:rStyle w:val="Char3"/>
          <w:rFonts w:hint="cs"/>
          <w:rtl/>
        </w:rPr>
        <w:t>ك</w:t>
      </w:r>
      <w:r w:rsidRPr="00A2776C">
        <w:rPr>
          <w:rStyle w:val="Char3"/>
          <w:rFonts w:hint="cs"/>
          <w:rtl/>
        </w:rPr>
        <w:t>م، فصامه وأمر بص</w:t>
      </w:r>
      <w:r w:rsidR="00AF0FC2" w:rsidRPr="00A2776C">
        <w:rPr>
          <w:rStyle w:val="Char3"/>
          <w:rFonts w:hint="cs"/>
          <w:rtl/>
        </w:rPr>
        <w:t>ي</w:t>
      </w:r>
      <w:r w:rsidRPr="00A2776C">
        <w:rPr>
          <w:rStyle w:val="Char3"/>
          <w:rFonts w:hint="cs"/>
          <w:rtl/>
        </w:rPr>
        <w:t>امه</w:t>
      </w:r>
      <w:r w:rsidRPr="00A2776C">
        <w:rPr>
          <w:rStyle w:val="Char8"/>
          <w:rtl/>
        </w:rPr>
        <w:t>»</w:t>
      </w:r>
      <w:r w:rsidRPr="00A2776C">
        <w:rPr>
          <w:rFonts w:hint="cs"/>
          <w:rtl/>
        </w:rPr>
        <w:t xml:space="preserve"> متفق علیه</w:t>
      </w:r>
      <w:r w:rsidR="009A7386" w:rsidRPr="00A2776C">
        <w:rPr>
          <w:rFonts w:hint="cs"/>
          <w:vertAlign w:val="superscript"/>
          <w:rtl/>
        </w:rPr>
        <w:t>(</w:t>
      </w:r>
      <w:r w:rsidRPr="00A2776C">
        <w:rPr>
          <w:vertAlign w:val="superscript"/>
          <w:rtl/>
        </w:rPr>
        <w:footnoteReference w:id="139"/>
      </w:r>
      <w:r w:rsidR="009A7386" w:rsidRPr="00A2776C">
        <w:rPr>
          <w:rFonts w:hint="cs"/>
          <w:vertAlign w:val="superscript"/>
          <w:rtl/>
        </w:rPr>
        <w:t>)</w:t>
      </w:r>
      <w:r w:rsidRPr="00A2776C">
        <w:rPr>
          <w:rFonts w:hint="cs"/>
          <w:rtl/>
        </w:rPr>
        <w:t xml:space="preserve">. </w:t>
      </w:r>
      <w:r w:rsidRPr="00A2776C">
        <w:rPr>
          <w:rStyle w:val="Char8"/>
          <w:rFonts w:hint="cs"/>
          <w:rtl/>
        </w:rPr>
        <w:t>«</w:t>
      </w:r>
      <w:r w:rsidRPr="00A2776C">
        <w:rPr>
          <w:rStyle w:val="Chare"/>
          <w:rFonts w:hint="cs"/>
          <w:rtl/>
        </w:rPr>
        <w:t>من از شما به موسی سزاوارتر هستم، پس روزه گرفت و دستور داد که مسلمانان هم روزه بگیرند</w:t>
      </w:r>
      <w:r w:rsidRPr="00A2776C">
        <w:rPr>
          <w:rStyle w:val="Char8"/>
          <w:rFonts w:hint="cs"/>
          <w:rtl/>
        </w:rPr>
        <w:t>»</w:t>
      </w:r>
      <w:r w:rsidRPr="00A2776C">
        <w:rPr>
          <w:rFonts w:hint="cs"/>
          <w:rtl/>
        </w:rPr>
        <w:t>.</w:t>
      </w:r>
    </w:p>
    <w:p w:rsidR="00DA0BF4" w:rsidRPr="00A2776C" w:rsidRDefault="00DA0BF4" w:rsidP="00A2776C">
      <w:pPr>
        <w:pStyle w:val="a8"/>
        <w:rPr>
          <w:rtl/>
        </w:rPr>
      </w:pPr>
      <w:r w:rsidRPr="00A2776C">
        <w:rPr>
          <w:rFonts w:hint="cs"/>
          <w:rtl/>
        </w:rPr>
        <w:t>از ابی موسی</w:t>
      </w:r>
      <w:r w:rsidR="006B39E0" w:rsidRPr="00A2776C">
        <w:rPr>
          <w:rFonts w:cs="CTraditional Arabic" w:hint="cs"/>
          <w:rtl/>
        </w:rPr>
        <w:t xml:space="preserve"> س </w:t>
      </w:r>
      <w:r w:rsidRPr="00A2776C">
        <w:rPr>
          <w:rFonts w:hint="cs"/>
          <w:rtl/>
        </w:rPr>
        <w:t>روایت شده است که فرمود: یهود روز عاشورا را جشن می‌گرفتند، پیامبر</w:t>
      </w:r>
      <w:r w:rsidR="00DB720F" w:rsidRPr="00A2776C">
        <w:rPr>
          <w:rFonts w:cs="CTraditional Arabic" w:hint="cs"/>
          <w:rtl/>
        </w:rPr>
        <w:t xml:space="preserve"> ج</w:t>
      </w:r>
      <w:r w:rsidRPr="00A2776C">
        <w:rPr>
          <w:rFonts w:hint="cs"/>
          <w:rtl/>
        </w:rPr>
        <w:t xml:space="preserve"> فرمود: </w:t>
      </w:r>
      <w:r w:rsidRPr="00A2776C">
        <w:rPr>
          <w:rStyle w:val="Char8"/>
          <w:rtl/>
        </w:rPr>
        <w:t>«</w:t>
      </w:r>
      <w:r w:rsidRPr="00A2776C">
        <w:rPr>
          <w:rStyle w:val="Char3"/>
          <w:rtl/>
        </w:rPr>
        <w:t>فصوموه أنتم</w:t>
      </w:r>
      <w:r w:rsidRPr="00A2776C">
        <w:rPr>
          <w:rStyle w:val="Char8"/>
          <w:rtl/>
        </w:rPr>
        <w:t>»</w:t>
      </w:r>
      <w:r w:rsidRPr="00A2776C">
        <w:rPr>
          <w:rFonts w:hint="cs"/>
          <w:rtl/>
        </w:rPr>
        <w:t xml:space="preserve"> متفق علیه</w:t>
      </w:r>
      <w:r w:rsidR="009A7386" w:rsidRPr="00A2776C">
        <w:rPr>
          <w:rFonts w:hint="cs"/>
          <w:vertAlign w:val="superscript"/>
          <w:rtl/>
        </w:rPr>
        <w:t>(</w:t>
      </w:r>
      <w:r w:rsidRPr="00A2776C">
        <w:rPr>
          <w:vertAlign w:val="superscript"/>
          <w:rtl/>
        </w:rPr>
        <w:footnoteReference w:id="140"/>
      </w:r>
      <w:r w:rsidR="009A7386" w:rsidRPr="00A2776C">
        <w:rPr>
          <w:rFonts w:hint="cs"/>
          <w:vertAlign w:val="superscript"/>
          <w:rtl/>
        </w:rPr>
        <w:t>)</w:t>
      </w:r>
      <w:r w:rsidRPr="00A2776C">
        <w:rPr>
          <w:rFonts w:hint="cs"/>
          <w:rtl/>
        </w:rPr>
        <w:t xml:space="preserve"> </w:t>
      </w:r>
      <w:r w:rsidRPr="00A2776C">
        <w:rPr>
          <w:rStyle w:val="Char8"/>
          <w:rFonts w:hint="cs"/>
          <w:rtl/>
        </w:rPr>
        <w:t>«</w:t>
      </w:r>
      <w:r w:rsidRPr="00A2776C">
        <w:rPr>
          <w:rStyle w:val="Chare"/>
          <w:rFonts w:hint="cs"/>
          <w:rtl/>
        </w:rPr>
        <w:t>شما مسلمانان روز عاشورا را روزه بگیرید</w:t>
      </w:r>
      <w:r w:rsidRPr="00A2776C">
        <w:rPr>
          <w:rStyle w:val="Char8"/>
          <w:rFonts w:hint="cs"/>
          <w:rtl/>
        </w:rPr>
        <w:t>»</w:t>
      </w:r>
      <w:r w:rsidRPr="00A2776C">
        <w:rPr>
          <w:rFonts w:hint="cs"/>
          <w:rtl/>
        </w:rPr>
        <w:t xml:space="preserve">. </w:t>
      </w:r>
    </w:p>
    <w:p w:rsidR="00DA0BF4" w:rsidRPr="00A2776C" w:rsidRDefault="00DA0BF4" w:rsidP="00A2776C">
      <w:pPr>
        <w:pStyle w:val="a8"/>
        <w:rPr>
          <w:rtl/>
        </w:rPr>
      </w:pPr>
      <w:r w:rsidRPr="00A2776C">
        <w:rPr>
          <w:rFonts w:hint="cs"/>
          <w:rtl/>
        </w:rPr>
        <w:t>حمید</w:t>
      </w:r>
      <w:r w:rsidR="00A21B44" w:rsidRPr="00A2776C">
        <w:rPr>
          <w:rFonts w:hint="cs"/>
          <w:rtl/>
        </w:rPr>
        <w:t xml:space="preserve"> </w:t>
      </w:r>
      <w:r w:rsidRPr="00A2776C">
        <w:rPr>
          <w:rFonts w:hint="cs"/>
          <w:rtl/>
        </w:rPr>
        <w:t xml:space="preserve">بن‌عبدالرحمن روایت می‌کند که از معاویه بن أبی‌سفیان </w:t>
      </w:r>
      <w:r w:rsidR="00EC26F3" w:rsidRPr="00A2776C">
        <w:rPr>
          <w:rFonts w:cs="CTraditional Arabic" w:hint="cs"/>
          <w:rtl/>
        </w:rPr>
        <w:t>ب</w:t>
      </w:r>
      <w:r w:rsidRPr="00A2776C">
        <w:rPr>
          <w:rFonts w:hint="cs"/>
          <w:rtl/>
        </w:rPr>
        <w:t xml:space="preserve"> شنیده است که روز عاشورا </w:t>
      </w:r>
      <w:r w:rsidR="00AE784A" w:rsidRPr="00A2776C">
        <w:rPr>
          <w:rStyle w:val="Char4"/>
          <w:rFonts w:hint="cs"/>
          <w:rtl/>
        </w:rPr>
        <w:t>-</w:t>
      </w:r>
      <w:r w:rsidRPr="00A2776C">
        <w:rPr>
          <w:rFonts w:hint="cs"/>
          <w:rtl/>
        </w:rPr>
        <w:t xml:space="preserve">بعد از موسم حج </w:t>
      </w:r>
      <w:r w:rsidR="00AE784A" w:rsidRPr="00A2776C">
        <w:rPr>
          <w:rStyle w:val="Char4"/>
          <w:rFonts w:hint="cs"/>
          <w:rtl/>
        </w:rPr>
        <w:t>-</w:t>
      </w:r>
      <w:r w:rsidRPr="00A2776C">
        <w:rPr>
          <w:rFonts w:hint="cs"/>
          <w:rtl/>
        </w:rPr>
        <w:t xml:space="preserve"> بالای منبر می‌گفت: ای اهل مدینه علمای شما کجایند؟ از رسول خدا</w:t>
      </w:r>
      <w:r w:rsidR="00DB720F" w:rsidRPr="00A2776C">
        <w:rPr>
          <w:rFonts w:cs="CTraditional Arabic" w:hint="cs"/>
          <w:rtl/>
        </w:rPr>
        <w:t xml:space="preserve"> ج</w:t>
      </w:r>
      <w:r w:rsidRPr="00A2776C">
        <w:rPr>
          <w:rFonts w:hint="cs"/>
          <w:rtl/>
        </w:rPr>
        <w:t xml:space="preserve"> شنیدم که می‌فرمود: </w:t>
      </w:r>
      <w:r w:rsidRPr="00A2776C">
        <w:rPr>
          <w:rStyle w:val="Char8"/>
          <w:rtl/>
        </w:rPr>
        <w:t>«</w:t>
      </w:r>
      <w:r w:rsidRPr="00A2776C">
        <w:rPr>
          <w:rStyle w:val="Char3"/>
          <w:rtl/>
        </w:rPr>
        <w:t xml:space="preserve">هذا </w:t>
      </w:r>
      <w:r w:rsidR="00AF0FC2" w:rsidRPr="00A2776C">
        <w:rPr>
          <w:rStyle w:val="Char3"/>
          <w:rtl/>
        </w:rPr>
        <w:t>ي</w:t>
      </w:r>
      <w:r w:rsidRPr="00A2776C">
        <w:rPr>
          <w:rStyle w:val="Char3"/>
          <w:rtl/>
        </w:rPr>
        <w:t xml:space="preserve">وم عاشورا، ولم </w:t>
      </w:r>
      <w:r w:rsidR="00AF0FC2" w:rsidRPr="00A2776C">
        <w:rPr>
          <w:rStyle w:val="Char3"/>
          <w:rtl/>
        </w:rPr>
        <w:t>ي</w:t>
      </w:r>
      <w:r w:rsidR="00C172E8" w:rsidRPr="00A2776C">
        <w:rPr>
          <w:rStyle w:val="Char3"/>
          <w:rtl/>
        </w:rPr>
        <w:t>ك</w:t>
      </w:r>
      <w:r w:rsidRPr="00A2776C">
        <w:rPr>
          <w:rStyle w:val="Char3"/>
          <w:rtl/>
        </w:rPr>
        <w:t>تب الله عل</w:t>
      </w:r>
      <w:r w:rsidR="00AF0FC2" w:rsidRPr="00A2776C">
        <w:rPr>
          <w:rStyle w:val="Char3"/>
          <w:rtl/>
        </w:rPr>
        <w:t>ي</w:t>
      </w:r>
      <w:r w:rsidR="00C172E8" w:rsidRPr="00A2776C">
        <w:rPr>
          <w:rStyle w:val="Char3"/>
          <w:rtl/>
        </w:rPr>
        <w:t>ك</w:t>
      </w:r>
      <w:r w:rsidRPr="00A2776C">
        <w:rPr>
          <w:rStyle w:val="Char3"/>
          <w:rtl/>
        </w:rPr>
        <w:t>م ص</w:t>
      </w:r>
      <w:r w:rsidR="00AF0FC2" w:rsidRPr="00A2776C">
        <w:rPr>
          <w:rStyle w:val="Char3"/>
          <w:rtl/>
        </w:rPr>
        <w:t>ي</w:t>
      </w:r>
      <w:r w:rsidRPr="00A2776C">
        <w:rPr>
          <w:rStyle w:val="Char3"/>
          <w:rtl/>
        </w:rPr>
        <w:t>امه، وأنا صائم، فمن شاء فل</w:t>
      </w:r>
      <w:r w:rsidR="00AF0FC2" w:rsidRPr="00A2776C">
        <w:rPr>
          <w:rStyle w:val="Char3"/>
          <w:rtl/>
        </w:rPr>
        <w:t>ي</w:t>
      </w:r>
      <w:r w:rsidRPr="00A2776C">
        <w:rPr>
          <w:rStyle w:val="Char3"/>
          <w:rtl/>
        </w:rPr>
        <w:t>صم ومن شاء فل</w:t>
      </w:r>
      <w:r w:rsidR="00AF0FC2" w:rsidRPr="00A2776C">
        <w:rPr>
          <w:rStyle w:val="Char3"/>
          <w:rtl/>
        </w:rPr>
        <w:t>ي</w:t>
      </w:r>
      <w:r w:rsidRPr="00A2776C">
        <w:rPr>
          <w:rStyle w:val="Char3"/>
          <w:rtl/>
        </w:rPr>
        <w:t>فطر</w:t>
      </w:r>
      <w:r w:rsidRPr="00A2776C">
        <w:rPr>
          <w:rStyle w:val="Char8"/>
          <w:rtl/>
        </w:rPr>
        <w:t>»</w:t>
      </w:r>
      <w:r w:rsidR="009A7386" w:rsidRPr="00A2776C">
        <w:rPr>
          <w:rFonts w:hint="cs"/>
          <w:vertAlign w:val="superscript"/>
          <w:rtl/>
        </w:rPr>
        <w:t>(</w:t>
      </w:r>
      <w:r w:rsidRPr="00A2776C">
        <w:rPr>
          <w:vertAlign w:val="superscript"/>
          <w:rtl/>
        </w:rPr>
        <w:footnoteReference w:id="141"/>
      </w:r>
      <w:r w:rsidR="009A7386" w:rsidRPr="00A2776C">
        <w:rPr>
          <w:rFonts w:hint="cs"/>
          <w:vertAlign w:val="superscript"/>
          <w:rtl/>
        </w:rPr>
        <w:t>)</w:t>
      </w:r>
      <w:r w:rsidRPr="00A2776C">
        <w:rPr>
          <w:rFonts w:ascii="Traditional Arabic" w:hAnsi="Traditional Arabic" w:cs="Traditional Arabic" w:hint="cs"/>
          <w:sz w:val="32"/>
          <w:szCs w:val="32"/>
          <w:rtl/>
        </w:rPr>
        <w:t>.</w:t>
      </w:r>
      <w:r w:rsidRPr="00A2776C">
        <w:rPr>
          <w:rFonts w:hint="cs"/>
          <w:rtl/>
        </w:rPr>
        <w:t xml:space="preserve"> متفق علیه. </w:t>
      </w:r>
      <w:r w:rsidRPr="00A2776C">
        <w:rPr>
          <w:rStyle w:val="Char8"/>
          <w:rFonts w:hint="cs"/>
          <w:rtl/>
        </w:rPr>
        <w:t>«</w:t>
      </w:r>
      <w:r w:rsidRPr="00A2776C">
        <w:rPr>
          <w:rStyle w:val="Chare"/>
          <w:rFonts w:hint="cs"/>
          <w:rtl/>
        </w:rPr>
        <w:t>این روز عاشورا است، خداوند روز</w:t>
      </w:r>
      <w:r w:rsidR="001C1B74" w:rsidRPr="00A2776C">
        <w:rPr>
          <w:rStyle w:val="Chare"/>
          <w:rFonts w:hint="cs"/>
          <w:rtl/>
        </w:rPr>
        <w:t>ۀ</w:t>
      </w:r>
      <w:r w:rsidRPr="00A2776C">
        <w:rPr>
          <w:rStyle w:val="Chare"/>
          <w:rFonts w:hint="cs"/>
          <w:rtl/>
        </w:rPr>
        <w:t xml:space="preserve"> آن را واجب نکرده است، و من روزه هستم، هر کس دوست دارد روزه بگیرد و هر کس دوست دارد افطار کند</w:t>
      </w:r>
      <w:r w:rsidRPr="00A2776C">
        <w:rPr>
          <w:rStyle w:val="Char8"/>
          <w:rFonts w:hint="cs"/>
          <w:rtl/>
        </w:rPr>
        <w:t>»</w:t>
      </w:r>
      <w:r w:rsidRPr="00A2776C">
        <w:rPr>
          <w:rFonts w:hint="cs"/>
          <w:rtl/>
        </w:rPr>
        <w:t>.</w:t>
      </w:r>
    </w:p>
    <w:p w:rsidR="00DA0BF4" w:rsidRPr="00A2776C" w:rsidRDefault="00DA0BF4" w:rsidP="00A2776C">
      <w:pPr>
        <w:pStyle w:val="a8"/>
        <w:rPr>
          <w:rtl/>
        </w:rPr>
      </w:pPr>
      <w:r w:rsidRPr="00A2776C">
        <w:rPr>
          <w:rFonts w:hint="cs"/>
          <w:rtl/>
        </w:rPr>
        <w:t>از ابن عباس</w:t>
      </w:r>
      <w:r w:rsidR="006B39E0" w:rsidRPr="00A2776C">
        <w:rPr>
          <w:rFonts w:cs="CTraditional Arabic" w:hint="cs"/>
          <w:rtl/>
        </w:rPr>
        <w:t xml:space="preserve"> س </w:t>
      </w:r>
      <w:r w:rsidRPr="00A2776C">
        <w:rPr>
          <w:rFonts w:hint="cs"/>
          <w:rtl/>
        </w:rPr>
        <w:t xml:space="preserve">روایت شده که فرمود: </w:t>
      </w:r>
      <w:r w:rsidRPr="00A2776C">
        <w:rPr>
          <w:rStyle w:val="Char8"/>
          <w:rtl/>
        </w:rPr>
        <w:t>«</w:t>
      </w:r>
      <w:r w:rsidRPr="00A2776C">
        <w:rPr>
          <w:rStyle w:val="Char3"/>
          <w:rtl/>
        </w:rPr>
        <w:t>ما رأ</w:t>
      </w:r>
      <w:r w:rsidR="00AF0FC2" w:rsidRPr="00A2776C">
        <w:rPr>
          <w:rStyle w:val="Char3"/>
          <w:rtl/>
        </w:rPr>
        <w:t>ي</w:t>
      </w:r>
      <w:r w:rsidRPr="00A2776C">
        <w:rPr>
          <w:rStyle w:val="Char3"/>
          <w:rtl/>
        </w:rPr>
        <w:t>ت النب</w:t>
      </w:r>
      <w:r w:rsidR="00AF0FC2" w:rsidRPr="00A2776C">
        <w:rPr>
          <w:rStyle w:val="Char3"/>
          <w:rtl/>
        </w:rPr>
        <w:t>ي</w:t>
      </w:r>
      <w:r w:rsidR="009A7386" w:rsidRPr="00A2776C">
        <w:rPr>
          <w:rStyle w:val="Char3"/>
          <w:rFonts w:hint="cs"/>
          <w:rtl/>
        </w:rPr>
        <w:t xml:space="preserve"> </w:t>
      </w:r>
      <w:r w:rsidR="009A7386" w:rsidRPr="00A2776C">
        <w:rPr>
          <w:rStyle w:val="Char3"/>
          <w:rFonts w:cs="CTraditional Arabic" w:hint="cs"/>
          <w:rtl/>
        </w:rPr>
        <w:t>ج</w:t>
      </w:r>
      <w:r w:rsidRPr="00A2776C">
        <w:rPr>
          <w:rStyle w:val="Char3"/>
          <w:rtl/>
        </w:rPr>
        <w:t xml:space="preserve"> </w:t>
      </w:r>
      <w:r w:rsidR="00AF0FC2" w:rsidRPr="00A2776C">
        <w:rPr>
          <w:rStyle w:val="Char3"/>
          <w:rtl/>
        </w:rPr>
        <w:t>ي</w:t>
      </w:r>
      <w:r w:rsidRPr="00A2776C">
        <w:rPr>
          <w:rStyle w:val="Char3"/>
          <w:rtl/>
        </w:rPr>
        <w:t>تحر</w:t>
      </w:r>
      <w:r w:rsidR="00AF0FC2" w:rsidRPr="00A2776C">
        <w:rPr>
          <w:rStyle w:val="Char3"/>
          <w:rtl/>
        </w:rPr>
        <w:t>ي</w:t>
      </w:r>
      <w:r w:rsidRPr="00A2776C">
        <w:rPr>
          <w:rStyle w:val="Char3"/>
          <w:rtl/>
        </w:rPr>
        <w:t xml:space="preserve"> ص</w:t>
      </w:r>
      <w:r w:rsidR="00AF0FC2" w:rsidRPr="00A2776C">
        <w:rPr>
          <w:rStyle w:val="Char3"/>
          <w:rtl/>
        </w:rPr>
        <w:t>ي</w:t>
      </w:r>
      <w:r w:rsidRPr="00A2776C">
        <w:rPr>
          <w:rStyle w:val="Char3"/>
          <w:rtl/>
        </w:rPr>
        <w:t xml:space="preserve">ام </w:t>
      </w:r>
      <w:r w:rsidR="00AF0FC2" w:rsidRPr="00A2776C">
        <w:rPr>
          <w:rStyle w:val="Char3"/>
          <w:rtl/>
        </w:rPr>
        <w:t>ي</w:t>
      </w:r>
      <w:r w:rsidRPr="00A2776C">
        <w:rPr>
          <w:rStyle w:val="Char3"/>
          <w:rtl/>
        </w:rPr>
        <w:t>ومٍ فض</w:t>
      </w:r>
      <w:r w:rsidRPr="00A2776C">
        <w:rPr>
          <w:rStyle w:val="Char3"/>
          <w:rFonts w:hint="cs"/>
          <w:rtl/>
        </w:rPr>
        <w:t>ّ</w:t>
      </w:r>
      <w:r w:rsidRPr="00A2776C">
        <w:rPr>
          <w:rStyle w:val="Char3"/>
          <w:rtl/>
        </w:rPr>
        <w:t>ل</w:t>
      </w:r>
      <w:r w:rsidRPr="00A2776C">
        <w:rPr>
          <w:rStyle w:val="Char3"/>
          <w:rFonts w:hint="cs"/>
          <w:rtl/>
        </w:rPr>
        <w:t xml:space="preserve">ه </w:t>
      </w:r>
      <w:r w:rsidRPr="00A2776C">
        <w:rPr>
          <w:rStyle w:val="Char3"/>
          <w:rtl/>
        </w:rPr>
        <w:t>عل</w:t>
      </w:r>
      <w:r w:rsidR="00AF0FC2" w:rsidRPr="00A2776C">
        <w:rPr>
          <w:rStyle w:val="Char3"/>
          <w:rtl/>
        </w:rPr>
        <w:t>ي</w:t>
      </w:r>
      <w:r w:rsidRPr="00A2776C">
        <w:rPr>
          <w:rStyle w:val="Char3"/>
          <w:rtl/>
        </w:rPr>
        <w:t xml:space="preserve"> غ</w:t>
      </w:r>
      <w:r w:rsidR="00AF0FC2" w:rsidRPr="00A2776C">
        <w:rPr>
          <w:rStyle w:val="Char3"/>
          <w:rtl/>
        </w:rPr>
        <w:t>ي</w:t>
      </w:r>
      <w:r w:rsidRPr="00A2776C">
        <w:rPr>
          <w:rStyle w:val="Char3"/>
          <w:rtl/>
        </w:rPr>
        <w:t>ره إلا هذا ال</w:t>
      </w:r>
      <w:r w:rsidR="00AF0FC2" w:rsidRPr="00A2776C">
        <w:rPr>
          <w:rStyle w:val="Char3"/>
          <w:rtl/>
        </w:rPr>
        <w:t>ي</w:t>
      </w:r>
      <w:r w:rsidRPr="00A2776C">
        <w:rPr>
          <w:rStyle w:val="Char3"/>
          <w:rtl/>
        </w:rPr>
        <w:t>وم عاشوراء، وهذا الشهر</w:t>
      </w:r>
      <w:r w:rsidRPr="00A2776C">
        <w:rPr>
          <w:rStyle w:val="Char8"/>
          <w:rtl/>
        </w:rPr>
        <w:t>»</w:t>
      </w:r>
      <w:r w:rsidR="009A7386" w:rsidRPr="00A2776C">
        <w:rPr>
          <w:rFonts w:hint="cs"/>
          <w:vertAlign w:val="superscript"/>
          <w:rtl/>
        </w:rPr>
        <w:t>(</w:t>
      </w:r>
      <w:r w:rsidR="009A7386" w:rsidRPr="00A2776C">
        <w:rPr>
          <w:vertAlign w:val="superscript"/>
          <w:rtl/>
        </w:rPr>
        <w:footnoteReference w:id="142"/>
      </w:r>
      <w:r w:rsidR="009A7386" w:rsidRPr="00A2776C">
        <w:rPr>
          <w:rFonts w:hint="cs"/>
          <w:vertAlign w:val="superscript"/>
          <w:rtl/>
        </w:rPr>
        <w:t>)</w:t>
      </w:r>
      <w:r w:rsidRPr="00A2776C">
        <w:rPr>
          <w:rFonts w:hint="cs"/>
          <w:rtl/>
        </w:rPr>
        <w:t xml:space="preserve">. </w:t>
      </w:r>
      <w:r w:rsidRPr="00A2776C">
        <w:rPr>
          <w:rStyle w:val="Char8"/>
          <w:rFonts w:hint="cs"/>
          <w:rtl/>
        </w:rPr>
        <w:t>«</w:t>
      </w:r>
      <w:r w:rsidRPr="00A2776C">
        <w:rPr>
          <w:rStyle w:val="Chare"/>
          <w:rFonts w:hint="cs"/>
          <w:rtl/>
        </w:rPr>
        <w:t>هرگز پیامبر</w:t>
      </w:r>
      <w:r w:rsidR="00DB720F" w:rsidRPr="00A2776C">
        <w:rPr>
          <w:rStyle w:val="Chare"/>
          <w:rFonts w:hint="cs"/>
          <w:rtl/>
        </w:rPr>
        <w:t xml:space="preserve"> </w:t>
      </w:r>
      <w:r w:rsidR="009A7386" w:rsidRPr="00A2776C">
        <w:rPr>
          <w:rStyle w:val="Chare"/>
          <w:rFonts w:cs="CTraditional Arabic" w:hint="cs"/>
          <w:rtl/>
        </w:rPr>
        <w:t>ج</w:t>
      </w:r>
      <w:r w:rsidRPr="00A2776C">
        <w:rPr>
          <w:rStyle w:val="Chare"/>
          <w:rFonts w:hint="cs"/>
          <w:rtl/>
        </w:rPr>
        <w:t xml:space="preserve"> را ندیدم که روز</w:t>
      </w:r>
      <w:r w:rsidR="001C1B74" w:rsidRPr="00A2776C">
        <w:rPr>
          <w:rStyle w:val="Chare"/>
          <w:rFonts w:hint="cs"/>
          <w:rtl/>
        </w:rPr>
        <w:t>ۀ</w:t>
      </w:r>
      <w:r w:rsidRPr="00A2776C">
        <w:rPr>
          <w:rStyle w:val="Chare"/>
          <w:rFonts w:hint="cs"/>
          <w:rtl/>
        </w:rPr>
        <w:t xml:space="preserve"> روزی را بر دیگری تفضیل و ترجیح دهد به جز این روز؛ روز عاشورا و این ماه یعنی ماه رمضان را، که</w:t>
      </w:r>
      <w:r w:rsidR="00984728" w:rsidRPr="00A2776C">
        <w:rPr>
          <w:rStyle w:val="Chare"/>
          <w:rFonts w:hint="cs"/>
          <w:rtl/>
        </w:rPr>
        <w:t xml:space="preserve"> آن‌ها ‌</w:t>
      </w:r>
      <w:r w:rsidRPr="00A2776C">
        <w:rPr>
          <w:rStyle w:val="Chare"/>
          <w:rFonts w:hint="cs"/>
          <w:rtl/>
        </w:rPr>
        <w:t>را بر غیر خود ترجیح و تفضیل می‌داد</w:t>
      </w:r>
      <w:r w:rsidRPr="00A2776C">
        <w:rPr>
          <w:rStyle w:val="Char8"/>
          <w:rFonts w:hint="cs"/>
          <w:rtl/>
        </w:rPr>
        <w:t>»</w:t>
      </w:r>
      <w:r w:rsidRPr="00A2776C">
        <w:rPr>
          <w:rFonts w:hint="cs"/>
          <w:rtl/>
        </w:rPr>
        <w:t>.</w:t>
      </w:r>
    </w:p>
    <w:p w:rsidR="00DA0BF4" w:rsidRPr="0097793F" w:rsidRDefault="00DA0BF4" w:rsidP="00A2776C">
      <w:pPr>
        <w:pStyle w:val="a8"/>
        <w:rPr>
          <w:spacing w:val="-2"/>
          <w:rtl/>
        </w:rPr>
      </w:pPr>
      <w:r w:rsidRPr="0097793F">
        <w:rPr>
          <w:rFonts w:hint="cs"/>
          <w:spacing w:val="-2"/>
          <w:rtl/>
        </w:rPr>
        <w:t xml:space="preserve">از رُبیع دختر معوذ </w:t>
      </w:r>
      <w:r w:rsidR="009A7386" w:rsidRPr="0097793F">
        <w:rPr>
          <w:rFonts w:cs="CTraditional Arabic" w:hint="cs"/>
          <w:spacing w:val="-2"/>
          <w:rtl/>
        </w:rPr>
        <w:t xml:space="preserve">ل </w:t>
      </w:r>
      <w:r w:rsidRPr="0097793F">
        <w:rPr>
          <w:rFonts w:hint="cs"/>
          <w:spacing w:val="-2"/>
          <w:rtl/>
        </w:rPr>
        <w:t>روایت شده که گفته است: پیامبر</w:t>
      </w:r>
      <w:r w:rsidR="00DB720F" w:rsidRPr="0097793F">
        <w:rPr>
          <w:rFonts w:cs="CTraditional Arabic" w:hint="cs"/>
          <w:spacing w:val="-2"/>
          <w:rtl/>
        </w:rPr>
        <w:t xml:space="preserve"> ج</w:t>
      </w:r>
      <w:r w:rsidRPr="0097793F">
        <w:rPr>
          <w:rFonts w:hint="cs"/>
          <w:spacing w:val="-2"/>
          <w:rtl/>
        </w:rPr>
        <w:t xml:space="preserve"> صبح زود روز عاشورا به روستاهای انصار پیام می‌فرستاد که: </w:t>
      </w:r>
      <w:r w:rsidRPr="0097793F">
        <w:rPr>
          <w:rStyle w:val="Char8"/>
          <w:spacing w:val="-2"/>
          <w:rtl/>
        </w:rPr>
        <w:t>«</w:t>
      </w:r>
      <w:r w:rsidRPr="0097793F">
        <w:rPr>
          <w:rStyle w:val="Char3"/>
          <w:spacing w:val="-2"/>
          <w:rtl/>
        </w:rPr>
        <w:t>من أصبح مفطراً فل</w:t>
      </w:r>
      <w:r w:rsidR="00AF0FC2" w:rsidRPr="0097793F">
        <w:rPr>
          <w:rStyle w:val="Char3"/>
          <w:spacing w:val="-2"/>
          <w:rtl/>
        </w:rPr>
        <w:t>ي</w:t>
      </w:r>
      <w:r w:rsidRPr="0097793F">
        <w:rPr>
          <w:rStyle w:val="Char3"/>
          <w:spacing w:val="-2"/>
          <w:rtl/>
        </w:rPr>
        <w:t>تم بق</w:t>
      </w:r>
      <w:r w:rsidR="00AF0FC2" w:rsidRPr="0097793F">
        <w:rPr>
          <w:rStyle w:val="Char3"/>
          <w:spacing w:val="-2"/>
          <w:rtl/>
        </w:rPr>
        <w:t>ية</w:t>
      </w:r>
      <w:r w:rsidRPr="0097793F">
        <w:rPr>
          <w:rStyle w:val="Char3"/>
          <w:spacing w:val="-2"/>
          <w:rtl/>
        </w:rPr>
        <w:t xml:space="preserve"> </w:t>
      </w:r>
      <w:r w:rsidR="00AF0FC2" w:rsidRPr="0097793F">
        <w:rPr>
          <w:rStyle w:val="Char3"/>
          <w:spacing w:val="-2"/>
          <w:rtl/>
        </w:rPr>
        <w:t>ي</w:t>
      </w:r>
      <w:r w:rsidRPr="0097793F">
        <w:rPr>
          <w:rStyle w:val="Char3"/>
          <w:spacing w:val="-2"/>
          <w:rtl/>
        </w:rPr>
        <w:t>ومه، ومن أصبح صائماً فل</w:t>
      </w:r>
      <w:r w:rsidR="00AF0FC2" w:rsidRPr="0097793F">
        <w:rPr>
          <w:rStyle w:val="Char3"/>
          <w:spacing w:val="-2"/>
          <w:rtl/>
        </w:rPr>
        <w:t>ي</w:t>
      </w:r>
      <w:r w:rsidRPr="0097793F">
        <w:rPr>
          <w:rStyle w:val="Char3"/>
          <w:spacing w:val="-2"/>
          <w:rtl/>
        </w:rPr>
        <w:t>صم</w:t>
      </w:r>
      <w:r w:rsidRPr="0097793F">
        <w:rPr>
          <w:rStyle w:val="Char8"/>
          <w:spacing w:val="-2"/>
          <w:rtl/>
        </w:rPr>
        <w:t>»</w:t>
      </w:r>
      <w:r w:rsidRPr="0097793F">
        <w:rPr>
          <w:rFonts w:hint="cs"/>
          <w:spacing w:val="-2"/>
          <w:rtl/>
        </w:rPr>
        <w:t xml:space="preserve"> </w:t>
      </w:r>
      <w:r w:rsidRPr="0097793F">
        <w:rPr>
          <w:rStyle w:val="Char8"/>
          <w:rFonts w:hint="cs"/>
          <w:spacing w:val="-2"/>
          <w:rtl/>
        </w:rPr>
        <w:t>«</w:t>
      </w:r>
      <w:r w:rsidRPr="0097793F">
        <w:rPr>
          <w:rStyle w:val="Chare"/>
          <w:rFonts w:hint="cs"/>
          <w:spacing w:val="-2"/>
          <w:rtl/>
        </w:rPr>
        <w:t>هر کس روزه نیست باقیماند</w:t>
      </w:r>
      <w:r w:rsidR="001C1B74" w:rsidRPr="0097793F">
        <w:rPr>
          <w:rStyle w:val="Chare"/>
          <w:rFonts w:hint="cs"/>
          <w:spacing w:val="-2"/>
          <w:rtl/>
        </w:rPr>
        <w:t>ۀ</w:t>
      </w:r>
      <w:r w:rsidRPr="0097793F">
        <w:rPr>
          <w:rStyle w:val="Chare"/>
          <w:rFonts w:hint="cs"/>
          <w:spacing w:val="-2"/>
          <w:rtl/>
        </w:rPr>
        <w:t xml:space="preserve"> روز خود را به اتمام برساند و هر کس روزه است، روزه‌اش را تمام کند و روزه بگیرد</w:t>
      </w:r>
      <w:r w:rsidRPr="0097793F">
        <w:rPr>
          <w:rStyle w:val="Char8"/>
          <w:rFonts w:hint="cs"/>
          <w:spacing w:val="-2"/>
          <w:rtl/>
        </w:rPr>
        <w:t>»</w:t>
      </w:r>
      <w:r w:rsidRPr="0097793F">
        <w:rPr>
          <w:rFonts w:hint="cs"/>
          <w:spacing w:val="-2"/>
          <w:rtl/>
        </w:rPr>
        <w:t>. ربیع می‌گوید: از آن زمان به بعد ما روزه می‌گرفتیم و بچه‌هایمان را نیز وادار به روزه گرفتن می‌کردیم و اسباب‌ بازی‌هایی از پشم برای</w:t>
      </w:r>
      <w:r w:rsidR="00984728" w:rsidRPr="0097793F">
        <w:rPr>
          <w:rFonts w:hint="cs"/>
          <w:spacing w:val="-2"/>
          <w:rtl/>
        </w:rPr>
        <w:t xml:space="preserve"> آن‌ها ‌</w:t>
      </w:r>
      <w:r w:rsidRPr="0097793F">
        <w:rPr>
          <w:rFonts w:hint="cs"/>
          <w:spacing w:val="-2"/>
          <w:rtl/>
        </w:rPr>
        <w:t>قرار می‌دادیم تا مشغول شوند، هر گاه یکی از</w:t>
      </w:r>
      <w:r w:rsidR="00984728" w:rsidRPr="0097793F">
        <w:rPr>
          <w:rFonts w:hint="cs"/>
          <w:spacing w:val="-2"/>
          <w:rtl/>
        </w:rPr>
        <w:t xml:space="preserve"> آن‌ها ‌</w:t>
      </w:r>
      <w:r w:rsidRPr="0097793F">
        <w:rPr>
          <w:rFonts w:hint="cs"/>
          <w:spacing w:val="-2"/>
          <w:rtl/>
        </w:rPr>
        <w:t>به خاطر گرسنگی و درخواست غذا گریه می‌کرد، آن پشم را به او می‌دادیم تا افطار فرا می‌رسید متفق علیه)</w:t>
      </w:r>
      <w:r w:rsidR="009A7386" w:rsidRPr="0097793F">
        <w:rPr>
          <w:rFonts w:hint="cs"/>
          <w:spacing w:val="-2"/>
          <w:vertAlign w:val="superscript"/>
          <w:rtl/>
        </w:rPr>
        <w:t>(</w:t>
      </w:r>
      <w:r w:rsidR="009A7386" w:rsidRPr="0097793F">
        <w:rPr>
          <w:spacing w:val="-2"/>
          <w:vertAlign w:val="superscript"/>
          <w:rtl/>
        </w:rPr>
        <w:footnoteReference w:id="143"/>
      </w:r>
      <w:r w:rsidR="009A7386" w:rsidRPr="0097793F">
        <w:rPr>
          <w:rFonts w:hint="cs"/>
          <w:spacing w:val="-2"/>
          <w:vertAlign w:val="superscript"/>
          <w:rtl/>
        </w:rPr>
        <w:t>)</w:t>
      </w:r>
      <w:r w:rsidRPr="0097793F">
        <w:rPr>
          <w:rFonts w:hint="cs"/>
          <w:spacing w:val="-2"/>
          <w:rtl/>
        </w:rPr>
        <w:t xml:space="preserve">. </w:t>
      </w:r>
    </w:p>
    <w:p w:rsidR="00DA0BF4" w:rsidRPr="00A2776C" w:rsidRDefault="00DA0BF4" w:rsidP="00A2776C">
      <w:pPr>
        <w:pStyle w:val="a8"/>
        <w:rPr>
          <w:rtl/>
        </w:rPr>
      </w:pPr>
      <w:r w:rsidRPr="00A2776C">
        <w:rPr>
          <w:rFonts w:hint="cs"/>
          <w:rtl/>
        </w:rPr>
        <w:t>سلمه بن اکوع</w:t>
      </w:r>
      <w:r w:rsidR="006B39E0" w:rsidRPr="00A2776C">
        <w:rPr>
          <w:rFonts w:cs="CTraditional Arabic" w:hint="cs"/>
          <w:rtl/>
        </w:rPr>
        <w:t xml:space="preserve"> س </w:t>
      </w:r>
      <w:r w:rsidRPr="00A2776C">
        <w:rPr>
          <w:rFonts w:hint="cs"/>
          <w:rtl/>
        </w:rPr>
        <w:t>گفت: پیامبر</w:t>
      </w:r>
      <w:r w:rsidR="00DB720F" w:rsidRPr="00A2776C">
        <w:rPr>
          <w:rFonts w:cs="CTraditional Arabic" w:hint="cs"/>
          <w:rtl/>
        </w:rPr>
        <w:t xml:space="preserve"> ج</w:t>
      </w:r>
      <w:r w:rsidRPr="00A2776C">
        <w:rPr>
          <w:rFonts w:hint="cs"/>
          <w:rtl/>
        </w:rPr>
        <w:t xml:space="preserve"> فرمود: پیامبر</w:t>
      </w:r>
      <w:r w:rsidR="00DB720F" w:rsidRPr="00A2776C">
        <w:rPr>
          <w:rFonts w:cs="CTraditional Arabic" w:hint="cs"/>
          <w:rtl/>
        </w:rPr>
        <w:t xml:space="preserve"> ج</w:t>
      </w:r>
      <w:r w:rsidRPr="00A2776C">
        <w:rPr>
          <w:rFonts w:hint="cs"/>
          <w:rtl/>
        </w:rPr>
        <w:t xml:space="preserve"> به مردی از طایفه‌ی أسلم دستور داد که </w:t>
      </w:r>
      <w:r w:rsidR="00984728" w:rsidRPr="00A2776C">
        <w:rPr>
          <w:rFonts w:hint="cs"/>
          <w:rtl/>
        </w:rPr>
        <w:t>درمیان</w:t>
      </w:r>
      <w:r w:rsidRPr="00A2776C">
        <w:rPr>
          <w:rFonts w:hint="cs"/>
          <w:rtl/>
        </w:rPr>
        <w:t xml:space="preserve"> مردم اعلام کند که هر کس در روز عاشورا چیزی خورده و روزه نگرفته است باقیماند</w:t>
      </w:r>
      <w:r w:rsidR="001C1B74" w:rsidRPr="00A2776C">
        <w:rPr>
          <w:rFonts w:hint="cs"/>
          <w:rtl/>
        </w:rPr>
        <w:t>ۀ</w:t>
      </w:r>
      <w:r w:rsidRPr="00A2776C">
        <w:rPr>
          <w:rFonts w:hint="cs"/>
          <w:rtl/>
        </w:rPr>
        <w:t xml:space="preserve"> روز چیزی نخورد و بقیه‌ی روز، روزه باشد، و هر کس هم چیزی نخورده است، روزه باشد، چون این روز، روز عاشورا است متفق علیه)</w:t>
      </w:r>
      <w:r w:rsidR="009A7386" w:rsidRPr="00A2776C">
        <w:rPr>
          <w:rFonts w:hint="cs"/>
          <w:vertAlign w:val="superscript"/>
          <w:rtl/>
        </w:rPr>
        <w:t>(</w:t>
      </w:r>
      <w:r w:rsidR="009A7386" w:rsidRPr="00A2776C">
        <w:rPr>
          <w:vertAlign w:val="superscript"/>
          <w:rtl/>
        </w:rPr>
        <w:footnoteReference w:id="144"/>
      </w:r>
      <w:r w:rsidR="009A7386" w:rsidRPr="00A2776C">
        <w:rPr>
          <w:rFonts w:hint="cs"/>
          <w:vertAlign w:val="superscript"/>
          <w:rtl/>
        </w:rPr>
        <w:t>)</w:t>
      </w:r>
      <w:r w:rsidRPr="00A2776C">
        <w:rPr>
          <w:rFonts w:hint="cs"/>
          <w:rtl/>
        </w:rPr>
        <w:t xml:space="preserve">. </w:t>
      </w:r>
    </w:p>
    <w:p w:rsidR="00DA0BF4" w:rsidRPr="00A2776C" w:rsidRDefault="00DA0BF4" w:rsidP="00A2776C">
      <w:pPr>
        <w:pStyle w:val="a8"/>
        <w:rPr>
          <w:rtl/>
        </w:rPr>
      </w:pPr>
      <w:r w:rsidRPr="00A2776C">
        <w:rPr>
          <w:rFonts w:hint="cs"/>
          <w:rtl/>
        </w:rPr>
        <w:t>از ابی‌قتاده</w:t>
      </w:r>
      <w:r w:rsidR="00EF224C" w:rsidRPr="00A2776C">
        <w:rPr>
          <w:rFonts w:hint="cs"/>
          <w:rtl/>
        </w:rPr>
        <w:t xml:space="preserve"> </w:t>
      </w:r>
      <w:r w:rsidR="006B39E0" w:rsidRPr="00A2776C">
        <w:rPr>
          <w:rFonts w:cs="CTraditional Arabic" w:hint="cs"/>
          <w:rtl/>
        </w:rPr>
        <w:t xml:space="preserve">س </w:t>
      </w:r>
      <w:r w:rsidRPr="00A2776C">
        <w:rPr>
          <w:rFonts w:hint="cs"/>
          <w:rtl/>
        </w:rPr>
        <w:t>از رسول‌ خدا</w:t>
      </w:r>
      <w:r w:rsidR="00DB720F" w:rsidRPr="00A2776C">
        <w:rPr>
          <w:rFonts w:cs="CTraditional Arabic" w:hint="cs"/>
          <w:rtl/>
        </w:rPr>
        <w:t xml:space="preserve"> ج</w:t>
      </w:r>
      <w:r w:rsidRPr="00A2776C">
        <w:rPr>
          <w:rFonts w:hint="cs"/>
          <w:rtl/>
        </w:rPr>
        <w:t xml:space="preserve"> روایت شده است که فرمود: </w:t>
      </w:r>
      <w:r w:rsidRPr="00A2776C">
        <w:rPr>
          <w:rStyle w:val="Char8"/>
          <w:rtl/>
        </w:rPr>
        <w:t>«</w:t>
      </w:r>
      <w:r w:rsidRPr="00A2776C">
        <w:rPr>
          <w:rStyle w:val="Char3"/>
          <w:rtl/>
        </w:rPr>
        <w:t xml:space="preserve">ثلاثٌ من </w:t>
      </w:r>
      <w:r w:rsidR="00C172E8" w:rsidRPr="00A2776C">
        <w:rPr>
          <w:rStyle w:val="Char3"/>
          <w:rtl/>
        </w:rPr>
        <w:t>ك</w:t>
      </w:r>
      <w:r w:rsidRPr="00A2776C">
        <w:rPr>
          <w:rStyle w:val="Char3"/>
          <w:rtl/>
        </w:rPr>
        <w:t>ل شهرٍ، ورمضان إل</w:t>
      </w:r>
      <w:r w:rsidR="00AF0FC2" w:rsidRPr="00A2776C">
        <w:rPr>
          <w:rStyle w:val="Char3"/>
          <w:rtl/>
        </w:rPr>
        <w:t>ي</w:t>
      </w:r>
      <w:r w:rsidRPr="00A2776C">
        <w:rPr>
          <w:rStyle w:val="Char3"/>
          <w:rtl/>
        </w:rPr>
        <w:t xml:space="preserve"> رمضان، فهذا ص</w:t>
      </w:r>
      <w:r w:rsidR="00AF0FC2" w:rsidRPr="00A2776C">
        <w:rPr>
          <w:rStyle w:val="Char3"/>
          <w:rtl/>
        </w:rPr>
        <w:t>ي</w:t>
      </w:r>
      <w:r w:rsidRPr="00A2776C">
        <w:rPr>
          <w:rStyle w:val="Char3"/>
          <w:rtl/>
        </w:rPr>
        <w:t xml:space="preserve">ام الدهر </w:t>
      </w:r>
      <w:r w:rsidR="00C172E8" w:rsidRPr="00A2776C">
        <w:rPr>
          <w:rStyle w:val="Char3"/>
          <w:rtl/>
        </w:rPr>
        <w:t>ك</w:t>
      </w:r>
      <w:r w:rsidRPr="00A2776C">
        <w:rPr>
          <w:rStyle w:val="Char3"/>
          <w:rtl/>
        </w:rPr>
        <w:t>له، ص</w:t>
      </w:r>
      <w:r w:rsidR="00AF0FC2" w:rsidRPr="00A2776C">
        <w:rPr>
          <w:rStyle w:val="Char3"/>
          <w:rtl/>
        </w:rPr>
        <w:t>ي</w:t>
      </w:r>
      <w:r w:rsidRPr="00A2776C">
        <w:rPr>
          <w:rStyle w:val="Char3"/>
          <w:rtl/>
        </w:rPr>
        <w:t xml:space="preserve">ام </w:t>
      </w:r>
      <w:r w:rsidR="00AF0FC2" w:rsidRPr="00A2776C">
        <w:rPr>
          <w:rStyle w:val="Char3"/>
          <w:rtl/>
        </w:rPr>
        <w:t>ي</w:t>
      </w:r>
      <w:r w:rsidRPr="00A2776C">
        <w:rPr>
          <w:rStyle w:val="Char3"/>
          <w:rtl/>
        </w:rPr>
        <w:t>وم عرف</w:t>
      </w:r>
      <w:r w:rsidR="00AF0FC2" w:rsidRPr="00A2776C">
        <w:rPr>
          <w:rStyle w:val="Char3"/>
          <w:rtl/>
        </w:rPr>
        <w:t>ة</w:t>
      </w:r>
      <w:r w:rsidRPr="00A2776C">
        <w:rPr>
          <w:rStyle w:val="Char3"/>
          <w:rtl/>
        </w:rPr>
        <w:t xml:space="preserve"> أحتسب عل</w:t>
      </w:r>
      <w:r w:rsidR="00AF0FC2" w:rsidRPr="00A2776C">
        <w:rPr>
          <w:rStyle w:val="Char3"/>
          <w:rtl/>
        </w:rPr>
        <w:t>ي</w:t>
      </w:r>
      <w:r w:rsidRPr="00A2776C">
        <w:rPr>
          <w:rStyle w:val="Char3"/>
          <w:rtl/>
        </w:rPr>
        <w:t xml:space="preserve"> الله أن </w:t>
      </w:r>
      <w:r w:rsidR="00AF0FC2" w:rsidRPr="00A2776C">
        <w:rPr>
          <w:rStyle w:val="Char3"/>
          <w:rtl/>
        </w:rPr>
        <w:t>ي</w:t>
      </w:r>
      <w:r w:rsidR="00C172E8" w:rsidRPr="00A2776C">
        <w:rPr>
          <w:rStyle w:val="Char3"/>
          <w:rtl/>
        </w:rPr>
        <w:t>ك</w:t>
      </w:r>
      <w:r w:rsidRPr="00A2776C">
        <w:rPr>
          <w:rStyle w:val="Char3"/>
          <w:rtl/>
        </w:rPr>
        <w:t>فر السن</w:t>
      </w:r>
      <w:r w:rsidR="00AF0FC2" w:rsidRPr="00A2776C">
        <w:rPr>
          <w:rStyle w:val="Char3"/>
          <w:rtl/>
        </w:rPr>
        <w:t>ة</w:t>
      </w:r>
      <w:r w:rsidRPr="00A2776C">
        <w:rPr>
          <w:rStyle w:val="Char3"/>
          <w:rtl/>
        </w:rPr>
        <w:t xml:space="preserve"> الت</w:t>
      </w:r>
      <w:r w:rsidR="00AF0FC2" w:rsidRPr="00A2776C">
        <w:rPr>
          <w:rStyle w:val="Char3"/>
          <w:rtl/>
        </w:rPr>
        <w:t>ي</w:t>
      </w:r>
      <w:r w:rsidRPr="00A2776C">
        <w:rPr>
          <w:rStyle w:val="Char3"/>
          <w:rtl/>
        </w:rPr>
        <w:t xml:space="preserve"> قبله، والسن</w:t>
      </w:r>
      <w:r w:rsidR="00AF0FC2" w:rsidRPr="00A2776C">
        <w:rPr>
          <w:rStyle w:val="Char3"/>
          <w:rtl/>
        </w:rPr>
        <w:t>ة</w:t>
      </w:r>
      <w:r w:rsidRPr="00A2776C">
        <w:rPr>
          <w:rStyle w:val="Char3"/>
          <w:rtl/>
        </w:rPr>
        <w:t xml:space="preserve"> الت</w:t>
      </w:r>
      <w:r w:rsidR="00AF0FC2" w:rsidRPr="00A2776C">
        <w:rPr>
          <w:rStyle w:val="Char3"/>
          <w:rtl/>
        </w:rPr>
        <w:t>ي</w:t>
      </w:r>
      <w:r w:rsidRPr="00A2776C">
        <w:rPr>
          <w:rStyle w:val="Char3"/>
          <w:rtl/>
        </w:rPr>
        <w:t xml:space="preserve"> بعده، وص</w:t>
      </w:r>
      <w:r w:rsidR="00AF0FC2" w:rsidRPr="00A2776C">
        <w:rPr>
          <w:rStyle w:val="Char3"/>
          <w:rtl/>
        </w:rPr>
        <w:t>ي</w:t>
      </w:r>
      <w:r w:rsidRPr="00A2776C">
        <w:rPr>
          <w:rStyle w:val="Char3"/>
          <w:rtl/>
        </w:rPr>
        <w:t xml:space="preserve">ام </w:t>
      </w:r>
      <w:r w:rsidR="00AF0FC2" w:rsidRPr="00A2776C">
        <w:rPr>
          <w:rStyle w:val="Char3"/>
          <w:rtl/>
        </w:rPr>
        <w:t>ي</w:t>
      </w:r>
      <w:r w:rsidRPr="00A2776C">
        <w:rPr>
          <w:rStyle w:val="Char3"/>
          <w:rtl/>
        </w:rPr>
        <w:t>وم عاشورا أحتسب عل</w:t>
      </w:r>
      <w:r w:rsidR="00AF0FC2" w:rsidRPr="00A2776C">
        <w:rPr>
          <w:rStyle w:val="Char3"/>
          <w:rtl/>
        </w:rPr>
        <w:t>ي</w:t>
      </w:r>
      <w:r w:rsidRPr="00A2776C">
        <w:rPr>
          <w:rStyle w:val="Char3"/>
          <w:rtl/>
        </w:rPr>
        <w:t xml:space="preserve"> الله أن </w:t>
      </w:r>
      <w:r w:rsidR="00AF0FC2" w:rsidRPr="00A2776C">
        <w:rPr>
          <w:rStyle w:val="Char3"/>
          <w:rtl/>
        </w:rPr>
        <w:t>ي</w:t>
      </w:r>
      <w:r w:rsidR="00C172E8" w:rsidRPr="00A2776C">
        <w:rPr>
          <w:rStyle w:val="Char3"/>
          <w:rtl/>
        </w:rPr>
        <w:t>ك</w:t>
      </w:r>
      <w:r w:rsidRPr="00A2776C">
        <w:rPr>
          <w:rStyle w:val="Char3"/>
          <w:rtl/>
        </w:rPr>
        <w:t>فر السن</w:t>
      </w:r>
      <w:r w:rsidR="00AF0FC2" w:rsidRPr="00A2776C">
        <w:rPr>
          <w:rStyle w:val="Char3"/>
          <w:rtl/>
        </w:rPr>
        <w:t>ة</w:t>
      </w:r>
      <w:r w:rsidRPr="00A2776C">
        <w:rPr>
          <w:rStyle w:val="Char3"/>
          <w:rtl/>
        </w:rPr>
        <w:t xml:space="preserve"> الت</w:t>
      </w:r>
      <w:r w:rsidR="00AF0FC2" w:rsidRPr="00A2776C">
        <w:rPr>
          <w:rStyle w:val="Char3"/>
          <w:rtl/>
        </w:rPr>
        <w:t>ي</w:t>
      </w:r>
      <w:r w:rsidRPr="00A2776C">
        <w:rPr>
          <w:rStyle w:val="Char3"/>
          <w:rtl/>
        </w:rPr>
        <w:t xml:space="preserve"> قبله</w:t>
      </w:r>
      <w:r w:rsidRPr="00A2776C">
        <w:rPr>
          <w:rStyle w:val="Char8"/>
          <w:rtl/>
        </w:rPr>
        <w:t>»</w:t>
      </w:r>
      <w:r w:rsidR="009A7386" w:rsidRPr="00A2776C">
        <w:rPr>
          <w:rFonts w:hint="cs"/>
          <w:vertAlign w:val="superscript"/>
          <w:rtl/>
        </w:rPr>
        <w:t>(</w:t>
      </w:r>
      <w:r w:rsidRPr="00A2776C">
        <w:rPr>
          <w:vertAlign w:val="superscript"/>
          <w:rtl/>
        </w:rPr>
        <w:footnoteReference w:id="145"/>
      </w:r>
      <w:r w:rsidR="009A7386" w:rsidRPr="00A2776C">
        <w:rPr>
          <w:rFonts w:hint="cs"/>
          <w:vertAlign w:val="superscript"/>
          <w:rtl/>
        </w:rPr>
        <w:t>)</w:t>
      </w:r>
      <w:r w:rsidRPr="00A2776C">
        <w:rPr>
          <w:rFonts w:hint="cs"/>
          <w:rtl/>
        </w:rPr>
        <w:t xml:space="preserve"> </w:t>
      </w:r>
      <w:r w:rsidRPr="00A2776C">
        <w:rPr>
          <w:rStyle w:val="Char8"/>
          <w:rFonts w:hint="cs"/>
          <w:rtl/>
        </w:rPr>
        <w:t>«</w:t>
      </w:r>
      <w:r w:rsidRPr="00A2776C">
        <w:rPr>
          <w:rStyle w:val="Chare"/>
          <w:rFonts w:hint="cs"/>
          <w:rtl/>
        </w:rPr>
        <w:t>سه روز روزه از هر ماهی، و رمضان تا رمضان دیگر، مثل روزه گرفتن تمام روزگار است، گمان می‌کنم خداوند گناهان سال قبل و بعد از آن را به خاطر روز</w:t>
      </w:r>
      <w:r w:rsidR="001C1B74" w:rsidRPr="00A2776C">
        <w:rPr>
          <w:rStyle w:val="Chare"/>
          <w:rFonts w:hint="cs"/>
          <w:rtl/>
        </w:rPr>
        <w:t>ۀ</w:t>
      </w:r>
      <w:r w:rsidRPr="00A2776C">
        <w:rPr>
          <w:rStyle w:val="Chare"/>
          <w:rFonts w:hint="cs"/>
          <w:rtl/>
        </w:rPr>
        <w:t xml:space="preserve"> روز عرفه می‌بخشد، و روز</w:t>
      </w:r>
      <w:r w:rsidR="001C1B74" w:rsidRPr="00A2776C">
        <w:rPr>
          <w:rStyle w:val="Chare"/>
          <w:rFonts w:hint="cs"/>
          <w:rtl/>
        </w:rPr>
        <w:t>ۀ</w:t>
      </w:r>
      <w:r w:rsidRPr="00A2776C">
        <w:rPr>
          <w:rStyle w:val="Chare"/>
          <w:rFonts w:hint="cs"/>
          <w:rtl/>
        </w:rPr>
        <w:t xml:space="preserve"> روز عاشورا اجر و ثوابش به قدری است که گمان می‌کنم خداوند بوسیله‌ی آن گناهان سال قبل از آن را می‌بخشد</w:t>
      </w:r>
      <w:r w:rsidR="009A7386" w:rsidRPr="00A2776C">
        <w:rPr>
          <w:rStyle w:val="Char8"/>
          <w:rFonts w:hint="cs"/>
          <w:rtl/>
        </w:rPr>
        <w:t>»</w:t>
      </w:r>
      <w:r w:rsidRPr="00A2776C">
        <w:rPr>
          <w:rFonts w:hint="cs"/>
          <w:rtl/>
        </w:rPr>
        <w:t xml:space="preserve">. </w:t>
      </w:r>
    </w:p>
    <w:p w:rsidR="00DA0BF4" w:rsidRPr="0097793F" w:rsidRDefault="00DA0BF4" w:rsidP="00A2776C">
      <w:pPr>
        <w:pStyle w:val="a8"/>
        <w:rPr>
          <w:spacing w:val="-2"/>
          <w:rtl/>
        </w:rPr>
      </w:pPr>
      <w:r w:rsidRPr="0097793F">
        <w:rPr>
          <w:rFonts w:hint="cs"/>
          <w:spacing w:val="-2"/>
          <w:rtl/>
        </w:rPr>
        <w:t>عبدالله‌</w:t>
      </w:r>
      <w:r w:rsidR="009A7386" w:rsidRPr="0097793F">
        <w:rPr>
          <w:rFonts w:hint="cs"/>
          <w:spacing w:val="-2"/>
          <w:rtl/>
        </w:rPr>
        <w:t xml:space="preserve"> </w:t>
      </w:r>
      <w:r w:rsidRPr="0097793F">
        <w:rPr>
          <w:rFonts w:hint="cs"/>
          <w:spacing w:val="-2"/>
          <w:rtl/>
        </w:rPr>
        <w:t xml:space="preserve">بن عمر </w:t>
      </w:r>
      <w:r w:rsidR="00EC26F3" w:rsidRPr="0097793F">
        <w:rPr>
          <w:rFonts w:cs="CTraditional Arabic" w:hint="cs"/>
          <w:spacing w:val="-2"/>
          <w:rtl/>
        </w:rPr>
        <w:t>ب</w:t>
      </w:r>
      <w:r w:rsidRPr="0097793F">
        <w:rPr>
          <w:rFonts w:hint="cs"/>
          <w:spacing w:val="-2"/>
          <w:rtl/>
        </w:rPr>
        <w:t xml:space="preserve"> روایت می‌کند که اهل جاهلیت روز عاشورا را روزه می‌گرفتند، و پیامبر</w:t>
      </w:r>
      <w:r w:rsidR="00DB720F" w:rsidRPr="0097793F">
        <w:rPr>
          <w:rFonts w:cs="CTraditional Arabic" w:hint="cs"/>
          <w:spacing w:val="-2"/>
          <w:rtl/>
        </w:rPr>
        <w:t xml:space="preserve"> ج</w:t>
      </w:r>
      <w:r w:rsidRPr="0097793F">
        <w:rPr>
          <w:rFonts w:hint="cs"/>
          <w:spacing w:val="-2"/>
          <w:rtl/>
        </w:rPr>
        <w:t xml:space="preserve"> و مسلمانان نیز قبل از اینکه روز</w:t>
      </w:r>
      <w:r w:rsidR="001C1B74" w:rsidRPr="0097793F">
        <w:rPr>
          <w:rFonts w:hint="cs"/>
          <w:spacing w:val="-2"/>
          <w:rtl/>
        </w:rPr>
        <w:t>ۀ</w:t>
      </w:r>
      <w:r w:rsidRPr="0097793F">
        <w:rPr>
          <w:rFonts w:hint="cs"/>
          <w:spacing w:val="-2"/>
          <w:rtl/>
        </w:rPr>
        <w:t xml:space="preserve"> ماه رمضان واجب شود روز عاشورا را روزه می‌گرفتند، هنگامی که روز</w:t>
      </w:r>
      <w:r w:rsidR="001C1B74" w:rsidRPr="0097793F">
        <w:rPr>
          <w:rFonts w:hint="cs"/>
          <w:spacing w:val="-2"/>
          <w:rtl/>
        </w:rPr>
        <w:t>ۀ</w:t>
      </w:r>
      <w:r w:rsidRPr="0097793F">
        <w:rPr>
          <w:rFonts w:hint="cs"/>
          <w:spacing w:val="-2"/>
          <w:rtl/>
        </w:rPr>
        <w:t xml:space="preserve"> ماه رمضان واجب شد، پیامبر</w:t>
      </w:r>
      <w:r w:rsidR="00DB720F" w:rsidRPr="0097793F">
        <w:rPr>
          <w:rFonts w:cs="CTraditional Arabic" w:hint="cs"/>
          <w:spacing w:val="-2"/>
          <w:rtl/>
        </w:rPr>
        <w:t xml:space="preserve"> ج</w:t>
      </w:r>
      <w:r w:rsidRPr="0097793F">
        <w:rPr>
          <w:rFonts w:hint="cs"/>
          <w:spacing w:val="-2"/>
          <w:rtl/>
        </w:rPr>
        <w:t xml:space="preserve"> فرمود: </w:t>
      </w:r>
      <w:r w:rsidRPr="0097793F">
        <w:rPr>
          <w:rStyle w:val="Char8"/>
          <w:spacing w:val="-2"/>
          <w:rtl/>
        </w:rPr>
        <w:t>«</w:t>
      </w:r>
      <w:r w:rsidRPr="0097793F">
        <w:rPr>
          <w:rStyle w:val="Char3"/>
          <w:spacing w:val="-2"/>
          <w:rtl/>
        </w:rPr>
        <w:t xml:space="preserve">إن عاشوراء </w:t>
      </w:r>
      <w:r w:rsidR="00AF0FC2" w:rsidRPr="0097793F">
        <w:rPr>
          <w:rStyle w:val="Char3"/>
          <w:spacing w:val="-2"/>
          <w:rtl/>
        </w:rPr>
        <w:t>ي</w:t>
      </w:r>
      <w:r w:rsidRPr="0097793F">
        <w:rPr>
          <w:rStyle w:val="Char3"/>
          <w:spacing w:val="-2"/>
          <w:rtl/>
        </w:rPr>
        <w:t>وم من أ</w:t>
      </w:r>
      <w:r w:rsidR="00AF0FC2" w:rsidRPr="0097793F">
        <w:rPr>
          <w:rStyle w:val="Char3"/>
          <w:spacing w:val="-2"/>
          <w:rtl/>
        </w:rPr>
        <w:t>ي</w:t>
      </w:r>
      <w:r w:rsidRPr="0097793F">
        <w:rPr>
          <w:rStyle w:val="Char3"/>
          <w:spacing w:val="-2"/>
          <w:rtl/>
        </w:rPr>
        <w:t>ام الله، فمن شاء صامه، ومن شاء تر</w:t>
      </w:r>
      <w:r w:rsidR="00C172E8" w:rsidRPr="0097793F">
        <w:rPr>
          <w:rStyle w:val="Char3"/>
          <w:spacing w:val="-2"/>
          <w:rtl/>
        </w:rPr>
        <w:t>ك</w:t>
      </w:r>
      <w:r w:rsidRPr="0097793F">
        <w:rPr>
          <w:rStyle w:val="Char3"/>
          <w:spacing w:val="-2"/>
          <w:rtl/>
        </w:rPr>
        <w:t>ه</w:t>
      </w:r>
      <w:r w:rsidRPr="0097793F">
        <w:rPr>
          <w:rStyle w:val="Char8"/>
          <w:spacing w:val="-2"/>
          <w:rtl/>
        </w:rPr>
        <w:t>»</w:t>
      </w:r>
      <w:r w:rsidR="009A7386" w:rsidRPr="0097793F">
        <w:rPr>
          <w:rFonts w:hint="cs"/>
          <w:spacing w:val="-2"/>
          <w:vertAlign w:val="superscript"/>
          <w:rtl/>
        </w:rPr>
        <w:t>(</w:t>
      </w:r>
      <w:r w:rsidR="009A7386" w:rsidRPr="0097793F">
        <w:rPr>
          <w:spacing w:val="-2"/>
          <w:vertAlign w:val="superscript"/>
          <w:rtl/>
        </w:rPr>
        <w:footnoteReference w:id="146"/>
      </w:r>
      <w:r w:rsidR="009A7386" w:rsidRPr="0097793F">
        <w:rPr>
          <w:rFonts w:hint="cs"/>
          <w:spacing w:val="-2"/>
          <w:vertAlign w:val="superscript"/>
          <w:rtl/>
        </w:rPr>
        <w:t>)</w:t>
      </w:r>
      <w:r w:rsidRPr="0097793F">
        <w:rPr>
          <w:spacing w:val="-2"/>
          <w:rtl/>
        </w:rPr>
        <w:t>.</w:t>
      </w:r>
      <w:r w:rsidRPr="0097793F">
        <w:rPr>
          <w:rFonts w:hint="cs"/>
          <w:spacing w:val="-2"/>
          <w:rtl/>
        </w:rPr>
        <w:t xml:space="preserve"> </w:t>
      </w:r>
      <w:r w:rsidRPr="0097793F">
        <w:rPr>
          <w:rStyle w:val="Char8"/>
          <w:rFonts w:hint="cs"/>
          <w:spacing w:val="-2"/>
          <w:rtl/>
        </w:rPr>
        <w:t>«</w:t>
      </w:r>
      <w:r w:rsidRPr="0097793F">
        <w:rPr>
          <w:rStyle w:val="Chare"/>
          <w:rFonts w:hint="cs"/>
          <w:spacing w:val="-2"/>
          <w:rtl/>
        </w:rPr>
        <w:t>روز عاشورا، روزی از روزهای خداست، هر کس دوست داشته باشد روزه بگیرد و هر کس دوست ندارد روزه نگیرد</w:t>
      </w:r>
      <w:r w:rsidRPr="0097793F">
        <w:rPr>
          <w:rStyle w:val="Char8"/>
          <w:rFonts w:hint="cs"/>
          <w:spacing w:val="-2"/>
          <w:rtl/>
        </w:rPr>
        <w:t>»</w:t>
      </w:r>
      <w:r w:rsidRPr="0097793F">
        <w:rPr>
          <w:rFonts w:hint="cs"/>
          <w:spacing w:val="-2"/>
          <w:rtl/>
        </w:rPr>
        <w:t>.</w:t>
      </w:r>
    </w:p>
    <w:p w:rsidR="00DA0BF4" w:rsidRPr="00A2776C" w:rsidRDefault="00DA0BF4" w:rsidP="00A2776C">
      <w:pPr>
        <w:pStyle w:val="a8"/>
        <w:rPr>
          <w:rtl/>
        </w:rPr>
      </w:pPr>
      <w:r w:rsidRPr="00A2776C">
        <w:rPr>
          <w:rFonts w:hint="cs"/>
          <w:rtl/>
        </w:rPr>
        <w:t>جابر</w:t>
      </w:r>
      <w:r w:rsidR="006A16BD" w:rsidRPr="00A2776C">
        <w:t xml:space="preserve"> </w:t>
      </w:r>
      <w:r w:rsidRPr="00A2776C">
        <w:rPr>
          <w:rFonts w:hint="cs"/>
          <w:rtl/>
        </w:rPr>
        <w:t>‌بن سمره</w:t>
      </w:r>
      <w:r w:rsidR="006B39E0" w:rsidRPr="00A2776C">
        <w:rPr>
          <w:rFonts w:cs="CTraditional Arabic" w:hint="cs"/>
          <w:rtl/>
        </w:rPr>
        <w:t xml:space="preserve"> س </w:t>
      </w:r>
      <w:r w:rsidRPr="00A2776C">
        <w:rPr>
          <w:rFonts w:hint="cs"/>
          <w:rtl/>
        </w:rPr>
        <w:t xml:space="preserve">می‌گوید: </w:t>
      </w:r>
      <w:r w:rsidRPr="00A2776C">
        <w:rPr>
          <w:rStyle w:val="Char8"/>
          <w:rtl/>
        </w:rPr>
        <w:t>«</w:t>
      </w:r>
      <w:r w:rsidR="00C172E8" w:rsidRPr="00A2776C">
        <w:rPr>
          <w:rStyle w:val="Char3"/>
          <w:rtl/>
        </w:rPr>
        <w:t>ك</w:t>
      </w:r>
      <w:r w:rsidRPr="00A2776C">
        <w:rPr>
          <w:rStyle w:val="Char3"/>
          <w:rtl/>
        </w:rPr>
        <w:t>ان رسول</w:t>
      </w:r>
      <w:r w:rsidR="00F01675" w:rsidRPr="00A2776C">
        <w:rPr>
          <w:rStyle w:val="Char3"/>
          <w:rFonts w:hint="cs"/>
          <w:rtl/>
        </w:rPr>
        <w:t>ُ</w:t>
      </w:r>
      <w:r w:rsidRPr="00A2776C">
        <w:rPr>
          <w:rStyle w:val="Char3"/>
          <w:rtl/>
        </w:rPr>
        <w:t>‌الله</w:t>
      </w:r>
      <w:r w:rsidR="009A7386" w:rsidRPr="00A2776C">
        <w:rPr>
          <w:rStyle w:val="Char3"/>
          <w:rFonts w:hint="cs"/>
          <w:rtl/>
        </w:rPr>
        <w:t xml:space="preserve"> </w:t>
      </w:r>
      <w:r w:rsidR="009A7386" w:rsidRPr="00A2776C">
        <w:rPr>
          <w:rStyle w:val="Char3"/>
          <w:rFonts w:cs="CTraditional Arabic" w:hint="cs"/>
          <w:rtl/>
        </w:rPr>
        <w:t>ج</w:t>
      </w:r>
      <w:r w:rsidRPr="00A2776C">
        <w:rPr>
          <w:rStyle w:val="Char3"/>
          <w:rtl/>
        </w:rPr>
        <w:t xml:space="preserve"> </w:t>
      </w:r>
      <w:r w:rsidR="00AF0FC2" w:rsidRPr="00A2776C">
        <w:rPr>
          <w:rStyle w:val="Char3"/>
          <w:rtl/>
        </w:rPr>
        <w:t>ي</w:t>
      </w:r>
      <w:r w:rsidRPr="00A2776C">
        <w:rPr>
          <w:rStyle w:val="Char3"/>
          <w:rtl/>
        </w:rPr>
        <w:t>أمرنا بص</w:t>
      </w:r>
      <w:r w:rsidR="00AF0FC2" w:rsidRPr="00A2776C">
        <w:rPr>
          <w:rStyle w:val="Char3"/>
          <w:rtl/>
        </w:rPr>
        <w:t>ي</w:t>
      </w:r>
      <w:r w:rsidRPr="00A2776C">
        <w:rPr>
          <w:rStyle w:val="Char3"/>
          <w:rtl/>
        </w:rPr>
        <w:t xml:space="preserve">ام </w:t>
      </w:r>
      <w:r w:rsidR="00AF0FC2" w:rsidRPr="00A2776C">
        <w:rPr>
          <w:rStyle w:val="Char3"/>
          <w:rtl/>
        </w:rPr>
        <w:t>ي</w:t>
      </w:r>
      <w:r w:rsidRPr="00A2776C">
        <w:rPr>
          <w:rStyle w:val="Char3"/>
          <w:rtl/>
        </w:rPr>
        <w:t>وم عاشوراء، و</w:t>
      </w:r>
      <w:r w:rsidR="00AF0FC2" w:rsidRPr="00A2776C">
        <w:rPr>
          <w:rStyle w:val="Char3"/>
          <w:rtl/>
        </w:rPr>
        <w:t>ي</w:t>
      </w:r>
      <w:r w:rsidRPr="00A2776C">
        <w:rPr>
          <w:rStyle w:val="Char3"/>
          <w:rtl/>
        </w:rPr>
        <w:t>حثنا عل</w:t>
      </w:r>
      <w:r w:rsidR="00AF0FC2" w:rsidRPr="00A2776C">
        <w:rPr>
          <w:rStyle w:val="Char3"/>
          <w:rtl/>
        </w:rPr>
        <w:t>ي</w:t>
      </w:r>
      <w:r w:rsidRPr="00A2776C">
        <w:rPr>
          <w:rStyle w:val="Char3"/>
          <w:rtl/>
        </w:rPr>
        <w:t>ه، و</w:t>
      </w:r>
      <w:r w:rsidR="00AF0FC2" w:rsidRPr="00A2776C">
        <w:rPr>
          <w:rStyle w:val="Char3"/>
          <w:rtl/>
        </w:rPr>
        <w:t>ي</w:t>
      </w:r>
      <w:r w:rsidRPr="00A2776C">
        <w:rPr>
          <w:rStyle w:val="Char3"/>
          <w:rtl/>
        </w:rPr>
        <w:t xml:space="preserve">تعاهدنا عنده، فلما فرض رمضان، لم </w:t>
      </w:r>
      <w:r w:rsidR="00AF0FC2" w:rsidRPr="00A2776C">
        <w:rPr>
          <w:rStyle w:val="Char3"/>
          <w:rtl/>
        </w:rPr>
        <w:t>ي</w:t>
      </w:r>
      <w:r w:rsidRPr="00A2776C">
        <w:rPr>
          <w:rStyle w:val="Char3"/>
          <w:rtl/>
        </w:rPr>
        <w:t xml:space="preserve">أمرنا، ولم </w:t>
      </w:r>
      <w:r w:rsidR="00AF0FC2" w:rsidRPr="00A2776C">
        <w:rPr>
          <w:rStyle w:val="Char3"/>
          <w:rtl/>
        </w:rPr>
        <w:t>ي</w:t>
      </w:r>
      <w:r w:rsidRPr="00A2776C">
        <w:rPr>
          <w:rStyle w:val="Char3"/>
          <w:rtl/>
        </w:rPr>
        <w:t xml:space="preserve">نهنا، ولم </w:t>
      </w:r>
      <w:r w:rsidR="00AF0FC2" w:rsidRPr="00A2776C">
        <w:rPr>
          <w:rStyle w:val="Char3"/>
          <w:rtl/>
        </w:rPr>
        <w:t>ي</w:t>
      </w:r>
      <w:r w:rsidRPr="00A2776C">
        <w:rPr>
          <w:rStyle w:val="Char3"/>
          <w:rtl/>
        </w:rPr>
        <w:t>تعاهدنا عنده</w:t>
      </w:r>
      <w:r w:rsidRPr="00A2776C">
        <w:rPr>
          <w:rStyle w:val="Char8"/>
          <w:rtl/>
        </w:rPr>
        <w:t>»</w:t>
      </w:r>
      <w:r w:rsidR="009A7386" w:rsidRPr="00A2776C">
        <w:rPr>
          <w:rFonts w:hint="cs"/>
          <w:rtl/>
        </w:rPr>
        <w:t>(</w:t>
      </w:r>
      <w:r w:rsidR="009A7386" w:rsidRPr="00A2776C">
        <w:rPr>
          <w:rtl/>
        </w:rPr>
        <w:footnoteReference w:id="147"/>
      </w:r>
      <w:r w:rsidR="009A7386" w:rsidRPr="00A2776C">
        <w:rPr>
          <w:rFonts w:hint="cs"/>
          <w:rtl/>
        </w:rPr>
        <w:t>)</w:t>
      </w:r>
      <w:r w:rsidRPr="00A2776C">
        <w:rPr>
          <w:rFonts w:ascii="Lotus Linotype" w:hAnsi="Lotus Linotype" w:cs="Lotus Linotype"/>
          <w:rtl/>
        </w:rPr>
        <w:t>.</w:t>
      </w:r>
      <w:r w:rsidRPr="00A2776C">
        <w:rPr>
          <w:rFonts w:hint="cs"/>
          <w:rtl/>
        </w:rPr>
        <w:t xml:space="preserve"> </w:t>
      </w:r>
      <w:r w:rsidRPr="00A2776C">
        <w:rPr>
          <w:rStyle w:val="Char8"/>
          <w:rFonts w:hint="cs"/>
          <w:rtl/>
        </w:rPr>
        <w:t>«</w:t>
      </w:r>
      <w:r w:rsidRPr="00A2776C">
        <w:rPr>
          <w:rStyle w:val="Chare"/>
          <w:rFonts w:hint="cs"/>
          <w:rtl/>
        </w:rPr>
        <w:t>پیامبر</w:t>
      </w:r>
      <w:r w:rsidR="00DB720F" w:rsidRPr="00A2776C">
        <w:rPr>
          <w:rStyle w:val="Chare"/>
          <w:rFonts w:hint="cs"/>
          <w:rtl/>
        </w:rPr>
        <w:t xml:space="preserve"> </w:t>
      </w:r>
      <w:r w:rsidR="009A7386" w:rsidRPr="00A2776C">
        <w:rPr>
          <w:rStyle w:val="Chare"/>
          <w:rFonts w:cs="CTraditional Arabic" w:hint="cs"/>
          <w:sz w:val="28"/>
          <w:szCs w:val="28"/>
          <w:rtl/>
        </w:rPr>
        <w:t>ج</w:t>
      </w:r>
      <w:r w:rsidRPr="00A2776C">
        <w:rPr>
          <w:rStyle w:val="Chare"/>
          <w:rFonts w:hint="cs"/>
          <w:rtl/>
        </w:rPr>
        <w:t xml:space="preserve"> ما را به روز</w:t>
      </w:r>
      <w:r w:rsidR="001C1B74" w:rsidRPr="00A2776C">
        <w:rPr>
          <w:rStyle w:val="Chare"/>
          <w:rFonts w:hint="cs"/>
          <w:rtl/>
        </w:rPr>
        <w:t>ۀ</w:t>
      </w:r>
      <w:r w:rsidRPr="00A2776C">
        <w:rPr>
          <w:rStyle w:val="Chare"/>
          <w:rFonts w:hint="cs"/>
          <w:rtl/>
        </w:rPr>
        <w:t xml:space="preserve"> روز عاشورا دستور می‌داد، و برای آن ما را تشویق می‌نمود، و ما را متوجه می‌نمود که از آن غفلت نکنیم، ولی زمانی که روز</w:t>
      </w:r>
      <w:r w:rsidR="001C1B74" w:rsidRPr="00A2776C">
        <w:rPr>
          <w:rStyle w:val="Chare"/>
          <w:rFonts w:hint="cs"/>
          <w:rtl/>
        </w:rPr>
        <w:t>ۀ</w:t>
      </w:r>
      <w:r w:rsidRPr="00A2776C">
        <w:rPr>
          <w:rStyle w:val="Chare"/>
          <w:rFonts w:hint="cs"/>
          <w:rtl/>
        </w:rPr>
        <w:t xml:space="preserve"> ماه رمضان واجب شد، برای روز</w:t>
      </w:r>
      <w:r w:rsidR="001C1B74" w:rsidRPr="00A2776C">
        <w:rPr>
          <w:rStyle w:val="Chare"/>
          <w:rFonts w:hint="cs"/>
          <w:rtl/>
        </w:rPr>
        <w:t>ۀ</w:t>
      </w:r>
      <w:r w:rsidRPr="00A2776C">
        <w:rPr>
          <w:rStyle w:val="Chare"/>
          <w:rFonts w:hint="cs"/>
          <w:rtl/>
        </w:rPr>
        <w:t xml:space="preserve"> عاشورا به ما دستور نداد و ما را نیز نهی نکرد که روزه بگیرد و از ما هم برای گرفتن روز</w:t>
      </w:r>
      <w:r w:rsidR="001C1B74" w:rsidRPr="00A2776C">
        <w:rPr>
          <w:rStyle w:val="Chare"/>
          <w:rFonts w:hint="cs"/>
          <w:rtl/>
        </w:rPr>
        <w:t>ۀ</w:t>
      </w:r>
      <w:r w:rsidRPr="00A2776C">
        <w:rPr>
          <w:rStyle w:val="Chare"/>
          <w:rFonts w:hint="cs"/>
          <w:rtl/>
        </w:rPr>
        <w:t xml:space="preserve"> عاشورا تعهد نگرفت</w:t>
      </w:r>
      <w:r w:rsidRPr="00A2776C">
        <w:rPr>
          <w:rStyle w:val="Char8"/>
          <w:rFonts w:hint="cs"/>
          <w:rtl/>
        </w:rPr>
        <w:t>»</w:t>
      </w:r>
      <w:r w:rsidRPr="00A2776C">
        <w:rPr>
          <w:rFonts w:hint="cs"/>
          <w:rtl/>
        </w:rPr>
        <w:t xml:space="preserve">. </w:t>
      </w:r>
    </w:p>
    <w:p w:rsidR="00DA0BF4" w:rsidRPr="00A2776C" w:rsidRDefault="00DA0BF4" w:rsidP="00A2776C">
      <w:pPr>
        <w:pStyle w:val="a8"/>
        <w:rPr>
          <w:rtl/>
        </w:rPr>
      </w:pPr>
      <w:r w:rsidRPr="00A2776C">
        <w:rPr>
          <w:rFonts w:hint="cs"/>
          <w:rtl/>
        </w:rPr>
        <w:t>از ابن عمر</w:t>
      </w:r>
      <w:r w:rsidR="006B39E0" w:rsidRPr="00A2776C">
        <w:rPr>
          <w:rFonts w:cs="CTraditional Arabic" w:hint="cs"/>
          <w:rtl/>
        </w:rPr>
        <w:t xml:space="preserve"> س </w:t>
      </w:r>
      <w:r w:rsidRPr="00A2776C">
        <w:rPr>
          <w:rFonts w:hint="cs"/>
          <w:rtl/>
        </w:rPr>
        <w:t xml:space="preserve">روایت شده است که: </w:t>
      </w:r>
      <w:r w:rsidRPr="00A2776C">
        <w:rPr>
          <w:rStyle w:val="Char8"/>
          <w:rtl/>
        </w:rPr>
        <w:t>«</w:t>
      </w:r>
      <w:r w:rsidRPr="00A2776C">
        <w:rPr>
          <w:rStyle w:val="Char3"/>
          <w:rtl/>
        </w:rPr>
        <w:t>صام النب</w:t>
      </w:r>
      <w:r w:rsidR="00AF0FC2" w:rsidRPr="00A2776C">
        <w:rPr>
          <w:rStyle w:val="Char3"/>
          <w:rtl/>
        </w:rPr>
        <w:t>ي</w:t>
      </w:r>
      <w:r w:rsidR="00A21B44" w:rsidRPr="00A2776C">
        <w:rPr>
          <w:rStyle w:val="Char3"/>
          <w:rFonts w:hint="cs"/>
          <w:rtl/>
        </w:rPr>
        <w:t xml:space="preserve"> </w:t>
      </w:r>
      <w:r w:rsidR="00A21B44" w:rsidRPr="00A2776C">
        <w:rPr>
          <w:rStyle w:val="Char3"/>
          <w:rFonts w:cs="CTraditional Arabic" w:hint="cs"/>
          <w:rtl/>
        </w:rPr>
        <w:t>ج</w:t>
      </w:r>
      <w:r w:rsidRPr="00A2776C">
        <w:rPr>
          <w:rStyle w:val="Char3"/>
          <w:rtl/>
        </w:rPr>
        <w:t xml:space="preserve"> عاشوراء وأمر بص</w:t>
      </w:r>
      <w:r w:rsidR="00AF0FC2" w:rsidRPr="00A2776C">
        <w:rPr>
          <w:rStyle w:val="Char3"/>
          <w:rtl/>
        </w:rPr>
        <w:t>ي</w:t>
      </w:r>
      <w:r w:rsidRPr="00A2776C">
        <w:rPr>
          <w:rStyle w:val="Char3"/>
          <w:rtl/>
        </w:rPr>
        <w:t>امه، فلما فرض رمضان تر</w:t>
      </w:r>
      <w:r w:rsidR="00C172E8" w:rsidRPr="00A2776C">
        <w:rPr>
          <w:rStyle w:val="Char3"/>
          <w:rtl/>
        </w:rPr>
        <w:t>ك</w:t>
      </w:r>
      <w:r w:rsidRPr="00A2776C">
        <w:rPr>
          <w:rStyle w:val="Char3"/>
          <w:rtl/>
        </w:rPr>
        <w:t>، و</w:t>
      </w:r>
      <w:r w:rsidR="00C172E8" w:rsidRPr="00A2776C">
        <w:rPr>
          <w:rStyle w:val="Char3"/>
          <w:rtl/>
        </w:rPr>
        <w:t>ك</w:t>
      </w:r>
      <w:r w:rsidRPr="00A2776C">
        <w:rPr>
          <w:rStyle w:val="Char3"/>
          <w:rtl/>
        </w:rPr>
        <w:t>ان عبدالله لا</w:t>
      </w:r>
      <w:r w:rsidR="00AF0FC2" w:rsidRPr="00A2776C">
        <w:rPr>
          <w:rStyle w:val="Char3"/>
          <w:rtl/>
        </w:rPr>
        <w:t>ي</w:t>
      </w:r>
      <w:r w:rsidRPr="00A2776C">
        <w:rPr>
          <w:rStyle w:val="Char3"/>
          <w:rtl/>
        </w:rPr>
        <w:t xml:space="preserve">صومه إلا أن </w:t>
      </w:r>
      <w:r w:rsidR="00AF0FC2" w:rsidRPr="00A2776C">
        <w:rPr>
          <w:rStyle w:val="Char3"/>
          <w:rtl/>
        </w:rPr>
        <w:t>ي</w:t>
      </w:r>
      <w:r w:rsidRPr="00A2776C">
        <w:rPr>
          <w:rStyle w:val="Char3"/>
          <w:rtl/>
        </w:rPr>
        <w:t>وافق صومه</w:t>
      </w:r>
      <w:r w:rsidRPr="00A2776C">
        <w:rPr>
          <w:rStyle w:val="Char8"/>
          <w:rtl/>
        </w:rPr>
        <w:t>»</w:t>
      </w:r>
      <w:r w:rsidR="006A16BD" w:rsidRPr="00A2776C">
        <w:rPr>
          <w:vertAlign w:val="superscript"/>
        </w:rPr>
        <w:t>)</w:t>
      </w:r>
      <w:r w:rsidRPr="00A2776C">
        <w:rPr>
          <w:vertAlign w:val="superscript"/>
          <w:rtl/>
        </w:rPr>
        <w:footnoteReference w:id="148"/>
      </w:r>
      <w:r w:rsidR="006A16BD" w:rsidRPr="00A2776C">
        <w:rPr>
          <w:vertAlign w:val="superscript"/>
        </w:rPr>
        <w:t>(</w:t>
      </w:r>
      <w:r w:rsidRPr="00A2776C">
        <w:rPr>
          <w:rFonts w:hint="cs"/>
          <w:rtl/>
        </w:rPr>
        <w:t xml:space="preserve"> </w:t>
      </w:r>
      <w:r w:rsidR="00A21B44" w:rsidRPr="00A2776C">
        <w:rPr>
          <w:rStyle w:val="Char8"/>
          <w:rFonts w:hint="cs"/>
          <w:rtl/>
        </w:rPr>
        <w:t>«</w:t>
      </w:r>
      <w:r w:rsidRPr="00A2776C">
        <w:rPr>
          <w:rStyle w:val="Chare"/>
          <w:rFonts w:hint="cs"/>
          <w:rtl/>
        </w:rPr>
        <w:t>پیامبر</w:t>
      </w:r>
      <w:r w:rsidR="00DB720F" w:rsidRPr="00A2776C">
        <w:rPr>
          <w:rStyle w:val="Chare"/>
          <w:rFonts w:hint="cs"/>
          <w:rtl/>
        </w:rPr>
        <w:t xml:space="preserve"> </w:t>
      </w:r>
      <w:r w:rsidR="00A21B44" w:rsidRPr="00A2776C">
        <w:rPr>
          <w:rStyle w:val="Chare"/>
          <w:rFonts w:cs="CTraditional Arabic" w:hint="cs"/>
          <w:sz w:val="28"/>
          <w:szCs w:val="28"/>
          <w:rtl/>
        </w:rPr>
        <w:t>ج</w:t>
      </w:r>
      <w:r w:rsidRPr="00A2776C">
        <w:rPr>
          <w:rStyle w:val="Chare"/>
          <w:rFonts w:hint="cs"/>
          <w:rtl/>
        </w:rPr>
        <w:t xml:space="preserve"> روز عاشورا را روزه می‌گرفت و به روزه گرفتن آن نیز امر می‌نمود، زمانی که روز</w:t>
      </w:r>
      <w:r w:rsidR="001C1B74" w:rsidRPr="00A2776C">
        <w:rPr>
          <w:rStyle w:val="Chare"/>
          <w:rFonts w:hint="cs"/>
          <w:rtl/>
        </w:rPr>
        <w:t>ۀ</w:t>
      </w:r>
      <w:r w:rsidRPr="00A2776C">
        <w:rPr>
          <w:rStyle w:val="Chare"/>
          <w:rFonts w:hint="cs"/>
          <w:rtl/>
        </w:rPr>
        <w:t xml:space="preserve"> ماه رمضان واجب شد، آن را ترک کرد، و عبدالله‌ هم آن را روزه نمی‌گرفت مگر اینکه با روزهایی که عادت او بود روزه بگیرد اتفاق بیفتد</w:t>
      </w:r>
      <w:r w:rsidRPr="00A2776C">
        <w:rPr>
          <w:rStyle w:val="Char8"/>
          <w:rFonts w:hint="cs"/>
          <w:rtl/>
        </w:rPr>
        <w:t>»</w:t>
      </w:r>
      <w:r w:rsidRPr="00A2776C">
        <w:rPr>
          <w:rFonts w:hint="cs"/>
          <w:rtl/>
        </w:rPr>
        <w:t xml:space="preserve">. </w:t>
      </w:r>
    </w:p>
    <w:p w:rsidR="00DA0BF4" w:rsidRPr="00A2776C" w:rsidRDefault="00DA0BF4" w:rsidP="00A2776C">
      <w:pPr>
        <w:pStyle w:val="a8"/>
        <w:rPr>
          <w:rtl/>
        </w:rPr>
      </w:pPr>
      <w:r w:rsidRPr="00A2776C">
        <w:rPr>
          <w:rFonts w:hint="cs"/>
          <w:rtl/>
        </w:rPr>
        <w:t>از ابن عباس</w:t>
      </w:r>
      <w:r w:rsidR="006B39E0" w:rsidRPr="00A2776C">
        <w:rPr>
          <w:rFonts w:cs="CTraditional Arabic" w:hint="cs"/>
          <w:rtl/>
        </w:rPr>
        <w:t xml:space="preserve"> س </w:t>
      </w:r>
      <w:r w:rsidRPr="00A2776C">
        <w:rPr>
          <w:rFonts w:hint="cs"/>
          <w:rtl/>
        </w:rPr>
        <w:t>روایت شده که گفته است: زمانی که رسول</w:t>
      </w:r>
      <w:r w:rsidRPr="00A2776C">
        <w:rPr>
          <w:rFonts w:hint="eastAsia"/>
          <w:rtl/>
        </w:rPr>
        <w:t>‌</w:t>
      </w:r>
      <w:r w:rsidRPr="00A2776C">
        <w:rPr>
          <w:rFonts w:hint="cs"/>
          <w:rtl/>
        </w:rPr>
        <w:t>الله</w:t>
      </w:r>
      <w:r w:rsidR="00DB720F" w:rsidRPr="00A2776C">
        <w:rPr>
          <w:rFonts w:cs="CTraditional Arabic" w:hint="cs"/>
          <w:rtl/>
        </w:rPr>
        <w:t xml:space="preserve"> ج</w:t>
      </w:r>
      <w:r w:rsidRPr="00A2776C">
        <w:rPr>
          <w:rFonts w:hint="cs"/>
          <w:rtl/>
        </w:rPr>
        <w:t xml:space="preserve"> روز</w:t>
      </w:r>
      <w:r w:rsidR="001C1B74" w:rsidRPr="00A2776C">
        <w:rPr>
          <w:rFonts w:hint="cs"/>
          <w:rtl/>
        </w:rPr>
        <w:t>ۀ</w:t>
      </w:r>
      <w:r w:rsidRPr="00A2776C">
        <w:rPr>
          <w:rFonts w:hint="cs"/>
          <w:rtl/>
        </w:rPr>
        <w:t xml:space="preserve"> عاشورا را روزه گرفت و به روزه گرفتن آن نیز دستور داد، گفتند: ای رسول خدا</w:t>
      </w:r>
      <w:r w:rsidR="00DB720F" w:rsidRPr="00A2776C">
        <w:rPr>
          <w:rFonts w:cs="CTraditional Arabic" w:hint="cs"/>
          <w:rtl/>
        </w:rPr>
        <w:t xml:space="preserve"> ج</w:t>
      </w:r>
      <w:r w:rsidRPr="00A2776C">
        <w:rPr>
          <w:rFonts w:hint="cs"/>
          <w:rtl/>
        </w:rPr>
        <w:t>! این روزی است که یهودی</w:t>
      </w:r>
      <w:r w:rsidRPr="00A2776C">
        <w:rPr>
          <w:rFonts w:hint="eastAsia"/>
          <w:rtl/>
        </w:rPr>
        <w:t>‌</w:t>
      </w:r>
      <w:r w:rsidRPr="00A2776C">
        <w:rPr>
          <w:rFonts w:hint="cs"/>
          <w:rtl/>
        </w:rPr>
        <w:t>‌ها و مسیحی‌ها آن را تعظیم می‌کنند، پیامبر</w:t>
      </w:r>
      <w:r w:rsidR="00DB720F" w:rsidRPr="00A2776C">
        <w:rPr>
          <w:rFonts w:cs="CTraditional Arabic" w:hint="cs"/>
          <w:rtl/>
        </w:rPr>
        <w:t xml:space="preserve"> ج</w:t>
      </w:r>
      <w:r w:rsidRPr="00A2776C">
        <w:rPr>
          <w:rFonts w:hint="cs"/>
          <w:rtl/>
        </w:rPr>
        <w:t xml:space="preserve"> فرمود: </w:t>
      </w:r>
      <w:r w:rsidRPr="00A2776C">
        <w:rPr>
          <w:rStyle w:val="Char8"/>
          <w:rtl/>
        </w:rPr>
        <w:t>«</w:t>
      </w:r>
      <w:r w:rsidRPr="00A2776C">
        <w:rPr>
          <w:rStyle w:val="Char3"/>
          <w:rtl/>
        </w:rPr>
        <w:t>فإذا</w:t>
      </w:r>
      <w:r w:rsidRPr="00A2776C">
        <w:rPr>
          <w:rStyle w:val="Char3"/>
          <w:rFonts w:hint="cs"/>
          <w:rtl/>
        </w:rPr>
        <w:t xml:space="preserve"> </w:t>
      </w:r>
      <w:r w:rsidR="00C172E8" w:rsidRPr="00A2776C">
        <w:rPr>
          <w:rStyle w:val="Char3"/>
          <w:rtl/>
        </w:rPr>
        <w:t>ك</w:t>
      </w:r>
      <w:r w:rsidRPr="00A2776C">
        <w:rPr>
          <w:rStyle w:val="Char3"/>
          <w:rtl/>
        </w:rPr>
        <w:t xml:space="preserve">ان العام </w:t>
      </w:r>
      <w:r w:rsidRPr="0097793F">
        <w:rPr>
          <w:rStyle w:val="Char3"/>
          <w:spacing w:val="-4"/>
          <w:rtl/>
        </w:rPr>
        <w:t>ال</w:t>
      </w:r>
      <w:r w:rsidR="00F01675" w:rsidRPr="0097793F">
        <w:rPr>
          <w:rStyle w:val="Char3"/>
          <w:rFonts w:hint="cs"/>
          <w:spacing w:val="-4"/>
          <w:rtl/>
        </w:rPr>
        <w:t>ـ</w:t>
      </w:r>
      <w:r w:rsidRPr="0097793F">
        <w:rPr>
          <w:rStyle w:val="Char3"/>
          <w:spacing w:val="-4"/>
          <w:rtl/>
        </w:rPr>
        <w:t>مقبل إن شاءالله، صمنا ال</w:t>
      </w:r>
      <w:r w:rsidR="00AF0FC2" w:rsidRPr="0097793F">
        <w:rPr>
          <w:rStyle w:val="Char3"/>
          <w:spacing w:val="-4"/>
          <w:rtl/>
        </w:rPr>
        <w:t>ي</w:t>
      </w:r>
      <w:r w:rsidRPr="0097793F">
        <w:rPr>
          <w:rStyle w:val="Char3"/>
          <w:spacing w:val="-4"/>
          <w:rtl/>
        </w:rPr>
        <w:t>وم التاسع</w:t>
      </w:r>
      <w:r w:rsidRPr="0097793F">
        <w:rPr>
          <w:rStyle w:val="Char8"/>
          <w:spacing w:val="-4"/>
          <w:rtl/>
        </w:rPr>
        <w:t>»</w:t>
      </w:r>
      <w:r w:rsidRPr="0097793F">
        <w:rPr>
          <w:rStyle w:val="Char1"/>
          <w:spacing w:val="-4"/>
          <w:rtl/>
        </w:rPr>
        <w:t xml:space="preserve"> قال: فلم یأت العام ال</w:t>
      </w:r>
      <w:r w:rsidR="00DC61B6" w:rsidRPr="0097793F">
        <w:rPr>
          <w:rStyle w:val="Char1"/>
          <w:rFonts w:hint="cs"/>
          <w:spacing w:val="-4"/>
          <w:rtl/>
        </w:rPr>
        <w:t>ـ</w:t>
      </w:r>
      <w:r w:rsidRPr="0097793F">
        <w:rPr>
          <w:rStyle w:val="Char1"/>
          <w:spacing w:val="-4"/>
          <w:rtl/>
        </w:rPr>
        <w:t>مقبل حتی توفی رسول</w:t>
      </w:r>
      <w:r w:rsidR="00DC61B6" w:rsidRPr="0097793F">
        <w:rPr>
          <w:rStyle w:val="Char1"/>
          <w:rFonts w:hint="cs"/>
          <w:spacing w:val="-4"/>
          <w:rtl/>
        </w:rPr>
        <w:t xml:space="preserve"> </w:t>
      </w:r>
      <w:r w:rsidRPr="0097793F">
        <w:rPr>
          <w:rStyle w:val="Char1"/>
          <w:spacing w:val="-4"/>
          <w:rtl/>
        </w:rPr>
        <w:t>الله</w:t>
      </w:r>
      <w:r w:rsidR="00A21B44" w:rsidRPr="0097793F">
        <w:rPr>
          <w:rStyle w:val="Char1"/>
          <w:rFonts w:hint="cs"/>
          <w:spacing w:val="-4"/>
          <w:rtl/>
        </w:rPr>
        <w:t xml:space="preserve"> </w:t>
      </w:r>
      <w:r w:rsidR="00A21B44" w:rsidRPr="0097793F">
        <w:rPr>
          <w:rStyle w:val="Char1"/>
          <w:rFonts w:cs="CTraditional Arabic" w:hint="cs"/>
          <w:spacing w:val="-4"/>
          <w:rtl/>
        </w:rPr>
        <w:t>ج</w:t>
      </w:r>
      <w:r w:rsidRPr="0097793F">
        <w:rPr>
          <w:rStyle w:val="Char1"/>
          <w:spacing w:val="-4"/>
          <w:rtl/>
        </w:rPr>
        <w:t xml:space="preserve"> </w:t>
      </w:r>
      <w:r w:rsidRPr="00A2776C">
        <w:rPr>
          <w:rStyle w:val="Char1"/>
          <w:rtl/>
        </w:rPr>
        <w:t>وف</w:t>
      </w:r>
      <w:r w:rsidR="00DC61B6" w:rsidRPr="00A2776C">
        <w:rPr>
          <w:rStyle w:val="Char1"/>
          <w:rFonts w:hint="cs"/>
          <w:rtl/>
        </w:rPr>
        <w:t>ي</w:t>
      </w:r>
      <w:r w:rsidRPr="00A2776C">
        <w:rPr>
          <w:rStyle w:val="Char1"/>
          <w:rtl/>
        </w:rPr>
        <w:t xml:space="preserve"> روایة </w:t>
      </w:r>
      <w:r w:rsidRPr="00A2776C">
        <w:rPr>
          <w:rStyle w:val="Char8"/>
          <w:rtl/>
        </w:rPr>
        <w:t>«</w:t>
      </w:r>
      <w:r w:rsidRPr="00A2776C">
        <w:rPr>
          <w:rStyle w:val="Char3"/>
          <w:rtl/>
        </w:rPr>
        <w:t>لئن بق</w:t>
      </w:r>
      <w:r w:rsidR="00AF0FC2" w:rsidRPr="00A2776C">
        <w:rPr>
          <w:rStyle w:val="Char3"/>
          <w:rtl/>
        </w:rPr>
        <w:t>ي</w:t>
      </w:r>
      <w:r w:rsidRPr="00A2776C">
        <w:rPr>
          <w:rStyle w:val="Char3"/>
          <w:rtl/>
        </w:rPr>
        <w:t>ت إل</w:t>
      </w:r>
      <w:r w:rsidR="00AF0FC2" w:rsidRPr="00A2776C">
        <w:rPr>
          <w:rStyle w:val="Char3"/>
          <w:rtl/>
        </w:rPr>
        <w:t>ي</w:t>
      </w:r>
      <w:r w:rsidRPr="00A2776C">
        <w:rPr>
          <w:rStyle w:val="Char3"/>
          <w:rtl/>
        </w:rPr>
        <w:t xml:space="preserve"> قابل لأصومن التاسع</w:t>
      </w:r>
      <w:r w:rsidRPr="00A2776C">
        <w:rPr>
          <w:rStyle w:val="Char8"/>
          <w:rtl/>
        </w:rPr>
        <w:t>»</w:t>
      </w:r>
      <w:r w:rsidR="006A16BD" w:rsidRPr="00A2776C">
        <w:rPr>
          <w:vertAlign w:val="superscript"/>
        </w:rPr>
        <w:t>)</w:t>
      </w:r>
      <w:r w:rsidRPr="00A2776C">
        <w:rPr>
          <w:vertAlign w:val="superscript"/>
          <w:rtl/>
        </w:rPr>
        <w:footnoteReference w:id="149"/>
      </w:r>
      <w:r w:rsidR="006A16BD" w:rsidRPr="00A2776C">
        <w:rPr>
          <w:vertAlign w:val="superscript"/>
        </w:rPr>
        <w:t>(</w:t>
      </w:r>
      <w:r w:rsidR="006A16BD" w:rsidRPr="00A2776C">
        <w:rPr>
          <w:rFonts w:ascii="Lotus Linotype" w:hAnsi="Lotus Linotype" w:cs="Lotus Linotype"/>
          <w:sz w:val="36"/>
          <w:szCs w:val="36"/>
          <w:rtl/>
        </w:rPr>
        <w:t>.</w:t>
      </w:r>
      <w:r w:rsidRPr="00A2776C">
        <w:rPr>
          <w:rFonts w:hint="cs"/>
          <w:rtl/>
        </w:rPr>
        <w:t xml:space="preserve"> </w:t>
      </w:r>
      <w:r w:rsidRPr="00A2776C">
        <w:rPr>
          <w:rStyle w:val="Char8"/>
          <w:rFonts w:hint="cs"/>
          <w:rtl/>
        </w:rPr>
        <w:t>«</w:t>
      </w:r>
      <w:r w:rsidRPr="00A2776C">
        <w:rPr>
          <w:rStyle w:val="Chare"/>
          <w:rFonts w:hint="cs"/>
          <w:rtl/>
        </w:rPr>
        <w:t>اگر انشاءالله سال آینده بیاید روز نهم را نیز، روزه خواهیم گرفت، ابن عباس می‌گوید سال آینده نرسید که پیامبر</w:t>
      </w:r>
      <w:r w:rsidR="00DB720F" w:rsidRPr="00A2776C">
        <w:rPr>
          <w:rStyle w:val="Chare"/>
          <w:rFonts w:hint="cs"/>
          <w:rtl/>
        </w:rPr>
        <w:t xml:space="preserve"> </w:t>
      </w:r>
      <w:r w:rsidR="00A21B44" w:rsidRPr="00A2776C">
        <w:rPr>
          <w:rStyle w:val="Chare"/>
          <w:rFonts w:cs="CTraditional Arabic" w:hint="cs"/>
          <w:sz w:val="28"/>
          <w:szCs w:val="28"/>
          <w:rtl/>
        </w:rPr>
        <w:t>ج</w:t>
      </w:r>
      <w:r w:rsidRPr="00A2776C">
        <w:rPr>
          <w:rStyle w:val="Chare"/>
          <w:rFonts w:hint="cs"/>
          <w:rtl/>
        </w:rPr>
        <w:t xml:space="preserve"> فوت کردند، و در روایت دیگر آمده که پیامبر</w:t>
      </w:r>
      <w:r w:rsidR="00DB720F" w:rsidRPr="00A2776C">
        <w:rPr>
          <w:rStyle w:val="Chare"/>
          <w:rFonts w:hint="cs"/>
          <w:rtl/>
        </w:rPr>
        <w:t xml:space="preserve"> </w:t>
      </w:r>
      <w:r w:rsidR="00A21B44" w:rsidRPr="00A2776C">
        <w:rPr>
          <w:rStyle w:val="Chare"/>
          <w:rFonts w:cs="CTraditional Arabic" w:hint="cs"/>
          <w:sz w:val="28"/>
          <w:szCs w:val="28"/>
          <w:rtl/>
        </w:rPr>
        <w:t>ج</w:t>
      </w:r>
      <w:r w:rsidRPr="00A2776C">
        <w:rPr>
          <w:rStyle w:val="Chare"/>
          <w:rFonts w:hint="cs"/>
          <w:rtl/>
        </w:rPr>
        <w:t xml:space="preserve"> فرمود: اگر سال آینده باقی ماندیم حتماً روز نهم را روزه خواهم گرفت</w:t>
      </w:r>
      <w:r w:rsidRPr="00A2776C">
        <w:rPr>
          <w:rStyle w:val="Char8"/>
          <w:rFonts w:hint="cs"/>
          <w:rtl/>
        </w:rPr>
        <w:t>»</w:t>
      </w:r>
      <w:r w:rsidRPr="00A2776C">
        <w:rPr>
          <w:rFonts w:hint="cs"/>
          <w:rtl/>
        </w:rPr>
        <w:t>.</w:t>
      </w:r>
    </w:p>
    <w:p w:rsidR="00DA0BF4" w:rsidRPr="00A2776C" w:rsidRDefault="00DA0BF4" w:rsidP="00A2776C">
      <w:pPr>
        <w:pStyle w:val="a8"/>
        <w:rPr>
          <w:rtl/>
        </w:rPr>
      </w:pPr>
      <w:r w:rsidRPr="00A2776C">
        <w:rPr>
          <w:rFonts w:hint="cs"/>
          <w:rtl/>
        </w:rPr>
        <w:t xml:space="preserve">حکم بن أعرج می‌گوید: پیش ابن عباس </w:t>
      </w:r>
      <w:r w:rsidR="006A16BD" w:rsidRPr="00A2776C">
        <w:rPr>
          <w:rFonts w:cs="CTraditional Arabic" w:hint="cs"/>
          <w:rtl/>
        </w:rPr>
        <w:t>ب</w:t>
      </w:r>
      <w:r w:rsidRPr="00A2776C">
        <w:rPr>
          <w:rFonts w:hint="cs"/>
          <w:rtl/>
        </w:rPr>
        <w:t>) رفتم در حالی که او نزد آب زمزم تکیه داده بود، به او گفتم: از روز</w:t>
      </w:r>
      <w:r w:rsidR="001C1B74" w:rsidRPr="00A2776C">
        <w:rPr>
          <w:rFonts w:hint="cs"/>
          <w:rtl/>
        </w:rPr>
        <w:t>ۀ</w:t>
      </w:r>
      <w:r w:rsidRPr="00A2776C">
        <w:rPr>
          <w:rFonts w:hint="cs"/>
          <w:rtl/>
        </w:rPr>
        <w:t xml:space="preserve"> روز عاشورا برایم بگو. گفت: هنگامی که هلال ماه محرم را دیدی حساب کن و بشمار، روز نهم روزه بگیر، گفتم، آیا پیامبر</w:t>
      </w:r>
      <w:r w:rsidR="00DB720F" w:rsidRPr="00A2776C">
        <w:rPr>
          <w:rFonts w:cs="CTraditional Arabic" w:hint="cs"/>
          <w:rtl/>
        </w:rPr>
        <w:t xml:space="preserve"> ج</w:t>
      </w:r>
      <w:r w:rsidRPr="00A2776C">
        <w:rPr>
          <w:rFonts w:hint="cs"/>
          <w:rtl/>
        </w:rPr>
        <w:t xml:space="preserve"> روزه می‌گرفت؟ گفت: بله</w:t>
      </w:r>
      <w:r w:rsidR="006A16BD" w:rsidRPr="00A2776C">
        <w:rPr>
          <w:vertAlign w:val="superscript"/>
        </w:rPr>
        <w:t>)</w:t>
      </w:r>
      <w:r w:rsidR="006A16BD" w:rsidRPr="00A2776C">
        <w:rPr>
          <w:vertAlign w:val="superscript"/>
          <w:rtl/>
        </w:rPr>
        <w:footnoteReference w:id="150"/>
      </w:r>
      <w:r w:rsidR="006A16BD" w:rsidRPr="00A2776C">
        <w:rPr>
          <w:vertAlign w:val="superscript"/>
        </w:rPr>
        <w:t>(</w:t>
      </w:r>
      <w:r w:rsidRPr="00A2776C">
        <w:rPr>
          <w:rFonts w:hint="cs"/>
          <w:rtl/>
        </w:rPr>
        <w:t xml:space="preserve">. </w:t>
      </w:r>
    </w:p>
    <w:p w:rsidR="00DA0BF4" w:rsidRPr="00A2776C" w:rsidRDefault="00DA0BF4" w:rsidP="00A2776C">
      <w:pPr>
        <w:pStyle w:val="a8"/>
        <w:rPr>
          <w:rtl/>
        </w:rPr>
      </w:pPr>
      <w:r w:rsidRPr="00A2776C">
        <w:rPr>
          <w:rFonts w:hint="cs"/>
          <w:rtl/>
        </w:rPr>
        <w:t xml:space="preserve">ابن عباس </w:t>
      </w:r>
      <w:r w:rsidR="006A16BD" w:rsidRPr="00A2776C">
        <w:rPr>
          <w:rFonts w:cs="CTraditional Arabic" w:hint="cs"/>
          <w:rtl/>
        </w:rPr>
        <w:t>ب</w:t>
      </w:r>
      <w:r w:rsidR="0097793F">
        <w:rPr>
          <w:rFonts w:hint="cs"/>
          <w:rtl/>
        </w:rPr>
        <w:t xml:space="preserve"> </w:t>
      </w:r>
      <w:r w:rsidRPr="00A2776C">
        <w:rPr>
          <w:rFonts w:hint="cs"/>
          <w:rtl/>
        </w:rPr>
        <w:t xml:space="preserve">می‌گوید: </w:t>
      </w:r>
      <w:r w:rsidRPr="00A2776C">
        <w:rPr>
          <w:rStyle w:val="Char8"/>
          <w:rtl/>
        </w:rPr>
        <w:t>«</w:t>
      </w:r>
      <w:r w:rsidRPr="00A2776C">
        <w:rPr>
          <w:rStyle w:val="Char3"/>
          <w:rtl/>
        </w:rPr>
        <w:t>أمر رسول</w:t>
      </w:r>
      <w:r w:rsidR="00AF6A1F" w:rsidRPr="00A2776C">
        <w:rPr>
          <w:rStyle w:val="Char3"/>
          <w:rFonts w:hint="cs"/>
          <w:rtl/>
        </w:rPr>
        <w:t xml:space="preserve"> </w:t>
      </w:r>
      <w:r w:rsidRPr="00A2776C">
        <w:rPr>
          <w:rStyle w:val="Char3"/>
          <w:rtl/>
        </w:rPr>
        <w:t>‌الله</w:t>
      </w:r>
      <w:r w:rsidR="00AF6A1F" w:rsidRPr="00A2776C">
        <w:rPr>
          <w:rStyle w:val="Char3"/>
          <w:rFonts w:hint="cs"/>
          <w:rtl/>
        </w:rPr>
        <w:t xml:space="preserve"> </w:t>
      </w:r>
      <w:r w:rsidR="00AF6A1F" w:rsidRPr="00A2776C">
        <w:rPr>
          <w:rStyle w:val="Char3"/>
          <w:rFonts w:cs="CTraditional Arabic" w:hint="cs"/>
          <w:rtl/>
        </w:rPr>
        <w:t>ج</w:t>
      </w:r>
      <w:r w:rsidRPr="00A2776C">
        <w:rPr>
          <w:rStyle w:val="Char3"/>
          <w:rtl/>
        </w:rPr>
        <w:t xml:space="preserve"> بصوم </w:t>
      </w:r>
      <w:r w:rsidR="00AF0FC2" w:rsidRPr="00A2776C">
        <w:rPr>
          <w:rStyle w:val="Char3"/>
          <w:rtl/>
        </w:rPr>
        <w:t>ي</w:t>
      </w:r>
      <w:r w:rsidRPr="00A2776C">
        <w:rPr>
          <w:rStyle w:val="Char3"/>
          <w:rtl/>
        </w:rPr>
        <w:t xml:space="preserve">وم عاشوراء </w:t>
      </w:r>
      <w:r w:rsidR="00AF0FC2" w:rsidRPr="00A2776C">
        <w:rPr>
          <w:rStyle w:val="Char3"/>
          <w:rtl/>
        </w:rPr>
        <w:t>ي</w:t>
      </w:r>
      <w:r w:rsidRPr="00A2776C">
        <w:rPr>
          <w:rStyle w:val="Char3"/>
          <w:rtl/>
        </w:rPr>
        <w:t>وم العاشر</w:t>
      </w:r>
      <w:r w:rsidRPr="00A2776C">
        <w:rPr>
          <w:rStyle w:val="Char8"/>
          <w:rtl/>
        </w:rPr>
        <w:t>»</w:t>
      </w:r>
      <w:r w:rsidR="006A16BD" w:rsidRPr="00A2776C">
        <w:rPr>
          <w:vertAlign w:val="superscript"/>
        </w:rPr>
        <w:t>)</w:t>
      </w:r>
      <w:r w:rsidR="006A16BD" w:rsidRPr="00A2776C">
        <w:rPr>
          <w:vertAlign w:val="superscript"/>
          <w:rtl/>
        </w:rPr>
        <w:footnoteReference w:id="151"/>
      </w:r>
      <w:r w:rsidR="006A16BD" w:rsidRPr="00A2776C">
        <w:rPr>
          <w:vertAlign w:val="superscript"/>
        </w:rPr>
        <w:t>(</w:t>
      </w:r>
      <w:r w:rsidRPr="00A2776C">
        <w:rPr>
          <w:rFonts w:ascii="Lotus Linotype" w:hAnsi="Lotus Linotype" w:cs="Lotus Linotype"/>
          <w:szCs w:val="27"/>
          <w:rtl/>
        </w:rPr>
        <w:t>.</w:t>
      </w:r>
      <w:r w:rsidRPr="00A2776C">
        <w:rPr>
          <w:rFonts w:hint="cs"/>
          <w:rtl/>
        </w:rPr>
        <w:t xml:space="preserve"> </w:t>
      </w:r>
      <w:r w:rsidRPr="00A2776C">
        <w:rPr>
          <w:rStyle w:val="Char8"/>
          <w:rFonts w:hint="cs"/>
          <w:rtl/>
        </w:rPr>
        <w:t>«</w:t>
      </w:r>
      <w:r w:rsidRPr="00A2776C">
        <w:rPr>
          <w:rStyle w:val="Chare"/>
          <w:rFonts w:hint="cs"/>
          <w:rtl/>
        </w:rPr>
        <w:t>رسول</w:t>
      </w:r>
      <w:r w:rsidRPr="00A2776C">
        <w:rPr>
          <w:rStyle w:val="Chare"/>
          <w:rFonts w:hint="eastAsia"/>
          <w:rtl/>
        </w:rPr>
        <w:t>‌</w:t>
      </w:r>
      <w:r w:rsidRPr="00A2776C">
        <w:rPr>
          <w:rStyle w:val="Chare"/>
          <w:rFonts w:hint="cs"/>
          <w:rtl/>
        </w:rPr>
        <w:t>الله</w:t>
      </w:r>
      <w:r w:rsidR="00DB720F" w:rsidRPr="00A2776C">
        <w:rPr>
          <w:rStyle w:val="Chare"/>
          <w:rFonts w:hint="cs"/>
          <w:rtl/>
        </w:rPr>
        <w:t xml:space="preserve"> </w:t>
      </w:r>
      <w:r w:rsidR="00A21B44" w:rsidRPr="00A2776C">
        <w:rPr>
          <w:rStyle w:val="Chare"/>
          <w:rFonts w:cs="CTraditional Arabic" w:hint="cs"/>
          <w:rtl/>
        </w:rPr>
        <w:t>ج</w:t>
      </w:r>
      <w:r w:rsidRPr="00A2776C">
        <w:rPr>
          <w:rStyle w:val="Chare"/>
          <w:rFonts w:hint="cs"/>
          <w:rtl/>
        </w:rPr>
        <w:t xml:space="preserve"> دستور داد روز عاشورا روز دهم روزه بگیرند</w:t>
      </w:r>
      <w:r w:rsidRPr="00A2776C">
        <w:rPr>
          <w:rStyle w:val="Char8"/>
          <w:rFonts w:hint="cs"/>
          <w:rtl/>
        </w:rPr>
        <w:t>»</w:t>
      </w:r>
      <w:r w:rsidRPr="00A2776C">
        <w:rPr>
          <w:rFonts w:hint="cs"/>
          <w:rtl/>
        </w:rPr>
        <w:t>.</w:t>
      </w:r>
    </w:p>
    <w:p w:rsidR="00DA0BF4" w:rsidRPr="0097793F" w:rsidRDefault="00DA0BF4" w:rsidP="00A2776C">
      <w:pPr>
        <w:pStyle w:val="a8"/>
        <w:rPr>
          <w:spacing w:val="-2"/>
          <w:rtl/>
        </w:rPr>
      </w:pPr>
      <w:r w:rsidRPr="0097793F">
        <w:rPr>
          <w:rFonts w:hint="cs"/>
          <w:spacing w:val="-2"/>
          <w:rtl/>
        </w:rPr>
        <w:t>ابن عباس می‌گوید: قال رسول‌الله</w:t>
      </w:r>
      <w:r w:rsidR="00DB720F" w:rsidRPr="0097793F">
        <w:rPr>
          <w:rFonts w:cs="CTraditional Arabic" w:hint="cs"/>
          <w:spacing w:val="-2"/>
          <w:rtl/>
        </w:rPr>
        <w:t xml:space="preserve"> ج</w:t>
      </w:r>
      <w:r w:rsidRPr="0097793F">
        <w:rPr>
          <w:rFonts w:hint="cs"/>
          <w:spacing w:val="-2"/>
          <w:rtl/>
        </w:rPr>
        <w:t xml:space="preserve">: </w:t>
      </w:r>
      <w:r w:rsidRPr="0097793F">
        <w:rPr>
          <w:rStyle w:val="Char8"/>
          <w:spacing w:val="-2"/>
          <w:rtl/>
        </w:rPr>
        <w:t>«</w:t>
      </w:r>
      <w:r w:rsidRPr="0097793F">
        <w:rPr>
          <w:rStyle w:val="Char3"/>
          <w:spacing w:val="-2"/>
          <w:rtl/>
        </w:rPr>
        <w:t xml:space="preserve">صوموا </w:t>
      </w:r>
      <w:r w:rsidR="00AF0FC2" w:rsidRPr="0097793F">
        <w:rPr>
          <w:rStyle w:val="Char3"/>
          <w:spacing w:val="-2"/>
          <w:rtl/>
        </w:rPr>
        <w:t>ي</w:t>
      </w:r>
      <w:r w:rsidRPr="0097793F">
        <w:rPr>
          <w:rStyle w:val="Char3"/>
          <w:spacing w:val="-2"/>
          <w:rtl/>
        </w:rPr>
        <w:t>وم عاشوراء، وخالفوا ف</w:t>
      </w:r>
      <w:r w:rsidR="00AF0FC2" w:rsidRPr="0097793F">
        <w:rPr>
          <w:rStyle w:val="Char3"/>
          <w:spacing w:val="-2"/>
          <w:rtl/>
        </w:rPr>
        <w:t>ي</w:t>
      </w:r>
      <w:r w:rsidRPr="0097793F">
        <w:rPr>
          <w:rStyle w:val="Char3"/>
          <w:spacing w:val="-2"/>
          <w:rtl/>
        </w:rPr>
        <w:t>ه ال</w:t>
      </w:r>
      <w:r w:rsidR="00AF0FC2" w:rsidRPr="0097793F">
        <w:rPr>
          <w:rStyle w:val="Char3"/>
          <w:spacing w:val="-2"/>
          <w:rtl/>
        </w:rPr>
        <w:t>ي</w:t>
      </w:r>
      <w:r w:rsidRPr="0097793F">
        <w:rPr>
          <w:rStyle w:val="Char3"/>
          <w:spacing w:val="-2"/>
          <w:rtl/>
        </w:rPr>
        <w:t xml:space="preserve">هود، وصوموا قبله </w:t>
      </w:r>
      <w:r w:rsidR="00AF0FC2" w:rsidRPr="0097793F">
        <w:rPr>
          <w:rStyle w:val="Char3"/>
          <w:spacing w:val="-2"/>
          <w:rtl/>
        </w:rPr>
        <w:t>ي</w:t>
      </w:r>
      <w:r w:rsidRPr="0097793F">
        <w:rPr>
          <w:rStyle w:val="Char3"/>
          <w:spacing w:val="-2"/>
          <w:rtl/>
        </w:rPr>
        <w:t xml:space="preserve">وماً أو بعده </w:t>
      </w:r>
      <w:r w:rsidR="00AF0FC2" w:rsidRPr="0097793F">
        <w:rPr>
          <w:rStyle w:val="Char3"/>
          <w:spacing w:val="-2"/>
          <w:rtl/>
        </w:rPr>
        <w:t>ي</w:t>
      </w:r>
      <w:r w:rsidRPr="0097793F">
        <w:rPr>
          <w:rStyle w:val="Char3"/>
          <w:spacing w:val="-2"/>
          <w:rtl/>
        </w:rPr>
        <w:t>وماً</w:t>
      </w:r>
      <w:r w:rsidRPr="0097793F">
        <w:rPr>
          <w:rStyle w:val="Char8"/>
          <w:spacing w:val="-2"/>
          <w:rtl/>
        </w:rPr>
        <w:t>»</w:t>
      </w:r>
      <w:r w:rsidR="00AF6A1F" w:rsidRPr="0097793F">
        <w:rPr>
          <w:rFonts w:hint="cs"/>
          <w:spacing w:val="-2"/>
          <w:vertAlign w:val="superscript"/>
          <w:rtl/>
        </w:rPr>
        <w:t>(</w:t>
      </w:r>
      <w:r w:rsidR="006A16BD" w:rsidRPr="0097793F">
        <w:rPr>
          <w:spacing w:val="-2"/>
          <w:vertAlign w:val="superscript"/>
          <w:rtl/>
        </w:rPr>
        <w:footnoteReference w:id="152"/>
      </w:r>
      <w:r w:rsidR="00AF6A1F" w:rsidRPr="0097793F">
        <w:rPr>
          <w:rFonts w:hint="cs"/>
          <w:spacing w:val="-2"/>
          <w:vertAlign w:val="superscript"/>
          <w:rtl/>
        </w:rPr>
        <w:t>)</w:t>
      </w:r>
      <w:r w:rsidRPr="0097793F">
        <w:rPr>
          <w:rFonts w:ascii="Lotus Linotype" w:hAnsi="Lotus Linotype" w:cs="Lotus Linotype"/>
          <w:spacing w:val="-2"/>
          <w:szCs w:val="27"/>
          <w:rtl/>
        </w:rPr>
        <w:t>.</w:t>
      </w:r>
      <w:r w:rsidRPr="0097793F">
        <w:rPr>
          <w:rFonts w:hint="cs"/>
          <w:spacing w:val="-2"/>
          <w:rtl/>
        </w:rPr>
        <w:t xml:space="preserve"> </w:t>
      </w:r>
      <w:r w:rsidRPr="0097793F">
        <w:rPr>
          <w:rStyle w:val="Char8"/>
          <w:rFonts w:hint="cs"/>
          <w:spacing w:val="-2"/>
          <w:rtl/>
        </w:rPr>
        <w:t>«</w:t>
      </w:r>
      <w:r w:rsidRPr="0097793F">
        <w:rPr>
          <w:rStyle w:val="Chare"/>
          <w:rFonts w:hint="cs"/>
          <w:spacing w:val="-2"/>
          <w:rtl/>
        </w:rPr>
        <w:t>پیامبر</w:t>
      </w:r>
      <w:r w:rsidR="00B903C9" w:rsidRPr="0097793F">
        <w:rPr>
          <w:rFonts w:cs="CTraditional Arabic" w:hint="cs"/>
          <w:spacing w:val="-2"/>
          <w:rtl/>
        </w:rPr>
        <w:t xml:space="preserve"> ج </w:t>
      </w:r>
      <w:r w:rsidRPr="0097793F">
        <w:rPr>
          <w:rStyle w:val="Chare"/>
          <w:rFonts w:hint="cs"/>
          <w:spacing w:val="-2"/>
          <w:rtl/>
        </w:rPr>
        <w:t>فرمود: روز عاشورا روزه بگیرید، و در این روز با یهودی‌ها مخالفت کنید، یک روز قبل از عاشورا یا یک روز بعد از آن را نیز روزه بگیرید</w:t>
      </w:r>
      <w:r w:rsidRPr="0097793F">
        <w:rPr>
          <w:rStyle w:val="Char8"/>
          <w:rFonts w:hint="cs"/>
          <w:spacing w:val="-2"/>
          <w:rtl/>
        </w:rPr>
        <w:t>»</w:t>
      </w:r>
      <w:r w:rsidRPr="0097793F">
        <w:rPr>
          <w:rFonts w:hint="cs"/>
          <w:spacing w:val="-2"/>
          <w:rtl/>
        </w:rPr>
        <w:t>.</w:t>
      </w:r>
    </w:p>
    <w:p w:rsidR="00DA0BF4" w:rsidRPr="00A2776C" w:rsidRDefault="00DA0BF4" w:rsidP="00A2776C">
      <w:pPr>
        <w:pStyle w:val="a8"/>
        <w:rPr>
          <w:rtl/>
        </w:rPr>
      </w:pPr>
      <w:r w:rsidRPr="00A2776C">
        <w:rPr>
          <w:rFonts w:hint="cs"/>
          <w:rtl/>
        </w:rPr>
        <w:t xml:space="preserve"> ابن قیم جوزیه می‌فرماید: هر کس به مجموع روایات ابن عباس توجه و تأمل کند، هیچ اشکالی برای او باقی نخواهد ماند و کاملاً برایش روشن می‌شود که ابن عباس چقدر آگاهی و وسعت علم و دانش دارد، او عاشورا را روز نهم قرار نداده است، بلکه به سائل گفت: روز نهم روزه بگیر، و به شناخت سائل اکتفا کرد که روز عاشورا روز دهم است که همه‌ی مردم آن را دهم می‌دانند، سؤال‌کننده را راهنمایی می‌کند که روز نهم روزه بگیرد، و بیان می‌کند که رسول‌الله</w:t>
      </w:r>
      <w:r w:rsidR="00DB720F" w:rsidRPr="00A2776C">
        <w:rPr>
          <w:rFonts w:cs="CTraditional Arabic" w:hint="cs"/>
          <w:rtl/>
        </w:rPr>
        <w:t xml:space="preserve"> ج</w:t>
      </w:r>
      <w:r w:rsidRPr="00A2776C">
        <w:rPr>
          <w:rFonts w:hint="cs"/>
          <w:rtl/>
        </w:rPr>
        <w:t xml:space="preserve"> هم روز نهم را روزه می‌گرفت، یا آن را انجام می‌داد یا اینکه به آن دستور می‌داد، و در آینده هم برای انجام آن عزم و اراده داشت، دلیل بر این عزم و اراده این است که می‌فرماید: </w:t>
      </w:r>
      <w:r w:rsidRPr="00A2776C">
        <w:rPr>
          <w:rStyle w:val="Char8"/>
          <w:rtl/>
        </w:rPr>
        <w:t>«</w:t>
      </w:r>
      <w:r w:rsidRPr="00A2776C">
        <w:rPr>
          <w:rStyle w:val="Char3"/>
          <w:rtl/>
        </w:rPr>
        <w:t xml:space="preserve">صوموا </w:t>
      </w:r>
      <w:r w:rsidR="00AF0FC2" w:rsidRPr="00A2776C">
        <w:rPr>
          <w:rStyle w:val="Char3"/>
          <w:rtl/>
        </w:rPr>
        <w:t>ي</w:t>
      </w:r>
      <w:r w:rsidRPr="00A2776C">
        <w:rPr>
          <w:rStyle w:val="Char3"/>
          <w:rtl/>
        </w:rPr>
        <w:t xml:space="preserve">وماً قبله أو </w:t>
      </w:r>
      <w:r w:rsidR="00AF0FC2" w:rsidRPr="00A2776C">
        <w:rPr>
          <w:rStyle w:val="Char3"/>
          <w:rtl/>
        </w:rPr>
        <w:t>ي</w:t>
      </w:r>
      <w:r w:rsidRPr="00A2776C">
        <w:rPr>
          <w:rStyle w:val="Char3"/>
          <w:rtl/>
        </w:rPr>
        <w:t>وماً بعده</w:t>
      </w:r>
      <w:r w:rsidRPr="00A2776C">
        <w:rPr>
          <w:rStyle w:val="Char8"/>
          <w:rtl/>
        </w:rPr>
        <w:t>»</w:t>
      </w:r>
      <w:r w:rsidRPr="00A2776C">
        <w:rPr>
          <w:rFonts w:hint="cs"/>
          <w:rtl/>
        </w:rPr>
        <w:t xml:space="preserve"> </w:t>
      </w:r>
      <w:r w:rsidRPr="00A2776C">
        <w:rPr>
          <w:rStyle w:val="Char8"/>
          <w:rFonts w:hint="cs"/>
          <w:rtl/>
        </w:rPr>
        <w:t>«</w:t>
      </w:r>
      <w:r w:rsidRPr="00A2776C">
        <w:rPr>
          <w:rStyle w:val="Chare"/>
          <w:rFonts w:hint="cs"/>
          <w:rtl/>
        </w:rPr>
        <w:t>یک روز قبل یا یک روز بعد از آن روزه بگیرید</w:t>
      </w:r>
      <w:r w:rsidRPr="00A2776C">
        <w:rPr>
          <w:rStyle w:val="Char8"/>
          <w:rFonts w:hint="cs"/>
          <w:rtl/>
        </w:rPr>
        <w:t>»</w:t>
      </w:r>
      <w:r w:rsidRPr="00A2776C">
        <w:rPr>
          <w:rFonts w:hint="cs"/>
          <w:rtl/>
        </w:rPr>
        <w:t xml:space="preserve">، و روایت می‌کند که </w:t>
      </w:r>
      <w:r w:rsidRPr="00A2776C">
        <w:rPr>
          <w:rStyle w:val="Char8"/>
          <w:rtl/>
        </w:rPr>
        <w:t>«</w:t>
      </w:r>
      <w:r w:rsidRPr="00A2776C">
        <w:rPr>
          <w:rStyle w:val="Char3"/>
          <w:rFonts w:hint="cs"/>
          <w:rtl/>
        </w:rPr>
        <w:t>أ</w:t>
      </w:r>
      <w:r w:rsidRPr="00A2776C">
        <w:rPr>
          <w:rStyle w:val="Char3"/>
          <w:rtl/>
        </w:rPr>
        <w:t>مر رسول</w:t>
      </w:r>
      <w:r w:rsidR="00AE784A" w:rsidRPr="00A2776C">
        <w:rPr>
          <w:rStyle w:val="Char3"/>
          <w:rFonts w:hint="cs"/>
          <w:rtl/>
        </w:rPr>
        <w:t xml:space="preserve"> </w:t>
      </w:r>
      <w:r w:rsidRPr="00A2776C">
        <w:rPr>
          <w:rStyle w:val="Char3"/>
          <w:rtl/>
        </w:rPr>
        <w:t>الله</w:t>
      </w:r>
      <w:r w:rsidR="00AE784A" w:rsidRPr="00A2776C">
        <w:rPr>
          <w:rStyle w:val="Char3"/>
          <w:rFonts w:hint="cs"/>
          <w:rtl/>
        </w:rPr>
        <w:t xml:space="preserve"> </w:t>
      </w:r>
      <w:r w:rsidR="00AE784A" w:rsidRPr="00A2776C">
        <w:rPr>
          <w:rStyle w:val="Char1"/>
          <w:rFonts w:cs="CTraditional Arabic"/>
          <w:szCs w:val="28"/>
          <w:rtl/>
        </w:rPr>
        <w:t>ج</w:t>
      </w:r>
      <w:r w:rsidRPr="00A2776C">
        <w:rPr>
          <w:rStyle w:val="Char3"/>
          <w:rtl/>
        </w:rPr>
        <w:t xml:space="preserve"> بصوم یوم عاشوراء یوم العاشر</w:t>
      </w:r>
      <w:r w:rsidRPr="00A2776C">
        <w:rPr>
          <w:rStyle w:val="Char8"/>
          <w:rtl/>
        </w:rPr>
        <w:t>»</w:t>
      </w:r>
      <w:r w:rsidRPr="00A2776C">
        <w:rPr>
          <w:rFonts w:ascii="Lotus Linotype" w:hAnsi="Lotus Linotype" w:cs="Lotus Linotype"/>
          <w:szCs w:val="27"/>
          <w:rtl/>
        </w:rPr>
        <w:t xml:space="preserve">. </w:t>
      </w:r>
      <w:r w:rsidRPr="00A2776C">
        <w:rPr>
          <w:rStyle w:val="Char8"/>
          <w:rFonts w:hint="cs"/>
          <w:rtl/>
        </w:rPr>
        <w:t>«</w:t>
      </w:r>
      <w:r w:rsidRPr="00A2776C">
        <w:rPr>
          <w:rStyle w:val="Chare"/>
          <w:rFonts w:hint="cs"/>
          <w:rtl/>
        </w:rPr>
        <w:t>پیامبر</w:t>
      </w:r>
      <w:r w:rsidR="00B903C9" w:rsidRPr="00A2776C">
        <w:rPr>
          <w:rFonts w:cs="CTraditional Arabic" w:hint="cs"/>
          <w:rtl/>
        </w:rPr>
        <w:t xml:space="preserve"> ج </w:t>
      </w:r>
      <w:r w:rsidRPr="00A2776C">
        <w:rPr>
          <w:rStyle w:val="Chare"/>
          <w:rFonts w:hint="cs"/>
          <w:rtl/>
        </w:rPr>
        <w:t>به روز</w:t>
      </w:r>
      <w:r w:rsidR="001C1B74" w:rsidRPr="00A2776C">
        <w:rPr>
          <w:rStyle w:val="Chare"/>
          <w:rFonts w:hint="cs"/>
          <w:rtl/>
        </w:rPr>
        <w:t>ۀ</w:t>
      </w:r>
      <w:r w:rsidRPr="00A2776C">
        <w:rPr>
          <w:rStyle w:val="Chare"/>
          <w:rFonts w:hint="cs"/>
          <w:rtl/>
        </w:rPr>
        <w:t xml:space="preserve"> روز دهم روز عاشورا دستور داد</w:t>
      </w:r>
      <w:r w:rsidRPr="00A2776C">
        <w:rPr>
          <w:rStyle w:val="Char8"/>
          <w:rFonts w:hint="cs"/>
          <w:rtl/>
        </w:rPr>
        <w:t>»</w:t>
      </w:r>
      <w:r w:rsidRPr="00A2776C">
        <w:rPr>
          <w:rFonts w:hint="cs"/>
          <w:rtl/>
        </w:rPr>
        <w:t>.</w:t>
      </w:r>
    </w:p>
    <w:p w:rsidR="00DA0BF4" w:rsidRPr="00A2776C" w:rsidRDefault="00DA0BF4" w:rsidP="00A2776C">
      <w:pPr>
        <w:pStyle w:val="a8"/>
        <w:rPr>
          <w:rtl/>
        </w:rPr>
      </w:pPr>
      <w:r w:rsidRPr="00A2776C">
        <w:rPr>
          <w:rFonts w:hint="cs"/>
          <w:rtl/>
        </w:rPr>
        <w:t>روایت تمام این آثار بعضی، بعضی دیگر را تصدیق و تأیید می‌کنند، مراتب روز</w:t>
      </w:r>
      <w:r w:rsidR="001C1B74" w:rsidRPr="00A2776C">
        <w:rPr>
          <w:rFonts w:hint="cs"/>
          <w:rtl/>
        </w:rPr>
        <w:t>ۀ</w:t>
      </w:r>
      <w:r w:rsidRPr="00A2776C">
        <w:rPr>
          <w:rFonts w:hint="cs"/>
          <w:rtl/>
        </w:rPr>
        <w:t xml:space="preserve"> عاشورا سه مرحله می‌باشد: کامل‌ترین</w:t>
      </w:r>
      <w:r w:rsidR="00984728" w:rsidRPr="00A2776C">
        <w:rPr>
          <w:rFonts w:hint="cs"/>
          <w:rtl/>
        </w:rPr>
        <w:t xml:space="preserve"> آن‌ها ‌</w:t>
      </w:r>
      <w:r w:rsidRPr="00A2776C">
        <w:rPr>
          <w:rFonts w:hint="cs"/>
          <w:rtl/>
        </w:rPr>
        <w:t>این است که یک روز قبل از عاشورا و یک روز بعد از آن روزه گرفته شود، بعد از آن این است که روز نهم و دهم روزه گرفته شود، که اکثر احادیث بر این مورد دلالت دارند، و مرحله‌ی سوم این است که روز دهم به تنهایی روزه گرفته شود، اما اینکه فقط روز نهم به تنهایی روزه گرفته شود، این فهم ناقص و ناتمام است، و سبب عدم بررسی الفاظ و راه‌های آثار می‌باشد</w:t>
      </w:r>
      <w:r w:rsidR="00AF6A1F" w:rsidRPr="00A2776C">
        <w:rPr>
          <w:rFonts w:hint="cs"/>
          <w:vertAlign w:val="superscript"/>
          <w:rtl/>
        </w:rPr>
        <w:t>(</w:t>
      </w:r>
      <w:r w:rsidR="00AF6A1F" w:rsidRPr="00A2776C">
        <w:rPr>
          <w:vertAlign w:val="superscript"/>
          <w:rtl/>
        </w:rPr>
        <w:footnoteReference w:id="153"/>
      </w:r>
      <w:r w:rsidR="00AF6A1F" w:rsidRPr="00A2776C">
        <w:rPr>
          <w:rFonts w:hint="cs"/>
          <w:vertAlign w:val="superscript"/>
          <w:rtl/>
        </w:rPr>
        <w:t>)</w:t>
      </w:r>
      <w:r w:rsidRPr="00A2776C">
        <w:rPr>
          <w:rFonts w:hint="cs"/>
          <w:rtl/>
        </w:rPr>
        <w:t xml:space="preserve">. </w:t>
      </w:r>
    </w:p>
    <w:p w:rsidR="00DA0BF4" w:rsidRDefault="00DA0BF4" w:rsidP="00A2776C">
      <w:pPr>
        <w:pStyle w:val="a8"/>
        <w:rPr>
          <w:rStyle w:val="Char4"/>
          <w:rtl/>
        </w:rPr>
      </w:pPr>
      <w:r w:rsidRPr="00A2776C">
        <w:rPr>
          <w:rFonts w:hint="cs"/>
          <w:rtl/>
        </w:rPr>
        <w:t xml:space="preserve">امام حنبل </w:t>
      </w:r>
      <w:r w:rsidR="00890DF8" w:rsidRPr="00A2776C">
        <w:rPr>
          <w:rFonts w:cs="CTraditional Arabic" w:hint="cs"/>
          <w:rtl/>
        </w:rPr>
        <w:t>/</w:t>
      </w:r>
      <w:r w:rsidRPr="00A2776C">
        <w:rPr>
          <w:rFonts w:hint="cs"/>
          <w:rtl/>
        </w:rPr>
        <w:t xml:space="preserve"> می‌فرماید: </w:t>
      </w:r>
      <w:r w:rsidRPr="00A2776C">
        <w:rPr>
          <w:rtl/>
        </w:rPr>
        <w:t>«</w:t>
      </w:r>
      <w:r w:rsidRPr="00A2776C">
        <w:rPr>
          <w:rStyle w:val="Char1"/>
          <w:rtl/>
        </w:rPr>
        <w:t>فإن اشتبه علیه أول الشهر صام ثلاثة أیام، وإنم</w:t>
      </w:r>
      <w:r w:rsidR="00DC61B6" w:rsidRPr="00A2776C">
        <w:rPr>
          <w:rStyle w:val="Char1"/>
          <w:rFonts w:hint="cs"/>
          <w:rtl/>
        </w:rPr>
        <w:t>ـ</w:t>
      </w:r>
      <w:r w:rsidRPr="00A2776C">
        <w:rPr>
          <w:rStyle w:val="Char1"/>
          <w:rtl/>
        </w:rPr>
        <w:t>ا یفعل ذل</w:t>
      </w:r>
      <w:r w:rsidR="00DC61B6" w:rsidRPr="00A2776C">
        <w:rPr>
          <w:rStyle w:val="Char1"/>
          <w:rFonts w:hint="cs"/>
          <w:rtl/>
        </w:rPr>
        <w:t>ك</w:t>
      </w:r>
      <w:r w:rsidRPr="00A2776C">
        <w:rPr>
          <w:rStyle w:val="Char1"/>
          <w:rtl/>
        </w:rPr>
        <w:t xml:space="preserve"> لیتیقن صوم التاسع والعاشر</w:t>
      </w:r>
      <w:r w:rsidRPr="00A2776C">
        <w:rPr>
          <w:rtl/>
        </w:rPr>
        <w:t>»</w:t>
      </w:r>
      <w:r w:rsidR="00AF6A1F" w:rsidRPr="00A2776C">
        <w:rPr>
          <w:rFonts w:hint="cs"/>
          <w:vertAlign w:val="superscript"/>
          <w:rtl/>
        </w:rPr>
        <w:t>(</w:t>
      </w:r>
      <w:r w:rsidR="00AF6A1F" w:rsidRPr="00A2776C">
        <w:rPr>
          <w:vertAlign w:val="superscript"/>
          <w:rtl/>
        </w:rPr>
        <w:footnoteReference w:id="154"/>
      </w:r>
      <w:r w:rsidR="00AF6A1F" w:rsidRPr="00A2776C">
        <w:rPr>
          <w:rFonts w:hint="cs"/>
          <w:vertAlign w:val="superscript"/>
          <w:rtl/>
        </w:rPr>
        <w:t>)</w:t>
      </w:r>
      <w:r w:rsidRPr="00A2776C">
        <w:rPr>
          <w:rtl/>
        </w:rPr>
        <w:t>.</w:t>
      </w:r>
      <w:r w:rsidRPr="00A2776C">
        <w:rPr>
          <w:rFonts w:hint="cs"/>
          <w:rtl/>
        </w:rPr>
        <w:t xml:space="preserve"> «اگر برای کسی اول ماه محرم نامعلوم بود، سه روز روزه بگیرد، این کار هم به این خاطر می‌شود تا روز</w:t>
      </w:r>
      <w:r w:rsidR="001C1B74" w:rsidRPr="00A2776C">
        <w:rPr>
          <w:rFonts w:hint="cs"/>
          <w:rtl/>
        </w:rPr>
        <w:t>ۀ</w:t>
      </w:r>
      <w:r w:rsidRPr="00A2776C">
        <w:rPr>
          <w:rFonts w:hint="cs"/>
          <w:rtl/>
        </w:rPr>
        <w:t xml:space="preserve"> روز نهم و دهم بطور یقین گرفته شود».</w:t>
      </w:r>
    </w:p>
    <w:p w:rsidR="0097793F" w:rsidRDefault="0097793F" w:rsidP="00A2776C">
      <w:pPr>
        <w:pStyle w:val="a8"/>
        <w:rPr>
          <w:rStyle w:val="Char4"/>
          <w:rtl/>
        </w:rPr>
      </w:pPr>
    </w:p>
    <w:p w:rsidR="0097793F" w:rsidRDefault="0097793F" w:rsidP="00A2776C">
      <w:pPr>
        <w:pStyle w:val="a8"/>
        <w:rPr>
          <w:rStyle w:val="Char4"/>
          <w:rtl/>
        </w:rPr>
      </w:pPr>
    </w:p>
    <w:p w:rsidR="0097793F" w:rsidRPr="00A2776C" w:rsidRDefault="0097793F" w:rsidP="00A2776C">
      <w:pPr>
        <w:pStyle w:val="a8"/>
        <w:rPr>
          <w:rStyle w:val="Char4"/>
          <w:rtl/>
        </w:rPr>
      </w:pPr>
    </w:p>
    <w:p w:rsidR="00DA0BF4" w:rsidRPr="00A2776C" w:rsidRDefault="00DA0BF4" w:rsidP="00A2776C">
      <w:pPr>
        <w:pStyle w:val="a2"/>
        <w:rPr>
          <w:rtl/>
        </w:rPr>
      </w:pPr>
      <w:bookmarkStart w:id="84" w:name="_Toc272451889"/>
      <w:bookmarkStart w:id="85" w:name="_Toc436400610"/>
      <w:r w:rsidRPr="00A2776C">
        <w:rPr>
          <w:rFonts w:hint="cs"/>
          <w:rtl/>
        </w:rPr>
        <w:t>بحث دوم: بدعت عزاداری در ماه محرم نزد رافضی‌ها</w:t>
      </w:r>
      <w:r w:rsidR="00D67A7F" w:rsidRPr="00A2776C">
        <w:rPr>
          <w:rStyle w:val="Char5"/>
          <w:rFonts w:hint="cs"/>
          <w:vertAlign w:val="superscript"/>
          <w:rtl/>
        </w:rPr>
        <w:t>(</w:t>
      </w:r>
      <w:r w:rsidRPr="00A2776C">
        <w:rPr>
          <w:rStyle w:val="Char5"/>
          <w:vertAlign w:val="superscript"/>
          <w:rtl/>
        </w:rPr>
        <w:footnoteReference w:id="155"/>
      </w:r>
      <w:bookmarkEnd w:id="84"/>
      <w:r w:rsidR="00D67A7F" w:rsidRPr="00A2776C">
        <w:rPr>
          <w:rStyle w:val="Char5"/>
          <w:rFonts w:hint="cs"/>
          <w:vertAlign w:val="superscript"/>
          <w:rtl/>
        </w:rPr>
        <w:t>)</w:t>
      </w:r>
      <w:bookmarkEnd w:id="85"/>
      <w:r w:rsidRPr="00A2776C">
        <w:rPr>
          <w:rStyle w:val="Char5"/>
          <w:rFonts w:hint="cs"/>
          <w:vertAlign w:val="superscript"/>
          <w:rtl/>
        </w:rPr>
        <w:t xml:space="preserve"> </w:t>
      </w:r>
    </w:p>
    <w:p w:rsidR="00DA0BF4" w:rsidRPr="0097793F" w:rsidRDefault="00DA0BF4" w:rsidP="00A2776C">
      <w:pPr>
        <w:pStyle w:val="a8"/>
        <w:rPr>
          <w:spacing w:val="-4"/>
          <w:rtl/>
        </w:rPr>
      </w:pPr>
      <w:r w:rsidRPr="0097793F">
        <w:rPr>
          <w:rFonts w:hint="cs"/>
          <w:spacing w:val="-4"/>
          <w:rtl/>
        </w:rPr>
        <w:t>در روز دهم از ماه محرم، که به عاشورا مشهور است، حسین پسر علی بن ابی‌طالب</w:t>
      </w:r>
      <w:r w:rsidR="00EC26F3" w:rsidRPr="0097793F">
        <w:rPr>
          <w:rFonts w:cs="CTraditional Arabic" w:hint="cs"/>
          <w:spacing w:val="-4"/>
          <w:rtl/>
        </w:rPr>
        <w:t>ب</w:t>
      </w:r>
      <w:r w:rsidRPr="0097793F">
        <w:rPr>
          <w:rFonts w:hint="cs"/>
          <w:spacing w:val="-4"/>
          <w:rtl/>
        </w:rPr>
        <w:t xml:space="preserve"> به شهادت رسید، که این حادثه در سال 61 هجری روی داد، و شهادتش باعث بالا رفتن مقام و منزلت او شد، و درجه‌اش بالا رفت، او و برادرش حسن بزرگان جوانان اهل بهشت هستند، مقام و منزلت‌های بالا و مهم جز با بلا و مصیبت به دست نمی‌آیند، همانطور که از پیامبر</w:t>
      </w:r>
      <w:r w:rsidR="00DB720F" w:rsidRPr="0097793F">
        <w:rPr>
          <w:rFonts w:cs="CTraditional Arabic" w:hint="cs"/>
          <w:spacing w:val="-4"/>
          <w:rtl/>
        </w:rPr>
        <w:t xml:space="preserve"> ج</w:t>
      </w:r>
      <w:r w:rsidRPr="0097793F">
        <w:rPr>
          <w:rFonts w:hint="cs"/>
          <w:spacing w:val="-4"/>
          <w:rtl/>
        </w:rPr>
        <w:t xml:space="preserve"> سؤال شد: </w:t>
      </w:r>
      <w:r w:rsidRPr="0097793F">
        <w:rPr>
          <w:rStyle w:val="Char8"/>
          <w:spacing w:val="-4"/>
          <w:rtl/>
        </w:rPr>
        <w:t>«</w:t>
      </w:r>
      <w:r w:rsidRPr="0097793F">
        <w:rPr>
          <w:rStyle w:val="Char3"/>
          <w:spacing w:val="-4"/>
          <w:rtl/>
        </w:rPr>
        <w:t>أ</w:t>
      </w:r>
      <w:r w:rsidR="00AF0FC2" w:rsidRPr="0097793F">
        <w:rPr>
          <w:rStyle w:val="Char3"/>
          <w:spacing w:val="-4"/>
          <w:rtl/>
        </w:rPr>
        <w:t>ي</w:t>
      </w:r>
      <w:r w:rsidRPr="0097793F">
        <w:rPr>
          <w:rStyle w:val="Char3"/>
          <w:spacing w:val="-4"/>
          <w:rtl/>
        </w:rPr>
        <w:t xml:space="preserve"> الناس بلاءً؟ فقال</w:t>
      </w:r>
      <w:r w:rsidRPr="0097793F">
        <w:rPr>
          <w:rStyle w:val="Char3"/>
          <w:rFonts w:hint="cs"/>
          <w:spacing w:val="-4"/>
          <w:rtl/>
        </w:rPr>
        <w:t>:</w:t>
      </w:r>
      <w:r w:rsidRPr="0097793F">
        <w:rPr>
          <w:rStyle w:val="Char3"/>
          <w:spacing w:val="-4"/>
          <w:rtl/>
        </w:rPr>
        <w:t xml:space="preserve"> الأنب</w:t>
      </w:r>
      <w:r w:rsidR="00AF0FC2" w:rsidRPr="0097793F">
        <w:rPr>
          <w:rStyle w:val="Char3"/>
          <w:spacing w:val="-4"/>
          <w:rtl/>
        </w:rPr>
        <w:t>ي</w:t>
      </w:r>
      <w:r w:rsidRPr="0097793F">
        <w:rPr>
          <w:rStyle w:val="Char3"/>
          <w:spacing w:val="-4"/>
          <w:rtl/>
        </w:rPr>
        <w:t xml:space="preserve">اء ثم الصالحون ثم الأمثل فالأمثل </w:t>
      </w:r>
      <w:r w:rsidR="00AF0FC2" w:rsidRPr="0097793F">
        <w:rPr>
          <w:rStyle w:val="Char3"/>
          <w:spacing w:val="-4"/>
          <w:rtl/>
        </w:rPr>
        <w:t>ي</w:t>
      </w:r>
      <w:r w:rsidRPr="0097793F">
        <w:rPr>
          <w:rStyle w:val="Char3"/>
          <w:spacing w:val="-4"/>
          <w:rtl/>
        </w:rPr>
        <w:t>بتل</w:t>
      </w:r>
      <w:r w:rsidR="00AF0FC2" w:rsidRPr="0097793F">
        <w:rPr>
          <w:rStyle w:val="Char3"/>
          <w:spacing w:val="-4"/>
          <w:rtl/>
        </w:rPr>
        <w:t>ي</w:t>
      </w:r>
      <w:r w:rsidRPr="0097793F">
        <w:rPr>
          <w:rStyle w:val="Char3"/>
          <w:spacing w:val="-4"/>
          <w:rtl/>
        </w:rPr>
        <w:t xml:space="preserve"> الرجل عل</w:t>
      </w:r>
      <w:r w:rsidR="00AF0FC2" w:rsidRPr="0097793F">
        <w:rPr>
          <w:rStyle w:val="Char3"/>
          <w:spacing w:val="-4"/>
          <w:rtl/>
        </w:rPr>
        <w:t>ي</w:t>
      </w:r>
      <w:r w:rsidRPr="0097793F">
        <w:rPr>
          <w:rStyle w:val="Char3"/>
          <w:spacing w:val="-4"/>
          <w:rtl/>
        </w:rPr>
        <w:t xml:space="preserve"> حسب د</w:t>
      </w:r>
      <w:r w:rsidR="00AF0FC2" w:rsidRPr="0097793F">
        <w:rPr>
          <w:rStyle w:val="Char3"/>
          <w:spacing w:val="-4"/>
          <w:rtl/>
        </w:rPr>
        <w:t>ي</w:t>
      </w:r>
      <w:r w:rsidRPr="0097793F">
        <w:rPr>
          <w:rStyle w:val="Char3"/>
          <w:spacing w:val="-4"/>
          <w:rtl/>
        </w:rPr>
        <w:t xml:space="preserve">نه، فإن </w:t>
      </w:r>
      <w:r w:rsidR="00C172E8" w:rsidRPr="0097793F">
        <w:rPr>
          <w:rStyle w:val="Char3"/>
          <w:spacing w:val="-4"/>
          <w:rtl/>
        </w:rPr>
        <w:t>ك</w:t>
      </w:r>
      <w:r w:rsidRPr="0097793F">
        <w:rPr>
          <w:rStyle w:val="Char3"/>
          <w:spacing w:val="-4"/>
          <w:rtl/>
        </w:rPr>
        <w:t>ان ف</w:t>
      </w:r>
      <w:r w:rsidR="00AF0FC2" w:rsidRPr="0097793F">
        <w:rPr>
          <w:rStyle w:val="Char3"/>
          <w:spacing w:val="-4"/>
          <w:rtl/>
        </w:rPr>
        <w:t>ي</w:t>
      </w:r>
      <w:r w:rsidRPr="0097793F">
        <w:rPr>
          <w:rStyle w:val="Char3"/>
          <w:spacing w:val="-4"/>
          <w:rtl/>
        </w:rPr>
        <w:t xml:space="preserve"> د</w:t>
      </w:r>
      <w:r w:rsidR="00AF0FC2" w:rsidRPr="0097793F">
        <w:rPr>
          <w:rStyle w:val="Char3"/>
          <w:spacing w:val="-4"/>
          <w:rtl/>
        </w:rPr>
        <w:t>ي</w:t>
      </w:r>
      <w:r w:rsidRPr="0097793F">
        <w:rPr>
          <w:rStyle w:val="Char3"/>
          <w:spacing w:val="-4"/>
          <w:rtl/>
        </w:rPr>
        <w:t>نه صلاب</w:t>
      </w:r>
      <w:r w:rsidR="00AF0FC2" w:rsidRPr="0097793F">
        <w:rPr>
          <w:rStyle w:val="Char3"/>
          <w:spacing w:val="-4"/>
          <w:rtl/>
        </w:rPr>
        <w:t>ة</w:t>
      </w:r>
      <w:r w:rsidRPr="0097793F">
        <w:rPr>
          <w:rStyle w:val="Char3"/>
          <w:spacing w:val="-4"/>
          <w:rtl/>
        </w:rPr>
        <w:t xml:space="preserve"> ز</w:t>
      </w:r>
      <w:r w:rsidR="00AF0FC2" w:rsidRPr="0097793F">
        <w:rPr>
          <w:rStyle w:val="Char3"/>
          <w:spacing w:val="-4"/>
          <w:rtl/>
        </w:rPr>
        <w:t>ي</w:t>
      </w:r>
      <w:r w:rsidRPr="0097793F">
        <w:rPr>
          <w:rStyle w:val="Char3"/>
          <w:spacing w:val="-4"/>
          <w:rtl/>
        </w:rPr>
        <w:t>د ف</w:t>
      </w:r>
      <w:r w:rsidR="00AF0FC2" w:rsidRPr="0097793F">
        <w:rPr>
          <w:rStyle w:val="Char3"/>
          <w:spacing w:val="-4"/>
          <w:rtl/>
        </w:rPr>
        <w:t>ي</w:t>
      </w:r>
      <w:r w:rsidRPr="0097793F">
        <w:rPr>
          <w:rStyle w:val="Char3"/>
          <w:spacing w:val="-4"/>
          <w:rtl/>
        </w:rPr>
        <w:t xml:space="preserve"> بلائه، وإن </w:t>
      </w:r>
      <w:r w:rsidR="00C172E8" w:rsidRPr="0097793F">
        <w:rPr>
          <w:rStyle w:val="Char3"/>
          <w:spacing w:val="-4"/>
          <w:rtl/>
        </w:rPr>
        <w:t>ك</w:t>
      </w:r>
      <w:r w:rsidRPr="0097793F">
        <w:rPr>
          <w:rStyle w:val="Char3"/>
          <w:spacing w:val="-4"/>
          <w:rtl/>
        </w:rPr>
        <w:t>ان ف</w:t>
      </w:r>
      <w:r w:rsidR="00AF0FC2" w:rsidRPr="0097793F">
        <w:rPr>
          <w:rStyle w:val="Char3"/>
          <w:spacing w:val="-4"/>
          <w:rtl/>
        </w:rPr>
        <w:t>ي</w:t>
      </w:r>
      <w:r w:rsidRPr="0097793F">
        <w:rPr>
          <w:rStyle w:val="Char3"/>
          <w:spacing w:val="-4"/>
          <w:rtl/>
        </w:rPr>
        <w:t xml:space="preserve"> د</w:t>
      </w:r>
      <w:r w:rsidR="00AF0FC2" w:rsidRPr="0097793F">
        <w:rPr>
          <w:rStyle w:val="Char3"/>
          <w:spacing w:val="-4"/>
          <w:rtl/>
        </w:rPr>
        <w:t>ي</w:t>
      </w:r>
      <w:r w:rsidRPr="0097793F">
        <w:rPr>
          <w:rStyle w:val="Char3"/>
          <w:spacing w:val="-4"/>
          <w:rtl/>
        </w:rPr>
        <w:t>نه رق</w:t>
      </w:r>
      <w:r w:rsidR="00AF0FC2" w:rsidRPr="0097793F">
        <w:rPr>
          <w:rStyle w:val="Char3"/>
          <w:spacing w:val="-4"/>
          <w:rtl/>
        </w:rPr>
        <w:t>ة</w:t>
      </w:r>
      <w:r w:rsidRPr="0097793F">
        <w:rPr>
          <w:rStyle w:val="Char3"/>
          <w:spacing w:val="-4"/>
          <w:rtl/>
        </w:rPr>
        <w:t xml:space="preserve"> خفف عنه، ولا</w:t>
      </w:r>
      <w:r w:rsidR="00AF0FC2" w:rsidRPr="0097793F">
        <w:rPr>
          <w:rStyle w:val="Char3"/>
          <w:spacing w:val="-4"/>
          <w:rtl/>
        </w:rPr>
        <w:t>ي</w:t>
      </w:r>
      <w:r w:rsidRPr="0097793F">
        <w:rPr>
          <w:rStyle w:val="Char3"/>
          <w:spacing w:val="-4"/>
          <w:rtl/>
        </w:rPr>
        <w:t>زال البلاء بال</w:t>
      </w:r>
      <w:r w:rsidR="00F01675" w:rsidRPr="0097793F">
        <w:rPr>
          <w:rStyle w:val="Char3"/>
          <w:rFonts w:hint="cs"/>
          <w:spacing w:val="-4"/>
          <w:rtl/>
        </w:rPr>
        <w:t>ـ</w:t>
      </w:r>
      <w:r w:rsidRPr="0097793F">
        <w:rPr>
          <w:rStyle w:val="Char3"/>
          <w:spacing w:val="-4"/>
          <w:rtl/>
        </w:rPr>
        <w:t>مؤمن حت</w:t>
      </w:r>
      <w:r w:rsidR="00AF0FC2" w:rsidRPr="0097793F">
        <w:rPr>
          <w:rStyle w:val="Char3"/>
          <w:spacing w:val="-4"/>
          <w:rtl/>
        </w:rPr>
        <w:t>ي</w:t>
      </w:r>
      <w:r w:rsidRPr="0097793F">
        <w:rPr>
          <w:rStyle w:val="Char3"/>
          <w:spacing w:val="-4"/>
          <w:rtl/>
        </w:rPr>
        <w:t xml:space="preserve"> </w:t>
      </w:r>
      <w:r w:rsidR="00AF0FC2" w:rsidRPr="0097793F">
        <w:rPr>
          <w:rStyle w:val="Char3"/>
          <w:spacing w:val="-4"/>
          <w:rtl/>
        </w:rPr>
        <w:t>ي</w:t>
      </w:r>
      <w:r w:rsidRPr="0097793F">
        <w:rPr>
          <w:rStyle w:val="Char3"/>
          <w:spacing w:val="-4"/>
          <w:rtl/>
        </w:rPr>
        <w:t>مش</w:t>
      </w:r>
      <w:r w:rsidR="00AF0FC2" w:rsidRPr="0097793F">
        <w:rPr>
          <w:rStyle w:val="Char3"/>
          <w:spacing w:val="-4"/>
          <w:rtl/>
        </w:rPr>
        <w:t>ي</w:t>
      </w:r>
      <w:r w:rsidRPr="0097793F">
        <w:rPr>
          <w:rStyle w:val="Char3"/>
          <w:spacing w:val="-4"/>
          <w:rtl/>
        </w:rPr>
        <w:t xml:space="preserve"> عل</w:t>
      </w:r>
      <w:r w:rsidR="00AF0FC2" w:rsidRPr="0097793F">
        <w:rPr>
          <w:rStyle w:val="Char3"/>
          <w:spacing w:val="-4"/>
          <w:rtl/>
        </w:rPr>
        <w:t>ي</w:t>
      </w:r>
      <w:r w:rsidRPr="0097793F">
        <w:rPr>
          <w:rStyle w:val="Char3"/>
          <w:spacing w:val="-4"/>
          <w:rtl/>
        </w:rPr>
        <w:t>‌ الأرض، ول</w:t>
      </w:r>
      <w:r w:rsidR="00AF0FC2" w:rsidRPr="0097793F">
        <w:rPr>
          <w:rStyle w:val="Char3"/>
          <w:spacing w:val="-4"/>
          <w:rtl/>
        </w:rPr>
        <w:t>ي</w:t>
      </w:r>
      <w:r w:rsidRPr="0097793F">
        <w:rPr>
          <w:rStyle w:val="Char3"/>
          <w:spacing w:val="-4"/>
          <w:rtl/>
        </w:rPr>
        <w:t>س عل</w:t>
      </w:r>
      <w:r w:rsidR="00AF0FC2" w:rsidRPr="0097793F">
        <w:rPr>
          <w:rStyle w:val="Char3"/>
          <w:spacing w:val="-4"/>
          <w:rtl/>
        </w:rPr>
        <w:t>ي</w:t>
      </w:r>
      <w:r w:rsidRPr="0097793F">
        <w:rPr>
          <w:rStyle w:val="Char3"/>
          <w:spacing w:val="-4"/>
          <w:rtl/>
        </w:rPr>
        <w:t>ه خط</w:t>
      </w:r>
      <w:r w:rsidR="00AF0FC2" w:rsidRPr="0097793F">
        <w:rPr>
          <w:rStyle w:val="Char3"/>
          <w:spacing w:val="-4"/>
          <w:rtl/>
        </w:rPr>
        <w:t>ي</w:t>
      </w:r>
      <w:r w:rsidRPr="0097793F">
        <w:rPr>
          <w:rStyle w:val="Char3"/>
          <w:spacing w:val="-4"/>
          <w:rtl/>
        </w:rPr>
        <w:t>ئ</w:t>
      </w:r>
      <w:r w:rsidR="00AF0FC2" w:rsidRPr="0097793F">
        <w:rPr>
          <w:rStyle w:val="Char3"/>
          <w:rFonts w:hint="cs"/>
          <w:spacing w:val="-4"/>
          <w:rtl/>
        </w:rPr>
        <w:t>ة</w:t>
      </w:r>
      <w:r w:rsidRPr="0097793F">
        <w:rPr>
          <w:rStyle w:val="Char8"/>
          <w:spacing w:val="-4"/>
          <w:rtl/>
        </w:rPr>
        <w:t>»</w:t>
      </w:r>
      <w:r w:rsidR="00B813A4" w:rsidRPr="0097793F">
        <w:rPr>
          <w:rFonts w:hint="cs"/>
          <w:spacing w:val="-4"/>
          <w:vertAlign w:val="superscript"/>
          <w:rtl/>
        </w:rPr>
        <w:t>(</w:t>
      </w:r>
      <w:r w:rsidR="00AF6A1F" w:rsidRPr="0097793F">
        <w:rPr>
          <w:spacing w:val="-4"/>
          <w:vertAlign w:val="superscript"/>
          <w:rtl/>
        </w:rPr>
        <w:footnoteReference w:id="156"/>
      </w:r>
      <w:r w:rsidR="00B813A4" w:rsidRPr="0097793F">
        <w:rPr>
          <w:rFonts w:hint="cs"/>
          <w:spacing w:val="-4"/>
          <w:vertAlign w:val="superscript"/>
          <w:rtl/>
        </w:rPr>
        <w:t>)</w:t>
      </w:r>
      <w:r w:rsidRPr="0097793F">
        <w:rPr>
          <w:rFonts w:ascii="Lotus Linotype" w:hAnsi="Lotus Linotype" w:cs="Lotus Linotype"/>
          <w:spacing w:val="-4"/>
          <w:szCs w:val="27"/>
          <w:rtl/>
        </w:rPr>
        <w:t>.</w:t>
      </w:r>
      <w:r w:rsidRPr="0097793F">
        <w:rPr>
          <w:rFonts w:hint="cs"/>
          <w:spacing w:val="-4"/>
          <w:rtl/>
        </w:rPr>
        <w:t xml:space="preserve"> </w:t>
      </w:r>
      <w:r w:rsidRPr="0097793F">
        <w:rPr>
          <w:rStyle w:val="Char8"/>
          <w:rFonts w:hint="cs"/>
          <w:spacing w:val="-4"/>
          <w:rtl/>
        </w:rPr>
        <w:t>«</w:t>
      </w:r>
      <w:r w:rsidRPr="0097793F">
        <w:rPr>
          <w:rStyle w:val="Chare"/>
          <w:rFonts w:hint="cs"/>
          <w:spacing w:val="-4"/>
          <w:rtl/>
        </w:rPr>
        <w:t>کدام گروه از مردم بیشتر دچار بلا و مصیبت می‌شوند؟ پیامبر</w:t>
      </w:r>
      <w:r w:rsidR="00B903C9" w:rsidRPr="0097793F">
        <w:rPr>
          <w:rFonts w:cs="CTraditional Arabic" w:hint="cs"/>
          <w:spacing w:val="-4"/>
          <w:rtl/>
        </w:rPr>
        <w:t xml:space="preserve"> ج </w:t>
      </w:r>
      <w:r w:rsidRPr="0097793F">
        <w:rPr>
          <w:rStyle w:val="Chare"/>
          <w:rFonts w:hint="cs"/>
          <w:spacing w:val="-4"/>
          <w:rtl/>
        </w:rPr>
        <w:t>فرمود: انبیا و پیامبران، بعد از</w:t>
      </w:r>
      <w:r w:rsidR="00984728" w:rsidRPr="0097793F">
        <w:rPr>
          <w:rStyle w:val="Chare"/>
          <w:rFonts w:hint="cs"/>
          <w:spacing w:val="-4"/>
          <w:rtl/>
        </w:rPr>
        <w:t xml:space="preserve"> آن‌ها ‌</w:t>
      </w:r>
      <w:r w:rsidRPr="0097793F">
        <w:rPr>
          <w:rStyle w:val="Chare"/>
          <w:rFonts w:hint="cs"/>
          <w:spacing w:val="-4"/>
          <w:rtl/>
        </w:rPr>
        <w:t>انسان‌های صالح بعد از</w:t>
      </w:r>
      <w:r w:rsidR="00984728" w:rsidRPr="0097793F">
        <w:rPr>
          <w:rStyle w:val="Chare"/>
          <w:rFonts w:hint="cs"/>
          <w:spacing w:val="-4"/>
          <w:rtl/>
        </w:rPr>
        <w:t xml:space="preserve"> آن‌ها ‌</w:t>
      </w:r>
      <w:r w:rsidRPr="0097793F">
        <w:rPr>
          <w:rStyle w:val="Chare"/>
          <w:rFonts w:hint="cs"/>
          <w:spacing w:val="-4"/>
          <w:rtl/>
        </w:rPr>
        <w:t>کسانی که از نظر تقوی پایین‌تر هستند به همین ترتیب تا آخر، انسان بر اساس تقوی و انداز</w:t>
      </w:r>
      <w:r w:rsidR="001C1B74" w:rsidRPr="0097793F">
        <w:rPr>
          <w:rStyle w:val="Chare"/>
          <w:rFonts w:hint="cs"/>
          <w:spacing w:val="-4"/>
          <w:rtl/>
        </w:rPr>
        <w:t>ۀ</w:t>
      </w:r>
      <w:r w:rsidRPr="0097793F">
        <w:rPr>
          <w:rStyle w:val="Chare"/>
          <w:rFonts w:hint="cs"/>
          <w:spacing w:val="-4"/>
          <w:rtl/>
        </w:rPr>
        <w:t xml:space="preserve"> دینداریش دچار بلا و مصیبت می‌شود، اگر دینی محکم داشته باشد، دچار بلا و مصیبت بیشتر می‌شود، و اگر دینداریش سست و اندک باشد کمتر دچار می‌شود، و انسان مؤمن تا زمانی که بر روی زمین هست و راه می‌رود پیوسته دچار بلا و مصیبت هم خواهد شد تا اینکه هیچ گناهی بر او نمی‌ماند و پاک می‌گردد</w:t>
      </w:r>
      <w:r w:rsidRPr="0097793F">
        <w:rPr>
          <w:rStyle w:val="Char8"/>
          <w:rFonts w:hint="cs"/>
          <w:spacing w:val="-4"/>
          <w:rtl/>
        </w:rPr>
        <w:t>»</w:t>
      </w:r>
      <w:r w:rsidRPr="0097793F">
        <w:rPr>
          <w:rFonts w:hint="cs"/>
          <w:spacing w:val="-4"/>
          <w:rtl/>
        </w:rPr>
        <w:t>.</w:t>
      </w:r>
    </w:p>
    <w:p w:rsidR="00DA0BF4" w:rsidRPr="00A2776C" w:rsidRDefault="00DA0BF4" w:rsidP="00A2776C">
      <w:pPr>
        <w:pStyle w:val="a8"/>
        <w:rPr>
          <w:rtl/>
        </w:rPr>
      </w:pPr>
      <w:r w:rsidRPr="0097793F">
        <w:rPr>
          <w:rFonts w:hint="cs"/>
          <w:spacing w:val="-2"/>
          <w:rtl/>
        </w:rPr>
        <w:t>حسن و حسین از طرف خداوند مقام و منزلت‌های عالی داشتند، بوسیله‌ی این بلا و مصیبت به مقام و منزلتی رسیدند که گذشتگان پاک</w:t>
      </w:r>
      <w:r w:rsidR="00984728" w:rsidRPr="0097793F">
        <w:rPr>
          <w:rFonts w:hint="cs"/>
          <w:spacing w:val="-2"/>
          <w:rtl/>
        </w:rPr>
        <w:t xml:space="preserve"> آن‌ها ‌</w:t>
      </w:r>
      <w:r w:rsidRPr="0097793F">
        <w:rPr>
          <w:rFonts w:hint="cs"/>
          <w:spacing w:val="-2"/>
          <w:rtl/>
        </w:rPr>
        <w:t>به چنین مرتبه‌ای نرسیدند، هنگامی به دنیا آمدند که اسلام در اوج عزت و اقتدار بود، در حال عزت و کرامت تربیت شدند، مسلمانان آنان را احترام و بزرگ می‌شمردند، هنگامی که پیامبر</w:t>
      </w:r>
      <w:r w:rsidR="00DB720F" w:rsidRPr="0097793F">
        <w:rPr>
          <w:rFonts w:cs="CTraditional Arabic" w:hint="cs"/>
          <w:spacing w:val="-2"/>
          <w:rtl/>
        </w:rPr>
        <w:t xml:space="preserve"> ج</w:t>
      </w:r>
      <w:r w:rsidRPr="00A2776C">
        <w:rPr>
          <w:rFonts w:hint="cs"/>
          <w:rtl/>
        </w:rPr>
        <w:t xml:space="preserve"> فوت کرد</w:t>
      </w:r>
      <w:r w:rsidR="00984728" w:rsidRPr="00A2776C">
        <w:rPr>
          <w:rFonts w:hint="cs"/>
          <w:rtl/>
        </w:rPr>
        <w:t xml:space="preserve"> آن‌ها ‌</w:t>
      </w:r>
      <w:r w:rsidRPr="00A2776C">
        <w:rPr>
          <w:rFonts w:hint="cs"/>
          <w:rtl/>
        </w:rPr>
        <w:t>به سن تمییز نرسیده بودند، نعمت و لطف خداوند بر</w:t>
      </w:r>
      <w:r w:rsidR="00984728" w:rsidRPr="00A2776C">
        <w:rPr>
          <w:rFonts w:hint="cs"/>
          <w:rtl/>
        </w:rPr>
        <w:t xml:space="preserve"> آن‌ها ‌</w:t>
      </w:r>
      <w:r w:rsidRPr="00A2776C">
        <w:rPr>
          <w:rFonts w:hint="cs"/>
          <w:rtl/>
        </w:rPr>
        <w:t>این بود که خود و خانواده‌اشان به چنین بلایی مبتلا شوند، همانطور که کسی از</w:t>
      </w:r>
      <w:r w:rsidR="00984728" w:rsidRPr="00A2776C">
        <w:rPr>
          <w:rFonts w:hint="cs"/>
          <w:rtl/>
        </w:rPr>
        <w:t xml:space="preserve"> آن‌ها ‌</w:t>
      </w:r>
      <w:r w:rsidRPr="00A2776C">
        <w:rPr>
          <w:rFonts w:hint="cs"/>
          <w:rtl/>
        </w:rPr>
        <w:t>افضل‌تر و بلند مقام‌تر بود به بلا و مصیبت گرفتار شد، علی</w:t>
      </w:r>
      <w:r w:rsidR="006B39E0" w:rsidRPr="00A2776C">
        <w:rPr>
          <w:rFonts w:cs="CTraditional Arabic" w:hint="cs"/>
          <w:rtl/>
        </w:rPr>
        <w:t xml:space="preserve"> س </w:t>
      </w:r>
      <w:r w:rsidRPr="00A2776C">
        <w:rPr>
          <w:rFonts w:hint="cs"/>
          <w:rtl/>
        </w:rPr>
        <w:t>از</w:t>
      </w:r>
      <w:r w:rsidR="00984728" w:rsidRPr="00A2776C">
        <w:rPr>
          <w:rFonts w:hint="cs"/>
          <w:rtl/>
        </w:rPr>
        <w:t xml:space="preserve"> آن‌ها ‌</w:t>
      </w:r>
      <w:r w:rsidRPr="00A2776C">
        <w:rPr>
          <w:rFonts w:hint="cs"/>
          <w:rtl/>
        </w:rPr>
        <w:t xml:space="preserve">بزرگ‌تر و افضل‌تر بود، در حالی که شهید شد، و کشتن حسین سبب بلاها و فتنه‌هایی </w:t>
      </w:r>
      <w:r w:rsidR="00984728" w:rsidRPr="00A2776C">
        <w:rPr>
          <w:rFonts w:hint="cs"/>
          <w:rtl/>
        </w:rPr>
        <w:t>درمیان</w:t>
      </w:r>
      <w:r w:rsidRPr="00A2776C">
        <w:rPr>
          <w:rFonts w:hint="cs"/>
          <w:rtl/>
        </w:rPr>
        <w:t xml:space="preserve"> مردم شد، همانطور که کشته شدن عثمان ذی النورین</w:t>
      </w:r>
      <w:r w:rsidR="006B39E0" w:rsidRPr="00A2776C">
        <w:rPr>
          <w:rFonts w:cs="CTraditional Arabic" w:hint="cs"/>
          <w:rtl/>
        </w:rPr>
        <w:t xml:space="preserve"> س </w:t>
      </w:r>
      <w:r w:rsidRPr="00A2776C">
        <w:rPr>
          <w:rFonts w:hint="cs"/>
          <w:rtl/>
        </w:rPr>
        <w:t>سبب بزرگ‌ترین فتنه</w:t>
      </w:r>
      <w:r w:rsidRPr="00A2776C">
        <w:rPr>
          <w:rFonts w:hint="eastAsia"/>
          <w:rtl/>
        </w:rPr>
        <w:t>‌ها و بلاها شد، و به خاطر آن بود که مسلمانان تا امروز دچار تفرقه و اختلاف شدند</w:t>
      </w:r>
      <w:r w:rsidRPr="00A2776C">
        <w:rPr>
          <w:rFonts w:hint="cs"/>
          <w:rtl/>
        </w:rPr>
        <w:t>. هنگامی که عبدالرحمن بن ملجم، امیرالمؤمنین علی</w:t>
      </w:r>
      <w:r w:rsidR="006B39E0" w:rsidRPr="00A2776C">
        <w:rPr>
          <w:rFonts w:cs="CTraditional Arabic"/>
          <w:rtl/>
        </w:rPr>
        <w:t xml:space="preserve"> س </w:t>
      </w:r>
      <w:r w:rsidRPr="00A2776C">
        <w:rPr>
          <w:rFonts w:hint="cs"/>
          <w:rtl/>
        </w:rPr>
        <w:t>را به قتل رساند، اصحاب با حسن پسر او بیعت کردند، همان حسنی که پیامبر</w:t>
      </w:r>
      <w:r w:rsidR="00DB720F" w:rsidRPr="00A2776C">
        <w:rPr>
          <w:rFonts w:cs="CTraditional Arabic" w:hint="cs"/>
          <w:rtl/>
        </w:rPr>
        <w:t xml:space="preserve"> ج</w:t>
      </w:r>
      <w:r w:rsidRPr="00A2776C">
        <w:rPr>
          <w:rFonts w:hint="cs"/>
          <w:rtl/>
        </w:rPr>
        <w:t xml:space="preserve"> در مورد او فرمود: </w:t>
      </w:r>
      <w:r w:rsidRPr="00A2776C">
        <w:rPr>
          <w:rStyle w:val="Char8"/>
          <w:rtl/>
        </w:rPr>
        <w:t>«</w:t>
      </w:r>
      <w:r w:rsidRPr="00A2776C">
        <w:rPr>
          <w:rStyle w:val="Char3"/>
          <w:rtl/>
        </w:rPr>
        <w:t>إن ابن</w:t>
      </w:r>
      <w:r w:rsidR="00AF0FC2" w:rsidRPr="00A2776C">
        <w:rPr>
          <w:rStyle w:val="Char3"/>
          <w:rtl/>
        </w:rPr>
        <w:t>ي</w:t>
      </w:r>
      <w:r w:rsidRPr="00A2776C">
        <w:rPr>
          <w:rStyle w:val="Char3"/>
          <w:rtl/>
        </w:rPr>
        <w:t xml:space="preserve"> هذا س</w:t>
      </w:r>
      <w:r w:rsidR="00AF0FC2" w:rsidRPr="00A2776C">
        <w:rPr>
          <w:rStyle w:val="Char3"/>
          <w:rtl/>
        </w:rPr>
        <w:t>ي</w:t>
      </w:r>
      <w:r w:rsidRPr="00A2776C">
        <w:rPr>
          <w:rStyle w:val="Char3"/>
          <w:rtl/>
        </w:rPr>
        <w:t>د وس</w:t>
      </w:r>
      <w:r w:rsidR="00AF0FC2" w:rsidRPr="00A2776C">
        <w:rPr>
          <w:rStyle w:val="Char3"/>
          <w:rtl/>
        </w:rPr>
        <w:t>ي</w:t>
      </w:r>
      <w:r w:rsidRPr="00A2776C">
        <w:rPr>
          <w:rStyle w:val="Char3"/>
          <w:rtl/>
        </w:rPr>
        <w:t>صلح الله به ب</w:t>
      </w:r>
      <w:r w:rsidR="00AF0FC2" w:rsidRPr="00A2776C">
        <w:rPr>
          <w:rStyle w:val="Char3"/>
          <w:rtl/>
        </w:rPr>
        <w:t>ي</w:t>
      </w:r>
      <w:r w:rsidRPr="00A2776C">
        <w:rPr>
          <w:rStyle w:val="Char3"/>
          <w:rtl/>
        </w:rPr>
        <w:t>ن فئت</w:t>
      </w:r>
      <w:r w:rsidR="00AF0FC2" w:rsidRPr="00A2776C">
        <w:rPr>
          <w:rStyle w:val="Char3"/>
          <w:rtl/>
        </w:rPr>
        <w:t>ي</w:t>
      </w:r>
      <w:r w:rsidRPr="00A2776C">
        <w:rPr>
          <w:rStyle w:val="Char3"/>
          <w:rtl/>
        </w:rPr>
        <w:t>ن عظ</w:t>
      </w:r>
      <w:r w:rsidR="00AF0FC2" w:rsidRPr="00A2776C">
        <w:rPr>
          <w:rStyle w:val="Char3"/>
          <w:rtl/>
        </w:rPr>
        <w:t>ي</w:t>
      </w:r>
      <w:r w:rsidRPr="00A2776C">
        <w:rPr>
          <w:rStyle w:val="Char3"/>
          <w:rtl/>
        </w:rPr>
        <w:t>مت</w:t>
      </w:r>
      <w:r w:rsidR="00AF0FC2" w:rsidRPr="00A2776C">
        <w:rPr>
          <w:rStyle w:val="Char3"/>
          <w:rtl/>
        </w:rPr>
        <w:t>ي</w:t>
      </w:r>
      <w:r w:rsidRPr="00A2776C">
        <w:rPr>
          <w:rStyle w:val="Char3"/>
          <w:rtl/>
        </w:rPr>
        <w:t>ن من ال</w:t>
      </w:r>
      <w:r w:rsidR="00F01675" w:rsidRPr="00A2776C">
        <w:rPr>
          <w:rStyle w:val="Char3"/>
          <w:rFonts w:hint="cs"/>
          <w:rtl/>
        </w:rPr>
        <w:t>ـ</w:t>
      </w:r>
      <w:r w:rsidRPr="00A2776C">
        <w:rPr>
          <w:rStyle w:val="Char3"/>
          <w:rtl/>
        </w:rPr>
        <w:t>مسلم</w:t>
      </w:r>
      <w:r w:rsidR="00AF0FC2" w:rsidRPr="00A2776C">
        <w:rPr>
          <w:rStyle w:val="Char3"/>
          <w:rtl/>
        </w:rPr>
        <w:t>ي</w:t>
      </w:r>
      <w:r w:rsidRPr="00A2776C">
        <w:rPr>
          <w:rStyle w:val="Char3"/>
          <w:rtl/>
        </w:rPr>
        <w:t>ن</w:t>
      </w:r>
      <w:r w:rsidRPr="00A2776C">
        <w:rPr>
          <w:rStyle w:val="Char8"/>
          <w:rtl/>
        </w:rPr>
        <w:t>»</w:t>
      </w:r>
      <w:r w:rsidR="00B813A4" w:rsidRPr="00A2776C">
        <w:rPr>
          <w:rFonts w:hint="cs"/>
          <w:vertAlign w:val="superscript"/>
          <w:rtl/>
        </w:rPr>
        <w:t>(</w:t>
      </w:r>
      <w:r w:rsidR="00B813A4" w:rsidRPr="00A2776C">
        <w:rPr>
          <w:vertAlign w:val="superscript"/>
          <w:rtl/>
        </w:rPr>
        <w:footnoteReference w:id="157"/>
      </w:r>
      <w:r w:rsidR="00B813A4" w:rsidRPr="00A2776C">
        <w:rPr>
          <w:rFonts w:hint="cs"/>
          <w:vertAlign w:val="superscript"/>
          <w:rtl/>
        </w:rPr>
        <w:t>)</w:t>
      </w:r>
      <w:r w:rsidRPr="00A2776C">
        <w:rPr>
          <w:rFonts w:ascii="Lotus Linotype" w:hAnsi="Lotus Linotype" w:cs="Lotus Linotype"/>
          <w:szCs w:val="27"/>
          <w:rtl/>
        </w:rPr>
        <w:t>.</w:t>
      </w:r>
      <w:r w:rsidRPr="00A2776C">
        <w:rPr>
          <w:rFonts w:hint="cs"/>
          <w:rtl/>
        </w:rPr>
        <w:t xml:space="preserve"> </w:t>
      </w:r>
      <w:r w:rsidRPr="00A2776C">
        <w:rPr>
          <w:rStyle w:val="Char8"/>
          <w:rFonts w:hint="cs"/>
          <w:rtl/>
        </w:rPr>
        <w:t>«</w:t>
      </w:r>
      <w:r w:rsidRPr="00A2776C">
        <w:rPr>
          <w:rStyle w:val="Chare"/>
          <w:rFonts w:hint="cs"/>
          <w:rtl/>
        </w:rPr>
        <w:t>پسرم حسن سید است و در آینده خداوند بوسیله‌ی او بین دو گروه بزرگ از مسلمانان صلح ایجاد می‌کند</w:t>
      </w:r>
      <w:r w:rsidRPr="00A2776C">
        <w:rPr>
          <w:rStyle w:val="Char8"/>
          <w:rFonts w:hint="cs"/>
          <w:rtl/>
        </w:rPr>
        <w:t>»</w:t>
      </w:r>
      <w:r w:rsidRPr="00A2776C">
        <w:rPr>
          <w:rFonts w:hint="cs"/>
          <w:rtl/>
        </w:rPr>
        <w:t>.</w:t>
      </w:r>
    </w:p>
    <w:p w:rsidR="00DA0BF4" w:rsidRPr="00A2776C" w:rsidRDefault="00DA0BF4" w:rsidP="00A2776C">
      <w:pPr>
        <w:pStyle w:val="a8"/>
        <w:rPr>
          <w:rtl/>
        </w:rPr>
      </w:pPr>
      <w:r w:rsidRPr="00A2776C">
        <w:rPr>
          <w:rFonts w:hint="cs"/>
          <w:rtl/>
        </w:rPr>
        <w:t>حسن از ولایت پایین آمد، و خداوند با این کار او میان دو گروه بزرگ صلح ایجاد کرد، سپس او فوت کرد، و طوایفی قیام کردند و به حسین نامه نوشتند که اگر کار را به عهده بگیرد او را کمک خواهند کرد، ولی در واقع راست نمی‌گفتند، اما هنگامی که پسر عمویش مسلم بن عقیل را پیش</w:t>
      </w:r>
      <w:r w:rsidR="00984728" w:rsidRPr="00A2776C">
        <w:rPr>
          <w:rFonts w:hint="cs"/>
          <w:rtl/>
        </w:rPr>
        <w:t xml:space="preserve"> آن‌ها ‌</w:t>
      </w:r>
      <w:r w:rsidRPr="00A2776C">
        <w:rPr>
          <w:rFonts w:hint="cs"/>
          <w:rtl/>
        </w:rPr>
        <w:t xml:space="preserve">فرستاد خلاف وعده کردند و عهد و پیمان خود را نقض کردند، و دشمن او را کمک کردند، و با او جنگیدند. </w:t>
      </w:r>
    </w:p>
    <w:p w:rsidR="00DA0BF4" w:rsidRPr="00A2776C" w:rsidRDefault="00DA0BF4" w:rsidP="0097793F">
      <w:pPr>
        <w:pStyle w:val="a8"/>
        <w:widowControl w:val="0"/>
        <w:rPr>
          <w:rtl/>
        </w:rPr>
      </w:pPr>
      <w:r w:rsidRPr="00A2776C">
        <w:rPr>
          <w:rFonts w:hint="cs"/>
          <w:rtl/>
        </w:rPr>
        <w:t>صاحب‌نظران و دوستان حسین</w:t>
      </w:r>
      <w:r w:rsidR="006B39E0" w:rsidRPr="00A2776C">
        <w:rPr>
          <w:rFonts w:cs="CTraditional Arabic"/>
          <w:rtl/>
        </w:rPr>
        <w:t xml:space="preserve"> س </w:t>
      </w:r>
      <w:r w:rsidRPr="00A2776C">
        <w:rPr>
          <w:rFonts w:hint="cs"/>
          <w:rtl/>
        </w:rPr>
        <w:t>مثل ابن عباس، ابن عمر، و غیره به او گفتند که نزد اهل کوفه نرود، و نظرشان این بود که مصلحت نیست پیش</w:t>
      </w:r>
      <w:r w:rsidR="00984728" w:rsidRPr="00A2776C">
        <w:rPr>
          <w:rFonts w:hint="cs"/>
          <w:rtl/>
        </w:rPr>
        <w:t xml:space="preserve"> آن‌ها ‌</w:t>
      </w:r>
      <w:r w:rsidRPr="00A2776C">
        <w:rPr>
          <w:rFonts w:hint="cs"/>
          <w:rtl/>
        </w:rPr>
        <w:t>برود، و همین طور هم بود که گفتند، ولی اراد</w:t>
      </w:r>
      <w:r w:rsidR="001C1B74" w:rsidRPr="00A2776C">
        <w:rPr>
          <w:rFonts w:hint="cs"/>
          <w:rtl/>
        </w:rPr>
        <w:t>ۀ</w:t>
      </w:r>
      <w:r w:rsidRPr="00A2776C">
        <w:rPr>
          <w:rFonts w:hint="cs"/>
          <w:rtl/>
        </w:rPr>
        <w:t xml:space="preserve"> خدا باید صورت گیرد. هنگامی که حسین</w:t>
      </w:r>
      <w:r w:rsidR="006B39E0" w:rsidRPr="00A2776C">
        <w:rPr>
          <w:rFonts w:cs="CTraditional Arabic" w:hint="cs"/>
          <w:rtl/>
        </w:rPr>
        <w:t xml:space="preserve"> س </w:t>
      </w:r>
      <w:r w:rsidRPr="00A2776C">
        <w:rPr>
          <w:rFonts w:hint="cs"/>
          <w:rtl/>
        </w:rPr>
        <w:t xml:space="preserve">خارج شد و دید که همه چیز تغییر کرده است، از او خواسته شد برگردد، یا به مرزهای کشور </w:t>
      </w:r>
      <w:r w:rsidRPr="0097793F">
        <w:rPr>
          <w:rFonts w:hint="cs"/>
          <w:spacing w:val="-4"/>
          <w:rtl/>
        </w:rPr>
        <w:t>اسلامی پناه ببرد یا نزد پسر عمویش یزید برود، ولی عده‌ای مانع او شدند، تا اینکه او را محاصره کردند، و به قتل رساندند، و گروهی هم که با او بودند</w:t>
      </w:r>
      <w:r w:rsidR="00984728" w:rsidRPr="0097793F">
        <w:rPr>
          <w:rFonts w:hint="cs"/>
          <w:spacing w:val="-4"/>
          <w:rtl/>
        </w:rPr>
        <w:t xml:space="preserve"> آن‌ها ‌</w:t>
      </w:r>
      <w:r w:rsidRPr="0097793F">
        <w:rPr>
          <w:rFonts w:hint="cs"/>
          <w:spacing w:val="-4"/>
          <w:rtl/>
        </w:rPr>
        <w:t xml:space="preserve">را هم به قتل رساندند، و مظلومانه به شهادت رسید، و خداوند او را به اهل بیت پاک خود ملحق نمود. </w:t>
      </w:r>
    </w:p>
    <w:p w:rsidR="00DA0BF4" w:rsidRPr="00A2776C" w:rsidRDefault="00DA0BF4" w:rsidP="00A2776C">
      <w:pPr>
        <w:pStyle w:val="a8"/>
        <w:rPr>
          <w:rtl/>
        </w:rPr>
      </w:pPr>
      <w:r w:rsidRPr="00A2776C">
        <w:rPr>
          <w:rFonts w:hint="cs"/>
          <w:rtl/>
        </w:rPr>
        <w:t>این کار سبب شر و اختلاف میان مردم شد، گروهی جاهل و ظالم یا ملحد و منافق شدند، یا گمراه و سرکش، که دوستی اهل بیت را ظاهر می‌کردند، روز عاشورا را روز ماتم و حزن و ناراحتی و گریه و زاری قرار می‌دهند، شعائر جاهلیت را ظاهر می‌نمایند، مثل زدن به صورت و پاره کردن یقه و لباس و تعزیه گرفتن شبیه آنچه که در دوران جاهلیت انجام می‌شد</w:t>
      </w:r>
      <w:r w:rsidR="00BD0DC3" w:rsidRPr="00A2776C">
        <w:rPr>
          <w:rFonts w:hint="cs"/>
          <w:vertAlign w:val="superscript"/>
          <w:rtl/>
        </w:rPr>
        <w:t>(</w:t>
      </w:r>
      <w:r w:rsidR="00BD0DC3" w:rsidRPr="00A2776C">
        <w:rPr>
          <w:vertAlign w:val="superscript"/>
          <w:rtl/>
        </w:rPr>
        <w:footnoteReference w:id="158"/>
      </w:r>
      <w:r w:rsidR="00BD0DC3" w:rsidRPr="00A2776C">
        <w:rPr>
          <w:rFonts w:hint="cs"/>
          <w:vertAlign w:val="superscript"/>
          <w:rtl/>
        </w:rPr>
        <w:t>)</w:t>
      </w:r>
      <w:r w:rsidRPr="00A2776C">
        <w:rPr>
          <w:rFonts w:hint="cs"/>
          <w:rtl/>
        </w:rPr>
        <w:t xml:space="preserve">. </w:t>
      </w:r>
    </w:p>
    <w:p w:rsidR="00DA0BF4" w:rsidRPr="00A2776C" w:rsidRDefault="00DA0BF4" w:rsidP="00A2776C">
      <w:pPr>
        <w:pStyle w:val="a8"/>
        <w:rPr>
          <w:rtl/>
        </w:rPr>
      </w:pPr>
      <w:r w:rsidRPr="00A2776C">
        <w:rPr>
          <w:rFonts w:hint="cs"/>
          <w:rtl/>
        </w:rPr>
        <w:t xml:space="preserve">شیخ الإسلام ابن تیمیه </w:t>
      </w:r>
      <w:r w:rsidR="00890DF8" w:rsidRPr="00A2776C">
        <w:rPr>
          <w:rFonts w:cs="CTraditional Arabic" w:hint="cs"/>
          <w:rtl/>
        </w:rPr>
        <w:t>/</w:t>
      </w:r>
      <w:r w:rsidRPr="00A2776C">
        <w:rPr>
          <w:rFonts w:hint="cs"/>
          <w:rtl/>
        </w:rPr>
        <w:t xml:space="preserve"> می‌فرماید: قتل حسین</w:t>
      </w:r>
      <w:r w:rsidR="006B39E0" w:rsidRPr="00A2776C">
        <w:rPr>
          <w:rFonts w:cs="CTraditional Arabic" w:hint="cs"/>
          <w:rtl/>
        </w:rPr>
        <w:t xml:space="preserve"> س </w:t>
      </w:r>
      <w:r w:rsidRPr="00A2776C">
        <w:rPr>
          <w:rFonts w:hint="cs"/>
          <w:rtl/>
        </w:rPr>
        <w:t xml:space="preserve">سبب شد که شیطان دو بدعت را </w:t>
      </w:r>
      <w:r w:rsidR="00984728" w:rsidRPr="00A2776C">
        <w:rPr>
          <w:rFonts w:hint="cs"/>
          <w:rtl/>
        </w:rPr>
        <w:t>درمیان</w:t>
      </w:r>
      <w:r w:rsidRPr="00A2776C">
        <w:rPr>
          <w:rFonts w:hint="cs"/>
          <w:rtl/>
        </w:rPr>
        <w:t xml:space="preserve"> مردم بوجود آورد: بدعت حزن و ناراحتی و گریه و زاری در روز عاشورا، مثل زدن به سر و صورت و فریاد زدن، گریه کردن، خود را تشنه نگه داشتن، مرثیه‌سرایی و آنچه که به دشنام دادن سلف صالح و لعن</w:t>
      </w:r>
      <w:r w:rsidR="00984728" w:rsidRPr="00A2776C">
        <w:rPr>
          <w:rFonts w:hint="cs"/>
          <w:rtl/>
        </w:rPr>
        <w:t xml:space="preserve"> آن‌ها ‌</w:t>
      </w:r>
      <w:r w:rsidRPr="00A2776C">
        <w:rPr>
          <w:rFonts w:hint="cs"/>
          <w:rtl/>
        </w:rPr>
        <w:t xml:space="preserve">می‌انجامد، و داخل </w:t>
      </w:r>
      <w:r w:rsidRPr="0097793F">
        <w:rPr>
          <w:rFonts w:hint="cs"/>
          <w:spacing w:val="-4"/>
          <w:rtl/>
        </w:rPr>
        <w:t>کردن کسی که در این گناه دخالتی نداشته است، بطوری که سابقین اول را دشنام می‌دهند، و خواندن اخباری که اکثر</w:t>
      </w:r>
      <w:r w:rsidR="00984728" w:rsidRPr="0097793F">
        <w:rPr>
          <w:rFonts w:hint="cs"/>
          <w:spacing w:val="-4"/>
          <w:rtl/>
        </w:rPr>
        <w:t xml:space="preserve"> آن‌ها ‌</w:t>
      </w:r>
      <w:r w:rsidRPr="0097793F">
        <w:rPr>
          <w:rFonts w:hint="cs"/>
          <w:spacing w:val="-4"/>
          <w:rtl/>
        </w:rPr>
        <w:t>کذب و دروغ است، و هدف کسانی که این بدعت‌ها را بوجود آورده‌اند باز کردن در فتنه و تفرقه بر روی مسلمانان و امت پیامبر</w:t>
      </w:r>
      <w:r w:rsidR="00DB720F" w:rsidRPr="0097793F">
        <w:rPr>
          <w:rFonts w:cs="CTraditional Arabic" w:hint="cs"/>
          <w:spacing w:val="-4"/>
          <w:rtl/>
        </w:rPr>
        <w:t xml:space="preserve"> ج</w:t>
      </w:r>
      <w:r w:rsidRPr="00A2776C">
        <w:rPr>
          <w:rFonts w:hint="cs"/>
          <w:rtl/>
        </w:rPr>
        <w:t xml:space="preserve"> می‌باشد. که این کارها به اتفاق تمام مسلمانان نه واجب و نه مستحب هستند، بلکه این کارها از بزرگ‌ترین محرمات و گناهان می‌باشند</w:t>
      </w:r>
      <w:r w:rsidR="00BD0DC3" w:rsidRPr="00A2776C">
        <w:rPr>
          <w:rFonts w:hint="cs"/>
          <w:vertAlign w:val="superscript"/>
          <w:rtl/>
        </w:rPr>
        <w:t>(</w:t>
      </w:r>
      <w:r w:rsidR="00BD0DC3" w:rsidRPr="00A2776C">
        <w:rPr>
          <w:vertAlign w:val="superscript"/>
          <w:rtl/>
        </w:rPr>
        <w:footnoteReference w:id="159"/>
      </w:r>
      <w:r w:rsidR="00BD0DC3" w:rsidRPr="00A2776C">
        <w:rPr>
          <w:rFonts w:hint="cs"/>
          <w:vertAlign w:val="superscript"/>
          <w:rtl/>
        </w:rPr>
        <w:t>)</w:t>
      </w:r>
      <w:r w:rsidRPr="00A2776C">
        <w:rPr>
          <w:rFonts w:hint="cs"/>
          <w:rtl/>
        </w:rPr>
        <w:t xml:space="preserve">. </w:t>
      </w:r>
    </w:p>
    <w:p w:rsidR="00DA0BF4" w:rsidRPr="00A2776C" w:rsidRDefault="00DA0BF4" w:rsidP="00A2776C">
      <w:pPr>
        <w:pStyle w:val="a8"/>
        <w:rPr>
          <w:rtl/>
        </w:rPr>
      </w:pPr>
      <w:r w:rsidRPr="00A2776C">
        <w:rPr>
          <w:rFonts w:hint="cs"/>
          <w:rtl/>
        </w:rPr>
        <w:t>این کارها مخالف شریعت و قانون خدا می‌باشد، آنچه که خدا و رسول</w:t>
      </w:r>
      <w:r w:rsidR="00DB720F" w:rsidRPr="00A2776C">
        <w:rPr>
          <w:rFonts w:cs="CTraditional Arabic" w:hint="cs"/>
          <w:rtl/>
        </w:rPr>
        <w:t xml:space="preserve"> ج</w:t>
      </w:r>
      <w:r w:rsidRPr="00A2776C">
        <w:rPr>
          <w:rFonts w:hint="cs"/>
          <w:rtl/>
        </w:rPr>
        <w:t xml:space="preserve"> او هنگام مصیبت به آن دستور داده‌اند </w:t>
      </w:r>
      <w:r w:rsidR="00AE784A" w:rsidRPr="00A2776C">
        <w:rPr>
          <w:rStyle w:val="Char4"/>
          <w:rFonts w:hint="cs"/>
          <w:rtl/>
        </w:rPr>
        <w:t>-</w:t>
      </w:r>
      <w:r w:rsidRPr="00A2776C">
        <w:rPr>
          <w:rFonts w:hint="cs"/>
          <w:rtl/>
        </w:rPr>
        <w:t xml:space="preserve"> اگر آن مصیبت تازه و جدید باشد </w:t>
      </w:r>
      <w:r w:rsidR="00AE784A" w:rsidRPr="00A2776C">
        <w:rPr>
          <w:rStyle w:val="Char4"/>
          <w:rFonts w:hint="cs"/>
          <w:rtl/>
        </w:rPr>
        <w:t>-</w:t>
      </w:r>
      <w:r w:rsidRPr="00A2776C">
        <w:rPr>
          <w:rFonts w:hint="cs"/>
          <w:rtl/>
        </w:rPr>
        <w:t xml:space="preserve"> تنها صبر و رجوع</w:t>
      </w:r>
      <w:r w:rsidR="005968E4" w:rsidRPr="00A2776C">
        <w:rPr>
          <w:rFonts w:hint="cs"/>
          <w:rtl/>
        </w:rPr>
        <w:t xml:space="preserve"> به‌سوی </w:t>
      </w:r>
      <w:r w:rsidRPr="00A2776C">
        <w:rPr>
          <w:rFonts w:hint="cs"/>
          <w:rtl/>
        </w:rPr>
        <w:t xml:space="preserve">خدا و مقاومت می‌باشد، خداوند می‌فرماید: </w:t>
      </w:r>
    </w:p>
    <w:p w:rsidR="00DA0BF4" w:rsidRPr="00A2776C" w:rsidRDefault="00DA0BF4" w:rsidP="00A2776C">
      <w:pPr>
        <w:pStyle w:val="af1"/>
        <w:rPr>
          <w:rStyle w:val="Char4"/>
          <w:rtl/>
        </w:rPr>
      </w:pPr>
      <w:r w:rsidRPr="00A2776C">
        <w:rPr>
          <w:rFonts w:hint="cs"/>
          <w:rtl/>
        </w:rPr>
        <w:t xml:space="preserve"> </w:t>
      </w:r>
      <w:r w:rsidR="00760D20" w:rsidRPr="00A2776C">
        <w:rPr>
          <w:rFonts w:ascii="Tahoma" w:hAnsi="Tahoma" w:cs="Traditional Arabic" w:hint="cs"/>
          <w:color w:val="000000"/>
          <w:rtl/>
        </w:rPr>
        <w:t>﴿</w:t>
      </w:r>
      <w:r w:rsidR="00760D20" w:rsidRPr="00A2776C">
        <w:rPr>
          <w:rtl/>
        </w:rPr>
        <w:t xml:space="preserve">وَبَشِّرِ </w:t>
      </w:r>
      <w:r w:rsidR="00760D20" w:rsidRPr="00A2776C">
        <w:rPr>
          <w:rFonts w:hint="cs"/>
          <w:rtl/>
        </w:rPr>
        <w:t>ٱ</w:t>
      </w:r>
      <w:r w:rsidR="00760D20" w:rsidRPr="00A2776C">
        <w:rPr>
          <w:rFonts w:hint="eastAsia"/>
          <w:rtl/>
        </w:rPr>
        <w:t>لصَّٰبِرِينَ</w:t>
      </w:r>
      <w:r w:rsidR="00760D20" w:rsidRPr="00A2776C">
        <w:rPr>
          <w:rtl/>
        </w:rPr>
        <w:t xml:space="preserve">١٥٥ </w:t>
      </w:r>
      <w:r w:rsidR="00760D20" w:rsidRPr="00A2776C">
        <w:rPr>
          <w:rFonts w:hint="cs"/>
          <w:rtl/>
        </w:rPr>
        <w:t>ٱ</w:t>
      </w:r>
      <w:r w:rsidR="00760D20" w:rsidRPr="00A2776C">
        <w:rPr>
          <w:rFonts w:hint="eastAsia"/>
          <w:rtl/>
        </w:rPr>
        <w:t>لَّذِينَ</w:t>
      </w:r>
      <w:r w:rsidR="00760D20" w:rsidRPr="00A2776C">
        <w:rPr>
          <w:rtl/>
        </w:rPr>
        <w:t xml:space="preserve"> إِذَآ أَصَٰبَتۡهُم مُّصِيبَة</w:t>
      </w:r>
      <w:r w:rsidR="00760D20" w:rsidRPr="00A2776C">
        <w:rPr>
          <w:rFonts w:hint="cs"/>
          <w:rtl/>
        </w:rPr>
        <w:t>ٞ</w:t>
      </w:r>
      <w:r w:rsidR="00760D20" w:rsidRPr="00A2776C">
        <w:rPr>
          <w:rtl/>
        </w:rPr>
        <w:t xml:space="preserve"> </w:t>
      </w:r>
      <w:r w:rsidR="00760D20" w:rsidRPr="00A2776C">
        <w:rPr>
          <w:rFonts w:hint="cs"/>
          <w:rtl/>
        </w:rPr>
        <w:t>قَالُوٓاْ</w:t>
      </w:r>
      <w:r w:rsidR="00760D20" w:rsidRPr="00A2776C">
        <w:rPr>
          <w:rtl/>
        </w:rPr>
        <w:t xml:space="preserve"> </w:t>
      </w:r>
      <w:r w:rsidR="00760D20" w:rsidRPr="00A2776C">
        <w:rPr>
          <w:rFonts w:hint="cs"/>
          <w:rtl/>
        </w:rPr>
        <w:t>إِنَّا</w:t>
      </w:r>
      <w:r w:rsidR="00760D20" w:rsidRPr="00A2776C">
        <w:rPr>
          <w:rtl/>
        </w:rPr>
        <w:t xml:space="preserve"> </w:t>
      </w:r>
      <w:r w:rsidR="00760D20" w:rsidRPr="00A2776C">
        <w:rPr>
          <w:rFonts w:hint="cs"/>
          <w:rtl/>
        </w:rPr>
        <w:t>لِلَّهِ</w:t>
      </w:r>
      <w:r w:rsidR="00760D20" w:rsidRPr="00A2776C">
        <w:rPr>
          <w:rtl/>
        </w:rPr>
        <w:t xml:space="preserve"> </w:t>
      </w:r>
      <w:r w:rsidR="00760D20" w:rsidRPr="00A2776C">
        <w:rPr>
          <w:rFonts w:hint="cs"/>
          <w:rtl/>
        </w:rPr>
        <w:t>وَإِنَّآ</w:t>
      </w:r>
      <w:r w:rsidR="00760D20" w:rsidRPr="00A2776C">
        <w:rPr>
          <w:rtl/>
        </w:rPr>
        <w:t xml:space="preserve"> </w:t>
      </w:r>
      <w:r w:rsidR="00760D20" w:rsidRPr="00A2776C">
        <w:rPr>
          <w:rFonts w:hint="cs"/>
          <w:rtl/>
        </w:rPr>
        <w:t>إِلَيۡهِ</w:t>
      </w:r>
      <w:r w:rsidR="00760D20" w:rsidRPr="00A2776C">
        <w:rPr>
          <w:rtl/>
        </w:rPr>
        <w:t xml:space="preserve"> </w:t>
      </w:r>
      <w:r w:rsidR="00760D20" w:rsidRPr="00A2776C">
        <w:rPr>
          <w:rFonts w:hint="cs"/>
          <w:rtl/>
        </w:rPr>
        <w:t>رَٰجِعُونَ١٥٦</w:t>
      </w:r>
      <w:r w:rsidR="00760D20" w:rsidRPr="00A2776C">
        <w:rPr>
          <w:rtl/>
        </w:rPr>
        <w:t xml:space="preserve"> </w:t>
      </w:r>
      <w:r w:rsidR="00760D20" w:rsidRPr="00A2776C">
        <w:rPr>
          <w:rFonts w:hint="cs"/>
          <w:rtl/>
        </w:rPr>
        <w:t>أُوْلَٰٓئِكَ</w:t>
      </w:r>
      <w:r w:rsidR="00760D20" w:rsidRPr="00A2776C">
        <w:rPr>
          <w:rtl/>
        </w:rPr>
        <w:t xml:space="preserve"> </w:t>
      </w:r>
      <w:r w:rsidR="00760D20" w:rsidRPr="00A2776C">
        <w:rPr>
          <w:rFonts w:hint="cs"/>
          <w:rtl/>
        </w:rPr>
        <w:t>عَلَيۡهِمۡ</w:t>
      </w:r>
      <w:r w:rsidR="00760D20" w:rsidRPr="00A2776C">
        <w:rPr>
          <w:rtl/>
        </w:rPr>
        <w:t xml:space="preserve"> </w:t>
      </w:r>
      <w:r w:rsidR="00760D20" w:rsidRPr="00A2776C">
        <w:rPr>
          <w:rFonts w:hint="cs"/>
          <w:rtl/>
        </w:rPr>
        <w:t>صَلَوَٰتٞ</w:t>
      </w:r>
      <w:r w:rsidR="00760D20" w:rsidRPr="00A2776C">
        <w:rPr>
          <w:rtl/>
        </w:rPr>
        <w:t xml:space="preserve"> </w:t>
      </w:r>
      <w:r w:rsidR="00760D20" w:rsidRPr="00A2776C">
        <w:rPr>
          <w:rFonts w:hint="cs"/>
          <w:rtl/>
        </w:rPr>
        <w:t>مِّن</w:t>
      </w:r>
      <w:r w:rsidR="00760D20" w:rsidRPr="00A2776C">
        <w:rPr>
          <w:rtl/>
        </w:rPr>
        <w:t xml:space="preserve"> </w:t>
      </w:r>
      <w:r w:rsidR="00760D20" w:rsidRPr="00A2776C">
        <w:rPr>
          <w:rFonts w:hint="cs"/>
          <w:rtl/>
        </w:rPr>
        <w:t>رَّبِّهِمۡ</w:t>
      </w:r>
      <w:r w:rsidR="00760D20" w:rsidRPr="00A2776C">
        <w:rPr>
          <w:rtl/>
        </w:rPr>
        <w:t xml:space="preserve"> </w:t>
      </w:r>
      <w:r w:rsidR="00760D20" w:rsidRPr="00A2776C">
        <w:rPr>
          <w:rFonts w:hint="cs"/>
          <w:rtl/>
        </w:rPr>
        <w:t>وَرَحۡمَةٞۖ</w:t>
      </w:r>
      <w:r w:rsidR="00760D20" w:rsidRPr="00A2776C">
        <w:rPr>
          <w:rtl/>
        </w:rPr>
        <w:t xml:space="preserve"> </w:t>
      </w:r>
      <w:r w:rsidR="00760D20" w:rsidRPr="00A2776C">
        <w:rPr>
          <w:rFonts w:hint="cs"/>
          <w:rtl/>
        </w:rPr>
        <w:t>وَأُوْلَٰٓئِكَ</w:t>
      </w:r>
      <w:r w:rsidR="00760D20" w:rsidRPr="00A2776C">
        <w:rPr>
          <w:rtl/>
        </w:rPr>
        <w:t xml:space="preserve"> </w:t>
      </w:r>
      <w:r w:rsidR="00760D20" w:rsidRPr="00A2776C">
        <w:rPr>
          <w:rFonts w:hint="cs"/>
          <w:rtl/>
        </w:rPr>
        <w:t>هُمُ</w:t>
      </w:r>
      <w:r w:rsidR="00760D20" w:rsidRPr="00A2776C">
        <w:rPr>
          <w:rtl/>
        </w:rPr>
        <w:t xml:space="preserve"> </w:t>
      </w:r>
      <w:r w:rsidR="00760D20" w:rsidRPr="00A2776C">
        <w:rPr>
          <w:rFonts w:hint="cs"/>
          <w:rtl/>
        </w:rPr>
        <w:t>ٱ</w:t>
      </w:r>
      <w:r w:rsidR="00760D20" w:rsidRPr="00A2776C">
        <w:rPr>
          <w:rFonts w:hint="eastAsia"/>
          <w:rtl/>
        </w:rPr>
        <w:t>لۡمُهۡتَدُونَ</w:t>
      </w:r>
      <w:r w:rsidR="00760D20" w:rsidRPr="00A2776C">
        <w:rPr>
          <w:rtl/>
        </w:rPr>
        <w:t>١٥٧</w:t>
      </w:r>
      <w:r w:rsidR="00760D20" w:rsidRPr="00A2776C">
        <w:rPr>
          <w:rFonts w:ascii="Tahoma" w:hAnsi="Tahoma" w:cs="Traditional Arabic" w:hint="cs"/>
          <w:color w:val="000000"/>
          <w:rtl/>
        </w:rPr>
        <w:t>﴾</w:t>
      </w:r>
      <w:r w:rsidR="00760D20" w:rsidRPr="00A2776C">
        <w:rPr>
          <w:rFonts w:ascii="Tahoma" w:hAnsi="Tahoma"/>
          <w:color w:val="000000"/>
          <w:szCs w:val="24"/>
          <w:rtl/>
        </w:rPr>
        <w:t xml:space="preserve"> </w:t>
      </w:r>
      <w:r w:rsidR="00760D20" w:rsidRPr="00A2776C">
        <w:rPr>
          <w:rStyle w:val="Char6"/>
          <w:rtl/>
        </w:rPr>
        <w:t>[البقر</w:t>
      </w:r>
      <w:r w:rsidR="001C1B74" w:rsidRPr="00A2776C">
        <w:rPr>
          <w:rStyle w:val="Char6"/>
          <w:rtl/>
        </w:rPr>
        <w:t>ۀ</w:t>
      </w:r>
      <w:r w:rsidR="00760D20" w:rsidRPr="00A2776C">
        <w:rPr>
          <w:rStyle w:val="Char6"/>
          <w:rtl/>
        </w:rPr>
        <w:t>: 155-157]</w:t>
      </w:r>
      <w:r w:rsidR="00760D20" w:rsidRPr="00A2776C">
        <w:rPr>
          <w:rStyle w:val="Char6"/>
          <w:rFonts w:hint="cs"/>
          <w:rtl/>
        </w:rPr>
        <w:t>.</w:t>
      </w:r>
    </w:p>
    <w:p w:rsidR="00DA0BF4" w:rsidRPr="00A2776C" w:rsidRDefault="00DA0BF4" w:rsidP="00A2776C">
      <w:pPr>
        <w:pStyle w:val="ab"/>
        <w:rPr>
          <w:rtl/>
        </w:rPr>
      </w:pPr>
      <w:r w:rsidRPr="00A2776C">
        <w:rPr>
          <w:rStyle w:val="Char8"/>
          <w:rFonts w:hint="cs"/>
          <w:rtl/>
        </w:rPr>
        <w:t>«</w:t>
      </w:r>
      <w:r w:rsidRPr="00A2776C">
        <w:rPr>
          <w:rFonts w:hint="cs"/>
          <w:rtl/>
        </w:rPr>
        <w:t>و مژده بده به بردباران، آن کسانی که هنگامی که بلائی به آنان می‌رسد، می‌گویند: ما از آن خدائیم و بسوی او بازمی‌گردیم. آنان همان بردباران با ایمان هستند که) الطاف و رحمت و احسان و مغفرت خدایشان شامل حال</w:t>
      </w:r>
      <w:r w:rsidR="00984728" w:rsidRPr="00A2776C">
        <w:rPr>
          <w:rFonts w:hint="cs"/>
          <w:rtl/>
        </w:rPr>
        <w:t xml:space="preserve"> آن‌ها ‌</w:t>
      </w:r>
      <w:r w:rsidRPr="00A2776C">
        <w:rPr>
          <w:rFonts w:hint="cs"/>
          <w:rtl/>
        </w:rPr>
        <w:t>می‌گردد، و مسلماً آنان راه‌یافتگان به جاد</w:t>
      </w:r>
      <w:r w:rsidR="001C1B74" w:rsidRPr="00A2776C">
        <w:rPr>
          <w:rFonts w:hint="cs"/>
          <w:rtl/>
        </w:rPr>
        <w:t>ۀ</w:t>
      </w:r>
      <w:r w:rsidRPr="00A2776C">
        <w:rPr>
          <w:rFonts w:hint="cs"/>
          <w:rtl/>
        </w:rPr>
        <w:t xml:space="preserve"> حق و حقیقت) هستند</w:t>
      </w:r>
      <w:r w:rsidRPr="00A2776C">
        <w:rPr>
          <w:rStyle w:val="Char8"/>
          <w:rFonts w:hint="cs"/>
          <w:rtl/>
        </w:rPr>
        <w:t>»</w:t>
      </w:r>
      <w:r w:rsidRPr="00A2776C">
        <w:rPr>
          <w:rFonts w:hint="cs"/>
          <w:rtl/>
        </w:rPr>
        <w:t>.</w:t>
      </w:r>
    </w:p>
    <w:p w:rsidR="00DA0BF4" w:rsidRPr="00A2776C" w:rsidRDefault="00DA0BF4" w:rsidP="00A2776C">
      <w:pPr>
        <w:pStyle w:val="a8"/>
        <w:rPr>
          <w:rtl/>
        </w:rPr>
      </w:pPr>
      <w:r w:rsidRPr="00A2776C">
        <w:rPr>
          <w:rFonts w:hint="cs"/>
          <w:rtl/>
        </w:rPr>
        <w:t>در حدیث صحیح از پیامبر</w:t>
      </w:r>
      <w:r w:rsidR="00B903C9" w:rsidRPr="00A2776C">
        <w:rPr>
          <w:rFonts w:cs="CTraditional Arabic" w:hint="cs"/>
          <w:rtl/>
        </w:rPr>
        <w:t xml:space="preserve"> ج </w:t>
      </w:r>
      <w:r w:rsidRPr="00A2776C">
        <w:rPr>
          <w:rFonts w:hint="cs"/>
          <w:rtl/>
        </w:rPr>
        <w:t xml:space="preserve">روایت شده که می‌فرماید: </w:t>
      </w:r>
      <w:r w:rsidRPr="00A2776C">
        <w:rPr>
          <w:rStyle w:val="Char8"/>
          <w:rtl/>
        </w:rPr>
        <w:t>«</w:t>
      </w:r>
      <w:r w:rsidRPr="00A2776C">
        <w:rPr>
          <w:rStyle w:val="Char3"/>
          <w:rtl/>
        </w:rPr>
        <w:t>ل</w:t>
      </w:r>
      <w:r w:rsidR="00AF0FC2" w:rsidRPr="00A2776C">
        <w:rPr>
          <w:rStyle w:val="Char3"/>
          <w:rtl/>
        </w:rPr>
        <w:t>ي</w:t>
      </w:r>
      <w:r w:rsidRPr="00A2776C">
        <w:rPr>
          <w:rStyle w:val="Char3"/>
          <w:rtl/>
        </w:rPr>
        <w:t>س منا من لطم ال</w:t>
      </w:r>
      <w:r w:rsidR="00F01675" w:rsidRPr="00A2776C">
        <w:rPr>
          <w:rStyle w:val="Char3"/>
          <w:rFonts w:hint="cs"/>
          <w:rtl/>
        </w:rPr>
        <w:t>ـ</w:t>
      </w:r>
      <w:r w:rsidRPr="00A2776C">
        <w:rPr>
          <w:rStyle w:val="Char3"/>
          <w:rtl/>
        </w:rPr>
        <w:t>خدود، وشق ال</w:t>
      </w:r>
      <w:r w:rsidR="00F01675" w:rsidRPr="00A2776C">
        <w:rPr>
          <w:rStyle w:val="Char3"/>
          <w:rFonts w:hint="cs"/>
          <w:rtl/>
        </w:rPr>
        <w:t>ـ</w:t>
      </w:r>
      <w:r w:rsidRPr="00A2776C">
        <w:rPr>
          <w:rStyle w:val="Char3"/>
          <w:rtl/>
        </w:rPr>
        <w:t>ج</w:t>
      </w:r>
      <w:r w:rsidR="00AF0FC2" w:rsidRPr="00A2776C">
        <w:rPr>
          <w:rStyle w:val="Char3"/>
          <w:rtl/>
        </w:rPr>
        <w:t>ي</w:t>
      </w:r>
      <w:r w:rsidRPr="00A2776C">
        <w:rPr>
          <w:rStyle w:val="Char3"/>
          <w:rtl/>
        </w:rPr>
        <w:t>و</w:t>
      </w:r>
      <w:r w:rsidRPr="00A2776C">
        <w:rPr>
          <w:rStyle w:val="Char3"/>
          <w:rFonts w:hint="cs"/>
          <w:rtl/>
        </w:rPr>
        <w:t>ب</w:t>
      </w:r>
      <w:r w:rsidRPr="00A2776C">
        <w:rPr>
          <w:rStyle w:val="Char3"/>
          <w:rtl/>
        </w:rPr>
        <w:t>، ودعا بدعو</w:t>
      </w:r>
      <w:r w:rsidR="00AF0FC2" w:rsidRPr="00A2776C">
        <w:rPr>
          <w:rStyle w:val="Char3"/>
          <w:rtl/>
        </w:rPr>
        <w:t>ي</w:t>
      </w:r>
      <w:r w:rsidRPr="00A2776C">
        <w:rPr>
          <w:rStyle w:val="Char3"/>
          <w:rtl/>
        </w:rPr>
        <w:t xml:space="preserve"> ال</w:t>
      </w:r>
      <w:r w:rsidR="00F01675" w:rsidRPr="00A2776C">
        <w:rPr>
          <w:rStyle w:val="Char3"/>
          <w:rFonts w:hint="cs"/>
          <w:rtl/>
        </w:rPr>
        <w:t>ـ</w:t>
      </w:r>
      <w:r w:rsidRPr="00A2776C">
        <w:rPr>
          <w:rStyle w:val="Char3"/>
          <w:rtl/>
        </w:rPr>
        <w:t>جاهل</w:t>
      </w:r>
      <w:r w:rsidR="00AF0FC2" w:rsidRPr="00A2776C">
        <w:rPr>
          <w:rStyle w:val="Char3"/>
          <w:rtl/>
        </w:rPr>
        <w:t>ية</w:t>
      </w:r>
      <w:r w:rsidRPr="00A2776C">
        <w:rPr>
          <w:rStyle w:val="Char8"/>
          <w:rtl/>
        </w:rPr>
        <w:t>»</w:t>
      </w:r>
      <w:r w:rsidR="00BD0DC3" w:rsidRPr="00A2776C">
        <w:rPr>
          <w:rFonts w:hint="cs"/>
          <w:vertAlign w:val="superscript"/>
          <w:rtl/>
        </w:rPr>
        <w:t>(</w:t>
      </w:r>
      <w:r w:rsidR="00BD0DC3" w:rsidRPr="00A2776C">
        <w:rPr>
          <w:vertAlign w:val="superscript"/>
          <w:rtl/>
        </w:rPr>
        <w:footnoteReference w:id="160"/>
      </w:r>
      <w:r w:rsidR="00BD0DC3" w:rsidRPr="00A2776C">
        <w:rPr>
          <w:rFonts w:hint="cs"/>
          <w:vertAlign w:val="superscript"/>
          <w:rtl/>
        </w:rPr>
        <w:t>)</w:t>
      </w:r>
      <w:r w:rsidRPr="00A2776C">
        <w:rPr>
          <w:rFonts w:ascii="Lotus Linotype" w:hAnsi="Lotus Linotype" w:cs="Lotus Linotype"/>
          <w:szCs w:val="27"/>
          <w:rtl/>
        </w:rPr>
        <w:t>.</w:t>
      </w:r>
      <w:r w:rsidRPr="00A2776C">
        <w:rPr>
          <w:rFonts w:hint="cs"/>
          <w:rtl/>
        </w:rPr>
        <w:t xml:space="preserve"> </w:t>
      </w:r>
      <w:r w:rsidRPr="00A2776C">
        <w:rPr>
          <w:rStyle w:val="Char8"/>
          <w:rFonts w:hint="cs"/>
          <w:rtl/>
        </w:rPr>
        <w:t>«</w:t>
      </w:r>
      <w:r w:rsidRPr="00A2776C">
        <w:rPr>
          <w:rStyle w:val="Chare"/>
          <w:rFonts w:hint="cs"/>
          <w:rtl/>
        </w:rPr>
        <w:t>کسی که به سر و صورت خود می‌زند، و یقه و لباس خود را پاره می‌کند و نوحه‌های جاهلیت را سر می‌دهد از ما نیست</w:t>
      </w:r>
      <w:r w:rsidRPr="00A2776C">
        <w:rPr>
          <w:rStyle w:val="Char8"/>
          <w:rFonts w:hint="cs"/>
          <w:rtl/>
        </w:rPr>
        <w:t>»</w:t>
      </w:r>
      <w:r w:rsidRPr="00A2776C">
        <w:rPr>
          <w:rFonts w:hint="cs"/>
          <w:rtl/>
        </w:rPr>
        <w:t>.</w:t>
      </w:r>
    </w:p>
    <w:p w:rsidR="00DA0BF4" w:rsidRPr="00A2776C" w:rsidRDefault="00DA0BF4" w:rsidP="00A2776C">
      <w:pPr>
        <w:pStyle w:val="a8"/>
        <w:rPr>
          <w:rtl/>
        </w:rPr>
      </w:pPr>
      <w:r w:rsidRPr="00A2776C">
        <w:rPr>
          <w:rFonts w:hint="cs"/>
          <w:rtl/>
        </w:rPr>
        <w:t>و پیامبر</w:t>
      </w:r>
      <w:r w:rsidR="00DB720F" w:rsidRPr="00A2776C">
        <w:rPr>
          <w:rFonts w:cs="CTraditional Arabic" w:hint="cs"/>
          <w:rtl/>
        </w:rPr>
        <w:t xml:space="preserve"> ج</w:t>
      </w:r>
      <w:r w:rsidRPr="00A2776C">
        <w:rPr>
          <w:rFonts w:hint="cs"/>
          <w:rtl/>
        </w:rPr>
        <w:t xml:space="preserve"> می‌فرماید: </w:t>
      </w:r>
      <w:r w:rsidRPr="00A2776C">
        <w:rPr>
          <w:rStyle w:val="Char8"/>
          <w:rtl/>
        </w:rPr>
        <w:t>«</w:t>
      </w:r>
      <w:r w:rsidRPr="00A2776C">
        <w:rPr>
          <w:rStyle w:val="Char3"/>
          <w:rtl/>
        </w:rPr>
        <w:t>أنا بر</w:t>
      </w:r>
      <w:r w:rsidR="00AF0FC2" w:rsidRPr="00A2776C">
        <w:rPr>
          <w:rStyle w:val="Char3"/>
          <w:rFonts w:hint="cs"/>
          <w:rtl/>
        </w:rPr>
        <w:t>ي</w:t>
      </w:r>
      <w:r w:rsidRPr="00A2776C">
        <w:rPr>
          <w:rStyle w:val="Char3"/>
          <w:rFonts w:hint="cs"/>
          <w:rtl/>
        </w:rPr>
        <w:t>ئ</w:t>
      </w:r>
      <w:r w:rsidRPr="00A2776C">
        <w:rPr>
          <w:rStyle w:val="Char3"/>
          <w:rtl/>
        </w:rPr>
        <w:t xml:space="preserve"> من الصالق</w:t>
      </w:r>
      <w:r w:rsidR="00AF0FC2" w:rsidRPr="00A2776C">
        <w:rPr>
          <w:rStyle w:val="Char3"/>
          <w:rtl/>
        </w:rPr>
        <w:t>ة</w:t>
      </w:r>
      <w:r w:rsidRPr="00A2776C">
        <w:rPr>
          <w:rStyle w:val="Char3"/>
          <w:rtl/>
        </w:rPr>
        <w:t xml:space="preserve"> والحالق</w:t>
      </w:r>
      <w:r w:rsidR="00AF0FC2" w:rsidRPr="00A2776C">
        <w:rPr>
          <w:rStyle w:val="Char3"/>
          <w:rtl/>
        </w:rPr>
        <w:t>ة</w:t>
      </w:r>
      <w:r w:rsidRPr="00A2776C">
        <w:rPr>
          <w:rStyle w:val="Char3"/>
          <w:rtl/>
        </w:rPr>
        <w:t xml:space="preserve"> والشاق</w:t>
      </w:r>
      <w:r w:rsidR="00AF0FC2" w:rsidRPr="00A2776C">
        <w:rPr>
          <w:rStyle w:val="Char3"/>
          <w:rtl/>
        </w:rPr>
        <w:t>ة</w:t>
      </w:r>
      <w:r w:rsidRPr="00A2776C">
        <w:rPr>
          <w:rStyle w:val="Char8"/>
          <w:rtl/>
        </w:rPr>
        <w:t>»</w:t>
      </w:r>
      <w:r w:rsidR="00BD0DC3" w:rsidRPr="00A2776C">
        <w:rPr>
          <w:rFonts w:hint="cs"/>
          <w:vertAlign w:val="superscript"/>
          <w:rtl/>
        </w:rPr>
        <w:t>(</w:t>
      </w:r>
      <w:r w:rsidR="00BD0DC3" w:rsidRPr="00A2776C">
        <w:rPr>
          <w:vertAlign w:val="superscript"/>
          <w:rtl/>
        </w:rPr>
        <w:footnoteReference w:id="161"/>
      </w:r>
      <w:r w:rsidR="00BD0DC3" w:rsidRPr="00A2776C">
        <w:rPr>
          <w:rFonts w:hint="cs"/>
          <w:vertAlign w:val="superscript"/>
          <w:rtl/>
        </w:rPr>
        <w:t>)</w:t>
      </w:r>
      <w:r w:rsidRPr="00A2776C">
        <w:rPr>
          <w:rFonts w:ascii="Lotus Linotype" w:hAnsi="Lotus Linotype" w:cs="Lotus Linotype"/>
          <w:szCs w:val="27"/>
          <w:rtl/>
        </w:rPr>
        <w:t>.</w:t>
      </w:r>
      <w:r w:rsidRPr="00A2776C">
        <w:rPr>
          <w:rFonts w:hint="cs"/>
          <w:rtl/>
        </w:rPr>
        <w:t xml:space="preserve"> پیامبر</w:t>
      </w:r>
      <w:r w:rsidR="00B903C9" w:rsidRPr="00A2776C">
        <w:rPr>
          <w:rFonts w:cs="CTraditional Arabic" w:hint="cs"/>
          <w:rtl/>
        </w:rPr>
        <w:t xml:space="preserve"> ج </w:t>
      </w:r>
      <w:r w:rsidRPr="00A2776C">
        <w:rPr>
          <w:rFonts w:hint="cs"/>
          <w:rtl/>
        </w:rPr>
        <w:t xml:space="preserve">می‌فرماید: </w:t>
      </w:r>
      <w:r w:rsidRPr="00A2776C">
        <w:rPr>
          <w:rStyle w:val="Char8"/>
          <w:rFonts w:hint="cs"/>
          <w:rtl/>
        </w:rPr>
        <w:t>«</w:t>
      </w:r>
      <w:r w:rsidRPr="00A2776C">
        <w:rPr>
          <w:rStyle w:val="Chare"/>
          <w:rFonts w:hint="cs"/>
          <w:rtl/>
        </w:rPr>
        <w:t>من از کسی که هنگام بلا و مصیبت صدایش را بلند می‌کند و موهایش را می</w:t>
      </w:r>
      <w:r w:rsidRPr="00A2776C">
        <w:rPr>
          <w:rStyle w:val="Chare"/>
          <w:rFonts w:hint="eastAsia"/>
          <w:rtl/>
        </w:rPr>
        <w:t>‌</w:t>
      </w:r>
      <w:r w:rsidRPr="00A2776C">
        <w:rPr>
          <w:rStyle w:val="Chare"/>
          <w:rFonts w:hint="cs"/>
          <w:rtl/>
        </w:rPr>
        <w:t>کَنَد و لباسش را پاره می‌کند بری هستم و از امت من نیست</w:t>
      </w:r>
      <w:r w:rsidRPr="00A2776C">
        <w:rPr>
          <w:rStyle w:val="Char8"/>
          <w:rFonts w:hint="cs"/>
          <w:rtl/>
        </w:rPr>
        <w:t>»</w:t>
      </w:r>
      <w:r w:rsidRPr="00A2776C">
        <w:rPr>
          <w:rFonts w:hint="cs"/>
          <w:rtl/>
        </w:rPr>
        <w:t>. و قال</w:t>
      </w:r>
      <w:r w:rsidR="00DB720F" w:rsidRPr="00A2776C">
        <w:rPr>
          <w:rFonts w:hint="cs"/>
          <w:rtl/>
        </w:rPr>
        <w:t xml:space="preserve"> ج</w:t>
      </w:r>
      <w:r w:rsidRPr="00A2776C">
        <w:rPr>
          <w:rFonts w:hint="cs"/>
          <w:rtl/>
        </w:rPr>
        <w:t xml:space="preserve">: </w:t>
      </w:r>
      <w:r w:rsidRPr="00A2776C">
        <w:rPr>
          <w:rStyle w:val="Char8"/>
          <w:rtl/>
        </w:rPr>
        <w:t>«</w:t>
      </w:r>
      <w:r w:rsidRPr="00A2776C">
        <w:rPr>
          <w:rStyle w:val="Char3"/>
          <w:rtl/>
        </w:rPr>
        <w:t>النائح</w:t>
      </w:r>
      <w:r w:rsidR="00AF0FC2" w:rsidRPr="00A2776C">
        <w:rPr>
          <w:rStyle w:val="Char3"/>
          <w:rtl/>
        </w:rPr>
        <w:t>ة</w:t>
      </w:r>
      <w:r w:rsidRPr="00A2776C">
        <w:rPr>
          <w:rStyle w:val="Char3"/>
          <w:rtl/>
        </w:rPr>
        <w:t xml:space="preserve"> إذا لم تتب قبل موتها تقامُ </w:t>
      </w:r>
      <w:r w:rsidR="00AF0FC2" w:rsidRPr="00A2776C">
        <w:rPr>
          <w:rStyle w:val="Char3"/>
          <w:rtl/>
        </w:rPr>
        <w:t>ي</w:t>
      </w:r>
      <w:r w:rsidRPr="00A2776C">
        <w:rPr>
          <w:rStyle w:val="Char3"/>
          <w:rtl/>
        </w:rPr>
        <w:t>وم الق</w:t>
      </w:r>
      <w:r w:rsidR="00AF0FC2" w:rsidRPr="00A2776C">
        <w:rPr>
          <w:rStyle w:val="Char3"/>
          <w:rtl/>
        </w:rPr>
        <w:t>ي</w:t>
      </w:r>
      <w:r w:rsidRPr="00A2776C">
        <w:rPr>
          <w:rStyle w:val="Char3"/>
          <w:rtl/>
        </w:rPr>
        <w:t>ام</w:t>
      </w:r>
      <w:r w:rsidR="00AF0FC2" w:rsidRPr="00A2776C">
        <w:rPr>
          <w:rStyle w:val="Char3"/>
          <w:rtl/>
        </w:rPr>
        <w:t>ة</w:t>
      </w:r>
      <w:r w:rsidRPr="00A2776C">
        <w:rPr>
          <w:rStyle w:val="Char3"/>
          <w:rtl/>
        </w:rPr>
        <w:t xml:space="preserve"> وعل</w:t>
      </w:r>
      <w:r w:rsidR="00AF0FC2" w:rsidRPr="00A2776C">
        <w:rPr>
          <w:rStyle w:val="Char3"/>
          <w:rtl/>
        </w:rPr>
        <w:t>ي</w:t>
      </w:r>
      <w:r w:rsidRPr="00A2776C">
        <w:rPr>
          <w:rStyle w:val="Char3"/>
          <w:rtl/>
        </w:rPr>
        <w:t>ها سربالٌ من قطران و درعٍ من جرب</w:t>
      </w:r>
      <w:r w:rsidRPr="00A2776C">
        <w:rPr>
          <w:rStyle w:val="Char8"/>
          <w:rtl/>
        </w:rPr>
        <w:t>»</w:t>
      </w:r>
      <w:r w:rsidR="00BD0DC3" w:rsidRPr="00A2776C">
        <w:rPr>
          <w:rFonts w:hint="cs"/>
          <w:vertAlign w:val="superscript"/>
          <w:rtl/>
        </w:rPr>
        <w:t>(</w:t>
      </w:r>
      <w:r w:rsidR="00BD0DC3" w:rsidRPr="00A2776C">
        <w:rPr>
          <w:vertAlign w:val="superscript"/>
          <w:rtl/>
        </w:rPr>
        <w:footnoteReference w:id="162"/>
      </w:r>
      <w:r w:rsidR="00BD0DC3" w:rsidRPr="00A2776C">
        <w:rPr>
          <w:rFonts w:hint="cs"/>
          <w:vertAlign w:val="superscript"/>
          <w:rtl/>
        </w:rPr>
        <w:t>)</w:t>
      </w:r>
      <w:r w:rsidRPr="00A2776C">
        <w:rPr>
          <w:rFonts w:ascii="Lotus Linotype" w:hAnsi="Lotus Linotype" w:cs="Lotus Linotype"/>
          <w:szCs w:val="27"/>
          <w:rtl/>
        </w:rPr>
        <w:t>.</w:t>
      </w:r>
      <w:r w:rsidRPr="00A2776C">
        <w:rPr>
          <w:rFonts w:hint="cs"/>
          <w:rtl/>
        </w:rPr>
        <w:t xml:space="preserve"> </w:t>
      </w:r>
      <w:r w:rsidRPr="00A2776C">
        <w:rPr>
          <w:rStyle w:val="Char8"/>
          <w:rFonts w:hint="cs"/>
          <w:rtl/>
        </w:rPr>
        <w:t>«</w:t>
      </w:r>
      <w:r w:rsidRPr="00A2776C">
        <w:rPr>
          <w:rStyle w:val="Chare"/>
          <w:rFonts w:hint="cs"/>
          <w:rtl/>
        </w:rPr>
        <w:t>زنی که هنگام مصیبت صدایش را بلند می‌کند و نوحه‌خوانی می</w:t>
      </w:r>
      <w:r w:rsidRPr="00A2776C">
        <w:rPr>
          <w:rStyle w:val="Chare"/>
          <w:rFonts w:hint="eastAsia"/>
          <w:rtl/>
        </w:rPr>
        <w:t>‌</w:t>
      </w:r>
      <w:r w:rsidRPr="00A2776C">
        <w:rPr>
          <w:rStyle w:val="Chare"/>
          <w:rFonts w:hint="cs"/>
          <w:rtl/>
        </w:rPr>
        <w:t>نماید، اگر قبل از مرگش توبه نکند، روز قیامت زنده می‌شود در حالی که پیراهنش از مس ذوب شده و لباسی که باعث گرمی می‌شود بر تن خواهد داشت</w:t>
      </w:r>
      <w:r w:rsidRPr="00A2776C">
        <w:rPr>
          <w:rStyle w:val="Char8"/>
          <w:rFonts w:hint="cs"/>
          <w:rtl/>
        </w:rPr>
        <w:t>»</w:t>
      </w:r>
      <w:r w:rsidRPr="00A2776C">
        <w:rPr>
          <w:rFonts w:hint="cs"/>
          <w:rtl/>
        </w:rPr>
        <w:t xml:space="preserve">. </w:t>
      </w:r>
    </w:p>
    <w:p w:rsidR="00DA0BF4" w:rsidRPr="00A2776C" w:rsidRDefault="00DA0BF4" w:rsidP="0097793F">
      <w:pPr>
        <w:pStyle w:val="a8"/>
        <w:widowControl w:val="0"/>
        <w:rPr>
          <w:rtl/>
        </w:rPr>
      </w:pPr>
      <w:r w:rsidRPr="00A2776C">
        <w:rPr>
          <w:rFonts w:hint="cs"/>
          <w:rtl/>
        </w:rPr>
        <w:t>در حدیث صحیح از پیامبر</w:t>
      </w:r>
      <w:r w:rsidR="00DB720F" w:rsidRPr="00A2776C">
        <w:rPr>
          <w:rFonts w:cs="CTraditional Arabic" w:hint="cs"/>
          <w:rtl/>
        </w:rPr>
        <w:t xml:space="preserve"> ج</w:t>
      </w:r>
      <w:r w:rsidRPr="00A2776C">
        <w:rPr>
          <w:rFonts w:hint="cs"/>
          <w:rtl/>
        </w:rPr>
        <w:t xml:space="preserve"> روایت شده است: </w:t>
      </w:r>
      <w:r w:rsidRPr="00A2776C">
        <w:rPr>
          <w:rStyle w:val="Char8"/>
          <w:rtl/>
        </w:rPr>
        <w:t>«</w:t>
      </w:r>
      <w:r w:rsidRPr="00A2776C">
        <w:rPr>
          <w:rStyle w:val="Char3"/>
          <w:rtl/>
        </w:rPr>
        <w:t xml:space="preserve">ما من مسلمٍ </w:t>
      </w:r>
      <w:r w:rsidR="00AF0FC2" w:rsidRPr="00A2776C">
        <w:rPr>
          <w:rStyle w:val="Char3"/>
          <w:rtl/>
        </w:rPr>
        <w:t>ي</w:t>
      </w:r>
      <w:r w:rsidRPr="00A2776C">
        <w:rPr>
          <w:rStyle w:val="Char3"/>
          <w:rtl/>
        </w:rPr>
        <w:t>صاب بمص</w:t>
      </w:r>
      <w:r w:rsidR="00AF0FC2" w:rsidRPr="00A2776C">
        <w:rPr>
          <w:rStyle w:val="Char3"/>
          <w:rtl/>
        </w:rPr>
        <w:t>ي</w:t>
      </w:r>
      <w:r w:rsidRPr="00A2776C">
        <w:rPr>
          <w:rStyle w:val="Char3"/>
          <w:rtl/>
        </w:rPr>
        <w:t>ب</w:t>
      </w:r>
      <w:r w:rsidR="00AF0FC2" w:rsidRPr="00A2776C">
        <w:rPr>
          <w:rStyle w:val="Char3"/>
          <w:rtl/>
        </w:rPr>
        <w:t>ة</w:t>
      </w:r>
      <w:r w:rsidRPr="00A2776C">
        <w:rPr>
          <w:rStyle w:val="Char3"/>
          <w:rtl/>
        </w:rPr>
        <w:t xml:space="preserve"> ف</w:t>
      </w:r>
      <w:r w:rsidR="00AF0FC2" w:rsidRPr="00A2776C">
        <w:rPr>
          <w:rStyle w:val="Char3"/>
          <w:rtl/>
        </w:rPr>
        <w:t>ي</w:t>
      </w:r>
      <w:r w:rsidRPr="00A2776C">
        <w:rPr>
          <w:rStyle w:val="Char3"/>
          <w:rtl/>
        </w:rPr>
        <w:t xml:space="preserve">قول: إنا لله و إنا </w:t>
      </w:r>
      <w:r w:rsidRPr="00A2776C">
        <w:rPr>
          <w:rStyle w:val="Char3"/>
          <w:rFonts w:hint="cs"/>
          <w:rtl/>
        </w:rPr>
        <w:t>إل</w:t>
      </w:r>
      <w:r w:rsidR="00AF0FC2" w:rsidRPr="00A2776C">
        <w:rPr>
          <w:rStyle w:val="Char3"/>
          <w:rFonts w:hint="cs"/>
          <w:rtl/>
        </w:rPr>
        <w:t>ي</w:t>
      </w:r>
      <w:r w:rsidRPr="00A2776C">
        <w:rPr>
          <w:rStyle w:val="Char3"/>
          <w:rFonts w:hint="cs"/>
          <w:rtl/>
        </w:rPr>
        <w:t xml:space="preserve">ه </w:t>
      </w:r>
      <w:r w:rsidRPr="00A2776C">
        <w:rPr>
          <w:rStyle w:val="Char3"/>
          <w:rtl/>
        </w:rPr>
        <w:t>راجعون، اللهم أجرن</w:t>
      </w:r>
      <w:r w:rsidR="00AF0FC2" w:rsidRPr="00A2776C">
        <w:rPr>
          <w:rStyle w:val="Char3"/>
          <w:rtl/>
        </w:rPr>
        <w:t>ي</w:t>
      </w:r>
      <w:r w:rsidRPr="00A2776C">
        <w:rPr>
          <w:rStyle w:val="Char3"/>
          <w:rtl/>
        </w:rPr>
        <w:t xml:space="preserve"> ف</w:t>
      </w:r>
      <w:r w:rsidR="00AF0FC2" w:rsidRPr="00A2776C">
        <w:rPr>
          <w:rStyle w:val="Char3"/>
          <w:rtl/>
        </w:rPr>
        <w:t>ي</w:t>
      </w:r>
      <w:r w:rsidRPr="00A2776C">
        <w:rPr>
          <w:rStyle w:val="Char3"/>
          <w:rtl/>
        </w:rPr>
        <w:t xml:space="preserve"> مص</w:t>
      </w:r>
      <w:r w:rsidR="00AF0FC2" w:rsidRPr="00A2776C">
        <w:rPr>
          <w:rStyle w:val="Char3"/>
          <w:rtl/>
        </w:rPr>
        <w:t>ي</w:t>
      </w:r>
      <w:r w:rsidRPr="00A2776C">
        <w:rPr>
          <w:rStyle w:val="Char3"/>
          <w:rtl/>
        </w:rPr>
        <w:t>بت</w:t>
      </w:r>
      <w:r w:rsidR="00AF0FC2" w:rsidRPr="00A2776C">
        <w:rPr>
          <w:rStyle w:val="Char3"/>
          <w:rtl/>
        </w:rPr>
        <w:t>ي</w:t>
      </w:r>
      <w:r w:rsidRPr="00A2776C">
        <w:rPr>
          <w:rStyle w:val="Char3"/>
          <w:rtl/>
        </w:rPr>
        <w:t xml:space="preserve"> واخلف ل</w:t>
      </w:r>
      <w:r w:rsidR="00AF0FC2" w:rsidRPr="00A2776C">
        <w:rPr>
          <w:rStyle w:val="Char3"/>
          <w:rFonts w:hint="cs"/>
          <w:rtl/>
        </w:rPr>
        <w:t>ي</w:t>
      </w:r>
      <w:r w:rsidRPr="00A2776C">
        <w:rPr>
          <w:rStyle w:val="Char3"/>
          <w:rtl/>
        </w:rPr>
        <w:t xml:space="preserve"> خ</w:t>
      </w:r>
      <w:r w:rsidR="00AF0FC2" w:rsidRPr="00A2776C">
        <w:rPr>
          <w:rStyle w:val="Char3"/>
          <w:rtl/>
        </w:rPr>
        <w:t>ي</w:t>
      </w:r>
      <w:r w:rsidRPr="00A2776C">
        <w:rPr>
          <w:rStyle w:val="Char3"/>
          <w:rtl/>
        </w:rPr>
        <w:t>راً منها</w:t>
      </w:r>
      <w:r w:rsidRPr="00A2776C">
        <w:rPr>
          <w:rStyle w:val="Char3"/>
          <w:rFonts w:hint="cs"/>
          <w:rtl/>
        </w:rPr>
        <w:t xml:space="preserve"> </w:t>
      </w:r>
      <w:r w:rsidRPr="00A2776C">
        <w:rPr>
          <w:rStyle w:val="Char3"/>
          <w:rtl/>
        </w:rPr>
        <w:t>إلا آجرهُ الله ف</w:t>
      </w:r>
      <w:r w:rsidR="00AF0FC2" w:rsidRPr="00A2776C">
        <w:rPr>
          <w:rStyle w:val="Char3"/>
          <w:rtl/>
        </w:rPr>
        <w:t>ي</w:t>
      </w:r>
      <w:r w:rsidRPr="00A2776C">
        <w:rPr>
          <w:rStyle w:val="Char3"/>
          <w:rtl/>
        </w:rPr>
        <w:t xml:space="preserve"> مص</w:t>
      </w:r>
      <w:r w:rsidR="00AF0FC2" w:rsidRPr="00A2776C">
        <w:rPr>
          <w:rStyle w:val="Char3"/>
          <w:rtl/>
        </w:rPr>
        <w:t>ي</w:t>
      </w:r>
      <w:r w:rsidRPr="00A2776C">
        <w:rPr>
          <w:rStyle w:val="Char3"/>
          <w:rtl/>
        </w:rPr>
        <w:t>بته وأخلفه خ</w:t>
      </w:r>
      <w:r w:rsidR="00AF0FC2" w:rsidRPr="00A2776C">
        <w:rPr>
          <w:rStyle w:val="Char3"/>
          <w:rtl/>
        </w:rPr>
        <w:t>ي</w:t>
      </w:r>
      <w:r w:rsidRPr="00A2776C">
        <w:rPr>
          <w:rStyle w:val="Char3"/>
          <w:rtl/>
        </w:rPr>
        <w:t>راً منها</w:t>
      </w:r>
      <w:r w:rsidRPr="00A2776C">
        <w:rPr>
          <w:rStyle w:val="Char8"/>
          <w:rtl/>
        </w:rPr>
        <w:t>»</w:t>
      </w:r>
      <w:r w:rsidR="00BD0DC3" w:rsidRPr="00A2776C">
        <w:rPr>
          <w:rFonts w:hint="cs"/>
          <w:vertAlign w:val="superscript"/>
          <w:rtl/>
        </w:rPr>
        <w:t>(</w:t>
      </w:r>
      <w:r w:rsidR="00BD0DC3" w:rsidRPr="00A2776C">
        <w:rPr>
          <w:vertAlign w:val="superscript"/>
          <w:rtl/>
        </w:rPr>
        <w:footnoteReference w:id="163"/>
      </w:r>
      <w:r w:rsidR="00BD0DC3" w:rsidRPr="00A2776C">
        <w:rPr>
          <w:rFonts w:hint="cs"/>
          <w:vertAlign w:val="superscript"/>
          <w:rtl/>
        </w:rPr>
        <w:t>)</w:t>
      </w:r>
      <w:r w:rsidRPr="00A2776C">
        <w:rPr>
          <w:rtl/>
        </w:rPr>
        <w:t>.</w:t>
      </w:r>
      <w:r w:rsidRPr="00A2776C">
        <w:rPr>
          <w:rFonts w:hint="cs"/>
          <w:rtl/>
        </w:rPr>
        <w:t xml:space="preserve"> </w:t>
      </w:r>
      <w:r w:rsidRPr="00A2776C">
        <w:rPr>
          <w:rStyle w:val="Char8"/>
          <w:rFonts w:hint="cs"/>
          <w:rtl/>
        </w:rPr>
        <w:t>«</w:t>
      </w:r>
      <w:r w:rsidRPr="00A2776C">
        <w:rPr>
          <w:rStyle w:val="Chare"/>
          <w:rFonts w:hint="cs"/>
          <w:rtl/>
        </w:rPr>
        <w:t>هر مسلمانی که به مصیبت و بلایی گرفتار شود و بگوید: إنالله و إنا إلیه راجعون خدا ما از آن توئیم و بسوی تو برمی‌گردیم) خداوندا بخاطر مصیبت و بلایی که به آن گرفتار شده‌ام مرا اجر و ثواب بده و خوب‌تر از آن را برایم جایگزین کن، خداوند به او اجر و ثواب خواهد داد و چیز خوب‌تر را برایش جایگزین می‌کند</w:t>
      </w:r>
      <w:r w:rsidRPr="00A2776C">
        <w:rPr>
          <w:rStyle w:val="Char8"/>
          <w:rFonts w:hint="cs"/>
          <w:rtl/>
        </w:rPr>
        <w:t>»</w:t>
      </w:r>
      <w:r w:rsidRPr="00A2776C">
        <w:rPr>
          <w:rFonts w:hint="cs"/>
          <w:rtl/>
        </w:rPr>
        <w:t>.</w:t>
      </w:r>
    </w:p>
    <w:p w:rsidR="00DA0BF4" w:rsidRPr="00A2776C" w:rsidRDefault="00DA0BF4" w:rsidP="0097793F">
      <w:pPr>
        <w:pStyle w:val="a8"/>
        <w:widowControl w:val="0"/>
        <w:rPr>
          <w:rtl/>
        </w:rPr>
      </w:pPr>
      <w:r w:rsidRPr="00A2776C">
        <w:rPr>
          <w:rFonts w:hint="cs"/>
          <w:rtl/>
        </w:rPr>
        <w:t>پیامبر</w:t>
      </w:r>
      <w:r w:rsidR="00DB720F" w:rsidRPr="00A2776C">
        <w:rPr>
          <w:rFonts w:cs="CTraditional Arabic" w:hint="cs"/>
          <w:rtl/>
        </w:rPr>
        <w:t xml:space="preserve"> ج</w:t>
      </w:r>
      <w:r w:rsidRPr="00A2776C">
        <w:rPr>
          <w:rFonts w:hint="cs"/>
          <w:rtl/>
        </w:rPr>
        <w:t xml:space="preserve"> فرمود: </w:t>
      </w:r>
      <w:r w:rsidRPr="00A2776C">
        <w:rPr>
          <w:rStyle w:val="Char8"/>
          <w:rtl/>
        </w:rPr>
        <w:t>«</w:t>
      </w:r>
      <w:r w:rsidRPr="00A2776C">
        <w:rPr>
          <w:rStyle w:val="Char3"/>
          <w:rtl/>
        </w:rPr>
        <w:t>أربع ف</w:t>
      </w:r>
      <w:r w:rsidR="00AF0FC2" w:rsidRPr="00A2776C">
        <w:rPr>
          <w:rStyle w:val="Char3"/>
          <w:rtl/>
        </w:rPr>
        <w:t>ي</w:t>
      </w:r>
      <w:r w:rsidRPr="00A2776C">
        <w:rPr>
          <w:rStyle w:val="Char3"/>
          <w:rtl/>
        </w:rPr>
        <w:t xml:space="preserve"> أمت</w:t>
      </w:r>
      <w:r w:rsidR="00AF0FC2" w:rsidRPr="00A2776C">
        <w:rPr>
          <w:rStyle w:val="Char3"/>
          <w:rtl/>
        </w:rPr>
        <w:t>ي</w:t>
      </w:r>
      <w:r w:rsidRPr="00A2776C">
        <w:rPr>
          <w:rStyle w:val="Char3"/>
          <w:rtl/>
        </w:rPr>
        <w:t xml:space="preserve"> من أمر الجاهل</w:t>
      </w:r>
      <w:r w:rsidR="00AF0FC2" w:rsidRPr="00A2776C">
        <w:rPr>
          <w:rStyle w:val="Char3"/>
          <w:rtl/>
        </w:rPr>
        <w:t>ية</w:t>
      </w:r>
      <w:r w:rsidRPr="00A2776C">
        <w:rPr>
          <w:rStyle w:val="Char3"/>
          <w:rtl/>
        </w:rPr>
        <w:t xml:space="preserve"> لا</w:t>
      </w:r>
      <w:r w:rsidR="00AF0FC2" w:rsidRPr="00A2776C">
        <w:rPr>
          <w:rStyle w:val="Char3"/>
          <w:rtl/>
        </w:rPr>
        <w:t>ي</w:t>
      </w:r>
      <w:r w:rsidRPr="00A2776C">
        <w:rPr>
          <w:rStyle w:val="Char3"/>
          <w:rtl/>
        </w:rPr>
        <w:t>تر</w:t>
      </w:r>
      <w:r w:rsidR="00C172E8" w:rsidRPr="00A2776C">
        <w:rPr>
          <w:rStyle w:val="Char3"/>
          <w:rtl/>
        </w:rPr>
        <w:t>ك</w:t>
      </w:r>
      <w:r w:rsidRPr="00A2776C">
        <w:rPr>
          <w:rStyle w:val="Char3"/>
          <w:rtl/>
        </w:rPr>
        <w:t>ونهن: الفخر بالأحساب، والطعن ف</w:t>
      </w:r>
      <w:r w:rsidR="00AF0FC2" w:rsidRPr="00A2776C">
        <w:rPr>
          <w:rStyle w:val="Char3"/>
          <w:rtl/>
        </w:rPr>
        <w:t>ي</w:t>
      </w:r>
      <w:r w:rsidRPr="00A2776C">
        <w:rPr>
          <w:rStyle w:val="Char3"/>
          <w:rtl/>
        </w:rPr>
        <w:t xml:space="preserve"> الأنساب، والإستسقاءُ بالنجوم، والن</w:t>
      </w:r>
      <w:r w:rsidR="00AF0FC2" w:rsidRPr="00A2776C">
        <w:rPr>
          <w:rStyle w:val="Char3"/>
          <w:rtl/>
        </w:rPr>
        <w:t>ي</w:t>
      </w:r>
      <w:r w:rsidRPr="00A2776C">
        <w:rPr>
          <w:rStyle w:val="Char3"/>
          <w:rtl/>
        </w:rPr>
        <w:t>اح</w:t>
      </w:r>
      <w:r w:rsidR="00AF0FC2" w:rsidRPr="00A2776C">
        <w:rPr>
          <w:rStyle w:val="Char3"/>
          <w:rtl/>
        </w:rPr>
        <w:t>ة</w:t>
      </w:r>
      <w:r w:rsidRPr="00A2776C">
        <w:rPr>
          <w:rStyle w:val="Char3"/>
          <w:rtl/>
        </w:rPr>
        <w:t xml:space="preserve"> عل</w:t>
      </w:r>
      <w:r w:rsidR="00AF0FC2" w:rsidRPr="00A2776C">
        <w:rPr>
          <w:rStyle w:val="Char3"/>
          <w:rtl/>
        </w:rPr>
        <w:t>ي</w:t>
      </w:r>
      <w:r w:rsidRPr="00A2776C">
        <w:rPr>
          <w:rStyle w:val="Char3"/>
          <w:rtl/>
        </w:rPr>
        <w:t xml:space="preserve"> ال</w:t>
      </w:r>
      <w:r w:rsidR="00F01675" w:rsidRPr="00A2776C">
        <w:rPr>
          <w:rStyle w:val="Char3"/>
          <w:rFonts w:hint="cs"/>
          <w:rtl/>
        </w:rPr>
        <w:t>ـ</w:t>
      </w:r>
      <w:r w:rsidRPr="00A2776C">
        <w:rPr>
          <w:rStyle w:val="Char3"/>
          <w:rtl/>
        </w:rPr>
        <w:t>م</w:t>
      </w:r>
      <w:r w:rsidR="00AF0FC2" w:rsidRPr="00A2776C">
        <w:rPr>
          <w:rStyle w:val="Char3"/>
          <w:rtl/>
        </w:rPr>
        <w:t>ي</w:t>
      </w:r>
      <w:r w:rsidRPr="00A2776C">
        <w:rPr>
          <w:rStyle w:val="Char3"/>
          <w:rtl/>
        </w:rPr>
        <w:t>ت</w:t>
      </w:r>
      <w:r w:rsidRPr="00A2776C">
        <w:rPr>
          <w:rStyle w:val="Char8"/>
          <w:rtl/>
        </w:rPr>
        <w:t>»</w:t>
      </w:r>
      <w:r w:rsidR="00BD0DC3" w:rsidRPr="00A2776C">
        <w:rPr>
          <w:rFonts w:hint="cs"/>
          <w:vertAlign w:val="superscript"/>
          <w:rtl/>
        </w:rPr>
        <w:t>(</w:t>
      </w:r>
      <w:r w:rsidR="00BD0DC3" w:rsidRPr="00A2776C">
        <w:rPr>
          <w:vertAlign w:val="superscript"/>
          <w:rtl/>
        </w:rPr>
        <w:footnoteReference w:id="164"/>
      </w:r>
      <w:r w:rsidR="00BD0DC3" w:rsidRPr="00A2776C">
        <w:rPr>
          <w:rFonts w:hint="cs"/>
          <w:vertAlign w:val="superscript"/>
          <w:rtl/>
        </w:rPr>
        <w:t>)</w:t>
      </w:r>
      <w:r w:rsidRPr="00A2776C">
        <w:rPr>
          <w:rFonts w:ascii="Lotus Linotype" w:hAnsi="Lotus Linotype" w:cs="Lotus Linotype"/>
          <w:szCs w:val="27"/>
          <w:rtl/>
        </w:rPr>
        <w:t>.</w:t>
      </w:r>
      <w:r w:rsidRPr="00A2776C">
        <w:rPr>
          <w:rFonts w:hint="cs"/>
          <w:rtl/>
        </w:rPr>
        <w:t xml:space="preserve"> </w:t>
      </w:r>
      <w:r w:rsidRPr="00A2776C">
        <w:rPr>
          <w:rStyle w:val="Char8"/>
          <w:rFonts w:hint="cs"/>
          <w:rtl/>
        </w:rPr>
        <w:t>«</w:t>
      </w:r>
      <w:r w:rsidRPr="00A2776C">
        <w:rPr>
          <w:rStyle w:val="Chare"/>
          <w:rFonts w:hint="cs"/>
          <w:rtl/>
        </w:rPr>
        <w:t xml:space="preserve">چهار چیز از عادات زمان جاهلیت </w:t>
      </w:r>
      <w:r w:rsidR="00984728" w:rsidRPr="00A2776C">
        <w:rPr>
          <w:rStyle w:val="Chare"/>
          <w:rFonts w:hint="cs"/>
          <w:rtl/>
        </w:rPr>
        <w:t>درمیان</w:t>
      </w:r>
      <w:r w:rsidRPr="00A2776C">
        <w:rPr>
          <w:rStyle w:val="Chare"/>
          <w:rFonts w:hint="cs"/>
          <w:rtl/>
        </w:rPr>
        <w:t xml:space="preserve"> امت من وجود دارد و</w:t>
      </w:r>
      <w:r w:rsidR="00984728" w:rsidRPr="00A2776C">
        <w:rPr>
          <w:rStyle w:val="Chare"/>
          <w:rFonts w:hint="cs"/>
          <w:rtl/>
        </w:rPr>
        <w:t xml:space="preserve"> آن‌ها ‌</w:t>
      </w:r>
      <w:r w:rsidRPr="00A2776C">
        <w:rPr>
          <w:rStyle w:val="Chare"/>
          <w:rFonts w:hint="cs"/>
          <w:rtl/>
        </w:rPr>
        <w:t>را ترک نمی‌کنند: افتخار و تکبر به پدران و نیاکان، عیب جویی و طعنه زدن به اصل و نسب یکدیگر، درخواست باران بوسیله‌ی ستاره‌گان، نوحه‌سرایی بر مُرده</w:t>
      </w:r>
      <w:r w:rsidRPr="00A2776C">
        <w:rPr>
          <w:rStyle w:val="Char8"/>
          <w:rFonts w:hint="cs"/>
          <w:rtl/>
        </w:rPr>
        <w:t>»</w:t>
      </w:r>
      <w:r w:rsidRPr="00A2776C">
        <w:rPr>
          <w:rFonts w:hint="cs"/>
          <w:rtl/>
        </w:rPr>
        <w:t>.</w:t>
      </w:r>
    </w:p>
    <w:p w:rsidR="00DA0BF4" w:rsidRPr="00A2776C" w:rsidRDefault="00DA0BF4" w:rsidP="00A2776C">
      <w:pPr>
        <w:pStyle w:val="a8"/>
        <w:rPr>
          <w:rtl/>
        </w:rPr>
      </w:pPr>
      <w:r w:rsidRPr="00A2776C">
        <w:rPr>
          <w:rFonts w:hint="cs"/>
          <w:rtl/>
        </w:rPr>
        <w:t>پس چطور اگر با این همه ظلم بر مسلمانان را برنامه ریزی نماید، و</w:t>
      </w:r>
      <w:r w:rsidR="00984728" w:rsidRPr="00A2776C">
        <w:rPr>
          <w:rFonts w:hint="cs"/>
          <w:rtl/>
        </w:rPr>
        <w:t xml:space="preserve"> آن‌ها ‌</w:t>
      </w:r>
      <w:r w:rsidRPr="00A2776C">
        <w:rPr>
          <w:rFonts w:hint="cs"/>
          <w:rtl/>
        </w:rPr>
        <w:t>را لعن و نفرین کند، و اهل کفر و الحاد را بر اهدافشان کمک کند و آنچه فساد است وارد دین کند و سایر مقاصد خبیث و خطرناکی که فقط خداوند</w:t>
      </w:r>
      <w:r w:rsidR="00984728" w:rsidRPr="00A2776C">
        <w:rPr>
          <w:rFonts w:hint="cs"/>
          <w:rtl/>
        </w:rPr>
        <w:t xml:space="preserve"> آن‌ها ‌</w:t>
      </w:r>
      <w:r w:rsidRPr="00A2776C">
        <w:rPr>
          <w:rFonts w:hint="cs"/>
          <w:rtl/>
        </w:rPr>
        <w:t>را می‌داند.</w:t>
      </w:r>
    </w:p>
    <w:p w:rsidR="00DA0BF4" w:rsidRPr="00A2776C" w:rsidRDefault="00DA0BF4" w:rsidP="00A2776C">
      <w:pPr>
        <w:pStyle w:val="a8"/>
        <w:rPr>
          <w:rtl/>
        </w:rPr>
      </w:pPr>
      <w:r w:rsidRPr="00A2776C">
        <w:rPr>
          <w:rFonts w:hint="cs"/>
          <w:rtl/>
        </w:rPr>
        <w:t xml:space="preserve"> از چیزهایی که شیطان آن را برای اهل ضلالت و گمراهی و سرکشی زینت داده است، گرفتن روز عاشورا بعنوان روز ماتم و عزاداری می‌باشد، و آنچه از سر و صدا و نوحه‌سرایی انجام می‌دهند، و ایجاد قصیده‌ها و سرودهای ناراحت‌کننده، و درست کردن روایات و اخباری که اکثراً دروغ می‌باشند و جز ایجاد حزن و تعصب و پیدا کردن کینه و جنگ و فتنه انداختن میان مسلمانان چیز دیگری در</w:t>
      </w:r>
      <w:r w:rsidR="00984728" w:rsidRPr="00A2776C">
        <w:rPr>
          <w:rFonts w:hint="cs"/>
          <w:rtl/>
        </w:rPr>
        <w:t xml:space="preserve"> آن‌ها ‌</w:t>
      </w:r>
      <w:r w:rsidRPr="00A2776C">
        <w:rPr>
          <w:rFonts w:hint="cs"/>
          <w:rtl/>
        </w:rPr>
        <w:t>وجود ندارد، و بوسیله‌ی</w:t>
      </w:r>
      <w:r w:rsidR="00984728" w:rsidRPr="00A2776C">
        <w:rPr>
          <w:rFonts w:hint="cs"/>
          <w:rtl/>
        </w:rPr>
        <w:t xml:space="preserve"> آن‌ها ‌</w:t>
      </w:r>
      <w:r w:rsidRPr="00A2776C">
        <w:rPr>
          <w:rFonts w:hint="cs"/>
          <w:rtl/>
        </w:rPr>
        <w:t xml:space="preserve">به نفرین و دشنام دادن به سابقین اول و دروغ گفتن و فتنه‌انگیزی می‌پردازند. </w:t>
      </w:r>
    </w:p>
    <w:p w:rsidR="00DA0BF4" w:rsidRPr="0097793F" w:rsidRDefault="00DA0BF4" w:rsidP="00A2776C">
      <w:pPr>
        <w:pStyle w:val="a8"/>
        <w:rPr>
          <w:spacing w:val="-2"/>
          <w:rtl/>
        </w:rPr>
      </w:pPr>
      <w:r w:rsidRPr="0097793F">
        <w:rPr>
          <w:rFonts w:hint="cs"/>
          <w:spacing w:val="-2"/>
          <w:rtl/>
        </w:rPr>
        <w:t>مسلمانان، دروغگوتر و فتنه‌انگیزتر و هم‌پیمان‌تر برای کفار علیه اسلام را از این گروه گمراه و سرکش روافض)، ندیده‌اند و نمی‌شناسند،</w:t>
      </w:r>
      <w:r w:rsidR="00984728" w:rsidRPr="0097793F">
        <w:rPr>
          <w:rFonts w:hint="cs"/>
          <w:spacing w:val="-2"/>
          <w:rtl/>
        </w:rPr>
        <w:t xml:space="preserve"> آن‌ها ‌</w:t>
      </w:r>
      <w:r w:rsidRPr="0097793F">
        <w:rPr>
          <w:rFonts w:hint="cs"/>
          <w:spacing w:val="-2"/>
          <w:rtl/>
        </w:rPr>
        <w:t>از خوارج بدترند،</w:t>
      </w:r>
      <w:r w:rsidR="00984728" w:rsidRPr="0097793F">
        <w:rPr>
          <w:rFonts w:hint="cs"/>
          <w:spacing w:val="-2"/>
          <w:rtl/>
        </w:rPr>
        <w:t xml:space="preserve"> آن‌ها ‌</w:t>
      </w:r>
      <w:r w:rsidRPr="0097793F">
        <w:rPr>
          <w:rFonts w:hint="cs"/>
          <w:spacing w:val="-2"/>
          <w:rtl/>
        </w:rPr>
        <w:t>کسانی هستند که پیامبر</w:t>
      </w:r>
      <w:r w:rsidR="00DB720F" w:rsidRPr="0097793F">
        <w:rPr>
          <w:rFonts w:cs="CTraditional Arabic" w:hint="cs"/>
          <w:spacing w:val="-2"/>
          <w:rtl/>
        </w:rPr>
        <w:t xml:space="preserve"> ج</w:t>
      </w:r>
      <w:r w:rsidRPr="0097793F">
        <w:rPr>
          <w:rFonts w:hint="cs"/>
          <w:spacing w:val="-2"/>
          <w:rtl/>
        </w:rPr>
        <w:t xml:space="preserve"> در مورد</w:t>
      </w:r>
      <w:r w:rsidR="00984728" w:rsidRPr="0097793F">
        <w:rPr>
          <w:rFonts w:hint="cs"/>
          <w:spacing w:val="-2"/>
          <w:rtl/>
        </w:rPr>
        <w:t xml:space="preserve"> آن‌ها ‌</w:t>
      </w:r>
      <w:r w:rsidRPr="0097793F">
        <w:rPr>
          <w:rFonts w:hint="cs"/>
          <w:spacing w:val="-2"/>
          <w:rtl/>
        </w:rPr>
        <w:t xml:space="preserve">گفته است: </w:t>
      </w:r>
      <w:r w:rsidRPr="0097793F">
        <w:rPr>
          <w:rStyle w:val="Char8"/>
          <w:spacing w:val="-2"/>
          <w:rtl/>
        </w:rPr>
        <w:t>«</w:t>
      </w:r>
      <w:r w:rsidR="00AF0FC2" w:rsidRPr="0097793F">
        <w:rPr>
          <w:rStyle w:val="Char3"/>
          <w:spacing w:val="-2"/>
          <w:rtl/>
        </w:rPr>
        <w:t>ي</w:t>
      </w:r>
      <w:r w:rsidRPr="0097793F">
        <w:rPr>
          <w:rStyle w:val="Char3"/>
          <w:spacing w:val="-2"/>
          <w:rtl/>
        </w:rPr>
        <w:t>قتلون أهل الإسلام و</w:t>
      </w:r>
      <w:r w:rsidR="00AF0FC2" w:rsidRPr="0097793F">
        <w:rPr>
          <w:rStyle w:val="Char3"/>
          <w:spacing w:val="-2"/>
          <w:rtl/>
        </w:rPr>
        <w:t>ي</w:t>
      </w:r>
      <w:r w:rsidRPr="0097793F">
        <w:rPr>
          <w:rStyle w:val="Char3"/>
          <w:spacing w:val="-2"/>
          <w:rtl/>
        </w:rPr>
        <w:t>دعون أهل الأوثان</w:t>
      </w:r>
      <w:r w:rsidRPr="0097793F">
        <w:rPr>
          <w:rStyle w:val="Char8"/>
          <w:spacing w:val="-2"/>
          <w:rtl/>
        </w:rPr>
        <w:t>»</w:t>
      </w:r>
      <w:r w:rsidR="008625C5" w:rsidRPr="0097793F">
        <w:rPr>
          <w:rFonts w:hint="cs"/>
          <w:spacing w:val="-2"/>
          <w:vertAlign w:val="superscript"/>
          <w:rtl/>
        </w:rPr>
        <w:t>(</w:t>
      </w:r>
      <w:r w:rsidRPr="0097793F">
        <w:rPr>
          <w:spacing w:val="-2"/>
          <w:vertAlign w:val="superscript"/>
          <w:rtl/>
        </w:rPr>
        <w:footnoteReference w:id="165"/>
      </w:r>
      <w:r w:rsidR="008625C5" w:rsidRPr="0097793F">
        <w:rPr>
          <w:rFonts w:hint="cs"/>
          <w:spacing w:val="-2"/>
          <w:vertAlign w:val="superscript"/>
          <w:rtl/>
        </w:rPr>
        <w:t>)</w:t>
      </w:r>
      <w:r w:rsidRPr="0097793F">
        <w:rPr>
          <w:rFonts w:hint="cs"/>
          <w:spacing w:val="-2"/>
          <w:rtl/>
        </w:rPr>
        <w:t xml:space="preserve"> </w:t>
      </w:r>
      <w:r w:rsidRPr="0097793F">
        <w:rPr>
          <w:rStyle w:val="Char8"/>
          <w:rFonts w:hint="cs"/>
          <w:spacing w:val="-2"/>
          <w:rtl/>
        </w:rPr>
        <w:t>«</w:t>
      </w:r>
      <w:r w:rsidRPr="0097793F">
        <w:rPr>
          <w:rStyle w:val="Chare"/>
          <w:rFonts w:hint="cs"/>
          <w:spacing w:val="-2"/>
          <w:rtl/>
        </w:rPr>
        <w:t>اهل اسلام و مسلمانان را می‌کُشند و بت‌پرستان را رها می‌کنند</w:t>
      </w:r>
      <w:r w:rsidRPr="0097793F">
        <w:rPr>
          <w:rStyle w:val="Char8"/>
          <w:rFonts w:hint="cs"/>
          <w:spacing w:val="-2"/>
          <w:rtl/>
        </w:rPr>
        <w:t>»</w:t>
      </w:r>
      <w:r w:rsidRPr="0097793F">
        <w:rPr>
          <w:rFonts w:hint="cs"/>
          <w:spacing w:val="-2"/>
          <w:rtl/>
        </w:rPr>
        <w:t>.</w:t>
      </w:r>
    </w:p>
    <w:p w:rsidR="00DA0BF4" w:rsidRPr="00A2776C" w:rsidRDefault="00DA0BF4" w:rsidP="00A2776C">
      <w:pPr>
        <w:pStyle w:val="a8"/>
        <w:rPr>
          <w:rtl/>
        </w:rPr>
      </w:pPr>
      <w:r w:rsidRPr="00A2776C">
        <w:rPr>
          <w:rFonts w:hint="cs"/>
          <w:rtl/>
        </w:rPr>
        <w:t>آنها یهود و مسیحی‌ها و مشرکین را علیه اهل بیت پیامبر</w:t>
      </w:r>
      <w:r w:rsidR="00DB720F" w:rsidRPr="00A2776C">
        <w:rPr>
          <w:rFonts w:cs="CTraditional Arabic" w:hint="cs"/>
          <w:rtl/>
        </w:rPr>
        <w:t xml:space="preserve"> ج</w:t>
      </w:r>
      <w:r w:rsidRPr="00A2776C">
        <w:rPr>
          <w:rFonts w:hint="cs"/>
          <w:rtl/>
        </w:rPr>
        <w:t xml:space="preserve"> و امت اسلامی کمک می‌کنند، همانطور که دشمنان اسلام را بر آنچه که در بغداد و غیره در مورد خانواد</w:t>
      </w:r>
      <w:r w:rsidR="001C1B74" w:rsidRPr="00A2776C">
        <w:rPr>
          <w:rFonts w:hint="cs"/>
          <w:rtl/>
        </w:rPr>
        <w:t>ۀ</w:t>
      </w:r>
      <w:r w:rsidRPr="00A2776C">
        <w:rPr>
          <w:rFonts w:hint="cs"/>
          <w:rtl/>
        </w:rPr>
        <w:t xml:space="preserve"> نبوت و معدن رسالت اولاد عباس بن مطلب و سایر اهل بیت و مسلمانان، از قتل و اسارت و تخ</w:t>
      </w:r>
      <w:r w:rsidR="00F01675" w:rsidRPr="00A2776C">
        <w:rPr>
          <w:rFonts w:hint="cs"/>
          <w:rtl/>
        </w:rPr>
        <w:t>ریب اماکن انجام دادند کمک کردند</w:t>
      </w:r>
      <w:r w:rsidR="008625C5" w:rsidRPr="00A2776C">
        <w:rPr>
          <w:rFonts w:hint="cs"/>
          <w:vertAlign w:val="superscript"/>
          <w:rtl/>
        </w:rPr>
        <w:t>(</w:t>
      </w:r>
      <w:r w:rsidRPr="00A2776C">
        <w:rPr>
          <w:vertAlign w:val="superscript"/>
          <w:rtl/>
        </w:rPr>
        <w:footnoteReference w:id="166"/>
      </w:r>
      <w:r w:rsidR="008625C5" w:rsidRPr="00A2776C">
        <w:rPr>
          <w:rFonts w:hint="cs"/>
          <w:vertAlign w:val="superscript"/>
          <w:rtl/>
        </w:rPr>
        <w:t>)</w:t>
      </w:r>
      <w:r w:rsidR="00F01675" w:rsidRPr="00A2776C">
        <w:rPr>
          <w:rFonts w:hint="cs"/>
          <w:rtl/>
        </w:rPr>
        <w:t>.</w:t>
      </w:r>
    </w:p>
    <w:p w:rsidR="00DA0BF4" w:rsidRPr="00A2776C" w:rsidRDefault="00DA0BF4" w:rsidP="0097793F">
      <w:pPr>
        <w:pStyle w:val="a8"/>
        <w:rPr>
          <w:rtl/>
        </w:rPr>
      </w:pPr>
      <w:r w:rsidRPr="00A2776C">
        <w:rPr>
          <w:rFonts w:hint="cs"/>
          <w:rtl/>
        </w:rPr>
        <w:t>شر و بدی و ضرر</w:t>
      </w:r>
      <w:r w:rsidR="00984728" w:rsidRPr="00A2776C">
        <w:rPr>
          <w:rFonts w:hint="cs"/>
          <w:rtl/>
        </w:rPr>
        <w:t xml:space="preserve"> آن‌ها ‌</w:t>
      </w:r>
      <w:r w:rsidRPr="00A2776C">
        <w:rPr>
          <w:rFonts w:hint="cs"/>
          <w:rtl/>
        </w:rPr>
        <w:t>برای اهل اسلام را هیچ مرد عاقل و فصیح و بلیغی نمی‌تواند توصیف کند</w:t>
      </w:r>
      <w:r w:rsidR="0097793F" w:rsidRPr="00A2776C">
        <w:rPr>
          <w:rFonts w:hint="cs"/>
          <w:vertAlign w:val="superscript"/>
          <w:rtl/>
        </w:rPr>
        <w:t xml:space="preserve"> </w:t>
      </w:r>
      <w:r w:rsidR="008625C5" w:rsidRPr="00A2776C">
        <w:rPr>
          <w:rFonts w:hint="cs"/>
          <w:vertAlign w:val="superscript"/>
          <w:rtl/>
        </w:rPr>
        <w:t>(</w:t>
      </w:r>
      <w:r w:rsidRPr="00A2776C">
        <w:rPr>
          <w:vertAlign w:val="superscript"/>
          <w:rtl/>
        </w:rPr>
        <w:footnoteReference w:id="167"/>
      </w:r>
      <w:r w:rsidR="008625C5" w:rsidRPr="00A2776C">
        <w:rPr>
          <w:rFonts w:hint="cs"/>
          <w:vertAlign w:val="superscript"/>
          <w:rtl/>
        </w:rPr>
        <w:t>)</w:t>
      </w:r>
      <w:r w:rsidR="0097793F">
        <w:rPr>
          <w:rFonts w:hint="cs"/>
          <w:rtl/>
        </w:rPr>
        <w:t>.</w:t>
      </w:r>
    </w:p>
    <w:p w:rsidR="00DA0BF4" w:rsidRPr="00A2776C" w:rsidRDefault="00DA0BF4" w:rsidP="00A2776C">
      <w:pPr>
        <w:pStyle w:val="a8"/>
        <w:rPr>
          <w:rtl/>
        </w:rPr>
      </w:pPr>
      <w:r w:rsidRPr="00A2776C">
        <w:rPr>
          <w:rFonts w:hint="cs"/>
          <w:rtl/>
        </w:rPr>
        <w:t xml:space="preserve">این گروه یعنی رافضی‌ها: از میان تمام گروه‌ها به صورت خاص به نفرین و دشنام دادن به خلفای راشدین ابوبکر و عمر </w:t>
      </w:r>
      <w:r w:rsidR="00EC26F3" w:rsidRPr="00A2776C">
        <w:rPr>
          <w:rFonts w:cs="CTraditional Arabic" w:hint="cs"/>
          <w:rtl/>
        </w:rPr>
        <w:t>ب</w:t>
      </w:r>
      <w:r w:rsidRPr="00A2776C">
        <w:rPr>
          <w:rFonts w:hint="cs"/>
          <w:rtl/>
        </w:rPr>
        <w:t xml:space="preserve"> و لعنت فرستادن بر</w:t>
      </w:r>
      <w:r w:rsidR="00984728" w:rsidRPr="00A2776C">
        <w:rPr>
          <w:rFonts w:hint="cs"/>
          <w:rtl/>
        </w:rPr>
        <w:t xml:space="preserve"> آن‌ها ‌</w:t>
      </w:r>
      <w:r w:rsidRPr="00A2776C">
        <w:rPr>
          <w:rFonts w:hint="cs"/>
          <w:rtl/>
        </w:rPr>
        <w:t>و بغض و تکفیر</w:t>
      </w:r>
      <w:r w:rsidR="00984728" w:rsidRPr="00A2776C">
        <w:rPr>
          <w:rFonts w:hint="cs"/>
          <w:rtl/>
        </w:rPr>
        <w:t xml:space="preserve"> آن‌ها ‌</w:t>
      </w:r>
      <w:r w:rsidR="00AE784A" w:rsidRPr="00A2776C">
        <w:rPr>
          <w:rStyle w:val="Char4"/>
          <w:rFonts w:hint="cs"/>
          <w:rtl/>
        </w:rPr>
        <w:t>-</w:t>
      </w:r>
      <w:r w:rsidRPr="00A2776C">
        <w:rPr>
          <w:rFonts w:hint="cs"/>
          <w:rtl/>
        </w:rPr>
        <w:t xml:space="preserve"> العیاذ بالله </w:t>
      </w:r>
      <w:r w:rsidR="00AE784A" w:rsidRPr="00A2776C">
        <w:rPr>
          <w:rStyle w:val="Char4"/>
          <w:rFonts w:hint="cs"/>
          <w:rtl/>
        </w:rPr>
        <w:t>-</w:t>
      </w:r>
      <w:r w:rsidRPr="00A2776C">
        <w:rPr>
          <w:rFonts w:hint="cs"/>
          <w:rtl/>
        </w:rPr>
        <w:t xml:space="preserve"> مشهور هستند، به همین خاطر به امام احمد </w:t>
      </w:r>
      <w:r w:rsidR="00890DF8" w:rsidRPr="00A2776C">
        <w:rPr>
          <w:rFonts w:cs="CTraditional Arabic" w:hint="cs"/>
          <w:rtl/>
        </w:rPr>
        <w:t>/</w:t>
      </w:r>
      <w:r w:rsidRPr="00A2776C">
        <w:rPr>
          <w:rFonts w:hint="cs"/>
          <w:rtl/>
        </w:rPr>
        <w:t xml:space="preserve"> گفته شد: رافضی کیست؟ گفت: ک</w:t>
      </w:r>
      <w:r w:rsidR="00F01675" w:rsidRPr="00A2776C">
        <w:rPr>
          <w:rFonts w:hint="cs"/>
          <w:rtl/>
        </w:rPr>
        <w:t>سی که ابوبکر و عمر را دشنام دهد</w:t>
      </w:r>
      <w:r w:rsidR="008625C5" w:rsidRPr="00A2776C">
        <w:rPr>
          <w:rFonts w:hint="cs"/>
          <w:vertAlign w:val="superscript"/>
          <w:rtl/>
        </w:rPr>
        <w:t>(</w:t>
      </w:r>
      <w:r w:rsidRPr="00A2776C">
        <w:rPr>
          <w:vertAlign w:val="superscript"/>
          <w:rtl/>
        </w:rPr>
        <w:footnoteReference w:id="168"/>
      </w:r>
      <w:r w:rsidR="008625C5" w:rsidRPr="00A2776C">
        <w:rPr>
          <w:rFonts w:hint="cs"/>
          <w:vertAlign w:val="superscript"/>
          <w:rtl/>
        </w:rPr>
        <w:t>)</w:t>
      </w:r>
      <w:r w:rsidR="00F01675" w:rsidRPr="00A2776C">
        <w:rPr>
          <w:rFonts w:hint="cs"/>
          <w:rtl/>
        </w:rPr>
        <w:t>.</w:t>
      </w:r>
    </w:p>
    <w:p w:rsidR="00DA0BF4" w:rsidRPr="00A2776C" w:rsidRDefault="00DA0BF4" w:rsidP="00A2776C">
      <w:pPr>
        <w:pStyle w:val="a8"/>
        <w:rPr>
          <w:rtl/>
        </w:rPr>
      </w:pPr>
      <w:r w:rsidRPr="00A2776C">
        <w:rPr>
          <w:rFonts w:hint="cs"/>
          <w:rtl/>
        </w:rPr>
        <w:t>آنها به این خاطر رافضی نامیده شدند، چون</w:t>
      </w:r>
      <w:r w:rsidR="00984728" w:rsidRPr="00A2776C">
        <w:rPr>
          <w:rFonts w:hint="cs"/>
          <w:rtl/>
        </w:rPr>
        <w:t xml:space="preserve"> آن‌ها ‌</w:t>
      </w:r>
      <w:r w:rsidRPr="00A2776C">
        <w:rPr>
          <w:rFonts w:hint="cs"/>
          <w:rtl/>
        </w:rPr>
        <w:t>زیدبن علی را به خاطر اینکه او دو خلیف</w:t>
      </w:r>
      <w:r w:rsidR="001C1B74" w:rsidRPr="00A2776C">
        <w:rPr>
          <w:rFonts w:hint="cs"/>
          <w:rtl/>
        </w:rPr>
        <w:t>ۀ</w:t>
      </w:r>
      <w:r w:rsidRPr="00A2776C">
        <w:rPr>
          <w:rFonts w:hint="cs"/>
          <w:rtl/>
        </w:rPr>
        <w:t xml:space="preserve"> راشد ابوبکر و عمر) را دوست می‌‌داشت ترک کردند و تنها گذاشتند، چون</w:t>
      </w:r>
      <w:r w:rsidR="00984728" w:rsidRPr="00A2776C">
        <w:rPr>
          <w:rFonts w:hint="cs"/>
          <w:rtl/>
        </w:rPr>
        <w:t xml:space="preserve"> آن‌ها ‌</w:t>
      </w:r>
      <w:r w:rsidRPr="00A2776C">
        <w:rPr>
          <w:rFonts w:hint="cs"/>
          <w:rtl/>
        </w:rPr>
        <w:t>ابوبکر و عمر را دوست ندارند، کسی که بغض و کینه‌ی</w:t>
      </w:r>
      <w:r w:rsidR="00984728" w:rsidRPr="00A2776C">
        <w:rPr>
          <w:rFonts w:hint="cs"/>
          <w:rtl/>
        </w:rPr>
        <w:t xml:space="preserve"> آن‌ها ‌</w:t>
      </w:r>
      <w:r w:rsidRPr="00A2776C">
        <w:rPr>
          <w:rFonts w:hint="cs"/>
          <w:rtl/>
        </w:rPr>
        <w:t>را داشته باشد رافضی است، و بعضی هم گفته‌اند، به این خاطر رافضی گفته می‌شوند چون ابوبکر و عمر</w:t>
      </w:r>
      <w:r w:rsidR="0097793F">
        <w:rPr>
          <w:rFonts w:hint="cs"/>
          <w:rtl/>
        </w:rPr>
        <w:t xml:space="preserve"> </w:t>
      </w:r>
      <w:r w:rsidR="00EC26F3" w:rsidRPr="00A2776C">
        <w:rPr>
          <w:rFonts w:cs="CTraditional Arabic" w:hint="cs"/>
          <w:rtl/>
        </w:rPr>
        <w:t>ب</w:t>
      </w:r>
      <w:r w:rsidRPr="00A2776C">
        <w:rPr>
          <w:rFonts w:hint="cs"/>
          <w:rtl/>
        </w:rPr>
        <w:t xml:space="preserve"> را ترک کرده‌اند. </w:t>
      </w:r>
    </w:p>
    <w:p w:rsidR="00DA0BF4" w:rsidRPr="00A2776C" w:rsidRDefault="00DA0BF4" w:rsidP="0097793F">
      <w:pPr>
        <w:pStyle w:val="a8"/>
        <w:widowControl w:val="0"/>
        <w:rPr>
          <w:rtl/>
        </w:rPr>
      </w:pPr>
      <w:r w:rsidRPr="00A2776C">
        <w:rPr>
          <w:rFonts w:hint="cs"/>
          <w:rtl/>
        </w:rPr>
        <w:t>اصل و ریش</w:t>
      </w:r>
      <w:r w:rsidR="001C1B74" w:rsidRPr="00A2776C">
        <w:rPr>
          <w:rFonts w:hint="cs"/>
          <w:rtl/>
        </w:rPr>
        <w:t>ۀ</w:t>
      </w:r>
      <w:r w:rsidRPr="00A2776C">
        <w:rPr>
          <w:rFonts w:hint="cs"/>
          <w:rtl/>
        </w:rPr>
        <w:t xml:space="preserve"> رافضه از منافقین مرتد می‌باشند، عبدالله بن سبأ کافر آن را بوجود آورد، و با ادعای امامت علی با نص صریح و ادعای عصمت برای او غلوّ را در شخصیت علی بوجود آورد. </w:t>
      </w:r>
    </w:p>
    <w:p w:rsidR="00DA0BF4" w:rsidRPr="00A2776C" w:rsidRDefault="00DA0BF4" w:rsidP="0097793F">
      <w:pPr>
        <w:pStyle w:val="a8"/>
        <w:widowControl w:val="0"/>
        <w:rPr>
          <w:rtl/>
        </w:rPr>
      </w:pPr>
      <w:r w:rsidRPr="00A2776C">
        <w:rPr>
          <w:rFonts w:hint="cs"/>
          <w:rtl/>
        </w:rPr>
        <w:t>به همین خاطر مبدأ و ابتدای رافضه از نفاق می‌باشد، بعضی از علمای سلف می‌گویند: حبّ و دوست داشتن ابوبکر و عمر ایمان و بغض و کینه‌ی</w:t>
      </w:r>
      <w:r w:rsidR="00984728" w:rsidRPr="00A2776C">
        <w:rPr>
          <w:rFonts w:hint="cs"/>
          <w:rtl/>
        </w:rPr>
        <w:t xml:space="preserve"> آن‌ها ‌</w:t>
      </w:r>
      <w:r w:rsidRPr="00A2776C">
        <w:rPr>
          <w:rFonts w:hint="cs"/>
          <w:rtl/>
        </w:rPr>
        <w:t>نفاق است، حبّ و دوستی داشتن بنی</w:t>
      </w:r>
      <w:r w:rsidRPr="00A2776C">
        <w:rPr>
          <w:rFonts w:hint="eastAsia"/>
          <w:rtl/>
        </w:rPr>
        <w:t>‌</w:t>
      </w:r>
      <w:r w:rsidRPr="00A2776C">
        <w:rPr>
          <w:rFonts w:hint="cs"/>
          <w:rtl/>
        </w:rPr>
        <w:t>هاشم ایمان و بغض</w:t>
      </w:r>
      <w:r w:rsidR="00984728" w:rsidRPr="00A2776C">
        <w:rPr>
          <w:rFonts w:hint="cs"/>
          <w:rtl/>
        </w:rPr>
        <w:t xml:space="preserve"> آن‌ها ‌</w:t>
      </w:r>
      <w:r w:rsidRPr="00A2776C">
        <w:rPr>
          <w:rFonts w:hint="cs"/>
          <w:rtl/>
        </w:rPr>
        <w:t>نفاق است</w:t>
      </w:r>
      <w:r w:rsidR="008625C5" w:rsidRPr="00A2776C">
        <w:rPr>
          <w:rFonts w:hint="cs"/>
          <w:vertAlign w:val="superscript"/>
          <w:rtl/>
        </w:rPr>
        <w:t>(</w:t>
      </w:r>
      <w:r w:rsidRPr="00A2776C">
        <w:rPr>
          <w:vertAlign w:val="superscript"/>
          <w:rtl/>
        </w:rPr>
        <w:footnoteReference w:id="169"/>
      </w:r>
      <w:r w:rsidR="008625C5" w:rsidRPr="00A2776C">
        <w:rPr>
          <w:rFonts w:hint="cs"/>
          <w:vertAlign w:val="superscript"/>
          <w:rtl/>
        </w:rPr>
        <w:t>)</w:t>
      </w:r>
      <w:r w:rsidRPr="00A2776C">
        <w:rPr>
          <w:rFonts w:hint="cs"/>
          <w:rtl/>
        </w:rPr>
        <w:t xml:space="preserve">. </w:t>
      </w:r>
    </w:p>
    <w:p w:rsidR="00DA0BF4" w:rsidRPr="00A2776C" w:rsidRDefault="00DA0BF4" w:rsidP="00A2776C">
      <w:pPr>
        <w:pStyle w:val="a8"/>
        <w:rPr>
          <w:rtl/>
        </w:rPr>
      </w:pPr>
      <w:r w:rsidRPr="00A2776C">
        <w:rPr>
          <w:rFonts w:hint="cs"/>
          <w:rtl/>
        </w:rPr>
        <w:t xml:space="preserve">این گروه، همان گروهی هستند که شیخ الإسلام ابن تیمیه </w:t>
      </w:r>
      <w:r w:rsidR="00890DF8" w:rsidRPr="00A2776C">
        <w:rPr>
          <w:rFonts w:cs="CTraditional Arabic" w:hint="cs"/>
          <w:rtl/>
        </w:rPr>
        <w:t>/</w:t>
      </w:r>
      <w:r w:rsidR="00984728" w:rsidRPr="00A2776C">
        <w:rPr>
          <w:rFonts w:hint="cs"/>
          <w:rtl/>
        </w:rPr>
        <w:t xml:space="preserve"> آن‌ها ‌</w:t>
      </w:r>
      <w:r w:rsidRPr="00A2776C">
        <w:rPr>
          <w:rFonts w:hint="cs"/>
          <w:rtl/>
        </w:rPr>
        <w:t>را با این گفته‌ی خویش توصیف می‌کند: رافضی‌ها ملتی هستند که نه عقل صریح و نه نقل صحیح دارند، دینی مقبول و دنیایی موفق ندارند، بلکه دروغگوترین و جاهل‌ترین طوایف می‌باشند، و هر کافر و مرتدی داخل دین</w:t>
      </w:r>
      <w:r w:rsidR="00984728" w:rsidRPr="00A2776C">
        <w:rPr>
          <w:rFonts w:hint="cs"/>
          <w:rtl/>
        </w:rPr>
        <w:t xml:space="preserve"> آن‌ها ‌</w:t>
      </w:r>
      <w:r w:rsidRPr="00A2776C">
        <w:rPr>
          <w:rFonts w:hint="cs"/>
          <w:rtl/>
        </w:rPr>
        <w:t>می‌شود، همانطور که گروه نصیریه</w:t>
      </w:r>
      <w:r w:rsidR="008625C5" w:rsidRPr="00A2776C">
        <w:rPr>
          <w:rFonts w:hint="cs"/>
          <w:vertAlign w:val="superscript"/>
          <w:rtl/>
        </w:rPr>
        <w:t>(</w:t>
      </w:r>
      <w:r w:rsidRPr="00A2776C">
        <w:rPr>
          <w:vertAlign w:val="superscript"/>
          <w:rtl/>
        </w:rPr>
        <w:footnoteReference w:id="170"/>
      </w:r>
      <w:r w:rsidR="008625C5" w:rsidRPr="00A2776C">
        <w:rPr>
          <w:rFonts w:hint="cs"/>
          <w:vertAlign w:val="superscript"/>
          <w:rtl/>
        </w:rPr>
        <w:t>)</w:t>
      </w:r>
      <w:r w:rsidRPr="00A2776C">
        <w:rPr>
          <w:rFonts w:hint="cs"/>
          <w:rtl/>
        </w:rPr>
        <w:t xml:space="preserve"> و اسماعیلیه</w:t>
      </w:r>
      <w:r w:rsidR="008625C5" w:rsidRPr="00A2776C">
        <w:rPr>
          <w:rFonts w:hint="cs"/>
          <w:vertAlign w:val="superscript"/>
          <w:rtl/>
        </w:rPr>
        <w:t>(</w:t>
      </w:r>
      <w:r w:rsidRPr="00A2776C">
        <w:rPr>
          <w:vertAlign w:val="superscript"/>
          <w:rtl/>
        </w:rPr>
        <w:footnoteReference w:id="171"/>
      </w:r>
      <w:r w:rsidR="008625C5" w:rsidRPr="00A2776C">
        <w:rPr>
          <w:rFonts w:hint="cs"/>
          <w:vertAlign w:val="superscript"/>
          <w:rtl/>
        </w:rPr>
        <w:t>)</w:t>
      </w:r>
      <w:r w:rsidRPr="00A2776C">
        <w:rPr>
          <w:rFonts w:hint="cs"/>
          <w:rtl/>
        </w:rPr>
        <w:t xml:space="preserve"> و غیر</w:t>
      </w:r>
      <w:r w:rsidR="00984728" w:rsidRPr="00A2776C">
        <w:rPr>
          <w:rFonts w:hint="cs"/>
          <w:rtl/>
        </w:rPr>
        <w:t xml:space="preserve"> آن‌ها ‌</w:t>
      </w:r>
      <w:r w:rsidRPr="00A2776C">
        <w:rPr>
          <w:rFonts w:hint="cs"/>
          <w:rtl/>
        </w:rPr>
        <w:t>داخل دین</w:t>
      </w:r>
      <w:r w:rsidR="00984728" w:rsidRPr="00A2776C">
        <w:rPr>
          <w:rFonts w:hint="cs"/>
          <w:rtl/>
        </w:rPr>
        <w:t xml:space="preserve"> آن‌ها ‌</w:t>
      </w:r>
      <w:r w:rsidRPr="00A2776C">
        <w:rPr>
          <w:rFonts w:hint="cs"/>
          <w:rtl/>
        </w:rPr>
        <w:t xml:space="preserve">شدند. </w:t>
      </w:r>
    </w:p>
    <w:p w:rsidR="00DA0BF4" w:rsidRPr="00A2776C" w:rsidRDefault="00DA0BF4" w:rsidP="00A2776C">
      <w:pPr>
        <w:pStyle w:val="a8"/>
        <w:rPr>
          <w:rtl/>
        </w:rPr>
      </w:pPr>
      <w:r w:rsidRPr="00A2776C">
        <w:rPr>
          <w:rFonts w:hint="cs"/>
          <w:rtl/>
        </w:rPr>
        <w:t>آنها بهترین و خوب‌ترین امت محمد</w:t>
      </w:r>
      <w:r w:rsidR="00DB720F" w:rsidRPr="00A2776C">
        <w:rPr>
          <w:rFonts w:cs="CTraditional Arabic" w:hint="cs"/>
          <w:rtl/>
        </w:rPr>
        <w:t xml:space="preserve"> ج</w:t>
      </w:r>
      <w:r w:rsidRPr="00A2776C">
        <w:rPr>
          <w:rFonts w:hint="cs"/>
          <w:rtl/>
        </w:rPr>
        <w:t xml:space="preserve"> را نشانه می‌گیرند و با</w:t>
      </w:r>
      <w:r w:rsidR="00984728" w:rsidRPr="00A2776C">
        <w:rPr>
          <w:rFonts w:hint="cs"/>
          <w:rtl/>
        </w:rPr>
        <w:t xml:space="preserve"> آن‌ها ‌</w:t>
      </w:r>
      <w:r w:rsidRPr="00A2776C">
        <w:rPr>
          <w:rFonts w:hint="cs"/>
          <w:rtl/>
        </w:rPr>
        <w:t xml:space="preserve">دشمنی می‌ورزند و دشمنان خدا از جمع یهود و نصاری و مشرکین را دوست دارند، آنچه که صحیح بودن آن مسلم و متواتر است، قبول ندارند و آن را کنار می‌کنند، و آنچه که دروغ و افترا و فاسد است قبول دارند و آن را دنبال می‌کنند، این گروه، همان کسانی هستند که شعبی </w:t>
      </w:r>
      <w:r w:rsidR="00EB06F3" w:rsidRPr="00A2776C">
        <w:rPr>
          <w:rFonts w:cs="CTraditional Arabic" w:hint="cs"/>
          <w:rtl/>
        </w:rPr>
        <w:t>/</w:t>
      </w:r>
      <w:r w:rsidRPr="00A2776C">
        <w:rPr>
          <w:rFonts w:hint="cs"/>
          <w:rtl/>
        </w:rPr>
        <w:t xml:space="preserve"> کسی که از همه‌ی مردم بیشتر</w:t>
      </w:r>
      <w:r w:rsidR="00984728" w:rsidRPr="00A2776C">
        <w:rPr>
          <w:rFonts w:hint="cs"/>
          <w:rtl/>
        </w:rPr>
        <w:t xml:space="preserve"> آن‌ها ‌</w:t>
      </w:r>
      <w:r w:rsidRPr="00A2776C">
        <w:rPr>
          <w:rFonts w:hint="cs"/>
          <w:rtl/>
        </w:rPr>
        <w:t>را می‌شناخت، در مورد</w:t>
      </w:r>
      <w:r w:rsidR="00984728" w:rsidRPr="00A2776C">
        <w:rPr>
          <w:rFonts w:hint="cs"/>
          <w:rtl/>
        </w:rPr>
        <w:t xml:space="preserve"> آن‌ها ‌</w:t>
      </w:r>
      <w:r w:rsidRPr="00A2776C">
        <w:rPr>
          <w:rFonts w:hint="cs"/>
          <w:rtl/>
        </w:rPr>
        <w:t>می‌گوید: اگر</w:t>
      </w:r>
      <w:r w:rsidR="00984728" w:rsidRPr="00A2776C">
        <w:rPr>
          <w:rFonts w:hint="cs"/>
          <w:rtl/>
        </w:rPr>
        <w:t xml:space="preserve"> آن‌ها ‌</w:t>
      </w:r>
      <w:r w:rsidRPr="00A2776C">
        <w:rPr>
          <w:rFonts w:hint="cs"/>
          <w:rtl/>
        </w:rPr>
        <w:t>حیوان بودند جزو خرها محسوب می‌شدند، و اگر از پرنده‌ها بودند لاشخور می‌شدند</w:t>
      </w:r>
      <w:r w:rsidR="008625C5" w:rsidRPr="00A2776C">
        <w:rPr>
          <w:rFonts w:hint="cs"/>
          <w:vertAlign w:val="superscript"/>
          <w:rtl/>
        </w:rPr>
        <w:t>(</w:t>
      </w:r>
      <w:r w:rsidR="008625C5" w:rsidRPr="00A2776C">
        <w:rPr>
          <w:vertAlign w:val="superscript"/>
          <w:rtl/>
        </w:rPr>
        <w:footnoteReference w:id="172"/>
      </w:r>
      <w:r w:rsidR="008625C5" w:rsidRPr="00A2776C">
        <w:rPr>
          <w:rFonts w:hint="cs"/>
          <w:vertAlign w:val="superscript"/>
          <w:rtl/>
        </w:rPr>
        <w:t>)</w:t>
      </w:r>
      <w:r w:rsidRPr="00A2776C">
        <w:rPr>
          <w:rFonts w:hint="cs"/>
          <w:rtl/>
        </w:rPr>
        <w:t>.</w:t>
      </w:r>
    </w:p>
    <w:p w:rsidR="00DA0BF4" w:rsidRPr="00A2776C" w:rsidRDefault="00DA0BF4" w:rsidP="00A2776C">
      <w:pPr>
        <w:pStyle w:val="a8"/>
        <w:rPr>
          <w:rtl/>
        </w:rPr>
      </w:pPr>
      <w:r w:rsidRPr="00A2776C">
        <w:rPr>
          <w:rFonts w:hint="cs"/>
          <w:rtl/>
        </w:rPr>
        <w:t>اما در زمان حاضر، بعضی از کسانی که خود را به اسلام نسبت می‌دهند در بعضی از مناطق از ماه محرم با حزن و اندوه و غم و خرافات و اباطیل استقبال می‌کنند، قبری را از چوب درست می‌کنند، و آن را با رنگ‌های مختلف مزین می‌کنند، و آن را قبر حسین می‌نامند، و یا آن را کربلا</w:t>
      </w:r>
      <w:r w:rsidR="008625C5" w:rsidRPr="00A2776C">
        <w:rPr>
          <w:rFonts w:hint="cs"/>
          <w:vertAlign w:val="superscript"/>
          <w:rtl/>
        </w:rPr>
        <w:t>(</w:t>
      </w:r>
      <w:r w:rsidRPr="00A2776C">
        <w:rPr>
          <w:vertAlign w:val="superscript"/>
          <w:rtl/>
        </w:rPr>
        <w:footnoteReference w:id="173"/>
      </w:r>
      <w:r w:rsidR="008625C5" w:rsidRPr="00A2776C">
        <w:rPr>
          <w:rFonts w:hint="cs"/>
          <w:vertAlign w:val="superscript"/>
          <w:rtl/>
        </w:rPr>
        <w:t>)</w:t>
      </w:r>
      <w:r w:rsidRPr="00A2776C">
        <w:rPr>
          <w:rFonts w:hint="cs"/>
          <w:rtl/>
        </w:rPr>
        <w:t xml:space="preserve"> می‌نامند، و دو قبر را در آن قرار می‌دهند، و اسم تعزیه را بر آن می‌گذارند، و بچه‌ها را با پوشیدن لباس‌های کهنه یا رنگ سبز جمع می‌کنند و</w:t>
      </w:r>
      <w:r w:rsidR="00984728" w:rsidRPr="00A2776C">
        <w:rPr>
          <w:rFonts w:hint="cs"/>
          <w:rtl/>
        </w:rPr>
        <w:t xml:space="preserve"> آن‌ها ‌</w:t>
      </w:r>
      <w:r w:rsidRPr="00A2776C">
        <w:rPr>
          <w:rFonts w:hint="cs"/>
          <w:rtl/>
        </w:rPr>
        <w:t>را فقیران حسین می‌نامند.</w:t>
      </w:r>
    </w:p>
    <w:p w:rsidR="00DA0BF4" w:rsidRPr="00A2776C" w:rsidRDefault="00DA0BF4" w:rsidP="00A2776C">
      <w:pPr>
        <w:pStyle w:val="a8"/>
        <w:rPr>
          <w:rtl/>
        </w:rPr>
      </w:pPr>
      <w:r w:rsidRPr="00A2776C">
        <w:rPr>
          <w:rFonts w:hint="cs"/>
          <w:rtl/>
        </w:rPr>
        <w:t>روز اول ماه محرم، خانه‌ها را جارو می‌کنند و وسایل و لباس‌ها را می‌شویند و نظافت می‌نمایند، سپس طعام و غذا گذاشته می‌شود، سور</w:t>
      </w:r>
      <w:r w:rsidR="001C1B74" w:rsidRPr="00A2776C">
        <w:rPr>
          <w:rFonts w:hint="cs"/>
          <w:rtl/>
        </w:rPr>
        <w:t>ۀ</w:t>
      </w:r>
      <w:r w:rsidRPr="00A2776C">
        <w:rPr>
          <w:rFonts w:hint="cs"/>
          <w:rtl/>
        </w:rPr>
        <w:t xml:space="preserve"> فاتحه و اوایل سور</w:t>
      </w:r>
      <w:r w:rsidR="001C1B74" w:rsidRPr="00A2776C">
        <w:rPr>
          <w:rFonts w:hint="cs"/>
          <w:rtl/>
        </w:rPr>
        <w:t>ۀ</w:t>
      </w:r>
      <w:r w:rsidRPr="00A2776C">
        <w:rPr>
          <w:rFonts w:hint="cs"/>
          <w:rtl/>
        </w:rPr>
        <w:t xml:space="preserve"> بقره، سور</w:t>
      </w:r>
      <w:r w:rsidR="001C1B74" w:rsidRPr="00A2776C">
        <w:rPr>
          <w:rFonts w:hint="cs"/>
          <w:rtl/>
        </w:rPr>
        <w:t>ۀ</w:t>
      </w:r>
      <w:r w:rsidRPr="00A2776C">
        <w:rPr>
          <w:rFonts w:hint="cs"/>
          <w:rtl/>
        </w:rPr>
        <w:t xml:space="preserve"> کافرون، اخلاص، فلق و ناس بر آن خوانده می‌شود، سپس بر پیامبر</w:t>
      </w:r>
      <w:r w:rsidR="00DB720F" w:rsidRPr="00A2776C">
        <w:rPr>
          <w:rFonts w:cs="CTraditional Arabic" w:hint="cs"/>
          <w:rtl/>
        </w:rPr>
        <w:t xml:space="preserve"> ج</w:t>
      </w:r>
      <w:r w:rsidRPr="00A2776C">
        <w:rPr>
          <w:rFonts w:hint="cs"/>
          <w:rtl/>
        </w:rPr>
        <w:t xml:space="preserve"> صلوات فرستاده می‌شود، و بعداً اجر و ثواب طعام هدیه‌ی مُردگان</w:t>
      </w:r>
      <w:r w:rsidR="00984728" w:rsidRPr="00A2776C">
        <w:rPr>
          <w:rFonts w:hint="cs"/>
          <w:rtl/>
        </w:rPr>
        <w:t xml:space="preserve"> می‌</w:t>
      </w:r>
      <w:r w:rsidRPr="00A2776C">
        <w:rPr>
          <w:rFonts w:hint="cs"/>
          <w:rtl/>
        </w:rPr>
        <w:t xml:space="preserve">شود. </w:t>
      </w:r>
    </w:p>
    <w:p w:rsidR="00DA0BF4" w:rsidRPr="0097793F" w:rsidRDefault="00DA0BF4" w:rsidP="00A2776C">
      <w:pPr>
        <w:pStyle w:val="a8"/>
        <w:rPr>
          <w:spacing w:val="-2"/>
          <w:rtl/>
        </w:rPr>
      </w:pPr>
      <w:r w:rsidRPr="0097793F">
        <w:rPr>
          <w:rFonts w:hint="cs"/>
          <w:spacing w:val="-2"/>
          <w:rtl/>
        </w:rPr>
        <w:t xml:space="preserve">در طول این ماه آرایش و زینت دادن ممنوع می‌شود، زنان زینت و زیبایی خود را کنار می‌گذارند، مردم گوشت نمی‌خورند، جشن‌ها و مجالس شادی را برپا نمی‌دارند، عقد ازدواج در آن صورت نمی‌گیرد، اگر از ازدواج زن و مرد بیش از دو ماه نگذشته باشد از هم منع می‌شوند، زدن به صورت و سینه و پاره کردن لباس و نوحه‌سرایی در این ماه زیاد می‌شود. و لعنت بر معاویه و یاران او و یزید و سایر صحابه‌ها شروع می‌شود. </w:t>
      </w:r>
    </w:p>
    <w:p w:rsidR="00DA0BF4" w:rsidRPr="00A2776C" w:rsidRDefault="00DA0BF4" w:rsidP="00A2776C">
      <w:pPr>
        <w:pStyle w:val="a8"/>
        <w:rPr>
          <w:rtl/>
        </w:rPr>
      </w:pPr>
      <w:r w:rsidRPr="00A2776C">
        <w:rPr>
          <w:rFonts w:hint="cs"/>
          <w:rtl/>
        </w:rPr>
        <w:t xml:space="preserve">در ده روز اول این ماه، آتش روشن می‌شود، و مردم از روی آن می‌پرند، و بچه‌ها، کوچه‌ها و راه‌ها را می‌پیمایند و فریاد می‌زنند یا حسین یا حسین، هر کس در این ماه متولد شود بدشوم تلقی می‌گردد، در بعضی مناطق طبل و دف را می‌زنند، صدای موسیقی را بلند می‌کنند، و پرچم‌ و نشانه‌هایی را بلند می‌نمایند، قبری را قرار می‌دهند، مردان و زنان و بچه‌ها از زیر آن می‌گذرند، پرچم‌ها را مسح کرده و به آن تبرک می‌جویند، معتقد هستند که با این کار دچار هیچ مریضی نمی‌شوند و عمرشان طولانی می‌گردد. در بعضی کشورها مردم در شب عاشورا از منزل خارج می‌شوند، هر دو چشم یک شخصی را می‌بندند و کوچه‌ها و راه‌ها را می‌پیمایند، هر گاه طلوع خورشید نزدیک شد به خانه‌هایشان برمی‌گردند. </w:t>
      </w:r>
    </w:p>
    <w:p w:rsidR="00DA0BF4" w:rsidRPr="00A2776C" w:rsidRDefault="00DA0BF4" w:rsidP="00A2776C">
      <w:pPr>
        <w:pStyle w:val="a8"/>
        <w:rPr>
          <w:rtl/>
        </w:rPr>
      </w:pPr>
      <w:r w:rsidRPr="00A2776C">
        <w:rPr>
          <w:rFonts w:hint="cs"/>
          <w:rtl/>
        </w:rPr>
        <w:t xml:space="preserve">در روز عاشورا غذاها و طعام‌های خاصی پخته می‌شود، از روستاها و شهرهای دیگر به مکان خاصی که آن را کربلا می‌گویند می‌روند، دور قبری که آن را آنجا قرار داده‌اند طواف می‌کنند و به پرچم‌ها تبرک می‌جویند، طبل‌ها و دف‌ها به صدا درمی‌آیند، هرگاه خورشید غروب کرد آن قبر دفن می‌شود، یا در آب انداخته می‌شود، و مردم به خانه‌هایشان برمی‌گردند، و بعضی مردم هم در راه‌ها می‌نشینند، و نوشیدنی‌هایی که آن را سلسبیل می‌نامند قرار می‌دهند و مجانی آن را در اختیار مردم قرار می‌دهند، و بعضی از واعظین در ده روز اول ماه محرم مجلس بر پا می‌کنند و محاسن حسین را بیان و بدی‌های معاویه و یزید را برای مردم بیان می‌نمایند، و بر او و اصحاب او لعنت می‌فرستند. و در مورد فضل و بزرگی ماه محرم احادیثی موضوع و ضعیف وروایاتی دروغ نقل می‌کنند. </w:t>
      </w:r>
    </w:p>
    <w:p w:rsidR="00DA0BF4" w:rsidRPr="00A2776C" w:rsidRDefault="00DA0BF4" w:rsidP="00A2776C">
      <w:pPr>
        <w:pStyle w:val="a8"/>
        <w:rPr>
          <w:rtl/>
        </w:rPr>
      </w:pPr>
      <w:r w:rsidRPr="00A2776C">
        <w:rPr>
          <w:rFonts w:hint="cs"/>
          <w:rtl/>
        </w:rPr>
        <w:t xml:space="preserve">و بعد از چهل روز که از عاشورا می‌گذرد، یک روز که آن را اربعین می‌نامند جمع می‌شوند، در آن روز پول جمع می‌کنند و با آن غذاهای خاصی را می‌خرند و مردم را برای خوردن آن دعوت می‌کنند. </w:t>
      </w:r>
    </w:p>
    <w:p w:rsidR="00DA0BF4" w:rsidRPr="00A2776C" w:rsidRDefault="00DA0BF4" w:rsidP="00A2776C">
      <w:pPr>
        <w:pStyle w:val="a8"/>
        <w:rPr>
          <w:rtl/>
        </w:rPr>
      </w:pPr>
      <w:r w:rsidRPr="00A2776C">
        <w:rPr>
          <w:rFonts w:hint="cs"/>
          <w:rtl/>
        </w:rPr>
        <w:t>این بدعت‌ها در هند، پاکستان و در کشورهایی که شیعه اقامت دارند و علی‌الخصوص در ایران و عراق و بحرین انجام می‌شوند</w:t>
      </w:r>
      <w:r w:rsidR="008625C5" w:rsidRPr="00A2776C">
        <w:rPr>
          <w:rFonts w:hint="cs"/>
          <w:vertAlign w:val="superscript"/>
          <w:rtl/>
        </w:rPr>
        <w:t>(</w:t>
      </w:r>
      <w:r w:rsidR="008625C5" w:rsidRPr="00A2776C">
        <w:rPr>
          <w:vertAlign w:val="superscript"/>
          <w:rtl/>
        </w:rPr>
        <w:footnoteReference w:id="174"/>
      </w:r>
      <w:r w:rsidR="008625C5" w:rsidRPr="00A2776C">
        <w:rPr>
          <w:rFonts w:hint="cs"/>
          <w:vertAlign w:val="superscript"/>
          <w:rtl/>
        </w:rPr>
        <w:t>)</w:t>
      </w:r>
      <w:r w:rsidRPr="00A2776C">
        <w:rPr>
          <w:rFonts w:hint="cs"/>
          <w:rtl/>
        </w:rPr>
        <w:t xml:space="preserve">. </w:t>
      </w:r>
    </w:p>
    <w:p w:rsidR="00DA0BF4" w:rsidRPr="0097793F" w:rsidRDefault="00DA0BF4" w:rsidP="00A2776C">
      <w:pPr>
        <w:pStyle w:val="a8"/>
        <w:rPr>
          <w:spacing w:val="-2"/>
          <w:rtl/>
        </w:rPr>
      </w:pPr>
      <w:r w:rsidRPr="0097793F">
        <w:rPr>
          <w:rFonts w:hint="cs"/>
          <w:spacing w:val="-2"/>
          <w:rtl/>
        </w:rPr>
        <w:t>آنها این مجالس عزاداری و نوحه‌سرایی و گریه و سینه‌زنی و چیزهای دیگر را در روز عاشورا و قبل از آن به این خاطر انجام می‌دهند چون معتقدند با این کارها به خدا نزدیک می‌شوند و سبب کفار</w:t>
      </w:r>
      <w:r w:rsidR="001C1B74" w:rsidRPr="0097793F">
        <w:rPr>
          <w:rFonts w:hint="cs"/>
          <w:spacing w:val="-2"/>
          <w:rtl/>
        </w:rPr>
        <w:t>ۀ</w:t>
      </w:r>
      <w:r w:rsidRPr="0097793F">
        <w:rPr>
          <w:rFonts w:hint="cs"/>
          <w:spacing w:val="-2"/>
          <w:rtl/>
        </w:rPr>
        <w:t xml:space="preserve"> تمام گناهان</w:t>
      </w:r>
      <w:r w:rsidR="00984728" w:rsidRPr="0097793F">
        <w:rPr>
          <w:rFonts w:hint="cs"/>
          <w:spacing w:val="-2"/>
          <w:rtl/>
        </w:rPr>
        <w:t xml:space="preserve"> آن‌ها ‌</w:t>
      </w:r>
      <w:r w:rsidRPr="0097793F">
        <w:rPr>
          <w:rFonts w:hint="cs"/>
          <w:spacing w:val="-2"/>
          <w:rtl/>
        </w:rPr>
        <w:t>می‌شود که در طول این سال انجام داده‌اند، در حالی که نمی‌دانند که این کارهای</w:t>
      </w:r>
      <w:r w:rsidR="00984728" w:rsidRPr="0097793F">
        <w:rPr>
          <w:rFonts w:hint="cs"/>
          <w:spacing w:val="-2"/>
          <w:rtl/>
        </w:rPr>
        <w:t xml:space="preserve"> آن‌ها ‌</w:t>
      </w:r>
      <w:r w:rsidRPr="0097793F">
        <w:rPr>
          <w:rFonts w:hint="cs"/>
          <w:spacing w:val="-2"/>
          <w:rtl/>
        </w:rPr>
        <w:t xml:space="preserve">سبب طرد و دوری از رحمت الهی می‌شود. </w:t>
      </w:r>
    </w:p>
    <w:p w:rsidR="00DA0BF4" w:rsidRPr="00A2776C" w:rsidRDefault="00DA0BF4" w:rsidP="00A2776C">
      <w:pPr>
        <w:pStyle w:val="a8"/>
        <w:rPr>
          <w:rtl/>
        </w:rPr>
      </w:pPr>
      <w:r w:rsidRPr="00A2776C">
        <w:rPr>
          <w:rFonts w:hint="cs"/>
          <w:rtl/>
        </w:rPr>
        <w:t xml:space="preserve">خداوند در قرآن کریم می‌فرماید: </w:t>
      </w:r>
    </w:p>
    <w:p w:rsidR="00DA0BF4" w:rsidRPr="00A2776C" w:rsidRDefault="00DA0BF4" w:rsidP="00A2776C">
      <w:pPr>
        <w:pStyle w:val="af1"/>
        <w:rPr>
          <w:rStyle w:val="Char4"/>
          <w:rtl/>
        </w:rPr>
      </w:pPr>
      <w:r w:rsidRPr="00A2776C">
        <w:rPr>
          <w:rFonts w:hint="cs"/>
          <w:rtl/>
        </w:rPr>
        <w:t xml:space="preserve"> </w:t>
      </w:r>
      <w:r w:rsidR="00372590" w:rsidRPr="00A2776C">
        <w:rPr>
          <w:rFonts w:ascii="Tahoma" w:hAnsi="Tahoma" w:cs="Traditional Arabic" w:hint="cs"/>
          <w:color w:val="000000"/>
          <w:rtl/>
        </w:rPr>
        <w:t>﴿</w:t>
      </w:r>
      <w:r w:rsidR="00372590" w:rsidRPr="00A2776C">
        <w:rPr>
          <w:rtl/>
        </w:rPr>
        <w:t>أَفَمَن زُيِّنَ لَهُ</w:t>
      </w:r>
      <w:r w:rsidR="00372590" w:rsidRPr="00A2776C">
        <w:rPr>
          <w:rFonts w:hint="cs"/>
          <w:rtl/>
        </w:rPr>
        <w:t>ۥ</w:t>
      </w:r>
      <w:r w:rsidR="00372590" w:rsidRPr="00A2776C">
        <w:rPr>
          <w:rtl/>
        </w:rPr>
        <w:t xml:space="preserve"> سُوٓءُ عَمَلِهِ</w:t>
      </w:r>
      <w:r w:rsidR="00372590" w:rsidRPr="00A2776C">
        <w:rPr>
          <w:rFonts w:hint="cs"/>
          <w:rtl/>
        </w:rPr>
        <w:t>ۦ</w:t>
      </w:r>
      <w:r w:rsidR="00372590" w:rsidRPr="00A2776C">
        <w:rPr>
          <w:rtl/>
        </w:rPr>
        <w:t xml:space="preserve"> فَرَءَاهُ حَسَن</w:t>
      </w:r>
      <w:r w:rsidR="00372590" w:rsidRPr="00A2776C">
        <w:rPr>
          <w:rFonts w:hint="cs"/>
          <w:rtl/>
        </w:rPr>
        <w:t>ٗاۖ</w:t>
      </w:r>
      <w:r w:rsidR="00372590" w:rsidRPr="00A2776C">
        <w:rPr>
          <w:rtl/>
        </w:rPr>
        <w:t xml:space="preserve"> </w:t>
      </w:r>
      <w:r w:rsidR="00372590" w:rsidRPr="00A2776C">
        <w:rPr>
          <w:rFonts w:hint="cs"/>
          <w:rtl/>
        </w:rPr>
        <w:t>فَإِنَّ</w:t>
      </w:r>
      <w:r w:rsidR="00372590" w:rsidRPr="00A2776C">
        <w:rPr>
          <w:rtl/>
        </w:rPr>
        <w:t xml:space="preserve"> </w:t>
      </w:r>
      <w:r w:rsidR="00372590" w:rsidRPr="00A2776C">
        <w:rPr>
          <w:rFonts w:hint="cs"/>
          <w:rtl/>
        </w:rPr>
        <w:t>ٱ</w:t>
      </w:r>
      <w:r w:rsidR="00372590" w:rsidRPr="00A2776C">
        <w:rPr>
          <w:rFonts w:hint="eastAsia"/>
          <w:rtl/>
        </w:rPr>
        <w:t>للَّهَ</w:t>
      </w:r>
      <w:r w:rsidR="00372590" w:rsidRPr="00A2776C">
        <w:rPr>
          <w:rtl/>
        </w:rPr>
        <w:t xml:space="preserve"> يُضِلُّ مَن يَشَآءُ وَيَهۡدِي مَن يَشَآءُ</w:t>
      </w:r>
      <w:r w:rsidR="00372590" w:rsidRPr="00A2776C">
        <w:rPr>
          <w:rFonts w:ascii="Tahoma" w:hAnsi="Tahoma" w:cs="Traditional Arabic" w:hint="cs"/>
          <w:color w:val="000000"/>
          <w:rtl/>
        </w:rPr>
        <w:t>﴾</w:t>
      </w:r>
      <w:r w:rsidR="00372590" w:rsidRPr="00A2776C">
        <w:rPr>
          <w:rFonts w:ascii="Tahoma" w:hAnsi="Tahoma"/>
          <w:color w:val="000000"/>
          <w:szCs w:val="24"/>
          <w:rtl/>
        </w:rPr>
        <w:t xml:space="preserve"> </w:t>
      </w:r>
      <w:r w:rsidR="00372590" w:rsidRPr="00A2776C">
        <w:rPr>
          <w:rStyle w:val="Char6"/>
          <w:rtl/>
        </w:rPr>
        <w:t>[فاطر: 8]</w:t>
      </w:r>
      <w:r w:rsidR="00F01675" w:rsidRPr="00A2776C">
        <w:rPr>
          <w:rStyle w:val="Char6"/>
          <w:rFonts w:hint="cs"/>
          <w:rtl/>
        </w:rPr>
        <w:t>.</w:t>
      </w:r>
    </w:p>
    <w:p w:rsidR="00DA0BF4" w:rsidRPr="00A2776C" w:rsidRDefault="00DA0BF4" w:rsidP="00A2776C">
      <w:pPr>
        <w:pStyle w:val="ab"/>
        <w:rPr>
          <w:rtl/>
        </w:rPr>
      </w:pPr>
      <w:r w:rsidRPr="00A2776C">
        <w:rPr>
          <w:rStyle w:val="Char8"/>
          <w:rFonts w:hint="cs"/>
          <w:rtl/>
        </w:rPr>
        <w:t>«</w:t>
      </w:r>
      <w:r w:rsidRPr="00A2776C">
        <w:rPr>
          <w:rFonts w:hint="cs"/>
          <w:rtl/>
        </w:rPr>
        <w:t>آیا کسی که عمل‌های بدش توسط شیطان و شیطان</w:t>
      </w:r>
      <w:r w:rsidRPr="00A2776C">
        <w:rPr>
          <w:rFonts w:hint="eastAsia"/>
          <w:rtl/>
        </w:rPr>
        <w:t xml:space="preserve">‌صفتان) در نظرش زینت و </w:t>
      </w:r>
      <w:r w:rsidRPr="00A2776C">
        <w:rPr>
          <w:rFonts w:hint="cs"/>
          <w:rtl/>
        </w:rPr>
        <w:t>آ</w:t>
      </w:r>
      <w:r w:rsidRPr="00A2776C">
        <w:rPr>
          <w:rFonts w:hint="eastAsia"/>
          <w:rtl/>
        </w:rPr>
        <w:t xml:space="preserve">راسته شده است و آن را زیبا و </w:t>
      </w:r>
      <w:r w:rsidRPr="00A2776C">
        <w:rPr>
          <w:rFonts w:hint="cs"/>
          <w:rtl/>
        </w:rPr>
        <w:t>آ</w:t>
      </w:r>
      <w:r w:rsidRPr="00A2776C">
        <w:rPr>
          <w:rFonts w:hint="eastAsia"/>
          <w:rtl/>
        </w:rPr>
        <w:t>راسته می‌بیند، خداوند هر کس را بخواهد گمراه می‌کند و</w:t>
      </w:r>
      <w:r w:rsidRPr="00A2776C">
        <w:rPr>
          <w:rFonts w:hint="cs"/>
          <w:rtl/>
        </w:rPr>
        <w:t xml:space="preserve"> </w:t>
      </w:r>
      <w:r w:rsidRPr="00A2776C">
        <w:rPr>
          <w:rFonts w:hint="eastAsia"/>
          <w:rtl/>
        </w:rPr>
        <w:t>هر کس را بخواهد راهیاب می‌نماید</w:t>
      </w:r>
      <w:r w:rsidRPr="00A2776C">
        <w:rPr>
          <w:rStyle w:val="Char8"/>
          <w:rFonts w:hint="cs"/>
          <w:rtl/>
        </w:rPr>
        <w:t>»</w:t>
      </w:r>
      <w:r w:rsidRPr="00A2776C">
        <w:rPr>
          <w:rFonts w:hint="cs"/>
          <w:rtl/>
        </w:rPr>
        <w:t>.</w:t>
      </w:r>
    </w:p>
    <w:p w:rsidR="00DA0BF4" w:rsidRPr="00A2776C" w:rsidRDefault="00DA0BF4" w:rsidP="00A2776C">
      <w:pPr>
        <w:pStyle w:val="a8"/>
        <w:rPr>
          <w:rtl/>
        </w:rPr>
      </w:pPr>
      <w:r w:rsidRPr="00A2776C">
        <w:rPr>
          <w:rFonts w:hint="cs"/>
          <w:rtl/>
        </w:rPr>
        <w:t xml:space="preserve">و خداوند می‌فرماید: </w:t>
      </w:r>
    </w:p>
    <w:p w:rsidR="00DA0BF4" w:rsidRPr="00A2776C" w:rsidRDefault="00DA0BF4" w:rsidP="00A2776C">
      <w:pPr>
        <w:pStyle w:val="af1"/>
        <w:rPr>
          <w:rStyle w:val="Char4"/>
          <w:rtl/>
        </w:rPr>
      </w:pPr>
      <w:r w:rsidRPr="00A2776C">
        <w:rPr>
          <w:rFonts w:hint="cs"/>
          <w:rtl/>
        </w:rPr>
        <w:t xml:space="preserve"> </w:t>
      </w:r>
      <w:r w:rsidR="007575B3" w:rsidRPr="00A2776C">
        <w:rPr>
          <w:rFonts w:ascii="Tahoma" w:hAnsi="Tahoma" w:cs="Traditional Arabic" w:hint="cs"/>
          <w:color w:val="000000"/>
          <w:rtl/>
        </w:rPr>
        <w:t>﴿</w:t>
      </w:r>
      <w:r w:rsidR="007575B3" w:rsidRPr="00A2776C">
        <w:rPr>
          <w:rtl/>
        </w:rPr>
        <w:t>قُل</w:t>
      </w:r>
      <w:r w:rsidR="007575B3" w:rsidRPr="00A2776C">
        <w:rPr>
          <w:rFonts w:hint="cs"/>
          <w:rtl/>
        </w:rPr>
        <w:t>ۡ</w:t>
      </w:r>
      <w:r w:rsidR="007575B3" w:rsidRPr="00A2776C">
        <w:rPr>
          <w:rtl/>
        </w:rPr>
        <w:t xml:space="preserve"> </w:t>
      </w:r>
      <w:r w:rsidR="007575B3" w:rsidRPr="00A2776C">
        <w:rPr>
          <w:rFonts w:hint="cs"/>
          <w:rtl/>
        </w:rPr>
        <w:t>هَلۡ</w:t>
      </w:r>
      <w:r w:rsidR="007575B3" w:rsidRPr="00A2776C">
        <w:rPr>
          <w:rtl/>
        </w:rPr>
        <w:t xml:space="preserve"> </w:t>
      </w:r>
      <w:r w:rsidR="007575B3" w:rsidRPr="00A2776C">
        <w:rPr>
          <w:rFonts w:hint="cs"/>
          <w:rtl/>
        </w:rPr>
        <w:t>نُنَبِّئُكُم</w:t>
      </w:r>
      <w:r w:rsidR="007575B3" w:rsidRPr="00A2776C">
        <w:rPr>
          <w:rtl/>
        </w:rPr>
        <w:t xml:space="preserve"> </w:t>
      </w:r>
      <w:r w:rsidR="007575B3" w:rsidRPr="00A2776C">
        <w:rPr>
          <w:rFonts w:hint="cs"/>
          <w:rtl/>
        </w:rPr>
        <w:t>بِٱ</w:t>
      </w:r>
      <w:r w:rsidR="007575B3" w:rsidRPr="00A2776C">
        <w:rPr>
          <w:rFonts w:hint="eastAsia"/>
          <w:rtl/>
        </w:rPr>
        <w:t>لۡأَخۡسَرِينَ</w:t>
      </w:r>
      <w:r w:rsidR="007575B3" w:rsidRPr="00A2776C">
        <w:rPr>
          <w:rtl/>
        </w:rPr>
        <w:t xml:space="preserve"> أَعۡمَٰلًا١٠٣ </w:t>
      </w:r>
      <w:r w:rsidR="007575B3" w:rsidRPr="00A2776C">
        <w:rPr>
          <w:rFonts w:hint="cs"/>
          <w:rtl/>
        </w:rPr>
        <w:t>ٱ</w:t>
      </w:r>
      <w:r w:rsidR="007575B3" w:rsidRPr="00A2776C">
        <w:rPr>
          <w:rFonts w:hint="eastAsia"/>
          <w:rtl/>
        </w:rPr>
        <w:t>لَّذِينَ</w:t>
      </w:r>
      <w:r w:rsidR="007575B3" w:rsidRPr="00A2776C">
        <w:rPr>
          <w:rtl/>
        </w:rPr>
        <w:t xml:space="preserve"> ضَلَّ سَعۡيُهُمۡ فِي </w:t>
      </w:r>
      <w:r w:rsidR="007575B3" w:rsidRPr="00A2776C">
        <w:rPr>
          <w:rFonts w:hint="cs"/>
          <w:rtl/>
        </w:rPr>
        <w:t>ٱ</w:t>
      </w:r>
      <w:r w:rsidR="007575B3" w:rsidRPr="00A2776C">
        <w:rPr>
          <w:rFonts w:hint="eastAsia"/>
          <w:rtl/>
        </w:rPr>
        <w:t>لۡحَيَوٰةِ</w:t>
      </w:r>
      <w:r w:rsidR="007575B3" w:rsidRPr="00A2776C">
        <w:rPr>
          <w:rtl/>
        </w:rPr>
        <w:t xml:space="preserve"> </w:t>
      </w:r>
      <w:r w:rsidR="007575B3" w:rsidRPr="00A2776C">
        <w:rPr>
          <w:rFonts w:hint="cs"/>
          <w:rtl/>
        </w:rPr>
        <w:t>ٱ</w:t>
      </w:r>
      <w:r w:rsidR="007575B3" w:rsidRPr="00A2776C">
        <w:rPr>
          <w:rFonts w:hint="eastAsia"/>
          <w:rtl/>
        </w:rPr>
        <w:t>لدُّنۡيَا</w:t>
      </w:r>
      <w:r w:rsidR="007575B3" w:rsidRPr="00A2776C">
        <w:rPr>
          <w:rtl/>
        </w:rPr>
        <w:t xml:space="preserve"> وَهُمۡ يَحۡسَبُونَ أَنَّهُمۡ يُحۡسِنُونَ صُنۡعًا١٠٤</w:t>
      </w:r>
      <w:r w:rsidR="007575B3" w:rsidRPr="00A2776C">
        <w:rPr>
          <w:rFonts w:ascii="Tahoma" w:hAnsi="Tahoma" w:cs="Traditional Arabic" w:hint="cs"/>
          <w:color w:val="000000"/>
          <w:rtl/>
        </w:rPr>
        <w:t>﴾</w:t>
      </w:r>
      <w:r w:rsidR="007575B3" w:rsidRPr="00A2776C">
        <w:rPr>
          <w:rFonts w:ascii="Tahoma" w:hAnsi="Tahoma"/>
          <w:color w:val="000000"/>
          <w:szCs w:val="24"/>
          <w:rtl/>
        </w:rPr>
        <w:t xml:space="preserve"> </w:t>
      </w:r>
      <w:r w:rsidR="007575B3" w:rsidRPr="00A2776C">
        <w:rPr>
          <w:rStyle w:val="Char6"/>
          <w:rtl/>
        </w:rPr>
        <w:t>[الكهف: 103-104]</w:t>
      </w:r>
      <w:r w:rsidR="00F01675" w:rsidRPr="00A2776C">
        <w:rPr>
          <w:rStyle w:val="Char6"/>
          <w:rFonts w:hint="cs"/>
          <w:rtl/>
        </w:rPr>
        <w:t>.</w:t>
      </w:r>
    </w:p>
    <w:p w:rsidR="00DA0BF4" w:rsidRPr="0097793F" w:rsidRDefault="00DA0BF4" w:rsidP="00A2776C">
      <w:pPr>
        <w:pStyle w:val="ab"/>
        <w:rPr>
          <w:spacing w:val="-2"/>
          <w:rtl/>
        </w:rPr>
      </w:pPr>
      <w:r w:rsidRPr="0097793F">
        <w:rPr>
          <w:rStyle w:val="Char8"/>
          <w:rFonts w:hint="cs"/>
          <w:spacing w:val="-2"/>
          <w:rtl/>
        </w:rPr>
        <w:t>«</w:t>
      </w:r>
      <w:r w:rsidRPr="0097793F">
        <w:rPr>
          <w:rFonts w:hint="cs"/>
          <w:spacing w:val="-2"/>
          <w:rtl/>
        </w:rPr>
        <w:t>ای پیامبر</w:t>
      </w:r>
      <w:r w:rsidR="00AE784A" w:rsidRPr="0097793F">
        <w:rPr>
          <w:rFonts w:cs="CTraditional Arabic" w:hint="cs"/>
          <w:spacing w:val="-2"/>
          <w:szCs w:val="28"/>
          <w:rtl/>
        </w:rPr>
        <w:t xml:space="preserve"> ج</w:t>
      </w:r>
      <w:r w:rsidRPr="0097793F">
        <w:rPr>
          <w:rFonts w:hint="cs"/>
          <w:spacing w:val="-2"/>
          <w:rtl/>
        </w:rPr>
        <w:t xml:space="preserve"> به کافران) بگو: آیا شما را از زیانکارترین مردم آگاه سازم؟ آنان کسانی هستند که تلاش و تکاپویشان به سبب تباهی عقیده و باورشان) در زندگی دنیا هدر می‌رود و بی‌سود می‌شود) و خود گمان می‌برند که به بهترین وجه کار نیک می‌کنند</w:t>
      </w:r>
      <w:r w:rsidRPr="0097793F">
        <w:rPr>
          <w:rStyle w:val="Char8"/>
          <w:rFonts w:hint="cs"/>
          <w:spacing w:val="-2"/>
          <w:rtl/>
        </w:rPr>
        <w:t>»</w:t>
      </w:r>
      <w:r w:rsidRPr="0097793F">
        <w:rPr>
          <w:rFonts w:hint="cs"/>
          <w:spacing w:val="-2"/>
          <w:rtl/>
        </w:rPr>
        <w:t>.</w:t>
      </w:r>
    </w:p>
    <w:p w:rsidR="00DA0BF4" w:rsidRPr="00A2776C" w:rsidRDefault="00DA0BF4" w:rsidP="00A2776C">
      <w:pPr>
        <w:pStyle w:val="a2"/>
        <w:rPr>
          <w:rtl/>
        </w:rPr>
      </w:pPr>
      <w:bookmarkStart w:id="86" w:name="_Toc272451890"/>
      <w:bookmarkStart w:id="87" w:name="_Toc436400611"/>
      <w:r w:rsidRPr="00A2776C">
        <w:rPr>
          <w:rFonts w:hint="cs"/>
          <w:rtl/>
        </w:rPr>
        <w:t>بحث سوم: بدعت خوشحالی در روز عاشورا نزد گروه ناصبی</w:t>
      </w:r>
      <w:r w:rsidR="008625C5" w:rsidRPr="0097793F">
        <w:rPr>
          <w:rFonts w:hint="cs"/>
          <w:b w:val="0"/>
          <w:bCs w:val="0"/>
          <w:sz w:val="28"/>
          <w:szCs w:val="28"/>
          <w:vertAlign w:val="superscript"/>
          <w:rtl/>
        </w:rPr>
        <w:t>(</w:t>
      </w:r>
      <w:r w:rsidRPr="0097793F">
        <w:rPr>
          <w:rStyle w:val="Char4"/>
          <w:b w:val="0"/>
          <w:bCs w:val="0"/>
          <w:vertAlign w:val="superscript"/>
          <w:rtl/>
        </w:rPr>
        <w:footnoteReference w:id="175"/>
      </w:r>
      <w:r w:rsidR="008625C5" w:rsidRPr="0097793F">
        <w:rPr>
          <w:rFonts w:hint="cs"/>
          <w:b w:val="0"/>
          <w:bCs w:val="0"/>
          <w:sz w:val="28"/>
          <w:szCs w:val="28"/>
          <w:vertAlign w:val="superscript"/>
          <w:rtl/>
        </w:rPr>
        <w:t>)</w:t>
      </w:r>
      <w:r w:rsidRPr="0097793F">
        <w:rPr>
          <w:rFonts w:hint="cs"/>
          <w:b w:val="0"/>
          <w:bCs w:val="0"/>
          <w:sz w:val="28"/>
          <w:szCs w:val="28"/>
          <w:rtl/>
        </w:rPr>
        <w:t>،</w:t>
      </w:r>
      <w:r w:rsidR="008625C5" w:rsidRPr="0097793F">
        <w:rPr>
          <w:rFonts w:hint="cs"/>
          <w:b w:val="0"/>
          <w:bCs w:val="0"/>
          <w:sz w:val="28"/>
          <w:szCs w:val="28"/>
          <w:vertAlign w:val="superscript"/>
          <w:rtl/>
        </w:rPr>
        <w:t>(</w:t>
      </w:r>
      <w:r w:rsidRPr="0097793F">
        <w:rPr>
          <w:rStyle w:val="Char4"/>
          <w:b w:val="0"/>
          <w:bCs w:val="0"/>
          <w:vertAlign w:val="superscript"/>
          <w:rtl/>
        </w:rPr>
        <w:footnoteReference w:id="176"/>
      </w:r>
      <w:bookmarkEnd w:id="86"/>
      <w:r w:rsidR="008625C5" w:rsidRPr="0097793F">
        <w:rPr>
          <w:rFonts w:hint="cs"/>
          <w:b w:val="0"/>
          <w:bCs w:val="0"/>
          <w:sz w:val="28"/>
          <w:szCs w:val="28"/>
          <w:vertAlign w:val="superscript"/>
          <w:rtl/>
        </w:rPr>
        <w:t>)</w:t>
      </w:r>
      <w:bookmarkEnd w:id="87"/>
    </w:p>
    <w:p w:rsidR="00DA0BF4" w:rsidRPr="00A2776C" w:rsidRDefault="00DA0BF4" w:rsidP="0097793F">
      <w:pPr>
        <w:pStyle w:val="a8"/>
        <w:widowControl w:val="0"/>
        <w:rPr>
          <w:rtl/>
        </w:rPr>
      </w:pPr>
      <w:r w:rsidRPr="00A2776C">
        <w:rPr>
          <w:rFonts w:hint="cs"/>
          <w:rtl/>
        </w:rPr>
        <w:t xml:space="preserve">در بحث گذشته بدعت حزن و اندوه در روز عاشورا نزد رافضی‌ها بیان شد، در این بحث </w:t>
      </w:r>
      <w:r w:rsidR="00AE784A" w:rsidRPr="00A2776C">
        <w:rPr>
          <w:rStyle w:val="Char4"/>
          <w:rFonts w:hint="cs"/>
          <w:rtl/>
        </w:rPr>
        <w:t>-</w:t>
      </w:r>
      <w:r w:rsidRPr="00A2776C">
        <w:rPr>
          <w:rFonts w:hint="cs"/>
          <w:rtl/>
        </w:rPr>
        <w:t xml:space="preserve"> ان</w:t>
      </w:r>
      <w:r w:rsidRPr="00A2776C">
        <w:rPr>
          <w:rFonts w:hint="eastAsia"/>
          <w:rtl/>
        </w:rPr>
        <w:t>‌</w:t>
      </w:r>
      <w:r w:rsidRPr="00A2776C">
        <w:rPr>
          <w:rFonts w:hint="cs"/>
          <w:rtl/>
        </w:rPr>
        <w:t xml:space="preserve">شاءالله </w:t>
      </w:r>
      <w:r w:rsidR="00AE784A" w:rsidRPr="00A2776C">
        <w:rPr>
          <w:rStyle w:val="Char4"/>
          <w:rFonts w:hint="cs"/>
          <w:rtl/>
        </w:rPr>
        <w:t>-</w:t>
      </w:r>
      <w:r w:rsidRPr="00A2776C">
        <w:rPr>
          <w:rFonts w:hint="cs"/>
          <w:rtl/>
        </w:rPr>
        <w:t xml:space="preserve"> از کسانی که با رافضی‌ها مقابله و مخالفت می‌کنند حرف خواهیم زد، این گروه روز عاشورا را روز شادی قرار می‌دهند، این گروه نواصب هستند که نسبت به حسین و اهل بیت پیامبر</w:t>
      </w:r>
      <w:r w:rsidR="00DB720F" w:rsidRPr="00A2776C">
        <w:rPr>
          <w:rFonts w:cs="CTraditional Arabic" w:hint="cs"/>
          <w:rtl/>
        </w:rPr>
        <w:t xml:space="preserve"> ج</w:t>
      </w:r>
      <w:r w:rsidRPr="00A2776C">
        <w:rPr>
          <w:rFonts w:hint="cs"/>
          <w:rtl/>
        </w:rPr>
        <w:t xml:space="preserve"> تعصب نشان می‌دهند، از جمل</w:t>
      </w:r>
      <w:r w:rsidR="001C1B74" w:rsidRPr="00A2776C">
        <w:rPr>
          <w:rFonts w:hint="cs"/>
          <w:rtl/>
        </w:rPr>
        <w:t>ۀ</w:t>
      </w:r>
      <w:r w:rsidRPr="00A2776C">
        <w:rPr>
          <w:rFonts w:hint="cs"/>
          <w:rtl/>
        </w:rPr>
        <w:t xml:space="preserve"> جاهلان هستند که فاسد را با فاسد، دروغ را با دروغ، شر و بدی را با شر و بدی و بدعت را با بدعت دفع می‌کنند، نشانه‌ها و شعایری که نشانگر سرور و خوشحالی است در روز عاشورا انجام می‌دهند، مثل سرمه ‌زدن، رنگ زدن، خرج اضافی برای خانواده، پختن غذاهایی که عادت ندارند، و سایر چیزهای دیگر که در جشن‌ها و مراسم‌ها انجام می‌شوند، این گروه روز عاشورا را مانند مراسم و مجالس شادی قرار داده‌اند</w:t>
      </w:r>
      <w:r w:rsidR="008625C5" w:rsidRPr="00A2776C">
        <w:rPr>
          <w:rFonts w:hint="cs"/>
          <w:vertAlign w:val="superscript"/>
          <w:rtl/>
        </w:rPr>
        <w:t>(</w:t>
      </w:r>
      <w:r w:rsidR="008625C5" w:rsidRPr="00A2776C">
        <w:rPr>
          <w:vertAlign w:val="superscript"/>
          <w:rtl/>
        </w:rPr>
        <w:footnoteReference w:id="177"/>
      </w:r>
      <w:r w:rsidR="008625C5" w:rsidRPr="00A2776C">
        <w:rPr>
          <w:rFonts w:hint="cs"/>
          <w:vertAlign w:val="superscript"/>
          <w:rtl/>
        </w:rPr>
        <w:t>)</w:t>
      </w:r>
      <w:r w:rsidRPr="00A2776C">
        <w:rPr>
          <w:rFonts w:hint="cs"/>
          <w:rtl/>
        </w:rPr>
        <w:t xml:space="preserve">. </w:t>
      </w:r>
    </w:p>
    <w:p w:rsidR="00DA0BF4" w:rsidRPr="00A2776C" w:rsidRDefault="00DA0BF4" w:rsidP="00A2776C">
      <w:pPr>
        <w:pStyle w:val="a8"/>
        <w:rPr>
          <w:rtl/>
        </w:rPr>
      </w:pPr>
      <w:r w:rsidRPr="00A2776C">
        <w:rPr>
          <w:rFonts w:hint="cs"/>
          <w:rtl/>
        </w:rPr>
        <w:t>اولین ظهور</w:t>
      </w:r>
      <w:r w:rsidR="00984728" w:rsidRPr="00A2776C">
        <w:rPr>
          <w:rFonts w:hint="cs"/>
          <w:rtl/>
        </w:rPr>
        <w:t xml:space="preserve"> آن‌ها ‌</w:t>
      </w:r>
      <w:r w:rsidRPr="00A2776C">
        <w:rPr>
          <w:rFonts w:hint="cs"/>
          <w:rtl/>
        </w:rPr>
        <w:t>در زمان پیامبر</w:t>
      </w:r>
      <w:r w:rsidR="00DB720F" w:rsidRPr="00A2776C">
        <w:rPr>
          <w:rFonts w:cs="CTraditional Arabic" w:hint="cs"/>
          <w:rtl/>
        </w:rPr>
        <w:t xml:space="preserve"> ج</w:t>
      </w:r>
      <w:r w:rsidRPr="00A2776C">
        <w:rPr>
          <w:rFonts w:hint="cs"/>
          <w:rtl/>
        </w:rPr>
        <w:t xml:space="preserve"> بود، ابوسعید خدری</w:t>
      </w:r>
      <w:r w:rsidR="006B39E0" w:rsidRPr="00A2776C">
        <w:rPr>
          <w:rFonts w:cs="CTraditional Arabic" w:hint="cs"/>
          <w:rtl/>
        </w:rPr>
        <w:t xml:space="preserve"> س </w:t>
      </w:r>
      <w:r w:rsidRPr="00A2776C">
        <w:rPr>
          <w:rFonts w:hint="cs"/>
          <w:rtl/>
        </w:rPr>
        <w:t>روایت می‌کند که: علی</w:t>
      </w:r>
      <w:r w:rsidR="006B39E0" w:rsidRPr="00A2776C">
        <w:rPr>
          <w:rFonts w:cs="CTraditional Arabic" w:hint="cs"/>
          <w:rtl/>
        </w:rPr>
        <w:t xml:space="preserve"> س </w:t>
      </w:r>
      <w:r w:rsidRPr="00A2776C">
        <w:rPr>
          <w:rFonts w:hint="cs"/>
          <w:rtl/>
        </w:rPr>
        <w:t xml:space="preserve">- کمی طلا </w:t>
      </w:r>
      <w:r w:rsidR="00AE784A" w:rsidRPr="00A2776C">
        <w:rPr>
          <w:rStyle w:val="Char4"/>
          <w:rFonts w:hint="cs"/>
          <w:rtl/>
        </w:rPr>
        <w:t>-</w:t>
      </w:r>
      <w:r w:rsidRPr="00A2776C">
        <w:rPr>
          <w:rFonts w:hint="cs"/>
          <w:rtl/>
        </w:rPr>
        <w:t xml:space="preserve"> برای پیامبر</w:t>
      </w:r>
      <w:r w:rsidR="00DB720F" w:rsidRPr="00A2776C">
        <w:rPr>
          <w:rFonts w:cs="CTraditional Arabic" w:hint="cs"/>
          <w:rtl/>
        </w:rPr>
        <w:t xml:space="preserve"> ج</w:t>
      </w:r>
      <w:r w:rsidRPr="00A2776C">
        <w:rPr>
          <w:rFonts w:hint="cs"/>
          <w:rtl/>
        </w:rPr>
        <w:t xml:space="preserve"> فرستاد، پیامبر</w:t>
      </w:r>
      <w:r w:rsidR="00DB720F" w:rsidRPr="00A2776C">
        <w:rPr>
          <w:rFonts w:cs="CTraditional Arabic" w:hint="cs"/>
          <w:rtl/>
        </w:rPr>
        <w:t xml:space="preserve"> ج</w:t>
      </w:r>
      <w:r w:rsidRPr="00A2776C">
        <w:rPr>
          <w:rFonts w:hint="cs"/>
          <w:rtl/>
        </w:rPr>
        <w:t xml:space="preserve"> هم آن را میان چهار نفر تقسیم کرد: أقرع بن حابس حنظلی از طایفه‌ی مجاشعی، عیینه‌بن بدر فزاری و زید طائی از طایفه‌ی بنی‌نبهان، و علقمه‌ی بن علاثه العامری از بنی‌کلاب. </w:t>
      </w:r>
    </w:p>
    <w:p w:rsidR="00DA0BF4" w:rsidRPr="00A2776C" w:rsidRDefault="00DA0BF4" w:rsidP="00A2776C">
      <w:pPr>
        <w:pStyle w:val="a8"/>
        <w:rPr>
          <w:rtl/>
        </w:rPr>
      </w:pPr>
      <w:r w:rsidRPr="00A2776C">
        <w:rPr>
          <w:rFonts w:hint="cs"/>
          <w:rtl/>
        </w:rPr>
        <w:t>قریش و انصار عصبانی شدند، گفتند: به بزرگان اهل نجد می‌دهد و ما را ترک می‌کند! پیامبر</w:t>
      </w:r>
      <w:r w:rsidR="00DB720F" w:rsidRPr="00A2776C">
        <w:rPr>
          <w:rFonts w:cs="CTraditional Arabic" w:hint="cs"/>
          <w:rtl/>
        </w:rPr>
        <w:t xml:space="preserve"> ج</w:t>
      </w:r>
      <w:r w:rsidRPr="00A2776C">
        <w:rPr>
          <w:rFonts w:hint="cs"/>
          <w:rtl/>
        </w:rPr>
        <w:t xml:space="preserve"> فرمود: </w:t>
      </w:r>
      <w:r w:rsidRPr="00A2776C">
        <w:rPr>
          <w:rStyle w:val="Char8"/>
          <w:rtl/>
        </w:rPr>
        <w:t>«</w:t>
      </w:r>
      <w:r w:rsidRPr="00A2776C">
        <w:rPr>
          <w:rStyle w:val="Char3"/>
          <w:rtl/>
        </w:rPr>
        <w:t>إنما أتأل</w:t>
      </w:r>
      <w:r w:rsidRPr="00A2776C">
        <w:rPr>
          <w:rStyle w:val="Char3"/>
          <w:rFonts w:hint="cs"/>
          <w:rtl/>
        </w:rPr>
        <w:t>ّ</w:t>
      </w:r>
      <w:r w:rsidRPr="00A2776C">
        <w:rPr>
          <w:rStyle w:val="Char3"/>
          <w:rtl/>
        </w:rPr>
        <w:t>فهم</w:t>
      </w:r>
      <w:r w:rsidRPr="00A2776C">
        <w:rPr>
          <w:rStyle w:val="Char8"/>
          <w:rtl/>
        </w:rPr>
        <w:t>»</w:t>
      </w:r>
      <w:r w:rsidRPr="00A2776C">
        <w:rPr>
          <w:rFonts w:hint="cs"/>
          <w:rtl/>
        </w:rPr>
        <w:t xml:space="preserve"> </w:t>
      </w:r>
      <w:r w:rsidRPr="00A2776C">
        <w:rPr>
          <w:rStyle w:val="Char8"/>
          <w:rFonts w:hint="cs"/>
          <w:rtl/>
        </w:rPr>
        <w:t>«</w:t>
      </w:r>
      <w:r w:rsidRPr="00A2776C">
        <w:rPr>
          <w:rStyle w:val="Chare"/>
          <w:rFonts w:hint="cs"/>
          <w:rtl/>
        </w:rPr>
        <w:t>می‌خواهم به</w:t>
      </w:r>
      <w:r w:rsidR="00984728" w:rsidRPr="00A2776C">
        <w:rPr>
          <w:rStyle w:val="Chare"/>
          <w:rFonts w:hint="cs"/>
          <w:rtl/>
        </w:rPr>
        <w:t xml:space="preserve"> آن‌ها ‌</w:t>
      </w:r>
      <w:r w:rsidRPr="00A2776C">
        <w:rPr>
          <w:rStyle w:val="Chare"/>
          <w:rFonts w:hint="cs"/>
          <w:rtl/>
        </w:rPr>
        <w:t>محبت نشان دهم و رابطه برقرار نمایم</w:t>
      </w:r>
      <w:r w:rsidRPr="00A2776C">
        <w:rPr>
          <w:rStyle w:val="Char8"/>
          <w:rFonts w:hint="cs"/>
          <w:rtl/>
        </w:rPr>
        <w:t>»</w:t>
      </w:r>
      <w:r w:rsidRPr="00A2776C">
        <w:rPr>
          <w:rFonts w:hint="cs"/>
          <w:rtl/>
        </w:rPr>
        <w:t>. مردی که چشمانش در کاس</w:t>
      </w:r>
      <w:r w:rsidR="001C1B74" w:rsidRPr="00A2776C">
        <w:rPr>
          <w:rFonts w:hint="cs"/>
          <w:rtl/>
        </w:rPr>
        <w:t>ۀ</w:t>
      </w:r>
      <w:r w:rsidRPr="00A2776C">
        <w:rPr>
          <w:rFonts w:hint="cs"/>
          <w:rtl/>
        </w:rPr>
        <w:t xml:space="preserve"> چشمش فرورفته بود، گونه‌هایش بالا آمده بود، پیشانیش برجسته بود، ریشی پر اما تراشیده داشت، رو به پیامبر</w:t>
      </w:r>
      <w:r w:rsidR="00B903C9" w:rsidRPr="00A2776C">
        <w:rPr>
          <w:rFonts w:cs="CTraditional Arabic" w:hint="cs"/>
          <w:rtl/>
        </w:rPr>
        <w:t xml:space="preserve"> ج </w:t>
      </w:r>
      <w:r w:rsidRPr="00A2776C">
        <w:rPr>
          <w:rFonts w:hint="cs"/>
          <w:rtl/>
        </w:rPr>
        <w:t>نمود و گفت: ای محمد</w:t>
      </w:r>
      <w:r w:rsidR="00B903C9" w:rsidRPr="00A2776C">
        <w:rPr>
          <w:rFonts w:cs="CTraditional Arabic" w:hint="cs"/>
          <w:rtl/>
        </w:rPr>
        <w:t xml:space="preserve"> ج </w:t>
      </w:r>
      <w:r w:rsidRPr="00A2776C">
        <w:rPr>
          <w:rFonts w:hint="cs"/>
          <w:rtl/>
        </w:rPr>
        <w:t>از خدا بترس! پیامبر</w:t>
      </w:r>
      <w:r w:rsidR="00B903C9" w:rsidRPr="00A2776C">
        <w:rPr>
          <w:rFonts w:cs="CTraditional Arabic" w:hint="cs"/>
          <w:rtl/>
        </w:rPr>
        <w:t xml:space="preserve"> ج </w:t>
      </w:r>
      <w:r w:rsidRPr="00A2776C">
        <w:rPr>
          <w:rFonts w:hint="cs"/>
          <w:rtl/>
        </w:rPr>
        <w:t xml:space="preserve">گفت: </w:t>
      </w:r>
      <w:r w:rsidRPr="00A2776C">
        <w:rPr>
          <w:rStyle w:val="Char8"/>
          <w:rtl/>
        </w:rPr>
        <w:t>«</w:t>
      </w:r>
      <w:r w:rsidRPr="00A2776C">
        <w:rPr>
          <w:rStyle w:val="Char3"/>
          <w:rtl/>
        </w:rPr>
        <w:t xml:space="preserve">من </w:t>
      </w:r>
      <w:r w:rsidR="00AF0FC2" w:rsidRPr="00A2776C">
        <w:rPr>
          <w:rStyle w:val="Char3"/>
          <w:rtl/>
        </w:rPr>
        <w:t>ي</w:t>
      </w:r>
      <w:r w:rsidRPr="00A2776C">
        <w:rPr>
          <w:rStyle w:val="Char3"/>
          <w:rtl/>
        </w:rPr>
        <w:t>طع‌الله إذا عص</w:t>
      </w:r>
      <w:r w:rsidR="00AF0FC2" w:rsidRPr="00A2776C">
        <w:rPr>
          <w:rStyle w:val="Char3"/>
          <w:rtl/>
        </w:rPr>
        <w:t>ي</w:t>
      </w:r>
      <w:r w:rsidRPr="00A2776C">
        <w:rPr>
          <w:rStyle w:val="Char3"/>
          <w:rtl/>
        </w:rPr>
        <w:t>ت؟ أ</w:t>
      </w:r>
      <w:r w:rsidR="00AF0FC2" w:rsidRPr="00A2776C">
        <w:rPr>
          <w:rStyle w:val="Char3"/>
          <w:rtl/>
        </w:rPr>
        <w:t>ي</w:t>
      </w:r>
      <w:r w:rsidRPr="00A2776C">
        <w:rPr>
          <w:rStyle w:val="Char3"/>
          <w:rtl/>
        </w:rPr>
        <w:t>أمنن</w:t>
      </w:r>
      <w:r w:rsidR="00AF0FC2" w:rsidRPr="00A2776C">
        <w:rPr>
          <w:rStyle w:val="Char3"/>
          <w:rtl/>
        </w:rPr>
        <w:t>ي</w:t>
      </w:r>
      <w:r w:rsidR="00EF224C" w:rsidRPr="00A2776C">
        <w:rPr>
          <w:rStyle w:val="Char3"/>
          <w:rtl/>
        </w:rPr>
        <w:t xml:space="preserve"> </w:t>
      </w:r>
      <w:r w:rsidRPr="00A2776C">
        <w:rPr>
          <w:rStyle w:val="Char3"/>
          <w:rtl/>
        </w:rPr>
        <w:t>الله عل</w:t>
      </w:r>
      <w:r w:rsidR="00AF0FC2" w:rsidRPr="00A2776C">
        <w:rPr>
          <w:rStyle w:val="Char3"/>
          <w:rtl/>
        </w:rPr>
        <w:t>ي</w:t>
      </w:r>
      <w:r w:rsidRPr="00A2776C">
        <w:rPr>
          <w:rStyle w:val="Char3"/>
          <w:rtl/>
        </w:rPr>
        <w:t xml:space="preserve"> أهل الأرض ولاتأمنون</w:t>
      </w:r>
      <w:r w:rsidR="00AF0FC2" w:rsidRPr="00A2776C">
        <w:rPr>
          <w:rStyle w:val="Char3"/>
          <w:rtl/>
        </w:rPr>
        <w:t>ي</w:t>
      </w:r>
      <w:r w:rsidRPr="00A2776C">
        <w:rPr>
          <w:rFonts w:ascii="Lotus Linotype" w:hAnsi="Lotus Linotype" w:cs="Lotus Linotype"/>
          <w:szCs w:val="27"/>
          <w:rtl/>
        </w:rPr>
        <w:t>؟</w:t>
      </w:r>
      <w:r w:rsidRPr="00A2776C">
        <w:rPr>
          <w:rStyle w:val="Char8"/>
          <w:rtl/>
        </w:rPr>
        <w:t>»</w:t>
      </w:r>
      <w:r w:rsidRPr="00A2776C">
        <w:rPr>
          <w:rFonts w:hint="cs"/>
          <w:rtl/>
        </w:rPr>
        <w:t xml:space="preserve"> </w:t>
      </w:r>
      <w:r w:rsidRPr="00A2776C">
        <w:rPr>
          <w:rStyle w:val="Char8"/>
          <w:rFonts w:hint="cs"/>
          <w:rtl/>
        </w:rPr>
        <w:t>«</w:t>
      </w:r>
      <w:r w:rsidRPr="00A2776C">
        <w:rPr>
          <w:rStyle w:val="Chare"/>
          <w:rFonts w:hint="cs"/>
          <w:rtl/>
        </w:rPr>
        <w:t>زمانی که من نافرمانی کنم پس چه کسی از خدا اطاعت</w:t>
      </w:r>
      <w:r w:rsidR="00984728" w:rsidRPr="00A2776C">
        <w:rPr>
          <w:rStyle w:val="Chare"/>
          <w:rFonts w:hint="cs"/>
          <w:rtl/>
        </w:rPr>
        <w:t xml:space="preserve"> می‌</w:t>
      </w:r>
      <w:r w:rsidRPr="00A2776C">
        <w:rPr>
          <w:rStyle w:val="Chare"/>
          <w:rFonts w:hint="cs"/>
          <w:rtl/>
        </w:rPr>
        <w:t>کند؟ آیا خدا مرا بر تمام اهل زمین امین قرار نداده است؟ و شما مرا امین نمی‌دانید؟</w:t>
      </w:r>
      <w:r w:rsidRPr="00A2776C">
        <w:rPr>
          <w:rStyle w:val="Char8"/>
          <w:rFonts w:hint="cs"/>
          <w:rtl/>
        </w:rPr>
        <w:t>»</w:t>
      </w:r>
      <w:r w:rsidRPr="00A2776C">
        <w:rPr>
          <w:rFonts w:hint="cs"/>
          <w:rtl/>
        </w:rPr>
        <w:t xml:space="preserve">. مردی درخواست قتل آن مرد را نمود </w:t>
      </w:r>
      <w:r w:rsidR="00AE784A" w:rsidRPr="00A2776C">
        <w:rPr>
          <w:rStyle w:val="Char4"/>
          <w:rFonts w:hint="cs"/>
          <w:rtl/>
        </w:rPr>
        <w:t>-</w:t>
      </w:r>
      <w:r w:rsidRPr="00A2776C">
        <w:rPr>
          <w:rFonts w:hint="cs"/>
          <w:rtl/>
        </w:rPr>
        <w:t xml:space="preserve"> به گمانم خالدبن ولید بود- پیامبر</w:t>
      </w:r>
      <w:r w:rsidR="00B903C9" w:rsidRPr="00A2776C">
        <w:rPr>
          <w:rFonts w:cs="CTraditional Arabic" w:hint="cs"/>
          <w:rtl/>
        </w:rPr>
        <w:t xml:space="preserve"> ج </w:t>
      </w:r>
      <w:r w:rsidRPr="00A2776C">
        <w:rPr>
          <w:rFonts w:hint="cs"/>
          <w:rtl/>
        </w:rPr>
        <w:t>او را منع کرد، آنگاه آن مرد رفت پیامبر</w:t>
      </w:r>
      <w:r w:rsidR="00B903C9" w:rsidRPr="00A2776C">
        <w:rPr>
          <w:rFonts w:cs="CTraditional Arabic" w:hint="cs"/>
          <w:rtl/>
        </w:rPr>
        <w:t xml:space="preserve"> ج </w:t>
      </w:r>
      <w:r w:rsidRPr="00A2776C">
        <w:rPr>
          <w:rFonts w:hint="cs"/>
          <w:rtl/>
        </w:rPr>
        <w:t xml:space="preserve">فرمود: </w:t>
      </w:r>
      <w:r w:rsidRPr="00A2776C">
        <w:rPr>
          <w:rStyle w:val="Char8"/>
          <w:rtl/>
        </w:rPr>
        <w:t>«</w:t>
      </w:r>
      <w:r w:rsidRPr="00A2776C">
        <w:rPr>
          <w:rStyle w:val="Char3"/>
          <w:rtl/>
        </w:rPr>
        <w:t>إن من ضئض</w:t>
      </w:r>
      <w:r w:rsidR="00AF0FC2" w:rsidRPr="00A2776C">
        <w:rPr>
          <w:rStyle w:val="Char3"/>
          <w:rtl/>
        </w:rPr>
        <w:t>ي</w:t>
      </w:r>
      <w:r w:rsidRPr="00A2776C">
        <w:rPr>
          <w:rStyle w:val="Char3"/>
          <w:rtl/>
        </w:rPr>
        <w:t xml:space="preserve">ء هذا </w:t>
      </w:r>
      <w:r w:rsidR="00AE784A" w:rsidRPr="00A2776C">
        <w:rPr>
          <w:rStyle w:val="Char4"/>
          <w:rFonts w:hint="cs"/>
          <w:rtl/>
        </w:rPr>
        <w:t>-</w:t>
      </w:r>
      <w:r w:rsidRPr="00A2776C">
        <w:rPr>
          <w:rStyle w:val="Char3"/>
          <w:rtl/>
        </w:rPr>
        <w:t xml:space="preserve"> أو ف</w:t>
      </w:r>
      <w:r w:rsidR="00AF0FC2" w:rsidRPr="00A2776C">
        <w:rPr>
          <w:rStyle w:val="Char3"/>
          <w:rtl/>
        </w:rPr>
        <w:t>ي</w:t>
      </w:r>
      <w:r w:rsidRPr="00A2776C">
        <w:rPr>
          <w:rStyle w:val="Char3"/>
          <w:rtl/>
        </w:rPr>
        <w:t xml:space="preserve"> عقب هذا </w:t>
      </w:r>
      <w:r w:rsidR="00AE784A" w:rsidRPr="00A2776C">
        <w:rPr>
          <w:rStyle w:val="Char4"/>
          <w:rFonts w:hint="cs"/>
          <w:rtl/>
        </w:rPr>
        <w:t>-</w:t>
      </w:r>
      <w:r w:rsidRPr="00A2776C">
        <w:rPr>
          <w:rStyle w:val="Char3"/>
          <w:rtl/>
        </w:rPr>
        <w:t xml:space="preserve"> قوم </w:t>
      </w:r>
      <w:r w:rsidR="00AF0FC2" w:rsidRPr="00A2776C">
        <w:rPr>
          <w:rStyle w:val="Char3"/>
          <w:rtl/>
        </w:rPr>
        <w:t>ي</w:t>
      </w:r>
      <w:r w:rsidRPr="00A2776C">
        <w:rPr>
          <w:rStyle w:val="Char3"/>
          <w:rtl/>
        </w:rPr>
        <w:t>قرأون القرآن لا</w:t>
      </w:r>
      <w:r w:rsidR="00AF0FC2" w:rsidRPr="00A2776C">
        <w:rPr>
          <w:rStyle w:val="Char3"/>
          <w:rtl/>
        </w:rPr>
        <w:t>ي</w:t>
      </w:r>
      <w:r w:rsidRPr="00A2776C">
        <w:rPr>
          <w:rStyle w:val="Char3"/>
          <w:rtl/>
        </w:rPr>
        <w:t xml:space="preserve">جاوزُ حناجرهم، </w:t>
      </w:r>
      <w:r w:rsidR="00AF0FC2" w:rsidRPr="00A2776C">
        <w:rPr>
          <w:rStyle w:val="Char3"/>
          <w:rtl/>
        </w:rPr>
        <w:t>ي</w:t>
      </w:r>
      <w:r w:rsidRPr="00A2776C">
        <w:rPr>
          <w:rStyle w:val="Char3"/>
          <w:rtl/>
        </w:rPr>
        <w:t>مرقون من الد</w:t>
      </w:r>
      <w:r w:rsidR="00AF0FC2" w:rsidRPr="00A2776C">
        <w:rPr>
          <w:rStyle w:val="Char3"/>
          <w:rtl/>
        </w:rPr>
        <w:t>ي</w:t>
      </w:r>
      <w:r w:rsidRPr="00A2776C">
        <w:rPr>
          <w:rStyle w:val="Char3"/>
          <w:rtl/>
        </w:rPr>
        <w:t>ن مروق السهم من الرم</w:t>
      </w:r>
      <w:r w:rsidR="00AF0FC2" w:rsidRPr="00A2776C">
        <w:rPr>
          <w:rStyle w:val="Char3"/>
          <w:rtl/>
        </w:rPr>
        <w:t>ية</w:t>
      </w:r>
      <w:r w:rsidRPr="00A2776C">
        <w:rPr>
          <w:rStyle w:val="Char3"/>
          <w:rtl/>
        </w:rPr>
        <w:t xml:space="preserve"> </w:t>
      </w:r>
      <w:r w:rsidR="00AF0FC2" w:rsidRPr="00A2776C">
        <w:rPr>
          <w:rStyle w:val="Char3"/>
          <w:rtl/>
        </w:rPr>
        <w:t>ي</w:t>
      </w:r>
      <w:r w:rsidRPr="00A2776C">
        <w:rPr>
          <w:rStyle w:val="Char3"/>
          <w:rtl/>
        </w:rPr>
        <w:t>قتلون أهل الإسلام و</w:t>
      </w:r>
      <w:r w:rsidR="00AF0FC2" w:rsidRPr="00A2776C">
        <w:rPr>
          <w:rStyle w:val="Char3"/>
          <w:rtl/>
        </w:rPr>
        <w:t>ي</w:t>
      </w:r>
      <w:r w:rsidRPr="00A2776C">
        <w:rPr>
          <w:rStyle w:val="Char3"/>
          <w:rtl/>
        </w:rPr>
        <w:t>دعون اهل الأوثان، لئن أنا أدر</w:t>
      </w:r>
      <w:r w:rsidR="00C172E8" w:rsidRPr="00A2776C">
        <w:rPr>
          <w:rStyle w:val="Char3"/>
          <w:rtl/>
        </w:rPr>
        <w:t>ك</w:t>
      </w:r>
      <w:r w:rsidRPr="00A2776C">
        <w:rPr>
          <w:rStyle w:val="Char3"/>
          <w:rtl/>
        </w:rPr>
        <w:t>تهم لأقتلهم قتل عادٍ</w:t>
      </w:r>
      <w:r w:rsidRPr="00A2776C">
        <w:rPr>
          <w:rStyle w:val="Char8"/>
          <w:rtl/>
        </w:rPr>
        <w:t>»</w:t>
      </w:r>
      <w:r w:rsidR="007406F2" w:rsidRPr="00A2776C">
        <w:rPr>
          <w:rFonts w:hint="cs"/>
          <w:vertAlign w:val="superscript"/>
          <w:rtl/>
        </w:rPr>
        <w:t>(</w:t>
      </w:r>
      <w:r w:rsidRPr="00A2776C">
        <w:rPr>
          <w:vertAlign w:val="superscript"/>
          <w:rtl/>
        </w:rPr>
        <w:footnoteReference w:id="178"/>
      </w:r>
      <w:r w:rsidR="007406F2" w:rsidRPr="00A2776C">
        <w:rPr>
          <w:rFonts w:hint="cs"/>
          <w:vertAlign w:val="superscript"/>
          <w:rtl/>
        </w:rPr>
        <w:t>)</w:t>
      </w:r>
      <w:r w:rsidRPr="00A2776C">
        <w:rPr>
          <w:rFonts w:hint="cs"/>
          <w:rtl/>
        </w:rPr>
        <w:t xml:space="preserve"> </w:t>
      </w:r>
      <w:r w:rsidRPr="00A2776C">
        <w:rPr>
          <w:rStyle w:val="Char8"/>
          <w:rFonts w:hint="cs"/>
          <w:rtl/>
        </w:rPr>
        <w:t>«</w:t>
      </w:r>
      <w:r w:rsidRPr="00A2776C">
        <w:rPr>
          <w:rStyle w:val="Chare"/>
          <w:rFonts w:hint="cs"/>
          <w:rtl/>
        </w:rPr>
        <w:t>از نسل این مرد قومی خواهد آمد که قرآن را تلاوت می‌کنند ولی از گلویشان پایین‌تر نمی‌رود، از دین و ایمان خارج می‌شوند همانطور که تیر از کمان درمی‌رود، با اهل اسلام و ایمان می‌جنگند و</w:t>
      </w:r>
      <w:r w:rsidR="00984728" w:rsidRPr="00A2776C">
        <w:rPr>
          <w:rStyle w:val="Chare"/>
          <w:rFonts w:hint="cs"/>
          <w:rtl/>
        </w:rPr>
        <w:t xml:space="preserve"> آن‌ها ‌</w:t>
      </w:r>
      <w:r w:rsidRPr="00A2776C">
        <w:rPr>
          <w:rStyle w:val="Chare"/>
          <w:rFonts w:hint="cs"/>
          <w:rtl/>
        </w:rPr>
        <w:t>را می‌کشند، و بت‌پرستان را رها می‌کنند، اگر به</w:t>
      </w:r>
      <w:r w:rsidR="00984728" w:rsidRPr="00A2776C">
        <w:rPr>
          <w:rStyle w:val="Chare"/>
          <w:rFonts w:hint="cs"/>
          <w:rtl/>
        </w:rPr>
        <w:t xml:space="preserve"> آن‌ها ‌</w:t>
      </w:r>
      <w:r w:rsidRPr="00A2776C">
        <w:rPr>
          <w:rStyle w:val="Chare"/>
          <w:rFonts w:hint="cs"/>
          <w:rtl/>
        </w:rPr>
        <w:t>برسم و در زمان</w:t>
      </w:r>
      <w:r w:rsidR="00984728" w:rsidRPr="00A2776C">
        <w:rPr>
          <w:rStyle w:val="Chare"/>
          <w:rFonts w:hint="cs"/>
          <w:rtl/>
        </w:rPr>
        <w:t xml:space="preserve"> آن‌ها ‌</w:t>
      </w:r>
      <w:r w:rsidRPr="00A2776C">
        <w:rPr>
          <w:rStyle w:val="Chare"/>
          <w:rFonts w:hint="cs"/>
          <w:rtl/>
        </w:rPr>
        <w:t>باشم،</w:t>
      </w:r>
      <w:r w:rsidR="00984728" w:rsidRPr="00A2776C">
        <w:rPr>
          <w:rStyle w:val="Chare"/>
          <w:rFonts w:hint="cs"/>
          <w:rtl/>
        </w:rPr>
        <w:t xml:space="preserve"> آن‌ها ‌</w:t>
      </w:r>
      <w:r w:rsidRPr="00A2776C">
        <w:rPr>
          <w:rStyle w:val="Chare"/>
          <w:rFonts w:hint="cs"/>
          <w:rtl/>
        </w:rPr>
        <w:t>را همانند کشتن قوم عاد خواهم کُشت</w:t>
      </w:r>
      <w:r w:rsidRPr="00A2776C">
        <w:rPr>
          <w:rStyle w:val="Char8"/>
          <w:rFonts w:hint="cs"/>
          <w:rtl/>
        </w:rPr>
        <w:t>»</w:t>
      </w:r>
      <w:r w:rsidRPr="00A2776C">
        <w:rPr>
          <w:rFonts w:hint="cs"/>
          <w:rtl/>
        </w:rPr>
        <w:t>.</w:t>
      </w:r>
    </w:p>
    <w:p w:rsidR="00DA0BF4" w:rsidRPr="00A2776C" w:rsidRDefault="00DA0BF4" w:rsidP="00A2776C">
      <w:pPr>
        <w:pStyle w:val="a8"/>
        <w:rPr>
          <w:rtl/>
        </w:rPr>
      </w:pPr>
      <w:r w:rsidRPr="00A2776C">
        <w:rPr>
          <w:rFonts w:hint="cs"/>
          <w:rtl/>
        </w:rPr>
        <w:t>در روایتی که مسلم آن را آورده است، آمده: روزی نزد پیامبر</w:t>
      </w:r>
      <w:r w:rsidR="00DB720F" w:rsidRPr="00A2776C">
        <w:rPr>
          <w:rFonts w:cs="CTraditional Arabic" w:hint="cs"/>
          <w:rtl/>
        </w:rPr>
        <w:t xml:space="preserve"> ج</w:t>
      </w:r>
      <w:r w:rsidRPr="00A2776C">
        <w:rPr>
          <w:rFonts w:hint="cs"/>
          <w:rtl/>
        </w:rPr>
        <w:t xml:space="preserve"> بودیم در حالی که او چیزی را میان اصحاب تقسیم می‌کرد، سهمی را به ذوالخویصره که یکی از مردان بنی‌تمیم بود داد، گفت: ای رسول خدا</w:t>
      </w:r>
      <w:r w:rsidR="00DB720F" w:rsidRPr="00A2776C">
        <w:rPr>
          <w:rFonts w:cs="CTraditional Arabic" w:hint="cs"/>
          <w:rtl/>
        </w:rPr>
        <w:t xml:space="preserve"> ج</w:t>
      </w:r>
      <w:r w:rsidRPr="00A2776C">
        <w:rPr>
          <w:rFonts w:hint="cs"/>
          <w:rtl/>
        </w:rPr>
        <w:t>! عادل باش! رسول‌الله</w:t>
      </w:r>
      <w:r w:rsidR="00DB720F" w:rsidRPr="00A2776C">
        <w:rPr>
          <w:rFonts w:cs="CTraditional Arabic" w:hint="cs"/>
          <w:rtl/>
        </w:rPr>
        <w:t xml:space="preserve"> ج</w:t>
      </w:r>
      <w:r w:rsidRPr="00A2776C">
        <w:rPr>
          <w:rFonts w:hint="cs"/>
          <w:rtl/>
        </w:rPr>
        <w:t xml:space="preserve"> فرمود: </w:t>
      </w:r>
      <w:r w:rsidRPr="00A2776C">
        <w:rPr>
          <w:rStyle w:val="Char8"/>
          <w:rtl/>
        </w:rPr>
        <w:t>«</w:t>
      </w:r>
      <w:r w:rsidRPr="00A2776C">
        <w:rPr>
          <w:rStyle w:val="Char3"/>
          <w:rtl/>
        </w:rPr>
        <w:t>و</w:t>
      </w:r>
      <w:r w:rsidR="00AF0FC2" w:rsidRPr="00A2776C">
        <w:rPr>
          <w:rStyle w:val="Char3"/>
          <w:rtl/>
        </w:rPr>
        <w:t>ي</w:t>
      </w:r>
      <w:r w:rsidRPr="00A2776C">
        <w:rPr>
          <w:rStyle w:val="Char3"/>
          <w:rtl/>
        </w:rPr>
        <w:t>ل</w:t>
      </w:r>
      <w:r w:rsidR="00C172E8" w:rsidRPr="00A2776C">
        <w:rPr>
          <w:rStyle w:val="Char3"/>
          <w:rtl/>
        </w:rPr>
        <w:t>ك</w:t>
      </w:r>
      <w:r w:rsidRPr="00A2776C">
        <w:rPr>
          <w:rStyle w:val="Char3"/>
          <w:rtl/>
        </w:rPr>
        <w:t xml:space="preserve">، ومن </w:t>
      </w:r>
      <w:r w:rsidR="00AF0FC2" w:rsidRPr="00A2776C">
        <w:rPr>
          <w:rStyle w:val="Char3"/>
          <w:rtl/>
        </w:rPr>
        <w:t>ي</w:t>
      </w:r>
      <w:r w:rsidRPr="00A2776C">
        <w:rPr>
          <w:rStyle w:val="Char3"/>
          <w:rtl/>
        </w:rPr>
        <w:t>عدل إن لم أعدل، قد خبتُ وخسرتُ إن لم أعدل</w:t>
      </w:r>
      <w:r w:rsidRPr="00A2776C">
        <w:rPr>
          <w:rStyle w:val="Char8"/>
          <w:rtl/>
        </w:rPr>
        <w:t>»</w:t>
      </w:r>
      <w:r w:rsidRPr="00A2776C">
        <w:rPr>
          <w:rFonts w:ascii="Lotus Linotype" w:hAnsi="Lotus Linotype" w:cs="Lotus Linotype"/>
          <w:szCs w:val="27"/>
          <w:rtl/>
        </w:rPr>
        <w:t>.</w:t>
      </w:r>
      <w:r w:rsidR="007406F2" w:rsidRPr="00A2776C">
        <w:rPr>
          <w:rFonts w:ascii="Lotus Linotype" w:hAnsi="Lotus Linotype" w:cs="Lotus Linotype" w:hint="cs"/>
          <w:szCs w:val="27"/>
          <w:rtl/>
        </w:rPr>
        <w:t xml:space="preserve"> </w:t>
      </w:r>
      <w:r w:rsidRPr="00A2776C">
        <w:rPr>
          <w:rStyle w:val="Char8"/>
          <w:rFonts w:hint="cs"/>
          <w:rtl/>
        </w:rPr>
        <w:t>«</w:t>
      </w:r>
      <w:r w:rsidRPr="00A2776C">
        <w:rPr>
          <w:rStyle w:val="Chare"/>
          <w:rFonts w:hint="cs"/>
          <w:rtl/>
        </w:rPr>
        <w:t>وای بر تو، چه کسی می‌تواند عادل باشد اگر من عادل نباشم؟ اگر عدالت نداشته باشم ضررمند و ناکام خواهم شد</w:t>
      </w:r>
      <w:r w:rsidRPr="00A2776C">
        <w:rPr>
          <w:rStyle w:val="Char8"/>
          <w:rFonts w:hint="cs"/>
          <w:rtl/>
        </w:rPr>
        <w:t>»</w:t>
      </w:r>
      <w:r w:rsidRPr="00A2776C">
        <w:rPr>
          <w:rFonts w:hint="cs"/>
          <w:rtl/>
        </w:rPr>
        <w:t>.</w:t>
      </w:r>
    </w:p>
    <w:p w:rsidR="00DA0BF4" w:rsidRPr="00A2776C" w:rsidRDefault="00DA0BF4" w:rsidP="00A2776C">
      <w:pPr>
        <w:pStyle w:val="a8"/>
        <w:rPr>
          <w:rStyle w:val="Char4"/>
          <w:rtl/>
        </w:rPr>
      </w:pPr>
      <w:r w:rsidRPr="00A2776C">
        <w:rPr>
          <w:rFonts w:hint="cs"/>
          <w:rtl/>
        </w:rPr>
        <w:t>عمربن خطاب</w:t>
      </w:r>
      <w:r w:rsidR="006B39E0" w:rsidRPr="00A2776C">
        <w:rPr>
          <w:rFonts w:cs="CTraditional Arabic" w:hint="cs"/>
          <w:rtl/>
        </w:rPr>
        <w:t xml:space="preserve"> س </w:t>
      </w:r>
      <w:r w:rsidRPr="00A2776C">
        <w:rPr>
          <w:rFonts w:hint="cs"/>
          <w:rtl/>
        </w:rPr>
        <w:t>گفت: ای رسول خدا</w:t>
      </w:r>
      <w:r w:rsidR="00DB720F" w:rsidRPr="00A2776C">
        <w:rPr>
          <w:rFonts w:cs="CTraditional Arabic" w:hint="cs"/>
          <w:rtl/>
        </w:rPr>
        <w:t xml:space="preserve"> ج</w:t>
      </w:r>
      <w:r w:rsidRPr="00A2776C">
        <w:rPr>
          <w:rFonts w:hint="cs"/>
          <w:rtl/>
        </w:rPr>
        <w:t>! اجازه دهید گردنش را بزنم، پیامبر</w:t>
      </w:r>
      <w:r w:rsidR="00DB720F" w:rsidRPr="00A2776C">
        <w:rPr>
          <w:rFonts w:cs="CTraditional Arabic" w:hint="cs"/>
          <w:rtl/>
        </w:rPr>
        <w:t xml:space="preserve"> ج</w:t>
      </w:r>
      <w:r w:rsidRPr="00A2776C">
        <w:rPr>
          <w:rFonts w:hint="cs"/>
          <w:rtl/>
        </w:rPr>
        <w:t xml:space="preserve"> فرمود: </w:t>
      </w:r>
      <w:r w:rsidRPr="00A2776C">
        <w:rPr>
          <w:rStyle w:val="Char8"/>
          <w:rtl/>
        </w:rPr>
        <w:t>«</w:t>
      </w:r>
      <w:r w:rsidRPr="00A2776C">
        <w:rPr>
          <w:rStyle w:val="Char3"/>
          <w:rtl/>
        </w:rPr>
        <w:t xml:space="preserve">دعه فإن له أصحاباً </w:t>
      </w:r>
      <w:r w:rsidR="00AF0FC2" w:rsidRPr="00A2776C">
        <w:rPr>
          <w:rStyle w:val="Char3"/>
          <w:rtl/>
        </w:rPr>
        <w:t>ي</w:t>
      </w:r>
      <w:r w:rsidRPr="00A2776C">
        <w:rPr>
          <w:rStyle w:val="Char3"/>
          <w:rtl/>
        </w:rPr>
        <w:t>حقر أحد</w:t>
      </w:r>
      <w:r w:rsidR="00C172E8" w:rsidRPr="00A2776C">
        <w:rPr>
          <w:rStyle w:val="Char3"/>
          <w:rtl/>
        </w:rPr>
        <w:t>ك</w:t>
      </w:r>
      <w:r w:rsidRPr="00A2776C">
        <w:rPr>
          <w:rStyle w:val="Char3"/>
          <w:rtl/>
        </w:rPr>
        <w:t>م صلاته مع صلاتهم، وص</w:t>
      </w:r>
      <w:r w:rsidR="00AF0FC2" w:rsidRPr="00A2776C">
        <w:rPr>
          <w:rStyle w:val="Char3"/>
          <w:rtl/>
        </w:rPr>
        <w:t>ي</w:t>
      </w:r>
      <w:r w:rsidRPr="00A2776C">
        <w:rPr>
          <w:rStyle w:val="Char3"/>
          <w:rtl/>
        </w:rPr>
        <w:t>امه مع ص</w:t>
      </w:r>
      <w:r w:rsidR="00AF0FC2" w:rsidRPr="00A2776C">
        <w:rPr>
          <w:rStyle w:val="Char3"/>
          <w:rtl/>
        </w:rPr>
        <w:t>ي</w:t>
      </w:r>
      <w:r w:rsidRPr="00A2776C">
        <w:rPr>
          <w:rStyle w:val="Char3"/>
          <w:rtl/>
        </w:rPr>
        <w:t>امهم، و</w:t>
      </w:r>
      <w:r w:rsidR="00AF0FC2" w:rsidRPr="00A2776C">
        <w:rPr>
          <w:rStyle w:val="Char3"/>
          <w:rtl/>
        </w:rPr>
        <w:t>ي</w:t>
      </w:r>
      <w:r w:rsidRPr="00A2776C">
        <w:rPr>
          <w:rStyle w:val="Char3"/>
          <w:rtl/>
        </w:rPr>
        <w:t>قرأون القرآن لا</w:t>
      </w:r>
      <w:r w:rsidR="00AF0FC2" w:rsidRPr="00A2776C">
        <w:rPr>
          <w:rStyle w:val="Char3"/>
          <w:rtl/>
        </w:rPr>
        <w:t>ي</w:t>
      </w:r>
      <w:r w:rsidRPr="00A2776C">
        <w:rPr>
          <w:rStyle w:val="Char3"/>
          <w:rtl/>
        </w:rPr>
        <w:t>جاوز تراق</w:t>
      </w:r>
      <w:r w:rsidR="00AF0FC2" w:rsidRPr="00A2776C">
        <w:rPr>
          <w:rStyle w:val="Char3"/>
          <w:rtl/>
        </w:rPr>
        <w:t>ي</w:t>
      </w:r>
      <w:r w:rsidRPr="00A2776C">
        <w:rPr>
          <w:rStyle w:val="Char3"/>
          <w:rtl/>
        </w:rPr>
        <w:t xml:space="preserve">هم </w:t>
      </w:r>
      <w:r w:rsidR="00AF0FC2" w:rsidRPr="00A2776C">
        <w:rPr>
          <w:rStyle w:val="Char3"/>
          <w:rtl/>
        </w:rPr>
        <w:t>ي</w:t>
      </w:r>
      <w:r w:rsidRPr="00A2776C">
        <w:rPr>
          <w:rStyle w:val="Char3"/>
          <w:rtl/>
        </w:rPr>
        <w:t xml:space="preserve">مرقون من الإسلام </w:t>
      </w:r>
      <w:r w:rsidR="00C172E8" w:rsidRPr="00A2776C">
        <w:rPr>
          <w:rStyle w:val="Char3"/>
          <w:rtl/>
        </w:rPr>
        <w:t>ك</w:t>
      </w:r>
      <w:r w:rsidRPr="00A2776C">
        <w:rPr>
          <w:rStyle w:val="Char3"/>
          <w:rtl/>
        </w:rPr>
        <w:t xml:space="preserve">ما </w:t>
      </w:r>
      <w:r w:rsidR="00AF0FC2" w:rsidRPr="00A2776C">
        <w:rPr>
          <w:rStyle w:val="Char3"/>
          <w:rtl/>
        </w:rPr>
        <w:t>ي</w:t>
      </w:r>
      <w:r w:rsidRPr="00A2776C">
        <w:rPr>
          <w:rStyle w:val="Char3"/>
          <w:rtl/>
        </w:rPr>
        <w:t>مرق السهمُ من الرم</w:t>
      </w:r>
      <w:r w:rsidR="00AF0FC2" w:rsidRPr="00A2776C">
        <w:rPr>
          <w:rStyle w:val="Char3"/>
          <w:rtl/>
        </w:rPr>
        <w:t>ية</w:t>
      </w:r>
      <w:r w:rsidRPr="00A2776C">
        <w:rPr>
          <w:rStyle w:val="Char3"/>
          <w:rtl/>
        </w:rPr>
        <w:t xml:space="preserve">، </w:t>
      </w:r>
      <w:r w:rsidR="00AF0FC2" w:rsidRPr="00A2776C">
        <w:rPr>
          <w:rStyle w:val="Char3"/>
          <w:rtl/>
        </w:rPr>
        <w:t>ي</w:t>
      </w:r>
      <w:r w:rsidRPr="00A2776C">
        <w:rPr>
          <w:rStyle w:val="Char3"/>
          <w:rtl/>
        </w:rPr>
        <w:t>نظرُ إل</w:t>
      </w:r>
      <w:r w:rsidR="00AF0FC2" w:rsidRPr="00A2776C">
        <w:rPr>
          <w:rStyle w:val="Char3"/>
          <w:rtl/>
        </w:rPr>
        <w:t>ي</w:t>
      </w:r>
      <w:r w:rsidRPr="00A2776C">
        <w:rPr>
          <w:rStyle w:val="Char3"/>
          <w:rtl/>
        </w:rPr>
        <w:t xml:space="preserve"> نصله فلا</w:t>
      </w:r>
      <w:r w:rsidR="00AF0FC2" w:rsidRPr="00A2776C">
        <w:rPr>
          <w:rStyle w:val="Char3"/>
          <w:rtl/>
        </w:rPr>
        <w:t>ي</w:t>
      </w:r>
      <w:r w:rsidRPr="00A2776C">
        <w:rPr>
          <w:rStyle w:val="Char3"/>
          <w:rtl/>
        </w:rPr>
        <w:t>وجد ف</w:t>
      </w:r>
      <w:r w:rsidR="00AF0FC2" w:rsidRPr="00A2776C">
        <w:rPr>
          <w:rStyle w:val="Char3"/>
          <w:rtl/>
        </w:rPr>
        <w:t>ي</w:t>
      </w:r>
      <w:r w:rsidRPr="00A2776C">
        <w:rPr>
          <w:rStyle w:val="Char3"/>
          <w:rtl/>
        </w:rPr>
        <w:t>ه ش</w:t>
      </w:r>
      <w:r w:rsidR="00AF0FC2" w:rsidRPr="00A2776C">
        <w:rPr>
          <w:rStyle w:val="Char3"/>
          <w:rtl/>
        </w:rPr>
        <w:t>ي</w:t>
      </w:r>
      <w:r w:rsidRPr="00A2776C">
        <w:rPr>
          <w:rStyle w:val="Char3"/>
          <w:rtl/>
        </w:rPr>
        <w:t xml:space="preserve">ءٌ ثم </w:t>
      </w:r>
      <w:r w:rsidR="00AF0FC2" w:rsidRPr="00A2776C">
        <w:rPr>
          <w:rStyle w:val="Char3"/>
          <w:rtl/>
        </w:rPr>
        <w:t>ي</w:t>
      </w:r>
      <w:r w:rsidRPr="00A2776C">
        <w:rPr>
          <w:rStyle w:val="Char3"/>
          <w:rtl/>
        </w:rPr>
        <w:t>نظر إل</w:t>
      </w:r>
      <w:r w:rsidR="00AF0FC2" w:rsidRPr="00A2776C">
        <w:rPr>
          <w:rStyle w:val="Char3"/>
          <w:rtl/>
        </w:rPr>
        <w:t>ي</w:t>
      </w:r>
      <w:r w:rsidRPr="00A2776C">
        <w:rPr>
          <w:rStyle w:val="Char3"/>
          <w:rtl/>
        </w:rPr>
        <w:t xml:space="preserve"> رصافه فلا</w:t>
      </w:r>
      <w:r w:rsidR="00AF0FC2" w:rsidRPr="00A2776C">
        <w:rPr>
          <w:rStyle w:val="Char3"/>
          <w:rtl/>
        </w:rPr>
        <w:t>ي</w:t>
      </w:r>
      <w:r w:rsidRPr="00A2776C">
        <w:rPr>
          <w:rStyle w:val="Char3"/>
          <w:rtl/>
        </w:rPr>
        <w:t>وجد ف</w:t>
      </w:r>
      <w:r w:rsidR="00AF0FC2" w:rsidRPr="00A2776C">
        <w:rPr>
          <w:rStyle w:val="Char3"/>
          <w:rtl/>
        </w:rPr>
        <w:t>ي</w:t>
      </w:r>
      <w:r w:rsidRPr="00A2776C">
        <w:rPr>
          <w:rStyle w:val="Char3"/>
          <w:rtl/>
        </w:rPr>
        <w:t>ه ش</w:t>
      </w:r>
      <w:r w:rsidR="00AF0FC2" w:rsidRPr="00A2776C">
        <w:rPr>
          <w:rStyle w:val="Char3"/>
          <w:rtl/>
        </w:rPr>
        <w:t>ي</w:t>
      </w:r>
      <w:r w:rsidRPr="00A2776C">
        <w:rPr>
          <w:rStyle w:val="Char3"/>
          <w:rtl/>
        </w:rPr>
        <w:t xml:space="preserve">ءٌ، ثم </w:t>
      </w:r>
      <w:r w:rsidR="00AF0FC2" w:rsidRPr="00A2776C">
        <w:rPr>
          <w:rStyle w:val="Char3"/>
          <w:rtl/>
        </w:rPr>
        <w:t>ي</w:t>
      </w:r>
      <w:r w:rsidRPr="00A2776C">
        <w:rPr>
          <w:rStyle w:val="Char3"/>
          <w:rtl/>
        </w:rPr>
        <w:t xml:space="preserve">نظر </w:t>
      </w:r>
      <w:r w:rsidRPr="00A2776C">
        <w:rPr>
          <w:rStyle w:val="Char3"/>
          <w:rFonts w:hint="cs"/>
          <w:rtl/>
        </w:rPr>
        <w:t>إ</w:t>
      </w:r>
      <w:r w:rsidRPr="00A2776C">
        <w:rPr>
          <w:rStyle w:val="Char3"/>
          <w:rtl/>
        </w:rPr>
        <w:t>ل</w:t>
      </w:r>
      <w:r w:rsidR="00AF0FC2" w:rsidRPr="00A2776C">
        <w:rPr>
          <w:rStyle w:val="Char3"/>
          <w:rtl/>
        </w:rPr>
        <w:t>ي</w:t>
      </w:r>
      <w:r w:rsidRPr="00A2776C">
        <w:rPr>
          <w:rStyle w:val="Char3"/>
          <w:rtl/>
        </w:rPr>
        <w:t xml:space="preserve"> نض</w:t>
      </w:r>
      <w:r w:rsidR="00AF0FC2" w:rsidRPr="00A2776C">
        <w:rPr>
          <w:rStyle w:val="Char3"/>
          <w:rtl/>
        </w:rPr>
        <w:t>ي</w:t>
      </w:r>
      <w:r w:rsidRPr="00A2776C">
        <w:rPr>
          <w:rStyle w:val="Char3"/>
          <w:rtl/>
        </w:rPr>
        <w:t>ه فلا</w:t>
      </w:r>
      <w:r w:rsidR="00AF0FC2" w:rsidRPr="00A2776C">
        <w:rPr>
          <w:rStyle w:val="Char3"/>
          <w:rtl/>
        </w:rPr>
        <w:t>ي</w:t>
      </w:r>
      <w:r w:rsidRPr="00A2776C">
        <w:rPr>
          <w:rStyle w:val="Char3"/>
          <w:rtl/>
        </w:rPr>
        <w:t>وجدُ ف</w:t>
      </w:r>
      <w:r w:rsidR="00AF0FC2" w:rsidRPr="00A2776C">
        <w:rPr>
          <w:rStyle w:val="Char3"/>
          <w:rtl/>
        </w:rPr>
        <w:t>ي</w:t>
      </w:r>
      <w:r w:rsidRPr="00A2776C">
        <w:rPr>
          <w:rStyle w:val="Char3"/>
          <w:rtl/>
        </w:rPr>
        <w:t>ه ش</w:t>
      </w:r>
      <w:r w:rsidR="00AF0FC2" w:rsidRPr="00A2776C">
        <w:rPr>
          <w:rStyle w:val="Char3"/>
          <w:rtl/>
        </w:rPr>
        <w:t>ي</w:t>
      </w:r>
      <w:r w:rsidRPr="00A2776C">
        <w:rPr>
          <w:rStyle w:val="Char3"/>
          <w:rtl/>
        </w:rPr>
        <w:t xml:space="preserve">ءٌ، - وهو القدح </w:t>
      </w:r>
      <w:r w:rsidR="00AE784A" w:rsidRPr="00A2776C">
        <w:rPr>
          <w:rStyle w:val="Char4"/>
          <w:rFonts w:hint="cs"/>
          <w:rtl/>
        </w:rPr>
        <w:t>-</w:t>
      </w:r>
      <w:r w:rsidRPr="00A2776C">
        <w:rPr>
          <w:rStyle w:val="Char3"/>
          <w:rtl/>
        </w:rPr>
        <w:t xml:space="preserve"> ثم </w:t>
      </w:r>
      <w:r w:rsidR="00AF0FC2" w:rsidRPr="00A2776C">
        <w:rPr>
          <w:rStyle w:val="Char3"/>
          <w:rtl/>
        </w:rPr>
        <w:t>ي</w:t>
      </w:r>
      <w:r w:rsidRPr="00A2776C">
        <w:rPr>
          <w:rStyle w:val="Char3"/>
          <w:rtl/>
        </w:rPr>
        <w:t>نظر إل</w:t>
      </w:r>
      <w:r w:rsidR="00AF0FC2" w:rsidRPr="00A2776C">
        <w:rPr>
          <w:rStyle w:val="Char3"/>
          <w:rtl/>
        </w:rPr>
        <w:t>ي</w:t>
      </w:r>
      <w:r w:rsidRPr="00A2776C">
        <w:rPr>
          <w:rStyle w:val="Char3"/>
          <w:rtl/>
        </w:rPr>
        <w:t xml:space="preserve"> قذذه فلا</w:t>
      </w:r>
      <w:r w:rsidR="00AF0FC2" w:rsidRPr="00A2776C">
        <w:rPr>
          <w:rStyle w:val="Char3"/>
          <w:rtl/>
        </w:rPr>
        <w:t>ي</w:t>
      </w:r>
      <w:r w:rsidRPr="00A2776C">
        <w:rPr>
          <w:rStyle w:val="Char3"/>
          <w:rtl/>
        </w:rPr>
        <w:t>وجدُ ف</w:t>
      </w:r>
      <w:r w:rsidR="00AF0FC2" w:rsidRPr="00A2776C">
        <w:rPr>
          <w:rStyle w:val="Char3"/>
          <w:rtl/>
        </w:rPr>
        <w:t>ي</w:t>
      </w:r>
      <w:r w:rsidRPr="00A2776C">
        <w:rPr>
          <w:rStyle w:val="Char3"/>
          <w:rtl/>
        </w:rPr>
        <w:t>ه ش</w:t>
      </w:r>
      <w:r w:rsidR="00AF0FC2" w:rsidRPr="00A2776C">
        <w:rPr>
          <w:rStyle w:val="Char3"/>
          <w:rtl/>
        </w:rPr>
        <w:t>ي</w:t>
      </w:r>
      <w:r w:rsidRPr="00A2776C">
        <w:rPr>
          <w:rStyle w:val="Char3"/>
          <w:rtl/>
        </w:rPr>
        <w:t>ء، سبق الفرثَ والدم. آ</w:t>
      </w:r>
      <w:r w:rsidR="00AF0FC2" w:rsidRPr="00A2776C">
        <w:rPr>
          <w:rStyle w:val="Char3"/>
          <w:rtl/>
        </w:rPr>
        <w:t>ي</w:t>
      </w:r>
      <w:r w:rsidRPr="00A2776C">
        <w:rPr>
          <w:rStyle w:val="Char3"/>
          <w:rFonts w:hint="cs"/>
          <w:rtl/>
        </w:rPr>
        <w:t>ت</w:t>
      </w:r>
      <w:r w:rsidRPr="00A2776C">
        <w:rPr>
          <w:rStyle w:val="Char3"/>
          <w:rtl/>
        </w:rPr>
        <w:t>هم رجل أسود إحد</w:t>
      </w:r>
      <w:r w:rsidR="00AF0FC2" w:rsidRPr="00A2776C">
        <w:rPr>
          <w:rStyle w:val="Char3"/>
          <w:rtl/>
        </w:rPr>
        <w:t>ي</w:t>
      </w:r>
      <w:r w:rsidRPr="00A2776C">
        <w:rPr>
          <w:rStyle w:val="Char3"/>
          <w:rtl/>
        </w:rPr>
        <w:t xml:space="preserve"> عضد</w:t>
      </w:r>
      <w:r w:rsidR="00AF0FC2" w:rsidRPr="00A2776C">
        <w:rPr>
          <w:rStyle w:val="Char3"/>
          <w:rtl/>
        </w:rPr>
        <w:t>ي</w:t>
      </w:r>
      <w:r w:rsidRPr="00A2776C">
        <w:rPr>
          <w:rStyle w:val="Char3"/>
          <w:rtl/>
        </w:rPr>
        <w:t>ه مثل ثد</w:t>
      </w:r>
      <w:r w:rsidR="00AF0FC2" w:rsidRPr="00A2776C">
        <w:rPr>
          <w:rStyle w:val="Char3"/>
          <w:rtl/>
        </w:rPr>
        <w:t>ي</w:t>
      </w:r>
      <w:r w:rsidRPr="00A2776C">
        <w:rPr>
          <w:rStyle w:val="Char3"/>
          <w:rtl/>
        </w:rPr>
        <w:t xml:space="preserve"> المرأ</w:t>
      </w:r>
      <w:r w:rsidR="00AF0FC2" w:rsidRPr="00A2776C">
        <w:rPr>
          <w:rStyle w:val="Char3"/>
          <w:rtl/>
        </w:rPr>
        <w:t>ة</w:t>
      </w:r>
      <w:r w:rsidRPr="00A2776C">
        <w:rPr>
          <w:rStyle w:val="Char3"/>
          <w:rtl/>
        </w:rPr>
        <w:t>، أو</w:t>
      </w:r>
      <w:r w:rsidRPr="00A2776C">
        <w:rPr>
          <w:rStyle w:val="Char3"/>
          <w:rFonts w:hint="cs"/>
          <w:rtl/>
        </w:rPr>
        <w:t xml:space="preserve"> </w:t>
      </w:r>
      <w:r w:rsidRPr="00A2776C">
        <w:rPr>
          <w:rStyle w:val="Char3"/>
          <w:rtl/>
        </w:rPr>
        <w:t>مثل البضع</w:t>
      </w:r>
      <w:r w:rsidR="00AF0FC2" w:rsidRPr="00A2776C">
        <w:rPr>
          <w:rStyle w:val="Char3"/>
          <w:rtl/>
        </w:rPr>
        <w:t>ة</w:t>
      </w:r>
      <w:r w:rsidRPr="00A2776C">
        <w:rPr>
          <w:rStyle w:val="Char3"/>
          <w:rtl/>
        </w:rPr>
        <w:t xml:space="preserve"> تدردر، </w:t>
      </w:r>
      <w:r w:rsidR="00AF0FC2" w:rsidRPr="00A2776C">
        <w:rPr>
          <w:rStyle w:val="Char3"/>
          <w:rtl/>
        </w:rPr>
        <w:t>ي</w:t>
      </w:r>
      <w:r w:rsidRPr="00A2776C">
        <w:rPr>
          <w:rStyle w:val="Char3"/>
          <w:rtl/>
        </w:rPr>
        <w:t>خرجون عل</w:t>
      </w:r>
      <w:r w:rsidR="00AF0FC2" w:rsidRPr="00A2776C">
        <w:rPr>
          <w:rStyle w:val="Char3"/>
          <w:rtl/>
        </w:rPr>
        <w:t>ي</w:t>
      </w:r>
      <w:r w:rsidRPr="00A2776C">
        <w:rPr>
          <w:rStyle w:val="Char3"/>
          <w:rtl/>
        </w:rPr>
        <w:t xml:space="preserve"> ح</w:t>
      </w:r>
      <w:r w:rsidR="00AF0FC2" w:rsidRPr="00A2776C">
        <w:rPr>
          <w:rStyle w:val="Char3"/>
          <w:rtl/>
        </w:rPr>
        <w:t>ي</w:t>
      </w:r>
      <w:r w:rsidRPr="00A2776C">
        <w:rPr>
          <w:rStyle w:val="Char3"/>
          <w:rtl/>
        </w:rPr>
        <w:t>ن فرف</w:t>
      </w:r>
      <w:r w:rsidR="00AF0FC2" w:rsidRPr="00A2776C">
        <w:rPr>
          <w:rStyle w:val="Char3"/>
          <w:rtl/>
        </w:rPr>
        <w:t>ة</w:t>
      </w:r>
      <w:r w:rsidRPr="00A2776C">
        <w:rPr>
          <w:rStyle w:val="Char3"/>
          <w:rtl/>
        </w:rPr>
        <w:t xml:space="preserve"> من الناس</w:t>
      </w:r>
      <w:r w:rsidRPr="00A2776C">
        <w:rPr>
          <w:rStyle w:val="Char8"/>
          <w:rtl/>
        </w:rPr>
        <w:t>»</w:t>
      </w:r>
      <w:r w:rsidR="007406F2" w:rsidRPr="00A2776C">
        <w:rPr>
          <w:rFonts w:hint="cs"/>
          <w:vertAlign w:val="superscript"/>
          <w:rtl/>
        </w:rPr>
        <w:t>(</w:t>
      </w:r>
      <w:r w:rsidR="007406F2" w:rsidRPr="00A2776C">
        <w:rPr>
          <w:vertAlign w:val="superscript"/>
          <w:rtl/>
        </w:rPr>
        <w:footnoteReference w:id="179"/>
      </w:r>
      <w:r w:rsidR="007406F2" w:rsidRPr="00A2776C">
        <w:rPr>
          <w:rFonts w:hint="cs"/>
          <w:vertAlign w:val="superscript"/>
          <w:rtl/>
        </w:rPr>
        <w:t>)</w:t>
      </w:r>
      <w:r w:rsidRPr="00A2776C">
        <w:rPr>
          <w:rtl/>
        </w:rPr>
        <w:t>.</w:t>
      </w:r>
      <w:r w:rsidRPr="00A2776C">
        <w:rPr>
          <w:rStyle w:val="Char4"/>
          <w:rFonts w:hint="cs"/>
          <w:rtl/>
        </w:rPr>
        <w:t xml:space="preserve"> </w:t>
      </w:r>
      <w:r w:rsidRPr="00A2776C">
        <w:rPr>
          <w:rStyle w:val="Char8"/>
          <w:rFonts w:hint="cs"/>
          <w:rtl/>
        </w:rPr>
        <w:t>«</w:t>
      </w:r>
      <w:r w:rsidRPr="00A2776C">
        <w:rPr>
          <w:rStyle w:val="Chare"/>
          <w:rFonts w:hint="cs"/>
          <w:rtl/>
        </w:rPr>
        <w:t>کاری به او نداشته باش، دوستانی دارد که هر یک از شما اگر نماز و روز</w:t>
      </w:r>
      <w:r w:rsidR="001C1B74" w:rsidRPr="00A2776C">
        <w:rPr>
          <w:rStyle w:val="Chare"/>
          <w:rFonts w:hint="cs"/>
          <w:rtl/>
        </w:rPr>
        <w:t>ۀ</w:t>
      </w:r>
      <w:r w:rsidRPr="00A2776C">
        <w:rPr>
          <w:rStyle w:val="Chare"/>
          <w:rFonts w:hint="cs"/>
          <w:rtl/>
        </w:rPr>
        <w:t xml:space="preserve"> خودتان را با روزه و نماز</w:t>
      </w:r>
      <w:r w:rsidR="00984728" w:rsidRPr="00A2776C">
        <w:rPr>
          <w:rStyle w:val="Chare"/>
          <w:rFonts w:hint="cs"/>
          <w:rtl/>
        </w:rPr>
        <w:t xml:space="preserve"> آن‌ها ‌</w:t>
      </w:r>
      <w:r w:rsidRPr="00A2776C">
        <w:rPr>
          <w:rStyle w:val="Chare"/>
          <w:rFonts w:hint="cs"/>
          <w:rtl/>
        </w:rPr>
        <w:t>مقایسه کنید از خودتان را حقیر می‌شمارید و کم می‌دانید، قرآن را م</w:t>
      </w:r>
      <w:r w:rsidRPr="00A2776C">
        <w:rPr>
          <w:rStyle w:val="Chare"/>
          <w:rFonts w:hint="eastAsia"/>
          <w:rtl/>
        </w:rPr>
        <w:t xml:space="preserve">ی‌خوانند ولی از گلویشان </w:t>
      </w:r>
      <w:r w:rsidRPr="00A2776C">
        <w:rPr>
          <w:rStyle w:val="Chare"/>
          <w:rFonts w:hint="cs"/>
          <w:rtl/>
        </w:rPr>
        <w:t>پایین‌ت</w:t>
      </w:r>
      <w:r w:rsidRPr="00A2776C">
        <w:rPr>
          <w:rStyle w:val="Chare"/>
          <w:rFonts w:hint="eastAsia"/>
          <w:rtl/>
        </w:rPr>
        <w:t>ر نمی</w:t>
      </w:r>
      <w:r w:rsidRPr="00A2776C">
        <w:rPr>
          <w:rStyle w:val="Chare"/>
          <w:rFonts w:hint="cs"/>
          <w:rtl/>
        </w:rPr>
        <w:t>‌رود، از اسلام خارج می‌شوند همانطور که تیر از کمان بیرون می‌رود، به سرنیز</w:t>
      </w:r>
      <w:r w:rsidR="001C1B74" w:rsidRPr="00A2776C">
        <w:rPr>
          <w:rStyle w:val="Chare"/>
          <w:rFonts w:hint="cs"/>
          <w:rtl/>
        </w:rPr>
        <w:t>ۀ</w:t>
      </w:r>
      <w:r w:rsidRPr="00A2776C">
        <w:rPr>
          <w:rStyle w:val="Chare"/>
          <w:rFonts w:hint="cs"/>
          <w:rtl/>
        </w:rPr>
        <w:t xml:space="preserve"> خود نگاه می‌کند، چیزی را نمی‌بیند، به محل داخل شدن تیر نگاه می‌کند چیزی را نمی‌یابد، به نیام شمشیر نگاه می‌کند چیزی را پیدا نمی‌کند، به پر تیر نگاه می‌کند چیزی در آن پیدا نمی‌شود، از محتویات درون شکمبه و از خون پیشی گرفته است، علامت و نشانه‌ی این گروه، این است که </w:t>
      </w:r>
      <w:r w:rsidR="00984728" w:rsidRPr="00A2776C">
        <w:rPr>
          <w:rStyle w:val="Chare"/>
          <w:rFonts w:hint="cs"/>
          <w:rtl/>
        </w:rPr>
        <w:t>درمیان آن‌ها ‌</w:t>
      </w:r>
      <w:r w:rsidRPr="00A2776C">
        <w:rPr>
          <w:rStyle w:val="Chare"/>
          <w:rFonts w:hint="cs"/>
          <w:rtl/>
        </w:rPr>
        <w:t>مردی سیاه که یکی از بازوهایش مثل پستان زن است، یا مثل قطعه گوشتی است که حرکت می‌کند، وجود دارد، زمانی این گروه پیدا می‌شوند که مردم تفرقه و اختلاف داشته باشند</w:t>
      </w:r>
      <w:r w:rsidRPr="00A2776C">
        <w:rPr>
          <w:rStyle w:val="Char8"/>
          <w:rFonts w:hint="cs"/>
          <w:rtl/>
        </w:rPr>
        <w:t>»</w:t>
      </w:r>
      <w:r w:rsidRPr="00A2776C">
        <w:rPr>
          <w:rStyle w:val="Char4"/>
          <w:rFonts w:hint="cs"/>
          <w:rtl/>
        </w:rPr>
        <w:t>. ابوسعید گفت: شهادت می‌</w:t>
      </w:r>
      <w:r w:rsidRPr="00A2776C">
        <w:rPr>
          <w:rStyle w:val="Char4"/>
          <w:rFonts w:hint="eastAsia"/>
          <w:rtl/>
        </w:rPr>
        <w:t>‌دهم که من این سخن را از پیامبر</w:t>
      </w:r>
      <w:r w:rsidR="00B903C9" w:rsidRPr="00A2776C">
        <w:rPr>
          <w:rStyle w:val="Char4"/>
          <w:rFonts w:cs="CTraditional Arabic" w:hint="eastAsia"/>
          <w:rtl/>
        </w:rPr>
        <w:t xml:space="preserve"> ج </w:t>
      </w:r>
      <w:r w:rsidRPr="00A2776C">
        <w:rPr>
          <w:rStyle w:val="Char4"/>
          <w:rFonts w:hint="cs"/>
          <w:rtl/>
        </w:rPr>
        <w:t>شنیدم، و شهادت می‌دهم که علی‌بن ابیطالب</w:t>
      </w:r>
      <w:r w:rsidR="00B903C9" w:rsidRPr="00A2776C">
        <w:rPr>
          <w:rStyle w:val="Char4"/>
          <w:rFonts w:cs="CTraditional Arabic" w:hint="cs"/>
          <w:rtl/>
        </w:rPr>
        <w:t xml:space="preserve"> س </w:t>
      </w:r>
      <w:r w:rsidRPr="00A2776C">
        <w:rPr>
          <w:rStyle w:val="Char4"/>
          <w:rFonts w:hint="cs"/>
          <w:rtl/>
        </w:rPr>
        <w:t>با</w:t>
      </w:r>
      <w:r w:rsidR="00984728" w:rsidRPr="00A2776C">
        <w:rPr>
          <w:rStyle w:val="Char4"/>
          <w:rFonts w:hint="cs"/>
          <w:rtl/>
        </w:rPr>
        <w:t xml:space="preserve"> آن‌ها ‌</w:t>
      </w:r>
      <w:r w:rsidRPr="00A2776C">
        <w:rPr>
          <w:rStyle w:val="Char4"/>
          <w:rFonts w:hint="cs"/>
          <w:rtl/>
        </w:rPr>
        <w:t>جنگید و من با او بودم، ایشان دستور فرمود که در مورد این مرد که پیامبر</w:t>
      </w:r>
      <w:r w:rsidR="00B903C9" w:rsidRPr="00A2776C">
        <w:rPr>
          <w:rStyle w:val="Char4"/>
          <w:rFonts w:cs="CTraditional Arabic" w:hint="cs"/>
          <w:rtl/>
        </w:rPr>
        <w:t xml:space="preserve"> ج </w:t>
      </w:r>
      <w:r w:rsidRPr="00A2776C">
        <w:rPr>
          <w:rStyle w:val="Char4"/>
          <w:rFonts w:hint="cs"/>
          <w:rtl/>
        </w:rPr>
        <w:t>توصیف نموده جستجو کنند، جستجو کردند او را یافتند، او را آوردند به او نگاه کردم، درست همان اوصافی را داشت که پیامبر</w:t>
      </w:r>
      <w:r w:rsidR="00B903C9" w:rsidRPr="00A2776C">
        <w:rPr>
          <w:rStyle w:val="Char4"/>
          <w:rFonts w:cs="CTraditional Arabic" w:hint="cs"/>
          <w:rtl/>
        </w:rPr>
        <w:t xml:space="preserve"> ج </w:t>
      </w:r>
      <w:r w:rsidRPr="00A2776C">
        <w:rPr>
          <w:rStyle w:val="Char4"/>
          <w:rFonts w:hint="cs"/>
          <w:rtl/>
        </w:rPr>
        <w:t>بیان کرد</w:t>
      </w:r>
      <w:r w:rsidR="007406F2" w:rsidRPr="00A2776C">
        <w:rPr>
          <w:rStyle w:val="Char4"/>
          <w:rFonts w:hint="cs"/>
          <w:vertAlign w:val="superscript"/>
          <w:rtl/>
        </w:rPr>
        <w:t>(</w:t>
      </w:r>
      <w:r w:rsidRPr="00A2776C">
        <w:rPr>
          <w:rStyle w:val="Char4"/>
          <w:vertAlign w:val="superscript"/>
          <w:rtl/>
        </w:rPr>
        <w:footnoteReference w:id="180"/>
      </w:r>
      <w:r w:rsidR="007406F2" w:rsidRPr="00A2776C">
        <w:rPr>
          <w:rStyle w:val="Char4"/>
          <w:rFonts w:hint="cs"/>
          <w:vertAlign w:val="superscript"/>
          <w:rtl/>
        </w:rPr>
        <w:t>)</w:t>
      </w:r>
      <w:r w:rsidRPr="00A2776C">
        <w:rPr>
          <w:rStyle w:val="Char4"/>
          <w:rFonts w:hint="cs"/>
          <w:rtl/>
        </w:rPr>
        <w:t>.</w:t>
      </w:r>
    </w:p>
    <w:p w:rsidR="00DA0BF4" w:rsidRPr="00A2776C" w:rsidRDefault="00DA0BF4" w:rsidP="00A2776C">
      <w:pPr>
        <w:pStyle w:val="a8"/>
        <w:rPr>
          <w:rtl/>
        </w:rPr>
      </w:pPr>
      <w:r w:rsidRPr="0097793F">
        <w:rPr>
          <w:rFonts w:hint="cs"/>
          <w:spacing w:val="-4"/>
          <w:rtl/>
        </w:rPr>
        <w:t>شیخ الإسلام ابن تیمیه می‌گوید: در کوفه قومی از شیعه وجود داشتند که رئیسشان مختاربن عبید دروغگو بود، و قومی از ناصبه وجود داشتند که نسبت به علی</w:t>
      </w:r>
      <w:r w:rsidR="006B39E0" w:rsidRPr="0097793F">
        <w:rPr>
          <w:rFonts w:cs="CTraditional Arabic" w:hint="cs"/>
          <w:spacing w:val="-4"/>
          <w:rtl/>
        </w:rPr>
        <w:t xml:space="preserve"> س</w:t>
      </w:r>
      <w:r w:rsidR="006B39E0" w:rsidRPr="00A2776C">
        <w:rPr>
          <w:rFonts w:cs="CTraditional Arabic" w:hint="cs"/>
          <w:rtl/>
        </w:rPr>
        <w:t xml:space="preserve"> </w:t>
      </w:r>
      <w:r w:rsidRPr="00A2776C">
        <w:rPr>
          <w:rFonts w:hint="cs"/>
          <w:rtl/>
        </w:rPr>
        <w:t>و اولادش بغض و کینه داشتند، که حجاج‌بن یوسف ثقفی از این گروه است</w:t>
      </w:r>
      <w:r w:rsidR="007406F2" w:rsidRPr="00A2776C">
        <w:rPr>
          <w:rFonts w:hint="cs"/>
          <w:vertAlign w:val="superscript"/>
          <w:rtl/>
        </w:rPr>
        <w:t>(</w:t>
      </w:r>
      <w:r w:rsidRPr="00A2776C">
        <w:rPr>
          <w:vertAlign w:val="superscript"/>
          <w:rtl/>
        </w:rPr>
        <w:footnoteReference w:id="181"/>
      </w:r>
      <w:r w:rsidR="007406F2" w:rsidRPr="00A2776C">
        <w:rPr>
          <w:rFonts w:hint="cs"/>
          <w:vertAlign w:val="superscript"/>
          <w:rtl/>
        </w:rPr>
        <w:t>)</w:t>
      </w:r>
      <w:r w:rsidRPr="00A2776C">
        <w:rPr>
          <w:rFonts w:hint="cs"/>
          <w:rtl/>
        </w:rPr>
        <w:t>، در حدیث صحیح آمده است که پیامبر</w:t>
      </w:r>
      <w:r w:rsidR="00DB720F" w:rsidRPr="00A2776C">
        <w:rPr>
          <w:rFonts w:cs="CTraditional Arabic" w:hint="cs"/>
          <w:rtl/>
        </w:rPr>
        <w:t xml:space="preserve"> ج</w:t>
      </w:r>
      <w:r w:rsidRPr="00A2776C">
        <w:rPr>
          <w:rFonts w:hint="cs"/>
          <w:rtl/>
        </w:rPr>
        <w:t xml:space="preserve"> می‌فرماید: </w:t>
      </w:r>
      <w:r w:rsidRPr="00A2776C">
        <w:rPr>
          <w:rStyle w:val="Char8"/>
          <w:rtl/>
        </w:rPr>
        <w:t>«</w:t>
      </w:r>
      <w:r w:rsidRPr="00A2776C">
        <w:rPr>
          <w:rStyle w:val="Char3"/>
          <w:rtl/>
        </w:rPr>
        <w:t>س</w:t>
      </w:r>
      <w:r w:rsidR="00AF0FC2" w:rsidRPr="00A2776C">
        <w:rPr>
          <w:rStyle w:val="Char3"/>
          <w:rtl/>
        </w:rPr>
        <w:t>ي</w:t>
      </w:r>
      <w:r w:rsidR="00C172E8" w:rsidRPr="00A2776C">
        <w:rPr>
          <w:rStyle w:val="Char3"/>
          <w:rtl/>
        </w:rPr>
        <w:t>ك</w:t>
      </w:r>
      <w:r w:rsidRPr="00A2776C">
        <w:rPr>
          <w:rStyle w:val="Char3"/>
          <w:rtl/>
        </w:rPr>
        <w:t>ونُ ف</w:t>
      </w:r>
      <w:r w:rsidR="00AF0FC2" w:rsidRPr="00A2776C">
        <w:rPr>
          <w:rStyle w:val="Char3"/>
          <w:rtl/>
        </w:rPr>
        <w:t>ي</w:t>
      </w:r>
      <w:r w:rsidRPr="00A2776C">
        <w:rPr>
          <w:rStyle w:val="Char3"/>
          <w:rtl/>
        </w:rPr>
        <w:t xml:space="preserve"> ثق</w:t>
      </w:r>
      <w:r w:rsidR="00AF0FC2" w:rsidRPr="00A2776C">
        <w:rPr>
          <w:rStyle w:val="Char3"/>
          <w:rtl/>
        </w:rPr>
        <w:t>ي</w:t>
      </w:r>
      <w:r w:rsidRPr="00A2776C">
        <w:rPr>
          <w:rStyle w:val="Char3"/>
          <w:rtl/>
        </w:rPr>
        <w:t xml:space="preserve">ف </w:t>
      </w:r>
      <w:r w:rsidR="00C172E8" w:rsidRPr="00A2776C">
        <w:rPr>
          <w:rStyle w:val="Char3"/>
          <w:rtl/>
        </w:rPr>
        <w:t>ك</w:t>
      </w:r>
      <w:r w:rsidRPr="00A2776C">
        <w:rPr>
          <w:rStyle w:val="Char3"/>
          <w:rtl/>
        </w:rPr>
        <w:t>ذاب ومب</w:t>
      </w:r>
      <w:r w:rsidR="00AF0FC2" w:rsidRPr="00A2776C">
        <w:rPr>
          <w:rStyle w:val="Char3"/>
          <w:rtl/>
        </w:rPr>
        <w:t>ي</w:t>
      </w:r>
      <w:r w:rsidRPr="00A2776C">
        <w:rPr>
          <w:rStyle w:val="Char3"/>
          <w:rtl/>
        </w:rPr>
        <w:t>ر</w:t>
      </w:r>
      <w:r w:rsidRPr="00A2776C">
        <w:rPr>
          <w:rStyle w:val="Char8"/>
          <w:rtl/>
        </w:rPr>
        <w:t>»</w:t>
      </w:r>
      <w:r w:rsidR="007406F2" w:rsidRPr="0097793F">
        <w:rPr>
          <w:rFonts w:hint="cs"/>
          <w:vertAlign w:val="superscript"/>
          <w:rtl/>
        </w:rPr>
        <w:t>(</w:t>
      </w:r>
      <w:r w:rsidRPr="0097793F">
        <w:rPr>
          <w:vertAlign w:val="superscript"/>
          <w:rtl/>
        </w:rPr>
        <w:footnoteReference w:id="182"/>
      </w:r>
      <w:r w:rsidR="007406F2" w:rsidRPr="0097793F">
        <w:rPr>
          <w:rFonts w:hint="cs"/>
          <w:vertAlign w:val="superscript"/>
          <w:rtl/>
        </w:rPr>
        <w:t>)</w:t>
      </w:r>
      <w:r w:rsidRPr="0097793F">
        <w:rPr>
          <w:rFonts w:hint="cs"/>
          <w:vertAlign w:val="superscript"/>
          <w:rtl/>
        </w:rPr>
        <w:t xml:space="preserve"> </w:t>
      </w:r>
      <w:r w:rsidR="00984728" w:rsidRPr="00A2776C">
        <w:rPr>
          <w:rFonts w:hint="cs"/>
          <w:rtl/>
        </w:rPr>
        <w:t>درمیان</w:t>
      </w:r>
      <w:r w:rsidRPr="00A2776C">
        <w:rPr>
          <w:rFonts w:hint="cs"/>
          <w:rtl/>
        </w:rPr>
        <w:t xml:space="preserve"> قوم ثقیف یک نفر بسیار دروغگو و یک نفر هلاک شده پیدا خواهد شد، فرد بسیار دروغگو مختاربن عبید ثفقی و هلاک شده هم حجاج بن یوسف بود. </w:t>
      </w:r>
    </w:p>
    <w:p w:rsidR="00DA0BF4" w:rsidRPr="00A2776C" w:rsidRDefault="00DA0BF4" w:rsidP="00A2776C">
      <w:pPr>
        <w:pStyle w:val="a8"/>
        <w:rPr>
          <w:rtl/>
        </w:rPr>
      </w:pPr>
      <w:r w:rsidRPr="00A2776C">
        <w:rPr>
          <w:rFonts w:hint="cs"/>
          <w:rtl/>
        </w:rPr>
        <w:t>یک گروه حزن و اندوه و ناراحتی را برپا می‌کنند، یک گروه سرور و شادی و خوشحالی را، که هر دو گروه به خاطر تعصب‌های باطل نسبت به حسین</w:t>
      </w:r>
      <w:r w:rsidR="006B39E0" w:rsidRPr="00A2776C">
        <w:rPr>
          <w:rFonts w:cs="CTraditional Arabic" w:hint="cs"/>
          <w:rtl/>
        </w:rPr>
        <w:t xml:space="preserve"> س </w:t>
      </w:r>
      <w:r w:rsidRPr="00A2776C">
        <w:rPr>
          <w:rFonts w:hint="cs"/>
          <w:rtl/>
        </w:rPr>
        <w:t>این بدعت‌ها را انجام می‌دهند، و هر بدعتی هم گمراهی است، که هیچ کدام از ائمه‌ی اربعه و هیچ کس غیر از</w:t>
      </w:r>
      <w:r w:rsidR="00984728" w:rsidRPr="00A2776C">
        <w:rPr>
          <w:rFonts w:hint="cs"/>
          <w:rtl/>
        </w:rPr>
        <w:t xml:space="preserve"> آن‌ها ‌</w:t>
      </w:r>
      <w:r w:rsidRPr="00A2776C">
        <w:rPr>
          <w:rFonts w:hint="cs"/>
          <w:rtl/>
        </w:rPr>
        <w:t>نیز به این کارها اجازه نداده است و هیچ دلیل و حجت شرعی هم برای انجام این کارها وجود ندارد</w:t>
      </w:r>
      <w:r w:rsidR="007406F2" w:rsidRPr="00A2776C">
        <w:rPr>
          <w:rFonts w:hint="cs"/>
          <w:vertAlign w:val="superscript"/>
          <w:rtl/>
        </w:rPr>
        <w:t>(</w:t>
      </w:r>
      <w:r w:rsidR="007406F2" w:rsidRPr="00A2776C">
        <w:rPr>
          <w:vertAlign w:val="superscript"/>
          <w:rtl/>
        </w:rPr>
        <w:footnoteReference w:id="183"/>
      </w:r>
      <w:r w:rsidR="007406F2" w:rsidRPr="00A2776C">
        <w:rPr>
          <w:rFonts w:hint="cs"/>
          <w:vertAlign w:val="superscript"/>
          <w:rtl/>
        </w:rPr>
        <w:t>)</w:t>
      </w:r>
      <w:r w:rsidRPr="00A2776C">
        <w:rPr>
          <w:rFonts w:hint="cs"/>
          <w:rtl/>
        </w:rPr>
        <w:t xml:space="preserve">. </w:t>
      </w:r>
    </w:p>
    <w:p w:rsidR="00DA0BF4" w:rsidRPr="00A2776C" w:rsidRDefault="00DA0BF4" w:rsidP="00A2776C">
      <w:pPr>
        <w:pStyle w:val="a8"/>
        <w:rPr>
          <w:rtl/>
        </w:rPr>
      </w:pPr>
      <w:r w:rsidRPr="00A2776C">
        <w:rPr>
          <w:rFonts w:hint="cs"/>
          <w:rtl/>
        </w:rPr>
        <w:t>شکی نیست که ناصبی‌ها و رافضی‌ها کارشان بدعت، خطا و اشتباه است، و خارج از چهارچوب سنت حضرت رسول</w:t>
      </w:r>
      <w:r w:rsidR="00DB720F" w:rsidRPr="00A2776C">
        <w:rPr>
          <w:rFonts w:cs="CTraditional Arabic" w:hint="cs"/>
          <w:rtl/>
        </w:rPr>
        <w:t xml:space="preserve"> ج</w:t>
      </w:r>
      <w:r w:rsidRPr="00A2776C">
        <w:rPr>
          <w:rFonts w:hint="cs"/>
          <w:rtl/>
        </w:rPr>
        <w:t xml:space="preserve"> می‌باشند. چون پیامبر</w:t>
      </w:r>
      <w:r w:rsidR="00DB720F" w:rsidRPr="00A2776C">
        <w:rPr>
          <w:rFonts w:cs="CTraditional Arabic" w:hint="cs"/>
          <w:rtl/>
        </w:rPr>
        <w:t xml:space="preserve"> ج</w:t>
      </w:r>
      <w:r w:rsidRPr="00A2776C">
        <w:rPr>
          <w:rFonts w:hint="cs"/>
          <w:rtl/>
        </w:rPr>
        <w:t xml:space="preserve"> فرموده است: </w:t>
      </w:r>
      <w:r w:rsidRPr="00A2776C">
        <w:rPr>
          <w:rStyle w:val="Char8"/>
          <w:rtl/>
        </w:rPr>
        <w:t>«</w:t>
      </w:r>
      <w:r w:rsidRPr="00A2776C">
        <w:rPr>
          <w:rStyle w:val="Char3"/>
          <w:rtl/>
        </w:rPr>
        <w:t>عل</w:t>
      </w:r>
      <w:r w:rsidR="00AF0FC2" w:rsidRPr="00A2776C">
        <w:rPr>
          <w:rStyle w:val="Char3"/>
          <w:rtl/>
        </w:rPr>
        <w:t>ي</w:t>
      </w:r>
      <w:r w:rsidR="00C172E8" w:rsidRPr="00A2776C">
        <w:rPr>
          <w:rStyle w:val="Char3"/>
          <w:rtl/>
        </w:rPr>
        <w:t>ك</w:t>
      </w:r>
      <w:r w:rsidRPr="00A2776C">
        <w:rPr>
          <w:rStyle w:val="Char3"/>
          <w:rtl/>
        </w:rPr>
        <w:t>م بسنت</w:t>
      </w:r>
      <w:r w:rsidR="00AF0FC2" w:rsidRPr="00A2776C">
        <w:rPr>
          <w:rStyle w:val="Char3"/>
          <w:rtl/>
        </w:rPr>
        <w:t>ي</w:t>
      </w:r>
      <w:r w:rsidRPr="00A2776C">
        <w:rPr>
          <w:rStyle w:val="Char3"/>
          <w:rtl/>
        </w:rPr>
        <w:t xml:space="preserve"> وسن</w:t>
      </w:r>
      <w:r w:rsidR="00AF0FC2" w:rsidRPr="00A2776C">
        <w:rPr>
          <w:rStyle w:val="Char3"/>
          <w:rtl/>
        </w:rPr>
        <w:t>ة</w:t>
      </w:r>
      <w:r w:rsidRPr="00A2776C">
        <w:rPr>
          <w:rStyle w:val="Char3"/>
          <w:rtl/>
        </w:rPr>
        <w:t xml:space="preserve"> ال</w:t>
      </w:r>
      <w:r w:rsidR="00F01675" w:rsidRPr="00A2776C">
        <w:rPr>
          <w:rStyle w:val="Char3"/>
          <w:rFonts w:hint="cs"/>
          <w:rtl/>
        </w:rPr>
        <w:t>ـ</w:t>
      </w:r>
      <w:r w:rsidRPr="00A2776C">
        <w:rPr>
          <w:rStyle w:val="Char3"/>
          <w:rtl/>
        </w:rPr>
        <w:t>خلفاء الراشد</w:t>
      </w:r>
      <w:r w:rsidR="00AF0FC2" w:rsidRPr="00A2776C">
        <w:rPr>
          <w:rStyle w:val="Char3"/>
          <w:rtl/>
        </w:rPr>
        <w:t>ي</w:t>
      </w:r>
      <w:r w:rsidRPr="00A2776C">
        <w:rPr>
          <w:rStyle w:val="Char3"/>
          <w:rtl/>
        </w:rPr>
        <w:t>ن المهد</w:t>
      </w:r>
      <w:r w:rsidR="00AF0FC2" w:rsidRPr="00A2776C">
        <w:rPr>
          <w:rStyle w:val="Char3"/>
          <w:rtl/>
        </w:rPr>
        <w:t>يي</w:t>
      </w:r>
      <w:r w:rsidRPr="00A2776C">
        <w:rPr>
          <w:rStyle w:val="Char3"/>
          <w:rtl/>
        </w:rPr>
        <w:t>ن، تمس</w:t>
      </w:r>
      <w:r w:rsidR="00C172E8" w:rsidRPr="00A2776C">
        <w:rPr>
          <w:rStyle w:val="Char3"/>
          <w:rtl/>
        </w:rPr>
        <w:t>ك</w:t>
      </w:r>
      <w:r w:rsidRPr="00A2776C">
        <w:rPr>
          <w:rStyle w:val="Char3"/>
          <w:rtl/>
        </w:rPr>
        <w:t>وا بها، وعضوا عل</w:t>
      </w:r>
      <w:r w:rsidR="00AF0FC2" w:rsidRPr="00A2776C">
        <w:rPr>
          <w:rStyle w:val="Char3"/>
          <w:rtl/>
        </w:rPr>
        <w:t>ي</w:t>
      </w:r>
      <w:r w:rsidRPr="00A2776C">
        <w:rPr>
          <w:rStyle w:val="Char3"/>
          <w:rtl/>
        </w:rPr>
        <w:t>ها بالنواجذ، و</w:t>
      </w:r>
      <w:r w:rsidRPr="00A2776C">
        <w:rPr>
          <w:rStyle w:val="Char3"/>
          <w:rFonts w:hint="cs"/>
          <w:rtl/>
        </w:rPr>
        <w:t>إ</w:t>
      </w:r>
      <w:r w:rsidR="00AF0FC2" w:rsidRPr="00A2776C">
        <w:rPr>
          <w:rStyle w:val="Char3"/>
          <w:rtl/>
        </w:rPr>
        <w:t>ي</w:t>
      </w:r>
      <w:r w:rsidRPr="00A2776C">
        <w:rPr>
          <w:rStyle w:val="Char3"/>
          <w:rtl/>
        </w:rPr>
        <w:t>ا</w:t>
      </w:r>
      <w:r w:rsidR="00C172E8" w:rsidRPr="00A2776C">
        <w:rPr>
          <w:rStyle w:val="Char3"/>
          <w:rtl/>
        </w:rPr>
        <w:t>ك</w:t>
      </w:r>
      <w:r w:rsidRPr="00A2776C">
        <w:rPr>
          <w:rStyle w:val="Char3"/>
          <w:rtl/>
        </w:rPr>
        <w:t xml:space="preserve">م ومحدثات الأمور، فأن </w:t>
      </w:r>
      <w:r w:rsidR="00C172E8" w:rsidRPr="00A2776C">
        <w:rPr>
          <w:rStyle w:val="Char3"/>
          <w:rtl/>
        </w:rPr>
        <w:t>ك</w:t>
      </w:r>
      <w:r w:rsidRPr="00A2776C">
        <w:rPr>
          <w:rStyle w:val="Char3"/>
          <w:rtl/>
        </w:rPr>
        <w:t>ل محدث</w:t>
      </w:r>
      <w:r w:rsidR="00AF0FC2" w:rsidRPr="00A2776C">
        <w:rPr>
          <w:rStyle w:val="Char3"/>
          <w:rtl/>
        </w:rPr>
        <w:t>ة</w:t>
      </w:r>
      <w:r w:rsidRPr="00A2776C">
        <w:rPr>
          <w:rStyle w:val="Char3"/>
          <w:rtl/>
        </w:rPr>
        <w:t xml:space="preserve"> بدع</w:t>
      </w:r>
      <w:r w:rsidR="00AF0FC2" w:rsidRPr="00A2776C">
        <w:rPr>
          <w:rStyle w:val="Char3"/>
          <w:rtl/>
        </w:rPr>
        <w:t>ة</w:t>
      </w:r>
      <w:r w:rsidRPr="00A2776C">
        <w:rPr>
          <w:rStyle w:val="Char3"/>
          <w:rtl/>
        </w:rPr>
        <w:t>، و</w:t>
      </w:r>
      <w:r w:rsidR="00C172E8" w:rsidRPr="00A2776C">
        <w:rPr>
          <w:rStyle w:val="Char3"/>
          <w:rtl/>
        </w:rPr>
        <w:t>ك</w:t>
      </w:r>
      <w:r w:rsidRPr="00A2776C">
        <w:rPr>
          <w:rStyle w:val="Char3"/>
          <w:rtl/>
        </w:rPr>
        <w:t>ل بدع</w:t>
      </w:r>
      <w:r w:rsidR="00AF0FC2" w:rsidRPr="00A2776C">
        <w:rPr>
          <w:rStyle w:val="Char3"/>
          <w:rtl/>
        </w:rPr>
        <w:t>ة</w:t>
      </w:r>
      <w:r w:rsidRPr="00A2776C">
        <w:rPr>
          <w:rStyle w:val="Char3"/>
          <w:rtl/>
        </w:rPr>
        <w:t xml:space="preserve"> ضلال</w:t>
      </w:r>
      <w:r w:rsidR="00AF0FC2" w:rsidRPr="00A2776C">
        <w:rPr>
          <w:rStyle w:val="Char3"/>
          <w:rtl/>
        </w:rPr>
        <w:t>ة</w:t>
      </w:r>
      <w:r w:rsidRPr="00A2776C">
        <w:rPr>
          <w:rStyle w:val="Char8"/>
          <w:rtl/>
        </w:rPr>
        <w:t>»</w:t>
      </w:r>
      <w:r w:rsidR="007406F2" w:rsidRPr="00A2776C">
        <w:rPr>
          <w:rFonts w:hint="cs"/>
          <w:vertAlign w:val="superscript"/>
          <w:rtl/>
        </w:rPr>
        <w:t>(</w:t>
      </w:r>
      <w:r w:rsidRPr="00A2776C">
        <w:rPr>
          <w:vertAlign w:val="superscript"/>
          <w:rtl/>
        </w:rPr>
        <w:footnoteReference w:id="184"/>
      </w:r>
      <w:r w:rsidR="007406F2" w:rsidRPr="00A2776C">
        <w:rPr>
          <w:rFonts w:hint="cs"/>
          <w:vertAlign w:val="superscript"/>
          <w:rtl/>
        </w:rPr>
        <w:t>)</w:t>
      </w:r>
      <w:r w:rsidRPr="00A2776C">
        <w:rPr>
          <w:rFonts w:hint="cs"/>
          <w:rtl/>
        </w:rPr>
        <w:t xml:space="preserve"> </w:t>
      </w:r>
      <w:r w:rsidR="007406F2" w:rsidRPr="00A2776C">
        <w:rPr>
          <w:rStyle w:val="Char8"/>
          <w:rFonts w:hint="cs"/>
          <w:rtl/>
        </w:rPr>
        <w:t>«</w:t>
      </w:r>
      <w:r w:rsidRPr="00A2776C">
        <w:rPr>
          <w:rStyle w:val="Chare"/>
          <w:rFonts w:hint="cs"/>
          <w:rtl/>
        </w:rPr>
        <w:t>بر شما واجب است از سنت من و سنت خلفای راشدین هدایت شده ابوبکر و عمر و عثمان و علی</w:t>
      </w:r>
      <w:r w:rsidR="00890DF8" w:rsidRPr="00A2776C">
        <w:rPr>
          <w:rStyle w:val="Chare"/>
          <w:rFonts w:hint="cs"/>
          <w:rtl/>
        </w:rPr>
        <w:t xml:space="preserve"> </w:t>
      </w:r>
      <w:r w:rsidR="00F01675" w:rsidRPr="00A2776C">
        <w:rPr>
          <w:rStyle w:val="Chare"/>
          <w:rFonts w:cs="CTraditional Arabic" w:hint="cs"/>
          <w:rtl/>
        </w:rPr>
        <w:t>ش</w:t>
      </w:r>
      <w:r w:rsidRPr="00A2776C">
        <w:rPr>
          <w:rStyle w:val="Chare"/>
          <w:rFonts w:hint="cs"/>
          <w:rtl/>
        </w:rPr>
        <w:t>) تبعیت و پیروی کنید، به</w:t>
      </w:r>
      <w:r w:rsidR="00984728" w:rsidRPr="00A2776C">
        <w:rPr>
          <w:rStyle w:val="Chare"/>
          <w:rFonts w:hint="cs"/>
          <w:rtl/>
        </w:rPr>
        <w:t xml:space="preserve"> آن‌ها ‌</w:t>
      </w:r>
      <w:r w:rsidRPr="00A2776C">
        <w:rPr>
          <w:rStyle w:val="Chare"/>
          <w:rFonts w:hint="cs"/>
          <w:rtl/>
        </w:rPr>
        <w:t>تمسک کنید، با چنگ و دهان محکم</w:t>
      </w:r>
      <w:r w:rsidR="00984728" w:rsidRPr="00A2776C">
        <w:rPr>
          <w:rStyle w:val="Chare"/>
          <w:rFonts w:hint="cs"/>
          <w:rtl/>
        </w:rPr>
        <w:t xml:space="preserve"> آن‌ها ‌</w:t>
      </w:r>
      <w:r w:rsidRPr="00A2776C">
        <w:rPr>
          <w:rStyle w:val="Chare"/>
          <w:rFonts w:hint="cs"/>
          <w:rtl/>
        </w:rPr>
        <w:t>را بگیرید، و از کارها و اعمالی که در دین وجود ندارند و تازه هستند خودداری کنید، چون هر چه در دین نباشد و آن را وارد کنید بدعت است، و هر بدعتی ضلالت و گمراهی می‌باشد</w:t>
      </w:r>
      <w:r w:rsidR="007406F2" w:rsidRPr="00A2776C">
        <w:rPr>
          <w:rStyle w:val="Char8"/>
          <w:rFonts w:hint="cs"/>
          <w:rtl/>
        </w:rPr>
        <w:t>»</w:t>
      </w:r>
      <w:r w:rsidRPr="00A2776C">
        <w:rPr>
          <w:rFonts w:hint="cs"/>
          <w:rtl/>
        </w:rPr>
        <w:t xml:space="preserve">. </w:t>
      </w:r>
    </w:p>
    <w:p w:rsidR="00DA0BF4" w:rsidRPr="00A2776C" w:rsidRDefault="00DA0BF4" w:rsidP="00A2776C">
      <w:pPr>
        <w:pStyle w:val="a8"/>
        <w:rPr>
          <w:rtl/>
        </w:rPr>
      </w:pPr>
      <w:r w:rsidRPr="00A2776C">
        <w:rPr>
          <w:rFonts w:hint="cs"/>
          <w:rtl/>
        </w:rPr>
        <w:t>پیامبر</w:t>
      </w:r>
      <w:r w:rsidR="00DB720F" w:rsidRPr="00A2776C">
        <w:rPr>
          <w:rFonts w:cs="CTraditional Arabic" w:hint="cs"/>
          <w:rtl/>
        </w:rPr>
        <w:t xml:space="preserve"> ج</w:t>
      </w:r>
      <w:r w:rsidRPr="00A2776C">
        <w:rPr>
          <w:rFonts w:hint="cs"/>
          <w:rtl/>
        </w:rPr>
        <w:t xml:space="preserve"> و خلفای راشدین در روز عاشورا هیچ یک از این کارها را انجام نداده و توصیه نکرده‌اند، نه حزن و ناراحتی و نه سرور و خوشحالی را، بلکه وقتی پیامبر</w:t>
      </w:r>
      <w:r w:rsidR="00DB720F" w:rsidRPr="00A2776C">
        <w:rPr>
          <w:rFonts w:cs="CTraditional Arabic" w:hint="cs"/>
          <w:rtl/>
        </w:rPr>
        <w:t xml:space="preserve"> ج</w:t>
      </w:r>
      <w:r w:rsidRPr="00A2776C">
        <w:rPr>
          <w:rFonts w:hint="cs"/>
          <w:rtl/>
        </w:rPr>
        <w:t xml:space="preserve"> پا به مدینه گذاشت، یهود را دید روز عاشورا روزه می‌گیرند، فرمود: این چیست؟ گفتند: این روزی است که خداوند در آن موسی را از غرق شدن نجات داد، پس ما روزه می‌گیریم، پیامبر</w:t>
      </w:r>
      <w:r w:rsidR="00DB720F" w:rsidRPr="00A2776C">
        <w:rPr>
          <w:rFonts w:cs="CTraditional Arabic" w:hint="cs"/>
          <w:rtl/>
        </w:rPr>
        <w:t xml:space="preserve"> ج</w:t>
      </w:r>
      <w:r w:rsidRPr="00A2776C">
        <w:rPr>
          <w:rFonts w:hint="cs"/>
          <w:rtl/>
        </w:rPr>
        <w:t xml:space="preserve"> فرمود: ما نسبت به موسی بیشتر حق داریم، آن روز را روزه گرفت و به روز</w:t>
      </w:r>
      <w:r w:rsidR="001C1B74" w:rsidRPr="00A2776C">
        <w:rPr>
          <w:rFonts w:hint="cs"/>
          <w:rtl/>
        </w:rPr>
        <w:t>ۀ</w:t>
      </w:r>
      <w:r w:rsidRPr="00A2776C">
        <w:rPr>
          <w:rFonts w:hint="cs"/>
          <w:rtl/>
        </w:rPr>
        <w:t xml:space="preserve"> آن دستور داد</w:t>
      </w:r>
      <w:r w:rsidR="007406F2" w:rsidRPr="00A2776C">
        <w:rPr>
          <w:rFonts w:hint="cs"/>
          <w:vertAlign w:val="superscript"/>
          <w:rtl/>
        </w:rPr>
        <w:t>(</w:t>
      </w:r>
      <w:r w:rsidR="007406F2" w:rsidRPr="00A2776C">
        <w:rPr>
          <w:vertAlign w:val="superscript"/>
          <w:rtl/>
        </w:rPr>
        <w:footnoteReference w:id="185"/>
      </w:r>
      <w:r w:rsidR="007406F2" w:rsidRPr="00A2776C">
        <w:rPr>
          <w:rFonts w:hint="cs"/>
          <w:vertAlign w:val="superscript"/>
          <w:rtl/>
        </w:rPr>
        <w:t>)</w:t>
      </w:r>
      <w:r w:rsidRPr="00A2776C">
        <w:rPr>
          <w:rFonts w:hint="cs"/>
          <w:rtl/>
        </w:rPr>
        <w:t xml:space="preserve">. </w:t>
      </w:r>
    </w:p>
    <w:p w:rsidR="00DA0BF4" w:rsidRPr="00A2776C" w:rsidRDefault="00DA0BF4" w:rsidP="00A2776C">
      <w:pPr>
        <w:pStyle w:val="a8"/>
        <w:rPr>
          <w:rtl/>
        </w:rPr>
      </w:pPr>
      <w:r w:rsidRPr="00A2776C">
        <w:rPr>
          <w:rFonts w:hint="cs"/>
          <w:rtl/>
        </w:rPr>
        <w:t xml:space="preserve">و قریش هم در زمان جاهلیت این روز را بزرگ می‌شمردند. </w:t>
      </w:r>
    </w:p>
    <w:p w:rsidR="00DA0BF4" w:rsidRPr="0097793F" w:rsidRDefault="00DA0BF4" w:rsidP="00A2776C">
      <w:pPr>
        <w:pStyle w:val="a8"/>
        <w:rPr>
          <w:spacing w:val="-4"/>
          <w:rtl/>
        </w:rPr>
      </w:pPr>
      <w:r w:rsidRPr="0097793F">
        <w:rPr>
          <w:rFonts w:hint="cs"/>
          <w:spacing w:val="-4"/>
          <w:rtl/>
        </w:rPr>
        <w:t>آن روزی را که پیامبر</w:t>
      </w:r>
      <w:r w:rsidR="00DB720F" w:rsidRPr="0097793F">
        <w:rPr>
          <w:rFonts w:cs="CTraditional Arabic" w:hint="cs"/>
          <w:spacing w:val="-4"/>
          <w:rtl/>
        </w:rPr>
        <w:t xml:space="preserve"> ج</w:t>
      </w:r>
      <w:r w:rsidRPr="0097793F">
        <w:rPr>
          <w:rFonts w:hint="cs"/>
          <w:spacing w:val="-4"/>
          <w:rtl/>
        </w:rPr>
        <w:t xml:space="preserve"> مردم را به روز</w:t>
      </w:r>
      <w:r w:rsidR="001C1B74" w:rsidRPr="0097793F">
        <w:rPr>
          <w:rFonts w:hint="cs"/>
          <w:spacing w:val="-4"/>
          <w:rtl/>
        </w:rPr>
        <w:t>ۀ</w:t>
      </w:r>
      <w:r w:rsidRPr="0097793F">
        <w:rPr>
          <w:rFonts w:hint="cs"/>
          <w:spacing w:val="-4"/>
          <w:rtl/>
        </w:rPr>
        <w:t xml:space="preserve"> آن دستور داد یک روز بود، پیامبر</w:t>
      </w:r>
      <w:r w:rsidR="00DB720F" w:rsidRPr="0097793F">
        <w:rPr>
          <w:rFonts w:cs="CTraditional Arabic" w:hint="cs"/>
          <w:spacing w:val="-4"/>
          <w:rtl/>
        </w:rPr>
        <w:t xml:space="preserve"> ج</w:t>
      </w:r>
      <w:r w:rsidRPr="0097793F">
        <w:rPr>
          <w:rFonts w:hint="cs"/>
          <w:spacing w:val="-4"/>
          <w:rtl/>
        </w:rPr>
        <w:t xml:space="preserve"> در ماه ربیع‌الأول وارد مدینه شد، سال آینده روز عاشورا روزه گرفت، و به روز</w:t>
      </w:r>
      <w:r w:rsidR="001C1B74" w:rsidRPr="0097793F">
        <w:rPr>
          <w:rFonts w:hint="cs"/>
          <w:spacing w:val="-4"/>
          <w:rtl/>
        </w:rPr>
        <w:t>ۀ</w:t>
      </w:r>
      <w:r w:rsidRPr="0097793F">
        <w:rPr>
          <w:rFonts w:hint="cs"/>
          <w:spacing w:val="-4"/>
          <w:rtl/>
        </w:rPr>
        <w:t xml:space="preserve"> آن دستور داد، سپس همان سال روز</w:t>
      </w:r>
      <w:r w:rsidR="001C1B74" w:rsidRPr="0097793F">
        <w:rPr>
          <w:rFonts w:hint="cs"/>
          <w:spacing w:val="-4"/>
          <w:rtl/>
        </w:rPr>
        <w:t>ۀ</w:t>
      </w:r>
      <w:r w:rsidRPr="0097793F">
        <w:rPr>
          <w:rFonts w:hint="cs"/>
          <w:spacing w:val="-4"/>
          <w:rtl/>
        </w:rPr>
        <w:t xml:space="preserve"> ماه رمضان واجب شد و واجب بودن روز</w:t>
      </w:r>
      <w:r w:rsidR="001C1B74" w:rsidRPr="0097793F">
        <w:rPr>
          <w:rFonts w:hint="cs"/>
          <w:spacing w:val="-4"/>
          <w:rtl/>
        </w:rPr>
        <w:t>ۀ</w:t>
      </w:r>
      <w:r w:rsidRPr="0097793F">
        <w:rPr>
          <w:rFonts w:hint="cs"/>
          <w:spacing w:val="-4"/>
          <w:rtl/>
        </w:rPr>
        <w:t xml:space="preserve"> روز عاشورا نسخ شد. </w:t>
      </w:r>
    </w:p>
    <w:p w:rsidR="00DA0BF4" w:rsidRPr="00A2776C" w:rsidRDefault="00DA0BF4" w:rsidP="0097793F">
      <w:pPr>
        <w:pStyle w:val="a8"/>
        <w:spacing w:line="238" w:lineRule="auto"/>
        <w:rPr>
          <w:rStyle w:val="Char4"/>
          <w:rtl/>
        </w:rPr>
      </w:pPr>
      <w:r w:rsidRPr="00A2776C">
        <w:rPr>
          <w:rFonts w:hint="cs"/>
          <w:rtl/>
        </w:rPr>
        <w:t>علما بر سر اینکه آیا روز</w:t>
      </w:r>
      <w:r w:rsidR="001C1B74" w:rsidRPr="00A2776C">
        <w:rPr>
          <w:rFonts w:hint="cs"/>
          <w:rtl/>
        </w:rPr>
        <w:t>ۀ</w:t>
      </w:r>
      <w:r w:rsidRPr="00A2776C">
        <w:rPr>
          <w:rFonts w:hint="cs"/>
          <w:rtl/>
        </w:rPr>
        <w:t xml:space="preserve"> این روز واجب است، یا مستحب اختلاف دارند. در این باره دو قول مشهور وجود دارد، صحیح‌ترین آنها، این است که اول واجب بود، بعد از واجب شدن رمضان، هر کس آن را روزه می‌گرفت به عنوان سنت و مستحب آن را انجام می‌داد، آن سال دیگر پیامبر</w:t>
      </w:r>
      <w:r w:rsidR="00DB720F" w:rsidRPr="00A2776C">
        <w:rPr>
          <w:rFonts w:cs="CTraditional Arabic" w:hint="cs"/>
          <w:rtl/>
        </w:rPr>
        <w:t xml:space="preserve"> ج</w:t>
      </w:r>
      <w:r w:rsidRPr="00A2776C">
        <w:rPr>
          <w:rFonts w:hint="cs"/>
          <w:rtl/>
        </w:rPr>
        <w:t xml:space="preserve"> به روز</w:t>
      </w:r>
      <w:r w:rsidR="001C1B74" w:rsidRPr="00A2776C">
        <w:rPr>
          <w:rFonts w:hint="cs"/>
          <w:rtl/>
        </w:rPr>
        <w:t>ۀ</w:t>
      </w:r>
      <w:r w:rsidRPr="00A2776C">
        <w:rPr>
          <w:rFonts w:hint="cs"/>
          <w:rtl/>
        </w:rPr>
        <w:t xml:space="preserve"> آن دستور نداد، بلکه فرمود: </w:t>
      </w:r>
      <w:r w:rsidRPr="00A2776C">
        <w:rPr>
          <w:rStyle w:val="Char8"/>
          <w:rtl/>
        </w:rPr>
        <w:t>«</w:t>
      </w:r>
      <w:r w:rsidRPr="00A2776C">
        <w:rPr>
          <w:rStyle w:val="Char3"/>
          <w:rtl/>
        </w:rPr>
        <w:t xml:space="preserve">هذا </w:t>
      </w:r>
      <w:r w:rsidR="00AF0FC2" w:rsidRPr="00A2776C">
        <w:rPr>
          <w:rStyle w:val="Char3"/>
          <w:rtl/>
        </w:rPr>
        <w:t>ي</w:t>
      </w:r>
      <w:r w:rsidRPr="00A2776C">
        <w:rPr>
          <w:rStyle w:val="Char3"/>
          <w:rtl/>
        </w:rPr>
        <w:t>وم عاشوراء، وأنا صائم ف</w:t>
      </w:r>
      <w:r w:rsidR="00AF0FC2" w:rsidRPr="00A2776C">
        <w:rPr>
          <w:rStyle w:val="Char3"/>
          <w:rtl/>
        </w:rPr>
        <w:t>ي</w:t>
      </w:r>
      <w:r w:rsidRPr="00A2776C">
        <w:rPr>
          <w:rStyle w:val="Char3"/>
          <w:rtl/>
        </w:rPr>
        <w:t>ه، فمن شاء صام</w:t>
      </w:r>
      <w:r w:rsidRPr="00A2776C">
        <w:rPr>
          <w:rStyle w:val="Char8"/>
          <w:rtl/>
        </w:rPr>
        <w:t>»</w:t>
      </w:r>
      <w:r w:rsidRPr="00A2776C">
        <w:rPr>
          <w:rStyle w:val="Char4"/>
          <w:rFonts w:hint="cs"/>
          <w:rtl/>
        </w:rPr>
        <w:t xml:space="preserve"> متفق علیه</w:t>
      </w:r>
      <w:r w:rsidR="007406F2" w:rsidRPr="00A2776C">
        <w:rPr>
          <w:rStyle w:val="Char4"/>
          <w:rFonts w:hint="cs"/>
          <w:vertAlign w:val="superscript"/>
          <w:rtl/>
        </w:rPr>
        <w:t>(</w:t>
      </w:r>
      <w:r w:rsidRPr="00A2776C">
        <w:rPr>
          <w:rStyle w:val="Char4"/>
          <w:vertAlign w:val="superscript"/>
          <w:rtl/>
        </w:rPr>
        <w:footnoteReference w:id="186"/>
      </w:r>
      <w:r w:rsidR="007406F2" w:rsidRPr="00A2776C">
        <w:rPr>
          <w:rStyle w:val="Char4"/>
          <w:rFonts w:hint="cs"/>
          <w:vertAlign w:val="superscript"/>
          <w:rtl/>
        </w:rPr>
        <w:t>)</w:t>
      </w:r>
      <w:r w:rsidRPr="00A2776C">
        <w:rPr>
          <w:rStyle w:val="Char4"/>
          <w:rFonts w:hint="cs"/>
          <w:rtl/>
        </w:rPr>
        <w:t xml:space="preserve">. </w:t>
      </w:r>
      <w:r w:rsidR="007406F2" w:rsidRPr="00A2776C">
        <w:rPr>
          <w:rStyle w:val="Char8"/>
          <w:rFonts w:hint="cs"/>
          <w:rtl/>
        </w:rPr>
        <w:t>«</w:t>
      </w:r>
      <w:r w:rsidRPr="00A2776C">
        <w:rPr>
          <w:rStyle w:val="Chare"/>
          <w:rFonts w:hint="cs"/>
          <w:rtl/>
        </w:rPr>
        <w:t>این روز، روز عاشورا است، من روزه هستم، هر کس دوست دارد روزه بگیرد</w:t>
      </w:r>
      <w:r w:rsidR="007406F2" w:rsidRPr="00A2776C">
        <w:rPr>
          <w:rStyle w:val="Char8"/>
          <w:rFonts w:hint="cs"/>
          <w:rtl/>
        </w:rPr>
        <w:t>»</w:t>
      </w:r>
      <w:r w:rsidRPr="00A2776C">
        <w:rPr>
          <w:rStyle w:val="Char4"/>
          <w:rFonts w:hint="cs"/>
          <w:rtl/>
        </w:rPr>
        <w:t xml:space="preserve">. </w:t>
      </w:r>
    </w:p>
    <w:p w:rsidR="00DA0BF4" w:rsidRPr="00A2776C" w:rsidRDefault="00DA0BF4" w:rsidP="00A2776C">
      <w:pPr>
        <w:pStyle w:val="a8"/>
        <w:rPr>
          <w:rtl/>
        </w:rPr>
      </w:pPr>
      <w:r w:rsidRPr="00A2776C">
        <w:rPr>
          <w:rStyle w:val="Char3"/>
          <w:rtl/>
        </w:rPr>
        <w:t xml:space="preserve">وقال </w:t>
      </w:r>
      <w:r w:rsidR="007406F2" w:rsidRPr="00A2776C">
        <w:rPr>
          <w:rStyle w:val="Char3"/>
          <w:rFonts w:cs="CTraditional Arabic" w:hint="cs"/>
          <w:rtl/>
        </w:rPr>
        <w:t>ج</w:t>
      </w:r>
      <w:r w:rsidRPr="00A2776C">
        <w:rPr>
          <w:rFonts w:ascii="Lotus Linotype" w:hAnsi="Lotus Linotype" w:cs="Lotus Linotype"/>
          <w:szCs w:val="27"/>
          <w:rtl/>
        </w:rPr>
        <w:t xml:space="preserve">: </w:t>
      </w:r>
      <w:r w:rsidRPr="00A2776C">
        <w:rPr>
          <w:rStyle w:val="Char8"/>
          <w:rtl/>
        </w:rPr>
        <w:t>«</w:t>
      </w:r>
      <w:r w:rsidRPr="00A2776C">
        <w:rPr>
          <w:rStyle w:val="Char3"/>
          <w:rtl/>
        </w:rPr>
        <w:t xml:space="preserve">صوم </w:t>
      </w:r>
      <w:r w:rsidR="00AF0FC2" w:rsidRPr="00A2776C">
        <w:rPr>
          <w:rStyle w:val="Char3"/>
          <w:rtl/>
        </w:rPr>
        <w:t>ي</w:t>
      </w:r>
      <w:r w:rsidRPr="00A2776C">
        <w:rPr>
          <w:rStyle w:val="Char3"/>
          <w:rtl/>
        </w:rPr>
        <w:t xml:space="preserve">وم عاشوراء </w:t>
      </w:r>
      <w:r w:rsidR="00AF0FC2" w:rsidRPr="00A2776C">
        <w:rPr>
          <w:rStyle w:val="Char3"/>
          <w:rtl/>
        </w:rPr>
        <w:t>ي</w:t>
      </w:r>
      <w:r w:rsidR="00C172E8" w:rsidRPr="00A2776C">
        <w:rPr>
          <w:rStyle w:val="Char3"/>
          <w:rtl/>
        </w:rPr>
        <w:t>ك</w:t>
      </w:r>
      <w:r w:rsidRPr="00A2776C">
        <w:rPr>
          <w:rStyle w:val="Char3"/>
          <w:rtl/>
        </w:rPr>
        <w:t>فر سن</w:t>
      </w:r>
      <w:r w:rsidR="00AF0FC2" w:rsidRPr="00A2776C">
        <w:rPr>
          <w:rStyle w:val="Char3"/>
          <w:rtl/>
        </w:rPr>
        <w:t>ة</w:t>
      </w:r>
      <w:r w:rsidRPr="00A2776C">
        <w:rPr>
          <w:rStyle w:val="Char3"/>
          <w:rtl/>
        </w:rPr>
        <w:t xml:space="preserve">، وصوم </w:t>
      </w:r>
      <w:r w:rsidR="00AF0FC2" w:rsidRPr="00A2776C">
        <w:rPr>
          <w:rStyle w:val="Char3"/>
          <w:rtl/>
        </w:rPr>
        <w:t>ي</w:t>
      </w:r>
      <w:r w:rsidRPr="00A2776C">
        <w:rPr>
          <w:rStyle w:val="Char3"/>
          <w:rtl/>
        </w:rPr>
        <w:t>وم عرف</w:t>
      </w:r>
      <w:r w:rsidR="00AF0FC2" w:rsidRPr="00A2776C">
        <w:rPr>
          <w:rStyle w:val="Char3"/>
          <w:rtl/>
        </w:rPr>
        <w:t>ة</w:t>
      </w:r>
      <w:r w:rsidRPr="00A2776C">
        <w:rPr>
          <w:rStyle w:val="Char3"/>
          <w:rtl/>
        </w:rPr>
        <w:t xml:space="preserve"> </w:t>
      </w:r>
      <w:r w:rsidR="00AF0FC2" w:rsidRPr="00A2776C">
        <w:rPr>
          <w:rStyle w:val="Char3"/>
          <w:rtl/>
        </w:rPr>
        <w:t>ي</w:t>
      </w:r>
      <w:r w:rsidR="00C172E8" w:rsidRPr="00A2776C">
        <w:rPr>
          <w:rStyle w:val="Char3"/>
          <w:rtl/>
        </w:rPr>
        <w:t>ك</w:t>
      </w:r>
      <w:r w:rsidRPr="00A2776C">
        <w:rPr>
          <w:rStyle w:val="Char3"/>
          <w:rtl/>
        </w:rPr>
        <w:t>فر سنت</w:t>
      </w:r>
      <w:r w:rsidR="00AF0FC2" w:rsidRPr="00A2776C">
        <w:rPr>
          <w:rStyle w:val="Char3"/>
          <w:rtl/>
        </w:rPr>
        <w:t>ي</w:t>
      </w:r>
      <w:r w:rsidRPr="00A2776C">
        <w:rPr>
          <w:rStyle w:val="Char3"/>
          <w:rtl/>
        </w:rPr>
        <w:t>ن</w:t>
      </w:r>
      <w:r w:rsidRPr="00A2776C">
        <w:rPr>
          <w:rStyle w:val="Char8"/>
          <w:rtl/>
        </w:rPr>
        <w:t>»</w:t>
      </w:r>
      <w:r w:rsidRPr="00A2776C">
        <w:rPr>
          <w:rFonts w:hint="cs"/>
          <w:rtl/>
        </w:rPr>
        <w:t xml:space="preserve"> </w:t>
      </w:r>
      <w:r w:rsidR="007406F2" w:rsidRPr="00A2776C">
        <w:rPr>
          <w:rStyle w:val="Char8"/>
          <w:rFonts w:hint="cs"/>
          <w:rtl/>
        </w:rPr>
        <w:t>«</w:t>
      </w:r>
      <w:r w:rsidRPr="00A2776C">
        <w:rPr>
          <w:rStyle w:val="Chare"/>
          <w:rFonts w:hint="cs"/>
          <w:rtl/>
        </w:rPr>
        <w:t>روز</w:t>
      </w:r>
      <w:r w:rsidR="001C1B74" w:rsidRPr="00A2776C">
        <w:rPr>
          <w:rStyle w:val="Chare"/>
          <w:rFonts w:hint="cs"/>
          <w:rtl/>
        </w:rPr>
        <w:t>ۀ</w:t>
      </w:r>
      <w:r w:rsidRPr="00A2776C">
        <w:rPr>
          <w:rStyle w:val="Chare"/>
          <w:rFonts w:hint="cs"/>
          <w:rtl/>
        </w:rPr>
        <w:t xml:space="preserve"> روز عاشورا باعث کفار</w:t>
      </w:r>
      <w:r w:rsidR="001C1B74" w:rsidRPr="00A2776C">
        <w:rPr>
          <w:rStyle w:val="Chare"/>
          <w:rFonts w:hint="cs"/>
          <w:rtl/>
        </w:rPr>
        <w:t>ۀ</w:t>
      </w:r>
      <w:r w:rsidRPr="00A2776C">
        <w:rPr>
          <w:rStyle w:val="Chare"/>
          <w:rFonts w:hint="cs"/>
          <w:rtl/>
        </w:rPr>
        <w:t xml:space="preserve"> گناهان یک سال و روز</w:t>
      </w:r>
      <w:r w:rsidR="001C1B74" w:rsidRPr="00A2776C">
        <w:rPr>
          <w:rStyle w:val="Chare"/>
          <w:rFonts w:hint="cs"/>
          <w:rtl/>
        </w:rPr>
        <w:t>ۀ</w:t>
      </w:r>
      <w:r w:rsidRPr="00A2776C">
        <w:rPr>
          <w:rStyle w:val="Chare"/>
          <w:rFonts w:hint="cs"/>
          <w:rtl/>
        </w:rPr>
        <w:t xml:space="preserve"> روز عرفه باعث کفاره گناهان دو سال خواهد شد</w:t>
      </w:r>
      <w:r w:rsidR="007406F2" w:rsidRPr="00A2776C">
        <w:rPr>
          <w:rStyle w:val="Char8"/>
          <w:rFonts w:hint="cs"/>
          <w:rtl/>
        </w:rPr>
        <w:t>»</w:t>
      </w:r>
      <w:r w:rsidRPr="00A2776C">
        <w:rPr>
          <w:rFonts w:hint="cs"/>
          <w:rtl/>
        </w:rPr>
        <w:t>. آن زمان که پیامبر</w:t>
      </w:r>
      <w:r w:rsidR="00B903C9" w:rsidRPr="00A2776C">
        <w:rPr>
          <w:rFonts w:cs="CTraditional Arabic" w:hint="cs"/>
          <w:rtl/>
        </w:rPr>
        <w:t xml:space="preserve"> ج </w:t>
      </w:r>
      <w:r w:rsidRPr="00A2776C">
        <w:rPr>
          <w:rFonts w:hint="cs"/>
          <w:rtl/>
        </w:rPr>
        <w:t>به آخر عمر نزدیک شده بود، به او خبر رسید که یهود این روز را جشن می‌گیرند، پیامبر</w:t>
      </w:r>
      <w:r w:rsidR="00B903C9" w:rsidRPr="00A2776C">
        <w:rPr>
          <w:rFonts w:cs="CTraditional Arabic" w:hint="cs"/>
          <w:rtl/>
        </w:rPr>
        <w:t xml:space="preserve"> ج </w:t>
      </w:r>
      <w:r w:rsidRPr="00A2776C">
        <w:rPr>
          <w:rFonts w:hint="cs"/>
          <w:rtl/>
        </w:rPr>
        <w:t xml:space="preserve">فرمود: </w:t>
      </w:r>
      <w:r w:rsidRPr="00A2776C">
        <w:rPr>
          <w:rStyle w:val="Char8"/>
          <w:rtl/>
        </w:rPr>
        <w:t>«</w:t>
      </w:r>
      <w:r w:rsidRPr="00A2776C">
        <w:rPr>
          <w:rStyle w:val="Char3"/>
          <w:rtl/>
        </w:rPr>
        <w:t>لئن عشتُ إل</w:t>
      </w:r>
      <w:r w:rsidR="00AF0FC2" w:rsidRPr="00A2776C">
        <w:rPr>
          <w:rStyle w:val="Char3"/>
          <w:rtl/>
        </w:rPr>
        <w:t>ي</w:t>
      </w:r>
      <w:r w:rsidRPr="00A2776C">
        <w:rPr>
          <w:rStyle w:val="Char3"/>
          <w:rtl/>
        </w:rPr>
        <w:t xml:space="preserve"> قابلٍ لأصومن التاسع</w:t>
      </w:r>
      <w:r w:rsidRPr="00A2776C">
        <w:rPr>
          <w:rStyle w:val="Char8"/>
          <w:rtl/>
        </w:rPr>
        <w:t>»</w:t>
      </w:r>
      <w:r w:rsidR="007406F2" w:rsidRPr="00A2776C">
        <w:rPr>
          <w:rFonts w:hint="cs"/>
          <w:vertAlign w:val="superscript"/>
          <w:rtl/>
        </w:rPr>
        <w:t>(</w:t>
      </w:r>
      <w:r w:rsidR="007406F2" w:rsidRPr="00A2776C">
        <w:rPr>
          <w:vertAlign w:val="superscript"/>
          <w:rtl/>
        </w:rPr>
        <w:footnoteReference w:id="187"/>
      </w:r>
      <w:r w:rsidR="007406F2" w:rsidRPr="00A2776C">
        <w:rPr>
          <w:rFonts w:hint="cs"/>
          <w:vertAlign w:val="superscript"/>
          <w:rtl/>
        </w:rPr>
        <w:t>)</w:t>
      </w:r>
      <w:r w:rsidRPr="00A2776C">
        <w:rPr>
          <w:rFonts w:ascii="Lotus Linotype" w:hAnsi="Lotus Linotype" w:cs="Lotus Linotype"/>
          <w:szCs w:val="27"/>
          <w:rtl/>
        </w:rPr>
        <w:t>.</w:t>
      </w:r>
      <w:r w:rsidRPr="00A2776C">
        <w:rPr>
          <w:rFonts w:hint="cs"/>
          <w:rtl/>
        </w:rPr>
        <w:t xml:space="preserve"> </w:t>
      </w:r>
      <w:r w:rsidRPr="00A2776C">
        <w:rPr>
          <w:rStyle w:val="Char8"/>
          <w:rFonts w:hint="cs"/>
          <w:rtl/>
        </w:rPr>
        <w:t>«</w:t>
      </w:r>
      <w:r w:rsidRPr="00A2776C">
        <w:rPr>
          <w:rStyle w:val="Chare"/>
          <w:rFonts w:hint="cs"/>
          <w:rtl/>
        </w:rPr>
        <w:t>اگر سال آینده زنده باشم، روز نهم را نیز روزه می‌گیرم</w:t>
      </w:r>
      <w:r w:rsidRPr="00A2776C">
        <w:rPr>
          <w:rStyle w:val="Char8"/>
          <w:rFonts w:hint="cs"/>
          <w:rtl/>
        </w:rPr>
        <w:t>»</w:t>
      </w:r>
      <w:r w:rsidRPr="00A2776C">
        <w:rPr>
          <w:rFonts w:hint="cs"/>
          <w:rtl/>
        </w:rPr>
        <w:t>. تا با این کار با یهودی‌ها مخالفت کند و به جشن‌ و شادی</w:t>
      </w:r>
      <w:r w:rsidR="00984728" w:rsidRPr="00A2776C">
        <w:rPr>
          <w:rFonts w:hint="cs"/>
          <w:rtl/>
        </w:rPr>
        <w:t xml:space="preserve"> آن‌ها ‌</w:t>
      </w:r>
      <w:r w:rsidRPr="00A2776C">
        <w:rPr>
          <w:rFonts w:hint="cs"/>
          <w:rtl/>
        </w:rPr>
        <w:t xml:space="preserve">شباهت پیدا نکند. </w:t>
      </w:r>
    </w:p>
    <w:p w:rsidR="00DA0BF4" w:rsidRPr="00A2776C" w:rsidRDefault="00984728" w:rsidP="0097793F">
      <w:pPr>
        <w:pStyle w:val="a8"/>
        <w:widowControl w:val="0"/>
        <w:rPr>
          <w:rtl/>
        </w:rPr>
      </w:pPr>
      <w:r w:rsidRPr="00A2776C">
        <w:rPr>
          <w:rFonts w:hint="cs"/>
          <w:rtl/>
        </w:rPr>
        <w:t>درمیان</w:t>
      </w:r>
      <w:r w:rsidR="00DA0BF4" w:rsidRPr="00A2776C">
        <w:rPr>
          <w:rFonts w:hint="cs"/>
          <w:rtl/>
        </w:rPr>
        <w:t xml:space="preserve"> صحابه‌ها و علما کسانی پیدا می‌شدند که این روز را روزه نمی‌گرفتند، و آن را مستحب نمی‌دانستند، بلکه فقط روزه گرفتن این روز را مکروه می‌دانستند، همچنان که این سخن از گروهی از علما نقل شده است، و بعضی از علما آن را سنت و مستحب می‌دانند. </w:t>
      </w:r>
    </w:p>
    <w:p w:rsidR="00DA0BF4" w:rsidRPr="00A2776C" w:rsidRDefault="00DA0BF4" w:rsidP="0097793F">
      <w:pPr>
        <w:pStyle w:val="a8"/>
        <w:widowControl w:val="0"/>
        <w:spacing w:line="238" w:lineRule="auto"/>
        <w:rPr>
          <w:rtl/>
        </w:rPr>
      </w:pPr>
      <w:r w:rsidRPr="0097793F">
        <w:rPr>
          <w:rFonts w:hint="cs"/>
          <w:spacing w:val="-4"/>
          <w:rtl/>
        </w:rPr>
        <w:t>قول صحیح این است که روز</w:t>
      </w:r>
      <w:r w:rsidR="001C1B74" w:rsidRPr="0097793F">
        <w:rPr>
          <w:rFonts w:hint="cs"/>
          <w:spacing w:val="-4"/>
          <w:rtl/>
        </w:rPr>
        <w:t>ۀ</w:t>
      </w:r>
      <w:r w:rsidRPr="0097793F">
        <w:rPr>
          <w:rFonts w:hint="cs"/>
          <w:spacing w:val="-4"/>
          <w:rtl/>
        </w:rPr>
        <w:t xml:space="preserve"> آن مستحب است، و روز نهم هم روزه بگیرد، چون این آخرین توصیه‌ی ایشان در مورد روز</w:t>
      </w:r>
      <w:r w:rsidR="001C1B74" w:rsidRPr="0097793F">
        <w:rPr>
          <w:rFonts w:hint="cs"/>
          <w:spacing w:val="-4"/>
          <w:rtl/>
        </w:rPr>
        <w:t>ۀ</w:t>
      </w:r>
      <w:r w:rsidRPr="0097793F">
        <w:rPr>
          <w:rFonts w:hint="cs"/>
          <w:spacing w:val="-4"/>
          <w:rtl/>
        </w:rPr>
        <w:t xml:space="preserve"> آن بوده است، </w:t>
      </w:r>
      <w:r w:rsidRPr="0097793F">
        <w:rPr>
          <w:rStyle w:val="Char8"/>
          <w:spacing w:val="-6"/>
          <w:rtl/>
        </w:rPr>
        <w:t>«</w:t>
      </w:r>
      <w:r w:rsidRPr="0097793F">
        <w:rPr>
          <w:rStyle w:val="Char3"/>
          <w:spacing w:val="-6"/>
          <w:rtl/>
        </w:rPr>
        <w:t>لئن عشتُ إل</w:t>
      </w:r>
      <w:r w:rsidR="00AF0FC2" w:rsidRPr="0097793F">
        <w:rPr>
          <w:rStyle w:val="Char3"/>
          <w:spacing w:val="-6"/>
          <w:rtl/>
        </w:rPr>
        <w:t>ي</w:t>
      </w:r>
      <w:r w:rsidRPr="0097793F">
        <w:rPr>
          <w:rStyle w:val="Char3"/>
          <w:spacing w:val="-6"/>
          <w:rtl/>
        </w:rPr>
        <w:t xml:space="preserve"> قابلٍ لأصومن التاسع</w:t>
      </w:r>
      <w:r w:rsidRPr="0097793F">
        <w:rPr>
          <w:rStyle w:val="Char8"/>
          <w:spacing w:val="-6"/>
          <w:rtl/>
        </w:rPr>
        <w:t>»</w:t>
      </w:r>
      <w:r w:rsidRPr="0097793F">
        <w:rPr>
          <w:rFonts w:ascii="Lotus Linotype" w:hAnsi="Lotus Linotype" w:cs="Lotus Linotype"/>
          <w:spacing w:val="-6"/>
          <w:szCs w:val="27"/>
          <w:rtl/>
        </w:rPr>
        <w:t>.</w:t>
      </w:r>
      <w:r w:rsidRPr="0097793F">
        <w:rPr>
          <w:rFonts w:hint="cs"/>
          <w:spacing w:val="-6"/>
          <w:rtl/>
        </w:rPr>
        <w:t xml:space="preserve"> </w:t>
      </w:r>
      <w:r w:rsidRPr="00A2776C">
        <w:rPr>
          <w:rStyle w:val="Char8"/>
          <w:rFonts w:hint="cs"/>
          <w:rtl/>
        </w:rPr>
        <w:t>«</w:t>
      </w:r>
      <w:r w:rsidRPr="00A2776C">
        <w:rPr>
          <w:rStyle w:val="Chare"/>
          <w:rFonts w:hint="cs"/>
          <w:rtl/>
        </w:rPr>
        <w:t>اگر سال آینده زنده باشم حتماً روز نهم را نیز روزه می‌گیرم</w:t>
      </w:r>
      <w:r w:rsidRPr="00A2776C">
        <w:rPr>
          <w:rStyle w:val="Char8"/>
          <w:rFonts w:hint="cs"/>
          <w:rtl/>
        </w:rPr>
        <w:t>»</w:t>
      </w:r>
      <w:r w:rsidRPr="00A2776C">
        <w:rPr>
          <w:rFonts w:hint="cs"/>
          <w:rtl/>
        </w:rPr>
        <w:t xml:space="preserve">. </w:t>
      </w:r>
    </w:p>
    <w:p w:rsidR="00DA0BF4" w:rsidRPr="0097793F" w:rsidRDefault="00DA0BF4" w:rsidP="00A2776C">
      <w:pPr>
        <w:pStyle w:val="a8"/>
        <w:rPr>
          <w:rtl/>
        </w:rPr>
      </w:pPr>
      <w:r w:rsidRPr="0097793F">
        <w:rPr>
          <w:rFonts w:hint="cs"/>
          <w:rtl/>
        </w:rPr>
        <w:t>این تنها چیزی است که پیامبر</w:t>
      </w:r>
      <w:r w:rsidR="00DB720F" w:rsidRPr="0097793F">
        <w:rPr>
          <w:rFonts w:cs="CTraditional Arabic" w:hint="cs"/>
          <w:rtl/>
        </w:rPr>
        <w:t xml:space="preserve"> ج</w:t>
      </w:r>
      <w:r w:rsidRPr="0097793F">
        <w:rPr>
          <w:rFonts w:hint="cs"/>
          <w:rtl/>
        </w:rPr>
        <w:t xml:space="preserve"> برای این روز گذاشته است، اما سایر امور مانند گذاشتن و آماده کردن غذاهای غیرعادی، یا لباس‌ها را تازه کردن، و یا خرج بیشتر نمودن، یا خریدن نیازمندی‌های این سال، یا عبادتی مخصوص انجام دادن مانند نماز مخصوص آن، یا نیت ذبح کردن، یا ذخیره نمودن گوشت قربانی‌ها تا حبوب با آن پخته نماید، یا سرمه نمودن، رنگ کردن، حمام نمودن، به دیدار یکدیگر رفتن و مصافحه نمودن، و یا رفتن به مساجد و قبرستان‌ها و غیره ... و مسایلی از این قبیل همه‌ی این کارها از بدعت</w:t>
      </w:r>
      <w:r w:rsidRPr="0097793F">
        <w:rPr>
          <w:rFonts w:hint="eastAsia"/>
          <w:rtl/>
        </w:rPr>
        <w:t>‌هایی منکر و بدی هستند که پیامبر</w:t>
      </w:r>
      <w:r w:rsidR="00DB720F" w:rsidRPr="0097793F">
        <w:rPr>
          <w:rFonts w:cs="CTraditional Arabic" w:hint="eastAsia"/>
          <w:rtl/>
        </w:rPr>
        <w:t xml:space="preserve"> ج</w:t>
      </w:r>
      <w:r w:rsidR="00984728" w:rsidRPr="0097793F">
        <w:rPr>
          <w:rFonts w:hint="cs"/>
          <w:rtl/>
        </w:rPr>
        <w:t xml:space="preserve"> آن‌ها ‌</w:t>
      </w:r>
      <w:r w:rsidRPr="0097793F">
        <w:rPr>
          <w:rFonts w:hint="cs"/>
          <w:rtl/>
        </w:rPr>
        <w:t>را بعنوان سنت قرار نداده است، و همچنین هیچ یک از خلفای راشدین و ائمه‌ی مسلمین آن را مستحب و درست نمی‌دانند</w:t>
      </w:r>
      <w:r w:rsidR="007406F2" w:rsidRPr="0097793F">
        <w:rPr>
          <w:rFonts w:hint="cs"/>
          <w:vertAlign w:val="superscript"/>
          <w:rtl/>
        </w:rPr>
        <w:t>(</w:t>
      </w:r>
      <w:r w:rsidR="007406F2" w:rsidRPr="0097793F">
        <w:rPr>
          <w:vertAlign w:val="superscript"/>
          <w:rtl/>
        </w:rPr>
        <w:footnoteReference w:id="188"/>
      </w:r>
      <w:r w:rsidR="007406F2" w:rsidRPr="0097793F">
        <w:rPr>
          <w:rFonts w:hint="cs"/>
          <w:vertAlign w:val="superscript"/>
          <w:rtl/>
        </w:rPr>
        <w:t>)</w:t>
      </w:r>
      <w:r w:rsidRPr="0097793F">
        <w:rPr>
          <w:rFonts w:hint="cs"/>
          <w:rtl/>
        </w:rPr>
        <w:t xml:space="preserve">. </w:t>
      </w:r>
    </w:p>
    <w:p w:rsidR="00DA0BF4" w:rsidRPr="0097793F" w:rsidRDefault="00DA0BF4" w:rsidP="00A2776C">
      <w:pPr>
        <w:pStyle w:val="a8"/>
        <w:rPr>
          <w:rtl/>
        </w:rPr>
      </w:pPr>
      <w:r w:rsidRPr="0097793F">
        <w:rPr>
          <w:rFonts w:hint="cs"/>
          <w:rtl/>
        </w:rPr>
        <w:t>بر انسان واجب است از خدا و رسول</w:t>
      </w:r>
      <w:r w:rsidR="00DB720F" w:rsidRPr="0097793F">
        <w:rPr>
          <w:rFonts w:cs="CTraditional Arabic" w:hint="cs"/>
          <w:rtl/>
        </w:rPr>
        <w:t xml:space="preserve"> ج</w:t>
      </w:r>
      <w:r w:rsidRPr="0097793F">
        <w:rPr>
          <w:rFonts w:hint="cs"/>
          <w:rtl/>
        </w:rPr>
        <w:t xml:space="preserve"> او اطاعت کند، و از راه دین او پیروی کند، و هدایت و راه او را بپیماید، و خدا را به خاطر بزرگی نعمتش شکر کند. </w:t>
      </w:r>
    </w:p>
    <w:p w:rsidR="00DA0BF4" w:rsidRPr="0097793F" w:rsidRDefault="00DA0BF4" w:rsidP="00A2776C">
      <w:pPr>
        <w:pStyle w:val="a8"/>
        <w:rPr>
          <w:rtl/>
        </w:rPr>
      </w:pPr>
      <w:r w:rsidRPr="0097793F">
        <w:rPr>
          <w:rFonts w:hint="cs"/>
          <w:rtl/>
        </w:rPr>
        <w:t xml:space="preserve">خداوند می‌فرماید: </w:t>
      </w:r>
    </w:p>
    <w:p w:rsidR="00DA0BF4" w:rsidRPr="0097793F" w:rsidRDefault="00E904BA" w:rsidP="00A2776C">
      <w:pPr>
        <w:pStyle w:val="af1"/>
        <w:rPr>
          <w:rStyle w:val="Char4"/>
          <w:rtl/>
        </w:rPr>
      </w:pPr>
      <w:r w:rsidRPr="0097793F">
        <w:rPr>
          <w:rFonts w:ascii="Tahoma" w:hAnsi="Tahoma" w:cs="Traditional Arabic" w:hint="cs"/>
          <w:rtl/>
        </w:rPr>
        <w:t>﴿</w:t>
      </w:r>
      <w:r w:rsidRPr="0097793F">
        <w:rPr>
          <w:rtl/>
        </w:rPr>
        <w:t>لَقَد</w:t>
      </w:r>
      <w:r w:rsidRPr="0097793F">
        <w:rPr>
          <w:rFonts w:hint="cs"/>
          <w:rtl/>
        </w:rPr>
        <w:t>ۡ</w:t>
      </w:r>
      <w:r w:rsidRPr="0097793F">
        <w:rPr>
          <w:rtl/>
        </w:rPr>
        <w:t xml:space="preserve"> </w:t>
      </w:r>
      <w:r w:rsidRPr="0097793F">
        <w:rPr>
          <w:rFonts w:hint="cs"/>
          <w:rtl/>
        </w:rPr>
        <w:t>مَنَّ</w:t>
      </w:r>
      <w:r w:rsidRPr="0097793F">
        <w:rPr>
          <w:rtl/>
        </w:rPr>
        <w:t xml:space="preserve"> </w:t>
      </w:r>
      <w:r w:rsidRPr="0097793F">
        <w:rPr>
          <w:rFonts w:hint="cs"/>
          <w:rtl/>
        </w:rPr>
        <w:t>ٱ</w:t>
      </w:r>
      <w:r w:rsidRPr="0097793F">
        <w:rPr>
          <w:rFonts w:hint="eastAsia"/>
          <w:rtl/>
        </w:rPr>
        <w:t>للَّهُ</w:t>
      </w:r>
      <w:r w:rsidRPr="0097793F">
        <w:rPr>
          <w:rtl/>
        </w:rPr>
        <w:t xml:space="preserve"> عَلَى </w:t>
      </w:r>
      <w:r w:rsidRPr="0097793F">
        <w:rPr>
          <w:rFonts w:hint="cs"/>
          <w:rtl/>
        </w:rPr>
        <w:t>ٱ</w:t>
      </w:r>
      <w:r w:rsidRPr="0097793F">
        <w:rPr>
          <w:rFonts w:hint="eastAsia"/>
          <w:rtl/>
        </w:rPr>
        <w:t>لۡمُؤۡمِنِينَ</w:t>
      </w:r>
      <w:r w:rsidRPr="0097793F">
        <w:rPr>
          <w:rtl/>
        </w:rPr>
        <w:t xml:space="preserve"> إِذۡ بَعَثَ فِيهِمۡ رَسُولٗا مِّنۡ أَنفُسِهِمۡ يَتۡلُواْ عَلَيۡهِمۡ ءَايَٰتِهِ</w:t>
      </w:r>
      <w:r w:rsidRPr="0097793F">
        <w:rPr>
          <w:rFonts w:hint="cs"/>
          <w:rtl/>
        </w:rPr>
        <w:t>ۦ</w:t>
      </w:r>
      <w:r w:rsidRPr="0097793F">
        <w:rPr>
          <w:rtl/>
        </w:rPr>
        <w:t xml:space="preserve"> وَيُزَكِّيهِمۡ وَيُعَلِّمُهُمُ </w:t>
      </w:r>
      <w:r w:rsidRPr="0097793F">
        <w:rPr>
          <w:rFonts w:hint="cs"/>
          <w:rtl/>
        </w:rPr>
        <w:t>ٱ</w:t>
      </w:r>
      <w:r w:rsidRPr="0097793F">
        <w:rPr>
          <w:rFonts w:hint="eastAsia"/>
          <w:rtl/>
        </w:rPr>
        <w:t>لۡكِتَٰبَ</w:t>
      </w:r>
      <w:r w:rsidRPr="0097793F">
        <w:rPr>
          <w:rtl/>
        </w:rPr>
        <w:t xml:space="preserve"> وَ</w:t>
      </w:r>
      <w:r w:rsidRPr="0097793F">
        <w:rPr>
          <w:rFonts w:hint="cs"/>
          <w:rtl/>
        </w:rPr>
        <w:t>ٱ</w:t>
      </w:r>
      <w:r w:rsidRPr="0097793F">
        <w:rPr>
          <w:rFonts w:hint="eastAsia"/>
          <w:rtl/>
        </w:rPr>
        <w:t>لۡحِكۡمَةَ</w:t>
      </w:r>
      <w:r w:rsidRPr="0097793F">
        <w:rPr>
          <w:rtl/>
        </w:rPr>
        <w:t xml:space="preserve"> وَإِن كَانُواْ مِن قَبۡلُ لَفِي ضَلَٰلٖ مُّبِينٍ١٦٤</w:t>
      </w:r>
      <w:r w:rsidRPr="0097793F">
        <w:rPr>
          <w:rFonts w:ascii="Tahoma" w:hAnsi="Tahoma" w:cs="Traditional Arabic" w:hint="cs"/>
          <w:rtl/>
        </w:rPr>
        <w:t>﴾</w:t>
      </w:r>
      <w:r w:rsidRPr="0097793F">
        <w:rPr>
          <w:rFonts w:ascii="Tahoma" w:hAnsi="Tahoma" w:cs="IRNazli"/>
          <w:szCs w:val="24"/>
          <w:rtl/>
        </w:rPr>
        <w:t xml:space="preserve"> </w:t>
      </w:r>
      <w:r w:rsidRPr="0097793F">
        <w:rPr>
          <w:rStyle w:val="Char6"/>
          <w:rtl/>
        </w:rPr>
        <w:t>[آل عمران: 164]</w:t>
      </w:r>
      <w:r w:rsidR="00F01675" w:rsidRPr="0097793F">
        <w:rPr>
          <w:rStyle w:val="Char6"/>
          <w:rFonts w:hint="cs"/>
          <w:rtl/>
        </w:rPr>
        <w:t>.</w:t>
      </w:r>
    </w:p>
    <w:p w:rsidR="00DA0BF4" w:rsidRPr="0097793F" w:rsidRDefault="00DA0BF4" w:rsidP="00A2776C">
      <w:pPr>
        <w:pStyle w:val="ab"/>
        <w:rPr>
          <w:rtl/>
        </w:rPr>
      </w:pPr>
      <w:r w:rsidRPr="0097793F">
        <w:rPr>
          <w:rStyle w:val="Char8"/>
          <w:rFonts w:hint="cs"/>
          <w:rtl/>
        </w:rPr>
        <w:t>«</w:t>
      </w:r>
      <w:r w:rsidRPr="0097793F">
        <w:rPr>
          <w:rFonts w:hint="cs"/>
          <w:rtl/>
        </w:rPr>
        <w:t xml:space="preserve">یقیناً خداوند بر مؤمنان منت نهاد و تفضل کرد بدانگاه که </w:t>
      </w:r>
      <w:r w:rsidR="00984728" w:rsidRPr="0097793F">
        <w:rPr>
          <w:rFonts w:hint="cs"/>
          <w:rtl/>
        </w:rPr>
        <w:t>درمیان</w:t>
      </w:r>
      <w:r w:rsidRPr="0097793F">
        <w:rPr>
          <w:rFonts w:hint="cs"/>
          <w:rtl/>
        </w:rPr>
        <w:t>شان پیامبری از جنس خودشان برانگیخت، پیامبری که) بر آنان آیات او را می‌خواند و ایشان را از عقاید نادرست و اخلاق زشت) پاکیزه می‌داشت و بدیشان کتاب قرآن و به تبع آن خواندن و نوشتن) و فرزانگی می‌آموخت، هر چند که پیش از آن در گمراهی آشکاری بودند</w:t>
      </w:r>
      <w:r w:rsidRPr="0097793F">
        <w:rPr>
          <w:rStyle w:val="Char8"/>
          <w:rFonts w:hint="cs"/>
          <w:rtl/>
        </w:rPr>
        <w:t>»</w:t>
      </w:r>
      <w:r w:rsidRPr="0097793F">
        <w:rPr>
          <w:rFonts w:hint="cs"/>
          <w:rtl/>
        </w:rPr>
        <w:t>.</w:t>
      </w:r>
    </w:p>
    <w:p w:rsidR="00DA0BF4" w:rsidRPr="00A2776C" w:rsidRDefault="00DA0BF4" w:rsidP="00A2776C">
      <w:pPr>
        <w:pStyle w:val="af1"/>
        <w:rPr>
          <w:rtl/>
        </w:rPr>
      </w:pPr>
      <w:r w:rsidRPr="0097793F">
        <w:rPr>
          <w:rStyle w:val="Char4"/>
          <w:rFonts w:hint="cs"/>
          <w:rtl/>
        </w:rPr>
        <w:t>و قال</w:t>
      </w:r>
      <w:r w:rsidR="00DB720F" w:rsidRPr="0097793F">
        <w:rPr>
          <w:rStyle w:val="Char4"/>
          <w:rFonts w:hint="cs"/>
          <w:rtl/>
        </w:rPr>
        <w:t xml:space="preserve"> </w:t>
      </w:r>
      <w:r w:rsidR="0010029E" w:rsidRPr="0097793F">
        <w:rPr>
          <w:rStyle w:val="Char4"/>
          <w:rFonts w:cs="CTraditional Arabic" w:hint="cs"/>
          <w:rtl/>
        </w:rPr>
        <w:t>ج</w:t>
      </w:r>
      <w:r w:rsidRPr="0097793F">
        <w:rPr>
          <w:rStyle w:val="Char4"/>
          <w:rFonts w:hint="cs"/>
          <w:rtl/>
        </w:rPr>
        <w:t xml:space="preserve">: </w:t>
      </w:r>
      <w:r w:rsidRPr="0097793F">
        <w:rPr>
          <w:rStyle w:val="Char8"/>
          <w:rtl/>
        </w:rPr>
        <w:t>«</w:t>
      </w:r>
      <w:r w:rsidRPr="0097793F">
        <w:rPr>
          <w:rStyle w:val="Char3"/>
          <w:rtl/>
        </w:rPr>
        <w:t>إن خ</w:t>
      </w:r>
      <w:r w:rsidR="00AF0FC2" w:rsidRPr="0097793F">
        <w:rPr>
          <w:rStyle w:val="Char3"/>
          <w:rtl/>
        </w:rPr>
        <w:t>ي</w:t>
      </w:r>
      <w:r w:rsidRPr="0097793F">
        <w:rPr>
          <w:rStyle w:val="Char3"/>
          <w:rtl/>
        </w:rPr>
        <w:t>ر ال</w:t>
      </w:r>
      <w:r w:rsidR="00C172E8" w:rsidRPr="0097793F">
        <w:rPr>
          <w:rStyle w:val="Char3"/>
          <w:rtl/>
        </w:rPr>
        <w:t>ك</w:t>
      </w:r>
      <w:r w:rsidRPr="0097793F">
        <w:rPr>
          <w:rStyle w:val="Char3"/>
          <w:rtl/>
        </w:rPr>
        <w:t xml:space="preserve">لام </w:t>
      </w:r>
      <w:r w:rsidR="00C172E8" w:rsidRPr="0097793F">
        <w:rPr>
          <w:rStyle w:val="Char3"/>
          <w:rtl/>
        </w:rPr>
        <w:t>ك</w:t>
      </w:r>
      <w:r w:rsidRPr="0097793F">
        <w:rPr>
          <w:rStyle w:val="Char3"/>
          <w:rtl/>
        </w:rPr>
        <w:t>لامُ الله، وخ</w:t>
      </w:r>
      <w:r w:rsidR="00AF0FC2" w:rsidRPr="0097793F">
        <w:rPr>
          <w:rStyle w:val="Char3"/>
          <w:rtl/>
        </w:rPr>
        <w:t>ي</w:t>
      </w:r>
      <w:r w:rsidRPr="0097793F">
        <w:rPr>
          <w:rStyle w:val="Char3"/>
          <w:rtl/>
        </w:rPr>
        <w:t>رَ ال</w:t>
      </w:r>
      <w:r w:rsidR="00F01675" w:rsidRPr="0097793F">
        <w:rPr>
          <w:rStyle w:val="Char3"/>
          <w:rFonts w:hint="cs"/>
          <w:rtl/>
        </w:rPr>
        <w:t>ـ</w:t>
      </w:r>
      <w:r w:rsidRPr="0097793F">
        <w:rPr>
          <w:rStyle w:val="Char3"/>
          <w:rtl/>
        </w:rPr>
        <w:t>هد</w:t>
      </w:r>
      <w:r w:rsidR="00AF0FC2" w:rsidRPr="0097793F">
        <w:rPr>
          <w:rStyle w:val="Char3"/>
          <w:rtl/>
        </w:rPr>
        <w:t>ي</w:t>
      </w:r>
      <w:r w:rsidRPr="0097793F">
        <w:rPr>
          <w:rStyle w:val="Char3"/>
          <w:rtl/>
        </w:rPr>
        <w:t xml:space="preserve"> هد</w:t>
      </w:r>
      <w:r w:rsidR="00AF0FC2" w:rsidRPr="0097793F">
        <w:rPr>
          <w:rStyle w:val="Char3"/>
          <w:rtl/>
        </w:rPr>
        <w:t>ي</w:t>
      </w:r>
      <w:r w:rsidRPr="0097793F">
        <w:rPr>
          <w:rStyle w:val="Char3"/>
          <w:rtl/>
        </w:rPr>
        <w:t xml:space="preserve"> محمدٍ، وشر الأمور محدثاتها، و</w:t>
      </w:r>
      <w:r w:rsidR="00C172E8" w:rsidRPr="0097793F">
        <w:rPr>
          <w:rStyle w:val="Char3"/>
          <w:rtl/>
        </w:rPr>
        <w:t>ك</w:t>
      </w:r>
      <w:r w:rsidRPr="0097793F">
        <w:rPr>
          <w:rStyle w:val="Char3"/>
          <w:rtl/>
        </w:rPr>
        <w:t>ل بدع</w:t>
      </w:r>
      <w:r w:rsidR="00AF0FC2" w:rsidRPr="0097793F">
        <w:rPr>
          <w:rStyle w:val="Char3"/>
          <w:rtl/>
        </w:rPr>
        <w:t>ة</w:t>
      </w:r>
      <w:r w:rsidRPr="0097793F">
        <w:rPr>
          <w:rStyle w:val="Char3"/>
          <w:rtl/>
        </w:rPr>
        <w:t xml:space="preserve"> ضلال</w:t>
      </w:r>
      <w:r w:rsidR="00AF0FC2" w:rsidRPr="0097793F">
        <w:rPr>
          <w:rStyle w:val="Char3"/>
          <w:rtl/>
        </w:rPr>
        <w:t>ة</w:t>
      </w:r>
      <w:r w:rsidRPr="0097793F">
        <w:rPr>
          <w:rStyle w:val="Char8"/>
          <w:rtl/>
        </w:rPr>
        <w:t>»</w:t>
      </w:r>
      <w:r w:rsidR="007406F2" w:rsidRPr="0097793F">
        <w:rPr>
          <w:rStyle w:val="Char4"/>
          <w:rFonts w:hint="cs"/>
          <w:vertAlign w:val="superscript"/>
          <w:rtl/>
        </w:rPr>
        <w:t>(</w:t>
      </w:r>
      <w:r w:rsidRPr="0097793F">
        <w:rPr>
          <w:rStyle w:val="Char4"/>
          <w:vertAlign w:val="superscript"/>
          <w:rtl/>
        </w:rPr>
        <w:footnoteReference w:id="189"/>
      </w:r>
      <w:r w:rsidR="007406F2" w:rsidRPr="0097793F">
        <w:rPr>
          <w:rStyle w:val="Char4"/>
          <w:rFonts w:hint="cs"/>
          <w:vertAlign w:val="superscript"/>
          <w:rtl/>
        </w:rPr>
        <w:t>)</w:t>
      </w:r>
      <w:r w:rsidR="00F01675" w:rsidRPr="0097793F">
        <w:rPr>
          <w:rStyle w:val="Char4"/>
          <w:rFonts w:hint="cs"/>
          <w:rtl/>
        </w:rPr>
        <w:t>،</w:t>
      </w:r>
      <w:r w:rsidR="007406F2" w:rsidRPr="0097793F">
        <w:rPr>
          <w:rStyle w:val="Char4"/>
          <w:rFonts w:hint="cs"/>
          <w:vertAlign w:val="superscript"/>
          <w:rtl/>
        </w:rPr>
        <w:t>(</w:t>
      </w:r>
      <w:r w:rsidRPr="0097793F">
        <w:rPr>
          <w:rStyle w:val="Char4"/>
          <w:vertAlign w:val="superscript"/>
          <w:rtl/>
        </w:rPr>
        <w:footnoteReference w:id="190"/>
      </w:r>
      <w:r w:rsidR="007406F2" w:rsidRPr="0097793F">
        <w:rPr>
          <w:rStyle w:val="Char4"/>
          <w:rFonts w:hint="cs"/>
          <w:vertAlign w:val="superscript"/>
          <w:rtl/>
        </w:rPr>
        <w:t>)</w:t>
      </w:r>
      <w:r w:rsidR="00F01675" w:rsidRPr="0097793F">
        <w:rPr>
          <w:rStyle w:val="Char4"/>
          <w:rFonts w:hint="cs"/>
          <w:rtl/>
        </w:rPr>
        <w:t>.</w:t>
      </w:r>
      <w:r w:rsidR="00FE778E" w:rsidRPr="0097793F">
        <w:rPr>
          <w:rStyle w:val="Char4"/>
          <w:rFonts w:hint="cs"/>
          <w:rtl/>
        </w:rPr>
        <w:t xml:space="preserve"> </w:t>
      </w:r>
      <w:r w:rsidR="00FE778E" w:rsidRPr="0097793F">
        <w:rPr>
          <w:rStyle w:val="Char8"/>
          <w:rFonts w:hint="cs"/>
          <w:rtl/>
        </w:rPr>
        <w:t>«</w:t>
      </w:r>
      <w:r w:rsidRPr="0097793F">
        <w:rPr>
          <w:rStyle w:val="Chare"/>
          <w:rFonts w:hint="cs"/>
          <w:rtl/>
        </w:rPr>
        <w:t>پیامبر</w:t>
      </w:r>
      <w:r w:rsidR="00B903C9" w:rsidRPr="0097793F">
        <w:rPr>
          <w:rStyle w:val="Char4"/>
          <w:rFonts w:cs="CTraditional Arabic" w:hint="cs"/>
          <w:rtl/>
        </w:rPr>
        <w:t xml:space="preserve"> ج </w:t>
      </w:r>
      <w:r w:rsidRPr="0097793F">
        <w:rPr>
          <w:rStyle w:val="Chare"/>
          <w:rFonts w:hint="cs"/>
          <w:rtl/>
        </w:rPr>
        <w:t>فرمود: خوب‌ترین</w:t>
      </w:r>
      <w:r w:rsidRPr="00A2776C">
        <w:rPr>
          <w:rStyle w:val="Chare"/>
          <w:rFonts w:hint="cs"/>
          <w:rtl/>
        </w:rPr>
        <w:t xml:space="preserve"> کلام و سخن، </w:t>
      </w:r>
      <w:r w:rsidRPr="0097793F">
        <w:rPr>
          <w:rStyle w:val="Chare"/>
          <w:rFonts w:hint="cs"/>
          <w:spacing w:val="-4"/>
          <w:rtl/>
        </w:rPr>
        <w:t>سخن و کلام خداوند است، و خوب‌ترین و بهترین راه، راهی است که حضرت محمد</w:t>
      </w:r>
      <w:r w:rsidR="00B903C9" w:rsidRPr="0097793F">
        <w:rPr>
          <w:rStyle w:val="Char4"/>
          <w:rFonts w:cs="CTraditional Arabic" w:hint="cs"/>
          <w:spacing w:val="-4"/>
          <w:rtl/>
        </w:rPr>
        <w:t xml:space="preserve"> ج</w:t>
      </w:r>
      <w:r w:rsidR="00B903C9" w:rsidRPr="00A2776C">
        <w:rPr>
          <w:rStyle w:val="Char4"/>
          <w:rFonts w:cs="CTraditional Arabic" w:hint="cs"/>
          <w:rtl/>
        </w:rPr>
        <w:t xml:space="preserve"> </w:t>
      </w:r>
      <w:r w:rsidRPr="00A2776C">
        <w:rPr>
          <w:rStyle w:val="Chare"/>
          <w:rFonts w:hint="cs"/>
          <w:rtl/>
        </w:rPr>
        <w:t>بر آن قرار داشته، و بدترین کارها، چیزهایی هستند که وارد دین می‌شوند و هر بدعتی ضلالت و گمراهی است</w:t>
      </w:r>
      <w:r w:rsidR="00FE778E" w:rsidRPr="00A2776C">
        <w:rPr>
          <w:rStyle w:val="Char8"/>
          <w:rFonts w:hint="cs"/>
          <w:rtl/>
        </w:rPr>
        <w:t>»</w:t>
      </w:r>
      <w:r w:rsidRPr="00A2776C">
        <w:rPr>
          <w:rStyle w:val="Char4"/>
          <w:rFonts w:hint="cs"/>
          <w:rtl/>
        </w:rPr>
        <w:t>.</w:t>
      </w:r>
    </w:p>
    <w:p w:rsidR="00DA0BF4" w:rsidRPr="00A2776C" w:rsidRDefault="00DA0BF4" w:rsidP="00A2776C">
      <w:pPr>
        <w:pStyle w:val="af1"/>
        <w:rPr>
          <w:rtl/>
        </w:rPr>
        <w:sectPr w:rsidR="00DA0BF4" w:rsidRPr="00A2776C" w:rsidSect="00623089">
          <w:headerReference w:type="default" r:id="rId21"/>
          <w:footnotePr>
            <w:numRestart w:val="eachPage"/>
          </w:footnotePr>
          <w:type w:val="oddPage"/>
          <w:pgSz w:w="9356" w:h="13608" w:code="9"/>
          <w:pgMar w:top="567" w:right="1134" w:bottom="851" w:left="1134" w:header="454" w:footer="0" w:gutter="0"/>
          <w:cols w:space="708"/>
          <w:titlePg/>
          <w:bidi/>
          <w:rtlGutter/>
          <w:docGrid w:linePitch="381"/>
        </w:sectPr>
      </w:pPr>
    </w:p>
    <w:p w:rsidR="00DA0BF4" w:rsidRPr="00A2776C" w:rsidRDefault="00DA0BF4" w:rsidP="00A2776C">
      <w:pPr>
        <w:pStyle w:val="a1"/>
        <w:rPr>
          <w:rtl/>
        </w:rPr>
      </w:pPr>
      <w:bookmarkStart w:id="88" w:name="_Toc272451891"/>
      <w:bookmarkStart w:id="89" w:name="_Toc436400612"/>
      <w:r w:rsidRPr="00A2776C">
        <w:rPr>
          <w:rFonts w:hint="cs"/>
          <w:rtl/>
        </w:rPr>
        <w:t xml:space="preserve">فصل دوم </w:t>
      </w:r>
      <w:r w:rsidRPr="00A2776C">
        <w:rPr>
          <w:rtl/>
        </w:rPr>
        <w:br/>
      </w:r>
      <w:r w:rsidRPr="00A2776C">
        <w:rPr>
          <w:rFonts w:hint="cs"/>
          <w:rtl/>
        </w:rPr>
        <w:t>ماه صفر</w:t>
      </w:r>
      <w:bookmarkEnd w:id="88"/>
      <w:bookmarkEnd w:id="89"/>
    </w:p>
    <w:p w:rsidR="00DA0BF4" w:rsidRPr="00A2776C" w:rsidRDefault="00DA0BF4" w:rsidP="00A2776C">
      <w:pPr>
        <w:pStyle w:val="af1"/>
        <w:rPr>
          <w:sz w:val="10"/>
          <w:szCs w:val="10"/>
          <w:rtl/>
        </w:rPr>
      </w:pPr>
    </w:p>
    <w:p w:rsidR="00DA0BF4" w:rsidRPr="00DC31C0" w:rsidRDefault="00DA0BF4" w:rsidP="00DC31C0">
      <w:pPr>
        <w:pStyle w:val="a8"/>
        <w:rPr>
          <w:rtl/>
        </w:rPr>
      </w:pPr>
      <w:r w:rsidRPr="00A2776C">
        <w:rPr>
          <w:rStyle w:val="Char5"/>
          <w:rFonts w:hint="cs"/>
          <w:rtl/>
        </w:rPr>
        <w:t>بحث اول:</w:t>
      </w:r>
      <w:r w:rsidRPr="00DC31C0">
        <w:rPr>
          <w:rFonts w:hint="cs"/>
          <w:rtl/>
        </w:rPr>
        <w:t xml:space="preserve"> بعضی از آثار وارده در مورد ماه صفر. </w:t>
      </w:r>
    </w:p>
    <w:p w:rsidR="00DA0BF4" w:rsidRPr="00DC31C0" w:rsidRDefault="00DA0BF4" w:rsidP="00DC31C0">
      <w:pPr>
        <w:pStyle w:val="a8"/>
        <w:rPr>
          <w:rtl/>
        </w:rPr>
      </w:pPr>
      <w:r w:rsidRPr="00A2776C">
        <w:rPr>
          <w:rStyle w:val="Char5"/>
          <w:rFonts w:hint="cs"/>
          <w:rtl/>
        </w:rPr>
        <w:t>بحث دوم:</w:t>
      </w:r>
      <w:r w:rsidRPr="00DC31C0">
        <w:rPr>
          <w:rFonts w:hint="cs"/>
          <w:rtl/>
        </w:rPr>
        <w:t xml:space="preserve"> بدعت به فال بد گرفتن آن.</w:t>
      </w:r>
    </w:p>
    <w:p w:rsidR="00DA0BF4" w:rsidRPr="00A2776C" w:rsidRDefault="00DA0BF4" w:rsidP="00A2776C">
      <w:pPr>
        <w:pStyle w:val="a2"/>
        <w:rPr>
          <w:rtl/>
        </w:rPr>
      </w:pPr>
      <w:bookmarkStart w:id="90" w:name="_Toc272451892"/>
      <w:bookmarkStart w:id="91" w:name="_Toc436400613"/>
      <w:r w:rsidRPr="00A2776C">
        <w:rPr>
          <w:rFonts w:hint="cs"/>
          <w:rtl/>
        </w:rPr>
        <w:t>بحث اول: بعضی از آثار وارده در مورد ماه صفر</w:t>
      </w:r>
      <w:bookmarkEnd w:id="90"/>
      <w:bookmarkEnd w:id="91"/>
      <w:r w:rsidRPr="00A2776C">
        <w:rPr>
          <w:rFonts w:hint="cs"/>
          <w:rtl/>
        </w:rPr>
        <w:t xml:space="preserve"> </w:t>
      </w:r>
    </w:p>
    <w:p w:rsidR="00DA0BF4" w:rsidRPr="00A2776C" w:rsidRDefault="00F01675" w:rsidP="00A2776C">
      <w:pPr>
        <w:pStyle w:val="a8"/>
        <w:rPr>
          <w:rtl/>
        </w:rPr>
      </w:pPr>
      <w:r w:rsidRPr="00A2776C">
        <w:rPr>
          <w:rStyle w:val="Char1"/>
          <w:rFonts w:hint="cs"/>
          <w:rtl/>
        </w:rPr>
        <w:t xml:space="preserve">عن ابی </w:t>
      </w:r>
      <w:r w:rsidR="00DA0BF4" w:rsidRPr="00A2776C">
        <w:rPr>
          <w:rStyle w:val="Char1"/>
          <w:rFonts w:hint="cs"/>
          <w:rtl/>
        </w:rPr>
        <w:t>هریره</w:t>
      </w:r>
      <w:r w:rsidR="00B903C9" w:rsidRPr="00A2776C">
        <w:rPr>
          <w:rFonts w:cs="CTraditional Arabic" w:hint="cs"/>
          <w:rtl/>
        </w:rPr>
        <w:t xml:space="preserve"> س </w:t>
      </w:r>
      <w:r w:rsidR="00DA0BF4" w:rsidRPr="00A2776C">
        <w:rPr>
          <w:rStyle w:val="Char1"/>
          <w:rFonts w:hint="cs"/>
          <w:rtl/>
        </w:rPr>
        <w:t>قال: أنَّ رسول</w:t>
      </w:r>
      <w:r w:rsidR="00DA0BF4" w:rsidRPr="00A2776C">
        <w:rPr>
          <w:rStyle w:val="Char1"/>
          <w:rFonts w:ascii="Times New Roman" w:hAnsi="Times New Roman" w:cs="Times New Roman" w:hint="cs"/>
          <w:rtl/>
        </w:rPr>
        <w:t>‌</w:t>
      </w:r>
      <w:r w:rsidR="00DA0BF4" w:rsidRPr="00A2776C">
        <w:rPr>
          <w:rStyle w:val="Char1"/>
          <w:rFonts w:hint="cs"/>
          <w:rtl/>
        </w:rPr>
        <w:t>الله</w:t>
      </w:r>
      <w:r w:rsidR="00DB720F" w:rsidRPr="00A2776C">
        <w:rPr>
          <w:rFonts w:hint="cs"/>
          <w:rtl/>
        </w:rPr>
        <w:t xml:space="preserve"> </w:t>
      </w:r>
      <w:r w:rsidRPr="00A2776C">
        <w:rPr>
          <w:rFonts w:cs="CTraditional Arabic" w:hint="cs"/>
          <w:rtl/>
        </w:rPr>
        <w:t>ج</w:t>
      </w:r>
      <w:r w:rsidR="00DA0BF4" w:rsidRPr="00A2776C">
        <w:rPr>
          <w:rStyle w:val="Char1"/>
          <w:rFonts w:hint="cs"/>
          <w:rtl/>
        </w:rPr>
        <w:t xml:space="preserve"> قال:</w:t>
      </w:r>
      <w:r w:rsidR="00DA0BF4" w:rsidRPr="00A2776C">
        <w:rPr>
          <w:rFonts w:hint="cs"/>
          <w:rtl/>
        </w:rPr>
        <w:t xml:space="preserve"> </w:t>
      </w:r>
      <w:r w:rsidR="00DA0BF4" w:rsidRPr="00A2776C">
        <w:rPr>
          <w:rStyle w:val="Char8"/>
          <w:rtl/>
        </w:rPr>
        <w:t>«</w:t>
      </w:r>
      <w:r w:rsidR="00DA0BF4" w:rsidRPr="00A2776C">
        <w:rPr>
          <w:rStyle w:val="Char3"/>
          <w:rtl/>
        </w:rPr>
        <w:t>لاعدو</w:t>
      </w:r>
      <w:r w:rsidR="00AF0FC2" w:rsidRPr="00A2776C">
        <w:rPr>
          <w:rStyle w:val="Char3"/>
          <w:rtl/>
        </w:rPr>
        <w:t>ي</w:t>
      </w:r>
      <w:r w:rsidR="00DA0BF4" w:rsidRPr="00A2776C">
        <w:rPr>
          <w:rStyle w:val="Char3"/>
          <w:rtl/>
        </w:rPr>
        <w:t xml:space="preserve"> ولاصفر ولاهام</w:t>
      </w:r>
      <w:r w:rsidR="00AF0FC2" w:rsidRPr="00A2776C">
        <w:rPr>
          <w:rStyle w:val="Char3"/>
          <w:rtl/>
        </w:rPr>
        <w:t>ة</w:t>
      </w:r>
      <w:r w:rsidR="00DA0BF4" w:rsidRPr="00A2776C">
        <w:rPr>
          <w:rStyle w:val="Char8"/>
          <w:rtl/>
        </w:rPr>
        <w:t>»</w:t>
      </w:r>
      <w:r w:rsidR="00DA0BF4" w:rsidRPr="00A2776C">
        <w:rPr>
          <w:rStyle w:val="Char3"/>
          <w:rtl/>
        </w:rPr>
        <w:t xml:space="preserve"> فقال أعراب</w:t>
      </w:r>
      <w:r w:rsidR="00AF0FC2" w:rsidRPr="00A2776C">
        <w:rPr>
          <w:rStyle w:val="Char3"/>
          <w:rtl/>
        </w:rPr>
        <w:t>ي</w:t>
      </w:r>
      <w:r w:rsidR="00DA0BF4" w:rsidRPr="00A2776C">
        <w:rPr>
          <w:rStyle w:val="Char3"/>
          <w:rtl/>
        </w:rPr>
        <w:t xml:space="preserve">: </w:t>
      </w:r>
      <w:r w:rsidR="00AF0FC2" w:rsidRPr="00A2776C">
        <w:rPr>
          <w:rStyle w:val="Char3"/>
          <w:rtl/>
        </w:rPr>
        <w:t>ي</w:t>
      </w:r>
      <w:r w:rsidR="00DA0BF4" w:rsidRPr="00A2776C">
        <w:rPr>
          <w:rStyle w:val="Char3"/>
          <w:rtl/>
        </w:rPr>
        <w:t>ا رسول‌الله</w:t>
      </w:r>
      <w:r w:rsidR="00AE784A" w:rsidRPr="00A2776C">
        <w:rPr>
          <w:rStyle w:val="Char3"/>
          <w:rFonts w:cs="CTraditional Arabic"/>
          <w:szCs w:val="28"/>
          <w:rtl/>
        </w:rPr>
        <w:t xml:space="preserve"> ج</w:t>
      </w:r>
      <w:r w:rsidR="00DA0BF4" w:rsidRPr="00A2776C">
        <w:rPr>
          <w:rStyle w:val="Char3"/>
          <w:rtl/>
        </w:rPr>
        <w:t>: فما بالُ إبل</w:t>
      </w:r>
      <w:r w:rsidR="00AF0FC2" w:rsidRPr="00A2776C">
        <w:rPr>
          <w:rStyle w:val="Char3"/>
          <w:rtl/>
        </w:rPr>
        <w:t>ي</w:t>
      </w:r>
      <w:r w:rsidR="00DA0BF4" w:rsidRPr="00A2776C">
        <w:rPr>
          <w:rStyle w:val="Char3"/>
          <w:rtl/>
        </w:rPr>
        <w:t xml:space="preserve"> ت</w:t>
      </w:r>
      <w:r w:rsidR="00C172E8" w:rsidRPr="00A2776C">
        <w:rPr>
          <w:rStyle w:val="Char3"/>
          <w:rtl/>
        </w:rPr>
        <w:t>ك</w:t>
      </w:r>
      <w:r w:rsidR="00DA0BF4" w:rsidRPr="00A2776C">
        <w:rPr>
          <w:rStyle w:val="Char3"/>
          <w:rtl/>
        </w:rPr>
        <w:t>ونُ ف</w:t>
      </w:r>
      <w:r w:rsidR="00AF0FC2" w:rsidRPr="00A2776C">
        <w:rPr>
          <w:rStyle w:val="Char3"/>
          <w:rtl/>
        </w:rPr>
        <w:t>ي</w:t>
      </w:r>
      <w:r w:rsidR="00DA0BF4" w:rsidRPr="00A2776C">
        <w:rPr>
          <w:rStyle w:val="Char3"/>
          <w:rtl/>
        </w:rPr>
        <w:t xml:space="preserve"> الرمل </w:t>
      </w:r>
      <w:r w:rsidR="00C172E8" w:rsidRPr="00A2776C">
        <w:rPr>
          <w:rStyle w:val="Char3"/>
          <w:rtl/>
        </w:rPr>
        <w:t>ك</w:t>
      </w:r>
      <w:r w:rsidR="00DA0BF4" w:rsidRPr="00A2776C">
        <w:rPr>
          <w:rStyle w:val="Char3"/>
          <w:rtl/>
        </w:rPr>
        <w:t>أنما الظباء، ف</w:t>
      </w:r>
      <w:r w:rsidR="00AF0FC2" w:rsidRPr="00A2776C">
        <w:rPr>
          <w:rStyle w:val="Char3"/>
          <w:rtl/>
        </w:rPr>
        <w:t>ي</w:t>
      </w:r>
      <w:r w:rsidR="00DA0BF4" w:rsidRPr="00A2776C">
        <w:rPr>
          <w:rStyle w:val="Char3"/>
          <w:rtl/>
        </w:rPr>
        <w:t>أت</w:t>
      </w:r>
      <w:r w:rsidR="00AF0FC2" w:rsidRPr="00A2776C">
        <w:rPr>
          <w:rStyle w:val="Char3"/>
          <w:rtl/>
        </w:rPr>
        <w:t>ي</w:t>
      </w:r>
      <w:r w:rsidR="00DA0BF4" w:rsidRPr="00A2776C">
        <w:rPr>
          <w:rStyle w:val="Char3"/>
          <w:rtl/>
        </w:rPr>
        <w:t xml:space="preserve"> البع</w:t>
      </w:r>
      <w:r w:rsidR="00AF0FC2" w:rsidRPr="00A2776C">
        <w:rPr>
          <w:rStyle w:val="Char3"/>
          <w:rtl/>
        </w:rPr>
        <w:t>ي</w:t>
      </w:r>
      <w:r w:rsidR="00DA0BF4" w:rsidRPr="00A2776C">
        <w:rPr>
          <w:rStyle w:val="Char3"/>
          <w:rtl/>
        </w:rPr>
        <w:t>ر الأجرب ف</w:t>
      </w:r>
      <w:r w:rsidR="00AF0FC2" w:rsidRPr="00A2776C">
        <w:rPr>
          <w:rStyle w:val="Char3"/>
          <w:rtl/>
        </w:rPr>
        <w:t>ي</w:t>
      </w:r>
      <w:r w:rsidR="00DA0BF4" w:rsidRPr="00A2776C">
        <w:rPr>
          <w:rStyle w:val="Char3"/>
          <w:rtl/>
        </w:rPr>
        <w:t>دخل ب</w:t>
      </w:r>
      <w:r w:rsidR="00AF0FC2" w:rsidRPr="00A2776C">
        <w:rPr>
          <w:rStyle w:val="Char3"/>
          <w:rtl/>
        </w:rPr>
        <w:t>ي</w:t>
      </w:r>
      <w:r w:rsidR="00DA0BF4" w:rsidRPr="00A2776C">
        <w:rPr>
          <w:rStyle w:val="Char3"/>
          <w:rtl/>
        </w:rPr>
        <w:t xml:space="preserve">نها </w:t>
      </w:r>
      <w:r w:rsidR="00AF0FC2" w:rsidRPr="00A2776C">
        <w:rPr>
          <w:rStyle w:val="Char3"/>
          <w:rtl/>
        </w:rPr>
        <w:t>ي</w:t>
      </w:r>
      <w:r w:rsidR="00DA0BF4" w:rsidRPr="00A2776C">
        <w:rPr>
          <w:rStyle w:val="Char3"/>
          <w:rtl/>
        </w:rPr>
        <w:t xml:space="preserve">جربها؟ فقال: </w:t>
      </w:r>
      <w:r w:rsidR="00DA0BF4" w:rsidRPr="00A2776C">
        <w:rPr>
          <w:rStyle w:val="Char8"/>
          <w:rtl/>
        </w:rPr>
        <w:t>«</w:t>
      </w:r>
      <w:r w:rsidR="00DA0BF4" w:rsidRPr="00A2776C">
        <w:rPr>
          <w:rStyle w:val="Char3"/>
          <w:rtl/>
        </w:rPr>
        <w:t>فمن أعد</w:t>
      </w:r>
      <w:r w:rsidR="00AF0FC2" w:rsidRPr="00A2776C">
        <w:rPr>
          <w:rStyle w:val="Char3"/>
          <w:rtl/>
        </w:rPr>
        <w:t>ي</w:t>
      </w:r>
      <w:r w:rsidR="00DA0BF4" w:rsidRPr="00A2776C">
        <w:rPr>
          <w:rStyle w:val="Char3"/>
          <w:rtl/>
        </w:rPr>
        <w:t xml:space="preserve"> الأول</w:t>
      </w:r>
      <w:r w:rsidR="00DA0BF4" w:rsidRPr="00A2776C">
        <w:rPr>
          <w:rStyle w:val="Char8"/>
          <w:rtl/>
        </w:rPr>
        <w:t>»</w:t>
      </w:r>
      <w:r w:rsidR="00DA0BF4" w:rsidRPr="00A2776C">
        <w:rPr>
          <w:rtl/>
        </w:rPr>
        <w:t xml:space="preserve"> متفق علیه</w:t>
      </w:r>
      <w:r w:rsidR="00FE778E" w:rsidRPr="00A2776C">
        <w:rPr>
          <w:rFonts w:hint="cs"/>
          <w:vertAlign w:val="superscript"/>
          <w:rtl/>
        </w:rPr>
        <w:t>(</w:t>
      </w:r>
      <w:r w:rsidR="00FE778E" w:rsidRPr="00A2776C">
        <w:rPr>
          <w:vertAlign w:val="superscript"/>
          <w:rtl/>
        </w:rPr>
        <w:footnoteReference w:id="191"/>
      </w:r>
      <w:r w:rsidR="00FE778E" w:rsidRPr="00A2776C">
        <w:rPr>
          <w:rFonts w:hint="cs"/>
          <w:vertAlign w:val="superscript"/>
          <w:rtl/>
        </w:rPr>
        <w:t>)</w:t>
      </w:r>
      <w:r w:rsidR="00DA0BF4" w:rsidRPr="00A2776C">
        <w:rPr>
          <w:rtl/>
        </w:rPr>
        <w:t>.</w:t>
      </w:r>
      <w:r w:rsidR="00DA0BF4" w:rsidRPr="00A2776C">
        <w:rPr>
          <w:rFonts w:hint="cs"/>
          <w:rtl/>
        </w:rPr>
        <w:t xml:space="preserve"> </w:t>
      </w:r>
      <w:r w:rsidR="00FE778E" w:rsidRPr="00A2776C">
        <w:rPr>
          <w:rStyle w:val="Char8"/>
          <w:rFonts w:hint="cs"/>
          <w:rtl/>
        </w:rPr>
        <w:t>«</w:t>
      </w:r>
      <w:r w:rsidR="00DA0BF4" w:rsidRPr="00A2776C">
        <w:rPr>
          <w:rStyle w:val="Chare"/>
          <w:rFonts w:hint="cs"/>
          <w:rtl/>
        </w:rPr>
        <w:t>ابوهریره</w:t>
      </w:r>
      <w:r w:rsidR="006B39E0" w:rsidRPr="00A2776C">
        <w:rPr>
          <w:rStyle w:val="Chare"/>
          <w:rFonts w:hint="cs"/>
          <w:rtl/>
        </w:rPr>
        <w:t xml:space="preserve"> </w:t>
      </w:r>
      <w:r w:rsidR="003252A4" w:rsidRPr="00A2776C">
        <w:rPr>
          <w:rStyle w:val="Chare"/>
          <w:rFonts w:cs="CTraditional Arabic" w:hint="cs"/>
          <w:rtl/>
        </w:rPr>
        <w:t>س</w:t>
      </w:r>
      <w:r w:rsidR="006B39E0" w:rsidRPr="00A2776C">
        <w:rPr>
          <w:rStyle w:val="Chare"/>
          <w:rFonts w:hint="cs"/>
          <w:rtl/>
        </w:rPr>
        <w:t xml:space="preserve"> </w:t>
      </w:r>
      <w:r w:rsidR="00DA0BF4" w:rsidRPr="00A2776C">
        <w:rPr>
          <w:rStyle w:val="Chare"/>
          <w:rFonts w:hint="cs"/>
          <w:rtl/>
        </w:rPr>
        <w:t>از پیامبر</w:t>
      </w:r>
      <w:r w:rsidR="00DB720F" w:rsidRPr="00A2776C">
        <w:rPr>
          <w:rStyle w:val="Chare"/>
          <w:rFonts w:hint="cs"/>
          <w:rtl/>
        </w:rPr>
        <w:t xml:space="preserve"> </w:t>
      </w:r>
      <w:r w:rsidR="00FE778E" w:rsidRPr="00A2776C">
        <w:rPr>
          <w:rStyle w:val="Chare"/>
          <w:rFonts w:cs="CTraditional Arabic" w:hint="cs"/>
          <w:rtl/>
        </w:rPr>
        <w:t>ج</w:t>
      </w:r>
      <w:r w:rsidR="00DA0BF4" w:rsidRPr="00A2776C">
        <w:rPr>
          <w:rStyle w:val="Chare"/>
          <w:rFonts w:hint="cs"/>
          <w:rtl/>
        </w:rPr>
        <w:t xml:space="preserve"> روایت می‌کند که فرمود: بیماری مُسری و سرایت‌کننده وجود ندارد، بدشومی به ماه صفر درست نیست و جغد بدشوم نیست، مردی از اعراب گفت: ای رسول‌ خدا</w:t>
      </w:r>
      <w:r w:rsidR="00DB720F" w:rsidRPr="00A2776C">
        <w:rPr>
          <w:rStyle w:val="Chare"/>
          <w:rFonts w:hint="cs"/>
          <w:rtl/>
        </w:rPr>
        <w:t xml:space="preserve"> </w:t>
      </w:r>
      <w:r w:rsidR="00FE778E" w:rsidRPr="00A2776C">
        <w:rPr>
          <w:rStyle w:val="Chare"/>
          <w:rFonts w:cs="CTraditional Arabic" w:hint="cs"/>
          <w:rtl/>
        </w:rPr>
        <w:t>ج</w:t>
      </w:r>
      <w:r w:rsidR="00DA0BF4" w:rsidRPr="00A2776C">
        <w:rPr>
          <w:rStyle w:val="Chare"/>
          <w:rFonts w:hint="cs"/>
          <w:rtl/>
        </w:rPr>
        <w:t xml:space="preserve">! پس چرا شتر من هنگامی که </w:t>
      </w:r>
      <w:r w:rsidR="00984728" w:rsidRPr="00A2776C">
        <w:rPr>
          <w:rStyle w:val="Chare"/>
          <w:rFonts w:hint="cs"/>
          <w:rtl/>
        </w:rPr>
        <w:t>درمیان</w:t>
      </w:r>
      <w:r w:rsidR="00DA0BF4" w:rsidRPr="00A2776C">
        <w:rPr>
          <w:rStyle w:val="Chare"/>
          <w:rFonts w:hint="cs"/>
          <w:rtl/>
        </w:rPr>
        <w:t xml:space="preserve"> شن و ماسه قرار دارد مثل آهو است و هیچ بیماری ندارد اما هنگامی که میان شتری می‌رود که گری دارد آن را می‌گیرد؟ پیامبر</w:t>
      </w:r>
      <w:r w:rsidR="00DB720F" w:rsidRPr="00A2776C">
        <w:rPr>
          <w:rStyle w:val="Chare"/>
          <w:rFonts w:hint="cs"/>
          <w:rtl/>
        </w:rPr>
        <w:t xml:space="preserve"> </w:t>
      </w:r>
      <w:r w:rsidR="00FE778E" w:rsidRPr="00A2776C">
        <w:rPr>
          <w:rStyle w:val="Chare"/>
          <w:rFonts w:cs="CTraditional Arabic" w:hint="cs"/>
          <w:rtl/>
        </w:rPr>
        <w:t>ج</w:t>
      </w:r>
      <w:r w:rsidR="00DA0BF4" w:rsidRPr="00A2776C">
        <w:rPr>
          <w:rStyle w:val="Chare"/>
          <w:rFonts w:hint="cs"/>
          <w:rtl/>
        </w:rPr>
        <w:t xml:space="preserve"> فرمود پس چه کسی آن را به اولی سرایت داده است؟</w:t>
      </w:r>
      <w:r w:rsidR="00FE778E" w:rsidRPr="00A2776C">
        <w:rPr>
          <w:rStyle w:val="Char8"/>
          <w:rFonts w:hint="cs"/>
          <w:rtl/>
        </w:rPr>
        <w:t>»</w:t>
      </w:r>
      <w:r w:rsidR="003252A4" w:rsidRPr="00A2776C">
        <w:rPr>
          <w:rFonts w:hint="cs"/>
          <w:rtl/>
        </w:rPr>
        <w:t>.</w:t>
      </w:r>
      <w:r w:rsidR="00DA0BF4" w:rsidRPr="00A2776C">
        <w:rPr>
          <w:rFonts w:hint="cs"/>
          <w:rtl/>
        </w:rPr>
        <w:t xml:space="preserve"> </w:t>
      </w:r>
    </w:p>
    <w:p w:rsidR="00DA0BF4" w:rsidRPr="00A2776C" w:rsidRDefault="00DA0BF4" w:rsidP="00A2776C">
      <w:pPr>
        <w:pStyle w:val="a8"/>
        <w:rPr>
          <w:rtl/>
        </w:rPr>
      </w:pPr>
      <w:r w:rsidRPr="00A2776C">
        <w:rPr>
          <w:rFonts w:hint="cs"/>
          <w:rtl/>
        </w:rPr>
        <w:t>از ابی‌هریره روایت شده است که پیامبر</w:t>
      </w:r>
      <w:r w:rsidR="00DB720F" w:rsidRPr="00A2776C">
        <w:rPr>
          <w:rFonts w:cs="CTraditional Arabic" w:hint="cs"/>
          <w:rtl/>
        </w:rPr>
        <w:t xml:space="preserve"> ج</w:t>
      </w:r>
      <w:r w:rsidRPr="00A2776C">
        <w:rPr>
          <w:rFonts w:hint="cs"/>
          <w:rtl/>
        </w:rPr>
        <w:t xml:space="preserve"> فرمود: </w:t>
      </w:r>
      <w:r w:rsidRPr="00A2776C">
        <w:rPr>
          <w:rStyle w:val="Char8"/>
          <w:rtl/>
        </w:rPr>
        <w:t>«</w:t>
      </w:r>
      <w:r w:rsidRPr="00A2776C">
        <w:rPr>
          <w:rStyle w:val="Char3"/>
          <w:rtl/>
        </w:rPr>
        <w:t>لاعدو</w:t>
      </w:r>
      <w:r w:rsidR="00AF0FC2" w:rsidRPr="00A2776C">
        <w:rPr>
          <w:rStyle w:val="Char3"/>
          <w:rtl/>
        </w:rPr>
        <w:t>ي</w:t>
      </w:r>
      <w:r w:rsidRPr="00A2776C">
        <w:rPr>
          <w:rStyle w:val="Char3"/>
          <w:rtl/>
        </w:rPr>
        <w:t xml:space="preserve"> ولا</w:t>
      </w:r>
      <w:r w:rsidRPr="00A2776C">
        <w:rPr>
          <w:rStyle w:val="Char3"/>
          <w:rFonts w:hint="cs"/>
          <w:rtl/>
        </w:rPr>
        <w:t>ط</w:t>
      </w:r>
      <w:r w:rsidR="00AF0FC2" w:rsidRPr="00A2776C">
        <w:rPr>
          <w:rStyle w:val="Char3"/>
          <w:rFonts w:hint="cs"/>
          <w:rtl/>
        </w:rPr>
        <w:t>ي</w:t>
      </w:r>
      <w:r w:rsidRPr="00A2776C">
        <w:rPr>
          <w:rStyle w:val="Char3"/>
          <w:rFonts w:hint="cs"/>
          <w:rtl/>
        </w:rPr>
        <w:t>ر</w:t>
      </w:r>
      <w:r w:rsidR="00AF0FC2" w:rsidRPr="00A2776C">
        <w:rPr>
          <w:rStyle w:val="Char3"/>
          <w:rFonts w:hint="cs"/>
          <w:rtl/>
        </w:rPr>
        <w:t>ة</w:t>
      </w:r>
      <w:r w:rsidRPr="00A2776C">
        <w:rPr>
          <w:rStyle w:val="Char3"/>
          <w:rFonts w:hint="cs"/>
          <w:rtl/>
        </w:rPr>
        <w:t xml:space="preserve"> ولا هام</w:t>
      </w:r>
      <w:r w:rsidR="00AF0FC2" w:rsidRPr="00A2776C">
        <w:rPr>
          <w:rStyle w:val="Char3"/>
          <w:rFonts w:hint="cs"/>
          <w:rtl/>
        </w:rPr>
        <w:t>ة</w:t>
      </w:r>
      <w:r w:rsidRPr="00A2776C">
        <w:rPr>
          <w:rStyle w:val="Char3"/>
          <w:rFonts w:hint="cs"/>
          <w:rtl/>
        </w:rPr>
        <w:t xml:space="preserve"> ولا</w:t>
      </w:r>
      <w:r w:rsidRPr="00A2776C">
        <w:rPr>
          <w:rStyle w:val="Char3"/>
          <w:rtl/>
        </w:rPr>
        <w:t>صف</w:t>
      </w:r>
      <w:r w:rsidRPr="00A2776C">
        <w:rPr>
          <w:rStyle w:val="Char3"/>
          <w:rFonts w:hint="cs"/>
          <w:rtl/>
        </w:rPr>
        <w:t>َ</w:t>
      </w:r>
      <w:r w:rsidRPr="00A2776C">
        <w:rPr>
          <w:rStyle w:val="Char3"/>
          <w:rtl/>
        </w:rPr>
        <w:t>ر</w:t>
      </w:r>
      <w:r w:rsidRPr="00A2776C">
        <w:rPr>
          <w:rStyle w:val="Char8"/>
          <w:rtl/>
        </w:rPr>
        <w:t>»</w:t>
      </w:r>
      <w:r w:rsidRPr="00A2776C">
        <w:rPr>
          <w:rFonts w:hint="cs"/>
          <w:rtl/>
        </w:rPr>
        <w:t xml:space="preserve"> متفق علیه</w:t>
      </w:r>
      <w:r w:rsidR="00FE778E" w:rsidRPr="00A2776C">
        <w:rPr>
          <w:rFonts w:hint="cs"/>
          <w:vertAlign w:val="superscript"/>
          <w:rtl/>
        </w:rPr>
        <w:t>(</w:t>
      </w:r>
      <w:r w:rsidR="00FE778E" w:rsidRPr="00A2776C">
        <w:rPr>
          <w:vertAlign w:val="superscript"/>
          <w:rtl/>
        </w:rPr>
        <w:footnoteReference w:id="192"/>
      </w:r>
      <w:r w:rsidR="00FE778E" w:rsidRPr="00A2776C">
        <w:rPr>
          <w:rFonts w:hint="cs"/>
          <w:vertAlign w:val="superscript"/>
          <w:rtl/>
        </w:rPr>
        <w:t>)</w:t>
      </w:r>
      <w:r w:rsidRPr="00A2776C">
        <w:rPr>
          <w:rFonts w:hint="cs"/>
          <w:rtl/>
        </w:rPr>
        <w:t xml:space="preserve">. </w:t>
      </w:r>
      <w:r w:rsidR="003252A4" w:rsidRPr="00A2776C">
        <w:rPr>
          <w:rStyle w:val="Char8"/>
          <w:rFonts w:hint="cs"/>
          <w:rtl/>
        </w:rPr>
        <w:t>«</w:t>
      </w:r>
      <w:r w:rsidRPr="00A2776C">
        <w:rPr>
          <w:rStyle w:val="Chare"/>
          <w:rFonts w:hint="cs"/>
          <w:rtl/>
        </w:rPr>
        <w:t>بیماری سرایت‌کننده و آنچه را به فال بد گیرند و بدشومی جغد و بدشومی ماه صفر، هیچ کدام وجود ندارند و درست نیستند</w:t>
      </w:r>
      <w:r w:rsidR="003252A4" w:rsidRPr="00A2776C">
        <w:rPr>
          <w:rStyle w:val="Char8"/>
          <w:rFonts w:hint="cs"/>
          <w:rtl/>
        </w:rPr>
        <w:t>»</w:t>
      </w:r>
      <w:r w:rsidRPr="00A2776C">
        <w:rPr>
          <w:rFonts w:hint="cs"/>
          <w:rtl/>
        </w:rPr>
        <w:t xml:space="preserve">. </w:t>
      </w:r>
    </w:p>
    <w:p w:rsidR="00DA0BF4" w:rsidRPr="00A2776C" w:rsidRDefault="00DA0BF4" w:rsidP="00A2776C">
      <w:pPr>
        <w:pStyle w:val="a8"/>
        <w:rPr>
          <w:rtl/>
        </w:rPr>
      </w:pPr>
      <w:r w:rsidRPr="00A2776C">
        <w:rPr>
          <w:rFonts w:hint="cs"/>
          <w:rtl/>
        </w:rPr>
        <w:t xml:space="preserve">در روایتی که امام مسلم </w:t>
      </w:r>
      <w:r w:rsidR="00890DF8" w:rsidRPr="00A2776C">
        <w:rPr>
          <w:rFonts w:cs="CTraditional Arabic" w:hint="cs"/>
          <w:rtl/>
        </w:rPr>
        <w:t>/</w:t>
      </w:r>
      <w:r w:rsidRPr="00A2776C">
        <w:rPr>
          <w:rFonts w:hint="cs"/>
          <w:rtl/>
        </w:rPr>
        <w:t xml:space="preserve"> آن را روایت کرده است آمده است: پیامبر</w:t>
      </w:r>
      <w:r w:rsidR="00DB720F" w:rsidRPr="00A2776C">
        <w:rPr>
          <w:rFonts w:cs="CTraditional Arabic" w:hint="cs"/>
          <w:rtl/>
        </w:rPr>
        <w:t xml:space="preserve"> ج</w:t>
      </w:r>
      <w:r w:rsidRPr="00A2776C">
        <w:rPr>
          <w:rFonts w:hint="cs"/>
          <w:rtl/>
        </w:rPr>
        <w:t xml:space="preserve"> فرمود: </w:t>
      </w:r>
      <w:r w:rsidRPr="00A2776C">
        <w:rPr>
          <w:rStyle w:val="Char8"/>
          <w:rtl/>
        </w:rPr>
        <w:t>«</w:t>
      </w:r>
      <w:r w:rsidRPr="00A2776C">
        <w:rPr>
          <w:rStyle w:val="Char3"/>
          <w:rtl/>
        </w:rPr>
        <w:t>لاعدو</w:t>
      </w:r>
      <w:r w:rsidR="00AF0FC2" w:rsidRPr="00A2776C">
        <w:rPr>
          <w:rStyle w:val="Char3"/>
          <w:rtl/>
        </w:rPr>
        <w:t>ي</w:t>
      </w:r>
      <w:r w:rsidRPr="00A2776C">
        <w:rPr>
          <w:rStyle w:val="Char3"/>
          <w:rtl/>
        </w:rPr>
        <w:t>، ولاغول، ولاصفر</w:t>
      </w:r>
      <w:r w:rsidRPr="00A2776C">
        <w:rPr>
          <w:rStyle w:val="Char8"/>
          <w:rtl/>
        </w:rPr>
        <w:t>»</w:t>
      </w:r>
      <w:r w:rsidR="002F740D" w:rsidRPr="00A2776C">
        <w:rPr>
          <w:rFonts w:hint="cs"/>
          <w:vertAlign w:val="superscript"/>
          <w:rtl/>
        </w:rPr>
        <w:t>(</w:t>
      </w:r>
      <w:r w:rsidR="002F740D" w:rsidRPr="00A2776C">
        <w:rPr>
          <w:vertAlign w:val="superscript"/>
          <w:rtl/>
        </w:rPr>
        <w:footnoteReference w:id="193"/>
      </w:r>
      <w:r w:rsidR="002F740D" w:rsidRPr="00A2776C">
        <w:rPr>
          <w:rFonts w:hint="cs"/>
          <w:vertAlign w:val="superscript"/>
          <w:rtl/>
        </w:rPr>
        <w:t>)</w:t>
      </w:r>
      <w:r w:rsidRPr="00A2776C">
        <w:rPr>
          <w:rtl/>
        </w:rPr>
        <w:t>.</w:t>
      </w:r>
      <w:r w:rsidRPr="00A2776C">
        <w:rPr>
          <w:rFonts w:hint="cs"/>
          <w:rtl/>
        </w:rPr>
        <w:t xml:space="preserve"> </w:t>
      </w:r>
      <w:r w:rsidR="002F740D" w:rsidRPr="00A2776C">
        <w:rPr>
          <w:rStyle w:val="Char8"/>
          <w:rFonts w:hint="cs"/>
          <w:rtl/>
        </w:rPr>
        <w:t>«</w:t>
      </w:r>
      <w:r w:rsidRPr="00A2776C">
        <w:rPr>
          <w:rStyle w:val="Chare"/>
          <w:rFonts w:hint="cs"/>
          <w:rtl/>
        </w:rPr>
        <w:t>بیماری مُسری و غول دیو) و بدشومی ماه صفر هیچ کدام وجود ندارند</w:t>
      </w:r>
      <w:r w:rsidR="002F740D" w:rsidRPr="00A2776C">
        <w:rPr>
          <w:rStyle w:val="Char8"/>
          <w:rFonts w:hint="cs"/>
          <w:rtl/>
        </w:rPr>
        <w:t>»</w:t>
      </w:r>
      <w:r w:rsidRPr="00A2776C">
        <w:rPr>
          <w:rFonts w:hint="cs"/>
          <w:rtl/>
        </w:rPr>
        <w:t xml:space="preserve">. </w:t>
      </w:r>
    </w:p>
    <w:p w:rsidR="00DA0BF4" w:rsidRPr="00A2776C" w:rsidRDefault="00DA0BF4" w:rsidP="00A2776C">
      <w:pPr>
        <w:pStyle w:val="a8"/>
        <w:rPr>
          <w:rtl/>
        </w:rPr>
      </w:pPr>
      <w:r w:rsidRPr="00DC31C0">
        <w:rPr>
          <w:rFonts w:hint="cs"/>
          <w:spacing w:val="-4"/>
          <w:rtl/>
        </w:rPr>
        <w:t>از ابن مسعود</w:t>
      </w:r>
      <w:r w:rsidR="006B39E0" w:rsidRPr="00DC31C0">
        <w:rPr>
          <w:rFonts w:cs="CTraditional Arabic" w:hint="cs"/>
          <w:spacing w:val="-4"/>
          <w:rtl/>
        </w:rPr>
        <w:t xml:space="preserve"> س </w:t>
      </w:r>
      <w:r w:rsidRPr="00DC31C0">
        <w:rPr>
          <w:rFonts w:hint="cs"/>
          <w:spacing w:val="-4"/>
          <w:rtl/>
        </w:rPr>
        <w:t>روایت شده که روزی پیامبر</w:t>
      </w:r>
      <w:r w:rsidR="00DB720F" w:rsidRPr="00DC31C0">
        <w:rPr>
          <w:rFonts w:cs="CTraditional Arabic" w:hint="cs"/>
          <w:spacing w:val="-4"/>
          <w:rtl/>
        </w:rPr>
        <w:t xml:space="preserve"> ج</w:t>
      </w:r>
      <w:r w:rsidRPr="00DC31C0">
        <w:rPr>
          <w:rFonts w:hint="cs"/>
          <w:spacing w:val="-4"/>
          <w:rtl/>
        </w:rPr>
        <w:t xml:space="preserve"> بلند شد و گفت: </w:t>
      </w:r>
      <w:r w:rsidRPr="00DC31C0">
        <w:rPr>
          <w:rStyle w:val="Char8"/>
          <w:spacing w:val="-4"/>
          <w:rtl/>
        </w:rPr>
        <w:t>«</w:t>
      </w:r>
      <w:r w:rsidRPr="00DC31C0">
        <w:rPr>
          <w:rStyle w:val="Char3"/>
          <w:rFonts w:hint="cs"/>
          <w:spacing w:val="-4"/>
          <w:rtl/>
        </w:rPr>
        <w:t>لا</w:t>
      </w:r>
      <w:r w:rsidR="00AF0FC2" w:rsidRPr="00DC31C0">
        <w:rPr>
          <w:rStyle w:val="Char3"/>
          <w:rFonts w:hint="cs"/>
          <w:spacing w:val="-4"/>
          <w:rtl/>
        </w:rPr>
        <w:t>ي</w:t>
      </w:r>
      <w:r w:rsidRPr="00DC31C0">
        <w:rPr>
          <w:rStyle w:val="Char3"/>
          <w:rFonts w:hint="cs"/>
          <w:spacing w:val="-4"/>
          <w:rtl/>
        </w:rPr>
        <w:t>عد</w:t>
      </w:r>
      <w:r w:rsidR="00AF0FC2" w:rsidRPr="00DC31C0">
        <w:rPr>
          <w:rStyle w:val="Char3"/>
          <w:rFonts w:hint="cs"/>
          <w:spacing w:val="-4"/>
          <w:rtl/>
        </w:rPr>
        <w:t>ي</w:t>
      </w:r>
      <w:r w:rsidRPr="00DC31C0">
        <w:rPr>
          <w:rStyle w:val="Char3"/>
          <w:rFonts w:hint="cs"/>
          <w:spacing w:val="-4"/>
          <w:rtl/>
        </w:rPr>
        <w:t xml:space="preserve"> ش</w:t>
      </w:r>
      <w:r w:rsidR="00AF0FC2" w:rsidRPr="00DC31C0">
        <w:rPr>
          <w:rStyle w:val="Char3"/>
          <w:rFonts w:hint="cs"/>
          <w:spacing w:val="-4"/>
          <w:rtl/>
        </w:rPr>
        <w:t>ي</w:t>
      </w:r>
      <w:r w:rsidRPr="00DC31C0">
        <w:rPr>
          <w:rStyle w:val="Char3"/>
          <w:rFonts w:hint="cs"/>
          <w:spacing w:val="-4"/>
          <w:rtl/>
        </w:rPr>
        <w:t>ئاً ش</w:t>
      </w:r>
      <w:r w:rsidR="00AF0FC2" w:rsidRPr="00DC31C0">
        <w:rPr>
          <w:rStyle w:val="Char3"/>
          <w:rFonts w:hint="cs"/>
          <w:spacing w:val="-4"/>
          <w:rtl/>
        </w:rPr>
        <w:t>ي</w:t>
      </w:r>
      <w:r w:rsidRPr="00DC31C0">
        <w:rPr>
          <w:rStyle w:val="Char3"/>
          <w:rFonts w:hint="cs"/>
          <w:spacing w:val="-4"/>
          <w:rtl/>
        </w:rPr>
        <w:t>ئاً</w:t>
      </w:r>
      <w:r w:rsidRPr="00DC31C0">
        <w:rPr>
          <w:rStyle w:val="Char8"/>
          <w:spacing w:val="-4"/>
          <w:rtl/>
        </w:rPr>
        <w:t>»</w:t>
      </w:r>
      <w:r w:rsidRPr="00DC31C0">
        <w:rPr>
          <w:rFonts w:hint="cs"/>
          <w:spacing w:val="-4"/>
          <w:rtl/>
        </w:rPr>
        <w:t xml:space="preserve"> هیچ چیزی به چیز دیگر سرایت نمی‌کند، یک نفر از اعراب گفت: ای رسول خدا</w:t>
      </w:r>
      <w:r w:rsidR="00DB720F" w:rsidRPr="00DC31C0">
        <w:rPr>
          <w:rFonts w:hint="cs"/>
          <w:spacing w:val="-4"/>
          <w:rtl/>
        </w:rPr>
        <w:t xml:space="preserve"> </w:t>
      </w:r>
      <w:r w:rsidR="00F01675" w:rsidRPr="00DC31C0">
        <w:rPr>
          <w:rFonts w:cs="CTraditional Arabic" w:hint="cs"/>
          <w:spacing w:val="-4"/>
          <w:rtl/>
        </w:rPr>
        <w:t>ج</w:t>
      </w:r>
      <w:r w:rsidRPr="00DC31C0">
        <w:rPr>
          <w:rFonts w:hint="cs"/>
          <w:spacing w:val="-4"/>
          <w:rtl/>
        </w:rPr>
        <w:t>!</w:t>
      </w:r>
      <w:r w:rsidRPr="00A2776C">
        <w:rPr>
          <w:rFonts w:hint="cs"/>
          <w:rtl/>
        </w:rPr>
        <w:t xml:space="preserve"> هر گاه شتری که آلت تناسلی آن گری گرفته است آن را به محل استراحت شتران دیگر می‌بریم تمام شترهای دیگر نیز دچار گری می‌شوند؟ پیامبر</w:t>
      </w:r>
      <w:r w:rsidR="00B903C9" w:rsidRPr="00A2776C">
        <w:rPr>
          <w:rFonts w:cs="CTraditional Arabic" w:hint="cs"/>
          <w:rtl/>
        </w:rPr>
        <w:t xml:space="preserve"> ج </w:t>
      </w:r>
      <w:r w:rsidRPr="00A2776C">
        <w:rPr>
          <w:rFonts w:hint="cs"/>
          <w:rtl/>
        </w:rPr>
        <w:t xml:space="preserve">فرمود: </w:t>
      </w:r>
      <w:r w:rsidRPr="00A2776C">
        <w:rPr>
          <w:rStyle w:val="Char8"/>
          <w:rtl/>
        </w:rPr>
        <w:t>«</w:t>
      </w:r>
      <w:r w:rsidRPr="00A2776C">
        <w:rPr>
          <w:rStyle w:val="Char3"/>
          <w:rtl/>
        </w:rPr>
        <w:t>فمن أجرب الأول</w:t>
      </w:r>
      <w:r w:rsidRPr="00A2776C">
        <w:rPr>
          <w:rStyle w:val="Char8"/>
          <w:rtl/>
        </w:rPr>
        <w:t>»</w:t>
      </w:r>
      <w:r w:rsidRPr="00A2776C">
        <w:rPr>
          <w:rFonts w:hint="cs"/>
          <w:rtl/>
        </w:rPr>
        <w:t xml:space="preserve"> پس چه کسی اولی را دچار گری کرده است؟ </w:t>
      </w:r>
      <w:r w:rsidRPr="00A2776C">
        <w:rPr>
          <w:rStyle w:val="Char8"/>
          <w:rtl/>
        </w:rPr>
        <w:t>«</w:t>
      </w:r>
      <w:r w:rsidRPr="00A2776C">
        <w:rPr>
          <w:rStyle w:val="Char3"/>
          <w:rtl/>
        </w:rPr>
        <w:t>لاعدو</w:t>
      </w:r>
      <w:r w:rsidR="00AF0FC2" w:rsidRPr="00A2776C">
        <w:rPr>
          <w:rStyle w:val="Char3"/>
          <w:rtl/>
        </w:rPr>
        <w:t>ي</w:t>
      </w:r>
      <w:r w:rsidRPr="00A2776C">
        <w:rPr>
          <w:rStyle w:val="Char3"/>
          <w:rtl/>
        </w:rPr>
        <w:t xml:space="preserve"> ولاصفر، خلق الله </w:t>
      </w:r>
      <w:r w:rsidR="00C172E8" w:rsidRPr="00A2776C">
        <w:rPr>
          <w:rStyle w:val="Char3"/>
          <w:rtl/>
        </w:rPr>
        <w:t>ك</w:t>
      </w:r>
      <w:r w:rsidRPr="00A2776C">
        <w:rPr>
          <w:rStyle w:val="Char3"/>
          <w:rtl/>
        </w:rPr>
        <w:t>ل نفسٍ ف</w:t>
      </w:r>
      <w:r w:rsidR="00C172E8" w:rsidRPr="00A2776C">
        <w:rPr>
          <w:rStyle w:val="Char3"/>
          <w:rtl/>
        </w:rPr>
        <w:t>ك</w:t>
      </w:r>
      <w:r w:rsidRPr="00A2776C">
        <w:rPr>
          <w:rStyle w:val="Char3"/>
          <w:rtl/>
        </w:rPr>
        <w:t>تب ح</w:t>
      </w:r>
      <w:r w:rsidR="00AF0FC2" w:rsidRPr="00A2776C">
        <w:rPr>
          <w:rStyle w:val="Char3"/>
          <w:rtl/>
        </w:rPr>
        <w:t>ي</w:t>
      </w:r>
      <w:r w:rsidRPr="00A2776C">
        <w:rPr>
          <w:rStyle w:val="Char3"/>
          <w:rtl/>
        </w:rPr>
        <w:t>اتها ورزقها، ومصائبها</w:t>
      </w:r>
      <w:r w:rsidRPr="00A2776C">
        <w:rPr>
          <w:rStyle w:val="Char8"/>
          <w:rtl/>
        </w:rPr>
        <w:t>»</w:t>
      </w:r>
      <w:r w:rsidR="002F740D" w:rsidRPr="00A2776C">
        <w:rPr>
          <w:rFonts w:hint="cs"/>
          <w:vertAlign w:val="superscript"/>
          <w:rtl/>
        </w:rPr>
        <w:t>(</w:t>
      </w:r>
      <w:r w:rsidR="002F740D" w:rsidRPr="00A2776C">
        <w:rPr>
          <w:vertAlign w:val="superscript"/>
          <w:rtl/>
        </w:rPr>
        <w:footnoteReference w:id="194"/>
      </w:r>
      <w:r w:rsidR="002F740D" w:rsidRPr="00A2776C">
        <w:rPr>
          <w:rFonts w:hint="cs"/>
          <w:vertAlign w:val="superscript"/>
          <w:rtl/>
        </w:rPr>
        <w:t>)</w:t>
      </w:r>
      <w:r w:rsidRPr="00A2776C">
        <w:rPr>
          <w:rFonts w:hint="cs"/>
          <w:rtl/>
        </w:rPr>
        <w:t>.</w:t>
      </w:r>
      <w:r w:rsidR="00F01675" w:rsidRPr="00A2776C">
        <w:rPr>
          <w:rFonts w:hint="cs"/>
          <w:rtl/>
        </w:rPr>
        <w:t xml:space="preserve"> </w:t>
      </w:r>
      <w:r w:rsidRPr="00A2776C">
        <w:rPr>
          <w:rStyle w:val="Char8"/>
          <w:rFonts w:hint="cs"/>
          <w:rtl/>
        </w:rPr>
        <w:t>«</w:t>
      </w:r>
      <w:r w:rsidRPr="00A2776C">
        <w:rPr>
          <w:rStyle w:val="Chare"/>
          <w:rFonts w:hint="cs"/>
          <w:rtl/>
        </w:rPr>
        <w:t>سرایت بیماری‌ها و شومی ماه صفر وجود ندارد، خداوند هر نفسی را که آفریده است، حیات، روزی، بلا و مصیبت‌های آن را نیز تعیین کرده است</w:t>
      </w:r>
      <w:r w:rsidRPr="00A2776C">
        <w:rPr>
          <w:rStyle w:val="Char8"/>
          <w:rFonts w:hint="cs"/>
          <w:rtl/>
        </w:rPr>
        <w:t>»</w:t>
      </w:r>
      <w:r w:rsidRPr="00A2776C">
        <w:rPr>
          <w:rFonts w:hint="cs"/>
          <w:rtl/>
        </w:rPr>
        <w:t>.</w:t>
      </w:r>
    </w:p>
    <w:p w:rsidR="00DA0BF4" w:rsidRPr="00A2776C" w:rsidRDefault="00DA0BF4" w:rsidP="00DC31C0">
      <w:pPr>
        <w:pStyle w:val="a8"/>
        <w:widowControl w:val="0"/>
        <w:rPr>
          <w:rtl/>
        </w:rPr>
      </w:pPr>
      <w:r w:rsidRPr="00A2776C">
        <w:rPr>
          <w:rFonts w:hint="cs"/>
          <w:rtl/>
        </w:rPr>
        <w:t xml:space="preserve">4- از ابن عباس </w:t>
      </w:r>
      <w:r w:rsidR="00EC26F3" w:rsidRPr="00A2776C">
        <w:rPr>
          <w:rFonts w:cs="CTraditional Arabic" w:hint="cs"/>
          <w:rtl/>
        </w:rPr>
        <w:t>ب</w:t>
      </w:r>
      <w:r w:rsidRPr="00A2776C">
        <w:rPr>
          <w:rFonts w:hint="cs"/>
          <w:rtl/>
        </w:rPr>
        <w:t xml:space="preserve"> روایت شده است: </w:t>
      </w:r>
      <w:r w:rsidR="00F01675" w:rsidRPr="00A2776C">
        <w:rPr>
          <w:rStyle w:val="Char8"/>
          <w:rtl/>
        </w:rPr>
        <w:t>«</w:t>
      </w:r>
      <w:r w:rsidR="00C172E8" w:rsidRPr="00A2776C">
        <w:rPr>
          <w:rStyle w:val="Char3"/>
          <w:rtl/>
        </w:rPr>
        <w:t>ك</w:t>
      </w:r>
      <w:r w:rsidRPr="00A2776C">
        <w:rPr>
          <w:rStyle w:val="Char3"/>
          <w:rtl/>
        </w:rPr>
        <w:t xml:space="preserve">انوا </w:t>
      </w:r>
      <w:r w:rsidR="00AF0FC2" w:rsidRPr="00A2776C">
        <w:rPr>
          <w:rStyle w:val="Char3"/>
          <w:rtl/>
        </w:rPr>
        <w:t>ي</w:t>
      </w:r>
      <w:r w:rsidRPr="00A2776C">
        <w:rPr>
          <w:rStyle w:val="Char3"/>
          <w:rtl/>
        </w:rPr>
        <w:t>رونَ أن العمر</w:t>
      </w:r>
      <w:r w:rsidR="00AF0FC2" w:rsidRPr="00A2776C">
        <w:rPr>
          <w:rStyle w:val="Char3"/>
          <w:rtl/>
        </w:rPr>
        <w:t>ة</w:t>
      </w:r>
      <w:r w:rsidRPr="00A2776C">
        <w:rPr>
          <w:rStyle w:val="Char3"/>
          <w:rtl/>
        </w:rPr>
        <w:t xml:space="preserve"> ف</w:t>
      </w:r>
      <w:r w:rsidR="00AF0FC2" w:rsidRPr="00A2776C">
        <w:rPr>
          <w:rStyle w:val="Char3"/>
          <w:rtl/>
        </w:rPr>
        <w:t>ي</w:t>
      </w:r>
      <w:r w:rsidRPr="00A2776C">
        <w:rPr>
          <w:rStyle w:val="Char3"/>
          <w:rtl/>
        </w:rPr>
        <w:t xml:space="preserve"> أشهر الحج من أفجر الفجور ف</w:t>
      </w:r>
      <w:r w:rsidR="00AF0FC2" w:rsidRPr="00A2776C">
        <w:rPr>
          <w:rStyle w:val="Char3"/>
          <w:rtl/>
        </w:rPr>
        <w:t>ي</w:t>
      </w:r>
      <w:r w:rsidRPr="00A2776C">
        <w:rPr>
          <w:rStyle w:val="Char3"/>
          <w:rtl/>
        </w:rPr>
        <w:t xml:space="preserve"> الأرض، و</w:t>
      </w:r>
      <w:r w:rsidR="00AF0FC2" w:rsidRPr="00A2776C">
        <w:rPr>
          <w:rStyle w:val="Char3"/>
          <w:rtl/>
        </w:rPr>
        <w:t>ي</w:t>
      </w:r>
      <w:r w:rsidRPr="00A2776C">
        <w:rPr>
          <w:rStyle w:val="Char3"/>
          <w:rtl/>
        </w:rPr>
        <w:t>جعلون ال</w:t>
      </w:r>
      <w:r w:rsidR="00F01675" w:rsidRPr="00A2776C">
        <w:rPr>
          <w:rStyle w:val="Char3"/>
          <w:rFonts w:hint="cs"/>
          <w:rtl/>
        </w:rPr>
        <w:t>ـ</w:t>
      </w:r>
      <w:r w:rsidRPr="00A2776C">
        <w:rPr>
          <w:rStyle w:val="Char3"/>
          <w:rtl/>
        </w:rPr>
        <w:t>محرم صفر، و</w:t>
      </w:r>
      <w:r w:rsidR="00AF0FC2" w:rsidRPr="00A2776C">
        <w:rPr>
          <w:rStyle w:val="Char3"/>
          <w:rtl/>
        </w:rPr>
        <w:t>ي</w:t>
      </w:r>
      <w:r w:rsidRPr="00A2776C">
        <w:rPr>
          <w:rStyle w:val="Char3"/>
          <w:rtl/>
        </w:rPr>
        <w:t>قولون: إذا برأ الدبر، وعفا الأثر، وانسخ صفر، حلَّتِ العمر</w:t>
      </w:r>
      <w:r w:rsidR="00AF0FC2" w:rsidRPr="00A2776C">
        <w:rPr>
          <w:rStyle w:val="Char3"/>
          <w:rtl/>
        </w:rPr>
        <w:t>ة</w:t>
      </w:r>
      <w:r w:rsidRPr="00A2776C">
        <w:rPr>
          <w:rStyle w:val="Char3"/>
          <w:rtl/>
        </w:rPr>
        <w:t xml:space="preserve"> ل</w:t>
      </w:r>
      <w:r w:rsidR="004C1337" w:rsidRPr="00A2776C">
        <w:rPr>
          <w:rStyle w:val="Char3"/>
          <w:rFonts w:hint="cs"/>
          <w:rtl/>
        </w:rPr>
        <w:t>ـ</w:t>
      </w:r>
      <w:r w:rsidRPr="00A2776C">
        <w:rPr>
          <w:rStyle w:val="Char3"/>
          <w:rtl/>
        </w:rPr>
        <w:t>من اعتمر. قدم النب</w:t>
      </w:r>
      <w:r w:rsidR="00AF0FC2" w:rsidRPr="00A2776C">
        <w:rPr>
          <w:rStyle w:val="Char3"/>
          <w:rtl/>
        </w:rPr>
        <w:t>ي</w:t>
      </w:r>
      <w:r w:rsidR="003252A4" w:rsidRPr="00A2776C">
        <w:rPr>
          <w:rStyle w:val="Char3"/>
          <w:rFonts w:hint="cs"/>
          <w:rtl/>
        </w:rPr>
        <w:t xml:space="preserve"> </w:t>
      </w:r>
      <w:r w:rsidR="003252A4" w:rsidRPr="00A2776C">
        <w:rPr>
          <w:rStyle w:val="Char3"/>
          <w:rFonts w:cs="CTraditional Arabic" w:hint="cs"/>
          <w:rtl/>
        </w:rPr>
        <w:t>ج</w:t>
      </w:r>
      <w:r w:rsidR="00EF224C" w:rsidRPr="00A2776C">
        <w:rPr>
          <w:rStyle w:val="Char3"/>
          <w:rFonts w:hint="cs"/>
          <w:rtl/>
        </w:rPr>
        <w:t xml:space="preserve"> </w:t>
      </w:r>
      <w:r w:rsidRPr="00A2776C">
        <w:rPr>
          <w:rStyle w:val="Char3"/>
          <w:rtl/>
        </w:rPr>
        <w:t>وأصحابه صب</w:t>
      </w:r>
      <w:r w:rsidR="00AF0FC2" w:rsidRPr="00A2776C">
        <w:rPr>
          <w:rStyle w:val="Char3"/>
          <w:rtl/>
        </w:rPr>
        <w:t>ي</w:t>
      </w:r>
      <w:r w:rsidRPr="00A2776C">
        <w:rPr>
          <w:rStyle w:val="Char3"/>
          <w:rtl/>
        </w:rPr>
        <w:t>ح</w:t>
      </w:r>
      <w:r w:rsidR="00AF0FC2" w:rsidRPr="00A2776C">
        <w:rPr>
          <w:rStyle w:val="Char3"/>
          <w:rtl/>
        </w:rPr>
        <w:t>ة</w:t>
      </w:r>
      <w:r w:rsidRPr="00A2776C">
        <w:rPr>
          <w:rStyle w:val="Char3"/>
          <w:rtl/>
        </w:rPr>
        <w:t xml:space="preserve"> رابع</w:t>
      </w:r>
      <w:r w:rsidR="00AF0FC2" w:rsidRPr="00A2776C">
        <w:rPr>
          <w:rStyle w:val="Char3"/>
          <w:rtl/>
        </w:rPr>
        <w:t>ة</w:t>
      </w:r>
      <w:r w:rsidRPr="00A2776C">
        <w:rPr>
          <w:rStyle w:val="Char3"/>
          <w:rtl/>
        </w:rPr>
        <w:t xml:space="preserve"> مهل</w:t>
      </w:r>
      <w:r w:rsidR="00AF0FC2" w:rsidRPr="00A2776C">
        <w:rPr>
          <w:rStyle w:val="Char3"/>
          <w:rtl/>
        </w:rPr>
        <w:t>ي</w:t>
      </w:r>
      <w:r w:rsidRPr="00A2776C">
        <w:rPr>
          <w:rStyle w:val="Char3"/>
          <w:rtl/>
        </w:rPr>
        <w:t xml:space="preserve">ن بالحج فأمرهم أن </w:t>
      </w:r>
      <w:r w:rsidR="00AF0FC2" w:rsidRPr="00A2776C">
        <w:rPr>
          <w:rStyle w:val="Char3"/>
          <w:rtl/>
        </w:rPr>
        <w:t>ي</w:t>
      </w:r>
      <w:r w:rsidRPr="00A2776C">
        <w:rPr>
          <w:rStyle w:val="Char3"/>
          <w:rtl/>
        </w:rPr>
        <w:t>جعلوها عمر</w:t>
      </w:r>
      <w:r w:rsidR="00AF0FC2" w:rsidRPr="00A2776C">
        <w:rPr>
          <w:rStyle w:val="Char3"/>
          <w:rtl/>
        </w:rPr>
        <w:t>ة</w:t>
      </w:r>
      <w:r w:rsidRPr="00A2776C">
        <w:rPr>
          <w:rStyle w:val="Char3"/>
          <w:rtl/>
        </w:rPr>
        <w:t>، فتعاظمَ ذل</w:t>
      </w:r>
      <w:r w:rsidR="00C172E8" w:rsidRPr="00A2776C">
        <w:rPr>
          <w:rStyle w:val="Char3"/>
          <w:rtl/>
        </w:rPr>
        <w:t>ك</w:t>
      </w:r>
      <w:r w:rsidRPr="00A2776C">
        <w:rPr>
          <w:rStyle w:val="Char3"/>
          <w:rtl/>
        </w:rPr>
        <w:t xml:space="preserve"> عندهم، فقالوا: </w:t>
      </w:r>
      <w:r w:rsidR="00AF0FC2" w:rsidRPr="00A2776C">
        <w:rPr>
          <w:rStyle w:val="Char3"/>
          <w:rtl/>
        </w:rPr>
        <w:t>ي</w:t>
      </w:r>
      <w:r w:rsidRPr="00A2776C">
        <w:rPr>
          <w:rStyle w:val="Char3"/>
          <w:rtl/>
        </w:rPr>
        <w:t>ا رسول‌الله</w:t>
      </w:r>
      <w:r w:rsidR="003252A4" w:rsidRPr="00A2776C">
        <w:rPr>
          <w:rStyle w:val="Char3"/>
          <w:rFonts w:hint="cs"/>
          <w:rtl/>
        </w:rPr>
        <w:t xml:space="preserve"> </w:t>
      </w:r>
      <w:r w:rsidR="003252A4" w:rsidRPr="00A2776C">
        <w:rPr>
          <w:rStyle w:val="Char3"/>
          <w:rFonts w:cs="CTraditional Arabic" w:hint="cs"/>
          <w:rtl/>
        </w:rPr>
        <w:t>ج</w:t>
      </w:r>
      <w:r w:rsidRPr="00A2776C">
        <w:rPr>
          <w:rStyle w:val="Char3"/>
          <w:rtl/>
        </w:rPr>
        <w:t>! أ</w:t>
      </w:r>
      <w:r w:rsidR="00AF0FC2" w:rsidRPr="00A2776C">
        <w:rPr>
          <w:rStyle w:val="Char3"/>
          <w:rtl/>
        </w:rPr>
        <w:t>ي</w:t>
      </w:r>
      <w:r w:rsidRPr="00A2776C">
        <w:rPr>
          <w:rStyle w:val="Char3"/>
          <w:rtl/>
        </w:rPr>
        <w:t xml:space="preserve"> الحل؟ قال: حِلٌ </w:t>
      </w:r>
      <w:r w:rsidR="00C172E8" w:rsidRPr="00A2776C">
        <w:rPr>
          <w:rStyle w:val="Char3"/>
          <w:rtl/>
        </w:rPr>
        <w:t>ك</w:t>
      </w:r>
      <w:r w:rsidRPr="00A2776C">
        <w:rPr>
          <w:rStyle w:val="Char3"/>
          <w:rtl/>
        </w:rPr>
        <w:t>لّه</w:t>
      </w:r>
      <w:r w:rsidR="004C1337" w:rsidRPr="00A2776C">
        <w:rPr>
          <w:rStyle w:val="Char8"/>
          <w:rtl/>
        </w:rPr>
        <w:t>»</w:t>
      </w:r>
      <w:r w:rsidR="002F740D" w:rsidRPr="00A2776C">
        <w:rPr>
          <w:rFonts w:hint="cs"/>
          <w:vertAlign w:val="superscript"/>
          <w:rtl/>
        </w:rPr>
        <w:t>(</w:t>
      </w:r>
      <w:r w:rsidR="002F740D" w:rsidRPr="00A2776C">
        <w:rPr>
          <w:vertAlign w:val="superscript"/>
          <w:rtl/>
        </w:rPr>
        <w:footnoteReference w:id="195"/>
      </w:r>
      <w:r w:rsidR="002F740D" w:rsidRPr="00A2776C">
        <w:rPr>
          <w:rFonts w:hint="cs"/>
          <w:vertAlign w:val="superscript"/>
          <w:rtl/>
        </w:rPr>
        <w:t>)</w:t>
      </w:r>
      <w:r w:rsidRPr="00A2776C">
        <w:rPr>
          <w:rFonts w:hint="cs"/>
          <w:rtl/>
        </w:rPr>
        <w:t xml:space="preserve">. </w:t>
      </w:r>
      <w:r w:rsidR="002F740D" w:rsidRPr="00A2776C">
        <w:rPr>
          <w:rStyle w:val="Char8"/>
          <w:rFonts w:hint="cs"/>
          <w:rtl/>
        </w:rPr>
        <w:t>«</w:t>
      </w:r>
      <w:r w:rsidRPr="00A2776C">
        <w:rPr>
          <w:rStyle w:val="Chare"/>
          <w:rFonts w:hint="cs"/>
          <w:rtl/>
        </w:rPr>
        <w:t>ابن عباس می‌گوید: اهل جاهلیت فکر</w:t>
      </w:r>
      <w:r w:rsidR="00984728" w:rsidRPr="00A2776C">
        <w:rPr>
          <w:rStyle w:val="Chare"/>
          <w:rFonts w:hint="cs"/>
          <w:rtl/>
        </w:rPr>
        <w:t xml:space="preserve"> می‌</w:t>
      </w:r>
      <w:r w:rsidRPr="00A2776C">
        <w:rPr>
          <w:rStyle w:val="Chare"/>
          <w:rFonts w:hint="cs"/>
          <w:rtl/>
        </w:rPr>
        <w:t>کردند که عمره رفتن در ماه‌های حج از بدترین گناهان است، و ماه محرم را صفر قرار می‌دادند، و می‌گفتند: هر گاه زخم پشت شتر درست شد و اثرش از بین رفت و ماه صفر تمام شد، عمره برای کسی که می‌خواهد عمره انجام دهد حلال می‌شود. پیامبر</w:t>
      </w:r>
      <w:r w:rsidR="00B903C9" w:rsidRPr="00A2776C">
        <w:rPr>
          <w:rFonts w:cs="CTraditional Arabic" w:hint="cs"/>
          <w:rtl/>
        </w:rPr>
        <w:t xml:space="preserve"> ج </w:t>
      </w:r>
      <w:r w:rsidRPr="00A2776C">
        <w:rPr>
          <w:rStyle w:val="Chare"/>
          <w:rFonts w:hint="cs"/>
          <w:rtl/>
        </w:rPr>
        <w:t>و یارانش روز چهارم به نیت حج تمتع آمدند، بعداً پیامبر</w:t>
      </w:r>
      <w:r w:rsidR="00B903C9" w:rsidRPr="00A2776C">
        <w:rPr>
          <w:rFonts w:cs="CTraditional Arabic" w:hint="cs"/>
          <w:rtl/>
        </w:rPr>
        <w:t xml:space="preserve"> ج </w:t>
      </w:r>
      <w:r w:rsidRPr="00A2776C">
        <w:rPr>
          <w:rStyle w:val="Chare"/>
          <w:rFonts w:hint="cs"/>
          <w:rtl/>
        </w:rPr>
        <w:t>دستور داد، نیت عمره نمایند، این کار و تغییر آن برایشان سخت بود، گفتند: ای رسول خدا</w:t>
      </w:r>
      <w:r w:rsidR="00DB720F" w:rsidRPr="00A2776C">
        <w:rPr>
          <w:rFonts w:hint="cs"/>
          <w:rtl/>
        </w:rPr>
        <w:t xml:space="preserve"> </w:t>
      </w:r>
      <w:r w:rsidR="004C1337" w:rsidRPr="00A2776C">
        <w:rPr>
          <w:rFonts w:cs="CTraditional Arabic" w:hint="cs"/>
          <w:rtl/>
        </w:rPr>
        <w:t>ج</w:t>
      </w:r>
      <w:r w:rsidRPr="00A2776C">
        <w:rPr>
          <w:rFonts w:hint="cs"/>
          <w:rtl/>
        </w:rPr>
        <w:t xml:space="preserve">! </w:t>
      </w:r>
      <w:r w:rsidRPr="00A2776C">
        <w:rPr>
          <w:rStyle w:val="Chare"/>
          <w:rFonts w:hint="cs"/>
          <w:rtl/>
        </w:rPr>
        <w:t>کدام حلال شدن و کدام بیرون آمدن از احرام؟ پیامبر</w:t>
      </w:r>
      <w:r w:rsidR="00EA235A" w:rsidRPr="00A2776C">
        <w:rPr>
          <w:rStyle w:val="Chare"/>
          <w:rFonts w:hint="cs"/>
          <w:rtl/>
        </w:rPr>
        <w:t xml:space="preserve"> </w:t>
      </w:r>
      <w:r w:rsidR="00EA235A" w:rsidRPr="00A2776C">
        <w:rPr>
          <w:rStyle w:val="Chare"/>
          <w:rFonts w:cs="CTraditional Arabic" w:hint="cs"/>
          <w:sz w:val="28"/>
          <w:szCs w:val="28"/>
          <w:rtl/>
        </w:rPr>
        <w:t>ج</w:t>
      </w:r>
      <w:r w:rsidR="00EA235A" w:rsidRPr="00A2776C">
        <w:rPr>
          <w:rStyle w:val="Chare"/>
          <w:rFonts w:hint="cs"/>
          <w:rtl/>
        </w:rPr>
        <w:t xml:space="preserve"> </w:t>
      </w:r>
      <w:r w:rsidRPr="00A2776C">
        <w:rPr>
          <w:rStyle w:val="Chare"/>
          <w:rFonts w:hint="cs"/>
          <w:rtl/>
        </w:rPr>
        <w:t>فرمود: همه‌اش حلال است و درست می‌باشد</w:t>
      </w:r>
      <w:r w:rsidR="002F740D" w:rsidRPr="00A2776C">
        <w:rPr>
          <w:rStyle w:val="Char8"/>
          <w:rFonts w:hint="cs"/>
          <w:rtl/>
        </w:rPr>
        <w:t>»</w:t>
      </w:r>
      <w:r w:rsidRPr="00A2776C">
        <w:rPr>
          <w:rFonts w:hint="cs"/>
          <w:rtl/>
        </w:rPr>
        <w:t xml:space="preserve">. </w:t>
      </w:r>
    </w:p>
    <w:p w:rsidR="00DA0BF4" w:rsidRPr="00A2776C" w:rsidRDefault="00DA0BF4" w:rsidP="00A2776C">
      <w:pPr>
        <w:pStyle w:val="a8"/>
        <w:rPr>
          <w:rtl/>
        </w:rPr>
      </w:pPr>
      <w:r w:rsidRPr="00A2776C">
        <w:rPr>
          <w:rFonts w:hint="cs"/>
          <w:rtl/>
        </w:rPr>
        <w:t xml:space="preserve">ابوداود گفت: من شاهد بودم که برای حارث‌بن مسکین خوانده شد: که أشهب می‌گوید: از مالک پرسیده شد معنی </w:t>
      </w:r>
      <w:r w:rsidRPr="00A2776C">
        <w:rPr>
          <w:rtl/>
        </w:rPr>
        <w:t>«</w:t>
      </w:r>
      <w:r w:rsidRPr="00A2776C">
        <w:rPr>
          <w:rStyle w:val="Char1"/>
          <w:rtl/>
        </w:rPr>
        <w:t>لاصفر</w:t>
      </w:r>
      <w:r w:rsidRPr="00A2776C">
        <w:rPr>
          <w:rtl/>
        </w:rPr>
        <w:t>»</w:t>
      </w:r>
      <w:r w:rsidRPr="00A2776C">
        <w:rPr>
          <w:rFonts w:hint="cs"/>
          <w:rtl/>
        </w:rPr>
        <w:t xml:space="preserve"> چیست؟ گفت: اهل جاهلیت ماه صفر را ماه حلال قرار می‌دادند، یک سال آن را ماه حلال و یک سال ماه حرام قرار می‌</w:t>
      </w:r>
      <w:r w:rsidRPr="00A2776C">
        <w:rPr>
          <w:rFonts w:hint="eastAsia"/>
          <w:rtl/>
        </w:rPr>
        <w:t>‌دادند، پیامبر</w:t>
      </w:r>
      <w:r w:rsidR="00B903C9" w:rsidRPr="00A2776C">
        <w:rPr>
          <w:rFonts w:cs="CTraditional Arabic" w:hint="eastAsia"/>
          <w:rtl/>
        </w:rPr>
        <w:t xml:space="preserve"> ج </w:t>
      </w:r>
      <w:r w:rsidRPr="00A2776C">
        <w:rPr>
          <w:rFonts w:hint="cs"/>
          <w:rtl/>
        </w:rPr>
        <w:t xml:space="preserve">فرمود: </w:t>
      </w:r>
      <w:r w:rsidRPr="00A2776C">
        <w:rPr>
          <w:rStyle w:val="Char8"/>
          <w:rtl/>
        </w:rPr>
        <w:t>«</w:t>
      </w:r>
      <w:r w:rsidRPr="00A2776C">
        <w:rPr>
          <w:rStyle w:val="Char3"/>
          <w:rtl/>
        </w:rPr>
        <w:t>لاصفر</w:t>
      </w:r>
      <w:r w:rsidRPr="00A2776C">
        <w:rPr>
          <w:rStyle w:val="Char8"/>
          <w:rtl/>
        </w:rPr>
        <w:t>»</w:t>
      </w:r>
      <w:r w:rsidR="002F740D" w:rsidRPr="00A2776C">
        <w:rPr>
          <w:rFonts w:hint="cs"/>
          <w:vertAlign w:val="superscript"/>
          <w:rtl/>
        </w:rPr>
        <w:t>(</w:t>
      </w:r>
      <w:r w:rsidRPr="00A2776C">
        <w:rPr>
          <w:vertAlign w:val="superscript"/>
          <w:rtl/>
        </w:rPr>
        <w:footnoteReference w:id="196"/>
      </w:r>
      <w:r w:rsidR="002F740D" w:rsidRPr="00A2776C">
        <w:rPr>
          <w:rFonts w:hint="cs"/>
          <w:vertAlign w:val="superscript"/>
          <w:rtl/>
        </w:rPr>
        <w:t>)</w:t>
      </w:r>
      <w:r w:rsidRPr="00A2776C">
        <w:rPr>
          <w:rFonts w:hint="cs"/>
          <w:rtl/>
        </w:rPr>
        <w:t xml:space="preserve"> </w:t>
      </w:r>
      <w:r w:rsidR="002F740D" w:rsidRPr="00A2776C">
        <w:rPr>
          <w:rStyle w:val="Char8"/>
          <w:rFonts w:hint="cs"/>
          <w:rtl/>
        </w:rPr>
        <w:t>«</w:t>
      </w:r>
      <w:r w:rsidRPr="00A2776C">
        <w:rPr>
          <w:rStyle w:val="Chare"/>
          <w:rFonts w:hint="cs"/>
          <w:rtl/>
        </w:rPr>
        <w:t>ماه صفر بدشگون نیست</w:t>
      </w:r>
      <w:r w:rsidR="002F740D" w:rsidRPr="00A2776C">
        <w:rPr>
          <w:rStyle w:val="Char8"/>
          <w:rFonts w:hint="cs"/>
          <w:rtl/>
        </w:rPr>
        <w:t>»</w:t>
      </w:r>
      <w:r w:rsidRPr="00A2776C">
        <w:rPr>
          <w:rFonts w:hint="cs"/>
          <w:rtl/>
        </w:rPr>
        <w:t xml:space="preserve">. </w:t>
      </w:r>
    </w:p>
    <w:p w:rsidR="00DA0BF4" w:rsidRPr="00A2776C" w:rsidRDefault="00DA0BF4" w:rsidP="00A2776C">
      <w:pPr>
        <w:pStyle w:val="a8"/>
        <w:rPr>
          <w:rStyle w:val="Char4"/>
          <w:rtl/>
        </w:rPr>
      </w:pPr>
      <w:r w:rsidRPr="00A2776C">
        <w:rPr>
          <w:rFonts w:hint="cs"/>
          <w:rtl/>
        </w:rPr>
        <w:t xml:space="preserve">امام بخاری </w:t>
      </w:r>
      <w:r w:rsidR="00890DF8" w:rsidRPr="00A2776C">
        <w:rPr>
          <w:rFonts w:cs="CTraditional Arabic" w:hint="cs"/>
          <w:rtl/>
        </w:rPr>
        <w:t>/</w:t>
      </w:r>
      <w:r w:rsidRPr="00A2776C">
        <w:rPr>
          <w:rFonts w:hint="cs"/>
          <w:rtl/>
        </w:rPr>
        <w:t xml:space="preserve"> در صحیح خود باب </w:t>
      </w:r>
      <w:r w:rsidRPr="00A2776C">
        <w:rPr>
          <w:rtl/>
        </w:rPr>
        <w:t>«</w:t>
      </w:r>
      <w:r w:rsidRPr="00A2776C">
        <w:rPr>
          <w:rStyle w:val="Char1"/>
          <w:rtl/>
        </w:rPr>
        <w:t>لاصف</w:t>
      </w:r>
      <w:r w:rsidRPr="00A2776C">
        <w:rPr>
          <w:rStyle w:val="Char1"/>
          <w:rFonts w:hint="cs"/>
          <w:rtl/>
        </w:rPr>
        <w:t>َ</w:t>
      </w:r>
      <w:r w:rsidRPr="00A2776C">
        <w:rPr>
          <w:rStyle w:val="Char1"/>
          <w:rtl/>
        </w:rPr>
        <w:t>ر</w:t>
      </w:r>
      <w:r w:rsidRPr="00A2776C">
        <w:rPr>
          <w:rtl/>
        </w:rPr>
        <w:t>»</w:t>
      </w:r>
      <w:r w:rsidRPr="00A2776C">
        <w:rPr>
          <w:rFonts w:hint="cs"/>
          <w:rtl/>
        </w:rPr>
        <w:t xml:space="preserve"> می‌فرماید: صفر یک نوع</w:t>
      </w:r>
      <w:r w:rsidRPr="00A2776C">
        <w:rPr>
          <w:rStyle w:val="Char4"/>
          <w:rFonts w:hint="cs"/>
          <w:rtl/>
        </w:rPr>
        <w:t xml:space="preserve"> مریضی و بیماری است که شکم را دربرمی‌گیرد</w:t>
      </w:r>
      <w:r w:rsidR="002F740D" w:rsidRPr="00A2776C">
        <w:rPr>
          <w:rFonts w:hint="cs"/>
          <w:vertAlign w:val="superscript"/>
          <w:rtl/>
        </w:rPr>
        <w:t>(</w:t>
      </w:r>
      <w:r w:rsidR="002F740D" w:rsidRPr="00A2776C">
        <w:rPr>
          <w:vertAlign w:val="superscript"/>
          <w:rtl/>
        </w:rPr>
        <w:footnoteReference w:id="197"/>
      </w:r>
      <w:r w:rsidR="002F740D" w:rsidRPr="00A2776C">
        <w:rPr>
          <w:rFonts w:hint="cs"/>
          <w:vertAlign w:val="superscript"/>
          <w:rtl/>
        </w:rPr>
        <w:t>)</w:t>
      </w:r>
      <w:r w:rsidRPr="00A2776C">
        <w:rPr>
          <w:rStyle w:val="Char4"/>
          <w:rFonts w:hint="cs"/>
          <w:rtl/>
        </w:rPr>
        <w:t xml:space="preserve">. </w:t>
      </w:r>
    </w:p>
    <w:p w:rsidR="00DA0BF4" w:rsidRPr="00A2776C" w:rsidRDefault="00DA0BF4" w:rsidP="00A2776C">
      <w:pPr>
        <w:pStyle w:val="a2"/>
        <w:rPr>
          <w:rtl/>
        </w:rPr>
      </w:pPr>
      <w:bookmarkStart w:id="92" w:name="_Toc272451893"/>
      <w:bookmarkStart w:id="93" w:name="_Toc436400614"/>
      <w:r w:rsidRPr="00A2776C">
        <w:rPr>
          <w:rFonts w:hint="cs"/>
          <w:rtl/>
        </w:rPr>
        <w:t>بحث دوم: بدعت بدشگونی به ماه صفر</w:t>
      </w:r>
      <w:bookmarkEnd w:id="92"/>
      <w:bookmarkEnd w:id="93"/>
      <w:r w:rsidRPr="00A2776C">
        <w:rPr>
          <w:rFonts w:hint="cs"/>
          <w:rtl/>
        </w:rPr>
        <w:t xml:space="preserve"> </w:t>
      </w:r>
    </w:p>
    <w:p w:rsidR="00DA0BF4" w:rsidRPr="00A2776C" w:rsidRDefault="00DA0BF4" w:rsidP="00A2776C">
      <w:pPr>
        <w:pStyle w:val="a8"/>
        <w:rPr>
          <w:rtl/>
        </w:rPr>
      </w:pPr>
      <w:r w:rsidRPr="00A2776C">
        <w:rPr>
          <w:rFonts w:hint="cs"/>
          <w:rtl/>
        </w:rPr>
        <w:t>در حدیث آمده است که پیامبر</w:t>
      </w:r>
      <w:r w:rsidR="00DB720F" w:rsidRPr="00A2776C">
        <w:rPr>
          <w:rFonts w:cs="CTraditional Arabic" w:hint="cs"/>
          <w:rtl/>
        </w:rPr>
        <w:t xml:space="preserve"> ج</w:t>
      </w:r>
      <w:r w:rsidRPr="00A2776C">
        <w:rPr>
          <w:rFonts w:hint="cs"/>
          <w:rtl/>
        </w:rPr>
        <w:t xml:space="preserve"> فرمود: </w:t>
      </w:r>
      <w:r w:rsidRPr="00A2776C">
        <w:rPr>
          <w:rStyle w:val="Char8"/>
          <w:rtl/>
        </w:rPr>
        <w:t>«</w:t>
      </w:r>
      <w:r w:rsidRPr="00A2776C">
        <w:rPr>
          <w:rStyle w:val="Char3"/>
          <w:rtl/>
        </w:rPr>
        <w:t>لاعدو</w:t>
      </w:r>
      <w:r w:rsidR="00AF0FC2" w:rsidRPr="00A2776C">
        <w:rPr>
          <w:rStyle w:val="Char3"/>
          <w:rtl/>
        </w:rPr>
        <w:t>ي</w:t>
      </w:r>
      <w:r w:rsidRPr="00A2776C">
        <w:rPr>
          <w:rStyle w:val="Char3"/>
          <w:rtl/>
        </w:rPr>
        <w:t xml:space="preserve"> ولا</w:t>
      </w:r>
      <w:r w:rsidRPr="00A2776C">
        <w:rPr>
          <w:rStyle w:val="Char3"/>
          <w:rFonts w:hint="cs"/>
          <w:rtl/>
        </w:rPr>
        <w:t>ط</w:t>
      </w:r>
      <w:r w:rsidR="00AF0FC2" w:rsidRPr="00A2776C">
        <w:rPr>
          <w:rStyle w:val="Char3"/>
          <w:rFonts w:hint="cs"/>
          <w:rtl/>
        </w:rPr>
        <w:t>ي</w:t>
      </w:r>
      <w:r w:rsidRPr="00A2776C">
        <w:rPr>
          <w:rStyle w:val="Char3"/>
          <w:rFonts w:hint="cs"/>
          <w:rtl/>
        </w:rPr>
        <w:t>ر</w:t>
      </w:r>
      <w:r w:rsidR="00AF0FC2" w:rsidRPr="00A2776C">
        <w:rPr>
          <w:rStyle w:val="Char3"/>
          <w:rFonts w:hint="cs"/>
          <w:rtl/>
        </w:rPr>
        <w:t>ة</w:t>
      </w:r>
      <w:r w:rsidRPr="00A2776C">
        <w:rPr>
          <w:rStyle w:val="Char3"/>
          <w:rFonts w:hint="cs"/>
          <w:rtl/>
        </w:rPr>
        <w:t xml:space="preserve"> ولا هام</w:t>
      </w:r>
      <w:r w:rsidR="00AF0FC2" w:rsidRPr="00A2776C">
        <w:rPr>
          <w:rStyle w:val="Char3"/>
          <w:rFonts w:hint="cs"/>
          <w:rtl/>
        </w:rPr>
        <w:t>ة</w:t>
      </w:r>
      <w:r w:rsidRPr="00A2776C">
        <w:rPr>
          <w:rStyle w:val="Char3"/>
          <w:rFonts w:hint="cs"/>
          <w:rtl/>
        </w:rPr>
        <w:t xml:space="preserve"> ولا</w:t>
      </w:r>
      <w:r w:rsidRPr="00A2776C">
        <w:rPr>
          <w:rStyle w:val="Char3"/>
          <w:rtl/>
        </w:rPr>
        <w:t>صف</w:t>
      </w:r>
      <w:r w:rsidRPr="00A2776C">
        <w:rPr>
          <w:rStyle w:val="Char3"/>
          <w:rFonts w:hint="cs"/>
          <w:rtl/>
        </w:rPr>
        <w:t>َ</w:t>
      </w:r>
      <w:r w:rsidRPr="00A2776C">
        <w:rPr>
          <w:rStyle w:val="Char3"/>
          <w:rtl/>
        </w:rPr>
        <w:t>ر</w:t>
      </w:r>
      <w:r w:rsidRPr="00A2776C">
        <w:rPr>
          <w:rStyle w:val="Char8"/>
          <w:rtl/>
        </w:rPr>
        <w:t>»</w:t>
      </w:r>
      <w:r w:rsidR="002F740D" w:rsidRPr="00A2776C">
        <w:rPr>
          <w:rFonts w:ascii="Traditional Arabic" w:hAnsi="Traditional Arabic" w:cs="Traditional Arabic" w:hint="cs"/>
          <w:sz w:val="32"/>
          <w:szCs w:val="32"/>
          <w:vertAlign w:val="superscript"/>
          <w:rtl/>
        </w:rPr>
        <w:t>(</w:t>
      </w:r>
      <w:r w:rsidRPr="00A2776C">
        <w:rPr>
          <w:vertAlign w:val="superscript"/>
          <w:rtl/>
        </w:rPr>
        <w:footnoteReference w:id="198"/>
      </w:r>
      <w:r w:rsidR="002F740D" w:rsidRPr="00A2776C">
        <w:rPr>
          <w:rFonts w:ascii="Traditional Arabic" w:hAnsi="Traditional Arabic" w:cs="Traditional Arabic" w:hint="cs"/>
          <w:sz w:val="32"/>
          <w:szCs w:val="32"/>
          <w:vertAlign w:val="superscript"/>
          <w:rtl/>
        </w:rPr>
        <w:t>)</w:t>
      </w:r>
      <w:r w:rsidRPr="00A2776C">
        <w:rPr>
          <w:rFonts w:hint="cs"/>
          <w:rtl/>
        </w:rPr>
        <w:t xml:space="preserve"> علما در مورد </w:t>
      </w:r>
      <w:r w:rsidRPr="00A2776C">
        <w:rPr>
          <w:rtl/>
        </w:rPr>
        <w:t>«</w:t>
      </w:r>
      <w:r w:rsidRPr="00A2776C">
        <w:rPr>
          <w:rStyle w:val="Char1"/>
          <w:rtl/>
        </w:rPr>
        <w:t>لاعدوی</w:t>
      </w:r>
      <w:r w:rsidRPr="00A2776C">
        <w:rPr>
          <w:rtl/>
        </w:rPr>
        <w:t xml:space="preserve">» </w:t>
      </w:r>
      <w:r w:rsidRPr="00A2776C">
        <w:rPr>
          <w:rFonts w:hint="cs"/>
          <w:rtl/>
        </w:rPr>
        <w:t xml:space="preserve">اختلاف نظر دارند، که آیا مراد و منظور نهی است یا نفی؟ </w:t>
      </w:r>
    </w:p>
    <w:p w:rsidR="00DA0BF4" w:rsidRPr="00A2776C" w:rsidRDefault="00DA0BF4" w:rsidP="00A2776C">
      <w:pPr>
        <w:pStyle w:val="a8"/>
        <w:rPr>
          <w:rtl/>
        </w:rPr>
      </w:pPr>
      <w:r w:rsidRPr="00A2776C">
        <w:rPr>
          <w:rFonts w:hint="cs"/>
          <w:rtl/>
        </w:rPr>
        <w:t xml:space="preserve">ابن قیم‌جوزیه می‌گوید: احتمال دارد هم نفی و هم نهی باشد، یعنی این کار را نکنید و به آن معتقد نباشید، ولی </w:t>
      </w:r>
      <w:r w:rsidRPr="00A2776C">
        <w:rPr>
          <w:rtl/>
        </w:rPr>
        <w:t>«</w:t>
      </w:r>
      <w:r w:rsidRPr="00A2776C">
        <w:rPr>
          <w:rStyle w:val="Char1"/>
          <w:rtl/>
        </w:rPr>
        <w:t xml:space="preserve">لاعدوی </w:t>
      </w:r>
      <w:r w:rsidRPr="00A2776C">
        <w:rPr>
          <w:rStyle w:val="Char1"/>
          <w:rFonts w:hint="cs"/>
          <w:rtl/>
        </w:rPr>
        <w:t>ولا</w:t>
      </w:r>
      <w:r w:rsidRPr="00A2776C">
        <w:rPr>
          <w:rStyle w:val="Char1"/>
          <w:rtl/>
        </w:rPr>
        <w:t>صف</w:t>
      </w:r>
      <w:r w:rsidRPr="00A2776C">
        <w:rPr>
          <w:rStyle w:val="Char1"/>
          <w:rFonts w:hint="cs"/>
          <w:rtl/>
        </w:rPr>
        <w:t>َ</w:t>
      </w:r>
      <w:r w:rsidRPr="00A2776C">
        <w:rPr>
          <w:rStyle w:val="Char1"/>
          <w:rtl/>
        </w:rPr>
        <w:t>ر</w:t>
      </w:r>
      <w:r w:rsidRPr="00A2776C">
        <w:rPr>
          <w:rStyle w:val="Char1"/>
          <w:rFonts w:hint="cs"/>
          <w:rtl/>
        </w:rPr>
        <w:t xml:space="preserve"> ولا هامة</w:t>
      </w:r>
      <w:r w:rsidRPr="00A2776C">
        <w:rPr>
          <w:rtl/>
        </w:rPr>
        <w:t>»</w:t>
      </w:r>
      <w:r w:rsidRPr="00A2776C">
        <w:rPr>
          <w:rFonts w:hint="cs"/>
          <w:rtl/>
        </w:rPr>
        <w:t xml:space="preserve"> بر نفی دلالت دارند، و ابطال کارهای را می‌رساند که مردم در زمان جاهلیت با آن دچار بوده</w:t>
      </w:r>
      <w:r w:rsidR="00FF4A0F" w:rsidRPr="00A2776C">
        <w:rPr>
          <w:rFonts w:hint="cs"/>
          <w:rtl/>
        </w:rPr>
        <w:t>‌اند،</w:t>
      </w:r>
      <w:r w:rsidRPr="00A2776C">
        <w:rPr>
          <w:rFonts w:hint="cs"/>
          <w:rtl/>
        </w:rPr>
        <w:t xml:space="preserve"> نفی در اینجا از نهی بلیغ‌تر است، چون نفی بطلان آن را می‌رساند، ولی نهی دلالت بر منع آن دارد</w:t>
      </w:r>
      <w:r w:rsidR="002F740D" w:rsidRPr="00A2776C">
        <w:rPr>
          <w:rFonts w:hint="cs"/>
          <w:vertAlign w:val="superscript"/>
          <w:rtl/>
        </w:rPr>
        <w:t>(</w:t>
      </w:r>
      <w:r w:rsidR="002F740D" w:rsidRPr="00A2776C">
        <w:rPr>
          <w:vertAlign w:val="superscript"/>
          <w:rtl/>
        </w:rPr>
        <w:footnoteReference w:id="199"/>
      </w:r>
      <w:r w:rsidR="002F740D" w:rsidRPr="00A2776C">
        <w:rPr>
          <w:rFonts w:hint="cs"/>
          <w:vertAlign w:val="superscript"/>
          <w:rtl/>
        </w:rPr>
        <w:t>)</w:t>
      </w:r>
      <w:r w:rsidRPr="00A2776C">
        <w:rPr>
          <w:rFonts w:hint="cs"/>
          <w:rtl/>
        </w:rPr>
        <w:t xml:space="preserve">. </w:t>
      </w:r>
    </w:p>
    <w:p w:rsidR="00DA0BF4" w:rsidRPr="00A2776C" w:rsidRDefault="00DA0BF4" w:rsidP="00A2776C">
      <w:pPr>
        <w:pStyle w:val="a8"/>
        <w:rPr>
          <w:rtl/>
        </w:rPr>
      </w:pPr>
      <w:r w:rsidRPr="00A2776C">
        <w:rPr>
          <w:rFonts w:hint="cs"/>
          <w:rtl/>
        </w:rPr>
        <w:t xml:space="preserve">ابن رجب گفته است: در معنی </w:t>
      </w:r>
      <w:r w:rsidRPr="00A2776C">
        <w:rPr>
          <w:rtl/>
        </w:rPr>
        <w:t>«</w:t>
      </w:r>
      <w:r w:rsidRPr="00A2776C">
        <w:rPr>
          <w:rStyle w:val="Char1"/>
          <w:rtl/>
        </w:rPr>
        <w:t>لاعدوی</w:t>
      </w:r>
      <w:r w:rsidRPr="00A2776C">
        <w:rPr>
          <w:rtl/>
        </w:rPr>
        <w:t xml:space="preserve">» </w:t>
      </w:r>
      <w:r w:rsidRPr="00A2776C">
        <w:rPr>
          <w:rFonts w:hint="cs"/>
          <w:rtl/>
        </w:rPr>
        <w:t>اختلاف پیدا کرده‌اند، روشن‌ترین و صحیح‌ترین گفته در این رابطه این است، که هدف نفی آنچه که اهل جاهلیت به آن معتقد بودند، می‌باشد، از این جهت که معتقد بودند این بیماری</w:t>
      </w:r>
      <w:r w:rsidRPr="00A2776C">
        <w:rPr>
          <w:rFonts w:hint="eastAsia"/>
          <w:rtl/>
        </w:rPr>
        <w:t>‌</w:t>
      </w:r>
      <w:r w:rsidRPr="00A2776C">
        <w:rPr>
          <w:rFonts w:hint="cs"/>
          <w:rtl/>
        </w:rPr>
        <w:t>ه</w:t>
      </w:r>
      <w:r w:rsidRPr="00A2776C">
        <w:rPr>
          <w:rFonts w:hint="eastAsia"/>
          <w:rtl/>
        </w:rPr>
        <w:t xml:space="preserve">ا به طبع خود سرایت می‌کنند و تقدیر خداوند در آن تأثیر ندارد، </w:t>
      </w:r>
      <w:r w:rsidRPr="00A2776C">
        <w:rPr>
          <w:rFonts w:hint="cs"/>
          <w:rtl/>
        </w:rPr>
        <w:t>و</w:t>
      </w:r>
      <w:r w:rsidRPr="00A2776C">
        <w:rPr>
          <w:rFonts w:hint="eastAsia"/>
          <w:rtl/>
        </w:rPr>
        <w:t xml:space="preserve"> فرموده‌ی پیامبر</w:t>
      </w:r>
      <w:r w:rsidR="00B903C9" w:rsidRPr="00A2776C">
        <w:rPr>
          <w:rFonts w:cs="CTraditional Arabic" w:hint="eastAsia"/>
          <w:rtl/>
        </w:rPr>
        <w:t xml:space="preserve"> ج </w:t>
      </w:r>
      <w:r w:rsidRPr="00A2776C">
        <w:rPr>
          <w:rFonts w:hint="cs"/>
          <w:rtl/>
        </w:rPr>
        <w:t xml:space="preserve">بر این مطلب دلالت دارد: </w:t>
      </w:r>
      <w:r w:rsidRPr="00A2776C">
        <w:rPr>
          <w:rStyle w:val="Char8"/>
          <w:rtl/>
        </w:rPr>
        <w:t>«</w:t>
      </w:r>
      <w:r w:rsidRPr="00A2776C">
        <w:rPr>
          <w:rStyle w:val="Char3"/>
          <w:rtl/>
        </w:rPr>
        <w:t>فمن أعد</w:t>
      </w:r>
      <w:r w:rsidR="00AF0FC2" w:rsidRPr="00A2776C">
        <w:rPr>
          <w:rStyle w:val="Char3"/>
          <w:rtl/>
        </w:rPr>
        <w:t>ي</w:t>
      </w:r>
      <w:r w:rsidRPr="00A2776C">
        <w:rPr>
          <w:rStyle w:val="Char3"/>
          <w:rtl/>
        </w:rPr>
        <w:t xml:space="preserve"> الأول</w:t>
      </w:r>
      <w:r w:rsidRPr="00A2776C">
        <w:rPr>
          <w:rFonts w:ascii="Traditional Arabic" w:hAnsi="Traditional Arabic" w:cs="Traditional Arabic" w:hint="cs"/>
          <w:sz w:val="32"/>
          <w:szCs w:val="32"/>
          <w:rtl/>
        </w:rPr>
        <w:t>؟</w:t>
      </w:r>
      <w:r w:rsidRPr="00A2776C">
        <w:rPr>
          <w:rStyle w:val="Char8"/>
          <w:rtl/>
        </w:rPr>
        <w:t>»</w:t>
      </w:r>
      <w:r w:rsidRPr="00A2776C">
        <w:rPr>
          <w:rFonts w:hint="cs"/>
          <w:rtl/>
        </w:rPr>
        <w:t xml:space="preserve"> پس چه کسی آن بیماری را به اولی سرایت داده است؟، به اولی اشاره می‌کند که گریِ آن به سبب قضا و قدر الهی بوده است، به همین صورت دومی و مابعد آن به تقدیر الهی می</w:t>
      </w:r>
      <w:r w:rsidRPr="00A2776C">
        <w:rPr>
          <w:rFonts w:hint="eastAsia"/>
          <w:rtl/>
        </w:rPr>
        <w:t>‌</w:t>
      </w:r>
      <w:r w:rsidRPr="00A2776C">
        <w:rPr>
          <w:rFonts w:hint="cs"/>
          <w:rtl/>
        </w:rPr>
        <w:t>باشد</w:t>
      </w:r>
      <w:r w:rsidR="002F740D" w:rsidRPr="00A2776C">
        <w:rPr>
          <w:rFonts w:hint="cs"/>
          <w:vertAlign w:val="superscript"/>
          <w:rtl/>
        </w:rPr>
        <w:t>(</w:t>
      </w:r>
      <w:r w:rsidR="002F740D" w:rsidRPr="00A2776C">
        <w:rPr>
          <w:vertAlign w:val="superscript"/>
          <w:rtl/>
        </w:rPr>
        <w:footnoteReference w:id="200"/>
      </w:r>
      <w:r w:rsidR="002F740D" w:rsidRPr="00A2776C">
        <w:rPr>
          <w:rFonts w:hint="cs"/>
          <w:vertAlign w:val="superscript"/>
          <w:rtl/>
        </w:rPr>
        <w:t>)</w:t>
      </w:r>
      <w:r w:rsidRPr="00A2776C">
        <w:rPr>
          <w:rFonts w:hint="cs"/>
          <w:rtl/>
        </w:rPr>
        <w:t xml:space="preserve">‌. </w:t>
      </w:r>
    </w:p>
    <w:p w:rsidR="00DA0BF4" w:rsidRPr="00A2776C" w:rsidRDefault="00DA0BF4" w:rsidP="00A2776C">
      <w:pPr>
        <w:pStyle w:val="a8"/>
        <w:rPr>
          <w:rtl/>
        </w:rPr>
      </w:pPr>
      <w:r w:rsidRPr="00A2776C">
        <w:rPr>
          <w:rFonts w:hint="cs"/>
          <w:rtl/>
        </w:rPr>
        <w:t>خداوند می‌فرماید:</w:t>
      </w:r>
    </w:p>
    <w:p w:rsidR="00DA0BF4" w:rsidRPr="00A2776C" w:rsidRDefault="00DA0BF4" w:rsidP="00A2776C">
      <w:pPr>
        <w:pStyle w:val="af1"/>
        <w:rPr>
          <w:rStyle w:val="Char4"/>
          <w:rtl/>
        </w:rPr>
      </w:pPr>
      <w:r w:rsidRPr="00A2776C">
        <w:rPr>
          <w:rFonts w:hint="cs"/>
          <w:rtl/>
        </w:rPr>
        <w:t xml:space="preserve"> </w:t>
      </w:r>
      <w:r w:rsidR="00011313" w:rsidRPr="00A2776C">
        <w:rPr>
          <w:rFonts w:ascii="Tahoma" w:hAnsi="Tahoma" w:cs="Traditional Arabic" w:hint="cs"/>
          <w:color w:val="000000"/>
          <w:rtl/>
        </w:rPr>
        <w:t>﴿</w:t>
      </w:r>
      <w:r w:rsidR="00011313" w:rsidRPr="00A2776C">
        <w:rPr>
          <w:rtl/>
        </w:rPr>
        <w:t>مَا</w:t>
      </w:r>
      <w:r w:rsidR="00011313" w:rsidRPr="00A2776C">
        <w:rPr>
          <w:rFonts w:hint="cs"/>
          <w:rtl/>
        </w:rPr>
        <w:t>ٓ</w:t>
      </w:r>
      <w:r w:rsidR="00011313" w:rsidRPr="00A2776C">
        <w:rPr>
          <w:rtl/>
        </w:rPr>
        <w:t xml:space="preserve"> </w:t>
      </w:r>
      <w:r w:rsidR="00011313" w:rsidRPr="00A2776C">
        <w:rPr>
          <w:rFonts w:hint="cs"/>
          <w:rtl/>
        </w:rPr>
        <w:t>أَصَابَ</w:t>
      </w:r>
      <w:r w:rsidR="00011313" w:rsidRPr="00A2776C">
        <w:rPr>
          <w:rtl/>
        </w:rPr>
        <w:t xml:space="preserve"> </w:t>
      </w:r>
      <w:r w:rsidR="00011313" w:rsidRPr="00A2776C">
        <w:rPr>
          <w:rFonts w:hint="cs"/>
          <w:rtl/>
        </w:rPr>
        <w:t>مِن</w:t>
      </w:r>
      <w:r w:rsidR="00011313" w:rsidRPr="00A2776C">
        <w:rPr>
          <w:rtl/>
        </w:rPr>
        <w:t xml:space="preserve"> </w:t>
      </w:r>
      <w:r w:rsidR="00011313" w:rsidRPr="00A2776C">
        <w:rPr>
          <w:rFonts w:hint="cs"/>
          <w:rtl/>
        </w:rPr>
        <w:t>مُّصِيبَةٖ</w:t>
      </w:r>
      <w:r w:rsidR="00011313" w:rsidRPr="00A2776C">
        <w:rPr>
          <w:rtl/>
        </w:rPr>
        <w:t xml:space="preserve"> </w:t>
      </w:r>
      <w:r w:rsidR="00011313" w:rsidRPr="00A2776C">
        <w:rPr>
          <w:rFonts w:hint="cs"/>
          <w:rtl/>
        </w:rPr>
        <w:t>فِي</w:t>
      </w:r>
      <w:r w:rsidR="00011313" w:rsidRPr="00A2776C">
        <w:rPr>
          <w:rtl/>
        </w:rPr>
        <w:t xml:space="preserve"> </w:t>
      </w:r>
      <w:r w:rsidR="00011313" w:rsidRPr="00A2776C">
        <w:rPr>
          <w:rFonts w:hint="cs"/>
          <w:rtl/>
        </w:rPr>
        <w:t>ٱ</w:t>
      </w:r>
      <w:r w:rsidR="00011313" w:rsidRPr="00A2776C">
        <w:rPr>
          <w:rFonts w:hint="eastAsia"/>
          <w:rtl/>
        </w:rPr>
        <w:t>لۡأَرۡضِ</w:t>
      </w:r>
      <w:r w:rsidR="00011313" w:rsidRPr="00A2776C">
        <w:rPr>
          <w:rtl/>
        </w:rPr>
        <w:t xml:space="preserve"> وَلَا فِيٓ أَنفُسِكُمۡ إِلَّا فِي كِتَٰبٖ مِّن قَبۡلِ أَن نَّبۡرَأَهَآۚ إِنَّ ذَٰلِكَ عَلَى </w:t>
      </w:r>
      <w:r w:rsidR="00011313" w:rsidRPr="00A2776C">
        <w:rPr>
          <w:rFonts w:hint="cs"/>
          <w:rtl/>
        </w:rPr>
        <w:t>ٱ</w:t>
      </w:r>
      <w:r w:rsidR="00011313" w:rsidRPr="00A2776C">
        <w:rPr>
          <w:rFonts w:hint="eastAsia"/>
          <w:rtl/>
        </w:rPr>
        <w:t>للَّهِ</w:t>
      </w:r>
      <w:r w:rsidR="00011313" w:rsidRPr="00A2776C">
        <w:rPr>
          <w:rtl/>
        </w:rPr>
        <w:t xml:space="preserve"> يَسِير</w:t>
      </w:r>
      <w:r w:rsidR="00011313" w:rsidRPr="00A2776C">
        <w:rPr>
          <w:rFonts w:hint="cs"/>
          <w:rtl/>
        </w:rPr>
        <w:t>ٞ٢٢</w:t>
      </w:r>
      <w:r w:rsidR="00011313" w:rsidRPr="00A2776C">
        <w:rPr>
          <w:rFonts w:ascii="Tahoma" w:hAnsi="Tahoma" w:cs="Traditional Arabic" w:hint="cs"/>
          <w:color w:val="000000"/>
          <w:rtl/>
        </w:rPr>
        <w:t>﴾</w:t>
      </w:r>
      <w:r w:rsidR="00011313" w:rsidRPr="00A2776C">
        <w:rPr>
          <w:rFonts w:ascii="Tahoma" w:hAnsi="Tahoma"/>
          <w:color w:val="000000"/>
          <w:szCs w:val="24"/>
          <w:rtl/>
        </w:rPr>
        <w:t xml:space="preserve"> </w:t>
      </w:r>
      <w:r w:rsidR="00011313" w:rsidRPr="00A2776C">
        <w:rPr>
          <w:rStyle w:val="Char6"/>
          <w:rtl/>
        </w:rPr>
        <w:t>[الحد</w:t>
      </w:r>
      <w:r w:rsidR="0005389C">
        <w:rPr>
          <w:rStyle w:val="Char6"/>
          <w:rtl/>
        </w:rPr>
        <w:t>ی</w:t>
      </w:r>
      <w:r w:rsidR="00011313" w:rsidRPr="00A2776C">
        <w:rPr>
          <w:rStyle w:val="Char6"/>
          <w:rtl/>
        </w:rPr>
        <w:t>د: 22]</w:t>
      </w:r>
      <w:r w:rsidR="004C1337" w:rsidRPr="00A2776C">
        <w:rPr>
          <w:rStyle w:val="Char6"/>
          <w:rFonts w:hint="cs"/>
          <w:rtl/>
        </w:rPr>
        <w:t>.</w:t>
      </w:r>
    </w:p>
    <w:p w:rsidR="00DA0BF4" w:rsidRPr="00A2776C" w:rsidRDefault="00DA0BF4" w:rsidP="00A2776C">
      <w:pPr>
        <w:pStyle w:val="ab"/>
        <w:rPr>
          <w:rtl/>
        </w:rPr>
      </w:pPr>
      <w:r w:rsidRPr="00A2776C">
        <w:rPr>
          <w:rStyle w:val="Char8"/>
          <w:rFonts w:hint="cs"/>
          <w:rtl/>
        </w:rPr>
        <w:t>«</w:t>
      </w:r>
      <w:r w:rsidRPr="00A2776C">
        <w:rPr>
          <w:rFonts w:hint="cs"/>
          <w:rtl/>
        </w:rPr>
        <w:t>هیچ رخدادی در زمین به وقوع نمی‌پیوندد، یا به شما دست نمی‌دهد، مگر اینکه پیش از آفرینش زمین و خود شما، در کتاب بزرگ و مهمی به نام لوح محفوظ ثبت و ضبط) بوده است</w:t>
      </w:r>
      <w:r w:rsidRPr="00A2776C">
        <w:rPr>
          <w:rStyle w:val="Char8"/>
          <w:rFonts w:hint="cs"/>
          <w:rtl/>
        </w:rPr>
        <w:t>»</w:t>
      </w:r>
      <w:r w:rsidRPr="00A2776C">
        <w:rPr>
          <w:rFonts w:hint="cs"/>
          <w:rtl/>
        </w:rPr>
        <w:t>.</w:t>
      </w:r>
    </w:p>
    <w:p w:rsidR="00DA0BF4" w:rsidRPr="00A2776C" w:rsidRDefault="00DA0BF4" w:rsidP="00A2776C">
      <w:pPr>
        <w:pStyle w:val="af1"/>
        <w:rPr>
          <w:rStyle w:val="Char4"/>
          <w:rtl/>
        </w:rPr>
      </w:pPr>
      <w:r w:rsidRPr="00A2776C">
        <w:rPr>
          <w:rStyle w:val="Char4"/>
          <w:rFonts w:hint="cs"/>
          <w:rtl/>
        </w:rPr>
        <w:t>اما فرمود</w:t>
      </w:r>
      <w:r w:rsidR="001C1B74" w:rsidRPr="00A2776C">
        <w:rPr>
          <w:rStyle w:val="Char4"/>
          <w:rFonts w:hint="cs"/>
          <w:rtl/>
        </w:rPr>
        <w:t>ۀ</w:t>
      </w:r>
      <w:r w:rsidRPr="00A2776C">
        <w:rPr>
          <w:rStyle w:val="Char4"/>
          <w:rFonts w:hint="cs"/>
          <w:rtl/>
        </w:rPr>
        <w:t xml:space="preserve"> پیامبر</w:t>
      </w:r>
      <w:r w:rsidR="00DB720F" w:rsidRPr="00A2776C">
        <w:rPr>
          <w:rStyle w:val="Char4"/>
          <w:rFonts w:hint="cs"/>
          <w:rtl/>
        </w:rPr>
        <w:t xml:space="preserve"> </w:t>
      </w:r>
      <w:r w:rsidR="003252A4" w:rsidRPr="00A2776C">
        <w:rPr>
          <w:rStyle w:val="Char4"/>
          <w:rFonts w:cs="CTraditional Arabic" w:hint="cs"/>
          <w:rtl/>
        </w:rPr>
        <w:t>ج</w:t>
      </w:r>
      <w:r w:rsidRPr="00A2776C">
        <w:rPr>
          <w:rStyle w:val="Char4"/>
          <w:rFonts w:hint="cs"/>
          <w:rtl/>
        </w:rPr>
        <w:t xml:space="preserve">: </w:t>
      </w:r>
      <w:r w:rsidRPr="00A2776C">
        <w:rPr>
          <w:rStyle w:val="Char8"/>
          <w:rtl/>
        </w:rPr>
        <w:t>«</w:t>
      </w:r>
      <w:r w:rsidRPr="00A2776C">
        <w:rPr>
          <w:rStyle w:val="Char3"/>
          <w:rtl/>
        </w:rPr>
        <w:t>لاعدوی</w:t>
      </w:r>
      <w:r w:rsidRPr="00A2776C">
        <w:rPr>
          <w:rStyle w:val="Char8"/>
          <w:rtl/>
        </w:rPr>
        <w:t>»</w:t>
      </w:r>
      <w:r w:rsidRPr="00A2776C">
        <w:rPr>
          <w:rFonts w:ascii="Lotus Linotype" w:hAnsi="Lotus Linotype" w:cs="Lotus Linotype"/>
          <w:szCs w:val="27"/>
          <w:rtl/>
        </w:rPr>
        <w:t xml:space="preserve"> </w:t>
      </w:r>
      <w:r w:rsidRPr="00A2776C">
        <w:rPr>
          <w:rStyle w:val="Char4"/>
          <w:rFonts w:hint="cs"/>
          <w:rtl/>
        </w:rPr>
        <w:t xml:space="preserve">در تفسیر آن اختلاف نظر دارند: </w:t>
      </w:r>
    </w:p>
    <w:p w:rsidR="00DA0BF4" w:rsidRPr="00A2776C" w:rsidRDefault="00DA0BF4" w:rsidP="00A2776C">
      <w:pPr>
        <w:pStyle w:val="a8"/>
        <w:rPr>
          <w:rtl/>
        </w:rPr>
      </w:pPr>
      <w:r w:rsidRPr="00A2776C">
        <w:rPr>
          <w:rStyle w:val="Char5"/>
          <w:rFonts w:hint="cs"/>
          <w:rtl/>
        </w:rPr>
        <w:t>اول</w:t>
      </w:r>
      <w:r w:rsidRPr="00A2776C">
        <w:rPr>
          <w:rFonts w:hint="cs"/>
          <w:rtl/>
        </w:rPr>
        <w:t>: بسیاری از علمای متقدم می‌گویند: الصفر دردی در شکم است، گفته می‌شود کرمی بزرگ مانند مارها در شکم پیدا می‌شود، که عرب</w:t>
      </w:r>
      <w:r w:rsidRPr="00A2776C">
        <w:rPr>
          <w:rFonts w:hint="eastAsia"/>
          <w:rtl/>
        </w:rPr>
        <w:t>‌ها معتقد هستند این بیماری از گری مسری‌تر می‌</w:t>
      </w:r>
      <w:r w:rsidRPr="00A2776C">
        <w:rPr>
          <w:rFonts w:hint="cs"/>
          <w:rtl/>
        </w:rPr>
        <w:t>باشد، پیامبر</w:t>
      </w:r>
      <w:r w:rsidR="00DB720F" w:rsidRPr="00A2776C">
        <w:rPr>
          <w:rFonts w:cs="CTraditional Arabic" w:hint="cs"/>
          <w:rtl/>
        </w:rPr>
        <w:t xml:space="preserve"> ج</w:t>
      </w:r>
      <w:r w:rsidRPr="00A2776C">
        <w:rPr>
          <w:rFonts w:hint="cs"/>
          <w:rtl/>
        </w:rPr>
        <w:t xml:space="preserve"> هم آن را رد کرد، عالمانی که این نظر را دارند عبارتند از: ابن عیینه، امام احمد، امام بخاری، و طبری</w:t>
      </w:r>
      <w:r w:rsidR="00766FFE" w:rsidRPr="00A2776C">
        <w:rPr>
          <w:rFonts w:hint="cs"/>
          <w:vertAlign w:val="superscript"/>
          <w:rtl/>
        </w:rPr>
        <w:t>(</w:t>
      </w:r>
      <w:r w:rsidR="00766FFE" w:rsidRPr="00A2776C">
        <w:rPr>
          <w:vertAlign w:val="superscript"/>
          <w:rtl/>
        </w:rPr>
        <w:footnoteReference w:id="201"/>
      </w:r>
      <w:r w:rsidR="00766FFE" w:rsidRPr="00A2776C">
        <w:rPr>
          <w:rFonts w:hint="cs"/>
          <w:vertAlign w:val="superscript"/>
          <w:rtl/>
        </w:rPr>
        <w:t>)</w:t>
      </w:r>
      <w:r w:rsidRPr="00A2776C">
        <w:rPr>
          <w:rFonts w:hint="cs"/>
          <w:rtl/>
        </w:rPr>
        <w:t xml:space="preserve">. </w:t>
      </w:r>
    </w:p>
    <w:p w:rsidR="00DA0BF4" w:rsidRPr="00A2776C" w:rsidRDefault="00DA0BF4" w:rsidP="00A2776C">
      <w:pPr>
        <w:pStyle w:val="a8"/>
        <w:rPr>
          <w:rtl/>
        </w:rPr>
      </w:pPr>
      <w:r w:rsidRPr="00A2776C">
        <w:rPr>
          <w:rFonts w:hint="cs"/>
          <w:rtl/>
        </w:rPr>
        <w:t>و بعضی می‌گویند منظور از صفر، مار است، ولی منظور از نفی، نفی و رد این عقیده بود که اگر به</w:t>
      </w:r>
      <w:r w:rsidR="00984728" w:rsidRPr="00A2776C">
        <w:rPr>
          <w:rFonts w:hint="cs"/>
          <w:rtl/>
        </w:rPr>
        <w:t xml:space="preserve"> آن‌ها ‌</w:t>
      </w:r>
      <w:r w:rsidRPr="00A2776C">
        <w:rPr>
          <w:rFonts w:hint="cs"/>
          <w:rtl/>
        </w:rPr>
        <w:t xml:space="preserve">نیش بزند آن را به قتل می‌رساند، شارع خداوند) آن را رد کرد، به این علت که مرگ فرانمی‌رسد مگر با تمام شدن اجل. </w:t>
      </w:r>
    </w:p>
    <w:p w:rsidR="00DA0BF4" w:rsidRPr="00A2776C" w:rsidRDefault="00DA0BF4" w:rsidP="00A2776C">
      <w:pPr>
        <w:pStyle w:val="a8"/>
        <w:rPr>
          <w:rtl/>
        </w:rPr>
      </w:pPr>
      <w:r w:rsidRPr="00A2776C">
        <w:rPr>
          <w:rFonts w:hint="cs"/>
          <w:rtl/>
        </w:rPr>
        <w:t>این تفسیر از جابر که یکی از راویان حدیث می‌باشد روایت شده است</w:t>
      </w:r>
      <w:r w:rsidR="00766FFE" w:rsidRPr="00A2776C">
        <w:rPr>
          <w:rFonts w:hint="cs"/>
          <w:vertAlign w:val="superscript"/>
          <w:rtl/>
        </w:rPr>
        <w:t>(</w:t>
      </w:r>
      <w:r w:rsidRPr="00A2776C">
        <w:rPr>
          <w:vertAlign w:val="superscript"/>
          <w:rtl/>
        </w:rPr>
        <w:footnoteReference w:id="202"/>
      </w:r>
      <w:r w:rsidR="00766FFE" w:rsidRPr="00A2776C">
        <w:rPr>
          <w:rFonts w:hint="cs"/>
          <w:vertAlign w:val="superscript"/>
          <w:rtl/>
        </w:rPr>
        <w:t>)</w:t>
      </w:r>
      <w:r w:rsidRPr="00A2776C">
        <w:rPr>
          <w:rFonts w:hint="cs"/>
          <w:rtl/>
        </w:rPr>
        <w:t xml:space="preserve">. </w:t>
      </w:r>
    </w:p>
    <w:p w:rsidR="00DA0BF4" w:rsidRPr="00A2776C" w:rsidRDefault="00DA0BF4" w:rsidP="00A2776C">
      <w:pPr>
        <w:pStyle w:val="a8"/>
        <w:rPr>
          <w:rtl/>
        </w:rPr>
      </w:pPr>
      <w:r w:rsidRPr="00A2776C">
        <w:rPr>
          <w:rStyle w:val="Char5"/>
          <w:rFonts w:hint="cs"/>
          <w:rtl/>
        </w:rPr>
        <w:t>دوم</w:t>
      </w:r>
      <w:r w:rsidRPr="00A2776C">
        <w:rPr>
          <w:rFonts w:hint="cs"/>
          <w:rtl/>
        </w:rPr>
        <w:t xml:space="preserve">: گروهی گفته‌اند، منظور از صفر همان ماه صفر است، سپس در تفسیر آن دو نظر دارند: </w:t>
      </w:r>
    </w:p>
    <w:p w:rsidR="00DA0BF4" w:rsidRPr="00A2776C" w:rsidRDefault="00DA0BF4" w:rsidP="00DC31C0">
      <w:pPr>
        <w:pStyle w:val="a8"/>
        <w:widowControl w:val="0"/>
        <w:rPr>
          <w:rtl/>
        </w:rPr>
      </w:pPr>
      <w:r w:rsidRPr="00A2776C">
        <w:rPr>
          <w:rStyle w:val="Char5"/>
          <w:rFonts w:hint="cs"/>
          <w:rtl/>
        </w:rPr>
        <w:t>الف</w:t>
      </w:r>
      <w:r w:rsidRPr="00A2776C">
        <w:rPr>
          <w:rFonts w:hint="cs"/>
          <w:rtl/>
        </w:rPr>
        <w:t>- منظور رد آنچه که اهل جاهلیت انجام می‌دادند مثل اینکه محرم را حلال و به جای آن صفر را ماه حرام قرار می‌دادند، این گفته‌ی امام مالک می‌باشد</w:t>
      </w:r>
      <w:r w:rsidR="00766FFE" w:rsidRPr="00A2776C">
        <w:rPr>
          <w:rFonts w:hint="cs"/>
          <w:vertAlign w:val="superscript"/>
          <w:rtl/>
        </w:rPr>
        <w:t>(</w:t>
      </w:r>
      <w:r w:rsidR="00766FFE" w:rsidRPr="00A2776C">
        <w:rPr>
          <w:vertAlign w:val="superscript"/>
          <w:rtl/>
        </w:rPr>
        <w:footnoteReference w:id="203"/>
      </w:r>
      <w:r w:rsidR="00766FFE" w:rsidRPr="00A2776C">
        <w:rPr>
          <w:rFonts w:hint="cs"/>
          <w:vertAlign w:val="superscript"/>
          <w:rtl/>
        </w:rPr>
        <w:t>)</w:t>
      </w:r>
      <w:r w:rsidRPr="00A2776C">
        <w:rPr>
          <w:rFonts w:hint="cs"/>
          <w:rtl/>
        </w:rPr>
        <w:t xml:space="preserve">. </w:t>
      </w:r>
    </w:p>
    <w:p w:rsidR="00DA0BF4" w:rsidRPr="00A2776C" w:rsidRDefault="00DA0BF4" w:rsidP="00DC31C0">
      <w:pPr>
        <w:pStyle w:val="a8"/>
        <w:widowControl w:val="0"/>
        <w:rPr>
          <w:rtl/>
        </w:rPr>
      </w:pPr>
      <w:r w:rsidRPr="00A2776C">
        <w:rPr>
          <w:rStyle w:val="Char5"/>
          <w:rFonts w:hint="cs"/>
          <w:rtl/>
        </w:rPr>
        <w:t>ب</w:t>
      </w:r>
      <w:r w:rsidRPr="00A2776C">
        <w:rPr>
          <w:rFonts w:hint="cs"/>
          <w:rtl/>
        </w:rPr>
        <w:t>- منظور اهل جاهلیت است که ماه صفر را بدشگون می‌دانستند، پیامبر</w:t>
      </w:r>
      <w:r w:rsidR="00DB720F" w:rsidRPr="00A2776C">
        <w:rPr>
          <w:rFonts w:cs="CTraditional Arabic" w:hint="cs"/>
          <w:rtl/>
        </w:rPr>
        <w:t xml:space="preserve"> ج</w:t>
      </w:r>
      <w:r w:rsidRPr="00A2776C">
        <w:rPr>
          <w:rFonts w:hint="cs"/>
          <w:rtl/>
        </w:rPr>
        <w:t xml:space="preserve"> هم آن را باطل اعلام کرد. ابن رجب حنبلی این قول را ترجیح داده است</w:t>
      </w:r>
      <w:r w:rsidR="00766FFE" w:rsidRPr="00A2776C">
        <w:rPr>
          <w:rFonts w:hint="cs"/>
          <w:vertAlign w:val="superscript"/>
          <w:rtl/>
        </w:rPr>
        <w:t>(</w:t>
      </w:r>
      <w:r w:rsidRPr="00A2776C">
        <w:rPr>
          <w:vertAlign w:val="superscript"/>
          <w:rtl/>
        </w:rPr>
        <w:footnoteReference w:id="204"/>
      </w:r>
      <w:r w:rsidR="00766FFE" w:rsidRPr="00A2776C">
        <w:rPr>
          <w:rFonts w:hint="cs"/>
          <w:vertAlign w:val="superscript"/>
          <w:rtl/>
        </w:rPr>
        <w:t>)</w:t>
      </w:r>
      <w:r w:rsidRPr="00A2776C">
        <w:rPr>
          <w:rFonts w:hint="cs"/>
          <w:rtl/>
        </w:rPr>
        <w:t>. درست است که منظور جانورانی باشند که در شکم وجود دارند، که به گمان</w:t>
      </w:r>
      <w:r w:rsidR="00984728" w:rsidRPr="00A2776C">
        <w:rPr>
          <w:rFonts w:hint="cs"/>
          <w:rtl/>
        </w:rPr>
        <w:t xml:space="preserve"> آن‌ها ‌</w:t>
      </w:r>
      <w:r w:rsidRPr="00A2776C">
        <w:rPr>
          <w:rFonts w:hint="cs"/>
          <w:rtl/>
        </w:rPr>
        <w:t xml:space="preserve">از گری مسری‌تر است، و یا اینکه منظور از تأخیر حرام بودن به ماه صفر به جای محرم باشد که آن را نسیء می‌نامند، و هر دو باطل هستند و اصل و اساسی ندارند و هیچ دلیلی برای این منظورها وجود ندارند. </w:t>
      </w:r>
    </w:p>
    <w:p w:rsidR="00DA0BF4" w:rsidRPr="00A2776C" w:rsidRDefault="00DA0BF4" w:rsidP="00A2776C">
      <w:pPr>
        <w:pStyle w:val="a8"/>
        <w:rPr>
          <w:rtl/>
        </w:rPr>
      </w:pPr>
      <w:r w:rsidRPr="00A2776C">
        <w:rPr>
          <w:rFonts w:hint="cs"/>
          <w:rtl/>
        </w:rPr>
        <w:t>و همچنین درست است که منظور رد بدشومی به ماه صفر باشد، چون بدشگونی ماه صفر بدفالی است که از آن نهی شده است، چون پیامبر</w:t>
      </w:r>
      <w:r w:rsidR="00DB720F" w:rsidRPr="00A2776C">
        <w:rPr>
          <w:rFonts w:cs="CTraditional Arabic" w:hint="cs"/>
          <w:rtl/>
        </w:rPr>
        <w:t xml:space="preserve"> ج</w:t>
      </w:r>
      <w:r w:rsidRPr="00A2776C">
        <w:rPr>
          <w:rFonts w:hint="cs"/>
          <w:rtl/>
        </w:rPr>
        <w:t xml:space="preserve"> می‌فرماید: </w:t>
      </w:r>
      <w:r w:rsidRPr="00A2776C">
        <w:rPr>
          <w:rStyle w:val="Char8"/>
          <w:rtl/>
        </w:rPr>
        <w:t>«</w:t>
      </w:r>
      <w:r w:rsidRPr="00A2776C">
        <w:rPr>
          <w:rStyle w:val="Char3"/>
          <w:rtl/>
        </w:rPr>
        <w:t>لا</w:t>
      </w:r>
      <w:r w:rsidRPr="00A2776C">
        <w:rPr>
          <w:rStyle w:val="Char3"/>
          <w:rFonts w:hint="cs"/>
          <w:rtl/>
        </w:rPr>
        <w:t xml:space="preserve"> </w:t>
      </w:r>
      <w:r w:rsidRPr="00A2776C">
        <w:rPr>
          <w:rStyle w:val="Char3"/>
          <w:rtl/>
        </w:rPr>
        <w:t>ط</w:t>
      </w:r>
      <w:r w:rsidR="00AF0FC2" w:rsidRPr="00A2776C">
        <w:rPr>
          <w:rStyle w:val="Char3"/>
          <w:rtl/>
        </w:rPr>
        <w:t>ي</w:t>
      </w:r>
      <w:r w:rsidRPr="00A2776C">
        <w:rPr>
          <w:rStyle w:val="Char3"/>
          <w:rtl/>
        </w:rPr>
        <w:t>ر</w:t>
      </w:r>
      <w:r w:rsidR="00AF0FC2" w:rsidRPr="00A2776C">
        <w:rPr>
          <w:rStyle w:val="Char3"/>
          <w:rtl/>
        </w:rPr>
        <w:t>ة</w:t>
      </w:r>
      <w:r w:rsidR="00C172E8" w:rsidRPr="00A2776C">
        <w:rPr>
          <w:rStyle w:val="Char8"/>
          <w:rFonts w:hint="cs"/>
          <w:rtl/>
        </w:rPr>
        <w:t>»</w:t>
      </w:r>
      <w:r w:rsidRPr="00A2776C">
        <w:rPr>
          <w:rFonts w:hint="cs"/>
          <w:rtl/>
        </w:rPr>
        <w:t xml:space="preserve"> </w:t>
      </w:r>
      <w:r w:rsidR="00C172E8" w:rsidRPr="00A2776C">
        <w:rPr>
          <w:rStyle w:val="Char8"/>
          <w:rFonts w:hint="cs"/>
          <w:rtl/>
        </w:rPr>
        <w:t>«</w:t>
      </w:r>
      <w:r w:rsidRPr="00A2776C">
        <w:rPr>
          <w:rStyle w:val="Chare"/>
          <w:rFonts w:hint="cs"/>
          <w:rtl/>
        </w:rPr>
        <w:t>بدشومی و بدفالی وجود ندارد و درست نیست</w:t>
      </w:r>
      <w:r w:rsidR="00C172E8" w:rsidRPr="00A2776C">
        <w:rPr>
          <w:rStyle w:val="Char8"/>
          <w:rFonts w:hint="cs"/>
          <w:rtl/>
        </w:rPr>
        <w:t>»</w:t>
      </w:r>
      <w:r w:rsidRPr="00A2776C">
        <w:rPr>
          <w:rFonts w:hint="cs"/>
          <w:rtl/>
        </w:rPr>
        <w:t xml:space="preserve">، و در جای دیگر می‌فرماید: </w:t>
      </w:r>
      <w:r w:rsidRPr="00A2776C">
        <w:rPr>
          <w:rtl/>
        </w:rPr>
        <w:t>«</w:t>
      </w:r>
      <w:r w:rsidRPr="00A2776C">
        <w:rPr>
          <w:rStyle w:val="Char3"/>
          <w:rtl/>
        </w:rPr>
        <w:t>ط</w:t>
      </w:r>
      <w:r w:rsidR="00AF0FC2" w:rsidRPr="00A2776C">
        <w:rPr>
          <w:rStyle w:val="Char3"/>
          <w:rtl/>
        </w:rPr>
        <w:t>ي</w:t>
      </w:r>
      <w:r w:rsidRPr="00A2776C">
        <w:rPr>
          <w:rStyle w:val="Char3"/>
          <w:rtl/>
        </w:rPr>
        <w:t>ر</w:t>
      </w:r>
      <w:r w:rsidR="00AF0FC2" w:rsidRPr="00A2776C">
        <w:rPr>
          <w:rStyle w:val="Char3"/>
          <w:rtl/>
        </w:rPr>
        <w:t>ة</w:t>
      </w:r>
      <w:r w:rsidRPr="00A2776C">
        <w:rPr>
          <w:rStyle w:val="Char3"/>
          <w:rtl/>
        </w:rPr>
        <w:t xml:space="preserve"> شر</w:t>
      </w:r>
      <w:r w:rsidR="00C172E8" w:rsidRPr="00A2776C">
        <w:rPr>
          <w:rStyle w:val="Char3"/>
          <w:rFonts w:hint="cs"/>
          <w:rtl/>
        </w:rPr>
        <w:t>ك</w:t>
      </w:r>
      <w:r w:rsidRPr="00A2776C">
        <w:rPr>
          <w:rStyle w:val="Char3"/>
          <w:rtl/>
        </w:rPr>
        <w:t>ٌ، ط</w:t>
      </w:r>
      <w:r w:rsidR="00AF0FC2" w:rsidRPr="00A2776C">
        <w:rPr>
          <w:rStyle w:val="Char3"/>
          <w:rtl/>
        </w:rPr>
        <w:t>ي</w:t>
      </w:r>
      <w:r w:rsidRPr="00A2776C">
        <w:rPr>
          <w:rStyle w:val="Char3"/>
          <w:rtl/>
        </w:rPr>
        <w:t>ر</w:t>
      </w:r>
      <w:r w:rsidR="00AF0FC2" w:rsidRPr="00A2776C">
        <w:rPr>
          <w:rStyle w:val="Char3"/>
          <w:rtl/>
        </w:rPr>
        <w:t>ة</w:t>
      </w:r>
      <w:r w:rsidRPr="00A2776C">
        <w:rPr>
          <w:rStyle w:val="Char3"/>
          <w:rtl/>
        </w:rPr>
        <w:t xml:space="preserve"> شر</w:t>
      </w:r>
      <w:r w:rsidR="00C172E8" w:rsidRPr="00A2776C">
        <w:rPr>
          <w:rStyle w:val="Char3"/>
          <w:rFonts w:hint="cs"/>
          <w:rtl/>
        </w:rPr>
        <w:t>ك</w:t>
      </w:r>
      <w:r w:rsidRPr="00A2776C">
        <w:rPr>
          <w:rStyle w:val="Char3"/>
          <w:rtl/>
        </w:rPr>
        <w:t>ٌ</w:t>
      </w:r>
      <w:r w:rsidRPr="00A2776C">
        <w:rPr>
          <w:rStyle w:val="Char8"/>
          <w:rtl/>
        </w:rPr>
        <w:t>»</w:t>
      </w:r>
      <w:r w:rsidR="00C172E8" w:rsidRPr="00DC31C0">
        <w:rPr>
          <w:rFonts w:hint="cs"/>
          <w:vertAlign w:val="superscript"/>
          <w:rtl/>
        </w:rPr>
        <w:t>(</w:t>
      </w:r>
      <w:r w:rsidRPr="00DC31C0">
        <w:rPr>
          <w:vertAlign w:val="superscript"/>
          <w:rtl/>
        </w:rPr>
        <w:footnoteReference w:id="205"/>
      </w:r>
      <w:r w:rsidR="00C172E8" w:rsidRPr="00DC31C0">
        <w:rPr>
          <w:rFonts w:hint="cs"/>
          <w:vertAlign w:val="superscript"/>
          <w:rtl/>
        </w:rPr>
        <w:t>)</w:t>
      </w:r>
      <w:r w:rsidRPr="00DC31C0">
        <w:rPr>
          <w:rFonts w:hint="cs"/>
          <w:vertAlign w:val="superscript"/>
          <w:rtl/>
        </w:rPr>
        <w:t xml:space="preserve"> </w:t>
      </w:r>
      <w:r w:rsidR="001C5432" w:rsidRPr="00A2776C">
        <w:rPr>
          <w:rStyle w:val="Char8"/>
          <w:rFonts w:hint="cs"/>
          <w:rtl/>
        </w:rPr>
        <w:t>«</w:t>
      </w:r>
      <w:r w:rsidRPr="00A2776C">
        <w:rPr>
          <w:rStyle w:val="Chare"/>
          <w:rFonts w:hint="cs"/>
          <w:rtl/>
        </w:rPr>
        <w:t>بدشومی شرک است بدشومی شرک است</w:t>
      </w:r>
      <w:r w:rsidR="001C5432" w:rsidRPr="00A2776C">
        <w:rPr>
          <w:rStyle w:val="Char8"/>
          <w:rFonts w:hint="cs"/>
          <w:rtl/>
        </w:rPr>
        <w:t>»</w:t>
      </w:r>
      <w:r w:rsidRPr="00A2776C">
        <w:rPr>
          <w:rFonts w:hint="cs"/>
          <w:rtl/>
        </w:rPr>
        <w:t>. و گفته پیامبر</w:t>
      </w:r>
      <w:r w:rsidR="00DB720F" w:rsidRPr="00A2776C">
        <w:rPr>
          <w:rFonts w:cs="CTraditional Arabic" w:hint="cs"/>
          <w:rtl/>
        </w:rPr>
        <w:t xml:space="preserve"> ج</w:t>
      </w:r>
      <w:r w:rsidRPr="00A2776C">
        <w:rPr>
          <w:rFonts w:hint="cs"/>
          <w:rtl/>
        </w:rPr>
        <w:t xml:space="preserve">: </w:t>
      </w:r>
      <w:r w:rsidRPr="00A2776C">
        <w:rPr>
          <w:rStyle w:val="Char8"/>
          <w:rtl/>
        </w:rPr>
        <w:t>«</w:t>
      </w:r>
      <w:r w:rsidRPr="00A2776C">
        <w:rPr>
          <w:rStyle w:val="Char3"/>
          <w:rtl/>
        </w:rPr>
        <w:t>لاصفر</w:t>
      </w:r>
      <w:r w:rsidRPr="00A2776C">
        <w:rPr>
          <w:rStyle w:val="Char8"/>
          <w:rtl/>
        </w:rPr>
        <w:t>»</w:t>
      </w:r>
      <w:r w:rsidRPr="00A2776C">
        <w:rPr>
          <w:rFonts w:hint="cs"/>
          <w:rtl/>
        </w:rPr>
        <w:t xml:space="preserve"> از قبیل عطف خاص بر عام است، و آن را به خاطر مشهور بودنش ذکر کرده است. نفی </w:t>
      </w:r>
      <w:r w:rsidR="00AE784A" w:rsidRPr="00A2776C">
        <w:rPr>
          <w:rFonts w:hint="cs"/>
          <w:rtl/>
        </w:rPr>
        <w:t>-</w:t>
      </w:r>
      <w:r w:rsidRPr="00A2776C">
        <w:rPr>
          <w:rFonts w:hint="cs"/>
          <w:rtl/>
        </w:rPr>
        <w:t xml:space="preserve"> والله اعلم - تمام معانی را که علما در مورد تفسیر </w:t>
      </w:r>
      <w:r w:rsidRPr="00A2776C">
        <w:rPr>
          <w:rtl/>
        </w:rPr>
        <w:t>«</w:t>
      </w:r>
      <w:r w:rsidRPr="00A2776C">
        <w:rPr>
          <w:rStyle w:val="Char1"/>
          <w:rtl/>
        </w:rPr>
        <w:t>لاصفر</w:t>
      </w:r>
      <w:r w:rsidRPr="00A2776C">
        <w:rPr>
          <w:rtl/>
        </w:rPr>
        <w:t>»</w:t>
      </w:r>
      <w:r w:rsidRPr="00A2776C">
        <w:rPr>
          <w:rFonts w:hint="cs"/>
          <w:rtl/>
        </w:rPr>
        <w:t xml:space="preserve"> گفته‌اند شامل می‌شود، چون همه‌ی این کارها باطل هستند و اصل و اساسی ندارند. بسیاری از انسان‌های جاهل ماه صفر را بدشوم می‌دانند، و خیلی اوقات سفر کردن در آن را درست نمی‌دانند، بعضی از این جاهلان می‌گویند، بعضی از عارفان بیان کرده‌اند که در هر سال سیصد و بیست هزار بلا و مصیبت نازل می‌شوند، همه‌ی</w:t>
      </w:r>
      <w:r w:rsidR="00984728" w:rsidRPr="00A2776C">
        <w:rPr>
          <w:rFonts w:hint="cs"/>
          <w:rtl/>
        </w:rPr>
        <w:t xml:space="preserve"> آن‌ها ‌</w:t>
      </w:r>
      <w:r w:rsidRPr="00A2776C">
        <w:rPr>
          <w:rFonts w:hint="cs"/>
          <w:rtl/>
        </w:rPr>
        <w:t>در چهارشنبه‌ی آخر ماه صفر پیدا می‌شوند، این روز سخت‌ترین و مشکل‌ترین همه‌ی روزهای سال می‌باشد، پس هر کس در این روز چهار رکعت نماز بخواند، در هر رکعت یک دفعه سوره فاتحه، و سور</w:t>
      </w:r>
      <w:r w:rsidR="001C1B74" w:rsidRPr="00A2776C">
        <w:rPr>
          <w:rFonts w:hint="cs"/>
          <w:rtl/>
        </w:rPr>
        <w:t>ۀ</w:t>
      </w:r>
      <w:r w:rsidRPr="00A2776C">
        <w:rPr>
          <w:rFonts w:hint="cs"/>
          <w:rtl/>
        </w:rPr>
        <w:t xml:space="preserve"> کوثر را هفده مرتبه، سوره اخلاص را پانزده مرتبه، معوذتین را یک مرتبه، بخواند و بعد از سلام دادن دعای زیر را بخواند، خداوند به لطف و کرم خود او را از تمام بلاها و مصیبت‌ها که در این روز نازل می‌شوند محفوظ می‌دارد و هیچ بلایی در این سال به او نزدیک نمی‌شود. آن دعا این است: </w:t>
      </w:r>
    </w:p>
    <w:p w:rsidR="00DA0BF4" w:rsidRPr="00DC31C0" w:rsidRDefault="00DA0BF4" w:rsidP="00A2776C">
      <w:pPr>
        <w:pStyle w:val="a8"/>
        <w:rPr>
          <w:spacing w:val="-2"/>
          <w:rtl/>
        </w:rPr>
      </w:pPr>
      <w:r w:rsidRPr="00DC31C0">
        <w:rPr>
          <w:rFonts w:hint="cs"/>
          <w:spacing w:val="-2"/>
          <w:rtl/>
        </w:rPr>
        <w:t>«</w:t>
      </w:r>
      <w:r w:rsidRPr="00DC31C0">
        <w:rPr>
          <w:rStyle w:val="Char1"/>
          <w:spacing w:val="-2"/>
          <w:rtl/>
        </w:rPr>
        <w:t xml:space="preserve">بعد البسملة ... </w:t>
      </w:r>
      <w:r w:rsidRPr="00DC31C0">
        <w:rPr>
          <w:rStyle w:val="Char3"/>
          <w:spacing w:val="-2"/>
          <w:rtl/>
        </w:rPr>
        <w:t xml:space="preserve">اللهم </w:t>
      </w:r>
      <w:r w:rsidR="00AF0FC2" w:rsidRPr="00DC31C0">
        <w:rPr>
          <w:rStyle w:val="Char3"/>
          <w:spacing w:val="-2"/>
          <w:rtl/>
        </w:rPr>
        <w:t>ي</w:t>
      </w:r>
      <w:r w:rsidRPr="00DC31C0">
        <w:rPr>
          <w:rStyle w:val="Char3"/>
          <w:spacing w:val="-2"/>
          <w:rtl/>
        </w:rPr>
        <w:t>ا شد</w:t>
      </w:r>
      <w:r w:rsidR="00AF0FC2" w:rsidRPr="00DC31C0">
        <w:rPr>
          <w:rStyle w:val="Char3"/>
          <w:spacing w:val="-2"/>
          <w:rtl/>
        </w:rPr>
        <w:t>ي</w:t>
      </w:r>
      <w:r w:rsidRPr="00DC31C0">
        <w:rPr>
          <w:rStyle w:val="Char3"/>
          <w:spacing w:val="-2"/>
          <w:rtl/>
        </w:rPr>
        <w:t>د القو</w:t>
      </w:r>
      <w:r w:rsidR="00AF0FC2" w:rsidRPr="00DC31C0">
        <w:rPr>
          <w:rStyle w:val="Char3"/>
          <w:spacing w:val="-2"/>
          <w:rtl/>
        </w:rPr>
        <w:t>ة</w:t>
      </w:r>
      <w:r w:rsidRPr="00DC31C0">
        <w:rPr>
          <w:rStyle w:val="Char3"/>
          <w:spacing w:val="-2"/>
          <w:rtl/>
        </w:rPr>
        <w:t>، و</w:t>
      </w:r>
      <w:r w:rsidR="00AF0FC2" w:rsidRPr="00DC31C0">
        <w:rPr>
          <w:rStyle w:val="Char3"/>
          <w:spacing w:val="-2"/>
          <w:rtl/>
        </w:rPr>
        <w:t>ي</w:t>
      </w:r>
      <w:r w:rsidRPr="00DC31C0">
        <w:rPr>
          <w:rStyle w:val="Char3"/>
          <w:spacing w:val="-2"/>
          <w:rtl/>
        </w:rPr>
        <w:t>ا شد</w:t>
      </w:r>
      <w:r w:rsidR="00AF0FC2" w:rsidRPr="00DC31C0">
        <w:rPr>
          <w:rStyle w:val="Char3"/>
          <w:spacing w:val="-2"/>
          <w:rtl/>
        </w:rPr>
        <w:t>ي</w:t>
      </w:r>
      <w:r w:rsidRPr="00DC31C0">
        <w:rPr>
          <w:rStyle w:val="Char3"/>
          <w:spacing w:val="-2"/>
          <w:rtl/>
        </w:rPr>
        <w:t xml:space="preserve">د المحال، </w:t>
      </w:r>
      <w:r w:rsidR="00AF0FC2" w:rsidRPr="00DC31C0">
        <w:rPr>
          <w:rStyle w:val="Char3"/>
          <w:spacing w:val="-2"/>
          <w:rtl/>
        </w:rPr>
        <w:t>ي</w:t>
      </w:r>
      <w:r w:rsidRPr="00DC31C0">
        <w:rPr>
          <w:rStyle w:val="Char3"/>
          <w:spacing w:val="-2"/>
          <w:rtl/>
        </w:rPr>
        <w:t>ا عز</w:t>
      </w:r>
      <w:r w:rsidR="00AF0FC2" w:rsidRPr="00DC31C0">
        <w:rPr>
          <w:rStyle w:val="Char3"/>
          <w:spacing w:val="-2"/>
          <w:rtl/>
        </w:rPr>
        <w:t>ي</w:t>
      </w:r>
      <w:r w:rsidRPr="00DC31C0">
        <w:rPr>
          <w:rStyle w:val="Char3"/>
          <w:spacing w:val="-2"/>
          <w:rtl/>
        </w:rPr>
        <w:t xml:space="preserve">زُ، </w:t>
      </w:r>
      <w:r w:rsidR="00AF0FC2" w:rsidRPr="00DC31C0">
        <w:rPr>
          <w:rStyle w:val="Char3"/>
          <w:spacing w:val="-2"/>
          <w:rtl/>
        </w:rPr>
        <w:t>ي</w:t>
      </w:r>
      <w:r w:rsidRPr="00DC31C0">
        <w:rPr>
          <w:rStyle w:val="Char3"/>
          <w:spacing w:val="-2"/>
          <w:rtl/>
        </w:rPr>
        <w:t>ا من ذلت لعزت</w:t>
      </w:r>
      <w:r w:rsidR="00C172E8" w:rsidRPr="00DC31C0">
        <w:rPr>
          <w:rStyle w:val="Char3"/>
          <w:spacing w:val="-2"/>
          <w:rtl/>
        </w:rPr>
        <w:t>ك</w:t>
      </w:r>
      <w:r w:rsidRPr="00DC31C0">
        <w:rPr>
          <w:rStyle w:val="Char3"/>
          <w:spacing w:val="-2"/>
          <w:rtl/>
        </w:rPr>
        <w:t xml:space="preserve"> جم</w:t>
      </w:r>
      <w:r w:rsidR="00AF0FC2" w:rsidRPr="00DC31C0">
        <w:rPr>
          <w:rStyle w:val="Char3"/>
          <w:spacing w:val="-2"/>
          <w:rtl/>
        </w:rPr>
        <w:t>ي</w:t>
      </w:r>
      <w:r w:rsidRPr="00DC31C0">
        <w:rPr>
          <w:rStyle w:val="Char3"/>
          <w:spacing w:val="-2"/>
          <w:rtl/>
        </w:rPr>
        <w:t>ع خلق</w:t>
      </w:r>
      <w:r w:rsidR="00C172E8" w:rsidRPr="00DC31C0">
        <w:rPr>
          <w:rStyle w:val="Char3"/>
          <w:spacing w:val="-2"/>
          <w:rtl/>
        </w:rPr>
        <w:t>ك</w:t>
      </w:r>
      <w:r w:rsidRPr="00DC31C0">
        <w:rPr>
          <w:rStyle w:val="Char3"/>
          <w:spacing w:val="-2"/>
          <w:rtl/>
        </w:rPr>
        <w:t xml:space="preserve"> ا</w:t>
      </w:r>
      <w:r w:rsidR="00C172E8" w:rsidRPr="00DC31C0">
        <w:rPr>
          <w:rStyle w:val="Char3"/>
          <w:spacing w:val="-2"/>
          <w:rtl/>
        </w:rPr>
        <w:t>ك</w:t>
      </w:r>
      <w:r w:rsidRPr="00DC31C0">
        <w:rPr>
          <w:rStyle w:val="Char3"/>
          <w:spacing w:val="-2"/>
          <w:rtl/>
        </w:rPr>
        <w:t>فن</w:t>
      </w:r>
      <w:r w:rsidR="00AF0FC2" w:rsidRPr="00DC31C0">
        <w:rPr>
          <w:rStyle w:val="Char3"/>
          <w:spacing w:val="-2"/>
          <w:rtl/>
        </w:rPr>
        <w:t>ي</w:t>
      </w:r>
      <w:r w:rsidRPr="00DC31C0">
        <w:rPr>
          <w:rStyle w:val="Char3"/>
          <w:spacing w:val="-2"/>
          <w:rtl/>
        </w:rPr>
        <w:t xml:space="preserve"> من شرّ خلق</w:t>
      </w:r>
      <w:r w:rsidR="00C172E8" w:rsidRPr="00DC31C0">
        <w:rPr>
          <w:rStyle w:val="Char3"/>
          <w:spacing w:val="-2"/>
          <w:rtl/>
        </w:rPr>
        <w:t>ك</w:t>
      </w:r>
      <w:r w:rsidRPr="00DC31C0">
        <w:rPr>
          <w:rStyle w:val="Char3"/>
          <w:spacing w:val="-2"/>
          <w:rtl/>
        </w:rPr>
        <w:t xml:space="preserve">، </w:t>
      </w:r>
      <w:r w:rsidR="00AF0FC2" w:rsidRPr="00DC31C0">
        <w:rPr>
          <w:rStyle w:val="Char3"/>
          <w:spacing w:val="-2"/>
          <w:rtl/>
        </w:rPr>
        <w:t>ي</w:t>
      </w:r>
      <w:r w:rsidRPr="00DC31C0">
        <w:rPr>
          <w:rStyle w:val="Char3"/>
          <w:spacing w:val="-2"/>
          <w:rtl/>
        </w:rPr>
        <w:t xml:space="preserve">ا محسن </w:t>
      </w:r>
      <w:r w:rsidR="00AF0FC2" w:rsidRPr="00DC31C0">
        <w:rPr>
          <w:rStyle w:val="Char3"/>
          <w:spacing w:val="-2"/>
          <w:rtl/>
        </w:rPr>
        <w:t>ي</w:t>
      </w:r>
      <w:r w:rsidRPr="00DC31C0">
        <w:rPr>
          <w:rStyle w:val="Char3"/>
          <w:spacing w:val="-2"/>
          <w:rtl/>
        </w:rPr>
        <w:t xml:space="preserve">ا مجمل </w:t>
      </w:r>
      <w:r w:rsidR="00AF0FC2" w:rsidRPr="00DC31C0">
        <w:rPr>
          <w:rStyle w:val="Char3"/>
          <w:spacing w:val="-2"/>
          <w:rtl/>
        </w:rPr>
        <w:t>ي</w:t>
      </w:r>
      <w:r w:rsidRPr="00DC31C0">
        <w:rPr>
          <w:rStyle w:val="Char3"/>
          <w:spacing w:val="-2"/>
          <w:rtl/>
        </w:rPr>
        <w:t xml:space="preserve">ا متفضل، </w:t>
      </w:r>
      <w:r w:rsidR="00AF0FC2" w:rsidRPr="00DC31C0">
        <w:rPr>
          <w:rStyle w:val="Char3"/>
          <w:spacing w:val="-2"/>
          <w:rtl/>
        </w:rPr>
        <w:t>ي</w:t>
      </w:r>
      <w:r w:rsidRPr="00DC31C0">
        <w:rPr>
          <w:rStyle w:val="Char3"/>
          <w:spacing w:val="-2"/>
          <w:rtl/>
        </w:rPr>
        <w:t xml:space="preserve">ا منعم </w:t>
      </w:r>
      <w:r w:rsidR="00AF0FC2" w:rsidRPr="00DC31C0">
        <w:rPr>
          <w:rStyle w:val="Char3"/>
          <w:spacing w:val="-2"/>
          <w:rtl/>
        </w:rPr>
        <w:t>ي</w:t>
      </w:r>
      <w:r w:rsidRPr="00DC31C0">
        <w:rPr>
          <w:rStyle w:val="Char3"/>
          <w:spacing w:val="-2"/>
          <w:rtl/>
        </w:rPr>
        <w:t>ا مت</w:t>
      </w:r>
      <w:r w:rsidR="00C172E8" w:rsidRPr="00DC31C0">
        <w:rPr>
          <w:rStyle w:val="Char3"/>
          <w:spacing w:val="-2"/>
          <w:rtl/>
        </w:rPr>
        <w:t>ك</w:t>
      </w:r>
      <w:r w:rsidRPr="00DC31C0">
        <w:rPr>
          <w:rStyle w:val="Char3"/>
          <w:spacing w:val="-2"/>
          <w:rtl/>
        </w:rPr>
        <w:t xml:space="preserve">رم، </w:t>
      </w:r>
      <w:r w:rsidR="00AF0FC2" w:rsidRPr="00DC31C0">
        <w:rPr>
          <w:rStyle w:val="Char3"/>
          <w:spacing w:val="-2"/>
          <w:rtl/>
        </w:rPr>
        <w:t>ي</w:t>
      </w:r>
      <w:r w:rsidRPr="00DC31C0">
        <w:rPr>
          <w:rStyle w:val="Char3"/>
          <w:spacing w:val="-2"/>
          <w:rtl/>
        </w:rPr>
        <w:t>ا من لاإله إلا أنت، ارحمن</w:t>
      </w:r>
      <w:r w:rsidR="00AF0FC2" w:rsidRPr="00DC31C0">
        <w:rPr>
          <w:rStyle w:val="Char3"/>
          <w:spacing w:val="-2"/>
          <w:rtl/>
        </w:rPr>
        <w:t>ي</w:t>
      </w:r>
      <w:r w:rsidRPr="00DC31C0">
        <w:rPr>
          <w:rStyle w:val="Char3"/>
          <w:spacing w:val="-2"/>
          <w:rtl/>
        </w:rPr>
        <w:t xml:space="preserve"> برحمت</w:t>
      </w:r>
      <w:r w:rsidR="00C172E8" w:rsidRPr="00DC31C0">
        <w:rPr>
          <w:rStyle w:val="Char3"/>
          <w:spacing w:val="-2"/>
          <w:rtl/>
        </w:rPr>
        <w:t>ك</w:t>
      </w:r>
      <w:r w:rsidRPr="00DC31C0">
        <w:rPr>
          <w:rStyle w:val="Char3"/>
          <w:spacing w:val="-2"/>
          <w:rtl/>
        </w:rPr>
        <w:t xml:space="preserve"> </w:t>
      </w:r>
      <w:r w:rsidR="00AF0FC2" w:rsidRPr="00DC31C0">
        <w:rPr>
          <w:rStyle w:val="Char3"/>
          <w:spacing w:val="-2"/>
          <w:rtl/>
        </w:rPr>
        <w:t>ي</w:t>
      </w:r>
      <w:r w:rsidRPr="00DC31C0">
        <w:rPr>
          <w:rStyle w:val="Char3"/>
          <w:spacing w:val="-2"/>
          <w:rtl/>
        </w:rPr>
        <w:t>ا أرحم الراحم</w:t>
      </w:r>
      <w:r w:rsidR="00AF0FC2" w:rsidRPr="00DC31C0">
        <w:rPr>
          <w:rStyle w:val="Char3"/>
          <w:spacing w:val="-2"/>
          <w:rtl/>
        </w:rPr>
        <w:t>ي</w:t>
      </w:r>
      <w:r w:rsidRPr="00DC31C0">
        <w:rPr>
          <w:rStyle w:val="Char3"/>
          <w:spacing w:val="-2"/>
          <w:rtl/>
        </w:rPr>
        <w:t>ن، اللهم بسرال</w:t>
      </w:r>
      <w:r w:rsidR="004C1337" w:rsidRPr="00DC31C0">
        <w:rPr>
          <w:rStyle w:val="Char3"/>
          <w:rFonts w:hint="cs"/>
          <w:spacing w:val="-2"/>
          <w:rtl/>
        </w:rPr>
        <w:t>ـ</w:t>
      </w:r>
      <w:r w:rsidRPr="00DC31C0">
        <w:rPr>
          <w:rStyle w:val="Char3"/>
          <w:spacing w:val="-2"/>
          <w:rtl/>
        </w:rPr>
        <w:t>حسن وأخ</w:t>
      </w:r>
      <w:r w:rsidR="00AF0FC2" w:rsidRPr="00DC31C0">
        <w:rPr>
          <w:rStyle w:val="Char3"/>
          <w:spacing w:val="-2"/>
          <w:rtl/>
        </w:rPr>
        <w:t>ي</w:t>
      </w:r>
      <w:r w:rsidRPr="00DC31C0">
        <w:rPr>
          <w:rStyle w:val="Char3"/>
          <w:spacing w:val="-2"/>
          <w:rtl/>
        </w:rPr>
        <w:t>ه وجده وأب</w:t>
      </w:r>
      <w:r w:rsidR="00AF0FC2" w:rsidRPr="00DC31C0">
        <w:rPr>
          <w:rStyle w:val="Char3"/>
          <w:spacing w:val="-2"/>
          <w:rtl/>
        </w:rPr>
        <w:t>ي</w:t>
      </w:r>
      <w:r w:rsidRPr="00DC31C0">
        <w:rPr>
          <w:rStyle w:val="Char3"/>
          <w:spacing w:val="-2"/>
          <w:rtl/>
        </w:rPr>
        <w:t>ه وأمه و بن</w:t>
      </w:r>
      <w:r w:rsidR="00AF0FC2" w:rsidRPr="00DC31C0">
        <w:rPr>
          <w:rStyle w:val="Char3"/>
          <w:spacing w:val="-2"/>
          <w:rtl/>
        </w:rPr>
        <w:t>ي</w:t>
      </w:r>
      <w:r w:rsidRPr="00DC31C0">
        <w:rPr>
          <w:rStyle w:val="Char3"/>
          <w:spacing w:val="-2"/>
          <w:rtl/>
        </w:rPr>
        <w:t>ه</w:t>
      </w:r>
      <w:r w:rsidRPr="00DC31C0">
        <w:rPr>
          <w:spacing w:val="-2"/>
          <w:vertAlign w:val="superscript"/>
          <w:rtl/>
        </w:rPr>
        <w:footnoteReference w:id="206"/>
      </w:r>
      <w:r w:rsidRPr="00DC31C0">
        <w:rPr>
          <w:rStyle w:val="Char3"/>
          <w:spacing w:val="-2"/>
          <w:rtl/>
        </w:rPr>
        <w:t xml:space="preserve">، </w:t>
      </w:r>
      <w:r w:rsidRPr="00DC31C0">
        <w:rPr>
          <w:rStyle w:val="Char3"/>
          <w:rFonts w:hint="cs"/>
          <w:spacing w:val="-2"/>
          <w:rtl/>
        </w:rPr>
        <w:t>ا</w:t>
      </w:r>
      <w:r w:rsidR="00C172E8" w:rsidRPr="00DC31C0">
        <w:rPr>
          <w:rStyle w:val="Char3"/>
          <w:spacing w:val="-2"/>
          <w:rtl/>
        </w:rPr>
        <w:t>ك</w:t>
      </w:r>
      <w:r w:rsidRPr="00DC31C0">
        <w:rPr>
          <w:rStyle w:val="Char3"/>
          <w:spacing w:val="-2"/>
          <w:rtl/>
        </w:rPr>
        <w:t>فن</w:t>
      </w:r>
      <w:r w:rsidR="00AF0FC2" w:rsidRPr="00DC31C0">
        <w:rPr>
          <w:rStyle w:val="Char3"/>
          <w:spacing w:val="-2"/>
          <w:rtl/>
        </w:rPr>
        <w:t>ي</w:t>
      </w:r>
      <w:r w:rsidRPr="00DC31C0">
        <w:rPr>
          <w:rStyle w:val="Char3"/>
          <w:spacing w:val="-2"/>
          <w:rtl/>
        </w:rPr>
        <w:t xml:space="preserve"> شر هذا ال</w:t>
      </w:r>
      <w:r w:rsidR="00AF0FC2" w:rsidRPr="00DC31C0">
        <w:rPr>
          <w:rStyle w:val="Char3"/>
          <w:spacing w:val="-2"/>
          <w:rtl/>
        </w:rPr>
        <w:t>ي</w:t>
      </w:r>
      <w:r w:rsidRPr="00DC31C0">
        <w:rPr>
          <w:rStyle w:val="Char3"/>
          <w:spacing w:val="-2"/>
          <w:rtl/>
        </w:rPr>
        <w:t xml:space="preserve">وم وما </w:t>
      </w:r>
      <w:r w:rsidR="00AF0FC2" w:rsidRPr="00DC31C0">
        <w:rPr>
          <w:rStyle w:val="Char3"/>
          <w:spacing w:val="-2"/>
          <w:rtl/>
        </w:rPr>
        <w:t>ي</w:t>
      </w:r>
      <w:r w:rsidRPr="00DC31C0">
        <w:rPr>
          <w:rStyle w:val="Char3"/>
          <w:spacing w:val="-2"/>
          <w:rtl/>
        </w:rPr>
        <w:t>نزل ف</w:t>
      </w:r>
      <w:r w:rsidR="00AF0FC2" w:rsidRPr="00DC31C0">
        <w:rPr>
          <w:rStyle w:val="Char3"/>
          <w:spacing w:val="-2"/>
          <w:rtl/>
        </w:rPr>
        <w:t>ي</w:t>
      </w:r>
      <w:r w:rsidRPr="00DC31C0">
        <w:rPr>
          <w:rStyle w:val="Char3"/>
          <w:spacing w:val="-2"/>
          <w:rtl/>
        </w:rPr>
        <w:t xml:space="preserve">ه </w:t>
      </w:r>
      <w:r w:rsidR="00AF0FC2" w:rsidRPr="00DC31C0">
        <w:rPr>
          <w:rStyle w:val="Char3"/>
          <w:spacing w:val="-2"/>
          <w:rtl/>
        </w:rPr>
        <w:t>ي</w:t>
      </w:r>
      <w:r w:rsidRPr="00DC31C0">
        <w:rPr>
          <w:rStyle w:val="Char3"/>
          <w:spacing w:val="-2"/>
          <w:rtl/>
        </w:rPr>
        <w:t xml:space="preserve">ا </w:t>
      </w:r>
      <w:r w:rsidR="00C172E8" w:rsidRPr="00DC31C0">
        <w:rPr>
          <w:rStyle w:val="Char3"/>
          <w:spacing w:val="-2"/>
          <w:rtl/>
        </w:rPr>
        <w:t>ك</w:t>
      </w:r>
      <w:r w:rsidRPr="00DC31C0">
        <w:rPr>
          <w:rStyle w:val="Char3"/>
          <w:spacing w:val="-2"/>
          <w:rtl/>
        </w:rPr>
        <w:t>اف</w:t>
      </w:r>
      <w:r w:rsidR="00AF0FC2" w:rsidRPr="00DC31C0">
        <w:rPr>
          <w:rStyle w:val="Char3"/>
          <w:spacing w:val="-2"/>
          <w:rtl/>
        </w:rPr>
        <w:t>ي</w:t>
      </w:r>
      <w:r w:rsidRPr="00DC31C0">
        <w:rPr>
          <w:rStyle w:val="Char3"/>
          <w:spacing w:val="-2"/>
          <w:rtl/>
        </w:rPr>
        <w:t xml:space="preserve"> ال</w:t>
      </w:r>
      <w:r w:rsidR="004C1337" w:rsidRPr="00DC31C0">
        <w:rPr>
          <w:rStyle w:val="Char3"/>
          <w:rFonts w:hint="cs"/>
          <w:spacing w:val="-2"/>
          <w:rtl/>
        </w:rPr>
        <w:t>ـ</w:t>
      </w:r>
      <w:r w:rsidRPr="00DC31C0">
        <w:rPr>
          <w:rStyle w:val="Char3"/>
          <w:spacing w:val="-2"/>
          <w:rtl/>
        </w:rPr>
        <w:t>مهمات و</w:t>
      </w:r>
      <w:r w:rsidR="00AF0FC2" w:rsidRPr="00DC31C0">
        <w:rPr>
          <w:rStyle w:val="Char3"/>
          <w:spacing w:val="-2"/>
          <w:rtl/>
        </w:rPr>
        <w:t>ي</w:t>
      </w:r>
      <w:r w:rsidRPr="00DC31C0">
        <w:rPr>
          <w:rStyle w:val="Char3"/>
          <w:spacing w:val="-2"/>
          <w:rtl/>
        </w:rPr>
        <w:t>ا دافع البل</w:t>
      </w:r>
      <w:r w:rsidR="00AF0FC2" w:rsidRPr="00DC31C0">
        <w:rPr>
          <w:rStyle w:val="Char3"/>
          <w:spacing w:val="-2"/>
          <w:rtl/>
        </w:rPr>
        <w:t>ي</w:t>
      </w:r>
      <w:r w:rsidRPr="00DC31C0">
        <w:rPr>
          <w:rStyle w:val="Char3"/>
          <w:spacing w:val="-2"/>
          <w:rtl/>
        </w:rPr>
        <w:t>ات، فس</w:t>
      </w:r>
      <w:r w:rsidR="00AF0FC2" w:rsidRPr="00DC31C0">
        <w:rPr>
          <w:rStyle w:val="Char3"/>
          <w:spacing w:val="-2"/>
          <w:rtl/>
        </w:rPr>
        <w:t>ي</w:t>
      </w:r>
      <w:r w:rsidR="00C172E8" w:rsidRPr="00DC31C0">
        <w:rPr>
          <w:rStyle w:val="Char3"/>
          <w:spacing w:val="-2"/>
          <w:rtl/>
        </w:rPr>
        <w:t>ك</w:t>
      </w:r>
      <w:r w:rsidRPr="00DC31C0">
        <w:rPr>
          <w:rStyle w:val="Char3"/>
          <w:spacing w:val="-2"/>
          <w:rtl/>
        </w:rPr>
        <w:t>ف</w:t>
      </w:r>
      <w:r w:rsidR="00AF0FC2" w:rsidRPr="00DC31C0">
        <w:rPr>
          <w:rStyle w:val="Char3"/>
          <w:spacing w:val="-2"/>
          <w:rtl/>
        </w:rPr>
        <w:t>ي</w:t>
      </w:r>
      <w:r w:rsidRPr="00DC31C0">
        <w:rPr>
          <w:rStyle w:val="Char3"/>
          <w:spacing w:val="-2"/>
          <w:rtl/>
        </w:rPr>
        <w:t>هم الله وهو السم</w:t>
      </w:r>
      <w:r w:rsidR="00AF0FC2" w:rsidRPr="00DC31C0">
        <w:rPr>
          <w:rStyle w:val="Char3"/>
          <w:spacing w:val="-2"/>
          <w:rtl/>
        </w:rPr>
        <w:t>ي</w:t>
      </w:r>
      <w:r w:rsidRPr="00DC31C0">
        <w:rPr>
          <w:rStyle w:val="Char3"/>
          <w:spacing w:val="-2"/>
          <w:rtl/>
        </w:rPr>
        <w:t>ع العل</w:t>
      </w:r>
      <w:r w:rsidR="00AF0FC2" w:rsidRPr="00DC31C0">
        <w:rPr>
          <w:rStyle w:val="Char3"/>
          <w:spacing w:val="-2"/>
          <w:rtl/>
        </w:rPr>
        <w:t>ي</w:t>
      </w:r>
      <w:r w:rsidRPr="00DC31C0">
        <w:rPr>
          <w:rStyle w:val="Char3"/>
          <w:spacing w:val="-2"/>
          <w:rtl/>
        </w:rPr>
        <w:t>م، وصل</w:t>
      </w:r>
      <w:r w:rsidR="00F32D60" w:rsidRPr="00DC31C0">
        <w:rPr>
          <w:rStyle w:val="Char3"/>
          <w:rFonts w:hint="cs"/>
          <w:spacing w:val="-2"/>
          <w:rtl/>
        </w:rPr>
        <w:t>ى</w:t>
      </w:r>
      <w:r w:rsidRPr="00DC31C0">
        <w:rPr>
          <w:rStyle w:val="Char3"/>
          <w:spacing w:val="-2"/>
          <w:rtl/>
        </w:rPr>
        <w:t>‌الله عل</w:t>
      </w:r>
      <w:r w:rsidR="00F32D60" w:rsidRPr="00DC31C0">
        <w:rPr>
          <w:rStyle w:val="Char3"/>
          <w:rFonts w:hint="cs"/>
          <w:spacing w:val="-2"/>
          <w:rtl/>
        </w:rPr>
        <w:t>ى</w:t>
      </w:r>
      <w:r w:rsidRPr="00DC31C0">
        <w:rPr>
          <w:rStyle w:val="Char3"/>
          <w:spacing w:val="-2"/>
          <w:rtl/>
        </w:rPr>
        <w:t xml:space="preserve"> س</w:t>
      </w:r>
      <w:r w:rsidR="00AF0FC2" w:rsidRPr="00DC31C0">
        <w:rPr>
          <w:rStyle w:val="Char3"/>
          <w:spacing w:val="-2"/>
          <w:rtl/>
        </w:rPr>
        <w:t>ي</w:t>
      </w:r>
      <w:r w:rsidRPr="00DC31C0">
        <w:rPr>
          <w:rStyle w:val="Char3"/>
          <w:spacing w:val="-2"/>
          <w:rtl/>
        </w:rPr>
        <w:t>دنا محمد وعل</w:t>
      </w:r>
      <w:r w:rsidR="00F32D60" w:rsidRPr="00DC31C0">
        <w:rPr>
          <w:rStyle w:val="Char3"/>
          <w:rFonts w:hint="cs"/>
          <w:spacing w:val="-2"/>
          <w:rtl/>
        </w:rPr>
        <w:t>ى</w:t>
      </w:r>
      <w:r w:rsidRPr="00DC31C0">
        <w:rPr>
          <w:rStyle w:val="Char3"/>
          <w:spacing w:val="-2"/>
          <w:rtl/>
        </w:rPr>
        <w:t xml:space="preserve"> آله وصحبه أجمع</w:t>
      </w:r>
      <w:r w:rsidR="00AF0FC2" w:rsidRPr="00DC31C0">
        <w:rPr>
          <w:rStyle w:val="Char3"/>
          <w:spacing w:val="-2"/>
          <w:rtl/>
        </w:rPr>
        <w:t>ي</w:t>
      </w:r>
      <w:r w:rsidRPr="00DC31C0">
        <w:rPr>
          <w:rStyle w:val="Char3"/>
          <w:spacing w:val="-2"/>
          <w:rtl/>
        </w:rPr>
        <w:t>ن</w:t>
      </w:r>
      <w:r w:rsidR="00F32D60" w:rsidRPr="00DC31C0">
        <w:rPr>
          <w:rStyle w:val="Char8"/>
          <w:spacing w:val="-2"/>
          <w:rtl/>
        </w:rPr>
        <w:t>»</w:t>
      </w:r>
      <w:r w:rsidR="00C172E8" w:rsidRPr="00DC31C0">
        <w:rPr>
          <w:rFonts w:hint="cs"/>
          <w:spacing w:val="-2"/>
          <w:vertAlign w:val="superscript"/>
          <w:rtl/>
        </w:rPr>
        <w:t>(</w:t>
      </w:r>
      <w:r w:rsidRPr="00DC31C0">
        <w:rPr>
          <w:spacing w:val="-2"/>
          <w:vertAlign w:val="superscript"/>
          <w:rtl/>
        </w:rPr>
        <w:footnoteReference w:id="207"/>
      </w:r>
      <w:r w:rsidR="00C172E8" w:rsidRPr="00DC31C0">
        <w:rPr>
          <w:rFonts w:hint="cs"/>
          <w:spacing w:val="-2"/>
          <w:vertAlign w:val="superscript"/>
          <w:rtl/>
        </w:rPr>
        <w:t>)</w:t>
      </w:r>
      <w:r w:rsidR="00F32D60" w:rsidRPr="00DC31C0">
        <w:rPr>
          <w:rFonts w:hint="cs"/>
          <w:spacing w:val="-2"/>
          <w:rtl/>
        </w:rPr>
        <w:t>.</w:t>
      </w:r>
    </w:p>
    <w:p w:rsidR="00DA0BF4" w:rsidRPr="00A2776C" w:rsidRDefault="00DA0BF4" w:rsidP="00A2776C">
      <w:pPr>
        <w:pStyle w:val="a8"/>
        <w:rPr>
          <w:rtl/>
        </w:rPr>
      </w:pPr>
      <w:r w:rsidRPr="00A2776C">
        <w:rPr>
          <w:rStyle w:val="Char8"/>
          <w:rFonts w:hint="cs"/>
          <w:rtl/>
        </w:rPr>
        <w:t>«</w:t>
      </w:r>
      <w:r w:rsidRPr="00A2776C">
        <w:rPr>
          <w:rStyle w:val="Chare"/>
          <w:rFonts w:hint="cs"/>
          <w:rtl/>
        </w:rPr>
        <w:t>بعد از بسم‌الله الرحمن الرحیم گفتن می‌گوید: خدایا، ای خدایی که بسیار نیرومند هستی، ای خدای بسیار قوی و با تدبیر، ای خدای شکست‌ناپذیر، ای کسی که برای عزت تو تمام مخلوقات ذلیل می‌شوند، از شر مخلوقات خودت مرا محفوظ کن، ای نیکوکار ای کسی که فضل و رحمت داری، نعمت‌دهنده و بخشنده‌ هستی، ای کسی که هیچ إله و معبودی جز تو وجود ندارد، به رحمت خود مرا مورد رحمت قرار بده، خداوندا به حق حسن و برادرش و پدربزرگ و پدر و مادر و فرزندانش از شر این روز مرا محفوظ کن، و ای کسی که دافع بلاها و مصیبت‌ها هستی از بلاهای نازل شده در این روز مرا محفوظ بدار، خداوند برای همه‌ی</w:t>
      </w:r>
      <w:r w:rsidR="00984728" w:rsidRPr="00A2776C">
        <w:rPr>
          <w:rStyle w:val="Chare"/>
          <w:rFonts w:hint="cs"/>
          <w:rtl/>
        </w:rPr>
        <w:t xml:space="preserve"> آن‌ها ‌</w:t>
      </w:r>
      <w:r w:rsidRPr="00A2776C">
        <w:rPr>
          <w:rStyle w:val="Chare"/>
          <w:rFonts w:hint="cs"/>
          <w:rtl/>
        </w:rPr>
        <w:t>بس است، شنوا و آگاه است، و صلی‌الله علی سیدنا محمد وعلی آله وصحبه أجمعین</w:t>
      </w:r>
      <w:r w:rsidRPr="00A2776C">
        <w:rPr>
          <w:rStyle w:val="Char8"/>
          <w:rFonts w:hint="cs"/>
          <w:rtl/>
        </w:rPr>
        <w:t>»</w:t>
      </w:r>
      <w:r w:rsidRPr="00A2776C">
        <w:rPr>
          <w:rFonts w:hint="cs"/>
          <w:rtl/>
        </w:rPr>
        <w:t xml:space="preserve">. </w:t>
      </w:r>
    </w:p>
    <w:p w:rsidR="00DA0BF4" w:rsidRPr="00A2776C" w:rsidRDefault="00DA0BF4" w:rsidP="00A2776C">
      <w:pPr>
        <w:pStyle w:val="a8"/>
        <w:rPr>
          <w:rtl/>
        </w:rPr>
      </w:pPr>
      <w:r w:rsidRPr="00A2776C">
        <w:rPr>
          <w:rFonts w:hint="cs"/>
          <w:rtl/>
        </w:rPr>
        <w:t>و همچنین بعضی از مردم در اجتماع خودشان در آخرین چهارشنبه‌ی ماه صفر بین مغرب و عشاء در بعضی از مساجد دور کسی جمع می‌شوند که بر روی اوراق آیات سلام بر هفت پیامبر را می‌نویسند، مثل فرمود</w:t>
      </w:r>
      <w:r w:rsidR="001C1B74" w:rsidRPr="00A2776C">
        <w:rPr>
          <w:rFonts w:hint="cs"/>
          <w:rtl/>
        </w:rPr>
        <w:t>ۀ</w:t>
      </w:r>
      <w:r w:rsidRPr="00A2776C">
        <w:rPr>
          <w:rFonts w:hint="cs"/>
          <w:rtl/>
        </w:rPr>
        <w:t xml:space="preserve"> خداوند:</w:t>
      </w:r>
    </w:p>
    <w:p w:rsidR="00DA0BF4" w:rsidRPr="00A2776C" w:rsidRDefault="00DA0BF4" w:rsidP="00A2776C">
      <w:pPr>
        <w:pStyle w:val="af1"/>
        <w:rPr>
          <w:rStyle w:val="Char4"/>
          <w:rtl/>
        </w:rPr>
      </w:pPr>
      <w:r w:rsidRPr="00A2776C">
        <w:rPr>
          <w:rFonts w:hint="cs"/>
          <w:rtl/>
        </w:rPr>
        <w:t xml:space="preserve"> </w:t>
      </w:r>
      <w:r w:rsidR="00283C13" w:rsidRPr="00A2776C">
        <w:rPr>
          <w:rFonts w:ascii="Tahoma" w:hAnsi="Tahoma" w:cs="Traditional Arabic" w:hint="cs"/>
          <w:color w:val="000000"/>
          <w:rtl/>
        </w:rPr>
        <w:t>﴿</w:t>
      </w:r>
      <w:r w:rsidR="00283C13" w:rsidRPr="00A2776C">
        <w:rPr>
          <w:rtl/>
        </w:rPr>
        <w:t>سَلَ</w:t>
      </w:r>
      <w:r w:rsidR="00283C13" w:rsidRPr="00A2776C">
        <w:rPr>
          <w:rFonts w:hint="cs"/>
          <w:rtl/>
        </w:rPr>
        <w:t>ٰمٌ</w:t>
      </w:r>
      <w:r w:rsidR="00283C13" w:rsidRPr="00A2776C">
        <w:rPr>
          <w:rtl/>
        </w:rPr>
        <w:t xml:space="preserve"> </w:t>
      </w:r>
      <w:r w:rsidR="00283C13" w:rsidRPr="00A2776C">
        <w:rPr>
          <w:rFonts w:hint="cs"/>
          <w:rtl/>
        </w:rPr>
        <w:t>عَلَىٰ</w:t>
      </w:r>
      <w:r w:rsidR="00283C13" w:rsidRPr="00A2776C">
        <w:rPr>
          <w:rtl/>
        </w:rPr>
        <w:t xml:space="preserve"> </w:t>
      </w:r>
      <w:r w:rsidR="00283C13" w:rsidRPr="00A2776C">
        <w:rPr>
          <w:rFonts w:hint="cs"/>
          <w:rtl/>
        </w:rPr>
        <w:t>نُوحٖ</w:t>
      </w:r>
      <w:r w:rsidR="00283C13" w:rsidRPr="00A2776C">
        <w:rPr>
          <w:rtl/>
        </w:rPr>
        <w:t xml:space="preserve"> </w:t>
      </w:r>
      <w:r w:rsidR="00283C13" w:rsidRPr="00A2776C">
        <w:rPr>
          <w:rFonts w:hint="cs"/>
          <w:rtl/>
        </w:rPr>
        <w:t>فِي</w:t>
      </w:r>
      <w:r w:rsidR="00283C13" w:rsidRPr="00A2776C">
        <w:rPr>
          <w:rtl/>
        </w:rPr>
        <w:t xml:space="preserve"> </w:t>
      </w:r>
      <w:r w:rsidR="00283C13" w:rsidRPr="00A2776C">
        <w:rPr>
          <w:rFonts w:hint="cs"/>
          <w:rtl/>
        </w:rPr>
        <w:t>ٱ</w:t>
      </w:r>
      <w:r w:rsidR="00283C13" w:rsidRPr="00A2776C">
        <w:rPr>
          <w:rFonts w:hint="eastAsia"/>
          <w:rtl/>
        </w:rPr>
        <w:t>لۡعَٰلَمِينَ</w:t>
      </w:r>
      <w:r w:rsidR="00283C13" w:rsidRPr="00A2776C">
        <w:rPr>
          <w:rtl/>
        </w:rPr>
        <w:t>٧٩</w:t>
      </w:r>
      <w:r w:rsidR="00283C13" w:rsidRPr="00A2776C">
        <w:rPr>
          <w:rFonts w:ascii="Tahoma" w:hAnsi="Tahoma" w:cs="Traditional Arabic" w:hint="cs"/>
          <w:color w:val="000000"/>
          <w:rtl/>
        </w:rPr>
        <w:t>﴾</w:t>
      </w:r>
      <w:r w:rsidR="00283C13" w:rsidRPr="00A2776C">
        <w:rPr>
          <w:rFonts w:ascii="Tahoma" w:hAnsi="Tahoma"/>
          <w:color w:val="000000"/>
          <w:szCs w:val="24"/>
          <w:rtl/>
        </w:rPr>
        <w:t xml:space="preserve"> </w:t>
      </w:r>
      <w:r w:rsidR="00283C13" w:rsidRPr="00A2776C">
        <w:rPr>
          <w:rStyle w:val="Char6"/>
          <w:rtl/>
        </w:rPr>
        <w:t>[الصافات: 79]</w:t>
      </w:r>
      <w:r w:rsidR="00F32D60" w:rsidRPr="00A2776C">
        <w:rPr>
          <w:rStyle w:val="Char6"/>
          <w:rFonts w:hint="cs"/>
          <w:rtl/>
        </w:rPr>
        <w:t>.</w:t>
      </w:r>
    </w:p>
    <w:p w:rsidR="00DA0BF4" w:rsidRPr="00A2776C" w:rsidRDefault="00DA0BF4" w:rsidP="00A2776C">
      <w:pPr>
        <w:pStyle w:val="ab"/>
        <w:rPr>
          <w:rtl/>
        </w:rPr>
      </w:pPr>
      <w:r w:rsidRPr="00A2776C">
        <w:rPr>
          <w:rStyle w:val="Char8"/>
          <w:rFonts w:hint="cs"/>
          <w:rtl/>
        </w:rPr>
        <w:t>«</w:t>
      </w:r>
      <w:r w:rsidRPr="00A2776C">
        <w:rPr>
          <w:rFonts w:hint="cs"/>
          <w:rtl/>
        </w:rPr>
        <w:t xml:space="preserve">درود بر نوح </w:t>
      </w:r>
      <w:r w:rsidR="00984728" w:rsidRPr="00A2776C">
        <w:rPr>
          <w:rFonts w:hint="cs"/>
          <w:rtl/>
        </w:rPr>
        <w:t>درمیان</w:t>
      </w:r>
      <w:r w:rsidRPr="00A2776C">
        <w:rPr>
          <w:rFonts w:hint="cs"/>
          <w:rtl/>
        </w:rPr>
        <w:t xml:space="preserve"> جهانیان</w:t>
      </w:r>
      <w:r w:rsidRPr="00A2776C">
        <w:rPr>
          <w:rStyle w:val="Char8"/>
          <w:rFonts w:hint="cs"/>
          <w:rtl/>
        </w:rPr>
        <w:t>»</w:t>
      </w:r>
      <w:r w:rsidRPr="00A2776C">
        <w:rPr>
          <w:rFonts w:hint="cs"/>
          <w:rtl/>
        </w:rPr>
        <w:t>.</w:t>
      </w:r>
    </w:p>
    <w:p w:rsidR="00DA0BF4" w:rsidRPr="00A2776C" w:rsidRDefault="00DA0BF4" w:rsidP="00A2776C">
      <w:pPr>
        <w:pStyle w:val="a8"/>
        <w:rPr>
          <w:rtl/>
        </w:rPr>
      </w:pPr>
      <w:r w:rsidRPr="00A2776C">
        <w:rPr>
          <w:rFonts w:hint="cs"/>
          <w:rtl/>
        </w:rPr>
        <w:t xml:space="preserve">سپس آن نوشته‌ها را در ظرف‌هایی قرار می‌دهند، و از آب آن می‌نوشند، و معتقد هستند که سر این نوشته‌ها در این وقت است، سپس آن را به خانه‌ها می‌برند. </w:t>
      </w:r>
    </w:p>
    <w:p w:rsidR="00DA0BF4" w:rsidRPr="00A2776C" w:rsidRDefault="00DA0BF4" w:rsidP="00A2776C">
      <w:pPr>
        <w:pStyle w:val="a8"/>
        <w:rPr>
          <w:rtl/>
        </w:rPr>
      </w:pPr>
      <w:r w:rsidRPr="00A2776C">
        <w:rPr>
          <w:rFonts w:hint="cs"/>
          <w:rtl/>
        </w:rPr>
        <w:t>و نظیر و مشابه این مسئله، در بعضی از کشورهای اسلامی عیادت بیمار‌ها را در روز چهارشنبه به فال بد می‌گیرند و آن را در این روز نحس می‌دانند</w:t>
      </w:r>
      <w:r w:rsidR="00C172E8" w:rsidRPr="00A2776C">
        <w:rPr>
          <w:rFonts w:hint="cs"/>
          <w:vertAlign w:val="superscript"/>
          <w:rtl/>
        </w:rPr>
        <w:t>(</w:t>
      </w:r>
      <w:r w:rsidRPr="00A2776C">
        <w:rPr>
          <w:vertAlign w:val="superscript"/>
          <w:rtl/>
        </w:rPr>
        <w:footnoteReference w:id="208"/>
      </w:r>
      <w:r w:rsidR="00C172E8" w:rsidRPr="00A2776C">
        <w:rPr>
          <w:rFonts w:hint="cs"/>
          <w:vertAlign w:val="superscript"/>
          <w:rtl/>
        </w:rPr>
        <w:t>)</w:t>
      </w:r>
      <w:r w:rsidRPr="00A2776C">
        <w:rPr>
          <w:rFonts w:hint="cs"/>
          <w:rtl/>
        </w:rPr>
        <w:t>. شکی نیست که بدشومی به ماه صفر یا به یکی از روزهای آن از جنس طیره و بدشومی است که از آن نهی شده است</w:t>
      </w:r>
      <w:r w:rsidR="00C172E8" w:rsidRPr="00A2776C">
        <w:rPr>
          <w:rFonts w:hint="cs"/>
          <w:vertAlign w:val="superscript"/>
          <w:rtl/>
        </w:rPr>
        <w:t>(</w:t>
      </w:r>
      <w:r w:rsidRPr="00A2776C">
        <w:rPr>
          <w:vertAlign w:val="superscript"/>
          <w:rtl/>
        </w:rPr>
        <w:footnoteReference w:id="209"/>
      </w:r>
      <w:r w:rsidR="00C172E8" w:rsidRPr="00A2776C">
        <w:rPr>
          <w:rFonts w:hint="cs"/>
          <w:vertAlign w:val="superscript"/>
          <w:rtl/>
        </w:rPr>
        <w:t>)</w:t>
      </w:r>
      <w:r w:rsidRPr="00A2776C">
        <w:rPr>
          <w:rFonts w:hint="cs"/>
          <w:rtl/>
        </w:rPr>
        <w:t>، پیامبر</w:t>
      </w:r>
      <w:r w:rsidR="00DB720F" w:rsidRPr="00A2776C">
        <w:rPr>
          <w:rFonts w:cs="CTraditional Arabic" w:hint="cs"/>
          <w:rtl/>
        </w:rPr>
        <w:t xml:space="preserve"> ج</w:t>
      </w:r>
      <w:r w:rsidRPr="00A2776C">
        <w:rPr>
          <w:rFonts w:hint="cs"/>
          <w:rtl/>
        </w:rPr>
        <w:t xml:space="preserve"> فرموده است: </w:t>
      </w:r>
      <w:r w:rsidRPr="00A2776C">
        <w:rPr>
          <w:rStyle w:val="Char8"/>
          <w:rtl/>
        </w:rPr>
        <w:t>«</w:t>
      </w:r>
      <w:r w:rsidRPr="00A2776C">
        <w:rPr>
          <w:rStyle w:val="Char3"/>
          <w:rtl/>
        </w:rPr>
        <w:t>لاعدو</w:t>
      </w:r>
      <w:r w:rsidR="00AF0FC2" w:rsidRPr="00A2776C">
        <w:rPr>
          <w:rStyle w:val="Char3"/>
          <w:rtl/>
        </w:rPr>
        <w:t>ي</w:t>
      </w:r>
      <w:r w:rsidRPr="00A2776C">
        <w:rPr>
          <w:rStyle w:val="Char3"/>
          <w:rtl/>
        </w:rPr>
        <w:t xml:space="preserve"> ولا</w:t>
      </w:r>
      <w:r w:rsidRPr="00A2776C">
        <w:rPr>
          <w:rStyle w:val="Char3"/>
          <w:rFonts w:hint="cs"/>
          <w:rtl/>
        </w:rPr>
        <w:t>ط</w:t>
      </w:r>
      <w:r w:rsidR="00AF0FC2" w:rsidRPr="00A2776C">
        <w:rPr>
          <w:rStyle w:val="Char3"/>
          <w:rFonts w:hint="cs"/>
          <w:rtl/>
        </w:rPr>
        <w:t>ي</w:t>
      </w:r>
      <w:r w:rsidRPr="00A2776C">
        <w:rPr>
          <w:rStyle w:val="Char3"/>
          <w:rFonts w:hint="cs"/>
          <w:rtl/>
        </w:rPr>
        <w:t>ر</w:t>
      </w:r>
      <w:r w:rsidR="00AF0FC2" w:rsidRPr="00A2776C">
        <w:rPr>
          <w:rStyle w:val="Char3"/>
          <w:rFonts w:hint="cs"/>
          <w:rtl/>
        </w:rPr>
        <w:t>ة</w:t>
      </w:r>
      <w:r w:rsidRPr="00A2776C">
        <w:rPr>
          <w:rStyle w:val="Char3"/>
          <w:rFonts w:hint="cs"/>
          <w:rtl/>
        </w:rPr>
        <w:t xml:space="preserve"> ولا هام</w:t>
      </w:r>
      <w:r w:rsidR="00AF0FC2" w:rsidRPr="00A2776C">
        <w:rPr>
          <w:rStyle w:val="Char3"/>
          <w:rFonts w:hint="cs"/>
          <w:rtl/>
        </w:rPr>
        <w:t>ة</w:t>
      </w:r>
      <w:r w:rsidRPr="00A2776C">
        <w:rPr>
          <w:rStyle w:val="Char3"/>
          <w:rFonts w:hint="cs"/>
          <w:rtl/>
        </w:rPr>
        <w:t xml:space="preserve"> ولا</w:t>
      </w:r>
      <w:r w:rsidRPr="00A2776C">
        <w:rPr>
          <w:rStyle w:val="Char3"/>
          <w:rtl/>
        </w:rPr>
        <w:t>صف</w:t>
      </w:r>
      <w:r w:rsidRPr="00A2776C">
        <w:rPr>
          <w:rStyle w:val="Char3"/>
          <w:rFonts w:hint="cs"/>
          <w:rtl/>
        </w:rPr>
        <w:t>َ</w:t>
      </w:r>
      <w:r w:rsidRPr="00A2776C">
        <w:rPr>
          <w:rStyle w:val="Char3"/>
          <w:rtl/>
        </w:rPr>
        <w:t>ر</w:t>
      </w:r>
      <w:r w:rsidRPr="00A2776C">
        <w:rPr>
          <w:rStyle w:val="Char8"/>
          <w:rtl/>
        </w:rPr>
        <w:t>»</w:t>
      </w:r>
      <w:r w:rsidRPr="00A2776C">
        <w:rPr>
          <w:rStyle w:val="Char5"/>
          <w:rFonts w:hint="cs"/>
          <w:rtl/>
        </w:rPr>
        <w:t xml:space="preserve"> </w:t>
      </w:r>
      <w:r w:rsidRPr="00A2776C">
        <w:rPr>
          <w:rFonts w:hint="cs"/>
          <w:rtl/>
        </w:rPr>
        <w:t xml:space="preserve">که معنی آن گذشت. </w:t>
      </w:r>
    </w:p>
    <w:p w:rsidR="00DA0BF4" w:rsidRPr="00A2776C" w:rsidRDefault="00DA0BF4" w:rsidP="00A2776C">
      <w:pPr>
        <w:pStyle w:val="a8"/>
        <w:rPr>
          <w:rtl/>
        </w:rPr>
      </w:pPr>
      <w:r w:rsidRPr="00A2776C">
        <w:rPr>
          <w:rFonts w:hint="cs"/>
          <w:rtl/>
        </w:rPr>
        <w:t>و پیامبر</w:t>
      </w:r>
      <w:r w:rsidR="00DB720F" w:rsidRPr="00A2776C">
        <w:rPr>
          <w:rFonts w:cs="CTraditional Arabic" w:hint="cs"/>
          <w:rtl/>
        </w:rPr>
        <w:t xml:space="preserve"> ج</w:t>
      </w:r>
      <w:r w:rsidRPr="00A2776C">
        <w:rPr>
          <w:rFonts w:hint="cs"/>
          <w:rtl/>
        </w:rPr>
        <w:t xml:space="preserve"> می‌فرماید: </w:t>
      </w:r>
      <w:r w:rsidRPr="00A2776C">
        <w:rPr>
          <w:rStyle w:val="Char8"/>
          <w:rtl/>
        </w:rPr>
        <w:t>«</w:t>
      </w:r>
      <w:r w:rsidRPr="00A2776C">
        <w:rPr>
          <w:rStyle w:val="Char3"/>
          <w:rtl/>
        </w:rPr>
        <w:t>لاعدو</w:t>
      </w:r>
      <w:r w:rsidR="00AF0FC2" w:rsidRPr="00A2776C">
        <w:rPr>
          <w:rStyle w:val="Char3"/>
          <w:rtl/>
        </w:rPr>
        <w:t>ي</w:t>
      </w:r>
      <w:r w:rsidRPr="00A2776C">
        <w:rPr>
          <w:rStyle w:val="Char3"/>
          <w:rtl/>
        </w:rPr>
        <w:t xml:space="preserve"> ولا</w:t>
      </w:r>
      <w:r w:rsidRPr="00A2776C">
        <w:rPr>
          <w:rStyle w:val="Char3"/>
          <w:rFonts w:hint="cs"/>
          <w:rtl/>
        </w:rPr>
        <w:t>ط</w:t>
      </w:r>
      <w:r w:rsidR="00AF0FC2" w:rsidRPr="00A2776C">
        <w:rPr>
          <w:rStyle w:val="Char3"/>
          <w:rFonts w:hint="cs"/>
          <w:rtl/>
        </w:rPr>
        <w:t>ي</w:t>
      </w:r>
      <w:r w:rsidRPr="00A2776C">
        <w:rPr>
          <w:rStyle w:val="Char3"/>
          <w:rFonts w:hint="cs"/>
          <w:rtl/>
        </w:rPr>
        <w:t>ر</w:t>
      </w:r>
      <w:r w:rsidR="00AF0FC2" w:rsidRPr="00A2776C">
        <w:rPr>
          <w:rStyle w:val="Char3"/>
          <w:rFonts w:hint="cs"/>
          <w:rtl/>
        </w:rPr>
        <w:t>ة</w:t>
      </w:r>
      <w:r w:rsidRPr="00A2776C">
        <w:rPr>
          <w:rStyle w:val="Char3"/>
          <w:rFonts w:hint="cs"/>
          <w:rtl/>
        </w:rPr>
        <w:t xml:space="preserve"> و</w:t>
      </w:r>
      <w:r w:rsidR="00AF0FC2" w:rsidRPr="00A2776C">
        <w:rPr>
          <w:rStyle w:val="Char3"/>
          <w:rFonts w:hint="cs"/>
          <w:rtl/>
        </w:rPr>
        <w:t>ي</w:t>
      </w:r>
      <w:r w:rsidRPr="00A2776C">
        <w:rPr>
          <w:rStyle w:val="Char3"/>
          <w:rFonts w:hint="cs"/>
          <w:rtl/>
        </w:rPr>
        <w:t>عجبن</w:t>
      </w:r>
      <w:r w:rsidR="00AF0FC2" w:rsidRPr="00A2776C">
        <w:rPr>
          <w:rStyle w:val="Char3"/>
          <w:rFonts w:hint="cs"/>
          <w:rtl/>
        </w:rPr>
        <w:t>ي</w:t>
      </w:r>
      <w:r w:rsidRPr="00A2776C">
        <w:rPr>
          <w:rStyle w:val="Char3"/>
          <w:rFonts w:hint="cs"/>
          <w:rtl/>
        </w:rPr>
        <w:t xml:space="preserve"> الفأل</w:t>
      </w:r>
      <w:r w:rsidRPr="00A2776C">
        <w:rPr>
          <w:rStyle w:val="Char5"/>
          <w:rFonts w:hint="cs"/>
          <w:rtl/>
        </w:rPr>
        <w:t xml:space="preserve"> </w:t>
      </w:r>
      <w:r w:rsidRPr="00A2776C">
        <w:rPr>
          <w:rStyle w:val="Char3"/>
          <w:rtl/>
        </w:rPr>
        <w:t xml:space="preserve">قالوا وما الفأل؟ قال: </w:t>
      </w:r>
      <w:r w:rsidR="00C172E8" w:rsidRPr="00A2776C">
        <w:rPr>
          <w:rStyle w:val="Char3"/>
          <w:rtl/>
        </w:rPr>
        <w:t>ك</w:t>
      </w:r>
      <w:r w:rsidRPr="00A2776C">
        <w:rPr>
          <w:rStyle w:val="Char3"/>
          <w:rtl/>
        </w:rPr>
        <w:t>لم</w:t>
      </w:r>
      <w:r w:rsidR="00AF0FC2" w:rsidRPr="00A2776C">
        <w:rPr>
          <w:rStyle w:val="Char3"/>
          <w:rtl/>
        </w:rPr>
        <w:t>ة</w:t>
      </w:r>
      <w:r w:rsidRPr="00A2776C">
        <w:rPr>
          <w:rStyle w:val="Char3"/>
          <w:rtl/>
        </w:rPr>
        <w:t xml:space="preserve"> ط</w:t>
      </w:r>
      <w:r w:rsidR="00AF0FC2" w:rsidRPr="00A2776C">
        <w:rPr>
          <w:rStyle w:val="Char3"/>
          <w:rtl/>
        </w:rPr>
        <w:t>ي</w:t>
      </w:r>
      <w:r w:rsidRPr="00A2776C">
        <w:rPr>
          <w:rStyle w:val="Char3"/>
          <w:rtl/>
        </w:rPr>
        <w:t>ب</w:t>
      </w:r>
      <w:r w:rsidR="00AF0FC2" w:rsidRPr="00A2776C">
        <w:rPr>
          <w:rStyle w:val="Char3"/>
          <w:rtl/>
        </w:rPr>
        <w:t>ة</w:t>
      </w:r>
      <w:r w:rsidR="00C172E8" w:rsidRPr="00A2776C">
        <w:rPr>
          <w:rStyle w:val="Char8"/>
          <w:rtl/>
        </w:rPr>
        <w:t>»</w:t>
      </w:r>
      <w:r w:rsidR="00C172E8" w:rsidRPr="00A2776C">
        <w:rPr>
          <w:rFonts w:hint="cs"/>
          <w:vertAlign w:val="superscript"/>
          <w:rtl/>
        </w:rPr>
        <w:t>(</w:t>
      </w:r>
      <w:r w:rsidR="00C172E8" w:rsidRPr="00A2776C">
        <w:rPr>
          <w:vertAlign w:val="superscript"/>
          <w:rtl/>
        </w:rPr>
        <w:footnoteReference w:id="210"/>
      </w:r>
      <w:r w:rsidR="00C172E8" w:rsidRPr="00A2776C">
        <w:rPr>
          <w:rFonts w:hint="cs"/>
          <w:vertAlign w:val="superscript"/>
          <w:rtl/>
        </w:rPr>
        <w:t>)</w:t>
      </w:r>
      <w:r w:rsidRPr="00A2776C">
        <w:rPr>
          <w:rFonts w:ascii="Lotus Linotype" w:hAnsi="Lotus Linotype" w:cs="Lotus Linotype"/>
          <w:szCs w:val="27"/>
          <w:rtl/>
        </w:rPr>
        <w:t>.</w:t>
      </w:r>
      <w:r w:rsidRPr="00A2776C">
        <w:rPr>
          <w:rFonts w:hint="cs"/>
          <w:rtl/>
        </w:rPr>
        <w:t xml:space="preserve"> </w:t>
      </w:r>
      <w:r w:rsidR="00C172E8" w:rsidRPr="00A2776C">
        <w:rPr>
          <w:rStyle w:val="Char8"/>
          <w:rFonts w:hint="cs"/>
          <w:rtl/>
        </w:rPr>
        <w:t>«</w:t>
      </w:r>
      <w:r w:rsidRPr="00A2776C">
        <w:rPr>
          <w:rStyle w:val="Chare"/>
          <w:rFonts w:hint="cs"/>
          <w:rtl/>
        </w:rPr>
        <w:t>بیماری سرایت‌کننده نیست، بدشومی وجود ندارد، و از فال گرفتن تعجب می‌کنم، گفتند: فال گرفتن چیست؟ فرمود: سخن خوب</w:t>
      </w:r>
      <w:r w:rsidR="00C172E8" w:rsidRPr="00A2776C">
        <w:rPr>
          <w:rStyle w:val="Char8"/>
          <w:rFonts w:hint="cs"/>
          <w:rtl/>
        </w:rPr>
        <w:t>»</w:t>
      </w:r>
      <w:r w:rsidRPr="00A2776C">
        <w:rPr>
          <w:rFonts w:hint="cs"/>
          <w:rtl/>
        </w:rPr>
        <w:t xml:space="preserve">. </w:t>
      </w:r>
    </w:p>
    <w:p w:rsidR="00DA0BF4" w:rsidRPr="00A2776C" w:rsidRDefault="00DA0BF4" w:rsidP="00A2776C">
      <w:pPr>
        <w:pStyle w:val="a8"/>
        <w:rPr>
          <w:rtl/>
        </w:rPr>
      </w:pPr>
      <w:r w:rsidRPr="00A2776C">
        <w:rPr>
          <w:rtl/>
        </w:rPr>
        <w:t>و پیامبر</w:t>
      </w:r>
      <w:r w:rsidR="00DB720F" w:rsidRPr="00A2776C">
        <w:rPr>
          <w:rFonts w:cs="CTraditional Arabic"/>
          <w:rtl/>
        </w:rPr>
        <w:t xml:space="preserve"> ج</w:t>
      </w:r>
      <w:r w:rsidRPr="00A2776C">
        <w:rPr>
          <w:rtl/>
        </w:rPr>
        <w:t xml:space="preserve"> می‌گفت:</w:t>
      </w:r>
      <w:r w:rsidRPr="00A2776C">
        <w:rPr>
          <w:rFonts w:ascii="Lotus Linotype" w:hAnsi="Lotus Linotype" w:cs="Lotus Linotype"/>
          <w:szCs w:val="27"/>
          <w:rtl/>
        </w:rPr>
        <w:t xml:space="preserve"> </w:t>
      </w:r>
      <w:r w:rsidRPr="00A2776C">
        <w:rPr>
          <w:rStyle w:val="Char8"/>
          <w:rtl/>
        </w:rPr>
        <w:t>«</w:t>
      </w:r>
      <w:r w:rsidRPr="00A2776C">
        <w:rPr>
          <w:rStyle w:val="Char3"/>
          <w:rtl/>
        </w:rPr>
        <w:t>ط</w:t>
      </w:r>
      <w:r w:rsidR="00AF0FC2" w:rsidRPr="00A2776C">
        <w:rPr>
          <w:rStyle w:val="Char3"/>
          <w:rtl/>
        </w:rPr>
        <w:t>ي</w:t>
      </w:r>
      <w:r w:rsidRPr="00A2776C">
        <w:rPr>
          <w:rStyle w:val="Char3"/>
          <w:rtl/>
        </w:rPr>
        <w:t>ر</w:t>
      </w:r>
      <w:r w:rsidR="00AF0FC2" w:rsidRPr="00A2776C">
        <w:rPr>
          <w:rStyle w:val="Char3"/>
          <w:rtl/>
        </w:rPr>
        <w:t>ة</w:t>
      </w:r>
      <w:r w:rsidRPr="00A2776C">
        <w:rPr>
          <w:rStyle w:val="Char3"/>
          <w:rtl/>
        </w:rPr>
        <w:t xml:space="preserve"> شر</w:t>
      </w:r>
      <w:r w:rsidR="00C172E8" w:rsidRPr="00A2776C">
        <w:rPr>
          <w:rStyle w:val="Char3"/>
          <w:rFonts w:hint="cs"/>
          <w:rtl/>
        </w:rPr>
        <w:t>ك</w:t>
      </w:r>
      <w:r w:rsidRPr="00A2776C">
        <w:rPr>
          <w:rStyle w:val="Char3"/>
          <w:rtl/>
        </w:rPr>
        <w:t>، ط</w:t>
      </w:r>
      <w:r w:rsidR="00AF0FC2" w:rsidRPr="00A2776C">
        <w:rPr>
          <w:rStyle w:val="Char3"/>
          <w:rtl/>
        </w:rPr>
        <w:t>ي</w:t>
      </w:r>
      <w:r w:rsidRPr="00A2776C">
        <w:rPr>
          <w:rStyle w:val="Char3"/>
          <w:rtl/>
        </w:rPr>
        <w:t>ر</w:t>
      </w:r>
      <w:r w:rsidR="00AF0FC2" w:rsidRPr="00A2776C">
        <w:rPr>
          <w:rStyle w:val="Char3"/>
          <w:rtl/>
        </w:rPr>
        <w:t>ة</w:t>
      </w:r>
      <w:r w:rsidRPr="00A2776C">
        <w:rPr>
          <w:rStyle w:val="Char3"/>
          <w:rtl/>
        </w:rPr>
        <w:t xml:space="preserve"> شر</w:t>
      </w:r>
      <w:r w:rsidR="00C172E8" w:rsidRPr="00A2776C">
        <w:rPr>
          <w:rStyle w:val="Char3"/>
          <w:rFonts w:hint="cs"/>
          <w:rtl/>
        </w:rPr>
        <w:t>ك</w:t>
      </w:r>
      <w:r w:rsidRPr="00A2776C">
        <w:rPr>
          <w:rStyle w:val="Char8"/>
          <w:rtl/>
        </w:rPr>
        <w:t>»</w:t>
      </w:r>
      <w:r w:rsidRPr="00A2776C">
        <w:rPr>
          <w:rFonts w:ascii="Lotus Linotype" w:hAnsi="Lotus Linotype" w:cs="Lotus Linotype"/>
          <w:szCs w:val="27"/>
          <w:rtl/>
        </w:rPr>
        <w:t xml:space="preserve">. </w:t>
      </w:r>
      <w:r w:rsidR="00C172E8" w:rsidRPr="00A2776C">
        <w:rPr>
          <w:rStyle w:val="Char8"/>
          <w:rFonts w:hint="cs"/>
          <w:rtl/>
        </w:rPr>
        <w:t>«</w:t>
      </w:r>
      <w:r w:rsidRPr="00A2776C">
        <w:rPr>
          <w:rStyle w:val="Chare"/>
          <w:rFonts w:hint="cs"/>
          <w:rtl/>
        </w:rPr>
        <w:t>بدشوم قرار دادن چیزی شرک است، بدشوم قرار دادن چیزی شرک است</w:t>
      </w:r>
      <w:r w:rsidR="00C172E8" w:rsidRPr="00A2776C">
        <w:rPr>
          <w:rStyle w:val="Char8"/>
          <w:rFonts w:hint="cs"/>
          <w:rtl/>
        </w:rPr>
        <w:t>»</w:t>
      </w:r>
      <w:r w:rsidRPr="00A2776C">
        <w:rPr>
          <w:rFonts w:hint="cs"/>
          <w:rtl/>
        </w:rPr>
        <w:t xml:space="preserve">. </w:t>
      </w:r>
    </w:p>
    <w:p w:rsidR="00DA0BF4" w:rsidRPr="00A2776C" w:rsidRDefault="00DA0BF4" w:rsidP="00A2776C">
      <w:pPr>
        <w:pStyle w:val="a8"/>
        <w:rPr>
          <w:rtl/>
        </w:rPr>
      </w:pPr>
      <w:r w:rsidRPr="00A2776C">
        <w:rPr>
          <w:rFonts w:hint="cs"/>
          <w:rtl/>
        </w:rPr>
        <w:t>و پیامبر</w:t>
      </w:r>
      <w:r w:rsidR="00DB720F" w:rsidRPr="00A2776C">
        <w:rPr>
          <w:rFonts w:cs="CTraditional Arabic" w:hint="cs"/>
          <w:rtl/>
        </w:rPr>
        <w:t xml:space="preserve"> ج</w:t>
      </w:r>
      <w:r w:rsidRPr="00A2776C">
        <w:rPr>
          <w:rFonts w:hint="cs"/>
          <w:rtl/>
        </w:rPr>
        <w:t xml:space="preserve"> می‌فرماید: </w:t>
      </w:r>
      <w:r w:rsidRPr="00A2776C">
        <w:rPr>
          <w:rStyle w:val="Char8"/>
          <w:rtl/>
        </w:rPr>
        <w:t>«</w:t>
      </w:r>
      <w:r w:rsidRPr="00A2776C">
        <w:rPr>
          <w:rStyle w:val="Char3"/>
          <w:rtl/>
        </w:rPr>
        <w:t>من ردته الط</w:t>
      </w:r>
      <w:r w:rsidR="00AF0FC2" w:rsidRPr="00A2776C">
        <w:rPr>
          <w:rStyle w:val="Char3"/>
          <w:rtl/>
        </w:rPr>
        <w:t>ي</w:t>
      </w:r>
      <w:r w:rsidRPr="00A2776C">
        <w:rPr>
          <w:rStyle w:val="Char3"/>
          <w:rtl/>
        </w:rPr>
        <w:t>ر</w:t>
      </w:r>
      <w:r w:rsidR="00AF0FC2" w:rsidRPr="00A2776C">
        <w:rPr>
          <w:rStyle w:val="Char3"/>
          <w:rtl/>
        </w:rPr>
        <w:t>ة</w:t>
      </w:r>
      <w:r w:rsidRPr="00A2776C">
        <w:rPr>
          <w:rStyle w:val="Char3"/>
          <w:rtl/>
        </w:rPr>
        <w:t xml:space="preserve"> عن حاجته فقدأ شر</w:t>
      </w:r>
      <w:r w:rsidR="00C172E8" w:rsidRPr="00A2776C">
        <w:rPr>
          <w:rStyle w:val="Char3"/>
          <w:rtl/>
        </w:rPr>
        <w:t>ك</w:t>
      </w:r>
      <w:r w:rsidRPr="00A2776C">
        <w:rPr>
          <w:rStyle w:val="Char3"/>
          <w:rtl/>
        </w:rPr>
        <w:t>» قالوا</w:t>
      </w:r>
      <w:r w:rsidRPr="00A2776C">
        <w:rPr>
          <w:rStyle w:val="Char3"/>
          <w:rFonts w:hint="cs"/>
          <w:rtl/>
        </w:rPr>
        <w:t>:</w:t>
      </w:r>
      <w:r w:rsidRPr="00A2776C">
        <w:rPr>
          <w:rStyle w:val="Char3"/>
          <w:rtl/>
        </w:rPr>
        <w:t xml:space="preserve"> فما </w:t>
      </w:r>
      <w:r w:rsidR="00C172E8" w:rsidRPr="00A2776C">
        <w:rPr>
          <w:rStyle w:val="Char3"/>
          <w:rtl/>
        </w:rPr>
        <w:t>ك</w:t>
      </w:r>
      <w:r w:rsidRPr="00A2776C">
        <w:rPr>
          <w:rStyle w:val="Char3"/>
          <w:rtl/>
        </w:rPr>
        <w:t>فار</w:t>
      </w:r>
      <w:r w:rsidR="00AF0FC2" w:rsidRPr="00A2776C">
        <w:rPr>
          <w:rStyle w:val="Char3"/>
          <w:rtl/>
        </w:rPr>
        <w:t>ة</w:t>
      </w:r>
      <w:r w:rsidRPr="00A2776C">
        <w:rPr>
          <w:rStyle w:val="Char3"/>
          <w:rtl/>
        </w:rPr>
        <w:t xml:space="preserve"> ذل</w:t>
      </w:r>
      <w:r w:rsidR="00C172E8" w:rsidRPr="00A2776C">
        <w:rPr>
          <w:rStyle w:val="Char3"/>
          <w:rtl/>
        </w:rPr>
        <w:t>ك</w:t>
      </w:r>
      <w:r w:rsidRPr="00A2776C">
        <w:rPr>
          <w:rStyle w:val="Char3"/>
          <w:rtl/>
        </w:rPr>
        <w:t>؟ قال</w:t>
      </w:r>
      <w:r w:rsidRPr="00A2776C">
        <w:rPr>
          <w:rStyle w:val="Char3"/>
          <w:rFonts w:hint="cs"/>
          <w:rtl/>
        </w:rPr>
        <w:t>:</w:t>
      </w:r>
      <w:r w:rsidRPr="00A2776C">
        <w:rPr>
          <w:rStyle w:val="Char3"/>
          <w:rtl/>
        </w:rPr>
        <w:t xml:space="preserve"> </w:t>
      </w:r>
      <w:r w:rsidRPr="00A2776C">
        <w:rPr>
          <w:rStyle w:val="Char8"/>
          <w:rtl/>
        </w:rPr>
        <w:t>«</w:t>
      </w:r>
      <w:r w:rsidRPr="00A2776C">
        <w:rPr>
          <w:rStyle w:val="Char3"/>
          <w:rtl/>
        </w:rPr>
        <w:t>أن تقول اللهم لاخ</w:t>
      </w:r>
      <w:r w:rsidR="00AF0FC2" w:rsidRPr="00A2776C">
        <w:rPr>
          <w:rStyle w:val="Char3"/>
          <w:rtl/>
        </w:rPr>
        <w:t>ي</w:t>
      </w:r>
      <w:r w:rsidRPr="00A2776C">
        <w:rPr>
          <w:rStyle w:val="Char3"/>
          <w:rtl/>
        </w:rPr>
        <w:t>ر إلا خ</w:t>
      </w:r>
      <w:r w:rsidR="00AF0FC2" w:rsidRPr="00A2776C">
        <w:rPr>
          <w:rStyle w:val="Char3"/>
          <w:rtl/>
        </w:rPr>
        <w:t>ي</w:t>
      </w:r>
      <w:r w:rsidRPr="00A2776C">
        <w:rPr>
          <w:rStyle w:val="Char3"/>
          <w:rtl/>
        </w:rPr>
        <w:t>ر</w:t>
      </w:r>
      <w:r w:rsidR="00C172E8" w:rsidRPr="00A2776C">
        <w:rPr>
          <w:rStyle w:val="Char3"/>
          <w:rtl/>
        </w:rPr>
        <w:t>ك</w:t>
      </w:r>
      <w:r w:rsidRPr="00A2776C">
        <w:rPr>
          <w:rStyle w:val="Char3"/>
          <w:rtl/>
        </w:rPr>
        <w:t>، ولاط</w:t>
      </w:r>
      <w:r w:rsidR="00AF0FC2" w:rsidRPr="00A2776C">
        <w:rPr>
          <w:rStyle w:val="Char3"/>
          <w:rtl/>
        </w:rPr>
        <w:t>ي</w:t>
      </w:r>
      <w:r w:rsidRPr="00A2776C">
        <w:rPr>
          <w:rStyle w:val="Char3"/>
          <w:rtl/>
        </w:rPr>
        <w:t>ر إلا ط</w:t>
      </w:r>
      <w:r w:rsidR="00AF0FC2" w:rsidRPr="00A2776C">
        <w:rPr>
          <w:rStyle w:val="Char3"/>
          <w:rtl/>
        </w:rPr>
        <w:t>ي</w:t>
      </w:r>
      <w:r w:rsidRPr="00A2776C">
        <w:rPr>
          <w:rStyle w:val="Char3"/>
          <w:rtl/>
        </w:rPr>
        <w:t>ر</w:t>
      </w:r>
      <w:r w:rsidR="00C172E8" w:rsidRPr="00A2776C">
        <w:rPr>
          <w:rStyle w:val="Char3"/>
          <w:rtl/>
        </w:rPr>
        <w:t>ك</w:t>
      </w:r>
      <w:r w:rsidRPr="00A2776C">
        <w:rPr>
          <w:rStyle w:val="Char3"/>
          <w:rtl/>
        </w:rPr>
        <w:t>، ولاإله غ</w:t>
      </w:r>
      <w:r w:rsidR="00AF0FC2" w:rsidRPr="00A2776C">
        <w:rPr>
          <w:rStyle w:val="Char3"/>
          <w:rtl/>
        </w:rPr>
        <w:t>ي</w:t>
      </w:r>
      <w:r w:rsidRPr="00A2776C">
        <w:rPr>
          <w:rStyle w:val="Char3"/>
          <w:rtl/>
        </w:rPr>
        <w:t>ر</w:t>
      </w:r>
      <w:r w:rsidR="00C172E8" w:rsidRPr="00A2776C">
        <w:rPr>
          <w:rStyle w:val="Char3"/>
          <w:rtl/>
        </w:rPr>
        <w:t>ك</w:t>
      </w:r>
      <w:r w:rsidRPr="00A2776C">
        <w:rPr>
          <w:rStyle w:val="Char8"/>
          <w:rtl/>
        </w:rPr>
        <w:t>»</w:t>
      </w:r>
      <w:r w:rsidR="00AF0FC2" w:rsidRPr="00A2776C">
        <w:rPr>
          <w:rFonts w:hint="cs"/>
          <w:vertAlign w:val="superscript"/>
          <w:rtl/>
        </w:rPr>
        <w:t>(</w:t>
      </w:r>
      <w:r w:rsidR="00AF0FC2" w:rsidRPr="00A2776C">
        <w:rPr>
          <w:vertAlign w:val="superscript"/>
          <w:rtl/>
        </w:rPr>
        <w:footnoteReference w:id="211"/>
      </w:r>
      <w:r w:rsidR="00AF0FC2" w:rsidRPr="00A2776C">
        <w:rPr>
          <w:rFonts w:hint="cs"/>
          <w:vertAlign w:val="superscript"/>
          <w:rtl/>
        </w:rPr>
        <w:t>)</w:t>
      </w:r>
      <w:r w:rsidRPr="00A2776C">
        <w:rPr>
          <w:rFonts w:ascii="Lotus Linotype" w:hAnsi="Lotus Linotype" w:cs="Lotus Linotype"/>
          <w:szCs w:val="27"/>
          <w:rtl/>
        </w:rPr>
        <w:t>.</w:t>
      </w:r>
      <w:r w:rsidRPr="00A2776C">
        <w:rPr>
          <w:rFonts w:hint="cs"/>
          <w:rtl/>
        </w:rPr>
        <w:t xml:space="preserve"> پیامبر</w:t>
      </w:r>
      <w:r w:rsidR="00DB720F" w:rsidRPr="00A2776C">
        <w:rPr>
          <w:rFonts w:cs="CTraditional Arabic" w:hint="cs"/>
          <w:rtl/>
        </w:rPr>
        <w:t xml:space="preserve"> ج</w:t>
      </w:r>
      <w:r w:rsidRPr="00A2776C">
        <w:rPr>
          <w:rFonts w:hint="cs"/>
          <w:rtl/>
        </w:rPr>
        <w:t xml:space="preserve"> می‌فرماید: </w:t>
      </w:r>
      <w:r w:rsidR="00730B00" w:rsidRPr="00A2776C">
        <w:rPr>
          <w:rStyle w:val="Char8"/>
          <w:rFonts w:hint="cs"/>
          <w:rtl/>
        </w:rPr>
        <w:t>«</w:t>
      </w:r>
      <w:r w:rsidRPr="00A2776C">
        <w:rPr>
          <w:rStyle w:val="Chare"/>
          <w:rFonts w:hint="cs"/>
          <w:rtl/>
        </w:rPr>
        <w:t>هر کس بدشومی چیزی او را از انجام کاری منصرف کند دچار شرک شده است، گفتند کفاره‌ی آن چیست؟ فرمود: بگوید: خداوندا! هیچ خیر و برکتی جز خیر و برکت تو وجود ندارد، و هیچ نحسی و بدشومی جز به خواست تو وجود ندارد، هیچ معبودی جز تو وجود ندارد</w:t>
      </w:r>
      <w:r w:rsidR="00730B00" w:rsidRPr="00A2776C">
        <w:rPr>
          <w:rStyle w:val="Char8"/>
          <w:rFonts w:hint="cs"/>
          <w:rtl/>
        </w:rPr>
        <w:t>»</w:t>
      </w:r>
      <w:r w:rsidRPr="00A2776C">
        <w:rPr>
          <w:rFonts w:hint="cs"/>
          <w:rtl/>
        </w:rPr>
        <w:t xml:space="preserve">. </w:t>
      </w:r>
    </w:p>
    <w:p w:rsidR="00DA0BF4" w:rsidRPr="00A2776C" w:rsidRDefault="00DA0BF4" w:rsidP="00A2776C">
      <w:pPr>
        <w:pStyle w:val="a8"/>
        <w:rPr>
          <w:rtl/>
        </w:rPr>
      </w:pPr>
      <w:r w:rsidRPr="00A2776C">
        <w:rPr>
          <w:rFonts w:hint="cs"/>
          <w:rtl/>
        </w:rPr>
        <w:t>و احادیث دیگری که در مورد نهی از بدشومی و فال گرفتن آمده</w:t>
      </w:r>
      <w:r w:rsidRPr="00A2776C">
        <w:rPr>
          <w:rFonts w:hint="eastAsia"/>
          <w:rtl/>
        </w:rPr>
        <w:t>‌</w:t>
      </w:r>
      <w:r w:rsidRPr="00A2776C">
        <w:rPr>
          <w:rFonts w:hint="cs"/>
          <w:rtl/>
        </w:rPr>
        <w:t>اند. خاص کردن بدشومی به زمان‌های مشخص، مثل ماه صفر و غیره درست نیست، چون هم</w:t>
      </w:r>
      <w:r w:rsidR="001C1B74" w:rsidRPr="00A2776C">
        <w:rPr>
          <w:rFonts w:hint="cs"/>
          <w:rtl/>
        </w:rPr>
        <w:t>ۀ</w:t>
      </w:r>
      <w:r w:rsidRPr="00A2776C">
        <w:rPr>
          <w:rFonts w:hint="cs"/>
          <w:rtl/>
        </w:rPr>
        <w:t xml:space="preserve"> زمان‌ها را خدا خلق کرده است، افعال و کردار انسان‌ها در آن انجام می</w:t>
      </w:r>
      <w:r w:rsidRPr="00A2776C">
        <w:rPr>
          <w:rFonts w:hint="eastAsia"/>
          <w:rtl/>
        </w:rPr>
        <w:t>‌</w:t>
      </w:r>
      <w:r w:rsidRPr="00A2776C">
        <w:rPr>
          <w:rFonts w:hint="cs"/>
          <w:rtl/>
        </w:rPr>
        <w:t xml:space="preserve">شود، پس هر زمانی که انسان مؤمن در آن به عبادت خدا مشغول شود مبارک است، و هر زمانی که انسان در آن به معصیت و گناه مشغول شود بدشوم است. </w:t>
      </w:r>
    </w:p>
    <w:p w:rsidR="00DA0BF4" w:rsidRPr="00A2776C" w:rsidRDefault="00DA0BF4" w:rsidP="00A2776C">
      <w:pPr>
        <w:pStyle w:val="a8"/>
        <w:rPr>
          <w:rtl/>
        </w:rPr>
      </w:pPr>
      <w:r w:rsidRPr="00A2776C">
        <w:rPr>
          <w:rFonts w:hint="cs"/>
          <w:rtl/>
        </w:rPr>
        <w:t xml:space="preserve">بدشومی در حقیقت معصیت خدا، و مرتکب شدن در گناهان می‌باشد، ارتکاب گناهان، معصیت است که خداوند را خشمگین می‌کند، و هر گاه خداوند از بنده‌اش عصبانی شود در دنیا و آخرت بدبخت می‌شود، همانطور که اگر از او راضی شود سعادتمند دنیا و قیامت خواهد شد. </w:t>
      </w:r>
    </w:p>
    <w:p w:rsidR="00DA0BF4" w:rsidRPr="00DC31C0" w:rsidRDefault="00DA0BF4" w:rsidP="00A2776C">
      <w:pPr>
        <w:pStyle w:val="a8"/>
        <w:rPr>
          <w:spacing w:val="-4"/>
          <w:rtl/>
        </w:rPr>
      </w:pPr>
      <w:r w:rsidRPr="00DC31C0">
        <w:rPr>
          <w:rFonts w:hint="cs"/>
          <w:spacing w:val="-4"/>
          <w:rtl/>
        </w:rPr>
        <w:t>انسان گناهکار نسبت به نفس خود و دیگران بدشوم است، چون ایمان ندارد که عذاب نازل می‌شود و همه</w:t>
      </w:r>
      <w:r w:rsidR="005968E4" w:rsidRPr="00DC31C0">
        <w:rPr>
          <w:rFonts w:hint="cs"/>
          <w:spacing w:val="-4"/>
          <w:rtl/>
        </w:rPr>
        <w:t xml:space="preserve">‌ی </w:t>
      </w:r>
      <w:r w:rsidRPr="00DC31C0">
        <w:rPr>
          <w:rFonts w:hint="cs"/>
          <w:spacing w:val="-4"/>
          <w:rtl/>
        </w:rPr>
        <w:t>مردم را در بر</w:t>
      </w:r>
      <w:r w:rsidR="00984728" w:rsidRPr="00DC31C0">
        <w:rPr>
          <w:rFonts w:hint="cs"/>
          <w:spacing w:val="-4"/>
          <w:rtl/>
        </w:rPr>
        <w:t xml:space="preserve"> می‌</w:t>
      </w:r>
      <w:r w:rsidRPr="00DC31C0">
        <w:rPr>
          <w:rFonts w:hint="cs"/>
          <w:spacing w:val="-4"/>
          <w:rtl/>
        </w:rPr>
        <w:t>گیرد، علی‌الخصوص کسی که به خاطر انجام آن از طرف دیگران تذکر داده نمی‌</w:t>
      </w:r>
      <w:r w:rsidRPr="00DC31C0">
        <w:rPr>
          <w:rFonts w:hint="eastAsia"/>
          <w:spacing w:val="-4"/>
          <w:rtl/>
        </w:rPr>
        <w:t>‌شود</w:t>
      </w:r>
      <w:r w:rsidR="00DC31C0">
        <w:rPr>
          <w:rFonts w:hint="cs"/>
          <w:spacing w:val="-4"/>
          <w:rtl/>
        </w:rPr>
        <w:t>گ</w:t>
      </w:r>
      <w:r w:rsidR="00DC31C0" w:rsidRPr="00DC31C0">
        <w:rPr>
          <w:rFonts w:hint="cs"/>
          <w:spacing w:val="-4"/>
          <w:vertAlign w:val="superscript"/>
          <w:rtl/>
        </w:rPr>
        <w:t>(</w:t>
      </w:r>
      <w:r w:rsidRPr="00DC31C0">
        <w:rPr>
          <w:spacing w:val="-4"/>
          <w:vertAlign w:val="superscript"/>
          <w:rtl/>
        </w:rPr>
        <w:footnoteReference w:id="212"/>
      </w:r>
      <w:r w:rsidR="00DC31C0" w:rsidRPr="00DC31C0">
        <w:rPr>
          <w:rFonts w:hint="cs"/>
          <w:spacing w:val="-4"/>
          <w:vertAlign w:val="superscript"/>
          <w:rtl/>
        </w:rPr>
        <w:t>)</w:t>
      </w:r>
      <w:r w:rsidRPr="00DC31C0">
        <w:rPr>
          <w:rFonts w:hint="cs"/>
          <w:spacing w:val="-4"/>
          <w:rtl/>
        </w:rPr>
        <w:t xml:space="preserve">، که دوری از این انسان باید حتمی باشد. </w:t>
      </w:r>
    </w:p>
    <w:p w:rsidR="00DA0BF4" w:rsidRPr="00A2776C" w:rsidRDefault="00DA0BF4" w:rsidP="00A2776C">
      <w:pPr>
        <w:pStyle w:val="a8"/>
        <w:rPr>
          <w:rtl/>
        </w:rPr>
      </w:pPr>
      <w:r w:rsidRPr="00A2776C">
        <w:rPr>
          <w:rFonts w:hint="cs"/>
          <w:rtl/>
        </w:rPr>
        <w:t>اما فرموده‌ی پیامبر</w:t>
      </w:r>
      <w:r w:rsidR="00DB720F" w:rsidRPr="00A2776C">
        <w:rPr>
          <w:rFonts w:cs="CTraditional Arabic" w:hint="cs"/>
          <w:rtl/>
        </w:rPr>
        <w:t xml:space="preserve"> ج</w:t>
      </w:r>
      <w:r w:rsidRPr="00A2776C">
        <w:rPr>
          <w:rFonts w:hint="cs"/>
          <w:rtl/>
        </w:rPr>
        <w:t xml:space="preserve">: </w:t>
      </w:r>
      <w:r w:rsidRPr="00A2776C">
        <w:rPr>
          <w:rStyle w:val="Char8"/>
          <w:rtl/>
        </w:rPr>
        <w:t>«</w:t>
      </w:r>
      <w:r w:rsidRPr="00A2776C">
        <w:rPr>
          <w:rStyle w:val="Char3"/>
          <w:rtl/>
        </w:rPr>
        <w:t>لاعدو</w:t>
      </w:r>
      <w:r w:rsidR="00AF0FC2" w:rsidRPr="00A2776C">
        <w:rPr>
          <w:rStyle w:val="Char3"/>
          <w:rtl/>
        </w:rPr>
        <w:t>ي</w:t>
      </w:r>
      <w:r w:rsidRPr="00A2776C">
        <w:rPr>
          <w:rStyle w:val="Char3"/>
          <w:rtl/>
        </w:rPr>
        <w:t xml:space="preserve"> ولاط</w:t>
      </w:r>
      <w:r w:rsidR="00AF0FC2" w:rsidRPr="00A2776C">
        <w:rPr>
          <w:rStyle w:val="Char3"/>
          <w:rtl/>
        </w:rPr>
        <w:t>ي</w:t>
      </w:r>
      <w:r w:rsidRPr="00A2776C">
        <w:rPr>
          <w:rStyle w:val="Char3"/>
          <w:rtl/>
        </w:rPr>
        <w:t>ر</w:t>
      </w:r>
      <w:r w:rsidR="00AF0FC2" w:rsidRPr="00A2776C">
        <w:rPr>
          <w:rStyle w:val="Char3"/>
          <w:rtl/>
        </w:rPr>
        <w:t>ة</w:t>
      </w:r>
      <w:r w:rsidRPr="00A2776C">
        <w:rPr>
          <w:rStyle w:val="Char3"/>
          <w:rFonts w:hint="cs"/>
          <w:rtl/>
        </w:rPr>
        <w:t>،</w:t>
      </w:r>
      <w:r w:rsidRPr="00A2776C">
        <w:rPr>
          <w:rStyle w:val="Char3"/>
          <w:rtl/>
        </w:rPr>
        <w:t xml:space="preserve"> والشؤم ف</w:t>
      </w:r>
      <w:r w:rsidR="00AF0FC2" w:rsidRPr="00A2776C">
        <w:rPr>
          <w:rStyle w:val="Char3"/>
          <w:rtl/>
        </w:rPr>
        <w:t>ي</w:t>
      </w:r>
      <w:r w:rsidRPr="00A2776C">
        <w:rPr>
          <w:rStyle w:val="Char3"/>
          <w:rtl/>
        </w:rPr>
        <w:t xml:space="preserve"> ثلاثٍ: المرأ</w:t>
      </w:r>
      <w:r w:rsidR="00AF0FC2" w:rsidRPr="00A2776C">
        <w:rPr>
          <w:rStyle w:val="Char3"/>
          <w:rtl/>
        </w:rPr>
        <w:t>ة</w:t>
      </w:r>
      <w:r w:rsidRPr="00A2776C">
        <w:rPr>
          <w:rStyle w:val="Char3"/>
          <w:rtl/>
        </w:rPr>
        <w:t xml:space="preserve"> والدار، والداب</w:t>
      </w:r>
      <w:r w:rsidR="00AF0FC2" w:rsidRPr="00A2776C">
        <w:rPr>
          <w:rStyle w:val="Char3"/>
          <w:rtl/>
        </w:rPr>
        <w:t>ة</w:t>
      </w:r>
      <w:r w:rsidRPr="00A2776C">
        <w:rPr>
          <w:rStyle w:val="Char8"/>
          <w:rtl/>
        </w:rPr>
        <w:t>»</w:t>
      </w:r>
      <w:r w:rsidR="00AF0FC2" w:rsidRPr="00DC31C0">
        <w:rPr>
          <w:rFonts w:hint="cs"/>
          <w:vertAlign w:val="superscript"/>
          <w:rtl/>
        </w:rPr>
        <w:t>(</w:t>
      </w:r>
      <w:r w:rsidR="00AF0FC2" w:rsidRPr="00DC31C0">
        <w:rPr>
          <w:vertAlign w:val="superscript"/>
          <w:rtl/>
        </w:rPr>
        <w:footnoteReference w:id="213"/>
      </w:r>
      <w:r w:rsidR="00AF0FC2" w:rsidRPr="00DC31C0">
        <w:rPr>
          <w:rFonts w:hint="cs"/>
          <w:vertAlign w:val="superscript"/>
          <w:rtl/>
        </w:rPr>
        <w:t>)</w:t>
      </w:r>
      <w:r w:rsidRPr="00A2776C">
        <w:rPr>
          <w:rFonts w:hint="cs"/>
          <w:rtl/>
        </w:rPr>
        <w:t xml:space="preserve">. </w:t>
      </w:r>
      <w:r w:rsidRPr="00A2776C">
        <w:rPr>
          <w:rStyle w:val="Char8"/>
          <w:rFonts w:hint="cs"/>
          <w:rtl/>
        </w:rPr>
        <w:t>«</w:t>
      </w:r>
      <w:r w:rsidRPr="00A2776C">
        <w:rPr>
          <w:rStyle w:val="Chare"/>
          <w:rFonts w:hint="cs"/>
          <w:rtl/>
        </w:rPr>
        <w:t>بیماری سرایت‌کننده و بدشومی وجود ندارد، و بدشومی در سه چیز است: زن، خانه، حیوان</w:t>
      </w:r>
      <w:r w:rsidRPr="00A2776C">
        <w:rPr>
          <w:rStyle w:val="Char8"/>
          <w:rFonts w:hint="cs"/>
          <w:rtl/>
        </w:rPr>
        <w:t>»</w:t>
      </w:r>
      <w:r w:rsidRPr="00A2776C">
        <w:rPr>
          <w:rFonts w:hint="cs"/>
          <w:rtl/>
        </w:rPr>
        <w:t>.</w:t>
      </w:r>
    </w:p>
    <w:p w:rsidR="00DA0BF4" w:rsidRPr="00A2776C" w:rsidRDefault="00DA0BF4" w:rsidP="00A2776C">
      <w:pPr>
        <w:pStyle w:val="a8"/>
        <w:rPr>
          <w:rtl/>
        </w:rPr>
      </w:pPr>
      <w:r w:rsidRPr="00A2776C">
        <w:rPr>
          <w:rFonts w:hint="cs"/>
          <w:rtl/>
        </w:rPr>
        <w:t xml:space="preserve">علما در تفسیر این حدیث اختلاف نظر دارند: </w:t>
      </w:r>
    </w:p>
    <w:p w:rsidR="00DA0BF4" w:rsidRPr="00A2776C" w:rsidRDefault="00DA0BF4" w:rsidP="00A2776C">
      <w:pPr>
        <w:pStyle w:val="a8"/>
        <w:rPr>
          <w:rtl/>
        </w:rPr>
      </w:pPr>
      <w:r w:rsidRPr="00A2776C">
        <w:rPr>
          <w:rStyle w:val="Char5"/>
          <w:rFonts w:hint="cs"/>
          <w:rtl/>
        </w:rPr>
        <w:t>الف</w:t>
      </w:r>
      <w:r w:rsidRPr="00A2776C">
        <w:rPr>
          <w:rFonts w:hint="cs"/>
          <w:rtl/>
        </w:rPr>
        <w:t>- از عایشه روایت شده است که انکار کرده است این حدیث کلام پیامبر</w:t>
      </w:r>
      <w:r w:rsidR="00DB720F" w:rsidRPr="00A2776C">
        <w:rPr>
          <w:rFonts w:cs="CTraditional Arabic" w:hint="cs"/>
          <w:rtl/>
        </w:rPr>
        <w:t xml:space="preserve"> ج</w:t>
      </w:r>
      <w:r w:rsidRPr="00A2776C">
        <w:rPr>
          <w:rFonts w:hint="cs"/>
          <w:rtl/>
        </w:rPr>
        <w:t xml:space="preserve"> باشد، ایشان می‌فرمایند که پیامبر</w:t>
      </w:r>
      <w:r w:rsidR="00DB720F" w:rsidRPr="00A2776C">
        <w:rPr>
          <w:rFonts w:cs="CTraditional Arabic" w:hint="cs"/>
          <w:rtl/>
        </w:rPr>
        <w:t xml:space="preserve"> ج</w:t>
      </w:r>
      <w:r w:rsidRPr="00A2776C">
        <w:rPr>
          <w:rFonts w:hint="cs"/>
          <w:rtl/>
        </w:rPr>
        <w:t xml:space="preserve"> فرمود: </w:t>
      </w:r>
      <w:r w:rsidRPr="00A2776C">
        <w:rPr>
          <w:rStyle w:val="Char8"/>
          <w:rtl/>
        </w:rPr>
        <w:t>«</w:t>
      </w:r>
      <w:r w:rsidR="00C172E8" w:rsidRPr="00A2776C">
        <w:rPr>
          <w:rStyle w:val="Char3"/>
          <w:rtl/>
        </w:rPr>
        <w:t>ك</w:t>
      </w:r>
      <w:r w:rsidRPr="00A2776C">
        <w:rPr>
          <w:rStyle w:val="Char3"/>
          <w:rtl/>
        </w:rPr>
        <w:t>ان اهل ال</w:t>
      </w:r>
      <w:r w:rsidR="00F32D60" w:rsidRPr="00A2776C">
        <w:rPr>
          <w:rStyle w:val="Char3"/>
          <w:rFonts w:hint="cs"/>
          <w:rtl/>
        </w:rPr>
        <w:t>ـ</w:t>
      </w:r>
      <w:r w:rsidRPr="00A2776C">
        <w:rPr>
          <w:rStyle w:val="Char3"/>
          <w:rtl/>
        </w:rPr>
        <w:t>جاهل</w:t>
      </w:r>
      <w:r w:rsidR="00AF0FC2" w:rsidRPr="00A2776C">
        <w:rPr>
          <w:rStyle w:val="Char3"/>
          <w:rtl/>
        </w:rPr>
        <w:t>ية</w:t>
      </w:r>
      <w:r w:rsidRPr="00A2776C">
        <w:rPr>
          <w:rStyle w:val="Char3"/>
          <w:rtl/>
        </w:rPr>
        <w:t xml:space="preserve"> </w:t>
      </w:r>
      <w:r w:rsidR="00AF0FC2" w:rsidRPr="00A2776C">
        <w:rPr>
          <w:rStyle w:val="Char3"/>
          <w:rtl/>
        </w:rPr>
        <w:t>ي</w:t>
      </w:r>
      <w:r w:rsidRPr="00A2776C">
        <w:rPr>
          <w:rStyle w:val="Char3"/>
          <w:rtl/>
        </w:rPr>
        <w:t>قولونَ: الط</w:t>
      </w:r>
      <w:r w:rsidR="00AF0FC2" w:rsidRPr="00A2776C">
        <w:rPr>
          <w:rStyle w:val="Char3"/>
          <w:rtl/>
        </w:rPr>
        <w:t>ي</w:t>
      </w:r>
      <w:r w:rsidRPr="00A2776C">
        <w:rPr>
          <w:rStyle w:val="Char3"/>
          <w:rtl/>
        </w:rPr>
        <w:t>ر</w:t>
      </w:r>
      <w:r w:rsidR="00AF0FC2" w:rsidRPr="00A2776C">
        <w:rPr>
          <w:rStyle w:val="Char3"/>
          <w:rtl/>
        </w:rPr>
        <w:t>ة</w:t>
      </w:r>
      <w:r w:rsidRPr="00A2776C">
        <w:rPr>
          <w:rStyle w:val="Char3"/>
          <w:rtl/>
        </w:rPr>
        <w:t xml:space="preserve"> ف</w:t>
      </w:r>
      <w:r w:rsidR="00AF0FC2" w:rsidRPr="00A2776C">
        <w:rPr>
          <w:rStyle w:val="Char3"/>
          <w:rtl/>
        </w:rPr>
        <w:t>ي</w:t>
      </w:r>
      <w:r w:rsidRPr="00A2776C">
        <w:rPr>
          <w:rStyle w:val="Char3"/>
          <w:rtl/>
        </w:rPr>
        <w:t xml:space="preserve"> ال</w:t>
      </w:r>
      <w:r w:rsidR="00F32D60" w:rsidRPr="00A2776C">
        <w:rPr>
          <w:rStyle w:val="Char3"/>
          <w:rFonts w:hint="cs"/>
          <w:rtl/>
        </w:rPr>
        <w:t>ـ</w:t>
      </w:r>
      <w:r w:rsidRPr="00A2776C">
        <w:rPr>
          <w:rStyle w:val="Char3"/>
          <w:rtl/>
        </w:rPr>
        <w:t>مرأ</w:t>
      </w:r>
      <w:r w:rsidR="00AF0FC2" w:rsidRPr="00A2776C">
        <w:rPr>
          <w:rStyle w:val="Char3"/>
          <w:rtl/>
        </w:rPr>
        <w:t>ة</w:t>
      </w:r>
      <w:r w:rsidRPr="00A2776C">
        <w:rPr>
          <w:rStyle w:val="Char3"/>
          <w:rtl/>
        </w:rPr>
        <w:t xml:space="preserve"> والدار والداب</w:t>
      </w:r>
      <w:r w:rsidR="00AF0FC2" w:rsidRPr="00A2776C">
        <w:rPr>
          <w:rStyle w:val="Char3"/>
          <w:rtl/>
        </w:rPr>
        <w:t>ة</w:t>
      </w:r>
      <w:r w:rsidRPr="00A2776C">
        <w:rPr>
          <w:rStyle w:val="Char8"/>
          <w:rtl/>
        </w:rPr>
        <w:t>»</w:t>
      </w:r>
      <w:r w:rsidRPr="00A2776C">
        <w:rPr>
          <w:rFonts w:hint="cs"/>
          <w:rtl/>
        </w:rPr>
        <w:t xml:space="preserve"> رواه امام احمد فی مسنده، 6/246). </w:t>
      </w:r>
      <w:r w:rsidR="00AF0FC2" w:rsidRPr="00A2776C">
        <w:rPr>
          <w:rStyle w:val="Char8"/>
          <w:rFonts w:hint="cs"/>
          <w:rtl/>
        </w:rPr>
        <w:t>«</w:t>
      </w:r>
      <w:r w:rsidRPr="00A2776C">
        <w:rPr>
          <w:rStyle w:val="Chare"/>
          <w:rFonts w:hint="cs"/>
          <w:rtl/>
        </w:rPr>
        <w:t>اهل جاهلیت می‌گفتند: بدشومی در زن و خانه و حیوان است. سپس عایشه این آیه را تلاوت کرد</w:t>
      </w:r>
      <w:r w:rsidR="00AF0FC2" w:rsidRPr="00A2776C">
        <w:rPr>
          <w:rStyle w:val="Char8"/>
          <w:rFonts w:hint="cs"/>
          <w:rtl/>
        </w:rPr>
        <w:t>»</w:t>
      </w:r>
      <w:r w:rsidR="00F32D60" w:rsidRPr="00A2776C">
        <w:rPr>
          <w:rFonts w:hint="cs"/>
          <w:rtl/>
        </w:rPr>
        <w:t>:</w:t>
      </w:r>
    </w:p>
    <w:p w:rsidR="00DA0BF4" w:rsidRPr="00A2776C" w:rsidRDefault="008035B4" w:rsidP="00A2776C">
      <w:pPr>
        <w:pStyle w:val="af1"/>
        <w:rPr>
          <w:rtl/>
        </w:rPr>
      </w:pPr>
      <w:r w:rsidRPr="00A2776C">
        <w:rPr>
          <w:rFonts w:ascii="Tahoma" w:hAnsi="Tahoma" w:cs="Traditional Arabic" w:hint="cs"/>
          <w:color w:val="000000"/>
          <w:rtl/>
        </w:rPr>
        <w:t>﴿</w:t>
      </w:r>
      <w:r w:rsidRPr="00A2776C">
        <w:rPr>
          <w:rtl/>
        </w:rPr>
        <w:t>مَا</w:t>
      </w:r>
      <w:r w:rsidRPr="00A2776C">
        <w:rPr>
          <w:rFonts w:hint="cs"/>
          <w:rtl/>
        </w:rPr>
        <w:t>ٓ</w:t>
      </w:r>
      <w:r w:rsidRPr="00A2776C">
        <w:rPr>
          <w:rtl/>
        </w:rPr>
        <w:t xml:space="preserve"> </w:t>
      </w:r>
      <w:r w:rsidRPr="00A2776C">
        <w:rPr>
          <w:rFonts w:hint="cs"/>
          <w:rtl/>
        </w:rPr>
        <w:t>أَصَابَ</w:t>
      </w:r>
      <w:r w:rsidRPr="00A2776C">
        <w:rPr>
          <w:rtl/>
        </w:rPr>
        <w:t xml:space="preserve"> </w:t>
      </w:r>
      <w:r w:rsidRPr="00A2776C">
        <w:rPr>
          <w:rFonts w:hint="cs"/>
          <w:rtl/>
        </w:rPr>
        <w:t>مِن</w:t>
      </w:r>
      <w:r w:rsidRPr="00A2776C">
        <w:rPr>
          <w:rtl/>
        </w:rPr>
        <w:t xml:space="preserve"> </w:t>
      </w:r>
      <w:r w:rsidRPr="00A2776C">
        <w:rPr>
          <w:rFonts w:hint="cs"/>
          <w:rtl/>
        </w:rPr>
        <w:t>مُّصِيبَةٖ</w:t>
      </w:r>
      <w:r w:rsidRPr="00A2776C">
        <w:rPr>
          <w:rtl/>
        </w:rPr>
        <w:t xml:space="preserve"> </w:t>
      </w:r>
      <w:r w:rsidRPr="00A2776C">
        <w:rPr>
          <w:rFonts w:hint="cs"/>
          <w:rtl/>
        </w:rPr>
        <w:t>فِي</w:t>
      </w:r>
      <w:r w:rsidRPr="00A2776C">
        <w:rPr>
          <w:rtl/>
        </w:rPr>
        <w:t xml:space="preserve"> </w:t>
      </w:r>
      <w:r w:rsidRPr="00A2776C">
        <w:rPr>
          <w:rFonts w:hint="cs"/>
          <w:rtl/>
        </w:rPr>
        <w:t>ٱ</w:t>
      </w:r>
      <w:r w:rsidRPr="00A2776C">
        <w:rPr>
          <w:rFonts w:hint="eastAsia"/>
          <w:rtl/>
        </w:rPr>
        <w:t>لۡأَرۡضِ</w:t>
      </w:r>
      <w:r w:rsidRPr="00A2776C">
        <w:rPr>
          <w:rtl/>
        </w:rPr>
        <w:t xml:space="preserve"> وَلَا فِيٓ أَنفُسِكُمۡ إِلَّا فِي كِتَٰبٖ مِّن قَبۡلِ أَن نَّبۡرَأَهَآۚ إِنَّ ذَٰلِكَ عَلَى </w:t>
      </w:r>
      <w:r w:rsidRPr="00A2776C">
        <w:rPr>
          <w:rFonts w:hint="cs"/>
          <w:rtl/>
        </w:rPr>
        <w:t>ٱ</w:t>
      </w:r>
      <w:r w:rsidRPr="00A2776C">
        <w:rPr>
          <w:rFonts w:hint="eastAsia"/>
          <w:rtl/>
        </w:rPr>
        <w:t>للَّهِ</w:t>
      </w:r>
      <w:r w:rsidRPr="00A2776C">
        <w:rPr>
          <w:rtl/>
        </w:rPr>
        <w:t xml:space="preserve"> يَسِير</w:t>
      </w:r>
      <w:r w:rsidRPr="00A2776C">
        <w:rPr>
          <w:rFonts w:hint="cs"/>
          <w:rtl/>
        </w:rPr>
        <w:t>ٞ٢٢</w:t>
      </w:r>
      <w:r w:rsidRPr="00A2776C">
        <w:rPr>
          <w:rFonts w:ascii="Tahoma" w:hAnsi="Tahoma" w:cs="Traditional Arabic" w:hint="cs"/>
          <w:color w:val="000000"/>
          <w:rtl/>
        </w:rPr>
        <w:t>﴾</w:t>
      </w:r>
      <w:r w:rsidRPr="00A2776C">
        <w:rPr>
          <w:rFonts w:ascii="Tahoma" w:hAnsi="Tahoma"/>
          <w:color w:val="000000"/>
          <w:szCs w:val="24"/>
          <w:rtl/>
        </w:rPr>
        <w:t xml:space="preserve"> </w:t>
      </w:r>
      <w:r w:rsidRPr="00A2776C">
        <w:rPr>
          <w:rStyle w:val="Char6"/>
          <w:rtl/>
        </w:rPr>
        <w:t>[الحد</w:t>
      </w:r>
      <w:r w:rsidR="0005389C">
        <w:rPr>
          <w:rStyle w:val="Char6"/>
          <w:rtl/>
        </w:rPr>
        <w:t>ی</w:t>
      </w:r>
      <w:r w:rsidRPr="00A2776C">
        <w:rPr>
          <w:rStyle w:val="Char6"/>
          <w:rtl/>
        </w:rPr>
        <w:t>د: 22]</w:t>
      </w:r>
      <w:r w:rsidR="00F32D60" w:rsidRPr="00A2776C">
        <w:rPr>
          <w:rStyle w:val="Char4"/>
          <w:rFonts w:hint="cs"/>
          <w:rtl/>
        </w:rPr>
        <w:t>.</w:t>
      </w:r>
    </w:p>
    <w:p w:rsidR="00DA0BF4" w:rsidRPr="00A2776C" w:rsidRDefault="00DA0BF4" w:rsidP="00A2776C">
      <w:pPr>
        <w:pStyle w:val="a8"/>
        <w:rPr>
          <w:rtl/>
        </w:rPr>
      </w:pPr>
      <w:r w:rsidRPr="00A2776C">
        <w:rPr>
          <w:rFonts w:hint="cs"/>
          <w:rtl/>
        </w:rPr>
        <w:t xml:space="preserve">معمر گفته است: از کسی شنیدم که این حدیث را تفسیر می‌کرد، می‌گفت: بدشومی زن زمانی است که صاحب فرزند نشود، و بدشومی اسب زمانی است که در راه خدا بوسیله‌ی آن جهاد نشود، و بدشومی منزل و خانه، همسایه‌ی بد است. </w:t>
      </w:r>
    </w:p>
    <w:p w:rsidR="00DA0BF4" w:rsidRPr="00A2776C" w:rsidRDefault="00DA0BF4" w:rsidP="00A2776C">
      <w:pPr>
        <w:pStyle w:val="a8"/>
        <w:rPr>
          <w:rtl/>
        </w:rPr>
      </w:pPr>
      <w:r w:rsidRPr="00A2776C">
        <w:rPr>
          <w:rFonts w:hint="cs"/>
          <w:rtl/>
        </w:rPr>
        <w:t>ب- بعضی هم گفته‌اند: از پیامبر</w:t>
      </w:r>
      <w:r w:rsidR="00DB720F" w:rsidRPr="00A2776C">
        <w:rPr>
          <w:rFonts w:cs="CTraditional Arabic" w:hint="cs"/>
          <w:rtl/>
        </w:rPr>
        <w:t xml:space="preserve"> ج</w:t>
      </w:r>
      <w:r w:rsidRPr="00A2776C">
        <w:rPr>
          <w:rFonts w:hint="cs"/>
          <w:rtl/>
        </w:rPr>
        <w:t xml:space="preserve"> روایت شده که فرموده اند: </w:t>
      </w:r>
      <w:r w:rsidRPr="00A2776C">
        <w:rPr>
          <w:rStyle w:val="Char8"/>
          <w:rtl/>
        </w:rPr>
        <w:t>«</w:t>
      </w:r>
      <w:r w:rsidRPr="00A2776C">
        <w:rPr>
          <w:rStyle w:val="Char3"/>
          <w:rtl/>
        </w:rPr>
        <w:t xml:space="preserve">لاشؤمَ، وقد </w:t>
      </w:r>
      <w:r w:rsidR="00AF0FC2" w:rsidRPr="00A2776C">
        <w:rPr>
          <w:rStyle w:val="Char3"/>
          <w:rtl/>
        </w:rPr>
        <w:t>ي</w:t>
      </w:r>
      <w:r w:rsidR="00C172E8" w:rsidRPr="00A2776C">
        <w:rPr>
          <w:rStyle w:val="Char3"/>
          <w:rtl/>
        </w:rPr>
        <w:t>ك</w:t>
      </w:r>
      <w:r w:rsidRPr="00A2776C">
        <w:rPr>
          <w:rStyle w:val="Char3"/>
          <w:rtl/>
        </w:rPr>
        <w:t>ون ال</w:t>
      </w:r>
      <w:r w:rsidR="00AF0FC2" w:rsidRPr="00A2776C">
        <w:rPr>
          <w:rStyle w:val="Char3"/>
          <w:rtl/>
        </w:rPr>
        <w:t>ي</w:t>
      </w:r>
      <w:r w:rsidRPr="00A2776C">
        <w:rPr>
          <w:rStyle w:val="Char3"/>
          <w:rtl/>
        </w:rPr>
        <w:t>من ف</w:t>
      </w:r>
      <w:r w:rsidR="00AF0FC2" w:rsidRPr="00A2776C">
        <w:rPr>
          <w:rStyle w:val="Char3"/>
          <w:rtl/>
        </w:rPr>
        <w:t>ي</w:t>
      </w:r>
      <w:r w:rsidRPr="00A2776C">
        <w:rPr>
          <w:rStyle w:val="Char3"/>
          <w:rtl/>
        </w:rPr>
        <w:t xml:space="preserve"> الدار وال</w:t>
      </w:r>
      <w:r w:rsidR="00DC31C0">
        <w:rPr>
          <w:rStyle w:val="Char3"/>
          <w:rFonts w:hint="cs"/>
          <w:rtl/>
        </w:rPr>
        <w:t>ـ</w:t>
      </w:r>
      <w:r w:rsidRPr="00A2776C">
        <w:rPr>
          <w:rStyle w:val="Char3"/>
          <w:rtl/>
        </w:rPr>
        <w:t>مرأ</w:t>
      </w:r>
      <w:r w:rsidR="00AF0FC2" w:rsidRPr="00A2776C">
        <w:rPr>
          <w:rStyle w:val="Char3"/>
          <w:rtl/>
        </w:rPr>
        <w:t>ة</w:t>
      </w:r>
      <w:r w:rsidRPr="00A2776C">
        <w:rPr>
          <w:rStyle w:val="Char3"/>
          <w:rtl/>
        </w:rPr>
        <w:t xml:space="preserve"> والفرس</w:t>
      </w:r>
      <w:r w:rsidRPr="00A2776C">
        <w:rPr>
          <w:rStyle w:val="Char8"/>
          <w:rtl/>
        </w:rPr>
        <w:t>»</w:t>
      </w:r>
      <w:r w:rsidR="00AF0FC2" w:rsidRPr="00DC31C0">
        <w:rPr>
          <w:rFonts w:hint="cs"/>
          <w:vertAlign w:val="superscript"/>
          <w:rtl/>
        </w:rPr>
        <w:t>(</w:t>
      </w:r>
      <w:r w:rsidR="00AF0FC2" w:rsidRPr="00DC31C0">
        <w:rPr>
          <w:vertAlign w:val="superscript"/>
          <w:rtl/>
        </w:rPr>
        <w:footnoteReference w:id="214"/>
      </w:r>
      <w:r w:rsidR="00AF0FC2" w:rsidRPr="00DC31C0">
        <w:rPr>
          <w:rFonts w:hint="cs"/>
          <w:vertAlign w:val="superscript"/>
          <w:rtl/>
        </w:rPr>
        <w:t>)</w:t>
      </w:r>
      <w:r w:rsidRPr="00A2776C">
        <w:rPr>
          <w:rFonts w:ascii="Lotus Linotype" w:hAnsi="Lotus Linotype" w:cs="Lotus Linotype"/>
          <w:szCs w:val="27"/>
          <w:rtl/>
        </w:rPr>
        <w:t>.</w:t>
      </w:r>
      <w:r w:rsidR="00AF0FC2" w:rsidRPr="00A2776C">
        <w:rPr>
          <w:rFonts w:ascii="Lotus Linotype" w:hAnsi="Lotus Linotype" w:cs="Lotus Linotype" w:hint="cs"/>
          <w:szCs w:val="27"/>
          <w:rtl/>
        </w:rPr>
        <w:t xml:space="preserve"> </w:t>
      </w:r>
      <w:r w:rsidR="00AF0FC2" w:rsidRPr="00DC31C0">
        <w:rPr>
          <w:rStyle w:val="Char8"/>
          <w:rFonts w:hint="cs"/>
          <w:rtl/>
        </w:rPr>
        <w:t>«</w:t>
      </w:r>
      <w:r w:rsidRPr="00A2776C">
        <w:rPr>
          <w:rStyle w:val="Chare"/>
          <w:rFonts w:hint="cs"/>
          <w:rtl/>
        </w:rPr>
        <w:t>بدشومی وجود ندارد، و بعضی اوقات خانه و زن و اسب سبب خیر و برکت می‌شوند</w:t>
      </w:r>
      <w:r w:rsidR="00AF0FC2" w:rsidRPr="00DC31C0">
        <w:rPr>
          <w:rStyle w:val="Char8"/>
          <w:rFonts w:hint="cs"/>
          <w:rtl/>
        </w:rPr>
        <w:t>»</w:t>
      </w:r>
      <w:r w:rsidRPr="00A2776C">
        <w:rPr>
          <w:rFonts w:hint="cs"/>
          <w:rtl/>
        </w:rPr>
        <w:t xml:space="preserve">. </w:t>
      </w:r>
    </w:p>
    <w:p w:rsidR="00DA0BF4" w:rsidRPr="00A2776C" w:rsidRDefault="00DA0BF4" w:rsidP="00A2776C">
      <w:pPr>
        <w:pStyle w:val="a8"/>
        <w:rPr>
          <w:rtl/>
        </w:rPr>
      </w:pPr>
      <w:r w:rsidRPr="00A2776C">
        <w:rPr>
          <w:rFonts w:hint="cs"/>
          <w:rtl/>
        </w:rPr>
        <w:t>با تحقیق و بررسی در مورد اثبات بدشومی در این سه مورد باید گفته شود که: نهی از وارد شدن مریض بر شخص سالم</w:t>
      </w:r>
      <w:r w:rsidR="008C0126" w:rsidRPr="00A2776C">
        <w:rPr>
          <w:rFonts w:hint="cs"/>
          <w:vertAlign w:val="superscript"/>
          <w:rtl/>
        </w:rPr>
        <w:t>(</w:t>
      </w:r>
      <w:r w:rsidRPr="00A2776C">
        <w:rPr>
          <w:vertAlign w:val="superscript"/>
          <w:rtl/>
        </w:rPr>
        <w:footnoteReference w:id="215"/>
      </w:r>
      <w:r w:rsidR="008C0126" w:rsidRPr="00A2776C">
        <w:rPr>
          <w:rFonts w:hint="cs"/>
          <w:vertAlign w:val="superscript"/>
          <w:rtl/>
        </w:rPr>
        <w:t>)</w:t>
      </w:r>
      <w:r w:rsidRPr="00A2776C">
        <w:rPr>
          <w:rFonts w:hint="cs"/>
          <w:rtl/>
        </w:rPr>
        <w:t>، فرار از کسی که جذام دارد</w:t>
      </w:r>
      <w:r w:rsidR="008C0126" w:rsidRPr="00A2776C">
        <w:rPr>
          <w:rFonts w:hint="cs"/>
          <w:vertAlign w:val="superscript"/>
          <w:rtl/>
        </w:rPr>
        <w:t>(</w:t>
      </w:r>
      <w:r w:rsidRPr="00A2776C">
        <w:rPr>
          <w:vertAlign w:val="superscript"/>
          <w:rtl/>
        </w:rPr>
        <w:footnoteReference w:id="216"/>
      </w:r>
      <w:r w:rsidR="008C0126" w:rsidRPr="00A2776C">
        <w:rPr>
          <w:rFonts w:hint="cs"/>
          <w:vertAlign w:val="superscript"/>
          <w:rtl/>
        </w:rPr>
        <w:t>)</w:t>
      </w:r>
      <w:r w:rsidRPr="00A2776C">
        <w:rPr>
          <w:rFonts w:hint="cs"/>
          <w:rtl/>
        </w:rPr>
        <w:t>، و یا فرار از جا و مکانی که طاعون در آن شایع شده است</w:t>
      </w:r>
      <w:r w:rsidR="008C0126" w:rsidRPr="00A2776C">
        <w:rPr>
          <w:rFonts w:hint="cs"/>
          <w:vertAlign w:val="superscript"/>
          <w:rtl/>
        </w:rPr>
        <w:t>(</w:t>
      </w:r>
      <w:r w:rsidRPr="00A2776C">
        <w:rPr>
          <w:vertAlign w:val="superscript"/>
          <w:rtl/>
        </w:rPr>
        <w:footnoteReference w:id="217"/>
      </w:r>
      <w:r w:rsidR="008C0126" w:rsidRPr="00A2776C">
        <w:rPr>
          <w:rFonts w:hint="cs"/>
          <w:vertAlign w:val="superscript"/>
          <w:rtl/>
        </w:rPr>
        <w:t>)</w:t>
      </w:r>
      <w:r w:rsidR="00984728" w:rsidRPr="00A2776C">
        <w:rPr>
          <w:rFonts w:hint="cs"/>
          <w:rtl/>
        </w:rPr>
        <w:t xml:space="preserve"> می‌</w:t>
      </w:r>
      <w:r w:rsidRPr="00A2776C">
        <w:rPr>
          <w:rFonts w:hint="cs"/>
          <w:rtl/>
        </w:rPr>
        <w:t>باشد. این سه نوع سبب هستند که خداوند بدشومی و یا خوبی را بوسیله‌ی</w:t>
      </w:r>
      <w:r w:rsidR="00984728" w:rsidRPr="00A2776C">
        <w:rPr>
          <w:rFonts w:hint="cs"/>
          <w:rtl/>
        </w:rPr>
        <w:t xml:space="preserve"> آن‌ها ‌</w:t>
      </w:r>
      <w:r w:rsidRPr="00A2776C">
        <w:rPr>
          <w:rFonts w:hint="cs"/>
          <w:rtl/>
        </w:rPr>
        <w:t xml:space="preserve">مقدر نموده است. </w:t>
      </w:r>
    </w:p>
    <w:p w:rsidR="00DA0BF4" w:rsidRPr="00A2776C" w:rsidRDefault="00DA0BF4" w:rsidP="00A2776C">
      <w:pPr>
        <w:pStyle w:val="a8"/>
        <w:rPr>
          <w:rtl/>
        </w:rPr>
      </w:pPr>
      <w:r w:rsidRPr="00A2776C">
        <w:rPr>
          <w:rFonts w:hint="cs"/>
          <w:rtl/>
        </w:rPr>
        <w:t>بدشومی با این سه چیز به کسی ملحق می‌شود که به</w:t>
      </w:r>
      <w:r w:rsidR="00984728" w:rsidRPr="00A2776C">
        <w:rPr>
          <w:rFonts w:hint="cs"/>
          <w:rtl/>
        </w:rPr>
        <w:t xml:space="preserve"> آن‌ها ‌</w:t>
      </w:r>
      <w:r w:rsidRPr="00A2776C">
        <w:rPr>
          <w:rFonts w:hint="cs"/>
          <w:rtl/>
        </w:rPr>
        <w:t xml:space="preserve">بدشومی می‌دهد، پس بدی آن علیه او می‌شود، و کسی که بر خدا توکل کند دچار بدشومی و بدفالی نخواهد شد، که حدیث انس بر این مطلب دلالت دارد: </w:t>
      </w:r>
    </w:p>
    <w:p w:rsidR="00DA0BF4" w:rsidRPr="00A2776C" w:rsidRDefault="00DA0BF4" w:rsidP="00A2776C">
      <w:pPr>
        <w:pStyle w:val="a8"/>
        <w:rPr>
          <w:rtl/>
        </w:rPr>
      </w:pPr>
      <w:r w:rsidRPr="00A2776C">
        <w:rPr>
          <w:rtl/>
        </w:rPr>
        <w:t>«</w:t>
      </w:r>
      <w:r w:rsidRPr="00A2776C">
        <w:rPr>
          <w:rStyle w:val="Char1"/>
          <w:rtl/>
        </w:rPr>
        <w:t>الطیرةُ علی من تطیّر</w:t>
      </w:r>
      <w:r w:rsidRPr="00A2776C">
        <w:rPr>
          <w:rtl/>
        </w:rPr>
        <w:t>»</w:t>
      </w:r>
      <w:r w:rsidR="008C0126" w:rsidRPr="00A2776C">
        <w:rPr>
          <w:rFonts w:hint="cs"/>
          <w:vertAlign w:val="superscript"/>
          <w:rtl/>
        </w:rPr>
        <w:t>(</w:t>
      </w:r>
      <w:r w:rsidR="008C0126" w:rsidRPr="00A2776C">
        <w:rPr>
          <w:vertAlign w:val="superscript"/>
          <w:rtl/>
        </w:rPr>
        <w:footnoteReference w:id="218"/>
      </w:r>
      <w:r w:rsidR="008C0126" w:rsidRPr="00A2776C">
        <w:rPr>
          <w:rFonts w:hint="cs"/>
          <w:vertAlign w:val="superscript"/>
          <w:rtl/>
        </w:rPr>
        <w:t>)</w:t>
      </w:r>
      <w:r w:rsidRPr="00A2776C">
        <w:rPr>
          <w:rtl/>
        </w:rPr>
        <w:t>.</w:t>
      </w:r>
      <w:r w:rsidR="008C0126" w:rsidRPr="00A2776C">
        <w:rPr>
          <w:rFonts w:hint="cs"/>
          <w:rtl/>
        </w:rPr>
        <w:t xml:space="preserve"> «</w:t>
      </w:r>
      <w:r w:rsidRPr="00A2776C">
        <w:rPr>
          <w:rStyle w:val="Chare"/>
          <w:rFonts w:hint="cs"/>
          <w:rtl/>
        </w:rPr>
        <w:t>بدشومی برای کسی است که آن چیز را بدشوم بداند و ضررش علیه خودش می‌باشد</w:t>
      </w:r>
      <w:r w:rsidR="008C0126" w:rsidRPr="00A2776C">
        <w:rPr>
          <w:rFonts w:hint="cs"/>
          <w:rtl/>
        </w:rPr>
        <w:t>»</w:t>
      </w:r>
      <w:r w:rsidRPr="00A2776C">
        <w:rPr>
          <w:rFonts w:hint="cs"/>
          <w:rtl/>
        </w:rPr>
        <w:t>. خداوند بدشوم قرار دادن چیزی را سبب دچار شدن به آن می‌داند، همانطور که توکل بر او، و اطمینان به خدا، و تنها از او ترسیدن و تنها به او امید داشتن را از بزرگ‌ترین سبب‌ها می‌داند که شر و بلا و بدشومی را از انسان دفع می‌کند و انسان را از</w:t>
      </w:r>
      <w:r w:rsidR="00984728" w:rsidRPr="00A2776C">
        <w:rPr>
          <w:rFonts w:hint="cs"/>
          <w:rtl/>
        </w:rPr>
        <w:t xml:space="preserve"> آن‌ها ‌</w:t>
      </w:r>
      <w:r w:rsidRPr="00A2776C">
        <w:rPr>
          <w:rFonts w:hint="cs"/>
          <w:rtl/>
        </w:rPr>
        <w:t xml:space="preserve">نجات می‌دهد. </w:t>
      </w:r>
    </w:p>
    <w:p w:rsidR="00DA0BF4" w:rsidRPr="00A2776C" w:rsidRDefault="00DA0BF4" w:rsidP="00A2776C">
      <w:pPr>
        <w:pStyle w:val="a8"/>
        <w:rPr>
          <w:rtl/>
        </w:rPr>
      </w:pPr>
      <w:r w:rsidRPr="00A2776C">
        <w:rPr>
          <w:rFonts w:hint="cs"/>
          <w:rtl/>
        </w:rPr>
        <w:t xml:space="preserve">سِرّ و حقیقت این بدشومی‌ها این است که شرک به خدا و ترس از غیر او و عدم توکل و عدم اطمینان به خدا را به وجود می‌آورد، کسی که دنبال بدشومی‌ها می‌رود هدف تیرهای شر و بلا قرار می‌گیرد، و نفوذ بلاها بسوی او سرعت می‌یابند، چون خود را با توحید و توکل بر خدا نپوشانده‌اند، و نفس هم لازم است که فال بگیرد، ولی مؤمنی که دارای ایمان قوی باشد با توکل بر الله هر چه را که سبب فال و بدشومی، شود از بین می‌برد و دفع می‌کند، هر کس تنها بر خدا توکل کند از همه کس و همه چیز بی‌نیاز می‌شود و خداوند برای او کافی است. </w:t>
      </w:r>
    </w:p>
    <w:p w:rsidR="00DA0BF4" w:rsidRPr="00A2776C" w:rsidRDefault="00DA0BF4" w:rsidP="00A2776C">
      <w:pPr>
        <w:pStyle w:val="a8"/>
        <w:rPr>
          <w:rtl/>
        </w:rPr>
      </w:pPr>
      <w:r w:rsidRPr="00A2776C">
        <w:rPr>
          <w:rFonts w:hint="cs"/>
          <w:rtl/>
        </w:rPr>
        <w:t xml:space="preserve">خداوند می‌فرماید: </w:t>
      </w:r>
    </w:p>
    <w:p w:rsidR="00DA0BF4" w:rsidRPr="00A2776C" w:rsidRDefault="0003452A" w:rsidP="00A2776C">
      <w:pPr>
        <w:pStyle w:val="af1"/>
        <w:rPr>
          <w:rStyle w:val="Char4"/>
          <w:rtl/>
        </w:rPr>
      </w:pPr>
      <w:r w:rsidRPr="00A2776C">
        <w:rPr>
          <w:rFonts w:ascii="Tahoma" w:hAnsi="Tahoma" w:cs="Traditional Arabic" w:hint="cs"/>
          <w:rtl/>
        </w:rPr>
        <w:t>﴿</w:t>
      </w:r>
      <w:r w:rsidRPr="00A2776C">
        <w:rPr>
          <w:rtl/>
        </w:rPr>
        <w:t>فَإِذَا قَرَأ</w:t>
      </w:r>
      <w:r w:rsidRPr="00A2776C">
        <w:rPr>
          <w:rFonts w:hint="cs"/>
          <w:rtl/>
        </w:rPr>
        <w:t>ۡتَ</w:t>
      </w:r>
      <w:r w:rsidRPr="00A2776C">
        <w:rPr>
          <w:rtl/>
        </w:rPr>
        <w:t xml:space="preserve"> </w:t>
      </w:r>
      <w:r w:rsidRPr="00A2776C">
        <w:rPr>
          <w:rFonts w:hint="cs"/>
          <w:rtl/>
        </w:rPr>
        <w:t>ٱ</w:t>
      </w:r>
      <w:r w:rsidRPr="00A2776C">
        <w:rPr>
          <w:rFonts w:hint="eastAsia"/>
          <w:rtl/>
        </w:rPr>
        <w:t>لۡقُرۡءَانَ</w:t>
      </w:r>
      <w:r w:rsidRPr="00A2776C">
        <w:rPr>
          <w:rtl/>
        </w:rPr>
        <w:t xml:space="preserve"> فَ</w:t>
      </w:r>
      <w:r w:rsidRPr="00A2776C">
        <w:rPr>
          <w:rFonts w:hint="cs"/>
          <w:rtl/>
        </w:rPr>
        <w:t>ٱ</w:t>
      </w:r>
      <w:r w:rsidRPr="00A2776C">
        <w:rPr>
          <w:rFonts w:hint="eastAsia"/>
          <w:rtl/>
        </w:rPr>
        <w:t>سۡتَعِذۡ</w:t>
      </w:r>
      <w:r w:rsidRPr="00A2776C">
        <w:rPr>
          <w:rtl/>
        </w:rPr>
        <w:t xml:space="preserve"> بِ</w:t>
      </w:r>
      <w:r w:rsidRPr="00A2776C">
        <w:rPr>
          <w:rFonts w:hint="cs"/>
          <w:rtl/>
        </w:rPr>
        <w:t>ٱ</w:t>
      </w:r>
      <w:r w:rsidRPr="00A2776C">
        <w:rPr>
          <w:rFonts w:hint="eastAsia"/>
          <w:rtl/>
        </w:rPr>
        <w:t>للَّهِ</w:t>
      </w:r>
      <w:r w:rsidRPr="00A2776C">
        <w:rPr>
          <w:rtl/>
        </w:rPr>
        <w:t xml:space="preserve"> مِنَ </w:t>
      </w:r>
      <w:r w:rsidRPr="00A2776C">
        <w:rPr>
          <w:rFonts w:hint="cs"/>
          <w:rtl/>
        </w:rPr>
        <w:t>ٱ</w:t>
      </w:r>
      <w:r w:rsidRPr="00A2776C">
        <w:rPr>
          <w:rFonts w:hint="eastAsia"/>
          <w:rtl/>
        </w:rPr>
        <w:t>لشَّيۡطَٰنِ</w:t>
      </w:r>
      <w:r w:rsidRPr="00A2776C">
        <w:rPr>
          <w:rtl/>
        </w:rPr>
        <w:t xml:space="preserve"> </w:t>
      </w:r>
      <w:r w:rsidRPr="00A2776C">
        <w:rPr>
          <w:rFonts w:hint="cs"/>
          <w:rtl/>
        </w:rPr>
        <w:t>ٱ</w:t>
      </w:r>
      <w:r w:rsidRPr="00A2776C">
        <w:rPr>
          <w:rFonts w:hint="eastAsia"/>
          <w:rtl/>
        </w:rPr>
        <w:t>لرَّجِيمِ</w:t>
      </w:r>
      <w:r w:rsidRPr="00A2776C">
        <w:rPr>
          <w:rtl/>
        </w:rPr>
        <w:t>٩٨ إِنَّهُ</w:t>
      </w:r>
      <w:r w:rsidRPr="00A2776C">
        <w:rPr>
          <w:rFonts w:hint="cs"/>
          <w:rtl/>
        </w:rPr>
        <w:t>ۥ</w:t>
      </w:r>
      <w:r w:rsidRPr="00A2776C">
        <w:rPr>
          <w:rtl/>
        </w:rPr>
        <w:t xml:space="preserve"> لَيۡسَ لَهُ</w:t>
      </w:r>
      <w:r w:rsidRPr="00A2776C">
        <w:rPr>
          <w:rFonts w:hint="cs"/>
          <w:rtl/>
        </w:rPr>
        <w:t>ۥ</w:t>
      </w:r>
      <w:r w:rsidRPr="00A2776C">
        <w:rPr>
          <w:rtl/>
        </w:rPr>
        <w:t xml:space="preserve"> سُلۡطَٰنٌ عَلَى </w:t>
      </w:r>
      <w:r w:rsidRPr="00A2776C">
        <w:rPr>
          <w:rFonts w:hint="cs"/>
          <w:rtl/>
        </w:rPr>
        <w:t>ٱ</w:t>
      </w:r>
      <w:r w:rsidRPr="00A2776C">
        <w:rPr>
          <w:rFonts w:hint="eastAsia"/>
          <w:rtl/>
        </w:rPr>
        <w:t>لَّذِينَ</w:t>
      </w:r>
      <w:r w:rsidRPr="00A2776C">
        <w:rPr>
          <w:rtl/>
        </w:rPr>
        <w:t xml:space="preserve"> ءَامَنُواْ وَعَلَىٰ رَبِّهِمۡ يَتَوَكَّلُونَ٩٩ إِنَّمَا سُلۡطَٰنُهُ</w:t>
      </w:r>
      <w:r w:rsidRPr="00A2776C">
        <w:rPr>
          <w:rFonts w:hint="cs"/>
          <w:rtl/>
        </w:rPr>
        <w:t>ۥ</w:t>
      </w:r>
      <w:r w:rsidRPr="00A2776C">
        <w:rPr>
          <w:rtl/>
        </w:rPr>
        <w:t xml:space="preserve"> عَلَى </w:t>
      </w:r>
      <w:r w:rsidRPr="00A2776C">
        <w:rPr>
          <w:rFonts w:hint="cs"/>
          <w:rtl/>
        </w:rPr>
        <w:t>ٱ</w:t>
      </w:r>
      <w:r w:rsidRPr="00A2776C">
        <w:rPr>
          <w:rFonts w:hint="eastAsia"/>
          <w:rtl/>
        </w:rPr>
        <w:t>لَّذِينَ</w:t>
      </w:r>
      <w:r w:rsidRPr="00A2776C">
        <w:rPr>
          <w:rtl/>
        </w:rPr>
        <w:t xml:space="preserve"> يَتَوَلَّوۡنَهُ</w:t>
      </w:r>
      <w:r w:rsidRPr="00A2776C">
        <w:rPr>
          <w:rFonts w:hint="cs"/>
          <w:rtl/>
        </w:rPr>
        <w:t>ۥ</w:t>
      </w:r>
      <w:r w:rsidRPr="00A2776C">
        <w:rPr>
          <w:rtl/>
        </w:rPr>
        <w:t xml:space="preserve"> وَ</w:t>
      </w:r>
      <w:r w:rsidRPr="00A2776C">
        <w:rPr>
          <w:rFonts w:hint="cs"/>
          <w:rtl/>
        </w:rPr>
        <w:t>ٱ</w:t>
      </w:r>
      <w:r w:rsidRPr="00A2776C">
        <w:rPr>
          <w:rFonts w:hint="eastAsia"/>
          <w:rtl/>
        </w:rPr>
        <w:t>لَّذِينَ</w:t>
      </w:r>
      <w:r w:rsidRPr="00A2776C">
        <w:rPr>
          <w:rtl/>
        </w:rPr>
        <w:t xml:space="preserve"> هُم بِهِ</w:t>
      </w:r>
      <w:r w:rsidRPr="00A2776C">
        <w:rPr>
          <w:rFonts w:hint="cs"/>
          <w:rtl/>
        </w:rPr>
        <w:t>ۦ</w:t>
      </w:r>
      <w:r w:rsidRPr="00A2776C">
        <w:rPr>
          <w:rtl/>
        </w:rPr>
        <w:t xml:space="preserve"> مُشۡرِكُونَ١٠٠</w:t>
      </w:r>
      <w:r w:rsidRPr="00A2776C">
        <w:rPr>
          <w:rFonts w:ascii="Tahoma" w:hAnsi="Tahoma" w:cs="Traditional Arabic" w:hint="cs"/>
          <w:rtl/>
        </w:rPr>
        <w:t>﴾</w:t>
      </w:r>
      <w:r w:rsidRPr="00A2776C">
        <w:rPr>
          <w:rFonts w:ascii="Tahoma" w:hAnsi="Tahoma" w:cs="IRNazli"/>
          <w:szCs w:val="24"/>
          <w:rtl/>
        </w:rPr>
        <w:t xml:space="preserve"> </w:t>
      </w:r>
      <w:r w:rsidRPr="00A2776C">
        <w:rPr>
          <w:rStyle w:val="Char6"/>
          <w:rtl/>
        </w:rPr>
        <w:t>[النحل: 98-100]</w:t>
      </w:r>
    </w:p>
    <w:p w:rsidR="00DA0BF4" w:rsidRPr="00A2776C" w:rsidRDefault="00DA0BF4" w:rsidP="00A2776C">
      <w:pPr>
        <w:pStyle w:val="ab"/>
        <w:rPr>
          <w:rtl/>
        </w:rPr>
      </w:pPr>
      <w:r w:rsidRPr="00A2776C">
        <w:rPr>
          <w:rStyle w:val="Char8"/>
          <w:rFonts w:hint="cs"/>
          <w:rtl/>
        </w:rPr>
        <w:t>«</w:t>
      </w:r>
      <w:r w:rsidRPr="00A2776C">
        <w:rPr>
          <w:rFonts w:hint="cs"/>
          <w:rtl/>
        </w:rPr>
        <w:t>هنگامی که خواستی قرآن بخوانی، از وسوسه‌های شیطانی مطرود از رحمت پروردگار) به خدا پناه ببر تا شیطان تو را از فهم معنی قرآن و عمل بدان بازندارد). بی</w:t>
      </w:r>
      <w:r w:rsidRPr="00A2776C">
        <w:rPr>
          <w:rFonts w:hint="eastAsia"/>
          <w:rtl/>
        </w:rPr>
        <w:t>‌</w:t>
      </w:r>
      <w:r w:rsidRPr="00A2776C">
        <w:rPr>
          <w:rFonts w:hint="cs"/>
          <w:rtl/>
        </w:rPr>
        <w:t>گمان شیطان هیچ گونه تسلطی بر کسانی ندارد که ایمان دارند و بر پروردگارشان تکیه می‌نمایند. بلکه تنها تسلط شیطان بر کسانی است که او را به دوستی می‌گیرند، و به واسط</w:t>
      </w:r>
      <w:r w:rsidR="001C1B74" w:rsidRPr="00A2776C">
        <w:rPr>
          <w:rFonts w:hint="cs"/>
          <w:rtl/>
        </w:rPr>
        <w:t>ۀ</w:t>
      </w:r>
      <w:r w:rsidRPr="00A2776C">
        <w:rPr>
          <w:rFonts w:hint="cs"/>
          <w:rtl/>
        </w:rPr>
        <w:t xml:space="preserve"> او شرک می‌ورزند</w:t>
      </w:r>
      <w:r w:rsidRPr="00A2776C">
        <w:rPr>
          <w:rStyle w:val="Char8"/>
          <w:rFonts w:hint="cs"/>
          <w:rtl/>
        </w:rPr>
        <w:t>»</w:t>
      </w:r>
      <w:r w:rsidR="008C0126" w:rsidRPr="00A2776C">
        <w:rPr>
          <w:rFonts w:hint="cs"/>
          <w:vertAlign w:val="superscript"/>
          <w:rtl/>
        </w:rPr>
        <w:t>(</w:t>
      </w:r>
      <w:r w:rsidR="008C0126" w:rsidRPr="00A2776C">
        <w:rPr>
          <w:vertAlign w:val="superscript"/>
          <w:rtl/>
        </w:rPr>
        <w:footnoteReference w:id="219"/>
      </w:r>
      <w:r w:rsidR="008C0126" w:rsidRPr="00A2776C">
        <w:rPr>
          <w:rFonts w:hint="cs"/>
          <w:vertAlign w:val="superscript"/>
          <w:rtl/>
        </w:rPr>
        <w:t>)</w:t>
      </w:r>
      <w:r w:rsidRPr="00A2776C">
        <w:rPr>
          <w:rFonts w:hint="cs"/>
          <w:rtl/>
        </w:rPr>
        <w:t>.</w:t>
      </w:r>
    </w:p>
    <w:p w:rsidR="00DA0BF4" w:rsidRPr="00A2776C" w:rsidRDefault="00DA0BF4" w:rsidP="00A2776C">
      <w:pPr>
        <w:pStyle w:val="a8"/>
        <w:rPr>
          <w:rtl/>
        </w:rPr>
      </w:pPr>
      <w:r w:rsidRPr="00A2776C">
        <w:rPr>
          <w:rFonts w:hint="cs"/>
          <w:rtl/>
        </w:rPr>
        <w:t>ابن جوزی می‌گوید: اینکه پیامبر</w:t>
      </w:r>
      <w:r w:rsidR="00DB720F" w:rsidRPr="00A2776C">
        <w:rPr>
          <w:rFonts w:cs="CTraditional Arabic" w:hint="cs"/>
          <w:rtl/>
        </w:rPr>
        <w:t xml:space="preserve"> ج</w:t>
      </w:r>
      <w:r w:rsidRPr="00A2776C">
        <w:rPr>
          <w:rFonts w:hint="cs"/>
          <w:rtl/>
        </w:rPr>
        <w:t xml:space="preserve"> به بدشومی این سه چیز خبر داده است اثبات بدشومی و فال گرفتن نیست که از آن نهی کرده است، بلکه هدفش این است که خداوند بعضی اوقات برای کسی چون به آن نزدیک می‌شود و یا آنجا می‌رود بدشومی را برای او بوجود می‌آورد و بعضی اوقات کسی که به آن نزدیک می‌شود دچار هیچ‌</w:t>
      </w:r>
      <w:r w:rsidRPr="00A2776C">
        <w:rPr>
          <w:rFonts w:hint="eastAsia"/>
          <w:rtl/>
        </w:rPr>
        <w:t>‌</w:t>
      </w:r>
      <w:r w:rsidRPr="00A2776C">
        <w:rPr>
          <w:rFonts w:hint="cs"/>
          <w:rtl/>
        </w:rPr>
        <w:t>گونه شر و بلایی نمی‌</w:t>
      </w:r>
      <w:r w:rsidRPr="00A2776C">
        <w:rPr>
          <w:rFonts w:hint="eastAsia"/>
          <w:rtl/>
        </w:rPr>
        <w:t>‌شود. درست مثل این است که خداوند به پدر و مادری</w:t>
      </w:r>
      <w:r w:rsidRPr="00A2776C">
        <w:rPr>
          <w:rFonts w:hint="cs"/>
          <w:rtl/>
        </w:rPr>
        <w:t>،</w:t>
      </w:r>
      <w:r w:rsidRPr="00A2776C">
        <w:rPr>
          <w:rFonts w:hint="eastAsia"/>
          <w:rtl/>
        </w:rPr>
        <w:t xml:space="preserve"> فرزندی پرخیر و برکت می‌بخشد و از او خیر و خوشی می‌بینند، ولی به پدر و م</w:t>
      </w:r>
      <w:r w:rsidRPr="00A2776C">
        <w:rPr>
          <w:rFonts w:hint="cs"/>
          <w:rtl/>
        </w:rPr>
        <w:t>ادر دیگری چنین فرزندی نمی‌دهد، همین طور است خانه و زن و اسب، خداوند سبحان آفرینند</w:t>
      </w:r>
      <w:r w:rsidR="001C1B74" w:rsidRPr="00A2776C">
        <w:rPr>
          <w:rFonts w:hint="cs"/>
          <w:rtl/>
        </w:rPr>
        <w:t>ۀ</w:t>
      </w:r>
      <w:r w:rsidRPr="00A2776C">
        <w:rPr>
          <w:rFonts w:hint="cs"/>
          <w:rtl/>
        </w:rPr>
        <w:t xml:space="preserve"> خیر و شر است، و با تقدیر خود آن را </w:t>
      </w:r>
      <w:r w:rsidR="00984728" w:rsidRPr="00A2776C">
        <w:rPr>
          <w:rFonts w:hint="cs"/>
          <w:rtl/>
        </w:rPr>
        <w:t>درمیان</w:t>
      </w:r>
      <w:r w:rsidRPr="00A2776C">
        <w:rPr>
          <w:rFonts w:hint="cs"/>
          <w:rtl/>
        </w:rPr>
        <w:t xml:space="preserve"> مردم قرار می‌دهد، همانطور که خداوند سایر اسباب را خلق کرده است، و</w:t>
      </w:r>
      <w:r w:rsidR="00984728" w:rsidRPr="00A2776C">
        <w:rPr>
          <w:rFonts w:hint="cs"/>
          <w:rtl/>
        </w:rPr>
        <w:t xml:space="preserve"> آن‌ها ‌</w:t>
      </w:r>
      <w:r w:rsidRPr="00A2776C">
        <w:rPr>
          <w:rFonts w:hint="cs"/>
          <w:rtl/>
        </w:rPr>
        <w:t>را به مسببات مختلف و متضاد قرار داده است، همانطور که مشک و غیر آن را از حامل ارواح طیبه خلق کرده است و کسی از مردم به آن نزدیک شوند از آن لذت می‌برند، و ضد آن را نیز خلق کرده است و آن را سبب اذیت کسی قرار می‌دهد که به آن نزدیک شود. که فرق میان این دو نوع با حس درک می‌شود، به همین صورت در مورد خانه و زن و اسب، این صورتی است و بدشومی و فال شرکی صورت دیگر</w:t>
      </w:r>
      <w:r w:rsidR="00BE4A16" w:rsidRPr="00A2776C">
        <w:rPr>
          <w:rFonts w:hint="cs"/>
          <w:vertAlign w:val="superscript"/>
          <w:rtl/>
        </w:rPr>
        <w:t>(</w:t>
      </w:r>
      <w:r w:rsidR="00BE4A16" w:rsidRPr="00A2776C">
        <w:rPr>
          <w:vertAlign w:val="superscript"/>
          <w:rtl/>
        </w:rPr>
        <w:footnoteReference w:id="220"/>
      </w:r>
      <w:r w:rsidR="00BE4A16" w:rsidRPr="00A2776C">
        <w:rPr>
          <w:rFonts w:hint="cs"/>
          <w:vertAlign w:val="superscript"/>
          <w:rtl/>
        </w:rPr>
        <w:t>)</w:t>
      </w:r>
      <w:r w:rsidRPr="00A2776C">
        <w:rPr>
          <w:rFonts w:hint="cs"/>
          <w:rtl/>
        </w:rPr>
        <w:t xml:space="preserve">. </w:t>
      </w:r>
    </w:p>
    <w:p w:rsidR="00DA0BF4" w:rsidRPr="00A2776C" w:rsidRDefault="00DA0BF4" w:rsidP="00A2776C">
      <w:pPr>
        <w:pStyle w:val="a8"/>
        <w:rPr>
          <w:rtl/>
        </w:rPr>
      </w:pPr>
      <w:r w:rsidRPr="00A2776C">
        <w:rPr>
          <w:rFonts w:hint="cs"/>
          <w:rtl/>
        </w:rPr>
        <w:t>به همین خاطر درست است برای کسی که می‌خواهد صاحب زن یا جاریه و یا اسب شود از خدا بخواهد آنچه که از</w:t>
      </w:r>
      <w:r w:rsidR="00984728" w:rsidRPr="00A2776C">
        <w:rPr>
          <w:rFonts w:hint="cs"/>
          <w:rtl/>
        </w:rPr>
        <w:t xml:space="preserve"> آن‌ها ‌</w:t>
      </w:r>
      <w:r w:rsidRPr="00A2776C">
        <w:rPr>
          <w:rFonts w:hint="cs"/>
          <w:rtl/>
        </w:rPr>
        <w:t>خیر و برکت است نصیب او شود، و از شر</w:t>
      </w:r>
      <w:r w:rsidR="00984728" w:rsidRPr="00A2776C">
        <w:rPr>
          <w:rFonts w:hint="cs"/>
          <w:rtl/>
        </w:rPr>
        <w:t xml:space="preserve"> آن‌ها ‌</w:t>
      </w:r>
      <w:r w:rsidRPr="00A2776C">
        <w:rPr>
          <w:rFonts w:hint="cs"/>
          <w:rtl/>
        </w:rPr>
        <w:t xml:space="preserve">بر </w:t>
      </w:r>
      <w:r w:rsidRPr="00DC31C0">
        <w:rPr>
          <w:rFonts w:hint="cs"/>
          <w:spacing w:val="-4"/>
          <w:rtl/>
        </w:rPr>
        <w:t>خدا پناه ببرد، همچنان که این مطلب از پیامبر</w:t>
      </w:r>
      <w:r w:rsidR="00DB720F" w:rsidRPr="00DC31C0">
        <w:rPr>
          <w:rFonts w:cs="CTraditional Arabic" w:hint="cs"/>
          <w:spacing w:val="-4"/>
          <w:rtl/>
        </w:rPr>
        <w:t xml:space="preserve"> ج</w:t>
      </w:r>
      <w:r w:rsidRPr="00DC31C0">
        <w:rPr>
          <w:rFonts w:hint="cs"/>
          <w:spacing w:val="-4"/>
          <w:rtl/>
        </w:rPr>
        <w:t xml:space="preserve"> روایت شده است</w:t>
      </w:r>
      <w:r w:rsidR="00BE4A16" w:rsidRPr="00DC31C0">
        <w:rPr>
          <w:rFonts w:hint="cs"/>
          <w:spacing w:val="-4"/>
          <w:vertAlign w:val="superscript"/>
          <w:rtl/>
        </w:rPr>
        <w:t>(</w:t>
      </w:r>
      <w:r w:rsidRPr="00DC31C0">
        <w:rPr>
          <w:spacing w:val="-4"/>
          <w:vertAlign w:val="superscript"/>
          <w:rtl/>
        </w:rPr>
        <w:footnoteReference w:id="221"/>
      </w:r>
      <w:r w:rsidR="00BE4A16" w:rsidRPr="00DC31C0">
        <w:rPr>
          <w:rFonts w:hint="cs"/>
          <w:spacing w:val="-4"/>
          <w:vertAlign w:val="superscript"/>
          <w:rtl/>
        </w:rPr>
        <w:t>)</w:t>
      </w:r>
      <w:r w:rsidRPr="00DC31C0">
        <w:rPr>
          <w:rFonts w:hint="cs"/>
          <w:spacing w:val="-4"/>
          <w:rtl/>
        </w:rPr>
        <w:t>، و همچنین کسی که می‌خواهد در خانه‌ای سکونت کند لازم است این کار را انجام دهد، و پیامبر</w:t>
      </w:r>
      <w:r w:rsidR="00DB720F" w:rsidRPr="00DC31C0">
        <w:rPr>
          <w:rFonts w:cs="CTraditional Arabic" w:hint="cs"/>
          <w:spacing w:val="-4"/>
          <w:rtl/>
        </w:rPr>
        <w:t xml:space="preserve"> ج</w:t>
      </w:r>
      <w:r w:rsidRPr="00A2776C">
        <w:rPr>
          <w:rFonts w:hint="cs"/>
          <w:rtl/>
        </w:rPr>
        <w:t xml:space="preserve"> قومی را که در خانه‌ای ساکن شدند سپس تعداد و مال و ثروتشان کم شد دستور داد آن را ترک کنند</w:t>
      </w:r>
      <w:r w:rsidR="00BE4A16" w:rsidRPr="00A2776C">
        <w:rPr>
          <w:rFonts w:hint="cs"/>
          <w:vertAlign w:val="superscript"/>
          <w:rtl/>
        </w:rPr>
        <w:t>(</w:t>
      </w:r>
      <w:r w:rsidR="00BE4A16" w:rsidRPr="00A2776C">
        <w:rPr>
          <w:vertAlign w:val="superscript"/>
          <w:rtl/>
        </w:rPr>
        <w:footnoteReference w:id="222"/>
      </w:r>
      <w:r w:rsidR="00BE4A16" w:rsidRPr="00A2776C">
        <w:rPr>
          <w:rFonts w:hint="cs"/>
          <w:vertAlign w:val="superscript"/>
          <w:rtl/>
        </w:rPr>
        <w:t>)</w:t>
      </w:r>
      <w:r w:rsidRPr="00A2776C">
        <w:rPr>
          <w:rFonts w:hint="cs"/>
          <w:rtl/>
        </w:rPr>
        <w:t xml:space="preserve">. </w:t>
      </w:r>
    </w:p>
    <w:p w:rsidR="00DA0BF4" w:rsidRPr="00A2776C" w:rsidRDefault="00DA0BF4" w:rsidP="00A2776C">
      <w:pPr>
        <w:pStyle w:val="a8"/>
        <w:rPr>
          <w:rtl/>
        </w:rPr>
      </w:pPr>
      <w:r w:rsidRPr="00A2776C">
        <w:rPr>
          <w:rFonts w:hint="cs"/>
          <w:rtl/>
        </w:rPr>
        <w:t>ترک آنچه که انسان برکت را در آن نمی‌یابد، مثل خانه یا همسر یا اسب و مرکب، از آن نهی شده است، به همین صورت کسی که در چیزی معامله و تجارت می‌کند ولی سود نمی‌برد، چون پیامبر</w:t>
      </w:r>
      <w:r w:rsidR="00DB720F" w:rsidRPr="00A2776C">
        <w:rPr>
          <w:rFonts w:cs="CTraditional Arabic" w:hint="cs"/>
          <w:rtl/>
        </w:rPr>
        <w:t xml:space="preserve"> ج</w:t>
      </w:r>
      <w:r w:rsidRPr="00A2776C">
        <w:rPr>
          <w:rFonts w:hint="cs"/>
          <w:rtl/>
        </w:rPr>
        <w:t xml:space="preserve"> می‌فرماید: </w:t>
      </w:r>
      <w:r w:rsidR="00BE4A16" w:rsidRPr="00A2776C">
        <w:rPr>
          <w:rStyle w:val="Char8"/>
          <w:rFonts w:hint="cs"/>
          <w:rtl/>
        </w:rPr>
        <w:t>«</w:t>
      </w:r>
      <w:r w:rsidRPr="00A2776C">
        <w:rPr>
          <w:rStyle w:val="Char3"/>
          <w:rtl/>
        </w:rPr>
        <w:t xml:space="preserve">إذا </w:t>
      </w:r>
      <w:r w:rsidR="00C172E8" w:rsidRPr="00A2776C">
        <w:rPr>
          <w:rStyle w:val="Char3"/>
          <w:rtl/>
        </w:rPr>
        <w:t>ك</w:t>
      </w:r>
      <w:r w:rsidRPr="00A2776C">
        <w:rPr>
          <w:rStyle w:val="Char3"/>
          <w:rtl/>
        </w:rPr>
        <w:t>انَ لأحدُ</w:t>
      </w:r>
      <w:r w:rsidR="00C172E8" w:rsidRPr="00A2776C">
        <w:rPr>
          <w:rStyle w:val="Char3"/>
          <w:rtl/>
        </w:rPr>
        <w:t>ك</w:t>
      </w:r>
      <w:r w:rsidRPr="00A2776C">
        <w:rPr>
          <w:rStyle w:val="Char3"/>
          <w:rtl/>
        </w:rPr>
        <w:t>م رزق ف</w:t>
      </w:r>
      <w:r w:rsidR="00AF0FC2" w:rsidRPr="00A2776C">
        <w:rPr>
          <w:rStyle w:val="Char3"/>
          <w:rtl/>
        </w:rPr>
        <w:t>ي</w:t>
      </w:r>
      <w:r w:rsidRPr="00A2776C">
        <w:rPr>
          <w:rStyle w:val="Char3"/>
          <w:rtl/>
        </w:rPr>
        <w:t xml:space="preserve"> ش</w:t>
      </w:r>
      <w:r w:rsidR="00AF0FC2" w:rsidRPr="00A2776C">
        <w:rPr>
          <w:rStyle w:val="Char3"/>
          <w:rtl/>
        </w:rPr>
        <w:t>ي</w:t>
      </w:r>
      <w:r w:rsidRPr="00A2776C">
        <w:rPr>
          <w:rStyle w:val="Char3"/>
          <w:rtl/>
        </w:rPr>
        <w:t>ءٍ فلا</w:t>
      </w:r>
      <w:r w:rsidR="00AF0FC2" w:rsidRPr="00A2776C">
        <w:rPr>
          <w:rStyle w:val="Char3"/>
          <w:rtl/>
        </w:rPr>
        <w:t>ي</w:t>
      </w:r>
      <w:r w:rsidRPr="00A2776C">
        <w:rPr>
          <w:rStyle w:val="Char3"/>
          <w:rtl/>
        </w:rPr>
        <w:t>دعه حت</w:t>
      </w:r>
      <w:r w:rsidR="00AF0FC2" w:rsidRPr="00A2776C">
        <w:rPr>
          <w:rStyle w:val="Char3"/>
          <w:rtl/>
        </w:rPr>
        <w:t>ي</w:t>
      </w:r>
      <w:r w:rsidRPr="00A2776C">
        <w:rPr>
          <w:rStyle w:val="Char3"/>
          <w:rtl/>
        </w:rPr>
        <w:t xml:space="preserve"> </w:t>
      </w:r>
      <w:r w:rsidR="00AF0FC2" w:rsidRPr="00A2776C">
        <w:rPr>
          <w:rStyle w:val="Char3"/>
          <w:rtl/>
        </w:rPr>
        <w:t>ي</w:t>
      </w:r>
      <w:r w:rsidRPr="00A2776C">
        <w:rPr>
          <w:rStyle w:val="Char3"/>
          <w:rtl/>
        </w:rPr>
        <w:t>تغ</w:t>
      </w:r>
      <w:r w:rsidR="00AF0FC2" w:rsidRPr="00A2776C">
        <w:rPr>
          <w:rStyle w:val="Char3"/>
          <w:rtl/>
        </w:rPr>
        <w:t>ي</w:t>
      </w:r>
      <w:r w:rsidRPr="00A2776C">
        <w:rPr>
          <w:rStyle w:val="Char3"/>
          <w:rtl/>
        </w:rPr>
        <w:t xml:space="preserve">رَ لهُ أو </w:t>
      </w:r>
      <w:r w:rsidR="00AF0FC2" w:rsidRPr="00A2776C">
        <w:rPr>
          <w:rStyle w:val="Char3"/>
          <w:rtl/>
        </w:rPr>
        <w:t>ي</w:t>
      </w:r>
      <w:r w:rsidRPr="00A2776C">
        <w:rPr>
          <w:rStyle w:val="Char3"/>
          <w:rtl/>
        </w:rPr>
        <w:t>تن</w:t>
      </w:r>
      <w:r w:rsidR="00C172E8" w:rsidRPr="00A2776C">
        <w:rPr>
          <w:rStyle w:val="Char3"/>
          <w:rtl/>
        </w:rPr>
        <w:t>ك</w:t>
      </w:r>
      <w:r w:rsidRPr="00A2776C">
        <w:rPr>
          <w:rStyle w:val="Char3"/>
          <w:rtl/>
        </w:rPr>
        <w:t>ر له</w:t>
      </w:r>
      <w:r w:rsidR="00BE4A16" w:rsidRPr="00A2776C">
        <w:rPr>
          <w:rStyle w:val="Char8"/>
          <w:rFonts w:hint="cs"/>
          <w:rtl/>
        </w:rPr>
        <w:t>»</w:t>
      </w:r>
      <w:r w:rsidR="00BE4A16" w:rsidRPr="00A2776C">
        <w:rPr>
          <w:rFonts w:hint="cs"/>
          <w:vertAlign w:val="superscript"/>
          <w:rtl/>
        </w:rPr>
        <w:t>(</w:t>
      </w:r>
      <w:r w:rsidRPr="00A2776C">
        <w:rPr>
          <w:vertAlign w:val="superscript"/>
          <w:rtl/>
        </w:rPr>
        <w:footnoteReference w:id="223"/>
      </w:r>
      <w:r w:rsidR="00BE4A16" w:rsidRPr="00A2776C">
        <w:rPr>
          <w:rFonts w:hint="cs"/>
          <w:vertAlign w:val="superscript"/>
          <w:rtl/>
        </w:rPr>
        <w:t>)</w:t>
      </w:r>
      <w:r w:rsidRPr="00A2776C">
        <w:rPr>
          <w:rFonts w:hint="cs"/>
          <w:rtl/>
        </w:rPr>
        <w:t xml:space="preserve"> </w:t>
      </w:r>
      <w:r w:rsidR="00BE4A16" w:rsidRPr="00A2776C">
        <w:rPr>
          <w:rStyle w:val="Char8"/>
          <w:rFonts w:hint="cs"/>
          <w:rtl/>
        </w:rPr>
        <w:t>«</w:t>
      </w:r>
      <w:r w:rsidR="009C23AB" w:rsidRPr="00A2776C">
        <w:rPr>
          <w:rStyle w:val="Chare"/>
          <w:rFonts w:hint="cs"/>
          <w:rtl/>
        </w:rPr>
        <w:t>هر</w:t>
      </w:r>
      <w:r w:rsidRPr="00A2776C">
        <w:rPr>
          <w:rStyle w:val="Chare"/>
          <w:rFonts w:hint="cs"/>
          <w:rtl/>
        </w:rPr>
        <w:t>گاه رزق و روزی یکی از شما در چیزی بود که مورد معامله قرار می‌دهد آن را ترک نکند تا اینکه آن کار تغییر یابد و یا اینکه سود نبرد</w:t>
      </w:r>
      <w:r w:rsidR="00BE4A16" w:rsidRPr="00A2776C">
        <w:rPr>
          <w:rStyle w:val="Char8"/>
          <w:rFonts w:hint="cs"/>
          <w:rtl/>
        </w:rPr>
        <w:t>»</w:t>
      </w:r>
      <w:r w:rsidRPr="00A2776C">
        <w:rPr>
          <w:rFonts w:hint="cs"/>
          <w:rtl/>
        </w:rPr>
        <w:t xml:space="preserve">. </w:t>
      </w:r>
    </w:p>
    <w:p w:rsidR="00DA0BF4" w:rsidRPr="00A2776C" w:rsidRDefault="00DA0BF4" w:rsidP="00A2776C">
      <w:pPr>
        <w:pStyle w:val="a8"/>
        <w:rPr>
          <w:rtl/>
        </w:rPr>
      </w:pPr>
      <w:r w:rsidRPr="00A2776C">
        <w:rPr>
          <w:rFonts w:hint="cs"/>
          <w:rtl/>
        </w:rPr>
        <w:t>بدشومی و بدفالی به وقت و زمان یا خانه و غیره شرک است، همانطور که در احادیث گذشته از پیامبر</w:t>
      </w:r>
      <w:r w:rsidR="00DB720F" w:rsidRPr="00A2776C">
        <w:rPr>
          <w:rFonts w:cs="CTraditional Arabic" w:hint="cs"/>
          <w:rtl/>
        </w:rPr>
        <w:t xml:space="preserve"> ج</w:t>
      </w:r>
      <w:r w:rsidRPr="00A2776C">
        <w:rPr>
          <w:rFonts w:hint="cs"/>
          <w:rtl/>
        </w:rPr>
        <w:t xml:space="preserve"> این مطلب ثابت شد. </w:t>
      </w:r>
    </w:p>
    <w:p w:rsidR="00DA0BF4" w:rsidRPr="00A2776C" w:rsidRDefault="00DA0BF4" w:rsidP="00A2776C">
      <w:pPr>
        <w:pStyle w:val="a8"/>
        <w:rPr>
          <w:rtl/>
        </w:rPr>
      </w:pPr>
      <w:r w:rsidRPr="00A2776C">
        <w:rPr>
          <w:rFonts w:hint="cs"/>
          <w:rtl/>
        </w:rPr>
        <w:t xml:space="preserve">بدشومی از اعتقادات جاهلی می‌باشد که </w:t>
      </w:r>
      <w:r w:rsidR="00984728" w:rsidRPr="00A2776C">
        <w:rPr>
          <w:rFonts w:hint="cs"/>
          <w:rtl/>
        </w:rPr>
        <w:t>درمیان</w:t>
      </w:r>
      <w:r w:rsidRPr="00A2776C">
        <w:rPr>
          <w:rFonts w:hint="cs"/>
          <w:rtl/>
        </w:rPr>
        <w:t xml:space="preserve"> مردم انتشار یافته است، و متأسفانه </w:t>
      </w:r>
      <w:r w:rsidR="00984728" w:rsidRPr="00A2776C">
        <w:rPr>
          <w:rFonts w:hint="cs"/>
          <w:rtl/>
        </w:rPr>
        <w:t>درمیان</w:t>
      </w:r>
      <w:r w:rsidRPr="00A2776C">
        <w:rPr>
          <w:rFonts w:hint="cs"/>
          <w:rtl/>
        </w:rPr>
        <w:t xml:space="preserve"> مسلمانان جاهل و نادان پخش شده است، که نتیجه‌ی جهل</w:t>
      </w:r>
      <w:r w:rsidR="00984728" w:rsidRPr="00A2776C">
        <w:rPr>
          <w:rFonts w:hint="cs"/>
          <w:rtl/>
        </w:rPr>
        <w:t xml:space="preserve"> آن‌ها ‌</w:t>
      </w:r>
      <w:r w:rsidRPr="00A2776C">
        <w:rPr>
          <w:rFonts w:hint="cs"/>
          <w:rtl/>
        </w:rPr>
        <w:t>به دین به صورت عمومی و ضعف عقیده‌ی توحیدی</w:t>
      </w:r>
      <w:r w:rsidR="00984728" w:rsidRPr="00A2776C">
        <w:rPr>
          <w:rFonts w:hint="cs"/>
          <w:rtl/>
        </w:rPr>
        <w:t xml:space="preserve"> آن‌ها ‌</w:t>
      </w:r>
      <w:r w:rsidRPr="00A2776C">
        <w:rPr>
          <w:rFonts w:hint="cs"/>
          <w:rtl/>
        </w:rPr>
        <w:t>به صورت خصوصی می‌باشد، دلیل و سبب این جهل، نادانی، نقص توحید و ضعف ایمان، عدم انتشار آگاهی صحیح و اختلاط</w:t>
      </w:r>
      <w:r w:rsidR="00984728" w:rsidRPr="00A2776C">
        <w:rPr>
          <w:rFonts w:hint="cs"/>
          <w:rtl/>
        </w:rPr>
        <w:t xml:space="preserve"> آن‌ها ‌</w:t>
      </w:r>
      <w:r w:rsidRPr="00A2776C">
        <w:rPr>
          <w:rFonts w:hint="cs"/>
          <w:rtl/>
        </w:rPr>
        <w:t>با اهل بدعت، و کم بودن کسانی که</w:t>
      </w:r>
      <w:r w:rsidR="00984728" w:rsidRPr="00A2776C">
        <w:rPr>
          <w:rFonts w:hint="cs"/>
          <w:rtl/>
        </w:rPr>
        <w:t xml:space="preserve"> آن‌ها ‌</w:t>
      </w:r>
      <w:r w:rsidRPr="00A2776C">
        <w:rPr>
          <w:rFonts w:hint="cs"/>
          <w:rtl/>
        </w:rPr>
        <w:t xml:space="preserve">را به راه مستقیم هدایت کنند، می‌باشد. مثل بیان کردن آنچه که واجب است به آن معتقد باشد و یا لازم است به آن معتقد نباشد، آنچه که شرک اکبر است و مسلمان را از اسلام خارج می‌سازد، و یا آنچه که شرک اصغر است، و یا چیزی که سرانجامش شرک است و با کمال توحید منافات دارد، و در نهایت او را به شرک اکبر می‌رساند، آن شرک اکبری که اگر صاحبش بمیرد و توبه نکند الله متعال او را نخواهد بخشید، و برای ابد در آتش جهنم خواهد ماند، و تمام اعمال صالح او از بین می‌روند، خداوند می‌فرماید: </w:t>
      </w:r>
    </w:p>
    <w:p w:rsidR="00DA0BF4" w:rsidRPr="00A2776C" w:rsidRDefault="00C06194" w:rsidP="00A2776C">
      <w:pPr>
        <w:pStyle w:val="af1"/>
        <w:rPr>
          <w:rStyle w:val="Char4"/>
          <w:rtl/>
        </w:rPr>
      </w:pPr>
      <w:r w:rsidRPr="00A2776C">
        <w:rPr>
          <w:rFonts w:ascii="Tahoma" w:hAnsi="Tahoma" w:cs="Traditional Arabic" w:hint="cs"/>
          <w:color w:val="000000"/>
          <w:rtl/>
        </w:rPr>
        <w:t>﴿</w:t>
      </w:r>
      <w:r w:rsidRPr="00A2776C">
        <w:rPr>
          <w:rtl/>
        </w:rPr>
        <w:t>إِنَّهُ</w:t>
      </w:r>
      <w:r w:rsidRPr="00A2776C">
        <w:rPr>
          <w:rFonts w:hint="cs"/>
          <w:rtl/>
        </w:rPr>
        <w:t>ۥ</w:t>
      </w:r>
      <w:r w:rsidRPr="00A2776C">
        <w:rPr>
          <w:rtl/>
        </w:rPr>
        <w:t xml:space="preserve"> مَن يُشۡرِكۡ بِ</w:t>
      </w:r>
      <w:r w:rsidRPr="00A2776C">
        <w:rPr>
          <w:rFonts w:hint="cs"/>
          <w:rtl/>
        </w:rPr>
        <w:t>ٱ</w:t>
      </w:r>
      <w:r w:rsidRPr="00A2776C">
        <w:rPr>
          <w:rFonts w:hint="eastAsia"/>
          <w:rtl/>
        </w:rPr>
        <w:t>للَّهِ</w:t>
      </w:r>
      <w:r w:rsidRPr="00A2776C">
        <w:rPr>
          <w:rtl/>
        </w:rPr>
        <w:t xml:space="preserve"> فَقَدۡ حَرَّمَ </w:t>
      </w:r>
      <w:r w:rsidRPr="00A2776C">
        <w:rPr>
          <w:rFonts w:hint="cs"/>
          <w:rtl/>
        </w:rPr>
        <w:t>ٱ</w:t>
      </w:r>
      <w:r w:rsidRPr="00A2776C">
        <w:rPr>
          <w:rFonts w:hint="eastAsia"/>
          <w:rtl/>
        </w:rPr>
        <w:t>للَّهُ</w:t>
      </w:r>
      <w:r w:rsidRPr="00A2776C">
        <w:rPr>
          <w:rtl/>
        </w:rPr>
        <w:t xml:space="preserve"> عَلَيۡهِ </w:t>
      </w:r>
      <w:r w:rsidRPr="00A2776C">
        <w:rPr>
          <w:rFonts w:hint="cs"/>
          <w:rtl/>
        </w:rPr>
        <w:t>ٱ</w:t>
      </w:r>
      <w:r w:rsidRPr="00A2776C">
        <w:rPr>
          <w:rFonts w:hint="eastAsia"/>
          <w:rtl/>
        </w:rPr>
        <w:t>لۡجَنَّةَ</w:t>
      </w:r>
      <w:r w:rsidRPr="00A2776C">
        <w:rPr>
          <w:rtl/>
        </w:rPr>
        <w:t xml:space="preserve"> وَمَأۡوَىٰهُ </w:t>
      </w:r>
      <w:r w:rsidRPr="00A2776C">
        <w:rPr>
          <w:rFonts w:hint="cs"/>
          <w:rtl/>
        </w:rPr>
        <w:t>ٱ</w:t>
      </w:r>
      <w:r w:rsidRPr="00A2776C">
        <w:rPr>
          <w:rFonts w:hint="eastAsia"/>
          <w:rtl/>
        </w:rPr>
        <w:t>لنَّارُۖ</w:t>
      </w:r>
      <w:r w:rsidRPr="00A2776C">
        <w:rPr>
          <w:rtl/>
        </w:rPr>
        <w:t xml:space="preserve"> وَمَا لِلظَّٰلِمِينَ مِنۡ أَنصَار</w:t>
      </w:r>
      <w:r w:rsidRPr="00A2776C">
        <w:rPr>
          <w:rFonts w:hint="cs"/>
          <w:rtl/>
        </w:rPr>
        <w:t>ٖ</w:t>
      </w:r>
      <w:r w:rsidRPr="00A2776C">
        <w:rPr>
          <w:rFonts w:ascii="Tahoma" w:hAnsi="Tahoma" w:cs="Traditional Arabic" w:hint="cs"/>
          <w:color w:val="000000"/>
          <w:rtl/>
        </w:rPr>
        <w:t>﴾</w:t>
      </w:r>
      <w:r w:rsidRPr="00A2776C">
        <w:rPr>
          <w:rFonts w:ascii="Tahoma" w:hAnsi="Tahoma"/>
          <w:color w:val="000000"/>
          <w:szCs w:val="24"/>
          <w:rtl/>
        </w:rPr>
        <w:t xml:space="preserve"> </w:t>
      </w:r>
      <w:r w:rsidRPr="00A2776C">
        <w:rPr>
          <w:rStyle w:val="Char6"/>
          <w:rtl/>
        </w:rPr>
        <w:t>[المائد</w:t>
      </w:r>
      <w:r w:rsidR="001C1B74" w:rsidRPr="00A2776C">
        <w:rPr>
          <w:rStyle w:val="Char6"/>
          <w:rtl/>
        </w:rPr>
        <w:t>ۀ</w:t>
      </w:r>
      <w:r w:rsidRPr="00A2776C">
        <w:rPr>
          <w:rStyle w:val="Char6"/>
          <w:rtl/>
        </w:rPr>
        <w:t>: 72]</w:t>
      </w:r>
      <w:r w:rsidRPr="00A2776C">
        <w:rPr>
          <w:rStyle w:val="Char6"/>
          <w:rFonts w:hint="cs"/>
          <w:rtl/>
        </w:rPr>
        <w:t>.</w:t>
      </w:r>
    </w:p>
    <w:p w:rsidR="00DA0BF4" w:rsidRPr="00A2776C" w:rsidRDefault="00DA0BF4" w:rsidP="00A2776C">
      <w:pPr>
        <w:pStyle w:val="ab"/>
        <w:rPr>
          <w:rtl/>
        </w:rPr>
      </w:pPr>
      <w:r w:rsidRPr="00A2776C">
        <w:rPr>
          <w:rStyle w:val="Char8"/>
          <w:rFonts w:hint="cs"/>
          <w:rtl/>
        </w:rPr>
        <w:t>«</w:t>
      </w:r>
      <w:r w:rsidRPr="00A2776C">
        <w:rPr>
          <w:rFonts w:hint="cs"/>
          <w:rtl/>
        </w:rPr>
        <w:t>بی‌گمان هر کس شریکی برای خدا قرار دهد، خدا بهشت را بر او حرام کرده است، و جایگاه او آتش دوزخ) است. و ستمکاران یار و یاوری ندارند</w:t>
      </w:r>
      <w:r w:rsidRPr="00A2776C">
        <w:rPr>
          <w:rStyle w:val="Char8"/>
          <w:rFonts w:hint="cs"/>
          <w:rtl/>
        </w:rPr>
        <w:t>»</w:t>
      </w:r>
      <w:r w:rsidRPr="00A2776C">
        <w:rPr>
          <w:rFonts w:hint="cs"/>
          <w:rtl/>
        </w:rPr>
        <w:t>.</w:t>
      </w:r>
    </w:p>
    <w:p w:rsidR="00DA0BF4" w:rsidRPr="00A2776C" w:rsidRDefault="00DA0BF4" w:rsidP="00A2776C">
      <w:pPr>
        <w:pStyle w:val="a8"/>
        <w:rPr>
          <w:rtl/>
        </w:rPr>
      </w:pPr>
      <w:r w:rsidRPr="00A2776C">
        <w:rPr>
          <w:rFonts w:hint="cs"/>
          <w:rtl/>
        </w:rPr>
        <w:t xml:space="preserve">و خداوند می‌فرماید: </w:t>
      </w:r>
    </w:p>
    <w:p w:rsidR="00DA0BF4" w:rsidRPr="00A2776C" w:rsidRDefault="00DA0BF4" w:rsidP="00A2776C">
      <w:pPr>
        <w:pStyle w:val="af1"/>
        <w:rPr>
          <w:rStyle w:val="Char4"/>
          <w:rtl/>
        </w:rPr>
      </w:pPr>
      <w:r w:rsidRPr="00A2776C">
        <w:rPr>
          <w:rFonts w:hint="cs"/>
          <w:rtl/>
        </w:rPr>
        <w:t xml:space="preserve"> </w:t>
      </w:r>
      <w:r w:rsidR="00C06194" w:rsidRPr="00A2776C">
        <w:rPr>
          <w:rFonts w:ascii="Tahoma" w:hAnsi="Tahoma" w:cs="Traditional Arabic" w:hint="cs"/>
          <w:color w:val="000000"/>
          <w:rtl/>
        </w:rPr>
        <w:t>﴿</w:t>
      </w:r>
      <w:r w:rsidR="00C06194" w:rsidRPr="00A2776C">
        <w:rPr>
          <w:rtl/>
        </w:rPr>
        <w:t xml:space="preserve">إِنَّ </w:t>
      </w:r>
      <w:r w:rsidR="00C06194" w:rsidRPr="00A2776C">
        <w:rPr>
          <w:rFonts w:hint="cs"/>
          <w:rtl/>
        </w:rPr>
        <w:t>ٱ</w:t>
      </w:r>
      <w:r w:rsidR="00C06194" w:rsidRPr="00A2776C">
        <w:rPr>
          <w:rFonts w:hint="eastAsia"/>
          <w:rtl/>
        </w:rPr>
        <w:t>للَّهَ</w:t>
      </w:r>
      <w:r w:rsidR="00C06194" w:rsidRPr="00A2776C">
        <w:rPr>
          <w:rtl/>
        </w:rPr>
        <w:t xml:space="preserve"> لَا يَغۡفِرُ أَن يُشۡرَكَ بِهِ</w:t>
      </w:r>
      <w:r w:rsidR="00C06194" w:rsidRPr="00A2776C">
        <w:rPr>
          <w:rFonts w:hint="cs"/>
          <w:rtl/>
        </w:rPr>
        <w:t>ۦ</w:t>
      </w:r>
      <w:r w:rsidR="00C06194" w:rsidRPr="00A2776C">
        <w:rPr>
          <w:rtl/>
        </w:rPr>
        <w:t xml:space="preserve"> وَيَغۡفِرُ مَا دُونَ ذَٰلِكَ لِمَن يَشَآءُۚ وَمَن يُشۡرِكۡ بِ</w:t>
      </w:r>
      <w:r w:rsidR="00C06194" w:rsidRPr="00A2776C">
        <w:rPr>
          <w:rFonts w:hint="cs"/>
          <w:rtl/>
        </w:rPr>
        <w:t>ٱ</w:t>
      </w:r>
      <w:r w:rsidR="00C06194" w:rsidRPr="00A2776C">
        <w:rPr>
          <w:rFonts w:hint="eastAsia"/>
          <w:rtl/>
        </w:rPr>
        <w:t>للَّهِ</w:t>
      </w:r>
      <w:r w:rsidR="00C06194" w:rsidRPr="00A2776C">
        <w:rPr>
          <w:rtl/>
        </w:rPr>
        <w:t xml:space="preserve"> فَقَدِ </w:t>
      </w:r>
      <w:r w:rsidR="00C06194" w:rsidRPr="00A2776C">
        <w:rPr>
          <w:rFonts w:hint="cs"/>
          <w:rtl/>
        </w:rPr>
        <w:t>ٱ</w:t>
      </w:r>
      <w:r w:rsidR="00C06194" w:rsidRPr="00A2776C">
        <w:rPr>
          <w:rFonts w:hint="eastAsia"/>
          <w:rtl/>
        </w:rPr>
        <w:t>فۡتَرَىٰٓ</w:t>
      </w:r>
      <w:r w:rsidR="00C06194" w:rsidRPr="00A2776C">
        <w:rPr>
          <w:rtl/>
        </w:rPr>
        <w:t xml:space="preserve"> إِثۡمًا عَظِيمًا٤٨</w:t>
      </w:r>
      <w:r w:rsidR="00C06194" w:rsidRPr="00A2776C">
        <w:rPr>
          <w:rFonts w:ascii="Tahoma" w:hAnsi="Tahoma" w:cs="Traditional Arabic" w:hint="cs"/>
          <w:color w:val="000000"/>
          <w:rtl/>
        </w:rPr>
        <w:t>﴾</w:t>
      </w:r>
      <w:r w:rsidR="00C06194" w:rsidRPr="00A2776C">
        <w:rPr>
          <w:rFonts w:ascii="Tahoma" w:hAnsi="Tahoma"/>
          <w:color w:val="000000"/>
          <w:szCs w:val="24"/>
          <w:rtl/>
        </w:rPr>
        <w:t xml:space="preserve"> </w:t>
      </w:r>
      <w:r w:rsidR="00C06194" w:rsidRPr="00A2776C">
        <w:rPr>
          <w:rStyle w:val="Char6"/>
          <w:rtl/>
        </w:rPr>
        <w:t>[النساء: 48]</w:t>
      </w:r>
      <w:r w:rsidR="00C06194" w:rsidRPr="00A2776C">
        <w:rPr>
          <w:rStyle w:val="Char6"/>
          <w:rFonts w:hint="cs"/>
          <w:rtl/>
        </w:rPr>
        <w:t>.</w:t>
      </w:r>
    </w:p>
    <w:p w:rsidR="00DA0BF4" w:rsidRPr="00A2776C" w:rsidRDefault="00DA0BF4" w:rsidP="00A2776C">
      <w:pPr>
        <w:pStyle w:val="ab"/>
        <w:rPr>
          <w:rtl/>
        </w:rPr>
      </w:pPr>
      <w:r w:rsidRPr="00A2776C">
        <w:rPr>
          <w:rStyle w:val="Char8"/>
          <w:rFonts w:hint="cs"/>
          <w:rtl/>
        </w:rPr>
        <w:t>«</w:t>
      </w:r>
      <w:r w:rsidRPr="00A2776C">
        <w:rPr>
          <w:rFonts w:hint="cs"/>
          <w:rtl/>
        </w:rPr>
        <w:t>بی‌گمان خداوند هرگز) شرک به خود را نمی‌بخشد، ولی گناهان جز آن را از هر کس که خود بخواهد می‌بخشد. و هر که برای خدا شریکی قائل گردد، گناه بزرگی را مرتکب شده است</w:t>
      </w:r>
      <w:r w:rsidRPr="00A2776C">
        <w:rPr>
          <w:rStyle w:val="Char8"/>
          <w:rFonts w:hint="cs"/>
          <w:rtl/>
        </w:rPr>
        <w:t>»</w:t>
      </w:r>
      <w:r w:rsidRPr="00A2776C">
        <w:rPr>
          <w:rFonts w:hint="cs"/>
          <w:rtl/>
        </w:rPr>
        <w:t>.</w:t>
      </w:r>
    </w:p>
    <w:p w:rsidR="00DA0BF4" w:rsidRPr="00A2776C" w:rsidRDefault="00DA0BF4" w:rsidP="00A2776C">
      <w:pPr>
        <w:pStyle w:val="a8"/>
        <w:rPr>
          <w:rtl/>
        </w:rPr>
      </w:pPr>
      <w:r w:rsidRPr="00A2776C">
        <w:rPr>
          <w:rFonts w:hint="cs"/>
          <w:rtl/>
        </w:rPr>
        <w:t>ولی با این حال پیوسته بسیاری ازمردم بدشومی انجام می‌دهند، مثل بدشومی به ماه صفر. سفر کردن در آن، هیچ مناسبتی و یا مجلس شادی را در این ماه انجام نمی‌دهند، هر گاه آخر ماه صفر رسید در آخرین چهارشنبه آن جمع می‌شوند، غذاهای مخصوص و حلوا را در خارج از شهرها و روستاها درست می‌کنند، و برای رهایی و شفا از بیماری</w:t>
      </w:r>
      <w:r w:rsidRPr="00A2776C">
        <w:rPr>
          <w:rFonts w:hint="eastAsia"/>
          <w:rtl/>
        </w:rPr>
        <w:t>‌ها بر روی گیاهان راه می‌روند</w:t>
      </w:r>
      <w:r w:rsidR="00BE4A16" w:rsidRPr="00A2776C">
        <w:rPr>
          <w:rFonts w:hint="cs"/>
          <w:vertAlign w:val="superscript"/>
          <w:rtl/>
        </w:rPr>
        <w:t>(</w:t>
      </w:r>
      <w:r w:rsidR="00BE4A16" w:rsidRPr="00A2776C">
        <w:rPr>
          <w:vertAlign w:val="superscript"/>
          <w:rtl/>
        </w:rPr>
        <w:footnoteReference w:id="224"/>
      </w:r>
      <w:r w:rsidR="00BE4A16" w:rsidRPr="00A2776C">
        <w:rPr>
          <w:rFonts w:hint="cs"/>
          <w:vertAlign w:val="superscript"/>
          <w:rtl/>
        </w:rPr>
        <w:t>)</w:t>
      </w:r>
      <w:r w:rsidRPr="00A2776C">
        <w:rPr>
          <w:rFonts w:hint="eastAsia"/>
          <w:rtl/>
        </w:rPr>
        <w:t>.</w:t>
      </w:r>
      <w:r w:rsidRPr="00A2776C">
        <w:rPr>
          <w:rFonts w:hint="cs"/>
          <w:rtl/>
        </w:rPr>
        <w:t xml:space="preserve"> </w:t>
      </w:r>
    </w:p>
    <w:p w:rsidR="00DA0BF4" w:rsidRPr="00A2776C" w:rsidRDefault="00DA0BF4" w:rsidP="00A2776C">
      <w:pPr>
        <w:pStyle w:val="a8"/>
        <w:rPr>
          <w:rtl/>
        </w:rPr>
      </w:pPr>
      <w:r w:rsidRPr="00A2776C">
        <w:rPr>
          <w:rFonts w:hint="cs"/>
          <w:rtl/>
        </w:rPr>
        <w:t xml:space="preserve">شکی وجود ندارد که انجام این کارها جهل و نادانی است که انسان را </w:t>
      </w:r>
      <w:r w:rsidR="00AE784A" w:rsidRPr="00A2776C">
        <w:rPr>
          <w:rStyle w:val="Char4"/>
          <w:rFonts w:hint="cs"/>
          <w:rtl/>
        </w:rPr>
        <w:t>-</w:t>
      </w:r>
      <w:r w:rsidRPr="00A2776C">
        <w:rPr>
          <w:rFonts w:hint="cs"/>
          <w:rtl/>
        </w:rPr>
        <w:t xml:space="preserve"> العیاذ بالله </w:t>
      </w:r>
      <w:r w:rsidR="00AE784A" w:rsidRPr="00A2776C">
        <w:rPr>
          <w:rStyle w:val="Char4"/>
          <w:rFonts w:hint="cs"/>
          <w:rtl/>
        </w:rPr>
        <w:t>-</w:t>
      </w:r>
      <w:r w:rsidRPr="00A2776C">
        <w:rPr>
          <w:rFonts w:hint="cs"/>
          <w:rtl/>
        </w:rPr>
        <w:t xml:space="preserve"> به شرک دچار می‌سازد، و از بدعت‌های شرک‌آمیز به شمار می‌روند، و به سلامت عقیده‌ی انسان ضربه می‌زنند، این کارها جز از کسانی که عقیده‌اشان به بعضی امور شرکی آشفته باشد صادر نمی‌شود، آن اموری که بعضی، بعضی دیگر را جلب می‌کند، مثل توسل‌های شرکی، تبرک به مخلوقات، و استغاثه و فریادرسی از آنها. </w:t>
      </w:r>
    </w:p>
    <w:p w:rsidR="00DA0BF4" w:rsidRPr="00A2776C" w:rsidRDefault="00DA0BF4" w:rsidP="00A2776C">
      <w:pPr>
        <w:pStyle w:val="a8"/>
        <w:rPr>
          <w:rtl/>
        </w:rPr>
      </w:pPr>
      <w:r w:rsidRPr="00A2776C">
        <w:rPr>
          <w:rFonts w:hint="cs"/>
          <w:rtl/>
        </w:rPr>
        <w:t>اما کسی که خداوند متعال عقید</w:t>
      </w:r>
      <w:r w:rsidR="001C1B74" w:rsidRPr="00A2776C">
        <w:rPr>
          <w:rFonts w:hint="cs"/>
          <w:rtl/>
        </w:rPr>
        <w:t>ۀ</w:t>
      </w:r>
      <w:r w:rsidRPr="00A2776C">
        <w:rPr>
          <w:rFonts w:hint="cs"/>
          <w:rtl/>
        </w:rPr>
        <w:t>‌ سالم و صحیح به او بخشیده است، این افراد دائماً و پیوسته بر خدا توکل دارند، تنها بر او اعتماد کرده، یقین دارند که آنچه باید به</w:t>
      </w:r>
      <w:r w:rsidR="00984728" w:rsidRPr="00A2776C">
        <w:rPr>
          <w:rFonts w:hint="cs"/>
          <w:rtl/>
        </w:rPr>
        <w:t xml:space="preserve"> آن‌ها ‌</w:t>
      </w:r>
      <w:r w:rsidRPr="00A2776C">
        <w:rPr>
          <w:rFonts w:hint="cs"/>
          <w:rtl/>
        </w:rPr>
        <w:t>برسد هیچ کس نمی‌تواند جلو آن را بگیرد، و آنچه که قرار است به او نرسد هرگز به او نخواهد رسید، و بدشومی و بدفالی و اعتقاد نفع و ضرر از غیر خدا و سایر موارد دیگر همگی شرک هستند و بزرگ</w:t>
      </w:r>
      <w:r w:rsidR="00DC31C0">
        <w:rPr>
          <w:rFonts w:hint="eastAsia"/>
          <w:rtl/>
        </w:rPr>
        <w:t>‌</w:t>
      </w:r>
      <w:r w:rsidRPr="00A2776C">
        <w:rPr>
          <w:rFonts w:hint="cs"/>
          <w:rtl/>
        </w:rPr>
        <w:t xml:space="preserve">ترین ظلم می‌باشند، خداوند می‌فرماید: </w:t>
      </w:r>
    </w:p>
    <w:p w:rsidR="00DA0BF4" w:rsidRPr="00A2776C" w:rsidRDefault="006B1A19" w:rsidP="00A2776C">
      <w:pPr>
        <w:pStyle w:val="af1"/>
        <w:rPr>
          <w:rStyle w:val="Char4"/>
          <w:rtl/>
        </w:rPr>
      </w:pPr>
      <w:r w:rsidRPr="00A2776C">
        <w:rPr>
          <w:rFonts w:ascii="Tahoma" w:hAnsi="Tahoma" w:cs="Traditional Arabic" w:hint="cs"/>
          <w:rtl/>
        </w:rPr>
        <w:t>﴿</w:t>
      </w:r>
      <w:r w:rsidRPr="00A2776C">
        <w:rPr>
          <w:rtl/>
        </w:rPr>
        <w:t xml:space="preserve">إِنَّ </w:t>
      </w:r>
      <w:r w:rsidRPr="00A2776C">
        <w:rPr>
          <w:rFonts w:hint="cs"/>
          <w:rtl/>
        </w:rPr>
        <w:t>ٱ</w:t>
      </w:r>
      <w:r w:rsidRPr="00A2776C">
        <w:rPr>
          <w:rFonts w:hint="eastAsia"/>
          <w:rtl/>
        </w:rPr>
        <w:t>لشِّرۡكَ</w:t>
      </w:r>
      <w:r w:rsidRPr="00A2776C">
        <w:rPr>
          <w:rtl/>
        </w:rPr>
        <w:t xml:space="preserve"> لَظُلۡمٌ عَظِيم</w:t>
      </w:r>
      <w:r w:rsidRPr="00A2776C">
        <w:rPr>
          <w:rFonts w:hint="cs"/>
          <w:rtl/>
        </w:rPr>
        <w:t>ٞ</w:t>
      </w:r>
      <w:r w:rsidRPr="00A2776C">
        <w:rPr>
          <w:rFonts w:ascii="Tahoma" w:hAnsi="Tahoma" w:cs="Traditional Arabic" w:hint="cs"/>
          <w:rtl/>
        </w:rPr>
        <w:t>﴾</w:t>
      </w:r>
      <w:r w:rsidRPr="00A2776C">
        <w:rPr>
          <w:rFonts w:ascii="Tahoma" w:hAnsi="Tahoma" w:cs="IRNazli"/>
          <w:szCs w:val="24"/>
          <w:rtl/>
        </w:rPr>
        <w:t xml:space="preserve"> </w:t>
      </w:r>
      <w:r w:rsidRPr="00A2776C">
        <w:rPr>
          <w:rStyle w:val="Char6"/>
          <w:rtl/>
        </w:rPr>
        <w:t>[لقمان: 13]</w:t>
      </w:r>
      <w:r w:rsidR="009C23AB" w:rsidRPr="00A2776C">
        <w:rPr>
          <w:rStyle w:val="Char6"/>
          <w:rFonts w:hint="cs"/>
          <w:rtl/>
        </w:rPr>
        <w:t>.</w:t>
      </w:r>
    </w:p>
    <w:p w:rsidR="00DA0BF4" w:rsidRPr="00A2776C" w:rsidRDefault="00DA0BF4" w:rsidP="00A2776C">
      <w:pPr>
        <w:pStyle w:val="ab"/>
        <w:rPr>
          <w:rtl/>
        </w:rPr>
      </w:pPr>
      <w:r w:rsidRPr="00A2776C">
        <w:rPr>
          <w:rStyle w:val="Char8"/>
          <w:rFonts w:hint="cs"/>
          <w:rtl/>
        </w:rPr>
        <w:t>«</w:t>
      </w:r>
      <w:r w:rsidRPr="00A2776C">
        <w:rPr>
          <w:rFonts w:hint="cs"/>
          <w:rtl/>
        </w:rPr>
        <w:t>واقعاً شرک ستم بزرگی است</w:t>
      </w:r>
      <w:r w:rsidRPr="00A2776C">
        <w:rPr>
          <w:rStyle w:val="Char8"/>
          <w:rFonts w:hint="cs"/>
          <w:rtl/>
        </w:rPr>
        <w:t>»</w:t>
      </w:r>
      <w:r w:rsidRPr="00A2776C">
        <w:rPr>
          <w:rFonts w:hint="cs"/>
          <w:rtl/>
        </w:rPr>
        <w:t>.</w:t>
      </w:r>
    </w:p>
    <w:p w:rsidR="00DA0BF4" w:rsidRPr="00A2776C" w:rsidRDefault="00DA0BF4" w:rsidP="00A2776C">
      <w:pPr>
        <w:pStyle w:val="a8"/>
        <w:rPr>
          <w:rtl/>
        </w:rPr>
      </w:pPr>
      <w:r w:rsidRPr="00A2776C">
        <w:rPr>
          <w:rFonts w:hint="cs"/>
          <w:rtl/>
        </w:rPr>
        <w:t xml:space="preserve">بدشومی با تثبیت توحید منافات دارد، و تثبیت و تحقیق توحید بعضی اوقات واجب و بعضی اوقات مستحب است. </w:t>
      </w:r>
    </w:p>
    <w:p w:rsidR="00DA0BF4" w:rsidRPr="00A2776C" w:rsidRDefault="00DA0BF4" w:rsidP="00A2776C">
      <w:pPr>
        <w:pStyle w:val="a8"/>
        <w:rPr>
          <w:rtl/>
        </w:rPr>
      </w:pPr>
      <w:r w:rsidRPr="00A2776C">
        <w:rPr>
          <w:rStyle w:val="Char5"/>
          <w:rFonts w:hint="cs"/>
          <w:rtl/>
        </w:rPr>
        <w:t xml:space="preserve"> اما واجب</w:t>
      </w:r>
      <w:r w:rsidRPr="00A2776C">
        <w:rPr>
          <w:rFonts w:cs="B Lotus" w:hint="cs"/>
          <w:rtl/>
        </w:rPr>
        <w:t>:</w:t>
      </w:r>
      <w:r w:rsidRPr="00A2776C">
        <w:rPr>
          <w:rFonts w:hint="cs"/>
          <w:rtl/>
        </w:rPr>
        <w:t xml:space="preserve"> توحید واجب، توحیدی است که از شوائب شرک، بدعت و معاصی خالی باشد، به صورت کلی شرک ضد توحید است، بدعت، کمال واجب توحید را از بین می‌برد، و معاصی به آن لطمه می‌زند و اجر و ثواب آن را ناقص می‌گرداند.</w:t>
      </w:r>
    </w:p>
    <w:p w:rsidR="00DA0BF4" w:rsidRPr="00A2776C" w:rsidRDefault="00DA0BF4" w:rsidP="00A2776C">
      <w:pPr>
        <w:pStyle w:val="a8"/>
        <w:rPr>
          <w:rtl/>
        </w:rPr>
      </w:pPr>
      <w:r w:rsidRPr="00A2776C">
        <w:rPr>
          <w:rFonts w:hint="cs"/>
          <w:rtl/>
        </w:rPr>
        <w:t>توحید برای هیچ عبدی ثابت نمی‌شود مگر اینکه از شرک اکبر و اصغر دور باشد و از بدعت و معاصی در امان باشد</w:t>
      </w:r>
      <w:r w:rsidR="00AE6561" w:rsidRPr="00A2776C">
        <w:rPr>
          <w:rFonts w:hint="cs"/>
          <w:vertAlign w:val="superscript"/>
          <w:rtl/>
        </w:rPr>
        <w:t>(</w:t>
      </w:r>
      <w:r w:rsidR="00AE6561" w:rsidRPr="00A2776C">
        <w:rPr>
          <w:vertAlign w:val="superscript"/>
          <w:rtl/>
        </w:rPr>
        <w:footnoteReference w:id="225"/>
      </w:r>
      <w:r w:rsidR="00AE6561" w:rsidRPr="00A2776C">
        <w:rPr>
          <w:rFonts w:hint="cs"/>
          <w:vertAlign w:val="superscript"/>
          <w:rtl/>
        </w:rPr>
        <w:t>)</w:t>
      </w:r>
      <w:r w:rsidRPr="00A2776C">
        <w:rPr>
          <w:rFonts w:hint="cs"/>
          <w:rtl/>
        </w:rPr>
        <w:t xml:space="preserve">. </w:t>
      </w:r>
    </w:p>
    <w:p w:rsidR="00DA0BF4" w:rsidRPr="00A2776C" w:rsidRDefault="00DA0BF4" w:rsidP="00A2776C">
      <w:pPr>
        <w:pStyle w:val="a8"/>
        <w:rPr>
          <w:rtl/>
        </w:rPr>
      </w:pPr>
      <w:r w:rsidRPr="00A2776C">
        <w:rPr>
          <w:rStyle w:val="Char5"/>
          <w:rFonts w:hint="cs"/>
          <w:rtl/>
        </w:rPr>
        <w:t>و مستحب</w:t>
      </w:r>
      <w:r w:rsidRPr="00A2776C">
        <w:rPr>
          <w:rFonts w:hint="cs"/>
          <w:rtl/>
        </w:rPr>
        <w:t>: توحید مستحب، توحید مقربین الهی می‌باشد</w:t>
      </w:r>
      <w:r w:rsidR="00AE6561" w:rsidRPr="00A2776C">
        <w:rPr>
          <w:rFonts w:hint="cs"/>
          <w:vertAlign w:val="superscript"/>
          <w:rtl/>
        </w:rPr>
        <w:t>(</w:t>
      </w:r>
      <w:r w:rsidRPr="00A2776C">
        <w:rPr>
          <w:vertAlign w:val="superscript"/>
          <w:rtl/>
        </w:rPr>
        <w:footnoteReference w:id="226"/>
      </w:r>
      <w:r w:rsidR="00AE6561" w:rsidRPr="00A2776C">
        <w:rPr>
          <w:rFonts w:hint="cs"/>
          <w:vertAlign w:val="superscript"/>
          <w:rtl/>
        </w:rPr>
        <w:t>)</w:t>
      </w:r>
      <w:r w:rsidRPr="00A2776C">
        <w:rPr>
          <w:rFonts w:hint="cs"/>
          <w:rtl/>
        </w:rPr>
        <w:t xml:space="preserve">، و آن جذب روح بسوی خداست، آن هم بوسیله‌ی محبت، ترس، توبه بسوی او، توکل بر او، دعا و اخلاص و اجلال و هیبت برای او، و تعظیم و پرستش برای این ذات، هیچ چیزی برای غیر خدا در دل و قلب ندارد، عزم و اراده‌‌ای برای آنچه که خداوند حرام کرده است ندارد، و هیچ کراهت و ناراحتی برای انجام آنچه که خداوند به آن دستور داده است در دل ندارد، که این حقیقت </w:t>
      </w:r>
      <w:r w:rsidR="009C23AB" w:rsidRPr="00A2776C">
        <w:rPr>
          <w:rFonts w:hint="cs"/>
          <w:rtl/>
        </w:rPr>
        <w:t>«</w:t>
      </w:r>
      <w:r w:rsidRPr="00A2776C">
        <w:rPr>
          <w:rStyle w:val="Char1"/>
          <w:rFonts w:hint="cs"/>
          <w:rtl/>
        </w:rPr>
        <w:t>لااله اله الله</w:t>
      </w:r>
      <w:r w:rsidR="009C23AB" w:rsidRPr="00A2776C">
        <w:rPr>
          <w:rFonts w:hint="cs"/>
          <w:rtl/>
        </w:rPr>
        <w:t>»</w:t>
      </w:r>
      <w:r w:rsidRPr="00A2776C">
        <w:rPr>
          <w:rFonts w:hint="cs"/>
          <w:rtl/>
        </w:rPr>
        <w:t xml:space="preserve"> می‌باشد</w:t>
      </w:r>
      <w:r w:rsidR="00AE6561" w:rsidRPr="00A2776C">
        <w:rPr>
          <w:rFonts w:hint="cs"/>
          <w:vertAlign w:val="superscript"/>
          <w:rtl/>
        </w:rPr>
        <w:t>(</w:t>
      </w:r>
      <w:r w:rsidR="00AE6561" w:rsidRPr="00A2776C">
        <w:rPr>
          <w:vertAlign w:val="superscript"/>
          <w:rtl/>
        </w:rPr>
        <w:footnoteReference w:id="227"/>
      </w:r>
      <w:r w:rsidR="00AE6561" w:rsidRPr="00A2776C">
        <w:rPr>
          <w:rFonts w:hint="cs"/>
          <w:vertAlign w:val="superscript"/>
          <w:rtl/>
        </w:rPr>
        <w:t>)</w:t>
      </w:r>
      <w:r w:rsidRPr="00A2776C">
        <w:rPr>
          <w:rFonts w:hint="cs"/>
          <w:rtl/>
        </w:rPr>
        <w:t xml:space="preserve">. </w:t>
      </w:r>
    </w:p>
    <w:p w:rsidR="00DA0BF4" w:rsidRPr="00A2776C" w:rsidRDefault="00DA0BF4" w:rsidP="00A2776C">
      <w:pPr>
        <w:pStyle w:val="a8"/>
        <w:rPr>
          <w:rtl/>
        </w:rPr>
      </w:pPr>
      <w:r w:rsidRPr="00A2776C">
        <w:rPr>
          <w:rFonts w:hint="cs"/>
          <w:rtl/>
        </w:rPr>
        <w:t xml:space="preserve">شیخ محمدبن عبدالوهاب </w:t>
      </w:r>
      <w:r w:rsidR="00890DF8" w:rsidRPr="00A2776C">
        <w:rPr>
          <w:rFonts w:cs="CTraditional Arabic" w:hint="cs"/>
          <w:rtl/>
        </w:rPr>
        <w:t>/</w:t>
      </w:r>
      <w:r w:rsidRPr="00A2776C">
        <w:rPr>
          <w:rFonts w:hint="cs"/>
          <w:rtl/>
        </w:rPr>
        <w:t xml:space="preserve"> در کتاب التوحید می‌گوید: کسی که توحید حقیقی داشته باشد بدون حساب و کتاب وارد بهشت می‌شود، و حدیثی را از ابن عباس </w:t>
      </w:r>
      <w:r w:rsidR="00EC26F3" w:rsidRPr="00A2776C">
        <w:rPr>
          <w:rFonts w:cs="CTraditional Arabic" w:hint="cs"/>
          <w:rtl/>
        </w:rPr>
        <w:t>ب</w:t>
      </w:r>
      <w:r w:rsidRPr="00A2776C">
        <w:rPr>
          <w:rFonts w:hint="cs"/>
          <w:rtl/>
        </w:rPr>
        <w:t xml:space="preserve"> روایت می‌کند که پیامبر</w:t>
      </w:r>
      <w:r w:rsidR="00DB720F" w:rsidRPr="00A2776C">
        <w:rPr>
          <w:rFonts w:cs="CTraditional Arabic" w:hint="cs"/>
          <w:rtl/>
        </w:rPr>
        <w:t xml:space="preserve"> ج</w:t>
      </w:r>
      <w:r w:rsidRPr="00A2776C">
        <w:rPr>
          <w:rFonts w:hint="cs"/>
          <w:rtl/>
        </w:rPr>
        <w:t xml:space="preserve"> می‌فرماید:</w:t>
      </w:r>
      <w:r w:rsidRPr="00A2776C">
        <w:rPr>
          <w:rFonts w:ascii="Lotus Linotype" w:hAnsi="Lotus Linotype" w:cs="Lotus Linotype"/>
          <w:szCs w:val="27"/>
          <w:rtl/>
        </w:rPr>
        <w:t xml:space="preserve"> </w:t>
      </w:r>
      <w:r w:rsidRPr="00A2776C">
        <w:rPr>
          <w:rStyle w:val="Char8"/>
          <w:rtl/>
        </w:rPr>
        <w:t>«</w:t>
      </w:r>
      <w:r w:rsidRPr="00A2776C">
        <w:rPr>
          <w:rStyle w:val="Char3"/>
          <w:rtl/>
        </w:rPr>
        <w:t>عرضت عل</w:t>
      </w:r>
      <w:r w:rsidR="00AF0FC2" w:rsidRPr="00A2776C">
        <w:rPr>
          <w:rStyle w:val="Char3"/>
          <w:rtl/>
        </w:rPr>
        <w:t>ي</w:t>
      </w:r>
      <w:r w:rsidRPr="00A2776C">
        <w:rPr>
          <w:rStyle w:val="Char3"/>
          <w:rtl/>
        </w:rPr>
        <w:t xml:space="preserve"> الأممُ، فأخذ النب</w:t>
      </w:r>
      <w:r w:rsidR="00AF0FC2" w:rsidRPr="00A2776C">
        <w:rPr>
          <w:rStyle w:val="Char3"/>
          <w:rtl/>
        </w:rPr>
        <w:t>ي</w:t>
      </w:r>
      <w:r w:rsidRPr="00A2776C">
        <w:rPr>
          <w:rStyle w:val="Char3"/>
          <w:rtl/>
        </w:rPr>
        <w:t xml:space="preserve"> </w:t>
      </w:r>
      <w:r w:rsidR="00AF0FC2" w:rsidRPr="00A2776C">
        <w:rPr>
          <w:rStyle w:val="Char3"/>
          <w:rtl/>
        </w:rPr>
        <w:t>ي</w:t>
      </w:r>
      <w:r w:rsidRPr="00A2776C">
        <w:rPr>
          <w:rStyle w:val="Char3"/>
          <w:rtl/>
        </w:rPr>
        <w:t>مر معه الأُم</w:t>
      </w:r>
      <w:r w:rsidR="00AF0FC2" w:rsidRPr="00A2776C">
        <w:rPr>
          <w:rStyle w:val="Char3"/>
          <w:rtl/>
        </w:rPr>
        <w:t>ة</w:t>
      </w:r>
      <w:r w:rsidRPr="00A2776C">
        <w:rPr>
          <w:rStyle w:val="Char3"/>
          <w:rtl/>
        </w:rPr>
        <w:t>، والنب</w:t>
      </w:r>
      <w:r w:rsidR="00AF0FC2" w:rsidRPr="00A2776C">
        <w:rPr>
          <w:rStyle w:val="Char3"/>
          <w:rtl/>
        </w:rPr>
        <w:t>ي</w:t>
      </w:r>
      <w:r w:rsidRPr="00A2776C">
        <w:rPr>
          <w:rStyle w:val="Char3"/>
          <w:rtl/>
        </w:rPr>
        <w:t xml:space="preserve"> </w:t>
      </w:r>
      <w:r w:rsidR="00AF0FC2" w:rsidRPr="00A2776C">
        <w:rPr>
          <w:rStyle w:val="Char3"/>
          <w:rtl/>
        </w:rPr>
        <w:t>ي</w:t>
      </w:r>
      <w:r w:rsidRPr="00A2776C">
        <w:rPr>
          <w:rStyle w:val="Char3"/>
          <w:rtl/>
        </w:rPr>
        <w:t>مر معه النفرُ، والنب</w:t>
      </w:r>
      <w:r w:rsidR="00AF0FC2" w:rsidRPr="00A2776C">
        <w:rPr>
          <w:rStyle w:val="Char3"/>
          <w:rtl/>
        </w:rPr>
        <w:t>ي</w:t>
      </w:r>
      <w:r w:rsidRPr="00A2776C">
        <w:rPr>
          <w:rStyle w:val="Char3"/>
          <w:rtl/>
        </w:rPr>
        <w:t xml:space="preserve"> </w:t>
      </w:r>
      <w:r w:rsidR="00AF0FC2" w:rsidRPr="00A2776C">
        <w:rPr>
          <w:rStyle w:val="Char3"/>
          <w:rtl/>
        </w:rPr>
        <w:t>ي</w:t>
      </w:r>
      <w:r w:rsidRPr="00A2776C">
        <w:rPr>
          <w:rStyle w:val="Char3"/>
          <w:rtl/>
        </w:rPr>
        <w:t>مر معه العشر</w:t>
      </w:r>
      <w:r w:rsidR="00AF0FC2" w:rsidRPr="00A2776C">
        <w:rPr>
          <w:rStyle w:val="Char3"/>
          <w:rtl/>
        </w:rPr>
        <w:t>ة</w:t>
      </w:r>
      <w:r w:rsidRPr="00A2776C">
        <w:rPr>
          <w:rStyle w:val="Char3"/>
          <w:rtl/>
        </w:rPr>
        <w:t>، والنب</w:t>
      </w:r>
      <w:r w:rsidR="00AF0FC2" w:rsidRPr="00A2776C">
        <w:rPr>
          <w:rStyle w:val="Char3"/>
          <w:rtl/>
        </w:rPr>
        <w:t>ي</w:t>
      </w:r>
      <w:r w:rsidRPr="00A2776C">
        <w:rPr>
          <w:rStyle w:val="Char3"/>
          <w:rtl/>
        </w:rPr>
        <w:t xml:space="preserve"> </w:t>
      </w:r>
      <w:r w:rsidR="00AF0FC2" w:rsidRPr="00A2776C">
        <w:rPr>
          <w:rStyle w:val="Char3"/>
          <w:rtl/>
        </w:rPr>
        <w:t>ي</w:t>
      </w:r>
      <w:r w:rsidRPr="00A2776C">
        <w:rPr>
          <w:rStyle w:val="Char3"/>
          <w:rtl/>
        </w:rPr>
        <w:t>مر معه الخمس</w:t>
      </w:r>
      <w:r w:rsidR="00AF0FC2" w:rsidRPr="00A2776C">
        <w:rPr>
          <w:rStyle w:val="Char3"/>
          <w:rtl/>
        </w:rPr>
        <w:t>ة</w:t>
      </w:r>
      <w:r w:rsidRPr="00A2776C">
        <w:rPr>
          <w:rStyle w:val="Char3"/>
          <w:rtl/>
        </w:rPr>
        <w:t>، النب</w:t>
      </w:r>
      <w:r w:rsidR="00AF0FC2" w:rsidRPr="00A2776C">
        <w:rPr>
          <w:rStyle w:val="Char3"/>
          <w:rtl/>
        </w:rPr>
        <w:t>ي</w:t>
      </w:r>
      <w:r w:rsidRPr="00A2776C">
        <w:rPr>
          <w:rStyle w:val="Char3"/>
          <w:rtl/>
        </w:rPr>
        <w:t xml:space="preserve"> </w:t>
      </w:r>
      <w:r w:rsidR="00AF0FC2" w:rsidRPr="00A2776C">
        <w:rPr>
          <w:rStyle w:val="Char3"/>
          <w:rtl/>
        </w:rPr>
        <w:t>ي</w:t>
      </w:r>
      <w:r w:rsidRPr="00A2776C">
        <w:rPr>
          <w:rStyle w:val="Char3"/>
          <w:rtl/>
        </w:rPr>
        <w:t>مر</w:t>
      </w:r>
      <w:r w:rsidRPr="00A2776C">
        <w:rPr>
          <w:rStyle w:val="Char3"/>
          <w:rFonts w:hint="cs"/>
          <w:rtl/>
        </w:rPr>
        <w:t>ّ</w:t>
      </w:r>
      <w:r w:rsidRPr="00A2776C">
        <w:rPr>
          <w:rStyle w:val="Char3"/>
          <w:rtl/>
        </w:rPr>
        <w:t xml:space="preserve"> وحده، فنظرتُ فإذا سوادٌ </w:t>
      </w:r>
      <w:r w:rsidR="00C172E8" w:rsidRPr="00A2776C">
        <w:rPr>
          <w:rStyle w:val="Char3"/>
          <w:rtl/>
        </w:rPr>
        <w:t>ك</w:t>
      </w:r>
      <w:r w:rsidRPr="00A2776C">
        <w:rPr>
          <w:rStyle w:val="Char3"/>
          <w:rtl/>
        </w:rPr>
        <w:t>ث</w:t>
      </w:r>
      <w:r w:rsidR="00AF0FC2" w:rsidRPr="00A2776C">
        <w:rPr>
          <w:rStyle w:val="Char3"/>
          <w:rtl/>
        </w:rPr>
        <w:t>ي</w:t>
      </w:r>
      <w:r w:rsidRPr="00A2776C">
        <w:rPr>
          <w:rStyle w:val="Char3"/>
          <w:rtl/>
        </w:rPr>
        <w:t xml:space="preserve">ر، قلتُ: </w:t>
      </w:r>
      <w:r w:rsidR="00AF0FC2" w:rsidRPr="00A2776C">
        <w:rPr>
          <w:rStyle w:val="Char3"/>
          <w:rtl/>
        </w:rPr>
        <w:t>ي</w:t>
      </w:r>
      <w:r w:rsidRPr="00A2776C">
        <w:rPr>
          <w:rStyle w:val="Char3"/>
          <w:rtl/>
        </w:rPr>
        <w:t>ا جبر</w:t>
      </w:r>
      <w:r w:rsidR="00AF0FC2" w:rsidRPr="00A2776C">
        <w:rPr>
          <w:rStyle w:val="Char3"/>
          <w:rtl/>
        </w:rPr>
        <w:t>ي</w:t>
      </w:r>
      <w:r w:rsidRPr="00A2776C">
        <w:rPr>
          <w:rStyle w:val="Char3"/>
          <w:rtl/>
        </w:rPr>
        <w:t>لُ! هؤلاءِ أمت</w:t>
      </w:r>
      <w:r w:rsidR="00AF0FC2" w:rsidRPr="00A2776C">
        <w:rPr>
          <w:rStyle w:val="Char3"/>
          <w:rtl/>
        </w:rPr>
        <w:t>ي</w:t>
      </w:r>
      <w:r w:rsidRPr="00A2776C">
        <w:rPr>
          <w:rStyle w:val="Char3"/>
          <w:rtl/>
        </w:rPr>
        <w:t>؟ قال: لا</w:t>
      </w:r>
      <w:r w:rsidRPr="00A2776C">
        <w:rPr>
          <w:rStyle w:val="Char3"/>
          <w:rFonts w:hint="cs"/>
          <w:rtl/>
        </w:rPr>
        <w:t xml:space="preserve"> </w:t>
      </w:r>
      <w:r w:rsidRPr="00A2776C">
        <w:rPr>
          <w:rStyle w:val="Char3"/>
          <w:rtl/>
        </w:rPr>
        <w:t>ول</w:t>
      </w:r>
      <w:r w:rsidR="00C172E8" w:rsidRPr="00A2776C">
        <w:rPr>
          <w:rStyle w:val="Char3"/>
          <w:rtl/>
        </w:rPr>
        <w:t>ك</w:t>
      </w:r>
      <w:r w:rsidRPr="00A2776C">
        <w:rPr>
          <w:rStyle w:val="Char3"/>
          <w:rtl/>
        </w:rPr>
        <w:t>ن انظر إل</w:t>
      </w:r>
      <w:r w:rsidR="00AF0FC2" w:rsidRPr="00A2776C">
        <w:rPr>
          <w:rStyle w:val="Char3"/>
          <w:rtl/>
        </w:rPr>
        <w:t>ي</w:t>
      </w:r>
      <w:r w:rsidRPr="00A2776C">
        <w:rPr>
          <w:rStyle w:val="Char3"/>
          <w:rtl/>
        </w:rPr>
        <w:t xml:space="preserve"> الأفق، فنظرتُ فإذا سواد </w:t>
      </w:r>
      <w:r w:rsidR="00C172E8" w:rsidRPr="00A2776C">
        <w:rPr>
          <w:rStyle w:val="Char3"/>
          <w:rtl/>
        </w:rPr>
        <w:t>ك</w:t>
      </w:r>
      <w:r w:rsidRPr="00A2776C">
        <w:rPr>
          <w:rStyle w:val="Char3"/>
          <w:rtl/>
        </w:rPr>
        <w:t>ث</w:t>
      </w:r>
      <w:r w:rsidR="00AF0FC2" w:rsidRPr="00A2776C">
        <w:rPr>
          <w:rStyle w:val="Char3"/>
          <w:rtl/>
        </w:rPr>
        <w:t>ي</w:t>
      </w:r>
      <w:r w:rsidRPr="00A2776C">
        <w:rPr>
          <w:rStyle w:val="Char3"/>
          <w:rtl/>
        </w:rPr>
        <w:t>ر قال: هؤلاء أمت</w:t>
      </w:r>
      <w:r w:rsidR="00C172E8" w:rsidRPr="00A2776C">
        <w:rPr>
          <w:rStyle w:val="Char3"/>
          <w:rtl/>
        </w:rPr>
        <w:t>ك</w:t>
      </w:r>
      <w:r w:rsidRPr="00A2776C">
        <w:rPr>
          <w:rStyle w:val="Char3"/>
          <w:rtl/>
        </w:rPr>
        <w:t xml:space="preserve"> قال: هؤلاء أمت</w:t>
      </w:r>
      <w:r w:rsidR="00C172E8" w:rsidRPr="00A2776C">
        <w:rPr>
          <w:rStyle w:val="Char3"/>
          <w:rtl/>
        </w:rPr>
        <w:t>ك</w:t>
      </w:r>
      <w:r w:rsidRPr="00A2776C">
        <w:rPr>
          <w:rStyle w:val="Char3"/>
          <w:rtl/>
        </w:rPr>
        <w:t>،</w:t>
      </w:r>
      <w:r w:rsidRPr="00A2776C">
        <w:rPr>
          <w:rStyle w:val="Char3"/>
          <w:rFonts w:hint="cs"/>
          <w:rtl/>
        </w:rPr>
        <w:t xml:space="preserve"> </w:t>
      </w:r>
      <w:r w:rsidRPr="00A2776C">
        <w:rPr>
          <w:rStyle w:val="Char3"/>
          <w:rtl/>
        </w:rPr>
        <w:t>وهؤلاء سبعون ألفاً قدّامهم لاحساب عل</w:t>
      </w:r>
      <w:r w:rsidR="00AF0FC2" w:rsidRPr="00A2776C">
        <w:rPr>
          <w:rStyle w:val="Char3"/>
          <w:rtl/>
        </w:rPr>
        <w:t>ي</w:t>
      </w:r>
      <w:r w:rsidRPr="00A2776C">
        <w:rPr>
          <w:rStyle w:val="Char3"/>
          <w:rtl/>
        </w:rPr>
        <w:t>هم ولاعذاب. قلت: ولم؟ قال</w:t>
      </w:r>
      <w:r w:rsidRPr="00A2776C">
        <w:rPr>
          <w:rStyle w:val="Char3"/>
          <w:rFonts w:hint="cs"/>
          <w:rtl/>
        </w:rPr>
        <w:t>:</w:t>
      </w:r>
      <w:r w:rsidRPr="00A2776C">
        <w:rPr>
          <w:rStyle w:val="Char3"/>
          <w:rtl/>
        </w:rPr>
        <w:t xml:space="preserve"> </w:t>
      </w:r>
      <w:r w:rsidR="00C172E8" w:rsidRPr="00A2776C">
        <w:rPr>
          <w:rStyle w:val="Char3"/>
          <w:rtl/>
        </w:rPr>
        <w:t>ك</w:t>
      </w:r>
      <w:r w:rsidRPr="00A2776C">
        <w:rPr>
          <w:rStyle w:val="Char3"/>
          <w:rtl/>
        </w:rPr>
        <w:t>انوا لا</w:t>
      </w:r>
      <w:r w:rsidR="00AF0FC2" w:rsidRPr="00A2776C">
        <w:rPr>
          <w:rStyle w:val="Char3"/>
          <w:rtl/>
        </w:rPr>
        <w:t>ي</w:t>
      </w:r>
      <w:r w:rsidR="00C172E8" w:rsidRPr="00A2776C">
        <w:rPr>
          <w:rStyle w:val="Char3"/>
          <w:rtl/>
        </w:rPr>
        <w:t>ك</w:t>
      </w:r>
      <w:r w:rsidRPr="00A2776C">
        <w:rPr>
          <w:rStyle w:val="Char3"/>
          <w:rtl/>
        </w:rPr>
        <w:t>توون ولا</w:t>
      </w:r>
      <w:r w:rsidR="00AF0FC2" w:rsidRPr="00A2776C">
        <w:rPr>
          <w:rStyle w:val="Char3"/>
          <w:rtl/>
        </w:rPr>
        <w:t>ي</w:t>
      </w:r>
      <w:r w:rsidRPr="00A2776C">
        <w:rPr>
          <w:rStyle w:val="Char3"/>
          <w:rtl/>
        </w:rPr>
        <w:t>سترقونَ ولا</w:t>
      </w:r>
      <w:r w:rsidR="00AF0FC2" w:rsidRPr="00A2776C">
        <w:rPr>
          <w:rStyle w:val="Char3"/>
          <w:rtl/>
        </w:rPr>
        <w:t>ي</w:t>
      </w:r>
      <w:r w:rsidRPr="00A2776C">
        <w:rPr>
          <w:rStyle w:val="Char3"/>
          <w:rtl/>
        </w:rPr>
        <w:t>تط</w:t>
      </w:r>
      <w:r w:rsidR="00AF0FC2" w:rsidRPr="00A2776C">
        <w:rPr>
          <w:rStyle w:val="Char3"/>
          <w:rtl/>
        </w:rPr>
        <w:t>ي</w:t>
      </w:r>
      <w:r w:rsidRPr="00A2776C">
        <w:rPr>
          <w:rStyle w:val="Char3"/>
          <w:rtl/>
        </w:rPr>
        <w:t>رونَ وعل</w:t>
      </w:r>
      <w:r w:rsidR="00AF0FC2" w:rsidRPr="00A2776C">
        <w:rPr>
          <w:rStyle w:val="Char3"/>
          <w:rtl/>
        </w:rPr>
        <w:t>ي</w:t>
      </w:r>
      <w:r w:rsidRPr="00A2776C">
        <w:rPr>
          <w:rStyle w:val="Char3"/>
          <w:rtl/>
        </w:rPr>
        <w:t xml:space="preserve"> ربهم </w:t>
      </w:r>
      <w:r w:rsidR="00AF0FC2" w:rsidRPr="00A2776C">
        <w:rPr>
          <w:rStyle w:val="Char3"/>
          <w:rtl/>
        </w:rPr>
        <w:t>ي</w:t>
      </w:r>
      <w:r w:rsidRPr="00A2776C">
        <w:rPr>
          <w:rStyle w:val="Char3"/>
          <w:rtl/>
        </w:rPr>
        <w:t>تو</w:t>
      </w:r>
      <w:r w:rsidR="00C172E8" w:rsidRPr="00A2776C">
        <w:rPr>
          <w:rStyle w:val="Char3"/>
          <w:rtl/>
        </w:rPr>
        <w:t>ك</w:t>
      </w:r>
      <w:r w:rsidRPr="00A2776C">
        <w:rPr>
          <w:rStyle w:val="Char3"/>
          <w:rtl/>
        </w:rPr>
        <w:t>لون</w:t>
      </w:r>
      <w:r w:rsidRPr="00A2776C">
        <w:rPr>
          <w:rFonts w:ascii="Lotus Linotype" w:hAnsi="Lotus Linotype" w:cs="Lotus Linotype"/>
          <w:szCs w:val="27"/>
          <w:rtl/>
        </w:rPr>
        <w:t xml:space="preserve"> ...</w:t>
      </w:r>
      <w:r w:rsidRPr="00A2776C">
        <w:rPr>
          <w:rStyle w:val="Char8"/>
          <w:rtl/>
        </w:rPr>
        <w:t>»</w:t>
      </w:r>
      <w:r w:rsidR="00AE6561" w:rsidRPr="00A2776C">
        <w:rPr>
          <w:rFonts w:hint="cs"/>
          <w:vertAlign w:val="superscript"/>
          <w:rtl/>
        </w:rPr>
        <w:t>(</w:t>
      </w:r>
      <w:r w:rsidRPr="00A2776C">
        <w:rPr>
          <w:vertAlign w:val="superscript"/>
          <w:rtl/>
        </w:rPr>
        <w:footnoteReference w:id="228"/>
      </w:r>
      <w:r w:rsidR="00AE6561" w:rsidRPr="00A2776C">
        <w:rPr>
          <w:rFonts w:hint="cs"/>
          <w:vertAlign w:val="superscript"/>
          <w:rtl/>
        </w:rPr>
        <w:t>)</w:t>
      </w:r>
      <w:r w:rsidRPr="00A2776C">
        <w:rPr>
          <w:rFonts w:hint="cs"/>
          <w:rtl/>
        </w:rPr>
        <w:t xml:space="preserve"> </w:t>
      </w:r>
      <w:r w:rsidRPr="00A2776C">
        <w:rPr>
          <w:rStyle w:val="Char8"/>
          <w:rFonts w:hint="cs"/>
          <w:rtl/>
        </w:rPr>
        <w:t>«</w:t>
      </w:r>
      <w:r w:rsidRPr="00A2776C">
        <w:rPr>
          <w:rStyle w:val="Chare"/>
          <w:rFonts w:hint="cs"/>
          <w:rtl/>
        </w:rPr>
        <w:t>پیروان پیامبران گذشته به من نشان داده شده، پیامبری بود که جماعتی با او بودند، پیامبری چند نفر با او بودند، پیامبری ده نفر با او بود، پیامبری پنج نفر، پیامبری تنها بود، بعداً نگاه کردم سیاهی زیادی را دیدم، گفتم ای جبریل آیا این امت من است؟ جبریل گفت خیر ولی به افق نگاه کن، پیامبر</w:t>
      </w:r>
      <w:r w:rsidR="00EA235A" w:rsidRPr="00A2776C">
        <w:rPr>
          <w:rStyle w:val="Chare"/>
          <w:rFonts w:cs="CTraditional Arabic" w:hint="cs"/>
          <w:szCs w:val="28"/>
          <w:rtl/>
        </w:rPr>
        <w:t xml:space="preserve"> ج </w:t>
      </w:r>
      <w:r w:rsidRPr="00A2776C">
        <w:rPr>
          <w:rStyle w:val="Chare"/>
          <w:rFonts w:hint="cs"/>
          <w:rtl/>
        </w:rPr>
        <w:t>می‌فرماید: نگاه کردم و سیاهی خیلی زیادی را دیدم، جبرئیل فرمود: این امت شماست، و با</w:t>
      </w:r>
      <w:r w:rsidR="00984728" w:rsidRPr="00A2776C">
        <w:rPr>
          <w:rStyle w:val="Chare"/>
          <w:rFonts w:hint="cs"/>
          <w:rtl/>
        </w:rPr>
        <w:t xml:space="preserve"> آن‌ها ‌</w:t>
      </w:r>
      <w:r w:rsidRPr="00A2776C">
        <w:rPr>
          <w:rStyle w:val="Chare"/>
          <w:rFonts w:hint="cs"/>
          <w:rtl/>
        </w:rPr>
        <w:t>هفتاد هزار دیگر هم وجود دارند، که نه حساب و کتاب دارند و نه دچار عذاب می‌شوند ـ یعنی بدون حساب وارد بهشت می‌شوند ـ، گفتم: چرا؟ گفت: چون</w:t>
      </w:r>
      <w:r w:rsidR="00984728" w:rsidRPr="00A2776C">
        <w:rPr>
          <w:rStyle w:val="Chare"/>
          <w:rFonts w:hint="cs"/>
          <w:rtl/>
        </w:rPr>
        <w:t xml:space="preserve"> آن‌ها ‌</w:t>
      </w:r>
      <w:r w:rsidRPr="00A2776C">
        <w:rPr>
          <w:rStyle w:val="Chare"/>
          <w:rFonts w:hint="cs"/>
          <w:rtl/>
        </w:rPr>
        <w:t>به خاطر تسلیم شدن در مقابل قضا و قدر خداوند از دیگران طلب نمی‌کردند که</w:t>
      </w:r>
      <w:r w:rsidR="00984728" w:rsidRPr="00A2776C">
        <w:rPr>
          <w:rStyle w:val="Chare"/>
          <w:rFonts w:hint="cs"/>
          <w:rtl/>
        </w:rPr>
        <w:t xml:space="preserve"> آن‌ها ‌</w:t>
      </w:r>
      <w:r w:rsidRPr="00A2776C">
        <w:rPr>
          <w:rStyle w:val="Chare"/>
          <w:rFonts w:hint="cs"/>
          <w:rtl/>
        </w:rPr>
        <w:t>را داغ کنند، و یا برای شفا و رهایی از بیماری درخواست رقیه ـ تعویذ ـ نمی‌کردند، و بدشومی و بد فالی نمی‌کردند، بلکه بر پروردگار خود توکل می</w:t>
      </w:r>
      <w:r w:rsidRPr="00A2776C">
        <w:rPr>
          <w:rStyle w:val="Chare"/>
          <w:rFonts w:hint="eastAsia"/>
          <w:rtl/>
        </w:rPr>
        <w:t>‌</w:t>
      </w:r>
      <w:r w:rsidRPr="00A2776C">
        <w:rPr>
          <w:rStyle w:val="Chare"/>
          <w:rFonts w:hint="cs"/>
          <w:rtl/>
        </w:rPr>
        <w:t>نمودند</w:t>
      </w:r>
      <w:r w:rsidR="00AE6561" w:rsidRPr="00A2776C">
        <w:rPr>
          <w:rStyle w:val="Char8"/>
          <w:rFonts w:hint="cs"/>
          <w:rtl/>
        </w:rPr>
        <w:t>»</w:t>
      </w:r>
      <w:r w:rsidRPr="00A2776C">
        <w:rPr>
          <w:rFonts w:hint="cs"/>
          <w:rtl/>
        </w:rPr>
        <w:t>.</w:t>
      </w:r>
    </w:p>
    <w:p w:rsidR="00DA0BF4" w:rsidRPr="00A2776C" w:rsidRDefault="00DA0BF4" w:rsidP="00A2776C">
      <w:pPr>
        <w:pStyle w:val="a8"/>
        <w:rPr>
          <w:rtl/>
        </w:rPr>
      </w:pPr>
      <w:r w:rsidRPr="00A2776C">
        <w:rPr>
          <w:rFonts w:hint="cs"/>
          <w:rtl/>
        </w:rPr>
        <w:t>حضرت رسول اکرم</w:t>
      </w:r>
      <w:r w:rsidR="00DB720F" w:rsidRPr="00A2776C">
        <w:rPr>
          <w:rFonts w:cs="CTraditional Arabic" w:hint="cs"/>
          <w:rtl/>
        </w:rPr>
        <w:t xml:space="preserve"> ج</w:t>
      </w:r>
      <w:r w:rsidRPr="00A2776C">
        <w:rPr>
          <w:rFonts w:hint="cs"/>
          <w:rtl/>
        </w:rPr>
        <w:t xml:space="preserve"> صفات کسانی را که بدون حساب و بدون عذاب وارد بهشت می‌شوند بدشوم قرار ندادن چیزها و عدم فال‌گیری قرار می‌دهد، و بر خدا توکل می‌کنند، توکل بر خدا اصل جامعی است که تمام چیزها از آن منشعب می</w:t>
      </w:r>
      <w:r w:rsidRPr="00A2776C">
        <w:rPr>
          <w:rFonts w:hint="eastAsia"/>
          <w:rtl/>
        </w:rPr>
        <w:t>‌</w:t>
      </w:r>
      <w:r w:rsidRPr="00A2776C">
        <w:rPr>
          <w:rFonts w:hint="cs"/>
          <w:rtl/>
        </w:rPr>
        <w:t xml:space="preserve">شوند. </w:t>
      </w:r>
    </w:p>
    <w:p w:rsidR="00DA0BF4" w:rsidRPr="00A2776C" w:rsidRDefault="00DA0BF4" w:rsidP="00A2776C">
      <w:pPr>
        <w:pStyle w:val="a8"/>
        <w:rPr>
          <w:rtl/>
        </w:rPr>
      </w:pPr>
      <w:r w:rsidRPr="00A2776C">
        <w:rPr>
          <w:rFonts w:hint="cs"/>
          <w:rtl/>
        </w:rPr>
        <w:t>خلاصه</w:t>
      </w:r>
      <w:r w:rsidRPr="00A2776C">
        <w:rPr>
          <w:rFonts w:hint="eastAsia"/>
          <w:rtl/>
        </w:rPr>
        <w:t>‌</w:t>
      </w:r>
      <w:r w:rsidRPr="00A2776C">
        <w:rPr>
          <w:rFonts w:hint="cs"/>
          <w:rtl/>
        </w:rPr>
        <w:t>ی کلام این است که، بدشوم قرار دادن ماه صفر و یا سایر زمان‌های دیگر از بدعت‌های شرک‌آمیز می‌باشند، که واجب است از</w:t>
      </w:r>
      <w:r w:rsidR="00984728" w:rsidRPr="00A2776C">
        <w:rPr>
          <w:rFonts w:hint="cs"/>
          <w:rtl/>
        </w:rPr>
        <w:t xml:space="preserve"> آن‌ها ‌</w:t>
      </w:r>
      <w:r w:rsidRPr="00A2776C">
        <w:rPr>
          <w:rFonts w:hint="cs"/>
          <w:rtl/>
        </w:rPr>
        <w:t xml:space="preserve">دوری کرد، چون در مورد این مسائل ترغیب و ترهیب‌های زیادی آمده است </w:t>
      </w:r>
      <w:r w:rsidR="00AE784A" w:rsidRPr="00A2776C">
        <w:rPr>
          <w:rStyle w:val="Char4"/>
          <w:rFonts w:hint="cs"/>
          <w:rtl/>
        </w:rPr>
        <w:t>-</w:t>
      </w:r>
      <w:r w:rsidRPr="00A2776C">
        <w:rPr>
          <w:rStyle w:val="Char4"/>
          <w:rFonts w:hint="cs"/>
          <w:rtl/>
        </w:rPr>
        <w:t xml:space="preserve"> والله اعلم.</w:t>
      </w:r>
    </w:p>
    <w:p w:rsidR="00DA0BF4" w:rsidRPr="00A2776C" w:rsidRDefault="00DA0BF4" w:rsidP="00A2776C">
      <w:pPr>
        <w:pStyle w:val="af1"/>
        <w:rPr>
          <w:rtl/>
        </w:rPr>
        <w:sectPr w:rsidR="00DA0BF4" w:rsidRPr="00A2776C" w:rsidSect="00623089">
          <w:headerReference w:type="default" r:id="rId22"/>
          <w:footnotePr>
            <w:numRestart w:val="eachPage"/>
          </w:footnotePr>
          <w:type w:val="oddPage"/>
          <w:pgSz w:w="9356" w:h="13608" w:code="9"/>
          <w:pgMar w:top="567" w:right="1134" w:bottom="851" w:left="1134" w:header="454" w:footer="0" w:gutter="0"/>
          <w:cols w:space="708"/>
          <w:titlePg/>
          <w:bidi/>
          <w:rtlGutter/>
          <w:docGrid w:linePitch="381"/>
        </w:sectPr>
      </w:pPr>
    </w:p>
    <w:p w:rsidR="00DA0BF4" w:rsidRPr="00A2776C" w:rsidRDefault="00DA0BF4" w:rsidP="00A2776C">
      <w:pPr>
        <w:pStyle w:val="a1"/>
        <w:rPr>
          <w:rtl/>
        </w:rPr>
      </w:pPr>
      <w:bookmarkStart w:id="94" w:name="_Toc272451894"/>
      <w:bookmarkStart w:id="95" w:name="_Toc436400615"/>
      <w:r w:rsidRPr="00A2776C">
        <w:rPr>
          <w:rFonts w:hint="cs"/>
          <w:rtl/>
        </w:rPr>
        <w:t xml:space="preserve">فصل سوم </w:t>
      </w:r>
      <w:r w:rsidRPr="00A2776C">
        <w:rPr>
          <w:rtl/>
        </w:rPr>
        <w:br/>
      </w:r>
      <w:r w:rsidRPr="00A2776C">
        <w:rPr>
          <w:rFonts w:hint="cs"/>
          <w:rtl/>
        </w:rPr>
        <w:t>ماه ربیع‌الأول</w:t>
      </w:r>
      <w:bookmarkEnd w:id="94"/>
      <w:bookmarkEnd w:id="95"/>
    </w:p>
    <w:p w:rsidR="00DA0BF4" w:rsidRPr="00A2776C" w:rsidRDefault="00DA0BF4" w:rsidP="00A2776C">
      <w:pPr>
        <w:pStyle w:val="a9"/>
        <w:jc w:val="center"/>
        <w:rPr>
          <w:rtl/>
        </w:rPr>
      </w:pPr>
      <w:r w:rsidRPr="00A2776C">
        <w:rPr>
          <w:rFonts w:hint="cs"/>
          <w:rtl/>
        </w:rPr>
        <w:t>بدعت جشن تولد پیامبر</w:t>
      </w:r>
      <w:r w:rsidR="00AE784A" w:rsidRPr="00A2776C">
        <w:rPr>
          <w:rFonts w:cs="CTraditional Arabic" w:hint="cs"/>
          <w:bCs w:val="0"/>
          <w:szCs w:val="28"/>
          <w:rtl/>
        </w:rPr>
        <w:t xml:space="preserve"> ج</w:t>
      </w:r>
      <w:r w:rsidRPr="00A2776C">
        <w:rPr>
          <w:rFonts w:hint="cs"/>
          <w:rtl/>
        </w:rPr>
        <w:t>، که شامل شش بحث می‌باشد:</w:t>
      </w:r>
    </w:p>
    <w:p w:rsidR="00DA0BF4" w:rsidRPr="00A2776C" w:rsidRDefault="00DA0BF4" w:rsidP="00A2776C">
      <w:pPr>
        <w:pStyle w:val="a8"/>
        <w:rPr>
          <w:rtl/>
        </w:rPr>
      </w:pPr>
      <w:r w:rsidRPr="00A2776C">
        <w:rPr>
          <w:rStyle w:val="Char5"/>
          <w:rFonts w:hint="cs"/>
          <w:rtl/>
        </w:rPr>
        <w:t>بحث اول</w:t>
      </w:r>
      <w:r w:rsidRPr="00A2776C">
        <w:rPr>
          <w:rFonts w:hint="cs"/>
          <w:rtl/>
        </w:rPr>
        <w:t xml:space="preserve">: اولین کسی که این بدعت را بوجود آورد. </w:t>
      </w:r>
    </w:p>
    <w:p w:rsidR="00DA0BF4" w:rsidRPr="00A2776C" w:rsidRDefault="00DA0BF4" w:rsidP="00A2776C">
      <w:pPr>
        <w:pStyle w:val="a8"/>
        <w:rPr>
          <w:rtl/>
        </w:rPr>
      </w:pPr>
      <w:r w:rsidRPr="00A2776C">
        <w:rPr>
          <w:rStyle w:val="Char5"/>
          <w:rFonts w:hint="cs"/>
          <w:rtl/>
        </w:rPr>
        <w:t>بحث دوم</w:t>
      </w:r>
      <w:r w:rsidRPr="00A2776C">
        <w:rPr>
          <w:rFonts w:hint="cs"/>
          <w:rtl/>
        </w:rPr>
        <w:t>: وضعیت جامعه در آن زمان.</w:t>
      </w:r>
    </w:p>
    <w:p w:rsidR="00DA0BF4" w:rsidRPr="00A2776C" w:rsidRDefault="00DA0BF4" w:rsidP="00A2776C">
      <w:pPr>
        <w:pStyle w:val="a8"/>
        <w:rPr>
          <w:rtl/>
        </w:rPr>
      </w:pPr>
      <w:r w:rsidRPr="00A2776C">
        <w:rPr>
          <w:rStyle w:val="Char5"/>
          <w:rFonts w:hint="cs"/>
          <w:rtl/>
        </w:rPr>
        <w:t>بحث سوم</w:t>
      </w:r>
      <w:r w:rsidRPr="00A2776C">
        <w:rPr>
          <w:rFonts w:hint="cs"/>
          <w:rtl/>
        </w:rPr>
        <w:t>: وارد کردن بعضی از شبهات کسانی که معتقد به این بدعت هستند و جواب آنها.</w:t>
      </w:r>
    </w:p>
    <w:p w:rsidR="00DA0BF4" w:rsidRPr="00A2776C" w:rsidRDefault="00DA0BF4" w:rsidP="00A2776C">
      <w:pPr>
        <w:pStyle w:val="a8"/>
        <w:rPr>
          <w:rtl/>
        </w:rPr>
      </w:pPr>
      <w:r w:rsidRPr="00A2776C">
        <w:rPr>
          <w:rStyle w:val="Char5"/>
          <w:rFonts w:hint="cs"/>
          <w:rtl/>
        </w:rPr>
        <w:t>بحث چهارم</w:t>
      </w:r>
      <w:r w:rsidRPr="00A2776C">
        <w:rPr>
          <w:rFonts w:hint="cs"/>
          <w:rtl/>
        </w:rPr>
        <w:t xml:space="preserve">: روش و طریقه‌ی احیاء جشن تولد. </w:t>
      </w:r>
    </w:p>
    <w:p w:rsidR="00DA0BF4" w:rsidRPr="00A2776C" w:rsidRDefault="00DA0BF4" w:rsidP="00A2776C">
      <w:pPr>
        <w:pStyle w:val="a8"/>
        <w:rPr>
          <w:rtl/>
        </w:rPr>
      </w:pPr>
      <w:r w:rsidRPr="00A2776C">
        <w:rPr>
          <w:rStyle w:val="Char5"/>
          <w:rFonts w:hint="cs"/>
          <w:rtl/>
        </w:rPr>
        <w:t>بحث پنجم</w:t>
      </w:r>
      <w:r w:rsidRPr="00A2776C">
        <w:rPr>
          <w:rFonts w:hint="cs"/>
          <w:rtl/>
        </w:rPr>
        <w:t>: حقیقت محبت حضرت محمد</w:t>
      </w:r>
      <w:r w:rsidR="00DB720F" w:rsidRPr="00A2776C">
        <w:rPr>
          <w:rFonts w:hint="cs"/>
          <w:rtl/>
        </w:rPr>
        <w:t xml:space="preserve"> ج</w:t>
      </w:r>
      <w:r w:rsidRPr="00A2776C">
        <w:rPr>
          <w:rFonts w:hint="cs"/>
          <w:rtl/>
        </w:rPr>
        <w:t>.</w:t>
      </w:r>
    </w:p>
    <w:p w:rsidR="00DA0BF4" w:rsidRPr="00A2776C" w:rsidRDefault="00DA0BF4" w:rsidP="00A2776C">
      <w:pPr>
        <w:pStyle w:val="a8"/>
        <w:rPr>
          <w:rtl/>
        </w:rPr>
      </w:pPr>
      <w:r w:rsidRPr="00A2776C">
        <w:rPr>
          <w:rStyle w:val="Char5"/>
          <w:rFonts w:hint="cs"/>
          <w:rtl/>
        </w:rPr>
        <w:t>بحث ششم</w:t>
      </w:r>
      <w:r w:rsidRPr="00A2776C">
        <w:rPr>
          <w:rFonts w:hint="cs"/>
          <w:rtl/>
        </w:rPr>
        <w:t>: دیدگاه اهل سنت نسبت به این بدعت.</w:t>
      </w:r>
    </w:p>
    <w:p w:rsidR="00DA0BF4" w:rsidRPr="00A2776C" w:rsidRDefault="00DA0BF4" w:rsidP="00A2776C">
      <w:pPr>
        <w:pStyle w:val="a2"/>
        <w:rPr>
          <w:rtl/>
        </w:rPr>
      </w:pPr>
      <w:bookmarkStart w:id="96" w:name="_Toc272451895"/>
      <w:bookmarkStart w:id="97" w:name="_Toc436400616"/>
      <w:r w:rsidRPr="00A2776C">
        <w:rPr>
          <w:rFonts w:hint="cs"/>
          <w:rtl/>
        </w:rPr>
        <w:t>بحث اول: اولین کسی که این بدعت‌ را بوجود آورد</w:t>
      </w:r>
      <w:bookmarkEnd w:id="96"/>
      <w:bookmarkEnd w:id="97"/>
    </w:p>
    <w:p w:rsidR="00DA0BF4" w:rsidRPr="00A2776C" w:rsidRDefault="00DA0BF4" w:rsidP="00A2776C">
      <w:pPr>
        <w:pStyle w:val="a8"/>
        <w:rPr>
          <w:rtl/>
        </w:rPr>
      </w:pPr>
      <w:r w:rsidRPr="00A2776C">
        <w:rPr>
          <w:rFonts w:hint="cs"/>
          <w:rtl/>
        </w:rPr>
        <w:t>با گذشت قرن اول، دوم، و سوم در هیچ کتاب تاریخی نوشته نشد که هیچ یک از اصحاب یا تابعین یا تابع تابعین و کسانی که بعد از</w:t>
      </w:r>
      <w:r w:rsidR="00984728" w:rsidRPr="00A2776C">
        <w:rPr>
          <w:rFonts w:hint="cs"/>
          <w:rtl/>
        </w:rPr>
        <w:t xml:space="preserve"> آن‌ها ‌</w:t>
      </w:r>
      <w:r w:rsidRPr="00A2776C">
        <w:rPr>
          <w:rFonts w:hint="cs"/>
          <w:rtl/>
        </w:rPr>
        <w:t>آمده‌اند با اینکه نهایت محبت با پیامبر</w:t>
      </w:r>
      <w:r w:rsidR="00DB720F" w:rsidRPr="00A2776C">
        <w:rPr>
          <w:rFonts w:cs="CTraditional Arabic" w:hint="cs"/>
          <w:rtl/>
        </w:rPr>
        <w:t xml:space="preserve"> ج</w:t>
      </w:r>
      <w:r w:rsidRPr="00A2776C">
        <w:rPr>
          <w:rFonts w:hint="cs"/>
          <w:rtl/>
        </w:rPr>
        <w:t xml:space="preserve"> را داشتند و آگاه‌ترین مردم نسبت به سنت پیامبر</w:t>
      </w:r>
      <w:r w:rsidR="00DB720F" w:rsidRPr="00A2776C">
        <w:rPr>
          <w:rFonts w:cs="CTraditional Arabic" w:hint="cs"/>
          <w:rtl/>
        </w:rPr>
        <w:t xml:space="preserve"> ج</w:t>
      </w:r>
      <w:r w:rsidRPr="00A2776C">
        <w:rPr>
          <w:rFonts w:hint="cs"/>
          <w:rtl/>
        </w:rPr>
        <w:t xml:space="preserve"> بودند و حریص‌ترین مردم برای تبعیت از شریعت این پیامبر</w:t>
      </w:r>
      <w:r w:rsidR="00DB720F" w:rsidRPr="00A2776C">
        <w:rPr>
          <w:rFonts w:cs="CTraditional Arabic" w:hint="cs"/>
          <w:rtl/>
        </w:rPr>
        <w:t xml:space="preserve"> ج</w:t>
      </w:r>
      <w:r w:rsidRPr="00A2776C">
        <w:rPr>
          <w:rFonts w:hint="cs"/>
          <w:rtl/>
        </w:rPr>
        <w:t xml:space="preserve">، ولی با این حال نقل نشده که جشن و </w:t>
      </w:r>
      <w:r w:rsidRPr="00DC31C0">
        <w:rPr>
          <w:rFonts w:hint="cs"/>
          <w:spacing w:val="-4"/>
          <w:rtl/>
        </w:rPr>
        <w:t>اجتماعی را برای تولد ایشان بگیرند. اولین کسی که این بدعت را بوجود آورد، طایفه‌ی عبید القداح</w:t>
      </w:r>
      <w:r w:rsidR="00BF7042" w:rsidRPr="00DC31C0">
        <w:rPr>
          <w:rFonts w:hint="cs"/>
          <w:spacing w:val="-4"/>
          <w:vertAlign w:val="superscript"/>
          <w:rtl/>
        </w:rPr>
        <w:t>(</w:t>
      </w:r>
      <w:r w:rsidRPr="00DC31C0">
        <w:rPr>
          <w:spacing w:val="-4"/>
          <w:vertAlign w:val="superscript"/>
          <w:rtl/>
        </w:rPr>
        <w:footnoteReference w:id="229"/>
      </w:r>
      <w:r w:rsidR="00BF7042" w:rsidRPr="00DC31C0">
        <w:rPr>
          <w:rFonts w:hint="cs"/>
          <w:spacing w:val="-4"/>
          <w:vertAlign w:val="superscript"/>
          <w:rtl/>
        </w:rPr>
        <w:t>)</w:t>
      </w:r>
      <w:r w:rsidRPr="00DC31C0">
        <w:rPr>
          <w:rFonts w:hint="cs"/>
          <w:spacing w:val="-4"/>
          <w:rtl/>
        </w:rPr>
        <w:t xml:space="preserve"> بودند، که خود را فاطمیین می‌نامیدند، و به فرزند علی‌ابن ابی</w:t>
      </w:r>
      <w:r w:rsidR="00BF7042" w:rsidRPr="00DC31C0">
        <w:rPr>
          <w:rFonts w:hint="cs"/>
          <w:spacing w:val="-4"/>
          <w:rtl/>
        </w:rPr>
        <w:t xml:space="preserve"> </w:t>
      </w:r>
      <w:r w:rsidRPr="00DC31C0">
        <w:rPr>
          <w:rFonts w:hint="cs"/>
          <w:spacing w:val="-4"/>
          <w:rtl/>
        </w:rPr>
        <w:t>طالب</w:t>
      </w:r>
      <w:r w:rsidR="006B39E0" w:rsidRPr="00DC31C0">
        <w:rPr>
          <w:rFonts w:cs="CTraditional Arabic" w:hint="cs"/>
          <w:spacing w:val="-4"/>
          <w:rtl/>
        </w:rPr>
        <w:t xml:space="preserve"> س</w:t>
      </w:r>
      <w:r w:rsidR="006B39E0" w:rsidRPr="00A2776C">
        <w:rPr>
          <w:rFonts w:cs="CTraditional Arabic" w:hint="cs"/>
          <w:rtl/>
        </w:rPr>
        <w:t xml:space="preserve"> </w:t>
      </w:r>
      <w:r w:rsidRPr="00A2776C">
        <w:rPr>
          <w:rFonts w:hint="cs"/>
          <w:rtl/>
        </w:rPr>
        <w:t>نسبت می‌دادند،</w:t>
      </w:r>
      <w:r w:rsidR="00984728" w:rsidRPr="00A2776C">
        <w:rPr>
          <w:rFonts w:hint="cs"/>
          <w:rtl/>
        </w:rPr>
        <w:t xml:space="preserve"> آن‌ها ‌</w:t>
      </w:r>
      <w:r w:rsidRPr="00A2776C">
        <w:rPr>
          <w:rFonts w:hint="cs"/>
          <w:rtl/>
        </w:rPr>
        <w:t>در حقیقت مؤسس دعوت باطنیه بودند، جد</w:t>
      </w:r>
      <w:r w:rsidR="00984728" w:rsidRPr="00A2776C">
        <w:rPr>
          <w:rFonts w:hint="cs"/>
          <w:rtl/>
        </w:rPr>
        <w:t xml:space="preserve"> آن‌ها ‌</w:t>
      </w:r>
      <w:r w:rsidRPr="00A2776C">
        <w:rPr>
          <w:rFonts w:hint="cs"/>
          <w:rtl/>
        </w:rPr>
        <w:t>ابن دیصان مشهور به قداح بود، و غلام و برد</w:t>
      </w:r>
      <w:r w:rsidR="001C1B74" w:rsidRPr="00A2776C">
        <w:rPr>
          <w:rFonts w:hint="cs"/>
          <w:rtl/>
        </w:rPr>
        <w:t>ۀ</w:t>
      </w:r>
      <w:r w:rsidRPr="00A2776C">
        <w:rPr>
          <w:rFonts w:hint="cs"/>
          <w:rtl/>
        </w:rPr>
        <w:t xml:space="preserve"> جعفربن محمد صادق و اهل اهواز</w:t>
      </w:r>
      <w:r w:rsidR="00BF7042" w:rsidRPr="00A2776C">
        <w:rPr>
          <w:rFonts w:hint="cs"/>
          <w:vertAlign w:val="superscript"/>
          <w:rtl/>
        </w:rPr>
        <w:t>(</w:t>
      </w:r>
      <w:r w:rsidRPr="00A2776C">
        <w:rPr>
          <w:vertAlign w:val="superscript"/>
          <w:rtl/>
        </w:rPr>
        <w:footnoteReference w:id="230"/>
      </w:r>
      <w:r w:rsidR="00BF7042" w:rsidRPr="00A2776C">
        <w:rPr>
          <w:rFonts w:hint="cs"/>
          <w:vertAlign w:val="superscript"/>
          <w:rtl/>
        </w:rPr>
        <w:t>)</w:t>
      </w:r>
      <w:r w:rsidRPr="00A2776C">
        <w:rPr>
          <w:rFonts w:hint="cs"/>
          <w:rtl/>
        </w:rPr>
        <w:t xml:space="preserve"> بود، و یکی از تأسیس‌کنندگان مذهب باطنیه بود، که در آن زمان در عراق بود، سپس به مغرب کوچ کرد و در آن ناحیه خود را به عقیل بن ابیطالب نسبت داد، و گمان می‌کرد که از نسل او است، آن زمان که گروهی از تندروان رافضی به او پیوستند، ادعا کرد از طایفه‌ی محمدبن اسماعیل بن جعفر صادق است و</w:t>
      </w:r>
      <w:r w:rsidR="00984728" w:rsidRPr="00A2776C">
        <w:rPr>
          <w:rFonts w:hint="cs"/>
          <w:rtl/>
        </w:rPr>
        <w:t xml:space="preserve"> آن‌ها ‌</w:t>
      </w:r>
      <w:r w:rsidRPr="00A2776C">
        <w:rPr>
          <w:rFonts w:hint="cs"/>
          <w:rtl/>
        </w:rPr>
        <w:t>هم قبول کردند، در حالی که محمدبن اسماعیل بن جعفر صادق مُرد و هیچ فرزندی بعد از خود نداشته است</w:t>
      </w:r>
      <w:r w:rsidR="00BF7042" w:rsidRPr="00A2776C">
        <w:rPr>
          <w:rFonts w:hint="cs"/>
          <w:vertAlign w:val="superscript"/>
          <w:rtl/>
        </w:rPr>
        <w:t>(</w:t>
      </w:r>
      <w:r w:rsidRPr="00A2776C">
        <w:rPr>
          <w:vertAlign w:val="superscript"/>
          <w:rtl/>
        </w:rPr>
        <w:footnoteReference w:id="231"/>
      </w:r>
      <w:r w:rsidR="00BF7042" w:rsidRPr="00A2776C">
        <w:rPr>
          <w:rFonts w:hint="cs"/>
          <w:vertAlign w:val="superscript"/>
          <w:rtl/>
        </w:rPr>
        <w:t>)</w:t>
      </w:r>
      <w:r w:rsidRPr="00A2776C">
        <w:rPr>
          <w:rFonts w:hint="cs"/>
          <w:rtl/>
        </w:rPr>
        <w:t>. و از کسانی که دنبال او رفت و از او پیروی کرد: حمدان قرمط بود، که گروه قرامطه منسوب به او هستند، سپس بعد از اینکه روزگار طولانی بر</w:t>
      </w:r>
      <w:r w:rsidR="00984728" w:rsidRPr="00A2776C">
        <w:rPr>
          <w:rFonts w:hint="cs"/>
          <w:rtl/>
        </w:rPr>
        <w:t xml:space="preserve"> آن‌ها ‌</w:t>
      </w:r>
      <w:r w:rsidRPr="00A2776C">
        <w:rPr>
          <w:rFonts w:hint="cs"/>
          <w:rtl/>
        </w:rPr>
        <w:t>گذشت یکی دیگر از</w:t>
      </w:r>
      <w:r w:rsidR="00984728" w:rsidRPr="00A2776C">
        <w:rPr>
          <w:rFonts w:hint="cs"/>
          <w:rtl/>
        </w:rPr>
        <w:t xml:space="preserve"> آن‌ها ‌</w:t>
      </w:r>
      <w:r w:rsidRPr="00A2776C">
        <w:rPr>
          <w:rFonts w:hint="cs"/>
          <w:rtl/>
        </w:rPr>
        <w:t>که مشهور به سعیدبن حسین بن احمد بن عبدالله‌بن میمون بن دیصان قداح بود ظاهر شد و بعداً اسم و نسب خود را تغییر داد و به پیروان خود گفت: من عبیدالله بن حسین بن محمدبن اسماعیل بن جعفر صادق هستم، و سپس فتنه و فساد او در مغرب ظهور کرد</w:t>
      </w:r>
      <w:r w:rsidR="00BF7042" w:rsidRPr="00A2776C">
        <w:rPr>
          <w:rFonts w:hint="cs"/>
          <w:vertAlign w:val="superscript"/>
          <w:rtl/>
        </w:rPr>
        <w:t>(</w:t>
      </w:r>
      <w:r w:rsidR="00BF7042" w:rsidRPr="00A2776C">
        <w:rPr>
          <w:vertAlign w:val="superscript"/>
          <w:rtl/>
        </w:rPr>
        <w:footnoteReference w:id="232"/>
      </w:r>
      <w:r w:rsidR="00BF7042" w:rsidRPr="00A2776C">
        <w:rPr>
          <w:rFonts w:hint="cs"/>
          <w:vertAlign w:val="superscript"/>
          <w:rtl/>
        </w:rPr>
        <w:t>)</w:t>
      </w:r>
      <w:r w:rsidRPr="00A2776C">
        <w:rPr>
          <w:rFonts w:hint="cs"/>
          <w:rtl/>
        </w:rPr>
        <w:t xml:space="preserve">. </w:t>
      </w:r>
    </w:p>
    <w:p w:rsidR="00DA0BF4" w:rsidRPr="00A2776C" w:rsidRDefault="00DA0BF4" w:rsidP="00A2776C">
      <w:pPr>
        <w:pStyle w:val="a8"/>
        <w:rPr>
          <w:rtl/>
        </w:rPr>
      </w:pPr>
      <w:r w:rsidRPr="00A2776C">
        <w:rPr>
          <w:rFonts w:hint="cs"/>
          <w:rtl/>
        </w:rPr>
        <w:t>بغدادی می‌گوید: فرزندان او امروز بر مصر تسلط پیدا کرده‌اند</w:t>
      </w:r>
      <w:r w:rsidR="00BF7042" w:rsidRPr="00A2776C">
        <w:rPr>
          <w:rFonts w:hint="cs"/>
          <w:vertAlign w:val="superscript"/>
          <w:rtl/>
        </w:rPr>
        <w:t>(</w:t>
      </w:r>
      <w:r w:rsidR="00BF7042" w:rsidRPr="00A2776C">
        <w:rPr>
          <w:vertAlign w:val="superscript"/>
          <w:rtl/>
        </w:rPr>
        <w:footnoteReference w:id="233"/>
      </w:r>
      <w:r w:rsidR="00BF7042" w:rsidRPr="00A2776C">
        <w:rPr>
          <w:rFonts w:hint="cs"/>
          <w:vertAlign w:val="superscript"/>
          <w:rtl/>
        </w:rPr>
        <w:t>)</w:t>
      </w:r>
      <w:r w:rsidRPr="00A2776C">
        <w:rPr>
          <w:rFonts w:hint="cs"/>
          <w:rtl/>
        </w:rPr>
        <w:t xml:space="preserve">. </w:t>
      </w:r>
    </w:p>
    <w:p w:rsidR="00DA0BF4" w:rsidRPr="00A2776C" w:rsidRDefault="00DA0BF4" w:rsidP="00A2776C">
      <w:pPr>
        <w:pStyle w:val="a8"/>
        <w:rPr>
          <w:rtl/>
        </w:rPr>
      </w:pPr>
      <w:r w:rsidRPr="00A2776C">
        <w:rPr>
          <w:rFonts w:hint="cs"/>
          <w:rtl/>
        </w:rPr>
        <w:t>ابن خلکان می‌گوید: اهل علم و محققین در انساب، ادعای او را در مورد نسبش تکذیب می‌کنند</w:t>
      </w:r>
      <w:r w:rsidR="00BF7042" w:rsidRPr="00A2776C">
        <w:rPr>
          <w:rFonts w:hint="cs"/>
          <w:vertAlign w:val="superscript"/>
          <w:rtl/>
        </w:rPr>
        <w:t>(</w:t>
      </w:r>
      <w:r w:rsidR="00BF7042" w:rsidRPr="00A2776C">
        <w:rPr>
          <w:vertAlign w:val="superscript"/>
          <w:rtl/>
        </w:rPr>
        <w:footnoteReference w:id="234"/>
      </w:r>
      <w:r w:rsidR="00BF7042" w:rsidRPr="00A2776C">
        <w:rPr>
          <w:rFonts w:hint="cs"/>
          <w:vertAlign w:val="superscript"/>
          <w:rtl/>
        </w:rPr>
        <w:t>)</w:t>
      </w:r>
      <w:r w:rsidRPr="00A2776C">
        <w:rPr>
          <w:rFonts w:hint="cs"/>
          <w:rtl/>
        </w:rPr>
        <w:t xml:space="preserve">. </w:t>
      </w:r>
    </w:p>
    <w:p w:rsidR="00DA0BF4" w:rsidRPr="00A2776C" w:rsidRDefault="00DA0BF4" w:rsidP="00A2776C">
      <w:pPr>
        <w:pStyle w:val="a8"/>
        <w:rPr>
          <w:rtl/>
        </w:rPr>
      </w:pPr>
      <w:r w:rsidRPr="00A2776C">
        <w:rPr>
          <w:rFonts w:hint="cs"/>
          <w:rtl/>
        </w:rPr>
        <w:t>در سال 402 ه‍ جمعی از علما و قضات و اشراف و صالحین و فقها و محدثین مقالاتی نوشتند که مضمون همه‌ی</w:t>
      </w:r>
      <w:r w:rsidR="00984728" w:rsidRPr="00A2776C">
        <w:rPr>
          <w:rFonts w:hint="cs"/>
          <w:rtl/>
        </w:rPr>
        <w:t xml:space="preserve"> آن‌ها ‌</w:t>
      </w:r>
      <w:r w:rsidRPr="00A2776C">
        <w:rPr>
          <w:rFonts w:hint="cs"/>
          <w:rtl/>
        </w:rPr>
        <w:t>طعن و اعتراض در نسبت فاطمیین ـ عبیدیین ـ بود و شهادت دادند که کسی که در مصر حکمرانی می‌کرد و حاکم آنجا بود، منصور بن نزار ملقب به «حاکم» بود که خداوند حکم به نابودی و خواری و بدبختی او دهد، ابن معدبن اسماعیل بن عبدالله بن سعید خداوند او را خوشبخت نکند)، آنگاه که به سرزمین مغرب رفت خود را عبیدالله خواند و لقب خود را مهدی گذاشت، و گذشتگان او ادعای خوارج را داشتند، و نسبت به فرزندان علی بن ابی</w:t>
      </w:r>
      <w:r w:rsidR="00BF7042" w:rsidRPr="00A2776C">
        <w:rPr>
          <w:rFonts w:hint="cs"/>
          <w:rtl/>
        </w:rPr>
        <w:t xml:space="preserve"> </w:t>
      </w:r>
      <w:r w:rsidRPr="00DC31C0">
        <w:rPr>
          <w:rFonts w:hint="cs"/>
          <w:spacing w:val="-4"/>
          <w:rtl/>
        </w:rPr>
        <w:t>طالب</w:t>
      </w:r>
      <w:r w:rsidR="006B39E0" w:rsidRPr="00DC31C0">
        <w:rPr>
          <w:rFonts w:cs="CTraditional Arabic" w:hint="cs"/>
          <w:spacing w:val="-4"/>
          <w:rtl/>
        </w:rPr>
        <w:t xml:space="preserve"> س </w:t>
      </w:r>
      <w:r w:rsidRPr="00DC31C0">
        <w:rPr>
          <w:rFonts w:hint="cs"/>
          <w:spacing w:val="-4"/>
          <w:rtl/>
        </w:rPr>
        <w:t>هیچ‌گونه ارتباط و نسبتی نداشتند، و هیچ کس ایشان را از اهل بیت علی</w:t>
      </w:r>
      <w:r w:rsidR="006B39E0" w:rsidRPr="00DC31C0">
        <w:rPr>
          <w:rFonts w:cs="CTraditional Arabic" w:hint="cs"/>
          <w:spacing w:val="-4"/>
          <w:rtl/>
        </w:rPr>
        <w:t xml:space="preserve"> س</w:t>
      </w:r>
      <w:r w:rsidR="006B39E0" w:rsidRPr="00A2776C">
        <w:rPr>
          <w:rFonts w:cs="CTraditional Arabic" w:hint="cs"/>
          <w:rtl/>
        </w:rPr>
        <w:t xml:space="preserve"> </w:t>
      </w:r>
      <w:r w:rsidRPr="00A2776C">
        <w:rPr>
          <w:rFonts w:hint="cs"/>
          <w:rtl/>
        </w:rPr>
        <w:t>نمی‌داند، بلکه</w:t>
      </w:r>
      <w:r w:rsidR="00984728" w:rsidRPr="00A2776C">
        <w:rPr>
          <w:rFonts w:hint="cs"/>
          <w:rtl/>
        </w:rPr>
        <w:t xml:space="preserve"> آن‌ها ‌</w:t>
      </w:r>
      <w:r w:rsidRPr="00A2776C">
        <w:rPr>
          <w:rFonts w:hint="cs"/>
          <w:rtl/>
        </w:rPr>
        <w:t>خارجی‌های دروغگویی هستند، و رد ادعای باطل</w:t>
      </w:r>
      <w:r w:rsidR="00984728" w:rsidRPr="00A2776C">
        <w:rPr>
          <w:rFonts w:hint="cs"/>
          <w:rtl/>
        </w:rPr>
        <w:t xml:space="preserve"> آن‌ها ‌</w:t>
      </w:r>
      <w:r w:rsidRPr="00A2776C">
        <w:rPr>
          <w:rFonts w:hint="cs"/>
          <w:rtl/>
        </w:rPr>
        <w:t>در حرمین شایع بود، و در ابتدای کارشان در مغرب شناخته شدند و نتوانستند کسی را فریب دهند، و کسی</w:t>
      </w:r>
      <w:r w:rsidR="00984728" w:rsidRPr="00A2776C">
        <w:rPr>
          <w:rFonts w:hint="cs"/>
          <w:rtl/>
        </w:rPr>
        <w:t xml:space="preserve"> آن‌ها ‌</w:t>
      </w:r>
      <w:r w:rsidRPr="00A2776C">
        <w:rPr>
          <w:rFonts w:hint="cs"/>
          <w:rtl/>
        </w:rPr>
        <w:t>را تصدیق نکرد. این حاکم مصر، او و پیروانش، کافران فاسق و فاسد بودند، ملحد و مرتد و منکر اسلام بودند و به مذهب مجوسی و بت‌پرستی معتقد بودند، تمام حدودی را که در قرآن آمده بود، تعطیل کردند، روابط نامشروع را مباح کرده، مشروبات الکلی را حلال نموده، خون‌ها را به ناحق می‌ریختند، پیامبران را فحش و ناسزا می‌گفتند، علما و صلحای سلف را لعنت می‌فرستادند، ادعای ربوبیت و خدایی می‌کردند، و در سال 402 هجری این ادعاها را نوشت، و جماعت زیادی نیز آن را نوشتند و از او پیروی کردند</w:t>
      </w:r>
      <w:r w:rsidR="00BF7042" w:rsidRPr="00A2776C">
        <w:rPr>
          <w:rFonts w:hint="cs"/>
          <w:vertAlign w:val="superscript"/>
          <w:rtl/>
        </w:rPr>
        <w:t>(</w:t>
      </w:r>
      <w:r w:rsidR="00BF7042" w:rsidRPr="00A2776C">
        <w:rPr>
          <w:vertAlign w:val="superscript"/>
          <w:rtl/>
        </w:rPr>
        <w:footnoteReference w:id="235"/>
      </w:r>
      <w:r w:rsidR="00BF7042" w:rsidRPr="00A2776C">
        <w:rPr>
          <w:rFonts w:hint="cs"/>
          <w:vertAlign w:val="superscript"/>
          <w:rtl/>
        </w:rPr>
        <w:t>)</w:t>
      </w:r>
      <w:r w:rsidRPr="00A2776C">
        <w:rPr>
          <w:rFonts w:hint="cs"/>
          <w:rtl/>
        </w:rPr>
        <w:t xml:space="preserve">. </w:t>
      </w:r>
    </w:p>
    <w:p w:rsidR="00DA0BF4" w:rsidRPr="00A2776C" w:rsidRDefault="00DA0BF4" w:rsidP="00A2776C">
      <w:pPr>
        <w:pStyle w:val="a8"/>
        <w:rPr>
          <w:rtl/>
        </w:rPr>
      </w:pPr>
      <w:r w:rsidRPr="00A2776C">
        <w:rPr>
          <w:rFonts w:hint="cs"/>
          <w:rtl/>
        </w:rPr>
        <w:t>و قاضی الباقلانی کتابی در رد همه‌ی</w:t>
      </w:r>
      <w:r w:rsidR="00984728" w:rsidRPr="00A2776C">
        <w:rPr>
          <w:rFonts w:hint="cs"/>
          <w:rtl/>
        </w:rPr>
        <w:t xml:space="preserve"> آن‌ها ‌</w:t>
      </w:r>
      <w:r w:rsidRPr="00A2776C">
        <w:rPr>
          <w:rFonts w:hint="cs"/>
          <w:rtl/>
        </w:rPr>
        <w:t xml:space="preserve">نوشت و آن را </w:t>
      </w:r>
      <w:r w:rsidR="009C23AB" w:rsidRPr="00A2776C">
        <w:rPr>
          <w:rFonts w:hint="cs"/>
          <w:rtl/>
        </w:rPr>
        <w:t>«</w:t>
      </w:r>
      <w:r w:rsidRPr="00A2776C">
        <w:rPr>
          <w:rStyle w:val="Char1"/>
          <w:rtl/>
        </w:rPr>
        <w:t>کشف الأسرار و</w:t>
      </w:r>
      <w:r w:rsidR="009C23AB" w:rsidRPr="00A2776C">
        <w:rPr>
          <w:rStyle w:val="Char1"/>
          <w:rFonts w:hint="cs"/>
          <w:rtl/>
        </w:rPr>
        <w:t xml:space="preserve"> </w:t>
      </w:r>
      <w:r w:rsidRPr="00A2776C">
        <w:rPr>
          <w:rStyle w:val="Char1"/>
          <w:rtl/>
        </w:rPr>
        <w:t>هت</w:t>
      </w:r>
      <w:r w:rsidR="009C23AB" w:rsidRPr="00A2776C">
        <w:rPr>
          <w:rStyle w:val="Char1"/>
          <w:rFonts w:hint="cs"/>
          <w:rtl/>
        </w:rPr>
        <w:t>ك</w:t>
      </w:r>
      <w:r w:rsidRPr="00A2776C">
        <w:rPr>
          <w:rStyle w:val="Char1"/>
          <w:rtl/>
        </w:rPr>
        <w:t xml:space="preserve"> الأستار</w:t>
      </w:r>
      <w:r w:rsidR="009C23AB" w:rsidRPr="00A2776C">
        <w:rPr>
          <w:rFonts w:hint="cs"/>
          <w:rtl/>
        </w:rPr>
        <w:t>»</w:t>
      </w:r>
      <w:r w:rsidRPr="00A2776C">
        <w:rPr>
          <w:rFonts w:hint="cs"/>
          <w:rtl/>
        </w:rPr>
        <w:t xml:space="preserve"> نامید. در آن تمام افتضاحات و قبایح</w:t>
      </w:r>
      <w:r w:rsidR="00984728" w:rsidRPr="00A2776C">
        <w:rPr>
          <w:rFonts w:hint="cs"/>
          <w:rtl/>
        </w:rPr>
        <w:t xml:space="preserve"> آن‌ها ‌</w:t>
      </w:r>
      <w:r w:rsidRPr="00A2776C">
        <w:rPr>
          <w:rFonts w:hint="cs"/>
          <w:rtl/>
        </w:rPr>
        <w:t>را بیان کرده است، و در مورد</w:t>
      </w:r>
      <w:r w:rsidR="00984728" w:rsidRPr="00A2776C">
        <w:rPr>
          <w:rFonts w:hint="cs"/>
          <w:rtl/>
        </w:rPr>
        <w:t xml:space="preserve"> آن‌ها ‌</w:t>
      </w:r>
      <w:r w:rsidRPr="00A2776C">
        <w:rPr>
          <w:rFonts w:hint="cs"/>
          <w:rtl/>
        </w:rPr>
        <w:t>می‌گوید:</w:t>
      </w:r>
      <w:r w:rsidR="00984728" w:rsidRPr="00A2776C">
        <w:rPr>
          <w:rFonts w:hint="cs"/>
          <w:rtl/>
        </w:rPr>
        <w:t xml:space="preserve"> آن‌ها ‌</w:t>
      </w:r>
      <w:r w:rsidRPr="00A2776C">
        <w:rPr>
          <w:rFonts w:hint="cs"/>
          <w:rtl/>
        </w:rPr>
        <w:t>گروهی هستند که رافضی‌ بودن را آشکار و کفر خالص را پنهان می‌نمایند</w:t>
      </w:r>
      <w:r w:rsidR="00BF7042" w:rsidRPr="00A2776C">
        <w:rPr>
          <w:rFonts w:hint="cs"/>
          <w:vertAlign w:val="superscript"/>
          <w:rtl/>
        </w:rPr>
        <w:t>(</w:t>
      </w:r>
      <w:r w:rsidRPr="00A2776C">
        <w:rPr>
          <w:vertAlign w:val="superscript"/>
          <w:rtl/>
        </w:rPr>
        <w:footnoteReference w:id="236"/>
      </w:r>
      <w:r w:rsidR="00BF7042" w:rsidRPr="00A2776C">
        <w:rPr>
          <w:rFonts w:hint="cs"/>
          <w:vertAlign w:val="superscript"/>
          <w:rtl/>
        </w:rPr>
        <w:t>)</w:t>
      </w:r>
      <w:r w:rsidRPr="00A2776C">
        <w:rPr>
          <w:rFonts w:hint="cs"/>
          <w:rtl/>
        </w:rPr>
        <w:t>.</w:t>
      </w:r>
    </w:p>
    <w:p w:rsidR="00DA0BF4" w:rsidRPr="00A2776C" w:rsidRDefault="00DA0BF4" w:rsidP="00A2776C">
      <w:pPr>
        <w:pStyle w:val="a8"/>
        <w:rPr>
          <w:rtl/>
        </w:rPr>
      </w:pPr>
      <w:r w:rsidRPr="00A2776C">
        <w:rPr>
          <w:rFonts w:hint="cs"/>
          <w:rtl/>
        </w:rPr>
        <w:t xml:space="preserve">از شیخ الإسلام ابن تیمیه </w:t>
      </w:r>
      <w:r w:rsidR="00890DF8" w:rsidRPr="00A2776C">
        <w:rPr>
          <w:rFonts w:cs="CTraditional Arabic" w:hint="cs"/>
          <w:rtl/>
        </w:rPr>
        <w:t>/</w:t>
      </w:r>
      <w:r w:rsidRPr="00A2776C">
        <w:rPr>
          <w:rFonts w:hint="cs"/>
          <w:rtl/>
        </w:rPr>
        <w:t xml:space="preserve"> در مورد</w:t>
      </w:r>
      <w:r w:rsidR="00984728" w:rsidRPr="00A2776C">
        <w:rPr>
          <w:rFonts w:hint="cs"/>
          <w:rtl/>
        </w:rPr>
        <w:t xml:space="preserve"> آن‌ها ‌</w:t>
      </w:r>
      <w:r w:rsidRPr="00A2776C">
        <w:rPr>
          <w:rFonts w:hint="cs"/>
          <w:rtl/>
        </w:rPr>
        <w:t>سؤال شد، جواب داد:</w:t>
      </w:r>
      <w:r w:rsidR="00984728" w:rsidRPr="00A2776C">
        <w:rPr>
          <w:rFonts w:hint="cs"/>
          <w:rtl/>
        </w:rPr>
        <w:t xml:space="preserve"> آن‌ها ‌</w:t>
      </w:r>
      <w:r w:rsidRPr="00A2776C">
        <w:rPr>
          <w:rFonts w:hint="cs"/>
          <w:rtl/>
        </w:rPr>
        <w:t>از فاسق‌ترین و کافرترین مردم می‌باشند، و هر کس به ایمان، تقوی، و یا صحیح‌ بودن نسب</w:t>
      </w:r>
      <w:r w:rsidR="00984728" w:rsidRPr="00A2776C">
        <w:rPr>
          <w:rFonts w:hint="cs"/>
          <w:rtl/>
        </w:rPr>
        <w:t xml:space="preserve"> آن‌ها ‌</w:t>
      </w:r>
      <w:r w:rsidRPr="00A2776C">
        <w:rPr>
          <w:rFonts w:hint="cs"/>
          <w:rtl/>
        </w:rPr>
        <w:t>شهادت دهد به چیزی شهادت داده است که به آن علم و آگاهی نداشته است، و خداوند هم می</w:t>
      </w:r>
      <w:r w:rsidRPr="00A2776C">
        <w:rPr>
          <w:rFonts w:hint="eastAsia"/>
          <w:rtl/>
        </w:rPr>
        <w:t>‌</w:t>
      </w:r>
      <w:r w:rsidRPr="00A2776C">
        <w:rPr>
          <w:rFonts w:hint="cs"/>
          <w:rtl/>
        </w:rPr>
        <w:t xml:space="preserve">فرماید: </w:t>
      </w:r>
    </w:p>
    <w:p w:rsidR="00DA0BF4" w:rsidRPr="00A2776C" w:rsidRDefault="001B4EFF" w:rsidP="00A2776C">
      <w:pPr>
        <w:pStyle w:val="af1"/>
        <w:rPr>
          <w:rStyle w:val="Char4"/>
          <w:rtl/>
        </w:rPr>
      </w:pPr>
      <w:r w:rsidRPr="00A2776C">
        <w:rPr>
          <w:rFonts w:ascii="Tahoma" w:hAnsi="Tahoma" w:cs="Traditional Arabic" w:hint="cs"/>
          <w:color w:val="000000"/>
          <w:rtl/>
        </w:rPr>
        <w:t>﴿</w:t>
      </w:r>
      <w:r w:rsidRPr="00A2776C">
        <w:rPr>
          <w:rtl/>
        </w:rPr>
        <w:t>وَلَا تَق</w:t>
      </w:r>
      <w:r w:rsidRPr="00A2776C">
        <w:rPr>
          <w:rFonts w:hint="cs"/>
          <w:rtl/>
        </w:rPr>
        <w:t>ۡفُ</w:t>
      </w:r>
      <w:r w:rsidRPr="00A2776C">
        <w:rPr>
          <w:rtl/>
        </w:rPr>
        <w:t xml:space="preserve"> </w:t>
      </w:r>
      <w:r w:rsidRPr="00A2776C">
        <w:rPr>
          <w:rFonts w:hint="cs"/>
          <w:rtl/>
        </w:rPr>
        <w:t>مَا</w:t>
      </w:r>
      <w:r w:rsidRPr="00A2776C">
        <w:rPr>
          <w:rtl/>
        </w:rPr>
        <w:t xml:space="preserve"> </w:t>
      </w:r>
      <w:r w:rsidRPr="00A2776C">
        <w:rPr>
          <w:rFonts w:hint="cs"/>
          <w:rtl/>
        </w:rPr>
        <w:t>لَيۡسَ</w:t>
      </w:r>
      <w:r w:rsidRPr="00A2776C">
        <w:rPr>
          <w:rtl/>
        </w:rPr>
        <w:t xml:space="preserve"> </w:t>
      </w:r>
      <w:r w:rsidRPr="00A2776C">
        <w:rPr>
          <w:rFonts w:hint="cs"/>
          <w:rtl/>
        </w:rPr>
        <w:t>لَكَ</w:t>
      </w:r>
      <w:r w:rsidRPr="00A2776C">
        <w:rPr>
          <w:rtl/>
        </w:rPr>
        <w:t xml:space="preserve"> </w:t>
      </w:r>
      <w:r w:rsidRPr="00A2776C">
        <w:rPr>
          <w:rFonts w:hint="cs"/>
          <w:rtl/>
        </w:rPr>
        <w:t>بِهِۦ</w:t>
      </w:r>
      <w:r w:rsidRPr="00A2776C">
        <w:rPr>
          <w:rtl/>
        </w:rPr>
        <w:t xml:space="preserve"> عِلۡمٌ</w:t>
      </w:r>
      <w:r w:rsidRPr="00A2776C">
        <w:rPr>
          <w:rFonts w:ascii="Tahoma" w:hAnsi="Tahoma" w:cs="Traditional Arabic" w:hint="cs"/>
          <w:color w:val="000000"/>
          <w:rtl/>
        </w:rPr>
        <w:t>﴾</w:t>
      </w:r>
      <w:r w:rsidRPr="00A2776C">
        <w:rPr>
          <w:rFonts w:ascii="Tahoma" w:hAnsi="Tahoma"/>
          <w:color w:val="000000"/>
          <w:szCs w:val="24"/>
          <w:rtl/>
        </w:rPr>
        <w:t xml:space="preserve"> </w:t>
      </w:r>
      <w:r w:rsidRPr="00A2776C">
        <w:rPr>
          <w:rStyle w:val="Char6"/>
          <w:rtl/>
        </w:rPr>
        <w:t>[الإسراء: 36]</w:t>
      </w:r>
      <w:r w:rsidR="00E833F9" w:rsidRPr="00A2776C">
        <w:rPr>
          <w:rStyle w:val="Char6"/>
          <w:rFonts w:hint="cs"/>
          <w:rtl/>
        </w:rPr>
        <w:t>.</w:t>
      </w:r>
    </w:p>
    <w:p w:rsidR="00DA0BF4" w:rsidRPr="00A2776C" w:rsidRDefault="00DA0BF4" w:rsidP="00A2776C">
      <w:pPr>
        <w:pStyle w:val="ab"/>
        <w:rPr>
          <w:rtl/>
        </w:rPr>
      </w:pPr>
      <w:r w:rsidRPr="00A2776C">
        <w:rPr>
          <w:rStyle w:val="Char8"/>
          <w:rFonts w:hint="cs"/>
          <w:rtl/>
        </w:rPr>
        <w:t>«</w:t>
      </w:r>
      <w:r w:rsidRPr="00A2776C">
        <w:rPr>
          <w:rFonts w:hint="cs"/>
          <w:rtl/>
        </w:rPr>
        <w:t>از چیزی دنباله‌روی مکن که از آن ناآگاهی</w:t>
      </w:r>
      <w:r w:rsidRPr="00A2776C">
        <w:rPr>
          <w:rStyle w:val="Char8"/>
          <w:rFonts w:hint="cs"/>
          <w:rtl/>
        </w:rPr>
        <w:t>»</w:t>
      </w:r>
      <w:r w:rsidRPr="00A2776C">
        <w:rPr>
          <w:rFonts w:hint="cs"/>
          <w:rtl/>
        </w:rPr>
        <w:t>.</w:t>
      </w:r>
    </w:p>
    <w:p w:rsidR="00DA0BF4" w:rsidRPr="00A2776C" w:rsidRDefault="00DA0BF4" w:rsidP="00A2776C">
      <w:pPr>
        <w:pStyle w:val="a8"/>
        <w:rPr>
          <w:rtl/>
        </w:rPr>
      </w:pPr>
      <w:r w:rsidRPr="00A2776C">
        <w:rPr>
          <w:rFonts w:hint="cs"/>
          <w:rtl/>
        </w:rPr>
        <w:t xml:space="preserve">و خداوند می‌فرماید: </w:t>
      </w:r>
    </w:p>
    <w:p w:rsidR="00DA0BF4" w:rsidRPr="00A2776C" w:rsidRDefault="00E833F9" w:rsidP="00A2776C">
      <w:pPr>
        <w:pStyle w:val="af1"/>
        <w:rPr>
          <w:rStyle w:val="Char4"/>
          <w:rtl/>
        </w:rPr>
      </w:pPr>
      <w:r w:rsidRPr="00A2776C">
        <w:rPr>
          <w:rFonts w:ascii="Tahoma" w:hAnsi="Tahoma" w:cs="Traditional Arabic" w:hint="cs"/>
          <w:color w:val="000000"/>
          <w:rtl/>
        </w:rPr>
        <w:t>﴿</w:t>
      </w:r>
      <w:r w:rsidRPr="00A2776C">
        <w:rPr>
          <w:rtl/>
        </w:rPr>
        <w:t>إِلَّا مَن شَهِدَ بِ</w:t>
      </w:r>
      <w:r w:rsidRPr="00A2776C">
        <w:rPr>
          <w:rFonts w:hint="cs"/>
          <w:rtl/>
        </w:rPr>
        <w:t>ٱ</w:t>
      </w:r>
      <w:r w:rsidRPr="00A2776C">
        <w:rPr>
          <w:rFonts w:hint="eastAsia"/>
          <w:rtl/>
        </w:rPr>
        <w:t>لۡحَقِّ</w:t>
      </w:r>
      <w:r w:rsidRPr="00A2776C">
        <w:rPr>
          <w:rtl/>
        </w:rPr>
        <w:t xml:space="preserve"> وَهُمۡ يَعۡلَمُونَ</w:t>
      </w:r>
      <w:r w:rsidRPr="00A2776C">
        <w:rPr>
          <w:rFonts w:ascii="Tahoma" w:hAnsi="Tahoma" w:cs="Traditional Arabic" w:hint="cs"/>
          <w:color w:val="000000"/>
          <w:rtl/>
        </w:rPr>
        <w:t>﴾</w:t>
      </w:r>
      <w:r w:rsidRPr="00A2776C">
        <w:rPr>
          <w:rFonts w:ascii="Tahoma" w:hAnsi="Tahoma"/>
          <w:color w:val="000000"/>
          <w:szCs w:val="24"/>
          <w:rtl/>
        </w:rPr>
        <w:t xml:space="preserve"> </w:t>
      </w:r>
      <w:r w:rsidRPr="00A2776C">
        <w:rPr>
          <w:rStyle w:val="Char6"/>
          <w:rtl/>
        </w:rPr>
        <w:t>[الزخرف: 86]</w:t>
      </w:r>
      <w:r w:rsidRPr="00A2776C">
        <w:rPr>
          <w:rStyle w:val="Char6"/>
          <w:rFonts w:hint="cs"/>
          <w:rtl/>
        </w:rPr>
        <w:t>.</w:t>
      </w:r>
    </w:p>
    <w:p w:rsidR="00DA0BF4" w:rsidRPr="00A2776C" w:rsidRDefault="00DA0BF4" w:rsidP="00A2776C">
      <w:pPr>
        <w:pStyle w:val="ab"/>
        <w:rPr>
          <w:rtl/>
        </w:rPr>
      </w:pPr>
      <w:r w:rsidRPr="00A2776C">
        <w:rPr>
          <w:rStyle w:val="Char8"/>
          <w:rFonts w:hint="cs"/>
          <w:rtl/>
        </w:rPr>
        <w:t>«</w:t>
      </w:r>
      <w:r w:rsidRPr="00A2776C">
        <w:rPr>
          <w:rFonts w:hint="cs"/>
          <w:rtl/>
        </w:rPr>
        <w:t>مگر کسانی که آگاهانه بر حق شهادت و گواهی داده باشند</w:t>
      </w:r>
      <w:r w:rsidRPr="00A2776C">
        <w:rPr>
          <w:rStyle w:val="Char8"/>
          <w:rFonts w:hint="cs"/>
          <w:rtl/>
        </w:rPr>
        <w:t>»</w:t>
      </w:r>
      <w:r w:rsidRPr="00A2776C">
        <w:rPr>
          <w:rFonts w:hint="cs"/>
          <w:rtl/>
        </w:rPr>
        <w:t>.</w:t>
      </w:r>
    </w:p>
    <w:p w:rsidR="00DA0BF4" w:rsidRPr="00A2776C" w:rsidRDefault="00DA0BF4" w:rsidP="00A2776C">
      <w:pPr>
        <w:pStyle w:val="a8"/>
        <w:rPr>
          <w:rtl/>
        </w:rPr>
      </w:pPr>
      <w:r w:rsidRPr="00A2776C">
        <w:rPr>
          <w:rFonts w:hint="cs"/>
          <w:rtl/>
        </w:rPr>
        <w:t>تمام علما و ائمه و جمهور امت شهادت می‌دهند که این گروه منافق و مرتد هستند، اسلام را آشکار و کفر را پنهان می</w:t>
      </w:r>
      <w:r w:rsidRPr="00A2776C">
        <w:rPr>
          <w:rFonts w:hint="eastAsia"/>
          <w:rtl/>
        </w:rPr>
        <w:t>‌</w:t>
      </w:r>
      <w:r w:rsidRPr="00A2776C">
        <w:rPr>
          <w:rFonts w:hint="cs"/>
          <w:rtl/>
        </w:rPr>
        <w:t>کنند، کسی که بر ایمان</w:t>
      </w:r>
      <w:r w:rsidR="00984728" w:rsidRPr="00A2776C">
        <w:rPr>
          <w:rFonts w:hint="cs"/>
          <w:rtl/>
        </w:rPr>
        <w:t xml:space="preserve"> آن‌ها ‌</w:t>
      </w:r>
      <w:r w:rsidRPr="00A2776C">
        <w:rPr>
          <w:rFonts w:hint="cs"/>
          <w:rtl/>
        </w:rPr>
        <w:t>شهادت دهد به چیزی که آگاهی و علم ندارد شهادت داده است، زیرا دلایل زیاد برای نفاق و زندیق بودن</w:t>
      </w:r>
      <w:r w:rsidR="00984728" w:rsidRPr="00A2776C">
        <w:rPr>
          <w:rFonts w:hint="cs"/>
          <w:rtl/>
        </w:rPr>
        <w:t xml:space="preserve"> آن‌ها ‌</w:t>
      </w:r>
      <w:r w:rsidRPr="00A2776C">
        <w:rPr>
          <w:rFonts w:hint="cs"/>
          <w:rtl/>
        </w:rPr>
        <w:t xml:space="preserve">وجود دارد. </w:t>
      </w:r>
    </w:p>
    <w:p w:rsidR="00DA0BF4" w:rsidRPr="00A2776C" w:rsidRDefault="00DA0BF4" w:rsidP="00A2776C">
      <w:pPr>
        <w:pStyle w:val="a8"/>
        <w:rPr>
          <w:rtl/>
        </w:rPr>
      </w:pPr>
      <w:r w:rsidRPr="00A2776C">
        <w:rPr>
          <w:rFonts w:hint="cs"/>
          <w:rtl/>
        </w:rPr>
        <w:t>به همین صورت در مورد نسب آنها، جمهور امت در نسب</w:t>
      </w:r>
      <w:r w:rsidR="00984728" w:rsidRPr="00A2776C">
        <w:rPr>
          <w:rFonts w:hint="cs"/>
          <w:rtl/>
        </w:rPr>
        <w:t xml:space="preserve"> آن‌ها ‌</w:t>
      </w:r>
      <w:r w:rsidRPr="00A2776C">
        <w:rPr>
          <w:rFonts w:hint="cs"/>
          <w:rtl/>
        </w:rPr>
        <w:t>طعنه می</w:t>
      </w:r>
      <w:r w:rsidRPr="00A2776C">
        <w:rPr>
          <w:rFonts w:hint="eastAsia"/>
          <w:rtl/>
        </w:rPr>
        <w:t>‌</w:t>
      </w:r>
      <w:r w:rsidRPr="00A2776C">
        <w:rPr>
          <w:rFonts w:hint="cs"/>
          <w:rtl/>
        </w:rPr>
        <w:t>زنند و آن نسبی که</w:t>
      </w:r>
      <w:r w:rsidR="00984728" w:rsidRPr="00A2776C">
        <w:rPr>
          <w:rFonts w:hint="cs"/>
          <w:rtl/>
        </w:rPr>
        <w:t xml:space="preserve"> آن‌ها ‌</w:t>
      </w:r>
      <w:r w:rsidRPr="00A2776C">
        <w:rPr>
          <w:rFonts w:hint="cs"/>
          <w:rtl/>
        </w:rPr>
        <w:t>ادعا می‌کنند از طرف جمهور رد می‌شود، و می‌گویند</w:t>
      </w:r>
      <w:r w:rsidR="00984728" w:rsidRPr="00A2776C">
        <w:rPr>
          <w:rFonts w:hint="cs"/>
          <w:rtl/>
        </w:rPr>
        <w:t xml:space="preserve"> آن‌ها ‌</w:t>
      </w:r>
      <w:r w:rsidRPr="00A2776C">
        <w:rPr>
          <w:rFonts w:hint="cs"/>
          <w:rtl/>
        </w:rPr>
        <w:t>از فرزندان مجوس یا یهود می‌باشند، که این نظریه از جماعتی از حنفی‌ها و مالکی‌ها و شافعی‌ها و حنبلی‌ها و اهل حدیث و اهل کلام و علمای نسب</w:t>
      </w:r>
      <w:r w:rsidRPr="00A2776C">
        <w:rPr>
          <w:rFonts w:hint="eastAsia"/>
          <w:rtl/>
        </w:rPr>
        <w:t>‌شناس و عموم مردم و ... مشهور و مشهو</w:t>
      </w:r>
      <w:r w:rsidRPr="00A2776C">
        <w:rPr>
          <w:rFonts w:hint="cs"/>
          <w:rtl/>
        </w:rPr>
        <w:t>د می‌باشد. و این مطلبی است که عموم تألیف‌کنندگانِ اخبار مردم و روزگار آنها، آن را نوشته‌اند، بصورتی که بعضی در این مسئله توقف کرده و آن را شرح و بسط داده</w:t>
      </w:r>
      <w:r w:rsidRPr="00A2776C">
        <w:rPr>
          <w:rFonts w:hint="eastAsia"/>
          <w:rtl/>
        </w:rPr>
        <w:t>‌اند</w:t>
      </w:r>
      <w:r w:rsidRPr="00A2776C">
        <w:rPr>
          <w:rFonts w:hint="cs"/>
          <w:rtl/>
        </w:rPr>
        <w:t>، مثل ابن اثیر موصلی در کتاب تاریخش، ایشان آنچه را که دانشمندان مسلمان در طعنه در نسب</w:t>
      </w:r>
      <w:r w:rsidR="00984728" w:rsidRPr="00A2776C">
        <w:rPr>
          <w:rFonts w:hint="cs"/>
          <w:rtl/>
        </w:rPr>
        <w:t xml:space="preserve"> آن‌ها ‌</w:t>
      </w:r>
      <w:r w:rsidRPr="00A2776C">
        <w:rPr>
          <w:rFonts w:hint="cs"/>
          <w:rtl/>
        </w:rPr>
        <w:t xml:space="preserve">نوشته‌اند بیان کرده است. </w:t>
      </w:r>
    </w:p>
    <w:p w:rsidR="00DA0BF4" w:rsidRPr="00A2776C" w:rsidRDefault="00DA0BF4" w:rsidP="00DC31C0">
      <w:pPr>
        <w:pStyle w:val="a8"/>
        <w:widowControl w:val="0"/>
        <w:rPr>
          <w:rtl/>
        </w:rPr>
      </w:pPr>
      <w:r w:rsidRPr="00A2776C">
        <w:rPr>
          <w:rFonts w:hint="cs"/>
          <w:rtl/>
        </w:rPr>
        <w:t>اما جمهور مصنفین از قدیم و جدید، حتی قاضی ابن خلکان در تاریخ خود، بطلان نسب</w:t>
      </w:r>
      <w:r w:rsidR="00984728" w:rsidRPr="00A2776C">
        <w:rPr>
          <w:rFonts w:hint="cs"/>
          <w:rtl/>
        </w:rPr>
        <w:t xml:space="preserve"> آن‌ها ‌</w:t>
      </w:r>
      <w:r w:rsidRPr="00A2776C">
        <w:rPr>
          <w:rFonts w:hint="cs"/>
          <w:rtl/>
        </w:rPr>
        <w:t>را بیان می‌کنند، به همین صورت ابن جوزیه و ابوشامه و غیر</w:t>
      </w:r>
      <w:r w:rsidR="00984728" w:rsidRPr="00A2776C">
        <w:rPr>
          <w:rFonts w:hint="cs"/>
          <w:rtl/>
        </w:rPr>
        <w:t xml:space="preserve"> آن‌ها ‌</w:t>
      </w:r>
      <w:r w:rsidRPr="00A2776C">
        <w:rPr>
          <w:rFonts w:hint="cs"/>
          <w:rtl/>
        </w:rPr>
        <w:t>از اهل علم نیز آن را رد می‌کنند. حتی بعضی از علما در مورد کشف اسرار</w:t>
      </w:r>
      <w:r w:rsidR="00984728" w:rsidRPr="00A2776C">
        <w:rPr>
          <w:rFonts w:hint="cs"/>
          <w:rtl/>
        </w:rPr>
        <w:t xml:space="preserve"> آن‌ها ‌</w:t>
      </w:r>
      <w:r w:rsidRPr="00A2776C">
        <w:rPr>
          <w:rFonts w:hint="cs"/>
          <w:rtl/>
        </w:rPr>
        <w:t>و برملا کردن مسائل پنهانی</w:t>
      </w:r>
      <w:r w:rsidR="00984728" w:rsidRPr="00A2776C">
        <w:rPr>
          <w:rFonts w:hint="cs"/>
          <w:rtl/>
        </w:rPr>
        <w:t xml:space="preserve"> آن‌ها ‌</w:t>
      </w:r>
      <w:r w:rsidRPr="00A2776C">
        <w:rPr>
          <w:rFonts w:hint="cs"/>
          <w:rtl/>
        </w:rPr>
        <w:t>کتاب نوشته‌اند، مثل قاضی ابوبکر باقلانی در کتاب مشهور خود در کشف اسرارهم وهتک استارهم) بیان کرده است که</w:t>
      </w:r>
      <w:r w:rsidR="00984728" w:rsidRPr="00A2776C">
        <w:rPr>
          <w:rFonts w:hint="cs"/>
          <w:rtl/>
        </w:rPr>
        <w:t xml:space="preserve"> آن‌ها ‌</w:t>
      </w:r>
      <w:r w:rsidRPr="00A2776C">
        <w:rPr>
          <w:rFonts w:hint="cs"/>
          <w:rtl/>
        </w:rPr>
        <w:t>از فرزندان مجوس هستند، و مذهب</w:t>
      </w:r>
      <w:r w:rsidR="00984728" w:rsidRPr="00A2776C">
        <w:rPr>
          <w:rFonts w:hint="cs"/>
          <w:rtl/>
        </w:rPr>
        <w:t xml:space="preserve"> آن‌ها ‌</w:t>
      </w:r>
      <w:r w:rsidRPr="00A2776C">
        <w:rPr>
          <w:rFonts w:hint="cs"/>
          <w:rtl/>
        </w:rPr>
        <w:t>از مذاهب یهود و نصاری بدتر و شرتر است، حتی از مذاهب بسیار غلو‌کنندگان که الوهیت یا نبوت علی را تأیید می‌کنند، بدتر و و ایشان از غلو کنندگان کافرتر هستند. همچنین قاضی ابویعلی در کتابش المعتمد) یک فصل طولانی را در شرح کافر بودن</w:t>
      </w:r>
      <w:r w:rsidR="00984728" w:rsidRPr="00A2776C">
        <w:rPr>
          <w:rFonts w:hint="cs"/>
          <w:rtl/>
        </w:rPr>
        <w:t xml:space="preserve"> آن‌ها ‌</w:t>
      </w:r>
      <w:r w:rsidRPr="00A2776C">
        <w:rPr>
          <w:rFonts w:hint="cs"/>
          <w:rtl/>
        </w:rPr>
        <w:t xml:space="preserve">نوشته است. ابوحامد غزالی </w:t>
      </w:r>
      <w:r w:rsidR="00890DF8" w:rsidRPr="00A2776C">
        <w:rPr>
          <w:rFonts w:cs="CTraditional Arabic" w:hint="cs"/>
          <w:rtl/>
        </w:rPr>
        <w:t>/</w:t>
      </w:r>
      <w:r w:rsidRPr="00A2776C">
        <w:rPr>
          <w:rFonts w:hint="cs"/>
          <w:rtl/>
        </w:rPr>
        <w:t xml:space="preserve"> هم در کتابش که آن را فضائل المستظهریه و فضائح الباطنیه) نام نهاده، می‌گوید: ظاهر مذهب</w:t>
      </w:r>
      <w:r w:rsidR="00984728" w:rsidRPr="00A2776C">
        <w:rPr>
          <w:rFonts w:hint="cs"/>
          <w:rtl/>
        </w:rPr>
        <w:t xml:space="preserve"> آن‌ها ‌</w:t>
      </w:r>
      <w:r w:rsidRPr="00A2776C">
        <w:rPr>
          <w:rFonts w:hint="cs"/>
          <w:rtl/>
        </w:rPr>
        <w:t>رافضی است و باطن و درون آن کفر خالص می</w:t>
      </w:r>
      <w:r w:rsidRPr="00A2776C">
        <w:rPr>
          <w:rFonts w:hint="eastAsia"/>
          <w:rtl/>
        </w:rPr>
        <w:t>‌باشد</w:t>
      </w:r>
      <w:r w:rsidR="00BF7042" w:rsidRPr="00A2776C">
        <w:rPr>
          <w:rFonts w:hint="cs"/>
          <w:vertAlign w:val="superscript"/>
          <w:rtl/>
        </w:rPr>
        <w:t>(</w:t>
      </w:r>
      <w:r w:rsidRPr="00A2776C">
        <w:rPr>
          <w:vertAlign w:val="superscript"/>
          <w:rtl/>
        </w:rPr>
        <w:footnoteReference w:id="237"/>
      </w:r>
      <w:r w:rsidR="00BF7042" w:rsidRPr="00A2776C">
        <w:rPr>
          <w:rFonts w:hint="cs"/>
          <w:vertAlign w:val="superscript"/>
          <w:rtl/>
        </w:rPr>
        <w:t>)</w:t>
      </w:r>
      <w:r w:rsidRPr="00A2776C">
        <w:rPr>
          <w:rFonts w:hint="eastAsia"/>
          <w:rtl/>
        </w:rPr>
        <w:t xml:space="preserve">. </w:t>
      </w:r>
    </w:p>
    <w:p w:rsidR="00DA0BF4" w:rsidRPr="00A2776C" w:rsidRDefault="00DA0BF4" w:rsidP="00A2776C">
      <w:pPr>
        <w:pStyle w:val="a8"/>
        <w:rPr>
          <w:rtl/>
        </w:rPr>
      </w:pPr>
      <w:r w:rsidRPr="00A2776C">
        <w:rPr>
          <w:rFonts w:hint="cs"/>
          <w:rtl/>
        </w:rPr>
        <w:t>قاضی عبدالجبار بن احمد و امثال او که معتزله و متشیع هستند، و هیچ کس را بر علی</w:t>
      </w:r>
      <w:r w:rsidR="00EF224C" w:rsidRPr="00A2776C">
        <w:rPr>
          <w:rFonts w:hint="cs"/>
          <w:rtl/>
        </w:rPr>
        <w:t xml:space="preserve"> </w:t>
      </w:r>
      <w:r w:rsidR="006B39E0" w:rsidRPr="00A2776C">
        <w:rPr>
          <w:rFonts w:cs="CTraditional Arabic"/>
          <w:rtl/>
        </w:rPr>
        <w:t xml:space="preserve">س </w:t>
      </w:r>
      <w:r w:rsidRPr="00A2776C">
        <w:rPr>
          <w:rFonts w:hint="cs"/>
          <w:rtl/>
        </w:rPr>
        <w:t>تفضیل نمی‌دهند، بلکه هر کس را که با او بجنگد اگر توبه نکند فاسق می‌دانند، باطنی‌ها را از بزرگان منافقین و زنادق می‌شمارند، این سخن معتزلی‌ها در حق آنهاست، پس نظر و سخن اهل سنت و جماعت باید در مورد</w:t>
      </w:r>
      <w:r w:rsidR="00984728" w:rsidRPr="00A2776C">
        <w:rPr>
          <w:rFonts w:hint="cs"/>
          <w:rtl/>
        </w:rPr>
        <w:t xml:space="preserve"> آن‌ها ‌</w:t>
      </w:r>
      <w:r w:rsidRPr="00A2776C">
        <w:rPr>
          <w:rFonts w:hint="cs"/>
          <w:rtl/>
        </w:rPr>
        <w:t xml:space="preserve">چگونه باشد؟! </w:t>
      </w:r>
    </w:p>
    <w:p w:rsidR="00DA0BF4" w:rsidRPr="00A2776C" w:rsidRDefault="00DA0BF4" w:rsidP="00A2776C">
      <w:pPr>
        <w:pStyle w:val="a8"/>
        <w:rPr>
          <w:rtl/>
        </w:rPr>
      </w:pPr>
      <w:r w:rsidRPr="00A2776C">
        <w:rPr>
          <w:rFonts w:hint="cs"/>
          <w:rtl/>
        </w:rPr>
        <w:t>رافضی‌های امامی هم، با اینکه کوته‌نظرترین مردم هستند، و نه عقل و نه نقلی دارند، و از دین صحیح ودرستی برخوردار نیستند، می‌دانند که سخن این زندیق‌های منافق، و سخن این باطنی‌ها از سخن کسانی که در شخصیت علی</w:t>
      </w:r>
      <w:r w:rsidR="00EF224C" w:rsidRPr="00A2776C">
        <w:rPr>
          <w:rFonts w:hint="cs"/>
          <w:rtl/>
        </w:rPr>
        <w:t xml:space="preserve"> </w:t>
      </w:r>
      <w:r w:rsidR="006B39E0" w:rsidRPr="00A2776C">
        <w:rPr>
          <w:rFonts w:cs="CTraditional Arabic"/>
          <w:rtl/>
        </w:rPr>
        <w:t xml:space="preserve">س </w:t>
      </w:r>
      <w:r w:rsidRPr="00A2776C">
        <w:rPr>
          <w:rFonts w:hint="cs"/>
          <w:rtl/>
        </w:rPr>
        <w:t xml:space="preserve">غلو می‌کنند و او را خدا می‌دانند، بدتر و شرتر می‌باشد. </w:t>
      </w:r>
    </w:p>
    <w:p w:rsidR="00DA0BF4" w:rsidRPr="00A2776C" w:rsidRDefault="00DA0BF4" w:rsidP="00A2776C">
      <w:pPr>
        <w:pStyle w:val="a8"/>
        <w:rPr>
          <w:rtl/>
        </w:rPr>
      </w:pPr>
      <w:r w:rsidRPr="00A2776C">
        <w:rPr>
          <w:rFonts w:hint="cs"/>
          <w:rtl/>
        </w:rPr>
        <w:t>اما رد نسب</w:t>
      </w:r>
      <w:r w:rsidR="00984728" w:rsidRPr="00A2776C">
        <w:rPr>
          <w:rFonts w:hint="cs"/>
          <w:rtl/>
        </w:rPr>
        <w:t xml:space="preserve"> آن‌ها ‌</w:t>
      </w:r>
      <w:r w:rsidRPr="00A2776C">
        <w:rPr>
          <w:rFonts w:hint="cs"/>
          <w:rtl/>
        </w:rPr>
        <w:t xml:space="preserve">از جمهور علمای امت از تمام طوایف نقل شده و آن را به اتفاق رد کرده‌اند. </w:t>
      </w:r>
    </w:p>
    <w:p w:rsidR="00DA0BF4" w:rsidRPr="00DC31C0" w:rsidRDefault="00DA0BF4" w:rsidP="00A2776C">
      <w:pPr>
        <w:pStyle w:val="a8"/>
        <w:rPr>
          <w:spacing w:val="-2"/>
          <w:rtl/>
        </w:rPr>
      </w:pPr>
      <w:r w:rsidRPr="00A2776C">
        <w:rPr>
          <w:rFonts w:hint="cs"/>
          <w:rtl/>
        </w:rPr>
        <w:t>تمام علمای امت که از نظر علمی و دینی جای اطمینان می‌باشند در نسب و دین این افراد یعنی طایفه‌ی بنوعبید القداح طعنه زده و عیب</w:t>
      </w:r>
      <w:r w:rsidR="00984728" w:rsidRPr="00A2776C">
        <w:rPr>
          <w:rFonts w:hint="cs"/>
          <w:rtl/>
        </w:rPr>
        <w:t xml:space="preserve"> آن‌ها ‌</w:t>
      </w:r>
      <w:r w:rsidRPr="00A2776C">
        <w:rPr>
          <w:rFonts w:hint="cs"/>
          <w:rtl/>
        </w:rPr>
        <w:t>را آشکار کرده‌اند،</w:t>
      </w:r>
      <w:r w:rsidR="00984728" w:rsidRPr="00A2776C">
        <w:rPr>
          <w:rFonts w:hint="cs"/>
          <w:rtl/>
        </w:rPr>
        <w:t xml:space="preserve"> آن‌ها ‌</w:t>
      </w:r>
      <w:r w:rsidRPr="00A2776C">
        <w:rPr>
          <w:rFonts w:hint="cs"/>
          <w:rtl/>
        </w:rPr>
        <w:t xml:space="preserve">را به خاطر رافضی و شیعه بودن ذم نمی‌کنند، چون در این مورد موافقان </w:t>
      </w:r>
      <w:r w:rsidRPr="00DC31C0">
        <w:rPr>
          <w:rFonts w:hint="cs"/>
          <w:spacing w:val="-2"/>
          <w:rtl/>
        </w:rPr>
        <w:t>بسیاری دارند، بلکه</w:t>
      </w:r>
      <w:r w:rsidR="00984728" w:rsidRPr="00DC31C0">
        <w:rPr>
          <w:rFonts w:hint="cs"/>
          <w:spacing w:val="-2"/>
          <w:rtl/>
        </w:rPr>
        <w:t xml:space="preserve"> آن‌ها ‌</w:t>
      </w:r>
      <w:r w:rsidRPr="00DC31C0">
        <w:rPr>
          <w:rFonts w:hint="cs"/>
          <w:spacing w:val="-2"/>
          <w:rtl/>
        </w:rPr>
        <w:t>را قرامطه و باطنیه قرار می‌دهند، که اسماعیلیه و نصیریه و منافقین دیگر جزو</w:t>
      </w:r>
      <w:r w:rsidR="00984728" w:rsidRPr="00DC31C0">
        <w:rPr>
          <w:rFonts w:hint="cs"/>
          <w:spacing w:val="-2"/>
          <w:rtl/>
        </w:rPr>
        <w:t xml:space="preserve"> آن‌ها ‌</w:t>
      </w:r>
      <w:r w:rsidRPr="00DC31C0">
        <w:rPr>
          <w:rFonts w:hint="cs"/>
          <w:spacing w:val="-2"/>
          <w:rtl/>
        </w:rPr>
        <w:t>هستند؛ آن کسانی که اسلام را ظاهر و کفر را پنهان می‌دارند، آن کسانی که بعضی از اقوال مجوس و فلاسفه را گرفته و به آن عمل می‌کنند. هر کس به صحت نسب و ایمان</w:t>
      </w:r>
      <w:r w:rsidR="00984728" w:rsidRPr="00DC31C0">
        <w:rPr>
          <w:rFonts w:hint="cs"/>
          <w:spacing w:val="-2"/>
          <w:rtl/>
        </w:rPr>
        <w:t xml:space="preserve"> آن‌ها ‌</w:t>
      </w:r>
      <w:r w:rsidRPr="00DC31C0">
        <w:rPr>
          <w:rFonts w:hint="cs"/>
          <w:spacing w:val="-2"/>
          <w:rtl/>
        </w:rPr>
        <w:t>شهادت دهد، کمترین حد شهادتش این است که این شهادت را بدون علم و آگاهی داده است، و به چیزی که علم نداشته حکم نموده است، که این کار به اتفاق تمام علما حرام است، البته الحاد و نفاق و دشمنی ایشان با آنچه که پیامبر</w:t>
      </w:r>
      <w:r w:rsidR="00DB720F" w:rsidRPr="00DC31C0">
        <w:rPr>
          <w:rFonts w:cs="CTraditional Arabic" w:hint="cs"/>
          <w:spacing w:val="-2"/>
          <w:rtl/>
        </w:rPr>
        <w:t xml:space="preserve"> ج</w:t>
      </w:r>
      <w:r w:rsidRPr="00DC31C0">
        <w:rPr>
          <w:rFonts w:hint="cs"/>
          <w:spacing w:val="-2"/>
          <w:rtl/>
        </w:rPr>
        <w:t xml:space="preserve"> آورده است دلیل و حجت بر بطلان منسوب بودن</w:t>
      </w:r>
      <w:r w:rsidR="00984728" w:rsidRPr="00DC31C0">
        <w:rPr>
          <w:rFonts w:hint="cs"/>
          <w:spacing w:val="-2"/>
          <w:rtl/>
        </w:rPr>
        <w:t xml:space="preserve"> آن‌ها ‌</w:t>
      </w:r>
      <w:r w:rsidRPr="00DC31C0">
        <w:rPr>
          <w:rFonts w:hint="cs"/>
          <w:spacing w:val="-2"/>
          <w:rtl/>
        </w:rPr>
        <w:t>به فاطمی‌ها می</w:t>
      </w:r>
      <w:r w:rsidRPr="00DC31C0">
        <w:rPr>
          <w:rFonts w:hint="eastAsia"/>
          <w:spacing w:val="-2"/>
          <w:rtl/>
        </w:rPr>
        <w:t>‌</w:t>
      </w:r>
      <w:r w:rsidRPr="00DC31C0">
        <w:rPr>
          <w:rFonts w:hint="cs"/>
          <w:spacing w:val="-2"/>
          <w:rtl/>
        </w:rPr>
        <w:t xml:space="preserve">باشد. </w:t>
      </w:r>
    </w:p>
    <w:p w:rsidR="00DA0BF4" w:rsidRPr="00A2776C" w:rsidRDefault="00DA0BF4" w:rsidP="00A2776C">
      <w:pPr>
        <w:pStyle w:val="a8"/>
        <w:rPr>
          <w:rtl/>
        </w:rPr>
      </w:pPr>
      <w:r w:rsidRPr="00A2776C">
        <w:rPr>
          <w:rFonts w:hint="cs"/>
          <w:rtl/>
        </w:rPr>
        <w:t>چون کسی که از نزدیکان پیامبر</w:t>
      </w:r>
      <w:r w:rsidR="00DB720F" w:rsidRPr="00A2776C">
        <w:rPr>
          <w:rFonts w:cs="CTraditional Arabic" w:hint="cs"/>
          <w:rtl/>
        </w:rPr>
        <w:t xml:space="preserve"> ج</w:t>
      </w:r>
      <w:r w:rsidRPr="00A2776C">
        <w:rPr>
          <w:rFonts w:hint="cs"/>
          <w:rtl/>
        </w:rPr>
        <w:t xml:space="preserve"> باشد، و جانشین او </w:t>
      </w:r>
      <w:r w:rsidR="00984728" w:rsidRPr="00A2776C">
        <w:rPr>
          <w:rFonts w:hint="cs"/>
          <w:rtl/>
        </w:rPr>
        <w:t>درمیان</w:t>
      </w:r>
      <w:r w:rsidRPr="00A2776C">
        <w:rPr>
          <w:rFonts w:hint="cs"/>
          <w:rtl/>
        </w:rPr>
        <w:t xml:space="preserve"> امت باشد، با دین و آیینی که او آورده است مثل</w:t>
      </w:r>
      <w:r w:rsidR="00984728" w:rsidRPr="00A2776C">
        <w:rPr>
          <w:rFonts w:hint="cs"/>
          <w:rtl/>
        </w:rPr>
        <w:t xml:space="preserve"> این‌ها ‌</w:t>
      </w:r>
      <w:r w:rsidRPr="00A2776C">
        <w:rPr>
          <w:rFonts w:hint="cs"/>
          <w:rtl/>
        </w:rPr>
        <w:t xml:space="preserve">دشمنی نمی‌ورزد، </w:t>
      </w:r>
      <w:r w:rsidR="00984728" w:rsidRPr="00A2776C">
        <w:rPr>
          <w:rFonts w:hint="cs"/>
          <w:rtl/>
        </w:rPr>
        <w:t>درمیان</w:t>
      </w:r>
      <w:r w:rsidRPr="00A2776C">
        <w:rPr>
          <w:rFonts w:hint="cs"/>
          <w:rtl/>
        </w:rPr>
        <w:t xml:space="preserve"> بنی‌هاشم و بنی‌امیه کسی را نمی‌شناسیم که انکار دین اسلام را بکند چه رسد به اینکه با او دشمنی ورزد، به همین خاطر تمام کسانی که در ظاهر و باطن بر دین اسلام اطمینان یافته‌اند دشمن این گروه هستند، تنها کسانی</w:t>
      </w:r>
      <w:r w:rsidR="00984728" w:rsidRPr="00A2776C">
        <w:rPr>
          <w:rFonts w:hint="cs"/>
          <w:rtl/>
        </w:rPr>
        <w:t xml:space="preserve"> آن‌ها ‌</w:t>
      </w:r>
      <w:r w:rsidRPr="00A2776C">
        <w:rPr>
          <w:rFonts w:hint="cs"/>
          <w:rtl/>
        </w:rPr>
        <w:t>را دوست دارند که ملحد و دشمن خدا و رسول</w:t>
      </w:r>
      <w:r w:rsidR="00DB720F" w:rsidRPr="00A2776C">
        <w:rPr>
          <w:rFonts w:cs="CTraditional Arabic" w:hint="cs"/>
          <w:rtl/>
        </w:rPr>
        <w:t xml:space="preserve"> ج</w:t>
      </w:r>
      <w:r w:rsidRPr="00DC31C0">
        <w:rPr>
          <w:rFonts w:hint="cs"/>
          <w:spacing w:val="-4"/>
          <w:rtl/>
        </w:rPr>
        <w:t xml:space="preserve"> او باشند، و یا اینکه نسبت به دین و آنچه که رسول خدا</w:t>
      </w:r>
      <w:r w:rsidR="00DB720F" w:rsidRPr="00DC31C0">
        <w:rPr>
          <w:rFonts w:cs="CTraditional Arabic" w:hint="cs"/>
          <w:spacing w:val="-4"/>
          <w:rtl/>
        </w:rPr>
        <w:t xml:space="preserve"> ج</w:t>
      </w:r>
      <w:r w:rsidRPr="00DC31C0">
        <w:rPr>
          <w:rFonts w:hint="cs"/>
          <w:spacing w:val="-4"/>
          <w:rtl/>
        </w:rPr>
        <w:t xml:space="preserve"> آورده است جاهل و نادان باشند، که این دلیل کافر بودن و دروغ</w:t>
      </w:r>
      <w:r w:rsidRPr="00DC31C0">
        <w:rPr>
          <w:rFonts w:hint="eastAsia"/>
          <w:spacing w:val="-4"/>
          <w:rtl/>
        </w:rPr>
        <w:t>‌گو</w:t>
      </w:r>
      <w:r w:rsidRPr="00DC31C0">
        <w:rPr>
          <w:rFonts w:hint="cs"/>
          <w:spacing w:val="-4"/>
          <w:rtl/>
        </w:rPr>
        <w:t xml:space="preserve"> بودن</w:t>
      </w:r>
      <w:r w:rsidR="00984728" w:rsidRPr="00DC31C0">
        <w:rPr>
          <w:rFonts w:hint="cs"/>
          <w:spacing w:val="-4"/>
          <w:rtl/>
        </w:rPr>
        <w:t xml:space="preserve"> آن‌ها ‌</w:t>
      </w:r>
      <w:r w:rsidRPr="00DC31C0">
        <w:rPr>
          <w:rFonts w:hint="cs"/>
          <w:spacing w:val="-4"/>
          <w:rtl/>
        </w:rPr>
        <w:t>در اصل و نسبشان می‌باشد</w:t>
      </w:r>
      <w:r w:rsidR="00BF7042" w:rsidRPr="00DC31C0">
        <w:rPr>
          <w:rFonts w:hint="cs"/>
          <w:spacing w:val="-4"/>
          <w:vertAlign w:val="superscript"/>
          <w:rtl/>
        </w:rPr>
        <w:t>(</w:t>
      </w:r>
      <w:r w:rsidRPr="00DC31C0">
        <w:rPr>
          <w:spacing w:val="-4"/>
          <w:vertAlign w:val="superscript"/>
          <w:rtl/>
        </w:rPr>
        <w:footnoteReference w:id="238"/>
      </w:r>
      <w:r w:rsidR="00BF7042" w:rsidRPr="00DC31C0">
        <w:rPr>
          <w:rFonts w:hint="cs"/>
          <w:spacing w:val="-4"/>
          <w:vertAlign w:val="superscript"/>
          <w:rtl/>
        </w:rPr>
        <w:t>)</w:t>
      </w:r>
      <w:r w:rsidRPr="00DC31C0">
        <w:rPr>
          <w:rFonts w:hint="cs"/>
          <w:spacing w:val="-4"/>
          <w:rtl/>
        </w:rPr>
        <w:t>.</w:t>
      </w:r>
    </w:p>
    <w:p w:rsidR="00DA0BF4" w:rsidRPr="00A2776C" w:rsidRDefault="00DA0BF4" w:rsidP="00A2776C">
      <w:pPr>
        <w:pStyle w:val="a8"/>
        <w:rPr>
          <w:rtl/>
        </w:rPr>
      </w:pPr>
      <w:r w:rsidRPr="00A2776C">
        <w:rPr>
          <w:rFonts w:hint="cs"/>
          <w:rtl/>
        </w:rPr>
        <w:t>اولین کسی که بدعت جشن تولد پیامبر</w:t>
      </w:r>
      <w:r w:rsidR="00DB720F" w:rsidRPr="00A2776C">
        <w:rPr>
          <w:rFonts w:cs="CTraditional Arabic" w:hint="cs"/>
          <w:rtl/>
        </w:rPr>
        <w:t xml:space="preserve"> ج</w:t>
      </w:r>
      <w:r w:rsidRPr="00A2776C">
        <w:rPr>
          <w:rFonts w:hint="cs"/>
          <w:rtl/>
        </w:rPr>
        <w:t xml:space="preserve"> را مطرح کرد، گروه باطنیه بودند که با این کار خواستند دین مردم را تغییر دهند، و چیزی را وارد آن کنند که دین نیست، چون از دین خود دور هستند، مشغول شدن مردم به بدعت‌ها برای از بین بردن سنت پیامبر</w:t>
      </w:r>
      <w:r w:rsidR="00DB720F" w:rsidRPr="00A2776C">
        <w:rPr>
          <w:rFonts w:cs="CTraditional Arabic" w:hint="cs"/>
          <w:rtl/>
        </w:rPr>
        <w:t xml:space="preserve"> ج</w:t>
      </w:r>
      <w:r w:rsidRPr="00A2776C">
        <w:rPr>
          <w:rFonts w:hint="cs"/>
          <w:rtl/>
        </w:rPr>
        <w:t xml:space="preserve"> و دور شدن از شریعت و دین خدا راه سهل و ساده‌ای است.</w:t>
      </w:r>
    </w:p>
    <w:p w:rsidR="00DA0BF4" w:rsidRPr="00A2776C" w:rsidRDefault="00DA0BF4" w:rsidP="00A2776C">
      <w:pPr>
        <w:pStyle w:val="a8"/>
        <w:rPr>
          <w:rtl/>
        </w:rPr>
      </w:pPr>
      <w:r w:rsidRPr="00A2776C">
        <w:rPr>
          <w:rFonts w:hint="cs"/>
          <w:rtl/>
        </w:rPr>
        <w:t>عبیدیین در سال 362 هجری پنجم رمضان وارد مصر شدند و این ابتدای تسلط</w:t>
      </w:r>
      <w:r w:rsidR="00984728" w:rsidRPr="00A2776C">
        <w:rPr>
          <w:rFonts w:hint="cs"/>
          <w:rtl/>
        </w:rPr>
        <w:t xml:space="preserve"> آن‌ها ‌</w:t>
      </w:r>
      <w:r w:rsidRPr="00A2776C">
        <w:rPr>
          <w:rFonts w:hint="cs"/>
          <w:rtl/>
        </w:rPr>
        <w:t>بر آنجا بود</w:t>
      </w:r>
      <w:r w:rsidR="00BF7042" w:rsidRPr="00A2776C">
        <w:rPr>
          <w:rFonts w:hint="cs"/>
          <w:vertAlign w:val="superscript"/>
          <w:rtl/>
        </w:rPr>
        <w:t>(</w:t>
      </w:r>
      <w:r w:rsidR="00BF7042" w:rsidRPr="00A2776C">
        <w:rPr>
          <w:vertAlign w:val="superscript"/>
          <w:rtl/>
        </w:rPr>
        <w:footnoteReference w:id="239"/>
      </w:r>
      <w:r w:rsidR="00BF7042" w:rsidRPr="00A2776C">
        <w:rPr>
          <w:rFonts w:hint="cs"/>
          <w:vertAlign w:val="superscript"/>
          <w:rtl/>
        </w:rPr>
        <w:t>)</w:t>
      </w:r>
      <w:r w:rsidRPr="00A2776C">
        <w:rPr>
          <w:rFonts w:hint="cs"/>
          <w:rtl/>
        </w:rPr>
        <w:t xml:space="preserve">. </w:t>
      </w:r>
    </w:p>
    <w:p w:rsidR="00DA0BF4" w:rsidRPr="00A2776C" w:rsidRDefault="00DA0BF4" w:rsidP="00A2776C">
      <w:pPr>
        <w:pStyle w:val="a8"/>
        <w:rPr>
          <w:rtl/>
        </w:rPr>
      </w:pPr>
      <w:r w:rsidRPr="00A2776C">
        <w:rPr>
          <w:rFonts w:hint="cs"/>
          <w:rtl/>
        </w:rPr>
        <w:t>و بعضی هم می‌گویند: روز سه</w:t>
      </w:r>
      <w:r w:rsidR="00BF7042" w:rsidRPr="00A2776C">
        <w:rPr>
          <w:rFonts w:hint="cs"/>
          <w:rtl/>
        </w:rPr>
        <w:t xml:space="preserve"> </w:t>
      </w:r>
      <w:r w:rsidRPr="00A2776C">
        <w:rPr>
          <w:rFonts w:hint="cs"/>
          <w:rtl/>
        </w:rPr>
        <w:t>‌شنبه هفتم رمضان سال 362 هجری وارد مصر شدند، که بدعت جشن تولد پیامبر</w:t>
      </w:r>
      <w:r w:rsidR="00DB720F" w:rsidRPr="00A2776C">
        <w:rPr>
          <w:rFonts w:cs="CTraditional Arabic" w:hint="cs"/>
          <w:rtl/>
        </w:rPr>
        <w:t xml:space="preserve"> ج</w:t>
      </w:r>
      <w:r w:rsidRPr="00A2776C">
        <w:rPr>
          <w:rFonts w:hint="cs"/>
          <w:rtl/>
        </w:rPr>
        <w:t xml:space="preserve"> به صورت عمومی و خصوصی در زمان عبیدی‌ها پیدا شد، و قبل از</w:t>
      </w:r>
      <w:r w:rsidR="00984728" w:rsidRPr="00A2776C">
        <w:rPr>
          <w:rFonts w:hint="cs"/>
          <w:rtl/>
        </w:rPr>
        <w:t xml:space="preserve"> آن‌ها ‌</w:t>
      </w:r>
      <w:r w:rsidRPr="00A2776C">
        <w:rPr>
          <w:rFonts w:hint="cs"/>
          <w:rtl/>
        </w:rPr>
        <w:t xml:space="preserve">هیچ احدی این کار را انجام نداده بود. </w:t>
      </w:r>
    </w:p>
    <w:p w:rsidR="00DA0BF4" w:rsidRPr="00A2776C" w:rsidRDefault="00DA0BF4" w:rsidP="00A2776C">
      <w:pPr>
        <w:pStyle w:val="a8"/>
        <w:rPr>
          <w:rtl/>
        </w:rPr>
      </w:pPr>
      <w:r w:rsidRPr="00A2776C">
        <w:rPr>
          <w:rFonts w:hint="cs"/>
          <w:rtl/>
        </w:rPr>
        <w:t>مقریزی می‌گوید: یادبود روزهایی که خلفای فاطمی</w:t>
      </w:r>
      <w:r w:rsidR="00984728" w:rsidRPr="00A2776C">
        <w:rPr>
          <w:rFonts w:hint="cs"/>
          <w:rtl/>
        </w:rPr>
        <w:t xml:space="preserve"> آن‌ها ‌</w:t>
      </w:r>
      <w:r w:rsidRPr="00A2776C">
        <w:rPr>
          <w:rFonts w:hint="cs"/>
          <w:rtl/>
        </w:rPr>
        <w:t>را جشن و مراسم می</w:t>
      </w:r>
      <w:r w:rsidRPr="00A2776C">
        <w:rPr>
          <w:rFonts w:hint="eastAsia"/>
          <w:rtl/>
        </w:rPr>
        <w:t xml:space="preserve">‌گیرند </w:t>
      </w:r>
      <w:r w:rsidRPr="00A2776C">
        <w:rPr>
          <w:rFonts w:hint="cs"/>
          <w:rtl/>
        </w:rPr>
        <w:t>وضعیت مردم را خوب و نعمت</w:t>
      </w:r>
      <w:r w:rsidR="00984728" w:rsidRPr="00A2776C">
        <w:rPr>
          <w:rFonts w:hint="cs"/>
          <w:rtl/>
        </w:rPr>
        <w:t xml:space="preserve"> آن‌ها ‌</w:t>
      </w:r>
      <w:r w:rsidRPr="00A2776C">
        <w:rPr>
          <w:rFonts w:hint="cs"/>
          <w:rtl/>
        </w:rPr>
        <w:t xml:space="preserve">را فراوان می‌گرداند. </w:t>
      </w:r>
    </w:p>
    <w:p w:rsidR="00DA0BF4" w:rsidRPr="00DC31C0" w:rsidRDefault="00DA0BF4" w:rsidP="00A2776C">
      <w:pPr>
        <w:pStyle w:val="a8"/>
        <w:rPr>
          <w:spacing w:val="-4"/>
          <w:rtl/>
        </w:rPr>
      </w:pPr>
      <w:r w:rsidRPr="00DC31C0">
        <w:rPr>
          <w:rFonts w:hint="cs"/>
          <w:spacing w:val="-4"/>
          <w:rtl/>
        </w:rPr>
        <w:t>و برای خلفای فاطمی</w:t>
      </w:r>
      <w:r w:rsidRPr="00DC31C0">
        <w:rPr>
          <w:rFonts w:hint="eastAsia"/>
          <w:spacing w:val="-4"/>
          <w:rtl/>
        </w:rPr>
        <w:t>‌ها در طو</w:t>
      </w:r>
      <w:r w:rsidRPr="00DC31C0">
        <w:rPr>
          <w:rFonts w:hint="cs"/>
          <w:spacing w:val="-4"/>
          <w:rtl/>
        </w:rPr>
        <w:t>ل</w:t>
      </w:r>
      <w:r w:rsidRPr="00DC31C0">
        <w:rPr>
          <w:rFonts w:hint="eastAsia"/>
          <w:spacing w:val="-4"/>
          <w:rtl/>
        </w:rPr>
        <w:t xml:space="preserve"> سال جشن‌ها و مراسم‌ زیادی وجود داشت، از </w:t>
      </w:r>
      <w:r w:rsidRPr="00DC31C0">
        <w:rPr>
          <w:rFonts w:hint="cs"/>
          <w:spacing w:val="-4"/>
          <w:rtl/>
        </w:rPr>
        <w:t xml:space="preserve">آن </w:t>
      </w:r>
      <w:r w:rsidRPr="00DC31C0">
        <w:rPr>
          <w:rFonts w:hint="eastAsia"/>
          <w:spacing w:val="-4"/>
          <w:rtl/>
        </w:rPr>
        <w:t xml:space="preserve">جمله: </w:t>
      </w:r>
    </w:p>
    <w:p w:rsidR="00DA0BF4" w:rsidRPr="00A2776C" w:rsidRDefault="00DA0BF4" w:rsidP="00A2776C">
      <w:pPr>
        <w:pStyle w:val="a8"/>
        <w:rPr>
          <w:rtl/>
        </w:rPr>
      </w:pPr>
      <w:r w:rsidRPr="00A2776C">
        <w:rPr>
          <w:rFonts w:hint="cs"/>
          <w:rtl/>
        </w:rPr>
        <w:t>مراسم اول و ابتدای سال، روز عاشورا، میلاد پیامبر</w:t>
      </w:r>
      <w:r w:rsidR="00DB720F" w:rsidRPr="00A2776C">
        <w:rPr>
          <w:rFonts w:cs="CTraditional Arabic" w:hint="cs"/>
          <w:rtl/>
        </w:rPr>
        <w:t xml:space="preserve"> ج</w:t>
      </w:r>
      <w:r w:rsidRPr="00A2776C">
        <w:rPr>
          <w:rFonts w:hint="cs"/>
          <w:rtl/>
        </w:rPr>
        <w:t>، میلاد علی‌بن ابیطالب</w:t>
      </w:r>
      <w:r w:rsidR="006B39E0" w:rsidRPr="00A2776C">
        <w:rPr>
          <w:rFonts w:cs="CTraditional Arabic" w:hint="cs"/>
          <w:rtl/>
        </w:rPr>
        <w:t xml:space="preserve"> س </w:t>
      </w:r>
      <w:r w:rsidRPr="00A2776C">
        <w:rPr>
          <w:rFonts w:hint="cs"/>
          <w:rtl/>
        </w:rPr>
        <w:t>میلاد حسن و حسین، میلاد فاطمه‌ی زهرا، میلاد خلیفه‌ی حاضر، شب اول ماه رجب، شب نیمه</w:t>
      </w:r>
      <w:r w:rsidRPr="00A2776C">
        <w:rPr>
          <w:rFonts w:hint="eastAsia"/>
          <w:rtl/>
        </w:rPr>
        <w:t>‌</w:t>
      </w:r>
      <w:r w:rsidRPr="00A2776C">
        <w:rPr>
          <w:rFonts w:hint="cs"/>
          <w:rtl/>
        </w:rPr>
        <w:t>ی رجب، شب اول ماه شعبان، شب نیمه‌ی شعبان، مراسم شب رمضان، ابتدای رمضان، حاشیه</w:t>
      </w:r>
      <w:r w:rsidRPr="00A2776C">
        <w:rPr>
          <w:rFonts w:hint="eastAsia"/>
          <w:rtl/>
        </w:rPr>
        <w:t xml:space="preserve">‌های رمضان، شب ختم، مراسم عید فطر، </w:t>
      </w:r>
      <w:r w:rsidRPr="00A2776C">
        <w:rPr>
          <w:rFonts w:hint="cs"/>
          <w:rtl/>
        </w:rPr>
        <w:t>مراسم عید قربان، عید غدیر خم، مراسم لباس پوشیدن زمستان و تابستان، مراسم فتح خلیج، نوروز، عید یادبود غسل تعمید حضرت عیسی</w:t>
      </w:r>
      <w:r w:rsidR="00BD33C9" w:rsidRPr="00A2776C">
        <w:rPr>
          <w:rFonts w:cs="CTraditional Arabic" w:hint="cs"/>
          <w:rtl/>
        </w:rPr>
        <w:t xml:space="preserve"> ÷ </w:t>
      </w:r>
      <w:r w:rsidRPr="00A2776C">
        <w:rPr>
          <w:rFonts w:hint="cs"/>
          <w:rtl/>
        </w:rPr>
        <w:t>، میلاد مسیح، پنجشنب</w:t>
      </w:r>
      <w:r w:rsidR="001C1B74" w:rsidRPr="00A2776C">
        <w:rPr>
          <w:rFonts w:hint="cs"/>
          <w:rtl/>
        </w:rPr>
        <w:t>ۀ</w:t>
      </w:r>
      <w:r w:rsidRPr="00A2776C">
        <w:rPr>
          <w:rFonts w:hint="cs"/>
          <w:rtl/>
        </w:rPr>
        <w:t xml:space="preserve"> عدس، و روزهای سوارکاران</w:t>
      </w:r>
      <w:r w:rsidR="00BF7042" w:rsidRPr="00A2776C">
        <w:rPr>
          <w:rFonts w:hint="cs"/>
          <w:vertAlign w:val="superscript"/>
          <w:rtl/>
        </w:rPr>
        <w:t>(</w:t>
      </w:r>
      <w:r w:rsidRPr="00A2776C">
        <w:rPr>
          <w:vertAlign w:val="superscript"/>
          <w:rtl/>
        </w:rPr>
        <w:footnoteReference w:id="240"/>
      </w:r>
      <w:r w:rsidR="00BF7042" w:rsidRPr="00A2776C">
        <w:rPr>
          <w:rFonts w:hint="cs"/>
          <w:vertAlign w:val="superscript"/>
          <w:rtl/>
        </w:rPr>
        <w:t>)</w:t>
      </w:r>
      <w:r w:rsidRPr="00A2776C">
        <w:rPr>
          <w:rFonts w:hint="cs"/>
          <w:rtl/>
        </w:rPr>
        <w:t xml:space="preserve">. سپس هر کدام از جشن‌ها و مراسم آن را توضیح می‌دهد. </w:t>
      </w:r>
    </w:p>
    <w:p w:rsidR="00DA0BF4" w:rsidRPr="00A2776C" w:rsidRDefault="00DA0BF4" w:rsidP="00A2776C">
      <w:pPr>
        <w:pStyle w:val="a8"/>
        <w:rPr>
          <w:rtl/>
        </w:rPr>
      </w:pPr>
      <w:r w:rsidRPr="00A2776C">
        <w:rPr>
          <w:rFonts w:hint="cs"/>
          <w:rtl/>
        </w:rPr>
        <w:t>این شهادتی واضح و آشکار از مقریزی می‌باشد، و او از کسانی است که ادعا می‌کند از منتسبین علی بن ابیطالب</w:t>
      </w:r>
      <w:r w:rsidR="006B39E0" w:rsidRPr="00A2776C">
        <w:rPr>
          <w:rFonts w:cs="CTraditional Arabic" w:hint="cs"/>
          <w:rtl/>
        </w:rPr>
        <w:t xml:space="preserve"> س </w:t>
      </w:r>
      <w:r w:rsidRPr="00A2776C">
        <w:rPr>
          <w:rFonts w:hint="cs"/>
          <w:rtl/>
        </w:rPr>
        <w:t>می‌باشد و از مدافعین</w:t>
      </w:r>
      <w:r w:rsidR="00984728" w:rsidRPr="00A2776C">
        <w:rPr>
          <w:rFonts w:hint="cs"/>
          <w:rtl/>
        </w:rPr>
        <w:t xml:space="preserve"> آن‌ها ‌</w:t>
      </w:r>
      <w:r w:rsidRPr="00A2776C">
        <w:rPr>
          <w:rFonts w:hint="cs"/>
          <w:rtl/>
        </w:rPr>
        <w:t xml:space="preserve">است، مقریزی ثابت می‌کند که عبیدی‌ها سبب بلا و مصیبت </w:t>
      </w:r>
      <w:r w:rsidR="00984728" w:rsidRPr="00A2776C">
        <w:rPr>
          <w:rFonts w:hint="cs"/>
          <w:rtl/>
        </w:rPr>
        <w:t>درمیان</w:t>
      </w:r>
      <w:r w:rsidRPr="00A2776C">
        <w:rPr>
          <w:rFonts w:hint="cs"/>
          <w:rtl/>
        </w:rPr>
        <w:t xml:space="preserve"> مسلمانان شدند،</w:t>
      </w:r>
      <w:r w:rsidR="00984728" w:rsidRPr="00A2776C">
        <w:rPr>
          <w:rFonts w:hint="cs"/>
          <w:rtl/>
        </w:rPr>
        <w:t xml:space="preserve"> آن‌ها ‌</w:t>
      </w:r>
      <w:r w:rsidRPr="00A2776C">
        <w:rPr>
          <w:rFonts w:hint="cs"/>
          <w:rtl/>
        </w:rPr>
        <w:t>بودند که درِ مراسم‌ بدعت را بر روی فرصت‌طلبان باز کردند، حتی</w:t>
      </w:r>
      <w:r w:rsidR="00984728" w:rsidRPr="00A2776C">
        <w:rPr>
          <w:rFonts w:hint="cs"/>
          <w:rtl/>
        </w:rPr>
        <w:t xml:space="preserve"> آن‌ها ‌</w:t>
      </w:r>
      <w:r w:rsidRPr="00A2776C">
        <w:rPr>
          <w:rFonts w:hint="cs"/>
          <w:rtl/>
        </w:rPr>
        <w:t>اعیاد و جشن‌های مجوسی‌ها و مسیحی‌ها را جشن می‌گرفتند، مثل نوروز، غسل تعمید حضرت عیسی، میلاد مسیح، خمیس العدس، که این از دلایلی است که</w:t>
      </w:r>
      <w:r w:rsidR="00984728" w:rsidRPr="00A2776C">
        <w:rPr>
          <w:rFonts w:hint="cs"/>
          <w:rtl/>
        </w:rPr>
        <w:t xml:space="preserve"> آن‌ها ‌</w:t>
      </w:r>
      <w:r w:rsidRPr="00A2776C">
        <w:rPr>
          <w:rFonts w:hint="cs"/>
          <w:rtl/>
        </w:rPr>
        <w:t xml:space="preserve">از اسلام دور بوده‌اند، و با آن جنگیده و دشمنی داشته‌اند، با اینکه آن را آشکار نکرده‌اند. </w:t>
      </w:r>
    </w:p>
    <w:p w:rsidR="00DA0BF4" w:rsidRPr="00A2776C" w:rsidRDefault="00DA0BF4" w:rsidP="00A2776C">
      <w:pPr>
        <w:pStyle w:val="a8"/>
        <w:rPr>
          <w:rtl/>
        </w:rPr>
      </w:pPr>
      <w:r w:rsidRPr="00A2776C">
        <w:rPr>
          <w:rFonts w:hint="cs"/>
          <w:rtl/>
        </w:rPr>
        <w:t>و</w:t>
      </w:r>
      <w:r w:rsidR="00984728" w:rsidRPr="00A2776C">
        <w:rPr>
          <w:rFonts w:hint="cs"/>
          <w:rtl/>
        </w:rPr>
        <w:t xml:space="preserve"> این‌ها ‌</w:t>
      </w:r>
      <w:r w:rsidRPr="00A2776C">
        <w:rPr>
          <w:rFonts w:hint="cs"/>
          <w:rtl/>
        </w:rPr>
        <w:t>دلیل است بر اینکه زنده کردن جشن‌های مذکور از جمله میلاد پیامبر</w:t>
      </w:r>
      <w:r w:rsidR="00DB720F" w:rsidRPr="00A2776C">
        <w:rPr>
          <w:rFonts w:cs="CTraditional Arabic" w:hint="cs"/>
          <w:rtl/>
        </w:rPr>
        <w:t xml:space="preserve"> ج</w:t>
      </w:r>
      <w:r w:rsidRPr="00A2776C">
        <w:rPr>
          <w:rFonts w:hint="cs"/>
          <w:rtl/>
        </w:rPr>
        <w:t xml:space="preserve"> همانطور که به گمان خودشان محبت و علاقه</w:t>
      </w:r>
      <w:r w:rsidRPr="00A2776C">
        <w:rPr>
          <w:rFonts w:hint="eastAsia"/>
          <w:rtl/>
        </w:rPr>
        <w:t>‌اشان</w:t>
      </w:r>
      <w:r w:rsidRPr="00A2776C">
        <w:rPr>
          <w:rFonts w:hint="cs"/>
          <w:rtl/>
        </w:rPr>
        <w:t xml:space="preserve"> را به پیامبر</w:t>
      </w:r>
      <w:r w:rsidR="00DB720F" w:rsidRPr="00A2776C">
        <w:rPr>
          <w:rFonts w:cs="CTraditional Arabic" w:hint="cs"/>
          <w:rtl/>
        </w:rPr>
        <w:t xml:space="preserve"> ج</w:t>
      </w:r>
      <w:r w:rsidRPr="00A2776C">
        <w:rPr>
          <w:rFonts w:hint="cs"/>
          <w:rtl/>
        </w:rPr>
        <w:t xml:space="preserve"> نشان می‌دهند، و برای عموم مردم و ساده‌لوحان بیان می‌کنند که برای محبت است، بلکه قصد و هدف</w:t>
      </w:r>
      <w:r w:rsidR="00984728" w:rsidRPr="00A2776C">
        <w:rPr>
          <w:rFonts w:hint="cs"/>
          <w:rtl/>
        </w:rPr>
        <w:t xml:space="preserve"> آن‌ها ‌</w:t>
      </w:r>
      <w:r w:rsidRPr="00A2776C">
        <w:rPr>
          <w:rFonts w:hint="cs"/>
          <w:rtl/>
        </w:rPr>
        <w:t xml:space="preserve">در این کار انتشار ویژگی‌های مذهب اسماعیلی باطنی بوده، و پخش عقیده‌های فاسد خود </w:t>
      </w:r>
      <w:r w:rsidR="00984728" w:rsidRPr="00A2776C">
        <w:rPr>
          <w:rFonts w:hint="cs"/>
          <w:rtl/>
        </w:rPr>
        <w:t>درمیان</w:t>
      </w:r>
      <w:r w:rsidRPr="00A2776C">
        <w:rPr>
          <w:rFonts w:hint="cs"/>
          <w:rtl/>
        </w:rPr>
        <w:t xml:space="preserve"> مردم می‌باشد، و دور کردن مردم از دین صحیح و عقیده‌ی درست است، که بوسیله‌ی این مراسم‌ و امر نمودن به زنده نگه داشتن</w:t>
      </w:r>
      <w:r w:rsidR="00984728" w:rsidRPr="00A2776C">
        <w:rPr>
          <w:rFonts w:hint="cs"/>
          <w:rtl/>
        </w:rPr>
        <w:t xml:space="preserve"> آن‌ها ‌</w:t>
      </w:r>
      <w:r w:rsidRPr="00A2776C">
        <w:rPr>
          <w:rFonts w:hint="cs"/>
          <w:rtl/>
        </w:rPr>
        <w:t>و تحریک مردم برای انجام</w:t>
      </w:r>
      <w:r w:rsidR="00984728" w:rsidRPr="00A2776C">
        <w:rPr>
          <w:rFonts w:hint="cs"/>
          <w:rtl/>
        </w:rPr>
        <w:t xml:space="preserve"> آن‌ها ‌</w:t>
      </w:r>
      <w:r w:rsidRPr="00A2776C">
        <w:rPr>
          <w:rFonts w:hint="cs"/>
          <w:rtl/>
        </w:rPr>
        <w:t xml:space="preserve">و خرج و صرف نمودن پول زیادی در این راه از صراط مستقیم منحرف می‌کنند. </w:t>
      </w:r>
    </w:p>
    <w:p w:rsidR="00DA0BF4" w:rsidRPr="00A2776C" w:rsidRDefault="00DA0BF4" w:rsidP="00A2776C">
      <w:pPr>
        <w:pStyle w:val="a8"/>
        <w:rPr>
          <w:rtl/>
        </w:rPr>
      </w:pPr>
      <w:r w:rsidRPr="00A2776C">
        <w:rPr>
          <w:rFonts w:hint="cs"/>
          <w:rtl/>
        </w:rPr>
        <w:t>خلاصه‌ی آنچه که گذشت این است، اولین کسانی که میلاد پیامبر</w:t>
      </w:r>
      <w:r w:rsidR="00DB720F" w:rsidRPr="00A2776C">
        <w:rPr>
          <w:rFonts w:cs="CTraditional Arabic" w:hint="cs"/>
          <w:rtl/>
        </w:rPr>
        <w:t xml:space="preserve"> ج</w:t>
      </w:r>
      <w:r w:rsidRPr="00A2776C">
        <w:rPr>
          <w:rFonts w:hint="cs"/>
          <w:rtl/>
        </w:rPr>
        <w:t xml:space="preserve"> را جشن گرفتند بنوعبید قداح </w:t>
      </w:r>
      <w:r w:rsidR="00AE784A" w:rsidRPr="00A2776C">
        <w:rPr>
          <w:rStyle w:val="Char4"/>
          <w:rFonts w:hint="cs"/>
          <w:rtl/>
        </w:rPr>
        <w:t>-</w:t>
      </w:r>
      <w:r w:rsidRPr="00A2776C">
        <w:rPr>
          <w:rFonts w:hint="cs"/>
          <w:rtl/>
        </w:rPr>
        <w:t xml:space="preserve"> فاطمی‌ها </w:t>
      </w:r>
      <w:r w:rsidR="00AE784A" w:rsidRPr="00A2776C">
        <w:rPr>
          <w:rStyle w:val="Char4"/>
          <w:rFonts w:hint="cs"/>
          <w:rtl/>
        </w:rPr>
        <w:t>-</w:t>
      </w:r>
      <w:r w:rsidRPr="00A2776C">
        <w:rPr>
          <w:rFonts w:hint="cs"/>
          <w:rtl/>
        </w:rPr>
        <w:t xml:space="preserve"> بودند، دلیل این ادعاها‌: آنچه که مقریزی در کتاب خود بیان کرده است و قلقشندی نیز در کتاب خود به نام صبح الأعشی) این مطالب را بیان کرده است. </w:t>
      </w:r>
    </w:p>
    <w:p w:rsidR="00DA0BF4" w:rsidRPr="00A2776C" w:rsidRDefault="00DA0BF4" w:rsidP="00A2776C">
      <w:pPr>
        <w:pStyle w:val="a8"/>
        <w:rPr>
          <w:rtl/>
        </w:rPr>
      </w:pPr>
      <w:r w:rsidRPr="00A2776C">
        <w:rPr>
          <w:rFonts w:hint="cs"/>
          <w:rtl/>
        </w:rPr>
        <w:t>و جماعتی از علمای متأخر نیز به این مطالب تصریح کرده‌اند</w:t>
      </w:r>
      <w:r w:rsidR="00BF7042" w:rsidRPr="00A2776C">
        <w:rPr>
          <w:rFonts w:hint="cs"/>
          <w:vertAlign w:val="superscript"/>
          <w:rtl/>
        </w:rPr>
        <w:t>(</w:t>
      </w:r>
      <w:r w:rsidR="00BF7042" w:rsidRPr="00A2776C">
        <w:rPr>
          <w:vertAlign w:val="superscript"/>
          <w:rtl/>
        </w:rPr>
        <w:footnoteReference w:id="241"/>
      </w:r>
      <w:r w:rsidR="00BF7042" w:rsidRPr="00A2776C">
        <w:rPr>
          <w:rFonts w:hint="cs"/>
          <w:vertAlign w:val="superscript"/>
          <w:rtl/>
        </w:rPr>
        <w:t>)</w:t>
      </w:r>
      <w:r w:rsidRPr="00A2776C">
        <w:rPr>
          <w:rFonts w:hint="cs"/>
          <w:rtl/>
        </w:rPr>
        <w:t xml:space="preserve">. </w:t>
      </w:r>
    </w:p>
    <w:p w:rsidR="00DA0BF4" w:rsidRPr="00A2776C" w:rsidRDefault="00DA0BF4" w:rsidP="00A2776C">
      <w:pPr>
        <w:pStyle w:val="a8"/>
        <w:rPr>
          <w:rtl/>
        </w:rPr>
      </w:pPr>
      <w:r w:rsidRPr="00A2776C">
        <w:rPr>
          <w:rFonts w:hint="cs"/>
          <w:rtl/>
        </w:rPr>
        <w:t xml:space="preserve">و اما آنچه ابوشامه در کتابش به نام </w:t>
      </w:r>
      <w:r w:rsidR="00AE784A" w:rsidRPr="00A2776C">
        <w:rPr>
          <w:rStyle w:val="Char4"/>
          <w:rFonts w:hint="cs"/>
          <w:rtl/>
        </w:rPr>
        <w:t>-</w:t>
      </w:r>
      <w:r w:rsidRPr="00A2776C">
        <w:rPr>
          <w:rFonts w:hint="cs"/>
          <w:rtl/>
        </w:rPr>
        <w:t xml:space="preserve"> </w:t>
      </w:r>
      <w:r w:rsidRPr="00A2776C">
        <w:rPr>
          <w:rStyle w:val="Char1"/>
          <w:rtl/>
        </w:rPr>
        <w:t>الباعث علی انکار البدع وال</w:t>
      </w:r>
      <w:r w:rsidR="00DC61B6" w:rsidRPr="00A2776C">
        <w:rPr>
          <w:rStyle w:val="Char1"/>
          <w:rFonts w:hint="cs"/>
          <w:rtl/>
        </w:rPr>
        <w:t>ـ</w:t>
      </w:r>
      <w:r w:rsidRPr="00A2776C">
        <w:rPr>
          <w:rStyle w:val="Char1"/>
          <w:rtl/>
        </w:rPr>
        <w:t>حوادث</w:t>
      </w:r>
      <w:r w:rsidRPr="00A2776C">
        <w:rPr>
          <w:rFonts w:hint="cs"/>
          <w:rtl/>
        </w:rPr>
        <w:t xml:space="preserve"> </w:t>
      </w:r>
      <w:r w:rsidR="00AE784A" w:rsidRPr="00A2776C">
        <w:rPr>
          <w:rStyle w:val="Char4"/>
          <w:rFonts w:hint="cs"/>
          <w:rtl/>
        </w:rPr>
        <w:t>-</w:t>
      </w:r>
      <w:r w:rsidRPr="00A2776C">
        <w:rPr>
          <w:rFonts w:hint="cs"/>
          <w:rtl/>
        </w:rPr>
        <w:t xml:space="preserve"> </w:t>
      </w:r>
      <w:r w:rsidRPr="00A2776C">
        <w:rPr>
          <w:rFonts w:cs="KFGQPC Uthmanic Script HAFS" w:hint="cs"/>
          <w:rtl/>
        </w:rPr>
        <w:t>از</w:t>
      </w:r>
      <w:r w:rsidRPr="00A2776C">
        <w:rPr>
          <w:rFonts w:hint="cs"/>
          <w:rtl/>
        </w:rPr>
        <w:t xml:space="preserve"> تعریف و تأیید جشن میلاد پیامبر</w:t>
      </w:r>
      <w:r w:rsidR="00DB720F" w:rsidRPr="00A2776C">
        <w:rPr>
          <w:rFonts w:cs="CTraditional Arabic" w:hint="cs"/>
          <w:rtl/>
        </w:rPr>
        <w:t xml:space="preserve"> ج</w:t>
      </w:r>
      <w:r w:rsidRPr="00A2776C">
        <w:rPr>
          <w:rFonts w:hint="cs"/>
          <w:rtl/>
        </w:rPr>
        <w:t xml:space="preserve"> ذکر می‌کند و می‌گوید: از نیکوترین و خوب‌ترین چیزی است که در زمان خود ایجاد شده است</w:t>
      </w:r>
      <w:r w:rsidR="00BF7042" w:rsidRPr="00A2776C">
        <w:rPr>
          <w:rFonts w:hint="cs"/>
          <w:vertAlign w:val="superscript"/>
          <w:rtl/>
        </w:rPr>
        <w:t>(</w:t>
      </w:r>
      <w:r w:rsidRPr="00A2776C">
        <w:rPr>
          <w:vertAlign w:val="superscript"/>
          <w:rtl/>
        </w:rPr>
        <w:footnoteReference w:id="242"/>
      </w:r>
      <w:r w:rsidR="00BF7042" w:rsidRPr="00A2776C">
        <w:rPr>
          <w:rFonts w:hint="cs"/>
          <w:vertAlign w:val="superscript"/>
          <w:rtl/>
        </w:rPr>
        <w:t>)</w:t>
      </w:r>
      <w:r w:rsidRPr="00A2776C">
        <w:rPr>
          <w:rFonts w:hint="cs"/>
          <w:rtl/>
        </w:rPr>
        <w:t>، و اولین کسی که این مراسم‌ و مجلس را تشکیل داد در موصل</w:t>
      </w:r>
      <w:r w:rsidR="00BF7042" w:rsidRPr="00A2776C">
        <w:rPr>
          <w:rFonts w:hint="cs"/>
          <w:vertAlign w:val="superscript"/>
          <w:rtl/>
        </w:rPr>
        <w:t>(</w:t>
      </w:r>
      <w:r w:rsidRPr="00A2776C">
        <w:rPr>
          <w:vertAlign w:val="superscript"/>
          <w:rtl/>
        </w:rPr>
        <w:footnoteReference w:id="243"/>
      </w:r>
      <w:r w:rsidR="00BF7042" w:rsidRPr="00A2776C">
        <w:rPr>
          <w:rFonts w:hint="cs"/>
          <w:vertAlign w:val="superscript"/>
          <w:rtl/>
        </w:rPr>
        <w:t>)</w:t>
      </w:r>
      <w:r w:rsidRPr="00A2776C">
        <w:rPr>
          <w:rFonts w:hint="cs"/>
          <w:rtl/>
        </w:rPr>
        <w:t xml:space="preserve"> بود، و شیخ عمر بن محمد الملا یکی از صالحین مشهور، و در این کار صاحب إربل</w:t>
      </w:r>
      <w:r w:rsidR="00BF7042" w:rsidRPr="00A2776C">
        <w:rPr>
          <w:rFonts w:hint="cs"/>
          <w:vertAlign w:val="superscript"/>
          <w:rtl/>
        </w:rPr>
        <w:t>(</w:t>
      </w:r>
      <w:r w:rsidRPr="00A2776C">
        <w:rPr>
          <w:vertAlign w:val="superscript"/>
          <w:rtl/>
        </w:rPr>
        <w:footnoteReference w:id="244"/>
      </w:r>
      <w:r w:rsidR="00BF7042" w:rsidRPr="00A2776C">
        <w:rPr>
          <w:rFonts w:hint="cs"/>
          <w:vertAlign w:val="superscript"/>
          <w:rtl/>
        </w:rPr>
        <w:t>)</w:t>
      </w:r>
      <w:r w:rsidRPr="00A2776C">
        <w:rPr>
          <w:rFonts w:hint="cs"/>
          <w:rtl/>
        </w:rPr>
        <w:t xml:space="preserve"> به او اقتدا کرد. که این دلیل بر این نیست که اولین کسی که جشن میلاد پیامبر</w:t>
      </w:r>
      <w:r w:rsidR="00DB720F" w:rsidRPr="00A2776C">
        <w:rPr>
          <w:rFonts w:cs="CTraditional Arabic" w:hint="cs"/>
          <w:rtl/>
        </w:rPr>
        <w:t xml:space="preserve"> ج</w:t>
      </w:r>
      <w:r w:rsidRPr="00A2776C">
        <w:rPr>
          <w:rFonts w:hint="cs"/>
          <w:rtl/>
        </w:rPr>
        <w:t xml:space="preserve"> را گرفت صاحب إربل بوده است: به دو دلیل: </w:t>
      </w:r>
    </w:p>
    <w:p w:rsidR="00DA0BF4" w:rsidRPr="00A2776C" w:rsidRDefault="00DA0BF4" w:rsidP="00A2776C">
      <w:pPr>
        <w:pStyle w:val="a8"/>
        <w:rPr>
          <w:rtl/>
        </w:rPr>
      </w:pPr>
      <w:r w:rsidRPr="00A2776C">
        <w:rPr>
          <w:rFonts w:hint="cs"/>
          <w:rtl/>
        </w:rPr>
        <w:t xml:space="preserve">اول: ابوشامه </w:t>
      </w:r>
      <w:r w:rsidR="00890DF8" w:rsidRPr="00A2776C">
        <w:rPr>
          <w:rFonts w:cs="CTraditional Arabic" w:hint="cs"/>
          <w:rtl/>
        </w:rPr>
        <w:t>/</w:t>
      </w:r>
      <w:r w:rsidRPr="00A2776C">
        <w:rPr>
          <w:rFonts w:hint="cs"/>
          <w:rtl/>
        </w:rPr>
        <w:t xml:space="preserve"> این اولویت را مقید به این کرده است که اولین کسی که مراسم میلاد نبی</w:t>
      </w:r>
      <w:r w:rsidR="00DB720F" w:rsidRPr="00A2776C">
        <w:rPr>
          <w:rFonts w:cs="CTraditional Arabic" w:hint="cs"/>
          <w:rtl/>
        </w:rPr>
        <w:t xml:space="preserve"> ج</w:t>
      </w:r>
      <w:r w:rsidRPr="00A2776C">
        <w:rPr>
          <w:rFonts w:hint="cs"/>
          <w:rtl/>
        </w:rPr>
        <w:t xml:space="preserve"> را در موصل برپا کرده بود او صاحب إربل بود</w:t>
      </w:r>
      <w:r w:rsidRPr="00A2776C">
        <w:rPr>
          <w:rtl/>
        </w:rPr>
        <w:footnoteReference w:id="245"/>
      </w:r>
      <w:r w:rsidRPr="00A2776C">
        <w:rPr>
          <w:rFonts w:hint="cs"/>
          <w:rtl/>
        </w:rPr>
        <w:t xml:space="preserve"> که به شیخ عمربن محمد الملا اقتدا کرد و از او پیروی نمود. در آن هیچ دلیلی وجود ندارد که صاحب إربل اولین کسی باشد که مطلقا این بدعت را بوجود آورده است. </w:t>
      </w:r>
    </w:p>
    <w:p w:rsidR="00DA0BF4" w:rsidRPr="00A2776C" w:rsidRDefault="00DA0BF4" w:rsidP="00A2776C">
      <w:pPr>
        <w:pStyle w:val="a8"/>
        <w:rPr>
          <w:rtl/>
        </w:rPr>
      </w:pPr>
      <w:r w:rsidRPr="00A2776C">
        <w:rPr>
          <w:rFonts w:hint="cs"/>
          <w:rtl/>
        </w:rPr>
        <w:t xml:space="preserve">ولی سیوطی </w:t>
      </w:r>
      <w:r w:rsidR="00890DF8" w:rsidRPr="00A2776C">
        <w:rPr>
          <w:rFonts w:cs="CTraditional Arabic" w:hint="cs"/>
          <w:rtl/>
        </w:rPr>
        <w:t>/</w:t>
      </w:r>
      <w:r w:rsidRPr="00A2776C">
        <w:rPr>
          <w:rFonts w:hint="cs"/>
          <w:rtl/>
        </w:rPr>
        <w:t xml:space="preserve"> در کتاب خود به نام </w:t>
      </w:r>
      <w:r w:rsidR="00AE784A" w:rsidRPr="00A2776C">
        <w:rPr>
          <w:rStyle w:val="Char4"/>
          <w:rFonts w:hint="cs"/>
          <w:rtl/>
        </w:rPr>
        <w:t>-</w:t>
      </w:r>
      <w:r w:rsidRPr="00A2776C">
        <w:rPr>
          <w:rFonts w:hint="cs"/>
          <w:rtl/>
        </w:rPr>
        <w:t xml:space="preserve"> حُسن المقصد فی عمل المولد </w:t>
      </w:r>
      <w:r w:rsidR="00AE784A" w:rsidRPr="00A2776C">
        <w:rPr>
          <w:rStyle w:val="Char4"/>
          <w:rFonts w:hint="cs"/>
          <w:rtl/>
        </w:rPr>
        <w:t>-</w:t>
      </w:r>
      <w:r w:rsidRPr="00A2776C">
        <w:rPr>
          <w:rFonts w:hint="cs"/>
          <w:rtl/>
        </w:rPr>
        <w:t xml:space="preserve"> می‌گوید: اولین کسی مراسم جشن تولد پیامبر</w:t>
      </w:r>
      <w:r w:rsidR="00DB720F" w:rsidRPr="00A2776C">
        <w:rPr>
          <w:rFonts w:cs="CTraditional Arabic" w:hint="cs"/>
          <w:rtl/>
        </w:rPr>
        <w:t xml:space="preserve"> ج</w:t>
      </w:r>
      <w:r w:rsidRPr="00A2776C">
        <w:rPr>
          <w:rFonts w:hint="cs"/>
          <w:rtl/>
        </w:rPr>
        <w:t xml:space="preserve"> را بوجود آورد صاحب إربل ملک مظفر ابوسعید کوکبوری بن زین‌الدین علی بن بکتکین یکی از پادشاهان بزرگ بود</w:t>
      </w:r>
      <w:r w:rsidR="00BF7042" w:rsidRPr="00A2776C">
        <w:rPr>
          <w:rFonts w:hint="cs"/>
          <w:vertAlign w:val="superscript"/>
          <w:rtl/>
        </w:rPr>
        <w:t>(</w:t>
      </w:r>
      <w:r w:rsidR="00BF7042" w:rsidRPr="00A2776C">
        <w:rPr>
          <w:vertAlign w:val="superscript"/>
          <w:rtl/>
        </w:rPr>
        <w:footnoteReference w:id="246"/>
      </w:r>
      <w:r w:rsidR="00BF7042" w:rsidRPr="00A2776C">
        <w:rPr>
          <w:rFonts w:hint="cs"/>
          <w:vertAlign w:val="superscript"/>
          <w:rtl/>
        </w:rPr>
        <w:t>)</w:t>
      </w:r>
      <w:r w:rsidRPr="00A2776C">
        <w:rPr>
          <w:rFonts w:hint="cs"/>
          <w:rtl/>
        </w:rPr>
        <w:t xml:space="preserve">. </w:t>
      </w:r>
    </w:p>
    <w:p w:rsidR="00DA0BF4" w:rsidRPr="00A2776C" w:rsidRDefault="00DA0BF4" w:rsidP="00A2776C">
      <w:pPr>
        <w:pStyle w:val="a8"/>
        <w:rPr>
          <w:rtl/>
        </w:rPr>
      </w:pPr>
      <w:r w:rsidRPr="00A2776C">
        <w:rPr>
          <w:rFonts w:hint="cs"/>
          <w:rtl/>
        </w:rPr>
        <w:t xml:space="preserve">شیخ محمدبن ابراهیم آل شیخ می‌گوید: این بدعت </w:t>
      </w:r>
      <w:r w:rsidR="00AE784A" w:rsidRPr="00A2776C">
        <w:rPr>
          <w:rStyle w:val="Char4"/>
          <w:rFonts w:hint="cs"/>
          <w:rtl/>
        </w:rPr>
        <w:t>-</w:t>
      </w:r>
      <w:r w:rsidRPr="00A2776C">
        <w:rPr>
          <w:rFonts w:hint="cs"/>
          <w:rtl/>
        </w:rPr>
        <w:t xml:space="preserve"> میلاد پیامبر</w:t>
      </w:r>
      <w:r w:rsidR="00DB720F" w:rsidRPr="00A2776C">
        <w:rPr>
          <w:rFonts w:cs="CTraditional Arabic" w:hint="cs"/>
          <w:rtl/>
        </w:rPr>
        <w:t xml:space="preserve"> ج</w:t>
      </w:r>
      <w:r w:rsidRPr="00A2776C">
        <w:rPr>
          <w:rFonts w:hint="cs"/>
          <w:rtl/>
        </w:rPr>
        <w:t xml:space="preserve"> - در قرن ششم هجری توسط ابوسعید کوکبوری بوجود آمد</w:t>
      </w:r>
      <w:r w:rsidR="00BF7042" w:rsidRPr="00A2776C">
        <w:rPr>
          <w:rFonts w:hint="cs"/>
          <w:vertAlign w:val="superscript"/>
          <w:rtl/>
        </w:rPr>
        <w:t>(</w:t>
      </w:r>
      <w:r w:rsidRPr="00A2776C">
        <w:rPr>
          <w:vertAlign w:val="superscript"/>
          <w:rtl/>
        </w:rPr>
        <w:footnoteReference w:id="247"/>
      </w:r>
      <w:r w:rsidR="00BF7042" w:rsidRPr="00A2776C">
        <w:rPr>
          <w:rFonts w:hint="cs"/>
          <w:vertAlign w:val="superscript"/>
          <w:rtl/>
        </w:rPr>
        <w:t>)</w:t>
      </w:r>
      <w:r w:rsidRPr="00A2776C">
        <w:rPr>
          <w:rFonts w:hint="cs"/>
          <w:rtl/>
        </w:rPr>
        <w:t xml:space="preserve">. </w:t>
      </w:r>
    </w:p>
    <w:p w:rsidR="00DA0BF4" w:rsidRPr="00A2776C" w:rsidRDefault="00DA0BF4" w:rsidP="00A2776C">
      <w:pPr>
        <w:pStyle w:val="a8"/>
        <w:rPr>
          <w:rtl/>
        </w:rPr>
      </w:pPr>
      <w:r w:rsidRPr="00A2776C">
        <w:rPr>
          <w:rFonts w:hint="cs"/>
          <w:rtl/>
        </w:rPr>
        <w:t>شیخ حمود التویجری می‌گوید: مراسم جشن میلاد پیامبر</w:t>
      </w:r>
      <w:r w:rsidR="00DB720F" w:rsidRPr="00A2776C">
        <w:rPr>
          <w:rFonts w:cs="CTraditional Arabic" w:hint="cs"/>
          <w:rtl/>
        </w:rPr>
        <w:t xml:space="preserve"> ج</w:t>
      </w:r>
      <w:r w:rsidRPr="00A2776C">
        <w:rPr>
          <w:rFonts w:hint="cs"/>
          <w:rtl/>
        </w:rPr>
        <w:t xml:space="preserve"> بدعتی است در دین اسلام، که سلطان إربل در آخر قرن ششم هجری یا در اوایل قرن هفتم هجری آن را ایجاد کرد</w:t>
      </w:r>
      <w:r w:rsidR="00BF7042" w:rsidRPr="00A2776C">
        <w:rPr>
          <w:rFonts w:hint="cs"/>
          <w:vertAlign w:val="superscript"/>
          <w:rtl/>
        </w:rPr>
        <w:t>(</w:t>
      </w:r>
      <w:r w:rsidR="00BF7042" w:rsidRPr="00A2776C">
        <w:rPr>
          <w:vertAlign w:val="superscript"/>
          <w:rtl/>
        </w:rPr>
        <w:footnoteReference w:id="248"/>
      </w:r>
      <w:r w:rsidR="00BF7042" w:rsidRPr="00A2776C">
        <w:rPr>
          <w:rFonts w:hint="cs"/>
          <w:vertAlign w:val="superscript"/>
          <w:rtl/>
        </w:rPr>
        <w:t>)</w:t>
      </w:r>
      <w:r w:rsidRPr="00A2776C">
        <w:rPr>
          <w:rFonts w:hint="cs"/>
          <w:rtl/>
        </w:rPr>
        <w:t xml:space="preserve">. </w:t>
      </w:r>
    </w:p>
    <w:p w:rsidR="00DA0BF4" w:rsidRPr="00DC31C0" w:rsidRDefault="00DA0BF4" w:rsidP="00A2776C">
      <w:pPr>
        <w:pStyle w:val="a8"/>
        <w:rPr>
          <w:spacing w:val="-4"/>
          <w:rtl/>
        </w:rPr>
      </w:pPr>
      <w:r w:rsidRPr="00DC31C0">
        <w:rPr>
          <w:rFonts w:hint="cs"/>
          <w:spacing w:val="-4"/>
          <w:rtl/>
        </w:rPr>
        <w:t>زمانی که این حقایق را دانستیم، شکی نیست که عبیدی‌ها اولین کسانی بودند که مراسم جشن میلاد پیامبر</w:t>
      </w:r>
      <w:r w:rsidR="00DB720F" w:rsidRPr="00DC31C0">
        <w:rPr>
          <w:rFonts w:cs="CTraditional Arabic" w:hint="cs"/>
          <w:spacing w:val="-4"/>
          <w:rtl/>
        </w:rPr>
        <w:t xml:space="preserve"> ج</w:t>
      </w:r>
      <w:r w:rsidRPr="00DC31C0">
        <w:rPr>
          <w:rFonts w:hint="cs"/>
          <w:spacing w:val="-4"/>
          <w:rtl/>
        </w:rPr>
        <w:t xml:space="preserve"> را به وجود آوردند، آن هم طبق آنچه که در کتاب‌های تاریخ و سیره آمده است، چون عبیدی‌ها در نیمه‌ی دوم قرن چهارم هجری وارد مصر شدند و پادشاهی خود را پایه‌گذاری کردند، و تا قرن پنجم و نصف قرن ششم هجری ادامه یافت. </w:t>
      </w:r>
    </w:p>
    <w:p w:rsidR="00DA0BF4" w:rsidRPr="00A2776C" w:rsidRDefault="00DA0BF4" w:rsidP="00A2776C">
      <w:pPr>
        <w:pStyle w:val="a8"/>
        <w:rPr>
          <w:rtl/>
        </w:rPr>
      </w:pPr>
      <w:r w:rsidRPr="00A2776C">
        <w:rPr>
          <w:rFonts w:hint="cs"/>
          <w:rtl/>
        </w:rPr>
        <w:t>معز معدبن اسماعیل در سال 362 هجری</w:t>
      </w:r>
      <w:r w:rsidR="00BF7042" w:rsidRPr="00A2776C">
        <w:rPr>
          <w:rFonts w:hint="cs"/>
          <w:vertAlign w:val="superscript"/>
          <w:rtl/>
        </w:rPr>
        <w:t>(</w:t>
      </w:r>
      <w:r w:rsidRPr="00A2776C">
        <w:rPr>
          <w:vertAlign w:val="superscript"/>
          <w:rtl/>
        </w:rPr>
        <w:footnoteReference w:id="249"/>
      </w:r>
      <w:r w:rsidR="00BF7042" w:rsidRPr="00A2776C">
        <w:rPr>
          <w:rFonts w:hint="cs"/>
          <w:vertAlign w:val="superscript"/>
          <w:rtl/>
        </w:rPr>
        <w:t>)</w:t>
      </w:r>
      <w:r w:rsidRPr="00A2776C">
        <w:rPr>
          <w:rFonts w:hint="cs"/>
          <w:rtl/>
        </w:rPr>
        <w:t xml:space="preserve"> در ماه رمضان وارد قاهره شد، که این ابتدای حکمرانی</w:t>
      </w:r>
      <w:r w:rsidR="00984728" w:rsidRPr="00A2776C">
        <w:rPr>
          <w:rFonts w:hint="cs"/>
          <w:rtl/>
        </w:rPr>
        <w:t xml:space="preserve"> آن‌ها ‌</w:t>
      </w:r>
      <w:r w:rsidRPr="00A2776C">
        <w:rPr>
          <w:rFonts w:hint="cs"/>
          <w:rtl/>
        </w:rPr>
        <w:t>در مصر بود</w:t>
      </w:r>
      <w:r w:rsidR="00BF7042" w:rsidRPr="00A2776C">
        <w:rPr>
          <w:rFonts w:hint="cs"/>
          <w:vertAlign w:val="superscript"/>
          <w:rtl/>
        </w:rPr>
        <w:t>(</w:t>
      </w:r>
      <w:r w:rsidRPr="00A2776C">
        <w:rPr>
          <w:vertAlign w:val="superscript"/>
          <w:rtl/>
        </w:rPr>
        <w:footnoteReference w:id="250"/>
      </w:r>
      <w:r w:rsidR="00BF7042" w:rsidRPr="00A2776C">
        <w:rPr>
          <w:rFonts w:hint="cs"/>
          <w:vertAlign w:val="superscript"/>
          <w:rtl/>
        </w:rPr>
        <w:t>)</w:t>
      </w:r>
      <w:r w:rsidRPr="00A2776C">
        <w:rPr>
          <w:rFonts w:hint="cs"/>
          <w:rtl/>
        </w:rPr>
        <w:t>. و بعضی هم می‌گویند در سال 363 بود</w:t>
      </w:r>
      <w:r w:rsidR="00BF7042" w:rsidRPr="00A2776C">
        <w:rPr>
          <w:rFonts w:hint="cs"/>
          <w:vertAlign w:val="superscript"/>
          <w:rtl/>
        </w:rPr>
        <w:t>(</w:t>
      </w:r>
      <w:r w:rsidRPr="00A2776C">
        <w:rPr>
          <w:vertAlign w:val="superscript"/>
          <w:rtl/>
        </w:rPr>
        <w:footnoteReference w:id="251"/>
      </w:r>
      <w:r w:rsidR="00BF7042" w:rsidRPr="00A2776C">
        <w:rPr>
          <w:rFonts w:hint="cs"/>
          <w:vertAlign w:val="superscript"/>
          <w:rtl/>
        </w:rPr>
        <w:t>)</w:t>
      </w:r>
      <w:r w:rsidRPr="00A2776C">
        <w:rPr>
          <w:rFonts w:hint="cs"/>
          <w:rtl/>
        </w:rPr>
        <w:t>. آخرین خلیفه‌ی</w:t>
      </w:r>
      <w:r w:rsidR="00984728" w:rsidRPr="00A2776C">
        <w:rPr>
          <w:rFonts w:hint="cs"/>
          <w:rtl/>
        </w:rPr>
        <w:t xml:space="preserve"> آن‌ها ‌</w:t>
      </w:r>
      <w:r w:rsidRPr="00A2776C">
        <w:rPr>
          <w:rFonts w:hint="cs"/>
          <w:rtl/>
        </w:rPr>
        <w:t>عاضد بود، که در سال 567 هجری درگذشت</w:t>
      </w:r>
      <w:r w:rsidR="00BF7042" w:rsidRPr="00A2776C">
        <w:rPr>
          <w:rFonts w:hint="cs"/>
          <w:vertAlign w:val="superscript"/>
          <w:rtl/>
        </w:rPr>
        <w:t>(</w:t>
      </w:r>
      <w:r w:rsidRPr="00A2776C">
        <w:rPr>
          <w:vertAlign w:val="superscript"/>
          <w:rtl/>
        </w:rPr>
        <w:footnoteReference w:id="252"/>
      </w:r>
      <w:r w:rsidR="00BF7042" w:rsidRPr="00A2776C">
        <w:rPr>
          <w:rFonts w:hint="cs"/>
          <w:vertAlign w:val="superscript"/>
          <w:rtl/>
        </w:rPr>
        <w:t>)</w:t>
      </w:r>
      <w:r w:rsidRPr="00A2776C">
        <w:rPr>
          <w:rFonts w:hint="cs"/>
          <w:rtl/>
        </w:rPr>
        <w:t xml:space="preserve">. </w:t>
      </w:r>
    </w:p>
    <w:p w:rsidR="00DA0BF4" w:rsidRPr="00A2776C" w:rsidRDefault="00DA0BF4" w:rsidP="00A2776C">
      <w:pPr>
        <w:pStyle w:val="a8"/>
        <w:rPr>
          <w:rtl/>
        </w:rPr>
      </w:pPr>
      <w:r w:rsidRPr="00A2776C">
        <w:rPr>
          <w:rFonts w:hint="cs"/>
          <w:rtl/>
        </w:rPr>
        <w:t>و اما مظفرالدین صاحب إربل، ولادتش سال 549 هجری بود، و در سال 630 هجری درگذشت</w:t>
      </w:r>
      <w:r w:rsidR="00BF7042" w:rsidRPr="00A2776C">
        <w:rPr>
          <w:rFonts w:hint="cs"/>
          <w:vertAlign w:val="superscript"/>
          <w:rtl/>
        </w:rPr>
        <w:t>(</w:t>
      </w:r>
      <w:r w:rsidRPr="00A2776C">
        <w:rPr>
          <w:vertAlign w:val="superscript"/>
          <w:rtl/>
        </w:rPr>
        <w:footnoteReference w:id="253"/>
      </w:r>
      <w:r w:rsidR="00BF7042" w:rsidRPr="00A2776C">
        <w:rPr>
          <w:rFonts w:hint="cs"/>
          <w:vertAlign w:val="superscript"/>
          <w:rtl/>
        </w:rPr>
        <w:t>)</w:t>
      </w:r>
      <w:r w:rsidRPr="00A2776C">
        <w:rPr>
          <w:rFonts w:hint="cs"/>
          <w:rtl/>
        </w:rPr>
        <w:t xml:space="preserve">. </w:t>
      </w:r>
    </w:p>
    <w:p w:rsidR="00DA0BF4" w:rsidRPr="00A2776C" w:rsidRDefault="00DA0BF4" w:rsidP="00A2776C">
      <w:pPr>
        <w:pStyle w:val="a8"/>
        <w:rPr>
          <w:rtl/>
        </w:rPr>
      </w:pPr>
      <w:r w:rsidRPr="00A2776C">
        <w:rPr>
          <w:rFonts w:hint="cs"/>
          <w:rtl/>
        </w:rPr>
        <w:t>این دلیل بسیار قاطعی است بر اینکه عبیدی‌ها برای ایجاد بدعت از صاحب إربل جلوتر هستند.</w:t>
      </w:r>
    </w:p>
    <w:p w:rsidR="00DA0BF4" w:rsidRPr="00A2776C" w:rsidRDefault="00DA0BF4" w:rsidP="00A2776C">
      <w:pPr>
        <w:pStyle w:val="a8"/>
        <w:rPr>
          <w:rtl/>
        </w:rPr>
      </w:pPr>
      <w:r w:rsidRPr="00A2776C">
        <w:rPr>
          <w:rFonts w:hint="cs"/>
          <w:rtl/>
        </w:rPr>
        <w:t>صاحب إربل اولین کسی نیست که این بدعت را بوجود آورد، بلکه عبیدی‌ها نزدیک دو قرن از او پیشی گرفته‌اند، ولی این مانعی ندارد که صاحب إربل اولین کسی باشد که در موصل جشن میلاد پیامبر</w:t>
      </w:r>
      <w:r w:rsidR="00DB720F" w:rsidRPr="00A2776C">
        <w:rPr>
          <w:rFonts w:cs="CTraditional Arabic" w:hint="cs"/>
          <w:rtl/>
        </w:rPr>
        <w:t xml:space="preserve"> ج</w:t>
      </w:r>
      <w:r w:rsidRPr="00A2776C">
        <w:rPr>
          <w:rFonts w:hint="cs"/>
          <w:rtl/>
        </w:rPr>
        <w:t xml:space="preserve"> را انجام داده باشد، چون مراسم‌های عبیدی‌ها در دولت</w:t>
      </w:r>
      <w:r w:rsidR="009C23AB" w:rsidRPr="00A2776C">
        <w:rPr>
          <w:rFonts w:hint="eastAsia"/>
          <w:rtl/>
        </w:rPr>
        <w:t>‌</w:t>
      </w:r>
      <w:r w:rsidRPr="00A2776C">
        <w:rPr>
          <w:rFonts w:hint="cs"/>
          <w:rtl/>
        </w:rPr>
        <w:t xml:space="preserve">شان در مصر بوده است، همانطور که در کتاب‌های تاریخ ذکر شده است والله اعلم. </w:t>
      </w:r>
    </w:p>
    <w:p w:rsidR="00DA0BF4" w:rsidRPr="00A2776C" w:rsidRDefault="00DA0BF4" w:rsidP="00A2776C">
      <w:pPr>
        <w:pStyle w:val="a2"/>
        <w:rPr>
          <w:rtl/>
        </w:rPr>
      </w:pPr>
      <w:bookmarkStart w:id="98" w:name="_Toc272451896"/>
      <w:bookmarkStart w:id="99" w:name="_Toc436400617"/>
      <w:r w:rsidRPr="00A2776C">
        <w:rPr>
          <w:rFonts w:hint="cs"/>
          <w:rtl/>
        </w:rPr>
        <w:t>بحث دوم: وضعیت جامعه در آن زمان</w:t>
      </w:r>
      <w:bookmarkEnd w:id="98"/>
      <w:bookmarkEnd w:id="99"/>
      <w:r w:rsidRPr="00A2776C">
        <w:rPr>
          <w:rFonts w:hint="cs"/>
          <w:rtl/>
        </w:rPr>
        <w:t xml:space="preserve"> </w:t>
      </w:r>
    </w:p>
    <w:p w:rsidR="00DA0BF4" w:rsidRPr="00A2776C" w:rsidRDefault="00DA0BF4" w:rsidP="00A2776C">
      <w:pPr>
        <w:pStyle w:val="a8"/>
        <w:rPr>
          <w:rtl/>
        </w:rPr>
      </w:pPr>
      <w:r w:rsidRPr="00A2776C">
        <w:rPr>
          <w:rFonts w:hint="cs"/>
          <w:rtl/>
        </w:rPr>
        <w:t>سیاست و هدف تمام عبیدی‌ها یک چیز بود، و آن کار و تلاش جدی برای ملزم کردن مردم به مذهب خود و انتشار آن در تمام نقاط مصر و جاهای دیگر که بر آن تسلط داشتند و یا با</w:t>
      </w:r>
      <w:r w:rsidR="00984728" w:rsidRPr="00A2776C">
        <w:rPr>
          <w:rFonts w:hint="cs"/>
          <w:rtl/>
        </w:rPr>
        <w:t xml:space="preserve"> آن‌ها ‌</w:t>
      </w:r>
      <w:r w:rsidRPr="00A2776C">
        <w:rPr>
          <w:rFonts w:hint="cs"/>
          <w:rtl/>
        </w:rPr>
        <w:t xml:space="preserve">همسایه بودند. </w:t>
      </w:r>
    </w:p>
    <w:p w:rsidR="00DA0BF4" w:rsidRPr="00A2776C" w:rsidRDefault="00DA0BF4" w:rsidP="00A2776C">
      <w:pPr>
        <w:pStyle w:val="a8"/>
        <w:rPr>
          <w:rtl/>
        </w:rPr>
      </w:pPr>
      <w:r w:rsidRPr="00A2776C">
        <w:rPr>
          <w:rFonts w:hint="cs"/>
          <w:rtl/>
        </w:rPr>
        <w:t xml:space="preserve">عبدالعزیز نسبت به مسیحی‌ها و یهودی‌ها مهربان بود، همچنان که پدرش </w:t>
      </w:r>
      <w:r w:rsidR="00AE784A" w:rsidRPr="00A2776C">
        <w:rPr>
          <w:rStyle w:val="Char4"/>
          <w:rFonts w:hint="cs"/>
          <w:rtl/>
        </w:rPr>
        <w:t>-</w:t>
      </w:r>
      <w:r w:rsidRPr="00A2776C">
        <w:rPr>
          <w:rFonts w:hint="cs"/>
          <w:rtl/>
        </w:rPr>
        <w:t xml:space="preserve"> معز معد ابوتمیم </w:t>
      </w:r>
      <w:r w:rsidR="00AE784A" w:rsidRPr="00A2776C">
        <w:rPr>
          <w:rStyle w:val="Char4"/>
          <w:rFonts w:hint="cs"/>
          <w:rtl/>
        </w:rPr>
        <w:t>-</w:t>
      </w:r>
      <w:r w:rsidRPr="00A2776C">
        <w:rPr>
          <w:rFonts w:hint="cs"/>
          <w:rtl/>
        </w:rPr>
        <w:t xml:space="preserve"> قبل از او با</w:t>
      </w:r>
      <w:r w:rsidR="00984728" w:rsidRPr="00A2776C">
        <w:rPr>
          <w:rFonts w:hint="cs"/>
          <w:rtl/>
        </w:rPr>
        <w:t xml:space="preserve"> آن‌ها ‌</w:t>
      </w:r>
      <w:r w:rsidRPr="00A2776C">
        <w:rPr>
          <w:rFonts w:hint="cs"/>
          <w:rtl/>
        </w:rPr>
        <w:t>چنین بود، ولی عزیز نسبت به مسیحی‌ها مهربان‌تر بود، چون با</w:t>
      </w:r>
      <w:r w:rsidR="00984728" w:rsidRPr="00A2776C">
        <w:rPr>
          <w:rFonts w:hint="cs"/>
          <w:rtl/>
        </w:rPr>
        <w:t xml:space="preserve"> آن‌ها ‌</w:t>
      </w:r>
      <w:r w:rsidRPr="00A2776C">
        <w:rPr>
          <w:rFonts w:hint="cs"/>
          <w:rtl/>
        </w:rPr>
        <w:t>ارتباط نسبی داشت</w:t>
      </w:r>
      <w:r w:rsidR="00BF7042" w:rsidRPr="00A2776C">
        <w:rPr>
          <w:rFonts w:hint="cs"/>
          <w:vertAlign w:val="superscript"/>
          <w:rtl/>
        </w:rPr>
        <w:t>(</w:t>
      </w:r>
      <w:r w:rsidR="00BF7042" w:rsidRPr="00A2776C">
        <w:rPr>
          <w:vertAlign w:val="superscript"/>
          <w:rtl/>
        </w:rPr>
        <w:footnoteReference w:id="254"/>
      </w:r>
      <w:r w:rsidR="00BF7042" w:rsidRPr="00A2776C">
        <w:rPr>
          <w:rFonts w:hint="cs"/>
          <w:vertAlign w:val="superscript"/>
          <w:rtl/>
        </w:rPr>
        <w:t>)</w:t>
      </w:r>
      <w:r w:rsidRPr="00A2776C">
        <w:rPr>
          <w:rFonts w:hint="cs"/>
          <w:rtl/>
        </w:rPr>
        <w:t xml:space="preserve">. </w:t>
      </w:r>
    </w:p>
    <w:p w:rsidR="00DA0BF4" w:rsidRPr="00A2776C" w:rsidRDefault="00DA0BF4" w:rsidP="00A2776C">
      <w:pPr>
        <w:pStyle w:val="a8"/>
        <w:rPr>
          <w:rtl/>
        </w:rPr>
      </w:pPr>
      <w:r w:rsidRPr="00A2776C">
        <w:rPr>
          <w:rFonts w:hint="cs"/>
          <w:rtl/>
        </w:rPr>
        <w:t>عبدالعزیز، عیسی بن نسطورس را به کرسی وزارت رساند، همچنان که منشأ یهودی را والی و استاندار شام نمود، ابن نسطورس و منشأ یهودی محبت‌های خود را آشکارا برای ملت‌ خود ابراز نمودند،</w:t>
      </w:r>
      <w:r w:rsidR="00984728" w:rsidRPr="00A2776C">
        <w:rPr>
          <w:rFonts w:hint="cs"/>
          <w:rtl/>
        </w:rPr>
        <w:t xml:space="preserve"> آن‌ها ‌</w:t>
      </w:r>
      <w:r w:rsidRPr="00A2776C">
        <w:rPr>
          <w:rFonts w:hint="cs"/>
          <w:rtl/>
        </w:rPr>
        <w:t>را در پست‌های دولتی منصوب کردند و مسلمانان را از آن مناصب دور نمودند، و مسلمانان هم اعتراضات خود را به خاطر این محبت‌ها به غیر مسلمانان آشکار کردند، و این اعتراضات و ناراحتی‌ها به جایی رسید که زنی نامه‌ای به عزیز نوشت: به آن کسی که یهود را به وسیل</w:t>
      </w:r>
      <w:r w:rsidR="001C1B74" w:rsidRPr="00A2776C">
        <w:rPr>
          <w:rFonts w:hint="cs"/>
          <w:rtl/>
        </w:rPr>
        <w:t>ۀ</w:t>
      </w:r>
      <w:r w:rsidRPr="00A2776C">
        <w:rPr>
          <w:rFonts w:hint="cs"/>
          <w:rtl/>
        </w:rPr>
        <w:t xml:space="preserve"> منشأ و مسیحی‌ها را بوسیله‌ی عیسی‌بن نسطورس عزت و مقام بخشید، و مسلمانان را بوسیله</w:t>
      </w:r>
      <w:r w:rsidR="00BF7042" w:rsidRPr="00A2776C">
        <w:rPr>
          <w:rFonts w:hint="cs"/>
          <w:rtl/>
        </w:rPr>
        <w:t>‌ی تو دچار ذلت و خواری نمود ...</w:t>
      </w:r>
      <w:r w:rsidR="00BF7042" w:rsidRPr="00A2776C">
        <w:rPr>
          <w:rFonts w:hint="cs"/>
          <w:vertAlign w:val="superscript"/>
          <w:rtl/>
        </w:rPr>
        <w:t>(</w:t>
      </w:r>
      <w:r w:rsidR="00BF7042" w:rsidRPr="00A2776C">
        <w:rPr>
          <w:vertAlign w:val="superscript"/>
          <w:rtl/>
        </w:rPr>
        <w:footnoteReference w:id="255"/>
      </w:r>
      <w:r w:rsidR="00BF7042" w:rsidRPr="00A2776C">
        <w:rPr>
          <w:rFonts w:hint="cs"/>
          <w:vertAlign w:val="superscript"/>
          <w:rtl/>
        </w:rPr>
        <w:t>)</w:t>
      </w:r>
      <w:r w:rsidRPr="00A2776C">
        <w:rPr>
          <w:rFonts w:hint="cs"/>
          <w:rtl/>
        </w:rPr>
        <w:t xml:space="preserve">. </w:t>
      </w:r>
    </w:p>
    <w:p w:rsidR="00DA0BF4" w:rsidRPr="00A2776C" w:rsidRDefault="00DA0BF4" w:rsidP="00A2776C">
      <w:pPr>
        <w:pStyle w:val="a8"/>
        <w:rPr>
          <w:rtl/>
        </w:rPr>
      </w:pPr>
      <w:r w:rsidRPr="00A2776C">
        <w:rPr>
          <w:rFonts w:hint="cs"/>
          <w:rtl/>
        </w:rPr>
        <w:t xml:space="preserve">در نتیجه عزیز جلو ابن نسطورس را گرفت و نامه‌ای به شام نوشت که منشأ و غیر او از مسئولین یهودی برکنار شوند، و دستور داد که قضاوت‌ها و کارها بر اساس کتاب مسلمانان باشد، و در تمام نقاط تحت سیطره‌ی دولت قضاتی را برای نظارت بر کارهای آنان تعیین نمود. ولکن امیره ست الملک دختر خلیفه‌ شفاعت ابن نسطورس را کرد، و عزیز او را برای بار دوم به وزارت رساند، و از او تعهد گرفت که مسلمانان را در مشاغل حکومتی استخدام کند. </w:t>
      </w:r>
    </w:p>
    <w:p w:rsidR="00DA0BF4" w:rsidRPr="00A2776C" w:rsidRDefault="00DA0BF4" w:rsidP="00A2776C">
      <w:pPr>
        <w:pStyle w:val="a8"/>
        <w:rPr>
          <w:rtl/>
        </w:rPr>
      </w:pPr>
      <w:r w:rsidRPr="00A2776C">
        <w:rPr>
          <w:rFonts w:hint="cs"/>
          <w:rtl/>
        </w:rPr>
        <w:t xml:space="preserve">در زمان عزیز 365-376) اهل کتاب حساس‌ترین و بزرگترین مناصب و مسئولیتها را بدست گرفتند، و در زمان مستنصر 427-487) و خلیفه‌هایی که بعد از او آمدند مهم‌ترین مناصب مالی را در دولت بدست گرفتند و به مقام وزارت هم رسیدند. </w:t>
      </w:r>
    </w:p>
    <w:p w:rsidR="00DA0BF4" w:rsidRPr="00A2776C" w:rsidRDefault="00DA0BF4" w:rsidP="00A2776C">
      <w:pPr>
        <w:pStyle w:val="a8"/>
        <w:rPr>
          <w:rtl/>
        </w:rPr>
      </w:pPr>
      <w:r w:rsidRPr="00A2776C">
        <w:rPr>
          <w:rFonts w:hint="cs"/>
          <w:rtl/>
        </w:rPr>
        <w:t>این معامله تنها به آنچه گذشت منحصر نشد، بلکه بعضی از خلفای عبیدی مثل حافظ 524-544 ه‍ در زیارت و بازدید دیر مسیحی‌ها اشتیاق فراوان داشتند، و خلیفه الآمر 495- 524 ه‍ به بعضی از راهبان ده هزار درهم هدیه می‌داد، و در زمان عبیدی‌ها درآمد کلیساهای مصر بسیار زیاد شد</w:t>
      </w:r>
      <w:r w:rsidR="00BF7042" w:rsidRPr="00A2776C">
        <w:rPr>
          <w:rFonts w:hint="cs"/>
          <w:vertAlign w:val="superscript"/>
          <w:rtl/>
        </w:rPr>
        <w:t>(</w:t>
      </w:r>
      <w:r w:rsidR="00BF7042" w:rsidRPr="00A2776C">
        <w:rPr>
          <w:vertAlign w:val="superscript"/>
          <w:rtl/>
        </w:rPr>
        <w:footnoteReference w:id="256"/>
      </w:r>
      <w:r w:rsidR="00BF7042" w:rsidRPr="00A2776C">
        <w:rPr>
          <w:rFonts w:hint="cs"/>
          <w:vertAlign w:val="superscript"/>
          <w:rtl/>
        </w:rPr>
        <w:t>)</w:t>
      </w:r>
      <w:r w:rsidRPr="00A2776C">
        <w:rPr>
          <w:rFonts w:hint="cs"/>
          <w:rtl/>
        </w:rPr>
        <w:t>.</w:t>
      </w:r>
      <w:r w:rsidRPr="00A2776C">
        <w:rPr>
          <w:rtl/>
        </w:rPr>
        <w:t xml:space="preserve"> </w:t>
      </w:r>
    </w:p>
    <w:p w:rsidR="00DA0BF4" w:rsidRPr="00A2776C" w:rsidRDefault="00DA0BF4" w:rsidP="00A2776C">
      <w:pPr>
        <w:pStyle w:val="a8"/>
        <w:rPr>
          <w:rtl/>
        </w:rPr>
      </w:pPr>
      <w:r w:rsidRPr="00A2776C">
        <w:rPr>
          <w:rFonts w:hint="cs"/>
          <w:rtl/>
        </w:rPr>
        <w:t>عبیدی‌ها با مسیحی‌ها بسیار با مهربانی و محبت و علاقه برخورد می‌کردند، پس زمانی که موقف و موضع‌گیری عبیدی</w:t>
      </w:r>
      <w:r w:rsidRPr="00A2776C">
        <w:rPr>
          <w:rFonts w:hint="eastAsia"/>
          <w:rtl/>
        </w:rPr>
        <w:t>‌ها با یهودی‌ها و مسیحی‌ها این چ</w:t>
      </w:r>
      <w:r w:rsidRPr="00A2776C">
        <w:rPr>
          <w:rFonts w:hint="cs"/>
          <w:rtl/>
        </w:rPr>
        <w:t>ن</w:t>
      </w:r>
      <w:r w:rsidRPr="00A2776C">
        <w:rPr>
          <w:rFonts w:hint="eastAsia"/>
          <w:rtl/>
        </w:rPr>
        <w:t xml:space="preserve">ین باشد، </w:t>
      </w:r>
      <w:r w:rsidRPr="00A2776C">
        <w:rPr>
          <w:rFonts w:hint="cs"/>
          <w:rtl/>
        </w:rPr>
        <w:t xml:space="preserve">ببینیم </w:t>
      </w:r>
      <w:r w:rsidRPr="00A2776C">
        <w:rPr>
          <w:rFonts w:hint="eastAsia"/>
          <w:rtl/>
        </w:rPr>
        <w:t>موقف و موضع‌گیری‌</w:t>
      </w:r>
      <w:r w:rsidR="00984728" w:rsidRPr="00A2776C">
        <w:rPr>
          <w:rFonts w:hint="eastAsia"/>
          <w:rtl/>
        </w:rPr>
        <w:t xml:space="preserve"> آن‌ها ‌</w:t>
      </w:r>
      <w:r w:rsidRPr="00A2776C">
        <w:rPr>
          <w:rFonts w:hint="cs"/>
          <w:rtl/>
        </w:rPr>
        <w:t>در مقابل</w:t>
      </w:r>
      <w:r w:rsidR="009C23AB" w:rsidRPr="00A2776C">
        <w:rPr>
          <w:rFonts w:hint="eastAsia"/>
          <w:rtl/>
        </w:rPr>
        <w:t xml:space="preserve"> اهل سنت چگونه است؟!</w:t>
      </w:r>
      <w:r w:rsidR="009C23AB" w:rsidRPr="00A2776C">
        <w:rPr>
          <w:rFonts w:hint="cs"/>
          <w:rtl/>
        </w:rPr>
        <w:t>.</w:t>
      </w:r>
    </w:p>
    <w:p w:rsidR="00DA0BF4" w:rsidRPr="00A2776C" w:rsidRDefault="00DA0BF4" w:rsidP="00A2776C">
      <w:pPr>
        <w:pStyle w:val="a8"/>
        <w:rPr>
          <w:rtl/>
        </w:rPr>
      </w:pPr>
      <w:r w:rsidRPr="00A2776C">
        <w:rPr>
          <w:rFonts w:hint="cs"/>
          <w:rtl/>
        </w:rPr>
        <w:t xml:space="preserve">عبیدی‌ها هر سه خلیفه </w:t>
      </w:r>
      <w:r w:rsidR="00AE784A" w:rsidRPr="00A2776C">
        <w:rPr>
          <w:rStyle w:val="Char4"/>
          <w:rFonts w:hint="cs"/>
          <w:rtl/>
        </w:rPr>
        <w:t>-</w:t>
      </w:r>
      <w:r w:rsidRPr="00A2776C">
        <w:rPr>
          <w:rFonts w:hint="cs"/>
          <w:rtl/>
        </w:rPr>
        <w:t xml:space="preserve"> ابوبکر </w:t>
      </w:r>
      <w:r w:rsidR="00AE784A" w:rsidRPr="00A2776C">
        <w:rPr>
          <w:rStyle w:val="Char4"/>
          <w:rFonts w:hint="cs"/>
          <w:rtl/>
        </w:rPr>
        <w:t>-</w:t>
      </w:r>
      <w:r w:rsidRPr="00A2776C">
        <w:rPr>
          <w:rFonts w:hint="cs"/>
          <w:rtl/>
        </w:rPr>
        <w:t xml:space="preserve"> عمر - عثمان</w:t>
      </w:r>
      <w:r w:rsidR="00890DF8" w:rsidRPr="00A2776C">
        <w:rPr>
          <w:rFonts w:cs="CTraditional Arabic" w:hint="cs"/>
          <w:rtl/>
        </w:rPr>
        <w:t xml:space="preserve"> ش</w:t>
      </w:r>
      <w:r w:rsidRPr="00A2776C">
        <w:rPr>
          <w:rFonts w:hint="cs"/>
          <w:rtl/>
        </w:rPr>
        <w:t xml:space="preserve"> و سایر اصحاب را لعن می‌کردند، چون می‌گفتند دشمن</w:t>
      </w:r>
      <w:r w:rsidR="00984728" w:rsidRPr="00A2776C">
        <w:rPr>
          <w:rFonts w:hint="cs"/>
          <w:rtl/>
        </w:rPr>
        <w:t xml:space="preserve"> آن‌ها ‌</w:t>
      </w:r>
      <w:r w:rsidRPr="00A2776C">
        <w:rPr>
          <w:rFonts w:hint="cs"/>
          <w:rtl/>
        </w:rPr>
        <w:t>دشمن علی</w:t>
      </w:r>
      <w:r w:rsidR="006B39E0" w:rsidRPr="00A2776C">
        <w:rPr>
          <w:rFonts w:cs="CTraditional Arabic" w:hint="cs"/>
          <w:rtl/>
        </w:rPr>
        <w:t xml:space="preserve"> س </w:t>
      </w:r>
      <w:r w:rsidRPr="00A2776C">
        <w:rPr>
          <w:rFonts w:hint="cs"/>
          <w:rtl/>
        </w:rPr>
        <w:t xml:space="preserve">نیز می‌باشد. و فضایل علی و فرزندانش را بر روی سکه و دیوارهای مساجد می‌نوشتند، و خطیب‌های آنان بر تمام منبرهای مصر اصحاب را لعن می‌کردند. </w:t>
      </w:r>
    </w:p>
    <w:p w:rsidR="00DA0BF4" w:rsidRPr="00A2776C" w:rsidRDefault="00DA0BF4" w:rsidP="00A2776C">
      <w:pPr>
        <w:pStyle w:val="a8"/>
        <w:rPr>
          <w:rtl/>
        </w:rPr>
      </w:pPr>
      <w:r w:rsidRPr="00A2776C">
        <w:rPr>
          <w:rFonts w:hint="cs"/>
          <w:rtl/>
        </w:rPr>
        <w:t>عبیدی‌ها تمام مسئولین مصری را ملزم و اجبار کرده بودند که مذهب عبیدی باطنی را بپذیرند، همانطور که قضات را ملزم کرده بودند که احکام را طبق قوانین مذهب</w:t>
      </w:r>
      <w:r w:rsidR="00984728" w:rsidRPr="00A2776C">
        <w:rPr>
          <w:rFonts w:hint="cs"/>
          <w:rtl/>
        </w:rPr>
        <w:t xml:space="preserve"> آن‌ها ‌</w:t>
      </w:r>
      <w:r w:rsidRPr="00A2776C">
        <w:rPr>
          <w:rFonts w:hint="cs"/>
          <w:rtl/>
        </w:rPr>
        <w:t>صادر کنند. بلکه رسیدن به مناصب دولتی مشروط به پذیرش مذهب تشیع بود، بطوری که سبب شد که بعضی از ذمی‌ها</w:t>
      </w:r>
      <w:r w:rsidR="00BF7042" w:rsidRPr="00A2776C">
        <w:rPr>
          <w:rFonts w:hint="cs"/>
          <w:vertAlign w:val="superscript"/>
          <w:rtl/>
        </w:rPr>
        <w:t>(</w:t>
      </w:r>
      <w:r w:rsidRPr="00A2776C">
        <w:rPr>
          <w:vertAlign w:val="superscript"/>
          <w:rtl/>
        </w:rPr>
        <w:footnoteReference w:id="257"/>
      </w:r>
      <w:r w:rsidR="00BF7042" w:rsidRPr="00A2776C">
        <w:rPr>
          <w:rFonts w:hint="cs"/>
          <w:vertAlign w:val="superscript"/>
          <w:rtl/>
        </w:rPr>
        <w:t>)</w:t>
      </w:r>
      <w:r w:rsidRPr="00A2776C">
        <w:rPr>
          <w:rFonts w:hint="cs"/>
          <w:rtl/>
        </w:rPr>
        <w:t xml:space="preserve"> اسلام را قبول کنند و مذهب تشیع را برای خود انتخاب نمایند</w:t>
      </w:r>
      <w:r w:rsidR="00BF7042" w:rsidRPr="00A2776C">
        <w:rPr>
          <w:rFonts w:hint="cs"/>
          <w:vertAlign w:val="superscript"/>
          <w:rtl/>
        </w:rPr>
        <w:t>(</w:t>
      </w:r>
      <w:r w:rsidRPr="00A2776C">
        <w:rPr>
          <w:vertAlign w:val="superscript"/>
          <w:rtl/>
        </w:rPr>
        <w:footnoteReference w:id="258"/>
      </w:r>
      <w:r w:rsidR="00BF7042" w:rsidRPr="00A2776C">
        <w:rPr>
          <w:rFonts w:hint="cs"/>
          <w:vertAlign w:val="superscript"/>
          <w:rtl/>
        </w:rPr>
        <w:t>)</w:t>
      </w:r>
      <w:r w:rsidRPr="00A2776C">
        <w:rPr>
          <w:rFonts w:hint="cs"/>
          <w:rtl/>
        </w:rPr>
        <w:t xml:space="preserve">. </w:t>
      </w:r>
    </w:p>
    <w:p w:rsidR="00DA0BF4" w:rsidRPr="00A2776C" w:rsidRDefault="00DA0BF4" w:rsidP="00A2776C">
      <w:pPr>
        <w:pStyle w:val="a8"/>
        <w:rPr>
          <w:rtl/>
        </w:rPr>
      </w:pPr>
      <w:r w:rsidRPr="00A2776C">
        <w:rPr>
          <w:rFonts w:hint="cs"/>
          <w:rtl/>
        </w:rPr>
        <w:t>و از جمله دشمنی و عداوت</w:t>
      </w:r>
      <w:r w:rsidR="00984728" w:rsidRPr="00A2776C">
        <w:rPr>
          <w:rFonts w:hint="cs"/>
          <w:rtl/>
        </w:rPr>
        <w:t xml:space="preserve"> آن‌ها ‌</w:t>
      </w:r>
      <w:r w:rsidRPr="00A2776C">
        <w:rPr>
          <w:rFonts w:hint="cs"/>
          <w:rtl/>
        </w:rPr>
        <w:t>با سنت پیامبر</w:t>
      </w:r>
      <w:r w:rsidR="00DB720F" w:rsidRPr="00A2776C">
        <w:rPr>
          <w:rFonts w:cs="CTraditional Arabic" w:hint="cs"/>
          <w:rtl/>
        </w:rPr>
        <w:t xml:space="preserve"> ج</w:t>
      </w:r>
      <w:r w:rsidRPr="00A2776C">
        <w:rPr>
          <w:rFonts w:hint="cs"/>
          <w:rtl/>
        </w:rPr>
        <w:t xml:space="preserve"> و اهل سنت: عزیز در سال 372 ه‍ دستور صادر کرد که در تمام سرزمین‌ مصر نماز تراویح را ترک کنند، در سال 393 ه‍ سیزده مرد را دستگیر کردند که به زیبایی شهرت داشتند و به خاطر اینکه صلاه الضحی را انجام می‌دادند سه روز زندانی شدند، و</w:t>
      </w:r>
      <w:r w:rsidR="00984728" w:rsidRPr="00A2776C">
        <w:rPr>
          <w:rFonts w:hint="cs"/>
          <w:rtl/>
        </w:rPr>
        <w:t xml:space="preserve"> آن‌ها ‌</w:t>
      </w:r>
      <w:r w:rsidRPr="00A2776C">
        <w:rPr>
          <w:rFonts w:hint="cs"/>
          <w:rtl/>
        </w:rPr>
        <w:t xml:space="preserve">را مورد ضرب و شتم قرار دادند، در سال 381 ه‍ مردی را در مصر زدند و اذیت کردند و او را در تمام شهر گرداندند به این خاطر که کتاب الموطأ امام مالک بن انس </w:t>
      </w:r>
      <w:r w:rsidR="00890DF8" w:rsidRPr="00A2776C">
        <w:rPr>
          <w:rFonts w:cs="CTraditional Arabic" w:hint="cs"/>
          <w:rtl/>
        </w:rPr>
        <w:t>/</w:t>
      </w:r>
      <w:r w:rsidRPr="00A2776C">
        <w:rPr>
          <w:rFonts w:hint="cs"/>
          <w:rtl/>
        </w:rPr>
        <w:t xml:space="preserve"> نزد او پیدا شده بود. </w:t>
      </w:r>
    </w:p>
    <w:p w:rsidR="00DA0BF4" w:rsidRPr="00A2776C" w:rsidRDefault="00DA0BF4" w:rsidP="00DC31C0">
      <w:pPr>
        <w:pStyle w:val="a8"/>
        <w:widowControl w:val="0"/>
        <w:rPr>
          <w:rtl/>
        </w:rPr>
      </w:pPr>
      <w:r w:rsidRPr="00A2776C">
        <w:rPr>
          <w:rFonts w:hint="cs"/>
          <w:rtl/>
        </w:rPr>
        <w:t>در سال 395 ه‍ در ماه صفر در تمام مساجد و حتی مسجد جامع العتیق مصر</w:t>
      </w:r>
      <w:r w:rsidR="00BF7042" w:rsidRPr="00A2776C">
        <w:rPr>
          <w:rFonts w:hint="cs"/>
          <w:vertAlign w:val="superscript"/>
          <w:rtl/>
        </w:rPr>
        <w:t>(</w:t>
      </w:r>
      <w:r w:rsidRPr="00A2776C">
        <w:rPr>
          <w:vertAlign w:val="superscript"/>
          <w:rtl/>
        </w:rPr>
        <w:footnoteReference w:id="259"/>
      </w:r>
      <w:r w:rsidR="00BF7042" w:rsidRPr="00A2776C">
        <w:rPr>
          <w:rFonts w:hint="cs"/>
          <w:vertAlign w:val="superscript"/>
          <w:rtl/>
        </w:rPr>
        <w:t>)</w:t>
      </w:r>
      <w:r w:rsidRPr="00A2776C">
        <w:rPr>
          <w:rFonts w:hint="cs"/>
          <w:rtl/>
        </w:rPr>
        <w:t xml:space="preserve"> در قسمت ظاهر و باطن و تمام جوانب آنها، بر روی دیوارها و سنگ‌ها و قبرها، دشنام و فحش و ناسزا و لعنت به سلف صالح نوشته شد، و آن را با نقش و نگار با رنگ و طلاکوبی آرایش دادند، بر روی درها و بازار‌‌های سرپوشیده و پاساژها نیز این ناسزاها را نوشتند و مردم را به این کار با اجبار وادار می‌کردند</w:t>
      </w:r>
      <w:r w:rsidR="007A2232" w:rsidRPr="00A2776C">
        <w:rPr>
          <w:rFonts w:hint="cs"/>
          <w:vertAlign w:val="superscript"/>
          <w:rtl/>
        </w:rPr>
        <w:t>(</w:t>
      </w:r>
      <w:r w:rsidRPr="00A2776C">
        <w:rPr>
          <w:vertAlign w:val="superscript"/>
          <w:rtl/>
        </w:rPr>
        <w:footnoteReference w:id="260"/>
      </w:r>
      <w:r w:rsidR="007A2232" w:rsidRPr="00A2776C">
        <w:rPr>
          <w:rFonts w:hint="cs"/>
          <w:vertAlign w:val="superscript"/>
          <w:rtl/>
        </w:rPr>
        <w:t>)</w:t>
      </w:r>
      <w:r w:rsidRPr="00A2776C">
        <w:rPr>
          <w:rFonts w:hint="cs"/>
          <w:rtl/>
        </w:rPr>
        <w:t xml:space="preserve">. </w:t>
      </w:r>
    </w:p>
    <w:p w:rsidR="00DA0BF4" w:rsidRPr="00A2776C" w:rsidRDefault="00DA0BF4" w:rsidP="00A2776C">
      <w:pPr>
        <w:pStyle w:val="a8"/>
        <w:rPr>
          <w:rtl/>
        </w:rPr>
      </w:pPr>
      <w:r w:rsidRPr="00A2776C">
        <w:rPr>
          <w:rFonts w:hint="cs"/>
          <w:rtl/>
        </w:rPr>
        <w:t xml:space="preserve">لعن اهل سنت و بزرگان دین در تمام دوران حکمرانی‌ عبیدی‌ها در تمام نقاط مصر در منبرها بر زبان مردم جاری بود و تمام مردم آن را بر زبان داشتند، حتی عاضد </w:t>
      </w:r>
      <w:r w:rsidR="00AE784A" w:rsidRPr="00A2776C">
        <w:rPr>
          <w:rStyle w:val="Char4"/>
          <w:rFonts w:hint="cs"/>
          <w:rtl/>
        </w:rPr>
        <w:t>-</w:t>
      </w:r>
      <w:r w:rsidRPr="00A2776C">
        <w:rPr>
          <w:rFonts w:hint="cs"/>
          <w:rtl/>
        </w:rPr>
        <w:t xml:space="preserve"> آخرین خلفای عبیدی‌ها </w:t>
      </w:r>
      <w:r w:rsidR="00AE784A" w:rsidRPr="00A2776C">
        <w:rPr>
          <w:rStyle w:val="Char4"/>
          <w:rFonts w:hint="cs"/>
          <w:rtl/>
        </w:rPr>
        <w:t>-</w:t>
      </w:r>
      <w:r w:rsidRPr="00A2776C">
        <w:rPr>
          <w:rFonts w:hint="cs"/>
          <w:rtl/>
        </w:rPr>
        <w:t xml:space="preserve"> شیعه‌ای بسیار شدید و متعصب بود، در سب و فحش صحابه</w:t>
      </w:r>
      <w:r w:rsidR="00890DF8" w:rsidRPr="00A2776C">
        <w:rPr>
          <w:rFonts w:cs="CTraditional Arabic" w:hint="cs"/>
          <w:rtl/>
        </w:rPr>
        <w:t xml:space="preserve"> ش</w:t>
      </w:r>
      <w:r w:rsidRPr="00A2776C">
        <w:rPr>
          <w:rFonts w:hint="cs"/>
          <w:rtl/>
        </w:rPr>
        <w:t xml:space="preserve"> بسیار غلو داشت، هر گاه یک نفر سنی را می‌دید خونش را حلال می‌کرد</w:t>
      </w:r>
      <w:r w:rsidR="007A2232" w:rsidRPr="00A2776C">
        <w:rPr>
          <w:rFonts w:hint="cs"/>
          <w:vertAlign w:val="superscript"/>
          <w:rtl/>
        </w:rPr>
        <w:t>(</w:t>
      </w:r>
      <w:r w:rsidR="007A2232" w:rsidRPr="00A2776C">
        <w:rPr>
          <w:vertAlign w:val="superscript"/>
          <w:rtl/>
        </w:rPr>
        <w:footnoteReference w:id="261"/>
      </w:r>
      <w:r w:rsidR="007A2232" w:rsidRPr="00A2776C">
        <w:rPr>
          <w:rFonts w:hint="cs"/>
          <w:vertAlign w:val="superscript"/>
          <w:rtl/>
        </w:rPr>
        <w:t>)</w:t>
      </w:r>
      <w:r w:rsidRPr="00A2776C">
        <w:rPr>
          <w:rFonts w:hint="cs"/>
          <w:rtl/>
        </w:rPr>
        <w:t xml:space="preserve">. </w:t>
      </w:r>
    </w:p>
    <w:p w:rsidR="00DA0BF4" w:rsidRPr="00A2776C" w:rsidRDefault="00DA0BF4" w:rsidP="00A2776C">
      <w:pPr>
        <w:pStyle w:val="a8"/>
        <w:rPr>
          <w:rtl/>
        </w:rPr>
      </w:pPr>
      <w:r w:rsidRPr="00A2776C">
        <w:rPr>
          <w:rFonts w:hint="cs"/>
          <w:rtl/>
        </w:rPr>
        <w:t>از همه‌ی</w:t>
      </w:r>
      <w:r w:rsidR="00984728" w:rsidRPr="00A2776C">
        <w:rPr>
          <w:rFonts w:hint="cs"/>
          <w:rtl/>
        </w:rPr>
        <w:t xml:space="preserve"> این‌ها ‌</w:t>
      </w:r>
      <w:r w:rsidRPr="00A2776C">
        <w:rPr>
          <w:rFonts w:hint="cs"/>
          <w:rtl/>
        </w:rPr>
        <w:t>مهمتر و شدیدتر این بود که حاکم عبیدی ادعای الوهیت می‌کرد، به مردم دستور داده بود که هر گاه خطیب بر روی منبر نام او را می‌آورد به خاطر تعظیم و احترام او بلند شوند و بایستند، که در سایر ممالک دیگر تحت سیطره او این کار انجام می‌شد، حتی در حرمین شریفین، و به اهل مصر به صورت خصوصی دستور داده بود هرگاه به خاطر ذکر نام او بلند شدند سجده هم ببرند، حتی آن کسانی که نماز جمعه هم انجام نمی‌دادند ولی در کوچه و بازار حضور داشتند باید با</w:t>
      </w:r>
      <w:r w:rsidR="00984728" w:rsidRPr="00A2776C">
        <w:rPr>
          <w:rFonts w:hint="cs"/>
          <w:rtl/>
        </w:rPr>
        <w:t xml:space="preserve"> آن‌ها ‌</w:t>
      </w:r>
      <w:r w:rsidRPr="00A2776C">
        <w:rPr>
          <w:rFonts w:hint="cs"/>
          <w:rtl/>
        </w:rPr>
        <w:t xml:space="preserve">سجده ببرند، در حالی که برای خدا سجده نمی‌بردند ولی باید برای او سجده می‌بردند. حتی بعضی از جاهلان و نادانان زمانی که او را می‌دیدند می‌گفتند: ای کسی که تنهایی، ای زنده‌کننده و ای میراننده. </w:t>
      </w:r>
    </w:p>
    <w:p w:rsidR="00DA0BF4" w:rsidRPr="00A2776C" w:rsidRDefault="00DA0BF4" w:rsidP="00A2776C">
      <w:pPr>
        <w:pStyle w:val="a8"/>
        <w:rPr>
          <w:rtl/>
        </w:rPr>
      </w:pPr>
      <w:r w:rsidRPr="00A2776C">
        <w:rPr>
          <w:rFonts w:hint="cs"/>
          <w:rtl/>
        </w:rPr>
        <w:t>به سودان امر کرد که مصر را بسوزانند، تمام اموال و دارایی‌های</w:t>
      </w:r>
      <w:r w:rsidR="00984728" w:rsidRPr="00A2776C">
        <w:rPr>
          <w:rFonts w:hint="cs"/>
          <w:rtl/>
        </w:rPr>
        <w:t xml:space="preserve"> آن‌ها ‌</w:t>
      </w:r>
      <w:r w:rsidRPr="00A2776C">
        <w:rPr>
          <w:rFonts w:hint="cs"/>
          <w:rtl/>
        </w:rPr>
        <w:t>را غارت کنند،</w:t>
      </w:r>
      <w:r w:rsidR="00984728" w:rsidRPr="00A2776C">
        <w:rPr>
          <w:rFonts w:hint="cs"/>
          <w:rtl/>
        </w:rPr>
        <w:t xml:space="preserve"> آن‌ها ‌</w:t>
      </w:r>
      <w:r w:rsidRPr="00A2776C">
        <w:rPr>
          <w:rFonts w:hint="cs"/>
          <w:rtl/>
        </w:rPr>
        <w:t>هم امر او را اطاعت کردند، زنان را اسیر کردند، فحشا و فساد و منکرات زیادی را انجام دادند، یک سوم مصر را سوزاندند و نصف آن را غارت کردند</w:t>
      </w:r>
      <w:r w:rsidR="007A2232" w:rsidRPr="00A2776C">
        <w:rPr>
          <w:rFonts w:hint="cs"/>
          <w:vertAlign w:val="superscript"/>
          <w:rtl/>
        </w:rPr>
        <w:t>(</w:t>
      </w:r>
      <w:r w:rsidR="007A2232" w:rsidRPr="00A2776C">
        <w:rPr>
          <w:vertAlign w:val="superscript"/>
          <w:rtl/>
        </w:rPr>
        <w:footnoteReference w:id="262"/>
      </w:r>
      <w:r w:rsidR="007A2232" w:rsidRPr="00A2776C">
        <w:rPr>
          <w:rFonts w:hint="cs"/>
          <w:vertAlign w:val="superscript"/>
          <w:rtl/>
        </w:rPr>
        <w:t>)</w:t>
      </w:r>
      <w:r w:rsidRPr="00A2776C">
        <w:rPr>
          <w:rFonts w:hint="cs"/>
          <w:rtl/>
        </w:rPr>
        <w:t xml:space="preserve">. </w:t>
      </w:r>
    </w:p>
    <w:p w:rsidR="00DA0BF4" w:rsidRPr="00A2776C" w:rsidRDefault="00DA0BF4" w:rsidP="00A2776C">
      <w:pPr>
        <w:pStyle w:val="a8"/>
        <w:rPr>
          <w:rtl/>
        </w:rPr>
      </w:pPr>
      <w:r w:rsidRPr="00A2776C">
        <w:rPr>
          <w:rFonts w:hint="cs"/>
          <w:rtl/>
        </w:rPr>
        <w:t>از آنچه که گذشت آگاهی کوتاهی نسبت به وضعیت و حالت جامعه در زمان عبیدی‌ها داده می‌شود؛ آن عبیدی‌هایی که اولین کسانی بودند که مجالس جشن میلاد پیامبر</w:t>
      </w:r>
      <w:r w:rsidR="00DB720F" w:rsidRPr="00A2776C">
        <w:rPr>
          <w:rFonts w:cs="CTraditional Arabic" w:hint="cs"/>
          <w:rtl/>
        </w:rPr>
        <w:t xml:space="preserve"> ج</w:t>
      </w:r>
      <w:r w:rsidRPr="00A2776C">
        <w:rPr>
          <w:rFonts w:hint="cs"/>
          <w:rtl/>
        </w:rPr>
        <w:t xml:space="preserve"> را ایجاد کردند، و مشخص گردید که برگزاری این مجالس از محبت پیامبر</w:t>
      </w:r>
      <w:r w:rsidR="00DB720F" w:rsidRPr="00A2776C">
        <w:rPr>
          <w:rFonts w:cs="CTraditional Arabic" w:hint="cs"/>
          <w:rtl/>
        </w:rPr>
        <w:t xml:space="preserve"> ج</w:t>
      </w:r>
      <w:r w:rsidRPr="00A2776C">
        <w:rPr>
          <w:rFonts w:hint="cs"/>
          <w:rtl/>
        </w:rPr>
        <w:t xml:space="preserve"> سرچشمه نمی‌گیرد، چون کسی که آنچه را یاد آور شدیم انجام دهد </w:t>
      </w:r>
      <w:r w:rsidR="00AE784A" w:rsidRPr="00A2776C">
        <w:rPr>
          <w:rStyle w:val="Char4"/>
          <w:rFonts w:hint="cs"/>
          <w:rtl/>
        </w:rPr>
        <w:t>-</w:t>
      </w:r>
      <w:r w:rsidRPr="00A2776C">
        <w:rPr>
          <w:rFonts w:hint="cs"/>
          <w:rtl/>
        </w:rPr>
        <w:t xml:space="preserve"> با اینکه ادعای محبت پیامبر</w:t>
      </w:r>
      <w:r w:rsidR="00DB720F" w:rsidRPr="00A2776C">
        <w:rPr>
          <w:rFonts w:cs="CTraditional Arabic" w:hint="cs"/>
          <w:rtl/>
        </w:rPr>
        <w:t xml:space="preserve"> ج</w:t>
      </w:r>
      <w:r w:rsidRPr="00A2776C">
        <w:rPr>
          <w:rFonts w:hint="cs"/>
          <w:rtl/>
        </w:rPr>
        <w:t xml:space="preserve"> را نیز بکند </w:t>
      </w:r>
      <w:r w:rsidR="00AE784A" w:rsidRPr="00A2776C">
        <w:rPr>
          <w:rStyle w:val="Char4"/>
          <w:rFonts w:hint="cs"/>
          <w:rtl/>
        </w:rPr>
        <w:t>-</w:t>
      </w:r>
      <w:r w:rsidRPr="00A2776C">
        <w:rPr>
          <w:rFonts w:hint="cs"/>
          <w:rtl/>
        </w:rPr>
        <w:t xml:space="preserve"> راست نمی‌گوید و صادق نیست و معقول هم نیست که چنین چیزهایی از او صادر شود، بلکه تنها هدف</w:t>
      </w:r>
      <w:r w:rsidR="00984728" w:rsidRPr="00A2776C">
        <w:rPr>
          <w:rFonts w:hint="cs"/>
          <w:rtl/>
        </w:rPr>
        <w:t xml:space="preserve"> آن‌ها ‌</w:t>
      </w:r>
      <w:r w:rsidRPr="00A2776C">
        <w:rPr>
          <w:rFonts w:hint="cs"/>
          <w:rtl/>
        </w:rPr>
        <w:t xml:space="preserve">رسیدن به اغراض سیاسی خودشان، و انتشار مذهب اسماعیلی باطنی بود و تمایل پیدا کردن مردم برای </w:t>
      </w:r>
      <w:r w:rsidRPr="00DC31C0">
        <w:rPr>
          <w:rFonts w:hint="cs"/>
          <w:spacing w:val="-4"/>
          <w:rtl/>
        </w:rPr>
        <w:t>برپا کردن مجالسی که بواسط</w:t>
      </w:r>
      <w:r w:rsidR="001C1B74" w:rsidRPr="00DC31C0">
        <w:rPr>
          <w:rFonts w:hint="cs"/>
          <w:spacing w:val="-4"/>
          <w:rtl/>
        </w:rPr>
        <w:t>ۀ</w:t>
      </w:r>
      <w:r w:rsidRPr="00DC31C0">
        <w:rPr>
          <w:rFonts w:hint="cs"/>
          <w:spacing w:val="-4"/>
          <w:rtl/>
        </w:rPr>
        <w:t xml:space="preserve"> این مجالس احترام‌های ظاهری و رسیدن به هدایای نفیسی از پول و جوایزی برای شعرا و علما و نویسنده‌های درباری و همچنین احسان نسبت به فقرا و برپا کردن عروسی‌ها نمایش</w:t>
      </w:r>
      <w:r w:rsidR="00984728" w:rsidRPr="00DC31C0">
        <w:rPr>
          <w:rFonts w:hint="cs"/>
          <w:spacing w:val="-4"/>
          <w:rtl/>
        </w:rPr>
        <w:t xml:space="preserve"> می‌</w:t>
      </w:r>
      <w:r w:rsidRPr="00DC31C0">
        <w:rPr>
          <w:rFonts w:hint="cs"/>
          <w:spacing w:val="-4"/>
          <w:rtl/>
        </w:rPr>
        <w:t>دادند. هم</w:t>
      </w:r>
      <w:r w:rsidR="001C1B74" w:rsidRPr="00DC31C0">
        <w:rPr>
          <w:rFonts w:hint="cs"/>
          <w:spacing w:val="-4"/>
          <w:rtl/>
        </w:rPr>
        <w:t>ۀ</w:t>
      </w:r>
      <w:r w:rsidRPr="00DC31C0">
        <w:rPr>
          <w:rFonts w:hint="cs"/>
          <w:spacing w:val="-4"/>
          <w:rtl/>
        </w:rPr>
        <w:t xml:space="preserve"> این مسائل به این خاطر برپا می‌شد که مردم بیشتر به مذهب</w:t>
      </w:r>
      <w:r w:rsidR="00984728" w:rsidRPr="00DC31C0">
        <w:rPr>
          <w:rFonts w:hint="cs"/>
          <w:spacing w:val="-4"/>
          <w:rtl/>
        </w:rPr>
        <w:t xml:space="preserve"> آن‌ها ‌</w:t>
      </w:r>
      <w:r w:rsidRPr="00DC31C0">
        <w:rPr>
          <w:rFonts w:hint="cs"/>
          <w:spacing w:val="-4"/>
          <w:rtl/>
        </w:rPr>
        <w:t xml:space="preserve">تمایل پیدا کنند و آن مذهب را قبول نمایند. </w:t>
      </w:r>
    </w:p>
    <w:p w:rsidR="00DA0BF4" w:rsidRPr="00A2776C" w:rsidRDefault="00DA0BF4" w:rsidP="00A2776C">
      <w:pPr>
        <w:pStyle w:val="a8"/>
        <w:rPr>
          <w:rtl/>
        </w:rPr>
      </w:pPr>
      <w:r w:rsidRPr="00A2776C">
        <w:rPr>
          <w:rFonts w:hint="cs"/>
          <w:rtl/>
        </w:rPr>
        <w:t>تمام هزینه‌ها و خر‌ج‌های که</w:t>
      </w:r>
      <w:r w:rsidR="00984728" w:rsidRPr="00A2776C">
        <w:rPr>
          <w:rFonts w:hint="cs"/>
          <w:rtl/>
        </w:rPr>
        <w:t xml:space="preserve"> آن‌ها ‌</w:t>
      </w:r>
      <w:r w:rsidRPr="00A2776C">
        <w:rPr>
          <w:rFonts w:hint="cs"/>
          <w:rtl/>
        </w:rPr>
        <w:t>برای برپا کردن این مجالس صرف می‌کردند، به خاطر دشمنی و جنگ با خدا و رسول خدا</w:t>
      </w:r>
      <w:r w:rsidR="00DB720F" w:rsidRPr="00A2776C">
        <w:rPr>
          <w:rFonts w:cs="CTraditional Arabic" w:hint="cs"/>
          <w:rtl/>
        </w:rPr>
        <w:t xml:space="preserve"> ج</w:t>
      </w:r>
      <w:r w:rsidRPr="00A2776C">
        <w:rPr>
          <w:rFonts w:hint="cs"/>
          <w:rtl/>
        </w:rPr>
        <w:t>، و دور کردن مردم از عقید</w:t>
      </w:r>
      <w:r w:rsidR="001C1B74" w:rsidRPr="00A2776C">
        <w:rPr>
          <w:rFonts w:hint="cs"/>
          <w:rtl/>
        </w:rPr>
        <w:t>ۀ</w:t>
      </w:r>
      <w:r w:rsidRPr="00A2776C">
        <w:rPr>
          <w:rFonts w:hint="cs"/>
          <w:rtl/>
        </w:rPr>
        <w:t xml:space="preserve"> صحیح و منهج و برنامه‌ی سالم بود، در نتیجه خداوند</w:t>
      </w:r>
      <w:r w:rsidR="00984728" w:rsidRPr="00A2776C">
        <w:rPr>
          <w:rFonts w:hint="cs"/>
          <w:rtl/>
        </w:rPr>
        <w:t xml:space="preserve"> آن‌ها ‌</w:t>
      </w:r>
      <w:r w:rsidRPr="00A2776C">
        <w:rPr>
          <w:rFonts w:hint="cs"/>
          <w:rtl/>
        </w:rPr>
        <w:t>را به گرسنگی و از بین بردن اموال و میوه‌جات مبتلا کرد، علیرغم اینکه مصر سرزمینی سرسبز و حاصلخیز بود، و منابع بزرگی داشت و اموال زیادی در خزانه‌ی عبیدی‌ها ذخیره شده بود، تمام این اموال و ثروت‌ها را در شهوترانی و هوسرانی خود و مجالس منکر و بدعت صرف می‌کردند، مردم مصر دچار گرسنگی شدند. کتاب‌های تاریخ آن را ثبت کردند، از جمله ابن جوزی در کتاب المنتظم) در حوادث سال 462 ه‍ در زمان خلافت المستنصر آن را بیان می‌کند: در ماه ذی‌القعده تعداد زیادی از مردان و زنان مصر و شام، به خاطر فقیری و گرانی فرار کردند، و اعلام کردند که در مصر افراد زیادی به خاطر گرسنگی و مرگ نمانده است، و بعضی از مردم بعضی دیگر را می‌خورند، شخصی تعدادی از بچه‌ها و زنان را ذبح کرده و گوشت</w:t>
      </w:r>
      <w:r w:rsidR="00984728" w:rsidRPr="00A2776C">
        <w:rPr>
          <w:rFonts w:hint="cs"/>
          <w:rtl/>
        </w:rPr>
        <w:t xml:space="preserve"> آن‌ها ‌</w:t>
      </w:r>
      <w:r w:rsidRPr="00A2776C">
        <w:rPr>
          <w:rFonts w:hint="cs"/>
          <w:rtl/>
        </w:rPr>
        <w:t xml:space="preserve">را پخته و آن را فروخته بود، سپس گودالی را کنده، سرها و دستها و پاهایشان را در آن دفن کرده بود، و بعداً کشته شد، چهارپایان خورده شدند و جز سه اسب برای حاکم مصر </w:t>
      </w:r>
      <w:r w:rsidR="00AE784A" w:rsidRPr="00A2776C">
        <w:rPr>
          <w:rStyle w:val="Char4"/>
          <w:rFonts w:hint="cs"/>
          <w:rtl/>
        </w:rPr>
        <w:t>-</w:t>
      </w:r>
      <w:r w:rsidRPr="00A2776C">
        <w:rPr>
          <w:rFonts w:hint="cs"/>
          <w:rtl/>
        </w:rPr>
        <w:t xml:space="preserve"> المستنصر </w:t>
      </w:r>
      <w:r w:rsidR="00AE784A" w:rsidRPr="00A2776C">
        <w:rPr>
          <w:rStyle w:val="Char4"/>
          <w:rFonts w:hint="cs"/>
          <w:rtl/>
        </w:rPr>
        <w:t>-</w:t>
      </w:r>
      <w:r w:rsidRPr="00A2776C">
        <w:rPr>
          <w:rFonts w:hint="cs"/>
          <w:rtl/>
        </w:rPr>
        <w:t xml:space="preserve"> باقی نماند، با اینکه هزاران حیوان قبل از این وضعیت وجود داشت، و فیل‌ها مُردند، سگ‌ها پنج دینار فروخته می‌شدند، یک اوقیه 214 گرم) روغن یک قیراط؛ یعنی یک بیست و چهارم </w:t>
      </w:r>
      <w:r w:rsidR="009C23AB" w:rsidRPr="00A2776C">
        <w:rPr>
          <w:rStyle w:val="Char4"/>
        </w:rPr>
        <w:object w:dxaOrig="30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8.75pt" o:ole="">
            <v:imagedata r:id="rId23" o:title=""/>
          </v:shape>
          <o:OLEObject Type="Embed" ProgID="Equation.3" ShapeID="_x0000_i1025" DrawAspect="Content" ObjectID="_1526824502" r:id="rId24"/>
        </w:object>
      </w:r>
      <w:r w:rsidRPr="00A2776C">
        <w:rPr>
          <w:rFonts w:hint="cs"/>
          <w:rtl/>
        </w:rPr>
        <w:t xml:space="preserve">) دینار فروخته می‌شد. </w:t>
      </w:r>
    </w:p>
    <w:p w:rsidR="00DA0BF4" w:rsidRPr="00A2776C" w:rsidRDefault="00DA0BF4" w:rsidP="00A2776C">
      <w:pPr>
        <w:pStyle w:val="a8"/>
        <w:rPr>
          <w:rtl/>
        </w:rPr>
      </w:pPr>
      <w:r w:rsidRPr="00A2776C">
        <w:rPr>
          <w:rFonts w:hint="cs"/>
          <w:rtl/>
        </w:rPr>
        <w:t>بادام و شکر به وزن دینار بود، اندکی آب به ده دینار بود، کشیدن آب از چاه برای شستن لباس یک دینار بود، وزیر حاکم مصر نزد سلطان رفت، از قاطرش پیاده شد به خاطر نداشتن غذا و طعام جز یک غلام کسی دیگر با او نبود، نزد سلطان رفت و آن جوان به خاطر گرسنگی و ناتوانی از قاطر غافل شد و سه نفر قاطر را گرفتند و بردند، آن را ذبح نمودند و خوردند، این کار به حاکم مصر خبر داده شد، به قتل و به صلیب کشیدن</w:t>
      </w:r>
      <w:r w:rsidR="00984728" w:rsidRPr="00A2776C">
        <w:rPr>
          <w:rFonts w:hint="cs"/>
          <w:rtl/>
        </w:rPr>
        <w:t xml:space="preserve"> آن‌ها ‌</w:t>
      </w:r>
      <w:r w:rsidRPr="00A2776C">
        <w:rPr>
          <w:rFonts w:hint="cs"/>
          <w:rtl/>
        </w:rPr>
        <w:t>دستور داد و به صلیب آویخته شدند، فردای آن روز که به دار آویخته شده بودند، دیدند که استخوان</w:t>
      </w:r>
      <w:r w:rsidRPr="00A2776C">
        <w:rPr>
          <w:rFonts w:hint="eastAsia"/>
          <w:rtl/>
        </w:rPr>
        <w:t>‌های آنان پوسیده شده و زیر درخت انداخته شد‌ه‌اند و مردم گوشت</w:t>
      </w:r>
      <w:r w:rsidR="00984728" w:rsidRPr="00A2776C">
        <w:rPr>
          <w:rFonts w:hint="eastAsia"/>
          <w:rtl/>
        </w:rPr>
        <w:t xml:space="preserve"> آن‌ها ‌</w:t>
      </w:r>
      <w:r w:rsidRPr="00A2776C">
        <w:rPr>
          <w:rFonts w:hint="eastAsia"/>
          <w:rtl/>
        </w:rPr>
        <w:t xml:space="preserve">را خورده بودند، </w:t>
      </w:r>
      <w:r w:rsidRPr="00A2776C">
        <w:rPr>
          <w:rFonts w:hint="cs"/>
          <w:rtl/>
        </w:rPr>
        <w:t>مردی در مصر خانه‌ای را که به قیمت نهصد دینار خریده بود به یک لنگه آرد فروخته بود</w:t>
      </w:r>
      <w:r w:rsidR="007A2232" w:rsidRPr="00A2776C">
        <w:rPr>
          <w:rFonts w:hint="cs"/>
          <w:vertAlign w:val="superscript"/>
          <w:rtl/>
        </w:rPr>
        <w:t>(</w:t>
      </w:r>
      <w:r w:rsidR="007A2232" w:rsidRPr="00A2776C">
        <w:rPr>
          <w:vertAlign w:val="superscript"/>
          <w:rtl/>
        </w:rPr>
        <w:footnoteReference w:id="263"/>
      </w:r>
      <w:r w:rsidR="007A2232" w:rsidRPr="00A2776C">
        <w:rPr>
          <w:rFonts w:hint="cs"/>
          <w:vertAlign w:val="superscript"/>
          <w:rtl/>
        </w:rPr>
        <w:t>)</w:t>
      </w:r>
      <w:r w:rsidRPr="00A2776C">
        <w:rPr>
          <w:rFonts w:hint="cs"/>
          <w:rtl/>
        </w:rPr>
        <w:t xml:space="preserve">. </w:t>
      </w:r>
    </w:p>
    <w:p w:rsidR="00DA0BF4" w:rsidRPr="00A2776C" w:rsidRDefault="00DA0BF4" w:rsidP="00A2776C">
      <w:pPr>
        <w:pStyle w:val="a8"/>
        <w:rPr>
          <w:rtl/>
        </w:rPr>
      </w:pPr>
      <w:r w:rsidRPr="00A2776C">
        <w:rPr>
          <w:rStyle w:val="Char5"/>
          <w:rFonts w:hint="cs"/>
          <w:rtl/>
        </w:rPr>
        <w:t>خلاص</w:t>
      </w:r>
      <w:r w:rsidR="00B74207" w:rsidRPr="00A2776C">
        <w:rPr>
          <w:rStyle w:val="Char5"/>
          <w:rFonts w:hint="cs"/>
          <w:rtl/>
        </w:rPr>
        <w:t>ۀ</w:t>
      </w:r>
      <w:r w:rsidRPr="00A2776C">
        <w:rPr>
          <w:rStyle w:val="Char5"/>
          <w:rFonts w:hint="cs"/>
          <w:rtl/>
        </w:rPr>
        <w:t xml:space="preserve"> کلام</w:t>
      </w:r>
      <w:r w:rsidRPr="00A2776C">
        <w:rPr>
          <w:rFonts w:cs="B Lotus" w:hint="cs"/>
          <w:rtl/>
        </w:rPr>
        <w:t>:</w:t>
      </w:r>
      <w:r w:rsidRPr="00A2776C">
        <w:rPr>
          <w:rFonts w:hint="cs"/>
          <w:rtl/>
        </w:rPr>
        <w:t xml:space="preserve"> عبید‌ی‌ها هنگامی که وارد مصر شدند و خواستند مذهب باطنی خود را منتشر نمایند، تشیع را بعنوان پوششی که دیدگاه مردم را نسبت به حقیقت دعوت خود عوض کنند، گرفتند. در این راه انواع وسایل را به کار بردند: عموم مردم را فریب دادند، و مردم را با دادن هدایا و مجالس و عروسی‌ها مثل وسایلی از وسایل انتشار مذهب خود فریب دادند، و در مقابل کسانی از اهل سنت که حقیقت دعوت</w:t>
      </w:r>
      <w:r w:rsidR="00984728" w:rsidRPr="00A2776C">
        <w:rPr>
          <w:rFonts w:hint="cs"/>
          <w:rtl/>
        </w:rPr>
        <w:t xml:space="preserve"> آن‌ها ‌</w:t>
      </w:r>
      <w:r w:rsidRPr="00A2776C">
        <w:rPr>
          <w:rFonts w:hint="cs"/>
          <w:rtl/>
        </w:rPr>
        <w:t>رادرک کرده بودند و در مقابل</w:t>
      </w:r>
      <w:r w:rsidR="00984728" w:rsidRPr="00A2776C">
        <w:rPr>
          <w:rFonts w:hint="cs"/>
          <w:rtl/>
        </w:rPr>
        <w:t xml:space="preserve"> آن‌ها ‌</w:t>
      </w:r>
      <w:r w:rsidRPr="00A2776C">
        <w:rPr>
          <w:rFonts w:hint="cs"/>
          <w:rtl/>
        </w:rPr>
        <w:t>می‌ایستادند و مخالفت می‌کردند، قتل و زندان و شکنجه‌ها را در حق</w:t>
      </w:r>
      <w:r w:rsidR="00984728" w:rsidRPr="00A2776C">
        <w:rPr>
          <w:rFonts w:hint="cs"/>
          <w:rtl/>
        </w:rPr>
        <w:t xml:space="preserve"> آن‌ها ‌</w:t>
      </w:r>
      <w:r w:rsidRPr="00A2776C">
        <w:rPr>
          <w:rFonts w:hint="cs"/>
          <w:rtl/>
        </w:rPr>
        <w:t>بکار می‌بردند.</w:t>
      </w:r>
    </w:p>
    <w:p w:rsidR="00DA0BF4" w:rsidRPr="00A2776C" w:rsidRDefault="00DA0BF4" w:rsidP="00A2776C">
      <w:pPr>
        <w:pStyle w:val="a8"/>
        <w:rPr>
          <w:rtl/>
        </w:rPr>
      </w:pPr>
      <w:r w:rsidRPr="00A2776C">
        <w:rPr>
          <w:rFonts w:hint="cs"/>
          <w:rtl/>
        </w:rPr>
        <w:t>عموم مردم از این مجالس بدعتی اطلاع داشتند، و چون در آن مجالس مال و اموال بخشیده می‌شد</w:t>
      </w:r>
      <w:r w:rsidR="00984728" w:rsidRPr="00A2776C">
        <w:rPr>
          <w:rFonts w:hint="cs"/>
          <w:rtl/>
        </w:rPr>
        <w:t xml:space="preserve"> آن‌ها ‌</w:t>
      </w:r>
      <w:r w:rsidRPr="00A2776C">
        <w:rPr>
          <w:rFonts w:hint="cs"/>
          <w:rtl/>
        </w:rPr>
        <w:t>به آن نیاز داشتند، و می‌خواستند کمی در آرامش باشند، و همچنین به خاطر ترس از سلطان و حاکم کسی که به بدعت بودن آن هم آگاهی داشت نمی‌توانست با آن مخالفت کند چون در صورت مخالفت انتظار هلاکت و شکنجه را داشت.</w:t>
      </w:r>
    </w:p>
    <w:p w:rsidR="00DA0BF4" w:rsidRPr="00A2776C" w:rsidRDefault="00DA0BF4" w:rsidP="00A2776C">
      <w:pPr>
        <w:pStyle w:val="a8"/>
        <w:rPr>
          <w:rtl/>
        </w:rPr>
      </w:pPr>
      <w:r w:rsidRPr="00A2776C">
        <w:rPr>
          <w:rFonts w:hint="cs"/>
          <w:rtl/>
        </w:rPr>
        <w:t>پس میدانی مناسب برای انتشار بدعت</w:t>
      </w:r>
      <w:r w:rsidRPr="00A2776C">
        <w:rPr>
          <w:rFonts w:hint="eastAsia"/>
          <w:rtl/>
        </w:rPr>
        <w:t>‌ها</w:t>
      </w:r>
      <w:r w:rsidRPr="00A2776C">
        <w:rPr>
          <w:rFonts w:hint="cs"/>
          <w:rtl/>
        </w:rPr>
        <w:t>،</w:t>
      </w:r>
      <w:r w:rsidRPr="00A2776C">
        <w:rPr>
          <w:rFonts w:hint="eastAsia"/>
          <w:rtl/>
        </w:rPr>
        <w:t xml:space="preserve"> عادت دادن مردم و پیوند</w:t>
      </w:r>
      <w:r w:rsidR="00984728" w:rsidRPr="00A2776C">
        <w:rPr>
          <w:rFonts w:hint="eastAsia"/>
          <w:rtl/>
        </w:rPr>
        <w:t xml:space="preserve"> آن‌ها ‌</w:t>
      </w:r>
      <w:r w:rsidRPr="00A2776C">
        <w:rPr>
          <w:rFonts w:hint="eastAsia"/>
          <w:rtl/>
        </w:rPr>
        <w:t xml:space="preserve">با این بدعت‌ها بود، چون </w:t>
      </w:r>
      <w:r w:rsidRPr="00A2776C">
        <w:rPr>
          <w:rFonts w:hint="cs"/>
          <w:rtl/>
        </w:rPr>
        <w:t xml:space="preserve">می‌دانستند که سلطان ظالم برای این کارها تشویق و ترغیب می‌کند. علاوه بر آن به نظر خودشان </w:t>
      </w:r>
      <w:r w:rsidR="00AE784A" w:rsidRPr="00A2776C">
        <w:rPr>
          <w:rStyle w:val="Char4"/>
          <w:rFonts w:hint="cs"/>
          <w:rtl/>
        </w:rPr>
        <w:t>-</w:t>
      </w:r>
      <w:r w:rsidRPr="00A2776C">
        <w:rPr>
          <w:rFonts w:hint="cs"/>
          <w:rtl/>
        </w:rPr>
        <w:t xml:space="preserve"> والله اعلم </w:t>
      </w:r>
      <w:r w:rsidR="00AE784A" w:rsidRPr="00A2776C">
        <w:rPr>
          <w:rStyle w:val="Char4"/>
          <w:rFonts w:hint="cs"/>
          <w:rtl/>
        </w:rPr>
        <w:t>-</w:t>
      </w:r>
      <w:r w:rsidRPr="00A2776C">
        <w:rPr>
          <w:rFonts w:hint="cs"/>
          <w:rtl/>
        </w:rPr>
        <w:t xml:space="preserve"> ادعا می‌کردند که منسوب به نسب شریف هستند، و گمان کردند </w:t>
      </w:r>
      <w:r w:rsidR="00AE784A" w:rsidRPr="00A2776C">
        <w:rPr>
          <w:rStyle w:val="Char4"/>
          <w:rFonts w:hint="cs"/>
          <w:rtl/>
        </w:rPr>
        <w:t>-</w:t>
      </w:r>
      <w:r w:rsidRPr="00A2776C">
        <w:rPr>
          <w:rFonts w:hint="cs"/>
          <w:rtl/>
        </w:rPr>
        <w:t xml:space="preserve"> آن گمان هم تحقیق پیدا کرد </w:t>
      </w:r>
      <w:r w:rsidR="00AE784A" w:rsidRPr="00A2776C">
        <w:rPr>
          <w:rStyle w:val="Char4"/>
          <w:rFonts w:hint="cs"/>
          <w:rtl/>
        </w:rPr>
        <w:t>-</w:t>
      </w:r>
      <w:r w:rsidRPr="00A2776C">
        <w:rPr>
          <w:rFonts w:hint="cs"/>
          <w:rtl/>
        </w:rPr>
        <w:t xml:space="preserve"> که برپا نمودن جشن میلاد پیامبر</w:t>
      </w:r>
      <w:r w:rsidR="00DB720F" w:rsidRPr="00A2776C">
        <w:rPr>
          <w:rFonts w:cs="CTraditional Arabic" w:hint="cs"/>
          <w:rtl/>
        </w:rPr>
        <w:t xml:space="preserve"> ج</w:t>
      </w:r>
      <w:r w:rsidRPr="00A2776C">
        <w:rPr>
          <w:rFonts w:hint="cs"/>
          <w:rtl/>
        </w:rPr>
        <w:t xml:space="preserve"> صحت نسب و انتساب</w:t>
      </w:r>
      <w:r w:rsidR="00984728" w:rsidRPr="00A2776C">
        <w:rPr>
          <w:rFonts w:hint="cs"/>
          <w:rtl/>
        </w:rPr>
        <w:t xml:space="preserve"> آن‌ها ‌</w:t>
      </w:r>
      <w:r w:rsidRPr="00A2776C">
        <w:rPr>
          <w:rFonts w:hint="cs"/>
          <w:rtl/>
        </w:rPr>
        <w:t>به آل بیت را ثابت می‌کند، در نتیجه این بدعت جشن تولد پیامبر</w:t>
      </w:r>
      <w:r w:rsidR="00DB720F" w:rsidRPr="00A2776C">
        <w:rPr>
          <w:rFonts w:cs="CTraditional Arabic" w:hint="cs"/>
          <w:rtl/>
        </w:rPr>
        <w:t xml:space="preserve"> ج</w:t>
      </w:r>
      <w:r w:rsidRPr="00A2776C">
        <w:rPr>
          <w:rFonts w:hint="cs"/>
          <w:rtl/>
        </w:rPr>
        <w:t xml:space="preserve"> را به وجود آوردند و برای ترویج آن مال و ثروت زیادی را صرف نمودند </w:t>
      </w:r>
      <w:r w:rsidR="00AE784A" w:rsidRPr="00A2776C">
        <w:rPr>
          <w:rStyle w:val="Char4"/>
          <w:rFonts w:hint="cs"/>
          <w:rtl/>
        </w:rPr>
        <w:t>-</w:t>
      </w:r>
      <w:r w:rsidRPr="00A2776C">
        <w:rPr>
          <w:rFonts w:hint="cs"/>
          <w:rtl/>
        </w:rPr>
        <w:t xml:space="preserve"> والله اعلم. </w:t>
      </w:r>
    </w:p>
    <w:p w:rsidR="00DA0BF4" w:rsidRPr="00A2776C" w:rsidRDefault="00DA0BF4" w:rsidP="00A2776C">
      <w:pPr>
        <w:pStyle w:val="a2"/>
        <w:rPr>
          <w:rtl/>
        </w:rPr>
      </w:pPr>
      <w:bookmarkStart w:id="100" w:name="_Toc272451897"/>
      <w:bookmarkStart w:id="101" w:name="_Toc436400618"/>
      <w:r w:rsidRPr="00A2776C">
        <w:rPr>
          <w:rFonts w:hint="cs"/>
          <w:rtl/>
        </w:rPr>
        <w:t>بحث سوم: بعضی از شبهه‌هایی که تأییدکنندگان این بدعت مطرح می‌کنند و جواب</w:t>
      </w:r>
      <w:bookmarkEnd w:id="100"/>
      <w:r w:rsidR="00984728" w:rsidRPr="00A2776C">
        <w:rPr>
          <w:rFonts w:hint="cs"/>
          <w:rtl/>
        </w:rPr>
        <w:t xml:space="preserve"> آن‌ها ‌</w:t>
      </w:r>
      <w:bookmarkEnd w:id="101"/>
    </w:p>
    <w:p w:rsidR="00DA0BF4" w:rsidRPr="00A2776C" w:rsidRDefault="00DA0BF4" w:rsidP="00A2776C">
      <w:pPr>
        <w:pStyle w:val="a8"/>
        <w:rPr>
          <w:rtl/>
        </w:rPr>
      </w:pPr>
      <w:r w:rsidRPr="00A2776C">
        <w:rPr>
          <w:rFonts w:hint="cs"/>
          <w:rtl/>
        </w:rPr>
        <w:t>آن زمان که بدعتِ تشکیل جشن میلاد پیامبر</w:t>
      </w:r>
      <w:r w:rsidR="00DB720F" w:rsidRPr="00A2776C">
        <w:rPr>
          <w:rFonts w:cs="CTraditional Arabic" w:hint="cs"/>
          <w:rtl/>
        </w:rPr>
        <w:t xml:space="preserve"> ج</w:t>
      </w:r>
      <w:r w:rsidRPr="00A2776C">
        <w:rPr>
          <w:rFonts w:hint="cs"/>
          <w:rtl/>
        </w:rPr>
        <w:t xml:space="preserve"> در عصر عبیدیین به وجود آمد، و به خاطر فراغت روحی و بدنی این بدعت </w:t>
      </w:r>
      <w:r w:rsidR="00984728" w:rsidRPr="00A2776C">
        <w:rPr>
          <w:rFonts w:hint="cs"/>
          <w:rtl/>
        </w:rPr>
        <w:t>درمیان</w:t>
      </w:r>
      <w:r w:rsidRPr="00A2776C">
        <w:rPr>
          <w:rFonts w:hint="cs"/>
          <w:rtl/>
        </w:rPr>
        <w:t xml:space="preserve"> مردم انتشار یافت، و همچنین مسلمانان جهاد را ترک کرده بودند، و در نتیجه این بدعت در روح مردم ریشه دواند و جزئی از عقیده‌ی بسیاری از جاهلان و نادانان شد.</w:t>
      </w:r>
    </w:p>
    <w:p w:rsidR="00DA0BF4" w:rsidRPr="00A2776C" w:rsidRDefault="00DA0BF4" w:rsidP="00A2776C">
      <w:pPr>
        <w:pStyle w:val="a8"/>
        <w:rPr>
          <w:rtl/>
        </w:rPr>
      </w:pPr>
      <w:r w:rsidRPr="00A2776C">
        <w:rPr>
          <w:rFonts w:hint="cs"/>
          <w:rtl/>
        </w:rPr>
        <w:t xml:space="preserve"> بعضی از اهل علم مثل سیوطی </w:t>
      </w:r>
      <w:r w:rsidR="00890DF8" w:rsidRPr="00A2776C">
        <w:rPr>
          <w:rFonts w:cs="CTraditional Arabic" w:hint="cs"/>
          <w:rtl/>
        </w:rPr>
        <w:t>/</w:t>
      </w:r>
      <w:r w:rsidRPr="00A2776C">
        <w:rPr>
          <w:rFonts w:hint="cs"/>
          <w:rtl/>
        </w:rPr>
        <w:t xml:space="preserve"> ناچار شد با آن مبارزه نکند و بعضی از شبهه‌ها را مطرح نمود که با ایراد این شبهه</w:t>
      </w:r>
      <w:r w:rsidRPr="00A2776C">
        <w:rPr>
          <w:rFonts w:hint="eastAsia"/>
          <w:rtl/>
        </w:rPr>
        <w:t>‌ها می‌توان بر درست بودن این بدعت شهادت داد، که این کار از طرفی رضایت عام و خاص را جلب می‌کرد، و توجیهی برای رضایت علما</w:t>
      </w:r>
      <w:r w:rsidRPr="00A2776C">
        <w:rPr>
          <w:rFonts w:hint="cs"/>
          <w:rtl/>
        </w:rPr>
        <w:t>یی بود که به آن معتقد بودند، و از طرفی سکوت</w:t>
      </w:r>
      <w:r w:rsidR="00984728" w:rsidRPr="00A2776C">
        <w:rPr>
          <w:rFonts w:hint="cs"/>
          <w:rtl/>
        </w:rPr>
        <w:t xml:space="preserve"> آن‌ها ‌</w:t>
      </w:r>
      <w:r w:rsidRPr="00A2776C">
        <w:rPr>
          <w:rFonts w:hint="cs"/>
          <w:rtl/>
        </w:rPr>
        <w:t>از مخالفت با این بدعت به خاطر ترس از حکام و عامه‌ی مردم بود.</w:t>
      </w:r>
    </w:p>
    <w:p w:rsidR="00DA0BF4" w:rsidRPr="00A2776C" w:rsidRDefault="009C23AB" w:rsidP="00A2776C">
      <w:pPr>
        <w:pStyle w:val="a8"/>
        <w:rPr>
          <w:rtl/>
        </w:rPr>
      </w:pPr>
      <w:r w:rsidRPr="00A2776C">
        <w:rPr>
          <w:rFonts w:hint="cs"/>
          <w:rtl/>
        </w:rPr>
        <w:t>این شبه‌ها عبارتند از:</w:t>
      </w:r>
    </w:p>
    <w:p w:rsidR="00DA0BF4" w:rsidRPr="00A2776C" w:rsidRDefault="00DA0BF4" w:rsidP="00A2776C">
      <w:pPr>
        <w:pStyle w:val="a5"/>
        <w:rPr>
          <w:rtl/>
        </w:rPr>
      </w:pPr>
      <w:bookmarkStart w:id="102" w:name="_Toc272451898"/>
      <w:bookmarkStart w:id="103" w:name="_Toc436400619"/>
      <w:r w:rsidRPr="00A2776C">
        <w:rPr>
          <w:rFonts w:hint="cs"/>
          <w:rtl/>
        </w:rPr>
        <w:t>1- شبهه</w:t>
      </w:r>
      <w:r w:rsidRPr="00A2776C">
        <w:rPr>
          <w:rFonts w:hint="eastAsia"/>
          <w:rtl/>
        </w:rPr>
        <w:t>‌</w:t>
      </w:r>
      <w:r w:rsidRPr="00A2776C">
        <w:rPr>
          <w:rFonts w:hint="cs"/>
          <w:rtl/>
        </w:rPr>
        <w:t>ی اول:</w:t>
      </w:r>
      <w:bookmarkEnd w:id="102"/>
      <w:bookmarkEnd w:id="103"/>
      <w:r w:rsidRPr="00A2776C">
        <w:rPr>
          <w:rFonts w:hint="cs"/>
          <w:rtl/>
        </w:rPr>
        <w:t xml:space="preserve"> </w:t>
      </w:r>
    </w:p>
    <w:p w:rsidR="00DA0BF4" w:rsidRPr="00A2776C" w:rsidRDefault="00DA0BF4" w:rsidP="00A2776C">
      <w:pPr>
        <w:pStyle w:val="a8"/>
        <w:rPr>
          <w:rtl/>
        </w:rPr>
      </w:pPr>
      <w:r w:rsidRPr="00A2776C">
        <w:rPr>
          <w:rFonts w:hint="cs"/>
          <w:rtl/>
        </w:rPr>
        <w:t xml:space="preserve">سیوطی </w:t>
      </w:r>
      <w:r w:rsidR="00890DF8" w:rsidRPr="00A2776C">
        <w:rPr>
          <w:rFonts w:cs="CTraditional Arabic" w:hint="cs"/>
          <w:rtl/>
        </w:rPr>
        <w:t>/</w:t>
      </w:r>
      <w:r w:rsidRPr="00A2776C">
        <w:rPr>
          <w:rFonts w:hint="cs"/>
          <w:rtl/>
        </w:rPr>
        <w:t xml:space="preserve"> می‌گوید: امام حافظین ابوالفضل احمدبن حجر </w:t>
      </w:r>
      <w:r w:rsidR="00AE784A" w:rsidRPr="00A2776C">
        <w:rPr>
          <w:rStyle w:val="Char4"/>
          <w:rFonts w:hint="cs"/>
          <w:rtl/>
        </w:rPr>
        <w:t>-</w:t>
      </w:r>
      <w:r w:rsidRPr="00A2776C">
        <w:rPr>
          <w:rFonts w:hint="cs"/>
          <w:rtl/>
        </w:rPr>
        <w:t xml:space="preserve"> العسقلانی </w:t>
      </w:r>
      <w:r w:rsidR="00AE784A" w:rsidRPr="00A2776C">
        <w:rPr>
          <w:rStyle w:val="Char4"/>
          <w:rFonts w:hint="cs"/>
          <w:rtl/>
        </w:rPr>
        <w:t>-</w:t>
      </w:r>
      <w:r w:rsidRPr="00A2776C">
        <w:rPr>
          <w:rFonts w:hint="cs"/>
          <w:rtl/>
        </w:rPr>
        <w:t xml:space="preserve"> میلاد پیامبر</w:t>
      </w:r>
      <w:r w:rsidR="00DB720F" w:rsidRPr="00A2776C">
        <w:rPr>
          <w:rFonts w:cs="CTraditional Arabic" w:hint="cs"/>
          <w:rtl/>
        </w:rPr>
        <w:t xml:space="preserve"> ج</w:t>
      </w:r>
      <w:r w:rsidRPr="00A2776C">
        <w:rPr>
          <w:rFonts w:hint="cs"/>
          <w:rtl/>
        </w:rPr>
        <w:t xml:space="preserve"> را یکی از اصول سنت می‌داند، از شیخ الإسلام حافظ العصر ابوالفضل احمد بن حجر </w:t>
      </w:r>
      <w:r w:rsidR="00AE784A" w:rsidRPr="00A2776C">
        <w:rPr>
          <w:rStyle w:val="Char4"/>
          <w:rFonts w:hint="cs"/>
          <w:rtl/>
        </w:rPr>
        <w:t>-</w:t>
      </w:r>
      <w:r w:rsidRPr="00A2776C">
        <w:rPr>
          <w:rFonts w:hint="cs"/>
          <w:rtl/>
        </w:rPr>
        <w:t xml:space="preserve"> العسقلانی </w:t>
      </w:r>
      <w:r w:rsidR="00AE784A" w:rsidRPr="00A2776C">
        <w:rPr>
          <w:rStyle w:val="Char4"/>
          <w:rFonts w:hint="cs"/>
          <w:rtl/>
        </w:rPr>
        <w:t>-</w:t>
      </w:r>
      <w:r w:rsidRPr="00A2776C">
        <w:rPr>
          <w:rFonts w:hint="cs"/>
          <w:rtl/>
        </w:rPr>
        <w:t xml:space="preserve"> از برپا کردن جشن میلاد پیامبر</w:t>
      </w:r>
      <w:r w:rsidR="00DB720F" w:rsidRPr="00A2776C">
        <w:rPr>
          <w:rFonts w:cs="CTraditional Arabic" w:hint="cs"/>
          <w:rtl/>
        </w:rPr>
        <w:t xml:space="preserve"> ج</w:t>
      </w:r>
      <w:r w:rsidRPr="00A2776C">
        <w:rPr>
          <w:rFonts w:hint="cs"/>
          <w:rtl/>
        </w:rPr>
        <w:t xml:space="preserve"> سؤال شد، ایشان با عبارت زیر جواب داد: </w:t>
      </w:r>
    </w:p>
    <w:p w:rsidR="00DA0BF4" w:rsidRPr="00A2776C" w:rsidRDefault="00DA0BF4" w:rsidP="00A2776C">
      <w:pPr>
        <w:pStyle w:val="a8"/>
        <w:rPr>
          <w:rtl/>
        </w:rPr>
      </w:pPr>
      <w:r w:rsidRPr="00A2776C">
        <w:rPr>
          <w:rFonts w:hint="cs"/>
          <w:rtl/>
        </w:rPr>
        <w:t>اصل عمل جشن میلاد پیامبر</w:t>
      </w:r>
      <w:r w:rsidR="00DB720F" w:rsidRPr="00A2776C">
        <w:rPr>
          <w:rFonts w:cs="CTraditional Arabic" w:hint="cs"/>
          <w:rtl/>
        </w:rPr>
        <w:t xml:space="preserve"> ج</w:t>
      </w:r>
      <w:r w:rsidRPr="00A2776C">
        <w:rPr>
          <w:rFonts w:hint="cs"/>
          <w:rtl/>
        </w:rPr>
        <w:t xml:space="preserve"> بدعت است و از هیچ یک از سلف صالح سه قرن مشهود بالخیر) نقل نشده است، اما با این حال محاسن و معایبی دارد، هر کس در انجام آن در جستجوی محاسن باشد، و از معایب و منکرات آن دوری کند این یک بدعت حسنه و خوب است، در غیر این صورت درست نیست. در ادامه‌ می</w:t>
      </w:r>
      <w:r w:rsidRPr="00A2776C">
        <w:rPr>
          <w:rFonts w:hint="eastAsia"/>
          <w:rtl/>
        </w:rPr>
        <w:t>‌</w:t>
      </w:r>
      <w:r w:rsidRPr="00A2776C">
        <w:rPr>
          <w:rFonts w:hint="cs"/>
          <w:rtl/>
        </w:rPr>
        <w:t>گوید: شده و به تخریج آن بر یک اصل ثابت برایم روشن شده، و آن این است: در صحیحین آمده است که پیامبر</w:t>
      </w:r>
      <w:r w:rsidR="00DB720F" w:rsidRPr="00A2776C">
        <w:rPr>
          <w:rFonts w:cs="CTraditional Arabic" w:hint="cs"/>
          <w:rtl/>
        </w:rPr>
        <w:t xml:space="preserve"> ج</w:t>
      </w:r>
      <w:r w:rsidRPr="00A2776C">
        <w:rPr>
          <w:rFonts w:hint="cs"/>
          <w:rtl/>
        </w:rPr>
        <w:t xml:space="preserve"> هنگامی که وارد مدینه شد یهودی‌ها را دید که روز عاشورا روزه هستند، از</w:t>
      </w:r>
      <w:r w:rsidR="00984728" w:rsidRPr="00A2776C">
        <w:rPr>
          <w:rFonts w:hint="cs"/>
          <w:rtl/>
        </w:rPr>
        <w:t xml:space="preserve"> آن‌ها ‌</w:t>
      </w:r>
      <w:r w:rsidRPr="00A2776C">
        <w:rPr>
          <w:rFonts w:hint="cs"/>
          <w:rtl/>
        </w:rPr>
        <w:t>پرسید که چرا روزه هستند؟ گفتند: این روز، روزی است که خداوند فرعون را غرق نمود، و موسی</w:t>
      </w:r>
      <w:r w:rsidR="00BD33C9" w:rsidRPr="00A2776C">
        <w:rPr>
          <w:rFonts w:cs="CTraditional Arabic" w:hint="cs"/>
          <w:rtl/>
        </w:rPr>
        <w:t xml:space="preserve"> ÷</w:t>
      </w:r>
      <w:r w:rsidR="00EF224C" w:rsidRPr="00A2776C">
        <w:rPr>
          <w:rFonts w:cs="CTraditional Arabic" w:hint="cs"/>
          <w:rtl/>
        </w:rPr>
        <w:t xml:space="preserve"> </w:t>
      </w:r>
      <w:r w:rsidRPr="00A2776C">
        <w:rPr>
          <w:rFonts w:hint="cs"/>
          <w:rtl/>
        </w:rPr>
        <w:t>را نجات داد، پس به خاطر شکر خدا بر این کار روزه می‌گیریم، از این حدیث فهمیده می‌شود که شکر خدا بر چیزی که خداوند در آن روز معین بعنوان نعمت و یا دفع بلا ارزانی بخشیده است درست است، این میلاد هم نظیر چنین روزهایی است، و شکر خدا با انواع عبادت صورت می‌گیرد، مثل سجده، روزه، صدقه، تلاوت قرآن، پس چه نعمتی از پیدا شدن این پیامبر</w:t>
      </w:r>
      <w:r w:rsidR="00DB720F" w:rsidRPr="00A2776C">
        <w:rPr>
          <w:rFonts w:cs="CTraditional Arabic" w:hint="cs"/>
          <w:rtl/>
        </w:rPr>
        <w:t xml:space="preserve"> ج</w:t>
      </w:r>
      <w:r w:rsidRPr="00A2776C">
        <w:rPr>
          <w:rFonts w:hint="cs"/>
          <w:rtl/>
        </w:rPr>
        <w:t xml:space="preserve"> رحمت بزرگتر است که در آن روز متولد شده است. </w:t>
      </w:r>
    </w:p>
    <w:p w:rsidR="00DA0BF4" w:rsidRPr="00A2776C" w:rsidRDefault="00DA0BF4" w:rsidP="00A2776C">
      <w:pPr>
        <w:pStyle w:val="a8"/>
        <w:rPr>
          <w:rtl/>
        </w:rPr>
      </w:pPr>
      <w:r w:rsidRPr="00A2776C">
        <w:rPr>
          <w:rFonts w:hint="cs"/>
          <w:rtl/>
        </w:rPr>
        <w:t>بر این اساس، لازم است که عین آن روز را که پیامبر</w:t>
      </w:r>
      <w:r w:rsidR="00DB720F" w:rsidRPr="00A2776C">
        <w:rPr>
          <w:rFonts w:cs="CTraditional Arabic" w:hint="cs"/>
          <w:rtl/>
        </w:rPr>
        <w:t xml:space="preserve"> ج</w:t>
      </w:r>
      <w:r w:rsidRPr="00A2776C">
        <w:rPr>
          <w:rFonts w:hint="cs"/>
          <w:rtl/>
        </w:rPr>
        <w:t xml:space="preserve"> در آن متولد شده است پیدا کنیم، تا با قصه و داستان موسی</w:t>
      </w:r>
      <w:r w:rsidR="00BD33C9" w:rsidRPr="00A2776C">
        <w:rPr>
          <w:rFonts w:cs="CTraditional Arabic" w:hint="cs"/>
          <w:rtl/>
        </w:rPr>
        <w:t xml:space="preserve"> ÷</w:t>
      </w:r>
      <w:r w:rsidR="00EF224C" w:rsidRPr="00A2776C">
        <w:rPr>
          <w:rFonts w:cs="CTraditional Arabic" w:hint="cs"/>
          <w:rtl/>
        </w:rPr>
        <w:t xml:space="preserve"> </w:t>
      </w:r>
      <w:r w:rsidRPr="00A2776C">
        <w:rPr>
          <w:rFonts w:hint="cs"/>
          <w:rtl/>
        </w:rPr>
        <w:t>در روز عاشورا مطابقت پیدا کند، و هر کس این نکته را رعایت نکند به جشن میلاد پیامبر</w:t>
      </w:r>
      <w:r w:rsidR="00DB720F" w:rsidRPr="00A2776C">
        <w:rPr>
          <w:rFonts w:cs="CTraditional Arabic" w:hint="cs"/>
          <w:rtl/>
        </w:rPr>
        <w:t xml:space="preserve"> ج</w:t>
      </w:r>
      <w:r w:rsidRPr="00A2776C">
        <w:rPr>
          <w:rFonts w:hint="cs"/>
          <w:rtl/>
        </w:rPr>
        <w:t xml:space="preserve"> توجهی ندارد که در چه روزی از ماه باشد، حتی اقوامی آن را به روزی از سال انتقال داده‌اند که اعتراضاتی بر آن وارد است، این اصل انجام دادن جشن میلاد پیامبر</w:t>
      </w:r>
      <w:r w:rsidR="00DB720F" w:rsidRPr="00A2776C">
        <w:rPr>
          <w:rFonts w:cs="CTraditional Arabic" w:hint="cs"/>
          <w:rtl/>
        </w:rPr>
        <w:t xml:space="preserve"> ج</w:t>
      </w:r>
      <w:r w:rsidRPr="00A2776C">
        <w:rPr>
          <w:rFonts w:hint="cs"/>
          <w:rtl/>
        </w:rPr>
        <w:t xml:space="preserve"> می‌باشد</w:t>
      </w:r>
      <w:r w:rsidR="007A2232" w:rsidRPr="00A2776C">
        <w:rPr>
          <w:rFonts w:hint="cs"/>
          <w:vertAlign w:val="superscript"/>
          <w:rtl/>
        </w:rPr>
        <w:t>(</w:t>
      </w:r>
      <w:r w:rsidR="007A2232" w:rsidRPr="00A2776C">
        <w:rPr>
          <w:vertAlign w:val="superscript"/>
          <w:rtl/>
        </w:rPr>
        <w:footnoteReference w:id="264"/>
      </w:r>
      <w:r w:rsidR="007A2232" w:rsidRPr="00A2776C">
        <w:rPr>
          <w:rFonts w:hint="cs"/>
          <w:vertAlign w:val="superscript"/>
          <w:rtl/>
        </w:rPr>
        <w:t>)</w:t>
      </w:r>
      <w:r w:rsidRPr="00A2776C">
        <w:rPr>
          <w:rFonts w:hint="cs"/>
          <w:rtl/>
        </w:rPr>
        <w:t xml:space="preserve">. </w:t>
      </w:r>
    </w:p>
    <w:p w:rsidR="00DA0BF4" w:rsidRPr="00A2776C" w:rsidRDefault="00DA0BF4" w:rsidP="00A2776C">
      <w:pPr>
        <w:pStyle w:val="a5"/>
        <w:rPr>
          <w:rtl/>
        </w:rPr>
      </w:pPr>
      <w:bookmarkStart w:id="104" w:name="_Toc272451899"/>
      <w:bookmarkStart w:id="105" w:name="_Toc436400620"/>
      <w:r w:rsidRPr="00A2776C">
        <w:rPr>
          <w:rFonts w:hint="cs"/>
          <w:rtl/>
        </w:rPr>
        <w:t>جواب این شبهه از چند جهت:</w:t>
      </w:r>
      <w:bookmarkEnd w:id="104"/>
      <w:bookmarkEnd w:id="105"/>
      <w:r w:rsidRPr="00A2776C">
        <w:rPr>
          <w:rFonts w:hint="cs"/>
          <w:rtl/>
        </w:rPr>
        <w:t xml:space="preserve"> </w:t>
      </w:r>
    </w:p>
    <w:p w:rsidR="00DA0BF4" w:rsidRPr="00A2776C" w:rsidRDefault="00DA0BF4" w:rsidP="00A2776C">
      <w:pPr>
        <w:pStyle w:val="a8"/>
        <w:rPr>
          <w:rtl/>
        </w:rPr>
      </w:pPr>
      <w:r w:rsidRPr="00A2776C">
        <w:rPr>
          <w:rStyle w:val="Char5"/>
          <w:rFonts w:hint="cs"/>
          <w:rtl/>
        </w:rPr>
        <w:t>صورت اول</w:t>
      </w:r>
      <w:r w:rsidRPr="00A2776C">
        <w:rPr>
          <w:rFonts w:cs="B Lotus" w:hint="cs"/>
          <w:rtl/>
        </w:rPr>
        <w:t>:</w:t>
      </w:r>
      <w:r w:rsidRPr="00A2776C">
        <w:rPr>
          <w:rFonts w:hint="cs"/>
          <w:rtl/>
        </w:rPr>
        <w:t xml:space="preserve"> ابن حجر </w:t>
      </w:r>
      <w:r w:rsidR="00890DF8" w:rsidRPr="00A2776C">
        <w:rPr>
          <w:rFonts w:hint="cs"/>
          <w:rtl/>
        </w:rPr>
        <w:t>/</w:t>
      </w:r>
      <w:r w:rsidRPr="00A2776C">
        <w:rPr>
          <w:rFonts w:hint="cs"/>
          <w:rtl/>
        </w:rPr>
        <w:t xml:space="preserve"> در ابتدای جواب خود صراحتاً بیان کرده است که انجام جشن میلاد پیامبر</w:t>
      </w:r>
      <w:r w:rsidR="00B903C9" w:rsidRPr="00A2776C">
        <w:rPr>
          <w:rFonts w:cs="CTraditional Arabic" w:hint="cs"/>
          <w:rtl/>
        </w:rPr>
        <w:t xml:space="preserve"> ج </w:t>
      </w:r>
      <w:r w:rsidRPr="00A2776C">
        <w:rPr>
          <w:rFonts w:hint="cs"/>
          <w:rtl/>
        </w:rPr>
        <w:t>بدعت است و تا قرن سوم از هیچ یک از سلف صالح روایت نشده است، که این سخن برای ذم جشن گرفتن میلاد پیامبر</w:t>
      </w:r>
      <w:r w:rsidR="00B903C9" w:rsidRPr="00A2776C">
        <w:rPr>
          <w:rFonts w:cs="CTraditional Arabic" w:hint="cs"/>
          <w:rtl/>
        </w:rPr>
        <w:t xml:space="preserve"> ج </w:t>
      </w:r>
      <w:r w:rsidRPr="00A2776C">
        <w:rPr>
          <w:rFonts w:hint="cs"/>
          <w:rtl/>
        </w:rPr>
        <w:t>کافی است، چون اگر خیر و نیکی در آن بود اصحاب و تابعین آن را انجام می‌دادند و بر این کار سبقت می‌گرفتند، و یا اینکه ائمه‌ی علم و هدایت بعد از</w:t>
      </w:r>
      <w:r w:rsidR="00984728" w:rsidRPr="00A2776C">
        <w:rPr>
          <w:rFonts w:hint="cs"/>
          <w:rtl/>
        </w:rPr>
        <w:t xml:space="preserve"> آن‌ها ‌</w:t>
      </w:r>
      <w:r w:rsidRPr="00A2776C">
        <w:rPr>
          <w:rFonts w:hint="cs"/>
          <w:rtl/>
        </w:rPr>
        <w:t xml:space="preserve">آن را انجام می‌دادند. </w:t>
      </w:r>
    </w:p>
    <w:p w:rsidR="00DA0BF4" w:rsidRPr="00A2776C" w:rsidRDefault="00DA0BF4" w:rsidP="00A2776C">
      <w:pPr>
        <w:pStyle w:val="a8"/>
        <w:rPr>
          <w:rtl/>
        </w:rPr>
      </w:pPr>
      <w:r w:rsidRPr="00A2776C">
        <w:rPr>
          <w:rStyle w:val="Char5"/>
          <w:rFonts w:hint="cs"/>
          <w:rtl/>
        </w:rPr>
        <w:t>صورت دوم</w:t>
      </w:r>
      <w:r w:rsidRPr="00A2776C">
        <w:rPr>
          <w:rFonts w:cs="B Lotus" w:hint="cs"/>
          <w:rtl/>
        </w:rPr>
        <w:t>:</w:t>
      </w:r>
      <w:r w:rsidRPr="00A2776C">
        <w:rPr>
          <w:rFonts w:hint="cs"/>
          <w:rtl/>
        </w:rPr>
        <w:t xml:space="preserve"> قیاس و استخراج جشن تولد پیامبر</w:t>
      </w:r>
      <w:r w:rsidR="00DB720F" w:rsidRPr="00A2776C">
        <w:rPr>
          <w:rFonts w:cs="CTraditional Arabic" w:hint="cs"/>
          <w:rtl/>
        </w:rPr>
        <w:t xml:space="preserve"> ج</w:t>
      </w:r>
      <w:r w:rsidRPr="00A2776C">
        <w:rPr>
          <w:rFonts w:hint="cs"/>
          <w:rtl/>
        </w:rPr>
        <w:t xml:space="preserve"> در فتوای ابن حجر بر حدیث روزه عاشورا، هیچ‌گونه مناسبتی ندارند، چون در ابتدای سخن خود می‌گوید این عمل بدعت است، و از هیچ یک از سلف صالح در قرن سوم روایت نشده است، عدم عمل سلف صالح اعتبار این فهم را صحیح نمی‌داند، چون اگر صحیح بود از فهم</w:t>
      </w:r>
      <w:r w:rsidR="00984728" w:rsidRPr="00A2776C">
        <w:rPr>
          <w:rFonts w:hint="cs"/>
          <w:rtl/>
        </w:rPr>
        <w:t xml:space="preserve"> آن‌ها ‌</w:t>
      </w:r>
      <w:r w:rsidRPr="00A2776C">
        <w:rPr>
          <w:rFonts w:hint="cs"/>
          <w:rtl/>
        </w:rPr>
        <w:t>غایب نمی‌شد و حتماً آن را می‌فهمیدند و کسانی که بعد از</w:t>
      </w:r>
      <w:r w:rsidR="00984728" w:rsidRPr="00A2776C">
        <w:rPr>
          <w:rFonts w:hint="cs"/>
          <w:rtl/>
        </w:rPr>
        <w:t xml:space="preserve"> آن‌ها ‌</w:t>
      </w:r>
      <w:r w:rsidRPr="00A2776C">
        <w:rPr>
          <w:rFonts w:hint="cs"/>
          <w:rtl/>
        </w:rPr>
        <w:t xml:space="preserve">می‌آمدند نیز آن را می‌فهمیدند. </w:t>
      </w:r>
    </w:p>
    <w:p w:rsidR="00DA0BF4" w:rsidRPr="00A2776C" w:rsidRDefault="00DA0BF4" w:rsidP="00A2776C">
      <w:pPr>
        <w:pStyle w:val="a8"/>
        <w:rPr>
          <w:rtl/>
        </w:rPr>
      </w:pPr>
      <w:r w:rsidRPr="00A2776C">
        <w:rPr>
          <w:rFonts w:hint="cs"/>
          <w:rtl/>
        </w:rPr>
        <w:t xml:space="preserve">از طرف دیگر این حدیث عاشورا نمی‌تواند دلیل این بدعت باشد، چون اگر دلیل بود سلف صالح بر آن عمل می‌کردند، این استنباط ابن حجر هم از جهت فهم و هم از جهت عمل به آن، مخالف اجماع سلف صالح است، و هر چه مخالف اجماع سلف صالح باشد خطا و اشتباه است، چون سلف صالح جز بر هدایت بر چیز دیگری اجماع نمی‌کنند. </w:t>
      </w:r>
    </w:p>
    <w:p w:rsidR="00DA0BF4" w:rsidRPr="00A2776C" w:rsidRDefault="00DA0BF4" w:rsidP="00A2776C">
      <w:pPr>
        <w:pStyle w:val="a8"/>
        <w:rPr>
          <w:rtl/>
        </w:rPr>
      </w:pPr>
      <w:r w:rsidRPr="00A2776C">
        <w:rPr>
          <w:rFonts w:hint="cs"/>
          <w:rtl/>
        </w:rPr>
        <w:t xml:space="preserve">امام شاطبی </w:t>
      </w:r>
      <w:r w:rsidR="00890DF8" w:rsidRPr="00A2776C">
        <w:rPr>
          <w:rFonts w:cs="CTraditional Arabic" w:hint="cs"/>
          <w:rtl/>
        </w:rPr>
        <w:t>/</w:t>
      </w:r>
      <w:r w:rsidRPr="00A2776C">
        <w:rPr>
          <w:rFonts w:hint="cs"/>
          <w:rtl/>
        </w:rPr>
        <w:t xml:space="preserve"> سخن را برای تثبیت این قاعده در کتاب خود به نام الموافقات در اصول احکام بیشتر توضیح و بسط داده است</w:t>
      </w:r>
      <w:r w:rsidR="007A2232" w:rsidRPr="00A2776C">
        <w:rPr>
          <w:rFonts w:hint="cs"/>
          <w:vertAlign w:val="superscript"/>
          <w:rtl/>
        </w:rPr>
        <w:t>(</w:t>
      </w:r>
      <w:r w:rsidR="007A2232" w:rsidRPr="00A2776C">
        <w:rPr>
          <w:vertAlign w:val="superscript"/>
          <w:rtl/>
        </w:rPr>
        <w:footnoteReference w:id="265"/>
      </w:r>
      <w:r w:rsidR="007A2232" w:rsidRPr="00A2776C">
        <w:rPr>
          <w:rFonts w:hint="cs"/>
          <w:vertAlign w:val="superscript"/>
          <w:rtl/>
        </w:rPr>
        <w:t>)</w:t>
      </w:r>
      <w:r w:rsidRPr="00A2776C">
        <w:rPr>
          <w:rFonts w:hint="cs"/>
          <w:rtl/>
        </w:rPr>
        <w:t xml:space="preserve">. </w:t>
      </w:r>
    </w:p>
    <w:p w:rsidR="00DA0BF4" w:rsidRPr="00A2776C" w:rsidRDefault="00DA0BF4" w:rsidP="00A2776C">
      <w:pPr>
        <w:pStyle w:val="a8"/>
        <w:rPr>
          <w:rtl/>
        </w:rPr>
      </w:pPr>
      <w:r w:rsidRPr="00A2776C">
        <w:rPr>
          <w:rStyle w:val="Char5"/>
          <w:rFonts w:hint="cs"/>
          <w:rtl/>
        </w:rPr>
        <w:t>صورت سوم</w:t>
      </w:r>
      <w:r w:rsidRPr="00A2776C">
        <w:rPr>
          <w:rFonts w:cs="B Lotus" w:hint="cs"/>
          <w:rtl/>
        </w:rPr>
        <w:t>:</w:t>
      </w:r>
      <w:r w:rsidRPr="00A2776C">
        <w:rPr>
          <w:rFonts w:hint="cs"/>
          <w:rtl/>
        </w:rPr>
        <w:t xml:space="preserve"> استنباط و استخراج بدعت جشن میلاد پیامبر</w:t>
      </w:r>
      <w:r w:rsidR="00B903C9" w:rsidRPr="00A2776C">
        <w:rPr>
          <w:rFonts w:cs="CTraditional Arabic" w:hint="cs"/>
          <w:rtl/>
        </w:rPr>
        <w:t xml:space="preserve"> ج </w:t>
      </w:r>
      <w:r w:rsidRPr="00A2776C">
        <w:rPr>
          <w:rFonts w:hint="cs"/>
          <w:rtl/>
        </w:rPr>
        <w:t>از حدیث روز</w:t>
      </w:r>
      <w:r w:rsidR="001C1B74" w:rsidRPr="00A2776C">
        <w:rPr>
          <w:rFonts w:hint="cs"/>
          <w:rtl/>
        </w:rPr>
        <w:t>ۀ</w:t>
      </w:r>
      <w:r w:rsidRPr="00A2776C">
        <w:rPr>
          <w:rFonts w:hint="cs"/>
          <w:rtl/>
        </w:rPr>
        <w:t xml:space="preserve"> عاشورا، تکلفی مردود است، چون مبنا و اساس عبادات شرع مقدس و پیروی از آن است نه رأی و نظر و استحسان و ابتداع</w:t>
      </w:r>
      <w:r w:rsidR="007A2232" w:rsidRPr="00A2776C">
        <w:rPr>
          <w:rFonts w:hint="cs"/>
          <w:vertAlign w:val="superscript"/>
          <w:rtl/>
        </w:rPr>
        <w:t>(</w:t>
      </w:r>
      <w:r w:rsidR="007A2232" w:rsidRPr="00A2776C">
        <w:rPr>
          <w:vertAlign w:val="superscript"/>
          <w:rtl/>
        </w:rPr>
        <w:footnoteReference w:id="266"/>
      </w:r>
      <w:r w:rsidR="007A2232" w:rsidRPr="00A2776C">
        <w:rPr>
          <w:rFonts w:hint="cs"/>
          <w:vertAlign w:val="superscript"/>
          <w:rtl/>
        </w:rPr>
        <w:t>)</w:t>
      </w:r>
      <w:r w:rsidRPr="00A2776C">
        <w:rPr>
          <w:rFonts w:hint="cs"/>
          <w:rtl/>
        </w:rPr>
        <w:t xml:space="preserve">. </w:t>
      </w:r>
    </w:p>
    <w:p w:rsidR="00DA0BF4" w:rsidRPr="00DC31C0" w:rsidRDefault="00DA0BF4" w:rsidP="00A2776C">
      <w:pPr>
        <w:pStyle w:val="a8"/>
        <w:rPr>
          <w:spacing w:val="-2"/>
          <w:rtl/>
        </w:rPr>
      </w:pPr>
      <w:r w:rsidRPr="00DC31C0">
        <w:rPr>
          <w:rStyle w:val="Char5"/>
          <w:rFonts w:hint="cs"/>
          <w:spacing w:val="-2"/>
          <w:rtl/>
        </w:rPr>
        <w:t>صورت چهارم</w:t>
      </w:r>
      <w:r w:rsidRPr="00DC31C0">
        <w:rPr>
          <w:rFonts w:cs="B Lotus" w:hint="cs"/>
          <w:spacing w:val="-2"/>
          <w:rtl/>
        </w:rPr>
        <w:t>:</w:t>
      </w:r>
      <w:r w:rsidRPr="00DC31C0">
        <w:rPr>
          <w:rFonts w:hint="cs"/>
          <w:spacing w:val="-2"/>
          <w:rtl/>
        </w:rPr>
        <w:t xml:space="preserve"> روز</w:t>
      </w:r>
      <w:r w:rsidR="001C1B74" w:rsidRPr="00DC31C0">
        <w:rPr>
          <w:rFonts w:hint="cs"/>
          <w:spacing w:val="-2"/>
          <w:rtl/>
        </w:rPr>
        <w:t>ۀ</w:t>
      </w:r>
      <w:r w:rsidRPr="00DC31C0">
        <w:rPr>
          <w:rFonts w:hint="cs"/>
          <w:spacing w:val="-2"/>
          <w:rtl/>
        </w:rPr>
        <w:t xml:space="preserve"> روز عاشورا را پیامبر</w:t>
      </w:r>
      <w:r w:rsidR="00B903C9" w:rsidRPr="00DC31C0">
        <w:rPr>
          <w:rFonts w:cs="CTraditional Arabic" w:hint="cs"/>
          <w:spacing w:val="-2"/>
          <w:rtl/>
        </w:rPr>
        <w:t xml:space="preserve"> ج </w:t>
      </w:r>
      <w:r w:rsidRPr="00DC31C0">
        <w:rPr>
          <w:rFonts w:hint="cs"/>
          <w:spacing w:val="-2"/>
          <w:rtl/>
        </w:rPr>
        <w:t>انجام داد، و مردم را برای انجام آن تشویق کرد، به خلاف جشن تولد خود، به عنوان روز جشن و شادی، پیامبر</w:t>
      </w:r>
      <w:r w:rsidR="00B903C9" w:rsidRPr="00DC31C0">
        <w:rPr>
          <w:rFonts w:cs="CTraditional Arabic" w:hint="cs"/>
          <w:spacing w:val="-2"/>
          <w:rtl/>
        </w:rPr>
        <w:t xml:space="preserve"> ج </w:t>
      </w:r>
      <w:r w:rsidRPr="00DC31C0">
        <w:rPr>
          <w:rFonts w:hint="cs"/>
          <w:spacing w:val="-2"/>
          <w:rtl/>
        </w:rPr>
        <w:t>آن را انجام نداده است، و کسی را برای انجام آن تشویق نکرده است، اگر در آن خیر و برکتی وجود داشت قطعاً آن را برای امت خود بیان می‌کرد، چون هیچ خیری و خوبی نبوده مگر اینکه آن را برای مردم بیان کرده است، و مردم را برای آن تشویق نموده است، و هر شری که وجود داشته است مردم را از آن ترسانده و آن را برایشان بیان فرموده است، بدعت هم از شرهایی بوده که مردم را از آن نهی فرموده است، و مردم را از آن ترسانده است، پیامبر</w:t>
      </w:r>
      <w:r w:rsidR="00B903C9" w:rsidRPr="00DC31C0">
        <w:rPr>
          <w:rFonts w:cs="CTraditional Arabic" w:hint="cs"/>
          <w:spacing w:val="-2"/>
          <w:rtl/>
        </w:rPr>
        <w:t xml:space="preserve"> ج </w:t>
      </w:r>
      <w:r w:rsidRPr="00DC31C0">
        <w:rPr>
          <w:rFonts w:hint="cs"/>
          <w:spacing w:val="-2"/>
          <w:rtl/>
        </w:rPr>
        <w:t xml:space="preserve">می‌فرماید: </w:t>
      </w:r>
      <w:r w:rsidRPr="00DC31C0">
        <w:rPr>
          <w:rStyle w:val="Char8"/>
          <w:spacing w:val="-2"/>
          <w:rtl/>
        </w:rPr>
        <w:t>«</w:t>
      </w:r>
      <w:r w:rsidRPr="00DC31C0">
        <w:rPr>
          <w:rStyle w:val="Char3"/>
          <w:spacing w:val="-2"/>
          <w:rtl/>
        </w:rPr>
        <w:t>وإ</w:t>
      </w:r>
      <w:r w:rsidR="00AF0FC2" w:rsidRPr="00DC31C0">
        <w:rPr>
          <w:rStyle w:val="Char3"/>
          <w:spacing w:val="-2"/>
          <w:rtl/>
        </w:rPr>
        <w:t>ي</w:t>
      </w:r>
      <w:r w:rsidRPr="00DC31C0">
        <w:rPr>
          <w:rStyle w:val="Char3"/>
          <w:spacing w:val="-2"/>
          <w:rtl/>
        </w:rPr>
        <w:t>ا</w:t>
      </w:r>
      <w:r w:rsidR="00C172E8" w:rsidRPr="00DC31C0">
        <w:rPr>
          <w:rStyle w:val="Char3"/>
          <w:spacing w:val="-2"/>
          <w:rtl/>
        </w:rPr>
        <w:t>ك</w:t>
      </w:r>
      <w:r w:rsidRPr="00DC31C0">
        <w:rPr>
          <w:rStyle w:val="Char3"/>
          <w:spacing w:val="-2"/>
          <w:rtl/>
        </w:rPr>
        <w:t xml:space="preserve">م و محدثات الأمور، فإن </w:t>
      </w:r>
      <w:r w:rsidR="00C172E8" w:rsidRPr="00DC31C0">
        <w:rPr>
          <w:rStyle w:val="Char3"/>
          <w:spacing w:val="-2"/>
          <w:rtl/>
        </w:rPr>
        <w:t>ك</w:t>
      </w:r>
      <w:r w:rsidRPr="00DC31C0">
        <w:rPr>
          <w:rStyle w:val="Char3"/>
          <w:spacing w:val="-2"/>
          <w:rtl/>
        </w:rPr>
        <w:t>ل محدث</w:t>
      </w:r>
      <w:r w:rsidR="00AF0FC2" w:rsidRPr="00DC31C0">
        <w:rPr>
          <w:rStyle w:val="Char3"/>
          <w:spacing w:val="-2"/>
          <w:rtl/>
        </w:rPr>
        <w:t>ة</w:t>
      </w:r>
      <w:r w:rsidRPr="00DC31C0">
        <w:rPr>
          <w:rStyle w:val="Char3"/>
          <w:spacing w:val="-2"/>
          <w:rtl/>
        </w:rPr>
        <w:t xml:space="preserve"> بدع</w:t>
      </w:r>
      <w:r w:rsidR="00AF0FC2" w:rsidRPr="00DC31C0">
        <w:rPr>
          <w:rStyle w:val="Char3"/>
          <w:spacing w:val="-2"/>
          <w:rtl/>
        </w:rPr>
        <w:t>ة</w:t>
      </w:r>
      <w:r w:rsidRPr="00DC31C0">
        <w:rPr>
          <w:rStyle w:val="Char3"/>
          <w:spacing w:val="-2"/>
          <w:rtl/>
        </w:rPr>
        <w:t>، و</w:t>
      </w:r>
      <w:r w:rsidR="00C172E8" w:rsidRPr="00DC31C0">
        <w:rPr>
          <w:rStyle w:val="Char3"/>
          <w:spacing w:val="-2"/>
          <w:rtl/>
        </w:rPr>
        <w:t>ك</w:t>
      </w:r>
      <w:r w:rsidRPr="00DC31C0">
        <w:rPr>
          <w:rStyle w:val="Char3"/>
          <w:spacing w:val="-2"/>
          <w:rtl/>
        </w:rPr>
        <w:t>لُ بدع</w:t>
      </w:r>
      <w:r w:rsidR="00AF0FC2" w:rsidRPr="00DC31C0">
        <w:rPr>
          <w:rStyle w:val="Char3"/>
          <w:spacing w:val="-2"/>
          <w:rtl/>
        </w:rPr>
        <w:t>ة</w:t>
      </w:r>
      <w:r w:rsidRPr="00DC31C0">
        <w:rPr>
          <w:rStyle w:val="Char3"/>
          <w:spacing w:val="-2"/>
          <w:rtl/>
        </w:rPr>
        <w:t xml:space="preserve"> ضلال</w:t>
      </w:r>
      <w:r w:rsidR="00AF0FC2" w:rsidRPr="00DC31C0">
        <w:rPr>
          <w:rStyle w:val="Char3"/>
          <w:spacing w:val="-2"/>
          <w:rtl/>
        </w:rPr>
        <w:t>ة</w:t>
      </w:r>
      <w:r w:rsidRPr="00DC31C0">
        <w:rPr>
          <w:rStyle w:val="Char8"/>
          <w:spacing w:val="-2"/>
          <w:rtl/>
        </w:rPr>
        <w:t>»</w:t>
      </w:r>
      <w:r w:rsidR="0079136E" w:rsidRPr="00DC31C0">
        <w:rPr>
          <w:rFonts w:hint="cs"/>
          <w:spacing w:val="-2"/>
          <w:vertAlign w:val="superscript"/>
          <w:rtl/>
        </w:rPr>
        <w:t>(</w:t>
      </w:r>
      <w:r w:rsidR="0079136E" w:rsidRPr="00DC31C0">
        <w:rPr>
          <w:spacing w:val="-2"/>
          <w:vertAlign w:val="superscript"/>
          <w:rtl/>
        </w:rPr>
        <w:footnoteReference w:id="267"/>
      </w:r>
      <w:r w:rsidR="0079136E" w:rsidRPr="00DC31C0">
        <w:rPr>
          <w:rFonts w:hint="cs"/>
          <w:spacing w:val="-2"/>
          <w:vertAlign w:val="superscript"/>
          <w:rtl/>
        </w:rPr>
        <w:t>)</w:t>
      </w:r>
      <w:r w:rsidRPr="00DC31C0">
        <w:rPr>
          <w:rFonts w:ascii="Lotus Linotype" w:hAnsi="Lotus Linotype" w:cs="Lotus Linotype"/>
          <w:spacing w:val="-2"/>
          <w:szCs w:val="27"/>
          <w:rtl/>
        </w:rPr>
        <w:t>.</w:t>
      </w:r>
      <w:r w:rsidRPr="00DC31C0">
        <w:rPr>
          <w:rFonts w:hint="cs"/>
          <w:spacing w:val="-2"/>
          <w:rtl/>
        </w:rPr>
        <w:t xml:space="preserve"> </w:t>
      </w:r>
      <w:r w:rsidR="0079136E" w:rsidRPr="00DC31C0">
        <w:rPr>
          <w:rStyle w:val="Char8"/>
          <w:rFonts w:hint="cs"/>
          <w:spacing w:val="-2"/>
          <w:rtl/>
        </w:rPr>
        <w:t>«</w:t>
      </w:r>
      <w:r w:rsidRPr="00DC31C0">
        <w:rPr>
          <w:rStyle w:val="Chare"/>
          <w:rFonts w:hint="cs"/>
          <w:spacing w:val="-2"/>
          <w:rtl/>
        </w:rPr>
        <w:t>از بوجود آوردن چیزهای جدید در دین خودداری کنید، چون هر چیزی را که در دین نیست به وجود آورید بدعت است، و هر بدعتی ضلالت و گمراهی می‌باشد</w:t>
      </w:r>
      <w:r w:rsidR="0079136E" w:rsidRPr="00DC31C0">
        <w:rPr>
          <w:rStyle w:val="Char8"/>
          <w:rFonts w:hint="cs"/>
          <w:spacing w:val="-2"/>
          <w:rtl/>
        </w:rPr>
        <w:t>»</w:t>
      </w:r>
      <w:r w:rsidRPr="00DC31C0">
        <w:rPr>
          <w:rFonts w:hint="cs"/>
          <w:spacing w:val="-2"/>
          <w:rtl/>
        </w:rPr>
        <w:t xml:space="preserve">. </w:t>
      </w:r>
    </w:p>
    <w:p w:rsidR="00DA0BF4" w:rsidRPr="00A2776C" w:rsidRDefault="00DA0BF4" w:rsidP="00A2776C">
      <w:pPr>
        <w:pStyle w:val="a8"/>
        <w:rPr>
          <w:rStyle w:val="Char4"/>
          <w:rtl/>
        </w:rPr>
      </w:pPr>
      <w:r w:rsidRPr="00A2776C">
        <w:rPr>
          <w:rFonts w:hint="cs"/>
          <w:rtl/>
        </w:rPr>
        <w:t>پیامبر</w:t>
      </w:r>
      <w:r w:rsidR="00DB720F" w:rsidRPr="00A2776C">
        <w:rPr>
          <w:rFonts w:cs="CTraditional Arabic" w:hint="cs"/>
          <w:rtl/>
        </w:rPr>
        <w:t xml:space="preserve"> ج</w:t>
      </w:r>
      <w:r w:rsidRPr="00A2776C">
        <w:rPr>
          <w:rFonts w:hint="cs"/>
          <w:rtl/>
        </w:rPr>
        <w:t xml:space="preserve"> می‌فرماید: اما بعد: </w:t>
      </w:r>
      <w:r w:rsidRPr="00A2776C">
        <w:rPr>
          <w:rStyle w:val="Char8"/>
          <w:rtl/>
        </w:rPr>
        <w:t>«</w:t>
      </w:r>
      <w:r w:rsidRPr="00A2776C">
        <w:rPr>
          <w:rStyle w:val="Char3"/>
          <w:rtl/>
        </w:rPr>
        <w:t>فإن خ</w:t>
      </w:r>
      <w:r w:rsidR="00AF0FC2" w:rsidRPr="00A2776C">
        <w:rPr>
          <w:rStyle w:val="Char3"/>
          <w:rtl/>
        </w:rPr>
        <w:t>ي</w:t>
      </w:r>
      <w:r w:rsidRPr="00A2776C">
        <w:rPr>
          <w:rStyle w:val="Char3"/>
          <w:rtl/>
        </w:rPr>
        <w:t>ر الحد</w:t>
      </w:r>
      <w:r w:rsidR="00AF0FC2" w:rsidRPr="00A2776C">
        <w:rPr>
          <w:rStyle w:val="Char3"/>
          <w:rtl/>
        </w:rPr>
        <w:t>ي</w:t>
      </w:r>
      <w:r w:rsidRPr="00A2776C">
        <w:rPr>
          <w:rStyle w:val="Char3"/>
          <w:rtl/>
        </w:rPr>
        <w:t xml:space="preserve">ث </w:t>
      </w:r>
      <w:r w:rsidR="00C172E8" w:rsidRPr="00A2776C">
        <w:rPr>
          <w:rStyle w:val="Char3"/>
          <w:rtl/>
        </w:rPr>
        <w:t>ك</w:t>
      </w:r>
      <w:r w:rsidRPr="00A2776C">
        <w:rPr>
          <w:rStyle w:val="Char3"/>
          <w:rtl/>
        </w:rPr>
        <w:t>تاب الله، وخ</w:t>
      </w:r>
      <w:r w:rsidR="00AF0FC2" w:rsidRPr="00A2776C">
        <w:rPr>
          <w:rStyle w:val="Char3"/>
          <w:rtl/>
        </w:rPr>
        <w:t>ي</w:t>
      </w:r>
      <w:r w:rsidRPr="00A2776C">
        <w:rPr>
          <w:rStyle w:val="Char3"/>
          <w:rtl/>
        </w:rPr>
        <w:t>ر الهد</w:t>
      </w:r>
      <w:r w:rsidR="00AF0FC2" w:rsidRPr="00A2776C">
        <w:rPr>
          <w:rStyle w:val="Char3"/>
          <w:rtl/>
        </w:rPr>
        <w:t>ي</w:t>
      </w:r>
      <w:r w:rsidRPr="00A2776C">
        <w:rPr>
          <w:rStyle w:val="Char3"/>
          <w:rtl/>
        </w:rPr>
        <w:t xml:space="preserve"> هد</w:t>
      </w:r>
      <w:r w:rsidR="00AF0FC2" w:rsidRPr="00A2776C">
        <w:rPr>
          <w:rStyle w:val="Char3"/>
          <w:rtl/>
        </w:rPr>
        <w:t>ي</w:t>
      </w:r>
      <w:r w:rsidRPr="00A2776C">
        <w:rPr>
          <w:rStyle w:val="Char3"/>
          <w:rtl/>
        </w:rPr>
        <w:t xml:space="preserve"> محمدٍ، وشرّ الأمورِ محدثاتها، و</w:t>
      </w:r>
      <w:r w:rsidR="00C172E8" w:rsidRPr="00A2776C">
        <w:rPr>
          <w:rStyle w:val="Char3"/>
          <w:rtl/>
        </w:rPr>
        <w:t>ك</w:t>
      </w:r>
      <w:r w:rsidRPr="00A2776C">
        <w:rPr>
          <w:rStyle w:val="Char3"/>
          <w:rtl/>
        </w:rPr>
        <w:t>لّ بدع</w:t>
      </w:r>
      <w:r w:rsidR="00AF0FC2" w:rsidRPr="00A2776C">
        <w:rPr>
          <w:rStyle w:val="Char3"/>
          <w:rtl/>
        </w:rPr>
        <w:t>ة</w:t>
      </w:r>
      <w:r w:rsidRPr="00A2776C">
        <w:rPr>
          <w:rStyle w:val="Char3"/>
          <w:rtl/>
        </w:rPr>
        <w:t xml:space="preserve"> ضلال</w:t>
      </w:r>
      <w:r w:rsidR="00AF0FC2" w:rsidRPr="00A2776C">
        <w:rPr>
          <w:rStyle w:val="Char3"/>
          <w:rtl/>
        </w:rPr>
        <w:t>ة</w:t>
      </w:r>
      <w:r w:rsidRPr="00A2776C">
        <w:rPr>
          <w:rStyle w:val="Char8"/>
          <w:rtl/>
        </w:rPr>
        <w:t>»</w:t>
      </w:r>
      <w:r w:rsidR="0079136E" w:rsidRPr="00A2776C">
        <w:rPr>
          <w:rFonts w:ascii="Traditional Arabic" w:hAnsi="Traditional Arabic" w:cs="Traditional Arabic" w:hint="cs"/>
          <w:sz w:val="32"/>
          <w:szCs w:val="32"/>
          <w:vertAlign w:val="superscript"/>
          <w:rtl/>
        </w:rPr>
        <w:t>(</w:t>
      </w:r>
      <w:r w:rsidR="0079136E" w:rsidRPr="00A2776C">
        <w:rPr>
          <w:rStyle w:val="Char4"/>
          <w:vertAlign w:val="superscript"/>
          <w:rtl/>
        </w:rPr>
        <w:footnoteReference w:id="268"/>
      </w:r>
      <w:r w:rsidR="0079136E" w:rsidRPr="00A2776C">
        <w:rPr>
          <w:rFonts w:ascii="Traditional Arabic" w:hAnsi="Traditional Arabic" w:cs="Traditional Arabic" w:hint="cs"/>
          <w:sz w:val="32"/>
          <w:szCs w:val="32"/>
          <w:vertAlign w:val="superscript"/>
          <w:rtl/>
        </w:rPr>
        <w:t>)</w:t>
      </w:r>
      <w:r w:rsidRPr="00A2776C">
        <w:rPr>
          <w:rFonts w:ascii="Lotus Linotype" w:hAnsi="Lotus Linotype" w:cs="Lotus Linotype"/>
          <w:szCs w:val="27"/>
          <w:rtl/>
        </w:rPr>
        <w:t>.</w:t>
      </w:r>
      <w:r w:rsidR="0079136E" w:rsidRPr="00A2776C">
        <w:rPr>
          <w:rFonts w:ascii="Lotus Linotype" w:hAnsi="Lotus Linotype" w:cs="Lotus Linotype" w:hint="cs"/>
          <w:szCs w:val="27"/>
          <w:rtl/>
        </w:rPr>
        <w:t xml:space="preserve"> </w:t>
      </w:r>
      <w:r w:rsidR="0079136E" w:rsidRPr="00A2776C">
        <w:rPr>
          <w:rStyle w:val="Char8"/>
          <w:rFonts w:hint="cs"/>
          <w:rtl/>
        </w:rPr>
        <w:t>«</w:t>
      </w:r>
      <w:r w:rsidRPr="00A2776C">
        <w:rPr>
          <w:rStyle w:val="Chare"/>
          <w:rFonts w:hint="cs"/>
          <w:rtl/>
        </w:rPr>
        <w:t>خوب‌ترین سخن، قرآن و خو‌ب</w:t>
      </w:r>
      <w:r w:rsidRPr="00A2776C">
        <w:rPr>
          <w:rStyle w:val="Chare"/>
          <w:rFonts w:hint="eastAsia"/>
          <w:rtl/>
        </w:rPr>
        <w:t>‌</w:t>
      </w:r>
      <w:r w:rsidRPr="00A2776C">
        <w:rPr>
          <w:rStyle w:val="Chare"/>
          <w:rFonts w:hint="cs"/>
          <w:rtl/>
        </w:rPr>
        <w:t>ترین راه، راه حضرت محمد</w:t>
      </w:r>
      <w:r w:rsidR="00EA235A" w:rsidRPr="00A2776C">
        <w:rPr>
          <w:rStyle w:val="Chare"/>
          <w:rFonts w:cs="CTraditional Arabic" w:hint="cs"/>
          <w:szCs w:val="28"/>
          <w:rtl/>
        </w:rPr>
        <w:t xml:space="preserve"> ج </w:t>
      </w:r>
      <w:r w:rsidRPr="00A2776C">
        <w:rPr>
          <w:rStyle w:val="Chare"/>
          <w:rFonts w:hint="cs"/>
          <w:rtl/>
        </w:rPr>
        <w:t>می‌باشد، و بدترین کارها، کارهایی است که در دین وجود ندارند و بعداً به وجود می‌آیند و هر بدعتی ضلالت وگمراهی می‌باشد</w:t>
      </w:r>
      <w:r w:rsidR="0079136E" w:rsidRPr="00A2776C">
        <w:rPr>
          <w:rStyle w:val="Char8"/>
          <w:rFonts w:hint="cs"/>
          <w:rtl/>
        </w:rPr>
        <w:t>»</w:t>
      </w:r>
      <w:r w:rsidRPr="00A2776C">
        <w:rPr>
          <w:rStyle w:val="Char4"/>
          <w:rFonts w:hint="cs"/>
          <w:rtl/>
        </w:rPr>
        <w:t xml:space="preserve">. </w:t>
      </w:r>
    </w:p>
    <w:p w:rsidR="00DA0BF4" w:rsidRPr="00A2776C" w:rsidRDefault="00DA0BF4" w:rsidP="00A2776C">
      <w:pPr>
        <w:pStyle w:val="a5"/>
        <w:rPr>
          <w:rtl/>
        </w:rPr>
      </w:pPr>
      <w:bookmarkStart w:id="106" w:name="_Toc272451900"/>
      <w:bookmarkStart w:id="107" w:name="_Toc436400621"/>
      <w:r w:rsidRPr="00A2776C">
        <w:rPr>
          <w:rFonts w:hint="cs"/>
          <w:rtl/>
        </w:rPr>
        <w:t>2- شبهه‌ی دوم</w:t>
      </w:r>
      <w:bookmarkEnd w:id="106"/>
      <w:bookmarkEnd w:id="107"/>
    </w:p>
    <w:p w:rsidR="00DA0BF4" w:rsidRPr="00A2776C" w:rsidRDefault="00DA0BF4" w:rsidP="00A2776C">
      <w:pPr>
        <w:pStyle w:val="a8"/>
        <w:rPr>
          <w:rtl/>
        </w:rPr>
      </w:pPr>
      <w:r w:rsidRPr="00A2776C">
        <w:rPr>
          <w:rFonts w:hint="cs"/>
          <w:rtl/>
        </w:rPr>
        <w:t xml:space="preserve">سیوطی </w:t>
      </w:r>
      <w:r w:rsidR="00890DF8" w:rsidRPr="00A2776C">
        <w:rPr>
          <w:rFonts w:cs="CTraditional Arabic" w:hint="cs"/>
          <w:rtl/>
        </w:rPr>
        <w:t>/</w:t>
      </w:r>
      <w:r w:rsidRPr="00A2776C">
        <w:rPr>
          <w:rFonts w:hint="cs"/>
          <w:rtl/>
        </w:rPr>
        <w:t xml:space="preserve"> بعد از اینکه بیان می‌کند که ابن حجر عمل جشن میلاد پیامبر</w:t>
      </w:r>
      <w:r w:rsidR="00DB720F" w:rsidRPr="00A2776C">
        <w:rPr>
          <w:rFonts w:cs="CTraditional Arabic" w:hint="cs"/>
          <w:rtl/>
        </w:rPr>
        <w:t xml:space="preserve"> ج</w:t>
      </w:r>
      <w:r w:rsidRPr="00A2776C">
        <w:rPr>
          <w:rFonts w:hint="cs"/>
          <w:rtl/>
        </w:rPr>
        <w:t xml:space="preserve"> را از روز</w:t>
      </w:r>
      <w:r w:rsidR="001C1B74" w:rsidRPr="00A2776C">
        <w:rPr>
          <w:rFonts w:hint="cs"/>
          <w:rtl/>
        </w:rPr>
        <w:t>ۀ</w:t>
      </w:r>
      <w:r w:rsidRPr="00A2776C">
        <w:rPr>
          <w:rFonts w:hint="cs"/>
          <w:rtl/>
        </w:rPr>
        <w:t xml:space="preserve"> روز عاشورا استخراج کرده است می‌گوید: برای من روشن شده است که بر اصل دیگری نیز قیاس می‌شود، و آن این است: بیهقی روایت کرده است که انس</w:t>
      </w:r>
      <w:r w:rsidR="006B39E0" w:rsidRPr="00A2776C">
        <w:rPr>
          <w:rFonts w:cs="CTraditional Arabic" w:hint="cs"/>
          <w:rtl/>
        </w:rPr>
        <w:t xml:space="preserve"> س </w:t>
      </w:r>
      <w:r w:rsidRPr="00A2776C">
        <w:rPr>
          <w:rFonts w:hint="cs"/>
          <w:rtl/>
        </w:rPr>
        <w:t>می‌فرماید: پیامبر</w:t>
      </w:r>
      <w:r w:rsidR="00DB720F" w:rsidRPr="00A2776C">
        <w:rPr>
          <w:rFonts w:cs="CTraditional Arabic" w:hint="cs"/>
          <w:rtl/>
        </w:rPr>
        <w:t xml:space="preserve"> ج</w:t>
      </w:r>
      <w:r w:rsidRPr="00A2776C">
        <w:rPr>
          <w:rFonts w:hint="cs"/>
          <w:rtl/>
        </w:rPr>
        <w:t xml:space="preserve"> بعد از نبوت برای خود عقیقه انجام داد</w:t>
      </w:r>
      <w:r w:rsidR="0079136E" w:rsidRPr="00A2776C">
        <w:rPr>
          <w:rFonts w:hint="cs"/>
          <w:vertAlign w:val="superscript"/>
          <w:rtl/>
        </w:rPr>
        <w:t>(</w:t>
      </w:r>
      <w:r w:rsidRPr="00A2776C">
        <w:rPr>
          <w:vertAlign w:val="superscript"/>
          <w:rtl/>
        </w:rPr>
        <w:footnoteReference w:id="269"/>
      </w:r>
      <w:r w:rsidR="0079136E" w:rsidRPr="00A2776C">
        <w:rPr>
          <w:rFonts w:hint="cs"/>
          <w:vertAlign w:val="superscript"/>
          <w:rtl/>
        </w:rPr>
        <w:t>)</w:t>
      </w:r>
      <w:r w:rsidRPr="00A2776C">
        <w:rPr>
          <w:rFonts w:hint="cs"/>
          <w:rtl/>
        </w:rPr>
        <w:t>. با اینکه روایت شده است که پدربزرگش عبدالمطلب در روز هفتم تولدش برای او عقیقه انجام داد و گوسفندی را سر برید، و معلوم است که عقیقه تکرار</w:t>
      </w:r>
      <w:r w:rsidR="00984728" w:rsidRPr="00A2776C">
        <w:rPr>
          <w:rFonts w:hint="cs"/>
          <w:rtl/>
        </w:rPr>
        <w:t xml:space="preserve"> نمی‌</w:t>
      </w:r>
      <w:r w:rsidRPr="00A2776C">
        <w:rPr>
          <w:rFonts w:hint="cs"/>
          <w:rtl/>
        </w:rPr>
        <w:t>شود، پس این کار پیامبر</w:t>
      </w:r>
      <w:r w:rsidR="00DB720F" w:rsidRPr="00A2776C">
        <w:rPr>
          <w:rFonts w:cs="CTraditional Arabic" w:hint="cs"/>
          <w:rtl/>
        </w:rPr>
        <w:t xml:space="preserve"> ج</w:t>
      </w:r>
      <w:r w:rsidRPr="00A2776C">
        <w:rPr>
          <w:rFonts w:hint="cs"/>
          <w:rtl/>
        </w:rPr>
        <w:t xml:space="preserve"> دلیل بر اظهار شکر خدا ـ برای اینکه او را رحمة للعالمین قرار داده بودـ می‌باشد. همچنان که بر خود صلوات می‌فرستاد، پس برای ما مستحب است به خاطر اظهار شکر خدا جشن میلاد پیامبر</w:t>
      </w:r>
      <w:r w:rsidR="00DB720F" w:rsidRPr="00A2776C">
        <w:rPr>
          <w:rFonts w:cs="CTraditional Arabic" w:hint="cs"/>
          <w:rtl/>
        </w:rPr>
        <w:t xml:space="preserve"> ج</w:t>
      </w:r>
      <w:r w:rsidRPr="00A2776C">
        <w:rPr>
          <w:rFonts w:hint="cs"/>
          <w:rtl/>
        </w:rPr>
        <w:t xml:space="preserve"> را بگیریم و به نیازمندان طعام دهیم و سایر موارد دیگر که باعث تقرب به خدا می‌شود و یا سایر شادی‌های دیگر</w:t>
      </w:r>
      <w:r w:rsidR="0079136E" w:rsidRPr="00A2776C">
        <w:rPr>
          <w:rFonts w:hint="cs"/>
          <w:vertAlign w:val="superscript"/>
          <w:rtl/>
        </w:rPr>
        <w:t>(</w:t>
      </w:r>
      <w:r w:rsidR="0079136E" w:rsidRPr="00A2776C">
        <w:rPr>
          <w:vertAlign w:val="superscript"/>
          <w:rtl/>
        </w:rPr>
        <w:footnoteReference w:id="270"/>
      </w:r>
      <w:r w:rsidR="0079136E" w:rsidRPr="00A2776C">
        <w:rPr>
          <w:rFonts w:hint="cs"/>
          <w:vertAlign w:val="superscript"/>
          <w:rtl/>
        </w:rPr>
        <w:t>)</w:t>
      </w:r>
      <w:r w:rsidRPr="00A2776C">
        <w:rPr>
          <w:rFonts w:hint="cs"/>
          <w:rtl/>
        </w:rPr>
        <w:t xml:space="preserve">. </w:t>
      </w:r>
    </w:p>
    <w:p w:rsidR="00DA0BF4" w:rsidRPr="00A2776C" w:rsidRDefault="00DA0BF4" w:rsidP="00A2776C">
      <w:pPr>
        <w:pStyle w:val="a5"/>
        <w:rPr>
          <w:rtl/>
        </w:rPr>
      </w:pPr>
      <w:bookmarkStart w:id="108" w:name="_Toc272451901"/>
      <w:bookmarkStart w:id="109" w:name="_Toc436400622"/>
      <w:r w:rsidRPr="00A2776C">
        <w:rPr>
          <w:rFonts w:hint="cs"/>
          <w:rtl/>
        </w:rPr>
        <w:t>جواب این شبهه:</w:t>
      </w:r>
      <w:bookmarkEnd w:id="108"/>
      <w:bookmarkEnd w:id="109"/>
    </w:p>
    <w:p w:rsidR="00DA0BF4" w:rsidRPr="00A2776C" w:rsidRDefault="00DA0BF4" w:rsidP="00A2776C">
      <w:pPr>
        <w:pStyle w:val="a8"/>
        <w:rPr>
          <w:rtl/>
        </w:rPr>
      </w:pPr>
      <w:r w:rsidRPr="00A2776C">
        <w:rPr>
          <w:rFonts w:hint="cs"/>
          <w:rtl/>
        </w:rPr>
        <w:t xml:space="preserve">صحت این حدیث نزد اهل علم ثابت نشده است. </w:t>
      </w:r>
    </w:p>
    <w:p w:rsidR="00DA0BF4" w:rsidRPr="00A2776C" w:rsidRDefault="00DA0BF4" w:rsidP="00A2776C">
      <w:pPr>
        <w:pStyle w:val="a8"/>
        <w:rPr>
          <w:rtl/>
        </w:rPr>
      </w:pPr>
      <w:r w:rsidRPr="00A2776C">
        <w:rPr>
          <w:rStyle w:val="Char5"/>
          <w:rFonts w:hint="cs"/>
          <w:rtl/>
        </w:rPr>
        <w:t>الف</w:t>
      </w:r>
      <w:r w:rsidRPr="00A2776C">
        <w:rPr>
          <w:rFonts w:hint="cs"/>
          <w:rtl/>
        </w:rPr>
        <w:t>- عبدالرزاق در یکی از تألیفات خود می‌گوید: عبدالله بن محرر از قتاده از انس روایت می‌کند که پیامبر</w:t>
      </w:r>
      <w:r w:rsidR="00DB720F" w:rsidRPr="00A2776C">
        <w:rPr>
          <w:rFonts w:cs="CTraditional Arabic" w:hint="cs"/>
          <w:rtl/>
        </w:rPr>
        <w:t xml:space="preserve"> ج</w:t>
      </w:r>
      <w:r w:rsidRPr="00A2776C">
        <w:rPr>
          <w:rFonts w:hint="cs"/>
          <w:rtl/>
        </w:rPr>
        <w:t xml:space="preserve"> بعد از نبوت برای خود عقیقه انجام داد</w:t>
      </w:r>
      <w:r w:rsidR="0079136E" w:rsidRPr="00A2776C">
        <w:rPr>
          <w:rFonts w:hint="cs"/>
          <w:vertAlign w:val="superscript"/>
          <w:rtl/>
        </w:rPr>
        <w:t>(</w:t>
      </w:r>
      <w:r w:rsidRPr="00A2776C">
        <w:rPr>
          <w:vertAlign w:val="superscript"/>
          <w:rtl/>
        </w:rPr>
        <w:footnoteReference w:id="271"/>
      </w:r>
      <w:r w:rsidR="0079136E" w:rsidRPr="00A2776C">
        <w:rPr>
          <w:rFonts w:hint="cs"/>
          <w:vertAlign w:val="superscript"/>
          <w:rtl/>
        </w:rPr>
        <w:t>)</w:t>
      </w:r>
      <w:r w:rsidRPr="00A2776C">
        <w:rPr>
          <w:rFonts w:hint="cs"/>
          <w:rtl/>
        </w:rPr>
        <w:t>، ابن قیم جوزی بعد از ایراد این حدیث و نسبت آن به عبدالرزاق می‌گوید: ابن محرر را بخاطر روایت این حدیث ترک کرده‌اند</w:t>
      </w:r>
      <w:r w:rsidR="0079136E" w:rsidRPr="00A2776C">
        <w:rPr>
          <w:rFonts w:hint="cs"/>
          <w:vertAlign w:val="superscript"/>
          <w:rtl/>
        </w:rPr>
        <w:t>(</w:t>
      </w:r>
      <w:r w:rsidR="0079136E" w:rsidRPr="00A2776C">
        <w:rPr>
          <w:vertAlign w:val="superscript"/>
          <w:rtl/>
        </w:rPr>
        <w:footnoteReference w:id="272"/>
      </w:r>
      <w:r w:rsidR="0079136E" w:rsidRPr="00A2776C">
        <w:rPr>
          <w:rFonts w:hint="cs"/>
          <w:vertAlign w:val="superscript"/>
          <w:rtl/>
        </w:rPr>
        <w:t>)</w:t>
      </w:r>
      <w:r w:rsidRPr="00A2776C">
        <w:rPr>
          <w:rFonts w:hint="cs"/>
          <w:rtl/>
        </w:rPr>
        <w:t xml:space="preserve">. </w:t>
      </w:r>
    </w:p>
    <w:p w:rsidR="00DA0BF4" w:rsidRPr="00A2776C" w:rsidRDefault="00DA0BF4" w:rsidP="00A2776C">
      <w:pPr>
        <w:pStyle w:val="a8"/>
        <w:rPr>
          <w:rtl/>
        </w:rPr>
      </w:pPr>
      <w:r w:rsidRPr="00A2776C">
        <w:rPr>
          <w:rStyle w:val="Char5"/>
          <w:rFonts w:hint="cs"/>
          <w:rtl/>
        </w:rPr>
        <w:t>ب</w:t>
      </w:r>
      <w:r w:rsidRPr="00A2776C">
        <w:rPr>
          <w:rFonts w:hint="cs"/>
          <w:rtl/>
        </w:rPr>
        <w:t>- حافظ ‌ابن حجر در فتح الباری بیان کرده است که: صحت این حدیث ثابت نشده است، و آن را به بزار نسبت می‌دهند، و تنها عبدالله بن محرر آن را روایت کرده است و او ضعیف است</w:t>
      </w:r>
      <w:r w:rsidR="0079136E" w:rsidRPr="00A2776C">
        <w:rPr>
          <w:rFonts w:hint="cs"/>
          <w:vertAlign w:val="superscript"/>
          <w:rtl/>
        </w:rPr>
        <w:t>(</w:t>
      </w:r>
      <w:r w:rsidR="0079136E" w:rsidRPr="00A2776C">
        <w:rPr>
          <w:vertAlign w:val="superscript"/>
          <w:rtl/>
        </w:rPr>
        <w:footnoteReference w:id="273"/>
      </w:r>
      <w:r w:rsidR="0079136E" w:rsidRPr="00A2776C">
        <w:rPr>
          <w:rFonts w:hint="cs"/>
          <w:vertAlign w:val="superscript"/>
          <w:rtl/>
        </w:rPr>
        <w:t>)</w:t>
      </w:r>
      <w:r w:rsidRPr="00A2776C">
        <w:rPr>
          <w:rFonts w:hint="cs"/>
          <w:rtl/>
        </w:rPr>
        <w:t xml:space="preserve">. </w:t>
      </w:r>
    </w:p>
    <w:p w:rsidR="00DA0BF4" w:rsidRPr="00A2776C" w:rsidRDefault="00DA0BF4" w:rsidP="00A2776C">
      <w:pPr>
        <w:pStyle w:val="a8"/>
        <w:rPr>
          <w:rtl/>
        </w:rPr>
      </w:pPr>
      <w:r w:rsidRPr="00A2776C">
        <w:rPr>
          <w:rStyle w:val="Char5"/>
          <w:rFonts w:hint="cs"/>
          <w:rtl/>
        </w:rPr>
        <w:t>ج</w:t>
      </w:r>
      <w:r w:rsidRPr="00A2776C">
        <w:rPr>
          <w:rFonts w:hint="cs"/>
          <w:rtl/>
        </w:rPr>
        <w:t>- امام نووی در کتاب المجموع شرح المهذب می‌گوید: اما آن حدیثی که در مورد عقیقه‌ی پیامبر</w:t>
      </w:r>
      <w:r w:rsidR="00DB720F" w:rsidRPr="00A2776C">
        <w:rPr>
          <w:rFonts w:cs="CTraditional Arabic" w:hint="cs"/>
          <w:rtl/>
        </w:rPr>
        <w:t xml:space="preserve"> ج</w:t>
      </w:r>
      <w:r w:rsidRPr="00A2776C">
        <w:rPr>
          <w:rFonts w:hint="cs"/>
          <w:rtl/>
        </w:rPr>
        <w:t xml:space="preserve"> بعد از نبوت بیان شده است، بیهقی به روایت از عبدالله بن محرر از قتاده از انس روایت کرده است که پیامبر</w:t>
      </w:r>
      <w:r w:rsidR="00DB720F" w:rsidRPr="00A2776C">
        <w:rPr>
          <w:rFonts w:cs="CTraditional Arabic" w:hint="cs"/>
          <w:rtl/>
        </w:rPr>
        <w:t xml:space="preserve"> ج</w:t>
      </w:r>
      <w:r w:rsidRPr="00A2776C">
        <w:rPr>
          <w:rFonts w:hint="cs"/>
          <w:rtl/>
        </w:rPr>
        <w:t xml:space="preserve"> بعد از نبوت برای خود عقیقه انجام داده است این حدیث باطل است، و عبدالله بن محرر ضعیف است و بر ضعیف بودن او اتفاق نظر وجود دارد، و حافظان حدیث گفته اند: متروک است والله اعلم</w:t>
      </w:r>
      <w:r w:rsidR="0079136E" w:rsidRPr="00A2776C">
        <w:rPr>
          <w:rFonts w:hint="cs"/>
          <w:vertAlign w:val="superscript"/>
          <w:rtl/>
        </w:rPr>
        <w:t>(</w:t>
      </w:r>
      <w:r w:rsidR="0079136E" w:rsidRPr="00A2776C">
        <w:rPr>
          <w:vertAlign w:val="superscript"/>
          <w:rtl/>
        </w:rPr>
        <w:footnoteReference w:id="274"/>
      </w:r>
      <w:r w:rsidR="0079136E" w:rsidRPr="00A2776C">
        <w:rPr>
          <w:rFonts w:hint="cs"/>
          <w:vertAlign w:val="superscript"/>
          <w:rtl/>
        </w:rPr>
        <w:t>)</w:t>
      </w:r>
      <w:r w:rsidRPr="00A2776C">
        <w:rPr>
          <w:rFonts w:hint="cs"/>
          <w:rtl/>
        </w:rPr>
        <w:t xml:space="preserve">. </w:t>
      </w:r>
    </w:p>
    <w:p w:rsidR="00DA0BF4" w:rsidRPr="00A2776C" w:rsidRDefault="00DA0BF4" w:rsidP="00A2776C">
      <w:pPr>
        <w:pStyle w:val="a8"/>
        <w:rPr>
          <w:rtl/>
        </w:rPr>
      </w:pPr>
      <w:r w:rsidRPr="00A2776C">
        <w:rPr>
          <w:rStyle w:val="Char5"/>
          <w:rFonts w:hint="cs"/>
          <w:rtl/>
        </w:rPr>
        <w:t>د</w:t>
      </w:r>
      <w:r w:rsidRPr="00A2776C">
        <w:rPr>
          <w:rFonts w:hint="cs"/>
          <w:rtl/>
        </w:rPr>
        <w:t>- ذهبی در میزان الإعتدال، بعد از اینکه شرح حال عبدالله بن محرر را بیان می‌کند، و نظرحفاظ حدیث را در مورد او بیان می‌کند، می‌گوید: او متروک است، و جای اطمینان نیست، و از بلا و مصیبت‌های عبدالله بن محرر این است که از قتاده از انس روایت کرده است که بعد از اینکه پیامبر</w:t>
      </w:r>
      <w:r w:rsidR="00DB720F" w:rsidRPr="00A2776C">
        <w:rPr>
          <w:rFonts w:cs="CTraditional Arabic" w:hint="cs"/>
          <w:rtl/>
        </w:rPr>
        <w:t xml:space="preserve"> ج</w:t>
      </w:r>
      <w:r w:rsidRPr="00A2776C">
        <w:rPr>
          <w:rFonts w:hint="cs"/>
          <w:rtl/>
        </w:rPr>
        <w:t xml:space="preserve"> به پیامبری مبعوث شد برای خود عقیقه انجام داد</w:t>
      </w:r>
      <w:r w:rsidR="0079136E" w:rsidRPr="00A2776C">
        <w:rPr>
          <w:rFonts w:hint="cs"/>
          <w:vertAlign w:val="superscript"/>
          <w:rtl/>
        </w:rPr>
        <w:t>(</w:t>
      </w:r>
      <w:r w:rsidR="0079136E" w:rsidRPr="00A2776C">
        <w:rPr>
          <w:vertAlign w:val="superscript"/>
          <w:rtl/>
        </w:rPr>
        <w:footnoteReference w:id="275"/>
      </w:r>
      <w:r w:rsidR="0079136E" w:rsidRPr="00A2776C">
        <w:rPr>
          <w:rFonts w:hint="cs"/>
          <w:vertAlign w:val="superscript"/>
          <w:rtl/>
        </w:rPr>
        <w:t>)</w:t>
      </w:r>
      <w:r w:rsidRPr="00A2776C">
        <w:rPr>
          <w:rFonts w:hint="cs"/>
          <w:rtl/>
        </w:rPr>
        <w:t xml:space="preserve">. </w:t>
      </w:r>
    </w:p>
    <w:p w:rsidR="00DA0BF4" w:rsidRPr="00A2776C" w:rsidRDefault="00DA0BF4" w:rsidP="00A2776C">
      <w:pPr>
        <w:pStyle w:val="a5"/>
        <w:rPr>
          <w:rtl/>
        </w:rPr>
      </w:pPr>
      <w:bookmarkStart w:id="110" w:name="_Toc272451902"/>
      <w:bookmarkStart w:id="111" w:name="_Toc436400623"/>
      <w:r w:rsidRPr="00A2776C">
        <w:rPr>
          <w:rFonts w:hint="cs"/>
          <w:rtl/>
        </w:rPr>
        <w:t>3- شبهه‌ی سوم</w:t>
      </w:r>
      <w:bookmarkEnd w:id="110"/>
      <w:bookmarkEnd w:id="111"/>
    </w:p>
    <w:p w:rsidR="00DA0BF4" w:rsidRPr="00A2776C" w:rsidRDefault="00DA0BF4" w:rsidP="00A2776C">
      <w:pPr>
        <w:pStyle w:val="a8"/>
        <w:rPr>
          <w:rtl/>
        </w:rPr>
      </w:pPr>
      <w:r w:rsidRPr="00A2776C">
        <w:rPr>
          <w:rFonts w:hint="cs"/>
          <w:rtl/>
        </w:rPr>
        <w:t>سیوطی می‌گوید: امام القرّاء حافظ شمس‌الدین ابن الجزری در کتاب خود به نام عرف التعریف بالمولد الشریف) می‌گوید ـ که این عین نص آن است ـ:</w:t>
      </w:r>
      <w:r w:rsidR="00EF224C" w:rsidRPr="00A2776C">
        <w:rPr>
          <w:rFonts w:hint="cs"/>
          <w:rtl/>
        </w:rPr>
        <w:t xml:space="preserve"> </w:t>
      </w:r>
      <w:r w:rsidRPr="00A2776C">
        <w:rPr>
          <w:rFonts w:hint="cs"/>
          <w:rtl/>
        </w:rPr>
        <w:t>ابولهب بعد از مرگش در خواب دیده شد، به او گفته شد حالت چطور است؟ گفت: در آتش، ولی هر شب دو مرتبه این آتش بر من تخفیف داده می‌شود، از میان انگشتانم به انداز</w:t>
      </w:r>
      <w:r w:rsidR="001C1B74" w:rsidRPr="00A2776C">
        <w:rPr>
          <w:rFonts w:hint="cs"/>
          <w:rtl/>
        </w:rPr>
        <w:t>ۀ</w:t>
      </w:r>
      <w:r w:rsidRPr="00A2776C">
        <w:rPr>
          <w:rFonts w:hint="cs"/>
          <w:rtl/>
        </w:rPr>
        <w:t xml:space="preserve"> سر انگشت آب می‌مکم، به این خاطر هنگامی که برده‌ای به نام ثویبه، تولد پیامبر</w:t>
      </w:r>
      <w:r w:rsidR="00DB720F" w:rsidRPr="00A2776C">
        <w:rPr>
          <w:rFonts w:cs="CTraditional Arabic" w:hint="cs"/>
          <w:rtl/>
        </w:rPr>
        <w:t xml:space="preserve"> ج</w:t>
      </w:r>
      <w:r w:rsidRPr="00A2776C">
        <w:rPr>
          <w:rFonts w:hint="cs"/>
          <w:rtl/>
        </w:rPr>
        <w:t xml:space="preserve"> را به من خبر داد او را آزاد کردم، و به این خاطر که او به پیامبر</w:t>
      </w:r>
      <w:r w:rsidR="00DB720F" w:rsidRPr="00A2776C">
        <w:rPr>
          <w:rFonts w:cs="CTraditional Arabic" w:hint="cs"/>
          <w:rtl/>
        </w:rPr>
        <w:t xml:space="preserve"> ج</w:t>
      </w:r>
      <w:r w:rsidRPr="00A2776C">
        <w:rPr>
          <w:rFonts w:hint="cs"/>
          <w:rtl/>
        </w:rPr>
        <w:t xml:space="preserve"> شیر داد. پس زمانی که ابولهب کافر، کسی که قرآن صراحتاً به ذم او می‌پردازد، در آتش سزا داده می‌شود ولی به خاطر خوشحالی از تولد پیامبر</w:t>
      </w:r>
      <w:r w:rsidR="00DB720F" w:rsidRPr="00A2776C">
        <w:rPr>
          <w:rFonts w:cs="CTraditional Arabic" w:hint="cs"/>
          <w:rtl/>
        </w:rPr>
        <w:t xml:space="preserve"> ج</w:t>
      </w:r>
      <w:r w:rsidRPr="00A2776C">
        <w:rPr>
          <w:rFonts w:hint="cs"/>
          <w:rtl/>
        </w:rPr>
        <w:t xml:space="preserve"> برایش تخفیف داده می‌شود، پس حال مسلمان موحد از امت محمد</w:t>
      </w:r>
      <w:r w:rsidR="00DB720F" w:rsidRPr="00A2776C">
        <w:rPr>
          <w:rFonts w:cs="CTraditional Arabic" w:hint="cs"/>
          <w:rtl/>
        </w:rPr>
        <w:t xml:space="preserve"> ج</w:t>
      </w:r>
      <w:r w:rsidRPr="00A2776C">
        <w:rPr>
          <w:rFonts w:hint="cs"/>
          <w:rtl/>
        </w:rPr>
        <w:t xml:space="preserve"> که به تولد او خوشحال شود و به خاطر محبت او هر چه در قدرت دارد ببخشد باید چگونه باشد؟ قسم می‌خورم که پاداش او از طرف خدا این است که به لطف خودش او را داخل بهشت می‌کند</w:t>
      </w:r>
      <w:r w:rsidR="0079136E" w:rsidRPr="00A2776C">
        <w:rPr>
          <w:rFonts w:hint="cs"/>
          <w:vertAlign w:val="superscript"/>
          <w:rtl/>
        </w:rPr>
        <w:t>(</w:t>
      </w:r>
      <w:r w:rsidR="0079136E" w:rsidRPr="00A2776C">
        <w:rPr>
          <w:vertAlign w:val="superscript"/>
          <w:rtl/>
        </w:rPr>
        <w:footnoteReference w:id="276"/>
      </w:r>
      <w:r w:rsidR="0079136E" w:rsidRPr="00A2776C">
        <w:rPr>
          <w:rFonts w:hint="cs"/>
          <w:vertAlign w:val="superscript"/>
          <w:rtl/>
        </w:rPr>
        <w:t>)</w:t>
      </w:r>
      <w:r w:rsidRPr="00A2776C">
        <w:rPr>
          <w:rFonts w:hint="cs"/>
          <w:rtl/>
        </w:rPr>
        <w:t xml:space="preserve">. </w:t>
      </w:r>
    </w:p>
    <w:p w:rsidR="00DA0BF4" w:rsidRPr="00A2776C" w:rsidRDefault="00DA0BF4" w:rsidP="00A2776C">
      <w:pPr>
        <w:pStyle w:val="a5"/>
        <w:rPr>
          <w:rtl/>
        </w:rPr>
      </w:pPr>
      <w:bookmarkStart w:id="112" w:name="_Toc272451903"/>
      <w:bookmarkStart w:id="113" w:name="_Toc436400624"/>
      <w:r w:rsidRPr="00A2776C">
        <w:rPr>
          <w:rFonts w:hint="cs"/>
          <w:rtl/>
        </w:rPr>
        <w:t>رد این شبهه</w:t>
      </w:r>
      <w:bookmarkEnd w:id="112"/>
      <w:bookmarkEnd w:id="113"/>
    </w:p>
    <w:p w:rsidR="00DA0BF4" w:rsidRPr="00A2776C" w:rsidRDefault="00DA0BF4" w:rsidP="00A2776C">
      <w:pPr>
        <w:pStyle w:val="a8"/>
        <w:rPr>
          <w:rtl/>
        </w:rPr>
      </w:pPr>
      <w:r w:rsidRPr="00A2776C">
        <w:rPr>
          <w:rFonts w:hint="cs"/>
          <w:rtl/>
        </w:rPr>
        <w:t xml:space="preserve">امام بخاری این خبر را به صورت مرسل و رها شده در باب </w:t>
      </w:r>
      <w:r w:rsidR="004A6FD6" w:rsidRPr="00A2776C">
        <w:rPr>
          <w:rFonts w:ascii="Traditional Arabic" w:hAnsi="Traditional Arabic" w:cs="Traditional Arabic"/>
          <w:rtl/>
        </w:rPr>
        <w:t>﴿</w:t>
      </w:r>
      <w:r w:rsidR="004A6FD6" w:rsidRPr="00A2776C">
        <w:rPr>
          <w:rStyle w:val="Chard"/>
          <w:rtl/>
        </w:rPr>
        <w:t xml:space="preserve">وَأُمَّهَٰتُكُمُ </w:t>
      </w:r>
      <w:r w:rsidR="004A6FD6" w:rsidRPr="00A2776C">
        <w:rPr>
          <w:rStyle w:val="Chard"/>
          <w:rFonts w:hint="cs"/>
          <w:rtl/>
        </w:rPr>
        <w:t>ٱ</w:t>
      </w:r>
      <w:r w:rsidR="004A6FD6" w:rsidRPr="00A2776C">
        <w:rPr>
          <w:rStyle w:val="Chard"/>
          <w:rFonts w:hint="eastAsia"/>
          <w:rtl/>
        </w:rPr>
        <w:t>لَّٰتِيٓ</w:t>
      </w:r>
      <w:r w:rsidR="004A6FD6" w:rsidRPr="00A2776C">
        <w:rPr>
          <w:rStyle w:val="Chard"/>
          <w:rtl/>
        </w:rPr>
        <w:t xml:space="preserve"> أَرۡضَعۡنَكُمۡ</w:t>
      </w:r>
      <w:r w:rsidR="004A6FD6" w:rsidRPr="00A2776C">
        <w:rPr>
          <w:rFonts w:ascii="Tahoma" w:hAnsi="Tahoma" w:cs="Traditional Arabic" w:hint="cs"/>
          <w:rtl/>
        </w:rPr>
        <w:t>﴾</w:t>
      </w:r>
      <w:r w:rsidRPr="00A2776C">
        <w:rPr>
          <w:rFonts w:cs="B Lotus" w:hint="cs"/>
          <w:rtl/>
        </w:rPr>
        <w:t xml:space="preserve"> </w:t>
      </w:r>
      <w:r w:rsidR="004A6FD6" w:rsidRPr="00A2776C">
        <w:rPr>
          <w:rStyle w:val="Char6"/>
          <w:rFonts w:hint="cs"/>
          <w:rtl/>
        </w:rPr>
        <w:t>[</w:t>
      </w:r>
      <w:r w:rsidRPr="00A2776C">
        <w:rPr>
          <w:rStyle w:val="Char6"/>
          <w:rFonts w:hint="cs"/>
          <w:rtl/>
        </w:rPr>
        <w:t xml:space="preserve"> النساء: 23</w:t>
      </w:r>
      <w:r w:rsidR="004A6FD6" w:rsidRPr="00A2776C">
        <w:rPr>
          <w:rStyle w:val="Char6"/>
          <w:rFonts w:hint="cs"/>
          <w:rtl/>
        </w:rPr>
        <w:t>]</w:t>
      </w:r>
      <w:r w:rsidRPr="00A2776C">
        <w:rPr>
          <w:rFonts w:hint="cs"/>
          <w:rtl/>
        </w:rPr>
        <w:t xml:space="preserve"> و </w:t>
      </w:r>
      <w:r w:rsidRPr="00A2776C">
        <w:rPr>
          <w:rStyle w:val="Char8"/>
          <w:rtl/>
        </w:rPr>
        <w:t>«</w:t>
      </w:r>
      <w:r w:rsidR="00AF0FC2" w:rsidRPr="00A2776C">
        <w:rPr>
          <w:rStyle w:val="Char3"/>
          <w:rtl/>
        </w:rPr>
        <w:t>ي</w:t>
      </w:r>
      <w:r w:rsidRPr="00A2776C">
        <w:rPr>
          <w:rStyle w:val="Char3"/>
          <w:rtl/>
        </w:rPr>
        <w:t xml:space="preserve">حرمُ من الرضاع ما </w:t>
      </w:r>
      <w:r w:rsidR="00AF0FC2" w:rsidRPr="00A2776C">
        <w:rPr>
          <w:rStyle w:val="Char3"/>
          <w:rtl/>
        </w:rPr>
        <w:t>ي</w:t>
      </w:r>
      <w:r w:rsidRPr="00A2776C">
        <w:rPr>
          <w:rStyle w:val="Char3"/>
          <w:rtl/>
        </w:rPr>
        <w:t>حرمُ مِنَ النسب</w:t>
      </w:r>
      <w:r w:rsidRPr="00A2776C">
        <w:rPr>
          <w:rStyle w:val="Char8"/>
          <w:rtl/>
        </w:rPr>
        <w:t>»</w:t>
      </w:r>
      <w:r w:rsidRPr="00A2776C">
        <w:rPr>
          <w:rFonts w:hint="cs"/>
          <w:rtl/>
        </w:rPr>
        <w:t xml:space="preserve"> در کتاب صحیح خود بیان کرده است. و بعد از اینکه این حدیث را با سندش از عروه‌ بن زبیر بیان می‌کند، که زینب دختر أبی سلمه به او خبر داده است که أم حبیبه دختر ابی‌سفیان به او گفته است: ای رسول خدا</w:t>
      </w:r>
      <w:r w:rsidR="00DB720F" w:rsidRPr="00A2776C">
        <w:rPr>
          <w:rFonts w:cs="CTraditional Arabic" w:hint="cs"/>
          <w:rtl/>
        </w:rPr>
        <w:t xml:space="preserve"> ج</w:t>
      </w:r>
      <w:r w:rsidRPr="00A2776C">
        <w:rPr>
          <w:rFonts w:hint="cs"/>
          <w:rtl/>
        </w:rPr>
        <w:t>! با خواهرم دختر ابی‌سفیان ازدواج کن، پیامبر</w:t>
      </w:r>
      <w:r w:rsidR="00DB720F" w:rsidRPr="00A2776C">
        <w:rPr>
          <w:rFonts w:cs="CTraditional Arabic" w:hint="cs"/>
          <w:rtl/>
        </w:rPr>
        <w:t xml:space="preserve"> ج</w:t>
      </w:r>
      <w:r w:rsidRPr="00A2776C">
        <w:rPr>
          <w:rFonts w:hint="cs"/>
          <w:rtl/>
        </w:rPr>
        <w:t xml:space="preserve"> گفت: آیا خودت آن را ازدواج) دوست داری؟ گفتم: بله، برای شما مخالف نیستم و بخالت نشان نمی‌دهم، و دوست دارم خواهرم در این خیر شریک من باشد، پیامبر</w:t>
      </w:r>
      <w:r w:rsidR="00DB720F" w:rsidRPr="00A2776C">
        <w:rPr>
          <w:rFonts w:cs="CTraditional Arabic" w:hint="cs"/>
          <w:rtl/>
        </w:rPr>
        <w:t xml:space="preserve"> ج</w:t>
      </w:r>
      <w:r w:rsidRPr="00A2776C">
        <w:rPr>
          <w:rFonts w:hint="cs"/>
          <w:rtl/>
        </w:rPr>
        <w:t xml:space="preserve"> فرمود: این برای من حلال نیست، گفتم: ما</w:t>
      </w:r>
      <w:r w:rsidR="00984728" w:rsidRPr="00A2776C">
        <w:rPr>
          <w:rFonts w:hint="cs"/>
          <w:rtl/>
        </w:rPr>
        <w:t xml:space="preserve"> می‌</w:t>
      </w:r>
      <w:r w:rsidRPr="00A2776C">
        <w:rPr>
          <w:rFonts w:hint="cs"/>
          <w:rtl/>
        </w:rPr>
        <w:t>گوییم که شما می‌خواهی که با دختر ابی‌سلمه ازدواج کنی، پیامبر</w:t>
      </w:r>
      <w:r w:rsidR="00DB720F" w:rsidRPr="00A2776C">
        <w:rPr>
          <w:rFonts w:cs="CTraditional Arabic" w:hint="cs"/>
          <w:rtl/>
        </w:rPr>
        <w:t xml:space="preserve"> ج</w:t>
      </w:r>
      <w:r w:rsidRPr="00A2776C">
        <w:rPr>
          <w:rFonts w:hint="cs"/>
          <w:rtl/>
        </w:rPr>
        <w:t xml:space="preserve"> گفت: دختر ام سلمه؟ گفتم: بله، فرمود: </w:t>
      </w:r>
      <w:r w:rsidR="009C23AB" w:rsidRPr="00A2776C">
        <w:rPr>
          <w:rStyle w:val="Char8"/>
          <w:rtl/>
        </w:rPr>
        <w:t>«</w:t>
      </w:r>
      <w:r w:rsidRPr="00A2776C">
        <w:rPr>
          <w:rStyle w:val="Char3"/>
          <w:rtl/>
        </w:rPr>
        <w:t>لو</w:t>
      </w:r>
      <w:r w:rsidR="009C23AB" w:rsidRPr="00A2776C">
        <w:rPr>
          <w:rStyle w:val="Char3"/>
          <w:rtl/>
        </w:rPr>
        <w:t xml:space="preserve"> آن</w:t>
      </w:r>
      <w:r w:rsidR="00984728" w:rsidRPr="00A2776C">
        <w:rPr>
          <w:rStyle w:val="Char3"/>
          <w:rtl/>
        </w:rPr>
        <w:t>ها ‌</w:t>
      </w:r>
      <w:r w:rsidRPr="00A2776C">
        <w:rPr>
          <w:rStyle w:val="Char3"/>
          <w:rtl/>
        </w:rPr>
        <w:t>لم ت</w:t>
      </w:r>
      <w:r w:rsidR="00C172E8" w:rsidRPr="00A2776C">
        <w:rPr>
          <w:rStyle w:val="Char3"/>
          <w:rtl/>
        </w:rPr>
        <w:t>ك</w:t>
      </w:r>
      <w:r w:rsidRPr="00A2776C">
        <w:rPr>
          <w:rStyle w:val="Char3"/>
          <w:rtl/>
        </w:rPr>
        <w:t>ن رب</w:t>
      </w:r>
      <w:r w:rsidR="00AF0FC2" w:rsidRPr="00A2776C">
        <w:rPr>
          <w:rStyle w:val="Char3"/>
          <w:rtl/>
        </w:rPr>
        <w:t>ي</w:t>
      </w:r>
      <w:r w:rsidRPr="00A2776C">
        <w:rPr>
          <w:rStyle w:val="Char3"/>
          <w:rtl/>
        </w:rPr>
        <w:t>بت</w:t>
      </w:r>
      <w:r w:rsidR="00AF0FC2" w:rsidRPr="00A2776C">
        <w:rPr>
          <w:rStyle w:val="Char3"/>
          <w:rtl/>
        </w:rPr>
        <w:t>ي</w:t>
      </w:r>
      <w:r w:rsidR="0079136E" w:rsidRPr="00A2776C">
        <w:rPr>
          <w:rFonts w:hint="cs"/>
          <w:vertAlign w:val="superscript"/>
          <w:rtl/>
        </w:rPr>
        <w:t>(</w:t>
      </w:r>
      <w:r w:rsidRPr="00A2776C">
        <w:rPr>
          <w:vertAlign w:val="superscript"/>
          <w:rtl/>
        </w:rPr>
        <w:footnoteReference w:id="277"/>
      </w:r>
      <w:r w:rsidR="0079136E" w:rsidRPr="00A2776C">
        <w:rPr>
          <w:rFonts w:hint="cs"/>
          <w:vertAlign w:val="superscript"/>
          <w:rtl/>
        </w:rPr>
        <w:t>)</w:t>
      </w:r>
      <w:r w:rsidRPr="00A2776C">
        <w:rPr>
          <w:rStyle w:val="Char3"/>
          <w:rtl/>
        </w:rPr>
        <w:t xml:space="preserve"> ف</w:t>
      </w:r>
      <w:r w:rsidR="00AF0FC2" w:rsidRPr="00A2776C">
        <w:rPr>
          <w:rStyle w:val="Char3"/>
          <w:rtl/>
        </w:rPr>
        <w:t>ي</w:t>
      </w:r>
      <w:r w:rsidRPr="00A2776C">
        <w:rPr>
          <w:rStyle w:val="Char3"/>
          <w:rtl/>
        </w:rPr>
        <w:t xml:space="preserve"> حجر</w:t>
      </w:r>
      <w:r w:rsidR="00AF0FC2" w:rsidRPr="00A2776C">
        <w:rPr>
          <w:rStyle w:val="Char3"/>
          <w:rtl/>
        </w:rPr>
        <w:t>ي</w:t>
      </w:r>
      <w:r w:rsidRPr="00A2776C">
        <w:rPr>
          <w:rStyle w:val="Char3"/>
          <w:rtl/>
        </w:rPr>
        <w:t xml:space="preserve"> ما حلت ل</w:t>
      </w:r>
      <w:r w:rsidR="00AF0FC2" w:rsidRPr="00A2776C">
        <w:rPr>
          <w:rStyle w:val="Char3"/>
          <w:rtl/>
        </w:rPr>
        <w:t>ي</w:t>
      </w:r>
      <w:r w:rsidRPr="00A2776C">
        <w:rPr>
          <w:rStyle w:val="Char3"/>
          <w:rtl/>
        </w:rPr>
        <w:t>،</w:t>
      </w:r>
      <w:r w:rsidR="009C23AB" w:rsidRPr="00A2776C">
        <w:rPr>
          <w:rStyle w:val="Char3"/>
          <w:rtl/>
        </w:rPr>
        <w:t xml:space="preserve"> آن</w:t>
      </w:r>
      <w:r w:rsidR="00984728" w:rsidRPr="00A2776C">
        <w:rPr>
          <w:rStyle w:val="Char3"/>
          <w:rtl/>
        </w:rPr>
        <w:t>ها ‌</w:t>
      </w:r>
      <w:r w:rsidRPr="00A2776C">
        <w:rPr>
          <w:rStyle w:val="Char3"/>
          <w:rtl/>
        </w:rPr>
        <w:t>لابن</w:t>
      </w:r>
      <w:r w:rsidR="00AF0FC2" w:rsidRPr="00A2776C">
        <w:rPr>
          <w:rStyle w:val="Char3"/>
          <w:rtl/>
        </w:rPr>
        <w:t>ة</w:t>
      </w:r>
      <w:r w:rsidRPr="00A2776C">
        <w:rPr>
          <w:rStyle w:val="Char3"/>
          <w:rtl/>
        </w:rPr>
        <w:t xml:space="preserve"> أخ</w:t>
      </w:r>
      <w:r w:rsidR="00AF0FC2" w:rsidRPr="00A2776C">
        <w:rPr>
          <w:rStyle w:val="Char3"/>
          <w:rtl/>
        </w:rPr>
        <w:t>ي</w:t>
      </w:r>
      <w:r w:rsidRPr="00A2776C">
        <w:rPr>
          <w:rStyle w:val="Char3"/>
          <w:rtl/>
        </w:rPr>
        <w:t xml:space="preserve"> من الرضاع</w:t>
      </w:r>
      <w:r w:rsidR="00AF0FC2" w:rsidRPr="00A2776C">
        <w:rPr>
          <w:rStyle w:val="Char3"/>
          <w:rtl/>
        </w:rPr>
        <w:t>ة</w:t>
      </w:r>
      <w:r w:rsidRPr="00A2776C">
        <w:rPr>
          <w:rStyle w:val="Char3"/>
          <w:rtl/>
        </w:rPr>
        <w:t>، أرضعتن</w:t>
      </w:r>
      <w:r w:rsidR="00AF0FC2" w:rsidRPr="00A2776C">
        <w:rPr>
          <w:rStyle w:val="Char3"/>
          <w:rtl/>
        </w:rPr>
        <w:t>ي</w:t>
      </w:r>
      <w:r w:rsidRPr="00A2776C">
        <w:rPr>
          <w:rStyle w:val="Char3"/>
          <w:rtl/>
        </w:rPr>
        <w:t xml:space="preserve"> وأبا سلم</w:t>
      </w:r>
      <w:r w:rsidR="00AF0FC2" w:rsidRPr="00A2776C">
        <w:rPr>
          <w:rStyle w:val="Char3"/>
          <w:rtl/>
        </w:rPr>
        <w:t>ة</w:t>
      </w:r>
      <w:r w:rsidRPr="00A2776C">
        <w:rPr>
          <w:rStyle w:val="Char3"/>
          <w:rtl/>
        </w:rPr>
        <w:t xml:space="preserve"> ثو</w:t>
      </w:r>
      <w:r w:rsidR="00AF0FC2" w:rsidRPr="00A2776C">
        <w:rPr>
          <w:rStyle w:val="Char3"/>
          <w:rtl/>
        </w:rPr>
        <w:t>ي</w:t>
      </w:r>
      <w:r w:rsidRPr="00A2776C">
        <w:rPr>
          <w:rStyle w:val="Char3"/>
          <w:rtl/>
        </w:rPr>
        <w:t>ب</w:t>
      </w:r>
      <w:r w:rsidR="00AF0FC2" w:rsidRPr="00A2776C">
        <w:rPr>
          <w:rStyle w:val="Char3"/>
          <w:rtl/>
        </w:rPr>
        <w:t>ة</w:t>
      </w:r>
      <w:r w:rsidRPr="00A2776C">
        <w:rPr>
          <w:rStyle w:val="Char3"/>
          <w:rtl/>
        </w:rPr>
        <w:t>، فلا تعرضن عل</w:t>
      </w:r>
      <w:r w:rsidR="00AF0FC2" w:rsidRPr="00A2776C">
        <w:rPr>
          <w:rStyle w:val="Char3"/>
          <w:rtl/>
        </w:rPr>
        <w:t>ي</w:t>
      </w:r>
      <w:r w:rsidRPr="00A2776C">
        <w:rPr>
          <w:rStyle w:val="Char3"/>
          <w:rtl/>
        </w:rPr>
        <w:t xml:space="preserve"> بنات</w:t>
      </w:r>
      <w:r w:rsidR="00C172E8" w:rsidRPr="00A2776C">
        <w:rPr>
          <w:rStyle w:val="Char3"/>
          <w:rtl/>
        </w:rPr>
        <w:t>ك</w:t>
      </w:r>
      <w:r w:rsidRPr="00A2776C">
        <w:rPr>
          <w:rStyle w:val="Char3"/>
          <w:rtl/>
        </w:rPr>
        <w:t>ن ولاأخوات</w:t>
      </w:r>
      <w:r w:rsidR="00C172E8" w:rsidRPr="00A2776C">
        <w:rPr>
          <w:rStyle w:val="Char3"/>
          <w:rtl/>
        </w:rPr>
        <w:t>ك</w:t>
      </w:r>
      <w:r w:rsidRPr="00A2776C">
        <w:rPr>
          <w:rStyle w:val="Char3"/>
          <w:rtl/>
        </w:rPr>
        <w:t>نّ</w:t>
      </w:r>
      <w:r w:rsidR="009C23AB" w:rsidRPr="00A2776C">
        <w:rPr>
          <w:rStyle w:val="Char8"/>
          <w:rtl/>
        </w:rPr>
        <w:t>»</w:t>
      </w:r>
      <w:r w:rsidR="0063344B" w:rsidRPr="00A2776C">
        <w:rPr>
          <w:rFonts w:hint="cs"/>
          <w:vertAlign w:val="superscript"/>
          <w:rtl/>
        </w:rPr>
        <w:t>(</w:t>
      </w:r>
      <w:r w:rsidR="0063344B" w:rsidRPr="00A2776C">
        <w:rPr>
          <w:vertAlign w:val="superscript"/>
          <w:rtl/>
        </w:rPr>
        <w:footnoteReference w:id="278"/>
      </w:r>
      <w:r w:rsidR="0063344B" w:rsidRPr="00A2776C">
        <w:rPr>
          <w:rFonts w:hint="cs"/>
          <w:vertAlign w:val="superscript"/>
          <w:rtl/>
        </w:rPr>
        <w:t>)</w:t>
      </w:r>
      <w:r w:rsidRPr="00A2776C">
        <w:rPr>
          <w:rFonts w:ascii="Lotus Linotype" w:hAnsi="Lotus Linotype" w:cs="Lotus Linotype"/>
          <w:szCs w:val="27"/>
          <w:rtl/>
        </w:rPr>
        <w:t>.</w:t>
      </w:r>
      <w:r w:rsidRPr="00A2776C">
        <w:rPr>
          <w:rFonts w:hint="cs"/>
          <w:rtl/>
        </w:rPr>
        <w:t xml:space="preserve"> </w:t>
      </w:r>
      <w:r w:rsidR="00F660D2" w:rsidRPr="00A2776C">
        <w:rPr>
          <w:rStyle w:val="Char8"/>
          <w:rFonts w:hint="cs"/>
          <w:rtl/>
        </w:rPr>
        <w:t>«</w:t>
      </w:r>
      <w:r w:rsidRPr="00A2776C">
        <w:rPr>
          <w:rStyle w:val="Chare"/>
          <w:rFonts w:hint="cs"/>
          <w:rtl/>
        </w:rPr>
        <w:t>اگر او ربیب</w:t>
      </w:r>
      <w:r w:rsidR="001C1B74" w:rsidRPr="00A2776C">
        <w:rPr>
          <w:rStyle w:val="Chare"/>
          <w:rFonts w:hint="cs"/>
          <w:rtl/>
        </w:rPr>
        <w:t>ۀ</w:t>
      </w:r>
      <w:r w:rsidRPr="00A2776C">
        <w:rPr>
          <w:rStyle w:val="Chare"/>
          <w:rFonts w:hint="cs"/>
          <w:rtl/>
        </w:rPr>
        <w:t xml:space="preserve"> من و در خانه‌ام نیز نبود باز برای من حلال نیست، چون دختر برادر رضاعی من می‌باشد، به من و ابا سلمه، ثویبه شیر داده پس دختران و خواهران خود را به قصد ازدواج بر من عرضه نکنید</w:t>
      </w:r>
      <w:r w:rsidR="00F660D2" w:rsidRPr="00A2776C">
        <w:rPr>
          <w:rStyle w:val="Char8"/>
          <w:rFonts w:hint="cs"/>
          <w:rtl/>
        </w:rPr>
        <w:t>»</w:t>
      </w:r>
      <w:r w:rsidRPr="00A2776C">
        <w:rPr>
          <w:rFonts w:hint="cs"/>
          <w:rtl/>
        </w:rPr>
        <w:t xml:space="preserve">. </w:t>
      </w:r>
    </w:p>
    <w:p w:rsidR="00DA0BF4" w:rsidRPr="00A2776C" w:rsidRDefault="00DA0BF4" w:rsidP="00A2776C">
      <w:pPr>
        <w:pStyle w:val="a8"/>
        <w:rPr>
          <w:rtl/>
        </w:rPr>
      </w:pPr>
      <w:r w:rsidRPr="00A2776C">
        <w:rPr>
          <w:rFonts w:hint="cs"/>
          <w:rtl/>
        </w:rPr>
        <w:t>عروه گفت: ثویبه کنیز ابولهب بود، ابولهب او را آزاد کرد، او هم به پیامبر</w:t>
      </w:r>
      <w:r w:rsidR="00DB720F" w:rsidRPr="00A2776C">
        <w:rPr>
          <w:rFonts w:cs="CTraditional Arabic" w:hint="cs"/>
          <w:rtl/>
        </w:rPr>
        <w:t xml:space="preserve"> ج</w:t>
      </w:r>
      <w:r w:rsidRPr="00A2776C">
        <w:rPr>
          <w:rFonts w:hint="cs"/>
          <w:rtl/>
        </w:rPr>
        <w:t xml:space="preserve"> در دوران کودکی شیر داد، زمانی که ابولهب مرد بعضی از خویشاوندانش او را خواب دیدند که بدترین حال و وضعیت دارد، به او گفتند: به چه چیزی رسیدی؟ ابولهب گفت: بعد از شما به هیچ چیزی نرسیدم، به جز اینکه به من آب داده شد به این خاطر که این بیوه زن را آزاد کردم و او به محمد</w:t>
      </w:r>
      <w:r w:rsidR="00DB720F" w:rsidRPr="00A2776C">
        <w:rPr>
          <w:rFonts w:cs="CTraditional Arabic" w:hint="cs"/>
          <w:rtl/>
        </w:rPr>
        <w:t xml:space="preserve"> ج</w:t>
      </w:r>
      <w:r w:rsidRPr="00A2776C">
        <w:rPr>
          <w:rFonts w:hint="cs"/>
          <w:rtl/>
        </w:rPr>
        <w:t xml:space="preserve"> شیر داد</w:t>
      </w:r>
      <w:r w:rsidR="0063344B" w:rsidRPr="00A2776C">
        <w:rPr>
          <w:rFonts w:hint="cs"/>
          <w:vertAlign w:val="superscript"/>
          <w:rtl/>
        </w:rPr>
        <w:t>(</w:t>
      </w:r>
      <w:r w:rsidR="0063344B" w:rsidRPr="00A2776C">
        <w:rPr>
          <w:vertAlign w:val="superscript"/>
          <w:rtl/>
        </w:rPr>
        <w:footnoteReference w:id="279"/>
      </w:r>
      <w:r w:rsidR="0063344B" w:rsidRPr="00A2776C">
        <w:rPr>
          <w:rFonts w:hint="cs"/>
          <w:vertAlign w:val="superscript"/>
          <w:rtl/>
        </w:rPr>
        <w:t>)</w:t>
      </w:r>
      <w:r w:rsidRPr="00A2776C">
        <w:rPr>
          <w:rFonts w:hint="cs"/>
          <w:rtl/>
        </w:rPr>
        <w:t xml:space="preserve">. </w:t>
      </w:r>
    </w:p>
    <w:p w:rsidR="00DA0BF4" w:rsidRPr="00A2776C" w:rsidRDefault="00DA0BF4" w:rsidP="00A2776C">
      <w:pPr>
        <w:pStyle w:val="a8"/>
        <w:rPr>
          <w:rtl/>
        </w:rPr>
      </w:pPr>
      <w:r w:rsidRPr="00A2776C">
        <w:rPr>
          <w:rFonts w:hint="cs"/>
          <w:rtl/>
        </w:rPr>
        <w:t>حافظ ابن حجر می‌گوید: این روایت دلالت دارد بر اینکه بعضی اوقات در آخرت عمل صالح او برای کافر نفع خواهد داشت.</w:t>
      </w:r>
    </w:p>
    <w:p w:rsidR="00DA0BF4" w:rsidRPr="00A2776C" w:rsidRDefault="00DA0BF4" w:rsidP="00A2776C">
      <w:pPr>
        <w:pStyle w:val="a8"/>
        <w:rPr>
          <w:rtl/>
        </w:rPr>
      </w:pPr>
      <w:r w:rsidRPr="00A2776C">
        <w:rPr>
          <w:rFonts w:hint="cs"/>
          <w:rtl/>
        </w:rPr>
        <w:t xml:space="preserve"> اما این نظر مخالف ظاهر قرآن است، خداوند می‌فرماید: </w:t>
      </w:r>
    </w:p>
    <w:p w:rsidR="00DA0BF4" w:rsidRPr="00A2776C" w:rsidRDefault="007B22A7" w:rsidP="00A2776C">
      <w:pPr>
        <w:pStyle w:val="af1"/>
        <w:rPr>
          <w:rStyle w:val="Char4"/>
          <w:rtl/>
        </w:rPr>
      </w:pPr>
      <w:r w:rsidRPr="00A2776C">
        <w:rPr>
          <w:rFonts w:ascii="Tahoma" w:hAnsi="Tahoma" w:cs="Traditional Arabic" w:hint="cs"/>
          <w:color w:val="000000"/>
          <w:rtl/>
        </w:rPr>
        <w:t>﴿</w:t>
      </w:r>
      <w:r w:rsidRPr="00A2776C">
        <w:rPr>
          <w:rtl/>
        </w:rPr>
        <w:t>وَقَدِم</w:t>
      </w:r>
      <w:r w:rsidRPr="00A2776C">
        <w:rPr>
          <w:rFonts w:hint="cs"/>
          <w:rtl/>
        </w:rPr>
        <w:t>ۡنَآ</w:t>
      </w:r>
      <w:r w:rsidRPr="00A2776C">
        <w:rPr>
          <w:rtl/>
        </w:rPr>
        <w:t xml:space="preserve"> </w:t>
      </w:r>
      <w:r w:rsidRPr="00A2776C">
        <w:rPr>
          <w:rFonts w:hint="cs"/>
          <w:rtl/>
        </w:rPr>
        <w:t>إِلَىٰ</w:t>
      </w:r>
      <w:r w:rsidRPr="00A2776C">
        <w:rPr>
          <w:rtl/>
        </w:rPr>
        <w:t xml:space="preserve"> </w:t>
      </w:r>
      <w:r w:rsidRPr="00A2776C">
        <w:rPr>
          <w:rFonts w:hint="cs"/>
          <w:rtl/>
        </w:rPr>
        <w:t>مَا</w:t>
      </w:r>
      <w:r w:rsidRPr="00A2776C">
        <w:rPr>
          <w:rtl/>
        </w:rPr>
        <w:t xml:space="preserve"> </w:t>
      </w:r>
      <w:r w:rsidRPr="00A2776C">
        <w:rPr>
          <w:rFonts w:hint="cs"/>
          <w:rtl/>
        </w:rPr>
        <w:t>عَمِلُواْ</w:t>
      </w:r>
      <w:r w:rsidRPr="00A2776C">
        <w:rPr>
          <w:rtl/>
        </w:rPr>
        <w:t xml:space="preserve"> </w:t>
      </w:r>
      <w:r w:rsidRPr="00A2776C">
        <w:rPr>
          <w:rFonts w:hint="cs"/>
          <w:rtl/>
        </w:rPr>
        <w:t>مِنۡ</w:t>
      </w:r>
      <w:r w:rsidRPr="00A2776C">
        <w:rPr>
          <w:rtl/>
        </w:rPr>
        <w:t xml:space="preserve"> </w:t>
      </w:r>
      <w:r w:rsidRPr="00A2776C">
        <w:rPr>
          <w:rFonts w:hint="cs"/>
          <w:rtl/>
        </w:rPr>
        <w:t>عَمَلٖ</w:t>
      </w:r>
      <w:r w:rsidRPr="00A2776C">
        <w:rPr>
          <w:rtl/>
        </w:rPr>
        <w:t xml:space="preserve"> </w:t>
      </w:r>
      <w:r w:rsidRPr="00A2776C">
        <w:rPr>
          <w:rFonts w:hint="cs"/>
          <w:rtl/>
        </w:rPr>
        <w:t>فَجَعَلۡنَٰهُ</w:t>
      </w:r>
      <w:r w:rsidRPr="00A2776C">
        <w:rPr>
          <w:rtl/>
        </w:rPr>
        <w:t xml:space="preserve"> </w:t>
      </w:r>
      <w:r w:rsidRPr="00A2776C">
        <w:rPr>
          <w:rFonts w:hint="cs"/>
          <w:rtl/>
        </w:rPr>
        <w:t>هَبَآءٗ</w:t>
      </w:r>
      <w:r w:rsidRPr="00A2776C">
        <w:rPr>
          <w:rtl/>
        </w:rPr>
        <w:t xml:space="preserve"> </w:t>
      </w:r>
      <w:r w:rsidRPr="00A2776C">
        <w:rPr>
          <w:rFonts w:hint="cs"/>
          <w:rtl/>
        </w:rPr>
        <w:t>مَّنثُورًا٢٣</w:t>
      </w:r>
      <w:r w:rsidRPr="00A2776C">
        <w:rPr>
          <w:rFonts w:ascii="Tahoma" w:hAnsi="Tahoma" w:cs="Traditional Arabic" w:hint="cs"/>
          <w:color w:val="000000"/>
          <w:rtl/>
        </w:rPr>
        <w:t>﴾</w:t>
      </w:r>
      <w:r w:rsidRPr="00A2776C">
        <w:rPr>
          <w:rFonts w:ascii="Tahoma" w:hAnsi="Tahoma"/>
          <w:color w:val="000000"/>
          <w:szCs w:val="24"/>
          <w:rtl/>
        </w:rPr>
        <w:t xml:space="preserve"> </w:t>
      </w:r>
      <w:r w:rsidRPr="00A2776C">
        <w:rPr>
          <w:rStyle w:val="Char6"/>
          <w:rtl/>
        </w:rPr>
        <w:t>[الفرقان: 23]</w:t>
      </w:r>
      <w:r w:rsidR="009C23AB" w:rsidRPr="00A2776C">
        <w:rPr>
          <w:rStyle w:val="Char6"/>
          <w:rFonts w:hint="cs"/>
          <w:rtl/>
        </w:rPr>
        <w:t>.</w:t>
      </w:r>
    </w:p>
    <w:p w:rsidR="00DA0BF4" w:rsidRPr="00A2776C" w:rsidRDefault="00DA0BF4" w:rsidP="00A2776C">
      <w:pPr>
        <w:pStyle w:val="ab"/>
        <w:rPr>
          <w:rtl/>
        </w:rPr>
      </w:pPr>
      <w:r w:rsidRPr="00A2776C">
        <w:rPr>
          <w:rStyle w:val="Char8"/>
          <w:rFonts w:hint="cs"/>
          <w:rtl/>
        </w:rPr>
        <w:t>«</w:t>
      </w:r>
      <w:r w:rsidRPr="00A2776C">
        <w:rPr>
          <w:rFonts w:hint="cs"/>
          <w:rtl/>
        </w:rPr>
        <w:t>ما به سراغ تمام اعمالی که به ظاهر نیک بوده و در دنیا) آنان انجام داده‌اند می‌رویم، و همه را همچون ذرات غبار پراکنده در هوا می‌سازیم و ایشان را از اجر و پاداش آن محروم می</w:t>
      </w:r>
      <w:r w:rsidRPr="00A2776C">
        <w:rPr>
          <w:rFonts w:hint="eastAsia"/>
          <w:rtl/>
        </w:rPr>
        <w:t>‌</w:t>
      </w:r>
      <w:r w:rsidRPr="00A2776C">
        <w:rPr>
          <w:rFonts w:hint="cs"/>
          <w:rtl/>
        </w:rPr>
        <w:t>کنیم، چرا که نداشتن ایمان موجب محو و نابودی احسان، و بی‌اعتبار شدن اعمال خوب انسان می‌گردد)</w:t>
      </w:r>
      <w:r w:rsidRPr="00A2776C">
        <w:rPr>
          <w:rStyle w:val="Char8"/>
          <w:rFonts w:hint="cs"/>
          <w:rtl/>
        </w:rPr>
        <w:t>»</w:t>
      </w:r>
      <w:r w:rsidRPr="00A2776C">
        <w:rPr>
          <w:rFonts w:hint="cs"/>
          <w:rtl/>
        </w:rPr>
        <w:t>.</w:t>
      </w:r>
    </w:p>
    <w:p w:rsidR="00DA0BF4" w:rsidRPr="00A2776C" w:rsidRDefault="00DA0BF4" w:rsidP="00A2776C">
      <w:pPr>
        <w:pStyle w:val="a8"/>
        <w:rPr>
          <w:rtl/>
        </w:rPr>
      </w:pPr>
      <w:r w:rsidRPr="00A2776C">
        <w:rPr>
          <w:rFonts w:hint="cs"/>
          <w:rtl/>
        </w:rPr>
        <w:t xml:space="preserve">به چند صورت دیگر نیز جواب داده می‌شود: </w:t>
      </w:r>
    </w:p>
    <w:p w:rsidR="00DA0BF4" w:rsidRPr="00A2776C" w:rsidRDefault="00DA0BF4" w:rsidP="00A2776C">
      <w:pPr>
        <w:pStyle w:val="a8"/>
        <w:rPr>
          <w:rtl/>
        </w:rPr>
      </w:pPr>
      <w:r w:rsidRPr="00A2776C">
        <w:rPr>
          <w:rStyle w:val="Char5"/>
          <w:rFonts w:hint="cs"/>
          <w:rtl/>
        </w:rPr>
        <w:t>الف</w:t>
      </w:r>
      <w:r w:rsidRPr="00A2776C">
        <w:rPr>
          <w:rFonts w:hint="cs"/>
          <w:rtl/>
        </w:rPr>
        <w:t xml:space="preserve">- این حدیث مرسل است -که عروه بیان نکرده که از چه کسی آن را گرفته است </w:t>
      </w:r>
      <w:r w:rsidR="00AE784A" w:rsidRPr="00A2776C">
        <w:rPr>
          <w:rStyle w:val="Char4"/>
          <w:rFonts w:hint="cs"/>
          <w:rtl/>
        </w:rPr>
        <w:t>-</w:t>
      </w:r>
      <w:r w:rsidRPr="00A2776C">
        <w:rPr>
          <w:rFonts w:hint="cs"/>
          <w:rtl/>
        </w:rPr>
        <w:t xml:space="preserve"> همچنان که بیان شد. </w:t>
      </w:r>
    </w:p>
    <w:p w:rsidR="00DA0BF4" w:rsidRPr="00A2776C" w:rsidRDefault="00DA0BF4" w:rsidP="00A2776C">
      <w:pPr>
        <w:pStyle w:val="a8"/>
        <w:rPr>
          <w:rtl/>
        </w:rPr>
      </w:pPr>
      <w:r w:rsidRPr="00A2776C">
        <w:rPr>
          <w:rStyle w:val="Char5"/>
          <w:rFonts w:hint="cs"/>
          <w:rtl/>
        </w:rPr>
        <w:t>ب</w:t>
      </w:r>
      <w:r w:rsidRPr="00A2776C">
        <w:rPr>
          <w:rFonts w:hint="cs"/>
          <w:rtl/>
        </w:rPr>
        <w:t>- بر فرض اینکه حدیث مرسل هم نباشد، آنچه در این خبر وجود دارد یک خواب است که خواب هم نمی‌تواند حجت و دلیل باشد، و ممکن است آن شخصی که این خواب را دیده است آن زمان مسلمان هم نباشد، پس به آن اعتبار نمی‌شود، و نمی‌تواند حجت باشد</w:t>
      </w:r>
      <w:r w:rsidR="0063344B" w:rsidRPr="00A2776C">
        <w:rPr>
          <w:rFonts w:hint="cs"/>
          <w:vertAlign w:val="superscript"/>
          <w:rtl/>
        </w:rPr>
        <w:t>(</w:t>
      </w:r>
      <w:r w:rsidRPr="00A2776C">
        <w:rPr>
          <w:vertAlign w:val="superscript"/>
          <w:rtl/>
        </w:rPr>
        <w:footnoteReference w:id="280"/>
      </w:r>
      <w:r w:rsidR="0063344B" w:rsidRPr="00A2776C">
        <w:rPr>
          <w:rFonts w:hint="cs"/>
          <w:vertAlign w:val="superscript"/>
          <w:rtl/>
        </w:rPr>
        <w:t>)</w:t>
      </w:r>
      <w:r w:rsidRPr="00A2776C">
        <w:rPr>
          <w:rFonts w:hint="cs"/>
          <w:rtl/>
        </w:rPr>
        <w:t xml:space="preserve">. </w:t>
      </w:r>
    </w:p>
    <w:p w:rsidR="00DA0BF4" w:rsidRPr="00A2776C" w:rsidRDefault="00DA0BF4" w:rsidP="00A2776C">
      <w:pPr>
        <w:pStyle w:val="a8"/>
        <w:rPr>
          <w:rtl/>
        </w:rPr>
      </w:pPr>
      <w:r w:rsidRPr="00A2776C">
        <w:rPr>
          <w:rStyle w:val="Char5"/>
          <w:rFonts w:hint="cs"/>
          <w:rtl/>
        </w:rPr>
        <w:t>ج</w:t>
      </w:r>
      <w:r w:rsidRPr="00A2776C">
        <w:rPr>
          <w:rFonts w:hint="cs"/>
          <w:rtl/>
        </w:rPr>
        <w:t>- آنچه در مرسل عروه وارد شده مبنی بر اینکه ابولهب ثویبه را آزاد کرده است، این آزاد کردن قبل از شیر دادن به پیامبر</w:t>
      </w:r>
      <w:r w:rsidR="00DB720F" w:rsidRPr="00A2776C">
        <w:rPr>
          <w:rFonts w:cs="CTraditional Arabic" w:hint="cs"/>
          <w:rtl/>
        </w:rPr>
        <w:t xml:space="preserve"> ج</w:t>
      </w:r>
      <w:r w:rsidRPr="00A2776C">
        <w:rPr>
          <w:rFonts w:hint="cs"/>
          <w:rtl/>
        </w:rPr>
        <w:t xml:space="preserve"> بوده است، ولی آنچه که ابن الجزری بیان کرده است، این است هنگامی که در مورد ولادت پیامبر</w:t>
      </w:r>
      <w:r w:rsidR="00DB720F" w:rsidRPr="00A2776C">
        <w:rPr>
          <w:rFonts w:cs="CTraditional Arabic" w:hint="cs"/>
          <w:rtl/>
        </w:rPr>
        <w:t xml:space="preserve"> ج</w:t>
      </w:r>
      <w:r w:rsidRPr="00A2776C">
        <w:rPr>
          <w:rFonts w:hint="cs"/>
          <w:rtl/>
        </w:rPr>
        <w:t xml:space="preserve"> به او مژده داده شد او را آزاد کرد، که این نظریه مخالف نظر تاریخ‌نویسان است، چون این آزاد کردن خیلی بعد از شیر دادن بوده است. ابن سعد می‌گوید: محمدبن عمر </w:t>
      </w:r>
      <w:r w:rsidR="00AE784A" w:rsidRPr="00A2776C">
        <w:rPr>
          <w:rStyle w:val="Char4"/>
          <w:rFonts w:hint="cs"/>
          <w:rtl/>
        </w:rPr>
        <w:t>-</w:t>
      </w:r>
      <w:r w:rsidRPr="00A2776C">
        <w:rPr>
          <w:rFonts w:hint="cs"/>
          <w:rtl/>
        </w:rPr>
        <w:t xml:space="preserve"> الواقدی </w:t>
      </w:r>
      <w:r w:rsidR="00AE784A" w:rsidRPr="00A2776C">
        <w:rPr>
          <w:rStyle w:val="Char4"/>
          <w:rFonts w:hint="cs"/>
          <w:rtl/>
        </w:rPr>
        <w:t>-</w:t>
      </w:r>
      <w:r w:rsidRPr="00A2776C">
        <w:rPr>
          <w:rFonts w:hint="cs"/>
          <w:rtl/>
        </w:rPr>
        <w:t xml:space="preserve"> از تعداد زیادی از اهل علم و دانش روایت می‌کند که می‌گویند: پیامبر</w:t>
      </w:r>
      <w:r w:rsidR="00DB720F" w:rsidRPr="00A2776C">
        <w:rPr>
          <w:rFonts w:cs="CTraditional Arabic" w:hint="cs"/>
          <w:rtl/>
        </w:rPr>
        <w:t xml:space="preserve"> ج</w:t>
      </w:r>
      <w:r w:rsidRPr="00A2776C">
        <w:rPr>
          <w:rFonts w:hint="cs"/>
          <w:rtl/>
        </w:rPr>
        <w:t xml:space="preserve"> آن زمان که در مکه بود نزد مادر رضاعی خود می‌رفت، و خدیجه احترام ایشان را می‌گرفت، آن زمان هنوز آن زن برده بود، و خدیجه از ابولهب خواست او را بفروشد تا ایشان را آزاد کند، ولی ابولهب قبول نکرد. هنگامی که پیامبر</w:t>
      </w:r>
      <w:r w:rsidR="00DB720F" w:rsidRPr="00A2776C">
        <w:rPr>
          <w:rFonts w:cs="CTraditional Arabic" w:hint="cs"/>
          <w:rtl/>
        </w:rPr>
        <w:t xml:space="preserve"> ج</w:t>
      </w:r>
      <w:r w:rsidRPr="00A2776C">
        <w:rPr>
          <w:rFonts w:hint="cs"/>
          <w:rtl/>
        </w:rPr>
        <w:t xml:space="preserve"> به مدینه هجرت کردند، ابولهب او را آزاد </w:t>
      </w:r>
      <w:r w:rsidRPr="00DC31C0">
        <w:rPr>
          <w:rFonts w:hint="cs"/>
          <w:spacing w:val="-4"/>
          <w:rtl/>
        </w:rPr>
        <w:t>کرد. و پیامبر</w:t>
      </w:r>
      <w:r w:rsidR="00DB720F" w:rsidRPr="00DC31C0">
        <w:rPr>
          <w:rFonts w:cs="CTraditional Arabic" w:hint="cs"/>
          <w:spacing w:val="-4"/>
          <w:rtl/>
        </w:rPr>
        <w:t xml:space="preserve"> ج</w:t>
      </w:r>
      <w:r w:rsidRPr="00DC31C0">
        <w:rPr>
          <w:rFonts w:hint="cs"/>
          <w:spacing w:val="-4"/>
          <w:rtl/>
        </w:rPr>
        <w:t xml:space="preserve"> احوال او را می‌پرسید و برایش لباس می‌فرستاد، تا زمانی که پیامبر</w:t>
      </w:r>
      <w:r w:rsidR="00DB720F" w:rsidRPr="00DC31C0">
        <w:rPr>
          <w:rFonts w:cs="CTraditional Arabic" w:hint="cs"/>
          <w:spacing w:val="-4"/>
          <w:rtl/>
        </w:rPr>
        <w:t xml:space="preserve"> ج</w:t>
      </w:r>
      <w:r w:rsidRPr="00A2776C">
        <w:rPr>
          <w:rFonts w:hint="cs"/>
          <w:rtl/>
        </w:rPr>
        <w:t xml:space="preserve"> از جنگ خیبر برمی‌گشت سال هفتم هجری خبر فوت او را شنید</w:t>
      </w:r>
      <w:r w:rsidR="0063344B" w:rsidRPr="00A2776C">
        <w:rPr>
          <w:rFonts w:hint="cs"/>
          <w:vertAlign w:val="superscript"/>
          <w:rtl/>
        </w:rPr>
        <w:t>(</w:t>
      </w:r>
      <w:r w:rsidR="0063344B" w:rsidRPr="00A2776C">
        <w:rPr>
          <w:vertAlign w:val="superscript"/>
          <w:rtl/>
        </w:rPr>
        <w:footnoteReference w:id="281"/>
      </w:r>
      <w:r w:rsidR="0063344B" w:rsidRPr="00A2776C">
        <w:rPr>
          <w:rFonts w:hint="cs"/>
          <w:vertAlign w:val="superscript"/>
          <w:rtl/>
        </w:rPr>
        <w:t>)</w:t>
      </w:r>
      <w:r w:rsidRPr="00A2776C">
        <w:rPr>
          <w:rFonts w:hint="cs"/>
          <w:rtl/>
        </w:rPr>
        <w:t xml:space="preserve">. </w:t>
      </w:r>
    </w:p>
    <w:p w:rsidR="00DA0BF4" w:rsidRPr="00A2776C" w:rsidRDefault="00DA0BF4" w:rsidP="00A2776C">
      <w:pPr>
        <w:pStyle w:val="a8"/>
        <w:rPr>
          <w:rtl/>
        </w:rPr>
      </w:pPr>
      <w:r w:rsidRPr="00A2776C">
        <w:rPr>
          <w:rFonts w:hint="cs"/>
          <w:rtl/>
        </w:rPr>
        <w:t>حافظ‌ابن عبدالبر در شرح حال پیامبر</w:t>
      </w:r>
      <w:r w:rsidR="00DB720F" w:rsidRPr="00A2776C">
        <w:rPr>
          <w:rFonts w:cs="CTraditional Arabic" w:hint="cs"/>
          <w:rtl/>
        </w:rPr>
        <w:t xml:space="preserve"> ج</w:t>
      </w:r>
      <w:r w:rsidRPr="00A2776C">
        <w:rPr>
          <w:rFonts w:hint="cs"/>
          <w:rtl/>
        </w:rPr>
        <w:t xml:space="preserve"> بعد از بیان شیردادن ثویبه به پیامبر</w:t>
      </w:r>
      <w:r w:rsidR="00DB720F" w:rsidRPr="00A2776C">
        <w:rPr>
          <w:rFonts w:cs="CTraditional Arabic" w:hint="cs"/>
          <w:rtl/>
        </w:rPr>
        <w:t xml:space="preserve"> ج</w:t>
      </w:r>
      <w:r w:rsidRPr="00A2776C">
        <w:rPr>
          <w:rFonts w:hint="cs"/>
          <w:rtl/>
        </w:rPr>
        <w:t xml:space="preserve"> می</w:t>
      </w:r>
      <w:r w:rsidRPr="00A2776C">
        <w:rPr>
          <w:rFonts w:hint="eastAsia"/>
          <w:rtl/>
        </w:rPr>
        <w:t>‌گوید: ابولهب بعد از اینکه پیامبر</w:t>
      </w:r>
      <w:r w:rsidR="00DB720F" w:rsidRPr="00A2776C">
        <w:rPr>
          <w:rFonts w:cs="CTraditional Arabic" w:hint="eastAsia"/>
          <w:rtl/>
        </w:rPr>
        <w:t xml:space="preserve"> ج</w:t>
      </w:r>
      <w:r w:rsidRPr="00A2776C">
        <w:rPr>
          <w:rFonts w:hint="cs"/>
          <w:rtl/>
        </w:rPr>
        <w:t xml:space="preserve"> به مدینه هجرت‌کردند </w:t>
      </w:r>
      <w:r w:rsidRPr="00A2776C">
        <w:rPr>
          <w:rFonts w:hint="eastAsia"/>
          <w:rtl/>
        </w:rPr>
        <w:t>او را آزاد</w:t>
      </w:r>
      <w:r w:rsidRPr="00A2776C">
        <w:rPr>
          <w:rFonts w:hint="cs"/>
          <w:rtl/>
        </w:rPr>
        <w:t xml:space="preserve"> </w:t>
      </w:r>
      <w:r w:rsidRPr="00A2776C">
        <w:rPr>
          <w:rFonts w:hint="eastAsia"/>
          <w:rtl/>
        </w:rPr>
        <w:t>‌ک</w:t>
      </w:r>
      <w:r w:rsidRPr="00A2776C">
        <w:rPr>
          <w:rFonts w:hint="cs"/>
          <w:rtl/>
        </w:rPr>
        <w:t>ر</w:t>
      </w:r>
      <w:r w:rsidRPr="00A2776C">
        <w:rPr>
          <w:rFonts w:hint="eastAsia"/>
          <w:rtl/>
        </w:rPr>
        <w:t>د</w:t>
      </w:r>
      <w:r w:rsidR="0063344B" w:rsidRPr="00A2776C">
        <w:rPr>
          <w:rFonts w:hint="cs"/>
          <w:vertAlign w:val="superscript"/>
          <w:rtl/>
        </w:rPr>
        <w:t>(</w:t>
      </w:r>
      <w:r w:rsidR="0063344B" w:rsidRPr="00A2776C">
        <w:rPr>
          <w:vertAlign w:val="superscript"/>
          <w:rtl/>
        </w:rPr>
        <w:footnoteReference w:id="282"/>
      </w:r>
      <w:r w:rsidR="0063344B" w:rsidRPr="00A2776C">
        <w:rPr>
          <w:rFonts w:hint="cs"/>
          <w:vertAlign w:val="superscript"/>
          <w:rtl/>
        </w:rPr>
        <w:t>)</w:t>
      </w:r>
      <w:r w:rsidRPr="00A2776C">
        <w:rPr>
          <w:rFonts w:hint="cs"/>
          <w:rtl/>
        </w:rPr>
        <w:t xml:space="preserve">. </w:t>
      </w:r>
    </w:p>
    <w:p w:rsidR="00DA0BF4" w:rsidRPr="00A2776C" w:rsidRDefault="00DA0BF4" w:rsidP="00A2776C">
      <w:pPr>
        <w:pStyle w:val="a8"/>
        <w:rPr>
          <w:rtl/>
        </w:rPr>
      </w:pPr>
      <w:r w:rsidRPr="00A2776C">
        <w:rPr>
          <w:rFonts w:hint="cs"/>
          <w:rtl/>
        </w:rPr>
        <w:t>ابن جوزی می‌گوید: مادر رضاعی پیامبر</w:t>
      </w:r>
      <w:r w:rsidR="00DB720F" w:rsidRPr="00A2776C">
        <w:rPr>
          <w:rFonts w:cs="CTraditional Arabic" w:hint="cs"/>
          <w:rtl/>
        </w:rPr>
        <w:t xml:space="preserve"> ج</w:t>
      </w:r>
      <w:r w:rsidRPr="00A2776C">
        <w:rPr>
          <w:rFonts w:hint="cs"/>
          <w:rtl/>
        </w:rPr>
        <w:t xml:space="preserve"> بعد از اینکه پیامبر</w:t>
      </w:r>
      <w:r w:rsidR="00DB720F" w:rsidRPr="00A2776C">
        <w:rPr>
          <w:rFonts w:cs="CTraditional Arabic" w:hint="cs"/>
          <w:rtl/>
        </w:rPr>
        <w:t xml:space="preserve"> ج</w:t>
      </w:r>
      <w:r w:rsidRPr="00A2776C">
        <w:rPr>
          <w:rFonts w:hint="cs"/>
          <w:rtl/>
        </w:rPr>
        <w:t xml:space="preserve"> با خدیجه ازدواج کرد نزد او می‌رفت، و خدیجه و پیامبر</w:t>
      </w:r>
      <w:r w:rsidR="00DB720F" w:rsidRPr="00A2776C">
        <w:rPr>
          <w:rFonts w:cs="CTraditional Arabic" w:hint="cs"/>
          <w:rtl/>
        </w:rPr>
        <w:t xml:space="preserve"> ج</w:t>
      </w:r>
      <w:r w:rsidRPr="00A2776C">
        <w:rPr>
          <w:rFonts w:hint="cs"/>
          <w:rtl/>
        </w:rPr>
        <w:t xml:space="preserve"> به او احترام می‌گذاشتند، آن زن آن زمان برده بود، سپس ابولهب او را آزاد کرد</w:t>
      </w:r>
      <w:r w:rsidR="0063344B" w:rsidRPr="00A2776C">
        <w:rPr>
          <w:rFonts w:hint="cs"/>
          <w:vertAlign w:val="superscript"/>
          <w:rtl/>
        </w:rPr>
        <w:t>(</w:t>
      </w:r>
      <w:r w:rsidR="0063344B" w:rsidRPr="00A2776C">
        <w:rPr>
          <w:vertAlign w:val="superscript"/>
          <w:rtl/>
        </w:rPr>
        <w:footnoteReference w:id="283"/>
      </w:r>
      <w:r w:rsidR="0063344B" w:rsidRPr="00A2776C">
        <w:rPr>
          <w:rFonts w:hint="cs"/>
          <w:vertAlign w:val="superscript"/>
          <w:rtl/>
        </w:rPr>
        <w:t>)</w:t>
      </w:r>
      <w:r w:rsidRPr="00A2776C">
        <w:rPr>
          <w:rFonts w:hint="cs"/>
          <w:rtl/>
        </w:rPr>
        <w:t xml:space="preserve">. </w:t>
      </w:r>
    </w:p>
    <w:p w:rsidR="00DA0BF4" w:rsidRPr="00A2776C" w:rsidRDefault="00DA0BF4" w:rsidP="00A2776C">
      <w:pPr>
        <w:pStyle w:val="a8"/>
        <w:rPr>
          <w:rtl/>
        </w:rPr>
      </w:pPr>
      <w:r w:rsidRPr="00A2776C">
        <w:rPr>
          <w:rStyle w:val="Char5"/>
          <w:rFonts w:hint="cs"/>
          <w:rtl/>
        </w:rPr>
        <w:t>د</w:t>
      </w:r>
      <w:r w:rsidRPr="00A2776C">
        <w:rPr>
          <w:rFonts w:hint="cs"/>
          <w:rtl/>
        </w:rPr>
        <w:t>- از هیچ منبع صحیحی ثابت نشده است که ابولهب به ولادت پیامبر</w:t>
      </w:r>
      <w:r w:rsidR="00DB720F" w:rsidRPr="00A2776C">
        <w:rPr>
          <w:rFonts w:cs="CTraditional Arabic" w:hint="cs"/>
          <w:rtl/>
        </w:rPr>
        <w:t xml:space="preserve"> ج</w:t>
      </w:r>
      <w:r w:rsidRPr="00A2776C">
        <w:rPr>
          <w:rFonts w:hint="cs"/>
          <w:rtl/>
        </w:rPr>
        <w:t xml:space="preserve"> خوشحال شده باشد، و شنیده نشده که آن زن به او مژده داده است که پیامبر</w:t>
      </w:r>
      <w:r w:rsidR="00DB720F" w:rsidRPr="00A2776C">
        <w:rPr>
          <w:rFonts w:cs="CTraditional Arabic" w:hint="cs"/>
          <w:rtl/>
        </w:rPr>
        <w:t xml:space="preserve"> ج</w:t>
      </w:r>
      <w:r w:rsidRPr="00A2776C">
        <w:rPr>
          <w:rFonts w:hint="cs"/>
          <w:rtl/>
        </w:rPr>
        <w:t xml:space="preserve"> متولد شده است، و ابولهب هم آن زن را به خاطر تولد پیامبر</w:t>
      </w:r>
      <w:r w:rsidR="00DB720F" w:rsidRPr="00A2776C">
        <w:rPr>
          <w:rFonts w:cs="CTraditional Arabic" w:hint="cs"/>
          <w:rtl/>
        </w:rPr>
        <w:t xml:space="preserve"> ج</w:t>
      </w:r>
      <w:r w:rsidRPr="00A2776C">
        <w:rPr>
          <w:rFonts w:hint="cs"/>
          <w:rtl/>
        </w:rPr>
        <w:t xml:space="preserve"> آزاد کرده است،</w:t>
      </w:r>
      <w:r w:rsidR="00984728" w:rsidRPr="00A2776C">
        <w:rPr>
          <w:rFonts w:hint="cs"/>
          <w:rtl/>
        </w:rPr>
        <w:t xml:space="preserve"> این‌ها ‌</w:t>
      </w:r>
      <w:r w:rsidRPr="00A2776C">
        <w:rPr>
          <w:rFonts w:hint="cs"/>
          <w:rtl/>
        </w:rPr>
        <w:t>هیچ کدام ثابت نشده‌اند، هر کس ادعا می‌کند که</w:t>
      </w:r>
      <w:r w:rsidR="00984728" w:rsidRPr="00A2776C">
        <w:rPr>
          <w:rFonts w:hint="cs"/>
          <w:rtl/>
        </w:rPr>
        <w:t xml:space="preserve"> این‌ها ‌</w:t>
      </w:r>
      <w:r w:rsidRPr="00A2776C">
        <w:rPr>
          <w:rFonts w:hint="cs"/>
          <w:rtl/>
        </w:rPr>
        <w:t>ثابت شده</w:t>
      </w:r>
      <w:r w:rsidRPr="00A2776C">
        <w:rPr>
          <w:rFonts w:hint="eastAsia"/>
          <w:rtl/>
        </w:rPr>
        <w:t>‌اند باید برای ادعای خود دلیل بیاورد، که هرگز دلیل صحیح ودرست</w:t>
      </w:r>
      <w:r w:rsidRPr="00A2776C">
        <w:rPr>
          <w:rFonts w:hint="cs"/>
          <w:rtl/>
        </w:rPr>
        <w:t>ی</w:t>
      </w:r>
      <w:r w:rsidRPr="00A2776C">
        <w:rPr>
          <w:rFonts w:hint="eastAsia"/>
          <w:rtl/>
        </w:rPr>
        <w:t xml:space="preserve"> را نمی‌تواند پیدا کند</w:t>
      </w:r>
      <w:r w:rsidR="0063344B" w:rsidRPr="00A2776C">
        <w:rPr>
          <w:rFonts w:hint="cs"/>
          <w:vertAlign w:val="superscript"/>
          <w:rtl/>
        </w:rPr>
        <w:t>(</w:t>
      </w:r>
      <w:r w:rsidR="0063344B" w:rsidRPr="00A2776C">
        <w:rPr>
          <w:vertAlign w:val="superscript"/>
          <w:rtl/>
        </w:rPr>
        <w:footnoteReference w:id="284"/>
      </w:r>
      <w:r w:rsidR="0063344B" w:rsidRPr="00A2776C">
        <w:rPr>
          <w:rFonts w:hint="cs"/>
          <w:vertAlign w:val="superscript"/>
          <w:rtl/>
        </w:rPr>
        <w:t>)</w:t>
      </w:r>
      <w:r w:rsidRPr="00A2776C">
        <w:rPr>
          <w:rFonts w:hint="eastAsia"/>
          <w:rtl/>
        </w:rPr>
        <w:t>.</w:t>
      </w:r>
    </w:p>
    <w:p w:rsidR="00DA0BF4" w:rsidRPr="00A2776C" w:rsidRDefault="00DA0BF4" w:rsidP="00A2776C">
      <w:pPr>
        <w:pStyle w:val="a5"/>
        <w:rPr>
          <w:rtl/>
        </w:rPr>
      </w:pPr>
      <w:bookmarkStart w:id="114" w:name="_Toc272451904"/>
      <w:bookmarkStart w:id="115" w:name="_Toc436400625"/>
      <w:r w:rsidRPr="00A2776C">
        <w:rPr>
          <w:rFonts w:hint="cs"/>
          <w:rtl/>
        </w:rPr>
        <w:t>4- شبهه‌ی چهارم</w:t>
      </w:r>
      <w:bookmarkEnd w:id="114"/>
      <w:bookmarkEnd w:id="115"/>
    </w:p>
    <w:p w:rsidR="00DA0BF4" w:rsidRPr="00A2776C" w:rsidRDefault="00DA0BF4" w:rsidP="00A2776C">
      <w:pPr>
        <w:pStyle w:val="a8"/>
        <w:rPr>
          <w:rtl/>
        </w:rPr>
      </w:pPr>
      <w:r w:rsidRPr="00A2776C">
        <w:rPr>
          <w:rFonts w:hint="cs"/>
          <w:rtl/>
        </w:rPr>
        <w:t>یکی دیگر از شبهه‌هایی که به استناد آن جشن میلاد نبی</w:t>
      </w:r>
      <w:r w:rsidR="00DB720F" w:rsidRPr="00A2776C">
        <w:rPr>
          <w:rFonts w:cs="CTraditional Arabic" w:hint="cs"/>
          <w:rtl/>
        </w:rPr>
        <w:t xml:space="preserve"> ج</w:t>
      </w:r>
      <w:r w:rsidRPr="00A2776C">
        <w:rPr>
          <w:rFonts w:hint="cs"/>
          <w:rtl/>
        </w:rPr>
        <w:t xml:space="preserve"> را توجیه می‌کنند: حدیثی است که امام مسلم در صحیح خود از ابی‌قتاده روایت می‌کند، که در آن آمده: و از روز</w:t>
      </w:r>
      <w:r w:rsidR="001C1B74" w:rsidRPr="00A2776C">
        <w:rPr>
          <w:rFonts w:hint="cs"/>
          <w:rtl/>
        </w:rPr>
        <w:t>ۀ</w:t>
      </w:r>
      <w:r w:rsidRPr="00A2776C">
        <w:rPr>
          <w:rFonts w:hint="cs"/>
          <w:rtl/>
        </w:rPr>
        <w:t xml:space="preserve"> روز دوشنبه سؤال می‌شود؟ پیامبر</w:t>
      </w:r>
      <w:r w:rsidR="00DB720F" w:rsidRPr="00A2776C">
        <w:rPr>
          <w:rFonts w:cs="CTraditional Arabic" w:hint="cs"/>
          <w:rtl/>
        </w:rPr>
        <w:t xml:space="preserve"> ج</w:t>
      </w:r>
      <w:r w:rsidRPr="00A2776C">
        <w:rPr>
          <w:rFonts w:hint="cs"/>
          <w:rtl/>
        </w:rPr>
        <w:t xml:space="preserve"> فرمود: </w:t>
      </w:r>
      <w:r w:rsidRPr="00A2776C">
        <w:rPr>
          <w:rStyle w:val="Char8"/>
          <w:rtl/>
        </w:rPr>
        <w:t>«</w:t>
      </w:r>
      <w:r w:rsidRPr="00A2776C">
        <w:rPr>
          <w:rStyle w:val="Char3"/>
          <w:rtl/>
        </w:rPr>
        <w:t>ذا</w:t>
      </w:r>
      <w:r w:rsidR="00C172E8" w:rsidRPr="00A2776C">
        <w:rPr>
          <w:rStyle w:val="Char3"/>
          <w:rtl/>
        </w:rPr>
        <w:t>ك</w:t>
      </w:r>
      <w:r w:rsidRPr="00A2776C">
        <w:rPr>
          <w:rStyle w:val="Char3"/>
          <w:rtl/>
        </w:rPr>
        <w:t xml:space="preserve"> </w:t>
      </w:r>
      <w:r w:rsidR="00AF0FC2" w:rsidRPr="00A2776C">
        <w:rPr>
          <w:rStyle w:val="Char3"/>
          <w:rtl/>
        </w:rPr>
        <w:t>ي</w:t>
      </w:r>
      <w:r w:rsidRPr="00A2776C">
        <w:rPr>
          <w:rStyle w:val="Char3"/>
          <w:rtl/>
        </w:rPr>
        <w:t>ومٌ ولدتُ ف</w:t>
      </w:r>
      <w:r w:rsidR="00AF0FC2" w:rsidRPr="00A2776C">
        <w:rPr>
          <w:rStyle w:val="Char3"/>
          <w:rtl/>
        </w:rPr>
        <w:t>ي</w:t>
      </w:r>
      <w:r w:rsidRPr="00A2776C">
        <w:rPr>
          <w:rStyle w:val="Char3"/>
          <w:rtl/>
        </w:rPr>
        <w:t>ه، و</w:t>
      </w:r>
      <w:r w:rsidR="00AF0FC2" w:rsidRPr="00A2776C">
        <w:rPr>
          <w:rStyle w:val="Char3"/>
          <w:rtl/>
        </w:rPr>
        <w:t>ي</w:t>
      </w:r>
      <w:r w:rsidRPr="00A2776C">
        <w:rPr>
          <w:rStyle w:val="Char3"/>
          <w:rtl/>
        </w:rPr>
        <w:t>وم بعثتُ</w:t>
      </w:r>
      <w:r w:rsidRPr="00A2776C">
        <w:rPr>
          <w:rStyle w:val="Char8"/>
          <w:rtl/>
        </w:rPr>
        <w:t>»</w:t>
      </w:r>
      <w:r w:rsidRPr="00A2776C">
        <w:rPr>
          <w:rStyle w:val="Char1"/>
          <w:rtl/>
        </w:rPr>
        <w:t xml:space="preserve"> أو</w:t>
      </w:r>
      <w:r w:rsidRPr="00A2776C">
        <w:rPr>
          <w:rFonts w:ascii="Lotus Linotype" w:hAnsi="Lotus Linotype" w:cs="Lotus Linotype"/>
          <w:szCs w:val="27"/>
          <w:rtl/>
        </w:rPr>
        <w:t xml:space="preserve"> </w:t>
      </w:r>
      <w:r w:rsidRPr="00A2776C">
        <w:rPr>
          <w:rStyle w:val="Char8"/>
          <w:rtl/>
        </w:rPr>
        <w:t>«</w:t>
      </w:r>
      <w:r w:rsidRPr="00A2776C">
        <w:rPr>
          <w:rStyle w:val="Char3"/>
          <w:rtl/>
        </w:rPr>
        <w:t>أُنزلَ عل</w:t>
      </w:r>
      <w:r w:rsidR="00AF0FC2" w:rsidRPr="00A2776C">
        <w:rPr>
          <w:rStyle w:val="Char3"/>
          <w:rtl/>
        </w:rPr>
        <w:t>ي</w:t>
      </w:r>
      <w:r w:rsidRPr="00A2776C">
        <w:rPr>
          <w:rStyle w:val="Char3"/>
          <w:rtl/>
        </w:rPr>
        <w:t>ه ف</w:t>
      </w:r>
      <w:r w:rsidR="00AF0FC2" w:rsidRPr="00A2776C">
        <w:rPr>
          <w:rStyle w:val="Char3"/>
          <w:rtl/>
        </w:rPr>
        <w:t>ي</w:t>
      </w:r>
      <w:r w:rsidRPr="00A2776C">
        <w:rPr>
          <w:rStyle w:val="Char3"/>
          <w:rtl/>
        </w:rPr>
        <w:t>ه</w:t>
      </w:r>
      <w:r w:rsidRPr="00A2776C">
        <w:rPr>
          <w:rStyle w:val="Char8"/>
          <w:rtl/>
        </w:rPr>
        <w:t>»</w:t>
      </w:r>
      <w:r w:rsidR="0063344B" w:rsidRPr="00A2776C">
        <w:rPr>
          <w:rFonts w:ascii="Traditional Arabic" w:hAnsi="Traditional Arabic" w:cs="Traditional Arabic" w:hint="cs"/>
          <w:sz w:val="32"/>
          <w:szCs w:val="32"/>
          <w:vertAlign w:val="superscript"/>
          <w:rtl/>
        </w:rPr>
        <w:t>(</w:t>
      </w:r>
      <w:r w:rsidR="0063344B" w:rsidRPr="00A2776C">
        <w:rPr>
          <w:vertAlign w:val="superscript"/>
          <w:rtl/>
        </w:rPr>
        <w:footnoteReference w:id="285"/>
      </w:r>
      <w:r w:rsidR="0063344B" w:rsidRPr="00A2776C">
        <w:rPr>
          <w:rFonts w:ascii="Traditional Arabic" w:hAnsi="Traditional Arabic" w:cs="Traditional Arabic" w:hint="cs"/>
          <w:sz w:val="32"/>
          <w:szCs w:val="32"/>
          <w:vertAlign w:val="superscript"/>
          <w:rtl/>
        </w:rPr>
        <w:t>)</w:t>
      </w:r>
      <w:r w:rsidRPr="00A2776C">
        <w:rPr>
          <w:rFonts w:ascii="Lotus Linotype" w:hAnsi="Lotus Linotype" w:cs="Lotus Linotype"/>
          <w:szCs w:val="27"/>
          <w:rtl/>
        </w:rPr>
        <w:t>.</w:t>
      </w:r>
      <w:r w:rsidRPr="00A2776C">
        <w:rPr>
          <w:rFonts w:hint="cs"/>
          <w:rtl/>
        </w:rPr>
        <w:t xml:space="preserve"> </w:t>
      </w:r>
    </w:p>
    <w:p w:rsidR="00DA0BF4" w:rsidRPr="00A2776C" w:rsidRDefault="00DA0BF4" w:rsidP="00A2776C">
      <w:pPr>
        <w:pStyle w:val="a8"/>
        <w:rPr>
          <w:rtl/>
        </w:rPr>
      </w:pPr>
      <w:r w:rsidRPr="00A2776C">
        <w:rPr>
          <w:rFonts w:hint="cs"/>
          <w:rtl/>
        </w:rPr>
        <w:t>پیامبر</w:t>
      </w:r>
      <w:r w:rsidR="00DB720F" w:rsidRPr="00A2776C">
        <w:rPr>
          <w:rFonts w:cs="CTraditional Arabic" w:hint="cs"/>
          <w:rtl/>
        </w:rPr>
        <w:t xml:space="preserve"> ج</w:t>
      </w:r>
      <w:r w:rsidRPr="00A2776C">
        <w:rPr>
          <w:rFonts w:hint="cs"/>
          <w:rtl/>
        </w:rPr>
        <w:t xml:space="preserve"> فرمود: دوشنبه روزی است که من در آن روز متولد شده‌ام، و به پیامبری مبعوث شده‌ام، یا فرمودند: وحی بر من نازل شده است. گفتند این دلیل بر این است که پیامبر</w:t>
      </w:r>
      <w:r w:rsidR="00DB720F" w:rsidRPr="00A2776C">
        <w:rPr>
          <w:rFonts w:cs="CTraditional Arabic" w:hint="cs"/>
          <w:rtl/>
        </w:rPr>
        <w:t xml:space="preserve"> ج</w:t>
      </w:r>
      <w:r w:rsidRPr="00A2776C">
        <w:rPr>
          <w:rFonts w:hint="cs"/>
          <w:rtl/>
        </w:rPr>
        <w:t xml:space="preserve"> روز تولد خود را بزرگ دانسته است، و این بزرگی و احترام را در روزه گرفتن آن روز بیان کرده است، و این در معنی جشن گرفتن آن روز می‌باشد</w:t>
      </w:r>
      <w:r w:rsidR="006B3800" w:rsidRPr="00A2776C">
        <w:rPr>
          <w:rFonts w:hint="cs"/>
          <w:vertAlign w:val="superscript"/>
          <w:rtl/>
        </w:rPr>
        <w:t>(</w:t>
      </w:r>
      <w:r w:rsidR="006B3800" w:rsidRPr="00A2776C">
        <w:rPr>
          <w:vertAlign w:val="superscript"/>
          <w:rtl/>
        </w:rPr>
        <w:footnoteReference w:id="286"/>
      </w:r>
      <w:r w:rsidR="006B3800" w:rsidRPr="00A2776C">
        <w:rPr>
          <w:rFonts w:hint="cs"/>
          <w:vertAlign w:val="superscript"/>
          <w:rtl/>
        </w:rPr>
        <w:t>)</w:t>
      </w:r>
      <w:r w:rsidRPr="00A2776C">
        <w:rPr>
          <w:rFonts w:hint="cs"/>
          <w:rtl/>
        </w:rPr>
        <w:t xml:space="preserve">. </w:t>
      </w:r>
    </w:p>
    <w:p w:rsidR="00DA0BF4" w:rsidRPr="00A2776C" w:rsidRDefault="00DA0BF4" w:rsidP="00A2776C">
      <w:pPr>
        <w:pStyle w:val="a5"/>
        <w:rPr>
          <w:rtl/>
        </w:rPr>
      </w:pPr>
      <w:bookmarkStart w:id="116" w:name="_Toc272451905"/>
      <w:bookmarkStart w:id="117" w:name="_Toc436400626"/>
      <w:r w:rsidRPr="00A2776C">
        <w:rPr>
          <w:rFonts w:hint="cs"/>
          <w:rtl/>
        </w:rPr>
        <w:t>جواب این شبهه</w:t>
      </w:r>
      <w:bookmarkEnd w:id="116"/>
      <w:bookmarkEnd w:id="117"/>
    </w:p>
    <w:p w:rsidR="00DA0BF4" w:rsidRPr="00A2776C" w:rsidRDefault="00DA0BF4" w:rsidP="00A2776C">
      <w:pPr>
        <w:pStyle w:val="a8"/>
        <w:rPr>
          <w:rtl/>
        </w:rPr>
      </w:pPr>
      <w:r w:rsidRPr="00A2776C">
        <w:rPr>
          <w:rStyle w:val="Char5"/>
          <w:rFonts w:hint="cs"/>
          <w:rtl/>
        </w:rPr>
        <w:t>الف</w:t>
      </w:r>
      <w:r w:rsidRPr="00A2776C">
        <w:rPr>
          <w:rFonts w:hint="cs"/>
          <w:rtl/>
        </w:rPr>
        <w:t>- پیامبر</w:t>
      </w:r>
      <w:r w:rsidR="00DB720F" w:rsidRPr="00A2776C">
        <w:rPr>
          <w:rFonts w:cs="CTraditional Arabic" w:hint="cs"/>
          <w:rtl/>
        </w:rPr>
        <w:t xml:space="preserve"> ج</w:t>
      </w:r>
      <w:r w:rsidRPr="00A2776C">
        <w:rPr>
          <w:rFonts w:hint="cs"/>
          <w:rtl/>
        </w:rPr>
        <w:t xml:space="preserve"> روز ولادت خودش روزه نگرفت، که روز دوازدهم ربیع‌الأول می‌باشد </w:t>
      </w:r>
      <w:r w:rsidR="00AE784A" w:rsidRPr="00A2776C">
        <w:rPr>
          <w:rStyle w:val="Char4"/>
          <w:rFonts w:hint="cs"/>
          <w:rtl/>
        </w:rPr>
        <w:t>-</w:t>
      </w:r>
      <w:r w:rsidRPr="00A2776C">
        <w:rPr>
          <w:rFonts w:hint="cs"/>
          <w:rtl/>
        </w:rPr>
        <w:t xml:space="preserve"> اگر این تاریخ صحیح باشد </w:t>
      </w:r>
      <w:r w:rsidR="00AE784A" w:rsidRPr="00A2776C">
        <w:rPr>
          <w:rStyle w:val="Char4"/>
          <w:rFonts w:hint="cs"/>
          <w:rtl/>
        </w:rPr>
        <w:t>-</w:t>
      </w:r>
      <w:r w:rsidRPr="00A2776C">
        <w:rPr>
          <w:rFonts w:hint="cs"/>
          <w:rtl/>
        </w:rPr>
        <w:t xml:space="preserve"> بلکه پیامبر</w:t>
      </w:r>
      <w:r w:rsidR="00DB720F" w:rsidRPr="00A2776C">
        <w:rPr>
          <w:rFonts w:cs="CTraditional Arabic" w:hint="cs"/>
          <w:rtl/>
        </w:rPr>
        <w:t xml:space="preserve"> ج</w:t>
      </w:r>
      <w:r w:rsidRPr="00A2776C">
        <w:rPr>
          <w:rFonts w:hint="cs"/>
          <w:rtl/>
        </w:rPr>
        <w:t xml:space="preserve"> دوشنب</w:t>
      </w:r>
      <w:r w:rsidR="001C1B74" w:rsidRPr="00A2776C">
        <w:rPr>
          <w:rFonts w:hint="cs"/>
          <w:rtl/>
        </w:rPr>
        <w:t>ۀ</w:t>
      </w:r>
      <w:r w:rsidRPr="00A2776C">
        <w:rPr>
          <w:rFonts w:hint="cs"/>
          <w:rtl/>
        </w:rPr>
        <w:t xml:space="preserve"> هر ماهی را که چهار بار تکرار می‌شد روزه می‌گرفت، پس بر این اساس تخصیص روز</w:t>
      </w:r>
      <w:r w:rsidR="001C1B74" w:rsidRPr="00A2776C">
        <w:rPr>
          <w:rFonts w:hint="cs"/>
          <w:rtl/>
        </w:rPr>
        <w:t>ۀ</w:t>
      </w:r>
      <w:r w:rsidRPr="00A2776C">
        <w:rPr>
          <w:rFonts w:hint="cs"/>
          <w:rtl/>
        </w:rPr>
        <w:t xml:space="preserve"> دوازدهم ربیع‌الأول به کاری که غیر از دوشنب</w:t>
      </w:r>
      <w:r w:rsidR="001C1B74" w:rsidRPr="00A2776C">
        <w:rPr>
          <w:rFonts w:hint="cs"/>
          <w:rtl/>
        </w:rPr>
        <w:t>ۀ</w:t>
      </w:r>
      <w:r w:rsidRPr="00A2776C">
        <w:rPr>
          <w:rFonts w:hint="cs"/>
          <w:rtl/>
        </w:rPr>
        <w:t xml:space="preserve"> هر هفته باشد استدراک بر شارع و تصحیح کار خدا می‌باشد، و این کار خیلی قبیح و زشت است!! و العیاذ بالله</w:t>
      </w:r>
      <w:r w:rsidR="006B3800" w:rsidRPr="00A2776C">
        <w:rPr>
          <w:rFonts w:hint="cs"/>
          <w:vertAlign w:val="superscript"/>
          <w:rtl/>
        </w:rPr>
        <w:t>(</w:t>
      </w:r>
      <w:r w:rsidR="006B3800" w:rsidRPr="00A2776C">
        <w:rPr>
          <w:vertAlign w:val="superscript"/>
          <w:rtl/>
        </w:rPr>
        <w:footnoteReference w:id="287"/>
      </w:r>
      <w:r w:rsidR="006B3800" w:rsidRPr="00A2776C">
        <w:rPr>
          <w:rFonts w:hint="cs"/>
          <w:vertAlign w:val="superscript"/>
          <w:rtl/>
        </w:rPr>
        <w:t>)</w:t>
      </w:r>
      <w:r w:rsidRPr="00A2776C">
        <w:rPr>
          <w:rFonts w:hint="cs"/>
          <w:rtl/>
        </w:rPr>
        <w:t xml:space="preserve">. </w:t>
      </w:r>
    </w:p>
    <w:p w:rsidR="00DA0BF4" w:rsidRPr="00A2776C" w:rsidRDefault="00DA0BF4" w:rsidP="00A2776C">
      <w:pPr>
        <w:pStyle w:val="a8"/>
        <w:rPr>
          <w:rtl/>
        </w:rPr>
      </w:pPr>
      <w:r w:rsidRPr="00A2776C">
        <w:rPr>
          <w:rStyle w:val="Char5"/>
          <w:rFonts w:hint="cs"/>
          <w:rtl/>
        </w:rPr>
        <w:t>ب</w:t>
      </w:r>
      <w:r w:rsidRPr="00A2776C">
        <w:rPr>
          <w:rFonts w:hint="cs"/>
          <w:rtl/>
        </w:rPr>
        <w:t>- پیامبر</w:t>
      </w:r>
      <w:r w:rsidR="00DB720F" w:rsidRPr="00A2776C">
        <w:rPr>
          <w:rFonts w:cs="CTraditional Arabic" w:hint="cs"/>
          <w:rtl/>
        </w:rPr>
        <w:t xml:space="preserve"> ج</w:t>
      </w:r>
      <w:r w:rsidRPr="00A2776C">
        <w:rPr>
          <w:rFonts w:hint="cs"/>
          <w:rtl/>
        </w:rPr>
        <w:t xml:space="preserve"> تنها روز دوشنبه را به روزه گرفتن اختصاص نداده است، بلکه روز</w:t>
      </w:r>
      <w:r w:rsidR="001C1B74" w:rsidRPr="00A2776C">
        <w:rPr>
          <w:rFonts w:hint="cs"/>
          <w:rtl/>
        </w:rPr>
        <w:t>ۀ</w:t>
      </w:r>
      <w:r w:rsidRPr="00A2776C">
        <w:rPr>
          <w:rFonts w:hint="cs"/>
          <w:rtl/>
        </w:rPr>
        <w:t xml:space="preserve"> روزهای دوشنبه و پنج‌شنبه را خوب و شایسته دانسته است</w:t>
      </w:r>
      <w:r w:rsidR="006B3800" w:rsidRPr="00A2776C">
        <w:rPr>
          <w:rFonts w:hint="cs"/>
          <w:vertAlign w:val="superscript"/>
          <w:rtl/>
        </w:rPr>
        <w:t>(</w:t>
      </w:r>
      <w:r w:rsidRPr="00A2776C">
        <w:rPr>
          <w:vertAlign w:val="superscript"/>
          <w:rtl/>
        </w:rPr>
        <w:footnoteReference w:id="288"/>
      </w:r>
      <w:r w:rsidR="006B3800" w:rsidRPr="00A2776C">
        <w:rPr>
          <w:rFonts w:hint="cs"/>
          <w:vertAlign w:val="superscript"/>
          <w:rtl/>
        </w:rPr>
        <w:t>)</w:t>
      </w:r>
      <w:r w:rsidRPr="00A2776C">
        <w:rPr>
          <w:rFonts w:hint="cs"/>
          <w:rtl/>
        </w:rPr>
        <w:t xml:space="preserve">، و فرموده است: </w:t>
      </w:r>
      <w:r w:rsidR="00DC61B6" w:rsidRPr="00A2776C">
        <w:rPr>
          <w:rStyle w:val="Char8"/>
          <w:rFonts w:hint="cs"/>
          <w:rtl/>
        </w:rPr>
        <w:t>«</w:t>
      </w:r>
      <w:r w:rsidRPr="00A2776C">
        <w:rPr>
          <w:rStyle w:val="Char3"/>
          <w:rtl/>
        </w:rPr>
        <w:t>تُعرضُ الأعمال یوم الإثنین وال</w:t>
      </w:r>
      <w:r w:rsidR="00DC61B6" w:rsidRPr="00A2776C">
        <w:rPr>
          <w:rStyle w:val="Char3"/>
          <w:rFonts w:hint="cs"/>
          <w:rtl/>
        </w:rPr>
        <w:t>ـ</w:t>
      </w:r>
      <w:r w:rsidR="00DC61B6" w:rsidRPr="00A2776C">
        <w:rPr>
          <w:rStyle w:val="Char3"/>
          <w:rtl/>
        </w:rPr>
        <w:t>خمیس، فأحّبُ أن یعرضَ عمل</w:t>
      </w:r>
      <w:r w:rsidR="00DC61B6" w:rsidRPr="00A2776C">
        <w:rPr>
          <w:rStyle w:val="Char3"/>
          <w:rFonts w:hint="cs"/>
          <w:rtl/>
        </w:rPr>
        <w:t>ي</w:t>
      </w:r>
      <w:r w:rsidRPr="00A2776C">
        <w:rPr>
          <w:rStyle w:val="Char3"/>
          <w:rtl/>
        </w:rPr>
        <w:t xml:space="preserve"> وأنا صائمٌ</w:t>
      </w:r>
      <w:r w:rsidR="00DC61B6" w:rsidRPr="00A2776C">
        <w:rPr>
          <w:rStyle w:val="Char8"/>
          <w:rFonts w:hint="cs"/>
          <w:rtl/>
        </w:rPr>
        <w:t>»</w:t>
      </w:r>
      <w:r w:rsidR="006B3800" w:rsidRPr="00A2776C">
        <w:rPr>
          <w:rFonts w:hint="cs"/>
          <w:vertAlign w:val="superscript"/>
          <w:rtl/>
        </w:rPr>
        <w:t>(</w:t>
      </w:r>
      <w:r w:rsidR="006B3800" w:rsidRPr="00A2776C">
        <w:rPr>
          <w:vertAlign w:val="superscript"/>
          <w:rtl/>
        </w:rPr>
        <w:footnoteReference w:id="289"/>
      </w:r>
      <w:r w:rsidR="006B3800" w:rsidRPr="00A2776C">
        <w:rPr>
          <w:rFonts w:hint="cs"/>
          <w:vertAlign w:val="superscript"/>
          <w:rtl/>
        </w:rPr>
        <w:t>)</w:t>
      </w:r>
      <w:r w:rsidRPr="00A2776C">
        <w:rPr>
          <w:rtl/>
        </w:rPr>
        <w:t>.</w:t>
      </w:r>
      <w:r w:rsidRPr="00A2776C">
        <w:rPr>
          <w:rFonts w:hint="cs"/>
          <w:rtl/>
        </w:rPr>
        <w:t xml:space="preserve"> </w:t>
      </w:r>
      <w:r w:rsidR="006B3800" w:rsidRPr="00A2776C">
        <w:rPr>
          <w:rStyle w:val="Char8"/>
          <w:rFonts w:hint="cs"/>
          <w:rtl/>
        </w:rPr>
        <w:t>«</w:t>
      </w:r>
      <w:r w:rsidRPr="00A2776C">
        <w:rPr>
          <w:rStyle w:val="Chare"/>
          <w:rFonts w:hint="cs"/>
          <w:rtl/>
        </w:rPr>
        <w:t>اعمال انسان روزهای دوشنبه و پنج‌شنبه به حضور الله عرضه می‌شوند، پس دوست دارم عمل من عرضه شود در حالی که روزه هستم</w:t>
      </w:r>
      <w:r w:rsidR="006B3800" w:rsidRPr="00A2776C">
        <w:rPr>
          <w:rStyle w:val="Char8"/>
          <w:rFonts w:hint="cs"/>
          <w:rtl/>
        </w:rPr>
        <w:t>»</w:t>
      </w:r>
      <w:r w:rsidRPr="00A2776C">
        <w:rPr>
          <w:rFonts w:hint="cs"/>
          <w:rtl/>
        </w:rPr>
        <w:t xml:space="preserve">. </w:t>
      </w:r>
    </w:p>
    <w:p w:rsidR="00DA0BF4" w:rsidRPr="00A2776C" w:rsidRDefault="00DA0BF4" w:rsidP="00A2776C">
      <w:pPr>
        <w:pStyle w:val="a8"/>
        <w:rPr>
          <w:rtl/>
        </w:rPr>
      </w:pPr>
      <w:r w:rsidRPr="00A2776C">
        <w:rPr>
          <w:rFonts w:hint="cs"/>
          <w:rtl/>
        </w:rPr>
        <w:t>استدلال به روز</w:t>
      </w:r>
      <w:r w:rsidR="001C1B74" w:rsidRPr="00A2776C">
        <w:rPr>
          <w:rFonts w:hint="cs"/>
          <w:rtl/>
        </w:rPr>
        <w:t>ۀ</w:t>
      </w:r>
      <w:r w:rsidRPr="00A2776C">
        <w:rPr>
          <w:rFonts w:hint="cs"/>
          <w:rtl/>
        </w:rPr>
        <w:t xml:space="preserve"> دوشنبه برای جایز بودن جشن گرفتن میلاد پیامبر</w:t>
      </w:r>
      <w:r w:rsidR="00DB720F" w:rsidRPr="00A2776C">
        <w:rPr>
          <w:rFonts w:cs="CTraditional Arabic" w:hint="cs"/>
          <w:rtl/>
        </w:rPr>
        <w:t xml:space="preserve"> ج</w:t>
      </w:r>
      <w:r w:rsidRPr="00A2776C">
        <w:rPr>
          <w:rFonts w:hint="cs"/>
          <w:rtl/>
        </w:rPr>
        <w:t xml:space="preserve"> در نهایت تکلف و دوری می‌باشد. </w:t>
      </w:r>
    </w:p>
    <w:p w:rsidR="00DA0BF4" w:rsidRPr="00A2776C" w:rsidRDefault="00DA0BF4" w:rsidP="00A2776C">
      <w:pPr>
        <w:pStyle w:val="a8"/>
        <w:rPr>
          <w:rtl/>
        </w:rPr>
      </w:pPr>
      <w:r w:rsidRPr="00A2776C">
        <w:rPr>
          <w:rStyle w:val="Char5"/>
          <w:rFonts w:hint="cs"/>
          <w:rtl/>
        </w:rPr>
        <w:t>ج</w:t>
      </w:r>
      <w:r w:rsidRPr="00A2776C">
        <w:rPr>
          <w:rFonts w:hint="cs"/>
          <w:rtl/>
        </w:rPr>
        <w:t>- اگر مراد از برپا کردن جشن تولد پیامبر</w:t>
      </w:r>
      <w:r w:rsidR="00DB720F" w:rsidRPr="00A2776C">
        <w:rPr>
          <w:rFonts w:cs="CTraditional Arabic" w:hint="cs"/>
          <w:rtl/>
        </w:rPr>
        <w:t xml:space="preserve"> ج</w:t>
      </w:r>
      <w:r w:rsidRPr="00A2776C">
        <w:rPr>
          <w:rFonts w:hint="cs"/>
          <w:rtl/>
        </w:rPr>
        <w:t xml:space="preserve"> شکر خدا بر نعمت ولادت نبی</w:t>
      </w:r>
      <w:r w:rsidR="00DB720F" w:rsidRPr="00A2776C">
        <w:rPr>
          <w:rFonts w:cs="CTraditional Arabic" w:hint="cs"/>
          <w:rtl/>
        </w:rPr>
        <w:t xml:space="preserve"> ج</w:t>
      </w:r>
      <w:r w:rsidRPr="00A2776C">
        <w:rPr>
          <w:rFonts w:hint="cs"/>
          <w:rtl/>
        </w:rPr>
        <w:t xml:space="preserve"> باشد، عقل و نقل این را ثابت می‌کند که آن شکر باید از نوع شکری باشد که پیامبر</w:t>
      </w:r>
      <w:r w:rsidR="00DB720F" w:rsidRPr="00A2776C">
        <w:rPr>
          <w:rFonts w:cs="CTraditional Arabic" w:hint="cs"/>
          <w:rtl/>
        </w:rPr>
        <w:t xml:space="preserve"> ج</w:t>
      </w:r>
      <w:r w:rsidRPr="00A2776C">
        <w:rPr>
          <w:rFonts w:hint="cs"/>
          <w:rtl/>
        </w:rPr>
        <w:t xml:space="preserve"> شکر پروردگارش را با آن نوع و شیوه انجام داده است، آن هم روزه گرفتن بود، پس ما هم همانطور که او روزه گرفته است باید روزه بگیریم، در حالی که قائلین به برپا کردن جشن میلاد پیامبر</w:t>
      </w:r>
      <w:r w:rsidR="00DB720F" w:rsidRPr="00A2776C">
        <w:rPr>
          <w:rFonts w:cs="CTraditional Arabic" w:hint="cs"/>
          <w:rtl/>
        </w:rPr>
        <w:t xml:space="preserve"> ج</w:t>
      </w:r>
      <w:r w:rsidRPr="00A2776C">
        <w:rPr>
          <w:rFonts w:hint="cs"/>
          <w:rtl/>
        </w:rPr>
        <w:t xml:space="preserve"> روزه نمی‌گیرند، چون روزه باعث مقاومت در برابر شهوات نفس و محروم شدن نفس از لذت طعام و نوشیدنی‌ها می‌شود، و</w:t>
      </w:r>
      <w:r w:rsidR="00984728" w:rsidRPr="00A2776C">
        <w:rPr>
          <w:rFonts w:hint="cs"/>
          <w:rtl/>
        </w:rPr>
        <w:t xml:space="preserve"> آن‌ها ‌</w:t>
      </w:r>
      <w:r w:rsidRPr="00A2776C">
        <w:rPr>
          <w:rFonts w:hint="cs"/>
          <w:rtl/>
        </w:rPr>
        <w:t>هم این لذایذ را می‌خواهند، پس دو هدف در مقابل یکدیگر قرار می‌گیرند، و آنچه که خودشان دوست دارند را بر آنچه که خداوند دوست دارد ترجیح می‌دهند، که این بزرگ‌ترین خطا و لغزش نزد اهل بصیرت می‌باشد</w:t>
      </w:r>
      <w:r w:rsidR="006B3800" w:rsidRPr="00A2776C">
        <w:rPr>
          <w:rFonts w:hint="cs"/>
          <w:vertAlign w:val="superscript"/>
          <w:rtl/>
        </w:rPr>
        <w:t>(</w:t>
      </w:r>
      <w:r w:rsidR="006B3800" w:rsidRPr="00A2776C">
        <w:rPr>
          <w:vertAlign w:val="superscript"/>
          <w:rtl/>
        </w:rPr>
        <w:footnoteReference w:id="290"/>
      </w:r>
      <w:r w:rsidR="006B3800" w:rsidRPr="00A2776C">
        <w:rPr>
          <w:rFonts w:hint="cs"/>
          <w:vertAlign w:val="superscript"/>
          <w:rtl/>
        </w:rPr>
        <w:t>)</w:t>
      </w:r>
      <w:r w:rsidRPr="00A2776C">
        <w:rPr>
          <w:rFonts w:hint="cs"/>
          <w:rtl/>
        </w:rPr>
        <w:t xml:space="preserve">. </w:t>
      </w:r>
    </w:p>
    <w:p w:rsidR="00DA0BF4" w:rsidRPr="00A2776C" w:rsidRDefault="00DA0BF4" w:rsidP="00A2776C">
      <w:pPr>
        <w:pStyle w:val="a8"/>
        <w:rPr>
          <w:rtl/>
        </w:rPr>
      </w:pPr>
      <w:r w:rsidRPr="00A2776C">
        <w:rPr>
          <w:rStyle w:val="Char5"/>
          <w:rFonts w:hint="cs"/>
          <w:rtl/>
        </w:rPr>
        <w:t>د</w:t>
      </w:r>
      <w:r w:rsidRPr="00A2776C">
        <w:rPr>
          <w:rFonts w:hint="cs"/>
          <w:rtl/>
        </w:rPr>
        <w:t>- پیامبر</w:t>
      </w:r>
      <w:r w:rsidR="00DB720F" w:rsidRPr="00A2776C">
        <w:rPr>
          <w:rFonts w:cs="CTraditional Arabic" w:hint="cs"/>
          <w:rtl/>
        </w:rPr>
        <w:t xml:space="preserve"> ج</w:t>
      </w:r>
      <w:r w:rsidRPr="00A2776C">
        <w:rPr>
          <w:rFonts w:hint="cs"/>
          <w:rtl/>
        </w:rPr>
        <w:t xml:space="preserve"> به روزه، جشن گرفتن را اضافه نکرد، مثل جشن گرفتن کسانی که میلاد پیامبر</w:t>
      </w:r>
      <w:r w:rsidR="00DB720F" w:rsidRPr="00A2776C">
        <w:rPr>
          <w:rFonts w:cs="CTraditional Arabic" w:hint="cs"/>
          <w:rtl/>
        </w:rPr>
        <w:t xml:space="preserve"> ج</w:t>
      </w:r>
      <w:r w:rsidRPr="00A2776C">
        <w:rPr>
          <w:rFonts w:hint="cs"/>
          <w:rtl/>
        </w:rPr>
        <w:t xml:space="preserve"> را جشن می‌گیرند، مثل تجمعات، مداحی‌ها، سرود‌خوانی‌ها، و غذا خوردن و نوشیدنی‌ها، آیا برای مردم کافی نیست آنچه که پیامبر</w:t>
      </w:r>
      <w:r w:rsidR="00DB720F" w:rsidRPr="00A2776C">
        <w:rPr>
          <w:rFonts w:cs="CTraditional Arabic" w:hint="cs"/>
          <w:rtl/>
        </w:rPr>
        <w:t xml:space="preserve"> ج</w:t>
      </w:r>
      <w:r w:rsidRPr="00A2776C">
        <w:rPr>
          <w:rFonts w:hint="cs"/>
          <w:rtl/>
        </w:rPr>
        <w:t xml:space="preserve">، آن را برای مردم کافی دانسته است؟ آیا شایسته است که انسان عاقل بگوید: خیر. پس چرا بر ضد خداوند فتوا دهیم، و چیزی را بر برنامه‌ی او اضافه کنیم، در حالیکه می‌فرماید: </w:t>
      </w:r>
    </w:p>
    <w:p w:rsidR="00DA0BF4" w:rsidRPr="00A2776C" w:rsidRDefault="00F04790" w:rsidP="00A2776C">
      <w:pPr>
        <w:pStyle w:val="af1"/>
        <w:rPr>
          <w:rStyle w:val="Char4"/>
          <w:rtl/>
        </w:rPr>
      </w:pPr>
      <w:r w:rsidRPr="00A2776C">
        <w:rPr>
          <w:rFonts w:ascii="Tahoma" w:hAnsi="Tahoma" w:cs="Traditional Arabic" w:hint="cs"/>
          <w:color w:val="000000"/>
          <w:rtl/>
        </w:rPr>
        <w:t>﴿</w:t>
      </w:r>
      <w:r w:rsidRPr="00A2776C">
        <w:rPr>
          <w:rtl/>
        </w:rPr>
        <w:t>وَمَا</w:t>
      </w:r>
      <w:r w:rsidRPr="00A2776C">
        <w:rPr>
          <w:rFonts w:hint="cs"/>
          <w:rtl/>
        </w:rPr>
        <w:t>ٓ</w:t>
      </w:r>
      <w:r w:rsidRPr="00A2776C">
        <w:rPr>
          <w:rtl/>
        </w:rPr>
        <w:t xml:space="preserve"> </w:t>
      </w:r>
      <w:r w:rsidRPr="00A2776C">
        <w:rPr>
          <w:rFonts w:hint="cs"/>
          <w:rtl/>
        </w:rPr>
        <w:t>ءَاتَىٰكُمُ</w:t>
      </w:r>
      <w:r w:rsidRPr="00A2776C">
        <w:rPr>
          <w:rtl/>
        </w:rPr>
        <w:t xml:space="preserve"> </w:t>
      </w:r>
      <w:r w:rsidRPr="00A2776C">
        <w:rPr>
          <w:rFonts w:hint="cs"/>
          <w:rtl/>
        </w:rPr>
        <w:t>ٱ</w:t>
      </w:r>
      <w:r w:rsidRPr="00A2776C">
        <w:rPr>
          <w:rFonts w:hint="eastAsia"/>
          <w:rtl/>
        </w:rPr>
        <w:t>لرَّسُولُ</w:t>
      </w:r>
      <w:r w:rsidRPr="00A2776C">
        <w:rPr>
          <w:rtl/>
        </w:rPr>
        <w:t xml:space="preserve"> فَخُذُوهُ </w:t>
      </w:r>
      <w:r w:rsidRPr="00A2776C">
        <w:rPr>
          <w:rFonts w:hint="eastAsia"/>
          <w:rtl/>
        </w:rPr>
        <w:t>وَمَا</w:t>
      </w:r>
      <w:r w:rsidRPr="00A2776C">
        <w:rPr>
          <w:rtl/>
        </w:rPr>
        <w:t xml:space="preserve"> نَهَىٰكُمۡ عَنۡهُ فَ</w:t>
      </w:r>
      <w:r w:rsidRPr="00A2776C">
        <w:rPr>
          <w:rFonts w:hint="cs"/>
          <w:rtl/>
        </w:rPr>
        <w:t>ٱ</w:t>
      </w:r>
      <w:r w:rsidRPr="00A2776C">
        <w:rPr>
          <w:rFonts w:hint="eastAsia"/>
          <w:rtl/>
        </w:rPr>
        <w:t>نتَهُواْ</w:t>
      </w:r>
      <w:r w:rsidRPr="00A2776C">
        <w:rPr>
          <w:rFonts w:ascii="Tahoma" w:hAnsi="Tahoma" w:cs="Traditional Arabic" w:hint="cs"/>
          <w:color w:val="000000"/>
          <w:rtl/>
        </w:rPr>
        <w:t>﴾</w:t>
      </w:r>
      <w:r w:rsidRPr="00A2776C">
        <w:rPr>
          <w:rFonts w:ascii="Tahoma" w:hAnsi="Tahoma"/>
          <w:color w:val="000000"/>
          <w:szCs w:val="24"/>
          <w:rtl/>
        </w:rPr>
        <w:t xml:space="preserve"> </w:t>
      </w:r>
      <w:r w:rsidRPr="00A2776C">
        <w:rPr>
          <w:rStyle w:val="Char6"/>
          <w:rtl/>
        </w:rPr>
        <w:t>[الحشر: 7]</w:t>
      </w:r>
      <w:r w:rsidR="009C23AB" w:rsidRPr="00A2776C">
        <w:rPr>
          <w:rStyle w:val="Char6"/>
          <w:rFonts w:hint="cs"/>
          <w:rtl/>
        </w:rPr>
        <w:t>.</w:t>
      </w:r>
    </w:p>
    <w:p w:rsidR="00DA0BF4" w:rsidRDefault="00DA0BF4" w:rsidP="00A2776C">
      <w:pPr>
        <w:pStyle w:val="ab"/>
        <w:rPr>
          <w:rtl/>
        </w:rPr>
      </w:pPr>
      <w:r w:rsidRPr="00A2776C">
        <w:rPr>
          <w:rStyle w:val="Char8"/>
          <w:rFonts w:hint="cs"/>
          <w:rtl/>
        </w:rPr>
        <w:t>«</w:t>
      </w:r>
      <w:r w:rsidRPr="00A2776C">
        <w:rPr>
          <w:rFonts w:hint="cs"/>
          <w:rtl/>
        </w:rPr>
        <w:t>چیزهایی را که پیامبر</w:t>
      </w:r>
      <w:r w:rsidR="00AE784A" w:rsidRPr="00A2776C">
        <w:rPr>
          <w:rFonts w:cs="CTraditional Arabic" w:hint="cs"/>
          <w:szCs w:val="28"/>
          <w:rtl/>
        </w:rPr>
        <w:t xml:space="preserve"> ج</w:t>
      </w:r>
      <w:r w:rsidRPr="00A2776C">
        <w:rPr>
          <w:rFonts w:hint="cs"/>
          <w:rtl/>
        </w:rPr>
        <w:t xml:space="preserve"> برای شما از احکام الهی) آورده است اجرا کنید، و از چیزهایی که شما را از آن بازداشته است، دست بکشید</w:t>
      </w:r>
      <w:r w:rsidRPr="00A2776C">
        <w:rPr>
          <w:rStyle w:val="Char8"/>
          <w:rFonts w:hint="cs"/>
          <w:rtl/>
        </w:rPr>
        <w:t>»</w:t>
      </w:r>
      <w:r w:rsidRPr="00A2776C">
        <w:rPr>
          <w:rFonts w:hint="cs"/>
          <w:rtl/>
        </w:rPr>
        <w:t>.</w:t>
      </w:r>
    </w:p>
    <w:p w:rsidR="00DC31C0" w:rsidRPr="00A2776C" w:rsidRDefault="00DC31C0" w:rsidP="00A2776C">
      <w:pPr>
        <w:pStyle w:val="ab"/>
      </w:pPr>
    </w:p>
    <w:p w:rsidR="00DA0BF4" w:rsidRPr="00A2776C" w:rsidRDefault="00DA0BF4" w:rsidP="00A2776C">
      <w:pPr>
        <w:pStyle w:val="a8"/>
        <w:rPr>
          <w:rtl/>
        </w:rPr>
      </w:pPr>
      <w:r w:rsidRPr="00A2776C">
        <w:rPr>
          <w:rFonts w:hint="cs"/>
          <w:rtl/>
        </w:rPr>
        <w:t xml:space="preserve">و خداوند می‌گوید: </w:t>
      </w:r>
    </w:p>
    <w:p w:rsidR="00DA0BF4" w:rsidRPr="00A2776C" w:rsidRDefault="00DA0BF4" w:rsidP="00A2776C">
      <w:pPr>
        <w:pStyle w:val="af1"/>
        <w:rPr>
          <w:rStyle w:val="Char4"/>
          <w:rtl/>
        </w:rPr>
      </w:pPr>
      <w:r w:rsidRPr="00A2776C">
        <w:rPr>
          <w:rFonts w:hint="cs"/>
          <w:rtl/>
        </w:rPr>
        <w:t xml:space="preserve"> </w:t>
      </w:r>
      <w:r w:rsidR="00F04790" w:rsidRPr="00A2776C">
        <w:rPr>
          <w:rFonts w:ascii="Tahoma" w:hAnsi="Tahoma" w:cs="Traditional Arabic" w:hint="cs"/>
          <w:color w:val="000000"/>
          <w:rtl/>
        </w:rPr>
        <w:t>﴿</w:t>
      </w:r>
      <w:r w:rsidR="00F04790" w:rsidRPr="00A2776C">
        <w:rPr>
          <w:rtl/>
        </w:rPr>
        <w:t>يَ</w:t>
      </w:r>
      <w:r w:rsidR="00F04790" w:rsidRPr="00A2776C">
        <w:rPr>
          <w:rFonts w:hint="cs"/>
          <w:rtl/>
        </w:rPr>
        <w:t>ٰٓأَيُّهَا</w:t>
      </w:r>
      <w:r w:rsidR="00F04790" w:rsidRPr="00A2776C">
        <w:rPr>
          <w:rtl/>
        </w:rPr>
        <w:t xml:space="preserve"> </w:t>
      </w:r>
      <w:r w:rsidR="00F04790" w:rsidRPr="00A2776C">
        <w:rPr>
          <w:rFonts w:hint="cs"/>
          <w:rtl/>
        </w:rPr>
        <w:t>ٱ</w:t>
      </w:r>
      <w:r w:rsidR="00F04790" w:rsidRPr="00A2776C">
        <w:rPr>
          <w:rFonts w:hint="eastAsia"/>
          <w:rtl/>
        </w:rPr>
        <w:t>لَّذِينَ</w:t>
      </w:r>
      <w:r w:rsidR="00F04790" w:rsidRPr="00A2776C">
        <w:rPr>
          <w:rtl/>
        </w:rPr>
        <w:t xml:space="preserve"> ءَامَنُواْ لَا تُقَدِّمُواْ بَيۡنَ يَدَيِ </w:t>
      </w:r>
      <w:r w:rsidR="00F04790" w:rsidRPr="00A2776C">
        <w:rPr>
          <w:rFonts w:hint="cs"/>
          <w:rtl/>
        </w:rPr>
        <w:t>ٱ</w:t>
      </w:r>
      <w:r w:rsidR="00F04790" w:rsidRPr="00A2776C">
        <w:rPr>
          <w:rFonts w:hint="eastAsia"/>
          <w:rtl/>
        </w:rPr>
        <w:t>للَّهِ</w:t>
      </w:r>
      <w:r w:rsidR="00F04790" w:rsidRPr="00A2776C">
        <w:rPr>
          <w:rtl/>
        </w:rPr>
        <w:t xml:space="preserve"> وَرَسُولِهِ</w:t>
      </w:r>
      <w:r w:rsidR="00F04790" w:rsidRPr="00A2776C">
        <w:rPr>
          <w:rFonts w:hint="cs"/>
          <w:rtl/>
        </w:rPr>
        <w:t>ۦۖ</w:t>
      </w:r>
      <w:r w:rsidR="00F04790" w:rsidRPr="00A2776C">
        <w:rPr>
          <w:rtl/>
        </w:rPr>
        <w:t xml:space="preserve"> وَ</w:t>
      </w:r>
      <w:r w:rsidR="00F04790" w:rsidRPr="00A2776C">
        <w:rPr>
          <w:rFonts w:hint="cs"/>
          <w:rtl/>
        </w:rPr>
        <w:t>ٱ</w:t>
      </w:r>
      <w:r w:rsidR="00F04790" w:rsidRPr="00A2776C">
        <w:rPr>
          <w:rFonts w:hint="eastAsia"/>
          <w:rtl/>
        </w:rPr>
        <w:t>تَّقُواْ</w:t>
      </w:r>
      <w:r w:rsidR="00F04790" w:rsidRPr="00A2776C">
        <w:rPr>
          <w:rtl/>
        </w:rPr>
        <w:t xml:space="preserve"> </w:t>
      </w:r>
      <w:r w:rsidR="00F04790" w:rsidRPr="00A2776C">
        <w:rPr>
          <w:rFonts w:hint="cs"/>
          <w:rtl/>
        </w:rPr>
        <w:t>ٱ</w:t>
      </w:r>
      <w:r w:rsidR="00F04790" w:rsidRPr="00A2776C">
        <w:rPr>
          <w:rFonts w:hint="eastAsia"/>
          <w:rtl/>
        </w:rPr>
        <w:t>للَّهَۚ</w:t>
      </w:r>
      <w:r w:rsidR="00F04790" w:rsidRPr="00A2776C">
        <w:rPr>
          <w:rtl/>
        </w:rPr>
        <w:t xml:space="preserve"> إِنَّ </w:t>
      </w:r>
      <w:r w:rsidR="00F04790" w:rsidRPr="00A2776C">
        <w:rPr>
          <w:rFonts w:hint="cs"/>
          <w:rtl/>
        </w:rPr>
        <w:t>ٱ</w:t>
      </w:r>
      <w:r w:rsidR="00F04790" w:rsidRPr="00A2776C">
        <w:rPr>
          <w:rFonts w:hint="eastAsia"/>
          <w:rtl/>
        </w:rPr>
        <w:t>للَّهَ</w:t>
      </w:r>
      <w:r w:rsidR="00F04790" w:rsidRPr="00A2776C">
        <w:rPr>
          <w:rtl/>
        </w:rPr>
        <w:t xml:space="preserve"> سَمِيعٌ عَلِيم</w:t>
      </w:r>
      <w:r w:rsidR="00F04790" w:rsidRPr="00A2776C">
        <w:rPr>
          <w:rFonts w:hint="cs"/>
          <w:rtl/>
        </w:rPr>
        <w:t>ٞ١</w:t>
      </w:r>
      <w:r w:rsidR="00F04790" w:rsidRPr="00A2776C">
        <w:rPr>
          <w:rFonts w:ascii="Tahoma" w:hAnsi="Tahoma" w:cs="Traditional Arabic" w:hint="cs"/>
          <w:color w:val="000000"/>
          <w:rtl/>
        </w:rPr>
        <w:t>﴾</w:t>
      </w:r>
      <w:r w:rsidR="00F04790" w:rsidRPr="00A2776C">
        <w:rPr>
          <w:rFonts w:ascii="Tahoma" w:hAnsi="Tahoma"/>
          <w:color w:val="000000"/>
          <w:szCs w:val="24"/>
          <w:rtl/>
        </w:rPr>
        <w:t xml:space="preserve"> </w:t>
      </w:r>
      <w:r w:rsidR="00F04790" w:rsidRPr="00A2776C">
        <w:rPr>
          <w:rStyle w:val="Char6"/>
          <w:rtl/>
        </w:rPr>
        <w:t>[الحجرات: 1]</w:t>
      </w:r>
      <w:r w:rsidR="009C23AB" w:rsidRPr="00A2776C">
        <w:rPr>
          <w:rStyle w:val="Char6"/>
          <w:rFonts w:hint="cs"/>
          <w:rtl/>
        </w:rPr>
        <w:t>.</w:t>
      </w:r>
    </w:p>
    <w:p w:rsidR="00DA0BF4" w:rsidRPr="00A2776C" w:rsidRDefault="00DA0BF4" w:rsidP="00A2776C">
      <w:pPr>
        <w:pStyle w:val="ab"/>
        <w:rPr>
          <w:rtl/>
        </w:rPr>
      </w:pPr>
      <w:r w:rsidRPr="00A2776C">
        <w:rPr>
          <w:rStyle w:val="Char8"/>
          <w:rFonts w:hint="cs"/>
          <w:rtl/>
        </w:rPr>
        <w:t>«</w:t>
      </w:r>
      <w:r w:rsidRPr="00A2776C">
        <w:rPr>
          <w:rFonts w:hint="cs"/>
          <w:rtl/>
        </w:rPr>
        <w:t>ای کسانی که ایمان آورده‌اید، بر خدا و پیامبرش پیشی نگیرید و پیشدستی نکنید، و از خدا بترسید و پروا داشته باشید، چرا که خدا شنوا و آگاه می‌باشد</w:t>
      </w:r>
      <w:r w:rsidRPr="00A2776C">
        <w:rPr>
          <w:rStyle w:val="Char8"/>
          <w:rFonts w:hint="cs"/>
          <w:rtl/>
        </w:rPr>
        <w:t>»</w:t>
      </w:r>
      <w:r w:rsidRPr="00A2776C">
        <w:rPr>
          <w:rFonts w:hint="cs"/>
          <w:rtl/>
        </w:rPr>
        <w:t>.</w:t>
      </w:r>
    </w:p>
    <w:p w:rsidR="00DA0BF4" w:rsidRPr="00A2776C" w:rsidRDefault="00DA0BF4" w:rsidP="00A2776C">
      <w:pPr>
        <w:pStyle w:val="a8"/>
        <w:rPr>
          <w:rtl/>
        </w:rPr>
      </w:pPr>
      <w:r w:rsidRPr="00A2776C">
        <w:rPr>
          <w:rFonts w:hint="cs"/>
          <w:rtl/>
        </w:rPr>
        <w:t>و پیامبر</w:t>
      </w:r>
      <w:r w:rsidR="00B903C9" w:rsidRPr="00A2776C">
        <w:rPr>
          <w:rFonts w:cs="CTraditional Arabic" w:hint="cs"/>
          <w:rtl/>
        </w:rPr>
        <w:t xml:space="preserve"> ج </w:t>
      </w:r>
      <w:r w:rsidRPr="00A2776C">
        <w:rPr>
          <w:rFonts w:hint="cs"/>
          <w:rtl/>
        </w:rPr>
        <w:t xml:space="preserve">می‌فرماید: </w:t>
      </w:r>
      <w:r w:rsidRPr="00A2776C">
        <w:rPr>
          <w:rStyle w:val="Char8"/>
          <w:rtl/>
        </w:rPr>
        <w:t>«</w:t>
      </w:r>
      <w:r w:rsidRPr="00A2776C">
        <w:rPr>
          <w:rStyle w:val="Char3"/>
          <w:rtl/>
        </w:rPr>
        <w:t>إ</w:t>
      </w:r>
      <w:r w:rsidR="00AF0FC2" w:rsidRPr="00A2776C">
        <w:rPr>
          <w:rStyle w:val="Char3"/>
          <w:rtl/>
        </w:rPr>
        <w:t>ي</w:t>
      </w:r>
      <w:r w:rsidRPr="00A2776C">
        <w:rPr>
          <w:rStyle w:val="Char3"/>
          <w:rtl/>
        </w:rPr>
        <w:t>ا</w:t>
      </w:r>
      <w:r w:rsidR="00C172E8" w:rsidRPr="00A2776C">
        <w:rPr>
          <w:rStyle w:val="Char3"/>
          <w:rtl/>
        </w:rPr>
        <w:t>ك</w:t>
      </w:r>
      <w:r w:rsidRPr="00A2776C">
        <w:rPr>
          <w:rStyle w:val="Char3"/>
          <w:rtl/>
        </w:rPr>
        <w:t xml:space="preserve">م ومحدثات الإمور، فإن </w:t>
      </w:r>
      <w:r w:rsidR="00C172E8" w:rsidRPr="00A2776C">
        <w:rPr>
          <w:rStyle w:val="Char3"/>
          <w:rtl/>
        </w:rPr>
        <w:t>ك</w:t>
      </w:r>
      <w:r w:rsidRPr="00A2776C">
        <w:rPr>
          <w:rStyle w:val="Char3"/>
          <w:rtl/>
        </w:rPr>
        <w:t>ل محدث</w:t>
      </w:r>
      <w:r w:rsidR="00AF0FC2" w:rsidRPr="00A2776C">
        <w:rPr>
          <w:rStyle w:val="Char3"/>
          <w:rtl/>
        </w:rPr>
        <w:t>ة</w:t>
      </w:r>
      <w:r w:rsidRPr="00A2776C">
        <w:rPr>
          <w:rStyle w:val="Char3"/>
          <w:rtl/>
        </w:rPr>
        <w:t xml:space="preserve"> بدع</w:t>
      </w:r>
      <w:r w:rsidR="00AF0FC2" w:rsidRPr="00A2776C">
        <w:rPr>
          <w:rStyle w:val="Char3"/>
          <w:rtl/>
        </w:rPr>
        <w:t>ة</w:t>
      </w:r>
      <w:r w:rsidRPr="00A2776C">
        <w:rPr>
          <w:rStyle w:val="Char3"/>
          <w:rtl/>
        </w:rPr>
        <w:t>، و</w:t>
      </w:r>
      <w:r w:rsidR="00C172E8" w:rsidRPr="00A2776C">
        <w:rPr>
          <w:rStyle w:val="Char3"/>
          <w:rtl/>
        </w:rPr>
        <w:t>ك</w:t>
      </w:r>
      <w:r w:rsidRPr="00A2776C">
        <w:rPr>
          <w:rStyle w:val="Char3"/>
          <w:rtl/>
        </w:rPr>
        <w:t>ل بدع</w:t>
      </w:r>
      <w:r w:rsidR="00AF0FC2" w:rsidRPr="00A2776C">
        <w:rPr>
          <w:rStyle w:val="Char3"/>
          <w:rtl/>
        </w:rPr>
        <w:t>ة</w:t>
      </w:r>
      <w:r w:rsidRPr="00A2776C">
        <w:rPr>
          <w:rStyle w:val="Char3"/>
          <w:rtl/>
        </w:rPr>
        <w:t xml:space="preserve"> ضلال</w:t>
      </w:r>
      <w:r w:rsidR="00AF0FC2" w:rsidRPr="00A2776C">
        <w:rPr>
          <w:rStyle w:val="Char3"/>
          <w:rtl/>
        </w:rPr>
        <w:t>ة</w:t>
      </w:r>
      <w:r w:rsidRPr="00A2776C">
        <w:rPr>
          <w:rStyle w:val="Char8"/>
          <w:rtl/>
        </w:rPr>
        <w:t>»</w:t>
      </w:r>
      <w:r w:rsidR="006B3800" w:rsidRPr="00A2776C">
        <w:rPr>
          <w:rFonts w:hint="cs"/>
          <w:vertAlign w:val="superscript"/>
          <w:rtl/>
        </w:rPr>
        <w:t>(</w:t>
      </w:r>
      <w:r w:rsidR="006B3800" w:rsidRPr="00A2776C">
        <w:rPr>
          <w:vertAlign w:val="superscript"/>
          <w:rtl/>
        </w:rPr>
        <w:footnoteReference w:id="291"/>
      </w:r>
      <w:r w:rsidR="006B3800" w:rsidRPr="00A2776C">
        <w:rPr>
          <w:rFonts w:hint="cs"/>
          <w:vertAlign w:val="superscript"/>
          <w:rtl/>
        </w:rPr>
        <w:t>)</w:t>
      </w:r>
      <w:r w:rsidRPr="00A2776C">
        <w:rPr>
          <w:rFonts w:ascii="Lotus Linotype" w:hAnsi="Lotus Linotype" w:cs="Lotus Linotype"/>
          <w:szCs w:val="27"/>
          <w:rtl/>
        </w:rPr>
        <w:t>.</w:t>
      </w:r>
      <w:r w:rsidR="006B3800" w:rsidRPr="00A2776C">
        <w:rPr>
          <w:rFonts w:ascii="Lotus Linotype" w:hAnsi="Lotus Linotype" w:cs="Lotus Linotype" w:hint="cs"/>
          <w:szCs w:val="27"/>
          <w:rtl/>
        </w:rPr>
        <w:t xml:space="preserve"> </w:t>
      </w:r>
      <w:r w:rsidR="006B3800" w:rsidRPr="00A2776C">
        <w:rPr>
          <w:rStyle w:val="Char8"/>
          <w:rFonts w:hint="cs"/>
          <w:rtl/>
        </w:rPr>
        <w:t>«</w:t>
      </w:r>
      <w:r w:rsidRPr="00A2776C">
        <w:rPr>
          <w:rStyle w:val="Chare"/>
          <w:rFonts w:hint="cs"/>
          <w:rtl/>
        </w:rPr>
        <w:t>از ایجاد کارهای جدید خودداری و پرهیز کنید، چون هر چیزی که در دین نباشد و بر آن اضافه کنید بدعت است، و هر بدعتی ضلالت و گمراهی می‌باشد</w:t>
      </w:r>
      <w:r w:rsidR="006B3800" w:rsidRPr="00A2776C">
        <w:rPr>
          <w:rStyle w:val="Char8"/>
          <w:rFonts w:hint="cs"/>
          <w:rtl/>
        </w:rPr>
        <w:t>»</w:t>
      </w:r>
      <w:r w:rsidRPr="00A2776C">
        <w:rPr>
          <w:rFonts w:hint="cs"/>
          <w:rtl/>
        </w:rPr>
        <w:t xml:space="preserve">. </w:t>
      </w:r>
    </w:p>
    <w:p w:rsidR="00DA0BF4" w:rsidRPr="00A2776C" w:rsidRDefault="00DA0BF4" w:rsidP="00A2776C">
      <w:pPr>
        <w:pStyle w:val="a8"/>
        <w:rPr>
          <w:rStyle w:val="Char4"/>
          <w:rtl/>
        </w:rPr>
      </w:pPr>
      <w:r w:rsidRPr="00A2776C">
        <w:rPr>
          <w:rFonts w:hint="cs"/>
          <w:rtl/>
        </w:rPr>
        <w:t>و پیامبر</w:t>
      </w:r>
      <w:r w:rsidR="00DB720F" w:rsidRPr="00A2776C">
        <w:rPr>
          <w:rFonts w:cs="CTraditional Arabic" w:hint="cs"/>
          <w:rtl/>
        </w:rPr>
        <w:t xml:space="preserve"> ج</w:t>
      </w:r>
      <w:r w:rsidRPr="00A2776C">
        <w:rPr>
          <w:rFonts w:hint="cs"/>
          <w:rtl/>
        </w:rPr>
        <w:t xml:space="preserve"> می‌فرماید: </w:t>
      </w:r>
      <w:r w:rsidRPr="00A2776C">
        <w:rPr>
          <w:rStyle w:val="Char8"/>
          <w:rtl/>
        </w:rPr>
        <w:t>«</w:t>
      </w:r>
      <w:r w:rsidRPr="00A2776C">
        <w:rPr>
          <w:rStyle w:val="Char3"/>
          <w:rtl/>
        </w:rPr>
        <w:t>إن الله حدَّ حدوداً فلا تعتدوها، وفرض ل</w:t>
      </w:r>
      <w:r w:rsidR="00C172E8" w:rsidRPr="00A2776C">
        <w:rPr>
          <w:rStyle w:val="Char3"/>
          <w:rtl/>
        </w:rPr>
        <w:t>ك</w:t>
      </w:r>
      <w:r w:rsidRPr="00A2776C">
        <w:rPr>
          <w:rStyle w:val="Char3"/>
          <w:rtl/>
        </w:rPr>
        <w:t>م فرائض فلا تض</w:t>
      </w:r>
      <w:r w:rsidR="00AF0FC2" w:rsidRPr="00A2776C">
        <w:rPr>
          <w:rStyle w:val="Char3"/>
          <w:rtl/>
        </w:rPr>
        <w:t>ي</w:t>
      </w:r>
      <w:r w:rsidRPr="00A2776C">
        <w:rPr>
          <w:rStyle w:val="Char3"/>
          <w:rtl/>
        </w:rPr>
        <w:t>عُوها، وحرم أش</w:t>
      </w:r>
      <w:r w:rsidR="00AF0FC2" w:rsidRPr="00A2776C">
        <w:rPr>
          <w:rStyle w:val="Char3"/>
          <w:rtl/>
        </w:rPr>
        <w:t>ي</w:t>
      </w:r>
      <w:r w:rsidRPr="00A2776C">
        <w:rPr>
          <w:rStyle w:val="Char3"/>
          <w:rtl/>
        </w:rPr>
        <w:t>اءَ فلا تنته</w:t>
      </w:r>
      <w:r w:rsidR="00C172E8" w:rsidRPr="00A2776C">
        <w:rPr>
          <w:rStyle w:val="Char3"/>
          <w:rtl/>
        </w:rPr>
        <w:t>ك</w:t>
      </w:r>
      <w:r w:rsidRPr="00A2776C">
        <w:rPr>
          <w:rStyle w:val="Char3"/>
          <w:rtl/>
        </w:rPr>
        <w:t>وها، وتر</w:t>
      </w:r>
      <w:r w:rsidR="00C172E8" w:rsidRPr="00A2776C">
        <w:rPr>
          <w:rStyle w:val="Char3"/>
          <w:rtl/>
        </w:rPr>
        <w:t>ك</w:t>
      </w:r>
      <w:r w:rsidRPr="00A2776C">
        <w:rPr>
          <w:rStyle w:val="Char3"/>
          <w:rtl/>
        </w:rPr>
        <w:t xml:space="preserve"> أش</w:t>
      </w:r>
      <w:r w:rsidR="00AF0FC2" w:rsidRPr="00A2776C">
        <w:rPr>
          <w:rStyle w:val="Char3"/>
          <w:rtl/>
        </w:rPr>
        <w:t>ي</w:t>
      </w:r>
      <w:r w:rsidRPr="00A2776C">
        <w:rPr>
          <w:rStyle w:val="Char3"/>
          <w:rtl/>
        </w:rPr>
        <w:t>اء ف</w:t>
      </w:r>
      <w:r w:rsidR="00AF0FC2" w:rsidRPr="00A2776C">
        <w:rPr>
          <w:rStyle w:val="Char3"/>
          <w:rtl/>
        </w:rPr>
        <w:t>ي</w:t>
      </w:r>
      <w:r w:rsidRPr="00A2776C">
        <w:rPr>
          <w:rStyle w:val="Char3"/>
          <w:rtl/>
        </w:rPr>
        <w:t xml:space="preserve"> غ</w:t>
      </w:r>
      <w:r w:rsidR="00AF0FC2" w:rsidRPr="00A2776C">
        <w:rPr>
          <w:rStyle w:val="Char3"/>
          <w:rtl/>
        </w:rPr>
        <w:t>ي</w:t>
      </w:r>
      <w:r w:rsidRPr="00A2776C">
        <w:rPr>
          <w:rStyle w:val="Char3"/>
          <w:rtl/>
        </w:rPr>
        <w:t>ر نس</w:t>
      </w:r>
      <w:r w:rsidR="00AF0FC2" w:rsidRPr="00A2776C">
        <w:rPr>
          <w:rStyle w:val="Char3"/>
          <w:rtl/>
        </w:rPr>
        <w:t>ي</w:t>
      </w:r>
      <w:r w:rsidRPr="00A2776C">
        <w:rPr>
          <w:rStyle w:val="Char3"/>
          <w:rtl/>
        </w:rPr>
        <w:t>انٍ ول</w:t>
      </w:r>
      <w:r w:rsidR="00C172E8" w:rsidRPr="00A2776C">
        <w:rPr>
          <w:rStyle w:val="Char3"/>
          <w:rtl/>
        </w:rPr>
        <w:t>ك</w:t>
      </w:r>
      <w:r w:rsidRPr="00A2776C">
        <w:rPr>
          <w:rStyle w:val="Char3"/>
          <w:rtl/>
        </w:rPr>
        <w:t>ن رحم</w:t>
      </w:r>
      <w:r w:rsidR="00AF0FC2" w:rsidRPr="00A2776C">
        <w:rPr>
          <w:rStyle w:val="Char3"/>
          <w:rtl/>
        </w:rPr>
        <w:t>ة</w:t>
      </w:r>
      <w:r w:rsidRPr="00A2776C">
        <w:rPr>
          <w:rStyle w:val="Char3"/>
          <w:rtl/>
        </w:rPr>
        <w:t xml:space="preserve"> ل</w:t>
      </w:r>
      <w:r w:rsidR="00C172E8" w:rsidRPr="00A2776C">
        <w:rPr>
          <w:rStyle w:val="Char3"/>
          <w:rtl/>
        </w:rPr>
        <w:t>ك</w:t>
      </w:r>
      <w:r w:rsidRPr="00A2776C">
        <w:rPr>
          <w:rStyle w:val="Char3"/>
          <w:rtl/>
        </w:rPr>
        <w:t>م فاقبلوها ولا تبحثوا عنها</w:t>
      </w:r>
      <w:r w:rsidRPr="00A2776C">
        <w:rPr>
          <w:rStyle w:val="Char8"/>
          <w:rtl/>
        </w:rPr>
        <w:t>»</w:t>
      </w:r>
      <w:r w:rsidR="006B3800" w:rsidRPr="00A2776C">
        <w:rPr>
          <w:rFonts w:hint="cs"/>
          <w:vertAlign w:val="superscript"/>
          <w:rtl/>
        </w:rPr>
        <w:t>(</w:t>
      </w:r>
      <w:r w:rsidRPr="00A2776C">
        <w:rPr>
          <w:vertAlign w:val="superscript"/>
          <w:rtl/>
        </w:rPr>
        <w:footnoteReference w:id="292"/>
      </w:r>
      <w:r w:rsidR="006B3800" w:rsidRPr="00A2776C">
        <w:rPr>
          <w:rFonts w:hint="cs"/>
          <w:vertAlign w:val="superscript"/>
          <w:rtl/>
        </w:rPr>
        <w:t>)</w:t>
      </w:r>
      <w:r w:rsidRPr="00A2776C">
        <w:rPr>
          <w:rStyle w:val="Char4"/>
          <w:rFonts w:hint="cs"/>
          <w:rtl/>
        </w:rPr>
        <w:t xml:space="preserve"> </w:t>
      </w:r>
      <w:r w:rsidRPr="00A2776C">
        <w:rPr>
          <w:rStyle w:val="Char8"/>
          <w:rFonts w:hint="cs"/>
          <w:rtl/>
        </w:rPr>
        <w:t>«</w:t>
      </w:r>
      <w:r w:rsidRPr="00A2776C">
        <w:rPr>
          <w:rStyle w:val="Chare"/>
          <w:rFonts w:hint="cs"/>
          <w:rtl/>
        </w:rPr>
        <w:t>خداوند حد و مرزهایی قرار داده است از</w:t>
      </w:r>
      <w:r w:rsidR="00984728" w:rsidRPr="00A2776C">
        <w:rPr>
          <w:rStyle w:val="Chare"/>
          <w:rFonts w:hint="cs"/>
          <w:rtl/>
        </w:rPr>
        <w:t xml:space="preserve"> آن‌ها ‌</w:t>
      </w:r>
      <w:r w:rsidRPr="00A2776C">
        <w:rPr>
          <w:rStyle w:val="Chare"/>
          <w:rFonts w:hint="cs"/>
          <w:rtl/>
        </w:rPr>
        <w:t>تجاوز نکنید، فرائض و واجباتی برای شما قرار داده است،</w:t>
      </w:r>
      <w:r w:rsidR="00984728" w:rsidRPr="00A2776C">
        <w:rPr>
          <w:rStyle w:val="Chare"/>
          <w:rFonts w:hint="cs"/>
          <w:rtl/>
        </w:rPr>
        <w:t xml:space="preserve"> آن‌ها ‌</w:t>
      </w:r>
      <w:r w:rsidRPr="00A2776C">
        <w:rPr>
          <w:rStyle w:val="Chare"/>
          <w:rFonts w:hint="cs"/>
          <w:rtl/>
        </w:rPr>
        <w:t>را ضایع نکنید و از دست ندهید، و چیزهایی را نیز حرام کرده است،</w:t>
      </w:r>
      <w:r w:rsidR="00984728" w:rsidRPr="00A2776C">
        <w:rPr>
          <w:rStyle w:val="Chare"/>
          <w:rFonts w:hint="cs"/>
          <w:rtl/>
        </w:rPr>
        <w:t xml:space="preserve"> آن‌ها ‌</w:t>
      </w:r>
      <w:r w:rsidRPr="00A2776C">
        <w:rPr>
          <w:rStyle w:val="Chare"/>
          <w:rFonts w:hint="cs"/>
          <w:rtl/>
        </w:rPr>
        <w:t>را انجام ندهید، و چیزهایی را هم نه به خاطر نسیان و فراموشی بلکه به خاطر لطف و رحمت خود بیان نکرده است پس از</w:t>
      </w:r>
      <w:r w:rsidR="00984728" w:rsidRPr="00A2776C">
        <w:rPr>
          <w:rStyle w:val="Chare"/>
          <w:rFonts w:hint="cs"/>
          <w:rtl/>
        </w:rPr>
        <w:t xml:space="preserve"> آن‌ها ‌</w:t>
      </w:r>
      <w:r w:rsidRPr="00A2776C">
        <w:rPr>
          <w:rStyle w:val="Chare"/>
          <w:rFonts w:hint="cs"/>
          <w:rtl/>
        </w:rPr>
        <w:t>بحث نکنید و</w:t>
      </w:r>
      <w:r w:rsidR="00984728" w:rsidRPr="00A2776C">
        <w:rPr>
          <w:rStyle w:val="Chare"/>
          <w:rFonts w:hint="cs"/>
          <w:rtl/>
        </w:rPr>
        <w:t xml:space="preserve"> آن‌ها ‌</w:t>
      </w:r>
      <w:r w:rsidRPr="00A2776C">
        <w:rPr>
          <w:rStyle w:val="Chare"/>
          <w:rFonts w:hint="cs"/>
          <w:rtl/>
        </w:rPr>
        <w:t>را قبول کنید</w:t>
      </w:r>
      <w:r w:rsidRPr="00A2776C">
        <w:rPr>
          <w:rStyle w:val="Char8"/>
          <w:rFonts w:hint="cs"/>
          <w:rtl/>
        </w:rPr>
        <w:t>»</w:t>
      </w:r>
      <w:r w:rsidRPr="00A2776C">
        <w:rPr>
          <w:rStyle w:val="Char4"/>
          <w:rFonts w:hint="cs"/>
          <w:rtl/>
        </w:rPr>
        <w:t xml:space="preserve">. </w:t>
      </w:r>
    </w:p>
    <w:p w:rsidR="00DA0BF4" w:rsidRPr="00A2776C" w:rsidRDefault="00DA0BF4" w:rsidP="00A2776C">
      <w:pPr>
        <w:pStyle w:val="a5"/>
        <w:rPr>
          <w:rtl/>
        </w:rPr>
      </w:pPr>
      <w:bookmarkStart w:id="118" w:name="_Toc272451906"/>
      <w:bookmarkStart w:id="119" w:name="_Toc436400627"/>
      <w:r w:rsidRPr="00A2776C">
        <w:rPr>
          <w:rFonts w:hint="cs"/>
          <w:rtl/>
        </w:rPr>
        <w:t>5- شبهه‌ی پنجم</w:t>
      </w:r>
      <w:bookmarkEnd w:id="118"/>
      <w:bookmarkEnd w:id="119"/>
    </w:p>
    <w:p w:rsidR="00DA0BF4" w:rsidRPr="00A2776C" w:rsidRDefault="00DA0BF4" w:rsidP="00A2776C">
      <w:pPr>
        <w:pStyle w:val="a8"/>
        <w:rPr>
          <w:rtl/>
        </w:rPr>
      </w:pPr>
      <w:r w:rsidRPr="00A2776C">
        <w:rPr>
          <w:rFonts w:hint="cs"/>
          <w:rtl/>
        </w:rPr>
        <w:t>از شبهه‌هایی که مؤیدین جشن میلاد پیامبر</w:t>
      </w:r>
      <w:r w:rsidR="00DB720F" w:rsidRPr="00A2776C">
        <w:rPr>
          <w:rFonts w:cs="CTraditional Arabic" w:hint="cs"/>
          <w:rtl/>
        </w:rPr>
        <w:t xml:space="preserve"> ج</w:t>
      </w:r>
      <w:r w:rsidRPr="00A2776C">
        <w:rPr>
          <w:rFonts w:hint="cs"/>
          <w:rtl/>
        </w:rPr>
        <w:t xml:space="preserve"> آن را مطرح می‌کنند این است که می‌گویند: خوشحالی به وجود پیامبر</w:t>
      </w:r>
      <w:r w:rsidR="00DB720F" w:rsidRPr="00A2776C">
        <w:rPr>
          <w:rFonts w:cs="CTraditional Arabic" w:hint="cs"/>
          <w:rtl/>
        </w:rPr>
        <w:t xml:space="preserve"> ج</w:t>
      </w:r>
      <w:r w:rsidRPr="00A2776C">
        <w:rPr>
          <w:rFonts w:hint="cs"/>
          <w:rtl/>
        </w:rPr>
        <w:t xml:space="preserve"> امر و دستور قرآن است، خداوند می‌فرماید:</w:t>
      </w:r>
    </w:p>
    <w:p w:rsidR="00DA0BF4" w:rsidRPr="00A2776C" w:rsidRDefault="00016653" w:rsidP="00A2776C">
      <w:pPr>
        <w:pStyle w:val="af1"/>
        <w:rPr>
          <w:rStyle w:val="Char4"/>
          <w:rtl/>
        </w:rPr>
      </w:pPr>
      <w:r w:rsidRPr="00A2776C">
        <w:rPr>
          <w:rFonts w:ascii="Tahoma" w:hAnsi="Tahoma" w:cs="Traditional Arabic" w:hint="cs"/>
          <w:rtl/>
        </w:rPr>
        <w:t>﴿</w:t>
      </w:r>
      <w:r w:rsidRPr="00A2776C">
        <w:rPr>
          <w:rtl/>
        </w:rPr>
        <w:t>قُل</w:t>
      </w:r>
      <w:r w:rsidRPr="00A2776C">
        <w:rPr>
          <w:rFonts w:hint="cs"/>
          <w:rtl/>
        </w:rPr>
        <w:t>ۡ</w:t>
      </w:r>
      <w:r w:rsidRPr="00A2776C">
        <w:rPr>
          <w:rtl/>
        </w:rPr>
        <w:t xml:space="preserve"> </w:t>
      </w:r>
      <w:r w:rsidRPr="00A2776C">
        <w:rPr>
          <w:rFonts w:hint="cs"/>
          <w:rtl/>
        </w:rPr>
        <w:t>بِفَضۡلِ</w:t>
      </w:r>
      <w:r w:rsidRPr="00A2776C">
        <w:rPr>
          <w:rtl/>
        </w:rPr>
        <w:t xml:space="preserve"> </w:t>
      </w:r>
      <w:r w:rsidRPr="00A2776C">
        <w:rPr>
          <w:rFonts w:hint="cs"/>
          <w:rtl/>
        </w:rPr>
        <w:t>ٱ</w:t>
      </w:r>
      <w:r w:rsidRPr="00A2776C">
        <w:rPr>
          <w:rFonts w:hint="eastAsia"/>
          <w:rtl/>
        </w:rPr>
        <w:t>للَّهِ</w:t>
      </w:r>
      <w:r w:rsidRPr="00A2776C">
        <w:rPr>
          <w:rtl/>
        </w:rPr>
        <w:t xml:space="preserve"> وَبِرَحۡمَتِهِ</w:t>
      </w:r>
      <w:r w:rsidRPr="00A2776C">
        <w:rPr>
          <w:rFonts w:hint="cs"/>
          <w:rtl/>
        </w:rPr>
        <w:t>ۦ</w:t>
      </w:r>
      <w:r w:rsidRPr="00A2776C">
        <w:rPr>
          <w:rtl/>
        </w:rPr>
        <w:t xml:space="preserve"> فَبِذَٰلِكَ فَلۡيَفۡرَحُواْ</w:t>
      </w:r>
      <w:r w:rsidRPr="00A2776C">
        <w:rPr>
          <w:rFonts w:ascii="Tahoma" w:hAnsi="Tahoma" w:cs="Traditional Arabic" w:hint="cs"/>
          <w:rtl/>
        </w:rPr>
        <w:t>﴾</w:t>
      </w:r>
      <w:r w:rsidRPr="00A2776C">
        <w:rPr>
          <w:rFonts w:ascii="Tahoma" w:hAnsi="Tahoma" w:cs="IRNazli"/>
          <w:szCs w:val="24"/>
          <w:rtl/>
        </w:rPr>
        <w:t xml:space="preserve"> </w:t>
      </w:r>
      <w:r w:rsidRPr="00A2776C">
        <w:rPr>
          <w:rStyle w:val="Char6"/>
          <w:rtl/>
        </w:rPr>
        <w:t>[</w:t>
      </w:r>
      <w:r w:rsidR="0005389C">
        <w:rPr>
          <w:rStyle w:val="Char6"/>
          <w:rtl/>
        </w:rPr>
        <w:t>ی</w:t>
      </w:r>
      <w:r w:rsidRPr="00A2776C">
        <w:rPr>
          <w:rStyle w:val="Char6"/>
          <w:rtl/>
        </w:rPr>
        <w:t>ونس: 58]</w:t>
      </w:r>
      <w:r w:rsidR="009C23AB" w:rsidRPr="00A2776C">
        <w:rPr>
          <w:rStyle w:val="Char6"/>
          <w:rFonts w:hint="cs"/>
          <w:rtl/>
        </w:rPr>
        <w:t>.</w:t>
      </w:r>
    </w:p>
    <w:p w:rsidR="00DA0BF4" w:rsidRPr="00A2776C" w:rsidRDefault="00DA0BF4" w:rsidP="00A2776C">
      <w:pPr>
        <w:pStyle w:val="ab"/>
        <w:rPr>
          <w:rtl/>
        </w:rPr>
      </w:pPr>
      <w:r w:rsidRPr="00A2776C">
        <w:rPr>
          <w:rStyle w:val="Char8"/>
          <w:rFonts w:hint="cs"/>
          <w:rtl/>
        </w:rPr>
        <w:t>«</w:t>
      </w:r>
      <w:r w:rsidRPr="00A2776C">
        <w:rPr>
          <w:rFonts w:hint="cs"/>
          <w:rtl/>
        </w:rPr>
        <w:t xml:space="preserve">به فضل و رحمت خدا </w:t>
      </w:r>
      <w:r w:rsidR="00AE784A" w:rsidRPr="00A2776C">
        <w:rPr>
          <w:rStyle w:val="Char4"/>
          <w:rFonts w:hint="cs"/>
          <w:rtl/>
        </w:rPr>
        <w:t>-</w:t>
      </w:r>
      <w:r w:rsidRPr="00A2776C">
        <w:rPr>
          <w:rFonts w:hint="cs"/>
          <w:rtl/>
        </w:rPr>
        <w:t xml:space="preserve"> به همین نه چیز دیگری </w:t>
      </w:r>
      <w:r w:rsidR="00AE784A" w:rsidRPr="00A2776C">
        <w:rPr>
          <w:rStyle w:val="Char4"/>
          <w:rFonts w:hint="cs"/>
          <w:rtl/>
        </w:rPr>
        <w:t>-</w:t>
      </w:r>
      <w:r w:rsidRPr="00A2776C">
        <w:rPr>
          <w:rFonts w:hint="cs"/>
          <w:rtl/>
        </w:rPr>
        <w:t xml:space="preserve"> باید مردمان شادمان شوند</w:t>
      </w:r>
      <w:r w:rsidRPr="00A2776C">
        <w:rPr>
          <w:rStyle w:val="Char8"/>
          <w:rFonts w:hint="cs"/>
          <w:rtl/>
        </w:rPr>
        <w:t>»</w:t>
      </w:r>
      <w:r w:rsidRPr="00A2776C">
        <w:rPr>
          <w:rFonts w:hint="cs"/>
          <w:rtl/>
        </w:rPr>
        <w:t>.</w:t>
      </w:r>
    </w:p>
    <w:p w:rsidR="00DA0BF4" w:rsidRPr="00A2776C" w:rsidRDefault="00DA0BF4" w:rsidP="00A2776C">
      <w:pPr>
        <w:pStyle w:val="a8"/>
        <w:rPr>
          <w:rtl/>
        </w:rPr>
      </w:pPr>
      <w:r w:rsidRPr="00A2776C">
        <w:rPr>
          <w:rFonts w:hint="cs"/>
          <w:rtl/>
        </w:rPr>
        <w:t>خداوند به ما دستور داده است که به رحمت خدا خوشحال باشیم، و پیامبر</w:t>
      </w:r>
      <w:r w:rsidR="00DB720F" w:rsidRPr="00A2776C">
        <w:rPr>
          <w:rFonts w:cs="CTraditional Arabic" w:hint="cs"/>
          <w:rtl/>
        </w:rPr>
        <w:t xml:space="preserve"> ج</w:t>
      </w:r>
      <w:r w:rsidRPr="00A2776C">
        <w:rPr>
          <w:rFonts w:hint="cs"/>
          <w:rtl/>
        </w:rPr>
        <w:t xml:space="preserve"> بزرگ‌ترین رحمت می‌باشد، خداوند می‌فرماید: </w:t>
      </w:r>
    </w:p>
    <w:p w:rsidR="00DA0BF4" w:rsidRPr="00A2776C" w:rsidRDefault="00016653" w:rsidP="00A2776C">
      <w:pPr>
        <w:pStyle w:val="af1"/>
        <w:rPr>
          <w:rStyle w:val="Char4"/>
          <w:rtl/>
        </w:rPr>
      </w:pPr>
      <w:r w:rsidRPr="00A2776C">
        <w:rPr>
          <w:rFonts w:ascii="Tahoma" w:hAnsi="Tahoma" w:cs="Traditional Arabic" w:hint="cs"/>
          <w:color w:val="000000"/>
          <w:rtl/>
        </w:rPr>
        <w:t>﴿</w:t>
      </w:r>
      <w:r w:rsidRPr="00A2776C">
        <w:rPr>
          <w:rtl/>
        </w:rPr>
        <w:t>وَمَا</w:t>
      </w:r>
      <w:r w:rsidRPr="00A2776C">
        <w:rPr>
          <w:rFonts w:hint="cs"/>
          <w:rtl/>
        </w:rPr>
        <w:t>ٓ</w:t>
      </w:r>
      <w:r w:rsidRPr="00A2776C">
        <w:rPr>
          <w:rtl/>
        </w:rPr>
        <w:t xml:space="preserve"> </w:t>
      </w:r>
      <w:r w:rsidRPr="00A2776C">
        <w:rPr>
          <w:rFonts w:hint="cs"/>
          <w:rtl/>
        </w:rPr>
        <w:t>أَرۡسَلۡنَٰكَ</w:t>
      </w:r>
      <w:r w:rsidRPr="00A2776C">
        <w:rPr>
          <w:rtl/>
        </w:rPr>
        <w:t xml:space="preserve"> </w:t>
      </w:r>
      <w:r w:rsidRPr="00A2776C">
        <w:rPr>
          <w:rFonts w:hint="cs"/>
          <w:rtl/>
        </w:rPr>
        <w:t>إِلَّا</w:t>
      </w:r>
      <w:r w:rsidRPr="00A2776C">
        <w:rPr>
          <w:rtl/>
        </w:rPr>
        <w:t xml:space="preserve"> </w:t>
      </w:r>
      <w:r w:rsidRPr="00A2776C">
        <w:rPr>
          <w:rFonts w:hint="cs"/>
          <w:rtl/>
        </w:rPr>
        <w:t>رَحۡمَةٗ</w:t>
      </w:r>
      <w:r w:rsidRPr="00A2776C">
        <w:rPr>
          <w:rtl/>
        </w:rPr>
        <w:t xml:space="preserve"> </w:t>
      </w:r>
      <w:r w:rsidRPr="00A2776C">
        <w:rPr>
          <w:rFonts w:hint="cs"/>
          <w:rtl/>
        </w:rPr>
        <w:t>لِّلۡعَٰلَمِينَ١٠٧</w:t>
      </w:r>
      <w:r w:rsidRPr="00A2776C">
        <w:rPr>
          <w:rFonts w:ascii="Tahoma" w:hAnsi="Tahoma" w:cs="Traditional Arabic" w:hint="cs"/>
          <w:color w:val="000000"/>
          <w:rtl/>
        </w:rPr>
        <w:t>﴾</w:t>
      </w:r>
      <w:r w:rsidRPr="00A2776C">
        <w:rPr>
          <w:rFonts w:ascii="Tahoma" w:hAnsi="Tahoma"/>
          <w:color w:val="000000"/>
          <w:szCs w:val="24"/>
          <w:rtl/>
        </w:rPr>
        <w:t xml:space="preserve"> </w:t>
      </w:r>
      <w:r w:rsidRPr="00A2776C">
        <w:rPr>
          <w:rStyle w:val="Char6"/>
          <w:rtl/>
        </w:rPr>
        <w:t>[الأنب</w:t>
      </w:r>
      <w:r w:rsidR="0005389C">
        <w:rPr>
          <w:rStyle w:val="Char6"/>
          <w:rtl/>
        </w:rPr>
        <w:t>ی</w:t>
      </w:r>
      <w:r w:rsidRPr="00A2776C">
        <w:rPr>
          <w:rStyle w:val="Char6"/>
          <w:rtl/>
        </w:rPr>
        <w:t>اء: 107]</w:t>
      </w:r>
      <w:r w:rsidRPr="00A2776C">
        <w:rPr>
          <w:rStyle w:val="Char6"/>
          <w:rFonts w:hint="cs"/>
          <w:rtl/>
        </w:rPr>
        <w:t>.</w:t>
      </w:r>
    </w:p>
    <w:p w:rsidR="00DA0BF4" w:rsidRPr="00A2776C" w:rsidRDefault="00DA0BF4" w:rsidP="00A2776C">
      <w:pPr>
        <w:pStyle w:val="ab"/>
        <w:rPr>
          <w:rtl/>
        </w:rPr>
      </w:pPr>
      <w:r w:rsidRPr="00A2776C">
        <w:rPr>
          <w:rStyle w:val="Char8"/>
          <w:rFonts w:hint="cs"/>
          <w:rtl/>
        </w:rPr>
        <w:t>«</w:t>
      </w:r>
      <w:r w:rsidRPr="00A2776C">
        <w:rPr>
          <w:rFonts w:hint="cs"/>
          <w:rtl/>
        </w:rPr>
        <w:t>ما شما ای پیامبر</w:t>
      </w:r>
      <w:r w:rsidR="00AE784A" w:rsidRPr="00A2776C">
        <w:rPr>
          <w:rFonts w:cs="CTraditional Arabic" w:hint="cs"/>
          <w:szCs w:val="28"/>
          <w:rtl/>
        </w:rPr>
        <w:t xml:space="preserve"> ج</w:t>
      </w:r>
      <w:r w:rsidRPr="00A2776C">
        <w:rPr>
          <w:rFonts w:hint="cs"/>
          <w:rtl/>
        </w:rPr>
        <w:t>) را بعنوان رحمت برای تمام عالمیان فرستاده‌ایم</w:t>
      </w:r>
      <w:r w:rsidRPr="00A2776C">
        <w:rPr>
          <w:rStyle w:val="Char8"/>
          <w:rFonts w:hint="cs"/>
          <w:rtl/>
        </w:rPr>
        <w:t>»</w:t>
      </w:r>
      <w:r w:rsidR="00CC241C" w:rsidRPr="00A2776C">
        <w:rPr>
          <w:rFonts w:hint="cs"/>
          <w:vertAlign w:val="superscript"/>
          <w:rtl/>
        </w:rPr>
        <w:t>(</w:t>
      </w:r>
      <w:r w:rsidRPr="00A2776C">
        <w:rPr>
          <w:vertAlign w:val="superscript"/>
          <w:rtl/>
        </w:rPr>
        <w:footnoteReference w:id="293"/>
      </w:r>
      <w:r w:rsidR="00CC241C" w:rsidRPr="00A2776C">
        <w:rPr>
          <w:rFonts w:hint="cs"/>
          <w:vertAlign w:val="superscript"/>
          <w:rtl/>
        </w:rPr>
        <w:t>)</w:t>
      </w:r>
      <w:r w:rsidRPr="00A2776C">
        <w:rPr>
          <w:rFonts w:hint="cs"/>
          <w:rtl/>
        </w:rPr>
        <w:t>.</w:t>
      </w:r>
    </w:p>
    <w:p w:rsidR="00DA0BF4" w:rsidRPr="00A2776C" w:rsidRDefault="00DA0BF4" w:rsidP="00A2776C">
      <w:pPr>
        <w:pStyle w:val="a5"/>
        <w:rPr>
          <w:rtl/>
        </w:rPr>
      </w:pPr>
      <w:bookmarkStart w:id="120" w:name="_Toc272451907"/>
      <w:bookmarkStart w:id="121" w:name="_Toc436400628"/>
      <w:r w:rsidRPr="00A2776C">
        <w:rPr>
          <w:rFonts w:hint="cs"/>
          <w:rtl/>
        </w:rPr>
        <w:t>جواب این شبهه</w:t>
      </w:r>
      <w:bookmarkEnd w:id="120"/>
      <w:bookmarkEnd w:id="121"/>
    </w:p>
    <w:p w:rsidR="00DA0BF4" w:rsidRPr="00A2776C" w:rsidRDefault="00DA0BF4" w:rsidP="00A2776C">
      <w:pPr>
        <w:pStyle w:val="a8"/>
        <w:rPr>
          <w:rtl/>
        </w:rPr>
      </w:pPr>
      <w:r w:rsidRPr="00A2776C">
        <w:rPr>
          <w:rFonts w:hint="cs"/>
          <w:rtl/>
        </w:rPr>
        <w:t>استدلال به این آیه برای مشروعیت بخشیدن به جشن میلاد پیامبر</w:t>
      </w:r>
      <w:r w:rsidR="00DB720F" w:rsidRPr="00A2776C">
        <w:rPr>
          <w:rFonts w:cs="CTraditional Arabic" w:hint="cs"/>
          <w:rtl/>
        </w:rPr>
        <w:t xml:space="preserve"> ج</w:t>
      </w:r>
      <w:r w:rsidRPr="00A2776C">
        <w:rPr>
          <w:rFonts w:hint="cs"/>
          <w:rtl/>
        </w:rPr>
        <w:t xml:space="preserve">، حمل کردن کلام خدا بر چیزی است که سلف صالح آن را حمل نکرده‌اند، و عمل کردن به چیزی است که به آن عمل نکرده و بر آن راه نرفته‌اند، که این کار شایسته نیست، امام شاطبی در کتاب خود به نام </w:t>
      </w:r>
      <w:r w:rsidR="00AE784A" w:rsidRPr="00A2776C">
        <w:rPr>
          <w:rStyle w:val="Char4"/>
          <w:rFonts w:hint="cs"/>
          <w:rtl/>
        </w:rPr>
        <w:t>-</w:t>
      </w:r>
      <w:r w:rsidRPr="00A2776C">
        <w:rPr>
          <w:rFonts w:hint="cs"/>
          <w:rtl/>
        </w:rPr>
        <w:t xml:space="preserve"> </w:t>
      </w:r>
      <w:r w:rsidRPr="00A2776C">
        <w:rPr>
          <w:rStyle w:val="Char1"/>
          <w:rtl/>
        </w:rPr>
        <w:t>الأدلة الشرعیة من ال</w:t>
      </w:r>
      <w:r w:rsidR="00DC61B6" w:rsidRPr="00A2776C">
        <w:rPr>
          <w:rStyle w:val="Char1"/>
          <w:rFonts w:hint="cs"/>
          <w:rtl/>
        </w:rPr>
        <w:t>ـ</w:t>
      </w:r>
      <w:r w:rsidRPr="00A2776C">
        <w:rPr>
          <w:rStyle w:val="Char1"/>
          <w:rtl/>
        </w:rPr>
        <w:t xml:space="preserve">موافقات </w:t>
      </w:r>
      <w:r w:rsidR="00AE784A" w:rsidRPr="00A2776C">
        <w:rPr>
          <w:rStyle w:val="Char4"/>
          <w:rFonts w:hint="cs"/>
          <w:rtl/>
        </w:rPr>
        <w:t>-</w:t>
      </w:r>
      <w:r w:rsidRPr="00A2776C">
        <w:rPr>
          <w:rFonts w:hint="cs"/>
          <w:rtl/>
        </w:rPr>
        <w:t xml:space="preserve"> آن را بیان کرده است، و آن اینکه صورتی که از سلف صالح برای عمل به نصی ثابت شده، از کسانی که بعد از سلف صالح آمده‌اند و ادعا می‌کنند که سلف صالح نصی را جا گذاشته باشند یا نفهمیده باشند قبول نمی‌شود، چون اگر دلیلی وجود داشت از فهم اصحاب و تابعین پنهان نمی‌ماند تا بعداً دیگران آن را بفهمند، کردار سابقین اول چگونه با مقتضای این مفهوم درست درمی‌آید؟ و اگر این عمل ترک شده باشد، چگونه متأخرین به چیزی عمل می‌کنند که مخالف اجماع اولین است، و هر کسی با اجماع مخالفت کند خطاکار و عاصی می‌باشد، و امت حضرت محمد</w:t>
      </w:r>
      <w:r w:rsidR="00DB720F" w:rsidRPr="00A2776C">
        <w:rPr>
          <w:rFonts w:cs="CTraditional Arabic" w:hint="cs"/>
          <w:rtl/>
        </w:rPr>
        <w:t xml:space="preserve"> ج</w:t>
      </w:r>
      <w:r w:rsidRPr="00A2776C">
        <w:rPr>
          <w:rFonts w:hint="cs"/>
          <w:rtl/>
        </w:rPr>
        <w:t xml:space="preserve"> بر گمراهی و ضلالت اجماع نخواهند کرد، این امت بر عمل کردن به هر چیزی یا ترک عمل بر آن اتفاق نظر داشته باشند سنت و امری معتبر است و هدایت می‌باشد، معلوم است که کارها یا صحیح و یا غیر صحیح هستند، هر کسی که با سلف صالح به مخالفت بپردازد این فرد راه خطا و اشتباه را دربرگرفته است، و این برای او کافی است. و بیشتر اوقات اهل بدعت و گمراهی به قرآن و سنت استدلال می‌کنند، و آن را طبق مراد و مذهب خود حمل می‌کنند، و </w:t>
      </w:r>
      <w:r w:rsidR="00984728" w:rsidRPr="00A2776C">
        <w:rPr>
          <w:rFonts w:hint="cs"/>
          <w:rtl/>
        </w:rPr>
        <w:t>درمیان</w:t>
      </w:r>
      <w:r w:rsidRPr="00A2776C">
        <w:rPr>
          <w:rFonts w:hint="cs"/>
          <w:rtl/>
        </w:rPr>
        <w:t xml:space="preserve"> مردم آیات متشابه را مطرح می‌کنند، و گمان می‌</w:t>
      </w:r>
      <w:r w:rsidRPr="00A2776C">
        <w:rPr>
          <w:rFonts w:hint="eastAsia"/>
          <w:rtl/>
        </w:rPr>
        <w:t xml:space="preserve">‌برند که راه حق را طی می‌کنند، برای این </w:t>
      </w:r>
      <w:r w:rsidRPr="00A2776C">
        <w:rPr>
          <w:rFonts w:hint="cs"/>
          <w:rtl/>
        </w:rPr>
        <w:t>ا</w:t>
      </w:r>
      <w:r w:rsidRPr="00A2776C">
        <w:rPr>
          <w:rFonts w:hint="eastAsia"/>
          <w:rtl/>
        </w:rPr>
        <w:t xml:space="preserve">دعا مثال‌های زیادی وجود دارد، از </w:t>
      </w:r>
      <w:r w:rsidRPr="00A2776C">
        <w:rPr>
          <w:rFonts w:hint="cs"/>
          <w:rtl/>
        </w:rPr>
        <w:t xml:space="preserve">آن </w:t>
      </w:r>
      <w:r w:rsidRPr="00A2776C">
        <w:rPr>
          <w:rFonts w:hint="eastAsia"/>
          <w:rtl/>
        </w:rPr>
        <w:t xml:space="preserve">جمله: </w:t>
      </w:r>
    </w:p>
    <w:p w:rsidR="00DA0BF4" w:rsidRPr="00A2776C" w:rsidRDefault="00DA0BF4" w:rsidP="00A2776C">
      <w:pPr>
        <w:pStyle w:val="a8"/>
        <w:rPr>
          <w:rtl/>
        </w:rPr>
      </w:pPr>
      <w:r w:rsidRPr="00A2776C">
        <w:rPr>
          <w:rFonts w:hint="cs"/>
          <w:rtl/>
        </w:rPr>
        <w:t>استدلال گروه تناسخیّه</w:t>
      </w:r>
      <w:r w:rsidR="00CC241C" w:rsidRPr="00A2776C">
        <w:rPr>
          <w:rFonts w:hint="cs"/>
          <w:vertAlign w:val="superscript"/>
          <w:rtl/>
        </w:rPr>
        <w:t>(</w:t>
      </w:r>
      <w:r w:rsidRPr="00A2776C">
        <w:rPr>
          <w:vertAlign w:val="superscript"/>
          <w:rtl/>
        </w:rPr>
        <w:footnoteReference w:id="294"/>
      </w:r>
      <w:r w:rsidR="00CC241C" w:rsidRPr="00A2776C">
        <w:rPr>
          <w:rFonts w:hint="cs"/>
          <w:vertAlign w:val="superscript"/>
          <w:rtl/>
        </w:rPr>
        <w:t>)</w:t>
      </w:r>
      <w:r w:rsidRPr="00A2776C">
        <w:rPr>
          <w:rFonts w:hint="cs"/>
          <w:rtl/>
        </w:rPr>
        <w:t xml:space="preserve"> برای صحت گمان خود به آی</w:t>
      </w:r>
      <w:r w:rsidR="001C1B74" w:rsidRPr="00A2776C">
        <w:rPr>
          <w:rFonts w:hint="cs"/>
          <w:rtl/>
        </w:rPr>
        <w:t>ۀ</w:t>
      </w:r>
      <w:r w:rsidRPr="00A2776C">
        <w:rPr>
          <w:rFonts w:hint="cs"/>
          <w:rtl/>
        </w:rPr>
        <w:t xml:space="preserve">: </w:t>
      </w:r>
    </w:p>
    <w:p w:rsidR="00DA0BF4" w:rsidRPr="00A2776C" w:rsidRDefault="00510CA2" w:rsidP="00A2776C">
      <w:pPr>
        <w:pStyle w:val="af1"/>
        <w:rPr>
          <w:rStyle w:val="Char4"/>
          <w:rtl/>
        </w:rPr>
      </w:pPr>
      <w:r w:rsidRPr="00A2776C">
        <w:rPr>
          <w:rFonts w:ascii="Tahoma" w:hAnsi="Tahoma" w:cs="Traditional Arabic" w:hint="cs"/>
          <w:color w:val="000000"/>
          <w:rtl/>
        </w:rPr>
        <w:t>﴿</w:t>
      </w:r>
      <w:r w:rsidRPr="00A2776C">
        <w:rPr>
          <w:rtl/>
        </w:rPr>
        <w:t>فِي</w:t>
      </w:r>
      <w:r w:rsidRPr="00A2776C">
        <w:rPr>
          <w:rFonts w:hint="cs"/>
          <w:rtl/>
        </w:rPr>
        <w:t>ٓ</w:t>
      </w:r>
      <w:r w:rsidRPr="00A2776C">
        <w:rPr>
          <w:rtl/>
        </w:rPr>
        <w:t xml:space="preserve"> </w:t>
      </w:r>
      <w:r w:rsidRPr="00A2776C">
        <w:rPr>
          <w:rFonts w:hint="cs"/>
          <w:rtl/>
        </w:rPr>
        <w:t>أَيِّ</w:t>
      </w:r>
      <w:r w:rsidRPr="00A2776C">
        <w:rPr>
          <w:rtl/>
        </w:rPr>
        <w:t xml:space="preserve"> </w:t>
      </w:r>
      <w:r w:rsidRPr="00A2776C">
        <w:rPr>
          <w:rFonts w:hint="cs"/>
          <w:rtl/>
        </w:rPr>
        <w:t>صُورَةٖ</w:t>
      </w:r>
      <w:r w:rsidRPr="00A2776C">
        <w:rPr>
          <w:rtl/>
        </w:rPr>
        <w:t xml:space="preserve"> </w:t>
      </w:r>
      <w:r w:rsidRPr="00A2776C">
        <w:rPr>
          <w:rFonts w:hint="cs"/>
          <w:rtl/>
        </w:rPr>
        <w:t>مَّا</w:t>
      </w:r>
      <w:r w:rsidRPr="00A2776C">
        <w:rPr>
          <w:rtl/>
        </w:rPr>
        <w:t xml:space="preserve"> </w:t>
      </w:r>
      <w:r w:rsidRPr="00A2776C">
        <w:rPr>
          <w:rFonts w:hint="cs"/>
          <w:rtl/>
        </w:rPr>
        <w:t>شَآءَ</w:t>
      </w:r>
      <w:r w:rsidRPr="00A2776C">
        <w:rPr>
          <w:rtl/>
        </w:rPr>
        <w:t xml:space="preserve"> </w:t>
      </w:r>
      <w:r w:rsidRPr="00A2776C">
        <w:rPr>
          <w:rFonts w:hint="cs"/>
          <w:rtl/>
        </w:rPr>
        <w:t>رَكَّبَكَ٨</w:t>
      </w:r>
      <w:r w:rsidRPr="00A2776C">
        <w:rPr>
          <w:rFonts w:ascii="Tahoma" w:hAnsi="Tahoma" w:cs="Traditional Arabic" w:hint="cs"/>
          <w:color w:val="000000"/>
          <w:rtl/>
        </w:rPr>
        <w:t>﴾</w:t>
      </w:r>
      <w:r w:rsidRPr="00A2776C">
        <w:rPr>
          <w:rFonts w:ascii="Tahoma" w:hAnsi="Tahoma"/>
          <w:color w:val="000000"/>
          <w:szCs w:val="24"/>
          <w:rtl/>
        </w:rPr>
        <w:t xml:space="preserve"> </w:t>
      </w:r>
      <w:r w:rsidRPr="00A2776C">
        <w:rPr>
          <w:rStyle w:val="Char6"/>
          <w:rtl/>
        </w:rPr>
        <w:t>[الانفطار: 8]</w:t>
      </w:r>
      <w:r w:rsidRPr="00A2776C">
        <w:rPr>
          <w:rStyle w:val="Char6"/>
          <w:rFonts w:hint="cs"/>
          <w:rtl/>
        </w:rPr>
        <w:t>.</w:t>
      </w:r>
    </w:p>
    <w:p w:rsidR="00DA0BF4" w:rsidRPr="00A2776C" w:rsidRDefault="00DA0BF4" w:rsidP="00A2776C">
      <w:pPr>
        <w:pStyle w:val="ab"/>
        <w:rPr>
          <w:rtl/>
        </w:rPr>
      </w:pPr>
      <w:r w:rsidRPr="00A2776C">
        <w:rPr>
          <w:rStyle w:val="Char8"/>
          <w:rFonts w:hint="cs"/>
          <w:rtl/>
        </w:rPr>
        <w:t>«</w:t>
      </w:r>
      <w:r w:rsidRPr="00A2776C">
        <w:rPr>
          <w:rFonts w:hint="cs"/>
          <w:rtl/>
        </w:rPr>
        <w:t>و آنگاه به هر شکلی که خواسته است تو را درآورده است، و ترکیب بسته است</w:t>
      </w:r>
      <w:r w:rsidRPr="00A2776C">
        <w:rPr>
          <w:rStyle w:val="Char8"/>
          <w:rFonts w:hint="cs"/>
          <w:rtl/>
        </w:rPr>
        <w:t>»</w:t>
      </w:r>
      <w:r w:rsidRPr="00A2776C">
        <w:rPr>
          <w:rFonts w:hint="cs"/>
          <w:rtl/>
        </w:rPr>
        <w:t>.</w:t>
      </w:r>
    </w:p>
    <w:p w:rsidR="00DA0BF4" w:rsidRPr="00A2776C" w:rsidRDefault="00DA0BF4" w:rsidP="00A2776C">
      <w:pPr>
        <w:pStyle w:val="a8"/>
        <w:rPr>
          <w:rtl/>
        </w:rPr>
      </w:pPr>
      <w:r w:rsidRPr="00A2776C">
        <w:rPr>
          <w:rFonts w:hint="cs"/>
          <w:rtl/>
        </w:rPr>
        <w:t>استدلال هر کسی که بدعتی را به وجود می‌آورد، یا چیز جدیدی را که در دین نبوده ولی آن را نیکو می‌شمارد در حالیکه سلف صالح آن را انجام نداده‌اند، این است که سلف صالح چیزهایی را به وجود آورده‌اند که در زمان پیامبر</w:t>
      </w:r>
      <w:r w:rsidR="00DB720F" w:rsidRPr="00A2776C">
        <w:rPr>
          <w:rFonts w:cs="CTraditional Arabic" w:hint="cs"/>
          <w:rtl/>
        </w:rPr>
        <w:t xml:space="preserve"> ج</w:t>
      </w:r>
      <w:r w:rsidRPr="00A2776C">
        <w:rPr>
          <w:rFonts w:hint="cs"/>
          <w:rtl/>
        </w:rPr>
        <w:t xml:space="preserve"> وجود نداشته‌اند، مثل نوشتن قرآن، نوشتن کتاب‌ها، گذاشتن و استفاده از داروها، بکارگیری صنعت، و سایر چیزهایی که اصولی‌ها در اصل مصالح مرسله آن را بیان می‌کنند، ولی همه‌ی این استدلال‌ها اشتباه و غلط هستند، و در واقع دنبال متشابهات فقهی می‌روند، و دنبال فتنه می‌باشند، که همه‌ی این کارها خطا وارد کردن به دین است، و پیروی از راه ملحدین می‌باشد، این کسانی که این مسائل را درک کرده‌اند و این روش‌ها را تعبیر می‌کنند، یا چیزهایی را از شریعت درک کرده‌اند که سابقین اولین آن را درک نکرده‌اند، و یا اینکه هیچ چیزی از شریعت را درک نکرده‌اند و از فهم آن دور بوده‌اند، که احتمال دومی صحیح می‌باشد، چون پیشقدمانِ سلف صالح بر صراط مستقیم بوده‌اند، و آنچه را که از ادله فهم کرده‌ و بر آن واقف بوده</w:t>
      </w:r>
      <w:r w:rsidRPr="00A2776C">
        <w:rPr>
          <w:rFonts w:hint="eastAsia"/>
          <w:rtl/>
        </w:rPr>
        <w:t>‌اند</w:t>
      </w:r>
      <w:r w:rsidRPr="00A2776C">
        <w:rPr>
          <w:rFonts w:hint="cs"/>
          <w:rtl/>
        </w:rPr>
        <w:t xml:space="preserve"> را انجام داده‌اند، این چیزهای جدید در دین و بدعت، </w:t>
      </w:r>
      <w:r w:rsidR="00984728" w:rsidRPr="00A2776C">
        <w:rPr>
          <w:rFonts w:hint="cs"/>
          <w:rtl/>
        </w:rPr>
        <w:t>درمیان آن‌ها ‌</w:t>
      </w:r>
      <w:r w:rsidRPr="00A2776C">
        <w:rPr>
          <w:rFonts w:hint="cs"/>
          <w:rtl/>
        </w:rPr>
        <w:t>نبوده و به آن هم عمل نکرده‌اند، پس عمل</w:t>
      </w:r>
      <w:r w:rsidR="00984728" w:rsidRPr="00A2776C">
        <w:rPr>
          <w:rFonts w:hint="cs"/>
          <w:rtl/>
        </w:rPr>
        <w:t xml:space="preserve"> آن‌ها ‌</w:t>
      </w:r>
      <w:r w:rsidRPr="00A2776C">
        <w:rPr>
          <w:rFonts w:hint="cs"/>
          <w:rtl/>
        </w:rPr>
        <w:t>دلیلی اجماعی علیه این مبتدعان می‌باشد و ثابت می‌کند که این بدعت گزاران خاطی و مخالفین سنت پیامبر</w:t>
      </w:r>
      <w:r w:rsidR="00DB720F" w:rsidRPr="00A2776C">
        <w:rPr>
          <w:rFonts w:cs="CTraditional Arabic" w:hint="cs"/>
          <w:rtl/>
        </w:rPr>
        <w:t xml:space="preserve"> ج</w:t>
      </w:r>
      <w:r w:rsidRPr="00A2776C">
        <w:rPr>
          <w:rFonts w:hint="cs"/>
          <w:rtl/>
        </w:rPr>
        <w:t xml:space="preserve"> هستند الی آخر)</w:t>
      </w:r>
      <w:r w:rsidR="00CC241C" w:rsidRPr="00A2776C">
        <w:rPr>
          <w:rFonts w:hint="cs"/>
          <w:vertAlign w:val="superscript"/>
          <w:rtl/>
        </w:rPr>
        <w:t>(</w:t>
      </w:r>
      <w:r w:rsidR="00CC241C" w:rsidRPr="00A2776C">
        <w:rPr>
          <w:vertAlign w:val="superscript"/>
          <w:rtl/>
        </w:rPr>
        <w:footnoteReference w:id="295"/>
      </w:r>
      <w:r w:rsidR="00CC241C" w:rsidRPr="00A2776C">
        <w:rPr>
          <w:rFonts w:hint="cs"/>
          <w:vertAlign w:val="superscript"/>
          <w:rtl/>
        </w:rPr>
        <w:t>)</w:t>
      </w:r>
      <w:r w:rsidRPr="00A2776C">
        <w:rPr>
          <w:rFonts w:hint="cs"/>
          <w:rtl/>
        </w:rPr>
        <w:t>.</w:t>
      </w:r>
    </w:p>
    <w:p w:rsidR="00DA0BF4" w:rsidRPr="00A2776C" w:rsidRDefault="00DA0BF4" w:rsidP="00A2776C">
      <w:pPr>
        <w:pStyle w:val="a8"/>
        <w:rPr>
          <w:rtl/>
        </w:rPr>
      </w:pPr>
      <w:r w:rsidRPr="00A2776C">
        <w:rPr>
          <w:rStyle w:val="Char5"/>
          <w:rFonts w:hint="cs"/>
          <w:rtl/>
        </w:rPr>
        <w:t>ب</w:t>
      </w:r>
      <w:r w:rsidRPr="00A2776C">
        <w:rPr>
          <w:rFonts w:hint="cs"/>
          <w:rtl/>
        </w:rPr>
        <w:t>- مفسران بزرگ قرآن این آیه را تفسیر کرده‌اند، ولی در تفسیرشان این که مقصود و هدف از رحمت در این آیه رسول خدا محمد</w:t>
      </w:r>
      <w:r w:rsidR="00DB720F" w:rsidRPr="00A2776C">
        <w:rPr>
          <w:rFonts w:cs="CTraditional Arabic" w:hint="cs"/>
          <w:rtl/>
        </w:rPr>
        <w:t xml:space="preserve"> ج</w:t>
      </w:r>
      <w:r w:rsidRPr="00A2776C">
        <w:rPr>
          <w:rFonts w:hint="cs"/>
          <w:rtl/>
        </w:rPr>
        <w:t xml:space="preserve"> باشد، نیست بلکه مقصود چیزی است که آیه‌ی سابق به آن اشاره کرده است، که می‌فرماید: </w:t>
      </w:r>
    </w:p>
    <w:p w:rsidR="00DA0BF4" w:rsidRPr="00A2776C" w:rsidRDefault="000A5C43" w:rsidP="00A2776C">
      <w:pPr>
        <w:pStyle w:val="af1"/>
        <w:rPr>
          <w:rStyle w:val="Char4"/>
          <w:rtl/>
        </w:rPr>
      </w:pPr>
      <w:r w:rsidRPr="00A2776C">
        <w:rPr>
          <w:rFonts w:ascii="Tahoma" w:hAnsi="Tahoma" w:cs="Traditional Arabic" w:hint="cs"/>
          <w:rtl/>
        </w:rPr>
        <w:t>﴿</w:t>
      </w:r>
      <w:r w:rsidRPr="00A2776C">
        <w:rPr>
          <w:rtl/>
        </w:rPr>
        <w:t>يَ</w:t>
      </w:r>
      <w:r w:rsidRPr="00A2776C">
        <w:rPr>
          <w:rFonts w:hint="cs"/>
          <w:rtl/>
        </w:rPr>
        <w:t>ٰٓأَيُّهَا</w:t>
      </w:r>
      <w:r w:rsidRPr="00A2776C">
        <w:rPr>
          <w:rtl/>
        </w:rPr>
        <w:t xml:space="preserve"> </w:t>
      </w:r>
      <w:r w:rsidRPr="00A2776C">
        <w:rPr>
          <w:rFonts w:hint="cs"/>
          <w:rtl/>
        </w:rPr>
        <w:t>ٱ</w:t>
      </w:r>
      <w:r w:rsidRPr="00A2776C">
        <w:rPr>
          <w:rFonts w:hint="eastAsia"/>
          <w:rtl/>
        </w:rPr>
        <w:t>لنَّاسُ</w:t>
      </w:r>
      <w:r w:rsidRPr="00A2776C">
        <w:rPr>
          <w:rtl/>
        </w:rPr>
        <w:t xml:space="preserve"> قَدۡ جَآءَتۡكُم مَّوۡعِظَةٞ مِّن رَّبِّكُمۡ وَشِفَآءٞ لِّمَا فِي </w:t>
      </w:r>
      <w:r w:rsidRPr="00A2776C">
        <w:rPr>
          <w:rFonts w:hint="cs"/>
          <w:rtl/>
        </w:rPr>
        <w:t>ٱ</w:t>
      </w:r>
      <w:r w:rsidRPr="00A2776C">
        <w:rPr>
          <w:rFonts w:hint="eastAsia"/>
          <w:rtl/>
        </w:rPr>
        <w:t>لصُّدُورِ</w:t>
      </w:r>
      <w:r w:rsidRPr="00A2776C">
        <w:rPr>
          <w:rtl/>
        </w:rPr>
        <w:t xml:space="preserve"> وَهُدٗى وَرَحۡمَةٞ لِّلۡمُؤۡمِنِينَ٥٧ قُلۡ بِفَضۡلِ </w:t>
      </w:r>
      <w:r w:rsidRPr="00A2776C">
        <w:rPr>
          <w:rFonts w:hint="cs"/>
          <w:rtl/>
        </w:rPr>
        <w:t>ٱ</w:t>
      </w:r>
      <w:r w:rsidRPr="00A2776C">
        <w:rPr>
          <w:rFonts w:hint="eastAsia"/>
          <w:rtl/>
        </w:rPr>
        <w:t>للَّهِ</w:t>
      </w:r>
      <w:r w:rsidRPr="00A2776C">
        <w:rPr>
          <w:rtl/>
        </w:rPr>
        <w:t xml:space="preserve"> وَبِرَحۡمَتِهِ</w:t>
      </w:r>
      <w:r w:rsidRPr="00A2776C">
        <w:rPr>
          <w:rFonts w:hint="cs"/>
          <w:rtl/>
        </w:rPr>
        <w:t>ۦ</w:t>
      </w:r>
      <w:r w:rsidRPr="00A2776C">
        <w:rPr>
          <w:rtl/>
        </w:rPr>
        <w:t xml:space="preserve"> فَبِذَٰلِكَ فَلۡيَفۡرَحُواْ هُوَ خَيۡرٞ مِّمَّا يَجۡمَعُونَ٥٨</w:t>
      </w:r>
      <w:r w:rsidRPr="00A2776C">
        <w:rPr>
          <w:rFonts w:ascii="Tahoma" w:hAnsi="Tahoma" w:cs="Traditional Arabic" w:hint="cs"/>
          <w:rtl/>
        </w:rPr>
        <w:t>﴾</w:t>
      </w:r>
      <w:r w:rsidRPr="00A2776C">
        <w:rPr>
          <w:rFonts w:ascii="Tahoma" w:hAnsi="Tahoma" w:cs="IRNazli"/>
          <w:szCs w:val="24"/>
          <w:rtl/>
        </w:rPr>
        <w:t xml:space="preserve"> </w:t>
      </w:r>
      <w:r w:rsidRPr="00A2776C">
        <w:rPr>
          <w:rStyle w:val="Char6"/>
          <w:rtl/>
        </w:rPr>
        <w:t>[</w:t>
      </w:r>
      <w:r w:rsidR="0005389C">
        <w:rPr>
          <w:rStyle w:val="Char6"/>
          <w:rtl/>
        </w:rPr>
        <w:t>ی</w:t>
      </w:r>
      <w:r w:rsidRPr="00A2776C">
        <w:rPr>
          <w:rStyle w:val="Char6"/>
          <w:rtl/>
        </w:rPr>
        <w:t>ونس: 57-58]</w:t>
      </w:r>
      <w:r w:rsidRPr="00A2776C">
        <w:rPr>
          <w:rStyle w:val="Char6"/>
          <w:rFonts w:hint="cs"/>
          <w:rtl/>
        </w:rPr>
        <w:t>.</w:t>
      </w:r>
    </w:p>
    <w:p w:rsidR="00DA0BF4" w:rsidRPr="00A2776C" w:rsidRDefault="00DA0BF4" w:rsidP="00A2776C">
      <w:pPr>
        <w:pStyle w:val="ab"/>
        <w:rPr>
          <w:rtl/>
        </w:rPr>
      </w:pPr>
      <w:r w:rsidRPr="00A2776C">
        <w:rPr>
          <w:rStyle w:val="Char8"/>
          <w:rFonts w:hint="cs"/>
          <w:rtl/>
        </w:rPr>
        <w:t>«</w:t>
      </w:r>
      <w:r w:rsidRPr="00A2776C">
        <w:rPr>
          <w:rFonts w:hint="cs"/>
          <w:rtl/>
        </w:rPr>
        <w:t xml:space="preserve">ای مردمان! از سوی پروردگارتان برای شما اندرزی و درمانی برای چیزهایی که در سینه‌ها است همچون کفر و نفاق و کینه و ...) آمده است، و هدایت و رحمت برای مؤمنان است، بگو به فضل و رحمت خدا </w:t>
      </w:r>
      <w:r w:rsidR="00AE784A" w:rsidRPr="00A2776C">
        <w:rPr>
          <w:rStyle w:val="Char4"/>
          <w:rFonts w:hint="cs"/>
          <w:rtl/>
        </w:rPr>
        <w:t>-</w:t>
      </w:r>
      <w:r w:rsidRPr="00A2776C">
        <w:rPr>
          <w:rFonts w:hint="cs"/>
          <w:rtl/>
        </w:rPr>
        <w:t xml:space="preserve"> به همین نه چیز دیگر) باید مردمان شادمان شوند. این بهتر از چیزهایی است که گرد می‌آورند</w:t>
      </w:r>
      <w:r w:rsidRPr="00A2776C">
        <w:rPr>
          <w:rStyle w:val="Char8"/>
          <w:rFonts w:hint="cs"/>
          <w:rtl/>
        </w:rPr>
        <w:t>»</w:t>
      </w:r>
      <w:r w:rsidRPr="00A2776C">
        <w:rPr>
          <w:rFonts w:hint="cs"/>
          <w:rtl/>
        </w:rPr>
        <w:t>.</w:t>
      </w:r>
    </w:p>
    <w:p w:rsidR="00DA0BF4" w:rsidRPr="00A2776C" w:rsidRDefault="00DA0BF4" w:rsidP="00A2776C">
      <w:pPr>
        <w:pStyle w:val="a8"/>
        <w:rPr>
          <w:rtl/>
        </w:rPr>
      </w:pPr>
      <w:r w:rsidRPr="00A2776C">
        <w:rPr>
          <w:rFonts w:hint="cs"/>
          <w:rtl/>
        </w:rPr>
        <w:t>ابن جریر در تفسیر خود می‌فرماید: در تأویل این آیه ابوجعفر می‌گوید: خداوند به پیامبر</w:t>
      </w:r>
      <w:r w:rsidR="00DB720F" w:rsidRPr="00A2776C">
        <w:rPr>
          <w:rFonts w:cs="CTraditional Arabic" w:hint="cs"/>
          <w:rtl/>
        </w:rPr>
        <w:t xml:space="preserve"> ج</w:t>
      </w:r>
      <w:r w:rsidRPr="00A2776C">
        <w:rPr>
          <w:rFonts w:hint="cs"/>
          <w:rtl/>
        </w:rPr>
        <w:t xml:space="preserve"> خود می‌گوید: قُلْ) ای محمد</w:t>
      </w:r>
      <w:r w:rsidR="00DB720F" w:rsidRPr="00A2776C">
        <w:rPr>
          <w:rFonts w:cs="CTraditional Arabic" w:hint="cs"/>
          <w:rtl/>
        </w:rPr>
        <w:t xml:space="preserve"> ج</w:t>
      </w:r>
      <w:r w:rsidRPr="00A2776C">
        <w:rPr>
          <w:rFonts w:hint="cs"/>
          <w:rtl/>
        </w:rPr>
        <w:t xml:space="preserve"> به کسانی که تو را و آنچه را از طرف خدا بر تو نازل شده است تکذیب می‌کنند بگو، بفضل‌ الله) ای مردم! خداوند به شما فضل و رحمت بخشیده و آن اسلام است، آن را برای شما بیان کرده و شما را بسوی آن دعوت می‌کند، وبرحمته) آن رحمتی که نزول قرآن و وحی است، و از کتاب خودش چیزهایی به شما یاد داد که قبلاً آن را نمی‌دانستید، که بوسیل</w:t>
      </w:r>
      <w:r w:rsidR="001C1B74" w:rsidRPr="00A2776C">
        <w:rPr>
          <w:rFonts w:hint="cs"/>
          <w:rtl/>
        </w:rPr>
        <w:t>ۀ</w:t>
      </w:r>
      <w:r w:rsidRPr="00A2776C">
        <w:rPr>
          <w:rFonts w:hint="cs"/>
          <w:rtl/>
        </w:rPr>
        <w:t xml:space="preserve"> آن بینش شما را نسبت به دینتان زیاد کرد، که همان قرآن است: </w:t>
      </w:r>
    </w:p>
    <w:p w:rsidR="00DA0BF4" w:rsidRPr="00A2776C" w:rsidRDefault="00CE332D" w:rsidP="00A2776C">
      <w:pPr>
        <w:pStyle w:val="af1"/>
        <w:rPr>
          <w:rtl/>
        </w:rPr>
      </w:pPr>
      <w:r w:rsidRPr="00A2776C">
        <w:rPr>
          <w:rFonts w:ascii="Tahoma" w:hAnsi="Tahoma" w:cs="Traditional Arabic" w:hint="cs"/>
          <w:color w:val="000000"/>
          <w:rtl/>
        </w:rPr>
        <w:t>﴿</w:t>
      </w:r>
      <w:r w:rsidRPr="00A2776C">
        <w:rPr>
          <w:rtl/>
        </w:rPr>
        <w:t>فَبِذَ</w:t>
      </w:r>
      <w:r w:rsidRPr="00A2776C">
        <w:rPr>
          <w:rFonts w:hint="cs"/>
          <w:rtl/>
        </w:rPr>
        <w:t>ٰلِكَ</w:t>
      </w:r>
      <w:r w:rsidRPr="00A2776C">
        <w:rPr>
          <w:rtl/>
        </w:rPr>
        <w:t xml:space="preserve"> </w:t>
      </w:r>
      <w:r w:rsidRPr="00A2776C">
        <w:rPr>
          <w:rFonts w:hint="cs"/>
          <w:rtl/>
        </w:rPr>
        <w:t>فَلۡيَفۡرَحُواْ</w:t>
      </w:r>
      <w:r w:rsidRPr="00A2776C">
        <w:rPr>
          <w:rtl/>
        </w:rPr>
        <w:t xml:space="preserve"> </w:t>
      </w:r>
      <w:r w:rsidRPr="00A2776C">
        <w:rPr>
          <w:rFonts w:hint="cs"/>
          <w:rtl/>
        </w:rPr>
        <w:t>هُوَ</w:t>
      </w:r>
      <w:r w:rsidRPr="00A2776C">
        <w:rPr>
          <w:rtl/>
        </w:rPr>
        <w:t xml:space="preserve"> </w:t>
      </w:r>
      <w:r w:rsidRPr="00A2776C">
        <w:rPr>
          <w:rFonts w:hint="cs"/>
          <w:rtl/>
        </w:rPr>
        <w:t>خَيۡرٞ</w:t>
      </w:r>
      <w:r w:rsidRPr="00A2776C">
        <w:rPr>
          <w:rtl/>
        </w:rPr>
        <w:t xml:space="preserve"> </w:t>
      </w:r>
      <w:r w:rsidRPr="00A2776C">
        <w:rPr>
          <w:rFonts w:hint="cs"/>
          <w:rtl/>
        </w:rPr>
        <w:t>مِّمَّا</w:t>
      </w:r>
      <w:r w:rsidRPr="00A2776C">
        <w:rPr>
          <w:rtl/>
        </w:rPr>
        <w:t xml:space="preserve"> </w:t>
      </w:r>
      <w:r w:rsidRPr="00A2776C">
        <w:rPr>
          <w:rFonts w:hint="cs"/>
          <w:rtl/>
        </w:rPr>
        <w:t>يَجۡمَعُونَ</w:t>
      </w:r>
      <w:r w:rsidRPr="00A2776C">
        <w:rPr>
          <w:rFonts w:ascii="Tahoma" w:hAnsi="Tahoma" w:cs="Traditional Arabic" w:hint="cs"/>
          <w:color w:val="000000"/>
          <w:rtl/>
        </w:rPr>
        <w:t>﴾</w:t>
      </w:r>
      <w:r w:rsidRPr="00A2776C">
        <w:rPr>
          <w:rFonts w:ascii="Tahoma" w:hAnsi="Tahoma"/>
          <w:color w:val="000000"/>
          <w:szCs w:val="24"/>
          <w:rtl/>
        </w:rPr>
        <w:t xml:space="preserve"> </w:t>
      </w:r>
      <w:r w:rsidRPr="00A2776C">
        <w:rPr>
          <w:rStyle w:val="Char6"/>
          <w:rtl/>
        </w:rPr>
        <w:t>[</w:t>
      </w:r>
      <w:r w:rsidR="0005389C">
        <w:rPr>
          <w:rStyle w:val="Char6"/>
          <w:rtl/>
        </w:rPr>
        <w:t>ی</w:t>
      </w:r>
      <w:r w:rsidRPr="00A2776C">
        <w:rPr>
          <w:rStyle w:val="Char6"/>
          <w:rtl/>
        </w:rPr>
        <w:t>ونس: 58]</w:t>
      </w:r>
    </w:p>
    <w:p w:rsidR="00DA0BF4" w:rsidRPr="00A2776C" w:rsidRDefault="00DA0BF4" w:rsidP="00A2776C">
      <w:pPr>
        <w:pStyle w:val="a8"/>
        <w:rPr>
          <w:rtl/>
        </w:rPr>
      </w:pPr>
      <w:r w:rsidRPr="00A2776C">
        <w:rPr>
          <w:rFonts w:hint="cs"/>
          <w:rtl/>
        </w:rPr>
        <w:t>می‌گوید: اسلامی که</w:t>
      </w:r>
      <w:r w:rsidR="00984728" w:rsidRPr="00A2776C">
        <w:rPr>
          <w:rFonts w:hint="cs"/>
          <w:rtl/>
        </w:rPr>
        <w:t xml:space="preserve"> آن‌ها ‌</w:t>
      </w:r>
      <w:r w:rsidRPr="00A2776C">
        <w:rPr>
          <w:rFonts w:hint="cs"/>
          <w:rtl/>
        </w:rPr>
        <w:t>را بسوی آن دعوت می‌کند، و قرآنی که برای</w:t>
      </w:r>
      <w:r w:rsidR="00984728" w:rsidRPr="00A2776C">
        <w:rPr>
          <w:rFonts w:hint="cs"/>
          <w:rtl/>
        </w:rPr>
        <w:t xml:space="preserve"> آن‌ها ‌</w:t>
      </w:r>
      <w:r w:rsidRPr="00A2776C">
        <w:rPr>
          <w:rFonts w:hint="cs"/>
          <w:rtl/>
        </w:rPr>
        <w:t>نازل شده است، از تمام گنج‌ها و اموال فانی دنیا بهتر هستند</w:t>
      </w:r>
      <w:r w:rsidR="00CC241C" w:rsidRPr="00A2776C">
        <w:rPr>
          <w:rFonts w:hint="cs"/>
          <w:vertAlign w:val="superscript"/>
          <w:rtl/>
        </w:rPr>
        <w:t>(</w:t>
      </w:r>
      <w:r w:rsidR="00CC241C" w:rsidRPr="00A2776C">
        <w:rPr>
          <w:vertAlign w:val="superscript"/>
          <w:rtl/>
        </w:rPr>
        <w:footnoteReference w:id="296"/>
      </w:r>
      <w:r w:rsidR="00CC241C" w:rsidRPr="00A2776C">
        <w:rPr>
          <w:rFonts w:hint="cs"/>
          <w:vertAlign w:val="superscript"/>
          <w:rtl/>
        </w:rPr>
        <w:t>)</w:t>
      </w:r>
      <w:r w:rsidRPr="00A2776C">
        <w:rPr>
          <w:rFonts w:hint="cs"/>
          <w:rtl/>
        </w:rPr>
        <w:t xml:space="preserve">. </w:t>
      </w:r>
    </w:p>
    <w:p w:rsidR="00DA0BF4" w:rsidRPr="00A2776C" w:rsidRDefault="00DA0BF4" w:rsidP="00A2776C">
      <w:pPr>
        <w:pStyle w:val="a8"/>
        <w:rPr>
          <w:rtl/>
        </w:rPr>
      </w:pPr>
      <w:r w:rsidRPr="00A2776C">
        <w:rPr>
          <w:rFonts w:hint="cs"/>
          <w:rtl/>
        </w:rPr>
        <w:t xml:space="preserve">قرطبی </w:t>
      </w:r>
      <w:r w:rsidR="00890DF8" w:rsidRPr="00A2776C">
        <w:rPr>
          <w:rFonts w:cs="CTraditional Arabic" w:hint="cs"/>
          <w:rtl/>
        </w:rPr>
        <w:t>/</w:t>
      </w:r>
      <w:r w:rsidRPr="00A2776C">
        <w:rPr>
          <w:rFonts w:hint="cs"/>
          <w:rtl/>
        </w:rPr>
        <w:t xml:space="preserve"> در تفسیر خود به نام الجامع لأحکام القرآن) می‌فرماید: فرمود</w:t>
      </w:r>
      <w:r w:rsidR="001C1B74" w:rsidRPr="00A2776C">
        <w:rPr>
          <w:rFonts w:hint="cs"/>
          <w:rtl/>
        </w:rPr>
        <w:t>ۀ</w:t>
      </w:r>
      <w:r w:rsidRPr="00A2776C">
        <w:rPr>
          <w:rFonts w:hint="cs"/>
          <w:rtl/>
        </w:rPr>
        <w:t xml:space="preserve"> خداوند: </w:t>
      </w:r>
    </w:p>
    <w:p w:rsidR="00DA0BF4" w:rsidRPr="00A2776C" w:rsidRDefault="00F73039" w:rsidP="00A2776C">
      <w:pPr>
        <w:pStyle w:val="af1"/>
        <w:rPr>
          <w:rtl/>
        </w:rPr>
      </w:pPr>
      <w:r w:rsidRPr="00A2776C">
        <w:rPr>
          <w:rFonts w:ascii="Tahoma" w:hAnsi="Tahoma" w:cs="Traditional Arabic" w:hint="cs"/>
          <w:rtl/>
        </w:rPr>
        <w:t>﴿</w:t>
      </w:r>
      <w:r w:rsidRPr="00A2776C">
        <w:rPr>
          <w:rtl/>
        </w:rPr>
        <w:t>قُل</w:t>
      </w:r>
      <w:r w:rsidRPr="00A2776C">
        <w:rPr>
          <w:rFonts w:hint="cs"/>
          <w:rtl/>
        </w:rPr>
        <w:t>ۡ</w:t>
      </w:r>
      <w:r w:rsidRPr="00A2776C">
        <w:rPr>
          <w:rtl/>
        </w:rPr>
        <w:t xml:space="preserve"> </w:t>
      </w:r>
      <w:r w:rsidRPr="00A2776C">
        <w:rPr>
          <w:rFonts w:hint="cs"/>
          <w:rtl/>
        </w:rPr>
        <w:t>بِفَضۡلِ</w:t>
      </w:r>
      <w:r w:rsidRPr="00A2776C">
        <w:rPr>
          <w:rtl/>
        </w:rPr>
        <w:t xml:space="preserve"> </w:t>
      </w:r>
      <w:r w:rsidRPr="00A2776C">
        <w:rPr>
          <w:rFonts w:hint="cs"/>
          <w:rtl/>
        </w:rPr>
        <w:t>ٱ</w:t>
      </w:r>
      <w:r w:rsidRPr="00A2776C">
        <w:rPr>
          <w:rFonts w:hint="eastAsia"/>
          <w:rtl/>
        </w:rPr>
        <w:t>للَّهِ</w:t>
      </w:r>
      <w:r w:rsidRPr="00A2776C">
        <w:rPr>
          <w:rtl/>
        </w:rPr>
        <w:t xml:space="preserve"> وَبِرَحۡمَتِهِ</w:t>
      </w:r>
      <w:r w:rsidRPr="00A2776C">
        <w:rPr>
          <w:rFonts w:hint="cs"/>
          <w:rtl/>
        </w:rPr>
        <w:t>ۦ</w:t>
      </w:r>
      <w:r w:rsidRPr="00A2776C">
        <w:rPr>
          <w:rFonts w:ascii="Tahoma" w:hAnsi="Tahoma" w:cs="Traditional Arabic" w:hint="cs"/>
          <w:rtl/>
        </w:rPr>
        <w:t>﴾</w:t>
      </w:r>
      <w:r w:rsidRPr="00A2776C">
        <w:rPr>
          <w:rFonts w:ascii="Tahoma" w:hAnsi="Tahoma"/>
          <w:szCs w:val="24"/>
          <w:rtl/>
        </w:rPr>
        <w:t xml:space="preserve"> </w:t>
      </w:r>
      <w:r w:rsidRPr="00A2776C">
        <w:rPr>
          <w:rStyle w:val="Char6"/>
          <w:rtl/>
        </w:rPr>
        <w:t>[</w:t>
      </w:r>
      <w:r w:rsidR="0005389C">
        <w:rPr>
          <w:rStyle w:val="Char6"/>
          <w:rtl/>
        </w:rPr>
        <w:t>ی</w:t>
      </w:r>
      <w:r w:rsidRPr="00A2776C">
        <w:rPr>
          <w:rStyle w:val="Char6"/>
          <w:rtl/>
        </w:rPr>
        <w:t>ونس: 58]</w:t>
      </w:r>
      <w:r w:rsidR="00FD7428" w:rsidRPr="00A2776C">
        <w:rPr>
          <w:rStyle w:val="Char6"/>
          <w:rFonts w:hint="cs"/>
          <w:rtl/>
        </w:rPr>
        <w:t>.</w:t>
      </w:r>
    </w:p>
    <w:p w:rsidR="00DA0BF4" w:rsidRPr="00A2776C" w:rsidRDefault="00DA0BF4" w:rsidP="00A2776C">
      <w:pPr>
        <w:pStyle w:val="a8"/>
        <w:rPr>
          <w:rtl/>
        </w:rPr>
      </w:pPr>
      <w:r w:rsidRPr="00A2776C">
        <w:rPr>
          <w:rFonts w:hint="cs"/>
          <w:rtl/>
        </w:rPr>
        <w:t>ابوسعید خدری و ابن عباس</w:t>
      </w:r>
      <w:r w:rsidR="00890DF8" w:rsidRPr="00A2776C">
        <w:rPr>
          <w:rFonts w:cs="CTraditional Arabic" w:hint="cs"/>
          <w:rtl/>
        </w:rPr>
        <w:t xml:space="preserve"> ش</w:t>
      </w:r>
      <w:r w:rsidRPr="00A2776C">
        <w:rPr>
          <w:rFonts w:hint="cs"/>
          <w:rtl/>
        </w:rPr>
        <w:t xml:space="preserve"> می‌گویند: فضلِ الله قرآن است، و رحمت خدا قرآن می‌باشد، و همچنین می‌فرمایند: فضل الله قرآن است، و رحمت خدا این است که شما را اهل و لایق قرآن قرار داده است. از حسن، ضحاک، مجاهد و قتاده روایت شده است که: فضل الله ایمان است، و رحمت خدا قرآن می‌باشد، برعکس قول اول</w:t>
      </w:r>
      <w:r w:rsidR="00CC241C" w:rsidRPr="00A2776C">
        <w:rPr>
          <w:rFonts w:hint="cs"/>
          <w:vertAlign w:val="superscript"/>
          <w:rtl/>
        </w:rPr>
        <w:t>(</w:t>
      </w:r>
      <w:r w:rsidR="00CC241C" w:rsidRPr="00A2776C">
        <w:rPr>
          <w:vertAlign w:val="superscript"/>
          <w:rtl/>
        </w:rPr>
        <w:footnoteReference w:id="297"/>
      </w:r>
      <w:r w:rsidR="00CC241C" w:rsidRPr="00A2776C">
        <w:rPr>
          <w:rFonts w:hint="cs"/>
          <w:vertAlign w:val="superscript"/>
          <w:rtl/>
        </w:rPr>
        <w:t>)</w:t>
      </w:r>
      <w:r w:rsidRPr="00A2776C">
        <w:rPr>
          <w:rFonts w:hint="cs"/>
          <w:rtl/>
        </w:rPr>
        <w:t xml:space="preserve">. </w:t>
      </w:r>
    </w:p>
    <w:p w:rsidR="00DA0BF4" w:rsidRPr="00A2776C" w:rsidRDefault="00DA0BF4" w:rsidP="00A2776C">
      <w:pPr>
        <w:pStyle w:val="a8"/>
        <w:rPr>
          <w:rtl/>
        </w:rPr>
      </w:pPr>
      <w:r w:rsidRPr="00A2776C">
        <w:rPr>
          <w:rFonts w:hint="cs"/>
          <w:rtl/>
        </w:rPr>
        <w:t>ابن کثیر در تفسیر خود می‌گوید: خداوند به آنچه که از قرآن عظیم بر مخلوقات خود نازل کرده است بر رسول</w:t>
      </w:r>
      <w:r w:rsidR="00DB720F" w:rsidRPr="00A2776C">
        <w:rPr>
          <w:rFonts w:cs="CTraditional Arabic" w:hint="cs"/>
          <w:rtl/>
        </w:rPr>
        <w:t xml:space="preserve"> ج</w:t>
      </w:r>
      <w:r w:rsidRPr="00A2776C">
        <w:rPr>
          <w:rFonts w:hint="cs"/>
          <w:rtl/>
        </w:rPr>
        <w:t xml:space="preserve"> خود منت می</w:t>
      </w:r>
      <w:r w:rsidRPr="00A2776C">
        <w:rPr>
          <w:rFonts w:hint="eastAsia"/>
          <w:rtl/>
        </w:rPr>
        <w:t xml:space="preserve">‌گذارد: </w:t>
      </w:r>
    </w:p>
    <w:p w:rsidR="00DA0BF4" w:rsidRPr="00A2776C" w:rsidRDefault="00FD7428" w:rsidP="00A2776C">
      <w:pPr>
        <w:pStyle w:val="af1"/>
        <w:rPr>
          <w:rStyle w:val="Char4"/>
          <w:rtl/>
        </w:rPr>
      </w:pPr>
      <w:r w:rsidRPr="00A2776C">
        <w:rPr>
          <w:rFonts w:ascii="Tahoma" w:hAnsi="Tahoma" w:cs="Traditional Arabic" w:hint="cs"/>
          <w:rtl/>
        </w:rPr>
        <w:t>﴿</w:t>
      </w:r>
      <w:r w:rsidRPr="00A2776C">
        <w:rPr>
          <w:rtl/>
        </w:rPr>
        <w:t>يَٰ</w:t>
      </w:r>
      <w:r w:rsidRPr="00A2776C">
        <w:rPr>
          <w:rFonts w:hint="cs"/>
          <w:rtl/>
        </w:rPr>
        <w:t>ٓ</w:t>
      </w:r>
      <w:r w:rsidRPr="00A2776C">
        <w:rPr>
          <w:rtl/>
        </w:rPr>
        <w:t xml:space="preserve">أَيُّهَا </w:t>
      </w:r>
      <w:r w:rsidRPr="00A2776C">
        <w:rPr>
          <w:rFonts w:hint="cs"/>
          <w:rtl/>
        </w:rPr>
        <w:t>ٱ</w:t>
      </w:r>
      <w:r w:rsidRPr="00A2776C">
        <w:rPr>
          <w:rFonts w:hint="eastAsia"/>
          <w:rtl/>
        </w:rPr>
        <w:t>لنَّاسُ</w:t>
      </w:r>
      <w:r w:rsidRPr="00A2776C">
        <w:rPr>
          <w:rtl/>
        </w:rPr>
        <w:t xml:space="preserve"> قَدۡ جَآءَتۡكُم مَّوۡعِظَةٞ مِّن رَّبِّكُم</w:t>
      </w:r>
      <w:r w:rsidRPr="00A2776C">
        <w:rPr>
          <w:rFonts w:hint="cs"/>
          <w:rtl/>
        </w:rPr>
        <w:t>ۡ</w:t>
      </w:r>
      <w:r w:rsidRPr="00A2776C">
        <w:rPr>
          <w:rFonts w:ascii="Tahoma" w:hAnsi="Tahoma" w:cs="Traditional Arabic" w:hint="cs"/>
          <w:rtl/>
        </w:rPr>
        <w:t>﴾</w:t>
      </w:r>
      <w:r w:rsidRPr="00A2776C">
        <w:rPr>
          <w:rFonts w:ascii="Tahoma" w:hAnsi="Tahoma" w:cs="IRNazli"/>
          <w:szCs w:val="24"/>
          <w:rtl/>
        </w:rPr>
        <w:t xml:space="preserve"> </w:t>
      </w:r>
      <w:r w:rsidRPr="00A2776C">
        <w:rPr>
          <w:rStyle w:val="Char6"/>
          <w:rtl/>
        </w:rPr>
        <w:t>[</w:t>
      </w:r>
      <w:r w:rsidR="0005389C">
        <w:rPr>
          <w:rStyle w:val="Char6"/>
          <w:rtl/>
        </w:rPr>
        <w:t>ی</w:t>
      </w:r>
      <w:r w:rsidRPr="00A2776C">
        <w:rPr>
          <w:rStyle w:val="Char6"/>
          <w:rtl/>
        </w:rPr>
        <w:t>ونس: 57]</w:t>
      </w:r>
      <w:r w:rsidR="009C23AB" w:rsidRPr="00A2776C">
        <w:rPr>
          <w:rStyle w:val="Char6"/>
          <w:rFonts w:hint="cs"/>
          <w:rtl/>
        </w:rPr>
        <w:t>.</w:t>
      </w:r>
    </w:p>
    <w:p w:rsidR="00DA0BF4" w:rsidRPr="00A2776C" w:rsidRDefault="00DA0BF4" w:rsidP="00A2776C">
      <w:pPr>
        <w:pStyle w:val="a8"/>
        <w:rPr>
          <w:rStyle w:val="Char7"/>
          <w:sz w:val="28"/>
          <w:szCs w:val="28"/>
          <w:rtl/>
        </w:rPr>
      </w:pPr>
      <w:r w:rsidRPr="00A2776C">
        <w:rPr>
          <w:rStyle w:val="Char7"/>
          <w:rFonts w:hint="cs"/>
          <w:sz w:val="28"/>
          <w:szCs w:val="28"/>
          <w:rtl/>
        </w:rPr>
        <w:t>یعنی چیزی که انسان را از فواحش دور می‌کند.</w:t>
      </w:r>
    </w:p>
    <w:p w:rsidR="00DA0BF4" w:rsidRPr="00A2776C" w:rsidRDefault="00DA0BF4" w:rsidP="00A2776C">
      <w:pPr>
        <w:pStyle w:val="af1"/>
        <w:rPr>
          <w:rStyle w:val="Char4"/>
          <w:rtl/>
        </w:rPr>
      </w:pPr>
      <w:r w:rsidRPr="00A2776C">
        <w:rPr>
          <w:rStyle w:val="Char4"/>
          <w:rFonts w:hint="cs"/>
          <w:rtl/>
        </w:rPr>
        <w:t xml:space="preserve"> </w:t>
      </w:r>
      <w:r w:rsidR="00FD7428" w:rsidRPr="00A2776C">
        <w:rPr>
          <w:rFonts w:ascii="Tahoma" w:hAnsi="Tahoma" w:cs="Traditional Arabic" w:hint="cs"/>
          <w:color w:val="000000"/>
          <w:rtl/>
        </w:rPr>
        <w:t>﴿</w:t>
      </w:r>
      <w:r w:rsidR="00FD7428" w:rsidRPr="00A2776C">
        <w:rPr>
          <w:rtl/>
        </w:rPr>
        <w:t>وَشِفَا</w:t>
      </w:r>
      <w:r w:rsidR="00FD7428" w:rsidRPr="00A2776C">
        <w:rPr>
          <w:rFonts w:hint="cs"/>
          <w:rtl/>
        </w:rPr>
        <w:t>ٓءٞ</w:t>
      </w:r>
      <w:r w:rsidR="00FD7428" w:rsidRPr="00A2776C">
        <w:rPr>
          <w:rtl/>
        </w:rPr>
        <w:t xml:space="preserve"> </w:t>
      </w:r>
      <w:r w:rsidR="00FD7428" w:rsidRPr="00A2776C">
        <w:rPr>
          <w:rFonts w:hint="cs"/>
          <w:rtl/>
        </w:rPr>
        <w:t>لِّمَا</w:t>
      </w:r>
      <w:r w:rsidR="00FD7428" w:rsidRPr="00A2776C">
        <w:rPr>
          <w:rtl/>
        </w:rPr>
        <w:t xml:space="preserve"> </w:t>
      </w:r>
      <w:r w:rsidR="00FD7428" w:rsidRPr="00A2776C">
        <w:rPr>
          <w:rFonts w:hint="cs"/>
          <w:rtl/>
        </w:rPr>
        <w:t>فِي</w:t>
      </w:r>
      <w:r w:rsidR="00FD7428" w:rsidRPr="00A2776C">
        <w:rPr>
          <w:rtl/>
        </w:rPr>
        <w:t xml:space="preserve"> </w:t>
      </w:r>
      <w:r w:rsidR="00FD7428" w:rsidRPr="00A2776C">
        <w:rPr>
          <w:rFonts w:hint="cs"/>
          <w:rtl/>
        </w:rPr>
        <w:t>ٱ</w:t>
      </w:r>
      <w:r w:rsidR="00FD7428" w:rsidRPr="00A2776C">
        <w:rPr>
          <w:rFonts w:hint="eastAsia"/>
          <w:rtl/>
        </w:rPr>
        <w:t>لصُّدُورِ</w:t>
      </w:r>
      <w:r w:rsidR="00FD7428" w:rsidRPr="00A2776C">
        <w:rPr>
          <w:rFonts w:ascii="Tahoma" w:hAnsi="Tahoma" w:cs="Traditional Arabic" w:hint="cs"/>
          <w:color w:val="000000"/>
          <w:rtl/>
        </w:rPr>
        <w:t>﴾</w:t>
      </w:r>
      <w:r w:rsidR="00FD7428" w:rsidRPr="00A2776C">
        <w:rPr>
          <w:rFonts w:ascii="Tahoma" w:hAnsi="Tahoma" w:cs="IRNazli"/>
          <w:color w:val="000000"/>
          <w:szCs w:val="24"/>
          <w:rtl/>
        </w:rPr>
        <w:t xml:space="preserve"> </w:t>
      </w:r>
      <w:r w:rsidR="00FD7428" w:rsidRPr="00A2776C">
        <w:rPr>
          <w:rStyle w:val="Char6"/>
          <w:rtl/>
        </w:rPr>
        <w:t>[</w:t>
      </w:r>
      <w:r w:rsidR="0005389C">
        <w:rPr>
          <w:rStyle w:val="Char6"/>
          <w:rtl/>
        </w:rPr>
        <w:t>ی</w:t>
      </w:r>
      <w:r w:rsidR="00FD7428" w:rsidRPr="00A2776C">
        <w:rPr>
          <w:rStyle w:val="Char6"/>
          <w:rtl/>
        </w:rPr>
        <w:t>ونس: 57]</w:t>
      </w:r>
      <w:r w:rsidR="009C23AB" w:rsidRPr="00A2776C">
        <w:rPr>
          <w:rStyle w:val="Char6"/>
          <w:rFonts w:hint="cs"/>
          <w:rtl/>
        </w:rPr>
        <w:t>.</w:t>
      </w:r>
    </w:p>
    <w:p w:rsidR="00DA0BF4" w:rsidRPr="00A2776C" w:rsidRDefault="00DA0BF4" w:rsidP="00A2776C">
      <w:pPr>
        <w:pStyle w:val="a8"/>
        <w:rPr>
          <w:rStyle w:val="Char7"/>
          <w:sz w:val="28"/>
          <w:szCs w:val="28"/>
          <w:rtl/>
        </w:rPr>
      </w:pPr>
      <w:r w:rsidRPr="00A2776C">
        <w:rPr>
          <w:rStyle w:val="Char7"/>
          <w:rFonts w:hint="cs"/>
          <w:sz w:val="28"/>
          <w:szCs w:val="28"/>
          <w:rtl/>
        </w:rPr>
        <w:t>یعنی از شک و شبهه، و آن از میان برداشتن پلیدی و زشتی‌ها می‌باشد.</w:t>
      </w:r>
    </w:p>
    <w:p w:rsidR="00DA0BF4" w:rsidRPr="00A2776C" w:rsidRDefault="00DA0BF4" w:rsidP="00A2776C">
      <w:pPr>
        <w:pStyle w:val="af1"/>
        <w:rPr>
          <w:rStyle w:val="Char4"/>
          <w:rtl/>
        </w:rPr>
      </w:pPr>
      <w:r w:rsidRPr="00A2776C">
        <w:rPr>
          <w:rStyle w:val="Char4"/>
          <w:rFonts w:hint="cs"/>
          <w:rtl/>
        </w:rPr>
        <w:t xml:space="preserve"> </w:t>
      </w:r>
      <w:r w:rsidR="00FD7428" w:rsidRPr="00A2776C">
        <w:rPr>
          <w:rFonts w:ascii="Tahoma" w:hAnsi="Tahoma" w:cs="Traditional Arabic" w:hint="cs"/>
          <w:color w:val="000000"/>
          <w:rtl/>
        </w:rPr>
        <w:t>﴿</w:t>
      </w:r>
      <w:r w:rsidR="00FD7428" w:rsidRPr="00A2776C">
        <w:rPr>
          <w:rtl/>
        </w:rPr>
        <w:t>وَهُد</w:t>
      </w:r>
      <w:r w:rsidR="00FD7428" w:rsidRPr="00A2776C">
        <w:rPr>
          <w:rFonts w:hint="cs"/>
          <w:rtl/>
        </w:rPr>
        <w:t>ٗى</w:t>
      </w:r>
      <w:r w:rsidR="00FD7428" w:rsidRPr="00A2776C">
        <w:rPr>
          <w:rtl/>
        </w:rPr>
        <w:t xml:space="preserve"> </w:t>
      </w:r>
      <w:r w:rsidR="00FD7428" w:rsidRPr="00A2776C">
        <w:rPr>
          <w:rFonts w:hint="cs"/>
          <w:rtl/>
        </w:rPr>
        <w:t>وَرَحۡمَةٞ</w:t>
      </w:r>
      <w:r w:rsidR="00FD7428" w:rsidRPr="00A2776C">
        <w:rPr>
          <w:rtl/>
        </w:rPr>
        <w:t xml:space="preserve"> </w:t>
      </w:r>
      <w:r w:rsidR="00FD7428" w:rsidRPr="00A2776C">
        <w:rPr>
          <w:rFonts w:hint="cs"/>
          <w:rtl/>
        </w:rPr>
        <w:t>لِّلۡمُؤۡمِنِينَ</w:t>
      </w:r>
      <w:r w:rsidR="00FD7428" w:rsidRPr="00A2776C">
        <w:rPr>
          <w:rFonts w:ascii="Tahoma" w:hAnsi="Tahoma" w:cs="Traditional Arabic" w:hint="cs"/>
          <w:color w:val="000000"/>
          <w:rtl/>
        </w:rPr>
        <w:t>﴾</w:t>
      </w:r>
      <w:r w:rsidR="00FD7428" w:rsidRPr="00A2776C">
        <w:rPr>
          <w:rFonts w:ascii="Tahoma" w:hAnsi="Tahoma" w:cs="IRNazli"/>
          <w:color w:val="000000"/>
          <w:szCs w:val="24"/>
          <w:rtl/>
        </w:rPr>
        <w:t xml:space="preserve"> </w:t>
      </w:r>
      <w:r w:rsidR="00FD7428" w:rsidRPr="00A2776C">
        <w:rPr>
          <w:rStyle w:val="Char6"/>
          <w:rtl/>
        </w:rPr>
        <w:t>[</w:t>
      </w:r>
      <w:r w:rsidR="0005389C">
        <w:rPr>
          <w:rStyle w:val="Char6"/>
          <w:rtl/>
        </w:rPr>
        <w:t>ی</w:t>
      </w:r>
      <w:r w:rsidR="00FD7428" w:rsidRPr="00A2776C">
        <w:rPr>
          <w:rStyle w:val="Char6"/>
          <w:rtl/>
        </w:rPr>
        <w:t>ونس: 57]</w:t>
      </w:r>
      <w:r w:rsidR="009C23AB" w:rsidRPr="00A2776C">
        <w:rPr>
          <w:rStyle w:val="Char6"/>
          <w:rFonts w:hint="cs"/>
          <w:rtl/>
        </w:rPr>
        <w:t>.</w:t>
      </w:r>
    </w:p>
    <w:p w:rsidR="00DA0BF4" w:rsidRPr="00A2776C" w:rsidRDefault="00DA0BF4" w:rsidP="00A2776C">
      <w:pPr>
        <w:pStyle w:val="a8"/>
        <w:rPr>
          <w:rStyle w:val="Char7"/>
          <w:sz w:val="28"/>
          <w:szCs w:val="28"/>
          <w:rtl/>
        </w:rPr>
      </w:pPr>
      <w:r w:rsidRPr="00A2776C">
        <w:rPr>
          <w:rStyle w:val="Char7"/>
          <w:rFonts w:hint="cs"/>
          <w:sz w:val="28"/>
          <w:szCs w:val="28"/>
          <w:rtl/>
        </w:rPr>
        <w:t>یعنی به وسیل</w:t>
      </w:r>
      <w:r w:rsidR="001C1B74" w:rsidRPr="00A2776C">
        <w:rPr>
          <w:rStyle w:val="Char7"/>
          <w:rFonts w:hint="cs"/>
          <w:sz w:val="28"/>
          <w:szCs w:val="28"/>
          <w:rtl/>
        </w:rPr>
        <w:t>ۀ</w:t>
      </w:r>
      <w:r w:rsidRPr="00A2776C">
        <w:rPr>
          <w:rStyle w:val="Char7"/>
          <w:rFonts w:hint="cs"/>
          <w:sz w:val="28"/>
          <w:szCs w:val="28"/>
          <w:rtl/>
        </w:rPr>
        <w:t xml:space="preserve"> آن رحمت و هدایت خداوند حاصل می‌شود.</w:t>
      </w:r>
    </w:p>
    <w:p w:rsidR="00DA0BF4" w:rsidRPr="00A2776C" w:rsidRDefault="00DA0BF4" w:rsidP="00A2776C">
      <w:pPr>
        <w:pStyle w:val="a8"/>
        <w:rPr>
          <w:rtl/>
        </w:rPr>
      </w:pPr>
      <w:r w:rsidRPr="00A2776C">
        <w:rPr>
          <w:rFonts w:hint="cs"/>
          <w:rtl/>
        </w:rPr>
        <w:t>که این برای مؤمنان و کسانی است که آیات خداوند را تصدیق می</w:t>
      </w:r>
      <w:r w:rsidRPr="00A2776C">
        <w:rPr>
          <w:rFonts w:hint="eastAsia"/>
          <w:rtl/>
        </w:rPr>
        <w:t>‌</w:t>
      </w:r>
      <w:r w:rsidRPr="00A2776C">
        <w:rPr>
          <w:rFonts w:hint="cs"/>
          <w:rtl/>
        </w:rPr>
        <w:t>کنند و به آن یقین و اطمینان دارند، فرمود</w:t>
      </w:r>
      <w:r w:rsidR="001C1B74" w:rsidRPr="00A2776C">
        <w:rPr>
          <w:rFonts w:hint="cs"/>
          <w:rtl/>
        </w:rPr>
        <w:t>ۀ</w:t>
      </w:r>
      <w:r w:rsidRPr="00A2776C">
        <w:rPr>
          <w:rFonts w:hint="cs"/>
          <w:rtl/>
        </w:rPr>
        <w:t xml:space="preserve"> خداوند:</w:t>
      </w:r>
    </w:p>
    <w:p w:rsidR="00DA0BF4" w:rsidRPr="00A2776C" w:rsidRDefault="00DA0BF4" w:rsidP="00A2776C">
      <w:pPr>
        <w:pStyle w:val="af1"/>
        <w:rPr>
          <w:rStyle w:val="Char4"/>
          <w:rtl/>
        </w:rPr>
      </w:pPr>
      <w:r w:rsidRPr="00A2776C">
        <w:rPr>
          <w:rFonts w:hint="cs"/>
          <w:rtl/>
        </w:rPr>
        <w:t xml:space="preserve"> </w:t>
      </w:r>
      <w:r w:rsidR="00022B86" w:rsidRPr="00A2776C">
        <w:rPr>
          <w:rFonts w:ascii="Tahoma" w:hAnsi="Tahoma" w:cs="Traditional Arabic" w:hint="cs"/>
          <w:color w:val="000000"/>
          <w:rtl/>
        </w:rPr>
        <w:t>﴿</w:t>
      </w:r>
      <w:r w:rsidR="00022B86" w:rsidRPr="00A2776C">
        <w:rPr>
          <w:rtl/>
        </w:rPr>
        <w:t xml:space="preserve">وَنُنَزِّلُ مِنَ </w:t>
      </w:r>
      <w:r w:rsidR="00022B86" w:rsidRPr="00A2776C">
        <w:rPr>
          <w:rFonts w:hint="cs"/>
          <w:rtl/>
        </w:rPr>
        <w:t>ٱ</w:t>
      </w:r>
      <w:r w:rsidR="00022B86" w:rsidRPr="00A2776C">
        <w:rPr>
          <w:rFonts w:hint="eastAsia"/>
          <w:rtl/>
        </w:rPr>
        <w:t>لۡقُرۡءَانِ</w:t>
      </w:r>
      <w:r w:rsidR="00022B86" w:rsidRPr="00A2776C">
        <w:rPr>
          <w:rtl/>
        </w:rPr>
        <w:t xml:space="preserve"> مَا هُوَ شِفَآء</w:t>
      </w:r>
      <w:r w:rsidR="00022B86" w:rsidRPr="00A2776C">
        <w:rPr>
          <w:rFonts w:hint="cs"/>
          <w:rtl/>
        </w:rPr>
        <w:t>ٞ</w:t>
      </w:r>
      <w:r w:rsidR="00022B86" w:rsidRPr="00A2776C">
        <w:rPr>
          <w:rtl/>
        </w:rPr>
        <w:t xml:space="preserve"> </w:t>
      </w:r>
      <w:r w:rsidR="00022B86" w:rsidRPr="00A2776C">
        <w:rPr>
          <w:rFonts w:hint="cs"/>
          <w:rtl/>
        </w:rPr>
        <w:t>وَرَحۡمَةٞ</w:t>
      </w:r>
      <w:r w:rsidR="00022B86" w:rsidRPr="00A2776C">
        <w:rPr>
          <w:rtl/>
        </w:rPr>
        <w:t xml:space="preserve"> </w:t>
      </w:r>
      <w:r w:rsidR="00022B86" w:rsidRPr="00A2776C">
        <w:rPr>
          <w:rFonts w:hint="cs"/>
          <w:rtl/>
        </w:rPr>
        <w:t>لِّلۡمُؤۡمِنِينَ</w:t>
      </w:r>
      <w:r w:rsidR="00022B86" w:rsidRPr="00A2776C">
        <w:rPr>
          <w:rtl/>
        </w:rPr>
        <w:t xml:space="preserve"> </w:t>
      </w:r>
      <w:r w:rsidR="00022B86" w:rsidRPr="00A2776C">
        <w:rPr>
          <w:rFonts w:hint="cs"/>
          <w:rtl/>
        </w:rPr>
        <w:t>وَلَا</w:t>
      </w:r>
      <w:r w:rsidR="00022B86" w:rsidRPr="00A2776C">
        <w:rPr>
          <w:rtl/>
        </w:rPr>
        <w:t xml:space="preserve"> </w:t>
      </w:r>
      <w:r w:rsidR="00022B86" w:rsidRPr="00A2776C">
        <w:rPr>
          <w:rFonts w:hint="cs"/>
          <w:rtl/>
        </w:rPr>
        <w:t>يَزِيدُ</w:t>
      </w:r>
      <w:r w:rsidR="00022B86" w:rsidRPr="00A2776C">
        <w:rPr>
          <w:rtl/>
        </w:rPr>
        <w:t xml:space="preserve"> </w:t>
      </w:r>
      <w:r w:rsidR="00022B86" w:rsidRPr="00A2776C">
        <w:rPr>
          <w:rFonts w:hint="cs"/>
          <w:rtl/>
        </w:rPr>
        <w:t>ٱ</w:t>
      </w:r>
      <w:r w:rsidR="00022B86" w:rsidRPr="00A2776C">
        <w:rPr>
          <w:rFonts w:hint="eastAsia"/>
          <w:rtl/>
        </w:rPr>
        <w:t>لظَّٰلِمِينَ</w:t>
      </w:r>
      <w:r w:rsidR="00022B86" w:rsidRPr="00A2776C">
        <w:rPr>
          <w:rtl/>
        </w:rPr>
        <w:t xml:space="preserve"> إِلَّا خَسَار</w:t>
      </w:r>
      <w:r w:rsidR="00022B86" w:rsidRPr="00A2776C">
        <w:rPr>
          <w:rFonts w:hint="cs"/>
          <w:rtl/>
        </w:rPr>
        <w:t>ٗا٨٢</w:t>
      </w:r>
      <w:r w:rsidR="00022B86" w:rsidRPr="00A2776C">
        <w:rPr>
          <w:rFonts w:ascii="Tahoma" w:hAnsi="Tahoma" w:cs="Traditional Arabic" w:hint="cs"/>
          <w:color w:val="000000"/>
          <w:rtl/>
        </w:rPr>
        <w:t>﴾</w:t>
      </w:r>
      <w:r w:rsidR="00022B86" w:rsidRPr="00A2776C">
        <w:rPr>
          <w:rFonts w:ascii="Tahoma" w:hAnsi="Tahoma"/>
          <w:color w:val="000000"/>
          <w:szCs w:val="24"/>
          <w:rtl/>
        </w:rPr>
        <w:t xml:space="preserve"> </w:t>
      </w:r>
      <w:r w:rsidR="00022B86" w:rsidRPr="00A2776C">
        <w:rPr>
          <w:rStyle w:val="Char6"/>
          <w:rtl/>
        </w:rPr>
        <w:t>[الإسراء: 82]</w:t>
      </w:r>
      <w:r w:rsidR="00022B86" w:rsidRPr="00A2776C">
        <w:rPr>
          <w:rStyle w:val="Char6"/>
          <w:rFonts w:hint="cs"/>
          <w:rtl/>
        </w:rPr>
        <w:t>.</w:t>
      </w:r>
    </w:p>
    <w:p w:rsidR="00DA0BF4" w:rsidRPr="00A2776C" w:rsidRDefault="00DA0BF4" w:rsidP="00A2776C">
      <w:pPr>
        <w:pStyle w:val="ab"/>
        <w:rPr>
          <w:rtl/>
        </w:rPr>
      </w:pPr>
      <w:r w:rsidRPr="00A2776C">
        <w:rPr>
          <w:rStyle w:val="Char8"/>
          <w:rFonts w:hint="cs"/>
          <w:rtl/>
        </w:rPr>
        <w:t>«</w:t>
      </w:r>
      <w:r w:rsidRPr="00A2776C">
        <w:rPr>
          <w:rFonts w:hint="cs"/>
          <w:rtl/>
        </w:rPr>
        <w:t>ما آیاتی را از قرآن فرومی‌فرستیم که مای</w:t>
      </w:r>
      <w:r w:rsidR="001C1B74" w:rsidRPr="00A2776C">
        <w:rPr>
          <w:rFonts w:hint="cs"/>
          <w:rtl/>
        </w:rPr>
        <w:t>ۀ</w:t>
      </w:r>
      <w:r w:rsidRPr="00A2776C">
        <w:rPr>
          <w:rFonts w:hint="cs"/>
          <w:rtl/>
        </w:rPr>
        <w:t xml:space="preserve"> بهبودی دل‌ها از بیماری‌های نادانی و گمراهی، و پاک‌سازی درون‌ها از کثافات هوی و هوس) و رحمت مؤمنان است، ولی بر ستمگران جز زیان نمی‌افزاید</w:t>
      </w:r>
      <w:r w:rsidRPr="00A2776C">
        <w:rPr>
          <w:rStyle w:val="Char8"/>
          <w:rFonts w:hint="cs"/>
          <w:rtl/>
        </w:rPr>
        <w:t>»</w:t>
      </w:r>
      <w:r w:rsidRPr="00A2776C">
        <w:rPr>
          <w:rFonts w:hint="cs"/>
          <w:rtl/>
        </w:rPr>
        <w:t>.</w:t>
      </w:r>
    </w:p>
    <w:p w:rsidR="00DA0BF4" w:rsidRPr="00A2776C" w:rsidRDefault="00DA0BF4" w:rsidP="00A2776C">
      <w:pPr>
        <w:pStyle w:val="a8"/>
        <w:rPr>
          <w:rtl/>
        </w:rPr>
      </w:pPr>
      <w:r w:rsidRPr="00A2776C">
        <w:rPr>
          <w:rFonts w:hint="cs"/>
          <w:rtl/>
        </w:rPr>
        <w:t xml:space="preserve">فرموده خداوند: </w:t>
      </w:r>
    </w:p>
    <w:p w:rsidR="00DA0BF4" w:rsidRPr="00A2776C" w:rsidRDefault="00022B86" w:rsidP="00A2776C">
      <w:pPr>
        <w:pStyle w:val="af1"/>
        <w:rPr>
          <w:rtl/>
        </w:rPr>
      </w:pPr>
      <w:r w:rsidRPr="00A2776C">
        <w:rPr>
          <w:rFonts w:ascii="Tahoma" w:hAnsi="Tahoma" w:cs="Traditional Arabic" w:hint="cs"/>
          <w:rtl/>
        </w:rPr>
        <w:t>﴿</w:t>
      </w:r>
      <w:r w:rsidRPr="00A2776C">
        <w:rPr>
          <w:rtl/>
        </w:rPr>
        <w:t>قُل</w:t>
      </w:r>
      <w:r w:rsidRPr="00A2776C">
        <w:rPr>
          <w:rFonts w:hint="cs"/>
          <w:rtl/>
        </w:rPr>
        <w:t>ۡ</w:t>
      </w:r>
      <w:r w:rsidRPr="00A2776C">
        <w:rPr>
          <w:rtl/>
        </w:rPr>
        <w:t xml:space="preserve"> </w:t>
      </w:r>
      <w:r w:rsidRPr="00A2776C">
        <w:rPr>
          <w:rFonts w:hint="cs"/>
          <w:rtl/>
        </w:rPr>
        <w:t>هُوَ</w:t>
      </w:r>
      <w:r w:rsidRPr="00A2776C">
        <w:rPr>
          <w:rtl/>
        </w:rPr>
        <w:t xml:space="preserve"> </w:t>
      </w:r>
      <w:r w:rsidRPr="00A2776C">
        <w:rPr>
          <w:rFonts w:hint="cs"/>
          <w:rtl/>
        </w:rPr>
        <w:t>لِلَّذِينَ</w:t>
      </w:r>
      <w:r w:rsidRPr="00A2776C">
        <w:rPr>
          <w:rtl/>
        </w:rPr>
        <w:t xml:space="preserve"> </w:t>
      </w:r>
      <w:r w:rsidRPr="00A2776C">
        <w:rPr>
          <w:rFonts w:hint="cs"/>
          <w:rtl/>
        </w:rPr>
        <w:t>ءَامَنُواْ</w:t>
      </w:r>
      <w:r w:rsidRPr="00A2776C">
        <w:rPr>
          <w:rtl/>
        </w:rPr>
        <w:t xml:space="preserve"> </w:t>
      </w:r>
      <w:r w:rsidRPr="00A2776C">
        <w:rPr>
          <w:rFonts w:hint="cs"/>
          <w:rtl/>
        </w:rPr>
        <w:t>هُدٗى</w:t>
      </w:r>
      <w:r w:rsidRPr="00A2776C">
        <w:rPr>
          <w:rtl/>
        </w:rPr>
        <w:t xml:space="preserve"> </w:t>
      </w:r>
      <w:r w:rsidRPr="00A2776C">
        <w:rPr>
          <w:rFonts w:hint="cs"/>
          <w:rtl/>
        </w:rPr>
        <w:t>وَشِفَآءٞ</w:t>
      </w:r>
      <w:r w:rsidRPr="00A2776C">
        <w:rPr>
          <w:rFonts w:ascii="Tahoma" w:hAnsi="Tahoma" w:cs="Traditional Arabic" w:hint="cs"/>
          <w:rtl/>
        </w:rPr>
        <w:t>﴾</w:t>
      </w:r>
      <w:r w:rsidRPr="00A2776C">
        <w:rPr>
          <w:rFonts w:ascii="Tahoma" w:hAnsi="Tahoma"/>
          <w:szCs w:val="24"/>
          <w:rtl/>
        </w:rPr>
        <w:t xml:space="preserve"> </w:t>
      </w:r>
      <w:r w:rsidRPr="00A2776C">
        <w:rPr>
          <w:rStyle w:val="Char6"/>
          <w:rtl/>
        </w:rPr>
        <w:t>[فصلت: 44]</w:t>
      </w:r>
      <w:r w:rsidR="009C23AB" w:rsidRPr="00A2776C">
        <w:rPr>
          <w:rStyle w:val="Char6"/>
          <w:rFonts w:hint="cs"/>
          <w:rtl/>
        </w:rPr>
        <w:t>.</w:t>
      </w:r>
    </w:p>
    <w:p w:rsidR="00DA0BF4" w:rsidRPr="00A2776C" w:rsidRDefault="00DA0BF4" w:rsidP="00A2776C">
      <w:pPr>
        <w:pStyle w:val="a8"/>
        <w:rPr>
          <w:rtl/>
        </w:rPr>
      </w:pPr>
      <w:r w:rsidRPr="00A2776C">
        <w:rPr>
          <w:rFonts w:hint="cs"/>
          <w:rtl/>
        </w:rPr>
        <w:t xml:space="preserve">فرموده خداوند: </w:t>
      </w:r>
    </w:p>
    <w:p w:rsidR="00DA0BF4" w:rsidRPr="00A2776C" w:rsidRDefault="00DA0BF4" w:rsidP="00A2776C">
      <w:pPr>
        <w:pStyle w:val="af1"/>
        <w:rPr>
          <w:rFonts w:cs="B Lotus"/>
          <w:rtl/>
        </w:rPr>
      </w:pPr>
      <w:r w:rsidRPr="00A2776C">
        <w:rPr>
          <w:rFonts w:hint="cs"/>
          <w:rtl/>
        </w:rPr>
        <w:t xml:space="preserve"> </w:t>
      </w:r>
      <w:r w:rsidR="00022B86" w:rsidRPr="00A2776C">
        <w:rPr>
          <w:rFonts w:ascii="Tahoma" w:hAnsi="Tahoma" w:cs="Traditional Arabic" w:hint="cs"/>
          <w:rtl/>
        </w:rPr>
        <w:t>﴿</w:t>
      </w:r>
      <w:r w:rsidR="00022B86" w:rsidRPr="00A2776C">
        <w:rPr>
          <w:rtl/>
        </w:rPr>
        <w:t>قُل</w:t>
      </w:r>
      <w:r w:rsidR="00022B86" w:rsidRPr="00A2776C">
        <w:rPr>
          <w:rFonts w:hint="cs"/>
          <w:rtl/>
        </w:rPr>
        <w:t>ۡ</w:t>
      </w:r>
      <w:r w:rsidR="00022B86" w:rsidRPr="00A2776C">
        <w:rPr>
          <w:rtl/>
        </w:rPr>
        <w:t xml:space="preserve"> </w:t>
      </w:r>
      <w:r w:rsidR="00022B86" w:rsidRPr="00A2776C">
        <w:rPr>
          <w:rFonts w:hint="cs"/>
          <w:rtl/>
        </w:rPr>
        <w:t>بِفَضۡلِ</w:t>
      </w:r>
      <w:r w:rsidR="00022B86" w:rsidRPr="00A2776C">
        <w:rPr>
          <w:rtl/>
        </w:rPr>
        <w:t xml:space="preserve"> </w:t>
      </w:r>
      <w:r w:rsidR="00022B86" w:rsidRPr="00A2776C">
        <w:rPr>
          <w:rFonts w:hint="cs"/>
          <w:rtl/>
        </w:rPr>
        <w:t>ٱ</w:t>
      </w:r>
      <w:r w:rsidR="00022B86" w:rsidRPr="00A2776C">
        <w:rPr>
          <w:rFonts w:hint="eastAsia"/>
          <w:rtl/>
        </w:rPr>
        <w:t>للَّهِ</w:t>
      </w:r>
      <w:r w:rsidR="00022B86" w:rsidRPr="00A2776C">
        <w:rPr>
          <w:rtl/>
        </w:rPr>
        <w:t xml:space="preserve"> وَبِرَحۡمَتِهِ</w:t>
      </w:r>
      <w:r w:rsidR="00022B86" w:rsidRPr="00A2776C">
        <w:rPr>
          <w:rFonts w:hint="cs"/>
          <w:rtl/>
        </w:rPr>
        <w:t>ۦ</w:t>
      </w:r>
      <w:r w:rsidR="00022B86" w:rsidRPr="00A2776C">
        <w:rPr>
          <w:rtl/>
        </w:rPr>
        <w:t xml:space="preserve"> فَبِذَٰلِكَ فَلۡيَفۡرَحُواْ هُوَ خَيۡر</w:t>
      </w:r>
      <w:r w:rsidR="00022B86" w:rsidRPr="00A2776C">
        <w:rPr>
          <w:rFonts w:hint="cs"/>
          <w:rtl/>
        </w:rPr>
        <w:t>ٞ</w:t>
      </w:r>
      <w:r w:rsidR="00022B86" w:rsidRPr="00A2776C">
        <w:rPr>
          <w:rtl/>
        </w:rPr>
        <w:t xml:space="preserve"> </w:t>
      </w:r>
      <w:r w:rsidR="00022B86" w:rsidRPr="00A2776C">
        <w:rPr>
          <w:rFonts w:hint="cs"/>
          <w:rtl/>
        </w:rPr>
        <w:t>مِّمَّا</w:t>
      </w:r>
      <w:r w:rsidR="00022B86" w:rsidRPr="00A2776C">
        <w:rPr>
          <w:rtl/>
        </w:rPr>
        <w:t xml:space="preserve"> </w:t>
      </w:r>
      <w:r w:rsidR="00022B86" w:rsidRPr="00A2776C">
        <w:rPr>
          <w:rFonts w:hint="cs"/>
          <w:rtl/>
        </w:rPr>
        <w:t>يَجۡمَعُونَ٥٨</w:t>
      </w:r>
      <w:r w:rsidR="00022B86" w:rsidRPr="00A2776C">
        <w:rPr>
          <w:rFonts w:ascii="Tahoma" w:hAnsi="Tahoma" w:cs="Traditional Arabic" w:hint="cs"/>
          <w:rtl/>
        </w:rPr>
        <w:t>﴾</w:t>
      </w:r>
      <w:r w:rsidR="00022B86" w:rsidRPr="00A2776C">
        <w:rPr>
          <w:rFonts w:ascii="Tahoma" w:hAnsi="Tahoma"/>
          <w:szCs w:val="24"/>
          <w:rtl/>
        </w:rPr>
        <w:t xml:space="preserve"> </w:t>
      </w:r>
      <w:r w:rsidR="00022B86" w:rsidRPr="00A2776C">
        <w:rPr>
          <w:rStyle w:val="Char6"/>
          <w:rtl/>
        </w:rPr>
        <w:t>[</w:t>
      </w:r>
      <w:r w:rsidR="0005389C">
        <w:rPr>
          <w:rStyle w:val="Char6"/>
          <w:rtl/>
        </w:rPr>
        <w:t>ی</w:t>
      </w:r>
      <w:r w:rsidR="00022B86" w:rsidRPr="00A2776C">
        <w:rPr>
          <w:rStyle w:val="Char6"/>
          <w:rtl/>
        </w:rPr>
        <w:t>ونس: 58]</w:t>
      </w:r>
      <w:r w:rsidR="00CC241C" w:rsidRPr="00A2776C">
        <w:rPr>
          <w:rStyle w:val="Char6"/>
          <w:rFonts w:hint="cs"/>
          <w:vertAlign w:val="superscript"/>
          <w:rtl/>
        </w:rPr>
        <w:t>(</w:t>
      </w:r>
      <w:r w:rsidRPr="00A2776C">
        <w:rPr>
          <w:rStyle w:val="Char6"/>
          <w:vertAlign w:val="superscript"/>
          <w:rtl/>
        </w:rPr>
        <w:footnoteReference w:id="298"/>
      </w:r>
      <w:r w:rsidR="00CC241C" w:rsidRPr="00A2776C">
        <w:rPr>
          <w:rStyle w:val="Char6"/>
          <w:rFonts w:hint="cs"/>
          <w:vertAlign w:val="superscript"/>
          <w:rtl/>
        </w:rPr>
        <w:t>)</w:t>
      </w:r>
      <w:r w:rsidR="009C23AB" w:rsidRPr="00A2776C">
        <w:rPr>
          <w:rStyle w:val="Char6"/>
          <w:rFonts w:hint="cs"/>
          <w:vertAlign w:val="superscript"/>
          <w:rtl/>
        </w:rPr>
        <w:t>.</w:t>
      </w:r>
    </w:p>
    <w:p w:rsidR="00DA0BF4" w:rsidRPr="00A2776C" w:rsidRDefault="00DA0BF4" w:rsidP="00A2776C">
      <w:pPr>
        <w:pStyle w:val="a8"/>
        <w:rPr>
          <w:rStyle w:val="Char7"/>
          <w:sz w:val="28"/>
          <w:szCs w:val="28"/>
          <w:rtl/>
        </w:rPr>
      </w:pPr>
      <w:r w:rsidRPr="00A2776C">
        <w:rPr>
          <w:rStyle w:val="Char7"/>
          <w:rFonts w:hint="cs"/>
          <w:sz w:val="28"/>
          <w:szCs w:val="28"/>
          <w:rtl/>
        </w:rPr>
        <w:t>یعنی به آنچه از طرف خدا از هدایت و دین حق برای</w:t>
      </w:r>
      <w:r w:rsidR="00984728" w:rsidRPr="00A2776C">
        <w:rPr>
          <w:rStyle w:val="Char7"/>
          <w:rFonts w:hint="cs"/>
          <w:sz w:val="28"/>
          <w:szCs w:val="28"/>
          <w:rtl/>
        </w:rPr>
        <w:t xml:space="preserve"> آن‌ها ‌</w:t>
      </w:r>
      <w:r w:rsidRPr="00A2776C">
        <w:rPr>
          <w:rStyle w:val="Char7"/>
          <w:rFonts w:hint="cs"/>
          <w:sz w:val="28"/>
          <w:szCs w:val="28"/>
          <w:rtl/>
        </w:rPr>
        <w:t>آمد، باید به آن خوشحال و شاد شوند، چون این هدایت و دین از چیزهایی دیگر بهتر و خوب‌تر می‌باشند.</w:t>
      </w:r>
    </w:p>
    <w:p w:rsidR="00DA0BF4" w:rsidRPr="00A2776C" w:rsidRDefault="00DA0BF4" w:rsidP="00A2776C">
      <w:pPr>
        <w:pStyle w:val="a8"/>
        <w:rPr>
          <w:rtl/>
        </w:rPr>
      </w:pPr>
      <w:r w:rsidRPr="00A2776C">
        <w:rPr>
          <w:rFonts w:hint="cs"/>
          <w:rtl/>
        </w:rPr>
        <w:t xml:space="preserve">ابن قیم جوزی در تفسیر این آیه: </w:t>
      </w:r>
    </w:p>
    <w:p w:rsidR="00DA0BF4" w:rsidRPr="00A2776C" w:rsidRDefault="00022B86" w:rsidP="00A2776C">
      <w:pPr>
        <w:pStyle w:val="af1"/>
        <w:rPr>
          <w:rtl/>
        </w:rPr>
      </w:pPr>
      <w:r w:rsidRPr="00A2776C">
        <w:rPr>
          <w:rFonts w:ascii="Tahoma" w:hAnsi="Tahoma" w:cs="Traditional Arabic" w:hint="cs"/>
          <w:rtl/>
        </w:rPr>
        <w:t>﴿</w:t>
      </w:r>
      <w:r w:rsidRPr="00A2776C">
        <w:rPr>
          <w:rtl/>
        </w:rPr>
        <w:t>قُل</w:t>
      </w:r>
      <w:r w:rsidRPr="00A2776C">
        <w:rPr>
          <w:rFonts w:hint="cs"/>
          <w:rtl/>
        </w:rPr>
        <w:t>ۡ</w:t>
      </w:r>
      <w:r w:rsidRPr="00A2776C">
        <w:rPr>
          <w:rtl/>
        </w:rPr>
        <w:t xml:space="preserve"> </w:t>
      </w:r>
      <w:r w:rsidRPr="00A2776C">
        <w:rPr>
          <w:rFonts w:hint="cs"/>
          <w:rtl/>
        </w:rPr>
        <w:t>بِفَضۡلِ</w:t>
      </w:r>
      <w:r w:rsidRPr="00A2776C">
        <w:rPr>
          <w:rtl/>
        </w:rPr>
        <w:t xml:space="preserve"> </w:t>
      </w:r>
      <w:r w:rsidRPr="00A2776C">
        <w:rPr>
          <w:rFonts w:hint="cs"/>
          <w:rtl/>
        </w:rPr>
        <w:t>ٱ</w:t>
      </w:r>
      <w:r w:rsidRPr="00A2776C">
        <w:rPr>
          <w:rFonts w:hint="eastAsia"/>
          <w:rtl/>
        </w:rPr>
        <w:t>للَّهِ</w:t>
      </w:r>
      <w:r w:rsidRPr="00A2776C">
        <w:rPr>
          <w:rtl/>
        </w:rPr>
        <w:t xml:space="preserve"> وَبِرَحۡمَتِهِ</w:t>
      </w:r>
      <w:r w:rsidRPr="00A2776C">
        <w:rPr>
          <w:rFonts w:hint="cs"/>
          <w:rtl/>
        </w:rPr>
        <w:t>ۦ</w:t>
      </w:r>
      <w:r w:rsidRPr="00A2776C">
        <w:rPr>
          <w:rtl/>
        </w:rPr>
        <w:t xml:space="preserve"> فَبِذَٰلِكَ فَلۡيَفۡرَحُواْ هُوَ خَيۡر</w:t>
      </w:r>
      <w:r w:rsidRPr="00A2776C">
        <w:rPr>
          <w:rFonts w:hint="cs"/>
          <w:rtl/>
        </w:rPr>
        <w:t>ٞ</w:t>
      </w:r>
      <w:r w:rsidRPr="00A2776C">
        <w:rPr>
          <w:rtl/>
        </w:rPr>
        <w:t xml:space="preserve"> </w:t>
      </w:r>
      <w:r w:rsidRPr="00A2776C">
        <w:rPr>
          <w:rFonts w:hint="cs"/>
          <w:rtl/>
        </w:rPr>
        <w:t>مِّمَّا</w:t>
      </w:r>
      <w:r w:rsidRPr="00A2776C">
        <w:rPr>
          <w:rtl/>
        </w:rPr>
        <w:t xml:space="preserve"> </w:t>
      </w:r>
      <w:r w:rsidRPr="00A2776C">
        <w:rPr>
          <w:rFonts w:hint="cs"/>
          <w:rtl/>
        </w:rPr>
        <w:t>يَجۡمَعُونَ٥٨</w:t>
      </w:r>
      <w:r w:rsidRPr="00A2776C">
        <w:rPr>
          <w:rFonts w:ascii="Tahoma" w:hAnsi="Tahoma" w:cs="Traditional Arabic" w:hint="cs"/>
          <w:rtl/>
        </w:rPr>
        <w:t>﴾</w:t>
      </w:r>
      <w:r w:rsidRPr="00A2776C">
        <w:rPr>
          <w:rFonts w:ascii="Tahoma" w:hAnsi="Tahoma"/>
          <w:szCs w:val="24"/>
          <w:rtl/>
        </w:rPr>
        <w:t xml:space="preserve"> </w:t>
      </w:r>
      <w:r w:rsidRPr="00A2776C">
        <w:rPr>
          <w:rStyle w:val="Char6"/>
          <w:rtl/>
        </w:rPr>
        <w:t>[</w:t>
      </w:r>
      <w:r w:rsidR="0005389C">
        <w:rPr>
          <w:rStyle w:val="Char6"/>
          <w:rtl/>
        </w:rPr>
        <w:t>ی</w:t>
      </w:r>
      <w:r w:rsidRPr="00A2776C">
        <w:rPr>
          <w:rStyle w:val="Char6"/>
          <w:rtl/>
        </w:rPr>
        <w:t>ونس: 58]</w:t>
      </w:r>
      <w:r w:rsidR="009C23AB" w:rsidRPr="00A2776C">
        <w:rPr>
          <w:rStyle w:val="Char6"/>
          <w:rFonts w:hint="cs"/>
          <w:rtl/>
        </w:rPr>
        <w:t>.</w:t>
      </w:r>
    </w:p>
    <w:p w:rsidR="00DA0BF4" w:rsidRPr="00A2776C" w:rsidRDefault="00DA0BF4" w:rsidP="00A2776C">
      <w:pPr>
        <w:pStyle w:val="a8"/>
        <w:rPr>
          <w:rtl/>
        </w:rPr>
      </w:pPr>
      <w:r w:rsidRPr="00A2776C">
        <w:rPr>
          <w:rFonts w:hint="cs"/>
          <w:rtl/>
        </w:rPr>
        <w:t xml:space="preserve">می‌فرماید: </w:t>
      </w:r>
    </w:p>
    <w:p w:rsidR="00DA0BF4" w:rsidRPr="00A2776C" w:rsidRDefault="00DA0BF4" w:rsidP="00A2776C">
      <w:pPr>
        <w:pStyle w:val="a8"/>
        <w:rPr>
          <w:rtl/>
        </w:rPr>
      </w:pPr>
      <w:r w:rsidRPr="00A2776C">
        <w:rPr>
          <w:rFonts w:hint="cs"/>
          <w:rtl/>
        </w:rPr>
        <w:t>اقوال سلف صالح بر این معنی دور می‌زند که فضل الله و رحمت او اسلام و سنت پیامبر</w:t>
      </w:r>
      <w:r w:rsidR="00DB720F" w:rsidRPr="00A2776C">
        <w:rPr>
          <w:rFonts w:cs="CTraditional Arabic" w:hint="cs"/>
          <w:rtl/>
        </w:rPr>
        <w:t xml:space="preserve"> ج</w:t>
      </w:r>
      <w:r w:rsidRPr="00A2776C">
        <w:rPr>
          <w:rFonts w:hint="cs"/>
          <w:rtl/>
        </w:rPr>
        <w:t xml:space="preserve"> می‌باشد</w:t>
      </w:r>
      <w:r w:rsidR="00CC241C" w:rsidRPr="00A2776C">
        <w:rPr>
          <w:rFonts w:hint="cs"/>
          <w:vertAlign w:val="superscript"/>
          <w:rtl/>
        </w:rPr>
        <w:t>(</w:t>
      </w:r>
      <w:r w:rsidR="00CC241C" w:rsidRPr="00A2776C">
        <w:rPr>
          <w:vertAlign w:val="superscript"/>
          <w:rtl/>
        </w:rPr>
        <w:footnoteReference w:id="299"/>
      </w:r>
      <w:r w:rsidR="00CC241C" w:rsidRPr="00A2776C">
        <w:rPr>
          <w:rFonts w:hint="cs"/>
          <w:vertAlign w:val="superscript"/>
          <w:rtl/>
        </w:rPr>
        <w:t>)</w:t>
      </w:r>
      <w:r w:rsidRPr="00A2776C">
        <w:rPr>
          <w:rFonts w:hint="cs"/>
          <w:rtl/>
        </w:rPr>
        <w:t xml:space="preserve">. </w:t>
      </w:r>
    </w:p>
    <w:p w:rsidR="00DA0BF4" w:rsidRPr="00A2776C" w:rsidRDefault="00DA0BF4" w:rsidP="00A2776C">
      <w:pPr>
        <w:pStyle w:val="a8"/>
        <w:rPr>
          <w:rtl/>
        </w:rPr>
      </w:pPr>
      <w:r w:rsidRPr="00A2776C">
        <w:rPr>
          <w:rFonts w:hint="cs"/>
          <w:rtl/>
        </w:rPr>
        <w:t>ابن عبدالهادی در کتاب الصارم المنکی فی الرد علی السبکی می‌گوید: ... تأویل در آیه و حدیثی که در عهد سلف صالح نبوده است درست نیست، چون این تأویل از طرف سلف صالح برای امت بیان نشده است، چنین تأویلاتی که در عهد سلف صالح نبوده ولی بعداً پیدا شده‌اند این را ثابت می‌کند که</w:t>
      </w:r>
      <w:r w:rsidR="00984728" w:rsidRPr="00A2776C">
        <w:rPr>
          <w:rFonts w:hint="cs"/>
          <w:rtl/>
        </w:rPr>
        <w:t xml:space="preserve"> آن‌ها ‌</w:t>
      </w:r>
      <w:r w:rsidRPr="00A2776C">
        <w:rPr>
          <w:rFonts w:hint="cs"/>
          <w:rtl/>
        </w:rPr>
        <w:t>نسبت به حق جاهل بوده و آن را ندانسته‌اند، ولی متأخرین آن را فهمیده‌اند! پس زمانی که تأویل مخالف تأویل</w:t>
      </w:r>
      <w:r w:rsidR="00984728" w:rsidRPr="00A2776C">
        <w:rPr>
          <w:rFonts w:hint="cs"/>
          <w:rtl/>
        </w:rPr>
        <w:t xml:space="preserve"> آن‌ها ‌</w:t>
      </w:r>
      <w:r w:rsidRPr="00A2776C">
        <w:rPr>
          <w:rFonts w:hint="cs"/>
          <w:rtl/>
        </w:rPr>
        <w:t>باشد و آن را نقض کند چگونه است؟ ...)</w:t>
      </w:r>
      <w:r w:rsidR="00CC241C" w:rsidRPr="00A2776C">
        <w:rPr>
          <w:rFonts w:hint="cs"/>
          <w:vertAlign w:val="superscript"/>
          <w:rtl/>
        </w:rPr>
        <w:t>(</w:t>
      </w:r>
      <w:r w:rsidR="00CC241C" w:rsidRPr="00A2776C">
        <w:rPr>
          <w:vertAlign w:val="superscript"/>
          <w:rtl/>
        </w:rPr>
        <w:footnoteReference w:id="300"/>
      </w:r>
      <w:r w:rsidR="00CC241C" w:rsidRPr="00A2776C">
        <w:rPr>
          <w:rFonts w:hint="cs"/>
          <w:vertAlign w:val="superscript"/>
          <w:rtl/>
        </w:rPr>
        <w:t>)</w:t>
      </w:r>
      <w:r w:rsidRPr="00A2776C">
        <w:rPr>
          <w:rFonts w:hint="cs"/>
          <w:rtl/>
        </w:rPr>
        <w:t xml:space="preserve">. </w:t>
      </w:r>
    </w:p>
    <w:p w:rsidR="00DA0BF4" w:rsidRPr="00DC31C0" w:rsidRDefault="00DA0BF4" w:rsidP="00A2776C">
      <w:pPr>
        <w:pStyle w:val="a8"/>
        <w:rPr>
          <w:spacing w:val="-2"/>
          <w:rtl/>
        </w:rPr>
      </w:pPr>
      <w:r w:rsidRPr="00DC31C0">
        <w:rPr>
          <w:rFonts w:hint="cs"/>
          <w:spacing w:val="-2"/>
          <w:rtl/>
        </w:rPr>
        <w:t>شبهه‌هایی که بعنوان دلیل و سند برای جشن میلاد پیامبر</w:t>
      </w:r>
      <w:r w:rsidR="00DB720F" w:rsidRPr="00DC31C0">
        <w:rPr>
          <w:rFonts w:cs="CTraditional Arabic" w:hint="cs"/>
          <w:spacing w:val="-2"/>
          <w:rtl/>
        </w:rPr>
        <w:t xml:space="preserve"> ج</w:t>
      </w:r>
      <w:r w:rsidRPr="00DC31C0">
        <w:rPr>
          <w:rFonts w:hint="cs"/>
          <w:spacing w:val="-2"/>
          <w:rtl/>
        </w:rPr>
        <w:t xml:space="preserve"> مطرح می‌کنند زیاد هستند، که در اینجا نمی‌توانیم به همه‌ی</w:t>
      </w:r>
      <w:r w:rsidR="00984728" w:rsidRPr="00DC31C0">
        <w:rPr>
          <w:rFonts w:hint="cs"/>
          <w:spacing w:val="-2"/>
          <w:rtl/>
        </w:rPr>
        <w:t xml:space="preserve"> آن‌ها ‌</w:t>
      </w:r>
      <w:r w:rsidRPr="00DC31C0">
        <w:rPr>
          <w:rFonts w:hint="cs"/>
          <w:spacing w:val="-2"/>
          <w:rtl/>
        </w:rPr>
        <w:t>اشاره کنیم، چون بررسی و ذکر</w:t>
      </w:r>
      <w:r w:rsidR="00984728" w:rsidRPr="00DC31C0">
        <w:rPr>
          <w:rFonts w:hint="cs"/>
          <w:spacing w:val="-2"/>
          <w:rtl/>
        </w:rPr>
        <w:t xml:space="preserve"> آن‌ها ‌</w:t>
      </w:r>
      <w:r w:rsidRPr="00DC31C0">
        <w:rPr>
          <w:rFonts w:hint="cs"/>
          <w:spacing w:val="-2"/>
          <w:rtl/>
        </w:rPr>
        <w:t>نیاز به یک کتاب خاص دارد، در اینجا هدف اشاره به بعضی از این شبه‌ها بود، و به صورت خیلی کوتاه رد علما بر این شبهات را بیان کردم، که در هیچ یک از این شبهه‌ها دلیلی برای درست بودن جشن میلاد نبی</w:t>
      </w:r>
      <w:r w:rsidR="00DB720F" w:rsidRPr="00DC31C0">
        <w:rPr>
          <w:rFonts w:cs="CTraditional Arabic" w:hint="cs"/>
          <w:spacing w:val="-2"/>
          <w:rtl/>
        </w:rPr>
        <w:t xml:space="preserve"> ج</w:t>
      </w:r>
      <w:r w:rsidRPr="00DC31C0">
        <w:rPr>
          <w:rFonts w:hint="cs"/>
          <w:spacing w:val="-2"/>
          <w:rtl/>
        </w:rPr>
        <w:t xml:space="preserve"> وجود نداشت، ولی کسانی که به این بدعت‌ها معتقد هستند، می‌خواهند رنگ شرعی به این کارهای بدعتی بدهند، به این دلایل واهی استدلال می‌کنند، و به صورتی که هوا و هوسشان می‌خواهد</w:t>
      </w:r>
      <w:r w:rsidR="00984728" w:rsidRPr="00DC31C0">
        <w:rPr>
          <w:rFonts w:hint="cs"/>
          <w:spacing w:val="-2"/>
          <w:rtl/>
        </w:rPr>
        <w:t xml:space="preserve"> آن‌ها ‌</w:t>
      </w:r>
      <w:r w:rsidRPr="00DC31C0">
        <w:rPr>
          <w:rFonts w:hint="cs"/>
          <w:spacing w:val="-2"/>
          <w:rtl/>
        </w:rPr>
        <w:t>را تفسیر می</w:t>
      </w:r>
      <w:r w:rsidRPr="00DC31C0">
        <w:rPr>
          <w:rFonts w:hint="eastAsia"/>
          <w:spacing w:val="-2"/>
          <w:rtl/>
        </w:rPr>
        <w:t>‌</w:t>
      </w:r>
      <w:r w:rsidRPr="00DC31C0">
        <w:rPr>
          <w:rFonts w:hint="cs"/>
          <w:spacing w:val="-2"/>
          <w:rtl/>
        </w:rPr>
        <w:t>کنند، و عقید</w:t>
      </w:r>
      <w:r w:rsidR="001C1B74" w:rsidRPr="00DC31C0">
        <w:rPr>
          <w:rFonts w:hint="cs"/>
          <w:spacing w:val="-2"/>
          <w:rtl/>
        </w:rPr>
        <w:t>ۀ</w:t>
      </w:r>
      <w:r w:rsidR="00984728" w:rsidRPr="00DC31C0">
        <w:rPr>
          <w:rFonts w:hint="cs"/>
          <w:spacing w:val="-2"/>
          <w:rtl/>
        </w:rPr>
        <w:t xml:space="preserve"> آن‌ها ‌</w:t>
      </w:r>
      <w:r w:rsidRPr="00DC31C0">
        <w:rPr>
          <w:rFonts w:hint="cs"/>
          <w:spacing w:val="-2"/>
          <w:rtl/>
        </w:rPr>
        <w:t>فاسد می‌باشد،</w:t>
      </w:r>
      <w:r w:rsidR="00984728" w:rsidRPr="00DC31C0">
        <w:rPr>
          <w:rFonts w:hint="cs"/>
          <w:spacing w:val="-2"/>
          <w:rtl/>
        </w:rPr>
        <w:t xml:space="preserve"> آن‌ها ‌</w:t>
      </w:r>
      <w:r w:rsidRPr="00DC31C0">
        <w:rPr>
          <w:rFonts w:hint="cs"/>
          <w:spacing w:val="-2"/>
          <w:rtl/>
        </w:rPr>
        <w:t xml:space="preserve">این چنین هستند که خداوند می‌فرماید: </w:t>
      </w:r>
    </w:p>
    <w:p w:rsidR="00DA0BF4" w:rsidRPr="00DC31C0" w:rsidRDefault="008353CB" w:rsidP="0005389C">
      <w:pPr>
        <w:pStyle w:val="af1"/>
        <w:rPr>
          <w:rStyle w:val="Char4"/>
          <w:spacing w:val="-4"/>
          <w:rtl/>
        </w:rPr>
      </w:pPr>
      <w:r w:rsidRPr="00DC31C0">
        <w:rPr>
          <w:rFonts w:ascii="Tahoma" w:hAnsi="Tahoma" w:cs="Traditional Arabic" w:hint="cs"/>
          <w:color w:val="000000"/>
          <w:spacing w:val="-4"/>
          <w:rtl/>
        </w:rPr>
        <w:t>﴿</w:t>
      </w:r>
      <w:r w:rsidRPr="00DC31C0">
        <w:rPr>
          <w:spacing w:val="-4"/>
          <w:rtl/>
        </w:rPr>
        <w:t>أَفَرَءَي</w:t>
      </w:r>
      <w:r w:rsidRPr="00DC31C0">
        <w:rPr>
          <w:rFonts w:hint="cs"/>
          <w:spacing w:val="-4"/>
          <w:rtl/>
        </w:rPr>
        <w:t>ۡتَ</w:t>
      </w:r>
      <w:r w:rsidRPr="00DC31C0">
        <w:rPr>
          <w:spacing w:val="-4"/>
          <w:rtl/>
        </w:rPr>
        <w:t xml:space="preserve"> </w:t>
      </w:r>
      <w:r w:rsidRPr="00DC31C0">
        <w:rPr>
          <w:rFonts w:hint="cs"/>
          <w:spacing w:val="-4"/>
          <w:rtl/>
        </w:rPr>
        <w:t>مَنِ</w:t>
      </w:r>
      <w:r w:rsidRPr="00DC31C0">
        <w:rPr>
          <w:spacing w:val="-4"/>
          <w:rtl/>
        </w:rPr>
        <w:t xml:space="preserve"> </w:t>
      </w:r>
      <w:r w:rsidRPr="00DC31C0">
        <w:rPr>
          <w:rFonts w:hint="cs"/>
          <w:spacing w:val="-4"/>
          <w:rtl/>
        </w:rPr>
        <w:t>ٱ</w:t>
      </w:r>
      <w:r w:rsidRPr="00DC31C0">
        <w:rPr>
          <w:rFonts w:hint="eastAsia"/>
          <w:spacing w:val="-4"/>
          <w:rtl/>
        </w:rPr>
        <w:t>تَّخَذَ</w:t>
      </w:r>
      <w:r w:rsidRPr="00DC31C0">
        <w:rPr>
          <w:spacing w:val="-4"/>
          <w:rtl/>
        </w:rPr>
        <w:t xml:space="preserve"> إِلَٰهَهُ</w:t>
      </w:r>
      <w:r w:rsidRPr="00DC31C0">
        <w:rPr>
          <w:rFonts w:hint="cs"/>
          <w:spacing w:val="-4"/>
          <w:rtl/>
        </w:rPr>
        <w:t>ۥ</w:t>
      </w:r>
      <w:r w:rsidRPr="00DC31C0">
        <w:rPr>
          <w:spacing w:val="-4"/>
          <w:rtl/>
        </w:rPr>
        <w:t xml:space="preserve"> هَوَىٰهُ وَأَضَلَّهُ </w:t>
      </w:r>
      <w:r w:rsidRPr="00DC31C0">
        <w:rPr>
          <w:rFonts w:hint="cs"/>
          <w:spacing w:val="-4"/>
          <w:rtl/>
        </w:rPr>
        <w:t>ٱ</w:t>
      </w:r>
      <w:r w:rsidRPr="00DC31C0">
        <w:rPr>
          <w:rFonts w:hint="eastAsia"/>
          <w:spacing w:val="-4"/>
          <w:rtl/>
        </w:rPr>
        <w:t>للَّهُ</w:t>
      </w:r>
      <w:r w:rsidRPr="00DC31C0">
        <w:rPr>
          <w:spacing w:val="-4"/>
          <w:rtl/>
        </w:rPr>
        <w:t xml:space="preserve"> عَلَىٰ عِلۡمٖ وَخَتَمَ عَلَىٰ سَمۡعِهِ</w:t>
      </w:r>
      <w:r w:rsidRPr="00DC31C0">
        <w:rPr>
          <w:rFonts w:hint="cs"/>
          <w:spacing w:val="-4"/>
          <w:rtl/>
        </w:rPr>
        <w:t>ۦ</w:t>
      </w:r>
      <w:r w:rsidRPr="00DC31C0">
        <w:rPr>
          <w:spacing w:val="-4"/>
          <w:rtl/>
        </w:rPr>
        <w:t xml:space="preserve"> وَقَلۡبِهِ</w:t>
      </w:r>
      <w:r w:rsidRPr="00DC31C0">
        <w:rPr>
          <w:rFonts w:hint="cs"/>
          <w:spacing w:val="-4"/>
          <w:rtl/>
        </w:rPr>
        <w:t>ۦ</w:t>
      </w:r>
      <w:r w:rsidRPr="00DC31C0">
        <w:rPr>
          <w:spacing w:val="-4"/>
          <w:rtl/>
        </w:rPr>
        <w:t xml:space="preserve"> وَجَعَلَ عَلَىٰ بَصَرِهِ</w:t>
      </w:r>
      <w:r w:rsidRPr="00DC31C0">
        <w:rPr>
          <w:rFonts w:hint="cs"/>
          <w:spacing w:val="-4"/>
          <w:rtl/>
        </w:rPr>
        <w:t>ۦ</w:t>
      </w:r>
      <w:r w:rsidRPr="00DC31C0">
        <w:rPr>
          <w:spacing w:val="-4"/>
          <w:rtl/>
        </w:rPr>
        <w:t xml:space="preserve"> غِشَٰوَة</w:t>
      </w:r>
      <w:r w:rsidRPr="00DC31C0">
        <w:rPr>
          <w:rFonts w:hint="cs"/>
          <w:spacing w:val="-4"/>
          <w:rtl/>
        </w:rPr>
        <w:t>ٗ</w:t>
      </w:r>
      <w:r w:rsidRPr="00DC31C0">
        <w:rPr>
          <w:spacing w:val="-4"/>
          <w:rtl/>
        </w:rPr>
        <w:t xml:space="preserve"> </w:t>
      </w:r>
      <w:r w:rsidRPr="00DC31C0">
        <w:rPr>
          <w:rFonts w:hint="cs"/>
          <w:spacing w:val="-4"/>
          <w:rtl/>
        </w:rPr>
        <w:t>فَمَن</w:t>
      </w:r>
      <w:r w:rsidRPr="00DC31C0">
        <w:rPr>
          <w:spacing w:val="-4"/>
          <w:rtl/>
        </w:rPr>
        <w:t xml:space="preserve"> </w:t>
      </w:r>
      <w:r w:rsidRPr="00DC31C0">
        <w:rPr>
          <w:rFonts w:hint="cs"/>
          <w:spacing w:val="-4"/>
          <w:rtl/>
        </w:rPr>
        <w:t>يَهۡدِيهِ</w:t>
      </w:r>
      <w:r w:rsidRPr="00DC31C0">
        <w:rPr>
          <w:spacing w:val="-4"/>
          <w:rtl/>
        </w:rPr>
        <w:t xml:space="preserve"> </w:t>
      </w:r>
      <w:r w:rsidRPr="00DC31C0">
        <w:rPr>
          <w:rFonts w:hint="cs"/>
          <w:spacing w:val="-4"/>
          <w:rtl/>
        </w:rPr>
        <w:t>مِنۢ</w:t>
      </w:r>
      <w:r w:rsidRPr="00DC31C0">
        <w:rPr>
          <w:spacing w:val="-4"/>
          <w:rtl/>
        </w:rPr>
        <w:t xml:space="preserve"> </w:t>
      </w:r>
      <w:r w:rsidRPr="00DC31C0">
        <w:rPr>
          <w:rFonts w:hint="cs"/>
          <w:spacing w:val="-4"/>
          <w:rtl/>
        </w:rPr>
        <w:t>بَعۡدِ</w:t>
      </w:r>
      <w:r w:rsidRPr="00DC31C0">
        <w:rPr>
          <w:spacing w:val="-4"/>
          <w:rtl/>
        </w:rPr>
        <w:t xml:space="preserve"> </w:t>
      </w:r>
      <w:r w:rsidRPr="00DC31C0">
        <w:rPr>
          <w:rFonts w:hint="cs"/>
          <w:spacing w:val="-4"/>
          <w:rtl/>
        </w:rPr>
        <w:t>ٱ</w:t>
      </w:r>
      <w:r w:rsidRPr="00DC31C0">
        <w:rPr>
          <w:rFonts w:hint="eastAsia"/>
          <w:spacing w:val="-4"/>
          <w:rtl/>
        </w:rPr>
        <w:t>للَّهِۚ</w:t>
      </w:r>
      <w:r w:rsidRPr="00DC31C0">
        <w:rPr>
          <w:spacing w:val="-4"/>
          <w:rtl/>
        </w:rPr>
        <w:t xml:space="preserve"> أَفَلَا تَذَكَّرُونَ٢٣</w:t>
      </w:r>
      <w:r w:rsidRPr="00DC31C0">
        <w:rPr>
          <w:rFonts w:ascii="Tahoma" w:hAnsi="Tahoma" w:cs="Traditional Arabic" w:hint="cs"/>
          <w:color w:val="000000"/>
          <w:spacing w:val="-4"/>
          <w:rtl/>
        </w:rPr>
        <w:t>﴾</w:t>
      </w:r>
      <w:r w:rsidRPr="00DC31C0">
        <w:rPr>
          <w:rFonts w:ascii="Tahoma" w:hAnsi="Tahoma"/>
          <w:color w:val="000000"/>
          <w:spacing w:val="-4"/>
          <w:szCs w:val="24"/>
          <w:rtl/>
        </w:rPr>
        <w:t xml:space="preserve"> </w:t>
      </w:r>
      <w:r w:rsidRPr="00DC31C0">
        <w:rPr>
          <w:rStyle w:val="Char6"/>
          <w:spacing w:val="-4"/>
          <w:rtl/>
        </w:rPr>
        <w:t>[الجاثي</w:t>
      </w:r>
      <w:r w:rsidR="0005389C">
        <w:rPr>
          <w:rStyle w:val="Char6"/>
          <w:rFonts w:hint="cs"/>
          <w:spacing w:val="-4"/>
          <w:rtl/>
        </w:rPr>
        <w:t>ة</w:t>
      </w:r>
      <w:r w:rsidRPr="00DC31C0">
        <w:rPr>
          <w:rStyle w:val="Char6"/>
          <w:spacing w:val="-4"/>
          <w:rtl/>
        </w:rPr>
        <w:t>: 23]</w:t>
      </w:r>
      <w:r w:rsidR="009C23AB" w:rsidRPr="00DC31C0">
        <w:rPr>
          <w:rStyle w:val="Char6"/>
          <w:rFonts w:hint="cs"/>
          <w:spacing w:val="-4"/>
          <w:rtl/>
        </w:rPr>
        <w:t>.</w:t>
      </w:r>
    </w:p>
    <w:p w:rsidR="00DA0BF4" w:rsidRPr="00A2776C" w:rsidRDefault="00DA0BF4" w:rsidP="00A2776C">
      <w:pPr>
        <w:pStyle w:val="ab"/>
        <w:rPr>
          <w:rtl/>
        </w:rPr>
      </w:pPr>
      <w:r w:rsidRPr="00A2776C">
        <w:rPr>
          <w:rStyle w:val="Char8"/>
          <w:rFonts w:hint="cs"/>
          <w:rtl/>
        </w:rPr>
        <w:t>«</w:t>
      </w:r>
      <w:r w:rsidRPr="00A2776C">
        <w:rPr>
          <w:rFonts w:hint="cs"/>
          <w:rtl/>
        </w:rPr>
        <w:t>هیچ دیده‌ای کسی را که هوا و هوس خود را به خدائی خود گرفته است، و با وجود آگاهی از حق و باطل، آرزوپرستی کرده است) خدا او را گمراه ساخته است، وبر گوش و دل او مهر گذاشته و بر چشمش پرده‌ای انداخته است؟ پس چه کسی جز خدا و خدا هم از وی روی‌گردان است) می‌تواند او را راهنمایی کند؟ آیا پند نمی‌گیرید و بیدار نمی‌شوید؟</w:t>
      </w:r>
      <w:r w:rsidRPr="00A2776C">
        <w:rPr>
          <w:rStyle w:val="Char8"/>
          <w:rFonts w:hint="cs"/>
          <w:rtl/>
        </w:rPr>
        <w:t>»</w:t>
      </w:r>
      <w:r w:rsidRPr="00A2776C">
        <w:rPr>
          <w:rFonts w:hint="cs"/>
          <w:rtl/>
        </w:rPr>
        <w:t>.</w:t>
      </w:r>
    </w:p>
    <w:p w:rsidR="00DA0BF4" w:rsidRPr="00A2776C" w:rsidRDefault="00DA0BF4" w:rsidP="00A2776C">
      <w:pPr>
        <w:pStyle w:val="a8"/>
        <w:rPr>
          <w:rtl/>
        </w:rPr>
      </w:pPr>
      <w:r w:rsidRPr="00A2776C">
        <w:rPr>
          <w:rFonts w:hint="cs"/>
          <w:rtl/>
        </w:rPr>
        <w:t xml:space="preserve">والله اعلم. </w:t>
      </w:r>
    </w:p>
    <w:p w:rsidR="00DA0BF4" w:rsidRPr="00A2776C" w:rsidRDefault="00DA0BF4" w:rsidP="00A2776C">
      <w:pPr>
        <w:pStyle w:val="a2"/>
        <w:rPr>
          <w:rtl/>
        </w:rPr>
      </w:pPr>
      <w:bookmarkStart w:id="122" w:name="_Toc272451908"/>
      <w:bookmarkStart w:id="123" w:name="_Toc436400629"/>
      <w:r w:rsidRPr="00A2776C">
        <w:rPr>
          <w:rFonts w:hint="cs"/>
          <w:rtl/>
        </w:rPr>
        <w:t>بحث چهارم: روش احیای میلاد</w:t>
      </w:r>
      <w:bookmarkEnd w:id="122"/>
      <w:bookmarkEnd w:id="123"/>
      <w:r w:rsidRPr="00A2776C">
        <w:rPr>
          <w:rFonts w:hint="cs"/>
          <w:rtl/>
        </w:rPr>
        <w:t xml:space="preserve"> </w:t>
      </w:r>
    </w:p>
    <w:p w:rsidR="00DA0BF4" w:rsidRPr="00A2776C" w:rsidRDefault="00DA0BF4" w:rsidP="00A2776C">
      <w:pPr>
        <w:pStyle w:val="a8"/>
        <w:rPr>
          <w:rtl/>
        </w:rPr>
      </w:pPr>
      <w:r w:rsidRPr="00A2776C">
        <w:rPr>
          <w:rFonts w:hint="cs"/>
          <w:rtl/>
        </w:rPr>
        <w:t>مقریزی در</w:t>
      </w:r>
      <w:r w:rsidR="009C23AB" w:rsidRPr="00A2776C">
        <w:rPr>
          <w:rFonts w:hint="cs"/>
          <w:rtl/>
        </w:rPr>
        <w:t xml:space="preserve"> </w:t>
      </w:r>
      <w:r w:rsidRPr="00A2776C">
        <w:rPr>
          <w:rFonts w:hint="cs"/>
          <w:rtl/>
        </w:rPr>
        <w:t>کتاب «الخطط» نشستن خلیفه را در میلادهای ششگانه توصیف می‌کند: هر گاه روز دوازدهم ربیع‌الأول فرا می‌رسید، خلیفه دستور می</w:t>
      </w:r>
      <w:r w:rsidRPr="00A2776C">
        <w:rPr>
          <w:rFonts w:hint="eastAsia"/>
          <w:rtl/>
        </w:rPr>
        <w:t>‌</w:t>
      </w:r>
      <w:r w:rsidRPr="00A2776C">
        <w:rPr>
          <w:rFonts w:hint="cs"/>
          <w:rtl/>
        </w:rPr>
        <w:t>داد که در دارالفطره</w:t>
      </w:r>
      <w:r w:rsidR="00CC241C" w:rsidRPr="00A2776C">
        <w:rPr>
          <w:rFonts w:hint="cs"/>
          <w:vertAlign w:val="superscript"/>
          <w:rtl/>
        </w:rPr>
        <w:t>(</w:t>
      </w:r>
      <w:r w:rsidRPr="00A2776C">
        <w:rPr>
          <w:vertAlign w:val="superscript"/>
          <w:rtl/>
        </w:rPr>
        <w:footnoteReference w:id="301"/>
      </w:r>
      <w:r w:rsidR="00CC241C" w:rsidRPr="00A2776C">
        <w:rPr>
          <w:rFonts w:hint="cs"/>
          <w:vertAlign w:val="superscript"/>
          <w:rtl/>
        </w:rPr>
        <w:t>)</w:t>
      </w:r>
      <w:r w:rsidRPr="00A2776C">
        <w:rPr>
          <w:rFonts w:hint="cs"/>
          <w:rtl/>
        </w:rPr>
        <w:t xml:space="preserve"> موارد زیر آماده شود: از سیصد کیلو شکر حلوائی خوشمزه را درست کنند، و در سیصد سینی مسی گذاشته شده و آماده شود، که این اعداد مولد پیامبر</w:t>
      </w:r>
      <w:r w:rsidR="00DB720F" w:rsidRPr="00A2776C">
        <w:rPr>
          <w:rFonts w:cs="CTraditional Arabic" w:hint="cs"/>
          <w:rtl/>
        </w:rPr>
        <w:t xml:space="preserve"> ج</w:t>
      </w:r>
      <w:r w:rsidRPr="00A2776C">
        <w:rPr>
          <w:rFonts w:hint="cs"/>
          <w:rtl/>
        </w:rPr>
        <w:t xml:space="preserve"> بود، این سینی‌ها که هر سینی در یک چرم یا کاغذ گرد قرار داشت، </w:t>
      </w:r>
      <w:r w:rsidR="00984728" w:rsidRPr="00A2776C">
        <w:rPr>
          <w:rFonts w:hint="cs"/>
          <w:rtl/>
        </w:rPr>
        <w:t>درمیان</w:t>
      </w:r>
      <w:r w:rsidRPr="00A2776C">
        <w:rPr>
          <w:rFonts w:hint="cs"/>
          <w:rtl/>
        </w:rPr>
        <w:t xml:space="preserve"> ارباب رسوم با توجه به مرتبه و مقام ، از ابتدای روز تا ظهر پخش می‌شدند</w:t>
      </w:r>
      <w:r w:rsidRPr="00A2776C">
        <w:rPr>
          <w:rFonts w:hint="eastAsia"/>
          <w:rtl/>
        </w:rPr>
        <w:t xml:space="preserve"> ،</w:t>
      </w:r>
      <w:r w:rsidRPr="00A2776C">
        <w:rPr>
          <w:rFonts w:hint="cs"/>
          <w:rtl/>
        </w:rPr>
        <w:t xml:space="preserve"> </w:t>
      </w:r>
      <w:r w:rsidRPr="00A2776C">
        <w:rPr>
          <w:rFonts w:hint="eastAsia"/>
          <w:rtl/>
        </w:rPr>
        <w:t xml:space="preserve">اولین ارباب </w:t>
      </w:r>
      <w:r w:rsidRPr="00A2776C">
        <w:rPr>
          <w:rFonts w:hint="cs"/>
          <w:rtl/>
        </w:rPr>
        <w:t>ر</w:t>
      </w:r>
      <w:r w:rsidRPr="00A2776C">
        <w:rPr>
          <w:rFonts w:hint="eastAsia"/>
          <w:rtl/>
        </w:rPr>
        <w:t xml:space="preserve">سوم </w:t>
      </w:r>
      <w:r w:rsidRPr="00A2776C">
        <w:rPr>
          <w:rFonts w:hint="cs"/>
          <w:rtl/>
        </w:rPr>
        <w:t>قاضی القضاة بود، سپس رئیس دعوتگران، و شامل قاریان قرآن و خطبا هم می‌شدند، و ائمه</w:t>
      </w:r>
      <w:r w:rsidR="005968E4" w:rsidRPr="00A2776C">
        <w:rPr>
          <w:rFonts w:hint="cs"/>
          <w:rtl/>
        </w:rPr>
        <w:t xml:space="preserve">‌ی </w:t>
      </w:r>
      <w:r w:rsidRPr="00A2776C">
        <w:rPr>
          <w:rFonts w:hint="cs"/>
          <w:rtl/>
        </w:rPr>
        <w:t>مساجد و رؤسای عشایر و طوایف هم شامل می‌شدند.</w:t>
      </w:r>
    </w:p>
    <w:p w:rsidR="00DA0BF4" w:rsidRPr="00A2776C" w:rsidRDefault="00DA0BF4" w:rsidP="00A2776C">
      <w:pPr>
        <w:pStyle w:val="a8"/>
        <w:rPr>
          <w:rtl/>
        </w:rPr>
      </w:pPr>
      <w:r w:rsidRPr="00A2776C">
        <w:rPr>
          <w:rFonts w:hint="cs"/>
          <w:rtl/>
        </w:rPr>
        <w:t>و چون خلیفه نماز</w:t>
      </w:r>
      <w:r w:rsidR="00984728" w:rsidRPr="00A2776C">
        <w:rPr>
          <w:rFonts w:hint="cs"/>
          <w:rtl/>
        </w:rPr>
        <w:t xml:space="preserve"> می‌</w:t>
      </w:r>
      <w:r w:rsidRPr="00A2776C">
        <w:rPr>
          <w:rFonts w:hint="cs"/>
          <w:rtl/>
        </w:rPr>
        <w:t>خواند، قاضی القضاة و تمام حاضرین</w:t>
      </w:r>
      <w:r w:rsidR="005968E4" w:rsidRPr="00A2776C">
        <w:rPr>
          <w:rFonts w:hint="cs"/>
          <w:rtl/>
        </w:rPr>
        <w:t xml:space="preserve"> به‌سوی </w:t>
      </w:r>
      <w:r w:rsidRPr="00A2776C">
        <w:rPr>
          <w:rFonts w:hint="cs"/>
          <w:rtl/>
        </w:rPr>
        <w:t>جامع الأزهر</w:t>
      </w:r>
      <w:r w:rsidR="00CC241C" w:rsidRPr="00A2776C">
        <w:rPr>
          <w:rFonts w:hint="cs"/>
          <w:vertAlign w:val="superscript"/>
          <w:rtl/>
        </w:rPr>
        <w:t>(</w:t>
      </w:r>
      <w:r w:rsidRPr="00A2776C">
        <w:rPr>
          <w:vertAlign w:val="superscript"/>
          <w:rtl/>
        </w:rPr>
        <w:footnoteReference w:id="302"/>
      </w:r>
      <w:r w:rsidR="00CC241C" w:rsidRPr="00A2776C">
        <w:rPr>
          <w:rFonts w:hint="cs"/>
          <w:vertAlign w:val="superscript"/>
          <w:rtl/>
        </w:rPr>
        <w:t>)</w:t>
      </w:r>
      <w:r w:rsidRPr="00A2776C">
        <w:rPr>
          <w:rFonts w:hint="cs"/>
          <w:rtl/>
        </w:rPr>
        <w:t xml:space="preserve"> حرکت می‌کردند، و با</w:t>
      </w:r>
      <w:r w:rsidR="00984728" w:rsidRPr="00A2776C">
        <w:rPr>
          <w:rFonts w:hint="cs"/>
          <w:rtl/>
        </w:rPr>
        <w:t xml:space="preserve"> آن‌ها ‌</w:t>
      </w:r>
      <w:r w:rsidRPr="00A2776C">
        <w:rPr>
          <w:rFonts w:hint="cs"/>
          <w:rtl/>
        </w:rPr>
        <w:t>تمام کسانی که این سیصد سینی به</w:t>
      </w:r>
      <w:r w:rsidR="00984728" w:rsidRPr="00A2776C">
        <w:rPr>
          <w:rFonts w:hint="cs"/>
          <w:rtl/>
        </w:rPr>
        <w:t xml:space="preserve"> آن‌ها ‌</w:t>
      </w:r>
      <w:r w:rsidRPr="00A2776C">
        <w:rPr>
          <w:rFonts w:hint="cs"/>
          <w:rtl/>
        </w:rPr>
        <w:t>داده شده بود نیز حرکت می‌کردند، به انداز</w:t>
      </w:r>
      <w:r w:rsidR="001C1B74" w:rsidRPr="00A2776C">
        <w:rPr>
          <w:rFonts w:hint="cs"/>
          <w:rtl/>
        </w:rPr>
        <w:t>ۀ</w:t>
      </w:r>
      <w:r w:rsidRPr="00A2776C">
        <w:rPr>
          <w:rFonts w:hint="cs"/>
          <w:rtl/>
        </w:rPr>
        <w:t xml:space="preserve"> یک ختم قرآن می‌نشستند، بعداً قاضی القضاة و همراهان او در حالی که راه جارو و آب‌پاشی شده دعوت می‌شوند، بالای کوه </w:t>
      </w:r>
      <w:r w:rsidR="00AE784A" w:rsidRPr="00A2776C">
        <w:rPr>
          <w:rStyle w:val="Char4"/>
          <w:rFonts w:hint="cs"/>
          <w:rtl/>
        </w:rPr>
        <w:t>-</w:t>
      </w:r>
      <w:r w:rsidRPr="00A2776C">
        <w:rPr>
          <w:rFonts w:hint="cs"/>
          <w:rtl/>
        </w:rPr>
        <w:t xml:space="preserve"> که در آنجا نگهبانان پاسداری</w:t>
      </w:r>
      <w:r w:rsidR="00984728" w:rsidRPr="00A2776C">
        <w:rPr>
          <w:rFonts w:hint="cs"/>
          <w:rtl/>
        </w:rPr>
        <w:t xml:space="preserve"> می‌</w:t>
      </w:r>
      <w:r w:rsidRPr="00A2776C">
        <w:rPr>
          <w:rFonts w:hint="cs"/>
          <w:rtl/>
        </w:rPr>
        <w:t>کنند</w:t>
      </w:r>
      <w:r w:rsidR="00AE784A" w:rsidRPr="00A2776C">
        <w:rPr>
          <w:rStyle w:val="Char4"/>
          <w:rFonts w:hint="cs"/>
          <w:rtl/>
        </w:rPr>
        <w:t>-</w:t>
      </w:r>
      <w:r w:rsidRPr="00A2776C">
        <w:rPr>
          <w:rFonts w:hint="cs"/>
          <w:rtl/>
        </w:rPr>
        <w:t xml:space="preserve"> با شنی زرد پوشانده شده، به این قله کوه نزدیک می‌شوند، قبل از رسیدن به آنجا در چند قدمی آن با پای پیاده می‌روند، زیر قله به مدت یک ساعت جمع می‌شوند و ساکت می‌نشینند و منتظر آمدن خلیفه هستند، یکی از پنجره</w:t>
      </w:r>
      <w:r w:rsidRPr="00A2776C">
        <w:rPr>
          <w:rFonts w:hint="eastAsia"/>
          <w:rtl/>
        </w:rPr>
        <w:t>‌ها باز می‌شود، که از آن صورت خلیفه ظاهر خواهد شد،</w:t>
      </w:r>
      <w:r w:rsidRPr="00A2776C">
        <w:rPr>
          <w:rFonts w:hint="cs"/>
          <w:rtl/>
        </w:rPr>
        <w:t xml:space="preserve"> </w:t>
      </w:r>
      <w:r w:rsidRPr="00A2776C">
        <w:rPr>
          <w:rFonts w:hint="eastAsia"/>
          <w:rtl/>
        </w:rPr>
        <w:t>و عمام</w:t>
      </w:r>
      <w:r w:rsidR="001C1B74" w:rsidRPr="00A2776C">
        <w:rPr>
          <w:rFonts w:hint="eastAsia"/>
          <w:rtl/>
        </w:rPr>
        <w:t>ۀ</w:t>
      </w:r>
      <w:r w:rsidRPr="00A2776C">
        <w:rPr>
          <w:rFonts w:hint="eastAsia"/>
          <w:rtl/>
        </w:rPr>
        <w:t xml:space="preserve"> آ</w:t>
      </w:r>
      <w:r w:rsidRPr="00A2776C">
        <w:rPr>
          <w:rFonts w:hint="cs"/>
          <w:rtl/>
        </w:rPr>
        <w:t>ن</w:t>
      </w:r>
      <w:r w:rsidRPr="00A2776C">
        <w:rPr>
          <w:rFonts w:hint="eastAsia"/>
          <w:rtl/>
        </w:rPr>
        <w:t xml:space="preserve"> نمایان می‌شود، و با او عده‌ای از</w:t>
      </w:r>
      <w:r w:rsidRPr="00A2776C">
        <w:rPr>
          <w:rFonts w:hint="cs"/>
          <w:rtl/>
        </w:rPr>
        <w:t xml:space="preserve"> </w:t>
      </w:r>
      <w:r w:rsidRPr="00A2776C">
        <w:rPr>
          <w:rFonts w:hint="eastAsia"/>
          <w:rtl/>
        </w:rPr>
        <w:t xml:space="preserve">خدمتگزاران و فرمانبرداران </w:t>
      </w:r>
      <w:r w:rsidRPr="00A2776C">
        <w:rPr>
          <w:rFonts w:hint="cs"/>
          <w:rtl/>
        </w:rPr>
        <w:t>است و خواص دیگر با او هستند، بعضی از خدمتگزاران پنجره‌ای را باز می‌کنند، سر و دست راستش را بیرون می‌آورد و از آن بسوی جمعیت اشاره شده و گفته می‌شود: امیرالمؤمنین بر شما سلام می‌کند. ابتدا به قاضی القضاة با وصف خاصی سلام می‌کند، و بعد از او به صاحب الباب، و بعداً به باقی جماعت قسمت قسمت بدون تعیین هیچ فردی. قاریان حاضر شروع به قرائت می‌کنند، که</w:t>
      </w:r>
      <w:r w:rsidR="00984728" w:rsidRPr="00A2776C">
        <w:rPr>
          <w:rFonts w:hint="cs"/>
          <w:rtl/>
        </w:rPr>
        <w:t xml:space="preserve"> آن‌ها ‌</w:t>
      </w:r>
      <w:r w:rsidRPr="00A2776C">
        <w:rPr>
          <w:rFonts w:hint="cs"/>
          <w:rtl/>
        </w:rPr>
        <w:t>در صف اول به صورت ایستاده قرار می‌گیرند، رو به حاضرین و پشتشان به دیواره</w:t>
      </w:r>
      <w:r w:rsidRPr="00A2776C">
        <w:rPr>
          <w:rFonts w:hint="eastAsia"/>
          <w:rtl/>
        </w:rPr>
        <w:t>‌ی</w:t>
      </w:r>
      <w:r w:rsidRPr="00A2776C">
        <w:rPr>
          <w:rFonts w:hint="cs"/>
          <w:rtl/>
        </w:rPr>
        <w:t xml:space="preserve"> قله کوه، خطیب جامع الأنور</w:t>
      </w:r>
      <w:r w:rsidR="00CC241C" w:rsidRPr="00A2776C">
        <w:rPr>
          <w:rFonts w:hint="cs"/>
          <w:vertAlign w:val="superscript"/>
          <w:rtl/>
        </w:rPr>
        <w:t>(</w:t>
      </w:r>
      <w:r w:rsidRPr="00A2776C">
        <w:rPr>
          <w:vertAlign w:val="superscript"/>
          <w:rtl/>
        </w:rPr>
        <w:footnoteReference w:id="303"/>
      </w:r>
      <w:r w:rsidR="00CC241C" w:rsidRPr="00A2776C">
        <w:rPr>
          <w:rFonts w:hint="cs"/>
          <w:vertAlign w:val="superscript"/>
          <w:rtl/>
        </w:rPr>
        <w:t>)</w:t>
      </w:r>
      <w:r w:rsidRPr="00A2776C">
        <w:rPr>
          <w:rFonts w:hint="cs"/>
          <w:rtl/>
        </w:rPr>
        <w:t xml:space="preserve"> معروف به جامع الحاکم همچنان که بالای منبر خطبه ایراد می‌کند به آن صورت خطبه ایراد می‌نماید، تا اینکه ذکر نام پیامبر</w:t>
      </w:r>
      <w:r w:rsidR="00DB720F" w:rsidRPr="00A2776C">
        <w:rPr>
          <w:rFonts w:cs="CTraditional Arabic" w:hint="cs"/>
          <w:rtl/>
        </w:rPr>
        <w:t xml:space="preserve"> ج</w:t>
      </w:r>
      <w:r w:rsidRPr="00A2776C">
        <w:rPr>
          <w:rFonts w:hint="cs"/>
          <w:rtl/>
        </w:rPr>
        <w:t xml:space="preserve"> را می‌نماید و می‌گوید: این روز تولد پیامبر</w:t>
      </w:r>
      <w:r w:rsidR="00DB720F" w:rsidRPr="00A2776C">
        <w:rPr>
          <w:rFonts w:cs="CTraditional Arabic" w:hint="cs"/>
          <w:rtl/>
        </w:rPr>
        <w:t xml:space="preserve"> ج</w:t>
      </w:r>
      <w:r w:rsidRPr="00A2776C">
        <w:rPr>
          <w:rFonts w:hint="cs"/>
          <w:rtl/>
        </w:rPr>
        <w:t xml:space="preserve"> است، که با رسالت او بر امت منت گذاشته است، بعداً سخن خود را با دعا برای خلیفه خاتمه می‌دهد و به عقب صف برمی‌گردد، بعد از او خطیب جامع الأزهر مثل او خطبه ایراد می‌کند، بعد از او هم خطیب جامع الأقمر</w:t>
      </w:r>
      <w:r w:rsidR="00391317" w:rsidRPr="00A2776C">
        <w:rPr>
          <w:rFonts w:hint="cs"/>
          <w:vertAlign w:val="superscript"/>
          <w:rtl/>
        </w:rPr>
        <w:t>(</w:t>
      </w:r>
      <w:r w:rsidRPr="00A2776C">
        <w:rPr>
          <w:vertAlign w:val="superscript"/>
          <w:rtl/>
        </w:rPr>
        <w:footnoteReference w:id="304"/>
      </w:r>
      <w:r w:rsidR="00391317" w:rsidRPr="00A2776C">
        <w:rPr>
          <w:rFonts w:hint="cs"/>
          <w:vertAlign w:val="superscript"/>
          <w:rtl/>
        </w:rPr>
        <w:t>)</w:t>
      </w:r>
      <w:r w:rsidRPr="00A2776C">
        <w:rPr>
          <w:rFonts w:hint="cs"/>
          <w:rtl/>
        </w:rPr>
        <w:t xml:space="preserve"> خطبه می‌خواند، و قاریان </w:t>
      </w:r>
      <w:r w:rsidR="00984728" w:rsidRPr="00A2776C">
        <w:rPr>
          <w:rFonts w:hint="cs"/>
          <w:rtl/>
        </w:rPr>
        <w:t>درمیان</w:t>
      </w:r>
      <w:r w:rsidRPr="00A2776C">
        <w:rPr>
          <w:rFonts w:hint="cs"/>
          <w:rtl/>
        </w:rPr>
        <w:t xml:space="preserve"> این خطبه‌ها به قرائت می‌پردازند. </w:t>
      </w:r>
    </w:p>
    <w:p w:rsidR="00DA0BF4" w:rsidRPr="00A2776C" w:rsidRDefault="00DA0BF4" w:rsidP="00A2776C">
      <w:pPr>
        <w:pStyle w:val="a8"/>
        <w:rPr>
          <w:rtl/>
        </w:rPr>
      </w:pPr>
      <w:r w:rsidRPr="00A2776C">
        <w:rPr>
          <w:rFonts w:hint="cs"/>
          <w:rtl/>
        </w:rPr>
        <w:t>بعد از انتهای خطبه‌ها، استاد سر و دستش را از پرده و پنجره خارج می‌کند و بر جماعت سلام می‌کند، سپس هر دو پنجره بسته می‌شوند و مردم متفرق می‌شوند، پنج جشن تولد باقیماند</w:t>
      </w:r>
      <w:r w:rsidR="001C1B74" w:rsidRPr="00A2776C">
        <w:rPr>
          <w:rFonts w:hint="cs"/>
          <w:rtl/>
        </w:rPr>
        <w:t>ۀ</w:t>
      </w:r>
      <w:r w:rsidRPr="00A2776C">
        <w:rPr>
          <w:rFonts w:hint="cs"/>
          <w:rtl/>
        </w:rPr>
        <w:t xml:space="preserve"> دیگر به همین روش و نظام پیاده می‌شوند، و بدون کم و زیاد تا اتمام</w:t>
      </w:r>
      <w:r w:rsidR="00984728" w:rsidRPr="00A2776C">
        <w:rPr>
          <w:rFonts w:hint="cs"/>
          <w:rtl/>
        </w:rPr>
        <w:t xml:space="preserve"> آن‌ها ‌</w:t>
      </w:r>
      <w:r w:rsidRPr="00A2776C">
        <w:rPr>
          <w:rFonts w:hint="cs"/>
          <w:rtl/>
        </w:rPr>
        <w:t>اجرا می‌شوند</w:t>
      </w:r>
      <w:r w:rsidR="00391317" w:rsidRPr="00A2776C">
        <w:rPr>
          <w:rFonts w:hint="cs"/>
          <w:vertAlign w:val="superscript"/>
          <w:rtl/>
        </w:rPr>
        <w:t>(</w:t>
      </w:r>
      <w:r w:rsidR="00391317" w:rsidRPr="00A2776C">
        <w:rPr>
          <w:vertAlign w:val="superscript"/>
          <w:rtl/>
        </w:rPr>
        <w:footnoteReference w:id="305"/>
      </w:r>
      <w:r w:rsidR="00391317" w:rsidRPr="00A2776C">
        <w:rPr>
          <w:rFonts w:hint="cs"/>
          <w:vertAlign w:val="superscript"/>
          <w:rtl/>
        </w:rPr>
        <w:t>)</w:t>
      </w:r>
      <w:r w:rsidRPr="00A2776C">
        <w:rPr>
          <w:rFonts w:hint="cs"/>
          <w:rtl/>
        </w:rPr>
        <w:t xml:space="preserve">. </w:t>
      </w:r>
    </w:p>
    <w:p w:rsidR="00DA0BF4" w:rsidRPr="00A2776C" w:rsidRDefault="00DA0BF4" w:rsidP="00A2776C">
      <w:pPr>
        <w:pStyle w:val="a8"/>
        <w:rPr>
          <w:rtl/>
        </w:rPr>
      </w:pPr>
      <w:r w:rsidRPr="00A2776C">
        <w:rPr>
          <w:rFonts w:hint="cs"/>
          <w:rtl/>
        </w:rPr>
        <w:t>ابن خلکان در توصیف جشن گرفتن مظفرالدین ابوسعید کوکبوری حاکم و فرمانروای إربل برای تولد پیامبر</w:t>
      </w:r>
      <w:r w:rsidR="00DB720F" w:rsidRPr="00A2776C">
        <w:rPr>
          <w:rFonts w:cs="CTraditional Arabic" w:hint="cs"/>
          <w:rtl/>
        </w:rPr>
        <w:t xml:space="preserve"> ج</w:t>
      </w:r>
      <w:r w:rsidRPr="00A2776C">
        <w:rPr>
          <w:rFonts w:hint="cs"/>
          <w:rtl/>
        </w:rPr>
        <w:t xml:space="preserve"> می‌گوید: </w:t>
      </w:r>
    </w:p>
    <w:p w:rsidR="00DA0BF4" w:rsidRPr="00A2776C" w:rsidRDefault="00DA0BF4" w:rsidP="00A2776C">
      <w:pPr>
        <w:pStyle w:val="a8"/>
        <w:rPr>
          <w:rtl/>
        </w:rPr>
      </w:pPr>
      <w:r w:rsidRPr="00A2776C">
        <w:rPr>
          <w:rFonts w:hint="cs"/>
          <w:rtl/>
        </w:rPr>
        <w:t>جشن‌هایی که این حاکم برای میلاد پیامبر</w:t>
      </w:r>
      <w:r w:rsidR="00DB720F" w:rsidRPr="00A2776C">
        <w:rPr>
          <w:rFonts w:cs="CTraditional Arabic" w:hint="cs"/>
          <w:rtl/>
        </w:rPr>
        <w:t xml:space="preserve"> ج</w:t>
      </w:r>
      <w:r w:rsidRPr="00A2776C">
        <w:rPr>
          <w:rFonts w:hint="cs"/>
          <w:rtl/>
        </w:rPr>
        <w:t xml:space="preserve"> می‌گرفت و تشکیل می‌داد نمی‌توان آن را توصیف کرد، ولی گوشه‌ای از آن را بیان می‌کنیم: </w:t>
      </w:r>
    </w:p>
    <w:p w:rsidR="00DA0BF4" w:rsidRPr="00A2776C" w:rsidRDefault="00DA0BF4" w:rsidP="00A2776C">
      <w:pPr>
        <w:pStyle w:val="a8"/>
        <w:rPr>
          <w:rtl/>
        </w:rPr>
      </w:pPr>
      <w:r w:rsidRPr="00A2776C">
        <w:rPr>
          <w:rFonts w:hint="cs"/>
          <w:rtl/>
        </w:rPr>
        <w:t>تمام مردم منطقه شنیده بودند که این حاکم به این جشن‌ خیلی اعتقاد دارد، هر سال از شهرهای نزدیک إربل مردم زیادی از فقها و صوفی</w:t>
      </w:r>
      <w:r w:rsidRPr="00A2776C">
        <w:rPr>
          <w:rFonts w:hint="eastAsia"/>
          <w:rtl/>
        </w:rPr>
        <w:t>‌ها و وعاظ و قاریان و شعرا نزد ا</w:t>
      </w:r>
      <w:r w:rsidRPr="00A2776C">
        <w:rPr>
          <w:rFonts w:hint="cs"/>
          <w:rtl/>
        </w:rPr>
        <w:t>و</w:t>
      </w:r>
      <w:r w:rsidRPr="00A2776C">
        <w:rPr>
          <w:rFonts w:hint="eastAsia"/>
          <w:rtl/>
        </w:rPr>
        <w:t xml:space="preserve"> می‌آمدند، و پیوسته از ماه محرم تا اوایل ماه ربیع‌الأول رفت و آمد می</w:t>
      </w:r>
      <w:r w:rsidRPr="00A2776C">
        <w:rPr>
          <w:rFonts w:hint="cs"/>
          <w:rtl/>
        </w:rPr>
        <w:t>‌</w:t>
      </w:r>
      <w:r w:rsidRPr="00A2776C">
        <w:rPr>
          <w:rFonts w:hint="eastAsia"/>
          <w:rtl/>
        </w:rPr>
        <w:t xml:space="preserve">کردند، </w:t>
      </w:r>
      <w:r w:rsidRPr="00A2776C">
        <w:rPr>
          <w:rFonts w:hint="cs"/>
          <w:rtl/>
        </w:rPr>
        <w:t>مظفرالدین اقدام به نصب گنبدهای از چوب می‌کرد، هر گنبدی چهار یا پنج طبقه بود، حدود بیست گنبد یا بیشتر درست می‌کرد، یک گنبد مخصوص خودش بود، و باقی گنبدها برای امراء و اعیان دولتش برای هر کدام گنبدی بود، هر گاه اول ماه صفر فرامی‌رسید، این گنبدها را با انواع زینت‌های خیره‌کننده و زیبا آرایش می‌دادند، و در هر گنبدی گروهی از نوازندگان و سرودخوانان می‌نشستند، و گروهی از خیالبافان</w:t>
      </w:r>
      <w:r w:rsidR="00EF224C" w:rsidRPr="00A2776C">
        <w:rPr>
          <w:rFonts w:hint="cs"/>
          <w:rtl/>
        </w:rPr>
        <w:t xml:space="preserve"> </w:t>
      </w:r>
      <w:r w:rsidRPr="00A2776C">
        <w:rPr>
          <w:rFonts w:hint="cs"/>
          <w:rtl/>
        </w:rPr>
        <w:t>نیز حضور دارند، که هیچ گروهی از این گروه‌ها جا گذشته نمی‌شوند، و هر کدام در گنبد مخصوص خود قرار می‌گیرند، زندگی و کاروبار مردم در این ایام تعطیل می‌شود، و کار و سرگرمی‌ای جز شادی و شادمانی ندارند، مظفرالدین هر روز بعد از نماز عصر بیرون می‌آمد، گنبد به گنبد بازدید می‌کرد و کنار</w:t>
      </w:r>
      <w:r w:rsidR="00984728" w:rsidRPr="00A2776C">
        <w:rPr>
          <w:rFonts w:hint="cs"/>
          <w:rtl/>
        </w:rPr>
        <w:t xml:space="preserve"> آن‌ها ‌</w:t>
      </w:r>
      <w:r w:rsidRPr="00A2776C">
        <w:rPr>
          <w:rFonts w:hint="cs"/>
          <w:rtl/>
        </w:rPr>
        <w:t>می‌ایستاد، آوازهای</w:t>
      </w:r>
      <w:r w:rsidR="00984728" w:rsidRPr="00A2776C">
        <w:rPr>
          <w:rFonts w:hint="cs"/>
          <w:rtl/>
        </w:rPr>
        <w:t xml:space="preserve"> آن‌ها ‌</w:t>
      </w:r>
      <w:r w:rsidRPr="00A2776C">
        <w:rPr>
          <w:rFonts w:hint="cs"/>
          <w:rtl/>
        </w:rPr>
        <w:t>را گوش می‌داد، و با گوش دادن به خیالات و آنچه در گنبدها انجام می‌دادند خوشحال و شاد می‌شد، و در خانقاه استراحت می‌کرد، در خانقاه سماع که روشی عرفانی برای اصلاح قلب است انجام می‌داد، و بعد از نماز صبح سوار اسب می‌شد و به شکار می‌رفت، و قبل از ظهر به قلعه که مکان استقرار خودش در إربل بود بر می‌گشت.</w:t>
      </w:r>
    </w:p>
    <w:p w:rsidR="00DA0BF4" w:rsidRPr="00A2776C" w:rsidRDefault="00DA0BF4" w:rsidP="00A2776C">
      <w:pPr>
        <w:pStyle w:val="a8"/>
        <w:rPr>
          <w:rtl/>
        </w:rPr>
      </w:pPr>
      <w:r w:rsidRPr="00A2776C">
        <w:rPr>
          <w:rFonts w:hint="cs"/>
          <w:rtl/>
        </w:rPr>
        <w:t>به همین صورت هر روز تا شب میلاد پیامبر</w:t>
      </w:r>
      <w:r w:rsidR="00DB720F" w:rsidRPr="00A2776C">
        <w:rPr>
          <w:rFonts w:cs="CTraditional Arabic" w:hint="cs"/>
          <w:rtl/>
        </w:rPr>
        <w:t xml:space="preserve"> ج</w:t>
      </w:r>
      <w:r w:rsidRPr="00A2776C">
        <w:rPr>
          <w:rFonts w:hint="cs"/>
          <w:rtl/>
        </w:rPr>
        <w:t xml:space="preserve"> این کار را تکرار می</w:t>
      </w:r>
      <w:r w:rsidRPr="00A2776C">
        <w:rPr>
          <w:rFonts w:hint="eastAsia"/>
          <w:rtl/>
        </w:rPr>
        <w:t>‌</w:t>
      </w:r>
      <w:r w:rsidRPr="00A2776C">
        <w:rPr>
          <w:rFonts w:hint="cs"/>
          <w:rtl/>
        </w:rPr>
        <w:t>کرد. او این کار را سالی در هشتم ماه و سال دیگر در دوازدهم ماه انجام می‌داد، چون در این تاریخ اختلاف وجود داشت. دو روز قبل از میلاد پیامبر</w:t>
      </w:r>
      <w:r w:rsidR="00DB720F" w:rsidRPr="00A2776C">
        <w:rPr>
          <w:rFonts w:cs="CTraditional Arabic" w:hint="cs"/>
          <w:rtl/>
        </w:rPr>
        <w:t xml:space="preserve"> ج</w:t>
      </w:r>
      <w:r w:rsidRPr="00A2776C">
        <w:rPr>
          <w:rFonts w:hint="cs"/>
          <w:rtl/>
        </w:rPr>
        <w:t xml:space="preserve"> تعداد زیادی از شتران و گاوها و گوسفندان که غیر قابل شماره بودند می‌آوردند،</w:t>
      </w:r>
      <w:r w:rsidR="00984728" w:rsidRPr="00A2776C">
        <w:rPr>
          <w:rFonts w:hint="cs"/>
          <w:rtl/>
        </w:rPr>
        <w:t xml:space="preserve"> آن‌ها ‌</w:t>
      </w:r>
      <w:r w:rsidRPr="00A2776C">
        <w:rPr>
          <w:rFonts w:hint="cs"/>
          <w:rtl/>
        </w:rPr>
        <w:t>را با تمام طبل‌ها و نوازندگان و آوازخوانانی که نزد او بودند به میدانی می‌بردند، سپس شروع به ذبح نمودن</w:t>
      </w:r>
      <w:r w:rsidR="00984728" w:rsidRPr="00A2776C">
        <w:rPr>
          <w:rFonts w:hint="cs"/>
          <w:rtl/>
        </w:rPr>
        <w:t xml:space="preserve"> آن‌ها ‌</w:t>
      </w:r>
      <w:r w:rsidRPr="00A2776C">
        <w:rPr>
          <w:rFonts w:hint="cs"/>
          <w:rtl/>
        </w:rPr>
        <w:t>می</w:t>
      </w:r>
      <w:r w:rsidRPr="00A2776C">
        <w:rPr>
          <w:rFonts w:hint="eastAsia"/>
          <w:rtl/>
        </w:rPr>
        <w:t>‌ک</w:t>
      </w:r>
      <w:r w:rsidRPr="00A2776C">
        <w:rPr>
          <w:rFonts w:hint="cs"/>
          <w:rtl/>
        </w:rPr>
        <w:t>ردند، و دیگ‌های بزرگی قرار می‌دادند و گوشت</w:t>
      </w:r>
      <w:r w:rsidRPr="00A2776C">
        <w:rPr>
          <w:rFonts w:hint="eastAsia"/>
          <w:rtl/>
        </w:rPr>
        <w:t>‌ها را ب</w:t>
      </w:r>
      <w:r w:rsidRPr="00A2776C">
        <w:rPr>
          <w:rFonts w:hint="cs"/>
          <w:rtl/>
        </w:rPr>
        <w:t>ه</w:t>
      </w:r>
      <w:r w:rsidRPr="00A2776C">
        <w:rPr>
          <w:rFonts w:hint="eastAsia"/>
          <w:rtl/>
        </w:rPr>
        <w:t xml:space="preserve"> انواع مختلف می‌پختند، هر گاه شب میلاد فرامی‌رسید بعد از نماز مغرب در قلعه عمل سماع ذکری مخصوص اهل طریقت) صورت می‌گرفت، سپس بیرون می‌آمد و در</w:t>
      </w:r>
      <w:r w:rsidRPr="00A2776C">
        <w:rPr>
          <w:rFonts w:hint="cs"/>
          <w:rtl/>
        </w:rPr>
        <w:t xml:space="preserve"> جلو رویش</w:t>
      </w:r>
      <w:r w:rsidRPr="00A2776C">
        <w:rPr>
          <w:rFonts w:hint="eastAsia"/>
          <w:rtl/>
        </w:rPr>
        <w:t xml:space="preserve"> شمع</w:t>
      </w:r>
      <w:r w:rsidRPr="00A2776C">
        <w:rPr>
          <w:rFonts w:hint="cs"/>
          <w:rtl/>
        </w:rPr>
        <w:t>‌های روشن زیادی وجود داشت، و در دو طرف آن دو شمع یا چهار شمع ـ در عدد آن مشکوک هستم ـ و شمع‌هایی که در دست اسب‌سواران قرار داشت وجود داشت، آن شمعی که هر یک از</w:t>
      </w:r>
      <w:r w:rsidR="00984728" w:rsidRPr="00A2776C">
        <w:rPr>
          <w:rFonts w:hint="cs"/>
          <w:rtl/>
        </w:rPr>
        <w:t xml:space="preserve"> آن‌ها ‌</w:t>
      </w:r>
      <w:r w:rsidRPr="00A2776C">
        <w:rPr>
          <w:rFonts w:hint="cs"/>
          <w:rtl/>
        </w:rPr>
        <w:t>بر قاطری قرار داشت، که مردی آن را هدایت</w:t>
      </w:r>
      <w:r w:rsidR="00984728" w:rsidRPr="00A2776C">
        <w:rPr>
          <w:rFonts w:hint="cs"/>
          <w:rtl/>
        </w:rPr>
        <w:t xml:space="preserve"> می‌</w:t>
      </w:r>
      <w:r w:rsidRPr="00A2776C">
        <w:rPr>
          <w:rFonts w:hint="cs"/>
          <w:rtl/>
        </w:rPr>
        <w:t>کرد، و آن شمع بر پشت قاطر بسته شده بود، تا به خانقاه می‌رسید، صبح روز میلاد رفتن از قلعه بسوی خانقاه شروع می‌شده که بر روی دست هر صوفی بقچه‌ای وجود داشت، و پشت سر هم می‌روند، که تعدادشان بسیار زیاد است، در خانقاه قرار می‌گیرند، اعیان و رؤسا و تعداد زیادی از مردم آنجا جمع می‌شوند، صندلی‌هایی برای موعظه‌کنندگان قرار داده می‌شود، و برای مظفرالدین برجی از چوب‌ که پنجره‌های آن رو به میدانی که مردم جمع شده‌اند قرار داده شده است، لشکری در آنجا جمع شده‌اند و این کار در روز صورت می‌گیرد، مظفرالدین دفعه‌ای به لشکر و سربازان نگاه می‌اندازد و مرتبه‌ای</w:t>
      </w:r>
      <w:r w:rsidR="005968E4" w:rsidRPr="00A2776C">
        <w:rPr>
          <w:rFonts w:hint="cs"/>
          <w:rtl/>
        </w:rPr>
        <w:t xml:space="preserve"> به‌سوی </w:t>
      </w:r>
      <w:r w:rsidRPr="00A2776C">
        <w:rPr>
          <w:rFonts w:hint="cs"/>
          <w:rtl/>
        </w:rPr>
        <w:t>مردم و موعظه‌کنندگان نگاه می‌کند، به این صورت نگاه می‌کند تا اینکه سربازان از سان دادن تمام می‌شوند، بعد از آن سفره‌هایی در میدان برای مستمندان و فقیران تشکیل می‌شد، و سفره‌هایی عمومی نیز برای طعام و خیرات که قابل شمارش نبودند تشکیل می‌شد، سفره‌ی دیگر در خانقاه که نزد صندلی جمع می‌شدند تشکیل می‌شد، که آخر آن با چشم دیده نمی‌شد، موعظه‌کنندگان، یکی یکی توسط اعیان و رؤسا و نمایندگان این مراسم طلب می‌شدند و هر کدام موعظه و پیام خود را بیان می‌کردند، بعداً هر کدام به مکان خود برمی‌گشت، هر گاه تمام این مراحل به اتمام می‌رسید سفره‌ها را حاضر می</w:t>
      </w:r>
      <w:r w:rsidRPr="00A2776C">
        <w:rPr>
          <w:rFonts w:hint="eastAsia"/>
          <w:rtl/>
        </w:rPr>
        <w:t>‌</w:t>
      </w:r>
      <w:r w:rsidRPr="00A2776C">
        <w:rPr>
          <w:rFonts w:hint="cs"/>
          <w:rtl/>
        </w:rPr>
        <w:t>کردند و هر کدام را به منزل خود می‌بردند، که تا عصر یا بعد از عصر آن را انجام می‌دادند سپس آن شب همان جا استراحت می‌کردند، و تا صبح زود عمل سماع را انجام می‌</w:t>
      </w:r>
      <w:r w:rsidRPr="00A2776C">
        <w:rPr>
          <w:rFonts w:hint="eastAsia"/>
          <w:rtl/>
        </w:rPr>
        <w:t>‌</w:t>
      </w:r>
      <w:r w:rsidRPr="00A2776C">
        <w:rPr>
          <w:rFonts w:hint="cs"/>
          <w:rtl/>
        </w:rPr>
        <w:t>کر</w:t>
      </w:r>
      <w:r w:rsidRPr="00A2776C">
        <w:rPr>
          <w:rFonts w:hint="eastAsia"/>
          <w:rtl/>
        </w:rPr>
        <w:t>دند، هر سال این کار را می‌</w:t>
      </w:r>
      <w:r w:rsidRPr="00A2776C">
        <w:rPr>
          <w:rFonts w:hint="cs"/>
          <w:rtl/>
        </w:rPr>
        <w:t>کردند</w:t>
      </w:r>
      <w:r w:rsidRPr="00A2776C">
        <w:rPr>
          <w:rFonts w:hint="eastAsia"/>
          <w:rtl/>
        </w:rPr>
        <w:t xml:space="preserve">، صورت و حالت این جشن به صورت خلاصه بیان شد، چون بیان </w:t>
      </w:r>
      <w:r w:rsidRPr="00A2776C">
        <w:rPr>
          <w:rFonts w:hint="cs"/>
          <w:rtl/>
        </w:rPr>
        <w:t>واقعی آن طول می‌کشد، هر زمان مراسم به پایان می‌رسید، هر کس خود را آماده می‌کرد و به شهر خود برمی‌گشت و به هر نفر چیزی به عنوان هدیه و انفاق داده می‌شد</w:t>
      </w:r>
      <w:r w:rsidR="00391317" w:rsidRPr="00A2776C">
        <w:rPr>
          <w:rFonts w:hint="cs"/>
          <w:vertAlign w:val="superscript"/>
          <w:rtl/>
        </w:rPr>
        <w:t>(</w:t>
      </w:r>
      <w:r w:rsidR="00391317" w:rsidRPr="00A2776C">
        <w:rPr>
          <w:vertAlign w:val="superscript"/>
          <w:rtl/>
        </w:rPr>
        <w:footnoteReference w:id="306"/>
      </w:r>
      <w:r w:rsidR="00391317" w:rsidRPr="00A2776C">
        <w:rPr>
          <w:rFonts w:hint="cs"/>
          <w:vertAlign w:val="superscript"/>
          <w:rtl/>
        </w:rPr>
        <w:t>)</w:t>
      </w:r>
      <w:r w:rsidRPr="00A2776C">
        <w:rPr>
          <w:rFonts w:hint="cs"/>
          <w:rtl/>
        </w:rPr>
        <w:t>.</w:t>
      </w:r>
    </w:p>
    <w:p w:rsidR="00DA0BF4" w:rsidRPr="00A2776C" w:rsidRDefault="00DA0BF4" w:rsidP="00DC31C0">
      <w:pPr>
        <w:pStyle w:val="a8"/>
        <w:widowControl w:val="0"/>
        <w:rPr>
          <w:rtl/>
        </w:rPr>
      </w:pPr>
      <w:r w:rsidRPr="00A2776C">
        <w:rPr>
          <w:rFonts w:hint="cs"/>
          <w:rtl/>
        </w:rPr>
        <w:t>ابن کثیر در مورد شرح حال مظفر کوکبوری می‌گوید: سبط ‌گفت: بعضی از کسانی که در بعضی از جشن‌های میلاد پیامبر</w:t>
      </w:r>
      <w:r w:rsidR="00DB720F" w:rsidRPr="00A2776C">
        <w:rPr>
          <w:rFonts w:cs="CTraditional Arabic" w:hint="cs"/>
          <w:rtl/>
        </w:rPr>
        <w:t xml:space="preserve"> ج</w:t>
      </w:r>
      <w:r w:rsidRPr="00A2776C">
        <w:rPr>
          <w:rFonts w:hint="cs"/>
          <w:rtl/>
        </w:rPr>
        <w:t xml:space="preserve"> در سفر</w:t>
      </w:r>
      <w:r w:rsidR="001C1B74" w:rsidRPr="00A2776C">
        <w:rPr>
          <w:rFonts w:hint="cs"/>
          <w:rtl/>
        </w:rPr>
        <w:t>ۀ</w:t>
      </w:r>
      <w:r w:rsidRPr="00A2776C">
        <w:rPr>
          <w:rFonts w:hint="cs"/>
          <w:rtl/>
        </w:rPr>
        <w:t xml:space="preserve"> مظفر حضور داشتند می‌گویند: این سفره‌ها شامل پنج هزار سر بریان شده، ده هزار مرغ، یکصد هزار ظرف سفالی روغن، سی هزار بشقاب حلوا، بود. او می‌گوید با مظفرالدین در جشن میلاد علمای بزرگ و صوفی‌ها با او حضور پیدا می‌کردند، به</w:t>
      </w:r>
      <w:r w:rsidR="00984728" w:rsidRPr="00A2776C">
        <w:rPr>
          <w:rFonts w:hint="cs"/>
          <w:rtl/>
        </w:rPr>
        <w:t xml:space="preserve"> آن‌ها ‌</w:t>
      </w:r>
      <w:r w:rsidRPr="00A2776C">
        <w:rPr>
          <w:rFonts w:hint="cs"/>
          <w:rtl/>
        </w:rPr>
        <w:t>خلعت</w:t>
      </w:r>
      <w:r w:rsidR="00BD33C9" w:rsidRPr="00A2776C">
        <w:rPr>
          <w:rFonts w:hint="cs"/>
          <w:rtl/>
        </w:rPr>
        <w:t>‌ها</w:t>
      </w:r>
      <w:r w:rsidRPr="00A2776C">
        <w:rPr>
          <w:rFonts w:hint="cs"/>
          <w:rtl/>
        </w:rPr>
        <w:t>ی گران بها</w:t>
      </w:r>
      <w:r w:rsidR="00984728" w:rsidRPr="00A2776C">
        <w:rPr>
          <w:rFonts w:hint="cs"/>
          <w:rtl/>
        </w:rPr>
        <w:t xml:space="preserve"> می‌</w:t>
      </w:r>
      <w:r w:rsidRPr="00A2776C">
        <w:rPr>
          <w:rFonts w:hint="cs"/>
          <w:rtl/>
        </w:rPr>
        <w:t>داد، با صوفی‌ها از ظهر تا فجر عمل سماع و ذکر انجام می‌داد و شخصاً با</w:t>
      </w:r>
      <w:r w:rsidR="00984728" w:rsidRPr="00A2776C">
        <w:rPr>
          <w:rFonts w:hint="cs"/>
          <w:rtl/>
        </w:rPr>
        <w:t xml:space="preserve"> آن‌ها ‌</w:t>
      </w:r>
      <w:r w:rsidRPr="00A2776C">
        <w:rPr>
          <w:rFonts w:hint="cs"/>
          <w:rtl/>
        </w:rPr>
        <w:t>به رقص می‌پرداخت، هر سال برای جشن میلاد پیامبر</w:t>
      </w:r>
      <w:r w:rsidR="00DB720F" w:rsidRPr="00A2776C">
        <w:rPr>
          <w:rFonts w:cs="CTraditional Arabic" w:hint="cs"/>
          <w:rtl/>
        </w:rPr>
        <w:t xml:space="preserve"> ج</w:t>
      </w:r>
      <w:r w:rsidRPr="00A2776C">
        <w:rPr>
          <w:rFonts w:hint="cs"/>
          <w:rtl/>
        </w:rPr>
        <w:t xml:space="preserve"> سیصد هزار دینار خرج می‌کرد، خانه‌ای برای مهمانانی که از نقاط مختلف می‌آمدند آماده کرده بود، برای این مهمانان در هر سال یکصد هزار دینار خرج می‌کرد</w:t>
      </w:r>
      <w:r w:rsidR="00391317" w:rsidRPr="00A2776C">
        <w:rPr>
          <w:rFonts w:hint="cs"/>
          <w:vertAlign w:val="superscript"/>
          <w:rtl/>
        </w:rPr>
        <w:t>(</w:t>
      </w:r>
      <w:r w:rsidR="00391317" w:rsidRPr="00A2776C">
        <w:rPr>
          <w:vertAlign w:val="superscript"/>
          <w:rtl/>
        </w:rPr>
        <w:footnoteReference w:id="307"/>
      </w:r>
      <w:r w:rsidR="00391317" w:rsidRPr="00A2776C">
        <w:rPr>
          <w:rFonts w:hint="cs"/>
          <w:vertAlign w:val="superscript"/>
          <w:rtl/>
        </w:rPr>
        <w:t>)</w:t>
      </w:r>
      <w:r w:rsidRPr="00A2776C">
        <w:rPr>
          <w:rFonts w:hint="cs"/>
          <w:rtl/>
        </w:rPr>
        <w:t xml:space="preserve">. </w:t>
      </w:r>
    </w:p>
    <w:p w:rsidR="00DA0BF4" w:rsidRPr="00A2776C" w:rsidRDefault="00DA0BF4" w:rsidP="00A2776C">
      <w:pPr>
        <w:pStyle w:val="a8"/>
        <w:rPr>
          <w:rtl/>
        </w:rPr>
      </w:pPr>
      <w:r w:rsidRPr="00A2776C">
        <w:rPr>
          <w:rFonts w:hint="cs"/>
          <w:rtl/>
        </w:rPr>
        <w:t>سندوبی در توصیف جشن میلاد نبوی</w:t>
      </w:r>
      <w:r w:rsidR="00DB720F" w:rsidRPr="00A2776C">
        <w:rPr>
          <w:rFonts w:cs="CTraditional Arabic" w:hint="cs"/>
          <w:rtl/>
        </w:rPr>
        <w:t xml:space="preserve"> ج</w:t>
      </w:r>
      <w:r w:rsidRPr="00A2776C">
        <w:rPr>
          <w:rFonts w:hint="cs"/>
          <w:rtl/>
        </w:rPr>
        <w:t xml:space="preserve"> می‌گوید: در سال 1250 ه‍ یک عالم انگلیسی به نام ادوارد ولیم لین بود که به قاهره می‌آمد، جشن میلاد نبی</w:t>
      </w:r>
      <w:r w:rsidR="00DB720F" w:rsidRPr="00A2776C">
        <w:rPr>
          <w:rFonts w:cs="CTraditional Arabic" w:hint="cs"/>
          <w:rtl/>
        </w:rPr>
        <w:t xml:space="preserve"> ج</w:t>
      </w:r>
      <w:r w:rsidRPr="00A2776C">
        <w:rPr>
          <w:rFonts w:hint="cs"/>
          <w:rtl/>
        </w:rPr>
        <w:t xml:space="preserve"> را دید، آن را خیلی طولانی و به تفصیل توصیف و تعریف</w:t>
      </w:r>
      <w:r w:rsidRPr="00A2776C">
        <w:rPr>
          <w:rFonts w:hint="eastAsia"/>
          <w:rtl/>
        </w:rPr>
        <w:t>‌</w:t>
      </w:r>
      <w:r w:rsidRPr="00A2776C">
        <w:rPr>
          <w:rFonts w:hint="cs"/>
          <w:rtl/>
        </w:rPr>
        <w:t>کرده است. ولیم لین می‌گوید: در ابتدای ماه ربیع‌الأول و ماه سوم از ماه‌های سال هجری، خود را برای جشن میلاد پیامبر</w:t>
      </w:r>
      <w:r w:rsidR="00DB720F" w:rsidRPr="00A2776C">
        <w:rPr>
          <w:rFonts w:cs="CTraditional Arabic" w:hint="cs"/>
          <w:rtl/>
        </w:rPr>
        <w:t xml:space="preserve"> ج</w:t>
      </w:r>
      <w:r w:rsidRPr="00A2776C">
        <w:rPr>
          <w:rFonts w:hint="cs"/>
          <w:rtl/>
        </w:rPr>
        <w:t xml:space="preserve"> آماده می‌کنند، بزرگترین میادین این مراسم قسمت جنوب غربی معروف به برکه الأزبکیه می‌باشد، در این میدان چادرهای زیادی برای دراویش برپا می‌شد، هر شب در آن چادرها برای ذکر به منظور جشن میلاد جمع می‌شدند، میان این چادرها ستونی نصب بود که با ریسمان بسته می‌شد، دوازده چراغ یا بیشتر به آن ستون‌ها آویزان می‌شد، و دور این ستون‌ حلق</w:t>
      </w:r>
      <w:r w:rsidR="001C1B74" w:rsidRPr="00A2776C">
        <w:rPr>
          <w:rFonts w:hint="cs"/>
          <w:rtl/>
        </w:rPr>
        <w:t>ۀ</w:t>
      </w:r>
      <w:r w:rsidRPr="00A2776C">
        <w:rPr>
          <w:rFonts w:hint="cs"/>
          <w:rtl/>
        </w:rPr>
        <w:t xml:space="preserve"> ذکر برپا می‌شد، که این حلقه‌ها معمولاً از پنجاه تا شصت درویش تشکیل می‌شد. </w:t>
      </w:r>
    </w:p>
    <w:p w:rsidR="00DA0BF4" w:rsidRPr="00A2776C" w:rsidRDefault="00DA0BF4" w:rsidP="00A2776C">
      <w:pPr>
        <w:pStyle w:val="a8"/>
        <w:rPr>
          <w:rtl/>
        </w:rPr>
      </w:pPr>
      <w:r w:rsidRPr="00A2776C">
        <w:rPr>
          <w:rFonts w:hint="cs"/>
          <w:rtl/>
        </w:rPr>
        <w:t xml:space="preserve">در روز دوم این ماه از آماده کردن وسایل لازم برای برپا کردن جشن میلاد تمام می‌شدند، سپس در روزهای بعدی شب و روز تا شب دوازدهم که شب میلاد بزرگ است به برنامه‌ها و شعر شاعران و نمایش‌ها و سایر چیزهای دیگر گوش می‌دادند و نگاه می‌کردند. </w:t>
      </w:r>
    </w:p>
    <w:p w:rsidR="00DA0BF4" w:rsidRPr="00A2776C" w:rsidRDefault="00DA0BF4" w:rsidP="00A2776C">
      <w:pPr>
        <w:pStyle w:val="a8"/>
        <w:rPr>
          <w:rtl/>
        </w:rPr>
      </w:pPr>
      <w:r w:rsidRPr="00A2776C">
        <w:rPr>
          <w:rFonts w:hint="cs"/>
          <w:rtl/>
        </w:rPr>
        <w:t>اما آوازها و نوازندگی را حکومت</w:t>
      </w:r>
      <w:r w:rsidR="00984728" w:rsidRPr="00A2776C">
        <w:rPr>
          <w:rFonts w:hint="cs"/>
          <w:rtl/>
        </w:rPr>
        <w:t xml:space="preserve"> آن‌ها ‌</w:t>
      </w:r>
      <w:r w:rsidRPr="00A2776C">
        <w:rPr>
          <w:rFonts w:hint="cs"/>
          <w:rtl/>
        </w:rPr>
        <w:t>را پسند نکرد، و رقص و امثال آن را ترک کردند، و در مراسم‌ این سال اثری از</w:t>
      </w:r>
      <w:r w:rsidR="00984728" w:rsidRPr="00A2776C">
        <w:rPr>
          <w:rFonts w:hint="cs"/>
          <w:rtl/>
        </w:rPr>
        <w:t xml:space="preserve"> آن‌ها ‌</w:t>
      </w:r>
      <w:r w:rsidRPr="00A2776C">
        <w:rPr>
          <w:rFonts w:hint="cs"/>
          <w:rtl/>
        </w:rPr>
        <w:t>نبود، و در جشن‌های آینده گذشته ساز و آواز بسیار بوده و مردم شادمانی</w:t>
      </w:r>
      <w:r w:rsidR="00BD33C9" w:rsidRPr="00A2776C">
        <w:rPr>
          <w:rFonts w:hint="cs"/>
          <w:rtl/>
        </w:rPr>
        <w:t>‌ها</w:t>
      </w:r>
      <w:r w:rsidRPr="00A2776C">
        <w:rPr>
          <w:rFonts w:hint="cs"/>
          <w:rtl/>
        </w:rPr>
        <w:t>ی زیاد</w:t>
      </w:r>
      <w:r w:rsidR="00984728" w:rsidRPr="00A2776C">
        <w:rPr>
          <w:rFonts w:hint="cs"/>
          <w:rtl/>
        </w:rPr>
        <w:t xml:space="preserve"> می‌</w:t>
      </w:r>
      <w:r w:rsidRPr="00A2776C">
        <w:rPr>
          <w:rFonts w:hint="cs"/>
          <w:rtl/>
        </w:rPr>
        <w:t>کردند.</w:t>
      </w:r>
    </w:p>
    <w:p w:rsidR="00DA0BF4" w:rsidRPr="00A2776C" w:rsidRDefault="00DA0BF4" w:rsidP="00A2776C">
      <w:pPr>
        <w:pStyle w:val="a8"/>
        <w:rPr>
          <w:rtl/>
        </w:rPr>
      </w:pPr>
      <w:r w:rsidRPr="00A2776C">
        <w:rPr>
          <w:rFonts w:hint="cs"/>
          <w:rtl/>
        </w:rPr>
        <w:t>اما در شب تمام خیابان‌هایی که محدو</w:t>
      </w:r>
      <w:r w:rsidR="001C1B74" w:rsidRPr="00A2776C">
        <w:rPr>
          <w:rFonts w:hint="cs"/>
          <w:rtl/>
        </w:rPr>
        <w:t>ۀ</w:t>
      </w:r>
      <w:r w:rsidRPr="00A2776C">
        <w:rPr>
          <w:rFonts w:hint="cs"/>
          <w:rtl/>
        </w:rPr>
        <w:t xml:space="preserve"> میدان جشن میلاد را احاطه کرده بودند با چراغ‌های زیادی نورانی می‌شدند، که غالباً با فانوس‌هایی از چوب استفاده می‌شد، و در مغازه‌های خوراکه فروشی، سینی و بشقاب‌های حلوا تا صبح قرار داده می‌شدند، و در بعضی از ساختمان‌ها و اماکن‌ شعرا و سخنگویان قرار داشتند و هر کسی که از آنجا می‌گذشت و دوست داشت می‌توانست نزد</w:t>
      </w:r>
      <w:r w:rsidR="00984728" w:rsidRPr="00A2776C">
        <w:rPr>
          <w:rFonts w:hint="cs"/>
          <w:rtl/>
        </w:rPr>
        <w:t xml:space="preserve"> آن‌ها ‌</w:t>
      </w:r>
      <w:r w:rsidRPr="00A2776C">
        <w:rPr>
          <w:rFonts w:hint="cs"/>
          <w:rtl/>
        </w:rPr>
        <w:t>برود و به</w:t>
      </w:r>
      <w:r w:rsidR="00984728" w:rsidRPr="00A2776C">
        <w:rPr>
          <w:rFonts w:hint="cs"/>
          <w:rtl/>
        </w:rPr>
        <w:t xml:space="preserve"> آن‌ها ‌</w:t>
      </w:r>
      <w:r w:rsidRPr="00A2776C">
        <w:rPr>
          <w:rFonts w:hint="cs"/>
          <w:rtl/>
        </w:rPr>
        <w:t xml:space="preserve">گوش فرادهد. </w:t>
      </w:r>
    </w:p>
    <w:p w:rsidR="00DA0BF4" w:rsidRPr="00A2776C" w:rsidRDefault="00DA0BF4" w:rsidP="00A2776C">
      <w:pPr>
        <w:pStyle w:val="a8"/>
        <w:rPr>
          <w:rtl/>
        </w:rPr>
      </w:pPr>
      <w:r w:rsidRPr="00A2776C">
        <w:rPr>
          <w:rFonts w:hint="cs"/>
          <w:rtl/>
        </w:rPr>
        <w:t>اما در دو شب مانده به میلاد، مراسم بیشتر ازدحام پیدا می‌کرد، و اسباب شادی و رفاه و سرگرمی بیشتر از شب‌های گذشته می‌شد</w:t>
      </w:r>
      <w:r w:rsidR="00391317" w:rsidRPr="00A2776C">
        <w:rPr>
          <w:rFonts w:hint="cs"/>
          <w:vertAlign w:val="superscript"/>
          <w:rtl/>
        </w:rPr>
        <w:t>(</w:t>
      </w:r>
      <w:r w:rsidR="00391317" w:rsidRPr="00A2776C">
        <w:rPr>
          <w:vertAlign w:val="superscript"/>
          <w:rtl/>
        </w:rPr>
        <w:footnoteReference w:id="308"/>
      </w:r>
      <w:r w:rsidR="00391317" w:rsidRPr="00A2776C">
        <w:rPr>
          <w:rFonts w:hint="cs"/>
          <w:vertAlign w:val="superscript"/>
          <w:rtl/>
        </w:rPr>
        <w:t>)</w:t>
      </w:r>
      <w:r w:rsidRPr="00A2776C">
        <w:rPr>
          <w:rFonts w:hint="cs"/>
          <w:rtl/>
        </w:rPr>
        <w:t xml:space="preserve">. </w:t>
      </w:r>
    </w:p>
    <w:p w:rsidR="00DA0BF4" w:rsidRPr="00DC31C0" w:rsidRDefault="00DA0BF4" w:rsidP="00A2776C">
      <w:pPr>
        <w:pStyle w:val="a8"/>
        <w:rPr>
          <w:spacing w:val="-2"/>
          <w:rtl/>
        </w:rPr>
      </w:pPr>
      <w:r w:rsidRPr="00A2776C">
        <w:rPr>
          <w:rFonts w:hint="cs"/>
          <w:rtl/>
        </w:rPr>
        <w:t xml:space="preserve">در ادامه مؤلف انگلیسی </w:t>
      </w:r>
      <w:r w:rsidR="00AE784A" w:rsidRPr="00A2776C">
        <w:rPr>
          <w:rStyle w:val="Char4"/>
          <w:rFonts w:hint="cs"/>
          <w:rtl/>
        </w:rPr>
        <w:t>-</w:t>
      </w:r>
      <w:r w:rsidRPr="00A2776C">
        <w:rPr>
          <w:rFonts w:hint="cs"/>
          <w:rtl/>
        </w:rPr>
        <w:t xml:space="preserve"> ادوارد ولیم لین </w:t>
      </w:r>
      <w:r w:rsidR="00AE784A" w:rsidRPr="00A2776C">
        <w:rPr>
          <w:rStyle w:val="Char4"/>
          <w:rFonts w:hint="cs"/>
          <w:rtl/>
        </w:rPr>
        <w:t>-</w:t>
      </w:r>
      <w:r w:rsidRPr="00A2776C">
        <w:rPr>
          <w:rFonts w:hint="cs"/>
          <w:rtl/>
        </w:rPr>
        <w:t xml:space="preserve"> یک مجلس کامل از مجالس ذکر که در ایام میلاد نبی</w:t>
      </w:r>
      <w:r w:rsidR="00DB720F" w:rsidRPr="00A2776C">
        <w:rPr>
          <w:rFonts w:cs="CTraditional Arabic" w:hint="cs"/>
          <w:rtl/>
        </w:rPr>
        <w:t xml:space="preserve"> ج</w:t>
      </w:r>
      <w:r w:rsidRPr="00A2776C">
        <w:rPr>
          <w:rFonts w:hint="cs"/>
          <w:rtl/>
        </w:rPr>
        <w:t xml:space="preserve"> و غیره تشکیل می‌شد توصیف می‌کند و می‌گوید: در شب میلاد بزرگ به میدان بزرگ مراسم رفتم، مجلس ذکری را دیدم که شصت درویش آن را برپا کرده بودند، دور ستونی را گرفته بودند، و نور کافی برای روشن نمودن آن میدان وجود داشت، و درویش‌های دور ستون از طایفه‌های مختلف بودند و می‌گفتند: یا الله، سپس سرشان را بلند می‌کردند و همگی با هم نزدیک صورتشان کف می‌زدند، و میان حلق</w:t>
      </w:r>
      <w:r w:rsidR="001C1B74" w:rsidRPr="00A2776C">
        <w:rPr>
          <w:rFonts w:hint="cs"/>
          <w:rtl/>
        </w:rPr>
        <w:t>ۀ</w:t>
      </w:r>
      <w:r w:rsidRPr="00A2776C">
        <w:rPr>
          <w:rFonts w:hint="cs"/>
          <w:rtl/>
        </w:rPr>
        <w:t xml:space="preserve"> ذکر</w:t>
      </w:r>
      <w:r w:rsidR="00984728" w:rsidRPr="00A2776C">
        <w:rPr>
          <w:rFonts w:hint="cs"/>
          <w:rtl/>
        </w:rPr>
        <w:t xml:space="preserve"> آن‌ها ‌</w:t>
      </w:r>
      <w:r w:rsidRPr="00A2776C">
        <w:rPr>
          <w:rFonts w:hint="cs"/>
          <w:rtl/>
        </w:rPr>
        <w:t>مردم زیادی بر روی زمین نشسته بودند، ذاکرین به این صورت نزدیک نیم ساعت ذکر می‌کردند، سپس به دسته و گروه‌هایی تقسیم می‌شدند، هر گروه از پنج یا شش نفر تشکیل می‌شد، و همه ماندگار می‌شدند تا حلقه‌ای وسیع را تشکیل دهند، سپس افراد آن جماعت به هم می‌چسبیدند به جز نفر اول، دست راستش را بر پشت نفر چپ خود قرار می‌داد، و دست خودش را بر شان</w:t>
      </w:r>
      <w:r w:rsidR="001C1B74" w:rsidRPr="00A2776C">
        <w:rPr>
          <w:rFonts w:hint="cs"/>
          <w:rtl/>
        </w:rPr>
        <w:t>ۀ</w:t>
      </w:r>
      <w:r w:rsidRPr="00A2776C">
        <w:rPr>
          <w:rFonts w:hint="cs"/>
          <w:rtl/>
        </w:rPr>
        <w:t xml:space="preserve"> چپ نفر بعد، با این حالت به خارج حلقه روی می‌آوردند که مردم</w:t>
      </w:r>
      <w:r w:rsidR="00984728" w:rsidRPr="00A2776C">
        <w:rPr>
          <w:rFonts w:hint="cs"/>
          <w:rtl/>
        </w:rPr>
        <w:t xml:space="preserve"> آن‌ها ‌</w:t>
      </w:r>
      <w:r w:rsidRPr="00A2776C">
        <w:rPr>
          <w:rFonts w:hint="cs"/>
          <w:rtl/>
        </w:rPr>
        <w:t xml:space="preserve">را مشاهده کنند و شروع می‌کردند با </w:t>
      </w:r>
      <w:r w:rsidRPr="00DC31C0">
        <w:rPr>
          <w:rFonts w:hint="cs"/>
          <w:spacing w:val="-2"/>
          <w:rtl/>
        </w:rPr>
        <w:t>صدایی بسیار بلند و عمیق الله می‌گفتند، و با این حالت یک قدم به جلو و یک قدم به عقب می‌آمدند، تمام حلقه خیلی کُند دور می‌زد، و تمام این افراد حلقه دست راستشان را به نشانه‌ی سلام و مرحبا بسوی مردم دراز می‌کردند، و اغلب بر</w:t>
      </w:r>
      <w:r w:rsidR="00984728" w:rsidRPr="00DC31C0">
        <w:rPr>
          <w:rFonts w:hint="cs"/>
          <w:spacing w:val="-2"/>
          <w:rtl/>
        </w:rPr>
        <w:t xml:space="preserve"> آن‌ها ‌</w:t>
      </w:r>
      <w:r w:rsidRPr="00DC31C0">
        <w:rPr>
          <w:rFonts w:hint="cs"/>
          <w:spacing w:val="-2"/>
          <w:rtl/>
        </w:rPr>
        <w:t>سلام می‌فرستادند، و بعضی هم دست</w:t>
      </w:r>
      <w:r w:rsidR="00984728" w:rsidRPr="00DC31C0">
        <w:rPr>
          <w:rFonts w:hint="cs"/>
          <w:spacing w:val="-2"/>
          <w:rtl/>
        </w:rPr>
        <w:t xml:space="preserve"> آن‌ها ‌</w:t>
      </w:r>
      <w:r w:rsidRPr="00DC31C0">
        <w:rPr>
          <w:rFonts w:hint="cs"/>
          <w:spacing w:val="-2"/>
          <w:rtl/>
        </w:rPr>
        <w:t>را می‌بوسیدند، و زمانی که آن ذکر دور ستون صورت می‌گرفت بعضی وجود داشتند که ساکت و باوقار و آرام ذکر می‌کردند</w:t>
      </w:r>
      <w:r w:rsidR="00391317" w:rsidRPr="00DC31C0">
        <w:rPr>
          <w:rFonts w:hint="cs"/>
          <w:spacing w:val="-2"/>
          <w:vertAlign w:val="superscript"/>
          <w:rtl/>
        </w:rPr>
        <w:t>(</w:t>
      </w:r>
      <w:r w:rsidR="00391317" w:rsidRPr="00DC31C0">
        <w:rPr>
          <w:spacing w:val="-2"/>
          <w:vertAlign w:val="superscript"/>
          <w:rtl/>
        </w:rPr>
        <w:footnoteReference w:id="309"/>
      </w:r>
      <w:r w:rsidR="00391317" w:rsidRPr="00DC31C0">
        <w:rPr>
          <w:rFonts w:hint="cs"/>
          <w:spacing w:val="-2"/>
          <w:vertAlign w:val="superscript"/>
          <w:rtl/>
        </w:rPr>
        <w:t>)</w:t>
      </w:r>
      <w:r w:rsidRPr="00DC31C0">
        <w:rPr>
          <w:rFonts w:hint="cs"/>
          <w:spacing w:val="-2"/>
          <w:rtl/>
        </w:rPr>
        <w:t xml:space="preserve">. </w:t>
      </w:r>
    </w:p>
    <w:p w:rsidR="00DA0BF4" w:rsidRPr="00A2776C" w:rsidRDefault="00DA0BF4" w:rsidP="00A2776C">
      <w:pPr>
        <w:pStyle w:val="a8"/>
        <w:rPr>
          <w:rtl/>
        </w:rPr>
      </w:pPr>
      <w:r w:rsidRPr="00A2776C">
        <w:rPr>
          <w:rFonts w:hint="cs"/>
          <w:rtl/>
        </w:rPr>
        <w:t>سندوبی دوباره در کتابش «تاریخ الإحتفال بالمولد النبوی</w:t>
      </w:r>
      <w:r w:rsidR="00DB720F" w:rsidRPr="00A2776C">
        <w:rPr>
          <w:rFonts w:cs="CTraditional Arabic" w:hint="cs"/>
          <w:rtl/>
        </w:rPr>
        <w:t xml:space="preserve"> ج</w:t>
      </w:r>
      <w:r w:rsidRPr="00A2776C">
        <w:rPr>
          <w:rFonts w:hint="cs"/>
          <w:rtl/>
        </w:rPr>
        <w:t>» می‌گوید: از شب‌های بسیار قشنگ و زیبایی که تا زنده هستم، آن را فراموش نمی‌کنم، شب دوازدهم ربیع‌الأول سال 1363 ه‍ برابر با 24 فوریه سال 1945 میلادی</w:t>
      </w:r>
      <w:r w:rsidR="00391317" w:rsidRPr="00A2776C">
        <w:rPr>
          <w:rFonts w:hint="cs"/>
          <w:vertAlign w:val="superscript"/>
          <w:rtl/>
        </w:rPr>
        <w:t>(</w:t>
      </w:r>
      <w:r w:rsidRPr="00A2776C">
        <w:rPr>
          <w:vertAlign w:val="superscript"/>
          <w:rtl/>
        </w:rPr>
        <w:footnoteReference w:id="310"/>
      </w:r>
      <w:r w:rsidR="00391317" w:rsidRPr="00A2776C">
        <w:rPr>
          <w:rFonts w:hint="cs"/>
          <w:vertAlign w:val="superscript"/>
          <w:rtl/>
        </w:rPr>
        <w:t>)</w:t>
      </w:r>
      <w:r w:rsidRPr="00A2776C">
        <w:rPr>
          <w:rFonts w:hint="cs"/>
          <w:rtl/>
        </w:rPr>
        <w:t xml:space="preserve"> است، شبی که حقیقتاً مثال و نمونه است که واجب است جشن میلاد پیامبر</w:t>
      </w:r>
      <w:r w:rsidR="00DB720F" w:rsidRPr="00A2776C">
        <w:rPr>
          <w:rFonts w:cs="CTraditional Arabic" w:hint="cs"/>
          <w:rtl/>
        </w:rPr>
        <w:t xml:space="preserve"> ج</w:t>
      </w:r>
      <w:r w:rsidRPr="00A2776C">
        <w:rPr>
          <w:rFonts w:hint="cs"/>
          <w:rtl/>
        </w:rPr>
        <w:t xml:space="preserve"> در هر سال بر این روش باشد، در میدان جشن میلاد زیبایی‌های زیادی را دیدم نظم و نظام بسیار خوب و برنامه‌های آن جالب و دیدنی بود، در این میدان باز و بزرگ دیوارهایی دور آن را فراگرفته بود، این زیبایی‌ها در پرده‌های تازه و دارای نقش و نگار و فرش‌هایی که از مخمل نازک و گرانبها درست شده‌اند نمایان می‌شود، در این میدان وسیع مبل‌ها و صندلی‌هایی که طلاکوب بودند ردیف شده بودند، در کنار</w:t>
      </w:r>
      <w:r w:rsidR="00984728" w:rsidRPr="00A2776C">
        <w:rPr>
          <w:rFonts w:hint="cs"/>
          <w:rtl/>
        </w:rPr>
        <w:t xml:space="preserve"> آن‌ها ‌</w:t>
      </w:r>
      <w:r w:rsidRPr="00A2776C">
        <w:rPr>
          <w:rFonts w:hint="cs"/>
          <w:rtl/>
        </w:rPr>
        <w:t>بالش‌های قرار داده شده بود، و تورهای که از حریر درست شده بودند برای جلوگیری از پشه‌ها بر</w:t>
      </w:r>
      <w:r w:rsidR="00984728" w:rsidRPr="00A2776C">
        <w:rPr>
          <w:rFonts w:hint="cs"/>
          <w:rtl/>
        </w:rPr>
        <w:t xml:space="preserve"> آن‌ها ‌</w:t>
      </w:r>
      <w:r w:rsidRPr="00A2776C">
        <w:rPr>
          <w:rFonts w:hint="cs"/>
          <w:rtl/>
        </w:rPr>
        <w:t>افراشته شده بود، بر روی ستون‌های</w:t>
      </w:r>
      <w:r w:rsidR="00984728" w:rsidRPr="00A2776C">
        <w:rPr>
          <w:rFonts w:hint="cs"/>
          <w:rtl/>
        </w:rPr>
        <w:t xml:space="preserve"> آن‌ها ‌</w:t>
      </w:r>
      <w:r w:rsidRPr="00A2776C">
        <w:rPr>
          <w:rFonts w:hint="cs"/>
          <w:rtl/>
        </w:rPr>
        <w:t>نام پادشاهان بزرگ آویزان شده بود. در داخل</w:t>
      </w:r>
      <w:r w:rsidR="00984728" w:rsidRPr="00A2776C">
        <w:rPr>
          <w:rFonts w:hint="cs"/>
          <w:rtl/>
        </w:rPr>
        <w:t xml:space="preserve"> آن‌ها ‌</w:t>
      </w:r>
      <w:r w:rsidRPr="00A2776C">
        <w:rPr>
          <w:rFonts w:hint="cs"/>
          <w:rtl/>
        </w:rPr>
        <w:t>چراغ‌هایی که بسیار نور داشتند آویزان شده بود، و در سقف و آسمان</w:t>
      </w:r>
      <w:r w:rsidR="00984728" w:rsidRPr="00A2776C">
        <w:rPr>
          <w:rFonts w:hint="cs"/>
          <w:rtl/>
        </w:rPr>
        <w:t xml:space="preserve"> آن‌ها ‌</w:t>
      </w:r>
      <w:r w:rsidRPr="00A2776C">
        <w:rPr>
          <w:rFonts w:hint="cs"/>
          <w:rtl/>
        </w:rPr>
        <w:t xml:space="preserve">لوسترهایی که چشم‌ها را به درد می‌آورد آویزان بودند ...، همچنان که زمین میدان با شن زرد و قرمز پوشانده شده بود، و کنار درهای آن نگهبانان شاهی که لباس‌های زری‌دوزی پوشیده بودند ایستاده بودند. </w:t>
      </w:r>
    </w:p>
    <w:p w:rsidR="00DA0BF4" w:rsidRPr="00A2776C" w:rsidRDefault="00DA0BF4" w:rsidP="00A2776C">
      <w:pPr>
        <w:pStyle w:val="a8"/>
        <w:rPr>
          <w:rtl/>
        </w:rPr>
      </w:pPr>
      <w:r w:rsidRPr="00A2776C">
        <w:rPr>
          <w:rFonts w:hint="cs"/>
          <w:rtl/>
        </w:rPr>
        <w:t>وزیران دولت، شیخ الأزهر، گروه‌های علما!!، وکلای وزارت خانه</w:t>
      </w:r>
      <w:r w:rsidR="00BD33C9" w:rsidRPr="00A2776C">
        <w:rPr>
          <w:rFonts w:hint="cs"/>
          <w:rtl/>
        </w:rPr>
        <w:t>‌ها</w:t>
      </w:r>
      <w:r w:rsidRPr="00A2776C">
        <w:rPr>
          <w:rFonts w:hint="cs"/>
          <w:rtl/>
        </w:rPr>
        <w:t>، کارمندان بلندپایه، معتمدان ملت، بزرگان مردم، از مقام‌ها و القاب مختلف، همه‌ی‌</w:t>
      </w:r>
      <w:r w:rsidR="00984728" w:rsidRPr="00A2776C">
        <w:rPr>
          <w:rFonts w:hint="cs"/>
          <w:rtl/>
        </w:rPr>
        <w:t xml:space="preserve"> آن‌ها ‌</w:t>
      </w:r>
      <w:r w:rsidRPr="00A2776C">
        <w:rPr>
          <w:rFonts w:hint="cs"/>
          <w:rtl/>
        </w:rPr>
        <w:t>به این چادرها می‌روند و باوقار و احترام خاص، منتظر تشریف فرمایی پادشاه معظم هستند و یا منتظر نمایند</w:t>
      </w:r>
      <w:r w:rsidR="001C1B74" w:rsidRPr="00A2776C">
        <w:rPr>
          <w:rFonts w:hint="cs"/>
          <w:rtl/>
        </w:rPr>
        <w:t>ۀ</w:t>
      </w:r>
      <w:r w:rsidRPr="00A2776C">
        <w:rPr>
          <w:rFonts w:hint="cs"/>
          <w:rtl/>
        </w:rPr>
        <w:t xml:space="preserve"> او برای حضور در جشن میلاد می‌باشند. </w:t>
      </w:r>
    </w:p>
    <w:p w:rsidR="00DA0BF4" w:rsidRPr="00A2776C" w:rsidRDefault="00DA0BF4" w:rsidP="00A2776C">
      <w:pPr>
        <w:pStyle w:val="a8"/>
        <w:rPr>
          <w:rtl/>
        </w:rPr>
      </w:pPr>
      <w:r w:rsidRPr="00A2776C">
        <w:rPr>
          <w:rFonts w:hint="cs"/>
          <w:rtl/>
        </w:rPr>
        <w:t>و تقریباً یک ساعت قبل از ظهر در حالی که این جمعیت زیاد در حال انتظار هستند، مرکب پادشاه مکرم می‌رسد، و با روی بشاش و نورانی در مقابل این جمعیت قرار می</w:t>
      </w:r>
      <w:r w:rsidRPr="00A2776C">
        <w:rPr>
          <w:rFonts w:hint="eastAsia"/>
          <w:rtl/>
        </w:rPr>
        <w:t>‌</w:t>
      </w:r>
      <w:r w:rsidRPr="00A2776C">
        <w:rPr>
          <w:rFonts w:hint="cs"/>
          <w:rtl/>
        </w:rPr>
        <w:t>گیرد، و با دست مبارکش بصورت اشاره سلام و درود می‌فرستد، و بعد از آن شخصیت</w:t>
      </w:r>
      <w:r w:rsidRPr="00A2776C">
        <w:rPr>
          <w:rFonts w:hint="eastAsia"/>
          <w:rtl/>
        </w:rPr>
        <w:t xml:space="preserve">‌های </w:t>
      </w:r>
      <w:r w:rsidRPr="00A2776C">
        <w:rPr>
          <w:rFonts w:hint="cs"/>
          <w:rtl/>
        </w:rPr>
        <w:t>بزرگ موجود در چادرها به استقبال او می‌روند، و زمانی که مرکب پادشاه به گنبد و چادر مخصوص خود می‌رسد، صداهای شنیده می‌شود که سلام و درود بر پادشاه می‌فرستند، و صدای نیروهای نظامی و لشکری بلند می‌شود و ندای زنده باد برای پادشاه سرمی‌دهند، سپس موسیقی شروع می‌شود و با آوازهای رسا بر ملک سلام می‌کنند، و بعد از انتهای سان لشکر نظامی، مشایخ طریقت‌های صوفیه با مردان و مریدانشان از جلو پادشاه رد می‌شوند، که نام و نشان خود را جلو خود قرار داده‌اند، و هر شیخی کنار پادشاه اندکی صبر می‌کند و فاتحه را قرائت می‌نماید و با روش‌های معروف خودشان بعضی از دعاهای مأثور را تلاوت می‌کند، سپس همگی با هم سه مرتبه زنده باد فاروق فریاد می‌زنند. آنگاه که مرور صاحبان طریقت تمام شد، پادشاه به چادر پادشاهی برمی‌گردد، که سینی</w:t>
      </w:r>
      <w:r w:rsidRPr="00A2776C">
        <w:rPr>
          <w:rFonts w:hint="eastAsia"/>
          <w:rtl/>
        </w:rPr>
        <w:t>‌های حلوا و انواع م</w:t>
      </w:r>
      <w:r w:rsidRPr="00A2776C">
        <w:rPr>
          <w:rFonts w:hint="cs"/>
          <w:rtl/>
        </w:rPr>
        <w:t>أکول</w:t>
      </w:r>
      <w:r w:rsidRPr="00A2776C">
        <w:rPr>
          <w:rFonts w:hint="eastAsia"/>
          <w:rtl/>
        </w:rPr>
        <w:t>ات قرار داده شده‌اند، تمام حاضرین از</w:t>
      </w:r>
      <w:r w:rsidR="00984728" w:rsidRPr="00A2776C">
        <w:rPr>
          <w:rFonts w:hint="eastAsia"/>
          <w:rtl/>
        </w:rPr>
        <w:t xml:space="preserve"> آن‌ها ‌</w:t>
      </w:r>
      <w:r w:rsidRPr="00A2776C">
        <w:rPr>
          <w:rFonts w:hint="eastAsia"/>
          <w:rtl/>
        </w:rPr>
        <w:t>می‌خورند، و بعد از مدتی کوتاه پادشاه، چادر پادشاهی خود را ترک کرده و به چادر ساد</w:t>
      </w:r>
      <w:r w:rsidRPr="00A2776C">
        <w:rPr>
          <w:rFonts w:hint="cs"/>
          <w:rtl/>
        </w:rPr>
        <w:t>ات</w:t>
      </w:r>
      <w:r w:rsidRPr="00A2776C">
        <w:rPr>
          <w:rFonts w:hint="eastAsia"/>
          <w:rtl/>
        </w:rPr>
        <w:t xml:space="preserve"> البکریه</w:t>
      </w:r>
      <w:r w:rsidR="00391317" w:rsidRPr="00A2776C">
        <w:rPr>
          <w:rFonts w:hint="cs"/>
          <w:vertAlign w:val="superscript"/>
          <w:rtl/>
        </w:rPr>
        <w:t>(</w:t>
      </w:r>
      <w:r w:rsidRPr="00A2776C">
        <w:rPr>
          <w:vertAlign w:val="superscript"/>
          <w:rtl/>
        </w:rPr>
        <w:footnoteReference w:id="311"/>
      </w:r>
      <w:r w:rsidR="00391317" w:rsidRPr="00A2776C">
        <w:rPr>
          <w:rFonts w:hint="cs"/>
          <w:vertAlign w:val="superscript"/>
          <w:rtl/>
        </w:rPr>
        <w:t>)</w:t>
      </w:r>
      <w:r w:rsidRPr="00A2776C">
        <w:rPr>
          <w:rFonts w:hint="cs"/>
          <w:rtl/>
        </w:rPr>
        <w:t xml:space="preserve"> تشریف می‌برد، هنگام رسیدن او به چادر شیخ مشایخ طریقت‌های صوفیه</w:t>
      </w:r>
      <w:r w:rsidR="00391317" w:rsidRPr="00A2776C">
        <w:rPr>
          <w:rFonts w:hint="cs"/>
          <w:vertAlign w:val="superscript"/>
          <w:rtl/>
        </w:rPr>
        <w:t>(</w:t>
      </w:r>
      <w:r w:rsidRPr="00A2776C">
        <w:rPr>
          <w:vertAlign w:val="superscript"/>
          <w:rtl/>
        </w:rPr>
        <w:footnoteReference w:id="312"/>
      </w:r>
      <w:r w:rsidR="00391317" w:rsidRPr="00A2776C">
        <w:rPr>
          <w:rFonts w:hint="cs"/>
          <w:vertAlign w:val="superscript"/>
          <w:rtl/>
        </w:rPr>
        <w:t>)</w:t>
      </w:r>
      <w:r w:rsidRPr="00A2776C">
        <w:rPr>
          <w:rFonts w:hint="cs"/>
          <w:rtl/>
        </w:rPr>
        <w:t xml:space="preserve"> به احترام او بلند می‌شود، و کنار او جمعی از بزرگان مشایخ برای استقبال و ادای احترام به مقام والای پادشاه قرار داشتند، سپس داستان میلاد پیامبر</w:t>
      </w:r>
      <w:r w:rsidR="00DB720F" w:rsidRPr="00A2776C">
        <w:rPr>
          <w:rFonts w:cs="CTraditional Arabic" w:hint="cs"/>
          <w:rtl/>
        </w:rPr>
        <w:t xml:space="preserve"> ج</w:t>
      </w:r>
      <w:r w:rsidRPr="00A2776C">
        <w:rPr>
          <w:rFonts w:hint="cs"/>
          <w:rtl/>
        </w:rPr>
        <w:t xml:space="preserve"> بیان می‌شود.</w:t>
      </w:r>
    </w:p>
    <w:p w:rsidR="00DA0BF4" w:rsidRPr="00A2776C" w:rsidRDefault="00DA0BF4" w:rsidP="00A2776C">
      <w:pPr>
        <w:pStyle w:val="a8"/>
        <w:rPr>
          <w:rtl/>
        </w:rPr>
      </w:pPr>
      <w:r w:rsidRPr="00A2776C">
        <w:rPr>
          <w:rFonts w:hint="cs"/>
          <w:rtl/>
        </w:rPr>
        <w:t xml:space="preserve"> هر گاه گوینده به ذکر میلاد پیامبر</w:t>
      </w:r>
      <w:r w:rsidR="00DB720F" w:rsidRPr="00A2776C">
        <w:rPr>
          <w:rFonts w:cs="CTraditional Arabic" w:hint="cs"/>
          <w:rtl/>
        </w:rPr>
        <w:t xml:space="preserve"> ج</w:t>
      </w:r>
      <w:r w:rsidRPr="00A2776C">
        <w:rPr>
          <w:rFonts w:hint="cs"/>
          <w:rtl/>
        </w:rPr>
        <w:t xml:space="preserve"> می‌رسید پادشاه به قصد احترام بلند می‌شد و می‌ایستاد، و با بلند شدن او مشایخ و مردم هم با کمال خشوع و احترام می‌ایستادند، آن زمان که داستان به اتمام می‌رسید و برای پادشاه دعا می</w:t>
      </w:r>
      <w:r w:rsidRPr="00A2776C">
        <w:rPr>
          <w:rFonts w:hint="eastAsia"/>
          <w:rtl/>
        </w:rPr>
        <w:t>‌</w:t>
      </w:r>
      <w:r w:rsidRPr="00A2776C">
        <w:rPr>
          <w:rFonts w:hint="cs"/>
          <w:rtl/>
        </w:rPr>
        <w:t>شد، قاریان قرآن با صدا و ترتیلی قشنگ شروع به تلاوت قرآن می‌نمودند و به انداز</w:t>
      </w:r>
      <w:r w:rsidR="001C1B74" w:rsidRPr="00A2776C">
        <w:rPr>
          <w:rFonts w:hint="cs"/>
          <w:rtl/>
        </w:rPr>
        <w:t>ۀ</w:t>
      </w:r>
      <w:r w:rsidRPr="00A2776C">
        <w:rPr>
          <w:rFonts w:hint="cs"/>
          <w:rtl/>
        </w:rPr>
        <w:t xml:space="preserve"> امکان قرآن می‌خواندند، تمام قاریان از قاریانی بودند که در دانستن تجوید و صدای نیکو استاد و مشهور بودند، دارای صداهای رسا و شیرین بودند، سپس خدمتگزاران با سینی‌های پر از حلوا و جام‌های نوشیدنی از پادشاه پذیرایی می</w:t>
      </w:r>
      <w:r w:rsidRPr="00A2776C">
        <w:rPr>
          <w:rFonts w:hint="eastAsia"/>
          <w:rtl/>
        </w:rPr>
        <w:t>‌</w:t>
      </w:r>
      <w:r w:rsidRPr="00A2776C">
        <w:rPr>
          <w:rFonts w:hint="cs"/>
          <w:rtl/>
        </w:rPr>
        <w:t>کردند تا آنچه را دوست دارد میل نماید، همچنان که بعد از او از سایر حاضرین نیز پذیرایی می‌شد و هر کدام آنچه را که دوست داشت و از آن لذت می‌برد می‌خورد، در هنگام ارائه‌ی داستان شریف گوینده آن را قطع نمی‌کرد و با صدای رسا و گویا و نظمی محکم و ترتیبی نایاب آن را بیان می‌کرد، همچنان که بلندگوها از طریق رادیو صدای داستان را به گوش عامه‌ی مردم می‌رساندند، و بعد از اتمام قصه پادشاه بلند می‌شد و فاتحه را قرائت می‌کرد و در این قرائت تمام حاضرین نیز شرکت می‌کردند</w:t>
      </w:r>
      <w:r w:rsidR="00391317" w:rsidRPr="00A2776C">
        <w:rPr>
          <w:rFonts w:hint="cs"/>
          <w:vertAlign w:val="superscript"/>
          <w:rtl/>
        </w:rPr>
        <w:t>(</w:t>
      </w:r>
      <w:r w:rsidR="00391317" w:rsidRPr="00A2776C">
        <w:rPr>
          <w:vertAlign w:val="superscript"/>
          <w:rtl/>
        </w:rPr>
        <w:footnoteReference w:id="313"/>
      </w:r>
      <w:r w:rsidR="00391317" w:rsidRPr="00A2776C">
        <w:rPr>
          <w:rFonts w:hint="cs"/>
          <w:vertAlign w:val="superscript"/>
          <w:rtl/>
        </w:rPr>
        <w:t>)</w:t>
      </w:r>
      <w:r w:rsidRPr="00A2776C">
        <w:rPr>
          <w:rFonts w:hint="cs"/>
          <w:rtl/>
        </w:rPr>
        <w:t xml:space="preserve">. </w:t>
      </w:r>
    </w:p>
    <w:p w:rsidR="00DA0BF4" w:rsidRPr="00A2776C" w:rsidRDefault="00DA0BF4" w:rsidP="00A2776C">
      <w:pPr>
        <w:pStyle w:val="a8"/>
        <w:rPr>
          <w:rtl/>
        </w:rPr>
      </w:pPr>
      <w:r w:rsidRPr="00A2776C">
        <w:rPr>
          <w:rFonts w:hint="cs"/>
          <w:rtl/>
        </w:rPr>
        <w:t xml:space="preserve">سندوبی </w:t>
      </w:r>
      <w:r w:rsidR="00AE784A" w:rsidRPr="00A2776C">
        <w:rPr>
          <w:rStyle w:val="Char4"/>
          <w:rFonts w:hint="cs"/>
          <w:rtl/>
        </w:rPr>
        <w:t>-</w:t>
      </w:r>
      <w:r w:rsidRPr="00A2776C">
        <w:rPr>
          <w:rFonts w:hint="cs"/>
          <w:rtl/>
        </w:rPr>
        <w:t xml:space="preserve"> دوباره </w:t>
      </w:r>
      <w:r w:rsidR="00AE784A" w:rsidRPr="00A2776C">
        <w:rPr>
          <w:rStyle w:val="Char4"/>
          <w:rFonts w:hint="cs"/>
          <w:rtl/>
        </w:rPr>
        <w:t>-</w:t>
      </w:r>
      <w:r w:rsidRPr="00A2776C">
        <w:rPr>
          <w:rFonts w:hint="cs"/>
          <w:rtl/>
        </w:rPr>
        <w:t xml:space="preserve"> در اثنای سخن خود دربار</w:t>
      </w:r>
      <w:r w:rsidR="001C1B74" w:rsidRPr="00A2776C">
        <w:rPr>
          <w:rFonts w:hint="cs"/>
          <w:rtl/>
        </w:rPr>
        <w:t>ۀ</w:t>
      </w:r>
      <w:r w:rsidRPr="00A2776C">
        <w:rPr>
          <w:rFonts w:hint="cs"/>
          <w:rtl/>
        </w:rPr>
        <w:t xml:space="preserve"> میلاد سال 1366 ه‍ می‌فرماید: در صبح روز دوازدهم ربیع‌الأول کارهای دولتی در وزارتخانه‌ها، دفترخانه، دادگاه‌ها تعطیل می‌شد، به همین صورت اداره‌های مالی و تجاری نیز به خاطر گرفتن جشن میلاد نبوی</w:t>
      </w:r>
      <w:r w:rsidR="00DB720F" w:rsidRPr="00A2776C">
        <w:rPr>
          <w:rFonts w:cs="CTraditional Arabic" w:hint="cs"/>
          <w:rtl/>
        </w:rPr>
        <w:t xml:space="preserve"> ج</w:t>
      </w:r>
      <w:r w:rsidRPr="00A2776C">
        <w:rPr>
          <w:rFonts w:hint="cs"/>
          <w:rtl/>
        </w:rPr>
        <w:t xml:space="preserve"> بر اساس عادت تعطیل می‌شدند</w:t>
      </w:r>
      <w:r w:rsidR="00391317" w:rsidRPr="00A2776C">
        <w:rPr>
          <w:rFonts w:hint="cs"/>
          <w:vertAlign w:val="superscript"/>
          <w:rtl/>
        </w:rPr>
        <w:t>(</w:t>
      </w:r>
      <w:r w:rsidR="00391317" w:rsidRPr="00A2776C">
        <w:rPr>
          <w:vertAlign w:val="superscript"/>
          <w:rtl/>
        </w:rPr>
        <w:footnoteReference w:id="314"/>
      </w:r>
      <w:r w:rsidR="00391317" w:rsidRPr="00A2776C">
        <w:rPr>
          <w:rFonts w:hint="cs"/>
          <w:vertAlign w:val="superscript"/>
          <w:rtl/>
        </w:rPr>
        <w:t>)</w:t>
      </w:r>
      <w:r w:rsidRPr="00A2776C">
        <w:rPr>
          <w:rFonts w:hint="cs"/>
          <w:rtl/>
        </w:rPr>
        <w:t xml:space="preserve">. </w:t>
      </w:r>
    </w:p>
    <w:p w:rsidR="00DA0BF4" w:rsidRPr="00A2776C" w:rsidRDefault="00DA0BF4" w:rsidP="00A2776C">
      <w:pPr>
        <w:pStyle w:val="a8"/>
        <w:rPr>
          <w:rtl/>
        </w:rPr>
      </w:pPr>
      <w:r w:rsidRPr="00A2776C">
        <w:rPr>
          <w:rFonts w:hint="cs"/>
          <w:rtl/>
        </w:rPr>
        <w:t>آنچه از توصیف روش احیای جشن میلاد نبوی</w:t>
      </w:r>
      <w:r w:rsidR="00DB720F" w:rsidRPr="00A2776C">
        <w:rPr>
          <w:rFonts w:cs="CTraditional Arabic" w:hint="cs"/>
          <w:rtl/>
        </w:rPr>
        <w:t xml:space="preserve"> ج</w:t>
      </w:r>
      <w:r w:rsidRPr="00A2776C">
        <w:rPr>
          <w:rFonts w:hint="cs"/>
          <w:rtl/>
        </w:rPr>
        <w:t xml:space="preserve"> در زمان‌های مختلف بیان شد، این مطلب را برای ما اثبات می‌کنند که این مجالس و مراسم‌ فقط برای ارضای شهوات و خواست‌های نفسانی بیمار مردم بوده است، و برپا کردن مجالس فقط خوردن و نوشیدن و آوازخوانی، و اختلاط زنان و مردان، و کارهای لهو و لعب بوده است، و همچنین رسیدن به منافع مادی و هدیه‌ها و بخشش‌ها خوب‌ترین شاهد بر این ادعا می‌باشد. </w:t>
      </w:r>
    </w:p>
    <w:p w:rsidR="00DA0BF4" w:rsidRPr="00A2776C" w:rsidRDefault="00DA0BF4" w:rsidP="00A2776C">
      <w:pPr>
        <w:pStyle w:val="a8"/>
        <w:rPr>
          <w:rtl/>
        </w:rPr>
      </w:pPr>
      <w:r w:rsidRPr="00A2776C">
        <w:rPr>
          <w:rFonts w:hint="cs"/>
          <w:rtl/>
        </w:rPr>
        <w:t>قصد و هدف</w:t>
      </w:r>
      <w:r w:rsidR="00984728" w:rsidRPr="00A2776C">
        <w:rPr>
          <w:rFonts w:hint="cs"/>
          <w:rtl/>
        </w:rPr>
        <w:t xml:space="preserve"> آن‌ها ‌</w:t>
      </w:r>
      <w:r w:rsidRPr="00A2776C">
        <w:rPr>
          <w:rFonts w:hint="cs"/>
          <w:rtl/>
        </w:rPr>
        <w:t>همانطور که می‌گویند بزرگداشت پیامبر</w:t>
      </w:r>
      <w:r w:rsidR="00DB720F" w:rsidRPr="00A2776C">
        <w:rPr>
          <w:rFonts w:cs="CTraditional Arabic" w:hint="cs"/>
          <w:rtl/>
        </w:rPr>
        <w:t xml:space="preserve"> ج</w:t>
      </w:r>
      <w:r w:rsidRPr="00A2776C">
        <w:rPr>
          <w:rFonts w:hint="cs"/>
          <w:rtl/>
        </w:rPr>
        <w:t xml:space="preserve"> و خوشحالی به ذکر نام او و یا زنده کردن نام او، و اثبات محبتشان نسبت به او به وسیله‌ی این مراسم‌ مبتدع نبوده و نیست. </w:t>
      </w:r>
    </w:p>
    <w:p w:rsidR="00DA0BF4" w:rsidRPr="00A2776C" w:rsidRDefault="00DA0BF4" w:rsidP="00A2776C">
      <w:pPr>
        <w:pStyle w:val="a8"/>
        <w:rPr>
          <w:rtl/>
        </w:rPr>
      </w:pPr>
      <w:r w:rsidRPr="00A2776C">
        <w:rPr>
          <w:rFonts w:hint="cs"/>
          <w:rtl/>
        </w:rPr>
        <w:t>وجود این مراسم‌ و مجالس‌ کاری است تازه و بدعت که همین بدعت بودن برای ذم و دوری از</w:t>
      </w:r>
      <w:r w:rsidR="00984728" w:rsidRPr="00A2776C">
        <w:rPr>
          <w:rFonts w:hint="cs"/>
          <w:rtl/>
        </w:rPr>
        <w:t xml:space="preserve"> آن‌ها ‌</w:t>
      </w:r>
      <w:r w:rsidRPr="00A2776C">
        <w:rPr>
          <w:rFonts w:hint="cs"/>
          <w:rtl/>
        </w:rPr>
        <w:t>کافی است، بخصوص کسی که آن را بوجود آورده است با نیت و قصدی سوء و بد آن را ایجاد کرده است، همانطور که بیان شد</w:t>
      </w:r>
      <w:r w:rsidR="00391317" w:rsidRPr="00A2776C">
        <w:rPr>
          <w:rFonts w:hint="cs"/>
          <w:vertAlign w:val="superscript"/>
          <w:rtl/>
        </w:rPr>
        <w:t>(</w:t>
      </w:r>
      <w:r w:rsidR="00391317" w:rsidRPr="00A2776C">
        <w:rPr>
          <w:vertAlign w:val="superscript"/>
          <w:rtl/>
        </w:rPr>
        <w:footnoteReference w:id="315"/>
      </w:r>
      <w:r w:rsidR="00391317" w:rsidRPr="00A2776C">
        <w:rPr>
          <w:rFonts w:hint="cs"/>
          <w:vertAlign w:val="superscript"/>
          <w:rtl/>
        </w:rPr>
        <w:t>)</w:t>
      </w:r>
      <w:r w:rsidRPr="00A2776C">
        <w:rPr>
          <w:rFonts w:hint="cs"/>
          <w:rtl/>
        </w:rPr>
        <w:t xml:space="preserve">. </w:t>
      </w:r>
    </w:p>
    <w:p w:rsidR="00DA0BF4" w:rsidRPr="00A2776C" w:rsidRDefault="00DA0BF4" w:rsidP="00A2776C">
      <w:pPr>
        <w:pStyle w:val="a8"/>
        <w:rPr>
          <w:rtl/>
        </w:rPr>
      </w:pPr>
      <w:r w:rsidRPr="00A2776C">
        <w:rPr>
          <w:rFonts w:hint="cs"/>
          <w:rtl/>
        </w:rPr>
        <w:t>بعضی اوقات بعضی از مردم از این قاعده مستثنی می‌شوند، چون آن را با حسن نیت انجام می‌دهند، اما حسن نیت بدعت را در دین حلال نمی‌کند، آن کسانی که قبل از ما از ملت‌های گذشته وجود داشتند</w:t>
      </w:r>
      <w:r w:rsidR="00984728" w:rsidRPr="00A2776C">
        <w:rPr>
          <w:rFonts w:hint="cs"/>
          <w:rtl/>
        </w:rPr>
        <w:t xml:space="preserve"> آن‌ها ‌</w:t>
      </w:r>
      <w:r w:rsidRPr="00A2776C">
        <w:rPr>
          <w:rFonts w:hint="cs"/>
          <w:rtl/>
        </w:rPr>
        <w:t>به قصد تعظیم و حسن نیت در دینشان بدعتگزاری می‌کردند تا اینکه دینشان به صورتی درآمد که برخلاف دین پیامبرشان بود، اگر چنانچه سلف صالح ما مانند</w:t>
      </w:r>
      <w:r w:rsidR="00984728" w:rsidRPr="00A2776C">
        <w:rPr>
          <w:rFonts w:hint="cs"/>
          <w:rtl/>
        </w:rPr>
        <w:t xml:space="preserve"> آن‌ها ‌</w:t>
      </w:r>
      <w:r w:rsidRPr="00A2776C">
        <w:rPr>
          <w:rFonts w:hint="cs"/>
          <w:rtl/>
        </w:rPr>
        <w:t>سهل‌انگاری می‌کردند اصل دین ما ضایع می‌شد و از بین می‌رفت، بخصوص که این مراسم و مجالس‌ از شرک اکبر خالی نیستند و آن توسل به حضرت محمد</w:t>
      </w:r>
      <w:r w:rsidR="00DB720F" w:rsidRPr="00A2776C">
        <w:rPr>
          <w:rFonts w:cs="CTraditional Arabic" w:hint="cs"/>
          <w:rtl/>
        </w:rPr>
        <w:t xml:space="preserve"> ج</w:t>
      </w:r>
      <w:r w:rsidRPr="00A2776C">
        <w:rPr>
          <w:rFonts w:hint="cs"/>
          <w:rtl/>
        </w:rPr>
        <w:t xml:space="preserve"> و استغاثه ازاو، و دعا و درخواست و پناه بردن به او می‌باشد، و معلوم و روشن است که شرک اکبر انسان را از دین خارج می‌سازد. </w:t>
      </w:r>
    </w:p>
    <w:p w:rsidR="00DA0BF4" w:rsidRDefault="00DA0BF4" w:rsidP="00A2776C">
      <w:pPr>
        <w:pStyle w:val="a8"/>
        <w:rPr>
          <w:rtl/>
        </w:rPr>
      </w:pPr>
      <w:r w:rsidRPr="00A2776C">
        <w:rPr>
          <w:rFonts w:hint="cs"/>
          <w:rtl/>
        </w:rPr>
        <w:t>اما خداوند خود عهده‌دار حفط این دین شده است، و سلف صالح و کسانی را که از روش و آثار</w:t>
      </w:r>
      <w:r w:rsidR="00984728" w:rsidRPr="00A2776C">
        <w:rPr>
          <w:rFonts w:hint="cs"/>
          <w:rtl/>
        </w:rPr>
        <w:t xml:space="preserve"> آن‌ها ‌</w:t>
      </w:r>
      <w:r w:rsidRPr="00A2776C">
        <w:rPr>
          <w:rFonts w:hint="cs"/>
          <w:rtl/>
        </w:rPr>
        <w:t>پیروی می</w:t>
      </w:r>
      <w:r w:rsidRPr="00A2776C">
        <w:rPr>
          <w:rFonts w:hint="eastAsia"/>
          <w:rtl/>
        </w:rPr>
        <w:t>‌</w:t>
      </w:r>
      <w:r w:rsidRPr="00A2776C">
        <w:rPr>
          <w:rFonts w:hint="cs"/>
          <w:rtl/>
        </w:rPr>
        <w:t>کنند سبب حفظ این دین قرار داده است، و محبت حقیقی وصادقانه نسبت به حضرت محمد</w:t>
      </w:r>
      <w:r w:rsidR="00DB720F" w:rsidRPr="00A2776C">
        <w:rPr>
          <w:rFonts w:cs="CTraditional Arabic" w:hint="cs"/>
          <w:rtl/>
        </w:rPr>
        <w:t xml:space="preserve"> ج</w:t>
      </w:r>
      <w:r w:rsidRPr="00A2776C">
        <w:rPr>
          <w:rFonts w:hint="cs"/>
          <w:rtl/>
        </w:rPr>
        <w:t xml:space="preserve"> اطاعت به آنچه که دستور داده است و ترک آنچه که از آن نهی نموده می‌باشد، و خدا فقط آنچنان که فرموده و مقرر کرده عبادت شود، تعظیم و احترام پیامبر</w:t>
      </w:r>
      <w:r w:rsidR="00DB720F" w:rsidRPr="00A2776C">
        <w:rPr>
          <w:rFonts w:cs="CTraditional Arabic" w:hint="cs"/>
          <w:rtl/>
        </w:rPr>
        <w:t xml:space="preserve"> ج</w:t>
      </w:r>
      <w:r w:rsidRPr="00A2776C">
        <w:rPr>
          <w:rFonts w:hint="cs"/>
          <w:rtl/>
        </w:rPr>
        <w:t xml:space="preserve"> بوسیله‌ی صلوات بر او و التزام به سنت ایشان و عمل به آن و دفاع از آن می‌باشد. در بحثی که می‌آید </w:t>
      </w:r>
      <w:r w:rsidR="00AE784A" w:rsidRPr="00A2776C">
        <w:rPr>
          <w:rStyle w:val="Char4"/>
          <w:rFonts w:hint="cs"/>
          <w:rtl/>
        </w:rPr>
        <w:t>-</w:t>
      </w:r>
      <w:r w:rsidRPr="00A2776C">
        <w:rPr>
          <w:rFonts w:hint="cs"/>
          <w:rtl/>
        </w:rPr>
        <w:t xml:space="preserve"> ان‌شاء‌الله </w:t>
      </w:r>
      <w:r w:rsidR="00AE784A" w:rsidRPr="00A2776C">
        <w:rPr>
          <w:rStyle w:val="Char4"/>
          <w:rFonts w:hint="cs"/>
          <w:rtl/>
        </w:rPr>
        <w:t>-</w:t>
      </w:r>
      <w:r w:rsidRPr="00A2776C">
        <w:rPr>
          <w:rFonts w:hint="cs"/>
          <w:rtl/>
        </w:rPr>
        <w:t xml:space="preserve"> آن را توضیح خواهیم داد والله اعلم.</w:t>
      </w:r>
    </w:p>
    <w:p w:rsidR="00DC31C0" w:rsidRDefault="00DC31C0" w:rsidP="00A2776C">
      <w:pPr>
        <w:pStyle w:val="a8"/>
        <w:rPr>
          <w:rtl/>
        </w:rPr>
      </w:pPr>
    </w:p>
    <w:p w:rsidR="00DC31C0" w:rsidRPr="00A2776C" w:rsidRDefault="00DC31C0" w:rsidP="00A2776C">
      <w:pPr>
        <w:pStyle w:val="a8"/>
        <w:rPr>
          <w:rtl/>
        </w:rPr>
      </w:pPr>
    </w:p>
    <w:p w:rsidR="00DA0BF4" w:rsidRPr="00A2776C" w:rsidRDefault="00DA0BF4" w:rsidP="00A2776C">
      <w:pPr>
        <w:pStyle w:val="a2"/>
        <w:rPr>
          <w:rtl/>
        </w:rPr>
      </w:pPr>
      <w:bookmarkStart w:id="124" w:name="_Toc272451909"/>
      <w:bookmarkStart w:id="125" w:name="_Toc436400630"/>
      <w:r w:rsidRPr="00A2776C">
        <w:rPr>
          <w:rFonts w:hint="cs"/>
          <w:rtl/>
        </w:rPr>
        <w:t xml:space="preserve">بحث پنجم: حقیقت محبت پیامبر </w:t>
      </w:r>
      <w:bookmarkEnd w:id="124"/>
      <w:r w:rsidR="002E2B90" w:rsidRPr="00A2776C">
        <w:rPr>
          <w:rFonts w:cs="CTraditional Arabic" w:hint="cs"/>
          <w:b w:val="0"/>
          <w:bCs w:val="0"/>
          <w:rtl/>
        </w:rPr>
        <w:t>ج</w:t>
      </w:r>
      <w:bookmarkEnd w:id="125"/>
      <w:r w:rsidRPr="00A2776C">
        <w:rPr>
          <w:rFonts w:hint="cs"/>
          <w:rtl/>
        </w:rPr>
        <w:t xml:space="preserve"> </w:t>
      </w:r>
    </w:p>
    <w:p w:rsidR="00DA0BF4" w:rsidRPr="00A2776C" w:rsidRDefault="00DA0BF4" w:rsidP="00A2776C">
      <w:pPr>
        <w:pStyle w:val="a8"/>
        <w:rPr>
          <w:rtl/>
        </w:rPr>
      </w:pPr>
      <w:r w:rsidRPr="00A2776C">
        <w:rPr>
          <w:rFonts w:hint="cs"/>
          <w:rtl/>
        </w:rPr>
        <w:t>مردم در تفسیر محبت خدا و رسول خدا حضرت محمد</w:t>
      </w:r>
      <w:r w:rsidR="00DB720F" w:rsidRPr="00A2776C">
        <w:rPr>
          <w:rFonts w:cs="CTraditional Arabic" w:hint="cs"/>
          <w:rtl/>
        </w:rPr>
        <w:t xml:space="preserve"> ج</w:t>
      </w:r>
      <w:r w:rsidRPr="00A2776C">
        <w:rPr>
          <w:rFonts w:hint="cs"/>
          <w:rtl/>
        </w:rPr>
        <w:t xml:space="preserve"> اختلاف نظر دارند، و نظرات و دیدگاه‌های</w:t>
      </w:r>
      <w:r w:rsidR="00984728" w:rsidRPr="00A2776C">
        <w:rPr>
          <w:rFonts w:hint="cs"/>
          <w:rtl/>
        </w:rPr>
        <w:t xml:space="preserve"> آن‌ها ‌</w:t>
      </w:r>
      <w:r w:rsidRPr="00A2776C">
        <w:rPr>
          <w:rFonts w:hint="cs"/>
          <w:rtl/>
        </w:rPr>
        <w:t>در این مورد زیاد است، و در حقیقت اختلاف در نحو</w:t>
      </w:r>
      <w:r w:rsidR="001C1B74" w:rsidRPr="00A2776C">
        <w:rPr>
          <w:rFonts w:hint="cs"/>
          <w:rtl/>
        </w:rPr>
        <w:t>ۀ</w:t>
      </w:r>
      <w:r w:rsidRPr="00A2776C">
        <w:rPr>
          <w:rFonts w:hint="cs"/>
          <w:rtl/>
        </w:rPr>
        <w:t xml:space="preserve"> بیان و گفتار نیست، بلکه اختلاف در کیفیت و چگونگی آن است: سفیان می‌گوید: محبت یعنی پیروی و تبعیت از رسول‌الله</w:t>
      </w:r>
      <w:r w:rsidR="00DB720F" w:rsidRPr="00A2776C">
        <w:rPr>
          <w:rFonts w:cs="CTraditional Arabic" w:hint="cs"/>
          <w:rtl/>
        </w:rPr>
        <w:t xml:space="preserve"> ج</w:t>
      </w:r>
      <w:r w:rsidRPr="00A2776C">
        <w:rPr>
          <w:rFonts w:hint="cs"/>
          <w:rtl/>
        </w:rPr>
        <w:t xml:space="preserve">، مثل این است که سفیان متوجه این آیه شده است که می‌فرماید: </w:t>
      </w:r>
    </w:p>
    <w:p w:rsidR="00DA0BF4" w:rsidRPr="00A2776C" w:rsidRDefault="00DA0BF4" w:rsidP="00A2776C">
      <w:pPr>
        <w:pStyle w:val="af1"/>
        <w:rPr>
          <w:rStyle w:val="Char4"/>
          <w:rtl/>
        </w:rPr>
      </w:pPr>
      <w:r w:rsidRPr="00A2776C">
        <w:rPr>
          <w:rStyle w:val="Char4"/>
          <w:rFonts w:hint="cs"/>
          <w:rtl/>
        </w:rPr>
        <w:t xml:space="preserve"> </w:t>
      </w:r>
      <w:r w:rsidR="001E59AC" w:rsidRPr="00A2776C">
        <w:rPr>
          <w:rFonts w:ascii="Tahoma" w:hAnsi="Tahoma" w:cs="Traditional Arabic" w:hint="cs"/>
          <w:color w:val="000000"/>
          <w:rtl/>
        </w:rPr>
        <w:t>﴿</w:t>
      </w:r>
      <w:r w:rsidR="001E59AC" w:rsidRPr="00A2776C">
        <w:rPr>
          <w:rtl/>
        </w:rPr>
        <w:t>قُل</w:t>
      </w:r>
      <w:r w:rsidR="001E59AC" w:rsidRPr="00A2776C">
        <w:rPr>
          <w:rFonts w:hint="cs"/>
          <w:rtl/>
        </w:rPr>
        <w:t>ۡ</w:t>
      </w:r>
      <w:r w:rsidR="001E59AC" w:rsidRPr="00A2776C">
        <w:rPr>
          <w:rtl/>
        </w:rPr>
        <w:t xml:space="preserve"> </w:t>
      </w:r>
      <w:r w:rsidR="001E59AC" w:rsidRPr="00A2776C">
        <w:rPr>
          <w:rFonts w:hint="cs"/>
          <w:rtl/>
        </w:rPr>
        <w:t>إِن</w:t>
      </w:r>
      <w:r w:rsidR="001E59AC" w:rsidRPr="00A2776C">
        <w:rPr>
          <w:rtl/>
        </w:rPr>
        <w:t xml:space="preserve"> </w:t>
      </w:r>
      <w:r w:rsidR="001E59AC" w:rsidRPr="00A2776C">
        <w:rPr>
          <w:rFonts w:hint="cs"/>
          <w:rtl/>
        </w:rPr>
        <w:t>كُنتُمۡ</w:t>
      </w:r>
      <w:r w:rsidR="001E59AC" w:rsidRPr="00A2776C">
        <w:rPr>
          <w:rtl/>
        </w:rPr>
        <w:t xml:space="preserve"> </w:t>
      </w:r>
      <w:r w:rsidR="001E59AC" w:rsidRPr="00A2776C">
        <w:rPr>
          <w:rFonts w:hint="cs"/>
          <w:rtl/>
        </w:rPr>
        <w:t>تُحِبُّونَ</w:t>
      </w:r>
      <w:r w:rsidR="001E59AC" w:rsidRPr="00A2776C">
        <w:rPr>
          <w:rtl/>
        </w:rPr>
        <w:t xml:space="preserve"> </w:t>
      </w:r>
      <w:r w:rsidR="001E59AC" w:rsidRPr="00A2776C">
        <w:rPr>
          <w:rFonts w:hint="cs"/>
          <w:rtl/>
        </w:rPr>
        <w:t>ٱ</w:t>
      </w:r>
      <w:r w:rsidR="001E59AC" w:rsidRPr="00A2776C">
        <w:rPr>
          <w:rFonts w:hint="eastAsia"/>
          <w:rtl/>
        </w:rPr>
        <w:t>للَّهَ</w:t>
      </w:r>
      <w:r w:rsidR="001E59AC" w:rsidRPr="00A2776C">
        <w:rPr>
          <w:rtl/>
        </w:rPr>
        <w:t xml:space="preserve"> فَ</w:t>
      </w:r>
      <w:r w:rsidR="001E59AC" w:rsidRPr="00A2776C">
        <w:rPr>
          <w:rFonts w:hint="cs"/>
          <w:rtl/>
        </w:rPr>
        <w:t>ٱ</w:t>
      </w:r>
      <w:r w:rsidR="001E59AC" w:rsidRPr="00A2776C">
        <w:rPr>
          <w:rFonts w:hint="eastAsia"/>
          <w:rtl/>
        </w:rPr>
        <w:t>تَّبِعُونِي</w:t>
      </w:r>
      <w:r w:rsidR="001E59AC" w:rsidRPr="00A2776C">
        <w:rPr>
          <w:rtl/>
        </w:rPr>
        <w:t xml:space="preserve"> يُحۡبِبۡكُمُ </w:t>
      </w:r>
      <w:r w:rsidR="001E59AC" w:rsidRPr="00A2776C">
        <w:rPr>
          <w:rFonts w:hint="cs"/>
          <w:rtl/>
        </w:rPr>
        <w:t>ٱ</w:t>
      </w:r>
      <w:r w:rsidR="001E59AC" w:rsidRPr="00A2776C">
        <w:rPr>
          <w:rFonts w:hint="eastAsia"/>
          <w:rtl/>
        </w:rPr>
        <w:t>للَّهُ</w:t>
      </w:r>
      <w:r w:rsidR="001E59AC" w:rsidRPr="00A2776C">
        <w:rPr>
          <w:rtl/>
        </w:rPr>
        <w:t xml:space="preserve"> وَيَغۡفِرۡ لَكُمۡ ذُنُوبَكُمۡۚ وَ</w:t>
      </w:r>
      <w:r w:rsidR="001E59AC" w:rsidRPr="00A2776C">
        <w:rPr>
          <w:rFonts w:hint="cs"/>
          <w:rtl/>
        </w:rPr>
        <w:t>ٱ</w:t>
      </w:r>
      <w:r w:rsidR="001E59AC" w:rsidRPr="00A2776C">
        <w:rPr>
          <w:rFonts w:hint="eastAsia"/>
          <w:rtl/>
        </w:rPr>
        <w:t>للَّهُ</w:t>
      </w:r>
      <w:r w:rsidR="001E59AC" w:rsidRPr="00A2776C">
        <w:rPr>
          <w:rtl/>
        </w:rPr>
        <w:t xml:space="preserve"> غَفُورٞ رَّحِيمٞ٣١</w:t>
      </w:r>
      <w:r w:rsidR="001E59AC" w:rsidRPr="00A2776C">
        <w:rPr>
          <w:rFonts w:ascii="Tahoma" w:hAnsi="Tahoma" w:cs="Traditional Arabic" w:hint="cs"/>
          <w:color w:val="000000"/>
          <w:rtl/>
        </w:rPr>
        <w:t>﴾</w:t>
      </w:r>
      <w:r w:rsidR="001E59AC" w:rsidRPr="00A2776C">
        <w:rPr>
          <w:rFonts w:ascii="Tahoma" w:hAnsi="Tahoma" w:cs="IRNazli"/>
          <w:color w:val="000000"/>
          <w:szCs w:val="24"/>
          <w:rtl/>
        </w:rPr>
        <w:t xml:space="preserve"> </w:t>
      </w:r>
      <w:r w:rsidR="001E59AC" w:rsidRPr="00A2776C">
        <w:rPr>
          <w:rStyle w:val="Char6"/>
          <w:rtl/>
        </w:rPr>
        <w:t>[آل عمران: 31]</w:t>
      </w:r>
      <w:r w:rsidR="001E59AC" w:rsidRPr="00A2776C">
        <w:rPr>
          <w:rStyle w:val="Char6"/>
          <w:rFonts w:hint="cs"/>
          <w:rtl/>
        </w:rPr>
        <w:t>.</w:t>
      </w:r>
    </w:p>
    <w:p w:rsidR="00DA0BF4" w:rsidRPr="00A2776C" w:rsidRDefault="00DA0BF4" w:rsidP="00A2776C">
      <w:pPr>
        <w:pStyle w:val="ab"/>
        <w:rPr>
          <w:rtl/>
        </w:rPr>
      </w:pPr>
      <w:r w:rsidRPr="00A2776C">
        <w:rPr>
          <w:rStyle w:val="Char8"/>
          <w:rFonts w:hint="cs"/>
          <w:rtl/>
        </w:rPr>
        <w:t>«</w:t>
      </w:r>
      <w:r w:rsidRPr="00A2776C">
        <w:rPr>
          <w:rFonts w:hint="cs"/>
          <w:rtl/>
        </w:rPr>
        <w:t>بگو: اگر خدا را دوست می‌دارید، از من پیروی کنید تا خدا شما را دوست بدارد و گناهان شما را ببخشاید، و خداوند آمرزند</w:t>
      </w:r>
      <w:r w:rsidR="001C1B74" w:rsidRPr="00A2776C">
        <w:rPr>
          <w:rFonts w:hint="cs"/>
          <w:rtl/>
        </w:rPr>
        <w:t>ۀ</w:t>
      </w:r>
      <w:r w:rsidRPr="00A2776C">
        <w:rPr>
          <w:rFonts w:hint="cs"/>
          <w:rtl/>
        </w:rPr>
        <w:t xml:space="preserve"> مهربان است</w:t>
      </w:r>
      <w:r w:rsidRPr="00A2776C">
        <w:rPr>
          <w:rStyle w:val="Char8"/>
          <w:rFonts w:hint="cs"/>
          <w:rtl/>
        </w:rPr>
        <w:t>»</w:t>
      </w:r>
      <w:r w:rsidRPr="00A2776C">
        <w:rPr>
          <w:rFonts w:hint="cs"/>
          <w:rtl/>
        </w:rPr>
        <w:t>.</w:t>
      </w:r>
    </w:p>
    <w:p w:rsidR="00DA0BF4" w:rsidRPr="00A2776C" w:rsidRDefault="00DA0BF4" w:rsidP="00A2776C">
      <w:pPr>
        <w:pStyle w:val="a8"/>
        <w:rPr>
          <w:rtl/>
        </w:rPr>
      </w:pPr>
      <w:r w:rsidRPr="00A2776C">
        <w:rPr>
          <w:rFonts w:hint="cs"/>
          <w:rtl/>
        </w:rPr>
        <w:t>بعضی هم گفته‌اند: محبت رسول خدا</w:t>
      </w:r>
      <w:r w:rsidR="00DB720F" w:rsidRPr="00A2776C">
        <w:rPr>
          <w:rFonts w:cs="CTraditional Arabic" w:hint="cs"/>
          <w:rtl/>
        </w:rPr>
        <w:t xml:space="preserve"> ج</w:t>
      </w:r>
      <w:r w:rsidRPr="00A2776C">
        <w:rPr>
          <w:rFonts w:hint="cs"/>
          <w:rtl/>
        </w:rPr>
        <w:t xml:space="preserve"> اعتقاد نصرت دین او و دفاع از سنت او و تسلیم شدن در برابر او و ترس از مخالفت با او می‌باشد. </w:t>
      </w:r>
    </w:p>
    <w:p w:rsidR="00DA0BF4" w:rsidRPr="00A2776C" w:rsidRDefault="00DA0BF4" w:rsidP="00A2776C">
      <w:pPr>
        <w:pStyle w:val="a8"/>
        <w:rPr>
          <w:rtl/>
        </w:rPr>
      </w:pPr>
      <w:r w:rsidRPr="00A2776C">
        <w:rPr>
          <w:rFonts w:hint="cs"/>
          <w:rtl/>
        </w:rPr>
        <w:t xml:space="preserve">بعضی هم گفته‌اند: محبت دوام ذکر محبوب است. </w:t>
      </w:r>
    </w:p>
    <w:p w:rsidR="00DA0BF4" w:rsidRPr="00A2776C" w:rsidRDefault="00DA0BF4" w:rsidP="00A2776C">
      <w:pPr>
        <w:pStyle w:val="a8"/>
        <w:rPr>
          <w:rtl/>
        </w:rPr>
      </w:pPr>
      <w:r w:rsidRPr="00A2776C">
        <w:rPr>
          <w:rFonts w:hint="cs"/>
          <w:rtl/>
        </w:rPr>
        <w:t xml:space="preserve">بعضی‌ دیگر می‌گویند: ترجیح محبوب است. </w:t>
      </w:r>
    </w:p>
    <w:p w:rsidR="00DA0BF4" w:rsidRPr="00A2776C" w:rsidRDefault="00DA0BF4" w:rsidP="00A2776C">
      <w:pPr>
        <w:pStyle w:val="a8"/>
        <w:rPr>
          <w:rtl/>
        </w:rPr>
      </w:pPr>
      <w:r w:rsidRPr="00A2776C">
        <w:rPr>
          <w:rFonts w:hint="cs"/>
          <w:rtl/>
        </w:rPr>
        <w:t xml:space="preserve">بعضی می‌گویند: محبت آماده کردن قلب برای مراد و هدف پروردگار است، دوست داشته باشد آنچه را که او دوست دارد، و آنچه را که ناپسند و زشت می‌شمارد او هم ناپسند و زشت بداند. </w:t>
      </w:r>
    </w:p>
    <w:p w:rsidR="00DA0BF4" w:rsidRPr="00A2776C" w:rsidRDefault="00DA0BF4" w:rsidP="00A2776C">
      <w:pPr>
        <w:pStyle w:val="a8"/>
        <w:rPr>
          <w:rtl/>
        </w:rPr>
      </w:pPr>
      <w:r w:rsidRPr="00A2776C">
        <w:rPr>
          <w:rFonts w:hint="cs"/>
          <w:rtl/>
        </w:rPr>
        <w:t>بعضی هم می‌گویند: محبت میل قلب</w:t>
      </w:r>
      <w:r w:rsidR="005968E4" w:rsidRPr="00A2776C">
        <w:rPr>
          <w:rFonts w:hint="cs"/>
          <w:rtl/>
        </w:rPr>
        <w:t xml:space="preserve"> به‌سوی </w:t>
      </w:r>
      <w:r w:rsidRPr="00A2776C">
        <w:rPr>
          <w:rFonts w:hint="cs"/>
          <w:rtl/>
        </w:rPr>
        <w:t>چیزی که موافق اوست می‌باشد</w:t>
      </w:r>
      <w:r w:rsidR="00391317" w:rsidRPr="00A2776C">
        <w:rPr>
          <w:rFonts w:hint="cs"/>
          <w:vertAlign w:val="superscript"/>
          <w:rtl/>
        </w:rPr>
        <w:t>(</w:t>
      </w:r>
      <w:r w:rsidRPr="00A2776C">
        <w:rPr>
          <w:vertAlign w:val="superscript"/>
          <w:rtl/>
        </w:rPr>
        <w:footnoteReference w:id="316"/>
      </w:r>
      <w:r w:rsidR="00391317" w:rsidRPr="00A2776C">
        <w:rPr>
          <w:rFonts w:hint="cs"/>
          <w:vertAlign w:val="superscript"/>
          <w:rtl/>
        </w:rPr>
        <w:t>)</w:t>
      </w:r>
      <w:r w:rsidRPr="00A2776C">
        <w:rPr>
          <w:rFonts w:hint="cs"/>
          <w:rtl/>
        </w:rPr>
        <w:t xml:space="preserve">. اکثر عبارات گذشته اشاره به نتایج محبت بود نه به حقیقت آن. </w:t>
      </w:r>
    </w:p>
    <w:p w:rsidR="00DA0BF4" w:rsidRPr="00A2776C" w:rsidRDefault="00DA0BF4" w:rsidP="00A2776C">
      <w:pPr>
        <w:pStyle w:val="a8"/>
        <w:rPr>
          <w:rtl/>
        </w:rPr>
      </w:pPr>
      <w:r w:rsidRPr="00A2776C">
        <w:rPr>
          <w:rFonts w:hint="cs"/>
          <w:rtl/>
        </w:rPr>
        <w:t>حقیقت محبت این است: تمایل به چیزی که موافق انسان است، و این موافقت یا به خاطر این است که از آن لذت می‌بیند و آن را درک می‌کند، مثل محبت قیافه‌های قشنگ، صداهای خوش، غذا و نوشیدنی‌های لذیذ و چیزهای مشابه آنها؛ از چیزهایی که هر طبیعت و سرشتی به</w:t>
      </w:r>
      <w:r w:rsidR="00984728" w:rsidRPr="00A2776C">
        <w:rPr>
          <w:rFonts w:hint="cs"/>
          <w:rtl/>
        </w:rPr>
        <w:t xml:space="preserve"> آن‌ها ‌</w:t>
      </w:r>
      <w:r w:rsidRPr="00A2776C">
        <w:rPr>
          <w:rFonts w:hint="cs"/>
          <w:rtl/>
        </w:rPr>
        <w:t>میل دارد و با</w:t>
      </w:r>
      <w:r w:rsidR="00984728" w:rsidRPr="00A2776C">
        <w:rPr>
          <w:rFonts w:hint="cs"/>
          <w:rtl/>
        </w:rPr>
        <w:t xml:space="preserve"> آن‌ها ‌</w:t>
      </w:r>
      <w:r w:rsidRPr="00A2776C">
        <w:rPr>
          <w:rFonts w:hint="cs"/>
          <w:rtl/>
        </w:rPr>
        <w:t>سازگار است، یا اینکه این معانی باطنی لذت را با عقل و قلبش درک می‌کند، مثل محبت صالحین، علما، اهل معرفت و یا محبت روش</w:t>
      </w:r>
      <w:r w:rsidRPr="00A2776C">
        <w:rPr>
          <w:rFonts w:hint="eastAsia"/>
          <w:rtl/>
        </w:rPr>
        <w:t>‌های نیکو و کار‌های خوب آنها، طبیعت انسان میل به عشق و شیفته‌</w:t>
      </w:r>
      <w:r w:rsidRPr="00A2776C">
        <w:rPr>
          <w:rFonts w:hint="cs"/>
          <w:rtl/>
        </w:rPr>
        <w:t>گ</w:t>
      </w:r>
      <w:r w:rsidRPr="00A2776C">
        <w:rPr>
          <w:rFonts w:hint="eastAsia"/>
          <w:rtl/>
        </w:rPr>
        <w:t>ی</w:t>
      </w:r>
      <w:r w:rsidR="00984728" w:rsidRPr="00A2776C">
        <w:rPr>
          <w:rFonts w:hint="eastAsia"/>
          <w:rtl/>
        </w:rPr>
        <w:t xml:space="preserve"> آن‌ها ‌</w:t>
      </w:r>
      <w:r w:rsidRPr="00A2776C">
        <w:rPr>
          <w:rFonts w:hint="eastAsia"/>
          <w:rtl/>
        </w:rPr>
        <w:t xml:space="preserve">دارد به طوری که به آن قوم </w:t>
      </w:r>
      <w:r w:rsidRPr="00A2776C">
        <w:rPr>
          <w:rFonts w:hint="cs"/>
          <w:rtl/>
        </w:rPr>
        <w:t>هم</w:t>
      </w:r>
      <w:r w:rsidRPr="00A2776C">
        <w:rPr>
          <w:rFonts w:hint="eastAsia"/>
          <w:rtl/>
        </w:rPr>
        <w:t xml:space="preserve">بستگی </w:t>
      </w:r>
      <w:r w:rsidRPr="00A2776C">
        <w:rPr>
          <w:rFonts w:hint="cs"/>
          <w:rtl/>
        </w:rPr>
        <w:t>پیدا می‌کند، و بعضی اوقات به خاطر</w:t>
      </w:r>
      <w:r w:rsidR="00984728" w:rsidRPr="00A2776C">
        <w:rPr>
          <w:rFonts w:hint="cs"/>
          <w:rtl/>
        </w:rPr>
        <w:t xml:space="preserve"> </w:t>
      </w:r>
      <w:r w:rsidR="00984728" w:rsidRPr="00DC31C0">
        <w:rPr>
          <w:rFonts w:hint="cs"/>
          <w:spacing w:val="-4"/>
          <w:rtl/>
        </w:rPr>
        <w:t>آن‌ها ‌</w:t>
      </w:r>
      <w:r w:rsidRPr="00DC31C0">
        <w:rPr>
          <w:rFonts w:hint="cs"/>
          <w:spacing w:val="-4"/>
          <w:rtl/>
        </w:rPr>
        <w:t>از خاک و وطن کوچ می‌کند و به خاطر</w:t>
      </w:r>
      <w:r w:rsidR="00984728" w:rsidRPr="00DC31C0">
        <w:rPr>
          <w:rFonts w:hint="cs"/>
          <w:spacing w:val="-4"/>
          <w:rtl/>
        </w:rPr>
        <w:t xml:space="preserve"> آن‌ها ‌</w:t>
      </w:r>
      <w:r w:rsidRPr="00DC31C0">
        <w:rPr>
          <w:rFonts w:hint="cs"/>
          <w:spacing w:val="-4"/>
          <w:rtl/>
        </w:rPr>
        <w:t>جان می‌دهد. و این محبت به این خاطر است که طرف نسبت به او احسان و خوبی دارد و چیزی را به او داده است، و معلوم است که نفس انسان نسبت به کسی که در حق او خوبی می</w:t>
      </w:r>
      <w:r w:rsidRPr="00DC31C0">
        <w:rPr>
          <w:rFonts w:hint="eastAsia"/>
          <w:spacing w:val="-4"/>
          <w:rtl/>
        </w:rPr>
        <w:t>‌</w:t>
      </w:r>
      <w:r w:rsidRPr="00DC31C0">
        <w:rPr>
          <w:rFonts w:hint="cs"/>
          <w:spacing w:val="-4"/>
          <w:rtl/>
        </w:rPr>
        <w:t>کند محبت و علاقه دارد.</w:t>
      </w:r>
      <w:r w:rsidRPr="00A2776C">
        <w:rPr>
          <w:rFonts w:hint="cs"/>
          <w:rtl/>
        </w:rPr>
        <w:t xml:space="preserve"> </w:t>
      </w:r>
    </w:p>
    <w:p w:rsidR="00DA0BF4" w:rsidRPr="00DC31C0" w:rsidRDefault="00DA0BF4" w:rsidP="00A2776C">
      <w:pPr>
        <w:pStyle w:val="a8"/>
        <w:rPr>
          <w:spacing w:val="-4"/>
          <w:rtl/>
        </w:rPr>
      </w:pPr>
      <w:r w:rsidRPr="00DC31C0">
        <w:rPr>
          <w:rFonts w:hint="cs"/>
          <w:spacing w:val="-4"/>
          <w:rtl/>
        </w:rPr>
        <w:t>با اثبات این مطلب، به تمام این سبب‌ها نظر افکندم، همگی در وجود پیامبر</w:t>
      </w:r>
      <w:r w:rsidR="00DB720F" w:rsidRPr="00DC31C0">
        <w:rPr>
          <w:rFonts w:cs="CTraditional Arabic" w:hint="cs"/>
          <w:spacing w:val="-4"/>
          <w:rtl/>
        </w:rPr>
        <w:t xml:space="preserve"> ج</w:t>
      </w:r>
      <w:r w:rsidRPr="00DC31C0">
        <w:rPr>
          <w:rFonts w:hint="cs"/>
          <w:spacing w:val="-4"/>
          <w:rtl/>
        </w:rPr>
        <w:t xml:space="preserve"> وجود دارند، پس برایم معلوم شد پیامبر</w:t>
      </w:r>
      <w:r w:rsidR="00DB720F" w:rsidRPr="00DC31C0">
        <w:rPr>
          <w:rFonts w:cs="CTraditional Arabic" w:hint="cs"/>
          <w:spacing w:val="-4"/>
          <w:rtl/>
        </w:rPr>
        <w:t xml:space="preserve"> ج</w:t>
      </w:r>
      <w:r w:rsidRPr="00DC31C0">
        <w:rPr>
          <w:rFonts w:hint="cs"/>
          <w:spacing w:val="-4"/>
          <w:rtl/>
        </w:rPr>
        <w:t xml:space="preserve"> جامع الشرایط برای هر سه موردی که باعث جلب محبت می‌شوند هست، جمال ظاهر، کمال اخلاق و باطنی پاک، و همچنین از نظر محاسن و فضایل اعلی‌ترین مردم می‌باشد، اما احسان و خوبی‌های او نسبت به امتش، خداوند در قرآن کریم در جاهای مختلف آن را بیان کرده است، از آن جمله: </w:t>
      </w:r>
    </w:p>
    <w:p w:rsidR="00DA0BF4" w:rsidRPr="00DC31C0" w:rsidRDefault="00DA0BF4" w:rsidP="00A2776C">
      <w:pPr>
        <w:pStyle w:val="a8"/>
        <w:rPr>
          <w:spacing w:val="-4"/>
          <w:rtl/>
        </w:rPr>
      </w:pPr>
      <w:r w:rsidRPr="00DC31C0">
        <w:rPr>
          <w:rFonts w:hint="cs"/>
          <w:spacing w:val="-4"/>
          <w:rtl/>
        </w:rPr>
        <w:t>رحم و مهربانی او نسبت به امت، هدایت کردن آنها، نجات دادن</w:t>
      </w:r>
      <w:r w:rsidR="00984728" w:rsidRPr="00DC31C0">
        <w:rPr>
          <w:rFonts w:hint="cs"/>
          <w:spacing w:val="-4"/>
          <w:rtl/>
        </w:rPr>
        <w:t xml:space="preserve"> آن‌ها ‌</w:t>
      </w:r>
      <w:r w:rsidRPr="00DC31C0">
        <w:rPr>
          <w:rFonts w:hint="cs"/>
          <w:spacing w:val="-4"/>
          <w:rtl/>
        </w:rPr>
        <w:t>از آتش جهنم، نسبت به مؤمنین رئوف و رحیم است، رحمة للعالمین و مژده‌دهنده و ترساننده، دعوت‌کننده بسوی خدا، چراغی نوردهنده، خوانند</w:t>
      </w:r>
      <w:r w:rsidR="001C1B74" w:rsidRPr="00DC31C0">
        <w:rPr>
          <w:rFonts w:hint="cs"/>
          <w:spacing w:val="-4"/>
          <w:rtl/>
        </w:rPr>
        <w:t>ۀ</w:t>
      </w:r>
      <w:r w:rsidRPr="00DC31C0">
        <w:rPr>
          <w:rFonts w:hint="cs"/>
          <w:spacing w:val="-4"/>
          <w:rtl/>
        </w:rPr>
        <w:t xml:space="preserve"> آیات قرآن بر مردم،</w:t>
      </w:r>
      <w:r w:rsidR="00984728" w:rsidRPr="00DC31C0">
        <w:rPr>
          <w:rFonts w:hint="cs"/>
          <w:spacing w:val="-4"/>
          <w:rtl/>
        </w:rPr>
        <w:t xml:space="preserve"> آن‌ها ‌</w:t>
      </w:r>
      <w:r w:rsidRPr="00DC31C0">
        <w:rPr>
          <w:rFonts w:hint="cs"/>
          <w:spacing w:val="-4"/>
          <w:rtl/>
        </w:rPr>
        <w:t>را تزکیه می‌دهد، قرآن و حکمت را به</w:t>
      </w:r>
      <w:r w:rsidR="00984728" w:rsidRPr="00DC31C0">
        <w:rPr>
          <w:rFonts w:hint="cs"/>
          <w:spacing w:val="-4"/>
          <w:rtl/>
        </w:rPr>
        <w:t xml:space="preserve"> آن‌ها ‌</w:t>
      </w:r>
      <w:r w:rsidRPr="00DC31C0">
        <w:rPr>
          <w:rFonts w:hint="cs"/>
          <w:spacing w:val="-4"/>
          <w:rtl/>
        </w:rPr>
        <w:t>می‌آموزد، و</w:t>
      </w:r>
      <w:r w:rsidR="00984728" w:rsidRPr="00DC31C0">
        <w:rPr>
          <w:rFonts w:hint="cs"/>
          <w:spacing w:val="-4"/>
          <w:rtl/>
        </w:rPr>
        <w:t xml:space="preserve"> آن‌ها ‌</w:t>
      </w:r>
      <w:r w:rsidRPr="00DC31C0">
        <w:rPr>
          <w:rFonts w:hint="cs"/>
          <w:spacing w:val="-4"/>
          <w:rtl/>
        </w:rPr>
        <w:t xml:space="preserve">را به صراط مستقیم هدایت می‌دهد. </w:t>
      </w:r>
    </w:p>
    <w:p w:rsidR="00DA0BF4" w:rsidRPr="00A2776C" w:rsidRDefault="00DA0BF4" w:rsidP="00A2776C">
      <w:pPr>
        <w:pStyle w:val="a8"/>
        <w:rPr>
          <w:rtl/>
        </w:rPr>
      </w:pPr>
      <w:r w:rsidRPr="00A2776C">
        <w:rPr>
          <w:rFonts w:hint="cs"/>
          <w:rtl/>
        </w:rPr>
        <w:t xml:space="preserve">چه احسان و خوبی از این بزرگ‌تر، با ارزش‌تر از این احسان که نسبت به تمام مؤمنین انجام داده است؟ </w:t>
      </w:r>
    </w:p>
    <w:p w:rsidR="00DA0BF4" w:rsidRPr="00A2776C" w:rsidRDefault="00DA0BF4" w:rsidP="00A2776C">
      <w:pPr>
        <w:pStyle w:val="a8"/>
        <w:rPr>
          <w:rtl/>
        </w:rPr>
      </w:pPr>
      <w:r w:rsidRPr="00A2776C">
        <w:rPr>
          <w:rFonts w:hint="cs"/>
          <w:rtl/>
        </w:rPr>
        <w:t xml:space="preserve">چه فضل و احسانی به این اندازه وسعت دارد و </w:t>
      </w:r>
      <w:r w:rsidR="00AE784A" w:rsidRPr="00A2776C">
        <w:rPr>
          <w:rStyle w:val="Char4"/>
          <w:rFonts w:hint="cs"/>
          <w:rtl/>
        </w:rPr>
        <w:t>-</w:t>
      </w:r>
      <w:r w:rsidRPr="00A2776C">
        <w:rPr>
          <w:rFonts w:hint="cs"/>
          <w:rtl/>
        </w:rPr>
        <w:t xml:space="preserve"> بعد از خدا </w:t>
      </w:r>
      <w:r w:rsidR="00AE784A" w:rsidRPr="00A2776C">
        <w:rPr>
          <w:rStyle w:val="Char4"/>
          <w:rFonts w:hint="cs"/>
          <w:rtl/>
        </w:rPr>
        <w:t>-</w:t>
      </w:r>
      <w:r w:rsidRPr="00A2776C">
        <w:rPr>
          <w:rFonts w:hint="cs"/>
          <w:rtl/>
        </w:rPr>
        <w:t xml:space="preserve"> نسبت به تمام مسلمانان به این اندازه فایده دارد ؟ چون پیامبر</w:t>
      </w:r>
      <w:r w:rsidR="00DB720F" w:rsidRPr="00A2776C">
        <w:rPr>
          <w:rFonts w:cs="CTraditional Arabic" w:hint="cs"/>
          <w:rtl/>
        </w:rPr>
        <w:t xml:space="preserve"> ج</w:t>
      </w:r>
      <w:r w:rsidRPr="00A2776C">
        <w:rPr>
          <w:rFonts w:hint="cs"/>
          <w:rtl/>
        </w:rPr>
        <w:t xml:space="preserve"> وسیله بوده است که تمام مردم را هدایت دهد و</w:t>
      </w:r>
      <w:r w:rsidR="00984728" w:rsidRPr="00A2776C">
        <w:rPr>
          <w:rFonts w:hint="cs"/>
          <w:rtl/>
        </w:rPr>
        <w:t xml:space="preserve"> آن‌ها ‌</w:t>
      </w:r>
      <w:r w:rsidRPr="00A2776C">
        <w:rPr>
          <w:rFonts w:hint="cs"/>
          <w:rtl/>
        </w:rPr>
        <w:t>را از گمراهی نجات دهد،</w:t>
      </w:r>
      <w:r w:rsidR="00984728" w:rsidRPr="00A2776C">
        <w:rPr>
          <w:rFonts w:hint="cs"/>
          <w:rtl/>
        </w:rPr>
        <w:t xml:space="preserve"> آن‌ها ‌</w:t>
      </w:r>
      <w:r w:rsidRPr="00A2776C">
        <w:rPr>
          <w:rFonts w:hint="cs"/>
          <w:rtl/>
        </w:rPr>
        <w:t>را بسوی رستگاری دعوت کند، و</w:t>
      </w:r>
      <w:r w:rsidR="00984728" w:rsidRPr="00A2776C">
        <w:rPr>
          <w:rFonts w:hint="cs"/>
          <w:rtl/>
        </w:rPr>
        <w:t xml:space="preserve"> آن‌ها ‌</w:t>
      </w:r>
      <w:r w:rsidRPr="00A2776C">
        <w:rPr>
          <w:rFonts w:hint="cs"/>
          <w:rtl/>
        </w:rPr>
        <w:t>را به پروردگار برساند، و روز قیامت شفیع و سخنگو و شاهد</w:t>
      </w:r>
      <w:r w:rsidR="00984728" w:rsidRPr="00A2776C">
        <w:rPr>
          <w:rFonts w:hint="cs"/>
          <w:rtl/>
        </w:rPr>
        <w:t xml:space="preserve"> آن‌ها ‌</w:t>
      </w:r>
      <w:r w:rsidRPr="00A2776C">
        <w:rPr>
          <w:rFonts w:hint="cs"/>
          <w:rtl/>
        </w:rPr>
        <w:t>باشد، پس برای شما روشن شد که پیامبر</w:t>
      </w:r>
      <w:r w:rsidR="00DB720F" w:rsidRPr="00A2776C">
        <w:rPr>
          <w:rFonts w:cs="CTraditional Arabic" w:hint="cs"/>
          <w:rtl/>
        </w:rPr>
        <w:t xml:space="preserve"> ج</w:t>
      </w:r>
      <w:r w:rsidRPr="00A2776C">
        <w:rPr>
          <w:rFonts w:hint="cs"/>
          <w:rtl/>
        </w:rPr>
        <w:t xml:space="preserve"> شایسته‌ی محبت حقیقی شرعی است، چون چند نص صراحتاً این مسأله را بیان کرده‌اند. مانند</w:t>
      </w:r>
      <w:r w:rsidR="001C1B74" w:rsidRPr="00A2776C">
        <w:rPr>
          <w:rFonts w:hint="cs"/>
          <w:rtl/>
        </w:rPr>
        <w:t>ۀ</w:t>
      </w:r>
      <w:r w:rsidRPr="00A2776C">
        <w:rPr>
          <w:rFonts w:hint="cs"/>
          <w:rtl/>
        </w:rPr>
        <w:t xml:space="preserve"> فرموده خداوند: </w:t>
      </w:r>
    </w:p>
    <w:p w:rsidR="00DA0BF4" w:rsidRPr="00A2776C" w:rsidRDefault="00F63A44" w:rsidP="00A2776C">
      <w:pPr>
        <w:pStyle w:val="af1"/>
        <w:rPr>
          <w:rStyle w:val="Char4"/>
          <w:rtl/>
        </w:rPr>
      </w:pPr>
      <w:r w:rsidRPr="00A2776C">
        <w:rPr>
          <w:rFonts w:ascii="Tahoma" w:hAnsi="Tahoma" w:cs="Traditional Arabic" w:hint="cs"/>
          <w:rtl/>
        </w:rPr>
        <w:t>﴿</w:t>
      </w:r>
      <w:r w:rsidRPr="00A2776C">
        <w:rPr>
          <w:rtl/>
        </w:rPr>
        <w:t>قُل</w:t>
      </w:r>
      <w:r w:rsidRPr="00A2776C">
        <w:rPr>
          <w:rFonts w:hint="cs"/>
          <w:rtl/>
        </w:rPr>
        <w:t>ۡ</w:t>
      </w:r>
      <w:r w:rsidRPr="00A2776C">
        <w:rPr>
          <w:rtl/>
        </w:rPr>
        <w:t xml:space="preserve"> </w:t>
      </w:r>
      <w:r w:rsidRPr="00A2776C">
        <w:rPr>
          <w:rFonts w:hint="cs"/>
          <w:rtl/>
        </w:rPr>
        <w:t>إِن</w:t>
      </w:r>
      <w:r w:rsidRPr="00A2776C">
        <w:rPr>
          <w:rtl/>
        </w:rPr>
        <w:t xml:space="preserve"> </w:t>
      </w:r>
      <w:r w:rsidRPr="00A2776C">
        <w:rPr>
          <w:rFonts w:hint="cs"/>
          <w:rtl/>
        </w:rPr>
        <w:t>كَانَ</w:t>
      </w:r>
      <w:r w:rsidRPr="00A2776C">
        <w:rPr>
          <w:rtl/>
        </w:rPr>
        <w:t xml:space="preserve"> </w:t>
      </w:r>
      <w:r w:rsidRPr="00A2776C">
        <w:rPr>
          <w:rFonts w:hint="cs"/>
          <w:rtl/>
        </w:rPr>
        <w:t>ءَابَآؤُكُمۡ</w:t>
      </w:r>
      <w:r w:rsidRPr="00A2776C">
        <w:rPr>
          <w:rtl/>
        </w:rPr>
        <w:t xml:space="preserve"> </w:t>
      </w:r>
      <w:r w:rsidRPr="00A2776C">
        <w:rPr>
          <w:rFonts w:hint="cs"/>
          <w:rtl/>
        </w:rPr>
        <w:t>وَأَبۡنَآؤُك</w:t>
      </w:r>
      <w:r w:rsidRPr="00A2776C">
        <w:rPr>
          <w:rtl/>
        </w:rPr>
        <w:t xml:space="preserve">ُمۡ وَإِخۡوَٰنُكُمۡ وَأَزۡوَٰجُكُمۡ وَعَشِيرَتُكُمۡ وَأَمۡوَٰلٌ </w:t>
      </w:r>
      <w:r w:rsidRPr="00A2776C">
        <w:rPr>
          <w:rFonts w:hint="cs"/>
          <w:rtl/>
        </w:rPr>
        <w:t>ٱ</w:t>
      </w:r>
      <w:r w:rsidRPr="00A2776C">
        <w:rPr>
          <w:rFonts w:hint="eastAsia"/>
          <w:rtl/>
        </w:rPr>
        <w:t>قۡتَرَفۡتُمُوهَا</w:t>
      </w:r>
      <w:r w:rsidRPr="00A2776C">
        <w:rPr>
          <w:rtl/>
        </w:rPr>
        <w:t xml:space="preserve"> وَتِجَٰرَةٞ تَخۡشَوۡنَ كَسَادَهَا وَمَسَٰكِنُ تَرۡضَوۡنَهَآ أَحَبَّ إِلَيۡكُم مِّنَ </w:t>
      </w:r>
      <w:r w:rsidRPr="00A2776C">
        <w:rPr>
          <w:rFonts w:hint="cs"/>
          <w:rtl/>
        </w:rPr>
        <w:t>ٱ</w:t>
      </w:r>
      <w:r w:rsidRPr="00A2776C">
        <w:rPr>
          <w:rFonts w:hint="eastAsia"/>
          <w:rtl/>
        </w:rPr>
        <w:t>للَّهِ</w:t>
      </w:r>
      <w:r w:rsidRPr="00A2776C">
        <w:rPr>
          <w:rtl/>
        </w:rPr>
        <w:t xml:space="preserve"> وَرَسُولِهِ</w:t>
      </w:r>
      <w:r w:rsidRPr="00A2776C">
        <w:rPr>
          <w:rFonts w:hint="cs"/>
          <w:rtl/>
        </w:rPr>
        <w:t>ۦ</w:t>
      </w:r>
      <w:r w:rsidRPr="00A2776C">
        <w:rPr>
          <w:rtl/>
        </w:rPr>
        <w:t xml:space="preserve"> وَجِهَادٖ فِي سَبِيلِهِ</w:t>
      </w:r>
      <w:r w:rsidRPr="00A2776C">
        <w:rPr>
          <w:rFonts w:hint="cs"/>
          <w:rtl/>
        </w:rPr>
        <w:t>ۦ</w:t>
      </w:r>
      <w:r w:rsidRPr="00A2776C">
        <w:rPr>
          <w:rtl/>
        </w:rPr>
        <w:t xml:space="preserve"> </w:t>
      </w:r>
      <w:r w:rsidRPr="00A2776C">
        <w:rPr>
          <w:rFonts w:hint="eastAsia"/>
          <w:rtl/>
        </w:rPr>
        <w:t>فَتَرَبَّصُواْ</w:t>
      </w:r>
      <w:r w:rsidRPr="00A2776C">
        <w:rPr>
          <w:rtl/>
        </w:rPr>
        <w:t xml:space="preserve"> حَتَّىٰ يَأۡتِيَ </w:t>
      </w:r>
      <w:r w:rsidRPr="00A2776C">
        <w:rPr>
          <w:rFonts w:hint="cs"/>
          <w:rtl/>
        </w:rPr>
        <w:t>ٱ</w:t>
      </w:r>
      <w:r w:rsidRPr="00A2776C">
        <w:rPr>
          <w:rFonts w:hint="eastAsia"/>
          <w:rtl/>
        </w:rPr>
        <w:t>للَّهُ</w:t>
      </w:r>
      <w:r w:rsidRPr="00A2776C">
        <w:rPr>
          <w:rtl/>
        </w:rPr>
        <w:t xml:space="preserve"> بِأَمۡرِهِ</w:t>
      </w:r>
      <w:r w:rsidRPr="00A2776C">
        <w:rPr>
          <w:rFonts w:hint="cs"/>
          <w:rtl/>
        </w:rPr>
        <w:t>ۦۗ</w:t>
      </w:r>
      <w:r w:rsidRPr="00A2776C">
        <w:rPr>
          <w:rtl/>
        </w:rPr>
        <w:t xml:space="preserve"> وَ</w:t>
      </w:r>
      <w:r w:rsidRPr="00A2776C">
        <w:rPr>
          <w:rFonts w:hint="cs"/>
          <w:rtl/>
        </w:rPr>
        <w:t>ٱ</w:t>
      </w:r>
      <w:r w:rsidRPr="00A2776C">
        <w:rPr>
          <w:rFonts w:hint="eastAsia"/>
          <w:rtl/>
        </w:rPr>
        <w:t>للَّهُ</w:t>
      </w:r>
      <w:r w:rsidRPr="00A2776C">
        <w:rPr>
          <w:rtl/>
        </w:rPr>
        <w:t xml:space="preserve"> لَا يَهۡدِي </w:t>
      </w:r>
      <w:r w:rsidRPr="00A2776C">
        <w:rPr>
          <w:rFonts w:hint="cs"/>
          <w:rtl/>
        </w:rPr>
        <w:t>ٱ</w:t>
      </w:r>
      <w:r w:rsidRPr="00A2776C">
        <w:rPr>
          <w:rFonts w:hint="eastAsia"/>
          <w:rtl/>
        </w:rPr>
        <w:t>لۡقَوۡمَ</w:t>
      </w:r>
      <w:r w:rsidRPr="00A2776C">
        <w:rPr>
          <w:rtl/>
        </w:rPr>
        <w:t xml:space="preserve"> </w:t>
      </w:r>
      <w:r w:rsidRPr="00A2776C">
        <w:rPr>
          <w:rFonts w:hint="cs"/>
          <w:rtl/>
        </w:rPr>
        <w:t>ٱ</w:t>
      </w:r>
      <w:r w:rsidRPr="00A2776C">
        <w:rPr>
          <w:rFonts w:hint="eastAsia"/>
          <w:rtl/>
        </w:rPr>
        <w:t>لۡفَٰسِقِينَ</w:t>
      </w:r>
      <w:r w:rsidRPr="00A2776C">
        <w:rPr>
          <w:rtl/>
        </w:rPr>
        <w:t>٢٤</w:t>
      </w:r>
      <w:r w:rsidRPr="00A2776C">
        <w:rPr>
          <w:rFonts w:ascii="Tahoma" w:hAnsi="Tahoma" w:cs="Traditional Arabic" w:hint="cs"/>
          <w:rtl/>
        </w:rPr>
        <w:t>﴾</w:t>
      </w:r>
      <w:r w:rsidRPr="00A2776C">
        <w:rPr>
          <w:rFonts w:ascii="Tahoma" w:hAnsi="Tahoma" w:cs="IRNazli"/>
          <w:szCs w:val="24"/>
          <w:rtl/>
        </w:rPr>
        <w:t xml:space="preserve"> </w:t>
      </w:r>
      <w:r w:rsidRPr="00A2776C">
        <w:rPr>
          <w:rStyle w:val="Char6"/>
          <w:rtl/>
        </w:rPr>
        <w:t>[التوب</w:t>
      </w:r>
      <w:r w:rsidR="001C1B74" w:rsidRPr="00A2776C">
        <w:rPr>
          <w:rStyle w:val="Char6"/>
          <w:rtl/>
        </w:rPr>
        <w:t>ۀ</w:t>
      </w:r>
      <w:r w:rsidRPr="00A2776C">
        <w:rPr>
          <w:rStyle w:val="Char6"/>
          <w:rtl/>
        </w:rPr>
        <w:t>: 24]</w:t>
      </w:r>
      <w:r w:rsidR="009C23AB" w:rsidRPr="00A2776C">
        <w:rPr>
          <w:rStyle w:val="Char6"/>
          <w:rFonts w:hint="cs"/>
          <w:rtl/>
        </w:rPr>
        <w:t>.</w:t>
      </w:r>
    </w:p>
    <w:p w:rsidR="00DA0BF4" w:rsidRPr="00A2776C" w:rsidRDefault="00DA0BF4" w:rsidP="00A2776C">
      <w:pPr>
        <w:pStyle w:val="ab"/>
        <w:rPr>
          <w:rtl/>
        </w:rPr>
      </w:pPr>
      <w:r w:rsidRPr="00A2776C">
        <w:rPr>
          <w:rStyle w:val="Char8"/>
          <w:rFonts w:hint="cs"/>
          <w:rtl/>
        </w:rPr>
        <w:t>«</w:t>
      </w:r>
      <w:r w:rsidRPr="00A2776C">
        <w:rPr>
          <w:rFonts w:hint="cs"/>
          <w:rtl/>
        </w:rPr>
        <w:t>بگو: اگر پدران و فرزندان و برادران و همسران و قوم و قبیل</w:t>
      </w:r>
      <w:r w:rsidR="001C1B74" w:rsidRPr="00A2776C">
        <w:rPr>
          <w:rFonts w:hint="cs"/>
          <w:rtl/>
        </w:rPr>
        <w:t>ۀ</w:t>
      </w:r>
      <w:r w:rsidRPr="00A2776C">
        <w:rPr>
          <w:rFonts w:hint="cs"/>
          <w:rtl/>
        </w:rPr>
        <w:t xml:space="preserve"> شما، و اموالی که فراچنگش آورده‌اید، و بازرگانی و تجارتی که از بی‌بازاری و بی‌رونقی آن می‌ترسید، و منازلی که مورد علاق</w:t>
      </w:r>
      <w:r w:rsidR="001C1B74" w:rsidRPr="00A2776C">
        <w:rPr>
          <w:rFonts w:hint="cs"/>
          <w:rtl/>
        </w:rPr>
        <w:t>ۀ</w:t>
      </w:r>
      <w:r w:rsidRPr="00A2776C">
        <w:rPr>
          <w:rFonts w:hint="cs"/>
          <w:rtl/>
        </w:rPr>
        <w:t xml:space="preserve"> شما است،</w:t>
      </w:r>
      <w:r w:rsidR="00984728" w:rsidRPr="00A2776C">
        <w:rPr>
          <w:rFonts w:hint="cs"/>
          <w:rtl/>
        </w:rPr>
        <w:t xml:space="preserve"> این‌ها ‌</w:t>
      </w:r>
      <w:r w:rsidRPr="00A2776C">
        <w:rPr>
          <w:rFonts w:hint="cs"/>
          <w:rtl/>
        </w:rPr>
        <w:t>در نظرتان از خدا و پیغمبرش و جهاد در راه خدا محبوب‌تر باشد، در انتظار باشید که خداوند کار خود را می‌کند، و عذاب خویش را فرومی‌فرستد) خداوند کسان نافرمانبردار را به راه سعادت) هدایت نمی‌نماید</w:t>
      </w:r>
      <w:r w:rsidRPr="00A2776C">
        <w:rPr>
          <w:rStyle w:val="Char8"/>
          <w:rFonts w:hint="cs"/>
          <w:rtl/>
        </w:rPr>
        <w:t>»</w:t>
      </w:r>
      <w:r w:rsidRPr="00A2776C">
        <w:rPr>
          <w:rFonts w:hint="cs"/>
          <w:rtl/>
        </w:rPr>
        <w:t>.</w:t>
      </w:r>
    </w:p>
    <w:p w:rsidR="00DA0BF4" w:rsidRPr="00A2776C" w:rsidRDefault="00DA0BF4" w:rsidP="00A2776C">
      <w:pPr>
        <w:pStyle w:val="a8"/>
        <w:rPr>
          <w:rtl/>
        </w:rPr>
      </w:pPr>
      <w:r w:rsidRPr="00A2776C">
        <w:rPr>
          <w:rFonts w:hint="cs"/>
          <w:rtl/>
        </w:rPr>
        <w:t>و قال</w:t>
      </w:r>
      <w:r w:rsidR="00DB720F" w:rsidRPr="00A2776C">
        <w:rPr>
          <w:rFonts w:hint="cs"/>
          <w:rtl/>
        </w:rPr>
        <w:t xml:space="preserve"> </w:t>
      </w:r>
      <w:r w:rsidR="000027F5" w:rsidRPr="00A2776C">
        <w:rPr>
          <w:rFonts w:cs="CTraditional Arabic" w:hint="cs"/>
          <w:rtl/>
        </w:rPr>
        <w:t>ج</w:t>
      </w:r>
      <w:r w:rsidRPr="00A2776C">
        <w:rPr>
          <w:rFonts w:hint="cs"/>
          <w:rtl/>
        </w:rPr>
        <w:t xml:space="preserve">: </w:t>
      </w:r>
      <w:r w:rsidRPr="00A2776C">
        <w:rPr>
          <w:rStyle w:val="Char8"/>
          <w:rtl/>
        </w:rPr>
        <w:t>«</w:t>
      </w:r>
      <w:r w:rsidRPr="00A2776C">
        <w:rPr>
          <w:rStyle w:val="Char3"/>
          <w:rtl/>
        </w:rPr>
        <w:t>لا</w:t>
      </w:r>
      <w:r w:rsidR="00AF0FC2" w:rsidRPr="00A2776C">
        <w:rPr>
          <w:rStyle w:val="Char3"/>
          <w:rtl/>
        </w:rPr>
        <w:t>ي</w:t>
      </w:r>
      <w:r w:rsidRPr="00A2776C">
        <w:rPr>
          <w:rStyle w:val="Char3"/>
          <w:rtl/>
        </w:rPr>
        <w:t>ؤمنُ أحدُ</w:t>
      </w:r>
      <w:r w:rsidR="00C172E8" w:rsidRPr="00A2776C">
        <w:rPr>
          <w:rStyle w:val="Char3"/>
          <w:rtl/>
        </w:rPr>
        <w:t>ك</w:t>
      </w:r>
      <w:r w:rsidRPr="00A2776C">
        <w:rPr>
          <w:rStyle w:val="Char3"/>
          <w:rtl/>
        </w:rPr>
        <w:t>م حت</w:t>
      </w:r>
      <w:r w:rsidR="00AF0FC2" w:rsidRPr="00A2776C">
        <w:rPr>
          <w:rStyle w:val="Char3"/>
          <w:rtl/>
        </w:rPr>
        <w:t>ي</w:t>
      </w:r>
      <w:r w:rsidRPr="00A2776C">
        <w:rPr>
          <w:rStyle w:val="Char3"/>
          <w:rtl/>
        </w:rPr>
        <w:t xml:space="preserve"> </w:t>
      </w:r>
      <w:r w:rsidRPr="00A2776C">
        <w:rPr>
          <w:rStyle w:val="Char3"/>
          <w:rFonts w:hint="cs"/>
          <w:rtl/>
        </w:rPr>
        <w:t>أ</w:t>
      </w:r>
      <w:r w:rsidR="00C172E8" w:rsidRPr="00A2776C">
        <w:rPr>
          <w:rStyle w:val="Char3"/>
          <w:rtl/>
        </w:rPr>
        <w:t>ك</w:t>
      </w:r>
      <w:r w:rsidRPr="00A2776C">
        <w:rPr>
          <w:rStyle w:val="Char3"/>
          <w:rtl/>
        </w:rPr>
        <w:t>ونَ أحبَّ إل</w:t>
      </w:r>
      <w:r w:rsidR="00AF0FC2" w:rsidRPr="00A2776C">
        <w:rPr>
          <w:rStyle w:val="Char3"/>
          <w:rtl/>
        </w:rPr>
        <w:t>ي</w:t>
      </w:r>
      <w:r w:rsidRPr="00A2776C">
        <w:rPr>
          <w:rStyle w:val="Char3"/>
          <w:rtl/>
        </w:rPr>
        <w:t>ه من والده وولده والناس أجمع</w:t>
      </w:r>
      <w:r w:rsidR="00AF0FC2" w:rsidRPr="00A2776C">
        <w:rPr>
          <w:rStyle w:val="Char3"/>
          <w:rtl/>
        </w:rPr>
        <w:t>ي</w:t>
      </w:r>
      <w:r w:rsidRPr="00A2776C">
        <w:rPr>
          <w:rStyle w:val="Char3"/>
          <w:rtl/>
        </w:rPr>
        <w:t>ن</w:t>
      </w:r>
      <w:r w:rsidRPr="00A2776C">
        <w:rPr>
          <w:rStyle w:val="Char8"/>
          <w:rtl/>
        </w:rPr>
        <w:t>»</w:t>
      </w:r>
      <w:r w:rsidR="00391317" w:rsidRPr="00A2776C">
        <w:rPr>
          <w:rFonts w:ascii="Traditional Arabic" w:hAnsi="Traditional Arabic" w:cs="Traditional Arabic" w:hint="cs"/>
          <w:sz w:val="32"/>
          <w:szCs w:val="32"/>
          <w:vertAlign w:val="superscript"/>
          <w:rtl/>
        </w:rPr>
        <w:t>(</w:t>
      </w:r>
      <w:r w:rsidR="00391317" w:rsidRPr="00A2776C">
        <w:rPr>
          <w:vertAlign w:val="superscript"/>
          <w:rtl/>
        </w:rPr>
        <w:footnoteReference w:id="317"/>
      </w:r>
      <w:r w:rsidR="00391317" w:rsidRPr="00A2776C">
        <w:rPr>
          <w:rFonts w:ascii="Traditional Arabic" w:hAnsi="Traditional Arabic" w:cs="Traditional Arabic" w:hint="cs"/>
          <w:sz w:val="32"/>
          <w:szCs w:val="32"/>
          <w:vertAlign w:val="superscript"/>
          <w:rtl/>
        </w:rPr>
        <w:t>)</w:t>
      </w:r>
      <w:r w:rsidRPr="00A2776C">
        <w:rPr>
          <w:rFonts w:ascii="Lotus Linotype" w:hAnsi="Lotus Linotype" w:cs="Lotus Linotype"/>
          <w:szCs w:val="27"/>
          <w:rtl/>
        </w:rPr>
        <w:t>.</w:t>
      </w:r>
      <w:r w:rsidRPr="00A2776C">
        <w:rPr>
          <w:rFonts w:hint="cs"/>
          <w:rtl/>
        </w:rPr>
        <w:t xml:space="preserve"> </w:t>
      </w:r>
      <w:r w:rsidR="000027F5" w:rsidRPr="00A2776C">
        <w:rPr>
          <w:rStyle w:val="Char8"/>
          <w:rFonts w:hint="cs"/>
          <w:rtl/>
        </w:rPr>
        <w:t>«</w:t>
      </w:r>
      <w:r w:rsidRPr="00A2776C">
        <w:rPr>
          <w:rStyle w:val="Chare"/>
          <w:rFonts w:hint="cs"/>
          <w:rtl/>
        </w:rPr>
        <w:t>هیچ کدام از شما ایمانش کامل نمی‌شود مگر اینکه مرا از پدر و فرزندانش و تمام مردم بیشتر دوست داشته باشد</w:t>
      </w:r>
      <w:r w:rsidR="000027F5" w:rsidRPr="00A2776C">
        <w:rPr>
          <w:rStyle w:val="Char8"/>
          <w:rFonts w:hint="cs"/>
          <w:rtl/>
        </w:rPr>
        <w:t>»</w:t>
      </w:r>
      <w:r w:rsidRPr="00A2776C">
        <w:rPr>
          <w:rFonts w:hint="cs"/>
          <w:rtl/>
        </w:rPr>
        <w:t xml:space="preserve">. </w:t>
      </w:r>
    </w:p>
    <w:p w:rsidR="00DA0BF4" w:rsidRPr="00A2776C" w:rsidRDefault="00DA0BF4" w:rsidP="00A2776C">
      <w:pPr>
        <w:pStyle w:val="a8"/>
        <w:rPr>
          <w:rtl/>
        </w:rPr>
      </w:pPr>
      <w:r w:rsidRPr="00A2776C">
        <w:rPr>
          <w:rStyle w:val="Char3"/>
          <w:rFonts w:hint="cs"/>
          <w:rtl/>
        </w:rPr>
        <w:t>و قال</w:t>
      </w:r>
      <w:r w:rsidR="00391317" w:rsidRPr="00A2776C">
        <w:rPr>
          <w:rStyle w:val="Char3"/>
          <w:rFonts w:hint="cs"/>
          <w:rtl/>
        </w:rPr>
        <w:t xml:space="preserve"> </w:t>
      </w:r>
      <w:r w:rsidR="00391317" w:rsidRPr="00A2776C">
        <w:rPr>
          <w:rStyle w:val="Char3"/>
          <w:rFonts w:cs="CTraditional Arabic" w:hint="cs"/>
          <w:rtl/>
        </w:rPr>
        <w:t>ج</w:t>
      </w:r>
      <w:r w:rsidRPr="00A2776C">
        <w:rPr>
          <w:rStyle w:val="Char3"/>
          <w:rFonts w:hint="cs"/>
          <w:rtl/>
        </w:rPr>
        <w:t>:</w:t>
      </w:r>
      <w:r w:rsidRPr="00A2776C">
        <w:rPr>
          <w:rFonts w:hint="cs"/>
          <w:rtl/>
        </w:rPr>
        <w:t xml:space="preserve"> </w:t>
      </w:r>
      <w:r w:rsidRPr="00A2776C">
        <w:rPr>
          <w:rStyle w:val="Char8"/>
          <w:rtl/>
        </w:rPr>
        <w:t>«</w:t>
      </w:r>
      <w:r w:rsidRPr="00A2776C">
        <w:rPr>
          <w:rStyle w:val="Char3"/>
          <w:rtl/>
        </w:rPr>
        <w:t xml:space="preserve">ثلاثٌ مَنْ </w:t>
      </w:r>
      <w:r w:rsidR="00C172E8" w:rsidRPr="00A2776C">
        <w:rPr>
          <w:rStyle w:val="Char3"/>
          <w:rtl/>
        </w:rPr>
        <w:t>ك</w:t>
      </w:r>
      <w:r w:rsidRPr="00A2776C">
        <w:rPr>
          <w:rStyle w:val="Char3"/>
          <w:rtl/>
        </w:rPr>
        <w:t>نَّ ف</w:t>
      </w:r>
      <w:r w:rsidR="00AF0FC2" w:rsidRPr="00A2776C">
        <w:rPr>
          <w:rStyle w:val="Char3"/>
          <w:rtl/>
        </w:rPr>
        <w:t>ي</w:t>
      </w:r>
      <w:r w:rsidRPr="00A2776C">
        <w:rPr>
          <w:rStyle w:val="Char3"/>
          <w:rtl/>
        </w:rPr>
        <w:t>ه وَجَدَ حلاو</w:t>
      </w:r>
      <w:r w:rsidR="00AF0FC2" w:rsidRPr="00A2776C">
        <w:rPr>
          <w:rStyle w:val="Char3"/>
          <w:rtl/>
        </w:rPr>
        <w:t>ة</w:t>
      </w:r>
      <w:r w:rsidRPr="00A2776C">
        <w:rPr>
          <w:rStyle w:val="Char3"/>
          <w:rtl/>
        </w:rPr>
        <w:t xml:space="preserve"> الإ</w:t>
      </w:r>
      <w:r w:rsidR="00AF0FC2" w:rsidRPr="00A2776C">
        <w:rPr>
          <w:rStyle w:val="Char3"/>
          <w:rtl/>
        </w:rPr>
        <w:t>ي</w:t>
      </w:r>
      <w:r w:rsidRPr="00A2776C">
        <w:rPr>
          <w:rStyle w:val="Char3"/>
          <w:rtl/>
        </w:rPr>
        <w:t xml:space="preserve">مان: أن </w:t>
      </w:r>
      <w:r w:rsidR="00AF0FC2" w:rsidRPr="00A2776C">
        <w:rPr>
          <w:rStyle w:val="Char3"/>
          <w:rtl/>
        </w:rPr>
        <w:t>ي</w:t>
      </w:r>
      <w:r w:rsidR="00C172E8" w:rsidRPr="00A2776C">
        <w:rPr>
          <w:rStyle w:val="Char3"/>
          <w:rtl/>
        </w:rPr>
        <w:t>ك</w:t>
      </w:r>
      <w:r w:rsidRPr="00A2776C">
        <w:rPr>
          <w:rStyle w:val="Char3"/>
          <w:rtl/>
        </w:rPr>
        <w:t>ونَ الله ورسولُهُ أحب إل</w:t>
      </w:r>
      <w:r w:rsidR="00AF0FC2" w:rsidRPr="00A2776C">
        <w:rPr>
          <w:rStyle w:val="Char3"/>
          <w:rtl/>
        </w:rPr>
        <w:t>ي</w:t>
      </w:r>
      <w:r w:rsidRPr="00A2776C">
        <w:rPr>
          <w:rStyle w:val="Char3"/>
          <w:rtl/>
        </w:rPr>
        <w:t>ه م</w:t>
      </w:r>
      <w:r w:rsidR="009C23AB" w:rsidRPr="00A2776C">
        <w:rPr>
          <w:rStyle w:val="Char3"/>
          <w:rFonts w:hint="cs"/>
          <w:rtl/>
        </w:rPr>
        <w:t>ـ</w:t>
      </w:r>
      <w:r w:rsidRPr="00A2776C">
        <w:rPr>
          <w:rStyle w:val="Char3"/>
          <w:rtl/>
        </w:rPr>
        <w:t>ما سواهما</w:t>
      </w:r>
      <w:r w:rsidRPr="00A2776C">
        <w:rPr>
          <w:rFonts w:ascii="Lotus Linotype" w:hAnsi="Lotus Linotype" w:cs="Lotus Linotype"/>
          <w:szCs w:val="27"/>
          <w:rtl/>
        </w:rPr>
        <w:t xml:space="preserve"> ...</w:t>
      </w:r>
      <w:r w:rsidRPr="00A2776C">
        <w:rPr>
          <w:rStyle w:val="Char8"/>
          <w:rtl/>
        </w:rPr>
        <w:t>»</w:t>
      </w:r>
      <w:r w:rsidR="00391317" w:rsidRPr="00A2776C">
        <w:rPr>
          <w:rFonts w:ascii="Traditional Arabic" w:hAnsi="Traditional Arabic" w:cs="Traditional Arabic" w:hint="cs"/>
          <w:sz w:val="32"/>
          <w:szCs w:val="32"/>
          <w:vertAlign w:val="superscript"/>
          <w:rtl/>
        </w:rPr>
        <w:t>(</w:t>
      </w:r>
      <w:r w:rsidR="00391317" w:rsidRPr="00A2776C">
        <w:rPr>
          <w:vertAlign w:val="superscript"/>
          <w:rtl/>
        </w:rPr>
        <w:footnoteReference w:id="318"/>
      </w:r>
      <w:r w:rsidR="00391317" w:rsidRPr="00A2776C">
        <w:rPr>
          <w:rFonts w:ascii="Traditional Arabic" w:hAnsi="Traditional Arabic" w:cs="Traditional Arabic" w:hint="cs"/>
          <w:sz w:val="32"/>
          <w:szCs w:val="32"/>
          <w:vertAlign w:val="superscript"/>
          <w:rtl/>
        </w:rPr>
        <w:t>)</w:t>
      </w:r>
      <w:r w:rsidRPr="00A2776C">
        <w:rPr>
          <w:rFonts w:ascii="Lotus Linotype" w:hAnsi="Lotus Linotype" w:cs="Lotus Linotype"/>
          <w:szCs w:val="27"/>
          <w:rtl/>
        </w:rPr>
        <w:t>.</w:t>
      </w:r>
      <w:r w:rsidRPr="00A2776C">
        <w:rPr>
          <w:rFonts w:hint="cs"/>
          <w:rtl/>
        </w:rPr>
        <w:t xml:space="preserve"> </w:t>
      </w:r>
      <w:r w:rsidR="00391317" w:rsidRPr="00A2776C">
        <w:rPr>
          <w:rStyle w:val="Char8"/>
          <w:rFonts w:hint="cs"/>
          <w:rtl/>
        </w:rPr>
        <w:t>«</w:t>
      </w:r>
      <w:r w:rsidRPr="00A2776C">
        <w:rPr>
          <w:rStyle w:val="Chare"/>
          <w:rFonts w:hint="cs"/>
          <w:rtl/>
        </w:rPr>
        <w:t>سه چیز در هر کس موجود باشد شیرینی و لذت ایمان را می‌چشد: یکی از</w:t>
      </w:r>
      <w:r w:rsidR="00984728" w:rsidRPr="00A2776C">
        <w:rPr>
          <w:rStyle w:val="Chare"/>
          <w:rFonts w:hint="cs"/>
          <w:rtl/>
        </w:rPr>
        <w:t xml:space="preserve"> آن‌ها ‌</w:t>
      </w:r>
      <w:r w:rsidRPr="00A2776C">
        <w:rPr>
          <w:rStyle w:val="Chare"/>
          <w:rFonts w:hint="cs"/>
          <w:rtl/>
        </w:rPr>
        <w:t>این است که خدا و رسول او حضرت محمد</w:t>
      </w:r>
      <w:r w:rsidR="00EA235A" w:rsidRPr="00A2776C">
        <w:rPr>
          <w:rStyle w:val="Chare"/>
          <w:rFonts w:cs="CTraditional Arabic" w:hint="cs"/>
          <w:szCs w:val="28"/>
          <w:rtl/>
        </w:rPr>
        <w:t xml:space="preserve"> ج </w:t>
      </w:r>
      <w:r w:rsidRPr="00A2776C">
        <w:rPr>
          <w:rStyle w:val="Chare"/>
          <w:rFonts w:hint="cs"/>
          <w:rtl/>
        </w:rPr>
        <w:t>را از تمام موجودات و هر چه غیر آنهاست بیشتر دوست داشته باشد</w:t>
      </w:r>
      <w:r w:rsidR="00391317" w:rsidRPr="00A2776C">
        <w:rPr>
          <w:rStyle w:val="Char8"/>
          <w:rFonts w:hint="cs"/>
          <w:rtl/>
        </w:rPr>
        <w:t>»</w:t>
      </w:r>
      <w:r w:rsidRPr="00A2776C">
        <w:rPr>
          <w:rFonts w:hint="cs"/>
          <w:rtl/>
        </w:rPr>
        <w:t xml:space="preserve">. </w:t>
      </w:r>
    </w:p>
    <w:p w:rsidR="00DA0BF4" w:rsidRPr="00A2776C" w:rsidRDefault="00DA0BF4" w:rsidP="00A2776C">
      <w:pPr>
        <w:pStyle w:val="a8"/>
        <w:rPr>
          <w:rtl/>
        </w:rPr>
      </w:pPr>
      <w:r w:rsidRPr="00A2776C">
        <w:rPr>
          <w:rFonts w:hint="cs"/>
          <w:rtl/>
        </w:rPr>
        <w:t>و فرمود</w:t>
      </w:r>
      <w:r w:rsidR="001C1B74" w:rsidRPr="00A2776C">
        <w:rPr>
          <w:rFonts w:hint="cs"/>
          <w:rtl/>
        </w:rPr>
        <w:t>ۀ</w:t>
      </w:r>
      <w:r w:rsidRPr="00A2776C">
        <w:rPr>
          <w:rFonts w:hint="cs"/>
          <w:rtl/>
        </w:rPr>
        <w:t xml:space="preserve"> پیامبر</w:t>
      </w:r>
      <w:r w:rsidR="00DB720F" w:rsidRPr="00A2776C">
        <w:rPr>
          <w:rFonts w:cs="CTraditional Arabic" w:hint="cs"/>
          <w:rtl/>
        </w:rPr>
        <w:t xml:space="preserve"> ج</w:t>
      </w:r>
      <w:r w:rsidRPr="00A2776C">
        <w:rPr>
          <w:rFonts w:hint="cs"/>
          <w:rtl/>
        </w:rPr>
        <w:t xml:space="preserve"> به عمربن خطاب</w:t>
      </w:r>
      <w:r w:rsidR="006B39E0" w:rsidRPr="00A2776C">
        <w:rPr>
          <w:rFonts w:cs="CTraditional Arabic" w:hint="cs"/>
          <w:rtl/>
        </w:rPr>
        <w:t xml:space="preserve"> س </w:t>
      </w:r>
      <w:r w:rsidRPr="00A2776C">
        <w:rPr>
          <w:rFonts w:hint="cs"/>
          <w:rtl/>
        </w:rPr>
        <w:t>آن زمان که عمر گفت: ای پیامبر</w:t>
      </w:r>
      <w:r w:rsidR="00DB720F" w:rsidRPr="00A2776C">
        <w:rPr>
          <w:rFonts w:cs="CTraditional Arabic" w:hint="cs"/>
          <w:rtl/>
        </w:rPr>
        <w:t xml:space="preserve"> ج</w:t>
      </w:r>
      <w:r w:rsidRPr="00A2776C">
        <w:rPr>
          <w:rFonts w:hint="cs"/>
          <w:rtl/>
        </w:rPr>
        <w:t xml:space="preserve"> شما از همه چیز برای من محبوب‌تر هستی به جز خودم، پیامبر</w:t>
      </w:r>
      <w:r w:rsidR="00DB720F" w:rsidRPr="00A2776C">
        <w:rPr>
          <w:rFonts w:cs="CTraditional Arabic" w:hint="cs"/>
          <w:rtl/>
        </w:rPr>
        <w:t xml:space="preserve"> ج</w:t>
      </w:r>
      <w:r w:rsidRPr="00A2776C">
        <w:rPr>
          <w:rFonts w:hint="cs"/>
          <w:rtl/>
        </w:rPr>
        <w:t xml:space="preserve"> فرمود: </w:t>
      </w:r>
      <w:r w:rsidRPr="00A2776C">
        <w:rPr>
          <w:rStyle w:val="Char8"/>
          <w:rtl/>
        </w:rPr>
        <w:t>«</w:t>
      </w:r>
      <w:r w:rsidRPr="00A2776C">
        <w:rPr>
          <w:rStyle w:val="Char3"/>
          <w:rtl/>
        </w:rPr>
        <w:t>لا، والذ</w:t>
      </w:r>
      <w:r w:rsidR="00AF0FC2" w:rsidRPr="00A2776C">
        <w:rPr>
          <w:rStyle w:val="Char3"/>
          <w:rtl/>
        </w:rPr>
        <w:t>ي</w:t>
      </w:r>
      <w:r w:rsidRPr="00A2776C">
        <w:rPr>
          <w:rStyle w:val="Char3"/>
          <w:rtl/>
        </w:rPr>
        <w:t xml:space="preserve"> نفس</w:t>
      </w:r>
      <w:r w:rsidR="00AF0FC2" w:rsidRPr="00A2776C">
        <w:rPr>
          <w:rStyle w:val="Char3"/>
          <w:rtl/>
        </w:rPr>
        <w:t>ي</w:t>
      </w:r>
      <w:r w:rsidRPr="00A2776C">
        <w:rPr>
          <w:rStyle w:val="Char3"/>
          <w:rtl/>
        </w:rPr>
        <w:t xml:space="preserve"> ب</w:t>
      </w:r>
      <w:r w:rsidR="00AF0FC2" w:rsidRPr="00A2776C">
        <w:rPr>
          <w:rStyle w:val="Char3"/>
          <w:rtl/>
        </w:rPr>
        <w:t>ي</w:t>
      </w:r>
      <w:r w:rsidRPr="00A2776C">
        <w:rPr>
          <w:rStyle w:val="Char3"/>
          <w:rtl/>
        </w:rPr>
        <w:t>دهِ، حت</w:t>
      </w:r>
      <w:r w:rsidR="00AF0FC2" w:rsidRPr="00A2776C">
        <w:rPr>
          <w:rStyle w:val="Char3"/>
          <w:rtl/>
        </w:rPr>
        <w:t>ي</w:t>
      </w:r>
      <w:r w:rsidRPr="00A2776C">
        <w:rPr>
          <w:rStyle w:val="Char3"/>
          <w:rtl/>
        </w:rPr>
        <w:t xml:space="preserve"> أ</w:t>
      </w:r>
      <w:r w:rsidR="00C172E8" w:rsidRPr="00A2776C">
        <w:rPr>
          <w:rStyle w:val="Char3"/>
          <w:rtl/>
        </w:rPr>
        <w:t>ك</w:t>
      </w:r>
      <w:r w:rsidRPr="00A2776C">
        <w:rPr>
          <w:rStyle w:val="Char3"/>
          <w:rtl/>
        </w:rPr>
        <w:t>ون أحب إل</w:t>
      </w:r>
      <w:r w:rsidR="00AF0FC2" w:rsidRPr="00A2776C">
        <w:rPr>
          <w:rStyle w:val="Char3"/>
          <w:rtl/>
        </w:rPr>
        <w:t>ي</w:t>
      </w:r>
      <w:r w:rsidR="00C172E8" w:rsidRPr="00A2776C">
        <w:rPr>
          <w:rStyle w:val="Char3"/>
          <w:rtl/>
        </w:rPr>
        <w:t>ك</w:t>
      </w:r>
      <w:r w:rsidRPr="00A2776C">
        <w:rPr>
          <w:rStyle w:val="Char3"/>
          <w:rtl/>
        </w:rPr>
        <w:t xml:space="preserve"> من نفس</w:t>
      </w:r>
      <w:r w:rsidR="00C172E8" w:rsidRPr="00A2776C">
        <w:rPr>
          <w:rStyle w:val="Char3"/>
          <w:rtl/>
        </w:rPr>
        <w:t>ك</w:t>
      </w:r>
      <w:r w:rsidRPr="00A2776C">
        <w:rPr>
          <w:rStyle w:val="Char8"/>
          <w:rtl/>
        </w:rPr>
        <w:t>»</w:t>
      </w:r>
      <w:r w:rsidRPr="00A2776C">
        <w:rPr>
          <w:rFonts w:hint="cs"/>
          <w:rtl/>
        </w:rPr>
        <w:t xml:space="preserve"> </w:t>
      </w:r>
      <w:r w:rsidR="00391317" w:rsidRPr="00A2776C">
        <w:rPr>
          <w:rStyle w:val="Char8"/>
          <w:rFonts w:hint="cs"/>
          <w:rtl/>
        </w:rPr>
        <w:t>«</w:t>
      </w:r>
      <w:r w:rsidRPr="00A2776C">
        <w:rPr>
          <w:rStyle w:val="Chare"/>
          <w:rFonts w:hint="cs"/>
          <w:rtl/>
        </w:rPr>
        <w:t>نه، قسم به آن کسی که جان من در دست اوست، ایمانت کامل نیست تا زمانی که من را از جان خودت بیشتر دوست نداشته باشی</w:t>
      </w:r>
      <w:r w:rsidR="00391317" w:rsidRPr="00A2776C">
        <w:rPr>
          <w:rStyle w:val="Char8"/>
          <w:rFonts w:hint="cs"/>
          <w:rtl/>
        </w:rPr>
        <w:t>»</w:t>
      </w:r>
      <w:r w:rsidRPr="00A2776C">
        <w:rPr>
          <w:rFonts w:hint="cs"/>
          <w:rtl/>
        </w:rPr>
        <w:t>. عمر فاروق</w:t>
      </w:r>
      <w:r w:rsidR="00B903C9" w:rsidRPr="00A2776C">
        <w:rPr>
          <w:rFonts w:cs="CTraditional Arabic" w:hint="cs"/>
          <w:rtl/>
        </w:rPr>
        <w:t xml:space="preserve"> س </w:t>
      </w:r>
      <w:r w:rsidRPr="00A2776C">
        <w:rPr>
          <w:rFonts w:hint="cs"/>
          <w:rtl/>
        </w:rPr>
        <w:t>فرمود: حالا قسم به خدا شما را از خودم بیشتر دوست دارم، پیامبر</w:t>
      </w:r>
      <w:r w:rsidR="00B903C9" w:rsidRPr="00A2776C">
        <w:rPr>
          <w:rFonts w:cs="CTraditional Arabic" w:hint="cs"/>
          <w:rtl/>
        </w:rPr>
        <w:t xml:space="preserve"> ج </w:t>
      </w:r>
      <w:r w:rsidRPr="00A2776C">
        <w:rPr>
          <w:rFonts w:hint="cs"/>
          <w:rtl/>
        </w:rPr>
        <w:t xml:space="preserve">گفت: </w:t>
      </w:r>
      <w:r w:rsidRPr="00A2776C">
        <w:rPr>
          <w:rStyle w:val="Char8"/>
          <w:rtl/>
        </w:rPr>
        <w:t>«</w:t>
      </w:r>
      <w:r w:rsidRPr="00A2776C">
        <w:rPr>
          <w:rStyle w:val="Char3"/>
          <w:rtl/>
        </w:rPr>
        <w:t>الآن یا عمر</w:t>
      </w:r>
      <w:r w:rsidRPr="00A2776C">
        <w:rPr>
          <w:rStyle w:val="Char8"/>
          <w:rtl/>
        </w:rPr>
        <w:t>»</w:t>
      </w:r>
      <w:r w:rsidR="003C0F96" w:rsidRPr="00A2776C">
        <w:rPr>
          <w:rFonts w:hint="cs"/>
          <w:vertAlign w:val="superscript"/>
          <w:rtl/>
        </w:rPr>
        <w:t>(</w:t>
      </w:r>
      <w:r w:rsidRPr="00A2776C">
        <w:rPr>
          <w:vertAlign w:val="superscript"/>
          <w:rtl/>
        </w:rPr>
        <w:footnoteReference w:id="319"/>
      </w:r>
      <w:r w:rsidR="003C0F96" w:rsidRPr="00A2776C">
        <w:rPr>
          <w:rFonts w:hint="cs"/>
          <w:vertAlign w:val="superscript"/>
          <w:rtl/>
        </w:rPr>
        <w:t>)</w:t>
      </w:r>
      <w:r w:rsidRPr="00A2776C">
        <w:rPr>
          <w:rFonts w:hint="cs"/>
          <w:rtl/>
        </w:rPr>
        <w:t xml:space="preserve"> </w:t>
      </w:r>
      <w:r w:rsidRPr="00A2776C">
        <w:rPr>
          <w:rStyle w:val="Char8"/>
          <w:rFonts w:hint="cs"/>
          <w:rtl/>
        </w:rPr>
        <w:t>«</w:t>
      </w:r>
      <w:r w:rsidRPr="00A2776C">
        <w:rPr>
          <w:rStyle w:val="Chare"/>
          <w:rFonts w:hint="cs"/>
          <w:rtl/>
        </w:rPr>
        <w:t>حالا شد</w:t>
      </w:r>
      <w:r w:rsidRPr="00A2776C">
        <w:rPr>
          <w:rStyle w:val="Char8"/>
          <w:rFonts w:hint="cs"/>
          <w:rtl/>
        </w:rPr>
        <w:t>»</w:t>
      </w:r>
      <w:r w:rsidRPr="00A2776C">
        <w:rPr>
          <w:rFonts w:hint="cs"/>
          <w:rtl/>
        </w:rPr>
        <w:t xml:space="preserve">. </w:t>
      </w:r>
    </w:p>
    <w:p w:rsidR="00DA0BF4" w:rsidRPr="00A2776C" w:rsidRDefault="00DA0BF4" w:rsidP="00A2776C">
      <w:pPr>
        <w:pStyle w:val="a8"/>
        <w:rPr>
          <w:rtl/>
        </w:rPr>
      </w:pPr>
      <w:r w:rsidRPr="00A2776C">
        <w:rPr>
          <w:rFonts w:hint="cs"/>
          <w:rtl/>
        </w:rPr>
        <w:t>و به همین دلیل است که پیامبر</w:t>
      </w:r>
      <w:r w:rsidR="00DB720F" w:rsidRPr="00A2776C">
        <w:rPr>
          <w:rFonts w:cs="CTraditional Arabic" w:hint="cs"/>
          <w:rtl/>
        </w:rPr>
        <w:t xml:space="preserve"> ج</w:t>
      </w:r>
      <w:r w:rsidRPr="00A2776C">
        <w:rPr>
          <w:rFonts w:hint="cs"/>
          <w:rtl/>
        </w:rPr>
        <w:t xml:space="preserve"> شایسته‌ی محبت حقیقی است و عادت و فطرت هم آن را تأیید می‌کند، آن هم به دلایلی که بیان کردیم، چون احسان و جمال عام او برای همگان فراگیر و عمومی است، انسان کسی را که با او در دنیا یک مرتبه یا دو مرتبه خوبی و نیکی انجام می‌دهد یا او را از هلاکت یا ضرر نجات می‌دهد که هم</w:t>
      </w:r>
      <w:r w:rsidR="001C1B74" w:rsidRPr="00A2776C">
        <w:rPr>
          <w:rFonts w:hint="cs"/>
          <w:rtl/>
        </w:rPr>
        <w:t>ۀ</w:t>
      </w:r>
      <w:r w:rsidRPr="00A2776C">
        <w:rPr>
          <w:rFonts w:hint="cs"/>
          <w:rtl/>
        </w:rPr>
        <w:t xml:space="preserve"> این حادثه‌ها موقت و زودگذر هم هستند، ولی با این حال او را دوست خواهد داشت، پس آن کسی که بخشش او و خوبی او سبب نعمت‌های ابدی و نجات از عذاب دردناک و ابدی باشد، محبت و دوست</w:t>
      </w:r>
      <w:r w:rsidRPr="00A2776C">
        <w:rPr>
          <w:rFonts w:hint="eastAsia"/>
          <w:rtl/>
        </w:rPr>
        <w:t>‌</w:t>
      </w:r>
      <w:r w:rsidR="009C23AB" w:rsidRPr="00A2776C">
        <w:rPr>
          <w:rFonts w:hint="cs"/>
          <w:rtl/>
        </w:rPr>
        <w:t>داشتن او باید چگونه باشد</w:t>
      </w:r>
      <w:r w:rsidR="003C0F96" w:rsidRPr="00A2776C">
        <w:rPr>
          <w:rFonts w:hint="cs"/>
          <w:vertAlign w:val="superscript"/>
          <w:rtl/>
        </w:rPr>
        <w:t>(</w:t>
      </w:r>
      <w:r w:rsidRPr="00A2776C">
        <w:rPr>
          <w:vertAlign w:val="superscript"/>
          <w:rtl/>
        </w:rPr>
        <w:footnoteReference w:id="320"/>
      </w:r>
      <w:r w:rsidR="003C0F96" w:rsidRPr="00A2776C">
        <w:rPr>
          <w:rFonts w:hint="cs"/>
          <w:vertAlign w:val="superscript"/>
          <w:rtl/>
        </w:rPr>
        <w:t>)</w:t>
      </w:r>
      <w:r w:rsidR="009C23AB" w:rsidRPr="00A2776C">
        <w:rPr>
          <w:rFonts w:hint="cs"/>
          <w:rtl/>
        </w:rPr>
        <w:t>؟</w:t>
      </w:r>
    </w:p>
    <w:p w:rsidR="00DA0BF4" w:rsidRPr="00DC31C0" w:rsidRDefault="00DA0BF4" w:rsidP="00A2776C">
      <w:pPr>
        <w:pStyle w:val="a8"/>
        <w:rPr>
          <w:spacing w:val="-4"/>
          <w:rtl/>
        </w:rPr>
      </w:pPr>
      <w:r w:rsidRPr="00DC31C0">
        <w:rPr>
          <w:rFonts w:hint="cs"/>
          <w:spacing w:val="-4"/>
          <w:rtl/>
        </w:rPr>
        <w:t>ابن بطال و قاضی عیاض و غیر</w:t>
      </w:r>
      <w:r w:rsidR="00984728" w:rsidRPr="00DC31C0">
        <w:rPr>
          <w:rFonts w:hint="cs"/>
          <w:spacing w:val="-4"/>
          <w:rtl/>
        </w:rPr>
        <w:t xml:space="preserve"> آن‌ها ‌</w:t>
      </w:r>
      <w:r w:rsidR="00AE784A" w:rsidRPr="00DC31C0">
        <w:rPr>
          <w:rStyle w:val="Char4"/>
          <w:rFonts w:hint="cs"/>
          <w:spacing w:val="-4"/>
          <w:rtl/>
        </w:rPr>
        <w:t>-</w:t>
      </w:r>
      <w:r w:rsidRPr="00DC31C0">
        <w:rPr>
          <w:rFonts w:hint="cs"/>
          <w:spacing w:val="-4"/>
          <w:rtl/>
        </w:rPr>
        <w:t xml:space="preserve"> رحمهم ‌الله </w:t>
      </w:r>
      <w:r w:rsidR="00AE784A" w:rsidRPr="00DC31C0">
        <w:rPr>
          <w:rStyle w:val="Char4"/>
          <w:rFonts w:hint="cs"/>
          <w:spacing w:val="-4"/>
          <w:rtl/>
        </w:rPr>
        <w:t>-</w:t>
      </w:r>
      <w:r w:rsidRPr="00DC31C0">
        <w:rPr>
          <w:rFonts w:hint="cs"/>
          <w:spacing w:val="-4"/>
          <w:rtl/>
        </w:rPr>
        <w:t xml:space="preserve"> گفته‌اند: محبت سه نوع است: نوعی برای احترام و بزرگی طرف است مثل احترام به پدر و مادر، نوعی محبت مهربانی و ترحم می‌باشد مثل محبت فرزندان، و نوعی هم به خاطر توافق و همفکری است مثل محبت سایر مردم، پیامبر</w:t>
      </w:r>
      <w:r w:rsidR="00DB720F" w:rsidRPr="00DC31C0">
        <w:rPr>
          <w:rFonts w:cs="CTraditional Arabic" w:hint="cs"/>
          <w:spacing w:val="-4"/>
          <w:rtl/>
        </w:rPr>
        <w:t xml:space="preserve"> ج</w:t>
      </w:r>
      <w:r w:rsidRPr="00DC31C0">
        <w:rPr>
          <w:rFonts w:hint="cs"/>
          <w:spacing w:val="-4"/>
          <w:rtl/>
        </w:rPr>
        <w:t xml:space="preserve"> تمام انواع محبت را در محبت خود جمع نموده است.</w:t>
      </w:r>
    </w:p>
    <w:p w:rsidR="00DA0BF4" w:rsidRPr="00A2776C" w:rsidRDefault="00DA0BF4" w:rsidP="00A2776C">
      <w:pPr>
        <w:pStyle w:val="a8"/>
        <w:rPr>
          <w:rtl/>
        </w:rPr>
      </w:pPr>
      <w:r w:rsidRPr="00A2776C">
        <w:rPr>
          <w:rFonts w:hint="cs"/>
          <w:rtl/>
        </w:rPr>
        <w:t xml:space="preserve">ابن بطال </w:t>
      </w:r>
      <w:r w:rsidR="00890DF8" w:rsidRPr="00A2776C">
        <w:rPr>
          <w:rFonts w:cs="CTraditional Arabic" w:hint="cs"/>
          <w:rtl/>
        </w:rPr>
        <w:t>/</w:t>
      </w:r>
      <w:r w:rsidRPr="00A2776C">
        <w:rPr>
          <w:rFonts w:hint="cs"/>
          <w:rtl/>
        </w:rPr>
        <w:t xml:space="preserve"> می‌گوید: معنی حدیث</w:t>
      </w:r>
      <w:r w:rsidR="003C0F96" w:rsidRPr="00A2776C">
        <w:rPr>
          <w:rFonts w:hint="cs"/>
          <w:vertAlign w:val="superscript"/>
          <w:rtl/>
        </w:rPr>
        <w:t>(</w:t>
      </w:r>
      <w:r w:rsidRPr="00A2776C">
        <w:rPr>
          <w:vertAlign w:val="superscript"/>
          <w:rtl/>
        </w:rPr>
        <w:footnoteReference w:id="321"/>
      </w:r>
      <w:r w:rsidR="003C0F96" w:rsidRPr="00A2776C">
        <w:rPr>
          <w:rFonts w:hint="cs"/>
          <w:vertAlign w:val="superscript"/>
          <w:rtl/>
        </w:rPr>
        <w:t>)</w:t>
      </w:r>
      <w:r w:rsidRPr="00A2776C">
        <w:rPr>
          <w:rFonts w:hint="cs"/>
          <w:rtl/>
        </w:rPr>
        <w:t xml:space="preserve"> این است که هر کس ایمانش کامل باشد می‌داند که پیامبر</w:t>
      </w:r>
      <w:r w:rsidR="00DB720F" w:rsidRPr="00A2776C">
        <w:rPr>
          <w:rFonts w:cs="CTraditional Arabic" w:hint="cs"/>
          <w:rtl/>
        </w:rPr>
        <w:t xml:space="preserve"> ج</w:t>
      </w:r>
      <w:r w:rsidRPr="00A2776C">
        <w:rPr>
          <w:rFonts w:hint="cs"/>
          <w:rtl/>
        </w:rPr>
        <w:t xml:space="preserve"> بر او حق دارد، حقی که از حق پدر، فرزند و تمام مردم بیشتر است، چون بوسیله‌ این پیامبر</w:t>
      </w:r>
      <w:r w:rsidR="00DB720F" w:rsidRPr="00A2776C">
        <w:rPr>
          <w:rFonts w:cs="CTraditional Arabic" w:hint="cs"/>
          <w:rtl/>
        </w:rPr>
        <w:t xml:space="preserve"> ج</w:t>
      </w:r>
      <w:r w:rsidRPr="00A2776C">
        <w:rPr>
          <w:rFonts w:hint="cs"/>
          <w:rtl/>
        </w:rPr>
        <w:t xml:space="preserve"> از آتش جهنم نجات پیدا کرده‌ایم، و بوسیله او از گمراهی نجات پیدا کرده‌ایم</w:t>
      </w:r>
      <w:r w:rsidR="003C0F96" w:rsidRPr="00A2776C">
        <w:rPr>
          <w:rFonts w:hint="cs"/>
          <w:vertAlign w:val="superscript"/>
          <w:rtl/>
        </w:rPr>
        <w:t>(</w:t>
      </w:r>
      <w:r w:rsidR="003C0F96" w:rsidRPr="00A2776C">
        <w:rPr>
          <w:vertAlign w:val="superscript"/>
          <w:rtl/>
        </w:rPr>
        <w:footnoteReference w:id="322"/>
      </w:r>
      <w:r w:rsidR="003C0F96" w:rsidRPr="00A2776C">
        <w:rPr>
          <w:rFonts w:hint="cs"/>
          <w:vertAlign w:val="superscript"/>
          <w:rtl/>
        </w:rPr>
        <w:t>)</w:t>
      </w:r>
      <w:r w:rsidRPr="00A2776C">
        <w:rPr>
          <w:rFonts w:hint="cs"/>
          <w:rtl/>
        </w:rPr>
        <w:t xml:space="preserve">. </w:t>
      </w:r>
    </w:p>
    <w:p w:rsidR="00DA0BF4" w:rsidRPr="00A2776C" w:rsidRDefault="00DA0BF4" w:rsidP="00A2776C">
      <w:pPr>
        <w:pStyle w:val="a8"/>
        <w:rPr>
          <w:rtl/>
        </w:rPr>
      </w:pPr>
      <w:r w:rsidRPr="00A2776C">
        <w:rPr>
          <w:rFonts w:hint="cs"/>
          <w:rtl/>
        </w:rPr>
        <w:t>کسی که نسبت به محبت پیامبر</w:t>
      </w:r>
      <w:r w:rsidR="00DB720F" w:rsidRPr="00A2776C">
        <w:rPr>
          <w:rFonts w:cs="CTraditional Arabic" w:hint="cs"/>
          <w:rtl/>
        </w:rPr>
        <w:t xml:space="preserve"> ج</w:t>
      </w:r>
      <w:r w:rsidRPr="00A2776C">
        <w:rPr>
          <w:rFonts w:hint="cs"/>
          <w:rtl/>
        </w:rPr>
        <w:t xml:space="preserve"> صادق باشد، این صداقت در او نمایان می‌شود، نشانه‌های محبت پیامبر</w:t>
      </w:r>
      <w:r w:rsidR="00DB720F" w:rsidRPr="00A2776C">
        <w:rPr>
          <w:rFonts w:cs="CTraditional Arabic" w:hint="cs"/>
          <w:rtl/>
        </w:rPr>
        <w:t xml:space="preserve"> ج</w:t>
      </w:r>
      <w:r w:rsidRPr="00A2776C">
        <w:rPr>
          <w:rFonts w:hint="cs"/>
          <w:rtl/>
        </w:rPr>
        <w:t xml:space="preserve"> عبارتند از: </w:t>
      </w:r>
    </w:p>
    <w:p w:rsidR="00DA0BF4" w:rsidRPr="00A2776C" w:rsidRDefault="00DA0BF4" w:rsidP="00A2776C">
      <w:pPr>
        <w:pStyle w:val="a8"/>
        <w:rPr>
          <w:rtl/>
        </w:rPr>
      </w:pPr>
      <w:r w:rsidRPr="00A2776C">
        <w:rPr>
          <w:rFonts w:hint="cs"/>
          <w:rtl/>
        </w:rPr>
        <w:t>الف- اقتدا و پیروی از پیامبر</w:t>
      </w:r>
      <w:r w:rsidR="00DB720F" w:rsidRPr="00A2776C">
        <w:rPr>
          <w:rFonts w:cs="CTraditional Arabic" w:hint="cs"/>
          <w:rtl/>
        </w:rPr>
        <w:t xml:space="preserve"> ج</w:t>
      </w:r>
      <w:r w:rsidRPr="00A2776C">
        <w:rPr>
          <w:rFonts w:hint="cs"/>
          <w:rtl/>
        </w:rPr>
        <w:t xml:space="preserve"> و انجام دادن سنت‌های او، و پیروی از افعال و اقوال ایشان، و اجرا نمودن دستورات او و دوری نمودن از چیزهایی که ما را از آن نهی فرموده است، و در هنگام سختی و خوشحالی و در تمام اوقات از او پیروی کنیم، تأییدکنند</w:t>
      </w:r>
      <w:r w:rsidR="001C1B74" w:rsidRPr="00A2776C">
        <w:rPr>
          <w:rFonts w:hint="cs"/>
          <w:rtl/>
        </w:rPr>
        <w:t>ۀ</w:t>
      </w:r>
      <w:r w:rsidRPr="00A2776C">
        <w:rPr>
          <w:rFonts w:hint="cs"/>
          <w:rtl/>
        </w:rPr>
        <w:t xml:space="preserve"> این مطلب این آیه است: </w:t>
      </w:r>
    </w:p>
    <w:p w:rsidR="00DA0BF4" w:rsidRPr="00A2776C" w:rsidRDefault="00EE1611" w:rsidP="00A2776C">
      <w:pPr>
        <w:pStyle w:val="af1"/>
        <w:rPr>
          <w:rStyle w:val="Char4"/>
          <w:rtl/>
        </w:rPr>
      </w:pPr>
      <w:r w:rsidRPr="00A2776C">
        <w:rPr>
          <w:rFonts w:ascii="Tahoma" w:hAnsi="Tahoma" w:cs="Traditional Arabic" w:hint="cs"/>
          <w:rtl/>
        </w:rPr>
        <w:t>﴿</w:t>
      </w:r>
      <w:r w:rsidRPr="00A2776C">
        <w:rPr>
          <w:rtl/>
        </w:rPr>
        <w:t>قُل</w:t>
      </w:r>
      <w:r w:rsidRPr="00A2776C">
        <w:rPr>
          <w:rFonts w:hint="cs"/>
          <w:rtl/>
        </w:rPr>
        <w:t>ۡ</w:t>
      </w:r>
      <w:r w:rsidRPr="00A2776C">
        <w:rPr>
          <w:rtl/>
        </w:rPr>
        <w:t xml:space="preserve"> </w:t>
      </w:r>
      <w:r w:rsidRPr="00A2776C">
        <w:rPr>
          <w:rFonts w:hint="cs"/>
          <w:rtl/>
        </w:rPr>
        <w:t>إِن</w:t>
      </w:r>
      <w:r w:rsidRPr="00A2776C">
        <w:rPr>
          <w:rtl/>
        </w:rPr>
        <w:t xml:space="preserve"> </w:t>
      </w:r>
      <w:r w:rsidRPr="00A2776C">
        <w:rPr>
          <w:rFonts w:hint="cs"/>
          <w:rtl/>
        </w:rPr>
        <w:t>كُنتُمۡ</w:t>
      </w:r>
      <w:r w:rsidRPr="00A2776C">
        <w:rPr>
          <w:rtl/>
        </w:rPr>
        <w:t xml:space="preserve"> </w:t>
      </w:r>
      <w:r w:rsidRPr="00A2776C">
        <w:rPr>
          <w:rFonts w:hint="cs"/>
          <w:rtl/>
        </w:rPr>
        <w:t>تُحِبُّونَ</w:t>
      </w:r>
      <w:r w:rsidRPr="00A2776C">
        <w:rPr>
          <w:rtl/>
        </w:rPr>
        <w:t xml:space="preserve"> </w:t>
      </w:r>
      <w:r w:rsidRPr="00A2776C">
        <w:rPr>
          <w:rFonts w:hint="cs"/>
          <w:rtl/>
        </w:rPr>
        <w:t>ٱ</w:t>
      </w:r>
      <w:r w:rsidRPr="00A2776C">
        <w:rPr>
          <w:rFonts w:hint="eastAsia"/>
          <w:rtl/>
        </w:rPr>
        <w:t>للَّهَ</w:t>
      </w:r>
      <w:r w:rsidRPr="00A2776C">
        <w:rPr>
          <w:rtl/>
        </w:rPr>
        <w:t xml:space="preserve"> فَ</w:t>
      </w:r>
      <w:r w:rsidRPr="00A2776C">
        <w:rPr>
          <w:rFonts w:hint="cs"/>
          <w:rtl/>
        </w:rPr>
        <w:t>ٱ</w:t>
      </w:r>
      <w:r w:rsidRPr="00A2776C">
        <w:rPr>
          <w:rFonts w:hint="eastAsia"/>
          <w:rtl/>
        </w:rPr>
        <w:t>تَّبِعُونِي</w:t>
      </w:r>
      <w:r w:rsidRPr="00A2776C">
        <w:rPr>
          <w:rtl/>
        </w:rPr>
        <w:t xml:space="preserve"> يُحۡبِبۡكُمُ </w:t>
      </w:r>
      <w:r w:rsidRPr="00A2776C">
        <w:rPr>
          <w:rFonts w:hint="cs"/>
          <w:rtl/>
        </w:rPr>
        <w:t>ٱ</w:t>
      </w:r>
      <w:r w:rsidRPr="00A2776C">
        <w:rPr>
          <w:rFonts w:hint="eastAsia"/>
          <w:rtl/>
        </w:rPr>
        <w:t>للَّهُ</w:t>
      </w:r>
      <w:r w:rsidRPr="00A2776C">
        <w:rPr>
          <w:rtl/>
        </w:rPr>
        <w:t xml:space="preserve"> وَيَغۡفِرۡ لَكُمۡ ذُنُوبَكُمۡۚ وَ</w:t>
      </w:r>
      <w:r w:rsidRPr="00A2776C">
        <w:rPr>
          <w:rFonts w:hint="cs"/>
          <w:rtl/>
        </w:rPr>
        <w:t>ٱ</w:t>
      </w:r>
      <w:r w:rsidRPr="00A2776C">
        <w:rPr>
          <w:rFonts w:hint="eastAsia"/>
          <w:rtl/>
        </w:rPr>
        <w:t>للَّهُ</w:t>
      </w:r>
      <w:r w:rsidRPr="00A2776C">
        <w:rPr>
          <w:rtl/>
        </w:rPr>
        <w:t xml:space="preserve"> غَفُورٞ رَّحِيمٞ٣١</w:t>
      </w:r>
      <w:r w:rsidRPr="00A2776C">
        <w:rPr>
          <w:rFonts w:ascii="Tahoma" w:hAnsi="Tahoma" w:cs="Traditional Arabic" w:hint="cs"/>
          <w:rtl/>
        </w:rPr>
        <w:t>﴾</w:t>
      </w:r>
      <w:r w:rsidRPr="00A2776C">
        <w:rPr>
          <w:rFonts w:ascii="Tahoma" w:hAnsi="Tahoma" w:cs="IRNazli"/>
          <w:szCs w:val="24"/>
          <w:rtl/>
        </w:rPr>
        <w:t xml:space="preserve"> </w:t>
      </w:r>
      <w:r w:rsidRPr="00A2776C">
        <w:rPr>
          <w:rStyle w:val="Char6"/>
          <w:rtl/>
        </w:rPr>
        <w:t>[آل عمران: 31]</w:t>
      </w:r>
      <w:r w:rsidR="009C23AB" w:rsidRPr="00A2776C">
        <w:rPr>
          <w:rStyle w:val="Char6"/>
          <w:rFonts w:hint="cs"/>
          <w:rtl/>
        </w:rPr>
        <w:t>.</w:t>
      </w:r>
    </w:p>
    <w:p w:rsidR="00DA0BF4" w:rsidRPr="00A2776C" w:rsidRDefault="00DA0BF4" w:rsidP="00A2776C">
      <w:pPr>
        <w:pStyle w:val="ab"/>
        <w:rPr>
          <w:rtl/>
        </w:rPr>
      </w:pPr>
      <w:r w:rsidRPr="00A2776C">
        <w:rPr>
          <w:rStyle w:val="Char8"/>
          <w:rFonts w:hint="cs"/>
          <w:rtl/>
        </w:rPr>
        <w:t>«</w:t>
      </w:r>
      <w:r w:rsidRPr="00A2776C">
        <w:rPr>
          <w:rFonts w:hint="cs"/>
          <w:rtl/>
        </w:rPr>
        <w:t>بگو: اگر خدا را دوست می‌دارید، از من پیروی کنید تا خدا شما را دوست بدارد و گناهان شما را ببخشاید، و خداوند آمرزند</w:t>
      </w:r>
      <w:r w:rsidR="001C1B74" w:rsidRPr="00A2776C">
        <w:rPr>
          <w:rFonts w:hint="cs"/>
          <w:rtl/>
        </w:rPr>
        <w:t>ۀ</w:t>
      </w:r>
      <w:r w:rsidRPr="00A2776C">
        <w:rPr>
          <w:rFonts w:hint="cs"/>
          <w:rtl/>
        </w:rPr>
        <w:t xml:space="preserve"> مهربان است</w:t>
      </w:r>
      <w:r w:rsidRPr="00A2776C">
        <w:rPr>
          <w:rStyle w:val="Char8"/>
          <w:rFonts w:hint="cs"/>
          <w:rtl/>
        </w:rPr>
        <w:t>»</w:t>
      </w:r>
      <w:r w:rsidRPr="00A2776C">
        <w:rPr>
          <w:rFonts w:hint="cs"/>
          <w:rtl/>
        </w:rPr>
        <w:t>.</w:t>
      </w:r>
    </w:p>
    <w:p w:rsidR="00DA0BF4" w:rsidRPr="00A2776C" w:rsidRDefault="00DA0BF4" w:rsidP="00DC31C0">
      <w:pPr>
        <w:pStyle w:val="a8"/>
        <w:widowControl w:val="0"/>
        <w:rPr>
          <w:rtl/>
        </w:rPr>
      </w:pPr>
      <w:r w:rsidRPr="00A2776C">
        <w:rPr>
          <w:rStyle w:val="Char5"/>
          <w:rFonts w:hint="cs"/>
          <w:rtl/>
        </w:rPr>
        <w:t>ب</w:t>
      </w:r>
      <w:r w:rsidRPr="00A2776C">
        <w:rPr>
          <w:rFonts w:hint="cs"/>
          <w:rtl/>
        </w:rPr>
        <w:t>- انتخاب و ترجیح آنچه که پیامبر</w:t>
      </w:r>
      <w:r w:rsidR="00DB720F" w:rsidRPr="00A2776C">
        <w:rPr>
          <w:rFonts w:cs="CTraditional Arabic" w:hint="cs"/>
          <w:rtl/>
        </w:rPr>
        <w:t xml:space="preserve"> ج</w:t>
      </w:r>
      <w:r w:rsidRPr="00A2776C">
        <w:rPr>
          <w:rFonts w:hint="cs"/>
          <w:rtl/>
        </w:rPr>
        <w:t xml:space="preserve"> آن را آورده، تشریع نموده، و برای انجام آن ما را تشویق کرده بر هوا و هوس و شهوات، خداوند می‌فرماید: </w:t>
      </w:r>
    </w:p>
    <w:p w:rsidR="00DA0BF4" w:rsidRPr="00DC31C0" w:rsidRDefault="002C126B" w:rsidP="00DC31C0">
      <w:pPr>
        <w:pStyle w:val="af1"/>
        <w:widowControl w:val="0"/>
        <w:rPr>
          <w:spacing w:val="-6"/>
          <w:sz w:val="30"/>
          <w:szCs w:val="30"/>
          <w:rtl/>
        </w:rPr>
      </w:pPr>
      <w:r w:rsidRPr="00DC31C0">
        <w:rPr>
          <w:rFonts w:ascii="Tahoma" w:hAnsi="Tahoma" w:cs="Traditional Arabic" w:hint="cs"/>
          <w:spacing w:val="-6"/>
          <w:rtl/>
        </w:rPr>
        <w:t>﴿</w:t>
      </w:r>
      <w:r w:rsidRPr="00DC31C0">
        <w:rPr>
          <w:spacing w:val="-6"/>
          <w:rtl/>
        </w:rPr>
        <w:t>وَ</w:t>
      </w:r>
      <w:r w:rsidRPr="00DC31C0">
        <w:rPr>
          <w:rFonts w:hint="cs"/>
          <w:spacing w:val="-6"/>
          <w:rtl/>
        </w:rPr>
        <w:t>ٱ</w:t>
      </w:r>
      <w:r w:rsidRPr="00DC31C0">
        <w:rPr>
          <w:rFonts w:hint="eastAsia"/>
          <w:spacing w:val="-6"/>
          <w:rtl/>
        </w:rPr>
        <w:t>لَّذِينَ</w:t>
      </w:r>
      <w:r w:rsidRPr="00DC31C0">
        <w:rPr>
          <w:spacing w:val="-6"/>
          <w:rtl/>
        </w:rPr>
        <w:t xml:space="preserve"> تَبَوَّءُو </w:t>
      </w:r>
      <w:r w:rsidRPr="00DC31C0">
        <w:rPr>
          <w:rFonts w:hint="cs"/>
          <w:spacing w:val="-6"/>
          <w:rtl/>
        </w:rPr>
        <w:t>ٱ</w:t>
      </w:r>
      <w:r w:rsidRPr="00DC31C0">
        <w:rPr>
          <w:rFonts w:hint="eastAsia"/>
          <w:spacing w:val="-6"/>
          <w:rtl/>
        </w:rPr>
        <w:t>لدَّارَ</w:t>
      </w:r>
      <w:r w:rsidRPr="00DC31C0">
        <w:rPr>
          <w:spacing w:val="-6"/>
          <w:rtl/>
        </w:rPr>
        <w:t xml:space="preserve"> وَ</w:t>
      </w:r>
      <w:r w:rsidRPr="00DC31C0">
        <w:rPr>
          <w:rFonts w:hint="cs"/>
          <w:spacing w:val="-6"/>
          <w:rtl/>
        </w:rPr>
        <w:t>ٱ</w:t>
      </w:r>
      <w:r w:rsidRPr="00DC31C0">
        <w:rPr>
          <w:rFonts w:hint="eastAsia"/>
          <w:spacing w:val="-6"/>
          <w:rtl/>
        </w:rPr>
        <w:t>لۡإِيمَٰنَ</w:t>
      </w:r>
      <w:r w:rsidRPr="00DC31C0">
        <w:rPr>
          <w:spacing w:val="-6"/>
          <w:rtl/>
        </w:rPr>
        <w:t xml:space="preserve"> مِن قَبۡلِهِمۡ يُحِبُّونَ مَنۡ هَاجَرَ إِلَيۡهِمۡ وَلَا يَجِدُونَ فِي صُدُورِهِمۡ حَاجَةٗ مِّمَّآ أُوتُواْ وَيُؤۡثِرُونَ عَلَىٰٓ أَنفُسِهِمۡ وَلَوۡ كَانَ بِهِمۡ خَصَاصَة</w:t>
      </w:r>
      <w:r w:rsidRPr="00DC31C0">
        <w:rPr>
          <w:rFonts w:hint="cs"/>
          <w:spacing w:val="-6"/>
          <w:rtl/>
        </w:rPr>
        <w:t>ٞ</w:t>
      </w:r>
      <w:r w:rsidRPr="00DC31C0">
        <w:rPr>
          <w:rFonts w:ascii="Tahoma" w:hAnsi="Tahoma" w:cs="Traditional Arabic" w:hint="cs"/>
          <w:spacing w:val="-6"/>
          <w:rtl/>
        </w:rPr>
        <w:t>﴾</w:t>
      </w:r>
      <w:r w:rsidRPr="00DC31C0">
        <w:rPr>
          <w:rFonts w:ascii="Tahoma" w:hAnsi="Tahoma" w:cs="IRNazli"/>
          <w:spacing w:val="-6"/>
          <w:szCs w:val="24"/>
          <w:rtl/>
        </w:rPr>
        <w:t xml:space="preserve"> </w:t>
      </w:r>
      <w:r w:rsidRPr="00DC31C0">
        <w:rPr>
          <w:rStyle w:val="Char6"/>
          <w:spacing w:val="-6"/>
          <w:rtl/>
        </w:rPr>
        <w:t>[الحشر: 9]</w:t>
      </w:r>
      <w:r w:rsidR="009C23AB" w:rsidRPr="00DC31C0">
        <w:rPr>
          <w:rStyle w:val="Char6"/>
          <w:rFonts w:hint="cs"/>
          <w:spacing w:val="-6"/>
          <w:rtl/>
        </w:rPr>
        <w:t>.</w:t>
      </w:r>
    </w:p>
    <w:p w:rsidR="00DA0BF4" w:rsidRPr="00DC31C0" w:rsidRDefault="00DA0BF4" w:rsidP="00A2776C">
      <w:pPr>
        <w:pStyle w:val="ab"/>
        <w:rPr>
          <w:spacing w:val="-4"/>
          <w:rtl/>
        </w:rPr>
      </w:pPr>
      <w:r w:rsidRPr="00DC31C0">
        <w:rPr>
          <w:rStyle w:val="Char8"/>
          <w:rFonts w:hint="cs"/>
          <w:spacing w:val="-4"/>
          <w:rtl/>
        </w:rPr>
        <w:t>«</w:t>
      </w:r>
      <w:r w:rsidRPr="00DC31C0">
        <w:rPr>
          <w:rFonts w:hint="cs"/>
          <w:spacing w:val="-4"/>
          <w:rtl/>
        </w:rPr>
        <w:t>آنانی که پیش از آمدن مهاجران خانه و کاشان</w:t>
      </w:r>
      <w:r w:rsidR="001C1B74" w:rsidRPr="00DC31C0">
        <w:rPr>
          <w:rFonts w:hint="cs"/>
          <w:spacing w:val="-4"/>
          <w:rtl/>
        </w:rPr>
        <w:t>ۀ</w:t>
      </w:r>
      <w:r w:rsidRPr="00DC31C0">
        <w:rPr>
          <w:rFonts w:hint="cs"/>
          <w:spacing w:val="-4"/>
          <w:rtl/>
        </w:rPr>
        <w:t xml:space="preserve"> آیین اسلام) را آماده کردند و ایمان را در دل خود استوار داشتند) کسانی را دوست می‌دارند که به پیش ایشان مهاجرت کرده‌اند، و در درون احساس و رغبت نیازی نمی‌کنند به چیزهایی که به مهاجران داده شده است، و ایشان را بر خود ترجیح می‌دهند، هر چند که خود سخت نیازمند باشند</w:t>
      </w:r>
      <w:r w:rsidRPr="00DC31C0">
        <w:rPr>
          <w:rStyle w:val="Char8"/>
          <w:rFonts w:hint="cs"/>
          <w:spacing w:val="-4"/>
          <w:rtl/>
        </w:rPr>
        <w:t>»</w:t>
      </w:r>
      <w:r w:rsidRPr="00DC31C0">
        <w:rPr>
          <w:rFonts w:hint="cs"/>
          <w:spacing w:val="-4"/>
          <w:rtl/>
        </w:rPr>
        <w:t>.</w:t>
      </w:r>
    </w:p>
    <w:p w:rsidR="00DA0BF4" w:rsidRPr="00A2776C" w:rsidRDefault="00DA0BF4" w:rsidP="00A2776C">
      <w:pPr>
        <w:pStyle w:val="a8"/>
        <w:rPr>
          <w:rtl/>
        </w:rPr>
      </w:pPr>
      <w:r w:rsidRPr="00A2776C">
        <w:rPr>
          <w:rStyle w:val="Char5"/>
          <w:rFonts w:hint="cs"/>
          <w:rtl/>
        </w:rPr>
        <w:t>ج</w:t>
      </w:r>
      <w:r w:rsidRPr="00A2776C">
        <w:rPr>
          <w:rFonts w:hint="cs"/>
          <w:rtl/>
        </w:rPr>
        <w:t xml:space="preserve">- خیلی زیاد او را یاد کند و نام ببرد، هر کس چیزی را زیاد دوست داشته باشد زیاد هم از او یاد می‌کند، خداوند می‌فرماید: </w:t>
      </w:r>
    </w:p>
    <w:p w:rsidR="00DA0BF4" w:rsidRPr="00A2776C" w:rsidRDefault="002C126B" w:rsidP="00A2776C">
      <w:pPr>
        <w:pStyle w:val="af1"/>
        <w:rPr>
          <w:rStyle w:val="Char4"/>
          <w:rtl/>
        </w:rPr>
      </w:pPr>
      <w:r w:rsidRPr="00A2776C">
        <w:rPr>
          <w:rFonts w:ascii="Tahoma" w:hAnsi="Tahoma" w:cs="Traditional Arabic" w:hint="cs"/>
          <w:rtl/>
        </w:rPr>
        <w:t>﴿</w:t>
      </w:r>
      <w:r w:rsidRPr="00A2776C">
        <w:rPr>
          <w:rtl/>
        </w:rPr>
        <w:t xml:space="preserve">إِنَّ </w:t>
      </w:r>
      <w:r w:rsidRPr="00A2776C">
        <w:rPr>
          <w:rFonts w:hint="cs"/>
          <w:rtl/>
        </w:rPr>
        <w:t>ٱ</w:t>
      </w:r>
      <w:r w:rsidRPr="00A2776C">
        <w:rPr>
          <w:rFonts w:hint="eastAsia"/>
          <w:rtl/>
        </w:rPr>
        <w:t>للَّهَ</w:t>
      </w:r>
      <w:r w:rsidRPr="00A2776C">
        <w:rPr>
          <w:rtl/>
        </w:rPr>
        <w:t xml:space="preserve"> وَمَلَٰٓئِكَتَهُ</w:t>
      </w:r>
      <w:r w:rsidRPr="00A2776C">
        <w:rPr>
          <w:rFonts w:hint="cs"/>
          <w:rtl/>
        </w:rPr>
        <w:t>ۥ</w:t>
      </w:r>
      <w:r w:rsidRPr="00A2776C">
        <w:rPr>
          <w:rtl/>
        </w:rPr>
        <w:t xml:space="preserve"> يُصَلُّونَ عَلَى </w:t>
      </w:r>
      <w:r w:rsidRPr="00A2776C">
        <w:rPr>
          <w:rFonts w:hint="cs"/>
          <w:rtl/>
        </w:rPr>
        <w:t>ٱ</w:t>
      </w:r>
      <w:r w:rsidRPr="00A2776C">
        <w:rPr>
          <w:rFonts w:hint="eastAsia"/>
          <w:rtl/>
        </w:rPr>
        <w:t>لنَّبِيِّۚ</w:t>
      </w:r>
      <w:r w:rsidRPr="00A2776C">
        <w:rPr>
          <w:rtl/>
        </w:rPr>
        <w:t xml:space="preserve"> يَٰٓأَيُّهَا </w:t>
      </w:r>
      <w:r w:rsidRPr="00A2776C">
        <w:rPr>
          <w:rFonts w:hint="cs"/>
          <w:rtl/>
        </w:rPr>
        <w:t>ٱ</w:t>
      </w:r>
      <w:r w:rsidRPr="00A2776C">
        <w:rPr>
          <w:rFonts w:hint="eastAsia"/>
          <w:rtl/>
        </w:rPr>
        <w:t>لَّذِينَ</w:t>
      </w:r>
      <w:r w:rsidRPr="00A2776C">
        <w:rPr>
          <w:rtl/>
        </w:rPr>
        <w:t xml:space="preserve"> ءَامَنُواْ صَلُّواْ عَلَيۡهِ وَسَلِّمُواْ تَسۡلِيمًا٥٦</w:t>
      </w:r>
      <w:r w:rsidRPr="00A2776C">
        <w:rPr>
          <w:rFonts w:ascii="Tahoma" w:hAnsi="Tahoma" w:cs="Traditional Arabic" w:hint="cs"/>
          <w:rtl/>
        </w:rPr>
        <w:t>﴾</w:t>
      </w:r>
      <w:r w:rsidRPr="00A2776C">
        <w:rPr>
          <w:rFonts w:ascii="Tahoma" w:hAnsi="Tahoma" w:cs="IRNazli"/>
          <w:szCs w:val="24"/>
          <w:rtl/>
        </w:rPr>
        <w:t xml:space="preserve"> </w:t>
      </w:r>
      <w:r w:rsidRPr="00A2776C">
        <w:rPr>
          <w:rStyle w:val="Char6"/>
          <w:rtl/>
        </w:rPr>
        <w:t>[الأحزاب: 56]</w:t>
      </w:r>
      <w:r w:rsidR="009C23AB" w:rsidRPr="00A2776C">
        <w:rPr>
          <w:rStyle w:val="Char6"/>
          <w:rFonts w:hint="cs"/>
          <w:rtl/>
        </w:rPr>
        <w:t>.</w:t>
      </w:r>
    </w:p>
    <w:p w:rsidR="00DA0BF4" w:rsidRPr="00A2776C" w:rsidRDefault="00DA0BF4" w:rsidP="00A2776C">
      <w:pPr>
        <w:pStyle w:val="ab"/>
        <w:rPr>
          <w:rtl/>
        </w:rPr>
      </w:pPr>
      <w:r w:rsidRPr="00A2776C">
        <w:rPr>
          <w:rStyle w:val="Char8"/>
          <w:rFonts w:hint="cs"/>
          <w:rtl/>
        </w:rPr>
        <w:t>«</w:t>
      </w:r>
      <w:r w:rsidRPr="00A2776C">
        <w:rPr>
          <w:rFonts w:hint="cs"/>
          <w:rtl/>
        </w:rPr>
        <w:t>خداوند و فرشتگان او، بر پیامبر</w:t>
      </w:r>
      <w:r w:rsidR="00AE784A" w:rsidRPr="00A2776C">
        <w:rPr>
          <w:rFonts w:cs="CTraditional Arabic" w:hint="cs"/>
          <w:szCs w:val="28"/>
          <w:rtl/>
        </w:rPr>
        <w:t xml:space="preserve"> ج</w:t>
      </w:r>
      <w:r w:rsidRPr="00A2776C">
        <w:rPr>
          <w:rFonts w:hint="cs"/>
          <w:rtl/>
        </w:rPr>
        <w:t xml:space="preserve"> درود می‌فرستند، ای مؤمنان! شما هم بر او درود بفرستید و چنان که شایسته است سلام بگویید</w:t>
      </w:r>
      <w:r w:rsidRPr="00A2776C">
        <w:rPr>
          <w:rStyle w:val="Char8"/>
          <w:rFonts w:hint="cs"/>
          <w:rtl/>
        </w:rPr>
        <w:t>»</w:t>
      </w:r>
      <w:r w:rsidRPr="00A2776C">
        <w:rPr>
          <w:rFonts w:hint="cs"/>
          <w:rtl/>
        </w:rPr>
        <w:t>.</w:t>
      </w:r>
    </w:p>
    <w:p w:rsidR="00DA0BF4" w:rsidRPr="00A2776C" w:rsidRDefault="00DA0BF4" w:rsidP="00A2776C">
      <w:pPr>
        <w:pStyle w:val="a8"/>
        <w:rPr>
          <w:rtl/>
        </w:rPr>
      </w:pPr>
      <w:r w:rsidRPr="00A2776C">
        <w:rPr>
          <w:rStyle w:val="Char5"/>
          <w:rFonts w:hint="cs"/>
          <w:rtl/>
        </w:rPr>
        <w:t>د</w:t>
      </w:r>
      <w:r w:rsidRPr="00A2776C">
        <w:rPr>
          <w:rFonts w:hint="cs"/>
          <w:rtl/>
        </w:rPr>
        <w:t>- از دیگر نشانه‌های محبت پیامبر</w:t>
      </w:r>
      <w:r w:rsidR="00DB720F" w:rsidRPr="00A2776C">
        <w:rPr>
          <w:rFonts w:hint="cs"/>
          <w:rtl/>
        </w:rPr>
        <w:t xml:space="preserve"> ج</w:t>
      </w:r>
      <w:r w:rsidRPr="00A2776C">
        <w:rPr>
          <w:rFonts w:hint="cs"/>
          <w:rtl/>
        </w:rPr>
        <w:t>: محبت کسی است که پیامبر</w:t>
      </w:r>
      <w:r w:rsidR="00B903C9" w:rsidRPr="00A2776C">
        <w:rPr>
          <w:rFonts w:cs="CTraditional Arabic" w:hint="cs"/>
          <w:rtl/>
        </w:rPr>
        <w:t xml:space="preserve"> ج </w:t>
      </w:r>
      <w:r w:rsidRPr="00A2776C">
        <w:rPr>
          <w:rFonts w:hint="cs"/>
          <w:rtl/>
        </w:rPr>
        <w:t>را دوست دارد، مثل اهل بیت و صحابه‌ی ایشان، از مهاجرین و انصار، و عداوت و دشمنی با کسانی که با</w:t>
      </w:r>
      <w:r w:rsidR="00984728" w:rsidRPr="00A2776C">
        <w:rPr>
          <w:rFonts w:hint="cs"/>
          <w:rtl/>
        </w:rPr>
        <w:t xml:space="preserve"> آن‌ها ‌</w:t>
      </w:r>
      <w:r w:rsidRPr="00A2776C">
        <w:rPr>
          <w:rFonts w:hint="cs"/>
          <w:rtl/>
        </w:rPr>
        <w:t>دشمنی و عداوت می‌ورزند و نسبت به</w:t>
      </w:r>
      <w:r w:rsidR="00984728" w:rsidRPr="00A2776C">
        <w:rPr>
          <w:rFonts w:hint="cs"/>
          <w:rtl/>
        </w:rPr>
        <w:t xml:space="preserve"> آن‌ها ‌</w:t>
      </w:r>
      <w:r w:rsidRPr="00A2776C">
        <w:rPr>
          <w:rFonts w:hint="cs"/>
          <w:rtl/>
        </w:rPr>
        <w:t>بغض و کینه دارند. کسی که شخصی را دوست داشته باشد، با دوستان او نیز محبت</w:t>
      </w:r>
      <w:r w:rsidR="00984728" w:rsidRPr="00A2776C">
        <w:rPr>
          <w:rFonts w:hint="cs"/>
          <w:rtl/>
        </w:rPr>
        <w:t xml:space="preserve"> می‌</w:t>
      </w:r>
      <w:r w:rsidRPr="00A2776C">
        <w:rPr>
          <w:rFonts w:hint="cs"/>
          <w:rtl/>
        </w:rPr>
        <w:t xml:space="preserve">کند، </w:t>
      </w:r>
      <w:r w:rsidRPr="00A2776C">
        <w:rPr>
          <w:rStyle w:val="Char3"/>
          <w:rFonts w:hint="cs"/>
          <w:rtl/>
        </w:rPr>
        <w:t>قال</w:t>
      </w:r>
      <w:r w:rsidR="000027F5" w:rsidRPr="00A2776C">
        <w:rPr>
          <w:rStyle w:val="Char3"/>
          <w:rFonts w:hint="cs"/>
          <w:rtl/>
        </w:rPr>
        <w:t xml:space="preserve"> </w:t>
      </w:r>
      <w:r w:rsidR="000027F5" w:rsidRPr="00A2776C">
        <w:rPr>
          <w:rStyle w:val="Char3"/>
          <w:rFonts w:cs="CTraditional Arabic" w:hint="cs"/>
          <w:rtl/>
        </w:rPr>
        <w:t>ج</w:t>
      </w:r>
      <w:r w:rsidRPr="00A2776C">
        <w:rPr>
          <w:rStyle w:val="Char3"/>
          <w:rFonts w:hint="cs"/>
          <w:rtl/>
        </w:rPr>
        <w:t xml:space="preserve">: </w:t>
      </w:r>
      <w:r w:rsidRPr="00A2776C">
        <w:rPr>
          <w:rStyle w:val="Char3"/>
          <w:rtl/>
        </w:rPr>
        <w:t>«الله الله ف</w:t>
      </w:r>
      <w:r w:rsidR="00AF0FC2" w:rsidRPr="00A2776C">
        <w:rPr>
          <w:rStyle w:val="Char3"/>
          <w:rtl/>
        </w:rPr>
        <w:t>ي</w:t>
      </w:r>
      <w:r w:rsidRPr="00A2776C">
        <w:rPr>
          <w:rStyle w:val="Char3"/>
          <w:rtl/>
        </w:rPr>
        <w:t xml:space="preserve"> أصحاب</w:t>
      </w:r>
      <w:r w:rsidR="00AF0FC2" w:rsidRPr="00A2776C">
        <w:rPr>
          <w:rStyle w:val="Char3"/>
          <w:rtl/>
        </w:rPr>
        <w:t>ي</w:t>
      </w:r>
      <w:r w:rsidRPr="00A2776C">
        <w:rPr>
          <w:rStyle w:val="Char3"/>
          <w:rtl/>
        </w:rPr>
        <w:t>، لاتتخذوهم غرضاً بعد</w:t>
      </w:r>
      <w:r w:rsidR="00AF0FC2" w:rsidRPr="00A2776C">
        <w:rPr>
          <w:rStyle w:val="Char3"/>
          <w:rtl/>
        </w:rPr>
        <w:t>ي</w:t>
      </w:r>
      <w:r w:rsidRPr="00A2776C">
        <w:rPr>
          <w:rStyle w:val="Char3"/>
          <w:rtl/>
        </w:rPr>
        <w:t>، فمن أحبهم فبحب</w:t>
      </w:r>
      <w:r w:rsidR="00AF0FC2" w:rsidRPr="00A2776C">
        <w:rPr>
          <w:rStyle w:val="Char3"/>
          <w:rtl/>
        </w:rPr>
        <w:t>ي</w:t>
      </w:r>
      <w:r w:rsidRPr="00A2776C">
        <w:rPr>
          <w:rStyle w:val="Char3"/>
          <w:rtl/>
        </w:rPr>
        <w:t xml:space="preserve"> أحبهم، ومن أبغضهم فبغضب</w:t>
      </w:r>
      <w:r w:rsidR="00AF0FC2" w:rsidRPr="00A2776C">
        <w:rPr>
          <w:rStyle w:val="Char3"/>
          <w:rtl/>
        </w:rPr>
        <w:t>ي</w:t>
      </w:r>
      <w:r w:rsidRPr="00A2776C">
        <w:rPr>
          <w:rStyle w:val="Char3"/>
          <w:rtl/>
        </w:rPr>
        <w:t xml:space="preserve"> أبغضهم، و من آذاهم فقد آذان</w:t>
      </w:r>
      <w:r w:rsidR="00AF0FC2" w:rsidRPr="00A2776C">
        <w:rPr>
          <w:rStyle w:val="Char3"/>
          <w:rtl/>
        </w:rPr>
        <w:t>ي</w:t>
      </w:r>
      <w:r w:rsidRPr="00A2776C">
        <w:rPr>
          <w:rStyle w:val="Char3"/>
          <w:rtl/>
        </w:rPr>
        <w:t>، ومن آذان</w:t>
      </w:r>
      <w:r w:rsidR="00AF0FC2" w:rsidRPr="00A2776C">
        <w:rPr>
          <w:rStyle w:val="Char3"/>
          <w:rtl/>
        </w:rPr>
        <w:t>ي</w:t>
      </w:r>
      <w:r w:rsidRPr="00A2776C">
        <w:rPr>
          <w:rStyle w:val="Char3"/>
          <w:rtl/>
        </w:rPr>
        <w:t xml:space="preserve"> فقد آذ</w:t>
      </w:r>
      <w:r w:rsidR="00AF0FC2" w:rsidRPr="00A2776C">
        <w:rPr>
          <w:rStyle w:val="Char3"/>
          <w:rtl/>
        </w:rPr>
        <w:t>ي</w:t>
      </w:r>
      <w:r w:rsidRPr="00A2776C">
        <w:rPr>
          <w:rStyle w:val="Char3"/>
          <w:rtl/>
        </w:rPr>
        <w:t xml:space="preserve"> الله، ومن آذ</w:t>
      </w:r>
      <w:r w:rsidR="00AF0FC2" w:rsidRPr="00A2776C">
        <w:rPr>
          <w:rStyle w:val="Char3"/>
          <w:rtl/>
        </w:rPr>
        <w:t>ي</w:t>
      </w:r>
      <w:r w:rsidRPr="00A2776C">
        <w:rPr>
          <w:rStyle w:val="Char3"/>
          <w:rtl/>
        </w:rPr>
        <w:t xml:space="preserve"> الله </w:t>
      </w:r>
      <w:r w:rsidR="00AF0FC2" w:rsidRPr="00A2776C">
        <w:rPr>
          <w:rStyle w:val="Char3"/>
          <w:rtl/>
        </w:rPr>
        <w:t>ي</w:t>
      </w:r>
      <w:r w:rsidRPr="00A2776C">
        <w:rPr>
          <w:rStyle w:val="Char3"/>
          <w:rtl/>
        </w:rPr>
        <w:t>وش</w:t>
      </w:r>
      <w:r w:rsidR="00C172E8" w:rsidRPr="00A2776C">
        <w:rPr>
          <w:rStyle w:val="Char3"/>
          <w:rtl/>
        </w:rPr>
        <w:t>ك</w:t>
      </w:r>
      <w:r w:rsidRPr="00A2776C">
        <w:rPr>
          <w:rStyle w:val="Char3"/>
          <w:rtl/>
        </w:rPr>
        <w:t xml:space="preserve"> أن </w:t>
      </w:r>
      <w:r w:rsidR="00AF0FC2" w:rsidRPr="00A2776C">
        <w:rPr>
          <w:rStyle w:val="Char3"/>
          <w:rtl/>
        </w:rPr>
        <w:t>ي</w:t>
      </w:r>
      <w:r w:rsidRPr="00A2776C">
        <w:rPr>
          <w:rStyle w:val="Char3"/>
          <w:rtl/>
        </w:rPr>
        <w:t>أخذهُ</w:t>
      </w:r>
      <w:r w:rsidRPr="00A2776C">
        <w:rPr>
          <w:rStyle w:val="Char8"/>
          <w:rtl/>
        </w:rPr>
        <w:t>»</w:t>
      </w:r>
      <w:r w:rsidR="003C0F96" w:rsidRPr="00DC31C0">
        <w:rPr>
          <w:rFonts w:hint="cs"/>
          <w:vertAlign w:val="superscript"/>
          <w:rtl/>
        </w:rPr>
        <w:t>(</w:t>
      </w:r>
      <w:r w:rsidR="003C0F96" w:rsidRPr="00DC31C0">
        <w:rPr>
          <w:vertAlign w:val="superscript"/>
          <w:rtl/>
        </w:rPr>
        <w:footnoteReference w:id="323"/>
      </w:r>
      <w:r w:rsidR="003C0F96" w:rsidRPr="00DC31C0">
        <w:rPr>
          <w:rFonts w:hint="cs"/>
          <w:vertAlign w:val="superscript"/>
          <w:rtl/>
        </w:rPr>
        <w:t>)</w:t>
      </w:r>
      <w:r w:rsidRPr="00A2776C">
        <w:rPr>
          <w:rFonts w:ascii="Lotus Linotype" w:hAnsi="Lotus Linotype" w:cs="Lotus Linotype"/>
          <w:szCs w:val="27"/>
          <w:rtl/>
        </w:rPr>
        <w:t>.</w:t>
      </w:r>
      <w:r w:rsidRPr="00A2776C">
        <w:rPr>
          <w:rFonts w:hint="cs"/>
          <w:rtl/>
        </w:rPr>
        <w:t xml:space="preserve"> </w:t>
      </w:r>
    </w:p>
    <w:p w:rsidR="00DA0BF4" w:rsidRPr="00A2776C" w:rsidRDefault="00DA0BF4" w:rsidP="00A2776C">
      <w:pPr>
        <w:pStyle w:val="a8"/>
        <w:rPr>
          <w:rtl/>
        </w:rPr>
      </w:pPr>
      <w:r w:rsidRPr="00A2776C">
        <w:rPr>
          <w:rFonts w:hint="cs"/>
          <w:rtl/>
        </w:rPr>
        <w:t>نسبت به اصحاب و یاران من از خدا بترسید، بعد از فوت من</w:t>
      </w:r>
      <w:r w:rsidR="00984728" w:rsidRPr="00A2776C">
        <w:rPr>
          <w:rFonts w:hint="cs"/>
          <w:rtl/>
        </w:rPr>
        <w:t xml:space="preserve"> آن‌ها ‌</w:t>
      </w:r>
      <w:r w:rsidRPr="00A2776C">
        <w:rPr>
          <w:rFonts w:hint="cs"/>
          <w:rtl/>
        </w:rPr>
        <w:t>را هدف سخنان و کلام‌های ناشایست خود قرار ندهید، هر کس</w:t>
      </w:r>
      <w:r w:rsidR="00984728" w:rsidRPr="00A2776C">
        <w:rPr>
          <w:rFonts w:hint="cs"/>
          <w:rtl/>
        </w:rPr>
        <w:t xml:space="preserve"> آن‌ها ‌</w:t>
      </w:r>
      <w:r w:rsidRPr="00A2776C">
        <w:rPr>
          <w:rFonts w:hint="cs"/>
          <w:rtl/>
        </w:rPr>
        <w:t>را دوست داشته باشد این به خاطر محبت من است، و هر کس نسبت به</w:t>
      </w:r>
      <w:r w:rsidR="00984728" w:rsidRPr="00A2776C">
        <w:rPr>
          <w:rFonts w:hint="cs"/>
          <w:rtl/>
        </w:rPr>
        <w:t xml:space="preserve"> آن‌ها ‌</w:t>
      </w:r>
      <w:r w:rsidRPr="00A2776C">
        <w:rPr>
          <w:rFonts w:hint="cs"/>
          <w:rtl/>
        </w:rPr>
        <w:t>بغض و کینه نشان دهد، این به این خاطر کینه و بغض نسبت به من است، و هر کس</w:t>
      </w:r>
      <w:r w:rsidR="00984728" w:rsidRPr="00A2776C">
        <w:rPr>
          <w:rFonts w:hint="cs"/>
          <w:rtl/>
        </w:rPr>
        <w:t xml:space="preserve"> آن‌ها ‌</w:t>
      </w:r>
      <w:r w:rsidRPr="00A2776C">
        <w:rPr>
          <w:rFonts w:hint="cs"/>
          <w:rtl/>
        </w:rPr>
        <w:t xml:space="preserve">را اذیت دهد مرا اذیت کرده است، و هر کس مرا اذیت کند خدا را اذیت کرده است، و هر کس خدا را اذیت کند عذاب و خشم خدا او را خواهد گرفت. </w:t>
      </w:r>
    </w:p>
    <w:p w:rsidR="00DA0BF4" w:rsidRPr="00A2776C" w:rsidRDefault="00DA0BF4" w:rsidP="00A2776C">
      <w:pPr>
        <w:pStyle w:val="a8"/>
        <w:rPr>
          <w:rtl/>
        </w:rPr>
      </w:pPr>
      <w:r w:rsidRPr="00A2776C">
        <w:rPr>
          <w:rStyle w:val="Char3"/>
          <w:rFonts w:hint="cs"/>
          <w:rtl/>
        </w:rPr>
        <w:t>و قال</w:t>
      </w:r>
      <w:r w:rsidR="003C0F96" w:rsidRPr="00A2776C">
        <w:rPr>
          <w:rStyle w:val="Char3"/>
          <w:rFonts w:hint="cs"/>
          <w:rtl/>
        </w:rPr>
        <w:t xml:space="preserve"> </w:t>
      </w:r>
      <w:r w:rsidR="003C0F96" w:rsidRPr="00A2776C">
        <w:rPr>
          <w:rStyle w:val="Char3"/>
          <w:rFonts w:cs="CTraditional Arabic" w:hint="cs"/>
          <w:rtl/>
        </w:rPr>
        <w:t>ج</w:t>
      </w:r>
      <w:r w:rsidRPr="00A2776C">
        <w:rPr>
          <w:rStyle w:val="Char3"/>
          <w:rFonts w:hint="cs"/>
          <w:rtl/>
        </w:rPr>
        <w:t xml:space="preserve">: </w:t>
      </w:r>
      <w:r w:rsidRPr="00A2776C">
        <w:rPr>
          <w:rStyle w:val="Char3"/>
          <w:rtl/>
        </w:rPr>
        <w:t>«آ</w:t>
      </w:r>
      <w:r w:rsidR="00AF0FC2" w:rsidRPr="00A2776C">
        <w:rPr>
          <w:rStyle w:val="Char3"/>
          <w:rtl/>
        </w:rPr>
        <w:t>ية</w:t>
      </w:r>
      <w:r w:rsidRPr="00A2776C">
        <w:rPr>
          <w:rStyle w:val="Char3"/>
          <w:rtl/>
        </w:rPr>
        <w:t xml:space="preserve"> الإ</w:t>
      </w:r>
      <w:r w:rsidR="00AF0FC2" w:rsidRPr="00A2776C">
        <w:rPr>
          <w:rStyle w:val="Char3"/>
          <w:rtl/>
        </w:rPr>
        <w:t>ي</w:t>
      </w:r>
      <w:r w:rsidRPr="00A2776C">
        <w:rPr>
          <w:rStyle w:val="Char3"/>
          <w:rtl/>
        </w:rPr>
        <w:t>مان حُبُّ الأنصار وآ</w:t>
      </w:r>
      <w:r w:rsidR="00AF0FC2" w:rsidRPr="00A2776C">
        <w:rPr>
          <w:rStyle w:val="Char3"/>
          <w:rtl/>
        </w:rPr>
        <w:t>ية</w:t>
      </w:r>
      <w:r w:rsidRPr="00A2776C">
        <w:rPr>
          <w:rStyle w:val="Char3"/>
          <w:rtl/>
        </w:rPr>
        <w:t xml:space="preserve"> النفاق بُغضُ الأنصار</w:t>
      </w:r>
      <w:r w:rsidRPr="00DC31C0">
        <w:rPr>
          <w:rtl/>
        </w:rPr>
        <w:t>»</w:t>
      </w:r>
      <w:r w:rsidR="003C0F96" w:rsidRPr="00DC31C0">
        <w:rPr>
          <w:rFonts w:hint="cs"/>
          <w:vertAlign w:val="superscript"/>
          <w:rtl/>
        </w:rPr>
        <w:t>(</w:t>
      </w:r>
      <w:r w:rsidR="003C0F96" w:rsidRPr="00DC31C0">
        <w:rPr>
          <w:vertAlign w:val="superscript"/>
          <w:rtl/>
        </w:rPr>
        <w:footnoteReference w:id="324"/>
      </w:r>
      <w:r w:rsidR="003C0F96" w:rsidRPr="00DC31C0">
        <w:rPr>
          <w:rFonts w:hint="cs"/>
          <w:vertAlign w:val="superscript"/>
          <w:rtl/>
        </w:rPr>
        <w:t>)</w:t>
      </w:r>
      <w:r w:rsidRPr="00A2776C">
        <w:rPr>
          <w:rFonts w:ascii="Lotus Linotype" w:hAnsi="Lotus Linotype" w:cs="Lotus Linotype"/>
          <w:szCs w:val="27"/>
          <w:rtl/>
        </w:rPr>
        <w:t>.</w:t>
      </w:r>
      <w:r w:rsidRPr="00A2776C">
        <w:rPr>
          <w:rFonts w:hint="cs"/>
          <w:rtl/>
        </w:rPr>
        <w:t xml:space="preserve"> </w:t>
      </w:r>
    </w:p>
    <w:p w:rsidR="00DA0BF4" w:rsidRPr="00A2776C" w:rsidRDefault="00DA0BF4" w:rsidP="00A2776C">
      <w:pPr>
        <w:pStyle w:val="a8"/>
        <w:rPr>
          <w:rtl/>
        </w:rPr>
      </w:pPr>
      <w:r w:rsidRPr="00A2776C">
        <w:rPr>
          <w:rFonts w:hint="cs"/>
          <w:rtl/>
        </w:rPr>
        <w:t>محبت انصار نشان</w:t>
      </w:r>
      <w:r w:rsidR="001C1B74" w:rsidRPr="00A2776C">
        <w:rPr>
          <w:rFonts w:hint="cs"/>
          <w:rtl/>
        </w:rPr>
        <w:t>ۀ</w:t>
      </w:r>
      <w:r w:rsidRPr="00A2776C">
        <w:rPr>
          <w:rFonts w:hint="cs"/>
          <w:rtl/>
        </w:rPr>
        <w:t xml:space="preserve"> ایمان است و بغض و کین</w:t>
      </w:r>
      <w:r w:rsidR="001C1B74" w:rsidRPr="00A2776C">
        <w:rPr>
          <w:rFonts w:hint="cs"/>
          <w:rtl/>
        </w:rPr>
        <w:t>ۀ</w:t>
      </w:r>
      <w:r w:rsidRPr="00A2776C">
        <w:rPr>
          <w:rFonts w:hint="cs"/>
          <w:rtl/>
        </w:rPr>
        <w:t xml:space="preserve"> انصار نشان</w:t>
      </w:r>
      <w:r w:rsidR="001C1B74" w:rsidRPr="00A2776C">
        <w:rPr>
          <w:rFonts w:hint="cs"/>
          <w:rtl/>
        </w:rPr>
        <w:t>ۀ</w:t>
      </w:r>
      <w:r w:rsidRPr="00A2776C">
        <w:rPr>
          <w:rFonts w:hint="cs"/>
          <w:rtl/>
        </w:rPr>
        <w:t xml:space="preserve"> نفاق است. و </w:t>
      </w:r>
      <w:r w:rsidRPr="00A2776C">
        <w:rPr>
          <w:rStyle w:val="Char3"/>
          <w:rFonts w:hint="cs"/>
          <w:rtl/>
        </w:rPr>
        <w:t>قال</w:t>
      </w:r>
      <w:r w:rsidR="003C0F96" w:rsidRPr="00A2776C">
        <w:rPr>
          <w:rStyle w:val="Char3"/>
          <w:rFonts w:hint="cs"/>
          <w:rtl/>
        </w:rPr>
        <w:t xml:space="preserve"> </w:t>
      </w:r>
      <w:r w:rsidR="003C0F96" w:rsidRPr="00A2776C">
        <w:rPr>
          <w:rStyle w:val="Char3"/>
          <w:rFonts w:cs="CTraditional Arabic" w:hint="cs"/>
          <w:rtl/>
        </w:rPr>
        <w:t>ج</w:t>
      </w:r>
      <w:r w:rsidRPr="00A2776C">
        <w:rPr>
          <w:rStyle w:val="Char3"/>
          <w:rFonts w:hint="cs"/>
          <w:rtl/>
        </w:rPr>
        <w:t xml:space="preserve">: </w:t>
      </w:r>
      <w:r w:rsidRPr="00A2776C">
        <w:rPr>
          <w:rStyle w:val="Char8"/>
          <w:rtl/>
        </w:rPr>
        <w:t>«</w:t>
      </w:r>
      <w:r w:rsidRPr="00A2776C">
        <w:rPr>
          <w:rStyle w:val="Char3"/>
          <w:rtl/>
        </w:rPr>
        <w:t>الأنصار لا</w:t>
      </w:r>
      <w:r w:rsidR="00AF0FC2" w:rsidRPr="00A2776C">
        <w:rPr>
          <w:rStyle w:val="Char3"/>
          <w:rtl/>
        </w:rPr>
        <w:t>ي</w:t>
      </w:r>
      <w:r w:rsidRPr="00A2776C">
        <w:rPr>
          <w:rStyle w:val="Char3"/>
          <w:rtl/>
        </w:rPr>
        <w:t>حبهم إلا مؤمن، ولا</w:t>
      </w:r>
      <w:r w:rsidR="00AF0FC2" w:rsidRPr="00A2776C">
        <w:rPr>
          <w:rStyle w:val="Char3"/>
          <w:rtl/>
        </w:rPr>
        <w:t>ي</w:t>
      </w:r>
      <w:r w:rsidRPr="00A2776C">
        <w:rPr>
          <w:rStyle w:val="Char3"/>
          <w:rtl/>
        </w:rPr>
        <w:t xml:space="preserve">بغضهم إلا منافق، </w:t>
      </w:r>
      <w:r w:rsidRPr="00A2776C">
        <w:rPr>
          <w:rStyle w:val="Char3"/>
          <w:rFonts w:hint="cs"/>
          <w:rtl/>
        </w:rPr>
        <w:t>ف</w:t>
      </w:r>
      <w:r w:rsidRPr="00A2776C">
        <w:rPr>
          <w:rStyle w:val="Char3"/>
          <w:rtl/>
        </w:rPr>
        <w:t>من أحبهم أحبه الله، ومن أبغضهم أبغضه الله</w:t>
      </w:r>
      <w:r w:rsidRPr="00A2776C">
        <w:rPr>
          <w:rStyle w:val="Char8"/>
          <w:rtl/>
        </w:rPr>
        <w:t>»</w:t>
      </w:r>
      <w:r w:rsidR="003C0F96" w:rsidRPr="00DC31C0">
        <w:rPr>
          <w:rFonts w:hint="cs"/>
          <w:vertAlign w:val="superscript"/>
          <w:rtl/>
        </w:rPr>
        <w:t>(</w:t>
      </w:r>
      <w:r w:rsidRPr="00DC31C0">
        <w:rPr>
          <w:vertAlign w:val="superscript"/>
          <w:rtl/>
        </w:rPr>
        <w:footnoteReference w:id="325"/>
      </w:r>
      <w:r w:rsidR="003C0F96" w:rsidRPr="00DC31C0">
        <w:rPr>
          <w:rFonts w:hint="cs"/>
          <w:vertAlign w:val="superscript"/>
          <w:rtl/>
        </w:rPr>
        <w:t>)</w:t>
      </w:r>
      <w:r w:rsidRPr="00A2776C">
        <w:rPr>
          <w:rFonts w:hint="cs"/>
          <w:rtl/>
        </w:rPr>
        <w:t xml:space="preserve"> </w:t>
      </w:r>
      <w:r w:rsidRPr="00A2776C">
        <w:rPr>
          <w:rStyle w:val="Char8"/>
          <w:rFonts w:hint="cs"/>
          <w:rtl/>
        </w:rPr>
        <w:t>«</w:t>
      </w:r>
      <w:r w:rsidRPr="00A2776C">
        <w:rPr>
          <w:rStyle w:val="Chare"/>
          <w:rFonts w:hint="cs"/>
          <w:rtl/>
        </w:rPr>
        <w:t>فقط مؤمنین، انصار را دوست دارند، و جز منافقین کسی دیگر بغض و کین</w:t>
      </w:r>
      <w:r w:rsidR="001C1B74" w:rsidRPr="00A2776C">
        <w:rPr>
          <w:rStyle w:val="Chare"/>
          <w:rFonts w:hint="cs"/>
          <w:rtl/>
        </w:rPr>
        <w:t>ۀ</w:t>
      </w:r>
      <w:r w:rsidR="00984728" w:rsidRPr="00A2776C">
        <w:rPr>
          <w:rStyle w:val="Chare"/>
          <w:rFonts w:hint="cs"/>
          <w:rtl/>
        </w:rPr>
        <w:t xml:space="preserve"> آن‌ها ‌</w:t>
      </w:r>
      <w:r w:rsidRPr="00A2776C">
        <w:rPr>
          <w:rStyle w:val="Chare"/>
          <w:rFonts w:hint="cs"/>
          <w:rtl/>
        </w:rPr>
        <w:t>را ندارد، هر کس</w:t>
      </w:r>
      <w:r w:rsidR="00984728" w:rsidRPr="00A2776C">
        <w:rPr>
          <w:rStyle w:val="Chare"/>
          <w:rFonts w:hint="cs"/>
          <w:rtl/>
        </w:rPr>
        <w:t xml:space="preserve"> آن‌ها ‌</w:t>
      </w:r>
      <w:r w:rsidRPr="00A2776C">
        <w:rPr>
          <w:rStyle w:val="Chare"/>
          <w:rFonts w:hint="cs"/>
          <w:rtl/>
        </w:rPr>
        <w:t>را دوست داشته باشد خدا هم او را دوست می‌دارد، و هر کس هم کینه و بغض</w:t>
      </w:r>
      <w:r w:rsidR="00984728" w:rsidRPr="00A2776C">
        <w:rPr>
          <w:rStyle w:val="Chare"/>
          <w:rFonts w:hint="cs"/>
          <w:rtl/>
        </w:rPr>
        <w:t xml:space="preserve"> آن‌ها ‌</w:t>
      </w:r>
      <w:r w:rsidRPr="00A2776C">
        <w:rPr>
          <w:rStyle w:val="Chare"/>
          <w:rFonts w:hint="cs"/>
          <w:rtl/>
        </w:rPr>
        <w:t>را داشته باشد، خداوند هم کینه و بغض او را خواهد داشت</w:t>
      </w:r>
      <w:r w:rsidRPr="00A2776C">
        <w:rPr>
          <w:rStyle w:val="Char8"/>
          <w:rFonts w:hint="cs"/>
          <w:rtl/>
        </w:rPr>
        <w:t>»</w:t>
      </w:r>
      <w:r w:rsidRPr="00A2776C">
        <w:rPr>
          <w:rFonts w:hint="cs"/>
          <w:rtl/>
        </w:rPr>
        <w:t xml:space="preserve">. </w:t>
      </w:r>
    </w:p>
    <w:p w:rsidR="00DA0BF4" w:rsidRPr="00A2776C" w:rsidRDefault="00DA0BF4" w:rsidP="00A2776C">
      <w:pPr>
        <w:pStyle w:val="a8"/>
        <w:rPr>
          <w:rtl/>
        </w:rPr>
      </w:pPr>
      <w:r w:rsidRPr="00A2776C">
        <w:rPr>
          <w:rStyle w:val="Char5"/>
          <w:rFonts w:hint="cs"/>
          <w:rtl/>
        </w:rPr>
        <w:t>ه</w:t>
      </w:r>
      <w:r w:rsidRPr="00A2776C">
        <w:rPr>
          <w:rFonts w:hint="cs"/>
          <w:rtl/>
        </w:rPr>
        <w:t>‍- از علامات و نشانه‌های محبت پیامبر</w:t>
      </w:r>
      <w:r w:rsidR="00DB720F" w:rsidRPr="00A2776C">
        <w:rPr>
          <w:rFonts w:cs="CTraditional Arabic" w:hint="cs"/>
          <w:rtl/>
        </w:rPr>
        <w:t xml:space="preserve"> ج</w:t>
      </w:r>
      <w:r w:rsidRPr="00A2776C">
        <w:rPr>
          <w:rFonts w:hint="cs"/>
          <w:rtl/>
        </w:rPr>
        <w:t>: بغض و کینه نسبت به کسی که خدا و رسول</w:t>
      </w:r>
      <w:r w:rsidR="00DB720F" w:rsidRPr="00A2776C">
        <w:rPr>
          <w:rFonts w:cs="CTraditional Arabic" w:hint="cs"/>
          <w:rtl/>
        </w:rPr>
        <w:t xml:space="preserve"> ج</w:t>
      </w:r>
      <w:r w:rsidRPr="00A2776C">
        <w:rPr>
          <w:rFonts w:hint="cs"/>
          <w:rtl/>
        </w:rPr>
        <w:t xml:space="preserve"> او را دوست ندارد و کین</w:t>
      </w:r>
      <w:r w:rsidR="001C1B74" w:rsidRPr="00A2776C">
        <w:rPr>
          <w:rFonts w:hint="cs"/>
          <w:rtl/>
        </w:rPr>
        <w:t>ۀ</w:t>
      </w:r>
      <w:r w:rsidR="00984728" w:rsidRPr="00A2776C">
        <w:rPr>
          <w:rFonts w:hint="cs"/>
          <w:rtl/>
        </w:rPr>
        <w:t xml:space="preserve"> آن‌ها ‌</w:t>
      </w:r>
      <w:r w:rsidRPr="00A2776C">
        <w:rPr>
          <w:rFonts w:hint="cs"/>
          <w:rtl/>
        </w:rPr>
        <w:t>را در دل دارد؛ کسی که با سنت پیامبر</w:t>
      </w:r>
      <w:r w:rsidR="00DB720F" w:rsidRPr="00A2776C">
        <w:rPr>
          <w:rFonts w:cs="CTraditional Arabic" w:hint="cs"/>
          <w:rtl/>
        </w:rPr>
        <w:t xml:space="preserve"> ج</w:t>
      </w:r>
      <w:r w:rsidRPr="00A2776C">
        <w:rPr>
          <w:rFonts w:hint="cs"/>
          <w:rtl/>
        </w:rPr>
        <w:t xml:space="preserve"> به دشمنی می‌پردازد، و دوری از کسی که با سنت پیامبر</w:t>
      </w:r>
      <w:r w:rsidR="00DB720F" w:rsidRPr="00A2776C">
        <w:rPr>
          <w:rFonts w:cs="CTraditional Arabic" w:hint="cs"/>
          <w:rtl/>
        </w:rPr>
        <w:t xml:space="preserve"> ج</w:t>
      </w:r>
      <w:r w:rsidRPr="00A2776C">
        <w:rPr>
          <w:rFonts w:hint="cs"/>
          <w:rtl/>
        </w:rPr>
        <w:t xml:space="preserve"> مخالفت می‌کند، و در دین خدا بدعت می‌گذارد و هر چه با آرزوهای او موافق نباشد بر او سنگینی می</w:t>
      </w:r>
      <w:r w:rsidRPr="00A2776C">
        <w:rPr>
          <w:rFonts w:hint="eastAsia"/>
          <w:rtl/>
        </w:rPr>
        <w:t>‌</w:t>
      </w:r>
      <w:r w:rsidRPr="00A2776C">
        <w:rPr>
          <w:rFonts w:hint="cs"/>
          <w:rtl/>
        </w:rPr>
        <w:t xml:space="preserve">کند. خداوند می‌فرماید: </w:t>
      </w:r>
    </w:p>
    <w:p w:rsidR="00DA0BF4" w:rsidRPr="00A2776C" w:rsidRDefault="00DA0BF4" w:rsidP="00A2776C">
      <w:pPr>
        <w:pStyle w:val="af1"/>
        <w:rPr>
          <w:rStyle w:val="Char4"/>
          <w:rtl/>
        </w:rPr>
      </w:pPr>
      <w:r w:rsidRPr="00A2776C">
        <w:rPr>
          <w:rFonts w:hint="cs"/>
          <w:rtl/>
        </w:rPr>
        <w:t xml:space="preserve"> </w:t>
      </w:r>
      <w:r w:rsidR="00172221" w:rsidRPr="00A2776C">
        <w:rPr>
          <w:rFonts w:ascii="Tahoma" w:hAnsi="Tahoma" w:cs="Traditional Arabic" w:hint="cs"/>
          <w:color w:val="000000"/>
          <w:rtl/>
        </w:rPr>
        <w:t>﴿</w:t>
      </w:r>
      <w:r w:rsidR="00172221" w:rsidRPr="00A2776C">
        <w:rPr>
          <w:rtl/>
        </w:rPr>
        <w:t>لَّا تَجِدُ قَو</w:t>
      </w:r>
      <w:r w:rsidR="00172221" w:rsidRPr="00A2776C">
        <w:rPr>
          <w:rFonts w:hint="cs"/>
          <w:rtl/>
        </w:rPr>
        <w:t>ۡمٗا</w:t>
      </w:r>
      <w:r w:rsidR="00172221" w:rsidRPr="00A2776C">
        <w:rPr>
          <w:rtl/>
        </w:rPr>
        <w:t xml:space="preserve"> </w:t>
      </w:r>
      <w:r w:rsidR="00172221" w:rsidRPr="00A2776C">
        <w:rPr>
          <w:rFonts w:hint="cs"/>
          <w:rtl/>
        </w:rPr>
        <w:t>يُؤۡمِنُونَ</w:t>
      </w:r>
      <w:r w:rsidR="00172221" w:rsidRPr="00A2776C">
        <w:rPr>
          <w:rtl/>
        </w:rPr>
        <w:t xml:space="preserve"> </w:t>
      </w:r>
      <w:r w:rsidR="00172221" w:rsidRPr="00A2776C">
        <w:rPr>
          <w:rFonts w:hint="cs"/>
          <w:rtl/>
        </w:rPr>
        <w:t>بِٱ</w:t>
      </w:r>
      <w:r w:rsidR="00172221" w:rsidRPr="00A2776C">
        <w:rPr>
          <w:rFonts w:hint="eastAsia"/>
          <w:rtl/>
        </w:rPr>
        <w:t>للَّهِ</w:t>
      </w:r>
      <w:r w:rsidR="00172221" w:rsidRPr="00A2776C">
        <w:rPr>
          <w:rtl/>
        </w:rPr>
        <w:t xml:space="preserve"> وَ</w:t>
      </w:r>
      <w:r w:rsidR="00172221" w:rsidRPr="00A2776C">
        <w:rPr>
          <w:rFonts w:hint="cs"/>
          <w:rtl/>
        </w:rPr>
        <w:t>ٱ</w:t>
      </w:r>
      <w:r w:rsidR="00172221" w:rsidRPr="00A2776C">
        <w:rPr>
          <w:rFonts w:hint="eastAsia"/>
          <w:rtl/>
        </w:rPr>
        <w:t>لۡيَوۡمِ</w:t>
      </w:r>
      <w:r w:rsidR="00172221" w:rsidRPr="00A2776C">
        <w:rPr>
          <w:rtl/>
        </w:rPr>
        <w:t xml:space="preserve"> </w:t>
      </w:r>
      <w:r w:rsidR="00172221" w:rsidRPr="00A2776C">
        <w:rPr>
          <w:rFonts w:hint="cs"/>
          <w:rtl/>
        </w:rPr>
        <w:t>ٱ</w:t>
      </w:r>
      <w:r w:rsidR="00172221" w:rsidRPr="00A2776C">
        <w:rPr>
          <w:rFonts w:hint="eastAsia"/>
          <w:rtl/>
        </w:rPr>
        <w:t>لۡأٓخِرِ</w:t>
      </w:r>
      <w:r w:rsidR="00172221" w:rsidRPr="00A2776C">
        <w:rPr>
          <w:rtl/>
        </w:rPr>
        <w:t xml:space="preserve"> يُوَآدُّونَ مَنۡ حَآدَّ </w:t>
      </w:r>
      <w:r w:rsidR="00172221" w:rsidRPr="00A2776C">
        <w:rPr>
          <w:rFonts w:hint="cs"/>
          <w:rtl/>
        </w:rPr>
        <w:t>ٱ</w:t>
      </w:r>
      <w:r w:rsidR="00172221" w:rsidRPr="00A2776C">
        <w:rPr>
          <w:rFonts w:hint="eastAsia"/>
          <w:rtl/>
        </w:rPr>
        <w:t>للَّهَ</w:t>
      </w:r>
      <w:r w:rsidR="00172221" w:rsidRPr="00A2776C">
        <w:rPr>
          <w:rtl/>
        </w:rPr>
        <w:t xml:space="preserve"> وَرَسُولَهُ</w:t>
      </w:r>
      <w:r w:rsidR="00172221" w:rsidRPr="00A2776C">
        <w:rPr>
          <w:rFonts w:ascii="Tahoma" w:hAnsi="Tahoma" w:cs="Traditional Arabic" w:hint="cs"/>
          <w:color w:val="000000"/>
          <w:rtl/>
        </w:rPr>
        <w:t>﴾</w:t>
      </w:r>
      <w:r w:rsidR="00172221" w:rsidRPr="00A2776C">
        <w:rPr>
          <w:rFonts w:ascii="Tahoma" w:hAnsi="Tahoma"/>
          <w:color w:val="000000"/>
          <w:szCs w:val="24"/>
          <w:rtl/>
        </w:rPr>
        <w:t xml:space="preserve"> </w:t>
      </w:r>
      <w:r w:rsidR="00172221" w:rsidRPr="00A2776C">
        <w:rPr>
          <w:rStyle w:val="Char6"/>
          <w:rtl/>
        </w:rPr>
        <w:t>[المجادل</w:t>
      </w:r>
      <w:r w:rsidR="001C1B74" w:rsidRPr="00A2776C">
        <w:rPr>
          <w:rStyle w:val="Char6"/>
          <w:rtl/>
        </w:rPr>
        <w:t>ۀ</w:t>
      </w:r>
      <w:r w:rsidR="00172221" w:rsidRPr="00A2776C">
        <w:rPr>
          <w:rStyle w:val="Char6"/>
          <w:rtl/>
        </w:rPr>
        <w:t>: 22]</w:t>
      </w:r>
      <w:r w:rsidR="009C23AB" w:rsidRPr="00A2776C">
        <w:rPr>
          <w:rStyle w:val="Char6"/>
          <w:rFonts w:hint="cs"/>
          <w:rtl/>
        </w:rPr>
        <w:t>.</w:t>
      </w:r>
    </w:p>
    <w:p w:rsidR="00DA0BF4" w:rsidRPr="00A2776C" w:rsidRDefault="00DA0BF4" w:rsidP="00A2776C">
      <w:pPr>
        <w:pStyle w:val="ab"/>
        <w:rPr>
          <w:rtl/>
        </w:rPr>
      </w:pPr>
      <w:r w:rsidRPr="00A2776C">
        <w:rPr>
          <w:rStyle w:val="Char8"/>
          <w:rFonts w:hint="cs"/>
          <w:rtl/>
        </w:rPr>
        <w:t>«</w:t>
      </w:r>
      <w:r w:rsidRPr="00A2776C">
        <w:rPr>
          <w:rFonts w:hint="cs"/>
          <w:rtl/>
        </w:rPr>
        <w:t>مردمانی را نخواهی یافت که به خدا و روز قیامت ایمان داشته باشند ولی کسانی را به دوستی بگیرند که با خدا و پیامبرش دشمنی ورزیده باشند</w:t>
      </w:r>
      <w:r w:rsidRPr="00A2776C">
        <w:rPr>
          <w:rStyle w:val="Char8"/>
          <w:rFonts w:hint="cs"/>
          <w:rtl/>
        </w:rPr>
        <w:t>»</w:t>
      </w:r>
      <w:r w:rsidRPr="00A2776C">
        <w:rPr>
          <w:rFonts w:hint="cs"/>
          <w:rtl/>
        </w:rPr>
        <w:t>.</w:t>
      </w:r>
    </w:p>
    <w:p w:rsidR="00DA0BF4" w:rsidRPr="00A2776C" w:rsidRDefault="00DA0BF4" w:rsidP="00A2776C">
      <w:pPr>
        <w:pStyle w:val="a8"/>
        <w:rPr>
          <w:rtl/>
        </w:rPr>
      </w:pPr>
      <w:r w:rsidRPr="00A2776C">
        <w:rPr>
          <w:rStyle w:val="Char5"/>
          <w:rFonts w:hint="cs"/>
          <w:rtl/>
        </w:rPr>
        <w:t>و</w:t>
      </w:r>
      <w:r w:rsidRPr="00A2776C">
        <w:rPr>
          <w:rFonts w:hint="cs"/>
          <w:rtl/>
        </w:rPr>
        <w:t>- از دیگر علامات: باید قرآنی که بر او نازل شده و سن</w:t>
      </w:r>
      <w:r w:rsidRPr="00A2776C">
        <w:rPr>
          <w:rFonts w:hint="eastAsia"/>
          <w:rtl/>
        </w:rPr>
        <w:t>ت‌های او را دوست داشته باشد، و به</w:t>
      </w:r>
      <w:r w:rsidR="00984728" w:rsidRPr="00A2776C">
        <w:rPr>
          <w:rFonts w:hint="eastAsia"/>
          <w:rtl/>
        </w:rPr>
        <w:t xml:space="preserve"> آن‌ها ‌</w:t>
      </w:r>
      <w:r w:rsidRPr="00A2776C">
        <w:rPr>
          <w:rFonts w:hint="eastAsia"/>
          <w:rtl/>
        </w:rPr>
        <w:t>پایبند باشد</w:t>
      </w:r>
      <w:r w:rsidRPr="00A2776C">
        <w:rPr>
          <w:rFonts w:hint="cs"/>
          <w:rtl/>
        </w:rPr>
        <w:t>.</w:t>
      </w:r>
    </w:p>
    <w:p w:rsidR="00DA0BF4" w:rsidRPr="00A2776C" w:rsidRDefault="00DA0BF4" w:rsidP="00A2776C">
      <w:pPr>
        <w:pStyle w:val="a8"/>
        <w:rPr>
          <w:rtl/>
        </w:rPr>
      </w:pPr>
      <w:r w:rsidRPr="00A2776C">
        <w:rPr>
          <w:rFonts w:hint="eastAsia"/>
          <w:rtl/>
        </w:rPr>
        <w:t xml:space="preserve"> سهل بن عبدالله می‌گوید: نشانه‌ی محبت خدا </w:t>
      </w:r>
      <w:r w:rsidRPr="00A2776C">
        <w:rPr>
          <w:rFonts w:hint="cs"/>
          <w:rtl/>
        </w:rPr>
        <w:t xml:space="preserve">محبت </w:t>
      </w:r>
      <w:r w:rsidRPr="00A2776C">
        <w:rPr>
          <w:rFonts w:hint="eastAsia"/>
          <w:rtl/>
        </w:rPr>
        <w:t xml:space="preserve">قرآن است، و علامت و نشانه‌ی محبت قرآن </w:t>
      </w:r>
      <w:r w:rsidRPr="00A2776C">
        <w:rPr>
          <w:rFonts w:hint="cs"/>
          <w:rtl/>
        </w:rPr>
        <w:t>محبت پیامبر</w:t>
      </w:r>
      <w:r w:rsidR="00DB720F" w:rsidRPr="00A2776C">
        <w:rPr>
          <w:rFonts w:cs="CTraditional Arabic" w:hint="cs"/>
          <w:rtl/>
        </w:rPr>
        <w:t xml:space="preserve"> ج</w:t>
      </w:r>
      <w:r w:rsidRPr="00A2776C">
        <w:rPr>
          <w:rFonts w:hint="cs"/>
          <w:rtl/>
        </w:rPr>
        <w:t xml:space="preserve"> می‌باشد، و علامت محبت پیامبر</w:t>
      </w:r>
      <w:r w:rsidR="00DB720F" w:rsidRPr="00A2776C">
        <w:rPr>
          <w:rFonts w:cs="CTraditional Arabic" w:hint="cs"/>
          <w:rtl/>
        </w:rPr>
        <w:t xml:space="preserve"> ج</w:t>
      </w:r>
      <w:r w:rsidRPr="00A2776C">
        <w:rPr>
          <w:rFonts w:hint="cs"/>
          <w:rtl/>
        </w:rPr>
        <w:t xml:space="preserve"> دوست داشتن سنت‌های اوست، و علامت و محبت سنت پیامبر</w:t>
      </w:r>
      <w:r w:rsidR="00DB720F" w:rsidRPr="00A2776C">
        <w:rPr>
          <w:rFonts w:cs="CTraditional Arabic" w:hint="cs"/>
          <w:rtl/>
        </w:rPr>
        <w:t xml:space="preserve"> ج</w:t>
      </w:r>
      <w:r w:rsidRPr="00A2776C">
        <w:rPr>
          <w:rFonts w:hint="cs"/>
          <w:rtl/>
        </w:rPr>
        <w:t xml:space="preserve"> محبت آخرت و قیامت است، و علامت محبت آخرت بغض و کین</w:t>
      </w:r>
      <w:r w:rsidR="001C1B74" w:rsidRPr="00A2776C">
        <w:rPr>
          <w:rFonts w:hint="cs"/>
          <w:rtl/>
        </w:rPr>
        <w:t>ۀ</w:t>
      </w:r>
      <w:r w:rsidRPr="00A2776C">
        <w:rPr>
          <w:rFonts w:hint="cs"/>
          <w:rtl/>
        </w:rPr>
        <w:t xml:space="preserve"> دنیاست، و علامت بغض دنیا این است که به جز زاد و توشه‌ی لازم چیزی را ذخیره نکند و هدف رسیدن به آخرت باشد</w:t>
      </w:r>
      <w:r w:rsidR="003C0F96" w:rsidRPr="00A2776C">
        <w:rPr>
          <w:rFonts w:hint="cs"/>
          <w:vertAlign w:val="superscript"/>
          <w:rtl/>
        </w:rPr>
        <w:t>(</w:t>
      </w:r>
      <w:r w:rsidR="003C0F96" w:rsidRPr="00A2776C">
        <w:rPr>
          <w:vertAlign w:val="superscript"/>
          <w:rtl/>
        </w:rPr>
        <w:footnoteReference w:id="326"/>
      </w:r>
      <w:r w:rsidR="003C0F96" w:rsidRPr="00A2776C">
        <w:rPr>
          <w:rFonts w:hint="cs"/>
          <w:vertAlign w:val="superscript"/>
          <w:rtl/>
        </w:rPr>
        <w:t>)</w:t>
      </w:r>
      <w:r w:rsidRPr="00A2776C">
        <w:rPr>
          <w:rFonts w:hint="cs"/>
          <w:rtl/>
        </w:rPr>
        <w:t xml:space="preserve">. </w:t>
      </w:r>
    </w:p>
    <w:p w:rsidR="00DA0BF4" w:rsidRPr="00A2776C" w:rsidRDefault="00DA0BF4" w:rsidP="00A2776C">
      <w:pPr>
        <w:pStyle w:val="a8"/>
        <w:rPr>
          <w:rtl/>
        </w:rPr>
      </w:pPr>
      <w:r w:rsidRPr="00A2776C">
        <w:rPr>
          <w:rFonts w:hint="cs"/>
          <w:rtl/>
        </w:rPr>
        <w:t>اگر به این علامات نظر افکنیم، درمی‌یابیم، آن کسانی که جشن میلاد نبی</w:t>
      </w:r>
      <w:r w:rsidR="00DB720F" w:rsidRPr="00A2776C">
        <w:rPr>
          <w:rFonts w:cs="CTraditional Arabic" w:hint="cs"/>
          <w:rtl/>
        </w:rPr>
        <w:t xml:space="preserve"> ج</w:t>
      </w:r>
      <w:r w:rsidRPr="00A2776C">
        <w:rPr>
          <w:rFonts w:hint="cs"/>
          <w:rtl/>
        </w:rPr>
        <w:t xml:space="preserve"> را ایجاد کرده‌اند و باعث این بدعت شده‌اند، هیچ یک از این علامات و نشانه‌ها را ندارند، و حتی یک علامت از این علامات</w:t>
      </w:r>
      <w:r w:rsidRPr="00A2776C">
        <w:rPr>
          <w:rFonts w:hint="eastAsia"/>
          <w:rtl/>
        </w:rPr>
        <w:t>‌</w:t>
      </w:r>
      <w:r w:rsidRPr="00A2776C">
        <w:rPr>
          <w:rFonts w:hint="cs"/>
          <w:rtl/>
        </w:rPr>
        <w:t xml:space="preserve"> را ندارند، بلکه صفاتی ضد این نشانه‌ها را دارند، در گفتار و کردار به این پیامبر</w:t>
      </w:r>
      <w:r w:rsidR="00DB720F" w:rsidRPr="00A2776C">
        <w:rPr>
          <w:rFonts w:cs="CTraditional Arabic" w:hint="cs"/>
          <w:rtl/>
        </w:rPr>
        <w:t xml:space="preserve"> ج</w:t>
      </w:r>
      <w:r w:rsidRPr="00A2776C">
        <w:rPr>
          <w:rFonts w:hint="cs"/>
          <w:rtl/>
        </w:rPr>
        <w:t xml:space="preserve"> اقتدا نکرده‌اند، و دستورات او را به وسیله تبعیت از سنت او به جا نیاورده‌اند، و از اضافه نکردن به دین دوری نجسته‌اند، بلکه سنت او را کنار گذاشته و آنچه را که دوست دارند و هوا و هوس</w:t>
      </w:r>
      <w:r w:rsidR="00984728" w:rsidRPr="00A2776C">
        <w:rPr>
          <w:rFonts w:hint="cs"/>
          <w:rtl/>
        </w:rPr>
        <w:t xml:space="preserve"> آن‌ها ‌</w:t>
      </w:r>
      <w:r w:rsidRPr="00A2776C">
        <w:rPr>
          <w:rFonts w:hint="cs"/>
          <w:rtl/>
        </w:rPr>
        <w:t>خواستار آن است پیش انداخته‌اند، و به جای یاد پیامبر</w:t>
      </w:r>
      <w:r w:rsidR="00DB720F" w:rsidRPr="00A2776C">
        <w:rPr>
          <w:rFonts w:cs="CTraditional Arabic" w:hint="cs"/>
          <w:rtl/>
        </w:rPr>
        <w:t xml:space="preserve"> ج</w:t>
      </w:r>
      <w:r w:rsidRPr="00A2776C">
        <w:rPr>
          <w:rFonts w:hint="cs"/>
          <w:rtl/>
        </w:rPr>
        <w:t xml:space="preserve"> به معصیت و خوشگذرانی مشغول شده‌اند، و به اصحاب و یاران این پیامبر</w:t>
      </w:r>
      <w:r w:rsidR="00DB720F" w:rsidRPr="00A2776C">
        <w:rPr>
          <w:rFonts w:cs="CTraditional Arabic" w:hint="cs"/>
          <w:rtl/>
        </w:rPr>
        <w:t xml:space="preserve"> ج</w:t>
      </w:r>
      <w:r w:rsidRPr="00A2776C">
        <w:rPr>
          <w:rFonts w:hint="cs"/>
          <w:rtl/>
        </w:rPr>
        <w:t xml:space="preserve"> ناسزا گفته، بلکه فراتر از آن</w:t>
      </w:r>
      <w:r w:rsidR="00984728" w:rsidRPr="00A2776C">
        <w:rPr>
          <w:rFonts w:hint="cs"/>
          <w:rtl/>
        </w:rPr>
        <w:t xml:space="preserve"> آن‌ها ‌</w:t>
      </w:r>
      <w:r w:rsidRPr="00A2776C">
        <w:rPr>
          <w:rFonts w:hint="cs"/>
          <w:rtl/>
        </w:rPr>
        <w:t>را تکفیر کرده‌اند، و این اعمال و برخوردها را به طور علنی اظهار کرده‌اند، به دشمنان خدا و رسول خدا</w:t>
      </w:r>
      <w:r w:rsidR="00DB720F" w:rsidRPr="00A2776C">
        <w:rPr>
          <w:rFonts w:cs="CTraditional Arabic" w:hint="cs"/>
          <w:rtl/>
        </w:rPr>
        <w:t xml:space="preserve"> ج</w:t>
      </w:r>
      <w:r w:rsidRPr="00A2776C">
        <w:rPr>
          <w:rFonts w:hint="cs"/>
          <w:rtl/>
        </w:rPr>
        <w:t xml:space="preserve"> نزدیک شده‌اند و محبت و علاقه و دوستی را با</w:t>
      </w:r>
      <w:r w:rsidR="00984728" w:rsidRPr="00A2776C">
        <w:rPr>
          <w:rFonts w:hint="cs"/>
          <w:rtl/>
        </w:rPr>
        <w:t xml:space="preserve"> آن‌ها ‌</w:t>
      </w:r>
      <w:r w:rsidRPr="00A2776C">
        <w:rPr>
          <w:rFonts w:hint="cs"/>
          <w:rtl/>
        </w:rPr>
        <w:t>ظاهر می‌نمایند و</w:t>
      </w:r>
      <w:r w:rsidR="00984728" w:rsidRPr="00A2776C">
        <w:rPr>
          <w:rFonts w:hint="cs"/>
          <w:rtl/>
        </w:rPr>
        <w:t xml:space="preserve"> آن‌ها ‌</w:t>
      </w:r>
      <w:r w:rsidRPr="00A2776C">
        <w:rPr>
          <w:rFonts w:hint="cs"/>
          <w:rtl/>
        </w:rPr>
        <w:t>را بر امور مسلمین بعنوان ولی و مسئول قرار می</w:t>
      </w:r>
      <w:r w:rsidRPr="00A2776C">
        <w:rPr>
          <w:rFonts w:hint="eastAsia"/>
          <w:rtl/>
        </w:rPr>
        <w:t>‌</w:t>
      </w:r>
      <w:r w:rsidRPr="00A2776C">
        <w:rPr>
          <w:rFonts w:hint="cs"/>
          <w:rtl/>
        </w:rPr>
        <w:t>دهند!.</w:t>
      </w:r>
    </w:p>
    <w:p w:rsidR="00DA0BF4" w:rsidRPr="00A2776C" w:rsidRDefault="00DA0BF4" w:rsidP="00A2776C">
      <w:pPr>
        <w:pStyle w:val="a8"/>
        <w:rPr>
          <w:rtl/>
        </w:rPr>
      </w:pPr>
      <w:r w:rsidRPr="00A2776C">
        <w:rPr>
          <w:rFonts w:hint="cs"/>
          <w:rtl/>
        </w:rPr>
        <w:t xml:space="preserve"> آیا کمترین شک در دروغگویی</w:t>
      </w:r>
      <w:r w:rsidR="00984728" w:rsidRPr="00A2776C">
        <w:rPr>
          <w:rFonts w:hint="cs"/>
          <w:rtl/>
        </w:rPr>
        <w:t xml:space="preserve"> آن‌ها ‌</w:t>
      </w:r>
      <w:r w:rsidRPr="00A2776C">
        <w:rPr>
          <w:rFonts w:hint="cs"/>
          <w:rtl/>
        </w:rPr>
        <w:t>باقی می‌ماند که جشن میلاد را برای بزرگداشت و یاد پیامبر</w:t>
      </w:r>
      <w:r w:rsidR="00DB720F" w:rsidRPr="00A2776C">
        <w:rPr>
          <w:rFonts w:cs="CTraditional Arabic" w:hint="cs"/>
          <w:rtl/>
        </w:rPr>
        <w:t xml:space="preserve"> ج</w:t>
      </w:r>
      <w:r w:rsidRPr="00A2776C">
        <w:rPr>
          <w:rFonts w:hint="cs"/>
          <w:rtl/>
        </w:rPr>
        <w:t xml:space="preserve"> برپا می‌کنند!! چون محبت واقعی و صادقانه به پیامبر</w:t>
      </w:r>
      <w:r w:rsidR="00DB720F" w:rsidRPr="00A2776C">
        <w:rPr>
          <w:rFonts w:cs="CTraditional Arabic" w:hint="cs"/>
          <w:rtl/>
        </w:rPr>
        <w:t xml:space="preserve"> ج</w:t>
      </w:r>
      <w:r w:rsidRPr="00A2776C">
        <w:rPr>
          <w:rFonts w:hint="cs"/>
          <w:rtl/>
        </w:rPr>
        <w:t xml:space="preserve"> اطاعت و پیروی از آنچه دستور داده است، و دوری از آنچه که نهی فرموده و تسلیم شدن در مقابل برنامه‌ای که آورده است می‌باشد، خدا را آنچنان عبادت کند که او فرموده است، خیلی زیاد بر او صلوات بفرستد، به اجرای سنت‌های او ملتزم باشد، به</w:t>
      </w:r>
      <w:r w:rsidR="00984728" w:rsidRPr="00A2776C">
        <w:rPr>
          <w:rFonts w:hint="cs"/>
          <w:rtl/>
        </w:rPr>
        <w:t xml:space="preserve"> آن‌ها ‌</w:t>
      </w:r>
      <w:r w:rsidRPr="00A2776C">
        <w:rPr>
          <w:rFonts w:hint="cs"/>
          <w:rtl/>
        </w:rPr>
        <w:t>عمل کند در اقوال و افعال از او پیروی نماید، دستور و فرمود</w:t>
      </w:r>
      <w:r w:rsidR="001C1B74" w:rsidRPr="00A2776C">
        <w:rPr>
          <w:rFonts w:hint="cs"/>
          <w:rtl/>
        </w:rPr>
        <w:t>ۀ</w:t>
      </w:r>
      <w:r w:rsidRPr="00A2776C">
        <w:rPr>
          <w:rFonts w:hint="cs"/>
          <w:rtl/>
        </w:rPr>
        <w:t xml:space="preserve"> پیامبر</w:t>
      </w:r>
      <w:r w:rsidR="00DB720F" w:rsidRPr="00A2776C">
        <w:rPr>
          <w:rFonts w:cs="CTraditional Arabic" w:hint="cs"/>
          <w:rtl/>
        </w:rPr>
        <w:t xml:space="preserve"> ج</w:t>
      </w:r>
      <w:r w:rsidRPr="00A2776C">
        <w:rPr>
          <w:rFonts w:hint="cs"/>
          <w:rtl/>
        </w:rPr>
        <w:t xml:space="preserve"> را بر تمام اقوال و گفته‌های دیگر ترجیح دهد؛ چون هیچ کسی از افراد امت به جز رسول خدا</w:t>
      </w:r>
      <w:r w:rsidR="00DB720F" w:rsidRPr="00A2776C">
        <w:rPr>
          <w:rFonts w:cs="CTraditional Arabic" w:hint="cs"/>
          <w:rtl/>
        </w:rPr>
        <w:t xml:space="preserve"> ج</w:t>
      </w:r>
      <w:r w:rsidRPr="00A2776C">
        <w:rPr>
          <w:rFonts w:hint="cs"/>
          <w:rtl/>
        </w:rPr>
        <w:t xml:space="preserve"> از خطا و اشتباه معصوم نیستند. </w:t>
      </w:r>
    </w:p>
    <w:p w:rsidR="00DA0BF4" w:rsidRPr="00A2776C" w:rsidRDefault="00DA0BF4" w:rsidP="00A2776C">
      <w:pPr>
        <w:pStyle w:val="a8"/>
        <w:rPr>
          <w:rtl/>
        </w:rPr>
      </w:pPr>
      <w:r w:rsidRPr="00A2776C">
        <w:rPr>
          <w:rFonts w:hint="cs"/>
          <w:rtl/>
        </w:rPr>
        <w:t>پس لازم است تمام گفته‌های او را قبول کند و هیچ یک از</w:t>
      </w:r>
      <w:r w:rsidR="00984728" w:rsidRPr="00A2776C">
        <w:rPr>
          <w:rFonts w:hint="cs"/>
          <w:rtl/>
        </w:rPr>
        <w:t xml:space="preserve"> آن‌ها ‌</w:t>
      </w:r>
      <w:r w:rsidRPr="00A2776C">
        <w:rPr>
          <w:rFonts w:hint="cs"/>
          <w:rtl/>
        </w:rPr>
        <w:t>را کنار نگذارد، و امور دین، قرآن و سنت پیامبر</w:t>
      </w:r>
      <w:r w:rsidR="00DB720F" w:rsidRPr="00A2776C">
        <w:rPr>
          <w:rFonts w:cs="CTraditional Arabic" w:hint="cs"/>
          <w:rtl/>
        </w:rPr>
        <w:t xml:space="preserve"> ج</w:t>
      </w:r>
      <w:r w:rsidRPr="00A2776C">
        <w:rPr>
          <w:rFonts w:hint="cs"/>
          <w:rtl/>
        </w:rPr>
        <w:t xml:space="preserve"> می‌باشد، پس جایی برای هوا و هوس و استحسان بدون دلیل شرعی وجود ندارد. خداوند می‌فرماید: </w:t>
      </w:r>
    </w:p>
    <w:p w:rsidR="00DA0BF4" w:rsidRPr="00A2776C" w:rsidRDefault="00172221" w:rsidP="00A2776C">
      <w:pPr>
        <w:pStyle w:val="af1"/>
        <w:rPr>
          <w:rFonts w:cs="B Lotus"/>
          <w:rtl/>
        </w:rPr>
      </w:pPr>
      <w:r w:rsidRPr="00A2776C">
        <w:rPr>
          <w:rFonts w:ascii="Tahoma" w:hAnsi="Tahoma" w:cs="Traditional Arabic" w:hint="cs"/>
          <w:rtl/>
        </w:rPr>
        <w:t>﴿</w:t>
      </w:r>
      <w:r w:rsidRPr="00A2776C">
        <w:rPr>
          <w:rtl/>
        </w:rPr>
        <w:t>يَ</w:t>
      </w:r>
      <w:r w:rsidRPr="00A2776C">
        <w:rPr>
          <w:rFonts w:hint="cs"/>
          <w:rtl/>
        </w:rPr>
        <w:t>ٰٓأَيُّهَا</w:t>
      </w:r>
      <w:r w:rsidRPr="00A2776C">
        <w:rPr>
          <w:rtl/>
        </w:rPr>
        <w:t xml:space="preserve"> </w:t>
      </w:r>
      <w:r w:rsidRPr="00A2776C">
        <w:rPr>
          <w:rFonts w:hint="cs"/>
          <w:rtl/>
        </w:rPr>
        <w:t>ٱ</w:t>
      </w:r>
      <w:r w:rsidRPr="00A2776C">
        <w:rPr>
          <w:rFonts w:hint="eastAsia"/>
          <w:rtl/>
        </w:rPr>
        <w:t>لَّذِينَ</w:t>
      </w:r>
      <w:r w:rsidRPr="00A2776C">
        <w:rPr>
          <w:rtl/>
        </w:rPr>
        <w:t xml:space="preserve"> ءَامَنُوٓاْ أَطِيعُواْ </w:t>
      </w:r>
      <w:r w:rsidRPr="00A2776C">
        <w:rPr>
          <w:rFonts w:hint="cs"/>
          <w:rtl/>
        </w:rPr>
        <w:t>ٱ</w:t>
      </w:r>
      <w:r w:rsidRPr="00A2776C">
        <w:rPr>
          <w:rFonts w:hint="eastAsia"/>
          <w:rtl/>
        </w:rPr>
        <w:t>للَّهَ</w:t>
      </w:r>
      <w:r w:rsidRPr="00A2776C">
        <w:rPr>
          <w:rtl/>
        </w:rPr>
        <w:t xml:space="preserve"> وَأَطِيعُواْ </w:t>
      </w:r>
      <w:r w:rsidRPr="00A2776C">
        <w:rPr>
          <w:rFonts w:hint="cs"/>
          <w:rtl/>
        </w:rPr>
        <w:t>ٱ</w:t>
      </w:r>
      <w:r w:rsidRPr="00A2776C">
        <w:rPr>
          <w:rFonts w:hint="eastAsia"/>
          <w:rtl/>
        </w:rPr>
        <w:t>لرَّسُولَ</w:t>
      </w:r>
      <w:r w:rsidRPr="00A2776C">
        <w:rPr>
          <w:rtl/>
        </w:rPr>
        <w:t xml:space="preserve"> وَأُوْلِي </w:t>
      </w:r>
      <w:r w:rsidRPr="00A2776C">
        <w:rPr>
          <w:rFonts w:hint="cs"/>
          <w:rtl/>
        </w:rPr>
        <w:t>ٱ</w:t>
      </w:r>
      <w:r w:rsidRPr="00A2776C">
        <w:rPr>
          <w:rFonts w:hint="eastAsia"/>
          <w:rtl/>
        </w:rPr>
        <w:t>لۡأَمۡرِ</w:t>
      </w:r>
      <w:r w:rsidRPr="00A2776C">
        <w:rPr>
          <w:rtl/>
        </w:rPr>
        <w:t xml:space="preserve"> مِنكُمۡۖ فَإِن تَنَٰزَعۡتُمۡ فِي شَيۡءٖ فَرُدُّوهُ إِلَى </w:t>
      </w:r>
      <w:r w:rsidRPr="00A2776C">
        <w:rPr>
          <w:rFonts w:hint="cs"/>
          <w:rtl/>
        </w:rPr>
        <w:t>ٱ</w:t>
      </w:r>
      <w:r w:rsidRPr="00A2776C">
        <w:rPr>
          <w:rFonts w:hint="eastAsia"/>
          <w:rtl/>
        </w:rPr>
        <w:t>للَّهِ</w:t>
      </w:r>
      <w:r w:rsidRPr="00A2776C">
        <w:rPr>
          <w:rtl/>
        </w:rPr>
        <w:t xml:space="preserve"> وَ</w:t>
      </w:r>
      <w:r w:rsidRPr="00A2776C">
        <w:rPr>
          <w:rFonts w:hint="cs"/>
          <w:rtl/>
        </w:rPr>
        <w:t>ٱ</w:t>
      </w:r>
      <w:r w:rsidRPr="00A2776C">
        <w:rPr>
          <w:rFonts w:hint="eastAsia"/>
          <w:rtl/>
        </w:rPr>
        <w:t>لرَّسُولِ</w:t>
      </w:r>
      <w:r w:rsidRPr="00A2776C">
        <w:rPr>
          <w:rtl/>
        </w:rPr>
        <w:t xml:space="preserve"> إِن كُنتُمۡ تُؤۡمِنُونَ بِ</w:t>
      </w:r>
      <w:r w:rsidRPr="00A2776C">
        <w:rPr>
          <w:rFonts w:hint="cs"/>
          <w:rtl/>
        </w:rPr>
        <w:t>ٱ</w:t>
      </w:r>
      <w:r w:rsidRPr="00A2776C">
        <w:rPr>
          <w:rFonts w:hint="eastAsia"/>
          <w:rtl/>
        </w:rPr>
        <w:t>للَّهِ</w:t>
      </w:r>
      <w:r w:rsidRPr="00A2776C">
        <w:rPr>
          <w:rtl/>
        </w:rPr>
        <w:t xml:space="preserve"> وَ</w:t>
      </w:r>
      <w:r w:rsidRPr="00A2776C">
        <w:rPr>
          <w:rFonts w:hint="cs"/>
          <w:rtl/>
        </w:rPr>
        <w:t>ٱ</w:t>
      </w:r>
      <w:r w:rsidRPr="00A2776C">
        <w:rPr>
          <w:rFonts w:hint="eastAsia"/>
          <w:rtl/>
        </w:rPr>
        <w:t>لۡيَوۡمِ</w:t>
      </w:r>
      <w:r w:rsidRPr="00A2776C">
        <w:rPr>
          <w:rtl/>
        </w:rPr>
        <w:t xml:space="preserve"> </w:t>
      </w:r>
      <w:r w:rsidRPr="00A2776C">
        <w:rPr>
          <w:rFonts w:hint="cs"/>
          <w:rtl/>
        </w:rPr>
        <w:t>ٱ</w:t>
      </w:r>
      <w:r w:rsidRPr="00A2776C">
        <w:rPr>
          <w:rFonts w:hint="eastAsia"/>
          <w:rtl/>
        </w:rPr>
        <w:t>لۡأٓخِرِۚ</w:t>
      </w:r>
      <w:r w:rsidRPr="00A2776C">
        <w:rPr>
          <w:rtl/>
        </w:rPr>
        <w:t xml:space="preserve"> ذَٰلِكَ خَيۡرٞ وَأَحۡس</w:t>
      </w:r>
      <w:r w:rsidRPr="00A2776C">
        <w:rPr>
          <w:rFonts w:hint="eastAsia"/>
          <w:rtl/>
        </w:rPr>
        <w:t>َنُ</w:t>
      </w:r>
      <w:r w:rsidRPr="00A2776C">
        <w:rPr>
          <w:rtl/>
        </w:rPr>
        <w:t xml:space="preserve"> تَأۡوِيلًا٥٩</w:t>
      </w:r>
      <w:r w:rsidRPr="00A2776C">
        <w:rPr>
          <w:rFonts w:ascii="Tahoma" w:hAnsi="Tahoma" w:cs="Traditional Arabic" w:hint="cs"/>
          <w:rtl/>
        </w:rPr>
        <w:t>﴾</w:t>
      </w:r>
      <w:r w:rsidRPr="00A2776C">
        <w:rPr>
          <w:rFonts w:ascii="Tahoma" w:hAnsi="Tahoma" w:cs="IRNazli"/>
          <w:szCs w:val="24"/>
          <w:rtl/>
        </w:rPr>
        <w:t xml:space="preserve"> </w:t>
      </w:r>
      <w:r w:rsidRPr="00A2776C">
        <w:rPr>
          <w:rStyle w:val="Char6"/>
          <w:rtl/>
        </w:rPr>
        <w:t>[النساء: 59]</w:t>
      </w:r>
      <w:r w:rsidR="009C23AB" w:rsidRPr="00A2776C">
        <w:rPr>
          <w:rStyle w:val="Char6"/>
          <w:rFonts w:hint="cs"/>
          <w:rtl/>
        </w:rPr>
        <w:t>.</w:t>
      </w:r>
    </w:p>
    <w:p w:rsidR="00DA0BF4" w:rsidRPr="00A2776C" w:rsidRDefault="00DA0BF4" w:rsidP="00A2776C">
      <w:pPr>
        <w:pStyle w:val="ab"/>
        <w:rPr>
          <w:rtl/>
        </w:rPr>
      </w:pPr>
      <w:r w:rsidRPr="00DC31C0">
        <w:rPr>
          <w:rStyle w:val="Char8"/>
          <w:rFonts w:hint="cs"/>
          <w:spacing w:val="-4"/>
          <w:rtl/>
        </w:rPr>
        <w:t>«</w:t>
      </w:r>
      <w:r w:rsidRPr="00DC31C0">
        <w:rPr>
          <w:rFonts w:hint="cs"/>
          <w:spacing w:val="-4"/>
          <w:rtl/>
        </w:rPr>
        <w:t>ای کسانی که ایمان آورده‌اید، از خدا با پیروی از قرآن) و از پیغمبر حضرت محمد</w:t>
      </w:r>
      <w:r w:rsidR="003C0F96" w:rsidRPr="00DC31C0">
        <w:rPr>
          <w:rFonts w:hint="cs"/>
          <w:spacing w:val="-4"/>
          <w:rtl/>
        </w:rPr>
        <w:t xml:space="preserve"> </w:t>
      </w:r>
      <w:r w:rsidR="003C0F96" w:rsidRPr="00DC31C0">
        <w:rPr>
          <w:rFonts w:cs="CTraditional Arabic" w:hint="cs"/>
          <w:spacing w:val="-4"/>
          <w:rtl/>
        </w:rPr>
        <w:t>ج</w:t>
      </w:r>
      <w:r w:rsidR="003C0F96" w:rsidRPr="00A2776C">
        <w:rPr>
          <w:rFonts w:cs="CTraditional Arabic" w:hint="cs"/>
          <w:rtl/>
        </w:rPr>
        <w:t xml:space="preserve"> </w:t>
      </w:r>
      <w:r w:rsidRPr="00A2776C">
        <w:rPr>
          <w:rFonts w:hint="cs"/>
          <w:rtl/>
        </w:rPr>
        <w:t>با پیروی از سنت او) اطاعت کنید، و از کارداران و فرماندهان مسلمان خود فرمانبرداری نمایید مادام که دادگر و حق‌گرا بوده و مجری احکام شریعت اسلام باشند) و اگر در چیزی اختلاف داشتید و در امری از امور کشمکش پیدا کردید) آن را به خدا با عرضه به قرآن) و پیغمبر</w:t>
      </w:r>
      <w:r w:rsidR="003C0F96" w:rsidRPr="00A2776C">
        <w:rPr>
          <w:rFonts w:hint="cs"/>
          <w:rtl/>
        </w:rPr>
        <w:t xml:space="preserve"> </w:t>
      </w:r>
      <w:r w:rsidR="003C0F96" w:rsidRPr="00A2776C">
        <w:rPr>
          <w:rFonts w:cs="CTraditional Arabic" w:hint="cs"/>
          <w:rtl/>
        </w:rPr>
        <w:t>ج</w:t>
      </w:r>
      <w:r w:rsidRPr="00A2776C">
        <w:rPr>
          <w:rFonts w:hint="cs"/>
          <w:rtl/>
        </w:rPr>
        <w:t xml:space="preserve"> او با رجوع به سنت نبوی</w:t>
      </w:r>
      <w:r w:rsidR="003C0F96" w:rsidRPr="00A2776C">
        <w:rPr>
          <w:rFonts w:hint="cs"/>
          <w:rtl/>
        </w:rPr>
        <w:t xml:space="preserve"> </w:t>
      </w:r>
      <w:r w:rsidR="003C0F96" w:rsidRPr="00A2776C">
        <w:rPr>
          <w:rFonts w:cs="CTraditional Arabic" w:hint="cs"/>
          <w:rtl/>
        </w:rPr>
        <w:t>ج</w:t>
      </w:r>
      <w:r w:rsidRPr="00A2776C">
        <w:rPr>
          <w:rFonts w:hint="cs"/>
          <w:rtl/>
        </w:rPr>
        <w:t>) برگردانید. اگر به خدا و روز رستاخیز ایمان دارید. این کار یعنی رجوع به قرآن و سنت) برای شما بهتر و خوش فرجام‌تر است</w:t>
      </w:r>
      <w:r w:rsidRPr="00A2776C">
        <w:rPr>
          <w:rStyle w:val="Char8"/>
          <w:rFonts w:hint="cs"/>
          <w:rtl/>
        </w:rPr>
        <w:t>»</w:t>
      </w:r>
      <w:r w:rsidRPr="00A2776C">
        <w:rPr>
          <w:rFonts w:hint="cs"/>
          <w:rtl/>
        </w:rPr>
        <w:t>.</w:t>
      </w:r>
    </w:p>
    <w:p w:rsidR="00DA0BF4" w:rsidRPr="00A2776C" w:rsidRDefault="00DA0BF4" w:rsidP="00DC31C0">
      <w:pPr>
        <w:pStyle w:val="a2"/>
        <w:rPr>
          <w:rtl/>
        </w:rPr>
      </w:pPr>
      <w:bookmarkStart w:id="126" w:name="_Toc272451910"/>
      <w:bookmarkStart w:id="127" w:name="_Toc436400631"/>
      <w:r w:rsidRPr="00A2776C">
        <w:rPr>
          <w:rFonts w:hint="cs"/>
          <w:rtl/>
        </w:rPr>
        <w:t>بحث ششم: دیدگاه اهل سنت دربار</w:t>
      </w:r>
      <w:r w:rsidR="00DC31C0">
        <w:rPr>
          <w:rFonts w:hint="cs"/>
          <w:rtl/>
        </w:rPr>
        <w:t>ۀ</w:t>
      </w:r>
      <w:r w:rsidRPr="00A2776C">
        <w:rPr>
          <w:rFonts w:hint="cs"/>
          <w:rtl/>
        </w:rPr>
        <w:t xml:space="preserve"> این بدعت</w:t>
      </w:r>
      <w:bookmarkEnd w:id="126"/>
      <w:bookmarkEnd w:id="127"/>
      <w:r w:rsidRPr="00A2776C">
        <w:rPr>
          <w:rFonts w:hint="cs"/>
          <w:rtl/>
        </w:rPr>
        <w:t xml:space="preserve"> </w:t>
      </w:r>
    </w:p>
    <w:p w:rsidR="00DA0BF4" w:rsidRPr="00A2776C" w:rsidRDefault="00DA0BF4" w:rsidP="00A2776C">
      <w:pPr>
        <w:pStyle w:val="a8"/>
        <w:rPr>
          <w:rtl/>
        </w:rPr>
      </w:pPr>
      <w:r w:rsidRPr="00A2776C">
        <w:rPr>
          <w:rFonts w:hint="cs"/>
          <w:rtl/>
        </w:rPr>
        <w:t xml:space="preserve">تمام علمای سلف صالح </w:t>
      </w:r>
      <w:r w:rsidR="00AE784A" w:rsidRPr="00A2776C">
        <w:rPr>
          <w:rFonts w:hint="cs"/>
          <w:rtl/>
        </w:rPr>
        <w:t>-</w:t>
      </w:r>
      <w:r w:rsidRPr="00A2776C">
        <w:rPr>
          <w:rFonts w:hint="cs"/>
          <w:rtl/>
        </w:rPr>
        <w:t xml:space="preserve"> رحمهم الله </w:t>
      </w:r>
      <w:r w:rsidR="00AE784A" w:rsidRPr="00A2776C">
        <w:rPr>
          <w:rFonts w:hint="cs"/>
          <w:rtl/>
        </w:rPr>
        <w:t>-</w:t>
      </w:r>
      <w:r w:rsidRPr="00A2776C">
        <w:rPr>
          <w:rFonts w:hint="cs"/>
          <w:rtl/>
        </w:rPr>
        <w:t xml:space="preserve"> اتفاق نظر دارند که جشن میلاد نبوی</w:t>
      </w:r>
      <w:r w:rsidR="00DB720F" w:rsidRPr="00A2776C">
        <w:rPr>
          <w:rFonts w:cs="CTraditional Arabic" w:hint="cs"/>
          <w:rtl/>
        </w:rPr>
        <w:t xml:space="preserve"> ج</w:t>
      </w:r>
      <w:r w:rsidRPr="00A2776C">
        <w:rPr>
          <w:rFonts w:hint="cs"/>
          <w:rtl/>
        </w:rPr>
        <w:t xml:space="preserve"> و سایر مراسم‌ دیگر از این قبیل غیر شرعی هستند، و کاری نو پیدا و بدعت در دین می‌باشد، و از پیامبر</w:t>
      </w:r>
      <w:r w:rsidR="00DB720F" w:rsidRPr="00A2776C">
        <w:rPr>
          <w:rFonts w:cs="CTraditional Arabic" w:hint="cs"/>
          <w:rtl/>
        </w:rPr>
        <w:t xml:space="preserve"> ج</w:t>
      </w:r>
      <w:r w:rsidRPr="00A2776C">
        <w:rPr>
          <w:rFonts w:hint="cs"/>
          <w:rtl/>
        </w:rPr>
        <w:t xml:space="preserve"> و اصحاب و تابعین و تبع تابعین و علمای مشهور امت مثل ائمه‌ی اربعه و امثال</w:t>
      </w:r>
      <w:r w:rsidR="00984728" w:rsidRPr="00A2776C">
        <w:rPr>
          <w:rFonts w:hint="cs"/>
          <w:rtl/>
        </w:rPr>
        <w:t xml:space="preserve"> آن‌ها ‌</w:t>
      </w:r>
      <w:r w:rsidRPr="00A2776C">
        <w:rPr>
          <w:rFonts w:hint="cs"/>
          <w:rtl/>
        </w:rPr>
        <w:t xml:space="preserve">روایت نشده است و آن را انجام نداده‌اند. </w:t>
      </w:r>
    </w:p>
    <w:p w:rsidR="00DA0BF4" w:rsidRPr="00A2776C" w:rsidRDefault="00DA0BF4" w:rsidP="00A2776C">
      <w:pPr>
        <w:pStyle w:val="a8"/>
        <w:rPr>
          <w:rtl/>
        </w:rPr>
      </w:pPr>
      <w:r w:rsidRPr="00A2776C">
        <w:rPr>
          <w:rFonts w:hint="cs"/>
          <w:rtl/>
        </w:rPr>
        <w:t>بعضی از اقوال سلف صالح را در این مورد بیان می‌کنیم، و همچنین بعضی از اقوال علمای متأخرین این امت را نیز به</w:t>
      </w:r>
      <w:r w:rsidR="00984728" w:rsidRPr="00A2776C">
        <w:rPr>
          <w:rFonts w:hint="cs"/>
          <w:rtl/>
        </w:rPr>
        <w:t xml:space="preserve"> آن‌ها ‌</w:t>
      </w:r>
      <w:r w:rsidRPr="00A2776C">
        <w:rPr>
          <w:rFonts w:hint="cs"/>
          <w:rtl/>
        </w:rPr>
        <w:t xml:space="preserve">اضافه می‌نماییم: </w:t>
      </w:r>
    </w:p>
    <w:p w:rsidR="00DA0BF4" w:rsidRPr="00A2776C" w:rsidRDefault="00DA0BF4" w:rsidP="00A2776C">
      <w:pPr>
        <w:pStyle w:val="a8"/>
        <w:rPr>
          <w:rtl/>
        </w:rPr>
      </w:pPr>
      <w:r w:rsidRPr="00A2776C">
        <w:rPr>
          <w:rFonts w:hint="cs"/>
          <w:rtl/>
        </w:rPr>
        <w:t xml:space="preserve">شیخ الإسلام ابن تیمیه </w:t>
      </w:r>
      <w:r w:rsidR="00890DF8" w:rsidRPr="00A2776C">
        <w:rPr>
          <w:rFonts w:cs="CTraditional Arabic" w:hint="cs"/>
          <w:rtl/>
        </w:rPr>
        <w:t>/</w:t>
      </w:r>
      <w:r w:rsidRPr="00A2776C">
        <w:rPr>
          <w:rFonts w:hint="eastAsia"/>
          <w:rtl/>
        </w:rPr>
        <w:t xml:space="preserve"> م</w:t>
      </w:r>
      <w:r w:rsidRPr="00A2776C">
        <w:rPr>
          <w:rFonts w:hint="cs"/>
          <w:rtl/>
        </w:rPr>
        <w:t>ی‌گوید: اما انجام دادن و برپا کردن بعضی از مراسم غیر از مراسم‌ شرعی، مثل بعضی از شب‌های ماه ربیع‌الأول؛ آن شب‌هایی که گفته می‌شود میلاد نبوی</w:t>
      </w:r>
      <w:r w:rsidR="00DB720F" w:rsidRPr="00A2776C">
        <w:rPr>
          <w:rFonts w:cs="CTraditional Arabic" w:hint="cs"/>
          <w:rtl/>
        </w:rPr>
        <w:t xml:space="preserve"> ج</w:t>
      </w:r>
      <w:r w:rsidRPr="00A2776C">
        <w:rPr>
          <w:rFonts w:hint="cs"/>
          <w:rtl/>
        </w:rPr>
        <w:t xml:space="preserve"> است، یا بعضی از شب‌های رجب، یا هشتم ذی‌الحجه، یا اولین جمع</w:t>
      </w:r>
      <w:r w:rsidR="001C1B74" w:rsidRPr="00A2776C">
        <w:rPr>
          <w:rFonts w:hint="cs"/>
          <w:rtl/>
        </w:rPr>
        <w:t>ۀ</w:t>
      </w:r>
      <w:r w:rsidRPr="00A2776C">
        <w:rPr>
          <w:rFonts w:hint="cs"/>
          <w:rtl/>
        </w:rPr>
        <w:t xml:space="preserve"> ماه رجب، یا هشتم شوال که جاهلان آن را عید و جشن ابرار می‌نامند، همه</w:t>
      </w:r>
      <w:r w:rsidR="00984728" w:rsidRPr="00A2776C">
        <w:rPr>
          <w:rFonts w:hint="cs"/>
          <w:rtl/>
        </w:rPr>
        <w:t xml:space="preserve"> این‌ها ‌</w:t>
      </w:r>
      <w:r w:rsidRPr="00A2776C">
        <w:rPr>
          <w:rFonts w:hint="cs"/>
          <w:rtl/>
        </w:rPr>
        <w:t>بدعت‌هایی هستند که سلف صالح</w:t>
      </w:r>
      <w:r w:rsidR="00984728" w:rsidRPr="00A2776C">
        <w:rPr>
          <w:rFonts w:hint="cs"/>
          <w:rtl/>
        </w:rPr>
        <w:t xml:space="preserve"> آن‌ها ‌</w:t>
      </w:r>
      <w:r w:rsidRPr="00A2776C">
        <w:rPr>
          <w:rFonts w:hint="cs"/>
          <w:rtl/>
        </w:rPr>
        <w:t>را دوست نداشته و</w:t>
      </w:r>
      <w:r w:rsidR="00984728" w:rsidRPr="00A2776C">
        <w:rPr>
          <w:rFonts w:hint="cs"/>
          <w:rtl/>
        </w:rPr>
        <w:t xml:space="preserve"> آن‌ها ‌</w:t>
      </w:r>
      <w:r w:rsidRPr="00A2776C">
        <w:rPr>
          <w:rFonts w:hint="cs"/>
          <w:rtl/>
        </w:rPr>
        <w:t>را انجام نداده‌اند، والله اعلم</w:t>
      </w:r>
      <w:r w:rsidR="003C0F96" w:rsidRPr="00A2776C">
        <w:rPr>
          <w:rFonts w:hint="cs"/>
          <w:vertAlign w:val="superscript"/>
          <w:rtl/>
        </w:rPr>
        <w:t>(</w:t>
      </w:r>
      <w:r w:rsidR="003C0F96" w:rsidRPr="00A2776C">
        <w:rPr>
          <w:vertAlign w:val="superscript"/>
          <w:rtl/>
        </w:rPr>
        <w:footnoteReference w:id="327"/>
      </w:r>
      <w:r w:rsidR="003C0F96" w:rsidRPr="00A2776C">
        <w:rPr>
          <w:rFonts w:hint="cs"/>
          <w:vertAlign w:val="superscript"/>
          <w:rtl/>
        </w:rPr>
        <w:t>)</w:t>
      </w:r>
      <w:r w:rsidRPr="00A2776C">
        <w:rPr>
          <w:rFonts w:hint="cs"/>
          <w:rtl/>
        </w:rPr>
        <w:t xml:space="preserve">. </w:t>
      </w:r>
    </w:p>
    <w:p w:rsidR="00DA0BF4" w:rsidRPr="00A2776C" w:rsidRDefault="00DA0BF4" w:rsidP="00A2776C">
      <w:pPr>
        <w:pStyle w:val="a8"/>
        <w:rPr>
          <w:rtl/>
        </w:rPr>
      </w:pPr>
      <w:r w:rsidRPr="00A2776C">
        <w:rPr>
          <w:rFonts w:hint="cs"/>
          <w:rtl/>
        </w:rPr>
        <w:t>و همچنین در کتاب «إقتضاء الصراط المستقیم» در فصل منکرات سایر عیدها و مراسم‌ مبتدعه، می‌فرماید: این اعیاد از منکراتی که مکروه هستند محسوب می‌شوند، حالا این کراهت، کراهت تحریمی باشند یا غیر تحریمی، چون به دو دلیل از اعیاد اهل کتاب و اعیاد عجم‌ها نهی شده</w:t>
      </w:r>
      <w:r w:rsidR="009C23AB" w:rsidRPr="00A2776C">
        <w:rPr>
          <w:rFonts w:hint="eastAsia"/>
          <w:rtl/>
        </w:rPr>
        <w:t>‌</w:t>
      </w:r>
      <w:r w:rsidRPr="00A2776C">
        <w:rPr>
          <w:rFonts w:hint="cs"/>
          <w:rtl/>
        </w:rPr>
        <w:t xml:space="preserve">ایم: </w:t>
      </w:r>
    </w:p>
    <w:p w:rsidR="00DA0BF4" w:rsidRPr="00A2776C" w:rsidRDefault="00DA0BF4" w:rsidP="00DC31C0">
      <w:pPr>
        <w:pStyle w:val="a8"/>
        <w:widowControl w:val="0"/>
        <w:rPr>
          <w:rtl/>
        </w:rPr>
      </w:pPr>
      <w:r w:rsidRPr="00A2776C">
        <w:rPr>
          <w:rStyle w:val="Char5"/>
          <w:rFonts w:hint="cs"/>
          <w:rtl/>
        </w:rPr>
        <w:t>اول</w:t>
      </w:r>
      <w:r w:rsidRPr="00A2776C">
        <w:rPr>
          <w:rFonts w:cs="B Lotus" w:hint="cs"/>
          <w:rtl/>
        </w:rPr>
        <w:t>:</w:t>
      </w:r>
      <w:r w:rsidRPr="00A2776C">
        <w:rPr>
          <w:rFonts w:hint="cs"/>
          <w:rtl/>
        </w:rPr>
        <w:t xml:space="preserve"> چون در برپا کردن</w:t>
      </w:r>
      <w:r w:rsidR="00984728" w:rsidRPr="00A2776C">
        <w:rPr>
          <w:rFonts w:hint="cs"/>
          <w:rtl/>
        </w:rPr>
        <w:t xml:space="preserve"> آن‌ها ‌</w:t>
      </w:r>
      <w:r w:rsidRPr="00A2776C">
        <w:rPr>
          <w:rFonts w:hint="cs"/>
          <w:rtl/>
        </w:rPr>
        <w:t xml:space="preserve">شباهت به کفار وجود دارد. </w:t>
      </w:r>
    </w:p>
    <w:p w:rsidR="00DA0BF4" w:rsidRPr="00DC31C0" w:rsidRDefault="00DA0BF4" w:rsidP="00DC31C0">
      <w:pPr>
        <w:pStyle w:val="a8"/>
        <w:widowControl w:val="0"/>
        <w:rPr>
          <w:spacing w:val="-4"/>
          <w:rtl/>
        </w:rPr>
      </w:pPr>
      <w:r w:rsidRPr="00DC31C0">
        <w:rPr>
          <w:rStyle w:val="Char5"/>
          <w:rFonts w:hint="cs"/>
          <w:spacing w:val="-4"/>
          <w:rtl/>
        </w:rPr>
        <w:t>دوم</w:t>
      </w:r>
      <w:r w:rsidRPr="00DC31C0">
        <w:rPr>
          <w:rFonts w:cs="B Lotus" w:hint="cs"/>
          <w:spacing w:val="-4"/>
          <w:rtl/>
        </w:rPr>
        <w:t>:</w:t>
      </w:r>
      <w:r w:rsidRPr="00DC31C0">
        <w:rPr>
          <w:rFonts w:hint="cs"/>
          <w:spacing w:val="-4"/>
          <w:rtl/>
        </w:rPr>
        <w:t xml:space="preserve"> در زمر</w:t>
      </w:r>
      <w:r w:rsidR="001C1B74" w:rsidRPr="00DC31C0">
        <w:rPr>
          <w:rFonts w:hint="cs"/>
          <w:spacing w:val="-4"/>
          <w:rtl/>
        </w:rPr>
        <w:t>ۀ</w:t>
      </w:r>
      <w:r w:rsidRPr="00DC31C0">
        <w:rPr>
          <w:rFonts w:hint="cs"/>
          <w:spacing w:val="-4"/>
          <w:rtl/>
        </w:rPr>
        <w:t xml:space="preserve"> بدعت</w:t>
      </w:r>
      <w:r w:rsidR="00BD33C9" w:rsidRPr="00DC31C0">
        <w:rPr>
          <w:rFonts w:hint="cs"/>
          <w:spacing w:val="-4"/>
          <w:rtl/>
        </w:rPr>
        <w:t>‌ها</w:t>
      </w:r>
      <w:r w:rsidRPr="00DC31C0">
        <w:rPr>
          <w:rFonts w:hint="cs"/>
          <w:spacing w:val="-4"/>
          <w:rtl/>
        </w:rPr>
        <w:t xml:space="preserve"> داخل هستند، هر چه از مراسم‌ و جشن‌ها که پیدا شده‌اند منکر هستند، اگرچه در</w:t>
      </w:r>
      <w:r w:rsidR="00984728" w:rsidRPr="00DC31C0">
        <w:rPr>
          <w:rFonts w:hint="cs"/>
          <w:spacing w:val="-4"/>
          <w:rtl/>
        </w:rPr>
        <w:t xml:space="preserve"> آن‌ها ‌</w:t>
      </w:r>
      <w:r w:rsidRPr="00DC31C0">
        <w:rPr>
          <w:rFonts w:hint="cs"/>
          <w:spacing w:val="-4"/>
          <w:rtl/>
        </w:rPr>
        <w:t xml:space="preserve">مشابهت به کفار هم وجود نداشته باشد، آن هم به خاطر دو دلیل: </w:t>
      </w:r>
    </w:p>
    <w:p w:rsidR="00DA0BF4" w:rsidRPr="00A2776C" w:rsidRDefault="00DA0BF4" w:rsidP="00A2776C">
      <w:pPr>
        <w:pStyle w:val="a8"/>
        <w:rPr>
          <w:rtl/>
        </w:rPr>
      </w:pPr>
      <w:r w:rsidRPr="00A2776C">
        <w:rPr>
          <w:rFonts w:hint="cs"/>
          <w:rtl/>
        </w:rPr>
        <w:t xml:space="preserve">1- </w:t>
      </w:r>
      <w:r w:rsidRPr="00DC31C0">
        <w:rPr>
          <w:rFonts w:hint="cs"/>
          <w:spacing w:val="-4"/>
          <w:rtl/>
        </w:rPr>
        <w:t>این مراسم‌ در معنی و مفهوم بدعت و محدثات قرار دارند، و داخل معنی و مفهوم این حدیث که امام مسلم از جابر روایت می‌کند قرار می‌گیرند</w:t>
      </w:r>
      <w:r w:rsidRPr="00DC31C0">
        <w:rPr>
          <w:rFonts w:ascii="Lotus Linotype" w:hAnsi="Lotus Linotype" w:cs="Lotus Linotype"/>
          <w:spacing w:val="-4"/>
          <w:szCs w:val="27"/>
          <w:rtl/>
        </w:rPr>
        <w:t xml:space="preserve">: </w:t>
      </w:r>
      <w:r w:rsidRPr="00DC31C0">
        <w:rPr>
          <w:rStyle w:val="Char8"/>
          <w:spacing w:val="-4"/>
          <w:rtl/>
        </w:rPr>
        <w:t>«</w:t>
      </w:r>
      <w:r w:rsidR="00C172E8" w:rsidRPr="00DC31C0">
        <w:rPr>
          <w:rStyle w:val="Char3"/>
          <w:spacing w:val="-4"/>
          <w:rtl/>
        </w:rPr>
        <w:t>ك</w:t>
      </w:r>
      <w:r w:rsidRPr="00DC31C0">
        <w:rPr>
          <w:rStyle w:val="Char3"/>
          <w:spacing w:val="-4"/>
          <w:rtl/>
        </w:rPr>
        <w:t>ان رسول‌ُ الله</w:t>
      </w:r>
      <w:r w:rsidR="004A668C" w:rsidRPr="00DC31C0">
        <w:rPr>
          <w:rStyle w:val="Char3"/>
          <w:rFonts w:hint="cs"/>
          <w:spacing w:val="-4"/>
          <w:rtl/>
        </w:rPr>
        <w:t xml:space="preserve"> </w:t>
      </w:r>
      <w:r w:rsidR="004A668C" w:rsidRPr="00DC31C0">
        <w:rPr>
          <w:rStyle w:val="Char3"/>
          <w:rFonts w:cs="CTraditional Arabic" w:hint="cs"/>
          <w:spacing w:val="-4"/>
          <w:rtl/>
        </w:rPr>
        <w:t>ج</w:t>
      </w:r>
      <w:r w:rsidRPr="00A2776C">
        <w:rPr>
          <w:rStyle w:val="Char3"/>
          <w:rFonts w:hint="cs"/>
          <w:rtl/>
        </w:rPr>
        <w:t xml:space="preserve"> </w:t>
      </w:r>
      <w:r w:rsidRPr="00A2776C">
        <w:rPr>
          <w:rStyle w:val="Char3"/>
          <w:rtl/>
        </w:rPr>
        <w:t>إذ</w:t>
      </w:r>
      <w:r w:rsidRPr="00A2776C">
        <w:rPr>
          <w:rStyle w:val="Char3"/>
          <w:rFonts w:hint="cs"/>
          <w:rtl/>
        </w:rPr>
        <w:t>ا</w:t>
      </w:r>
      <w:r w:rsidRPr="00A2776C">
        <w:rPr>
          <w:rStyle w:val="Char3"/>
          <w:rtl/>
        </w:rPr>
        <w:t xml:space="preserve"> خطب احمرت ع</w:t>
      </w:r>
      <w:r w:rsidR="00AF0FC2" w:rsidRPr="00A2776C">
        <w:rPr>
          <w:rStyle w:val="Char3"/>
          <w:rtl/>
        </w:rPr>
        <w:t>ي</w:t>
      </w:r>
      <w:r w:rsidRPr="00A2776C">
        <w:rPr>
          <w:rStyle w:val="Char3"/>
          <w:rtl/>
        </w:rPr>
        <w:t>ناهُ، وعلا صوته، واشتد غضبه، حت</w:t>
      </w:r>
      <w:r w:rsidR="00AF0FC2" w:rsidRPr="00A2776C">
        <w:rPr>
          <w:rStyle w:val="Char3"/>
          <w:rtl/>
        </w:rPr>
        <w:t>ي</w:t>
      </w:r>
      <w:r w:rsidRPr="00A2776C">
        <w:rPr>
          <w:rStyle w:val="Char3"/>
          <w:rtl/>
        </w:rPr>
        <w:t xml:space="preserve"> </w:t>
      </w:r>
      <w:r w:rsidR="00C172E8" w:rsidRPr="00A2776C">
        <w:rPr>
          <w:rStyle w:val="Char3"/>
          <w:rtl/>
        </w:rPr>
        <w:t>ك</w:t>
      </w:r>
      <w:r w:rsidRPr="00A2776C">
        <w:rPr>
          <w:rStyle w:val="Char3"/>
          <w:rtl/>
        </w:rPr>
        <w:t>أنه منذر ج</w:t>
      </w:r>
      <w:r w:rsidR="00AF0FC2" w:rsidRPr="00A2776C">
        <w:rPr>
          <w:rStyle w:val="Char3"/>
          <w:rtl/>
        </w:rPr>
        <w:t>ي</w:t>
      </w:r>
      <w:r w:rsidRPr="00A2776C">
        <w:rPr>
          <w:rStyle w:val="Char3"/>
          <w:rtl/>
        </w:rPr>
        <w:t xml:space="preserve">شٍ </w:t>
      </w:r>
      <w:r w:rsidR="00AF0FC2" w:rsidRPr="00A2776C">
        <w:rPr>
          <w:rStyle w:val="Char3"/>
          <w:rtl/>
        </w:rPr>
        <w:t>ي</w:t>
      </w:r>
      <w:r w:rsidRPr="00A2776C">
        <w:rPr>
          <w:rStyle w:val="Char3"/>
          <w:rtl/>
        </w:rPr>
        <w:t>قول صبح</w:t>
      </w:r>
      <w:r w:rsidR="00C172E8" w:rsidRPr="00A2776C">
        <w:rPr>
          <w:rStyle w:val="Char3"/>
          <w:rtl/>
        </w:rPr>
        <w:t>ك</w:t>
      </w:r>
      <w:r w:rsidRPr="00A2776C">
        <w:rPr>
          <w:rStyle w:val="Char3"/>
          <w:rtl/>
        </w:rPr>
        <w:t>م ومسا</w:t>
      </w:r>
      <w:r w:rsidR="00C172E8" w:rsidRPr="00A2776C">
        <w:rPr>
          <w:rStyle w:val="Char3"/>
          <w:rtl/>
        </w:rPr>
        <w:t>ك</w:t>
      </w:r>
      <w:r w:rsidRPr="00A2776C">
        <w:rPr>
          <w:rStyle w:val="Char3"/>
          <w:rtl/>
        </w:rPr>
        <w:t>م، و</w:t>
      </w:r>
      <w:r w:rsidR="00AF0FC2" w:rsidRPr="00A2776C">
        <w:rPr>
          <w:rStyle w:val="Char3"/>
          <w:rtl/>
        </w:rPr>
        <w:t>ي</w:t>
      </w:r>
      <w:r w:rsidRPr="00A2776C">
        <w:rPr>
          <w:rStyle w:val="Char3"/>
          <w:rtl/>
        </w:rPr>
        <w:t>قول: بعثتُ أنا والساع</w:t>
      </w:r>
      <w:r w:rsidR="00AF0FC2" w:rsidRPr="00A2776C">
        <w:rPr>
          <w:rStyle w:val="Char3"/>
          <w:rtl/>
        </w:rPr>
        <w:t>ة</w:t>
      </w:r>
      <w:r w:rsidRPr="00A2776C">
        <w:rPr>
          <w:rStyle w:val="Char3"/>
          <w:rtl/>
        </w:rPr>
        <w:t xml:space="preserve"> </w:t>
      </w:r>
      <w:r w:rsidR="00C172E8" w:rsidRPr="00A2776C">
        <w:rPr>
          <w:rStyle w:val="Char3"/>
          <w:rtl/>
        </w:rPr>
        <w:t>ك</w:t>
      </w:r>
      <w:r w:rsidRPr="00A2776C">
        <w:rPr>
          <w:rStyle w:val="Char3"/>
          <w:rtl/>
        </w:rPr>
        <w:t>هات</w:t>
      </w:r>
      <w:r w:rsidR="00AF0FC2" w:rsidRPr="00A2776C">
        <w:rPr>
          <w:rStyle w:val="Char3"/>
          <w:rtl/>
        </w:rPr>
        <w:t>ي</w:t>
      </w:r>
      <w:r w:rsidRPr="00A2776C">
        <w:rPr>
          <w:rStyle w:val="Char3"/>
          <w:rtl/>
        </w:rPr>
        <w:t xml:space="preserve">ن </w:t>
      </w:r>
      <w:r w:rsidR="00AE784A" w:rsidRPr="00A2776C">
        <w:rPr>
          <w:rStyle w:val="Char4"/>
          <w:rFonts w:hint="cs"/>
          <w:rtl/>
        </w:rPr>
        <w:t>-</w:t>
      </w:r>
      <w:r w:rsidRPr="00A2776C">
        <w:rPr>
          <w:rStyle w:val="Char3"/>
          <w:rtl/>
        </w:rPr>
        <w:t xml:space="preserve"> و</w:t>
      </w:r>
      <w:r w:rsidR="00AF0FC2" w:rsidRPr="00A2776C">
        <w:rPr>
          <w:rStyle w:val="Char3"/>
          <w:rtl/>
        </w:rPr>
        <w:t>ي</w:t>
      </w:r>
      <w:r w:rsidRPr="00A2776C">
        <w:rPr>
          <w:rStyle w:val="Char3"/>
          <w:rtl/>
        </w:rPr>
        <w:t>قرن ب</w:t>
      </w:r>
      <w:r w:rsidR="00AF0FC2" w:rsidRPr="00A2776C">
        <w:rPr>
          <w:rStyle w:val="Char3"/>
          <w:rtl/>
        </w:rPr>
        <w:t>ي</w:t>
      </w:r>
      <w:r w:rsidRPr="00A2776C">
        <w:rPr>
          <w:rStyle w:val="Char3"/>
          <w:rtl/>
        </w:rPr>
        <w:t>ن أصبع</w:t>
      </w:r>
      <w:r w:rsidR="00AF0FC2" w:rsidRPr="00A2776C">
        <w:rPr>
          <w:rStyle w:val="Char3"/>
          <w:rtl/>
        </w:rPr>
        <w:t>ي</w:t>
      </w:r>
      <w:r w:rsidRPr="00A2776C">
        <w:rPr>
          <w:rStyle w:val="Char3"/>
          <w:rtl/>
        </w:rPr>
        <w:t>ه</w:t>
      </w:r>
      <w:r w:rsidRPr="00A2776C">
        <w:rPr>
          <w:rStyle w:val="Char3"/>
          <w:rFonts w:hint="cs"/>
          <w:rtl/>
        </w:rPr>
        <w:t>:</w:t>
      </w:r>
      <w:r w:rsidRPr="00A2776C">
        <w:rPr>
          <w:rStyle w:val="Char3"/>
          <w:rtl/>
        </w:rPr>
        <w:t xml:space="preserve"> الساب</w:t>
      </w:r>
      <w:r w:rsidR="00AF0FC2" w:rsidRPr="00A2776C">
        <w:rPr>
          <w:rStyle w:val="Char3"/>
          <w:rtl/>
        </w:rPr>
        <w:t>ة</w:t>
      </w:r>
      <w:r w:rsidRPr="00A2776C">
        <w:rPr>
          <w:rStyle w:val="Char3"/>
          <w:rtl/>
        </w:rPr>
        <w:t xml:space="preserve"> والوسط</w:t>
      </w:r>
      <w:r w:rsidR="00AF0FC2" w:rsidRPr="00A2776C">
        <w:rPr>
          <w:rStyle w:val="Char3"/>
          <w:rtl/>
        </w:rPr>
        <w:t>ي</w:t>
      </w:r>
      <w:r w:rsidRPr="00A2776C">
        <w:rPr>
          <w:rStyle w:val="Char3"/>
          <w:rtl/>
        </w:rPr>
        <w:t xml:space="preserve"> </w:t>
      </w:r>
      <w:r w:rsidR="00AE784A" w:rsidRPr="00A2776C">
        <w:rPr>
          <w:rStyle w:val="Char4"/>
          <w:rFonts w:hint="cs"/>
          <w:rtl/>
        </w:rPr>
        <w:t>-</w:t>
      </w:r>
      <w:r w:rsidRPr="00A2776C">
        <w:rPr>
          <w:rStyle w:val="Char3"/>
          <w:rtl/>
        </w:rPr>
        <w:t xml:space="preserve"> و</w:t>
      </w:r>
      <w:r w:rsidR="00AF0FC2" w:rsidRPr="00A2776C">
        <w:rPr>
          <w:rStyle w:val="Char3"/>
          <w:rtl/>
        </w:rPr>
        <w:t>ي</w:t>
      </w:r>
      <w:r w:rsidRPr="00A2776C">
        <w:rPr>
          <w:rStyle w:val="Char3"/>
          <w:rtl/>
        </w:rPr>
        <w:t>قول: أما بعد، فإن خ</w:t>
      </w:r>
      <w:r w:rsidR="00AF0FC2" w:rsidRPr="00A2776C">
        <w:rPr>
          <w:rStyle w:val="Char3"/>
          <w:rtl/>
        </w:rPr>
        <w:t>ي</w:t>
      </w:r>
      <w:r w:rsidRPr="00A2776C">
        <w:rPr>
          <w:rStyle w:val="Char3"/>
          <w:rtl/>
        </w:rPr>
        <w:t>ر الحد</w:t>
      </w:r>
      <w:r w:rsidR="00AF0FC2" w:rsidRPr="00A2776C">
        <w:rPr>
          <w:rStyle w:val="Char3"/>
          <w:rtl/>
        </w:rPr>
        <w:t>ي</w:t>
      </w:r>
      <w:r w:rsidRPr="00A2776C">
        <w:rPr>
          <w:rStyle w:val="Char3"/>
          <w:rtl/>
        </w:rPr>
        <w:t xml:space="preserve">ث </w:t>
      </w:r>
      <w:r w:rsidR="00C172E8" w:rsidRPr="00A2776C">
        <w:rPr>
          <w:rStyle w:val="Char3"/>
          <w:rtl/>
        </w:rPr>
        <w:t>ك</w:t>
      </w:r>
      <w:r w:rsidRPr="00A2776C">
        <w:rPr>
          <w:rStyle w:val="Char3"/>
          <w:rtl/>
        </w:rPr>
        <w:t>تاب الله، وخ</w:t>
      </w:r>
      <w:r w:rsidR="00AF0FC2" w:rsidRPr="00A2776C">
        <w:rPr>
          <w:rStyle w:val="Char3"/>
          <w:rtl/>
        </w:rPr>
        <w:t>ي</w:t>
      </w:r>
      <w:r w:rsidRPr="00A2776C">
        <w:rPr>
          <w:rStyle w:val="Char3"/>
          <w:rtl/>
        </w:rPr>
        <w:t>ر الهد</w:t>
      </w:r>
      <w:r w:rsidR="00AF0FC2" w:rsidRPr="00A2776C">
        <w:rPr>
          <w:rStyle w:val="Char3"/>
          <w:rtl/>
        </w:rPr>
        <w:t>ي</w:t>
      </w:r>
      <w:r w:rsidRPr="00A2776C">
        <w:rPr>
          <w:rStyle w:val="Char3"/>
          <w:rtl/>
        </w:rPr>
        <w:t xml:space="preserve"> هد</w:t>
      </w:r>
      <w:r w:rsidR="00AF0FC2" w:rsidRPr="00A2776C">
        <w:rPr>
          <w:rStyle w:val="Char3"/>
          <w:rtl/>
        </w:rPr>
        <w:t>ي</w:t>
      </w:r>
      <w:r w:rsidRPr="00A2776C">
        <w:rPr>
          <w:rStyle w:val="Char3"/>
          <w:rtl/>
        </w:rPr>
        <w:t xml:space="preserve"> محمد، وشر الأمور محدثاتها، و</w:t>
      </w:r>
      <w:r w:rsidR="00C172E8" w:rsidRPr="00A2776C">
        <w:rPr>
          <w:rStyle w:val="Char3"/>
          <w:rtl/>
        </w:rPr>
        <w:t>ك</w:t>
      </w:r>
      <w:r w:rsidRPr="00A2776C">
        <w:rPr>
          <w:rStyle w:val="Char3"/>
          <w:rtl/>
        </w:rPr>
        <w:t>ل بدع</w:t>
      </w:r>
      <w:r w:rsidR="00AF0FC2" w:rsidRPr="00A2776C">
        <w:rPr>
          <w:rStyle w:val="Char3"/>
          <w:rtl/>
        </w:rPr>
        <w:t>ة</w:t>
      </w:r>
      <w:r w:rsidRPr="00A2776C">
        <w:rPr>
          <w:rStyle w:val="Char3"/>
          <w:rtl/>
        </w:rPr>
        <w:t xml:space="preserve"> صلال</w:t>
      </w:r>
      <w:r w:rsidR="00AF0FC2" w:rsidRPr="00A2776C">
        <w:rPr>
          <w:rStyle w:val="Char3"/>
          <w:rtl/>
        </w:rPr>
        <w:t>ة</w:t>
      </w:r>
      <w:r w:rsidRPr="00A2776C">
        <w:rPr>
          <w:rtl/>
        </w:rPr>
        <w:t>»</w:t>
      </w:r>
      <w:r w:rsidRPr="00A2776C">
        <w:rPr>
          <w:vertAlign w:val="superscript"/>
          <w:rtl/>
        </w:rPr>
        <w:footnoteReference w:id="328"/>
      </w:r>
      <w:r w:rsidRPr="00A2776C">
        <w:rPr>
          <w:rtl/>
        </w:rPr>
        <w:t xml:space="preserve"> </w:t>
      </w:r>
      <w:r w:rsidRPr="00A2776C">
        <w:rPr>
          <w:rStyle w:val="Char1"/>
          <w:rtl/>
        </w:rPr>
        <w:t>وف</w:t>
      </w:r>
      <w:r w:rsidR="00DC61B6" w:rsidRPr="00A2776C">
        <w:rPr>
          <w:rStyle w:val="Char1"/>
          <w:rFonts w:hint="cs"/>
          <w:rtl/>
        </w:rPr>
        <w:t>ي</w:t>
      </w:r>
      <w:r w:rsidRPr="00A2776C">
        <w:rPr>
          <w:rStyle w:val="Char1"/>
          <w:rtl/>
        </w:rPr>
        <w:t xml:space="preserve"> روایة للنسائی</w:t>
      </w:r>
      <w:r w:rsidRPr="00A2776C">
        <w:rPr>
          <w:rtl/>
        </w:rPr>
        <w:t>:</w:t>
      </w:r>
      <w:r w:rsidRPr="00A2776C">
        <w:rPr>
          <w:rStyle w:val="Char3"/>
          <w:rtl/>
        </w:rPr>
        <w:t xml:space="preserve"> «و</w:t>
      </w:r>
      <w:r w:rsidR="00C172E8" w:rsidRPr="00A2776C">
        <w:rPr>
          <w:rStyle w:val="Char3"/>
          <w:rtl/>
        </w:rPr>
        <w:t>ك</w:t>
      </w:r>
      <w:r w:rsidRPr="00A2776C">
        <w:rPr>
          <w:rStyle w:val="Char3"/>
          <w:rtl/>
        </w:rPr>
        <w:t>ل بدع</w:t>
      </w:r>
      <w:r w:rsidR="00AF0FC2" w:rsidRPr="00A2776C">
        <w:rPr>
          <w:rStyle w:val="Char3"/>
          <w:rtl/>
        </w:rPr>
        <w:t>ة</w:t>
      </w:r>
      <w:r w:rsidRPr="00A2776C">
        <w:rPr>
          <w:rStyle w:val="Char3"/>
          <w:rtl/>
        </w:rPr>
        <w:t xml:space="preserve"> ف</w:t>
      </w:r>
      <w:r w:rsidR="00AF0FC2" w:rsidRPr="00A2776C">
        <w:rPr>
          <w:rStyle w:val="Char3"/>
          <w:rtl/>
        </w:rPr>
        <w:t>ي</w:t>
      </w:r>
      <w:r w:rsidRPr="00A2776C">
        <w:rPr>
          <w:rStyle w:val="Char3"/>
          <w:rtl/>
        </w:rPr>
        <w:t xml:space="preserve"> النار</w:t>
      </w:r>
      <w:r w:rsidRPr="00A2776C">
        <w:rPr>
          <w:rStyle w:val="Char8"/>
          <w:rtl/>
        </w:rPr>
        <w:t>»</w:t>
      </w:r>
      <w:r w:rsidR="004A668C" w:rsidRPr="00A2776C">
        <w:rPr>
          <w:rFonts w:ascii="Traditional Arabic" w:hAnsi="Traditional Arabic" w:cs="Traditional Arabic" w:hint="cs"/>
          <w:sz w:val="32"/>
          <w:szCs w:val="32"/>
          <w:vertAlign w:val="superscript"/>
          <w:rtl/>
        </w:rPr>
        <w:t>(</w:t>
      </w:r>
      <w:r w:rsidR="004A668C" w:rsidRPr="00A2776C">
        <w:rPr>
          <w:vertAlign w:val="superscript"/>
          <w:rtl/>
        </w:rPr>
        <w:footnoteReference w:id="329"/>
      </w:r>
      <w:r w:rsidR="004A668C" w:rsidRPr="00A2776C">
        <w:rPr>
          <w:rFonts w:ascii="Traditional Arabic" w:hAnsi="Traditional Arabic" w:cs="Traditional Arabic" w:hint="cs"/>
          <w:sz w:val="32"/>
          <w:szCs w:val="32"/>
          <w:vertAlign w:val="superscript"/>
          <w:rtl/>
        </w:rPr>
        <w:t>)</w:t>
      </w:r>
      <w:r w:rsidRPr="00A2776C">
        <w:rPr>
          <w:rFonts w:ascii="Lotus Linotype" w:hAnsi="Lotus Linotype" w:cs="Lotus Linotype"/>
          <w:szCs w:val="27"/>
          <w:rtl/>
        </w:rPr>
        <w:t>.</w:t>
      </w:r>
      <w:r w:rsidR="000027F5" w:rsidRPr="00A2776C">
        <w:rPr>
          <w:rFonts w:ascii="Lotus Linotype" w:hAnsi="Lotus Linotype" w:cs="Lotus Linotype" w:hint="cs"/>
          <w:szCs w:val="27"/>
          <w:rtl/>
        </w:rPr>
        <w:t xml:space="preserve"> </w:t>
      </w:r>
      <w:r w:rsidR="004A668C" w:rsidRPr="00A2776C">
        <w:rPr>
          <w:rStyle w:val="Char8"/>
          <w:rFonts w:hint="cs"/>
          <w:rtl/>
        </w:rPr>
        <w:t>«</w:t>
      </w:r>
      <w:r w:rsidRPr="00A2776C">
        <w:rPr>
          <w:rStyle w:val="Chare"/>
          <w:rFonts w:hint="cs"/>
          <w:rtl/>
        </w:rPr>
        <w:t>پیامبر</w:t>
      </w:r>
      <w:r w:rsidR="00B903C9" w:rsidRPr="00A2776C">
        <w:rPr>
          <w:rFonts w:cs="CTraditional Arabic" w:hint="cs"/>
          <w:rtl/>
        </w:rPr>
        <w:t xml:space="preserve"> ج </w:t>
      </w:r>
      <w:r w:rsidR="00D67E9D" w:rsidRPr="00A2776C">
        <w:rPr>
          <w:rStyle w:val="Chare"/>
          <w:rFonts w:hint="cs"/>
          <w:rtl/>
        </w:rPr>
        <w:t>هر</w:t>
      </w:r>
      <w:r w:rsidRPr="00A2776C">
        <w:rPr>
          <w:rStyle w:val="Chare"/>
          <w:rFonts w:hint="cs"/>
          <w:rtl/>
        </w:rPr>
        <w:t>گاه خطبه‌ای ایراد می‌کرد، چشمانش سرخ می‌شد، صدایش را بلند می‌کرد، خشم و عصبانیت‌ ایشان شدت می‌گرفت، مثل کسی بود که لشکری را انذار دهد و بگوید صبح هنگام، و یا) عصر هنگام دشمن بر شما حمله خواهد آورد، و می‌فرمود: من و قیامت مثل این دو انگشت مبعوث شده‌ایم ـ و بین دو انگشت اشاره و وسط را به هم</w:t>
      </w:r>
      <w:r w:rsidR="00984728" w:rsidRPr="00A2776C">
        <w:rPr>
          <w:rStyle w:val="Chare"/>
          <w:rFonts w:hint="cs"/>
          <w:rtl/>
        </w:rPr>
        <w:t xml:space="preserve"> می‌</w:t>
      </w:r>
      <w:r w:rsidRPr="00A2776C">
        <w:rPr>
          <w:rStyle w:val="Chare"/>
          <w:rFonts w:hint="cs"/>
          <w:rtl/>
        </w:rPr>
        <w:t>چسباند، و منظورش این بود که آمدن قیامت به انداز</w:t>
      </w:r>
      <w:r w:rsidR="001C1B74" w:rsidRPr="00A2776C">
        <w:rPr>
          <w:rStyle w:val="Chare"/>
          <w:rFonts w:hint="cs"/>
          <w:rtl/>
        </w:rPr>
        <w:t>ۀ</w:t>
      </w:r>
      <w:r w:rsidRPr="00A2776C">
        <w:rPr>
          <w:rStyle w:val="Chare"/>
          <w:rFonts w:hint="cs"/>
          <w:rtl/>
        </w:rPr>
        <w:t xml:space="preserve"> فاصل</w:t>
      </w:r>
      <w:r w:rsidR="001C1B74" w:rsidRPr="00A2776C">
        <w:rPr>
          <w:rStyle w:val="Chare"/>
          <w:rFonts w:hint="cs"/>
          <w:rtl/>
        </w:rPr>
        <w:t>ۀ</w:t>
      </w:r>
      <w:r w:rsidRPr="00A2776C">
        <w:rPr>
          <w:rStyle w:val="Chare"/>
          <w:rFonts w:hint="cs"/>
          <w:rtl/>
        </w:rPr>
        <w:t xml:space="preserve"> این دو سر انگشت از او فاصله دارد. و می‌گفت: اما بعد خوب‌ترین سخن قرآن، و خوب‌ترین راه، راهی است که محمد</w:t>
      </w:r>
      <w:r w:rsidR="00B903C9" w:rsidRPr="00A2776C">
        <w:rPr>
          <w:rFonts w:cs="CTraditional Arabic" w:hint="cs"/>
          <w:rtl/>
        </w:rPr>
        <w:t xml:space="preserve"> ج </w:t>
      </w:r>
      <w:r w:rsidRPr="00A2776C">
        <w:rPr>
          <w:rStyle w:val="Chare"/>
          <w:rFonts w:hint="cs"/>
          <w:rtl/>
        </w:rPr>
        <w:t>آن را آورده است، و بدترین کارها، اعمالی هستند که در دین وجود ندارد و</w:t>
      </w:r>
      <w:r w:rsidR="00984728" w:rsidRPr="00A2776C">
        <w:rPr>
          <w:rStyle w:val="Chare"/>
          <w:rFonts w:hint="cs"/>
          <w:rtl/>
        </w:rPr>
        <w:t xml:space="preserve"> آن‌ها ‌</w:t>
      </w:r>
      <w:r w:rsidRPr="00A2776C">
        <w:rPr>
          <w:rStyle w:val="Chare"/>
          <w:rFonts w:hint="cs"/>
          <w:rtl/>
        </w:rPr>
        <w:t>را ایجاد می‌کنند، و هر بدعتی ضلالت و گمراهی است، و در روایت نسائی آمده است: هر بدعت و گمراهی هم سرانجامش آتش جهنم است</w:t>
      </w:r>
      <w:r w:rsidR="004A668C" w:rsidRPr="00A2776C">
        <w:rPr>
          <w:rStyle w:val="Char8"/>
          <w:rFonts w:hint="cs"/>
          <w:rtl/>
        </w:rPr>
        <w:t>»</w:t>
      </w:r>
      <w:r w:rsidRPr="00A2776C">
        <w:rPr>
          <w:rFonts w:hint="cs"/>
          <w:rtl/>
        </w:rPr>
        <w:t xml:space="preserve">. </w:t>
      </w:r>
    </w:p>
    <w:p w:rsidR="00DA0BF4" w:rsidRPr="00A2776C" w:rsidRDefault="00DA0BF4" w:rsidP="00A2776C">
      <w:pPr>
        <w:pStyle w:val="a8"/>
        <w:rPr>
          <w:rtl/>
        </w:rPr>
      </w:pPr>
      <w:r w:rsidRPr="00A2776C">
        <w:rPr>
          <w:rFonts w:hint="cs"/>
          <w:rtl/>
        </w:rPr>
        <w:t xml:space="preserve">در حدیث دیگری که امام مسلم در صحیح خود آن را از عایشه </w:t>
      </w:r>
      <w:r w:rsidR="004A668C" w:rsidRPr="00A2776C">
        <w:rPr>
          <w:rFonts w:cs="CTraditional Arabic" w:hint="cs"/>
          <w:rtl/>
        </w:rPr>
        <w:t>ل</w:t>
      </w:r>
      <w:r w:rsidR="004A668C" w:rsidRPr="00A2776C">
        <w:rPr>
          <w:rFonts w:hint="cs"/>
          <w:rtl/>
        </w:rPr>
        <w:t xml:space="preserve"> </w:t>
      </w:r>
      <w:r w:rsidRPr="00A2776C">
        <w:rPr>
          <w:rFonts w:hint="cs"/>
          <w:rtl/>
        </w:rPr>
        <w:t>روایت می‌کند پیامبر</w:t>
      </w:r>
      <w:r w:rsidR="00DB720F" w:rsidRPr="00A2776C">
        <w:rPr>
          <w:rFonts w:cs="CTraditional Arabic" w:hint="cs"/>
          <w:rtl/>
        </w:rPr>
        <w:t xml:space="preserve"> ج</w:t>
      </w:r>
      <w:r w:rsidRPr="00A2776C">
        <w:rPr>
          <w:rFonts w:hint="cs"/>
          <w:rtl/>
        </w:rPr>
        <w:t xml:space="preserve"> می‌فرماید: </w:t>
      </w:r>
      <w:r w:rsidRPr="00A2776C">
        <w:rPr>
          <w:rStyle w:val="Char8"/>
          <w:rtl/>
        </w:rPr>
        <w:t>«</w:t>
      </w:r>
      <w:r w:rsidRPr="00A2776C">
        <w:rPr>
          <w:rStyle w:val="Char3"/>
          <w:rtl/>
        </w:rPr>
        <w:t>من عمل عملاً ل</w:t>
      </w:r>
      <w:r w:rsidR="00AF0FC2" w:rsidRPr="00A2776C">
        <w:rPr>
          <w:rStyle w:val="Char3"/>
          <w:rtl/>
        </w:rPr>
        <w:t>ي</w:t>
      </w:r>
      <w:r w:rsidRPr="00A2776C">
        <w:rPr>
          <w:rStyle w:val="Char3"/>
          <w:rtl/>
        </w:rPr>
        <w:t>س عل</w:t>
      </w:r>
      <w:r w:rsidR="00AF0FC2" w:rsidRPr="00A2776C">
        <w:rPr>
          <w:rStyle w:val="Char3"/>
          <w:rtl/>
        </w:rPr>
        <w:t>ي</w:t>
      </w:r>
      <w:r w:rsidRPr="00A2776C">
        <w:rPr>
          <w:rStyle w:val="Char3"/>
          <w:rtl/>
        </w:rPr>
        <w:t>ه أمرنا فهو رد</w:t>
      </w:r>
      <w:r w:rsidRPr="00A2776C">
        <w:rPr>
          <w:rStyle w:val="Char8"/>
          <w:rtl/>
        </w:rPr>
        <w:t>»</w:t>
      </w:r>
      <w:r w:rsidR="004A668C" w:rsidRPr="00A2776C">
        <w:rPr>
          <w:rFonts w:hint="cs"/>
          <w:vertAlign w:val="superscript"/>
          <w:rtl/>
        </w:rPr>
        <w:t>(</w:t>
      </w:r>
      <w:r w:rsidRPr="00A2776C">
        <w:rPr>
          <w:vertAlign w:val="superscript"/>
          <w:rtl/>
        </w:rPr>
        <w:footnoteReference w:id="330"/>
      </w:r>
      <w:r w:rsidR="004A668C" w:rsidRPr="00A2776C">
        <w:rPr>
          <w:rFonts w:hint="cs"/>
          <w:vertAlign w:val="superscript"/>
          <w:rtl/>
        </w:rPr>
        <w:t>)</w:t>
      </w:r>
      <w:r w:rsidRPr="00A2776C">
        <w:rPr>
          <w:rFonts w:hint="cs"/>
          <w:sz w:val="32"/>
          <w:szCs w:val="32"/>
          <w:rtl/>
        </w:rPr>
        <w:t xml:space="preserve"> </w:t>
      </w:r>
      <w:r w:rsidRPr="00A2776C">
        <w:rPr>
          <w:rFonts w:hint="cs"/>
          <w:rtl/>
        </w:rPr>
        <w:t>وفی لفظ فی الصحیحین:</w:t>
      </w:r>
      <w:r w:rsidRPr="00A2776C">
        <w:rPr>
          <w:rFonts w:hint="cs"/>
          <w:sz w:val="32"/>
          <w:szCs w:val="32"/>
          <w:rtl/>
        </w:rPr>
        <w:t xml:space="preserve"> </w:t>
      </w:r>
      <w:r w:rsidRPr="00A2776C">
        <w:rPr>
          <w:rStyle w:val="Char8"/>
          <w:rtl/>
        </w:rPr>
        <w:t>«</w:t>
      </w:r>
      <w:r w:rsidRPr="00A2776C">
        <w:rPr>
          <w:rStyle w:val="Char3"/>
          <w:rtl/>
        </w:rPr>
        <w:t>من أحدث ف</w:t>
      </w:r>
      <w:r w:rsidR="00AF0FC2" w:rsidRPr="00A2776C">
        <w:rPr>
          <w:rStyle w:val="Char3"/>
          <w:rtl/>
        </w:rPr>
        <w:t>ي</w:t>
      </w:r>
      <w:r w:rsidRPr="00A2776C">
        <w:rPr>
          <w:rStyle w:val="Char3"/>
          <w:rtl/>
        </w:rPr>
        <w:t xml:space="preserve"> أمرنا هذا ما ل</w:t>
      </w:r>
      <w:r w:rsidR="00AF0FC2" w:rsidRPr="00A2776C">
        <w:rPr>
          <w:rStyle w:val="Char3"/>
          <w:rtl/>
        </w:rPr>
        <w:t>ي</w:t>
      </w:r>
      <w:r w:rsidRPr="00A2776C">
        <w:rPr>
          <w:rStyle w:val="Char3"/>
          <w:rtl/>
        </w:rPr>
        <w:t>س منه فهو رد</w:t>
      </w:r>
      <w:r w:rsidRPr="00A2776C">
        <w:rPr>
          <w:rStyle w:val="Char8"/>
          <w:rtl/>
        </w:rPr>
        <w:t>»</w:t>
      </w:r>
      <w:r w:rsidR="004A668C" w:rsidRPr="00A2776C">
        <w:rPr>
          <w:rFonts w:ascii="Traditional Arabic" w:hAnsi="Traditional Arabic" w:cs="Traditional Arabic" w:hint="cs"/>
          <w:sz w:val="32"/>
          <w:szCs w:val="32"/>
          <w:vertAlign w:val="superscript"/>
          <w:rtl/>
        </w:rPr>
        <w:t>(</w:t>
      </w:r>
      <w:r w:rsidR="004A668C" w:rsidRPr="00A2776C">
        <w:rPr>
          <w:vertAlign w:val="superscript"/>
          <w:rtl/>
        </w:rPr>
        <w:footnoteReference w:id="331"/>
      </w:r>
      <w:r w:rsidR="004A668C" w:rsidRPr="00A2776C">
        <w:rPr>
          <w:rFonts w:ascii="Traditional Arabic" w:hAnsi="Traditional Arabic" w:cs="Traditional Arabic" w:hint="cs"/>
          <w:sz w:val="32"/>
          <w:szCs w:val="32"/>
          <w:vertAlign w:val="superscript"/>
          <w:rtl/>
        </w:rPr>
        <w:t>)</w:t>
      </w:r>
      <w:r w:rsidRPr="00A2776C">
        <w:rPr>
          <w:rFonts w:hint="cs"/>
          <w:sz w:val="32"/>
          <w:szCs w:val="32"/>
          <w:rtl/>
        </w:rPr>
        <w:t>.</w:t>
      </w:r>
      <w:r w:rsidRPr="00A2776C">
        <w:rPr>
          <w:rFonts w:hint="cs"/>
          <w:rtl/>
        </w:rPr>
        <w:t xml:space="preserve"> </w:t>
      </w:r>
      <w:r w:rsidR="004A668C" w:rsidRPr="00A2776C">
        <w:rPr>
          <w:rStyle w:val="Char8"/>
          <w:rFonts w:hint="cs"/>
          <w:rtl/>
        </w:rPr>
        <w:t>«</w:t>
      </w:r>
      <w:r w:rsidRPr="00A2776C">
        <w:rPr>
          <w:rStyle w:val="Chare"/>
          <w:rFonts w:hint="cs"/>
          <w:rtl/>
        </w:rPr>
        <w:t>هر کس کاری را انجام دهد و برای انجام آن دستور و فرمان ما در مورد آن وجود نداشته باشد آن عمل و کار مردود است</w:t>
      </w:r>
      <w:r w:rsidR="004A668C" w:rsidRPr="00A2776C">
        <w:rPr>
          <w:rStyle w:val="Char8"/>
          <w:rFonts w:hint="cs"/>
          <w:rtl/>
        </w:rPr>
        <w:t>»</w:t>
      </w:r>
      <w:r w:rsidRPr="00A2776C">
        <w:rPr>
          <w:rFonts w:hint="cs"/>
          <w:rtl/>
        </w:rPr>
        <w:t xml:space="preserve"> و در لفظی که در صحیحین آمده، چنین می‌فرماید:</w:t>
      </w:r>
      <w:r w:rsidR="004A668C" w:rsidRPr="00A2776C">
        <w:rPr>
          <w:rFonts w:hint="cs"/>
          <w:rtl/>
        </w:rPr>
        <w:t xml:space="preserve"> </w:t>
      </w:r>
      <w:r w:rsidR="004A668C" w:rsidRPr="00A2776C">
        <w:rPr>
          <w:rStyle w:val="Char8"/>
          <w:rFonts w:hint="cs"/>
          <w:rtl/>
        </w:rPr>
        <w:t>«</w:t>
      </w:r>
      <w:r w:rsidRPr="00A2776C">
        <w:rPr>
          <w:rStyle w:val="Chare"/>
          <w:rFonts w:hint="cs"/>
          <w:rtl/>
        </w:rPr>
        <w:t>هر کس در دین ما اسلام) چیزی را اضافه و ایجاد کند، که از دین نیست مردوداست</w:t>
      </w:r>
      <w:r w:rsidR="004A668C" w:rsidRPr="00A2776C">
        <w:rPr>
          <w:rStyle w:val="Char8"/>
          <w:rFonts w:hint="cs"/>
          <w:rtl/>
        </w:rPr>
        <w:t>»</w:t>
      </w:r>
      <w:r w:rsidRPr="00A2776C">
        <w:rPr>
          <w:rFonts w:hint="cs"/>
          <w:rtl/>
        </w:rPr>
        <w:t>.</w:t>
      </w:r>
    </w:p>
    <w:p w:rsidR="00DA0BF4" w:rsidRPr="00A2776C" w:rsidRDefault="00DA0BF4" w:rsidP="00A2776C">
      <w:pPr>
        <w:pStyle w:val="a8"/>
        <w:rPr>
          <w:rtl/>
        </w:rPr>
      </w:pPr>
      <w:r w:rsidRPr="00A2776C">
        <w:rPr>
          <w:rFonts w:hint="cs"/>
          <w:rtl/>
        </w:rPr>
        <w:t>در حدیث صحیحی که اهل سنن از عرباض بن ساریه روایت می‌کنند، می‌گویند: آن حضرت</w:t>
      </w:r>
      <w:r w:rsidR="00EF224C" w:rsidRPr="00A2776C">
        <w:rPr>
          <w:rFonts w:hint="cs"/>
          <w:rtl/>
        </w:rPr>
        <w:t xml:space="preserve"> </w:t>
      </w:r>
      <w:r w:rsidR="00DB720F" w:rsidRPr="00A2776C">
        <w:rPr>
          <w:rFonts w:cs="CTraditional Arabic" w:hint="cs"/>
          <w:rtl/>
        </w:rPr>
        <w:t>ج</w:t>
      </w:r>
      <w:r w:rsidRPr="00A2776C">
        <w:rPr>
          <w:rFonts w:hint="cs"/>
          <w:rtl/>
        </w:rPr>
        <w:t xml:space="preserve"> فرموده اند: </w:t>
      </w:r>
      <w:r w:rsidRPr="00A2776C">
        <w:rPr>
          <w:rStyle w:val="Char8"/>
          <w:rtl/>
        </w:rPr>
        <w:t>«</w:t>
      </w:r>
      <w:r w:rsidRPr="00A2776C">
        <w:rPr>
          <w:rStyle w:val="Char3"/>
          <w:rtl/>
        </w:rPr>
        <w:t xml:space="preserve">إنه من </w:t>
      </w:r>
      <w:r w:rsidR="00AF0FC2" w:rsidRPr="00A2776C">
        <w:rPr>
          <w:rStyle w:val="Char3"/>
          <w:rtl/>
        </w:rPr>
        <w:t>ي</w:t>
      </w:r>
      <w:r w:rsidRPr="00A2776C">
        <w:rPr>
          <w:rStyle w:val="Char3"/>
          <w:rtl/>
        </w:rPr>
        <w:t>عش من</w:t>
      </w:r>
      <w:r w:rsidR="00C172E8" w:rsidRPr="00A2776C">
        <w:rPr>
          <w:rStyle w:val="Char3"/>
          <w:rtl/>
        </w:rPr>
        <w:t>ك</w:t>
      </w:r>
      <w:r w:rsidRPr="00A2776C">
        <w:rPr>
          <w:rStyle w:val="Char3"/>
          <w:rtl/>
        </w:rPr>
        <w:t>م فس</w:t>
      </w:r>
      <w:r w:rsidR="00AF0FC2" w:rsidRPr="00A2776C">
        <w:rPr>
          <w:rStyle w:val="Char3"/>
          <w:rtl/>
        </w:rPr>
        <w:t>ي</w:t>
      </w:r>
      <w:r w:rsidRPr="00A2776C">
        <w:rPr>
          <w:rStyle w:val="Char3"/>
          <w:rtl/>
        </w:rPr>
        <w:t>ر</w:t>
      </w:r>
      <w:r w:rsidR="00AF0FC2" w:rsidRPr="00A2776C">
        <w:rPr>
          <w:rStyle w:val="Char3"/>
          <w:rtl/>
        </w:rPr>
        <w:t>ي</w:t>
      </w:r>
      <w:r w:rsidRPr="00A2776C">
        <w:rPr>
          <w:rStyle w:val="Char3"/>
          <w:rtl/>
        </w:rPr>
        <w:t xml:space="preserve"> اختلافاً </w:t>
      </w:r>
      <w:r w:rsidR="00C172E8" w:rsidRPr="00A2776C">
        <w:rPr>
          <w:rStyle w:val="Char3"/>
          <w:rtl/>
        </w:rPr>
        <w:t>ك</w:t>
      </w:r>
      <w:r w:rsidRPr="00A2776C">
        <w:rPr>
          <w:rStyle w:val="Char3"/>
          <w:rtl/>
        </w:rPr>
        <w:t>ث</w:t>
      </w:r>
      <w:r w:rsidR="00AF0FC2" w:rsidRPr="00A2776C">
        <w:rPr>
          <w:rStyle w:val="Char3"/>
          <w:rtl/>
        </w:rPr>
        <w:t>ي</w:t>
      </w:r>
      <w:r w:rsidRPr="00A2776C">
        <w:rPr>
          <w:rStyle w:val="Char3"/>
          <w:rtl/>
        </w:rPr>
        <w:t>راً فعل</w:t>
      </w:r>
      <w:r w:rsidR="00AF0FC2" w:rsidRPr="00A2776C">
        <w:rPr>
          <w:rStyle w:val="Char3"/>
          <w:rtl/>
        </w:rPr>
        <w:t>ي</w:t>
      </w:r>
      <w:r w:rsidR="00C172E8" w:rsidRPr="00A2776C">
        <w:rPr>
          <w:rStyle w:val="Char3"/>
          <w:rtl/>
        </w:rPr>
        <w:t>ك</w:t>
      </w:r>
      <w:r w:rsidRPr="00A2776C">
        <w:rPr>
          <w:rStyle w:val="Char3"/>
          <w:rtl/>
        </w:rPr>
        <w:t>م بسنت</w:t>
      </w:r>
      <w:r w:rsidR="00AF0FC2" w:rsidRPr="00A2776C">
        <w:rPr>
          <w:rStyle w:val="Char3"/>
          <w:rtl/>
        </w:rPr>
        <w:t>ي</w:t>
      </w:r>
      <w:r w:rsidRPr="00A2776C">
        <w:rPr>
          <w:rStyle w:val="Char3"/>
          <w:rtl/>
        </w:rPr>
        <w:t xml:space="preserve"> وسن</w:t>
      </w:r>
      <w:r w:rsidR="00AF0FC2" w:rsidRPr="00A2776C">
        <w:rPr>
          <w:rStyle w:val="Char3"/>
          <w:rtl/>
        </w:rPr>
        <w:t>ة</w:t>
      </w:r>
      <w:r w:rsidRPr="00A2776C">
        <w:rPr>
          <w:rStyle w:val="Char3"/>
          <w:rtl/>
        </w:rPr>
        <w:t xml:space="preserve"> الخلفاء الراشد</w:t>
      </w:r>
      <w:r w:rsidR="00AF0FC2" w:rsidRPr="00A2776C">
        <w:rPr>
          <w:rStyle w:val="Char3"/>
          <w:rtl/>
        </w:rPr>
        <w:t>ي</w:t>
      </w:r>
      <w:r w:rsidRPr="00A2776C">
        <w:rPr>
          <w:rStyle w:val="Char3"/>
          <w:rtl/>
        </w:rPr>
        <w:t>ن ال</w:t>
      </w:r>
      <w:r w:rsidR="00D67E9D" w:rsidRPr="00A2776C">
        <w:rPr>
          <w:rStyle w:val="Char3"/>
          <w:rFonts w:hint="cs"/>
          <w:rtl/>
        </w:rPr>
        <w:t>ـ</w:t>
      </w:r>
      <w:r w:rsidRPr="00A2776C">
        <w:rPr>
          <w:rStyle w:val="Char3"/>
          <w:rtl/>
        </w:rPr>
        <w:t>مهد</w:t>
      </w:r>
      <w:r w:rsidR="00AF0FC2" w:rsidRPr="00A2776C">
        <w:rPr>
          <w:rStyle w:val="Char3"/>
          <w:rtl/>
        </w:rPr>
        <w:t>يي</w:t>
      </w:r>
      <w:r w:rsidRPr="00A2776C">
        <w:rPr>
          <w:rStyle w:val="Char3"/>
          <w:rtl/>
        </w:rPr>
        <w:t>ن، تمس</w:t>
      </w:r>
      <w:r w:rsidR="00C172E8" w:rsidRPr="00A2776C">
        <w:rPr>
          <w:rStyle w:val="Char3"/>
          <w:rtl/>
        </w:rPr>
        <w:t>ك</w:t>
      </w:r>
      <w:r w:rsidRPr="00A2776C">
        <w:rPr>
          <w:rStyle w:val="Char3"/>
          <w:rtl/>
        </w:rPr>
        <w:t>وا بها، وعضو عل</w:t>
      </w:r>
      <w:r w:rsidR="00AF0FC2" w:rsidRPr="00A2776C">
        <w:rPr>
          <w:rStyle w:val="Char3"/>
          <w:rtl/>
        </w:rPr>
        <w:t>ي</w:t>
      </w:r>
      <w:r w:rsidRPr="00A2776C">
        <w:rPr>
          <w:rStyle w:val="Char3"/>
          <w:rtl/>
        </w:rPr>
        <w:t>ها بالنواجذ، و</w:t>
      </w:r>
      <w:r w:rsidRPr="00A2776C">
        <w:rPr>
          <w:rStyle w:val="Char3"/>
          <w:rFonts w:hint="cs"/>
          <w:rtl/>
        </w:rPr>
        <w:t>إ</w:t>
      </w:r>
      <w:r w:rsidR="00AF0FC2" w:rsidRPr="00A2776C">
        <w:rPr>
          <w:rStyle w:val="Char3"/>
          <w:rtl/>
        </w:rPr>
        <w:t>ي</w:t>
      </w:r>
      <w:r w:rsidRPr="00A2776C">
        <w:rPr>
          <w:rStyle w:val="Char3"/>
          <w:rtl/>
        </w:rPr>
        <w:t>ا</w:t>
      </w:r>
      <w:r w:rsidR="00C172E8" w:rsidRPr="00A2776C">
        <w:rPr>
          <w:rStyle w:val="Char3"/>
          <w:rtl/>
        </w:rPr>
        <w:t>ك</w:t>
      </w:r>
      <w:r w:rsidRPr="00A2776C">
        <w:rPr>
          <w:rStyle w:val="Char3"/>
          <w:rtl/>
        </w:rPr>
        <w:t>م و</w:t>
      </w:r>
      <w:r w:rsidRPr="00A2776C">
        <w:rPr>
          <w:rStyle w:val="Char3"/>
          <w:rFonts w:hint="cs"/>
          <w:rtl/>
        </w:rPr>
        <w:t>م</w:t>
      </w:r>
      <w:r w:rsidRPr="00A2776C">
        <w:rPr>
          <w:rStyle w:val="Char3"/>
          <w:rtl/>
        </w:rPr>
        <w:t xml:space="preserve">حدثات الأمور، فإن </w:t>
      </w:r>
      <w:r w:rsidR="00C172E8" w:rsidRPr="00A2776C">
        <w:rPr>
          <w:rStyle w:val="Char3"/>
          <w:rtl/>
        </w:rPr>
        <w:t>ك</w:t>
      </w:r>
      <w:r w:rsidRPr="00A2776C">
        <w:rPr>
          <w:rStyle w:val="Char3"/>
          <w:rtl/>
        </w:rPr>
        <w:t>ل محدث</w:t>
      </w:r>
      <w:r w:rsidR="00AF0FC2" w:rsidRPr="00A2776C">
        <w:rPr>
          <w:rStyle w:val="Char3"/>
          <w:rtl/>
        </w:rPr>
        <w:t>ة</w:t>
      </w:r>
      <w:r w:rsidRPr="00A2776C">
        <w:rPr>
          <w:rStyle w:val="Char3"/>
          <w:rtl/>
        </w:rPr>
        <w:t xml:space="preserve"> بدع</w:t>
      </w:r>
      <w:r w:rsidR="00AF0FC2" w:rsidRPr="00A2776C">
        <w:rPr>
          <w:rStyle w:val="Char3"/>
          <w:rtl/>
        </w:rPr>
        <w:t>ة</w:t>
      </w:r>
      <w:r w:rsidRPr="00A2776C">
        <w:rPr>
          <w:rStyle w:val="Char3"/>
          <w:rtl/>
        </w:rPr>
        <w:t>، و</w:t>
      </w:r>
      <w:r w:rsidR="00C172E8" w:rsidRPr="00A2776C">
        <w:rPr>
          <w:rStyle w:val="Char3"/>
          <w:rtl/>
        </w:rPr>
        <w:t>ك</w:t>
      </w:r>
      <w:r w:rsidRPr="00A2776C">
        <w:rPr>
          <w:rStyle w:val="Char3"/>
          <w:rtl/>
        </w:rPr>
        <w:t>ل بدع</w:t>
      </w:r>
      <w:r w:rsidR="00AF0FC2" w:rsidRPr="00A2776C">
        <w:rPr>
          <w:rStyle w:val="Char3"/>
          <w:rtl/>
        </w:rPr>
        <w:t>ة</w:t>
      </w:r>
      <w:r w:rsidRPr="00A2776C">
        <w:rPr>
          <w:rStyle w:val="Char3"/>
          <w:rtl/>
        </w:rPr>
        <w:t xml:space="preserve"> ضلال</w:t>
      </w:r>
      <w:r w:rsidR="00AF0FC2" w:rsidRPr="00A2776C">
        <w:rPr>
          <w:rStyle w:val="Char3"/>
          <w:rtl/>
        </w:rPr>
        <w:t>ة</w:t>
      </w:r>
      <w:r w:rsidRPr="00A2776C">
        <w:rPr>
          <w:rStyle w:val="Char8"/>
          <w:rtl/>
        </w:rPr>
        <w:t>»</w:t>
      </w:r>
      <w:r w:rsidR="004A668C" w:rsidRPr="00DC31C0">
        <w:rPr>
          <w:rFonts w:hint="cs"/>
          <w:vertAlign w:val="superscript"/>
          <w:rtl/>
        </w:rPr>
        <w:t>(</w:t>
      </w:r>
      <w:r w:rsidR="004A668C" w:rsidRPr="00DC31C0">
        <w:rPr>
          <w:vertAlign w:val="superscript"/>
          <w:rtl/>
        </w:rPr>
        <w:footnoteReference w:id="332"/>
      </w:r>
      <w:r w:rsidR="004A668C" w:rsidRPr="00DC31C0">
        <w:rPr>
          <w:rFonts w:hint="cs"/>
          <w:vertAlign w:val="superscript"/>
          <w:rtl/>
        </w:rPr>
        <w:t>)</w:t>
      </w:r>
      <w:r w:rsidRPr="00A2776C">
        <w:rPr>
          <w:rFonts w:ascii="Lotus Linotype" w:hAnsi="Lotus Linotype" w:cs="Lotus Linotype"/>
          <w:szCs w:val="27"/>
          <w:rtl/>
        </w:rPr>
        <w:t>.</w:t>
      </w:r>
      <w:r w:rsidRPr="00A2776C">
        <w:rPr>
          <w:rFonts w:hint="cs"/>
          <w:rtl/>
        </w:rPr>
        <w:t xml:space="preserve"> </w:t>
      </w:r>
      <w:r w:rsidR="000027F5" w:rsidRPr="00A2776C">
        <w:rPr>
          <w:rStyle w:val="Char8"/>
          <w:rFonts w:hint="cs"/>
          <w:rtl/>
        </w:rPr>
        <w:t>«</w:t>
      </w:r>
      <w:r w:rsidRPr="00A2776C">
        <w:rPr>
          <w:rStyle w:val="Chare"/>
          <w:rFonts w:hint="cs"/>
          <w:rtl/>
        </w:rPr>
        <w:t xml:space="preserve">هر کسی از شما زنده </w:t>
      </w:r>
      <w:r w:rsidRPr="00DC31C0">
        <w:rPr>
          <w:rStyle w:val="Chare"/>
          <w:rFonts w:hint="cs"/>
          <w:spacing w:val="-4"/>
          <w:rtl/>
        </w:rPr>
        <w:t>بماند در آینده اختلافات زیادی را میان مسلمانان مشاهده می‌کند، در این اوقات بر شما لازم است به سنت من و سنت خلفای راشدین هدایت شده تمسک جویید، و با چنگ و دندان</w:t>
      </w:r>
      <w:r w:rsidR="00984728" w:rsidRPr="00DC31C0">
        <w:rPr>
          <w:rStyle w:val="Chare"/>
          <w:rFonts w:hint="cs"/>
          <w:spacing w:val="-4"/>
          <w:rtl/>
        </w:rPr>
        <w:t xml:space="preserve"> آن‌ها ‌</w:t>
      </w:r>
      <w:r w:rsidRPr="00DC31C0">
        <w:rPr>
          <w:rStyle w:val="Chare"/>
          <w:rFonts w:hint="cs"/>
          <w:spacing w:val="-4"/>
          <w:rtl/>
        </w:rPr>
        <w:t>را بگیرید، شما از به وجود آوردن چیزهایی که در دین وجود ندارند خودداری کنید، چون هر چیزی که اضافه شود و جدید باشد بدعت است، و هر بدعتی ضلالت و گمراهی می‌باشد</w:t>
      </w:r>
      <w:r w:rsidR="000027F5" w:rsidRPr="00DC31C0">
        <w:rPr>
          <w:rStyle w:val="Char8"/>
          <w:rFonts w:hint="cs"/>
          <w:spacing w:val="-4"/>
          <w:rtl/>
        </w:rPr>
        <w:t>»</w:t>
      </w:r>
      <w:r w:rsidRPr="00DC31C0">
        <w:rPr>
          <w:rFonts w:hint="cs"/>
          <w:spacing w:val="-4"/>
          <w:rtl/>
        </w:rPr>
        <w:t>.</w:t>
      </w:r>
      <w:r w:rsidRPr="00A2776C">
        <w:rPr>
          <w:rFonts w:hint="cs"/>
          <w:rtl/>
        </w:rPr>
        <w:t xml:space="preserve"> </w:t>
      </w:r>
    </w:p>
    <w:p w:rsidR="00DA0BF4" w:rsidRPr="00A2776C" w:rsidRDefault="00DA0BF4" w:rsidP="00A2776C">
      <w:pPr>
        <w:pStyle w:val="a8"/>
        <w:rPr>
          <w:rtl/>
        </w:rPr>
      </w:pPr>
      <w:r w:rsidRPr="00A2776C">
        <w:rPr>
          <w:rFonts w:hint="cs"/>
          <w:rtl/>
        </w:rPr>
        <w:t xml:space="preserve">هم سنت و هم اجماع به این مسأله اشاره کرده‌اند، و همچنین قرآن کریم هم به آن اشاره دارد. خداوند می‌فرماید: </w:t>
      </w:r>
    </w:p>
    <w:p w:rsidR="004A668C" w:rsidRPr="00A2776C" w:rsidRDefault="005379C3" w:rsidP="00A2776C">
      <w:pPr>
        <w:pStyle w:val="af1"/>
        <w:rPr>
          <w:rStyle w:val="Char4"/>
          <w:rtl/>
        </w:rPr>
      </w:pPr>
      <w:r w:rsidRPr="00A2776C">
        <w:rPr>
          <w:rFonts w:ascii="Tahoma" w:hAnsi="Tahoma" w:cs="Traditional Arabic" w:hint="cs"/>
          <w:rtl/>
        </w:rPr>
        <w:t>﴿</w:t>
      </w:r>
      <w:r w:rsidRPr="00A2776C">
        <w:rPr>
          <w:rtl/>
        </w:rPr>
        <w:t>أَم</w:t>
      </w:r>
      <w:r w:rsidRPr="00A2776C">
        <w:rPr>
          <w:rFonts w:hint="cs"/>
          <w:rtl/>
        </w:rPr>
        <w:t>ۡ</w:t>
      </w:r>
      <w:r w:rsidRPr="00A2776C">
        <w:rPr>
          <w:rtl/>
        </w:rPr>
        <w:t xml:space="preserve"> </w:t>
      </w:r>
      <w:r w:rsidRPr="00A2776C">
        <w:rPr>
          <w:rFonts w:hint="cs"/>
          <w:rtl/>
        </w:rPr>
        <w:t>لَهُمۡ</w:t>
      </w:r>
      <w:r w:rsidRPr="00A2776C">
        <w:rPr>
          <w:rtl/>
        </w:rPr>
        <w:t xml:space="preserve"> </w:t>
      </w:r>
      <w:r w:rsidRPr="00A2776C">
        <w:rPr>
          <w:rFonts w:hint="cs"/>
          <w:rtl/>
        </w:rPr>
        <w:t>شُرَكَٰٓؤُاْ</w:t>
      </w:r>
      <w:r w:rsidRPr="00A2776C">
        <w:rPr>
          <w:rtl/>
        </w:rPr>
        <w:t xml:space="preserve"> </w:t>
      </w:r>
      <w:r w:rsidRPr="00A2776C">
        <w:rPr>
          <w:rFonts w:hint="cs"/>
          <w:rtl/>
        </w:rPr>
        <w:t>شَرَعُواْ</w:t>
      </w:r>
      <w:r w:rsidRPr="00A2776C">
        <w:rPr>
          <w:rtl/>
        </w:rPr>
        <w:t xml:space="preserve"> </w:t>
      </w:r>
      <w:r w:rsidRPr="00A2776C">
        <w:rPr>
          <w:rFonts w:hint="cs"/>
          <w:rtl/>
        </w:rPr>
        <w:t>لَهُم</w:t>
      </w:r>
      <w:r w:rsidRPr="00A2776C">
        <w:rPr>
          <w:rtl/>
        </w:rPr>
        <w:t xml:space="preserve"> </w:t>
      </w:r>
      <w:r w:rsidRPr="00A2776C">
        <w:rPr>
          <w:rFonts w:hint="cs"/>
          <w:rtl/>
        </w:rPr>
        <w:t>مِّنَ</w:t>
      </w:r>
      <w:r w:rsidRPr="00A2776C">
        <w:rPr>
          <w:rtl/>
        </w:rPr>
        <w:t xml:space="preserve"> </w:t>
      </w:r>
      <w:r w:rsidRPr="00A2776C">
        <w:rPr>
          <w:rFonts w:hint="cs"/>
          <w:rtl/>
        </w:rPr>
        <w:t>ٱ</w:t>
      </w:r>
      <w:r w:rsidRPr="00A2776C">
        <w:rPr>
          <w:rFonts w:hint="eastAsia"/>
          <w:rtl/>
        </w:rPr>
        <w:t>لدِّينِ</w:t>
      </w:r>
      <w:r w:rsidRPr="00A2776C">
        <w:rPr>
          <w:rtl/>
        </w:rPr>
        <w:t xml:space="preserve"> مَا لَمۡ يَأۡذَنۢ بِهِ </w:t>
      </w:r>
      <w:r w:rsidRPr="00A2776C">
        <w:rPr>
          <w:rFonts w:hint="cs"/>
          <w:rtl/>
        </w:rPr>
        <w:t>ٱ</w:t>
      </w:r>
      <w:r w:rsidRPr="00A2776C">
        <w:rPr>
          <w:rFonts w:hint="eastAsia"/>
          <w:rtl/>
        </w:rPr>
        <w:t>للَّهُ</w:t>
      </w:r>
      <w:r w:rsidRPr="00A2776C">
        <w:rPr>
          <w:rFonts w:ascii="Tahoma" w:hAnsi="Tahoma" w:cs="Traditional Arabic" w:hint="cs"/>
          <w:rtl/>
        </w:rPr>
        <w:t>﴾</w:t>
      </w:r>
      <w:r w:rsidRPr="00A2776C">
        <w:rPr>
          <w:rFonts w:ascii="Tahoma" w:hAnsi="Tahoma" w:cs="IRNazli"/>
          <w:szCs w:val="24"/>
          <w:rtl/>
        </w:rPr>
        <w:t xml:space="preserve"> </w:t>
      </w:r>
      <w:r w:rsidRPr="00A2776C">
        <w:rPr>
          <w:rStyle w:val="Char6"/>
          <w:rtl/>
        </w:rPr>
        <w:t>[الشورى: 21]</w:t>
      </w:r>
      <w:r w:rsidR="00DA0BF4" w:rsidRPr="00A2776C">
        <w:rPr>
          <w:rStyle w:val="Char4"/>
          <w:rFonts w:hint="cs"/>
          <w:rtl/>
        </w:rPr>
        <w:tab/>
      </w:r>
    </w:p>
    <w:p w:rsidR="00DA0BF4" w:rsidRPr="00A2776C" w:rsidRDefault="00DA0BF4" w:rsidP="00A2776C">
      <w:pPr>
        <w:pStyle w:val="ab"/>
        <w:rPr>
          <w:rtl/>
        </w:rPr>
      </w:pPr>
      <w:r w:rsidRPr="00A2776C">
        <w:rPr>
          <w:rStyle w:val="Char8"/>
          <w:rFonts w:hint="cs"/>
          <w:rtl/>
        </w:rPr>
        <w:t>«</w:t>
      </w:r>
      <w:r w:rsidRPr="00A2776C">
        <w:rPr>
          <w:rFonts w:hint="cs"/>
          <w:rtl/>
        </w:rPr>
        <w:t>آیا آنان شریکان و معبودهایی دارند که برای ایشان دینی را پدید آورده‌اند که خداوند به آن اجازه نداده است</w:t>
      </w:r>
      <w:r w:rsidRPr="00A2776C">
        <w:rPr>
          <w:rStyle w:val="Char8"/>
          <w:rFonts w:hint="cs"/>
          <w:rtl/>
        </w:rPr>
        <w:t>»</w:t>
      </w:r>
      <w:r w:rsidRPr="00A2776C">
        <w:rPr>
          <w:rFonts w:hint="cs"/>
          <w:rtl/>
        </w:rPr>
        <w:t>.</w:t>
      </w:r>
    </w:p>
    <w:p w:rsidR="00DA0BF4" w:rsidRPr="00A2776C" w:rsidRDefault="00DA0BF4" w:rsidP="00A2776C">
      <w:pPr>
        <w:pStyle w:val="a8"/>
        <w:rPr>
          <w:rtl/>
        </w:rPr>
      </w:pPr>
      <w:r w:rsidRPr="00A2776C">
        <w:rPr>
          <w:rFonts w:hint="cs"/>
          <w:rtl/>
        </w:rPr>
        <w:t>هر کس مردم را به چیزی فراخواند که بوسیل</w:t>
      </w:r>
      <w:r w:rsidR="001C1B74" w:rsidRPr="00A2776C">
        <w:rPr>
          <w:rFonts w:hint="cs"/>
          <w:rtl/>
        </w:rPr>
        <w:t>ۀ</w:t>
      </w:r>
      <w:r w:rsidRPr="00A2776C">
        <w:rPr>
          <w:rFonts w:hint="cs"/>
          <w:rtl/>
        </w:rPr>
        <w:t xml:space="preserve"> آن بسوی خدا تقرب جویند و یا با قول و فعل خود آن را واجب گرداند بدون اینکه خداوند آن را واجب کرده باشد، در واقع برای دین بدون اجازه و اذن خداوند قانونگذاری کرده، و هر کس از چنین شخصی پیروی کند برای خدا شریک قرار داده است، و بدون اجاز</w:t>
      </w:r>
      <w:r w:rsidR="001C1B74" w:rsidRPr="00A2776C">
        <w:rPr>
          <w:rFonts w:hint="cs"/>
          <w:rtl/>
        </w:rPr>
        <w:t>ۀ</w:t>
      </w:r>
      <w:r w:rsidRPr="00A2776C">
        <w:rPr>
          <w:rFonts w:hint="cs"/>
          <w:rtl/>
        </w:rPr>
        <w:t xml:space="preserve"> خداوند دین و شریعتی را تشریع نموده است</w:t>
      </w:r>
      <w:r w:rsidR="004A668C" w:rsidRPr="00A2776C">
        <w:rPr>
          <w:rFonts w:hint="cs"/>
          <w:vertAlign w:val="superscript"/>
          <w:rtl/>
        </w:rPr>
        <w:t>(</w:t>
      </w:r>
      <w:r w:rsidR="004A668C" w:rsidRPr="00A2776C">
        <w:rPr>
          <w:vertAlign w:val="superscript"/>
          <w:rtl/>
        </w:rPr>
        <w:footnoteReference w:id="333"/>
      </w:r>
      <w:r w:rsidR="004A668C" w:rsidRPr="00A2776C">
        <w:rPr>
          <w:rFonts w:hint="cs"/>
          <w:vertAlign w:val="superscript"/>
          <w:rtl/>
        </w:rPr>
        <w:t>)</w:t>
      </w:r>
      <w:r w:rsidRPr="00A2776C">
        <w:rPr>
          <w:rFonts w:hint="cs"/>
          <w:rtl/>
        </w:rPr>
        <w:t xml:space="preserve">. </w:t>
      </w:r>
    </w:p>
    <w:p w:rsidR="00DA0BF4" w:rsidRPr="00A2776C" w:rsidRDefault="00DA0BF4" w:rsidP="00A2776C">
      <w:pPr>
        <w:pStyle w:val="a8"/>
        <w:rPr>
          <w:rtl/>
        </w:rPr>
      </w:pPr>
      <w:r w:rsidRPr="00A2776C">
        <w:rPr>
          <w:rFonts w:hint="cs"/>
          <w:rtl/>
        </w:rPr>
        <w:t xml:space="preserve">ابن تیمیه در ادامه می‌گوید: سخن در مورد ذم بدعت در غیر این موضع بیان شده و مطلب را با ذکر آن طولانی نمی‌کنیم، بلکه بعضی از نشانه‌ها و علامت‌های این مراسم‌ را بیان می‌کنیم: </w:t>
      </w:r>
    </w:p>
    <w:p w:rsidR="00DA0BF4" w:rsidRPr="00A2776C" w:rsidRDefault="00DA0BF4" w:rsidP="00DC31C0">
      <w:pPr>
        <w:pStyle w:val="a8"/>
        <w:widowControl w:val="0"/>
        <w:rPr>
          <w:rtl/>
        </w:rPr>
      </w:pPr>
      <w:r w:rsidRPr="00A2776C">
        <w:rPr>
          <w:rFonts w:hint="cs"/>
          <w:rtl/>
        </w:rPr>
        <w:t xml:space="preserve">همچنانکه گفتیم عید و جشن اسمیست برای نفس مکان، زمان و اجتماع، از این سه گزینه چیزهایی پیدا می‌شود: </w:t>
      </w:r>
    </w:p>
    <w:p w:rsidR="00DA0BF4" w:rsidRPr="00A2776C" w:rsidRDefault="00DA0BF4" w:rsidP="00DC31C0">
      <w:pPr>
        <w:pStyle w:val="a8"/>
        <w:widowControl w:val="0"/>
        <w:rPr>
          <w:rtl/>
        </w:rPr>
      </w:pPr>
      <w:r w:rsidRPr="00A2776C">
        <w:rPr>
          <w:rFonts w:hint="cs"/>
          <w:rtl/>
        </w:rPr>
        <w:t xml:space="preserve">روزی که اصلاً شریعت اسلام آن را تعظیم نکرده، و </w:t>
      </w:r>
      <w:r w:rsidR="00984728" w:rsidRPr="00A2776C">
        <w:rPr>
          <w:rFonts w:hint="cs"/>
          <w:rtl/>
        </w:rPr>
        <w:t>درمیان</w:t>
      </w:r>
      <w:r w:rsidRPr="00A2776C">
        <w:rPr>
          <w:rFonts w:hint="cs"/>
          <w:rtl/>
        </w:rPr>
        <w:t xml:space="preserve"> سلف هم کاری که موجب تعظیم آن باشد صورت نگرفته است، مانند اولین پنج‌شنب</w:t>
      </w:r>
      <w:r w:rsidR="001C1B74" w:rsidRPr="00A2776C">
        <w:rPr>
          <w:rFonts w:hint="cs"/>
          <w:rtl/>
        </w:rPr>
        <w:t>ۀ</w:t>
      </w:r>
      <w:r w:rsidRPr="00A2776C">
        <w:rPr>
          <w:rFonts w:hint="cs"/>
          <w:rtl/>
        </w:rPr>
        <w:t xml:space="preserve"> ماه رجب، که شب جمعه‌ای آن رغائب نامیده می‌شود. </w:t>
      </w:r>
    </w:p>
    <w:p w:rsidR="00DA0BF4" w:rsidRPr="00A2776C" w:rsidRDefault="00DA0BF4" w:rsidP="00A2776C">
      <w:pPr>
        <w:pStyle w:val="a8"/>
        <w:rPr>
          <w:rtl/>
        </w:rPr>
      </w:pPr>
      <w:r w:rsidRPr="00A2776C">
        <w:rPr>
          <w:rFonts w:hint="cs"/>
          <w:rtl/>
        </w:rPr>
        <w:t>جایی که حادثه‌ای در آن روی می‌دهد، همچنان که در غیر آن نیز صورت می‌گیرد، بدون اینکه این حادثه باعث شود که این مکان جای عید و جشن شود، و علمای سلف هم آن جا را تعظیم نکرده‌اند، مثل هیجدهم ذی‌الحجه، که پیامبر</w:t>
      </w:r>
      <w:r w:rsidR="00DB720F" w:rsidRPr="00A2776C">
        <w:rPr>
          <w:rFonts w:cs="CTraditional Arabic" w:hint="cs"/>
          <w:rtl/>
        </w:rPr>
        <w:t xml:space="preserve"> ج</w:t>
      </w:r>
      <w:r w:rsidRPr="00A2776C">
        <w:rPr>
          <w:rFonts w:hint="cs"/>
          <w:rtl/>
        </w:rPr>
        <w:t xml:space="preserve"> در این روز هنگام برگشتن از </w:t>
      </w:r>
      <w:r w:rsidRPr="00A2776C">
        <w:rPr>
          <w:rtl/>
        </w:rPr>
        <w:t>حجة</w:t>
      </w:r>
      <w:r w:rsidRPr="00A2776C">
        <w:rPr>
          <w:rFonts w:hint="cs"/>
          <w:rtl/>
        </w:rPr>
        <w:t>‌الوداع در غدیر خم</w:t>
      </w:r>
      <w:r w:rsidR="00DA4134" w:rsidRPr="00A2776C">
        <w:rPr>
          <w:rFonts w:hint="cs"/>
          <w:vertAlign w:val="superscript"/>
          <w:rtl/>
        </w:rPr>
        <w:t>(</w:t>
      </w:r>
      <w:r w:rsidRPr="00A2776C">
        <w:rPr>
          <w:vertAlign w:val="superscript"/>
          <w:rtl/>
        </w:rPr>
        <w:footnoteReference w:id="334"/>
      </w:r>
      <w:r w:rsidR="00DA4134" w:rsidRPr="00A2776C">
        <w:rPr>
          <w:rFonts w:hint="cs"/>
          <w:vertAlign w:val="superscript"/>
          <w:rtl/>
        </w:rPr>
        <w:t>)</w:t>
      </w:r>
      <w:r w:rsidRPr="00A2776C">
        <w:rPr>
          <w:rFonts w:hint="cs"/>
          <w:rtl/>
        </w:rPr>
        <w:t xml:space="preserve"> خطبه‌ای ایراد نمودند. </w:t>
      </w:r>
    </w:p>
    <w:p w:rsidR="00DA0BF4" w:rsidRPr="00A2776C" w:rsidRDefault="00DA0BF4" w:rsidP="00A2776C">
      <w:pPr>
        <w:pStyle w:val="a8"/>
        <w:rPr>
          <w:rtl/>
        </w:rPr>
      </w:pPr>
      <w:r w:rsidRPr="00A2776C">
        <w:rPr>
          <w:rFonts w:hint="cs"/>
          <w:rtl/>
        </w:rPr>
        <w:t>تمام آن چیزهایی که بعضی از مردم آن را به وجود می‌آورند به همین صورت است، یا به خاطر مشابهت به مسیحی‌ها در میلاد عیسی</w:t>
      </w:r>
      <w:r w:rsidR="00BD33C9" w:rsidRPr="00A2776C">
        <w:rPr>
          <w:rFonts w:cs="CTraditional Arabic" w:hint="cs"/>
          <w:rtl/>
        </w:rPr>
        <w:t xml:space="preserve"> ÷</w:t>
      </w:r>
      <w:r w:rsidR="00EF224C" w:rsidRPr="00A2776C">
        <w:rPr>
          <w:rFonts w:cs="CTraditional Arabic" w:hint="cs"/>
          <w:rtl/>
        </w:rPr>
        <w:t xml:space="preserve"> </w:t>
      </w:r>
      <w:r w:rsidRPr="00A2776C">
        <w:rPr>
          <w:rFonts w:hint="cs"/>
          <w:rtl/>
        </w:rPr>
        <w:t>می‌باشد، یا به خاطر محبت پیامبر</w:t>
      </w:r>
      <w:r w:rsidR="00DB720F" w:rsidRPr="00A2776C">
        <w:rPr>
          <w:rFonts w:cs="CTraditional Arabic" w:hint="cs"/>
          <w:rtl/>
        </w:rPr>
        <w:t xml:space="preserve"> ج</w:t>
      </w:r>
      <w:r w:rsidRPr="00A2776C">
        <w:rPr>
          <w:rFonts w:hint="cs"/>
          <w:rtl/>
        </w:rPr>
        <w:t xml:space="preserve"> می‌باشد و خداوند</w:t>
      </w:r>
      <w:r w:rsidR="00984728" w:rsidRPr="00A2776C">
        <w:rPr>
          <w:rFonts w:hint="cs"/>
          <w:rtl/>
        </w:rPr>
        <w:t xml:space="preserve"> آن‌ها ‌</w:t>
      </w:r>
      <w:r w:rsidRPr="00A2776C">
        <w:rPr>
          <w:rFonts w:hint="cs"/>
          <w:rtl/>
        </w:rPr>
        <w:t>را به خاطر این محبت و اجتهاد ثواب و اجر دهد نه به نیت و عمل بدعت</w:t>
      </w:r>
      <w:r w:rsidR="004A668C" w:rsidRPr="00A2776C">
        <w:rPr>
          <w:rFonts w:hint="cs"/>
          <w:vertAlign w:val="superscript"/>
          <w:rtl/>
        </w:rPr>
        <w:t>(</w:t>
      </w:r>
      <w:r w:rsidRPr="00A2776C">
        <w:rPr>
          <w:vertAlign w:val="superscript"/>
          <w:rtl/>
        </w:rPr>
        <w:footnoteReference w:id="335"/>
      </w:r>
      <w:r w:rsidR="004A668C" w:rsidRPr="00A2776C">
        <w:rPr>
          <w:rFonts w:hint="cs"/>
          <w:vertAlign w:val="superscript"/>
          <w:rtl/>
        </w:rPr>
        <w:t xml:space="preserve">) </w:t>
      </w:r>
      <w:r w:rsidRPr="00A2776C">
        <w:rPr>
          <w:rFonts w:hint="cs"/>
          <w:rtl/>
        </w:rPr>
        <w:t>مولد گرفتن). این کار را سلف انجام نداده‌اند، با اینکه موقعیت و شرایط برای</w:t>
      </w:r>
      <w:r w:rsidR="00984728" w:rsidRPr="00A2776C">
        <w:rPr>
          <w:rFonts w:hint="cs"/>
          <w:rtl/>
        </w:rPr>
        <w:t xml:space="preserve"> آن‌ها ‌</w:t>
      </w:r>
      <w:r w:rsidRPr="00A2776C">
        <w:rPr>
          <w:rFonts w:hint="cs"/>
          <w:rtl/>
        </w:rPr>
        <w:t>کاملاً آماده بود، و اگر چنین کارهایی خیر و مطابق شریعت اسلام بودند هیچ مانعی برای انجام</w:t>
      </w:r>
      <w:r w:rsidR="00984728" w:rsidRPr="00A2776C">
        <w:rPr>
          <w:rFonts w:hint="cs"/>
          <w:rtl/>
        </w:rPr>
        <w:t xml:space="preserve"> آن‌ها ‌</w:t>
      </w:r>
      <w:r w:rsidRPr="00A2776C">
        <w:rPr>
          <w:rFonts w:hint="cs"/>
          <w:rtl/>
        </w:rPr>
        <w:t>وجود نداشت، اگر خیر بود سلف</w:t>
      </w:r>
      <w:r w:rsidR="00890DF8" w:rsidRPr="00A2776C">
        <w:rPr>
          <w:rFonts w:cs="CTraditional Arabic"/>
          <w:rtl/>
        </w:rPr>
        <w:t xml:space="preserve"> ش</w:t>
      </w:r>
      <w:r w:rsidRPr="00A2776C">
        <w:rPr>
          <w:rFonts w:hint="cs"/>
          <w:rtl/>
        </w:rPr>
        <w:t xml:space="preserve"> از ما بر انجام آن لایق‌تر، شایسته‌تر، حریص‌تر بودند،</w:t>
      </w:r>
      <w:r w:rsidR="00984728" w:rsidRPr="00A2776C">
        <w:rPr>
          <w:rFonts w:hint="cs"/>
          <w:rtl/>
        </w:rPr>
        <w:t xml:space="preserve"> آن‌ها ‌</w:t>
      </w:r>
      <w:r w:rsidRPr="00A2776C">
        <w:rPr>
          <w:rFonts w:hint="cs"/>
          <w:rtl/>
        </w:rPr>
        <w:t>بسیار بیشتر از ما محبت پیامبر</w:t>
      </w:r>
      <w:r w:rsidR="00DB720F" w:rsidRPr="00A2776C">
        <w:rPr>
          <w:rFonts w:cs="CTraditional Arabic" w:hint="cs"/>
          <w:rtl/>
        </w:rPr>
        <w:t xml:space="preserve"> ج</w:t>
      </w:r>
      <w:r w:rsidRPr="00A2776C">
        <w:rPr>
          <w:rFonts w:hint="cs"/>
          <w:rtl/>
        </w:rPr>
        <w:t xml:space="preserve"> را داشتند، از ما بیشتر او را تعظیم می‌نمودند، برای انجام کارهای خیر بسیار حریص بودند، اما محبت واقعی و کامل، در پیروی کردن از پیامبر</w:t>
      </w:r>
      <w:r w:rsidR="00DB720F" w:rsidRPr="00A2776C">
        <w:rPr>
          <w:rFonts w:cs="CTraditional Arabic" w:hint="cs"/>
          <w:rtl/>
        </w:rPr>
        <w:t xml:space="preserve"> ج</w:t>
      </w:r>
      <w:r w:rsidRPr="00A2776C">
        <w:rPr>
          <w:rFonts w:hint="cs"/>
          <w:rtl/>
        </w:rPr>
        <w:t>، تعظیم و تکریم ایشان می‌باشد، زنده نمودن سنت‌های او و نشر آنچه که او از طرف خدا آورده است دوستی با یشان می‌باشد. و باید</w:t>
      </w:r>
      <w:r w:rsidR="00EF224C" w:rsidRPr="00A2776C">
        <w:rPr>
          <w:rFonts w:hint="cs"/>
          <w:rtl/>
        </w:rPr>
        <w:t xml:space="preserve"> </w:t>
      </w:r>
      <w:r w:rsidRPr="00A2776C">
        <w:rPr>
          <w:rFonts w:hint="cs"/>
          <w:rtl/>
        </w:rPr>
        <w:t xml:space="preserve">از صمیم دل و با دست و زبان در این راه تلاش کنیم، این راه و روش سابقین اول از مهاجرین و انصار است. و اکثر کسانی که برای انجام این بدعت حریص هستند </w:t>
      </w:r>
      <w:r w:rsidR="00AE784A" w:rsidRPr="00A2776C">
        <w:rPr>
          <w:rStyle w:val="Char4"/>
          <w:rFonts w:hint="cs"/>
          <w:rtl/>
        </w:rPr>
        <w:t>-</w:t>
      </w:r>
      <w:r w:rsidRPr="00A2776C">
        <w:rPr>
          <w:rFonts w:hint="cs"/>
          <w:rtl/>
        </w:rPr>
        <w:t xml:space="preserve"> با اینکه حسن نیت و اجتهادی که امید ثواب وجود داشته باشد را ندارند </w:t>
      </w:r>
      <w:r w:rsidR="00AE784A" w:rsidRPr="00A2776C">
        <w:rPr>
          <w:rStyle w:val="Char4"/>
          <w:rFonts w:hint="cs"/>
          <w:rtl/>
        </w:rPr>
        <w:t>-</w:t>
      </w:r>
      <w:r w:rsidRPr="00A2776C">
        <w:rPr>
          <w:rFonts w:hint="cs"/>
          <w:rtl/>
        </w:rPr>
        <w:t xml:space="preserve"> اکثر</w:t>
      </w:r>
      <w:r w:rsidR="00984728" w:rsidRPr="00A2776C">
        <w:rPr>
          <w:rFonts w:hint="cs"/>
          <w:rtl/>
        </w:rPr>
        <w:t xml:space="preserve"> آن‌ها ‌</w:t>
      </w:r>
      <w:r w:rsidRPr="00A2776C">
        <w:rPr>
          <w:rFonts w:hint="cs"/>
          <w:rtl/>
        </w:rPr>
        <w:t>در اجرای اوامر و دستورات این پیامبر</w:t>
      </w:r>
      <w:r w:rsidR="00DB720F" w:rsidRPr="00A2776C">
        <w:rPr>
          <w:rFonts w:cs="CTraditional Arabic" w:hint="cs"/>
          <w:rtl/>
        </w:rPr>
        <w:t xml:space="preserve"> ج</w:t>
      </w:r>
      <w:r w:rsidRPr="00A2776C">
        <w:rPr>
          <w:rFonts w:hint="cs"/>
          <w:rtl/>
        </w:rPr>
        <w:t xml:space="preserve"> ضعیف، سست، سهل‌انگار هستند و کوتاهی می‌کنند.</w:t>
      </w:r>
      <w:r w:rsidR="00984728" w:rsidRPr="00A2776C">
        <w:rPr>
          <w:rFonts w:hint="cs"/>
          <w:rtl/>
        </w:rPr>
        <w:t xml:space="preserve"> آن‌ها ‌</w:t>
      </w:r>
      <w:r w:rsidRPr="00A2776C">
        <w:rPr>
          <w:rFonts w:hint="cs"/>
          <w:rtl/>
        </w:rPr>
        <w:t>شبیه کسی هستند که مسجدی را به طور تمام و کمال زینت داده می‌دهد ولی در آن نماز نمی‌خواند، یا خیلی کم در آن نماز</w:t>
      </w:r>
      <w:r w:rsidR="00984728" w:rsidRPr="00A2776C">
        <w:rPr>
          <w:rFonts w:hint="cs"/>
          <w:rtl/>
        </w:rPr>
        <w:t xml:space="preserve"> می‌</w:t>
      </w:r>
      <w:r w:rsidRPr="00A2776C">
        <w:rPr>
          <w:rFonts w:hint="cs"/>
          <w:rtl/>
        </w:rPr>
        <w:t>خواند، و به منزل</w:t>
      </w:r>
      <w:r w:rsidR="001C1B74" w:rsidRPr="00A2776C">
        <w:rPr>
          <w:rFonts w:hint="cs"/>
          <w:rtl/>
        </w:rPr>
        <w:t>ۀ</w:t>
      </w:r>
      <w:r w:rsidRPr="00A2776C">
        <w:rPr>
          <w:rFonts w:hint="cs"/>
          <w:rtl/>
        </w:rPr>
        <w:t xml:space="preserve"> کسی است که چراغ‌ها و سجاده‌های زیبا و قشنگ را تهیه می‌کند و یا سایر زیبایی‌های دیگر که دستور شریعت بر</w:t>
      </w:r>
      <w:r w:rsidR="00984728" w:rsidRPr="00A2776C">
        <w:rPr>
          <w:rFonts w:hint="cs"/>
          <w:rtl/>
        </w:rPr>
        <w:t xml:space="preserve"> آن‌ها ‌</w:t>
      </w:r>
      <w:r w:rsidRPr="00A2776C">
        <w:rPr>
          <w:rFonts w:hint="cs"/>
          <w:rtl/>
        </w:rPr>
        <w:t>وجود ندارد و باعث ریا و تکبر می‌شوند و فرد را از چیزی که مشروع و اصل کار است مشغول می‌کند و در نتیجه حال و وضعیت او را به فساد می‌کشاند</w:t>
      </w:r>
      <w:r w:rsidR="008B4FD3" w:rsidRPr="00A2776C">
        <w:rPr>
          <w:rFonts w:hint="cs"/>
          <w:vertAlign w:val="superscript"/>
          <w:rtl/>
        </w:rPr>
        <w:t>(</w:t>
      </w:r>
      <w:r w:rsidR="008B4FD3" w:rsidRPr="00A2776C">
        <w:rPr>
          <w:vertAlign w:val="superscript"/>
          <w:rtl/>
        </w:rPr>
        <w:footnoteReference w:id="336"/>
      </w:r>
      <w:r w:rsidR="008B4FD3" w:rsidRPr="00A2776C">
        <w:rPr>
          <w:rFonts w:hint="cs"/>
          <w:vertAlign w:val="superscript"/>
          <w:rtl/>
        </w:rPr>
        <w:t>)</w:t>
      </w:r>
      <w:r w:rsidRPr="00A2776C">
        <w:rPr>
          <w:rFonts w:hint="cs"/>
          <w:rtl/>
        </w:rPr>
        <w:t xml:space="preserve">. </w:t>
      </w:r>
    </w:p>
    <w:p w:rsidR="00DA0BF4" w:rsidRPr="00A2776C" w:rsidRDefault="00DA0BF4" w:rsidP="00A2776C">
      <w:pPr>
        <w:pStyle w:val="a8"/>
        <w:rPr>
          <w:rtl/>
        </w:rPr>
      </w:pPr>
      <w:r w:rsidRPr="00A2776C">
        <w:rPr>
          <w:rFonts w:hint="cs"/>
          <w:rtl/>
        </w:rPr>
        <w:sym w:font="Symbol" w:char="F0B7"/>
      </w:r>
      <w:r w:rsidRPr="00A2776C">
        <w:rPr>
          <w:rFonts w:hint="cs"/>
          <w:rtl/>
        </w:rPr>
        <w:t xml:space="preserve"> امام شاطبی در کتاب خود «الإعتصام» بدعت را تعریف می‌کند و می‌گوید: بدعت روشی است در دین و ایجاد کردن چیزی که به آن رنگ شریعت داده می‌شود، و هدفش این است که با انجام آن در تعبد و عبادت خدا مبالغه نماید، که در واقع کارش نه اینکه از شریعت نیست بلکه ضد آن است. از آن جمله: گذاشتن حد و حدود‌های اضافی، مثلاً شخصی نذر می‌کند ایستاده روزه بگیرد، و ننشیند، ویا اینکه در آفتاب باشد و در سایه نرود، یا برای عبادت خود را از همه چیز منقطع کند، و یا بدون دلیل بر گروهی خوردن و پوشیدن را محدود می‌نمایند. </w:t>
      </w:r>
    </w:p>
    <w:p w:rsidR="00DA0BF4" w:rsidRPr="00A2776C" w:rsidRDefault="00DA0BF4" w:rsidP="00A2776C">
      <w:pPr>
        <w:pStyle w:val="a8"/>
        <w:rPr>
          <w:rtl/>
        </w:rPr>
      </w:pPr>
      <w:r w:rsidRPr="00A2776C">
        <w:rPr>
          <w:rFonts w:hint="cs"/>
          <w:rtl/>
        </w:rPr>
        <w:t>و یا ملزم شدن به کیفیت و قیافه‌ای معین و مشخص، مثل ذکر کردن به صورت دسته‌جمعی و با یک صدا، یا روز میلاد نبی</w:t>
      </w:r>
      <w:r w:rsidR="00DB720F" w:rsidRPr="00A2776C">
        <w:rPr>
          <w:rFonts w:cs="CTraditional Arabic" w:hint="cs"/>
          <w:rtl/>
        </w:rPr>
        <w:t xml:space="preserve"> ج</w:t>
      </w:r>
      <w:r w:rsidRPr="00A2776C">
        <w:rPr>
          <w:rFonts w:hint="cs"/>
          <w:rtl/>
        </w:rPr>
        <w:t xml:space="preserve"> را بعنوان روز جشن و شادی گرفتن، و موارد دیگر از این قبیل</w:t>
      </w:r>
      <w:r w:rsidR="008B4FD3" w:rsidRPr="00A2776C">
        <w:rPr>
          <w:rFonts w:hint="cs"/>
          <w:vertAlign w:val="superscript"/>
          <w:rtl/>
        </w:rPr>
        <w:t>(</w:t>
      </w:r>
      <w:r w:rsidR="008B4FD3" w:rsidRPr="00A2776C">
        <w:rPr>
          <w:vertAlign w:val="superscript"/>
          <w:rtl/>
        </w:rPr>
        <w:footnoteReference w:id="337"/>
      </w:r>
      <w:r w:rsidR="008B4FD3" w:rsidRPr="00A2776C">
        <w:rPr>
          <w:rFonts w:hint="cs"/>
          <w:vertAlign w:val="superscript"/>
          <w:rtl/>
        </w:rPr>
        <w:t>)</w:t>
      </w:r>
      <w:r w:rsidRPr="00A2776C">
        <w:rPr>
          <w:rFonts w:hint="cs"/>
          <w:rtl/>
        </w:rPr>
        <w:t>.</w:t>
      </w:r>
    </w:p>
    <w:p w:rsidR="00DA0BF4" w:rsidRPr="00A2776C" w:rsidRDefault="00DA0BF4" w:rsidP="006C1A3C">
      <w:pPr>
        <w:pStyle w:val="a8"/>
        <w:widowControl w:val="0"/>
        <w:rPr>
          <w:rtl/>
        </w:rPr>
      </w:pPr>
      <w:r w:rsidRPr="00A2776C">
        <w:rPr>
          <w:rFonts w:hint="cs"/>
          <w:rtl/>
        </w:rPr>
        <w:sym w:font="Symbol" w:char="F0B7"/>
      </w:r>
      <w:r w:rsidRPr="00A2776C">
        <w:rPr>
          <w:rFonts w:hint="cs"/>
          <w:rtl/>
        </w:rPr>
        <w:t xml:space="preserve"> ابن الحاج در کتاب المدخل در مورد میلاد پیامبر</w:t>
      </w:r>
      <w:r w:rsidR="00DB720F" w:rsidRPr="00A2776C">
        <w:rPr>
          <w:rFonts w:cs="CTraditional Arabic" w:hint="cs"/>
          <w:rtl/>
        </w:rPr>
        <w:t xml:space="preserve"> ج</w:t>
      </w:r>
      <w:r w:rsidRPr="00A2776C">
        <w:rPr>
          <w:rFonts w:hint="cs"/>
          <w:rtl/>
        </w:rPr>
        <w:t xml:space="preserve"> می</w:t>
      </w:r>
      <w:r w:rsidRPr="00A2776C">
        <w:rPr>
          <w:rFonts w:hint="eastAsia"/>
          <w:rtl/>
        </w:rPr>
        <w:t>‌</w:t>
      </w:r>
      <w:r w:rsidRPr="00A2776C">
        <w:rPr>
          <w:rFonts w:hint="cs"/>
          <w:rtl/>
        </w:rPr>
        <w:t>گوید: از جمله بدعت‌های که پیدا کرده‌اند این جشن میلاد است، و معتقد هستند که از بزرگترین عبادات است، و مهمترین شعائر دینی را به زعم خودشان در ماه ربیع‌الأول و روز میلاد نبی</w:t>
      </w:r>
      <w:r w:rsidR="00DB720F" w:rsidRPr="00A2776C">
        <w:rPr>
          <w:rFonts w:cs="CTraditional Arabic" w:hint="cs"/>
          <w:rtl/>
        </w:rPr>
        <w:t xml:space="preserve"> ج</w:t>
      </w:r>
      <w:r w:rsidRPr="00A2776C">
        <w:rPr>
          <w:rFonts w:hint="cs"/>
          <w:rtl/>
        </w:rPr>
        <w:t xml:space="preserve"> انجام می‌دهند، که مرتکب بدعت و محرمات می‌شوند. </w:t>
      </w:r>
    </w:p>
    <w:p w:rsidR="00DA0BF4" w:rsidRPr="00A2776C" w:rsidRDefault="00DA0BF4" w:rsidP="00A2776C">
      <w:pPr>
        <w:pStyle w:val="a8"/>
        <w:rPr>
          <w:rtl/>
        </w:rPr>
      </w:pPr>
      <w:r w:rsidRPr="00A2776C">
        <w:rPr>
          <w:rFonts w:hint="cs"/>
          <w:rtl/>
        </w:rPr>
        <w:t>از جمل</w:t>
      </w:r>
      <w:r w:rsidR="001C1B74" w:rsidRPr="00A2776C">
        <w:rPr>
          <w:rFonts w:hint="cs"/>
          <w:rtl/>
        </w:rPr>
        <w:t>ۀ</w:t>
      </w:r>
      <w:r w:rsidRPr="00A2776C">
        <w:rPr>
          <w:rFonts w:hint="cs"/>
          <w:rtl/>
        </w:rPr>
        <w:t xml:space="preserve"> این بدعت‌ها و محرمات: آواز خواندن همراه با آلات موسیقی مثل تار و عود و نی و غیره، دقت کن </w:t>
      </w:r>
      <w:r w:rsidR="00AE784A" w:rsidRPr="00A2776C">
        <w:rPr>
          <w:rStyle w:val="Char4"/>
          <w:rFonts w:hint="cs"/>
          <w:rtl/>
        </w:rPr>
        <w:t>-</w:t>
      </w:r>
      <w:r w:rsidRPr="00A2776C">
        <w:rPr>
          <w:rFonts w:hint="cs"/>
          <w:rtl/>
        </w:rPr>
        <w:t xml:space="preserve"> خدا به ما و شما رحم کند </w:t>
      </w:r>
      <w:r w:rsidR="00AE784A" w:rsidRPr="00A2776C">
        <w:rPr>
          <w:rStyle w:val="Char4"/>
          <w:rFonts w:hint="cs"/>
          <w:rtl/>
        </w:rPr>
        <w:t>-</w:t>
      </w:r>
      <w:r w:rsidRPr="00A2776C">
        <w:rPr>
          <w:rFonts w:hint="cs"/>
          <w:rtl/>
        </w:rPr>
        <w:t xml:space="preserve"> و ببین چطور با سنت مطهر پیامبر</w:t>
      </w:r>
      <w:r w:rsidR="00DB720F" w:rsidRPr="00A2776C">
        <w:rPr>
          <w:rFonts w:cs="CTraditional Arabic" w:hint="cs"/>
          <w:rtl/>
        </w:rPr>
        <w:t xml:space="preserve"> ج</w:t>
      </w:r>
      <w:r w:rsidRPr="00A2776C">
        <w:rPr>
          <w:rFonts w:hint="cs"/>
          <w:rtl/>
        </w:rPr>
        <w:t xml:space="preserve"> مخالفت می‌کنند و چقدر این کار قبیح و زشت است، و چگونه به محرمات سر می‌کشد، ببین که چطور</w:t>
      </w:r>
      <w:r w:rsidR="00984728" w:rsidRPr="00A2776C">
        <w:rPr>
          <w:rFonts w:hint="cs"/>
          <w:rtl/>
        </w:rPr>
        <w:t xml:space="preserve"> آن‌ها ‌</w:t>
      </w:r>
      <w:r w:rsidRPr="00A2776C">
        <w:rPr>
          <w:rFonts w:hint="cs"/>
          <w:rtl/>
        </w:rPr>
        <w:t>وقتی که با سنت مطهر به مخالفت می‌پردازند و جشن میلاد را بر پا می‌دارند فقط به انجام آن اکتفا نمی‌کنند بلکه اباطیل و محرمات متعدد را به آن اضافه می‌کنند، خوشبخت واقعی کسی است که دستش را برای تسلیم شدن برای قرآن و سنت صحیح دراز کند و آن را محکم بگیرد و راه رسیدن به</w:t>
      </w:r>
      <w:r w:rsidR="00984728" w:rsidRPr="00A2776C">
        <w:rPr>
          <w:rFonts w:hint="cs"/>
          <w:rtl/>
        </w:rPr>
        <w:t xml:space="preserve"> آن‌ها ‌</w:t>
      </w:r>
      <w:r w:rsidRPr="00A2776C">
        <w:rPr>
          <w:rFonts w:hint="cs"/>
          <w:rtl/>
        </w:rPr>
        <w:t xml:space="preserve">را پیدا کند، و آن راه هم پیروی و تبعیت از سلف صالح </w:t>
      </w:r>
      <w:r w:rsidR="00AE784A" w:rsidRPr="00A2776C">
        <w:rPr>
          <w:rStyle w:val="Char4"/>
          <w:rFonts w:hint="cs"/>
          <w:rtl/>
        </w:rPr>
        <w:t>-</w:t>
      </w:r>
      <w:r w:rsidRPr="00A2776C">
        <w:rPr>
          <w:rFonts w:hint="cs"/>
          <w:rtl/>
        </w:rPr>
        <w:t xml:space="preserve"> رضوان</w:t>
      </w:r>
      <w:r w:rsidRPr="00A2776C">
        <w:rPr>
          <w:rFonts w:hint="eastAsia"/>
          <w:rtl/>
        </w:rPr>
        <w:t>‌</w:t>
      </w:r>
      <w:r w:rsidRPr="00A2776C">
        <w:rPr>
          <w:rFonts w:hint="cs"/>
          <w:rtl/>
        </w:rPr>
        <w:t xml:space="preserve">الله علیهم - </w:t>
      </w:r>
      <w:r w:rsidRPr="00A2776C">
        <w:rPr>
          <w:rFonts w:hint="eastAsia"/>
          <w:rtl/>
        </w:rPr>
        <w:t>‌</w:t>
      </w:r>
      <w:r w:rsidRPr="00A2776C">
        <w:rPr>
          <w:rFonts w:hint="cs"/>
          <w:rtl/>
        </w:rPr>
        <w:t>می‌باشد، چون</w:t>
      </w:r>
      <w:r w:rsidR="00984728" w:rsidRPr="00A2776C">
        <w:rPr>
          <w:rFonts w:hint="cs"/>
          <w:rtl/>
        </w:rPr>
        <w:t xml:space="preserve"> آن‌ها ‌</w:t>
      </w:r>
      <w:r w:rsidRPr="00A2776C">
        <w:rPr>
          <w:rFonts w:hint="cs"/>
          <w:rtl/>
        </w:rPr>
        <w:t>بیشتر از ما به سنت پیامبر</w:t>
      </w:r>
      <w:r w:rsidR="00DB720F" w:rsidRPr="00A2776C">
        <w:rPr>
          <w:rFonts w:cs="CTraditional Arabic" w:hint="cs"/>
          <w:rtl/>
        </w:rPr>
        <w:t xml:space="preserve"> ج</w:t>
      </w:r>
      <w:r w:rsidRPr="00A2776C">
        <w:rPr>
          <w:rFonts w:hint="cs"/>
          <w:rtl/>
        </w:rPr>
        <w:t xml:space="preserve"> آگاهی داشتند، چون</w:t>
      </w:r>
      <w:r w:rsidR="00984728" w:rsidRPr="00A2776C">
        <w:rPr>
          <w:rFonts w:hint="cs"/>
          <w:rtl/>
        </w:rPr>
        <w:t xml:space="preserve"> آن‌ها ‌</w:t>
      </w:r>
      <w:r w:rsidRPr="00A2776C">
        <w:rPr>
          <w:rFonts w:hint="cs"/>
          <w:rtl/>
        </w:rPr>
        <w:t>به علم آگاه تر و نسبت به وضعیت و حال پیامبر</w:t>
      </w:r>
      <w:r w:rsidR="00DB720F" w:rsidRPr="00A2776C">
        <w:rPr>
          <w:rFonts w:cs="CTraditional Arabic" w:hint="cs"/>
          <w:rtl/>
        </w:rPr>
        <w:t xml:space="preserve"> ج</w:t>
      </w:r>
      <w:r w:rsidRPr="00A2776C">
        <w:rPr>
          <w:rFonts w:hint="cs"/>
          <w:rtl/>
        </w:rPr>
        <w:t xml:space="preserve"> داناتر و هوشیارتر بودند</w:t>
      </w:r>
      <w:r w:rsidR="008B4FD3" w:rsidRPr="00A2776C">
        <w:rPr>
          <w:rFonts w:hint="cs"/>
          <w:vertAlign w:val="superscript"/>
          <w:rtl/>
        </w:rPr>
        <w:t>(</w:t>
      </w:r>
      <w:r w:rsidR="008B4FD3" w:rsidRPr="00A2776C">
        <w:rPr>
          <w:vertAlign w:val="superscript"/>
          <w:rtl/>
        </w:rPr>
        <w:footnoteReference w:id="338"/>
      </w:r>
      <w:r w:rsidR="008B4FD3" w:rsidRPr="00A2776C">
        <w:rPr>
          <w:rFonts w:hint="cs"/>
          <w:vertAlign w:val="superscript"/>
          <w:rtl/>
        </w:rPr>
        <w:t>)</w:t>
      </w:r>
      <w:r w:rsidRPr="00A2776C">
        <w:rPr>
          <w:rFonts w:hint="cs"/>
          <w:rtl/>
        </w:rPr>
        <w:t xml:space="preserve">. </w:t>
      </w:r>
    </w:p>
    <w:p w:rsidR="00DA0BF4" w:rsidRPr="00A2776C" w:rsidRDefault="00DA0BF4" w:rsidP="00A2776C">
      <w:pPr>
        <w:pStyle w:val="a8"/>
        <w:rPr>
          <w:rtl/>
        </w:rPr>
      </w:pPr>
      <w:r w:rsidRPr="00A2776C">
        <w:rPr>
          <w:rFonts w:hint="cs"/>
          <w:rtl/>
        </w:rPr>
        <w:sym w:font="Symbol" w:char="F0B7"/>
      </w:r>
      <w:r w:rsidRPr="00A2776C">
        <w:rPr>
          <w:rFonts w:hint="cs"/>
          <w:rtl/>
        </w:rPr>
        <w:t xml:space="preserve"> شیخ تاج‌الدین عمربن علی اللخمی مشهور به فاکهانی بعد از سپاسگزاری از خداوند و صلوات بر پیامبر</w:t>
      </w:r>
      <w:r w:rsidR="00DB720F" w:rsidRPr="00A2776C">
        <w:rPr>
          <w:rFonts w:cs="CTraditional Arabic" w:hint="cs"/>
          <w:rtl/>
        </w:rPr>
        <w:t xml:space="preserve"> ج</w:t>
      </w:r>
      <w:r w:rsidRPr="00A2776C">
        <w:rPr>
          <w:rFonts w:hint="cs"/>
          <w:rtl/>
        </w:rPr>
        <w:t xml:space="preserve"> می‌گوید: اما بعد: جماعتی در مورد اجتماعی که بعضی از مردم در ماه ربیع‌الأول تشکیل می‌دهند و آن را میلاد نبی</w:t>
      </w:r>
      <w:r w:rsidR="00DB720F" w:rsidRPr="00A2776C">
        <w:rPr>
          <w:rFonts w:cs="CTraditional Arabic" w:hint="cs"/>
          <w:rtl/>
        </w:rPr>
        <w:t xml:space="preserve"> ج</w:t>
      </w:r>
      <w:r w:rsidRPr="00A2776C">
        <w:rPr>
          <w:rFonts w:hint="cs"/>
          <w:rtl/>
        </w:rPr>
        <w:t xml:space="preserve"> می‌نامند از بنده مکررا سوال کردند، آیا این کار در شریعت اصل و اساسی دارد؟ یا اینکه بدعت است و به دین اضافه شده است؟ جواب را روشن و توضیح آن را خیلی واضح خواستند، من هم گفتم </w:t>
      </w:r>
      <w:r w:rsidR="00AE784A" w:rsidRPr="00A2776C">
        <w:rPr>
          <w:rStyle w:val="Char4"/>
          <w:rFonts w:hint="cs"/>
          <w:rtl/>
        </w:rPr>
        <w:t>-</w:t>
      </w:r>
      <w:r w:rsidRPr="00A2776C">
        <w:rPr>
          <w:rFonts w:hint="cs"/>
          <w:rtl/>
        </w:rPr>
        <w:t xml:space="preserve"> وبالله التوفیق. </w:t>
      </w:r>
    </w:p>
    <w:p w:rsidR="00DA0BF4" w:rsidRPr="006C1A3C" w:rsidRDefault="00DA0BF4" w:rsidP="00A2776C">
      <w:pPr>
        <w:pStyle w:val="a8"/>
        <w:rPr>
          <w:spacing w:val="-4"/>
          <w:rtl/>
        </w:rPr>
      </w:pPr>
      <w:r w:rsidRPr="006C1A3C">
        <w:rPr>
          <w:rFonts w:hint="cs"/>
          <w:spacing w:val="-4"/>
          <w:rtl/>
        </w:rPr>
        <w:t>برای این اجتماع و جشن میلاد نبی</w:t>
      </w:r>
      <w:r w:rsidR="00DB720F" w:rsidRPr="006C1A3C">
        <w:rPr>
          <w:rFonts w:cs="CTraditional Arabic" w:hint="cs"/>
          <w:spacing w:val="-4"/>
          <w:rtl/>
        </w:rPr>
        <w:t xml:space="preserve"> ج</w:t>
      </w:r>
      <w:r w:rsidRPr="006C1A3C">
        <w:rPr>
          <w:rFonts w:hint="cs"/>
          <w:spacing w:val="-4"/>
          <w:rtl/>
        </w:rPr>
        <w:t xml:space="preserve"> نه در کتاب و نه در سنت نبوی</w:t>
      </w:r>
      <w:r w:rsidR="00DB720F" w:rsidRPr="006C1A3C">
        <w:rPr>
          <w:rFonts w:cs="CTraditional Arabic" w:hint="cs"/>
          <w:spacing w:val="-4"/>
          <w:rtl/>
        </w:rPr>
        <w:t xml:space="preserve"> ج</w:t>
      </w:r>
      <w:r w:rsidRPr="006C1A3C">
        <w:rPr>
          <w:rFonts w:hint="cs"/>
          <w:spacing w:val="-4"/>
          <w:rtl/>
        </w:rPr>
        <w:t xml:space="preserve"> اصل و دلیلی را سراغ ندارم و قطعاً هم وجود ندارد، و این کار از هیچ یک از علمای امت، که در دین الگو و نمونه بوده‌ و به آثار گذشتگان سخت پایبند بودند نقل نشده است، بلکه این کار بدعت است و جاهلین و اهل هوا و هوس آن را به وجود آورده‌اند، و شهوت نفسانی است که فقط برای خوردن آن را ایجاد کرده‌اند، به این دلیل اگر ما احکام پنجگانه را بر آن جاری کنیم می‌گوییم: یا واجب، یا سنت، یا مباح، یا مکروه و یا حرام است، بر اساس اجماع علما واجب و سنت نیست، چون حقیقت سنت این است که شریعت بدون ذم ترک آن، آن را خواسته باشد، که شریعت اصلا به این کار اجازه نداده است، اصحاب کرام، تابعین و علمای متدین آن را انجام نداده‌اند، و این جواب من است و نزد خداوند هم همین جواب را خواهم داد. و جایز نیست که مباح هم باشد، چون به اجماع تمام مسلمانان چیزی که بدعت باشد مباح نیست و نمی‌شود، پس فقط مکروه یا حرام بودنش باقی می‌ماند که در دو فصل از آن سخن می‌گوییم، و اختلاف بین دو حالت است: </w:t>
      </w:r>
    </w:p>
    <w:p w:rsidR="00DA0BF4" w:rsidRPr="00A2776C" w:rsidRDefault="00DA0BF4" w:rsidP="00A2776C">
      <w:pPr>
        <w:pStyle w:val="a8"/>
        <w:rPr>
          <w:rtl/>
        </w:rPr>
      </w:pPr>
      <w:r w:rsidRPr="00A2776C">
        <w:rPr>
          <w:rFonts w:hint="cs"/>
          <w:rtl/>
        </w:rPr>
        <w:t xml:space="preserve">کسی که این جشن را تشکیل می‌دهد و برای آن هزینه می‌کند، این هزینه یا اینکه از عین مال خود برای خانواده‌اش و دوستان و عیالش می‌باشد، در این اجتماع هم فقط غذایی را می‌خورند و مرتکب هیچ گناهی نمی‌شوند، که این کاری است آن را بدعت مکروه و زشت نامیدیم، چون هیچ یک از اهل تقوی، آن کسانی که فقهای اسلام و علمای مردم و چراغ زمان و زینت مکان بودند آن را انجام نداده‌اند. </w:t>
      </w:r>
    </w:p>
    <w:p w:rsidR="00DA0BF4" w:rsidRPr="00A2776C" w:rsidRDefault="00DA0BF4" w:rsidP="00A2776C">
      <w:pPr>
        <w:pStyle w:val="a8"/>
        <w:rPr>
          <w:rtl/>
        </w:rPr>
      </w:pPr>
      <w:r w:rsidRPr="00A2776C">
        <w:rPr>
          <w:rFonts w:hint="cs"/>
          <w:rtl/>
        </w:rPr>
        <w:t>آنچه جنایت و جرم است داخل آن مجالس و مراسم وجود دارد، حتی بصورتی که اگر یکی از</w:t>
      </w:r>
      <w:r w:rsidR="00984728" w:rsidRPr="00A2776C">
        <w:rPr>
          <w:rFonts w:hint="cs"/>
          <w:rtl/>
        </w:rPr>
        <w:t xml:space="preserve"> آن‌ها ‌</w:t>
      </w:r>
      <w:r w:rsidRPr="00A2776C">
        <w:rPr>
          <w:rFonts w:hint="cs"/>
          <w:rtl/>
        </w:rPr>
        <w:t>چیزی را بخشید، دل او دنبا آن چیز است، و قلبش احساس درد و ناراحتی می‌کند، چون آن را حیف می‌داند. و علما هم گفته‌اند گرفتن مال از مردم به طوری که</w:t>
      </w:r>
      <w:r w:rsidR="00984728" w:rsidRPr="00A2776C">
        <w:rPr>
          <w:rFonts w:hint="cs"/>
          <w:rtl/>
        </w:rPr>
        <w:t xml:space="preserve"> آن‌ها ‌</w:t>
      </w:r>
      <w:r w:rsidRPr="00A2776C">
        <w:rPr>
          <w:rFonts w:hint="cs"/>
          <w:rtl/>
        </w:rPr>
        <w:t>به خاطر شرم و حیا آن را بدهند مانند این است که با شمشیر از</w:t>
      </w:r>
      <w:r w:rsidR="00984728" w:rsidRPr="00A2776C">
        <w:rPr>
          <w:rFonts w:hint="cs"/>
          <w:rtl/>
        </w:rPr>
        <w:t xml:space="preserve"> آن‌ها ‌</w:t>
      </w:r>
      <w:r w:rsidRPr="00A2776C">
        <w:rPr>
          <w:rFonts w:hint="cs"/>
          <w:rtl/>
        </w:rPr>
        <w:t>گرفته باشی، بخصوص این جنایت بزرگتر می‌شود زمانی که آواز و غنا به آن اضافه شود، همراه با تار و نی و سایر آلات موسیقی باطل دیگر، و همچنین اختلاط و اجتماع مردها با زنان و غرق شدن در لهو و لعب، و اگر زنان هم به تنهایی جمع می‌شوند صدایشان را هنگام خواندن سرود و غیره بلند می‌کنند، و با خواندن این آوازها از تلاوت و ذکر مشروع غافل می‌شوند، و فراموش کرده</w:t>
      </w:r>
      <w:r w:rsidR="00FF4A0F" w:rsidRPr="00A2776C">
        <w:rPr>
          <w:rFonts w:hint="cs"/>
          <w:rtl/>
        </w:rPr>
        <w:t xml:space="preserve">‌اند </w:t>
      </w:r>
      <w:r w:rsidRPr="00A2776C">
        <w:rPr>
          <w:rFonts w:hint="cs"/>
          <w:rtl/>
        </w:rPr>
        <w:t xml:space="preserve">که خداوند می‌فرماید: </w:t>
      </w:r>
    </w:p>
    <w:p w:rsidR="00DA0BF4" w:rsidRPr="00A2776C" w:rsidRDefault="005379C3" w:rsidP="00A2776C">
      <w:pPr>
        <w:pStyle w:val="af1"/>
        <w:rPr>
          <w:rStyle w:val="Char4"/>
          <w:rtl/>
        </w:rPr>
      </w:pPr>
      <w:r w:rsidRPr="00A2776C">
        <w:rPr>
          <w:rFonts w:ascii="Tahoma" w:hAnsi="Tahoma" w:cs="Traditional Arabic" w:hint="cs"/>
          <w:rtl/>
        </w:rPr>
        <w:t>﴿</w:t>
      </w:r>
      <w:r w:rsidRPr="00A2776C">
        <w:rPr>
          <w:rtl/>
        </w:rPr>
        <w:t>إِنَّ رَبَّكَ لَبِ</w:t>
      </w:r>
      <w:r w:rsidRPr="00A2776C">
        <w:rPr>
          <w:rFonts w:hint="cs"/>
          <w:rtl/>
        </w:rPr>
        <w:t>ٱ</w:t>
      </w:r>
      <w:r w:rsidRPr="00A2776C">
        <w:rPr>
          <w:rFonts w:hint="eastAsia"/>
          <w:rtl/>
        </w:rPr>
        <w:t>لۡمِرۡصَادِ</w:t>
      </w:r>
      <w:r w:rsidRPr="00A2776C">
        <w:rPr>
          <w:rtl/>
        </w:rPr>
        <w:t>١٤</w:t>
      </w:r>
      <w:r w:rsidRPr="00A2776C">
        <w:rPr>
          <w:rFonts w:ascii="Tahoma" w:hAnsi="Tahoma" w:cs="Traditional Arabic" w:hint="cs"/>
          <w:rtl/>
        </w:rPr>
        <w:t>﴾</w:t>
      </w:r>
      <w:r w:rsidRPr="00A2776C">
        <w:rPr>
          <w:rFonts w:ascii="Tahoma" w:hAnsi="Tahoma" w:cs="IRNazli"/>
          <w:szCs w:val="24"/>
          <w:rtl/>
        </w:rPr>
        <w:t xml:space="preserve"> </w:t>
      </w:r>
      <w:r w:rsidRPr="00A2776C">
        <w:rPr>
          <w:rStyle w:val="Char6"/>
          <w:rtl/>
        </w:rPr>
        <w:t>[الفجر: 14]</w:t>
      </w:r>
      <w:r w:rsidR="00D67E9D" w:rsidRPr="00A2776C">
        <w:rPr>
          <w:rStyle w:val="Char6"/>
          <w:rFonts w:hint="cs"/>
          <w:rtl/>
        </w:rPr>
        <w:t>.</w:t>
      </w:r>
    </w:p>
    <w:p w:rsidR="00DA0BF4" w:rsidRPr="00A2776C" w:rsidRDefault="00DA0BF4" w:rsidP="00A2776C">
      <w:pPr>
        <w:pStyle w:val="ab"/>
        <w:rPr>
          <w:rtl/>
        </w:rPr>
      </w:pPr>
      <w:r w:rsidRPr="00A2776C">
        <w:rPr>
          <w:rStyle w:val="Char8"/>
          <w:rFonts w:hint="cs"/>
          <w:rtl/>
        </w:rPr>
        <w:t>«</w:t>
      </w:r>
      <w:r w:rsidRPr="00A2776C">
        <w:rPr>
          <w:rFonts w:hint="cs"/>
          <w:rtl/>
        </w:rPr>
        <w:t>مسلماً پروردگار تو در کمین مردمان و مترصد اعمال ایشان) است</w:t>
      </w:r>
      <w:r w:rsidRPr="00A2776C">
        <w:rPr>
          <w:rStyle w:val="Char8"/>
          <w:rFonts w:hint="cs"/>
          <w:rtl/>
        </w:rPr>
        <w:t>»</w:t>
      </w:r>
      <w:r w:rsidRPr="00A2776C">
        <w:rPr>
          <w:rFonts w:hint="cs"/>
          <w:rtl/>
        </w:rPr>
        <w:t>.</w:t>
      </w:r>
    </w:p>
    <w:p w:rsidR="00DA0BF4" w:rsidRPr="00A2776C" w:rsidRDefault="00DA0BF4" w:rsidP="00A2776C">
      <w:pPr>
        <w:pStyle w:val="a8"/>
        <w:rPr>
          <w:rtl/>
        </w:rPr>
      </w:pPr>
      <w:r w:rsidRPr="006C1A3C">
        <w:rPr>
          <w:rFonts w:hint="cs"/>
          <w:spacing w:val="-4"/>
          <w:rtl/>
        </w:rPr>
        <w:t>این اعمال چیزی نیستند که حتی دو نفر هم در تحریم آن اختلاف نظر داشته باشند، و کسانی که غیرت و مروت داشته باشند آن را نیکو و خوب نمی‌دانند، بلکه تنها کسانی که قلبشان مُرده و نمی‌توانند از گناه و جنایت دست بردارند آن را شیرین و جالب و صحیح می‌دانند، و حتی نه اینکه آن را از منکرات حرام نمی‌دانند بلکه آن را عبادت تلقی می‌نمایند</w:t>
      </w:r>
      <w:r w:rsidRPr="006C1A3C">
        <w:rPr>
          <w:rStyle w:val="Char1"/>
          <w:rFonts w:hint="cs"/>
          <w:spacing w:val="-4"/>
          <w:rtl/>
        </w:rPr>
        <w:t xml:space="preserve">، </w:t>
      </w:r>
      <w:r w:rsidR="00DC61B6" w:rsidRPr="006C1A3C">
        <w:rPr>
          <w:rFonts w:hint="cs"/>
          <w:spacing w:val="-4"/>
          <w:rtl/>
        </w:rPr>
        <w:t>«</w:t>
      </w:r>
      <w:r w:rsidRPr="006C1A3C">
        <w:rPr>
          <w:rStyle w:val="Char1"/>
          <w:spacing w:val="-4"/>
          <w:rtl/>
        </w:rPr>
        <w:t>إنا</w:t>
      </w:r>
      <w:r w:rsidRPr="006C1A3C">
        <w:rPr>
          <w:rStyle w:val="Char1"/>
          <w:rFonts w:hint="cs"/>
          <w:spacing w:val="-4"/>
          <w:rtl/>
        </w:rPr>
        <w:t xml:space="preserve"> </w:t>
      </w:r>
      <w:r w:rsidRPr="006C1A3C">
        <w:rPr>
          <w:rStyle w:val="Char1"/>
          <w:spacing w:val="-4"/>
          <w:rtl/>
        </w:rPr>
        <w:t>لله وإنا إلیه راجعون</w:t>
      </w:r>
      <w:r w:rsidR="00DC61B6" w:rsidRPr="006C1A3C">
        <w:rPr>
          <w:rFonts w:hint="cs"/>
          <w:spacing w:val="-4"/>
          <w:rtl/>
        </w:rPr>
        <w:t>»</w:t>
      </w:r>
      <w:r w:rsidRPr="006C1A3C">
        <w:rPr>
          <w:spacing w:val="-4"/>
          <w:rtl/>
        </w:rPr>
        <w:t>،</w:t>
      </w:r>
      <w:r w:rsidRPr="006C1A3C">
        <w:rPr>
          <w:rFonts w:ascii="Lotus Linotype" w:hAnsi="Lotus Linotype" w:cs="Lotus Linotype"/>
          <w:spacing w:val="-4"/>
          <w:szCs w:val="27"/>
          <w:rtl/>
        </w:rPr>
        <w:t xml:space="preserve"> </w:t>
      </w:r>
      <w:r w:rsidRPr="006C1A3C">
        <w:rPr>
          <w:rStyle w:val="Char8"/>
          <w:rFonts w:hint="cs"/>
          <w:spacing w:val="-4"/>
          <w:rtl/>
        </w:rPr>
        <w:t>«</w:t>
      </w:r>
      <w:r w:rsidRPr="006C1A3C">
        <w:rPr>
          <w:rStyle w:val="Char3"/>
          <w:spacing w:val="-4"/>
          <w:rtl/>
        </w:rPr>
        <w:t>بدأ الإسلامُ غر</w:t>
      </w:r>
      <w:r w:rsidR="00AF0FC2" w:rsidRPr="006C1A3C">
        <w:rPr>
          <w:rStyle w:val="Char3"/>
          <w:spacing w:val="-4"/>
          <w:rtl/>
        </w:rPr>
        <w:t>ي</w:t>
      </w:r>
      <w:r w:rsidRPr="006C1A3C">
        <w:rPr>
          <w:rStyle w:val="Char3"/>
          <w:spacing w:val="-4"/>
          <w:rtl/>
        </w:rPr>
        <w:t>باً و س</w:t>
      </w:r>
      <w:r w:rsidR="00AF0FC2" w:rsidRPr="006C1A3C">
        <w:rPr>
          <w:rStyle w:val="Char3"/>
          <w:spacing w:val="-4"/>
          <w:rtl/>
        </w:rPr>
        <w:t>ي</w:t>
      </w:r>
      <w:r w:rsidRPr="006C1A3C">
        <w:rPr>
          <w:rStyle w:val="Char3"/>
          <w:spacing w:val="-4"/>
          <w:rtl/>
        </w:rPr>
        <w:t xml:space="preserve">عُودُ </w:t>
      </w:r>
      <w:r w:rsidR="00C172E8" w:rsidRPr="006C1A3C">
        <w:rPr>
          <w:rStyle w:val="Char3"/>
          <w:spacing w:val="-4"/>
          <w:rtl/>
        </w:rPr>
        <w:t>ك</w:t>
      </w:r>
      <w:r w:rsidRPr="006C1A3C">
        <w:rPr>
          <w:rStyle w:val="Char3"/>
          <w:spacing w:val="-4"/>
          <w:rtl/>
        </w:rPr>
        <w:t>ما بدأ</w:t>
      </w:r>
      <w:r w:rsidRPr="006C1A3C">
        <w:rPr>
          <w:rFonts w:ascii="Lotus Linotype" w:hAnsi="Lotus Linotype" w:cs="Lotus Linotype"/>
          <w:spacing w:val="-4"/>
          <w:szCs w:val="27"/>
          <w:rtl/>
        </w:rPr>
        <w:t xml:space="preserve"> ...</w:t>
      </w:r>
      <w:r w:rsidRPr="006C1A3C">
        <w:rPr>
          <w:rStyle w:val="Char8"/>
          <w:rFonts w:hint="cs"/>
          <w:spacing w:val="-4"/>
          <w:rtl/>
        </w:rPr>
        <w:t>»</w:t>
      </w:r>
      <w:r w:rsidR="008B4FD3" w:rsidRPr="006C1A3C">
        <w:rPr>
          <w:rFonts w:hint="cs"/>
          <w:spacing w:val="-4"/>
          <w:vertAlign w:val="superscript"/>
          <w:rtl/>
        </w:rPr>
        <w:t>(</w:t>
      </w:r>
      <w:r w:rsidRPr="006C1A3C">
        <w:rPr>
          <w:spacing w:val="-4"/>
          <w:vertAlign w:val="superscript"/>
          <w:rtl/>
        </w:rPr>
        <w:footnoteReference w:id="339"/>
      </w:r>
      <w:r w:rsidR="008B4FD3" w:rsidRPr="006C1A3C">
        <w:rPr>
          <w:rFonts w:hint="cs"/>
          <w:spacing w:val="-4"/>
          <w:vertAlign w:val="superscript"/>
          <w:rtl/>
        </w:rPr>
        <w:t>)</w:t>
      </w:r>
      <w:r w:rsidRPr="00A2776C">
        <w:rPr>
          <w:rFonts w:ascii="Lotus Linotype" w:hAnsi="Lotus Linotype" w:cs="Lotus Linotype"/>
          <w:szCs w:val="27"/>
          <w:rtl/>
        </w:rPr>
        <w:t xml:space="preserve"> </w:t>
      </w:r>
      <w:r w:rsidRPr="00A2776C">
        <w:rPr>
          <w:rFonts w:hint="cs"/>
          <w:rtl/>
        </w:rPr>
        <w:t>این در حالی است که آن ماهی که پیامبر</w:t>
      </w:r>
      <w:r w:rsidR="00DB720F" w:rsidRPr="00A2776C">
        <w:rPr>
          <w:rFonts w:cs="CTraditional Arabic" w:hint="cs"/>
          <w:rtl/>
        </w:rPr>
        <w:t xml:space="preserve"> ج</w:t>
      </w:r>
      <w:r w:rsidRPr="00A2776C">
        <w:rPr>
          <w:rFonts w:hint="cs"/>
          <w:rtl/>
        </w:rPr>
        <w:t xml:space="preserve"> در آن متولد شده است که همان ربیع‌الأول است، در همان ماه هم فوت کرده است. پس شادی و خوشحالی از حزن و ناراحتی بهتر و اولی‌تر نیست، این مسایل را باید بیان نمائیم. خداوندا امیدواریم از ما قبول بفرمایی</w:t>
      </w:r>
      <w:r w:rsidR="008B4FD3" w:rsidRPr="00A2776C">
        <w:rPr>
          <w:rFonts w:hint="cs"/>
          <w:vertAlign w:val="superscript"/>
          <w:rtl/>
        </w:rPr>
        <w:t>(</w:t>
      </w:r>
      <w:r w:rsidR="008B4FD3" w:rsidRPr="00A2776C">
        <w:rPr>
          <w:vertAlign w:val="superscript"/>
          <w:rtl/>
        </w:rPr>
        <w:footnoteReference w:id="340"/>
      </w:r>
      <w:r w:rsidR="008B4FD3" w:rsidRPr="00A2776C">
        <w:rPr>
          <w:rFonts w:hint="cs"/>
          <w:vertAlign w:val="superscript"/>
          <w:rtl/>
        </w:rPr>
        <w:t>)</w:t>
      </w:r>
      <w:r w:rsidRPr="00A2776C">
        <w:rPr>
          <w:rFonts w:hint="cs"/>
          <w:rtl/>
        </w:rPr>
        <w:t xml:space="preserve">. </w:t>
      </w:r>
    </w:p>
    <w:p w:rsidR="00DA0BF4" w:rsidRPr="00A2776C" w:rsidRDefault="00DA0BF4" w:rsidP="00A2776C">
      <w:pPr>
        <w:pStyle w:val="a8"/>
        <w:rPr>
          <w:rtl/>
        </w:rPr>
      </w:pPr>
      <w:r w:rsidRPr="00A2776C">
        <w:rPr>
          <w:rFonts w:hint="cs"/>
          <w:rtl/>
        </w:rPr>
        <w:sym w:font="Symbol" w:char="F0B7"/>
      </w:r>
      <w:r w:rsidRPr="00A2776C">
        <w:rPr>
          <w:rFonts w:hint="cs"/>
          <w:rtl/>
        </w:rPr>
        <w:t xml:space="preserve"> محمد عبدالسلام خضر الشقیری در کتاب خود به نام «</w:t>
      </w:r>
      <w:r w:rsidRPr="00A2776C">
        <w:rPr>
          <w:rtl/>
        </w:rPr>
        <w:t>السنن والمبتدعات</w:t>
      </w:r>
      <w:r w:rsidRPr="00A2776C">
        <w:rPr>
          <w:rFonts w:hint="cs"/>
          <w:rtl/>
        </w:rPr>
        <w:t xml:space="preserve">» در </w:t>
      </w:r>
      <w:r w:rsidRPr="006C1A3C">
        <w:rPr>
          <w:rFonts w:hint="cs"/>
          <w:spacing w:val="-4"/>
          <w:rtl/>
        </w:rPr>
        <w:t>مورد ماه ربیع‌الأول و بدعت جشن تولد در این ماه می‌گوید: این ماه به نماز، ذکر، عبادت، انفاق، صدقه اختصاص ندارد، و همچنین زمان خاصی از زمان‌هایی که اسلام آن را برای عبادتی مشخص کرده باشد مثل جمعه‌ها و عیدها نیست. در این ماه پیامبر</w:t>
      </w:r>
      <w:r w:rsidR="00DB720F" w:rsidRPr="006C1A3C">
        <w:rPr>
          <w:rFonts w:cs="CTraditional Arabic" w:hint="cs"/>
          <w:spacing w:val="-4"/>
          <w:rtl/>
        </w:rPr>
        <w:t xml:space="preserve"> ج</w:t>
      </w:r>
      <w:r w:rsidRPr="00A2776C">
        <w:rPr>
          <w:rFonts w:hint="cs"/>
          <w:rtl/>
        </w:rPr>
        <w:t xml:space="preserve"> متولد شده و در آن هم فوت کرده است، پس چرا به تولدش خوشحال می‌شوند ولی برای فوتش ناراحت و محزون نمی‌شوند؟ </w:t>
      </w:r>
    </w:p>
    <w:p w:rsidR="00DA0BF4" w:rsidRPr="00A2776C" w:rsidRDefault="00DA0BF4" w:rsidP="00A2776C">
      <w:pPr>
        <w:pStyle w:val="a8"/>
        <w:rPr>
          <w:rtl/>
        </w:rPr>
      </w:pPr>
      <w:r w:rsidRPr="00A2776C">
        <w:rPr>
          <w:rFonts w:hint="cs"/>
          <w:rtl/>
        </w:rPr>
        <w:t>گرفتن جشن تولد برای پیامبر</w:t>
      </w:r>
      <w:r w:rsidR="00DB720F" w:rsidRPr="00A2776C">
        <w:rPr>
          <w:rFonts w:cs="CTraditional Arabic" w:hint="cs"/>
          <w:rtl/>
        </w:rPr>
        <w:t xml:space="preserve"> ج</w:t>
      </w:r>
      <w:r w:rsidRPr="00A2776C">
        <w:rPr>
          <w:rFonts w:hint="cs"/>
          <w:rtl/>
        </w:rPr>
        <w:t xml:space="preserve"> و تشکیل مراسم برای آن بدعت و از منکرات می‌باشد، و ضلالت و گمراهی است که شرع و عقل آن را قبول ندارد، اگر در این کار خیر و احسان وجود داشت پس چگونه ابوبکر و عمر و عثمان و علی</w:t>
      </w:r>
      <w:r w:rsidR="00890DF8" w:rsidRPr="00A2776C">
        <w:rPr>
          <w:rFonts w:cs="CTraditional Arabic" w:hint="cs"/>
          <w:rtl/>
        </w:rPr>
        <w:t xml:space="preserve"> ش</w:t>
      </w:r>
      <w:r w:rsidRPr="00A2776C">
        <w:rPr>
          <w:rFonts w:hint="cs"/>
          <w:rtl/>
        </w:rPr>
        <w:t xml:space="preserve"> از آن غافل بودند و آن را انجام ندادند؟ و یا سایر اصحاب و تابعین و ائمه بعد از</w:t>
      </w:r>
      <w:r w:rsidR="00984728" w:rsidRPr="00A2776C">
        <w:rPr>
          <w:rFonts w:hint="cs"/>
          <w:rtl/>
        </w:rPr>
        <w:t xml:space="preserve"> آن‌ها ‌</w:t>
      </w:r>
      <w:r w:rsidRPr="00A2776C">
        <w:rPr>
          <w:rFonts w:hint="cs"/>
          <w:rtl/>
        </w:rPr>
        <w:t>و اتباع</w:t>
      </w:r>
      <w:r w:rsidR="00984728" w:rsidRPr="00A2776C">
        <w:rPr>
          <w:rFonts w:hint="cs"/>
          <w:rtl/>
        </w:rPr>
        <w:t xml:space="preserve"> آن‌ها ‌</w:t>
      </w:r>
      <w:r w:rsidRPr="00A2776C">
        <w:rPr>
          <w:rFonts w:hint="cs"/>
          <w:rtl/>
        </w:rPr>
        <w:t xml:space="preserve">چگونه آن را انجام ندادند؟ </w:t>
      </w:r>
    </w:p>
    <w:p w:rsidR="00DA0BF4" w:rsidRPr="00A2776C" w:rsidRDefault="00DA0BF4" w:rsidP="00A2776C">
      <w:pPr>
        <w:pStyle w:val="a8"/>
        <w:rPr>
          <w:rtl/>
        </w:rPr>
      </w:pPr>
      <w:r w:rsidRPr="00A2776C">
        <w:rPr>
          <w:rFonts w:hint="cs"/>
          <w:rtl/>
        </w:rPr>
        <w:t>شکی نیست که آن صوفی‌های که اهل خوردن و اهل باطل و بدعت هستند این اعمال را به وجود آورده‌اند و مردم هم از</w:t>
      </w:r>
      <w:r w:rsidR="00984728" w:rsidRPr="00A2776C">
        <w:rPr>
          <w:rFonts w:hint="cs"/>
          <w:rtl/>
        </w:rPr>
        <w:t xml:space="preserve"> آن‌ها ‌</w:t>
      </w:r>
      <w:r w:rsidRPr="00A2776C">
        <w:rPr>
          <w:rFonts w:hint="cs"/>
          <w:rtl/>
        </w:rPr>
        <w:t>پیروی کرده‌اند مگر کسی که خداوند او را مصون داشته باشد، و او را برای فهم حقایق اسلام توفیق داده باشد. در این مراسم‌ چه فایده‌ای وجود دارد؟ و چه ثواب و اجری در این کارها که باعث اذیت می‌شود وجود دارد؟ خداوند چگونه از اجتماع زنان و مردان رقاصه، و دهل زنان و نی زنان راضی</w:t>
      </w:r>
      <w:r w:rsidR="00984728" w:rsidRPr="00A2776C">
        <w:rPr>
          <w:rFonts w:hint="cs"/>
          <w:rtl/>
        </w:rPr>
        <w:t xml:space="preserve"> می‌</w:t>
      </w:r>
      <w:r w:rsidRPr="00A2776C">
        <w:rPr>
          <w:rFonts w:hint="cs"/>
          <w:rtl/>
        </w:rPr>
        <w:t xml:space="preserve">شود؟، چه خیر و برکتی در جمع شدن صاحبان عمامه‌های قرمز و زرد و سیاه وجود دارد که نسبت به اسماء‌الله الحاد کرده‌اند، و همچنین صداهای بلند و خرخر کردن و سوت کشیدن را سر می‌دهند، گو اینکه در جنگل هستند، و با کوبیدن به کاسه‌ها و چیزهای دیگر و صداهای عجیب و غریب مثل: </w:t>
      </w:r>
      <w:r w:rsidR="00DC61B6" w:rsidRPr="00A2776C">
        <w:rPr>
          <w:rFonts w:hint="cs"/>
          <w:rtl/>
        </w:rPr>
        <w:t>«</w:t>
      </w:r>
      <w:r w:rsidRPr="00A2776C">
        <w:rPr>
          <w:rStyle w:val="Char1"/>
          <w:rFonts w:hint="cs"/>
          <w:rtl/>
        </w:rPr>
        <w:t>ب</w:t>
      </w:r>
      <w:r w:rsidRPr="00A2776C">
        <w:rPr>
          <w:rStyle w:val="Char1"/>
          <w:rtl/>
        </w:rPr>
        <w:t>أح أح</w:t>
      </w:r>
      <w:r w:rsidRPr="00A2776C">
        <w:rPr>
          <w:rStyle w:val="Char1"/>
          <w:rFonts w:hint="cs"/>
          <w:rtl/>
        </w:rPr>
        <w:t xml:space="preserve"> یا ابن ال</w:t>
      </w:r>
      <w:r w:rsidR="00DC61B6" w:rsidRPr="00A2776C">
        <w:rPr>
          <w:rStyle w:val="Char1"/>
          <w:rFonts w:hint="cs"/>
          <w:rtl/>
        </w:rPr>
        <w:t>ـ</w:t>
      </w:r>
      <w:r w:rsidRPr="00A2776C">
        <w:rPr>
          <w:rStyle w:val="Char1"/>
          <w:rFonts w:hint="cs"/>
          <w:rtl/>
        </w:rPr>
        <w:t>مرة</w:t>
      </w:r>
      <w:r w:rsidRPr="00A2776C">
        <w:rPr>
          <w:rStyle w:val="Char1"/>
          <w:rtl/>
        </w:rPr>
        <w:t>، أم أم، أن أن، یا رسول</w:t>
      </w:r>
      <w:r w:rsidR="00AE784A" w:rsidRPr="00A2776C">
        <w:rPr>
          <w:rStyle w:val="Char1"/>
          <w:rFonts w:hint="cs"/>
          <w:rtl/>
        </w:rPr>
        <w:t xml:space="preserve"> </w:t>
      </w:r>
      <w:r w:rsidRPr="00A2776C">
        <w:rPr>
          <w:rStyle w:val="Char1"/>
          <w:rtl/>
        </w:rPr>
        <w:t>الله</w:t>
      </w:r>
      <w:r w:rsidR="008B4FD3" w:rsidRPr="00A2776C">
        <w:rPr>
          <w:rStyle w:val="Char1"/>
          <w:rFonts w:hint="cs"/>
          <w:rtl/>
        </w:rPr>
        <w:t xml:space="preserve"> </w:t>
      </w:r>
      <w:r w:rsidR="008B4FD3" w:rsidRPr="00A2776C">
        <w:rPr>
          <w:rStyle w:val="Char1"/>
          <w:rFonts w:cs="CTraditional Arabic" w:hint="cs"/>
          <w:rtl/>
        </w:rPr>
        <w:t>ج</w:t>
      </w:r>
      <w:r w:rsidRPr="00A2776C">
        <w:rPr>
          <w:rStyle w:val="Char1"/>
          <w:rtl/>
        </w:rPr>
        <w:t>، یا صاحب الفرح مدد، یا عم یا عم</w:t>
      </w:r>
      <w:r w:rsidRPr="00A2776C">
        <w:rPr>
          <w:rStyle w:val="Char1"/>
          <w:rFonts w:hint="cs"/>
          <w:rtl/>
        </w:rPr>
        <w:t xml:space="preserve"> اللع اللع</w:t>
      </w:r>
      <w:r w:rsidR="00DC61B6" w:rsidRPr="00A2776C">
        <w:rPr>
          <w:rFonts w:hint="cs"/>
          <w:rtl/>
        </w:rPr>
        <w:t>»</w:t>
      </w:r>
      <w:r w:rsidR="008B4FD3" w:rsidRPr="00A2776C">
        <w:rPr>
          <w:rFonts w:hint="cs"/>
          <w:vertAlign w:val="superscript"/>
          <w:rtl/>
        </w:rPr>
        <w:t>(</w:t>
      </w:r>
      <w:r w:rsidRPr="00A2776C">
        <w:rPr>
          <w:vertAlign w:val="superscript"/>
          <w:rtl/>
        </w:rPr>
        <w:footnoteReference w:id="341"/>
      </w:r>
      <w:r w:rsidR="008B4FD3" w:rsidRPr="00A2776C">
        <w:rPr>
          <w:rFonts w:hint="cs"/>
          <w:vertAlign w:val="superscript"/>
          <w:rtl/>
        </w:rPr>
        <w:t>)</w:t>
      </w:r>
      <w:r w:rsidRPr="00A2776C">
        <w:rPr>
          <w:rFonts w:hint="cs"/>
          <w:rtl/>
        </w:rPr>
        <w:t>، مثل میمون‌ها، از این سر و صداها چه فایده؟ فایده‌اش تنها این است که بیگانگان و اروپاییان به ما و دین و آیین اسلام مسخره کنند، و صورت و شکل این اجتماع و مراسم را برای اروپاییان به تصویر می‌کشند،</w:t>
      </w:r>
      <w:r w:rsidR="00984728" w:rsidRPr="00A2776C">
        <w:rPr>
          <w:rFonts w:hint="cs"/>
          <w:rtl/>
        </w:rPr>
        <w:t xml:space="preserve"> آن‌ها ‌</w:t>
      </w:r>
      <w:r w:rsidRPr="00A2776C">
        <w:rPr>
          <w:rFonts w:hint="cs"/>
          <w:rtl/>
        </w:rPr>
        <w:t>هم این طور می‌فهمند که محمد رسول</w:t>
      </w:r>
      <w:r w:rsidRPr="00A2776C">
        <w:rPr>
          <w:rFonts w:hint="eastAsia"/>
          <w:rtl/>
        </w:rPr>
        <w:t>‌الله</w:t>
      </w:r>
      <w:r w:rsidR="00DB720F" w:rsidRPr="00A2776C">
        <w:rPr>
          <w:rFonts w:cs="CTraditional Arabic" w:hint="eastAsia"/>
          <w:rtl/>
        </w:rPr>
        <w:t xml:space="preserve"> ج</w:t>
      </w:r>
      <w:r w:rsidRPr="00A2776C">
        <w:rPr>
          <w:rFonts w:hint="cs"/>
          <w:rtl/>
        </w:rPr>
        <w:t xml:space="preserve"> - حاشاه حاشاه </w:t>
      </w:r>
      <w:r w:rsidR="00AE784A" w:rsidRPr="00A2776C">
        <w:rPr>
          <w:rStyle w:val="Char4"/>
          <w:rFonts w:hint="cs"/>
          <w:rtl/>
        </w:rPr>
        <w:t>-</w:t>
      </w:r>
      <w:r w:rsidRPr="00A2776C">
        <w:rPr>
          <w:rFonts w:hint="cs"/>
          <w:rtl/>
        </w:rPr>
        <w:t xml:space="preserve"> او و اصحابش چنین بوده‌اند، </w:t>
      </w:r>
      <w:r w:rsidRPr="00A2776C">
        <w:rPr>
          <w:rStyle w:val="Char1"/>
          <w:rFonts w:hint="cs"/>
          <w:rtl/>
        </w:rPr>
        <w:t>فإنا لله وإنا إلیه راجعون</w:t>
      </w:r>
      <w:r w:rsidRPr="00A2776C">
        <w:rPr>
          <w:rFonts w:hint="cs"/>
          <w:rtl/>
        </w:rPr>
        <w:t xml:space="preserve">. </w:t>
      </w:r>
    </w:p>
    <w:p w:rsidR="00DA0BF4" w:rsidRPr="00A2776C" w:rsidRDefault="00DA0BF4" w:rsidP="00A2776C">
      <w:pPr>
        <w:pStyle w:val="a8"/>
        <w:rPr>
          <w:rtl/>
        </w:rPr>
      </w:pPr>
      <w:r w:rsidRPr="00A2776C">
        <w:rPr>
          <w:rFonts w:hint="cs"/>
          <w:rtl/>
        </w:rPr>
        <w:t xml:space="preserve">این همه خراب و ویرانی، علاوه بر آن این همه فقر و گرسنگی و جهل و بیماری‌ها </w:t>
      </w:r>
      <w:r w:rsidR="00984728" w:rsidRPr="00A2776C">
        <w:rPr>
          <w:rFonts w:hint="cs"/>
          <w:rtl/>
        </w:rPr>
        <w:t>درمیان</w:t>
      </w:r>
      <w:r w:rsidRPr="00A2776C">
        <w:rPr>
          <w:rFonts w:hint="cs"/>
          <w:rtl/>
        </w:rPr>
        <w:t xml:space="preserve"> مردم وجود دارد، پس چرا این اموال و ثروت‌ها را برای تأسیس و ساخت کارگاه‌ها و کارخانه‌هایی صرف نکنیم که هزارها بیکار در آن مشغول به کار شوند؟ چرا این انفاق‌های بیهوده را برای ساخت تجهیزات جنگی برای مقابله با دشمنان اسلام هزینه نکنیم؟ چگونه علماء بر این مصیبت و شر سکوت نموده بلکه آن را تقویت رسانده اند؟ و چطور حکومت</w:t>
      </w:r>
      <w:r w:rsidR="00BD33C9" w:rsidRPr="00A2776C">
        <w:rPr>
          <w:rFonts w:hint="cs"/>
          <w:rtl/>
        </w:rPr>
        <w:t>‌ها</w:t>
      </w:r>
      <w:r w:rsidRPr="00A2776C">
        <w:rPr>
          <w:rFonts w:hint="cs"/>
          <w:rtl/>
        </w:rPr>
        <w:t>ی اسلامی بر این بدبختی</w:t>
      </w:r>
      <w:r w:rsidR="00BD33C9" w:rsidRPr="00A2776C">
        <w:rPr>
          <w:rFonts w:hint="cs"/>
          <w:rtl/>
        </w:rPr>
        <w:t>‌ها</w:t>
      </w:r>
      <w:r w:rsidRPr="00A2776C">
        <w:rPr>
          <w:rFonts w:hint="cs"/>
          <w:rtl/>
        </w:rPr>
        <w:t xml:space="preserve"> و این همه انفاق‌ها که سرزمین اسلامی را به أعلی علیین می‌رساند سکوت</w:t>
      </w:r>
      <w:r w:rsidR="00984728" w:rsidRPr="00A2776C">
        <w:rPr>
          <w:rFonts w:hint="cs"/>
          <w:rtl/>
        </w:rPr>
        <w:t xml:space="preserve"> می‌</w:t>
      </w:r>
      <w:r w:rsidRPr="00A2776C">
        <w:rPr>
          <w:rFonts w:hint="cs"/>
          <w:rtl/>
        </w:rPr>
        <w:t xml:space="preserve">کنند؟ </w:t>
      </w:r>
    </w:p>
    <w:p w:rsidR="00DA0BF4" w:rsidRPr="00A2776C" w:rsidRDefault="00DA0BF4" w:rsidP="00A2776C">
      <w:pPr>
        <w:pStyle w:val="a8"/>
        <w:rPr>
          <w:rtl/>
        </w:rPr>
      </w:pPr>
      <w:r w:rsidRPr="00A2776C">
        <w:rPr>
          <w:rFonts w:hint="cs"/>
          <w:rtl/>
        </w:rPr>
        <w:t>پس یا اینکه این منکر را از میان بر‌دارند یا اینکه به جهالت و نادانی گرفتار خواهند شد</w:t>
      </w:r>
      <w:r w:rsidR="008B4FD3" w:rsidRPr="00A2776C">
        <w:rPr>
          <w:rFonts w:hint="cs"/>
          <w:vertAlign w:val="superscript"/>
          <w:rtl/>
        </w:rPr>
        <w:t>(</w:t>
      </w:r>
      <w:r w:rsidR="008B4FD3" w:rsidRPr="00A2776C">
        <w:rPr>
          <w:vertAlign w:val="superscript"/>
          <w:rtl/>
        </w:rPr>
        <w:footnoteReference w:id="342"/>
      </w:r>
      <w:r w:rsidR="008B4FD3" w:rsidRPr="00A2776C">
        <w:rPr>
          <w:rFonts w:hint="cs"/>
          <w:vertAlign w:val="superscript"/>
          <w:rtl/>
        </w:rPr>
        <w:t>)</w:t>
      </w:r>
      <w:r w:rsidRPr="00A2776C">
        <w:rPr>
          <w:rFonts w:hint="cs"/>
          <w:rtl/>
        </w:rPr>
        <w:t xml:space="preserve">. </w:t>
      </w:r>
    </w:p>
    <w:p w:rsidR="00DA0BF4" w:rsidRPr="00A2776C" w:rsidRDefault="00DA0BF4" w:rsidP="00A2776C">
      <w:pPr>
        <w:pStyle w:val="a8"/>
        <w:rPr>
          <w:rtl/>
        </w:rPr>
      </w:pPr>
      <w:r w:rsidRPr="00A2776C">
        <w:rPr>
          <w:rFonts w:hint="cs"/>
          <w:rtl/>
        </w:rPr>
        <w:sym w:font="Symbol" w:char="F0B7"/>
      </w:r>
      <w:r w:rsidRPr="00A2776C">
        <w:rPr>
          <w:rFonts w:hint="cs"/>
          <w:rtl/>
        </w:rPr>
        <w:t xml:space="preserve"> شیخ محمدبن ابراهیم آل شیخ در جواب سؤالی در مورد حکم جشن میلاد پیامبر</w:t>
      </w:r>
      <w:r w:rsidR="00DB720F" w:rsidRPr="00A2776C">
        <w:rPr>
          <w:rFonts w:cs="CTraditional Arabic" w:hint="cs"/>
          <w:rtl/>
        </w:rPr>
        <w:t xml:space="preserve"> ج</w:t>
      </w:r>
      <w:r w:rsidRPr="00A2776C">
        <w:rPr>
          <w:rFonts w:hint="cs"/>
          <w:rtl/>
        </w:rPr>
        <w:t xml:space="preserve"> و آیا هیچ یک از اصحاب پیامبر</w:t>
      </w:r>
      <w:r w:rsidR="00DB720F" w:rsidRPr="00A2776C">
        <w:rPr>
          <w:rFonts w:cs="CTraditional Arabic" w:hint="cs"/>
          <w:rtl/>
        </w:rPr>
        <w:t xml:space="preserve"> ج</w:t>
      </w:r>
      <w:r w:rsidRPr="00A2776C">
        <w:rPr>
          <w:rFonts w:hint="cs"/>
          <w:rtl/>
        </w:rPr>
        <w:t xml:space="preserve"> و یا تابعین و سلف صالح این مراسم را برپا کرده‌اند؟ می‌گوید: </w:t>
      </w:r>
    </w:p>
    <w:p w:rsidR="00DA0BF4" w:rsidRPr="00A2776C" w:rsidRDefault="00DA0BF4" w:rsidP="00A2776C">
      <w:pPr>
        <w:pStyle w:val="a8"/>
        <w:rPr>
          <w:rtl/>
        </w:rPr>
      </w:pPr>
      <w:r w:rsidRPr="00A2776C">
        <w:rPr>
          <w:rFonts w:hint="cs"/>
          <w:rtl/>
        </w:rPr>
        <w:t>شکی نیست که تشکیل مراسم جشن میلاد نبی</w:t>
      </w:r>
      <w:r w:rsidR="00DB720F" w:rsidRPr="00A2776C">
        <w:rPr>
          <w:rFonts w:cs="CTraditional Arabic" w:hint="cs"/>
          <w:rtl/>
        </w:rPr>
        <w:t xml:space="preserve"> ج</w:t>
      </w:r>
      <w:r w:rsidRPr="00A2776C">
        <w:rPr>
          <w:rFonts w:hint="cs"/>
          <w:rtl/>
        </w:rPr>
        <w:t xml:space="preserve"> از بدعت‌های است که در دین ایجاد شده است، بعد از اینکه جهل در جهان اسلام انتشار یافت، و میدان برای گمراه شدن و گمراه کردن و اوهام فراهم شد و چشم‌ها و بینش‌ها را کور کرد، و تقلید کورکورانه رواج پیدا کرد و قوی شد، و اغلب مردم به دلیل شرعی و حقیقی مراجعه نکردند، بلکه بر گفت</w:t>
      </w:r>
      <w:r w:rsidR="001C1B74" w:rsidRPr="00A2776C">
        <w:rPr>
          <w:rFonts w:hint="cs"/>
          <w:rtl/>
        </w:rPr>
        <w:t>ۀ</w:t>
      </w:r>
      <w:r w:rsidRPr="00A2776C">
        <w:rPr>
          <w:rFonts w:hint="cs"/>
          <w:rtl/>
        </w:rPr>
        <w:t xml:space="preserve"> فلان تکیه نمودند، هیچ اثری از این بدعت منکر در زمان اصحاب رسول‌الله</w:t>
      </w:r>
      <w:r w:rsidR="00DB720F" w:rsidRPr="00A2776C">
        <w:rPr>
          <w:rFonts w:cs="CTraditional Arabic" w:hint="cs"/>
          <w:rtl/>
        </w:rPr>
        <w:t xml:space="preserve"> ج</w:t>
      </w:r>
      <w:r w:rsidRPr="00A2776C">
        <w:rPr>
          <w:rFonts w:hint="cs"/>
          <w:rtl/>
        </w:rPr>
        <w:t xml:space="preserve"> و تابعین و تبع تابعین وجود نداشت، آن حضرت </w:t>
      </w:r>
      <w:r w:rsidR="00DB720F" w:rsidRPr="00A2776C">
        <w:rPr>
          <w:rFonts w:cs="CTraditional Arabic" w:hint="cs"/>
          <w:rtl/>
        </w:rPr>
        <w:t>ج</w:t>
      </w:r>
      <w:r w:rsidRPr="00A2776C">
        <w:rPr>
          <w:rFonts w:hint="cs"/>
          <w:rtl/>
        </w:rPr>
        <w:t xml:space="preserve"> فرموده اند:</w:t>
      </w:r>
      <w:r w:rsidRPr="00A2776C">
        <w:rPr>
          <w:rFonts w:ascii="Lotus Linotype" w:hAnsi="Lotus Linotype" w:cs="Lotus Linotype"/>
          <w:szCs w:val="27"/>
          <w:rtl/>
        </w:rPr>
        <w:t xml:space="preserve"> </w:t>
      </w:r>
      <w:r w:rsidRPr="00A2776C">
        <w:rPr>
          <w:rStyle w:val="Char8"/>
          <w:rtl/>
        </w:rPr>
        <w:t>«</w:t>
      </w:r>
      <w:r w:rsidRPr="00A2776C">
        <w:rPr>
          <w:rStyle w:val="Char3"/>
          <w:rtl/>
        </w:rPr>
        <w:t>عل</w:t>
      </w:r>
      <w:r w:rsidR="00AF0FC2" w:rsidRPr="00A2776C">
        <w:rPr>
          <w:rStyle w:val="Char3"/>
          <w:rtl/>
        </w:rPr>
        <w:t>ي</w:t>
      </w:r>
      <w:r w:rsidR="00C172E8" w:rsidRPr="00A2776C">
        <w:rPr>
          <w:rStyle w:val="Char3"/>
          <w:rtl/>
        </w:rPr>
        <w:t>ك</w:t>
      </w:r>
      <w:r w:rsidRPr="00A2776C">
        <w:rPr>
          <w:rStyle w:val="Char3"/>
          <w:rtl/>
        </w:rPr>
        <w:t>م بسنت</w:t>
      </w:r>
      <w:r w:rsidR="00AF0FC2" w:rsidRPr="00A2776C">
        <w:rPr>
          <w:rStyle w:val="Char3"/>
          <w:rtl/>
        </w:rPr>
        <w:t>ي</w:t>
      </w:r>
      <w:r w:rsidRPr="00A2776C">
        <w:rPr>
          <w:rStyle w:val="Char3"/>
          <w:rtl/>
        </w:rPr>
        <w:t xml:space="preserve"> وسن</w:t>
      </w:r>
      <w:r w:rsidR="00AF0FC2" w:rsidRPr="00A2776C">
        <w:rPr>
          <w:rStyle w:val="Char3"/>
          <w:rtl/>
        </w:rPr>
        <w:t>ة</w:t>
      </w:r>
      <w:r w:rsidRPr="00A2776C">
        <w:rPr>
          <w:rStyle w:val="Char3"/>
          <w:rtl/>
        </w:rPr>
        <w:t xml:space="preserve"> الخلفاء الراشد</w:t>
      </w:r>
      <w:r w:rsidR="00AF0FC2" w:rsidRPr="00A2776C">
        <w:rPr>
          <w:rStyle w:val="Char3"/>
          <w:rtl/>
        </w:rPr>
        <w:t>ي</w:t>
      </w:r>
      <w:r w:rsidRPr="00A2776C">
        <w:rPr>
          <w:rStyle w:val="Char3"/>
          <w:rtl/>
        </w:rPr>
        <w:t>ن ال</w:t>
      </w:r>
      <w:r w:rsidR="006C1A3C">
        <w:rPr>
          <w:rStyle w:val="Char3"/>
          <w:rFonts w:hint="cs"/>
          <w:rtl/>
        </w:rPr>
        <w:t>ـ</w:t>
      </w:r>
      <w:r w:rsidRPr="00A2776C">
        <w:rPr>
          <w:rStyle w:val="Char3"/>
          <w:rtl/>
        </w:rPr>
        <w:t>مهد</w:t>
      </w:r>
      <w:r w:rsidR="00AF0FC2" w:rsidRPr="00A2776C">
        <w:rPr>
          <w:rStyle w:val="Char3"/>
          <w:rtl/>
        </w:rPr>
        <w:t>يي</w:t>
      </w:r>
      <w:r w:rsidRPr="00A2776C">
        <w:rPr>
          <w:rStyle w:val="Char3"/>
          <w:rtl/>
        </w:rPr>
        <w:t>ن، تمس</w:t>
      </w:r>
      <w:r w:rsidR="00C172E8" w:rsidRPr="00A2776C">
        <w:rPr>
          <w:rStyle w:val="Char3"/>
          <w:rtl/>
        </w:rPr>
        <w:t>ك</w:t>
      </w:r>
      <w:r w:rsidRPr="00A2776C">
        <w:rPr>
          <w:rStyle w:val="Char3"/>
          <w:rtl/>
        </w:rPr>
        <w:t>وا بها، وعضو عل</w:t>
      </w:r>
      <w:r w:rsidR="00AF0FC2" w:rsidRPr="00A2776C">
        <w:rPr>
          <w:rStyle w:val="Char3"/>
          <w:rtl/>
        </w:rPr>
        <w:t>ي</w:t>
      </w:r>
      <w:r w:rsidRPr="00A2776C">
        <w:rPr>
          <w:rStyle w:val="Char3"/>
          <w:rtl/>
        </w:rPr>
        <w:t>ها بالنواجذ، وإ</w:t>
      </w:r>
      <w:r w:rsidR="00AF0FC2" w:rsidRPr="00A2776C">
        <w:rPr>
          <w:rStyle w:val="Char3"/>
          <w:rtl/>
        </w:rPr>
        <w:t>ي</w:t>
      </w:r>
      <w:r w:rsidRPr="00A2776C">
        <w:rPr>
          <w:rStyle w:val="Char3"/>
          <w:rtl/>
        </w:rPr>
        <w:t>ا</w:t>
      </w:r>
      <w:r w:rsidR="00C172E8" w:rsidRPr="00A2776C">
        <w:rPr>
          <w:rStyle w:val="Char3"/>
          <w:rtl/>
        </w:rPr>
        <w:t>ك</w:t>
      </w:r>
      <w:r w:rsidRPr="00A2776C">
        <w:rPr>
          <w:rStyle w:val="Char3"/>
          <w:rtl/>
        </w:rPr>
        <w:t xml:space="preserve">م ومحدثات الأمور فإن </w:t>
      </w:r>
      <w:r w:rsidR="00C172E8" w:rsidRPr="00A2776C">
        <w:rPr>
          <w:rStyle w:val="Char3"/>
          <w:rtl/>
        </w:rPr>
        <w:t>ك</w:t>
      </w:r>
      <w:r w:rsidRPr="00A2776C">
        <w:rPr>
          <w:rStyle w:val="Char3"/>
          <w:rtl/>
        </w:rPr>
        <w:t>ل محدث</w:t>
      </w:r>
      <w:r w:rsidR="00AF0FC2" w:rsidRPr="00A2776C">
        <w:rPr>
          <w:rStyle w:val="Char3"/>
          <w:rtl/>
        </w:rPr>
        <w:t>ة</w:t>
      </w:r>
      <w:r w:rsidRPr="00A2776C">
        <w:rPr>
          <w:rStyle w:val="Char3"/>
          <w:rtl/>
        </w:rPr>
        <w:t xml:space="preserve"> بدع</w:t>
      </w:r>
      <w:r w:rsidR="00AF0FC2" w:rsidRPr="00A2776C">
        <w:rPr>
          <w:rStyle w:val="Char3"/>
          <w:rtl/>
        </w:rPr>
        <w:t>ة</w:t>
      </w:r>
      <w:r w:rsidRPr="00A2776C">
        <w:rPr>
          <w:rStyle w:val="Char3"/>
          <w:rtl/>
        </w:rPr>
        <w:t>، و</w:t>
      </w:r>
      <w:r w:rsidR="00C172E8" w:rsidRPr="00A2776C">
        <w:rPr>
          <w:rStyle w:val="Char3"/>
          <w:rtl/>
        </w:rPr>
        <w:t>ك</w:t>
      </w:r>
      <w:r w:rsidRPr="00A2776C">
        <w:rPr>
          <w:rStyle w:val="Char3"/>
          <w:rtl/>
        </w:rPr>
        <w:t>ل بدع</w:t>
      </w:r>
      <w:r w:rsidR="00AF0FC2" w:rsidRPr="00A2776C">
        <w:rPr>
          <w:rStyle w:val="Char3"/>
          <w:rtl/>
        </w:rPr>
        <w:t>ة</w:t>
      </w:r>
      <w:r w:rsidRPr="00A2776C">
        <w:rPr>
          <w:rStyle w:val="Char3"/>
          <w:rtl/>
        </w:rPr>
        <w:t xml:space="preserve"> ضلال</w:t>
      </w:r>
      <w:r w:rsidR="00AF0FC2" w:rsidRPr="00A2776C">
        <w:rPr>
          <w:rStyle w:val="Char3"/>
          <w:rtl/>
        </w:rPr>
        <w:t>ة</w:t>
      </w:r>
      <w:r w:rsidRPr="00A2776C">
        <w:rPr>
          <w:rStyle w:val="Char8"/>
          <w:rtl/>
        </w:rPr>
        <w:t>»</w:t>
      </w:r>
      <w:r w:rsidR="008B4FD3" w:rsidRPr="00A2776C">
        <w:rPr>
          <w:rFonts w:ascii="Traditional Arabic" w:hAnsi="Traditional Arabic" w:cs="Traditional Arabic" w:hint="cs"/>
          <w:sz w:val="32"/>
          <w:szCs w:val="32"/>
          <w:vertAlign w:val="superscript"/>
          <w:rtl/>
        </w:rPr>
        <w:t>(</w:t>
      </w:r>
      <w:r w:rsidR="008B4FD3" w:rsidRPr="00A2776C">
        <w:rPr>
          <w:vertAlign w:val="superscript"/>
          <w:rtl/>
        </w:rPr>
        <w:footnoteReference w:id="343"/>
      </w:r>
      <w:r w:rsidR="008B4FD3" w:rsidRPr="00A2776C">
        <w:rPr>
          <w:rFonts w:ascii="Traditional Arabic" w:hAnsi="Traditional Arabic" w:cs="Traditional Arabic" w:hint="cs"/>
          <w:sz w:val="32"/>
          <w:szCs w:val="32"/>
          <w:vertAlign w:val="superscript"/>
          <w:rtl/>
        </w:rPr>
        <w:t>)</w:t>
      </w:r>
      <w:r w:rsidRPr="00A2776C">
        <w:rPr>
          <w:rFonts w:ascii="Lotus Linotype" w:hAnsi="Lotus Linotype" w:cs="Lotus Linotype"/>
          <w:szCs w:val="27"/>
          <w:rtl/>
        </w:rPr>
        <w:t>.</w:t>
      </w:r>
      <w:r w:rsidRPr="00A2776C">
        <w:rPr>
          <w:rFonts w:hint="cs"/>
          <w:rtl/>
        </w:rPr>
        <w:t xml:space="preserve"> </w:t>
      </w:r>
      <w:r w:rsidR="008B4FD3" w:rsidRPr="00A2776C">
        <w:rPr>
          <w:rStyle w:val="Char8"/>
          <w:rFonts w:hint="cs"/>
          <w:rtl/>
        </w:rPr>
        <w:t>«</w:t>
      </w:r>
      <w:r w:rsidRPr="00A2776C">
        <w:rPr>
          <w:rStyle w:val="Chare"/>
          <w:rFonts w:hint="cs"/>
          <w:rtl/>
        </w:rPr>
        <w:t>بر شما لازم و واجب است بر سنت من و سنت خلفای راشدین هدایت شده ملتزم باشید، به</w:t>
      </w:r>
      <w:r w:rsidR="00984728" w:rsidRPr="00A2776C">
        <w:rPr>
          <w:rStyle w:val="Chare"/>
          <w:rFonts w:hint="cs"/>
          <w:rtl/>
        </w:rPr>
        <w:t xml:space="preserve"> آن‌ها ‌</w:t>
      </w:r>
      <w:r w:rsidRPr="00A2776C">
        <w:rPr>
          <w:rStyle w:val="Chare"/>
          <w:rFonts w:hint="cs"/>
          <w:rtl/>
        </w:rPr>
        <w:t>دست بگیرید، با چنگ و دهان از</w:t>
      </w:r>
      <w:r w:rsidR="00984728" w:rsidRPr="00A2776C">
        <w:rPr>
          <w:rStyle w:val="Chare"/>
          <w:rFonts w:hint="cs"/>
          <w:rtl/>
        </w:rPr>
        <w:t xml:space="preserve"> آن‌ها ‌</w:t>
      </w:r>
      <w:r w:rsidRPr="00A2776C">
        <w:rPr>
          <w:rStyle w:val="Chare"/>
          <w:rFonts w:hint="cs"/>
          <w:rtl/>
        </w:rPr>
        <w:t>محافظت کنید، بترسید از اضافه نمودن به دین، چون هر چه از دین نباشد و به آن اضافه کنید بدعت است و هر بدعتی هم ضلالت و گمراهی می‌باش</w:t>
      </w:r>
      <w:r w:rsidR="00340A0E" w:rsidRPr="00A2776C">
        <w:rPr>
          <w:rStyle w:val="Char8"/>
          <w:rFonts w:hint="cs"/>
          <w:rtl/>
        </w:rPr>
        <w:t>»</w:t>
      </w:r>
      <w:r w:rsidR="00340A0E" w:rsidRPr="00A2776C">
        <w:rPr>
          <w:rFonts w:hint="cs"/>
          <w:rtl/>
        </w:rPr>
        <w:t>.</w:t>
      </w:r>
    </w:p>
    <w:p w:rsidR="00DA0BF4" w:rsidRPr="00A2776C" w:rsidRDefault="00DA0BF4" w:rsidP="00A2776C">
      <w:pPr>
        <w:pStyle w:val="a8"/>
        <w:rPr>
          <w:rtl/>
        </w:rPr>
      </w:pPr>
      <w:r w:rsidRPr="00A2776C">
        <w:rPr>
          <w:rFonts w:hint="cs"/>
          <w:rtl/>
        </w:rPr>
        <w:t>و قال</w:t>
      </w:r>
      <w:r w:rsidR="00BD33C9" w:rsidRPr="00A2776C">
        <w:rPr>
          <w:rFonts w:cs="CTraditional Arabic" w:hint="cs"/>
          <w:rtl/>
        </w:rPr>
        <w:t xml:space="preserve"> ÷ </w:t>
      </w:r>
      <w:r w:rsidRPr="00A2776C">
        <w:rPr>
          <w:rFonts w:hint="cs"/>
          <w:rtl/>
        </w:rPr>
        <w:t xml:space="preserve">: </w:t>
      </w:r>
      <w:r w:rsidRPr="00A2776C">
        <w:rPr>
          <w:rtl/>
        </w:rPr>
        <w:t>«</w:t>
      </w:r>
      <w:r w:rsidRPr="00A2776C">
        <w:rPr>
          <w:rStyle w:val="Char1"/>
          <w:rtl/>
        </w:rPr>
        <w:t>م</w:t>
      </w:r>
      <w:r w:rsidRPr="00A2776C">
        <w:rPr>
          <w:rStyle w:val="Char1"/>
          <w:rFonts w:hint="cs"/>
          <w:rtl/>
        </w:rPr>
        <w:t>َ</w:t>
      </w:r>
      <w:r w:rsidRPr="00A2776C">
        <w:rPr>
          <w:rStyle w:val="Char1"/>
          <w:rtl/>
        </w:rPr>
        <w:t xml:space="preserve">ن </w:t>
      </w:r>
      <w:r w:rsidRPr="00A2776C">
        <w:rPr>
          <w:rStyle w:val="Char1"/>
          <w:rFonts w:hint="cs"/>
          <w:rtl/>
        </w:rPr>
        <w:t>أ</w:t>
      </w:r>
      <w:r w:rsidRPr="00A2776C">
        <w:rPr>
          <w:rStyle w:val="Char1"/>
          <w:rtl/>
        </w:rPr>
        <w:t>حدث ف</w:t>
      </w:r>
      <w:r w:rsidR="00AF0FC2" w:rsidRPr="00A2776C">
        <w:rPr>
          <w:rStyle w:val="Char1"/>
          <w:rtl/>
        </w:rPr>
        <w:t>ي</w:t>
      </w:r>
      <w:r w:rsidRPr="00A2776C">
        <w:rPr>
          <w:rStyle w:val="Char1"/>
          <w:rtl/>
        </w:rPr>
        <w:t xml:space="preserve"> أمرنا هذا </w:t>
      </w:r>
      <w:r w:rsidR="00340A0E" w:rsidRPr="00A2776C">
        <w:rPr>
          <w:rStyle w:val="Char1"/>
          <w:rFonts w:hint="cs"/>
          <w:rtl/>
        </w:rPr>
        <w:t>ض</w:t>
      </w:r>
      <w:r w:rsidRPr="00A2776C">
        <w:rPr>
          <w:rStyle w:val="Char1"/>
          <w:rtl/>
        </w:rPr>
        <w:t>م</w:t>
      </w:r>
      <w:r w:rsidR="00D67E9D" w:rsidRPr="00A2776C">
        <w:rPr>
          <w:rStyle w:val="Char1"/>
          <w:rFonts w:hint="cs"/>
          <w:rtl/>
        </w:rPr>
        <w:t>ـ</w:t>
      </w:r>
      <w:r w:rsidRPr="00A2776C">
        <w:rPr>
          <w:rStyle w:val="Char1"/>
          <w:rtl/>
        </w:rPr>
        <w:t>ا ل</w:t>
      </w:r>
      <w:r w:rsidR="00AF0FC2" w:rsidRPr="00A2776C">
        <w:rPr>
          <w:rStyle w:val="Char1"/>
          <w:rtl/>
        </w:rPr>
        <w:t>ي</w:t>
      </w:r>
      <w:r w:rsidRPr="00A2776C">
        <w:rPr>
          <w:rStyle w:val="Char1"/>
          <w:rtl/>
        </w:rPr>
        <w:t>س منه فهو رد</w:t>
      </w:r>
      <w:r w:rsidRPr="00A2776C">
        <w:rPr>
          <w:rtl/>
        </w:rPr>
        <w:t>»</w:t>
      </w:r>
      <w:r w:rsidR="008B4FD3" w:rsidRPr="00A2776C">
        <w:rPr>
          <w:rFonts w:hint="cs"/>
          <w:vertAlign w:val="superscript"/>
          <w:rtl/>
        </w:rPr>
        <w:t>(</w:t>
      </w:r>
      <w:r w:rsidRPr="00A2776C">
        <w:rPr>
          <w:vertAlign w:val="superscript"/>
          <w:rtl/>
        </w:rPr>
        <w:footnoteReference w:id="344"/>
      </w:r>
      <w:r w:rsidR="008B4FD3" w:rsidRPr="00A2776C">
        <w:rPr>
          <w:rFonts w:hint="cs"/>
          <w:vertAlign w:val="superscript"/>
          <w:rtl/>
        </w:rPr>
        <w:t>)</w:t>
      </w:r>
      <w:r w:rsidRPr="00A2776C">
        <w:rPr>
          <w:rStyle w:val="Char1"/>
          <w:rFonts w:hint="cs"/>
          <w:rtl/>
        </w:rPr>
        <w:t xml:space="preserve"> </w:t>
      </w:r>
      <w:r w:rsidRPr="00A2776C">
        <w:rPr>
          <w:rStyle w:val="Char1"/>
          <w:rtl/>
        </w:rPr>
        <w:t>وف</w:t>
      </w:r>
      <w:r w:rsidR="00D67E9D" w:rsidRPr="00A2776C">
        <w:rPr>
          <w:rStyle w:val="Char1"/>
          <w:rFonts w:hint="cs"/>
          <w:rtl/>
        </w:rPr>
        <w:t>ي</w:t>
      </w:r>
      <w:r w:rsidRPr="00A2776C">
        <w:rPr>
          <w:rStyle w:val="Char1"/>
          <w:rtl/>
        </w:rPr>
        <w:t xml:space="preserve"> روایة</w:t>
      </w:r>
      <w:r w:rsidRPr="00A2776C">
        <w:rPr>
          <w:rFonts w:hint="cs"/>
          <w:rtl/>
        </w:rPr>
        <w:t>:</w:t>
      </w:r>
      <w:r w:rsidRPr="00A2776C">
        <w:rPr>
          <w:rtl/>
        </w:rPr>
        <w:t xml:space="preserve"> «</w:t>
      </w:r>
      <w:r w:rsidRPr="00A2776C">
        <w:rPr>
          <w:rStyle w:val="Char1"/>
          <w:rtl/>
        </w:rPr>
        <w:t>من عمل عملاً ل</w:t>
      </w:r>
      <w:r w:rsidR="00AF0FC2" w:rsidRPr="00A2776C">
        <w:rPr>
          <w:rStyle w:val="Char1"/>
          <w:rtl/>
        </w:rPr>
        <w:t>ي</w:t>
      </w:r>
      <w:r w:rsidRPr="00A2776C">
        <w:rPr>
          <w:rStyle w:val="Char1"/>
          <w:rtl/>
        </w:rPr>
        <w:t>س عل</w:t>
      </w:r>
      <w:r w:rsidR="00AF0FC2" w:rsidRPr="00A2776C">
        <w:rPr>
          <w:rStyle w:val="Char1"/>
          <w:rtl/>
        </w:rPr>
        <w:t>ي</w:t>
      </w:r>
      <w:r w:rsidRPr="00A2776C">
        <w:rPr>
          <w:rStyle w:val="Char1"/>
          <w:rtl/>
        </w:rPr>
        <w:t>ه أمرنا فهو رد</w:t>
      </w:r>
      <w:r w:rsidRPr="00A2776C">
        <w:rPr>
          <w:rtl/>
        </w:rPr>
        <w:t>»</w:t>
      </w:r>
      <w:r w:rsidR="008B4FD3" w:rsidRPr="00A2776C">
        <w:rPr>
          <w:rFonts w:hint="cs"/>
          <w:vertAlign w:val="superscript"/>
          <w:rtl/>
        </w:rPr>
        <w:t>(</w:t>
      </w:r>
      <w:r w:rsidR="008B4FD3" w:rsidRPr="00A2776C">
        <w:rPr>
          <w:vertAlign w:val="superscript"/>
          <w:rtl/>
        </w:rPr>
        <w:footnoteReference w:id="345"/>
      </w:r>
      <w:r w:rsidR="008B4FD3" w:rsidRPr="00A2776C">
        <w:rPr>
          <w:rFonts w:hint="cs"/>
          <w:vertAlign w:val="superscript"/>
          <w:rtl/>
        </w:rPr>
        <w:t>)</w:t>
      </w:r>
      <w:r w:rsidRPr="00A2776C">
        <w:rPr>
          <w:rtl/>
        </w:rPr>
        <w:t>.</w:t>
      </w:r>
    </w:p>
    <w:p w:rsidR="00DA0BF4" w:rsidRPr="00A2776C" w:rsidRDefault="00DA0BF4" w:rsidP="00A2776C">
      <w:pPr>
        <w:pStyle w:val="a8"/>
        <w:rPr>
          <w:rtl/>
        </w:rPr>
      </w:pPr>
      <w:r w:rsidRPr="00A2776C">
        <w:rPr>
          <w:rFonts w:hint="cs"/>
          <w:rtl/>
        </w:rPr>
        <w:t>هر کس در این دین ما چیزی اضافه کند که از آن نیست مردود است. و در روایتی دیگر می‌فرماید: هر کس کاری انجام دهد که امر و دستور ما برای آن وجود ندارد مردود و مورد قبول نیست.</w:t>
      </w:r>
    </w:p>
    <w:p w:rsidR="00DA0BF4" w:rsidRPr="00A2776C" w:rsidRDefault="00DA0BF4" w:rsidP="00A2776C">
      <w:pPr>
        <w:pStyle w:val="a8"/>
        <w:rPr>
          <w:rtl/>
        </w:rPr>
      </w:pPr>
      <w:r w:rsidRPr="00A2776C">
        <w:rPr>
          <w:rFonts w:hint="cs"/>
          <w:rtl/>
        </w:rPr>
        <w:t>اگر هدف</w:t>
      </w:r>
      <w:r w:rsidR="00984728" w:rsidRPr="00A2776C">
        <w:rPr>
          <w:rFonts w:hint="cs"/>
          <w:rtl/>
        </w:rPr>
        <w:t xml:space="preserve"> آن‌ها ‌</w:t>
      </w:r>
      <w:r w:rsidRPr="00A2776C">
        <w:rPr>
          <w:rFonts w:hint="cs"/>
          <w:rtl/>
        </w:rPr>
        <w:t>از برپا کردن جشن میلاد نبی</w:t>
      </w:r>
      <w:r w:rsidR="00DB720F" w:rsidRPr="00A2776C">
        <w:rPr>
          <w:rFonts w:cs="CTraditional Arabic" w:hint="cs"/>
          <w:rtl/>
        </w:rPr>
        <w:t xml:space="preserve"> ج</w:t>
      </w:r>
      <w:r w:rsidRPr="00A2776C">
        <w:rPr>
          <w:rFonts w:hint="cs"/>
          <w:rtl/>
        </w:rPr>
        <w:t xml:space="preserve"> بزرگداشت مقام پیامبر</w:t>
      </w:r>
      <w:r w:rsidR="00DB720F" w:rsidRPr="00A2776C">
        <w:rPr>
          <w:rFonts w:cs="CTraditional Arabic" w:hint="cs"/>
          <w:rtl/>
        </w:rPr>
        <w:t xml:space="preserve"> ج</w:t>
      </w:r>
      <w:r w:rsidRPr="00A2776C">
        <w:rPr>
          <w:rFonts w:hint="cs"/>
          <w:rtl/>
        </w:rPr>
        <w:t>، و زنده کردن یاد اوست، شکی نیست تقویت و احترام و تعظیم او با بدون این جشن میلاد منکر نیز صورت</w:t>
      </w:r>
      <w:r w:rsidR="00984728" w:rsidRPr="00A2776C">
        <w:rPr>
          <w:rFonts w:hint="cs"/>
          <w:rtl/>
        </w:rPr>
        <w:t xml:space="preserve"> می‌</w:t>
      </w:r>
      <w:r w:rsidRPr="00A2776C">
        <w:rPr>
          <w:rFonts w:hint="cs"/>
          <w:rtl/>
        </w:rPr>
        <w:t xml:space="preserve">‌گیرد بلکه با چیزهای دیگر حاصل می‌شود، خداوند می‌فرماید: </w:t>
      </w:r>
    </w:p>
    <w:p w:rsidR="00DA0BF4" w:rsidRPr="00A2776C" w:rsidRDefault="00DA0BF4" w:rsidP="00A2776C">
      <w:pPr>
        <w:pStyle w:val="af1"/>
        <w:rPr>
          <w:rStyle w:val="Char4"/>
          <w:rtl/>
        </w:rPr>
      </w:pPr>
      <w:r w:rsidRPr="00A2776C">
        <w:rPr>
          <w:rFonts w:hint="cs"/>
          <w:rtl/>
        </w:rPr>
        <w:t xml:space="preserve"> </w:t>
      </w:r>
      <w:r w:rsidR="008A49CC" w:rsidRPr="00A2776C">
        <w:rPr>
          <w:rFonts w:ascii="Tahoma" w:hAnsi="Tahoma" w:cs="Traditional Arabic" w:hint="cs"/>
          <w:color w:val="000000"/>
          <w:rtl/>
        </w:rPr>
        <w:t>﴿</w:t>
      </w:r>
      <w:r w:rsidR="008A49CC" w:rsidRPr="00A2776C">
        <w:rPr>
          <w:rtl/>
        </w:rPr>
        <w:t>وَرَفَع</w:t>
      </w:r>
      <w:r w:rsidR="008A49CC" w:rsidRPr="00A2776C">
        <w:rPr>
          <w:rFonts w:hint="cs"/>
          <w:rtl/>
        </w:rPr>
        <w:t>ۡ</w:t>
      </w:r>
      <w:r w:rsidR="008A49CC" w:rsidRPr="00A2776C">
        <w:rPr>
          <w:rtl/>
        </w:rPr>
        <w:t>نَا لَكَ ذِكۡرَكَ٤</w:t>
      </w:r>
      <w:r w:rsidR="008A49CC" w:rsidRPr="00A2776C">
        <w:rPr>
          <w:rFonts w:ascii="Tahoma" w:hAnsi="Tahoma" w:cs="Traditional Arabic" w:hint="cs"/>
          <w:color w:val="000000"/>
          <w:rtl/>
        </w:rPr>
        <w:t>﴾</w:t>
      </w:r>
      <w:r w:rsidR="008A49CC" w:rsidRPr="00A2776C">
        <w:rPr>
          <w:rFonts w:ascii="Tahoma" w:hAnsi="Tahoma"/>
          <w:color w:val="000000"/>
          <w:szCs w:val="24"/>
          <w:rtl/>
        </w:rPr>
        <w:t xml:space="preserve"> </w:t>
      </w:r>
      <w:r w:rsidR="008A49CC" w:rsidRPr="00A2776C">
        <w:rPr>
          <w:rStyle w:val="Char6"/>
          <w:rtl/>
        </w:rPr>
        <w:t>[الشرح: 4]</w:t>
      </w:r>
      <w:r w:rsidR="00D67E9D" w:rsidRPr="00A2776C">
        <w:rPr>
          <w:rStyle w:val="Char6"/>
        </w:rPr>
        <w:t>.</w:t>
      </w:r>
    </w:p>
    <w:p w:rsidR="00DA0BF4" w:rsidRPr="00A2776C" w:rsidRDefault="00DA0BF4" w:rsidP="00A2776C">
      <w:pPr>
        <w:pStyle w:val="ab"/>
        <w:rPr>
          <w:rtl/>
        </w:rPr>
      </w:pPr>
      <w:r w:rsidRPr="00A2776C">
        <w:rPr>
          <w:rStyle w:val="Char8"/>
          <w:rFonts w:hint="cs"/>
          <w:rtl/>
        </w:rPr>
        <w:t>«</w:t>
      </w:r>
      <w:r w:rsidRPr="00A2776C">
        <w:rPr>
          <w:rFonts w:hint="cs"/>
          <w:rtl/>
        </w:rPr>
        <w:t>و نام نیک و آواز</w:t>
      </w:r>
      <w:r w:rsidR="001C1B74" w:rsidRPr="00A2776C">
        <w:rPr>
          <w:rFonts w:hint="cs"/>
          <w:rtl/>
        </w:rPr>
        <w:t>ۀ</w:t>
      </w:r>
      <w:r w:rsidRPr="00A2776C">
        <w:rPr>
          <w:rFonts w:hint="cs"/>
          <w:rtl/>
        </w:rPr>
        <w:t xml:space="preserve"> تو را بلند کردیم و بالا بردیم</w:t>
      </w:r>
      <w:r w:rsidRPr="00A2776C">
        <w:rPr>
          <w:rStyle w:val="Char8"/>
          <w:rFonts w:hint="cs"/>
          <w:rtl/>
        </w:rPr>
        <w:t>»</w:t>
      </w:r>
      <w:r w:rsidRPr="00A2776C">
        <w:rPr>
          <w:rFonts w:hint="cs"/>
          <w:rtl/>
        </w:rPr>
        <w:t>.</w:t>
      </w:r>
    </w:p>
    <w:p w:rsidR="00DA0BF4" w:rsidRPr="00A2776C" w:rsidRDefault="00DA0BF4" w:rsidP="00A2776C">
      <w:pPr>
        <w:pStyle w:val="a8"/>
        <w:rPr>
          <w:rtl/>
        </w:rPr>
      </w:pPr>
      <w:r w:rsidRPr="00A2776C">
        <w:rPr>
          <w:rFonts w:hint="cs"/>
          <w:rtl/>
        </w:rPr>
        <w:t xml:space="preserve">یاد او در اذان و اقامه، در خطبه‌های نماز جمعه و نمازهای پنجگانه، در تشهد و در دعا و هنگام ذکر نام او بلند می‌شود و از او یاد می‌شود، صحیح است که فرموده است: </w:t>
      </w:r>
      <w:r w:rsidRPr="00A2776C">
        <w:rPr>
          <w:rStyle w:val="Char8"/>
          <w:rtl/>
        </w:rPr>
        <w:t>«</w:t>
      </w:r>
      <w:r w:rsidRPr="00A2776C">
        <w:rPr>
          <w:rStyle w:val="Char3"/>
          <w:rtl/>
        </w:rPr>
        <w:t>البخ</w:t>
      </w:r>
      <w:r w:rsidR="00AF0FC2" w:rsidRPr="00A2776C">
        <w:rPr>
          <w:rStyle w:val="Char3"/>
          <w:rtl/>
        </w:rPr>
        <w:t>ي</w:t>
      </w:r>
      <w:r w:rsidRPr="00A2776C">
        <w:rPr>
          <w:rStyle w:val="Char3"/>
          <w:rtl/>
        </w:rPr>
        <w:t>لُ مَن ذُ</w:t>
      </w:r>
      <w:r w:rsidR="00C172E8" w:rsidRPr="00A2776C">
        <w:rPr>
          <w:rStyle w:val="Char3"/>
          <w:rtl/>
        </w:rPr>
        <w:t>ك</w:t>
      </w:r>
      <w:r w:rsidRPr="00A2776C">
        <w:rPr>
          <w:rStyle w:val="Char3"/>
          <w:rtl/>
        </w:rPr>
        <w:t xml:space="preserve">رتُ عنده فلم </w:t>
      </w:r>
      <w:r w:rsidR="00AF0FC2" w:rsidRPr="00A2776C">
        <w:rPr>
          <w:rStyle w:val="Char3"/>
          <w:rtl/>
        </w:rPr>
        <w:t>ي</w:t>
      </w:r>
      <w:r w:rsidRPr="00A2776C">
        <w:rPr>
          <w:rStyle w:val="Char3"/>
          <w:rtl/>
        </w:rPr>
        <w:t>صلِّ عل</w:t>
      </w:r>
      <w:r w:rsidR="00AF0FC2" w:rsidRPr="00A2776C">
        <w:rPr>
          <w:rStyle w:val="Char3"/>
          <w:rtl/>
        </w:rPr>
        <w:t>ي</w:t>
      </w:r>
      <w:r w:rsidRPr="00A2776C">
        <w:rPr>
          <w:rStyle w:val="Char8"/>
          <w:rtl/>
        </w:rPr>
        <w:t>»</w:t>
      </w:r>
      <w:r w:rsidR="008B4FD3" w:rsidRPr="00A2776C">
        <w:rPr>
          <w:rFonts w:ascii="Traditional Arabic" w:hAnsi="Traditional Arabic" w:cs="Traditional Arabic" w:hint="cs"/>
          <w:sz w:val="32"/>
          <w:szCs w:val="32"/>
          <w:vertAlign w:val="superscript"/>
          <w:rtl/>
        </w:rPr>
        <w:t>(</w:t>
      </w:r>
      <w:r w:rsidRPr="00A2776C">
        <w:rPr>
          <w:vertAlign w:val="superscript"/>
          <w:rtl/>
        </w:rPr>
        <w:footnoteReference w:id="346"/>
      </w:r>
      <w:r w:rsidR="008B4FD3" w:rsidRPr="00A2776C">
        <w:rPr>
          <w:rFonts w:ascii="Traditional Arabic" w:hAnsi="Traditional Arabic" w:cs="Traditional Arabic" w:hint="cs"/>
          <w:sz w:val="32"/>
          <w:szCs w:val="32"/>
          <w:vertAlign w:val="superscript"/>
          <w:rtl/>
        </w:rPr>
        <w:t>)</w:t>
      </w:r>
      <w:r w:rsidRPr="00A2776C">
        <w:rPr>
          <w:rFonts w:hint="cs"/>
          <w:rtl/>
        </w:rPr>
        <w:t xml:space="preserve"> بخیل و حسود کسی است که نزد او نام من برده می‌شود ولی بر من صلوات نمی‌فرستد. </w:t>
      </w:r>
    </w:p>
    <w:p w:rsidR="00DA0BF4" w:rsidRPr="00A2776C" w:rsidRDefault="00DA0BF4" w:rsidP="00A2776C">
      <w:pPr>
        <w:pStyle w:val="a8"/>
        <w:rPr>
          <w:rtl/>
        </w:rPr>
      </w:pPr>
      <w:r w:rsidRPr="00A2776C">
        <w:rPr>
          <w:rFonts w:hint="cs"/>
          <w:rtl/>
        </w:rPr>
        <w:t>تعظیم پیامبر</w:t>
      </w:r>
      <w:r w:rsidR="00DB720F" w:rsidRPr="00A2776C">
        <w:rPr>
          <w:rFonts w:cs="CTraditional Arabic" w:hint="cs"/>
          <w:rtl/>
        </w:rPr>
        <w:t xml:space="preserve"> ج</w:t>
      </w:r>
      <w:r w:rsidRPr="00A2776C">
        <w:rPr>
          <w:rFonts w:hint="cs"/>
          <w:rtl/>
        </w:rPr>
        <w:t xml:space="preserve"> بوسیل</w:t>
      </w:r>
      <w:r w:rsidR="001C1B74" w:rsidRPr="00A2776C">
        <w:rPr>
          <w:rFonts w:hint="cs"/>
          <w:rtl/>
        </w:rPr>
        <w:t>ۀ</w:t>
      </w:r>
      <w:r w:rsidRPr="00A2776C">
        <w:rPr>
          <w:rFonts w:hint="cs"/>
          <w:rtl/>
        </w:rPr>
        <w:t xml:space="preserve"> اطاعت از دستورات او، و تصدیق آنچه که آورده است و دوری از چیزهایی که نهی فرموده و همچنین به وسیل</w:t>
      </w:r>
      <w:r w:rsidR="001C1B74" w:rsidRPr="00A2776C">
        <w:rPr>
          <w:rFonts w:hint="cs"/>
          <w:rtl/>
        </w:rPr>
        <w:t>ۀ</w:t>
      </w:r>
      <w:r w:rsidRPr="00A2776C">
        <w:rPr>
          <w:rFonts w:hint="cs"/>
          <w:rtl/>
        </w:rPr>
        <w:t xml:space="preserve"> عبادت خداوند به آنچه که مشروع دانسته است صورت می‌گیرد. </w:t>
      </w:r>
    </w:p>
    <w:p w:rsidR="00DA0BF4" w:rsidRPr="00A2776C" w:rsidRDefault="00DA0BF4" w:rsidP="00A2776C">
      <w:pPr>
        <w:pStyle w:val="a8"/>
        <w:rPr>
          <w:rtl/>
        </w:rPr>
      </w:pPr>
      <w:r w:rsidRPr="00A2776C">
        <w:rPr>
          <w:rFonts w:hint="cs"/>
          <w:rtl/>
        </w:rPr>
        <w:t>این خیلی بزرگ‌تر و مهم‌تر است از اینکه سالی یکبار از او یاد شود و مجالسی برای او تشکیل شود. اگر چنانچه در این مراسم‌ و مجالس خیر کمی هم بود و یا نفع کمی هم داشت سلف صالح</w:t>
      </w:r>
      <w:r w:rsidR="00890DF8" w:rsidRPr="00A2776C">
        <w:rPr>
          <w:rFonts w:cs="CTraditional Arabic" w:hint="cs"/>
          <w:rtl/>
        </w:rPr>
        <w:t xml:space="preserve"> ش</w:t>
      </w:r>
      <w:r w:rsidRPr="00A2776C">
        <w:rPr>
          <w:rFonts w:hint="cs"/>
          <w:rtl/>
        </w:rPr>
        <w:t xml:space="preserve"> برای برپایی و تشکیل چنین مراسمی از ما شایسته‌تر و لایق‌تر بودند،</w:t>
      </w:r>
      <w:r w:rsidR="00984728" w:rsidRPr="00A2776C">
        <w:rPr>
          <w:rFonts w:hint="cs"/>
          <w:rtl/>
        </w:rPr>
        <w:t xml:space="preserve"> آن‌ها ‌</w:t>
      </w:r>
      <w:r w:rsidRPr="00A2776C">
        <w:rPr>
          <w:rFonts w:hint="cs"/>
          <w:rtl/>
        </w:rPr>
        <w:t>بسیار بیشتر از ما محبت پیامبر</w:t>
      </w:r>
      <w:r w:rsidR="00DB720F" w:rsidRPr="00A2776C">
        <w:rPr>
          <w:rFonts w:cs="CTraditional Arabic" w:hint="cs"/>
          <w:rtl/>
        </w:rPr>
        <w:t xml:space="preserve"> ج</w:t>
      </w:r>
      <w:r w:rsidRPr="00A2776C">
        <w:rPr>
          <w:rFonts w:hint="cs"/>
          <w:rtl/>
        </w:rPr>
        <w:t xml:space="preserve"> را داشتند و بیشتر از ما او را تعظیم می‌نمودند، و برای انجام کار خیر حریص‌تر بودند، اما عملکرد کسانی که این مراسم</w:t>
      </w:r>
      <w:r w:rsidRPr="00A2776C">
        <w:rPr>
          <w:rFonts w:hint="eastAsia"/>
          <w:rtl/>
        </w:rPr>
        <w:t xml:space="preserve">‌ </w:t>
      </w:r>
      <w:r w:rsidRPr="00A2776C">
        <w:rPr>
          <w:rFonts w:hint="cs"/>
          <w:rtl/>
        </w:rPr>
        <w:t>را برپا می‌کنند در این قول اهل علم داخل است که می‌گویند: مردم زمانی که دچار عوامل ضعف و سستی شدند، خود را راحت می‌نمایند با مراسم‌ و مجالس‌ تکراری ائمه و بزرگان خود را تعظیم می‌کنند، بدون اینکه راه و روش‌های درست</w:t>
      </w:r>
      <w:r w:rsidR="00984728" w:rsidRPr="00A2776C">
        <w:rPr>
          <w:rFonts w:hint="cs"/>
          <w:rtl/>
        </w:rPr>
        <w:t xml:space="preserve"> آن‌ها ‌</w:t>
      </w:r>
      <w:r w:rsidRPr="00A2776C">
        <w:rPr>
          <w:rFonts w:hint="cs"/>
          <w:rtl/>
        </w:rPr>
        <w:t>را عملی کنند، و بدون اینکه کارهایی انجام دهند که باعث عزت دینشان ‌شود.</w:t>
      </w:r>
    </w:p>
    <w:p w:rsidR="00DA0BF4" w:rsidRPr="00A2776C" w:rsidRDefault="00DA0BF4" w:rsidP="00A2776C">
      <w:pPr>
        <w:pStyle w:val="a8"/>
        <w:rPr>
          <w:rtl/>
        </w:rPr>
      </w:pPr>
      <w:r w:rsidRPr="00A2776C">
        <w:rPr>
          <w:rFonts w:hint="cs"/>
          <w:rtl/>
        </w:rPr>
        <w:t xml:space="preserve"> و شکی نیست که تعظیم حقیقی اطاعت از معظَّم، و انجام دادن کارهای که او دستور داده است</w:t>
      </w:r>
      <w:r w:rsidR="00984728" w:rsidRPr="00A2776C">
        <w:rPr>
          <w:rFonts w:hint="cs"/>
          <w:rtl/>
        </w:rPr>
        <w:t xml:space="preserve"> می‌</w:t>
      </w:r>
      <w:r w:rsidRPr="00A2776C">
        <w:rPr>
          <w:rFonts w:hint="cs"/>
          <w:rtl/>
        </w:rPr>
        <w:t>باشد.</w:t>
      </w:r>
    </w:p>
    <w:p w:rsidR="00DA0BF4" w:rsidRPr="00A2776C" w:rsidRDefault="00DA0BF4" w:rsidP="00A2776C">
      <w:pPr>
        <w:pStyle w:val="a8"/>
        <w:rPr>
          <w:rtl/>
        </w:rPr>
      </w:pPr>
      <w:r w:rsidRPr="00A2776C">
        <w:rPr>
          <w:rFonts w:hint="cs"/>
          <w:rtl/>
        </w:rPr>
        <w:t>سلف صالح از امت‌های بعد از خود بسیار بیشتر پیامبر</w:t>
      </w:r>
      <w:r w:rsidR="00DB720F" w:rsidRPr="00A2776C">
        <w:rPr>
          <w:rFonts w:cs="CTraditional Arabic" w:hint="cs"/>
          <w:rtl/>
        </w:rPr>
        <w:t xml:space="preserve"> ج</w:t>
      </w:r>
      <w:r w:rsidRPr="00A2776C">
        <w:rPr>
          <w:rFonts w:hint="cs"/>
          <w:rtl/>
        </w:rPr>
        <w:t xml:space="preserve"> و سپس خلفای راشدین را تعظیم و تکریم می‌کردند، علاوه بر تعظیم، جان و مال خود را در این راه فدا کردند، اما تعظیم</w:t>
      </w:r>
      <w:r w:rsidR="00984728" w:rsidRPr="00A2776C">
        <w:rPr>
          <w:rFonts w:hint="cs"/>
          <w:rtl/>
        </w:rPr>
        <w:t xml:space="preserve"> آن‌ها ‌</w:t>
      </w:r>
      <w:r w:rsidRPr="00A2776C">
        <w:rPr>
          <w:rFonts w:hint="cs"/>
          <w:rtl/>
        </w:rPr>
        <w:t>برای پیامبر</w:t>
      </w:r>
      <w:r w:rsidR="00DB720F" w:rsidRPr="00A2776C">
        <w:rPr>
          <w:rFonts w:cs="CTraditional Arabic" w:hint="cs"/>
          <w:rtl/>
        </w:rPr>
        <w:t xml:space="preserve"> ج</w:t>
      </w:r>
      <w:r w:rsidRPr="00A2776C">
        <w:rPr>
          <w:rFonts w:hint="cs"/>
          <w:rtl/>
        </w:rPr>
        <w:t xml:space="preserve"> و خلفای راشدین</w:t>
      </w:r>
      <w:r w:rsidR="00890DF8" w:rsidRPr="00A2776C">
        <w:rPr>
          <w:rFonts w:cs="CTraditional Arabic" w:hint="cs"/>
          <w:rtl/>
        </w:rPr>
        <w:t xml:space="preserve"> ش</w:t>
      </w:r>
      <w:r w:rsidRPr="00A2776C">
        <w:rPr>
          <w:rFonts w:hint="cs"/>
          <w:rtl/>
        </w:rPr>
        <w:t xml:space="preserve"> مانند تعظیم مردمان قرن اخیر نبود؛ تعظیم آن کسانی که طریقه و راه و روش سلف صالح را ضایع کرده و آن را گم کردند و راه و روش ضلالت و گمراهی را در پیش گرفتند، آن هم بوسیل</w:t>
      </w:r>
      <w:r w:rsidR="001C1B74" w:rsidRPr="00A2776C">
        <w:rPr>
          <w:rFonts w:hint="cs"/>
          <w:rtl/>
        </w:rPr>
        <w:t>ۀ</w:t>
      </w:r>
      <w:r w:rsidRPr="00A2776C">
        <w:rPr>
          <w:rFonts w:hint="cs"/>
          <w:rtl/>
        </w:rPr>
        <w:t xml:space="preserve"> تعظیم‌های میان تهی، و شکی نیست که پیامبر</w:t>
      </w:r>
      <w:r w:rsidR="00DB720F" w:rsidRPr="00A2776C">
        <w:rPr>
          <w:rFonts w:cs="CTraditional Arabic" w:hint="cs"/>
          <w:rtl/>
        </w:rPr>
        <w:t xml:space="preserve"> ج</w:t>
      </w:r>
      <w:r w:rsidRPr="00A2776C">
        <w:rPr>
          <w:rFonts w:hint="cs"/>
          <w:rtl/>
        </w:rPr>
        <w:t xml:space="preserve"> شایسته‌ترین مخلوقات برای تعظیم و احترامی است که مناسب شأن و مقام ایشان باشد، اما از یاد نبریم که تعظیم و احترام او این نیست که در دین بدعت وارد کنیم، آن را زیاد یا کم کنیم، تبدیل و تغییر در آن ایجاد نماییم، همچنان که تعظیم پیامبر</w:t>
      </w:r>
      <w:r w:rsidR="00DB720F" w:rsidRPr="00A2776C">
        <w:rPr>
          <w:rFonts w:cs="CTraditional Arabic" w:hint="cs"/>
          <w:rtl/>
        </w:rPr>
        <w:t xml:space="preserve"> ج</w:t>
      </w:r>
      <w:r w:rsidRPr="00A2776C">
        <w:rPr>
          <w:rFonts w:hint="cs"/>
          <w:rtl/>
        </w:rPr>
        <w:t xml:space="preserve"> این نیست که برای ایشان انواع عبادات و تعظیم‌ها را صرف کنیم و انجام دهیم که جز برای خداوند درست نیست. </w:t>
      </w:r>
    </w:p>
    <w:p w:rsidR="00DA0BF4" w:rsidRPr="00A2776C" w:rsidRDefault="00DA0BF4" w:rsidP="00A2776C">
      <w:pPr>
        <w:pStyle w:val="a9"/>
        <w:rPr>
          <w:rFonts w:cs="B Lotus"/>
          <w:rtl/>
        </w:rPr>
      </w:pPr>
      <w:r w:rsidRPr="00A2776C">
        <w:rPr>
          <w:rFonts w:hint="cs"/>
          <w:rtl/>
        </w:rPr>
        <w:t>خلاص</w:t>
      </w:r>
      <w:r w:rsidR="00A2776C" w:rsidRPr="00A2776C">
        <w:rPr>
          <w:rFonts w:hint="cs"/>
          <w:rtl/>
        </w:rPr>
        <w:t>ۀ</w:t>
      </w:r>
      <w:r w:rsidRPr="00A2776C">
        <w:rPr>
          <w:rFonts w:hint="cs"/>
          <w:rtl/>
        </w:rPr>
        <w:t xml:space="preserve"> مطلب اینکه: مراسم جشن میلاد از بدعت‌های منکر محسوب می‌شود، که کتابی مستقل در مورد آن نوشته‌ایم و آن را بیشتر توضیح داده‌ایم والله ولی التوفیق</w:t>
      </w:r>
      <w:r w:rsidR="00B74207" w:rsidRPr="00A2776C">
        <w:rPr>
          <w:rStyle w:val="Char4"/>
          <w:b w:val="0"/>
          <w:bCs w:val="0"/>
          <w:vertAlign w:val="superscript"/>
        </w:rPr>
        <w:t>)</w:t>
      </w:r>
      <w:r w:rsidRPr="00A2776C">
        <w:rPr>
          <w:rStyle w:val="Char4"/>
          <w:b w:val="0"/>
          <w:bCs w:val="0"/>
          <w:vertAlign w:val="superscript"/>
          <w:rtl/>
        </w:rPr>
        <w:footnoteReference w:id="347"/>
      </w:r>
      <w:r w:rsidR="00B74207" w:rsidRPr="00A2776C">
        <w:rPr>
          <w:rStyle w:val="Char4"/>
          <w:b w:val="0"/>
          <w:bCs w:val="0"/>
          <w:vertAlign w:val="superscript"/>
        </w:rPr>
        <w:t>(</w:t>
      </w:r>
      <w:r w:rsidR="00B74207" w:rsidRPr="00A2776C">
        <w:rPr>
          <w:rStyle w:val="Char4"/>
          <w:rFonts w:hint="cs"/>
          <w:rtl/>
        </w:rPr>
        <w:t>.</w:t>
      </w:r>
      <w:r w:rsidRPr="00A2776C">
        <w:rPr>
          <w:rFonts w:cs="B Lotus" w:hint="cs"/>
          <w:rtl/>
        </w:rPr>
        <w:t xml:space="preserve"> </w:t>
      </w:r>
    </w:p>
    <w:p w:rsidR="00DA0BF4" w:rsidRPr="006C1A3C" w:rsidRDefault="00DA0BF4" w:rsidP="00A2776C">
      <w:pPr>
        <w:pStyle w:val="a8"/>
        <w:rPr>
          <w:spacing w:val="-4"/>
          <w:rtl/>
        </w:rPr>
      </w:pPr>
      <w:r w:rsidRPr="006C1A3C">
        <w:rPr>
          <w:rFonts w:hint="cs"/>
          <w:spacing w:val="-4"/>
          <w:rtl/>
        </w:rPr>
        <w:t>با توجه به این شواهد از آثار سلف صالح، و کسانی که بر راه و روش</w:t>
      </w:r>
      <w:r w:rsidR="00984728" w:rsidRPr="006C1A3C">
        <w:rPr>
          <w:rFonts w:hint="cs"/>
          <w:spacing w:val="-4"/>
          <w:rtl/>
        </w:rPr>
        <w:t xml:space="preserve"> آن‌ها ‌</w:t>
      </w:r>
      <w:r w:rsidRPr="006C1A3C">
        <w:rPr>
          <w:rFonts w:hint="cs"/>
          <w:spacing w:val="-4"/>
          <w:rtl/>
        </w:rPr>
        <w:t>رفته‌اند، برای ما روشن می‌شود که هم</w:t>
      </w:r>
      <w:r w:rsidR="001C1B74" w:rsidRPr="006C1A3C">
        <w:rPr>
          <w:rFonts w:hint="cs"/>
          <w:spacing w:val="-4"/>
          <w:rtl/>
        </w:rPr>
        <w:t>ۀ</w:t>
      </w:r>
      <w:r w:rsidR="00984728" w:rsidRPr="006C1A3C">
        <w:rPr>
          <w:rFonts w:hint="cs"/>
          <w:spacing w:val="-4"/>
          <w:rtl/>
        </w:rPr>
        <w:t xml:space="preserve"> آن‌ها ‌</w:t>
      </w:r>
      <w:r w:rsidRPr="006C1A3C">
        <w:rPr>
          <w:rFonts w:hint="cs"/>
          <w:spacing w:val="-4"/>
          <w:rtl/>
        </w:rPr>
        <w:t>اتفاق نظر دارند برپا کردن جشن میلاد نبوی</w:t>
      </w:r>
      <w:r w:rsidR="00DB720F" w:rsidRPr="006C1A3C">
        <w:rPr>
          <w:rFonts w:cs="CTraditional Arabic" w:hint="cs"/>
          <w:spacing w:val="-4"/>
          <w:rtl/>
        </w:rPr>
        <w:t xml:space="preserve"> ج</w:t>
      </w:r>
      <w:r w:rsidRPr="006C1A3C">
        <w:rPr>
          <w:rFonts w:hint="cs"/>
          <w:spacing w:val="-4"/>
          <w:rtl/>
        </w:rPr>
        <w:t xml:space="preserve"> بدعت است، نه از پیامبر</w:t>
      </w:r>
      <w:r w:rsidR="00DB720F" w:rsidRPr="006C1A3C">
        <w:rPr>
          <w:rFonts w:cs="CTraditional Arabic" w:hint="cs"/>
          <w:spacing w:val="-4"/>
          <w:rtl/>
        </w:rPr>
        <w:t xml:space="preserve"> ج</w:t>
      </w:r>
      <w:r w:rsidRPr="006C1A3C">
        <w:rPr>
          <w:rFonts w:hint="cs"/>
          <w:spacing w:val="-4"/>
          <w:rtl/>
        </w:rPr>
        <w:t xml:space="preserve"> و نه از هیچ یک از صحابه </w:t>
      </w:r>
      <w:r w:rsidR="00AD18F6" w:rsidRPr="006C1A3C">
        <w:rPr>
          <w:rFonts w:cs="CTraditional Arabic" w:hint="cs"/>
          <w:spacing w:val="-4"/>
          <w:rtl/>
        </w:rPr>
        <w:t>ش</w:t>
      </w:r>
      <w:r w:rsidR="00AD18F6" w:rsidRPr="006C1A3C">
        <w:rPr>
          <w:rFonts w:hint="cs"/>
          <w:spacing w:val="-4"/>
          <w:rtl/>
        </w:rPr>
        <w:t xml:space="preserve"> </w:t>
      </w:r>
      <w:r w:rsidRPr="006C1A3C">
        <w:rPr>
          <w:rFonts w:hint="cs"/>
          <w:spacing w:val="-4"/>
          <w:rtl/>
        </w:rPr>
        <w:t xml:space="preserve">و نه از تابعین و نه تابع تابعین مانند ائمه اعلام از سلف صالح </w:t>
      </w:r>
      <w:r w:rsidR="00AE784A" w:rsidRPr="006C1A3C">
        <w:rPr>
          <w:rStyle w:val="Char4"/>
          <w:rFonts w:hint="cs"/>
          <w:spacing w:val="-4"/>
          <w:rtl/>
        </w:rPr>
        <w:t>-</w:t>
      </w:r>
      <w:r w:rsidRPr="006C1A3C">
        <w:rPr>
          <w:rFonts w:hint="cs"/>
          <w:spacing w:val="-4"/>
          <w:rtl/>
        </w:rPr>
        <w:t xml:space="preserve"> رحمه‌الله علیهم- چنین چیزی روایت نشده و نیامده است. </w:t>
      </w:r>
    </w:p>
    <w:p w:rsidR="00DA0BF4" w:rsidRPr="00A2776C" w:rsidRDefault="00DA0BF4" w:rsidP="00A2776C">
      <w:pPr>
        <w:pStyle w:val="a8"/>
        <w:rPr>
          <w:rtl/>
        </w:rPr>
      </w:pPr>
      <w:r w:rsidRPr="00A2776C">
        <w:rPr>
          <w:rFonts w:hint="cs"/>
          <w:rtl/>
        </w:rPr>
        <w:t>بدعت هم اگر تمام مردم به آن عمل کنند، زمان زیادی بر آن بگذرد و یا کسی که ادعای علم می‌کند به آن عمل نماید و به آن راضی باشد امکان ندارد که روزی سنت شود و برای انجام آن به اجر و ثواب برسند. کسانی که این مراسم‌ را تشکیل می‌دهند در واقع اقوال و گفتار اشخاص گمراه و جاهل را بر قرآن و حدیث پیامبر</w:t>
      </w:r>
      <w:r w:rsidR="00DB720F" w:rsidRPr="00A2776C">
        <w:rPr>
          <w:rFonts w:cs="CTraditional Arabic" w:hint="cs"/>
          <w:rtl/>
        </w:rPr>
        <w:t xml:space="preserve"> ج</w:t>
      </w:r>
      <w:r w:rsidRPr="00A2776C">
        <w:rPr>
          <w:rFonts w:hint="cs"/>
          <w:rtl/>
        </w:rPr>
        <w:t xml:space="preserve"> ترجیح داده‌اند، اگر چنانچه به قرآن و سنت پیامبر</w:t>
      </w:r>
      <w:r w:rsidR="00DB720F" w:rsidRPr="00A2776C">
        <w:rPr>
          <w:rFonts w:cs="CTraditional Arabic" w:hint="cs"/>
          <w:rtl/>
        </w:rPr>
        <w:t xml:space="preserve"> ج</w:t>
      </w:r>
      <w:r w:rsidRPr="00A2776C">
        <w:rPr>
          <w:rFonts w:hint="cs"/>
          <w:rtl/>
        </w:rPr>
        <w:t xml:space="preserve"> استدلال می‌کردند معانی و مفهوم</w:t>
      </w:r>
      <w:r w:rsidR="00984728" w:rsidRPr="00A2776C">
        <w:rPr>
          <w:rFonts w:hint="cs"/>
          <w:rtl/>
        </w:rPr>
        <w:t xml:space="preserve"> آن‌ها ‌</w:t>
      </w:r>
      <w:r w:rsidRPr="00A2776C">
        <w:rPr>
          <w:rFonts w:hint="cs"/>
          <w:rtl/>
        </w:rPr>
        <w:t>را بر آنچه که موافق شهوات و هوای نفس است ترجیح می‌دادند، تعصب</w:t>
      </w:r>
      <w:r w:rsidR="00984728" w:rsidRPr="00A2776C">
        <w:rPr>
          <w:rFonts w:hint="cs"/>
          <w:rtl/>
        </w:rPr>
        <w:t xml:space="preserve"> آن‌ها ‌</w:t>
      </w:r>
      <w:r w:rsidRPr="00A2776C">
        <w:rPr>
          <w:rFonts w:hint="cs"/>
          <w:rtl/>
        </w:rPr>
        <w:t>به اقوال مشایخ گمراه خود شاهد این ادعا است، اگر</w:t>
      </w:r>
      <w:r w:rsidR="00984728" w:rsidRPr="00A2776C">
        <w:rPr>
          <w:rFonts w:hint="cs"/>
          <w:rtl/>
        </w:rPr>
        <w:t xml:space="preserve"> آن‌ها ‌</w:t>
      </w:r>
      <w:r w:rsidRPr="00A2776C">
        <w:rPr>
          <w:rFonts w:hint="cs"/>
          <w:rtl/>
        </w:rPr>
        <w:t>حق را می‌خواهند و جستجو می‌کنند از اهل علم سؤال می‌کردند و از</w:t>
      </w:r>
      <w:r w:rsidR="00984728" w:rsidRPr="00A2776C">
        <w:rPr>
          <w:rFonts w:hint="cs"/>
          <w:rtl/>
        </w:rPr>
        <w:t xml:space="preserve"> آن‌ها ‌</w:t>
      </w:r>
      <w:r w:rsidRPr="00A2776C">
        <w:rPr>
          <w:rFonts w:hint="cs"/>
          <w:rtl/>
        </w:rPr>
        <w:t>می‌خواستند که حق را برایشان توضیح دهند، و ادله و براهین را جستجو می‌کردند، و هنگامی که راه مستقیم و حق برایشان روشن شد از آن تبعیت و پیروی می‌کردند، اما عناد و تکبر سلاح انسان جاهل است که بوسیل</w:t>
      </w:r>
      <w:r w:rsidR="001C1B74" w:rsidRPr="00A2776C">
        <w:rPr>
          <w:rFonts w:hint="cs"/>
          <w:rtl/>
        </w:rPr>
        <w:t>ۀ</w:t>
      </w:r>
      <w:r w:rsidRPr="00A2776C">
        <w:rPr>
          <w:rFonts w:hint="cs"/>
          <w:rtl/>
        </w:rPr>
        <w:t xml:space="preserve"> آن نفس خود را نشانه می‌گیرد. </w:t>
      </w:r>
    </w:p>
    <w:p w:rsidR="00DA0BF4" w:rsidRPr="00A2776C" w:rsidRDefault="00DA0BF4" w:rsidP="00A2776C">
      <w:pPr>
        <w:pStyle w:val="a8"/>
        <w:rPr>
          <w:rtl/>
        </w:rPr>
      </w:pPr>
      <w:r w:rsidRPr="00A2776C">
        <w:rPr>
          <w:rFonts w:hint="cs"/>
          <w:rtl/>
        </w:rPr>
        <w:t>و خداوند بزرگ مرتبه در کتاب محکمش راست گفت که:</w:t>
      </w:r>
    </w:p>
    <w:p w:rsidR="00DA0BF4" w:rsidRPr="00A2776C" w:rsidRDefault="009E57EB" w:rsidP="00A2776C">
      <w:pPr>
        <w:pStyle w:val="af1"/>
        <w:rPr>
          <w:rStyle w:val="Char4"/>
          <w:rtl/>
        </w:rPr>
      </w:pPr>
      <w:r w:rsidRPr="00A2776C">
        <w:rPr>
          <w:rFonts w:ascii="Tahoma" w:hAnsi="Tahoma" w:cs="Traditional Arabic" w:hint="cs"/>
          <w:rtl/>
        </w:rPr>
        <w:t>﴿</w:t>
      </w:r>
      <w:r w:rsidRPr="00A2776C">
        <w:rPr>
          <w:rtl/>
        </w:rPr>
        <w:t>وَيَقُولُونَ ءَامَنَّا بِ</w:t>
      </w:r>
      <w:r w:rsidRPr="00A2776C">
        <w:rPr>
          <w:rFonts w:hint="cs"/>
          <w:rtl/>
        </w:rPr>
        <w:t>ٱ</w:t>
      </w:r>
      <w:r w:rsidRPr="00A2776C">
        <w:rPr>
          <w:rFonts w:hint="eastAsia"/>
          <w:rtl/>
        </w:rPr>
        <w:t>للَّهِ</w:t>
      </w:r>
      <w:r w:rsidRPr="00A2776C">
        <w:rPr>
          <w:rtl/>
        </w:rPr>
        <w:t xml:space="preserve"> وَبِ</w:t>
      </w:r>
      <w:r w:rsidRPr="00A2776C">
        <w:rPr>
          <w:rFonts w:hint="cs"/>
          <w:rtl/>
        </w:rPr>
        <w:t>ٱ</w:t>
      </w:r>
      <w:r w:rsidRPr="00A2776C">
        <w:rPr>
          <w:rFonts w:hint="eastAsia"/>
          <w:rtl/>
        </w:rPr>
        <w:t>لرَّسُولِ</w:t>
      </w:r>
      <w:r w:rsidRPr="00A2776C">
        <w:rPr>
          <w:rtl/>
        </w:rPr>
        <w:t xml:space="preserve"> وَأَطَعۡنَا ثُمَّ يَتَوَلَّىٰ فَرِيقٞ مِّنۡهُم مِّنۢ بَعۡدِ ذَٰلِكَۚ وَمَآ أُوْلَٰٓئِكَ بِ</w:t>
      </w:r>
      <w:r w:rsidRPr="00A2776C">
        <w:rPr>
          <w:rFonts w:hint="cs"/>
          <w:rtl/>
        </w:rPr>
        <w:t>ٱ</w:t>
      </w:r>
      <w:r w:rsidRPr="00A2776C">
        <w:rPr>
          <w:rFonts w:hint="eastAsia"/>
          <w:rtl/>
        </w:rPr>
        <w:t>لۡمُؤۡمِنِينَ</w:t>
      </w:r>
      <w:r w:rsidRPr="00A2776C">
        <w:rPr>
          <w:rtl/>
        </w:rPr>
        <w:t xml:space="preserve">٤٧ وَإِذَا دُعُوٓاْ إِلَى </w:t>
      </w:r>
      <w:r w:rsidRPr="00A2776C">
        <w:rPr>
          <w:rFonts w:hint="cs"/>
          <w:rtl/>
        </w:rPr>
        <w:t>ٱ</w:t>
      </w:r>
      <w:r w:rsidRPr="00A2776C">
        <w:rPr>
          <w:rFonts w:hint="eastAsia"/>
          <w:rtl/>
        </w:rPr>
        <w:t>للَّهِ</w:t>
      </w:r>
      <w:r w:rsidRPr="00A2776C">
        <w:rPr>
          <w:rtl/>
        </w:rPr>
        <w:t xml:space="preserve"> وَرَسُولِهِ</w:t>
      </w:r>
      <w:r w:rsidRPr="00A2776C">
        <w:rPr>
          <w:rFonts w:hint="cs"/>
          <w:rtl/>
        </w:rPr>
        <w:t>ۦ</w:t>
      </w:r>
      <w:r w:rsidRPr="00A2776C">
        <w:rPr>
          <w:rtl/>
        </w:rPr>
        <w:t xml:space="preserve"> لِيَحۡكُمَ بَيۡنَهُمۡ إِذَا فَرِيقٞ مِّنۡهُم مُّعۡرِضُونَ٤٨ وَإِن يَكُن لَّهُمُ </w:t>
      </w:r>
      <w:r w:rsidRPr="00A2776C">
        <w:rPr>
          <w:rFonts w:hint="cs"/>
          <w:rtl/>
        </w:rPr>
        <w:t>ٱ</w:t>
      </w:r>
      <w:r w:rsidRPr="00A2776C">
        <w:rPr>
          <w:rFonts w:hint="eastAsia"/>
          <w:rtl/>
        </w:rPr>
        <w:t>لۡحَقُّ</w:t>
      </w:r>
      <w:r w:rsidRPr="00A2776C">
        <w:rPr>
          <w:rtl/>
        </w:rPr>
        <w:t xml:space="preserve"> يَأۡتُوٓاْ إِلَيۡهِ مُذۡعِنِينَ٤٩ أَفِي قُلُوبِهِم مَّرَضٌ أَمِ </w:t>
      </w:r>
      <w:r w:rsidRPr="00A2776C">
        <w:rPr>
          <w:rFonts w:hint="cs"/>
          <w:rtl/>
        </w:rPr>
        <w:t>ٱ</w:t>
      </w:r>
      <w:r w:rsidRPr="00A2776C">
        <w:rPr>
          <w:rFonts w:hint="eastAsia"/>
          <w:rtl/>
        </w:rPr>
        <w:t>رۡتَابُوٓاْ</w:t>
      </w:r>
      <w:r w:rsidRPr="00A2776C">
        <w:rPr>
          <w:rtl/>
        </w:rPr>
        <w:t xml:space="preserve"> أَمۡ يَخَافُونَ أَن يَحِيفَ </w:t>
      </w:r>
      <w:r w:rsidRPr="00A2776C">
        <w:rPr>
          <w:rFonts w:hint="cs"/>
          <w:rtl/>
        </w:rPr>
        <w:t>ٱ</w:t>
      </w:r>
      <w:r w:rsidRPr="00A2776C">
        <w:rPr>
          <w:rFonts w:hint="eastAsia"/>
          <w:rtl/>
        </w:rPr>
        <w:t>للَّهُ</w:t>
      </w:r>
      <w:r w:rsidRPr="00A2776C">
        <w:rPr>
          <w:rtl/>
        </w:rPr>
        <w:t xml:space="preserve"> عَلَيۡهِمۡ وَرَسُولُهُ</w:t>
      </w:r>
      <w:r w:rsidRPr="00A2776C">
        <w:rPr>
          <w:rFonts w:hint="cs"/>
          <w:rtl/>
        </w:rPr>
        <w:t>ۥۚ</w:t>
      </w:r>
      <w:r w:rsidRPr="00A2776C">
        <w:rPr>
          <w:rtl/>
        </w:rPr>
        <w:t xml:space="preserve"> بَلۡ أُوْلَٰٓئِكَ هُمُ </w:t>
      </w:r>
      <w:r w:rsidRPr="00A2776C">
        <w:rPr>
          <w:rFonts w:hint="cs"/>
          <w:rtl/>
        </w:rPr>
        <w:t>ٱ</w:t>
      </w:r>
      <w:r w:rsidRPr="00A2776C">
        <w:rPr>
          <w:rFonts w:hint="eastAsia"/>
          <w:rtl/>
        </w:rPr>
        <w:t>لظَّٰلِمُونَ</w:t>
      </w:r>
      <w:r w:rsidRPr="00A2776C">
        <w:rPr>
          <w:rtl/>
        </w:rPr>
        <w:t xml:space="preserve">٥٠ إِنَّمَا كَانَ قَوۡلَ </w:t>
      </w:r>
      <w:r w:rsidRPr="00A2776C">
        <w:rPr>
          <w:rFonts w:hint="cs"/>
          <w:rtl/>
        </w:rPr>
        <w:t>ٱ</w:t>
      </w:r>
      <w:r w:rsidRPr="00A2776C">
        <w:rPr>
          <w:rFonts w:hint="eastAsia"/>
          <w:rtl/>
        </w:rPr>
        <w:t>لۡمُؤۡمِنِينَ</w:t>
      </w:r>
      <w:r w:rsidRPr="00A2776C">
        <w:rPr>
          <w:rtl/>
        </w:rPr>
        <w:t xml:space="preserve"> إِذَا دُعُوٓاْ إِلَى </w:t>
      </w:r>
      <w:r w:rsidRPr="00A2776C">
        <w:rPr>
          <w:rFonts w:hint="cs"/>
          <w:rtl/>
        </w:rPr>
        <w:t>ٱ</w:t>
      </w:r>
      <w:r w:rsidRPr="00A2776C">
        <w:rPr>
          <w:rFonts w:hint="eastAsia"/>
          <w:rtl/>
        </w:rPr>
        <w:t>للَّهِ</w:t>
      </w:r>
      <w:r w:rsidRPr="00A2776C">
        <w:rPr>
          <w:rtl/>
        </w:rPr>
        <w:t xml:space="preserve"> وَرَسُولِهِ</w:t>
      </w:r>
      <w:r w:rsidRPr="00A2776C">
        <w:rPr>
          <w:rFonts w:hint="cs"/>
          <w:rtl/>
        </w:rPr>
        <w:t>ۦ</w:t>
      </w:r>
      <w:r w:rsidRPr="00A2776C">
        <w:rPr>
          <w:rtl/>
        </w:rPr>
        <w:t xml:space="preserve"> لِيَحۡكُمَ بَيۡنَهُمۡ أَن يَقُولُواْ سَمِعۡنَا وَأَطَعۡنَاۚ وَأُوْلَٰٓئِكَ هُمُ </w:t>
      </w:r>
      <w:r w:rsidRPr="00A2776C">
        <w:rPr>
          <w:rFonts w:hint="cs"/>
          <w:rtl/>
        </w:rPr>
        <w:t>ٱ</w:t>
      </w:r>
      <w:r w:rsidRPr="00A2776C">
        <w:rPr>
          <w:rFonts w:hint="eastAsia"/>
          <w:rtl/>
        </w:rPr>
        <w:t>لۡمُفۡلِحُونَ</w:t>
      </w:r>
      <w:r w:rsidRPr="00A2776C">
        <w:rPr>
          <w:rtl/>
        </w:rPr>
        <w:t xml:space="preserve">٥١ وَمَن يُطِعِ </w:t>
      </w:r>
      <w:r w:rsidRPr="00A2776C">
        <w:rPr>
          <w:rFonts w:hint="cs"/>
          <w:rtl/>
        </w:rPr>
        <w:t>ٱ</w:t>
      </w:r>
      <w:r w:rsidRPr="00A2776C">
        <w:rPr>
          <w:rFonts w:hint="eastAsia"/>
          <w:rtl/>
        </w:rPr>
        <w:t>للَّهَ</w:t>
      </w:r>
      <w:r w:rsidRPr="00A2776C">
        <w:rPr>
          <w:rtl/>
        </w:rPr>
        <w:t xml:space="preserve"> وَرَسُولَهُ</w:t>
      </w:r>
      <w:r w:rsidRPr="00A2776C">
        <w:rPr>
          <w:rFonts w:hint="cs"/>
          <w:rtl/>
        </w:rPr>
        <w:t>ۥ</w:t>
      </w:r>
      <w:r w:rsidRPr="00A2776C">
        <w:rPr>
          <w:rtl/>
        </w:rPr>
        <w:t xml:space="preserve"> وَيَخۡشَ </w:t>
      </w:r>
      <w:r w:rsidRPr="00A2776C">
        <w:rPr>
          <w:rFonts w:hint="cs"/>
          <w:rtl/>
        </w:rPr>
        <w:t>ٱ</w:t>
      </w:r>
      <w:r w:rsidRPr="00A2776C">
        <w:rPr>
          <w:rFonts w:hint="eastAsia"/>
          <w:rtl/>
        </w:rPr>
        <w:t>للَّهَ</w:t>
      </w:r>
      <w:r w:rsidRPr="00A2776C">
        <w:rPr>
          <w:rtl/>
        </w:rPr>
        <w:t xml:space="preserve"> وَيَتَّقۡهِ فَأُوْلَٰٓئِكَ هُمُ </w:t>
      </w:r>
      <w:r w:rsidRPr="00A2776C">
        <w:rPr>
          <w:rFonts w:hint="cs"/>
          <w:rtl/>
        </w:rPr>
        <w:t>ٱ</w:t>
      </w:r>
      <w:r w:rsidRPr="00A2776C">
        <w:rPr>
          <w:rFonts w:hint="eastAsia"/>
          <w:rtl/>
        </w:rPr>
        <w:t>لۡفَآئِزُونَ</w:t>
      </w:r>
      <w:r w:rsidRPr="00A2776C">
        <w:rPr>
          <w:rtl/>
        </w:rPr>
        <w:t>٥٢</w:t>
      </w:r>
      <w:r w:rsidRPr="00A2776C">
        <w:rPr>
          <w:rFonts w:ascii="Tahoma" w:hAnsi="Tahoma" w:cs="Traditional Arabic" w:hint="cs"/>
          <w:rtl/>
        </w:rPr>
        <w:t>﴾</w:t>
      </w:r>
      <w:r w:rsidRPr="00A2776C">
        <w:rPr>
          <w:rFonts w:ascii="Tahoma" w:hAnsi="Tahoma" w:cs="IRNazli"/>
          <w:szCs w:val="24"/>
          <w:rtl/>
        </w:rPr>
        <w:t xml:space="preserve"> [</w:t>
      </w:r>
      <w:r w:rsidRPr="00A2776C">
        <w:rPr>
          <w:rStyle w:val="Char6"/>
          <w:rtl/>
        </w:rPr>
        <w:t>النور: 47-52]</w:t>
      </w:r>
      <w:r w:rsidR="00D67E9D" w:rsidRPr="00A2776C">
        <w:rPr>
          <w:rStyle w:val="Char6"/>
        </w:rPr>
        <w:t>.</w:t>
      </w:r>
    </w:p>
    <w:p w:rsidR="00DA0BF4" w:rsidRPr="00A2776C" w:rsidRDefault="00DA0BF4" w:rsidP="00A2776C">
      <w:pPr>
        <w:pStyle w:val="ab"/>
        <w:rPr>
          <w:rtl/>
        </w:rPr>
      </w:pPr>
      <w:r w:rsidRPr="00A2776C">
        <w:rPr>
          <w:rStyle w:val="Char8"/>
          <w:rFonts w:hint="cs"/>
          <w:rtl/>
        </w:rPr>
        <w:t>«</w:t>
      </w:r>
      <w:r w:rsidRPr="00A2776C">
        <w:rPr>
          <w:rFonts w:hint="cs"/>
          <w:rtl/>
        </w:rPr>
        <w:t>می‌گویند به خدا و پیامبر</w:t>
      </w:r>
      <w:r w:rsidR="00AD18F6" w:rsidRPr="00A2776C">
        <w:rPr>
          <w:rFonts w:hint="cs"/>
          <w:rtl/>
        </w:rPr>
        <w:t xml:space="preserve"> </w:t>
      </w:r>
      <w:r w:rsidR="00AD18F6" w:rsidRPr="00A2776C">
        <w:rPr>
          <w:rFonts w:cs="CTraditional Arabic" w:hint="cs"/>
          <w:rtl/>
        </w:rPr>
        <w:t>ج</w:t>
      </w:r>
      <w:r w:rsidRPr="00A2776C">
        <w:rPr>
          <w:rFonts w:hint="cs"/>
          <w:rtl/>
        </w:rPr>
        <w:t xml:space="preserve"> ایمان داریم و از اوامرشان) اطاعت می‌کنیم اما پس از این ادعا، گروهی از ایشان روی‌گردان می‌شوند، و آنان در حقیقت مؤمن نیستند. و هنگامی که ایشان</w:t>
      </w:r>
      <w:r w:rsidR="005968E4" w:rsidRPr="00A2776C">
        <w:rPr>
          <w:rFonts w:hint="cs"/>
          <w:rtl/>
        </w:rPr>
        <w:t xml:space="preserve"> به‌سوی </w:t>
      </w:r>
      <w:r w:rsidRPr="00A2776C">
        <w:rPr>
          <w:rFonts w:hint="cs"/>
          <w:rtl/>
        </w:rPr>
        <w:t>خدا و رسولش</w:t>
      </w:r>
      <w:r w:rsidR="00AD18F6" w:rsidRPr="00A2776C">
        <w:rPr>
          <w:rFonts w:hint="cs"/>
          <w:rtl/>
        </w:rPr>
        <w:t xml:space="preserve"> </w:t>
      </w:r>
      <w:r w:rsidR="00AD18F6" w:rsidRPr="00A2776C">
        <w:rPr>
          <w:rFonts w:cs="CTraditional Arabic" w:hint="cs"/>
          <w:rtl/>
        </w:rPr>
        <w:t>ج</w:t>
      </w:r>
      <w:r w:rsidRPr="00A2776C">
        <w:rPr>
          <w:rFonts w:hint="cs"/>
          <w:rtl/>
        </w:rPr>
        <w:t xml:space="preserve"> فراخوانده می</w:t>
      </w:r>
      <w:r w:rsidRPr="00A2776C">
        <w:rPr>
          <w:rFonts w:hint="eastAsia"/>
          <w:rtl/>
        </w:rPr>
        <w:t>‌</w:t>
      </w:r>
      <w:r w:rsidRPr="00A2776C">
        <w:rPr>
          <w:rFonts w:hint="cs"/>
          <w:rtl/>
        </w:rPr>
        <w:t xml:space="preserve">شوند تا </w:t>
      </w:r>
      <w:r w:rsidR="00984728" w:rsidRPr="00A2776C">
        <w:rPr>
          <w:rFonts w:hint="cs"/>
          <w:rtl/>
        </w:rPr>
        <w:t>درمیان</w:t>
      </w:r>
      <w:r w:rsidRPr="00A2776C">
        <w:rPr>
          <w:rFonts w:hint="cs"/>
          <w:rtl/>
        </w:rPr>
        <w:t>شان داوری کند، بعضی از آنان روی‌گردان می‌گردند، زیرا که می‌دانند حق به جانب ایشان نیست و پیامبر</w:t>
      </w:r>
      <w:r w:rsidR="00AD18F6" w:rsidRPr="00A2776C">
        <w:rPr>
          <w:rFonts w:hint="cs"/>
          <w:rtl/>
        </w:rPr>
        <w:t xml:space="preserve"> </w:t>
      </w:r>
      <w:r w:rsidR="00AD18F6" w:rsidRPr="00A2776C">
        <w:rPr>
          <w:rFonts w:cs="CTraditional Arabic" w:hint="cs"/>
          <w:rtl/>
        </w:rPr>
        <w:t>ج</w:t>
      </w:r>
      <w:r w:rsidRPr="00A2776C">
        <w:rPr>
          <w:rFonts w:hint="cs"/>
          <w:rtl/>
        </w:rPr>
        <w:t xml:space="preserve"> هم دادگرانه عمل می‌فرماید و حق را به صاحب حق می‌دهد). ولی اگر حق داشته باشند چون می‌دانند داوری به نفع</w:t>
      </w:r>
      <w:r w:rsidR="00984728" w:rsidRPr="00A2776C">
        <w:rPr>
          <w:rFonts w:hint="cs"/>
          <w:rtl/>
        </w:rPr>
        <w:t xml:space="preserve"> آن‌ها ‌</w:t>
      </w:r>
      <w:r w:rsidRPr="00A2776C">
        <w:rPr>
          <w:rFonts w:hint="cs"/>
          <w:rtl/>
        </w:rPr>
        <w:t>خواهد بود) با نهایت تسلیم</w:t>
      </w:r>
      <w:r w:rsidR="005968E4" w:rsidRPr="00A2776C">
        <w:rPr>
          <w:rFonts w:hint="cs"/>
          <w:rtl/>
        </w:rPr>
        <w:t xml:space="preserve"> به‌سوی </w:t>
      </w:r>
      <w:r w:rsidRPr="00A2776C">
        <w:rPr>
          <w:rFonts w:hint="cs"/>
          <w:rtl/>
        </w:rPr>
        <w:t>او می‌آیند. آیا در دل‌هایشان بیماری است؟ یا در حقانیت قرآن) شک و تردید دارند؟ یا می‌ترسند خدا و پیامبرش بر آنان ستم کنند؟ بلکه خودشان ستمگرند. مؤمنان هنگامی که</w:t>
      </w:r>
      <w:r w:rsidR="005968E4" w:rsidRPr="00A2776C">
        <w:rPr>
          <w:rFonts w:hint="cs"/>
          <w:rtl/>
        </w:rPr>
        <w:t xml:space="preserve"> به‌سوی </w:t>
      </w:r>
      <w:r w:rsidRPr="00A2776C">
        <w:rPr>
          <w:rFonts w:hint="cs"/>
          <w:rtl/>
        </w:rPr>
        <w:t>خدا و پیامبرش</w:t>
      </w:r>
      <w:r w:rsidR="00AD18F6" w:rsidRPr="00A2776C">
        <w:rPr>
          <w:rFonts w:hint="cs"/>
          <w:rtl/>
        </w:rPr>
        <w:t xml:space="preserve"> </w:t>
      </w:r>
      <w:r w:rsidR="00AD18F6" w:rsidRPr="00A2776C">
        <w:rPr>
          <w:rFonts w:cs="CTraditional Arabic" w:hint="cs"/>
          <w:rtl/>
        </w:rPr>
        <w:t>ج</w:t>
      </w:r>
      <w:r w:rsidRPr="00A2776C">
        <w:rPr>
          <w:rFonts w:hint="cs"/>
          <w:rtl/>
        </w:rPr>
        <w:t xml:space="preserve"> فراخوانده شوند تا میان آنان داوری کند، سخنشان تنها این است که می‌گویند شنیدیم و اطاعت کردیم و رستگار واقعی ایشان هستند. و هر کس از خدا و پیامبرش</w:t>
      </w:r>
      <w:r w:rsidR="00AD18F6" w:rsidRPr="00A2776C">
        <w:rPr>
          <w:rFonts w:hint="cs"/>
          <w:rtl/>
        </w:rPr>
        <w:t xml:space="preserve"> </w:t>
      </w:r>
      <w:r w:rsidR="00AD18F6" w:rsidRPr="00A2776C">
        <w:rPr>
          <w:rFonts w:cs="CTraditional Arabic" w:hint="cs"/>
          <w:rtl/>
        </w:rPr>
        <w:t>ج</w:t>
      </w:r>
      <w:r w:rsidRPr="00A2776C">
        <w:rPr>
          <w:rFonts w:hint="cs"/>
          <w:rtl/>
        </w:rPr>
        <w:t xml:space="preserve"> پیروی کند و از خدا بترسد و از مخالفت فرمان) او بپرهیزد، این چنین کسانی به رضایت و محبت خدا و نعیم بهشت و) به مقصود خود خواهند رسید</w:t>
      </w:r>
      <w:r w:rsidRPr="00A2776C">
        <w:rPr>
          <w:rStyle w:val="Char8"/>
          <w:rFonts w:hint="cs"/>
          <w:rtl/>
        </w:rPr>
        <w:t>»</w:t>
      </w:r>
      <w:r w:rsidRPr="00A2776C">
        <w:rPr>
          <w:rFonts w:hint="cs"/>
          <w:rtl/>
        </w:rPr>
        <w:t>.</w:t>
      </w:r>
    </w:p>
    <w:p w:rsidR="00DA0BF4" w:rsidRPr="00A2776C" w:rsidRDefault="00DA0BF4" w:rsidP="00A2776C">
      <w:pPr>
        <w:pStyle w:val="a8"/>
        <w:rPr>
          <w:rtl/>
        </w:rPr>
      </w:pPr>
      <w:r w:rsidRPr="00A2776C">
        <w:rPr>
          <w:rFonts w:hint="cs"/>
          <w:rtl/>
        </w:rPr>
        <w:t>و گویند</w:t>
      </w:r>
      <w:r w:rsidR="001C1B74" w:rsidRPr="00A2776C">
        <w:rPr>
          <w:rFonts w:hint="cs"/>
          <w:rtl/>
        </w:rPr>
        <w:t>ۀ</w:t>
      </w:r>
      <w:r w:rsidRPr="00A2776C">
        <w:rPr>
          <w:rFonts w:hint="cs"/>
          <w:rtl/>
        </w:rPr>
        <w:t xml:space="preserve"> پاک و منزه و بلندمرتبه می‌فرماید:</w:t>
      </w:r>
    </w:p>
    <w:p w:rsidR="00DA0BF4" w:rsidRPr="00A2776C" w:rsidRDefault="007437A8" w:rsidP="00A2776C">
      <w:pPr>
        <w:pStyle w:val="af1"/>
        <w:rPr>
          <w:rStyle w:val="Char4"/>
          <w:rtl/>
        </w:rPr>
      </w:pPr>
      <w:r w:rsidRPr="00A2776C">
        <w:rPr>
          <w:rFonts w:ascii="Tahoma" w:hAnsi="Tahoma" w:cs="Traditional Arabic" w:hint="cs"/>
          <w:rtl/>
        </w:rPr>
        <w:t>﴿</w:t>
      </w:r>
      <w:r w:rsidRPr="00A2776C">
        <w:rPr>
          <w:rtl/>
        </w:rPr>
        <w:t xml:space="preserve">أَلَمۡ تَرَ إِلَى </w:t>
      </w:r>
      <w:r w:rsidRPr="00A2776C">
        <w:rPr>
          <w:rFonts w:hint="cs"/>
          <w:rtl/>
        </w:rPr>
        <w:t>ٱ</w:t>
      </w:r>
      <w:r w:rsidRPr="00A2776C">
        <w:rPr>
          <w:rFonts w:hint="eastAsia"/>
          <w:rtl/>
        </w:rPr>
        <w:t>لَّذِينَ</w:t>
      </w:r>
      <w:r w:rsidRPr="00A2776C">
        <w:rPr>
          <w:rtl/>
        </w:rPr>
        <w:t xml:space="preserve"> يَزۡعُمُونَ أَنَّهُمۡ ءَامَنُواْ بِمَآ أُنزِلَ إِلَيۡكَ وَمَآ أُنزِلَ مِن قَبۡلِكَ يُرِيدُونَ أَن يَتَحَاكَمُوٓاْ إِلَى </w:t>
      </w:r>
      <w:r w:rsidRPr="00A2776C">
        <w:rPr>
          <w:rFonts w:hint="cs"/>
          <w:rtl/>
        </w:rPr>
        <w:t>ٱ</w:t>
      </w:r>
      <w:r w:rsidRPr="00A2776C">
        <w:rPr>
          <w:rFonts w:hint="eastAsia"/>
          <w:rtl/>
        </w:rPr>
        <w:t>لطَّٰغُوتِ</w:t>
      </w:r>
      <w:r w:rsidRPr="00A2776C">
        <w:rPr>
          <w:rtl/>
        </w:rPr>
        <w:t xml:space="preserve"> وَقَدۡ أُمِرُوٓاْ أَن يَكۡفُرُواْ بِهِ</w:t>
      </w:r>
      <w:r w:rsidRPr="00A2776C">
        <w:rPr>
          <w:rFonts w:hint="cs"/>
          <w:rtl/>
        </w:rPr>
        <w:t>ۦۖ</w:t>
      </w:r>
      <w:r w:rsidRPr="00A2776C">
        <w:rPr>
          <w:rtl/>
        </w:rPr>
        <w:t xml:space="preserve"> وَيُرِيدُ </w:t>
      </w:r>
      <w:r w:rsidRPr="00A2776C">
        <w:rPr>
          <w:rFonts w:hint="cs"/>
          <w:rtl/>
        </w:rPr>
        <w:t>ٱ</w:t>
      </w:r>
      <w:r w:rsidRPr="00A2776C">
        <w:rPr>
          <w:rFonts w:hint="eastAsia"/>
          <w:rtl/>
        </w:rPr>
        <w:t>لشَّيۡطَٰنُ</w:t>
      </w:r>
      <w:r w:rsidRPr="00A2776C">
        <w:rPr>
          <w:rtl/>
        </w:rPr>
        <w:t xml:space="preserve"> أَن يُضِلَّهُمۡ ضَلَٰلَۢا بَع</w:t>
      </w:r>
      <w:r w:rsidRPr="00A2776C">
        <w:rPr>
          <w:rFonts w:hint="eastAsia"/>
          <w:rtl/>
        </w:rPr>
        <w:t>ِيدٗا</w:t>
      </w:r>
      <w:r w:rsidRPr="00A2776C">
        <w:rPr>
          <w:rtl/>
        </w:rPr>
        <w:t xml:space="preserve">٦٠ وَإِذَا قِيلَ لَهُمۡ تَعَالَوۡاْ إِلَىٰ مَآ أَنزَلَ </w:t>
      </w:r>
      <w:r w:rsidRPr="00A2776C">
        <w:rPr>
          <w:rFonts w:hint="cs"/>
          <w:rtl/>
        </w:rPr>
        <w:t>ٱ</w:t>
      </w:r>
      <w:r w:rsidRPr="00A2776C">
        <w:rPr>
          <w:rFonts w:hint="eastAsia"/>
          <w:rtl/>
        </w:rPr>
        <w:t>للَّهُ</w:t>
      </w:r>
      <w:r w:rsidRPr="00A2776C">
        <w:rPr>
          <w:rtl/>
        </w:rPr>
        <w:t xml:space="preserve"> وَإِلَى </w:t>
      </w:r>
      <w:r w:rsidRPr="00A2776C">
        <w:rPr>
          <w:rFonts w:hint="cs"/>
          <w:rtl/>
        </w:rPr>
        <w:t>ٱ</w:t>
      </w:r>
      <w:r w:rsidRPr="00A2776C">
        <w:rPr>
          <w:rFonts w:hint="eastAsia"/>
          <w:rtl/>
        </w:rPr>
        <w:t>لرَّسُولِ</w:t>
      </w:r>
      <w:r w:rsidRPr="00A2776C">
        <w:rPr>
          <w:rtl/>
        </w:rPr>
        <w:t xml:space="preserve"> رَأَيۡتَ </w:t>
      </w:r>
      <w:r w:rsidRPr="00A2776C">
        <w:rPr>
          <w:rFonts w:hint="cs"/>
          <w:rtl/>
        </w:rPr>
        <w:t>ٱ</w:t>
      </w:r>
      <w:r w:rsidRPr="00A2776C">
        <w:rPr>
          <w:rFonts w:hint="eastAsia"/>
          <w:rtl/>
        </w:rPr>
        <w:t>لۡمُنَٰفِقِينَ</w:t>
      </w:r>
      <w:r w:rsidRPr="00A2776C">
        <w:rPr>
          <w:rtl/>
        </w:rPr>
        <w:t xml:space="preserve"> يَصُدُّونَ عَنكَ صُدُودٗا٦١ فَكَيۡفَ إِذَآ أَصَٰبَتۡهُم مُّصِيبَةُۢ بِمَا قَدَّمَتۡ أَيۡدِيهِمۡ ثُمَّ جَآءُوكَ يَحۡلِفُونَ بِ</w:t>
      </w:r>
      <w:r w:rsidRPr="00A2776C">
        <w:rPr>
          <w:rFonts w:hint="cs"/>
          <w:rtl/>
        </w:rPr>
        <w:t>ٱ</w:t>
      </w:r>
      <w:r w:rsidRPr="00A2776C">
        <w:rPr>
          <w:rFonts w:hint="eastAsia"/>
          <w:rtl/>
        </w:rPr>
        <w:t>للَّهِ</w:t>
      </w:r>
      <w:r w:rsidRPr="00A2776C">
        <w:rPr>
          <w:rtl/>
        </w:rPr>
        <w:t xml:space="preserve"> إِنۡ أَرَدۡنَآ إِلَّآ إِحۡسَٰنٗا وَتَوۡفِيقًا٦٢ أُوْلَٰٓئِكَ </w:t>
      </w:r>
      <w:r w:rsidRPr="00A2776C">
        <w:rPr>
          <w:rFonts w:hint="cs"/>
          <w:rtl/>
        </w:rPr>
        <w:t>ٱ</w:t>
      </w:r>
      <w:r w:rsidRPr="00A2776C">
        <w:rPr>
          <w:rFonts w:hint="eastAsia"/>
          <w:rtl/>
        </w:rPr>
        <w:t>لَّذِينَ</w:t>
      </w:r>
      <w:r w:rsidRPr="00A2776C">
        <w:rPr>
          <w:rtl/>
        </w:rPr>
        <w:t xml:space="preserve"> يَعۡلَمُ </w:t>
      </w:r>
      <w:r w:rsidRPr="00A2776C">
        <w:rPr>
          <w:rFonts w:hint="cs"/>
          <w:rtl/>
        </w:rPr>
        <w:t>ٱ</w:t>
      </w:r>
      <w:r w:rsidRPr="00A2776C">
        <w:rPr>
          <w:rFonts w:hint="eastAsia"/>
          <w:rtl/>
        </w:rPr>
        <w:t>للَّهُ</w:t>
      </w:r>
      <w:r w:rsidRPr="00A2776C">
        <w:rPr>
          <w:rtl/>
        </w:rPr>
        <w:t xml:space="preserve"> مَا فِي قُلُوبِهِمۡ فَأَعۡرِضۡ عَنۡهُمۡ وَعِظۡهُمۡ وَقُل لَّهُمۡ فِيٓ أَنفُسِهِمۡ قَوۡلَۢا بَلِيغٗا٦٣ وَمَآ أَرۡسَلۡنَا مِن رَّسُولٍ إِلَّا لِيُطَاعَ بِإِذۡنِ </w:t>
      </w:r>
      <w:r w:rsidRPr="00A2776C">
        <w:rPr>
          <w:rFonts w:hint="cs"/>
          <w:rtl/>
        </w:rPr>
        <w:t>ٱ</w:t>
      </w:r>
      <w:r w:rsidRPr="00A2776C">
        <w:rPr>
          <w:rFonts w:hint="eastAsia"/>
          <w:rtl/>
        </w:rPr>
        <w:t>للَّهِۚ</w:t>
      </w:r>
      <w:r w:rsidRPr="00A2776C">
        <w:rPr>
          <w:rtl/>
        </w:rPr>
        <w:t xml:space="preserve"> وَلَوۡ أَنَّهُمۡ إِذ ظَّلَمُوٓاْ أَنفُسَهُمۡ جَآءُوكَ فَ</w:t>
      </w:r>
      <w:r w:rsidRPr="00A2776C">
        <w:rPr>
          <w:rFonts w:hint="cs"/>
          <w:rtl/>
        </w:rPr>
        <w:t>ٱ</w:t>
      </w:r>
      <w:r w:rsidRPr="00A2776C">
        <w:rPr>
          <w:rFonts w:hint="eastAsia"/>
          <w:rtl/>
        </w:rPr>
        <w:t>سۡتَغۡفَرُواْ</w:t>
      </w:r>
      <w:r w:rsidRPr="00A2776C">
        <w:rPr>
          <w:rtl/>
        </w:rPr>
        <w:t xml:space="preserve"> </w:t>
      </w:r>
      <w:r w:rsidRPr="00A2776C">
        <w:rPr>
          <w:rFonts w:hint="cs"/>
          <w:rtl/>
        </w:rPr>
        <w:t>ٱ</w:t>
      </w:r>
      <w:r w:rsidRPr="00A2776C">
        <w:rPr>
          <w:rFonts w:hint="eastAsia"/>
          <w:rtl/>
        </w:rPr>
        <w:t>للَّهَ</w:t>
      </w:r>
      <w:r w:rsidRPr="00A2776C">
        <w:rPr>
          <w:rtl/>
        </w:rPr>
        <w:t xml:space="preserve"> وَ</w:t>
      </w:r>
      <w:r w:rsidRPr="00A2776C">
        <w:rPr>
          <w:rFonts w:hint="cs"/>
          <w:rtl/>
        </w:rPr>
        <w:t>ٱ</w:t>
      </w:r>
      <w:r w:rsidRPr="00A2776C">
        <w:rPr>
          <w:rFonts w:hint="eastAsia"/>
          <w:rtl/>
        </w:rPr>
        <w:t>سۡتَغۡفَرَ</w:t>
      </w:r>
      <w:r w:rsidRPr="00A2776C">
        <w:rPr>
          <w:rtl/>
        </w:rPr>
        <w:t xml:space="preserve"> لَهُمُ </w:t>
      </w:r>
      <w:r w:rsidRPr="00A2776C">
        <w:rPr>
          <w:rFonts w:hint="cs"/>
          <w:rtl/>
        </w:rPr>
        <w:t>ٱ</w:t>
      </w:r>
      <w:r w:rsidRPr="00A2776C">
        <w:rPr>
          <w:rFonts w:hint="eastAsia"/>
          <w:rtl/>
        </w:rPr>
        <w:t>لرَّسُولُ</w:t>
      </w:r>
      <w:r w:rsidRPr="00A2776C">
        <w:rPr>
          <w:rtl/>
        </w:rPr>
        <w:t xml:space="preserve"> لَوَجَدُواْ </w:t>
      </w:r>
      <w:r w:rsidRPr="00A2776C">
        <w:rPr>
          <w:rFonts w:hint="cs"/>
          <w:rtl/>
        </w:rPr>
        <w:t>ٱ</w:t>
      </w:r>
      <w:r w:rsidRPr="00A2776C">
        <w:rPr>
          <w:rFonts w:hint="eastAsia"/>
          <w:rtl/>
        </w:rPr>
        <w:t>للَّهَ</w:t>
      </w:r>
      <w:r w:rsidRPr="00A2776C">
        <w:rPr>
          <w:rtl/>
        </w:rPr>
        <w:t xml:space="preserve"> تَوَّابٗا رَّحِيمٗا٦٤ فَلَا وَرَبِّكَ لَا يُؤۡمِنُونَ حَتَّىٰ يُحَكِّمُوكَ فِيمَا شَجَرَ بَيۡنَهُمۡ ثُمَّ لَا يَجِدُواْ فِيٓ أَنفُسِهِمۡ حَرَجٗا مِّمَّا قَضَيۡتَ وَيُسَلِّمُواْ تَسۡلِيمٗا٦٥</w:t>
      </w:r>
      <w:r w:rsidRPr="00A2776C">
        <w:rPr>
          <w:rFonts w:ascii="Tahoma" w:hAnsi="Tahoma" w:cs="Traditional Arabic" w:hint="cs"/>
          <w:rtl/>
        </w:rPr>
        <w:t>﴾</w:t>
      </w:r>
      <w:r w:rsidRPr="00A2776C">
        <w:rPr>
          <w:rFonts w:ascii="Tahoma" w:hAnsi="Tahoma" w:cs="IRNazli"/>
          <w:szCs w:val="24"/>
          <w:rtl/>
        </w:rPr>
        <w:t xml:space="preserve"> </w:t>
      </w:r>
      <w:r w:rsidRPr="00A2776C">
        <w:rPr>
          <w:rStyle w:val="Char6"/>
          <w:rtl/>
        </w:rPr>
        <w:t>[النساء: 60-65]</w:t>
      </w:r>
      <w:r w:rsidR="00D67E9D" w:rsidRPr="00A2776C">
        <w:rPr>
          <w:rStyle w:val="Char6"/>
          <w:rFonts w:hint="cs"/>
          <w:rtl/>
        </w:rPr>
        <w:t>.</w:t>
      </w:r>
    </w:p>
    <w:p w:rsidR="00DA0BF4" w:rsidRPr="00A2776C" w:rsidRDefault="00DA0BF4" w:rsidP="00A2776C">
      <w:pPr>
        <w:pStyle w:val="ab"/>
        <w:rPr>
          <w:rtl/>
        </w:rPr>
      </w:pPr>
      <w:r w:rsidRPr="00A2776C">
        <w:rPr>
          <w:rStyle w:val="Char8"/>
          <w:rFonts w:hint="cs"/>
          <w:rtl/>
        </w:rPr>
        <w:t>«</w:t>
      </w:r>
      <w:r w:rsidRPr="00A2776C">
        <w:rPr>
          <w:rFonts w:hint="cs"/>
          <w:rtl/>
        </w:rPr>
        <w:t>ای پیامبر</w:t>
      </w:r>
      <w:r w:rsidR="00AD18F6" w:rsidRPr="00A2776C">
        <w:rPr>
          <w:rFonts w:hint="cs"/>
          <w:rtl/>
        </w:rPr>
        <w:t xml:space="preserve"> </w:t>
      </w:r>
      <w:r w:rsidR="00AD18F6" w:rsidRPr="00A2776C">
        <w:rPr>
          <w:rFonts w:cs="CTraditional Arabic" w:hint="cs"/>
          <w:rtl/>
        </w:rPr>
        <w:t>ج</w:t>
      </w:r>
      <w:r w:rsidRPr="00A2776C">
        <w:rPr>
          <w:rFonts w:hint="cs"/>
          <w:rtl/>
        </w:rPr>
        <w:t>) آیا تعجب نمی‌کنی از کسانی که می‌گویند که آنان بدانچه بر تو نازل شده و بدانچه پیش از تو نازل شده ایمان دارند ولی با وجود تصدیق کتاب‌های آسمانی، به هنگام اختلاف) می‌خواهند داوری را به پیش طاغوت ببرند و حکم او را به جای حکم خدا بپذیرند) و حال آنکه به</w:t>
      </w:r>
      <w:r w:rsidR="00984728" w:rsidRPr="00A2776C">
        <w:rPr>
          <w:rFonts w:hint="cs"/>
          <w:rtl/>
        </w:rPr>
        <w:t xml:space="preserve"> آن‌ها ‌</w:t>
      </w:r>
      <w:r w:rsidRPr="00A2776C">
        <w:rPr>
          <w:rFonts w:hint="cs"/>
          <w:rtl/>
        </w:rPr>
        <w:t>فرمان داده شده است که به طاغوت ایمان نداشته باشند، و اهریمن می‌خواهد ایشان را گمراه کند. و زمانی که به</w:t>
      </w:r>
      <w:r w:rsidR="00984728" w:rsidRPr="00A2776C">
        <w:rPr>
          <w:rFonts w:hint="cs"/>
          <w:rtl/>
        </w:rPr>
        <w:t xml:space="preserve"> آن‌ها ‌</w:t>
      </w:r>
      <w:r w:rsidRPr="00A2776C">
        <w:rPr>
          <w:rFonts w:hint="cs"/>
          <w:rtl/>
        </w:rPr>
        <w:t>گفته شود</w:t>
      </w:r>
      <w:r w:rsidR="005968E4" w:rsidRPr="00A2776C">
        <w:rPr>
          <w:rFonts w:hint="cs"/>
          <w:rtl/>
        </w:rPr>
        <w:t xml:space="preserve"> به‌سوی </w:t>
      </w:r>
      <w:r w:rsidRPr="00A2776C">
        <w:rPr>
          <w:rFonts w:hint="cs"/>
          <w:rtl/>
        </w:rPr>
        <w:t>چیزی بیایید که خداوند آن را بر محمد</w:t>
      </w:r>
      <w:r w:rsidR="00AD18F6" w:rsidRPr="00A2776C">
        <w:rPr>
          <w:rFonts w:hint="cs"/>
          <w:rtl/>
        </w:rPr>
        <w:t xml:space="preserve"> </w:t>
      </w:r>
      <w:r w:rsidR="00AD18F6" w:rsidRPr="00A2776C">
        <w:rPr>
          <w:rFonts w:cs="CTraditional Arabic" w:hint="cs"/>
          <w:rtl/>
        </w:rPr>
        <w:t>ج</w:t>
      </w:r>
      <w:r w:rsidRPr="00A2776C">
        <w:rPr>
          <w:rFonts w:hint="cs"/>
          <w:rtl/>
        </w:rPr>
        <w:t>) نازل کرده است و</w:t>
      </w:r>
      <w:r w:rsidR="005968E4" w:rsidRPr="00A2776C">
        <w:rPr>
          <w:rFonts w:hint="cs"/>
          <w:rtl/>
        </w:rPr>
        <w:t xml:space="preserve"> به‌سوی </w:t>
      </w:r>
      <w:r w:rsidRPr="00A2776C">
        <w:rPr>
          <w:rFonts w:hint="cs"/>
          <w:rtl/>
        </w:rPr>
        <w:t>پیامبر</w:t>
      </w:r>
      <w:r w:rsidR="00AD18F6" w:rsidRPr="00A2776C">
        <w:rPr>
          <w:rFonts w:hint="cs"/>
          <w:rtl/>
        </w:rPr>
        <w:t xml:space="preserve"> </w:t>
      </w:r>
      <w:r w:rsidR="00AD18F6" w:rsidRPr="00A2776C">
        <w:rPr>
          <w:rFonts w:cs="CTraditional Arabic" w:hint="cs"/>
          <w:rtl/>
        </w:rPr>
        <w:t>ج</w:t>
      </w:r>
      <w:r w:rsidRPr="00A2776C">
        <w:rPr>
          <w:rFonts w:hint="cs"/>
          <w:rtl/>
        </w:rPr>
        <w:t xml:space="preserve"> روی آورید، تا قرآن را برای شما بخواند و رهنمودتان سازد) منافقان را خواهی دید که سخت به تو پشت می‌کنند. اما چگونه است که چون به سبب خبث نفوس و سوء) اعمالشان بلائی به آنان رسد و پناهی جز تو نداشته باشند) به پیش تو می‌آیند و به خدا سوگند می‌خورند که ما از اقوال و اعمال خود منظوری و) مقصودی جز خیرخواهی مردم) و اتحاد ملت) نداشته‌ایم. آنان کسانی هستند که خداوند می‌داند در دل‌هایشان چیست، پس از ایشان کناره‌گیری کن و به سخنانشان توجه مکن و</w:t>
      </w:r>
      <w:r w:rsidR="005968E4" w:rsidRPr="00A2776C">
        <w:rPr>
          <w:rFonts w:hint="cs"/>
          <w:rtl/>
        </w:rPr>
        <w:t xml:space="preserve"> به‌سوی </w:t>
      </w:r>
      <w:r w:rsidRPr="00A2776C">
        <w:rPr>
          <w:rFonts w:hint="cs"/>
          <w:rtl/>
        </w:rPr>
        <w:t>حق دعوتشان کن) و اندرزشان بده و با گفتار رسائی که به اعماق) درونشان رسوخ کند با آنان سخن بگوی. و هیچ پیامبری را نفرستاده‌ایم مگر بدین منظور که به فرمان خدا از او اطاعت شود و اگر آنان بدان هنگام که با نفاق و دروغگویی) به خود ستم می‌کردند به نزد تو می‌آمدند و از خدا طلب آمرزش می‌نمودند و پیامبر</w:t>
      </w:r>
      <w:r w:rsidR="00AD18F6" w:rsidRPr="00A2776C">
        <w:rPr>
          <w:rFonts w:hint="cs"/>
          <w:rtl/>
        </w:rPr>
        <w:t xml:space="preserve"> </w:t>
      </w:r>
      <w:r w:rsidR="00AD18F6" w:rsidRPr="00A2776C">
        <w:rPr>
          <w:rFonts w:cs="CTraditional Arabic" w:hint="cs"/>
          <w:rtl/>
        </w:rPr>
        <w:t>ج</w:t>
      </w:r>
      <w:r w:rsidRPr="00A2776C">
        <w:rPr>
          <w:rFonts w:hint="cs"/>
          <w:rtl/>
        </w:rPr>
        <w:t xml:space="preserve"> هم برای آنان درخواست بخشش می‌کرد، بی‌گمان خدا را بس توبه‌پذیر و مهربان می‌یافتند. اما، نه! ... به پروردگارت سوگند که آنان مؤمن به شمار نمی‌آیند تا تو را در اختلافات و درگیری‌های خود به داوری نطلبند و سپس ملالی در دل خود از داوری تو نداشته و کاملاً تسلیم قضاوت تو) باشند</w:t>
      </w:r>
      <w:r w:rsidRPr="00A2776C">
        <w:rPr>
          <w:rStyle w:val="Char8"/>
          <w:rFonts w:hint="cs"/>
          <w:rtl/>
        </w:rPr>
        <w:t>»</w:t>
      </w:r>
      <w:r w:rsidRPr="00A2776C">
        <w:rPr>
          <w:rFonts w:hint="cs"/>
          <w:rtl/>
        </w:rPr>
        <w:t>.</w:t>
      </w:r>
    </w:p>
    <w:p w:rsidR="00DA0BF4" w:rsidRPr="00A2776C" w:rsidRDefault="00DA0BF4" w:rsidP="00A2776C">
      <w:pPr>
        <w:pStyle w:val="a8"/>
        <w:rPr>
          <w:rtl/>
        </w:rPr>
      </w:pPr>
      <w:r w:rsidRPr="00A2776C">
        <w:rPr>
          <w:rFonts w:hint="cs"/>
          <w:rtl/>
        </w:rPr>
        <w:t>و هم چنین خداوند در کتاب محکمش می‌فرماید:</w:t>
      </w:r>
    </w:p>
    <w:p w:rsidR="00DA0BF4" w:rsidRPr="00A2776C" w:rsidRDefault="00DA0BF4" w:rsidP="00A2776C">
      <w:pPr>
        <w:pStyle w:val="af1"/>
        <w:rPr>
          <w:rStyle w:val="Char4"/>
          <w:rtl/>
        </w:rPr>
      </w:pPr>
      <w:r w:rsidRPr="00A2776C">
        <w:rPr>
          <w:rFonts w:hint="cs"/>
          <w:rtl/>
        </w:rPr>
        <w:t xml:space="preserve"> </w:t>
      </w:r>
      <w:r w:rsidR="007437A8" w:rsidRPr="00A2776C">
        <w:rPr>
          <w:rFonts w:ascii="Tahoma" w:hAnsi="Tahoma" w:cs="Traditional Arabic" w:hint="cs"/>
          <w:color w:val="000000"/>
          <w:rtl/>
        </w:rPr>
        <w:t>﴿</w:t>
      </w:r>
      <w:r w:rsidR="007437A8" w:rsidRPr="00A2776C">
        <w:rPr>
          <w:rtl/>
        </w:rPr>
        <w:t xml:space="preserve">وَمَن يُشَاقِقِ </w:t>
      </w:r>
      <w:r w:rsidR="007437A8" w:rsidRPr="00A2776C">
        <w:rPr>
          <w:rFonts w:hint="cs"/>
          <w:rtl/>
        </w:rPr>
        <w:t>ٱ</w:t>
      </w:r>
      <w:r w:rsidR="007437A8" w:rsidRPr="00A2776C">
        <w:rPr>
          <w:rFonts w:hint="eastAsia"/>
          <w:rtl/>
        </w:rPr>
        <w:t>لرَّسُولَ</w:t>
      </w:r>
      <w:r w:rsidR="007437A8" w:rsidRPr="00A2776C">
        <w:rPr>
          <w:rtl/>
        </w:rPr>
        <w:t xml:space="preserve"> مِنۢ بَعۡدِ مَا تَبَيَّنَ لَهُ </w:t>
      </w:r>
      <w:r w:rsidR="007437A8" w:rsidRPr="00A2776C">
        <w:rPr>
          <w:rFonts w:hint="cs"/>
          <w:rtl/>
        </w:rPr>
        <w:t>ٱ</w:t>
      </w:r>
      <w:r w:rsidR="007437A8" w:rsidRPr="00A2776C">
        <w:rPr>
          <w:rFonts w:hint="eastAsia"/>
          <w:rtl/>
        </w:rPr>
        <w:t>لۡهُدَىٰ</w:t>
      </w:r>
      <w:r w:rsidR="007437A8" w:rsidRPr="00A2776C">
        <w:rPr>
          <w:rtl/>
        </w:rPr>
        <w:t xml:space="preserve"> وَيَتَّبِعۡ غَيۡرَ سَبِيلِ </w:t>
      </w:r>
      <w:r w:rsidR="007437A8" w:rsidRPr="00A2776C">
        <w:rPr>
          <w:rFonts w:hint="cs"/>
          <w:rtl/>
        </w:rPr>
        <w:t>ٱ</w:t>
      </w:r>
      <w:r w:rsidR="007437A8" w:rsidRPr="00A2776C">
        <w:rPr>
          <w:rFonts w:hint="eastAsia"/>
          <w:rtl/>
        </w:rPr>
        <w:t>لۡمُؤۡمِنِينَ</w:t>
      </w:r>
      <w:r w:rsidR="007437A8" w:rsidRPr="00A2776C">
        <w:rPr>
          <w:rtl/>
        </w:rPr>
        <w:t xml:space="preserve"> نُوَلِّهِ</w:t>
      </w:r>
      <w:r w:rsidR="007437A8" w:rsidRPr="00A2776C">
        <w:rPr>
          <w:rFonts w:hint="cs"/>
          <w:rtl/>
        </w:rPr>
        <w:t>ۦ</w:t>
      </w:r>
      <w:r w:rsidR="007437A8" w:rsidRPr="00A2776C">
        <w:rPr>
          <w:rtl/>
        </w:rPr>
        <w:t xml:space="preserve"> مَا تَوَلَّىٰ وَنُصۡلِهِ</w:t>
      </w:r>
      <w:r w:rsidR="007437A8" w:rsidRPr="00A2776C">
        <w:rPr>
          <w:rFonts w:hint="cs"/>
          <w:rtl/>
        </w:rPr>
        <w:t>ۦ</w:t>
      </w:r>
      <w:r w:rsidR="007437A8" w:rsidRPr="00A2776C">
        <w:rPr>
          <w:rtl/>
        </w:rPr>
        <w:t xml:space="preserve"> جَهَنَّمَۖ وَسَآءَتۡ مَصِيرًا١١٥</w:t>
      </w:r>
      <w:r w:rsidR="007437A8" w:rsidRPr="00A2776C">
        <w:rPr>
          <w:rFonts w:ascii="Tahoma" w:hAnsi="Tahoma" w:cs="Traditional Arabic" w:hint="cs"/>
          <w:color w:val="000000"/>
          <w:rtl/>
        </w:rPr>
        <w:t>﴾</w:t>
      </w:r>
      <w:r w:rsidR="007437A8" w:rsidRPr="00A2776C">
        <w:rPr>
          <w:rFonts w:ascii="Tahoma" w:hAnsi="Tahoma"/>
          <w:color w:val="000000"/>
          <w:szCs w:val="24"/>
          <w:rtl/>
        </w:rPr>
        <w:t xml:space="preserve"> </w:t>
      </w:r>
      <w:r w:rsidR="007437A8" w:rsidRPr="00A2776C">
        <w:rPr>
          <w:rStyle w:val="Char6"/>
          <w:rtl/>
        </w:rPr>
        <w:t>[النساء: 115]</w:t>
      </w:r>
      <w:r w:rsidR="00D67E9D" w:rsidRPr="00A2776C">
        <w:rPr>
          <w:rStyle w:val="Char6"/>
          <w:rFonts w:hint="cs"/>
          <w:rtl/>
        </w:rPr>
        <w:t>.</w:t>
      </w:r>
    </w:p>
    <w:p w:rsidR="00DA0BF4" w:rsidRPr="00A2776C" w:rsidRDefault="00DA0BF4" w:rsidP="00A2776C">
      <w:pPr>
        <w:pStyle w:val="ab"/>
        <w:rPr>
          <w:rtl/>
        </w:rPr>
      </w:pPr>
      <w:r w:rsidRPr="00A2776C">
        <w:rPr>
          <w:rStyle w:val="Char8"/>
          <w:rFonts w:hint="cs"/>
          <w:rtl/>
        </w:rPr>
        <w:t>«</w:t>
      </w:r>
      <w:r w:rsidRPr="00A2776C">
        <w:rPr>
          <w:rFonts w:hint="cs"/>
          <w:rtl/>
        </w:rPr>
        <w:t>کسی که با پیامبر</w:t>
      </w:r>
      <w:r w:rsidR="00AD18F6" w:rsidRPr="00A2776C">
        <w:rPr>
          <w:rFonts w:hint="cs"/>
          <w:rtl/>
        </w:rPr>
        <w:t xml:space="preserve"> </w:t>
      </w:r>
      <w:r w:rsidR="00AD18F6" w:rsidRPr="00A2776C">
        <w:rPr>
          <w:rFonts w:cs="CTraditional Arabic" w:hint="cs"/>
          <w:rtl/>
        </w:rPr>
        <w:t>ج</w:t>
      </w:r>
      <w:r w:rsidRPr="00A2776C">
        <w:rPr>
          <w:rFonts w:hint="cs"/>
          <w:rtl/>
        </w:rPr>
        <w:t xml:space="preserve"> دشمنی کند، بعد از آنکه راه) هدایت از راه ضلالت برای او) روشن شده است، و راهی) غیر از راه مؤمنان در پیش گیرد، او را به همان جهتی که به دوزخ منتهی می‌شود و) دوستش داشته است رهنمود می‌کنیم و به دوزخش داخل می‌گردانیم و با آن می‌سوزانیم و جهنم چه بد جایگاهی است!</w:t>
      </w:r>
      <w:r w:rsidRPr="00A2776C">
        <w:rPr>
          <w:rStyle w:val="Char8"/>
          <w:rFonts w:hint="cs"/>
          <w:rtl/>
        </w:rPr>
        <w:t>»</w:t>
      </w:r>
      <w:r w:rsidRPr="00A2776C">
        <w:rPr>
          <w:rFonts w:hint="cs"/>
          <w:rtl/>
        </w:rPr>
        <w:t>.</w:t>
      </w:r>
    </w:p>
    <w:p w:rsidR="00DA0BF4" w:rsidRPr="00A2776C" w:rsidRDefault="00DA0BF4" w:rsidP="00A2776C">
      <w:pPr>
        <w:pStyle w:val="a8"/>
        <w:rPr>
          <w:rtl/>
        </w:rPr>
      </w:pPr>
      <w:r w:rsidRPr="00A2776C">
        <w:rPr>
          <w:rFonts w:hint="cs"/>
          <w:rtl/>
        </w:rPr>
        <w:t>آیا کسانی که این مراسم جشن تولد پیامبر</w:t>
      </w:r>
      <w:r w:rsidR="00DB720F" w:rsidRPr="00A2776C">
        <w:rPr>
          <w:rFonts w:cs="CTraditional Arabic" w:hint="cs"/>
          <w:rtl/>
        </w:rPr>
        <w:t xml:space="preserve"> ج</w:t>
      </w:r>
      <w:r w:rsidRPr="00A2776C">
        <w:rPr>
          <w:rFonts w:hint="cs"/>
          <w:rtl/>
        </w:rPr>
        <w:t xml:space="preserve"> را برپا می‌کنند تمام تعالیم اسلام کوچک و بزرگ آن از ارکان و واجبات و سنت‌ها را انجام داده‌اند و</w:t>
      </w:r>
      <w:r w:rsidR="00984728" w:rsidRPr="00A2776C">
        <w:rPr>
          <w:rFonts w:hint="cs"/>
          <w:rtl/>
        </w:rPr>
        <w:t xml:space="preserve"> آن‌ها ‌</w:t>
      </w:r>
      <w:r w:rsidRPr="00A2776C">
        <w:rPr>
          <w:rFonts w:hint="cs"/>
          <w:rtl/>
        </w:rPr>
        <w:t xml:space="preserve">را عملی کرد‌ه‌اند، تا دنبال بدعت حسنه بروند </w:t>
      </w:r>
      <w:r w:rsidR="00AE784A" w:rsidRPr="00A2776C">
        <w:rPr>
          <w:rStyle w:val="Char4"/>
          <w:rFonts w:hint="cs"/>
          <w:rtl/>
        </w:rPr>
        <w:t>-</w:t>
      </w:r>
      <w:r w:rsidRPr="00A2776C">
        <w:rPr>
          <w:rFonts w:hint="cs"/>
          <w:rtl/>
        </w:rPr>
        <w:t xml:space="preserve"> به گمان خود </w:t>
      </w:r>
      <w:r w:rsidR="00AE784A" w:rsidRPr="00A2776C">
        <w:rPr>
          <w:rStyle w:val="Char4"/>
          <w:rFonts w:hint="cs"/>
          <w:rtl/>
        </w:rPr>
        <w:t>-</w:t>
      </w:r>
      <w:r w:rsidRPr="00A2776C">
        <w:rPr>
          <w:rFonts w:hint="cs"/>
          <w:rtl/>
        </w:rPr>
        <w:t xml:space="preserve"> و بعد از انجام آن واجبات برای اجر و ثواب بیشتر از خدا رغبت داشته باشند؟ الله اکبر!!! </w:t>
      </w:r>
    </w:p>
    <w:p w:rsidR="00DA0BF4" w:rsidRPr="00A2776C" w:rsidRDefault="00DA0BF4" w:rsidP="00A2776C">
      <w:pPr>
        <w:pStyle w:val="a8"/>
        <w:rPr>
          <w:rtl/>
        </w:rPr>
      </w:pPr>
      <w:r w:rsidRPr="00A2776C">
        <w:rPr>
          <w:rFonts w:hint="cs"/>
          <w:rtl/>
        </w:rPr>
        <w:t>از خداوند برای همگی هدایت و توفیق به راه مستقیم را خواستاریم، و از او می‌خواهیم حق را به ما نشان دهد و توفیق پیروی از آن را خواهانیم و همچنین از خداوند خواستاریم آنچه که باطل است، آن را باطل بدانیم و خود را از آن دور کنیم، چون او بر این کار توانا و قادر است. والله اعلم.</w:t>
      </w:r>
    </w:p>
    <w:p w:rsidR="00DA0BF4" w:rsidRPr="00A2776C" w:rsidRDefault="00DA0BF4" w:rsidP="00A2776C">
      <w:pPr>
        <w:pStyle w:val="af1"/>
        <w:rPr>
          <w:rtl/>
        </w:rPr>
        <w:sectPr w:rsidR="00DA0BF4" w:rsidRPr="00A2776C" w:rsidSect="00623089">
          <w:headerReference w:type="default" r:id="rId25"/>
          <w:footnotePr>
            <w:numRestart w:val="eachPage"/>
          </w:footnotePr>
          <w:type w:val="oddPage"/>
          <w:pgSz w:w="9356" w:h="13608" w:code="9"/>
          <w:pgMar w:top="567" w:right="1134" w:bottom="851" w:left="1134" w:header="454" w:footer="0" w:gutter="0"/>
          <w:cols w:space="708"/>
          <w:titlePg/>
          <w:bidi/>
          <w:rtlGutter/>
          <w:docGrid w:linePitch="381"/>
        </w:sectPr>
      </w:pPr>
    </w:p>
    <w:p w:rsidR="00DA0BF4" w:rsidRPr="00A2776C" w:rsidRDefault="00DA0BF4" w:rsidP="00A2776C">
      <w:pPr>
        <w:pStyle w:val="a1"/>
        <w:rPr>
          <w:rtl/>
        </w:rPr>
      </w:pPr>
      <w:bookmarkStart w:id="128" w:name="_Toc272451911"/>
      <w:bookmarkStart w:id="129" w:name="_Toc436400632"/>
      <w:r w:rsidRPr="00A2776C">
        <w:rPr>
          <w:rFonts w:hint="cs"/>
          <w:rtl/>
        </w:rPr>
        <w:t xml:space="preserve">فصل چهارم </w:t>
      </w:r>
      <w:r w:rsidRPr="00A2776C">
        <w:rPr>
          <w:rtl/>
        </w:rPr>
        <w:br/>
      </w:r>
      <w:r w:rsidRPr="00A2776C">
        <w:rPr>
          <w:rFonts w:hint="cs"/>
          <w:rtl/>
        </w:rPr>
        <w:t>ماه رجب</w:t>
      </w:r>
      <w:bookmarkEnd w:id="128"/>
      <w:bookmarkEnd w:id="129"/>
    </w:p>
    <w:p w:rsidR="00DA0BF4" w:rsidRPr="00A2776C" w:rsidRDefault="00DA0BF4" w:rsidP="00A2776C">
      <w:pPr>
        <w:pStyle w:val="a8"/>
        <w:rPr>
          <w:rtl/>
        </w:rPr>
      </w:pPr>
      <w:r w:rsidRPr="00A2776C">
        <w:rPr>
          <w:rStyle w:val="Char5"/>
          <w:rFonts w:hint="cs"/>
          <w:rtl/>
        </w:rPr>
        <w:t>بحث اول:</w:t>
      </w:r>
      <w:r w:rsidRPr="00A2776C">
        <w:rPr>
          <w:rFonts w:hint="cs"/>
          <w:rtl/>
        </w:rPr>
        <w:t xml:space="preserve"> بعضی از آثار وارده در مورد آن. </w:t>
      </w:r>
    </w:p>
    <w:p w:rsidR="00DA0BF4" w:rsidRPr="00A2776C" w:rsidRDefault="00DA0BF4" w:rsidP="00A2776C">
      <w:pPr>
        <w:pStyle w:val="a8"/>
        <w:rPr>
          <w:rtl/>
        </w:rPr>
      </w:pPr>
      <w:r w:rsidRPr="00A2776C">
        <w:rPr>
          <w:rStyle w:val="Char5"/>
          <w:rFonts w:hint="cs"/>
          <w:rtl/>
        </w:rPr>
        <w:t>بحث دوم:</w:t>
      </w:r>
      <w:r w:rsidRPr="00A2776C">
        <w:rPr>
          <w:rFonts w:hint="cs"/>
          <w:rtl/>
        </w:rPr>
        <w:t xml:space="preserve"> شامل دو مطلب است: </w:t>
      </w:r>
    </w:p>
    <w:p w:rsidR="00DA0BF4" w:rsidRPr="00A2776C" w:rsidRDefault="00DA0BF4" w:rsidP="00A2776C">
      <w:pPr>
        <w:pStyle w:val="a8"/>
        <w:numPr>
          <w:ilvl w:val="0"/>
          <w:numId w:val="8"/>
        </w:numPr>
        <w:ind w:left="680" w:hanging="340"/>
        <w:rPr>
          <w:rtl/>
        </w:rPr>
      </w:pPr>
      <w:r w:rsidRPr="00A2776C">
        <w:rPr>
          <w:rFonts w:hint="cs"/>
          <w:rtl/>
        </w:rPr>
        <w:t>بزرگداشت ماه رجب توسط کفار</w:t>
      </w:r>
    </w:p>
    <w:p w:rsidR="00DA0BF4" w:rsidRPr="00A2776C" w:rsidRDefault="00DA0BF4" w:rsidP="00A2776C">
      <w:pPr>
        <w:pStyle w:val="a8"/>
        <w:numPr>
          <w:ilvl w:val="0"/>
          <w:numId w:val="8"/>
        </w:numPr>
        <w:ind w:left="680" w:hanging="340"/>
        <w:rPr>
          <w:rtl/>
        </w:rPr>
      </w:pPr>
      <w:r w:rsidRPr="00A2776C">
        <w:rPr>
          <w:rFonts w:hint="cs"/>
          <w:rtl/>
        </w:rPr>
        <w:t>ذبح نمودن در ماه رجب.</w:t>
      </w:r>
    </w:p>
    <w:p w:rsidR="00DA0BF4" w:rsidRPr="00A2776C" w:rsidRDefault="00DA0BF4" w:rsidP="00A2776C">
      <w:pPr>
        <w:pStyle w:val="a8"/>
        <w:rPr>
          <w:rtl/>
        </w:rPr>
      </w:pPr>
      <w:r w:rsidRPr="00A2776C">
        <w:rPr>
          <w:rStyle w:val="Char5"/>
          <w:rFonts w:hint="cs"/>
          <w:rtl/>
        </w:rPr>
        <w:t>بحث سوم:</w:t>
      </w:r>
      <w:r w:rsidRPr="00A2776C">
        <w:rPr>
          <w:rFonts w:hint="cs"/>
          <w:rtl/>
        </w:rPr>
        <w:t xml:space="preserve"> بدعت بودن تخصیص ماه رجب برای روزه و عبادات و حکم عمره در آن و زیارت رجبیه.</w:t>
      </w:r>
    </w:p>
    <w:p w:rsidR="00DA0BF4" w:rsidRPr="00A2776C" w:rsidRDefault="00DA0BF4" w:rsidP="00A2776C">
      <w:pPr>
        <w:pStyle w:val="a8"/>
        <w:rPr>
          <w:rtl/>
        </w:rPr>
      </w:pPr>
      <w:r w:rsidRPr="00A2776C">
        <w:rPr>
          <w:rStyle w:val="Char5"/>
          <w:rFonts w:hint="cs"/>
          <w:rtl/>
        </w:rPr>
        <w:t>بحث چهارم:</w:t>
      </w:r>
      <w:r w:rsidRPr="00A2776C">
        <w:rPr>
          <w:rFonts w:hint="cs"/>
          <w:rtl/>
        </w:rPr>
        <w:t xml:space="preserve"> بدعت بودن نماز رغائب.</w:t>
      </w:r>
    </w:p>
    <w:p w:rsidR="00DA0BF4" w:rsidRPr="00A2776C" w:rsidRDefault="00DA0BF4" w:rsidP="00A2776C">
      <w:pPr>
        <w:pStyle w:val="a8"/>
        <w:rPr>
          <w:sz w:val="32"/>
          <w:szCs w:val="32"/>
          <w:rtl/>
        </w:rPr>
      </w:pPr>
      <w:r w:rsidRPr="00A2776C">
        <w:rPr>
          <w:rStyle w:val="Char5"/>
          <w:rFonts w:hint="cs"/>
          <w:rtl/>
        </w:rPr>
        <w:t>بحث پنجم:</w:t>
      </w:r>
      <w:r w:rsidRPr="00A2776C">
        <w:rPr>
          <w:rFonts w:hint="cs"/>
          <w:rtl/>
        </w:rPr>
        <w:t xml:space="preserve"> بدعت بودن مراسم شب اسراء و معراج.</w:t>
      </w:r>
    </w:p>
    <w:p w:rsidR="00DA0BF4" w:rsidRPr="00A2776C" w:rsidRDefault="00DA0BF4" w:rsidP="00A2776C">
      <w:pPr>
        <w:pStyle w:val="a2"/>
        <w:rPr>
          <w:rtl/>
        </w:rPr>
      </w:pPr>
      <w:bookmarkStart w:id="130" w:name="_Toc272451912"/>
      <w:bookmarkStart w:id="131" w:name="_Toc436400633"/>
      <w:r w:rsidRPr="00A2776C">
        <w:rPr>
          <w:rFonts w:hint="cs"/>
          <w:rtl/>
        </w:rPr>
        <w:t>بحث اول: بعضی از آثار وارده دربارة ماه رجب</w:t>
      </w:r>
      <w:bookmarkEnd w:id="130"/>
      <w:bookmarkEnd w:id="131"/>
      <w:r w:rsidRPr="00A2776C">
        <w:rPr>
          <w:rFonts w:hint="cs"/>
          <w:rtl/>
        </w:rPr>
        <w:t xml:space="preserve"> </w:t>
      </w:r>
    </w:p>
    <w:p w:rsidR="00DA0BF4" w:rsidRPr="00A2776C" w:rsidRDefault="00DA0BF4" w:rsidP="00A2776C">
      <w:pPr>
        <w:pStyle w:val="a8"/>
        <w:rPr>
          <w:rtl/>
        </w:rPr>
      </w:pPr>
      <w:r w:rsidRPr="00A2776C">
        <w:rPr>
          <w:rFonts w:hint="cs"/>
          <w:rtl/>
        </w:rPr>
        <w:t>از ابوبکر صدیق</w:t>
      </w:r>
      <w:r w:rsidR="00B903C9" w:rsidRPr="00A2776C">
        <w:rPr>
          <w:rFonts w:cs="CTraditional Arabic" w:hint="cs"/>
          <w:rtl/>
        </w:rPr>
        <w:t xml:space="preserve"> س </w:t>
      </w:r>
      <w:r w:rsidRPr="00A2776C">
        <w:rPr>
          <w:rFonts w:hint="cs"/>
          <w:rtl/>
        </w:rPr>
        <w:t>از پیامبر</w:t>
      </w:r>
      <w:r w:rsidR="00B903C9" w:rsidRPr="00A2776C">
        <w:rPr>
          <w:rFonts w:cs="CTraditional Arabic" w:hint="cs"/>
          <w:rtl/>
        </w:rPr>
        <w:t xml:space="preserve"> ج </w:t>
      </w:r>
      <w:r w:rsidRPr="00A2776C">
        <w:rPr>
          <w:rFonts w:hint="cs"/>
          <w:rtl/>
        </w:rPr>
        <w:t xml:space="preserve">روایت شده که فرموده اند: </w:t>
      </w:r>
      <w:r w:rsidRPr="00A2776C">
        <w:rPr>
          <w:rStyle w:val="Char8"/>
          <w:rtl/>
        </w:rPr>
        <w:t>«</w:t>
      </w:r>
      <w:r w:rsidRPr="00A2776C">
        <w:rPr>
          <w:rStyle w:val="Char3"/>
          <w:rtl/>
        </w:rPr>
        <w:t xml:space="preserve">إن الزمان قد استدار </w:t>
      </w:r>
      <w:r w:rsidR="00C172E8" w:rsidRPr="00A2776C">
        <w:rPr>
          <w:rStyle w:val="Char3"/>
          <w:rtl/>
        </w:rPr>
        <w:t>ك</w:t>
      </w:r>
      <w:r w:rsidRPr="00A2776C">
        <w:rPr>
          <w:rStyle w:val="Char3"/>
          <w:rtl/>
        </w:rPr>
        <w:t>ه</w:t>
      </w:r>
      <w:r w:rsidR="00AF0FC2" w:rsidRPr="00A2776C">
        <w:rPr>
          <w:rStyle w:val="Char3"/>
          <w:rtl/>
        </w:rPr>
        <w:t>ي</w:t>
      </w:r>
      <w:r w:rsidRPr="00A2776C">
        <w:rPr>
          <w:rStyle w:val="Char3"/>
          <w:rtl/>
        </w:rPr>
        <w:t xml:space="preserve">ئته </w:t>
      </w:r>
      <w:r w:rsidR="00AF0FC2" w:rsidRPr="00A2776C">
        <w:rPr>
          <w:rStyle w:val="Char3"/>
          <w:rtl/>
        </w:rPr>
        <w:t>ي</w:t>
      </w:r>
      <w:r w:rsidRPr="00A2776C">
        <w:rPr>
          <w:rStyle w:val="Char3"/>
          <w:rtl/>
        </w:rPr>
        <w:t>وم خلق الله السموات والأرض، والسن</w:t>
      </w:r>
      <w:r w:rsidR="00AF0FC2" w:rsidRPr="00A2776C">
        <w:rPr>
          <w:rStyle w:val="Char3"/>
          <w:rtl/>
        </w:rPr>
        <w:t>ة</w:t>
      </w:r>
      <w:r w:rsidRPr="00A2776C">
        <w:rPr>
          <w:rStyle w:val="Char3"/>
          <w:rtl/>
        </w:rPr>
        <w:t xml:space="preserve"> اثنا عشر شهراً، منها أربع</w:t>
      </w:r>
      <w:r w:rsidR="00AF0FC2" w:rsidRPr="00A2776C">
        <w:rPr>
          <w:rStyle w:val="Char3"/>
          <w:rtl/>
        </w:rPr>
        <w:t>ة</w:t>
      </w:r>
      <w:r w:rsidRPr="00A2776C">
        <w:rPr>
          <w:rStyle w:val="Char3"/>
          <w:rtl/>
        </w:rPr>
        <w:t xml:space="preserve"> حرم: ثلاث متوال</w:t>
      </w:r>
      <w:r w:rsidR="00AF0FC2" w:rsidRPr="00A2776C">
        <w:rPr>
          <w:rStyle w:val="Char3"/>
          <w:rtl/>
        </w:rPr>
        <w:t>ي</w:t>
      </w:r>
      <w:r w:rsidRPr="00A2776C">
        <w:rPr>
          <w:rStyle w:val="Char3"/>
          <w:rtl/>
        </w:rPr>
        <w:t>ات ذوالقعده وذوالحج</w:t>
      </w:r>
      <w:r w:rsidR="00AF0FC2" w:rsidRPr="00A2776C">
        <w:rPr>
          <w:rStyle w:val="Char3"/>
          <w:rtl/>
        </w:rPr>
        <w:t>ة</w:t>
      </w:r>
      <w:r w:rsidRPr="00A2776C">
        <w:rPr>
          <w:rStyle w:val="Char3"/>
          <w:rtl/>
        </w:rPr>
        <w:t xml:space="preserve"> والمحرم، ورجب مضر الذ</w:t>
      </w:r>
      <w:r w:rsidR="00AF0FC2" w:rsidRPr="00A2776C">
        <w:rPr>
          <w:rStyle w:val="Char3"/>
          <w:rtl/>
        </w:rPr>
        <w:t>ي</w:t>
      </w:r>
      <w:r w:rsidRPr="00A2776C">
        <w:rPr>
          <w:rStyle w:val="Char3"/>
          <w:rtl/>
        </w:rPr>
        <w:t xml:space="preserve"> ب</w:t>
      </w:r>
      <w:r w:rsidR="00AF0FC2" w:rsidRPr="00A2776C">
        <w:rPr>
          <w:rStyle w:val="Char3"/>
          <w:rtl/>
        </w:rPr>
        <w:t>ي</w:t>
      </w:r>
      <w:r w:rsidRPr="00A2776C">
        <w:rPr>
          <w:rStyle w:val="Char3"/>
          <w:rtl/>
        </w:rPr>
        <w:t>ن جماد</w:t>
      </w:r>
      <w:r w:rsidR="00AF0FC2" w:rsidRPr="00A2776C">
        <w:rPr>
          <w:rStyle w:val="Char3"/>
          <w:rtl/>
        </w:rPr>
        <w:t>ي</w:t>
      </w:r>
      <w:r w:rsidRPr="00A2776C">
        <w:rPr>
          <w:rStyle w:val="Char3"/>
          <w:rtl/>
        </w:rPr>
        <w:t xml:space="preserve"> وشعبان </w:t>
      </w:r>
      <w:r w:rsidRPr="00A2776C">
        <w:rPr>
          <w:rFonts w:ascii="Lotus Linotype" w:hAnsi="Lotus Linotype" w:cs="Lotus Linotype"/>
          <w:rtl/>
        </w:rPr>
        <w:t>...</w:t>
      </w:r>
      <w:r w:rsidRPr="00A2776C">
        <w:rPr>
          <w:rStyle w:val="Char8"/>
          <w:rtl/>
        </w:rPr>
        <w:t>»</w:t>
      </w:r>
      <w:r w:rsidRPr="00A2776C">
        <w:rPr>
          <w:rFonts w:hint="cs"/>
          <w:rtl/>
        </w:rPr>
        <w:t xml:space="preserve"> الحدیث متفق علیه</w:t>
      </w:r>
      <w:r w:rsidR="00E21F8C" w:rsidRPr="00A2776C">
        <w:rPr>
          <w:rFonts w:hint="cs"/>
          <w:vertAlign w:val="superscript"/>
          <w:rtl/>
        </w:rPr>
        <w:t>(</w:t>
      </w:r>
      <w:r w:rsidR="00E21F8C" w:rsidRPr="00A2776C">
        <w:rPr>
          <w:vertAlign w:val="superscript"/>
          <w:rtl/>
        </w:rPr>
        <w:footnoteReference w:id="348"/>
      </w:r>
      <w:r w:rsidR="00E21F8C" w:rsidRPr="00A2776C">
        <w:rPr>
          <w:rFonts w:hint="cs"/>
          <w:vertAlign w:val="superscript"/>
          <w:rtl/>
        </w:rPr>
        <w:t>)</w:t>
      </w:r>
      <w:r w:rsidRPr="00A2776C">
        <w:rPr>
          <w:rFonts w:hint="cs"/>
          <w:rtl/>
        </w:rPr>
        <w:t xml:space="preserve">. </w:t>
      </w:r>
      <w:r w:rsidR="00E21F8C" w:rsidRPr="00A2776C">
        <w:rPr>
          <w:rStyle w:val="Char8"/>
          <w:rFonts w:hint="cs"/>
          <w:rtl/>
        </w:rPr>
        <w:t>«</w:t>
      </w:r>
      <w:r w:rsidRPr="00A2776C">
        <w:rPr>
          <w:rStyle w:val="Chare"/>
          <w:rFonts w:hint="cs"/>
          <w:rtl/>
        </w:rPr>
        <w:t>زمان بر همان روالی که روز اول خداوند آسمان‌ها و زمین را خلق کرده می‌چرخد و دور می‌زند، و سال دوازده ماه است، چهار ماه آن از ماه‌های حرام محسوب می‌شوند، سه تا پشت سر هم می‌آیند، ذوالقعده، ذوالحجه، محرم، و ماه رجب که میان ماه‌های جمادی الثانی و شعبان قرار دارد</w:t>
      </w:r>
      <w:r w:rsidR="00E21F8C" w:rsidRPr="00A2776C">
        <w:rPr>
          <w:rStyle w:val="Char8"/>
          <w:rFonts w:hint="cs"/>
          <w:rtl/>
        </w:rPr>
        <w:t>»</w:t>
      </w:r>
      <w:r w:rsidRPr="00A2776C">
        <w:rPr>
          <w:rFonts w:hint="cs"/>
          <w:rtl/>
        </w:rPr>
        <w:t xml:space="preserve">. </w:t>
      </w:r>
    </w:p>
    <w:p w:rsidR="00DA0BF4" w:rsidRPr="00A2776C" w:rsidRDefault="00DA0BF4" w:rsidP="00A2776C">
      <w:pPr>
        <w:pStyle w:val="a8"/>
        <w:rPr>
          <w:rtl/>
        </w:rPr>
      </w:pPr>
      <w:r w:rsidRPr="00A2776C">
        <w:rPr>
          <w:rFonts w:hint="cs"/>
          <w:rtl/>
        </w:rPr>
        <w:t xml:space="preserve">از مجاهد روایت شده که گفته است: من و عروه بن زبیر وارد مسجد شدیم، دیدیم که عبدالله‌بن عمر </w:t>
      </w:r>
      <w:r w:rsidR="00EC26F3" w:rsidRPr="00A2776C">
        <w:rPr>
          <w:rFonts w:cs="CTraditional Arabic" w:hint="cs"/>
          <w:rtl/>
        </w:rPr>
        <w:t>ب</w:t>
      </w:r>
      <w:r w:rsidRPr="00A2776C">
        <w:rPr>
          <w:rFonts w:hint="cs"/>
          <w:rtl/>
        </w:rPr>
        <w:t xml:space="preserve"> در حجر</w:t>
      </w:r>
      <w:r w:rsidR="001C1B74" w:rsidRPr="00A2776C">
        <w:rPr>
          <w:rFonts w:hint="cs"/>
          <w:rtl/>
        </w:rPr>
        <w:t>ۀ</w:t>
      </w:r>
      <w:r w:rsidRPr="00A2776C">
        <w:rPr>
          <w:rFonts w:hint="cs"/>
          <w:rtl/>
        </w:rPr>
        <w:t xml:space="preserve"> عایشه </w:t>
      </w:r>
      <w:r w:rsidR="00E21F8C" w:rsidRPr="00A2776C">
        <w:rPr>
          <w:rFonts w:cs="CTraditional Arabic" w:hint="cs"/>
          <w:rtl/>
        </w:rPr>
        <w:t>ل</w:t>
      </w:r>
      <w:r w:rsidRPr="00A2776C">
        <w:rPr>
          <w:rFonts w:hint="cs"/>
          <w:rtl/>
        </w:rPr>
        <w:t xml:space="preserve"> نشسته است، و تعدادی از مردم در مسجد مشغول خواندن صلاة الضحی بودند، از عبدالله بن عمر در مورد نماز</w:t>
      </w:r>
      <w:r w:rsidR="00984728" w:rsidRPr="00A2776C">
        <w:rPr>
          <w:rFonts w:hint="cs"/>
          <w:rtl/>
        </w:rPr>
        <w:t xml:space="preserve"> آن‌ها ‌</w:t>
      </w:r>
      <w:r w:rsidRPr="00A2776C">
        <w:rPr>
          <w:rFonts w:hint="cs"/>
          <w:rtl/>
        </w:rPr>
        <w:t>سؤال کردیم، در جواب گفت: بدعت است، سپس شخصی) به او گفت: پیامبر</w:t>
      </w:r>
      <w:r w:rsidR="00DB720F" w:rsidRPr="00A2776C">
        <w:rPr>
          <w:rFonts w:cs="CTraditional Arabic" w:hint="cs"/>
          <w:rtl/>
        </w:rPr>
        <w:t xml:space="preserve"> ج</w:t>
      </w:r>
      <w:r w:rsidRPr="00A2776C">
        <w:rPr>
          <w:rFonts w:hint="cs"/>
          <w:rtl/>
        </w:rPr>
        <w:t xml:space="preserve"> چند عمره انجام داده است؟ گفت: چهار عمره، یکی از</w:t>
      </w:r>
      <w:r w:rsidR="00984728" w:rsidRPr="00A2776C">
        <w:rPr>
          <w:rFonts w:hint="cs"/>
          <w:rtl/>
        </w:rPr>
        <w:t xml:space="preserve"> آن‌ها ‌</w:t>
      </w:r>
      <w:r w:rsidRPr="00A2776C">
        <w:rPr>
          <w:rFonts w:hint="cs"/>
          <w:rtl/>
        </w:rPr>
        <w:t xml:space="preserve">در ماه رجب بوده است، دوست نداشتیم سخنش را رد کنیم، در ادامه می‌گوید: و شنیدیم که ام‌المؤمنین عایشه </w:t>
      </w:r>
      <w:r w:rsidR="00E21F8C" w:rsidRPr="00A2776C">
        <w:rPr>
          <w:rFonts w:cs="CTraditional Arabic" w:hint="cs"/>
          <w:rtl/>
        </w:rPr>
        <w:t>ل</w:t>
      </w:r>
      <w:r w:rsidR="00E21F8C" w:rsidRPr="00A2776C">
        <w:rPr>
          <w:rFonts w:hint="cs"/>
          <w:rtl/>
        </w:rPr>
        <w:t xml:space="preserve"> </w:t>
      </w:r>
      <w:r w:rsidRPr="00A2776C">
        <w:rPr>
          <w:rFonts w:hint="cs"/>
          <w:rtl/>
        </w:rPr>
        <w:t>در حجر</w:t>
      </w:r>
      <w:r w:rsidR="001C1B74" w:rsidRPr="00A2776C">
        <w:rPr>
          <w:rFonts w:hint="cs"/>
          <w:rtl/>
        </w:rPr>
        <w:t>ۀ</w:t>
      </w:r>
      <w:r w:rsidRPr="00A2776C">
        <w:rPr>
          <w:rFonts w:hint="cs"/>
          <w:rtl/>
        </w:rPr>
        <w:t xml:space="preserve"> خودش مشغول مسواک زدن است، عروه گفت: ای ام‌المؤمنین آیا می‌شنوی که ابوعبدالرحمن چه می‌گوید؟ گفت: چه می‌گوید؟ گفت می‌گوید: رسول‌الله</w:t>
      </w:r>
      <w:r w:rsidR="00DB720F" w:rsidRPr="00A2776C">
        <w:rPr>
          <w:rFonts w:cs="CTraditional Arabic" w:hint="cs"/>
          <w:rtl/>
        </w:rPr>
        <w:t xml:space="preserve"> ج</w:t>
      </w:r>
      <w:r w:rsidRPr="00A2776C">
        <w:rPr>
          <w:rFonts w:hint="cs"/>
          <w:rtl/>
        </w:rPr>
        <w:t xml:space="preserve"> چهار عمره انجام داده</w:t>
      </w:r>
      <w:r w:rsidR="00FF4A0F" w:rsidRPr="00A2776C">
        <w:rPr>
          <w:rFonts w:hint="cs"/>
          <w:rtl/>
        </w:rPr>
        <w:t xml:space="preserve">‌اند </w:t>
      </w:r>
      <w:r w:rsidRPr="00A2776C">
        <w:rPr>
          <w:rFonts w:hint="cs"/>
          <w:rtl/>
        </w:rPr>
        <w:t>و یکی از</w:t>
      </w:r>
      <w:r w:rsidR="00984728" w:rsidRPr="00A2776C">
        <w:rPr>
          <w:rFonts w:hint="cs"/>
          <w:rtl/>
        </w:rPr>
        <w:t xml:space="preserve"> آن‌ها ‌</w:t>
      </w:r>
      <w:r w:rsidRPr="00A2776C">
        <w:rPr>
          <w:rFonts w:hint="cs"/>
          <w:rtl/>
        </w:rPr>
        <w:t>در ماه رجب بوده است، عایش</w:t>
      </w:r>
      <w:r w:rsidR="001C1B74" w:rsidRPr="00A2776C">
        <w:rPr>
          <w:rFonts w:hint="cs"/>
          <w:rtl/>
        </w:rPr>
        <w:t>ۀ</w:t>
      </w:r>
      <w:r w:rsidRPr="00A2776C">
        <w:rPr>
          <w:rFonts w:hint="cs"/>
          <w:rtl/>
        </w:rPr>
        <w:t xml:space="preserve"> صدیقه جواب داد: خداوند بر ابوعبدالرحمن رحم کند، پیامبر</w:t>
      </w:r>
      <w:r w:rsidR="00DB720F" w:rsidRPr="00A2776C">
        <w:rPr>
          <w:rFonts w:cs="CTraditional Arabic" w:hint="cs"/>
          <w:rtl/>
        </w:rPr>
        <w:t xml:space="preserve"> ج</w:t>
      </w:r>
      <w:r w:rsidRPr="00A2776C">
        <w:rPr>
          <w:rFonts w:hint="cs"/>
          <w:rtl/>
        </w:rPr>
        <w:t xml:space="preserve"> هر عمره‌ای را که انجام داده ابن عمر) با ایشان بوده</w:t>
      </w:r>
      <w:r w:rsidRPr="00A2776C">
        <w:rPr>
          <w:rFonts w:hint="eastAsia"/>
          <w:rtl/>
        </w:rPr>
        <w:t>‌</w:t>
      </w:r>
      <w:r w:rsidRPr="00A2776C">
        <w:rPr>
          <w:rFonts w:hint="cs"/>
          <w:rtl/>
        </w:rPr>
        <w:t xml:space="preserve"> و حضور داشته</w:t>
      </w:r>
      <w:r w:rsidRPr="00A2776C">
        <w:rPr>
          <w:rFonts w:hint="eastAsia"/>
          <w:rtl/>
        </w:rPr>
        <w:t>‌</w:t>
      </w:r>
      <w:r w:rsidRPr="00A2776C">
        <w:rPr>
          <w:rFonts w:hint="cs"/>
          <w:rtl/>
        </w:rPr>
        <w:t>، و آن حضرت</w:t>
      </w:r>
      <w:r w:rsidR="00EF224C" w:rsidRPr="00A2776C">
        <w:rPr>
          <w:rFonts w:hint="cs"/>
          <w:rtl/>
        </w:rPr>
        <w:t xml:space="preserve"> </w:t>
      </w:r>
      <w:r w:rsidR="00DB720F" w:rsidRPr="00A2776C">
        <w:rPr>
          <w:rFonts w:cs="CTraditional Arabic"/>
          <w:rtl/>
        </w:rPr>
        <w:t>ج</w:t>
      </w:r>
      <w:r w:rsidRPr="00A2776C">
        <w:rPr>
          <w:rFonts w:hint="cs"/>
          <w:rtl/>
        </w:rPr>
        <w:t xml:space="preserve"> هرگز در ماه رجب به عمره نرفته است</w:t>
      </w:r>
      <w:r w:rsidR="00E21F8C" w:rsidRPr="00A2776C">
        <w:rPr>
          <w:rFonts w:hint="cs"/>
          <w:vertAlign w:val="superscript"/>
          <w:rtl/>
        </w:rPr>
        <w:t>(</w:t>
      </w:r>
      <w:r w:rsidR="00E21F8C" w:rsidRPr="00A2776C">
        <w:rPr>
          <w:vertAlign w:val="superscript"/>
          <w:rtl/>
        </w:rPr>
        <w:footnoteReference w:id="349"/>
      </w:r>
      <w:r w:rsidR="00E21F8C" w:rsidRPr="00A2776C">
        <w:rPr>
          <w:rFonts w:hint="cs"/>
          <w:vertAlign w:val="superscript"/>
          <w:rtl/>
        </w:rPr>
        <w:t>)</w:t>
      </w:r>
      <w:r w:rsidRPr="00A2776C">
        <w:rPr>
          <w:rFonts w:hint="cs"/>
          <w:rtl/>
        </w:rPr>
        <w:t xml:space="preserve">. </w:t>
      </w:r>
    </w:p>
    <w:p w:rsidR="00DA0BF4" w:rsidRPr="00A2776C" w:rsidRDefault="00DA0BF4" w:rsidP="00A2776C">
      <w:pPr>
        <w:pStyle w:val="a8"/>
        <w:rPr>
          <w:rtl/>
        </w:rPr>
      </w:pPr>
      <w:r w:rsidRPr="00A2776C">
        <w:rPr>
          <w:rFonts w:hint="cs"/>
          <w:rtl/>
        </w:rPr>
        <w:t>از ابی‌هریره</w:t>
      </w:r>
      <w:r w:rsidR="006B39E0" w:rsidRPr="00A2776C">
        <w:rPr>
          <w:rFonts w:cs="CTraditional Arabic" w:hint="cs"/>
          <w:rtl/>
        </w:rPr>
        <w:t xml:space="preserve"> س </w:t>
      </w:r>
      <w:r w:rsidRPr="00A2776C">
        <w:rPr>
          <w:rFonts w:hint="cs"/>
          <w:rtl/>
        </w:rPr>
        <w:t>از پیامبر</w:t>
      </w:r>
      <w:r w:rsidR="00DB720F" w:rsidRPr="00A2776C">
        <w:rPr>
          <w:rFonts w:cs="CTraditional Arabic" w:hint="cs"/>
          <w:rtl/>
        </w:rPr>
        <w:t xml:space="preserve"> ج</w:t>
      </w:r>
      <w:r w:rsidRPr="00A2776C">
        <w:rPr>
          <w:rFonts w:hint="cs"/>
          <w:rtl/>
        </w:rPr>
        <w:t xml:space="preserve"> روایت شده که فرمودند: </w:t>
      </w:r>
      <w:r w:rsidRPr="00A2776C">
        <w:rPr>
          <w:rStyle w:val="Char8"/>
          <w:rtl/>
        </w:rPr>
        <w:t>«</w:t>
      </w:r>
      <w:r w:rsidRPr="00A2776C">
        <w:rPr>
          <w:rStyle w:val="Char3"/>
          <w:rtl/>
        </w:rPr>
        <w:t>لافرع ولاعت</w:t>
      </w:r>
      <w:r w:rsidR="00AF0FC2" w:rsidRPr="00A2776C">
        <w:rPr>
          <w:rStyle w:val="Char3"/>
          <w:rtl/>
        </w:rPr>
        <w:t>ي</w:t>
      </w:r>
      <w:r w:rsidRPr="00A2776C">
        <w:rPr>
          <w:rStyle w:val="Char3"/>
          <w:rtl/>
        </w:rPr>
        <w:t>ر</w:t>
      </w:r>
      <w:r w:rsidR="00AF0FC2" w:rsidRPr="00A2776C">
        <w:rPr>
          <w:rStyle w:val="Char3"/>
          <w:rtl/>
        </w:rPr>
        <w:t>ة</w:t>
      </w:r>
      <w:r w:rsidRPr="00A2776C">
        <w:rPr>
          <w:rStyle w:val="Char8"/>
          <w:rtl/>
        </w:rPr>
        <w:t>»</w:t>
      </w:r>
      <w:r w:rsidRPr="00A2776C">
        <w:rPr>
          <w:rFonts w:hint="cs"/>
          <w:rtl/>
        </w:rPr>
        <w:t xml:space="preserve"> </w:t>
      </w:r>
      <w:r w:rsidR="00E21F8C" w:rsidRPr="00A2776C">
        <w:rPr>
          <w:rStyle w:val="Char8"/>
          <w:rFonts w:hint="cs"/>
          <w:rtl/>
        </w:rPr>
        <w:t>«</w:t>
      </w:r>
      <w:r w:rsidRPr="00A2776C">
        <w:rPr>
          <w:rStyle w:val="Chare"/>
          <w:rFonts w:hint="cs"/>
          <w:rtl/>
        </w:rPr>
        <w:t>فرع و عتیره هیچ کدام درست نیستند</w:t>
      </w:r>
      <w:r w:rsidR="00E21F8C" w:rsidRPr="00A2776C">
        <w:rPr>
          <w:rStyle w:val="Char8"/>
          <w:rFonts w:hint="cs"/>
          <w:rtl/>
        </w:rPr>
        <w:t>»</w:t>
      </w:r>
      <w:r w:rsidRPr="00A2776C">
        <w:rPr>
          <w:rFonts w:hint="cs"/>
          <w:rtl/>
        </w:rPr>
        <w:t>، فرع اولین بچ</w:t>
      </w:r>
      <w:r w:rsidR="001C1B74" w:rsidRPr="00A2776C">
        <w:rPr>
          <w:rFonts w:hint="cs"/>
          <w:rtl/>
        </w:rPr>
        <w:t>ۀ</w:t>
      </w:r>
      <w:r w:rsidRPr="00A2776C">
        <w:rPr>
          <w:rFonts w:hint="cs"/>
          <w:rtl/>
        </w:rPr>
        <w:t xml:space="preserve"> چهارپایان است که برای طاغوت‌ها ذبح می‌کردند، و عتیره چیزی بود که در ماه رجب ذبح می‌کردند</w:t>
      </w:r>
      <w:r w:rsidR="00E21F8C" w:rsidRPr="00A2776C">
        <w:rPr>
          <w:rFonts w:hint="cs"/>
          <w:vertAlign w:val="superscript"/>
          <w:rtl/>
        </w:rPr>
        <w:t>(</w:t>
      </w:r>
      <w:r w:rsidR="00E21F8C" w:rsidRPr="00A2776C">
        <w:rPr>
          <w:vertAlign w:val="superscript"/>
          <w:rtl/>
        </w:rPr>
        <w:footnoteReference w:id="350"/>
      </w:r>
      <w:r w:rsidR="00E21F8C" w:rsidRPr="00A2776C">
        <w:rPr>
          <w:rFonts w:hint="cs"/>
          <w:vertAlign w:val="superscript"/>
          <w:rtl/>
        </w:rPr>
        <w:t>)</w:t>
      </w:r>
      <w:r w:rsidRPr="00A2776C">
        <w:rPr>
          <w:rFonts w:hint="cs"/>
          <w:rtl/>
        </w:rPr>
        <w:t xml:space="preserve">. </w:t>
      </w:r>
    </w:p>
    <w:p w:rsidR="00DA0BF4" w:rsidRPr="00A2776C" w:rsidRDefault="00DA0BF4" w:rsidP="00A2776C">
      <w:pPr>
        <w:pStyle w:val="a8"/>
        <w:rPr>
          <w:rtl/>
        </w:rPr>
      </w:pPr>
      <w:r w:rsidRPr="00A2776C">
        <w:rPr>
          <w:rFonts w:hint="cs"/>
          <w:rtl/>
        </w:rPr>
        <w:t xml:space="preserve">از اسامه‌بن زید </w:t>
      </w:r>
      <w:r w:rsidR="00EC26F3" w:rsidRPr="00A2776C">
        <w:rPr>
          <w:rFonts w:cs="CTraditional Arabic" w:hint="cs"/>
          <w:rtl/>
        </w:rPr>
        <w:t>ب</w:t>
      </w:r>
      <w:r w:rsidRPr="00A2776C">
        <w:rPr>
          <w:rFonts w:hint="cs"/>
          <w:rtl/>
        </w:rPr>
        <w:t xml:space="preserve"> روایت شده که گفت: گفتم ای رسول خدا</w:t>
      </w:r>
      <w:r w:rsidR="00DB720F" w:rsidRPr="00A2776C">
        <w:rPr>
          <w:rFonts w:cs="CTraditional Arabic" w:hint="cs"/>
          <w:rtl/>
        </w:rPr>
        <w:t xml:space="preserve"> ج</w:t>
      </w:r>
      <w:r w:rsidRPr="00A2776C">
        <w:rPr>
          <w:rFonts w:hint="cs"/>
          <w:rtl/>
        </w:rPr>
        <w:t>! شما را ندیده‌ام که در هیچ ماهی به انداز</w:t>
      </w:r>
      <w:r w:rsidR="001C1B74" w:rsidRPr="00A2776C">
        <w:rPr>
          <w:rFonts w:hint="cs"/>
          <w:rtl/>
        </w:rPr>
        <w:t>ۀ</w:t>
      </w:r>
      <w:r w:rsidRPr="00A2776C">
        <w:rPr>
          <w:rFonts w:hint="cs"/>
          <w:rtl/>
        </w:rPr>
        <w:t xml:space="preserve"> ماه شعبان روزه بگیرید؟ پیامبر</w:t>
      </w:r>
      <w:r w:rsidR="00DB720F" w:rsidRPr="00A2776C">
        <w:rPr>
          <w:rFonts w:cs="CTraditional Arabic" w:hint="cs"/>
          <w:rtl/>
        </w:rPr>
        <w:t xml:space="preserve"> ج</w:t>
      </w:r>
      <w:r w:rsidRPr="00A2776C">
        <w:rPr>
          <w:rFonts w:hint="cs"/>
          <w:rtl/>
        </w:rPr>
        <w:t xml:space="preserve"> فرمود: </w:t>
      </w:r>
      <w:r w:rsidRPr="00A2776C">
        <w:rPr>
          <w:rStyle w:val="Char8"/>
          <w:rtl/>
        </w:rPr>
        <w:t>«</w:t>
      </w:r>
      <w:r w:rsidRPr="00A2776C">
        <w:rPr>
          <w:rStyle w:val="Char3"/>
          <w:rtl/>
        </w:rPr>
        <w:t>ذل</w:t>
      </w:r>
      <w:r w:rsidR="00C172E8" w:rsidRPr="00A2776C">
        <w:rPr>
          <w:rStyle w:val="Char3"/>
          <w:rtl/>
        </w:rPr>
        <w:t>ك</w:t>
      </w:r>
      <w:r w:rsidRPr="00A2776C">
        <w:rPr>
          <w:rStyle w:val="Char3"/>
          <w:rtl/>
        </w:rPr>
        <w:t xml:space="preserve"> شهرٌ </w:t>
      </w:r>
      <w:r w:rsidR="00AF0FC2" w:rsidRPr="00A2776C">
        <w:rPr>
          <w:rStyle w:val="Char3"/>
          <w:rtl/>
        </w:rPr>
        <w:t>ي</w:t>
      </w:r>
      <w:r w:rsidRPr="00A2776C">
        <w:rPr>
          <w:rStyle w:val="Char3"/>
          <w:rtl/>
        </w:rPr>
        <w:t>غفل الناس عنه، ب</w:t>
      </w:r>
      <w:r w:rsidR="00AF0FC2" w:rsidRPr="00A2776C">
        <w:rPr>
          <w:rStyle w:val="Char3"/>
          <w:rtl/>
        </w:rPr>
        <w:t>ي</w:t>
      </w:r>
      <w:r w:rsidRPr="00A2776C">
        <w:rPr>
          <w:rStyle w:val="Char3"/>
          <w:rtl/>
        </w:rPr>
        <w:t>ن رجب ورمضان، وهو شهر ترفع ف</w:t>
      </w:r>
      <w:r w:rsidR="00AF0FC2" w:rsidRPr="00A2776C">
        <w:rPr>
          <w:rStyle w:val="Char3"/>
          <w:rtl/>
        </w:rPr>
        <w:t>ي</w:t>
      </w:r>
      <w:r w:rsidRPr="00A2776C">
        <w:rPr>
          <w:rStyle w:val="Char3"/>
          <w:rtl/>
        </w:rPr>
        <w:t>ه الأعمال إل</w:t>
      </w:r>
      <w:r w:rsidR="00AF0FC2" w:rsidRPr="00A2776C">
        <w:rPr>
          <w:rStyle w:val="Char3"/>
          <w:rtl/>
        </w:rPr>
        <w:t>ي</w:t>
      </w:r>
      <w:r w:rsidRPr="00A2776C">
        <w:rPr>
          <w:rStyle w:val="Char3"/>
          <w:rtl/>
        </w:rPr>
        <w:t xml:space="preserve"> رب العال</w:t>
      </w:r>
      <w:r w:rsidR="00D67E9D" w:rsidRPr="00A2776C">
        <w:rPr>
          <w:rStyle w:val="Char3"/>
          <w:rFonts w:hint="cs"/>
          <w:rtl/>
        </w:rPr>
        <w:t>ـ</w:t>
      </w:r>
      <w:r w:rsidRPr="00A2776C">
        <w:rPr>
          <w:rStyle w:val="Char3"/>
          <w:rtl/>
        </w:rPr>
        <w:t>م</w:t>
      </w:r>
      <w:r w:rsidR="00AF0FC2" w:rsidRPr="00A2776C">
        <w:rPr>
          <w:rStyle w:val="Char3"/>
          <w:rtl/>
        </w:rPr>
        <w:t>ي</w:t>
      </w:r>
      <w:r w:rsidRPr="00A2776C">
        <w:rPr>
          <w:rStyle w:val="Char3"/>
          <w:rtl/>
        </w:rPr>
        <w:t xml:space="preserve">ن، فأحبُّ أن </w:t>
      </w:r>
      <w:r w:rsidR="00AF0FC2" w:rsidRPr="00A2776C">
        <w:rPr>
          <w:rStyle w:val="Char3"/>
          <w:rtl/>
        </w:rPr>
        <w:t>ي</w:t>
      </w:r>
      <w:r w:rsidRPr="00A2776C">
        <w:rPr>
          <w:rStyle w:val="Char3"/>
          <w:rtl/>
        </w:rPr>
        <w:t>رفع عمل</w:t>
      </w:r>
      <w:r w:rsidR="00AF0FC2" w:rsidRPr="00A2776C">
        <w:rPr>
          <w:rStyle w:val="Char3"/>
          <w:rtl/>
        </w:rPr>
        <w:t>ي</w:t>
      </w:r>
      <w:r w:rsidRPr="00A2776C">
        <w:rPr>
          <w:rStyle w:val="Char3"/>
          <w:rtl/>
        </w:rPr>
        <w:t xml:space="preserve"> وأنا صائمٌ</w:t>
      </w:r>
      <w:r w:rsidRPr="00A2776C">
        <w:rPr>
          <w:rStyle w:val="Char8"/>
          <w:rtl/>
        </w:rPr>
        <w:t>»</w:t>
      </w:r>
      <w:r w:rsidR="00E21F8C" w:rsidRPr="00A2776C">
        <w:rPr>
          <w:rFonts w:ascii="Traditional Arabic" w:hAnsi="Traditional Arabic" w:cs="Traditional Arabic" w:hint="cs"/>
          <w:sz w:val="32"/>
          <w:szCs w:val="32"/>
          <w:vertAlign w:val="superscript"/>
          <w:rtl/>
        </w:rPr>
        <w:t>(</w:t>
      </w:r>
      <w:r w:rsidR="00E21F8C" w:rsidRPr="00A2776C">
        <w:rPr>
          <w:vertAlign w:val="superscript"/>
          <w:rtl/>
        </w:rPr>
        <w:footnoteReference w:id="351"/>
      </w:r>
      <w:r w:rsidR="00E21F8C" w:rsidRPr="00A2776C">
        <w:rPr>
          <w:rFonts w:ascii="Traditional Arabic" w:hAnsi="Traditional Arabic" w:cs="Traditional Arabic" w:hint="cs"/>
          <w:sz w:val="32"/>
          <w:szCs w:val="32"/>
          <w:vertAlign w:val="superscript"/>
          <w:rtl/>
        </w:rPr>
        <w:t>)</w:t>
      </w:r>
      <w:r w:rsidRPr="00A2776C">
        <w:rPr>
          <w:rFonts w:ascii="Lotus Linotype" w:hAnsi="Lotus Linotype" w:cs="Lotus Linotype"/>
          <w:szCs w:val="27"/>
          <w:rtl/>
        </w:rPr>
        <w:t>.</w:t>
      </w:r>
      <w:r w:rsidRPr="00A2776C">
        <w:rPr>
          <w:rFonts w:hint="cs"/>
          <w:rtl/>
        </w:rPr>
        <w:t xml:space="preserve"> </w:t>
      </w:r>
      <w:r w:rsidR="00E21F8C" w:rsidRPr="00A2776C">
        <w:rPr>
          <w:rStyle w:val="Char8"/>
          <w:rFonts w:hint="cs"/>
          <w:rtl/>
        </w:rPr>
        <w:t>«</w:t>
      </w:r>
      <w:r w:rsidRPr="00A2776C">
        <w:rPr>
          <w:rStyle w:val="Chare"/>
          <w:rFonts w:hint="cs"/>
          <w:rtl/>
        </w:rPr>
        <w:t>این ماهی است که مردم از آن غافل هستند، ماهی است میان رجب و رمضان قرار دارد، ماهی است که اعمال مردم بسوی خداوند بلند می‌شوند، دوست دارم اعمال من</w:t>
      </w:r>
      <w:r w:rsidR="005968E4" w:rsidRPr="00A2776C">
        <w:rPr>
          <w:rStyle w:val="Chare"/>
          <w:rFonts w:hint="cs"/>
          <w:rtl/>
        </w:rPr>
        <w:t xml:space="preserve"> به‌سوی </w:t>
      </w:r>
      <w:r w:rsidRPr="00A2776C">
        <w:rPr>
          <w:rStyle w:val="Chare"/>
          <w:rFonts w:hint="cs"/>
          <w:rtl/>
        </w:rPr>
        <w:t>خداوند بلند شوند در حالی که روزه هستم</w:t>
      </w:r>
      <w:r w:rsidR="00E21F8C" w:rsidRPr="00A2776C">
        <w:rPr>
          <w:rStyle w:val="Char8"/>
          <w:rFonts w:hint="cs"/>
          <w:rtl/>
        </w:rPr>
        <w:t>»</w:t>
      </w:r>
      <w:r w:rsidRPr="00A2776C">
        <w:rPr>
          <w:rFonts w:hint="cs"/>
          <w:rtl/>
        </w:rPr>
        <w:t xml:space="preserve">. </w:t>
      </w:r>
    </w:p>
    <w:p w:rsidR="00DA0BF4" w:rsidRPr="006C1A3C" w:rsidRDefault="00DA0BF4" w:rsidP="00A2776C">
      <w:pPr>
        <w:pStyle w:val="a8"/>
        <w:rPr>
          <w:spacing w:val="-4"/>
          <w:rtl/>
        </w:rPr>
      </w:pPr>
      <w:r w:rsidRPr="006C1A3C">
        <w:rPr>
          <w:rFonts w:hint="cs"/>
          <w:spacing w:val="-2"/>
          <w:rtl/>
        </w:rPr>
        <w:t>از مجیب</w:t>
      </w:r>
      <w:r w:rsidR="001C1B74" w:rsidRPr="006C1A3C">
        <w:rPr>
          <w:rFonts w:hint="cs"/>
          <w:spacing w:val="-2"/>
          <w:rtl/>
        </w:rPr>
        <w:t>ۀ</w:t>
      </w:r>
      <w:r w:rsidRPr="006C1A3C">
        <w:rPr>
          <w:rFonts w:hint="cs"/>
          <w:spacing w:val="-2"/>
          <w:rtl/>
        </w:rPr>
        <w:t xml:space="preserve"> الباهلی از پدرش یا عمویش روایت شده که او نزد پیامبر</w:t>
      </w:r>
      <w:r w:rsidR="00DB720F" w:rsidRPr="006C1A3C">
        <w:rPr>
          <w:rFonts w:cs="CTraditional Arabic" w:hint="cs"/>
          <w:spacing w:val="-2"/>
          <w:rtl/>
        </w:rPr>
        <w:t xml:space="preserve"> ج</w:t>
      </w:r>
      <w:r w:rsidRPr="006C1A3C">
        <w:rPr>
          <w:rFonts w:hint="cs"/>
          <w:spacing w:val="-2"/>
          <w:rtl/>
        </w:rPr>
        <w:t xml:space="preserve"> آمد، سپس رفت و بعد از یک سال آمد که حال و وضعیت قیافه‌اش تغییر کرده بود، گفت: ای رسول خدا</w:t>
      </w:r>
      <w:r w:rsidR="00DB720F" w:rsidRPr="006C1A3C">
        <w:rPr>
          <w:rFonts w:cs="CTraditional Arabic" w:hint="cs"/>
          <w:spacing w:val="-2"/>
          <w:rtl/>
        </w:rPr>
        <w:t xml:space="preserve"> ج</w:t>
      </w:r>
      <w:r w:rsidRPr="006C1A3C">
        <w:rPr>
          <w:rFonts w:hint="cs"/>
          <w:spacing w:val="-2"/>
          <w:rtl/>
        </w:rPr>
        <w:t xml:space="preserve"> آیا مرا نمی‌شناسی؟ پیامبر</w:t>
      </w:r>
      <w:r w:rsidR="00DB720F" w:rsidRPr="006C1A3C">
        <w:rPr>
          <w:rFonts w:cs="CTraditional Arabic" w:hint="cs"/>
          <w:spacing w:val="-2"/>
          <w:rtl/>
        </w:rPr>
        <w:t xml:space="preserve"> ج</w:t>
      </w:r>
      <w:r w:rsidRPr="006C1A3C">
        <w:rPr>
          <w:rFonts w:hint="cs"/>
          <w:spacing w:val="-2"/>
          <w:rtl/>
        </w:rPr>
        <w:t xml:space="preserve"> فرمود: تو کیستی؟ گفت: من همان باهلی هستم که سال گذشته نزد شما آمدم، پیامبر</w:t>
      </w:r>
      <w:r w:rsidR="00DB720F" w:rsidRPr="006C1A3C">
        <w:rPr>
          <w:rFonts w:cs="CTraditional Arabic" w:hint="cs"/>
          <w:spacing w:val="-2"/>
          <w:rtl/>
        </w:rPr>
        <w:t xml:space="preserve"> ج</w:t>
      </w:r>
      <w:r w:rsidRPr="006C1A3C">
        <w:rPr>
          <w:rFonts w:hint="cs"/>
          <w:spacing w:val="-2"/>
          <w:rtl/>
        </w:rPr>
        <w:t xml:space="preserve"> فرمود: </w:t>
      </w:r>
      <w:r w:rsidRPr="006C1A3C">
        <w:rPr>
          <w:rStyle w:val="Char8"/>
          <w:spacing w:val="-2"/>
          <w:rtl/>
        </w:rPr>
        <w:t>«</w:t>
      </w:r>
      <w:r w:rsidRPr="006C1A3C">
        <w:rPr>
          <w:rStyle w:val="Char3"/>
          <w:spacing w:val="-2"/>
          <w:rtl/>
        </w:rPr>
        <w:t>فما غ</w:t>
      </w:r>
      <w:r w:rsidR="00AF0FC2" w:rsidRPr="006C1A3C">
        <w:rPr>
          <w:rStyle w:val="Char3"/>
          <w:spacing w:val="-2"/>
          <w:rtl/>
        </w:rPr>
        <w:t>ي</w:t>
      </w:r>
      <w:r w:rsidRPr="006C1A3C">
        <w:rPr>
          <w:rStyle w:val="Char3"/>
          <w:spacing w:val="-2"/>
          <w:rtl/>
        </w:rPr>
        <w:t>ر</w:t>
      </w:r>
      <w:r w:rsidR="00C172E8" w:rsidRPr="006C1A3C">
        <w:rPr>
          <w:rStyle w:val="Char3"/>
          <w:spacing w:val="-2"/>
          <w:rtl/>
        </w:rPr>
        <w:t>ك</w:t>
      </w:r>
      <w:r w:rsidRPr="006C1A3C">
        <w:rPr>
          <w:rStyle w:val="Char3"/>
          <w:spacing w:val="-2"/>
          <w:rtl/>
        </w:rPr>
        <w:t xml:space="preserve">، وقد </w:t>
      </w:r>
      <w:r w:rsidR="00C172E8" w:rsidRPr="006C1A3C">
        <w:rPr>
          <w:rStyle w:val="Char3"/>
          <w:spacing w:val="-2"/>
          <w:rtl/>
        </w:rPr>
        <w:t>ك</w:t>
      </w:r>
      <w:r w:rsidRPr="006C1A3C">
        <w:rPr>
          <w:rStyle w:val="Char3"/>
          <w:spacing w:val="-2"/>
          <w:rtl/>
        </w:rPr>
        <w:t>نت حسن ال</w:t>
      </w:r>
      <w:r w:rsidR="00D67E9D" w:rsidRPr="006C1A3C">
        <w:rPr>
          <w:rStyle w:val="Char3"/>
          <w:rFonts w:hint="cs"/>
          <w:spacing w:val="-2"/>
          <w:rtl/>
        </w:rPr>
        <w:t>ـ</w:t>
      </w:r>
      <w:r w:rsidRPr="006C1A3C">
        <w:rPr>
          <w:rStyle w:val="Char3"/>
          <w:spacing w:val="-2"/>
          <w:rtl/>
        </w:rPr>
        <w:t>ه</w:t>
      </w:r>
      <w:r w:rsidR="00AF0FC2" w:rsidRPr="006C1A3C">
        <w:rPr>
          <w:rStyle w:val="Char3"/>
          <w:spacing w:val="-2"/>
          <w:rtl/>
        </w:rPr>
        <w:t>ي</w:t>
      </w:r>
      <w:r w:rsidRPr="006C1A3C">
        <w:rPr>
          <w:rStyle w:val="Char3"/>
          <w:spacing w:val="-2"/>
          <w:rtl/>
        </w:rPr>
        <w:t>ئ</w:t>
      </w:r>
      <w:r w:rsidR="00AF0FC2" w:rsidRPr="006C1A3C">
        <w:rPr>
          <w:rStyle w:val="Char3"/>
          <w:spacing w:val="-2"/>
          <w:rtl/>
        </w:rPr>
        <w:t>ة</w:t>
      </w:r>
      <w:r w:rsidRPr="006C1A3C">
        <w:rPr>
          <w:rStyle w:val="Char3"/>
          <w:spacing w:val="-2"/>
          <w:rtl/>
        </w:rPr>
        <w:t>؟</w:t>
      </w:r>
      <w:r w:rsidRPr="006C1A3C">
        <w:rPr>
          <w:rFonts w:ascii="Lotus Linotype" w:hAnsi="Lotus Linotype" w:cs="Lotus Linotype"/>
          <w:spacing w:val="-2"/>
          <w:szCs w:val="27"/>
          <w:rtl/>
        </w:rPr>
        <w:t xml:space="preserve"> </w:t>
      </w:r>
      <w:r w:rsidRPr="006C1A3C">
        <w:rPr>
          <w:rStyle w:val="Char3"/>
          <w:spacing w:val="-2"/>
          <w:rtl/>
        </w:rPr>
        <w:t xml:space="preserve">... </w:t>
      </w:r>
      <w:r w:rsidRPr="006C1A3C">
        <w:rPr>
          <w:rStyle w:val="Char3"/>
          <w:spacing w:val="-4"/>
          <w:rtl/>
        </w:rPr>
        <w:t>قال</w:t>
      </w:r>
      <w:r w:rsidR="00E21F8C" w:rsidRPr="006C1A3C">
        <w:rPr>
          <w:rFonts w:ascii="Lotus Linotype" w:hAnsi="Lotus Linotype" w:cs="Lotus Linotype" w:hint="cs"/>
          <w:spacing w:val="-4"/>
          <w:szCs w:val="27"/>
          <w:rtl/>
        </w:rPr>
        <w:t xml:space="preserve"> </w:t>
      </w:r>
      <w:r w:rsidR="00E21F8C" w:rsidRPr="006C1A3C">
        <w:rPr>
          <w:rFonts w:ascii="Lotus Linotype" w:hAnsi="Lotus Linotype" w:cs="CTraditional Arabic" w:hint="cs"/>
          <w:spacing w:val="-4"/>
          <w:szCs w:val="27"/>
          <w:rtl/>
        </w:rPr>
        <w:t>ج</w:t>
      </w:r>
      <w:r w:rsidRPr="006C1A3C">
        <w:rPr>
          <w:rStyle w:val="Char3"/>
          <w:spacing w:val="-4"/>
          <w:rtl/>
        </w:rPr>
        <w:t>:</w:t>
      </w:r>
      <w:r w:rsidRPr="006C1A3C">
        <w:rPr>
          <w:rFonts w:ascii="Lotus Linotype" w:hAnsi="Lotus Linotype" w:cs="Lotus Linotype"/>
          <w:spacing w:val="-4"/>
          <w:szCs w:val="27"/>
          <w:rtl/>
        </w:rPr>
        <w:t xml:space="preserve"> </w:t>
      </w:r>
      <w:r w:rsidRPr="006C1A3C">
        <w:rPr>
          <w:rStyle w:val="Char3"/>
          <w:spacing w:val="-4"/>
          <w:rtl/>
        </w:rPr>
        <w:t>صم من الحرم و اتر</w:t>
      </w:r>
      <w:r w:rsidR="00C172E8" w:rsidRPr="006C1A3C">
        <w:rPr>
          <w:rStyle w:val="Char3"/>
          <w:spacing w:val="-4"/>
          <w:rtl/>
        </w:rPr>
        <w:t>ك</w:t>
      </w:r>
      <w:r w:rsidRPr="006C1A3C">
        <w:rPr>
          <w:rStyle w:val="Char3"/>
          <w:spacing w:val="-4"/>
          <w:rtl/>
        </w:rPr>
        <w:t>، صم من الحرم واتر</w:t>
      </w:r>
      <w:r w:rsidR="00C172E8" w:rsidRPr="006C1A3C">
        <w:rPr>
          <w:rStyle w:val="Char3"/>
          <w:spacing w:val="-4"/>
          <w:rtl/>
        </w:rPr>
        <w:t>ك</w:t>
      </w:r>
      <w:r w:rsidRPr="006C1A3C">
        <w:rPr>
          <w:rStyle w:val="Char3"/>
          <w:spacing w:val="-4"/>
          <w:rtl/>
        </w:rPr>
        <w:t>، صم من الحرم واتر</w:t>
      </w:r>
      <w:r w:rsidR="00C172E8" w:rsidRPr="006C1A3C">
        <w:rPr>
          <w:rStyle w:val="Char3"/>
          <w:spacing w:val="-4"/>
          <w:rtl/>
        </w:rPr>
        <w:t>ك</w:t>
      </w:r>
      <w:r w:rsidRPr="006C1A3C">
        <w:rPr>
          <w:rStyle w:val="Char8"/>
          <w:spacing w:val="-4"/>
          <w:rtl/>
        </w:rPr>
        <w:t>»</w:t>
      </w:r>
      <w:r w:rsidRPr="006C1A3C">
        <w:rPr>
          <w:rStyle w:val="Char3"/>
          <w:spacing w:val="-4"/>
          <w:rtl/>
        </w:rPr>
        <w:t xml:space="preserve"> وقال بأصبعه الثلاث</w:t>
      </w:r>
      <w:r w:rsidR="00AF0FC2" w:rsidRPr="006C1A3C">
        <w:rPr>
          <w:rStyle w:val="Char3"/>
          <w:spacing w:val="-4"/>
          <w:rtl/>
        </w:rPr>
        <w:t>ة</w:t>
      </w:r>
      <w:r w:rsidRPr="006C1A3C">
        <w:rPr>
          <w:rStyle w:val="Char3"/>
          <w:spacing w:val="-4"/>
          <w:rtl/>
        </w:rPr>
        <w:t xml:space="preserve"> فضمها ثم أرسلها</w:t>
      </w:r>
      <w:r w:rsidR="00492CA8" w:rsidRPr="006C1A3C">
        <w:rPr>
          <w:rStyle w:val="Char8"/>
          <w:rFonts w:hint="cs"/>
          <w:spacing w:val="-4"/>
          <w:rtl/>
        </w:rPr>
        <w:t>»</w:t>
      </w:r>
      <w:r w:rsidR="00E21F8C" w:rsidRPr="006C1A3C">
        <w:rPr>
          <w:rFonts w:hint="cs"/>
          <w:spacing w:val="-4"/>
          <w:vertAlign w:val="superscript"/>
          <w:rtl/>
        </w:rPr>
        <w:t>(</w:t>
      </w:r>
      <w:r w:rsidR="00E21F8C" w:rsidRPr="006C1A3C">
        <w:rPr>
          <w:spacing w:val="-4"/>
          <w:vertAlign w:val="superscript"/>
          <w:rtl/>
        </w:rPr>
        <w:footnoteReference w:id="352"/>
      </w:r>
      <w:r w:rsidR="00E21F8C" w:rsidRPr="006C1A3C">
        <w:rPr>
          <w:rFonts w:hint="cs"/>
          <w:spacing w:val="-4"/>
          <w:vertAlign w:val="superscript"/>
          <w:rtl/>
        </w:rPr>
        <w:t>)</w:t>
      </w:r>
      <w:r w:rsidRPr="006C1A3C">
        <w:rPr>
          <w:spacing w:val="-4"/>
          <w:rtl/>
        </w:rPr>
        <w:t>.</w:t>
      </w:r>
      <w:r w:rsidRPr="006C1A3C">
        <w:rPr>
          <w:rFonts w:hint="cs"/>
          <w:spacing w:val="-4"/>
          <w:rtl/>
        </w:rPr>
        <w:t xml:space="preserve"> </w:t>
      </w:r>
      <w:r w:rsidR="00492CA8" w:rsidRPr="006C1A3C">
        <w:rPr>
          <w:rStyle w:val="Char8"/>
          <w:rFonts w:hint="cs"/>
          <w:spacing w:val="-4"/>
          <w:rtl/>
        </w:rPr>
        <w:t>«</w:t>
      </w:r>
      <w:r w:rsidRPr="006C1A3C">
        <w:rPr>
          <w:rStyle w:val="Chare"/>
          <w:rFonts w:hint="cs"/>
          <w:spacing w:val="-4"/>
          <w:rtl/>
        </w:rPr>
        <w:t>چه چیزی باعث شده که قیافه‌ات تغییر کند در حالی که قیافه‌ای قشنگ داشتی؟ ... پیامبر</w:t>
      </w:r>
      <w:r w:rsidR="00DB720F" w:rsidRPr="006C1A3C">
        <w:rPr>
          <w:rFonts w:hint="cs"/>
          <w:spacing w:val="-4"/>
          <w:rtl/>
        </w:rPr>
        <w:t xml:space="preserve"> </w:t>
      </w:r>
      <w:r w:rsidR="00C04B4A" w:rsidRPr="006C1A3C">
        <w:rPr>
          <w:rFonts w:cs="CTraditional Arabic" w:hint="cs"/>
          <w:spacing w:val="-4"/>
          <w:rtl/>
        </w:rPr>
        <w:t>ج</w:t>
      </w:r>
      <w:r w:rsidRPr="006C1A3C">
        <w:rPr>
          <w:rFonts w:hint="cs"/>
          <w:spacing w:val="-4"/>
          <w:rtl/>
        </w:rPr>
        <w:t xml:space="preserve"> </w:t>
      </w:r>
      <w:r w:rsidRPr="006C1A3C">
        <w:rPr>
          <w:rStyle w:val="Chare"/>
          <w:rFonts w:hint="cs"/>
          <w:spacing w:val="-4"/>
          <w:rtl/>
        </w:rPr>
        <w:t>فرمود: از ماه‌های حرام روزه بگیر و افطار کن سه مرتبه این سخن را تکرار کرد، و با انگشتانش عدد 3 را نشان می‌داد یعنی در هر ماه سه روز روزه بگیر</w:t>
      </w:r>
      <w:r w:rsidR="00492CA8" w:rsidRPr="006C1A3C">
        <w:rPr>
          <w:rStyle w:val="Char8"/>
          <w:rFonts w:hint="cs"/>
          <w:spacing w:val="-4"/>
          <w:rtl/>
        </w:rPr>
        <w:t>»</w:t>
      </w:r>
      <w:r w:rsidRPr="006C1A3C">
        <w:rPr>
          <w:rFonts w:hint="cs"/>
          <w:spacing w:val="-4"/>
          <w:rtl/>
        </w:rPr>
        <w:t>.</w:t>
      </w:r>
    </w:p>
    <w:p w:rsidR="00DA0BF4" w:rsidRPr="00A2776C" w:rsidRDefault="00DA0BF4" w:rsidP="00A2776C">
      <w:pPr>
        <w:pStyle w:val="a8"/>
        <w:rPr>
          <w:rtl/>
        </w:rPr>
      </w:pPr>
      <w:r w:rsidRPr="006C1A3C">
        <w:rPr>
          <w:rFonts w:hint="cs"/>
          <w:spacing w:val="-4"/>
          <w:rtl/>
        </w:rPr>
        <w:t>از عثمان‌بن حکیم انصاری روایت شده که گفت: از سعیدبن جبیر از روز</w:t>
      </w:r>
      <w:r w:rsidR="001C1B74" w:rsidRPr="006C1A3C">
        <w:rPr>
          <w:rFonts w:hint="cs"/>
          <w:spacing w:val="-4"/>
          <w:rtl/>
        </w:rPr>
        <w:t>ۀ</w:t>
      </w:r>
      <w:r w:rsidRPr="006C1A3C">
        <w:rPr>
          <w:rFonts w:hint="cs"/>
          <w:spacing w:val="-4"/>
          <w:rtl/>
        </w:rPr>
        <w:t xml:space="preserve"> ماه رجب سؤال کردم؟ آن زمان هم در ماه رجب قرار داشتیم، در جواب گفت: از ابن عباس </w:t>
      </w:r>
      <w:r w:rsidR="00EC26F3" w:rsidRPr="006C1A3C">
        <w:rPr>
          <w:rFonts w:cs="CTraditional Arabic" w:hint="cs"/>
          <w:spacing w:val="-4"/>
          <w:rtl/>
        </w:rPr>
        <w:t>ب</w:t>
      </w:r>
      <w:r w:rsidRPr="00A2776C">
        <w:rPr>
          <w:rFonts w:hint="cs"/>
          <w:rtl/>
        </w:rPr>
        <w:t xml:space="preserve"> شنیده‌ام که می‌گفت: رسول خدا</w:t>
      </w:r>
      <w:r w:rsidR="00DB720F" w:rsidRPr="00A2776C">
        <w:rPr>
          <w:rFonts w:cs="CTraditional Arabic" w:hint="cs"/>
          <w:rtl/>
        </w:rPr>
        <w:t xml:space="preserve"> ج</w:t>
      </w:r>
      <w:r w:rsidRPr="00A2776C">
        <w:rPr>
          <w:rFonts w:hint="cs"/>
          <w:rtl/>
        </w:rPr>
        <w:t xml:space="preserve"> روزه می‌گرفت حتی می‌گفتیم روزه است و افطار نمی‌کند، و گاهی هم افطار می‌کرد به طوری که می‌گفتیم پیامبر</w:t>
      </w:r>
      <w:r w:rsidR="00DB720F" w:rsidRPr="00A2776C">
        <w:rPr>
          <w:rFonts w:cs="CTraditional Arabic" w:hint="cs"/>
          <w:rtl/>
        </w:rPr>
        <w:t xml:space="preserve"> ج</w:t>
      </w:r>
      <w:r w:rsidRPr="00A2776C">
        <w:rPr>
          <w:rFonts w:hint="cs"/>
          <w:rtl/>
        </w:rPr>
        <w:t xml:space="preserve"> روزه نمی‌گیرد</w:t>
      </w:r>
      <w:r w:rsidR="00492CA8" w:rsidRPr="00A2776C">
        <w:rPr>
          <w:rFonts w:hint="cs"/>
          <w:vertAlign w:val="superscript"/>
          <w:rtl/>
        </w:rPr>
        <w:t>(</w:t>
      </w:r>
      <w:r w:rsidR="00492CA8" w:rsidRPr="00A2776C">
        <w:rPr>
          <w:vertAlign w:val="superscript"/>
          <w:rtl/>
        </w:rPr>
        <w:footnoteReference w:id="353"/>
      </w:r>
      <w:r w:rsidR="00492CA8" w:rsidRPr="00A2776C">
        <w:rPr>
          <w:rFonts w:hint="cs"/>
          <w:vertAlign w:val="superscript"/>
          <w:rtl/>
        </w:rPr>
        <w:t>)</w:t>
      </w:r>
      <w:r w:rsidRPr="00A2776C">
        <w:rPr>
          <w:rFonts w:hint="cs"/>
          <w:rtl/>
        </w:rPr>
        <w:t xml:space="preserve">. </w:t>
      </w:r>
    </w:p>
    <w:p w:rsidR="00DA0BF4" w:rsidRPr="00A2776C" w:rsidRDefault="00DA0BF4" w:rsidP="00A2776C">
      <w:pPr>
        <w:pStyle w:val="a8"/>
        <w:rPr>
          <w:rtl/>
        </w:rPr>
      </w:pPr>
      <w:r w:rsidRPr="00A2776C">
        <w:rPr>
          <w:rFonts w:hint="cs"/>
          <w:rtl/>
        </w:rPr>
        <w:t xml:space="preserve">از ابن عمر </w:t>
      </w:r>
      <w:r w:rsidR="00EC26F3" w:rsidRPr="00A2776C">
        <w:rPr>
          <w:rFonts w:cs="CTraditional Arabic" w:hint="cs"/>
          <w:rtl/>
        </w:rPr>
        <w:t>ب</w:t>
      </w:r>
      <w:r w:rsidRPr="00A2776C">
        <w:rPr>
          <w:rFonts w:hint="cs"/>
          <w:rtl/>
        </w:rPr>
        <w:t xml:space="preserve"> روایت شده که پیامبر</w:t>
      </w:r>
      <w:r w:rsidR="00DB720F" w:rsidRPr="00A2776C">
        <w:rPr>
          <w:rFonts w:cs="CTraditional Arabic" w:hint="cs"/>
          <w:rtl/>
        </w:rPr>
        <w:t xml:space="preserve"> ج</w:t>
      </w:r>
      <w:r w:rsidRPr="00A2776C">
        <w:rPr>
          <w:rFonts w:hint="cs"/>
          <w:rtl/>
        </w:rPr>
        <w:t xml:space="preserve"> چهار عمره انجام داده است که یکی از</w:t>
      </w:r>
      <w:r w:rsidR="00984728" w:rsidRPr="00A2776C">
        <w:rPr>
          <w:rFonts w:hint="cs"/>
          <w:rtl/>
        </w:rPr>
        <w:t xml:space="preserve"> آن‌ها ‌</w:t>
      </w:r>
      <w:r w:rsidRPr="00A2776C">
        <w:rPr>
          <w:rFonts w:hint="cs"/>
          <w:rtl/>
        </w:rPr>
        <w:t>در ماه رجب بوده است</w:t>
      </w:r>
      <w:r w:rsidR="00492CA8" w:rsidRPr="00A2776C">
        <w:rPr>
          <w:rFonts w:hint="cs"/>
          <w:vertAlign w:val="superscript"/>
          <w:rtl/>
        </w:rPr>
        <w:t>(</w:t>
      </w:r>
      <w:r w:rsidR="00492CA8" w:rsidRPr="00A2776C">
        <w:rPr>
          <w:vertAlign w:val="superscript"/>
          <w:rtl/>
        </w:rPr>
        <w:footnoteReference w:id="354"/>
      </w:r>
      <w:r w:rsidR="00492CA8" w:rsidRPr="00A2776C">
        <w:rPr>
          <w:rFonts w:hint="cs"/>
          <w:vertAlign w:val="superscript"/>
          <w:rtl/>
        </w:rPr>
        <w:t>)</w:t>
      </w:r>
      <w:r w:rsidRPr="00A2776C">
        <w:rPr>
          <w:rFonts w:hint="cs"/>
          <w:rtl/>
        </w:rPr>
        <w:t xml:space="preserve">. </w:t>
      </w:r>
    </w:p>
    <w:p w:rsidR="00DA0BF4" w:rsidRPr="00A2776C" w:rsidRDefault="00DA0BF4" w:rsidP="006C1A3C">
      <w:pPr>
        <w:pStyle w:val="a8"/>
        <w:rPr>
          <w:rtl/>
        </w:rPr>
      </w:pPr>
      <w:r w:rsidRPr="00A2776C">
        <w:rPr>
          <w:rFonts w:hint="cs"/>
          <w:rtl/>
        </w:rPr>
        <w:t>از ابی‌الملیح روایت شده گفت: مردی صدا برآورد و گفت: ای رسول خدا</w:t>
      </w:r>
      <w:r w:rsidR="00DB720F" w:rsidRPr="00A2776C">
        <w:rPr>
          <w:rFonts w:cs="CTraditional Arabic" w:hint="cs"/>
          <w:rtl/>
        </w:rPr>
        <w:t xml:space="preserve"> ج</w:t>
      </w:r>
      <w:r w:rsidRPr="00A2776C">
        <w:rPr>
          <w:rFonts w:hint="cs"/>
          <w:rtl/>
        </w:rPr>
        <w:t xml:space="preserve"> ما در زمان جاهلیت در ماه رجب حیوانی را ذبح می‌کردیم، شما چه دستوری می‌دهید؟ پیامبر</w:t>
      </w:r>
      <w:r w:rsidR="00DB720F" w:rsidRPr="00A2776C">
        <w:rPr>
          <w:rFonts w:cs="CTraditional Arabic" w:hint="cs"/>
          <w:rtl/>
        </w:rPr>
        <w:t xml:space="preserve"> ج</w:t>
      </w:r>
      <w:r w:rsidRPr="00A2776C">
        <w:rPr>
          <w:rFonts w:hint="cs"/>
          <w:rtl/>
        </w:rPr>
        <w:t xml:space="preserve"> گفت: </w:t>
      </w:r>
      <w:r w:rsidRPr="00A2776C">
        <w:rPr>
          <w:rtl/>
        </w:rPr>
        <w:t>«</w:t>
      </w:r>
      <w:r w:rsidRPr="00A2776C">
        <w:rPr>
          <w:rStyle w:val="Char3"/>
          <w:rFonts w:hint="cs"/>
          <w:rtl/>
        </w:rPr>
        <w:t>ا</w:t>
      </w:r>
      <w:r w:rsidRPr="00A2776C">
        <w:rPr>
          <w:rStyle w:val="Char3"/>
          <w:rtl/>
        </w:rPr>
        <w:t>ذبحوا لله ف</w:t>
      </w:r>
      <w:r w:rsidR="00AF0FC2" w:rsidRPr="00A2776C">
        <w:rPr>
          <w:rStyle w:val="Char3"/>
          <w:rtl/>
        </w:rPr>
        <w:t>ي</w:t>
      </w:r>
      <w:r w:rsidRPr="00A2776C">
        <w:rPr>
          <w:rStyle w:val="Char3"/>
          <w:rtl/>
        </w:rPr>
        <w:t xml:space="preserve"> أ</w:t>
      </w:r>
      <w:r w:rsidR="00AF0FC2" w:rsidRPr="00A2776C">
        <w:rPr>
          <w:rStyle w:val="Char3"/>
          <w:rtl/>
        </w:rPr>
        <w:t>ي</w:t>
      </w:r>
      <w:r w:rsidRPr="00A2776C">
        <w:rPr>
          <w:rStyle w:val="Char3"/>
          <w:rtl/>
        </w:rPr>
        <w:t xml:space="preserve"> شهرٍ </w:t>
      </w:r>
      <w:r w:rsidR="00C172E8" w:rsidRPr="00A2776C">
        <w:rPr>
          <w:rStyle w:val="Char3"/>
          <w:rtl/>
        </w:rPr>
        <w:t>ك</w:t>
      </w:r>
      <w:r w:rsidRPr="00A2776C">
        <w:rPr>
          <w:rStyle w:val="Char3"/>
          <w:rtl/>
        </w:rPr>
        <w:t>ان وبروا الله عز</w:t>
      </w:r>
      <w:r w:rsidRPr="00A2776C">
        <w:rPr>
          <w:rStyle w:val="Char3"/>
          <w:rFonts w:hint="cs"/>
          <w:rtl/>
        </w:rPr>
        <w:t xml:space="preserve">ّ </w:t>
      </w:r>
      <w:r w:rsidRPr="00A2776C">
        <w:rPr>
          <w:rStyle w:val="Char3"/>
          <w:rtl/>
        </w:rPr>
        <w:t>وجل وأطعموا</w:t>
      </w:r>
      <w:r w:rsidRPr="00A2776C">
        <w:rPr>
          <w:rtl/>
        </w:rPr>
        <w:t>»</w:t>
      </w:r>
      <w:r w:rsidR="00492CA8" w:rsidRPr="006C1A3C">
        <w:rPr>
          <w:rFonts w:hint="cs"/>
          <w:vertAlign w:val="superscript"/>
          <w:rtl/>
        </w:rPr>
        <w:t>(</w:t>
      </w:r>
      <w:r w:rsidR="00492CA8" w:rsidRPr="006C1A3C">
        <w:rPr>
          <w:vertAlign w:val="superscript"/>
          <w:rtl/>
        </w:rPr>
        <w:footnoteReference w:id="355"/>
      </w:r>
      <w:r w:rsidR="00492CA8" w:rsidRPr="006C1A3C">
        <w:rPr>
          <w:rFonts w:hint="cs"/>
          <w:vertAlign w:val="superscript"/>
          <w:rtl/>
        </w:rPr>
        <w:t>)</w:t>
      </w:r>
      <w:r w:rsidRPr="006C1A3C">
        <w:rPr>
          <w:rtl/>
        </w:rPr>
        <w:t>.</w:t>
      </w:r>
      <w:r w:rsidRPr="00A2776C">
        <w:rPr>
          <w:rFonts w:hint="cs"/>
          <w:rtl/>
        </w:rPr>
        <w:t xml:space="preserve"> «</w:t>
      </w:r>
      <w:r w:rsidRPr="00A2776C">
        <w:rPr>
          <w:rStyle w:val="Chare"/>
          <w:rFonts w:hint="cs"/>
          <w:rtl/>
        </w:rPr>
        <w:t>فقط برای خدا و به خاطر او ذبح کنید در هر ماهی که باشد، و از او اطاعت و فرمانبرداری کنید، و تهیدستان و گرسنگان را اطعام دهید</w:t>
      </w:r>
      <w:r w:rsidRPr="00A2776C">
        <w:rPr>
          <w:rFonts w:hint="cs"/>
          <w:rtl/>
        </w:rPr>
        <w:t xml:space="preserve">». </w:t>
      </w:r>
    </w:p>
    <w:p w:rsidR="00DA0BF4" w:rsidRPr="00A2776C" w:rsidRDefault="00DA0BF4" w:rsidP="00A2776C">
      <w:pPr>
        <w:pStyle w:val="a8"/>
        <w:rPr>
          <w:rtl/>
        </w:rPr>
      </w:pPr>
      <w:r w:rsidRPr="00A2776C">
        <w:rPr>
          <w:rFonts w:hint="cs"/>
          <w:rtl/>
        </w:rPr>
        <w:t>از یحیی‌بن زراره‌بن کریم بن الحارث بن عمرو الباهلی روایت شده گفت: از پدرم شنیدم که می‌گفت از پدرش حارث‌بن عمرو شنیده در حجة‌الوداع با پیامبر</w:t>
      </w:r>
      <w:r w:rsidR="00B903C9" w:rsidRPr="00A2776C">
        <w:rPr>
          <w:rFonts w:cs="CTraditional Arabic" w:hint="cs"/>
          <w:rtl/>
        </w:rPr>
        <w:t xml:space="preserve"> ج </w:t>
      </w:r>
      <w:r w:rsidRPr="00A2776C">
        <w:rPr>
          <w:rFonts w:hint="cs"/>
          <w:rtl/>
        </w:rPr>
        <w:t>ملاقات کرده است، از میان مردم نفری گفت: ای رسول خدا</w:t>
      </w:r>
      <w:r w:rsidR="00B903C9" w:rsidRPr="00A2776C">
        <w:rPr>
          <w:rFonts w:cs="CTraditional Arabic" w:hint="cs"/>
          <w:rtl/>
        </w:rPr>
        <w:t xml:space="preserve"> ج </w:t>
      </w:r>
      <w:r w:rsidRPr="00A2776C">
        <w:rPr>
          <w:rFonts w:hint="cs"/>
          <w:rtl/>
        </w:rPr>
        <w:t>نظرت در مورد ذبح نمودن اولین بچه چهارپا که ذبح شود چیست؟ پیامبر</w:t>
      </w:r>
      <w:r w:rsidR="00B903C9" w:rsidRPr="00A2776C">
        <w:rPr>
          <w:rFonts w:cs="CTraditional Arabic" w:hint="cs"/>
          <w:rtl/>
        </w:rPr>
        <w:t xml:space="preserve"> ج </w:t>
      </w:r>
      <w:r w:rsidRPr="00A2776C">
        <w:rPr>
          <w:rFonts w:hint="cs"/>
          <w:rtl/>
        </w:rPr>
        <w:t xml:space="preserve">فرمود: </w:t>
      </w:r>
      <w:r w:rsidRPr="00A2776C">
        <w:rPr>
          <w:rStyle w:val="Char8"/>
          <w:rtl/>
        </w:rPr>
        <w:t>«</w:t>
      </w:r>
      <w:r w:rsidRPr="00A2776C">
        <w:rPr>
          <w:rStyle w:val="Char3"/>
          <w:rtl/>
        </w:rPr>
        <w:t xml:space="preserve">من شاء عتر ومن شاء لم </w:t>
      </w:r>
      <w:r w:rsidR="00AF0FC2" w:rsidRPr="00A2776C">
        <w:rPr>
          <w:rStyle w:val="Char3"/>
          <w:rtl/>
        </w:rPr>
        <w:t>ي</w:t>
      </w:r>
      <w:r w:rsidRPr="00A2776C">
        <w:rPr>
          <w:rStyle w:val="Char3"/>
          <w:rtl/>
        </w:rPr>
        <w:t xml:space="preserve">عتر، ومن شاء فرع ومن شاء لم </w:t>
      </w:r>
      <w:r w:rsidR="00AF0FC2" w:rsidRPr="00A2776C">
        <w:rPr>
          <w:rStyle w:val="Char3"/>
          <w:rtl/>
        </w:rPr>
        <w:t>ي</w:t>
      </w:r>
      <w:r w:rsidRPr="00A2776C">
        <w:rPr>
          <w:rStyle w:val="Char3"/>
          <w:rtl/>
        </w:rPr>
        <w:t>فرع، وف</w:t>
      </w:r>
      <w:r w:rsidR="00AF0FC2" w:rsidRPr="00A2776C">
        <w:rPr>
          <w:rStyle w:val="Char3"/>
          <w:rtl/>
        </w:rPr>
        <w:t>ي</w:t>
      </w:r>
      <w:r w:rsidRPr="00A2776C">
        <w:rPr>
          <w:rStyle w:val="Char3"/>
          <w:rtl/>
        </w:rPr>
        <w:t xml:space="preserve"> الغنم أضح</w:t>
      </w:r>
      <w:r w:rsidR="00AF0FC2" w:rsidRPr="00A2776C">
        <w:rPr>
          <w:rStyle w:val="Char3"/>
          <w:rtl/>
        </w:rPr>
        <w:t>ي</w:t>
      </w:r>
      <w:r w:rsidRPr="00A2776C">
        <w:rPr>
          <w:rStyle w:val="Char3"/>
          <w:rtl/>
        </w:rPr>
        <w:t>تها</w:t>
      </w:r>
      <w:r w:rsidRPr="00A2776C">
        <w:rPr>
          <w:rStyle w:val="Char3"/>
          <w:rFonts w:hint="cs"/>
          <w:rtl/>
        </w:rPr>
        <w:t>،</w:t>
      </w:r>
      <w:r w:rsidRPr="00A2776C">
        <w:rPr>
          <w:rStyle w:val="Char3"/>
          <w:rtl/>
        </w:rPr>
        <w:t xml:space="preserve"> وقبض أصابعه إلا واحد</w:t>
      </w:r>
      <w:r w:rsidR="00AF0FC2" w:rsidRPr="00A2776C">
        <w:rPr>
          <w:rStyle w:val="Char3"/>
          <w:rtl/>
        </w:rPr>
        <w:t>ة</w:t>
      </w:r>
      <w:r w:rsidRPr="00A2776C">
        <w:rPr>
          <w:rStyle w:val="Char8"/>
          <w:rtl/>
        </w:rPr>
        <w:t>»</w:t>
      </w:r>
      <w:r w:rsidR="00492CA8" w:rsidRPr="006C1A3C">
        <w:rPr>
          <w:rFonts w:hint="cs"/>
          <w:vertAlign w:val="superscript"/>
          <w:rtl/>
        </w:rPr>
        <w:t>(</w:t>
      </w:r>
      <w:r w:rsidR="00492CA8" w:rsidRPr="006C1A3C">
        <w:rPr>
          <w:vertAlign w:val="superscript"/>
          <w:rtl/>
        </w:rPr>
        <w:footnoteReference w:id="356"/>
      </w:r>
      <w:r w:rsidR="00492CA8" w:rsidRPr="006C1A3C">
        <w:rPr>
          <w:rFonts w:hint="cs"/>
          <w:vertAlign w:val="superscript"/>
          <w:rtl/>
        </w:rPr>
        <w:t>)</w:t>
      </w:r>
      <w:r w:rsidRPr="006C1A3C">
        <w:rPr>
          <w:rtl/>
        </w:rPr>
        <w:t>.</w:t>
      </w:r>
      <w:r w:rsidRPr="00A2776C">
        <w:rPr>
          <w:rFonts w:hint="cs"/>
          <w:rtl/>
        </w:rPr>
        <w:t xml:space="preserve"> </w:t>
      </w:r>
      <w:r w:rsidRPr="00A2776C">
        <w:rPr>
          <w:rStyle w:val="Char8"/>
          <w:rFonts w:hint="cs"/>
          <w:rtl/>
        </w:rPr>
        <w:t>«</w:t>
      </w:r>
      <w:r w:rsidRPr="00A2776C">
        <w:rPr>
          <w:rStyle w:val="Chare"/>
          <w:rFonts w:hint="cs"/>
          <w:rtl/>
        </w:rPr>
        <w:t>هر کس دوست دارد در ماه رجب حیوانی را ذبح کند، آن را انجام دهد و هر کس دوست ندارد ذبح نکند، هر کس دوست دارد اولین بچ</w:t>
      </w:r>
      <w:r w:rsidR="001C1B74" w:rsidRPr="00A2776C">
        <w:rPr>
          <w:rStyle w:val="Chare"/>
          <w:rFonts w:hint="cs"/>
          <w:rtl/>
        </w:rPr>
        <w:t>ۀ</w:t>
      </w:r>
      <w:r w:rsidRPr="00A2776C">
        <w:rPr>
          <w:rStyle w:val="Chare"/>
          <w:rFonts w:hint="cs"/>
          <w:rtl/>
        </w:rPr>
        <w:t xml:space="preserve"> چهارپا را ذبح کند مختار است و هر کس دوست ندارد آن را انجام ندهد، و در گوسفندان قربانی وجود دارد، و با اشاره تمام انگشتان دست را مُشت کرده بود به جز یکی از آنها</w:t>
      </w:r>
      <w:r w:rsidRPr="00A2776C">
        <w:rPr>
          <w:rStyle w:val="Char8"/>
          <w:rFonts w:hint="cs"/>
          <w:rtl/>
        </w:rPr>
        <w:t>»</w:t>
      </w:r>
      <w:r w:rsidRPr="006C1A3C">
        <w:rPr>
          <w:rFonts w:hint="cs"/>
          <w:rtl/>
        </w:rPr>
        <w:t>.</w:t>
      </w:r>
      <w:r w:rsidRPr="00A2776C">
        <w:rPr>
          <w:rFonts w:hint="cs"/>
          <w:rtl/>
        </w:rPr>
        <w:t xml:space="preserve"> </w:t>
      </w:r>
    </w:p>
    <w:p w:rsidR="00DA0BF4" w:rsidRPr="00A2776C" w:rsidRDefault="00DA0BF4" w:rsidP="006C1A3C">
      <w:pPr>
        <w:pStyle w:val="a8"/>
        <w:widowControl w:val="0"/>
        <w:rPr>
          <w:rtl/>
        </w:rPr>
      </w:pPr>
      <w:r w:rsidRPr="00A2776C">
        <w:rPr>
          <w:rFonts w:hint="cs"/>
          <w:rtl/>
        </w:rPr>
        <w:t>از مخنف‌بن سلیم روایت شده است می‌گوید: در عرفات در خدمت پیامبر</w:t>
      </w:r>
      <w:r w:rsidR="00DB720F" w:rsidRPr="00A2776C">
        <w:rPr>
          <w:rFonts w:cs="CTraditional Arabic" w:hint="cs"/>
          <w:rtl/>
        </w:rPr>
        <w:t xml:space="preserve"> ج</w:t>
      </w:r>
      <w:r w:rsidRPr="00A2776C">
        <w:rPr>
          <w:rFonts w:hint="cs"/>
          <w:rtl/>
        </w:rPr>
        <w:t xml:space="preserve"> ایستاده بودیم از او شنیدم می‌فرمود: </w:t>
      </w:r>
      <w:r w:rsidRPr="00A2776C">
        <w:rPr>
          <w:rStyle w:val="Char8"/>
          <w:rtl/>
        </w:rPr>
        <w:t>«</w:t>
      </w:r>
      <w:r w:rsidR="00AF0FC2" w:rsidRPr="00A2776C">
        <w:rPr>
          <w:rStyle w:val="Char3"/>
          <w:rtl/>
        </w:rPr>
        <w:t>ي</w:t>
      </w:r>
      <w:r w:rsidRPr="00A2776C">
        <w:rPr>
          <w:rStyle w:val="Char3"/>
          <w:rtl/>
        </w:rPr>
        <w:t>ا أ</w:t>
      </w:r>
      <w:r w:rsidR="00AF0FC2" w:rsidRPr="00A2776C">
        <w:rPr>
          <w:rStyle w:val="Char3"/>
          <w:rtl/>
        </w:rPr>
        <w:t>ي</w:t>
      </w:r>
      <w:r w:rsidRPr="00A2776C">
        <w:rPr>
          <w:rStyle w:val="Char3"/>
          <w:rtl/>
        </w:rPr>
        <w:t>ها الناس عل</w:t>
      </w:r>
      <w:r w:rsidR="00AF0FC2" w:rsidRPr="00A2776C">
        <w:rPr>
          <w:rStyle w:val="Char3"/>
          <w:rtl/>
        </w:rPr>
        <w:t>ي</w:t>
      </w:r>
      <w:r w:rsidRPr="00A2776C">
        <w:rPr>
          <w:rStyle w:val="Char3"/>
          <w:rtl/>
        </w:rPr>
        <w:t xml:space="preserve"> </w:t>
      </w:r>
      <w:r w:rsidR="00C172E8" w:rsidRPr="00A2776C">
        <w:rPr>
          <w:rStyle w:val="Char3"/>
          <w:rtl/>
        </w:rPr>
        <w:t>ك</w:t>
      </w:r>
      <w:r w:rsidRPr="00A2776C">
        <w:rPr>
          <w:rStyle w:val="Char3"/>
          <w:rtl/>
        </w:rPr>
        <w:t>ل اهل ب</w:t>
      </w:r>
      <w:r w:rsidR="00AF0FC2" w:rsidRPr="00A2776C">
        <w:rPr>
          <w:rStyle w:val="Char3"/>
          <w:rtl/>
        </w:rPr>
        <w:t>ي</w:t>
      </w:r>
      <w:r w:rsidRPr="00A2776C">
        <w:rPr>
          <w:rStyle w:val="Char3"/>
          <w:rtl/>
        </w:rPr>
        <w:t>ت ف</w:t>
      </w:r>
      <w:r w:rsidR="00AF0FC2" w:rsidRPr="00A2776C">
        <w:rPr>
          <w:rStyle w:val="Char3"/>
          <w:rtl/>
        </w:rPr>
        <w:t>ي</w:t>
      </w:r>
      <w:r w:rsidRPr="00A2776C">
        <w:rPr>
          <w:rStyle w:val="Char3"/>
          <w:rtl/>
        </w:rPr>
        <w:t xml:space="preserve"> </w:t>
      </w:r>
      <w:r w:rsidR="00C172E8" w:rsidRPr="00A2776C">
        <w:rPr>
          <w:rStyle w:val="Char3"/>
          <w:rtl/>
        </w:rPr>
        <w:t>ك</w:t>
      </w:r>
      <w:r w:rsidRPr="00A2776C">
        <w:rPr>
          <w:rStyle w:val="Char3"/>
          <w:rtl/>
        </w:rPr>
        <w:t>ل عام أضح</w:t>
      </w:r>
      <w:r w:rsidR="00AF0FC2" w:rsidRPr="00A2776C">
        <w:rPr>
          <w:rStyle w:val="Char3"/>
          <w:rtl/>
        </w:rPr>
        <w:t>ية</w:t>
      </w:r>
      <w:r w:rsidRPr="00A2776C">
        <w:rPr>
          <w:rStyle w:val="Char3"/>
          <w:rtl/>
        </w:rPr>
        <w:t xml:space="preserve"> وعت</w:t>
      </w:r>
      <w:r w:rsidR="00AF0FC2" w:rsidRPr="00A2776C">
        <w:rPr>
          <w:rStyle w:val="Char3"/>
          <w:rtl/>
        </w:rPr>
        <w:t>ي</w:t>
      </w:r>
      <w:r w:rsidRPr="00A2776C">
        <w:rPr>
          <w:rStyle w:val="Char3"/>
          <w:rtl/>
        </w:rPr>
        <w:t>ر</w:t>
      </w:r>
      <w:r w:rsidR="00AF0FC2" w:rsidRPr="00A2776C">
        <w:rPr>
          <w:rStyle w:val="Char3"/>
          <w:rtl/>
        </w:rPr>
        <w:t>ة</w:t>
      </w:r>
      <w:r w:rsidRPr="00A2776C">
        <w:rPr>
          <w:rStyle w:val="Char3"/>
          <w:rtl/>
        </w:rPr>
        <w:t xml:space="preserve"> هل تدرون ما العت</w:t>
      </w:r>
      <w:r w:rsidR="00AF0FC2" w:rsidRPr="00A2776C">
        <w:rPr>
          <w:rStyle w:val="Char3"/>
          <w:rtl/>
        </w:rPr>
        <w:t>ي</w:t>
      </w:r>
      <w:r w:rsidRPr="00A2776C">
        <w:rPr>
          <w:rStyle w:val="Char3"/>
          <w:rtl/>
        </w:rPr>
        <w:t>ر</w:t>
      </w:r>
      <w:r w:rsidR="00AF0FC2" w:rsidRPr="00A2776C">
        <w:rPr>
          <w:rStyle w:val="Char3"/>
          <w:rtl/>
        </w:rPr>
        <w:t>ة</w:t>
      </w:r>
      <w:r w:rsidRPr="00A2776C">
        <w:rPr>
          <w:rStyle w:val="Char3"/>
          <w:rtl/>
        </w:rPr>
        <w:t>؟ ه</w:t>
      </w:r>
      <w:r w:rsidR="00AF0FC2" w:rsidRPr="00A2776C">
        <w:rPr>
          <w:rStyle w:val="Char3"/>
          <w:rtl/>
        </w:rPr>
        <w:t>ي</w:t>
      </w:r>
      <w:r w:rsidRPr="00A2776C">
        <w:rPr>
          <w:rStyle w:val="Char3"/>
          <w:rtl/>
        </w:rPr>
        <w:t xml:space="preserve"> الت</w:t>
      </w:r>
      <w:r w:rsidR="00AF0FC2" w:rsidRPr="00A2776C">
        <w:rPr>
          <w:rStyle w:val="Char3"/>
          <w:rtl/>
        </w:rPr>
        <w:t>ي</w:t>
      </w:r>
      <w:r w:rsidRPr="00A2776C">
        <w:rPr>
          <w:rStyle w:val="Char3"/>
          <w:rtl/>
        </w:rPr>
        <w:t xml:space="preserve"> تسمونها الرجب</w:t>
      </w:r>
      <w:r w:rsidR="00AF0FC2" w:rsidRPr="00A2776C">
        <w:rPr>
          <w:rStyle w:val="Char3"/>
          <w:rtl/>
        </w:rPr>
        <w:t>ية</w:t>
      </w:r>
      <w:r w:rsidRPr="00A2776C">
        <w:rPr>
          <w:rStyle w:val="Char8"/>
          <w:rtl/>
        </w:rPr>
        <w:t>»</w:t>
      </w:r>
      <w:r w:rsidR="00492CA8" w:rsidRPr="006C1A3C">
        <w:rPr>
          <w:rFonts w:hint="cs"/>
          <w:vertAlign w:val="superscript"/>
          <w:rtl/>
        </w:rPr>
        <w:t>(</w:t>
      </w:r>
      <w:r w:rsidR="00492CA8" w:rsidRPr="006C1A3C">
        <w:rPr>
          <w:vertAlign w:val="superscript"/>
          <w:rtl/>
        </w:rPr>
        <w:footnoteReference w:id="357"/>
      </w:r>
      <w:r w:rsidR="00492CA8" w:rsidRPr="006C1A3C">
        <w:rPr>
          <w:rFonts w:hint="cs"/>
          <w:vertAlign w:val="superscript"/>
          <w:rtl/>
        </w:rPr>
        <w:t>)</w:t>
      </w:r>
      <w:r w:rsidRPr="00A2776C">
        <w:rPr>
          <w:rFonts w:ascii="Lotus Linotype" w:hAnsi="Lotus Linotype" w:cs="Lotus Linotype"/>
          <w:szCs w:val="27"/>
          <w:rtl/>
        </w:rPr>
        <w:t>.</w:t>
      </w:r>
      <w:r w:rsidRPr="00A2776C">
        <w:rPr>
          <w:rFonts w:hint="cs"/>
          <w:rtl/>
        </w:rPr>
        <w:t xml:space="preserve"> </w:t>
      </w:r>
      <w:r w:rsidRPr="00A2776C">
        <w:rPr>
          <w:rStyle w:val="Char8"/>
          <w:rFonts w:hint="cs"/>
          <w:rtl/>
        </w:rPr>
        <w:t>«</w:t>
      </w:r>
      <w:r w:rsidRPr="00A2776C">
        <w:rPr>
          <w:rStyle w:val="Chare"/>
          <w:rFonts w:hint="cs"/>
          <w:rtl/>
        </w:rPr>
        <w:t>ای مردم بر تمام افراد خانواده در هر سال یک قربانی و یک عتیره واجب است، آیا می‌دانید عتیره چیست؟ همان چیزی است که آن را رجبیه می‌نامید یعنی چیزی که در ماه رجب ذبح می‌شود</w:t>
      </w:r>
      <w:r w:rsidRPr="00A2776C">
        <w:rPr>
          <w:rStyle w:val="Char8"/>
          <w:rFonts w:hint="cs"/>
          <w:rtl/>
        </w:rPr>
        <w:t>»</w:t>
      </w:r>
      <w:r w:rsidRPr="00A2776C">
        <w:rPr>
          <w:rFonts w:hint="cs"/>
          <w:rtl/>
        </w:rPr>
        <w:t xml:space="preserve">. </w:t>
      </w:r>
    </w:p>
    <w:p w:rsidR="00DA0BF4" w:rsidRPr="00A2776C" w:rsidRDefault="00DA0BF4" w:rsidP="006C1A3C">
      <w:pPr>
        <w:pStyle w:val="a8"/>
        <w:widowControl w:val="0"/>
        <w:rPr>
          <w:rtl/>
        </w:rPr>
      </w:pPr>
      <w:r w:rsidRPr="00A2776C">
        <w:rPr>
          <w:rFonts w:hint="cs"/>
          <w:rtl/>
        </w:rPr>
        <w:t>از أبی رزین لقیط بن عامر العقیلی روایت شده که گفت: گفتم ای رسول خدا</w:t>
      </w:r>
      <w:r w:rsidR="00DB720F" w:rsidRPr="00A2776C">
        <w:rPr>
          <w:rFonts w:cs="CTraditional Arabic" w:hint="cs"/>
          <w:rtl/>
        </w:rPr>
        <w:t xml:space="preserve"> ج</w:t>
      </w:r>
      <w:r w:rsidRPr="00A2776C">
        <w:rPr>
          <w:rFonts w:hint="cs"/>
          <w:rtl/>
        </w:rPr>
        <w:t>! در زمان جاهلیت در ماه رجب حیوانی را ذبح می‌کردیم، از آن می‌خوردیم و هر کس نزد ما می‌آمد به آن می‌دادیم، پیامبر</w:t>
      </w:r>
      <w:r w:rsidR="00DB720F" w:rsidRPr="00A2776C">
        <w:rPr>
          <w:rFonts w:cs="CTraditional Arabic" w:hint="cs"/>
          <w:rtl/>
        </w:rPr>
        <w:t xml:space="preserve"> ج</w:t>
      </w:r>
      <w:r w:rsidRPr="00A2776C">
        <w:rPr>
          <w:rFonts w:hint="cs"/>
          <w:rtl/>
        </w:rPr>
        <w:t xml:space="preserve"> فرمود: </w:t>
      </w:r>
      <w:r w:rsidRPr="00A2776C">
        <w:rPr>
          <w:rStyle w:val="Char8"/>
          <w:rtl/>
        </w:rPr>
        <w:t>«</w:t>
      </w:r>
      <w:r w:rsidRPr="00A2776C">
        <w:rPr>
          <w:rStyle w:val="Char3"/>
          <w:rtl/>
        </w:rPr>
        <w:t>لابأس به</w:t>
      </w:r>
      <w:r w:rsidRPr="00A2776C">
        <w:rPr>
          <w:rStyle w:val="Char8"/>
          <w:rtl/>
        </w:rPr>
        <w:t>»</w:t>
      </w:r>
      <w:r w:rsidR="00646DE2" w:rsidRPr="006C1A3C">
        <w:rPr>
          <w:rFonts w:hint="cs"/>
          <w:vertAlign w:val="superscript"/>
          <w:rtl/>
        </w:rPr>
        <w:t>(</w:t>
      </w:r>
      <w:r w:rsidRPr="006C1A3C">
        <w:rPr>
          <w:vertAlign w:val="superscript"/>
          <w:rtl/>
        </w:rPr>
        <w:footnoteReference w:id="358"/>
      </w:r>
      <w:r w:rsidR="00646DE2" w:rsidRPr="006C1A3C">
        <w:rPr>
          <w:rFonts w:hint="cs"/>
          <w:vertAlign w:val="superscript"/>
          <w:rtl/>
        </w:rPr>
        <w:t>)</w:t>
      </w:r>
      <w:r w:rsidRPr="006C1A3C">
        <w:rPr>
          <w:rFonts w:hint="cs"/>
          <w:vertAlign w:val="superscript"/>
          <w:rtl/>
        </w:rPr>
        <w:t xml:space="preserve"> </w:t>
      </w:r>
      <w:r w:rsidR="00D67E9D" w:rsidRPr="00A2776C">
        <w:rPr>
          <w:rStyle w:val="Char8"/>
          <w:rFonts w:hint="cs"/>
          <w:rtl/>
        </w:rPr>
        <w:t>«</w:t>
      </w:r>
      <w:r w:rsidRPr="00A2776C">
        <w:rPr>
          <w:rFonts w:hint="cs"/>
          <w:rtl/>
        </w:rPr>
        <w:t>هیچ اشکالی ندارد</w:t>
      </w:r>
      <w:r w:rsidR="00D67E9D" w:rsidRPr="00A2776C">
        <w:rPr>
          <w:rStyle w:val="Char8"/>
          <w:rtl/>
        </w:rPr>
        <w:t>»</w:t>
      </w:r>
      <w:r w:rsidRPr="00A2776C">
        <w:rPr>
          <w:rFonts w:hint="cs"/>
          <w:rtl/>
        </w:rPr>
        <w:t xml:space="preserve">. </w:t>
      </w:r>
    </w:p>
    <w:p w:rsidR="00DA0BF4" w:rsidRPr="00A2776C" w:rsidRDefault="00DA0BF4" w:rsidP="00A2776C">
      <w:pPr>
        <w:pStyle w:val="a8"/>
        <w:rPr>
          <w:rtl/>
        </w:rPr>
      </w:pPr>
      <w:r w:rsidRPr="00A2776C">
        <w:rPr>
          <w:rFonts w:hint="cs"/>
          <w:rtl/>
        </w:rPr>
        <w:t>عمروبن شعیب از پدرش او هم از جد خود روایت می‌کند و می‌گوید: در مورد عقیقه از پیامبر</w:t>
      </w:r>
      <w:r w:rsidR="00DB720F" w:rsidRPr="00A2776C">
        <w:rPr>
          <w:rFonts w:cs="CTraditional Arabic" w:hint="cs"/>
          <w:rtl/>
        </w:rPr>
        <w:t xml:space="preserve"> ج</w:t>
      </w:r>
      <w:r w:rsidRPr="00A2776C">
        <w:rPr>
          <w:rFonts w:hint="cs"/>
          <w:rtl/>
        </w:rPr>
        <w:t xml:space="preserve"> سؤال شد؟ ... و همچنین از عتیره هم سؤال شد؟ فقال: </w:t>
      </w:r>
      <w:r w:rsidRPr="00A2776C">
        <w:rPr>
          <w:rStyle w:val="Char8"/>
          <w:rtl/>
        </w:rPr>
        <w:t>«</w:t>
      </w:r>
      <w:r w:rsidRPr="00A2776C">
        <w:rPr>
          <w:rStyle w:val="Char3"/>
          <w:rtl/>
        </w:rPr>
        <w:t>العت</w:t>
      </w:r>
      <w:r w:rsidR="00AF0FC2" w:rsidRPr="00A2776C">
        <w:rPr>
          <w:rStyle w:val="Char3"/>
          <w:rtl/>
        </w:rPr>
        <w:t>ي</w:t>
      </w:r>
      <w:r w:rsidRPr="00A2776C">
        <w:rPr>
          <w:rStyle w:val="Char3"/>
          <w:rtl/>
        </w:rPr>
        <w:t>ر</w:t>
      </w:r>
      <w:r w:rsidR="00AF0FC2" w:rsidRPr="00A2776C">
        <w:rPr>
          <w:rStyle w:val="Char3"/>
          <w:rtl/>
        </w:rPr>
        <w:t>ة</w:t>
      </w:r>
      <w:r w:rsidRPr="00A2776C">
        <w:rPr>
          <w:rStyle w:val="Char3"/>
          <w:rtl/>
        </w:rPr>
        <w:t xml:space="preserve"> حق</w:t>
      </w:r>
      <w:r w:rsidRPr="00A2776C">
        <w:rPr>
          <w:rStyle w:val="Char8"/>
          <w:rtl/>
        </w:rPr>
        <w:t>»</w:t>
      </w:r>
      <w:r w:rsidR="00646DE2" w:rsidRPr="006C1A3C">
        <w:rPr>
          <w:rFonts w:hint="cs"/>
          <w:vertAlign w:val="superscript"/>
          <w:rtl/>
        </w:rPr>
        <w:t>(</w:t>
      </w:r>
      <w:r w:rsidRPr="006C1A3C">
        <w:rPr>
          <w:vertAlign w:val="superscript"/>
          <w:rtl/>
        </w:rPr>
        <w:footnoteReference w:id="359"/>
      </w:r>
      <w:r w:rsidR="00646DE2" w:rsidRPr="006C1A3C">
        <w:rPr>
          <w:rFonts w:hint="cs"/>
          <w:vertAlign w:val="superscript"/>
          <w:rtl/>
        </w:rPr>
        <w:t>)</w:t>
      </w:r>
      <w:r w:rsidRPr="00A2776C">
        <w:rPr>
          <w:rFonts w:hint="cs"/>
          <w:rtl/>
        </w:rPr>
        <w:t xml:space="preserve"> پیامبر</w:t>
      </w:r>
      <w:r w:rsidR="00DB720F" w:rsidRPr="00A2776C">
        <w:rPr>
          <w:rFonts w:cs="CTraditional Arabic" w:hint="cs"/>
          <w:rtl/>
        </w:rPr>
        <w:t xml:space="preserve"> ج</w:t>
      </w:r>
      <w:r w:rsidRPr="00A2776C">
        <w:rPr>
          <w:rFonts w:hint="cs"/>
          <w:rtl/>
        </w:rPr>
        <w:t xml:space="preserve"> فرمود: عتیره حیوانی که در ماه رجب ذبح می‌شود) حق است. </w:t>
      </w:r>
    </w:p>
    <w:p w:rsidR="00DA0BF4" w:rsidRPr="00A2776C" w:rsidRDefault="00DA0BF4" w:rsidP="00A2776C">
      <w:pPr>
        <w:pStyle w:val="a8"/>
        <w:rPr>
          <w:rtl/>
        </w:rPr>
      </w:pPr>
      <w:r w:rsidRPr="00A2776C">
        <w:rPr>
          <w:rFonts w:hint="cs"/>
          <w:rtl/>
        </w:rPr>
        <w:t>از ابن عباس</w:t>
      </w:r>
      <w:r w:rsidR="006B39E0" w:rsidRPr="00A2776C">
        <w:rPr>
          <w:rFonts w:cs="CTraditional Arabic" w:hint="cs"/>
          <w:rtl/>
        </w:rPr>
        <w:t xml:space="preserve"> س </w:t>
      </w:r>
      <w:r w:rsidRPr="00A2776C">
        <w:rPr>
          <w:rFonts w:hint="cs"/>
          <w:rtl/>
        </w:rPr>
        <w:t>روایت شده که پیامبر</w:t>
      </w:r>
      <w:r w:rsidR="00DB720F" w:rsidRPr="00A2776C">
        <w:rPr>
          <w:rFonts w:cs="CTraditional Arabic" w:hint="cs"/>
          <w:rtl/>
        </w:rPr>
        <w:t xml:space="preserve"> ج</w:t>
      </w:r>
      <w:r w:rsidRPr="00A2776C">
        <w:rPr>
          <w:rFonts w:hint="cs"/>
          <w:rtl/>
        </w:rPr>
        <w:t xml:space="preserve"> از روز</w:t>
      </w:r>
      <w:r w:rsidR="001C1B74" w:rsidRPr="00A2776C">
        <w:rPr>
          <w:rFonts w:hint="cs"/>
          <w:rtl/>
        </w:rPr>
        <w:t>ۀ</w:t>
      </w:r>
      <w:r w:rsidRPr="00A2776C">
        <w:rPr>
          <w:rFonts w:hint="cs"/>
          <w:rtl/>
        </w:rPr>
        <w:t xml:space="preserve"> ماه رجب نهی فرموده است</w:t>
      </w:r>
      <w:r w:rsidR="00646DE2" w:rsidRPr="00A2776C">
        <w:rPr>
          <w:rFonts w:hint="cs"/>
          <w:vertAlign w:val="superscript"/>
          <w:rtl/>
        </w:rPr>
        <w:t>(</w:t>
      </w:r>
      <w:r w:rsidR="00646DE2" w:rsidRPr="00A2776C">
        <w:rPr>
          <w:vertAlign w:val="superscript"/>
          <w:rtl/>
        </w:rPr>
        <w:footnoteReference w:id="360"/>
      </w:r>
      <w:r w:rsidR="00646DE2" w:rsidRPr="00A2776C">
        <w:rPr>
          <w:rFonts w:hint="cs"/>
          <w:vertAlign w:val="superscript"/>
          <w:rtl/>
        </w:rPr>
        <w:t>)</w:t>
      </w:r>
      <w:r w:rsidRPr="00A2776C">
        <w:rPr>
          <w:rFonts w:hint="cs"/>
          <w:rtl/>
        </w:rPr>
        <w:t>.</w:t>
      </w:r>
    </w:p>
    <w:p w:rsidR="00DA0BF4" w:rsidRPr="00A2776C" w:rsidRDefault="00DA0BF4" w:rsidP="00A2776C">
      <w:pPr>
        <w:pStyle w:val="a8"/>
        <w:rPr>
          <w:rtl/>
        </w:rPr>
      </w:pPr>
      <w:r w:rsidRPr="00A2776C">
        <w:rPr>
          <w:rFonts w:hint="cs"/>
          <w:rtl/>
        </w:rPr>
        <w:t>انس بن مالک می‌گوید: زمانی که ماه رجب می‌رسید پیامبر</w:t>
      </w:r>
      <w:r w:rsidR="00DB720F" w:rsidRPr="00A2776C">
        <w:rPr>
          <w:rFonts w:cs="CTraditional Arabic" w:hint="cs"/>
          <w:rtl/>
        </w:rPr>
        <w:t xml:space="preserve"> ج</w:t>
      </w:r>
      <w:r w:rsidRPr="00A2776C">
        <w:rPr>
          <w:rFonts w:hint="cs"/>
          <w:rtl/>
        </w:rPr>
        <w:t xml:space="preserve"> می‌گفت: </w:t>
      </w:r>
      <w:r w:rsidRPr="00A2776C">
        <w:rPr>
          <w:rStyle w:val="Char8"/>
          <w:rtl/>
        </w:rPr>
        <w:t>«</w:t>
      </w:r>
      <w:r w:rsidRPr="00A2776C">
        <w:rPr>
          <w:rStyle w:val="Char3"/>
          <w:rtl/>
        </w:rPr>
        <w:t>اللهم بار</w:t>
      </w:r>
      <w:r w:rsidR="00C172E8" w:rsidRPr="00A2776C">
        <w:rPr>
          <w:rStyle w:val="Char3"/>
          <w:rtl/>
        </w:rPr>
        <w:t>ك</w:t>
      </w:r>
      <w:r w:rsidRPr="00A2776C">
        <w:rPr>
          <w:rStyle w:val="Char3"/>
          <w:rtl/>
        </w:rPr>
        <w:t xml:space="preserve"> لنا ف</w:t>
      </w:r>
      <w:r w:rsidR="00AF0FC2" w:rsidRPr="00A2776C">
        <w:rPr>
          <w:rStyle w:val="Char3"/>
          <w:rtl/>
        </w:rPr>
        <w:t>ي</w:t>
      </w:r>
      <w:r w:rsidRPr="00A2776C">
        <w:rPr>
          <w:rStyle w:val="Char3"/>
          <w:rtl/>
        </w:rPr>
        <w:t xml:space="preserve"> رجب وشعبان وبار</w:t>
      </w:r>
      <w:r w:rsidR="00C172E8" w:rsidRPr="00A2776C">
        <w:rPr>
          <w:rStyle w:val="Char3"/>
          <w:rtl/>
        </w:rPr>
        <w:t>ك</w:t>
      </w:r>
      <w:r w:rsidRPr="00A2776C">
        <w:rPr>
          <w:rStyle w:val="Char3"/>
          <w:rtl/>
        </w:rPr>
        <w:t xml:space="preserve"> لنا ف</w:t>
      </w:r>
      <w:r w:rsidR="00AF0FC2" w:rsidRPr="00A2776C">
        <w:rPr>
          <w:rStyle w:val="Char3"/>
          <w:rtl/>
        </w:rPr>
        <w:t>ي</w:t>
      </w:r>
      <w:r w:rsidRPr="00A2776C">
        <w:rPr>
          <w:rStyle w:val="Char3"/>
          <w:rtl/>
        </w:rPr>
        <w:t xml:space="preserve"> رمضان</w:t>
      </w:r>
      <w:r w:rsidRPr="00A2776C">
        <w:rPr>
          <w:rStyle w:val="Char8"/>
          <w:rtl/>
        </w:rPr>
        <w:t>»</w:t>
      </w:r>
      <w:r w:rsidRPr="00A2776C">
        <w:rPr>
          <w:rFonts w:ascii="Traditional Arabic" w:hAnsi="Traditional Arabic" w:cs="Traditional Arabic" w:hint="cs"/>
          <w:sz w:val="32"/>
          <w:szCs w:val="32"/>
          <w:rtl/>
        </w:rPr>
        <w:t>.</w:t>
      </w:r>
      <w:r w:rsidRPr="00A2776C">
        <w:rPr>
          <w:rFonts w:ascii="Lotus Linotype" w:hAnsi="Lotus Linotype" w:cs="Lotus Linotype"/>
          <w:szCs w:val="27"/>
          <w:rtl/>
        </w:rPr>
        <w:t xml:space="preserve"> </w:t>
      </w:r>
      <w:r w:rsidRPr="00A2776C">
        <w:rPr>
          <w:rStyle w:val="Char1"/>
          <w:rtl/>
        </w:rPr>
        <w:t>وکان یقول</w:t>
      </w:r>
      <w:r w:rsidRPr="00A2776C">
        <w:rPr>
          <w:rFonts w:ascii="Lotus Linotype" w:hAnsi="Lotus Linotype" w:cs="Lotus Linotype"/>
          <w:szCs w:val="27"/>
          <w:rtl/>
        </w:rPr>
        <w:t xml:space="preserve"> </w:t>
      </w:r>
      <w:r w:rsidRPr="00A2776C">
        <w:rPr>
          <w:rStyle w:val="Char8"/>
          <w:rtl/>
        </w:rPr>
        <w:t>«</w:t>
      </w:r>
      <w:r w:rsidRPr="00A2776C">
        <w:rPr>
          <w:rStyle w:val="Char3"/>
          <w:rtl/>
        </w:rPr>
        <w:t>ل</w:t>
      </w:r>
      <w:r w:rsidR="00AF0FC2" w:rsidRPr="00A2776C">
        <w:rPr>
          <w:rStyle w:val="Char3"/>
          <w:rtl/>
        </w:rPr>
        <w:t>ي</w:t>
      </w:r>
      <w:r w:rsidRPr="00A2776C">
        <w:rPr>
          <w:rStyle w:val="Char3"/>
          <w:rtl/>
        </w:rPr>
        <w:t>ل</w:t>
      </w:r>
      <w:r w:rsidR="00AF0FC2" w:rsidRPr="00A2776C">
        <w:rPr>
          <w:rStyle w:val="Char3"/>
          <w:rtl/>
        </w:rPr>
        <w:t>ة</w:t>
      </w:r>
      <w:r w:rsidRPr="00A2776C">
        <w:rPr>
          <w:rStyle w:val="Char3"/>
          <w:rtl/>
        </w:rPr>
        <w:t xml:space="preserve"> الجمع</w:t>
      </w:r>
      <w:r w:rsidR="00AF0FC2" w:rsidRPr="00A2776C">
        <w:rPr>
          <w:rStyle w:val="Char3"/>
          <w:rtl/>
        </w:rPr>
        <w:t>ة</w:t>
      </w:r>
      <w:r w:rsidRPr="00A2776C">
        <w:rPr>
          <w:rStyle w:val="Char3"/>
          <w:rtl/>
        </w:rPr>
        <w:t xml:space="preserve"> غراء و </w:t>
      </w:r>
      <w:r w:rsidR="00AF0FC2" w:rsidRPr="00A2776C">
        <w:rPr>
          <w:rStyle w:val="Char3"/>
          <w:rtl/>
        </w:rPr>
        <w:t>ي</w:t>
      </w:r>
      <w:r w:rsidRPr="00A2776C">
        <w:rPr>
          <w:rStyle w:val="Char3"/>
          <w:rtl/>
        </w:rPr>
        <w:t xml:space="preserve">ومها </w:t>
      </w:r>
      <w:r w:rsidRPr="006C1A3C">
        <w:rPr>
          <w:rStyle w:val="Char3"/>
          <w:spacing w:val="-4"/>
          <w:rtl/>
        </w:rPr>
        <w:t>أزهر</w:t>
      </w:r>
      <w:r w:rsidRPr="006C1A3C">
        <w:rPr>
          <w:rStyle w:val="Char8"/>
          <w:spacing w:val="-4"/>
          <w:rtl/>
        </w:rPr>
        <w:t>»</w:t>
      </w:r>
      <w:r w:rsidR="00C86FC0" w:rsidRPr="006C1A3C">
        <w:rPr>
          <w:rFonts w:hint="cs"/>
          <w:spacing w:val="-4"/>
          <w:vertAlign w:val="superscript"/>
          <w:rtl/>
        </w:rPr>
        <w:t>(</w:t>
      </w:r>
      <w:r w:rsidR="00C86FC0" w:rsidRPr="006C1A3C">
        <w:rPr>
          <w:spacing w:val="-4"/>
          <w:vertAlign w:val="superscript"/>
          <w:rtl/>
        </w:rPr>
        <w:footnoteReference w:id="361"/>
      </w:r>
      <w:r w:rsidR="00C86FC0" w:rsidRPr="006C1A3C">
        <w:rPr>
          <w:rFonts w:hint="cs"/>
          <w:spacing w:val="-4"/>
          <w:vertAlign w:val="superscript"/>
          <w:rtl/>
        </w:rPr>
        <w:t>)</w:t>
      </w:r>
      <w:r w:rsidRPr="006C1A3C">
        <w:rPr>
          <w:rFonts w:ascii="Lotus Linotype" w:hAnsi="Lotus Linotype" w:cs="Lotus Linotype"/>
          <w:spacing w:val="-4"/>
          <w:szCs w:val="27"/>
          <w:rtl/>
        </w:rPr>
        <w:t>.</w:t>
      </w:r>
      <w:r w:rsidR="00C86FC0" w:rsidRPr="006C1A3C">
        <w:rPr>
          <w:rFonts w:ascii="Lotus Linotype" w:hAnsi="Lotus Linotype" w:cs="Lotus Linotype" w:hint="cs"/>
          <w:spacing w:val="-4"/>
          <w:szCs w:val="27"/>
          <w:rtl/>
        </w:rPr>
        <w:t xml:space="preserve"> </w:t>
      </w:r>
      <w:r w:rsidRPr="006C1A3C">
        <w:rPr>
          <w:rStyle w:val="Char8"/>
          <w:rFonts w:hint="cs"/>
          <w:spacing w:val="-4"/>
          <w:rtl/>
        </w:rPr>
        <w:t>«</w:t>
      </w:r>
      <w:r w:rsidRPr="006C1A3C">
        <w:rPr>
          <w:rStyle w:val="Chare"/>
          <w:rFonts w:hint="cs"/>
          <w:spacing w:val="-4"/>
          <w:rtl/>
        </w:rPr>
        <w:t>پروردگارا! در ماه رجب و شعبان و رمضان برای ماه رحمت و برکت خود را نازل بفرما</w:t>
      </w:r>
      <w:r w:rsidRPr="006C1A3C">
        <w:rPr>
          <w:rStyle w:val="Char8"/>
          <w:rFonts w:hint="cs"/>
          <w:spacing w:val="-4"/>
          <w:rtl/>
        </w:rPr>
        <w:t>»</w:t>
      </w:r>
      <w:r w:rsidRPr="006C1A3C">
        <w:rPr>
          <w:rStyle w:val="Chare"/>
          <w:rFonts w:hint="cs"/>
          <w:spacing w:val="-4"/>
          <w:rtl/>
        </w:rPr>
        <w:t xml:space="preserve"> و می‌فرمود: </w:t>
      </w:r>
      <w:r w:rsidRPr="006C1A3C">
        <w:rPr>
          <w:rStyle w:val="Char8"/>
          <w:rFonts w:hint="cs"/>
          <w:spacing w:val="-4"/>
          <w:rtl/>
        </w:rPr>
        <w:t>«</w:t>
      </w:r>
      <w:r w:rsidRPr="006C1A3C">
        <w:rPr>
          <w:rStyle w:val="Chare"/>
          <w:rFonts w:hint="cs"/>
          <w:spacing w:val="-4"/>
          <w:rtl/>
        </w:rPr>
        <w:t>شب جمعه شبی شریف و بزرگ است و روزش قشنگ‌تر و نورانی‌تر می‌باشد</w:t>
      </w:r>
      <w:r w:rsidRPr="006C1A3C">
        <w:rPr>
          <w:rStyle w:val="Char8"/>
          <w:rFonts w:hint="cs"/>
          <w:spacing w:val="-4"/>
          <w:rtl/>
        </w:rPr>
        <w:t>»</w:t>
      </w:r>
      <w:r w:rsidRPr="006C1A3C">
        <w:rPr>
          <w:rFonts w:hint="cs"/>
          <w:spacing w:val="-4"/>
          <w:rtl/>
        </w:rPr>
        <w:t>.</w:t>
      </w:r>
      <w:r w:rsidRPr="00A2776C">
        <w:rPr>
          <w:rFonts w:hint="cs"/>
          <w:rtl/>
        </w:rPr>
        <w:t xml:space="preserve"> </w:t>
      </w:r>
    </w:p>
    <w:p w:rsidR="00DA0BF4" w:rsidRPr="00A2776C" w:rsidRDefault="00DA0BF4" w:rsidP="00A2776C">
      <w:pPr>
        <w:pStyle w:val="a8"/>
        <w:rPr>
          <w:rtl/>
        </w:rPr>
      </w:pPr>
      <w:r w:rsidRPr="00A2776C">
        <w:rPr>
          <w:rFonts w:hint="cs"/>
          <w:rtl/>
        </w:rPr>
        <w:t>ابن حجر می‌گوید: در مورد فضل و بزرگی ماه رجب و در مورد روزه‌اش به طور معین و در مورد قیام شبی مخصوص در آن ماه حدیث صحیحی که صلاحیت حجت و استدلال داشته باشد وارد نشده است، و قبل از من که قاطعانه این مطلب را بیان کرده</w:t>
      </w:r>
      <w:r w:rsidRPr="00A2776C">
        <w:rPr>
          <w:rFonts w:hint="eastAsia"/>
          <w:rtl/>
        </w:rPr>
        <w:t>‌ام</w:t>
      </w:r>
      <w:r w:rsidRPr="00A2776C">
        <w:rPr>
          <w:rFonts w:hint="cs"/>
          <w:rtl/>
        </w:rPr>
        <w:t xml:space="preserve"> امام حافظ ابواسماعیل الهروی به این مطلب اشاره کرده و با اسناد صحیح از او روایت کرده‌ایم، و از غیر او هم روایت کرده‌ایم</w:t>
      </w:r>
      <w:r w:rsidR="00145529" w:rsidRPr="00A2776C">
        <w:rPr>
          <w:rFonts w:hint="cs"/>
          <w:vertAlign w:val="superscript"/>
          <w:rtl/>
        </w:rPr>
        <w:t>(</w:t>
      </w:r>
      <w:r w:rsidR="00145529" w:rsidRPr="00A2776C">
        <w:rPr>
          <w:vertAlign w:val="superscript"/>
          <w:rtl/>
        </w:rPr>
        <w:footnoteReference w:id="362"/>
      </w:r>
      <w:r w:rsidR="00145529" w:rsidRPr="00A2776C">
        <w:rPr>
          <w:rFonts w:hint="cs"/>
          <w:vertAlign w:val="superscript"/>
          <w:rtl/>
        </w:rPr>
        <w:t>)</w:t>
      </w:r>
      <w:r w:rsidRPr="00A2776C">
        <w:rPr>
          <w:rFonts w:hint="cs"/>
          <w:rtl/>
        </w:rPr>
        <w:t xml:space="preserve">. </w:t>
      </w:r>
    </w:p>
    <w:p w:rsidR="00DA0BF4" w:rsidRPr="00A2776C" w:rsidRDefault="00DA0BF4" w:rsidP="00A2776C">
      <w:pPr>
        <w:pStyle w:val="a8"/>
        <w:rPr>
          <w:rtl/>
        </w:rPr>
      </w:pPr>
      <w:r w:rsidRPr="00A2776C">
        <w:rPr>
          <w:rFonts w:hint="cs"/>
          <w:rtl/>
        </w:rPr>
        <w:t xml:space="preserve">سپس بعضی از احادیث ضعیف و موضوع را در این مورد بیان می‌کند که بصورت خیلی مختصر مجموعه‌ای را ذکر می‌کنیم: </w:t>
      </w:r>
    </w:p>
    <w:p w:rsidR="00DA0BF4" w:rsidRPr="00A2776C" w:rsidRDefault="00DA0BF4" w:rsidP="00A2776C">
      <w:pPr>
        <w:pStyle w:val="a5"/>
        <w:rPr>
          <w:rtl/>
        </w:rPr>
      </w:pPr>
      <w:bookmarkStart w:id="132" w:name="_Toc272451913"/>
      <w:bookmarkStart w:id="133" w:name="_Toc436400634"/>
      <w:r w:rsidRPr="00A2776C">
        <w:rPr>
          <w:rFonts w:hint="cs"/>
          <w:rtl/>
        </w:rPr>
        <w:t>از احادیث ضعیف</w:t>
      </w:r>
      <w:bookmarkEnd w:id="132"/>
      <w:bookmarkEnd w:id="133"/>
    </w:p>
    <w:p w:rsidR="00DA0BF4" w:rsidRPr="00A2776C" w:rsidRDefault="00DA0BF4" w:rsidP="00A2776C">
      <w:pPr>
        <w:pStyle w:val="a8"/>
        <w:rPr>
          <w:rtl/>
        </w:rPr>
      </w:pPr>
      <w:r w:rsidRPr="00A2776C">
        <w:rPr>
          <w:rFonts w:hint="cs"/>
          <w:rtl/>
        </w:rPr>
        <w:t>حدیث:</w:t>
      </w:r>
      <w:r w:rsidRPr="00A2776C">
        <w:rPr>
          <w:rFonts w:ascii="Lotus Linotype" w:hAnsi="Lotus Linotype" w:cs="Lotus Linotype"/>
          <w:szCs w:val="27"/>
          <w:rtl/>
        </w:rPr>
        <w:t xml:space="preserve"> </w:t>
      </w:r>
      <w:r w:rsidRPr="00A2776C">
        <w:rPr>
          <w:rStyle w:val="Char8"/>
          <w:rtl/>
        </w:rPr>
        <w:t>«</w:t>
      </w:r>
      <w:r w:rsidRPr="00A2776C">
        <w:rPr>
          <w:rStyle w:val="Char3"/>
          <w:rtl/>
        </w:rPr>
        <w:t>إن ف</w:t>
      </w:r>
      <w:r w:rsidR="00AF0FC2" w:rsidRPr="00A2776C">
        <w:rPr>
          <w:rStyle w:val="Char3"/>
          <w:rtl/>
        </w:rPr>
        <w:t>ي</w:t>
      </w:r>
      <w:r w:rsidRPr="00A2776C">
        <w:rPr>
          <w:rStyle w:val="Char3"/>
          <w:rtl/>
        </w:rPr>
        <w:t xml:space="preserve"> الجن</w:t>
      </w:r>
      <w:r w:rsidR="00AF0FC2" w:rsidRPr="00A2776C">
        <w:rPr>
          <w:rStyle w:val="Char3"/>
          <w:rtl/>
        </w:rPr>
        <w:t>ة</w:t>
      </w:r>
      <w:r w:rsidRPr="00A2776C">
        <w:rPr>
          <w:rStyle w:val="Char3"/>
          <w:rtl/>
        </w:rPr>
        <w:t xml:space="preserve"> نهراً </w:t>
      </w:r>
      <w:r w:rsidR="00AF0FC2" w:rsidRPr="00A2776C">
        <w:rPr>
          <w:rStyle w:val="Char3"/>
          <w:rtl/>
        </w:rPr>
        <w:t>ي</w:t>
      </w:r>
      <w:r w:rsidRPr="00A2776C">
        <w:rPr>
          <w:rStyle w:val="Char3"/>
          <w:rtl/>
        </w:rPr>
        <w:t>قال له رجب ماءه أشد ب</w:t>
      </w:r>
      <w:r w:rsidR="00AF0FC2" w:rsidRPr="00A2776C">
        <w:rPr>
          <w:rStyle w:val="Char3"/>
          <w:rtl/>
        </w:rPr>
        <w:t>ي</w:t>
      </w:r>
      <w:r w:rsidRPr="00A2776C">
        <w:rPr>
          <w:rStyle w:val="Char3"/>
          <w:rtl/>
        </w:rPr>
        <w:t>اضاً من اللبن وأحل</w:t>
      </w:r>
      <w:r w:rsidR="00AF0FC2" w:rsidRPr="00A2776C">
        <w:rPr>
          <w:rStyle w:val="Char3"/>
          <w:rtl/>
        </w:rPr>
        <w:t>ي</w:t>
      </w:r>
      <w:r w:rsidRPr="00A2776C">
        <w:rPr>
          <w:rStyle w:val="Char3"/>
          <w:rtl/>
        </w:rPr>
        <w:t xml:space="preserve"> من العسل من صام </w:t>
      </w:r>
      <w:r w:rsidR="00AF0FC2" w:rsidRPr="00A2776C">
        <w:rPr>
          <w:rStyle w:val="Char3"/>
          <w:rtl/>
        </w:rPr>
        <w:t>ي</w:t>
      </w:r>
      <w:r w:rsidRPr="00A2776C">
        <w:rPr>
          <w:rStyle w:val="Char3"/>
          <w:rtl/>
        </w:rPr>
        <w:t>وماً من رجب سقاه الله من ذل</w:t>
      </w:r>
      <w:r w:rsidR="00C172E8" w:rsidRPr="00A2776C">
        <w:rPr>
          <w:rStyle w:val="Char3"/>
          <w:rtl/>
        </w:rPr>
        <w:t>ك</w:t>
      </w:r>
      <w:r w:rsidRPr="00A2776C">
        <w:rPr>
          <w:rStyle w:val="Char3"/>
          <w:rtl/>
        </w:rPr>
        <w:t xml:space="preserve"> النهر</w:t>
      </w:r>
      <w:r w:rsidRPr="00A2776C">
        <w:rPr>
          <w:rStyle w:val="Char8"/>
          <w:rtl/>
        </w:rPr>
        <w:t>»</w:t>
      </w:r>
      <w:r w:rsidR="00145529" w:rsidRPr="00A2776C">
        <w:rPr>
          <w:rFonts w:ascii="Traditional Arabic" w:hAnsi="Traditional Arabic" w:cs="Traditional Arabic" w:hint="cs"/>
          <w:sz w:val="32"/>
          <w:szCs w:val="32"/>
          <w:vertAlign w:val="superscript"/>
          <w:rtl/>
        </w:rPr>
        <w:t>(</w:t>
      </w:r>
      <w:r w:rsidR="00145529" w:rsidRPr="00A2776C">
        <w:rPr>
          <w:vertAlign w:val="superscript"/>
          <w:rtl/>
        </w:rPr>
        <w:footnoteReference w:id="363"/>
      </w:r>
      <w:r w:rsidR="00145529" w:rsidRPr="00A2776C">
        <w:rPr>
          <w:rFonts w:ascii="Traditional Arabic" w:hAnsi="Traditional Arabic" w:cs="Traditional Arabic" w:hint="cs"/>
          <w:sz w:val="32"/>
          <w:szCs w:val="32"/>
          <w:vertAlign w:val="superscript"/>
          <w:rtl/>
        </w:rPr>
        <w:t>)</w:t>
      </w:r>
      <w:r w:rsidRPr="00A2776C">
        <w:rPr>
          <w:rFonts w:ascii="Lotus Linotype" w:hAnsi="Lotus Linotype" w:cs="Lotus Linotype"/>
          <w:szCs w:val="27"/>
          <w:rtl/>
        </w:rPr>
        <w:t>.</w:t>
      </w:r>
      <w:r w:rsidRPr="00A2776C">
        <w:rPr>
          <w:rFonts w:hint="cs"/>
          <w:rtl/>
        </w:rPr>
        <w:t xml:space="preserve"> </w:t>
      </w:r>
      <w:r w:rsidRPr="00A2776C">
        <w:rPr>
          <w:rStyle w:val="Char8"/>
          <w:rFonts w:hint="cs"/>
          <w:rtl/>
        </w:rPr>
        <w:t>«</w:t>
      </w:r>
      <w:r w:rsidRPr="00A2776C">
        <w:rPr>
          <w:rStyle w:val="Chare"/>
          <w:rFonts w:hint="cs"/>
          <w:rtl/>
        </w:rPr>
        <w:t>در بهشت رودی وجود دارد به آن رجب می‌گویند، آبش از شیر سفیدتر و از عسل شیرین‌تر است، هر کس یک روز در ماه رجب روزه بگیرد خداوند از این رود او را آب خواهد داد</w:t>
      </w:r>
      <w:r w:rsidRPr="00A2776C">
        <w:rPr>
          <w:rStyle w:val="Char8"/>
          <w:rFonts w:hint="cs"/>
          <w:rtl/>
        </w:rPr>
        <w:t>»</w:t>
      </w:r>
      <w:r w:rsidRPr="00A2776C">
        <w:rPr>
          <w:rFonts w:hint="cs"/>
          <w:rtl/>
        </w:rPr>
        <w:t xml:space="preserve">. </w:t>
      </w:r>
    </w:p>
    <w:p w:rsidR="00DA0BF4" w:rsidRPr="00A2776C" w:rsidRDefault="00DA0BF4" w:rsidP="00A2776C">
      <w:pPr>
        <w:pStyle w:val="a8"/>
        <w:rPr>
          <w:rtl/>
        </w:rPr>
      </w:pPr>
      <w:r w:rsidRPr="00A2776C">
        <w:rPr>
          <w:rFonts w:hint="cs"/>
          <w:rtl/>
        </w:rPr>
        <w:t xml:space="preserve">حدیث: </w:t>
      </w:r>
      <w:r w:rsidRPr="00A2776C">
        <w:rPr>
          <w:rStyle w:val="Char8"/>
          <w:rtl/>
        </w:rPr>
        <w:t>«</w:t>
      </w:r>
      <w:r w:rsidRPr="00A2776C">
        <w:rPr>
          <w:rStyle w:val="Char3"/>
          <w:rtl/>
        </w:rPr>
        <w:t>اللهم بار</w:t>
      </w:r>
      <w:r w:rsidR="00C172E8" w:rsidRPr="00A2776C">
        <w:rPr>
          <w:rStyle w:val="Char3"/>
          <w:rtl/>
        </w:rPr>
        <w:t>ك</w:t>
      </w:r>
      <w:r w:rsidRPr="00A2776C">
        <w:rPr>
          <w:rStyle w:val="Char3"/>
          <w:rtl/>
        </w:rPr>
        <w:t xml:space="preserve"> لنا ف</w:t>
      </w:r>
      <w:r w:rsidR="00AF0FC2" w:rsidRPr="00A2776C">
        <w:rPr>
          <w:rStyle w:val="Char3"/>
          <w:rtl/>
        </w:rPr>
        <w:t>ي</w:t>
      </w:r>
      <w:r w:rsidRPr="00A2776C">
        <w:rPr>
          <w:rStyle w:val="Char3"/>
          <w:rtl/>
        </w:rPr>
        <w:t xml:space="preserve"> رجب وشعبان وبلغنا رمضان</w:t>
      </w:r>
      <w:r w:rsidRPr="00A2776C">
        <w:rPr>
          <w:rStyle w:val="Char8"/>
          <w:rtl/>
        </w:rPr>
        <w:t>»</w:t>
      </w:r>
      <w:r w:rsidR="00145529" w:rsidRPr="00A2776C">
        <w:rPr>
          <w:rFonts w:ascii="Traditional Arabic" w:hAnsi="Traditional Arabic" w:cs="Traditional Arabic" w:hint="cs"/>
          <w:sz w:val="32"/>
          <w:szCs w:val="32"/>
          <w:vertAlign w:val="superscript"/>
          <w:rtl/>
        </w:rPr>
        <w:t>(</w:t>
      </w:r>
      <w:r w:rsidR="00145529" w:rsidRPr="00A2776C">
        <w:rPr>
          <w:vertAlign w:val="superscript"/>
          <w:rtl/>
        </w:rPr>
        <w:footnoteReference w:id="364"/>
      </w:r>
      <w:r w:rsidR="00145529" w:rsidRPr="00A2776C">
        <w:rPr>
          <w:rFonts w:ascii="Traditional Arabic" w:hAnsi="Traditional Arabic" w:cs="Traditional Arabic" w:hint="cs"/>
          <w:sz w:val="32"/>
          <w:szCs w:val="32"/>
          <w:vertAlign w:val="superscript"/>
          <w:rtl/>
        </w:rPr>
        <w:t>)</w:t>
      </w:r>
      <w:r w:rsidRPr="00A2776C">
        <w:rPr>
          <w:rFonts w:ascii="Traditional Arabic" w:hAnsi="Traditional Arabic" w:cs="Traditional Arabic" w:hint="cs"/>
          <w:sz w:val="32"/>
          <w:szCs w:val="32"/>
          <w:rtl/>
        </w:rPr>
        <w:t>.</w:t>
      </w:r>
      <w:r w:rsidRPr="00A2776C">
        <w:rPr>
          <w:rFonts w:hint="cs"/>
          <w:rtl/>
        </w:rPr>
        <w:t xml:space="preserve"> </w:t>
      </w:r>
      <w:r w:rsidR="00145529" w:rsidRPr="00A2776C">
        <w:rPr>
          <w:rStyle w:val="Char8"/>
          <w:rFonts w:hint="cs"/>
          <w:rtl/>
        </w:rPr>
        <w:t>«</w:t>
      </w:r>
      <w:r w:rsidRPr="00A2776C">
        <w:rPr>
          <w:rStyle w:val="Chare"/>
          <w:rFonts w:hint="cs"/>
          <w:rtl/>
        </w:rPr>
        <w:t>پروردگارا در ماه رجب و شعبان برای ماه رحمت و برکت نازل بفرما و ما را به ماه رمضان برسان</w:t>
      </w:r>
      <w:r w:rsidR="00145529" w:rsidRPr="00A2776C">
        <w:rPr>
          <w:rStyle w:val="Char8"/>
          <w:rFonts w:hint="cs"/>
          <w:rtl/>
        </w:rPr>
        <w:t>»</w:t>
      </w:r>
      <w:r w:rsidRPr="00A2776C">
        <w:rPr>
          <w:rFonts w:hint="cs"/>
          <w:rtl/>
        </w:rPr>
        <w:t xml:space="preserve">. </w:t>
      </w:r>
    </w:p>
    <w:p w:rsidR="00DA0BF4" w:rsidRPr="00A2776C" w:rsidRDefault="00DA0BF4" w:rsidP="00A2776C">
      <w:pPr>
        <w:pStyle w:val="a8"/>
        <w:rPr>
          <w:rStyle w:val="Char4"/>
          <w:rtl/>
        </w:rPr>
      </w:pPr>
      <w:r w:rsidRPr="00A2776C">
        <w:rPr>
          <w:rFonts w:hint="cs"/>
          <w:rtl/>
        </w:rPr>
        <w:t xml:space="preserve">حدیث: </w:t>
      </w:r>
      <w:r w:rsidRPr="00A2776C">
        <w:rPr>
          <w:rStyle w:val="Char8"/>
          <w:rtl/>
        </w:rPr>
        <w:t>«</w:t>
      </w:r>
      <w:r w:rsidRPr="00A2776C">
        <w:rPr>
          <w:rStyle w:val="Char3"/>
          <w:rtl/>
        </w:rPr>
        <w:t>أن رسول‌الله</w:t>
      </w:r>
      <w:r w:rsidR="00145529" w:rsidRPr="00A2776C">
        <w:rPr>
          <w:rStyle w:val="Char3"/>
          <w:rFonts w:hint="cs"/>
          <w:rtl/>
        </w:rPr>
        <w:t xml:space="preserve"> </w:t>
      </w:r>
      <w:r w:rsidR="00145529" w:rsidRPr="00A2776C">
        <w:rPr>
          <w:rStyle w:val="Char3"/>
          <w:rFonts w:cs="CTraditional Arabic" w:hint="cs"/>
          <w:rtl/>
        </w:rPr>
        <w:t>ج</w:t>
      </w:r>
      <w:r w:rsidRPr="00A2776C">
        <w:rPr>
          <w:rStyle w:val="Char3"/>
          <w:rtl/>
        </w:rPr>
        <w:t xml:space="preserve"> لم </w:t>
      </w:r>
      <w:r w:rsidR="00AF0FC2" w:rsidRPr="00A2776C">
        <w:rPr>
          <w:rStyle w:val="Char3"/>
          <w:rtl/>
        </w:rPr>
        <w:t>ي</w:t>
      </w:r>
      <w:r w:rsidRPr="00A2776C">
        <w:rPr>
          <w:rStyle w:val="Char3"/>
          <w:rtl/>
        </w:rPr>
        <w:t>صم بعد رمضان إلا رجباً وشعبان</w:t>
      </w:r>
      <w:r w:rsidRPr="00A2776C">
        <w:rPr>
          <w:rStyle w:val="Char8"/>
          <w:rtl/>
        </w:rPr>
        <w:t>»</w:t>
      </w:r>
      <w:r w:rsidR="00145529" w:rsidRPr="00A2776C">
        <w:rPr>
          <w:rFonts w:ascii="Traditional Arabic" w:hAnsi="Traditional Arabic" w:cs="Traditional Arabic" w:hint="cs"/>
          <w:sz w:val="32"/>
          <w:szCs w:val="32"/>
          <w:vertAlign w:val="superscript"/>
          <w:rtl/>
        </w:rPr>
        <w:t>(</w:t>
      </w:r>
      <w:r w:rsidR="00145529" w:rsidRPr="00A2776C">
        <w:rPr>
          <w:rStyle w:val="Char4"/>
          <w:vertAlign w:val="superscript"/>
          <w:rtl/>
        </w:rPr>
        <w:footnoteReference w:id="365"/>
      </w:r>
      <w:r w:rsidR="00145529" w:rsidRPr="00A2776C">
        <w:rPr>
          <w:rFonts w:ascii="Traditional Arabic" w:hAnsi="Traditional Arabic" w:cs="Traditional Arabic" w:hint="cs"/>
          <w:sz w:val="32"/>
          <w:szCs w:val="32"/>
          <w:vertAlign w:val="superscript"/>
          <w:rtl/>
        </w:rPr>
        <w:t>)</w:t>
      </w:r>
      <w:r w:rsidRPr="00A2776C">
        <w:rPr>
          <w:rFonts w:ascii="Lotus Linotype" w:hAnsi="Lotus Linotype" w:cs="Lotus Linotype"/>
          <w:szCs w:val="27"/>
          <w:rtl/>
        </w:rPr>
        <w:t>.</w:t>
      </w:r>
      <w:r w:rsidRPr="00A2776C">
        <w:rPr>
          <w:rStyle w:val="Char4"/>
          <w:rFonts w:hint="cs"/>
          <w:rtl/>
        </w:rPr>
        <w:t xml:space="preserve"> </w:t>
      </w:r>
      <w:r w:rsidR="00145529" w:rsidRPr="00A2776C">
        <w:rPr>
          <w:rStyle w:val="Char8"/>
          <w:rFonts w:hint="cs"/>
          <w:rtl/>
        </w:rPr>
        <w:t>«</w:t>
      </w:r>
      <w:r w:rsidRPr="00A2776C">
        <w:rPr>
          <w:rStyle w:val="Chare"/>
          <w:rFonts w:hint="cs"/>
          <w:rtl/>
        </w:rPr>
        <w:t>رسول خدا</w:t>
      </w:r>
      <w:r w:rsidR="00B903C9" w:rsidRPr="00A2776C">
        <w:rPr>
          <w:rStyle w:val="Char4"/>
          <w:rFonts w:cs="CTraditional Arabic" w:hint="cs"/>
          <w:rtl/>
        </w:rPr>
        <w:t xml:space="preserve"> ج </w:t>
      </w:r>
      <w:r w:rsidRPr="00A2776C">
        <w:rPr>
          <w:rStyle w:val="Chare"/>
          <w:rFonts w:hint="cs"/>
          <w:rtl/>
        </w:rPr>
        <w:t>بعد از ماه رمضان به جز در ماه رجب و شعبان روزه نگرفته است</w:t>
      </w:r>
      <w:r w:rsidR="00145529" w:rsidRPr="00A2776C">
        <w:rPr>
          <w:rStyle w:val="Char8"/>
          <w:rFonts w:hint="cs"/>
          <w:rtl/>
        </w:rPr>
        <w:t>»</w:t>
      </w:r>
      <w:r w:rsidRPr="00A2776C">
        <w:rPr>
          <w:rStyle w:val="Char4"/>
          <w:rFonts w:hint="cs"/>
          <w:rtl/>
        </w:rPr>
        <w:t xml:space="preserve">. </w:t>
      </w:r>
    </w:p>
    <w:p w:rsidR="00DA0BF4" w:rsidRPr="00A2776C" w:rsidRDefault="00DA0BF4" w:rsidP="00A2776C">
      <w:pPr>
        <w:pStyle w:val="a5"/>
        <w:rPr>
          <w:rtl/>
        </w:rPr>
      </w:pPr>
      <w:bookmarkStart w:id="134" w:name="_Toc272451914"/>
      <w:bookmarkStart w:id="135" w:name="_Toc436400635"/>
      <w:r w:rsidRPr="00A2776C">
        <w:rPr>
          <w:rFonts w:hint="cs"/>
          <w:rtl/>
        </w:rPr>
        <w:t>و از احادیث موضوع</w:t>
      </w:r>
      <w:bookmarkEnd w:id="134"/>
      <w:bookmarkEnd w:id="135"/>
    </w:p>
    <w:p w:rsidR="00DA0BF4" w:rsidRPr="00A2776C" w:rsidRDefault="00DA0BF4" w:rsidP="006C1A3C">
      <w:pPr>
        <w:pStyle w:val="a8"/>
        <w:widowControl w:val="0"/>
        <w:rPr>
          <w:rtl/>
        </w:rPr>
      </w:pPr>
      <w:r w:rsidRPr="00A2776C">
        <w:rPr>
          <w:rFonts w:hint="cs"/>
          <w:rtl/>
        </w:rPr>
        <w:t xml:space="preserve">حدیث: </w:t>
      </w:r>
      <w:r w:rsidRPr="00A2776C">
        <w:rPr>
          <w:rStyle w:val="Char8"/>
          <w:rtl/>
        </w:rPr>
        <w:t>«</w:t>
      </w:r>
      <w:r w:rsidRPr="00A2776C">
        <w:rPr>
          <w:rStyle w:val="Char3"/>
          <w:rtl/>
        </w:rPr>
        <w:t>رجب شهر الله و شعبان شهر</w:t>
      </w:r>
      <w:r w:rsidR="00AF0FC2" w:rsidRPr="00A2776C">
        <w:rPr>
          <w:rStyle w:val="Char3"/>
          <w:rtl/>
        </w:rPr>
        <w:t>ي</w:t>
      </w:r>
      <w:r w:rsidRPr="00A2776C">
        <w:rPr>
          <w:rStyle w:val="Char3"/>
          <w:rtl/>
        </w:rPr>
        <w:t xml:space="preserve"> ورمضان شهر أمت</w:t>
      </w:r>
      <w:r w:rsidR="00AF0FC2" w:rsidRPr="00A2776C">
        <w:rPr>
          <w:rStyle w:val="Char3"/>
          <w:rtl/>
        </w:rPr>
        <w:t>ي</w:t>
      </w:r>
      <w:r w:rsidRPr="00A2776C">
        <w:rPr>
          <w:rStyle w:val="Char8"/>
          <w:rtl/>
        </w:rPr>
        <w:t>»</w:t>
      </w:r>
      <w:r w:rsidR="00145529" w:rsidRPr="00A2776C">
        <w:rPr>
          <w:rFonts w:ascii="Traditional Arabic" w:hAnsi="Traditional Arabic" w:cs="Traditional Arabic" w:hint="cs"/>
          <w:sz w:val="32"/>
          <w:szCs w:val="32"/>
          <w:vertAlign w:val="superscript"/>
          <w:rtl/>
        </w:rPr>
        <w:t>(</w:t>
      </w:r>
      <w:r w:rsidR="00145529" w:rsidRPr="00A2776C">
        <w:rPr>
          <w:vertAlign w:val="superscript"/>
          <w:rtl/>
        </w:rPr>
        <w:footnoteReference w:id="366"/>
      </w:r>
      <w:r w:rsidR="00145529" w:rsidRPr="00A2776C">
        <w:rPr>
          <w:rFonts w:ascii="Traditional Arabic" w:hAnsi="Traditional Arabic" w:cs="Traditional Arabic" w:hint="cs"/>
          <w:sz w:val="32"/>
          <w:szCs w:val="32"/>
          <w:vertAlign w:val="superscript"/>
          <w:rtl/>
        </w:rPr>
        <w:t>)</w:t>
      </w:r>
      <w:r w:rsidRPr="00A2776C">
        <w:rPr>
          <w:rFonts w:ascii="Lotus Linotype" w:hAnsi="Lotus Linotype" w:cs="Lotus Linotype"/>
          <w:szCs w:val="27"/>
          <w:rtl/>
        </w:rPr>
        <w:t>.</w:t>
      </w:r>
      <w:r w:rsidRPr="00A2776C">
        <w:rPr>
          <w:rFonts w:hint="cs"/>
          <w:rtl/>
        </w:rPr>
        <w:t xml:space="preserve"> </w:t>
      </w:r>
      <w:r w:rsidR="00E55240" w:rsidRPr="00A2776C">
        <w:rPr>
          <w:rStyle w:val="Char8"/>
          <w:rFonts w:hint="cs"/>
          <w:rtl/>
        </w:rPr>
        <w:t>«</w:t>
      </w:r>
      <w:r w:rsidRPr="00A2776C">
        <w:rPr>
          <w:rStyle w:val="Chare"/>
          <w:rFonts w:hint="cs"/>
          <w:rtl/>
        </w:rPr>
        <w:t>ماه رجب، ماه خدا، و شعبان ماه من پیامبر</w:t>
      </w:r>
      <w:r w:rsidR="00DB720F" w:rsidRPr="00A2776C">
        <w:rPr>
          <w:rFonts w:hint="cs"/>
          <w:rtl/>
        </w:rPr>
        <w:t xml:space="preserve"> </w:t>
      </w:r>
      <w:r w:rsidR="006C1A3C">
        <w:rPr>
          <w:rFonts w:cs="CTraditional Arabic" w:hint="cs"/>
          <w:rtl/>
        </w:rPr>
        <w:t>ج</w:t>
      </w:r>
      <w:r w:rsidRPr="00A2776C">
        <w:rPr>
          <w:rStyle w:val="Chare"/>
          <w:rFonts w:hint="cs"/>
          <w:rtl/>
        </w:rPr>
        <w:t>) و رمضان ماه امت من است</w:t>
      </w:r>
      <w:r w:rsidR="00E55240" w:rsidRPr="00A2776C">
        <w:rPr>
          <w:rStyle w:val="Char8"/>
          <w:rFonts w:hint="cs"/>
          <w:rtl/>
        </w:rPr>
        <w:t>»</w:t>
      </w:r>
      <w:r w:rsidRPr="00A2776C">
        <w:rPr>
          <w:rFonts w:hint="cs"/>
          <w:rtl/>
        </w:rPr>
        <w:t xml:space="preserve">. </w:t>
      </w:r>
    </w:p>
    <w:p w:rsidR="00DA0BF4" w:rsidRPr="00A2776C" w:rsidRDefault="00DA0BF4" w:rsidP="006C1A3C">
      <w:pPr>
        <w:pStyle w:val="a8"/>
        <w:widowControl w:val="0"/>
        <w:rPr>
          <w:rtl/>
        </w:rPr>
      </w:pPr>
      <w:r w:rsidRPr="00A2776C">
        <w:rPr>
          <w:rFonts w:hint="cs"/>
          <w:rtl/>
        </w:rPr>
        <w:t xml:space="preserve">حدیث: </w:t>
      </w:r>
      <w:r w:rsidRPr="00A2776C">
        <w:rPr>
          <w:rStyle w:val="Char8"/>
          <w:rtl/>
        </w:rPr>
        <w:t>«</w:t>
      </w:r>
      <w:r w:rsidRPr="00A2776C">
        <w:rPr>
          <w:rStyle w:val="Char3"/>
          <w:rtl/>
        </w:rPr>
        <w:t>فضل رجب عل</w:t>
      </w:r>
      <w:r w:rsidR="006C1A3C">
        <w:rPr>
          <w:rStyle w:val="Char3"/>
          <w:rFonts w:hint="cs"/>
          <w:rtl/>
        </w:rPr>
        <w:t>ى</w:t>
      </w:r>
      <w:r w:rsidRPr="00A2776C">
        <w:rPr>
          <w:rStyle w:val="Char3"/>
          <w:rtl/>
        </w:rPr>
        <w:t xml:space="preserve"> سائر الشهور </w:t>
      </w:r>
      <w:r w:rsidR="00C172E8" w:rsidRPr="00A2776C">
        <w:rPr>
          <w:rStyle w:val="Char3"/>
          <w:rtl/>
        </w:rPr>
        <w:t>ك</w:t>
      </w:r>
      <w:r w:rsidRPr="00A2776C">
        <w:rPr>
          <w:rStyle w:val="Char3"/>
          <w:rtl/>
        </w:rPr>
        <w:t>فضل القرآن عل</w:t>
      </w:r>
      <w:r w:rsidR="006C1A3C">
        <w:rPr>
          <w:rStyle w:val="Char3"/>
          <w:rFonts w:hint="cs"/>
          <w:rtl/>
        </w:rPr>
        <w:t>ى</w:t>
      </w:r>
      <w:r w:rsidRPr="00A2776C">
        <w:rPr>
          <w:rStyle w:val="Char3"/>
          <w:rtl/>
        </w:rPr>
        <w:t xml:space="preserve"> سائر الأذ</w:t>
      </w:r>
      <w:r w:rsidR="00C172E8" w:rsidRPr="00A2776C">
        <w:rPr>
          <w:rStyle w:val="Char3"/>
          <w:rtl/>
        </w:rPr>
        <w:t>ك</w:t>
      </w:r>
      <w:r w:rsidRPr="00A2776C">
        <w:rPr>
          <w:rStyle w:val="Char3"/>
          <w:rtl/>
        </w:rPr>
        <w:t>ار</w:t>
      </w:r>
      <w:r w:rsidRPr="00A2776C">
        <w:rPr>
          <w:rFonts w:ascii="Lotus Linotype" w:hAnsi="Lotus Linotype" w:cs="Lotus Linotype"/>
          <w:sz w:val="32"/>
          <w:szCs w:val="27"/>
          <w:rtl/>
        </w:rPr>
        <w:t xml:space="preserve"> ...</w:t>
      </w:r>
      <w:r w:rsidRPr="00A2776C">
        <w:rPr>
          <w:rStyle w:val="Char8"/>
          <w:rtl/>
        </w:rPr>
        <w:t>»</w:t>
      </w:r>
      <w:r w:rsidR="00E55240" w:rsidRPr="00A2776C">
        <w:rPr>
          <w:rFonts w:hint="cs"/>
          <w:vertAlign w:val="superscript"/>
          <w:rtl/>
        </w:rPr>
        <w:t>(</w:t>
      </w:r>
      <w:r w:rsidR="00E55240" w:rsidRPr="00A2776C">
        <w:rPr>
          <w:vertAlign w:val="superscript"/>
          <w:rtl/>
        </w:rPr>
        <w:footnoteReference w:id="367"/>
      </w:r>
      <w:r w:rsidR="00E55240" w:rsidRPr="00A2776C">
        <w:rPr>
          <w:rFonts w:hint="cs"/>
          <w:vertAlign w:val="superscript"/>
          <w:rtl/>
        </w:rPr>
        <w:t>)</w:t>
      </w:r>
      <w:r w:rsidRPr="00A2776C">
        <w:rPr>
          <w:rFonts w:ascii="Lotus Linotype" w:hAnsi="Lotus Linotype" w:cs="Lotus Linotype"/>
          <w:szCs w:val="27"/>
          <w:rtl/>
        </w:rPr>
        <w:t>.</w:t>
      </w:r>
      <w:r w:rsidRPr="00A2776C">
        <w:rPr>
          <w:rFonts w:hint="cs"/>
          <w:rtl/>
        </w:rPr>
        <w:t xml:space="preserve"> </w:t>
      </w:r>
      <w:r w:rsidR="00E55240" w:rsidRPr="00A2776C">
        <w:rPr>
          <w:rStyle w:val="Char8"/>
          <w:rFonts w:hint="cs"/>
          <w:rtl/>
        </w:rPr>
        <w:t>«</w:t>
      </w:r>
      <w:r w:rsidRPr="00A2776C">
        <w:rPr>
          <w:rStyle w:val="Chare"/>
          <w:rFonts w:hint="cs"/>
          <w:rtl/>
        </w:rPr>
        <w:t>فضل و بزرگی ماه رجب به نسبت سایر ماه‌های دیگر مثل فضل و بزرگی قرآن بر سایر اذکار و کتاب‌های دیگر است</w:t>
      </w:r>
      <w:r w:rsidR="00E55240" w:rsidRPr="00A2776C">
        <w:rPr>
          <w:rStyle w:val="Char8"/>
          <w:rFonts w:hint="cs"/>
          <w:rtl/>
        </w:rPr>
        <w:t>»</w:t>
      </w:r>
      <w:r w:rsidRPr="00A2776C">
        <w:rPr>
          <w:rFonts w:hint="cs"/>
          <w:rtl/>
        </w:rPr>
        <w:t xml:space="preserve">. </w:t>
      </w:r>
    </w:p>
    <w:p w:rsidR="00DA0BF4" w:rsidRPr="00A2776C" w:rsidRDefault="00DA0BF4" w:rsidP="00A2776C">
      <w:pPr>
        <w:pStyle w:val="a8"/>
        <w:rPr>
          <w:rtl/>
        </w:rPr>
      </w:pPr>
      <w:r w:rsidRPr="00A2776C">
        <w:rPr>
          <w:rFonts w:hint="cs"/>
          <w:rtl/>
        </w:rPr>
        <w:t>حدیث:</w:t>
      </w:r>
      <w:r w:rsidRPr="00A2776C">
        <w:rPr>
          <w:rStyle w:val="Char5"/>
          <w:rFonts w:hint="cs"/>
          <w:rtl/>
        </w:rPr>
        <w:t xml:space="preserve"> </w:t>
      </w:r>
      <w:r w:rsidRPr="00A2776C">
        <w:rPr>
          <w:rStyle w:val="Char8"/>
          <w:rtl/>
        </w:rPr>
        <w:t>«</w:t>
      </w:r>
      <w:r w:rsidRPr="00A2776C">
        <w:rPr>
          <w:rStyle w:val="Char3"/>
          <w:rtl/>
        </w:rPr>
        <w:t xml:space="preserve">رجب شهر الله الأصم، من صام من رجب </w:t>
      </w:r>
      <w:r w:rsidR="00AF0FC2" w:rsidRPr="00A2776C">
        <w:rPr>
          <w:rStyle w:val="Char3"/>
          <w:rtl/>
        </w:rPr>
        <w:t>ي</w:t>
      </w:r>
      <w:r w:rsidRPr="00A2776C">
        <w:rPr>
          <w:rStyle w:val="Char3"/>
          <w:rtl/>
        </w:rPr>
        <w:t>وماً ا</w:t>
      </w:r>
      <w:r w:rsidR="00AF0FC2" w:rsidRPr="00A2776C">
        <w:rPr>
          <w:rStyle w:val="Char3"/>
          <w:rtl/>
        </w:rPr>
        <w:t>ي</w:t>
      </w:r>
      <w:r w:rsidRPr="00A2776C">
        <w:rPr>
          <w:rStyle w:val="Char3"/>
          <w:rtl/>
        </w:rPr>
        <w:t>ماناً واحتساباً استوجب رضوان‌ الله الأ</w:t>
      </w:r>
      <w:r w:rsidR="00C172E8" w:rsidRPr="00A2776C">
        <w:rPr>
          <w:rStyle w:val="Char3"/>
          <w:rtl/>
        </w:rPr>
        <w:t>ك</w:t>
      </w:r>
      <w:r w:rsidRPr="00A2776C">
        <w:rPr>
          <w:rStyle w:val="Char3"/>
          <w:rtl/>
        </w:rPr>
        <w:t>بر</w:t>
      </w:r>
      <w:r w:rsidRPr="00A2776C">
        <w:rPr>
          <w:rStyle w:val="Char8"/>
          <w:rtl/>
        </w:rPr>
        <w:t>»</w:t>
      </w:r>
      <w:r w:rsidR="00E55240" w:rsidRPr="00A2776C">
        <w:rPr>
          <w:rFonts w:ascii="Traditional Arabic" w:hAnsi="Traditional Arabic" w:cs="Traditional Arabic" w:hint="cs"/>
          <w:sz w:val="32"/>
          <w:szCs w:val="32"/>
          <w:vertAlign w:val="superscript"/>
          <w:rtl/>
        </w:rPr>
        <w:t>(</w:t>
      </w:r>
      <w:r w:rsidR="00E55240" w:rsidRPr="00A2776C">
        <w:rPr>
          <w:vertAlign w:val="superscript"/>
          <w:rtl/>
        </w:rPr>
        <w:footnoteReference w:id="368"/>
      </w:r>
      <w:r w:rsidR="00E55240" w:rsidRPr="00A2776C">
        <w:rPr>
          <w:rFonts w:ascii="Traditional Arabic" w:hAnsi="Traditional Arabic" w:cs="Traditional Arabic" w:hint="cs"/>
          <w:sz w:val="32"/>
          <w:szCs w:val="32"/>
          <w:vertAlign w:val="superscript"/>
          <w:rtl/>
        </w:rPr>
        <w:t>)</w:t>
      </w:r>
      <w:r w:rsidRPr="00A2776C">
        <w:rPr>
          <w:rFonts w:ascii="Lotus Linotype" w:hAnsi="Lotus Linotype" w:cs="Lotus Linotype"/>
          <w:szCs w:val="27"/>
          <w:rtl/>
        </w:rPr>
        <w:t>.</w:t>
      </w:r>
      <w:r w:rsidRPr="00A2776C">
        <w:rPr>
          <w:rFonts w:hint="cs"/>
          <w:rtl/>
        </w:rPr>
        <w:t xml:space="preserve"> </w:t>
      </w:r>
      <w:r w:rsidR="00E55240" w:rsidRPr="00A2776C">
        <w:rPr>
          <w:rStyle w:val="Char8"/>
          <w:rFonts w:hint="cs"/>
          <w:rtl/>
        </w:rPr>
        <w:t>«</w:t>
      </w:r>
      <w:r w:rsidRPr="00A2776C">
        <w:rPr>
          <w:rStyle w:val="Chare"/>
          <w:rFonts w:hint="cs"/>
          <w:rtl/>
        </w:rPr>
        <w:t>ماه رجب ماه خدا و ماه کر است به آن ماه کر می‌گویند زیرا عرب در آن ماه نمی‌جنگیدند و شبیخون نمی‌زدند و غارت نمی‌کردند لذا صدای چکاچک اسلحه و صدای کسی برای کمک شنیده نمی‌شد) هر کس در ماه رجب از روی ایمان و تقوی یک روز روزه بگیرد رضایت بزرگ خدا برای او واجب می‌گردد</w:t>
      </w:r>
      <w:r w:rsidR="00E55240" w:rsidRPr="00A2776C">
        <w:rPr>
          <w:rStyle w:val="Char8"/>
          <w:rFonts w:hint="cs"/>
          <w:rtl/>
        </w:rPr>
        <w:t>»</w:t>
      </w:r>
      <w:r w:rsidRPr="00A2776C">
        <w:rPr>
          <w:rFonts w:hint="cs"/>
          <w:rtl/>
        </w:rPr>
        <w:t xml:space="preserve">. </w:t>
      </w:r>
    </w:p>
    <w:p w:rsidR="00DA0BF4" w:rsidRPr="00A2776C" w:rsidRDefault="00DA0BF4" w:rsidP="00A2776C">
      <w:pPr>
        <w:pStyle w:val="a8"/>
        <w:rPr>
          <w:rtl/>
        </w:rPr>
      </w:pPr>
      <w:r w:rsidRPr="00A2776C">
        <w:rPr>
          <w:rFonts w:hint="cs"/>
          <w:rtl/>
        </w:rPr>
        <w:t xml:space="preserve">و حدیث: </w:t>
      </w:r>
      <w:r w:rsidRPr="00A2776C">
        <w:rPr>
          <w:rStyle w:val="Char8"/>
          <w:rtl/>
        </w:rPr>
        <w:t>«</w:t>
      </w:r>
      <w:r w:rsidRPr="00A2776C">
        <w:rPr>
          <w:rStyle w:val="Char3"/>
          <w:rtl/>
        </w:rPr>
        <w:t>من صام ثلاث</w:t>
      </w:r>
      <w:r w:rsidR="00AF0FC2" w:rsidRPr="00A2776C">
        <w:rPr>
          <w:rStyle w:val="Char3"/>
          <w:rtl/>
        </w:rPr>
        <w:t>ة</w:t>
      </w:r>
      <w:r w:rsidRPr="00A2776C">
        <w:rPr>
          <w:rStyle w:val="Char3"/>
          <w:rtl/>
        </w:rPr>
        <w:t xml:space="preserve"> أ</w:t>
      </w:r>
      <w:r w:rsidR="00AF0FC2" w:rsidRPr="00A2776C">
        <w:rPr>
          <w:rStyle w:val="Char3"/>
          <w:rtl/>
        </w:rPr>
        <w:t>ي</w:t>
      </w:r>
      <w:r w:rsidRPr="00A2776C">
        <w:rPr>
          <w:rStyle w:val="Char3"/>
          <w:rtl/>
        </w:rPr>
        <w:t xml:space="preserve">ام من رجب </w:t>
      </w:r>
      <w:r w:rsidR="00C172E8" w:rsidRPr="00A2776C">
        <w:rPr>
          <w:rStyle w:val="Char3"/>
          <w:rtl/>
        </w:rPr>
        <w:t>ك</w:t>
      </w:r>
      <w:r w:rsidRPr="00A2776C">
        <w:rPr>
          <w:rStyle w:val="Char3"/>
          <w:rtl/>
        </w:rPr>
        <w:t>تب الله له ص</w:t>
      </w:r>
      <w:r w:rsidR="00AF0FC2" w:rsidRPr="00A2776C">
        <w:rPr>
          <w:rStyle w:val="Char3"/>
          <w:rtl/>
        </w:rPr>
        <w:t>ي</w:t>
      </w:r>
      <w:r w:rsidRPr="00A2776C">
        <w:rPr>
          <w:rStyle w:val="Char3"/>
          <w:rtl/>
        </w:rPr>
        <w:t>ام شهرٍ ومن صام سبع</w:t>
      </w:r>
      <w:r w:rsidR="00AF0FC2" w:rsidRPr="00A2776C">
        <w:rPr>
          <w:rStyle w:val="Char3"/>
          <w:rtl/>
        </w:rPr>
        <w:t>ة</w:t>
      </w:r>
      <w:r w:rsidRPr="00A2776C">
        <w:rPr>
          <w:rStyle w:val="Char3"/>
          <w:rtl/>
        </w:rPr>
        <w:t xml:space="preserve"> أ</w:t>
      </w:r>
      <w:r w:rsidR="00AF0FC2" w:rsidRPr="00A2776C">
        <w:rPr>
          <w:rStyle w:val="Char3"/>
          <w:rtl/>
        </w:rPr>
        <w:t>ي</w:t>
      </w:r>
      <w:r w:rsidRPr="00A2776C">
        <w:rPr>
          <w:rStyle w:val="Char3"/>
          <w:rtl/>
        </w:rPr>
        <w:t>ام أغلق عنه سبع</w:t>
      </w:r>
      <w:r w:rsidR="00AF0FC2" w:rsidRPr="00A2776C">
        <w:rPr>
          <w:rStyle w:val="Char3"/>
          <w:rtl/>
        </w:rPr>
        <w:t>ة</w:t>
      </w:r>
      <w:r w:rsidRPr="00A2776C">
        <w:rPr>
          <w:rStyle w:val="Char3"/>
          <w:rtl/>
        </w:rPr>
        <w:t xml:space="preserve"> أبواب من النار</w:t>
      </w:r>
      <w:r w:rsidRPr="00A2776C">
        <w:rPr>
          <w:rFonts w:ascii="Lotus Linotype" w:hAnsi="Lotus Linotype" w:cs="Lotus Linotype"/>
          <w:szCs w:val="27"/>
          <w:rtl/>
        </w:rPr>
        <w:t xml:space="preserve"> ...</w:t>
      </w:r>
      <w:r w:rsidRPr="00A2776C">
        <w:rPr>
          <w:rStyle w:val="Char8"/>
          <w:rtl/>
        </w:rPr>
        <w:t>»</w:t>
      </w:r>
      <w:r w:rsidR="00E55240" w:rsidRPr="006C1A3C">
        <w:rPr>
          <w:rFonts w:hint="cs"/>
          <w:vertAlign w:val="superscript"/>
          <w:rtl/>
        </w:rPr>
        <w:t>(</w:t>
      </w:r>
      <w:r w:rsidR="00E55240" w:rsidRPr="006C1A3C">
        <w:rPr>
          <w:vertAlign w:val="superscript"/>
          <w:rtl/>
        </w:rPr>
        <w:footnoteReference w:id="369"/>
      </w:r>
      <w:r w:rsidR="00E55240" w:rsidRPr="006C1A3C">
        <w:rPr>
          <w:rFonts w:hint="cs"/>
          <w:vertAlign w:val="superscript"/>
          <w:rtl/>
        </w:rPr>
        <w:t>)</w:t>
      </w:r>
      <w:r w:rsidRPr="00A2776C">
        <w:rPr>
          <w:rFonts w:ascii="Lotus Linotype" w:hAnsi="Lotus Linotype" w:cs="Lotus Linotype"/>
          <w:szCs w:val="27"/>
          <w:rtl/>
        </w:rPr>
        <w:t>.</w:t>
      </w:r>
      <w:r w:rsidRPr="00A2776C">
        <w:rPr>
          <w:rFonts w:hint="cs"/>
          <w:rtl/>
        </w:rPr>
        <w:t xml:space="preserve"> </w:t>
      </w:r>
      <w:r w:rsidR="00E55240" w:rsidRPr="00A2776C">
        <w:rPr>
          <w:rStyle w:val="Char8"/>
          <w:rFonts w:hint="cs"/>
          <w:rtl/>
        </w:rPr>
        <w:t>«</w:t>
      </w:r>
      <w:r w:rsidRPr="00A2776C">
        <w:rPr>
          <w:rStyle w:val="Chare"/>
          <w:rFonts w:hint="cs"/>
          <w:rtl/>
        </w:rPr>
        <w:t>هر کس در ماه رجب سه روز روزه بگیرد خداوند اجر و ثواب یک ماه را برای او می‌نویسد، و هر کس هفت روز روزه بگیرد هفت در از درهای جهنم بر او بسته می‌شو</w:t>
      </w:r>
      <w:r w:rsidR="004F0C29" w:rsidRPr="00A2776C">
        <w:rPr>
          <w:rStyle w:val="Chare"/>
          <w:rFonts w:hint="cs"/>
          <w:rtl/>
        </w:rPr>
        <w:t>د</w:t>
      </w:r>
      <w:r w:rsidR="00E55240" w:rsidRPr="00A2776C">
        <w:rPr>
          <w:rStyle w:val="Char8"/>
          <w:rFonts w:hint="cs"/>
          <w:rtl/>
        </w:rPr>
        <w:t>»</w:t>
      </w:r>
      <w:r w:rsidRPr="00A2776C">
        <w:rPr>
          <w:rFonts w:hint="cs"/>
          <w:rtl/>
        </w:rPr>
        <w:t xml:space="preserve">. </w:t>
      </w:r>
    </w:p>
    <w:p w:rsidR="00DA0BF4" w:rsidRPr="00A2776C" w:rsidRDefault="00DA0BF4" w:rsidP="00A2776C">
      <w:pPr>
        <w:pStyle w:val="a8"/>
        <w:rPr>
          <w:rtl/>
        </w:rPr>
      </w:pPr>
      <w:r w:rsidRPr="00A2776C">
        <w:rPr>
          <w:rFonts w:hint="cs"/>
          <w:rtl/>
        </w:rPr>
        <w:t xml:space="preserve">و حدیث: </w:t>
      </w:r>
      <w:r w:rsidRPr="00A2776C">
        <w:rPr>
          <w:rStyle w:val="Char8"/>
          <w:rtl/>
        </w:rPr>
        <w:t>«</w:t>
      </w:r>
      <w:r w:rsidRPr="00A2776C">
        <w:rPr>
          <w:rStyle w:val="Char3"/>
          <w:rtl/>
        </w:rPr>
        <w:t>من صل</w:t>
      </w:r>
      <w:r w:rsidR="00AF0FC2" w:rsidRPr="00A2776C">
        <w:rPr>
          <w:rStyle w:val="Char3"/>
          <w:rtl/>
        </w:rPr>
        <w:t>ي</w:t>
      </w:r>
      <w:r w:rsidRPr="00A2776C">
        <w:rPr>
          <w:rStyle w:val="Char3"/>
          <w:rtl/>
        </w:rPr>
        <w:t xml:space="preserve"> ال</w:t>
      </w:r>
      <w:r w:rsidR="004F0C29" w:rsidRPr="00A2776C">
        <w:rPr>
          <w:rStyle w:val="Char3"/>
          <w:rFonts w:hint="cs"/>
          <w:rtl/>
        </w:rPr>
        <w:t>ـ</w:t>
      </w:r>
      <w:r w:rsidRPr="00A2776C">
        <w:rPr>
          <w:rStyle w:val="Char3"/>
          <w:rtl/>
        </w:rPr>
        <w:t>مغرب ف</w:t>
      </w:r>
      <w:r w:rsidR="00AF0FC2" w:rsidRPr="00A2776C">
        <w:rPr>
          <w:rStyle w:val="Char3"/>
          <w:rtl/>
        </w:rPr>
        <w:t>ي</w:t>
      </w:r>
      <w:r w:rsidRPr="00A2776C">
        <w:rPr>
          <w:rStyle w:val="Char3"/>
          <w:rtl/>
        </w:rPr>
        <w:t xml:space="preserve"> أول ل</w:t>
      </w:r>
      <w:r w:rsidR="00AF0FC2" w:rsidRPr="00A2776C">
        <w:rPr>
          <w:rStyle w:val="Char3"/>
          <w:rtl/>
        </w:rPr>
        <w:t>ي</w:t>
      </w:r>
      <w:r w:rsidRPr="00A2776C">
        <w:rPr>
          <w:rStyle w:val="Char3"/>
          <w:rtl/>
        </w:rPr>
        <w:t>ل</w:t>
      </w:r>
      <w:r w:rsidR="00AF0FC2" w:rsidRPr="00A2776C">
        <w:rPr>
          <w:rStyle w:val="Char3"/>
          <w:rtl/>
        </w:rPr>
        <w:t>ة</w:t>
      </w:r>
      <w:r w:rsidRPr="00A2776C">
        <w:rPr>
          <w:rStyle w:val="Char3"/>
          <w:rtl/>
        </w:rPr>
        <w:t xml:space="preserve"> من رجب ثم صل</w:t>
      </w:r>
      <w:r w:rsidR="00AF0FC2" w:rsidRPr="00A2776C">
        <w:rPr>
          <w:rStyle w:val="Char3"/>
          <w:rtl/>
        </w:rPr>
        <w:t>ي</w:t>
      </w:r>
      <w:r w:rsidRPr="00A2776C">
        <w:rPr>
          <w:rStyle w:val="Char3"/>
          <w:rtl/>
        </w:rPr>
        <w:t xml:space="preserve"> بعدها عشر</w:t>
      </w:r>
      <w:r w:rsidR="00AF0FC2" w:rsidRPr="00A2776C">
        <w:rPr>
          <w:rStyle w:val="Char3"/>
          <w:rtl/>
        </w:rPr>
        <w:t>ي</w:t>
      </w:r>
      <w:r w:rsidRPr="00A2776C">
        <w:rPr>
          <w:rStyle w:val="Char3"/>
          <w:rtl/>
        </w:rPr>
        <w:t>ن ر</w:t>
      </w:r>
      <w:r w:rsidR="00C172E8" w:rsidRPr="00A2776C">
        <w:rPr>
          <w:rStyle w:val="Char3"/>
          <w:rtl/>
        </w:rPr>
        <w:t>ك</w:t>
      </w:r>
      <w:r w:rsidRPr="00A2776C">
        <w:rPr>
          <w:rStyle w:val="Char3"/>
          <w:rtl/>
        </w:rPr>
        <w:t>ع</w:t>
      </w:r>
      <w:r w:rsidR="00AF0FC2" w:rsidRPr="00A2776C">
        <w:rPr>
          <w:rStyle w:val="Char3"/>
          <w:rtl/>
        </w:rPr>
        <w:t>ة</w:t>
      </w:r>
      <w:r w:rsidRPr="00A2776C">
        <w:rPr>
          <w:rStyle w:val="Char3"/>
          <w:rtl/>
        </w:rPr>
        <w:t xml:space="preserve">، </w:t>
      </w:r>
      <w:r w:rsidR="00AF0FC2" w:rsidRPr="00A2776C">
        <w:rPr>
          <w:rStyle w:val="Char3"/>
          <w:rtl/>
        </w:rPr>
        <w:t>ي</w:t>
      </w:r>
      <w:r w:rsidRPr="00A2776C">
        <w:rPr>
          <w:rStyle w:val="Char3"/>
          <w:rtl/>
        </w:rPr>
        <w:t>قرأ ف</w:t>
      </w:r>
      <w:r w:rsidR="00AF0FC2" w:rsidRPr="00A2776C">
        <w:rPr>
          <w:rStyle w:val="Char3"/>
          <w:rtl/>
        </w:rPr>
        <w:t>ي</w:t>
      </w:r>
      <w:r w:rsidRPr="00A2776C">
        <w:rPr>
          <w:rStyle w:val="Char3"/>
          <w:rtl/>
        </w:rPr>
        <w:t xml:space="preserve"> </w:t>
      </w:r>
      <w:r w:rsidR="00C172E8" w:rsidRPr="00A2776C">
        <w:rPr>
          <w:rStyle w:val="Char3"/>
          <w:rtl/>
        </w:rPr>
        <w:t>ك</w:t>
      </w:r>
      <w:r w:rsidRPr="00A2776C">
        <w:rPr>
          <w:rStyle w:val="Char3"/>
          <w:rtl/>
        </w:rPr>
        <w:t>ل ر</w:t>
      </w:r>
      <w:r w:rsidR="00C172E8" w:rsidRPr="00A2776C">
        <w:rPr>
          <w:rStyle w:val="Char3"/>
          <w:rtl/>
        </w:rPr>
        <w:t>ك</w:t>
      </w:r>
      <w:r w:rsidRPr="00A2776C">
        <w:rPr>
          <w:rStyle w:val="Char3"/>
          <w:rtl/>
        </w:rPr>
        <w:t>ع</w:t>
      </w:r>
      <w:r w:rsidR="00AF0FC2" w:rsidRPr="00A2776C">
        <w:rPr>
          <w:rStyle w:val="Char3"/>
          <w:rtl/>
        </w:rPr>
        <w:t>ة</w:t>
      </w:r>
      <w:r w:rsidRPr="00A2776C">
        <w:rPr>
          <w:rStyle w:val="Char3"/>
          <w:rtl/>
        </w:rPr>
        <w:t xml:space="preserve"> بفاتح</w:t>
      </w:r>
      <w:r w:rsidR="00AF0FC2" w:rsidRPr="00A2776C">
        <w:rPr>
          <w:rStyle w:val="Char3"/>
          <w:rtl/>
        </w:rPr>
        <w:t>ة</w:t>
      </w:r>
      <w:r w:rsidRPr="00A2776C">
        <w:rPr>
          <w:rStyle w:val="Char3"/>
          <w:rtl/>
        </w:rPr>
        <w:t xml:space="preserve"> ال</w:t>
      </w:r>
      <w:r w:rsidR="00C172E8" w:rsidRPr="00A2776C">
        <w:rPr>
          <w:rStyle w:val="Char3"/>
          <w:rtl/>
        </w:rPr>
        <w:t>ك</w:t>
      </w:r>
      <w:r w:rsidRPr="00A2776C">
        <w:rPr>
          <w:rStyle w:val="Char3"/>
          <w:rtl/>
        </w:rPr>
        <w:t>تاب، وقل هو الله احد مر</w:t>
      </w:r>
      <w:r w:rsidR="00AF0FC2" w:rsidRPr="00A2776C">
        <w:rPr>
          <w:rStyle w:val="Char3"/>
          <w:rtl/>
        </w:rPr>
        <w:t>ة</w:t>
      </w:r>
      <w:r w:rsidRPr="00A2776C">
        <w:rPr>
          <w:rStyle w:val="Char3"/>
          <w:rtl/>
        </w:rPr>
        <w:t>، و</w:t>
      </w:r>
      <w:r w:rsidR="00AF0FC2" w:rsidRPr="00A2776C">
        <w:rPr>
          <w:rStyle w:val="Char3"/>
          <w:rtl/>
        </w:rPr>
        <w:t>ي</w:t>
      </w:r>
      <w:r w:rsidRPr="00A2776C">
        <w:rPr>
          <w:rStyle w:val="Char3"/>
          <w:rtl/>
        </w:rPr>
        <w:t>سلم ف</w:t>
      </w:r>
      <w:r w:rsidR="00AF0FC2" w:rsidRPr="00A2776C">
        <w:rPr>
          <w:rStyle w:val="Char3"/>
          <w:rtl/>
        </w:rPr>
        <w:t>ي</w:t>
      </w:r>
      <w:r w:rsidRPr="00A2776C">
        <w:rPr>
          <w:rStyle w:val="Char3"/>
          <w:rtl/>
        </w:rPr>
        <w:t>هن عشر تسل</w:t>
      </w:r>
      <w:r w:rsidR="00AF0FC2" w:rsidRPr="00A2776C">
        <w:rPr>
          <w:rStyle w:val="Char3"/>
          <w:rtl/>
        </w:rPr>
        <w:t>ي</w:t>
      </w:r>
      <w:r w:rsidRPr="00A2776C">
        <w:rPr>
          <w:rStyle w:val="Char3"/>
          <w:rtl/>
        </w:rPr>
        <w:t>مات، أتدرون ما ثوابه؟ ...</w:t>
      </w:r>
      <w:r w:rsidRPr="00A2776C">
        <w:rPr>
          <w:rStyle w:val="Char3"/>
          <w:rFonts w:hint="cs"/>
          <w:rtl/>
        </w:rPr>
        <w:t xml:space="preserve"> قال: حفظه اللهُ ف</w:t>
      </w:r>
      <w:r w:rsidR="00AF0FC2" w:rsidRPr="00A2776C">
        <w:rPr>
          <w:rStyle w:val="Char3"/>
          <w:rFonts w:hint="cs"/>
          <w:rtl/>
        </w:rPr>
        <w:t>ي</w:t>
      </w:r>
      <w:r w:rsidRPr="00A2776C">
        <w:rPr>
          <w:rStyle w:val="Char3"/>
          <w:rFonts w:hint="cs"/>
          <w:rtl/>
        </w:rPr>
        <w:t xml:space="preserve"> نفسه وأهله وماله وولده، وأج</w:t>
      </w:r>
      <w:r w:rsidR="00AF0FC2" w:rsidRPr="00A2776C">
        <w:rPr>
          <w:rStyle w:val="Char3"/>
          <w:rFonts w:hint="cs"/>
          <w:rtl/>
        </w:rPr>
        <w:t>ي</w:t>
      </w:r>
      <w:r w:rsidRPr="00A2776C">
        <w:rPr>
          <w:rStyle w:val="Char3"/>
          <w:rFonts w:hint="cs"/>
          <w:rtl/>
        </w:rPr>
        <w:t>ر من عذاب القبر، وجاز عل</w:t>
      </w:r>
      <w:r w:rsidR="00AF0FC2" w:rsidRPr="00A2776C">
        <w:rPr>
          <w:rStyle w:val="Char3"/>
          <w:rFonts w:hint="cs"/>
          <w:rtl/>
        </w:rPr>
        <w:t>ي</w:t>
      </w:r>
      <w:r w:rsidRPr="00A2776C">
        <w:rPr>
          <w:rStyle w:val="Char3"/>
          <w:rFonts w:hint="cs"/>
          <w:rtl/>
        </w:rPr>
        <w:t xml:space="preserve"> الصراط </w:t>
      </w:r>
      <w:r w:rsidR="00C172E8" w:rsidRPr="00A2776C">
        <w:rPr>
          <w:rStyle w:val="Char3"/>
          <w:rFonts w:hint="cs"/>
          <w:rtl/>
        </w:rPr>
        <w:t>ك</w:t>
      </w:r>
      <w:r w:rsidRPr="00A2776C">
        <w:rPr>
          <w:rStyle w:val="Char3"/>
          <w:rFonts w:hint="cs"/>
          <w:rtl/>
        </w:rPr>
        <w:t>البرق بغ</w:t>
      </w:r>
      <w:r w:rsidR="00AF0FC2" w:rsidRPr="00A2776C">
        <w:rPr>
          <w:rStyle w:val="Char3"/>
          <w:rFonts w:hint="cs"/>
          <w:rtl/>
        </w:rPr>
        <w:t>ي</w:t>
      </w:r>
      <w:r w:rsidRPr="00A2776C">
        <w:rPr>
          <w:rStyle w:val="Char3"/>
          <w:rFonts w:hint="cs"/>
          <w:rtl/>
        </w:rPr>
        <w:t>ر حساب ولاعذاب</w:t>
      </w:r>
      <w:r w:rsidRPr="00A2776C">
        <w:rPr>
          <w:rStyle w:val="Char8"/>
          <w:rtl/>
        </w:rPr>
        <w:t>»</w:t>
      </w:r>
      <w:r w:rsidR="00E55240" w:rsidRPr="006C1A3C">
        <w:rPr>
          <w:rFonts w:hint="cs"/>
          <w:vertAlign w:val="superscript"/>
          <w:rtl/>
        </w:rPr>
        <w:t>(</w:t>
      </w:r>
      <w:r w:rsidR="00E55240" w:rsidRPr="006C1A3C">
        <w:rPr>
          <w:vertAlign w:val="superscript"/>
          <w:rtl/>
        </w:rPr>
        <w:footnoteReference w:id="370"/>
      </w:r>
      <w:r w:rsidR="00E55240" w:rsidRPr="006C1A3C">
        <w:rPr>
          <w:rFonts w:hint="cs"/>
          <w:vertAlign w:val="superscript"/>
          <w:rtl/>
        </w:rPr>
        <w:t>)</w:t>
      </w:r>
      <w:r w:rsidRPr="00A2776C">
        <w:rPr>
          <w:rFonts w:hint="cs"/>
          <w:rtl/>
        </w:rPr>
        <w:t xml:space="preserve">. </w:t>
      </w:r>
      <w:r w:rsidR="00E55240" w:rsidRPr="00A2776C">
        <w:rPr>
          <w:rStyle w:val="Char8"/>
          <w:rFonts w:hint="cs"/>
          <w:rtl/>
        </w:rPr>
        <w:t>«</w:t>
      </w:r>
      <w:r w:rsidRPr="00A2776C">
        <w:rPr>
          <w:rStyle w:val="Chare"/>
          <w:rFonts w:hint="cs"/>
          <w:rtl/>
        </w:rPr>
        <w:t>هر کس در اولین شب ماه رجب نماز مغرب را بخواند، سپس بعد از آن بیست رکعت نماز بخواند، در هر رکعت سوره فاتحه و قل هوالله احد را یک مرتبه بخواند، و این بیست رکعت را با ده سلام ادا کند یعنی دو رکعت دو رکعت بخواند) آیا می‌دانید ثواب و اجر این کار چقدر است؟ فرمود: خداوند خودش خانواده‌اش، مال و ثروتش، فرزندانش، را محفوظ می‌کند، او را از عذاب قبر پناه می‌دهد، و بدون حساب و عذاب از روی پل صراط مانند برق رد می‌شود و نجات پیدا می‌کند</w:t>
      </w:r>
      <w:r w:rsidR="00E55240" w:rsidRPr="00A2776C">
        <w:rPr>
          <w:rStyle w:val="Char8"/>
          <w:rFonts w:hint="cs"/>
          <w:rtl/>
        </w:rPr>
        <w:t>»</w:t>
      </w:r>
      <w:r w:rsidRPr="00A2776C">
        <w:rPr>
          <w:rFonts w:hint="cs"/>
          <w:rtl/>
        </w:rPr>
        <w:t xml:space="preserve">. </w:t>
      </w:r>
    </w:p>
    <w:p w:rsidR="00DA0BF4" w:rsidRPr="00A2776C" w:rsidRDefault="00DA0BF4" w:rsidP="006C1A3C">
      <w:pPr>
        <w:pStyle w:val="a8"/>
        <w:rPr>
          <w:rtl/>
        </w:rPr>
      </w:pPr>
      <w:r w:rsidRPr="00A2776C">
        <w:rPr>
          <w:rFonts w:hint="cs"/>
          <w:rtl/>
        </w:rPr>
        <w:t xml:space="preserve">و حدیث: </w:t>
      </w:r>
      <w:r w:rsidRPr="00A2776C">
        <w:rPr>
          <w:rStyle w:val="Char8"/>
          <w:rtl/>
        </w:rPr>
        <w:t>«</w:t>
      </w:r>
      <w:r w:rsidRPr="00A2776C">
        <w:rPr>
          <w:rStyle w:val="Char3"/>
          <w:rtl/>
        </w:rPr>
        <w:t>من صام من رجب وصل</w:t>
      </w:r>
      <w:r w:rsidR="00AF0FC2" w:rsidRPr="00A2776C">
        <w:rPr>
          <w:rStyle w:val="Char3"/>
          <w:rtl/>
        </w:rPr>
        <w:t>ي</w:t>
      </w:r>
      <w:r w:rsidRPr="00A2776C">
        <w:rPr>
          <w:rStyle w:val="Char3"/>
          <w:rtl/>
        </w:rPr>
        <w:t xml:space="preserve"> ف</w:t>
      </w:r>
      <w:r w:rsidR="00AF0FC2" w:rsidRPr="00A2776C">
        <w:rPr>
          <w:rStyle w:val="Char3"/>
          <w:rtl/>
        </w:rPr>
        <w:t>ي</w:t>
      </w:r>
      <w:r w:rsidRPr="00A2776C">
        <w:rPr>
          <w:rStyle w:val="Char3"/>
          <w:rtl/>
        </w:rPr>
        <w:t>ه اربع ر</w:t>
      </w:r>
      <w:r w:rsidR="00C172E8" w:rsidRPr="00A2776C">
        <w:rPr>
          <w:rStyle w:val="Char3"/>
          <w:rtl/>
        </w:rPr>
        <w:t>ك</w:t>
      </w:r>
      <w:r w:rsidRPr="00A2776C">
        <w:rPr>
          <w:rStyle w:val="Char3"/>
          <w:rtl/>
        </w:rPr>
        <w:t xml:space="preserve">عات ... لم </w:t>
      </w:r>
      <w:r w:rsidR="00AF0FC2" w:rsidRPr="00A2776C">
        <w:rPr>
          <w:rStyle w:val="Char3"/>
          <w:rtl/>
        </w:rPr>
        <w:t>ي</w:t>
      </w:r>
      <w:r w:rsidRPr="00A2776C">
        <w:rPr>
          <w:rStyle w:val="Char3"/>
          <w:rtl/>
        </w:rPr>
        <w:t>مت حت</w:t>
      </w:r>
      <w:r w:rsidR="006C1A3C">
        <w:rPr>
          <w:rStyle w:val="Char3"/>
          <w:rFonts w:hint="cs"/>
          <w:rtl/>
        </w:rPr>
        <w:t>ى</w:t>
      </w:r>
      <w:r w:rsidRPr="00A2776C">
        <w:rPr>
          <w:rStyle w:val="Char3"/>
          <w:rtl/>
        </w:rPr>
        <w:t xml:space="preserve"> </w:t>
      </w:r>
      <w:r w:rsidR="00AF0FC2" w:rsidRPr="00A2776C">
        <w:rPr>
          <w:rStyle w:val="Char3"/>
          <w:rtl/>
        </w:rPr>
        <w:t>ي</w:t>
      </w:r>
      <w:r w:rsidRPr="00A2776C">
        <w:rPr>
          <w:rStyle w:val="Char3"/>
          <w:rtl/>
        </w:rPr>
        <w:t>ر</w:t>
      </w:r>
      <w:r w:rsidR="006C1A3C">
        <w:rPr>
          <w:rStyle w:val="Char3"/>
          <w:rFonts w:hint="cs"/>
          <w:rtl/>
        </w:rPr>
        <w:t>ى</w:t>
      </w:r>
      <w:r w:rsidRPr="00A2776C">
        <w:rPr>
          <w:rStyle w:val="Char3"/>
          <w:rtl/>
        </w:rPr>
        <w:t xml:space="preserve"> مقعده من الجن</w:t>
      </w:r>
      <w:r w:rsidR="00AF0FC2" w:rsidRPr="00A2776C">
        <w:rPr>
          <w:rStyle w:val="Char3"/>
          <w:rtl/>
        </w:rPr>
        <w:t>ة</w:t>
      </w:r>
      <w:r w:rsidRPr="00A2776C">
        <w:rPr>
          <w:rStyle w:val="Char3"/>
          <w:rtl/>
        </w:rPr>
        <w:t xml:space="preserve"> أو </w:t>
      </w:r>
      <w:r w:rsidR="00AF0FC2" w:rsidRPr="00A2776C">
        <w:rPr>
          <w:rStyle w:val="Char3"/>
          <w:rtl/>
        </w:rPr>
        <w:t>ي</w:t>
      </w:r>
      <w:r w:rsidRPr="00A2776C">
        <w:rPr>
          <w:rStyle w:val="Char3"/>
          <w:rtl/>
        </w:rPr>
        <w:t>ر</w:t>
      </w:r>
      <w:r w:rsidR="00AF0FC2" w:rsidRPr="00A2776C">
        <w:rPr>
          <w:rStyle w:val="Char3"/>
          <w:rtl/>
        </w:rPr>
        <w:t>ي</w:t>
      </w:r>
      <w:r w:rsidRPr="00A2776C">
        <w:rPr>
          <w:rStyle w:val="Char3"/>
          <w:rtl/>
        </w:rPr>
        <w:t xml:space="preserve"> له</w:t>
      </w:r>
      <w:r w:rsidRPr="00A2776C">
        <w:rPr>
          <w:rStyle w:val="Char8"/>
          <w:rtl/>
        </w:rPr>
        <w:t>»</w:t>
      </w:r>
      <w:r w:rsidR="002B3CF5" w:rsidRPr="006C1A3C">
        <w:rPr>
          <w:rFonts w:hint="cs"/>
          <w:vertAlign w:val="superscript"/>
          <w:rtl/>
        </w:rPr>
        <w:t>(</w:t>
      </w:r>
      <w:r w:rsidR="002B3CF5" w:rsidRPr="006C1A3C">
        <w:rPr>
          <w:vertAlign w:val="superscript"/>
          <w:rtl/>
        </w:rPr>
        <w:footnoteReference w:id="371"/>
      </w:r>
      <w:r w:rsidR="002B3CF5" w:rsidRPr="006C1A3C">
        <w:rPr>
          <w:rFonts w:hint="cs"/>
          <w:vertAlign w:val="superscript"/>
          <w:rtl/>
        </w:rPr>
        <w:t>)</w:t>
      </w:r>
      <w:r w:rsidRPr="00A2776C">
        <w:rPr>
          <w:rFonts w:ascii="Lotus Linotype" w:hAnsi="Lotus Linotype" w:cs="Lotus Linotype"/>
          <w:szCs w:val="27"/>
          <w:rtl/>
        </w:rPr>
        <w:t>.</w:t>
      </w:r>
      <w:r w:rsidRPr="00A2776C">
        <w:rPr>
          <w:rFonts w:hint="cs"/>
          <w:rtl/>
        </w:rPr>
        <w:t xml:space="preserve"> </w:t>
      </w:r>
      <w:r w:rsidR="002B3CF5" w:rsidRPr="00A2776C">
        <w:rPr>
          <w:rStyle w:val="Char8"/>
          <w:rFonts w:hint="cs"/>
          <w:rtl/>
        </w:rPr>
        <w:t>«</w:t>
      </w:r>
      <w:r w:rsidRPr="00A2776C">
        <w:rPr>
          <w:rStyle w:val="Chare"/>
          <w:rFonts w:hint="cs"/>
          <w:rtl/>
        </w:rPr>
        <w:t>هر کس در ماه رجب روزه بگیرد و چهار رکعت نماز در آن بخواند .... قبل از اینکه از دنیا برود و بمیرد جایگاه خود را در بهشت می‌بیند یا به او نشان داده می‌شود</w:t>
      </w:r>
      <w:r w:rsidR="002B3CF5" w:rsidRPr="00A2776C">
        <w:rPr>
          <w:rStyle w:val="Char8"/>
          <w:rFonts w:hint="cs"/>
          <w:rtl/>
        </w:rPr>
        <w:t>»</w:t>
      </w:r>
      <w:r w:rsidRPr="00A2776C">
        <w:rPr>
          <w:rFonts w:hint="cs"/>
          <w:rtl/>
        </w:rPr>
        <w:t xml:space="preserve">. </w:t>
      </w:r>
    </w:p>
    <w:p w:rsidR="00DA0BF4" w:rsidRPr="00A2776C" w:rsidRDefault="00DA0BF4" w:rsidP="006C1A3C">
      <w:pPr>
        <w:pStyle w:val="a8"/>
        <w:rPr>
          <w:rtl/>
        </w:rPr>
      </w:pPr>
      <w:r w:rsidRPr="00A2776C">
        <w:rPr>
          <w:rFonts w:hint="cs"/>
          <w:rtl/>
        </w:rPr>
        <w:t xml:space="preserve">و حدیث صلاة الرغائب: </w:t>
      </w:r>
      <w:r w:rsidRPr="00A2776C">
        <w:rPr>
          <w:rStyle w:val="Char8"/>
          <w:rtl/>
        </w:rPr>
        <w:t>«</w:t>
      </w:r>
      <w:r w:rsidRPr="00A2776C">
        <w:rPr>
          <w:rStyle w:val="Char3"/>
          <w:rtl/>
        </w:rPr>
        <w:t>رجب شهر الله وشعبان شهر</w:t>
      </w:r>
      <w:r w:rsidR="006C1A3C">
        <w:rPr>
          <w:rStyle w:val="Char3"/>
          <w:rFonts w:hint="cs"/>
          <w:rtl/>
        </w:rPr>
        <w:t>ي</w:t>
      </w:r>
      <w:r w:rsidRPr="00A2776C">
        <w:rPr>
          <w:rStyle w:val="Char3"/>
          <w:rtl/>
        </w:rPr>
        <w:t xml:space="preserve"> ورمضان شهر أمت</w:t>
      </w:r>
      <w:r w:rsidR="00AF0FC2" w:rsidRPr="00A2776C">
        <w:rPr>
          <w:rStyle w:val="Char3"/>
          <w:rtl/>
        </w:rPr>
        <w:t>ي</w:t>
      </w:r>
      <w:r w:rsidRPr="00A2776C">
        <w:rPr>
          <w:rStyle w:val="Char3"/>
          <w:rtl/>
        </w:rPr>
        <w:t>، ول</w:t>
      </w:r>
      <w:r w:rsidR="00C172E8" w:rsidRPr="00A2776C">
        <w:rPr>
          <w:rStyle w:val="Char3"/>
          <w:rtl/>
        </w:rPr>
        <w:t>ك</w:t>
      </w:r>
      <w:r w:rsidRPr="00A2776C">
        <w:rPr>
          <w:rStyle w:val="Char3"/>
          <w:rtl/>
        </w:rPr>
        <w:t>ن لاتغفلوا عن أول ل</w:t>
      </w:r>
      <w:r w:rsidR="00AF0FC2" w:rsidRPr="00A2776C">
        <w:rPr>
          <w:rStyle w:val="Char3"/>
          <w:rtl/>
        </w:rPr>
        <w:t>ي</w:t>
      </w:r>
      <w:r w:rsidRPr="00A2776C">
        <w:rPr>
          <w:rStyle w:val="Char3"/>
          <w:rtl/>
        </w:rPr>
        <w:t>ل</w:t>
      </w:r>
      <w:r w:rsidR="00AF0FC2" w:rsidRPr="00A2776C">
        <w:rPr>
          <w:rStyle w:val="Char3"/>
          <w:rtl/>
        </w:rPr>
        <w:t>ة</w:t>
      </w:r>
      <w:r w:rsidRPr="00A2776C">
        <w:rPr>
          <w:rStyle w:val="Char3"/>
          <w:rtl/>
        </w:rPr>
        <w:t xml:space="preserve"> جمع</w:t>
      </w:r>
      <w:r w:rsidR="00AF0FC2" w:rsidRPr="00A2776C">
        <w:rPr>
          <w:rStyle w:val="Char3"/>
          <w:rtl/>
        </w:rPr>
        <w:t>ة</w:t>
      </w:r>
      <w:r w:rsidRPr="00A2776C">
        <w:rPr>
          <w:rStyle w:val="Char3"/>
          <w:rtl/>
        </w:rPr>
        <w:t xml:space="preserve"> من رجب فإنها ل</w:t>
      </w:r>
      <w:r w:rsidR="00AF0FC2" w:rsidRPr="00A2776C">
        <w:rPr>
          <w:rStyle w:val="Char3"/>
          <w:rtl/>
        </w:rPr>
        <w:t>ي</w:t>
      </w:r>
      <w:r w:rsidRPr="00A2776C">
        <w:rPr>
          <w:rStyle w:val="Char3"/>
          <w:rtl/>
        </w:rPr>
        <w:t>ل</w:t>
      </w:r>
      <w:r w:rsidR="00AF0FC2" w:rsidRPr="00A2776C">
        <w:rPr>
          <w:rStyle w:val="Char3"/>
          <w:rtl/>
        </w:rPr>
        <w:t>ة</w:t>
      </w:r>
      <w:r w:rsidRPr="00A2776C">
        <w:rPr>
          <w:rStyle w:val="Char3"/>
          <w:rFonts w:hint="cs"/>
          <w:rtl/>
        </w:rPr>
        <w:t xml:space="preserve"> </w:t>
      </w:r>
      <w:r w:rsidRPr="00A2776C">
        <w:rPr>
          <w:rStyle w:val="Char3"/>
          <w:rtl/>
        </w:rPr>
        <w:t>تسم</w:t>
      </w:r>
      <w:r w:rsidR="00AF0FC2" w:rsidRPr="00A2776C">
        <w:rPr>
          <w:rStyle w:val="Char3"/>
          <w:rtl/>
        </w:rPr>
        <w:t>ي</w:t>
      </w:r>
      <w:r w:rsidRPr="00A2776C">
        <w:rPr>
          <w:rStyle w:val="Char3"/>
          <w:rtl/>
        </w:rPr>
        <w:t>ها ال</w:t>
      </w:r>
      <w:r w:rsidR="001320F7" w:rsidRPr="00A2776C">
        <w:rPr>
          <w:rStyle w:val="Char3"/>
          <w:rFonts w:hint="cs"/>
          <w:rtl/>
        </w:rPr>
        <w:t>ـ</w:t>
      </w:r>
      <w:r w:rsidRPr="00A2776C">
        <w:rPr>
          <w:rStyle w:val="Char3"/>
          <w:rtl/>
        </w:rPr>
        <w:t>ملائ</w:t>
      </w:r>
      <w:r w:rsidR="00C172E8" w:rsidRPr="00A2776C">
        <w:rPr>
          <w:rStyle w:val="Char3"/>
          <w:rtl/>
        </w:rPr>
        <w:t>ك</w:t>
      </w:r>
      <w:r w:rsidR="00AF0FC2" w:rsidRPr="00A2776C">
        <w:rPr>
          <w:rStyle w:val="Char3"/>
          <w:rtl/>
        </w:rPr>
        <w:t>ة</w:t>
      </w:r>
      <w:r w:rsidRPr="00A2776C">
        <w:rPr>
          <w:rStyle w:val="Char3"/>
          <w:rtl/>
        </w:rPr>
        <w:t xml:space="preserve"> الرغائب، وذل</w:t>
      </w:r>
      <w:r w:rsidR="00C172E8" w:rsidRPr="00A2776C">
        <w:rPr>
          <w:rStyle w:val="Char3"/>
          <w:rtl/>
        </w:rPr>
        <w:t>ك</w:t>
      </w:r>
      <w:r w:rsidRPr="00A2776C">
        <w:rPr>
          <w:rStyle w:val="Char3"/>
          <w:rtl/>
        </w:rPr>
        <w:t xml:space="preserve"> أنه إذا مض</w:t>
      </w:r>
      <w:r w:rsidR="00AF0FC2" w:rsidRPr="00A2776C">
        <w:rPr>
          <w:rStyle w:val="Char3"/>
          <w:rtl/>
        </w:rPr>
        <w:t>ي</w:t>
      </w:r>
      <w:r w:rsidRPr="00A2776C">
        <w:rPr>
          <w:rStyle w:val="Char3"/>
          <w:rtl/>
        </w:rPr>
        <w:t xml:space="preserve"> ثلث الل</w:t>
      </w:r>
      <w:r w:rsidR="00AF0FC2" w:rsidRPr="00A2776C">
        <w:rPr>
          <w:rStyle w:val="Char3"/>
          <w:rtl/>
        </w:rPr>
        <w:t>ي</w:t>
      </w:r>
      <w:r w:rsidRPr="00A2776C">
        <w:rPr>
          <w:rStyle w:val="Char3"/>
          <w:rtl/>
        </w:rPr>
        <w:t>ل لا</w:t>
      </w:r>
      <w:r w:rsidR="00AF0FC2" w:rsidRPr="00A2776C">
        <w:rPr>
          <w:rStyle w:val="Char3"/>
          <w:rtl/>
        </w:rPr>
        <w:t>ي</w:t>
      </w:r>
      <w:r w:rsidRPr="00A2776C">
        <w:rPr>
          <w:rStyle w:val="Char3"/>
          <w:rtl/>
        </w:rPr>
        <w:t>بق</w:t>
      </w:r>
      <w:r w:rsidR="00AF0FC2" w:rsidRPr="00A2776C">
        <w:rPr>
          <w:rStyle w:val="Char3"/>
          <w:rtl/>
        </w:rPr>
        <w:t>ي</w:t>
      </w:r>
      <w:r w:rsidRPr="00A2776C">
        <w:rPr>
          <w:rStyle w:val="Char3"/>
          <w:rtl/>
        </w:rPr>
        <w:t xml:space="preserve"> مل</w:t>
      </w:r>
      <w:r w:rsidR="00C172E8" w:rsidRPr="00A2776C">
        <w:rPr>
          <w:rStyle w:val="Char3"/>
          <w:rtl/>
        </w:rPr>
        <w:t>ك</w:t>
      </w:r>
      <w:r w:rsidRPr="00A2776C">
        <w:rPr>
          <w:rStyle w:val="Char3"/>
          <w:rtl/>
        </w:rPr>
        <w:t xml:space="preserve"> مقرب ف</w:t>
      </w:r>
      <w:r w:rsidR="00AF0FC2" w:rsidRPr="00A2776C">
        <w:rPr>
          <w:rStyle w:val="Char3"/>
          <w:rtl/>
        </w:rPr>
        <w:t>ي</w:t>
      </w:r>
      <w:r w:rsidRPr="00A2776C">
        <w:rPr>
          <w:rStyle w:val="Char3"/>
          <w:rtl/>
        </w:rPr>
        <w:t xml:space="preserve"> جم</w:t>
      </w:r>
      <w:r w:rsidR="00AF0FC2" w:rsidRPr="00A2776C">
        <w:rPr>
          <w:rStyle w:val="Char3"/>
          <w:rtl/>
        </w:rPr>
        <w:t>ي</w:t>
      </w:r>
      <w:r w:rsidRPr="00A2776C">
        <w:rPr>
          <w:rStyle w:val="Char3"/>
          <w:rtl/>
        </w:rPr>
        <w:t>ع السموات والأرض، إلا و</w:t>
      </w:r>
      <w:r w:rsidR="00AF0FC2" w:rsidRPr="00A2776C">
        <w:rPr>
          <w:rStyle w:val="Char3"/>
          <w:rtl/>
        </w:rPr>
        <w:t>ي</w:t>
      </w:r>
      <w:r w:rsidRPr="00A2776C">
        <w:rPr>
          <w:rStyle w:val="Char3"/>
          <w:rtl/>
        </w:rPr>
        <w:t>جتمعون ف</w:t>
      </w:r>
      <w:r w:rsidR="00AF0FC2" w:rsidRPr="00A2776C">
        <w:rPr>
          <w:rStyle w:val="Char3"/>
          <w:rtl/>
        </w:rPr>
        <w:t>ي</w:t>
      </w:r>
      <w:r w:rsidRPr="00A2776C">
        <w:rPr>
          <w:rStyle w:val="Char3"/>
          <w:rtl/>
        </w:rPr>
        <w:t xml:space="preserve"> ال</w:t>
      </w:r>
      <w:r w:rsidR="00C172E8" w:rsidRPr="00A2776C">
        <w:rPr>
          <w:rStyle w:val="Char3"/>
          <w:rtl/>
        </w:rPr>
        <w:t>ك</w:t>
      </w:r>
      <w:r w:rsidRPr="00A2776C">
        <w:rPr>
          <w:rStyle w:val="Char3"/>
          <w:rtl/>
        </w:rPr>
        <w:t>عب</w:t>
      </w:r>
      <w:r w:rsidR="00AF0FC2" w:rsidRPr="00A2776C">
        <w:rPr>
          <w:rStyle w:val="Char3"/>
          <w:rtl/>
        </w:rPr>
        <w:t>ة</w:t>
      </w:r>
      <w:r w:rsidRPr="00A2776C">
        <w:rPr>
          <w:rStyle w:val="Char3"/>
          <w:rtl/>
        </w:rPr>
        <w:t xml:space="preserve"> وحوال</w:t>
      </w:r>
      <w:r w:rsidR="00AF0FC2" w:rsidRPr="00A2776C">
        <w:rPr>
          <w:rStyle w:val="Char3"/>
          <w:rtl/>
        </w:rPr>
        <w:t>ي</w:t>
      </w:r>
      <w:r w:rsidRPr="00A2776C">
        <w:rPr>
          <w:rStyle w:val="Char3"/>
          <w:rtl/>
        </w:rPr>
        <w:t>ها، ف</w:t>
      </w:r>
      <w:r w:rsidR="00AF0FC2" w:rsidRPr="00A2776C">
        <w:rPr>
          <w:rStyle w:val="Char3"/>
          <w:rtl/>
        </w:rPr>
        <w:t>ي</w:t>
      </w:r>
      <w:r w:rsidRPr="00A2776C">
        <w:rPr>
          <w:rStyle w:val="Char3"/>
          <w:rtl/>
        </w:rPr>
        <w:t xml:space="preserve">طلع الله </w:t>
      </w:r>
      <w:r w:rsidR="001320F7" w:rsidRPr="00A2776C">
        <w:rPr>
          <w:rStyle w:val="Char3"/>
          <w:rFonts w:cs="CTraditional Arabic" w:hint="cs"/>
          <w:rtl/>
        </w:rPr>
        <w:t>ﻷ</w:t>
      </w:r>
      <w:r w:rsidRPr="00A2776C">
        <w:rPr>
          <w:rStyle w:val="Char3"/>
          <w:rtl/>
        </w:rPr>
        <w:t xml:space="preserve"> عل</w:t>
      </w:r>
      <w:r w:rsidR="00AF0FC2" w:rsidRPr="00A2776C">
        <w:rPr>
          <w:rStyle w:val="Char3"/>
          <w:rtl/>
        </w:rPr>
        <w:t>ي</w:t>
      </w:r>
      <w:r w:rsidRPr="00A2776C">
        <w:rPr>
          <w:rStyle w:val="Char3"/>
          <w:rtl/>
        </w:rPr>
        <w:t>هم اطلاع</w:t>
      </w:r>
      <w:r w:rsidR="00AF0FC2" w:rsidRPr="00A2776C">
        <w:rPr>
          <w:rStyle w:val="Char3"/>
          <w:rtl/>
        </w:rPr>
        <w:t>ة</w:t>
      </w:r>
      <w:r w:rsidRPr="00A2776C">
        <w:rPr>
          <w:rStyle w:val="Char3"/>
          <w:rtl/>
        </w:rPr>
        <w:t xml:space="preserve"> ف</w:t>
      </w:r>
      <w:r w:rsidR="00AF0FC2" w:rsidRPr="00A2776C">
        <w:rPr>
          <w:rStyle w:val="Char3"/>
          <w:rtl/>
        </w:rPr>
        <w:t>ي</w:t>
      </w:r>
      <w:r w:rsidRPr="00A2776C">
        <w:rPr>
          <w:rStyle w:val="Char3"/>
          <w:rtl/>
        </w:rPr>
        <w:t>قول: ملائ</w:t>
      </w:r>
      <w:r w:rsidR="00C172E8" w:rsidRPr="00A2776C">
        <w:rPr>
          <w:rStyle w:val="Char3"/>
          <w:rtl/>
        </w:rPr>
        <w:t>ك</w:t>
      </w:r>
      <w:r w:rsidRPr="00A2776C">
        <w:rPr>
          <w:rStyle w:val="Char3"/>
          <w:rtl/>
        </w:rPr>
        <w:t>ت</w:t>
      </w:r>
      <w:r w:rsidR="00AF0FC2" w:rsidRPr="00A2776C">
        <w:rPr>
          <w:rStyle w:val="Char3"/>
          <w:rtl/>
        </w:rPr>
        <w:t>ي</w:t>
      </w:r>
      <w:r w:rsidRPr="00A2776C">
        <w:rPr>
          <w:rStyle w:val="Char3"/>
          <w:rtl/>
        </w:rPr>
        <w:t xml:space="preserve"> سلون</w:t>
      </w:r>
      <w:r w:rsidR="00AF0FC2" w:rsidRPr="00A2776C">
        <w:rPr>
          <w:rStyle w:val="Char3"/>
          <w:rtl/>
        </w:rPr>
        <w:t>ي</w:t>
      </w:r>
      <w:r w:rsidRPr="00A2776C">
        <w:rPr>
          <w:rStyle w:val="Char3"/>
          <w:rtl/>
        </w:rPr>
        <w:t xml:space="preserve"> ما شئتم، ف</w:t>
      </w:r>
      <w:r w:rsidR="00AF0FC2" w:rsidRPr="00A2776C">
        <w:rPr>
          <w:rStyle w:val="Char3"/>
          <w:rtl/>
        </w:rPr>
        <w:t>ي</w:t>
      </w:r>
      <w:r w:rsidRPr="00A2776C">
        <w:rPr>
          <w:rStyle w:val="Char3"/>
          <w:rtl/>
        </w:rPr>
        <w:t xml:space="preserve">قولون: </w:t>
      </w:r>
      <w:r w:rsidR="00AF0FC2" w:rsidRPr="00A2776C">
        <w:rPr>
          <w:rStyle w:val="Char3"/>
          <w:rtl/>
        </w:rPr>
        <w:t>ي</w:t>
      </w:r>
      <w:r w:rsidRPr="00A2776C">
        <w:rPr>
          <w:rStyle w:val="Char3"/>
          <w:rtl/>
        </w:rPr>
        <w:t>ا ربنا حاجتنا إل</w:t>
      </w:r>
      <w:r w:rsidR="00AF0FC2" w:rsidRPr="00A2776C">
        <w:rPr>
          <w:rStyle w:val="Char3"/>
          <w:rtl/>
        </w:rPr>
        <w:t>ي</w:t>
      </w:r>
      <w:r w:rsidR="00C172E8" w:rsidRPr="00A2776C">
        <w:rPr>
          <w:rStyle w:val="Char3"/>
          <w:rtl/>
        </w:rPr>
        <w:t>ك</w:t>
      </w:r>
      <w:r w:rsidRPr="00A2776C">
        <w:rPr>
          <w:rStyle w:val="Char3"/>
          <w:rtl/>
        </w:rPr>
        <w:t xml:space="preserve"> أن تغفر لصوم رجب، ف</w:t>
      </w:r>
      <w:r w:rsidR="00AF0FC2" w:rsidRPr="00A2776C">
        <w:rPr>
          <w:rStyle w:val="Char3"/>
          <w:rtl/>
        </w:rPr>
        <w:t>ي</w:t>
      </w:r>
      <w:r w:rsidRPr="00A2776C">
        <w:rPr>
          <w:rStyle w:val="Char3"/>
          <w:rtl/>
        </w:rPr>
        <w:t xml:space="preserve">قول الله </w:t>
      </w:r>
      <w:r w:rsidR="006C1A3C">
        <w:rPr>
          <w:rStyle w:val="Char3"/>
          <w:rFonts w:cs="CTraditional Arabic" w:hint="cs"/>
          <w:rtl/>
        </w:rPr>
        <w:t>ﻷ</w:t>
      </w:r>
      <w:r w:rsidRPr="00A2776C">
        <w:rPr>
          <w:rStyle w:val="Char3"/>
          <w:rtl/>
        </w:rPr>
        <w:t>: قد فعلت ذل</w:t>
      </w:r>
      <w:r w:rsidR="00C172E8" w:rsidRPr="00A2776C">
        <w:rPr>
          <w:rStyle w:val="Char3"/>
          <w:rtl/>
        </w:rPr>
        <w:t>ك</w:t>
      </w:r>
      <w:r w:rsidRPr="00A2776C">
        <w:rPr>
          <w:rStyle w:val="Char3"/>
          <w:rtl/>
        </w:rPr>
        <w:t>، ثم قال</w:t>
      </w:r>
      <w:r w:rsidR="002B3CF5" w:rsidRPr="00A2776C">
        <w:rPr>
          <w:rStyle w:val="Char3"/>
          <w:rFonts w:hint="cs"/>
          <w:rtl/>
        </w:rPr>
        <w:t xml:space="preserve"> </w:t>
      </w:r>
      <w:r w:rsidR="002B3CF5" w:rsidRPr="00A2776C">
        <w:rPr>
          <w:rStyle w:val="Char3"/>
          <w:rFonts w:cs="CTraditional Arabic" w:hint="cs"/>
          <w:rtl/>
        </w:rPr>
        <w:t>ج</w:t>
      </w:r>
      <w:r w:rsidRPr="00A2776C">
        <w:rPr>
          <w:rStyle w:val="Char3"/>
          <w:rtl/>
        </w:rPr>
        <w:t xml:space="preserve">: وما من أحد </w:t>
      </w:r>
      <w:r w:rsidR="00AF0FC2" w:rsidRPr="00A2776C">
        <w:rPr>
          <w:rStyle w:val="Char3"/>
          <w:rtl/>
        </w:rPr>
        <w:t>ي</w:t>
      </w:r>
      <w:r w:rsidRPr="00A2776C">
        <w:rPr>
          <w:rStyle w:val="Char3"/>
          <w:rtl/>
        </w:rPr>
        <w:t xml:space="preserve">صوم </w:t>
      </w:r>
      <w:r w:rsidR="00AF0FC2" w:rsidRPr="00A2776C">
        <w:rPr>
          <w:rStyle w:val="Char3"/>
          <w:rtl/>
        </w:rPr>
        <w:t>ي</w:t>
      </w:r>
      <w:r w:rsidRPr="00A2776C">
        <w:rPr>
          <w:rStyle w:val="Char3"/>
          <w:rtl/>
        </w:rPr>
        <w:t>وم الخم</w:t>
      </w:r>
      <w:r w:rsidR="00AF0FC2" w:rsidRPr="00A2776C">
        <w:rPr>
          <w:rStyle w:val="Char3"/>
          <w:rtl/>
        </w:rPr>
        <w:t>ي</w:t>
      </w:r>
      <w:r w:rsidRPr="00A2776C">
        <w:rPr>
          <w:rStyle w:val="Char3"/>
          <w:rtl/>
        </w:rPr>
        <w:t>س اول خم</w:t>
      </w:r>
      <w:r w:rsidR="00AF0FC2" w:rsidRPr="00A2776C">
        <w:rPr>
          <w:rStyle w:val="Char3"/>
          <w:rtl/>
        </w:rPr>
        <w:t>ي</w:t>
      </w:r>
      <w:r w:rsidRPr="00A2776C">
        <w:rPr>
          <w:rStyle w:val="Char3"/>
          <w:rtl/>
        </w:rPr>
        <w:t>س ف</w:t>
      </w:r>
      <w:r w:rsidR="00AF0FC2" w:rsidRPr="00A2776C">
        <w:rPr>
          <w:rStyle w:val="Char3"/>
          <w:rtl/>
        </w:rPr>
        <w:t>ي</w:t>
      </w:r>
      <w:r w:rsidRPr="00A2776C">
        <w:rPr>
          <w:rStyle w:val="Char3"/>
          <w:rtl/>
        </w:rPr>
        <w:t xml:space="preserve"> رجب، ثم </w:t>
      </w:r>
      <w:r w:rsidR="00AF0FC2" w:rsidRPr="00A2776C">
        <w:rPr>
          <w:rStyle w:val="Char3"/>
          <w:rtl/>
        </w:rPr>
        <w:t>ي</w:t>
      </w:r>
      <w:r w:rsidRPr="00A2776C">
        <w:rPr>
          <w:rStyle w:val="Char3"/>
          <w:rtl/>
        </w:rPr>
        <w:t>صل</w:t>
      </w:r>
      <w:r w:rsidR="00AF0FC2" w:rsidRPr="00A2776C">
        <w:rPr>
          <w:rStyle w:val="Char3"/>
          <w:rtl/>
        </w:rPr>
        <w:t>ي</w:t>
      </w:r>
      <w:r w:rsidRPr="00A2776C">
        <w:rPr>
          <w:rStyle w:val="Char3"/>
          <w:rtl/>
        </w:rPr>
        <w:t xml:space="preserve"> ف</w:t>
      </w:r>
      <w:r w:rsidR="00AF0FC2" w:rsidRPr="00A2776C">
        <w:rPr>
          <w:rStyle w:val="Char3"/>
          <w:rtl/>
        </w:rPr>
        <w:t>ي</w:t>
      </w:r>
      <w:r w:rsidRPr="00A2776C">
        <w:rPr>
          <w:rStyle w:val="Char3"/>
          <w:rtl/>
        </w:rPr>
        <w:t>ما ب</w:t>
      </w:r>
      <w:r w:rsidR="00AF0FC2" w:rsidRPr="00A2776C">
        <w:rPr>
          <w:rStyle w:val="Char3"/>
          <w:rtl/>
        </w:rPr>
        <w:t>ي</w:t>
      </w:r>
      <w:r w:rsidRPr="00A2776C">
        <w:rPr>
          <w:rStyle w:val="Char3"/>
          <w:rtl/>
        </w:rPr>
        <w:t>ن العشاء والعتم</w:t>
      </w:r>
      <w:r w:rsidR="00AF0FC2" w:rsidRPr="00A2776C">
        <w:rPr>
          <w:rStyle w:val="Char3"/>
          <w:rtl/>
        </w:rPr>
        <w:t>ة</w:t>
      </w:r>
      <w:r w:rsidRPr="00A2776C">
        <w:rPr>
          <w:rStyle w:val="Char3"/>
          <w:rtl/>
        </w:rPr>
        <w:t xml:space="preserve">، </w:t>
      </w:r>
      <w:r w:rsidR="00AF0FC2" w:rsidRPr="00A2776C">
        <w:rPr>
          <w:rStyle w:val="Char3"/>
          <w:rtl/>
        </w:rPr>
        <w:t>ي</w:t>
      </w:r>
      <w:r w:rsidRPr="00A2776C">
        <w:rPr>
          <w:rStyle w:val="Char3"/>
          <w:rtl/>
        </w:rPr>
        <w:t>عن</w:t>
      </w:r>
      <w:r w:rsidR="00AF0FC2" w:rsidRPr="00A2776C">
        <w:rPr>
          <w:rStyle w:val="Char3"/>
          <w:rtl/>
        </w:rPr>
        <w:t>ي</w:t>
      </w:r>
      <w:r w:rsidRPr="00A2776C">
        <w:rPr>
          <w:rStyle w:val="Char3"/>
          <w:rtl/>
        </w:rPr>
        <w:t xml:space="preserve"> ل</w:t>
      </w:r>
      <w:r w:rsidR="00AF0FC2" w:rsidRPr="00A2776C">
        <w:rPr>
          <w:rStyle w:val="Char3"/>
          <w:rtl/>
        </w:rPr>
        <w:t>ي</w:t>
      </w:r>
      <w:r w:rsidRPr="00A2776C">
        <w:rPr>
          <w:rStyle w:val="Char3"/>
          <w:rtl/>
        </w:rPr>
        <w:t>ل</w:t>
      </w:r>
      <w:r w:rsidR="00AF0FC2" w:rsidRPr="00A2776C">
        <w:rPr>
          <w:rStyle w:val="Char3"/>
          <w:rtl/>
        </w:rPr>
        <w:t>ة</w:t>
      </w:r>
      <w:r w:rsidRPr="00A2776C">
        <w:rPr>
          <w:rStyle w:val="Char3"/>
          <w:rtl/>
        </w:rPr>
        <w:t xml:space="preserve"> الجمع</w:t>
      </w:r>
      <w:r w:rsidR="00AF0FC2" w:rsidRPr="00A2776C">
        <w:rPr>
          <w:rStyle w:val="Char3"/>
          <w:rtl/>
        </w:rPr>
        <w:t>ة</w:t>
      </w:r>
      <w:r w:rsidRPr="00A2776C">
        <w:rPr>
          <w:rStyle w:val="Char3"/>
          <w:rtl/>
        </w:rPr>
        <w:t xml:space="preserve"> ثنت</w:t>
      </w:r>
      <w:r w:rsidR="00AF0FC2" w:rsidRPr="00A2776C">
        <w:rPr>
          <w:rStyle w:val="Char3"/>
          <w:rtl/>
        </w:rPr>
        <w:t>ي</w:t>
      </w:r>
      <w:r w:rsidRPr="00A2776C">
        <w:rPr>
          <w:rStyle w:val="Char3"/>
          <w:rtl/>
        </w:rPr>
        <w:t xml:space="preserve"> عشر</w:t>
      </w:r>
      <w:r w:rsidR="00AF0FC2" w:rsidRPr="00A2776C">
        <w:rPr>
          <w:rStyle w:val="Char3"/>
          <w:rtl/>
        </w:rPr>
        <w:t>ة</w:t>
      </w:r>
      <w:r w:rsidRPr="00A2776C">
        <w:rPr>
          <w:rStyle w:val="Char3"/>
          <w:rtl/>
        </w:rPr>
        <w:t xml:space="preserve"> ر</w:t>
      </w:r>
      <w:r w:rsidR="00C172E8" w:rsidRPr="00A2776C">
        <w:rPr>
          <w:rStyle w:val="Char3"/>
          <w:rtl/>
        </w:rPr>
        <w:t>ك</w:t>
      </w:r>
      <w:r w:rsidRPr="00A2776C">
        <w:rPr>
          <w:rStyle w:val="Char3"/>
          <w:rtl/>
        </w:rPr>
        <w:t>ع</w:t>
      </w:r>
      <w:r w:rsidR="00AF0FC2" w:rsidRPr="00A2776C">
        <w:rPr>
          <w:rStyle w:val="Char3"/>
          <w:rtl/>
        </w:rPr>
        <w:t>ة</w:t>
      </w:r>
      <w:r w:rsidRPr="00A2776C">
        <w:rPr>
          <w:rFonts w:ascii="Lotus Linotype" w:hAnsi="Lotus Linotype" w:cs="Lotus Linotype"/>
          <w:szCs w:val="27"/>
          <w:rtl/>
        </w:rPr>
        <w:t xml:space="preserve"> ...</w:t>
      </w:r>
      <w:r w:rsidRPr="00A2776C">
        <w:rPr>
          <w:rStyle w:val="Char8"/>
          <w:rtl/>
        </w:rPr>
        <w:t>»</w:t>
      </w:r>
      <w:r w:rsidRPr="00A2776C">
        <w:rPr>
          <w:rtl/>
        </w:rPr>
        <w:t xml:space="preserve"> </w:t>
      </w:r>
      <w:r w:rsidRPr="006C1A3C">
        <w:rPr>
          <w:rtl/>
        </w:rPr>
        <w:t>الخ</w:t>
      </w:r>
      <w:r w:rsidR="002B3CF5" w:rsidRPr="006C1A3C">
        <w:rPr>
          <w:rFonts w:hint="cs"/>
          <w:vertAlign w:val="superscript"/>
          <w:rtl/>
        </w:rPr>
        <w:t>(</w:t>
      </w:r>
      <w:r w:rsidR="002B3CF5" w:rsidRPr="006C1A3C">
        <w:rPr>
          <w:vertAlign w:val="superscript"/>
          <w:rtl/>
        </w:rPr>
        <w:footnoteReference w:id="372"/>
      </w:r>
      <w:r w:rsidR="002B3CF5" w:rsidRPr="006C1A3C">
        <w:rPr>
          <w:rFonts w:hint="cs"/>
          <w:vertAlign w:val="superscript"/>
          <w:rtl/>
        </w:rPr>
        <w:t>)</w:t>
      </w:r>
      <w:r w:rsidRPr="006C1A3C">
        <w:rPr>
          <w:rtl/>
        </w:rPr>
        <w:t>.</w:t>
      </w:r>
      <w:r w:rsidRPr="00A2776C">
        <w:rPr>
          <w:rFonts w:hint="cs"/>
          <w:rtl/>
        </w:rPr>
        <w:t xml:space="preserve"> </w:t>
      </w:r>
      <w:r w:rsidRPr="00A2776C">
        <w:rPr>
          <w:rStyle w:val="Char8"/>
          <w:rFonts w:hint="cs"/>
          <w:rtl/>
        </w:rPr>
        <w:t>«</w:t>
      </w:r>
      <w:r w:rsidRPr="00A2776C">
        <w:rPr>
          <w:rStyle w:val="Chare"/>
          <w:rFonts w:hint="cs"/>
          <w:rtl/>
        </w:rPr>
        <w:t>رجب ماه خدا، شعبان ماه من، و رمضان ماه امت من است، اما از اولین شب جمع</w:t>
      </w:r>
      <w:r w:rsidR="001C1B74" w:rsidRPr="00A2776C">
        <w:rPr>
          <w:rStyle w:val="Chare"/>
          <w:rFonts w:hint="cs"/>
          <w:rtl/>
        </w:rPr>
        <w:t>ۀ</w:t>
      </w:r>
      <w:r w:rsidRPr="00A2776C">
        <w:rPr>
          <w:rStyle w:val="Chare"/>
          <w:rFonts w:hint="cs"/>
          <w:rtl/>
        </w:rPr>
        <w:t xml:space="preserve"> ماه رجب غافل نشوید، شبی است که ملائکه‌ آن را رغائب می‌نامند، و رغائب آن است که زمانی که یک سوم شب گذشت هیچ ملائکه‌ای مقرب در آسمان‌ها و زمین باقی نمی‌ماند مگر اینکه در کعبه و کنار آن جمع می‌شوند، خداوند از</w:t>
      </w:r>
      <w:r w:rsidR="00984728" w:rsidRPr="00A2776C">
        <w:rPr>
          <w:rStyle w:val="Chare"/>
          <w:rFonts w:hint="cs"/>
          <w:rtl/>
        </w:rPr>
        <w:t xml:space="preserve"> آن‌ها ‌</w:t>
      </w:r>
      <w:r w:rsidRPr="00A2776C">
        <w:rPr>
          <w:rStyle w:val="Chare"/>
          <w:rFonts w:hint="cs"/>
          <w:rtl/>
        </w:rPr>
        <w:t>می‌خواهد تا چیزی را طلب کنند، می‌فرماید: ای ملائک‌های من آنچه می‌خواهید از من طلب کنید،</w:t>
      </w:r>
      <w:r w:rsidR="00984728" w:rsidRPr="00A2776C">
        <w:rPr>
          <w:rStyle w:val="Chare"/>
          <w:rFonts w:hint="cs"/>
          <w:rtl/>
        </w:rPr>
        <w:t xml:space="preserve"> آن‌ها ‌</w:t>
      </w:r>
      <w:r w:rsidRPr="00A2776C">
        <w:rPr>
          <w:rStyle w:val="Chare"/>
          <w:rFonts w:hint="cs"/>
          <w:rtl/>
        </w:rPr>
        <w:t>هم می‌گویند: پروردگارا! نیاز ما این است که هر کس روز</w:t>
      </w:r>
      <w:r w:rsidR="001C1B74" w:rsidRPr="00A2776C">
        <w:rPr>
          <w:rStyle w:val="Chare"/>
          <w:rFonts w:hint="cs"/>
          <w:rtl/>
        </w:rPr>
        <w:t>ۀ</w:t>
      </w:r>
      <w:r w:rsidRPr="00A2776C">
        <w:rPr>
          <w:rStyle w:val="Chare"/>
          <w:rFonts w:hint="cs"/>
          <w:rtl/>
        </w:rPr>
        <w:t xml:space="preserve"> ماه رجب را بگیرد او را عفو کنی و گناهانش را پاک گردانی، خداوند هم می‌گوید: این کار را کردم. سپس پیامبر</w:t>
      </w:r>
      <w:r w:rsidR="00DB720F" w:rsidRPr="00A2776C">
        <w:rPr>
          <w:rStyle w:val="Chare"/>
          <w:rFonts w:hint="cs"/>
          <w:rtl/>
        </w:rPr>
        <w:t xml:space="preserve"> </w:t>
      </w:r>
      <w:r w:rsidR="002B3CF5" w:rsidRPr="00A2776C">
        <w:rPr>
          <w:rStyle w:val="Chare"/>
          <w:rFonts w:cs="CTraditional Arabic" w:hint="cs"/>
          <w:rtl/>
        </w:rPr>
        <w:t>ج</w:t>
      </w:r>
      <w:r w:rsidRPr="00A2776C">
        <w:rPr>
          <w:rStyle w:val="Chare"/>
          <w:rFonts w:hint="cs"/>
          <w:rtl/>
        </w:rPr>
        <w:t xml:space="preserve"> می‌گوید: هر کس روز پنج‌</w:t>
      </w:r>
      <w:r w:rsidR="002B3CF5" w:rsidRPr="00A2776C">
        <w:rPr>
          <w:rStyle w:val="Chare"/>
          <w:rFonts w:hint="cs"/>
          <w:rtl/>
        </w:rPr>
        <w:t xml:space="preserve"> </w:t>
      </w:r>
      <w:r w:rsidRPr="00A2776C">
        <w:rPr>
          <w:rStyle w:val="Chare"/>
          <w:rFonts w:hint="cs"/>
          <w:rtl/>
        </w:rPr>
        <w:t>شنبه را روزه بگیرد، اولین پنج</w:t>
      </w:r>
      <w:r w:rsidR="002B3CF5" w:rsidRPr="00A2776C">
        <w:rPr>
          <w:rStyle w:val="Chare"/>
          <w:rFonts w:hint="cs"/>
          <w:rtl/>
        </w:rPr>
        <w:t xml:space="preserve"> </w:t>
      </w:r>
      <w:r w:rsidRPr="00A2776C">
        <w:rPr>
          <w:rStyle w:val="Chare"/>
          <w:rFonts w:hint="cs"/>
          <w:rtl/>
        </w:rPr>
        <w:t>‌شنب</w:t>
      </w:r>
      <w:r w:rsidR="001C1B74" w:rsidRPr="00A2776C">
        <w:rPr>
          <w:rStyle w:val="Chare"/>
          <w:rFonts w:hint="cs"/>
          <w:rtl/>
        </w:rPr>
        <w:t>ۀ</w:t>
      </w:r>
      <w:r w:rsidRPr="00A2776C">
        <w:rPr>
          <w:rStyle w:val="Chare"/>
          <w:rFonts w:hint="cs"/>
          <w:rtl/>
        </w:rPr>
        <w:t xml:space="preserve"> ماه رجب، سپس میان عشاء و تاریکی شب، یعنی شب جمعه، دوازده رکعت نماز بخواند ...</w:t>
      </w:r>
      <w:r w:rsidRPr="00A2776C">
        <w:rPr>
          <w:rStyle w:val="Char8"/>
          <w:rFonts w:hint="cs"/>
          <w:rtl/>
        </w:rPr>
        <w:t>»</w:t>
      </w:r>
      <w:r w:rsidRPr="00A2776C">
        <w:rPr>
          <w:rFonts w:hint="cs"/>
          <w:rtl/>
        </w:rPr>
        <w:t xml:space="preserve">. </w:t>
      </w:r>
    </w:p>
    <w:p w:rsidR="00DA0BF4" w:rsidRPr="00A2776C" w:rsidRDefault="00DA0BF4" w:rsidP="006C1A3C">
      <w:pPr>
        <w:pStyle w:val="a8"/>
        <w:rPr>
          <w:rtl/>
        </w:rPr>
      </w:pPr>
      <w:r w:rsidRPr="00A2776C">
        <w:rPr>
          <w:rFonts w:hint="cs"/>
          <w:rtl/>
        </w:rPr>
        <w:t xml:space="preserve">حدیث: </w:t>
      </w:r>
      <w:r w:rsidRPr="00A2776C">
        <w:rPr>
          <w:rStyle w:val="Char8"/>
          <w:rtl/>
        </w:rPr>
        <w:t>«</w:t>
      </w:r>
      <w:r w:rsidRPr="00A2776C">
        <w:rPr>
          <w:rStyle w:val="Char3"/>
          <w:rtl/>
        </w:rPr>
        <w:t>من صل</w:t>
      </w:r>
      <w:r w:rsidR="006C1A3C">
        <w:rPr>
          <w:rStyle w:val="Char3"/>
          <w:rFonts w:hint="cs"/>
          <w:rtl/>
        </w:rPr>
        <w:t>ى</w:t>
      </w:r>
      <w:r w:rsidRPr="00A2776C">
        <w:rPr>
          <w:rStyle w:val="Char3"/>
          <w:rtl/>
        </w:rPr>
        <w:t xml:space="preserve"> ل</w:t>
      </w:r>
      <w:r w:rsidR="00AF0FC2" w:rsidRPr="00A2776C">
        <w:rPr>
          <w:rStyle w:val="Char3"/>
          <w:rtl/>
        </w:rPr>
        <w:t>ي</w:t>
      </w:r>
      <w:r w:rsidRPr="00A2776C">
        <w:rPr>
          <w:rStyle w:val="Char3"/>
          <w:rtl/>
        </w:rPr>
        <w:t>ل</w:t>
      </w:r>
      <w:r w:rsidR="00AF0FC2" w:rsidRPr="00A2776C">
        <w:rPr>
          <w:rStyle w:val="Char3"/>
          <w:rtl/>
        </w:rPr>
        <w:t>ة</w:t>
      </w:r>
      <w:r w:rsidRPr="00A2776C">
        <w:rPr>
          <w:rStyle w:val="Char3"/>
          <w:rtl/>
        </w:rPr>
        <w:t xml:space="preserve"> النصف من رجب أربع عشر</w:t>
      </w:r>
      <w:r w:rsidR="00AF0FC2" w:rsidRPr="00A2776C">
        <w:rPr>
          <w:rStyle w:val="Char3"/>
          <w:rtl/>
        </w:rPr>
        <w:t>ة</w:t>
      </w:r>
      <w:r w:rsidRPr="00A2776C">
        <w:rPr>
          <w:rStyle w:val="Char3"/>
          <w:rtl/>
        </w:rPr>
        <w:t xml:space="preserve"> ر</w:t>
      </w:r>
      <w:r w:rsidR="00C172E8" w:rsidRPr="00A2776C">
        <w:rPr>
          <w:rStyle w:val="Char3"/>
          <w:rtl/>
        </w:rPr>
        <w:t>ك</w:t>
      </w:r>
      <w:r w:rsidRPr="00A2776C">
        <w:rPr>
          <w:rStyle w:val="Char3"/>
          <w:rtl/>
        </w:rPr>
        <w:t>ع</w:t>
      </w:r>
      <w:r w:rsidR="00AF0FC2" w:rsidRPr="00A2776C">
        <w:rPr>
          <w:rStyle w:val="Char3"/>
          <w:rtl/>
        </w:rPr>
        <w:t>ة</w:t>
      </w:r>
      <w:r w:rsidRPr="00A2776C">
        <w:rPr>
          <w:rStyle w:val="Char3"/>
          <w:rtl/>
        </w:rPr>
        <w:t xml:space="preserve"> </w:t>
      </w:r>
      <w:r w:rsidR="00AF0FC2" w:rsidRPr="00A2776C">
        <w:rPr>
          <w:rStyle w:val="Char3"/>
          <w:rtl/>
        </w:rPr>
        <w:t>ي</w:t>
      </w:r>
      <w:r w:rsidRPr="00A2776C">
        <w:rPr>
          <w:rStyle w:val="Char3"/>
          <w:rtl/>
        </w:rPr>
        <w:t>قرأ ف</w:t>
      </w:r>
      <w:r w:rsidR="00AF0FC2" w:rsidRPr="00A2776C">
        <w:rPr>
          <w:rStyle w:val="Char3"/>
          <w:rtl/>
        </w:rPr>
        <w:t>ي</w:t>
      </w:r>
      <w:r w:rsidRPr="00A2776C">
        <w:rPr>
          <w:rStyle w:val="Char3"/>
          <w:rtl/>
        </w:rPr>
        <w:t xml:space="preserve"> </w:t>
      </w:r>
      <w:r w:rsidR="00C172E8" w:rsidRPr="00A2776C">
        <w:rPr>
          <w:rStyle w:val="Char3"/>
          <w:rtl/>
        </w:rPr>
        <w:t>ك</w:t>
      </w:r>
      <w:r w:rsidRPr="00A2776C">
        <w:rPr>
          <w:rStyle w:val="Char3"/>
          <w:rtl/>
        </w:rPr>
        <w:t>ل ر</w:t>
      </w:r>
      <w:r w:rsidR="00C172E8" w:rsidRPr="00A2776C">
        <w:rPr>
          <w:rStyle w:val="Char3"/>
          <w:rtl/>
        </w:rPr>
        <w:t>ك</w:t>
      </w:r>
      <w:r w:rsidRPr="00A2776C">
        <w:rPr>
          <w:rStyle w:val="Char3"/>
          <w:rtl/>
        </w:rPr>
        <w:t>ع</w:t>
      </w:r>
      <w:r w:rsidR="00AF0FC2" w:rsidRPr="00A2776C">
        <w:rPr>
          <w:rStyle w:val="Char3"/>
          <w:rtl/>
        </w:rPr>
        <w:t>ة</w:t>
      </w:r>
      <w:r w:rsidRPr="00A2776C">
        <w:rPr>
          <w:rStyle w:val="Char3"/>
          <w:rtl/>
        </w:rPr>
        <w:t xml:space="preserve"> الحمد مر</w:t>
      </w:r>
      <w:r w:rsidR="00AF0FC2" w:rsidRPr="00A2776C">
        <w:rPr>
          <w:rStyle w:val="Char3"/>
          <w:rtl/>
        </w:rPr>
        <w:t>ة</w:t>
      </w:r>
      <w:r w:rsidRPr="00A2776C">
        <w:rPr>
          <w:rStyle w:val="Char3"/>
          <w:rtl/>
        </w:rPr>
        <w:t>، وقل هو الله احد عشر</w:t>
      </w:r>
      <w:r w:rsidR="00AF0FC2" w:rsidRPr="00A2776C">
        <w:rPr>
          <w:rStyle w:val="Char3"/>
          <w:rtl/>
        </w:rPr>
        <w:t>ي</w:t>
      </w:r>
      <w:r w:rsidRPr="00A2776C">
        <w:rPr>
          <w:rStyle w:val="Char3"/>
          <w:rtl/>
        </w:rPr>
        <w:t>ن مر</w:t>
      </w:r>
      <w:r w:rsidR="00AF0FC2" w:rsidRPr="00A2776C">
        <w:rPr>
          <w:rStyle w:val="Char3"/>
          <w:rtl/>
        </w:rPr>
        <w:t>ة</w:t>
      </w:r>
      <w:r w:rsidRPr="00A2776C">
        <w:rPr>
          <w:rFonts w:ascii="Lotus Linotype" w:hAnsi="Lotus Linotype" w:cs="Lotus Linotype"/>
          <w:szCs w:val="27"/>
          <w:rtl/>
        </w:rPr>
        <w:t xml:space="preserve"> ...</w:t>
      </w:r>
      <w:r w:rsidRPr="00A2776C">
        <w:rPr>
          <w:rStyle w:val="Char8"/>
          <w:rtl/>
        </w:rPr>
        <w:t>»</w:t>
      </w:r>
      <w:r w:rsidRPr="00A2776C">
        <w:rPr>
          <w:rtl/>
        </w:rPr>
        <w:t xml:space="preserve"> الی آخر</w:t>
      </w:r>
      <w:r w:rsidR="002B3CF5" w:rsidRPr="00A2776C">
        <w:rPr>
          <w:rFonts w:ascii="Lotus Linotype" w:hAnsi="Lotus Linotype" w:cs="Lotus Linotype" w:hint="cs"/>
          <w:szCs w:val="27"/>
          <w:vertAlign w:val="superscript"/>
          <w:rtl/>
        </w:rPr>
        <w:t>(</w:t>
      </w:r>
      <w:r w:rsidR="002B3CF5" w:rsidRPr="00A2776C">
        <w:rPr>
          <w:vertAlign w:val="superscript"/>
          <w:rtl/>
        </w:rPr>
        <w:footnoteReference w:id="373"/>
      </w:r>
      <w:r w:rsidR="002B3CF5" w:rsidRPr="00A2776C">
        <w:rPr>
          <w:rFonts w:ascii="Lotus Linotype" w:hAnsi="Lotus Linotype" w:cs="Lotus Linotype" w:hint="cs"/>
          <w:szCs w:val="27"/>
          <w:vertAlign w:val="superscript"/>
          <w:rtl/>
        </w:rPr>
        <w:t>)</w:t>
      </w:r>
      <w:r w:rsidRPr="00A2776C">
        <w:rPr>
          <w:rFonts w:ascii="Lotus Linotype" w:hAnsi="Lotus Linotype" w:cs="Lotus Linotype"/>
          <w:szCs w:val="27"/>
          <w:rtl/>
        </w:rPr>
        <w:t>.</w:t>
      </w:r>
      <w:r w:rsidRPr="00A2776C">
        <w:rPr>
          <w:rFonts w:hint="cs"/>
          <w:rtl/>
        </w:rPr>
        <w:t xml:space="preserve"> </w:t>
      </w:r>
      <w:r w:rsidR="002B3CF5" w:rsidRPr="00A2776C">
        <w:rPr>
          <w:rStyle w:val="Char8"/>
          <w:rFonts w:hint="cs"/>
          <w:rtl/>
        </w:rPr>
        <w:t>«</w:t>
      </w:r>
      <w:r w:rsidRPr="00A2776C">
        <w:rPr>
          <w:rStyle w:val="Chare"/>
          <w:rFonts w:hint="cs"/>
          <w:rtl/>
        </w:rPr>
        <w:t>هر کس شب نیم</w:t>
      </w:r>
      <w:r w:rsidR="001C1B74" w:rsidRPr="00A2776C">
        <w:rPr>
          <w:rStyle w:val="Chare"/>
          <w:rFonts w:hint="cs"/>
          <w:rtl/>
        </w:rPr>
        <w:t>ۀ</w:t>
      </w:r>
      <w:r w:rsidRPr="00A2776C">
        <w:rPr>
          <w:rStyle w:val="Chare"/>
          <w:rFonts w:hint="cs"/>
          <w:rtl/>
        </w:rPr>
        <w:t xml:space="preserve"> ماه رجب چهارده رکعت نماز بخواند و در هر رکعت سور</w:t>
      </w:r>
      <w:r w:rsidR="001C1B74" w:rsidRPr="00A2776C">
        <w:rPr>
          <w:rStyle w:val="Chare"/>
          <w:rFonts w:hint="cs"/>
          <w:rtl/>
        </w:rPr>
        <w:t>ۀ</w:t>
      </w:r>
      <w:r w:rsidRPr="00A2776C">
        <w:rPr>
          <w:rStyle w:val="Chare"/>
          <w:rFonts w:hint="cs"/>
          <w:rtl/>
        </w:rPr>
        <w:t xml:space="preserve"> حمد را یک مرتبه و قل هو الله احد را بیست مرتبه بخواند ...</w:t>
      </w:r>
      <w:r w:rsidR="001320F7" w:rsidRPr="00A2776C">
        <w:rPr>
          <w:rStyle w:val="Char8"/>
          <w:rtl/>
        </w:rPr>
        <w:t>»</w:t>
      </w:r>
      <w:r w:rsidRPr="00A2776C">
        <w:rPr>
          <w:rFonts w:hint="cs"/>
          <w:rtl/>
        </w:rPr>
        <w:t xml:space="preserve"> الی آخر. </w:t>
      </w:r>
    </w:p>
    <w:p w:rsidR="00DA0BF4" w:rsidRPr="00A2776C" w:rsidRDefault="00DA0BF4" w:rsidP="00A2776C">
      <w:pPr>
        <w:pStyle w:val="a8"/>
        <w:rPr>
          <w:rtl/>
        </w:rPr>
      </w:pPr>
      <w:r w:rsidRPr="00A2776C">
        <w:rPr>
          <w:rFonts w:hint="cs"/>
          <w:rtl/>
        </w:rPr>
        <w:t xml:space="preserve">و حدیث: </w:t>
      </w:r>
      <w:r w:rsidRPr="00A2776C">
        <w:rPr>
          <w:rStyle w:val="Char8"/>
          <w:rtl/>
        </w:rPr>
        <w:t>«</w:t>
      </w:r>
      <w:r w:rsidRPr="00A2776C">
        <w:rPr>
          <w:rStyle w:val="Char3"/>
          <w:rtl/>
        </w:rPr>
        <w:t>إن شهر رجب شهر عظ</w:t>
      </w:r>
      <w:r w:rsidR="00AF0FC2" w:rsidRPr="00A2776C">
        <w:rPr>
          <w:rStyle w:val="Char3"/>
          <w:rtl/>
        </w:rPr>
        <w:t>ي</w:t>
      </w:r>
      <w:r w:rsidRPr="00A2776C">
        <w:rPr>
          <w:rStyle w:val="Char3"/>
          <w:rtl/>
        </w:rPr>
        <w:t xml:space="preserve">م، من صام منه </w:t>
      </w:r>
      <w:r w:rsidR="00AF0FC2" w:rsidRPr="00A2776C">
        <w:rPr>
          <w:rStyle w:val="Char3"/>
          <w:rtl/>
        </w:rPr>
        <w:t>ي</w:t>
      </w:r>
      <w:r w:rsidRPr="00A2776C">
        <w:rPr>
          <w:rStyle w:val="Char3"/>
          <w:rtl/>
        </w:rPr>
        <w:t xml:space="preserve">وماً </w:t>
      </w:r>
      <w:r w:rsidR="00C172E8" w:rsidRPr="00A2776C">
        <w:rPr>
          <w:rStyle w:val="Char3"/>
          <w:rtl/>
        </w:rPr>
        <w:t>ك</w:t>
      </w:r>
      <w:r w:rsidRPr="00A2776C">
        <w:rPr>
          <w:rStyle w:val="Char3"/>
          <w:rtl/>
        </w:rPr>
        <w:t>تب الله له صوم ألف سن</w:t>
      </w:r>
      <w:r w:rsidR="00AF0FC2" w:rsidRPr="00A2776C">
        <w:rPr>
          <w:rStyle w:val="Char3"/>
          <w:rtl/>
        </w:rPr>
        <w:t>ة</w:t>
      </w:r>
      <w:r w:rsidRPr="00A2776C">
        <w:rPr>
          <w:rStyle w:val="Char3"/>
          <w:rtl/>
        </w:rPr>
        <w:t>...</w:t>
      </w:r>
      <w:r w:rsidRPr="00A2776C">
        <w:rPr>
          <w:rStyle w:val="Char8"/>
          <w:rtl/>
        </w:rPr>
        <w:t>»</w:t>
      </w:r>
      <w:r w:rsidRPr="00A2776C">
        <w:rPr>
          <w:rtl/>
        </w:rPr>
        <w:t xml:space="preserve"> الخ</w:t>
      </w:r>
      <w:r w:rsidR="002B3CF5" w:rsidRPr="00A2776C">
        <w:rPr>
          <w:rFonts w:hint="cs"/>
          <w:vertAlign w:val="superscript"/>
          <w:rtl/>
        </w:rPr>
        <w:t>(</w:t>
      </w:r>
      <w:r w:rsidR="002B3CF5" w:rsidRPr="00A2776C">
        <w:rPr>
          <w:vertAlign w:val="superscript"/>
          <w:rtl/>
        </w:rPr>
        <w:footnoteReference w:id="374"/>
      </w:r>
      <w:r w:rsidR="002B3CF5" w:rsidRPr="00A2776C">
        <w:rPr>
          <w:rFonts w:hint="cs"/>
          <w:vertAlign w:val="superscript"/>
          <w:rtl/>
        </w:rPr>
        <w:t>)</w:t>
      </w:r>
      <w:r w:rsidRPr="00A2776C">
        <w:rPr>
          <w:rFonts w:hint="cs"/>
          <w:rtl/>
        </w:rPr>
        <w:t xml:space="preserve">. </w:t>
      </w:r>
      <w:r w:rsidR="002B3CF5" w:rsidRPr="00A2776C">
        <w:rPr>
          <w:rStyle w:val="Char8"/>
          <w:rFonts w:hint="cs"/>
          <w:rtl/>
        </w:rPr>
        <w:t>«</w:t>
      </w:r>
      <w:r w:rsidRPr="00A2776C">
        <w:rPr>
          <w:rStyle w:val="Chare"/>
          <w:rFonts w:hint="cs"/>
          <w:rtl/>
        </w:rPr>
        <w:t>ماه رجب ماه بزرگی است، هر کس یک روز در آن ماه روزه بگیرد خداوند ثواب روز</w:t>
      </w:r>
      <w:r w:rsidR="001C1B74" w:rsidRPr="00A2776C">
        <w:rPr>
          <w:rStyle w:val="Chare"/>
          <w:rFonts w:hint="cs"/>
          <w:rtl/>
        </w:rPr>
        <w:t>ۀ</w:t>
      </w:r>
      <w:r w:rsidRPr="00A2776C">
        <w:rPr>
          <w:rStyle w:val="Chare"/>
          <w:rFonts w:hint="cs"/>
          <w:rtl/>
        </w:rPr>
        <w:t xml:space="preserve"> هزار سال را برای او می‌نویسد</w:t>
      </w:r>
      <w:r w:rsidR="002B3CF5" w:rsidRPr="00A2776C">
        <w:rPr>
          <w:rStyle w:val="Char8"/>
          <w:rFonts w:hint="cs"/>
          <w:rtl/>
        </w:rPr>
        <w:t>»</w:t>
      </w:r>
      <w:r w:rsidRPr="00A2776C">
        <w:rPr>
          <w:rFonts w:hint="cs"/>
          <w:rtl/>
        </w:rPr>
        <w:t xml:space="preserve">. </w:t>
      </w:r>
    </w:p>
    <w:p w:rsidR="00DA0BF4" w:rsidRPr="00A2776C" w:rsidRDefault="00DA0BF4" w:rsidP="00A2776C">
      <w:pPr>
        <w:pStyle w:val="a8"/>
        <w:rPr>
          <w:rtl/>
        </w:rPr>
      </w:pPr>
      <w:r w:rsidRPr="00A2776C">
        <w:rPr>
          <w:rFonts w:hint="cs"/>
          <w:rtl/>
        </w:rPr>
        <w:t>آنچه گذشت قسمتی بسیار کم از احادیث موضوع و نادرست در مورد فضل و بزرگی ماه رجب بود، که هدف اشاره و آگاهی بر عدم اختصاص ماه رجب به روزه و یا نماز و یا سایر موارد دیگر بود، و آنچه بیان شد برای آگاه شدن کافی است، و آنچه هم بیان نشده می‌توان در کتاب‌هایی که احادیث موضوع و دروغ در</w:t>
      </w:r>
      <w:r w:rsidR="00984728" w:rsidRPr="00A2776C">
        <w:rPr>
          <w:rFonts w:hint="cs"/>
          <w:rtl/>
        </w:rPr>
        <w:t xml:space="preserve"> آن‌ها ‌</w:t>
      </w:r>
      <w:r w:rsidRPr="00A2776C">
        <w:rPr>
          <w:rFonts w:hint="cs"/>
          <w:rtl/>
        </w:rPr>
        <w:t xml:space="preserve">بیان شده جستجو کرد، والله الهادی إلی سواء السبیل ... والله اعلم. </w:t>
      </w:r>
    </w:p>
    <w:p w:rsidR="00DA0BF4" w:rsidRPr="00A2776C" w:rsidRDefault="00DA0BF4" w:rsidP="00A2776C">
      <w:pPr>
        <w:pStyle w:val="a2"/>
        <w:rPr>
          <w:rtl/>
        </w:rPr>
      </w:pPr>
      <w:bookmarkStart w:id="136" w:name="_Toc272451915"/>
      <w:bookmarkStart w:id="137" w:name="_Toc436400636"/>
      <w:r w:rsidRPr="00A2776C">
        <w:rPr>
          <w:rFonts w:hint="cs"/>
          <w:rtl/>
        </w:rPr>
        <w:t>بحث دوم</w:t>
      </w:r>
      <w:bookmarkEnd w:id="136"/>
      <w:bookmarkEnd w:id="137"/>
    </w:p>
    <w:p w:rsidR="00DA0BF4" w:rsidRPr="00A2776C" w:rsidRDefault="00DA0BF4" w:rsidP="00A2776C">
      <w:pPr>
        <w:pStyle w:val="a5"/>
        <w:rPr>
          <w:rtl/>
        </w:rPr>
      </w:pPr>
      <w:bookmarkStart w:id="138" w:name="_Toc272451916"/>
      <w:bookmarkStart w:id="139" w:name="_Toc436400637"/>
      <w:r w:rsidRPr="00A2776C">
        <w:rPr>
          <w:rFonts w:hint="cs"/>
          <w:rtl/>
        </w:rPr>
        <w:t>مطلب اول: بزرگداشت ماه رجب توسط کفار</w:t>
      </w:r>
      <w:bookmarkEnd w:id="138"/>
      <w:bookmarkEnd w:id="139"/>
    </w:p>
    <w:p w:rsidR="00DA0BF4" w:rsidRPr="00A2776C" w:rsidRDefault="00DA0BF4" w:rsidP="00A2776C">
      <w:pPr>
        <w:pStyle w:val="a8"/>
        <w:rPr>
          <w:rtl/>
        </w:rPr>
      </w:pPr>
      <w:r w:rsidRPr="00A2776C">
        <w:rPr>
          <w:rFonts w:hint="cs"/>
          <w:rtl/>
        </w:rPr>
        <w:t>رجب در لغت از ماد</w:t>
      </w:r>
      <w:r w:rsidR="001C1B74" w:rsidRPr="00A2776C">
        <w:rPr>
          <w:rFonts w:hint="cs"/>
          <w:rtl/>
        </w:rPr>
        <w:t>ۀ</w:t>
      </w:r>
      <w:r w:rsidRPr="00A2776C">
        <w:rPr>
          <w:rFonts w:hint="cs"/>
          <w:rtl/>
        </w:rPr>
        <w:t xml:space="preserve"> </w:t>
      </w:r>
      <w:r w:rsidRPr="00A2776C">
        <w:rPr>
          <w:rStyle w:val="Char1"/>
          <w:rtl/>
        </w:rPr>
        <w:t>رجب الرجل رجباً، ورجبه یرج</w:t>
      </w:r>
      <w:r w:rsidRPr="00A2776C">
        <w:rPr>
          <w:rStyle w:val="Char1"/>
          <w:rFonts w:hint="cs"/>
          <w:rtl/>
        </w:rPr>
        <w:t>ُ</w:t>
      </w:r>
      <w:r w:rsidRPr="00A2776C">
        <w:rPr>
          <w:rStyle w:val="Char1"/>
          <w:rtl/>
        </w:rPr>
        <w:t>به رجباً ور</w:t>
      </w:r>
      <w:r w:rsidRPr="00A2776C">
        <w:rPr>
          <w:rStyle w:val="Char1"/>
          <w:rFonts w:hint="cs"/>
          <w:rtl/>
        </w:rPr>
        <w:t>ُ</w:t>
      </w:r>
      <w:r w:rsidRPr="00A2776C">
        <w:rPr>
          <w:rStyle w:val="Char1"/>
          <w:rtl/>
        </w:rPr>
        <w:t>جو</w:t>
      </w:r>
      <w:r w:rsidRPr="00A2776C">
        <w:rPr>
          <w:rStyle w:val="Char1"/>
          <w:rFonts w:hint="cs"/>
          <w:rtl/>
        </w:rPr>
        <w:t>ب</w:t>
      </w:r>
      <w:r w:rsidRPr="00A2776C">
        <w:rPr>
          <w:rStyle w:val="Char1"/>
          <w:rtl/>
        </w:rPr>
        <w:t>اً، ورج</w:t>
      </w:r>
      <w:r w:rsidRPr="00A2776C">
        <w:rPr>
          <w:rStyle w:val="Char1"/>
          <w:rFonts w:hint="cs"/>
          <w:rtl/>
        </w:rPr>
        <w:t>َّ</w:t>
      </w:r>
      <w:r w:rsidRPr="00A2776C">
        <w:rPr>
          <w:rStyle w:val="Char1"/>
          <w:rtl/>
        </w:rPr>
        <w:t>به وترج</w:t>
      </w:r>
      <w:r w:rsidRPr="00A2776C">
        <w:rPr>
          <w:rStyle w:val="Char1"/>
          <w:rFonts w:hint="cs"/>
          <w:rtl/>
        </w:rPr>
        <w:t>َّ</w:t>
      </w:r>
      <w:r w:rsidRPr="00A2776C">
        <w:rPr>
          <w:rStyle w:val="Char1"/>
          <w:rtl/>
        </w:rPr>
        <w:t xml:space="preserve">به وأرجبه کله: هابه وعظمه </w:t>
      </w:r>
      <w:r w:rsidRPr="00A2776C">
        <w:rPr>
          <w:rStyle w:val="Char1"/>
          <w:rFonts w:hint="cs"/>
          <w:rtl/>
        </w:rPr>
        <w:t xml:space="preserve">یعنی: او را تعظیم کرد </w:t>
      </w:r>
      <w:r w:rsidRPr="00A2776C">
        <w:rPr>
          <w:rStyle w:val="Char1"/>
          <w:rtl/>
        </w:rPr>
        <w:t>فهو مرجوبٌ</w:t>
      </w:r>
      <w:r w:rsidRPr="00A2776C">
        <w:rPr>
          <w:rFonts w:ascii="Lotus Linotype" w:hAnsi="Lotus Linotype" w:cs="Lotus Linotype"/>
          <w:rtl/>
        </w:rPr>
        <w:t xml:space="preserve">. </w:t>
      </w:r>
    </w:p>
    <w:p w:rsidR="00DA0BF4" w:rsidRPr="00A2776C" w:rsidRDefault="00DA0BF4" w:rsidP="00A2776C">
      <w:pPr>
        <w:pStyle w:val="a8"/>
        <w:rPr>
          <w:rtl/>
        </w:rPr>
      </w:pPr>
      <w:r w:rsidRPr="006C1A3C">
        <w:rPr>
          <w:rStyle w:val="Char5"/>
          <w:rFonts w:hint="cs"/>
          <w:rtl/>
        </w:rPr>
        <w:t>و رجب</w:t>
      </w:r>
      <w:r w:rsidRPr="00A2776C">
        <w:rPr>
          <w:rFonts w:hint="cs"/>
          <w:rtl/>
        </w:rPr>
        <w:t>: ماهی است به این نام نامگذاری شده چون در جاهلیت جنگ کردن در آن خیلی کار قبیح و زشتی بود و آن را تعظیم می‌کردند، و جنگ را در این ماه حلال نمی‌دانستند، و الترجیب یعنی تعظیم، و الراجب به کسی می‌گویند که سید و آقای خود را تعظیم می‌نماید</w:t>
      </w:r>
      <w:r w:rsidR="002B3CF5" w:rsidRPr="00A2776C">
        <w:rPr>
          <w:rFonts w:hint="cs"/>
          <w:vertAlign w:val="superscript"/>
          <w:rtl/>
        </w:rPr>
        <w:t>(</w:t>
      </w:r>
      <w:r w:rsidR="002B3CF5" w:rsidRPr="00A2776C">
        <w:rPr>
          <w:vertAlign w:val="superscript"/>
          <w:rtl/>
        </w:rPr>
        <w:footnoteReference w:id="375"/>
      </w:r>
      <w:r w:rsidR="002B3CF5" w:rsidRPr="00A2776C">
        <w:rPr>
          <w:rFonts w:hint="cs"/>
          <w:vertAlign w:val="superscript"/>
          <w:rtl/>
        </w:rPr>
        <w:t>)</w:t>
      </w:r>
      <w:r w:rsidRPr="00A2776C">
        <w:rPr>
          <w:rFonts w:hint="cs"/>
          <w:rtl/>
        </w:rPr>
        <w:t xml:space="preserve">. </w:t>
      </w:r>
    </w:p>
    <w:p w:rsidR="00DA0BF4" w:rsidRPr="00A2776C" w:rsidRDefault="00DA0BF4" w:rsidP="00A2776C">
      <w:pPr>
        <w:pStyle w:val="a8"/>
        <w:rPr>
          <w:rtl/>
        </w:rPr>
      </w:pPr>
      <w:r w:rsidRPr="00A2776C">
        <w:rPr>
          <w:rFonts w:hint="cs"/>
          <w:rtl/>
        </w:rPr>
        <w:t xml:space="preserve">بعضی از علما بیان کرده‌اند که برای ماده رجب چهارده اسم وجود دارد، شهر الله، رجب، رجب مضر، منّصل الأسنه، الأصم منفس، مطهر، مقیم، هرم، مقشقش، مبریء، فرد، الأصب، معلّی. و بعضی نام‌های دیگری نیز اضافه کرده‌اند: رجم، منصل الآل و </w:t>
      </w:r>
      <w:r w:rsidRPr="00A2776C">
        <w:rPr>
          <w:rStyle w:val="Char1"/>
          <w:rFonts w:hint="cs"/>
          <w:rtl/>
        </w:rPr>
        <w:t>منزع الأسنة</w:t>
      </w:r>
      <w:r w:rsidR="002B3CF5" w:rsidRPr="00A2776C">
        <w:rPr>
          <w:rFonts w:hint="cs"/>
          <w:vertAlign w:val="superscript"/>
          <w:rtl/>
        </w:rPr>
        <w:t>(</w:t>
      </w:r>
      <w:r w:rsidR="002B3CF5" w:rsidRPr="00A2776C">
        <w:rPr>
          <w:vertAlign w:val="superscript"/>
          <w:rtl/>
        </w:rPr>
        <w:footnoteReference w:id="376"/>
      </w:r>
      <w:r w:rsidR="002B3CF5" w:rsidRPr="00A2776C">
        <w:rPr>
          <w:rFonts w:hint="cs"/>
          <w:vertAlign w:val="superscript"/>
          <w:rtl/>
        </w:rPr>
        <w:t>)</w:t>
      </w:r>
      <w:r w:rsidRPr="00A2776C">
        <w:rPr>
          <w:rFonts w:hint="cs"/>
          <w:rtl/>
        </w:rPr>
        <w:t xml:space="preserve">. </w:t>
      </w:r>
    </w:p>
    <w:p w:rsidR="00DA0BF4" w:rsidRPr="00A2776C" w:rsidRDefault="00DA0BF4" w:rsidP="00A2776C">
      <w:pPr>
        <w:pStyle w:val="a8"/>
        <w:rPr>
          <w:rtl/>
        </w:rPr>
      </w:pPr>
      <w:r w:rsidRPr="00A2776C">
        <w:rPr>
          <w:rFonts w:hint="cs"/>
          <w:rtl/>
        </w:rPr>
        <w:t xml:space="preserve">بعضی از علما تعدادی از این اسم‌ها را به صورت زیر معنی و تفسیر کرده‌اند: </w:t>
      </w:r>
    </w:p>
    <w:p w:rsidR="00DA0BF4" w:rsidRPr="00A2776C" w:rsidRDefault="00DA0BF4" w:rsidP="00A2776C">
      <w:pPr>
        <w:pStyle w:val="a8"/>
        <w:rPr>
          <w:rtl/>
        </w:rPr>
      </w:pPr>
      <w:r w:rsidRPr="00A2776C">
        <w:rPr>
          <w:rStyle w:val="Char5"/>
          <w:rFonts w:hint="cs"/>
          <w:rtl/>
        </w:rPr>
        <w:t>رجب</w:t>
      </w:r>
      <w:r w:rsidRPr="00A2776C">
        <w:rPr>
          <w:rFonts w:hint="cs"/>
          <w:rtl/>
        </w:rPr>
        <w:t xml:space="preserve">: چون در جاهلیت آن را تعظیم می‌کردند. </w:t>
      </w:r>
    </w:p>
    <w:p w:rsidR="00DA0BF4" w:rsidRPr="00A2776C" w:rsidRDefault="00DA0BF4" w:rsidP="00A2776C">
      <w:pPr>
        <w:pStyle w:val="a8"/>
        <w:rPr>
          <w:rtl/>
        </w:rPr>
      </w:pPr>
      <w:r w:rsidRPr="00A2776C">
        <w:rPr>
          <w:rStyle w:val="Char5"/>
          <w:rFonts w:hint="cs"/>
          <w:rtl/>
        </w:rPr>
        <w:t>الأصم</w:t>
      </w:r>
      <w:r w:rsidRPr="00A2776C">
        <w:rPr>
          <w:rFonts w:hint="cs"/>
          <w:rtl/>
        </w:rPr>
        <w:t xml:space="preserve">: چون در این ماه جنگ را ترک می‌کردند، سر و صدای اسلحه در آن شنیده نمی‌شد، و صدای کمک خواستن نیز شنیده نمی‌شد. </w:t>
      </w:r>
    </w:p>
    <w:p w:rsidR="00DA0BF4" w:rsidRPr="006C1A3C" w:rsidRDefault="00DA0BF4" w:rsidP="00A2776C">
      <w:pPr>
        <w:pStyle w:val="a8"/>
        <w:rPr>
          <w:spacing w:val="-4"/>
          <w:rtl/>
        </w:rPr>
      </w:pPr>
      <w:r w:rsidRPr="006C1A3C">
        <w:rPr>
          <w:rStyle w:val="Char5"/>
          <w:rFonts w:hint="cs"/>
          <w:spacing w:val="-4"/>
          <w:rtl/>
        </w:rPr>
        <w:t>الأصب</w:t>
      </w:r>
      <w:r w:rsidRPr="006C1A3C">
        <w:rPr>
          <w:rFonts w:hint="cs"/>
          <w:spacing w:val="-4"/>
          <w:rtl/>
        </w:rPr>
        <w:t xml:space="preserve">: چون کفار مکه می‌گفتند: رحمت خدا در این ماه خیلی زیاد سرازیر می‌شود. </w:t>
      </w:r>
    </w:p>
    <w:p w:rsidR="00DA0BF4" w:rsidRPr="00A2776C" w:rsidRDefault="00DA0BF4" w:rsidP="00A2776C">
      <w:pPr>
        <w:pStyle w:val="a8"/>
        <w:rPr>
          <w:rtl/>
        </w:rPr>
      </w:pPr>
      <w:r w:rsidRPr="00A2776C">
        <w:rPr>
          <w:rStyle w:val="Char5"/>
          <w:rFonts w:hint="cs"/>
          <w:rtl/>
        </w:rPr>
        <w:t>رجم</w:t>
      </w:r>
      <w:r w:rsidRPr="00A2776C">
        <w:rPr>
          <w:rFonts w:hint="cs"/>
          <w:rtl/>
        </w:rPr>
        <w:t xml:space="preserve">: چون شیاطین رجم می‌شوند یعنی دور انداخته می‌شوند. </w:t>
      </w:r>
    </w:p>
    <w:p w:rsidR="00DA0BF4" w:rsidRPr="00A2776C" w:rsidRDefault="00DA0BF4" w:rsidP="00A2776C">
      <w:pPr>
        <w:pStyle w:val="a8"/>
        <w:rPr>
          <w:rtl/>
        </w:rPr>
      </w:pPr>
      <w:r w:rsidRPr="00A2776C">
        <w:rPr>
          <w:rStyle w:val="Char5"/>
          <w:rFonts w:hint="cs"/>
          <w:rtl/>
        </w:rPr>
        <w:t>الهرم</w:t>
      </w:r>
      <w:r w:rsidRPr="00A2776C">
        <w:rPr>
          <w:rFonts w:hint="cs"/>
          <w:rtl/>
        </w:rPr>
        <w:t xml:space="preserve">: چون حرمت آن خیلی قدیم است از زمان مضر بن نزار بن معدبن عدنان شروع شده است. </w:t>
      </w:r>
    </w:p>
    <w:p w:rsidR="00DA0BF4" w:rsidRPr="00A2776C" w:rsidRDefault="00DA0BF4" w:rsidP="00A2776C">
      <w:pPr>
        <w:pStyle w:val="a8"/>
        <w:rPr>
          <w:rtl/>
        </w:rPr>
      </w:pPr>
      <w:r w:rsidRPr="00A2776C">
        <w:rPr>
          <w:rStyle w:val="Char5"/>
          <w:rFonts w:hint="cs"/>
          <w:rtl/>
        </w:rPr>
        <w:t>المقیم</w:t>
      </w:r>
      <w:r w:rsidRPr="00A2776C">
        <w:rPr>
          <w:rFonts w:hint="cs"/>
          <w:rtl/>
        </w:rPr>
        <w:t xml:space="preserve">: چون حرمت آن ثابت است و نسخ نشده است، و یکی از ماه‌های حرام به شمار می‌رود. </w:t>
      </w:r>
    </w:p>
    <w:p w:rsidR="00DA0BF4" w:rsidRPr="00A2776C" w:rsidRDefault="00DA0BF4" w:rsidP="00A2776C">
      <w:pPr>
        <w:pStyle w:val="a8"/>
        <w:rPr>
          <w:rtl/>
        </w:rPr>
      </w:pPr>
      <w:r w:rsidRPr="00A2776C">
        <w:rPr>
          <w:rStyle w:val="Char5"/>
          <w:rFonts w:hint="cs"/>
          <w:rtl/>
        </w:rPr>
        <w:t>المعلّی</w:t>
      </w:r>
      <w:r w:rsidRPr="00A2776C">
        <w:rPr>
          <w:rFonts w:hint="cs"/>
          <w:rtl/>
        </w:rPr>
        <w:t>: چون نزد</w:t>
      </w:r>
      <w:r w:rsidR="00984728" w:rsidRPr="00A2776C">
        <w:rPr>
          <w:rFonts w:hint="cs"/>
          <w:rtl/>
        </w:rPr>
        <w:t xml:space="preserve"> آن‌ها ‌</w:t>
      </w:r>
      <w:r w:rsidRPr="00A2776C">
        <w:rPr>
          <w:rFonts w:hint="cs"/>
          <w:rtl/>
        </w:rPr>
        <w:t>به نسبت ماه‌های دیگر دارای رفعت و درج</w:t>
      </w:r>
      <w:r w:rsidR="001C1B74" w:rsidRPr="00A2776C">
        <w:rPr>
          <w:rFonts w:hint="cs"/>
          <w:rtl/>
        </w:rPr>
        <w:t>ۀ</w:t>
      </w:r>
      <w:r w:rsidRPr="00A2776C">
        <w:rPr>
          <w:rFonts w:hint="cs"/>
          <w:rtl/>
        </w:rPr>
        <w:t xml:space="preserve"> بالاتر می‌باشد. </w:t>
      </w:r>
    </w:p>
    <w:p w:rsidR="00DA0BF4" w:rsidRPr="00A2776C" w:rsidRDefault="00DA0BF4" w:rsidP="00A2776C">
      <w:pPr>
        <w:pStyle w:val="a8"/>
        <w:rPr>
          <w:rtl/>
        </w:rPr>
      </w:pPr>
      <w:r w:rsidRPr="00A2776C">
        <w:rPr>
          <w:rStyle w:val="Char5"/>
          <w:rFonts w:hint="cs"/>
          <w:rtl/>
        </w:rPr>
        <w:t>منصل الأسنه</w:t>
      </w:r>
      <w:r w:rsidRPr="00A2776C">
        <w:rPr>
          <w:rFonts w:hint="cs"/>
          <w:rtl/>
        </w:rPr>
        <w:t xml:space="preserve">: امام بخاری از أبی رجاء العطاردی این نام را روایت کرده است. </w:t>
      </w:r>
    </w:p>
    <w:p w:rsidR="00DA0BF4" w:rsidRPr="00A2776C" w:rsidRDefault="00DA0BF4" w:rsidP="00A2776C">
      <w:pPr>
        <w:pStyle w:val="a8"/>
        <w:rPr>
          <w:rtl/>
        </w:rPr>
      </w:pPr>
      <w:r w:rsidRPr="00A2776C">
        <w:rPr>
          <w:rStyle w:val="Char5"/>
          <w:rFonts w:hint="cs"/>
          <w:rtl/>
        </w:rPr>
        <w:t>منصل الآل</w:t>
      </w:r>
      <w:r w:rsidRPr="00A2776C">
        <w:rPr>
          <w:rFonts w:hint="cs"/>
          <w:rtl/>
        </w:rPr>
        <w:t xml:space="preserve">: یعنی جنگ. </w:t>
      </w:r>
    </w:p>
    <w:p w:rsidR="00DA0BF4" w:rsidRPr="00A2776C" w:rsidRDefault="00DA0BF4" w:rsidP="00A2776C">
      <w:pPr>
        <w:pStyle w:val="a8"/>
        <w:rPr>
          <w:rtl/>
        </w:rPr>
      </w:pPr>
      <w:r w:rsidRPr="00A2776C">
        <w:rPr>
          <w:rStyle w:val="Char5"/>
          <w:rFonts w:hint="cs"/>
          <w:rtl/>
        </w:rPr>
        <w:t>المبریء</w:t>
      </w:r>
      <w:r w:rsidRPr="00A2776C">
        <w:rPr>
          <w:rFonts w:hint="cs"/>
          <w:rtl/>
        </w:rPr>
        <w:t xml:space="preserve">: چون در زمان جاهلیت ایشان را عقیده بر این بود کسانی که جنگ را در این ماه حلال نمی‌دانند، از ظلم و نفاق بری هستند. </w:t>
      </w:r>
    </w:p>
    <w:p w:rsidR="00DA0BF4" w:rsidRPr="00A2776C" w:rsidRDefault="00DA0BF4" w:rsidP="00A2776C">
      <w:pPr>
        <w:pStyle w:val="a8"/>
        <w:rPr>
          <w:rtl/>
        </w:rPr>
      </w:pPr>
      <w:r w:rsidRPr="00A2776C">
        <w:rPr>
          <w:rStyle w:val="Char5"/>
          <w:rFonts w:hint="cs"/>
          <w:rtl/>
        </w:rPr>
        <w:t>المقشقش</w:t>
      </w:r>
      <w:r w:rsidRPr="00A2776C">
        <w:rPr>
          <w:rFonts w:hint="cs"/>
          <w:rtl/>
        </w:rPr>
        <w:t>: چون در جاهلیت بوسیل</w:t>
      </w:r>
      <w:r w:rsidR="001C1B74" w:rsidRPr="00A2776C">
        <w:rPr>
          <w:rFonts w:hint="cs"/>
          <w:rtl/>
        </w:rPr>
        <w:t>ۀ</w:t>
      </w:r>
      <w:r w:rsidRPr="00A2776C">
        <w:rPr>
          <w:rFonts w:hint="cs"/>
          <w:rtl/>
        </w:rPr>
        <w:t xml:space="preserve"> این ماه شخص ملتزم به دینش مشخص می‌شد، و کسی که جنگ را در آن حلال می‌دانست نیز مشخص می‌گردید. </w:t>
      </w:r>
    </w:p>
    <w:p w:rsidR="00DA0BF4" w:rsidRPr="00A2776C" w:rsidRDefault="00DA0BF4" w:rsidP="00A2776C">
      <w:pPr>
        <w:pStyle w:val="a8"/>
        <w:rPr>
          <w:rtl/>
        </w:rPr>
      </w:pPr>
      <w:r w:rsidRPr="00A2776C">
        <w:rPr>
          <w:rStyle w:val="Char5"/>
          <w:rFonts w:hint="cs"/>
          <w:rtl/>
        </w:rPr>
        <w:t>شهر العتیره</w:t>
      </w:r>
      <w:r w:rsidRPr="00A2776C">
        <w:rPr>
          <w:rFonts w:hint="cs"/>
          <w:rtl/>
        </w:rPr>
        <w:t xml:space="preserve">: چون در این ماه حیوانی را ذبح می‌کردند، و آن را رجبیه می‌نامیدند و آن را به ماه رجب نسبت می‌دادند. </w:t>
      </w:r>
    </w:p>
    <w:p w:rsidR="00DA0BF4" w:rsidRPr="00A2776C" w:rsidRDefault="00DA0BF4" w:rsidP="006C1A3C">
      <w:pPr>
        <w:pStyle w:val="a8"/>
        <w:widowControl w:val="0"/>
        <w:rPr>
          <w:rtl/>
        </w:rPr>
      </w:pPr>
      <w:r w:rsidRPr="00A2776C">
        <w:rPr>
          <w:rStyle w:val="Char5"/>
          <w:rFonts w:hint="cs"/>
          <w:rtl/>
        </w:rPr>
        <w:t>رجب مضر</w:t>
      </w:r>
      <w:r w:rsidRPr="00A2776C">
        <w:rPr>
          <w:rFonts w:hint="cs"/>
          <w:rtl/>
        </w:rPr>
        <w:t>: آن را به مضر بن نزار بن معدبن عدنان اضافه کرده‌اند، چون</w:t>
      </w:r>
      <w:r w:rsidR="00984728" w:rsidRPr="00A2776C">
        <w:rPr>
          <w:rFonts w:hint="cs"/>
          <w:rtl/>
        </w:rPr>
        <w:t xml:space="preserve"> آن‌ها ‌</w:t>
      </w:r>
      <w:r w:rsidRPr="00A2776C">
        <w:rPr>
          <w:rFonts w:hint="cs"/>
          <w:rtl/>
        </w:rPr>
        <w:t>این شخص را تعظیم می‌کردند، کسانی دیگر بودند که غیر ماه رجب را تعظیم می</w:t>
      </w:r>
      <w:r w:rsidRPr="00A2776C">
        <w:rPr>
          <w:rFonts w:hint="eastAsia"/>
          <w:rtl/>
        </w:rPr>
        <w:t>‌</w:t>
      </w:r>
      <w:r w:rsidRPr="00A2776C">
        <w:rPr>
          <w:rFonts w:hint="cs"/>
          <w:rtl/>
        </w:rPr>
        <w:t>کردند، گفته می‌شود طایفه‌ی ربیعه رمضان را تعظیم می‌کردند، و بعضی از اعراب رجب و شعبان را با هم تعظیم می‌کردند و آنچه در محرم و صفر بیان شد در</w:t>
      </w:r>
      <w:r w:rsidR="00984728" w:rsidRPr="00A2776C">
        <w:rPr>
          <w:rFonts w:hint="cs"/>
          <w:rtl/>
        </w:rPr>
        <w:t xml:space="preserve"> آن‌ها ‌</w:t>
      </w:r>
      <w:r w:rsidRPr="00A2776C">
        <w:rPr>
          <w:rFonts w:hint="cs"/>
          <w:rtl/>
        </w:rPr>
        <w:t>انجام می‌دادند، رجب را ماه حلال و شعبان را ماه حرام قرار می‌دادند</w:t>
      </w:r>
      <w:r w:rsidR="002B3CF5" w:rsidRPr="00A2776C">
        <w:rPr>
          <w:rFonts w:hint="cs"/>
          <w:vertAlign w:val="superscript"/>
          <w:rtl/>
        </w:rPr>
        <w:t>(</w:t>
      </w:r>
      <w:r w:rsidR="002B3CF5" w:rsidRPr="00A2776C">
        <w:rPr>
          <w:vertAlign w:val="superscript"/>
          <w:rtl/>
        </w:rPr>
        <w:footnoteReference w:id="377"/>
      </w:r>
      <w:r w:rsidR="002B3CF5" w:rsidRPr="00A2776C">
        <w:rPr>
          <w:rFonts w:hint="cs"/>
          <w:vertAlign w:val="superscript"/>
          <w:rtl/>
        </w:rPr>
        <w:t>)</w:t>
      </w:r>
      <w:r w:rsidRPr="00A2776C">
        <w:rPr>
          <w:rFonts w:hint="cs"/>
          <w:rtl/>
        </w:rPr>
        <w:t xml:space="preserve">. </w:t>
      </w:r>
    </w:p>
    <w:p w:rsidR="00DA0BF4" w:rsidRPr="006C1A3C" w:rsidRDefault="00DA0BF4" w:rsidP="006C1A3C">
      <w:pPr>
        <w:pStyle w:val="a8"/>
        <w:widowControl w:val="0"/>
        <w:rPr>
          <w:spacing w:val="-2"/>
          <w:rtl/>
        </w:rPr>
      </w:pPr>
      <w:r w:rsidRPr="006C1A3C">
        <w:rPr>
          <w:rStyle w:val="Char1"/>
          <w:rFonts w:hint="cs"/>
          <w:spacing w:val="-2"/>
          <w:rtl/>
        </w:rPr>
        <w:t>و قال</w:t>
      </w:r>
      <w:r w:rsidR="00DB720F" w:rsidRPr="006C1A3C">
        <w:rPr>
          <w:rFonts w:hint="cs"/>
          <w:spacing w:val="-2"/>
          <w:rtl/>
        </w:rPr>
        <w:t xml:space="preserve"> </w:t>
      </w:r>
      <w:r w:rsidR="007E3C4C" w:rsidRPr="006C1A3C">
        <w:rPr>
          <w:rFonts w:cs="CTraditional Arabic" w:hint="cs"/>
          <w:spacing w:val="-2"/>
          <w:rtl/>
        </w:rPr>
        <w:t>ج</w:t>
      </w:r>
      <w:r w:rsidRPr="006C1A3C">
        <w:rPr>
          <w:rFonts w:hint="cs"/>
          <w:spacing w:val="-2"/>
          <w:rtl/>
        </w:rPr>
        <w:t xml:space="preserve">: </w:t>
      </w:r>
      <w:r w:rsidRPr="006C1A3C">
        <w:rPr>
          <w:rStyle w:val="Char8"/>
          <w:spacing w:val="-2"/>
          <w:rtl/>
        </w:rPr>
        <w:t>«</w:t>
      </w:r>
      <w:r w:rsidRPr="006C1A3C">
        <w:rPr>
          <w:rStyle w:val="Char3"/>
          <w:spacing w:val="-2"/>
          <w:rtl/>
        </w:rPr>
        <w:t>ورجب مضر الذ</w:t>
      </w:r>
      <w:r w:rsidR="00AF0FC2" w:rsidRPr="006C1A3C">
        <w:rPr>
          <w:rStyle w:val="Char3"/>
          <w:spacing w:val="-2"/>
          <w:rtl/>
        </w:rPr>
        <w:t>ي</w:t>
      </w:r>
      <w:r w:rsidRPr="006C1A3C">
        <w:rPr>
          <w:rStyle w:val="Char3"/>
          <w:spacing w:val="-2"/>
          <w:rtl/>
        </w:rPr>
        <w:t xml:space="preserve"> ب</w:t>
      </w:r>
      <w:r w:rsidR="00AF0FC2" w:rsidRPr="006C1A3C">
        <w:rPr>
          <w:rStyle w:val="Char3"/>
          <w:spacing w:val="-2"/>
          <w:rtl/>
        </w:rPr>
        <w:t>ي</w:t>
      </w:r>
      <w:r w:rsidRPr="006C1A3C">
        <w:rPr>
          <w:rStyle w:val="Char3"/>
          <w:spacing w:val="-2"/>
          <w:rtl/>
        </w:rPr>
        <w:t>ن جماد وشعبان</w:t>
      </w:r>
      <w:r w:rsidRPr="006C1A3C">
        <w:rPr>
          <w:rStyle w:val="Char8"/>
          <w:spacing w:val="-2"/>
          <w:rtl/>
        </w:rPr>
        <w:t>»</w:t>
      </w:r>
      <w:r w:rsidR="002B3CF5" w:rsidRPr="006C1A3C">
        <w:rPr>
          <w:rFonts w:hint="cs"/>
          <w:spacing w:val="-2"/>
          <w:vertAlign w:val="superscript"/>
          <w:rtl/>
        </w:rPr>
        <w:t>(</w:t>
      </w:r>
      <w:r w:rsidR="002B3CF5" w:rsidRPr="006C1A3C">
        <w:rPr>
          <w:spacing w:val="-2"/>
          <w:vertAlign w:val="superscript"/>
          <w:rtl/>
        </w:rPr>
        <w:footnoteReference w:id="378"/>
      </w:r>
      <w:r w:rsidR="002B3CF5" w:rsidRPr="006C1A3C">
        <w:rPr>
          <w:rFonts w:hint="cs"/>
          <w:spacing w:val="-2"/>
          <w:vertAlign w:val="superscript"/>
          <w:rtl/>
        </w:rPr>
        <w:t>)</w:t>
      </w:r>
      <w:r w:rsidRPr="006C1A3C">
        <w:rPr>
          <w:rFonts w:ascii="Lotus Linotype" w:hAnsi="Lotus Linotype" w:cs="Lotus Linotype"/>
          <w:spacing w:val="-2"/>
          <w:szCs w:val="27"/>
          <w:rtl/>
        </w:rPr>
        <w:t>.</w:t>
      </w:r>
      <w:r w:rsidRPr="006C1A3C">
        <w:rPr>
          <w:rFonts w:hint="cs"/>
          <w:spacing w:val="-2"/>
          <w:rtl/>
        </w:rPr>
        <w:t xml:space="preserve"> «</w:t>
      </w:r>
      <w:r w:rsidRPr="006C1A3C">
        <w:rPr>
          <w:rStyle w:val="Chare"/>
          <w:rFonts w:hint="cs"/>
          <w:spacing w:val="-2"/>
          <w:rtl/>
        </w:rPr>
        <w:t>ماه رجب مضر که بین ماه‌های جمادی و شعبان قرار دارد</w:t>
      </w:r>
      <w:r w:rsidRPr="006C1A3C">
        <w:rPr>
          <w:rFonts w:hint="cs"/>
          <w:spacing w:val="-2"/>
          <w:rtl/>
        </w:rPr>
        <w:t>»، و آن را به این قید مقید کرده تا کاملاً روشن باشد که چه ماهی منظور ایشان است، و هیچ شبهه‌ای باقی نماند. گفته‌اند که میان دو قبیل</w:t>
      </w:r>
      <w:r w:rsidR="001C1B74" w:rsidRPr="006C1A3C">
        <w:rPr>
          <w:rFonts w:hint="cs"/>
          <w:spacing w:val="-2"/>
          <w:rtl/>
        </w:rPr>
        <w:t>ۀ</w:t>
      </w:r>
      <w:r w:rsidRPr="006C1A3C">
        <w:rPr>
          <w:rFonts w:hint="cs"/>
          <w:spacing w:val="-2"/>
          <w:rtl/>
        </w:rPr>
        <w:t xml:space="preserve"> مضر و ربیعه در مورد ماه رجب اختلاف نظر وجود داشت، قبیل</w:t>
      </w:r>
      <w:r w:rsidR="001C1B74" w:rsidRPr="006C1A3C">
        <w:rPr>
          <w:rFonts w:hint="cs"/>
          <w:spacing w:val="-2"/>
          <w:rtl/>
        </w:rPr>
        <w:t>ۀ</w:t>
      </w:r>
      <w:r w:rsidRPr="006C1A3C">
        <w:rPr>
          <w:rFonts w:hint="cs"/>
          <w:spacing w:val="-2"/>
          <w:rtl/>
        </w:rPr>
        <w:t xml:space="preserve"> مضر همین ماه رجب معروف و مشهور را رجب می‌دانستند، که میان جمادی و شعبان قرار دارد، و قبیل</w:t>
      </w:r>
      <w:r w:rsidR="001C1B74" w:rsidRPr="006C1A3C">
        <w:rPr>
          <w:rFonts w:hint="cs"/>
          <w:spacing w:val="-2"/>
          <w:rtl/>
        </w:rPr>
        <w:t>ۀ</w:t>
      </w:r>
      <w:r w:rsidRPr="006C1A3C">
        <w:rPr>
          <w:rFonts w:hint="cs"/>
          <w:spacing w:val="-2"/>
          <w:rtl/>
        </w:rPr>
        <w:t xml:space="preserve"> ربیعه آن را رمضان قرار می‌داد، به همین خاطر پیامبر</w:t>
      </w:r>
      <w:r w:rsidR="00DB720F" w:rsidRPr="006C1A3C">
        <w:rPr>
          <w:rFonts w:cs="CTraditional Arabic" w:hint="cs"/>
          <w:spacing w:val="-2"/>
          <w:rtl/>
        </w:rPr>
        <w:t xml:space="preserve"> ج</w:t>
      </w:r>
      <w:r w:rsidRPr="006C1A3C">
        <w:rPr>
          <w:rFonts w:hint="cs"/>
          <w:spacing w:val="-2"/>
          <w:rtl/>
        </w:rPr>
        <w:t xml:space="preserve"> آن را به مضر اضافه کرده است، و بعضی هم گفته‌اند به این خاطر است چون</w:t>
      </w:r>
      <w:r w:rsidR="00984728" w:rsidRPr="006C1A3C">
        <w:rPr>
          <w:rFonts w:hint="cs"/>
          <w:spacing w:val="-2"/>
          <w:rtl/>
        </w:rPr>
        <w:t xml:space="preserve"> آن‌ها ‌</w:t>
      </w:r>
      <w:r w:rsidRPr="006C1A3C">
        <w:rPr>
          <w:rFonts w:hint="cs"/>
          <w:spacing w:val="-2"/>
          <w:rtl/>
        </w:rPr>
        <w:t>بیشتر از افراد دیگر آن را تعظیم می‌کردند</w:t>
      </w:r>
      <w:r w:rsidR="002B3CF5" w:rsidRPr="006C1A3C">
        <w:rPr>
          <w:rFonts w:hint="cs"/>
          <w:spacing w:val="-2"/>
          <w:vertAlign w:val="superscript"/>
          <w:rtl/>
        </w:rPr>
        <w:t>(</w:t>
      </w:r>
      <w:r w:rsidR="002B3CF5" w:rsidRPr="006C1A3C">
        <w:rPr>
          <w:spacing w:val="-2"/>
          <w:vertAlign w:val="superscript"/>
          <w:rtl/>
        </w:rPr>
        <w:footnoteReference w:id="379"/>
      </w:r>
      <w:r w:rsidR="002B3CF5" w:rsidRPr="006C1A3C">
        <w:rPr>
          <w:rFonts w:hint="cs"/>
          <w:spacing w:val="-2"/>
          <w:vertAlign w:val="superscript"/>
          <w:rtl/>
        </w:rPr>
        <w:t>)</w:t>
      </w:r>
      <w:r w:rsidRPr="006C1A3C">
        <w:rPr>
          <w:rFonts w:hint="cs"/>
          <w:spacing w:val="-2"/>
          <w:rtl/>
        </w:rPr>
        <w:t xml:space="preserve">. </w:t>
      </w:r>
    </w:p>
    <w:p w:rsidR="00DA0BF4" w:rsidRPr="00A2776C" w:rsidRDefault="00DA0BF4" w:rsidP="00A2776C">
      <w:pPr>
        <w:pStyle w:val="a8"/>
        <w:rPr>
          <w:rtl/>
        </w:rPr>
      </w:pPr>
      <w:r w:rsidRPr="00A2776C">
        <w:rPr>
          <w:rFonts w:hint="cs"/>
          <w:rtl/>
        </w:rPr>
        <w:t>تمام این اسم‌هایی که بر ماه رجب اطلاق می‌شوند، بر این مطلب دلالت دارند که کفار این ماه را تعظیم می‌کردند، و قبیل</w:t>
      </w:r>
      <w:r w:rsidR="001C1B74" w:rsidRPr="00A2776C">
        <w:rPr>
          <w:rFonts w:hint="cs"/>
          <w:rtl/>
        </w:rPr>
        <w:t>ۀ</w:t>
      </w:r>
      <w:r w:rsidRPr="00A2776C">
        <w:rPr>
          <w:rFonts w:hint="cs"/>
          <w:rtl/>
        </w:rPr>
        <w:t xml:space="preserve"> مضر بیشتر از قبیله‌های دیگر این ماه را تعظیم و تکریم می‌کردند به همین خاطر به</w:t>
      </w:r>
      <w:r w:rsidR="00984728" w:rsidRPr="00A2776C">
        <w:rPr>
          <w:rFonts w:hint="cs"/>
          <w:rtl/>
        </w:rPr>
        <w:t xml:space="preserve"> آن‌ها ‌</w:t>
      </w:r>
      <w:r w:rsidRPr="00A2776C">
        <w:rPr>
          <w:rFonts w:hint="cs"/>
          <w:rtl/>
        </w:rPr>
        <w:t xml:space="preserve">اضافه شده و نسبت داده شده است. </w:t>
      </w:r>
    </w:p>
    <w:p w:rsidR="00DA0BF4" w:rsidRPr="00A2776C" w:rsidRDefault="00DA0BF4" w:rsidP="00A2776C">
      <w:pPr>
        <w:pStyle w:val="a8"/>
        <w:rPr>
          <w:rtl/>
        </w:rPr>
      </w:pPr>
      <w:r w:rsidRPr="00A2776C">
        <w:rPr>
          <w:rFonts w:hint="cs"/>
          <w:rtl/>
        </w:rPr>
        <w:t>اهل جاهلیت در این ماه بر ظالم دعا می‌کردند و دعای</w:t>
      </w:r>
      <w:r w:rsidR="001320F7" w:rsidRPr="00A2776C">
        <w:rPr>
          <w:rFonts w:hint="eastAsia"/>
          <w:rtl/>
        </w:rPr>
        <w:t>‌</w:t>
      </w:r>
      <w:r w:rsidRPr="00A2776C">
        <w:rPr>
          <w:rFonts w:hint="cs"/>
          <w:rtl/>
        </w:rPr>
        <w:t xml:space="preserve">شان اجابت می‌شد، در این مورد اخباری مشهور و معروفی دارند که ابن أبی دنیا در کتاب مجابی الدعوة آن را بیان کرده است. </w:t>
      </w:r>
    </w:p>
    <w:p w:rsidR="00DA0BF4" w:rsidRPr="00A2776C" w:rsidRDefault="00DA0BF4" w:rsidP="00A2776C">
      <w:pPr>
        <w:pStyle w:val="a8"/>
        <w:rPr>
          <w:rtl/>
        </w:rPr>
      </w:pPr>
      <w:r w:rsidRPr="00A2776C">
        <w:rPr>
          <w:rFonts w:hint="cs"/>
          <w:rtl/>
        </w:rPr>
        <w:t>این مطلب برای عمر فاروق</w:t>
      </w:r>
      <w:r w:rsidR="002B3CF5" w:rsidRPr="00A2776C">
        <w:rPr>
          <w:rFonts w:hint="cs"/>
          <w:rtl/>
        </w:rPr>
        <w:t xml:space="preserve"> </w:t>
      </w:r>
      <w:r w:rsidR="002B3CF5" w:rsidRPr="00A2776C">
        <w:rPr>
          <w:rFonts w:cs="CTraditional Arabic" w:hint="cs"/>
          <w:rtl/>
        </w:rPr>
        <w:t>س</w:t>
      </w:r>
      <w:r w:rsidR="002B3CF5" w:rsidRPr="00A2776C">
        <w:rPr>
          <w:rFonts w:hint="cs"/>
          <w:rtl/>
        </w:rPr>
        <w:t xml:space="preserve"> </w:t>
      </w:r>
      <w:r w:rsidRPr="00A2776C">
        <w:rPr>
          <w:rFonts w:hint="cs"/>
          <w:rtl/>
        </w:rPr>
        <w:t>تعریف شد، ایشان جواب دادند: خداوند این کار را برای</w:t>
      </w:r>
      <w:r w:rsidR="00984728" w:rsidRPr="00A2776C">
        <w:rPr>
          <w:rFonts w:hint="cs"/>
          <w:rtl/>
        </w:rPr>
        <w:t xml:space="preserve"> آن‌ها ‌</w:t>
      </w:r>
      <w:r w:rsidRPr="00A2776C">
        <w:rPr>
          <w:rFonts w:hint="cs"/>
          <w:rtl/>
        </w:rPr>
        <w:t>درست می‌نماید تا بعضی از</w:t>
      </w:r>
      <w:r w:rsidR="00984728" w:rsidRPr="00A2776C">
        <w:rPr>
          <w:rFonts w:hint="cs"/>
          <w:rtl/>
        </w:rPr>
        <w:t xml:space="preserve"> آن‌ها ‌</w:t>
      </w:r>
      <w:r w:rsidRPr="00A2776C">
        <w:rPr>
          <w:rFonts w:hint="cs"/>
          <w:rtl/>
        </w:rPr>
        <w:t>مانع بعضی دیگر شوند، و خداوند قیامت را موعد و وعده</w:t>
      </w:r>
      <w:r w:rsidRPr="00A2776C">
        <w:rPr>
          <w:rFonts w:hint="eastAsia"/>
          <w:rtl/>
        </w:rPr>
        <w:t>‌گاه</w:t>
      </w:r>
      <w:r w:rsidR="00984728" w:rsidRPr="00A2776C">
        <w:rPr>
          <w:rFonts w:hint="eastAsia"/>
          <w:rtl/>
        </w:rPr>
        <w:t xml:space="preserve"> آن‌ها ‌</w:t>
      </w:r>
      <w:r w:rsidRPr="00A2776C">
        <w:rPr>
          <w:rFonts w:hint="eastAsia"/>
          <w:rtl/>
        </w:rPr>
        <w:t>قرار داده است و قیامت هم سخت‌تر و تلخ‌تر است</w:t>
      </w:r>
      <w:r w:rsidR="002B3CF5" w:rsidRPr="00A2776C">
        <w:rPr>
          <w:rFonts w:hint="cs"/>
          <w:vertAlign w:val="superscript"/>
          <w:rtl/>
        </w:rPr>
        <w:t>(</w:t>
      </w:r>
      <w:r w:rsidRPr="00A2776C">
        <w:rPr>
          <w:vertAlign w:val="superscript"/>
          <w:rtl/>
        </w:rPr>
        <w:footnoteReference w:id="380"/>
      </w:r>
      <w:r w:rsidR="002B3CF5" w:rsidRPr="00A2776C">
        <w:rPr>
          <w:rFonts w:hint="cs"/>
          <w:vertAlign w:val="superscript"/>
          <w:rtl/>
        </w:rPr>
        <w:t>)</w:t>
      </w:r>
      <w:r w:rsidRPr="00A2776C">
        <w:rPr>
          <w:rFonts w:hint="eastAsia"/>
          <w:rtl/>
        </w:rPr>
        <w:t xml:space="preserve">. </w:t>
      </w:r>
    </w:p>
    <w:p w:rsidR="00DA0BF4" w:rsidRPr="00A2776C" w:rsidRDefault="00DA0BF4" w:rsidP="00A2776C">
      <w:pPr>
        <w:pStyle w:val="a8"/>
        <w:rPr>
          <w:rtl/>
        </w:rPr>
      </w:pPr>
      <w:r w:rsidRPr="00A2776C">
        <w:rPr>
          <w:rFonts w:hint="cs"/>
          <w:rtl/>
        </w:rPr>
        <w:t>إبن أبی شبیه در کتاب خود از خرشه بن الحر روایت می‌کند و می</w:t>
      </w:r>
      <w:r w:rsidRPr="00A2776C">
        <w:rPr>
          <w:rFonts w:hint="eastAsia"/>
          <w:rtl/>
        </w:rPr>
        <w:t>‌</w:t>
      </w:r>
      <w:r w:rsidRPr="00A2776C">
        <w:rPr>
          <w:rFonts w:hint="cs"/>
          <w:rtl/>
        </w:rPr>
        <w:t>گوید: عمربن خطاب</w:t>
      </w:r>
      <w:r w:rsidR="006B39E0" w:rsidRPr="00A2776C">
        <w:rPr>
          <w:rFonts w:cs="CTraditional Arabic" w:hint="cs"/>
          <w:rtl/>
        </w:rPr>
        <w:t xml:space="preserve"> س </w:t>
      </w:r>
      <w:r w:rsidRPr="00A2776C">
        <w:rPr>
          <w:rFonts w:hint="cs"/>
          <w:rtl/>
        </w:rPr>
        <w:t>را دیدم که در ماه رجب دست مردم را می‌گرفت حتی آن را در داخل دیگ‌ها می‌گذاشت و می‌فرمود: بخورید این ماهی است که اهل جاهلیت آن را تعظیم و تکریم می</w:t>
      </w:r>
      <w:r w:rsidR="006C1A3C">
        <w:rPr>
          <w:rFonts w:hint="eastAsia"/>
          <w:rtl/>
        </w:rPr>
        <w:t>‌</w:t>
      </w:r>
      <w:r w:rsidRPr="00A2776C">
        <w:rPr>
          <w:rFonts w:hint="cs"/>
          <w:rtl/>
        </w:rPr>
        <w:t>کردند</w:t>
      </w:r>
      <w:r w:rsidR="002B3CF5" w:rsidRPr="00A2776C">
        <w:rPr>
          <w:rFonts w:hint="cs"/>
          <w:vertAlign w:val="superscript"/>
          <w:rtl/>
        </w:rPr>
        <w:t>(</w:t>
      </w:r>
      <w:r w:rsidR="002B3CF5" w:rsidRPr="00A2776C">
        <w:rPr>
          <w:vertAlign w:val="superscript"/>
          <w:rtl/>
        </w:rPr>
        <w:footnoteReference w:id="381"/>
      </w:r>
      <w:r w:rsidR="002B3CF5" w:rsidRPr="00A2776C">
        <w:rPr>
          <w:rFonts w:hint="cs"/>
          <w:vertAlign w:val="superscript"/>
          <w:rtl/>
        </w:rPr>
        <w:t>)</w:t>
      </w:r>
      <w:r w:rsidRPr="00A2776C">
        <w:rPr>
          <w:rFonts w:hint="cs"/>
          <w:rtl/>
        </w:rPr>
        <w:t xml:space="preserve">. </w:t>
      </w:r>
    </w:p>
    <w:p w:rsidR="00DA0BF4" w:rsidRPr="00A2776C" w:rsidRDefault="00DA0BF4" w:rsidP="00A2776C">
      <w:pPr>
        <w:pStyle w:val="a5"/>
        <w:rPr>
          <w:rtl/>
        </w:rPr>
      </w:pPr>
      <w:bookmarkStart w:id="140" w:name="_Toc272451917"/>
      <w:bookmarkStart w:id="141" w:name="_Toc436400638"/>
      <w:r w:rsidRPr="00A2776C">
        <w:rPr>
          <w:rFonts w:hint="cs"/>
          <w:rtl/>
        </w:rPr>
        <w:t>مطلب دوم: عتیره ذبح) ماه رجب</w:t>
      </w:r>
      <w:bookmarkEnd w:id="140"/>
      <w:bookmarkEnd w:id="141"/>
      <w:r w:rsidRPr="00A2776C">
        <w:rPr>
          <w:rFonts w:hint="cs"/>
          <w:rtl/>
        </w:rPr>
        <w:t xml:space="preserve"> </w:t>
      </w:r>
    </w:p>
    <w:p w:rsidR="00DA0BF4" w:rsidRPr="00A2776C" w:rsidRDefault="00DA0BF4" w:rsidP="006C1A3C">
      <w:pPr>
        <w:pStyle w:val="a8"/>
        <w:widowControl w:val="0"/>
        <w:rPr>
          <w:rtl/>
        </w:rPr>
      </w:pPr>
      <w:r w:rsidRPr="00A2776C">
        <w:rPr>
          <w:rFonts w:hint="cs"/>
          <w:rtl/>
        </w:rPr>
        <w:t>علما عتیر</w:t>
      </w:r>
      <w:r w:rsidR="001C1B74" w:rsidRPr="00A2776C">
        <w:rPr>
          <w:rFonts w:hint="cs"/>
          <w:rtl/>
        </w:rPr>
        <w:t>ۀ</w:t>
      </w:r>
      <w:r w:rsidRPr="00A2776C">
        <w:rPr>
          <w:rFonts w:hint="cs"/>
          <w:rtl/>
        </w:rPr>
        <w:t xml:space="preserve"> رجب را به چند صورت تفسیر کرده‌اند، از آن جمله: </w:t>
      </w:r>
    </w:p>
    <w:p w:rsidR="00DA0BF4" w:rsidRPr="00A2776C" w:rsidRDefault="00DA0BF4" w:rsidP="006C1A3C">
      <w:pPr>
        <w:pStyle w:val="a8"/>
        <w:widowControl w:val="0"/>
        <w:rPr>
          <w:rtl/>
        </w:rPr>
      </w:pPr>
      <w:r w:rsidRPr="00A2776C">
        <w:rPr>
          <w:rFonts w:hint="cs"/>
          <w:rtl/>
        </w:rPr>
        <w:t>ابوعبیده می‌گوید: عتیره همان رجبیه است، و رجبیه حیوانی بود که در ماه رجب ذبح می‌شد، که اهل جاهلیت بوسیل</w:t>
      </w:r>
      <w:r w:rsidR="001C1B74" w:rsidRPr="00A2776C">
        <w:rPr>
          <w:rFonts w:hint="cs"/>
          <w:rtl/>
        </w:rPr>
        <w:t>ۀ</w:t>
      </w:r>
      <w:r w:rsidRPr="00A2776C">
        <w:rPr>
          <w:rFonts w:hint="cs"/>
          <w:rtl/>
        </w:rPr>
        <w:t xml:space="preserve"> این ذبح و قربانی قصد تقرب به خدا را داشتند، و این ذبح به این صورت بود که عرب</w:t>
      </w:r>
      <w:r w:rsidRPr="00A2776C">
        <w:rPr>
          <w:rFonts w:hint="eastAsia"/>
          <w:rtl/>
        </w:rPr>
        <w:t xml:space="preserve">‌ها در زمان جاهلیت هر گاه می‌خواستند کاری را انجام دهند </w:t>
      </w:r>
      <w:r w:rsidRPr="00A2776C">
        <w:rPr>
          <w:rFonts w:hint="cs"/>
          <w:rtl/>
        </w:rPr>
        <w:t>نذر می‌کردند اگر موفق شوند از میان گوسفندانشان در ماه رجب چنین و چنان ذبح و قربانی نمایند، که به</w:t>
      </w:r>
      <w:r w:rsidR="00984728" w:rsidRPr="00A2776C">
        <w:rPr>
          <w:rFonts w:hint="cs"/>
          <w:rtl/>
        </w:rPr>
        <w:t xml:space="preserve"> آن‌ها ‌</w:t>
      </w:r>
      <w:r w:rsidRPr="00A2776C">
        <w:rPr>
          <w:rFonts w:hint="cs"/>
          <w:rtl/>
        </w:rPr>
        <w:t>عتائر می‌گفتند</w:t>
      </w:r>
      <w:r w:rsidR="002B3CF5" w:rsidRPr="00A2776C">
        <w:rPr>
          <w:rFonts w:hint="cs"/>
          <w:vertAlign w:val="superscript"/>
          <w:rtl/>
        </w:rPr>
        <w:t>(</w:t>
      </w:r>
      <w:r w:rsidR="002B3CF5" w:rsidRPr="00A2776C">
        <w:rPr>
          <w:vertAlign w:val="superscript"/>
          <w:rtl/>
        </w:rPr>
        <w:footnoteReference w:id="382"/>
      </w:r>
      <w:r w:rsidR="002B3CF5" w:rsidRPr="00A2776C">
        <w:rPr>
          <w:rFonts w:hint="cs"/>
          <w:vertAlign w:val="superscript"/>
          <w:rtl/>
        </w:rPr>
        <w:t>)</w:t>
      </w:r>
      <w:r w:rsidRPr="00A2776C">
        <w:rPr>
          <w:rFonts w:hint="cs"/>
          <w:rtl/>
        </w:rPr>
        <w:t xml:space="preserve">. </w:t>
      </w:r>
    </w:p>
    <w:p w:rsidR="00DA0BF4" w:rsidRPr="00A2776C" w:rsidRDefault="00DA0BF4" w:rsidP="00A2776C">
      <w:pPr>
        <w:pStyle w:val="a8"/>
        <w:rPr>
          <w:rtl/>
        </w:rPr>
      </w:pPr>
      <w:r w:rsidRPr="00A2776C">
        <w:rPr>
          <w:rFonts w:hint="cs"/>
          <w:rtl/>
        </w:rPr>
        <w:t>ابن منظور بیان می‌کند: در زمان جاهلیت شخص می‌گفت: اگر شترهایم صد تا شود عتیره‌ای برای</w:t>
      </w:r>
      <w:r w:rsidR="00984728" w:rsidRPr="00A2776C">
        <w:rPr>
          <w:rFonts w:hint="cs"/>
          <w:rtl/>
        </w:rPr>
        <w:t xml:space="preserve"> آن‌ها ‌</w:t>
      </w:r>
      <w:r w:rsidRPr="00A2776C">
        <w:rPr>
          <w:rFonts w:hint="cs"/>
          <w:rtl/>
        </w:rPr>
        <w:t>انجام خواهم داد، هر گاه به صد نفر می‌رسیدند بخل می‌ورزید و از میان شتران ذبح نمی‌کرد و می‌رفت آهویی را شکار می‌نمود و آن را ذبح می‌کرد</w:t>
      </w:r>
      <w:r w:rsidR="002B3CF5" w:rsidRPr="00A2776C">
        <w:rPr>
          <w:rFonts w:hint="cs"/>
          <w:vertAlign w:val="superscript"/>
          <w:rtl/>
        </w:rPr>
        <w:t>(</w:t>
      </w:r>
      <w:r w:rsidR="002B3CF5" w:rsidRPr="00A2776C">
        <w:rPr>
          <w:vertAlign w:val="superscript"/>
          <w:rtl/>
        </w:rPr>
        <w:footnoteReference w:id="383"/>
      </w:r>
      <w:r w:rsidR="002B3CF5" w:rsidRPr="00A2776C">
        <w:rPr>
          <w:rFonts w:hint="cs"/>
          <w:vertAlign w:val="superscript"/>
          <w:rtl/>
        </w:rPr>
        <w:t>)</w:t>
      </w:r>
      <w:r w:rsidRPr="00A2776C">
        <w:rPr>
          <w:rFonts w:hint="cs"/>
          <w:rtl/>
        </w:rPr>
        <w:t xml:space="preserve">. </w:t>
      </w:r>
    </w:p>
    <w:p w:rsidR="00DA0BF4" w:rsidRPr="00A2776C" w:rsidRDefault="00DA0BF4" w:rsidP="00A2776C">
      <w:pPr>
        <w:pStyle w:val="a8"/>
        <w:rPr>
          <w:rtl/>
        </w:rPr>
      </w:pPr>
      <w:r w:rsidRPr="00A2776C">
        <w:rPr>
          <w:rFonts w:hint="cs"/>
          <w:rtl/>
        </w:rPr>
        <w:t>ابوداود می‌گوید: عتیره در ده</w:t>
      </w:r>
      <w:r w:rsidR="001C1B74" w:rsidRPr="00A2776C">
        <w:rPr>
          <w:rFonts w:hint="cs"/>
          <w:rtl/>
        </w:rPr>
        <w:t>ۀ</w:t>
      </w:r>
      <w:r w:rsidRPr="00A2776C">
        <w:rPr>
          <w:rFonts w:hint="cs"/>
          <w:rtl/>
        </w:rPr>
        <w:t xml:space="preserve"> اول ماه رجب صورت می‌گرفت</w:t>
      </w:r>
      <w:r w:rsidR="002B3CF5" w:rsidRPr="00A2776C">
        <w:rPr>
          <w:rFonts w:hint="cs"/>
          <w:vertAlign w:val="superscript"/>
          <w:rtl/>
        </w:rPr>
        <w:t>(</w:t>
      </w:r>
      <w:r w:rsidR="002B3CF5" w:rsidRPr="00A2776C">
        <w:rPr>
          <w:vertAlign w:val="superscript"/>
          <w:rtl/>
        </w:rPr>
        <w:footnoteReference w:id="384"/>
      </w:r>
      <w:r w:rsidR="002B3CF5" w:rsidRPr="00A2776C">
        <w:rPr>
          <w:rFonts w:hint="cs"/>
          <w:vertAlign w:val="superscript"/>
          <w:rtl/>
        </w:rPr>
        <w:t>)</w:t>
      </w:r>
      <w:r w:rsidRPr="00A2776C">
        <w:rPr>
          <w:rFonts w:hint="cs"/>
          <w:rtl/>
        </w:rPr>
        <w:t xml:space="preserve">. </w:t>
      </w:r>
    </w:p>
    <w:p w:rsidR="00DA0BF4" w:rsidRPr="00A2776C" w:rsidRDefault="00DA0BF4" w:rsidP="00A2776C">
      <w:pPr>
        <w:pStyle w:val="a8"/>
        <w:rPr>
          <w:rtl/>
        </w:rPr>
      </w:pPr>
      <w:r w:rsidRPr="00A2776C">
        <w:rPr>
          <w:rFonts w:hint="cs"/>
          <w:rtl/>
        </w:rPr>
        <w:t>خطابی می‌گوید: عتیره تفسیر و معنی آن در حدیث گوسفندی است که در ماه رجب ذبح می‌شود، و این معنی مشابه معنای حدیث بوده و مناسب احکام دینی است، اما آن عتیره‌ای که اهل جاهلیت آن را انجام می‌دادند چیزی بود که آن را برای بُت‌ها ذبح می‌کردند و خون آن را روی سر آن حیوان می‌ریختند، و العتر به معنی ذبح و سر بریدن است</w:t>
      </w:r>
      <w:r w:rsidR="002B3CF5" w:rsidRPr="00A2776C">
        <w:rPr>
          <w:rFonts w:hint="cs"/>
          <w:vertAlign w:val="superscript"/>
          <w:rtl/>
        </w:rPr>
        <w:t>(</w:t>
      </w:r>
      <w:r w:rsidR="002B3CF5" w:rsidRPr="00A2776C">
        <w:rPr>
          <w:vertAlign w:val="superscript"/>
          <w:rtl/>
        </w:rPr>
        <w:footnoteReference w:id="385"/>
      </w:r>
      <w:r w:rsidR="002B3CF5" w:rsidRPr="00A2776C">
        <w:rPr>
          <w:rFonts w:hint="cs"/>
          <w:vertAlign w:val="superscript"/>
          <w:rtl/>
        </w:rPr>
        <w:t>)</w:t>
      </w:r>
      <w:r w:rsidRPr="00A2776C">
        <w:rPr>
          <w:rFonts w:hint="cs"/>
          <w:rtl/>
        </w:rPr>
        <w:t xml:space="preserve">. </w:t>
      </w:r>
    </w:p>
    <w:p w:rsidR="00DA0BF4" w:rsidRPr="00A2776C" w:rsidRDefault="00DA0BF4" w:rsidP="00A2776C">
      <w:pPr>
        <w:pStyle w:val="a8"/>
        <w:rPr>
          <w:rtl/>
        </w:rPr>
      </w:pPr>
      <w:r w:rsidRPr="00A2776C">
        <w:rPr>
          <w:rFonts w:hint="cs"/>
          <w:rtl/>
        </w:rPr>
        <w:t xml:space="preserve">قول صحیح ان‌شاءالله ... </w:t>
      </w:r>
      <w:r w:rsidR="00AE784A" w:rsidRPr="00A2776C">
        <w:rPr>
          <w:rStyle w:val="Char4"/>
          <w:rFonts w:hint="cs"/>
          <w:rtl/>
        </w:rPr>
        <w:t>-</w:t>
      </w:r>
      <w:r w:rsidRPr="00A2776C">
        <w:rPr>
          <w:rFonts w:hint="cs"/>
          <w:rtl/>
        </w:rPr>
        <w:t xml:space="preserve"> این است که</w:t>
      </w:r>
      <w:r w:rsidR="00984728" w:rsidRPr="00A2776C">
        <w:rPr>
          <w:rFonts w:hint="cs"/>
          <w:rtl/>
        </w:rPr>
        <w:t xml:space="preserve"> آن‌ها ‌</w:t>
      </w:r>
      <w:r w:rsidRPr="00A2776C">
        <w:rPr>
          <w:rFonts w:hint="cs"/>
          <w:rtl/>
        </w:rPr>
        <w:t xml:space="preserve">این ذبح را بدون نیت نذر در ماه رجب انجام می‌دادند، و این عادت را مانند قربانی </w:t>
      </w:r>
      <w:r w:rsidR="00984728" w:rsidRPr="00A2776C">
        <w:rPr>
          <w:rFonts w:hint="cs"/>
          <w:rtl/>
        </w:rPr>
        <w:t>درمیان</w:t>
      </w:r>
      <w:r w:rsidRPr="00A2776C">
        <w:rPr>
          <w:rFonts w:hint="cs"/>
          <w:rtl/>
        </w:rPr>
        <w:t xml:space="preserve"> خود قرار داده بودند، و بعضی هم این عتیره را نذر می‌کردند، همانطور که قربانی را نذر می‌کردند، آن هم به دلیل گفتار پیامبر</w:t>
      </w:r>
      <w:r w:rsidR="00DB720F" w:rsidRPr="00A2776C">
        <w:rPr>
          <w:rFonts w:cs="CTraditional Arabic" w:hint="cs"/>
          <w:rtl/>
        </w:rPr>
        <w:t xml:space="preserve"> ج</w:t>
      </w:r>
      <w:r w:rsidRPr="00A2776C">
        <w:rPr>
          <w:rFonts w:hint="cs"/>
          <w:rtl/>
        </w:rPr>
        <w:t xml:space="preserve"> که می‌فرماید: </w:t>
      </w:r>
      <w:r w:rsidRPr="00A2776C">
        <w:rPr>
          <w:rStyle w:val="Char8"/>
          <w:rtl/>
        </w:rPr>
        <w:t>«</w:t>
      </w:r>
      <w:r w:rsidRPr="00A2776C">
        <w:rPr>
          <w:rStyle w:val="Char3"/>
          <w:rtl/>
        </w:rPr>
        <w:t>عل</w:t>
      </w:r>
      <w:r w:rsidR="00AF0FC2" w:rsidRPr="00A2776C">
        <w:rPr>
          <w:rStyle w:val="Char3"/>
          <w:rtl/>
        </w:rPr>
        <w:t>ي</w:t>
      </w:r>
      <w:r w:rsidRPr="00A2776C">
        <w:rPr>
          <w:rStyle w:val="Char3"/>
          <w:rtl/>
        </w:rPr>
        <w:t xml:space="preserve"> </w:t>
      </w:r>
      <w:r w:rsidR="00C172E8" w:rsidRPr="00A2776C">
        <w:rPr>
          <w:rStyle w:val="Char3"/>
          <w:rtl/>
        </w:rPr>
        <w:t>ك</w:t>
      </w:r>
      <w:r w:rsidRPr="00A2776C">
        <w:rPr>
          <w:rStyle w:val="Char3"/>
          <w:rtl/>
        </w:rPr>
        <w:t>ل أهل ب</w:t>
      </w:r>
      <w:r w:rsidR="00AF0FC2" w:rsidRPr="00A2776C">
        <w:rPr>
          <w:rStyle w:val="Char3"/>
          <w:rtl/>
        </w:rPr>
        <w:t>ي</w:t>
      </w:r>
      <w:r w:rsidRPr="00A2776C">
        <w:rPr>
          <w:rStyle w:val="Char3"/>
          <w:rtl/>
        </w:rPr>
        <w:t>ت أضحا</w:t>
      </w:r>
      <w:r w:rsidR="00AF0FC2" w:rsidRPr="00A2776C">
        <w:rPr>
          <w:rStyle w:val="Char3"/>
          <w:rtl/>
        </w:rPr>
        <w:t>ة</w:t>
      </w:r>
      <w:r w:rsidRPr="00A2776C">
        <w:rPr>
          <w:rStyle w:val="Char3"/>
          <w:rtl/>
        </w:rPr>
        <w:t xml:space="preserve"> وعت</w:t>
      </w:r>
      <w:r w:rsidR="00AF0FC2" w:rsidRPr="00A2776C">
        <w:rPr>
          <w:rStyle w:val="Char3"/>
          <w:rtl/>
        </w:rPr>
        <w:t>ي</w:t>
      </w:r>
      <w:r w:rsidRPr="00A2776C">
        <w:rPr>
          <w:rStyle w:val="Char3"/>
          <w:rtl/>
        </w:rPr>
        <w:t>ر</w:t>
      </w:r>
      <w:r w:rsidR="00AF0FC2" w:rsidRPr="00A2776C">
        <w:rPr>
          <w:rStyle w:val="Char3"/>
          <w:rtl/>
        </w:rPr>
        <w:t>ة</w:t>
      </w:r>
      <w:r w:rsidRPr="00A2776C">
        <w:rPr>
          <w:rStyle w:val="Char8"/>
          <w:rtl/>
        </w:rPr>
        <w:t>»</w:t>
      </w:r>
      <w:r w:rsidR="002B3CF5" w:rsidRPr="00A2776C">
        <w:rPr>
          <w:rFonts w:ascii="Traditional Arabic" w:hAnsi="Traditional Arabic" w:cs="Traditional Arabic" w:hint="cs"/>
          <w:sz w:val="32"/>
          <w:szCs w:val="32"/>
          <w:vertAlign w:val="superscript"/>
          <w:rtl/>
        </w:rPr>
        <w:t>(</w:t>
      </w:r>
      <w:r w:rsidR="002B3CF5" w:rsidRPr="00A2776C">
        <w:rPr>
          <w:vertAlign w:val="superscript"/>
          <w:rtl/>
        </w:rPr>
        <w:footnoteReference w:id="386"/>
      </w:r>
      <w:r w:rsidR="002B3CF5" w:rsidRPr="00A2776C">
        <w:rPr>
          <w:rFonts w:ascii="Traditional Arabic" w:hAnsi="Traditional Arabic" w:cs="Traditional Arabic" w:hint="cs"/>
          <w:sz w:val="32"/>
          <w:szCs w:val="32"/>
          <w:vertAlign w:val="superscript"/>
          <w:rtl/>
        </w:rPr>
        <w:t>)</w:t>
      </w:r>
      <w:r w:rsidRPr="00A2776C">
        <w:rPr>
          <w:rFonts w:ascii="Lotus Linotype" w:hAnsi="Lotus Linotype" w:cs="Lotus Linotype"/>
          <w:szCs w:val="27"/>
          <w:rtl/>
        </w:rPr>
        <w:t>.</w:t>
      </w:r>
      <w:r w:rsidRPr="00A2776C">
        <w:rPr>
          <w:rFonts w:hint="cs"/>
          <w:rtl/>
        </w:rPr>
        <w:t xml:space="preserve"> </w:t>
      </w:r>
      <w:r w:rsidR="002B3CF5" w:rsidRPr="00A2776C">
        <w:rPr>
          <w:rStyle w:val="Char8"/>
          <w:rFonts w:hint="cs"/>
          <w:rtl/>
        </w:rPr>
        <w:t>«</w:t>
      </w:r>
      <w:r w:rsidRPr="00A2776C">
        <w:rPr>
          <w:rStyle w:val="Chare"/>
          <w:rFonts w:hint="cs"/>
          <w:rtl/>
        </w:rPr>
        <w:t>بر تمام اهل خانواده قربانی و ذبح ماه رجب واجب است</w:t>
      </w:r>
      <w:r w:rsidR="002B3CF5" w:rsidRPr="00A2776C">
        <w:rPr>
          <w:rStyle w:val="Char8"/>
          <w:rFonts w:hint="cs"/>
          <w:rtl/>
        </w:rPr>
        <w:t>»</w:t>
      </w:r>
      <w:r w:rsidRPr="00A2776C">
        <w:rPr>
          <w:rFonts w:hint="cs"/>
          <w:rtl/>
        </w:rPr>
        <w:t xml:space="preserve">. </w:t>
      </w:r>
    </w:p>
    <w:p w:rsidR="00DA0BF4" w:rsidRPr="00A2776C" w:rsidRDefault="00DA0BF4" w:rsidP="00A2776C">
      <w:pPr>
        <w:pStyle w:val="a8"/>
        <w:rPr>
          <w:rtl/>
        </w:rPr>
      </w:pPr>
      <w:r w:rsidRPr="00A2776C">
        <w:rPr>
          <w:rFonts w:hint="cs"/>
          <w:rtl/>
        </w:rPr>
        <w:t>و این همان چیزی است که پیامبر</w:t>
      </w:r>
      <w:r w:rsidR="00DB720F" w:rsidRPr="00A2776C">
        <w:rPr>
          <w:rFonts w:cs="CTraditional Arabic" w:hint="cs"/>
          <w:rtl/>
        </w:rPr>
        <w:t xml:space="preserve"> ج</w:t>
      </w:r>
      <w:r w:rsidRPr="00A2776C">
        <w:rPr>
          <w:rFonts w:hint="cs"/>
          <w:rtl/>
        </w:rPr>
        <w:t xml:space="preserve"> در ابتدای اسلام با تأیید این کار اهل جاهلیت آن را ثابت نمود، که این کار غیر نذر بود که بعداً نسخ شد، چون اگر عتیره همان نذر بود نسخ نمی‌شد، چون انسان هر زمان ذبح گوسفندی را نذر کند بر او واجب است به آن وفا کند</w:t>
      </w:r>
      <w:r w:rsidR="002B3CF5" w:rsidRPr="00A2776C">
        <w:rPr>
          <w:rFonts w:hint="cs"/>
          <w:vertAlign w:val="superscript"/>
          <w:rtl/>
        </w:rPr>
        <w:t>(</w:t>
      </w:r>
      <w:r w:rsidR="002B3CF5" w:rsidRPr="00A2776C">
        <w:rPr>
          <w:vertAlign w:val="superscript"/>
          <w:rtl/>
        </w:rPr>
        <w:footnoteReference w:id="387"/>
      </w:r>
      <w:r w:rsidR="002B3CF5" w:rsidRPr="00A2776C">
        <w:rPr>
          <w:rFonts w:hint="cs"/>
          <w:vertAlign w:val="superscript"/>
          <w:rtl/>
        </w:rPr>
        <w:t>)</w:t>
      </w:r>
      <w:r w:rsidRPr="00A2776C">
        <w:rPr>
          <w:rFonts w:hint="cs"/>
          <w:rtl/>
        </w:rPr>
        <w:t xml:space="preserve">. </w:t>
      </w:r>
    </w:p>
    <w:p w:rsidR="00DA0BF4" w:rsidRPr="00A2776C" w:rsidRDefault="00DA0BF4" w:rsidP="00A2776C">
      <w:pPr>
        <w:pStyle w:val="a5"/>
        <w:rPr>
          <w:rtl/>
        </w:rPr>
      </w:pPr>
      <w:bookmarkStart w:id="142" w:name="_Toc272451918"/>
      <w:bookmarkStart w:id="143" w:name="_Toc436400639"/>
      <w:r w:rsidRPr="00A2776C">
        <w:rPr>
          <w:rFonts w:hint="cs"/>
          <w:rtl/>
        </w:rPr>
        <w:t>حکم عتیره</w:t>
      </w:r>
      <w:bookmarkEnd w:id="142"/>
      <w:bookmarkEnd w:id="143"/>
    </w:p>
    <w:p w:rsidR="00DA0BF4" w:rsidRPr="00A2776C" w:rsidRDefault="00DA0BF4" w:rsidP="00A2776C">
      <w:pPr>
        <w:pStyle w:val="a8"/>
        <w:rPr>
          <w:rtl/>
        </w:rPr>
      </w:pPr>
      <w:r w:rsidRPr="00A2776C">
        <w:rPr>
          <w:rFonts w:hint="cs"/>
          <w:rtl/>
        </w:rPr>
        <w:t xml:space="preserve">علما و دانشمندان در حکم عتیره اختلاف نظر دارند: </w:t>
      </w:r>
    </w:p>
    <w:p w:rsidR="00DA0BF4" w:rsidRPr="00A2776C" w:rsidRDefault="00DA0BF4" w:rsidP="00A2776C">
      <w:pPr>
        <w:pStyle w:val="a8"/>
        <w:rPr>
          <w:rtl/>
        </w:rPr>
      </w:pPr>
      <w:r w:rsidRPr="00A2776C">
        <w:rPr>
          <w:rStyle w:val="Char5"/>
          <w:rFonts w:hint="cs"/>
          <w:rtl/>
        </w:rPr>
        <w:t>قول اول</w:t>
      </w:r>
      <w:r w:rsidRPr="00A2776C">
        <w:rPr>
          <w:rFonts w:cs="B Lotus" w:hint="cs"/>
          <w:rtl/>
        </w:rPr>
        <w:t>:</w:t>
      </w:r>
      <w:r w:rsidRPr="00A2776C">
        <w:rPr>
          <w:rFonts w:hint="cs"/>
          <w:rtl/>
        </w:rPr>
        <w:t xml:space="preserve"> عتیره مستحب است، دلیل آن حکم احادیثی است که بیان شدند و همگی هم حق هستند. </w:t>
      </w:r>
    </w:p>
    <w:p w:rsidR="00DA0BF4" w:rsidRPr="00A2776C" w:rsidRDefault="00DA0BF4" w:rsidP="00A2776C">
      <w:pPr>
        <w:pStyle w:val="a8"/>
        <w:rPr>
          <w:rtl/>
        </w:rPr>
      </w:pPr>
      <w:r w:rsidRPr="00A2776C">
        <w:rPr>
          <w:rFonts w:hint="cs"/>
          <w:rtl/>
        </w:rPr>
        <w:t>و اما قول پیامبر</w:t>
      </w:r>
      <w:r w:rsidR="00DB720F" w:rsidRPr="00A2776C">
        <w:rPr>
          <w:rFonts w:cs="CTraditional Arabic" w:hint="cs"/>
          <w:rtl/>
        </w:rPr>
        <w:t xml:space="preserve"> ج</w:t>
      </w:r>
      <w:r w:rsidRPr="00A2776C">
        <w:rPr>
          <w:rFonts w:hint="cs"/>
          <w:rtl/>
        </w:rPr>
        <w:t xml:space="preserve">: </w:t>
      </w:r>
      <w:r w:rsidRPr="00A2776C">
        <w:rPr>
          <w:rStyle w:val="Char8"/>
          <w:rtl/>
        </w:rPr>
        <w:t>«</w:t>
      </w:r>
      <w:r w:rsidRPr="00A2776C">
        <w:rPr>
          <w:rStyle w:val="Char3"/>
          <w:rtl/>
        </w:rPr>
        <w:t>لافرع ولاعت</w:t>
      </w:r>
      <w:r w:rsidR="00AF0FC2" w:rsidRPr="00A2776C">
        <w:rPr>
          <w:rStyle w:val="Char3"/>
          <w:rtl/>
        </w:rPr>
        <w:t>ي</w:t>
      </w:r>
      <w:r w:rsidRPr="00A2776C">
        <w:rPr>
          <w:rStyle w:val="Char3"/>
          <w:rtl/>
        </w:rPr>
        <w:t>ره</w:t>
      </w:r>
      <w:r w:rsidRPr="00A2776C">
        <w:rPr>
          <w:rStyle w:val="Char8"/>
          <w:rtl/>
        </w:rPr>
        <w:t>»</w:t>
      </w:r>
      <w:r w:rsidRPr="00A2776C">
        <w:rPr>
          <w:rFonts w:hint="cs"/>
          <w:rtl/>
        </w:rPr>
        <w:t xml:space="preserve"> یعنی عتیره واجب نیست، پیامبر</w:t>
      </w:r>
      <w:r w:rsidR="00B903C9" w:rsidRPr="00A2776C">
        <w:rPr>
          <w:rFonts w:cs="CTraditional Arabic" w:hint="cs"/>
          <w:rtl/>
        </w:rPr>
        <w:t xml:space="preserve"> ج </w:t>
      </w:r>
      <w:r w:rsidRPr="00A2776C">
        <w:rPr>
          <w:rFonts w:hint="cs"/>
          <w:rtl/>
        </w:rPr>
        <w:t xml:space="preserve">می‌فرماید: </w:t>
      </w:r>
      <w:r w:rsidRPr="00A2776C">
        <w:rPr>
          <w:rStyle w:val="Char8"/>
          <w:rtl/>
        </w:rPr>
        <w:t>«</w:t>
      </w:r>
      <w:r w:rsidRPr="00A2776C">
        <w:rPr>
          <w:rStyle w:val="Char3"/>
          <w:rtl/>
        </w:rPr>
        <w:t>إذبحوا لله ف</w:t>
      </w:r>
      <w:r w:rsidR="00AF0FC2" w:rsidRPr="00A2776C">
        <w:rPr>
          <w:rStyle w:val="Char3"/>
          <w:rtl/>
        </w:rPr>
        <w:t>ي</w:t>
      </w:r>
      <w:r w:rsidRPr="00A2776C">
        <w:rPr>
          <w:rStyle w:val="Char3"/>
          <w:rtl/>
        </w:rPr>
        <w:t xml:space="preserve"> أ</w:t>
      </w:r>
      <w:r w:rsidR="00AF0FC2" w:rsidRPr="00A2776C">
        <w:rPr>
          <w:rStyle w:val="Char3"/>
          <w:rtl/>
        </w:rPr>
        <w:t>ي</w:t>
      </w:r>
      <w:r w:rsidRPr="00A2776C">
        <w:rPr>
          <w:rStyle w:val="Char3"/>
          <w:rtl/>
        </w:rPr>
        <w:t xml:space="preserve"> وقت </w:t>
      </w:r>
      <w:r w:rsidR="00C172E8" w:rsidRPr="00A2776C">
        <w:rPr>
          <w:rStyle w:val="Char3"/>
          <w:rtl/>
        </w:rPr>
        <w:t>ك</w:t>
      </w:r>
      <w:r w:rsidRPr="00A2776C">
        <w:rPr>
          <w:rStyle w:val="Char3"/>
          <w:rtl/>
        </w:rPr>
        <w:t>ان</w:t>
      </w:r>
      <w:r w:rsidRPr="00A2776C">
        <w:rPr>
          <w:rStyle w:val="Char8"/>
          <w:rtl/>
        </w:rPr>
        <w:t>»</w:t>
      </w:r>
      <w:r w:rsidR="002B3CF5" w:rsidRPr="00A2776C">
        <w:rPr>
          <w:rFonts w:ascii="Traditional Arabic" w:hAnsi="Traditional Arabic" w:cs="Traditional Arabic" w:hint="cs"/>
          <w:sz w:val="32"/>
          <w:szCs w:val="32"/>
          <w:vertAlign w:val="superscript"/>
          <w:rtl/>
        </w:rPr>
        <w:t>(</w:t>
      </w:r>
      <w:r w:rsidR="002B3CF5" w:rsidRPr="00A2776C">
        <w:rPr>
          <w:vertAlign w:val="superscript"/>
          <w:rtl/>
        </w:rPr>
        <w:footnoteReference w:id="388"/>
      </w:r>
      <w:r w:rsidR="002B3CF5" w:rsidRPr="00A2776C">
        <w:rPr>
          <w:rFonts w:ascii="Traditional Arabic" w:hAnsi="Traditional Arabic" w:cs="Traditional Arabic" w:hint="cs"/>
          <w:sz w:val="32"/>
          <w:szCs w:val="32"/>
          <w:vertAlign w:val="superscript"/>
          <w:rtl/>
        </w:rPr>
        <w:t>)</w:t>
      </w:r>
      <w:r w:rsidRPr="00A2776C">
        <w:rPr>
          <w:rFonts w:ascii="Lotus Linotype" w:hAnsi="Lotus Linotype" w:cs="Lotus Linotype"/>
          <w:szCs w:val="27"/>
          <w:rtl/>
        </w:rPr>
        <w:t>.</w:t>
      </w:r>
      <w:r w:rsidRPr="00A2776C">
        <w:rPr>
          <w:rFonts w:hint="cs"/>
          <w:rtl/>
        </w:rPr>
        <w:t xml:space="preserve"> </w:t>
      </w:r>
      <w:r w:rsidRPr="00A2776C">
        <w:rPr>
          <w:rStyle w:val="Char8"/>
          <w:rFonts w:hint="cs"/>
          <w:rtl/>
        </w:rPr>
        <w:t>«</w:t>
      </w:r>
      <w:r w:rsidRPr="00A2776C">
        <w:rPr>
          <w:rStyle w:val="Chare"/>
          <w:rFonts w:hint="cs"/>
          <w:rtl/>
        </w:rPr>
        <w:t>برای خدا در هر زمانی که توانستید ذبح کنید</w:t>
      </w:r>
      <w:r w:rsidRPr="00A2776C">
        <w:rPr>
          <w:rStyle w:val="Char8"/>
          <w:rFonts w:hint="cs"/>
          <w:rtl/>
        </w:rPr>
        <w:t>»</w:t>
      </w:r>
      <w:r w:rsidRPr="00A2776C">
        <w:rPr>
          <w:rFonts w:hint="cs"/>
          <w:rtl/>
        </w:rPr>
        <w:t xml:space="preserve"> یعنی اگر دوست داشتید ذبح کنید، و در هر ماهی آن را برای خدا انجام دهید، نه اینکه فقط در ماه رجب باشد و در ماه‌های دیگر صورت نگیرد</w:t>
      </w:r>
      <w:r w:rsidRPr="00A2776C">
        <w:rPr>
          <w:vertAlign w:val="superscript"/>
          <w:rtl/>
        </w:rPr>
        <w:footnoteReference w:id="389"/>
      </w:r>
      <w:r w:rsidRPr="00A2776C">
        <w:rPr>
          <w:rFonts w:hint="cs"/>
          <w:rtl/>
        </w:rPr>
        <w:t>، که این نظر و قول امام شافعی</w:t>
      </w:r>
      <w:r w:rsidR="006B39E0" w:rsidRPr="00A2776C">
        <w:rPr>
          <w:rFonts w:cs="CTraditional Arabic" w:hint="cs"/>
          <w:rtl/>
        </w:rPr>
        <w:t xml:space="preserve"> س </w:t>
      </w:r>
      <w:r w:rsidRPr="00A2776C">
        <w:rPr>
          <w:rFonts w:hint="cs"/>
          <w:rtl/>
        </w:rPr>
        <w:t xml:space="preserve">نیز می‌باشد. </w:t>
      </w:r>
    </w:p>
    <w:p w:rsidR="00DA0BF4" w:rsidRPr="00A2776C" w:rsidRDefault="00DA0BF4" w:rsidP="00A2776C">
      <w:pPr>
        <w:pStyle w:val="a8"/>
        <w:rPr>
          <w:rtl/>
        </w:rPr>
      </w:pPr>
      <w:r w:rsidRPr="00A2776C">
        <w:rPr>
          <w:rFonts w:hint="cs"/>
          <w:rtl/>
        </w:rPr>
        <w:t xml:space="preserve">امام نووی می‌فرماید: امام شافعی </w:t>
      </w:r>
      <w:r w:rsidR="00890DF8" w:rsidRPr="00A2776C">
        <w:rPr>
          <w:rFonts w:cs="CTraditional Arabic" w:hint="cs"/>
          <w:rtl/>
        </w:rPr>
        <w:t>/</w:t>
      </w:r>
      <w:r w:rsidRPr="00A2776C">
        <w:rPr>
          <w:rFonts w:hint="cs"/>
          <w:rtl/>
        </w:rPr>
        <w:t xml:space="preserve"> در سنن حرمله به صراحت بیان کرده است که اگر هر ماه ممکن شود ذبحی انجام گیرد کار خیلی خوب و نیکویی است، پس آن نصی که امام شافعی </w:t>
      </w:r>
      <w:r w:rsidR="00890DF8" w:rsidRPr="00A2776C">
        <w:rPr>
          <w:rFonts w:cs="CTraditional Arabic" w:hint="cs"/>
          <w:rtl/>
        </w:rPr>
        <w:t>/</w:t>
      </w:r>
      <w:r w:rsidRPr="00A2776C">
        <w:rPr>
          <w:rFonts w:hint="cs"/>
          <w:rtl/>
        </w:rPr>
        <w:t xml:space="preserve"> آن را به طور قطع بیان کرده است و احادیث هم آن را اقتضا می‌کنند فرع و عتیره مکروه نیستند بلکه مستحب می‌باشند، که این مذهب ما است</w:t>
      </w:r>
      <w:r w:rsidR="00634CFA" w:rsidRPr="00A2776C">
        <w:rPr>
          <w:rFonts w:hint="cs"/>
          <w:vertAlign w:val="superscript"/>
          <w:rtl/>
        </w:rPr>
        <w:t>(</w:t>
      </w:r>
      <w:r w:rsidR="00634CFA" w:rsidRPr="00A2776C">
        <w:rPr>
          <w:vertAlign w:val="superscript"/>
          <w:rtl/>
        </w:rPr>
        <w:footnoteReference w:id="390"/>
      </w:r>
      <w:r w:rsidR="00634CFA" w:rsidRPr="00A2776C">
        <w:rPr>
          <w:rFonts w:hint="cs"/>
          <w:vertAlign w:val="superscript"/>
          <w:rtl/>
        </w:rPr>
        <w:t>)</w:t>
      </w:r>
      <w:r w:rsidRPr="00A2776C">
        <w:rPr>
          <w:rFonts w:hint="cs"/>
          <w:rtl/>
        </w:rPr>
        <w:t xml:space="preserve">. </w:t>
      </w:r>
    </w:p>
    <w:p w:rsidR="00DA0BF4" w:rsidRPr="00A2776C" w:rsidRDefault="00DA0BF4" w:rsidP="00A2776C">
      <w:pPr>
        <w:pStyle w:val="a8"/>
        <w:rPr>
          <w:rtl/>
        </w:rPr>
      </w:pPr>
      <w:r w:rsidRPr="00A2776C">
        <w:rPr>
          <w:rStyle w:val="Char5"/>
          <w:rFonts w:hint="cs"/>
          <w:rtl/>
        </w:rPr>
        <w:t>قول دوم</w:t>
      </w:r>
      <w:r w:rsidRPr="00A2776C">
        <w:rPr>
          <w:rFonts w:cs="B Lotus" w:hint="cs"/>
          <w:rtl/>
        </w:rPr>
        <w:t>:</w:t>
      </w:r>
      <w:r w:rsidRPr="00A2776C">
        <w:rPr>
          <w:rFonts w:hint="cs"/>
          <w:rtl/>
        </w:rPr>
        <w:t xml:space="preserve"> عتیره مستحب نیست، و آیا مکروه است؟ دو نظریه وجود دارد: </w:t>
      </w:r>
    </w:p>
    <w:p w:rsidR="00DA0BF4" w:rsidRPr="00A2776C" w:rsidRDefault="00DA0BF4" w:rsidP="00A2776C">
      <w:pPr>
        <w:pStyle w:val="a8"/>
        <w:rPr>
          <w:rtl/>
        </w:rPr>
      </w:pPr>
      <w:r w:rsidRPr="00A2776C">
        <w:rPr>
          <w:rStyle w:val="Char5"/>
          <w:rFonts w:hint="cs"/>
          <w:rtl/>
        </w:rPr>
        <w:t>نظر اول</w:t>
      </w:r>
      <w:r w:rsidRPr="00A2776C">
        <w:rPr>
          <w:rFonts w:cs="B Lotus" w:hint="cs"/>
          <w:rtl/>
        </w:rPr>
        <w:t>:</w:t>
      </w:r>
      <w:r w:rsidRPr="00A2776C">
        <w:rPr>
          <w:rFonts w:hint="cs"/>
          <w:rtl/>
        </w:rPr>
        <w:t xml:space="preserve"> عتیره به خاطر فرمود</w:t>
      </w:r>
      <w:r w:rsidR="001C1B74" w:rsidRPr="00A2776C">
        <w:rPr>
          <w:rFonts w:hint="cs"/>
          <w:rtl/>
        </w:rPr>
        <w:t>ۀ</w:t>
      </w:r>
      <w:r w:rsidRPr="00A2776C">
        <w:rPr>
          <w:rFonts w:hint="cs"/>
          <w:rtl/>
        </w:rPr>
        <w:t xml:space="preserve"> پیامبر</w:t>
      </w:r>
      <w:r w:rsidR="00B903C9" w:rsidRPr="00A2776C">
        <w:rPr>
          <w:rFonts w:cs="CTraditional Arabic" w:hint="cs"/>
          <w:rtl/>
        </w:rPr>
        <w:t xml:space="preserve"> ج </w:t>
      </w:r>
      <w:r w:rsidRPr="00A2776C">
        <w:rPr>
          <w:rFonts w:hint="cs"/>
          <w:rtl/>
        </w:rPr>
        <w:t xml:space="preserve">مکروه است، که می‌فرماید: </w:t>
      </w:r>
      <w:r w:rsidRPr="00A2776C">
        <w:rPr>
          <w:rStyle w:val="Char8"/>
          <w:rtl/>
        </w:rPr>
        <w:t>«</w:t>
      </w:r>
      <w:r w:rsidRPr="00A2776C">
        <w:rPr>
          <w:rStyle w:val="Char3"/>
          <w:rtl/>
        </w:rPr>
        <w:t>لافرع ولاعت</w:t>
      </w:r>
      <w:r w:rsidR="00AF0FC2" w:rsidRPr="00A2776C">
        <w:rPr>
          <w:rStyle w:val="Char3"/>
          <w:rtl/>
        </w:rPr>
        <w:t>ي</w:t>
      </w:r>
      <w:r w:rsidRPr="00A2776C">
        <w:rPr>
          <w:rStyle w:val="Char3"/>
          <w:rtl/>
        </w:rPr>
        <w:t>ر</w:t>
      </w:r>
      <w:r w:rsidR="00AF0FC2" w:rsidRPr="00A2776C">
        <w:rPr>
          <w:rStyle w:val="Char3"/>
          <w:rFonts w:hint="cs"/>
          <w:rtl/>
        </w:rPr>
        <w:t>ة</w:t>
      </w:r>
      <w:r w:rsidRPr="00A2776C">
        <w:rPr>
          <w:rStyle w:val="Char8"/>
          <w:rtl/>
        </w:rPr>
        <w:t>»</w:t>
      </w:r>
      <w:r w:rsidRPr="00A2776C">
        <w:rPr>
          <w:rStyle w:val="Char5"/>
          <w:rFonts w:hint="cs"/>
          <w:rtl/>
        </w:rPr>
        <w:t>.</w:t>
      </w:r>
      <w:r w:rsidRPr="00A2776C">
        <w:rPr>
          <w:rFonts w:hint="cs"/>
          <w:rtl/>
        </w:rPr>
        <w:t xml:space="preserve"> </w:t>
      </w:r>
    </w:p>
    <w:p w:rsidR="00DA0BF4" w:rsidRPr="00A2776C" w:rsidRDefault="00DA0BF4" w:rsidP="00A2776C">
      <w:pPr>
        <w:pStyle w:val="a8"/>
        <w:rPr>
          <w:rtl/>
        </w:rPr>
      </w:pPr>
      <w:r w:rsidRPr="00A2776C">
        <w:rPr>
          <w:rStyle w:val="Char5"/>
          <w:rFonts w:hint="cs"/>
          <w:rtl/>
        </w:rPr>
        <w:t>نظر دوم</w:t>
      </w:r>
      <w:r w:rsidRPr="00A2776C">
        <w:rPr>
          <w:rFonts w:cs="B Lotus" w:hint="cs"/>
          <w:rtl/>
        </w:rPr>
        <w:t>:</w:t>
      </w:r>
      <w:r w:rsidRPr="00A2776C">
        <w:rPr>
          <w:rFonts w:hint="cs"/>
          <w:rtl/>
        </w:rPr>
        <w:t xml:space="preserve"> به خاطر احادیثی که بیان شد و به آن اجازه داد</w:t>
      </w:r>
      <w:r w:rsidR="00634CFA" w:rsidRPr="00A2776C">
        <w:rPr>
          <w:rFonts w:hint="cs"/>
          <w:vertAlign w:val="superscript"/>
          <w:rtl/>
        </w:rPr>
        <w:t>(</w:t>
      </w:r>
      <w:r w:rsidRPr="00A2776C">
        <w:rPr>
          <w:vertAlign w:val="superscript"/>
          <w:rtl/>
        </w:rPr>
        <w:footnoteReference w:id="391"/>
      </w:r>
      <w:r w:rsidR="00634CFA" w:rsidRPr="00A2776C">
        <w:rPr>
          <w:rFonts w:hint="cs"/>
          <w:vertAlign w:val="superscript"/>
          <w:rtl/>
        </w:rPr>
        <w:t>)</w:t>
      </w:r>
      <w:r w:rsidRPr="00A2776C">
        <w:rPr>
          <w:rFonts w:hint="cs"/>
          <w:rtl/>
        </w:rPr>
        <w:t xml:space="preserve"> مکروه نیست. </w:t>
      </w:r>
    </w:p>
    <w:p w:rsidR="00DA0BF4" w:rsidRPr="00A2776C" w:rsidRDefault="00DA0BF4" w:rsidP="00A2776C">
      <w:pPr>
        <w:pStyle w:val="a8"/>
        <w:rPr>
          <w:rtl/>
        </w:rPr>
      </w:pPr>
      <w:r w:rsidRPr="00A2776C">
        <w:rPr>
          <w:rFonts w:hint="cs"/>
          <w:rtl/>
        </w:rPr>
        <w:t xml:space="preserve">علما به سه صورت جواب این حدیث را </w:t>
      </w:r>
      <w:r w:rsidRPr="00A2776C">
        <w:rPr>
          <w:rStyle w:val="Char8"/>
          <w:rtl/>
        </w:rPr>
        <w:t>«</w:t>
      </w:r>
      <w:r w:rsidRPr="00A2776C">
        <w:rPr>
          <w:rStyle w:val="Char3"/>
          <w:rtl/>
        </w:rPr>
        <w:t>لافرع ولاعت</w:t>
      </w:r>
      <w:r w:rsidR="00AF0FC2" w:rsidRPr="00A2776C">
        <w:rPr>
          <w:rStyle w:val="Char3"/>
          <w:rtl/>
        </w:rPr>
        <w:t>ي</w:t>
      </w:r>
      <w:r w:rsidRPr="00A2776C">
        <w:rPr>
          <w:rStyle w:val="Char3"/>
          <w:rtl/>
        </w:rPr>
        <w:t>ر</w:t>
      </w:r>
      <w:r w:rsidR="00AF0FC2" w:rsidRPr="00A2776C">
        <w:rPr>
          <w:rStyle w:val="Char3"/>
          <w:rFonts w:hint="cs"/>
          <w:rtl/>
        </w:rPr>
        <w:t>ة</w:t>
      </w:r>
      <w:r w:rsidRPr="00A2776C">
        <w:rPr>
          <w:rStyle w:val="Char8"/>
          <w:rtl/>
        </w:rPr>
        <w:t>»</w:t>
      </w:r>
      <w:r w:rsidRPr="00A2776C">
        <w:rPr>
          <w:rFonts w:hint="cs"/>
          <w:rtl/>
        </w:rPr>
        <w:t xml:space="preserve"> داده‌اند: </w:t>
      </w:r>
    </w:p>
    <w:p w:rsidR="00DA0BF4" w:rsidRPr="00A2776C" w:rsidRDefault="00DA0BF4" w:rsidP="00A2776C">
      <w:pPr>
        <w:pStyle w:val="a8"/>
        <w:rPr>
          <w:rtl/>
        </w:rPr>
      </w:pPr>
      <w:r w:rsidRPr="00A2776C">
        <w:rPr>
          <w:rFonts w:hint="cs"/>
          <w:rtl/>
        </w:rPr>
        <w:t>منظور پیامبر</w:t>
      </w:r>
      <w:r w:rsidR="00DB720F" w:rsidRPr="00A2776C">
        <w:rPr>
          <w:rFonts w:cs="CTraditional Arabic" w:hint="cs"/>
          <w:rtl/>
        </w:rPr>
        <w:t xml:space="preserve"> ج</w:t>
      </w:r>
      <w:r w:rsidRPr="00A2776C">
        <w:rPr>
          <w:rFonts w:hint="cs"/>
          <w:rtl/>
        </w:rPr>
        <w:t xml:space="preserve"> این است که واجب نیست و وجوب آن را نفی کرده‌اند مانند جواب امام شافعی </w:t>
      </w:r>
      <w:r w:rsidR="00890DF8" w:rsidRPr="00A2776C">
        <w:rPr>
          <w:rFonts w:cs="CTraditional Arabic" w:hint="cs"/>
          <w:rtl/>
        </w:rPr>
        <w:t>/</w:t>
      </w:r>
      <w:r w:rsidRPr="00A2776C">
        <w:rPr>
          <w:rFonts w:hint="cs"/>
          <w:rtl/>
        </w:rPr>
        <w:t xml:space="preserve"> که بیان شد. </w:t>
      </w:r>
    </w:p>
    <w:p w:rsidR="00DA0BF4" w:rsidRPr="00A2776C" w:rsidRDefault="00DA0BF4" w:rsidP="00A2776C">
      <w:pPr>
        <w:pStyle w:val="a8"/>
        <w:rPr>
          <w:rtl/>
        </w:rPr>
      </w:pPr>
      <w:r w:rsidRPr="00A2776C">
        <w:rPr>
          <w:rFonts w:hint="cs"/>
          <w:rtl/>
        </w:rPr>
        <w:t>منظور نفی و انکار ذبایحی بود که برای بُت‌ها انجام می‌</w:t>
      </w:r>
      <w:r w:rsidRPr="00A2776C">
        <w:rPr>
          <w:rFonts w:hint="eastAsia"/>
          <w:rtl/>
        </w:rPr>
        <w:t xml:space="preserve">‌دادند. </w:t>
      </w:r>
    </w:p>
    <w:p w:rsidR="00DA0BF4" w:rsidRPr="00A2776C" w:rsidRDefault="00DA0BF4" w:rsidP="00A2776C">
      <w:pPr>
        <w:pStyle w:val="a8"/>
        <w:rPr>
          <w:rtl/>
        </w:rPr>
      </w:pPr>
      <w:r w:rsidRPr="00A2776C">
        <w:rPr>
          <w:rFonts w:hint="cs"/>
          <w:rtl/>
        </w:rPr>
        <w:t>منظور این است که اجر و ثواب عتیره به انداز</w:t>
      </w:r>
      <w:r w:rsidR="001C1B74" w:rsidRPr="00A2776C">
        <w:rPr>
          <w:rFonts w:hint="cs"/>
          <w:rtl/>
        </w:rPr>
        <w:t>ۀ</w:t>
      </w:r>
      <w:r w:rsidRPr="00A2776C">
        <w:rPr>
          <w:rFonts w:hint="cs"/>
          <w:rtl/>
        </w:rPr>
        <w:t xml:space="preserve"> اجر و ثواب قربانی نمی‌باشد. </w:t>
      </w:r>
    </w:p>
    <w:p w:rsidR="00DA0BF4" w:rsidRPr="00A2776C" w:rsidRDefault="00DA0BF4" w:rsidP="00A2776C">
      <w:pPr>
        <w:pStyle w:val="a8"/>
        <w:rPr>
          <w:rtl/>
        </w:rPr>
      </w:pPr>
      <w:r w:rsidRPr="00A2776C">
        <w:rPr>
          <w:rFonts w:hint="cs"/>
          <w:rtl/>
        </w:rPr>
        <w:t xml:space="preserve">امام نووی این قول را به ابن کج و دارمی به امام شافعی نسبت می‌دهد. </w:t>
      </w:r>
    </w:p>
    <w:p w:rsidR="00DA0BF4" w:rsidRPr="00A2776C" w:rsidRDefault="00DA0BF4" w:rsidP="00A2776C">
      <w:pPr>
        <w:pStyle w:val="a8"/>
        <w:rPr>
          <w:rtl/>
        </w:rPr>
      </w:pPr>
      <w:r w:rsidRPr="00A2776C">
        <w:rPr>
          <w:rStyle w:val="Char5"/>
          <w:rFonts w:hint="cs"/>
          <w:rtl/>
        </w:rPr>
        <w:t>نظر سوم</w:t>
      </w:r>
      <w:r w:rsidRPr="00A2776C">
        <w:rPr>
          <w:rFonts w:cs="B Lotus" w:hint="cs"/>
          <w:rtl/>
        </w:rPr>
        <w:t>:</w:t>
      </w:r>
      <w:r w:rsidRPr="00A2776C">
        <w:rPr>
          <w:rFonts w:hint="cs"/>
          <w:rtl/>
        </w:rPr>
        <w:t xml:space="preserve"> عتیره سنت نیست، دلیل هم قول پیامبر</w:t>
      </w:r>
      <w:r w:rsidR="00DB720F" w:rsidRPr="00A2776C">
        <w:rPr>
          <w:rFonts w:hint="cs"/>
          <w:rtl/>
        </w:rPr>
        <w:t xml:space="preserve"> ج</w:t>
      </w:r>
      <w:r w:rsidRPr="00A2776C">
        <w:rPr>
          <w:rFonts w:hint="cs"/>
          <w:rtl/>
        </w:rPr>
        <w:t xml:space="preserve">: </w:t>
      </w:r>
      <w:r w:rsidRPr="00A2776C">
        <w:rPr>
          <w:rStyle w:val="Char8"/>
          <w:rtl/>
        </w:rPr>
        <w:t>«</w:t>
      </w:r>
      <w:r w:rsidRPr="00A2776C">
        <w:rPr>
          <w:rStyle w:val="Char3"/>
          <w:rtl/>
        </w:rPr>
        <w:t>لافرع ولاعت</w:t>
      </w:r>
      <w:r w:rsidR="00AF0FC2" w:rsidRPr="00A2776C">
        <w:rPr>
          <w:rStyle w:val="Char3"/>
          <w:rtl/>
        </w:rPr>
        <w:t>ي</w:t>
      </w:r>
      <w:r w:rsidRPr="00A2776C">
        <w:rPr>
          <w:rStyle w:val="Char3"/>
          <w:rtl/>
        </w:rPr>
        <w:t>ر</w:t>
      </w:r>
      <w:r w:rsidR="00AF0FC2" w:rsidRPr="00A2776C">
        <w:rPr>
          <w:rStyle w:val="Char3"/>
          <w:rFonts w:hint="cs"/>
          <w:rtl/>
        </w:rPr>
        <w:t>ة</w:t>
      </w:r>
      <w:r w:rsidRPr="00A2776C">
        <w:rPr>
          <w:rStyle w:val="Char8"/>
          <w:rtl/>
        </w:rPr>
        <w:t>»</w:t>
      </w:r>
      <w:r w:rsidRPr="00A2776C">
        <w:rPr>
          <w:rFonts w:hint="cs"/>
          <w:rtl/>
        </w:rPr>
        <w:t xml:space="preserve"> می‌باشد، که ابوهریره</w:t>
      </w:r>
      <w:r w:rsidR="006B39E0" w:rsidRPr="00A2776C">
        <w:rPr>
          <w:rFonts w:cs="CTraditional Arabic" w:hint="cs"/>
          <w:rtl/>
        </w:rPr>
        <w:t xml:space="preserve"> س </w:t>
      </w:r>
      <w:r w:rsidRPr="00A2776C">
        <w:rPr>
          <w:rFonts w:hint="cs"/>
          <w:rtl/>
        </w:rPr>
        <w:t xml:space="preserve">آن را روایت کرده است، و این حدیث بعد از امر به عتیره آمده است پس ناسخ می‌شود، یعنی احادیث بیان شده را منسوخ می‌گرداند. </w:t>
      </w:r>
    </w:p>
    <w:p w:rsidR="00DA0BF4" w:rsidRPr="00A2776C" w:rsidRDefault="00DA0BF4" w:rsidP="00A2776C">
      <w:pPr>
        <w:pStyle w:val="a8"/>
        <w:rPr>
          <w:rtl/>
        </w:rPr>
      </w:pPr>
      <w:r w:rsidRPr="00A2776C">
        <w:rPr>
          <w:rFonts w:hint="cs"/>
          <w:rtl/>
        </w:rPr>
        <w:t xml:space="preserve">دلیل تأخر این حدیث از احادیث دیگر دو چیز است: </w:t>
      </w:r>
    </w:p>
    <w:p w:rsidR="00DA0BF4" w:rsidRPr="00A2776C" w:rsidRDefault="00DA0BF4" w:rsidP="00A2776C">
      <w:pPr>
        <w:pStyle w:val="a8"/>
        <w:rPr>
          <w:rtl/>
        </w:rPr>
      </w:pPr>
      <w:r w:rsidRPr="00A2776C">
        <w:rPr>
          <w:rFonts w:hint="cs"/>
          <w:rtl/>
        </w:rPr>
        <w:t>این حدیث روایت شد</w:t>
      </w:r>
      <w:r w:rsidR="001C1B74" w:rsidRPr="00A2776C">
        <w:rPr>
          <w:rFonts w:hint="cs"/>
          <w:rtl/>
        </w:rPr>
        <w:t>ۀ</w:t>
      </w:r>
      <w:r w:rsidRPr="00A2776C">
        <w:rPr>
          <w:rFonts w:hint="cs"/>
          <w:rtl/>
        </w:rPr>
        <w:t xml:space="preserve"> ابوهریره</w:t>
      </w:r>
      <w:r w:rsidR="006B39E0" w:rsidRPr="00A2776C">
        <w:rPr>
          <w:rFonts w:cs="CTraditional Arabic" w:hint="cs"/>
          <w:rtl/>
        </w:rPr>
        <w:t xml:space="preserve"> س </w:t>
      </w:r>
      <w:r w:rsidRPr="00A2776C">
        <w:rPr>
          <w:rFonts w:hint="cs"/>
          <w:rtl/>
        </w:rPr>
        <w:t xml:space="preserve">می‌باشد و او هم متأخر الإسلام است یعنی دیر اسلام را قبول کرد، چون اسلام آوردن ایشان در سال فتح خیبر یعنی سال هفتم هجری بود. </w:t>
      </w:r>
    </w:p>
    <w:p w:rsidR="00DA0BF4" w:rsidRPr="00A2776C" w:rsidRDefault="00DA0BF4" w:rsidP="00A2776C">
      <w:pPr>
        <w:pStyle w:val="a8"/>
        <w:rPr>
          <w:rtl/>
        </w:rPr>
      </w:pPr>
      <w:r w:rsidRPr="00A2776C">
        <w:rPr>
          <w:rFonts w:hint="cs"/>
          <w:rtl/>
        </w:rPr>
        <w:t>فرع و عتیره قبل از اسلام صورت می‌گرفت، ظاهراً مردم آن را انجام می‌دادند تا اینکه نسخ شد، و اگر تقدیم نهی را بر امر نمودن به</w:t>
      </w:r>
      <w:r w:rsidR="00984728" w:rsidRPr="00A2776C">
        <w:rPr>
          <w:rFonts w:hint="cs"/>
          <w:rtl/>
        </w:rPr>
        <w:t xml:space="preserve"> آن‌ها ‌</w:t>
      </w:r>
      <w:r w:rsidRPr="00A2776C">
        <w:rPr>
          <w:rFonts w:hint="cs"/>
          <w:rtl/>
        </w:rPr>
        <w:t xml:space="preserve">فرض کنیم لازم می‌آید که نسخ شود سپس ناسخ آن نسخ شود و این خلاف ظاهر می‌باشد. </w:t>
      </w:r>
    </w:p>
    <w:p w:rsidR="00DA0BF4" w:rsidRPr="00A2776C" w:rsidRDefault="00DA0BF4" w:rsidP="00A2776C">
      <w:pPr>
        <w:pStyle w:val="a8"/>
        <w:rPr>
          <w:rtl/>
        </w:rPr>
      </w:pPr>
      <w:r w:rsidRPr="00A2776C">
        <w:rPr>
          <w:rFonts w:hint="cs"/>
          <w:rtl/>
        </w:rPr>
        <w:t>اگر این ثابت شود، منظور این خبر نفی سنت بودن آن است نه اینکه انجام آن حرام و یا مکروه باشد</w:t>
      </w:r>
      <w:r w:rsidR="00634CFA" w:rsidRPr="00A2776C">
        <w:rPr>
          <w:rFonts w:hint="cs"/>
          <w:vertAlign w:val="superscript"/>
          <w:rtl/>
        </w:rPr>
        <w:t>(</w:t>
      </w:r>
      <w:r w:rsidRPr="00A2776C">
        <w:rPr>
          <w:vertAlign w:val="superscript"/>
          <w:rtl/>
        </w:rPr>
        <w:footnoteReference w:id="392"/>
      </w:r>
      <w:r w:rsidR="00634CFA" w:rsidRPr="00A2776C">
        <w:rPr>
          <w:rFonts w:hint="cs"/>
          <w:vertAlign w:val="superscript"/>
          <w:rtl/>
        </w:rPr>
        <w:t>)</w:t>
      </w:r>
      <w:r w:rsidRPr="00A2776C">
        <w:rPr>
          <w:rFonts w:hint="cs"/>
          <w:rtl/>
        </w:rPr>
        <w:t>. ابن قدامه در شرح الکبیر این قول را بیان کرده و گفته است: این قول و نظر علمای أمصار به جز ابن اسیرین است، ایشان در ماه رجب حیوانی را ذبح می‌کرد و چیزهایی در مورد آن روایت می‌کرد</w:t>
      </w:r>
      <w:r w:rsidR="00634CFA" w:rsidRPr="00A2776C">
        <w:rPr>
          <w:rFonts w:hint="cs"/>
          <w:vertAlign w:val="superscript"/>
          <w:rtl/>
        </w:rPr>
        <w:t>(</w:t>
      </w:r>
      <w:r w:rsidR="00634CFA" w:rsidRPr="00A2776C">
        <w:rPr>
          <w:vertAlign w:val="superscript"/>
          <w:rtl/>
        </w:rPr>
        <w:footnoteReference w:id="393"/>
      </w:r>
      <w:r w:rsidR="00634CFA" w:rsidRPr="00A2776C">
        <w:rPr>
          <w:rFonts w:hint="cs"/>
          <w:vertAlign w:val="superscript"/>
          <w:rtl/>
        </w:rPr>
        <w:t>)</w:t>
      </w:r>
      <w:r w:rsidRPr="00A2776C">
        <w:rPr>
          <w:rFonts w:hint="cs"/>
          <w:rtl/>
        </w:rPr>
        <w:t xml:space="preserve">. </w:t>
      </w:r>
    </w:p>
    <w:p w:rsidR="00DA0BF4" w:rsidRPr="00A2776C" w:rsidRDefault="00DA0BF4" w:rsidP="00A2776C">
      <w:pPr>
        <w:pStyle w:val="a8"/>
        <w:rPr>
          <w:rtl/>
        </w:rPr>
      </w:pPr>
      <w:r w:rsidRPr="00A2776C">
        <w:rPr>
          <w:rFonts w:hint="cs"/>
          <w:rtl/>
        </w:rPr>
        <w:t>ابوعبید القاسم بن سلام به نسخ شدن آن نظر داده است، امام نووی می‌فرماید قاضی عیاض می‌گوید: امر به انجام فرع و عتیره به نظر جمهور علما منسوخ می‌باشد</w:t>
      </w:r>
      <w:r w:rsidR="00634CFA" w:rsidRPr="00A2776C">
        <w:rPr>
          <w:rFonts w:hint="cs"/>
          <w:vertAlign w:val="superscript"/>
          <w:rtl/>
        </w:rPr>
        <w:t>(</w:t>
      </w:r>
      <w:r w:rsidR="00634CFA" w:rsidRPr="00A2776C">
        <w:rPr>
          <w:vertAlign w:val="superscript"/>
          <w:rtl/>
        </w:rPr>
        <w:footnoteReference w:id="394"/>
      </w:r>
      <w:r w:rsidR="00634CFA" w:rsidRPr="00A2776C">
        <w:rPr>
          <w:rFonts w:hint="cs"/>
          <w:vertAlign w:val="superscript"/>
          <w:rtl/>
        </w:rPr>
        <w:t>)</w:t>
      </w:r>
      <w:r w:rsidRPr="00A2776C">
        <w:rPr>
          <w:rFonts w:hint="cs"/>
          <w:rtl/>
        </w:rPr>
        <w:t xml:space="preserve">. </w:t>
      </w:r>
    </w:p>
    <w:p w:rsidR="00DA0BF4" w:rsidRPr="00A2776C" w:rsidRDefault="00DA0BF4" w:rsidP="00A2776C">
      <w:pPr>
        <w:pStyle w:val="a8"/>
        <w:rPr>
          <w:rtl/>
        </w:rPr>
      </w:pPr>
      <w:r w:rsidRPr="00A2776C">
        <w:rPr>
          <w:rStyle w:val="Char5"/>
          <w:rFonts w:hint="cs"/>
          <w:rtl/>
        </w:rPr>
        <w:t>قول چهارم:</w:t>
      </w:r>
      <w:r w:rsidRPr="00A2776C">
        <w:rPr>
          <w:rFonts w:hint="cs"/>
          <w:rtl/>
        </w:rPr>
        <w:t xml:space="preserve"> نهی کردن از عتیره است و این که عتیره باطل است، ابن قیم جوزی می‌گوید: ابن منذر </w:t>
      </w:r>
      <w:r w:rsidR="00AE784A" w:rsidRPr="00A2776C">
        <w:rPr>
          <w:rStyle w:val="Char4"/>
          <w:rFonts w:hint="cs"/>
          <w:rtl/>
        </w:rPr>
        <w:t>-</w:t>
      </w:r>
      <w:r w:rsidRPr="00A2776C">
        <w:rPr>
          <w:rFonts w:hint="cs"/>
          <w:rtl/>
        </w:rPr>
        <w:t xml:space="preserve"> بعد از اینکه آن احادیث را در مورد عتیره بیان می‌کند </w:t>
      </w:r>
      <w:r w:rsidR="00AE784A" w:rsidRPr="00A2776C">
        <w:rPr>
          <w:rStyle w:val="Char4"/>
          <w:rFonts w:hint="cs"/>
          <w:rtl/>
        </w:rPr>
        <w:t>-</w:t>
      </w:r>
      <w:r w:rsidRPr="00A2776C">
        <w:rPr>
          <w:rFonts w:hint="cs"/>
          <w:rtl/>
        </w:rPr>
        <w:t xml:space="preserve"> می‌گوید: عرب‌ها در زمان جاهلیت عتیره را انجام می‌دادند، بعضی از مسلمانان هم آن را انجام می‌دادند، پیامبر</w:t>
      </w:r>
      <w:r w:rsidR="00B903C9" w:rsidRPr="00A2776C">
        <w:rPr>
          <w:rFonts w:cs="CTraditional Arabic" w:hint="cs"/>
          <w:rtl/>
        </w:rPr>
        <w:t xml:space="preserve"> ج </w:t>
      </w:r>
      <w:r w:rsidRPr="00A2776C">
        <w:rPr>
          <w:rFonts w:hint="cs"/>
          <w:rtl/>
        </w:rPr>
        <w:t>هم به آن دستور داد سپس از</w:t>
      </w:r>
      <w:r w:rsidR="00984728" w:rsidRPr="00A2776C">
        <w:rPr>
          <w:rFonts w:hint="cs"/>
          <w:rtl/>
        </w:rPr>
        <w:t xml:space="preserve"> آن‌ها ‌</w:t>
      </w:r>
      <w:r w:rsidRPr="00A2776C">
        <w:rPr>
          <w:rFonts w:hint="cs"/>
          <w:rtl/>
        </w:rPr>
        <w:t xml:space="preserve">نهی فرمود و گفت: </w:t>
      </w:r>
      <w:r w:rsidRPr="006C1A3C">
        <w:rPr>
          <w:rStyle w:val="Char8"/>
          <w:spacing w:val="-4"/>
          <w:rtl/>
        </w:rPr>
        <w:t>«</w:t>
      </w:r>
      <w:r w:rsidRPr="006C1A3C">
        <w:rPr>
          <w:rStyle w:val="Char3"/>
          <w:spacing w:val="-4"/>
          <w:rtl/>
        </w:rPr>
        <w:t>لافرع ولاعت</w:t>
      </w:r>
      <w:r w:rsidR="00AF0FC2" w:rsidRPr="006C1A3C">
        <w:rPr>
          <w:rStyle w:val="Char3"/>
          <w:spacing w:val="-4"/>
          <w:rtl/>
        </w:rPr>
        <w:t>ي</w:t>
      </w:r>
      <w:r w:rsidRPr="006C1A3C">
        <w:rPr>
          <w:rStyle w:val="Char3"/>
          <w:spacing w:val="-4"/>
          <w:rtl/>
        </w:rPr>
        <w:t>ر</w:t>
      </w:r>
      <w:r w:rsidR="00AF0FC2" w:rsidRPr="006C1A3C">
        <w:rPr>
          <w:rStyle w:val="Char3"/>
          <w:rFonts w:hint="cs"/>
          <w:spacing w:val="-4"/>
          <w:rtl/>
        </w:rPr>
        <w:t>ة</w:t>
      </w:r>
      <w:r w:rsidRPr="006C1A3C">
        <w:rPr>
          <w:rStyle w:val="Char8"/>
          <w:spacing w:val="-4"/>
          <w:rtl/>
        </w:rPr>
        <w:t>»</w:t>
      </w:r>
      <w:r w:rsidRPr="006C1A3C">
        <w:rPr>
          <w:rFonts w:hint="cs"/>
          <w:spacing w:val="-4"/>
          <w:rtl/>
        </w:rPr>
        <w:t>، مردم هم به این دلیل از</w:t>
      </w:r>
      <w:r w:rsidR="00984728" w:rsidRPr="006C1A3C">
        <w:rPr>
          <w:rFonts w:hint="cs"/>
          <w:spacing w:val="-4"/>
          <w:rtl/>
        </w:rPr>
        <w:t xml:space="preserve"> آن‌ها ‌</w:t>
      </w:r>
      <w:r w:rsidRPr="006C1A3C">
        <w:rPr>
          <w:rFonts w:hint="cs"/>
          <w:spacing w:val="-4"/>
          <w:rtl/>
        </w:rPr>
        <w:t>دست کشیدند، و معلوم است که نهی برای چیزی است که قبلاً انجام می‌شد، و از هیچ عالمی نشنیده‌ایم که بگوید: پیامبر</w:t>
      </w:r>
      <w:r w:rsidR="00DB720F" w:rsidRPr="006C1A3C">
        <w:rPr>
          <w:rFonts w:cs="CTraditional Arabic" w:hint="cs"/>
          <w:spacing w:val="-4"/>
          <w:rtl/>
        </w:rPr>
        <w:t xml:space="preserve"> ج</w:t>
      </w:r>
      <w:r w:rsidRPr="00A2776C">
        <w:rPr>
          <w:rFonts w:hint="cs"/>
          <w:rtl/>
        </w:rPr>
        <w:t xml:space="preserve"> از</w:t>
      </w:r>
      <w:r w:rsidR="00984728" w:rsidRPr="00A2776C">
        <w:rPr>
          <w:rFonts w:hint="cs"/>
          <w:rtl/>
        </w:rPr>
        <w:t xml:space="preserve"> آن‌ها ‌</w:t>
      </w:r>
      <w:r w:rsidRPr="00A2776C">
        <w:rPr>
          <w:rFonts w:hint="cs"/>
          <w:rtl/>
        </w:rPr>
        <w:t>نهی کرد سپس اجاز</w:t>
      </w:r>
      <w:r w:rsidR="001C1B74" w:rsidRPr="00A2776C">
        <w:rPr>
          <w:rFonts w:hint="cs"/>
          <w:rtl/>
        </w:rPr>
        <w:t>ۀ</w:t>
      </w:r>
      <w:r w:rsidRPr="00A2776C">
        <w:rPr>
          <w:rFonts w:hint="cs"/>
          <w:rtl/>
        </w:rPr>
        <w:t xml:space="preserve"> انجام</w:t>
      </w:r>
      <w:r w:rsidR="00984728" w:rsidRPr="00A2776C">
        <w:rPr>
          <w:rFonts w:hint="cs"/>
          <w:rtl/>
        </w:rPr>
        <w:t xml:space="preserve"> آن‌ها ‌</w:t>
      </w:r>
      <w:r w:rsidRPr="00A2776C">
        <w:rPr>
          <w:rFonts w:hint="cs"/>
          <w:rtl/>
        </w:rPr>
        <w:t>را صادر نمود، دلیل هم برای اینکه انجام دادن فرع و عتیره قبل از نهی بوده است قول پیامبر</w:t>
      </w:r>
      <w:r w:rsidR="00DB720F" w:rsidRPr="00A2776C">
        <w:rPr>
          <w:rFonts w:cs="CTraditional Arabic" w:hint="cs"/>
          <w:rtl/>
        </w:rPr>
        <w:t xml:space="preserve"> ج</w:t>
      </w:r>
      <w:r w:rsidRPr="00A2776C">
        <w:rPr>
          <w:rFonts w:hint="cs"/>
          <w:rtl/>
        </w:rPr>
        <w:t xml:space="preserve"> در حدیث نبیشه است که می‌گوید: ما در زمان جاهلیت فرع و عتیره را انجام می‌دادیم)</w:t>
      </w:r>
      <w:r w:rsidR="00634CFA" w:rsidRPr="00A2776C">
        <w:rPr>
          <w:rFonts w:hint="cs"/>
          <w:vertAlign w:val="superscript"/>
          <w:rtl/>
        </w:rPr>
        <w:t>(</w:t>
      </w:r>
      <w:r w:rsidR="00634CFA" w:rsidRPr="00A2776C">
        <w:rPr>
          <w:vertAlign w:val="superscript"/>
          <w:rtl/>
        </w:rPr>
        <w:footnoteReference w:id="395"/>
      </w:r>
      <w:r w:rsidR="00634CFA" w:rsidRPr="00A2776C">
        <w:rPr>
          <w:rFonts w:hint="cs"/>
          <w:vertAlign w:val="superscript"/>
          <w:rtl/>
        </w:rPr>
        <w:t>)</w:t>
      </w:r>
      <w:r w:rsidRPr="00A2776C">
        <w:rPr>
          <w:rFonts w:hint="cs"/>
          <w:rtl/>
        </w:rPr>
        <w:t xml:space="preserve">. </w:t>
      </w:r>
    </w:p>
    <w:p w:rsidR="00DA0BF4" w:rsidRPr="00A2776C" w:rsidRDefault="00DA0BF4" w:rsidP="00A2776C">
      <w:pPr>
        <w:pStyle w:val="a8"/>
        <w:rPr>
          <w:rtl/>
        </w:rPr>
      </w:pPr>
      <w:r w:rsidRPr="00A2776C">
        <w:rPr>
          <w:rFonts w:hint="cs"/>
          <w:rtl/>
        </w:rPr>
        <w:t>و اجماع علمای أمصار بر عدم استعمال آن است و امر به انجام</w:t>
      </w:r>
      <w:r w:rsidR="00984728" w:rsidRPr="00A2776C">
        <w:rPr>
          <w:rFonts w:hint="cs"/>
          <w:rtl/>
        </w:rPr>
        <w:t xml:space="preserve"> آن‌ها ‌</w:t>
      </w:r>
      <w:r w:rsidRPr="00A2776C">
        <w:rPr>
          <w:rFonts w:hint="cs"/>
          <w:rtl/>
        </w:rPr>
        <w:t>موقوف شده است و نهی از</w:t>
      </w:r>
      <w:r w:rsidR="00984728" w:rsidRPr="00A2776C">
        <w:rPr>
          <w:rFonts w:hint="cs"/>
          <w:rtl/>
        </w:rPr>
        <w:t xml:space="preserve"> آن‌ها ‌</w:t>
      </w:r>
      <w:r w:rsidRPr="00A2776C">
        <w:rPr>
          <w:rFonts w:hint="cs"/>
          <w:rtl/>
        </w:rPr>
        <w:t>ثابت می‌باشد</w:t>
      </w:r>
      <w:r w:rsidR="00634CFA" w:rsidRPr="00A2776C">
        <w:rPr>
          <w:rFonts w:hint="cs"/>
          <w:vertAlign w:val="superscript"/>
          <w:rtl/>
        </w:rPr>
        <w:t>(</w:t>
      </w:r>
      <w:r w:rsidR="00634CFA" w:rsidRPr="00A2776C">
        <w:rPr>
          <w:vertAlign w:val="superscript"/>
          <w:rtl/>
        </w:rPr>
        <w:footnoteReference w:id="396"/>
      </w:r>
      <w:r w:rsidR="00634CFA" w:rsidRPr="00A2776C">
        <w:rPr>
          <w:rFonts w:hint="cs"/>
          <w:vertAlign w:val="superscript"/>
          <w:rtl/>
        </w:rPr>
        <w:t>)</w:t>
      </w:r>
      <w:r w:rsidRPr="00A2776C">
        <w:rPr>
          <w:rFonts w:hint="cs"/>
          <w:rtl/>
        </w:rPr>
        <w:t xml:space="preserve">. </w:t>
      </w:r>
    </w:p>
    <w:p w:rsidR="00DA0BF4" w:rsidRPr="00A2776C" w:rsidRDefault="00DA0BF4" w:rsidP="00A2776C">
      <w:pPr>
        <w:pStyle w:val="a8"/>
        <w:rPr>
          <w:rtl/>
        </w:rPr>
      </w:pPr>
      <w:r w:rsidRPr="00A2776C">
        <w:rPr>
          <w:rFonts w:hint="cs"/>
          <w:rtl/>
        </w:rPr>
        <w:t>شیخ محمدبن ابراهیم آل شیخ می‌گوید: گفته</w:t>
      </w:r>
      <w:r w:rsidR="005968E4" w:rsidRPr="00A2776C">
        <w:rPr>
          <w:rFonts w:hint="cs"/>
          <w:rtl/>
        </w:rPr>
        <w:t xml:space="preserve">‌ی </w:t>
      </w:r>
      <w:r w:rsidRPr="00A2776C">
        <w:rPr>
          <w:rFonts w:hint="cs"/>
          <w:rtl/>
        </w:rPr>
        <w:t xml:space="preserve">او: </w:t>
      </w:r>
      <w:r w:rsidR="00DC61B6" w:rsidRPr="00A2776C">
        <w:rPr>
          <w:rFonts w:hint="cs"/>
          <w:rtl/>
        </w:rPr>
        <w:t>«</w:t>
      </w:r>
      <w:r w:rsidRPr="00A2776C">
        <w:rPr>
          <w:rStyle w:val="Char1"/>
          <w:rFonts w:hint="cs"/>
          <w:rtl/>
        </w:rPr>
        <w:t>و</w:t>
      </w:r>
      <w:r w:rsidRPr="00A2776C">
        <w:rPr>
          <w:rStyle w:val="Char1"/>
          <w:rtl/>
        </w:rPr>
        <w:t>لاتسن الفرعة والعتیرة</w:t>
      </w:r>
      <w:r w:rsidR="00DC61B6" w:rsidRPr="00A2776C">
        <w:rPr>
          <w:rFonts w:hint="cs"/>
          <w:rtl/>
        </w:rPr>
        <w:t>»</w:t>
      </w:r>
      <w:r w:rsidRPr="00A2776C">
        <w:rPr>
          <w:rFonts w:hint="cs"/>
          <w:rtl/>
        </w:rPr>
        <w:t xml:space="preserve"> فرع و عتیره سنت نیستند، آنچه که من از آن فهم می‌کنم این است که انجام</w:t>
      </w:r>
      <w:r w:rsidR="00984728" w:rsidRPr="00A2776C">
        <w:rPr>
          <w:rFonts w:hint="cs"/>
          <w:rtl/>
        </w:rPr>
        <w:t xml:space="preserve"> آن‌ها ‌</w:t>
      </w:r>
      <w:r w:rsidRPr="00A2776C">
        <w:rPr>
          <w:rFonts w:hint="cs"/>
          <w:rtl/>
        </w:rPr>
        <w:t>به حرام نزدیک است، و فرمود</w:t>
      </w:r>
      <w:r w:rsidR="001C1B74" w:rsidRPr="00A2776C">
        <w:rPr>
          <w:rFonts w:hint="cs"/>
          <w:rtl/>
        </w:rPr>
        <w:t>ۀ</w:t>
      </w:r>
      <w:r w:rsidRPr="00A2776C">
        <w:rPr>
          <w:rFonts w:hint="cs"/>
          <w:rtl/>
        </w:rPr>
        <w:t xml:space="preserve"> پیامبر</w:t>
      </w:r>
      <w:r w:rsidR="00DB720F" w:rsidRPr="00A2776C">
        <w:rPr>
          <w:rFonts w:hint="cs"/>
          <w:rtl/>
        </w:rPr>
        <w:t xml:space="preserve"> ج</w:t>
      </w:r>
      <w:r w:rsidRPr="00A2776C">
        <w:rPr>
          <w:rFonts w:hint="cs"/>
          <w:rtl/>
        </w:rPr>
        <w:t xml:space="preserve">: </w:t>
      </w:r>
      <w:r w:rsidRPr="00A2776C">
        <w:rPr>
          <w:rStyle w:val="Char8"/>
          <w:rtl/>
        </w:rPr>
        <w:t>«</w:t>
      </w:r>
      <w:r w:rsidRPr="00A2776C">
        <w:rPr>
          <w:rStyle w:val="Char3"/>
          <w:rtl/>
        </w:rPr>
        <w:t>لافرع ولاعت</w:t>
      </w:r>
      <w:r w:rsidR="00AF0FC2" w:rsidRPr="00A2776C">
        <w:rPr>
          <w:rStyle w:val="Char3"/>
          <w:rtl/>
        </w:rPr>
        <w:t>ي</w:t>
      </w:r>
      <w:r w:rsidRPr="00A2776C">
        <w:rPr>
          <w:rStyle w:val="Char3"/>
          <w:rtl/>
        </w:rPr>
        <w:t>ر</w:t>
      </w:r>
      <w:r w:rsidR="00AF0FC2" w:rsidRPr="00A2776C">
        <w:rPr>
          <w:rStyle w:val="Char3"/>
          <w:rFonts w:hint="cs"/>
          <w:rtl/>
        </w:rPr>
        <w:t>ة</w:t>
      </w:r>
      <w:r w:rsidRPr="00A2776C">
        <w:rPr>
          <w:rStyle w:val="Char8"/>
          <w:rtl/>
        </w:rPr>
        <w:t>»</w:t>
      </w:r>
      <w:r w:rsidRPr="00A2776C">
        <w:rPr>
          <w:rFonts w:hint="cs"/>
          <w:rtl/>
        </w:rPr>
        <w:t xml:space="preserve"> منظور و هدف نفی سنت بودن</w:t>
      </w:r>
      <w:r w:rsidR="00984728" w:rsidRPr="00A2776C">
        <w:rPr>
          <w:rFonts w:hint="cs"/>
          <w:rtl/>
        </w:rPr>
        <w:t xml:space="preserve"> آن‌ها ‌</w:t>
      </w:r>
      <w:r w:rsidRPr="00A2776C">
        <w:rPr>
          <w:rFonts w:hint="cs"/>
          <w:rtl/>
        </w:rPr>
        <w:t xml:space="preserve">است، بر خلاف نظر برخی از اهل جاهلیت که معتقد بودند سنت است. این قولی بعضی اهل علم است، اما نفی باطل بودن را می‌رساند مثل: </w:t>
      </w:r>
      <w:r w:rsidRPr="00A2776C">
        <w:rPr>
          <w:rStyle w:val="Char8"/>
          <w:rtl/>
        </w:rPr>
        <w:t>«</w:t>
      </w:r>
      <w:r w:rsidRPr="00A2776C">
        <w:rPr>
          <w:rStyle w:val="Char3"/>
          <w:rtl/>
        </w:rPr>
        <w:t>لاع</w:t>
      </w:r>
      <w:r w:rsidRPr="00A2776C">
        <w:rPr>
          <w:rStyle w:val="Char3"/>
          <w:rFonts w:hint="cs"/>
          <w:rtl/>
        </w:rPr>
        <w:t>دو</w:t>
      </w:r>
      <w:r w:rsidR="00AF0FC2" w:rsidRPr="00A2776C">
        <w:rPr>
          <w:rStyle w:val="Char3"/>
          <w:rFonts w:hint="cs"/>
          <w:rtl/>
        </w:rPr>
        <w:t>ي</w:t>
      </w:r>
      <w:r w:rsidRPr="00A2776C">
        <w:rPr>
          <w:rStyle w:val="Char3"/>
          <w:rtl/>
        </w:rPr>
        <w:t xml:space="preserve"> ولا</w:t>
      </w:r>
      <w:r w:rsidRPr="00A2776C">
        <w:rPr>
          <w:rStyle w:val="Char3"/>
          <w:rFonts w:hint="cs"/>
          <w:rtl/>
        </w:rPr>
        <w:t>ط</w:t>
      </w:r>
      <w:r w:rsidR="00AF0FC2" w:rsidRPr="00A2776C">
        <w:rPr>
          <w:rStyle w:val="Char3"/>
          <w:rFonts w:hint="cs"/>
          <w:rtl/>
        </w:rPr>
        <w:t>ي</w:t>
      </w:r>
      <w:r w:rsidRPr="00A2776C">
        <w:rPr>
          <w:rStyle w:val="Char3"/>
          <w:rFonts w:hint="cs"/>
          <w:rtl/>
        </w:rPr>
        <w:t>ر</w:t>
      </w:r>
      <w:r w:rsidR="00AF0FC2" w:rsidRPr="00A2776C">
        <w:rPr>
          <w:rStyle w:val="Char3"/>
          <w:rFonts w:hint="cs"/>
          <w:rtl/>
        </w:rPr>
        <w:t>ة</w:t>
      </w:r>
      <w:r w:rsidRPr="00A2776C">
        <w:rPr>
          <w:rStyle w:val="Char8"/>
          <w:rtl/>
        </w:rPr>
        <w:t>»</w:t>
      </w:r>
      <w:r w:rsidRPr="00A2776C">
        <w:rPr>
          <w:rFonts w:hint="cs"/>
          <w:rtl/>
        </w:rPr>
        <w:t xml:space="preserve"> سرایت و فال درست نیستند، آیا </w:t>
      </w:r>
      <w:r w:rsidRPr="00A2776C">
        <w:rPr>
          <w:rStyle w:val="Char8"/>
          <w:rtl/>
        </w:rPr>
        <w:t>«</w:t>
      </w:r>
      <w:r w:rsidRPr="00A2776C">
        <w:rPr>
          <w:rStyle w:val="Char3"/>
          <w:rtl/>
        </w:rPr>
        <w:t>لافرع ولاعت</w:t>
      </w:r>
      <w:r w:rsidR="00AF0FC2" w:rsidRPr="00A2776C">
        <w:rPr>
          <w:rStyle w:val="Char3"/>
          <w:rtl/>
        </w:rPr>
        <w:t>ي</w:t>
      </w:r>
      <w:r w:rsidRPr="00A2776C">
        <w:rPr>
          <w:rStyle w:val="Char3"/>
          <w:rtl/>
        </w:rPr>
        <w:t>ر</w:t>
      </w:r>
      <w:r w:rsidR="00AF0FC2" w:rsidRPr="00A2776C">
        <w:rPr>
          <w:rStyle w:val="Char3"/>
          <w:rFonts w:hint="cs"/>
          <w:rtl/>
        </w:rPr>
        <w:t>ة</w:t>
      </w:r>
      <w:r w:rsidRPr="00A2776C">
        <w:rPr>
          <w:rStyle w:val="Char8"/>
          <w:rtl/>
        </w:rPr>
        <w:t>»</w:t>
      </w:r>
      <w:r w:rsidRPr="00A2776C">
        <w:rPr>
          <w:rFonts w:hint="cs"/>
          <w:rtl/>
        </w:rPr>
        <w:t xml:space="preserve"> باطل بودن</w:t>
      </w:r>
      <w:r w:rsidR="00984728" w:rsidRPr="00A2776C">
        <w:rPr>
          <w:rFonts w:hint="cs"/>
          <w:rtl/>
        </w:rPr>
        <w:t xml:space="preserve"> آن‌ها ‌</w:t>
      </w:r>
      <w:r w:rsidR="001320F7" w:rsidRPr="00A2776C">
        <w:rPr>
          <w:rFonts w:hint="cs"/>
          <w:rtl/>
        </w:rPr>
        <w:t>را نمی‌رساند؟!.</w:t>
      </w:r>
    </w:p>
    <w:p w:rsidR="00DA0BF4" w:rsidRPr="00A2776C" w:rsidRDefault="00DA0BF4" w:rsidP="00A2776C">
      <w:pPr>
        <w:pStyle w:val="a8"/>
        <w:rPr>
          <w:rtl/>
        </w:rPr>
      </w:pPr>
      <w:r w:rsidRPr="00A2776C">
        <w:rPr>
          <w:rFonts w:hint="cs"/>
          <w:rtl/>
        </w:rPr>
        <w:t>اصل سقوط آن است و نیازی به تأویل ندارد، بلکه با دستور پیامبر</w:t>
      </w:r>
      <w:r w:rsidR="00DB720F" w:rsidRPr="00A2776C">
        <w:rPr>
          <w:rFonts w:cs="CTraditional Arabic" w:hint="cs"/>
          <w:rtl/>
        </w:rPr>
        <w:t xml:space="preserve"> ج</w:t>
      </w:r>
      <w:r w:rsidRPr="00A2776C">
        <w:rPr>
          <w:rFonts w:hint="cs"/>
          <w:rtl/>
        </w:rPr>
        <w:t xml:space="preserve"> ساقط و باطل اعلام شده‌اند، و با عمل و قول پیامبر باطل اعلام شده</w:t>
      </w:r>
      <w:r w:rsidR="00FF4A0F" w:rsidRPr="00A2776C">
        <w:rPr>
          <w:rFonts w:hint="cs"/>
          <w:rtl/>
        </w:rPr>
        <w:t>‌اند.</w:t>
      </w:r>
      <w:r w:rsidRPr="00A2776C">
        <w:rPr>
          <w:rFonts w:hint="cs"/>
          <w:rtl/>
        </w:rPr>
        <w:t xml:space="preserve"> </w:t>
      </w:r>
    </w:p>
    <w:p w:rsidR="00DA0BF4" w:rsidRPr="00A2776C" w:rsidRDefault="00DA0BF4" w:rsidP="00A2776C">
      <w:pPr>
        <w:pStyle w:val="a8"/>
        <w:rPr>
          <w:rtl/>
        </w:rPr>
      </w:pPr>
      <w:r w:rsidRPr="00A2776C">
        <w:rPr>
          <w:rFonts w:hint="cs"/>
          <w:rtl/>
        </w:rPr>
        <w:t xml:space="preserve">و با این دلیل </w:t>
      </w:r>
      <w:r w:rsidRPr="00A2776C">
        <w:rPr>
          <w:rStyle w:val="Char8"/>
          <w:rtl/>
        </w:rPr>
        <w:t>«</w:t>
      </w:r>
      <w:r w:rsidRPr="00A2776C">
        <w:rPr>
          <w:rStyle w:val="Char3"/>
          <w:rtl/>
        </w:rPr>
        <w:t>من تشب</w:t>
      </w:r>
      <w:r w:rsidRPr="00A2776C">
        <w:rPr>
          <w:rStyle w:val="Char3"/>
          <w:rFonts w:hint="cs"/>
          <w:rtl/>
        </w:rPr>
        <w:t>ّ</w:t>
      </w:r>
      <w:r w:rsidRPr="00A2776C">
        <w:rPr>
          <w:rStyle w:val="Char3"/>
          <w:rtl/>
        </w:rPr>
        <w:t>ه بقومٍ فهو منهم</w:t>
      </w:r>
      <w:r w:rsidRPr="00A2776C">
        <w:rPr>
          <w:rStyle w:val="Char8"/>
          <w:rtl/>
        </w:rPr>
        <w:t>»</w:t>
      </w:r>
      <w:r w:rsidR="00634CFA" w:rsidRPr="006C1A3C">
        <w:rPr>
          <w:rFonts w:hint="cs"/>
          <w:vertAlign w:val="superscript"/>
          <w:rtl/>
        </w:rPr>
        <w:t>(</w:t>
      </w:r>
      <w:r w:rsidRPr="006C1A3C">
        <w:rPr>
          <w:vertAlign w:val="superscript"/>
          <w:rtl/>
        </w:rPr>
        <w:footnoteReference w:id="397"/>
      </w:r>
      <w:r w:rsidR="00634CFA" w:rsidRPr="006C1A3C">
        <w:rPr>
          <w:rFonts w:hint="cs"/>
          <w:vertAlign w:val="superscript"/>
          <w:rtl/>
        </w:rPr>
        <w:t>)</w:t>
      </w:r>
      <w:r w:rsidRPr="00A2776C">
        <w:rPr>
          <w:rFonts w:hint="cs"/>
          <w:rtl/>
        </w:rPr>
        <w:t xml:space="preserve"> </w:t>
      </w:r>
      <w:r w:rsidRPr="00A2776C">
        <w:rPr>
          <w:rStyle w:val="Char8"/>
          <w:rFonts w:hint="cs"/>
          <w:rtl/>
        </w:rPr>
        <w:t>«</w:t>
      </w:r>
      <w:r w:rsidRPr="00A2776C">
        <w:rPr>
          <w:rStyle w:val="Chare"/>
          <w:rFonts w:hint="cs"/>
          <w:rtl/>
        </w:rPr>
        <w:t>هر کس به قوم و ملتی تشابه پیدا کند و از</w:t>
      </w:r>
      <w:r w:rsidR="00984728" w:rsidRPr="00A2776C">
        <w:rPr>
          <w:rStyle w:val="Chare"/>
          <w:rFonts w:hint="cs"/>
          <w:rtl/>
        </w:rPr>
        <w:t xml:space="preserve"> آن‌ها ‌</w:t>
      </w:r>
      <w:r w:rsidRPr="00A2776C">
        <w:rPr>
          <w:rStyle w:val="Chare"/>
          <w:rFonts w:hint="cs"/>
          <w:rtl/>
        </w:rPr>
        <w:t>تقلید نماید از آن قوم و ملت به شمار می‌آید</w:t>
      </w:r>
      <w:r w:rsidRPr="00A2776C">
        <w:rPr>
          <w:rStyle w:val="Char8"/>
          <w:rFonts w:hint="cs"/>
          <w:rtl/>
        </w:rPr>
        <w:t>»</w:t>
      </w:r>
      <w:r w:rsidRPr="00A2776C">
        <w:rPr>
          <w:rFonts w:hint="cs"/>
          <w:rtl/>
        </w:rPr>
        <w:t>. پیامبر</w:t>
      </w:r>
      <w:r w:rsidR="00DB720F" w:rsidRPr="00A2776C">
        <w:rPr>
          <w:rFonts w:hint="cs"/>
          <w:rtl/>
        </w:rPr>
        <w:t xml:space="preserve"> </w:t>
      </w:r>
      <w:r w:rsidR="00DB720F" w:rsidRPr="00A2776C">
        <w:rPr>
          <w:rFonts w:cs="CTraditional Arabic" w:hint="cs"/>
          <w:rtl/>
        </w:rPr>
        <w:t>ج</w:t>
      </w:r>
      <w:r w:rsidRPr="00A2776C">
        <w:rPr>
          <w:rFonts w:hint="cs"/>
          <w:rtl/>
        </w:rPr>
        <w:t xml:space="preserve"> مسلمانان را منع کرده است که از اهل جاهلیت پیروی کنند و یا از</w:t>
      </w:r>
      <w:r w:rsidR="00984728" w:rsidRPr="00A2776C">
        <w:rPr>
          <w:rFonts w:hint="cs"/>
          <w:rtl/>
        </w:rPr>
        <w:t xml:space="preserve"> آن‌ها ‌</w:t>
      </w:r>
      <w:r w:rsidRPr="00A2776C">
        <w:rPr>
          <w:rFonts w:hint="cs"/>
          <w:rtl/>
        </w:rPr>
        <w:t>تقلید نمایند.</w:t>
      </w:r>
    </w:p>
    <w:p w:rsidR="00DA0BF4" w:rsidRPr="00A2776C" w:rsidRDefault="00DA0BF4" w:rsidP="00A2776C">
      <w:pPr>
        <w:pStyle w:val="a8"/>
        <w:rPr>
          <w:rtl/>
        </w:rPr>
      </w:pPr>
      <w:r w:rsidRPr="00A2776C">
        <w:rPr>
          <w:rFonts w:hint="cs"/>
          <w:rtl/>
        </w:rPr>
        <w:t>در ضمن این عمل جزو عبادات است و عبادات توقیفی هستند، اگر پیامبر</w:t>
      </w:r>
      <w:r w:rsidR="00DB720F" w:rsidRPr="00A2776C">
        <w:rPr>
          <w:rFonts w:cs="CTraditional Arabic" w:hint="cs"/>
          <w:rtl/>
        </w:rPr>
        <w:t xml:space="preserve"> ج</w:t>
      </w:r>
      <w:r w:rsidRPr="00A2776C">
        <w:rPr>
          <w:rFonts w:hint="cs"/>
          <w:rtl/>
        </w:rPr>
        <w:t xml:space="preserve"> آن را نفی و انکار نمی‌کرد باز هم منتفی و باطل بودند، چون تمام اعمال جاهلیت منتفی شدند، نیازی نیست که برای تمام این کارها نصی و حکمی بیاید. </w:t>
      </w:r>
    </w:p>
    <w:p w:rsidR="00DA0BF4" w:rsidRPr="00A2776C" w:rsidRDefault="00DA0BF4" w:rsidP="00A2776C">
      <w:pPr>
        <w:pStyle w:val="a8"/>
        <w:rPr>
          <w:rStyle w:val="Char4"/>
          <w:rtl/>
        </w:rPr>
      </w:pPr>
      <w:r w:rsidRPr="00A2776C">
        <w:rPr>
          <w:rFonts w:hint="cs"/>
          <w:rtl/>
        </w:rPr>
        <w:t xml:space="preserve">قول ایشان که می‌فرماید: </w:t>
      </w:r>
      <w:r w:rsidRPr="00A2776C">
        <w:rPr>
          <w:rtl/>
        </w:rPr>
        <w:t>«</w:t>
      </w:r>
      <w:r w:rsidRPr="00A2776C">
        <w:rPr>
          <w:rStyle w:val="Char1"/>
          <w:rFonts w:hint="cs"/>
          <w:rtl/>
        </w:rPr>
        <w:t>ولا یکرهان</w:t>
      </w:r>
      <w:r w:rsidRPr="00A2776C">
        <w:rPr>
          <w:rtl/>
        </w:rPr>
        <w:t>»</w:t>
      </w:r>
      <w:r w:rsidRPr="00A2776C">
        <w:rPr>
          <w:rFonts w:hint="cs"/>
          <w:rtl/>
        </w:rPr>
        <w:t xml:space="preserve"> مکروه</w:t>
      </w:r>
      <w:r w:rsidRPr="00A2776C">
        <w:rPr>
          <w:rStyle w:val="Char4"/>
          <w:rFonts w:hint="cs"/>
          <w:rtl/>
        </w:rPr>
        <w:t xml:space="preserve"> نیستند، این فرموده مکروه نبودن</w:t>
      </w:r>
      <w:r w:rsidR="00984728" w:rsidRPr="00A2776C">
        <w:rPr>
          <w:rStyle w:val="Char4"/>
          <w:rFonts w:hint="cs"/>
          <w:rtl/>
        </w:rPr>
        <w:t xml:space="preserve"> آن‌ها ‌</w:t>
      </w:r>
      <w:r w:rsidRPr="00A2776C">
        <w:rPr>
          <w:rStyle w:val="Char4"/>
          <w:rFonts w:hint="cs"/>
          <w:rtl/>
        </w:rPr>
        <w:t>را تصریح می‌کند و بعضی هم مکروه بودن آن را اعلام کرده‌اند</w:t>
      </w:r>
      <w:r w:rsidRPr="00A2776C">
        <w:rPr>
          <w:rStyle w:val="Char4"/>
          <w:rtl/>
        </w:rPr>
        <w:footnoteReference w:id="398"/>
      </w:r>
      <w:r w:rsidRPr="00A2776C">
        <w:rPr>
          <w:rStyle w:val="Char4"/>
          <w:rFonts w:hint="cs"/>
          <w:rtl/>
        </w:rPr>
        <w:t>، آنچه ما فهم می‌کنیم این است که این کار حرام است، این به نسبت تخصیص اولین بچ</w:t>
      </w:r>
      <w:r w:rsidR="001C1B74" w:rsidRPr="00A2776C">
        <w:rPr>
          <w:rStyle w:val="Char4"/>
          <w:rFonts w:hint="cs"/>
          <w:rtl/>
        </w:rPr>
        <w:t>ۀ</w:t>
      </w:r>
      <w:r w:rsidRPr="00A2776C">
        <w:rPr>
          <w:rStyle w:val="Char4"/>
          <w:rFonts w:hint="cs"/>
          <w:rtl/>
        </w:rPr>
        <w:t xml:space="preserve"> شتر که فرع نام دارد می‌باشد، و اما ذبح حیوانی در ده</w:t>
      </w:r>
      <w:r w:rsidR="001C1B74" w:rsidRPr="00A2776C">
        <w:rPr>
          <w:rStyle w:val="Char4"/>
          <w:rFonts w:hint="cs"/>
          <w:rtl/>
        </w:rPr>
        <w:t>ۀ</w:t>
      </w:r>
      <w:r w:rsidRPr="00A2776C">
        <w:rPr>
          <w:rStyle w:val="Char4"/>
          <w:rFonts w:hint="cs"/>
          <w:rtl/>
        </w:rPr>
        <w:t xml:space="preserve"> اول ماه رجب که عتیره نام دارد اگر همانند اهل جاهلیت باشد که برای بت‌هایشان انجام می‌دادند این عمل هم شرک </w:t>
      </w:r>
      <w:r w:rsidRPr="006C1A3C">
        <w:rPr>
          <w:rStyle w:val="Char4"/>
          <w:rFonts w:hint="cs"/>
          <w:spacing w:val="-4"/>
          <w:rtl/>
        </w:rPr>
        <w:t>است</w:t>
      </w:r>
      <w:r w:rsidR="006C1A3C" w:rsidRPr="006C1A3C">
        <w:rPr>
          <w:rFonts w:hint="cs"/>
          <w:spacing w:val="-4"/>
          <w:vertAlign w:val="superscript"/>
          <w:rtl/>
        </w:rPr>
        <w:t>(</w:t>
      </w:r>
      <w:r w:rsidRPr="006C1A3C">
        <w:rPr>
          <w:spacing w:val="-4"/>
          <w:vertAlign w:val="superscript"/>
          <w:rtl/>
        </w:rPr>
        <w:footnoteReference w:id="399"/>
      </w:r>
      <w:r w:rsidR="006C1A3C" w:rsidRPr="006C1A3C">
        <w:rPr>
          <w:rFonts w:hint="cs"/>
          <w:spacing w:val="-4"/>
          <w:vertAlign w:val="superscript"/>
          <w:rtl/>
        </w:rPr>
        <w:t>)</w:t>
      </w:r>
      <w:r w:rsidRPr="006C1A3C">
        <w:rPr>
          <w:rStyle w:val="Char4"/>
          <w:rFonts w:hint="cs"/>
          <w:spacing w:val="-4"/>
          <w:rtl/>
        </w:rPr>
        <w:t xml:space="preserve">. آنچه من آن را ترجیح می‌دهم </w:t>
      </w:r>
      <w:r w:rsidR="00AE784A" w:rsidRPr="006C1A3C">
        <w:rPr>
          <w:rStyle w:val="Char4"/>
          <w:rFonts w:hint="cs"/>
          <w:spacing w:val="-4"/>
          <w:rtl/>
        </w:rPr>
        <w:t>-</w:t>
      </w:r>
      <w:r w:rsidRPr="006C1A3C">
        <w:rPr>
          <w:rStyle w:val="Char4"/>
          <w:rFonts w:hint="cs"/>
          <w:spacing w:val="-4"/>
          <w:rtl/>
        </w:rPr>
        <w:t xml:space="preserve"> والله اعلم </w:t>
      </w:r>
      <w:r w:rsidR="00AE784A" w:rsidRPr="006C1A3C">
        <w:rPr>
          <w:rStyle w:val="Char4"/>
          <w:rFonts w:hint="cs"/>
          <w:spacing w:val="-4"/>
          <w:rtl/>
        </w:rPr>
        <w:t>-</w:t>
      </w:r>
      <w:r w:rsidRPr="006C1A3C">
        <w:rPr>
          <w:rStyle w:val="Char4"/>
          <w:rFonts w:hint="cs"/>
          <w:spacing w:val="-4"/>
          <w:rtl/>
        </w:rPr>
        <w:t xml:space="preserve"> باطل بودن آن است، چون جمهور علما اتفاق نظر دارند بر اینکه آنچه در مورد عتیره وارد شده است با قول پیامبر</w:t>
      </w:r>
      <w:r w:rsidR="00B903C9" w:rsidRPr="006C1A3C">
        <w:rPr>
          <w:rStyle w:val="Char4"/>
          <w:rFonts w:cs="CTraditional Arabic" w:hint="cs"/>
          <w:spacing w:val="-4"/>
          <w:rtl/>
        </w:rPr>
        <w:t xml:space="preserve"> ج</w:t>
      </w:r>
      <w:r w:rsidR="00B903C9" w:rsidRPr="00A2776C">
        <w:rPr>
          <w:rStyle w:val="Char4"/>
          <w:rFonts w:cs="CTraditional Arabic" w:hint="cs"/>
          <w:rtl/>
        </w:rPr>
        <w:t xml:space="preserve"> </w:t>
      </w:r>
      <w:r w:rsidRPr="00A2776C">
        <w:rPr>
          <w:rStyle w:val="Char4"/>
          <w:rFonts w:hint="cs"/>
          <w:rtl/>
        </w:rPr>
        <w:t xml:space="preserve">که می‌فرماید: </w:t>
      </w:r>
      <w:r w:rsidRPr="00A2776C">
        <w:rPr>
          <w:rStyle w:val="Char8"/>
          <w:rtl/>
        </w:rPr>
        <w:t>«</w:t>
      </w:r>
      <w:r w:rsidRPr="00A2776C">
        <w:rPr>
          <w:rStyle w:val="Char3"/>
          <w:rtl/>
        </w:rPr>
        <w:t>لافرع ولاعتیر</w:t>
      </w:r>
      <w:r w:rsidRPr="00A2776C">
        <w:rPr>
          <w:rStyle w:val="Char3"/>
          <w:rFonts w:hint="cs"/>
          <w:rtl/>
        </w:rPr>
        <w:t>ة</w:t>
      </w:r>
      <w:r w:rsidRPr="00A2776C">
        <w:rPr>
          <w:rStyle w:val="Char8"/>
          <w:rtl/>
        </w:rPr>
        <w:t>»</w:t>
      </w:r>
      <w:r w:rsidRPr="00A2776C">
        <w:rPr>
          <w:rStyle w:val="Char4"/>
          <w:rFonts w:hint="cs"/>
          <w:rtl/>
        </w:rPr>
        <w:t xml:space="preserve"> نسخ شده است، و لفط لا در این حدیث مثل </w:t>
      </w:r>
      <w:r w:rsidRPr="00A2776C">
        <w:rPr>
          <w:rFonts w:hint="cs"/>
          <w:rtl/>
        </w:rPr>
        <w:t xml:space="preserve">حدیث </w:t>
      </w:r>
      <w:r w:rsidRPr="00A2776C">
        <w:rPr>
          <w:rtl/>
        </w:rPr>
        <w:t>«</w:t>
      </w:r>
      <w:r w:rsidRPr="00A2776C">
        <w:rPr>
          <w:rStyle w:val="Char1"/>
          <w:rtl/>
        </w:rPr>
        <w:t>لاع</w:t>
      </w:r>
      <w:r w:rsidRPr="00A2776C">
        <w:rPr>
          <w:rStyle w:val="Char1"/>
          <w:rFonts w:hint="cs"/>
          <w:rtl/>
        </w:rPr>
        <w:t>دوی</w:t>
      </w:r>
      <w:r w:rsidRPr="00A2776C">
        <w:rPr>
          <w:rStyle w:val="Char1"/>
          <w:rtl/>
        </w:rPr>
        <w:t xml:space="preserve"> ولا</w:t>
      </w:r>
      <w:r w:rsidRPr="00A2776C">
        <w:rPr>
          <w:rStyle w:val="Char1"/>
          <w:rFonts w:hint="cs"/>
          <w:rtl/>
        </w:rPr>
        <w:t>طی</w:t>
      </w:r>
      <w:r w:rsidRPr="00A2776C">
        <w:rPr>
          <w:rStyle w:val="Char1"/>
          <w:rtl/>
        </w:rPr>
        <w:t>ر</w:t>
      </w:r>
      <w:r w:rsidRPr="00A2776C">
        <w:rPr>
          <w:rStyle w:val="Char1"/>
          <w:rFonts w:hint="cs"/>
          <w:rtl/>
        </w:rPr>
        <w:t>ة</w:t>
      </w:r>
      <w:r w:rsidRPr="00A2776C">
        <w:rPr>
          <w:rtl/>
        </w:rPr>
        <w:t>»</w:t>
      </w:r>
      <w:r w:rsidRPr="00A2776C">
        <w:rPr>
          <w:rFonts w:hint="cs"/>
          <w:rtl/>
        </w:rPr>
        <w:t xml:space="preserve"> نفی</w:t>
      </w:r>
      <w:r w:rsidRPr="00A2776C">
        <w:rPr>
          <w:rStyle w:val="Char4"/>
          <w:rFonts w:hint="cs"/>
          <w:rtl/>
        </w:rPr>
        <w:t xml:space="preserve"> می‌باشد، و همچنین عقیده تشابه به اهل جاهلیت است و این کار هم ممنوع و از آن نهی شده است، و از طرفی هم ذبح کردن عبادت است و عبادات هم توفیقی هستند. ولی به این معنی نیست که ذبح به صورت عمومی در ماه رجب درست نیست، بلکه منظور این است که ذبح‌کننده نباید نیت عتیره داشته باشد و یا هدفش این باشد که این ذبح را به خاطر تعظیم ماه رجب انجام دهد و امثال این نیت‌های نادرست والله اعلم. </w:t>
      </w:r>
    </w:p>
    <w:p w:rsidR="00DA0BF4" w:rsidRPr="00A2776C" w:rsidRDefault="00DA0BF4" w:rsidP="00A2776C">
      <w:pPr>
        <w:pStyle w:val="a2"/>
        <w:rPr>
          <w:rtl/>
        </w:rPr>
      </w:pPr>
      <w:bookmarkStart w:id="144" w:name="_Toc272451919"/>
      <w:bookmarkStart w:id="145" w:name="_Toc436400640"/>
      <w:r w:rsidRPr="00A2776C">
        <w:rPr>
          <w:rFonts w:hint="cs"/>
          <w:rtl/>
        </w:rPr>
        <w:t>بحث سوم: تخصیص ماه رجب برای روزه و عبادت بدعت است. و حکم عمره در این ماه و زیارت رجبیه</w:t>
      </w:r>
      <w:bookmarkEnd w:id="144"/>
      <w:bookmarkEnd w:id="145"/>
      <w:r w:rsidRPr="00A2776C">
        <w:rPr>
          <w:rFonts w:hint="cs"/>
          <w:rtl/>
        </w:rPr>
        <w:t xml:space="preserve"> </w:t>
      </w:r>
    </w:p>
    <w:p w:rsidR="00DA0BF4" w:rsidRPr="00A2776C" w:rsidRDefault="00DA0BF4" w:rsidP="00A2776C">
      <w:pPr>
        <w:pStyle w:val="a8"/>
        <w:rPr>
          <w:rtl/>
        </w:rPr>
      </w:pPr>
      <w:bookmarkStart w:id="146" w:name="_Toc272451920"/>
      <w:r w:rsidRPr="00A2776C">
        <w:rPr>
          <w:rStyle w:val="Char5"/>
          <w:rFonts w:hint="cs"/>
          <w:rtl/>
        </w:rPr>
        <w:t>از کارهای بدعت در ماه رجب:</w:t>
      </w:r>
      <w:bookmarkEnd w:id="146"/>
      <w:r w:rsidRPr="00A2776C">
        <w:rPr>
          <w:rFonts w:hint="cs"/>
          <w:rtl/>
        </w:rPr>
        <w:t xml:space="preserve"> تخصیص این ماه برای روزه و عبادات است، و کسانی که این تخصیص را انجام می‌دهند به احادیثی که بعضی‌ها ضعیف و بسیاری هم موضوع و ساختگی هستند استدلال می‌نمایند که بعضی از</w:t>
      </w:r>
      <w:r w:rsidR="00984728" w:rsidRPr="00A2776C">
        <w:rPr>
          <w:rFonts w:hint="cs"/>
          <w:rtl/>
        </w:rPr>
        <w:t xml:space="preserve"> آن‌ها ‌</w:t>
      </w:r>
      <w:r w:rsidRPr="00A2776C">
        <w:rPr>
          <w:rFonts w:hint="cs"/>
          <w:rtl/>
        </w:rPr>
        <w:t>را بیان کردیم.</w:t>
      </w:r>
    </w:p>
    <w:p w:rsidR="00DA0BF4" w:rsidRPr="00A2776C" w:rsidRDefault="00DA0BF4" w:rsidP="00A2776C">
      <w:pPr>
        <w:pStyle w:val="a8"/>
        <w:rPr>
          <w:rtl/>
        </w:rPr>
      </w:pPr>
      <w:r w:rsidRPr="00A2776C">
        <w:rPr>
          <w:rFonts w:hint="cs"/>
          <w:rtl/>
        </w:rPr>
        <w:t>شیخ الإسلام ابن تیمیه می‌فرماید: تخصیص ماه‌های رجب و شعبان به روزه و یا اعتکاف از پیامبر</w:t>
      </w:r>
      <w:r w:rsidR="00DB720F" w:rsidRPr="00A2776C">
        <w:rPr>
          <w:rFonts w:cs="CTraditional Arabic" w:hint="cs"/>
          <w:rtl/>
        </w:rPr>
        <w:t xml:space="preserve"> ج</w:t>
      </w:r>
      <w:r w:rsidRPr="00A2776C">
        <w:rPr>
          <w:rFonts w:hint="cs"/>
          <w:rtl/>
        </w:rPr>
        <w:t xml:space="preserve"> و از صحابه و از ائمه‌ی مسلمین نقل نشده است، بلکه آنچه ثابت و صحیح است پیامبر</w:t>
      </w:r>
      <w:r w:rsidR="00DB720F" w:rsidRPr="00A2776C">
        <w:rPr>
          <w:rFonts w:cs="CTraditional Arabic" w:hint="cs"/>
          <w:rtl/>
        </w:rPr>
        <w:t xml:space="preserve"> ج</w:t>
      </w:r>
      <w:r w:rsidRPr="00A2776C">
        <w:rPr>
          <w:rFonts w:hint="cs"/>
          <w:rtl/>
        </w:rPr>
        <w:t xml:space="preserve"> ماه شعبان را روزه می‌گرفت، و در هیچ ماه از ماه‌های سال به انداز</w:t>
      </w:r>
      <w:r w:rsidR="001C1B74" w:rsidRPr="00A2776C">
        <w:rPr>
          <w:rFonts w:hint="cs"/>
          <w:rtl/>
        </w:rPr>
        <w:t>ۀ</w:t>
      </w:r>
      <w:r w:rsidRPr="00A2776C">
        <w:rPr>
          <w:rFonts w:hint="cs"/>
          <w:rtl/>
        </w:rPr>
        <w:t xml:space="preserve"> ماه شعبان روزه نمی‌گرفت آن هم به خاطر ماه رمضان بود</w:t>
      </w:r>
      <w:r w:rsidR="00634CFA" w:rsidRPr="00A2776C">
        <w:rPr>
          <w:rFonts w:hint="cs"/>
          <w:vertAlign w:val="superscript"/>
          <w:rtl/>
        </w:rPr>
        <w:t>(</w:t>
      </w:r>
      <w:r w:rsidR="00634CFA" w:rsidRPr="00A2776C">
        <w:rPr>
          <w:vertAlign w:val="superscript"/>
          <w:rtl/>
        </w:rPr>
        <w:footnoteReference w:id="400"/>
      </w:r>
      <w:r w:rsidR="00634CFA" w:rsidRPr="00A2776C">
        <w:rPr>
          <w:rFonts w:hint="cs"/>
          <w:vertAlign w:val="superscript"/>
          <w:rtl/>
        </w:rPr>
        <w:t>)</w:t>
      </w:r>
      <w:r w:rsidRPr="00A2776C">
        <w:rPr>
          <w:rFonts w:hint="cs"/>
          <w:rtl/>
        </w:rPr>
        <w:t xml:space="preserve">. </w:t>
      </w:r>
    </w:p>
    <w:p w:rsidR="00DA0BF4" w:rsidRPr="00A2776C" w:rsidRDefault="00DA0BF4" w:rsidP="00A2776C">
      <w:pPr>
        <w:pStyle w:val="a8"/>
        <w:rPr>
          <w:rtl/>
        </w:rPr>
      </w:pPr>
      <w:r w:rsidRPr="00A2776C">
        <w:rPr>
          <w:rFonts w:hint="cs"/>
          <w:rtl/>
        </w:rPr>
        <w:t>اما تخصیص ماه رجب برای روزه، تمام احادیثی که در این مورد آمده‌اند ضعیف می‌باشند، حتی ساختگی هستند، که اهل علم بر هیچ کدام اعتماد نمی‌کنند، و از احادیثی که ضعیف می</w:t>
      </w:r>
      <w:r w:rsidRPr="00A2776C">
        <w:rPr>
          <w:rFonts w:hint="eastAsia"/>
          <w:rtl/>
        </w:rPr>
        <w:t>‌باشند و در مورد فضایل روایت شده‌اند نیستند، بلکه اکثر</w:t>
      </w:r>
      <w:r w:rsidR="00984728" w:rsidRPr="00A2776C">
        <w:rPr>
          <w:rFonts w:hint="eastAsia"/>
          <w:rtl/>
        </w:rPr>
        <w:t xml:space="preserve"> آن‌ها ‌</w:t>
      </w:r>
      <w:r w:rsidRPr="00A2776C">
        <w:rPr>
          <w:rFonts w:hint="eastAsia"/>
          <w:rtl/>
        </w:rPr>
        <w:t xml:space="preserve">از احادیث ساختگی و دروغ می‌باشند، و بیشترین حدیثی که در </w:t>
      </w:r>
      <w:r w:rsidRPr="00A2776C">
        <w:rPr>
          <w:rFonts w:hint="cs"/>
          <w:rtl/>
        </w:rPr>
        <w:t>این مورد روایت شده این حدیث است، هرگاه پیامبر</w:t>
      </w:r>
      <w:r w:rsidR="00DB720F" w:rsidRPr="00A2776C">
        <w:rPr>
          <w:rFonts w:cs="CTraditional Arabic" w:hint="cs"/>
          <w:rtl/>
        </w:rPr>
        <w:t xml:space="preserve"> ج</w:t>
      </w:r>
      <w:r w:rsidRPr="00A2776C">
        <w:rPr>
          <w:rFonts w:hint="cs"/>
          <w:rtl/>
        </w:rPr>
        <w:t xml:space="preserve"> به ماه رجب می‌رسید می‌فرمود: </w:t>
      </w:r>
      <w:r w:rsidRPr="00A2776C">
        <w:rPr>
          <w:rStyle w:val="Char8"/>
          <w:rtl/>
        </w:rPr>
        <w:t>«</w:t>
      </w:r>
      <w:r w:rsidRPr="00A2776C">
        <w:rPr>
          <w:rStyle w:val="Char3"/>
          <w:rtl/>
        </w:rPr>
        <w:t>اللهم بار</w:t>
      </w:r>
      <w:r w:rsidR="00C172E8" w:rsidRPr="00A2776C">
        <w:rPr>
          <w:rStyle w:val="Char3"/>
          <w:rtl/>
        </w:rPr>
        <w:t>ك</w:t>
      </w:r>
      <w:r w:rsidRPr="00A2776C">
        <w:rPr>
          <w:rStyle w:val="Char3"/>
          <w:rtl/>
        </w:rPr>
        <w:t xml:space="preserve"> لنا ف</w:t>
      </w:r>
      <w:r w:rsidR="00AF0FC2" w:rsidRPr="00A2776C">
        <w:rPr>
          <w:rStyle w:val="Char3"/>
          <w:rtl/>
        </w:rPr>
        <w:t>ي</w:t>
      </w:r>
      <w:r w:rsidRPr="00A2776C">
        <w:rPr>
          <w:rStyle w:val="Char3"/>
          <w:rtl/>
        </w:rPr>
        <w:t xml:space="preserve"> رجب وشعبان وبلغنا رمضان</w:t>
      </w:r>
      <w:r w:rsidRPr="00A2776C">
        <w:rPr>
          <w:rStyle w:val="Char8"/>
          <w:rtl/>
        </w:rPr>
        <w:t>»</w:t>
      </w:r>
      <w:r w:rsidR="00634CFA" w:rsidRPr="00A2776C">
        <w:rPr>
          <w:rFonts w:hint="cs"/>
          <w:vertAlign w:val="superscript"/>
          <w:rtl/>
        </w:rPr>
        <w:t>(</w:t>
      </w:r>
      <w:r w:rsidRPr="00A2776C">
        <w:rPr>
          <w:vertAlign w:val="superscript"/>
          <w:rtl/>
        </w:rPr>
        <w:footnoteReference w:id="401"/>
      </w:r>
      <w:r w:rsidR="00634CFA" w:rsidRPr="00A2776C">
        <w:rPr>
          <w:rFonts w:hint="cs"/>
          <w:vertAlign w:val="superscript"/>
          <w:rtl/>
        </w:rPr>
        <w:t>)</w:t>
      </w:r>
      <w:r w:rsidR="001320F7" w:rsidRPr="00A2776C">
        <w:rPr>
          <w:rFonts w:hint="cs"/>
          <w:rtl/>
        </w:rPr>
        <w:t xml:space="preserve"> </w:t>
      </w:r>
      <w:r w:rsidRPr="00A2776C">
        <w:rPr>
          <w:rStyle w:val="Char8"/>
          <w:rFonts w:hint="cs"/>
          <w:rtl/>
        </w:rPr>
        <w:t>«</w:t>
      </w:r>
      <w:r w:rsidRPr="00A2776C">
        <w:rPr>
          <w:rStyle w:val="Chare"/>
          <w:rFonts w:hint="cs"/>
          <w:rtl/>
        </w:rPr>
        <w:t>پروردگارا در ماه رجب و شعبان برای ماه رحمت و برکت نازل بفرما و ما را به ماه رمضان برسان</w:t>
      </w:r>
      <w:r w:rsidRPr="00A2776C">
        <w:rPr>
          <w:rStyle w:val="Char8"/>
          <w:rFonts w:hint="cs"/>
          <w:rtl/>
        </w:rPr>
        <w:t>»</w:t>
      </w:r>
      <w:r w:rsidRPr="00A2776C">
        <w:rPr>
          <w:rFonts w:hint="cs"/>
          <w:rtl/>
        </w:rPr>
        <w:t>.</w:t>
      </w:r>
    </w:p>
    <w:p w:rsidR="00DA0BF4" w:rsidRPr="00A2776C" w:rsidRDefault="00DA0BF4" w:rsidP="00A2776C">
      <w:pPr>
        <w:pStyle w:val="a8"/>
        <w:rPr>
          <w:rtl/>
        </w:rPr>
      </w:pPr>
      <w:r w:rsidRPr="00A2776C">
        <w:rPr>
          <w:rFonts w:hint="cs"/>
          <w:rtl/>
        </w:rPr>
        <w:t>ابن ماجه در سنن خود از ابن عباس او هم از پیامبر</w:t>
      </w:r>
      <w:r w:rsidR="00DB720F" w:rsidRPr="00A2776C">
        <w:rPr>
          <w:rFonts w:cs="CTraditional Arabic" w:hint="cs"/>
          <w:rtl/>
        </w:rPr>
        <w:t xml:space="preserve"> ج</w:t>
      </w:r>
      <w:r w:rsidRPr="00A2776C">
        <w:rPr>
          <w:rFonts w:hint="cs"/>
          <w:rtl/>
        </w:rPr>
        <w:t xml:space="preserve"> روایت می‌کند که می‌فرماید: </w:t>
      </w:r>
      <w:r w:rsidRPr="00A2776C">
        <w:rPr>
          <w:rStyle w:val="Char8"/>
          <w:rtl/>
        </w:rPr>
        <w:t>«</w:t>
      </w:r>
      <w:r w:rsidRPr="00A2776C">
        <w:rPr>
          <w:rStyle w:val="Char3"/>
          <w:rtl/>
        </w:rPr>
        <w:t>نه</w:t>
      </w:r>
      <w:r w:rsidR="00AF0FC2" w:rsidRPr="00A2776C">
        <w:rPr>
          <w:rStyle w:val="Char3"/>
          <w:rtl/>
        </w:rPr>
        <w:t>ي</w:t>
      </w:r>
      <w:r w:rsidRPr="00A2776C">
        <w:rPr>
          <w:rStyle w:val="Char3"/>
          <w:rtl/>
        </w:rPr>
        <w:t xml:space="preserve"> عن ص</w:t>
      </w:r>
      <w:r w:rsidR="00AF0FC2" w:rsidRPr="00A2776C">
        <w:rPr>
          <w:rStyle w:val="Char3"/>
          <w:rtl/>
        </w:rPr>
        <w:t>ي</w:t>
      </w:r>
      <w:r w:rsidRPr="00A2776C">
        <w:rPr>
          <w:rStyle w:val="Char3"/>
          <w:rtl/>
        </w:rPr>
        <w:t>ام رجب</w:t>
      </w:r>
      <w:r w:rsidRPr="00A2776C">
        <w:rPr>
          <w:rStyle w:val="Char8"/>
          <w:rtl/>
        </w:rPr>
        <w:t>»</w:t>
      </w:r>
      <w:r w:rsidR="00EF224C" w:rsidRPr="00A2776C">
        <w:rPr>
          <w:rFonts w:hint="cs"/>
          <w:vertAlign w:val="superscript"/>
          <w:rtl/>
        </w:rPr>
        <w:t>(</w:t>
      </w:r>
      <w:r w:rsidRPr="00A2776C">
        <w:rPr>
          <w:vertAlign w:val="superscript"/>
          <w:rtl/>
        </w:rPr>
        <w:footnoteReference w:id="402"/>
      </w:r>
      <w:r w:rsidR="00EF224C" w:rsidRPr="00A2776C">
        <w:rPr>
          <w:rFonts w:hint="cs"/>
          <w:vertAlign w:val="superscript"/>
          <w:rtl/>
        </w:rPr>
        <w:t>)</w:t>
      </w:r>
      <w:r w:rsidRPr="00A2776C">
        <w:rPr>
          <w:rFonts w:hint="cs"/>
          <w:rtl/>
        </w:rPr>
        <w:t xml:space="preserve"> پیامبر</w:t>
      </w:r>
      <w:r w:rsidR="00DB720F" w:rsidRPr="00A2776C">
        <w:rPr>
          <w:rFonts w:cs="CTraditional Arabic" w:hint="cs"/>
          <w:rtl/>
        </w:rPr>
        <w:t xml:space="preserve"> ج</w:t>
      </w:r>
      <w:r w:rsidRPr="00A2776C">
        <w:rPr>
          <w:rFonts w:hint="cs"/>
          <w:rtl/>
        </w:rPr>
        <w:t xml:space="preserve"> از روز</w:t>
      </w:r>
      <w:r w:rsidR="001C1B74" w:rsidRPr="00A2776C">
        <w:rPr>
          <w:rFonts w:hint="cs"/>
          <w:rtl/>
        </w:rPr>
        <w:t>ۀ</w:t>
      </w:r>
      <w:r w:rsidRPr="00A2776C">
        <w:rPr>
          <w:rFonts w:hint="cs"/>
          <w:rtl/>
        </w:rPr>
        <w:t xml:space="preserve"> ماه رجب نهی فرموده است. که در سند آن جای بحث و نظر است.</w:t>
      </w:r>
    </w:p>
    <w:p w:rsidR="00DA0BF4" w:rsidRPr="00A2776C" w:rsidRDefault="00DA0BF4" w:rsidP="00A2776C">
      <w:pPr>
        <w:pStyle w:val="a8"/>
        <w:rPr>
          <w:rtl/>
        </w:rPr>
      </w:pPr>
      <w:r w:rsidRPr="00A2776C">
        <w:rPr>
          <w:rFonts w:hint="cs"/>
          <w:rtl/>
        </w:rPr>
        <w:t xml:space="preserve">اما این روایت صحیح است که عمر فاروق </w:t>
      </w:r>
      <w:r w:rsidR="006B39E0" w:rsidRPr="00A2776C">
        <w:rPr>
          <w:rFonts w:cs="CTraditional Arabic" w:hint="cs"/>
          <w:rtl/>
        </w:rPr>
        <w:t xml:space="preserve">س </w:t>
      </w:r>
      <w:r w:rsidRPr="00A2776C">
        <w:rPr>
          <w:rFonts w:hint="cs"/>
          <w:rtl/>
        </w:rPr>
        <w:t xml:space="preserve">توصیه می‌کرد که در ماه رجب مردم طعام و غذا بخورند و می‌فرمود ماه رجب را به ماه رمضان تشبیه نکنید و چیزی بخورید. </w:t>
      </w:r>
    </w:p>
    <w:p w:rsidR="00DA0BF4" w:rsidRPr="00A2776C" w:rsidRDefault="00DA0BF4" w:rsidP="00A2776C">
      <w:pPr>
        <w:pStyle w:val="a8"/>
        <w:rPr>
          <w:rtl/>
        </w:rPr>
      </w:pPr>
      <w:r w:rsidRPr="00A2776C">
        <w:rPr>
          <w:rFonts w:hint="cs"/>
          <w:rtl/>
        </w:rPr>
        <w:t xml:space="preserve">ابوبکر صدیق </w:t>
      </w:r>
      <w:r w:rsidR="006B39E0" w:rsidRPr="00A2776C">
        <w:rPr>
          <w:rFonts w:cs="CTraditional Arabic" w:hint="cs"/>
          <w:rtl/>
        </w:rPr>
        <w:t xml:space="preserve">س </w:t>
      </w:r>
      <w:r w:rsidRPr="00A2776C">
        <w:rPr>
          <w:rFonts w:hint="cs"/>
          <w:rtl/>
        </w:rPr>
        <w:t>وارد خانه شد، دید که خانواده‌اش کوزه‌ای را برای آب خریده‌اند و خود را برای روزه آماده می‌کنند، گفت این چیست؟ گفتند: ماه رجب است، فرمود: آیا می‌خواهید آن را به رمضان تشبیه کنید؟ و آن کوزه را شکست</w:t>
      </w:r>
      <w:r w:rsidR="00EF224C" w:rsidRPr="00A2776C">
        <w:rPr>
          <w:rFonts w:hint="cs"/>
          <w:vertAlign w:val="superscript"/>
          <w:rtl/>
        </w:rPr>
        <w:t>(</w:t>
      </w:r>
      <w:r w:rsidR="00EF224C" w:rsidRPr="00A2776C">
        <w:rPr>
          <w:vertAlign w:val="superscript"/>
          <w:rtl/>
        </w:rPr>
        <w:footnoteReference w:id="403"/>
      </w:r>
      <w:r w:rsidR="00EF224C" w:rsidRPr="00A2776C">
        <w:rPr>
          <w:rFonts w:hint="cs"/>
          <w:vertAlign w:val="superscript"/>
          <w:rtl/>
        </w:rPr>
        <w:t>)</w:t>
      </w:r>
      <w:r w:rsidRPr="00A2776C">
        <w:rPr>
          <w:rFonts w:hint="cs"/>
          <w:rtl/>
        </w:rPr>
        <w:t xml:space="preserve">. </w:t>
      </w:r>
    </w:p>
    <w:p w:rsidR="00DA0BF4" w:rsidRPr="00A2776C" w:rsidRDefault="00DA0BF4" w:rsidP="00A2776C">
      <w:pPr>
        <w:pStyle w:val="a8"/>
        <w:rPr>
          <w:rtl/>
        </w:rPr>
      </w:pPr>
      <w:r w:rsidRPr="00A2776C">
        <w:rPr>
          <w:rFonts w:hint="cs"/>
          <w:rtl/>
        </w:rPr>
        <w:t>پس هرگاه بعضی افطار می‌کردند و روزه نمی‌گرفتند، روز</w:t>
      </w:r>
      <w:r w:rsidR="001C1B74" w:rsidRPr="00A2776C">
        <w:rPr>
          <w:rFonts w:hint="cs"/>
          <w:rtl/>
        </w:rPr>
        <w:t>ۀ</w:t>
      </w:r>
      <w:r w:rsidRPr="00A2776C">
        <w:rPr>
          <w:rFonts w:hint="cs"/>
          <w:rtl/>
        </w:rPr>
        <w:t xml:space="preserve"> بعضی دیگر را که در رجب روزه می‌گرفتند مکروه نمی‌دانستند.</w:t>
      </w:r>
    </w:p>
    <w:p w:rsidR="00DA0BF4" w:rsidRPr="00A2776C" w:rsidRDefault="00DA0BF4" w:rsidP="00A2776C">
      <w:pPr>
        <w:pStyle w:val="a8"/>
        <w:rPr>
          <w:rtl/>
        </w:rPr>
      </w:pPr>
      <w:r w:rsidRPr="00A2776C">
        <w:rPr>
          <w:rFonts w:hint="cs"/>
          <w:rtl/>
        </w:rPr>
        <w:t>در مسند و غیر آن حدیثی از پیامبر</w:t>
      </w:r>
      <w:r w:rsidR="00DB720F" w:rsidRPr="00A2776C">
        <w:rPr>
          <w:rFonts w:cs="CTraditional Arabic" w:hint="cs"/>
          <w:rtl/>
        </w:rPr>
        <w:t xml:space="preserve"> ج</w:t>
      </w:r>
      <w:r w:rsidRPr="00A2776C">
        <w:rPr>
          <w:rFonts w:hint="cs"/>
          <w:rtl/>
        </w:rPr>
        <w:t xml:space="preserve"> وجود دارد که می‌فرماید: </w:t>
      </w:r>
      <w:r w:rsidRPr="00A2776C">
        <w:rPr>
          <w:rStyle w:val="Char8"/>
          <w:rtl/>
        </w:rPr>
        <w:t>«</w:t>
      </w:r>
      <w:r w:rsidRPr="00A2776C">
        <w:rPr>
          <w:rStyle w:val="Char3"/>
          <w:rtl/>
        </w:rPr>
        <w:t>أنه أمر بصوم الأشهر الحرم</w:t>
      </w:r>
      <w:r w:rsidRPr="00A2776C">
        <w:rPr>
          <w:rStyle w:val="Char8"/>
          <w:rtl/>
        </w:rPr>
        <w:t>»</w:t>
      </w:r>
      <w:r w:rsidRPr="00A2776C">
        <w:rPr>
          <w:rFonts w:hint="cs"/>
          <w:rtl/>
        </w:rPr>
        <w:t xml:space="preserve"> پیامبر</w:t>
      </w:r>
      <w:r w:rsidR="00DB720F" w:rsidRPr="00A2776C">
        <w:rPr>
          <w:rFonts w:cs="CTraditional Arabic" w:hint="cs"/>
          <w:rtl/>
        </w:rPr>
        <w:t xml:space="preserve"> ج</w:t>
      </w:r>
      <w:r w:rsidRPr="00A2776C">
        <w:rPr>
          <w:rFonts w:hint="cs"/>
          <w:rtl/>
        </w:rPr>
        <w:t xml:space="preserve"> به روز</w:t>
      </w:r>
      <w:r w:rsidR="001C1B74" w:rsidRPr="00A2776C">
        <w:rPr>
          <w:rFonts w:hint="cs"/>
          <w:rtl/>
        </w:rPr>
        <w:t>ۀ</w:t>
      </w:r>
      <w:r w:rsidRPr="00A2776C">
        <w:rPr>
          <w:rFonts w:hint="cs"/>
          <w:rtl/>
        </w:rPr>
        <w:t xml:space="preserve"> ماه</w:t>
      </w:r>
      <w:r w:rsidRPr="00A2776C">
        <w:rPr>
          <w:rFonts w:hint="eastAsia"/>
          <w:rtl/>
        </w:rPr>
        <w:t>‌های حرام دستور داده است. که ماه‌های حرام عبارتند از: رجب، ذوالقعده، ذوالحجه، و محرم، که فرمود</w:t>
      </w:r>
      <w:r w:rsidR="001C1B74" w:rsidRPr="00A2776C">
        <w:rPr>
          <w:rFonts w:hint="eastAsia"/>
          <w:rtl/>
        </w:rPr>
        <w:t>ۀ</w:t>
      </w:r>
      <w:r w:rsidRPr="00A2776C">
        <w:rPr>
          <w:rFonts w:hint="eastAsia"/>
          <w:rtl/>
        </w:rPr>
        <w:t xml:space="preserve"> پیامبر</w:t>
      </w:r>
      <w:r w:rsidR="00DB720F" w:rsidRPr="00A2776C">
        <w:rPr>
          <w:rFonts w:cs="CTraditional Arabic" w:hint="eastAsia"/>
          <w:rtl/>
        </w:rPr>
        <w:t xml:space="preserve"> ج</w:t>
      </w:r>
      <w:r w:rsidRPr="00A2776C">
        <w:rPr>
          <w:rFonts w:hint="cs"/>
          <w:rtl/>
        </w:rPr>
        <w:t xml:space="preserve"> هر چهار ماه را شامل می‌شود نه اینکه مخصوص ماه رجب باشد</w:t>
      </w:r>
      <w:r w:rsidR="00EF224C" w:rsidRPr="00A2776C">
        <w:rPr>
          <w:rFonts w:hint="cs"/>
          <w:vertAlign w:val="superscript"/>
          <w:rtl/>
        </w:rPr>
        <w:t>(</w:t>
      </w:r>
      <w:r w:rsidR="00EF224C" w:rsidRPr="00A2776C">
        <w:rPr>
          <w:vertAlign w:val="superscript"/>
          <w:rtl/>
        </w:rPr>
        <w:footnoteReference w:id="404"/>
      </w:r>
      <w:r w:rsidR="00EF224C" w:rsidRPr="00A2776C">
        <w:rPr>
          <w:rFonts w:hint="cs"/>
          <w:vertAlign w:val="superscript"/>
          <w:rtl/>
        </w:rPr>
        <w:t>)</w:t>
      </w:r>
      <w:r w:rsidRPr="00A2776C">
        <w:rPr>
          <w:rFonts w:hint="cs"/>
          <w:rtl/>
        </w:rPr>
        <w:t xml:space="preserve">. </w:t>
      </w:r>
    </w:p>
    <w:p w:rsidR="00DA0BF4" w:rsidRPr="00A2776C" w:rsidRDefault="00DA0BF4" w:rsidP="00A2776C">
      <w:pPr>
        <w:pStyle w:val="a8"/>
        <w:rPr>
          <w:rtl/>
        </w:rPr>
      </w:pPr>
      <w:r w:rsidRPr="00A2776C">
        <w:rPr>
          <w:rFonts w:hint="cs"/>
          <w:rtl/>
        </w:rPr>
        <w:t xml:space="preserve">شیخ الإسلام ابن تیمیه </w:t>
      </w:r>
      <w:r w:rsidR="00890DF8" w:rsidRPr="00A2776C">
        <w:rPr>
          <w:rFonts w:cs="CTraditional Arabic" w:hint="cs"/>
          <w:rtl/>
        </w:rPr>
        <w:t>/</w:t>
      </w:r>
      <w:r w:rsidRPr="00A2776C">
        <w:rPr>
          <w:rFonts w:hint="cs"/>
          <w:rtl/>
        </w:rPr>
        <w:t xml:space="preserve"> بیان می‌کند: تعظیم ماه رجب از اموری محسوب می‌شود که تازه و ایجاده شده می‌باشد و لازم است خود را از آن دور کرد، و اختصاص ماه رجب برای روزه به گفت</w:t>
      </w:r>
      <w:r w:rsidR="001C1B74" w:rsidRPr="00A2776C">
        <w:rPr>
          <w:rFonts w:hint="cs"/>
          <w:rtl/>
        </w:rPr>
        <w:t>ۀ</w:t>
      </w:r>
      <w:r w:rsidRPr="00A2776C">
        <w:rPr>
          <w:rFonts w:hint="cs"/>
          <w:rtl/>
        </w:rPr>
        <w:t xml:space="preserve"> امام احمد و غیره مکروه می‌باشد</w:t>
      </w:r>
      <w:r w:rsidR="00EF224C" w:rsidRPr="00A2776C">
        <w:rPr>
          <w:rFonts w:hint="cs"/>
          <w:vertAlign w:val="superscript"/>
          <w:rtl/>
        </w:rPr>
        <w:t>(</w:t>
      </w:r>
      <w:r w:rsidR="00EF224C" w:rsidRPr="00A2776C">
        <w:rPr>
          <w:vertAlign w:val="superscript"/>
          <w:rtl/>
        </w:rPr>
        <w:footnoteReference w:id="405"/>
      </w:r>
      <w:r w:rsidR="00EF224C" w:rsidRPr="00A2776C">
        <w:rPr>
          <w:rFonts w:hint="cs"/>
          <w:vertAlign w:val="superscript"/>
          <w:rtl/>
        </w:rPr>
        <w:t>)</w:t>
      </w:r>
      <w:r w:rsidRPr="00A2776C">
        <w:rPr>
          <w:rFonts w:hint="cs"/>
          <w:rtl/>
        </w:rPr>
        <w:t xml:space="preserve">. </w:t>
      </w:r>
    </w:p>
    <w:p w:rsidR="00DA0BF4" w:rsidRPr="00A2776C" w:rsidRDefault="00DA0BF4" w:rsidP="00A2776C">
      <w:pPr>
        <w:pStyle w:val="a8"/>
        <w:rPr>
          <w:rtl/>
        </w:rPr>
      </w:pPr>
      <w:r w:rsidRPr="00A2776C">
        <w:rPr>
          <w:rFonts w:hint="cs"/>
          <w:rtl/>
        </w:rPr>
        <w:t>ابن رجب می‌گوید: در مورد فضل و بزرگی روز</w:t>
      </w:r>
      <w:r w:rsidR="001C1B74" w:rsidRPr="00A2776C">
        <w:rPr>
          <w:rFonts w:hint="cs"/>
          <w:rtl/>
        </w:rPr>
        <w:t>ۀ</w:t>
      </w:r>
      <w:r w:rsidRPr="00A2776C">
        <w:rPr>
          <w:rFonts w:hint="cs"/>
          <w:rtl/>
        </w:rPr>
        <w:t xml:space="preserve"> ماه رجب هیچ چیزی که صحیح و درست باشد از پیامبر</w:t>
      </w:r>
      <w:r w:rsidR="00DB720F" w:rsidRPr="00A2776C">
        <w:rPr>
          <w:rFonts w:cs="CTraditional Arabic" w:hint="cs"/>
          <w:rtl/>
        </w:rPr>
        <w:t xml:space="preserve"> ج</w:t>
      </w:r>
      <w:r w:rsidRPr="00A2776C">
        <w:rPr>
          <w:rFonts w:hint="cs"/>
          <w:rtl/>
        </w:rPr>
        <w:t xml:space="preserve"> نیامده است، و حتی از صحابه‌ها هم روایت نشده است، اما از ابی‌قلابه روایت شده که گفته است: </w:t>
      </w:r>
      <w:r w:rsidRPr="00A2776C">
        <w:rPr>
          <w:rtl/>
        </w:rPr>
        <w:t>«</w:t>
      </w:r>
      <w:r w:rsidRPr="00A2776C">
        <w:rPr>
          <w:rStyle w:val="Char1"/>
          <w:rtl/>
        </w:rPr>
        <w:t>ف</w:t>
      </w:r>
      <w:r w:rsidR="00DC61B6" w:rsidRPr="00A2776C">
        <w:rPr>
          <w:rStyle w:val="Char1"/>
          <w:rFonts w:hint="cs"/>
          <w:rtl/>
        </w:rPr>
        <w:t>ي</w:t>
      </w:r>
      <w:r w:rsidRPr="00A2776C">
        <w:rPr>
          <w:rStyle w:val="Char1"/>
          <w:rtl/>
        </w:rPr>
        <w:t xml:space="preserve"> الجنة قصر لصوام رجب</w:t>
      </w:r>
      <w:r w:rsidRPr="00A2776C">
        <w:rPr>
          <w:rtl/>
        </w:rPr>
        <w:t>»</w:t>
      </w:r>
      <w:r w:rsidRPr="00A2776C">
        <w:rPr>
          <w:rFonts w:hint="cs"/>
          <w:rtl/>
        </w:rPr>
        <w:t xml:space="preserve"> در بهشت قصری برای روزه‌داران ماه رجب وجود دارد. بیهقی می‌گوید: ابوقلابه از بزرگان تابعین است، و افراد مثل او چیزی را که به او نرسیده باشد نمی‌گوید</w:t>
      </w:r>
      <w:r w:rsidR="00EF224C" w:rsidRPr="00A2776C">
        <w:rPr>
          <w:rFonts w:hint="cs"/>
          <w:vertAlign w:val="superscript"/>
          <w:rtl/>
        </w:rPr>
        <w:t>(</w:t>
      </w:r>
      <w:r w:rsidR="00EF224C" w:rsidRPr="00A2776C">
        <w:rPr>
          <w:vertAlign w:val="superscript"/>
          <w:rtl/>
        </w:rPr>
        <w:footnoteReference w:id="406"/>
      </w:r>
      <w:r w:rsidR="00EF224C" w:rsidRPr="00A2776C">
        <w:rPr>
          <w:rFonts w:hint="cs"/>
          <w:vertAlign w:val="superscript"/>
          <w:rtl/>
        </w:rPr>
        <w:t>)</w:t>
      </w:r>
      <w:r w:rsidRPr="00A2776C">
        <w:rPr>
          <w:rFonts w:hint="cs"/>
          <w:rtl/>
        </w:rPr>
        <w:t xml:space="preserve">. </w:t>
      </w:r>
    </w:p>
    <w:p w:rsidR="00DA0BF4" w:rsidRPr="00A2776C" w:rsidRDefault="00DA0BF4" w:rsidP="00A2776C">
      <w:pPr>
        <w:pStyle w:val="a8"/>
        <w:rPr>
          <w:rtl/>
        </w:rPr>
      </w:pPr>
      <w:r w:rsidRPr="00A2776C">
        <w:rPr>
          <w:rFonts w:hint="cs"/>
          <w:rtl/>
        </w:rPr>
        <w:t>و تمام روایت‌هایی که در مورد روز</w:t>
      </w:r>
      <w:r w:rsidR="001C1B74" w:rsidRPr="00A2776C">
        <w:rPr>
          <w:rFonts w:hint="cs"/>
          <w:rtl/>
        </w:rPr>
        <w:t>ۀ</w:t>
      </w:r>
      <w:r w:rsidRPr="00A2776C">
        <w:rPr>
          <w:rFonts w:hint="cs"/>
          <w:rtl/>
        </w:rPr>
        <w:t xml:space="preserve"> ماه‌های حرام آمده‌اند همگی حدیث مجیب</w:t>
      </w:r>
      <w:r w:rsidR="001C1B74" w:rsidRPr="00A2776C">
        <w:rPr>
          <w:rFonts w:hint="cs"/>
          <w:rtl/>
        </w:rPr>
        <w:t>ۀ</w:t>
      </w:r>
      <w:r w:rsidRPr="00A2776C">
        <w:rPr>
          <w:rFonts w:hint="cs"/>
          <w:rtl/>
        </w:rPr>
        <w:t xml:space="preserve"> الباهلی از پدرش یا عمویش روایت کرده که پیامبر</w:t>
      </w:r>
      <w:r w:rsidR="00DB720F" w:rsidRPr="00A2776C">
        <w:rPr>
          <w:rFonts w:cs="CTraditional Arabic" w:hint="cs"/>
          <w:rtl/>
        </w:rPr>
        <w:t xml:space="preserve"> ج</w:t>
      </w:r>
      <w:r w:rsidRPr="00A2776C">
        <w:rPr>
          <w:rFonts w:hint="cs"/>
          <w:rtl/>
        </w:rPr>
        <w:t xml:space="preserve"> فرموده است: </w:t>
      </w:r>
      <w:r w:rsidRPr="00A2776C">
        <w:rPr>
          <w:rStyle w:val="Char8"/>
          <w:rtl/>
        </w:rPr>
        <w:t>«</w:t>
      </w:r>
      <w:r w:rsidRPr="00A2776C">
        <w:rPr>
          <w:rStyle w:val="Char3"/>
          <w:rFonts w:hint="cs"/>
          <w:rtl/>
        </w:rPr>
        <w:t>صم من الحرم واتر</w:t>
      </w:r>
      <w:r w:rsidR="00C172E8" w:rsidRPr="00A2776C">
        <w:rPr>
          <w:rStyle w:val="Char3"/>
          <w:rFonts w:hint="cs"/>
          <w:rtl/>
        </w:rPr>
        <w:t>ك</w:t>
      </w:r>
      <w:r w:rsidRPr="00A2776C">
        <w:rPr>
          <w:rStyle w:val="Char8"/>
          <w:rtl/>
        </w:rPr>
        <w:t>»</w:t>
      </w:r>
      <w:r w:rsidR="00EF224C" w:rsidRPr="00A2776C">
        <w:rPr>
          <w:rFonts w:ascii="Traditional Arabic" w:hAnsi="Traditional Arabic" w:cs="Traditional Arabic" w:hint="cs"/>
          <w:sz w:val="32"/>
          <w:szCs w:val="32"/>
          <w:vertAlign w:val="superscript"/>
          <w:rtl/>
        </w:rPr>
        <w:t>(</w:t>
      </w:r>
      <w:r w:rsidRPr="00A2776C">
        <w:rPr>
          <w:vertAlign w:val="superscript"/>
          <w:rtl/>
        </w:rPr>
        <w:footnoteReference w:id="407"/>
      </w:r>
      <w:r w:rsidR="00EF224C" w:rsidRPr="00A2776C">
        <w:rPr>
          <w:rFonts w:ascii="Traditional Arabic" w:hAnsi="Traditional Arabic" w:cs="Traditional Arabic" w:hint="cs"/>
          <w:sz w:val="32"/>
          <w:szCs w:val="32"/>
          <w:vertAlign w:val="superscript"/>
          <w:rtl/>
        </w:rPr>
        <w:t>)</w:t>
      </w:r>
      <w:r w:rsidRPr="00A2776C">
        <w:rPr>
          <w:rFonts w:hint="cs"/>
          <w:rtl/>
        </w:rPr>
        <w:t xml:space="preserve"> از ماه‌های حرام روزه بگیر و افطار هم کن، سه مرتبه آن را تکرار کرد، ابوداود و ابن ماجه و غیر</w:t>
      </w:r>
      <w:r w:rsidR="00984728" w:rsidRPr="00A2776C">
        <w:rPr>
          <w:rFonts w:hint="cs"/>
          <w:rtl/>
        </w:rPr>
        <w:t xml:space="preserve"> آن‌ها ‌</w:t>
      </w:r>
      <w:r w:rsidRPr="00A2776C">
        <w:rPr>
          <w:rFonts w:hint="cs"/>
          <w:rtl/>
        </w:rPr>
        <w:t xml:space="preserve">نیز این حدیث را بیان کرده‌اند و ابن ماجه این را هم روایت کرده است: </w:t>
      </w:r>
      <w:r w:rsidRPr="00A2776C">
        <w:rPr>
          <w:rStyle w:val="Char8"/>
          <w:rtl/>
        </w:rPr>
        <w:t>«</w:t>
      </w:r>
      <w:r w:rsidRPr="00A2776C">
        <w:rPr>
          <w:rStyle w:val="Char3"/>
          <w:rtl/>
        </w:rPr>
        <w:t>صم أشهر الحرم</w:t>
      </w:r>
      <w:r w:rsidRPr="00A2776C">
        <w:rPr>
          <w:rStyle w:val="Char8"/>
          <w:rtl/>
        </w:rPr>
        <w:t>»</w:t>
      </w:r>
      <w:r w:rsidRPr="00A2776C">
        <w:rPr>
          <w:rFonts w:hint="cs"/>
          <w:rtl/>
        </w:rPr>
        <w:t xml:space="preserve"> </w:t>
      </w:r>
      <w:r w:rsidR="00EF224C" w:rsidRPr="00A2776C">
        <w:rPr>
          <w:rStyle w:val="Char8"/>
          <w:rFonts w:hint="cs"/>
          <w:rtl/>
        </w:rPr>
        <w:t>«</w:t>
      </w:r>
      <w:r w:rsidRPr="00A2776C">
        <w:rPr>
          <w:rStyle w:val="Chare"/>
          <w:rFonts w:hint="cs"/>
          <w:rtl/>
        </w:rPr>
        <w:t>ماه‌های حرام را روزه بگیر</w:t>
      </w:r>
      <w:r w:rsidR="00EF224C" w:rsidRPr="00A2776C">
        <w:rPr>
          <w:rStyle w:val="Char8"/>
          <w:rFonts w:hint="cs"/>
          <w:rtl/>
        </w:rPr>
        <w:t>»</w:t>
      </w:r>
      <w:r w:rsidRPr="00A2776C">
        <w:rPr>
          <w:rFonts w:hint="cs"/>
          <w:rtl/>
        </w:rPr>
        <w:t xml:space="preserve">. </w:t>
      </w:r>
    </w:p>
    <w:p w:rsidR="00DA0BF4" w:rsidRPr="00A2776C" w:rsidRDefault="00DA0BF4" w:rsidP="00B72C0B">
      <w:pPr>
        <w:pStyle w:val="a8"/>
        <w:widowControl w:val="0"/>
        <w:rPr>
          <w:rtl/>
        </w:rPr>
      </w:pPr>
      <w:r w:rsidRPr="00A2776C">
        <w:rPr>
          <w:rFonts w:hint="cs"/>
          <w:rtl/>
        </w:rPr>
        <w:t xml:space="preserve">بعضی از سلف صالح ماه‌های حرام را کلاً روزه می‌گرفتند، از جمله: ابن عمر، حسن بصری، ابواسحاق السبیعی. </w:t>
      </w:r>
    </w:p>
    <w:p w:rsidR="00DA0BF4" w:rsidRPr="00A2776C" w:rsidRDefault="00DA0BF4" w:rsidP="00B72C0B">
      <w:pPr>
        <w:pStyle w:val="a8"/>
        <w:widowControl w:val="0"/>
        <w:rPr>
          <w:rtl/>
        </w:rPr>
      </w:pPr>
      <w:r w:rsidRPr="00A2776C">
        <w:rPr>
          <w:rFonts w:hint="cs"/>
          <w:rtl/>
        </w:rPr>
        <w:t>ثوری می‌گوید: دوست دارم در ماه‌های حرام روزه بگیرم. در حدیثی آمده است که ابن ماجه از اسامه‌بن زید روایت می‌کند: که ماه‌های حرام را روزه می‌گرفت پیامبر</w:t>
      </w:r>
      <w:r w:rsidR="00DB720F" w:rsidRPr="00A2776C">
        <w:rPr>
          <w:rFonts w:cs="CTraditional Arabic" w:hint="cs"/>
          <w:rtl/>
        </w:rPr>
        <w:t xml:space="preserve"> ج</w:t>
      </w:r>
      <w:r w:rsidRPr="00A2776C">
        <w:rPr>
          <w:rFonts w:hint="cs"/>
          <w:rtl/>
        </w:rPr>
        <w:t xml:space="preserve"> به او گفت: </w:t>
      </w:r>
      <w:r w:rsidRPr="00A2776C">
        <w:rPr>
          <w:rStyle w:val="Char8"/>
          <w:rtl/>
        </w:rPr>
        <w:t>«</w:t>
      </w:r>
      <w:r w:rsidRPr="00A2776C">
        <w:rPr>
          <w:rStyle w:val="Char3"/>
          <w:rtl/>
        </w:rPr>
        <w:t>صم شوالاً</w:t>
      </w:r>
      <w:r w:rsidRPr="00A2776C">
        <w:rPr>
          <w:rStyle w:val="Char8"/>
          <w:rtl/>
        </w:rPr>
        <w:t>»</w:t>
      </w:r>
      <w:r w:rsidRPr="00A2776C">
        <w:rPr>
          <w:rFonts w:hint="cs"/>
          <w:rtl/>
        </w:rPr>
        <w:t xml:space="preserve"> </w:t>
      </w:r>
      <w:r w:rsidR="00EF224C" w:rsidRPr="00A2776C">
        <w:rPr>
          <w:rFonts w:hint="cs"/>
          <w:rtl/>
        </w:rPr>
        <w:t>«</w:t>
      </w:r>
      <w:r w:rsidRPr="00A2776C">
        <w:rPr>
          <w:rStyle w:val="Chare"/>
          <w:rFonts w:hint="cs"/>
          <w:rtl/>
        </w:rPr>
        <w:t>ماه شوال را روزه بگیر</w:t>
      </w:r>
      <w:r w:rsidR="00EF224C" w:rsidRPr="00A2776C">
        <w:rPr>
          <w:rStyle w:val="Char8"/>
          <w:rFonts w:hint="cs"/>
          <w:rtl/>
        </w:rPr>
        <w:t>»</w:t>
      </w:r>
      <w:r w:rsidRPr="00A2776C">
        <w:rPr>
          <w:rFonts w:hint="cs"/>
          <w:rtl/>
        </w:rPr>
        <w:t>. روز</w:t>
      </w:r>
      <w:r w:rsidR="001C1B74" w:rsidRPr="00A2776C">
        <w:rPr>
          <w:rFonts w:hint="cs"/>
          <w:rtl/>
        </w:rPr>
        <w:t>ۀ</w:t>
      </w:r>
      <w:r w:rsidRPr="00A2776C">
        <w:rPr>
          <w:rFonts w:hint="cs"/>
          <w:rtl/>
        </w:rPr>
        <w:t xml:space="preserve"> ماه شوال را تا وقت مرگ گرفت و روزه ماه‌های حرام را ترک کرد. در سند آن انقطاع وجود دارد. ابن ماجه با سندی ضعیف از ابن عباس</w:t>
      </w:r>
      <w:r w:rsidR="006B39E0" w:rsidRPr="00A2776C">
        <w:rPr>
          <w:rFonts w:cs="CTraditional Arabic" w:hint="cs"/>
          <w:rtl/>
        </w:rPr>
        <w:t xml:space="preserve"> س </w:t>
      </w:r>
      <w:r w:rsidRPr="00A2776C">
        <w:rPr>
          <w:rFonts w:hint="cs"/>
          <w:rtl/>
        </w:rPr>
        <w:t>روایت می‌کند که پیامبر</w:t>
      </w:r>
      <w:r w:rsidR="00DB720F" w:rsidRPr="00A2776C">
        <w:rPr>
          <w:rFonts w:cs="CTraditional Arabic" w:hint="cs"/>
          <w:rtl/>
        </w:rPr>
        <w:t xml:space="preserve"> ج</w:t>
      </w:r>
      <w:r w:rsidRPr="00A2776C">
        <w:rPr>
          <w:rFonts w:hint="cs"/>
          <w:rtl/>
        </w:rPr>
        <w:t xml:space="preserve"> از روز</w:t>
      </w:r>
      <w:r w:rsidR="001C1B74" w:rsidRPr="00A2776C">
        <w:rPr>
          <w:rFonts w:hint="cs"/>
          <w:rtl/>
        </w:rPr>
        <w:t>ۀ</w:t>
      </w:r>
      <w:r w:rsidRPr="00A2776C">
        <w:rPr>
          <w:rFonts w:hint="cs"/>
          <w:rtl/>
        </w:rPr>
        <w:t xml:space="preserve"> ماه رجب نهی کرد، قول صحیح این است که بر ابن عباس موقوف شده است، عطاء هم از پیامبر</w:t>
      </w:r>
      <w:r w:rsidR="00DB720F" w:rsidRPr="00A2776C">
        <w:rPr>
          <w:rFonts w:cs="CTraditional Arabic" w:hint="cs"/>
          <w:rtl/>
        </w:rPr>
        <w:t xml:space="preserve"> ج</w:t>
      </w:r>
      <w:r w:rsidRPr="00A2776C">
        <w:rPr>
          <w:rFonts w:hint="cs"/>
          <w:rtl/>
        </w:rPr>
        <w:t xml:space="preserve"> به صورت مرسل آن را روایت کرده است</w:t>
      </w:r>
      <w:r w:rsidR="00EF224C" w:rsidRPr="00A2776C">
        <w:rPr>
          <w:rFonts w:hint="cs"/>
          <w:vertAlign w:val="superscript"/>
          <w:rtl/>
        </w:rPr>
        <w:t>(</w:t>
      </w:r>
      <w:r w:rsidR="00EF224C" w:rsidRPr="00A2776C">
        <w:rPr>
          <w:vertAlign w:val="superscript"/>
          <w:rtl/>
        </w:rPr>
        <w:footnoteReference w:id="408"/>
      </w:r>
      <w:r w:rsidR="00EF224C" w:rsidRPr="00A2776C">
        <w:rPr>
          <w:rFonts w:hint="cs"/>
          <w:vertAlign w:val="superscript"/>
          <w:rtl/>
        </w:rPr>
        <w:t>)</w:t>
      </w:r>
      <w:r w:rsidRPr="00A2776C">
        <w:rPr>
          <w:rFonts w:hint="cs"/>
          <w:rtl/>
        </w:rPr>
        <w:t xml:space="preserve">. </w:t>
      </w:r>
    </w:p>
    <w:p w:rsidR="00DA0BF4" w:rsidRPr="00A2776C" w:rsidRDefault="00DA0BF4" w:rsidP="00A2776C">
      <w:pPr>
        <w:pStyle w:val="a8"/>
        <w:rPr>
          <w:rtl/>
        </w:rPr>
      </w:pPr>
      <w:r w:rsidRPr="00A2776C">
        <w:rPr>
          <w:rFonts w:hint="cs"/>
          <w:rtl/>
        </w:rPr>
        <w:t>عبدالرزق در کتاب خود از داودبن قیس از زیدبن أسلم روایت می‌کند که برای پیامبر</w:t>
      </w:r>
      <w:r w:rsidR="00DB720F" w:rsidRPr="00A2776C">
        <w:rPr>
          <w:rFonts w:cs="CTraditional Arabic" w:hint="cs"/>
          <w:rtl/>
        </w:rPr>
        <w:t xml:space="preserve"> ج</w:t>
      </w:r>
      <w:r w:rsidRPr="00A2776C">
        <w:rPr>
          <w:rFonts w:hint="cs"/>
          <w:rtl/>
        </w:rPr>
        <w:t xml:space="preserve"> بیان شد که طایفه‌ای ماه رجب را روزه می‌گیرند، پیامبر</w:t>
      </w:r>
      <w:r w:rsidR="00DB720F" w:rsidRPr="00A2776C">
        <w:rPr>
          <w:rFonts w:cs="CTraditional Arabic" w:hint="cs"/>
          <w:rtl/>
        </w:rPr>
        <w:t xml:space="preserve"> ج</w:t>
      </w:r>
      <w:r w:rsidRPr="00A2776C">
        <w:rPr>
          <w:rFonts w:hint="cs"/>
          <w:rtl/>
        </w:rPr>
        <w:t xml:space="preserve"> فرمود: پس چرا از ماه شعبان غافلند</w:t>
      </w:r>
      <w:r w:rsidR="00EF224C" w:rsidRPr="00A2776C">
        <w:rPr>
          <w:rFonts w:hint="cs"/>
          <w:vertAlign w:val="superscript"/>
          <w:rtl/>
        </w:rPr>
        <w:t>(</w:t>
      </w:r>
      <w:r w:rsidRPr="00A2776C">
        <w:rPr>
          <w:vertAlign w:val="superscript"/>
          <w:rtl/>
        </w:rPr>
        <w:footnoteReference w:id="409"/>
      </w:r>
      <w:r w:rsidR="00EF224C" w:rsidRPr="00A2776C">
        <w:rPr>
          <w:rFonts w:hint="cs"/>
          <w:vertAlign w:val="superscript"/>
          <w:rtl/>
        </w:rPr>
        <w:t>)</w:t>
      </w:r>
      <w:r w:rsidR="001320F7" w:rsidRPr="00A2776C">
        <w:rPr>
          <w:rFonts w:hint="cs"/>
          <w:rtl/>
        </w:rPr>
        <w:t>؟</w:t>
      </w:r>
    </w:p>
    <w:p w:rsidR="00DA0BF4" w:rsidRPr="00A2776C" w:rsidRDefault="00DA0BF4" w:rsidP="00A2776C">
      <w:pPr>
        <w:pStyle w:val="a8"/>
        <w:rPr>
          <w:rtl/>
        </w:rPr>
      </w:pPr>
      <w:r w:rsidRPr="00A2776C">
        <w:rPr>
          <w:rFonts w:hint="cs"/>
          <w:rtl/>
        </w:rPr>
        <w:t xml:space="preserve">ابن رجب دوباره می‌فرماید: ابن عمر و ابن عباس نظرشان بر این است که چند روزی از ماه رجب افطار شود. </w:t>
      </w:r>
    </w:p>
    <w:p w:rsidR="00DA0BF4" w:rsidRPr="00A2776C" w:rsidRDefault="00DA0BF4" w:rsidP="00A2776C">
      <w:pPr>
        <w:pStyle w:val="a8"/>
        <w:rPr>
          <w:rtl/>
        </w:rPr>
      </w:pPr>
      <w:r w:rsidRPr="00A2776C">
        <w:rPr>
          <w:rFonts w:hint="cs"/>
          <w:rtl/>
        </w:rPr>
        <w:t xml:space="preserve">انس و سعیدبن جبیر آن را مکروه می‌دانند. </w:t>
      </w:r>
    </w:p>
    <w:p w:rsidR="00DA0BF4" w:rsidRPr="00A2776C" w:rsidRDefault="00DA0BF4" w:rsidP="00A2776C">
      <w:pPr>
        <w:pStyle w:val="a8"/>
        <w:rPr>
          <w:rtl/>
        </w:rPr>
      </w:pPr>
      <w:r w:rsidRPr="00A2776C">
        <w:rPr>
          <w:rFonts w:hint="cs"/>
          <w:rtl/>
        </w:rPr>
        <w:t xml:space="preserve">یحیی بن سعید الأنصاری و امام احمد </w:t>
      </w:r>
      <w:r w:rsidR="00890DF8" w:rsidRPr="00A2776C">
        <w:rPr>
          <w:rFonts w:cs="CTraditional Arabic" w:hint="cs"/>
          <w:rtl/>
        </w:rPr>
        <w:t>/</w:t>
      </w:r>
      <w:r w:rsidRPr="00A2776C">
        <w:rPr>
          <w:rFonts w:hint="cs"/>
          <w:rtl/>
        </w:rPr>
        <w:t xml:space="preserve"> روز</w:t>
      </w:r>
      <w:r w:rsidR="001C1B74" w:rsidRPr="00A2776C">
        <w:rPr>
          <w:rFonts w:hint="cs"/>
          <w:rtl/>
        </w:rPr>
        <w:t>ۀ</w:t>
      </w:r>
      <w:r w:rsidRPr="00A2776C">
        <w:rPr>
          <w:rFonts w:hint="cs"/>
          <w:rtl/>
        </w:rPr>
        <w:t xml:space="preserve"> تمام ماه رجب را مکروه می</w:t>
      </w:r>
      <w:r w:rsidRPr="00A2776C">
        <w:rPr>
          <w:rFonts w:hint="eastAsia"/>
          <w:rtl/>
        </w:rPr>
        <w:t>‌دانستند، یک یا دو روز را از آن افطار می‌کر</w:t>
      </w:r>
      <w:r w:rsidRPr="00A2776C">
        <w:rPr>
          <w:rFonts w:hint="cs"/>
          <w:rtl/>
        </w:rPr>
        <w:t>ن</w:t>
      </w:r>
      <w:r w:rsidRPr="00A2776C">
        <w:rPr>
          <w:rFonts w:hint="eastAsia"/>
          <w:rtl/>
        </w:rPr>
        <w:t xml:space="preserve">د، این نظریه از ابن عمر و ابن عباس هم حکایت شده است. </w:t>
      </w:r>
    </w:p>
    <w:p w:rsidR="00DA0BF4" w:rsidRPr="00A2776C" w:rsidRDefault="00DA0BF4" w:rsidP="00A2776C">
      <w:pPr>
        <w:pStyle w:val="a8"/>
        <w:rPr>
          <w:rtl/>
        </w:rPr>
      </w:pPr>
      <w:r w:rsidRPr="00A2776C">
        <w:rPr>
          <w:rFonts w:hint="cs"/>
          <w:rtl/>
        </w:rPr>
        <w:t xml:space="preserve">امام شافعی </w:t>
      </w:r>
      <w:r w:rsidR="00890DF8" w:rsidRPr="00A2776C">
        <w:rPr>
          <w:rFonts w:cs="CTraditional Arabic" w:hint="cs"/>
          <w:rtl/>
        </w:rPr>
        <w:t>/</w:t>
      </w:r>
      <w:r w:rsidRPr="00A2776C">
        <w:rPr>
          <w:rFonts w:hint="cs"/>
          <w:rtl/>
        </w:rPr>
        <w:t xml:space="preserve"> در قول قدیم خود می‌فرماید: مکروه می‌دانم که فردی یک ماه پشت سر هم و تماماً بطور کامل مثل ماه رمضان روزه بگیرد، و به حدیث عایشه </w:t>
      </w:r>
      <w:r w:rsidR="00EF224C" w:rsidRPr="00A2776C">
        <w:rPr>
          <w:rFonts w:cs="CTraditional Arabic" w:hint="cs"/>
          <w:rtl/>
        </w:rPr>
        <w:t>ل</w:t>
      </w:r>
      <w:r w:rsidRPr="00A2776C">
        <w:rPr>
          <w:rFonts w:hint="cs"/>
          <w:rtl/>
        </w:rPr>
        <w:t xml:space="preserve"> استدلال می‌کند که می‌فرماید: </w:t>
      </w:r>
      <w:r w:rsidRPr="00A2776C">
        <w:rPr>
          <w:rStyle w:val="Char8"/>
          <w:rtl/>
        </w:rPr>
        <w:t>«</w:t>
      </w:r>
      <w:r w:rsidRPr="00A2776C">
        <w:rPr>
          <w:rStyle w:val="Char3"/>
          <w:rtl/>
        </w:rPr>
        <w:t>ما رأ</w:t>
      </w:r>
      <w:r w:rsidR="00AF0FC2" w:rsidRPr="00A2776C">
        <w:rPr>
          <w:rStyle w:val="Char3"/>
          <w:rtl/>
        </w:rPr>
        <w:t>ي</w:t>
      </w:r>
      <w:r w:rsidRPr="00A2776C">
        <w:rPr>
          <w:rStyle w:val="Char3"/>
          <w:rtl/>
        </w:rPr>
        <w:t>ت رسول‌الله</w:t>
      </w:r>
      <w:r w:rsidR="00EF224C" w:rsidRPr="00A2776C">
        <w:rPr>
          <w:rStyle w:val="Char3"/>
          <w:rFonts w:hint="cs"/>
          <w:rtl/>
        </w:rPr>
        <w:t xml:space="preserve"> </w:t>
      </w:r>
      <w:r w:rsidR="00EF224C" w:rsidRPr="00A2776C">
        <w:rPr>
          <w:rStyle w:val="Char3"/>
          <w:rFonts w:cs="CTraditional Arabic" w:hint="cs"/>
          <w:sz w:val="28"/>
          <w:szCs w:val="28"/>
          <w:rtl/>
        </w:rPr>
        <w:t>ج</w:t>
      </w:r>
      <w:r w:rsidRPr="00A2776C">
        <w:rPr>
          <w:rStyle w:val="Char3"/>
          <w:rtl/>
        </w:rPr>
        <w:t xml:space="preserve"> است</w:t>
      </w:r>
      <w:r w:rsidR="00C172E8" w:rsidRPr="00A2776C">
        <w:rPr>
          <w:rStyle w:val="Char3"/>
          <w:rtl/>
        </w:rPr>
        <w:t>ك</w:t>
      </w:r>
      <w:r w:rsidRPr="00A2776C">
        <w:rPr>
          <w:rStyle w:val="Char3"/>
          <w:rtl/>
        </w:rPr>
        <w:t>مل شهراً قط إلّا رمضان</w:t>
      </w:r>
      <w:r w:rsidRPr="00A2776C">
        <w:rPr>
          <w:rStyle w:val="Char8"/>
          <w:rtl/>
        </w:rPr>
        <w:t>»</w:t>
      </w:r>
      <w:r w:rsidR="00EF224C" w:rsidRPr="00A2776C">
        <w:rPr>
          <w:rFonts w:ascii="Traditional Arabic" w:hAnsi="Traditional Arabic" w:cs="Traditional Arabic" w:hint="cs"/>
          <w:sz w:val="32"/>
          <w:szCs w:val="32"/>
          <w:vertAlign w:val="superscript"/>
          <w:rtl/>
        </w:rPr>
        <w:t>(</w:t>
      </w:r>
      <w:r w:rsidR="00EF224C" w:rsidRPr="00A2776C">
        <w:rPr>
          <w:vertAlign w:val="superscript"/>
          <w:rtl/>
        </w:rPr>
        <w:footnoteReference w:id="410"/>
      </w:r>
      <w:r w:rsidR="00EF224C" w:rsidRPr="00A2776C">
        <w:rPr>
          <w:rFonts w:ascii="Traditional Arabic" w:hAnsi="Traditional Arabic" w:cs="Traditional Arabic" w:hint="cs"/>
          <w:sz w:val="32"/>
          <w:szCs w:val="32"/>
          <w:vertAlign w:val="superscript"/>
          <w:rtl/>
        </w:rPr>
        <w:t>)</w:t>
      </w:r>
      <w:r w:rsidRPr="00A2776C">
        <w:rPr>
          <w:rFonts w:ascii="Lotus Linotype" w:hAnsi="Lotus Linotype" w:cs="Lotus Linotype"/>
          <w:szCs w:val="27"/>
          <w:rtl/>
        </w:rPr>
        <w:t>.</w:t>
      </w:r>
      <w:r w:rsidRPr="00A2776C">
        <w:rPr>
          <w:rFonts w:hint="cs"/>
          <w:rtl/>
        </w:rPr>
        <w:t xml:space="preserve"> </w:t>
      </w:r>
      <w:r w:rsidRPr="00A2776C">
        <w:rPr>
          <w:rStyle w:val="Char8"/>
          <w:rFonts w:hint="cs"/>
          <w:rtl/>
        </w:rPr>
        <w:t>«</w:t>
      </w:r>
      <w:r w:rsidRPr="00A2776C">
        <w:rPr>
          <w:rStyle w:val="Chare"/>
          <w:rFonts w:hint="cs"/>
          <w:rtl/>
        </w:rPr>
        <w:t>پیامبر</w:t>
      </w:r>
      <w:r w:rsidR="00DB720F" w:rsidRPr="00A2776C">
        <w:rPr>
          <w:rFonts w:hint="cs"/>
          <w:rtl/>
        </w:rPr>
        <w:t xml:space="preserve"> </w:t>
      </w:r>
      <w:r w:rsidR="004F5FB3" w:rsidRPr="00A2776C">
        <w:rPr>
          <w:rFonts w:cs="CTraditional Arabic" w:hint="cs"/>
          <w:rtl/>
        </w:rPr>
        <w:t>ج</w:t>
      </w:r>
      <w:r w:rsidRPr="00A2776C">
        <w:rPr>
          <w:rFonts w:hint="cs"/>
          <w:rtl/>
        </w:rPr>
        <w:t xml:space="preserve"> </w:t>
      </w:r>
      <w:r w:rsidRPr="00A2776C">
        <w:rPr>
          <w:rStyle w:val="Chare"/>
          <w:rFonts w:hint="cs"/>
          <w:rtl/>
        </w:rPr>
        <w:t>را ندیده‌ام که ماهی را بطور کامل روزه بگیرد به جز ماه رمضان</w:t>
      </w:r>
      <w:r w:rsidRPr="00A2776C">
        <w:rPr>
          <w:rStyle w:val="Char8"/>
          <w:rFonts w:hint="cs"/>
          <w:rtl/>
        </w:rPr>
        <w:t>»</w:t>
      </w:r>
      <w:r w:rsidR="001320F7" w:rsidRPr="00A2776C">
        <w:rPr>
          <w:rFonts w:hint="cs"/>
          <w:rtl/>
        </w:rPr>
        <w:t>.</w:t>
      </w:r>
    </w:p>
    <w:p w:rsidR="00DA0BF4" w:rsidRPr="00A2776C" w:rsidRDefault="00DA0BF4" w:rsidP="00B72C0B">
      <w:pPr>
        <w:pStyle w:val="a8"/>
        <w:widowControl w:val="0"/>
        <w:rPr>
          <w:rtl/>
        </w:rPr>
      </w:pPr>
      <w:r w:rsidRPr="00A2776C">
        <w:rPr>
          <w:rFonts w:hint="cs"/>
          <w:rtl/>
        </w:rPr>
        <w:t>و گفت: اختصاص روزی از روزها نیز به همین صورت است، و فرمود به این دلیل آن را مکروه می‌دانم تا فرد جاهل به آن تأسی نکند و گمان برد که واجب است، و اگر آن را انجام داد کار خوب و نیکویی است، و کراهیت اختصاص ماه رجب به این صورت از بین می‌رود که ماه دیگری را با آن روزه بگیرد، که به نظر بعضی از اصحاب ما حنابله) روز</w:t>
      </w:r>
      <w:r w:rsidR="001C1B74" w:rsidRPr="00A2776C">
        <w:rPr>
          <w:rFonts w:hint="cs"/>
          <w:rtl/>
        </w:rPr>
        <w:t>ۀ</w:t>
      </w:r>
      <w:r w:rsidRPr="00A2776C">
        <w:rPr>
          <w:rFonts w:hint="cs"/>
          <w:rtl/>
        </w:rPr>
        <w:t xml:space="preserve"> ماه</w:t>
      </w:r>
      <w:r w:rsidRPr="00A2776C">
        <w:rPr>
          <w:rFonts w:hint="eastAsia"/>
          <w:rtl/>
        </w:rPr>
        <w:t xml:space="preserve">‌های حرام سنت است، یا اینکه رجب و شعبان را روزه بگیرد، </w:t>
      </w:r>
      <w:r w:rsidRPr="00A2776C">
        <w:rPr>
          <w:rFonts w:hint="cs"/>
          <w:rtl/>
        </w:rPr>
        <w:t xml:space="preserve">همچنانکه </w:t>
      </w:r>
      <w:r w:rsidRPr="00A2776C">
        <w:rPr>
          <w:rFonts w:hint="eastAsia"/>
          <w:rtl/>
        </w:rPr>
        <w:t xml:space="preserve">گذشت ابن عمر </w:t>
      </w:r>
      <w:r w:rsidR="00EC26F3" w:rsidRPr="00A2776C">
        <w:rPr>
          <w:rFonts w:cs="CTraditional Arabic" w:hint="cs"/>
          <w:rtl/>
        </w:rPr>
        <w:t>ب</w:t>
      </w:r>
      <w:r w:rsidRPr="00A2776C">
        <w:rPr>
          <w:rFonts w:hint="cs"/>
          <w:rtl/>
        </w:rPr>
        <w:t xml:space="preserve"> و دیگران روز</w:t>
      </w:r>
      <w:r w:rsidR="001C1B74" w:rsidRPr="00A2776C">
        <w:rPr>
          <w:rFonts w:hint="cs"/>
          <w:rtl/>
        </w:rPr>
        <w:t>ۀ</w:t>
      </w:r>
      <w:r w:rsidRPr="00A2776C">
        <w:rPr>
          <w:rFonts w:hint="cs"/>
          <w:rtl/>
        </w:rPr>
        <w:t xml:space="preserve"> ماه‌های حرام را جایز دانسته‌اند. </w:t>
      </w:r>
    </w:p>
    <w:p w:rsidR="00DA0BF4" w:rsidRPr="00A2776C" w:rsidRDefault="00DA0BF4" w:rsidP="00B72C0B">
      <w:pPr>
        <w:pStyle w:val="a8"/>
        <w:widowControl w:val="0"/>
        <w:rPr>
          <w:rtl/>
        </w:rPr>
      </w:pPr>
      <w:r w:rsidRPr="00A2776C">
        <w:rPr>
          <w:rFonts w:hint="cs"/>
          <w:rtl/>
        </w:rPr>
        <w:t>و آنچه از امام احمد به طور قطع بیان شده این است که روز</w:t>
      </w:r>
      <w:r w:rsidR="001C1B74" w:rsidRPr="00A2776C">
        <w:rPr>
          <w:rFonts w:hint="cs"/>
          <w:rtl/>
        </w:rPr>
        <w:t>ۀ</w:t>
      </w:r>
      <w:r w:rsidRPr="00A2776C">
        <w:rPr>
          <w:rFonts w:hint="cs"/>
          <w:rtl/>
        </w:rPr>
        <w:t xml:space="preserve"> تمام ماه رجب جایز نیست مگر اینکه فرد تمام سال را روزه بگیرد</w:t>
      </w:r>
      <w:r w:rsidR="00EF224C" w:rsidRPr="00A2776C">
        <w:rPr>
          <w:rFonts w:hint="cs"/>
          <w:vertAlign w:val="superscript"/>
          <w:rtl/>
        </w:rPr>
        <w:t>(</w:t>
      </w:r>
      <w:r w:rsidR="00EF224C" w:rsidRPr="00A2776C">
        <w:rPr>
          <w:vertAlign w:val="superscript"/>
          <w:rtl/>
        </w:rPr>
        <w:footnoteReference w:id="411"/>
      </w:r>
      <w:r w:rsidR="00EF224C" w:rsidRPr="00A2776C">
        <w:rPr>
          <w:rFonts w:hint="cs"/>
          <w:vertAlign w:val="superscript"/>
          <w:rtl/>
        </w:rPr>
        <w:t>)</w:t>
      </w:r>
      <w:r w:rsidRPr="00A2776C">
        <w:rPr>
          <w:rFonts w:hint="cs"/>
          <w:rtl/>
        </w:rPr>
        <w:t xml:space="preserve">. </w:t>
      </w:r>
    </w:p>
    <w:p w:rsidR="00DA0BF4" w:rsidRPr="00A2776C" w:rsidRDefault="00DA0BF4" w:rsidP="00A2776C">
      <w:pPr>
        <w:pStyle w:val="a8"/>
        <w:rPr>
          <w:rtl/>
        </w:rPr>
      </w:pPr>
      <w:r w:rsidRPr="00A2776C">
        <w:rPr>
          <w:rFonts w:hint="cs"/>
          <w:rtl/>
        </w:rPr>
        <w:t xml:space="preserve">از ابن عمر </w:t>
      </w:r>
      <w:r w:rsidR="00EC26F3" w:rsidRPr="00A2776C">
        <w:rPr>
          <w:rFonts w:cs="CTraditional Arabic" w:hint="cs"/>
          <w:rtl/>
        </w:rPr>
        <w:t>ب</w:t>
      </w:r>
      <w:r w:rsidRPr="00A2776C">
        <w:rPr>
          <w:rFonts w:hint="cs"/>
          <w:rtl/>
        </w:rPr>
        <w:t xml:space="preserve"> روایت شده است: به او اطلاع داده شد که قومی قول او را رد کرده‌اند که گفته است روزه ماه رجب حرام است، در جواب گفت: پس کسی که تمام سال را روزه بگیرد باید چه کار کند؟</w:t>
      </w:r>
      <w:r w:rsidR="00EF224C" w:rsidRPr="00A2776C">
        <w:rPr>
          <w:rFonts w:hint="cs"/>
          <w:vertAlign w:val="superscript"/>
          <w:rtl/>
        </w:rPr>
        <w:t>(</w:t>
      </w:r>
      <w:r w:rsidRPr="00A2776C">
        <w:rPr>
          <w:vertAlign w:val="superscript"/>
          <w:rtl/>
        </w:rPr>
        <w:footnoteReference w:id="412"/>
      </w:r>
      <w:r w:rsidR="00EF224C" w:rsidRPr="00A2776C">
        <w:rPr>
          <w:rFonts w:hint="cs"/>
          <w:vertAlign w:val="superscript"/>
          <w:rtl/>
        </w:rPr>
        <w:t>)</w:t>
      </w:r>
      <w:r w:rsidRPr="00A2776C">
        <w:rPr>
          <w:rFonts w:hint="cs"/>
          <w:rtl/>
        </w:rPr>
        <w:t xml:space="preserve"> </w:t>
      </w:r>
    </w:p>
    <w:p w:rsidR="00DA0BF4" w:rsidRPr="00A2776C" w:rsidRDefault="00DA0BF4" w:rsidP="00A2776C">
      <w:pPr>
        <w:pStyle w:val="a8"/>
        <w:rPr>
          <w:rtl/>
        </w:rPr>
      </w:pPr>
      <w:r w:rsidRPr="00A2776C">
        <w:rPr>
          <w:rFonts w:hint="cs"/>
          <w:rtl/>
        </w:rPr>
        <w:t>این روایت دلیل است برای اینکه روز</w:t>
      </w:r>
      <w:r w:rsidR="001C1B74" w:rsidRPr="00A2776C">
        <w:rPr>
          <w:rFonts w:hint="cs"/>
          <w:rtl/>
        </w:rPr>
        <w:t>ۀ</w:t>
      </w:r>
      <w:r w:rsidRPr="00A2776C">
        <w:rPr>
          <w:rFonts w:hint="cs"/>
          <w:rtl/>
        </w:rPr>
        <w:t xml:space="preserve"> تمام ماه رجب درست نیست مگر اینکه تمام سال روزه گرفته شود. </w:t>
      </w:r>
    </w:p>
    <w:p w:rsidR="00DA0BF4" w:rsidRPr="00A2776C" w:rsidRDefault="00DA0BF4" w:rsidP="00A2776C">
      <w:pPr>
        <w:pStyle w:val="a8"/>
        <w:rPr>
          <w:rtl/>
        </w:rPr>
      </w:pPr>
      <w:r w:rsidRPr="00A2776C">
        <w:rPr>
          <w:rFonts w:hint="cs"/>
          <w:rtl/>
        </w:rPr>
        <w:t>یوسف</w:t>
      </w:r>
      <w:r w:rsidR="00EF224C" w:rsidRPr="00A2776C">
        <w:rPr>
          <w:rFonts w:hint="cs"/>
          <w:rtl/>
        </w:rPr>
        <w:t xml:space="preserve"> </w:t>
      </w:r>
      <w:r w:rsidRPr="00A2776C">
        <w:rPr>
          <w:rFonts w:hint="cs"/>
          <w:rtl/>
        </w:rPr>
        <w:t xml:space="preserve">‌بن عطیه از هشام بن حسان از ابن سیرین از عایشه </w:t>
      </w:r>
      <w:r w:rsidR="00EF224C" w:rsidRPr="00A2776C">
        <w:rPr>
          <w:rFonts w:cs="CTraditional Arabic" w:hint="cs"/>
          <w:rtl/>
        </w:rPr>
        <w:t>ل</w:t>
      </w:r>
      <w:r w:rsidRPr="00A2776C">
        <w:rPr>
          <w:rFonts w:hint="cs"/>
          <w:rtl/>
        </w:rPr>
        <w:t xml:space="preserve"> روایت می‌کند که پیامبر</w:t>
      </w:r>
      <w:r w:rsidR="00DB720F" w:rsidRPr="00A2776C">
        <w:rPr>
          <w:rFonts w:cs="CTraditional Arabic" w:hint="cs"/>
          <w:rtl/>
        </w:rPr>
        <w:t xml:space="preserve"> ج</w:t>
      </w:r>
      <w:r w:rsidRPr="00A2776C">
        <w:rPr>
          <w:rFonts w:hint="cs"/>
          <w:rtl/>
        </w:rPr>
        <w:t xml:space="preserve"> بعد از ماه رمضان به جز ماه رجب و شعبان روزه نگرفته است</w:t>
      </w:r>
      <w:r w:rsidR="00EF224C" w:rsidRPr="00A2776C">
        <w:rPr>
          <w:rFonts w:hint="cs"/>
          <w:vertAlign w:val="superscript"/>
          <w:rtl/>
        </w:rPr>
        <w:t>(</w:t>
      </w:r>
      <w:r w:rsidRPr="00A2776C">
        <w:rPr>
          <w:vertAlign w:val="superscript"/>
          <w:rtl/>
        </w:rPr>
        <w:footnoteReference w:id="413"/>
      </w:r>
      <w:r w:rsidR="00EF224C" w:rsidRPr="00A2776C">
        <w:rPr>
          <w:rFonts w:hint="cs"/>
          <w:vertAlign w:val="superscript"/>
          <w:rtl/>
        </w:rPr>
        <w:t>)</w:t>
      </w:r>
      <w:r w:rsidRPr="00A2776C">
        <w:rPr>
          <w:rFonts w:hint="cs"/>
          <w:rtl/>
        </w:rPr>
        <w:t>، و یوسف جداً ضعیف می‌باشد</w:t>
      </w:r>
      <w:r w:rsidR="00EF224C" w:rsidRPr="00A2776C">
        <w:rPr>
          <w:rFonts w:hint="cs"/>
          <w:vertAlign w:val="superscript"/>
          <w:rtl/>
        </w:rPr>
        <w:t>(</w:t>
      </w:r>
      <w:r w:rsidR="00EF224C" w:rsidRPr="00A2776C">
        <w:rPr>
          <w:vertAlign w:val="superscript"/>
          <w:rtl/>
        </w:rPr>
        <w:footnoteReference w:id="414"/>
      </w:r>
      <w:r w:rsidR="00EF224C" w:rsidRPr="00A2776C">
        <w:rPr>
          <w:rFonts w:hint="cs"/>
          <w:vertAlign w:val="superscript"/>
          <w:rtl/>
        </w:rPr>
        <w:t>)</w:t>
      </w:r>
      <w:r w:rsidRPr="00A2776C">
        <w:rPr>
          <w:rFonts w:hint="cs"/>
          <w:rtl/>
        </w:rPr>
        <w:t xml:space="preserve">. </w:t>
      </w:r>
    </w:p>
    <w:p w:rsidR="00DA0BF4" w:rsidRPr="00A2776C" w:rsidRDefault="00DA0BF4" w:rsidP="00A2776C">
      <w:pPr>
        <w:pStyle w:val="a8"/>
        <w:rPr>
          <w:rtl/>
        </w:rPr>
      </w:pPr>
      <w:r w:rsidRPr="00A2776C">
        <w:rPr>
          <w:rFonts w:hint="cs"/>
          <w:rtl/>
        </w:rPr>
        <w:t>ابن قیم جوزی در مورد روزه‌های پیامبر</w:t>
      </w:r>
      <w:r w:rsidR="00DB720F" w:rsidRPr="00A2776C">
        <w:rPr>
          <w:rFonts w:cs="CTraditional Arabic" w:hint="cs"/>
          <w:rtl/>
        </w:rPr>
        <w:t xml:space="preserve"> ج</w:t>
      </w:r>
      <w:r w:rsidRPr="00A2776C">
        <w:rPr>
          <w:rFonts w:hint="cs"/>
          <w:rtl/>
        </w:rPr>
        <w:t xml:space="preserve"> می‌فرماید: پیامبر</w:t>
      </w:r>
      <w:r w:rsidR="00DB720F" w:rsidRPr="00A2776C">
        <w:rPr>
          <w:rFonts w:cs="CTraditional Arabic" w:hint="cs"/>
          <w:rtl/>
        </w:rPr>
        <w:t xml:space="preserve"> ج</w:t>
      </w:r>
      <w:r w:rsidRPr="00A2776C">
        <w:rPr>
          <w:rFonts w:hint="cs"/>
          <w:rtl/>
        </w:rPr>
        <w:t xml:space="preserve"> پشت سر هم سه ماه رجب، شعبان و رمضان را روزه نگرفته است، همچنان که بعضی از مردم این کار را انجام می‌دهند، و بطور کامل ماه رجب را هم هیچ وقت روزه نگرفته است، و روز</w:t>
      </w:r>
      <w:r w:rsidR="001C1B74" w:rsidRPr="00A2776C">
        <w:rPr>
          <w:rFonts w:hint="cs"/>
          <w:rtl/>
        </w:rPr>
        <w:t>ۀ</w:t>
      </w:r>
      <w:r w:rsidRPr="00A2776C">
        <w:rPr>
          <w:rFonts w:hint="cs"/>
          <w:rtl/>
        </w:rPr>
        <w:t xml:space="preserve"> آن را نیز مستحب ندانسته‌اند، بلکه ابن ماجه نهی از آن را روایت کرده است</w:t>
      </w:r>
      <w:r w:rsidR="00EF224C" w:rsidRPr="00A2776C">
        <w:rPr>
          <w:rFonts w:hint="cs"/>
          <w:vertAlign w:val="superscript"/>
          <w:rtl/>
        </w:rPr>
        <w:t>(</w:t>
      </w:r>
      <w:r w:rsidR="00EF224C" w:rsidRPr="00A2776C">
        <w:rPr>
          <w:vertAlign w:val="superscript"/>
          <w:rtl/>
        </w:rPr>
        <w:footnoteReference w:id="415"/>
      </w:r>
      <w:r w:rsidR="00EF224C" w:rsidRPr="00A2776C">
        <w:rPr>
          <w:rFonts w:hint="cs"/>
          <w:vertAlign w:val="superscript"/>
          <w:rtl/>
        </w:rPr>
        <w:t>)</w:t>
      </w:r>
      <w:r w:rsidRPr="00A2776C">
        <w:rPr>
          <w:rFonts w:hint="cs"/>
          <w:rtl/>
        </w:rPr>
        <w:t xml:space="preserve">. </w:t>
      </w:r>
    </w:p>
    <w:p w:rsidR="00DA0BF4" w:rsidRPr="00A2776C" w:rsidRDefault="00DA0BF4" w:rsidP="00A2776C">
      <w:pPr>
        <w:pStyle w:val="a8"/>
        <w:rPr>
          <w:rtl/>
        </w:rPr>
      </w:pPr>
      <w:r w:rsidRPr="00A2776C">
        <w:rPr>
          <w:rFonts w:hint="cs"/>
          <w:rtl/>
        </w:rPr>
        <w:t>ابوشامه می‌گوید: شیخ ابوالخطاب در کتاب «</w:t>
      </w:r>
      <w:r w:rsidRPr="00A2776C">
        <w:rPr>
          <w:rStyle w:val="Char1"/>
          <w:rtl/>
        </w:rPr>
        <w:t>أداء ما وجب من وضع الوضاعین ف</w:t>
      </w:r>
      <w:r w:rsidR="00DC61B6" w:rsidRPr="00A2776C">
        <w:rPr>
          <w:rStyle w:val="Char1"/>
          <w:rFonts w:hint="cs"/>
          <w:rtl/>
        </w:rPr>
        <w:t>ي</w:t>
      </w:r>
      <w:r w:rsidRPr="00A2776C">
        <w:rPr>
          <w:rStyle w:val="Char1"/>
          <w:rtl/>
        </w:rPr>
        <w:t xml:space="preserve"> رجب</w:t>
      </w:r>
      <w:r w:rsidRPr="00A2776C">
        <w:rPr>
          <w:rFonts w:hint="cs"/>
          <w:rtl/>
        </w:rPr>
        <w:t>» از مؤتمن بن احمد الساجی الحافظ روایت می‌کند که می‌گوید: شیخ و عالم خراسان</w:t>
      </w:r>
      <w:r w:rsidR="00EF224C" w:rsidRPr="00A2776C">
        <w:rPr>
          <w:rFonts w:hint="cs"/>
          <w:vertAlign w:val="superscript"/>
          <w:rtl/>
        </w:rPr>
        <w:t>(</w:t>
      </w:r>
      <w:r w:rsidRPr="00A2776C">
        <w:rPr>
          <w:vertAlign w:val="superscript"/>
          <w:rtl/>
        </w:rPr>
        <w:footnoteReference w:id="416"/>
      </w:r>
      <w:r w:rsidR="00EF224C" w:rsidRPr="00A2776C">
        <w:rPr>
          <w:rFonts w:hint="cs"/>
          <w:vertAlign w:val="superscript"/>
          <w:rtl/>
        </w:rPr>
        <w:t>)</w:t>
      </w:r>
      <w:r w:rsidRPr="00A2776C">
        <w:rPr>
          <w:rFonts w:hint="cs"/>
          <w:rtl/>
        </w:rPr>
        <w:t xml:space="preserve"> امام عبدالله انصاری ماه رجب روزه نمی‌گرفت و از آن نهی می‌کرد و می‌گفت: آنچه در مورد فضایل و بزرگی ماه رجب و روز</w:t>
      </w:r>
      <w:r w:rsidR="001C1B74" w:rsidRPr="00A2776C">
        <w:rPr>
          <w:rFonts w:hint="cs"/>
          <w:rtl/>
        </w:rPr>
        <w:t>ۀ</w:t>
      </w:r>
      <w:r w:rsidRPr="00A2776C">
        <w:rPr>
          <w:rFonts w:hint="cs"/>
          <w:rtl/>
        </w:rPr>
        <w:t xml:space="preserve"> آن وارد شده هیچ کدام صحیح نمی‌باشد و پیامبر</w:t>
      </w:r>
      <w:r w:rsidR="00DB720F" w:rsidRPr="00A2776C">
        <w:rPr>
          <w:rFonts w:cs="CTraditional Arabic" w:hint="cs"/>
          <w:rtl/>
        </w:rPr>
        <w:t xml:space="preserve"> ج</w:t>
      </w:r>
      <w:r w:rsidR="00984728" w:rsidRPr="00A2776C">
        <w:rPr>
          <w:rFonts w:hint="cs"/>
          <w:rtl/>
        </w:rPr>
        <w:t xml:space="preserve"> آن‌ها ‌</w:t>
      </w:r>
      <w:r w:rsidRPr="00A2776C">
        <w:rPr>
          <w:rFonts w:hint="cs"/>
          <w:rtl/>
        </w:rPr>
        <w:t xml:space="preserve">را نفرموده است، بلکه مکروه بودن آن از جماعتی از صحابه‌ها روایت شده است، از جمله ابوبکر و عمر </w:t>
      </w:r>
      <w:r w:rsidR="00EC26F3" w:rsidRPr="00A2776C">
        <w:rPr>
          <w:rFonts w:cs="CTraditional Arabic" w:hint="cs"/>
          <w:rtl/>
        </w:rPr>
        <w:t>ب</w:t>
      </w:r>
      <w:r w:rsidRPr="00A2776C">
        <w:rPr>
          <w:rFonts w:hint="cs"/>
          <w:rtl/>
        </w:rPr>
        <w:t xml:space="preserve"> و عمر فاروق</w:t>
      </w:r>
      <w:r w:rsidR="00EF224C" w:rsidRPr="00A2776C">
        <w:rPr>
          <w:rFonts w:hint="cs"/>
          <w:rtl/>
        </w:rPr>
        <w:t xml:space="preserve"> </w:t>
      </w:r>
      <w:r w:rsidR="006B39E0" w:rsidRPr="00A2776C">
        <w:rPr>
          <w:rFonts w:cs="CTraditional Arabic"/>
          <w:rtl/>
        </w:rPr>
        <w:t xml:space="preserve">س </w:t>
      </w:r>
      <w:r w:rsidRPr="00A2776C">
        <w:rPr>
          <w:rFonts w:hint="cs"/>
          <w:rtl/>
        </w:rPr>
        <w:t>روزه</w:t>
      </w:r>
      <w:r w:rsidRPr="00A2776C">
        <w:rPr>
          <w:rFonts w:hint="eastAsia"/>
          <w:rtl/>
        </w:rPr>
        <w:t>‌</w:t>
      </w:r>
      <w:r w:rsidRPr="00A2776C">
        <w:rPr>
          <w:rFonts w:hint="cs"/>
          <w:rtl/>
        </w:rPr>
        <w:t xml:space="preserve">داران را دستور می‌داد که غذا بخورند و افطار نمایند. </w:t>
      </w:r>
    </w:p>
    <w:p w:rsidR="00DA0BF4" w:rsidRPr="00B72C0B" w:rsidRDefault="00DA0BF4" w:rsidP="00A2776C">
      <w:pPr>
        <w:pStyle w:val="a8"/>
        <w:rPr>
          <w:spacing w:val="-4"/>
          <w:rtl/>
        </w:rPr>
      </w:pPr>
      <w:r w:rsidRPr="00B72C0B">
        <w:rPr>
          <w:rFonts w:hint="cs"/>
          <w:spacing w:val="-4"/>
          <w:rtl/>
        </w:rPr>
        <w:t>فاکهی در کتاب خود به نام مکه این مطلب را روایت می‌کند، امام ابوعثمان سعیدبن منصور الخراسانی می‌گوید: سفیان از مسعر از وبره از خرشه بن الحر روایت می‌کند که عمر بن الخطاب</w:t>
      </w:r>
      <w:r w:rsidR="006B39E0" w:rsidRPr="00B72C0B">
        <w:rPr>
          <w:rFonts w:cs="CTraditional Arabic" w:hint="cs"/>
          <w:spacing w:val="-4"/>
          <w:rtl/>
        </w:rPr>
        <w:t xml:space="preserve"> س </w:t>
      </w:r>
      <w:r w:rsidRPr="00B72C0B">
        <w:rPr>
          <w:rFonts w:hint="cs"/>
          <w:spacing w:val="-4"/>
          <w:rtl/>
        </w:rPr>
        <w:t>آن دسته از مردانی که در ماه رجب دست از غذا می‌کشیدند و روزه می‌گرفتند دست</w:t>
      </w:r>
      <w:r w:rsidR="00984728" w:rsidRPr="00B72C0B">
        <w:rPr>
          <w:rFonts w:hint="cs"/>
          <w:spacing w:val="-4"/>
          <w:rtl/>
        </w:rPr>
        <w:t xml:space="preserve"> آن‌ها ‌</w:t>
      </w:r>
      <w:r w:rsidRPr="00B72C0B">
        <w:rPr>
          <w:rFonts w:hint="cs"/>
          <w:spacing w:val="-4"/>
          <w:rtl/>
        </w:rPr>
        <w:t>را می‌زد تا هنگامی که دست برای غذا دراز می‌کردند و افطار می‌نمودند، و می‌فرمود: این ماهی است که اهل جاهلیت آن را تعظیم می‌کردند</w:t>
      </w:r>
      <w:r w:rsidR="00EF224C" w:rsidRPr="00B72C0B">
        <w:rPr>
          <w:rFonts w:hint="cs"/>
          <w:spacing w:val="-4"/>
          <w:vertAlign w:val="superscript"/>
          <w:rtl/>
        </w:rPr>
        <w:t>(</w:t>
      </w:r>
      <w:r w:rsidRPr="00B72C0B">
        <w:rPr>
          <w:spacing w:val="-4"/>
          <w:vertAlign w:val="superscript"/>
          <w:rtl/>
        </w:rPr>
        <w:footnoteReference w:id="417"/>
      </w:r>
      <w:r w:rsidR="00EF224C" w:rsidRPr="00B72C0B">
        <w:rPr>
          <w:rFonts w:hint="cs"/>
          <w:spacing w:val="-4"/>
          <w:vertAlign w:val="superscript"/>
          <w:rtl/>
        </w:rPr>
        <w:t>)</w:t>
      </w:r>
      <w:r w:rsidRPr="00B72C0B">
        <w:rPr>
          <w:rFonts w:hint="cs"/>
          <w:spacing w:val="-4"/>
          <w:rtl/>
        </w:rPr>
        <w:t xml:space="preserve">. </w:t>
      </w:r>
    </w:p>
    <w:p w:rsidR="00DA0BF4" w:rsidRPr="00A2776C" w:rsidRDefault="00DA0BF4" w:rsidP="00A2776C">
      <w:pPr>
        <w:pStyle w:val="a8"/>
        <w:rPr>
          <w:rtl/>
        </w:rPr>
      </w:pPr>
      <w:r w:rsidRPr="00A2776C">
        <w:rPr>
          <w:rFonts w:hint="cs"/>
          <w:rtl/>
        </w:rPr>
        <w:t xml:space="preserve">در آخر می‌گوید اجماع بر عدالت راویان این روایت وجود دارد. </w:t>
      </w:r>
    </w:p>
    <w:p w:rsidR="00DA0BF4" w:rsidRPr="00A2776C" w:rsidRDefault="00DA0BF4" w:rsidP="00A2776C">
      <w:pPr>
        <w:pStyle w:val="a8"/>
        <w:rPr>
          <w:rtl/>
        </w:rPr>
      </w:pPr>
      <w:r w:rsidRPr="00A2776C">
        <w:rPr>
          <w:rFonts w:hint="cs"/>
          <w:rtl/>
        </w:rPr>
        <w:t>روزه سپر آتش جهنم است، انجام خوب‌ترین کار است، عملی نیکو می‌باشد، البته نه به خاطر فضل روز</w:t>
      </w:r>
      <w:r w:rsidR="001C1B74" w:rsidRPr="00A2776C">
        <w:rPr>
          <w:rFonts w:hint="cs"/>
          <w:rtl/>
        </w:rPr>
        <w:t>ۀ</w:t>
      </w:r>
      <w:r w:rsidRPr="00A2776C">
        <w:rPr>
          <w:rFonts w:hint="cs"/>
          <w:rtl/>
        </w:rPr>
        <w:t xml:space="preserve"> این ماه، گفت: اگر گفته شود آیا این انجام کار خیر نیست؟ </w:t>
      </w:r>
    </w:p>
    <w:p w:rsidR="00DA0BF4" w:rsidRPr="00A2776C" w:rsidRDefault="00DA0BF4" w:rsidP="00A2776C">
      <w:pPr>
        <w:pStyle w:val="a8"/>
        <w:rPr>
          <w:rtl/>
        </w:rPr>
      </w:pPr>
      <w:r w:rsidRPr="00B72C0B">
        <w:rPr>
          <w:rFonts w:hint="cs"/>
          <w:spacing w:val="-4"/>
          <w:rtl/>
        </w:rPr>
        <w:t>گفته شد کار خیر آن است که از طرف پیامبر</w:t>
      </w:r>
      <w:r w:rsidR="00DB720F" w:rsidRPr="00B72C0B">
        <w:rPr>
          <w:rFonts w:cs="CTraditional Arabic" w:hint="cs"/>
          <w:spacing w:val="-4"/>
          <w:rtl/>
        </w:rPr>
        <w:t xml:space="preserve"> ج</w:t>
      </w:r>
      <w:r w:rsidRPr="00B72C0B">
        <w:rPr>
          <w:rFonts w:hint="cs"/>
          <w:spacing w:val="-4"/>
          <w:rtl/>
        </w:rPr>
        <w:t xml:space="preserve"> بیان و مشروع شده باشد، هر گاه دانستیم که آن کار دروغ است از مشروعیت خارج می‌شود، و معلوم است که تعظیم ماه رجب ضرر دارد و در زمان جاهلیت بود، همچنان که امیرالمؤمنین عمر بن خطاب</w:t>
      </w:r>
      <w:r w:rsidR="006B39E0" w:rsidRPr="00B72C0B">
        <w:rPr>
          <w:rFonts w:cs="CTraditional Arabic" w:hint="cs"/>
          <w:spacing w:val="-4"/>
          <w:rtl/>
        </w:rPr>
        <w:t xml:space="preserve"> س</w:t>
      </w:r>
      <w:r w:rsidR="006B39E0" w:rsidRPr="00A2776C">
        <w:rPr>
          <w:rFonts w:cs="CTraditional Arabic" w:hint="cs"/>
          <w:rtl/>
        </w:rPr>
        <w:t xml:space="preserve"> </w:t>
      </w:r>
      <w:r w:rsidRPr="00A2776C">
        <w:rPr>
          <w:rFonts w:hint="cs"/>
          <w:rtl/>
        </w:rPr>
        <w:t>کسانی را که روزه می‌گرفتند دستور می‌داد روزه‌اشان را افطار کنند و غذا بخورند، و مفسر و دانشمند قرآن ابن عباس روز</w:t>
      </w:r>
      <w:r w:rsidR="001C1B74" w:rsidRPr="00A2776C">
        <w:rPr>
          <w:rFonts w:hint="cs"/>
          <w:rtl/>
        </w:rPr>
        <w:t>ۀ</w:t>
      </w:r>
      <w:r w:rsidRPr="00A2776C">
        <w:rPr>
          <w:rFonts w:hint="cs"/>
          <w:rtl/>
        </w:rPr>
        <w:t xml:space="preserve"> این ماه را مکروه می‌دانست. </w:t>
      </w:r>
    </w:p>
    <w:p w:rsidR="00DA0BF4" w:rsidRPr="00A2776C" w:rsidRDefault="00DA0BF4" w:rsidP="00A2776C">
      <w:pPr>
        <w:pStyle w:val="a8"/>
        <w:rPr>
          <w:rtl/>
        </w:rPr>
      </w:pPr>
      <w:r w:rsidRPr="00A2776C">
        <w:rPr>
          <w:rFonts w:hint="cs"/>
          <w:rtl/>
        </w:rPr>
        <w:t>فقیه و دانشمند قیروان، دانشمند و متخصص فروع زمان خود ابومحمد بن زید می‌گوید: ابن عباس روز</w:t>
      </w:r>
      <w:r w:rsidR="001C1B74" w:rsidRPr="00A2776C">
        <w:rPr>
          <w:rFonts w:hint="cs"/>
          <w:rtl/>
        </w:rPr>
        <w:t>ۀ</w:t>
      </w:r>
      <w:r w:rsidRPr="00A2776C">
        <w:rPr>
          <w:rFonts w:hint="cs"/>
          <w:rtl/>
        </w:rPr>
        <w:t xml:space="preserve"> تمام ماه رجب را مکروه می‌دانست، تا جاهل فکر نکند که روز</w:t>
      </w:r>
      <w:r w:rsidR="001C1B74" w:rsidRPr="00A2776C">
        <w:rPr>
          <w:rFonts w:hint="cs"/>
          <w:rtl/>
        </w:rPr>
        <w:t>ۀ</w:t>
      </w:r>
      <w:r w:rsidRPr="00A2776C">
        <w:rPr>
          <w:rFonts w:hint="cs"/>
          <w:rtl/>
        </w:rPr>
        <w:t xml:space="preserve"> آن واجب است</w:t>
      </w:r>
      <w:r w:rsidR="00EF224C" w:rsidRPr="00A2776C">
        <w:rPr>
          <w:rFonts w:hint="cs"/>
          <w:vertAlign w:val="superscript"/>
          <w:rtl/>
        </w:rPr>
        <w:t>(</w:t>
      </w:r>
      <w:r w:rsidR="00EF224C" w:rsidRPr="00A2776C">
        <w:rPr>
          <w:vertAlign w:val="superscript"/>
          <w:rtl/>
        </w:rPr>
        <w:footnoteReference w:id="418"/>
      </w:r>
      <w:r w:rsidR="00EF224C" w:rsidRPr="00A2776C">
        <w:rPr>
          <w:rFonts w:hint="cs"/>
          <w:vertAlign w:val="superscript"/>
          <w:rtl/>
        </w:rPr>
        <w:t>)</w:t>
      </w:r>
      <w:r w:rsidRPr="00A2776C">
        <w:rPr>
          <w:rFonts w:hint="cs"/>
          <w:rtl/>
        </w:rPr>
        <w:t xml:space="preserve">. </w:t>
      </w:r>
    </w:p>
    <w:p w:rsidR="00DA0BF4" w:rsidRPr="00A2776C" w:rsidRDefault="00DA0BF4" w:rsidP="00A2776C">
      <w:pPr>
        <w:pStyle w:val="a8"/>
        <w:rPr>
          <w:rtl/>
        </w:rPr>
      </w:pPr>
      <w:r w:rsidRPr="00A2776C">
        <w:rPr>
          <w:rFonts w:hint="cs"/>
          <w:rtl/>
        </w:rPr>
        <w:t>طرطوشی می‌گوید: روز</w:t>
      </w:r>
      <w:r w:rsidR="001C1B74" w:rsidRPr="00A2776C">
        <w:rPr>
          <w:rFonts w:hint="cs"/>
          <w:rtl/>
        </w:rPr>
        <w:t>ۀ</w:t>
      </w:r>
      <w:r w:rsidRPr="00A2776C">
        <w:rPr>
          <w:rFonts w:hint="cs"/>
          <w:rtl/>
        </w:rPr>
        <w:t xml:space="preserve"> ماه رجب به سه صورت زیر مکروه است: </w:t>
      </w:r>
    </w:p>
    <w:p w:rsidR="00DA0BF4" w:rsidRPr="00A2776C" w:rsidRDefault="00DA0BF4" w:rsidP="00B72C0B">
      <w:pPr>
        <w:pStyle w:val="a8"/>
        <w:widowControl w:val="0"/>
        <w:rPr>
          <w:rtl/>
        </w:rPr>
      </w:pPr>
      <w:r w:rsidRPr="00A2776C">
        <w:rPr>
          <w:rFonts w:hint="cs"/>
          <w:rtl/>
        </w:rPr>
        <w:t>هر زمان مسلمانان در هر سال این ماه را به روزه اختصاص دهند، مردم عوام و کسانی که نسبت به شریعت آگاهی ندارند چنین فکر می‌کنند که روز</w:t>
      </w:r>
      <w:r w:rsidR="001C1B74" w:rsidRPr="00A2776C">
        <w:rPr>
          <w:rFonts w:hint="cs"/>
          <w:rtl/>
        </w:rPr>
        <w:t>ۀ</w:t>
      </w:r>
      <w:r w:rsidRPr="00A2776C">
        <w:rPr>
          <w:rFonts w:hint="cs"/>
          <w:rtl/>
        </w:rPr>
        <w:t xml:space="preserve"> آن مثل روزه ماه رمضان واجب است. </w:t>
      </w:r>
    </w:p>
    <w:p w:rsidR="00DA0BF4" w:rsidRPr="00A2776C" w:rsidRDefault="00DA0BF4" w:rsidP="00B72C0B">
      <w:pPr>
        <w:pStyle w:val="a8"/>
        <w:widowControl w:val="0"/>
        <w:rPr>
          <w:rtl/>
        </w:rPr>
      </w:pPr>
      <w:r w:rsidRPr="00A2776C">
        <w:rPr>
          <w:rFonts w:hint="cs"/>
          <w:rtl/>
        </w:rPr>
        <w:t>یا اینکه طوری تصور شود که این روزه سنتی ثابت است و پیامبر</w:t>
      </w:r>
      <w:r w:rsidR="00DB720F" w:rsidRPr="00A2776C">
        <w:rPr>
          <w:rFonts w:cs="CTraditional Arabic" w:hint="cs"/>
          <w:rtl/>
        </w:rPr>
        <w:t xml:space="preserve"> ج</w:t>
      </w:r>
      <w:r w:rsidRPr="00A2776C">
        <w:rPr>
          <w:rFonts w:hint="cs"/>
          <w:rtl/>
        </w:rPr>
        <w:t xml:space="preserve"> آن را به طور ویژه قرار داده است و بسان سنت‌های رواتب می‌باشد. </w:t>
      </w:r>
    </w:p>
    <w:p w:rsidR="00DA0BF4" w:rsidRPr="00A2776C" w:rsidRDefault="00DA0BF4" w:rsidP="00A2776C">
      <w:pPr>
        <w:pStyle w:val="a8"/>
        <w:rPr>
          <w:rtl/>
        </w:rPr>
      </w:pPr>
      <w:r w:rsidRPr="00A2776C">
        <w:rPr>
          <w:rFonts w:hint="cs"/>
          <w:rtl/>
        </w:rPr>
        <w:t>تصور شود که روزه در این ماه از سایر ماه</w:t>
      </w:r>
      <w:r w:rsidRPr="00A2776C">
        <w:rPr>
          <w:rFonts w:hint="eastAsia"/>
          <w:rtl/>
        </w:rPr>
        <w:t>‌های</w:t>
      </w:r>
      <w:r w:rsidRPr="00A2776C">
        <w:rPr>
          <w:rFonts w:hint="cs"/>
          <w:rtl/>
        </w:rPr>
        <w:t xml:space="preserve"> دیگر ثوابش بیشتر و زیادتر می‌باشد. مثل روز</w:t>
      </w:r>
      <w:r w:rsidR="001C1B74" w:rsidRPr="00A2776C">
        <w:rPr>
          <w:rFonts w:hint="cs"/>
          <w:rtl/>
        </w:rPr>
        <w:t>ۀ</w:t>
      </w:r>
      <w:r w:rsidRPr="00A2776C">
        <w:rPr>
          <w:rFonts w:hint="cs"/>
          <w:rtl/>
        </w:rPr>
        <w:t xml:space="preserve"> روز عاشورا و یا مثل فضل نماز آخر شب است، پس از فضایل است نه از سنت‌ها و واجبات، و اگر از فضایل بود حتماً پیامبر</w:t>
      </w:r>
      <w:r w:rsidR="00DB720F" w:rsidRPr="00A2776C">
        <w:rPr>
          <w:rFonts w:cs="CTraditional Arabic" w:hint="cs"/>
          <w:rtl/>
        </w:rPr>
        <w:t xml:space="preserve"> ج</w:t>
      </w:r>
      <w:r w:rsidRPr="00A2776C">
        <w:rPr>
          <w:rFonts w:hint="cs"/>
          <w:rtl/>
        </w:rPr>
        <w:t xml:space="preserve"> آن را بیان می</w:t>
      </w:r>
      <w:r w:rsidRPr="00A2776C">
        <w:rPr>
          <w:rFonts w:hint="eastAsia"/>
          <w:rtl/>
        </w:rPr>
        <w:t>‌</w:t>
      </w:r>
      <w:r w:rsidRPr="00A2776C">
        <w:rPr>
          <w:rFonts w:hint="cs"/>
          <w:rtl/>
        </w:rPr>
        <w:t>کرد، و یا حداقل در طول عمر خود یک دفعه آن را انجام می‌داد مثل روز</w:t>
      </w:r>
      <w:r w:rsidR="001C1B74" w:rsidRPr="00A2776C">
        <w:rPr>
          <w:rFonts w:hint="cs"/>
          <w:rtl/>
        </w:rPr>
        <w:t>ۀ</w:t>
      </w:r>
      <w:r w:rsidRPr="00A2776C">
        <w:rPr>
          <w:rFonts w:hint="cs"/>
          <w:rtl/>
        </w:rPr>
        <w:t xml:space="preserve"> روز عاشورا و یا مثل انجام نماز زمانی که یک سوم شب می‌گذشت. </w:t>
      </w:r>
    </w:p>
    <w:p w:rsidR="00DA0BF4" w:rsidRPr="00A2776C" w:rsidRDefault="00DA0BF4" w:rsidP="00A2776C">
      <w:pPr>
        <w:pStyle w:val="a8"/>
        <w:rPr>
          <w:rtl/>
        </w:rPr>
      </w:pPr>
      <w:r w:rsidRPr="00A2776C">
        <w:rPr>
          <w:rFonts w:hint="cs"/>
          <w:rtl/>
        </w:rPr>
        <w:t>پس زمانی که پیامبر</w:t>
      </w:r>
      <w:r w:rsidR="00DB720F" w:rsidRPr="00A2776C">
        <w:rPr>
          <w:rFonts w:cs="CTraditional Arabic" w:hint="cs"/>
          <w:rtl/>
        </w:rPr>
        <w:t xml:space="preserve"> ج</w:t>
      </w:r>
      <w:r w:rsidRPr="00A2776C">
        <w:rPr>
          <w:rFonts w:hint="cs"/>
          <w:rtl/>
        </w:rPr>
        <w:t xml:space="preserve"> آن را انجام نداده، درست نیست که آن را از فضایل قرار دهیم، و به اتفاق علما نه واجب و نه سنت می‌باشد، پس نمی‌توانیم هیچ صورتی را بر آن قرار دهیم، پس روز</w:t>
      </w:r>
      <w:r w:rsidR="001C1B74" w:rsidRPr="00A2776C">
        <w:rPr>
          <w:rFonts w:hint="cs"/>
          <w:rtl/>
        </w:rPr>
        <w:t>ۀ</w:t>
      </w:r>
      <w:r w:rsidRPr="00A2776C">
        <w:rPr>
          <w:rFonts w:hint="cs"/>
          <w:rtl/>
        </w:rPr>
        <w:t xml:space="preserve"> آن و دوام بر آن مکروه می‌باشد تا نزد عوام بعنوان واجب و یا سنت تلقی نشود. و هر گاه شخصی دوست داشت روزه بگیرد و زمینه فراهم بود بصورتی که واجب و یا سنت محسوب نشود در این صورت اشکال ندارد</w:t>
      </w:r>
      <w:r w:rsidR="00EF224C" w:rsidRPr="00A2776C">
        <w:rPr>
          <w:rFonts w:hint="cs"/>
          <w:vertAlign w:val="superscript"/>
          <w:rtl/>
        </w:rPr>
        <w:t>(</w:t>
      </w:r>
      <w:r w:rsidR="00EF224C" w:rsidRPr="00A2776C">
        <w:rPr>
          <w:vertAlign w:val="superscript"/>
          <w:rtl/>
        </w:rPr>
        <w:footnoteReference w:id="419"/>
      </w:r>
      <w:r w:rsidR="00EF224C" w:rsidRPr="00A2776C">
        <w:rPr>
          <w:rFonts w:hint="cs"/>
          <w:vertAlign w:val="superscript"/>
          <w:rtl/>
        </w:rPr>
        <w:t>)</w:t>
      </w:r>
      <w:r w:rsidRPr="00A2776C">
        <w:rPr>
          <w:rFonts w:hint="cs"/>
          <w:rtl/>
        </w:rPr>
        <w:t xml:space="preserve">. </w:t>
      </w:r>
    </w:p>
    <w:p w:rsidR="00DA0BF4" w:rsidRPr="00A2776C" w:rsidRDefault="00DA0BF4" w:rsidP="00A2776C">
      <w:pPr>
        <w:pStyle w:val="a8"/>
        <w:rPr>
          <w:rtl/>
        </w:rPr>
      </w:pPr>
      <w:r w:rsidRPr="00A2776C">
        <w:rPr>
          <w:rFonts w:hint="cs"/>
          <w:rtl/>
        </w:rPr>
        <w:t>آنچه از کلام علمای سلف صالح گذشت برای ما روشن کرد که ماه رجب به روزه اختصاص نیافته، و اختصاص این ماه به روزه توسط اهل جاهلیت به خاطر تعظیم آن است و تعظیم ماه رجب تشبه به اهل جاهلیت است و هر کس به قوم و ملتی تشابه پیدا کند از آن قوم محسوب می‌شود. تخصیص ماه رجب به روزه بدعت است چون پیامبر</w:t>
      </w:r>
      <w:r w:rsidR="00DB720F" w:rsidRPr="00A2776C">
        <w:rPr>
          <w:rFonts w:cs="CTraditional Arabic" w:hint="cs"/>
          <w:rtl/>
        </w:rPr>
        <w:t xml:space="preserve"> ج</w:t>
      </w:r>
      <w:r w:rsidRPr="00A2776C">
        <w:rPr>
          <w:rFonts w:hint="cs"/>
          <w:rtl/>
        </w:rPr>
        <w:t xml:space="preserve"> به آن دستور نداده و آن را عملاً انجام نداده است و خلفای راشدین، تابعین و سلف صالح آن را انجام نداده‌اند، و تمام روایت‌هایی که در مورد روز</w:t>
      </w:r>
      <w:r w:rsidR="001C1B74" w:rsidRPr="00A2776C">
        <w:rPr>
          <w:rFonts w:hint="cs"/>
          <w:rtl/>
        </w:rPr>
        <w:t>ۀ</w:t>
      </w:r>
      <w:r w:rsidRPr="00A2776C">
        <w:rPr>
          <w:rFonts w:hint="cs"/>
          <w:rtl/>
        </w:rPr>
        <w:t xml:space="preserve"> آن آمده‌اند به اتفاق جمهور علما همگی موضوع و ساختگی هستند مگر تعداد کمی از</w:t>
      </w:r>
      <w:r w:rsidR="00984728" w:rsidRPr="00A2776C">
        <w:rPr>
          <w:rFonts w:hint="cs"/>
          <w:rtl/>
        </w:rPr>
        <w:t xml:space="preserve"> آن‌ها ‌</w:t>
      </w:r>
      <w:r w:rsidRPr="00A2776C">
        <w:rPr>
          <w:rFonts w:hint="cs"/>
          <w:rtl/>
        </w:rPr>
        <w:t xml:space="preserve">که خیلی ضعیف می‌باشند و برای استدلال صلاحیت ندارند. </w:t>
      </w:r>
    </w:p>
    <w:p w:rsidR="00DA0BF4" w:rsidRPr="00A2776C" w:rsidRDefault="00DA0BF4" w:rsidP="00A2776C">
      <w:pPr>
        <w:pStyle w:val="a8"/>
        <w:rPr>
          <w:rtl/>
        </w:rPr>
      </w:pPr>
      <w:r w:rsidRPr="00A2776C">
        <w:rPr>
          <w:rFonts w:hint="cs"/>
          <w:rtl/>
        </w:rPr>
        <w:t>از ابن عباس به طور صحیح روایت شده که از روز</w:t>
      </w:r>
      <w:r w:rsidR="001C1B74" w:rsidRPr="00A2776C">
        <w:rPr>
          <w:rFonts w:hint="cs"/>
          <w:rtl/>
        </w:rPr>
        <w:t>ۀ</w:t>
      </w:r>
      <w:r w:rsidRPr="00A2776C">
        <w:rPr>
          <w:rFonts w:hint="cs"/>
          <w:rtl/>
        </w:rPr>
        <w:t xml:space="preserve"> این ماه نهی می‌کرد تا به عید و جشن تبدیل نشود</w:t>
      </w:r>
      <w:r w:rsidR="00EF224C" w:rsidRPr="00A2776C">
        <w:rPr>
          <w:rFonts w:hint="cs"/>
          <w:vertAlign w:val="superscript"/>
          <w:rtl/>
        </w:rPr>
        <w:t>(</w:t>
      </w:r>
      <w:r w:rsidR="00EF224C" w:rsidRPr="00A2776C">
        <w:rPr>
          <w:vertAlign w:val="superscript"/>
          <w:rtl/>
        </w:rPr>
        <w:footnoteReference w:id="420"/>
      </w:r>
      <w:r w:rsidR="00EF224C" w:rsidRPr="00A2776C">
        <w:rPr>
          <w:rFonts w:hint="cs"/>
          <w:vertAlign w:val="superscript"/>
          <w:rtl/>
        </w:rPr>
        <w:t>)</w:t>
      </w:r>
      <w:r w:rsidRPr="00A2776C">
        <w:rPr>
          <w:rFonts w:hint="cs"/>
          <w:rtl/>
        </w:rPr>
        <w:t xml:space="preserve">. </w:t>
      </w:r>
    </w:p>
    <w:p w:rsidR="00DA0BF4" w:rsidRPr="00A2776C" w:rsidRDefault="00DA0BF4" w:rsidP="00B72C0B">
      <w:pPr>
        <w:pStyle w:val="a8"/>
        <w:widowControl w:val="0"/>
        <w:rPr>
          <w:rtl/>
        </w:rPr>
      </w:pPr>
      <w:r w:rsidRPr="00A2776C">
        <w:rPr>
          <w:rFonts w:hint="cs"/>
          <w:rtl/>
        </w:rPr>
        <w:t>و همچنین در جای دیگر می‌فرماید: هرگز پیامبر</w:t>
      </w:r>
      <w:r w:rsidR="00DB720F" w:rsidRPr="00A2776C">
        <w:rPr>
          <w:rFonts w:cs="CTraditional Arabic" w:hint="cs"/>
          <w:rtl/>
        </w:rPr>
        <w:t xml:space="preserve"> ج</w:t>
      </w:r>
      <w:r w:rsidRPr="00A2776C">
        <w:rPr>
          <w:rFonts w:hint="cs"/>
          <w:rtl/>
        </w:rPr>
        <w:t xml:space="preserve"> را ندیده و از او نشنیده‌ایم که روز</w:t>
      </w:r>
      <w:r w:rsidR="001C1B74" w:rsidRPr="00A2776C">
        <w:rPr>
          <w:rFonts w:hint="cs"/>
          <w:rtl/>
        </w:rPr>
        <w:t>ۀ</w:t>
      </w:r>
      <w:r w:rsidRPr="00A2776C">
        <w:rPr>
          <w:rFonts w:hint="cs"/>
          <w:rtl/>
        </w:rPr>
        <w:t xml:space="preserve"> روزی و یا روز</w:t>
      </w:r>
      <w:r w:rsidR="001C1B74" w:rsidRPr="00A2776C">
        <w:rPr>
          <w:rFonts w:hint="cs"/>
          <w:rtl/>
        </w:rPr>
        <w:t>ۀ</w:t>
      </w:r>
      <w:r w:rsidRPr="00A2776C">
        <w:rPr>
          <w:rFonts w:hint="cs"/>
          <w:rtl/>
        </w:rPr>
        <w:t xml:space="preserve"> ماهی را بر روز و یا ماه دیگری برتری دهد به جز روز عاشورا و ماه رمضان را، پس برای اختصاص روز</w:t>
      </w:r>
      <w:r w:rsidR="001C1B74" w:rsidRPr="00A2776C">
        <w:rPr>
          <w:rFonts w:hint="cs"/>
          <w:rtl/>
        </w:rPr>
        <w:t>ۀ</w:t>
      </w:r>
      <w:r w:rsidRPr="00A2776C">
        <w:rPr>
          <w:rFonts w:hint="cs"/>
          <w:rtl/>
        </w:rPr>
        <w:t xml:space="preserve"> ماه رجب اصل و اساسی وجود ندارد والله اعلم. </w:t>
      </w:r>
    </w:p>
    <w:p w:rsidR="00DA0BF4" w:rsidRPr="00A2776C" w:rsidRDefault="00DA0BF4" w:rsidP="00B72C0B">
      <w:pPr>
        <w:pStyle w:val="a8"/>
        <w:widowControl w:val="0"/>
        <w:rPr>
          <w:rtl/>
        </w:rPr>
      </w:pPr>
      <w:r w:rsidRPr="00A2776C">
        <w:rPr>
          <w:rFonts w:hint="cs"/>
          <w:rtl/>
        </w:rPr>
        <w:t xml:space="preserve">اما تخصیص ماه رجب برای انجام عمره، ابن عمر </w:t>
      </w:r>
      <w:r w:rsidR="00EC26F3" w:rsidRPr="00A2776C">
        <w:rPr>
          <w:rFonts w:cs="CTraditional Arabic" w:hint="cs"/>
          <w:rtl/>
        </w:rPr>
        <w:t>ب</w:t>
      </w:r>
      <w:r w:rsidRPr="00A2776C">
        <w:rPr>
          <w:rFonts w:hint="cs"/>
          <w:rtl/>
        </w:rPr>
        <w:t xml:space="preserve"> از پیامبر</w:t>
      </w:r>
      <w:r w:rsidR="00DB720F" w:rsidRPr="00A2776C">
        <w:rPr>
          <w:rFonts w:cs="CTraditional Arabic" w:hint="cs"/>
          <w:rtl/>
        </w:rPr>
        <w:t xml:space="preserve"> ج</w:t>
      </w:r>
      <w:r w:rsidRPr="00A2776C">
        <w:rPr>
          <w:rFonts w:hint="cs"/>
          <w:rtl/>
        </w:rPr>
        <w:t xml:space="preserve"> روایت می‌کند که در ماه رجب عمره انجام داده</w:t>
      </w:r>
      <w:r w:rsidR="00FF4A0F" w:rsidRPr="00A2776C">
        <w:rPr>
          <w:rFonts w:hint="cs"/>
          <w:rtl/>
        </w:rPr>
        <w:t>‌اند،</w:t>
      </w:r>
      <w:r w:rsidRPr="00A2776C">
        <w:rPr>
          <w:rFonts w:hint="cs"/>
          <w:rtl/>
        </w:rPr>
        <w:t xml:space="preserve"> عایش</w:t>
      </w:r>
      <w:r w:rsidR="001C1B74" w:rsidRPr="00A2776C">
        <w:rPr>
          <w:rFonts w:hint="cs"/>
          <w:rtl/>
        </w:rPr>
        <w:t>ۀ</w:t>
      </w:r>
      <w:r w:rsidRPr="00A2776C">
        <w:rPr>
          <w:rFonts w:hint="cs"/>
          <w:rtl/>
        </w:rPr>
        <w:t xml:space="preserve"> صدیقه </w:t>
      </w:r>
      <w:r w:rsidR="00EF224C" w:rsidRPr="00A2776C">
        <w:rPr>
          <w:rFonts w:cs="CTraditional Arabic" w:hint="cs"/>
          <w:rtl/>
        </w:rPr>
        <w:t>ل</w:t>
      </w:r>
      <w:r w:rsidRPr="00A2776C">
        <w:rPr>
          <w:rFonts w:hint="cs"/>
          <w:rtl/>
        </w:rPr>
        <w:t xml:space="preserve"> آن را انکار و رد کرد در حالی که ابن عمر آن را شنید ولی سکوت کرد و هیچ دفاعی نکرد</w:t>
      </w:r>
      <w:r w:rsidR="00EF224C" w:rsidRPr="00A2776C">
        <w:rPr>
          <w:rFonts w:hint="cs"/>
          <w:vertAlign w:val="superscript"/>
          <w:rtl/>
        </w:rPr>
        <w:t>(</w:t>
      </w:r>
      <w:r w:rsidR="00EF224C" w:rsidRPr="00A2776C">
        <w:rPr>
          <w:vertAlign w:val="superscript"/>
          <w:rtl/>
        </w:rPr>
        <w:footnoteReference w:id="421"/>
      </w:r>
      <w:r w:rsidR="00EF224C" w:rsidRPr="00A2776C">
        <w:rPr>
          <w:rFonts w:hint="cs"/>
          <w:vertAlign w:val="superscript"/>
          <w:rtl/>
        </w:rPr>
        <w:t>)</w:t>
      </w:r>
      <w:r w:rsidRPr="00A2776C">
        <w:rPr>
          <w:rFonts w:hint="cs"/>
          <w:rtl/>
        </w:rPr>
        <w:t xml:space="preserve">. </w:t>
      </w:r>
    </w:p>
    <w:p w:rsidR="00DA0BF4" w:rsidRPr="00A2776C" w:rsidRDefault="00DA0BF4" w:rsidP="00A2776C">
      <w:pPr>
        <w:pStyle w:val="a8"/>
        <w:rPr>
          <w:rtl/>
        </w:rPr>
      </w:pPr>
      <w:r w:rsidRPr="00A2776C">
        <w:rPr>
          <w:rFonts w:hint="cs"/>
          <w:rtl/>
        </w:rPr>
        <w:t>عمربن خطاب</w:t>
      </w:r>
      <w:r w:rsidR="00EF224C" w:rsidRPr="00A2776C">
        <w:rPr>
          <w:rFonts w:hint="cs"/>
          <w:rtl/>
        </w:rPr>
        <w:t xml:space="preserve"> </w:t>
      </w:r>
      <w:r w:rsidR="006B39E0" w:rsidRPr="00A2776C">
        <w:rPr>
          <w:rFonts w:cs="CTraditional Arabic"/>
          <w:rtl/>
        </w:rPr>
        <w:t xml:space="preserve">س </w:t>
      </w:r>
      <w:r w:rsidRPr="00A2776C">
        <w:rPr>
          <w:rFonts w:hint="cs"/>
          <w:rtl/>
        </w:rPr>
        <w:t xml:space="preserve">و غیر او عمره را در ماه رجب مستحب و نیکو می‌دانستند، و عایشه و ابن عمر هم عمره را در ماه رجب انجام می‌دادند. </w:t>
      </w:r>
    </w:p>
    <w:p w:rsidR="00DA0BF4" w:rsidRPr="00A2776C" w:rsidRDefault="00DA0BF4" w:rsidP="00A2776C">
      <w:pPr>
        <w:pStyle w:val="a8"/>
        <w:rPr>
          <w:rtl/>
        </w:rPr>
      </w:pPr>
      <w:r w:rsidRPr="00A2776C">
        <w:rPr>
          <w:rFonts w:hint="cs"/>
          <w:rtl/>
        </w:rPr>
        <w:t>ابن سیرین از سلف نقل می‌کند که عمره را در ماه رجب انجام می‌دادند، در واقع خوب‌ترین و به</w:t>
      </w:r>
      <w:r w:rsidRPr="00A2776C">
        <w:rPr>
          <w:rFonts w:hint="eastAsia"/>
          <w:rtl/>
        </w:rPr>
        <w:t>ترین</w:t>
      </w:r>
      <w:r w:rsidRPr="00A2776C">
        <w:rPr>
          <w:rFonts w:hint="cs"/>
          <w:rtl/>
        </w:rPr>
        <w:t xml:space="preserve"> شیو</w:t>
      </w:r>
      <w:r w:rsidR="001C1B74" w:rsidRPr="00A2776C">
        <w:rPr>
          <w:rFonts w:hint="cs"/>
          <w:rtl/>
        </w:rPr>
        <w:t>ۀ</w:t>
      </w:r>
      <w:r w:rsidRPr="00A2776C">
        <w:rPr>
          <w:rFonts w:hint="cs"/>
          <w:rtl/>
        </w:rPr>
        <w:t xml:space="preserve"> حج آن است که حج تمتع در یک سفر و عمره در سفر دیگر یعنی بطور جداگانه و در غیر ماه‌های حج صورت گیرد، که این کار از اتمام حج و عمره بطور جداگانه رأی جمهور صحابه‌ مثل عمر، عثمان، علی و غیر</w:t>
      </w:r>
      <w:r w:rsidR="00984728" w:rsidRPr="00A2776C">
        <w:rPr>
          <w:rFonts w:hint="cs"/>
          <w:rtl/>
        </w:rPr>
        <w:t xml:space="preserve"> آن‌ها ‌</w:t>
      </w:r>
      <w:r w:rsidRPr="00A2776C">
        <w:rPr>
          <w:rFonts w:hint="cs"/>
          <w:rtl/>
        </w:rPr>
        <w:t>می‌باشد</w:t>
      </w:r>
      <w:r w:rsidR="00B862D4" w:rsidRPr="00A2776C">
        <w:rPr>
          <w:rFonts w:hint="cs"/>
          <w:vertAlign w:val="superscript"/>
          <w:rtl/>
        </w:rPr>
        <w:t>(</w:t>
      </w:r>
      <w:r w:rsidR="00B862D4" w:rsidRPr="00A2776C">
        <w:rPr>
          <w:vertAlign w:val="superscript"/>
          <w:rtl/>
        </w:rPr>
        <w:footnoteReference w:id="422"/>
      </w:r>
      <w:r w:rsidR="00B862D4" w:rsidRPr="00A2776C">
        <w:rPr>
          <w:rFonts w:hint="cs"/>
          <w:vertAlign w:val="superscript"/>
          <w:rtl/>
        </w:rPr>
        <w:t>)</w:t>
      </w:r>
      <w:r w:rsidRPr="00A2776C">
        <w:rPr>
          <w:rFonts w:hint="cs"/>
          <w:rtl/>
        </w:rPr>
        <w:t xml:space="preserve">. </w:t>
      </w:r>
    </w:p>
    <w:p w:rsidR="00DA0BF4" w:rsidRPr="00A2776C" w:rsidRDefault="00DA0BF4" w:rsidP="00A2776C">
      <w:pPr>
        <w:pStyle w:val="a8"/>
        <w:rPr>
          <w:rtl/>
        </w:rPr>
      </w:pPr>
      <w:r w:rsidRPr="00A2776C">
        <w:rPr>
          <w:rFonts w:hint="cs"/>
          <w:rtl/>
        </w:rPr>
        <w:t xml:space="preserve">کلام ابن رجب </w:t>
      </w:r>
      <w:r w:rsidR="00890DF8" w:rsidRPr="00A2776C">
        <w:rPr>
          <w:rFonts w:cs="CTraditional Arabic" w:hint="cs"/>
          <w:rtl/>
        </w:rPr>
        <w:t>/</w:t>
      </w:r>
      <w:r w:rsidRPr="00A2776C">
        <w:rPr>
          <w:rFonts w:hint="cs"/>
          <w:rtl/>
        </w:rPr>
        <w:t xml:space="preserve"> بر این مطلب دلالت دارد که عمره در ماه رجب مستحب است، و عمر فاروق</w:t>
      </w:r>
      <w:r w:rsidR="00EF224C" w:rsidRPr="00A2776C">
        <w:rPr>
          <w:rFonts w:hint="cs"/>
          <w:rtl/>
        </w:rPr>
        <w:t xml:space="preserve"> </w:t>
      </w:r>
      <w:r w:rsidR="006B39E0" w:rsidRPr="00A2776C">
        <w:rPr>
          <w:rFonts w:cs="CTraditional Arabic" w:hint="cs"/>
          <w:rtl/>
        </w:rPr>
        <w:t xml:space="preserve">س </w:t>
      </w:r>
      <w:r w:rsidRPr="00A2776C">
        <w:rPr>
          <w:rFonts w:hint="cs"/>
          <w:rtl/>
        </w:rPr>
        <w:t xml:space="preserve">نیز عمره را در ماه رجب انجام داده و مستحب دانسته است، عایشه و ابن عمر </w:t>
      </w:r>
      <w:r w:rsidR="00EC26F3" w:rsidRPr="00A2776C">
        <w:rPr>
          <w:rFonts w:cs="CTraditional Arabic" w:hint="cs"/>
          <w:rtl/>
        </w:rPr>
        <w:t>ب</w:t>
      </w:r>
      <w:r w:rsidRPr="00A2776C">
        <w:rPr>
          <w:rFonts w:hint="cs"/>
          <w:rtl/>
        </w:rPr>
        <w:t xml:space="preserve"> نیز آن را انجام داده‌اند، این قول اول است. </w:t>
      </w:r>
    </w:p>
    <w:p w:rsidR="00DA0BF4" w:rsidRPr="00A2776C" w:rsidRDefault="00DA0BF4" w:rsidP="00A2776C">
      <w:pPr>
        <w:pStyle w:val="a8"/>
        <w:rPr>
          <w:rtl/>
        </w:rPr>
      </w:pPr>
      <w:r w:rsidRPr="00A2776C">
        <w:rPr>
          <w:rFonts w:hint="cs"/>
          <w:rtl/>
        </w:rPr>
        <w:t xml:space="preserve">بیهقی در سنن خود از سعیدبن مسیب روایت می‌کند که عایشه </w:t>
      </w:r>
      <w:r w:rsidR="00EF224C" w:rsidRPr="00A2776C">
        <w:rPr>
          <w:rFonts w:cs="CTraditional Arabic" w:hint="cs"/>
          <w:rtl/>
        </w:rPr>
        <w:t>ل</w:t>
      </w:r>
      <w:r w:rsidRPr="00A2776C">
        <w:rPr>
          <w:rFonts w:hint="cs"/>
          <w:rtl/>
        </w:rPr>
        <w:t xml:space="preserve"> در آخر ذی‌الحجه از روستای جحفه</w:t>
      </w:r>
      <w:r w:rsidR="0003242C" w:rsidRPr="00A2776C">
        <w:rPr>
          <w:rFonts w:hint="cs"/>
          <w:vertAlign w:val="superscript"/>
          <w:rtl/>
        </w:rPr>
        <w:t>(</w:t>
      </w:r>
      <w:r w:rsidRPr="00A2776C">
        <w:rPr>
          <w:vertAlign w:val="superscript"/>
          <w:rtl/>
        </w:rPr>
        <w:footnoteReference w:id="423"/>
      </w:r>
      <w:r w:rsidR="0003242C" w:rsidRPr="00A2776C">
        <w:rPr>
          <w:rFonts w:hint="cs"/>
          <w:vertAlign w:val="superscript"/>
          <w:rtl/>
        </w:rPr>
        <w:t>)</w:t>
      </w:r>
      <w:r w:rsidRPr="00A2776C">
        <w:rPr>
          <w:rFonts w:hint="cs"/>
          <w:rtl/>
        </w:rPr>
        <w:t xml:space="preserve"> عمره را انجام می‌داد، و از مدینه در ماه رجب</w:t>
      </w:r>
    </w:p>
    <w:p w:rsidR="00DA0BF4" w:rsidRPr="00A2776C" w:rsidRDefault="00DA0BF4" w:rsidP="00A2776C">
      <w:pPr>
        <w:pStyle w:val="a8"/>
        <w:rPr>
          <w:rtl/>
        </w:rPr>
      </w:pPr>
      <w:r w:rsidRPr="00A2776C">
        <w:rPr>
          <w:rFonts w:hint="cs"/>
          <w:rtl/>
        </w:rPr>
        <w:t xml:space="preserve"> عمره را انجام می‌داد واز ذوالحلیفه</w:t>
      </w:r>
      <w:r w:rsidR="0003242C" w:rsidRPr="00A2776C">
        <w:rPr>
          <w:rFonts w:hint="cs"/>
          <w:vertAlign w:val="superscript"/>
          <w:rtl/>
        </w:rPr>
        <w:t>(</w:t>
      </w:r>
      <w:r w:rsidRPr="00A2776C">
        <w:rPr>
          <w:vertAlign w:val="superscript"/>
          <w:rtl/>
        </w:rPr>
        <w:footnoteReference w:id="424"/>
      </w:r>
      <w:r w:rsidR="0003242C" w:rsidRPr="00A2776C">
        <w:rPr>
          <w:rFonts w:hint="cs"/>
          <w:vertAlign w:val="superscript"/>
          <w:rtl/>
        </w:rPr>
        <w:t>)</w:t>
      </w:r>
      <w:r w:rsidRPr="00A2776C">
        <w:rPr>
          <w:rFonts w:hint="cs"/>
          <w:rtl/>
        </w:rPr>
        <w:t xml:space="preserve"> لبیک و تسبیح را شروع می‌کرد. </w:t>
      </w:r>
    </w:p>
    <w:p w:rsidR="00DA0BF4" w:rsidRPr="00A2776C" w:rsidRDefault="00DA0BF4" w:rsidP="00A2776C">
      <w:pPr>
        <w:pStyle w:val="a9"/>
        <w:rPr>
          <w:rtl/>
        </w:rPr>
      </w:pPr>
      <w:r w:rsidRPr="00A2776C">
        <w:rPr>
          <w:rFonts w:hint="cs"/>
          <w:rtl/>
        </w:rPr>
        <w:t xml:space="preserve">قول دوم: </w:t>
      </w:r>
    </w:p>
    <w:p w:rsidR="00DA0BF4" w:rsidRPr="00A2776C" w:rsidRDefault="00DA0BF4" w:rsidP="00A2776C">
      <w:pPr>
        <w:pStyle w:val="a8"/>
        <w:rPr>
          <w:rtl/>
        </w:rPr>
      </w:pPr>
      <w:r w:rsidRPr="00A2776C">
        <w:rPr>
          <w:rFonts w:hint="cs"/>
          <w:rtl/>
        </w:rPr>
        <w:t xml:space="preserve">اختصاص ماه رجب برای انجام حج عمره اصل و اساسی ندارد، ابن العطار می‌گوید: آنچه از اهل مکه </w:t>
      </w:r>
      <w:r w:rsidR="00AE784A" w:rsidRPr="00A2776C">
        <w:rPr>
          <w:rStyle w:val="Char4"/>
          <w:rFonts w:hint="cs"/>
          <w:rtl/>
        </w:rPr>
        <w:t>-</w:t>
      </w:r>
      <w:r w:rsidRPr="00A2776C">
        <w:rPr>
          <w:rFonts w:hint="cs"/>
          <w:rtl/>
        </w:rPr>
        <w:t xml:space="preserve"> خداوند شرف و بزرگی</w:t>
      </w:r>
      <w:r w:rsidR="00984728" w:rsidRPr="00A2776C">
        <w:rPr>
          <w:rFonts w:hint="cs"/>
          <w:rtl/>
        </w:rPr>
        <w:t xml:space="preserve"> آن‌ها ‌</w:t>
      </w:r>
      <w:r w:rsidRPr="00A2776C">
        <w:rPr>
          <w:rFonts w:hint="cs"/>
          <w:rtl/>
        </w:rPr>
        <w:t xml:space="preserve">را زیاد کند </w:t>
      </w:r>
      <w:r w:rsidR="00AE784A" w:rsidRPr="00A2776C">
        <w:rPr>
          <w:rStyle w:val="Char4"/>
          <w:rFonts w:hint="cs"/>
          <w:rtl/>
        </w:rPr>
        <w:t>-</w:t>
      </w:r>
      <w:r w:rsidRPr="00A2776C">
        <w:rPr>
          <w:rFonts w:hint="cs"/>
          <w:rtl/>
        </w:rPr>
        <w:t xml:space="preserve"> به من رسیده این است که اکثر</w:t>
      </w:r>
      <w:r w:rsidR="00984728" w:rsidRPr="00A2776C">
        <w:rPr>
          <w:rFonts w:hint="cs"/>
          <w:rtl/>
        </w:rPr>
        <w:t xml:space="preserve"> آن‌ها ‌</w:t>
      </w:r>
      <w:r w:rsidRPr="00A2776C">
        <w:rPr>
          <w:rFonts w:hint="cs"/>
          <w:rtl/>
        </w:rPr>
        <w:t>به انجام عمره در ماه رجب عادات گرفته‌اند، که هیچ اصل و اساسی را برای آن نمی‌دانم، بلکه در حدیثی از پیامبر</w:t>
      </w:r>
      <w:r w:rsidR="00DB720F" w:rsidRPr="00A2776C">
        <w:rPr>
          <w:rFonts w:cs="CTraditional Arabic" w:hint="cs"/>
          <w:rtl/>
        </w:rPr>
        <w:t xml:space="preserve"> ج</w:t>
      </w:r>
      <w:r w:rsidRPr="00A2776C">
        <w:rPr>
          <w:rFonts w:hint="cs"/>
          <w:rtl/>
        </w:rPr>
        <w:t xml:space="preserve"> آمده و ثابت است که می‌فرماید: </w:t>
      </w:r>
      <w:r w:rsidR="00DC61B6" w:rsidRPr="00A2776C">
        <w:rPr>
          <w:rFonts w:hint="cs"/>
          <w:rtl/>
        </w:rPr>
        <w:t>«</w:t>
      </w:r>
      <w:r w:rsidRPr="00A2776C">
        <w:rPr>
          <w:rStyle w:val="Char1"/>
          <w:rtl/>
        </w:rPr>
        <w:t>عمرةٌ ف</w:t>
      </w:r>
      <w:r w:rsidR="00DC61B6" w:rsidRPr="00A2776C">
        <w:rPr>
          <w:rStyle w:val="Char1"/>
          <w:rFonts w:hint="cs"/>
          <w:rtl/>
        </w:rPr>
        <w:t>ي</w:t>
      </w:r>
      <w:r w:rsidRPr="00A2776C">
        <w:rPr>
          <w:rStyle w:val="Char1"/>
          <w:rtl/>
        </w:rPr>
        <w:t xml:space="preserve"> رمضان تعدلُ حجةً</w:t>
      </w:r>
      <w:r w:rsidR="00DC61B6" w:rsidRPr="00A2776C">
        <w:rPr>
          <w:rFonts w:hint="cs"/>
          <w:rtl/>
        </w:rPr>
        <w:t>»</w:t>
      </w:r>
      <w:r w:rsidR="0003242C" w:rsidRPr="00A2776C">
        <w:rPr>
          <w:rFonts w:hint="cs"/>
          <w:vertAlign w:val="superscript"/>
          <w:rtl/>
        </w:rPr>
        <w:t>(</w:t>
      </w:r>
      <w:r w:rsidRPr="00A2776C">
        <w:rPr>
          <w:vertAlign w:val="superscript"/>
          <w:rtl/>
        </w:rPr>
        <w:footnoteReference w:id="425"/>
      </w:r>
      <w:r w:rsidR="0003242C" w:rsidRPr="00A2776C">
        <w:rPr>
          <w:rFonts w:hint="cs"/>
          <w:vertAlign w:val="superscript"/>
          <w:rtl/>
        </w:rPr>
        <w:t>)</w:t>
      </w:r>
      <w:r w:rsidRPr="00A2776C">
        <w:rPr>
          <w:rFonts w:hint="cs"/>
          <w:rtl/>
        </w:rPr>
        <w:t xml:space="preserve"> </w:t>
      </w:r>
      <w:r w:rsidR="0003242C" w:rsidRPr="00A2776C">
        <w:rPr>
          <w:rFonts w:hint="cs"/>
          <w:vertAlign w:val="superscript"/>
          <w:rtl/>
        </w:rPr>
        <w:t>(</w:t>
      </w:r>
      <w:r w:rsidRPr="00A2776C">
        <w:rPr>
          <w:vertAlign w:val="superscript"/>
          <w:rtl/>
        </w:rPr>
        <w:footnoteReference w:id="426"/>
      </w:r>
      <w:r w:rsidR="0003242C" w:rsidRPr="00A2776C">
        <w:rPr>
          <w:rFonts w:hint="cs"/>
          <w:vertAlign w:val="superscript"/>
          <w:rtl/>
        </w:rPr>
        <w:t>)</w:t>
      </w:r>
      <w:r w:rsidRPr="00A2776C">
        <w:rPr>
          <w:rFonts w:hint="cs"/>
          <w:rtl/>
        </w:rPr>
        <w:t xml:space="preserve"> انجام یک عمره در ماه رمضان مثل انجام یک حج تمتع می‌باشد و به انداز</w:t>
      </w:r>
      <w:r w:rsidR="001C1B74" w:rsidRPr="00A2776C">
        <w:rPr>
          <w:rFonts w:hint="cs"/>
          <w:rtl/>
        </w:rPr>
        <w:t>ۀ</w:t>
      </w:r>
      <w:r w:rsidRPr="00A2776C">
        <w:rPr>
          <w:rFonts w:hint="cs"/>
          <w:rtl/>
        </w:rPr>
        <w:t xml:space="preserve"> آن اجر و ثواب دارد. </w:t>
      </w:r>
    </w:p>
    <w:p w:rsidR="00DA0BF4" w:rsidRPr="00A2776C" w:rsidRDefault="00DA0BF4" w:rsidP="00A2776C">
      <w:pPr>
        <w:pStyle w:val="a8"/>
        <w:rPr>
          <w:rtl/>
        </w:rPr>
      </w:pPr>
      <w:r w:rsidRPr="00A2776C">
        <w:rPr>
          <w:rFonts w:hint="cs"/>
          <w:rtl/>
        </w:rPr>
        <w:t>شیخ محمدبن ابراهیم آل الشیخ بیان می‌کند که علما، اختصاص ماه رجب را برای انجام عمره‌های زیاد مکروه می‌دانند</w:t>
      </w:r>
      <w:r w:rsidR="0003242C" w:rsidRPr="00A2776C">
        <w:rPr>
          <w:rFonts w:hint="cs"/>
          <w:vertAlign w:val="superscript"/>
          <w:rtl/>
        </w:rPr>
        <w:t>(</w:t>
      </w:r>
      <w:r w:rsidRPr="00A2776C">
        <w:rPr>
          <w:vertAlign w:val="superscript"/>
          <w:rtl/>
        </w:rPr>
        <w:footnoteReference w:id="427"/>
      </w:r>
      <w:r w:rsidR="0003242C" w:rsidRPr="00A2776C">
        <w:rPr>
          <w:rFonts w:hint="cs"/>
          <w:vertAlign w:val="superscript"/>
          <w:rtl/>
        </w:rPr>
        <w:t>)</w:t>
      </w:r>
      <w:r w:rsidRPr="00A2776C">
        <w:rPr>
          <w:rFonts w:hint="cs"/>
          <w:rtl/>
        </w:rPr>
        <w:t xml:space="preserve">. </w:t>
      </w:r>
    </w:p>
    <w:p w:rsidR="00DA0BF4" w:rsidRPr="00A2776C" w:rsidRDefault="00DA0BF4" w:rsidP="00A2776C">
      <w:pPr>
        <w:pStyle w:val="a8"/>
        <w:rPr>
          <w:rtl/>
        </w:rPr>
      </w:pPr>
      <w:r w:rsidRPr="00A2776C">
        <w:rPr>
          <w:rFonts w:hint="cs"/>
          <w:rtl/>
        </w:rPr>
        <w:t xml:space="preserve">آنچه که من آن را ترجیح می‌دهم </w:t>
      </w:r>
      <w:r w:rsidR="00AE784A" w:rsidRPr="00A2776C">
        <w:rPr>
          <w:rStyle w:val="Char4"/>
          <w:rFonts w:hint="cs"/>
          <w:rtl/>
        </w:rPr>
        <w:t>-</w:t>
      </w:r>
      <w:r w:rsidRPr="00A2776C">
        <w:rPr>
          <w:rFonts w:hint="cs"/>
          <w:rtl/>
        </w:rPr>
        <w:t xml:space="preserve"> والله اعلم </w:t>
      </w:r>
      <w:r w:rsidR="00AE784A" w:rsidRPr="00A2776C">
        <w:rPr>
          <w:rStyle w:val="Char4"/>
          <w:rFonts w:hint="cs"/>
          <w:rtl/>
        </w:rPr>
        <w:t>-</w:t>
      </w:r>
      <w:r w:rsidRPr="00A2776C">
        <w:rPr>
          <w:rFonts w:hint="cs"/>
          <w:rtl/>
        </w:rPr>
        <w:t xml:space="preserve"> اختصاص ماه رجب برای انجام عمره اصل و اساسی ندارد، چون هیچ دلیل شرعی وجود ندارد، با اینکه ثابت شده که پیامبر</w:t>
      </w:r>
      <w:r w:rsidR="00DB720F" w:rsidRPr="00A2776C">
        <w:rPr>
          <w:rFonts w:cs="CTraditional Arabic" w:hint="cs"/>
          <w:rtl/>
        </w:rPr>
        <w:t xml:space="preserve"> ج</w:t>
      </w:r>
      <w:r w:rsidRPr="00A2776C">
        <w:rPr>
          <w:rFonts w:hint="cs"/>
          <w:rtl/>
        </w:rPr>
        <w:t xml:space="preserve"> هیچ وقت در ماه رجب عمره را انجام نداده است. </w:t>
      </w:r>
    </w:p>
    <w:p w:rsidR="00DA0BF4" w:rsidRPr="00A2776C" w:rsidRDefault="00DA0BF4" w:rsidP="00A2776C">
      <w:pPr>
        <w:pStyle w:val="a8"/>
        <w:rPr>
          <w:rtl/>
        </w:rPr>
      </w:pPr>
      <w:r w:rsidRPr="00A2776C">
        <w:rPr>
          <w:rFonts w:hint="cs"/>
          <w:rtl/>
        </w:rPr>
        <w:t>اگر چنانچه برای تخصیص ماه رجب برای عمره فضل و اجری بود حتماً پیامبر</w:t>
      </w:r>
      <w:r w:rsidR="00DB720F" w:rsidRPr="00A2776C">
        <w:rPr>
          <w:rFonts w:cs="CTraditional Arabic" w:hint="cs"/>
          <w:rtl/>
        </w:rPr>
        <w:t xml:space="preserve"> ج</w:t>
      </w:r>
      <w:r w:rsidRPr="00A2776C">
        <w:rPr>
          <w:rFonts w:hint="cs"/>
          <w:rtl/>
        </w:rPr>
        <w:t xml:space="preserve"> امت خود را راهنمایی می‌کرد </w:t>
      </w:r>
      <w:r w:rsidR="00AE784A" w:rsidRPr="00A2776C">
        <w:rPr>
          <w:rStyle w:val="Char4"/>
          <w:rFonts w:hint="cs"/>
          <w:rtl/>
        </w:rPr>
        <w:t>-</w:t>
      </w:r>
      <w:r w:rsidRPr="00A2776C">
        <w:rPr>
          <w:rFonts w:hint="cs"/>
          <w:rtl/>
        </w:rPr>
        <w:t xml:space="preserve"> و خود ایشان هم بر آن حریص بود </w:t>
      </w:r>
      <w:r w:rsidR="00AE784A" w:rsidRPr="00A2776C">
        <w:rPr>
          <w:rStyle w:val="Char4"/>
          <w:rFonts w:hint="cs"/>
          <w:rtl/>
        </w:rPr>
        <w:t>-</w:t>
      </w:r>
      <w:r w:rsidRPr="00A2776C">
        <w:rPr>
          <w:rFonts w:hint="cs"/>
          <w:rtl/>
        </w:rPr>
        <w:t xml:space="preserve"> همانطور که امت خود را برای فضل عمره در ماه رمضان و امثال آن ارشاد کرده است. اما آنچه که نقل شده که عمرابن الخطاب عمره را در ماه رجب مستحب دانسته است سند صحیح آن را پیدا نکرده‌ایم.</w:t>
      </w:r>
    </w:p>
    <w:p w:rsidR="00DA0BF4" w:rsidRPr="00A2776C" w:rsidRDefault="00DA0BF4" w:rsidP="00A2776C">
      <w:pPr>
        <w:pStyle w:val="a8"/>
        <w:rPr>
          <w:rtl/>
        </w:rPr>
      </w:pPr>
      <w:r w:rsidRPr="00A2776C">
        <w:rPr>
          <w:rFonts w:hint="cs"/>
          <w:rtl/>
        </w:rPr>
        <w:t>و اما آنچه که ابن سیرین از علمای سلف نقل می‌کند که</w:t>
      </w:r>
      <w:r w:rsidR="00984728" w:rsidRPr="00A2776C">
        <w:rPr>
          <w:rFonts w:hint="cs"/>
          <w:rtl/>
        </w:rPr>
        <w:t xml:space="preserve"> آن‌ها ‌</w:t>
      </w:r>
      <w:r w:rsidRPr="00A2776C">
        <w:rPr>
          <w:rFonts w:hint="cs"/>
          <w:rtl/>
        </w:rPr>
        <w:t>آن را انجام می‌دادند، این کار دلیل بر اختصاص ماه رجب برای عمره نمی‌شود، چون هدف</w:t>
      </w:r>
      <w:r w:rsidR="00984728" w:rsidRPr="00A2776C">
        <w:rPr>
          <w:rFonts w:hint="cs"/>
          <w:rtl/>
        </w:rPr>
        <w:t xml:space="preserve"> آن‌ها ‌</w:t>
      </w:r>
      <w:r w:rsidR="00AE784A" w:rsidRPr="00A2776C">
        <w:rPr>
          <w:rStyle w:val="Char4"/>
          <w:rFonts w:hint="cs"/>
          <w:rtl/>
        </w:rPr>
        <w:t>-</w:t>
      </w:r>
      <w:r w:rsidRPr="00A2776C">
        <w:rPr>
          <w:rFonts w:hint="cs"/>
          <w:rtl/>
        </w:rPr>
        <w:t xml:space="preserve"> والله اعلم </w:t>
      </w:r>
      <w:r w:rsidR="00AE784A" w:rsidRPr="00A2776C">
        <w:rPr>
          <w:rStyle w:val="Char4"/>
          <w:rFonts w:hint="cs"/>
          <w:rtl/>
        </w:rPr>
        <w:t>-</w:t>
      </w:r>
      <w:r w:rsidRPr="00A2776C">
        <w:rPr>
          <w:rFonts w:hint="cs"/>
          <w:rtl/>
        </w:rPr>
        <w:t xml:space="preserve"> اختصاص ماه رجب برای عمره نبوده است، بلکه قصد و هدف</w:t>
      </w:r>
      <w:r w:rsidR="00984728" w:rsidRPr="00A2776C">
        <w:rPr>
          <w:rFonts w:hint="cs"/>
          <w:rtl/>
        </w:rPr>
        <w:t xml:space="preserve"> آن‌ها ‌</w:t>
      </w:r>
      <w:r w:rsidR="00AE784A" w:rsidRPr="00A2776C">
        <w:rPr>
          <w:rStyle w:val="Char4"/>
          <w:rFonts w:hint="cs"/>
          <w:rtl/>
        </w:rPr>
        <w:t>-</w:t>
      </w:r>
      <w:r w:rsidRPr="00A2776C">
        <w:rPr>
          <w:rFonts w:hint="cs"/>
          <w:rtl/>
        </w:rPr>
        <w:t xml:space="preserve"> والله اعلم </w:t>
      </w:r>
      <w:r w:rsidR="00AE784A" w:rsidRPr="00A2776C">
        <w:rPr>
          <w:rStyle w:val="Char4"/>
          <w:rFonts w:hint="cs"/>
          <w:rtl/>
        </w:rPr>
        <w:t>-</w:t>
      </w:r>
      <w:r w:rsidRPr="00A2776C">
        <w:rPr>
          <w:rFonts w:hint="cs"/>
          <w:rtl/>
        </w:rPr>
        <w:t xml:space="preserve"> انجام حج دریک سفر و عمره در سفر دیگری بوده است، آن هم به خاطر رغبت و شوق برای اتمام حج و عمره‌ای است که به آن دستور داده شده</w:t>
      </w:r>
      <w:r w:rsidR="00FF4A0F" w:rsidRPr="00A2776C">
        <w:rPr>
          <w:rFonts w:hint="cs"/>
          <w:rtl/>
        </w:rPr>
        <w:t>‌اند،</w:t>
      </w:r>
      <w:r w:rsidRPr="00A2776C">
        <w:rPr>
          <w:rFonts w:hint="cs"/>
          <w:rtl/>
        </w:rPr>
        <w:t xml:space="preserve"> همانطور که ابن رجب </w:t>
      </w:r>
      <w:r w:rsidR="00984728" w:rsidRPr="00A2776C">
        <w:rPr>
          <w:rFonts w:hint="cs"/>
          <w:rtl/>
        </w:rPr>
        <w:t>درمیان</w:t>
      </w:r>
      <w:r w:rsidRPr="00A2776C">
        <w:rPr>
          <w:rFonts w:hint="cs"/>
          <w:rtl/>
        </w:rPr>
        <w:t xml:space="preserve"> سخن خود از نقل ابن سیرین از علمای سلف آن را بیان می‌کند و توضیح می‌دهد. </w:t>
      </w:r>
    </w:p>
    <w:p w:rsidR="00DA0BF4" w:rsidRPr="00A2776C" w:rsidRDefault="00DA0BF4" w:rsidP="00A2776C">
      <w:pPr>
        <w:pStyle w:val="a8"/>
        <w:rPr>
          <w:rStyle w:val="Char4"/>
          <w:rtl/>
        </w:rPr>
      </w:pPr>
      <w:r w:rsidRPr="00A2776C">
        <w:rPr>
          <w:rFonts w:hint="cs"/>
          <w:rtl/>
        </w:rPr>
        <w:t xml:space="preserve">و اما روایت بیهقی از عایشه </w:t>
      </w:r>
      <w:r w:rsidR="00EF224C" w:rsidRPr="00A2776C">
        <w:rPr>
          <w:rFonts w:cs="CTraditional Arabic" w:hint="cs"/>
          <w:rtl/>
        </w:rPr>
        <w:t>ل</w:t>
      </w:r>
      <w:r w:rsidRPr="00A2776C">
        <w:rPr>
          <w:rFonts w:hint="cs"/>
          <w:rtl/>
        </w:rPr>
        <w:t xml:space="preserve"> که عمره را در ذی‌الحجه و رجب انجام می‌داد، جواب این است که: این بر عایشه موقوف می‌شود و کار اوست، و احتمال دارد این فعل عایشه </w:t>
      </w:r>
      <w:r w:rsidR="00EF224C" w:rsidRPr="00A2776C">
        <w:rPr>
          <w:rFonts w:cs="CTraditional Arabic" w:hint="cs"/>
          <w:rtl/>
        </w:rPr>
        <w:t>ل</w:t>
      </w:r>
      <w:r w:rsidRPr="00A2776C">
        <w:rPr>
          <w:rFonts w:hint="cs"/>
          <w:rtl/>
        </w:rPr>
        <w:t xml:space="preserve"> جمع و توافقی باشد میان سنت بودن انجام عمره در ماه‌های حرام همانطور که پیامبر</w:t>
      </w:r>
      <w:r w:rsidR="00DB720F" w:rsidRPr="00A2776C">
        <w:rPr>
          <w:rFonts w:cs="CTraditional Arabic" w:hint="cs"/>
          <w:rtl/>
        </w:rPr>
        <w:t xml:space="preserve"> ج</w:t>
      </w:r>
      <w:r w:rsidRPr="00A2776C">
        <w:rPr>
          <w:rFonts w:hint="cs"/>
          <w:rtl/>
        </w:rPr>
        <w:t xml:space="preserve"> آن را انجام داد و میان فضل انجام حج تمتع در یک سفر و عمره در سفر دیگر بطور جداگانه، اگر در تخصیص ماه رجب برای عمره فضل و بزرگی وجود داشت و یا امتیازی بود عایشه </w:t>
      </w:r>
      <w:r w:rsidR="00EF224C" w:rsidRPr="00A2776C">
        <w:rPr>
          <w:rFonts w:cs="CTraditional Arabic" w:hint="cs"/>
          <w:rtl/>
        </w:rPr>
        <w:t>ل</w:t>
      </w:r>
      <w:r w:rsidRPr="00A2776C">
        <w:rPr>
          <w:rFonts w:hint="cs"/>
          <w:rtl/>
        </w:rPr>
        <w:t xml:space="preserve"> آن را بیان می‌کرد، فضل و خیر در پیروی از پیامبر</w:t>
      </w:r>
      <w:r w:rsidR="00DB720F" w:rsidRPr="00A2776C">
        <w:rPr>
          <w:rFonts w:cs="CTraditional Arabic" w:hint="cs"/>
          <w:rtl/>
        </w:rPr>
        <w:t xml:space="preserve"> ج</w:t>
      </w:r>
      <w:r w:rsidRPr="00A2776C">
        <w:rPr>
          <w:rFonts w:hint="cs"/>
          <w:rtl/>
        </w:rPr>
        <w:t xml:space="preserve"> است که هیچ وقت در ماه رجب عمره را انجام نداده</w:t>
      </w:r>
      <w:r w:rsidR="00FF4A0F" w:rsidRPr="00A2776C">
        <w:rPr>
          <w:rFonts w:hint="cs"/>
          <w:rtl/>
        </w:rPr>
        <w:t xml:space="preserve">‌اند </w:t>
      </w:r>
      <w:r w:rsidRPr="00A2776C">
        <w:rPr>
          <w:rFonts w:hint="cs"/>
          <w:rtl/>
        </w:rPr>
        <w:t>والله اعلم. ابوشامه می‌گوید: درست نیست که عبادات را به اوقات و زمان‌هایی اختصاص دهیم که شریعت</w:t>
      </w:r>
      <w:r w:rsidR="00984728" w:rsidRPr="00A2776C">
        <w:rPr>
          <w:rFonts w:hint="cs"/>
          <w:rtl/>
        </w:rPr>
        <w:t xml:space="preserve"> آن‌ها ‌</w:t>
      </w:r>
      <w:r w:rsidRPr="00A2776C">
        <w:rPr>
          <w:rFonts w:hint="cs"/>
          <w:rtl/>
        </w:rPr>
        <w:t>را تعیین نکرده است، بلکه تمام کارهای خیر و نیکو در تمام زمان‌ها اجازه داده شده‌اند، بعضی بر بعض دیگری برتری ندارند، مگر اینکه شریعت آن را برتری داده باشد و یا آن را به نوعی از عبادت اختصاص داده باشد، اگر چنین بود فقط آن عبادت با آن فضیلت اختصاص پیدا می</w:t>
      </w:r>
      <w:r w:rsidRPr="00A2776C">
        <w:rPr>
          <w:rFonts w:hint="eastAsia"/>
          <w:rtl/>
        </w:rPr>
        <w:t>‌</w:t>
      </w:r>
      <w:r w:rsidRPr="00A2776C">
        <w:rPr>
          <w:rFonts w:hint="cs"/>
          <w:rtl/>
        </w:rPr>
        <w:t>کند نه غیر آن، مثل روز</w:t>
      </w:r>
      <w:r w:rsidR="001C1B74" w:rsidRPr="00A2776C">
        <w:rPr>
          <w:rFonts w:hint="cs"/>
          <w:rtl/>
        </w:rPr>
        <w:t>ۀ</w:t>
      </w:r>
      <w:r w:rsidRPr="00A2776C">
        <w:rPr>
          <w:rFonts w:hint="cs"/>
          <w:rtl/>
        </w:rPr>
        <w:t xml:space="preserve"> روز عرفه و عاشورا، و نماز وسط شب، عمره در رمضان. و از زمان‌هایی که شریعت اعمال خیر را در</w:t>
      </w:r>
      <w:r w:rsidR="00984728" w:rsidRPr="00A2776C">
        <w:rPr>
          <w:rFonts w:hint="cs"/>
          <w:rtl/>
        </w:rPr>
        <w:t xml:space="preserve"> آن‌ها ‌</w:t>
      </w:r>
      <w:r w:rsidRPr="00A2776C">
        <w:rPr>
          <w:rFonts w:hint="cs"/>
          <w:rtl/>
        </w:rPr>
        <w:t>برتری و تفضیل داده است مثل: ده روزه اول ذی‌الحجه، لیلة القدر</w:t>
      </w:r>
      <w:r w:rsidRPr="00A2776C">
        <w:rPr>
          <w:rStyle w:val="Char4"/>
          <w:rFonts w:hint="cs"/>
          <w:rtl/>
        </w:rPr>
        <w:t xml:space="preserve"> که از هزار ماه بهتر است، هر عملی در آن شب از عمل و کار در هزار ماه بهتر است که در آن </w:t>
      </w:r>
      <w:r w:rsidRPr="00A2776C">
        <w:rPr>
          <w:rFonts w:hint="cs"/>
          <w:rtl/>
        </w:rPr>
        <w:t>لیلة القدر</w:t>
      </w:r>
      <w:r w:rsidRPr="00A2776C">
        <w:rPr>
          <w:rStyle w:val="Char4"/>
          <w:rFonts w:hint="cs"/>
          <w:rtl/>
        </w:rPr>
        <w:t xml:space="preserve"> وجود ندارد، و خلاصه مکلفین مقام و اجاز</w:t>
      </w:r>
      <w:r w:rsidR="001C1B74" w:rsidRPr="00A2776C">
        <w:rPr>
          <w:rStyle w:val="Char4"/>
          <w:rFonts w:hint="cs"/>
          <w:rtl/>
        </w:rPr>
        <w:t>ۀ</w:t>
      </w:r>
      <w:r w:rsidRPr="00A2776C">
        <w:rPr>
          <w:rStyle w:val="Char4"/>
          <w:rFonts w:hint="cs"/>
          <w:rtl/>
        </w:rPr>
        <w:t xml:space="preserve"> تخصیص را ندارند بلکه این مقام و اجازه مخصوص شارع </w:t>
      </w:r>
      <w:r w:rsidR="00AE784A" w:rsidRPr="00A2776C">
        <w:rPr>
          <w:rStyle w:val="Char4"/>
          <w:rFonts w:hint="cs"/>
          <w:rtl/>
        </w:rPr>
        <w:t>-</w:t>
      </w:r>
      <w:r w:rsidRPr="00A2776C">
        <w:rPr>
          <w:rStyle w:val="Char4"/>
          <w:rFonts w:hint="cs"/>
          <w:rtl/>
        </w:rPr>
        <w:t xml:space="preserve"> خدا و رسول</w:t>
      </w:r>
      <w:r w:rsidR="00DB720F" w:rsidRPr="00A2776C">
        <w:rPr>
          <w:rStyle w:val="Char4"/>
          <w:rFonts w:hint="cs"/>
          <w:rtl/>
        </w:rPr>
        <w:t xml:space="preserve"> </w:t>
      </w:r>
      <w:r w:rsidR="00252C1C" w:rsidRPr="00A2776C">
        <w:rPr>
          <w:rStyle w:val="Char4"/>
          <w:rFonts w:cs="CTraditional Arabic" w:hint="cs"/>
          <w:rtl/>
        </w:rPr>
        <w:t>ج</w:t>
      </w:r>
      <w:r w:rsidRPr="00A2776C">
        <w:rPr>
          <w:rStyle w:val="Char4"/>
          <w:rFonts w:hint="cs"/>
          <w:rtl/>
        </w:rPr>
        <w:t xml:space="preserve"> او </w:t>
      </w:r>
      <w:r w:rsidR="00AE784A" w:rsidRPr="00A2776C">
        <w:rPr>
          <w:rStyle w:val="Char4"/>
          <w:rFonts w:hint="cs"/>
          <w:rtl/>
        </w:rPr>
        <w:t>-</w:t>
      </w:r>
      <w:r w:rsidRPr="00A2776C">
        <w:rPr>
          <w:rStyle w:val="Char4"/>
          <w:rFonts w:hint="cs"/>
          <w:rtl/>
        </w:rPr>
        <w:t xml:space="preserve"> می‌باشد</w:t>
      </w:r>
      <w:r w:rsidR="0003242C" w:rsidRPr="00A2776C">
        <w:rPr>
          <w:rStyle w:val="Char4"/>
          <w:rFonts w:hint="cs"/>
          <w:vertAlign w:val="superscript"/>
          <w:rtl/>
        </w:rPr>
        <w:t>(</w:t>
      </w:r>
      <w:r w:rsidRPr="00A2776C">
        <w:rPr>
          <w:rStyle w:val="Char4"/>
          <w:vertAlign w:val="superscript"/>
          <w:rtl/>
        </w:rPr>
        <w:footnoteReference w:id="428"/>
      </w:r>
      <w:r w:rsidR="0003242C" w:rsidRPr="00A2776C">
        <w:rPr>
          <w:rStyle w:val="Char4"/>
          <w:rFonts w:hint="cs"/>
          <w:vertAlign w:val="superscript"/>
          <w:rtl/>
        </w:rPr>
        <w:t>)</w:t>
      </w:r>
      <w:r w:rsidRPr="00A2776C">
        <w:rPr>
          <w:rStyle w:val="Char4"/>
          <w:rFonts w:hint="cs"/>
          <w:rtl/>
        </w:rPr>
        <w:t xml:space="preserve">. والله اعلم. </w:t>
      </w:r>
    </w:p>
    <w:p w:rsidR="00DA0BF4" w:rsidRPr="00A2776C" w:rsidRDefault="00DA0BF4" w:rsidP="00A2776C">
      <w:pPr>
        <w:pStyle w:val="a2"/>
        <w:rPr>
          <w:rtl/>
        </w:rPr>
      </w:pPr>
      <w:bookmarkStart w:id="147" w:name="_Toc272451921"/>
      <w:bookmarkStart w:id="148" w:name="_Toc436400641"/>
      <w:r w:rsidRPr="00A2776C">
        <w:rPr>
          <w:rFonts w:hint="cs"/>
          <w:rtl/>
        </w:rPr>
        <w:t xml:space="preserve">بحث چهارم: بدعت بودن </w:t>
      </w:r>
      <w:r w:rsidRPr="00A2776C">
        <w:rPr>
          <w:rFonts w:ascii="Lotus Linotype" w:hAnsi="Lotus Linotype"/>
          <w:rtl/>
        </w:rPr>
        <w:t>صلا</w:t>
      </w:r>
      <w:r w:rsidRPr="00A2776C">
        <w:rPr>
          <w:rFonts w:ascii="Lotus Linotype" w:hAnsi="Lotus Linotype" w:cs="Lotus Linotype"/>
          <w:sz w:val="36"/>
          <w:szCs w:val="36"/>
          <w:rtl/>
        </w:rPr>
        <w:t>ة</w:t>
      </w:r>
      <w:r w:rsidRPr="00A2776C">
        <w:rPr>
          <w:rFonts w:ascii="Lotus Linotype" w:hAnsi="Lotus Linotype"/>
          <w:sz w:val="36"/>
          <w:szCs w:val="36"/>
          <w:rtl/>
        </w:rPr>
        <w:t xml:space="preserve"> </w:t>
      </w:r>
      <w:r w:rsidRPr="00A2776C">
        <w:rPr>
          <w:rFonts w:ascii="Lotus Linotype" w:hAnsi="Lotus Linotype"/>
          <w:rtl/>
        </w:rPr>
        <w:t>الرغائب</w:t>
      </w:r>
      <w:bookmarkEnd w:id="147"/>
      <w:bookmarkEnd w:id="148"/>
      <w:r w:rsidRPr="00A2776C">
        <w:rPr>
          <w:rFonts w:hint="cs"/>
          <w:rtl/>
        </w:rPr>
        <w:t xml:space="preserve"> </w:t>
      </w:r>
    </w:p>
    <w:p w:rsidR="00DA0BF4" w:rsidRPr="00A2776C" w:rsidRDefault="00DA0BF4" w:rsidP="00A2776C">
      <w:pPr>
        <w:pStyle w:val="a8"/>
        <w:rPr>
          <w:rtl/>
        </w:rPr>
      </w:pPr>
      <w:r w:rsidRPr="00A2776C">
        <w:rPr>
          <w:rFonts w:hint="cs"/>
          <w:rtl/>
        </w:rPr>
        <w:t>نماز رغائب از بدعت‌هایی است که در ماه رجب پیدا شده است، که در اولین شب جمع</w:t>
      </w:r>
      <w:r w:rsidR="001C1B74" w:rsidRPr="00A2776C">
        <w:rPr>
          <w:rFonts w:hint="cs"/>
          <w:rtl/>
        </w:rPr>
        <w:t>ۀ</w:t>
      </w:r>
      <w:r w:rsidRPr="00A2776C">
        <w:rPr>
          <w:rFonts w:hint="cs"/>
          <w:rtl/>
        </w:rPr>
        <w:t xml:space="preserve"> ماه رجب بین نماز مغرب و عشاء صورت می‌گیرد، که روز پنج‌شنبه قبل از این جمعه را روزه می‌گیرند. </w:t>
      </w:r>
    </w:p>
    <w:p w:rsidR="00DA0BF4" w:rsidRPr="00A2776C" w:rsidRDefault="00DA0BF4" w:rsidP="00A2776C">
      <w:pPr>
        <w:pStyle w:val="a8"/>
        <w:rPr>
          <w:rtl/>
        </w:rPr>
      </w:pPr>
      <w:r w:rsidRPr="00A2776C">
        <w:rPr>
          <w:rFonts w:hint="cs"/>
          <w:rtl/>
        </w:rPr>
        <w:t>ریش</w:t>
      </w:r>
      <w:r w:rsidR="001C1B74" w:rsidRPr="00A2776C">
        <w:rPr>
          <w:rFonts w:hint="cs"/>
          <w:rtl/>
        </w:rPr>
        <w:t>ۀ</w:t>
      </w:r>
      <w:r w:rsidRPr="00A2776C">
        <w:rPr>
          <w:rFonts w:hint="cs"/>
          <w:rtl/>
        </w:rPr>
        <w:t xml:space="preserve"> آن حدیثی موضوع و ساختگی است که از زبان پیامبر</w:t>
      </w:r>
      <w:r w:rsidR="00DB720F" w:rsidRPr="00A2776C">
        <w:rPr>
          <w:rFonts w:cs="CTraditional Arabic" w:hint="cs"/>
          <w:rtl/>
        </w:rPr>
        <w:t xml:space="preserve"> ج</w:t>
      </w:r>
      <w:r w:rsidRPr="00A2776C">
        <w:rPr>
          <w:rFonts w:hint="cs"/>
          <w:rtl/>
        </w:rPr>
        <w:t xml:space="preserve"> درست کرده‌اند، صفت و اجر و ثواب این نماز به صورت زیر وارد شده است: </w:t>
      </w:r>
    </w:p>
    <w:p w:rsidR="00DA0BF4" w:rsidRPr="00A2776C" w:rsidRDefault="00DA0BF4" w:rsidP="00A2776C">
      <w:pPr>
        <w:pStyle w:val="a5"/>
        <w:rPr>
          <w:rtl/>
        </w:rPr>
      </w:pPr>
      <w:bookmarkStart w:id="149" w:name="_Toc272451922"/>
      <w:bookmarkStart w:id="150" w:name="_Toc436400642"/>
      <w:r w:rsidRPr="00A2776C">
        <w:rPr>
          <w:rFonts w:hint="cs"/>
          <w:rtl/>
        </w:rPr>
        <w:t>اوصاف آن</w:t>
      </w:r>
      <w:bookmarkEnd w:id="149"/>
      <w:bookmarkEnd w:id="150"/>
      <w:r w:rsidRPr="00A2776C">
        <w:rPr>
          <w:rFonts w:hint="cs"/>
          <w:rtl/>
        </w:rPr>
        <w:t xml:space="preserve"> </w:t>
      </w:r>
    </w:p>
    <w:p w:rsidR="00DA0BF4" w:rsidRPr="00A2776C" w:rsidRDefault="00DA0BF4" w:rsidP="00B72C0B">
      <w:pPr>
        <w:pStyle w:val="a8"/>
        <w:rPr>
          <w:rtl/>
        </w:rPr>
      </w:pPr>
      <w:r w:rsidRPr="00A2776C">
        <w:rPr>
          <w:rFonts w:hint="cs"/>
          <w:rtl/>
        </w:rPr>
        <w:t>انس بن مالک از پیامبر</w:t>
      </w:r>
      <w:r w:rsidR="00DB720F" w:rsidRPr="00A2776C">
        <w:rPr>
          <w:rFonts w:cs="CTraditional Arabic" w:hint="cs"/>
          <w:rtl/>
        </w:rPr>
        <w:t xml:space="preserve"> ج</w:t>
      </w:r>
      <w:r w:rsidRPr="00A2776C">
        <w:rPr>
          <w:rFonts w:hint="cs"/>
          <w:rtl/>
        </w:rPr>
        <w:t xml:space="preserve"> روایت کرده است که ایشان فرمود: </w:t>
      </w:r>
      <w:r w:rsidRPr="00A2776C">
        <w:rPr>
          <w:rStyle w:val="Char8"/>
          <w:rtl/>
        </w:rPr>
        <w:t>«</w:t>
      </w:r>
      <w:r w:rsidRPr="00A2776C">
        <w:rPr>
          <w:rStyle w:val="Char3"/>
          <w:rtl/>
        </w:rPr>
        <w:t>رجب شهر الله، وشعبان شهر</w:t>
      </w:r>
      <w:r w:rsidR="00AF0FC2" w:rsidRPr="00A2776C">
        <w:rPr>
          <w:rStyle w:val="Char3"/>
          <w:rtl/>
        </w:rPr>
        <w:t>ي</w:t>
      </w:r>
      <w:r w:rsidRPr="00A2776C">
        <w:rPr>
          <w:rStyle w:val="Char3"/>
          <w:rtl/>
        </w:rPr>
        <w:t>، ورمضان شهر أمت</w:t>
      </w:r>
      <w:r w:rsidR="00AF0FC2" w:rsidRPr="00A2776C">
        <w:rPr>
          <w:rStyle w:val="Char3"/>
          <w:rtl/>
        </w:rPr>
        <w:t>ي</w:t>
      </w:r>
      <w:r w:rsidRPr="00A2776C">
        <w:rPr>
          <w:rStyle w:val="Char3"/>
          <w:rtl/>
        </w:rPr>
        <w:t xml:space="preserve"> ...، وما من أحد </w:t>
      </w:r>
      <w:r w:rsidR="00AF0FC2" w:rsidRPr="00A2776C">
        <w:rPr>
          <w:rStyle w:val="Char3"/>
          <w:rtl/>
        </w:rPr>
        <w:t>ي</w:t>
      </w:r>
      <w:r w:rsidRPr="00A2776C">
        <w:rPr>
          <w:rStyle w:val="Char3"/>
          <w:rtl/>
        </w:rPr>
        <w:t xml:space="preserve">صوم </w:t>
      </w:r>
      <w:r w:rsidR="00AF0FC2" w:rsidRPr="00A2776C">
        <w:rPr>
          <w:rStyle w:val="Char3"/>
          <w:rtl/>
        </w:rPr>
        <w:t>ي</w:t>
      </w:r>
      <w:r w:rsidRPr="00A2776C">
        <w:rPr>
          <w:rStyle w:val="Char3"/>
          <w:rtl/>
        </w:rPr>
        <w:t>وم الخم</w:t>
      </w:r>
      <w:r w:rsidR="00AF0FC2" w:rsidRPr="00A2776C">
        <w:rPr>
          <w:rStyle w:val="Char3"/>
          <w:rtl/>
        </w:rPr>
        <w:t>ي</w:t>
      </w:r>
      <w:r w:rsidRPr="00A2776C">
        <w:rPr>
          <w:rStyle w:val="Char3"/>
          <w:rtl/>
        </w:rPr>
        <w:t>س،</w:t>
      </w:r>
      <w:r w:rsidRPr="00A2776C">
        <w:rPr>
          <w:rStyle w:val="Char3"/>
          <w:rFonts w:hint="cs"/>
          <w:rtl/>
        </w:rPr>
        <w:t xml:space="preserve"> </w:t>
      </w:r>
      <w:r w:rsidRPr="00A2776C">
        <w:rPr>
          <w:rStyle w:val="Char3"/>
          <w:rtl/>
        </w:rPr>
        <w:t>أول خ</w:t>
      </w:r>
      <w:r w:rsidR="00B55D77" w:rsidRPr="00A2776C">
        <w:rPr>
          <w:rStyle w:val="Char3"/>
          <w:rFonts w:hint="cs"/>
          <w:rtl/>
        </w:rPr>
        <w:t>ــ</w:t>
      </w:r>
      <w:r w:rsidRPr="00A2776C">
        <w:rPr>
          <w:rStyle w:val="Char3"/>
          <w:rtl/>
        </w:rPr>
        <w:t>م</w:t>
      </w:r>
      <w:r w:rsidR="00AF0FC2" w:rsidRPr="00A2776C">
        <w:rPr>
          <w:rStyle w:val="Char3"/>
          <w:rtl/>
        </w:rPr>
        <w:t>ي</w:t>
      </w:r>
      <w:r w:rsidRPr="00A2776C">
        <w:rPr>
          <w:rStyle w:val="Char3"/>
          <w:rtl/>
        </w:rPr>
        <w:t>س ف</w:t>
      </w:r>
      <w:r w:rsidR="00AF0FC2" w:rsidRPr="00A2776C">
        <w:rPr>
          <w:rStyle w:val="Char3"/>
          <w:rtl/>
        </w:rPr>
        <w:t>ي</w:t>
      </w:r>
      <w:r w:rsidRPr="00A2776C">
        <w:rPr>
          <w:rStyle w:val="Char3"/>
          <w:rtl/>
        </w:rPr>
        <w:t xml:space="preserve"> رجب، ثم </w:t>
      </w:r>
      <w:r w:rsidR="00AF0FC2" w:rsidRPr="00A2776C">
        <w:rPr>
          <w:rStyle w:val="Char3"/>
          <w:rtl/>
        </w:rPr>
        <w:t>ي</w:t>
      </w:r>
      <w:r w:rsidRPr="00A2776C">
        <w:rPr>
          <w:rStyle w:val="Char3"/>
          <w:rtl/>
        </w:rPr>
        <w:t>صل</w:t>
      </w:r>
      <w:r w:rsidR="00AF0FC2" w:rsidRPr="00A2776C">
        <w:rPr>
          <w:rStyle w:val="Char3"/>
          <w:rtl/>
        </w:rPr>
        <w:t>ي</w:t>
      </w:r>
      <w:r w:rsidRPr="00A2776C">
        <w:rPr>
          <w:rStyle w:val="Char3"/>
          <w:rtl/>
        </w:rPr>
        <w:t xml:space="preserve"> ف</w:t>
      </w:r>
      <w:r w:rsidR="00AF0FC2" w:rsidRPr="00A2776C">
        <w:rPr>
          <w:rStyle w:val="Char3"/>
          <w:rtl/>
        </w:rPr>
        <w:t>ي</w:t>
      </w:r>
      <w:r w:rsidRPr="00A2776C">
        <w:rPr>
          <w:rStyle w:val="Char3"/>
          <w:rtl/>
        </w:rPr>
        <w:t>ما ب</w:t>
      </w:r>
      <w:r w:rsidR="00AF0FC2" w:rsidRPr="00A2776C">
        <w:rPr>
          <w:rStyle w:val="Char3"/>
          <w:rtl/>
        </w:rPr>
        <w:t>ي</w:t>
      </w:r>
      <w:r w:rsidRPr="00A2776C">
        <w:rPr>
          <w:rStyle w:val="Char3"/>
          <w:rtl/>
        </w:rPr>
        <w:t>ن العشاء والعتم</w:t>
      </w:r>
      <w:r w:rsidR="00AF0FC2" w:rsidRPr="00A2776C">
        <w:rPr>
          <w:rStyle w:val="Char3"/>
          <w:rtl/>
        </w:rPr>
        <w:t>ة</w:t>
      </w:r>
      <w:r w:rsidRPr="00A2776C">
        <w:rPr>
          <w:rStyle w:val="Char3"/>
          <w:rtl/>
        </w:rPr>
        <w:t xml:space="preserve">، </w:t>
      </w:r>
      <w:r w:rsidR="00AF0FC2" w:rsidRPr="00A2776C">
        <w:rPr>
          <w:rStyle w:val="Char3"/>
          <w:rtl/>
        </w:rPr>
        <w:t>ي</w:t>
      </w:r>
      <w:r w:rsidRPr="00A2776C">
        <w:rPr>
          <w:rStyle w:val="Char3"/>
          <w:rtl/>
        </w:rPr>
        <w:t>عن</w:t>
      </w:r>
      <w:r w:rsidR="00AF0FC2" w:rsidRPr="00A2776C">
        <w:rPr>
          <w:rStyle w:val="Char3"/>
          <w:rtl/>
        </w:rPr>
        <w:t>ي</w:t>
      </w:r>
      <w:r w:rsidRPr="00A2776C">
        <w:rPr>
          <w:rStyle w:val="Char3"/>
          <w:rtl/>
        </w:rPr>
        <w:t xml:space="preserve"> ل</w:t>
      </w:r>
      <w:r w:rsidR="00AF0FC2" w:rsidRPr="00A2776C">
        <w:rPr>
          <w:rStyle w:val="Char3"/>
          <w:rtl/>
        </w:rPr>
        <w:t>ي</w:t>
      </w:r>
      <w:r w:rsidRPr="00A2776C">
        <w:rPr>
          <w:rStyle w:val="Char3"/>
          <w:rtl/>
        </w:rPr>
        <w:t>ل</w:t>
      </w:r>
      <w:r w:rsidR="00AF0FC2" w:rsidRPr="00A2776C">
        <w:rPr>
          <w:rStyle w:val="Char3"/>
          <w:rtl/>
        </w:rPr>
        <w:t>ة</w:t>
      </w:r>
      <w:r w:rsidRPr="00A2776C">
        <w:rPr>
          <w:rStyle w:val="Char3"/>
          <w:rtl/>
        </w:rPr>
        <w:t xml:space="preserve"> الجمع</w:t>
      </w:r>
      <w:r w:rsidR="00AF0FC2" w:rsidRPr="00A2776C">
        <w:rPr>
          <w:rStyle w:val="Char3"/>
          <w:rtl/>
        </w:rPr>
        <w:t>ة</w:t>
      </w:r>
      <w:r w:rsidRPr="00A2776C">
        <w:rPr>
          <w:rStyle w:val="Char3"/>
          <w:rtl/>
        </w:rPr>
        <w:t>، ثنت</w:t>
      </w:r>
      <w:r w:rsidR="00AF0FC2" w:rsidRPr="00A2776C">
        <w:rPr>
          <w:rStyle w:val="Char3"/>
          <w:rtl/>
        </w:rPr>
        <w:t>ي</w:t>
      </w:r>
      <w:r w:rsidRPr="00A2776C">
        <w:rPr>
          <w:rStyle w:val="Char3"/>
          <w:rtl/>
        </w:rPr>
        <w:t xml:space="preserve"> عشر</w:t>
      </w:r>
      <w:r w:rsidR="00AF0FC2" w:rsidRPr="00A2776C">
        <w:rPr>
          <w:rStyle w:val="Char3"/>
          <w:rtl/>
        </w:rPr>
        <w:t>ة</w:t>
      </w:r>
      <w:r w:rsidRPr="00A2776C">
        <w:rPr>
          <w:rStyle w:val="Char3"/>
          <w:rtl/>
        </w:rPr>
        <w:t xml:space="preserve"> ر</w:t>
      </w:r>
      <w:r w:rsidR="00C172E8" w:rsidRPr="00A2776C">
        <w:rPr>
          <w:rStyle w:val="Char3"/>
          <w:rtl/>
        </w:rPr>
        <w:t>ك</w:t>
      </w:r>
      <w:r w:rsidRPr="00A2776C">
        <w:rPr>
          <w:rStyle w:val="Char3"/>
          <w:rtl/>
        </w:rPr>
        <w:t>ع</w:t>
      </w:r>
      <w:r w:rsidR="00AF0FC2" w:rsidRPr="00A2776C">
        <w:rPr>
          <w:rStyle w:val="Char3"/>
          <w:rtl/>
        </w:rPr>
        <w:t>ة</w:t>
      </w:r>
      <w:r w:rsidRPr="00A2776C">
        <w:rPr>
          <w:rStyle w:val="Char3"/>
          <w:rtl/>
        </w:rPr>
        <w:t xml:space="preserve">، </w:t>
      </w:r>
      <w:r w:rsidR="00AF0FC2" w:rsidRPr="00A2776C">
        <w:rPr>
          <w:rStyle w:val="Char3"/>
          <w:rtl/>
        </w:rPr>
        <w:t>ي</w:t>
      </w:r>
      <w:r w:rsidRPr="00A2776C">
        <w:rPr>
          <w:rStyle w:val="Char3"/>
          <w:rtl/>
        </w:rPr>
        <w:t>قرأ ف</w:t>
      </w:r>
      <w:r w:rsidR="00AF0FC2" w:rsidRPr="00A2776C">
        <w:rPr>
          <w:rStyle w:val="Char3"/>
          <w:rtl/>
        </w:rPr>
        <w:t>ي</w:t>
      </w:r>
      <w:r w:rsidRPr="00A2776C">
        <w:rPr>
          <w:rStyle w:val="Char3"/>
          <w:rtl/>
        </w:rPr>
        <w:t xml:space="preserve"> </w:t>
      </w:r>
      <w:r w:rsidR="00C172E8" w:rsidRPr="00A2776C">
        <w:rPr>
          <w:rStyle w:val="Char3"/>
          <w:rtl/>
        </w:rPr>
        <w:t>ك</w:t>
      </w:r>
      <w:r w:rsidRPr="00A2776C">
        <w:rPr>
          <w:rStyle w:val="Char3"/>
          <w:rtl/>
        </w:rPr>
        <w:t>ل ر</w:t>
      </w:r>
      <w:r w:rsidR="00C172E8" w:rsidRPr="00A2776C">
        <w:rPr>
          <w:rStyle w:val="Char3"/>
          <w:rtl/>
        </w:rPr>
        <w:t>ك</w:t>
      </w:r>
      <w:r w:rsidRPr="00A2776C">
        <w:rPr>
          <w:rStyle w:val="Char3"/>
          <w:rtl/>
        </w:rPr>
        <w:t>ع</w:t>
      </w:r>
      <w:r w:rsidR="00AF0FC2" w:rsidRPr="00A2776C">
        <w:rPr>
          <w:rStyle w:val="Char3"/>
          <w:rtl/>
        </w:rPr>
        <w:t>ة</w:t>
      </w:r>
      <w:r w:rsidRPr="00A2776C">
        <w:rPr>
          <w:rStyle w:val="Char3"/>
          <w:rtl/>
        </w:rPr>
        <w:t xml:space="preserve"> فاتح</w:t>
      </w:r>
      <w:r w:rsidR="00AF0FC2" w:rsidRPr="00A2776C">
        <w:rPr>
          <w:rStyle w:val="Char3"/>
          <w:rtl/>
        </w:rPr>
        <w:t>ة</w:t>
      </w:r>
      <w:r w:rsidRPr="00A2776C">
        <w:rPr>
          <w:rStyle w:val="Char3"/>
          <w:rtl/>
        </w:rPr>
        <w:t xml:space="preserve"> ال</w:t>
      </w:r>
      <w:r w:rsidR="00C172E8" w:rsidRPr="00A2776C">
        <w:rPr>
          <w:rStyle w:val="Char3"/>
          <w:rtl/>
        </w:rPr>
        <w:t>ك</w:t>
      </w:r>
      <w:r w:rsidRPr="00A2776C">
        <w:rPr>
          <w:rStyle w:val="Char3"/>
          <w:rtl/>
        </w:rPr>
        <w:t>تاب مر</w:t>
      </w:r>
      <w:r w:rsidR="00AF0FC2" w:rsidRPr="00A2776C">
        <w:rPr>
          <w:rStyle w:val="Char3"/>
          <w:rtl/>
        </w:rPr>
        <w:t>ة</w:t>
      </w:r>
      <w:r w:rsidRPr="00A2776C">
        <w:rPr>
          <w:rStyle w:val="Char3"/>
          <w:rtl/>
        </w:rPr>
        <w:t>، و</w:t>
      </w:r>
      <w:r w:rsidR="00B55D77" w:rsidRPr="00A2776C">
        <w:rPr>
          <w:rStyle w:val="Char3"/>
          <w:rFonts w:hint="cs"/>
          <w:rtl/>
        </w:rPr>
        <w:t xml:space="preserve"> </w:t>
      </w:r>
      <w:r w:rsidR="00190D87" w:rsidRPr="00A2776C">
        <w:rPr>
          <w:rFonts w:ascii="Traditional Arabic" w:hAnsi="Traditional Arabic" w:cs="Traditional Arabic"/>
          <w:rtl/>
        </w:rPr>
        <w:t>﴿</w:t>
      </w:r>
      <w:r w:rsidR="00190D87" w:rsidRPr="00A2776C">
        <w:rPr>
          <w:rStyle w:val="Chard"/>
          <w:rtl/>
        </w:rPr>
        <w:t xml:space="preserve">إِنَّآ أَنزَلۡنَٰهُ فِي لَيۡلَةِ </w:t>
      </w:r>
      <w:r w:rsidR="00190D87" w:rsidRPr="00A2776C">
        <w:rPr>
          <w:rStyle w:val="Chard"/>
          <w:rFonts w:hint="cs"/>
          <w:rtl/>
        </w:rPr>
        <w:t>ٱ</w:t>
      </w:r>
      <w:r w:rsidR="00190D87" w:rsidRPr="00A2776C">
        <w:rPr>
          <w:rStyle w:val="Chard"/>
          <w:rFonts w:hint="eastAsia"/>
          <w:rtl/>
        </w:rPr>
        <w:t>لۡقَدۡرِ</w:t>
      </w:r>
      <w:r w:rsidR="00190D87" w:rsidRPr="00A2776C">
        <w:rPr>
          <w:rStyle w:val="Chard"/>
          <w:rtl/>
        </w:rPr>
        <w:t>١</w:t>
      </w:r>
      <w:r w:rsidR="00190D87" w:rsidRPr="00A2776C">
        <w:rPr>
          <w:rFonts w:ascii="Tahoma" w:hAnsi="Tahoma" w:cs="Traditional Arabic" w:hint="cs"/>
          <w:rtl/>
        </w:rPr>
        <w:t>﴾</w:t>
      </w:r>
      <w:r w:rsidR="00190D87" w:rsidRPr="00A2776C">
        <w:rPr>
          <w:rFonts w:ascii="Tahoma" w:hAnsi="Tahoma"/>
          <w:szCs w:val="24"/>
          <w:rtl/>
        </w:rPr>
        <w:t xml:space="preserve"> </w:t>
      </w:r>
      <w:r w:rsidR="00190D87" w:rsidRPr="00A2776C">
        <w:rPr>
          <w:rStyle w:val="Char6"/>
          <w:rtl/>
        </w:rPr>
        <w:t>[القدر: 1]</w:t>
      </w:r>
      <w:r w:rsidR="00B55D77" w:rsidRPr="00A2776C">
        <w:rPr>
          <w:rStyle w:val="Char1"/>
          <w:rFonts w:hint="cs"/>
          <w:rtl/>
        </w:rPr>
        <w:t>.</w:t>
      </w:r>
      <w:r w:rsidRPr="00A2776C">
        <w:rPr>
          <w:rStyle w:val="Char1"/>
          <w:rFonts w:hint="cs"/>
          <w:rtl/>
        </w:rPr>
        <w:t xml:space="preserve"> </w:t>
      </w:r>
      <w:r w:rsidRPr="00A2776C">
        <w:rPr>
          <w:rStyle w:val="Char1"/>
          <w:rtl/>
        </w:rPr>
        <w:t>ثلاث مراتٍ و</w:t>
      </w:r>
      <w:r w:rsidRPr="00A2776C">
        <w:rPr>
          <w:rFonts w:ascii="Lotus Linotype" w:hAnsi="Lotus Linotype" w:cs="Lotus Linotype"/>
          <w:rtl/>
        </w:rPr>
        <w:t xml:space="preserve"> </w:t>
      </w:r>
      <w:r w:rsidR="00190D87" w:rsidRPr="00A2776C">
        <w:rPr>
          <w:rFonts w:ascii="Traditional Arabic" w:hAnsi="Traditional Arabic" w:cs="Traditional Arabic"/>
          <w:rtl/>
        </w:rPr>
        <w:t>﴿</w:t>
      </w:r>
      <w:r w:rsidR="00190D87" w:rsidRPr="00A2776C">
        <w:rPr>
          <w:rStyle w:val="Chard"/>
          <w:rtl/>
        </w:rPr>
        <w:t xml:space="preserve">قُلۡ هُوَ </w:t>
      </w:r>
      <w:r w:rsidR="00190D87" w:rsidRPr="00A2776C">
        <w:rPr>
          <w:rStyle w:val="Chard"/>
          <w:rFonts w:hint="cs"/>
          <w:rtl/>
        </w:rPr>
        <w:t>ٱ</w:t>
      </w:r>
      <w:r w:rsidR="00190D87" w:rsidRPr="00A2776C">
        <w:rPr>
          <w:rStyle w:val="Chard"/>
          <w:rFonts w:hint="eastAsia"/>
          <w:rtl/>
        </w:rPr>
        <w:t>للَّهُ</w:t>
      </w:r>
      <w:r w:rsidR="00190D87" w:rsidRPr="00A2776C">
        <w:rPr>
          <w:rStyle w:val="Chard"/>
          <w:rtl/>
        </w:rPr>
        <w:t xml:space="preserve"> أَحَدٌ١</w:t>
      </w:r>
      <w:r w:rsidR="00190D87" w:rsidRPr="00A2776C">
        <w:rPr>
          <w:rFonts w:ascii="Tahoma" w:hAnsi="Tahoma" w:cs="Traditional Arabic" w:hint="cs"/>
          <w:rtl/>
        </w:rPr>
        <w:t>﴾</w:t>
      </w:r>
      <w:r w:rsidR="00190D87" w:rsidRPr="00A2776C">
        <w:rPr>
          <w:rFonts w:ascii="Tahoma" w:hAnsi="Tahoma"/>
          <w:szCs w:val="24"/>
          <w:rtl/>
        </w:rPr>
        <w:t xml:space="preserve"> </w:t>
      </w:r>
      <w:r w:rsidR="00190D87" w:rsidRPr="00A2776C">
        <w:rPr>
          <w:rStyle w:val="Char6"/>
          <w:rtl/>
        </w:rPr>
        <w:t>[الإخلاص: 1]</w:t>
      </w:r>
      <w:r w:rsidR="00B55D77" w:rsidRPr="00A2776C">
        <w:rPr>
          <w:rStyle w:val="Char6"/>
          <w:rFonts w:hint="cs"/>
          <w:rtl/>
        </w:rPr>
        <w:t>.</w:t>
      </w:r>
      <w:r w:rsidRPr="00A2776C">
        <w:rPr>
          <w:rStyle w:val="Char3"/>
          <w:rFonts w:hint="cs"/>
          <w:rtl/>
        </w:rPr>
        <w:t xml:space="preserve"> </w:t>
      </w:r>
      <w:r w:rsidRPr="00A2776C">
        <w:rPr>
          <w:rStyle w:val="Char3"/>
          <w:rtl/>
        </w:rPr>
        <w:t>اثنت</w:t>
      </w:r>
      <w:r w:rsidR="00AF0FC2" w:rsidRPr="00A2776C">
        <w:rPr>
          <w:rStyle w:val="Char3"/>
          <w:rtl/>
        </w:rPr>
        <w:t>ي</w:t>
      </w:r>
      <w:r w:rsidRPr="00A2776C">
        <w:rPr>
          <w:rStyle w:val="Char3"/>
          <w:rtl/>
        </w:rPr>
        <w:t xml:space="preserve"> عشر</w:t>
      </w:r>
      <w:r w:rsidR="00AF0FC2" w:rsidRPr="00A2776C">
        <w:rPr>
          <w:rStyle w:val="Char3"/>
          <w:rtl/>
        </w:rPr>
        <w:t>ة</w:t>
      </w:r>
      <w:r w:rsidRPr="00A2776C">
        <w:rPr>
          <w:rStyle w:val="Char3"/>
          <w:rtl/>
        </w:rPr>
        <w:t xml:space="preserve"> مر</w:t>
      </w:r>
      <w:r w:rsidR="00AF0FC2" w:rsidRPr="00A2776C">
        <w:rPr>
          <w:rStyle w:val="Char3"/>
          <w:rtl/>
        </w:rPr>
        <w:t>ة</w:t>
      </w:r>
      <w:r w:rsidRPr="00A2776C">
        <w:rPr>
          <w:rStyle w:val="Char3"/>
          <w:rtl/>
        </w:rPr>
        <w:t xml:space="preserve">، </w:t>
      </w:r>
      <w:r w:rsidR="00AF0FC2" w:rsidRPr="00A2776C">
        <w:rPr>
          <w:rStyle w:val="Char3"/>
          <w:rtl/>
        </w:rPr>
        <w:t>ي</w:t>
      </w:r>
      <w:r w:rsidRPr="00A2776C">
        <w:rPr>
          <w:rStyle w:val="Char3"/>
          <w:rtl/>
        </w:rPr>
        <w:t>فصل ب</w:t>
      </w:r>
      <w:r w:rsidR="00AF0FC2" w:rsidRPr="00A2776C">
        <w:rPr>
          <w:rStyle w:val="Char3"/>
          <w:rtl/>
        </w:rPr>
        <w:t>ي</w:t>
      </w:r>
      <w:r w:rsidRPr="00A2776C">
        <w:rPr>
          <w:rStyle w:val="Char3"/>
          <w:rtl/>
        </w:rPr>
        <w:t xml:space="preserve">ن </w:t>
      </w:r>
      <w:r w:rsidR="00C172E8" w:rsidRPr="00A2776C">
        <w:rPr>
          <w:rStyle w:val="Char3"/>
          <w:rtl/>
        </w:rPr>
        <w:t>ك</w:t>
      </w:r>
      <w:r w:rsidRPr="00A2776C">
        <w:rPr>
          <w:rStyle w:val="Char3"/>
          <w:rtl/>
        </w:rPr>
        <w:t>ل ر</w:t>
      </w:r>
      <w:r w:rsidR="00C172E8" w:rsidRPr="00A2776C">
        <w:rPr>
          <w:rStyle w:val="Char3"/>
          <w:rtl/>
        </w:rPr>
        <w:t>ك</w:t>
      </w:r>
      <w:r w:rsidRPr="00A2776C">
        <w:rPr>
          <w:rStyle w:val="Char3"/>
          <w:rtl/>
        </w:rPr>
        <w:t>عت</w:t>
      </w:r>
      <w:r w:rsidR="00AF0FC2" w:rsidRPr="00A2776C">
        <w:rPr>
          <w:rStyle w:val="Char3"/>
          <w:rtl/>
        </w:rPr>
        <w:t>ي</w:t>
      </w:r>
      <w:r w:rsidRPr="00A2776C">
        <w:rPr>
          <w:rStyle w:val="Char3"/>
          <w:rtl/>
        </w:rPr>
        <w:t>ن بتسل</w:t>
      </w:r>
      <w:r w:rsidR="00AF0FC2" w:rsidRPr="00A2776C">
        <w:rPr>
          <w:rStyle w:val="Char3"/>
          <w:rtl/>
        </w:rPr>
        <w:t>ي</w:t>
      </w:r>
      <w:r w:rsidRPr="00A2776C">
        <w:rPr>
          <w:rStyle w:val="Char3"/>
          <w:rtl/>
        </w:rPr>
        <w:t>م</w:t>
      </w:r>
      <w:r w:rsidR="00AF0FC2" w:rsidRPr="00A2776C">
        <w:rPr>
          <w:rStyle w:val="Char3"/>
          <w:rFonts w:hint="cs"/>
          <w:rtl/>
        </w:rPr>
        <w:t>ة</w:t>
      </w:r>
      <w:r w:rsidRPr="00A2776C">
        <w:rPr>
          <w:rStyle w:val="Char3"/>
          <w:rtl/>
        </w:rPr>
        <w:t>، ف</w:t>
      </w:r>
      <w:r w:rsidRPr="00A2776C">
        <w:rPr>
          <w:rStyle w:val="Char3"/>
          <w:rFonts w:hint="cs"/>
          <w:rtl/>
        </w:rPr>
        <w:t>إ</w:t>
      </w:r>
      <w:r w:rsidRPr="00A2776C">
        <w:rPr>
          <w:rStyle w:val="Char3"/>
          <w:rtl/>
        </w:rPr>
        <w:t>ذا فرغ من صلاته صل</w:t>
      </w:r>
      <w:r w:rsidR="00AF0FC2" w:rsidRPr="00A2776C">
        <w:rPr>
          <w:rStyle w:val="Char3"/>
          <w:rtl/>
        </w:rPr>
        <w:t>ي</w:t>
      </w:r>
      <w:r w:rsidRPr="00A2776C">
        <w:rPr>
          <w:rStyle w:val="Char3"/>
          <w:rtl/>
        </w:rPr>
        <w:t xml:space="preserve"> عل</w:t>
      </w:r>
      <w:r w:rsidR="00AF0FC2" w:rsidRPr="00A2776C">
        <w:rPr>
          <w:rStyle w:val="Char3"/>
          <w:rtl/>
        </w:rPr>
        <w:t>ي</w:t>
      </w:r>
      <w:r w:rsidRPr="00A2776C">
        <w:rPr>
          <w:rStyle w:val="Char3"/>
          <w:rtl/>
        </w:rPr>
        <w:t xml:space="preserve"> سبع</w:t>
      </w:r>
      <w:r w:rsidR="00AF0FC2" w:rsidRPr="00A2776C">
        <w:rPr>
          <w:rStyle w:val="Char3"/>
          <w:rtl/>
        </w:rPr>
        <w:t>ي</w:t>
      </w:r>
      <w:r w:rsidRPr="00A2776C">
        <w:rPr>
          <w:rStyle w:val="Char3"/>
          <w:rtl/>
        </w:rPr>
        <w:t>ن مر</w:t>
      </w:r>
      <w:r w:rsidR="00AF0FC2" w:rsidRPr="00A2776C">
        <w:rPr>
          <w:rStyle w:val="Char3"/>
          <w:rtl/>
        </w:rPr>
        <w:t>ة</w:t>
      </w:r>
      <w:r w:rsidRPr="00A2776C">
        <w:rPr>
          <w:rStyle w:val="Char3"/>
          <w:rtl/>
        </w:rPr>
        <w:t xml:space="preserve">، ثم </w:t>
      </w:r>
      <w:r w:rsidR="00AF0FC2" w:rsidRPr="00A2776C">
        <w:rPr>
          <w:rStyle w:val="Char3"/>
          <w:rtl/>
        </w:rPr>
        <w:t>ي</w:t>
      </w:r>
      <w:r w:rsidRPr="00A2776C">
        <w:rPr>
          <w:rStyle w:val="Char3"/>
          <w:rtl/>
        </w:rPr>
        <w:t>قول: اللهم صل</w:t>
      </w:r>
      <w:r w:rsidR="00AF0FC2" w:rsidRPr="00A2776C">
        <w:rPr>
          <w:rStyle w:val="Char3"/>
          <w:rtl/>
        </w:rPr>
        <w:t>ي</w:t>
      </w:r>
      <w:r w:rsidRPr="00A2776C">
        <w:rPr>
          <w:rStyle w:val="Char3"/>
          <w:rtl/>
        </w:rPr>
        <w:t xml:space="preserve"> عل</w:t>
      </w:r>
      <w:r w:rsidR="00AF0FC2" w:rsidRPr="00A2776C">
        <w:rPr>
          <w:rStyle w:val="Char3"/>
          <w:rtl/>
        </w:rPr>
        <w:t>ي</w:t>
      </w:r>
      <w:r w:rsidRPr="00A2776C">
        <w:rPr>
          <w:rStyle w:val="Char3"/>
          <w:rtl/>
        </w:rPr>
        <w:t xml:space="preserve"> محمد النب</w:t>
      </w:r>
      <w:r w:rsidR="00AF0FC2" w:rsidRPr="00A2776C">
        <w:rPr>
          <w:rStyle w:val="Char3"/>
          <w:rtl/>
        </w:rPr>
        <w:t>ي</w:t>
      </w:r>
      <w:r w:rsidRPr="00A2776C">
        <w:rPr>
          <w:rStyle w:val="Char3"/>
          <w:rtl/>
        </w:rPr>
        <w:t xml:space="preserve"> الأم</w:t>
      </w:r>
      <w:r w:rsidR="00AF0FC2" w:rsidRPr="00A2776C">
        <w:rPr>
          <w:rStyle w:val="Char3"/>
          <w:rtl/>
        </w:rPr>
        <w:t>ي</w:t>
      </w:r>
      <w:r w:rsidRPr="00A2776C">
        <w:rPr>
          <w:rStyle w:val="Char3"/>
          <w:rtl/>
        </w:rPr>
        <w:t xml:space="preserve"> وعل</w:t>
      </w:r>
      <w:r w:rsidR="00B72C0B">
        <w:rPr>
          <w:rStyle w:val="Char3"/>
          <w:rFonts w:hint="cs"/>
          <w:rtl/>
        </w:rPr>
        <w:t>ى</w:t>
      </w:r>
      <w:r w:rsidRPr="00A2776C">
        <w:rPr>
          <w:rStyle w:val="Char3"/>
          <w:rtl/>
        </w:rPr>
        <w:t xml:space="preserve"> آله، ثم </w:t>
      </w:r>
      <w:r w:rsidR="00AF0FC2" w:rsidRPr="00A2776C">
        <w:rPr>
          <w:rStyle w:val="Char3"/>
          <w:rtl/>
        </w:rPr>
        <w:t>ي</w:t>
      </w:r>
      <w:r w:rsidRPr="00A2776C">
        <w:rPr>
          <w:rStyle w:val="Char3"/>
          <w:rtl/>
        </w:rPr>
        <w:t>سجد ف</w:t>
      </w:r>
      <w:r w:rsidR="00AF0FC2" w:rsidRPr="00A2776C">
        <w:rPr>
          <w:rStyle w:val="Char3"/>
          <w:rtl/>
        </w:rPr>
        <w:t>ي</w:t>
      </w:r>
      <w:r w:rsidRPr="00A2776C">
        <w:rPr>
          <w:rStyle w:val="Char3"/>
          <w:rtl/>
        </w:rPr>
        <w:t>قول ف</w:t>
      </w:r>
      <w:r w:rsidR="00AF0FC2" w:rsidRPr="00A2776C">
        <w:rPr>
          <w:rStyle w:val="Char3"/>
          <w:rtl/>
        </w:rPr>
        <w:t>ي</w:t>
      </w:r>
      <w:r w:rsidRPr="00A2776C">
        <w:rPr>
          <w:rStyle w:val="Char3"/>
          <w:rtl/>
        </w:rPr>
        <w:t xml:space="preserve"> سجوده: سبوح قدوس رب ال</w:t>
      </w:r>
      <w:r w:rsidR="00B55D77" w:rsidRPr="00A2776C">
        <w:rPr>
          <w:rStyle w:val="Char3"/>
          <w:rFonts w:hint="cs"/>
          <w:rtl/>
        </w:rPr>
        <w:t>ـ</w:t>
      </w:r>
      <w:r w:rsidRPr="00A2776C">
        <w:rPr>
          <w:rStyle w:val="Char3"/>
          <w:rtl/>
        </w:rPr>
        <w:t>ملائ</w:t>
      </w:r>
      <w:r w:rsidR="00C172E8" w:rsidRPr="00A2776C">
        <w:rPr>
          <w:rStyle w:val="Char3"/>
          <w:rtl/>
        </w:rPr>
        <w:t>ك</w:t>
      </w:r>
      <w:r w:rsidR="00AF0FC2" w:rsidRPr="00A2776C">
        <w:rPr>
          <w:rStyle w:val="Char3"/>
          <w:rFonts w:hint="cs"/>
          <w:rtl/>
        </w:rPr>
        <w:t>ة</w:t>
      </w:r>
      <w:r w:rsidRPr="00A2776C">
        <w:rPr>
          <w:rStyle w:val="Char3"/>
          <w:rtl/>
        </w:rPr>
        <w:t xml:space="preserve"> والروح سبع</w:t>
      </w:r>
      <w:r w:rsidR="00AF0FC2" w:rsidRPr="00A2776C">
        <w:rPr>
          <w:rStyle w:val="Char3"/>
          <w:rtl/>
        </w:rPr>
        <w:t>ي</w:t>
      </w:r>
      <w:r w:rsidRPr="00A2776C">
        <w:rPr>
          <w:rStyle w:val="Char3"/>
          <w:rtl/>
        </w:rPr>
        <w:t>ن مر</w:t>
      </w:r>
      <w:r w:rsidR="00AF0FC2" w:rsidRPr="00A2776C">
        <w:rPr>
          <w:rStyle w:val="Char3"/>
          <w:rtl/>
        </w:rPr>
        <w:t>ة</w:t>
      </w:r>
      <w:r w:rsidRPr="00A2776C">
        <w:rPr>
          <w:rStyle w:val="Char3"/>
          <w:rtl/>
        </w:rPr>
        <w:t xml:space="preserve">، ثم </w:t>
      </w:r>
      <w:r w:rsidR="00AF0FC2" w:rsidRPr="00A2776C">
        <w:rPr>
          <w:rStyle w:val="Char3"/>
          <w:rtl/>
        </w:rPr>
        <w:t>ي</w:t>
      </w:r>
      <w:r w:rsidRPr="00A2776C">
        <w:rPr>
          <w:rStyle w:val="Char3"/>
          <w:rtl/>
        </w:rPr>
        <w:t>رفع رأسه ف</w:t>
      </w:r>
      <w:r w:rsidR="00AF0FC2" w:rsidRPr="00A2776C">
        <w:rPr>
          <w:rStyle w:val="Char3"/>
          <w:rtl/>
        </w:rPr>
        <w:t>ي</w:t>
      </w:r>
      <w:r w:rsidRPr="00A2776C">
        <w:rPr>
          <w:rStyle w:val="Char3"/>
          <w:rtl/>
        </w:rPr>
        <w:t>قول: رب اغفر</w:t>
      </w:r>
      <w:r w:rsidRPr="00A2776C">
        <w:rPr>
          <w:rStyle w:val="Char3"/>
          <w:rFonts w:hint="cs"/>
          <w:rtl/>
        </w:rPr>
        <w:t xml:space="preserve"> </w:t>
      </w:r>
      <w:r w:rsidRPr="00A2776C">
        <w:rPr>
          <w:rStyle w:val="Char3"/>
          <w:rtl/>
        </w:rPr>
        <w:t>ل</w:t>
      </w:r>
      <w:r w:rsidR="00AF0FC2" w:rsidRPr="00A2776C">
        <w:rPr>
          <w:rStyle w:val="Char3"/>
          <w:rtl/>
        </w:rPr>
        <w:t>ي</w:t>
      </w:r>
      <w:r w:rsidRPr="00A2776C">
        <w:rPr>
          <w:rStyle w:val="Char3"/>
          <w:rtl/>
        </w:rPr>
        <w:t xml:space="preserve"> وارحم وتجاوز عما تعلم، إن</w:t>
      </w:r>
      <w:r w:rsidR="00C172E8" w:rsidRPr="00A2776C">
        <w:rPr>
          <w:rStyle w:val="Char3"/>
          <w:rtl/>
        </w:rPr>
        <w:t>ك</w:t>
      </w:r>
      <w:r w:rsidRPr="00A2776C">
        <w:rPr>
          <w:rStyle w:val="Char3"/>
          <w:rtl/>
        </w:rPr>
        <w:t xml:space="preserve"> أنت العز</w:t>
      </w:r>
      <w:r w:rsidR="00AF0FC2" w:rsidRPr="00A2776C">
        <w:rPr>
          <w:rStyle w:val="Char3"/>
          <w:rtl/>
        </w:rPr>
        <w:t>ي</w:t>
      </w:r>
      <w:r w:rsidRPr="00A2776C">
        <w:rPr>
          <w:rStyle w:val="Char3"/>
          <w:rtl/>
        </w:rPr>
        <w:t>ز الأعظم، سبع</w:t>
      </w:r>
      <w:r w:rsidR="00AF0FC2" w:rsidRPr="00A2776C">
        <w:rPr>
          <w:rStyle w:val="Char3"/>
          <w:rtl/>
        </w:rPr>
        <w:t>ي</w:t>
      </w:r>
      <w:r w:rsidRPr="00A2776C">
        <w:rPr>
          <w:rStyle w:val="Char3"/>
          <w:rtl/>
        </w:rPr>
        <w:t>ن مر</w:t>
      </w:r>
      <w:r w:rsidR="00AF0FC2" w:rsidRPr="00A2776C">
        <w:rPr>
          <w:rStyle w:val="Char3"/>
          <w:rtl/>
        </w:rPr>
        <w:t>ة</w:t>
      </w:r>
      <w:r w:rsidRPr="00A2776C">
        <w:rPr>
          <w:rStyle w:val="Char3"/>
          <w:rtl/>
        </w:rPr>
        <w:t xml:space="preserve">، ثم </w:t>
      </w:r>
      <w:r w:rsidR="00AF0FC2" w:rsidRPr="00A2776C">
        <w:rPr>
          <w:rStyle w:val="Char3"/>
          <w:rtl/>
        </w:rPr>
        <w:t>ي</w:t>
      </w:r>
      <w:r w:rsidRPr="00A2776C">
        <w:rPr>
          <w:rStyle w:val="Char3"/>
          <w:rtl/>
        </w:rPr>
        <w:t>سجد الثان</w:t>
      </w:r>
      <w:r w:rsidR="00AF0FC2" w:rsidRPr="00A2776C">
        <w:rPr>
          <w:rStyle w:val="Char3"/>
          <w:rtl/>
        </w:rPr>
        <w:t>ية</w:t>
      </w:r>
      <w:r w:rsidRPr="00A2776C">
        <w:rPr>
          <w:rStyle w:val="Char3"/>
          <w:rtl/>
        </w:rPr>
        <w:t xml:space="preserve"> ف</w:t>
      </w:r>
      <w:r w:rsidR="00AF0FC2" w:rsidRPr="00A2776C">
        <w:rPr>
          <w:rStyle w:val="Char3"/>
          <w:rtl/>
        </w:rPr>
        <w:t>ي</w:t>
      </w:r>
      <w:r w:rsidRPr="00A2776C">
        <w:rPr>
          <w:rStyle w:val="Char3"/>
          <w:rtl/>
        </w:rPr>
        <w:t>قول مثل ما قال ف</w:t>
      </w:r>
      <w:r w:rsidR="00AF0FC2" w:rsidRPr="00A2776C">
        <w:rPr>
          <w:rStyle w:val="Char3"/>
          <w:rtl/>
        </w:rPr>
        <w:t>ي</w:t>
      </w:r>
      <w:r w:rsidRPr="00A2776C">
        <w:rPr>
          <w:rStyle w:val="Char3"/>
          <w:rtl/>
        </w:rPr>
        <w:t xml:space="preserve"> السجد</w:t>
      </w:r>
      <w:r w:rsidR="00AF0FC2" w:rsidRPr="00A2776C">
        <w:rPr>
          <w:rStyle w:val="Char3"/>
          <w:rtl/>
        </w:rPr>
        <w:t>ة</w:t>
      </w:r>
      <w:r w:rsidRPr="00A2776C">
        <w:rPr>
          <w:rStyle w:val="Char3"/>
          <w:rtl/>
        </w:rPr>
        <w:t xml:space="preserve"> الأول</w:t>
      </w:r>
      <w:r w:rsidR="00AF0FC2" w:rsidRPr="00A2776C">
        <w:rPr>
          <w:rStyle w:val="Char3"/>
          <w:rtl/>
        </w:rPr>
        <w:t>ي</w:t>
      </w:r>
      <w:r w:rsidRPr="00A2776C">
        <w:rPr>
          <w:rStyle w:val="Char3"/>
          <w:rtl/>
        </w:rPr>
        <w:t>، ثم سأل الله تعال</w:t>
      </w:r>
      <w:r w:rsidR="00AF0FC2" w:rsidRPr="00A2776C">
        <w:rPr>
          <w:rStyle w:val="Char3"/>
          <w:rtl/>
        </w:rPr>
        <w:t>ي</w:t>
      </w:r>
      <w:r w:rsidRPr="00A2776C">
        <w:rPr>
          <w:rStyle w:val="Char3"/>
          <w:rtl/>
        </w:rPr>
        <w:t xml:space="preserve"> حاجته فإنها تقض</w:t>
      </w:r>
      <w:r w:rsidR="00AF0FC2" w:rsidRPr="00A2776C">
        <w:rPr>
          <w:rStyle w:val="Char3"/>
          <w:rtl/>
        </w:rPr>
        <w:t>ي</w:t>
      </w:r>
      <w:r w:rsidRPr="00A2776C">
        <w:rPr>
          <w:rStyle w:val="Char3"/>
          <w:rtl/>
        </w:rPr>
        <w:t>. قال رسول</w:t>
      </w:r>
      <w:r w:rsidRPr="00A2776C">
        <w:rPr>
          <w:rFonts w:ascii="Lotus Linotype" w:hAnsi="Lotus Linotype"/>
          <w:sz w:val="32"/>
          <w:szCs w:val="32"/>
          <w:rtl/>
        </w:rPr>
        <w:t>‌</w:t>
      </w:r>
      <w:r w:rsidRPr="00A2776C">
        <w:rPr>
          <w:rFonts w:ascii="Lotus Linotype" w:hAnsi="Lotus Linotype" w:hint="cs"/>
          <w:sz w:val="32"/>
          <w:szCs w:val="32"/>
          <w:rtl/>
        </w:rPr>
        <w:t xml:space="preserve"> </w:t>
      </w:r>
      <w:r w:rsidRPr="00A2776C">
        <w:rPr>
          <w:rStyle w:val="Char3"/>
          <w:rtl/>
        </w:rPr>
        <w:t>الله</w:t>
      </w:r>
      <w:r w:rsidR="00A646E4" w:rsidRPr="00A2776C">
        <w:rPr>
          <w:rStyle w:val="Char3"/>
          <w:rFonts w:hint="cs"/>
          <w:rtl/>
        </w:rPr>
        <w:t xml:space="preserve"> </w:t>
      </w:r>
      <w:r w:rsidR="00A646E4" w:rsidRPr="00A2776C">
        <w:rPr>
          <w:rStyle w:val="Char3"/>
          <w:rFonts w:cs="CTraditional Arabic" w:hint="cs"/>
          <w:rtl/>
        </w:rPr>
        <w:t>ج</w:t>
      </w:r>
      <w:r w:rsidRPr="00A2776C">
        <w:rPr>
          <w:rStyle w:val="Char3"/>
          <w:rFonts w:hint="cs"/>
          <w:rtl/>
        </w:rPr>
        <w:t>:</w:t>
      </w:r>
      <w:r w:rsidRPr="00A2776C">
        <w:rPr>
          <w:rStyle w:val="Char3"/>
          <w:rtl/>
        </w:rPr>
        <w:t xml:space="preserve"> والذ</w:t>
      </w:r>
      <w:r w:rsidR="00AF0FC2" w:rsidRPr="00A2776C">
        <w:rPr>
          <w:rStyle w:val="Char3"/>
          <w:rtl/>
        </w:rPr>
        <w:t>ي</w:t>
      </w:r>
      <w:r w:rsidRPr="00A2776C">
        <w:rPr>
          <w:rStyle w:val="Char3"/>
          <w:rtl/>
        </w:rPr>
        <w:t xml:space="preserve"> نفس</w:t>
      </w:r>
      <w:r w:rsidR="00AF0FC2" w:rsidRPr="00A2776C">
        <w:rPr>
          <w:rStyle w:val="Char3"/>
          <w:rtl/>
        </w:rPr>
        <w:t>ي</w:t>
      </w:r>
      <w:r w:rsidRPr="00A2776C">
        <w:rPr>
          <w:rStyle w:val="Char3"/>
          <w:rtl/>
        </w:rPr>
        <w:t xml:space="preserve"> ب</w:t>
      </w:r>
      <w:r w:rsidR="00AF0FC2" w:rsidRPr="00A2776C">
        <w:rPr>
          <w:rStyle w:val="Char3"/>
          <w:rtl/>
        </w:rPr>
        <w:t>ي</w:t>
      </w:r>
      <w:r w:rsidRPr="00A2776C">
        <w:rPr>
          <w:rStyle w:val="Char3"/>
          <w:rtl/>
        </w:rPr>
        <w:t>ده ما من عبد ولاأم</w:t>
      </w:r>
      <w:r w:rsidR="00AF0FC2" w:rsidRPr="00A2776C">
        <w:rPr>
          <w:rStyle w:val="Char3"/>
          <w:rtl/>
        </w:rPr>
        <w:t>ة</w:t>
      </w:r>
      <w:r w:rsidRPr="00A2776C">
        <w:rPr>
          <w:rStyle w:val="Char3"/>
          <w:rtl/>
        </w:rPr>
        <w:t xml:space="preserve"> صل</w:t>
      </w:r>
      <w:r w:rsidR="00B72C0B">
        <w:rPr>
          <w:rStyle w:val="Char3"/>
          <w:rFonts w:hint="cs"/>
          <w:rtl/>
        </w:rPr>
        <w:t>ى</w:t>
      </w:r>
      <w:r w:rsidRPr="00A2776C">
        <w:rPr>
          <w:rStyle w:val="Char3"/>
          <w:rtl/>
        </w:rPr>
        <w:t xml:space="preserve"> هذه الصلا</w:t>
      </w:r>
      <w:r w:rsidR="00AF0FC2" w:rsidRPr="00A2776C">
        <w:rPr>
          <w:rStyle w:val="Char3"/>
          <w:rtl/>
        </w:rPr>
        <w:t>ة</w:t>
      </w:r>
      <w:r w:rsidRPr="00A2776C">
        <w:rPr>
          <w:rStyle w:val="Char3"/>
          <w:rtl/>
        </w:rPr>
        <w:t>، إلا غفرالله تعال</w:t>
      </w:r>
      <w:r w:rsidR="00B72C0B">
        <w:rPr>
          <w:rStyle w:val="Char3"/>
          <w:rFonts w:hint="cs"/>
          <w:rtl/>
        </w:rPr>
        <w:t>ى</w:t>
      </w:r>
      <w:r w:rsidRPr="00A2776C">
        <w:rPr>
          <w:rStyle w:val="Char3"/>
          <w:rtl/>
        </w:rPr>
        <w:t xml:space="preserve"> له جم</w:t>
      </w:r>
      <w:r w:rsidR="00AF0FC2" w:rsidRPr="00A2776C">
        <w:rPr>
          <w:rStyle w:val="Char3"/>
          <w:rtl/>
        </w:rPr>
        <w:t>ي</w:t>
      </w:r>
      <w:r w:rsidRPr="00A2776C">
        <w:rPr>
          <w:rStyle w:val="Char3"/>
          <w:rtl/>
        </w:rPr>
        <w:t xml:space="preserve">ع ذنوبه، وإن </w:t>
      </w:r>
      <w:r w:rsidR="00C172E8" w:rsidRPr="00A2776C">
        <w:rPr>
          <w:rStyle w:val="Char3"/>
          <w:rtl/>
        </w:rPr>
        <w:t>ك</w:t>
      </w:r>
      <w:r w:rsidRPr="00A2776C">
        <w:rPr>
          <w:rStyle w:val="Char3"/>
          <w:rtl/>
        </w:rPr>
        <w:t xml:space="preserve">ان مثل زبد البحر، وعدد ورق الأشجار، وشفع </w:t>
      </w:r>
      <w:r w:rsidR="00AF0FC2" w:rsidRPr="00A2776C">
        <w:rPr>
          <w:rStyle w:val="Char3"/>
          <w:rtl/>
        </w:rPr>
        <w:t>ي</w:t>
      </w:r>
      <w:r w:rsidRPr="00A2776C">
        <w:rPr>
          <w:rStyle w:val="Char3"/>
          <w:rtl/>
        </w:rPr>
        <w:t>وم الق</w:t>
      </w:r>
      <w:r w:rsidR="00AF0FC2" w:rsidRPr="00A2776C">
        <w:rPr>
          <w:rStyle w:val="Char3"/>
          <w:rtl/>
        </w:rPr>
        <w:t>ي</w:t>
      </w:r>
      <w:r w:rsidRPr="00A2776C">
        <w:rPr>
          <w:rStyle w:val="Char3"/>
          <w:rtl/>
        </w:rPr>
        <w:t>ام</w:t>
      </w:r>
      <w:r w:rsidR="00AF0FC2" w:rsidRPr="00A2776C">
        <w:rPr>
          <w:rStyle w:val="Char3"/>
          <w:rtl/>
        </w:rPr>
        <w:t>ة</w:t>
      </w:r>
      <w:r w:rsidRPr="00A2776C">
        <w:rPr>
          <w:rStyle w:val="Char3"/>
          <w:rtl/>
        </w:rPr>
        <w:t xml:space="preserve"> سبع</w:t>
      </w:r>
      <w:r w:rsidRPr="00A2776C">
        <w:rPr>
          <w:rStyle w:val="Char3"/>
          <w:rFonts w:hint="cs"/>
          <w:rtl/>
        </w:rPr>
        <w:t xml:space="preserve"> </w:t>
      </w:r>
      <w:r w:rsidRPr="00A2776C">
        <w:rPr>
          <w:rStyle w:val="Char3"/>
          <w:rtl/>
        </w:rPr>
        <w:t>مأئ</w:t>
      </w:r>
      <w:r w:rsidR="00AF0FC2" w:rsidRPr="00A2776C">
        <w:rPr>
          <w:rStyle w:val="Char3"/>
          <w:rtl/>
        </w:rPr>
        <w:t>ة</w:t>
      </w:r>
      <w:r w:rsidRPr="00A2776C">
        <w:rPr>
          <w:rStyle w:val="Char3"/>
          <w:rtl/>
        </w:rPr>
        <w:t xml:space="preserve"> من </w:t>
      </w:r>
      <w:r w:rsidRPr="00A2776C">
        <w:rPr>
          <w:rStyle w:val="Char3"/>
          <w:rFonts w:hint="cs"/>
          <w:rtl/>
        </w:rPr>
        <w:t>أ</w:t>
      </w:r>
      <w:r w:rsidRPr="00A2776C">
        <w:rPr>
          <w:rStyle w:val="Char3"/>
          <w:rtl/>
        </w:rPr>
        <w:t>هل ب</w:t>
      </w:r>
      <w:r w:rsidR="00AF0FC2" w:rsidRPr="00A2776C">
        <w:rPr>
          <w:rStyle w:val="Char3"/>
          <w:rtl/>
        </w:rPr>
        <w:t>ي</w:t>
      </w:r>
      <w:r w:rsidRPr="00A2776C">
        <w:rPr>
          <w:rStyle w:val="Char3"/>
          <w:rtl/>
        </w:rPr>
        <w:t xml:space="preserve">ته، فإذا </w:t>
      </w:r>
      <w:r w:rsidR="00C172E8" w:rsidRPr="00A2776C">
        <w:rPr>
          <w:rStyle w:val="Char3"/>
          <w:rtl/>
        </w:rPr>
        <w:t>ك</w:t>
      </w:r>
      <w:r w:rsidRPr="00A2776C">
        <w:rPr>
          <w:rStyle w:val="Char3"/>
          <w:rtl/>
        </w:rPr>
        <w:t>ان ف</w:t>
      </w:r>
      <w:r w:rsidR="00AF0FC2" w:rsidRPr="00A2776C">
        <w:rPr>
          <w:rStyle w:val="Char3"/>
          <w:rtl/>
        </w:rPr>
        <w:t>ي</w:t>
      </w:r>
      <w:r w:rsidRPr="00A2776C">
        <w:rPr>
          <w:rStyle w:val="Char3"/>
          <w:rtl/>
        </w:rPr>
        <w:t xml:space="preserve"> أول ل</w:t>
      </w:r>
      <w:r w:rsidR="00AF0FC2" w:rsidRPr="00A2776C">
        <w:rPr>
          <w:rStyle w:val="Char3"/>
          <w:rtl/>
        </w:rPr>
        <w:t>ي</w:t>
      </w:r>
      <w:r w:rsidRPr="00A2776C">
        <w:rPr>
          <w:rStyle w:val="Char3"/>
          <w:rtl/>
        </w:rPr>
        <w:t>ل</w:t>
      </w:r>
      <w:r w:rsidR="00AF0FC2" w:rsidRPr="00A2776C">
        <w:rPr>
          <w:rStyle w:val="Char3"/>
          <w:rtl/>
        </w:rPr>
        <w:t>ة</w:t>
      </w:r>
      <w:r w:rsidRPr="00A2776C">
        <w:rPr>
          <w:rStyle w:val="Char3"/>
          <w:rtl/>
        </w:rPr>
        <w:t xml:space="preserve"> ف</w:t>
      </w:r>
      <w:r w:rsidR="00AF0FC2" w:rsidRPr="00A2776C">
        <w:rPr>
          <w:rStyle w:val="Char3"/>
          <w:rtl/>
        </w:rPr>
        <w:t>ي</w:t>
      </w:r>
      <w:r w:rsidRPr="00A2776C">
        <w:rPr>
          <w:rStyle w:val="Char3"/>
          <w:rtl/>
        </w:rPr>
        <w:t xml:space="preserve"> قبره، جاء بواب هذه الصلا</w:t>
      </w:r>
      <w:r w:rsidR="00AF0FC2" w:rsidRPr="00A2776C">
        <w:rPr>
          <w:rStyle w:val="Char3"/>
          <w:rtl/>
        </w:rPr>
        <w:t>ة</w:t>
      </w:r>
      <w:r w:rsidRPr="00A2776C">
        <w:rPr>
          <w:rStyle w:val="Char3"/>
          <w:rtl/>
        </w:rPr>
        <w:t xml:space="preserve"> ف</w:t>
      </w:r>
      <w:r w:rsidR="00AF0FC2" w:rsidRPr="00A2776C">
        <w:rPr>
          <w:rStyle w:val="Char3"/>
          <w:rtl/>
        </w:rPr>
        <w:t>ي</w:t>
      </w:r>
      <w:r w:rsidRPr="00A2776C">
        <w:rPr>
          <w:rStyle w:val="Char3"/>
          <w:rtl/>
        </w:rPr>
        <w:t>ج</w:t>
      </w:r>
      <w:r w:rsidR="00AF0FC2" w:rsidRPr="00A2776C">
        <w:rPr>
          <w:rStyle w:val="Char3"/>
          <w:rtl/>
        </w:rPr>
        <w:t>ي</w:t>
      </w:r>
      <w:r w:rsidRPr="00A2776C">
        <w:rPr>
          <w:rStyle w:val="Char3"/>
          <w:rtl/>
        </w:rPr>
        <w:t>به بوجه طلق، ولسانٍ ذلق، ف</w:t>
      </w:r>
      <w:r w:rsidR="00AF0FC2" w:rsidRPr="00A2776C">
        <w:rPr>
          <w:rStyle w:val="Char3"/>
          <w:rtl/>
        </w:rPr>
        <w:t>ي</w:t>
      </w:r>
      <w:r w:rsidRPr="00A2776C">
        <w:rPr>
          <w:rStyle w:val="Char3"/>
          <w:rtl/>
        </w:rPr>
        <w:t>قول له: حب</w:t>
      </w:r>
      <w:r w:rsidR="00AF0FC2" w:rsidRPr="00A2776C">
        <w:rPr>
          <w:rStyle w:val="Char3"/>
          <w:rtl/>
        </w:rPr>
        <w:t>ي</w:t>
      </w:r>
      <w:r w:rsidRPr="00A2776C">
        <w:rPr>
          <w:rStyle w:val="Char3"/>
          <w:rtl/>
        </w:rPr>
        <w:t>ب</w:t>
      </w:r>
      <w:r w:rsidR="00AF0FC2" w:rsidRPr="00A2776C">
        <w:rPr>
          <w:rStyle w:val="Char3"/>
          <w:rtl/>
        </w:rPr>
        <w:t>ي</w:t>
      </w:r>
      <w:r w:rsidRPr="00A2776C">
        <w:rPr>
          <w:rStyle w:val="Char3"/>
          <w:rtl/>
        </w:rPr>
        <w:t xml:space="preserve"> أبشر فقد </w:t>
      </w:r>
      <w:r w:rsidRPr="00A2776C">
        <w:rPr>
          <w:rStyle w:val="Char3"/>
          <w:rFonts w:hint="cs"/>
          <w:rtl/>
        </w:rPr>
        <w:t>نج</w:t>
      </w:r>
      <w:r w:rsidRPr="00A2776C">
        <w:rPr>
          <w:rStyle w:val="Char3"/>
          <w:rtl/>
        </w:rPr>
        <w:t xml:space="preserve">وتَ من </w:t>
      </w:r>
      <w:r w:rsidR="00C172E8" w:rsidRPr="00A2776C">
        <w:rPr>
          <w:rStyle w:val="Char3"/>
          <w:rtl/>
        </w:rPr>
        <w:t>ك</w:t>
      </w:r>
      <w:r w:rsidRPr="00A2776C">
        <w:rPr>
          <w:rStyle w:val="Char3"/>
          <w:rtl/>
        </w:rPr>
        <w:t>ل شد</w:t>
      </w:r>
      <w:r w:rsidR="00AF0FC2" w:rsidRPr="00A2776C">
        <w:rPr>
          <w:rStyle w:val="Char3"/>
          <w:rtl/>
        </w:rPr>
        <w:t>ة</w:t>
      </w:r>
      <w:r w:rsidRPr="00A2776C">
        <w:rPr>
          <w:rStyle w:val="Char3"/>
          <w:rtl/>
        </w:rPr>
        <w:t>، ف</w:t>
      </w:r>
      <w:r w:rsidR="00AF0FC2" w:rsidRPr="00A2776C">
        <w:rPr>
          <w:rStyle w:val="Char3"/>
          <w:rtl/>
        </w:rPr>
        <w:t>ي</w:t>
      </w:r>
      <w:r w:rsidRPr="00A2776C">
        <w:rPr>
          <w:rStyle w:val="Char3"/>
          <w:rtl/>
        </w:rPr>
        <w:t>قول: من أنت فوالله ما رأ</w:t>
      </w:r>
      <w:r w:rsidR="00AF0FC2" w:rsidRPr="00A2776C">
        <w:rPr>
          <w:rStyle w:val="Char3"/>
          <w:rtl/>
        </w:rPr>
        <w:t>ي</w:t>
      </w:r>
      <w:r w:rsidRPr="00A2776C">
        <w:rPr>
          <w:rStyle w:val="Char3"/>
          <w:rtl/>
        </w:rPr>
        <w:t>ت وجهاً أحسن من وجه</w:t>
      </w:r>
      <w:r w:rsidR="00C172E8" w:rsidRPr="00A2776C">
        <w:rPr>
          <w:rStyle w:val="Char3"/>
          <w:rtl/>
        </w:rPr>
        <w:t>ك</w:t>
      </w:r>
      <w:r w:rsidRPr="00A2776C">
        <w:rPr>
          <w:rStyle w:val="Char3"/>
          <w:rtl/>
        </w:rPr>
        <w:t xml:space="preserve">، ولاسمعت </w:t>
      </w:r>
      <w:r w:rsidR="00C172E8" w:rsidRPr="00A2776C">
        <w:rPr>
          <w:rStyle w:val="Char3"/>
          <w:rtl/>
        </w:rPr>
        <w:t>ك</w:t>
      </w:r>
      <w:r w:rsidRPr="00A2776C">
        <w:rPr>
          <w:rStyle w:val="Char3"/>
          <w:rtl/>
        </w:rPr>
        <w:t>لاماً أحل</w:t>
      </w:r>
      <w:r w:rsidR="00AF0FC2" w:rsidRPr="00A2776C">
        <w:rPr>
          <w:rStyle w:val="Char3"/>
          <w:rtl/>
        </w:rPr>
        <w:t>ي</w:t>
      </w:r>
      <w:r w:rsidRPr="00A2776C">
        <w:rPr>
          <w:rStyle w:val="Char3"/>
          <w:rtl/>
        </w:rPr>
        <w:t xml:space="preserve"> من </w:t>
      </w:r>
      <w:r w:rsidR="00C172E8" w:rsidRPr="00A2776C">
        <w:rPr>
          <w:rStyle w:val="Char3"/>
          <w:rtl/>
        </w:rPr>
        <w:t>ك</w:t>
      </w:r>
      <w:r w:rsidRPr="00A2776C">
        <w:rPr>
          <w:rStyle w:val="Char3"/>
          <w:rtl/>
        </w:rPr>
        <w:t>لام</w:t>
      </w:r>
      <w:r w:rsidR="00C172E8" w:rsidRPr="00A2776C">
        <w:rPr>
          <w:rStyle w:val="Char3"/>
          <w:rtl/>
        </w:rPr>
        <w:t>ك</w:t>
      </w:r>
      <w:r w:rsidRPr="00A2776C">
        <w:rPr>
          <w:rStyle w:val="Char3"/>
          <w:rtl/>
        </w:rPr>
        <w:t>، ولاشممتُ رائح</w:t>
      </w:r>
      <w:r w:rsidR="00AF0FC2" w:rsidRPr="00A2776C">
        <w:rPr>
          <w:rStyle w:val="Char3"/>
          <w:rtl/>
        </w:rPr>
        <w:t>ة</w:t>
      </w:r>
      <w:r w:rsidRPr="00A2776C">
        <w:rPr>
          <w:rStyle w:val="Char3"/>
          <w:rtl/>
        </w:rPr>
        <w:t xml:space="preserve"> أط</w:t>
      </w:r>
      <w:r w:rsidR="00AF0FC2" w:rsidRPr="00A2776C">
        <w:rPr>
          <w:rStyle w:val="Char3"/>
          <w:rtl/>
        </w:rPr>
        <w:t>ي</w:t>
      </w:r>
      <w:r w:rsidRPr="00A2776C">
        <w:rPr>
          <w:rStyle w:val="Char3"/>
          <w:rtl/>
        </w:rPr>
        <w:t>ب من رائحت</w:t>
      </w:r>
      <w:r w:rsidR="00C172E8" w:rsidRPr="00A2776C">
        <w:rPr>
          <w:rStyle w:val="Char3"/>
          <w:rtl/>
        </w:rPr>
        <w:t>ك</w:t>
      </w:r>
      <w:r w:rsidRPr="00A2776C">
        <w:rPr>
          <w:rStyle w:val="Char3"/>
          <w:rtl/>
        </w:rPr>
        <w:t>، ف</w:t>
      </w:r>
      <w:r w:rsidR="00AF0FC2" w:rsidRPr="00A2776C">
        <w:rPr>
          <w:rStyle w:val="Char3"/>
          <w:rtl/>
        </w:rPr>
        <w:t>ي</w:t>
      </w:r>
      <w:r w:rsidRPr="00A2776C">
        <w:rPr>
          <w:rStyle w:val="Char3"/>
          <w:rtl/>
        </w:rPr>
        <w:t xml:space="preserve">قول له: </w:t>
      </w:r>
      <w:r w:rsidR="00AF0FC2" w:rsidRPr="00A2776C">
        <w:rPr>
          <w:rStyle w:val="Char3"/>
          <w:rtl/>
        </w:rPr>
        <w:t>ي</w:t>
      </w:r>
      <w:r w:rsidRPr="00A2776C">
        <w:rPr>
          <w:rStyle w:val="Char3"/>
          <w:rtl/>
        </w:rPr>
        <w:t>ا حب</w:t>
      </w:r>
      <w:r w:rsidR="00AF0FC2" w:rsidRPr="00A2776C">
        <w:rPr>
          <w:rStyle w:val="Char3"/>
          <w:rtl/>
        </w:rPr>
        <w:t>ي</w:t>
      </w:r>
      <w:r w:rsidRPr="00A2776C">
        <w:rPr>
          <w:rStyle w:val="Char3"/>
          <w:rtl/>
        </w:rPr>
        <w:t>ب</w:t>
      </w:r>
      <w:r w:rsidR="00AF0FC2" w:rsidRPr="00A2776C">
        <w:rPr>
          <w:rStyle w:val="Char3"/>
          <w:rtl/>
        </w:rPr>
        <w:t>ي</w:t>
      </w:r>
      <w:r w:rsidRPr="00A2776C">
        <w:rPr>
          <w:rStyle w:val="Char3"/>
          <w:rtl/>
        </w:rPr>
        <w:t xml:space="preserve"> أنا ثواب الصلا</w:t>
      </w:r>
      <w:r w:rsidR="00AF0FC2" w:rsidRPr="00A2776C">
        <w:rPr>
          <w:rStyle w:val="Char3"/>
          <w:rtl/>
        </w:rPr>
        <w:t>ة</w:t>
      </w:r>
      <w:r w:rsidRPr="00A2776C">
        <w:rPr>
          <w:rStyle w:val="Char3"/>
          <w:rtl/>
        </w:rPr>
        <w:t xml:space="preserve"> الت</w:t>
      </w:r>
      <w:r w:rsidR="00AF0FC2" w:rsidRPr="00A2776C">
        <w:rPr>
          <w:rStyle w:val="Char3"/>
          <w:rtl/>
        </w:rPr>
        <w:t>ي</w:t>
      </w:r>
      <w:r w:rsidRPr="00A2776C">
        <w:rPr>
          <w:rStyle w:val="Char3"/>
          <w:rtl/>
        </w:rPr>
        <w:t xml:space="preserve"> صل</w:t>
      </w:r>
      <w:r w:rsidR="00AF0FC2" w:rsidRPr="00A2776C">
        <w:rPr>
          <w:rStyle w:val="Char3"/>
          <w:rtl/>
        </w:rPr>
        <w:t>ي</w:t>
      </w:r>
      <w:r w:rsidRPr="00A2776C">
        <w:rPr>
          <w:rStyle w:val="Char3"/>
          <w:rtl/>
        </w:rPr>
        <w:t>تها ف</w:t>
      </w:r>
      <w:r w:rsidR="00AF0FC2" w:rsidRPr="00A2776C">
        <w:rPr>
          <w:rStyle w:val="Char3"/>
          <w:rtl/>
        </w:rPr>
        <w:t>ي</w:t>
      </w:r>
      <w:r w:rsidRPr="00A2776C">
        <w:rPr>
          <w:rStyle w:val="Char3"/>
          <w:rtl/>
        </w:rPr>
        <w:t xml:space="preserve"> ل</w:t>
      </w:r>
      <w:r w:rsidR="00AF0FC2" w:rsidRPr="00A2776C">
        <w:rPr>
          <w:rStyle w:val="Char3"/>
          <w:rtl/>
        </w:rPr>
        <w:t>ي</w:t>
      </w:r>
      <w:r w:rsidRPr="00A2776C">
        <w:rPr>
          <w:rStyle w:val="Char3"/>
          <w:rtl/>
        </w:rPr>
        <w:t>ل</w:t>
      </w:r>
      <w:r w:rsidR="00AF0FC2" w:rsidRPr="00A2776C">
        <w:rPr>
          <w:rStyle w:val="Char3"/>
          <w:rtl/>
        </w:rPr>
        <w:t>ة</w:t>
      </w:r>
      <w:r w:rsidRPr="00A2776C">
        <w:rPr>
          <w:rStyle w:val="Char3"/>
          <w:rtl/>
        </w:rPr>
        <w:t xml:space="preserve"> </w:t>
      </w:r>
      <w:r w:rsidR="00C172E8" w:rsidRPr="00A2776C">
        <w:rPr>
          <w:rStyle w:val="Char3"/>
          <w:rtl/>
        </w:rPr>
        <w:t>ك</w:t>
      </w:r>
      <w:r w:rsidRPr="00A2776C">
        <w:rPr>
          <w:rStyle w:val="Char3"/>
          <w:rtl/>
        </w:rPr>
        <w:t>ذا ف</w:t>
      </w:r>
      <w:r w:rsidR="00AF0FC2" w:rsidRPr="00A2776C">
        <w:rPr>
          <w:rStyle w:val="Char3"/>
          <w:rtl/>
        </w:rPr>
        <w:t>ي</w:t>
      </w:r>
      <w:r w:rsidRPr="00A2776C">
        <w:rPr>
          <w:rStyle w:val="Char3"/>
          <w:rtl/>
        </w:rPr>
        <w:t xml:space="preserve"> شهر </w:t>
      </w:r>
      <w:r w:rsidR="00C172E8" w:rsidRPr="00A2776C">
        <w:rPr>
          <w:rStyle w:val="Char3"/>
          <w:rtl/>
        </w:rPr>
        <w:t>ك</w:t>
      </w:r>
      <w:r w:rsidRPr="00A2776C">
        <w:rPr>
          <w:rStyle w:val="Char3"/>
          <w:rtl/>
        </w:rPr>
        <w:t>ذا جئت الل</w:t>
      </w:r>
      <w:r w:rsidR="00AF0FC2" w:rsidRPr="00A2776C">
        <w:rPr>
          <w:rStyle w:val="Char3"/>
          <w:rtl/>
        </w:rPr>
        <w:t>ي</w:t>
      </w:r>
      <w:r w:rsidRPr="00A2776C">
        <w:rPr>
          <w:rStyle w:val="Char3"/>
          <w:rtl/>
        </w:rPr>
        <w:t>ل</w:t>
      </w:r>
      <w:r w:rsidR="00AF0FC2" w:rsidRPr="00A2776C">
        <w:rPr>
          <w:rStyle w:val="Char3"/>
          <w:rtl/>
        </w:rPr>
        <w:t>ة</w:t>
      </w:r>
      <w:r w:rsidRPr="00A2776C">
        <w:rPr>
          <w:rStyle w:val="Char3"/>
          <w:rtl/>
        </w:rPr>
        <w:t xml:space="preserve"> لأقض</w:t>
      </w:r>
      <w:r w:rsidR="00AF0FC2" w:rsidRPr="00A2776C">
        <w:rPr>
          <w:rStyle w:val="Char3"/>
          <w:rtl/>
        </w:rPr>
        <w:t>ي</w:t>
      </w:r>
      <w:r w:rsidRPr="00A2776C">
        <w:rPr>
          <w:rStyle w:val="Char3"/>
          <w:rtl/>
        </w:rPr>
        <w:t xml:space="preserve"> حق</w:t>
      </w:r>
      <w:r w:rsidR="00C172E8" w:rsidRPr="00A2776C">
        <w:rPr>
          <w:rStyle w:val="Char3"/>
          <w:rtl/>
        </w:rPr>
        <w:t>ك</w:t>
      </w:r>
      <w:r w:rsidRPr="00A2776C">
        <w:rPr>
          <w:rStyle w:val="Char3"/>
          <w:rtl/>
        </w:rPr>
        <w:t>، وأونس وحدت</w:t>
      </w:r>
      <w:r w:rsidR="00C172E8" w:rsidRPr="00A2776C">
        <w:rPr>
          <w:rStyle w:val="Char3"/>
          <w:rtl/>
        </w:rPr>
        <w:t>ك</w:t>
      </w:r>
      <w:r w:rsidRPr="00A2776C">
        <w:rPr>
          <w:rStyle w:val="Char3"/>
          <w:rtl/>
        </w:rPr>
        <w:t>، وأرفع عن</w:t>
      </w:r>
      <w:r w:rsidR="00C172E8" w:rsidRPr="00A2776C">
        <w:rPr>
          <w:rStyle w:val="Char3"/>
          <w:rtl/>
        </w:rPr>
        <w:t>ك</w:t>
      </w:r>
      <w:r w:rsidRPr="00A2776C">
        <w:rPr>
          <w:rStyle w:val="Char3"/>
          <w:rtl/>
        </w:rPr>
        <w:t xml:space="preserve"> وحشت</w:t>
      </w:r>
      <w:r w:rsidR="00C172E8" w:rsidRPr="00A2776C">
        <w:rPr>
          <w:rStyle w:val="Char3"/>
          <w:rtl/>
        </w:rPr>
        <w:t>ك</w:t>
      </w:r>
      <w:r w:rsidRPr="00A2776C">
        <w:rPr>
          <w:rStyle w:val="Char3"/>
          <w:rtl/>
        </w:rPr>
        <w:t>، فإذا نفخ ف</w:t>
      </w:r>
      <w:r w:rsidR="00AF0FC2" w:rsidRPr="00A2776C">
        <w:rPr>
          <w:rStyle w:val="Char3"/>
          <w:rtl/>
        </w:rPr>
        <w:t>ي</w:t>
      </w:r>
      <w:r w:rsidRPr="00A2776C">
        <w:rPr>
          <w:rStyle w:val="Char3"/>
          <w:rtl/>
        </w:rPr>
        <w:t xml:space="preserve"> الصور أ</w:t>
      </w:r>
      <w:r w:rsidRPr="00A2776C">
        <w:rPr>
          <w:rStyle w:val="Char3"/>
          <w:rFonts w:hint="cs"/>
          <w:rtl/>
        </w:rPr>
        <w:t>ظ</w:t>
      </w:r>
      <w:r w:rsidRPr="00A2776C">
        <w:rPr>
          <w:rStyle w:val="Char3"/>
          <w:rtl/>
        </w:rPr>
        <w:t>للت ف</w:t>
      </w:r>
      <w:r w:rsidR="00AF0FC2" w:rsidRPr="00A2776C">
        <w:rPr>
          <w:rStyle w:val="Char3"/>
          <w:rtl/>
        </w:rPr>
        <w:t>ي</w:t>
      </w:r>
      <w:r w:rsidRPr="00A2776C">
        <w:rPr>
          <w:rStyle w:val="Char3"/>
          <w:rtl/>
        </w:rPr>
        <w:t xml:space="preserve"> عرص</w:t>
      </w:r>
      <w:r w:rsidR="00AF0FC2" w:rsidRPr="00A2776C">
        <w:rPr>
          <w:rStyle w:val="Char3"/>
          <w:rtl/>
        </w:rPr>
        <w:t>ة</w:t>
      </w:r>
      <w:r w:rsidRPr="00A2776C">
        <w:rPr>
          <w:rStyle w:val="Char3"/>
          <w:rtl/>
        </w:rPr>
        <w:t xml:space="preserve"> الق</w:t>
      </w:r>
      <w:r w:rsidR="00AF0FC2" w:rsidRPr="00A2776C">
        <w:rPr>
          <w:rStyle w:val="Char3"/>
          <w:rtl/>
        </w:rPr>
        <w:t>ي</w:t>
      </w:r>
      <w:r w:rsidRPr="00A2776C">
        <w:rPr>
          <w:rStyle w:val="Char3"/>
          <w:rtl/>
        </w:rPr>
        <w:t>ام</w:t>
      </w:r>
      <w:r w:rsidR="00AF0FC2" w:rsidRPr="00A2776C">
        <w:rPr>
          <w:rStyle w:val="Char3"/>
          <w:rtl/>
        </w:rPr>
        <w:t>ة</w:t>
      </w:r>
      <w:r w:rsidRPr="00A2776C">
        <w:rPr>
          <w:rStyle w:val="Char3"/>
          <w:rtl/>
        </w:rPr>
        <w:t xml:space="preserve"> عل</w:t>
      </w:r>
      <w:r w:rsidR="00AF0FC2" w:rsidRPr="00A2776C">
        <w:rPr>
          <w:rStyle w:val="Char3"/>
          <w:rtl/>
        </w:rPr>
        <w:t>ي</w:t>
      </w:r>
      <w:r w:rsidRPr="00A2776C">
        <w:rPr>
          <w:rStyle w:val="Char3"/>
          <w:rtl/>
        </w:rPr>
        <w:t xml:space="preserve"> رأس</w:t>
      </w:r>
      <w:r w:rsidR="00C172E8" w:rsidRPr="00A2776C">
        <w:rPr>
          <w:rStyle w:val="Char3"/>
          <w:rtl/>
        </w:rPr>
        <w:t>ك</w:t>
      </w:r>
      <w:r w:rsidRPr="00A2776C">
        <w:rPr>
          <w:rStyle w:val="Char3"/>
          <w:rtl/>
        </w:rPr>
        <w:t>، وأبشر فلن تعدم الخ</w:t>
      </w:r>
      <w:r w:rsidR="00AF0FC2" w:rsidRPr="00A2776C">
        <w:rPr>
          <w:rStyle w:val="Char3"/>
          <w:rtl/>
        </w:rPr>
        <w:t>ي</w:t>
      </w:r>
      <w:r w:rsidRPr="00A2776C">
        <w:rPr>
          <w:rStyle w:val="Char3"/>
          <w:rtl/>
        </w:rPr>
        <w:t>ر من مولا</w:t>
      </w:r>
      <w:r w:rsidR="00C172E8" w:rsidRPr="00A2776C">
        <w:rPr>
          <w:rStyle w:val="Char3"/>
          <w:rtl/>
        </w:rPr>
        <w:t>ك</w:t>
      </w:r>
      <w:r w:rsidRPr="00A2776C">
        <w:rPr>
          <w:rStyle w:val="Char3"/>
          <w:rtl/>
        </w:rPr>
        <w:t xml:space="preserve"> أبداً</w:t>
      </w:r>
      <w:r w:rsidRPr="00A2776C">
        <w:rPr>
          <w:rStyle w:val="Char8"/>
          <w:rtl/>
        </w:rPr>
        <w:t>»</w:t>
      </w:r>
      <w:r w:rsidR="00A646E4" w:rsidRPr="00A2776C">
        <w:rPr>
          <w:rFonts w:ascii="Traditional Arabic" w:hAnsi="Traditional Arabic" w:cs="Traditional Arabic" w:hint="cs"/>
          <w:sz w:val="32"/>
          <w:szCs w:val="32"/>
          <w:vertAlign w:val="superscript"/>
          <w:rtl/>
        </w:rPr>
        <w:t>(</w:t>
      </w:r>
      <w:r w:rsidR="00A646E4" w:rsidRPr="00A2776C">
        <w:rPr>
          <w:vertAlign w:val="superscript"/>
          <w:rtl/>
        </w:rPr>
        <w:footnoteReference w:id="429"/>
      </w:r>
      <w:r w:rsidR="00A646E4" w:rsidRPr="00A2776C">
        <w:rPr>
          <w:rFonts w:ascii="Traditional Arabic" w:hAnsi="Traditional Arabic" w:cs="Traditional Arabic" w:hint="cs"/>
          <w:sz w:val="32"/>
          <w:szCs w:val="32"/>
          <w:vertAlign w:val="superscript"/>
          <w:rtl/>
        </w:rPr>
        <w:t>)</w:t>
      </w:r>
      <w:r w:rsidRPr="00A2776C">
        <w:rPr>
          <w:rFonts w:ascii="Lotus Linotype" w:hAnsi="Lotus Linotype" w:cs="Lotus Linotype"/>
          <w:rtl/>
        </w:rPr>
        <w:t>.</w:t>
      </w:r>
      <w:r w:rsidRPr="00A2776C">
        <w:rPr>
          <w:rFonts w:hint="cs"/>
          <w:rtl/>
        </w:rPr>
        <w:t xml:space="preserve"> </w:t>
      </w:r>
      <w:r w:rsidR="00A646E4" w:rsidRPr="00A2776C">
        <w:rPr>
          <w:rStyle w:val="Char8"/>
          <w:rFonts w:hint="cs"/>
          <w:rtl/>
        </w:rPr>
        <w:t>«</w:t>
      </w:r>
      <w:r w:rsidRPr="00A2776C">
        <w:rPr>
          <w:rStyle w:val="Chare"/>
          <w:rFonts w:hint="cs"/>
          <w:rtl/>
        </w:rPr>
        <w:t>ماه رجب ماه خداست، ماه شعبان ماه من پیامبر</w:t>
      </w:r>
      <w:r w:rsidR="00DB720F" w:rsidRPr="00A2776C">
        <w:rPr>
          <w:rFonts w:hint="cs"/>
          <w:rtl/>
        </w:rPr>
        <w:t xml:space="preserve"> </w:t>
      </w:r>
      <w:r w:rsidR="00B55D77" w:rsidRPr="00A2776C">
        <w:rPr>
          <w:rFonts w:cs="CTraditional Arabic" w:hint="cs"/>
          <w:rtl/>
        </w:rPr>
        <w:t>ج</w:t>
      </w:r>
      <w:r w:rsidRPr="00A2776C">
        <w:rPr>
          <w:rFonts w:hint="cs"/>
          <w:rtl/>
        </w:rPr>
        <w:t>)</w:t>
      </w:r>
      <w:r w:rsidRPr="00A2776C">
        <w:rPr>
          <w:rStyle w:val="Chare"/>
          <w:rFonts w:hint="cs"/>
          <w:rtl/>
        </w:rPr>
        <w:t>، و ماه رمضان ماه امت من می‌باشد. هر کس روز پنج‌شنبه روزه بگیرد، یعنی اولین پنج‌شنب</w:t>
      </w:r>
      <w:r w:rsidR="001C1B74" w:rsidRPr="00A2776C">
        <w:rPr>
          <w:rStyle w:val="Chare"/>
          <w:rFonts w:hint="cs"/>
          <w:rtl/>
        </w:rPr>
        <w:t>ۀ</w:t>
      </w:r>
      <w:r w:rsidRPr="00A2776C">
        <w:rPr>
          <w:rStyle w:val="Chare"/>
          <w:rFonts w:hint="cs"/>
          <w:rtl/>
        </w:rPr>
        <w:t xml:space="preserve"> ماه رجب، سپس بین مغرب و عشاء یعنی شب جمعه، دوازده رکعت نماز بخواند، در هر رکعت سور</w:t>
      </w:r>
      <w:r w:rsidR="001C1B74" w:rsidRPr="00A2776C">
        <w:rPr>
          <w:rStyle w:val="Chare"/>
          <w:rFonts w:hint="cs"/>
          <w:rtl/>
        </w:rPr>
        <w:t>ۀ</w:t>
      </w:r>
      <w:r w:rsidRPr="00A2776C">
        <w:rPr>
          <w:rStyle w:val="Chare"/>
          <w:rFonts w:hint="cs"/>
          <w:rtl/>
        </w:rPr>
        <w:t xml:space="preserve"> فاتحه را یک مرتبه و سور</w:t>
      </w:r>
      <w:r w:rsidR="001C1B74" w:rsidRPr="00A2776C">
        <w:rPr>
          <w:rStyle w:val="Chare"/>
          <w:rFonts w:hint="cs"/>
          <w:rtl/>
        </w:rPr>
        <w:t>ۀ</w:t>
      </w:r>
      <w:r w:rsidRPr="00A2776C">
        <w:rPr>
          <w:rStyle w:val="Chare"/>
          <w:rFonts w:hint="cs"/>
          <w:rtl/>
        </w:rPr>
        <w:t xml:space="preserve"> قدر را سه مرتبه و سور</w:t>
      </w:r>
      <w:r w:rsidR="001C1B74" w:rsidRPr="00A2776C">
        <w:rPr>
          <w:rStyle w:val="Chare"/>
          <w:rFonts w:hint="cs"/>
          <w:rtl/>
        </w:rPr>
        <w:t>ۀ</w:t>
      </w:r>
      <w:r w:rsidRPr="00A2776C">
        <w:rPr>
          <w:rStyle w:val="Chare"/>
          <w:rFonts w:hint="cs"/>
          <w:rtl/>
        </w:rPr>
        <w:t xml:space="preserve"> توحید </w:t>
      </w:r>
      <w:r w:rsidR="00B55D77" w:rsidRPr="00A2776C">
        <w:rPr>
          <w:rStyle w:val="Char8"/>
          <w:rtl/>
        </w:rPr>
        <w:t>﴿</w:t>
      </w:r>
      <w:r w:rsidR="00B55D77" w:rsidRPr="00A2776C">
        <w:rPr>
          <w:rStyle w:val="Chard"/>
          <w:rFonts w:hint="eastAsia"/>
          <w:rtl/>
        </w:rPr>
        <w:t>قُل</w:t>
      </w:r>
      <w:r w:rsidR="00B55D77" w:rsidRPr="00A2776C">
        <w:rPr>
          <w:rStyle w:val="Chard"/>
          <w:rFonts w:hint="cs"/>
          <w:rtl/>
        </w:rPr>
        <w:t>ۡ</w:t>
      </w:r>
      <w:r w:rsidR="00B55D77" w:rsidRPr="00A2776C">
        <w:rPr>
          <w:rStyle w:val="Chard"/>
          <w:rtl/>
        </w:rPr>
        <w:t xml:space="preserve"> </w:t>
      </w:r>
      <w:r w:rsidR="00B55D77" w:rsidRPr="00A2776C">
        <w:rPr>
          <w:rStyle w:val="Chard"/>
          <w:rFonts w:hint="eastAsia"/>
          <w:rtl/>
        </w:rPr>
        <w:t>هُوَ</w:t>
      </w:r>
      <w:r w:rsidR="00B55D77" w:rsidRPr="00A2776C">
        <w:rPr>
          <w:rStyle w:val="Chard"/>
          <w:rtl/>
        </w:rPr>
        <w:t xml:space="preserve"> </w:t>
      </w:r>
      <w:r w:rsidR="00B55D77" w:rsidRPr="00A2776C">
        <w:rPr>
          <w:rStyle w:val="Chard"/>
          <w:rFonts w:hint="cs"/>
          <w:rtl/>
        </w:rPr>
        <w:t>ٱ</w:t>
      </w:r>
      <w:r w:rsidR="00B55D77" w:rsidRPr="00A2776C">
        <w:rPr>
          <w:rStyle w:val="Chard"/>
          <w:rFonts w:hint="eastAsia"/>
          <w:rtl/>
        </w:rPr>
        <w:t>للَّهُ</w:t>
      </w:r>
      <w:r w:rsidR="00B55D77" w:rsidRPr="00A2776C">
        <w:rPr>
          <w:rStyle w:val="Chard"/>
          <w:rtl/>
        </w:rPr>
        <w:t xml:space="preserve"> </w:t>
      </w:r>
      <w:r w:rsidR="00B55D77" w:rsidRPr="00A2776C">
        <w:rPr>
          <w:rStyle w:val="Chard"/>
          <w:rFonts w:hint="eastAsia"/>
          <w:rtl/>
        </w:rPr>
        <w:t>أَحَدٌ</w:t>
      </w:r>
      <w:r w:rsidR="00B55D77" w:rsidRPr="00A2776C">
        <w:rPr>
          <w:rStyle w:val="Chard"/>
          <w:rtl/>
        </w:rPr>
        <w:t xml:space="preserve"> </w:t>
      </w:r>
      <w:r w:rsidR="00B55D77" w:rsidRPr="00A2776C">
        <w:rPr>
          <w:rStyle w:val="Chard"/>
          <w:rFonts w:hint="cs"/>
          <w:rtl/>
        </w:rPr>
        <w:t>١</w:t>
      </w:r>
      <w:r w:rsidR="00B55D77" w:rsidRPr="00A2776C">
        <w:rPr>
          <w:rStyle w:val="Char8"/>
          <w:rtl/>
        </w:rPr>
        <w:t>﴾</w:t>
      </w:r>
      <w:r w:rsidRPr="00A2776C">
        <w:rPr>
          <w:rStyle w:val="Chare"/>
          <w:rFonts w:hint="cs"/>
          <w:rtl/>
        </w:rPr>
        <w:t xml:space="preserve"> را دوازده مرتبه بخواند، و این دوازده رکعت را به صورت مذکور دو رکعت دو رکعت بخواند، بعد از اتمام نماز هفتاد مرتبه بر من پیامبر</w:t>
      </w:r>
      <w:r w:rsidR="00DB720F" w:rsidRPr="00A2776C">
        <w:rPr>
          <w:rStyle w:val="Chare"/>
          <w:rFonts w:hint="cs"/>
          <w:rtl/>
        </w:rPr>
        <w:t xml:space="preserve"> </w:t>
      </w:r>
      <w:r w:rsidR="00B55D77" w:rsidRPr="00A2776C">
        <w:rPr>
          <w:rFonts w:cs="CTraditional Arabic" w:hint="cs"/>
          <w:rtl/>
        </w:rPr>
        <w:t>ج</w:t>
      </w:r>
      <w:r w:rsidRPr="00A2776C">
        <w:rPr>
          <w:rFonts w:hint="cs"/>
          <w:rtl/>
        </w:rPr>
        <w:t>)</w:t>
      </w:r>
      <w:r w:rsidRPr="00A2776C">
        <w:rPr>
          <w:rStyle w:val="Chare"/>
          <w:rFonts w:hint="cs"/>
          <w:rtl/>
        </w:rPr>
        <w:t xml:space="preserve"> صلوات بفرستد و بگوید: </w:t>
      </w:r>
      <w:r w:rsidRPr="00A2776C">
        <w:rPr>
          <w:rStyle w:val="Chare"/>
          <w:rtl/>
        </w:rPr>
        <w:t>«</w:t>
      </w:r>
      <w:r w:rsidRPr="00A2776C">
        <w:rPr>
          <w:rStyle w:val="Char1"/>
          <w:rtl/>
        </w:rPr>
        <w:t>اللهم صل</w:t>
      </w:r>
      <w:r w:rsidR="00B55D77" w:rsidRPr="00A2776C">
        <w:rPr>
          <w:rStyle w:val="Char1"/>
          <w:rFonts w:hint="cs"/>
          <w:rtl/>
          <w:lang w:bidi="ar-SA"/>
        </w:rPr>
        <w:t>ى</w:t>
      </w:r>
      <w:r w:rsidRPr="00A2776C">
        <w:rPr>
          <w:rStyle w:val="Char1"/>
          <w:rtl/>
        </w:rPr>
        <w:t xml:space="preserve"> عل</w:t>
      </w:r>
      <w:r w:rsidR="00B55D77" w:rsidRPr="00A2776C">
        <w:rPr>
          <w:rStyle w:val="Char1"/>
          <w:rFonts w:hint="cs"/>
          <w:rtl/>
        </w:rPr>
        <w:t>س</w:t>
      </w:r>
      <w:r w:rsidRPr="00A2776C">
        <w:rPr>
          <w:rStyle w:val="Char1"/>
          <w:rtl/>
        </w:rPr>
        <w:t xml:space="preserve"> محمد النب</w:t>
      </w:r>
      <w:r w:rsidR="00AF0FC2" w:rsidRPr="00A2776C">
        <w:rPr>
          <w:rStyle w:val="Char1"/>
          <w:rtl/>
        </w:rPr>
        <w:t>ي</w:t>
      </w:r>
      <w:r w:rsidRPr="00A2776C">
        <w:rPr>
          <w:rStyle w:val="Char1"/>
          <w:rtl/>
        </w:rPr>
        <w:t xml:space="preserve"> الأم</w:t>
      </w:r>
      <w:r w:rsidR="00AF0FC2" w:rsidRPr="00A2776C">
        <w:rPr>
          <w:rStyle w:val="Char1"/>
          <w:rtl/>
        </w:rPr>
        <w:t>ي</w:t>
      </w:r>
      <w:r w:rsidRPr="00A2776C">
        <w:rPr>
          <w:rStyle w:val="Char1"/>
          <w:rtl/>
        </w:rPr>
        <w:t xml:space="preserve"> وعل</w:t>
      </w:r>
      <w:r w:rsidR="00B55D77" w:rsidRPr="00A2776C">
        <w:rPr>
          <w:rStyle w:val="Char1"/>
          <w:rFonts w:hint="cs"/>
          <w:rtl/>
        </w:rPr>
        <w:t>ى</w:t>
      </w:r>
      <w:r w:rsidRPr="00A2776C">
        <w:rPr>
          <w:rStyle w:val="Char1"/>
          <w:rtl/>
        </w:rPr>
        <w:t xml:space="preserve"> آله</w:t>
      </w:r>
      <w:r w:rsidRPr="00A2776C">
        <w:rPr>
          <w:rStyle w:val="Chare"/>
          <w:rtl/>
        </w:rPr>
        <w:t>»</w:t>
      </w:r>
      <w:r w:rsidRPr="00A2776C">
        <w:rPr>
          <w:rStyle w:val="Chare"/>
          <w:rFonts w:hint="cs"/>
          <w:rtl/>
        </w:rPr>
        <w:t>، سپس سجده برود و در سجده‌اش هفتاد مرتبه بگوید</w:t>
      </w:r>
      <w:r w:rsidRPr="00A2776C">
        <w:rPr>
          <w:rStyle w:val="Chare"/>
          <w:rtl/>
        </w:rPr>
        <w:t>: «</w:t>
      </w:r>
      <w:r w:rsidRPr="00A2776C">
        <w:rPr>
          <w:rStyle w:val="Char1"/>
          <w:rtl/>
        </w:rPr>
        <w:t>سبوح قدوس رب ال</w:t>
      </w:r>
      <w:r w:rsidR="00B55D77" w:rsidRPr="00A2776C">
        <w:rPr>
          <w:rStyle w:val="Char1"/>
          <w:rFonts w:hint="cs"/>
          <w:rtl/>
        </w:rPr>
        <w:t>ـ</w:t>
      </w:r>
      <w:r w:rsidRPr="00A2776C">
        <w:rPr>
          <w:rStyle w:val="Char1"/>
          <w:rtl/>
        </w:rPr>
        <w:t>ملائ</w:t>
      </w:r>
      <w:r w:rsidR="00C172E8" w:rsidRPr="00A2776C">
        <w:rPr>
          <w:rStyle w:val="Char1"/>
          <w:rtl/>
        </w:rPr>
        <w:t>ك</w:t>
      </w:r>
      <w:r w:rsidR="00AF0FC2" w:rsidRPr="00A2776C">
        <w:rPr>
          <w:rStyle w:val="Char1"/>
          <w:rtl/>
        </w:rPr>
        <w:t>ة</w:t>
      </w:r>
      <w:r w:rsidRPr="00A2776C">
        <w:rPr>
          <w:rStyle w:val="Char1"/>
          <w:rtl/>
        </w:rPr>
        <w:t xml:space="preserve"> والروح</w:t>
      </w:r>
      <w:r w:rsidRPr="00A2776C">
        <w:rPr>
          <w:rStyle w:val="Chare"/>
          <w:rtl/>
        </w:rPr>
        <w:t>»</w:t>
      </w:r>
      <w:r w:rsidRPr="00A2776C">
        <w:rPr>
          <w:rStyle w:val="Chare"/>
          <w:rFonts w:hint="cs"/>
          <w:rtl/>
        </w:rPr>
        <w:t xml:space="preserve">، سپس سرش را بلند کند و هفتاد مرتبه بگوید: </w:t>
      </w:r>
      <w:r w:rsidRPr="00A2776C">
        <w:rPr>
          <w:rStyle w:val="Chare"/>
          <w:rtl/>
        </w:rPr>
        <w:t>«</w:t>
      </w:r>
      <w:r w:rsidRPr="00A2776C">
        <w:rPr>
          <w:rStyle w:val="Char1"/>
          <w:rtl/>
        </w:rPr>
        <w:t>رب اغفر</w:t>
      </w:r>
      <w:r w:rsidRPr="00A2776C">
        <w:rPr>
          <w:rStyle w:val="Char1"/>
          <w:rFonts w:hint="cs"/>
          <w:rtl/>
        </w:rPr>
        <w:t xml:space="preserve"> </w:t>
      </w:r>
      <w:r w:rsidRPr="00A2776C">
        <w:rPr>
          <w:rStyle w:val="Char1"/>
          <w:rtl/>
        </w:rPr>
        <w:t>ل</w:t>
      </w:r>
      <w:r w:rsidR="00AF0FC2" w:rsidRPr="00A2776C">
        <w:rPr>
          <w:rStyle w:val="Char1"/>
          <w:rtl/>
        </w:rPr>
        <w:t>ي</w:t>
      </w:r>
      <w:r w:rsidRPr="00A2776C">
        <w:rPr>
          <w:rStyle w:val="Char1"/>
          <w:rtl/>
        </w:rPr>
        <w:t xml:space="preserve"> وارحم وتجاوز عم</w:t>
      </w:r>
      <w:r w:rsidR="00B55D77" w:rsidRPr="00A2776C">
        <w:rPr>
          <w:rStyle w:val="Char1"/>
          <w:rFonts w:hint="cs"/>
          <w:rtl/>
        </w:rPr>
        <w:t>ـ</w:t>
      </w:r>
      <w:r w:rsidRPr="00A2776C">
        <w:rPr>
          <w:rStyle w:val="Char1"/>
          <w:rtl/>
        </w:rPr>
        <w:t>ا تعلم إن</w:t>
      </w:r>
      <w:r w:rsidR="00C172E8" w:rsidRPr="00A2776C">
        <w:rPr>
          <w:rStyle w:val="Char1"/>
          <w:rtl/>
        </w:rPr>
        <w:t>ك</w:t>
      </w:r>
      <w:r w:rsidRPr="00A2776C">
        <w:rPr>
          <w:rStyle w:val="Char1"/>
          <w:rtl/>
        </w:rPr>
        <w:t xml:space="preserve"> أنت العز</w:t>
      </w:r>
      <w:r w:rsidR="00AF0FC2" w:rsidRPr="00A2776C">
        <w:rPr>
          <w:rStyle w:val="Char1"/>
          <w:rtl/>
        </w:rPr>
        <w:t>ي</w:t>
      </w:r>
      <w:r w:rsidRPr="00A2776C">
        <w:rPr>
          <w:rStyle w:val="Char1"/>
          <w:rtl/>
        </w:rPr>
        <w:t>ز الأعظم</w:t>
      </w:r>
      <w:r w:rsidRPr="00A2776C">
        <w:rPr>
          <w:rStyle w:val="Chare"/>
          <w:rtl/>
        </w:rPr>
        <w:t>»</w:t>
      </w:r>
      <w:r w:rsidRPr="00A2776C">
        <w:rPr>
          <w:rStyle w:val="Chare"/>
          <w:rFonts w:hint="cs"/>
          <w:rtl/>
        </w:rPr>
        <w:t>،</w:t>
      </w:r>
      <w:r w:rsidRPr="00A2776C">
        <w:rPr>
          <w:rFonts w:hint="cs"/>
          <w:rtl/>
        </w:rPr>
        <w:t xml:space="preserve"> </w:t>
      </w:r>
      <w:r w:rsidRPr="00A2776C">
        <w:rPr>
          <w:rStyle w:val="Chare"/>
          <w:rFonts w:hint="cs"/>
          <w:rtl/>
        </w:rPr>
        <w:t>سپس سجد</w:t>
      </w:r>
      <w:r w:rsidR="001C1B74" w:rsidRPr="00A2776C">
        <w:rPr>
          <w:rStyle w:val="Chare"/>
          <w:rFonts w:hint="cs"/>
          <w:rtl/>
        </w:rPr>
        <w:t>ۀ</w:t>
      </w:r>
      <w:r w:rsidRPr="00A2776C">
        <w:rPr>
          <w:rStyle w:val="Chare"/>
          <w:rFonts w:hint="cs"/>
          <w:rtl/>
        </w:rPr>
        <w:t xml:space="preserve"> دوم را برود و مثل سجد</w:t>
      </w:r>
      <w:r w:rsidR="001C1B74" w:rsidRPr="00A2776C">
        <w:rPr>
          <w:rStyle w:val="Chare"/>
          <w:rFonts w:hint="cs"/>
          <w:rtl/>
        </w:rPr>
        <w:t>ۀ</w:t>
      </w:r>
      <w:r w:rsidRPr="00A2776C">
        <w:rPr>
          <w:rStyle w:val="Chare"/>
          <w:rFonts w:hint="cs"/>
          <w:rtl/>
        </w:rPr>
        <w:t xml:space="preserve"> اول آن را تکرار نماید، بعد از آن نیاز خود را از خدا بخواهد آن نیاز برآورده می‌شود، پیامبر</w:t>
      </w:r>
      <w:r w:rsidR="00EA235A" w:rsidRPr="00A2776C">
        <w:rPr>
          <w:rStyle w:val="Chare"/>
          <w:rFonts w:cs="CTraditional Arabic" w:hint="cs"/>
          <w:szCs w:val="28"/>
          <w:rtl/>
        </w:rPr>
        <w:t xml:space="preserve"> ج </w:t>
      </w:r>
      <w:r w:rsidRPr="00A2776C">
        <w:rPr>
          <w:rStyle w:val="Chare"/>
          <w:rFonts w:hint="cs"/>
          <w:rtl/>
        </w:rPr>
        <w:t>فرمود: قسم به آن کسی که جان من در دست اوست هر کس از زن و مرد این نماز را بخواند خداوند تمام گناهان او را می‌بخشد با اینکه گناهانش زیاد و به انداز</w:t>
      </w:r>
      <w:r w:rsidR="001C1B74" w:rsidRPr="00A2776C">
        <w:rPr>
          <w:rStyle w:val="Chare"/>
          <w:rFonts w:hint="cs"/>
          <w:rtl/>
        </w:rPr>
        <w:t>ۀ</w:t>
      </w:r>
      <w:r w:rsidRPr="00A2776C">
        <w:rPr>
          <w:rStyle w:val="Chare"/>
          <w:rFonts w:hint="cs"/>
          <w:rtl/>
        </w:rPr>
        <w:t xml:space="preserve"> کف دریا و به انداز</w:t>
      </w:r>
      <w:r w:rsidR="001C1B74" w:rsidRPr="00A2776C">
        <w:rPr>
          <w:rStyle w:val="Chare"/>
          <w:rFonts w:hint="cs"/>
          <w:rtl/>
        </w:rPr>
        <w:t>ۀ</w:t>
      </w:r>
      <w:r w:rsidRPr="00A2776C">
        <w:rPr>
          <w:rStyle w:val="Chare"/>
          <w:rFonts w:hint="cs"/>
          <w:rtl/>
        </w:rPr>
        <w:t xml:space="preserve"> برگ درختان باشد، و در روز قیامت برای هفتصد نفر از خانواده و طایفه‌اش شفاعت می‌کند، و زمانی که این فرد مُرد در اولین شب قبرش ثواب و پاداش این نماز نزد او می‌آید و با چهره‌ای شاد و زبانی فصیح به او می‌گوید: دوست من، مژده و بشارت بده از تمام ناراحتی‌ها نجات یافتی، می‌گوید: شما کیستی؟ به خدا قسم چهره‌ای زیباتر از چهر</w:t>
      </w:r>
      <w:r w:rsidR="001C1B74" w:rsidRPr="00A2776C">
        <w:rPr>
          <w:rStyle w:val="Chare"/>
          <w:rFonts w:hint="cs"/>
          <w:rtl/>
        </w:rPr>
        <w:t>ۀ</w:t>
      </w:r>
      <w:r w:rsidRPr="00A2776C">
        <w:rPr>
          <w:rStyle w:val="Chare"/>
          <w:rFonts w:hint="cs"/>
          <w:rtl/>
        </w:rPr>
        <w:t xml:space="preserve"> شما را ندیده‌ام، کلامی را شیرین‌تر از کلام شما نشنیده‌ام و بویی خوش‌تر از بوی شما را استشمام نکرده‌ام، به او می‌گوید: ای حبیب من، من ثواب و پاداش نمازی هستم که در فلان شب در فلان ماه خواندی، امشب آمده‌ام تا حق شما را ادا کنم و شما را از تنهایی نجات دهم، و وحشت و ترس شما را از بین ببرم، هرگاه قیامت آمد و نفخ در صور دمیده شد در عرص</w:t>
      </w:r>
      <w:r w:rsidR="001C1B74" w:rsidRPr="00A2776C">
        <w:rPr>
          <w:rStyle w:val="Chare"/>
          <w:rFonts w:hint="cs"/>
          <w:rtl/>
        </w:rPr>
        <w:t>ۀ</w:t>
      </w:r>
      <w:r w:rsidRPr="00A2776C">
        <w:rPr>
          <w:rStyle w:val="Chare"/>
          <w:rFonts w:hint="cs"/>
          <w:rtl/>
        </w:rPr>
        <w:t xml:space="preserve"> قیامت بر سر شما سایه می‌افکنم، و مژده بده که از جانب مولایت هرگز خیر و برکت تمام نخواهد شد</w:t>
      </w:r>
      <w:r w:rsidR="0023244F" w:rsidRPr="00A2776C">
        <w:rPr>
          <w:rStyle w:val="Char8"/>
          <w:rFonts w:hint="cs"/>
          <w:rtl/>
        </w:rPr>
        <w:t>»</w:t>
      </w:r>
      <w:r w:rsidRPr="00A2776C">
        <w:rPr>
          <w:rFonts w:hint="cs"/>
          <w:rtl/>
        </w:rPr>
        <w:t xml:space="preserve">. </w:t>
      </w:r>
    </w:p>
    <w:p w:rsidR="00DA0BF4" w:rsidRPr="00B72C0B" w:rsidRDefault="00DA0BF4" w:rsidP="00A2776C">
      <w:pPr>
        <w:pStyle w:val="a8"/>
        <w:rPr>
          <w:spacing w:val="-4"/>
          <w:rtl/>
        </w:rPr>
      </w:pPr>
      <w:r w:rsidRPr="00B72C0B">
        <w:rPr>
          <w:rFonts w:hint="cs"/>
          <w:spacing w:val="-4"/>
          <w:rtl/>
        </w:rPr>
        <w:t>ابن جوزی می‌گوید: در بدعتش بسیار غلو و افراط کرده است، چون آن فرد که این نماز را می‌خواند باید روزه دار باشد، و شاید روز بسیار گرمی باشد، اگر روزه گرفت و نتوانست چیزی بخورد تا نماز مغرب را بخواند، سپس آن نماز را بخواند و این تسبیحات طولانی و سجده‌های طولانی را انجام دهد، بسیار اذیت می‌شود، و من برای ماه رمضان و نماز تراویح حسرت می‌خورم و رشک می‌ورزم که چگونه این نماز رغائب) برای آن مزادحم شده است؟! حتی عوام الناس آن را از نماز تراویح بزرگ‌تر و مهم‌تر می‌دانند! و کسانی هستند که در نمازهای جماعت حاضر نمی‌شوند ولی برای این نماز حضور پیدا می‌کنند</w:t>
      </w:r>
      <w:r w:rsidR="0023244F" w:rsidRPr="00B72C0B">
        <w:rPr>
          <w:rFonts w:hint="cs"/>
          <w:spacing w:val="-4"/>
          <w:vertAlign w:val="superscript"/>
          <w:rtl/>
        </w:rPr>
        <w:t>(</w:t>
      </w:r>
      <w:r w:rsidR="0023244F" w:rsidRPr="00B72C0B">
        <w:rPr>
          <w:spacing w:val="-4"/>
          <w:vertAlign w:val="superscript"/>
          <w:rtl/>
        </w:rPr>
        <w:footnoteReference w:id="430"/>
      </w:r>
      <w:r w:rsidR="0023244F" w:rsidRPr="00B72C0B">
        <w:rPr>
          <w:rFonts w:hint="cs"/>
          <w:spacing w:val="-4"/>
          <w:vertAlign w:val="superscript"/>
          <w:rtl/>
        </w:rPr>
        <w:t>)</w:t>
      </w:r>
      <w:r w:rsidRPr="00B72C0B">
        <w:rPr>
          <w:rFonts w:hint="cs"/>
          <w:spacing w:val="-4"/>
          <w:rtl/>
        </w:rPr>
        <w:t xml:space="preserve">. </w:t>
      </w:r>
    </w:p>
    <w:p w:rsidR="00DA0BF4" w:rsidRPr="00B72C0B" w:rsidRDefault="00DA0BF4" w:rsidP="00A2776C">
      <w:pPr>
        <w:pStyle w:val="a8"/>
        <w:rPr>
          <w:spacing w:val="-2"/>
          <w:rtl/>
        </w:rPr>
      </w:pPr>
      <w:r w:rsidRPr="00B72C0B">
        <w:rPr>
          <w:rFonts w:hint="cs"/>
          <w:spacing w:val="-2"/>
          <w:rtl/>
        </w:rPr>
        <w:t>غزالی بعد از اینکه این حدیث انس را در مورد صفت نماز رغائب بیان می‌کند و آن را نماز رجب می‌نامد: این نماز مستحب است!! و در این بخش آن را آورده‌ایم ـ نماز رجب و شعبان از جمله رواتبی است که با تکرار سال‌ تکرار می‌شود ـ با اینکه به مرتب</w:t>
      </w:r>
      <w:r w:rsidR="001C1B74" w:rsidRPr="00B72C0B">
        <w:rPr>
          <w:rFonts w:hint="cs"/>
          <w:spacing w:val="-2"/>
          <w:rtl/>
        </w:rPr>
        <w:t>ۀ</w:t>
      </w:r>
      <w:r w:rsidRPr="00B72C0B">
        <w:rPr>
          <w:rFonts w:hint="cs"/>
          <w:spacing w:val="-2"/>
          <w:rtl/>
        </w:rPr>
        <w:t xml:space="preserve"> تراویح و نماز عید نمی‌رسند، چون این نماز رغائب) را افراد آحاد روایت کرده‌اند، ولی من تمام اهل قدس را دیده‌ام که خیلی خوب از آن مواظبت می‌‌کردند و هرگز آن را از دست نمی‌دادند، و اجاز</w:t>
      </w:r>
      <w:r w:rsidR="001C1B74" w:rsidRPr="00B72C0B">
        <w:rPr>
          <w:rFonts w:hint="cs"/>
          <w:spacing w:val="-2"/>
          <w:rtl/>
        </w:rPr>
        <w:t>ۀ</w:t>
      </w:r>
      <w:r w:rsidRPr="00B72C0B">
        <w:rPr>
          <w:rFonts w:hint="cs"/>
          <w:spacing w:val="-2"/>
          <w:rtl/>
        </w:rPr>
        <w:t xml:space="preserve"> ترک آن را نمی‌دادند پس دوست داشتم آن را بیان کنم و بنویسم!!</w:t>
      </w:r>
      <w:r w:rsidR="0023244F" w:rsidRPr="00B72C0B">
        <w:rPr>
          <w:rFonts w:hint="cs"/>
          <w:spacing w:val="-2"/>
          <w:vertAlign w:val="superscript"/>
          <w:rtl/>
        </w:rPr>
        <w:t>(</w:t>
      </w:r>
      <w:r w:rsidRPr="00B72C0B">
        <w:rPr>
          <w:spacing w:val="-2"/>
          <w:vertAlign w:val="superscript"/>
          <w:rtl/>
        </w:rPr>
        <w:footnoteReference w:id="431"/>
      </w:r>
      <w:r w:rsidR="0023244F" w:rsidRPr="00B72C0B">
        <w:rPr>
          <w:rFonts w:hint="cs"/>
          <w:spacing w:val="-2"/>
          <w:vertAlign w:val="superscript"/>
          <w:rtl/>
        </w:rPr>
        <w:t>)</w:t>
      </w:r>
      <w:r w:rsidR="00B55D77" w:rsidRPr="00B72C0B">
        <w:rPr>
          <w:rFonts w:hint="cs"/>
          <w:spacing w:val="-2"/>
          <w:rtl/>
        </w:rPr>
        <w:t>.</w:t>
      </w:r>
    </w:p>
    <w:p w:rsidR="00DA0BF4" w:rsidRPr="00A2776C" w:rsidRDefault="00DA0BF4" w:rsidP="00A2776C">
      <w:pPr>
        <w:pStyle w:val="a8"/>
        <w:rPr>
          <w:rtl/>
        </w:rPr>
      </w:pPr>
      <w:r w:rsidRPr="00A2776C">
        <w:rPr>
          <w:rFonts w:hint="cs"/>
          <w:rtl/>
        </w:rPr>
        <w:t>نماز رغائب اولین بار بعد از سال 480 هجری در بیت المقدس پیدا شد که قبل از آن هیچ کس آن را نخوانده بود. از پیامبر</w:t>
      </w:r>
      <w:r w:rsidR="00DB720F" w:rsidRPr="00A2776C">
        <w:rPr>
          <w:rFonts w:cs="CTraditional Arabic" w:hint="cs"/>
          <w:rtl/>
        </w:rPr>
        <w:t xml:space="preserve"> ج</w:t>
      </w:r>
      <w:r w:rsidRPr="00A2776C">
        <w:rPr>
          <w:rFonts w:hint="cs"/>
          <w:rtl/>
        </w:rPr>
        <w:t xml:space="preserve"> و هیچ یک از صحابه‌ و یا تابعین و سلف صالح وارد نشده است که آن را انجام داده باشند</w:t>
      </w:r>
      <w:r w:rsidR="0023244F" w:rsidRPr="00A2776C">
        <w:rPr>
          <w:rFonts w:hint="cs"/>
          <w:vertAlign w:val="superscript"/>
          <w:rtl/>
        </w:rPr>
        <w:t>(</w:t>
      </w:r>
      <w:r w:rsidR="0023244F" w:rsidRPr="00A2776C">
        <w:rPr>
          <w:vertAlign w:val="superscript"/>
          <w:rtl/>
        </w:rPr>
        <w:footnoteReference w:id="432"/>
      </w:r>
      <w:r w:rsidR="0023244F" w:rsidRPr="00A2776C">
        <w:rPr>
          <w:rFonts w:hint="cs"/>
          <w:vertAlign w:val="superscript"/>
          <w:rtl/>
        </w:rPr>
        <w:t>)</w:t>
      </w:r>
      <w:r w:rsidRPr="00A2776C">
        <w:rPr>
          <w:rFonts w:hint="cs"/>
          <w:rtl/>
        </w:rPr>
        <w:t xml:space="preserve">. </w:t>
      </w:r>
    </w:p>
    <w:p w:rsidR="00DA0BF4" w:rsidRPr="00A2776C" w:rsidRDefault="00DA0BF4" w:rsidP="00A2776C">
      <w:pPr>
        <w:pStyle w:val="a5"/>
        <w:rPr>
          <w:rtl/>
        </w:rPr>
      </w:pPr>
      <w:bookmarkStart w:id="151" w:name="_Toc272451923"/>
      <w:bookmarkStart w:id="152" w:name="_Toc436400643"/>
      <w:r w:rsidRPr="00A2776C">
        <w:rPr>
          <w:rtl/>
        </w:rPr>
        <w:t>حکم صلا</w:t>
      </w:r>
      <w:r w:rsidRPr="00A2776C">
        <w:rPr>
          <w:rFonts w:ascii="Lotus Linotype" w:hAnsi="Lotus Linotype" w:cs="Lotus Linotype"/>
          <w:rtl/>
        </w:rPr>
        <w:t>ة</w:t>
      </w:r>
      <w:r w:rsidRPr="00A2776C">
        <w:rPr>
          <w:rtl/>
        </w:rPr>
        <w:t xml:space="preserve"> الرغائب</w:t>
      </w:r>
      <w:bookmarkEnd w:id="151"/>
      <w:bookmarkEnd w:id="152"/>
    </w:p>
    <w:p w:rsidR="00DA0BF4" w:rsidRPr="00A2776C" w:rsidRDefault="00DA0BF4" w:rsidP="00A2776C">
      <w:pPr>
        <w:pStyle w:val="a8"/>
        <w:rPr>
          <w:rtl/>
        </w:rPr>
      </w:pPr>
      <w:r w:rsidRPr="00A2776C">
        <w:rPr>
          <w:rFonts w:hint="cs"/>
          <w:rtl/>
        </w:rPr>
        <w:t xml:space="preserve">هیچ شکی در بدعت بودن نماز رغائب وجود ندارد، به خصوص اینکه در قرن‌های اخیر پیدا شده و صحابه و تابعین و اتباع تابعین و سلف صالح </w:t>
      </w:r>
      <w:r w:rsidR="00AE784A" w:rsidRPr="00A2776C">
        <w:rPr>
          <w:rFonts w:hint="cs"/>
          <w:rtl/>
        </w:rPr>
        <w:t>-</w:t>
      </w:r>
      <w:r w:rsidRPr="00A2776C">
        <w:rPr>
          <w:rFonts w:hint="cs"/>
          <w:rtl/>
        </w:rPr>
        <w:t xml:space="preserve"> رحمهم</w:t>
      </w:r>
      <w:r w:rsidRPr="00A2776C">
        <w:rPr>
          <w:rFonts w:hint="eastAsia"/>
          <w:rtl/>
        </w:rPr>
        <w:t>‌</w:t>
      </w:r>
      <w:r w:rsidRPr="00A2776C">
        <w:rPr>
          <w:rFonts w:hint="cs"/>
          <w:rtl/>
        </w:rPr>
        <w:t xml:space="preserve">الله </w:t>
      </w:r>
      <w:r w:rsidR="00AE784A" w:rsidRPr="00A2776C">
        <w:rPr>
          <w:rFonts w:hint="cs"/>
          <w:rtl/>
        </w:rPr>
        <w:t>-</w:t>
      </w:r>
      <w:r w:rsidRPr="00A2776C">
        <w:rPr>
          <w:rFonts w:hint="cs"/>
          <w:rtl/>
        </w:rPr>
        <w:t xml:space="preserve"> آن را انجام نداده‌اند در حالی که برای انجام کار خیر از کسانی که بعد از</w:t>
      </w:r>
      <w:r w:rsidR="00984728" w:rsidRPr="00A2776C">
        <w:rPr>
          <w:rFonts w:hint="cs"/>
          <w:rtl/>
        </w:rPr>
        <w:t xml:space="preserve"> آن‌ها ‌</w:t>
      </w:r>
      <w:r w:rsidRPr="00A2776C">
        <w:rPr>
          <w:rFonts w:hint="cs"/>
          <w:rtl/>
        </w:rPr>
        <w:t>آمده‌اند حریص‌تر و فعال‌تر بودند، و میان عزبن عبدالسلام و ابن الصلاح مباحثه و مناقش</w:t>
      </w:r>
      <w:r w:rsidR="001C1B74" w:rsidRPr="00A2776C">
        <w:rPr>
          <w:rFonts w:hint="cs"/>
          <w:rtl/>
        </w:rPr>
        <w:t>ۀ</w:t>
      </w:r>
      <w:r w:rsidRPr="00A2776C">
        <w:rPr>
          <w:rFonts w:hint="cs"/>
          <w:rtl/>
        </w:rPr>
        <w:t xml:space="preserve"> علمی خوبی وجود دارد که در لابلای آن به بدعت بودن این نماز تأکید می‌نماید. امام عزبن عبدالسلام قاطعانه بیان می‌کند که صلاة الرغائب به دروغ به پیامبر</w:t>
      </w:r>
      <w:r w:rsidR="00DB720F" w:rsidRPr="00A2776C">
        <w:rPr>
          <w:rFonts w:cs="CTraditional Arabic" w:hint="cs"/>
          <w:rtl/>
        </w:rPr>
        <w:t xml:space="preserve"> ج</w:t>
      </w:r>
      <w:r w:rsidRPr="00A2776C">
        <w:rPr>
          <w:rFonts w:hint="cs"/>
          <w:rtl/>
        </w:rPr>
        <w:t xml:space="preserve"> نسبت داده شده است، و مخالف شریعت است، از چند جهت علما و از چند جهت عالم و جاهل را شامل می‌شود. اما آنچه شامل علما و به</w:t>
      </w:r>
      <w:r w:rsidR="00984728" w:rsidRPr="00A2776C">
        <w:rPr>
          <w:rFonts w:hint="cs"/>
          <w:rtl/>
        </w:rPr>
        <w:t xml:space="preserve"> آن‌ها ‌</w:t>
      </w:r>
      <w:r w:rsidRPr="00A2776C">
        <w:rPr>
          <w:rFonts w:hint="cs"/>
          <w:rtl/>
        </w:rPr>
        <w:t xml:space="preserve">اختصاص دارد دو قسمت است: </w:t>
      </w:r>
    </w:p>
    <w:p w:rsidR="00DA0BF4" w:rsidRPr="00A2776C" w:rsidRDefault="00DA0BF4" w:rsidP="00A2776C">
      <w:pPr>
        <w:pStyle w:val="a8"/>
        <w:rPr>
          <w:rtl/>
        </w:rPr>
      </w:pPr>
      <w:r w:rsidRPr="00A2776C">
        <w:rPr>
          <w:rFonts w:hint="cs"/>
          <w:rtl/>
        </w:rPr>
        <w:t>اگر عالمی این نماز را انجام دهد عموم مردم فکر می‌کنند که این نماز از سنت‌های پیامبر</w:t>
      </w:r>
      <w:r w:rsidR="00DB720F" w:rsidRPr="00A2776C">
        <w:rPr>
          <w:rFonts w:cs="CTraditional Arabic" w:hint="cs"/>
          <w:rtl/>
        </w:rPr>
        <w:t xml:space="preserve"> ج</w:t>
      </w:r>
      <w:r w:rsidRPr="00A2776C">
        <w:rPr>
          <w:rFonts w:hint="cs"/>
          <w:rtl/>
        </w:rPr>
        <w:t xml:space="preserve"> می‌باشد، با زبان حال که جای گفتن و بیان کردن را می‌گیرد بر پیامبر</w:t>
      </w:r>
      <w:r w:rsidR="00DB720F" w:rsidRPr="00A2776C">
        <w:rPr>
          <w:rFonts w:cs="CTraditional Arabic" w:hint="cs"/>
          <w:rtl/>
        </w:rPr>
        <w:t xml:space="preserve"> ج</w:t>
      </w:r>
      <w:r w:rsidRPr="00A2776C">
        <w:rPr>
          <w:rFonts w:hint="cs"/>
          <w:rtl/>
        </w:rPr>
        <w:t xml:space="preserve"> دروغی را ساخته و نسبت داده است. </w:t>
      </w:r>
    </w:p>
    <w:p w:rsidR="00DA0BF4" w:rsidRPr="00A2776C" w:rsidRDefault="00DA0BF4" w:rsidP="00A2776C">
      <w:pPr>
        <w:pStyle w:val="a8"/>
        <w:rPr>
          <w:rtl/>
        </w:rPr>
      </w:pPr>
      <w:r w:rsidRPr="00A2776C">
        <w:rPr>
          <w:rFonts w:hint="cs"/>
          <w:rtl/>
        </w:rPr>
        <w:t>اگر عالم آن را انجام دهد باعث می‌شود که عموم مردم برای پیامبر</w:t>
      </w:r>
      <w:r w:rsidR="00DB720F" w:rsidRPr="00A2776C">
        <w:rPr>
          <w:rFonts w:cs="CTraditional Arabic" w:hint="cs"/>
          <w:rtl/>
        </w:rPr>
        <w:t xml:space="preserve"> ج</w:t>
      </w:r>
      <w:r w:rsidRPr="00A2776C">
        <w:rPr>
          <w:rFonts w:hint="cs"/>
          <w:rtl/>
        </w:rPr>
        <w:t xml:space="preserve"> دروغ بسازند و بگویند: این سنتی از سنت‌های پیامبر</w:t>
      </w:r>
      <w:r w:rsidR="00DB720F" w:rsidRPr="00A2776C">
        <w:rPr>
          <w:rFonts w:cs="CTraditional Arabic" w:hint="cs"/>
          <w:rtl/>
        </w:rPr>
        <w:t xml:space="preserve"> ج</w:t>
      </w:r>
      <w:r w:rsidRPr="00A2776C">
        <w:rPr>
          <w:rFonts w:hint="cs"/>
          <w:rtl/>
        </w:rPr>
        <w:t xml:space="preserve"> است، و معلوم است که درست نیست باعث دروغ بستن برای پیامبر</w:t>
      </w:r>
      <w:r w:rsidR="00DB720F" w:rsidRPr="00A2776C">
        <w:rPr>
          <w:rFonts w:cs="CTraditional Arabic" w:hint="cs"/>
          <w:rtl/>
        </w:rPr>
        <w:t xml:space="preserve"> ج</w:t>
      </w:r>
      <w:r w:rsidRPr="00A2776C">
        <w:rPr>
          <w:rFonts w:hint="cs"/>
          <w:rtl/>
        </w:rPr>
        <w:t xml:space="preserve"> شویم. </w:t>
      </w:r>
    </w:p>
    <w:p w:rsidR="00DA0BF4" w:rsidRPr="00A2776C" w:rsidRDefault="00DA0BF4" w:rsidP="00A2776C">
      <w:pPr>
        <w:pStyle w:val="a8"/>
        <w:rPr>
          <w:rtl/>
        </w:rPr>
      </w:pPr>
      <w:r w:rsidRPr="00A2776C">
        <w:rPr>
          <w:rFonts w:hint="cs"/>
          <w:rtl/>
        </w:rPr>
        <w:t xml:space="preserve">اما آنچه شامل عالم و جاهل می‌شود از چند جهت است: </w:t>
      </w:r>
    </w:p>
    <w:p w:rsidR="00DA0BF4" w:rsidRPr="00A2776C" w:rsidRDefault="00DA0BF4" w:rsidP="00A2776C">
      <w:pPr>
        <w:pStyle w:val="a9"/>
        <w:rPr>
          <w:rtl/>
        </w:rPr>
      </w:pPr>
      <w:r w:rsidRPr="00A2776C">
        <w:rPr>
          <w:rFonts w:hint="cs"/>
          <w:rtl/>
        </w:rPr>
        <w:t>صورت اول:</w:t>
      </w:r>
    </w:p>
    <w:p w:rsidR="00DA0BF4" w:rsidRDefault="00DA0BF4" w:rsidP="00A2776C">
      <w:pPr>
        <w:pStyle w:val="a8"/>
        <w:rPr>
          <w:rtl/>
        </w:rPr>
      </w:pPr>
      <w:r w:rsidRPr="00A2776C">
        <w:rPr>
          <w:rFonts w:hint="cs"/>
          <w:rtl/>
        </w:rPr>
        <w:t>انجام و عمل نمودن به بدعت، متبدعین و بانیان آن را تشویق می‌کند که افترا و بدعت‌های خود را بیشتر نمایند، که تشویق و کمک برای کارهای باطل و نادرست در شریعت اسلام ممنوع می‌باشد، بلکه باید با</w:t>
      </w:r>
      <w:r w:rsidR="00984728" w:rsidRPr="00A2776C">
        <w:rPr>
          <w:rFonts w:hint="cs"/>
          <w:rtl/>
        </w:rPr>
        <w:t xml:space="preserve"> آن‌ها ‌</w:t>
      </w:r>
      <w:r w:rsidRPr="00A2776C">
        <w:rPr>
          <w:rFonts w:hint="cs"/>
          <w:rtl/>
        </w:rPr>
        <w:t xml:space="preserve">مقابله و مبارزه کرد، چون مبارزه و مقابله با منکرات در شریعت اسلام از خوب‌ترین و عالی‌ترین چیزها می‌باشد. </w:t>
      </w:r>
    </w:p>
    <w:p w:rsidR="00B72C0B" w:rsidRDefault="00B72C0B" w:rsidP="00A2776C">
      <w:pPr>
        <w:pStyle w:val="a8"/>
        <w:rPr>
          <w:rtl/>
        </w:rPr>
      </w:pPr>
    </w:p>
    <w:p w:rsidR="00B72C0B" w:rsidRPr="00B72C0B" w:rsidRDefault="00B72C0B" w:rsidP="00A2776C">
      <w:pPr>
        <w:pStyle w:val="a8"/>
        <w:rPr>
          <w:sz w:val="22"/>
          <w:szCs w:val="22"/>
          <w:rtl/>
        </w:rPr>
      </w:pPr>
    </w:p>
    <w:p w:rsidR="00DA0BF4" w:rsidRPr="00A2776C" w:rsidRDefault="00DA0BF4" w:rsidP="00A2776C">
      <w:pPr>
        <w:pStyle w:val="a9"/>
        <w:rPr>
          <w:rtl/>
        </w:rPr>
      </w:pPr>
      <w:r w:rsidRPr="00A2776C">
        <w:rPr>
          <w:rFonts w:hint="cs"/>
          <w:rtl/>
        </w:rPr>
        <w:t>صورت دوم:</w:t>
      </w:r>
    </w:p>
    <w:p w:rsidR="00DA0BF4" w:rsidRPr="00A2776C" w:rsidRDefault="00DA0BF4" w:rsidP="00A2776C">
      <w:pPr>
        <w:pStyle w:val="a8"/>
        <w:rPr>
          <w:rtl/>
        </w:rPr>
      </w:pPr>
      <w:r w:rsidRPr="00A2776C">
        <w:rPr>
          <w:rFonts w:hint="cs"/>
          <w:rtl/>
        </w:rPr>
        <w:t>این نوع نماز خواندن با سکون در نماز یعنی عدم حرکات در آن مخالفت دارد، از این جهت که برای سور</w:t>
      </w:r>
      <w:r w:rsidR="001C1B74" w:rsidRPr="00A2776C">
        <w:rPr>
          <w:rFonts w:hint="cs"/>
          <w:rtl/>
        </w:rPr>
        <w:t>ۀ</w:t>
      </w:r>
      <w:r w:rsidRPr="00A2776C">
        <w:rPr>
          <w:rFonts w:hint="cs"/>
          <w:rtl/>
        </w:rPr>
        <w:t xml:space="preserve"> اخلاص و سور</w:t>
      </w:r>
      <w:r w:rsidR="001C1B74" w:rsidRPr="00A2776C">
        <w:rPr>
          <w:rFonts w:hint="cs"/>
          <w:rtl/>
        </w:rPr>
        <w:t>ۀ</w:t>
      </w:r>
      <w:r w:rsidRPr="00A2776C">
        <w:rPr>
          <w:rFonts w:hint="cs"/>
          <w:rtl/>
        </w:rPr>
        <w:t xml:space="preserve"> قدر عددی را تعیین کرده است، و معلوم است که شمارش</w:t>
      </w:r>
      <w:r w:rsidR="00984728" w:rsidRPr="00A2776C">
        <w:rPr>
          <w:rFonts w:hint="cs"/>
          <w:rtl/>
        </w:rPr>
        <w:t xml:space="preserve"> آن‌ها ‌</w:t>
      </w:r>
      <w:r w:rsidRPr="00A2776C">
        <w:rPr>
          <w:rFonts w:hint="cs"/>
          <w:rtl/>
        </w:rPr>
        <w:t xml:space="preserve">جز با حرکات بعضی از اعضا ممکن نخواهد شد. </w:t>
      </w:r>
    </w:p>
    <w:p w:rsidR="00DA0BF4" w:rsidRPr="00A2776C" w:rsidRDefault="00DA0BF4" w:rsidP="00A2776C">
      <w:pPr>
        <w:pStyle w:val="a9"/>
        <w:rPr>
          <w:rtl/>
        </w:rPr>
      </w:pPr>
      <w:r w:rsidRPr="00A2776C">
        <w:rPr>
          <w:rFonts w:hint="cs"/>
          <w:rtl/>
        </w:rPr>
        <w:t xml:space="preserve">صورت سوم: </w:t>
      </w:r>
    </w:p>
    <w:p w:rsidR="00DA0BF4" w:rsidRPr="00A2776C" w:rsidRDefault="00DA0BF4" w:rsidP="00A2776C">
      <w:pPr>
        <w:pStyle w:val="a8"/>
        <w:rPr>
          <w:rtl/>
        </w:rPr>
      </w:pPr>
      <w:r w:rsidRPr="00A2776C">
        <w:rPr>
          <w:rFonts w:hint="cs"/>
          <w:rtl/>
        </w:rPr>
        <w:t>این نوع نماز با سنت‌ خشوع و خضوع و حضور قلب در نماز در تضاد می‌باشد، و قلب در آن برای خدا فارغ نیست، و نمی‌تواند جلال و کبریاء و عظمت خداوند را احساس کند و همچنین نمی‌تواند معانی قرائت و ذکرهای آن را درک کند و در</w:t>
      </w:r>
      <w:r w:rsidR="00984728" w:rsidRPr="00A2776C">
        <w:rPr>
          <w:rFonts w:hint="cs"/>
          <w:rtl/>
        </w:rPr>
        <w:t xml:space="preserve"> آن‌ها ‌</w:t>
      </w:r>
      <w:r w:rsidRPr="00A2776C">
        <w:rPr>
          <w:rFonts w:hint="cs"/>
          <w:rtl/>
        </w:rPr>
        <w:t xml:space="preserve">تفکر نماید، چون زمانی که تعداد سوره‌ها را در قلب شمارش کند از خداوند غافل می‌شود، و به چیزی که مشروع نیست مشغول می‌شود، التفات گرداندن) صورت در نماز از نگاه شرعی بد است، پس با بی‌توجهی به خداوند با قلب که جای عظمت و جلال خداوند است چگونه خواهد بود؟ </w:t>
      </w:r>
    </w:p>
    <w:p w:rsidR="00DA0BF4" w:rsidRPr="00A2776C" w:rsidRDefault="00DA0BF4" w:rsidP="00A2776C">
      <w:pPr>
        <w:pStyle w:val="a9"/>
        <w:rPr>
          <w:rtl/>
        </w:rPr>
      </w:pPr>
      <w:r w:rsidRPr="00A2776C">
        <w:rPr>
          <w:rFonts w:hint="cs"/>
          <w:rtl/>
        </w:rPr>
        <w:t>صورت چهارم:</w:t>
      </w:r>
    </w:p>
    <w:p w:rsidR="00DA0BF4" w:rsidRPr="00A2776C" w:rsidRDefault="00DA0BF4" w:rsidP="00A2776C">
      <w:pPr>
        <w:pStyle w:val="a8"/>
        <w:rPr>
          <w:rtl/>
        </w:rPr>
      </w:pPr>
      <w:r w:rsidRPr="00A2776C">
        <w:rPr>
          <w:rFonts w:hint="cs"/>
          <w:rtl/>
        </w:rPr>
        <w:t>با سنت‌های نوافل در تضاد است، سنت این است که انجام سنت در خانه صورت گیرد و فضیلت بیشتری دارد، تا در مساجد، مگر شریعت آن را مستثنی کرده باشد مثل نماز باران، و کسوف، قال</w:t>
      </w:r>
      <w:r w:rsidR="00DB720F" w:rsidRPr="00A2776C">
        <w:rPr>
          <w:rFonts w:hint="cs"/>
          <w:rtl/>
        </w:rPr>
        <w:t xml:space="preserve"> </w:t>
      </w:r>
      <w:r w:rsidR="008A7B4C" w:rsidRPr="00A2776C">
        <w:rPr>
          <w:rFonts w:cs="CTraditional Arabic" w:hint="cs"/>
          <w:rtl/>
        </w:rPr>
        <w:t>ج</w:t>
      </w:r>
      <w:r w:rsidRPr="00A2776C">
        <w:rPr>
          <w:rFonts w:hint="cs"/>
          <w:rtl/>
        </w:rPr>
        <w:t xml:space="preserve">: </w:t>
      </w:r>
      <w:r w:rsidRPr="00A2776C">
        <w:rPr>
          <w:rStyle w:val="Char8"/>
          <w:rtl/>
        </w:rPr>
        <w:t>«</w:t>
      </w:r>
      <w:r w:rsidRPr="00A2776C">
        <w:rPr>
          <w:rStyle w:val="Char3"/>
          <w:rtl/>
        </w:rPr>
        <w:t>صلا</w:t>
      </w:r>
      <w:r w:rsidR="00AF0FC2" w:rsidRPr="00A2776C">
        <w:rPr>
          <w:rStyle w:val="Char3"/>
          <w:rtl/>
        </w:rPr>
        <w:t>ة</w:t>
      </w:r>
      <w:r w:rsidRPr="00A2776C">
        <w:rPr>
          <w:rStyle w:val="Char3"/>
          <w:rtl/>
        </w:rPr>
        <w:t xml:space="preserve"> الرجل ف</w:t>
      </w:r>
      <w:r w:rsidR="00AF0FC2" w:rsidRPr="00A2776C">
        <w:rPr>
          <w:rStyle w:val="Char3"/>
          <w:rtl/>
        </w:rPr>
        <w:t>ي</w:t>
      </w:r>
      <w:r w:rsidRPr="00A2776C">
        <w:rPr>
          <w:rStyle w:val="Char3"/>
          <w:rtl/>
        </w:rPr>
        <w:t xml:space="preserve"> ب</w:t>
      </w:r>
      <w:r w:rsidR="00AF0FC2" w:rsidRPr="00A2776C">
        <w:rPr>
          <w:rStyle w:val="Char3"/>
          <w:rtl/>
        </w:rPr>
        <w:t>ي</w:t>
      </w:r>
      <w:r w:rsidRPr="00A2776C">
        <w:rPr>
          <w:rStyle w:val="Char3"/>
          <w:rtl/>
        </w:rPr>
        <w:t>ته أفضل من صلاته ف</w:t>
      </w:r>
      <w:r w:rsidR="00AF0FC2" w:rsidRPr="00A2776C">
        <w:rPr>
          <w:rStyle w:val="Char3"/>
          <w:rtl/>
        </w:rPr>
        <w:t>ي</w:t>
      </w:r>
      <w:r w:rsidRPr="00A2776C">
        <w:rPr>
          <w:rStyle w:val="Char3"/>
          <w:rtl/>
        </w:rPr>
        <w:t xml:space="preserve"> ال</w:t>
      </w:r>
      <w:r w:rsidR="00B55D77" w:rsidRPr="00A2776C">
        <w:rPr>
          <w:rStyle w:val="Char3"/>
          <w:rFonts w:hint="cs"/>
          <w:rtl/>
        </w:rPr>
        <w:t>ـ</w:t>
      </w:r>
      <w:r w:rsidRPr="00A2776C">
        <w:rPr>
          <w:rStyle w:val="Char3"/>
          <w:rtl/>
        </w:rPr>
        <w:t>مسجد إلا ال</w:t>
      </w:r>
      <w:r w:rsidR="00B55D77" w:rsidRPr="00A2776C">
        <w:rPr>
          <w:rStyle w:val="Char3"/>
          <w:rFonts w:hint="cs"/>
          <w:rtl/>
        </w:rPr>
        <w:t>ـ</w:t>
      </w:r>
      <w:r w:rsidRPr="00A2776C">
        <w:rPr>
          <w:rStyle w:val="Char3"/>
          <w:rtl/>
        </w:rPr>
        <w:t>م</w:t>
      </w:r>
      <w:r w:rsidR="00C172E8" w:rsidRPr="00A2776C">
        <w:rPr>
          <w:rStyle w:val="Char3"/>
          <w:rtl/>
        </w:rPr>
        <w:t>ك</w:t>
      </w:r>
      <w:r w:rsidRPr="00A2776C">
        <w:rPr>
          <w:rStyle w:val="Char3"/>
          <w:rtl/>
        </w:rPr>
        <w:t>توب</w:t>
      </w:r>
      <w:r w:rsidR="00AF0FC2" w:rsidRPr="00A2776C">
        <w:rPr>
          <w:rStyle w:val="Char3"/>
          <w:rtl/>
        </w:rPr>
        <w:t>ة</w:t>
      </w:r>
      <w:r w:rsidRPr="00A2776C">
        <w:rPr>
          <w:rStyle w:val="Char8"/>
          <w:rtl/>
        </w:rPr>
        <w:t>»</w:t>
      </w:r>
      <w:r w:rsidR="00AB1201" w:rsidRPr="00A2776C">
        <w:rPr>
          <w:rFonts w:ascii="Traditional Arabic" w:hAnsi="Traditional Arabic" w:cs="Traditional Arabic" w:hint="cs"/>
          <w:sz w:val="32"/>
          <w:szCs w:val="32"/>
          <w:vertAlign w:val="superscript"/>
          <w:rtl/>
        </w:rPr>
        <w:t>(</w:t>
      </w:r>
      <w:r w:rsidR="00AB1201" w:rsidRPr="00A2776C">
        <w:rPr>
          <w:vertAlign w:val="superscript"/>
          <w:rtl/>
        </w:rPr>
        <w:footnoteReference w:id="433"/>
      </w:r>
      <w:r w:rsidR="00AB1201" w:rsidRPr="00A2776C">
        <w:rPr>
          <w:rFonts w:ascii="Traditional Arabic" w:hAnsi="Traditional Arabic" w:cs="Traditional Arabic" w:hint="cs"/>
          <w:sz w:val="32"/>
          <w:szCs w:val="32"/>
          <w:vertAlign w:val="superscript"/>
          <w:rtl/>
        </w:rPr>
        <w:t>)</w:t>
      </w:r>
      <w:r w:rsidRPr="00A2776C">
        <w:rPr>
          <w:rFonts w:ascii="Lotus Linotype" w:hAnsi="Lotus Linotype" w:cs="Lotus Linotype"/>
          <w:szCs w:val="27"/>
          <w:rtl/>
        </w:rPr>
        <w:t>.</w:t>
      </w:r>
      <w:r w:rsidRPr="00A2776C">
        <w:rPr>
          <w:rFonts w:hint="cs"/>
          <w:rtl/>
        </w:rPr>
        <w:t xml:space="preserve"> </w:t>
      </w:r>
      <w:r w:rsidR="00AB1201" w:rsidRPr="00A2776C">
        <w:rPr>
          <w:rStyle w:val="Char8"/>
          <w:rFonts w:hint="cs"/>
          <w:rtl/>
        </w:rPr>
        <w:t>«</w:t>
      </w:r>
      <w:r w:rsidRPr="00A2776C">
        <w:rPr>
          <w:rStyle w:val="Chare"/>
          <w:rFonts w:hint="cs"/>
          <w:rtl/>
        </w:rPr>
        <w:t>نماز انسان در خانه‌اش از نمازش در مسجد فضیلت بیشتری دارد مگر نمازهای فرض</w:t>
      </w:r>
      <w:r w:rsidR="00AB1201" w:rsidRPr="00A2776C">
        <w:rPr>
          <w:rStyle w:val="Char8"/>
          <w:rFonts w:hint="cs"/>
          <w:rtl/>
        </w:rPr>
        <w:t>»</w:t>
      </w:r>
      <w:r w:rsidRPr="00A2776C">
        <w:rPr>
          <w:rFonts w:hint="cs"/>
          <w:rtl/>
        </w:rPr>
        <w:t xml:space="preserve">. </w:t>
      </w:r>
    </w:p>
    <w:p w:rsidR="00DA0BF4" w:rsidRPr="00A2776C" w:rsidRDefault="00DA0BF4" w:rsidP="00A2776C">
      <w:pPr>
        <w:pStyle w:val="a9"/>
        <w:rPr>
          <w:rtl/>
        </w:rPr>
      </w:pPr>
      <w:r w:rsidRPr="00A2776C">
        <w:rPr>
          <w:rFonts w:hint="cs"/>
          <w:rtl/>
        </w:rPr>
        <w:t>صورت پنجم:</w:t>
      </w:r>
    </w:p>
    <w:p w:rsidR="00DA0BF4" w:rsidRPr="00A2776C" w:rsidRDefault="00DA0BF4" w:rsidP="00A2776C">
      <w:pPr>
        <w:pStyle w:val="a8"/>
        <w:rPr>
          <w:rtl/>
        </w:rPr>
      </w:pPr>
      <w:r w:rsidRPr="00A2776C">
        <w:rPr>
          <w:rFonts w:hint="cs"/>
          <w:rtl/>
        </w:rPr>
        <w:t>این نماز با انجام سنت</w:t>
      </w:r>
      <w:r w:rsidRPr="00A2776C">
        <w:rPr>
          <w:rFonts w:hint="eastAsia"/>
          <w:rtl/>
        </w:rPr>
        <w:t xml:space="preserve">‌ها بصورت انفرادی در تضاد است، اصل در انجام نوافل انفراد است، مگر سنتی که شریعت آن را استثنا کرده باشد. </w:t>
      </w:r>
    </w:p>
    <w:p w:rsidR="00DA0BF4" w:rsidRPr="00A2776C" w:rsidRDefault="00DA0BF4" w:rsidP="00A2776C">
      <w:pPr>
        <w:pStyle w:val="a9"/>
        <w:rPr>
          <w:rtl/>
        </w:rPr>
      </w:pPr>
      <w:r w:rsidRPr="00A2776C">
        <w:rPr>
          <w:rFonts w:hint="cs"/>
          <w:rtl/>
        </w:rPr>
        <w:t>صورت ششم:</w:t>
      </w:r>
    </w:p>
    <w:p w:rsidR="00DA0BF4" w:rsidRPr="00B72C0B" w:rsidRDefault="00DA0BF4" w:rsidP="00A2776C">
      <w:pPr>
        <w:pStyle w:val="a8"/>
        <w:rPr>
          <w:spacing w:val="-4"/>
          <w:rtl/>
        </w:rPr>
      </w:pPr>
      <w:r w:rsidRPr="00B72C0B">
        <w:rPr>
          <w:rFonts w:hint="cs"/>
          <w:spacing w:val="-4"/>
          <w:rtl/>
        </w:rPr>
        <w:t>با تعجیل در افطار تضاد دارد، چون پیامبر</w:t>
      </w:r>
      <w:r w:rsidR="00B903C9" w:rsidRPr="00B72C0B">
        <w:rPr>
          <w:rFonts w:cs="CTraditional Arabic" w:hint="cs"/>
          <w:spacing w:val="-4"/>
          <w:rtl/>
        </w:rPr>
        <w:t xml:space="preserve"> ج </w:t>
      </w:r>
      <w:r w:rsidRPr="00B72C0B">
        <w:rPr>
          <w:rFonts w:hint="cs"/>
          <w:spacing w:val="-4"/>
          <w:rtl/>
        </w:rPr>
        <w:t xml:space="preserve">می‌فرماید: </w:t>
      </w:r>
      <w:r w:rsidRPr="00B72C0B">
        <w:rPr>
          <w:rStyle w:val="Char8"/>
          <w:spacing w:val="-4"/>
          <w:rtl/>
        </w:rPr>
        <w:t>«</w:t>
      </w:r>
      <w:r w:rsidRPr="00B72C0B">
        <w:rPr>
          <w:rStyle w:val="Char3"/>
          <w:spacing w:val="-4"/>
          <w:rtl/>
        </w:rPr>
        <w:t>لا</w:t>
      </w:r>
      <w:r w:rsidR="00AF0FC2" w:rsidRPr="00B72C0B">
        <w:rPr>
          <w:rStyle w:val="Char3"/>
          <w:spacing w:val="-4"/>
          <w:rtl/>
        </w:rPr>
        <w:t>ي</w:t>
      </w:r>
      <w:r w:rsidRPr="00B72C0B">
        <w:rPr>
          <w:rStyle w:val="Char3"/>
          <w:spacing w:val="-4"/>
          <w:rtl/>
        </w:rPr>
        <w:t>زال الناس بخ</w:t>
      </w:r>
      <w:r w:rsidR="00AF0FC2" w:rsidRPr="00B72C0B">
        <w:rPr>
          <w:rStyle w:val="Char3"/>
          <w:spacing w:val="-4"/>
          <w:rtl/>
        </w:rPr>
        <w:t>ي</w:t>
      </w:r>
      <w:r w:rsidRPr="00B72C0B">
        <w:rPr>
          <w:rStyle w:val="Char3"/>
          <w:spacing w:val="-4"/>
          <w:rtl/>
        </w:rPr>
        <w:t>ر ما عجلوا الفطر</w:t>
      </w:r>
      <w:r w:rsidRPr="00B72C0B">
        <w:rPr>
          <w:rStyle w:val="Char8"/>
          <w:spacing w:val="-4"/>
          <w:rtl/>
        </w:rPr>
        <w:t>»</w:t>
      </w:r>
      <w:r w:rsidR="00AB1201" w:rsidRPr="00B72C0B">
        <w:rPr>
          <w:rFonts w:hint="cs"/>
          <w:spacing w:val="-4"/>
          <w:vertAlign w:val="superscript"/>
          <w:rtl/>
        </w:rPr>
        <w:t>(</w:t>
      </w:r>
      <w:r w:rsidR="00AB1201" w:rsidRPr="00B72C0B">
        <w:rPr>
          <w:spacing w:val="-4"/>
          <w:vertAlign w:val="superscript"/>
          <w:rtl/>
        </w:rPr>
        <w:footnoteReference w:id="434"/>
      </w:r>
      <w:r w:rsidR="00AB1201" w:rsidRPr="00B72C0B">
        <w:rPr>
          <w:rFonts w:hint="cs"/>
          <w:spacing w:val="-4"/>
          <w:vertAlign w:val="superscript"/>
          <w:rtl/>
        </w:rPr>
        <w:t>)</w:t>
      </w:r>
      <w:r w:rsidRPr="00B72C0B">
        <w:rPr>
          <w:rFonts w:ascii="Lotus Linotype" w:hAnsi="Lotus Linotype" w:cs="Lotus Linotype"/>
          <w:spacing w:val="-4"/>
          <w:szCs w:val="27"/>
          <w:rtl/>
        </w:rPr>
        <w:t>.</w:t>
      </w:r>
      <w:r w:rsidRPr="00B72C0B">
        <w:rPr>
          <w:rFonts w:hint="cs"/>
          <w:spacing w:val="-4"/>
          <w:rtl/>
        </w:rPr>
        <w:t xml:space="preserve"> </w:t>
      </w:r>
      <w:r w:rsidR="00AB1201" w:rsidRPr="00B72C0B">
        <w:rPr>
          <w:rStyle w:val="Char8"/>
          <w:rFonts w:hint="cs"/>
          <w:spacing w:val="-4"/>
          <w:rtl/>
        </w:rPr>
        <w:t>«</w:t>
      </w:r>
      <w:r w:rsidRPr="00B72C0B">
        <w:rPr>
          <w:rStyle w:val="Chare"/>
          <w:rFonts w:hint="cs"/>
          <w:spacing w:val="-4"/>
          <w:rtl/>
        </w:rPr>
        <w:t>پیوسته مردم با خیر و برکت همراه هستند به شرطی که در افطار عجله نمایند</w:t>
      </w:r>
      <w:r w:rsidR="00AB1201" w:rsidRPr="00B72C0B">
        <w:rPr>
          <w:rStyle w:val="Char8"/>
          <w:rFonts w:hint="cs"/>
          <w:spacing w:val="-4"/>
          <w:rtl/>
        </w:rPr>
        <w:t>»</w:t>
      </w:r>
      <w:r w:rsidRPr="00B72C0B">
        <w:rPr>
          <w:rFonts w:hint="cs"/>
          <w:spacing w:val="-4"/>
          <w:rtl/>
        </w:rPr>
        <w:t xml:space="preserve">. </w:t>
      </w:r>
    </w:p>
    <w:p w:rsidR="00DA0BF4" w:rsidRPr="00A2776C" w:rsidRDefault="00DA0BF4" w:rsidP="00A2776C">
      <w:pPr>
        <w:pStyle w:val="a9"/>
        <w:rPr>
          <w:rtl/>
        </w:rPr>
      </w:pPr>
      <w:r w:rsidRPr="00A2776C">
        <w:rPr>
          <w:rFonts w:hint="cs"/>
          <w:rtl/>
        </w:rPr>
        <w:t>صورت هفتم:</w:t>
      </w:r>
    </w:p>
    <w:p w:rsidR="00DA0BF4" w:rsidRPr="00A2776C" w:rsidRDefault="00DA0BF4" w:rsidP="00A2776C">
      <w:pPr>
        <w:pStyle w:val="a8"/>
        <w:rPr>
          <w:rtl/>
        </w:rPr>
      </w:pPr>
      <w:r w:rsidRPr="00A2776C">
        <w:rPr>
          <w:rFonts w:hint="cs"/>
          <w:rtl/>
        </w:rPr>
        <w:t>این نماز با سنت خالی شدن قلب قبل از وارد شدن به نماز در تضاد می‌باشد، شخص نماز را شروع می‌کند در حالی که تشنه و گرسنه است، علی‌الخصوص در روزهای بسیار گرم، در صورت وجود مشاغلی که انسان را از نماز مشغول می‌سازد و امکان از میان بردن</w:t>
      </w:r>
      <w:r w:rsidR="00984728" w:rsidRPr="00A2776C">
        <w:rPr>
          <w:rFonts w:hint="cs"/>
          <w:rtl/>
        </w:rPr>
        <w:t xml:space="preserve"> آن‌ها ‌</w:t>
      </w:r>
      <w:r w:rsidRPr="00A2776C">
        <w:rPr>
          <w:rFonts w:hint="cs"/>
          <w:rtl/>
        </w:rPr>
        <w:t xml:space="preserve">وجود دارد درست نیست وارد آن نماز شد. </w:t>
      </w:r>
    </w:p>
    <w:p w:rsidR="00DA0BF4" w:rsidRPr="00A2776C" w:rsidRDefault="00DA0BF4" w:rsidP="00A2776C">
      <w:pPr>
        <w:pStyle w:val="a9"/>
        <w:rPr>
          <w:rtl/>
        </w:rPr>
      </w:pPr>
      <w:r w:rsidRPr="00A2776C">
        <w:rPr>
          <w:rFonts w:hint="cs"/>
          <w:rtl/>
        </w:rPr>
        <w:t>صورت هشتم:</w:t>
      </w:r>
    </w:p>
    <w:p w:rsidR="00DA0BF4" w:rsidRPr="00A2776C" w:rsidRDefault="00DA0BF4" w:rsidP="00A2776C">
      <w:pPr>
        <w:pStyle w:val="a8"/>
        <w:rPr>
          <w:rtl/>
        </w:rPr>
      </w:pPr>
      <w:r w:rsidRPr="00A2776C">
        <w:rPr>
          <w:rFonts w:hint="cs"/>
          <w:rtl/>
        </w:rPr>
        <w:t>آن دو سجد</w:t>
      </w:r>
      <w:r w:rsidR="001C1B74" w:rsidRPr="00A2776C">
        <w:rPr>
          <w:rFonts w:hint="cs"/>
          <w:rtl/>
        </w:rPr>
        <w:t>ۀ</w:t>
      </w:r>
      <w:r w:rsidRPr="00A2776C">
        <w:rPr>
          <w:rFonts w:hint="cs"/>
          <w:rtl/>
        </w:rPr>
        <w:t xml:space="preserve"> آن مکروه هستند، در شریعت وجود ندارد که با یک سجد</w:t>
      </w:r>
      <w:r w:rsidR="001C1B74" w:rsidRPr="00A2776C">
        <w:rPr>
          <w:rFonts w:hint="cs"/>
          <w:rtl/>
        </w:rPr>
        <w:t>ۀ</w:t>
      </w:r>
      <w:r w:rsidRPr="00A2776C">
        <w:rPr>
          <w:rFonts w:hint="cs"/>
          <w:rtl/>
        </w:rPr>
        <w:t xml:space="preserve"> منفرد که هیچ دلیل و سببی ندارد قصد تقرب به خدا کرد، تقرب به خدا اسباب و شرایط و اوقات و ارکانی دارد که بدون</w:t>
      </w:r>
      <w:r w:rsidR="00984728" w:rsidRPr="00A2776C">
        <w:rPr>
          <w:rFonts w:hint="cs"/>
          <w:rtl/>
        </w:rPr>
        <w:t xml:space="preserve"> آن‌ها ‌</w:t>
      </w:r>
      <w:r w:rsidRPr="00A2776C">
        <w:rPr>
          <w:rFonts w:hint="cs"/>
          <w:rtl/>
        </w:rPr>
        <w:t>جایز نخواهد شد، همچنان که بدون اسباب و شرایط و وقت معین وقوف در عرفه و مزدلفه و رجم شیطان و سعی بین صفا و مروه صحیح نخواهد بود، همین طور است با یک سجد</w:t>
      </w:r>
      <w:r w:rsidR="001C1B74" w:rsidRPr="00A2776C">
        <w:rPr>
          <w:rFonts w:hint="cs"/>
          <w:rtl/>
        </w:rPr>
        <w:t>ۀ</w:t>
      </w:r>
      <w:r w:rsidRPr="00A2776C">
        <w:rPr>
          <w:rFonts w:hint="cs"/>
          <w:rtl/>
        </w:rPr>
        <w:t xml:space="preserve"> تنها بدون سبب تقرب</w:t>
      </w:r>
      <w:r w:rsidR="005968E4" w:rsidRPr="00A2776C">
        <w:rPr>
          <w:rFonts w:hint="cs"/>
          <w:rtl/>
        </w:rPr>
        <w:t xml:space="preserve"> به‌سوی </w:t>
      </w:r>
      <w:r w:rsidRPr="00A2776C">
        <w:rPr>
          <w:rFonts w:hint="cs"/>
          <w:rtl/>
        </w:rPr>
        <w:t>خدا ممکن نخواهد شد، مگر اینکه سبب و دلیلی وجود داشته باشد، به همین صورت است که با نماز و روزه در هر وقت و زمانی تقرب صورت نمی‌گیرد، خیلی اوقات جاهلان و نادانان به ظن خود بسوی خدا به چیزی تقرب می‌کنند که باعث دوری</w:t>
      </w:r>
      <w:r w:rsidR="00984728" w:rsidRPr="00A2776C">
        <w:rPr>
          <w:rFonts w:hint="cs"/>
          <w:rtl/>
        </w:rPr>
        <w:t xml:space="preserve"> آن‌ها ‌</w:t>
      </w:r>
      <w:r w:rsidRPr="00A2776C">
        <w:rPr>
          <w:rFonts w:hint="cs"/>
          <w:rtl/>
        </w:rPr>
        <w:t xml:space="preserve">از خداوند می‌شود ولی متأسفانه از آن آگاه نیستند. </w:t>
      </w:r>
    </w:p>
    <w:p w:rsidR="00DA0BF4" w:rsidRPr="00A2776C" w:rsidRDefault="00DA0BF4" w:rsidP="00A2776C">
      <w:pPr>
        <w:pStyle w:val="a9"/>
        <w:rPr>
          <w:rtl/>
        </w:rPr>
      </w:pPr>
      <w:r w:rsidRPr="00A2776C">
        <w:rPr>
          <w:rFonts w:hint="cs"/>
          <w:rtl/>
        </w:rPr>
        <w:t>صورت نهم:</w:t>
      </w:r>
    </w:p>
    <w:p w:rsidR="00DA0BF4" w:rsidRPr="00A2776C" w:rsidRDefault="00DA0BF4" w:rsidP="00A2776C">
      <w:pPr>
        <w:pStyle w:val="a8"/>
        <w:rPr>
          <w:rtl/>
        </w:rPr>
      </w:pPr>
      <w:r w:rsidRPr="00A2776C">
        <w:rPr>
          <w:rFonts w:hint="cs"/>
          <w:rtl/>
        </w:rPr>
        <w:t>اگر آن دو سجده مشروع و صحیح هم بودند، به علت عدم خشوع و خضوع در</w:t>
      </w:r>
      <w:r w:rsidR="00984728" w:rsidRPr="00A2776C">
        <w:rPr>
          <w:rFonts w:hint="cs"/>
          <w:rtl/>
        </w:rPr>
        <w:t xml:space="preserve"> آن‌ها ‌</w:t>
      </w:r>
      <w:r w:rsidRPr="00A2776C">
        <w:rPr>
          <w:rFonts w:hint="cs"/>
          <w:rtl/>
        </w:rPr>
        <w:t xml:space="preserve">با سنت در تضاد می‌باشند، چون شخص با ظاهر و باطن مشغول شمارش عدد تسبیحات می‌باشد. </w:t>
      </w:r>
    </w:p>
    <w:p w:rsidR="00DA0BF4" w:rsidRPr="00A2776C" w:rsidRDefault="00DA0BF4" w:rsidP="00A2776C">
      <w:pPr>
        <w:pStyle w:val="a9"/>
        <w:rPr>
          <w:rtl/>
        </w:rPr>
      </w:pPr>
      <w:r w:rsidRPr="00A2776C">
        <w:rPr>
          <w:rFonts w:hint="cs"/>
          <w:rtl/>
        </w:rPr>
        <w:t>صورت دهم:</w:t>
      </w:r>
    </w:p>
    <w:p w:rsidR="00DA0BF4" w:rsidRDefault="00DA0BF4" w:rsidP="00A2776C">
      <w:pPr>
        <w:pStyle w:val="a8"/>
        <w:rPr>
          <w:rtl/>
        </w:rPr>
      </w:pPr>
      <w:r w:rsidRPr="00A2776C">
        <w:rPr>
          <w:rFonts w:hint="cs"/>
          <w:rtl/>
        </w:rPr>
        <w:t>پیامبر</w:t>
      </w:r>
      <w:r w:rsidR="00DB720F" w:rsidRPr="00A2776C">
        <w:rPr>
          <w:rFonts w:hint="cs"/>
          <w:rtl/>
        </w:rPr>
        <w:t xml:space="preserve"> </w:t>
      </w:r>
      <w:r w:rsidR="004B2EB9" w:rsidRPr="00A2776C">
        <w:rPr>
          <w:rFonts w:cs="CTraditional Arabic" w:hint="cs"/>
          <w:rtl/>
        </w:rPr>
        <w:t>ج</w:t>
      </w:r>
      <w:r w:rsidRPr="00A2776C">
        <w:rPr>
          <w:rFonts w:hint="cs"/>
          <w:rtl/>
        </w:rPr>
        <w:t xml:space="preserve"> می‌فرماید: </w:t>
      </w:r>
      <w:r w:rsidRPr="00A2776C">
        <w:rPr>
          <w:rStyle w:val="Char8"/>
          <w:rtl/>
        </w:rPr>
        <w:t>«</w:t>
      </w:r>
      <w:r w:rsidRPr="00A2776C">
        <w:rPr>
          <w:rStyle w:val="Char3"/>
          <w:rtl/>
        </w:rPr>
        <w:t>لاتختصوا ل</w:t>
      </w:r>
      <w:r w:rsidR="00AF0FC2" w:rsidRPr="00A2776C">
        <w:rPr>
          <w:rStyle w:val="Char3"/>
          <w:rtl/>
        </w:rPr>
        <w:t>ي</w:t>
      </w:r>
      <w:r w:rsidRPr="00A2776C">
        <w:rPr>
          <w:rStyle w:val="Char3"/>
          <w:rtl/>
        </w:rPr>
        <w:t>ل</w:t>
      </w:r>
      <w:r w:rsidR="00AF0FC2" w:rsidRPr="00A2776C">
        <w:rPr>
          <w:rStyle w:val="Char3"/>
          <w:rtl/>
        </w:rPr>
        <w:t>ة</w:t>
      </w:r>
      <w:r w:rsidRPr="00A2776C">
        <w:rPr>
          <w:rStyle w:val="Char3"/>
          <w:rtl/>
        </w:rPr>
        <w:t xml:space="preserve"> الجمع</w:t>
      </w:r>
      <w:r w:rsidR="00AF0FC2" w:rsidRPr="00A2776C">
        <w:rPr>
          <w:rStyle w:val="Char3"/>
          <w:rtl/>
        </w:rPr>
        <w:t>ة</w:t>
      </w:r>
      <w:r w:rsidRPr="00A2776C">
        <w:rPr>
          <w:rStyle w:val="Char3"/>
          <w:rtl/>
        </w:rPr>
        <w:t xml:space="preserve"> بق</w:t>
      </w:r>
      <w:r w:rsidR="00AF0FC2" w:rsidRPr="00A2776C">
        <w:rPr>
          <w:rStyle w:val="Char3"/>
          <w:rtl/>
        </w:rPr>
        <w:t>ي</w:t>
      </w:r>
      <w:r w:rsidRPr="00A2776C">
        <w:rPr>
          <w:rStyle w:val="Char3"/>
          <w:rtl/>
        </w:rPr>
        <w:t>ام من ب</w:t>
      </w:r>
      <w:r w:rsidR="00AF0FC2" w:rsidRPr="00A2776C">
        <w:rPr>
          <w:rStyle w:val="Char3"/>
          <w:rtl/>
        </w:rPr>
        <w:t>ي</w:t>
      </w:r>
      <w:r w:rsidRPr="00A2776C">
        <w:rPr>
          <w:rStyle w:val="Char3"/>
          <w:rtl/>
        </w:rPr>
        <w:t>ن الل</w:t>
      </w:r>
      <w:r w:rsidR="00AF0FC2" w:rsidRPr="00A2776C">
        <w:rPr>
          <w:rStyle w:val="Char3"/>
          <w:rtl/>
        </w:rPr>
        <w:t>ي</w:t>
      </w:r>
      <w:r w:rsidRPr="00A2776C">
        <w:rPr>
          <w:rStyle w:val="Char3"/>
          <w:rtl/>
        </w:rPr>
        <w:t>ال</w:t>
      </w:r>
      <w:r w:rsidR="00AF0FC2" w:rsidRPr="00A2776C">
        <w:rPr>
          <w:rStyle w:val="Char3"/>
          <w:rtl/>
        </w:rPr>
        <w:t>ي</w:t>
      </w:r>
      <w:r w:rsidRPr="00A2776C">
        <w:rPr>
          <w:rStyle w:val="Char3"/>
          <w:rtl/>
        </w:rPr>
        <w:t xml:space="preserve">، ولاتختصوا </w:t>
      </w:r>
      <w:r w:rsidR="00AF0FC2" w:rsidRPr="00A2776C">
        <w:rPr>
          <w:rStyle w:val="Char3"/>
          <w:rtl/>
        </w:rPr>
        <w:t>ي</w:t>
      </w:r>
      <w:r w:rsidRPr="00A2776C">
        <w:rPr>
          <w:rStyle w:val="Char3"/>
          <w:rtl/>
        </w:rPr>
        <w:t>وم الجمع</w:t>
      </w:r>
      <w:r w:rsidR="00AF0FC2" w:rsidRPr="00A2776C">
        <w:rPr>
          <w:rStyle w:val="Char3"/>
          <w:rtl/>
        </w:rPr>
        <w:t>ة</w:t>
      </w:r>
      <w:r w:rsidRPr="00A2776C">
        <w:rPr>
          <w:rStyle w:val="Char3"/>
          <w:rtl/>
        </w:rPr>
        <w:t xml:space="preserve"> بص</w:t>
      </w:r>
      <w:r w:rsidR="00AF0FC2" w:rsidRPr="00A2776C">
        <w:rPr>
          <w:rStyle w:val="Char3"/>
          <w:rtl/>
        </w:rPr>
        <w:t>ي</w:t>
      </w:r>
      <w:r w:rsidRPr="00A2776C">
        <w:rPr>
          <w:rStyle w:val="Char3"/>
          <w:rtl/>
        </w:rPr>
        <w:t>ام من ب</w:t>
      </w:r>
      <w:r w:rsidR="00AF0FC2" w:rsidRPr="00A2776C">
        <w:rPr>
          <w:rStyle w:val="Char3"/>
          <w:rtl/>
        </w:rPr>
        <w:t>ي</w:t>
      </w:r>
      <w:r w:rsidRPr="00A2776C">
        <w:rPr>
          <w:rStyle w:val="Char3"/>
          <w:rtl/>
        </w:rPr>
        <w:t>ن الأ</w:t>
      </w:r>
      <w:r w:rsidR="00AF0FC2" w:rsidRPr="00A2776C">
        <w:rPr>
          <w:rStyle w:val="Char3"/>
          <w:rtl/>
        </w:rPr>
        <w:t>ي</w:t>
      </w:r>
      <w:r w:rsidRPr="00A2776C">
        <w:rPr>
          <w:rStyle w:val="Char3"/>
          <w:rtl/>
        </w:rPr>
        <w:t>ام، إلا أن ت</w:t>
      </w:r>
      <w:r w:rsidR="00C172E8" w:rsidRPr="00A2776C">
        <w:rPr>
          <w:rStyle w:val="Char3"/>
          <w:rtl/>
        </w:rPr>
        <w:t>ك</w:t>
      </w:r>
      <w:r w:rsidRPr="00A2776C">
        <w:rPr>
          <w:rStyle w:val="Char3"/>
          <w:rtl/>
        </w:rPr>
        <w:t>ون ف</w:t>
      </w:r>
      <w:r w:rsidR="00AF0FC2" w:rsidRPr="00A2776C">
        <w:rPr>
          <w:rStyle w:val="Char3"/>
          <w:rtl/>
        </w:rPr>
        <w:t>ي</w:t>
      </w:r>
      <w:r w:rsidRPr="00A2776C">
        <w:rPr>
          <w:rStyle w:val="Char3"/>
          <w:rtl/>
        </w:rPr>
        <w:t xml:space="preserve"> صوم </w:t>
      </w:r>
      <w:r w:rsidR="00AF0FC2" w:rsidRPr="00A2776C">
        <w:rPr>
          <w:rStyle w:val="Char3"/>
          <w:rtl/>
        </w:rPr>
        <w:t>ي</w:t>
      </w:r>
      <w:r w:rsidRPr="00A2776C">
        <w:rPr>
          <w:rStyle w:val="Char3"/>
          <w:rtl/>
        </w:rPr>
        <w:t>صومه أحد</w:t>
      </w:r>
      <w:r w:rsidR="00C172E8" w:rsidRPr="00A2776C">
        <w:rPr>
          <w:rStyle w:val="Char3"/>
          <w:rtl/>
        </w:rPr>
        <w:t>ك</w:t>
      </w:r>
      <w:r w:rsidRPr="00A2776C">
        <w:rPr>
          <w:rStyle w:val="Char3"/>
          <w:rtl/>
        </w:rPr>
        <w:t>م</w:t>
      </w:r>
      <w:r w:rsidRPr="00A2776C">
        <w:rPr>
          <w:rStyle w:val="Char8"/>
          <w:rtl/>
        </w:rPr>
        <w:t>»</w:t>
      </w:r>
      <w:r w:rsidR="00AB1201" w:rsidRPr="00A2776C">
        <w:rPr>
          <w:rFonts w:ascii="Traditional Arabic" w:hAnsi="Traditional Arabic" w:cs="Traditional Arabic" w:hint="cs"/>
          <w:sz w:val="32"/>
          <w:szCs w:val="32"/>
          <w:vertAlign w:val="superscript"/>
          <w:rtl/>
        </w:rPr>
        <w:t>(</w:t>
      </w:r>
      <w:r w:rsidR="00AB1201" w:rsidRPr="00A2776C">
        <w:rPr>
          <w:vertAlign w:val="superscript"/>
          <w:rtl/>
        </w:rPr>
        <w:footnoteReference w:id="435"/>
      </w:r>
      <w:r w:rsidR="00AB1201" w:rsidRPr="00A2776C">
        <w:rPr>
          <w:rFonts w:ascii="Traditional Arabic" w:hAnsi="Traditional Arabic" w:cs="Traditional Arabic" w:hint="cs"/>
          <w:sz w:val="32"/>
          <w:szCs w:val="32"/>
          <w:vertAlign w:val="superscript"/>
          <w:rtl/>
        </w:rPr>
        <w:t>)</w:t>
      </w:r>
      <w:r w:rsidRPr="00A2776C">
        <w:rPr>
          <w:rFonts w:ascii="Lotus Linotype" w:hAnsi="Lotus Linotype" w:cs="Lotus Linotype"/>
          <w:rtl/>
        </w:rPr>
        <w:t>.</w:t>
      </w:r>
      <w:r w:rsidRPr="00A2776C">
        <w:rPr>
          <w:rFonts w:hint="cs"/>
          <w:rtl/>
        </w:rPr>
        <w:t xml:space="preserve"> </w:t>
      </w:r>
      <w:r w:rsidR="00AB1201" w:rsidRPr="00A2776C">
        <w:rPr>
          <w:rStyle w:val="Char8"/>
          <w:rFonts w:hint="cs"/>
          <w:rtl/>
        </w:rPr>
        <w:t>«</w:t>
      </w:r>
      <w:r w:rsidRPr="00A2776C">
        <w:rPr>
          <w:rStyle w:val="Chare"/>
          <w:rFonts w:hint="cs"/>
          <w:rtl/>
        </w:rPr>
        <w:t>شب جمعه را از میان شب‌های دیگر به قیام و عبادت اختصاص ندهید و همچنین روز جمعه را از میان روزها به روزه اختصاص ندهید، مگر اینکه کسی از شما مجبور و واجب باشد آن روز را روزه بگیرد</w:t>
      </w:r>
      <w:r w:rsidR="00AB1201" w:rsidRPr="00A2776C">
        <w:rPr>
          <w:rStyle w:val="Char8"/>
          <w:rFonts w:hint="cs"/>
          <w:rtl/>
        </w:rPr>
        <w:t>»</w:t>
      </w:r>
      <w:r w:rsidRPr="00A2776C">
        <w:rPr>
          <w:rFonts w:hint="cs"/>
          <w:rtl/>
        </w:rPr>
        <w:t xml:space="preserve">. </w:t>
      </w:r>
    </w:p>
    <w:p w:rsidR="00B72C0B" w:rsidRPr="00A2776C" w:rsidRDefault="00B72C0B" w:rsidP="00A2776C">
      <w:pPr>
        <w:pStyle w:val="a8"/>
        <w:rPr>
          <w:rtl/>
        </w:rPr>
      </w:pPr>
    </w:p>
    <w:p w:rsidR="00DA0BF4" w:rsidRPr="00A2776C" w:rsidRDefault="00DA0BF4" w:rsidP="00A2776C">
      <w:pPr>
        <w:pStyle w:val="a9"/>
        <w:rPr>
          <w:rtl/>
        </w:rPr>
      </w:pPr>
      <w:r w:rsidRPr="00A2776C">
        <w:rPr>
          <w:rFonts w:hint="cs"/>
          <w:rtl/>
        </w:rPr>
        <w:t>صورت یازدهم:</w:t>
      </w:r>
    </w:p>
    <w:p w:rsidR="00DA0BF4" w:rsidRPr="00A2776C" w:rsidRDefault="00DA0BF4" w:rsidP="00A2776C">
      <w:pPr>
        <w:pStyle w:val="a8"/>
        <w:rPr>
          <w:rFonts w:ascii="Lotus Linotype" w:hAnsi="Lotus Linotype" w:cs="Lotus Linotype"/>
          <w:szCs w:val="27"/>
          <w:rtl/>
        </w:rPr>
      </w:pPr>
      <w:r w:rsidRPr="00A2776C">
        <w:rPr>
          <w:rFonts w:hint="cs"/>
          <w:rtl/>
        </w:rPr>
        <w:t>با آنچه که پیامبر</w:t>
      </w:r>
      <w:r w:rsidR="00DB720F" w:rsidRPr="00A2776C">
        <w:rPr>
          <w:rFonts w:hint="cs"/>
          <w:rtl/>
        </w:rPr>
        <w:t xml:space="preserve"> </w:t>
      </w:r>
      <w:r w:rsidR="004B2EB9" w:rsidRPr="00A2776C">
        <w:rPr>
          <w:rFonts w:cs="CTraditional Arabic" w:hint="cs"/>
          <w:rtl/>
        </w:rPr>
        <w:t>ج</w:t>
      </w:r>
      <w:r w:rsidRPr="00A2776C">
        <w:rPr>
          <w:rFonts w:hint="cs"/>
          <w:rtl/>
        </w:rPr>
        <w:t xml:space="preserve"> در اذکار سجود انتخاب کرده است مخالفت دارد، آن زمان که این آیه نازل شد: </w:t>
      </w:r>
      <w:r w:rsidR="00DA4ACE" w:rsidRPr="00A2776C">
        <w:rPr>
          <w:rFonts w:ascii="Traditional Arabic" w:hAnsi="Traditional Arabic" w:cs="Traditional Arabic"/>
          <w:rtl/>
        </w:rPr>
        <w:t>﴿</w:t>
      </w:r>
      <w:r w:rsidR="00DA4ACE" w:rsidRPr="00A2776C">
        <w:rPr>
          <w:rStyle w:val="Chard"/>
          <w:rtl/>
        </w:rPr>
        <w:t xml:space="preserve">سَبِّحِ </w:t>
      </w:r>
      <w:r w:rsidR="00DA4ACE" w:rsidRPr="00A2776C">
        <w:rPr>
          <w:rStyle w:val="Chard"/>
          <w:rFonts w:hint="cs"/>
          <w:rtl/>
        </w:rPr>
        <w:t>ٱ</w:t>
      </w:r>
      <w:r w:rsidR="00DA4ACE" w:rsidRPr="00A2776C">
        <w:rPr>
          <w:rStyle w:val="Chard"/>
          <w:rFonts w:hint="eastAsia"/>
          <w:rtl/>
        </w:rPr>
        <w:t>سۡمَ</w:t>
      </w:r>
      <w:r w:rsidR="00DA4ACE" w:rsidRPr="00A2776C">
        <w:rPr>
          <w:rStyle w:val="Chard"/>
          <w:rtl/>
        </w:rPr>
        <w:t xml:space="preserve"> رَبِّكَ </w:t>
      </w:r>
      <w:r w:rsidR="00DA4ACE" w:rsidRPr="00A2776C">
        <w:rPr>
          <w:rStyle w:val="Chard"/>
          <w:rFonts w:hint="cs"/>
          <w:rtl/>
        </w:rPr>
        <w:t>ٱ</w:t>
      </w:r>
      <w:r w:rsidR="00DA4ACE" w:rsidRPr="00A2776C">
        <w:rPr>
          <w:rStyle w:val="Chard"/>
          <w:rFonts w:hint="eastAsia"/>
          <w:rtl/>
        </w:rPr>
        <w:t>لۡأَعۡلَى</w:t>
      </w:r>
      <w:r w:rsidR="00DA4ACE" w:rsidRPr="00A2776C">
        <w:rPr>
          <w:rStyle w:val="Chard"/>
          <w:rtl/>
        </w:rPr>
        <w:t>١</w:t>
      </w:r>
      <w:r w:rsidR="00DA4ACE" w:rsidRPr="00A2776C">
        <w:rPr>
          <w:rFonts w:ascii="Tahoma" w:hAnsi="Tahoma" w:cs="Traditional Arabic" w:hint="cs"/>
          <w:rtl/>
        </w:rPr>
        <w:t>﴾</w:t>
      </w:r>
      <w:r w:rsidR="00DA4ACE" w:rsidRPr="00A2776C">
        <w:rPr>
          <w:rFonts w:ascii="Tahoma" w:hAnsi="Tahoma"/>
          <w:szCs w:val="24"/>
          <w:rtl/>
        </w:rPr>
        <w:t xml:space="preserve"> </w:t>
      </w:r>
      <w:r w:rsidR="00DA4ACE" w:rsidRPr="00A2776C">
        <w:rPr>
          <w:rStyle w:val="Char6"/>
          <w:rtl/>
        </w:rPr>
        <w:t>[الأعلى: 1]</w:t>
      </w:r>
      <w:r w:rsidR="00B55D77" w:rsidRPr="00A2776C">
        <w:rPr>
          <w:rStyle w:val="Char6"/>
          <w:rFonts w:hint="cs"/>
          <w:rtl/>
        </w:rPr>
        <w:t>.</w:t>
      </w:r>
      <w:r w:rsidR="00EF224C" w:rsidRPr="00A2776C">
        <w:rPr>
          <w:rFonts w:ascii="Lotus Linotype" w:hAnsi="Lotus Linotype" w:cs="Lotus Linotype" w:hint="cs"/>
          <w:szCs w:val="27"/>
          <w:rtl/>
        </w:rPr>
        <w:t xml:space="preserve"> </w:t>
      </w:r>
      <w:r w:rsidRPr="00A2776C">
        <w:rPr>
          <w:rFonts w:hint="cs"/>
          <w:rtl/>
        </w:rPr>
        <w:t xml:space="preserve">فرمود: </w:t>
      </w:r>
      <w:r w:rsidRPr="00A2776C">
        <w:rPr>
          <w:rStyle w:val="Char8"/>
          <w:rFonts w:hint="cs"/>
          <w:rtl/>
        </w:rPr>
        <w:t>«</w:t>
      </w:r>
      <w:r w:rsidRPr="00A2776C">
        <w:rPr>
          <w:rStyle w:val="Char3"/>
          <w:rFonts w:hint="cs"/>
          <w:rtl/>
        </w:rPr>
        <w:t>ا</w:t>
      </w:r>
      <w:r w:rsidRPr="00A2776C">
        <w:rPr>
          <w:rStyle w:val="Char3"/>
          <w:rtl/>
        </w:rPr>
        <w:t>جعلوها ف</w:t>
      </w:r>
      <w:r w:rsidR="00AF0FC2" w:rsidRPr="00A2776C">
        <w:rPr>
          <w:rStyle w:val="Char3"/>
          <w:rtl/>
        </w:rPr>
        <w:t>ي</w:t>
      </w:r>
      <w:r w:rsidRPr="00A2776C">
        <w:rPr>
          <w:rStyle w:val="Char3"/>
          <w:rtl/>
        </w:rPr>
        <w:t xml:space="preserve"> سجودکم</w:t>
      </w:r>
      <w:r w:rsidRPr="00A2776C">
        <w:rPr>
          <w:rStyle w:val="Char8"/>
          <w:rFonts w:hint="cs"/>
          <w:rtl/>
        </w:rPr>
        <w:t>»</w:t>
      </w:r>
      <w:r w:rsidR="002128CF" w:rsidRPr="00A2776C">
        <w:rPr>
          <w:rFonts w:ascii="Traditional Arabic" w:hAnsi="Traditional Arabic" w:cs="Traditional Arabic" w:hint="cs"/>
          <w:sz w:val="32"/>
          <w:szCs w:val="32"/>
          <w:vertAlign w:val="superscript"/>
          <w:rtl/>
        </w:rPr>
        <w:t>(</w:t>
      </w:r>
      <w:r w:rsidRPr="00A2776C">
        <w:rPr>
          <w:vertAlign w:val="superscript"/>
          <w:rtl/>
        </w:rPr>
        <w:footnoteReference w:id="436"/>
      </w:r>
      <w:r w:rsidR="002128CF" w:rsidRPr="00A2776C">
        <w:rPr>
          <w:rFonts w:ascii="Traditional Arabic" w:hAnsi="Traditional Arabic" w:cs="Traditional Arabic" w:hint="cs"/>
          <w:sz w:val="32"/>
          <w:szCs w:val="32"/>
          <w:vertAlign w:val="superscript"/>
          <w:rtl/>
        </w:rPr>
        <w:t>)</w:t>
      </w:r>
      <w:r w:rsidRPr="00A2776C">
        <w:rPr>
          <w:rFonts w:hint="cs"/>
          <w:rtl/>
        </w:rPr>
        <w:t xml:space="preserve"> </w:t>
      </w:r>
      <w:r w:rsidR="00B55D77" w:rsidRPr="00A2776C">
        <w:rPr>
          <w:rStyle w:val="Char8"/>
          <w:rtl/>
        </w:rPr>
        <w:t>«</w:t>
      </w:r>
      <w:r w:rsidRPr="00A2776C">
        <w:rPr>
          <w:rFonts w:hint="cs"/>
          <w:rtl/>
        </w:rPr>
        <w:t>آن را در سجده‌هایتان بخوانید</w:t>
      </w:r>
      <w:r w:rsidR="00B55D77" w:rsidRPr="00A2776C">
        <w:rPr>
          <w:rStyle w:val="Char8"/>
          <w:rtl/>
        </w:rPr>
        <w:t>»</w:t>
      </w:r>
      <w:r w:rsidRPr="00A2776C">
        <w:rPr>
          <w:rFonts w:hint="cs"/>
          <w:rtl/>
        </w:rPr>
        <w:t xml:space="preserve">. و </w:t>
      </w:r>
      <w:r w:rsidRPr="00A2776C">
        <w:rPr>
          <w:rStyle w:val="Char8"/>
          <w:rtl/>
        </w:rPr>
        <w:t>«</w:t>
      </w:r>
      <w:r w:rsidRPr="00A2776C">
        <w:rPr>
          <w:rStyle w:val="Char3"/>
          <w:rtl/>
        </w:rPr>
        <w:t>سبوح قدوس</w:t>
      </w:r>
      <w:r w:rsidRPr="00A2776C">
        <w:rPr>
          <w:rStyle w:val="Char8"/>
          <w:rtl/>
        </w:rPr>
        <w:t>»</w:t>
      </w:r>
      <w:r w:rsidRPr="00A2776C">
        <w:rPr>
          <w:rFonts w:hint="cs"/>
          <w:rtl/>
        </w:rPr>
        <w:t xml:space="preserve"> با اینکه صحیح است از پیامبر</w:t>
      </w:r>
      <w:r w:rsidR="00DB720F" w:rsidRPr="00A2776C">
        <w:rPr>
          <w:rFonts w:hint="cs"/>
          <w:rtl/>
        </w:rPr>
        <w:t xml:space="preserve"> </w:t>
      </w:r>
      <w:r w:rsidR="004B2EB9" w:rsidRPr="00A2776C">
        <w:rPr>
          <w:rFonts w:cs="CTraditional Arabic" w:hint="cs"/>
          <w:rtl/>
        </w:rPr>
        <w:t>ج</w:t>
      </w:r>
      <w:r w:rsidRPr="00A2776C">
        <w:rPr>
          <w:rFonts w:hint="cs"/>
          <w:rtl/>
        </w:rPr>
        <w:t xml:space="preserve"> روایت شده است اما بدون </w:t>
      </w:r>
      <w:r w:rsidRPr="00A2776C">
        <w:rPr>
          <w:rStyle w:val="Char8"/>
          <w:rtl/>
        </w:rPr>
        <w:t>«</w:t>
      </w:r>
      <w:r w:rsidRPr="00A2776C">
        <w:rPr>
          <w:rStyle w:val="Char3"/>
          <w:rtl/>
        </w:rPr>
        <w:t>سبحان رب</w:t>
      </w:r>
      <w:r w:rsidR="00AF0FC2" w:rsidRPr="00A2776C">
        <w:rPr>
          <w:rStyle w:val="Char3"/>
          <w:rtl/>
        </w:rPr>
        <w:t>ي</w:t>
      </w:r>
      <w:r w:rsidRPr="00A2776C">
        <w:rPr>
          <w:rStyle w:val="Char3"/>
          <w:rtl/>
        </w:rPr>
        <w:t xml:space="preserve"> الأعل</w:t>
      </w:r>
      <w:r w:rsidR="00AF0FC2" w:rsidRPr="00A2776C">
        <w:rPr>
          <w:rStyle w:val="Char3"/>
          <w:rtl/>
        </w:rPr>
        <w:t>ي</w:t>
      </w:r>
      <w:r w:rsidRPr="00A2776C">
        <w:rPr>
          <w:rStyle w:val="Char8"/>
          <w:rtl/>
        </w:rPr>
        <w:t>»</w:t>
      </w:r>
      <w:r w:rsidRPr="00A2776C">
        <w:rPr>
          <w:rFonts w:hint="cs"/>
          <w:rtl/>
        </w:rPr>
        <w:t xml:space="preserve"> وارد نشده است، و آن را بعنوان وظیفه و تکلیف بر امتش قرار نداده است، و روشن است که کسی جز خدا و رسول</w:t>
      </w:r>
      <w:r w:rsidR="00DB720F" w:rsidRPr="00A2776C">
        <w:rPr>
          <w:rFonts w:hint="cs"/>
          <w:rtl/>
        </w:rPr>
        <w:t xml:space="preserve"> </w:t>
      </w:r>
      <w:r w:rsidR="004B2EB9" w:rsidRPr="00A2776C">
        <w:rPr>
          <w:rFonts w:cs="CTraditional Arabic" w:hint="cs"/>
          <w:rtl/>
        </w:rPr>
        <w:t>ج</w:t>
      </w:r>
      <w:r w:rsidRPr="00A2776C">
        <w:rPr>
          <w:rFonts w:hint="cs"/>
          <w:rtl/>
        </w:rPr>
        <w:t xml:space="preserve"> او نمی‌تواند وظیفه‌ای را برای مردم تعیین نماید، و در ذکر </w:t>
      </w:r>
      <w:r w:rsidRPr="00A2776C">
        <w:rPr>
          <w:rStyle w:val="Char8"/>
          <w:rtl/>
        </w:rPr>
        <w:t>«</w:t>
      </w:r>
      <w:r w:rsidRPr="00A2776C">
        <w:rPr>
          <w:rStyle w:val="Char3"/>
          <w:rtl/>
        </w:rPr>
        <w:t>سبحان رب</w:t>
      </w:r>
      <w:r w:rsidR="00AF0FC2" w:rsidRPr="00A2776C">
        <w:rPr>
          <w:rStyle w:val="Char3"/>
          <w:rtl/>
        </w:rPr>
        <w:t>ي</w:t>
      </w:r>
      <w:r w:rsidRPr="00A2776C">
        <w:rPr>
          <w:rStyle w:val="Char3"/>
          <w:rtl/>
        </w:rPr>
        <w:t xml:space="preserve"> الأعل</w:t>
      </w:r>
      <w:r w:rsidR="00B55D77" w:rsidRPr="00A2776C">
        <w:rPr>
          <w:rStyle w:val="Char3"/>
          <w:rFonts w:hint="cs"/>
          <w:rtl/>
        </w:rPr>
        <w:t>ى</w:t>
      </w:r>
      <w:r w:rsidRPr="00A2776C">
        <w:rPr>
          <w:rStyle w:val="Char8"/>
          <w:rtl/>
        </w:rPr>
        <w:t>»</w:t>
      </w:r>
      <w:r w:rsidRPr="00A2776C">
        <w:rPr>
          <w:rFonts w:hint="cs"/>
          <w:rtl/>
        </w:rPr>
        <w:t xml:space="preserve"> ثناء و سپاس و حمدی وجود دارد که در </w:t>
      </w:r>
      <w:r w:rsidRPr="00A2776C">
        <w:rPr>
          <w:rStyle w:val="Char8"/>
          <w:rtl/>
        </w:rPr>
        <w:t>«</w:t>
      </w:r>
      <w:r w:rsidRPr="00A2776C">
        <w:rPr>
          <w:rStyle w:val="Char3"/>
          <w:rtl/>
        </w:rPr>
        <w:t>سبوح قدوس</w:t>
      </w:r>
      <w:r w:rsidRPr="00A2776C">
        <w:rPr>
          <w:rStyle w:val="Char8"/>
          <w:rtl/>
        </w:rPr>
        <w:t>»</w:t>
      </w:r>
      <w:r w:rsidR="002128CF" w:rsidRPr="00A2776C">
        <w:rPr>
          <w:rFonts w:hint="cs"/>
          <w:vertAlign w:val="superscript"/>
          <w:rtl/>
        </w:rPr>
        <w:t>(</w:t>
      </w:r>
      <w:r w:rsidRPr="00A2776C">
        <w:rPr>
          <w:vertAlign w:val="superscript"/>
          <w:rtl/>
        </w:rPr>
        <w:footnoteReference w:id="437"/>
      </w:r>
      <w:r w:rsidR="002128CF" w:rsidRPr="00A2776C">
        <w:rPr>
          <w:rFonts w:hint="cs"/>
          <w:vertAlign w:val="superscript"/>
          <w:rtl/>
        </w:rPr>
        <w:t>)</w:t>
      </w:r>
      <w:r w:rsidRPr="00A2776C">
        <w:rPr>
          <w:rFonts w:hint="cs"/>
          <w:rtl/>
        </w:rPr>
        <w:t xml:space="preserve"> نیست. </w:t>
      </w:r>
    </w:p>
    <w:p w:rsidR="00DA0BF4" w:rsidRPr="00A2776C" w:rsidRDefault="00DA0BF4" w:rsidP="00A2776C">
      <w:pPr>
        <w:pStyle w:val="a8"/>
        <w:rPr>
          <w:rtl/>
        </w:rPr>
      </w:pPr>
      <w:r w:rsidRPr="00A2776C">
        <w:rPr>
          <w:rFonts w:hint="cs"/>
          <w:rtl/>
        </w:rPr>
        <w:t>سپس عزبن عبدالسلام می‌گوید: آنچه بر بدعت بودن این نماز دلالت دارد این است که علما که بزرگان دین می‌باشند و همچنین ائمه‌ی مسلمین از جمله صحابه و تابعین و اتباع تابعین و غیر</w:t>
      </w:r>
      <w:r w:rsidR="00984728" w:rsidRPr="00A2776C">
        <w:rPr>
          <w:rFonts w:hint="cs"/>
          <w:rtl/>
        </w:rPr>
        <w:t xml:space="preserve"> آن‌ها ‌</w:t>
      </w:r>
      <w:r w:rsidRPr="00A2776C">
        <w:rPr>
          <w:rFonts w:hint="cs"/>
          <w:rtl/>
        </w:rPr>
        <w:t>که در مورد شریعت کتاب‌هایی نوشته‌اند و بر تعلیم فرائض و سنت‌ها برای مردم خیلی حریص بوده‌اند از هیچ یک از</w:t>
      </w:r>
      <w:r w:rsidR="00984728" w:rsidRPr="00A2776C">
        <w:rPr>
          <w:rFonts w:hint="cs"/>
          <w:rtl/>
        </w:rPr>
        <w:t xml:space="preserve"> آن‌ها ‌</w:t>
      </w:r>
      <w:r w:rsidRPr="00A2776C">
        <w:rPr>
          <w:rFonts w:hint="cs"/>
          <w:rtl/>
        </w:rPr>
        <w:t>این نماز نقل نشده و آن را در کتاب</w:t>
      </w:r>
      <w:r w:rsidRPr="00A2776C">
        <w:rPr>
          <w:rFonts w:hint="eastAsia"/>
          <w:rtl/>
        </w:rPr>
        <w:t>‌های</w:t>
      </w:r>
      <w:r w:rsidRPr="00A2776C">
        <w:rPr>
          <w:rFonts w:hint="cs"/>
          <w:rtl/>
        </w:rPr>
        <w:t xml:space="preserve"> خود نیاورده‌اند، و یا در مجالس خود آن را بیان نکرده‌اند، و عادتاً محال است چنین سنتی وجود داشته باشد و این بزرگان دین از آن خبر نداشته باشند در حالی که الگو و قدو</w:t>
      </w:r>
      <w:r w:rsidR="001C1B74" w:rsidRPr="00A2776C">
        <w:rPr>
          <w:rFonts w:hint="cs"/>
          <w:rtl/>
        </w:rPr>
        <w:t>ۀ</w:t>
      </w:r>
      <w:r w:rsidRPr="00A2776C">
        <w:rPr>
          <w:rFonts w:hint="cs"/>
          <w:rtl/>
        </w:rPr>
        <w:t xml:space="preserve"> مسلمانان هستند و برای تمام احکام از فرائض، سنت‌ها، حلال و حرام به</w:t>
      </w:r>
      <w:r w:rsidR="00984728" w:rsidRPr="00A2776C">
        <w:rPr>
          <w:rFonts w:hint="cs"/>
          <w:rtl/>
        </w:rPr>
        <w:t xml:space="preserve"> آن‌ها ‌</w:t>
      </w:r>
      <w:r w:rsidRPr="00A2776C">
        <w:rPr>
          <w:rFonts w:hint="cs"/>
          <w:rtl/>
        </w:rPr>
        <w:t xml:space="preserve">رجوع می‌شود، و چون سلطان کامل </w:t>
      </w:r>
      <w:r w:rsidR="00890DF8" w:rsidRPr="00A2776C">
        <w:rPr>
          <w:rFonts w:cs="CTraditional Arabic" w:hint="cs"/>
          <w:rtl/>
        </w:rPr>
        <w:t>/</w:t>
      </w:r>
      <w:r w:rsidRPr="00A2776C">
        <w:rPr>
          <w:rFonts w:hint="cs"/>
          <w:rtl/>
        </w:rPr>
        <w:t xml:space="preserve"> به یقین دانست این نماز بدعت و افترا بر پیامبر</w:t>
      </w:r>
      <w:r w:rsidR="00DB720F" w:rsidRPr="00A2776C">
        <w:rPr>
          <w:rFonts w:cs="CTraditional Arabic" w:hint="cs"/>
          <w:rtl/>
        </w:rPr>
        <w:t xml:space="preserve"> ج</w:t>
      </w:r>
      <w:r w:rsidRPr="00A2776C">
        <w:rPr>
          <w:rFonts w:hint="cs"/>
          <w:rtl/>
        </w:rPr>
        <w:t xml:space="preserve"> می‌باشد آن را در کشور مصر باطل اعلام کرد و آن را برداشت، پس سعادت و رستگاری برای کسی که امور مسلمین در دست اوست و برای از بین بردن بدعت‌ها و زنده نمودن سنت‌ها تلاش می‌کند. </w:t>
      </w:r>
    </w:p>
    <w:p w:rsidR="00DA0BF4" w:rsidRPr="00A2776C" w:rsidRDefault="00DA0BF4" w:rsidP="00A2776C">
      <w:pPr>
        <w:pStyle w:val="a8"/>
        <w:rPr>
          <w:rtl/>
        </w:rPr>
      </w:pPr>
      <w:r w:rsidRPr="00A2776C">
        <w:rPr>
          <w:rFonts w:hint="cs"/>
          <w:rtl/>
        </w:rPr>
        <w:t>و برای هیچ کس جایز نیست که به این روایت از پیامبر</w:t>
      </w:r>
      <w:r w:rsidR="00DB720F" w:rsidRPr="00A2776C">
        <w:rPr>
          <w:rFonts w:cs="CTraditional Arabic" w:hint="cs"/>
          <w:rtl/>
        </w:rPr>
        <w:t xml:space="preserve"> ج</w:t>
      </w:r>
      <w:r w:rsidRPr="00A2776C">
        <w:rPr>
          <w:rFonts w:hint="cs"/>
          <w:rtl/>
        </w:rPr>
        <w:t xml:space="preserve"> استدلال کند که می‌فرماید: </w:t>
      </w:r>
      <w:r w:rsidRPr="00A2776C">
        <w:rPr>
          <w:rStyle w:val="Char8"/>
          <w:rtl/>
        </w:rPr>
        <w:t>«</w:t>
      </w:r>
      <w:r w:rsidRPr="00A2776C">
        <w:rPr>
          <w:rStyle w:val="Char3"/>
          <w:rtl/>
        </w:rPr>
        <w:t>الصلا</w:t>
      </w:r>
      <w:r w:rsidR="00AF0FC2" w:rsidRPr="00A2776C">
        <w:rPr>
          <w:rStyle w:val="Char3"/>
          <w:rtl/>
        </w:rPr>
        <w:t>ة</w:t>
      </w:r>
      <w:r w:rsidRPr="00A2776C">
        <w:rPr>
          <w:rStyle w:val="Char3"/>
          <w:rtl/>
        </w:rPr>
        <w:t xml:space="preserve"> خ</w:t>
      </w:r>
      <w:r w:rsidR="00AF0FC2" w:rsidRPr="00A2776C">
        <w:rPr>
          <w:rStyle w:val="Char3"/>
          <w:rtl/>
        </w:rPr>
        <w:t>ي</w:t>
      </w:r>
      <w:r w:rsidRPr="00A2776C">
        <w:rPr>
          <w:rStyle w:val="Char3"/>
          <w:rtl/>
        </w:rPr>
        <w:t>ر موضوع</w:t>
      </w:r>
      <w:r w:rsidRPr="00A2776C">
        <w:rPr>
          <w:rStyle w:val="Char8"/>
          <w:rtl/>
        </w:rPr>
        <w:t>»</w:t>
      </w:r>
      <w:r w:rsidR="002128CF" w:rsidRPr="00B72C0B">
        <w:rPr>
          <w:rFonts w:hint="cs"/>
          <w:vertAlign w:val="superscript"/>
          <w:rtl/>
        </w:rPr>
        <w:t>(</w:t>
      </w:r>
      <w:r w:rsidRPr="00B72C0B">
        <w:rPr>
          <w:vertAlign w:val="superscript"/>
          <w:rtl/>
        </w:rPr>
        <w:footnoteReference w:id="438"/>
      </w:r>
      <w:r w:rsidR="002128CF" w:rsidRPr="00B72C0B">
        <w:rPr>
          <w:rFonts w:hint="cs"/>
          <w:vertAlign w:val="superscript"/>
          <w:rtl/>
        </w:rPr>
        <w:t>)</w:t>
      </w:r>
      <w:r w:rsidRPr="00B72C0B">
        <w:rPr>
          <w:rFonts w:hint="cs"/>
          <w:vertAlign w:val="superscript"/>
          <w:rtl/>
        </w:rPr>
        <w:t xml:space="preserve"> </w:t>
      </w:r>
      <w:r w:rsidRPr="00A2776C">
        <w:rPr>
          <w:rFonts w:hint="cs"/>
          <w:rtl/>
        </w:rPr>
        <w:t>منظور نمازی است که به هیچ وجه با شریعت در تضاد نباشد، و این نماز به صورت‌های مختلف مذکور با شریعت در تضاد است، پس چه خیری در مخالفت با شریعت وجود دارد؟ به همین خاطر پیامبر</w:t>
      </w:r>
      <w:r w:rsidR="00B903C9" w:rsidRPr="00A2776C">
        <w:rPr>
          <w:rFonts w:cs="CTraditional Arabic" w:hint="cs"/>
          <w:rtl/>
        </w:rPr>
        <w:t xml:space="preserve"> ج </w:t>
      </w:r>
      <w:r w:rsidRPr="00A2776C">
        <w:rPr>
          <w:rFonts w:hint="cs"/>
          <w:rtl/>
        </w:rPr>
        <w:t xml:space="preserve">می‌فرماید: </w:t>
      </w:r>
      <w:r w:rsidRPr="00A2776C">
        <w:rPr>
          <w:rStyle w:val="Char8"/>
          <w:rtl/>
        </w:rPr>
        <w:t>«</w:t>
      </w:r>
      <w:r w:rsidRPr="00A2776C">
        <w:rPr>
          <w:rStyle w:val="Char3"/>
          <w:rtl/>
        </w:rPr>
        <w:t>شر الأمور محدثاتها، و</w:t>
      </w:r>
      <w:r w:rsidR="00C172E8" w:rsidRPr="00A2776C">
        <w:rPr>
          <w:rStyle w:val="Char3"/>
          <w:rtl/>
        </w:rPr>
        <w:t>ك</w:t>
      </w:r>
      <w:r w:rsidRPr="00A2776C">
        <w:rPr>
          <w:rStyle w:val="Char3"/>
          <w:rtl/>
        </w:rPr>
        <w:t>ل محدث</w:t>
      </w:r>
      <w:r w:rsidR="00AF0FC2" w:rsidRPr="00A2776C">
        <w:rPr>
          <w:rStyle w:val="Char3"/>
          <w:rtl/>
        </w:rPr>
        <w:t>ة</w:t>
      </w:r>
      <w:r w:rsidRPr="00A2776C">
        <w:rPr>
          <w:rStyle w:val="Char3"/>
          <w:rtl/>
        </w:rPr>
        <w:t xml:space="preserve"> بدع</w:t>
      </w:r>
      <w:r w:rsidR="00AF0FC2" w:rsidRPr="00A2776C">
        <w:rPr>
          <w:rStyle w:val="Char3"/>
          <w:rtl/>
        </w:rPr>
        <w:t>ة</w:t>
      </w:r>
      <w:r w:rsidRPr="00A2776C">
        <w:rPr>
          <w:rStyle w:val="Char3"/>
          <w:rtl/>
        </w:rPr>
        <w:t>، و</w:t>
      </w:r>
      <w:r w:rsidR="00C172E8" w:rsidRPr="00A2776C">
        <w:rPr>
          <w:rStyle w:val="Char3"/>
          <w:rtl/>
        </w:rPr>
        <w:t>ك</w:t>
      </w:r>
      <w:r w:rsidRPr="00A2776C">
        <w:rPr>
          <w:rStyle w:val="Char3"/>
          <w:rtl/>
        </w:rPr>
        <w:t>ل بدع</w:t>
      </w:r>
      <w:r w:rsidR="00AF0FC2" w:rsidRPr="00A2776C">
        <w:rPr>
          <w:rStyle w:val="Char3"/>
          <w:rtl/>
        </w:rPr>
        <w:t>ة</w:t>
      </w:r>
      <w:r w:rsidRPr="00A2776C">
        <w:rPr>
          <w:rStyle w:val="Char3"/>
          <w:rtl/>
        </w:rPr>
        <w:t xml:space="preserve"> ضلال</w:t>
      </w:r>
      <w:r w:rsidR="00AF0FC2" w:rsidRPr="00A2776C">
        <w:rPr>
          <w:rStyle w:val="Char3"/>
          <w:rtl/>
        </w:rPr>
        <w:t>ة</w:t>
      </w:r>
      <w:r w:rsidRPr="00A2776C">
        <w:rPr>
          <w:rStyle w:val="Char8"/>
          <w:rtl/>
        </w:rPr>
        <w:t>»</w:t>
      </w:r>
      <w:r w:rsidR="002128CF" w:rsidRPr="00B72C0B">
        <w:rPr>
          <w:rFonts w:hint="cs"/>
          <w:vertAlign w:val="superscript"/>
          <w:rtl/>
        </w:rPr>
        <w:t>(</w:t>
      </w:r>
      <w:r w:rsidRPr="00B72C0B">
        <w:rPr>
          <w:vertAlign w:val="superscript"/>
          <w:rtl/>
        </w:rPr>
        <w:footnoteReference w:id="439"/>
      </w:r>
      <w:r w:rsidR="002128CF" w:rsidRPr="00B72C0B">
        <w:rPr>
          <w:rFonts w:hint="cs"/>
          <w:vertAlign w:val="superscript"/>
          <w:rtl/>
        </w:rPr>
        <w:t>)</w:t>
      </w:r>
      <w:r w:rsidRPr="00B72C0B">
        <w:rPr>
          <w:rFonts w:hint="cs"/>
          <w:vertAlign w:val="superscript"/>
          <w:rtl/>
        </w:rPr>
        <w:t xml:space="preserve"> </w:t>
      </w:r>
      <w:r w:rsidR="00B55D77" w:rsidRPr="00A2776C">
        <w:rPr>
          <w:rStyle w:val="Char8"/>
          <w:rtl/>
        </w:rPr>
        <w:t>«</w:t>
      </w:r>
      <w:r w:rsidRPr="00A2776C">
        <w:rPr>
          <w:rFonts w:hint="cs"/>
          <w:rtl/>
        </w:rPr>
        <w:t>خداوند هم</w:t>
      </w:r>
      <w:r w:rsidR="001C1B74" w:rsidRPr="00A2776C">
        <w:rPr>
          <w:rFonts w:hint="cs"/>
          <w:rtl/>
        </w:rPr>
        <w:t>ۀ</w:t>
      </w:r>
      <w:r w:rsidRPr="00A2776C">
        <w:rPr>
          <w:rFonts w:hint="cs"/>
          <w:rtl/>
        </w:rPr>
        <w:t xml:space="preserve"> ما را برای اطاعت و دوری از گمراهی و ابتداع توفیق دهد</w:t>
      </w:r>
      <w:r w:rsidR="00B55D77" w:rsidRPr="00A2776C">
        <w:rPr>
          <w:rStyle w:val="Char8"/>
          <w:rtl/>
        </w:rPr>
        <w:t>»</w:t>
      </w:r>
      <w:r w:rsidR="00B55D77" w:rsidRPr="00A2776C">
        <w:rPr>
          <w:rFonts w:hint="cs"/>
          <w:rtl/>
        </w:rPr>
        <w:t>.</w:t>
      </w:r>
    </w:p>
    <w:p w:rsidR="00DA0BF4" w:rsidRPr="00A13E2A" w:rsidRDefault="00DA0BF4" w:rsidP="00A2776C">
      <w:pPr>
        <w:pStyle w:val="a8"/>
        <w:rPr>
          <w:spacing w:val="-4"/>
          <w:rtl/>
        </w:rPr>
      </w:pPr>
      <w:r w:rsidRPr="00A13E2A">
        <w:rPr>
          <w:rFonts w:hint="cs"/>
          <w:spacing w:val="-4"/>
          <w:rtl/>
        </w:rPr>
        <w:t>عز</w:t>
      </w:r>
      <w:r w:rsidR="00E24814" w:rsidRPr="00A13E2A">
        <w:rPr>
          <w:rFonts w:hint="cs"/>
          <w:spacing w:val="-4"/>
          <w:rtl/>
        </w:rPr>
        <w:t xml:space="preserve"> </w:t>
      </w:r>
      <w:r w:rsidRPr="00A13E2A">
        <w:rPr>
          <w:rFonts w:hint="cs"/>
          <w:spacing w:val="-4"/>
          <w:rtl/>
        </w:rPr>
        <w:t>بن عبدالسلام می‌گوید: به من خبر رسیده که دو نفر ابن صلاح و یک نفر دیگر) مجتهد که در واقع از آن خیلی دور هستند! برای اثبات این نماز سعی و تلاش کرده‌اند، و به خوب آن فتوا داده‌اند، که بدون شک این کلام</w:t>
      </w:r>
      <w:r w:rsidR="00984728" w:rsidRPr="00A13E2A">
        <w:rPr>
          <w:rFonts w:hint="cs"/>
          <w:spacing w:val="-4"/>
          <w:rtl/>
        </w:rPr>
        <w:t xml:space="preserve"> آن‌ها ‌</w:t>
      </w:r>
      <w:r w:rsidRPr="00A13E2A">
        <w:rPr>
          <w:rFonts w:hint="cs"/>
          <w:spacing w:val="-4"/>
          <w:rtl/>
        </w:rPr>
        <w:t>فاسد و خطا می‌باشد، اگر این فتوا از</w:t>
      </w:r>
      <w:r w:rsidR="00984728" w:rsidRPr="00A13E2A">
        <w:rPr>
          <w:rFonts w:hint="cs"/>
          <w:spacing w:val="-4"/>
          <w:rtl/>
        </w:rPr>
        <w:t xml:space="preserve"> آن‌ها ‌</w:t>
      </w:r>
      <w:r w:rsidRPr="00A13E2A">
        <w:rPr>
          <w:rFonts w:hint="cs"/>
          <w:spacing w:val="-4"/>
          <w:rtl/>
        </w:rPr>
        <w:t>صادر شده باشد و روایت صحیح باشد</w:t>
      </w:r>
      <w:r w:rsidR="00984728" w:rsidRPr="00A13E2A">
        <w:rPr>
          <w:rFonts w:hint="cs"/>
          <w:spacing w:val="-4"/>
          <w:rtl/>
        </w:rPr>
        <w:t xml:space="preserve"> آن‌ها ‌</w:t>
      </w:r>
      <w:r w:rsidRPr="00A13E2A">
        <w:rPr>
          <w:rFonts w:hint="cs"/>
          <w:spacing w:val="-4"/>
          <w:rtl/>
        </w:rPr>
        <w:t>این نماز را با مردم خوانده‌اند در حالی که به منهیات آن جاهل بوده‌اند اما ترسیده‌اند اگر از آن نهی کنند به</w:t>
      </w:r>
      <w:r w:rsidR="00984728" w:rsidRPr="00A13E2A">
        <w:rPr>
          <w:rFonts w:hint="cs"/>
          <w:spacing w:val="-4"/>
          <w:rtl/>
        </w:rPr>
        <w:t xml:space="preserve"> آن‌ها ‌</w:t>
      </w:r>
      <w:r w:rsidRPr="00A13E2A">
        <w:rPr>
          <w:rFonts w:hint="cs"/>
          <w:spacing w:val="-4"/>
          <w:rtl/>
        </w:rPr>
        <w:t>گفته می‌شود: چرا آن را خواندید و اقامه نمودید؟ تبعیت از هوا و هوس</w:t>
      </w:r>
      <w:r w:rsidR="00984728" w:rsidRPr="00A13E2A">
        <w:rPr>
          <w:rFonts w:hint="cs"/>
          <w:spacing w:val="-4"/>
          <w:rtl/>
        </w:rPr>
        <w:t xml:space="preserve"> آن‌ها ‌</w:t>
      </w:r>
      <w:r w:rsidRPr="00A13E2A">
        <w:rPr>
          <w:rFonts w:hint="cs"/>
          <w:spacing w:val="-4"/>
          <w:rtl/>
        </w:rPr>
        <w:t>را وادار کرده که چیزی را که شریعت آن را نیکو و پسندیده نمی‌داند، نیکو و پسندیده اعلام کنند، تا هوا و هوس خود را بر حق پیروز گردانند، اگر</w:t>
      </w:r>
      <w:r w:rsidR="00984728" w:rsidRPr="00A13E2A">
        <w:rPr>
          <w:rFonts w:hint="cs"/>
          <w:spacing w:val="-4"/>
          <w:rtl/>
        </w:rPr>
        <w:t xml:space="preserve"> آن‌ها ‌</w:t>
      </w:r>
      <w:r w:rsidRPr="00A13E2A">
        <w:rPr>
          <w:rFonts w:hint="cs"/>
          <w:spacing w:val="-4"/>
          <w:rtl/>
        </w:rPr>
        <w:t>به حق برگردند و آن را بر هوا و هوس</w:t>
      </w:r>
      <w:r w:rsidRPr="00A13E2A">
        <w:rPr>
          <w:rFonts w:hint="eastAsia"/>
          <w:spacing w:val="-4"/>
          <w:rtl/>
        </w:rPr>
        <w:t>‌شان</w:t>
      </w:r>
      <w:r w:rsidRPr="00A13E2A">
        <w:rPr>
          <w:rFonts w:hint="cs"/>
          <w:spacing w:val="-4"/>
          <w:rtl/>
        </w:rPr>
        <w:t xml:space="preserve"> ترجیح دهند، و به آنچه که صواب و حق است فتوا دهند، از فرورفتن در باطل بهتر است: </w:t>
      </w:r>
    </w:p>
    <w:p w:rsidR="00DA0BF4" w:rsidRPr="00A2776C" w:rsidRDefault="00DA0BF4" w:rsidP="00A2776C">
      <w:pPr>
        <w:pStyle w:val="af1"/>
        <w:rPr>
          <w:rStyle w:val="Char4"/>
          <w:rtl/>
        </w:rPr>
      </w:pPr>
      <w:r w:rsidRPr="00A2776C">
        <w:rPr>
          <w:rFonts w:hint="cs"/>
          <w:rtl/>
        </w:rPr>
        <w:t xml:space="preserve"> </w:t>
      </w:r>
      <w:r w:rsidR="00DA4ACE" w:rsidRPr="00A2776C">
        <w:rPr>
          <w:rFonts w:ascii="Tahoma" w:hAnsi="Tahoma" w:cs="Traditional Arabic" w:hint="cs"/>
          <w:color w:val="000000"/>
          <w:rtl/>
        </w:rPr>
        <w:t>﴿</w:t>
      </w:r>
      <w:r w:rsidR="00DA4ACE" w:rsidRPr="00A2776C">
        <w:rPr>
          <w:rtl/>
        </w:rPr>
        <w:t>وَلَو</w:t>
      </w:r>
      <w:r w:rsidR="00DA4ACE" w:rsidRPr="00A2776C">
        <w:rPr>
          <w:rFonts w:hint="cs"/>
          <w:rtl/>
        </w:rPr>
        <w:t>ۡ</w:t>
      </w:r>
      <w:r w:rsidR="00DA4ACE" w:rsidRPr="00A2776C">
        <w:rPr>
          <w:rtl/>
        </w:rPr>
        <w:t xml:space="preserve"> </w:t>
      </w:r>
      <w:r w:rsidR="00DA4ACE" w:rsidRPr="00A2776C">
        <w:rPr>
          <w:rFonts w:hint="cs"/>
          <w:rtl/>
        </w:rPr>
        <w:t>أَنَّهُمۡ</w:t>
      </w:r>
      <w:r w:rsidR="00DA4ACE" w:rsidRPr="00A2776C">
        <w:rPr>
          <w:rtl/>
        </w:rPr>
        <w:t xml:space="preserve"> </w:t>
      </w:r>
      <w:r w:rsidR="00DA4ACE" w:rsidRPr="00A2776C">
        <w:rPr>
          <w:rFonts w:hint="cs"/>
          <w:rtl/>
        </w:rPr>
        <w:t>فَعَلُواْ</w:t>
      </w:r>
      <w:r w:rsidR="00DA4ACE" w:rsidRPr="00A2776C">
        <w:rPr>
          <w:rtl/>
        </w:rPr>
        <w:t xml:space="preserve"> </w:t>
      </w:r>
      <w:r w:rsidR="00DA4ACE" w:rsidRPr="00A2776C">
        <w:rPr>
          <w:rFonts w:hint="cs"/>
          <w:rtl/>
        </w:rPr>
        <w:t>مَا</w:t>
      </w:r>
      <w:r w:rsidR="00DA4ACE" w:rsidRPr="00A2776C">
        <w:rPr>
          <w:rtl/>
        </w:rPr>
        <w:t xml:space="preserve"> </w:t>
      </w:r>
      <w:r w:rsidR="00DA4ACE" w:rsidRPr="00A2776C">
        <w:rPr>
          <w:rFonts w:hint="cs"/>
          <w:rtl/>
        </w:rPr>
        <w:t>يُوعَظُونَ</w:t>
      </w:r>
      <w:r w:rsidR="00DA4ACE" w:rsidRPr="00A2776C">
        <w:rPr>
          <w:rtl/>
        </w:rPr>
        <w:t xml:space="preserve"> </w:t>
      </w:r>
      <w:r w:rsidR="00DA4ACE" w:rsidRPr="00A2776C">
        <w:rPr>
          <w:rFonts w:hint="cs"/>
          <w:rtl/>
        </w:rPr>
        <w:t>بِهِۦ</w:t>
      </w:r>
      <w:r w:rsidR="00DA4ACE" w:rsidRPr="00A2776C">
        <w:rPr>
          <w:rtl/>
        </w:rPr>
        <w:t xml:space="preserve"> لَكَانَ خَيۡر</w:t>
      </w:r>
      <w:r w:rsidR="00DA4ACE" w:rsidRPr="00A2776C">
        <w:rPr>
          <w:rFonts w:hint="cs"/>
          <w:rtl/>
        </w:rPr>
        <w:t>ٗا</w:t>
      </w:r>
      <w:r w:rsidR="00DA4ACE" w:rsidRPr="00A2776C">
        <w:rPr>
          <w:rtl/>
        </w:rPr>
        <w:t xml:space="preserve"> </w:t>
      </w:r>
      <w:r w:rsidR="00DA4ACE" w:rsidRPr="00A2776C">
        <w:rPr>
          <w:rFonts w:hint="cs"/>
          <w:rtl/>
        </w:rPr>
        <w:t>لَّهُمۡ</w:t>
      </w:r>
      <w:r w:rsidR="00DA4ACE" w:rsidRPr="00A2776C">
        <w:rPr>
          <w:rtl/>
        </w:rPr>
        <w:t xml:space="preserve"> </w:t>
      </w:r>
      <w:r w:rsidR="00DA4ACE" w:rsidRPr="00A2776C">
        <w:rPr>
          <w:rFonts w:hint="cs"/>
          <w:rtl/>
        </w:rPr>
        <w:t>وَأَشَدَّ</w:t>
      </w:r>
      <w:r w:rsidR="00DA4ACE" w:rsidRPr="00A2776C">
        <w:rPr>
          <w:rtl/>
        </w:rPr>
        <w:t xml:space="preserve"> </w:t>
      </w:r>
      <w:r w:rsidR="00DA4ACE" w:rsidRPr="00A2776C">
        <w:rPr>
          <w:rFonts w:hint="cs"/>
          <w:rtl/>
        </w:rPr>
        <w:t>تَثۡبِيتٗا</w:t>
      </w:r>
      <w:r w:rsidR="00DA4ACE" w:rsidRPr="00A2776C">
        <w:rPr>
          <w:rFonts w:ascii="Tahoma" w:hAnsi="Tahoma" w:cs="Traditional Arabic" w:hint="cs"/>
          <w:color w:val="000000"/>
          <w:rtl/>
        </w:rPr>
        <w:t>﴾</w:t>
      </w:r>
      <w:r w:rsidR="00DA4ACE" w:rsidRPr="00A2776C">
        <w:rPr>
          <w:rFonts w:ascii="Tahoma" w:hAnsi="Tahoma"/>
          <w:color w:val="000000"/>
          <w:szCs w:val="24"/>
          <w:rtl/>
        </w:rPr>
        <w:t xml:space="preserve"> </w:t>
      </w:r>
      <w:r w:rsidR="00DA4ACE" w:rsidRPr="00A2776C">
        <w:rPr>
          <w:rStyle w:val="Char6"/>
          <w:rtl/>
        </w:rPr>
        <w:t>[النساء: 66]</w:t>
      </w:r>
      <w:r w:rsidR="0062726C" w:rsidRPr="00A2776C">
        <w:rPr>
          <w:rStyle w:val="Char6"/>
          <w:rFonts w:hint="cs"/>
          <w:rtl/>
        </w:rPr>
        <w:t>.</w:t>
      </w:r>
    </w:p>
    <w:p w:rsidR="00DA0BF4" w:rsidRPr="00A2776C" w:rsidRDefault="00DA0BF4" w:rsidP="00A2776C">
      <w:pPr>
        <w:pStyle w:val="ab"/>
        <w:rPr>
          <w:rtl/>
        </w:rPr>
      </w:pPr>
      <w:r w:rsidRPr="00A2776C">
        <w:rPr>
          <w:rStyle w:val="Char8"/>
          <w:rFonts w:hint="cs"/>
          <w:rtl/>
        </w:rPr>
        <w:t>«</w:t>
      </w:r>
      <w:r w:rsidRPr="00A2776C">
        <w:rPr>
          <w:rFonts w:hint="cs"/>
          <w:rtl/>
        </w:rPr>
        <w:t>و اگر اندرزهایی را که به آنان داده می‌شد انجام می‌دادند برای آنان بهتر بود و ایمان) ایشان را پا برجاتر می‌کرد</w:t>
      </w:r>
      <w:r w:rsidRPr="00A2776C">
        <w:rPr>
          <w:rStyle w:val="Char8"/>
          <w:rFonts w:hint="cs"/>
          <w:rtl/>
        </w:rPr>
        <w:t>»</w:t>
      </w:r>
      <w:r w:rsidRPr="00A2776C">
        <w:rPr>
          <w:rFonts w:hint="cs"/>
          <w:rtl/>
        </w:rPr>
        <w:t>.</w:t>
      </w:r>
    </w:p>
    <w:p w:rsidR="00DA0BF4" w:rsidRPr="00A2776C" w:rsidRDefault="00DA0BF4" w:rsidP="00A2776C">
      <w:pPr>
        <w:pStyle w:val="a8"/>
        <w:rPr>
          <w:rtl/>
        </w:rPr>
      </w:pPr>
      <w:r w:rsidRPr="00A2776C">
        <w:rPr>
          <w:rFonts w:hint="cs"/>
          <w:rtl/>
        </w:rPr>
        <w:t>خیلی جای تعجب است برای کسی که ادعا دارد جزو علما است و فتوا می‌دهد که این نماز بر پیامبر</w:t>
      </w:r>
      <w:r w:rsidR="00DB720F" w:rsidRPr="00A2776C">
        <w:rPr>
          <w:rFonts w:cs="CTraditional Arabic" w:hint="cs"/>
          <w:rtl/>
        </w:rPr>
        <w:t xml:space="preserve"> ج</w:t>
      </w:r>
      <w:r w:rsidRPr="00A2776C">
        <w:rPr>
          <w:rFonts w:hint="cs"/>
          <w:rtl/>
        </w:rPr>
        <w:t xml:space="preserve"> موضوع و ساختگی است، سپس موافقت خود را با درست بودن آن اعلام می‌نماید، آیا این کار کمک به کسانی نیست که بر پیامبر</w:t>
      </w:r>
      <w:r w:rsidR="00DB720F" w:rsidRPr="00A2776C">
        <w:rPr>
          <w:rFonts w:cs="CTraditional Arabic" w:hint="cs"/>
          <w:rtl/>
        </w:rPr>
        <w:t xml:space="preserve"> ج</w:t>
      </w:r>
      <w:r w:rsidRPr="00A2776C">
        <w:rPr>
          <w:rFonts w:hint="cs"/>
          <w:rtl/>
        </w:rPr>
        <w:t xml:space="preserve"> دروغ‌ها و افتراها درست می‌کنند؟ هر کس از هوا و هوس پیروی کند از راه خدا منحرف خواهد شد، همچنان که قرآن این مطلب را خیلی صریح و قاطعانه بیان می‌کند. </w:t>
      </w:r>
    </w:p>
    <w:p w:rsidR="00DA0BF4" w:rsidRPr="00A2776C" w:rsidRDefault="00DA0BF4" w:rsidP="00A2776C">
      <w:pPr>
        <w:pStyle w:val="a8"/>
        <w:rPr>
          <w:rtl/>
        </w:rPr>
      </w:pPr>
      <w:r w:rsidRPr="00A2776C">
        <w:rPr>
          <w:rFonts w:hint="cs"/>
          <w:rtl/>
        </w:rPr>
        <w:t>سپس به صحیح بودن آن فتوا داده‌اند در حالی که علمای شافعی</w:t>
      </w:r>
      <w:r w:rsidR="00890DF8" w:rsidRPr="00A2776C">
        <w:rPr>
          <w:rFonts w:cs="CTraditional Arabic" w:hint="cs"/>
          <w:rtl/>
        </w:rPr>
        <w:t xml:space="preserve"> ش</w:t>
      </w:r>
      <w:r w:rsidRPr="00A2776C">
        <w:rPr>
          <w:rFonts w:hint="cs"/>
          <w:rtl/>
        </w:rPr>
        <w:t xml:space="preserve"> در صحیح بودن چنین نمازی اختلاف نظر دارند، هر کس نیت نمازی را بیاورد و در نیت خود آن را به صفتی توصیف کند، سپس آن صفت با نماز مخالفت پیدا کرد آیا نمازش در اساس باطل می‌شود؟ یا نفل و سنت برای او محسوب می‌گردد؟ در آن اختلاف مشهوری است که در کتاب‌ها بیان شده است</w:t>
      </w:r>
      <w:r w:rsidR="002128CF" w:rsidRPr="00A2776C">
        <w:rPr>
          <w:rFonts w:hint="cs"/>
          <w:vertAlign w:val="superscript"/>
          <w:rtl/>
        </w:rPr>
        <w:t>(</w:t>
      </w:r>
      <w:r w:rsidRPr="00A2776C">
        <w:rPr>
          <w:vertAlign w:val="superscript"/>
          <w:rtl/>
        </w:rPr>
        <w:footnoteReference w:id="440"/>
      </w:r>
      <w:r w:rsidR="002128CF" w:rsidRPr="00A2776C">
        <w:rPr>
          <w:rFonts w:hint="cs"/>
          <w:vertAlign w:val="superscript"/>
          <w:rtl/>
        </w:rPr>
        <w:t>)</w:t>
      </w:r>
      <w:r w:rsidRPr="00A2776C">
        <w:rPr>
          <w:rFonts w:hint="cs"/>
          <w:rtl/>
        </w:rPr>
        <w:t>. این نماز با این روش، هر کسی آن را انجام دهد و معتقد باشد که از سنت‌های رواتب و مؤکد می‌باشد کمترین مراتب آن این است که در آن اختلاف نظر وجود دارد، والحمدلله رب العالمین</w:t>
      </w:r>
      <w:r w:rsidR="002128CF" w:rsidRPr="00A2776C">
        <w:rPr>
          <w:rFonts w:hint="cs"/>
          <w:vertAlign w:val="superscript"/>
          <w:rtl/>
        </w:rPr>
        <w:t>(</w:t>
      </w:r>
      <w:r w:rsidR="002128CF" w:rsidRPr="00A2776C">
        <w:rPr>
          <w:vertAlign w:val="superscript"/>
          <w:rtl/>
        </w:rPr>
        <w:footnoteReference w:id="441"/>
      </w:r>
      <w:r w:rsidR="002128CF" w:rsidRPr="00A2776C">
        <w:rPr>
          <w:rFonts w:hint="cs"/>
          <w:vertAlign w:val="superscript"/>
          <w:rtl/>
        </w:rPr>
        <w:t>)</w:t>
      </w:r>
      <w:r w:rsidRPr="00A2776C">
        <w:rPr>
          <w:rFonts w:hint="cs"/>
          <w:rtl/>
        </w:rPr>
        <w:t xml:space="preserve">. </w:t>
      </w:r>
    </w:p>
    <w:p w:rsidR="00DA0BF4" w:rsidRPr="00A2776C" w:rsidRDefault="00DA0BF4" w:rsidP="00A2776C">
      <w:pPr>
        <w:pStyle w:val="a8"/>
        <w:rPr>
          <w:rStyle w:val="Char4"/>
          <w:rtl/>
        </w:rPr>
      </w:pPr>
      <w:r w:rsidRPr="00A2776C">
        <w:rPr>
          <w:rFonts w:hint="cs"/>
          <w:rtl/>
        </w:rPr>
        <w:t>ابن صلاح کلام عزبن عبدالسلام را که قبلاً بیان شد رد کرده است، و می‌گوید که صلاة الرغائب</w:t>
      </w:r>
      <w:r w:rsidRPr="00A2776C">
        <w:rPr>
          <w:rStyle w:val="Char4"/>
          <w:rFonts w:hint="cs"/>
          <w:rtl/>
        </w:rPr>
        <w:t xml:space="preserve"> به بدعت‌های منکر ملحق نمی‌شود، می‌گوید: سؤال کرده‌اید </w:t>
      </w:r>
      <w:r w:rsidR="00AE784A" w:rsidRPr="00A2776C">
        <w:rPr>
          <w:rStyle w:val="Char4"/>
          <w:rFonts w:hint="cs"/>
          <w:rtl/>
        </w:rPr>
        <w:t>-</w:t>
      </w:r>
      <w:r w:rsidRPr="00A2776C">
        <w:rPr>
          <w:rStyle w:val="Char4"/>
          <w:rFonts w:hint="cs"/>
          <w:rtl/>
        </w:rPr>
        <w:t xml:space="preserve"> خداوند من و شما را هدایت دهد </w:t>
      </w:r>
      <w:r w:rsidR="00AE784A" w:rsidRPr="00A2776C">
        <w:rPr>
          <w:rStyle w:val="Char4"/>
          <w:rFonts w:hint="cs"/>
          <w:rtl/>
        </w:rPr>
        <w:t>-</w:t>
      </w:r>
      <w:r w:rsidRPr="00A2776C">
        <w:rPr>
          <w:rStyle w:val="Char4"/>
          <w:rFonts w:hint="cs"/>
          <w:rtl/>
        </w:rPr>
        <w:t xml:space="preserve"> از تعطیل و برداشتن </w:t>
      </w:r>
      <w:r w:rsidRPr="00A2776C">
        <w:rPr>
          <w:rFonts w:hint="cs"/>
          <w:rtl/>
        </w:rPr>
        <w:t>صلاة الرغائب</w:t>
      </w:r>
      <w:r w:rsidRPr="00A2776C">
        <w:rPr>
          <w:rStyle w:val="Char4"/>
          <w:rFonts w:hint="cs"/>
          <w:rtl/>
        </w:rPr>
        <w:t xml:space="preserve"> و منع مردم از آن که در این شب مبارک به انجام آن عادت کرده‌اند، و شکی در فضیلت و بزرگی آن وجود ندارد، و استدلال او به اینکه حدیث وارده ضعیف یا موضوع است و ادعا می‌کند که لازم است برداشته شود، و مردم در انجام آن افراط کرده و در مخالفت آن غلو نموده‌اند، تا اینکه بعد از این سخنان او را</w:t>
      </w:r>
      <w:r w:rsidR="00B72C0B">
        <w:rPr>
          <w:rStyle w:val="Char4"/>
          <w:rFonts w:hint="cs"/>
          <w:rtl/>
        </w:rPr>
        <w:t xml:space="preserve"> به مشمول این قول خداوند دانسته</w:t>
      </w:r>
      <w:r w:rsidR="00B72C0B">
        <w:rPr>
          <w:rStyle w:val="Char4"/>
          <w:rFonts w:hint="eastAsia"/>
          <w:rtl/>
        </w:rPr>
        <w:t>‌</w:t>
      </w:r>
      <w:r w:rsidRPr="00A2776C">
        <w:rPr>
          <w:rStyle w:val="Char4"/>
          <w:rFonts w:hint="cs"/>
          <w:rtl/>
        </w:rPr>
        <w:t xml:space="preserve">اند: </w:t>
      </w:r>
    </w:p>
    <w:p w:rsidR="00DA0BF4" w:rsidRPr="00A2776C" w:rsidRDefault="003E43C1" w:rsidP="00B72C0B">
      <w:pPr>
        <w:pStyle w:val="af1"/>
        <w:spacing w:line="223" w:lineRule="auto"/>
        <w:rPr>
          <w:rStyle w:val="Char4"/>
          <w:rtl/>
        </w:rPr>
      </w:pPr>
      <w:r w:rsidRPr="00A2776C">
        <w:rPr>
          <w:rFonts w:ascii="Tahoma" w:hAnsi="Tahoma" w:cs="Traditional Arabic" w:hint="cs"/>
          <w:rtl/>
        </w:rPr>
        <w:t>﴿</w:t>
      </w:r>
      <w:r w:rsidRPr="00A2776C">
        <w:rPr>
          <w:rtl/>
        </w:rPr>
        <w:t>أَرَءَي</w:t>
      </w:r>
      <w:r w:rsidRPr="00A2776C">
        <w:rPr>
          <w:rFonts w:hint="cs"/>
          <w:rtl/>
        </w:rPr>
        <w:t>ۡتَ</w:t>
      </w:r>
      <w:r w:rsidRPr="00A2776C">
        <w:rPr>
          <w:rtl/>
        </w:rPr>
        <w:t xml:space="preserve"> </w:t>
      </w:r>
      <w:r w:rsidRPr="00A2776C">
        <w:rPr>
          <w:rFonts w:hint="cs"/>
          <w:rtl/>
        </w:rPr>
        <w:t>ٱ</w:t>
      </w:r>
      <w:r w:rsidRPr="00A2776C">
        <w:rPr>
          <w:rFonts w:hint="eastAsia"/>
          <w:rtl/>
        </w:rPr>
        <w:t>لَّذِي</w:t>
      </w:r>
      <w:r w:rsidRPr="00A2776C">
        <w:rPr>
          <w:rtl/>
        </w:rPr>
        <w:t xml:space="preserve"> يَنۡهَىٰ٩ عَبۡدًا إِذَا صَلَّىٰٓ١٠ أَرَءَيۡتَ إِن كَانَ عَلَى </w:t>
      </w:r>
      <w:r w:rsidRPr="00A2776C">
        <w:rPr>
          <w:rFonts w:hint="cs"/>
          <w:rtl/>
        </w:rPr>
        <w:t>ٱ</w:t>
      </w:r>
      <w:r w:rsidRPr="00A2776C">
        <w:rPr>
          <w:rFonts w:hint="eastAsia"/>
          <w:rtl/>
        </w:rPr>
        <w:t>لۡهُدَىٰٓ</w:t>
      </w:r>
      <w:r w:rsidRPr="00A2776C">
        <w:rPr>
          <w:rtl/>
        </w:rPr>
        <w:t>١١ أَوۡ أَمَرَ بِ</w:t>
      </w:r>
      <w:r w:rsidRPr="00A2776C">
        <w:rPr>
          <w:rFonts w:hint="cs"/>
          <w:rtl/>
        </w:rPr>
        <w:t>ٱ</w:t>
      </w:r>
      <w:r w:rsidRPr="00A2776C">
        <w:rPr>
          <w:rFonts w:hint="eastAsia"/>
          <w:rtl/>
        </w:rPr>
        <w:t>لتَّقۡوَىٰٓ</w:t>
      </w:r>
      <w:r w:rsidRPr="00A2776C">
        <w:rPr>
          <w:rtl/>
        </w:rPr>
        <w:t xml:space="preserve">١٢ أَرَءَيۡتَ إِن كَذَّبَ وَتَوَلَّىٰٓ١٣ أَلَمۡ يَعۡلَم بِأَنَّ </w:t>
      </w:r>
      <w:r w:rsidRPr="00A2776C">
        <w:rPr>
          <w:rFonts w:hint="cs"/>
          <w:rtl/>
        </w:rPr>
        <w:t>ٱ</w:t>
      </w:r>
      <w:r w:rsidRPr="00A2776C">
        <w:rPr>
          <w:rFonts w:hint="eastAsia"/>
          <w:rtl/>
        </w:rPr>
        <w:t>للَّهَ</w:t>
      </w:r>
      <w:r w:rsidRPr="00A2776C">
        <w:rPr>
          <w:rtl/>
        </w:rPr>
        <w:t xml:space="preserve"> يَرَىٰ١٤ كَلَّا لَئِن لَّمۡ يَنتَهِ لَنَسۡفَعَۢا بِ</w:t>
      </w:r>
      <w:r w:rsidRPr="00A2776C">
        <w:rPr>
          <w:rFonts w:hint="cs"/>
          <w:rtl/>
        </w:rPr>
        <w:t>ٱ</w:t>
      </w:r>
      <w:r w:rsidRPr="00A2776C">
        <w:rPr>
          <w:rFonts w:hint="eastAsia"/>
          <w:rtl/>
        </w:rPr>
        <w:t>لنَّاصِيَةِ</w:t>
      </w:r>
      <w:r w:rsidRPr="00A2776C">
        <w:rPr>
          <w:rtl/>
        </w:rPr>
        <w:t>١٥ نَاصِيَةٖ كَٰذِبَةٍ خَاطِئَةٖ١٦ فَلۡيَدۡعُ نَادِيَهُ</w:t>
      </w:r>
      <w:r w:rsidRPr="00A2776C">
        <w:rPr>
          <w:rFonts w:hint="cs"/>
          <w:rtl/>
        </w:rPr>
        <w:t>ۥ</w:t>
      </w:r>
      <w:r w:rsidRPr="00A2776C">
        <w:rPr>
          <w:rtl/>
        </w:rPr>
        <w:t xml:space="preserve">١٧ سَنَدۡعُ </w:t>
      </w:r>
      <w:r w:rsidRPr="00A2776C">
        <w:rPr>
          <w:rFonts w:hint="cs"/>
          <w:rtl/>
        </w:rPr>
        <w:t>ٱ</w:t>
      </w:r>
      <w:r w:rsidRPr="00A2776C">
        <w:rPr>
          <w:rFonts w:hint="eastAsia"/>
          <w:rtl/>
        </w:rPr>
        <w:t>لزَّبَانِيَةَ</w:t>
      </w:r>
      <w:r w:rsidRPr="00A2776C">
        <w:rPr>
          <w:rtl/>
        </w:rPr>
        <w:t>١٨ كَلَّا لَا تُطِعۡهُ وَ</w:t>
      </w:r>
      <w:r w:rsidRPr="00A2776C">
        <w:rPr>
          <w:rFonts w:hint="cs"/>
          <w:rtl/>
        </w:rPr>
        <w:t>ٱ</w:t>
      </w:r>
      <w:r w:rsidRPr="00A2776C">
        <w:rPr>
          <w:rFonts w:hint="eastAsia"/>
          <w:rtl/>
        </w:rPr>
        <w:t>سۡجُدۡۤ</w:t>
      </w:r>
      <w:r w:rsidRPr="00A2776C">
        <w:rPr>
          <w:rtl/>
        </w:rPr>
        <w:t xml:space="preserve"> وَ</w:t>
      </w:r>
      <w:r w:rsidRPr="00A2776C">
        <w:rPr>
          <w:rFonts w:hint="cs"/>
          <w:rtl/>
        </w:rPr>
        <w:t>ٱ</w:t>
      </w:r>
      <w:r w:rsidRPr="00A2776C">
        <w:rPr>
          <w:rFonts w:hint="eastAsia"/>
          <w:rtl/>
        </w:rPr>
        <w:t>قۡتَرِب</w:t>
      </w:r>
      <w:r w:rsidRPr="00A2776C">
        <w:rPr>
          <w:rtl/>
        </w:rPr>
        <w:t>۩١٩</w:t>
      </w:r>
      <w:r w:rsidRPr="00A2776C">
        <w:rPr>
          <w:rFonts w:ascii="Tahoma" w:hAnsi="Tahoma" w:cs="Traditional Arabic" w:hint="cs"/>
          <w:rtl/>
        </w:rPr>
        <w:t>﴾</w:t>
      </w:r>
      <w:r w:rsidRPr="00A2776C">
        <w:rPr>
          <w:rFonts w:ascii="Tahoma" w:hAnsi="Tahoma" w:cs="IRNazli"/>
          <w:szCs w:val="24"/>
          <w:rtl/>
        </w:rPr>
        <w:t xml:space="preserve"> </w:t>
      </w:r>
      <w:r w:rsidRPr="00A2776C">
        <w:rPr>
          <w:rStyle w:val="Char6"/>
          <w:rtl/>
        </w:rPr>
        <w:t>[العلق: 9-19]</w:t>
      </w:r>
      <w:r w:rsidRPr="00A2776C">
        <w:rPr>
          <w:rStyle w:val="Char6"/>
          <w:rFonts w:hint="cs"/>
          <w:rtl/>
        </w:rPr>
        <w:t>.</w:t>
      </w:r>
    </w:p>
    <w:p w:rsidR="00DA0BF4" w:rsidRPr="00A2776C" w:rsidRDefault="00DA0BF4" w:rsidP="00A2776C">
      <w:pPr>
        <w:pStyle w:val="ab"/>
        <w:rPr>
          <w:rtl/>
        </w:rPr>
      </w:pPr>
      <w:r w:rsidRPr="00A2776C">
        <w:rPr>
          <w:rStyle w:val="Char8"/>
          <w:rFonts w:hint="cs"/>
          <w:rtl/>
        </w:rPr>
        <w:t>«</w:t>
      </w:r>
      <w:r w:rsidRPr="00A2776C">
        <w:rPr>
          <w:rFonts w:hint="cs"/>
          <w:rtl/>
        </w:rPr>
        <w:t>آیا دیده‌ای کسی را که نهی می‌کند و باز می‌دارد بنده‌ای را چون به نماز می‌ایستد؟ ... هرگز هرگز! از او اطاعت مکن و به نماز خواندن خود ادامه بده و در برابر پروردگار خویش) سجده ببر و نزدیک شو</w:t>
      </w:r>
      <w:r w:rsidRPr="00A2776C">
        <w:rPr>
          <w:rStyle w:val="Char8"/>
          <w:rFonts w:hint="cs"/>
          <w:rtl/>
        </w:rPr>
        <w:t>»</w:t>
      </w:r>
      <w:r w:rsidRPr="00A2776C">
        <w:rPr>
          <w:rFonts w:hint="cs"/>
          <w:rtl/>
        </w:rPr>
        <w:t>.</w:t>
      </w:r>
    </w:p>
    <w:p w:rsidR="00DA0BF4" w:rsidRPr="00A2776C" w:rsidRDefault="00DA0BF4" w:rsidP="00A2776C">
      <w:pPr>
        <w:pStyle w:val="a8"/>
        <w:rPr>
          <w:rtl/>
        </w:rPr>
      </w:pPr>
      <w:r w:rsidRPr="00A2776C">
        <w:rPr>
          <w:rFonts w:hint="cs"/>
          <w:rtl/>
        </w:rPr>
        <w:t xml:space="preserve">به همین خاطر علاقمند شدم و بر خود لازم دانستم در این مورد حق را بیان کنم و آن را توضیح دهم و هر گونه پرده و شبهه را از آن بردارم، پس از خداوند برای این کار طلب کمک کردم، سخن را کوتاه و مختصر آورده‌ام، </w:t>
      </w:r>
      <w:r w:rsidR="00B55D77" w:rsidRPr="00A2776C">
        <w:rPr>
          <w:rtl/>
        </w:rPr>
        <w:t>«</w:t>
      </w:r>
      <w:r w:rsidRPr="00A2776C">
        <w:rPr>
          <w:rStyle w:val="Char1"/>
          <w:rtl/>
        </w:rPr>
        <w:t>ولاحول ولاقو</w:t>
      </w:r>
      <w:r w:rsidR="00AF0FC2" w:rsidRPr="00A2776C">
        <w:rPr>
          <w:rStyle w:val="Char1"/>
          <w:rtl/>
        </w:rPr>
        <w:t>ة</w:t>
      </w:r>
      <w:r w:rsidRPr="00A2776C">
        <w:rPr>
          <w:rStyle w:val="Char1"/>
          <w:rtl/>
        </w:rPr>
        <w:t xml:space="preserve"> إلا بالله العل</w:t>
      </w:r>
      <w:r w:rsidR="00AF0FC2" w:rsidRPr="00A2776C">
        <w:rPr>
          <w:rStyle w:val="Char1"/>
          <w:rtl/>
        </w:rPr>
        <w:t>ي</w:t>
      </w:r>
      <w:r w:rsidRPr="00A2776C">
        <w:rPr>
          <w:rStyle w:val="Char1"/>
          <w:rtl/>
        </w:rPr>
        <w:t xml:space="preserve"> العظ</w:t>
      </w:r>
      <w:r w:rsidR="00AF0FC2" w:rsidRPr="00A2776C">
        <w:rPr>
          <w:rStyle w:val="Char1"/>
          <w:rtl/>
        </w:rPr>
        <w:t>ي</w:t>
      </w:r>
      <w:r w:rsidRPr="00A2776C">
        <w:rPr>
          <w:rStyle w:val="Char1"/>
          <w:rtl/>
        </w:rPr>
        <w:t>م، وحسبنا الله ونعم الو</w:t>
      </w:r>
      <w:r w:rsidR="00C172E8" w:rsidRPr="00A2776C">
        <w:rPr>
          <w:rStyle w:val="Char1"/>
          <w:rtl/>
        </w:rPr>
        <w:t>ك</w:t>
      </w:r>
      <w:r w:rsidR="00AF0FC2" w:rsidRPr="00A2776C">
        <w:rPr>
          <w:rStyle w:val="Char1"/>
          <w:rtl/>
        </w:rPr>
        <w:t>ي</w:t>
      </w:r>
      <w:r w:rsidRPr="00A2776C">
        <w:rPr>
          <w:rStyle w:val="Char1"/>
          <w:rtl/>
        </w:rPr>
        <w:t>ل وما توف</w:t>
      </w:r>
      <w:r w:rsidR="00AF0FC2" w:rsidRPr="00A2776C">
        <w:rPr>
          <w:rStyle w:val="Char1"/>
          <w:rtl/>
        </w:rPr>
        <w:t>ي</w:t>
      </w:r>
      <w:r w:rsidRPr="00A2776C">
        <w:rPr>
          <w:rStyle w:val="Char1"/>
          <w:rtl/>
        </w:rPr>
        <w:t>ق</w:t>
      </w:r>
      <w:r w:rsidR="00AF0FC2" w:rsidRPr="00A2776C">
        <w:rPr>
          <w:rStyle w:val="Char1"/>
          <w:rtl/>
        </w:rPr>
        <w:t>ي</w:t>
      </w:r>
      <w:r w:rsidRPr="00A2776C">
        <w:rPr>
          <w:rStyle w:val="Char1"/>
          <w:rtl/>
        </w:rPr>
        <w:t xml:space="preserve"> إلا بالله عل</w:t>
      </w:r>
      <w:r w:rsidR="00AF0FC2" w:rsidRPr="00A2776C">
        <w:rPr>
          <w:rStyle w:val="Char1"/>
          <w:rtl/>
        </w:rPr>
        <w:t>ي</w:t>
      </w:r>
      <w:r w:rsidRPr="00A2776C">
        <w:rPr>
          <w:rStyle w:val="Char1"/>
          <w:rtl/>
        </w:rPr>
        <w:t>ه تو</w:t>
      </w:r>
      <w:r w:rsidR="00C172E8" w:rsidRPr="00A2776C">
        <w:rPr>
          <w:rStyle w:val="Char1"/>
          <w:rtl/>
        </w:rPr>
        <w:t>ك</w:t>
      </w:r>
      <w:r w:rsidRPr="00A2776C">
        <w:rPr>
          <w:rStyle w:val="Char1"/>
          <w:rtl/>
        </w:rPr>
        <w:t>لت وإل</w:t>
      </w:r>
      <w:r w:rsidR="00AF0FC2" w:rsidRPr="00A2776C">
        <w:rPr>
          <w:rStyle w:val="Char1"/>
          <w:rtl/>
        </w:rPr>
        <w:t>ي</w:t>
      </w:r>
      <w:r w:rsidRPr="00A2776C">
        <w:rPr>
          <w:rStyle w:val="Char1"/>
          <w:rtl/>
        </w:rPr>
        <w:t>ه أن</w:t>
      </w:r>
      <w:r w:rsidR="00AF0FC2" w:rsidRPr="00A2776C">
        <w:rPr>
          <w:rStyle w:val="Char1"/>
          <w:rtl/>
        </w:rPr>
        <w:t>ي</w:t>
      </w:r>
      <w:r w:rsidRPr="00A2776C">
        <w:rPr>
          <w:rStyle w:val="Char1"/>
          <w:rtl/>
        </w:rPr>
        <w:t>ب</w:t>
      </w:r>
      <w:r w:rsidR="00B55D77" w:rsidRPr="00A2776C">
        <w:rPr>
          <w:rFonts w:hint="cs"/>
          <w:rtl/>
        </w:rPr>
        <w:t>»</w:t>
      </w:r>
      <w:r w:rsidRPr="00A2776C">
        <w:rPr>
          <w:rtl/>
        </w:rPr>
        <w:t>.</w:t>
      </w:r>
    </w:p>
    <w:p w:rsidR="00DA0BF4" w:rsidRPr="00A2776C" w:rsidRDefault="00DA0BF4" w:rsidP="00B72C0B">
      <w:pPr>
        <w:pStyle w:val="a8"/>
        <w:widowControl w:val="0"/>
        <w:spacing w:line="238" w:lineRule="auto"/>
        <w:rPr>
          <w:rtl/>
        </w:rPr>
      </w:pPr>
      <w:r w:rsidRPr="00A2776C">
        <w:rPr>
          <w:rFonts w:hint="cs"/>
          <w:rtl/>
        </w:rPr>
        <w:t>می‌گویم: این نماز بعد از قرن چهارم میان مردم پیدا شد که قبلاً معروف و مشهور نبود، گفته شده است: در بیت</w:t>
      </w:r>
      <w:r w:rsidRPr="00A2776C">
        <w:rPr>
          <w:rFonts w:hint="eastAsia"/>
          <w:rtl/>
        </w:rPr>
        <w:t>‌</w:t>
      </w:r>
      <w:r w:rsidRPr="00A2776C">
        <w:rPr>
          <w:rFonts w:hint="cs"/>
          <w:rtl/>
        </w:rPr>
        <w:t>المقدس بوجود آمده است، و آن حدیثی که در مورد آن آمده ضعیف و از نظر اهل حدیث ساقط الإسناد است. بعضی از اهل حدیث می‌گویند موضوع و ساختگی است، که نظر ما هم همین است، بعضی هم می‌گویند ضعیف است، و اینکه رزین بن معاویه در کتاب خود به نام تجرید الصحاح آورده است و یا اینکه صاحب کتاب الإحیاء غزالی) آن را بیان کرده است دلیل بر صحیح بودن آن نمی‌شود و نمی‌توان بر</w:t>
      </w:r>
      <w:r w:rsidR="00984728" w:rsidRPr="00A2776C">
        <w:rPr>
          <w:rFonts w:hint="cs"/>
          <w:rtl/>
        </w:rPr>
        <w:t xml:space="preserve"> آن‌ها ‌</w:t>
      </w:r>
      <w:r w:rsidRPr="00A2776C">
        <w:rPr>
          <w:rFonts w:hint="cs"/>
          <w:rtl/>
        </w:rPr>
        <w:t>اعتماد کرد چون احادیث ضعیف زیادی در</w:t>
      </w:r>
      <w:r w:rsidR="00984728" w:rsidRPr="00A2776C">
        <w:rPr>
          <w:rFonts w:hint="cs"/>
          <w:rtl/>
        </w:rPr>
        <w:t xml:space="preserve"> آن‌ها ‌</w:t>
      </w:r>
      <w:r w:rsidRPr="00A2776C">
        <w:rPr>
          <w:rFonts w:hint="cs"/>
          <w:rtl/>
        </w:rPr>
        <w:t>وجود دارند. و جای تعجب است رزین چنین حدیثی را در کتاب خود با این نام آورده است! البته باید بدانیم که ضعف حدیث باعث نمی‌شود صلاة الرغائب باطل باشد و از آن منع شود، چون داخل کارهای مطلق می‌شود که در کتاب و سنت به آن اشاره شده است که نماز مطلق درست است و مطلق الصلاة با نصوص شریعت مستحب است، از جمله در صحیح مسلم از ابن مالک الأشعری روایت شده است که پیامبر</w:t>
      </w:r>
      <w:r w:rsidR="00DB720F" w:rsidRPr="00A2776C">
        <w:rPr>
          <w:rFonts w:cs="CTraditional Arabic" w:hint="cs"/>
          <w:rtl/>
        </w:rPr>
        <w:t xml:space="preserve"> ج</w:t>
      </w:r>
      <w:r w:rsidRPr="00A2776C">
        <w:rPr>
          <w:rFonts w:hint="cs"/>
          <w:rtl/>
        </w:rPr>
        <w:t xml:space="preserve"> می‌فرماید: </w:t>
      </w:r>
      <w:r w:rsidRPr="00A2776C">
        <w:rPr>
          <w:rStyle w:val="Char8"/>
          <w:rtl/>
        </w:rPr>
        <w:t>«</w:t>
      </w:r>
      <w:r w:rsidRPr="00A2776C">
        <w:rPr>
          <w:rStyle w:val="Char3"/>
          <w:rtl/>
        </w:rPr>
        <w:t>الصلا</w:t>
      </w:r>
      <w:r w:rsidR="00AF0FC2" w:rsidRPr="00A2776C">
        <w:rPr>
          <w:rStyle w:val="Char3"/>
          <w:rtl/>
        </w:rPr>
        <w:t>ة</w:t>
      </w:r>
      <w:r w:rsidRPr="00A2776C">
        <w:rPr>
          <w:rStyle w:val="Char3"/>
          <w:rtl/>
        </w:rPr>
        <w:t xml:space="preserve"> نور</w:t>
      </w:r>
      <w:r w:rsidRPr="00A2776C">
        <w:rPr>
          <w:rStyle w:val="Char8"/>
          <w:rtl/>
        </w:rPr>
        <w:t>»</w:t>
      </w:r>
      <w:r w:rsidR="002128CF" w:rsidRPr="00B72C0B">
        <w:rPr>
          <w:rFonts w:hint="cs"/>
          <w:vertAlign w:val="superscript"/>
          <w:rtl/>
        </w:rPr>
        <w:t>(</w:t>
      </w:r>
      <w:r w:rsidRPr="00B72C0B">
        <w:rPr>
          <w:vertAlign w:val="superscript"/>
          <w:rtl/>
        </w:rPr>
        <w:footnoteReference w:id="442"/>
      </w:r>
      <w:r w:rsidR="002128CF" w:rsidRPr="00B72C0B">
        <w:rPr>
          <w:rFonts w:hint="cs"/>
          <w:vertAlign w:val="superscript"/>
          <w:rtl/>
        </w:rPr>
        <w:t>)</w:t>
      </w:r>
      <w:r w:rsidRPr="00A2776C">
        <w:rPr>
          <w:rFonts w:ascii="Lotus Linotype" w:hAnsi="Lotus Linotype" w:cs="Lotus Linotype"/>
          <w:szCs w:val="27"/>
          <w:rtl/>
        </w:rPr>
        <w:t xml:space="preserve"> </w:t>
      </w:r>
      <w:r w:rsidR="002128CF" w:rsidRPr="00A2776C">
        <w:rPr>
          <w:rStyle w:val="Char8"/>
          <w:rFonts w:hint="cs"/>
          <w:rtl/>
        </w:rPr>
        <w:t>«</w:t>
      </w:r>
      <w:r w:rsidRPr="00A2776C">
        <w:rPr>
          <w:rStyle w:val="Chare"/>
          <w:rFonts w:hint="cs"/>
          <w:rtl/>
        </w:rPr>
        <w:t>نماز نور است</w:t>
      </w:r>
      <w:r w:rsidR="002128CF" w:rsidRPr="00A2776C">
        <w:rPr>
          <w:rStyle w:val="Char8"/>
          <w:rFonts w:hint="cs"/>
          <w:rtl/>
        </w:rPr>
        <w:t>»</w:t>
      </w:r>
      <w:r w:rsidRPr="00A2776C">
        <w:rPr>
          <w:rFonts w:hint="cs"/>
          <w:rtl/>
        </w:rPr>
        <w:t>، و آنچه از ثوبان و عبدالله بن عمروبن العاص</w:t>
      </w:r>
      <w:r w:rsidR="00890DF8" w:rsidRPr="00A2776C">
        <w:rPr>
          <w:rFonts w:cs="CTraditional Arabic" w:hint="cs"/>
          <w:rtl/>
        </w:rPr>
        <w:t xml:space="preserve"> ش</w:t>
      </w:r>
      <w:r w:rsidRPr="00A2776C">
        <w:rPr>
          <w:rFonts w:hint="cs"/>
          <w:rtl/>
        </w:rPr>
        <w:t xml:space="preserve"> روایت کرده‌ایم که پیامبر</w:t>
      </w:r>
      <w:r w:rsidR="00DB720F" w:rsidRPr="00A2776C">
        <w:rPr>
          <w:rFonts w:cs="CTraditional Arabic" w:hint="cs"/>
          <w:rtl/>
        </w:rPr>
        <w:t xml:space="preserve"> ج</w:t>
      </w:r>
      <w:r w:rsidRPr="00A2776C">
        <w:rPr>
          <w:rFonts w:hint="cs"/>
          <w:rtl/>
        </w:rPr>
        <w:t xml:space="preserve"> می‌فرماید: </w:t>
      </w:r>
      <w:r w:rsidRPr="00A2776C">
        <w:rPr>
          <w:rStyle w:val="Char8"/>
          <w:rtl/>
        </w:rPr>
        <w:t>«</w:t>
      </w:r>
      <w:r w:rsidRPr="00A2776C">
        <w:rPr>
          <w:rStyle w:val="Char3"/>
          <w:rtl/>
        </w:rPr>
        <w:t>استق</w:t>
      </w:r>
      <w:r w:rsidR="00AF0FC2" w:rsidRPr="00A2776C">
        <w:rPr>
          <w:rStyle w:val="Char3"/>
          <w:rtl/>
        </w:rPr>
        <w:t>ي</w:t>
      </w:r>
      <w:r w:rsidRPr="00A2776C">
        <w:rPr>
          <w:rStyle w:val="Char3"/>
          <w:rtl/>
        </w:rPr>
        <w:t>موا ولن تحصوا، واعملوا أن خ</w:t>
      </w:r>
      <w:r w:rsidR="00AF0FC2" w:rsidRPr="00A2776C">
        <w:rPr>
          <w:rStyle w:val="Char3"/>
          <w:rtl/>
        </w:rPr>
        <w:t>ي</w:t>
      </w:r>
      <w:r w:rsidRPr="00A2776C">
        <w:rPr>
          <w:rStyle w:val="Char3"/>
          <w:rtl/>
        </w:rPr>
        <w:t>ر أعمال</w:t>
      </w:r>
      <w:r w:rsidR="00C172E8" w:rsidRPr="00A2776C">
        <w:rPr>
          <w:rStyle w:val="Char3"/>
          <w:rtl/>
        </w:rPr>
        <w:t>ك</w:t>
      </w:r>
      <w:r w:rsidRPr="00A2776C">
        <w:rPr>
          <w:rStyle w:val="Char3"/>
          <w:rtl/>
        </w:rPr>
        <w:t>م الصلا</w:t>
      </w:r>
      <w:r w:rsidR="00AF0FC2" w:rsidRPr="00A2776C">
        <w:rPr>
          <w:rStyle w:val="Char3"/>
          <w:rtl/>
        </w:rPr>
        <w:t>ة</w:t>
      </w:r>
      <w:r w:rsidRPr="00A2776C">
        <w:rPr>
          <w:rStyle w:val="Char8"/>
          <w:rtl/>
        </w:rPr>
        <w:t>»</w:t>
      </w:r>
      <w:r w:rsidR="002128CF" w:rsidRPr="00B72C0B">
        <w:rPr>
          <w:rFonts w:hint="cs"/>
          <w:vertAlign w:val="superscript"/>
          <w:rtl/>
        </w:rPr>
        <w:t>(</w:t>
      </w:r>
      <w:r w:rsidR="002128CF" w:rsidRPr="00B72C0B">
        <w:rPr>
          <w:vertAlign w:val="superscript"/>
          <w:rtl/>
        </w:rPr>
        <w:footnoteReference w:id="443"/>
      </w:r>
      <w:r w:rsidR="002128CF" w:rsidRPr="00B72C0B">
        <w:rPr>
          <w:rFonts w:hint="cs"/>
          <w:vertAlign w:val="superscript"/>
          <w:rtl/>
        </w:rPr>
        <w:t>)</w:t>
      </w:r>
      <w:r w:rsidRPr="00A2776C">
        <w:rPr>
          <w:rFonts w:ascii="Lotus Linotype" w:hAnsi="Lotus Linotype" w:cs="Lotus Linotype"/>
          <w:szCs w:val="27"/>
          <w:rtl/>
        </w:rPr>
        <w:t>.</w:t>
      </w:r>
      <w:r w:rsidRPr="00A2776C">
        <w:rPr>
          <w:rFonts w:hint="cs"/>
          <w:rtl/>
        </w:rPr>
        <w:t xml:space="preserve"> </w:t>
      </w:r>
      <w:r w:rsidR="002128CF" w:rsidRPr="00A2776C">
        <w:rPr>
          <w:rStyle w:val="Char8"/>
          <w:rFonts w:hint="cs"/>
          <w:rtl/>
        </w:rPr>
        <w:t>«</w:t>
      </w:r>
      <w:r w:rsidRPr="00A2776C">
        <w:rPr>
          <w:rStyle w:val="Chare"/>
          <w:rFonts w:hint="cs"/>
          <w:rtl/>
        </w:rPr>
        <w:t>پیوسته بر راه درست باشید و عمل صالح انجام دهید که خو‌ب</w:t>
      </w:r>
      <w:r w:rsidRPr="00A2776C">
        <w:rPr>
          <w:rStyle w:val="Chare"/>
          <w:rFonts w:hint="eastAsia"/>
          <w:rtl/>
        </w:rPr>
        <w:t>‌ت</w:t>
      </w:r>
      <w:r w:rsidRPr="00A2776C">
        <w:rPr>
          <w:rStyle w:val="Chare"/>
          <w:rFonts w:hint="cs"/>
          <w:rtl/>
        </w:rPr>
        <w:t>رین کارها نماز است</w:t>
      </w:r>
      <w:r w:rsidR="002128CF" w:rsidRPr="00A2776C">
        <w:rPr>
          <w:rStyle w:val="Char8"/>
          <w:rFonts w:hint="cs"/>
          <w:rtl/>
        </w:rPr>
        <w:t>»</w:t>
      </w:r>
      <w:r w:rsidRPr="00A2776C">
        <w:rPr>
          <w:rFonts w:hint="cs"/>
          <w:rtl/>
        </w:rPr>
        <w:t>.</w:t>
      </w:r>
    </w:p>
    <w:p w:rsidR="00DA0BF4" w:rsidRPr="00A13E2A" w:rsidRDefault="00DA0BF4" w:rsidP="00B72C0B">
      <w:pPr>
        <w:pStyle w:val="a8"/>
        <w:widowControl w:val="0"/>
        <w:spacing w:line="238" w:lineRule="auto"/>
        <w:rPr>
          <w:spacing w:val="-4"/>
          <w:rtl/>
        </w:rPr>
      </w:pPr>
      <w:r w:rsidRPr="00A13E2A">
        <w:rPr>
          <w:rFonts w:hint="cs"/>
          <w:spacing w:val="-4"/>
          <w:rtl/>
        </w:rPr>
        <w:t xml:space="preserve">ترمذی در کتاب خود در تعلیقی که بر حدیث عایشه </w:t>
      </w:r>
      <w:r w:rsidR="002128CF" w:rsidRPr="00A13E2A">
        <w:rPr>
          <w:rFonts w:cs="CTraditional Arabic" w:hint="cs"/>
          <w:spacing w:val="-4"/>
          <w:rtl/>
        </w:rPr>
        <w:t>ل</w:t>
      </w:r>
      <w:r w:rsidRPr="00A13E2A">
        <w:rPr>
          <w:rFonts w:hint="cs"/>
          <w:spacing w:val="-4"/>
          <w:rtl/>
        </w:rPr>
        <w:t xml:space="preserve"> وارد کرده است حدیثی را نقل می‌کند که مطلب را واضح‌تر و خاص‌تر بیان می‌کند، و آن حدیث را ضعیف نمی‌داند، می‌گوید پیامبر</w:t>
      </w:r>
      <w:r w:rsidR="00DB720F" w:rsidRPr="00A13E2A">
        <w:rPr>
          <w:rFonts w:cs="CTraditional Arabic" w:hint="cs"/>
          <w:spacing w:val="-4"/>
          <w:rtl/>
        </w:rPr>
        <w:t xml:space="preserve"> ج</w:t>
      </w:r>
      <w:r w:rsidRPr="00A13E2A">
        <w:rPr>
          <w:rFonts w:hint="cs"/>
          <w:spacing w:val="-4"/>
          <w:rtl/>
        </w:rPr>
        <w:t xml:space="preserve"> می‌فرماید: </w:t>
      </w:r>
      <w:r w:rsidRPr="00A13E2A">
        <w:rPr>
          <w:rStyle w:val="Char8"/>
          <w:spacing w:val="-8"/>
          <w:rtl/>
        </w:rPr>
        <w:t>«</w:t>
      </w:r>
      <w:r w:rsidRPr="00A13E2A">
        <w:rPr>
          <w:rStyle w:val="Char3"/>
          <w:spacing w:val="-8"/>
          <w:rtl/>
        </w:rPr>
        <w:t>من صل</w:t>
      </w:r>
      <w:r w:rsidR="00B72C0B" w:rsidRPr="00A13E2A">
        <w:rPr>
          <w:rStyle w:val="Char3"/>
          <w:rFonts w:hint="cs"/>
          <w:spacing w:val="-8"/>
          <w:rtl/>
        </w:rPr>
        <w:t>ى</w:t>
      </w:r>
      <w:r w:rsidRPr="00A13E2A">
        <w:rPr>
          <w:rStyle w:val="Char3"/>
          <w:spacing w:val="-8"/>
          <w:rtl/>
        </w:rPr>
        <w:t xml:space="preserve"> بعد المغرب عشر</w:t>
      </w:r>
      <w:r w:rsidR="00AF0FC2" w:rsidRPr="00A13E2A">
        <w:rPr>
          <w:rStyle w:val="Char3"/>
          <w:spacing w:val="-8"/>
          <w:rtl/>
        </w:rPr>
        <w:t>ي</w:t>
      </w:r>
      <w:r w:rsidRPr="00A13E2A">
        <w:rPr>
          <w:rStyle w:val="Char3"/>
          <w:spacing w:val="-8"/>
          <w:rtl/>
        </w:rPr>
        <w:t>ن ر</w:t>
      </w:r>
      <w:r w:rsidR="00C172E8" w:rsidRPr="00A13E2A">
        <w:rPr>
          <w:rStyle w:val="Char3"/>
          <w:spacing w:val="-8"/>
          <w:rtl/>
        </w:rPr>
        <w:t>ك</w:t>
      </w:r>
      <w:r w:rsidRPr="00A13E2A">
        <w:rPr>
          <w:rStyle w:val="Char3"/>
          <w:spacing w:val="-8"/>
          <w:rtl/>
        </w:rPr>
        <w:t>ع</w:t>
      </w:r>
      <w:r w:rsidR="00AF0FC2" w:rsidRPr="00A13E2A">
        <w:rPr>
          <w:rStyle w:val="Char3"/>
          <w:spacing w:val="-8"/>
          <w:rtl/>
        </w:rPr>
        <w:t>ة</w:t>
      </w:r>
      <w:r w:rsidRPr="00A13E2A">
        <w:rPr>
          <w:rStyle w:val="Char3"/>
          <w:spacing w:val="-8"/>
          <w:rtl/>
        </w:rPr>
        <w:t xml:space="preserve"> بن</w:t>
      </w:r>
      <w:r w:rsidR="00AF0FC2" w:rsidRPr="00A13E2A">
        <w:rPr>
          <w:rStyle w:val="Char3"/>
          <w:spacing w:val="-8"/>
          <w:rtl/>
        </w:rPr>
        <w:t>ي</w:t>
      </w:r>
      <w:r w:rsidRPr="00A13E2A">
        <w:rPr>
          <w:rStyle w:val="Char3"/>
          <w:spacing w:val="-8"/>
          <w:rtl/>
        </w:rPr>
        <w:t xml:space="preserve"> الله له ب</w:t>
      </w:r>
      <w:r w:rsidR="00AF0FC2" w:rsidRPr="00A13E2A">
        <w:rPr>
          <w:rStyle w:val="Char3"/>
          <w:spacing w:val="-8"/>
          <w:rtl/>
        </w:rPr>
        <w:t>ي</w:t>
      </w:r>
      <w:r w:rsidRPr="00A13E2A">
        <w:rPr>
          <w:rStyle w:val="Char3"/>
          <w:spacing w:val="-8"/>
          <w:rtl/>
        </w:rPr>
        <w:t>تاً ف</w:t>
      </w:r>
      <w:r w:rsidR="00AF0FC2" w:rsidRPr="00A13E2A">
        <w:rPr>
          <w:rStyle w:val="Char3"/>
          <w:spacing w:val="-8"/>
          <w:rtl/>
        </w:rPr>
        <w:t>ي</w:t>
      </w:r>
      <w:r w:rsidRPr="00A13E2A">
        <w:rPr>
          <w:rStyle w:val="Char3"/>
          <w:spacing w:val="-8"/>
          <w:rtl/>
        </w:rPr>
        <w:t xml:space="preserve"> الجن</w:t>
      </w:r>
      <w:r w:rsidR="00AF0FC2" w:rsidRPr="00A13E2A">
        <w:rPr>
          <w:rStyle w:val="Char3"/>
          <w:spacing w:val="-8"/>
          <w:rtl/>
        </w:rPr>
        <w:t>ة</w:t>
      </w:r>
      <w:r w:rsidRPr="00A13E2A">
        <w:rPr>
          <w:rStyle w:val="Char8"/>
          <w:spacing w:val="-8"/>
          <w:rtl/>
        </w:rPr>
        <w:t>»</w:t>
      </w:r>
      <w:r w:rsidR="00F151D0" w:rsidRPr="00A13E2A">
        <w:rPr>
          <w:rFonts w:hint="cs"/>
          <w:spacing w:val="-8"/>
          <w:vertAlign w:val="superscript"/>
          <w:rtl/>
        </w:rPr>
        <w:t>(</w:t>
      </w:r>
      <w:r w:rsidR="00F151D0" w:rsidRPr="00A13E2A">
        <w:rPr>
          <w:spacing w:val="-8"/>
          <w:vertAlign w:val="superscript"/>
          <w:rtl/>
        </w:rPr>
        <w:footnoteReference w:id="444"/>
      </w:r>
      <w:r w:rsidR="00F151D0" w:rsidRPr="00A13E2A">
        <w:rPr>
          <w:rFonts w:hint="cs"/>
          <w:spacing w:val="-8"/>
          <w:vertAlign w:val="superscript"/>
          <w:rtl/>
        </w:rPr>
        <w:t>)</w:t>
      </w:r>
      <w:r w:rsidRPr="00A13E2A">
        <w:rPr>
          <w:rFonts w:ascii="Lotus Linotype" w:hAnsi="Lotus Linotype" w:cs="Lotus Linotype"/>
          <w:spacing w:val="-8"/>
          <w:szCs w:val="27"/>
          <w:rtl/>
        </w:rPr>
        <w:t>.</w:t>
      </w:r>
      <w:r w:rsidRPr="00A13E2A">
        <w:rPr>
          <w:rFonts w:hint="cs"/>
          <w:spacing w:val="-4"/>
          <w:rtl/>
        </w:rPr>
        <w:t xml:space="preserve"> </w:t>
      </w:r>
      <w:r w:rsidR="00F151D0" w:rsidRPr="00A13E2A">
        <w:rPr>
          <w:rStyle w:val="Char8"/>
          <w:rFonts w:hint="cs"/>
          <w:spacing w:val="-4"/>
          <w:rtl/>
        </w:rPr>
        <w:t>«</w:t>
      </w:r>
      <w:r w:rsidRPr="00A13E2A">
        <w:rPr>
          <w:rStyle w:val="Chare"/>
          <w:rFonts w:hint="cs"/>
          <w:spacing w:val="-4"/>
          <w:rtl/>
        </w:rPr>
        <w:t>هر کس بعد از مغرب بیست رکعت نماز بخواند خداوند در بهشت قصری را برای او می‌سازد</w:t>
      </w:r>
      <w:r w:rsidR="00F151D0" w:rsidRPr="00A13E2A">
        <w:rPr>
          <w:rStyle w:val="Char8"/>
          <w:rFonts w:hint="cs"/>
          <w:spacing w:val="-4"/>
          <w:rtl/>
        </w:rPr>
        <w:t>»</w:t>
      </w:r>
      <w:r w:rsidRPr="00A13E2A">
        <w:rPr>
          <w:rFonts w:hint="cs"/>
          <w:spacing w:val="-4"/>
          <w:rtl/>
        </w:rPr>
        <w:t xml:space="preserve">. </w:t>
      </w:r>
    </w:p>
    <w:p w:rsidR="00DA0BF4" w:rsidRPr="00A2776C" w:rsidRDefault="00DA0BF4" w:rsidP="00A2776C">
      <w:pPr>
        <w:pStyle w:val="a8"/>
        <w:rPr>
          <w:rtl/>
        </w:rPr>
      </w:pPr>
      <w:r w:rsidRPr="00A2776C">
        <w:rPr>
          <w:rFonts w:hint="cs"/>
          <w:rtl/>
        </w:rPr>
        <w:t xml:space="preserve">این مخصوص بین مغرب و عشاء است، که شامل صلاة الرغائب می‌شود از این جهت که دوازده رکعت در بیست رکعت جای دارد، و صفت‌های اضافی که در این نماز وجود دارد که نوعیت و خصوصیت آن است مانع داخل شدن آن در این عمومیت نمی‌شود، که این نظریه </w:t>
      </w:r>
      <w:r w:rsidR="00984728" w:rsidRPr="00A2776C">
        <w:rPr>
          <w:rFonts w:hint="cs"/>
          <w:rtl/>
        </w:rPr>
        <w:t>درمیان</w:t>
      </w:r>
      <w:r w:rsidRPr="00A2776C">
        <w:rPr>
          <w:rFonts w:hint="cs"/>
          <w:rtl/>
        </w:rPr>
        <w:t xml:space="preserve"> اهل علم معروف است، حتی اگر هیچ حدیثی هم در مورد صلاة الرغائب با آن توصیفات وارد نشده باشد باز هم انجام آن مشروع است، آن هم به دلایلی که بیان کردیم. </w:t>
      </w:r>
    </w:p>
    <w:p w:rsidR="00DA0BF4" w:rsidRPr="00A13E2A" w:rsidRDefault="00DA0BF4" w:rsidP="00A2776C">
      <w:pPr>
        <w:pStyle w:val="a8"/>
        <w:rPr>
          <w:rtl/>
        </w:rPr>
      </w:pPr>
      <w:r w:rsidRPr="00A13E2A">
        <w:rPr>
          <w:rFonts w:hint="cs"/>
          <w:rtl/>
        </w:rPr>
        <w:t xml:space="preserve">بسیاری از نمازهای مقبول و درست وجود دارند که دارای وصف‌های خاص هستند که بر این وصف‌های خاص نصی از کتاب و سنت وارد نشده است و گفته نمی‌شود! آن بدعت است. و کسی هم بگوید بدعت است خواهدگفت بدعت حسنه است، چون در اصل به کتاب و سنت برمی‌گردد. امثال این نمازها مثل کسی در وسط شب مثلاً پانزده رکعت نماز را با یک سلام یعنی پشت سر هم بخواند، و در هر رکعت یک آیه از پانزده سوره که پشت سر هم هستند را بخواند، و هر رکعت به دعائی خاص اختصاص پیدا کند، این نماز قبول است و مردود نیست، و هیچ کس نمی‌تواند بگوید این نماز بدعت است و مردود می‌باشد، در حالی که در کتاب و سنت چنین صفاتی بیان نشده‌اند، و اگر حدیثی با سند برای آن گذاشته می‌شد آن حدیث را ابطال و انکار می‌کردیم، ولی نماز را انکار نمی‌کردیم، نماز رغائب هم بدون هیچ تفاوتی همین وضعیت را دارد والله اعلم. </w:t>
      </w:r>
    </w:p>
    <w:p w:rsidR="00DA0BF4" w:rsidRPr="00A2776C" w:rsidRDefault="00DA0BF4" w:rsidP="00A2776C">
      <w:pPr>
        <w:pStyle w:val="a8"/>
        <w:rPr>
          <w:rtl/>
        </w:rPr>
      </w:pPr>
      <w:r w:rsidRPr="00A2776C">
        <w:rPr>
          <w:rFonts w:hint="cs"/>
          <w:rtl/>
        </w:rPr>
        <w:t>برای این کار در احکام شریعت مثال‌ها و شواهد زیادی وجود دارند که قابل شمارش نیستند، بلکه اگر صفت زائد و اضافی وجود داشته باشد و منکر باشد و یکی از اصول شریعت آن را مردود بداند این بدعت مذموم و مردود می‌باشد، و آنچه که در صلاة الرغائب گمان کرده می‌شود و به نظر می‌رسد به همین صورت می‌باشد، مسایلی وجود دارد که</w:t>
      </w:r>
      <w:r w:rsidR="00984728" w:rsidRPr="00A2776C">
        <w:rPr>
          <w:rFonts w:hint="cs"/>
          <w:rtl/>
        </w:rPr>
        <w:t xml:space="preserve"> آن‌ها ‌</w:t>
      </w:r>
      <w:r w:rsidRPr="00A2776C">
        <w:rPr>
          <w:rFonts w:hint="cs"/>
          <w:rtl/>
        </w:rPr>
        <w:t xml:space="preserve">را با دلیل واضح بیان می‌کنیم که در صلاة الرغائب وجود ندارند: </w:t>
      </w:r>
    </w:p>
    <w:p w:rsidR="00DA0BF4" w:rsidRPr="00A2776C" w:rsidRDefault="00DA0BF4" w:rsidP="00A2776C">
      <w:pPr>
        <w:pStyle w:val="a8"/>
        <w:rPr>
          <w:rtl/>
        </w:rPr>
      </w:pPr>
      <w:r w:rsidRPr="00A2776C">
        <w:rPr>
          <w:rFonts w:hint="cs"/>
          <w:rtl/>
        </w:rPr>
        <w:t xml:space="preserve">تکرار سوره‌ها در آن وجود دارد:. </w:t>
      </w:r>
    </w:p>
    <w:p w:rsidR="00DA0BF4" w:rsidRPr="00A2776C" w:rsidRDefault="00DA0BF4" w:rsidP="00B72C0B">
      <w:pPr>
        <w:pStyle w:val="a8"/>
        <w:widowControl w:val="0"/>
        <w:rPr>
          <w:rtl/>
        </w:rPr>
      </w:pPr>
      <w:r w:rsidRPr="00A2776C">
        <w:rPr>
          <w:rStyle w:val="Char5"/>
          <w:rFonts w:hint="cs"/>
          <w:rtl/>
        </w:rPr>
        <w:t>جواب</w:t>
      </w:r>
      <w:r w:rsidRPr="00A2776C">
        <w:rPr>
          <w:rFonts w:hint="cs"/>
          <w:rtl/>
        </w:rPr>
        <w:t>: این تکرار مکروهی نیست که منکر باشد، چون مثل آن وارد شده است، در بعضی احادیث تکرار سور</w:t>
      </w:r>
      <w:r w:rsidR="001C1B74" w:rsidRPr="00A2776C">
        <w:rPr>
          <w:rFonts w:hint="cs"/>
          <w:rtl/>
        </w:rPr>
        <w:t>ۀ</w:t>
      </w:r>
      <w:r w:rsidRPr="00A2776C">
        <w:rPr>
          <w:rFonts w:hint="cs"/>
          <w:rtl/>
        </w:rPr>
        <w:t xml:space="preserve"> اخلاص وارد شده است، پس اگر آن را مستحب ندانیم از مکروهات منکر به شمار نمی‌آید چون دلیل قوی برای مکروهیت آن نداریم.</w:t>
      </w:r>
    </w:p>
    <w:p w:rsidR="00DA0BF4" w:rsidRPr="00A2776C" w:rsidRDefault="00DA0BF4" w:rsidP="00B72C0B">
      <w:pPr>
        <w:pStyle w:val="a8"/>
        <w:widowControl w:val="0"/>
        <w:rPr>
          <w:rtl/>
        </w:rPr>
      </w:pPr>
      <w:r w:rsidRPr="00A2776C">
        <w:rPr>
          <w:rFonts w:hint="cs"/>
          <w:rtl/>
        </w:rPr>
        <w:t>و آنچه از بعضی از ائمه حدیث بر مکروهیت آن چیزهای وارد شده است، حمل بر مکروه بودنی است که به معنی ترک الأولی</w:t>
      </w:r>
      <w:r w:rsidR="00F151D0" w:rsidRPr="00A2776C">
        <w:rPr>
          <w:rFonts w:hint="cs"/>
          <w:vertAlign w:val="superscript"/>
          <w:rtl/>
        </w:rPr>
        <w:t>(</w:t>
      </w:r>
      <w:r w:rsidRPr="00A2776C">
        <w:rPr>
          <w:vertAlign w:val="superscript"/>
          <w:rtl/>
        </w:rPr>
        <w:footnoteReference w:id="445"/>
      </w:r>
      <w:r w:rsidR="00F151D0" w:rsidRPr="00A2776C">
        <w:rPr>
          <w:rFonts w:hint="cs"/>
          <w:vertAlign w:val="superscript"/>
          <w:rtl/>
        </w:rPr>
        <w:t>)</w:t>
      </w:r>
      <w:r w:rsidR="00F151D0" w:rsidRPr="00A2776C">
        <w:rPr>
          <w:rFonts w:hint="cs"/>
          <w:rtl/>
        </w:rPr>
        <w:t xml:space="preserve"> </w:t>
      </w:r>
      <w:r w:rsidRPr="00A2776C">
        <w:rPr>
          <w:rFonts w:hint="cs"/>
          <w:rtl/>
        </w:rPr>
        <w:t xml:space="preserve">می‌باشد، یعنی ترک آن بهتر است، چون کراهت چند صورت دارد که این یکی از صورت‌های آن است. </w:t>
      </w:r>
    </w:p>
    <w:p w:rsidR="00DA0BF4" w:rsidRPr="00A2776C" w:rsidRDefault="00DA0BF4" w:rsidP="00A2776C">
      <w:pPr>
        <w:pStyle w:val="a8"/>
        <w:rPr>
          <w:rtl/>
        </w:rPr>
      </w:pPr>
      <w:r w:rsidRPr="00A2776C">
        <w:rPr>
          <w:rFonts w:hint="cs"/>
          <w:rtl/>
        </w:rPr>
        <w:t>دو سجده جداگانه بعد از این نماز: ائمه در مکروه بودن چنین چیزهایی اختلاف نظر دارند، کسی که قول کراهت را انتخاب می‌کند راه چاره‌اش این است که آن را ترک کند، نه اینکه از اساس آن نماز را ترک کند، به همین صورت در تکرار سوره‌ها هم چنین است، حالا جایز است که آن اسم معروف بر آن نماز باقی بماند یا خیر، چون هدف ماندگار ماندن مردم بر چیزی است که به آن عادت گرفته‌اند، و مشغول شدن به عبادت در این زمان بوده، و حفاظت</w:t>
      </w:r>
      <w:r w:rsidR="00984728" w:rsidRPr="00A2776C">
        <w:rPr>
          <w:rFonts w:hint="cs"/>
          <w:rtl/>
        </w:rPr>
        <w:t xml:space="preserve"> آن‌ها ‌</w:t>
      </w:r>
      <w:r w:rsidRPr="00A2776C">
        <w:rPr>
          <w:rFonts w:hint="cs"/>
          <w:rtl/>
        </w:rPr>
        <w:t xml:space="preserve">از ترک نمودن آن می‌باشد والله اعلم. </w:t>
      </w:r>
    </w:p>
    <w:p w:rsidR="00DA0BF4" w:rsidRPr="00A2776C" w:rsidRDefault="00DA0BF4" w:rsidP="00A2776C">
      <w:pPr>
        <w:pStyle w:val="a8"/>
        <w:rPr>
          <w:rtl/>
        </w:rPr>
      </w:pPr>
      <w:r w:rsidRPr="00A2776C">
        <w:rPr>
          <w:rFonts w:hint="cs"/>
          <w:rtl/>
        </w:rPr>
        <w:t xml:space="preserve">مقید بودن به عددی خاص و بدون قصد و هدف: </w:t>
      </w:r>
    </w:p>
    <w:p w:rsidR="00DA0BF4" w:rsidRPr="00A2776C" w:rsidRDefault="00DA0BF4" w:rsidP="00A2776C">
      <w:pPr>
        <w:pStyle w:val="a8"/>
        <w:rPr>
          <w:rtl/>
        </w:rPr>
      </w:pPr>
      <w:r w:rsidRPr="00A2776C">
        <w:rPr>
          <w:rFonts w:hint="cs"/>
          <w:rtl/>
        </w:rPr>
        <w:t xml:space="preserve">این مطلب هم مثل مطلب گذشته می‌باشد، این مانند کسی است که خود را مقید می‌سازد که هر روز یک هفتم یا یک چهارم قرآن را بخواند، و یا مثل مقید بودن عابدها به اذکار و اورادی که آن را انتخاب می‌کنند نه بر آن اضافه و نه از آن کم می‌نمایند والله اعلم. </w:t>
      </w:r>
    </w:p>
    <w:p w:rsidR="00DA0BF4" w:rsidRPr="00A2776C" w:rsidRDefault="00B55D77" w:rsidP="00A2776C">
      <w:pPr>
        <w:pStyle w:val="a8"/>
        <w:rPr>
          <w:rtl/>
        </w:rPr>
      </w:pPr>
      <w:r w:rsidRPr="00A2776C">
        <w:rPr>
          <w:rFonts w:hint="cs"/>
          <w:rtl/>
        </w:rPr>
        <w:t>شمارش سوره‌ها و تسبیحات و</w:t>
      </w:r>
      <w:r w:rsidR="00DA0BF4" w:rsidRPr="00A2776C">
        <w:rPr>
          <w:rFonts w:hint="cs"/>
          <w:rtl/>
        </w:rPr>
        <w:t>غیره مکروه است چون قلب به شمارش</w:t>
      </w:r>
      <w:r w:rsidR="00984728" w:rsidRPr="00A2776C">
        <w:rPr>
          <w:rFonts w:hint="cs"/>
          <w:rtl/>
        </w:rPr>
        <w:t xml:space="preserve"> آن‌ها ‌</w:t>
      </w:r>
      <w:r w:rsidR="00DA0BF4" w:rsidRPr="00A2776C">
        <w:rPr>
          <w:rFonts w:hint="cs"/>
          <w:rtl/>
        </w:rPr>
        <w:t xml:space="preserve">مشغول می‌شود: </w:t>
      </w:r>
    </w:p>
    <w:p w:rsidR="00DA0BF4" w:rsidRPr="00A2776C" w:rsidRDefault="00DA0BF4" w:rsidP="00A2776C">
      <w:pPr>
        <w:pStyle w:val="a8"/>
        <w:rPr>
          <w:rtl/>
        </w:rPr>
      </w:pPr>
      <w:r w:rsidRPr="00A2776C">
        <w:rPr>
          <w:rStyle w:val="Char5"/>
          <w:rFonts w:hint="cs"/>
          <w:rtl/>
        </w:rPr>
        <w:t>جواب</w:t>
      </w:r>
      <w:r w:rsidRPr="00A2776C">
        <w:rPr>
          <w:rFonts w:cs="B Lotus" w:hint="cs"/>
          <w:rtl/>
        </w:rPr>
        <w:t>:</w:t>
      </w:r>
      <w:r w:rsidRPr="00A2776C">
        <w:rPr>
          <w:rFonts w:hint="cs"/>
          <w:rtl/>
        </w:rPr>
        <w:t xml:space="preserve"> این مشغول شدن ثابت نیست، بلکه با اختلاف قلب‌ها و احوال مردم فرق می‌کند، هر قلبی مشغول نمی‌شود. </w:t>
      </w:r>
    </w:p>
    <w:p w:rsidR="00DA0BF4" w:rsidRPr="00A2776C" w:rsidRDefault="00DA0BF4" w:rsidP="00A2776C">
      <w:pPr>
        <w:pStyle w:val="a8"/>
        <w:rPr>
          <w:rtl/>
        </w:rPr>
      </w:pPr>
      <w:r w:rsidRPr="00A2776C">
        <w:rPr>
          <w:rFonts w:hint="cs"/>
          <w:rtl/>
        </w:rPr>
        <w:t xml:space="preserve">شمارش آیات در نماز از عایشه </w:t>
      </w:r>
      <w:r w:rsidR="00EF224C" w:rsidRPr="00A2776C">
        <w:rPr>
          <w:rFonts w:cs="CTraditional Arabic" w:hint="cs"/>
          <w:rtl/>
        </w:rPr>
        <w:t>ل</w:t>
      </w:r>
      <w:r w:rsidRPr="00A2776C">
        <w:rPr>
          <w:rFonts w:hint="cs"/>
          <w:rtl/>
        </w:rPr>
        <w:t xml:space="preserve"> و طاووس، ابن سیرین، سعیدبن جبیر، حسن و ابن ابی</w:t>
      </w:r>
      <w:r w:rsidRPr="00A2776C">
        <w:rPr>
          <w:rFonts w:hint="eastAsia"/>
          <w:rtl/>
        </w:rPr>
        <w:t>‌</w:t>
      </w:r>
      <w:r w:rsidRPr="00A2776C">
        <w:rPr>
          <w:rFonts w:hint="cs"/>
          <w:rtl/>
        </w:rPr>
        <w:t xml:space="preserve">ملیکه و تعداد زیادی از سلف صالح روایت شده است. </w:t>
      </w:r>
    </w:p>
    <w:p w:rsidR="00DA0BF4" w:rsidRPr="00A2776C" w:rsidRDefault="00DA0BF4" w:rsidP="00A2776C">
      <w:pPr>
        <w:pStyle w:val="a8"/>
        <w:rPr>
          <w:rtl/>
        </w:rPr>
      </w:pPr>
      <w:r w:rsidRPr="00A2776C">
        <w:rPr>
          <w:rFonts w:hint="cs"/>
          <w:rtl/>
        </w:rPr>
        <w:t xml:space="preserve">امام شافعی </w:t>
      </w:r>
      <w:r w:rsidR="00890DF8" w:rsidRPr="00A2776C">
        <w:rPr>
          <w:rFonts w:cs="CTraditional Arabic" w:hint="cs"/>
          <w:rtl/>
        </w:rPr>
        <w:t>/</w:t>
      </w:r>
      <w:r w:rsidRPr="00A2776C">
        <w:rPr>
          <w:rFonts w:hint="cs"/>
          <w:rtl/>
        </w:rPr>
        <w:t xml:space="preserve"> می‌فرماید: شمارش آیات در نماز اشکالی ندارد، نویسند</w:t>
      </w:r>
      <w:r w:rsidR="001C1B74" w:rsidRPr="00A2776C">
        <w:rPr>
          <w:rFonts w:hint="cs"/>
          <w:rtl/>
        </w:rPr>
        <w:t>ۀ</w:t>
      </w:r>
      <w:r w:rsidRPr="00A2776C">
        <w:rPr>
          <w:rFonts w:hint="cs"/>
          <w:rtl/>
        </w:rPr>
        <w:t xml:space="preserve"> کتاب جمع الجوامع در منصوصات خود بدون اختلاف آن را از او نقل می‌کند، ابن منذر آن را از مالک، شافعی، احمد، اسحاق، ثوری و غیره روایت می‌کند. </w:t>
      </w:r>
    </w:p>
    <w:p w:rsidR="00DA0BF4" w:rsidRPr="00A2776C" w:rsidRDefault="00DA0BF4" w:rsidP="00A2776C">
      <w:pPr>
        <w:pStyle w:val="a8"/>
        <w:rPr>
          <w:rtl/>
        </w:rPr>
      </w:pPr>
      <w:r w:rsidRPr="00A2776C">
        <w:rPr>
          <w:rFonts w:hint="cs"/>
          <w:rtl/>
        </w:rPr>
        <w:t>و برای صلاة التسبیح</w:t>
      </w:r>
      <w:r w:rsidR="000C77AA" w:rsidRPr="00A2776C">
        <w:rPr>
          <w:vertAlign w:val="superscript"/>
        </w:rPr>
        <w:t>)</w:t>
      </w:r>
      <w:r w:rsidRPr="00A2776C">
        <w:rPr>
          <w:vertAlign w:val="superscript"/>
          <w:rtl/>
        </w:rPr>
        <w:footnoteReference w:id="446"/>
      </w:r>
      <w:r w:rsidR="000C77AA" w:rsidRPr="00A2776C">
        <w:rPr>
          <w:vertAlign w:val="superscript"/>
        </w:rPr>
        <w:t>(</w:t>
      </w:r>
      <w:r w:rsidRPr="00A2776C">
        <w:rPr>
          <w:rFonts w:hint="cs"/>
          <w:rtl/>
        </w:rPr>
        <w:t xml:space="preserve"> هم برای او شهادت می‌دهد والله اعلم. </w:t>
      </w:r>
    </w:p>
    <w:p w:rsidR="00DA0BF4" w:rsidRPr="00A2776C" w:rsidRDefault="00DA0BF4" w:rsidP="00A2776C">
      <w:pPr>
        <w:pStyle w:val="a8"/>
        <w:rPr>
          <w:rtl/>
        </w:rPr>
      </w:pPr>
      <w:r w:rsidRPr="00A2776C">
        <w:rPr>
          <w:rFonts w:hint="cs"/>
          <w:rtl/>
        </w:rPr>
        <w:t xml:space="preserve">با جماعت انجام می‌شود در حالی که نماز جماعت در نوافل مخصوص نمازهای عید، کسوف، خسوف، نماز باران، نماز تراویح و وترها می‌باشد. </w:t>
      </w:r>
    </w:p>
    <w:p w:rsidR="00DA0BF4" w:rsidRPr="00A2776C" w:rsidRDefault="00DA0BF4" w:rsidP="00A2776C">
      <w:pPr>
        <w:pStyle w:val="a8"/>
        <w:rPr>
          <w:rtl/>
        </w:rPr>
      </w:pPr>
      <w:r w:rsidRPr="00A2776C">
        <w:rPr>
          <w:rStyle w:val="Char5"/>
          <w:rFonts w:hint="cs"/>
          <w:rtl/>
        </w:rPr>
        <w:t>جواب</w:t>
      </w:r>
      <w:r w:rsidRPr="00A2776C">
        <w:rPr>
          <w:rFonts w:cs="B Lotus" w:hint="cs"/>
          <w:rtl/>
        </w:rPr>
        <w:t>:</w:t>
      </w:r>
      <w:r w:rsidRPr="00A2776C">
        <w:rPr>
          <w:rFonts w:hint="cs"/>
          <w:rtl/>
        </w:rPr>
        <w:t xml:space="preserve"> حکم این مورد چنین است که جماعت فقط در این شش نماز سنت می‌باشد، و به این معنی نیست که در غیر</w:t>
      </w:r>
      <w:r w:rsidR="00984728" w:rsidRPr="00A2776C">
        <w:rPr>
          <w:rFonts w:hint="cs"/>
          <w:rtl/>
        </w:rPr>
        <w:t xml:space="preserve"> آن‌ها ‌</w:t>
      </w:r>
      <w:r w:rsidRPr="00A2776C">
        <w:rPr>
          <w:rFonts w:hint="cs"/>
          <w:rtl/>
        </w:rPr>
        <w:t>نهی شده باشد.</w:t>
      </w:r>
    </w:p>
    <w:p w:rsidR="00DA0BF4" w:rsidRPr="00A13E2A" w:rsidRDefault="00DA0BF4" w:rsidP="00A13E2A">
      <w:pPr>
        <w:pStyle w:val="a8"/>
        <w:rPr>
          <w:spacing w:val="-4"/>
          <w:rtl/>
        </w:rPr>
      </w:pPr>
      <w:r w:rsidRPr="00A2776C">
        <w:rPr>
          <w:rFonts w:hint="cs"/>
          <w:rtl/>
        </w:rPr>
        <w:t xml:space="preserve">در </w:t>
      </w:r>
      <w:r w:rsidRPr="00A13E2A">
        <w:rPr>
          <w:rFonts w:hint="cs"/>
          <w:spacing w:val="-4"/>
          <w:rtl/>
        </w:rPr>
        <w:t>کتاب مختصر الربیع از امام شافعی</w:t>
      </w:r>
      <w:r w:rsidR="006B39E0" w:rsidRPr="00A13E2A">
        <w:rPr>
          <w:rFonts w:cs="CTraditional Arabic" w:hint="cs"/>
          <w:spacing w:val="-4"/>
          <w:rtl/>
        </w:rPr>
        <w:t xml:space="preserve"> س </w:t>
      </w:r>
      <w:r w:rsidRPr="00A13E2A">
        <w:rPr>
          <w:rFonts w:hint="cs"/>
          <w:spacing w:val="-4"/>
          <w:rtl/>
        </w:rPr>
        <w:t xml:space="preserve">آمده است که می‌گوید: امامت در نافله اشکالی ندارد، دلیل دیگر چیزی است که در صحیحین از ابن عباس </w:t>
      </w:r>
      <w:r w:rsidR="00EC26F3" w:rsidRPr="00A13E2A">
        <w:rPr>
          <w:rFonts w:cs="CTraditional Arabic" w:hint="cs"/>
          <w:spacing w:val="-4"/>
          <w:rtl/>
        </w:rPr>
        <w:t>ب</w:t>
      </w:r>
      <w:r w:rsidRPr="00A13E2A">
        <w:rPr>
          <w:rFonts w:hint="cs"/>
          <w:spacing w:val="-4"/>
          <w:rtl/>
        </w:rPr>
        <w:t xml:space="preserve"> روایت شده است: </w:t>
      </w:r>
      <w:r w:rsidRPr="00A13E2A">
        <w:rPr>
          <w:rStyle w:val="Char8"/>
          <w:spacing w:val="-4"/>
          <w:rtl/>
        </w:rPr>
        <w:t>«</w:t>
      </w:r>
      <w:r w:rsidRPr="00A13E2A">
        <w:rPr>
          <w:rStyle w:val="Char3"/>
          <w:spacing w:val="-4"/>
          <w:rtl/>
        </w:rPr>
        <w:t>أنه بات عند رسول</w:t>
      </w:r>
      <w:r w:rsidRPr="00A13E2A">
        <w:rPr>
          <w:rFonts w:ascii="Lotus Linotype" w:hAnsi="Lotus Linotype"/>
          <w:spacing w:val="-4"/>
          <w:sz w:val="32"/>
          <w:szCs w:val="32"/>
          <w:rtl/>
        </w:rPr>
        <w:t>‌</w:t>
      </w:r>
      <w:r w:rsidRPr="00A13E2A">
        <w:rPr>
          <w:rStyle w:val="Char3"/>
          <w:spacing w:val="-4"/>
          <w:rtl/>
        </w:rPr>
        <w:t>الله</w:t>
      </w:r>
      <w:r w:rsidR="00A13E2A">
        <w:rPr>
          <w:rStyle w:val="Char3"/>
          <w:rFonts w:hint="cs"/>
          <w:spacing w:val="-4"/>
          <w:rtl/>
        </w:rPr>
        <w:t xml:space="preserve"> </w:t>
      </w:r>
      <w:r w:rsidR="000C77AA" w:rsidRPr="00A13E2A">
        <w:rPr>
          <w:rStyle w:val="Char3"/>
          <w:rFonts w:hint="cs"/>
          <w:spacing w:val="-4"/>
          <w:rtl/>
        </w:rPr>
        <w:t xml:space="preserve"> </w:t>
      </w:r>
      <w:r w:rsidR="000C77AA" w:rsidRPr="00A13E2A">
        <w:rPr>
          <w:rStyle w:val="Char3"/>
          <w:rFonts w:cs="CTraditional Arabic" w:hint="cs"/>
          <w:spacing w:val="-4"/>
          <w:rtl/>
        </w:rPr>
        <w:t>ج</w:t>
      </w:r>
      <w:r w:rsidRPr="00A13E2A">
        <w:rPr>
          <w:rStyle w:val="Char3"/>
          <w:spacing w:val="-4"/>
          <w:rtl/>
        </w:rPr>
        <w:t xml:space="preserve"> ل</w:t>
      </w:r>
      <w:r w:rsidR="00AF0FC2" w:rsidRPr="00A13E2A">
        <w:rPr>
          <w:rStyle w:val="Char3"/>
          <w:spacing w:val="-4"/>
          <w:rtl/>
        </w:rPr>
        <w:t>ي</w:t>
      </w:r>
      <w:r w:rsidRPr="00A13E2A">
        <w:rPr>
          <w:rStyle w:val="Char3"/>
          <w:spacing w:val="-4"/>
          <w:rtl/>
        </w:rPr>
        <w:t>ل</w:t>
      </w:r>
      <w:r w:rsidR="00AF0FC2" w:rsidRPr="00A13E2A">
        <w:rPr>
          <w:rStyle w:val="Char3"/>
          <w:spacing w:val="-4"/>
          <w:rtl/>
        </w:rPr>
        <w:t>ة</w:t>
      </w:r>
      <w:r w:rsidRPr="00A13E2A">
        <w:rPr>
          <w:rStyle w:val="Char3"/>
          <w:spacing w:val="-4"/>
          <w:rtl/>
        </w:rPr>
        <w:t xml:space="preserve">، فلما قام </w:t>
      </w:r>
      <w:r w:rsidR="00AF0FC2" w:rsidRPr="00A13E2A">
        <w:rPr>
          <w:rStyle w:val="Char3"/>
          <w:spacing w:val="-4"/>
          <w:rtl/>
        </w:rPr>
        <w:t>ي</w:t>
      </w:r>
      <w:r w:rsidRPr="00A13E2A">
        <w:rPr>
          <w:rStyle w:val="Char3"/>
          <w:spacing w:val="-4"/>
          <w:rtl/>
        </w:rPr>
        <w:t>صل</w:t>
      </w:r>
      <w:r w:rsidR="00AF0FC2" w:rsidRPr="00A13E2A">
        <w:rPr>
          <w:rStyle w:val="Char3"/>
          <w:spacing w:val="-4"/>
          <w:rtl/>
        </w:rPr>
        <w:t>ي</w:t>
      </w:r>
      <w:r w:rsidRPr="00A13E2A">
        <w:rPr>
          <w:rStyle w:val="Char3"/>
          <w:spacing w:val="-4"/>
          <w:rtl/>
        </w:rPr>
        <w:t xml:space="preserve"> صلاته من الل</w:t>
      </w:r>
      <w:r w:rsidR="00AF0FC2" w:rsidRPr="00A13E2A">
        <w:rPr>
          <w:rStyle w:val="Char3"/>
          <w:spacing w:val="-4"/>
          <w:rtl/>
        </w:rPr>
        <w:t>ي</w:t>
      </w:r>
      <w:r w:rsidRPr="00A13E2A">
        <w:rPr>
          <w:rStyle w:val="Char3"/>
          <w:spacing w:val="-4"/>
          <w:rtl/>
        </w:rPr>
        <w:t>ل قام ابن عباس</w:t>
      </w:r>
      <w:r w:rsidR="000C77AA" w:rsidRPr="00A13E2A">
        <w:rPr>
          <w:rFonts w:ascii="Lotus Linotype" w:hAnsi="Lotus Linotype" w:cs="CTraditional Arabic" w:hint="cs"/>
          <w:spacing w:val="-4"/>
          <w:sz w:val="32"/>
          <w:szCs w:val="32"/>
          <w:rtl/>
        </w:rPr>
        <w:t>ب</w:t>
      </w:r>
      <w:r w:rsidRPr="00A2776C">
        <w:rPr>
          <w:rStyle w:val="Char3"/>
          <w:rtl/>
        </w:rPr>
        <w:t xml:space="preserve"> </w:t>
      </w:r>
      <w:r w:rsidR="00AF0FC2" w:rsidRPr="00A2776C">
        <w:rPr>
          <w:rStyle w:val="Char3"/>
          <w:rtl/>
        </w:rPr>
        <w:t>ي</w:t>
      </w:r>
      <w:r w:rsidRPr="00A2776C">
        <w:rPr>
          <w:rStyle w:val="Char3"/>
          <w:rtl/>
        </w:rPr>
        <w:t>صل</w:t>
      </w:r>
      <w:r w:rsidR="00AF0FC2" w:rsidRPr="00A2776C">
        <w:rPr>
          <w:rStyle w:val="Char3"/>
          <w:rtl/>
        </w:rPr>
        <w:t>ي</w:t>
      </w:r>
      <w:r w:rsidRPr="00A2776C">
        <w:rPr>
          <w:rStyle w:val="Char3"/>
          <w:rtl/>
        </w:rPr>
        <w:t xml:space="preserve"> خلفه، ووقف عن </w:t>
      </w:r>
      <w:r w:rsidR="00AF0FC2" w:rsidRPr="00A2776C">
        <w:rPr>
          <w:rStyle w:val="Char3"/>
          <w:rtl/>
        </w:rPr>
        <w:t>ي</w:t>
      </w:r>
      <w:r w:rsidRPr="00A2776C">
        <w:rPr>
          <w:rStyle w:val="Char3"/>
          <w:rtl/>
        </w:rPr>
        <w:t>ساره فأداره إل</w:t>
      </w:r>
      <w:r w:rsidR="00A13E2A">
        <w:rPr>
          <w:rStyle w:val="Char3"/>
          <w:rFonts w:hint="cs"/>
          <w:rtl/>
        </w:rPr>
        <w:t>ى</w:t>
      </w:r>
      <w:r w:rsidRPr="00A2776C">
        <w:rPr>
          <w:rStyle w:val="Char3"/>
          <w:rtl/>
        </w:rPr>
        <w:t xml:space="preserve"> </w:t>
      </w:r>
      <w:r w:rsidR="00AF0FC2" w:rsidRPr="00A2776C">
        <w:rPr>
          <w:rStyle w:val="Char3"/>
          <w:rtl/>
        </w:rPr>
        <w:t>ي</w:t>
      </w:r>
      <w:r w:rsidRPr="00A2776C">
        <w:rPr>
          <w:rStyle w:val="Char3"/>
          <w:rtl/>
        </w:rPr>
        <w:t>م</w:t>
      </w:r>
      <w:r w:rsidR="00AF0FC2" w:rsidRPr="00A2776C">
        <w:rPr>
          <w:rStyle w:val="Char3"/>
          <w:rtl/>
        </w:rPr>
        <w:t>ي</w:t>
      </w:r>
      <w:r w:rsidRPr="00A2776C">
        <w:rPr>
          <w:rStyle w:val="Char3"/>
          <w:rtl/>
        </w:rPr>
        <w:t>نه</w:t>
      </w:r>
      <w:r w:rsidRPr="00A2776C">
        <w:rPr>
          <w:rStyle w:val="Char8"/>
          <w:rtl/>
        </w:rPr>
        <w:t>»</w:t>
      </w:r>
      <w:r w:rsidR="000C77AA" w:rsidRPr="00A13E2A">
        <w:rPr>
          <w:rFonts w:hint="cs"/>
          <w:vertAlign w:val="superscript"/>
          <w:rtl/>
        </w:rPr>
        <w:t>(</w:t>
      </w:r>
      <w:r w:rsidR="000C77AA" w:rsidRPr="00A13E2A">
        <w:rPr>
          <w:vertAlign w:val="superscript"/>
          <w:rtl/>
        </w:rPr>
        <w:footnoteReference w:id="447"/>
      </w:r>
      <w:r w:rsidR="000C77AA" w:rsidRPr="00A13E2A">
        <w:rPr>
          <w:rFonts w:hint="cs"/>
          <w:vertAlign w:val="superscript"/>
          <w:rtl/>
        </w:rPr>
        <w:t>)</w:t>
      </w:r>
      <w:r w:rsidRPr="00A2776C">
        <w:rPr>
          <w:rFonts w:ascii="Lotus Linotype" w:hAnsi="Lotus Linotype" w:cs="Lotus Linotype"/>
          <w:szCs w:val="27"/>
          <w:rtl/>
        </w:rPr>
        <w:t>.</w:t>
      </w:r>
      <w:r w:rsidRPr="00A2776C">
        <w:rPr>
          <w:rFonts w:hint="cs"/>
          <w:rtl/>
        </w:rPr>
        <w:t xml:space="preserve"> </w:t>
      </w:r>
      <w:r w:rsidR="000C77AA" w:rsidRPr="00A13E2A">
        <w:rPr>
          <w:rStyle w:val="Char8"/>
          <w:rFonts w:hint="cs"/>
          <w:rtl/>
        </w:rPr>
        <w:t>«</w:t>
      </w:r>
      <w:r w:rsidRPr="00A2776C">
        <w:rPr>
          <w:rStyle w:val="Chare"/>
          <w:rFonts w:hint="cs"/>
          <w:rtl/>
        </w:rPr>
        <w:t>ابن عباس</w:t>
      </w:r>
      <w:r w:rsidR="006B39E0" w:rsidRPr="00A2776C">
        <w:rPr>
          <w:rFonts w:hint="cs"/>
          <w:rtl/>
        </w:rPr>
        <w:t xml:space="preserve"> </w:t>
      </w:r>
      <w:r w:rsidR="004B2EB9" w:rsidRPr="00A2776C">
        <w:rPr>
          <w:rFonts w:cs="CTraditional Arabic" w:hint="cs"/>
          <w:rtl/>
        </w:rPr>
        <w:t>ب</w:t>
      </w:r>
      <w:r w:rsidR="006B39E0" w:rsidRPr="00A2776C">
        <w:rPr>
          <w:rFonts w:hint="cs"/>
          <w:rtl/>
        </w:rPr>
        <w:t xml:space="preserve"> </w:t>
      </w:r>
      <w:r w:rsidRPr="00A2776C">
        <w:rPr>
          <w:rStyle w:val="Chare"/>
          <w:rFonts w:hint="cs"/>
          <w:rtl/>
        </w:rPr>
        <w:t xml:space="preserve">شبی </w:t>
      </w:r>
      <w:r w:rsidRPr="00A13E2A">
        <w:rPr>
          <w:rStyle w:val="Chare"/>
          <w:rFonts w:hint="cs"/>
          <w:spacing w:val="-4"/>
          <w:rtl/>
        </w:rPr>
        <w:t>نزد پیامبر</w:t>
      </w:r>
      <w:r w:rsidR="00DB720F" w:rsidRPr="00A13E2A">
        <w:rPr>
          <w:rFonts w:hint="cs"/>
          <w:spacing w:val="-4"/>
          <w:rtl/>
        </w:rPr>
        <w:t xml:space="preserve"> </w:t>
      </w:r>
      <w:r w:rsidR="004B2EB9" w:rsidRPr="00A13E2A">
        <w:rPr>
          <w:rFonts w:cs="CTraditional Arabic" w:hint="cs"/>
          <w:spacing w:val="-4"/>
          <w:rtl/>
        </w:rPr>
        <w:t>ج</w:t>
      </w:r>
      <w:r w:rsidRPr="00A13E2A">
        <w:rPr>
          <w:rFonts w:hint="cs"/>
          <w:spacing w:val="-4"/>
          <w:rtl/>
        </w:rPr>
        <w:t xml:space="preserve"> </w:t>
      </w:r>
      <w:r w:rsidRPr="00A13E2A">
        <w:rPr>
          <w:rStyle w:val="Chare"/>
          <w:rFonts w:hint="cs"/>
          <w:spacing w:val="-4"/>
          <w:rtl/>
        </w:rPr>
        <w:t>خوابید، هنگامی که پیامبر</w:t>
      </w:r>
      <w:r w:rsidR="00DB720F" w:rsidRPr="00A13E2A">
        <w:rPr>
          <w:rFonts w:hint="cs"/>
          <w:spacing w:val="-4"/>
          <w:rtl/>
        </w:rPr>
        <w:t xml:space="preserve"> </w:t>
      </w:r>
      <w:r w:rsidR="004B2EB9" w:rsidRPr="00A13E2A">
        <w:rPr>
          <w:rFonts w:cs="CTraditional Arabic" w:hint="cs"/>
          <w:spacing w:val="-4"/>
          <w:rtl/>
        </w:rPr>
        <w:t>ج</w:t>
      </w:r>
      <w:r w:rsidRPr="00A13E2A">
        <w:rPr>
          <w:rFonts w:hint="cs"/>
          <w:spacing w:val="-4"/>
          <w:rtl/>
        </w:rPr>
        <w:t xml:space="preserve"> </w:t>
      </w:r>
      <w:r w:rsidRPr="00A13E2A">
        <w:rPr>
          <w:rStyle w:val="Chare"/>
          <w:rFonts w:hint="cs"/>
          <w:spacing w:val="-4"/>
          <w:rtl/>
        </w:rPr>
        <w:t>برخواست تا نماز شب بخواند، ابن عباس هم بلند شد و پشت سر ایشان نماز خواند و طرف چپ ایستاد، پیامبر</w:t>
      </w:r>
      <w:r w:rsidR="00DB720F" w:rsidRPr="00A13E2A">
        <w:rPr>
          <w:rFonts w:hint="cs"/>
          <w:spacing w:val="-4"/>
          <w:rtl/>
        </w:rPr>
        <w:t xml:space="preserve"> </w:t>
      </w:r>
      <w:r w:rsidR="004B2EB9" w:rsidRPr="00A13E2A">
        <w:rPr>
          <w:rFonts w:cs="CTraditional Arabic" w:hint="cs"/>
          <w:spacing w:val="-4"/>
          <w:rtl/>
        </w:rPr>
        <w:t>ج</w:t>
      </w:r>
      <w:r w:rsidRPr="00A13E2A">
        <w:rPr>
          <w:rFonts w:hint="cs"/>
          <w:spacing w:val="-4"/>
          <w:rtl/>
        </w:rPr>
        <w:t xml:space="preserve"> </w:t>
      </w:r>
      <w:r w:rsidRPr="00A13E2A">
        <w:rPr>
          <w:rStyle w:val="Chare"/>
          <w:rFonts w:hint="cs"/>
          <w:spacing w:val="-4"/>
          <w:rtl/>
        </w:rPr>
        <w:t>او را به طرف راستش چرخاند</w:t>
      </w:r>
      <w:r w:rsidR="000C77AA" w:rsidRPr="00A13E2A">
        <w:rPr>
          <w:rStyle w:val="Char8"/>
          <w:rFonts w:hint="cs"/>
          <w:spacing w:val="-4"/>
          <w:rtl/>
        </w:rPr>
        <w:t>»</w:t>
      </w:r>
      <w:r w:rsidRPr="00A13E2A">
        <w:rPr>
          <w:rFonts w:hint="cs"/>
          <w:spacing w:val="-4"/>
          <w:rtl/>
        </w:rPr>
        <w:t xml:space="preserve">. </w:t>
      </w:r>
    </w:p>
    <w:p w:rsidR="00DA0BF4" w:rsidRPr="00A2776C" w:rsidRDefault="00DA0BF4" w:rsidP="00A2776C">
      <w:pPr>
        <w:pStyle w:val="a8"/>
        <w:rPr>
          <w:rtl/>
        </w:rPr>
      </w:pPr>
      <w:r w:rsidRPr="00A13E2A">
        <w:rPr>
          <w:rFonts w:hint="cs"/>
          <w:spacing w:val="-4"/>
          <w:rtl/>
        </w:rPr>
        <w:t>در روایت مسلم آمده است که او بلند شد تا نماز سنت را در شب بخواند</w:t>
      </w:r>
      <w:r w:rsidR="000C77AA" w:rsidRPr="00A13E2A">
        <w:rPr>
          <w:rFonts w:hint="cs"/>
          <w:spacing w:val="-4"/>
          <w:vertAlign w:val="superscript"/>
          <w:rtl/>
        </w:rPr>
        <w:t>(</w:t>
      </w:r>
      <w:r w:rsidRPr="00A13E2A">
        <w:rPr>
          <w:spacing w:val="-4"/>
          <w:vertAlign w:val="superscript"/>
          <w:rtl/>
        </w:rPr>
        <w:footnoteReference w:id="448"/>
      </w:r>
      <w:r w:rsidR="000C77AA" w:rsidRPr="00A13E2A">
        <w:rPr>
          <w:rFonts w:hint="cs"/>
          <w:spacing w:val="-4"/>
          <w:vertAlign w:val="superscript"/>
          <w:rtl/>
        </w:rPr>
        <w:t>)</w:t>
      </w:r>
      <w:r w:rsidRPr="00A13E2A">
        <w:rPr>
          <w:rFonts w:hint="cs"/>
          <w:spacing w:val="-4"/>
          <w:rtl/>
        </w:rPr>
        <w:t>. از انس</w:t>
      </w:r>
      <w:r w:rsidR="006B39E0" w:rsidRPr="00A13E2A">
        <w:rPr>
          <w:rFonts w:cs="CTraditional Arabic" w:hint="cs"/>
          <w:spacing w:val="-4"/>
          <w:rtl/>
        </w:rPr>
        <w:t xml:space="preserve"> س </w:t>
      </w:r>
      <w:r w:rsidRPr="00A2776C">
        <w:rPr>
          <w:rFonts w:hint="cs"/>
          <w:rtl/>
        </w:rPr>
        <w:t xml:space="preserve">روایت شده است: </w:t>
      </w:r>
      <w:r w:rsidRPr="00A2776C">
        <w:rPr>
          <w:rStyle w:val="Char8"/>
          <w:rtl/>
        </w:rPr>
        <w:t>«</w:t>
      </w:r>
      <w:r w:rsidRPr="00A2776C">
        <w:rPr>
          <w:rStyle w:val="Char3"/>
          <w:rtl/>
        </w:rPr>
        <w:t>أن رسول‌الله</w:t>
      </w:r>
      <w:r w:rsidR="000C77AA" w:rsidRPr="00A2776C">
        <w:rPr>
          <w:rStyle w:val="Char3"/>
          <w:rFonts w:hint="cs"/>
          <w:rtl/>
        </w:rPr>
        <w:t xml:space="preserve"> </w:t>
      </w:r>
      <w:r w:rsidR="000C77AA" w:rsidRPr="00A2776C">
        <w:rPr>
          <w:rStyle w:val="Char3"/>
          <w:rFonts w:cs="CTraditional Arabic" w:hint="cs"/>
          <w:rtl/>
        </w:rPr>
        <w:t>ج</w:t>
      </w:r>
      <w:r w:rsidRPr="00A2776C">
        <w:rPr>
          <w:rStyle w:val="Char3"/>
          <w:rtl/>
        </w:rPr>
        <w:t xml:space="preserve"> أتاهم ف</w:t>
      </w:r>
      <w:r w:rsidR="00AF0FC2" w:rsidRPr="00A2776C">
        <w:rPr>
          <w:rStyle w:val="Char3"/>
          <w:rtl/>
        </w:rPr>
        <w:t>ي</w:t>
      </w:r>
      <w:r w:rsidRPr="00A2776C">
        <w:rPr>
          <w:rStyle w:val="Char3"/>
          <w:rtl/>
        </w:rPr>
        <w:t xml:space="preserve"> دارهم ف</w:t>
      </w:r>
      <w:r w:rsidR="00AF0FC2" w:rsidRPr="00A2776C">
        <w:rPr>
          <w:rStyle w:val="Char3"/>
          <w:rtl/>
        </w:rPr>
        <w:t>ي</w:t>
      </w:r>
      <w:r w:rsidRPr="00A2776C">
        <w:rPr>
          <w:rStyle w:val="Char3"/>
          <w:rtl/>
        </w:rPr>
        <w:t xml:space="preserve"> غ</w:t>
      </w:r>
      <w:r w:rsidR="00AF0FC2" w:rsidRPr="00A2776C">
        <w:rPr>
          <w:rStyle w:val="Char3"/>
          <w:rtl/>
        </w:rPr>
        <w:t>ي</w:t>
      </w:r>
      <w:r w:rsidRPr="00A2776C">
        <w:rPr>
          <w:rStyle w:val="Char3"/>
          <w:rtl/>
        </w:rPr>
        <w:t>ر وقت الصلا</w:t>
      </w:r>
      <w:r w:rsidR="00AF0FC2" w:rsidRPr="00A2776C">
        <w:rPr>
          <w:rStyle w:val="Char3"/>
          <w:rtl/>
        </w:rPr>
        <w:t>ة</w:t>
      </w:r>
      <w:r w:rsidRPr="00A2776C">
        <w:rPr>
          <w:rStyle w:val="Char3"/>
          <w:rtl/>
        </w:rPr>
        <w:t>، فصل</w:t>
      </w:r>
      <w:r w:rsidR="00AF0FC2" w:rsidRPr="00A2776C">
        <w:rPr>
          <w:rStyle w:val="Char3"/>
          <w:rtl/>
        </w:rPr>
        <w:t>ي</w:t>
      </w:r>
      <w:r w:rsidRPr="00A2776C">
        <w:rPr>
          <w:rStyle w:val="Char3"/>
          <w:rtl/>
        </w:rPr>
        <w:t xml:space="preserve"> به وبأم</w:t>
      </w:r>
      <w:r w:rsidRPr="00A2776C">
        <w:rPr>
          <w:rStyle w:val="Char3"/>
          <w:rFonts w:hint="cs"/>
          <w:rtl/>
        </w:rPr>
        <w:t>ِّ</w:t>
      </w:r>
      <w:r w:rsidRPr="00A2776C">
        <w:rPr>
          <w:rStyle w:val="Char3"/>
          <w:rtl/>
        </w:rPr>
        <w:t xml:space="preserve"> سل</w:t>
      </w:r>
      <w:r w:rsidR="00AF0FC2" w:rsidRPr="00A2776C">
        <w:rPr>
          <w:rStyle w:val="Char3"/>
          <w:rtl/>
        </w:rPr>
        <w:t>ي</w:t>
      </w:r>
      <w:r w:rsidRPr="00A2776C">
        <w:rPr>
          <w:rStyle w:val="Char3"/>
          <w:rtl/>
        </w:rPr>
        <w:t>م وأم حرام</w:t>
      </w:r>
      <w:r w:rsidRPr="00A2776C">
        <w:rPr>
          <w:rStyle w:val="Char8"/>
          <w:rtl/>
        </w:rPr>
        <w:t>»</w:t>
      </w:r>
      <w:r w:rsidR="000C77AA" w:rsidRPr="00A2776C">
        <w:rPr>
          <w:rFonts w:ascii="Traditional Arabic" w:hAnsi="Traditional Arabic" w:cs="Traditional Arabic" w:hint="cs"/>
          <w:sz w:val="32"/>
          <w:szCs w:val="32"/>
          <w:vertAlign w:val="superscript"/>
          <w:rtl/>
        </w:rPr>
        <w:t>(</w:t>
      </w:r>
      <w:r w:rsidR="000C77AA" w:rsidRPr="00A2776C">
        <w:rPr>
          <w:vertAlign w:val="superscript"/>
          <w:rtl/>
        </w:rPr>
        <w:footnoteReference w:id="449"/>
      </w:r>
      <w:r w:rsidR="000C77AA" w:rsidRPr="00A2776C">
        <w:rPr>
          <w:rFonts w:ascii="Traditional Arabic" w:hAnsi="Traditional Arabic" w:cs="Traditional Arabic" w:hint="cs"/>
          <w:sz w:val="32"/>
          <w:szCs w:val="32"/>
          <w:vertAlign w:val="superscript"/>
          <w:rtl/>
        </w:rPr>
        <w:t>)</w:t>
      </w:r>
      <w:r w:rsidRPr="00A2776C">
        <w:rPr>
          <w:rFonts w:ascii="Lotus Linotype" w:hAnsi="Lotus Linotype" w:cs="Lotus Linotype"/>
          <w:szCs w:val="27"/>
          <w:rtl/>
        </w:rPr>
        <w:t>.</w:t>
      </w:r>
      <w:r w:rsidRPr="00A2776C">
        <w:rPr>
          <w:rFonts w:hint="cs"/>
          <w:rtl/>
        </w:rPr>
        <w:t xml:space="preserve"> </w:t>
      </w:r>
      <w:r w:rsidR="007D660A" w:rsidRPr="00A2776C">
        <w:rPr>
          <w:rStyle w:val="Char8"/>
          <w:rFonts w:hint="cs"/>
          <w:rtl/>
        </w:rPr>
        <w:t>«</w:t>
      </w:r>
      <w:r w:rsidRPr="00A2776C">
        <w:rPr>
          <w:rStyle w:val="Chare"/>
          <w:rFonts w:hint="cs"/>
          <w:rtl/>
        </w:rPr>
        <w:t>پیامبر</w:t>
      </w:r>
      <w:r w:rsidR="00DB720F" w:rsidRPr="00A2776C">
        <w:rPr>
          <w:rStyle w:val="Chare"/>
          <w:rFonts w:hint="cs"/>
          <w:rtl/>
        </w:rPr>
        <w:t xml:space="preserve"> </w:t>
      </w:r>
      <w:r w:rsidR="007D660A" w:rsidRPr="00A2776C">
        <w:rPr>
          <w:rStyle w:val="Chare"/>
          <w:rFonts w:cs="CTraditional Arabic" w:hint="cs"/>
          <w:rtl/>
        </w:rPr>
        <w:t>ج</w:t>
      </w:r>
      <w:r w:rsidRPr="00A2776C">
        <w:rPr>
          <w:rStyle w:val="Chare"/>
          <w:rFonts w:hint="cs"/>
          <w:rtl/>
        </w:rPr>
        <w:t xml:space="preserve"> در غیر اوقات نماز به منزل</w:t>
      </w:r>
      <w:r w:rsidR="00984728" w:rsidRPr="00A2776C">
        <w:rPr>
          <w:rStyle w:val="Chare"/>
          <w:rFonts w:hint="cs"/>
          <w:rtl/>
        </w:rPr>
        <w:t xml:space="preserve"> آن‌ها ‌</w:t>
      </w:r>
      <w:r w:rsidRPr="00A2776C">
        <w:rPr>
          <w:rStyle w:val="Chare"/>
          <w:rFonts w:hint="cs"/>
          <w:rtl/>
        </w:rPr>
        <w:t>رفت با او و أم سلیم و أم حرام نماز خواند</w:t>
      </w:r>
      <w:r w:rsidR="007D660A" w:rsidRPr="00A2776C">
        <w:rPr>
          <w:rStyle w:val="Char8"/>
          <w:rFonts w:hint="cs"/>
          <w:rtl/>
        </w:rPr>
        <w:t>»</w:t>
      </w:r>
      <w:r w:rsidRPr="00A2776C">
        <w:rPr>
          <w:rFonts w:hint="cs"/>
          <w:rtl/>
        </w:rPr>
        <w:t xml:space="preserve">. </w:t>
      </w:r>
    </w:p>
    <w:p w:rsidR="00DA0BF4" w:rsidRPr="00A2776C" w:rsidRDefault="00DA0BF4" w:rsidP="00A2776C">
      <w:pPr>
        <w:pStyle w:val="a8"/>
        <w:rPr>
          <w:rtl/>
        </w:rPr>
      </w:pPr>
      <w:r w:rsidRPr="00A2776C">
        <w:rPr>
          <w:rFonts w:hint="cs"/>
          <w:rtl/>
        </w:rPr>
        <w:t xml:space="preserve">در روایت ابی‌داود آمده است: </w:t>
      </w:r>
      <w:r w:rsidRPr="00A2776C">
        <w:rPr>
          <w:rStyle w:val="Char8"/>
          <w:rtl/>
        </w:rPr>
        <w:t>«</w:t>
      </w:r>
      <w:r w:rsidRPr="00A2776C">
        <w:rPr>
          <w:rStyle w:val="Char3"/>
          <w:rtl/>
        </w:rPr>
        <w:t>فصل</w:t>
      </w:r>
      <w:r w:rsidR="00AF0FC2" w:rsidRPr="00A2776C">
        <w:rPr>
          <w:rStyle w:val="Char3"/>
          <w:rtl/>
        </w:rPr>
        <w:t>ي</w:t>
      </w:r>
      <w:r w:rsidRPr="00A2776C">
        <w:rPr>
          <w:rStyle w:val="Char3"/>
          <w:rtl/>
        </w:rPr>
        <w:t xml:space="preserve"> بنا ر</w:t>
      </w:r>
      <w:r w:rsidR="00C172E8" w:rsidRPr="00A2776C">
        <w:rPr>
          <w:rStyle w:val="Char3"/>
          <w:rtl/>
        </w:rPr>
        <w:t>ك</w:t>
      </w:r>
      <w:r w:rsidRPr="00A2776C">
        <w:rPr>
          <w:rStyle w:val="Char3"/>
          <w:rtl/>
        </w:rPr>
        <w:t>عت</w:t>
      </w:r>
      <w:r w:rsidR="00AF0FC2" w:rsidRPr="00A2776C">
        <w:rPr>
          <w:rStyle w:val="Char3"/>
          <w:rtl/>
        </w:rPr>
        <w:t>ي</w:t>
      </w:r>
      <w:r w:rsidRPr="00A2776C">
        <w:rPr>
          <w:rStyle w:val="Char3"/>
          <w:rtl/>
        </w:rPr>
        <w:t>ن تطوعاً</w:t>
      </w:r>
      <w:r w:rsidRPr="00A2776C">
        <w:rPr>
          <w:rStyle w:val="Char8"/>
          <w:rtl/>
        </w:rPr>
        <w:t>»</w:t>
      </w:r>
      <w:r w:rsidR="000C77AA" w:rsidRPr="00A2776C">
        <w:rPr>
          <w:rFonts w:ascii="Traditional Arabic" w:hAnsi="Traditional Arabic" w:cs="Traditional Arabic" w:hint="cs"/>
          <w:sz w:val="32"/>
          <w:szCs w:val="32"/>
          <w:vertAlign w:val="superscript"/>
          <w:rtl/>
        </w:rPr>
        <w:t>(</w:t>
      </w:r>
      <w:r w:rsidR="000C77AA" w:rsidRPr="00A2776C">
        <w:rPr>
          <w:vertAlign w:val="superscript"/>
          <w:rtl/>
        </w:rPr>
        <w:footnoteReference w:id="450"/>
      </w:r>
      <w:r w:rsidR="000C77AA" w:rsidRPr="00A2776C">
        <w:rPr>
          <w:rFonts w:ascii="Traditional Arabic" w:hAnsi="Traditional Arabic" w:cs="Traditional Arabic" w:hint="cs"/>
          <w:sz w:val="32"/>
          <w:szCs w:val="32"/>
          <w:vertAlign w:val="superscript"/>
          <w:rtl/>
        </w:rPr>
        <w:t>)</w:t>
      </w:r>
      <w:r w:rsidRPr="00A2776C">
        <w:rPr>
          <w:rFonts w:ascii="Lotus Linotype" w:hAnsi="Lotus Linotype" w:cs="Lotus Linotype"/>
          <w:szCs w:val="27"/>
          <w:rtl/>
        </w:rPr>
        <w:t>.</w:t>
      </w:r>
      <w:r w:rsidRPr="00A2776C">
        <w:rPr>
          <w:rFonts w:hint="cs"/>
          <w:rtl/>
        </w:rPr>
        <w:t xml:space="preserve"> </w:t>
      </w:r>
      <w:r w:rsidR="007D660A" w:rsidRPr="00A2776C">
        <w:rPr>
          <w:rStyle w:val="Char8"/>
          <w:rFonts w:hint="cs"/>
          <w:rtl/>
        </w:rPr>
        <w:t>«</w:t>
      </w:r>
      <w:r w:rsidRPr="00A2776C">
        <w:rPr>
          <w:rStyle w:val="Chare"/>
          <w:rFonts w:hint="cs"/>
          <w:rtl/>
        </w:rPr>
        <w:t>دو رکعت نماز سنت با ما خواند</w:t>
      </w:r>
      <w:r w:rsidR="007D660A" w:rsidRPr="00A2776C">
        <w:rPr>
          <w:rStyle w:val="Char8"/>
          <w:rFonts w:hint="cs"/>
          <w:rtl/>
        </w:rPr>
        <w:t>»</w:t>
      </w:r>
      <w:r w:rsidRPr="00A2776C">
        <w:rPr>
          <w:rFonts w:hint="cs"/>
          <w:rtl/>
        </w:rPr>
        <w:t xml:space="preserve">. </w:t>
      </w:r>
    </w:p>
    <w:p w:rsidR="00DA0BF4" w:rsidRPr="00A13E2A" w:rsidRDefault="00DA0BF4" w:rsidP="00A2776C">
      <w:pPr>
        <w:pStyle w:val="a8"/>
        <w:rPr>
          <w:spacing w:val="-4"/>
          <w:rtl/>
        </w:rPr>
      </w:pPr>
      <w:r w:rsidRPr="00A13E2A">
        <w:rPr>
          <w:rFonts w:hint="cs"/>
          <w:spacing w:val="-4"/>
          <w:rtl/>
        </w:rPr>
        <w:t>در صحیحین هم مثل آن از عتبان بن مالک انصاری</w:t>
      </w:r>
      <w:r w:rsidR="006B39E0" w:rsidRPr="00A13E2A">
        <w:rPr>
          <w:rFonts w:cs="CTraditional Arabic" w:hint="cs"/>
          <w:spacing w:val="-4"/>
          <w:rtl/>
        </w:rPr>
        <w:t xml:space="preserve"> س </w:t>
      </w:r>
      <w:r w:rsidRPr="00A13E2A">
        <w:rPr>
          <w:rFonts w:hint="cs"/>
          <w:spacing w:val="-4"/>
          <w:rtl/>
        </w:rPr>
        <w:t xml:space="preserve">روایت شده است والله اعلم. </w:t>
      </w:r>
    </w:p>
    <w:p w:rsidR="00DA0BF4" w:rsidRPr="00A2776C" w:rsidRDefault="00DA0BF4" w:rsidP="00A2776C">
      <w:pPr>
        <w:pStyle w:val="a8"/>
        <w:rPr>
          <w:rtl/>
        </w:rPr>
      </w:pPr>
      <w:r w:rsidRPr="00A2776C">
        <w:rPr>
          <w:rFonts w:hint="cs"/>
          <w:rtl/>
        </w:rPr>
        <w:t xml:space="preserve">این نماز به نوعی شعار و علامت ظاهر تبدیل شده است و ظاهر کردن شعار آشکار در دین ممنوع است. </w:t>
      </w:r>
    </w:p>
    <w:p w:rsidR="00DA0BF4" w:rsidRPr="00A2776C" w:rsidRDefault="00DA0BF4" w:rsidP="00A2776C">
      <w:pPr>
        <w:pStyle w:val="a8"/>
        <w:rPr>
          <w:rtl/>
        </w:rPr>
      </w:pPr>
      <w:r w:rsidRPr="00A2776C">
        <w:rPr>
          <w:rStyle w:val="Char5"/>
          <w:rFonts w:hint="cs"/>
          <w:rtl/>
        </w:rPr>
        <w:t>جواب</w:t>
      </w:r>
      <w:r w:rsidRPr="00A2776C">
        <w:rPr>
          <w:rFonts w:cs="B Lotus" w:hint="cs"/>
          <w:rtl/>
        </w:rPr>
        <w:t>:</w:t>
      </w:r>
      <w:r w:rsidRPr="00A2776C">
        <w:rPr>
          <w:rFonts w:hint="cs"/>
          <w:rtl/>
        </w:rPr>
        <w:t xml:space="preserve"> این نماز عبادت است و در شریعت اصل و اساسی دارد، ظاهر شده و به آن رغبت و علاقه‌ی زیادی پیدا شده است، که این حالت باعث نمی‌شود که از اساس ریشه‌کن شود، پس چرا تخصص علمای مسلمین در علم فقه و سایر علوم دینی از تفسیر، تقسیم‌بندی، بررسی، تألیف، تدریس و غیره که به شعار و اعمال ظاهری تبدیل شده</w:t>
      </w:r>
      <w:r w:rsidRPr="00A2776C">
        <w:rPr>
          <w:rFonts w:hint="eastAsia"/>
          <w:rtl/>
        </w:rPr>
        <w:t>‌اند</w:t>
      </w:r>
      <w:r w:rsidRPr="00A2776C">
        <w:rPr>
          <w:rFonts w:hint="cs"/>
          <w:rtl/>
        </w:rPr>
        <w:t xml:space="preserve"> در حالیکه در دین اسلام وجود نداشتند و در صدر اسلام نیز نبوده‌اند</w:t>
      </w:r>
      <w:r w:rsidR="00984728" w:rsidRPr="00A2776C">
        <w:rPr>
          <w:rFonts w:hint="cs"/>
          <w:rtl/>
        </w:rPr>
        <w:t xml:space="preserve"> این‌ها ‌</w:t>
      </w:r>
      <w:r w:rsidRPr="00A2776C">
        <w:rPr>
          <w:rFonts w:hint="cs"/>
          <w:rtl/>
        </w:rPr>
        <w:t>بدعت نیستند و لازم نیست از</w:t>
      </w:r>
      <w:r w:rsidR="00984728" w:rsidRPr="00A2776C">
        <w:rPr>
          <w:rFonts w:hint="cs"/>
          <w:rtl/>
        </w:rPr>
        <w:t xml:space="preserve"> آن‌ها ‌</w:t>
      </w:r>
      <w:r w:rsidRPr="00A2776C">
        <w:rPr>
          <w:rFonts w:hint="cs"/>
          <w:rtl/>
        </w:rPr>
        <w:t xml:space="preserve">دوری کنیم؟ والله اعلم. </w:t>
      </w:r>
    </w:p>
    <w:p w:rsidR="00DA0BF4" w:rsidRPr="00A2776C" w:rsidRDefault="00DA0BF4" w:rsidP="00A2776C">
      <w:pPr>
        <w:pStyle w:val="a8"/>
        <w:rPr>
          <w:rtl/>
        </w:rPr>
      </w:pPr>
      <w:r w:rsidRPr="00A2776C">
        <w:rPr>
          <w:rFonts w:hint="cs"/>
          <w:rtl/>
        </w:rPr>
        <w:t>طرف مخالف به چیزهای دیگری استدلال می‌کند که قابل ذکر نیستند، اما جواب</w:t>
      </w:r>
      <w:r w:rsidR="00984728" w:rsidRPr="00A2776C">
        <w:rPr>
          <w:rFonts w:hint="cs"/>
          <w:rtl/>
        </w:rPr>
        <w:t xml:space="preserve"> آن‌ها ‌</w:t>
      </w:r>
      <w:r w:rsidRPr="00A2776C">
        <w:rPr>
          <w:rFonts w:hint="cs"/>
          <w:rtl/>
        </w:rPr>
        <w:t>این است که گفته شود: این نماز را بخوان، و در آن نماز آنچه را که گمان می‌کنی ممنوع هستند از</w:t>
      </w:r>
      <w:r w:rsidR="00984728" w:rsidRPr="00A2776C">
        <w:rPr>
          <w:rFonts w:hint="cs"/>
          <w:rtl/>
        </w:rPr>
        <w:t xml:space="preserve"> آن‌ها ‌</w:t>
      </w:r>
      <w:r w:rsidRPr="00A2776C">
        <w:rPr>
          <w:rFonts w:hint="cs"/>
          <w:rtl/>
        </w:rPr>
        <w:t>خودداری کن، همانطور که سابقاً بیان کردیم. آنچه که او به آن استدلال و اعتماد می‌کند این است که این نماز اختصاص به شب جمعه دارد، که این هم از آن نهی شده است، این دلیل هم خیلی مهم نیست، چون لازم نیست کسی که نماز رغائب می‌خواند در شب‌های دیگر نماز شب را ترک کند، و کسی که آن را ترک نکند شب جمعه را برای قیام و عبادت اختصاص نداده است، که این واضح و آشکار است والله اعلم.</w:t>
      </w:r>
    </w:p>
    <w:p w:rsidR="00DA0BF4" w:rsidRPr="00A2776C" w:rsidRDefault="00DA0BF4" w:rsidP="00A2776C">
      <w:pPr>
        <w:pStyle w:val="a8"/>
        <w:rPr>
          <w:rtl/>
        </w:rPr>
      </w:pPr>
      <w:r w:rsidRPr="00A2776C">
        <w:rPr>
          <w:rFonts w:hint="cs"/>
          <w:rtl/>
        </w:rPr>
        <w:t xml:space="preserve">با توضیحی که دادیم روشن شد که صلاة الرغائب به بدعت‌های منکر ملحق نمی‌شود!! و حوادث و چیزهای جدید دارای صورت‌های گوناگونی هستند، پس کسی که تشخیص نداشته باشد چیزها را به غیر آن تشبیه می‌کند!! والله اعلم. این توضیح و بیانی کافی بود </w:t>
      </w:r>
      <w:r w:rsidR="00AE784A" w:rsidRPr="00A2776C">
        <w:rPr>
          <w:rFonts w:hint="cs"/>
          <w:rtl/>
        </w:rPr>
        <w:t>-</w:t>
      </w:r>
      <w:r w:rsidRPr="00A2776C">
        <w:rPr>
          <w:rFonts w:hint="cs"/>
          <w:rtl/>
        </w:rPr>
        <w:t xml:space="preserve"> ان‌شاءالله </w:t>
      </w:r>
      <w:r w:rsidR="00AE784A" w:rsidRPr="00A2776C">
        <w:rPr>
          <w:rFonts w:hint="cs"/>
          <w:rtl/>
        </w:rPr>
        <w:t>-</w:t>
      </w:r>
      <w:r w:rsidRPr="00A2776C">
        <w:rPr>
          <w:rFonts w:hint="cs"/>
          <w:rtl/>
        </w:rPr>
        <w:t xml:space="preserve"> نظر مخالف را خاموش می‌نماید، و اگر معاند نباشد وصف آن را عوض می</w:t>
      </w:r>
      <w:r w:rsidRPr="00A2776C">
        <w:rPr>
          <w:rFonts w:hint="eastAsia"/>
          <w:rtl/>
        </w:rPr>
        <w:t>‌</w:t>
      </w:r>
      <w:r w:rsidRPr="00A2776C">
        <w:rPr>
          <w:rFonts w:hint="cs"/>
          <w:rtl/>
        </w:rPr>
        <w:t>کند، و آن را به موافق تبدیل می‌نماید، و برای او جز بی‌قراری که هیچ فائده‌ای به دنبال ندارد باقی نخواهد ماند، و جز سر و صدا و ابهاماتی که گروه کمی که هوا و هوس</w:t>
      </w:r>
      <w:r w:rsidR="00984728" w:rsidRPr="00A2776C">
        <w:rPr>
          <w:rFonts w:hint="cs"/>
          <w:rtl/>
        </w:rPr>
        <w:t xml:space="preserve"> آن‌ها ‌</w:t>
      </w:r>
      <w:r w:rsidRPr="00A2776C">
        <w:rPr>
          <w:rFonts w:hint="cs"/>
          <w:rtl/>
        </w:rPr>
        <w:t xml:space="preserve">را فاسد کرده است به آن فریب نمی‌خورند، </w:t>
      </w:r>
      <w:r w:rsidR="00B55D77" w:rsidRPr="00A2776C">
        <w:rPr>
          <w:rFonts w:hint="cs"/>
          <w:rtl/>
        </w:rPr>
        <w:t>«</w:t>
      </w:r>
      <w:r w:rsidRPr="00A2776C">
        <w:rPr>
          <w:rStyle w:val="Char1"/>
          <w:rtl/>
        </w:rPr>
        <w:t>وما شاءالله لاحول ولاقو</w:t>
      </w:r>
      <w:r w:rsidR="00AF0FC2" w:rsidRPr="00A2776C">
        <w:rPr>
          <w:rStyle w:val="Char1"/>
          <w:rtl/>
        </w:rPr>
        <w:t>ة</w:t>
      </w:r>
      <w:r w:rsidRPr="00A2776C">
        <w:rPr>
          <w:rStyle w:val="Char1"/>
          <w:rtl/>
        </w:rPr>
        <w:t xml:space="preserve"> إلا بالله العل</w:t>
      </w:r>
      <w:r w:rsidR="00AF0FC2" w:rsidRPr="00A2776C">
        <w:rPr>
          <w:rStyle w:val="Char1"/>
          <w:rtl/>
        </w:rPr>
        <w:t>ي</w:t>
      </w:r>
      <w:r w:rsidRPr="00A2776C">
        <w:rPr>
          <w:rStyle w:val="Char1"/>
          <w:rtl/>
        </w:rPr>
        <w:t xml:space="preserve"> العظ</w:t>
      </w:r>
      <w:r w:rsidR="00AF0FC2" w:rsidRPr="00A2776C">
        <w:rPr>
          <w:rStyle w:val="Char1"/>
          <w:rtl/>
        </w:rPr>
        <w:t>ي</w:t>
      </w:r>
      <w:r w:rsidRPr="00A2776C">
        <w:rPr>
          <w:rStyle w:val="Char1"/>
          <w:rtl/>
        </w:rPr>
        <w:t>م وحسبنا الله وحده لاشر</w:t>
      </w:r>
      <w:r w:rsidR="00AF0FC2" w:rsidRPr="00A2776C">
        <w:rPr>
          <w:rStyle w:val="Char1"/>
          <w:rtl/>
        </w:rPr>
        <w:t>ي</w:t>
      </w:r>
      <w:r w:rsidR="00C172E8" w:rsidRPr="00A2776C">
        <w:rPr>
          <w:rStyle w:val="Char1"/>
          <w:rtl/>
        </w:rPr>
        <w:t>ك</w:t>
      </w:r>
      <w:r w:rsidRPr="00A2776C">
        <w:rPr>
          <w:rStyle w:val="Char1"/>
          <w:rtl/>
        </w:rPr>
        <w:t xml:space="preserve"> له ونعم الو</w:t>
      </w:r>
      <w:r w:rsidR="00C172E8" w:rsidRPr="00A2776C">
        <w:rPr>
          <w:rStyle w:val="Char1"/>
          <w:rtl/>
        </w:rPr>
        <w:t>ك</w:t>
      </w:r>
      <w:r w:rsidR="00AF0FC2" w:rsidRPr="00A2776C">
        <w:rPr>
          <w:rStyle w:val="Char1"/>
          <w:rtl/>
        </w:rPr>
        <w:t>ي</w:t>
      </w:r>
      <w:r w:rsidRPr="00A2776C">
        <w:rPr>
          <w:rStyle w:val="Char1"/>
          <w:rtl/>
        </w:rPr>
        <w:t>ل</w:t>
      </w:r>
      <w:r w:rsidR="00B55D77" w:rsidRPr="00A2776C">
        <w:rPr>
          <w:rFonts w:hint="cs"/>
          <w:rtl/>
        </w:rPr>
        <w:t>»</w:t>
      </w:r>
      <w:r w:rsidR="000C77AA" w:rsidRPr="00A2776C">
        <w:rPr>
          <w:rFonts w:hint="cs"/>
          <w:vertAlign w:val="superscript"/>
          <w:rtl/>
        </w:rPr>
        <w:t>(</w:t>
      </w:r>
      <w:r w:rsidR="000C77AA" w:rsidRPr="00A2776C">
        <w:rPr>
          <w:vertAlign w:val="superscript"/>
          <w:rtl/>
        </w:rPr>
        <w:footnoteReference w:id="451"/>
      </w:r>
      <w:r w:rsidR="000C77AA" w:rsidRPr="00A2776C">
        <w:rPr>
          <w:rFonts w:hint="cs"/>
          <w:vertAlign w:val="superscript"/>
          <w:rtl/>
        </w:rPr>
        <w:t>)</w:t>
      </w:r>
      <w:r w:rsidRPr="00A2776C">
        <w:rPr>
          <w:rtl/>
        </w:rPr>
        <w:t>.</w:t>
      </w:r>
      <w:r w:rsidRPr="00A2776C">
        <w:rPr>
          <w:rFonts w:hint="cs"/>
          <w:rtl/>
        </w:rPr>
        <w:t xml:space="preserve"> </w:t>
      </w:r>
    </w:p>
    <w:p w:rsidR="00DA0BF4" w:rsidRPr="00A13E2A" w:rsidRDefault="00DA0BF4" w:rsidP="00A13E2A">
      <w:pPr>
        <w:pStyle w:val="a8"/>
        <w:rPr>
          <w:rtl/>
        </w:rPr>
      </w:pPr>
      <w:r w:rsidRPr="00A13E2A">
        <w:rPr>
          <w:rFonts w:hint="cs"/>
          <w:rtl/>
        </w:rPr>
        <w:t>سپس عزبن عبدالسلام این ردیه‌های ابن صلاح را چنان بی‌ارزش و ضعیف می‌شمارد که می‌گوید: ستایش آن خدایی را سزد که جز او معبودی نیست، صلوات بر محمد</w:t>
      </w:r>
      <w:r w:rsidR="00DB720F" w:rsidRPr="00A13E2A">
        <w:rPr>
          <w:rFonts w:cs="CTraditional Arabic" w:hint="cs"/>
          <w:rtl/>
        </w:rPr>
        <w:t xml:space="preserve"> ج</w:t>
      </w:r>
      <w:r w:rsidRPr="00A13E2A">
        <w:rPr>
          <w:rFonts w:hint="cs"/>
          <w:rtl/>
        </w:rPr>
        <w:t xml:space="preserve"> و آل او، آنگاه که من صلاة الرغائب موضوع و ساختگی را رد کردم و مخالف بودن آن را با سنت‌های مشروع از جهات مختلف بیان کردم که توضیح</w:t>
      </w:r>
      <w:r w:rsidR="00984728" w:rsidRPr="00A13E2A">
        <w:rPr>
          <w:rFonts w:hint="cs"/>
          <w:rtl/>
        </w:rPr>
        <w:t xml:space="preserve"> آن‌ها ‌</w:t>
      </w:r>
      <w:r w:rsidRPr="00A13E2A">
        <w:rPr>
          <w:rFonts w:hint="cs"/>
          <w:rtl/>
        </w:rPr>
        <w:t>گذشت، بعضی از مردم به مخالفت آن قیام کردند و برای نیکو جلوه دادن و اثبات آن سعی و تلاش می‌نمایند و می‌خواهند آن را از این جهت که نماز است به بدعت‌های حسنه ملحق نمایند. و من به این دلیل آن را رد کرده‌ام چون مجموعه صفات و ویژگی‌هایی دارد که بعضی از</w:t>
      </w:r>
      <w:r w:rsidR="00984728" w:rsidRPr="00A13E2A">
        <w:rPr>
          <w:rFonts w:hint="cs"/>
          <w:rtl/>
        </w:rPr>
        <w:t xml:space="preserve"> آن‌ها ‌</w:t>
      </w:r>
      <w:r w:rsidRPr="00A13E2A">
        <w:rPr>
          <w:rFonts w:hint="cs"/>
          <w:rtl/>
        </w:rPr>
        <w:t>حرام هستند، و بعضی دیگر مخالف سنت. طرف مخالف شروع کرده دشنام می‌دهد که من مردم را از عبادت منع می‌کنم، در حالی که من آن را رد نکرده‌ام به این خاطر که عبادت است، بلکه به خاطر ویژگی‌هایش آن را رد کرده‌ام، از چیزی نهی کرده‌ام که رسول‌الله</w:t>
      </w:r>
      <w:r w:rsidR="00B903C9" w:rsidRPr="00A13E2A">
        <w:rPr>
          <w:rFonts w:cs="CTraditional Arabic" w:hint="cs"/>
          <w:rtl/>
        </w:rPr>
        <w:t xml:space="preserve"> ج </w:t>
      </w:r>
      <w:r w:rsidRPr="00A13E2A">
        <w:rPr>
          <w:rFonts w:hint="cs"/>
          <w:rtl/>
        </w:rPr>
        <w:t>از آن نهی کرده است، و به آنچه پیامبر</w:t>
      </w:r>
      <w:r w:rsidR="00B903C9" w:rsidRPr="00A13E2A">
        <w:rPr>
          <w:rFonts w:cs="CTraditional Arabic" w:hint="cs"/>
          <w:rtl/>
        </w:rPr>
        <w:t xml:space="preserve"> ج </w:t>
      </w:r>
      <w:r w:rsidRPr="00A13E2A">
        <w:rPr>
          <w:rFonts w:hint="cs"/>
          <w:rtl/>
        </w:rPr>
        <w:t>از آن نهی کرده است اقتدا نموده‌ام، مثل نهی کردن پیامبر</w:t>
      </w:r>
      <w:r w:rsidR="00B903C9" w:rsidRPr="00A13E2A">
        <w:rPr>
          <w:rFonts w:cs="CTraditional Arabic" w:hint="cs"/>
          <w:rtl/>
        </w:rPr>
        <w:t xml:space="preserve"> ج </w:t>
      </w:r>
      <w:r w:rsidRPr="00A13E2A">
        <w:rPr>
          <w:rFonts w:hint="cs"/>
          <w:rtl/>
        </w:rPr>
        <w:t>از نماز خواندن در اوقات مکروه، پیامبر</w:t>
      </w:r>
      <w:r w:rsidR="00B903C9" w:rsidRPr="00A13E2A">
        <w:rPr>
          <w:rFonts w:cs="CTraditional Arabic" w:hint="cs"/>
          <w:rtl/>
        </w:rPr>
        <w:t xml:space="preserve"> ج </w:t>
      </w:r>
      <w:r w:rsidRPr="00A13E2A">
        <w:rPr>
          <w:rFonts w:hint="cs"/>
          <w:rtl/>
        </w:rPr>
        <w:t>به صرف نماز خواندن یا خشوع و ذکر و تلاوت در آن، از آن نهی نفرموده است، بلکه به خاطر چیزی که خاص آن است از آن نهی کرده است، و مسلم بن الحجاج با روایتی صحیح از پیامبر</w:t>
      </w:r>
      <w:r w:rsidR="00B903C9" w:rsidRPr="00A13E2A">
        <w:rPr>
          <w:rFonts w:cs="CTraditional Arabic" w:hint="cs"/>
          <w:rtl/>
        </w:rPr>
        <w:t xml:space="preserve"> ج </w:t>
      </w:r>
      <w:r w:rsidRPr="00A13E2A">
        <w:rPr>
          <w:rFonts w:hint="cs"/>
          <w:rtl/>
        </w:rPr>
        <w:t xml:space="preserve">روایت می‌کند: </w:t>
      </w:r>
      <w:r w:rsidRPr="00A13E2A">
        <w:rPr>
          <w:rStyle w:val="Char8"/>
          <w:rtl/>
        </w:rPr>
        <w:t>«</w:t>
      </w:r>
      <w:r w:rsidRPr="00A13E2A">
        <w:rPr>
          <w:rStyle w:val="Char3"/>
          <w:rtl/>
        </w:rPr>
        <w:t>أنه نه</w:t>
      </w:r>
      <w:r w:rsidR="00A13E2A" w:rsidRPr="00A13E2A">
        <w:rPr>
          <w:rStyle w:val="Char3"/>
          <w:rFonts w:hint="cs"/>
          <w:rtl/>
        </w:rPr>
        <w:t>ى</w:t>
      </w:r>
      <w:r w:rsidRPr="00A13E2A">
        <w:rPr>
          <w:rStyle w:val="Char3"/>
          <w:rtl/>
        </w:rPr>
        <w:t xml:space="preserve"> عن اختصاص ل</w:t>
      </w:r>
      <w:r w:rsidR="00AF0FC2" w:rsidRPr="00A13E2A">
        <w:rPr>
          <w:rStyle w:val="Char3"/>
          <w:rtl/>
        </w:rPr>
        <w:t>ي</w:t>
      </w:r>
      <w:r w:rsidRPr="00A13E2A">
        <w:rPr>
          <w:rStyle w:val="Char3"/>
          <w:rtl/>
        </w:rPr>
        <w:t>ل</w:t>
      </w:r>
      <w:r w:rsidR="00AF0FC2" w:rsidRPr="00A13E2A">
        <w:rPr>
          <w:rStyle w:val="Char3"/>
          <w:rtl/>
        </w:rPr>
        <w:t>ة</w:t>
      </w:r>
      <w:r w:rsidRPr="00A13E2A">
        <w:rPr>
          <w:rStyle w:val="Char3"/>
          <w:rtl/>
        </w:rPr>
        <w:t xml:space="preserve"> الجمعه بق</w:t>
      </w:r>
      <w:r w:rsidR="00AF0FC2" w:rsidRPr="00A13E2A">
        <w:rPr>
          <w:rStyle w:val="Char3"/>
          <w:rtl/>
        </w:rPr>
        <w:t>ي</w:t>
      </w:r>
      <w:r w:rsidRPr="00A13E2A">
        <w:rPr>
          <w:rStyle w:val="Char3"/>
          <w:rtl/>
        </w:rPr>
        <w:t>ام من ب</w:t>
      </w:r>
      <w:r w:rsidR="00AF0FC2" w:rsidRPr="00A13E2A">
        <w:rPr>
          <w:rStyle w:val="Char3"/>
          <w:rtl/>
        </w:rPr>
        <w:t>ي</w:t>
      </w:r>
      <w:r w:rsidRPr="00A13E2A">
        <w:rPr>
          <w:rStyle w:val="Char3"/>
          <w:rtl/>
        </w:rPr>
        <w:t>ن الل</w:t>
      </w:r>
      <w:r w:rsidR="00AF0FC2" w:rsidRPr="00A13E2A">
        <w:rPr>
          <w:rStyle w:val="Char3"/>
          <w:rtl/>
        </w:rPr>
        <w:t>ي</w:t>
      </w:r>
      <w:r w:rsidRPr="00A13E2A">
        <w:rPr>
          <w:rStyle w:val="Char3"/>
          <w:rtl/>
        </w:rPr>
        <w:t>ال</w:t>
      </w:r>
      <w:r w:rsidR="00AF0FC2" w:rsidRPr="00A13E2A">
        <w:rPr>
          <w:rStyle w:val="Char3"/>
          <w:rtl/>
        </w:rPr>
        <w:t>ي</w:t>
      </w:r>
      <w:r w:rsidRPr="00A13E2A">
        <w:rPr>
          <w:rStyle w:val="Char8"/>
          <w:rtl/>
        </w:rPr>
        <w:t>»</w:t>
      </w:r>
      <w:r w:rsidR="000C77AA" w:rsidRPr="00A13E2A">
        <w:rPr>
          <w:rFonts w:hint="cs"/>
          <w:vertAlign w:val="superscript"/>
          <w:rtl/>
        </w:rPr>
        <w:t>(</w:t>
      </w:r>
      <w:r w:rsidR="000C77AA" w:rsidRPr="00A13E2A">
        <w:rPr>
          <w:vertAlign w:val="superscript"/>
          <w:rtl/>
        </w:rPr>
        <w:footnoteReference w:id="452"/>
      </w:r>
      <w:r w:rsidR="000C77AA" w:rsidRPr="00A13E2A">
        <w:rPr>
          <w:rFonts w:hint="cs"/>
          <w:vertAlign w:val="superscript"/>
          <w:rtl/>
        </w:rPr>
        <w:t>)</w:t>
      </w:r>
      <w:r w:rsidRPr="00A13E2A">
        <w:rPr>
          <w:rFonts w:ascii="Lotus Linotype" w:hAnsi="Lotus Linotype" w:cs="Lotus Linotype"/>
          <w:szCs w:val="27"/>
          <w:rtl/>
        </w:rPr>
        <w:t>.</w:t>
      </w:r>
      <w:r w:rsidRPr="00A13E2A">
        <w:rPr>
          <w:rFonts w:hint="cs"/>
          <w:rtl/>
        </w:rPr>
        <w:t xml:space="preserve"> </w:t>
      </w:r>
      <w:r w:rsidR="00B55D77" w:rsidRPr="00A13E2A">
        <w:rPr>
          <w:rStyle w:val="Char8"/>
          <w:rtl/>
        </w:rPr>
        <w:t>«</w:t>
      </w:r>
      <w:r w:rsidRPr="00A13E2A">
        <w:rPr>
          <w:rStyle w:val="Chare"/>
          <w:rFonts w:hint="cs"/>
          <w:rtl/>
        </w:rPr>
        <w:t>پیامبر</w:t>
      </w:r>
      <w:r w:rsidR="00DB720F" w:rsidRPr="00A13E2A">
        <w:rPr>
          <w:rStyle w:val="Chare"/>
          <w:rFonts w:hint="cs"/>
          <w:rtl/>
        </w:rPr>
        <w:t xml:space="preserve"> </w:t>
      </w:r>
      <w:r w:rsidR="00B55D77" w:rsidRPr="00A13E2A">
        <w:rPr>
          <w:rStyle w:val="Chare"/>
          <w:rFonts w:cs="CTraditional Arabic" w:hint="cs"/>
          <w:sz w:val="28"/>
          <w:szCs w:val="28"/>
          <w:rtl/>
        </w:rPr>
        <w:t>ج</w:t>
      </w:r>
      <w:r w:rsidRPr="00A13E2A">
        <w:rPr>
          <w:rStyle w:val="Chare"/>
          <w:rFonts w:hint="cs"/>
          <w:rtl/>
        </w:rPr>
        <w:t xml:space="preserve"> از اختصاص شب جمعه برای عبادت از میان شب‌های دیگر نهی کرده است</w:t>
      </w:r>
      <w:r w:rsidR="00B55D77" w:rsidRPr="00A13E2A">
        <w:rPr>
          <w:rStyle w:val="Char8"/>
          <w:rtl/>
        </w:rPr>
        <w:t>»</w:t>
      </w:r>
      <w:r w:rsidRPr="00A13E2A">
        <w:rPr>
          <w:rFonts w:hint="cs"/>
          <w:rtl/>
        </w:rPr>
        <w:t xml:space="preserve">. </w:t>
      </w:r>
    </w:p>
    <w:p w:rsidR="00DA0BF4" w:rsidRPr="00A2776C" w:rsidRDefault="00DA0BF4" w:rsidP="00A2776C">
      <w:pPr>
        <w:pStyle w:val="a8"/>
        <w:rPr>
          <w:rtl/>
        </w:rPr>
      </w:pPr>
      <w:r w:rsidRPr="00A2776C">
        <w:rPr>
          <w:rFonts w:hint="cs"/>
          <w:rtl/>
        </w:rPr>
        <w:t>و یک شرط واضح و آشکار این بدعت این است که باید در این شب انجام شود که پیامبر</w:t>
      </w:r>
      <w:r w:rsidR="00DB720F" w:rsidRPr="00A2776C">
        <w:rPr>
          <w:rFonts w:cs="CTraditional Arabic" w:hint="cs"/>
          <w:rtl/>
        </w:rPr>
        <w:t xml:space="preserve"> ج</w:t>
      </w:r>
      <w:r w:rsidRPr="00A2776C">
        <w:rPr>
          <w:rFonts w:hint="cs"/>
          <w:rtl/>
        </w:rPr>
        <w:t xml:space="preserve"> از آن نهی کرده است. </w:t>
      </w:r>
    </w:p>
    <w:p w:rsidR="00DA0BF4" w:rsidRPr="00A2776C" w:rsidRDefault="00DA0BF4" w:rsidP="00A13E2A">
      <w:pPr>
        <w:pStyle w:val="a8"/>
        <w:widowControl w:val="0"/>
        <w:rPr>
          <w:rtl/>
        </w:rPr>
      </w:pPr>
      <w:r w:rsidRPr="00A2776C">
        <w:rPr>
          <w:rFonts w:hint="cs"/>
          <w:rtl/>
        </w:rPr>
        <w:t>پس بدبختی برای آن کس که آنچه را پیامبر</w:t>
      </w:r>
      <w:r w:rsidR="00DB720F" w:rsidRPr="00A2776C">
        <w:rPr>
          <w:rFonts w:cs="CTraditional Arabic" w:hint="cs"/>
          <w:rtl/>
        </w:rPr>
        <w:t xml:space="preserve"> ج</w:t>
      </w:r>
      <w:r w:rsidRPr="00A2776C">
        <w:rPr>
          <w:rFonts w:hint="cs"/>
          <w:rtl/>
        </w:rPr>
        <w:t xml:space="preserve"> از آن نهی فرموده است بعنوان عبادت و نزدیک شدن به خدا قرار دهد، ب</w:t>
      </w:r>
      <w:r w:rsidR="007D660A" w:rsidRPr="00A2776C">
        <w:rPr>
          <w:rFonts w:hint="cs"/>
          <w:rtl/>
        </w:rPr>
        <w:t>عداً</w:t>
      </w:r>
      <w:r w:rsidRPr="00A2776C">
        <w:rPr>
          <w:rFonts w:hint="cs"/>
          <w:rtl/>
        </w:rPr>
        <w:t xml:space="preserve"> می‌گوید: مردم در شبی مبارک به انجام آن عادت کرده‌اند که در فضیلت آن شب شکی نیست. عادت کردن کسی را که علم و دانش ندارد بعنوان حجت و دلیل انجام بدعتی که از آن نهی شده قرار داده است، البته مردم عوام و بی‌سواد آن را انجام می‌دهند، و همچنین کسانی که در علم شریعت آگاهی چندانی ندارند، سپس در فضیلت آن دچار اشتباه شده است، منظور ایشان شب جمعه‌ای است که در ماه رجب قرار دارد، در چه جایی فضیلت این شب جمعه بر شب‌ جمعه‌های دیگر ثابت شده است؟ و اگر منظورش فقط شب جمعه است باز هم به خطا و اشتباه دچار شده است به این خاطر که آن را به ماه رجب مقید نموده است!! و همچنین در تعبیر خود از مبالغه در کمک به دین و از بین بردن بدعت‌ها با لفظ اسراف و غلو به خطا رفته است. </w:t>
      </w:r>
    </w:p>
    <w:p w:rsidR="00DA0BF4" w:rsidRPr="00A2776C" w:rsidRDefault="00DA0BF4" w:rsidP="00A2776C">
      <w:pPr>
        <w:pStyle w:val="a8"/>
        <w:rPr>
          <w:rtl/>
        </w:rPr>
      </w:pPr>
      <w:r w:rsidRPr="00A2776C">
        <w:rPr>
          <w:rFonts w:hint="cs"/>
          <w:rtl/>
        </w:rPr>
        <w:t xml:space="preserve">و اما مثالی که با این آیه بیان کرده است: </w:t>
      </w:r>
    </w:p>
    <w:p w:rsidR="00DA0BF4" w:rsidRPr="00A2776C" w:rsidRDefault="002E0542" w:rsidP="00A2776C">
      <w:pPr>
        <w:pStyle w:val="af1"/>
        <w:rPr>
          <w:rtl/>
        </w:rPr>
      </w:pPr>
      <w:r w:rsidRPr="00A2776C">
        <w:rPr>
          <w:rFonts w:ascii="Tahoma" w:hAnsi="Tahoma" w:cs="Traditional Arabic" w:hint="cs"/>
          <w:rtl/>
        </w:rPr>
        <w:t>﴿</w:t>
      </w:r>
      <w:r w:rsidRPr="00A2776C">
        <w:rPr>
          <w:rtl/>
        </w:rPr>
        <w:t>أَرَءَي</w:t>
      </w:r>
      <w:r w:rsidRPr="00A2776C">
        <w:rPr>
          <w:rFonts w:hint="cs"/>
          <w:rtl/>
        </w:rPr>
        <w:t>ۡتَ</w:t>
      </w:r>
      <w:r w:rsidRPr="00A2776C">
        <w:rPr>
          <w:rtl/>
        </w:rPr>
        <w:t xml:space="preserve"> </w:t>
      </w:r>
      <w:r w:rsidRPr="00A2776C">
        <w:rPr>
          <w:rFonts w:hint="cs"/>
          <w:rtl/>
        </w:rPr>
        <w:t>ٱ</w:t>
      </w:r>
      <w:r w:rsidRPr="00A2776C">
        <w:rPr>
          <w:rFonts w:hint="eastAsia"/>
          <w:rtl/>
        </w:rPr>
        <w:t>لَّذِي</w:t>
      </w:r>
      <w:r w:rsidRPr="00A2776C">
        <w:rPr>
          <w:rtl/>
        </w:rPr>
        <w:t xml:space="preserve"> يَنۡهَىٰ٩ عَبۡدًا إِذَا صَلَّىٰٓ١٠ أَرَءَيۡتَ إِن كَانَ عَلَى </w:t>
      </w:r>
      <w:r w:rsidRPr="00A2776C">
        <w:rPr>
          <w:rFonts w:hint="cs"/>
          <w:rtl/>
        </w:rPr>
        <w:t>ٱ</w:t>
      </w:r>
      <w:r w:rsidRPr="00A2776C">
        <w:rPr>
          <w:rFonts w:hint="eastAsia"/>
          <w:rtl/>
        </w:rPr>
        <w:t>لۡهُدَىٰٓ</w:t>
      </w:r>
      <w:r w:rsidRPr="00A2776C">
        <w:rPr>
          <w:rtl/>
        </w:rPr>
        <w:t>١١ أَوۡ أَمَرَ بِ</w:t>
      </w:r>
      <w:r w:rsidRPr="00A2776C">
        <w:rPr>
          <w:rFonts w:hint="cs"/>
          <w:rtl/>
        </w:rPr>
        <w:t>ٱ</w:t>
      </w:r>
      <w:r w:rsidRPr="00A2776C">
        <w:rPr>
          <w:rFonts w:hint="eastAsia"/>
          <w:rtl/>
        </w:rPr>
        <w:t>لتَّقۡوَىٰٓ</w:t>
      </w:r>
      <w:r w:rsidRPr="00A2776C">
        <w:rPr>
          <w:rtl/>
        </w:rPr>
        <w:t xml:space="preserve">١٢ أَرَءَيۡتَ إِن كَذَّبَ وَتَوَلَّىٰٓ١٣ أَلَمۡ يَعۡلَم بِأَنَّ </w:t>
      </w:r>
      <w:r w:rsidRPr="00A2776C">
        <w:rPr>
          <w:rFonts w:hint="cs"/>
          <w:rtl/>
        </w:rPr>
        <w:t>ٱ</w:t>
      </w:r>
      <w:r w:rsidRPr="00A2776C">
        <w:rPr>
          <w:rFonts w:hint="eastAsia"/>
          <w:rtl/>
        </w:rPr>
        <w:t>للَّهَ</w:t>
      </w:r>
      <w:r w:rsidRPr="00A2776C">
        <w:rPr>
          <w:rtl/>
        </w:rPr>
        <w:t xml:space="preserve"> يَرَىٰ١٤ كَلَّا لَئِن لَّمۡ يَنتَهِ لَنَسۡفَعَۢا بِ</w:t>
      </w:r>
      <w:r w:rsidRPr="00A2776C">
        <w:rPr>
          <w:rFonts w:hint="cs"/>
          <w:rtl/>
        </w:rPr>
        <w:t>ٱ</w:t>
      </w:r>
      <w:r w:rsidRPr="00A2776C">
        <w:rPr>
          <w:rFonts w:hint="eastAsia"/>
          <w:rtl/>
        </w:rPr>
        <w:t>لنَّاصِيَةِ</w:t>
      </w:r>
      <w:r w:rsidRPr="00A2776C">
        <w:rPr>
          <w:rtl/>
        </w:rPr>
        <w:t>١٥ نَاصِيَةٖ كَٰذِبَةٍ خَاطِئَةٖ١٦ فَلۡيَدۡعُ نَادِيَهُ</w:t>
      </w:r>
      <w:r w:rsidRPr="00A2776C">
        <w:rPr>
          <w:rFonts w:hint="cs"/>
          <w:rtl/>
        </w:rPr>
        <w:t>ۥ</w:t>
      </w:r>
      <w:r w:rsidRPr="00A2776C">
        <w:rPr>
          <w:rtl/>
        </w:rPr>
        <w:t xml:space="preserve">١٧ سَنَدۡعُ </w:t>
      </w:r>
      <w:r w:rsidRPr="00A2776C">
        <w:rPr>
          <w:rFonts w:hint="cs"/>
          <w:rtl/>
        </w:rPr>
        <w:t>ٱ</w:t>
      </w:r>
      <w:r w:rsidRPr="00A2776C">
        <w:rPr>
          <w:rFonts w:hint="eastAsia"/>
          <w:rtl/>
        </w:rPr>
        <w:t>لزَّبَانِيَةَ</w:t>
      </w:r>
      <w:r w:rsidRPr="00A2776C">
        <w:rPr>
          <w:rtl/>
        </w:rPr>
        <w:t>١٨ كَلَّا لَا تُطِعۡهُ وَ</w:t>
      </w:r>
      <w:r w:rsidRPr="00A2776C">
        <w:rPr>
          <w:rFonts w:hint="cs"/>
          <w:rtl/>
        </w:rPr>
        <w:t>ٱ</w:t>
      </w:r>
      <w:r w:rsidRPr="00A2776C">
        <w:rPr>
          <w:rFonts w:hint="eastAsia"/>
          <w:rtl/>
        </w:rPr>
        <w:t>سۡجُدۡۤ</w:t>
      </w:r>
      <w:r w:rsidRPr="00A2776C">
        <w:rPr>
          <w:rtl/>
        </w:rPr>
        <w:t xml:space="preserve"> وَ</w:t>
      </w:r>
      <w:r w:rsidRPr="00A2776C">
        <w:rPr>
          <w:rFonts w:hint="cs"/>
          <w:rtl/>
        </w:rPr>
        <w:t>ٱ</w:t>
      </w:r>
      <w:r w:rsidRPr="00A2776C">
        <w:rPr>
          <w:rFonts w:hint="eastAsia"/>
          <w:rtl/>
        </w:rPr>
        <w:t>قۡتَرِب</w:t>
      </w:r>
      <w:r w:rsidRPr="00A2776C">
        <w:rPr>
          <w:rtl/>
        </w:rPr>
        <w:t>۩١٩</w:t>
      </w:r>
      <w:r w:rsidRPr="00A2776C">
        <w:rPr>
          <w:rFonts w:ascii="Tahoma" w:hAnsi="Tahoma" w:cs="Traditional Arabic" w:hint="cs"/>
          <w:rtl/>
        </w:rPr>
        <w:t>﴾</w:t>
      </w:r>
      <w:r w:rsidRPr="00A2776C">
        <w:rPr>
          <w:rFonts w:ascii="Tahoma" w:hAnsi="Tahoma"/>
          <w:szCs w:val="24"/>
          <w:rtl/>
        </w:rPr>
        <w:t xml:space="preserve"> </w:t>
      </w:r>
      <w:r w:rsidRPr="00A2776C">
        <w:rPr>
          <w:rStyle w:val="Char6"/>
          <w:rtl/>
        </w:rPr>
        <w:t>[العلق: 9-19]</w:t>
      </w:r>
      <w:r w:rsidRPr="00A2776C">
        <w:rPr>
          <w:rStyle w:val="Char6"/>
          <w:rFonts w:hint="cs"/>
          <w:rtl/>
        </w:rPr>
        <w:t>.</w:t>
      </w:r>
    </w:p>
    <w:p w:rsidR="00DA0BF4" w:rsidRPr="00A2776C" w:rsidRDefault="00DA0BF4" w:rsidP="00A2776C">
      <w:pPr>
        <w:pStyle w:val="a8"/>
        <w:rPr>
          <w:rtl/>
        </w:rPr>
      </w:pPr>
      <w:r w:rsidRPr="00A2776C">
        <w:rPr>
          <w:rFonts w:hint="cs"/>
          <w:rtl/>
        </w:rPr>
        <w:t>این فهم، تحریف قرآن است، آن را در غیر جای خود قرار داده است، این آیه علیه ابوجهل است که پیامبر</w:t>
      </w:r>
      <w:r w:rsidR="00DB720F" w:rsidRPr="00A2776C">
        <w:rPr>
          <w:rFonts w:cs="CTraditional Arabic" w:hint="cs"/>
          <w:rtl/>
        </w:rPr>
        <w:t xml:space="preserve"> ج</w:t>
      </w:r>
      <w:r w:rsidRPr="00A2776C">
        <w:rPr>
          <w:rFonts w:hint="cs"/>
          <w:rtl/>
        </w:rPr>
        <w:t xml:space="preserve"> را از نمازی که به آن امر شده بود نهی می‌کرد، در حالی که انکار</w:t>
      </w:r>
      <w:r w:rsidRPr="00A2776C">
        <w:rPr>
          <w:rFonts w:ascii="Traditional Arabic" w:hAnsi="Traditional Arabic" w:cs="Traditional Arabic"/>
          <w:rtl/>
        </w:rPr>
        <w:t xml:space="preserve"> صلاة</w:t>
      </w:r>
      <w:r w:rsidRPr="00A2776C">
        <w:rPr>
          <w:rFonts w:hint="cs"/>
          <w:rtl/>
        </w:rPr>
        <w:t xml:space="preserve"> الرغائب، انکار نمازی است که پیامبر</w:t>
      </w:r>
      <w:r w:rsidR="00DB720F" w:rsidRPr="00A2776C">
        <w:rPr>
          <w:rFonts w:cs="CTraditional Arabic" w:hint="cs"/>
          <w:rtl/>
        </w:rPr>
        <w:t xml:space="preserve"> ج</w:t>
      </w:r>
      <w:r w:rsidRPr="00A2776C">
        <w:rPr>
          <w:rFonts w:hint="cs"/>
          <w:rtl/>
        </w:rPr>
        <w:t xml:space="preserve"> از آن نماز نهی فرموده است، پس بر اساس سخن ایشان رسول‌الله</w:t>
      </w:r>
      <w:r w:rsidR="00DB720F" w:rsidRPr="00A2776C">
        <w:rPr>
          <w:rFonts w:cs="CTraditional Arabic" w:hint="cs"/>
          <w:rtl/>
        </w:rPr>
        <w:t xml:space="preserve"> ج</w:t>
      </w:r>
      <w:r w:rsidRPr="00A2776C">
        <w:rPr>
          <w:rFonts w:hint="cs"/>
          <w:rtl/>
        </w:rPr>
        <w:t xml:space="preserve"> بنده‌ای را از نماز خواندن نهی می‌نماید، در حالی که نهی ایشان از انجام نمازها در اوقات مکروه می‌باشد. </w:t>
      </w:r>
    </w:p>
    <w:p w:rsidR="00DA0BF4" w:rsidRPr="00A2776C" w:rsidRDefault="00DA0BF4" w:rsidP="00A2776C">
      <w:pPr>
        <w:pStyle w:val="a8"/>
        <w:rPr>
          <w:rtl/>
        </w:rPr>
      </w:pPr>
      <w:r w:rsidRPr="00A2776C">
        <w:rPr>
          <w:rFonts w:hint="cs"/>
          <w:rtl/>
        </w:rPr>
        <w:t xml:space="preserve">و بیان می‌کند که در این مورد از خداوند طلب خیر و استخاره کرده است، و ظاهراً استخاره‌اش مثبت نبوده چون اگر مثبت بود حق را به او می‌فهماند و آنچه صحیح و درست بود به او الهام می‌شد. </w:t>
      </w:r>
    </w:p>
    <w:p w:rsidR="00DA0BF4" w:rsidRPr="00A2776C" w:rsidRDefault="00DA0BF4" w:rsidP="00A2776C">
      <w:pPr>
        <w:pStyle w:val="a8"/>
        <w:rPr>
          <w:rStyle w:val="Char4"/>
          <w:rtl/>
        </w:rPr>
      </w:pPr>
      <w:r w:rsidRPr="00A2776C">
        <w:rPr>
          <w:rFonts w:hint="cs"/>
          <w:rtl/>
        </w:rPr>
        <w:t>سپس اعتراف می‌کند که این نماز بدعت و موضوع ساختگی است، پس با این سخن پیامبر</w:t>
      </w:r>
      <w:r w:rsidR="00DB720F" w:rsidRPr="00A2776C">
        <w:rPr>
          <w:rFonts w:cs="CTraditional Arabic" w:hint="cs"/>
          <w:rtl/>
        </w:rPr>
        <w:t xml:space="preserve"> ج</w:t>
      </w:r>
      <w:r w:rsidRPr="00A2776C">
        <w:rPr>
          <w:rFonts w:hint="cs"/>
          <w:rtl/>
        </w:rPr>
        <w:t xml:space="preserve"> علیه او استدلال می‌کنیم </w:t>
      </w:r>
      <w:r w:rsidRPr="00A2776C">
        <w:rPr>
          <w:rStyle w:val="Char8"/>
          <w:rtl/>
        </w:rPr>
        <w:t>«</w:t>
      </w:r>
      <w:r w:rsidRPr="00A2776C">
        <w:rPr>
          <w:rStyle w:val="Char3"/>
          <w:rtl/>
        </w:rPr>
        <w:t>وشرّ الأمور محدثاتها، و</w:t>
      </w:r>
      <w:r w:rsidR="00C172E8" w:rsidRPr="00A2776C">
        <w:rPr>
          <w:rStyle w:val="Char3"/>
          <w:rtl/>
        </w:rPr>
        <w:t>ك</w:t>
      </w:r>
      <w:r w:rsidRPr="00A2776C">
        <w:rPr>
          <w:rStyle w:val="Char3"/>
          <w:rtl/>
        </w:rPr>
        <w:t>ل بدع</w:t>
      </w:r>
      <w:r w:rsidR="00AF0FC2" w:rsidRPr="00A2776C">
        <w:rPr>
          <w:rStyle w:val="Char3"/>
          <w:rtl/>
        </w:rPr>
        <w:t>ة</w:t>
      </w:r>
      <w:r w:rsidRPr="00A2776C">
        <w:rPr>
          <w:rStyle w:val="Char3"/>
          <w:rtl/>
        </w:rPr>
        <w:t xml:space="preserve"> ضلال</w:t>
      </w:r>
      <w:r w:rsidR="00AF0FC2" w:rsidRPr="00A2776C">
        <w:rPr>
          <w:rStyle w:val="Char3"/>
          <w:rtl/>
        </w:rPr>
        <w:t>ة</w:t>
      </w:r>
      <w:r w:rsidRPr="00A2776C">
        <w:rPr>
          <w:rStyle w:val="Char8"/>
          <w:rtl/>
        </w:rPr>
        <w:t>»</w:t>
      </w:r>
      <w:r w:rsidRPr="00A2776C">
        <w:rPr>
          <w:rFonts w:ascii="Lotus Linotype" w:hAnsi="Lotus Linotype" w:cs="Lotus Linotype"/>
          <w:szCs w:val="27"/>
          <w:rtl/>
        </w:rPr>
        <w:t xml:space="preserve"> </w:t>
      </w:r>
      <w:r w:rsidRPr="00A2776C">
        <w:rPr>
          <w:rStyle w:val="Char4"/>
          <w:rFonts w:hint="cs"/>
          <w:rtl/>
        </w:rPr>
        <w:t>که بدعت</w:t>
      </w:r>
      <w:r w:rsidRPr="00A2776C">
        <w:rPr>
          <w:rStyle w:val="Char4"/>
          <w:rFonts w:hint="eastAsia"/>
          <w:rtl/>
        </w:rPr>
        <w:t>‌های حسنه را از این قاعده مستثنی کرده‌اند، بدعت حسنه بدعتی است که مخالف سنت‌های پیامبر</w:t>
      </w:r>
      <w:r w:rsidR="00B903C9" w:rsidRPr="00A2776C">
        <w:rPr>
          <w:rStyle w:val="Char4"/>
          <w:rFonts w:cs="CTraditional Arabic" w:hint="eastAsia"/>
          <w:rtl/>
        </w:rPr>
        <w:t xml:space="preserve"> ج </w:t>
      </w:r>
      <w:r w:rsidRPr="00A2776C">
        <w:rPr>
          <w:rStyle w:val="Char4"/>
          <w:rFonts w:hint="cs"/>
          <w:rtl/>
        </w:rPr>
        <w:t>نباشد بلکه باید موافق</w:t>
      </w:r>
      <w:r w:rsidR="00984728" w:rsidRPr="00A2776C">
        <w:rPr>
          <w:rStyle w:val="Char4"/>
          <w:rFonts w:hint="cs"/>
          <w:rtl/>
        </w:rPr>
        <w:t xml:space="preserve"> آن‌ها ‌</w:t>
      </w:r>
      <w:r w:rsidRPr="00A2776C">
        <w:rPr>
          <w:rStyle w:val="Char4"/>
          <w:rFonts w:hint="cs"/>
          <w:rtl/>
        </w:rPr>
        <w:t>باشد پس آنچه غیر از بدعت‌های حسنه باشد شامل عموم سخن پیامبر</w:t>
      </w:r>
      <w:r w:rsidR="00B903C9" w:rsidRPr="00A2776C">
        <w:rPr>
          <w:rStyle w:val="Char4"/>
          <w:rFonts w:cs="CTraditional Arabic" w:hint="cs"/>
          <w:rtl/>
        </w:rPr>
        <w:t xml:space="preserve"> ج </w:t>
      </w:r>
      <w:r w:rsidRPr="00A2776C">
        <w:rPr>
          <w:rStyle w:val="Char4"/>
          <w:rFonts w:hint="cs"/>
          <w:rtl/>
        </w:rPr>
        <w:t xml:space="preserve">می‌شود، </w:t>
      </w:r>
      <w:r w:rsidRPr="00A2776C">
        <w:rPr>
          <w:rStyle w:val="Char8"/>
          <w:rtl/>
        </w:rPr>
        <w:t>«</w:t>
      </w:r>
      <w:r w:rsidRPr="00A2776C">
        <w:rPr>
          <w:rStyle w:val="Char3"/>
          <w:rtl/>
        </w:rPr>
        <w:t>وشرّ الأمور محدثاتها، و</w:t>
      </w:r>
      <w:r w:rsidR="00C172E8" w:rsidRPr="00A2776C">
        <w:rPr>
          <w:rStyle w:val="Char3"/>
          <w:rtl/>
        </w:rPr>
        <w:t>ك</w:t>
      </w:r>
      <w:r w:rsidRPr="00A2776C">
        <w:rPr>
          <w:rStyle w:val="Char3"/>
          <w:rtl/>
        </w:rPr>
        <w:t>ل بدع</w:t>
      </w:r>
      <w:r w:rsidR="00AF0FC2" w:rsidRPr="00A2776C">
        <w:rPr>
          <w:rStyle w:val="Char3"/>
          <w:rtl/>
        </w:rPr>
        <w:t>ة</w:t>
      </w:r>
      <w:r w:rsidRPr="00A2776C">
        <w:rPr>
          <w:rStyle w:val="Char3"/>
          <w:rtl/>
        </w:rPr>
        <w:t xml:space="preserve"> ضلال</w:t>
      </w:r>
      <w:r w:rsidR="00AF0FC2" w:rsidRPr="00A2776C">
        <w:rPr>
          <w:rStyle w:val="Char3"/>
          <w:rtl/>
        </w:rPr>
        <w:t>ة</w:t>
      </w:r>
      <w:r w:rsidRPr="00A2776C">
        <w:rPr>
          <w:rStyle w:val="Char8"/>
          <w:rtl/>
        </w:rPr>
        <w:t>»</w:t>
      </w:r>
      <w:r w:rsidRPr="00A2776C">
        <w:rPr>
          <w:rFonts w:ascii="Lotus Linotype" w:hAnsi="Lotus Linotype" w:cs="Lotus Linotype"/>
          <w:szCs w:val="27"/>
          <w:rtl/>
        </w:rPr>
        <w:t xml:space="preserve"> </w:t>
      </w:r>
      <w:r w:rsidRPr="00A2776C">
        <w:rPr>
          <w:rStyle w:val="Char4"/>
          <w:rFonts w:hint="cs"/>
          <w:rtl/>
        </w:rPr>
        <w:t xml:space="preserve">که </w:t>
      </w:r>
      <w:r w:rsidRPr="00A2776C">
        <w:rPr>
          <w:rFonts w:hint="cs"/>
          <w:rtl/>
        </w:rPr>
        <w:t>صلاة</w:t>
      </w:r>
      <w:r w:rsidRPr="00A2776C">
        <w:rPr>
          <w:rStyle w:val="Char4"/>
          <w:rFonts w:hint="cs"/>
          <w:rtl/>
        </w:rPr>
        <w:t xml:space="preserve"> الرغائب در معنی استثنا قرار نمی‌گیرد تا قاعدتاً به آن ملحق شود، و اما استدلال او به این حدیث پیامبر</w:t>
      </w:r>
      <w:r w:rsidR="00DB720F" w:rsidRPr="00A2776C">
        <w:rPr>
          <w:rStyle w:val="Char4"/>
          <w:rFonts w:hint="cs"/>
          <w:rtl/>
        </w:rPr>
        <w:t xml:space="preserve"> ج</w:t>
      </w:r>
      <w:r w:rsidRPr="00A2776C">
        <w:rPr>
          <w:rFonts w:ascii="Lotus Linotype" w:hAnsi="Lotus Linotype" w:cs="Lotus Linotype"/>
          <w:szCs w:val="27"/>
          <w:rtl/>
        </w:rPr>
        <w:t xml:space="preserve"> </w:t>
      </w:r>
      <w:r w:rsidRPr="00A2776C">
        <w:rPr>
          <w:rStyle w:val="Char8"/>
          <w:rtl/>
        </w:rPr>
        <w:t>«</w:t>
      </w:r>
      <w:r w:rsidRPr="00A2776C">
        <w:rPr>
          <w:rStyle w:val="Char3"/>
          <w:rtl/>
        </w:rPr>
        <w:t>الصلا</w:t>
      </w:r>
      <w:r w:rsidR="00AF0FC2" w:rsidRPr="00A2776C">
        <w:rPr>
          <w:rStyle w:val="Char3"/>
          <w:rtl/>
        </w:rPr>
        <w:t>ة</w:t>
      </w:r>
      <w:r w:rsidRPr="00A2776C">
        <w:rPr>
          <w:rStyle w:val="Char3"/>
          <w:rtl/>
        </w:rPr>
        <w:t xml:space="preserve"> نور</w:t>
      </w:r>
      <w:r w:rsidR="00B55D77" w:rsidRPr="00A2776C">
        <w:rPr>
          <w:rStyle w:val="Char8"/>
          <w:rtl/>
        </w:rPr>
        <w:t>»</w:t>
      </w:r>
      <w:r w:rsidR="00EE65AD" w:rsidRPr="00A2776C">
        <w:rPr>
          <w:rFonts w:hint="cs"/>
          <w:vertAlign w:val="superscript"/>
          <w:rtl/>
        </w:rPr>
        <w:t>(</w:t>
      </w:r>
      <w:r w:rsidRPr="00A2776C">
        <w:rPr>
          <w:vertAlign w:val="superscript"/>
          <w:rtl/>
        </w:rPr>
        <w:footnoteReference w:id="453"/>
      </w:r>
      <w:r w:rsidR="00EE65AD" w:rsidRPr="00A2776C">
        <w:rPr>
          <w:rFonts w:hint="cs"/>
          <w:vertAlign w:val="superscript"/>
          <w:rtl/>
        </w:rPr>
        <w:t>)</w:t>
      </w:r>
      <w:r w:rsidR="00B55D77" w:rsidRPr="00A2776C">
        <w:rPr>
          <w:rFonts w:hint="cs"/>
          <w:rtl/>
        </w:rPr>
        <w:t xml:space="preserve"> </w:t>
      </w:r>
      <w:r w:rsidRPr="00A2776C">
        <w:rPr>
          <w:rStyle w:val="Char4"/>
          <w:rFonts w:hint="cs"/>
          <w:rtl/>
        </w:rPr>
        <w:t xml:space="preserve">و یا </w:t>
      </w:r>
      <w:r w:rsidRPr="00A2776C">
        <w:rPr>
          <w:rStyle w:val="Char8"/>
          <w:rtl/>
        </w:rPr>
        <w:t>«</w:t>
      </w:r>
      <w:r w:rsidRPr="00A2776C">
        <w:rPr>
          <w:rStyle w:val="Char3"/>
          <w:rtl/>
        </w:rPr>
        <w:t>واعلموا أن خ</w:t>
      </w:r>
      <w:r w:rsidR="00AF0FC2" w:rsidRPr="00A2776C">
        <w:rPr>
          <w:rStyle w:val="Char3"/>
          <w:rtl/>
        </w:rPr>
        <w:t>ي</w:t>
      </w:r>
      <w:r w:rsidRPr="00A2776C">
        <w:rPr>
          <w:rStyle w:val="Char3"/>
          <w:rtl/>
        </w:rPr>
        <w:t>ر أعمال</w:t>
      </w:r>
      <w:r w:rsidR="00C172E8" w:rsidRPr="00A2776C">
        <w:rPr>
          <w:rStyle w:val="Char3"/>
          <w:rtl/>
        </w:rPr>
        <w:t>ك</w:t>
      </w:r>
      <w:r w:rsidRPr="00A2776C">
        <w:rPr>
          <w:rStyle w:val="Char3"/>
          <w:rtl/>
        </w:rPr>
        <w:t>م الصلا</w:t>
      </w:r>
      <w:r w:rsidR="00AF0FC2" w:rsidRPr="00A2776C">
        <w:rPr>
          <w:rStyle w:val="Char3"/>
          <w:rtl/>
        </w:rPr>
        <w:t>ة</w:t>
      </w:r>
      <w:r w:rsidR="00B55D77" w:rsidRPr="00A2776C">
        <w:rPr>
          <w:rStyle w:val="Char8"/>
          <w:rtl/>
        </w:rPr>
        <w:t>»</w:t>
      </w:r>
      <w:r w:rsidR="00EE65AD" w:rsidRPr="00A2776C">
        <w:rPr>
          <w:rFonts w:hint="cs"/>
          <w:vertAlign w:val="superscript"/>
          <w:rtl/>
        </w:rPr>
        <w:t>(</w:t>
      </w:r>
      <w:r w:rsidRPr="00A2776C">
        <w:rPr>
          <w:vertAlign w:val="superscript"/>
          <w:rtl/>
        </w:rPr>
        <w:footnoteReference w:id="454"/>
      </w:r>
      <w:r w:rsidR="00EE65AD" w:rsidRPr="00A2776C">
        <w:rPr>
          <w:rFonts w:hint="cs"/>
          <w:vertAlign w:val="superscript"/>
          <w:rtl/>
        </w:rPr>
        <w:t>)</w:t>
      </w:r>
      <w:r w:rsidRPr="00A2776C">
        <w:rPr>
          <w:rStyle w:val="Char4"/>
          <w:rFonts w:hint="cs"/>
          <w:rtl/>
        </w:rPr>
        <w:t xml:space="preserve"> صحیح نیست، این سخن به اجماع علما شامل نمازی می‌شود که از آن نهی نشده باشد، اما آنچه که شریعت از آن نهی کرده است نور نیست، بلکه ظلمت و تاریکی می</w:t>
      </w:r>
      <w:r w:rsidRPr="00A2776C">
        <w:rPr>
          <w:rStyle w:val="Char4"/>
          <w:rFonts w:hint="eastAsia"/>
          <w:rtl/>
        </w:rPr>
        <w:t xml:space="preserve">‌باشد، </w:t>
      </w:r>
      <w:r w:rsidRPr="00A2776C">
        <w:rPr>
          <w:rStyle w:val="Char4"/>
          <w:rFonts w:hint="cs"/>
          <w:rtl/>
        </w:rPr>
        <w:t>و خیر الأعمال هم نیست چون هیچ خیری در مخالفت با پیامبر</w:t>
      </w:r>
      <w:r w:rsidR="00B903C9" w:rsidRPr="00A2776C">
        <w:rPr>
          <w:rStyle w:val="Char4"/>
          <w:rFonts w:cs="CTraditional Arabic" w:hint="cs"/>
          <w:rtl/>
        </w:rPr>
        <w:t xml:space="preserve"> ج </w:t>
      </w:r>
      <w:r w:rsidRPr="00A2776C">
        <w:rPr>
          <w:rStyle w:val="Char4"/>
          <w:rFonts w:hint="cs"/>
          <w:rtl/>
        </w:rPr>
        <w:t xml:space="preserve">و هیچ نوری در سرپیچی از او وجود ندارد: </w:t>
      </w:r>
    </w:p>
    <w:p w:rsidR="00DA0BF4" w:rsidRPr="00A2776C" w:rsidRDefault="002E0542" w:rsidP="00A2776C">
      <w:pPr>
        <w:pStyle w:val="af1"/>
        <w:rPr>
          <w:rStyle w:val="Char4"/>
          <w:rtl/>
        </w:rPr>
      </w:pPr>
      <w:r w:rsidRPr="00A2776C">
        <w:rPr>
          <w:rFonts w:ascii="Tahoma" w:hAnsi="Tahoma" w:cs="Traditional Arabic" w:hint="cs"/>
          <w:rtl/>
        </w:rPr>
        <w:t>﴿</w:t>
      </w:r>
      <w:r w:rsidRPr="00A2776C">
        <w:rPr>
          <w:rtl/>
        </w:rPr>
        <w:t>وَمَن لَّم</w:t>
      </w:r>
      <w:r w:rsidRPr="00A2776C">
        <w:rPr>
          <w:rFonts w:hint="cs"/>
          <w:rtl/>
        </w:rPr>
        <w:t>ۡ</w:t>
      </w:r>
      <w:r w:rsidRPr="00A2776C">
        <w:rPr>
          <w:rtl/>
        </w:rPr>
        <w:t xml:space="preserve"> </w:t>
      </w:r>
      <w:r w:rsidRPr="00A2776C">
        <w:rPr>
          <w:rFonts w:hint="cs"/>
          <w:rtl/>
        </w:rPr>
        <w:t>يَجۡعَلِ</w:t>
      </w:r>
      <w:r w:rsidRPr="00A2776C">
        <w:rPr>
          <w:rtl/>
        </w:rPr>
        <w:t xml:space="preserve"> </w:t>
      </w:r>
      <w:r w:rsidRPr="00A2776C">
        <w:rPr>
          <w:rFonts w:hint="cs"/>
          <w:rtl/>
        </w:rPr>
        <w:t>ٱ</w:t>
      </w:r>
      <w:r w:rsidRPr="00A2776C">
        <w:rPr>
          <w:rFonts w:hint="eastAsia"/>
          <w:rtl/>
        </w:rPr>
        <w:t>للَّهُ</w:t>
      </w:r>
      <w:r w:rsidRPr="00A2776C">
        <w:rPr>
          <w:rtl/>
        </w:rPr>
        <w:t xml:space="preserve"> لَهُ</w:t>
      </w:r>
      <w:r w:rsidRPr="00A2776C">
        <w:rPr>
          <w:rFonts w:hint="cs"/>
          <w:rtl/>
        </w:rPr>
        <w:t>ۥ</w:t>
      </w:r>
      <w:r w:rsidRPr="00A2776C">
        <w:rPr>
          <w:rtl/>
        </w:rPr>
        <w:t xml:space="preserve"> نُورٗا فَمَا لَهُ</w:t>
      </w:r>
      <w:r w:rsidRPr="00A2776C">
        <w:rPr>
          <w:rFonts w:hint="cs"/>
          <w:rtl/>
        </w:rPr>
        <w:t>ۥ</w:t>
      </w:r>
      <w:r w:rsidRPr="00A2776C">
        <w:rPr>
          <w:rtl/>
        </w:rPr>
        <w:t xml:space="preserve"> مِن نُّورٍ</w:t>
      </w:r>
      <w:r w:rsidRPr="00A2776C">
        <w:rPr>
          <w:rFonts w:ascii="Tahoma" w:hAnsi="Tahoma" w:cs="Traditional Arabic" w:hint="cs"/>
          <w:rtl/>
        </w:rPr>
        <w:t>﴾</w:t>
      </w:r>
      <w:r w:rsidRPr="00A2776C">
        <w:rPr>
          <w:rFonts w:ascii="Tahoma" w:hAnsi="Tahoma" w:cs="IRNazli"/>
          <w:szCs w:val="24"/>
          <w:rtl/>
        </w:rPr>
        <w:t xml:space="preserve"> </w:t>
      </w:r>
      <w:r w:rsidRPr="00A2776C">
        <w:rPr>
          <w:rStyle w:val="Char6"/>
          <w:rtl/>
        </w:rPr>
        <w:t>[النور: 40]</w:t>
      </w:r>
      <w:r w:rsidR="00B55D77" w:rsidRPr="00A2776C">
        <w:rPr>
          <w:rStyle w:val="Char6"/>
          <w:rFonts w:hint="cs"/>
          <w:rtl/>
        </w:rPr>
        <w:t>.</w:t>
      </w:r>
    </w:p>
    <w:p w:rsidR="00DA0BF4" w:rsidRPr="00A2776C" w:rsidRDefault="00DA0BF4" w:rsidP="00A2776C">
      <w:pPr>
        <w:pStyle w:val="ab"/>
        <w:rPr>
          <w:rtl/>
        </w:rPr>
      </w:pPr>
      <w:r w:rsidRPr="00A2776C">
        <w:rPr>
          <w:rStyle w:val="Char8"/>
          <w:rFonts w:hint="cs"/>
          <w:rtl/>
        </w:rPr>
        <w:t>«</w:t>
      </w:r>
      <w:r w:rsidRPr="00A2776C">
        <w:rPr>
          <w:rFonts w:hint="cs"/>
          <w:rtl/>
        </w:rPr>
        <w:t>هر کس خداوند برای او نوری و روشنایی قرار ندهد، نور و خیری برای او وجود نخواهد داشت</w:t>
      </w:r>
      <w:r w:rsidRPr="00A2776C">
        <w:rPr>
          <w:rStyle w:val="Char8"/>
          <w:rFonts w:hint="cs"/>
          <w:rtl/>
        </w:rPr>
        <w:t>»</w:t>
      </w:r>
      <w:r w:rsidRPr="00A2776C">
        <w:rPr>
          <w:rFonts w:hint="cs"/>
          <w:rtl/>
        </w:rPr>
        <w:t>.</w:t>
      </w:r>
    </w:p>
    <w:p w:rsidR="00DA0BF4" w:rsidRPr="00A2776C" w:rsidRDefault="00DA0BF4" w:rsidP="00A2776C">
      <w:pPr>
        <w:pStyle w:val="a8"/>
        <w:rPr>
          <w:rtl/>
        </w:rPr>
      </w:pPr>
      <w:r w:rsidRPr="00A2776C">
        <w:rPr>
          <w:rStyle w:val="Char8"/>
          <w:rtl/>
        </w:rPr>
        <w:t>«</w:t>
      </w:r>
      <w:r w:rsidRPr="00A2776C">
        <w:rPr>
          <w:rStyle w:val="Char3"/>
          <w:rtl/>
        </w:rPr>
        <w:t>ور</w:t>
      </w:r>
      <w:r w:rsidRPr="00A2776C">
        <w:rPr>
          <w:rStyle w:val="Char3"/>
          <w:rFonts w:hint="cs"/>
          <w:rtl/>
        </w:rPr>
        <w:t>ُ</w:t>
      </w:r>
      <w:r w:rsidRPr="00A2776C">
        <w:rPr>
          <w:rStyle w:val="Char3"/>
          <w:rtl/>
        </w:rPr>
        <w:t>ب حاملُ فق</w:t>
      </w:r>
      <w:r w:rsidR="00AF0FC2" w:rsidRPr="00A2776C">
        <w:rPr>
          <w:rStyle w:val="Char3"/>
          <w:rtl/>
        </w:rPr>
        <w:t>ة</w:t>
      </w:r>
      <w:r w:rsidRPr="00A2776C">
        <w:rPr>
          <w:rStyle w:val="Char3"/>
          <w:rtl/>
        </w:rPr>
        <w:t xml:space="preserve"> ل</w:t>
      </w:r>
      <w:r w:rsidR="00AF0FC2" w:rsidRPr="00A2776C">
        <w:rPr>
          <w:rStyle w:val="Char3"/>
          <w:rtl/>
        </w:rPr>
        <w:t>ي</w:t>
      </w:r>
      <w:r w:rsidRPr="00A2776C">
        <w:rPr>
          <w:rStyle w:val="Char3"/>
          <w:rtl/>
        </w:rPr>
        <w:t>سَ بفَق</w:t>
      </w:r>
      <w:r w:rsidR="00AF0FC2" w:rsidRPr="00A2776C">
        <w:rPr>
          <w:rStyle w:val="Char3"/>
          <w:rtl/>
        </w:rPr>
        <w:t>ي</w:t>
      </w:r>
      <w:r w:rsidRPr="00A2776C">
        <w:rPr>
          <w:rStyle w:val="Char3"/>
          <w:rtl/>
        </w:rPr>
        <w:t>ه</w:t>
      </w:r>
      <w:r w:rsidRPr="00A2776C">
        <w:rPr>
          <w:rStyle w:val="Char8"/>
          <w:rtl/>
        </w:rPr>
        <w:t>»</w:t>
      </w:r>
      <w:r w:rsidR="00EE65AD" w:rsidRPr="00A13E2A">
        <w:rPr>
          <w:rFonts w:hint="cs"/>
          <w:vertAlign w:val="superscript"/>
          <w:rtl/>
        </w:rPr>
        <w:t>(</w:t>
      </w:r>
      <w:r w:rsidR="00EE65AD" w:rsidRPr="00A13E2A">
        <w:rPr>
          <w:vertAlign w:val="superscript"/>
          <w:rtl/>
        </w:rPr>
        <w:footnoteReference w:id="455"/>
      </w:r>
      <w:r w:rsidR="00EE65AD" w:rsidRPr="00A13E2A">
        <w:rPr>
          <w:rFonts w:hint="cs"/>
          <w:vertAlign w:val="superscript"/>
          <w:rtl/>
        </w:rPr>
        <w:t>)</w:t>
      </w:r>
      <w:r w:rsidRPr="00A2776C">
        <w:rPr>
          <w:rFonts w:ascii="Lotus Linotype" w:hAnsi="Lotus Linotype" w:cs="Lotus Linotype"/>
          <w:szCs w:val="27"/>
          <w:rtl/>
        </w:rPr>
        <w:t>.</w:t>
      </w:r>
      <w:r w:rsidRPr="00A2776C">
        <w:rPr>
          <w:rFonts w:hint="cs"/>
          <w:rtl/>
        </w:rPr>
        <w:t xml:space="preserve"> </w:t>
      </w:r>
    </w:p>
    <w:p w:rsidR="00DA0BF4" w:rsidRPr="00A2776C" w:rsidRDefault="00DA0BF4" w:rsidP="00A2776C">
      <w:pPr>
        <w:pStyle w:val="a8"/>
        <w:rPr>
          <w:rtl/>
        </w:rPr>
      </w:pPr>
      <w:r w:rsidRPr="00A2776C">
        <w:rPr>
          <w:rFonts w:hint="cs"/>
          <w:rtl/>
        </w:rPr>
        <w:t>و خیلی از کسانی که حمل‌کنند</w:t>
      </w:r>
      <w:r w:rsidR="001C1B74" w:rsidRPr="00A2776C">
        <w:rPr>
          <w:rFonts w:hint="cs"/>
          <w:rtl/>
        </w:rPr>
        <w:t>ۀ</w:t>
      </w:r>
      <w:r w:rsidRPr="00A2776C">
        <w:rPr>
          <w:rFonts w:hint="cs"/>
          <w:rtl/>
        </w:rPr>
        <w:t xml:space="preserve"> مسأله‌ای فقهی هستند در واقع فقیه و عالم به حساب نمی‌آیند. </w:t>
      </w:r>
    </w:p>
    <w:p w:rsidR="00DA0BF4" w:rsidRPr="00A2776C" w:rsidRDefault="00DA0BF4" w:rsidP="00A2776C">
      <w:pPr>
        <w:pStyle w:val="a8"/>
        <w:rPr>
          <w:rtl/>
        </w:rPr>
      </w:pPr>
      <w:r w:rsidRPr="00A2776C">
        <w:rPr>
          <w:rFonts w:hint="cs"/>
          <w:rtl/>
        </w:rPr>
        <w:t xml:space="preserve">و اما استدلال به آنچه ترمذی بعنوان تعلیق بر حدیث عایشه </w:t>
      </w:r>
      <w:r w:rsidR="00EF224C" w:rsidRPr="00A2776C">
        <w:rPr>
          <w:rFonts w:cs="CTraditional Arabic" w:hint="cs"/>
          <w:rtl/>
        </w:rPr>
        <w:t>ل</w:t>
      </w:r>
      <w:r w:rsidRPr="00A2776C">
        <w:rPr>
          <w:rFonts w:hint="cs"/>
          <w:rtl/>
        </w:rPr>
        <w:t xml:space="preserve"> اخراج کرده است، که پیامبر</w:t>
      </w:r>
      <w:r w:rsidR="00DB720F" w:rsidRPr="00A2776C">
        <w:rPr>
          <w:rFonts w:cs="CTraditional Arabic" w:hint="cs"/>
          <w:rtl/>
        </w:rPr>
        <w:t xml:space="preserve"> ج</w:t>
      </w:r>
      <w:r w:rsidRPr="00A2776C">
        <w:rPr>
          <w:rFonts w:hint="cs"/>
          <w:rtl/>
        </w:rPr>
        <w:t xml:space="preserve"> می‌فرماید: </w:t>
      </w:r>
      <w:r w:rsidRPr="00A2776C">
        <w:rPr>
          <w:rStyle w:val="Char8"/>
          <w:rtl/>
        </w:rPr>
        <w:t>«</w:t>
      </w:r>
      <w:r w:rsidRPr="00A2776C">
        <w:rPr>
          <w:rStyle w:val="Char3"/>
          <w:rtl/>
        </w:rPr>
        <w:t>من صل</w:t>
      </w:r>
      <w:r w:rsidR="00AF0FC2" w:rsidRPr="00A2776C">
        <w:rPr>
          <w:rStyle w:val="Char3"/>
          <w:rtl/>
        </w:rPr>
        <w:t>ي</w:t>
      </w:r>
      <w:r w:rsidRPr="00A2776C">
        <w:rPr>
          <w:rStyle w:val="Char3"/>
          <w:rtl/>
        </w:rPr>
        <w:t xml:space="preserve"> بعد ال</w:t>
      </w:r>
      <w:r w:rsidR="00B55D77" w:rsidRPr="00A2776C">
        <w:rPr>
          <w:rStyle w:val="Char3"/>
          <w:rFonts w:hint="cs"/>
          <w:rtl/>
        </w:rPr>
        <w:t>ـ</w:t>
      </w:r>
      <w:r w:rsidRPr="00A2776C">
        <w:rPr>
          <w:rStyle w:val="Char3"/>
          <w:rtl/>
        </w:rPr>
        <w:t>مغرب عشر</w:t>
      </w:r>
      <w:r w:rsidR="00AF0FC2" w:rsidRPr="00A2776C">
        <w:rPr>
          <w:rStyle w:val="Char3"/>
          <w:rtl/>
        </w:rPr>
        <w:t>ي</w:t>
      </w:r>
      <w:r w:rsidRPr="00A2776C">
        <w:rPr>
          <w:rStyle w:val="Char3"/>
          <w:rtl/>
        </w:rPr>
        <w:t>ن ر</w:t>
      </w:r>
      <w:r w:rsidR="00C172E8" w:rsidRPr="00A2776C">
        <w:rPr>
          <w:rStyle w:val="Char3"/>
          <w:rtl/>
        </w:rPr>
        <w:t>ك</w:t>
      </w:r>
      <w:r w:rsidRPr="00A2776C">
        <w:rPr>
          <w:rStyle w:val="Char3"/>
          <w:rtl/>
        </w:rPr>
        <w:t>ع</w:t>
      </w:r>
      <w:r w:rsidR="00AF0FC2" w:rsidRPr="00A2776C">
        <w:rPr>
          <w:rStyle w:val="Char3"/>
          <w:rtl/>
        </w:rPr>
        <w:t>ة</w:t>
      </w:r>
      <w:r w:rsidRPr="00A2776C">
        <w:rPr>
          <w:rStyle w:val="Char3"/>
          <w:rtl/>
        </w:rPr>
        <w:t xml:space="preserve"> بن</w:t>
      </w:r>
      <w:r w:rsidR="00AF0FC2" w:rsidRPr="00A2776C">
        <w:rPr>
          <w:rStyle w:val="Char3"/>
          <w:rtl/>
        </w:rPr>
        <w:t>ي</w:t>
      </w:r>
      <w:r w:rsidRPr="00A2776C">
        <w:rPr>
          <w:rStyle w:val="Char3"/>
          <w:rtl/>
        </w:rPr>
        <w:t xml:space="preserve"> الله له ب</w:t>
      </w:r>
      <w:r w:rsidR="00AF0FC2" w:rsidRPr="00A2776C">
        <w:rPr>
          <w:rStyle w:val="Char3"/>
          <w:rtl/>
        </w:rPr>
        <w:t>ي</w:t>
      </w:r>
      <w:r w:rsidRPr="00A2776C">
        <w:rPr>
          <w:rStyle w:val="Char3"/>
          <w:rtl/>
        </w:rPr>
        <w:t>تاً ف</w:t>
      </w:r>
      <w:r w:rsidR="00AF0FC2" w:rsidRPr="00A2776C">
        <w:rPr>
          <w:rStyle w:val="Char3"/>
          <w:rtl/>
        </w:rPr>
        <w:t>ي</w:t>
      </w:r>
      <w:r w:rsidRPr="00A2776C">
        <w:rPr>
          <w:rStyle w:val="Char3"/>
          <w:rtl/>
        </w:rPr>
        <w:t xml:space="preserve"> الجن</w:t>
      </w:r>
      <w:r w:rsidR="00AF0FC2" w:rsidRPr="00A2776C">
        <w:rPr>
          <w:rStyle w:val="Char3"/>
          <w:rtl/>
        </w:rPr>
        <w:t>ة</w:t>
      </w:r>
      <w:r w:rsidRPr="00A2776C">
        <w:rPr>
          <w:rStyle w:val="Char8"/>
          <w:rtl/>
        </w:rPr>
        <w:t>»</w:t>
      </w:r>
      <w:r w:rsidR="00EE65AD" w:rsidRPr="00A2776C">
        <w:rPr>
          <w:rFonts w:ascii="Traditional Arabic" w:hAnsi="Traditional Arabic" w:cs="Traditional Arabic" w:hint="cs"/>
          <w:sz w:val="32"/>
          <w:szCs w:val="32"/>
          <w:vertAlign w:val="superscript"/>
          <w:rtl/>
        </w:rPr>
        <w:t>(</w:t>
      </w:r>
      <w:r w:rsidR="00EE65AD" w:rsidRPr="00A2776C">
        <w:rPr>
          <w:vertAlign w:val="superscript"/>
          <w:rtl/>
        </w:rPr>
        <w:footnoteReference w:id="456"/>
      </w:r>
      <w:r w:rsidR="00EE65AD" w:rsidRPr="00A2776C">
        <w:rPr>
          <w:rFonts w:ascii="Traditional Arabic" w:hAnsi="Traditional Arabic" w:cs="Traditional Arabic" w:hint="cs"/>
          <w:sz w:val="32"/>
          <w:szCs w:val="32"/>
          <w:vertAlign w:val="superscript"/>
          <w:rtl/>
        </w:rPr>
        <w:t>)</w:t>
      </w:r>
      <w:r w:rsidRPr="00A2776C">
        <w:rPr>
          <w:rFonts w:ascii="Lotus Linotype" w:hAnsi="Lotus Linotype" w:cs="Lotus Linotype"/>
          <w:szCs w:val="27"/>
          <w:rtl/>
        </w:rPr>
        <w:t>.</w:t>
      </w:r>
      <w:r w:rsidRPr="00A2776C">
        <w:rPr>
          <w:rFonts w:hint="cs"/>
          <w:rtl/>
        </w:rPr>
        <w:t xml:space="preserve"> </w:t>
      </w:r>
      <w:r w:rsidR="00EE65AD" w:rsidRPr="00A2776C">
        <w:rPr>
          <w:rStyle w:val="Char8"/>
          <w:rFonts w:hint="cs"/>
          <w:rtl/>
        </w:rPr>
        <w:t>«</w:t>
      </w:r>
      <w:r w:rsidRPr="00A2776C">
        <w:rPr>
          <w:rStyle w:val="Chare"/>
          <w:rFonts w:hint="cs"/>
          <w:rtl/>
        </w:rPr>
        <w:t>هر کس بعد از مغرب بیست رکعت نماز بخواند خداوند قصری را در بهشت برای او می‌سازد</w:t>
      </w:r>
      <w:r w:rsidR="00EE65AD" w:rsidRPr="00A2776C">
        <w:rPr>
          <w:rStyle w:val="Char8"/>
          <w:rFonts w:hint="cs"/>
          <w:rtl/>
        </w:rPr>
        <w:t>»</w:t>
      </w:r>
      <w:r w:rsidRPr="00A2776C">
        <w:rPr>
          <w:rFonts w:hint="cs"/>
          <w:rtl/>
        </w:rPr>
        <w:t xml:space="preserve">. </w:t>
      </w:r>
    </w:p>
    <w:p w:rsidR="00DA0BF4" w:rsidRPr="00A2776C" w:rsidRDefault="00DA0BF4" w:rsidP="00A2776C">
      <w:pPr>
        <w:pStyle w:val="a8"/>
        <w:rPr>
          <w:rtl/>
        </w:rPr>
      </w:pPr>
      <w:r w:rsidRPr="00A2776C">
        <w:rPr>
          <w:rFonts w:hint="cs"/>
          <w:rtl/>
        </w:rPr>
        <w:t>اگر عالم باشد می‌داند که تعلیق نمی‌تواند دلیل باشد پس چگونه به چیزی که قابلیت و صلاحیت استدلال ندارد استدلال می‌کند و بعنوان حجت آن را مطرح می‌نماید؟ و اگر گمان می‌برد که چنین چیزی حجت و دلیل است پس مذهب او این را اقتضا</w:t>
      </w:r>
      <w:r w:rsidR="00984728" w:rsidRPr="00A2776C">
        <w:rPr>
          <w:rFonts w:hint="cs"/>
          <w:rtl/>
        </w:rPr>
        <w:t xml:space="preserve"> نمی‌</w:t>
      </w:r>
      <w:r w:rsidRPr="00A2776C">
        <w:rPr>
          <w:rFonts w:hint="cs"/>
          <w:rtl/>
        </w:rPr>
        <w:t>کند، از طرف دیگر ابن ماجه سند این حدیث را در سنن خود بیان کرده است که در سند آن یعقوب بن الولید المدینی وجود دارد که خیلی دروغگو است و احادیث را خود درست می‌کرد، همچنان که احمدبن حنبل و ائم</w:t>
      </w:r>
      <w:r w:rsidR="001C1B74" w:rsidRPr="00A2776C">
        <w:rPr>
          <w:rFonts w:hint="cs"/>
          <w:rtl/>
        </w:rPr>
        <w:t>ۀ</w:t>
      </w:r>
      <w:r w:rsidRPr="00A2776C">
        <w:rPr>
          <w:rFonts w:hint="cs"/>
          <w:rtl/>
        </w:rPr>
        <w:t xml:space="preserve"> دیگر این را بیان کرده‌اند، پس خیلی جای تعجب است برای کسی که آنچه از پیامبر</w:t>
      </w:r>
      <w:r w:rsidR="00DB720F" w:rsidRPr="00A2776C">
        <w:rPr>
          <w:rFonts w:cs="CTraditional Arabic" w:hint="cs"/>
          <w:rtl/>
        </w:rPr>
        <w:t xml:space="preserve"> ج</w:t>
      </w:r>
      <w:r w:rsidRPr="00A2776C">
        <w:rPr>
          <w:rFonts w:hint="cs"/>
          <w:rtl/>
        </w:rPr>
        <w:t xml:space="preserve"> به طور صحیح روایت شده آن را ترک می‌کند و دنبال حدیثی می‌رود که هیچ قیمت و ارزشی ندارد. </w:t>
      </w:r>
    </w:p>
    <w:p w:rsidR="00DA0BF4" w:rsidRPr="00A2776C" w:rsidRDefault="00DA0BF4" w:rsidP="00A2776C">
      <w:pPr>
        <w:pStyle w:val="a8"/>
        <w:rPr>
          <w:rtl/>
        </w:rPr>
      </w:pPr>
      <w:r w:rsidRPr="00A2776C">
        <w:rPr>
          <w:rFonts w:hint="cs"/>
          <w:rtl/>
        </w:rPr>
        <w:t xml:space="preserve">و اما داخل کردن حدیث صلاة الرغائب در این حدیث درست نیست، چون این حدیث </w:t>
      </w:r>
      <w:r w:rsidR="00AE784A" w:rsidRPr="00A2776C">
        <w:rPr>
          <w:rStyle w:val="Char4"/>
          <w:rFonts w:hint="cs"/>
          <w:rtl/>
        </w:rPr>
        <w:t>-</w:t>
      </w:r>
      <w:r w:rsidRPr="00A2776C">
        <w:rPr>
          <w:rFonts w:hint="cs"/>
          <w:rtl/>
        </w:rPr>
        <w:t xml:space="preserve"> </w:t>
      </w:r>
      <w:r w:rsidRPr="00A2776C">
        <w:rPr>
          <w:rtl/>
        </w:rPr>
        <w:t xml:space="preserve">اگر صحیح باشد </w:t>
      </w:r>
      <w:r w:rsidR="00AE784A" w:rsidRPr="00A2776C">
        <w:rPr>
          <w:rStyle w:val="Char4"/>
          <w:rtl/>
        </w:rPr>
        <w:t>-</w:t>
      </w:r>
      <w:r w:rsidRPr="00A2776C">
        <w:rPr>
          <w:rtl/>
        </w:rPr>
        <w:t xml:space="preserve"> این نماز شامل آن نمی‌شود، این نماز به خاطر</w:t>
      </w:r>
      <w:r w:rsidRPr="00A2776C">
        <w:rPr>
          <w:rFonts w:hint="cs"/>
          <w:rtl/>
        </w:rPr>
        <w:t xml:space="preserve"> ترغیب و تشویق گذاشته شده است و آن ترغیب هم به بیست رکعت مقید شده است که بدون این عدد و کمتر از آن محقق نخواهد شد. </w:t>
      </w:r>
    </w:p>
    <w:p w:rsidR="00DA0BF4" w:rsidRPr="00A2776C" w:rsidRDefault="00DA0BF4" w:rsidP="00A2776C">
      <w:pPr>
        <w:pStyle w:val="a8"/>
        <w:rPr>
          <w:rtl/>
        </w:rPr>
      </w:pPr>
      <w:r w:rsidRPr="00A2776C">
        <w:rPr>
          <w:rFonts w:hint="cs"/>
          <w:rtl/>
        </w:rPr>
        <w:t xml:space="preserve">و اما آنچه از ایجاد نمازهایی که بر اوصاف خاصی انجام می‌شوند، جواب آن این است که اوصاف دو قسمت دارد: </w:t>
      </w:r>
    </w:p>
    <w:p w:rsidR="00DA0BF4" w:rsidRPr="00A2776C" w:rsidRDefault="00DA0BF4" w:rsidP="00A2776C">
      <w:pPr>
        <w:pStyle w:val="a8"/>
        <w:numPr>
          <w:ilvl w:val="0"/>
          <w:numId w:val="9"/>
        </w:numPr>
        <w:ind w:left="680" w:hanging="340"/>
        <w:rPr>
          <w:rtl/>
        </w:rPr>
      </w:pPr>
      <w:r w:rsidRPr="00A2776C">
        <w:rPr>
          <w:rFonts w:hint="cs"/>
          <w:rtl/>
        </w:rPr>
        <w:t>اوصافی که مقتضی کراهت هستند مثل صفت صلاة الرغائب، این صفت‌ها بدعت مکروه هستند</w:t>
      </w:r>
      <w:r w:rsidR="008722CE" w:rsidRPr="00A2776C">
        <w:rPr>
          <w:rFonts w:hint="cs"/>
          <w:vertAlign w:val="superscript"/>
          <w:rtl/>
        </w:rPr>
        <w:t>(</w:t>
      </w:r>
      <w:r w:rsidR="008722CE" w:rsidRPr="00A2776C">
        <w:rPr>
          <w:vertAlign w:val="superscript"/>
          <w:rtl/>
        </w:rPr>
        <w:footnoteReference w:id="457"/>
      </w:r>
      <w:r w:rsidR="008722CE" w:rsidRPr="00A2776C">
        <w:rPr>
          <w:rFonts w:hint="cs"/>
          <w:vertAlign w:val="superscript"/>
          <w:rtl/>
        </w:rPr>
        <w:t>)</w:t>
      </w:r>
      <w:r w:rsidRPr="00A2776C">
        <w:rPr>
          <w:rFonts w:hint="cs"/>
          <w:rtl/>
        </w:rPr>
        <w:t xml:space="preserve">. </w:t>
      </w:r>
    </w:p>
    <w:p w:rsidR="00DA0BF4" w:rsidRPr="00A2776C" w:rsidRDefault="00DA0BF4" w:rsidP="00A2776C">
      <w:pPr>
        <w:pStyle w:val="a8"/>
        <w:numPr>
          <w:ilvl w:val="0"/>
          <w:numId w:val="9"/>
        </w:numPr>
        <w:ind w:left="680" w:hanging="340"/>
        <w:rPr>
          <w:rtl/>
        </w:rPr>
      </w:pPr>
      <w:r w:rsidRPr="00A2776C">
        <w:rPr>
          <w:rFonts w:hint="cs"/>
          <w:rtl/>
        </w:rPr>
        <w:t xml:space="preserve">صفاتی که مقتضی کراهت نیستند بلکه از بدعت‌های حسنه محسوب می‌شوند، مثالی که ذکر کردیم شامل این قسمت می‌شود. </w:t>
      </w:r>
    </w:p>
    <w:p w:rsidR="00DA0BF4" w:rsidRPr="00A13E2A" w:rsidRDefault="00DA0BF4" w:rsidP="00A2776C">
      <w:pPr>
        <w:pStyle w:val="a8"/>
        <w:rPr>
          <w:spacing w:val="-4"/>
          <w:rtl/>
        </w:rPr>
      </w:pPr>
      <w:r w:rsidRPr="00A13E2A">
        <w:rPr>
          <w:rFonts w:hint="cs"/>
          <w:spacing w:val="-4"/>
          <w:rtl/>
        </w:rPr>
        <w:t>اما سخن او در این مثال: اگر حدیثی برای این نماز درست شده باشد آن حدیث را رد می‌کنیم ولی نماز را رد نمی‌کنیم. و در نماز الرغائب نیز همین مسأله باید رعایت گردد.</w:t>
      </w:r>
    </w:p>
    <w:p w:rsidR="00DA0BF4" w:rsidRPr="00A2776C" w:rsidRDefault="00DA0BF4" w:rsidP="00A2776C">
      <w:pPr>
        <w:pStyle w:val="a8"/>
        <w:rPr>
          <w:rtl/>
        </w:rPr>
      </w:pPr>
      <w:r w:rsidRPr="00A2776C">
        <w:rPr>
          <w:rStyle w:val="Char5"/>
          <w:rFonts w:hint="cs"/>
          <w:rtl/>
        </w:rPr>
        <w:t>جواب</w:t>
      </w:r>
      <w:r w:rsidRPr="00A2776C">
        <w:rPr>
          <w:rFonts w:cs="B Lotus" w:hint="cs"/>
          <w:rtl/>
        </w:rPr>
        <w:t>:</w:t>
      </w:r>
      <w:r w:rsidRPr="00A2776C">
        <w:rPr>
          <w:rFonts w:hint="cs"/>
          <w:rtl/>
        </w:rPr>
        <w:t xml:space="preserve"> صلاة الرغائب با سایر موارد از چند جهت فرق دارد:</w:t>
      </w:r>
    </w:p>
    <w:p w:rsidR="00DA0BF4" w:rsidRPr="00A2776C" w:rsidRDefault="00DA0BF4" w:rsidP="00A2776C">
      <w:pPr>
        <w:pStyle w:val="a8"/>
        <w:numPr>
          <w:ilvl w:val="0"/>
          <w:numId w:val="10"/>
        </w:numPr>
        <w:ind w:left="680" w:hanging="340"/>
        <w:rPr>
          <w:rtl/>
        </w:rPr>
      </w:pPr>
      <w:r w:rsidRPr="00A2776C">
        <w:rPr>
          <w:rFonts w:hint="cs"/>
          <w:rtl/>
        </w:rPr>
        <w:t>صلاة الرغائب با ویژگی‌هایی که دارد برای عام</w:t>
      </w:r>
      <w:r w:rsidR="001C1B74" w:rsidRPr="00A2776C">
        <w:rPr>
          <w:rFonts w:hint="cs"/>
          <w:rtl/>
        </w:rPr>
        <w:t>ۀ</w:t>
      </w:r>
      <w:r w:rsidRPr="00A2776C">
        <w:rPr>
          <w:rFonts w:hint="cs"/>
          <w:rtl/>
        </w:rPr>
        <w:t xml:space="preserve"> مردم طوری وانمود می‌نماید که سنتی از سنت‌های پیامبر</w:t>
      </w:r>
      <w:r w:rsidR="00DB720F" w:rsidRPr="00A2776C">
        <w:rPr>
          <w:rFonts w:cs="CTraditional Arabic" w:hint="cs"/>
          <w:rtl/>
        </w:rPr>
        <w:t xml:space="preserve"> ج</w:t>
      </w:r>
      <w:r w:rsidRPr="00A2776C">
        <w:rPr>
          <w:rFonts w:hint="cs"/>
          <w:rtl/>
        </w:rPr>
        <w:t xml:space="preserve"> است، اما در نمازی که در مثال ذکر شد چنین نیست. </w:t>
      </w:r>
    </w:p>
    <w:p w:rsidR="00DA0BF4" w:rsidRPr="00A2776C" w:rsidRDefault="00DA0BF4" w:rsidP="00A13E2A">
      <w:pPr>
        <w:pStyle w:val="a8"/>
        <w:widowControl w:val="0"/>
        <w:numPr>
          <w:ilvl w:val="0"/>
          <w:numId w:val="10"/>
        </w:numPr>
        <w:ind w:left="680" w:hanging="340"/>
        <w:rPr>
          <w:rtl/>
        </w:rPr>
      </w:pPr>
      <w:r w:rsidRPr="00A2776C">
        <w:rPr>
          <w:rFonts w:hint="cs"/>
          <w:rtl/>
        </w:rPr>
        <w:t>انجام دادن صلاة الرغائب عموم مردم را متوجه می‌سازد که بر پیامبر</w:t>
      </w:r>
      <w:r w:rsidR="00DB720F" w:rsidRPr="00A2776C">
        <w:rPr>
          <w:rFonts w:cs="CTraditional Arabic" w:hint="cs"/>
          <w:rtl/>
        </w:rPr>
        <w:t xml:space="preserve"> ج</w:t>
      </w:r>
      <w:r w:rsidRPr="00A2776C">
        <w:rPr>
          <w:rFonts w:hint="cs"/>
          <w:rtl/>
        </w:rPr>
        <w:t xml:space="preserve"> دروغ ببندند و خصوصیات و ویژگی‌های آن نماز را به او نسبت می‌دهند و جزو سنت او به حساب می‌آورند، پس انجام‌دهنده در واقع دروغی را به پیامبر</w:t>
      </w:r>
      <w:r w:rsidR="00DB720F" w:rsidRPr="00A2776C">
        <w:rPr>
          <w:rFonts w:cs="CTraditional Arabic" w:hint="cs"/>
          <w:rtl/>
        </w:rPr>
        <w:t xml:space="preserve"> ج</w:t>
      </w:r>
      <w:r w:rsidRPr="00A2776C">
        <w:rPr>
          <w:rFonts w:hint="cs"/>
          <w:rtl/>
        </w:rPr>
        <w:t xml:space="preserve"> نسبت داده است، برخلاف نمازی که بعنوان مثال ذکر شد. </w:t>
      </w:r>
    </w:p>
    <w:p w:rsidR="00DA0BF4" w:rsidRPr="00A2776C" w:rsidRDefault="00DA0BF4" w:rsidP="00A13E2A">
      <w:pPr>
        <w:pStyle w:val="a8"/>
        <w:widowControl w:val="0"/>
        <w:numPr>
          <w:ilvl w:val="0"/>
          <w:numId w:val="10"/>
        </w:numPr>
        <w:ind w:left="680" w:hanging="340"/>
        <w:rPr>
          <w:rtl/>
        </w:rPr>
      </w:pPr>
      <w:r w:rsidRPr="00A2776C">
        <w:rPr>
          <w:rFonts w:hint="cs"/>
          <w:rtl/>
        </w:rPr>
        <w:t>انجام دادن نماز الرغائب از چیزهایی است که واضعین و جاعلان حدیث را جرئت می‌بخشد و</w:t>
      </w:r>
      <w:r w:rsidR="00984728" w:rsidRPr="00A2776C">
        <w:rPr>
          <w:rFonts w:hint="cs"/>
          <w:rtl/>
        </w:rPr>
        <w:t xml:space="preserve"> آن‌ها ‌</w:t>
      </w:r>
      <w:r w:rsidRPr="00A2776C">
        <w:rPr>
          <w:rFonts w:hint="cs"/>
          <w:rtl/>
        </w:rPr>
        <w:t xml:space="preserve">را بر کارشان تشویق می‌کند چون دروغشان منافقانه و عمومی است، بر خلاف آنچه که در مثال بیان شد. </w:t>
      </w:r>
    </w:p>
    <w:p w:rsidR="00DA0BF4" w:rsidRPr="00A2776C" w:rsidRDefault="00DA0BF4" w:rsidP="00A2776C">
      <w:pPr>
        <w:pStyle w:val="a8"/>
        <w:numPr>
          <w:ilvl w:val="0"/>
          <w:numId w:val="10"/>
        </w:numPr>
        <w:ind w:left="680" w:hanging="340"/>
        <w:rPr>
          <w:rtl/>
        </w:rPr>
      </w:pPr>
      <w:r w:rsidRPr="00A2776C">
        <w:rPr>
          <w:rFonts w:hint="cs"/>
          <w:rtl/>
        </w:rPr>
        <w:t>انجام صلاة الرغائب همراه ویژگی</w:t>
      </w:r>
      <w:r w:rsidRPr="00A2776C">
        <w:rPr>
          <w:rFonts w:hint="eastAsia"/>
          <w:rtl/>
        </w:rPr>
        <w:t>‌های آن سنت‌های زیادی را د</w:t>
      </w:r>
      <w:r w:rsidRPr="00A2776C">
        <w:rPr>
          <w:rFonts w:hint="cs"/>
          <w:rtl/>
        </w:rPr>
        <w:t>ر</w:t>
      </w:r>
      <w:r w:rsidRPr="00A2776C">
        <w:rPr>
          <w:rFonts w:hint="eastAsia"/>
          <w:rtl/>
        </w:rPr>
        <w:t xml:space="preserve"> ضمن دارد، بر خلاف آنچه که به آن مثال آورده شد. </w:t>
      </w:r>
    </w:p>
    <w:p w:rsidR="00DA0BF4" w:rsidRPr="00A2776C" w:rsidRDefault="00DA0BF4" w:rsidP="00A2776C">
      <w:pPr>
        <w:pStyle w:val="a8"/>
        <w:numPr>
          <w:ilvl w:val="0"/>
          <w:numId w:val="10"/>
        </w:numPr>
        <w:ind w:left="680" w:hanging="340"/>
        <w:rPr>
          <w:rtl/>
        </w:rPr>
      </w:pPr>
      <w:r w:rsidRPr="00A2776C">
        <w:rPr>
          <w:rFonts w:hint="cs"/>
          <w:rtl/>
        </w:rPr>
        <w:t>کسی که معتقد است صلاة الرغائب سنت راتبه می‌باشد بر او واجب است که صحت آن را به طرف مخالف ثابت کند، و در صلاة الرغائب شخص در نیت خود نماز را توصیف می‌نماید سپس آن صفات با هم اختلاف پیدا می‌کنند. ولی در صحیح بودن آن نمازی که در مثال بیان شد اختلافی وجود ندارد. سپس حکم آن را چنین تقویت می‌کند که از بدعت‌های حسنه می‌باشد و می‌گوید: هر صفت زائد و اضافه‌ای که منکر باشد و یکی از اصول شریعت آن را رد کند این از بدعت‌های مذموم است و از چیزهای به وجود آمده و مردود می‌باشد، و انجام صلاة الرغائب با زبان حال دروغ بستن بر پیامبر</w:t>
      </w:r>
      <w:r w:rsidR="00DB720F" w:rsidRPr="00A2776C">
        <w:rPr>
          <w:rFonts w:hint="cs"/>
          <w:rtl/>
        </w:rPr>
        <w:t xml:space="preserve"> </w:t>
      </w:r>
      <w:r w:rsidR="00305307" w:rsidRPr="00A2776C">
        <w:rPr>
          <w:rFonts w:cs="CTraditional Arabic" w:hint="cs"/>
          <w:rtl/>
        </w:rPr>
        <w:t>ج</w:t>
      </w:r>
      <w:r w:rsidRPr="00A2776C">
        <w:rPr>
          <w:rFonts w:hint="cs"/>
          <w:rtl/>
        </w:rPr>
        <w:t xml:space="preserve"> است، و سبب می‌شود که بر پیامبر</w:t>
      </w:r>
      <w:r w:rsidR="00B903C9" w:rsidRPr="00A2776C">
        <w:rPr>
          <w:rFonts w:cs="CTraditional Arabic" w:hint="cs"/>
          <w:rtl/>
        </w:rPr>
        <w:t xml:space="preserve"> ج </w:t>
      </w:r>
      <w:r w:rsidRPr="00A2776C">
        <w:rPr>
          <w:rFonts w:hint="cs"/>
          <w:rtl/>
        </w:rPr>
        <w:t>دروغ بسته شود، و جاعلان حدیث را تشویق و ترغیب می‌</w:t>
      </w:r>
      <w:r w:rsidRPr="00A2776C">
        <w:rPr>
          <w:rFonts w:hint="eastAsia"/>
          <w:rtl/>
        </w:rPr>
        <w:t>‌نماید، هم</w:t>
      </w:r>
      <w:r w:rsidR="001C1B74" w:rsidRPr="00A2776C">
        <w:rPr>
          <w:rFonts w:hint="eastAsia"/>
          <w:rtl/>
        </w:rPr>
        <w:t>ۀ</w:t>
      </w:r>
      <w:r w:rsidR="00984728" w:rsidRPr="00A2776C">
        <w:rPr>
          <w:rFonts w:hint="eastAsia"/>
          <w:rtl/>
        </w:rPr>
        <w:t xml:space="preserve"> این‌ها ‌</w:t>
      </w:r>
      <w:r w:rsidRPr="00A2776C">
        <w:rPr>
          <w:rFonts w:hint="cs"/>
          <w:rtl/>
        </w:rPr>
        <w:t>را</w:t>
      </w:r>
      <w:r w:rsidRPr="00A2776C">
        <w:rPr>
          <w:rFonts w:hint="eastAsia"/>
          <w:rtl/>
        </w:rPr>
        <w:t xml:space="preserve"> اصول شریعت مردود می‌داند، اما نسبت دادن منکر به </w:t>
      </w:r>
      <w:r w:rsidRPr="00A2776C">
        <w:rPr>
          <w:rFonts w:hint="cs"/>
          <w:rtl/>
        </w:rPr>
        <w:t xml:space="preserve">صلاة الرغائب </w:t>
      </w:r>
      <w:r w:rsidRPr="00A2776C">
        <w:rPr>
          <w:rFonts w:hint="eastAsia"/>
          <w:rtl/>
        </w:rPr>
        <w:t>که در آن تکرار سوره‌ها وجود دارد، تکرار سوره‌ها منکر شمرده نمی‌شود، و شریعت آن را منکر نمی‌داند، بلکه مشغول شدن قلب و غافل شدن آن را از</w:t>
      </w:r>
      <w:r w:rsidRPr="00A2776C">
        <w:rPr>
          <w:rFonts w:hint="cs"/>
          <w:rtl/>
        </w:rPr>
        <w:t xml:space="preserve"> خشوع و خضوع منکر می‌داند. </w:t>
      </w:r>
    </w:p>
    <w:p w:rsidR="00DA0BF4" w:rsidRPr="00A2776C" w:rsidRDefault="00DA0BF4" w:rsidP="00A2776C">
      <w:pPr>
        <w:pStyle w:val="a8"/>
        <w:rPr>
          <w:rtl/>
        </w:rPr>
      </w:pPr>
      <w:r w:rsidRPr="00A2776C">
        <w:rPr>
          <w:rFonts w:hint="cs"/>
          <w:rtl/>
        </w:rPr>
        <w:t xml:space="preserve">اما اینکه می‌گوید از مکروه منکر نیست، شبیه آن وارد شده است. </w:t>
      </w:r>
    </w:p>
    <w:p w:rsidR="00DA0BF4" w:rsidRPr="00A2776C" w:rsidRDefault="00DA0BF4" w:rsidP="00A2776C">
      <w:pPr>
        <w:pStyle w:val="a8"/>
        <w:rPr>
          <w:rtl/>
        </w:rPr>
      </w:pPr>
      <w:r w:rsidRPr="00A2776C">
        <w:rPr>
          <w:rStyle w:val="Char5"/>
          <w:rFonts w:hint="cs"/>
          <w:rtl/>
        </w:rPr>
        <w:t>جواب</w:t>
      </w:r>
      <w:r w:rsidRPr="00A2776C">
        <w:rPr>
          <w:rFonts w:cs="B Lotus" w:hint="cs"/>
          <w:rtl/>
        </w:rPr>
        <w:t>:</w:t>
      </w:r>
      <w:r w:rsidRPr="00A2776C">
        <w:rPr>
          <w:rFonts w:hint="cs"/>
          <w:rtl/>
        </w:rPr>
        <w:t xml:space="preserve"> اگر منظور او از چیزهایی شبیه آن که در شریعت وارد شده است تسبیحات رکوع و سجود و تکبیرات عید می‌باشد از دو جهت با هم فرق دارند: </w:t>
      </w:r>
    </w:p>
    <w:p w:rsidR="00DA0BF4" w:rsidRPr="00A2776C" w:rsidRDefault="00DA0BF4" w:rsidP="00A2776C">
      <w:pPr>
        <w:pStyle w:val="a8"/>
        <w:numPr>
          <w:ilvl w:val="0"/>
          <w:numId w:val="11"/>
        </w:numPr>
        <w:ind w:left="680" w:hanging="340"/>
        <w:rPr>
          <w:rtl/>
        </w:rPr>
      </w:pPr>
      <w:r w:rsidRPr="00A2776C">
        <w:rPr>
          <w:rFonts w:hint="cs"/>
          <w:rtl/>
        </w:rPr>
        <w:t>رکوع و سجود و تکبیرات عید تعدادشان کم است و می‌توان ضمن انجام</w:t>
      </w:r>
      <w:r w:rsidR="00984728" w:rsidRPr="00A2776C">
        <w:rPr>
          <w:rFonts w:hint="cs"/>
          <w:rtl/>
        </w:rPr>
        <w:t xml:space="preserve"> آن‌ها ‌</w:t>
      </w:r>
      <w:r w:rsidRPr="00A2776C">
        <w:rPr>
          <w:rFonts w:hint="cs"/>
          <w:rtl/>
        </w:rPr>
        <w:t xml:space="preserve">خشوع و خضوع هم داشت. </w:t>
      </w:r>
    </w:p>
    <w:p w:rsidR="00DA0BF4" w:rsidRPr="00A2776C" w:rsidRDefault="00DA0BF4" w:rsidP="00A13E2A">
      <w:pPr>
        <w:pStyle w:val="a8"/>
        <w:widowControl w:val="0"/>
        <w:numPr>
          <w:ilvl w:val="0"/>
          <w:numId w:val="11"/>
        </w:numPr>
        <w:ind w:left="680" w:hanging="340"/>
        <w:rPr>
          <w:rtl/>
        </w:rPr>
      </w:pPr>
      <w:r w:rsidRPr="00A2776C">
        <w:rPr>
          <w:rFonts w:hint="cs"/>
          <w:rtl/>
        </w:rPr>
        <w:t>شرعی بودن این عددها در نماز ثابت شده است، پس اگر خشوع با آن همراه نباشد تقدیم</w:t>
      </w:r>
      <w:r w:rsidR="00984728" w:rsidRPr="00A2776C">
        <w:rPr>
          <w:rFonts w:hint="cs"/>
          <w:rtl/>
        </w:rPr>
        <w:t xml:space="preserve"> آن‌ها ‌</w:t>
      </w:r>
      <w:r w:rsidRPr="00A2776C">
        <w:rPr>
          <w:rFonts w:hint="cs"/>
          <w:rtl/>
        </w:rPr>
        <w:t xml:space="preserve">بر خشوع واجب است، در واقع یکی از دو چیزی را که شریعت به آن دستور داده است بر دیگری مقدم کرده‌ایم، بر خلاف شمارش در صلاة الرغائب که خیلی طولانی و مبنای شرعی ندارند، پس هر گاه نمازخوان عددها را شمارش کند و انجام دهد خشوعی را که واجب است، با چیزی که مبنای شرعی ندارد از دست می‌دهد. </w:t>
      </w:r>
    </w:p>
    <w:p w:rsidR="00DA0BF4" w:rsidRPr="00A2776C" w:rsidRDefault="00DA0BF4" w:rsidP="00A2776C">
      <w:pPr>
        <w:pStyle w:val="a8"/>
        <w:rPr>
          <w:rtl/>
        </w:rPr>
      </w:pPr>
      <w:r w:rsidRPr="00A2776C">
        <w:rPr>
          <w:rFonts w:hint="cs"/>
          <w:rtl/>
        </w:rPr>
        <w:t>و اما آنچه در بعضی احادیث از تکرار سور</w:t>
      </w:r>
      <w:r w:rsidR="001C1B74" w:rsidRPr="00A2776C">
        <w:rPr>
          <w:rFonts w:hint="cs"/>
          <w:rtl/>
        </w:rPr>
        <w:t>ۀ</w:t>
      </w:r>
      <w:r w:rsidRPr="00A2776C">
        <w:rPr>
          <w:rFonts w:hint="cs"/>
          <w:rtl/>
        </w:rPr>
        <w:t xml:space="preserve"> اخلاص وارد شده است، اگر این حدیث صحیح نباشد هیچ حجت و دلیلی در آن وجود ندارد</w:t>
      </w:r>
      <w:r w:rsidR="00305307" w:rsidRPr="00A2776C">
        <w:rPr>
          <w:rFonts w:hint="cs"/>
          <w:vertAlign w:val="superscript"/>
          <w:rtl/>
        </w:rPr>
        <w:t>(</w:t>
      </w:r>
      <w:r w:rsidRPr="00A2776C">
        <w:rPr>
          <w:vertAlign w:val="superscript"/>
          <w:rtl/>
        </w:rPr>
        <w:footnoteReference w:id="458"/>
      </w:r>
      <w:r w:rsidR="00305307" w:rsidRPr="00A2776C">
        <w:rPr>
          <w:rFonts w:hint="cs"/>
          <w:vertAlign w:val="superscript"/>
          <w:rtl/>
        </w:rPr>
        <w:t>)</w:t>
      </w:r>
      <w:r w:rsidRPr="00A2776C">
        <w:rPr>
          <w:rFonts w:hint="cs"/>
          <w:rtl/>
        </w:rPr>
        <w:t xml:space="preserve">. و اگر صحیح باشد و دلیل بر جواز باشد ما جایز بودن آن را انکار نمی‌کنیم، و اگر دلیل بر مستحب بودن باشد دو حالت دارد اگر خشوع با آن ممکن نبود، شرعاً خشوع بر آن مقدم است، و اگر خشوع با آن ممکن بود مانند تسبیحات رکوع می‌شود. </w:t>
      </w:r>
    </w:p>
    <w:p w:rsidR="00DA0BF4" w:rsidRPr="00A2776C" w:rsidRDefault="00DA0BF4" w:rsidP="00A2776C">
      <w:pPr>
        <w:pStyle w:val="a8"/>
        <w:rPr>
          <w:rtl/>
        </w:rPr>
      </w:pPr>
      <w:r w:rsidRPr="00A2776C">
        <w:rPr>
          <w:rFonts w:hint="cs"/>
          <w:rtl/>
        </w:rPr>
        <w:t xml:space="preserve">و اگر بر مستحب بودن دلالت نکند مکروه می‌شود، چون در آن مقصود و هدف نماز از بین می‌رود، و قلب از خداوند غافل می‌شود، و از طرفی مجرد تکرار باعث نمی‌شود که شمارشش درست باشد، بسیاری از مردم چیزی را تکرار می‌کنند ولی از تعداد آن بی‌خبرند، اگر با تکرار از تعداد تعبیر کند عبارت بد او باعث می‌شود که از مقصود و هدف بسیار دور شود. </w:t>
      </w:r>
    </w:p>
    <w:p w:rsidR="00DA0BF4" w:rsidRPr="00A2776C" w:rsidRDefault="00DA0BF4" w:rsidP="00A2776C">
      <w:pPr>
        <w:pStyle w:val="a8"/>
        <w:rPr>
          <w:rtl/>
        </w:rPr>
      </w:pPr>
      <w:r w:rsidRPr="00A2776C">
        <w:rPr>
          <w:rFonts w:hint="cs"/>
          <w:rtl/>
        </w:rPr>
        <w:t>اما تأویل او مبنی بر اینکه بعضی از ائم</w:t>
      </w:r>
      <w:r w:rsidR="001C1B74" w:rsidRPr="00A2776C">
        <w:rPr>
          <w:rFonts w:hint="cs"/>
          <w:rtl/>
        </w:rPr>
        <w:t>ۀ</w:t>
      </w:r>
      <w:r w:rsidRPr="00A2776C">
        <w:rPr>
          <w:rFonts w:hint="cs"/>
          <w:rtl/>
        </w:rPr>
        <w:t xml:space="preserve"> حدیث آن را مکروه دانسته‌اند و این کراهت حمل بر ترک الأولی می‌شود، در واقع بدون دلیل و حجت با چیزی که ظاهر و واضح است مخالفت می‌کند، کراهت در چیزی که از آن نهی شده است ظاهر و آشکار می‌باشد سپس حمل آن بر ترک الأولی هیچ دلیلی ندارد. </w:t>
      </w:r>
    </w:p>
    <w:p w:rsidR="00DA0BF4" w:rsidRPr="00A2776C" w:rsidRDefault="00DA0BF4" w:rsidP="00A2776C">
      <w:pPr>
        <w:pStyle w:val="a8"/>
        <w:rPr>
          <w:rtl/>
        </w:rPr>
      </w:pPr>
      <w:r w:rsidRPr="00A2776C">
        <w:rPr>
          <w:rFonts w:hint="cs"/>
          <w:rtl/>
        </w:rPr>
        <w:t>اما قول او در مورد هر دو سجده به نظر کسی که</w:t>
      </w:r>
      <w:r w:rsidR="00984728" w:rsidRPr="00A2776C">
        <w:rPr>
          <w:rFonts w:hint="cs"/>
          <w:rtl/>
        </w:rPr>
        <w:t xml:space="preserve"> آن‌ها ‌</w:t>
      </w:r>
      <w:r w:rsidRPr="00A2776C">
        <w:rPr>
          <w:rFonts w:hint="cs"/>
          <w:rtl/>
        </w:rPr>
        <w:t>را مکروه می‌داند: راه او آن است که</w:t>
      </w:r>
      <w:r w:rsidR="00984728" w:rsidRPr="00A2776C">
        <w:rPr>
          <w:rFonts w:hint="cs"/>
          <w:rtl/>
        </w:rPr>
        <w:t xml:space="preserve"> آن‌ها ‌</w:t>
      </w:r>
      <w:r w:rsidRPr="00A2776C">
        <w:rPr>
          <w:rFonts w:hint="cs"/>
          <w:rtl/>
        </w:rPr>
        <w:t xml:space="preserve">را ترک نماید پس کافی است، این درست نیست، و این انکار و رد بر صلاة الرغائب با تمام ویژگی‌ها و توابع و لواحق آن وارد می‌شود، چون ممکن نیست مجموعه‌ای را انکار و رد کنیم ولی منظورمان بعضی از اجزای آن باشد. </w:t>
      </w:r>
    </w:p>
    <w:p w:rsidR="00DA0BF4" w:rsidRPr="00A13E2A" w:rsidRDefault="00DA0BF4" w:rsidP="00A2776C">
      <w:pPr>
        <w:pStyle w:val="a8"/>
        <w:rPr>
          <w:spacing w:val="-4"/>
          <w:rtl/>
        </w:rPr>
      </w:pPr>
      <w:r w:rsidRPr="00A13E2A">
        <w:rPr>
          <w:rFonts w:hint="cs"/>
          <w:rtl/>
        </w:rPr>
        <w:t>اما اینکه این مسکین بر ابقای این نماز حریص است و یا می‌خواهد شبیه این نماز وجود داشته باشد، این حرص در واقع حرص بر مخالفت رسول‌الله</w:t>
      </w:r>
      <w:r w:rsidR="00DB720F" w:rsidRPr="00A13E2A">
        <w:rPr>
          <w:rFonts w:cs="CTraditional Arabic" w:hint="cs"/>
          <w:rtl/>
        </w:rPr>
        <w:t xml:space="preserve"> ج</w:t>
      </w:r>
      <w:r w:rsidRPr="00A13E2A">
        <w:rPr>
          <w:rFonts w:hint="cs"/>
          <w:rtl/>
        </w:rPr>
        <w:t xml:space="preserve"> می‌باشد، زمانی که پیامبر</w:t>
      </w:r>
      <w:r w:rsidR="00DB720F" w:rsidRPr="00A13E2A">
        <w:rPr>
          <w:rFonts w:cs="CTraditional Arabic" w:hint="cs"/>
          <w:rtl/>
        </w:rPr>
        <w:t xml:space="preserve"> ج</w:t>
      </w:r>
      <w:r w:rsidRPr="00A13E2A">
        <w:rPr>
          <w:rFonts w:hint="cs"/>
          <w:spacing w:val="-4"/>
          <w:rtl/>
        </w:rPr>
        <w:t xml:space="preserve"> از اختصاص عبادت به شب جمعه نهی می‌کند، مثل این است که طرف مخالف بگوید: اگر صلاة الرغائب به خاطر اینکه از جهاتی مکروه است صورت نمی‌گیرد پس مکروهی دیگر آورده شود که جای آن را بگیرد، تا از مخالفت با پیامبر</w:t>
      </w:r>
      <w:r w:rsidR="00DB720F" w:rsidRPr="00A13E2A">
        <w:rPr>
          <w:rFonts w:cs="CTraditional Arabic" w:hint="cs"/>
          <w:spacing w:val="-4"/>
          <w:rtl/>
        </w:rPr>
        <w:t xml:space="preserve"> ج</w:t>
      </w:r>
      <w:r w:rsidR="00B55D77" w:rsidRPr="00A13E2A">
        <w:rPr>
          <w:rFonts w:hint="cs"/>
          <w:spacing w:val="-4"/>
          <w:rtl/>
        </w:rPr>
        <w:t xml:space="preserve"> خالی نباشد؟!.</w:t>
      </w:r>
    </w:p>
    <w:p w:rsidR="00DA0BF4" w:rsidRPr="00A2776C" w:rsidRDefault="00DA0BF4" w:rsidP="00A2776C">
      <w:pPr>
        <w:pStyle w:val="a8"/>
        <w:rPr>
          <w:rtl/>
        </w:rPr>
      </w:pPr>
      <w:r w:rsidRPr="00A2776C">
        <w:rPr>
          <w:rFonts w:hint="cs"/>
          <w:rtl/>
        </w:rPr>
        <w:t>و اما اینکه نسبت داده که منکر صرف مقید نمودن آن به عدد خاصی را انکار کرده!! این نسبت افترا و دروغ بستن می‌باشد.</w:t>
      </w:r>
    </w:p>
    <w:p w:rsidR="00DA0BF4" w:rsidRPr="00A2776C" w:rsidRDefault="00DA0BF4" w:rsidP="00A2776C">
      <w:pPr>
        <w:pStyle w:val="a8"/>
        <w:rPr>
          <w:rtl/>
        </w:rPr>
      </w:pPr>
      <w:r w:rsidRPr="00A2776C">
        <w:rPr>
          <w:rFonts w:hint="cs"/>
          <w:rtl/>
        </w:rPr>
        <w:t>و اما اینکه از جماعتی از علما نقل می‌کند که اجاز</w:t>
      </w:r>
      <w:r w:rsidR="001C1B74" w:rsidRPr="00A2776C">
        <w:rPr>
          <w:rFonts w:hint="cs"/>
          <w:rtl/>
        </w:rPr>
        <w:t>ۀ</w:t>
      </w:r>
      <w:r w:rsidRPr="00A2776C">
        <w:rPr>
          <w:rFonts w:hint="cs"/>
          <w:rtl/>
        </w:rPr>
        <w:t xml:space="preserve"> شمارش آیات را داده‌اند، ما هم جایز بودن آن را انکار و رد نمی‌کنیم، اما استدلال او به صلاة التسبیح صحیح نیست چون این نماز هم صحت آن ثابت نشده است، پس هرگز خشوعی که در شریعت ثابت شده و از سنت‌های نماز است با چیزی که ثابت نشده که شمارش است ساقط و حذف نمی‌شود. سخن دیگر او که می‌گوید اقتدا و جماعت در نمازهای سنت درست است: ما </w:t>
      </w:r>
      <w:r w:rsidRPr="00A13E2A">
        <w:rPr>
          <w:rFonts w:hint="cs"/>
          <w:spacing w:val="-4"/>
          <w:rtl/>
        </w:rPr>
        <w:t>هم آن را جایز و درست می‌دانیم، و منکر آن نبوده‌ایم، بلکه ما گفته‌ایم سنت در انجام</w:t>
      </w:r>
      <w:r w:rsidR="00984728" w:rsidRPr="00A13E2A">
        <w:rPr>
          <w:rFonts w:hint="cs"/>
          <w:spacing w:val="-4"/>
          <w:rtl/>
        </w:rPr>
        <w:t xml:space="preserve"> آن‌ها ‌</w:t>
      </w:r>
      <w:r w:rsidRPr="00A13E2A">
        <w:rPr>
          <w:rFonts w:hint="cs"/>
          <w:spacing w:val="-4"/>
          <w:rtl/>
        </w:rPr>
        <w:t>این است که به صورت فردی صورت گیرند، مگر آنهایی که استثنا شده‌اند و پیامبر</w:t>
      </w:r>
      <w:r w:rsidR="00DB720F" w:rsidRPr="00A13E2A">
        <w:rPr>
          <w:rFonts w:cs="CTraditional Arabic" w:hint="cs"/>
          <w:spacing w:val="-4"/>
          <w:rtl/>
        </w:rPr>
        <w:t xml:space="preserve"> ج</w:t>
      </w:r>
      <w:r w:rsidRPr="00A2776C">
        <w:rPr>
          <w:rFonts w:hint="cs"/>
          <w:rtl/>
        </w:rPr>
        <w:t xml:space="preserve"> هم آن را انجام داده است، اما نه مثل یک عبادت مکرر که همیشه به این صورت آن را انجام داده باشد. </w:t>
      </w:r>
    </w:p>
    <w:p w:rsidR="00DA0BF4" w:rsidRPr="00A2776C" w:rsidRDefault="00DA0BF4" w:rsidP="00A2776C">
      <w:pPr>
        <w:pStyle w:val="a8"/>
        <w:rPr>
          <w:rtl/>
        </w:rPr>
      </w:pPr>
      <w:r w:rsidRPr="00A2776C">
        <w:rPr>
          <w:rFonts w:hint="cs"/>
          <w:rtl/>
        </w:rPr>
        <w:t xml:space="preserve">و همچنین استدلال او به اینکه ابن عباس </w:t>
      </w:r>
      <w:r w:rsidR="00EC26F3" w:rsidRPr="00A2776C">
        <w:rPr>
          <w:rFonts w:cs="CTraditional Arabic" w:hint="cs"/>
          <w:rtl/>
        </w:rPr>
        <w:t>ب</w:t>
      </w:r>
      <w:r w:rsidRPr="00A2776C">
        <w:rPr>
          <w:rFonts w:hint="cs"/>
          <w:rtl/>
        </w:rPr>
        <w:t xml:space="preserve"> در نماز شب به پیامبر</w:t>
      </w:r>
      <w:r w:rsidR="00DB720F" w:rsidRPr="00A2776C">
        <w:rPr>
          <w:rFonts w:cs="CTraditional Arabic" w:hint="cs"/>
          <w:rtl/>
        </w:rPr>
        <w:t xml:space="preserve"> ج</w:t>
      </w:r>
      <w:r w:rsidRPr="00A2776C">
        <w:rPr>
          <w:rFonts w:hint="cs"/>
          <w:rtl/>
        </w:rPr>
        <w:t xml:space="preserve"> اقتدا کرده است صحیح نمی‌باشد، چون به نظر امام شافعی تهجد نماز شب) بر پیامبر</w:t>
      </w:r>
      <w:r w:rsidR="00DB720F" w:rsidRPr="00A2776C">
        <w:rPr>
          <w:rFonts w:cs="CTraditional Arabic" w:hint="cs"/>
          <w:rtl/>
        </w:rPr>
        <w:t xml:space="preserve"> ج</w:t>
      </w:r>
      <w:r w:rsidRPr="00A2776C">
        <w:rPr>
          <w:rFonts w:hint="cs"/>
          <w:rtl/>
        </w:rPr>
        <w:t xml:space="preserve"> واجب بود، پس اقتدا به نماز سنت نبوده است، و اینکه روایت شده که پیامبر</w:t>
      </w:r>
      <w:r w:rsidR="00DB720F" w:rsidRPr="00A2776C">
        <w:rPr>
          <w:rFonts w:cs="CTraditional Arabic" w:hint="cs"/>
          <w:rtl/>
        </w:rPr>
        <w:t xml:space="preserve"> ج</w:t>
      </w:r>
      <w:r w:rsidRPr="00A2776C">
        <w:rPr>
          <w:rFonts w:hint="cs"/>
          <w:rtl/>
        </w:rPr>
        <w:t xml:space="preserve"> برخواست تا نماز سنت بخواند این روایت، گمان راوی می‌باشد. </w:t>
      </w:r>
    </w:p>
    <w:p w:rsidR="00DA0BF4" w:rsidRPr="00A2776C" w:rsidRDefault="00DA0BF4" w:rsidP="00A2776C">
      <w:pPr>
        <w:pStyle w:val="a8"/>
        <w:rPr>
          <w:rtl/>
        </w:rPr>
      </w:pPr>
      <w:r w:rsidRPr="00A2776C">
        <w:rPr>
          <w:rFonts w:hint="cs"/>
          <w:rtl/>
        </w:rPr>
        <w:t>[من می‌گویم: این روایت وهم و گمان نیست بلکه یقین است، و راوی آن که ابن عباس است با قاطعیت آن را بیان کرده است، و مانند سایر احادیث دیگر آن را ذکر کرده و به طور جزم و قطع آن را روایت می‌کند]</w:t>
      </w:r>
      <w:r w:rsidR="00305307" w:rsidRPr="00A2776C">
        <w:rPr>
          <w:rFonts w:hint="cs"/>
          <w:vertAlign w:val="superscript"/>
          <w:rtl/>
        </w:rPr>
        <w:t>(</w:t>
      </w:r>
      <w:r w:rsidR="00305307" w:rsidRPr="00A2776C">
        <w:rPr>
          <w:vertAlign w:val="superscript"/>
          <w:rtl/>
        </w:rPr>
        <w:footnoteReference w:id="459"/>
      </w:r>
      <w:r w:rsidR="00305307" w:rsidRPr="00A2776C">
        <w:rPr>
          <w:rFonts w:hint="cs"/>
          <w:vertAlign w:val="superscript"/>
          <w:rtl/>
        </w:rPr>
        <w:t>)</w:t>
      </w:r>
      <w:r w:rsidRPr="00A2776C">
        <w:rPr>
          <w:rFonts w:hint="cs"/>
          <w:rtl/>
        </w:rPr>
        <w:t xml:space="preserve">. </w:t>
      </w:r>
    </w:p>
    <w:p w:rsidR="00DA0BF4" w:rsidRPr="00A2776C" w:rsidRDefault="00DA0BF4" w:rsidP="00A2776C">
      <w:pPr>
        <w:pStyle w:val="a9"/>
        <w:rPr>
          <w:rtl/>
        </w:rPr>
      </w:pPr>
      <w:r w:rsidRPr="00A2776C">
        <w:rPr>
          <w:rFonts w:hint="cs"/>
          <w:rtl/>
        </w:rPr>
        <w:t xml:space="preserve">جواب آن چنین داده می‌شود: </w:t>
      </w:r>
    </w:p>
    <w:p w:rsidR="00DA0BF4" w:rsidRPr="00A2776C" w:rsidRDefault="00DA0BF4" w:rsidP="00A2776C">
      <w:pPr>
        <w:pStyle w:val="a8"/>
        <w:rPr>
          <w:rtl/>
        </w:rPr>
      </w:pPr>
      <w:r w:rsidRPr="00A2776C">
        <w:rPr>
          <w:rFonts w:hint="cs"/>
          <w:rtl/>
        </w:rPr>
        <w:t>انجام دادن نمازها چه واجب یا سنت، و چه به صورت فردی یا جماعت باشند باید طبق نظر و دستور صاحب شریعت یعنی حضرت محمد</w:t>
      </w:r>
      <w:r w:rsidR="00DB720F" w:rsidRPr="00A2776C">
        <w:rPr>
          <w:rFonts w:cs="CTraditional Arabic" w:hint="cs"/>
          <w:rtl/>
        </w:rPr>
        <w:t xml:space="preserve"> ج</w:t>
      </w:r>
      <w:r w:rsidRPr="00A2776C">
        <w:rPr>
          <w:rFonts w:hint="cs"/>
          <w:rtl/>
        </w:rPr>
        <w:t xml:space="preserve"> باشد، آنجا که می‌فرماید: </w:t>
      </w:r>
    </w:p>
    <w:p w:rsidR="00DA0BF4" w:rsidRPr="00A2776C" w:rsidRDefault="00DA0BF4" w:rsidP="00A2776C">
      <w:pPr>
        <w:pStyle w:val="a8"/>
        <w:rPr>
          <w:rtl/>
        </w:rPr>
      </w:pPr>
      <w:r w:rsidRPr="00A2776C">
        <w:rPr>
          <w:rStyle w:val="Char8"/>
          <w:rtl/>
        </w:rPr>
        <w:t>«</w:t>
      </w:r>
      <w:r w:rsidRPr="00A2776C">
        <w:rPr>
          <w:rStyle w:val="Char3"/>
          <w:rtl/>
        </w:rPr>
        <w:t>ص</w:t>
      </w:r>
      <w:r w:rsidRPr="00A2776C">
        <w:rPr>
          <w:rStyle w:val="Char3"/>
          <w:rFonts w:hint="cs"/>
          <w:rtl/>
        </w:rPr>
        <w:t>َ</w:t>
      </w:r>
      <w:r w:rsidRPr="00A2776C">
        <w:rPr>
          <w:rStyle w:val="Char3"/>
          <w:rtl/>
        </w:rPr>
        <w:t>ل</w:t>
      </w:r>
      <w:r w:rsidRPr="00A2776C">
        <w:rPr>
          <w:rStyle w:val="Char3"/>
          <w:rFonts w:hint="cs"/>
          <w:rtl/>
        </w:rPr>
        <w:t>ّ</w:t>
      </w:r>
      <w:r w:rsidRPr="00A2776C">
        <w:rPr>
          <w:rStyle w:val="Char3"/>
          <w:rtl/>
        </w:rPr>
        <w:t xml:space="preserve">وا </w:t>
      </w:r>
      <w:r w:rsidR="00C172E8" w:rsidRPr="00A2776C">
        <w:rPr>
          <w:rStyle w:val="Char3"/>
          <w:rtl/>
        </w:rPr>
        <w:t>ك</w:t>
      </w:r>
      <w:r w:rsidRPr="00A2776C">
        <w:rPr>
          <w:rStyle w:val="Char3"/>
          <w:rtl/>
        </w:rPr>
        <w:t>ما رأ</w:t>
      </w:r>
      <w:r w:rsidR="00AF0FC2" w:rsidRPr="00A2776C">
        <w:rPr>
          <w:rStyle w:val="Char3"/>
          <w:rtl/>
        </w:rPr>
        <w:t>ي</w:t>
      </w:r>
      <w:r w:rsidRPr="00A2776C">
        <w:rPr>
          <w:rStyle w:val="Char3"/>
          <w:rtl/>
        </w:rPr>
        <w:t>تمون</w:t>
      </w:r>
      <w:r w:rsidR="00AF0FC2" w:rsidRPr="00A2776C">
        <w:rPr>
          <w:rStyle w:val="Char3"/>
          <w:rtl/>
        </w:rPr>
        <w:t>ي</w:t>
      </w:r>
      <w:r w:rsidRPr="00A2776C">
        <w:rPr>
          <w:rStyle w:val="Char3"/>
          <w:rtl/>
        </w:rPr>
        <w:t xml:space="preserve"> أصل</w:t>
      </w:r>
      <w:r w:rsidR="00AF0FC2" w:rsidRPr="00A2776C">
        <w:rPr>
          <w:rStyle w:val="Char3"/>
          <w:rtl/>
        </w:rPr>
        <w:t>ي</w:t>
      </w:r>
      <w:r w:rsidRPr="00A2776C">
        <w:rPr>
          <w:rStyle w:val="Char8"/>
          <w:rtl/>
        </w:rPr>
        <w:t>»</w:t>
      </w:r>
      <w:r w:rsidR="00305307" w:rsidRPr="00A2776C">
        <w:rPr>
          <w:rFonts w:ascii="Traditional Arabic" w:hAnsi="Traditional Arabic" w:cs="Traditional Arabic" w:hint="cs"/>
          <w:sz w:val="32"/>
          <w:szCs w:val="32"/>
          <w:vertAlign w:val="superscript"/>
          <w:rtl/>
        </w:rPr>
        <w:t>(</w:t>
      </w:r>
      <w:r w:rsidR="00305307" w:rsidRPr="00A2776C">
        <w:rPr>
          <w:vertAlign w:val="superscript"/>
          <w:rtl/>
        </w:rPr>
        <w:footnoteReference w:id="460"/>
      </w:r>
      <w:r w:rsidR="00305307" w:rsidRPr="00A2776C">
        <w:rPr>
          <w:rFonts w:ascii="Traditional Arabic" w:hAnsi="Traditional Arabic" w:cs="Traditional Arabic" w:hint="cs"/>
          <w:sz w:val="32"/>
          <w:szCs w:val="32"/>
          <w:vertAlign w:val="superscript"/>
          <w:rtl/>
        </w:rPr>
        <w:t>)</w:t>
      </w:r>
      <w:r w:rsidRPr="00A2776C">
        <w:rPr>
          <w:rFonts w:ascii="Lotus Linotype" w:hAnsi="Lotus Linotype" w:cs="Lotus Linotype"/>
          <w:szCs w:val="27"/>
          <w:rtl/>
        </w:rPr>
        <w:t>.</w:t>
      </w:r>
      <w:r w:rsidRPr="00A2776C">
        <w:rPr>
          <w:rFonts w:hint="cs"/>
          <w:rtl/>
        </w:rPr>
        <w:t xml:space="preserve"> </w:t>
      </w:r>
      <w:r w:rsidR="000B5EB9" w:rsidRPr="00A2776C">
        <w:rPr>
          <w:rStyle w:val="Char8"/>
          <w:rFonts w:hint="cs"/>
          <w:rtl/>
        </w:rPr>
        <w:t>«</w:t>
      </w:r>
      <w:r w:rsidRPr="00A2776C">
        <w:rPr>
          <w:rStyle w:val="Chare"/>
          <w:rFonts w:hint="cs"/>
          <w:rtl/>
        </w:rPr>
        <w:t>نماز بخوانید آنچنان که مرا می‌بینید نماز می‌خوانم</w:t>
      </w:r>
      <w:r w:rsidR="000B5EB9" w:rsidRPr="00A2776C">
        <w:rPr>
          <w:rStyle w:val="Char8"/>
          <w:rFonts w:hint="cs"/>
          <w:rtl/>
        </w:rPr>
        <w:t>»</w:t>
      </w:r>
      <w:r w:rsidRPr="00A2776C">
        <w:rPr>
          <w:rFonts w:hint="cs"/>
          <w:rtl/>
        </w:rPr>
        <w:t xml:space="preserve">. </w:t>
      </w:r>
    </w:p>
    <w:p w:rsidR="00DA0BF4" w:rsidRPr="00A2776C" w:rsidRDefault="00DA0BF4" w:rsidP="00A2776C">
      <w:pPr>
        <w:pStyle w:val="a8"/>
        <w:rPr>
          <w:rtl/>
        </w:rPr>
      </w:pPr>
      <w:r w:rsidRPr="00A2776C">
        <w:rPr>
          <w:rFonts w:hint="cs"/>
          <w:rtl/>
        </w:rPr>
        <w:t>جماعت در نمازهای سنت به نظر علما درست است، البته نه به طور دائم و همیشگی، چون پیامبر</w:t>
      </w:r>
      <w:r w:rsidR="00DB720F" w:rsidRPr="00A2776C">
        <w:rPr>
          <w:rFonts w:cs="CTraditional Arabic" w:hint="cs"/>
          <w:rtl/>
        </w:rPr>
        <w:t xml:space="preserve"> ج</w:t>
      </w:r>
      <w:r w:rsidRPr="00A2776C">
        <w:rPr>
          <w:rFonts w:hint="cs"/>
          <w:rtl/>
        </w:rPr>
        <w:t xml:space="preserve"> در خان</w:t>
      </w:r>
      <w:r w:rsidR="001C1B74" w:rsidRPr="00A2776C">
        <w:rPr>
          <w:rFonts w:hint="cs"/>
          <w:rtl/>
        </w:rPr>
        <w:t>ۀ</w:t>
      </w:r>
      <w:r w:rsidRPr="00A2776C">
        <w:rPr>
          <w:rFonts w:hint="cs"/>
          <w:rtl/>
        </w:rPr>
        <w:t xml:space="preserve"> خود و دیگران در نماز سنت امامت کرده، ولی در مساجد و جاهای مشهور این کار را انجام نداده</w:t>
      </w:r>
      <w:r w:rsidR="00FF4A0F" w:rsidRPr="00A2776C">
        <w:rPr>
          <w:rFonts w:hint="cs"/>
          <w:rtl/>
        </w:rPr>
        <w:t>‌اند،</w:t>
      </w:r>
      <w:r w:rsidRPr="00A2776C">
        <w:rPr>
          <w:rFonts w:hint="cs"/>
          <w:rtl/>
        </w:rPr>
        <w:t xml:space="preserve"> مگر آنچه از او در مورد نماز تراویح نقل شده است، پیامبر</w:t>
      </w:r>
      <w:r w:rsidR="00DB720F" w:rsidRPr="00A2776C">
        <w:rPr>
          <w:rFonts w:cs="CTraditional Arabic" w:hint="cs"/>
          <w:rtl/>
        </w:rPr>
        <w:t xml:space="preserve"> ج</w:t>
      </w:r>
      <w:r w:rsidRPr="00A2776C">
        <w:rPr>
          <w:rFonts w:hint="cs"/>
          <w:rtl/>
        </w:rPr>
        <w:t xml:space="preserve"> مگر با دلیل از آنچه که شریعت تعیین کرده تجاوز نکرده است. در صلاة الرغائب دلیلی ثابت نشده تا بر نمازهای سنت قیاس شود، پس زمانی که خود ذاتاً باطل باشد چگونه بر چیزی که شرعی و صحیح می‌باشد قیاس می‌شود؟! </w:t>
      </w:r>
    </w:p>
    <w:p w:rsidR="00DA0BF4" w:rsidRPr="00A2776C" w:rsidRDefault="00DA0BF4" w:rsidP="00A2776C">
      <w:pPr>
        <w:pStyle w:val="a8"/>
        <w:rPr>
          <w:rtl/>
        </w:rPr>
      </w:pPr>
      <w:r w:rsidRPr="00A2776C">
        <w:rPr>
          <w:rFonts w:hint="cs"/>
          <w:rtl/>
        </w:rPr>
        <w:t xml:space="preserve">و اما حدیث انس و عتبان بن مالک </w:t>
      </w:r>
      <w:r w:rsidR="00EC26F3" w:rsidRPr="00A2776C">
        <w:rPr>
          <w:rFonts w:cs="CTraditional Arabic" w:hint="cs"/>
          <w:rtl/>
        </w:rPr>
        <w:t>ب</w:t>
      </w:r>
      <w:r w:rsidRPr="00A2776C">
        <w:rPr>
          <w:rFonts w:hint="cs"/>
          <w:rtl/>
        </w:rPr>
        <w:t xml:space="preserve"> فرق میان آن و صلاة الرغائب این است که اقتدا در صلاة الرغائب باعث می‌شود که عموم مردم فکر کنند که این نماز و جماعت، سنت است و عبادتی در دین می‌باشد، بر خلاف آنچه که در حدیث انس و عتبان </w:t>
      </w:r>
      <w:r w:rsidR="00EC26F3" w:rsidRPr="00A2776C">
        <w:rPr>
          <w:rFonts w:cs="CTraditional Arabic" w:hint="cs"/>
          <w:rtl/>
        </w:rPr>
        <w:t>ب</w:t>
      </w:r>
      <w:r w:rsidRPr="00A2776C">
        <w:rPr>
          <w:rFonts w:hint="cs"/>
          <w:rtl/>
        </w:rPr>
        <w:t xml:space="preserve"> واقع شده است، آن خیلی نادر و کم است، عموم مردم این طور فکر نمی‌کنند که سنت است، بلکه این طور فهم می‌کنند که جایز است و بر جواز آن هم اتفاق نظر وجود دارد. </w:t>
      </w:r>
    </w:p>
    <w:p w:rsidR="00DA0BF4" w:rsidRPr="00A2776C" w:rsidRDefault="00DA0BF4" w:rsidP="00A2776C">
      <w:pPr>
        <w:pStyle w:val="a8"/>
        <w:rPr>
          <w:rtl/>
        </w:rPr>
      </w:pPr>
      <w:r w:rsidRPr="00A2776C">
        <w:rPr>
          <w:rFonts w:hint="cs"/>
          <w:rtl/>
        </w:rPr>
        <w:t>اما آنجا که می‌گوید: این نماز به یک عبادت آشکار و ایجاد شده در دین تبدیل شده است، این نسبت افترا و دروغ است. و اما ایشان این نماز را به آنچه که فقها در تدوین اصول فقه پیدا کرده‌اند تشبیه می‌نمایند و یا به فروع و مآخذ و دقائق وحقایق آن تشبیه می‌کند صحیح نیست، چون بیان کردیم صلاة الرغائب از جهت</w:t>
      </w:r>
      <w:r w:rsidRPr="00A2776C">
        <w:rPr>
          <w:rFonts w:hint="eastAsia"/>
          <w:rtl/>
        </w:rPr>
        <w:t>‌های مخت</w:t>
      </w:r>
      <w:r w:rsidRPr="00A2776C">
        <w:rPr>
          <w:rFonts w:hint="cs"/>
          <w:rtl/>
        </w:rPr>
        <w:t>لف</w:t>
      </w:r>
      <w:r w:rsidRPr="00A2776C">
        <w:rPr>
          <w:rFonts w:hint="eastAsia"/>
          <w:rtl/>
        </w:rPr>
        <w:t xml:space="preserve"> که ذکر شدند از آن نهی شده است، پس چگونه قیاس چیزی </w:t>
      </w:r>
      <w:r w:rsidRPr="00A2776C">
        <w:rPr>
          <w:rFonts w:hint="cs"/>
          <w:rtl/>
        </w:rPr>
        <w:t>ک</w:t>
      </w:r>
      <w:r w:rsidRPr="00A2776C">
        <w:rPr>
          <w:rFonts w:hint="eastAsia"/>
          <w:rtl/>
        </w:rPr>
        <w:t xml:space="preserve">ه در سنت </w:t>
      </w:r>
      <w:r w:rsidRPr="00A2776C">
        <w:rPr>
          <w:rFonts w:hint="cs"/>
          <w:rtl/>
        </w:rPr>
        <w:t xml:space="preserve">از آن نهی شده است بر چیزی که اجماع بر انجام دادن آن وجود دارد درست است؟! </w:t>
      </w:r>
    </w:p>
    <w:p w:rsidR="00DA0BF4" w:rsidRPr="00A2776C" w:rsidRDefault="00DA0BF4" w:rsidP="00A2776C">
      <w:pPr>
        <w:pStyle w:val="a8"/>
        <w:rPr>
          <w:rtl/>
        </w:rPr>
      </w:pPr>
      <w:r w:rsidRPr="00A2776C">
        <w:rPr>
          <w:rFonts w:hint="cs"/>
          <w:rtl/>
        </w:rPr>
        <w:t xml:space="preserve">اما قول او که می‌گوید: طرف مخالف به چیزهای دیگری استدلال کرده که قابل ذکر نیستند، در واقع عاجز شدن از جواب، باعث ایجاد این نظر شده است، و از طرفی هم می‌خواهد به عموم مردم بفهماند که جواب را نداده است در حالی که قدرت و توان جواب را هم دارد! و یا اینکه ایشان توان فهم آن را نداشته‌اند و از درک آن عاجز است. </w:t>
      </w:r>
    </w:p>
    <w:tbl>
      <w:tblPr>
        <w:bidiVisual/>
        <w:tblW w:w="0" w:type="auto"/>
        <w:jc w:val="center"/>
        <w:tblLook w:val="01E0" w:firstRow="1" w:lastRow="1" w:firstColumn="1" w:lastColumn="1" w:noHBand="0" w:noVBand="0"/>
      </w:tblPr>
      <w:tblGrid>
        <w:gridCol w:w="3102"/>
        <w:gridCol w:w="708"/>
        <w:gridCol w:w="3244"/>
      </w:tblGrid>
      <w:tr w:rsidR="00DA0BF4" w:rsidRPr="00A2776C" w:rsidTr="00B55D77">
        <w:trPr>
          <w:jc w:val="center"/>
        </w:trPr>
        <w:tc>
          <w:tcPr>
            <w:tcW w:w="3102" w:type="dxa"/>
          </w:tcPr>
          <w:p w:rsidR="00DA0BF4" w:rsidRPr="00A2776C" w:rsidRDefault="00DA0BF4" w:rsidP="00A2776C">
            <w:pPr>
              <w:pStyle w:val="a4"/>
              <w:ind w:firstLine="0"/>
              <w:rPr>
                <w:sz w:val="2"/>
                <w:szCs w:val="2"/>
                <w:rtl/>
              </w:rPr>
            </w:pPr>
            <w:r w:rsidRPr="00A2776C">
              <w:rPr>
                <w:rtl/>
              </w:rPr>
              <w:t>وکم من عائب قول</w:t>
            </w:r>
            <w:r w:rsidRPr="00A2776C">
              <w:rPr>
                <w:rFonts w:hint="cs"/>
                <w:rtl/>
              </w:rPr>
              <w:t>ً</w:t>
            </w:r>
            <w:r w:rsidRPr="00A2776C">
              <w:rPr>
                <w:rtl/>
              </w:rPr>
              <w:t>ا صحیح</w:t>
            </w:r>
            <w:r w:rsidRPr="00A2776C">
              <w:rPr>
                <w:rFonts w:hint="cs"/>
                <w:rtl/>
              </w:rPr>
              <w:t>ً</w:t>
            </w:r>
            <w:r w:rsidRPr="00A2776C">
              <w:rPr>
                <w:rtl/>
              </w:rPr>
              <w:t>ا</w:t>
            </w:r>
            <w:r w:rsidRPr="00A2776C">
              <w:rPr>
                <w:rtl/>
              </w:rPr>
              <w:br/>
            </w:r>
          </w:p>
        </w:tc>
        <w:tc>
          <w:tcPr>
            <w:tcW w:w="708" w:type="dxa"/>
          </w:tcPr>
          <w:p w:rsidR="00DA0BF4" w:rsidRPr="00A2776C" w:rsidRDefault="00DA0BF4" w:rsidP="00A2776C">
            <w:pPr>
              <w:pStyle w:val="af1"/>
              <w:rPr>
                <w:rStyle w:val="Char4"/>
                <w:rtl/>
              </w:rPr>
            </w:pPr>
          </w:p>
        </w:tc>
        <w:tc>
          <w:tcPr>
            <w:tcW w:w="3244" w:type="dxa"/>
          </w:tcPr>
          <w:p w:rsidR="00DA0BF4" w:rsidRPr="00A2776C" w:rsidRDefault="00DA0BF4" w:rsidP="00A2776C">
            <w:pPr>
              <w:pStyle w:val="a4"/>
              <w:ind w:firstLine="0"/>
              <w:rPr>
                <w:sz w:val="2"/>
                <w:szCs w:val="2"/>
                <w:rtl/>
              </w:rPr>
            </w:pPr>
            <w:r w:rsidRPr="00A2776C">
              <w:rPr>
                <w:rtl/>
              </w:rPr>
              <w:t>وآفته من الفهم السقیم</w:t>
            </w:r>
            <w:r w:rsidR="000B5EB9" w:rsidRPr="00A2776C">
              <w:rPr>
                <w:rStyle w:val="Char4"/>
                <w:rFonts w:hint="cs"/>
                <w:vertAlign w:val="superscript"/>
                <w:rtl/>
              </w:rPr>
              <w:t>(</w:t>
            </w:r>
            <w:r w:rsidRPr="00A2776C">
              <w:rPr>
                <w:rStyle w:val="Char4"/>
                <w:vertAlign w:val="superscript"/>
                <w:rtl/>
              </w:rPr>
              <w:footnoteReference w:id="461"/>
            </w:r>
            <w:r w:rsidR="000B5EB9" w:rsidRPr="00A2776C">
              <w:rPr>
                <w:rStyle w:val="Char4"/>
                <w:rFonts w:hint="cs"/>
                <w:vertAlign w:val="superscript"/>
                <w:rtl/>
              </w:rPr>
              <w:t>)</w:t>
            </w:r>
            <w:r w:rsidRPr="00A2776C">
              <w:rPr>
                <w:rStyle w:val="Char4"/>
                <w:rtl/>
              </w:rPr>
              <w:br/>
            </w:r>
          </w:p>
        </w:tc>
      </w:tr>
    </w:tbl>
    <w:p w:rsidR="00DA0BF4" w:rsidRPr="00A2776C" w:rsidRDefault="000B5EB9" w:rsidP="00F523CE">
      <w:pPr>
        <w:pStyle w:val="a8"/>
        <w:widowControl w:val="0"/>
        <w:rPr>
          <w:rtl/>
        </w:rPr>
      </w:pPr>
      <w:r w:rsidRPr="00A2776C">
        <w:rPr>
          <w:rFonts w:hint="cs"/>
          <w:rtl/>
        </w:rPr>
        <w:t>«</w:t>
      </w:r>
      <w:r w:rsidR="00DA0BF4" w:rsidRPr="00A2776C">
        <w:rPr>
          <w:rFonts w:hint="cs"/>
          <w:rtl/>
        </w:rPr>
        <w:t>بسیاری از کسانی که از قول و سخنی صحیح و درست عیب و ایراد می‌گیرند به خاطر فهم بیمار و ناقص</w:t>
      </w:r>
      <w:r w:rsidR="00984728" w:rsidRPr="00A2776C">
        <w:rPr>
          <w:rFonts w:hint="cs"/>
          <w:rtl/>
        </w:rPr>
        <w:t xml:space="preserve"> آن‌ها ‌</w:t>
      </w:r>
      <w:r w:rsidR="00DA0BF4" w:rsidRPr="00A2776C">
        <w:rPr>
          <w:rFonts w:hint="cs"/>
          <w:rtl/>
        </w:rPr>
        <w:t>می‌باشد</w:t>
      </w:r>
      <w:r w:rsidRPr="00A2776C">
        <w:rPr>
          <w:rFonts w:hint="cs"/>
          <w:rtl/>
        </w:rPr>
        <w:t>»</w:t>
      </w:r>
      <w:r w:rsidR="00DA0BF4" w:rsidRPr="00A2776C">
        <w:rPr>
          <w:rFonts w:hint="cs"/>
          <w:rtl/>
        </w:rPr>
        <w:t xml:space="preserve">. </w:t>
      </w:r>
    </w:p>
    <w:p w:rsidR="00DA0BF4" w:rsidRPr="00A2776C" w:rsidRDefault="00DA0BF4" w:rsidP="00F523CE">
      <w:pPr>
        <w:pStyle w:val="a8"/>
        <w:widowControl w:val="0"/>
        <w:rPr>
          <w:rtl/>
        </w:rPr>
      </w:pPr>
      <w:r w:rsidRPr="00A2776C">
        <w:rPr>
          <w:rFonts w:hint="cs"/>
          <w:rtl/>
        </w:rPr>
        <w:t xml:space="preserve">و اما جواب او به کسی که این نماز را انکار می‌کند: نماز را بخوان و از چیزهایی که گمان می‌کنی ممنوع هستند دوری کن، این جواب صحیح نیست، چرا که منکر نماز رغائب را با تمام ویژگی‌ها و خصوصیاتش رد می‌کند، اگر یکی از ویژگی‌های آن را ترک کند دیگر نمی‌توان نام صلاة الرغائب بر آن گذاشت. </w:t>
      </w:r>
    </w:p>
    <w:p w:rsidR="00DA0BF4" w:rsidRPr="00F523CE" w:rsidRDefault="00DA0BF4" w:rsidP="00A2776C">
      <w:pPr>
        <w:pStyle w:val="a8"/>
        <w:rPr>
          <w:spacing w:val="-4"/>
          <w:rtl/>
        </w:rPr>
      </w:pPr>
      <w:r w:rsidRPr="00F523CE">
        <w:rPr>
          <w:rFonts w:hint="cs"/>
          <w:spacing w:val="-4"/>
          <w:rtl/>
        </w:rPr>
        <w:t>و اما آنچه در مورد آن حدیث صحیح که از نهی اختصاص عبادت در شب جمعه گفته شده که، این حدیث شامل کسی که شب جمعه و شب</w:t>
      </w:r>
      <w:r w:rsidRPr="00F523CE">
        <w:rPr>
          <w:rFonts w:hint="eastAsia"/>
          <w:spacing w:val="-4"/>
          <w:rtl/>
        </w:rPr>
        <w:t xml:space="preserve">‌های دیگر غیر جمعه </w:t>
      </w:r>
      <w:r w:rsidRPr="00F523CE">
        <w:rPr>
          <w:rFonts w:hint="cs"/>
          <w:spacing w:val="-4"/>
          <w:rtl/>
        </w:rPr>
        <w:t xml:space="preserve">را </w:t>
      </w:r>
      <w:r w:rsidRPr="00F523CE">
        <w:rPr>
          <w:rFonts w:hint="eastAsia"/>
          <w:spacing w:val="-4"/>
          <w:rtl/>
        </w:rPr>
        <w:t xml:space="preserve">عبادت می‌کند نمی‌شود، این هم درست نیست، چون او </w:t>
      </w:r>
      <w:r w:rsidRPr="00F523CE">
        <w:rPr>
          <w:rFonts w:hint="cs"/>
          <w:spacing w:val="-4"/>
          <w:rtl/>
        </w:rPr>
        <w:t>صلاة</w:t>
      </w:r>
      <w:r w:rsidRPr="00F523CE">
        <w:rPr>
          <w:rFonts w:hint="eastAsia"/>
          <w:spacing w:val="-4"/>
          <w:rtl/>
        </w:rPr>
        <w:t xml:space="preserve"> الرغائب را به طور مطلق برای کسی که آن را تخصیص می‌دهد یا تخصیص </w:t>
      </w:r>
      <w:r w:rsidRPr="00F523CE">
        <w:rPr>
          <w:rFonts w:hint="cs"/>
          <w:spacing w:val="-4"/>
          <w:rtl/>
        </w:rPr>
        <w:t>نمی‌دهد درست می‌داند، ما هم می‌گوییم: مکروه بودن آن از چند جهت واقع شده است، اگر بعضی هم موجود نباشد، بعضی دیگر برای نهی و کراهت بطور مستقل باقی می‌مانند. و اما اینکه می‌گوید حوادث و چیزهای تازه پیدا شده دارای صورت‌های مختلف و گوناگون هستند و هر کس توانایی جدایی و تشخیص</w:t>
      </w:r>
      <w:r w:rsidR="00984728" w:rsidRPr="00F523CE">
        <w:rPr>
          <w:rFonts w:hint="cs"/>
          <w:spacing w:val="-4"/>
          <w:rtl/>
        </w:rPr>
        <w:t xml:space="preserve"> آن‌ها ‌</w:t>
      </w:r>
      <w:r w:rsidRPr="00F523CE">
        <w:rPr>
          <w:rFonts w:hint="cs"/>
          <w:spacing w:val="-4"/>
          <w:rtl/>
        </w:rPr>
        <w:t>را نداشته باشد</w:t>
      </w:r>
      <w:r w:rsidR="00984728" w:rsidRPr="00F523CE">
        <w:rPr>
          <w:rFonts w:hint="cs"/>
          <w:spacing w:val="-4"/>
          <w:rtl/>
        </w:rPr>
        <w:t xml:space="preserve"> آن‌ها ‌</w:t>
      </w:r>
      <w:r w:rsidRPr="00F523CE">
        <w:rPr>
          <w:rFonts w:hint="cs"/>
          <w:spacing w:val="-4"/>
          <w:rtl/>
        </w:rPr>
        <w:t xml:space="preserve">را به غیر نظیر و شبیه خود ملحق می‌کند. </w:t>
      </w:r>
    </w:p>
    <w:p w:rsidR="00DA0BF4" w:rsidRPr="00A2776C" w:rsidRDefault="00DA0BF4" w:rsidP="00A2776C">
      <w:pPr>
        <w:pStyle w:val="a8"/>
        <w:rPr>
          <w:rtl/>
        </w:rPr>
      </w:pPr>
      <w:r w:rsidRPr="00A2776C">
        <w:rPr>
          <w:rFonts w:hint="cs"/>
          <w:rtl/>
        </w:rPr>
        <w:t xml:space="preserve">این دلیلی است به ضرر و علیه خودش، که نتوانسته است در این مورد تشخیص و تمییز داشته باشد. </w:t>
      </w:r>
    </w:p>
    <w:p w:rsidR="00DA0BF4" w:rsidRPr="00A2776C" w:rsidRDefault="00DA0BF4" w:rsidP="00A2776C">
      <w:pPr>
        <w:pStyle w:val="a8"/>
        <w:rPr>
          <w:rtl/>
        </w:rPr>
      </w:pPr>
      <w:r w:rsidRPr="00A2776C">
        <w:rPr>
          <w:rFonts w:hint="cs"/>
          <w:rtl/>
        </w:rPr>
        <w:t xml:space="preserve">و اما آوردن کلمات رکیک و سخت و نامأنوس برای اینکه فصاحت خود را نشان دهد نوعی تکلف و رکاکت در آن وجود دارد که هر کس دنبال هوا و هوس رود خواستار آن است. </w:t>
      </w:r>
    </w:p>
    <w:p w:rsidR="00DA0BF4" w:rsidRPr="00A2776C" w:rsidRDefault="00DA0BF4" w:rsidP="00A2776C">
      <w:pPr>
        <w:pStyle w:val="a8"/>
        <w:rPr>
          <w:rtl/>
        </w:rPr>
      </w:pPr>
      <w:r w:rsidRPr="00A2776C">
        <w:rPr>
          <w:rFonts w:hint="cs"/>
          <w:rtl/>
        </w:rPr>
        <w:t>در این باره به صدور دو فتوا مطلع شدم که جواب</w:t>
      </w:r>
      <w:r w:rsidR="00984728" w:rsidRPr="00A2776C">
        <w:rPr>
          <w:rFonts w:hint="cs"/>
          <w:rtl/>
        </w:rPr>
        <w:t xml:space="preserve"> آن‌ها ‌</w:t>
      </w:r>
      <w:r w:rsidRPr="00A2776C">
        <w:rPr>
          <w:rFonts w:hint="cs"/>
          <w:rtl/>
        </w:rPr>
        <w:t xml:space="preserve">را داده‌ است با اینکه در مسائلی به خطا رفته‌ که به موضوع ما ارتباطی ندارد. </w:t>
      </w:r>
    </w:p>
    <w:p w:rsidR="00DA0BF4" w:rsidRPr="00A2776C" w:rsidRDefault="00DA0BF4" w:rsidP="00A2776C">
      <w:pPr>
        <w:pStyle w:val="a8"/>
        <w:rPr>
          <w:rtl/>
        </w:rPr>
      </w:pPr>
      <w:r w:rsidRPr="00A2776C">
        <w:rPr>
          <w:rStyle w:val="Char5"/>
          <w:rFonts w:hint="cs"/>
          <w:rtl/>
        </w:rPr>
        <w:t>فتوای اول:</w:t>
      </w:r>
      <w:r w:rsidRPr="00A2776C">
        <w:rPr>
          <w:rFonts w:hint="cs"/>
          <w:rtl/>
        </w:rPr>
        <w:t xml:space="preserve"> بسم‌الله الرحمن الرحیم. بزرگان فقها و ائمه</w:t>
      </w:r>
      <w:r w:rsidR="00EA235A" w:rsidRPr="00A2776C">
        <w:rPr>
          <w:rFonts w:cs="CTraditional Arabic" w:hint="cs"/>
          <w:rtl/>
        </w:rPr>
        <w:t xml:space="preserve"> ش </w:t>
      </w:r>
      <w:r w:rsidRPr="00A2776C">
        <w:rPr>
          <w:rFonts w:hint="cs"/>
          <w:rtl/>
        </w:rPr>
        <w:t xml:space="preserve">در مورد صلاة الرغائب چه نظری دارند، آیا به صورت جماعت بدعت است یا خیر؟ و آیا حدیث صحیحی در مورد آن آمده است یا خیر؟ در این مورد برای ما فتوا دهید خداوند اجر و پاداش‌ خیرتان دهد. </w:t>
      </w:r>
    </w:p>
    <w:p w:rsidR="00DA0BF4" w:rsidRPr="00A2776C" w:rsidRDefault="00DA0BF4" w:rsidP="00A2776C">
      <w:pPr>
        <w:pStyle w:val="a8"/>
        <w:rPr>
          <w:rtl/>
        </w:rPr>
      </w:pPr>
      <w:r w:rsidRPr="00A2776C">
        <w:rPr>
          <w:rStyle w:val="Char5"/>
          <w:rFonts w:hint="cs"/>
          <w:rtl/>
        </w:rPr>
        <w:t xml:space="preserve">جواب: </w:t>
      </w:r>
      <w:r w:rsidRPr="00A2776C">
        <w:rPr>
          <w:rFonts w:hint="cs"/>
          <w:rtl/>
        </w:rPr>
        <w:t xml:space="preserve">پروردگارا توفیق ده و رحمت خود را شامل ما کن. </w:t>
      </w:r>
    </w:p>
    <w:p w:rsidR="00DA0BF4" w:rsidRPr="00A2776C" w:rsidRDefault="00DA0BF4" w:rsidP="00A2776C">
      <w:pPr>
        <w:pStyle w:val="a8"/>
        <w:rPr>
          <w:rtl/>
        </w:rPr>
      </w:pPr>
      <w:r w:rsidRPr="00A2776C">
        <w:rPr>
          <w:rFonts w:hint="cs"/>
          <w:rtl/>
        </w:rPr>
        <w:t>حدیثی که در مورد صلاة الرغائب نقل شده بر پیامبر</w:t>
      </w:r>
      <w:r w:rsidR="00DB720F" w:rsidRPr="00A2776C">
        <w:rPr>
          <w:rFonts w:cs="CTraditional Arabic" w:hint="cs"/>
          <w:rtl/>
        </w:rPr>
        <w:t xml:space="preserve"> ج</w:t>
      </w:r>
      <w:r w:rsidRPr="00A2776C">
        <w:rPr>
          <w:rFonts w:hint="cs"/>
          <w:rtl/>
        </w:rPr>
        <w:t xml:space="preserve"> بسته شده و موضوع می‌باشد، این نماز بدعت است و چهارصد سال بعد از هجرت پیدا شده است، ابتدا در شام ظاهر و در سایر کشورهای دیگر منتشر شد. هیچ اشکالی ندارد که انسان نماز بخواند بر این اساس که عبادت بین مغرب و عشاء در هر شبی مستحب است و همچنین هیچ اشکالی ندارد انسان بطور مطلق و بدون هیچ قیدی نماز بخواند، اما جماعت را در آن سنت بدانیم و آن را به عنوان یک عبادت آشکار قرار دهیم این از بدعت‌های منکر است، اما متأسفانه مردم برای انجام بدعت سرعت زیادی دارند والله اعلم. ابن صلاح آن را نوشته است. </w:t>
      </w:r>
    </w:p>
    <w:p w:rsidR="00DA0BF4" w:rsidRPr="00A2776C" w:rsidRDefault="00DA0BF4" w:rsidP="00A2776C">
      <w:pPr>
        <w:pStyle w:val="a8"/>
        <w:rPr>
          <w:rtl/>
        </w:rPr>
      </w:pPr>
      <w:r w:rsidRPr="00A2776C">
        <w:rPr>
          <w:rFonts w:hint="cs"/>
          <w:rtl/>
        </w:rPr>
        <w:t>ابن عبدالسلام می‌گوید: پوشیده نیست که قسمت</w:t>
      </w:r>
      <w:r w:rsidR="00BD33C9" w:rsidRPr="00A2776C">
        <w:rPr>
          <w:rFonts w:hint="cs"/>
          <w:rtl/>
        </w:rPr>
        <w:t>‌ها</w:t>
      </w:r>
      <w:r w:rsidRPr="00A2776C">
        <w:rPr>
          <w:rFonts w:hint="cs"/>
          <w:rtl/>
        </w:rPr>
        <w:t xml:space="preserve">ی از این جواب صحیح است و در آن خلل نیز وجود دارد. </w:t>
      </w:r>
    </w:p>
    <w:p w:rsidR="00DA0BF4" w:rsidRPr="00A2776C" w:rsidRDefault="00DA0BF4" w:rsidP="00A2776C">
      <w:pPr>
        <w:pStyle w:val="a8"/>
        <w:rPr>
          <w:rtl/>
        </w:rPr>
      </w:pPr>
      <w:r w:rsidRPr="00A2776C">
        <w:rPr>
          <w:rStyle w:val="Char5"/>
          <w:rFonts w:hint="cs"/>
          <w:rtl/>
        </w:rPr>
        <w:t>فتوای دوم:</w:t>
      </w:r>
      <w:r w:rsidRPr="00A2776C">
        <w:rPr>
          <w:rFonts w:hint="cs"/>
          <w:rtl/>
        </w:rPr>
        <w:t xml:space="preserve"> بسم‌الله الرحمن الرحیم. فقهای بزرگ و ائمه دین</w:t>
      </w:r>
      <w:r w:rsidR="00EA235A" w:rsidRPr="00A2776C">
        <w:rPr>
          <w:rFonts w:cs="CTraditional Arabic" w:hint="cs"/>
          <w:rtl/>
        </w:rPr>
        <w:t xml:space="preserve"> ش </w:t>
      </w:r>
      <w:r w:rsidRPr="00A2776C">
        <w:rPr>
          <w:rFonts w:hint="cs"/>
          <w:rtl/>
        </w:rPr>
        <w:t>در مورد کسی که می‌گوید نماز در شب رغائب و نیم</w:t>
      </w:r>
      <w:r w:rsidR="001C1B74" w:rsidRPr="00A2776C">
        <w:rPr>
          <w:rFonts w:hint="cs"/>
          <w:rtl/>
        </w:rPr>
        <w:t>ۀ</w:t>
      </w:r>
      <w:r w:rsidRPr="00A2776C">
        <w:rPr>
          <w:rFonts w:hint="cs"/>
          <w:rtl/>
        </w:rPr>
        <w:t xml:space="preserve"> شعبان درست نیست و می‌گوید: آن شمعی که در آن شب روشن می‌شود حرام و تفریط است و می‌گوید: این کار بدعت است و هیچ فضل و ثوابی ندارد و حدیثی هم از پیامبر</w:t>
      </w:r>
      <w:r w:rsidR="00DB720F" w:rsidRPr="00A2776C">
        <w:rPr>
          <w:rFonts w:hint="cs"/>
          <w:rtl/>
        </w:rPr>
        <w:t xml:space="preserve"> </w:t>
      </w:r>
      <w:r w:rsidR="000B5EB9" w:rsidRPr="00A2776C">
        <w:rPr>
          <w:rFonts w:cs="CTraditional Arabic" w:hint="cs"/>
          <w:rtl/>
        </w:rPr>
        <w:t>ج</w:t>
      </w:r>
      <w:r w:rsidRPr="00A2776C">
        <w:rPr>
          <w:rFonts w:hint="cs"/>
          <w:rtl/>
        </w:rPr>
        <w:t xml:space="preserve"> در این مورد وارد نشده است آیا این رأی و نظر درست است یا اشتباه؟ برای ما فتوا دهید </w:t>
      </w:r>
      <w:r w:rsidR="00AE784A" w:rsidRPr="00A2776C">
        <w:rPr>
          <w:rStyle w:val="Char4"/>
          <w:rFonts w:hint="cs"/>
          <w:rtl/>
        </w:rPr>
        <w:t>-</w:t>
      </w:r>
      <w:r w:rsidRPr="00A2776C">
        <w:rPr>
          <w:rFonts w:hint="cs"/>
          <w:rtl/>
        </w:rPr>
        <w:t xml:space="preserve"> خداوند از شما راضی باشد - . </w:t>
      </w:r>
    </w:p>
    <w:p w:rsidR="00DA0BF4" w:rsidRPr="00A2776C" w:rsidRDefault="00DA0BF4" w:rsidP="00A2776C">
      <w:pPr>
        <w:pStyle w:val="a8"/>
        <w:rPr>
          <w:rtl/>
        </w:rPr>
      </w:pPr>
      <w:r w:rsidRPr="00A2776C">
        <w:rPr>
          <w:rStyle w:val="Char5"/>
          <w:rFonts w:hint="cs"/>
          <w:rtl/>
        </w:rPr>
        <w:t>جواب:</w:t>
      </w:r>
      <w:r w:rsidRPr="00A2776C">
        <w:rPr>
          <w:rFonts w:hint="cs"/>
          <w:rtl/>
        </w:rPr>
        <w:t xml:space="preserve"> خداوند توفیق دهد و رحم نماید. اما آن نماز مشهوری که در شب رغائب صورت می‌گیرد بدعت است، آن حدیث روایت شده هم موضوع وساختگی است. و این نماز چهارصد سال بعد از هجرت پیدا شد، و این شب هیچ تفضیل و برتری بر شب‌های دیگر جمعه ندارد. </w:t>
      </w:r>
    </w:p>
    <w:p w:rsidR="00DA0BF4" w:rsidRPr="00A2776C" w:rsidRDefault="00DA0BF4" w:rsidP="00A2776C">
      <w:pPr>
        <w:pStyle w:val="a8"/>
        <w:rPr>
          <w:rtl/>
        </w:rPr>
      </w:pPr>
      <w:r w:rsidRPr="00A2776C">
        <w:rPr>
          <w:rFonts w:hint="cs"/>
          <w:rtl/>
        </w:rPr>
        <w:t>اما شب نیمه شعبان فضیلت و بزرگی دارد، عبادت کردن در آن شب بصورت فردی نه به صورت جماعت مستحب است، اما جمع شدن مردم در این شب‌ها و آن را بعنوان مراسم‌ و عبادت گرفتن بدعتی منکر است و آنچه از درخواست نیازها و دعاها و امثال</w:t>
      </w:r>
      <w:r w:rsidR="00984728" w:rsidRPr="00A2776C">
        <w:rPr>
          <w:rFonts w:hint="cs"/>
          <w:rtl/>
        </w:rPr>
        <w:t xml:space="preserve"> آن‌ها ‌</w:t>
      </w:r>
      <w:r w:rsidRPr="00A2776C">
        <w:rPr>
          <w:rFonts w:hint="cs"/>
          <w:rtl/>
        </w:rPr>
        <w:t xml:space="preserve">آن اضافه کرده‌اند با شریعت موافقت ندارد و آن نماز هزار رکعتی که در شب نیمه شعبان خوانده می‌شود اصل و اساسی ندارد. </w:t>
      </w:r>
    </w:p>
    <w:p w:rsidR="00DA0BF4" w:rsidRPr="00A2776C" w:rsidRDefault="00DA0BF4" w:rsidP="00A2776C">
      <w:pPr>
        <w:pStyle w:val="a8"/>
        <w:rPr>
          <w:rtl/>
        </w:rPr>
      </w:pPr>
      <w:r w:rsidRPr="00A2776C">
        <w:rPr>
          <w:rFonts w:hint="cs"/>
          <w:rtl/>
        </w:rPr>
        <w:t>خیلی جای تعجب است که مردم بر این دو بدعت خیلی حریص هستند در عین حال برای سنت‌های موکد</w:t>
      </w:r>
      <w:r w:rsidR="001C1B74" w:rsidRPr="00A2776C">
        <w:rPr>
          <w:rFonts w:hint="cs"/>
          <w:rtl/>
        </w:rPr>
        <w:t>ۀ</w:t>
      </w:r>
      <w:r w:rsidRPr="00A2776C">
        <w:rPr>
          <w:rFonts w:hint="cs"/>
          <w:rtl/>
        </w:rPr>
        <w:t xml:space="preserve"> پیامبر</w:t>
      </w:r>
      <w:r w:rsidR="00DB720F" w:rsidRPr="00A2776C">
        <w:rPr>
          <w:rFonts w:cs="CTraditional Arabic" w:hint="cs"/>
          <w:rtl/>
        </w:rPr>
        <w:t xml:space="preserve"> ج</w:t>
      </w:r>
      <w:r w:rsidRPr="00A2776C">
        <w:rPr>
          <w:rFonts w:hint="cs"/>
          <w:rtl/>
        </w:rPr>
        <w:t xml:space="preserve"> که مسلم و جای هیچ شکی نیستند کوتاهی می‌کنند </w:t>
      </w:r>
      <w:r w:rsidR="00AE784A" w:rsidRPr="00A2776C">
        <w:rPr>
          <w:rStyle w:val="Char4"/>
          <w:rFonts w:hint="cs"/>
          <w:rtl/>
        </w:rPr>
        <w:t>-</w:t>
      </w:r>
      <w:r w:rsidRPr="00A2776C">
        <w:rPr>
          <w:rFonts w:hint="cs"/>
          <w:rtl/>
        </w:rPr>
        <w:t xml:space="preserve"> والله المستعان و هو یعلم </w:t>
      </w:r>
      <w:r w:rsidR="00AE784A" w:rsidRPr="00A2776C">
        <w:rPr>
          <w:rStyle w:val="Char4"/>
          <w:rFonts w:hint="cs"/>
          <w:rtl/>
        </w:rPr>
        <w:t>-</w:t>
      </w:r>
      <w:r w:rsidRPr="00A2776C">
        <w:rPr>
          <w:rFonts w:hint="cs"/>
          <w:rtl/>
        </w:rPr>
        <w:t xml:space="preserve"> ابن الصلاح آن را نوشته است. </w:t>
      </w:r>
    </w:p>
    <w:p w:rsidR="00DA0BF4" w:rsidRPr="00F523CE" w:rsidRDefault="00DA0BF4" w:rsidP="00F523CE">
      <w:pPr>
        <w:pStyle w:val="a8"/>
        <w:widowControl w:val="0"/>
        <w:rPr>
          <w:spacing w:val="-4"/>
          <w:rtl/>
        </w:rPr>
      </w:pPr>
      <w:r w:rsidRPr="00F523CE">
        <w:rPr>
          <w:rFonts w:hint="cs"/>
          <w:spacing w:val="-4"/>
          <w:rtl/>
        </w:rPr>
        <w:t>ابن عبدالسلام می‌گوید: خداوند نهان آنچه را که مردم به او نسبت داده آشکار نمود</w:t>
      </w:r>
      <w:r w:rsidR="000B5EB9" w:rsidRPr="00F523CE">
        <w:rPr>
          <w:rFonts w:hint="cs"/>
          <w:spacing w:val="-4"/>
          <w:vertAlign w:val="superscript"/>
          <w:rtl/>
        </w:rPr>
        <w:t>(</w:t>
      </w:r>
      <w:r w:rsidRPr="00F523CE">
        <w:rPr>
          <w:spacing w:val="-4"/>
          <w:vertAlign w:val="superscript"/>
          <w:rtl/>
        </w:rPr>
        <w:footnoteReference w:id="462"/>
      </w:r>
      <w:r w:rsidR="000B5EB9" w:rsidRPr="00F523CE">
        <w:rPr>
          <w:rFonts w:hint="cs"/>
          <w:spacing w:val="-4"/>
          <w:vertAlign w:val="superscript"/>
          <w:rtl/>
        </w:rPr>
        <w:t>)</w:t>
      </w:r>
      <w:r w:rsidRPr="00F523CE">
        <w:rPr>
          <w:rFonts w:hint="cs"/>
          <w:spacing w:val="-4"/>
          <w:rtl/>
        </w:rPr>
        <w:t xml:space="preserve">. </w:t>
      </w:r>
    </w:p>
    <w:p w:rsidR="00DA0BF4" w:rsidRPr="00A2776C" w:rsidRDefault="00DA0BF4" w:rsidP="00F523CE">
      <w:pPr>
        <w:pStyle w:val="a8"/>
        <w:widowControl w:val="0"/>
        <w:rPr>
          <w:rtl/>
        </w:rPr>
      </w:pPr>
      <w:r w:rsidRPr="00A2776C">
        <w:rPr>
          <w:rFonts w:hint="cs"/>
          <w:rtl/>
        </w:rPr>
        <w:t>از خداوند می‌خواهم ما را از امثال</w:t>
      </w:r>
      <w:r w:rsidR="00984728" w:rsidRPr="00A2776C">
        <w:rPr>
          <w:rFonts w:hint="cs"/>
          <w:rtl/>
        </w:rPr>
        <w:t xml:space="preserve"> این‌ها ‌</w:t>
      </w:r>
      <w:r w:rsidRPr="00A2776C">
        <w:rPr>
          <w:rFonts w:hint="cs"/>
          <w:rtl/>
        </w:rPr>
        <w:t xml:space="preserve">محفوظ بدارد و آنچه که او به آن مبتلا شده است خداوند او را نجات دهد، امثال این مرد باید به او رحم شود </w:t>
      </w:r>
      <w:r w:rsidR="00DC61B6" w:rsidRPr="00A2776C">
        <w:rPr>
          <w:rFonts w:hint="cs"/>
          <w:rtl/>
        </w:rPr>
        <w:t>«</w:t>
      </w:r>
      <w:r w:rsidRPr="00A2776C">
        <w:rPr>
          <w:rStyle w:val="Char1"/>
          <w:rtl/>
        </w:rPr>
        <w:t>وحسبنا الله ونعم الوکیل والحمدلله وحده وصلواته علی سیدنا محمد وآله وصحبه إلی یوم الدین</w:t>
      </w:r>
      <w:r w:rsidR="00DC61B6" w:rsidRPr="00A2776C">
        <w:rPr>
          <w:rFonts w:hint="cs"/>
          <w:rtl/>
        </w:rPr>
        <w:t>»</w:t>
      </w:r>
      <w:r w:rsidR="000B5EB9" w:rsidRPr="00A2776C">
        <w:rPr>
          <w:rFonts w:hint="cs"/>
          <w:vertAlign w:val="superscript"/>
          <w:rtl/>
        </w:rPr>
        <w:t>(</w:t>
      </w:r>
      <w:r w:rsidR="000B5EB9" w:rsidRPr="00A2776C">
        <w:rPr>
          <w:vertAlign w:val="superscript"/>
          <w:rtl/>
        </w:rPr>
        <w:footnoteReference w:id="463"/>
      </w:r>
      <w:r w:rsidR="000B5EB9" w:rsidRPr="00A2776C">
        <w:rPr>
          <w:rFonts w:hint="cs"/>
          <w:vertAlign w:val="superscript"/>
          <w:rtl/>
        </w:rPr>
        <w:t>)</w:t>
      </w:r>
      <w:r w:rsidRPr="00A2776C">
        <w:rPr>
          <w:rtl/>
        </w:rPr>
        <w:t>.</w:t>
      </w:r>
      <w:r w:rsidRPr="00A2776C">
        <w:rPr>
          <w:rFonts w:hint="cs"/>
          <w:rtl/>
        </w:rPr>
        <w:t xml:space="preserve"> </w:t>
      </w:r>
    </w:p>
    <w:p w:rsidR="00DA0BF4" w:rsidRPr="00F523CE" w:rsidRDefault="00DA0BF4" w:rsidP="00A2776C">
      <w:pPr>
        <w:pStyle w:val="a8"/>
        <w:rPr>
          <w:spacing w:val="-2"/>
          <w:rtl/>
        </w:rPr>
      </w:pPr>
      <w:r w:rsidRPr="00F523CE">
        <w:rPr>
          <w:rFonts w:hint="cs"/>
          <w:spacing w:val="-2"/>
          <w:rtl/>
        </w:rPr>
        <w:t xml:space="preserve">شیخ الإسلام ابن تیمیه </w:t>
      </w:r>
      <w:r w:rsidR="00890DF8" w:rsidRPr="00F523CE">
        <w:rPr>
          <w:rFonts w:cs="CTraditional Arabic" w:hint="cs"/>
          <w:spacing w:val="-2"/>
          <w:rtl/>
        </w:rPr>
        <w:t>/</w:t>
      </w:r>
      <w:r w:rsidRPr="00F523CE">
        <w:rPr>
          <w:rFonts w:hint="cs"/>
          <w:spacing w:val="-2"/>
          <w:rtl/>
        </w:rPr>
        <w:t xml:space="preserve"> می‌فرماید: هـ الرغائب اصل و اساسی ندارد، بلکه چیز تازه و پیدا شده</w:t>
      </w:r>
      <w:r w:rsidRPr="00F523CE">
        <w:rPr>
          <w:rFonts w:hint="eastAsia"/>
          <w:spacing w:val="-2"/>
          <w:rtl/>
        </w:rPr>
        <w:t>‌ای</w:t>
      </w:r>
      <w:r w:rsidRPr="00F523CE">
        <w:rPr>
          <w:rFonts w:hint="cs"/>
          <w:spacing w:val="-2"/>
          <w:rtl/>
        </w:rPr>
        <w:t xml:space="preserve"> می‌باشد، نه به صورت جماعت نه به صورت فردی مستحب نیست، در صحیح مسلم به طور صحیح و ثابت آمده است که پیامبر</w:t>
      </w:r>
      <w:r w:rsidR="00DB720F" w:rsidRPr="00F523CE">
        <w:rPr>
          <w:rFonts w:cs="CTraditional Arabic" w:hint="cs"/>
          <w:spacing w:val="-2"/>
          <w:rtl/>
        </w:rPr>
        <w:t xml:space="preserve"> ج</w:t>
      </w:r>
      <w:r w:rsidRPr="00F523CE">
        <w:rPr>
          <w:rFonts w:hint="cs"/>
          <w:spacing w:val="-2"/>
          <w:rtl/>
        </w:rPr>
        <w:t xml:space="preserve"> از اختصاص شب جمعه برای عبادت و یا روزه نهی کرده است، و آن اثر و روایتی که آن نماز را بیان می‌کند به اتفاق علما دروغ و موضوع است، و هیچ یک از سلف صالح و ائمه آن را ذکر نکرده‌اند</w:t>
      </w:r>
      <w:r w:rsidR="000B5EB9" w:rsidRPr="00F523CE">
        <w:rPr>
          <w:rFonts w:hint="cs"/>
          <w:spacing w:val="-2"/>
          <w:vertAlign w:val="superscript"/>
          <w:rtl/>
        </w:rPr>
        <w:t>(</w:t>
      </w:r>
      <w:r w:rsidR="000B5EB9" w:rsidRPr="00F523CE">
        <w:rPr>
          <w:spacing w:val="-2"/>
          <w:vertAlign w:val="superscript"/>
          <w:rtl/>
        </w:rPr>
        <w:footnoteReference w:id="464"/>
      </w:r>
      <w:r w:rsidR="000B5EB9" w:rsidRPr="00F523CE">
        <w:rPr>
          <w:rFonts w:hint="cs"/>
          <w:spacing w:val="-2"/>
          <w:vertAlign w:val="superscript"/>
          <w:rtl/>
        </w:rPr>
        <w:t>)</w:t>
      </w:r>
      <w:r w:rsidRPr="00F523CE">
        <w:rPr>
          <w:rFonts w:hint="cs"/>
          <w:spacing w:val="-2"/>
          <w:rtl/>
        </w:rPr>
        <w:t xml:space="preserve">. </w:t>
      </w:r>
    </w:p>
    <w:p w:rsidR="00DA0BF4" w:rsidRPr="00A2776C" w:rsidRDefault="00DA0BF4" w:rsidP="00A2776C">
      <w:pPr>
        <w:pStyle w:val="a8"/>
        <w:rPr>
          <w:rtl/>
        </w:rPr>
      </w:pPr>
      <w:r w:rsidRPr="00F523CE">
        <w:rPr>
          <w:rFonts w:hint="cs"/>
          <w:spacing w:val="-4"/>
          <w:rtl/>
        </w:rPr>
        <w:t>در جای دیگر می‌فرماید: به اتفاق تمام ائم</w:t>
      </w:r>
      <w:r w:rsidR="001C1B74" w:rsidRPr="00F523CE">
        <w:rPr>
          <w:rFonts w:hint="cs"/>
          <w:spacing w:val="-4"/>
          <w:rtl/>
        </w:rPr>
        <w:t>ۀ</w:t>
      </w:r>
      <w:r w:rsidRPr="00F523CE">
        <w:rPr>
          <w:rFonts w:hint="cs"/>
          <w:spacing w:val="-4"/>
          <w:rtl/>
        </w:rPr>
        <w:t xml:space="preserve"> دین صلاة الرغائب بدعت است، پیامبر</w:t>
      </w:r>
      <w:r w:rsidR="00B903C9" w:rsidRPr="00F523CE">
        <w:rPr>
          <w:rFonts w:cs="CTraditional Arabic" w:hint="cs"/>
          <w:spacing w:val="-4"/>
          <w:rtl/>
        </w:rPr>
        <w:t xml:space="preserve"> ج</w:t>
      </w:r>
      <w:r w:rsidR="00B903C9" w:rsidRPr="00A2776C">
        <w:rPr>
          <w:rFonts w:cs="CTraditional Arabic" w:hint="cs"/>
          <w:rtl/>
        </w:rPr>
        <w:t xml:space="preserve"> </w:t>
      </w:r>
      <w:r w:rsidRPr="00A2776C">
        <w:rPr>
          <w:rFonts w:hint="cs"/>
          <w:rtl/>
        </w:rPr>
        <w:t xml:space="preserve">و هیچ یک از خلفای ایشان آن را انجام نداده‌اند، و هیچ یک از ائمه دین مثل مالک، شافعی، احمد و ابوحنیفه </w:t>
      </w:r>
      <w:r w:rsidR="00AE784A" w:rsidRPr="00A2776C">
        <w:rPr>
          <w:rStyle w:val="Char4"/>
          <w:rFonts w:hint="cs"/>
          <w:rtl/>
        </w:rPr>
        <w:t>-</w:t>
      </w:r>
      <w:r w:rsidRPr="00A2776C">
        <w:rPr>
          <w:rFonts w:hint="cs"/>
          <w:rtl/>
        </w:rPr>
        <w:t xml:space="preserve"> رحمهم الله </w:t>
      </w:r>
      <w:r w:rsidR="00AE784A" w:rsidRPr="00A2776C">
        <w:rPr>
          <w:rStyle w:val="Char4"/>
          <w:rFonts w:hint="cs"/>
          <w:rtl/>
        </w:rPr>
        <w:t>-</w:t>
      </w:r>
      <w:r w:rsidRPr="00A2776C">
        <w:rPr>
          <w:rFonts w:hint="cs"/>
          <w:rtl/>
        </w:rPr>
        <w:t xml:space="preserve"> ثوری، اوزاعی، لیث و غیره آن را مستحب نمی‌دانند و به اجماع علمای حدیث این روایت که در مورد صلاة الرغائب آمده است دروغ و موضوع است</w:t>
      </w:r>
      <w:r w:rsidR="000B5EB9" w:rsidRPr="00A2776C">
        <w:rPr>
          <w:rFonts w:hint="cs"/>
          <w:vertAlign w:val="superscript"/>
          <w:rtl/>
        </w:rPr>
        <w:t>(</w:t>
      </w:r>
      <w:r w:rsidR="000B5EB9" w:rsidRPr="00A2776C">
        <w:rPr>
          <w:vertAlign w:val="superscript"/>
          <w:rtl/>
        </w:rPr>
        <w:footnoteReference w:id="465"/>
      </w:r>
      <w:r w:rsidR="000B5EB9" w:rsidRPr="00A2776C">
        <w:rPr>
          <w:rFonts w:hint="cs"/>
          <w:vertAlign w:val="superscript"/>
          <w:rtl/>
        </w:rPr>
        <w:t>)</w:t>
      </w:r>
      <w:r w:rsidRPr="00A2776C">
        <w:rPr>
          <w:rFonts w:hint="cs"/>
          <w:rtl/>
        </w:rPr>
        <w:t xml:space="preserve">. </w:t>
      </w:r>
    </w:p>
    <w:p w:rsidR="00DA0BF4" w:rsidRPr="00A2776C" w:rsidRDefault="00DA0BF4" w:rsidP="00A2776C">
      <w:pPr>
        <w:pStyle w:val="a8"/>
        <w:rPr>
          <w:rtl/>
        </w:rPr>
      </w:pPr>
      <w:r w:rsidRPr="00A2776C">
        <w:rPr>
          <w:rFonts w:hint="cs"/>
          <w:rtl/>
        </w:rPr>
        <w:t xml:space="preserve">از شیخ الاسلام ابن تیمیه از صلاة الرغائب سؤال شد آیا مستحب است یا خیر؟ جواب داد: </w:t>
      </w:r>
    </w:p>
    <w:p w:rsidR="00DA0BF4" w:rsidRPr="00A2776C" w:rsidRDefault="00DA0BF4" w:rsidP="00A2776C">
      <w:pPr>
        <w:pStyle w:val="a8"/>
        <w:rPr>
          <w:rtl/>
        </w:rPr>
      </w:pPr>
      <w:r w:rsidRPr="00A2776C">
        <w:rPr>
          <w:rFonts w:hint="cs"/>
          <w:rtl/>
        </w:rPr>
        <w:t>پیامبر</w:t>
      </w:r>
      <w:r w:rsidR="00DB720F" w:rsidRPr="00A2776C">
        <w:rPr>
          <w:rFonts w:cs="CTraditional Arabic" w:hint="cs"/>
          <w:rtl/>
        </w:rPr>
        <w:t xml:space="preserve"> ج</w:t>
      </w:r>
      <w:r w:rsidRPr="00A2776C">
        <w:rPr>
          <w:rFonts w:hint="cs"/>
          <w:rtl/>
        </w:rPr>
        <w:t xml:space="preserve"> و هیچ یک از صحابه و تابعین و ائمه دین هیچ کدام این نماز را نخوانده‌اند و مردم را نیز برای ادای آن تشویق و ترغیب نکرده‌اند، و همچنین هیچ فضیلت و برتری را برای این شب ذکر ننموده‌اند، به اتفاق تمام حدیث‌شناسان این حدیث که این نماز را روایت می‌کند دروغ و موضوع می</w:t>
      </w:r>
      <w:r w:rsidRPr="00A2776C">
        <w:rPr>
          <w:rFonts w:hint="eastAsia"/>
          <w:rtl/>
        </w:rPr>
        <w:t>‌</w:t>
      </w:r>
      <w:r w:rsidRPr="00A2776C">
        <w:rPr>
          <w:rFonts w:hint="cs"/>
          <w:rtl/>
        </w:rPr>
        <w:t>باشد، به همین دلیل محققین می‌گویند: این نماز مکروه است و مستحب نمی‌باشد والله اعلم</w:t>
      </w:r>
      <w:r w:rsidR="000B5EB9" w:rsidRPr="00A2776C">
        <w:rPr>
          <w:rFonts w:hint="cs"/>
          <w:vertAlign w:val="superscript"/>
          <w:rtl/>
        </w:rPr>
        <w:t>(</w:t>
      </w:r>
      <w:r w:rsidR="000B5EB9" w:rsidRPr="00A2776C">
        <w:rPr>
          <w:vertAlign w:val="superscript"/>
          <w:rtl/>
        </w:rPr>
        <w:footnoteReference w:id="466"/>
      </w:r>
      <w:r w:rsidR="000B5EB9" w:rsidRPr="00A2776C">
        <w:rPr>
          <w:rFonts w:hint="cs"/>
          <w:vertAlign w:val="superscript"/>
          <w:rtl/>
        </w:rPr>
        <w:t>)</w:t>
      </w:r>
      <w:r w:rsidRPr="00A2776C">
        <w:rPr>
          <w:rFonts w:hint="cs"/>
          <w:rtl/>
        </w:rPr>
        <w:t xml:space="preserve">. </w:t>
      </w:r>
    </w:p>
    <w:p w:rsidR="00DA0BF4" w:rsidRPr="00A2776C" w:rsidRDefault="00DA0BF4" w:rsidP="00A2776C">
      <w:pPr>
        <w:pStyle w:val="a8"/>
        <w:rPr>
          <w:rtl/>
        </w:rPr>
      </w:pPr>
      <w:r w:rsidRPr="00A2776C">
        <w:rPr>
          <w:rFonts w:hint="cs"/>
          <w:rtl/>
        </w:rPr>
        <w:t xml:space="preserve">از امام نووی </w:t>
      </w:r>
      <w:r w:rsidR="00890DF8" w:rsidRPr="00A2776C">
        <w:rPr>
          <w:rFonts w:cs="CTraditional Arabic" w:hint="cs"/>
          <w:rtl/>
        </w:rPr>
        <w:t>/</w:t>
      </w:r>
      <w:r w:rsidRPr="00A2776C">
        <w:rPr>
          <w:rFonts w:hint="cs"/>
          <w:rtl/>
        </w:rPr>
        <w:t xml:space="preserve"> در مورد صلاة الرغائب و نماز شب نیم</w:t>
      </w:r>
      <w:r w:rsidR="001C1B74" w:rsidRPr="00A2776C">
        <w:rPr>
          <w:rFonts w:hint="cs"/>
          <w:rtl/>
        </w:rPr>
        <w:t>ۀ</w:t>
      </w:r>
      <w:r w:rsidRPr="00A2776C">
        <w:rPr>
          <w:rFonts w:hint="cs"/>
          <w:rtl/>
        </w:rPr>
        <w:t xml:space="preserve"> شعبان سؤال شد، آیا اصل و اساسی دارند؟ </w:t>
      </w:r>
    </w:p>
    <w:p w:rsidR="00DA0BF4" w:rsidRPr="00A2776C" w:rsidRDefault="00DA0BF4" w:rsidP="00A2776C">
      <w:pPr>
        <w:pStyle w:val="a8"/>
        <w:rPr>
          <w:rtl/>
        </w:rPr>
      </w:pPr>
      <w:r w:rsidRPr="00A2776C">
        <w:rPr>
          <w:rFonts w:hint="cs"/>
          <w:rtl/>
        </w:rPr>
        <w:t>جواب داد: الحمدلله، این دو نماز را پیامبر</w:t>
      </w:r>
      <w:r w:rsidR="00DB720F" w:rsidRPr="00A2776C">
        <w:rPr>
          <w:rFonts w:cs="CTraditional Arabic" w:hint="cs"/>
          <w:rtl/>
        </w:rPr>
        <w:t xml:space="preserve"> ج</w:t>
      </w:r>
      <w:r w:rsidRPr="00A2776C">
        <w:rPr>
          <w:rFonts w:hint="cs"/>
          <w:rtl/>
        </w:rPr>
        <w:t xml:space="preserve"> و هیچ یک از صحابه و ائم</w:t>
      </w:r>
      <w:r w:rsidR="001C1B74" w:rsidRPr="00A2776C">
        <w:rPr>
          <w:rFonts w:hint="cs"/>
          <w:rtl/>
        </w:rPr>
        <w:t>ۀ</w:t>
      </w:r>
      <w:r w:rsidRPr="00A2776C">
        <w:rPr>
          <w:rFonts w:hint="cs"/>
          <w:rtl/>
        </w:rPr>
        <w:t xml:space="preserve"> اربعه </w:t>
      </w:r>
      <w:r w:rsidR="00AE784A" w:rsidRPr="00A2776C">
        <w:rPr>
          <w:rStyle w:val="Char4"/>
          <w:rFonts w:hint="cs"/>
          <w:rtl/>
        </w:rPr>
        <w:t>-</w:t>
      </w:r>
      <w:r w:rsidRPr="00A2776C">
        <w:rPr>
          <w:rFonts w:hint="cs"/>
          <w:rtl/>
        </w:rPr>
        <w:t xml:space="preserve"> رحمهم‌الله </w:t>
      </w:r>
      <w:r w:rsidR="00AE784A" w:rsidRPr="00A2776C">
        <w:rPr>
          <w:rStyle w:val="Char4"/>
          <w:rFonts w:hint="cs"/>
          <w:rtl/>
        </w:rPr>
        <w:t>-</w:t>
      </w:r>
      <w:r w:rsidRPr="00A2776C">
        <w:rPr>
          <w:rFonts w:hint="cs"/>
          <w:rtl/>
        </w:rPr>
        <w:t xml:space="preserve"> انجام نداده‌اند، و به آن اشاره هم نکرده‌اند، و هیچ یک از کسانی که به</w:t>
      </w:r>
      <w:r w:rsidR="00984728" w:rsidRPr="00A2776C">
        <w:rPr>
          <w:rFonts w:hint="cs"/>
          <w:rtl/>
        </w:rPr>
        <w:t xml:space="preserve"> آن‌ها ‌</w:t>
      </w:r>
      <w:r w:rsidRPr="00A2776C">
        <w:rPr>
          <w:rFonts w:hint="cs"/>
          <w:rtl/>
        </w:rPr>
        <w:t>هم اقتدا می‌کنند آن را انجام نداده‌اند، هیچ روایتی را در این مورد بیان نکرده‌اند، بلکه این نمازها در زمان‌های بعدی پیدا شده‌اند و از بدعت‌های منکر و حوادث باطل محسوب می‌شوند، و در حدیث صحیح آمده است که پیامبر</w:t>
      </w:r>
      <w:r w:rsidR="00DB720F" w:rsidRPr="00A2776C">
        <w:rPr>
          <w:rFonts w:cs="CTraditional Arabic" w:hint="cs"/>
          <w:rtl/>
        </w:rPr>
        <w:t xml:space="preserve"> ج</w:t>
      </w:r>
      <w:r w:rsidRPr="00A2776C">
        <w:rPr>
          <w:rFonts w:hint="cs"/>
          <w:rtl/>
        </w:rPr>
        <w:t xml:space="preserve"> می‌فرماید</w:t>
      </w:r>
      <w:r w:rsidRPr="00A2776C">
        <w:rPr>
          <w:rFonts w:ascii="Lotus Linotype" w:hAnsi="Lotus Linotype" w:cs="Lotus Linotype"/>
          <w:szCs w:val="27"/>
          <w:rtl/>
        </w:rPr>
        <w:t xml:space="preserve">: </w:t>
      </w:r>
      <w:r w:rsidRPr="00A2776C">
        <w:rPr>
          <w:rStyle w:val="Char8"/>
          <w:rtl/>
        </w:rPr>
        <w:t>«</w:t>
      </w:r>
      <w:r w:rsidRPr="00A2776C">
        <w:rPr>
          <w:rStyle w:val="Char3"/>
          <w:rtl/>
        </w:rPr>
        <w:t>إ</w:t>
      </w:r>
      <w:r w:rsidR="00AF0FC2" w:rsidRPr="00A2776C">
        <w:rPr>
          <w:rStyle w:val="Char3"/>
          <w:rtl/>
        </w:rPr>
        <w:t>ي</w:t>
      </w:r>
      <w:r w:rsidRPr="00A2776C">
        <w:rPr>
          <w:rStyle w:val="Char3"/>
          <w:rtl/>
        </w:rPr>
        <w:t>ا</w:t>
      </w:r>
      <w:r w:rsidR="00C172E8" w:rsidRPr="00A2776C">
        <w:rPr>
          <w:rStyle w:val="Char3"/>
          <w:rtl/>
        </w:rPr>
        <w:t>ك</w:t>
      </w:r>
      <w:r w:rsidRPr="00A2776C">
        <w:rPr>
          <w:rStyle w:val="Char3"/>
          <w:rtl/>
        </w:rPr>
        <w:t>م ومحدثات الأمور، ف</w:t>
      </w:r>
      <w:r w:rsidRPr="00A2776C">
        <w:rPr>
          <w:rStyle w:val="Char3"/>
          <w:rFonts w:hint="cs"/>
          <w:rtl/>
        </w:rPr>
        <w:t>إ</w:t>
      </w:r>
      <w:r w:rsidRPr="00A2776C">
        <w:rPr>
          <w:rStyle w:val="Char3"/>
          <w:rtl/>
        </w:rPr>
        <w:t xml:space="preserve">ن </w:t>
      </w:r>
      <w:r w:rsidR="00C172E8" w:rsidRPr="00A2776C">
        <w:rPr>
          <w:rStyle w:val="Char3"/>
          <w:rtl/>
        </w:rPr>
        <w:t>ك</w:t>
      </w:r>
      <w:r w:rsidRPr="00A2776C">
        <w:rPr>
          <w:rStyle w:val="Char3"/>
          <w:rtl/>
        </w:rPr>
        <w:t>ل محدث</w:t>
      </w:r>
      <w:r w:rsidR="00AF0FC2" w:rsidRPr="00A2776C">
        <w:rPr>
          <w:rStyle w:val="Char3"/>
          <w:rtl/>
        </w:rPr>
        <w:t>ة</w:t>
      </w:r>
      <w:r w:rsidRPr="00A2776C">
        <w:rPr>
          <w:rStyle w:val="Char3"/>
          <w:rtl/>
        </w:rPr>
        <w:t xml:space="preserve"> بدع</w:t>
      </w:r>
      <w:r w:rsidR="00AF0FC2" w:rsidRPr="00A2776C">
        <w:rPr>
          <w:rStyle w:val="Char3"/>
          <w:rtl/>
        </w:rPr>
        <w:t>ة</w:t>
      </w:r>
      <w:r w:rsidRPr="00A2776C">
        <w:rPr>
          <w:rStyle w:val="Char3"/>
          <w:rtl/>
        </w:rPr>
        <w:t xml:space="preserve"> ضلال</w:t>
      </w:r>
      <w:r w:rsidR="00AF0FC2" w:rsidRPr="00A2776C">
        <w:rPr>
          <w:rStyle w:val="Char3"/>
          <w:rtl/>
        </w:rPr>
        <w:t>ة</w:t>
      </w:r>
      <w:r w:rsidRPr="00A2776C">
        <w:rPr>
          <w:rStyle w:val="Char8"/>
          <w:rtl/>
        </w:rPr>
        <w:t>»</w:t>
      </w:r>
      <w:r w:rsidR="000B5EB9" w:rsidRPr="00F523CE">
        <w:rPr>
          <w:rFonts w:hint="cs"/>
          <w:vertAlign w:val="superscript"/>
          <w:rtl/>
        </w:rPr>
        <w:t>(</w:t>
      </w:r>
      <w:r w:rsidR="000B5EB9" w:rsidRPr="00F523CE">
        <w:rPr>
          <w:vertAlign w:val="superscript"/>
          <w:rtl/>
        </w:rPr>
        <w:footnoteReference w:id="467"/>
      </w:r>
      <w:r w:rsidR="000B5EB9" w:rsidRPr="00F523CE">
        <w:rPr>
          <w:rFonts w:hint="cs"/>
          <w:vertAlign w:val="superscript"/>
          <w:rtl/>
        </w:rPr>
        <w:t>)</w:t>
      </w:r>
      <w:r w:rsidRPr="00A2776C">
        <w:rPr>
          <w:rFonts w:ascii="Lotus Linotype" w:hAnsi="Lotus Linotype" w:cs="Lotus Linotype"/>
          <w:szCs w:val="27"/>
          <w:rtl/>
        </w:rPr>
        <w:t>.</w:t>
      </w:r>
      <w:r w:rsidRPr="00A2776C">
        <w:rPr>
          <w:rFonts w:hint="cs"/>
          <w:rtl/>
        </w:rPr>
        <w:t xml:space="preserve"> </w:t>
      </w:r>
    </w:p>
    <w:p w:rsidR="00DA0BF4" w:rsidRPr="00A2776C" w:rsidRDefault="00DA0BF4" w:rsidP="00A2776C">
      <w:pPr>
        <w:pStyle w:val="a8"/>
        <w:rPr>
          <w:rtl/>
        </w:rPr>
      </w:pPr>
      <w:r w:rsidRPr="00A2776C">
        <w:rPr>
          <w:rFonts w:hint="cs"/>
          <w:rtl/>
        </w:rPr>
        <w:t xml:space="preserve">از اینکه به امور دین چیزی را اضافه کنید خودداری کنید، چون این کار بدعت و گمراهی است. </w:t>
      </w:r>
    </w:p>
    <w:p w:rsidR="00DA0BF4" w:rsidRPr="00A2776C" w:rsidRDefault="00DA0BF4" w:rsidP="00A2776C">
      <w:pPr>
        <w:pStyle w:val="a8"/>
        <w:rPr>
          <w:rtl/>
        </w:rPr>
      </w:pPr>
      <w:r w:rsidRPr="00A2776C">
        <w:rPr>
          <w:rFonts w:hint="cs"/>
          <w:rtl/>
        </w:rPr>
        <w:t xml:space="preserve">در صحیحین از عایشه </w:t>
      </w:r>
      <w:r w:rsidR="00EF224C" w:rsidRPr="00A2776C">
        <w:rPr>
          <w:rFonts w:cs="CTraditional Arabic" w:hint="cs"/>
          <w:rtl/>
        </w:rPr>
        <w:t>ل</w:t>
      </w:r>
      <w:r w:rsidRPr="00A2776C">
        <w:rPr>
          <w:rFonts w:hint="cs"/>
          <w:rtl/>
        </w:rPr>
        <w:t xml:space="preserve"> روایت شده که می‌گوید: پیامبر</w:t>
      </w:r>
      <w:r w:rsidR="00DB720F" w:rsidRPr="00A2776C">
        <w:rPr>
          <w:rFonts w:cs="CTraditional Arabic" w:hint="cs"/>
          <w:rtl/>
        </w:rPr>
        <w:t xml:space="preserve"> ج</w:t>
      </w:r>
      <w:r w:rsidRPr="00A2776C">
        <w:rPr>
          <w:rFonts w:hint="cs"/>
          <w:rtl/>
        </w:rPr>
        <w:t xml:space="preserve"> فرمود:</w:t>
      </w:r>
    </w:p>
    <w:p w:rsidR="00DA0BF4" w:rsidRPr="00A2776C" w:rsidRDefault="00DA0BF4" w:rsidP="00A2776C">
      <w:pPr>
        <w:pStyle w:val="a8"/>
        <w:rPr>
          <w:rtl/>
        </w:rPr>
      </w:pPr>
      <w:r w:rsidRPr="00A2776C">
        <w:rPr>
          <w:rFonts w:hint="cs"/>
          <w:rtl/>
        </w:rPr>
        <w:t>هر کس چیزی را به دین ما اضافه کند که از دین نباشد مردود است</w:t>
      </w:r>
      <w:r w:rsidR="000B5EB9" w:rsidRPr="00A2776C">
        <w:rPr>
          <w:rFonts w:hint="cs"/>
          <w:vertAlign w:val="superscript"/>
          <w:rtl/>
        </w:rPr>
        <w:t>(</w:t>
      </w:r>
      <w:r w:rsidRPr="00A2776C">
        <w:rPr>
          <w:vertAlign w:val="superscript"/>
          <w:rtl/>
        </w:rPr>
        <w:footnoteReference w:id="468"/>
      </w:r>
      <w:r w:rsidR="000B5EB9" w:rsidRPr="00A2776C">
        <w:rPr>
          <w:rFonts w:hint="cs"/>
          <w:vertAlign w:val="superscript"/>
          <w:rtl/>
        </w:rPr>
        <w:t>)</w:t>
      </w:r>
      <w:r w:rsidRPr="00A2776C">
        <w:rPr>
          <w:rFonts w:hint="cs"/>
          <w:rtl/>
        </w:rPr>
        <w:t xml:space="preserve">. </w:t>
      </w:r>
    </w:p>
    <w:p w:rsidR="00DA0BF4" w:rsidRPr="00A2776C" w:rsidRDefault="00DA0BF4" w:rsidP="00A2776C">
      <w:pPr>
        <w:pStyle w:val="a8"/>
        <w:rPr>
          <w:rtl/>
        </w:rPr>
      </w:pPr>
      <w:r w:rsidRPr="00A2776C">
        <w:rPr>
          <w:rFonts w:hint="cs"/>
          <w:rtl/>
        </w:rPr>
        <w:t>در صحیح مسلم هم آمده است پیامبر</w:t>
      </w:r>
      <w:r w:rsidR="00DB720F" w:rsidRPr="00A2776C">
        <w:rPr>
          <w:rFonts w:cs="CTraditional Arabic" w:hint="cs"/>
          <w:rtl/>
        </w:rPr>
        <w:t xml:space="preserve"> ج</w:t>
      </w:r>
      <w:r w:rsidRPr="00A2776C">
        <w:rPr>
          <w:rFonts w:hint="cs"/>
          <w:rtl/>
        </w:rPr>
        <w:t xml:space="preserve"> می‌فرماید: </w:t>
      </w:r>
      <w:r w:rsidRPr="00A2776C">
        <w:rPr>
          <w:rStyle w:val="Char8"/>
          <w:rtl/>
        </w:rPr>
        <w:t>«</w:t>
      </w:r>
      <w:r w:rsidRPr="00A2776C">
        <w:rPr>
          <w:rStyle w:val="Char3"/>
          <w:rtl/>
        </w:rPr>
        <w:t>من عمل عملاً ل</w:t>
      </w:r>
      <w:r w:rsidR="00AF0FC2" w:rsidRPr="00A2776C">
        <w:rPr>
          <w:rStyle w:val="Char3"/>
          <w:rtl/>
        </w:rPr>
        <w:t>ي</w:t>
      </w:r>
      <w:r w:rsidRPr="00A2776C">
        <w:rPr>
          <w:rStyle w:val="Char3"/>
          <w:rtl/>
        </w:rPr>
        <w:t>س عل</w:t>
      </w:r>
      <w:r w:rsidR="00AF0FC2" w:rsidRPr="00A2776C">
        <w:rPr>
          <w:rStyle w:val="Char3"/>
          <w:rtl/>
        </w:rPr>
        <w:t>ي</w:t>
      </w:r>
      <w:r w:rsidRPr="00A2776C">
        <w:rPr>
          <w:rStyle w:val="Char3"/>
          <w:rtl/>
        </w:rPr>
        <w:t>ه أمرنا فهو رد</w:t>
      </w:r>
      <w:r w:rsidRPr="00A2776C">
        <w:rPr>
          <w:rStyle w:val="Char8"/>
          <w:rtl/>
        </w:rPr>
        <w:t>»</w:t>
      </w:r>
      <w:r w:rsidR="0045325A" w:rsidRPr="00F523CE">
        <w:rPr>
          <w:rFonts w:hint="cs"/>
          <w:vertAlign w:val="superscript"/>
          <w:rtl/>
        </w:rPr>
        <w:t>(</w:t>
      </w:r>
      <w:r w:rsidR="0045325A" w:rsidRPr="00F523CE">
        <w:rPr>
          <w:vertAlign w:val="superscript"/>
          <w:rtl/>
        </w:rPr>
        <w:footnoteReference w:id="469"/>
      </w:r>
      <w:r w:rsidR="0045325A" w:rsidRPr="00F523CE">
        <w:rPr>
          <w:rFonts w:hint="cs"/>
          <w:vertAlign w:val="superscript"/>
          <w:rtl/>
        </w:rPr>
        <w:t>)</w:t>
      </w:r>
      <w:r w:rsidRPr="00A2776C">
        <w:rPr>
          <w:rFonts w:ascii="Lotus Linotype" w:hAnsi="Lotus Linotype" w:cs="Lotus Linotype"/>
          <w:szCs w:val="27"/>
          <w:rtl/>
        </w:rPr>
        <w:t>.</w:t>
      </w:r>
      <w:r w:rsidRPr="00A2776C">
        <w:rPr>
          <w:rFonts w:hint="cs"/>
          <w:rtl/>
        </w:rPr>
        <w:t xml:space="preserve"> </w:t>
      </w:r>
      <w:r w:rsidR="0045325A" w:rsidRPr="00A2776C">
        <w:rPr>
          <w:rStyle w:val="Char8"/>
          <w:rFonts w:hint="cs"/>
          <w:rtl/>
        </w:rPr>
        <w:t>«</w:t>
      </w:r>
      <w:r w:rsidRPr="00A2776C">
        <w:rPr>
          <w:rStyle w:val="Chare"/>
          <w:rFonts w:hint="cs"/>
          <w:rtl/>
        </w:rPr>
        <w:t>هر کس کاری را انجام دهد که برای انجام آن دستور و امر ما وجود نداشته باشد آن کار مردود می‌باشد</w:t>
      </w:r>
      <w:r w:rsidR="0045325A" w:rsidRPr="00A2776C">
        <w:rPr>
          <w:rStyle w:val="Char8"/>
          <w:rFonts w:hint="cs"/>
          <w:rtl/>
        </w:rPr>
        <w:t>»</w:t>
      </w:r>
      <w:r w:rsidRPr="00A2776C">
        <w:rPr>
          <w:rFonts w:hint="cs"/>
          <w:rtl/>
        </w:rPr>
        <w:t xml:space="preserve">. </w:t>
      </w:r>
    </w:p>
    <w:p w:rsidR="00DA0BF4" w:rsidRPr="00A2776C" w:rsidRDefault="00DA0BF4" w:rsidP="00F523CE">
      <w:pPr>
        <w:pStyle w:val="a8"/>
        <w:widowControl w:val="0"/>
        <w:rPr>
          <w:rtl/>
        </w:rPr>
      </w:pPr>
      <w:r w:rsidRPr="00A2776C">
        <w:rPr>
          <w:rFonts w:hint="cs"/>
          <w:rtl/>
        </w:rPr>
        <w:t>بر همه لازم است از این نماز خودداری کنند، از آن دوری نمایند، باید از آن تنفر داشت و انجام دادن آن را تقبیح کرد، و باید به صورت عمومی از آن نهی کرد، چون پیامبر</w:t>
      </w:r>
      <w:r w:rsidR="00DB720F" w:rsidRPr="00A2776C">
        <w:rPr>
          <w:rFonts w:cs="CTraditional Arabic" w:hint="cs"/>
          <w:rtl/>
        </w:rPr>
        <w:t xml:space="preserve"> ج</w:t>
      </w:r>
      <w:r w:rsidRPr="00A2776C">
        <w:rPr>
          <w:rFonts w:hint="cs"/>
          <w:rtl/>
        </w:rPr>
        <w:t xml:space="preserve"> می‌فرماید: </w:t>
      </w:r>
      <w:r w:rsidRPr="00A2776C">
        <w:rPr>
          <w:rStyle w:val="Char8"/>
          <w:rtl/>
        </w:rPr>
        <w:t>«</w:t>
      </w:r>
      <w:r w:rsidRPr="00A2776C">
        <w:rPr>
          <w:rStyle w:val="Char3"/>
          <w:rtl/>
        </w:rPr>
        <w:t>من رأ</w:t>
      </w:r>
      <w:r w:rsidR="00AF0FC2" w:rsidRPr="00A2776C">
        <w:rPr>
          <w:rStyle w:val="Char3"/>
          <w:rtl/>
        </w:rPr>
        <w:t>ي</w:t>
      </w:r>
      <w:r w:rsidRPr="00A2776C">
        <w:rPr>
          <w:rStyle w:val="Char3"/>
          <w:rtl/>
        </w:rPr>
        <w:t xml:space="preserve"> من</w:t>
      </w:r>
      <w:r w:rsidR="00C172E8" w:rsidRPr="00A2776C">
        <w:rPr>
          <w:rStyle w:val="Char3"/>
          <w:rtl/>
        </w:rPr>
        <w:t>ك</w:t>
      </w:r>
      <w:r w:rsidRPr="00A2776C">
        <w:rPr>
          <w:rStyle w:val="Char3"/>
          <w:rtl/>
        </w:rPr>
        <w:t>م من</w:t>
      </w:r>
      <w:r w:rsidR="00C172E8" w:rsidRPr="00A2776C">
        <w:rPr>
          <w:rStyle w:val="Char3"/>
          <w:rtl/>
        </w:rPr>
        <w:t>ك</w:t>
      </w:r>
      <w:r w:rsidRPr="00A2776C">
        <w:rPr>
          <w:rStyle w:val="Char3"/>
          <w:rtl/>
        </w:rPr>
        <w:t>راً فل</w:t>
      </w:r>
      <w:r w:rsidR="00AF0FC2" w:rsidRPr="00A2776C">
        <w:rPr>
          <w:rStyle w:val="Char3"/>
          <w:rtl/>
        </w:rPr>
        <w:t>ي</w:t>
      </w:r>
      <w:r w:rsidRPr="00A2776C">
        <w:rPr>
          <w:rStyle w:val="Char3"/>
          <w:rtl/>
        </w:rPr>
        <w:t>غ</w:t>
      </w:r>
      <w:r w:rsidR="00AF0FC2" w:rsidRPr="00A2776C">
        <w:rPr>
          <w:rStyle w:val="Char3"/>
          <w:rtl/>
        </w:rPr>
        <w:t>ي</w:t>
      </w:r>
      <w:r w:rsidRPr="00A2776C">
        <w:rPr>
          <w:rStyle w:val="Char3"/>
          <w:rtl/>
        </w:rPr>
        <w:t>ره ب</w:t>
      </w:r>
      <w:r w:rsidR="00AF0FC2" w:rsidRPr="00A2776C">
        <w:rPr>
          <w:rStyle w:val="Char3"/>
          <w:rtl/>
        </w:rPr>
        <w:t>ي</w:t>
      </w:r>
      <w:r w:rsidRPr="00A2776C">
        <w:rPr>
          <w:rStyle w:val="Char3"/>
          <w:rtl/>
        </w:rPr>
        <w:t xml:space="preserve">ده، فان لم </w:t>
      </w:r>
      <w:r w:rsidR="00AF0FC2" w:rsidRPr="00A2776C">
        <w:rPr>
          <w:rStyle w:val="Char3"/>
          <w:rtl/>
        </w:rPr>
        <w:t>ي</w:t>
      </w:r>
      <w:r w:rsidRPr="00A2776C">
        <w:rPr>
          <w:rStyle w:val="Char3"/>
          <w:rtl/>
        </w:rPr>
        <w:t xml:space="preserve">ستطع فبلسانه، فان لم </w:t>
      </w:r>
      <w:r w:rsidR="00AF0FC2" w:rsidRPr="00A2776C">
        <w:rPr>
          <w:rStyle w:val="Char3"/>
          <w:rtl/>
        </w:rPr>
        <w:t>ي</w:t>
      </w:r>
      <w:r w:rsidRPr="00A2776C">
        <w:rPr>
          <w:rStyle w:val="Char3"/>
          <w:rtl/>
        </w:rPr>
        <w:t>ستطع فبقلبه</w:t>
      </w:r>
      <w:r w:rsidRPr="00A2776C">
        <w:rPr>
          <w:rStyle w:val="Char8"/>
          <w:rtl/>
        </w:rPr>
        <w:t>»</w:t>
      </w:r>
      <w:r w:rsidR="0045325A" w:rsidRPr="00F523CE">
        <w:rPr>
          <w:rFonts w:hint="cs"/>
          <w:vertAlign w:val="superscript"/>
          <w:rtl/>
        </w:rPr>
        <w:t>(</w:t>
      </w:r>
      <w:r w:rsidR="0045325A" w:rsidRPr="00F523CE">
        <w:rPr>
          <w:vertAlign w:val="superscript"/>
          <w:rtl/>
        </w:rPr>
        <w:footnoteReference w:id="470"/>
      </w:r>
      <w:r w:rsidR="0045325A" w:rsidRPr="00F523CE">
        <w:rPr>
          <w:rFonts w:hint="cs"/>
          <w:vertAlign w:val="superscript"/>
          <w:rtl/>
        </w:rPr>
        <w:t>)</w:t>
      </w:r>
      <w:r w:rsidRPr="00A2776C">
        <w:rPr>
          <w:rFonts w:ascii="Lotus Linotype" w:hAnsi="Lotus Linotype" w:cs="Lotus Linotype"/>
          <w:szCs w:val="27"/>
          <w:rtl/>
        </w:rPr>
        <w:t>.</w:t>
      </w:r>
      <w:r w:rsidRPr="00A2776C">
        <w:rPr>
          <w:rFonts w:hint="cs"/>
          <w:rtl/>
        </w:rPr>
        <w:t xml:space="preserve"> </w:t>
      </w:r>
      <w:r w:rsidR="0045325A" w:rsidRPr="00A2776C">
        <w:rPr>
          <w:rStyle w:val="Char8"/>
          <w:rFonts w:hint="cs"/>
          <w:rtl/>
        </w:rPr>
        <w:t>«</w:t>
      </w:r>
      <w:r w:rsidRPr="00A2776C">
        <w:rPr>
          <w:rStyle w:val="Chare"/>
          <w:rFonts w:hint="cs"/>
          <w:rtl/>
        </w:rPr>
        <w:t>هر کس ازشما منکری را دید باید به دست و قدرت آن را تغییر دهد، اگر توانایی نداشت باید با زبان آن را تغییر دهد، اگر نتوانست باید با قلب از آن متنفر باشد</w:t>
      </w:r>
      <w:r w:rsidR="0045325A" w:rsidRPr="00A2776C">
        <w:rPr>
          <w:rStyle w:val="Char8"/>
          <w:rFonts w:hint="cs"/>
          <w:rtl/>
        </w:rPr>
        <w:t>»</w:t>
      </w:r>
      <w:r w:rsidRPr="00A2776C">
        <w:rPr>
          <w:rFonts w:hint="cs"/>
          <w:rtl/>
        </w:rPr>
        <w:t xml:space="preserve">. </w:t>
      </w:r>
    </w:p>
    <w:p w:rsidR="00DA0BF4" w:rsidRPr="00A2776C" w:rsidRDefault="00DA0BF4" w:rsidP="00F523CE">
      <w:pPr>
        <w:pStyle w:val="a8"/>
        <w:widowControl w:val="0"/>
        <w:rPr>
          <w:rtl/>
        </w:rPr>
      </w:pPr>
      <w:r w:rsidRPr="00A2776C">
        <w:rPr>
          <w:rFonts w:hint="cs"/>
          <w:rtl/>
        </w:rPr>
        <w:t>بر عالمان دین واجب است مردم را از آن بترسانند و بیشتر از مسائل دیگر از آن روی‌گردان باشند چون مردم از</w:t>
      </w:r>
      <w:r w:rsidR="00984728" w:rsidRPr="00A2776C">
        <w:rPr>
          <w:rFonts w:hint="cs"/>
          <w:rtl/>
        </w:rPr>
        <w:t xml:space="preserve"> آن‌ها ‌</w:t>
      </w:r>
      <w:r w:rsidRPr="00A2776C">
        <w:rPr>
          <w:rFonts w:hint="cs"/>
          <w:rtl/>
        </w:rPr>
        <w:t xml:space="preserve">پیروی می‌کنند. </w:t>
      </w:r>
    </w:p>
    <w:p w:rsidR="00DA0BF4" w:rsidRPr="00A2776C" w:rsidRDefault="00DA0BF4" w:rsidP="00A2776C">
      <w:pPr>
        <w:pStyle w:val="a8"/>
        <w:rPr>
          <w:rtl/>
        </w:rPr>
      </w:pPr>
      <w:r w:rsidRPr="00A2776C">
        <w:rPr>
          <w:rFonts w:hint="cs"/>
          <w:rtl/>
        </w:rPr>
        <w:t xml:space="preserve">و نباید هیچ کس فریب این را بخورد که </w:t>
      </w:r>
      <w:r w:rsidR="00984728" w:rsidRPr="00A2776C">
        <w:rPr>
          <w:rFonts w:hint="cs"/>
          <w:rtl/>
        </w:rPr>
        <w:t>درمیان</w:t>
      </w:r>
      <w:r w:rsidRPr="00A2776C">
        <w:rPr>
          <w:rFonts w:hint="cs"/>
          <w:rtl/>
        </w:rPr>
        <w:t xml:space="preserve"> مردم شایع شده و مردم عوام و غیره آن را انجام می‌دهند، چون پیروی و اقتدا فقط به پیامبر</w:t>
      </w:r>
      <w:r w:rsidR="00DB720F" w:rsidRPr="00A2776C">
        <w:rPr>
          <w:rFonts w:cs="CTraditional Arabic" w:hint="cs"/>
          <w:rtl/>
        </w:rPr>
        <w:t xml:space="preserve"> ج</w:t>
      </w:r>
      <w:r w:rsidRPr="00A2776C">
        <w:rPr>
          <w:rFonts w:hint="cs"/>
          <w:rtl/>
        </w:rPr>
        <w:t xml:space="preserve"> و به آنچه که دستور داده است صحیح است نه به چیزی که از آن نهی کرده و مردم را از آن ترسانده است. خداوند ما را از بدعت‌ها مصون بدارد و از دچار شدن به مخالفات با خدا و رسولش ما را محفوظ نماید. والله اعلم</w:t>
      </w:r>
      <w:r w:rsidR="0045325A" w:rsidRPr="00A2776C">
        <w:rPr>
          <w:rFonts w:hint="cs"/>
          <w:vertAlign w:val="superscript"/>
          <w:rtl/>
        </w:rPr>
        <w:t>(</w:t>
      </w:r>
      <w:r w:rsidR="0045325A" w:rsidRPr="00A2776C">
        <w:rPr>
          <w:vertAlign w:val="superscript"/>
          <w:rtl/>
        </w:rPr>
        <w:footnoteReference w:id="471"/>
      </w:r>
      <w:r w:rsidR="0045325A" w:rsidRPr="00A2776C">
        <w:rPr>
          <w:rFonts w:hint="cs"/>
          <w:vertAlign w:val="superscript"/>
          <w:rtl/>
        </w:rPr>
        <w:t>)</w:t>
      </w:r>
      <w:r w:rsidRPr="00A2776C">
        <w:rPr>
          <w:rFonts w:hint="cs"/>
          <w:rtl/>
        </w:rPr>
        <w:t xml:space="preserve">. </w:t>
      </w:r>
    </w:p>
    <w:p w:rsidR="00DA0BF4" w:rsidRPr="00A2776C" w:rsidRDefault="00DA0BF4" w:rsidP="00A2776C">
      <w:pPr>
        <w:pStyle w:val="a8"/>
        <w:rPr>
          <w:rtl/>
        </w:rPr>
      </w:pPr>
      <w:r w:rsidRPr="00A2776C">
        <w:rPr>
          <w:rFonts w:hint="cs"/>
          <w:rtl/>
        </w:rPr>
        <w:t xml:space="preserve">همچنین از نووی در مورد صلاة الرغائب پرسیده شد که سنت است یا بدعت؟ </w:t>
      </w:r>
    </w:p>
    <w:p w:rsidR="00DA0BF4" w:rsidRPr="00A2776C" w:rsidRDefault="00DA0BF4" w:rsidP="00A2776C">
      <w:pPr>
        <w:pStyle w:val="a8"/>
        <w:rPr>
          <w:rtl/>
        </w:rPr>
      </w:pPr>
      <w:r w:rsidRPr="00A2776C">
        <w:rPr>
          <w:rFonts w:hint="cs"/>
          <w:rtl/>
        </w:rPr>
        <w:t xml:space="preserve">جواب داد: این نماز بدعتی قبیح و خیلی منکر می‌باشد، و مشتمل بر منکرات زیادی است پس باید آن را ترک و از آن اعراض نمود و کسی که آن را انجام می‌دهد باید جلو آن را گرفت و بر ولی امر </w:t>
      </w:r>
      <w:r w:rsidR="00AE784A" w:rsidRPr="00A2776C">
        <w:rPr>
          <w:rStyle w:val="Char4"/>
          <w:rFonts w:hint="cs"/>
          <w:rtl/>
        </w:rPr>
        <w:t>-</w:t>
      </w:r>
      <w:r w:rsidRPr="00A2776C">
        <w:rPr>
          <w:rFonts w:hint="cs"/>
          <w:rtl/>
        </w:rPr>
        <w:t xml:space="preserve"> وفقه الله </w:t>
      </w:r>
      <w:r w:rsidR="00AE784A" w:rsidRPr="00A2776C">
        <w:rPr>
          <w:rStyle w:val="Char4"/>
          <w:rFonts w:hint="cs"/>
          <w:rtl/>
        </w:rPr>
        <w:t>-</w:t>
      </w:r>
      <w:r w:rsidRPr="00A2776C">
        <w:rPr>
          <w:rFonts w:hint="cs"/>
          <w:rtl/>
        </w:rPr>
        <w:t xml:space="preserve"> واجب است که مردم را از آن منع نماید چون او مسئول است و در مقابل رعیت خود باید جوابگو باشد. </w:t>
      </w:r>
    </w:p>
    <w:p w:rsidR="00DA0BF4" w:rsidRPr="00A2776C" w:rsidRDefault="00DA0BF4" w:rsidP="00A2776C">
      <w:pPr>
        <w:pStyle w:val="a8"/>
        <w:rPr>
          <w:rtl/>
        </w:rPr>
      </w:pPr>
      <w:r w:rsidRPr="00A2776C">
        <w:rPr>
          <w:rFonts w:hint="cs"/>
          <w:rtl/>
        </w:rPr>
        <w:t>علما در رد این نماز کتاب‌هایی نوشته‌اند، و انجام‌دهندگان آن را سفیه معرفی می‌کنند، و نباید فریب خورد که تعداد زیادی در مناطق مختلف آن را انجام می‌دهند و یا اینکه بگوییم در کتاب‌هایی مثل قوت القلوب</w:t>
      </w:r>
      <w:r w:rsidR="0045325A" w:rsidRPr="00A2776C">
        <w:rPr>
          <w:rFonts w:hint="cs"/>
          <w:vertAlign w:val="superscript"/>
          <w:rtl/>
        </w:rPr>
        <w:t>(</w:t>
      </w:r>
      <w:r w:rsidRPr="00A2776C">
        <w:rPr>
          <w:vertAlign w:val="superscript"/>
          <w:rtl/>
        </w:rPr>
        <w:footnoteReference w:id="472"/>
      </w:r>
      <w:r w:rsidR="0045325A" w:rsidRPr="00A2776C">
        <w:rPr>
          <w:rFonts w:hint="cs"/>
          <w:vertAlign w:val="superscript"/>
          <w:rtl/>
        </w:rPr>
        <w:t>)</w:t>
      </w:r>
      <w:r w:rsidRPr="00A2776C">
        <w:rPr>
          <w:rFonts w:hint="cs"/>
          <w:rtl/>
        </w:rPr>
        <w:t>، احیاء علوم‌الدین</w:t>
      </w:r>
      <w:r w:rsidR="0045325A" w:rsidRPr="00A2776C">
        <w:rPr>
          <w:rFonts w:hint="cs"/>
          <w:vertAlign w:val="superscript"/>
          <w:rtl/>
        </w:rPr>
        <w:t>(</w:t>
      </w:r>
      <w:r w:rsidRPr="00A2776C">
        <w:rPr>
          <w:vertAlign w:val="superscript"/>
          <w:rtl/>
        </w:rPr>
        <w:footnoteReference w:id="473"/>
      </w:r>
      <w:r w:rsidR="0045325A" w:rsidRPr="00A2776C">
        <w:rPr>
          <w:rFonts w:hint="cs"/>
          <w:vertAlign w:val="superscript"/>
          <w:rtl/>
        </w:rPr>
        <w:t>)</w:t>
      </w:r>
      <w:r w:rsidRPr="00A2776C">
        <w:rPr>
          <w:rFonts w:hint="cs"/>
          <w:rtl/>
        </w:rPr>
        <w:t xml:space="preserve"> و امثال</w:t>
      </w:r>
      <w:r w:rsidR="00984728" w:rsidRPr="00A2776C">
        <w:rPr>
          <w:rFonts w:hint="cs"/>
          <w:rtl/>
        </w:rPr>
        <w:t xml:space="preserve"> آن‌ها ‌</w:t>
      </w:r>
      <w:r w:rsidRPr="00A2776C">
        <w:rPr>
          <w:rFonts w:hint="cs"/>
          <w:rtl/>
        </w:rPr>
        <w:t>این نماز ذکر شده است. این نماز بدعتی باطل است، و این فرمود</w:t>
      </w:r>
      <w:r w:rsidR="001C1B74" w:rsidRPr="00A2776C">
        <w:rPr>
          <w:rFonts w:hint="cs"/>
          <w:rtl/>
        </w:rPr>
        <w:t>ۀ</w:t>
      </w:r>
      <w:r w:rsidRPr="00A2776C">
        <w:rPr>
          <w:rFonts w:hint="cs"/>
          <w:rtl/>
        </w:rPr>
        <w:t xml:space="preserve"> پیامبر</w:t>
      </w:r>
      <w:r w:rsidR="00DB720F" w:rsidRPr="00A2776C">
        <w:rPr>
          <w:rFonts w:cs="CTraditional Arabic" w:hint="cs"/>
          <w:rtl/>
        </w:rPr>
        <w:t xml:space="preserve"> ج</w:t>
      </w:r>
      <w:r w:rsidRPr="00A2776C">
        <w:rPr>
          <w:rFonts w:hint="cs"/>
          <w:rtl/>
        </w:rPr>
        <w:t xml:space="preserve"> صحیح است: </w:t>
      </w:r>
      <w:r w:rsidRPr="00A2776C">
        <w:rPr>
          <w:rStyle w:val="Char8"/>
          <w:rtl/>
        </w:rPr>
        <w:t>«</w:t>
      </w:r>
      <w:r w:rsidRPr="00A2776C">
        <w:rPr>
          <w:rStyle w:val="Char3"/>
          <w:rtl/>
        </w:rPr>
        <w:t>من أحدث ف</w:t>
      </w:r>
      <w:r w:rsidR="00AF0FC2" w:rsidRPr="00A2776C">
        <w:rPr>
          <w:rStyle w:val="Char3"/>
          <w:rtl/>
        </w:rPr>
        <w:t>ي</w:t>
      </w:r>
      <w:r w:rsidRPr="00A2776C">
        <w:rPr>
          <w:rStyle w:val="Char3"/>
          <w:rtl/>
        </w:rPr>
        <w:t xml:space="preserve"> د</w:t>
      </w:r>
      <w:r w:rsidR="00AF0FC2" w:rsidRPr="00A2776C">
        <w:rPr>
          <w:rStyle w:val="Char3"/>
          <w:rtl/>
        </w:rPr>
        <w:t>ي</w:t>
      </w:r>
      <w:r w:rsidRPr="00A2776C">
        <w:rPr>
          <w:rStyle w:val="Char3"/>
          <w:rtl/>
        </w:rPr>
        <w:t>ننا ما ل</w:t>
      </w:r>
      <w:r w:rsidR="00AF0FC2" w:rsidRPr="00A2776C">
        <w:rPr>
          <w:rStyle w:val="Char3"/>
          <w:rtl/>
        </w:rPr>
        <w:t>ي</w:t>
      </w:r>
      <w:r w:rsidRPr="00A2776C">
        <w:rPr>
          <w:rStyle w:val="Char3"/>
          <w:rtl/>
        </w:rPr>
        <w:t>س منه فهو رد</w:t>
      </w:r>
      <w:r w:rsidRPr="00A2776C">
        <w:rPr>
          <w:rStyle w:val="Char8"/>
          <w:rtl/>
        </w:rPr>
        <w:t>»</w:t>
      </w:r>
      <w:r w:rsidRPr="00A2776C">
        <w:rPr>
          <w:rFonts w:hint="cs"/>
          <w:rtl/>
        </w:rPr>
        <w:t xml:space="preserve"> </w:t>
      </w:r>
      <w:r w:rsidR="0045325A" w:rsidRPr="00A2776C">
        <w:rPr>
          <w:rStyle w:val="Char8"/>
          <w:rFonts w:hint="cs"/>
          <w:rtl/>
        </w:rPr>
        <w:t>«</w:t>
      </w:r>
      <w:r w:rsidRPr="00A2776C">
        <w:rPr>
          <w:rStyle w:val="Chare"/>
          <w:rFonts w:hint="cs"/>
          <w:rtl/>
        </w:rPr>
        <w:t>هر کس در دین و برنام</w:t>
      </w:r>
      <w:r w:rsidR="001C1B74" w:rsidRPr="00A2776C">
        <w:rPr>
          <w:rStyle w:val="Chare"/>
          <w:rFonts w:hint="cs"/>
          <w:rtl/>
        </w:rPr>
        <w:t>ۀ</w:t>
      </w:r>
      <w:r w:rsidRPr="00A2776C">
        <w:rPr>
          <w:rStyle w:val="Chare"/>
          <w:rFonts w:hint="cs"/>
          <w:rtl/>
        </w:rPr>
        <w:t xml:space="preserve"> ما چیزی را اضافه کند مردود است</w:t>
      </w:r>
      <w:r w:rsidR="0045325A" w:rsidRPr="00A2776C">
        <w:rPr>
          <w:rStyle w:val="Char8"/>
          <w:rFonts w:hint="cs"/>
          <w:rtl/>
        </w:rPr>
        <w:t>»</w:t>
      </w:r>
      <w:r w:rsidRPr="00A2776C">
        <w:rPr>
          <w:rFonts w:hint="cs"/>
          <w:rtl/>
        </w:rPr>
        <w:t xml:space="preserve">. </w:t>
      </w:r>
    </w:p>
    <w:p w:rsidR="00DA0BF4" w:rsidRPr="00A2776C" w:rsidRDefault="00DA0BF4" w:rsidP="00A2776C">
      <w:pPr>
        <w:pStyle w:val="a8"/>
        <w:rPr>
          <w:rtl/>
        </w:rPr>
      </w:pPr>
      <w:r w:rsidRPr="00A2776C">
        <w:rPr>
          <w:rFonts w:hint="cs"/>
          <w:rtl/>
        </w:rPr>
        <w:t xml:space="preserve">سپس بعضی از احادیث وارده را در مورد فتوای سابق ذکر کرده است. </w:t>
      </w:r>
    </w:p>
    <w:p w:rsidR="00DA0BF4" w:rsidRPr="00A2776C" w:rsidRDefault="00DA0BF4" w:rsidP="00A2776C">
      <w:pPr>
        <w:pStyle w:val="a8"/>
        <w:rPr>
          <w:rtl/>
        </w:rPr>
      </w:pPr>
      <w:r w:rsidRPr="00A2776C">
        <w:rPr>
          <w:rFonts w:hint="cs"/>
          <w:rtl/>
        </w:rPr>
        <w:t xml:space="preserve">و خداوند دستور می‌دهد هنگام اختلاف به کتاب او مراجعه شود: </w:t>
      </w:r>
    </w:p>
    <w:p w:rsidR="00DA0BF4" w:rsidRPr="00A2776C" w:rsidRDefault="0053558A" w:rsidP="00A2776C">
      <w:pPr>
        <w:pStyle w:val="af1"/>
        <w:rPr>
          <w:rStyle w:val="Char4"/>
          <w:rtl/>
        </w:rPr>
      </w:pPr>
      <w:r w:rsidRPr="00A2776C">
        <w:rPr>
          <w:rFonts w:ascii="Tahoma" w:hAnsi="Tahoma" w:cs="Traditional Arabic" w:hint="cs"/>
          <w:rtl/>
        </w:rPr>
        <w:t>﴿</w:t>
      </w:r>
      <w:r w:rsidRPr="00A2776C">
        <w:rPr>
          <w:rtl/>
        </w:rPr>
        <w:t>فَإِن تَنَ</w:t>
      </w:r>
      <w:r w:rsidRPr="00A2776C">
        <w:rPr>
          <w:rFonts w:hint="cs"/>
          <w:rtl/>
        </w:rPr>
        <w:t>ٰزَعۡتُمۡ</w:t>
      </w:r>
      <w:r w:rsidRPr="00A2776C">
        <w:rPr>
          <w:rtl/>
        </w:rPr>
        <w:t xml:space="preserve"> </w:t>
      </w:r>
      <w:r w:rsidRPr="00A2776C">
        <w:rPr>
          <w:rFonts w:hint="cs"/>
          <w:rtl/>
        </w:rPr>
        <w:t>فِي</w:t>
      </w:r>
      <w:r w:rsidRPr="00A2776C">
        <w:rPr>
          <w:rtl/>
        </w:rPr>
        <w:t xml:space="preserve"> </w:t>
      </w:r>
      <w:r w:rsidRPr="00A2776C">
        <w:rPr>
          <w:rFonts w:hint="cs"/>
          <w:rtl/>
        </w:rPr>
        <w:t>شَيۡءٖ</w:t>
      </w:r>
      <w:r w:rsidRPr="00A2776C">
        <w:rPr>
          <w:rtl/>
        </w:rPr>
        <w:t xml:space="preserve"> </w:t>
      </w:r>
      <w:r w:rsidRPr="00A2776C">
        <w:rPr>
          <w:rFonts w:hint="cs"/>
          <w:rtl/>
        </w:rPr>
        <w:t>فَرُدُّوهُ</w:t>
      </w:r>
      <w:r w:rsidRPr="00A2776C">
        <w:rPr>
          <w:rtl/>
        </w:rPr>
        <w:t xml:space="preserve"> </w:t>
      </w:r>
      <w:r w:rsidRPr="00A2776C">
        <w:rPr>
          <w:rFonts w:hint="cs"/>
          <w:rtl/>
        </w:rPr>
        <w:t>إِلَى</w:t>
      </w:r>
      <w:r w:rsidRPr="00A2776C">
        <w:rPr>
          <w:rtl/>
        </w:rPr>
        <w:t xml:space="preserve"> </w:t>
      </w:r>
      <w:r w:rsidRPr="00A2776C">
        <w:rPr>
          <w:rFonts w:hint="cs"/>
          <w:rtl/>
        </w:rPr>
        <w:t>ٱ</w:t>
      </w:r>
      <w:r w:rsidRPr="00A2776C">
        <w:rPr>
          <w:rFonts w:hint="eastAsia"/>
          <w:rtl/>
        </w:rPr>
        <w:t>للَّهِ</w:t>
      </w:r>
      <w:r w:rsidRPr="00A2776C">
        <w:rPr>
          <w:rtl/>
        </w:rPr>
        <w:t xml:space="preserve"> وَ</w:t>
      </w:r>
      <w:r w:rsidRPr="00A2776C">
        <w:rPr>
          <w:rFonts w:hint="cs"/>
          <w:rtl/>
        </w:rPr>
        <w:t>ٱ</w:t>
      </w:r>
      <w:r w:rsidRPr="00A2776C">
        <w:rPr>
          <w:rFonts w:hint="eastAsia"/>
          <w:rtl/>
        </w:rPr>
        <w:t>لرَّسُولِ</w:t>
      </w:r>
      <w:r w:rsidRPr="00A2776C">
        <w:rPr>
          <w:rtl/>
        </w:rPr>
        <w:t xml:space="preserve"> إِن كُنتُمۡ تُؤۡمِنُونَ بِ</w:t>
      </w:r>
      <w:r w:rsidRPr="00A2776C">
        <w:rPr>
          <w:rFonts w:hint="cs"/>
          <w:rtl/>
        </w:rPr>
        <w:t>ٱ</w:t>
      </w:r>
      <w:r w:rsidRPr="00A2776C">
        <w:rPr>
          <w:rFonts w:hint="eastAsia"/>
          <w:rtl/>
        </w:rPr>
        <w:t>للَّهِ</w:t>
      </w:r>
      <w:r w:rsidRPr="00A2776C">
        <w:rPr>
          <w:rtl/>
        </w:rPr>
        <w:t xml:space="preserve"> وَ</w:t>
      </w:r>
      <w:r w:rsidRPr="00A2776C">
        <w:rPr>
          <w:rFonts w:hint="cs"/>
          <w:rtl/>
        </w:rPr>
        <w:t>ٱ</w:t>
      </w:r>
      <w:r w:rsidRPr="00A2776C">
        <w:rPr>
          <w:rFonts w:hint="eastAsia"/>
          <w:rtl/>
        </w:rPr>
        <w:t>لۡيَوۡمِ</w:t>
      </w:r>
      <w:r w:rsidRPr="00A2776C">
        <w:rPr>
          <w:rtl/>
        </w:rPr>
        <w:t xml:space="preserve"> </w:t>
      </w:r>
      <w:r w:rsidRPr="00A2776C">
        <w:rPr>
          <w:rFonts w:hint="cs"/>
          <w:rtl/>
        </w:rPr>
        <w:t>ٱ</w:t>
      </w:r>
      <w:r w:rsidRPr="00A2776C">
        <w:rPr>
          <w:rFonts w:hint="eastAsia"/>
          <w:rtl/>
        </w:rPr>
        <w:t>لۡأٓخِرِ</w:t>
      </w:r>
      <w:r w:rsidRPr="00A2776C">
        <w:rPr>
          <w:rFonts w:ascii="Tahoma" w:hAnsi="Tahoma" w:cs="Traditional Arabic" w:hint="cs"/>
          <w:rtl/>
        </w:rPr>
        <w:t>﴾</w:t>
      </w:r>
      <w:r w:rsidRPr="00A2776C">
        <w:rPr>
          <w:rFonts w:ascii="Tahoma" w:hAnsi="Tahoma" w:cs="IRNazli"/>
          <w:szCs w:val="24"/>
          <w:rtl/>
        </w:rPr>
        <w:t xml:space="preserve"> </w:t>
      </w:r>
      <w:r w:rsidRPr="00A2776C">
        <w:rPr>
          <w:rStyle w:val="Char6"/>
          <w:rtl/>
        </w:rPr>
        <w:t>[النساء: 59]</w:t>
      </w:r>
      <w:r w:rsidR="00B55D77" w:rsidRPr="00A2776C">
        <w:rPr>
          <w:rStyle w:val="Char6"/>
          <w:rFonts w:hint="cs"/>
          <w:rtl/>
        </w:rPr>
        <w:t>.</w:t>
      </w:r>
    </w:p>
    <w:p w:rsidR="00DA0BF4" w:rsidRPr="00A2776C" w:rsidRDefault="00DA0BF4" w:rsidP="00A2776C">
      <w:pPr>
        <w:pStyle w:val="ab"/>
        <w:rPr>
          <w:rtl/>
        </w:rPr>
      </w:pPr>
      <w:r w:rsidRPr="00A2776C">
        <w:rPr>
          <w:rStyle w:val="Char8"/>
          <w:rFonts w:hint="cs"/>
          <w:rtl/>
        </w:rPr>
        <w:t>«</w:t>
      </w:r>
      <w:r w:rsidRPr="00A2776C">
        <w:rPr>
          <w:rFonts w:hint="cs"/>
          <w:rtl/>
        </w:rPr>
        <w:t>و اگر در چیزی منازعه داشتید آن را به خدا با عرضه به قرآن) و پیامبر</w:t>
      </w:r>
      <w:r w:rsidR="00726CC6" w:rsidRPr="00A2776C">
        <w:rPr>
          <w:rFonts w:hint="cs"/>
          <w:rtl/>
        </w:rPr>
        <w:t xml:space="preserve"> </w:t>
      </w:r>
      <w:r w:rsidR="00726CC6" w:rsidRPr="00A2776C">
        <w:rPr>
          <w:rFonts w:cs="CTraditional Arabic" w:hint="cs"/>
          <w:rtl/>
        </w:rPr>
        <w:t>ج</w:t>
      </w:r>
      <w:r w:rsidRPr="00A2776C">
        <w:rPr>
          <w:rFonts w:hint="cs"/>
          <w:rtl/>
        </w:rPr>
        <w:t xml:space="preserve"> او با رجوع به سنت نبوی</w:t>
      </w:r>
      <w:r w:rsidR="00726CC6" w:rsidRPr="00A2776C">
        <w:rPr>
          <w:rFonts w:hint="cs"/>
          <w:rtl/>
        </w:rPr>
        <w:t xml:space="preserve"> </w:t>
      </w:r>
      <w:r w:rsidR="00726CC6" w:rsidRPr="00A2776C">
        <w:rPr>
          <w:rFonts w:cs="CTraditional Arabic" w:hint="cs"/>
          <w:rtl/>
        </w:rPr>
        <w:t>ج</w:t>
      </w:r>
      <w:r w:rsidRPr="00A2776C">
        <w:rPr>
          <w:rFonts w:hint="cs"/>
          <w:rtl/>
        </w:rPr>
        <w:t>) برگردانید، اگر به خدا و روز رستاخیز ایمان دارید</w:t>
      </w:r>
      <w:r w:rsidRPr="00A2776C">
        <w:rPr>
          <w:rStyle w:val="Char8"/>
          <w:rFonts w:hint="cs"/>
          <w:rtl/>
        </w:rPr>
        <w:t>»</w:t>
      </w:r>
      <w:r w:rsidRPr="00A2776C">
        <w:rPr>
          <w:rFonts w:hint="cs"/>
          <w:rtl/>
        </w:rPr>
        <w:t>.</w:t>
      </w:r>
    </w:p>
    <w:p w:rsidR="00DA0BF4" w:rsidRPr="00A2776C" w:rsidRDefault="00DA0BF4" w:rsidP="00A2776C">
      <w:pPr>
        <w:pStyle w:val="a8"/>
        <w:rPr>
          <w:rtl/>
        </w:rPr>
      </w:pPr>
      <w:r w:rsidRPr="00A2776C">
        <w:rPr>
          <w:rFonts w:hint="cs"/>
          <w:rtl/>
        </w:rPr>
        <w:t>به پیروی از جاهلین و به غلط‌ها و اشتباه‌های خطا‌کنندگان دستور نداده است</w:t>
      </w:r>
      <w:r w:rsidRPr="00A2776C">
        <w:rPr>
          <w:rtl/>
        </w:rPr>
        <w:footnoteReference w:id="474"/>
      </w:r>
      <w:r w:rsidRPr="00A2776C">
        <w:rPr>
          <w:rFonts w:hint="cs"/>
          <w:rtl/>
        </w:rPr>
        <w:t xml:space="preserve">. والله اعلم. </w:t>
      </w:r>
    </w:p>
    <w:p w:rsidR="00DA0BF4" w:rsidRPr="00A2776C" w:rsidRDefault="00DA0BF4" w:rsidP="00A2776C">
      <w:pPr>
        <w:pStyle w:val="a8"/>
        <w:rPr>
          <w:rtl/>
        </w:rPr>
      </w:pPr>
      <w:r w:rsidRPr="00A2776C">
        <w:rPr>
          <w:rFonts w:hint="cs"/>
          <w:rtl/>
        </w:rPr>
        <w:t>ابن قیم جوزی می‌گوید: احادیث صلاة الرغائب شب؛ اولین جمع</w:t>
      </w:r>
      <w:r w:rsidR="001C1B74" w:rsidRPr="00A2776C">
        <w:rPr>
          <w:rFonts w:hint="cs"/>
          <w:rtl/>
        </w:rPr>
        <w:t>ۀ</w:t>
      </w:r>
      <w:r w:rsidRPr="00A2776C">
        <w:rPr>
          <w:rFonts w:hint="cs"/>
          <w:rtl/>
        </w:rPr>
        <w:t xml:space="preserve"> ماه رجب هم</w:t>
      </w:r>
      <w:r w:rsidR="001C1B74" w:rsidRPr="00A2776C">
        <w:rPr>
          <w:rFonts w:hint="cs"/>
          <w:rtl/>
        </w:rPr>
        <w:t>ۀ</w:t>
      </w:r>
      <w:r w:rsidR="00984728" w:rsidRPr="00A2776C">
        <w:rPr>
          <w:rFonts w:hint="cs"/>
          <w:rtl/>
        </w:rPr>
        <w:t xml:space="preserve"> آن‌ها ‌</w:t>
      </w:r>
      <w:r w:rsidRPr="00A2776C">
        <w:rPr>
          <w:rFonts w:hint="cs"/>
          <w:rtl/>
        </w:rPr>
        <w:t>دروغ و از زبان پیامبر</w:t>
      </w:r>
      <w:r w:rsidR="00DB720F" w:rsidRPr="00A2776C">
        <w:rPr>
          <w:rFonts w:cs="CTraditional Arabic" w:hint="cs"/>
          <w:rtl/>
        </w:rPr>
        <w:t xml:space="preserve"> ج</w:t>
      </w:r>
      <w:r w:rsidRPr="00A2776C">
        <w:rPr>
          <w:rFonts w:hint="cs"/>
          <w:rtl/>
        </w:rPr>
        <w:t xml:space="preserve"> درست شده‌اند</w:t>
      </w:r>
      <w:r w:rsidR="00726CC6" w:rsidRPr="00A2776C">
        <w:rPr>
          <w:rFonts w:hint="cs"/>
          <w:vertAlign w:val="superscript"/>
          <w:rtl/>
        </w:rPr>
        <w:t>(</w:t>
      </w:r>
      <w:r w:rsidR="00726CC6" w:rsidRPr="00A2776C">
        <w:rPr>
          <w:vertAlign w:val="superscript"/>
          <w:rtl/>
        </w:rPr>
        <w:footnoteReference w:id="475"/>
      </w:r>
      <w:r w:rsidR="00726CC6" w:rsidRPr="00A2776C">
        <w:rPr>
          <w:rFonts w:hint="cs"/>
          <w:vertAlign w:val="superscript"/>
          <w:rtl/>
        </w:rPr>
        <w:t>)</w:t>
      </w:r>
      <w:r w:rsidRPr="00A2776C">
        <w:rPr>
          <w:rFonts w:hint="cs"/>
          <w:rtl/>
        </w:rPr>
        <w:t xml:space="preserve">. </w:t>
      </w:r>
    </w:p>
    <w:p w:rsidR="00DA0BF4" w:rsidRPr="00F523CE" w:rsidRDefault="00DA0BF4" w:rsidP="00A2776C">
      <w:pPr>
        <w:pStyle w:val="a8"/>
        <w:rPr>
          <w:rStyle w:val="Char4"/>
          <w:spacing w:val="-2"/>
          <w:rtl/>
        </w:rPr>
      </w:pPr>
      <w:r w:rsidRPr="00F523CE">
        <w:rPr>
          <w:rFonts w:hint="cs"/>
          <w:spacing w:val="-2"/>
          <w:rtl/>
        </w:rPr>
        <w:t>از توضیحاتی که گذشت برای خوانند</w:t>
      </w:r>
      <w:r w:rsidR="001C1B74" w:rsidRPr="00F523CE">
        <w:rPr>
          <w:rFonts w:hint="cs"/>
          <w:spacing w:val="-2"/>
          <w:rtl/>
        </w:rPr>
        <w:t>ۀ</w:t>
      </w:r>
      <w:r w:rsidRPr="00F523CE">
        <w:rPr>
          <w:rFonts w:hint="cs"/>
          <w:spacing w:val="-2"/>
          <w:rtl/>
        </w:rPr>
        <w:t xml:space="preserve"> محترم روشن می‌شود که این نماز در اولین جمع</w:t>
      </w:r>
      <w:r w:rsidR="001C1B74" w:rsidRPr="00F523CE">
        <w:rPr>
          <w:rFonts w:hint="cs"/>
          <w:spacing w:val="-2"/>
          <w:rtl/>
        </w:rPr>
        <w:t>ۀ</w:t>
      </w:r>
      <w:r w:rsidRPr="00F523CE">
        <w:rPr>
          <w:rFonts w:hint="cs"/>
          <w:spacing w:val="-2"/>
          <w:rtl/>
        </w:rPr>
        <w:t xml:space="preserve"> ماه رجب صورت می‌گیرد، که رغائب نامیده می‌شود، این نماز بدعتی منکر می‌باشد و پیامبر</w:t>
      </w:r>
      <w:r w:rsidR="00DB720F" w:rsidRPr="00F523CE">
        <w:rPr>
          <w:rFonts w:cs="CTraditional Arabic" w:hint="cs"/>
          <w:spacing w:val="-2"/>
          <w:rtl/>
        </w:rPr>
        <w:t xml:space="preserve"> ج</w:t>
      </w:r>
      <w:r w:rsidRPr="00F523CE">
        <w:rPr>
          <w:rFonts w:hint="cs"/>
          <w:spacing w:val="-2"/>
          <w:rtl/>
        </w:rPr>
        <w:t xml:space="preserve"> و خلفای او آن را مقرر نکرده</w:t>
      </w:r>
      <w:r w:rsidRPr="00F523CE">
        <w:rPr>
          <w:rFonts w:hint="eastAsia"/>
          <w:spacing w:val="-2"/>
          <w:rtl/>
        </w:rPr>
        <w:t>‌اند</w:t>
      </w:r>
      <w:r w:rsidRPr="00F523CE">
        <w:rPr>
          <w:rFonts w:hint="cs"/>
          <w:spacing w:val="-2"/>
          <w:rtl/>
        </w:rPr>
        <w:t xml:space="preserve"> و صحابه و تابعین و ائمه مشهور آن را مستحب ندانسته‌اند، در حالی که</w:t>
      </w:r>
      <w:r w:rsidR="00984728" w:rsidRPr="00F523CE">
        <w:rPr>
          <w:rFonts w:hint="cs"/>
          <w:spacing w:val="-2"/>
          <w:rtl/>
        </w:rPr>
        <w:t xml:space="preserve"> آن‌ها ‌</w:t>
      </w:r>
      <w:r w:rsidRPr="00F523CE">
        <w:rPr>
          <w:rFonts w:hint="cs"/>
          <w:spacing w:val="-2"/>
          <w:rtl/>
        </w:rPr>
        <w:t>حریص</w:t>
      </w:r>
      <w:r w:rsidRPr="00F523CE">
        <w:rPr>
          <w:rFonts w:hint="eastAsia"/>
          <w:spacing w:val="-2"/>
          <w:rtl/>
        </w:rPr>
        <w:t>‌تری</w:t>
      </w:r>
      <w:r w:rsidRPr="00F523CE">
        <w:rPr>
          <w:rFonts w:hint="cs"/>
          <w:spacing w:val="-2"/>
          <w:rtl/>
        </w:rPr>
        <w:t>ن مردم برای انجام کارهای خیر بوده‌اند، این حکم از سوی تعداد زیادی از علما که بر وسعت علم و ارزش و مقام</w:t>
      </w:r>
      <w:r w:rsidR="00984728" w:rsidRPr="00F523CE">
        <w:rPr>
          <w:rFonts w:hint="cs"/>
          <w:spacing w:val="-2"/>
          <w:rtl/>
        </w:rPr>
        <w:t xml:space="preserve"> آن‌ها ‌</w:t>
      </w:r>
      <w:r w:rsidRPr="00F523CE">
        <w:rPr>
          <w:rFonts w:hint="cs"/>
          <w:spacing w:val="-2"/>
          <w:rtl/>
        </w:rPr>
        <w:t>اتفاق نظر وجود دارد صادر شده است، و این حدیثی که صلاة</w:t>
      </w:r>
      <w:r w:rsidRPr="00F523CE">
        <w:rPr>
          <w:rStyle w:val="Char4"/>
          <w:rFonts w:hint="cs"/>
          <w:spacing w:val="-2"/>
          <w:rtl/>
        </w:rPr>
        <w:t xml:space="preserve"> الرغائب را ذکر می‌کند دروغ و افترا بر پیامبر</w:t>
      </w:r>
      <w:r w:rsidR="00B903C9" w:rsidRPr="00F523CE">
        <w:rPr>
          <w:rStyle w:val="Char4"/>
          <w:rFonts w:cs="CTraditional Arabic" w:hint="cs"/>
          <w:spacing w:val="-2"/>
          <w:rtl/>
        </w:rPr>
        <w:t xml:space="preserve"> ج </w:t>
      </w:r>
      <w:r w:rsidRPr="00F523CE">
        <w:rPr>
          <w:rStyle w:val="Char4"/>
          <w:rFonts w:hint="cs"/>
          <w:spacing w:val="-2"/>
          <w:rtl/>
        </w:rPr>
        <w:t xml:space="preserve">می‌باشد و ائمه حدیث بر دروغ بودن آن اتفاق نظر دارند، پس برای کسی که مدعی </w:t>
      </w:r>
      <w:r w:rsidRPr="00F523CE">
        <w:rPr>
          <w:rFonts w:hint="cs"/>
          <w:spacing w:val="-2"/>
          <w:rtl/>
        </w:rPr>
        <w:t>صلاة</w:t>
      </w:r>
      <w:r w:rsidRPr="00F523CE">
        <w:rPr>
          <w:rStyle w:val="Char4"/>
          <w:rFonts w:hint="cs"/>
          <w:spacing w:val="-2"/>
          <w:rtl/>
        </w:rPr>
        <w:t xml:space="preserve"> الرغائب است هیچ دلیلی وجود ندارد، والله اعلم. </w:t>
      </w:r>
    </w:p>
    <w:p w:rsidR="00DA0BF4" w:rsidRPr="00A2776C" w:rsidRDefault="00DA0BF4" w:rsidP="00A2776C">
      <w:pPr>
        <w:pStyle w:val="a2"/>
        <w:rPr>
          <w:rtl/>
        </w:rPr>
      </w:pPr>
      <w:bookmarkStart w:id="153" w:name="_Toc272451924"/>
      <w:bookmarkStart w:id="154" w:name="_Toc436400644"/>
      <w:r w:rsidRPr="00A2776C">
        <w:rPr>
          <w:rFonts w:hint="cs"/>
          <w:rtl/>
        </w:rPr>
        <w:t>بحث پنجم: بدعت بودن مراسم شب اسراء و معراج</w:t>
      </w:r>
      <w:bookmarkEnd w:id="153"/>
      <w:bookmarkEnd w:id="154"/>
      <w:r w:rsidRPr="00A2776C">
        <w:rPr>
          <w:rFonts w:hint="cs"/>
          <w:rtl/>
        </w:rPr>
        <w:t xml:space="preserve"> </w:t>
      </w:r>
    </w:p>
    <w:p w:rsidR="00DA0BF4" w:rsidRPr="00A2776C" w:rsidRDefault="00DA0BF4" w:rsidP="00F523CE">
      <w:pPr>
        <w:pStyle w:val="a8"/>
        <w:widowControl w:val="0"/>
        <w:rPr>
          <w:rtl/>
        </w:rPr>
      </w:pPr>
      <w:r w:rsidRPr="00A2776C">
        <w:rPr>
          <w:rFonts w:hint="cs"/>
          <w:rtl/>
        </w:rPr>
        <w:t>برگزاری مراسم اسراء و معراج از کارهای بدعت به حساب می‌آید، که جاهلان و نادانان آن را به شریعت نسبت می‌دهند و آن را بعنوان سنت هر سال برپا می‌نمایند، که در شب بیست و هفتم ماه رجب صورت می‌گیرد. و در آن مهارت و زرنگی به خرج می‌دهند انواع منکرات و بدعت‌های مختلف و گوناگون به صورت‌های متنوع ایجاد کرده و انجام می‌دهند، مانند اجتماع در مساجد، روشن کردن شمع و چراغ‌ها بر مناره‌ها، و اسراف و تبذیر در این مورد، و جمع شدن برای ذکر و تلاوت قرآن، بیان کردن داستان معراج که منسوب به ابن عباس است که تمام آن غلط و باطل و گمراه‌کننده می‌باشد و به جز چند حرفی هیچ کدام صحیح نمی‌باشد، به همین صورت داستان ابن السلطان همان مردی که به جز در ماه رجب نماز نمی‌خواند، که تماماً دروغ است، در آن داستان آمده است: زمانی که مرد علامت و نشانه‌های صالح بودن در او ظاهر شد، در مورد او از پیامبر</w:t>
      </w:r>
      <w:r w:rsidR="00DB720F" w:rsidRPr="00A2776C">
        <w:rPr>
          <w:rFonts w:hint="cs"/>
          <w:rtl/>
        </w:rPr>
        <w:t xml:space="preserve"> </w:t>
      </w:r>
      <w:r w:rsidR="00726CC6" w:rsidRPr="00A2776C">
        <w:rPr>
          <w:rFonts w:cs="CTraditional Arabic" w:hint="cs"/>
          <w:rtl/>
        </w:rPr>
        <w:t>ج</w:t>
      </w:r>
      <w:r w:rsidRPr="00A2776C">
        <w:rPr>
          <w:rFonts w:hint="cs"/>
          <w:rtl/>
        </w:rPr>
        <w:t xml:space="preserve"> سؤال شد گفت: </w:t>
      </w:r>
      <w:r w:rsidRPr="00A2776C">
        <w:rPr>
          <w:rStyle w:val="Char8"/>
          <w:rtl/>
        </w:rPr>
        <w:t>«</w:t>
      </w:r>
      <w:r w:rsidRPr="00A2776C">
        <w:rPr>
          <w:rStyle w:val="Char3"/>
          <w:rtl/>
        </w:rPr>
        <w:t xml:space="preserve">إنه </w:t>
      </w:r>
      <w:r w:rsidR="00C172E8" w:rsidRPr="00A2776C">
        <w:rPr>
          <w:rStyle w:val="Char3"/>
          <w:rtl/>
        </w:rPr>
        <w:t>ك</w:t>
      </w:r>
      <w:r w:rsidRPr="00A2776C">
        <w:rPr>
          <w:rStyle w:val="Char3"/>
          <w:rtl/>
        </w:rPr>
        <w:t xml:space="preserve">ان </w:t>
      </w:r>
      <w:r w:rsidR="00AF0FC2" w:rsidRPr="00A2776C">
        <w:rPr>
          <w:rStyle w:val="Char3"/>
          <w:rtl/>
        </w:rPr>
        <w:t>ي</w:t>
      </w:r>
      <w:r w:rsidRPr="00A2776C">
        <w:rPr>
          <w:rStyle w:val="Char3"/>
          <w:rtl/>
        </w:rPr>
        <w:t>جتهد و</w:t>
      </w:r>
      <w:r w:rsidR="00AF0FC2" w:rsidRPr="00A2776C">
        <w:rPr>
          <w:rStyle w:val="Char3"/>
          <w:rtl/>
        </w:rPr>
        <w:t>ي</w:t>
      </w:r>
      <w:r w:rsidRPr="00A2776C">
        <w:rPr>
          <w:rStyle w:val="Char3"/>
          <w:rtl/>
        </w:rPr>
        <w:t>دعو ف</w:t>
      </w:r>
      <w:r w:rsidR="00AF0FC2" w:rsidRPr="00A2776C">
        <w:rPr>
          <w:rStyle w:val="Char3"/>
          <w:rtl/>
        </w:rPr>
        <w:t>ي</w:t>
      </w:r>
      <w:r w:rsidRPr="00A2776C">
        <w:rPr>
          <w:rStyle w:val="Char3"/>
          <w:rtl/>
        </w:rPr>
        <w:t xml:space="preserve"> رجب</w:t>
      </w:r>
      <w:r w:rsidRPr="00A2776C">
        <w:rPr>
          <w:rStyle w:val="Char8"/>
          <w:rtl/>
        </w:rPr>
        <w:t>»</w:t>
      </w:r>
      <w:r w:rsidR="00B55D77" w:rsidRPr="00A2776C">
        <w:rPr>
          <w:rFonts w:hint="cs"/>
          <w:rtl/>
        </w:rPr>
        <w:t>.</w:t>
      </w:r>
      <w:r w:rsidR="00F523CE">
        <w:rPr>
          <w:rStyle w:val="Char8"/>
          <w:rFonts w:hint="cs"/>
          <w:rtl/>
        </w:rPr>
        <w:t xml:space="preserve"> </w:t>
      </w:r>
      <w:r w:rsidRPr="00A2776C">
        <w:rPr>
          <w:rStyle w:val="Char8"/>
          <w:rFonts w:hint="cs"/>
          <w:rtl/>
        </w:rPr>
        <w:t>«</w:t>
      </w:r>
      <w:r w:rsidRPr="00A2776C">
        <w:rPr>
          <w:rStyle w:val="Chare"/>
          <w:rFonts w:hint="cs"/>
          <w:rtl/>
        </w:rPr>
        <w:t>او کوشش می‌کرد و در ماه رجب دعا می‌نمود</w:t>
      </w:r>
      <w:r w:rsidRPr="00A2776C">
        <w:rPr>
          <w:rStyle w:val="Char8"/>
          <w:rFonts w:hint="cs"/>
          <w:rtl/>
        </w:rPr>
        <w:t>»</w:t>
      </w:r>
      <w:r w:rsidRPr="00A2776C">
        <w:rPr>
          <w:rFonts w:hint="cs"/>
          <w:rtl/>
        </w:rPr>
        <w:t>. این داستان هم دروغ و افترا است، خواندن و روایت کردن آن حرام است مگر برای توضیح و ابطال آن</w:t>
      </w:r>
      <w:r w:rsidR="00726CC6" w:rsidRPr="00A2776C">
        <w:rPr>
          <w:rFonts w:hint="cs"/>
          <w:vertAlign w:val="superscript"/>
          <w:rtl/>
        </w:rPr>
        <w:t>(</w:t>
      </w:r>
      <w:r w:rsidR="00726CC6" w:rsidRPr="00A2776C">
        <w:rPr>
          <w:vertAlign w:val="superscript"/>
          <w:rtl/>
        </w:rPr>
        <w:footnoteReference w:id="476"/>
      </w:r>
      <w:r w:rsidR="00726CC6" w:rsidRPr="00A2776C">
        <w:rPr>
          <w:rFonts w:hint="cs"/>
          <w:vertAlign w:val="superscript"/>
          <w:rtl/>
        </w:rPr>
        <w:t>)</w:t>
      </w:r>
      <w:r w:rsidRPr="00A2776C">
        <w:rPr>
          <w:rFonts w:hint="cs"/>
          <w:rtl/>
        </w:rPr>
        <w:t xml:space="preserve">. </w:t>
      </w:r>
    </w:p>
    <w:p w:rsidR="00DA0BF4" w:rsidRPr="00A2776C" w:rsidRDefault="00DA0BF4" w:rsidP="00A2776C">
      <w:pPr>
        <w:pStyle w:val="a8"/>
        <w:rPr>
          <w:rtl/>
        </w:rPr>
      </w:pPr>
      <w:r w:rsidRPr="00A2776C">
        <w:rPr>
          <w:rFonts w:hint="cs"/>
          <w:rtl/>
        </w:rPr>
        <w:t>همچنین این که فرش‌ها و سجاده‌ها و غیره را می‌گسترانند، ظرف‌هایی از مس که در</w:t>
      </w:r>
      <w:r w:rsidR="00984728" w:rsidRPr="00A2776C">
        <w:rPr>
          <w:rFonts w:hint="cs"/>
          <w:rtl/>
        </w:rPr>
        <w:t xml:space="preserve"> آن‌ها ‌</w:t>
      </w:r>
      <w:r w:rsidRPr="00A2776C">
        <w:rPr>
          <w:rFonts w:hint="cs"/>
          <w:rtl/>
        </w:rPr>
        <w:t>کوزه‌ها و لیوان‌های وجود دارد می‌گذارند، درست مثل اینکه خان</w:t>
      </w:r>
      <w:r w:rsidR="001C1B74" w:rsidRPr="00A2776C">
        <w:rPr>
          <w:rFonts w:hint="cs"/>
          <w:rtl/>
        </w:rPr>
        <w:t>ۀ</w:t>
      </w:r>
      <w:r w:rsidRPr="00A2776C">
        <w:rPr>
          <w:rFonts w:hint="cs"/>
          <w:rtl/>
        </w:rPr>
        <w:t xml:space="preserve"> خدا خان</w:t>
      </w:r>
      <w:r w:rsidR="001C1B74" w:rsidRPr="00A2776C">
        <w:rPr>
          <w:rFonts w:hint="cs"/>
          <w:rtl/>
        </w:rPr>
        <w:t>ۀ</w:t>
      </w:r>
      <w:r w:rsidRPr="00A2776C">
        <w:rPr>
          <w:rFonts w:hint="cs"/>
          <w:rtl/>
        </w:rPr>
        <w:t xml:space="preserve"> خودشان است! در مسجد جامع جمع می‌شوند در حالیکه آن برای عبادت قرار داده شده است، نه برای فرش کردن، خوابیدن، خوردن و نوشیدن. اجتماع</w:t>
      </w:r>
      <w:r w:rsidR="00984728" w:rsidRPr="00A2776C">
        <w:rPr>
          <w:rFonts w:hint="cs"/>
          <w:rtl/>
        </w:rPr>
        <w:t xml:space="preserve"> آن‌ها ‌</w:t>
      </w:r>
      <w:r w:rsidRPr="00A2776C">
        <w:rPr>
          <w:rFonts w:hint="cs"/>
          <w:rtl/>
        </w:rPr>
        <w:t xml:space="preserve">در حلقات هم به همین صورت است، هر حلقه و گروهی، بزرگی دارد که در ذکر و تلاوت به او اقتدا می‌کنند و از او پیروی می‌نمایند، ای کاش آن هم ذکر و تلاوت بود! بلکه در واقع دین خدا را مورد شوخی و تمسخر قرار می‌دهند، غالباً ذکر‌کننده‌ها نمی‌گویند </w:t>
      </w:r>
      <w:r w:rsidR="00B55D77" w:rsidRPr="00A2776C">
        <w:rPr>
          <w:rFonts w:hint="cs"/>
          <w:rtl/>
        </w:rPr>
        <w:t>«</w:t>
      </w:r>
      <w:r w:rsidRPr="00A2776C">
        <w:rPr>
          <w:rStyle w:val="Char1"/>
          <w:rFonts w:hint="cs"/>
          <w:rtl/>
        </w:rPr>
        <w:t xml:space="preserve">لا </w:t>
      </w:r>
      <w:r w:rsidRPr="00A2776C">
        <w:rPr>
          <w:rStyle w:val="Char1"/>
          <w:rFonts w:ascii="Times New Roman" w:hAnsi="Times New Roman" w:cs="Times New Roman" w:hint="cs"/>
          <w:rtl/>
        </w:rPr>
        <w:t>‌</w:t>
      </w:r>
      <w:r w:rsidRPr="00A2776C">
        <w:rPr>
          <w:rStyle w:val="Char1"/>
          <w:rFonts w:hint="cs"/>
          <w:rtl/>
        </w:rPr>
        <w:t xml:space="preserve">إله </w:t>
      </w:r>
      <w:r w:rsidRPr="00A2776C">
        <w:rPr>
          <w:rStyle w:val="Char1"/>
          <w:rFonts w:ascii="Times New Roman" w:hAnsi="Times New Roman" w:cs="Times New Roman" w:hint="cs"/>
          <w:rtl/>
        </w:rPr>
        <w:t>‌</w:t>
      </w:r>
      <w:r w:rsidRPr="00A2776C">
        <w:rPr>
          <w:rStyle w:val="Char1"/>
          <w:rFonts w:hint="cs"/>
          <w:rtl/>
        </w:rPr>
        <w:t>إلا الله</w:t>
      </w:r>
      <w:r w:rsidR="00B55D77" w:rsidRPr="00A2776C">
        <w:rPr>
          <w:rFonts w:hint="cs"/>
          <w:rtl/>
        </w:rPr>
        <w:t>»</w:t>
      </w:r>
      <w:r w:rsidRPr="00A2776C">
        <w:rPr>
          <w:rFonts w:hint="cs"/>
          <w:rtl/>
        </w:rPr>
        <w:t xml:space="preserve">، بلکه می‌گویند: لایلاه یلله، به جای همزه یاء تلفظ می‌کنند در حالی که الف همزه) قطع است آن را وصل قرار داده‌اند، و هرگاه می‌گویند سبحان‌الله آن را می‌پیچانند و برمی‌گردانند طوری که فهم نمی‌شود. قاری، قرآن را می‌خواند به آن چیزی اضافه می‌کند که در آن نیست، از آن چیزی را کم می‌کند که در آن وجود دارد، این زیاد و کم‌ کردن‌ها هم به خاطر آن نغمه‌ها و ترنم‌هایی است که شباهت به آواز دارند، که احوال مذموم خود را بر آن قرار داده‌اند. </w:t>
      </w:r>
    </w:p>
    <w:p w:rsidR="00DA0BF4" w:rsidRPr="00A2776C" w:rsidRDefault="00DA0BF4" w:rsidP="00A2776C">
      <w:pPr>
        <w:pStyle w:val="a8"/>
        <w:rPr>
          <w:rtl/>
        </w:rPr>
      </w:pPr>
      <w:r w:rsidRPr="00A2776C">
        <w:rPr>
          <w:rFonts w:hint="cs"/>
          <w:rtl/>
        </w:rPr>
        <w:t>در این شب کار قبیح بزرگ دیگری وجود دارد، قاری تلاوت قرآن را شروع می‌کند دیگری در عین حال شعر می‌سراید، یا می‌خواهد شعر خود را آغاز کند، قاری قرآن را مجبور به سکوت می‌نمایند یا اشاره می‌کنند که بس کند، یا هر دو را رها می‌کنند هر کس کار خود را ادامه می‌دهد، که شنوندگان اشعار بیشتر از قرآن می‌باشند، این است حال و وضع بازی کردن</w:t>
      </w:r>
      <w:r w:rsidR="00984728" w:rsidRPr="00A2776C">
        <w:rPr>
          <w:rFonts w:hint="cs"/>
          <w:rtl/>
        </w:rPr>
        <w:t xml:space="preserve"> آن‌ها ‌</w:t>
      </w:r>
      <w:r w:rsidRPr="00A2776C">
        <w:rPr>
          <w:rFonts w:hint="cs"/>
          <w:rtl/>
        </w:rPr>
        <w:t>به دین، حتی اگر این کارها در خارج از مسجد هم بود ممنوع و حرام بود، پس حالا که در مسجد این اعمال را انجام می‌دهند چگونه است؟!!!</w:t>
      </w:r>
    </w:p>
    <w:p w:rsidR="00DA0BF4" w:rsidRPr="00A2776C" w:rsidRDefault="00DA0BF4" w:rsidP="00A2776C">
      <w:pPr>
        <w:pStyle w:val="a8"/>
        <w:rPr>
          <w:rtl/>
        </w:rPr>
      </w:pPr>
      <w:r w:rsidRPr="00A2776C">
        <w:rPr>
          <w:rFonts w:hint="cs"/>
          <w:rtl/>
        </w:rPr>
        <w:t>به این اعمال هم بسنده نمی‌کنند، بلکه زن و مرد را به صورت مختلط در شب در یک جا جمع می‌کنند و زنان با آرایش و لباس‌های خیره‌کننده‌ آنجا حاضر می‌شوند. هر گاه بعضی بخواهند قضای حاجت نمایند در آخر مسجد جامع آن را انجام می‌دهند، و بعضی از زنان خجالت می‌کشند برای قضای حاجت بیرون بروند، شخصی کیسه‌ای به</w:t>
      </w:r>
      <w:r w:rsidR="00984728" w:rsidRPr="00A2776C">
        <w:rPr>
          <w:rFonts w:hint="cs"/>
          <w:rtl/>
        </w:rPr>
        <w:t xml:space="preserve"> آن‌ها ‌</w:t>
      </w:r>
      <w:r w:rsidRPr="00A2776C">
        <w:rPr>
          <w:rFonts w:hint="cs"/>
          <w:rtl/>
        </w:rPr>
        <w:t xml:space="preserve">می‌دهد در آن می‌شاشند در مقابل این کار چیزی به آن نفر می‌دهند و آن را از مسجد بیرون می‌برد، و این کار را بارها تکرار می‌کنند، قضای حاجت در مسجد در کیسه حرام است، علاوه بر اینکه کاری بسیار شنیع و قبیح می‌باشد. و بعضی دیگر برای قضای حاجت به کوچه‌های بن‌بست و تاریک که در جنب مسجد هستند می‌روند، و صبح که مردم برای ادای نماز صبح به مسجد می‌روند پا روی این نجاست‌ و کثافت می‌گذارند در نتیجه کفش‌هایشان کثیف شده و این کثافت را با خود به مسجد منتقل می‌کنند و معلوم است بردن نجاست به مسجد گناه بزرگی است، و روایت داریم که انداختن خلط در مسجد خطا و گناه است. در حالی که خلط پاک است و بی‌نماز نیست، پس چیزی که به اتفاق کثیف و نجس و بی‌نماز است چگونه است؟ </w:t>
      </w:r>
    </w:p>
    <w:p w:rsidR="00DA0BF4" w:rsidRPr="00A2776C" w:rsidRDefault="00DA0BF4" w:rsidP="00A2776C">
      <w:pPr>
        <w:pStyle w:val="a8"/>
        <w:rPr>
          <w:rtl/>
        </w:rPr>
      </w:pPr>
      <w:r w:rsidRPr="00A2776C">
        <w:rPr>
          <w:rFonts w:hint="cs"/>
          <w:rtl/>
        </w:rPr>
        <w:t>و سایر کارهای قبیح و زشتی که به نام دین صورت می‌گیرد، و ادعای تعظیم و تکریم بعضی از امور می‌کنند که به گمان خود به خاطر محبت حضرت رسول اکرم</w:t>
      </w:r>
      <w:r w:rsidR="00DB720F" w:rsidRPr="00A2776C">
        <w:rPr>
          <w:rFonts w:cs="CTraditional Arabic" w:hint="cs"/>
          <w:rtl/>
        </w:rPr>
        <w:t xml:space="preserve"> ج</w:t>
      </w:r>
      <w:r w:rsidRPr="00A2776C">
        <w:rPr>
          <w:rFonts w:hint="cs"/>
          <w:rtl/>
        </w:rPr>
        <w:t xml:space="preserve"> می‌باشد</w:t>
      </w:r>
      <w:r w:rsidR="00726CC6" w:rsidRPr="00A2776C">
        <w:rPr>
          <w:rFonts w:hint="cs"/>
          <w:vertAlign w:val="superscript"/>
          <w:rtl/>
        </w:rPr>
        <w:t>(</w:t>
      </w:r>
      <w:r w:rsidR="00726CC6" w:rsidRPr="00A2776C">
        <w:rPr>
          <w:vertAlign w:val="superscript"/>
          <w:rtl/>
        </w:rPr>
        <w:footnoteReference w:id="477"/>
      </w:r>
      <w:r w:rsidR="00726CC6" w:rsidRPr="00A2776C">
        <w:rPr>
          <w:rFonts w:hint="cs"/>
          <w:vertAlign w:val="superscript"/>
          <w:rtl/>
        </w:rPr>
        <w:t>)</w:t>
      </w:r>
      <w:r w:rsidRPr="00A2776C">
        <w:rPr>
          <w:rFonts w:hint="cs"/>
          <w:rtl/>
        </w:rPr>
        <w:t xml:space="preserve">. </w:t>
      </w:r>
    </w:p>
    <w:p w:rsidR="00DA0BF4" w:rsidRPr="00A2776C" w:rsidRDefault="00DA0BF4" w:rsidP="00A2776C">
      <w:pPr>
        <w:pStyle w:val="a8"/>
        <w:rPr>
          <w:rtl/>
        </w:rPr>
      </w:pPr>
      <w:r w:rsidRPr="00A2776C">
        <w:rPr>
          <w:rFonts w:hint="cs"/>
          <w:rtl/>
        </w:rPr>
        <w:t>این مراسم‌ و مجالس در شب بیست و هفتم ماه رجب که گمان می‌برند شب اسراء و معراج است در اساس باطل است، چون ثابت نشده است که در خود این شب به پیامبر</w:t>
      </w:r>
      <w:r w:rsidR="00DB720F" w:rsidRPr="00A2776C">
        <w:rPr>
          <w:rFonts w:cs="CTraditional Arabic" w:hint="cs"/>
          <w:rtl/>
        </w:rPr>
        <w:t xml:space="preserve"> ج</w:t>
      </w:r>
      <w:r w:rsidRPr="00A2776C">
        <w:rPr>
          <w:rFonts w:hint="cs"/>
          <w:rtl/>
        </w:rPr>
        <w:t xml:space="preserve"> شبروی شده باشد. ابن قیم جوزی می‌گوید: و اما سؤال دوم، از شیخ الإسلام ابن تیمیه </w:t>
      </w:r>
      <w:r w:rsidR="00890DF8" w:rsidRPr="00A2776C">
        <w:rPr>
          <w:rFonts w:cs="CTraditional Arabic" w:hint="cs"/>
          <w:rtl/>
        </w:rPr>
        <w:t>/</w:t>
      </w:r>
      <w:r w:rsidRPr="00A2776C">
        <w:rPr>
          <w:rFonts w:hint="cs"/>
          <w:rtl/>
        </w:rPr>
        <w:t xml:space="preserve"> سؤال شد که مردی گفت: شب اسراء از شب قدر بزرگ‌تر و بافضیلت‌تر است، دیگری گفت: خیر، شب ‌قدر بزرگ‌تر است، کدام یک درست می‌گوید؟</w:t>
      </w:r>
    </w:p>
    <w:p w:rsidR="00DA0BF4" w:rsidRPr="00A2776C" w:rsidRDefault="00DA0BF4" w:rsidP="00A2776C">
      <w:pPr>
        <w:pStyle w:val="a8"/>
        <w:rPr>
          <w:rtl/>
        </w:rPr>
      </w:pPr>
      <w:r w:rsidRPr="00A2776C">
        <w:rPr>
          <w:rFonts w:hint="cs"/>
          <w:rtl/>
        </w:rPr>
        <w:t>ایشان جواب داد: الحمدلله، کسی که می‌گوید شب اسراء از شب قدر بزرگ‌تر است، اگر منظورش شبی باشد که پیامبر</w:t>
      </w:r>
      <w:r w:rsidR="00DB720F" w:rsidRPr="00A2776C">
        <w:rPr>
          <w:rFonts w:cs="CTraditional Arabic" w:hint="cs"/>
          <w:rtl/>
        </w:rPr>
        <w:t xml:space="preserve"> ج</w:t>
      </w:r>
      <w:r w:rsidRPr="00A2776C">
        <w:rPr>
          <w:rFonts w:hint="cs"/>
          <w:rtl/>
        </w:rPr>
        <w:t xml:space="preserve"> در آن به معراج رفته و یا امثال آن در هر سال، برای امت حضرت محمد</w:t>
      </w:r>
      <w:r w:rsidR="00DB720F" w:rsidRPr="00A2776C">
        <w:rPr>
          <w:rFonts w:cs="CTraditional Arabic" w:hint="cs"/>
          <w:rtl/>
        </w:rPr>
        <w:t xml:space="preserve"> ج</w:t>
      </w:r>
      <w:r w:rsidRPr="00A2776C">
        <w:rPr>
          <w:rFonts w:hint="cs"/>
          <w:rtl/>
        </w:rPr>
        <w:t xml:space="preserve"> از شب قدر بزرگ‌تر است به طوری که قیام و عبادت و دعا در آن از شب قدر خوب‌تر و بهتر است این فکر باطل است، هیچ یک از مسلمانان چنین چیزی را نگفته‌اند، دین اسلام این تفکر را فاسد می‌داند، این در حالی است که اگر عین شب اسراء معلوم بود، حال که نه ماه آن و نه دهه ‌و عین آن معلوم و مشخص است، بلکه آنچه در این مورد نقل شده است مختلف و گوناگون می‌باشد و نمی</w:t>
      </w:r>
      <w:r w:rsidRPr="00A2776C">
        <w:rPr>
          <w:rFonts w:hint="eastAsia"/>
          <w:rtl/>
        </w:rPr>
        <w:t>‌توان قطعیت آن را بیان کرد، و</w:t>
      </w:r>
      <w:r w:rsidRPr="00A2776C">
        <w:rPr>
          <w:rFonts w:hint="cs"/>
          <w:rtl/>
        </w:rPr>
        <w:t xml:space="preserve"> </w:t>
      </w:r>
      <w:r w:rsidRPr="00A2776C">
        <w:rPr>
          <w:rFonts w:hint="eastAsia"/>
          <w:rtl/>
        </w:rPr>
        <w:t xml:space="preserve">برای مسلمانان هم شب خاصی قرار داده نشده که در آن عبادت کنند و گمان </w:t>
      </w:r>
      <w:r w:rsidRPr="00A2776C">
        <w:rPr>
          <w:rFonts w:hint="cs"/>
          <w:rtl/>
        </w:rPr>
        <w:t>شود آن شب، شب اسراء است، بر خلاف</w:t>
      </w:r>
      <w:r w:rsidRPr="00A2776C">
        <w:rPr>
          <w:rtl/>
        </w:rPr>
        <w:t xml:space="preserve"> لیلة</w:t>
      </w:r>
      <w:r w:rsidR="00AE784A" w:rsidRPr="00A2776C">
        <w:rPr>
          <w:rFonts w:hint="cs"/>
          <w:rtl/>
        </w:rPr>
        <w:t xml:space="preserve"> </w:t>
      </w:r>
      <w:r w:rsidRPr="00A2776C">
        <w:rPr>
          <w:rFonts w:hint="cs"/>
          <w:rtl/>
        </w:rPr>
        <w:t>القدر که کاملاً مشخص و به عبادت در آن شب توصیه شده است</w:t>
      </w:r>
      <w:r w:rsidR="00726CC6" w:rsidRPr="00A2776C">
        <w:rPr>
          <w:rFonts w:hint="cs"/>
          <w:vertAlign w:val="superscript"/>
          <w:rtl/>
        </w:rPr>
        <w:t>(</w:t>
      </w:r>
      <w:r w:rsidRPr="00A2776C">
        <w:rPr>
          <w:vertAlign w:val="superscript"/>
          <w:rtl/>
        </w:rPr>
        <w:footnoteReference w:id="478"/>
      </w:r>
      <w:r w:rsidR="00726CC6" w:rsidRPr="00A2776C">
        <w:rPr>
          <w:rFonts w:hint="cs"/>
          <w:vertAlign w:val="superscript"/>
          <w:rtl/>
        </w:rPr>
        <w:t>)</w:t>
      </w:r>
      <w:r w:rsidRPr="00A2776C">
        <w:rPr>
          <w:rFonts w:hint="cs"/>
          <w:rtl/>
        </w:rPr>
        <w:t xml:space="preserve">. </w:t>
      </w:r>
    </w:p>
    <w:p w:rsidR="00DA0BF4" w:rsidRPr="00A2776C" w:rsidRDefault="00DA0BF4" w:rsidP="00A2776C">
      <w:pPr>
        <w:pStyle w:val="a8"/>
        <w:rPr>
          <w:rtl/>
        </w:rPr>
      </w:pPr>
      <w:r w:rsidRPr="00A2776C">
        <w:rPr>
          <w:rFonts w:hint="cs"/>
          <w:rtl/>
        </w:rPr>
        <w:t>علما در مشخص کردن شب اسراء پیامبر</w:t>
      </w:r>
      <w:r w:rsidR="00DB720F" w:rsidRPr="00A2776C">
        <w:rPr>
          <w:rFonts w:cs="CTraditional Arabic" w:hint="cs"/>
          <w:rtl/>
        </w:rPr>
        <w:t xml:space="preserve"> ج</w:t>
      </w:r>
      <w:r w:rsidRPr="00A2776C">
        <w:rPr>
          <w:rFonts w:hint="cs"/>
          <w:rtl/>
        </w:rPr>
        <w:t xml:space="preserve"> اختلاف نظر دارند. </w:t>
      </w:r>
    </w:p>
    <w:p w:rsidR="00DA0BF4" w:rsidRPr="00A2776C" w:rsidRDefault="00DA0BF4" w:rsidP="00A2776C">
      <w:pPr>
        <w:pStyle w:val="a8"/>
        <w:rPr>
          <w:rtl/>
        </w:rPr>
      </w:pPr>
      <w:r w:rsidRPr="00A2776C">
        <w:rPr>
          <w:rFonts w:hint="cs"/>
          <w:rtl/>
        </w:rPr>
        <w:t xml:space="preserve">ابن حجر العسقلانی می‌گوید: در وقت معراج اختلاف وجود دارد، گفته شده است: قبل از مبعث بوده است، که نظر شاذ و نادر است، مگر اینکه بر این حمل شود که آن وقت در خواب واقع شده است. </w:t>
      </w:r>
    </w:p>
    <w:p w:rsidR="00DA0BF4" w:rsidRPr="00F523CE" w:rsidRDefault="00DA0BF4" w:rsidP="00A2776C">
      <w:pPr>
        <w:pStyle w:val="a8"/>
        <w:rPr>
          <w:spacing w:val="-2"/>
          <w:rtl/>
        </w:rPr>
      </w:pPr>
      <w:r w:rsidRPr="00F523CE">
        <w:rPr>
          <w:rFonts w:hint="cs"/>
          <w:spacing w:val="-2"/>
          <w:rtl/>
        </w:rPr>
        <w:t>اکثر علما بر این عقیده‌اند که بعد از مبعث بوده، سپس اختلاف نظر پیدا کرده‌اند: بعضی گفته‌اند: یک سال قبل از هجرت بوده است، این نظری</w:t>
      </w:r>
      <w:r w:rsidR="001C1B74" w:rsidRPr="00F523CE">
        <w:rPr>
          <w:rFonts w:hint="cs"/>
          <w:spacing w:val="-2"/>
          <w:rtl/>
        </w:rPr>
        <w:t>ۀ</w:t>
      </w:r>
      <w:r w:rsidRPr="00F523CE">
        <w:rPr>
          <w:rFonts w:hint="cs"/>
          <w:spacing w:val="-2"/>
          <w:rtl/>
        </w:rPr>
        <w:t xml:space="preserve"> ابن سعد و غیره است. امام نووی آن را قاطعانه بیان می‌کند، و ابن حزم مبالغه می‌کند و برای این نظریه اجماع را نقل می‌نماید پس باید در ماه ربیع‌الأول باشد، که مردود است، در این نظریه اختلاف زیادی وجود دارد، نزدیک ده قول وجود دارد، ابن الجوزی می‌گوید: هشت ماه قبل از هجرت بوده، پس در ماه رجب واقع می‌شود، بعضی گفته‌اند: شش ماه قبل از هجرت بوده که در ماه رمضان واقع می‌شود که ابوربیع بن سالم این نظر را دارد. ابن حزم ماه رجب را حکایت می‌کند چون گفته است در ماه رجب سال دوازدهم نبوت صورت گرفته است. بعضی می‌گویند: یازده ماه قبل از بعثت بوده است، ابراهیم حربی این نظریه را قاطعانه بیان می‌کند آنجا که می‌گوید: در ماه ربیع‌الآخر یک سال قبل از هجرت بوده است، ابن المنیر در شرح السیر</w:t>
      </w:r>
      <w:r w:rsidR="001C1B74" w:rsidRPr="00F523CE">
        <w:rPr>
          <w:rFonts w:hint="cs"/>
          <w:spacing w:val="-2"/>
          <w:rtl/>
        </w:rPr>
        <w:t>ۀ</w:t>
      </w:r>
      <w:r w:rsidRPr="00F523CE">
        <w:rPr>
          <w:rFonts w:hint="cs"/>
          <w:spacing w:val="-2"/>
          <w:rtl/>
        </w:rPr>
        <w:t xml:space="preserve"> ابن عبدالبر آن را ترجیح می‌دهد، بعضی هم می‌گویند: یک سال و دو ماه قبل از هجرت صورت گرفته است، ابن عبدالبر این رأی را حکایت می‌کند. ابن فارس می‌گوید: یک سال و سه ماه قبل از مبعث بوده است. السدی می‌گوید: یک سال و پنج ماه و آن را از طریق طبری و بیهقی تخریج کرده است، بر این اساس در ماه شوال، یا رمضان و یا ربیع‌الأول می‌باشد، واقدی آن را قاطعانه بیان می‌کند، و نظری</w:t>
      </w:r>
      <w:r w:rsidR="001C1B74" w:rsidRPr="00F523CE">
        <w:rPr>
          <w:rFonts w:hint="cs"/>
          <w:spacing w:val="-2"/>
          <w:rtl/>
        </w:rPr>
        <w:t>ۀ</w:t>
      </w:r>
      <w:r w:rsidRPr="00F523CE">
        <w:rPr>
          <w:rFonts w:hint="cs"/>
          <w:spacing w:val="-2"/>
          <w:rtl/>
        </w:rPr>
        <w:t xml:space="preserve"> ابن قتبیه بر ظاهر آن منطبق می‌باشد. ابن عبدالبر می</w:t>
      </w:r>
      <w:r w:rsidRPr="00F523CE">
        <w:rPr>
          <w:rFonts w:hint="eastAsia"/>
          <w:spacing w:val="-2"/>
          <w:rtl/>
        </w:rPr>
        <w:t xml:space="preserve">‌گوید </w:t>
      </w:r>
      <w:r w:rsidRPr="00F523CE">
        <w:rPr>
          <w:rFonts w:hint="cs"/>
          <w:spacing w:val="-2"/>
          <w:rtl/>
        </w:rPr>
        <w:t>هیجده ماه قبل از مبعث بوده است. ابن سعد از ابن ابی‌سبره روایت می‌کند که در ماه رمضان هیجده ماه قبل از هجرت صورت گرفته است. ابن عبدالبر حکایت می‌کند و امام نووی بطور قطع در کتاب الروضه می‌‌گوید که در ماه رجب بوده است، ابن الأثیر می‌گوید: سه سال قبل از هجرت بوده است. عیاض و قرطبی و نووی از زهری حکایت می‌کنند که پنج سال قبل از هجرت صورت گرفته است، عیاض و پیروان او این نظریه را ترجیح می‌دهند</w:t>
      </w:r>
      <w:r w:rsidR="00CF3C6F" w:rsidRPr="00F523CE">
        <w:rPr>
          <w:rFonts w:hint="cs"/>
          <w:spacing w:val="-2"/>
          <w:vertAlign w:val="superscript"/>
          <w:rtl/>
        </w:rPr>
        <w:t>(</w:t>
      </w:r>
      <w:r w:rsidR="00CF3C6F" w:rsidRPr="00F523CE">
        <w:rPr>
          <w:spacing w:val="-2"/>
          <w:vertAlign w:val="superscript"/>
          <w:rtl/>
        </w:rPr>
        <w:footnoteReference w:id="479"/>
      </w:r>
      <w:r w:rsidR="00CF3C6F" w:rsidRPr="00F523CE">
        <w:rPr>
          <w:rFonts w:hint="cs"/>
          <w:spacing w:val="-2"/>
          <w:vertAlign w:val="superscript"/>
          <w:rtl/>
        </w:rPr>
        <w:t>)</w:t>
      </w:r>
      <w:r w:rsidRPr="00F523CE">
        <w:rPr>
          <w:rFonts w:hint="cs"/>
          <w:spacing w:val="-2"/>
          <w:rtl/>
        </w:rPr>
        <w:t xml:space="preserve">. </w:t>
      </w:r>
    </w:p>
    <w:p w:rsidR="00DA0BF4" w:rsidRPr="00A2776C" w:rsidRDefault="00DA0BF4" w:rsidP="00A2776C">
      <w:pPr>
        <w:pStyle w:val="a8"/>
        <w:rPr>
          <w:rtl/>
        </w:rPr>
      </w:pPr>
      <w:r w:rsidRPr="00A2776C">
        <w:rPr>
          <w:rFonts w:hint="cs"/>
          <w:rtl/>
        </w:rPr>
        <w:t>آنچه از اقوال علما و نظرات مختلف</w:t>
      </w:r>
      <w:r w:rsidR="00984728" w:rsidRPr="00A2776C">
        <w:rPr>
          <w:rFonts w:hint="cs"/>
          <w:rtl/>
        </w:rPr>
        <w:t xml:space="preserve"> آن‌ها ‌</w:t>
      </w:r>
      <w:r w:rsidRPr="00A2776C">
        <w:rPr>
          <w:rFonts w:hint="cs"/>
          <w:rtl/>
        </w:rPr>
        <w:t xml:space="preserve">در مورد شب اسراء و معراج بیان شد، مصداق سخن شیخ الإسلام ابن تیمیه </w:t>
      </w:r>
      <w:r w:rsidR="00890DF8" w:rsidRPr="00A2776C">
        <w:rPr>
          <w:rFonts w:cs="CTraditional Arabic" w:hint="cs"/>
          <w:rtl/>
        </w:rPr>
        <w:t>/</w:t>
      </w:r>
      <w:r w:rsidRPr="00A2776C">
        <w:rPr>
          <w:rFonts w:hint="cs"/>
          <w:rtl/>
        </w:rPr>
        <w:t xml:space="preserve"> می‌باشد، که دلیلی معلوم و روشنی برای این ماه وجود ندارد، حتی دلیلی بر دهه و عین آن شب نیز موجود نیست، بلکه نظرات گوناگون مختلفی وجود دارد، و نمی‌توان هیچ کدام را قطعی دانست</w:t>
      </w:r>
      <w:r w:rsidR="00CF3C6F" w:rsidRPr="00A2776C">
        <w:rPr>
          <w:rFonts w:hint="cs"/>
          <w:vertAlign w:val="superscript"/>
          <w:rtl/>
        </w:rPr>
        <w:t>(</w:t>
      </w:r>
      <w:r w:rsidR="00CF3C6F" w:rsidRPr="00A2776C">
        <w:rPr>
          <w:vertAlign w:val="superscript"/>
          <w:rtl/>
        </w:rPr>
        <w:footnoteReference w:id="480"/>
      </w:r>
      <w:r w:rsidR="00CF3C6F" w:rsidRPr="00A2776C">
        <w:rPr>
          <w:rFonts w:hint="cs"/>
          <w:vertAlign w:val="superscript"/>
          <w:rtl/>
        </w:rPr>
        <w:t>)</w:t>
      </w:r>
      <w:r w:rsidRPr="00A2776C">
        <w:rPr>
          <w:rFonts w:hint="cs"/>
          <w:rtl/>
        </w:rPr>
        <w:t xml:space="preserve">. </w:t>
      </w:r>
    </w:p>
    <w:p w:rsidR="00DA0BF4" w:rsidRPr="00A2776C" w:rsidRDefault="00DA0BF4" w:rsidP="00A2776C">
      <w:pPr>
        <w:pStyle w:val="a8"/>
        <w:rPr>
          <w:rtl/>
        </w:rPr>
      </w:pPr>
      <w:r w:rsidRPr="00A2776C">
        <w:rPr>
          <w:rFonts w:hint="cs"/>
          <w:rtl/>
        </w:rPr>
        <w:t>ابن رجب می‌گوید: روایت شده است که در ماه رجب حوادث‌ مهم و بزرگی روی داده است، هیچ کدام هم از</w:t>
      </w:r>
      <w:r w:rsidR="00984728" w:rsidRPr="00A2776C">
        <w:rPr>
          <w:rFonts w:hint="cs"/>
          <w:rtl/>
        </w:rPr>
        <w:t xml:space="preserve"> آن‌ها ‌</w:t>
      </w:r>
      <w:r w:rsidRPr="00A2776C">
        <w:rPr>
          <w:rFonts w:hint="cs"/>
          <w:rtl/>
        </w:rPr>
        <w:t>صحیح نمی‌باشد، روایت شده که پیامبر</w:t>
      </w:r>
      <w:r w:rsidR="00DB720F" w:rsidRPr="00A2776C">
        <w:rPr>
          <w:rFonts w:cs="CTraditional Arabic" w:hint="cs"/>
          <w:rtl/>
        </w:rPr>
        <w:t xml:space="preserve"> ج</w:t>
      </w:r>
      <w:r w:rsidRPr="00A2776C">
        <w:rPr>
          <w:rFonts w:hint="cs"/>
          <w:rtl/>
        </w:rPr>
        <w:t xml:space="preserve"> در اولین شب ماه رجب متولد شده است، در بیست و هفتم آن به معراج رفته است، و بعضی هم می‌گویند در بیست و پنجم آن بوده است که هیچ کدام صحیح نمی‌باشد</w:t>
      </w:r>
      <w:r w:rsidR="00CF3C6F" w:rsidRPr="00A2776C">
        <w:rPr>
          <w:rFonts w:hint="cs"/>
          <w:vertAlign w:val="superscript"/>
          <w:rtl/>
        </w:rPr>
        <w:t>(</w:t>
      </w:r>
      <w:r w:rsidR="00CF3C6F" w:rsidRPr="00A2776C">
        <w:rPr>
          <w:vertAlign w:val="superscript"/>
          <w:rtl/>
        </w:rPr>
        <w:footnoteReference w:id="481"/>
      </w:r>
      <w:r w:rsidR="00CF3C6F" w:rsidRPr="00A2776C">
        <w:rPr>
          <w:rFonts w:hint="cs"/>
          <w:vertAlign w:val="superscript"/>
          <w:rtl/>
        </w:rPr>
        <w:t>)</w:t>
      </w:r>
      <w:r w:rsidRPr="00A2776C">
        <w:rPr>
          <w:rFonts w:hint="cs"/>
          <w:rtl/>
        </w:rPr>
        <w:t xml:space="preserve">. </w:t>
      </w:r>
    </w:p>
    <w:p w:rsidR="00DA0BF4" w:rsidRPr="00A2776C" w:rsidRDefault="00DA0BF4" w:rsidP="00A2776C">
      <w:pPr>
        <w:pStyle w:val="a8"/>
        <w:rPr>
          <w:rtl/>
        </w:rPr>
      </w:pPr>
      <w:r w:rsidRPr="00A2776C">
        <w:rPr>
          <w:rFonts w:hint="cs"/>
          <w:rtl/>
        </w:rPr>
        <w:t>ابوشامه می‌گوید: بعضی از داستان‌ها بیان می‌کنند که اسراء در ماه رجب بوده است، این نظریه نزد علمای جرح و تعدیل دروغی آشکار می‌باشد</w:t>
      </w:r>
      <w:r w:rsidR="00CF3C6F" w:rsidRPr="00A2776C">
        <w:rPr>
          <w:rFonts w:hint="cs"/>
          <w:vertAlign w:val="superscript"/>
          <w:rtl/>
        </w:rPr>
        <w:t>(</w:t>
      </w:r>
      <w:r w:rsidR="00CF3C6F" w:rsidRPr="00A2776C">
        <w:rPr>
          <w:vertAlign w:val="superscript"/>
          <w:rtl/>
        </w:rPr>
        <w:footnoteReference w:id="482"/>
      </w:r>
      <w:r w:rsidR="00CF3C6F" w:rsidRPr="00A2776C">
        <w:rPr>
          <w:rFonts w:hint="cs"/>
          <w:vertAlign w:val="superscript"/>
          <w:rtl/>
        </w:rPr>
        <w:t>)</w:t>
      </w:r>
      <w:r w:rsidRPr="00A2776C">
        <w:rPr>
          <w:rFonts w:hint="cs"/>
          <w:rtl/>
        </w:rPr>
        <w:t xml:space="preserve">. </w:t>
      </w:r>
    </w:p>
    <w:p w:rsidR="00DA0BF4" w:rsidRPr="00A2776C" w:rsidRDefault="00DA0BF4" w:rsidP="00A2776C">
      <w:pPr>
        <w:pStyle w:val="a5"/>
        <w:rPr>
          <w:rtl/>
        </w:rPr>
      </w:pPr>
      <w:bookmarkStart w:id="155" w:name="_Toc272451925"/>
      <w:bookmarkStart w:id="156" w:name="_Toc436400645"/>
      <w:r w:rsidRPr="00A2776C">
        <w:rPr>
          <w:rFonts w:hint="cs"/>
          <w:rtl/>
        </w:rPr>
        <w:t>حکم مراسم شب اسراء و معراج</w:t>
      </w:r>
      <w:bookmarkEnd w:id="155"/>
      <w:bookmarkEnd w:id="156"/>
      <w:r w:rsidRPr="00A2776C">
        <w:rPr>
          <w:rFonts w:hint="cs"/>
          <w:rtl/>
        </w:rPr>
        <w:t xml:space="preserve"> </w:t>
      </w:r>
    </w:p>
    <w:p w:rsidR="00DA0BF4" w:rsidRPr="00A2776C" w:rsidRDefault="00DA0BF4" w:rsidP="00F523CE">
      <w:pPr>
        <w:pStyle w:val="a8"/>
        <w:rPr>
          <w:rtl/>
        </w:rPr>
      </w:pPr>
      <w:r w:rsidRPr="00A2776C">
        <w:rPr>
          <w:rFonts w:hint="cs"/>
          <w:rtl/>
        </w:rPr>
        <w:t>سلف صالح اتفاق نظر دارند بر اینکه، برگزاری و شرکت کردن در مراسمی غیر از مراسم‌ و مجالس</w:t>
      </w:r>
      <w:r w:rsidRPr="00A2776C">
        <w:rPr>
          <w:rFonts w:hint="eastAsia"/>
          <w:rtl/>
        </w:rPr>
        <w:t xml:space="preserve">‌ شرعی </w:t>
      </w:r>
      <w:r w:rsidRPr="00A2776C">
        <w:rPr>
          <w:rFonts w:hint="cs"/>
          <w:rtl/>
        </w:rPr>
        <w:t>که</w:t>
      </w:r>
      <w:r w:rsidRPr="00A2776C">
        <w:rPr>
          <w:rFonts w:hint="eastAsia"/>
          <w:rtl/>
        </w:rPr>
        <w:t xml:space="preserve"> بعد از پیامبر</w:t>
      </w:r>
      <w:r w:rsidR="00DB720F" w:rsidRPr="00A2776C">
        <w:rPr>
          <w:rFonts w:hint="eastAsia"/>
          <w:rtl/>
        </w:rPr>
        <w:t xml:space="preserve"> </w:t>
      </w:r>
      <w:r w:rsidR="00CF3C6F" w:rsidRPr="00A2776C">
        <w:rPr>
          <w:rFonts w:cs="CTraditional Arabic" w:hint="cs"/>
          <w:rtl/>
        </w:rPr>
        <w:t>ج</w:t>
      </w:r>
      <w:r w:rsidRPr="00A2776C">
        <w:rPr>
          <w:rFonts w:hint="cs"/>
          <w:rtl/>
        </w:rPr>
        <w:t xml:space="preserve"> پیدا شده‌اند و از</w:t>
      </w:r>
      <w:r w:rsidR="00984728" w:rsidRPr="00A2776C">
        <w:rPr>
          <w:rFonts w:hint="cs"/>
          <w:rtl/>
        </w:rPr>
        <w:t xml:space="preserve"> آن‌ها ‌</w:t>
      </w:r>
      <w:r w:rsidRPr="00A2776C">
        <w:rPr>
          <w:rFonts w:hint="cs"/>
          <w:rtl/>
        </w:rPr>
        <w:t>نهی کرده است</w:t>
      </w:r>
      <w:r w:rsidRPr="00A2776C">
        <w:rPr>
          <w:rFonts w:hint="eastAsia"/>
          <w:rtl/>
        </w:rPr>
        <w:t xml:space="preserve"> بدعت</w:t>
      </w:r>
      <w:r w:rsidR="00984728" w:rsidRPr="00A2776C">
        <w:rPr>
          <w:rFonts w:hint="cs"/>
          <w:rtl/>
        </w:rPr>
        <w:t xml:space="preserve"> می‌</w:t>
      </w:r>
      <w:r w:rsidRPr="00A2776C">
        <w:rPr>
          <w:rFonts w:hint="cs"/>
          <w:rtl/>
        </w:rPr>
        <w:t xml:space="preserve">باشد: </w:t>
      </w:r>
      <w:r w:rsidRPr="00A2776C">
        <w:rPr>
          <w:rStyle w:val="Char8"/>
          <w:rtl/>
        </w:rPr>
        <w:t>«</w:t>
      </w:r>
      <w:r w:rsidRPr="00A2776C">
        <w:rPr>
          <w:rStyle w:val="Char3"/>
          <w:rtl/>
        </w:rPr>
        <w:t>إ</w:t>
      </w:r>
      <w:r w:rsidR="00AF0FC2" w:rsidRPr="00A2776C">
        <w:rPr>
          <w:rStyle w:val="Char3"/>
          <w:rtl/>
        </w:rPr>
        <w:t>ي</w:t>
      </w:r>
      <w:r w:rsidRPr="00A2776C">
        <w:rPr>
          <w:rStyle w:val="Char3"/>
          <w:rtl/>
        </w:rPr>
        <w:t>ا</w:t>
      </w:r>
      <w:r w:rsidR="00C172E8" w:rsidRPr="00A2776C">
        <w:rPr>
          <w:rStyle w:val="Char3"/>
          <w:rtl/>
        </w:rPr>
        <w:t>ك</w:t>
      </w:r>
      <w:r w:rsidRPr="00A2776C">
        <w:rPr>
          <w:rStyle w:val="Char3"/>
          <w:rtl/>
        </w:rPr>
        <w:t xml:space="preserve">م ومحدثات الأمور، فإن </w:t>
      </w:r>
      <w:r w:rsidR="00C172E8" w:rsidRPr="00A2776C">
        <w:rPr>
          <w:rStyle w:val="Char3"/>
          <w:rtl/>
        </w:rPr>
        <w:t>ك</w:t>
      </w:r>
      <w:r w:rsidRPr="00A2776C">
        <w:rPr>
          <w:rStyle w:val="Char3"/>
          <w:rtl/>
        </w:rPr>
        <w:t>ل محدث</w:t>
      </w:r>
      <w:r w:rsidR="00AF0FC2" w:rsidRPr="00A2776C">
        <w:rPr>
          <w:rStyle w:val="Char3"/>
          <w:rtl/>
        </w:rPr>
        <w:t>ة</w:t>
      </w:r>
      <w:r w:rsidRPr="00A2776C">
        <w:rPr>
          <w:rStyle w:val="Char3"/>
          <w:rtl/>
        </w:rPr>
        <w:t xml:space="preserve"> بدع</w:t>
      </w:r>
      <w:r w:rsidR="00AF0FC2" w:rsidRPr="00A2776C">
        <w:rPr>
          <w:rStyle w:val="Char3"/>
          <w:rtl/>
        </w:rPr>
        <w:t>ة</w:t>
      </w:r>
      <w:r w:rsidRPr="00A2776C">
        <w:rPr>
          <w:rStyle w:val="Char3"/>
          <w:rtl/>
        </w:rPr>
        <w:t xml:space="preserve"> و</w:t>
      </w:r>
      <w:r w:rsidR="00C172E8" w:rsidRPr="00A2776C">
        <w:rPr>
          <w:rStyle w:val="Char3"/>
          <w:rtl/>
        </w:rPr>
        <w:t>ك</w:t>
      </w:r>
      <w:r w:rsidRPr="00A2776C">
        <w:rPr>
          <w:rStyle w:val="Char3"/>
          <w:rtl/>
        </w:rPr>
        <w:t>ل بدع</w:t>
      </w:r>
      <w:r w:rsidR="00AF0FC2" w:rsidRPr="00A2776C">
        <w:rPr>
          <w:rStyle w:val="Char3"/>
          <w:rtl/>
        </w:rPr>
        <w:t>ة</w:t>
      </w:r>
      <w:r w:rsidRPr="00A2776C">
        <w:rPr>
          <w:rStyle w:val="Char3"/>
          <w:rtl/>
        </w:rPr>
        <w:t xml:space="preserve"> ضلال</w:t>
      </w:r>
      <w:r w:rsidR="00AF0FC2" w:rsidRPr="00A2776C">
        <w:rPr>
          <w:rStyle w:val="Char3"/>
          <w:rtl/>
        </w:rPr>
        <w:t>ة</w:t>
      </w:r>
      <w:r w:rsidRPr="00A2776C">
        <w:rPr>
          <w:rStyle w:val="Char8"/>
          <w:rtl/>
        </w:rPr>
        <w:t>»</w:t>
      </w:r>
      <w:r w:rsidRPr="00A2776C">
        <w:rPr>
          <w:rFonts w:ascii="Lotus Linotype" w:hAnsi="Lotus Linotype" w:cs="Lotus Linotype"/>
          <w:szCs w:val="27"/>
          <w:rtl/>
        </w:rPr>
        <w:t xml:space="preserve">. </w:t>
      </w:r>
      <w:r w:rsidR="00F523CE" w:rsidRPr="00F523CE">
        <w:rPr>
          <w:rStyle w:val="Char8"/>
          <w:rFonts w:hint="cs"/>
          <w:rtl/>
        </w:rPr>
        <w:t>«</w:t>
      </w:r>
      <w:r w:rsidRPr="00F523CE">
        <w:rPr>
          <w:rStyle w:val="Chare"/>
          <w:rFonts w:hint="cs"/>
          <w:rtl/>
        </w:rPr>
        <w:t>بترسید و خودداری کنید از اینکه چیزهایی به دین اضافه کنید، چون هر چه را اضافه کنید بدعت محسوب می‌شود و هر بدعتی ضلالت و گمراهی می‌باشد</w:t>
      </w:r>
      <w:r w:rsidR="00F523CE" w:rsidRPr="00F523CE">
        <w:rPr>
          <w:rStyle w:val="Char8"/>
          <w:rFonts w:hint="cs"/>
          <w:rtl/>
        </w:rPr>
        <w:t>»</w:t>
      </w:r>
      <w:r w:rsidRPr="00A2776C">
        <w:rPr>
          <w:rFonts w:hint="cs"/>
          <w:rtl/>
        </w:rPr>
        <w:t xml:space="preserve">. </w:t>
      </w:r>
    </w:p>
    <w:p w:rsidR="00DA0BF4" w:rsidRPr="00A2776C" w:rsidRDefault="00DA0BF4" w:rsidP="00A2776C">
      <w:pPr>
        <w:pStyle w:val="a8"/>
        <w:rPr>
          <w:rtl/>
        </w:rPr>
      </w:pPr>
      <w:r w:rsidRPr="00A2776C">
        <w:rPr>
          <w:rFonts w:hint="cs"/>
          <w:rtl/>
        </w:rPr>
        <w:t xml:space="preserve">در جای دیگر می‌فرماید: </w:t>
      </w:r>
      <w:r w:rsidRPr="00A2776C">
        <w:rPr>
          <w:rStyle w:val="Char8"/>
          <w:rtl/>
        </w:rPr>
        <w:t>«</w:t>
      </w:r>
      <w:r w:rsidRPr="00A2776C">
        <w:rPr>
          <w:rStyle w:val="Char3"/>
          <w:rtl/>
        </w:rPr>
        <w:t>من أحدث ف</w:t>
      </w:r>
      <w:r w:rsidR="00AF0FC2" w:rsidRPr="00A2776C">
        <w:rPr>
          <w:rStyle w:val="Char3"/>
          <w:rtl/>
        </w:rPr>
        <w:t>ي</w:t>
      </w:r>
      <w:r w:rsidRPr="00A2776C">
        <w:rPr>
          <w:rStyle w:val="Char3"/>
          <w:rtl/>
        </w:rPr>
        <w:t xml:space="preserve"> أمرنا هذا ما ل</w:t>
      </w:r>
      <w:r w:rsidR="00AF0FC2" w:rsidRPr="00A2776C">
        <w:rPr>
          <w:rStyle w:val="Char3"/>
          <w:rtl/>
        </w:rPr>
        <w:t>ي</w:t>
      </w:r>
      <w:r w:rsidRPr="00A2776C">
        <w:rPr>
          <w:rStyle w:val="Char3"/>
          <w:rtl/>
        </w:rPr>
        <w:t>س منه فهو رد</w:t>
      </w:r>
      <w:r w:rsidRPr="00A2776C">
        <w:rPr>
          <w:rStyle w:val="Char8"/>
          <w:rtl/>
        </w:rPr>
        <w:t>»</w:t>
      </w:r>
      <w:r w:rsidRPr="00A2776C">
        <w:rPr>
          <w:rFonts w:hint="cs"/>
          <w:rtl/>
        </w:rPr>
        <w:t xml:space="preserve"> </w:t>
      </w:r>
      <w:r w:rsidR="00CF3C6F" w:rsidRPr="00A2776C">
        <w:rPr>
          <w:rStyle w:val="Char8"/>
          <w:rFonts w:hint="cs"/>
          <w:rtl/>
        </w:rPr>
        <w:t>«</w:t>
      </w:r>
      <w:r w:rsidRPr="00A2776C">
        <w:rPr>
          <w:rStyle w:val="Chare"/>
          <w:rFonts w:hint="cs"/>
          <w:rtl/>
        </w:rPr>
        <w:t>هر کس در دین و برنام</w:t>
      </w:r>
      <w:r w:rsidR="001C1B74" w:rsidRPr="00A2776C">
        <w:rPr>
          <w:rStyle w:val="Chare"/>
          <w:rFonts w:hint="cs"/>
          <w:rtl/>
        </w:rPr>
        <w:t>ۀ</w:t>
      </w:r>
      <w:r w:rsidRPr="00A2776C">
        <w:rPr>
          <w:rStyle w:val="Chare"/>
          <w:rFonts w:hint="cs"/>
          <w:rtl/>
        </w:rPr>
        <w:t xml:space="preserve"> ما چیزی را اضافه کند که از دین نیست مردود می‌باشد</w:t>
      </w:r>
      <w:r w:rsidR="00CF3C6F" w:rsidRPr="00A2776C">
        <w:rPr>
          <w:rStyle w:val="Char8"/>
          <w:rFonts w:hint="cs"/>
          <w:rtl/>
        </w:rPr>
        <w:t>»</w:t>
      </w:r>
      <w:r w:rsidRPr="00A2776C">
        <w:rPr>
          <w:rFonts w:hint="cs"/>
          <w:rtl/>
        </w:rPr>
        <w:t xml:space="preserve">. و یا می‌فرماید: </w:t>
      </w:r>
      <w:r w:rsidRPr="00A2776C">
        <w:rPr>
          <w:rStyle w:val="Char8"/>
          <w:rtl/>
        </w:rPr>
        <w:t>«</w:t>
      </w:r>
      <w:r w:rsidRPr="00A2776C">
        <w:rPr>
          <w:rStyle w:val="Char3"/>
          <w:rtl/>
        </w:rPr>
        <w:t>من عمل عملاً ل</w:t>
      </w:r>
      <w:r w:rsidR="00AF0FC2" w:rsidRPr="00A2776C">
        <w:rPr>
          <w:rStyle w:val="Char3"/>
          <w:rtl/>
        </w:rPr>
        <w:t>ي</w:t>
      </w:r>
      <w:r w:rsidRPr="00A2776C">
        <w:rPr>
          <w:rStyle w:val="Char3"/>
          <w:rtl/>
        </w:rPr>
        <w:t>س عل</w:t>
      </w:r>
      <w:r w:rsidR="00AF0FC2" w:rsidRPr="00A2776C">
        <w:rPr>
          <w:rStyle w:val="Char3"/>
          <w:rtl/>
        </w:rPr>
        <w:t>ي</w:t>
      </w:r>
      <w:r w:rsidRPr="00A2776C">
        <w:rPr>
          <w:rStyle w:val="Char3"/>
          <w:rtl/>
        </w:rPr>
        <w:t>ه أمرنا فهو رد</w:t>
      </w:r>
      <w:r w:rsidRPr="00A2776C">
        <w:rPr>
          <w:rStyle w:val="Char8"/>
          <w:rtl/>
        </w:rPr>
        <w:t>»</w:t>
      </w:r>
      <w:r w:rsidRPr="00A2776C">
        <w:rPr>
          <w:rFonts w:ascii="Lotus Linotype" w:hAnsi="Lotus Linotype" w:cs="Lotus Linotype"/>
          <w:szCs w:val="27"/>
          <w:rtl/>
        </w:rPr>
        <w:t xml:space="preserve">. </w:t>
      </w:r>
      <w:r w:rsidR="00CF3C6F" w:rsidRPr="00A2776C">
        <w:rPr>
          <w:rStyle w:val="Char8"/>
          <w:rFonts w:hint="cs"/>
          <w:rtl/>
        </w:rPr>
        <w:t>«</w:t>
      </w:r>
      <w:r w:rsidRPr="00A2776C">
        <w:rPr>
          <w:rStyle w:val="Chare"/>
          <w:rFonts w:hint="cs"/>
          <w:rtl/>
        </w:rPr>
        <w:t>هر کس کاری را انجام دهد که بر آن دستور ما وجود ندارد مردود می‌باشد</w:t>
      </w:r>
      <w:r w:rsidR="00CF3C6F" w:rsidRPr="00A2776C">
        <w:rPr>
          <w:rStyle w:val="Char8"/>
          <w:rFonts w:hint="cs"/>
          <w:rtl/>
        </w:rPr>
        <w:t>»</w:t>
      </w:r>
      <w:r w:rsidRPr="00A2776C">
        <w:rPr>
          <w:rFonts w:hint="cs"/>
          <w:rtl/>
        </w:rPr>
        <w:t>. برگزاری مراسم شب اسراء و معراج بدعتی است که پیدا شده است، اصحاب پیامبر</w:t>
      </w:r>
      <w:r w:rsidR="00DB720F" w:rsidRPr="00A2776C">
        <w:rPr>
          <w:rFonts w:cs="CTraditional Arabic" w:hint="cs"/>
          <w:rtl/>
        </w:rPr>
        <w:t xml:space="preserve"> ج</w:t>
      </w:r>
      <w:r w:rsidRPr="00A2776C">
        <w:rPr>
          <w:rFonts w:hint="cs"/>
          <w:rtl/>
        </w:rPr>
        <w:t xml:space="preserve"> و تابعین و سلف صالح که حریص‌ترین مردم برای انجام کارهای خیر بوده‌اند آن را انجام نداده‌اند. </w:t>
      </w:r>
    </w:p>
    <w:p w:rsidR="00DA0BF4" w:rsidRPr="00A2776C" w:rsidRDefault="00DA0BF4" w:rsidP="00A2776C">
      <w:pPr>
        <w:pStyle w:val="a8"/>
        <w:rPr>
          <w:rtl/>
        </w:rPr>
      </w:pPr>
      <w:r w:rsidRPr="00A2776C">
        <w:rPr>
          <w:rFonts w:hint="cs"/>
          <w:rtl/>
        </w:rPr>
        <w:t xml:space="preserve">ابن قیم جوزی می‌گوید: شیخ الإسلام ابن تیمیه </w:t>
      </w:r>
      <w:r w:rsidR="00890DF8" w:rsidRPr="00A2776C">
        <w:rPr>
          <w:rFonts w:cs="CTraditional Arabic" w:hint="cs"/>
          <w:rtl/>
        </w:rPr>
        <w:t>/</w:t>
      </w:r>
      <w:r w:rsidRPr="00A2776C">
        <w:rPr>
          <w:rFonts w:hint="cs"/>
          <w:rtl/>
        </w:rPr>
        <w:t xml:space="preserve"> می‌فرماید: از هیچ یک از مسلمانان شنیده نشده که شب اسراء بر سایر شب‌های دیگر فضیلتی داشته باشد علی‌الخصوص بر لیلةالقدر، و صحابه‌ و تابعین هم شب اسراء را به هیچ کاری اختصاص نداده‌اند و آن را بیان هم نکرده‌اند به همین خاطر است که مشخص نشده کدام شب، شب اسراء می‌باشد. </w:t>
      </w:r>
    </w:p>
    <w:p w:rsidR="00DA0BF4" w:rsidRPr="00A2776C" w:rsidRDefault="00DA0BF4" w:rsidP="00A2776C">
      <w:pPr>
        <w:pStyle w:val="a8"/>
        <w:rPr>
          <w:rtl/>
        </w:rPr>
      </w:pPr>
      <w:r w:rsidRPr="00A2776C">
        <w:rPr>
          <w:rFonts w:hint="cs"/>
          <w:rtl/>
        </w:rPr>
        <w:t>با اینکه اسراء از بزرگ‌ترین و مهم‌ترین فضایل پیامبر</w:t>
      </w:r>
      <w:r w:rsidR="00DB720F" w:rsidRPr="00A2776C">
        <w:rPr>
          <w:rFonts w:cs="CTraditional Arabic" w:hint="cs"/>
          <w:rtl/>
        </w:rPr>
        <w:t xml:space="preserve"> ج</w:t>
      </w:r>
      <w:r w:rsidRPr="00A2776C">
        <w:rPr>
          <w:rFonts w:hint="cs"/>
          <w:rtl/>
        </w:rPr>
        <w:t xml:space="preserve"> محسوب می‌شود اما این زمان و مکان برای عبادت مشخص و توصیه نشده است، حتی غار حراء که ابتدای نزول وحی در آن بوده است و قبل از نبوت هم پیامبر</w:t>
      </w:r>
      <w:r w:rsidR="00DB720F" w:rsidRPr="00A2776C">
        <w:rPr>
          <w:rFonts w:cs="CTraditional Arabic" w:hint="cs"/>
          <w:rtl/>
        </w:rPr>
        <w:t xml:space="preserve"> ج</w:t>
      </w:r>
      <w:r w:rsidRPr="00A2776C">
        <w:rPr>
          <w:rFonts w:hint="cs"/>
          <w:rtl/>
        </w:rPr>
        <w:t xml:space="preserve"> آنجا می‌رفت، نه پیامبر</w:t>
      </w:r>
      <w:r w:rsidR="00DB720F" w:rsidRPr="00A2776C">
        <w:rPr>
          <w:rFonts w:cs="CTraditional Arabic" w:hint="cs"/>
          <w:rtl/>
        </w:rPr>
        <w:t xml:space="preserve"> ج</w:t>
      </w:r>
      <w:r w:rsidRPr="00A2776C">
        <w:rPr>
          <w:rFonts w:hint="cs"/>
          <w:rtl/>
        </w:rPr>
        <w:t xml:space="preserve"> و نه صحابه بعد از نبوت در طول اقامت</w:t>
      </w:r>
      <w:r w:rsidR="00984728" w:rsidRPr="00A2776C">
        <w:rPr>
          <w:rFonts w:hint="cs"/>
          <w:rtl/>
        </w:rPr>
        <w:t xml:space="preserve"> آن‌ها ‌</w:t>
      </w:r>
      <w:r w:rsidRPr="00A2776C">
        <w:rPr>
          <w:rFonts w:hint="cs"/>
          <w:rtl/>
        </w:rPr>
        <w:t xml:space="preserve">در مکه به قصد عبادت آنجا نرفتند و آن روز را که در آن وحی نازل شد به عبادت اختصاص ندادند، نه مکانی که در آن وحی نازل شد و نه زمان آن را به هیچ عبادت و کاری اختصاص ندادند. </w:t>
      </w:r>
    </w:p>
    <w:p w:rsidR="00DA0BF4" w:rsidRPr="00A2776C" w:rsidRDefault="00DA0BF4" w:rsidP="00A2776C">
      <w:pPr>
        <w:pStyle w:val="a8"/>
        <w:rPr>
          <w:rtl/>
        </w:rPr>
      </w:pPr>
      <w:r w:rsidRPr="00A2776C">
        <w:rPr>
          <w:rFonts w:hint="cs"/>
          <w:rtl/>
        </w:rPr>
        <w:t>هرکس از خودش به خاطر این و آن، زمان‌ها و مکان‌ها را به عبادت اختصاص دهد او پیرو اهل کتاب می‌باشد، که زمان احوال حضرت مسیح را مراسم ‌و عبادت قرا می</w:t>
      </w:r>
      <w:r w:rsidRPr="00A2776C">
        <w:rPr>
          <w:rFonts w:hint="eastAsia"/>
          <w:rtl/>
        </w:rPr>
        <w:t>‌</w:t>
      </w:r>
      <w:r w:rsidRPr="00A2776C">
        <w:rPr>
          <w:rFonts w:hint="cs"/>
          <w:rtl/>
        </w:rPr>
        <w:t xml:space="preserve">دادند، مانند روز تولد میلاد مسیح)، روز تعمید و غیره. </w:t>
      </w:r>
    </w:p>
    <w:p w:rsidR="00DA0BF4" w:rsidRPr="00A2776C" w:rsidRDefault="00DA0BF4" w:rsidP="00A2776C">
      <w:pPr>
        <w:pStyle w:val="a8"/>
        <w:rPr>
          <w:rtl/>
        </w:rPr>
      </w:pPr>
      <w:r w:rsidRPr="00A2776C">
        <w:rPr>
          <w:rFonts w:hint="cs"/>
          <w:rtl/>
        </w:rPr>
        <w:t>عمر</w:t>
      </w:r>
      <w:r w:rsidR="00513355" w:rsidRPr="00A2776C">
        <w:rPr>
          <w:rFonts w:hint="cs"/>
          <w:rtl/>
        </w:rPr>
        <w:t xml:space="preserve"> </w:t>
      </w:r>
      <w:r w:rsidRPr="00A2776C">
        <w:rPr>
          <w:rFonts w:hint="cs"/>
          <w:rtl/>
        </w:rPr>
        <w:t>ابن خطاب</w:t>
      </w:r>
      <w:r w:rsidR="006B39E0" w:rsidRPr="00A2776C">
        <w:rPr>
          <w:rFonts w:cs="CTraditional Arabic" w:hint="cs"/>
          <w:rtl/>
        </w:rPr>
        <w:t xml:space="preserve"> س </w:t>
      </w:r>
      <w:r w:rsidRPr="00A2776C">
        <w:rPr>
          <w:rFonts w:hint="cs"/>
          <w:rtl/>
        </w:rPr>
        <w:t>جماعتی را مشاهده کرد که برای ادای نماز به مکانی و جای مشخصی از یکدیگر پیشی می</w:t>
      </w:r>
      <w:r w:rsidRPr="00A2776C">
        <w:rPr>
          <w:rFonts w:hint="eastAsia"/>
          <w:rtl/>
        </w:rPr>
        <w:t>‌گیرند و مسابقه می‌دهند، گفت: چه خبر است؟ گفتند: جایی است که رسول‌الله</w:t>
      </w:r>
      <w:r w:rsidR="00DB720F" w:rsidRPr="00A2776C">
        <w:rPr>
          <w:rFonts w:cs="CTraditional Arabic" w:hint="eastAsia"/>
          <w:rtl/>
        </w:rPr>
        <w:t xml:space="preserve"> ج</w:t>
      </w:r>
      <w:r w:rsidRPr="00A2776C">
        <w:rPr>
          <w:rFonts w:hint="cs"/>
          <w:rtl/>
        </w:rPr>
        <w:t xml:space="preserve"> در آن نماز خوانده است، گفت: آیا می‌خواهید آثار پیامبران خود را مسجد و مکان عبادت قرار دهید؟! گذشتگان شما با این کارها هلاک شدند، هر کس هنگام نماز هر جا بود همان جا نماز بخواند و به صورت خصوصی قصد مکانی را نکند</w:t>
      </w:r>
      <w:r w:rsidR="00513355" w:rsidRPr="00A2776C">
        <w:rPr>
          <w:rFonts w:hint="cs"/>
          <w:vertAlign w:val="superscript"/>
          <w:rtl/>
        </w:rPr>
        <w:t>(</w:t>
      </w:r>
      <w:r w:rsidR="00513355" w:rsidRPr="00A2776C">
        <w:rPr>
          <w:vertAlign w:val="superscript"/>
          <w:rtl/>
        </w:rPr>
        <w:footnoteReference w:id="483"/>
      </w:r>
      <w:r w:rsidR="00513355" w:rsidRPr="00A2776C">
        <w:rPr>
          <w:rFonts w:hint="cs"/>
          <w:vertAlign w:val="superscript"/>
          <w:rtl/>
        </w:rPr>
        <w:t>)</w:t>
      </w:r>
      <w:r w:rsidRPr="00A2776C">
        <w:rPr>
          <w:rFonts w:hint="cs"/>
          <w:rtl/>
        </w:rPr>
        <w:t xml:space="preserve">. </w:t>
      </w:r>
    </w:p>
    <w:p w:rsidR="00DA0BF4" w:rsidRPr="00A2776C" w:rsidRDefault="00DA0BF4" w:rsidP="00A2776C">
      <w:pPr>
        <w:pStyle w:val="a8"/>
        <w:rPr>
          <w:rtl/>
        </w:rPr>
      </w:pPr>
      <w:r w:rsidRPr="00A2776C">
        <w:rPr>
          <w:rFonts w:hint="cs"/>
          <w:rtl/>
        </w:rPr>
        <w:t xml:space="preserve">شیخ الإسلام ابن تیمیه </w:t>
      </w:r>
      <w:r w:rsidR="00890DF8" w:rsidRPr="00A2776C">
        <w:rPr>
          <w:rFonts w:cs="CTraditional Arabic" w:hint="cs"/>
          <w:rtl/>
        </w:rPr>
        <w:t>/</w:t>
      </w:r>
      <w:r w:rsidRPr="00A2776C">
        <w:rPr>
          <w:rFonts w:hint="cs"/>
          <w:rtl/>
        </w:rPr>
        <w:t xml:space="preserve"> می‌گوید: تشکیل و گرفتن مراسمی غیر از مراسم‌ شرعی، مانند بعضی از شب‌های ربیع‌الأول که می‌گویند میلاد پیامبر</w:t>
      </w:r>
      <w:r w:rsidR="00DB720F" w:rsidRPr="00A2776C">
        <w:rPr>
          <w:rFonts w:cs="CTraditional Arabic" w:hint="cs"/>
          <w:rtl/>
        </w:rPr>
        <w:t xml:space="preserve"> ج</w:t>
      </w:r>
      <w:r w:rsidRPr="00A2776C">
        <w:rPr>
          <w:rFonts w:hint="cs"/>
          <w:rtl/>
        </w:rPr>
        <w:t xml:space="preserve"> می‌باشد، یا بعضی از شب‌های ماه رجب، یا هیجدهم ذی‌الحجه، یا اولین جمع</w:t>
      </w:r>
      <w:r w:rsidR="001C1B74" w:rsidRPr="00A2776C">
        <w:rPr>
          <w:rFonts w:hint="cs"/>
          <w:rtl/>
        </w:rPr>
        <w:t>ۀ</w:t>
      </w:r>
      <w:r w:rsidRPr="00A2776C">
        <w:rPr>
          <w:rFonts w:hint="cs"/>
          <w:rtl/>
        </w:rPr>
        <w:t xml:space="preserve"> ماه رجب، یا هشتم ماه شوال که جاهلان آن را عید الأبرار می‌نامند، همه</w:t>
      </w:r>
      <w:r w:rsidR="00984728" w:rsidRPr="00A2776C">
        <w:rPr>
          <w:rFonts w:hint="cs"/>
          <w:rtl/>
        </w:rPr>
        <w:t xml:space="preserve"> این‌ها ‌</w:t>
      </w:r>
      <w:r w:rsidRPr="00A2776C">
        <w:rPr>
          <w:rFonts w:hint="cs"/>
          <w:rtl/>
        </w:rPr>
        <w:t>بدعت هستند، سلف صالح آن را نپسندیده و انجام نداده‌اند، والله سبحانه و تعالی أعلم</w:t>
      </w:r>
      <w:r w:rsidR="00513355" w:rsidRPr="00A2776C">
        <w:rPr>
          <w:rFonts w:hint="cs"/>
          <w:vertAlign w:val="superscript"/>
          <w:rtl/>
        </w:rPr>
        <w:t>(</w:t>
      </w:r>
      <w:r w:rsidR="00513355" w:rsidRPr="00A2776C">
        <w:rPr>
          <w:vertAlign w:val="superscript"/>
          <w:rtl/>
        </w:rPr>
        <w:footnoteReference w:id="484"/>
      </w:r>
      <w:r w:rsidR="00513355" w:rsidRPr="00A2776C">
        <w:rPr>
          <w:rFonts w:hint="cs"/>
          <w:vertAlign w:val="superscript"/>
          <w:rtl/>
        </w:rPr>
        <w:t>)</w:t>
      </w:r>
      <w:r w:rsidRPr="00A2776C">
        <w:rPr>
          <w:rFonts w:hint="cs"/>
          <w:rtl/>
        </w:rPr>
        <w:t xml:space="preserve">. </w:t>
      </w:r>
    </w:p>
    <w:p w:rsidR="00DA0BF4" w:rsidRPr="00A2776C" w:rsidRDefault="00DA0BF4" w:rsidP="00A2776C">
      <w:pPr>
        <w:pStyle w:val="a8"/>
        <w:rPr>
          <w:rtl/>
        </w:rPr>
      </w:pPr>
      <w:r w:rsidRPr="00A2776C">
        <w:rPr>
          <w:rFonts w:hint="cs"/>
          <w:rtl/>
        </w:rPr>
        <w:t>ابن الحاج می‌گوید: از بدعت‌هایی که در ماه رجب پیدا کرده‌اند شب بیست و هفتم آن است که شب معراج است</w:t>
      </w:r>
      <w:r w:rsidR="00513355" w:rsidRPr="00A2776C">
        <w:rPr>
          <w:rFonts w:hint="cs"/>
          <w:vertAlign w:val="superscript"/>
          <w:rtl/>
        </w:rPr>
        <w:t>(</w:t>
      </w:r>
      <w:r w:rsidR="00513355" w:rsidRPr="00A2776C">
        <w:rPr>
          <w:vertAlign w:val="superscript"/>
          <w:rtl/>
        </w:rPr>
        <w:footnoteReference w:id="485"/>
      </w:r>
      <w:r w:rsidR="00513355" w:rsidRPr="00A2776C">
        <w:rPr>
          <w:rFonts w:hint="cs"/>
          <w:vertAlign w:val="superscript"/>
          <w:rtl/>
        </w:rPr>
        <w:t>)</w:t>
      </w:r>
      <w:r w:rsidRPr="00A2776C">
        <w:rPr>
          <w:rFonts w:hint="cs"/>
          <w:rtl/>
        </w:rPr>
        <w:t xml:space="preserve">. </w:t>
      </w:r>
    </w:p>
    <w:p w:rsidR="00DA0BF4" w:rsidRPr="00A2776C" w:rsidRDefault="00DA0BF4" w:rsidP="00A2776C">
      <w:pPr>
        <w:pStyle w:val="a8"/>
        <w:rPr>
          <w:rtl/>
        </w:rPr>
      </w:pPr>
      <w:r w:rsidRPr="00A2776C">
        <w:rPr>
          <w:rFonts w:hint="cs"/>
          <w:rtl/>
        </w:rPr>
        <w:t>به دنبال آن بدعت‌های زیاد دیگری را بیان می‌کند شامل اجتماع در مساجد، اختلاط زنان با مردان، روشن نمودن چراغ‌های زیادی در این شب، قاطی کردن قرائت و تلاوت قرآن با اشعار و سرودهای مختلف و گوناگون با صداها و لحن‌های مختلف، و مراسم‌ و جشن گرفتن شب اسراء و معراج که آن را به شریعت و دین نسبت می‌دهند و در واقع از دین نیستند</w:t>
      </w:r>
      <w:r w:rsidR="00513355" w:rsidRPr="00A2776C">
        <w:rPr>
          <w:rFonts w:hint="cs"/>
          <w:vertAlign w:val="superscript"/>
          <w:rtl/>
        </w:rPr>
        <w:t>(</w:t>
      </w:r>
      <w:r w:rsidR="00513355" w:rsidRPr="00A2776C">
        <w:rPr>
          <w:vertAlign w:val="superscript"/>
          <w:rtl/>
        </w:rPr>
        <w:footnoteReference w:id="486"/>
      </w:r>
      <w:r w:rsidR="00513355" w:rsidRPr="00A2776C">
        <w:rPr>
          <w:rFonts w:hint="cs"/>
          <w:vertAlign w:val="superscript"/>
          <w:rtl/>
        </w:rPr>
        <w:t>)</w:t>
      </w:r>
      <w:r w:rsidRPr="00A2776C">
        <w:rPr>
          <w:rFonts w:hint="cs"/>
          <w:rtl/>
        </w:rPr>
        <w:t xml:space="preserve">. </w:t>
      </w:r>
    </w:p>
    <w:p w:rsidR="00DA0BF4" w:rsidRPr="00A2776C" w:rsidRDefault="00DA0BF4" w:rsidP="00A2776C">
      <w:pPr>
        <w:pStyle w:val="a8"/>
        <w:rPr>
          <w:rStyle w:val="Char4"/>
          <w:rtl/>
        </w:rPr>
      </w:pPr>
      <w:r w:rsidRPr="00A2776C">
        <w:rPr>
          <w:rFonts w:hint="cs"/>
          <w:rtl/>
        </w:rPr>
        <w:t xml:space="preserve">شیخ محمدبن ابراهیم آل الشیخ </w:t>
      </w:r>
      <w:r w:rsidR="00890DF8" w:rsidRPr="00A2776C">
        <w:rPr>
          <w:rFonts w:cs="CTraditional Arabic" w:hint="cs"/>
          <w:rtl/>
        </w:rPr>
        <w:t>/</w:t>
      </w:r>
      <w:r w:rsidRPr="00A2776C">
        <w:rPr>
          <w:rFonts w:hint="cs"/>
          <w:rtl/>
        </w:rPr>
        <w:t xml:space="preserve"> هنگامی که سازمان رابطة العالم الإسلامی ایشان را بر</w:t>
      </w:r>
      <w:r w:rsidRPr="00A2776C">
        <w:rPr>
          <w:rStyle w:val="Char4"/>
          <w:rFonts w:hint="cs"/>
          <w:rtl/>
        </w:rPr>
        <w:t xml:space="preserve">ای حضور در یکی از مراسم‌ اسراء و معراج دعوت می‌کند آن دعوت را رد می‌نماید، از او در این مورد سؤال می‌شود؟ می‌گوید این کار مشروع و صحیح نیست، آن هم به دلیل قرآن، سنت، استصحاب و عقل: </w:t>
      </w:r>
    </w:p>
    <w:p w:rsidR="00DA0BF4" w:rsidRPr="00A2776C" w:rsidRDefault="00DA0BF4" w:rsidP="00A2776C">
      <w:pPr>
        <w:pStyle w:val="af1"/>
        <w:rPr>
          <w:rStyle w:val="Char5"/>
          <w:rtl/>
        </w:rPr>
      </w:pPr>
      <w:r w:rsidRPr="00A2776C">
        <w:rPr>
          <w:rStyle w:val="Char5"/>
          <w:rFonts w:hint="cs"/>
          <w:rtl/>
        </w:rPr>
        <w:t xml:space="preserve">اما دلیل قرآنی: </w:t>
      </w:r>
    </w:p>
    <w:p w:rsidR="00DA0BF4" w:rsidRPr="00A2776C" w:rsidRDefault="00DA0BF4" w:rsidP="00A2776C">
      <w:pPr>
        <w:pStyle w:val="a8"/>
        <w:rPr>
          <w:rtl/>
        </w:rPr>
      </w:pPr>
      <w:r w:rsidRPr="00A2776C">
        <w:rPr>
          <w:rFonts w:hint="cs"/>
          <w:rtl/>
        </w:rPr>
        <w:t xml:space="preserve">خداوند می‌فرماید: </w:t>
      </w:r>
    </w:p>
    <w:p w:rsidR="00DA0BF4" w:rsidRPr="00A2776C" w:rsidRDefault="00E957B7" w:rsidP="00A2776C">
      <w:pPr>
        <w:pStyle w:val="af1"/>
        <w:rPr>
          <w:rStyle w:val="Char4"/>
          <w:rtl/>
        </w:rPr>
      </w:pPr>
      <w:r w:rsidRPr="00A2776C">
        <w:rPr>
          <w:rFonts w:ascii="Tahoma" w:hAnsi="Tahoma" w:cs="Traditional Arabic" w:hint="cs"/>
          <w:rtl/>
        </w:rPr>
        <w:t>﴿</w:t>
      </w:r>
      <w:r w:rsidRPr="00A2776C">
        <w:rPr>
          <w:rFonts w:hint="cs"/>
          <w:rtl/>
        </w:rPr>
        <w:t>ٱ</w:t>
      </w:r>
      <w:r w:rsidRPr="00A2776C">
        <w:rPr>
          <w:rFonts w:hint="eastAsia"/>
          <w:rtl/>
        </w:rPr>
        <w:t>لۡيَوۡمَ</w:t>
      </w:r>
      <w:r w:rsidRPr="00A2776C">
        <w:rPr>
          <w:rtl/>
        </w:rPr>
        <w:t xml:space="preserve"> أَكۡمَلۡتُ لَكُمۡ دِينَكُمۡ وَأَتۡمَمۡتُ عَلَيۡكُمۡ نِعۡمَتِي وَرَضِيتُ لَكُمُ </w:t>
      </w:r>
      <w:r w:rsidRPr="00A2776C">
        <w:rPr>
          <w:rFonts w:hint="cs"/>
          <w:rtl/>
        </w:rPr>
        <w:t>ٱ</w:t>
      </w:r>
      <w:r w:rsidRPr="00A2776C">
        <w:rPr>
          <w:rFonts w:hint="eastAsia"/>
          <w:rtl/>
        </w:rPr>
        <w:t>لۡإِسۡلَٰمَ</w:t>
      </w:r>
      <w:r w:rsidRPr="00A2776C">
        <w:rPr>
          <w:rtl/>
        </w:rPr>
        <w:t xml:space="preserve"> دِينٗا</w:t>
      </w:r>
      <w:r w:rsidRPr="00A2776C">
        <w:rPr>
          <w:rFonts w:ascii="Tahoma" w:hAnsi="Tahoma" w:cs="Traditional Arabic" w:hint="cs"/>
          <w:rtl/>
        </w:rPr>
        <w:t>﴾</w:t>
      </w:r>
      <w:r w:rsidRPr="00A2776C">
        <w:rPr>
          <w:rFonts w:ascii="Tahoma" w:hAnsi="Tahoma" w:cs="IRNazli"/>
          <w:szCs w:val="24"/>
          <w:rtl/>
        </w:rPr>
        <w:t xml:space="preserve"> </w:t>
      </w:r>
      <w:r w:rsidRPr="00A2776C">
        <w:rPr>
          <w:rStyle w:val="Char6"/>
          <w:rtl/>
        </w:rPr>
        <w:t>[المائد</w:t>
      </w:r>
      <w:r w:rsidR="001C1B74" w:rsidRPr="00A2776C">
        <w:rPr>
          <w:rStyle w:val="Char6"/>
          <w:rtl/>
        </w:rPr>
        <w:t>ۀ</w:t>
      </w:r>
      <w:r w:rsidRPr="00A2776C">
        <w:rPr>
          <w:rStyle w:val="Char6"/>
          <w:rtl/>
        </w:rPr>
        <w:t>: 3]</w:t>
      </w:r>
      <w:r w:rsidR="00910CAC" w:rsidRPr="00A2776C">
        <w:rPr>
          <w:rStyle w:val="Char6"/>
          <w:rFonts w:hint="cs"/>
          <w:rtl/>
        </w:rPr>
        <w:t>.</w:t>
      </w:r>
    </w:p>
    <w:p w:rsidR="00DA0BF4" w:rsidRPr="00A2776C" w:rsidRDefault="00DA0BF4" w:rsidP="00A2776C">
      <w:pPr>
        <w:pStyle w:val="af1"/>
        <w:rPr>
          <w:rStyle w:val="Char7"/>
          <w:rtl/>
        </w:rPr>
      </w:pPr>
      <w:r w:rsidRPr="00A2776C">
        <w:rPr>
          <w:rStyle w:val="Char8"/>
          <w:rFonts w:hint="cs"/>
          <w:rtl/>
        </w:rPr>
        <w:t>«</w:t>
      </w:r>
      <w:r w:rsidRPr="00A2776C">
        <w:rPr>
          <w:rStyle w:val="Char7"/>
          <w:rFonts w:hint="cs"/>
          <w:rtl/>
        </w:rPr>
        <w:t>امروزه دین شما را برایتان کامل کردم و نعمت خود را بر شما تکمیل نمودم و اسلام را بعنوان آیین خداپسند برای شما برگزیدم</w:t>
      </w:r>
      <w:r w:rsidRPr="00A2776C">
        <w:rPr>
          <w:rStyle w:val="Char8"/>
          <w:rFonts w:hint="cs"/>
          <w:rtl/>
        </w:rPr>
        <w:t>»</w:t>
      </w:r>
      <w:r w:rsidRPr="00A2776C">
        <w:rPr>
          <w:rStyle w:val="Char7"/>
          <w:rFonts w:hint="cs"/>
          <w:rtl/>
        </w:rPr>
        <w:t>.</w:t>
      </w:r>
    </w:p>
    <w:p w:rsidR="00DA0BF4" w:rsidRPr="00A2776C" w:rsidRDefault="00DA0BF4" w:rsidP="00A2776C">
      <w:pPr>
        <w:pStyle w:val="a8"/>
        <w:rPr>
          <w:rtl/>
        </w:rPr>
      </w:pPr>
      <w:r w:rsidRPr="00A2776C">
        <w:rPr>
          <w:rFonts w:hint="cs"/>
          <w:rtl/>
        </w:rPr>
        <w:t xml:space="preserve">خداوند می‌فرماید: </w:t>
      </w:r>
    </w:p>
    <w:p w:rsidR="00DA0BF4" w:rsidRPr="00A2776C" w:rsidRDefault="00DA0BF4" w:rsidP="00A2776C">
      <w:pPr>
        <w:pStyle w:val="af1"/>
        <w:rPr>
          <w:rStyle w:val="Char4"/>
          <w:rtl/>
        </w:rPr>
      </w:pPr>
      <w:r w:rsidRPr="00A2776C">
        <w:rPr>
          <w:rFonts w:hint="cs"/>
          <w:rtl/>
        </w:rPr>
        <w:t xml:space="preserve"> </w:t>
      </w:r>
      <w:r w:rsidR="00E6142C" w:rsidRPr="00A2776C">
        <w:rPr>
          <w:rFonts w:ascii="Tahoma" w:hAnsi="Tahoma" w:cs="Traditional Arabic" w:hint="cs"/>
          <w:color w:val="000000"/>
          <w:rtl/>
        </w:rPr>
        <w:t>﴿</w:t>
      </w:r>
      <w:r w:rsidR="00E6142C" w:rsidRPr="00A2776C">
        <w:rPr>
          <w:rtl/>
        </w:rPr>
        <w:t>يَ</w:t>
      </w:r>
      <w:r w:rsidR="00E6142C" w:rsidRPr="00A2776C">
        <w:rPr>
          <w:rFonts w:hint="cs"/>
          <w:rtl/>
        </w:rPr>
        <w:t>ٰٓأَيُّهَا</w:t>
      </w:r>
      <w:r w:rsidR="00E6142C" w:rsidRPr="00A2776C">
        <w:rPr>
          <w:rtl/>
        </w:rPr>
        <w:t xml:space="preserve"> </w:t>
      </w:r>
      <w:r w:rsidR="00E6142C" w:rsidRPr="00A2776C">
        <w:rPr>
          <w:rFonts w:hint="cs"/>
          <w:rtl/>
        </w:rPr>
        <w:t>ٱ</w:t>
      </w:r>
      <w:r w:rsidR="00E6142C" w:rsidRPr="00A2776C">
        <w:rPr>
          <w:rFonts w:hint="eastAsia"/>
          <w:rtl/>
        </w:rPr>
        <w:t>لَّذِينَ</w:t>
      </w:r>
      <w:r w:rsidR="00E6142C" w:rsidRPr="00A2776C">
        <w:rPr>
          <w:rtl/>
        </w:rPr>
        <w:t xml:space="preserve"> ءَامَنُوٓاْ أَطِيعُواْ </w:t>
      </w:r>
      <w:r w:rsidR="00E6142C" w:rsidRPr="00A2776C">
        <w:rPr>
          <w:rFonts w:hint="cs"/>
          <w:rtl/>
        </w:rPr>
        <w:t>ٱ</w:t>
      </w:r>
      <w:r w:rsidR="00E6142C" w:rsidRPr="00A2776C">
        <w:rPr>
          <w:rFonts w:hint="eastAsia"/>
          <w:rtl/>
        </w:rPr>
        <w:t>للَّهَ</w:t>
      </w:r>
      <w:r w:rsidR="00E6142C" w:rsidRPr="00A2776C">
        <w:rPr>
          <w:rtl/>
        </w:rPr>
        <w:t xml:space="preserve"> وَأَطِيعُواْ </w:t>
      </w:r>
      <w:r w:rsidR="00E6142C" w:rsidRPr="00A2776C">
        <w:rPr>
          <w:rFonts w:hint="cs"/>
          <w:rtl/>
        </w:rPr>
        <w:t>ٱ</w:t>
      </w:r>
      <w:r w:rsidR="00E6142C" w:rsidRPr="00A2776C">
        <w:rPr>
          <w:rFonts w:hint="eastAsia"/>
          <w:rtl/>
        </w:rPr>
        <w:t>لرَّسُولَ</w:t>
      </w:r>
      <w:r w:rsidR="00E6142C" w:rsidRPr="00A2776C">
        <w:rPr>
          <w:rtl/>
        </w:rPr>
        <w:t xml:space="preserve"> وَأُوْلِي </w:t>
      </w:r>
      <w:r w:rsidR="00E6142C" w:rsidRPr="00A2776C">
        <w:rPr>
          <w:rFonts w:hint="cs"/>
          <w:rtl/>
        </w:rPr>
        <w:t>ٱ</w:t>
      </w:r>
      <w:r w:rsidR="00E6142C" w:rsidRPr="00A2776C">
        <w:rPr>
          <w:rFonts w:hint="eastAsia"/>
          <w:rtl/>
        </w:rPr>
        <w:t>لۡأَمۡرِ</w:t>
      </w:r>
      <w:r w:rsidR="00E6142C" w:rsidRPr="00A2776C">
        <w:rPr>
          <w:rtl/>
        </w:rPr>
        <w:t xml:space="preserve"> مِنكُمۡۖ فَإِن تَنَٰزَعۡتُمۡ فِي شَيۡءٖ فَرُدُّوهُ إِلَى </w:t>
      </w:r>
      <w:r w:rsidR="00E6142C" w:rsidRPr="00A2776C">
        <w:rPr>
          <w:rFonts w:hint="cs"/>
          <w:rtl/>
        </w:rPr>
        <w:t>ٱ</w:t>
      </w:r>
      <w:r w:rsidR="00E6142C" w:rsidRPr="00A2776C">
        <w:rPr>
          <w:rFonts w:hint="eastAsia"/>
          <w:rtl/>
        </w:rPr>
        <w:t>للَّهِ</w:t>
      </w:r>
      <w:r w:rsidR="00E6142C" w:rsidRPr="00A2776C">
        <w:rPr>
          <w:rtl/>
        </w:rPr>
        <w:t xml:space="preserve"> وَ</w:t>
      </w:r>
      <w:r w:rsidR="00E6142C" w:rsidRPr="00A2776C">
        <w:rPr>
          <w:rFonts w:hint="cs"/>
          <w:rtl/>
        </w:rPr>
        <w:t>ٱ</w:t>
      </w:r>
      <w:r w:rsidR="00E6142C" w:rsidRPr="00A2776C">
        <w:rPr>
          <w:rFonts w:hint="eastAsia"/>
          <w:rtl/>
        </w:rPr>
        <w:t>لرَّسُولِ</w:t>
      </w:r>
      <w:r w:rsidR="00E6142C" w:rsidRPr="00A2776C">
        <w:rPr>
          <w:rFonts w:ascii="Tahoma" w:hAnsi="Tahoma" w:cs="Traditional Arabic" w:hint="cs"/>
          <w:color w:val="000000"/>
          <w:rtl/>
        </w:rPr>
        <w:t>﴾</w:t>
      </w:r>
      <w:r w:rsidR="00E6142C" w:rsidRPr="00A2776C">
        <w:rPr>
          <w:rFonts w:ascii="Tahoma" w:hAnsi="Tahoma"/>
          <w:color w:val="000000"/>
          <w:szCs w:val="24"/>
          <w:rtl/>
        </w:rPr>
        <w:t xml:space="preserve"> </w:t>
      </w:r>
      <w:r w:rsidR="00E6142C" w:rsidRPr="00A2776C">
        <w:rPr>
          <w:rStyle w:val="Char6"/>
          <w:rtl/>
        </w:rPr>
        <w:t>[النساء: 59]</w:t>
      </w:r>
      <w:r w:rsidR="00910CAC" w:rsidRPr="00A2776C">
        <w:rPr>
          <w:rStyle w:val="Char6"/>
          <w:rFonts w:hint="cs"/>
          <w:rtl/>
        </w:rPr>
        <w:t>.</w:t>
      </w:r>
    </w:p>
    <w:p w:rsidR="00DA0BF4" w:rsidRPr="00A2776C" w:rsidRDefault="00DA0BF4" w:rsidP="00A2776C">
      <w:pPr>
        <w:pStyle w:val="af1"/>
        <w:rPr>
          <w:rStyle w:val="Char7"/>
          <w:rtl/>
        </w:rPr>
      </w:pPr>
      <w:r w:rsidRPr="00A2776C">
        <w:rPr>
          <w:rStyle w:val="Char8"/>
          <w:rFonts w:hint="cs"/>
          <w:rtl/>
        </w:rPr>
        <w:t>«</w:t>
      </w:r>
      <w:r w:rsidRPr="00A2776C">
        <w:rPr>
          <w:rStyle w:val="Char7"/>
          <w:rFonts w:hint="cs"/>
          <w:rtl/>
        </w:rPr>
        <w:t>ای کسانی که ایمان آورده‌اید، از خدا با پیروی از قرآن) و از پیامبر</w:t>
      </w:r>
      <w:r w:rsidR="00AE784A" w:rsidRPr="00A2776C">
        <w:rPr>
          <w:rStyle w:val="Char7"/>
          <w:rFonts w:cs="CTraditional Arabic" w:hint="cs"/>
          <w:szCs w:val="28"/>
          <w:rtl/>
        </w:rPr>
        <w:t xml:space="preserve"> ج</w:t>
      </w:r>
      <w:r w:rsidRPr="00A2776C">
        <w:rPr>
          <w:rStyle w:val="Char7"/>
          <w:rFonts w:hint="cs"/>
          <w:rtl/>
        </w:rPr>
        <w:t xml:space="preserve"> با تمسک به سنت او) اطاعت کنید، و از کارداران و فرماندهان مسلمان خود فرمانبرداری نمایید و اگر در چیزی اختلاف داشتید آن را به خدا با عرضه به قرآن) و پیامبر</w:t>
      </w:r>
      <w:r w:rsidR="00AE784A" w:rsidRPr="00A2776C">
        <w:rPr>
          <w:rStyle w:val="Char7"/>
          <w:rFonts w:cs="CTraditional Arabic" w:hint="cs"/>
          <w:szCs w:val="28"/>
          <w:rtl/>
        </w:rPr>
        <w:t xml:space="preserve"> ج</w:t>
      </w:r>
      <w:r w:rsidRPr="00A2776C">
        <w:rPr>
          <w:rStyle w:val="Char7"/>
          <w:rFonts w:hint="cs"/>
          <w:rtl/>
        </w:rPr>
        <w:t xml:space="preserve"> او با رجوع به سنت نبوی) برگردانید</w:t>
      </w:r>
      <w:r w:rsidRPr="00A2776C">
        <w:rPr>
          <w:rStyle w:val="Char8"/>
          <w:rFonts w:hint="cs"/>
          <w:rtl/>
        </w:rPr>
        <w:t>»</w:t>
      </w:r>
      <w:r w:rsidRPr="00A2776C">
        <w:rPr>
          <w:rStyle w:val="Char7"/>
          <w:rFonts w:hint="cs"/>
          <w:rtl/>
        </w:rPr>
        <w:t>.</w:t>
      </w:r>
    </w:p>
    <w:p w:rsidR="00DA0BF4" w:rsidRPr="00A2776C" w:rsidRDefault="00DA0BF4" w:rsidP="00A2776C">
      <w:pPr>
        <w:pStyle w:val="a8"/>
        <w:rPr>
          <w:rtl/>
        </w:rPr>
      </w:pPr>
      <w:r w:rsidRPr="00A2776C">
        <w:rPr>
          <w:rFonts w:hint="cs"/>
          <w:rtl/>
        </w:rPr>
        <w:t>رد بسوی خدا یعنی مراجعه به قرآن او، و رد بسوی رسول</w:t>
      </w:r>
      <w:r w:rsidR="00DB720F" w:rsidRPr="00A2776C">
        <w:rPr>
          <w:rFonts w:cs="CTraditional Arabic" w:hint="cs"/>
          <w:rtl/>
        </w:rPr>
        <w:t xml:space="preserve"> ج</w:t>
      </w:r>
      <w:r w:rsidRPr="00A2776C">
        <w:rPr>
          <w:rFonts w:hint="cs"/>
          <w:rtl/>
        </w:rPr>
        <w:t xml:space="preserve"> مراجعه به خود او در زمان حیات و بعد از فوت به سنت‌های او می‌باشد. </w:t>
      </w:r>
    </w:p>
    <w:p w:rsidR="00DA0BF4" w:rsidRPr="00A2776C" w:rsidRDefault="00DA0BF4" w:rsidP="00A2776C">
      <w:pPr>
        <w:pStyle w:val="a8"/>
        <w:rPr>
          <w:rtl/>
        </w:rPr>
      </w:pPr>
      <w:r w:rsidRPr="00A2776C">
        <w:rPr>
          <w:rFonts w:hint="cs"/>
          <w:rtl/>
        </w:rPr>
        <w:t xml:space="preserve">خداوند می‌فرماید: </w:t>
      </w:r>
    </w:p>
    <w:p w:rsidR="00DA0BF4" w:rsidRPr="00A2776C" w:rsidRDefault="00E6142C" w:rsidP="00A2776C">
      <w:pPr>
        <w:pStyle w:val="af1"/>
        <w:rPr>
          <w:rStyle w:val="Char4"/>
          <w:rtl/>
        </w:rPr>
      </w:pPr>
      <w:r w:rsidRPr="00A2776C">
        <w:rPr>
          <w:rFonts w:ascii="Tahoma" w:hAnsi="Tahoma" w:cs="Traditional Arabic" w:hint="cs"/>
          <w:rtl/>
        </w:rPr>
        <w:t>﴿</w:t>
      </w:r>
      <w:r w:rsidRPr="00A2776C">
        <w:rPr>
          <w:rtl/>
        </w:rPr>
        <w:t>قُل</w:t>
      </w:r>
      <w:r w:rsidRPr="00A2776C">
        <w:rPr>
          <w:rFonts w:hint="cs"/>
          <w:rtl/>
        </w:rPr>
        <w:t>ۡ</w:t>
      </w:r>
      <w:r w:rsidRPr="00A2776C">
        <w:rPr>
          <w:rtl/>
        </w:rPr>
        <w:t xml:space="preserve"> </w:t>
      </w:r>
      <w:r w:rsidRPr="00A2776C">
        <w:rPr>
          <w:rFonts w:hint="cs"/>
          <w:rtl/>
        </w:rPr>
        <w:t>إِن</w:t>
      </w:r>
      <w:r w:rsidRPr="00A2776C">
        <w:rPr>
          <w:rtl/>
        </w:rPr>
        <w:t xml:space="preserve"> </w:t>
      </w:r>
      <w:r w:rsidRPr="00A2776C">
        <w:rPr>
          <w:rFonts w:hint="cs"/>
          <w:rtl/>
        </w:rPr>
        <w:t>كُنتُمۡ</w:t>
      </w:r>
      <w:r w:rsidRPr="00A2776C">
        <w:rPr>
          <w:rtl/>
        </w:rPr>
        <w:t xml:space="preserve"> </w:t>
      </w:r>
      <w:r w:rsidRPr="00A2776C">
        <w:rPr>
          <w:rFonts w:hint="cs"/>
          <w:rtl/>
        </w:rPr>
        <w:t>تُ</w:t>
      </w:r>
      <w:r w:rsidRPr="00A2776C">
        <w:rPr>
          <w:rtl/>
        </w:rPr>
        <w:t xml:space="preserve">حِبُّونَ </w:t>
      </w:r>
      <w:r w:rsidRPr="00A2776C">
        <w:rPr>
          <w:rFonts w:hint="cs"/>
          <w:rtl/>
        </w:rPr>
        <w:t>ٱ</w:t>
      </w:r>
      <w:r w:rsidRPr="00A2776C">
        <w:rPr>
          <w:rFonts w:hint="eastAsia"/>
          <w:rtl/>
        </w:rPr>
        <w:t>للَّهَ</w:t>
      </w:r>
      <w:r w:rsidRPr="00A2776C">
        <w:rPr>
          <w:rtl/>
        </w:rPr>
        <w:t xml:space="preserve"> فَ</w:t>
      </w:r>
      <w:r w:rsidRPr="00A2776C">
        <w:rPr>
          <w:rFonts w:hint="cs"/>
          <w:rtl/>
        </w:rPr>
        <w:t>ٱ</w:t>
      </w:r>
      <w:r w:rsidRPr="00A2776C">
        <w:rPr>
          <w:rFonts w:hint="eastAsia"/>
          <w:rtl/>
        </w:rPr>
        <w:t>تَّبِعُونِي</w:t>
      </w:r>
      <w:r w:rsidRPr="00A2776C">
        <w:rPr>
          <w:rtl/>
        </w:rPr>
        <w:t xml:space="preserve"> يُحۡبِبۡكُمُ </w:t>
      </w:r>
      <w:r w:rsidRPr="00A2776C">
        <w:rPr>
          <w:rFonts w:hint="cs"/>
          <w:rtl/>
        </w:rPr>
        <w:t>ٱ</w:t>
      </w:r>
      <w:r w:rsidRPr="00A2776C">
        <w:rPr>
          <w:rFonts w:hint="eastAsia"/>
          <w:rtl/>
        </w:rPr>
        <w:t>للَّهُ</w:t>
      </w:r>
      <w:r w:rsidRPr="00A2776C">
        <w:rPr>
          <w:rtl/>
        </w:rPr>
        <w:t xml:space="preserve"> وَيَغۡفِرۡ لَكُمۡ ذُنُوبَكُمۡۚ وَ</w:t>
      </w:r>
      <w:r w:rsidRPr="00A2776C">
        <w:rPr>
          <w:rFonts w:hint="cs"/>
          <w:rtl/>
        </w:rPr>
        <w:t>ٱ</w:t>
      </w:r>
      <w:r w:rsidRPr="00A2776C">
        <w:rPr>
          <w:rFonts w:hint="eastAsia"/>
          <w:rtl/>
        </w:rPr>
        <w:t>للَّهُ</w:t>
      </w:r>
      <w:r w:rsidRPr="00A2776C">
        <w:rPr>
          <w:rtl/>
        </w:rPr>
        <w:t xml:space="preserve"> غَفُورٞ رَّحِيمٞ٣١</w:t>
      </w:r>
      <w:r w:rsidRPr="00A2776C">
        <w:rPr>
          <w:rFonts w:ascii="Tahoma" w:hAnsi="Tahoma" w:cs="Traditional Arabic" w:hint="cs"/>
          <w:rtl/>
        </w:rPr>
        <w:t>﴾</w:t>
      </w:r>
      <w:r w:rsidRPr="00A2776C">
        <w:rPr>
          <w:rFonts w:ascii="Tahoma" w:hAnsi="Tahoma" w:cs="IRNazli"/>
          <w:szCs w:val="24"/>
          <w:rtl/>
        </w:rPr>
        <w:t xml:space="preserve"> </w:t>
      </w:r>
      <w:r w:rsidRPr="00A2776C">
        <w:rPr>
          <w:rStyle w:val="Char6"/>
          <w:rtl/>
        </w:rPr>
        <w:t>[آل عمران: 31]</w:t>
      </w:r>
      <w:r w:rsidRPr="00A2776C">
        <w:rPr>
          <w:rStyle w:val="Char6"/>
          <w:rFonts w:hint="cs"/>
          <w:rtl/>
        </w:rPr>
        <w:t>.</w:t>
      </w:r>
    </w:p>
    <w:p w:rsidR="00DA0BF4" w:rsidRPr="00A2776C" w:rsidRDefault="00DA0BF4" w:rsidP="00A2776C">
      <w:pPr>
        <w:pStyle w:val="af1"/>
        <w:rPr>
          <w:rStyle w:val="Char7"/>
          <w:rtl/>
        </w:rPr>
      </w:pPr>
      <w:r w:rsidRPr="00A2776C">
        <w:rPr>
          <w:rStyle w:val="Char8"/>
          <w:rFonts w:hint="cs"/>
          <w:rtl/>
        </w:rPr>
        <w:t>«</w:t>
      </w:r>
      <w:r w:rsidRPr="00A2776C">
        <w:rPr>
          <w:rStyle w:val="Char7"/>
          <w:rFonts w:hint="cs"/>
          <w:rtl/>
        </w:rPr>
        <w:t>بگو اگر خدا را دوست می‌دارید، از من پیروی کنید تا خدا شما را دوست بدارد و گناهانتان را ببخشاید و خداوند آمرزند</w:t>
      </w:r>
      <w:r w:rsidR="001C1B74" w:rsidRPr="00A2776C">
        <w:rPr>
          <w:rStyle w:val="Char7"/>
          <w:rFonts w:hint="cs"/>
          <w:rtl/>
        </w:rPr>
        <w:t>ۀ</w:t>
      </w:r>
      <w:r w:rsidRPr="00A2776C">
        <w:rPr>
          <w:rStyle w:val="Char7"/>
          <w:rFonts w:hint="cs"/>
          <w:rtl/>
        </w:rPr>
        <w:t xml:space="preserve"> مهربان است</w:t>
      </w:r>
      <w:r w:rsidRPr="00A2776C">
        <w:rPr>
          <w:rStyle w:val="Char8"/>
          <w:rFonts w:hint="cs"/>
          <w:rtl/>
        </w:rPr>
        <w:t>»</w:t>
      </w:r>
      <w:r w:rsidRPr="00A2776C">
        <w:rPr>
          <w:rStyle w:val="Char7"/>
          <w:rFonts w:hint="cs"/>
          <w:rtl/>
        </w:rPr>
        <w:t>.</w:t>
      </w:r>
    </w:p>
    <w:p w:rsidR="00DA0BF4" w:rsidRPr="00A2776C" w:rsidRDefault="00DA0BF4" w:rsidP="00A2776C">
      <w:pPr>
        <w:pStyle w:val="a8"/>
        <w:rPr>
          <w:rtl/>
        </w:rPr>
      </w:pPr>
      <w:r w:rsidRPr="00A2776C">
        <w:rPr>
          <w:rFonts w:hint="cs"/>
          <w:rtl/>
        </w:rPr>
        <w:t xml:space="preserve">خداوند می‌فرماید: </w:t>
      </w:r>
    </w:p>
    <w:p w:rsidR="00DA0BF4" w:rsidRPr="00A2776C" w:rsidRDefault="00BF14CA" w:rsidP="00A2776C">
      <w:pPr>
        <w:pStyle w:val="af1"/>
        <w:rPr>
          <w:rStyle w:val="Char4"/>
          <w:rtl/>
        </w:rPr>
      </w:pPr>
      <w:r w:rsidRPr="00A2776C">
        <w:rPr>
          <w:rFonts w:ascii="Tahoma" w:hAnsi="Tahoma" w:cs="Traditional Arabic" w:hint="cs"/>
          <w:rtl/>
        </w:rPr>
        <w:t>﴿</w:t>
      </w:r>
      <w:r w:rsidRPr="00A2776C">
        <w:rPr>
          <w:rtl/>
        </w:rPr>
        <w:t>فَل</w:t>
      </w:r>
      <w:r w:rsidRPr="00A2776C">
        <w:rPr>
          <w:rFonts w:hint="cs"/>
          <w:rtl/>
        </w:rPr>
        <w:t>ۡيَحۡذَرِ</w:t>
      </w:r>
      <w:r w:rsidRPr="00A2776C">
        <w:rPr>
          <w:rtl/>
        </w:rPr>
        <w:t xml:space="preserve"> </w:t>
      </w:r>
      <w:r w:rsidRPr="00A2776C">
        <w:rPr>
          <w:rFonts w:hint="cs"/>
          <w:rtl/>
        </w:rPr>
        <w:t>ٱ</w:t>
      </w:r>
      <w:r w:rsidRPr="00A2776C">
        <w:rPr>
          <w:rFonts w:hint="eastAsia"/>
          <w:rtl/>
        </w:rPr>
        <w:t>لَّذِينَ</w:t>
      </w:r>
      <w:r w:rsidRPr="00A2776C">
        <w:rPr>
          <w:rtl/>
        </w:rPr>
        <w:t xml:space="preserve"> يُخَالِفُونَ عَنۡ أَمۡرِهِ</w:t>
      </w:r>
      <w:r w:rsidRPr="00A2776C">
        <w:rPr>
          <w:rFonts w:hint="cs"/>
          <w:rtl/>
        </w:rPr>
        <w:t>ۦٓ</w:t>
      </w:r>
      <w:r w:rsidRPr="00A2776C">
        <w:rPr>
          <w:rtl/>
        </w:rPr>
        <w:t xml:space="preserve"> أَن تُصِيبَهُمۡ فِتۡنَةٌ أَوۡ يُصِيبَهُمۡ عَذَابٌ أَلِيمٌ</w:t>
      </w:r>
      <w:r w:rsidRPr="00A2776C">
        <w:rPr>
          <w:rFonts w:ascii="Tahoma" w:hAnsi="Tahoma" w:cs="Traditional Arabic" w:hint="cs"/>
          <w:rtl/>
        </w:rPr>
        <w:t>﴾</w:t>
      </w:r>
      <w:r w:rsidRPr="00A2776C">
        <w:rPr>
          <w:rFonts w:ascii="Tahoma" w:hAnsi="Tahoma" w:cs="IRNazli"/>
          <w:szCs w:val="24"/>
          <w:rtl/>
        </w:rPr>
        <w:t xml:space="preserve"> </w:t>
      </w:r>
      <w:r w:rsidRPr="00A2776C">
        <w:rPr>
          <w:rStyle w:val="Char6"/>
          <w:rtl/>
        </w:rPr>
        <w:t>[النور: 63</w:t>
      </w:r>
      <w:r w:rsidRPr="00A2776C">
        <w:rPr>
          <w:rFonts w:ascii="Tahoma" w:hAnsi="Tahoma" w:cs="IRNazli"/>
          <w:szCs w:val="24"/>
          <w:rtl/>
        </w:rPr>
        <w:t>]</w:t>
      </w:r>
      <w:r w:rsidR="00910CAC" w:rsidRPr="00A2776C">
        <w:rPr>
          <w:rFonts w:ascii="Tahoma" w:hAnsi="Tahoma" w:cs="IRNazli" w:hint="cs"/>
          <w:szCs w:val="24"/>
          <w:rtl/>
        </w:rPr>
        <w:t>.</w:t>
      </w:r>
    </w:p>
    <w:p w:rsidR="00DA0BF4" w:rsidRPr="00A2776C" w:rsidRDefault="00DA0BF4" w:rsidP="00A2776C">
      <w:pPr>
        <w:pStyle w:val="af1"/>
        <w:rPr>
          <w:rStyle w:val="Char7"/>
          <w:rtl/>
        </w:rPr>
      </w:pPr>
      <w:r w:rsidRPr="00A2776C">
        <w:rPr>
          <w:rStyle w:val="Char8"/>
          <w:rFonts w:hint="cs"/>
          <w:rtl/>
        </w:rPr>
        <w:t>«</w:t>
      </w:r>
      <w:r w:rsidRPr="00A2776C">
        <w:rPr>
          <w:rStyle w:val="Char7"/>
          <w:rFonts w:hint="cs"/>
          <w:rtl/>
        </w:rPr>
        <w:t>آنان که با فرمان او مخالفت می‌کنند، باید از این بترسند که بلایی گریبانگیرشان گردد، یا اینکه عذاب دردناکی دچارشان شود</w:t>
      </w:r>
      <w:r w:rsidRPr="00A2776C">
        <w:rPr>
          <w:rStyle w:val="Char8"/>
          <w:rFonts w:hint="cs"/>
          <w:rtl/>
        </w:rPr>
        <w:t>»</w:t>
      </w:r>
      <w:r w:rsidRPr="00A2776C">
        <w:rPr>
          <w:rStyle w:val="Char7"/>
          <w:rFonts w:hint="cs"/>
          <w:rtl/>
        </w:rPr>
        <w:t>.</w:t>
      </w:r>
    </w:p>
    <w:p w:rsidR="00DA0BF4" w:rsidRPr="00A2776C" w:rsidRDefault="00DA0BF4" w:rsidP="00A2776C">
      <w:pPr>
        <w:pStyle w:val="af1"/>
        <w:rPr>
          <w:rStyle w:val="Char5"/>
          <w:rtl/>
        </w:rPr>
      </w:pPr>
      <w:r w:rsidRPr="00A2776C">
        <w:rPr>
          <w:rStyle w:val="Char5"/>
          <w:rFonts w:hint="cs"/>
          <w:rtl/>
        </w:rPr>
        <w:t xml:space="preserve">دلیل سنت: </w:t>
      </w:r>
    </w:p>
    <w:p w:rsidR="00DA0BF4" w:rsidRPr="00A2776C" w:rsidRDefault="00DA0BF4" w:rsidP="00A2776C">
      <w:pPr>
        <w:pStyle w:val="a8"/>
        <w:numPr>
          <w:ilvl w:val="0"/>
          <w:numId w:val="12"/>
        </w:numPr>
        <w:ind w:left="680" w:hanging="340"/>
        <w:rPr>
          <w:rtl/>
        </w:rPr>
      </w:pPr>
      <w:r w:rsidRPr="00A2776C">
        <w:rPr>
          <w:rFonts w:hint="cs"/>
          <w:rtl/>
        </w:rPr>
        <w:t>در صحیحین ثابت شده و آمده است که حضرت عایشه</w:t>
      </w:r>
      <w:r w:rsidR="00EA235A" w:rsidRPr="00A2776C">
        <w:rPr>
          <w:rFonts w:cs="CTraditional Arabic" w:hint="cs"/>
          <w:rtl/>
        </w:rPr>
        <w:t xml:space="preserve"> ل </w:t>
      </w:r>
      <w:r w:rsidRPr="00A2776C">
        <w:rPr>
          <w:rFonts w:hint="cs"/>
          <w:rtl/>
        </w:rPr>
        <w:t>از پیامبر</w:t>
      </w:r>
      <w:r w:rsidR="00B903C9" w:rsidRPr="00A2776C">
        <w:rPr>
          <w:rFonts w:cs="CTraditional Arabic" w:hint="cs"/>
          <w:rtl/>
        </w:rPr>
        <w:t xml:space="preserve"> ج </w:t>
      </w:r>
      <w:r w:rsidRPr="00A2776C">
        <w:rPr>
          <w:rFonts w:hint="cs"/>
          <w:rtl/>
        </w:rPr>
        <w:t xml:space="preserve">روایت می‌کند: </w:t>
      </w:r>
      <w:r w:rsidRPr="00A2776C">
        <w:rPr>
          <w:rStyle w:val="Char8"/>
          <w:rtl/>
        </w:rPr>
        <w:t>«</w:t>
      </w:r>
      <w:r w:rsidRPr="00A2776C">
        <w:rPr>
          <w:rStyle w:val="Char3"/>
          <w:rtl/>
        </w:rPr>
        <w:t>من أحدث ف</w:t>
      </w:r>
      <w:r w:rsidR="00AF0FC2" w:rsidRPr="00A2776C">
        <w:rPr>
          <w:rStyle w:val="Char3"/>
          <w:rtl/>
        </w:rPr>
        <w:t>ي</w:t>
      </w:r>
      <w:r w:rsidRPr="00A2776C">
        <w:rPr>
          <w:rStyle w:val="Char3"/>
          <w:rtl/>
        </w:rPr>
        <w:t xml:space="preserve"> أمرنا هذا ما ل</w:t>
      </w:r>
      <w:r w:rsidR="00AF0FC2" w:rsidRPr="00A2776C">
        <w:rPr>
          <w:rStyle w:val="Char3"/>
          <w:rtl/>
        </w:rPr>
        <w:t>ي</w:t>
      </w:r>
      <w:r w:rsidRPr="00A2776C">
        <w:rPr>
          <w:rStyle w:val="Char3"/>
          <w:rtl/>
        </w:rPr>
        <w:t>س منه فهو رد</w:t>
      </w:r>
      <w:r w:rsidRPr="00A2776C">
        <w:rPr>
          <w:rStyle w:val="Char8"/>
          <w:rtl/>
        </w:rPr>
        <w:t>»</w:t>
      </w:r>
      <w:r w:rsidRPr="00A2776C">
        <w:rPr>
          <w:rtl/>
        </w:rPr>
        <w:t xml:space="preserve"> و در روایت مسلم آمده است</w:t>
      </w:r>
      <w:r w:rsidRPr="00A2776C">
        <w:rPr>
          <w:rFonts w:hint="cs"/>
          <w:rtl/>
        </w:rPr>
        <w:t>:</w:t>
      </w:r>
      <w:r w:rsidRPr="00A2776C">
        <w:rPr>
          <w:rtl/>
        </w:rPr>
        <w:t xml:space="preserve"> </w:t>
      </w:r>
      <w:r w:rsidRPr="00A2776C">
        <w:rPr>
          <w:rStyle w:val="Char8"/>
          <w:rtl/>
        </w:rPr>
        <w:t>«</w:t>
      </w:r>
      <w:r w:rsidRPr="00A2776C">
        <w:rPr>
          <w:rStyle w:val="Char3"/>
          <w:rtl/>
        </w:rPr>
        <w:t>من عمل عملاً عل</w:t>
      </w:r>
      <w:r w:rsidR="00AF0FC2" w:rsidRPr="00A2776C">
        <w:rPr>
          <w:rStyle w:val="Char3"/>
          <w:rtl/>
        </w:rPr>
        <w:t>ي</w:t>
      </w:r>
      <w:r w:rsidRPr="00A2776C">
        <w:rPr>
          <w:rStyle w:val="Char3"/>
          <w:rtl/>
        </w:rPr>
        <w:t>ه أمرنا فهو رد</w:t>
      </w:r>
      <w:r w:rsidRPr="00A2776C">
        <w:rPr>
          <w:rStyle w:val="Char8"/>
          <w:rtl/>
        </w:rPr>
        <w:t>»</w:t>
      </w:r>
      <w:r w:rsidRPr="00A2776C">
        <w:rPr>
          <w:rFonts w:hint="cs"/>
          <w:rtl/>
        </w:rPr>
        <w:t xml:space="preserve"> </w:t>
      </w:r>
      <w:r w:rsidR="00513355" w:rsidRPr="00A2776C">
        <w:rPr>
          <w:rStyle w:val="Char8"/>
          <w:rFonts w:hint="cs"/>
          <w:rtl/>
        </w:rPr>
        <w:t>«</w:t>
      </w:r>
      <w:r w:rsidRPr="00A2776C">
        <w:rPr>
          <w:rStyle w:val="Chare"/>
          <w:rFonts w:hint="cs"/>
          <w:rtl/>
        </w:rPr>
        <w:t>هر کس در دین ما چیزی را اضافه کند که از آن نباشد مردود است</w:t>
      </w:r>
      <w:r w:rsidR="00513355" w:rsidRPr="00A2776C">
        <w:rPr>
          <w:rStyle w:val="Char8"/>
          <w:rFonts w:hint="cs"/>
          <w:rtl/>
        </w:rPr>
        <w:t>»</w:t>
      </w:r>
      <w:r w:rsidRPr="00A2776C">
        <w:rPr>
          <w:rFonts w:hint="cs"/>
          <w:rtl/>
        </w:rPr>
        <w:t xml:space="preserve">. </w:t>
      </w:r>
    </w:p>
    <w:p w:rsidR="00DA0BF4" w:rsidRPr="00F523CE" w:rsidRDefault="00DA0BF4" w:rsidP="00A2776C">
      <w:pPr>
        <w:pStyle w:val="a8"/>
        <w:rPr>
          <w:spacing w:val="-4"/>
          <w:rtl/>
        </w:rPr>
      </w:pPr>
      <w:r w:rsidRPr="00F523CE">
        <w:rPr>
          <w:rFonts w:hint="cs"/>
          <w:spacing w:val="-4"/>
          <w:rtl/>
        </w:rPr>
        <w:t xml:space="preserve">یا هر کس کاری انجام دهد که دستور و امر ما بر آن وجود نداشته باشد مردود است. </w:t>
      </w:r>
    </w:p>
    <w:p w:rsidR="00DA0BF4" w:rsidRPr="00A2776C" w:rsidRDefault="00DA0BF4" w:rsidP="00F523CE">
      <w:pPr>
        <w:pStyle w:val="a8"/>
        <w:widowControl w:val="0"/>
        <w:numPr>
          <w:ilvl w:val="0"/>
          <w:numId w:val="12"/>
        </w:numPr>
        <w:ind w:left="680" w:hanging="340"/>
        <w:rPr>
          <w:rtl/>
        </w:rPr>
      </w:pPr>
      <w:r w:rsidRPr="00A2776C">
        <w:rPr>
          <w:rFonts w:hint="cs"/>
          <w:rtl/>
        </w:rPr>
        <w:t>ترمذی روایت می‌کند و آن را صحیح می‌داند، و ابن ماجه، ابن حبان در صحیح خود از عرباض بن ساریه روایت می‌کنند که پیامبر</w:t>
      </w:r>
      <w:r w:rsidR="00DB720F" w:rsidRPr="00A2776C">
        <w:rPr>
          <w:rFonts w:cs="CTraditional Arabic" w:hint="cs"/>
          <w:rtl/>
        </w:rPr>
        <w:t xml:space="preserve"> ج</w:t>
      </w:r>
      <w:r w:rsidRPr="00A2776C">
        <w:rPr>
          <w:rFonts w:hint="cs"/>
          <w:rtl/>
        </w:rPr>
        <w:t xml:space="preserve"> فرموده است: </w:t>
      </w:r>
      <w:r w:rsidRPr="00A2776C">
        <w:rPr>
          <w:rStyle w:val="Char8"/>
          <w:rtl/>
        </w:rPr>
        <w:t>«</w:t>
      </w:r>
      <w:r w:rsidRPr="00A2776C">
        <w:rPr>
          <w:rStyle w:val="Char3"/>
          <w:rtl/>
        </w:rPr>
        <w:t>إ</w:t>
      </w:r>
      <w:r w:rsidR="00AF0FC2" w:rsidRPr="00A2776C">
        <w:rPr>
          <w:rStyle w:val="Char3"/>
          <w:rtl/>
        </w:rPr>
        <w:t>ي</w:t>
      </w:r>
      <w:r w:rsidRPr="00A2776C">
        <w:rPr>
          <w:rStyle w:val="Char3"/>
          <w:rtl/>
        </w:rPr>
        <w:t>ا</w:t>
      </w:r>
      <w:r w:rsidR="00C172E8" w:rsidRPr="00A2776C">
        <w:rPr>
          <w:rStyle w:val="Char3"/>
          <w:rtl/>
        </w:rPr>
        <w:t>ك</w:t>
      </w:r>
      <w:r w:rsidRPr="00A2776C">
        <w:rPr>
          <w:rStyle w:val="Char3"/>
          <w:rtl/>
        </w:rPr>
        <w:t xml:space="preserve">م محدثات الأمور، فإن </w:t>
      </w:r>
      <w:r w:rsidR="00C172E8" w:rsidRPr="00A2776C">
        <w:rPr>
          <w:rStyle w:val="Char3"/>
          <w:rtl/>
        </w:rPr>
        <w:t>ك</w:t>
      </w:r>
      <w:r w:rsidRPr="00A2776C">
        <w:rPr>
          <w:rStyle w:val="Char3"/>
          <w:rtl/>
        </w:rPr>
        <w:t>ل محدث</w:t>
      </w:r>
      <w:r w:rsidR="00AF0FC2" w:rsidRPr="00A2776C">
        <w:rPr>
          <w:rStyle w:val="Char3"/>
          <w:rtl/>
        </w:rPr>
        <w:t>ة</w:t>
      </w:r>
      <w:r w:rsidRPr="00A2776C">
        <w:rPr>
          <w:rStyle w:val="Char3"/>
          <w:rtl/>
        </w:rPr>
        <w:t xml:space="preserve"> بدع</w:t>
      </w:r>
      <w:r w:rsidR="00AF0FC2" w:rsidRPr="00A2776C">
        <w:rPr>
          <w:rStyle w:val="Char3"/>
          <w:rtl/>
        </w:rPr>
        <w:t>ة</w:t>
      </w:r>
      <w:r w:rsidRPr="00A2776C">
        <w:rPr>
          <w:rStyle w:val="Char3"/>
          <w:rtl/>
        </w:rPr>
        <w:t xml:space="preserve"> و</w:t>
      </w:r>
      <w:r w:rsidR="00C172E8" w:rsidRPr="00A2776C">
        <w:rPr>
          <w:rStyle w:val="Char3"/>
          <w:rtl/>
        </w:rPr>
        <w:t>ك</w:t>
      </w:r>
      <w:r w:rsidRPr="00A2776C">
        <w:rPr>
          <w:rStyle w:val="Char3"/>
          <w:rtl/>
        </w:rPr>
        <w:t>ل بدع</w:t>
      </w:r>
      <w:r w:rsidR="00AF0FC2" w:rsidRPr="00A2776C">
        <w:rPr>
          <w:rStyle w:val="Char3"/>
          <w:rtl/>
        </w:rPr>
        <w:t>ة</w:t>
      </w:r>
      <w:r w:rsidRPr="00A2776C">
        <w:rPr>
          <w:rStyle w:val="Char3"/>
          <w:rtl/>
        </w:rPr>
        <w:t xml:space="preserve"> ضلال</w:t>
      </w:r>
      <w:r w:rsidR="00AF0FC2" w:rsidRPr="00A2776C">
        <w:rPr>
          <w:rStyle w:val="Char3"/>
          <w:rtl/>
        </w:rPr>
        <w:t>ة</w:t>
      </w:r>
      <w:r w:rsidRPr="00A2776C">
        <w:rPr>
          <w:rStyle w:val="Char8"/>
          <w:rtl/>
        </w:rPr>
        <w:t>»</w:t>
      </w:r>
      <w:r w:rsidRPr="00A2776C">
        <w:rPr>
          <w:rFonts w:hint="cs"/>
          <w:rtl/>
        </w:rPr>
        <w:t xml:space="preserve"> ترجم</w:t>
      </w:r>
      <w:r w:rsidR="001C1B74" w:rsidRPr="00A2776C">
        <w:rPr>
          <w:rFonts w:hint="cs"/>
          <w:rtl/>
        </w:rPr>
        <w:t>ۀ</w:t>
      </w:r>
      <w:r w:rsidRPr="00A2776C">
        <w:rPr>
          <w:rFonts w:hint="cs"/>
          <w:rtl/>
        </w:rPr>
        <w:t xml:space="preserve"> آن گذشت. </w:t>
      </w:r>
    </w:p>
    <w:p w:rsidR="00DA0BF4" w:rsidRPr="00A2776C" w:rsidRDefault="00DA0BF4" w:rsidP="00F523CE">
      <w:pPr>
        <w:pStyle w:val="a8"/>
        <w:widowControl w:val="0"/>
        <w:numPr>
          <w:ilvl w:val="0"/>
          <w:numId w:val="12"/>
        </w:numPr>
        <w:ind w:left="680" w:hanging="340"/>
        <w:rPr>
          <w:rtl/>
        </w:rPr>
      </w:pPr>
      <w:r w:rsidRPr="00A2776C">
        <w:rPr>
          <w:rFonts w:hint="cs"/>
          <w:rtl/>
        </w:rPr>
        <w:t>امام احمد و بزار از غضیف روایت می‌کنند که پیامبر</w:t>
      </w:r>
      <w:r w:rsidR="00DB720F" w:rsidRPr="00A2776C">
        <w:rPr>
          <w:rFonts w:cs="CTraditional Arabic" w:hint="cs"/>
          <w:rtl/>
        </w:rPr>
        <w:t xml:space="preserve"> ج</w:t>
      </w:r>
      <w:r w:rsidRPr="00A2776C">
        <w:rPr>
          <w:rFonts w:hint="cs"/>
          <w:rtl/>
        </w:rPr>
        <w:t xml:space="preserve"> می‌فرماید: </w:t>
      </w:r>
      <w:r w:rsidRPr="00A2776C">
        <w:rPr>
          <w:rStyle w:val="Char8"/>
          <w:rtl/>
        </w:rPr>
        <w:t>«</w:t>
      </w:r>
      <w:r w:rsidRPr="00A2776C">
        <w:rPr>
          <w:rStyle w:val="Char3"/>
          <w:rtl/>
        </w:rPr>
        <w:t>ما أحدث قومٌ بدع</w:t>
      </w:r>
      <w:r w:rsidR="00AF0FC2" w:rsidRPr="00A2776C">
        <w:rPr>
          <w:rStyle w:val="Char3"/>
          <w:rtl/>
        </w:rPr>
        <w:t>ة</w:t>
      </w:r>
      <w:r w:rsidRPr="00A2776C">
        <w:rPr>
          <w:rStyle w:val="Char3"/>
          <w:rtl/>
        </w:rPr>
        <w:t xml:space="preserve"> إلا رفع مثلها من السن</w:t>
      </w:r>
      <w:r w:rsidR="00AF0FC2" w:rsidRPr="00A2776C">
        <w:rPr>
          <w:rStyle w:val="Char3"/>
          <w:rtl/>
        </w:rPr>
        <w:t>ة</w:t>
      </w:r>
      <w:r w:rsidRPr="00A2776C">
        <w:rPr>
          <w:rStyle w:val="Char8"/>
          <w:rtl/>
        </w:rPr>
        <w:t>»</w:t>
      </w:r>
      <w:r w:rsidR="00513355" w:rsidRPr="00F523CE">
        <w:rPr>
          <w:rFonts w:hint="cs"/>
          <w:vertAlign w:val="superscript"/>
          <w:rtl/>
        </w:rPr>
        <w:t>(</w:t>
      </w:r>
      <w:r w:rsidR="00513355" w:rsidRPr="00F523CE">
        <w:rPr>
          <w:vertAlign w:val="superscript"/>
          <w:rtl/>
        </w:rPr>
        <w:footnoteReference w:id="487"/>
      </w:r>
      <w:r w:rsidR="00513355" w:rsidRPr="00F523CE">
        <w:rPr>
          <w:rFonts w:hint="cs"/>
          <w:vertAlign w:val="superscript"/>
          <w:rtl/>
        </w:rPr>
        <w:t>)</w:t>
      </w:r>
      <w:r w:rsidRPr="00A2776C">
        <w:rPr>
          <w:rFonts w:ascii="Lotus Linotype" w:hAnsi="Lotus Linotype" w:cs="Lotus Linotype"/>
          <w:szCs w:val="27"/>
          <w:rtl/>
        </w:rPr>
        <w:t>.</w:t>
      </w:r>
      <w:r w:rsidRPr="00A2776C">
        <w:rPr>
          <w:rFonts w:hint="cs"/>
          <w:rtl/>
        </w:rPr>
        <w:t xml:space="preserve"> </w:t>
      </w:r>
      <w:r w:rsidR="00513355" w:rsidRPr="00A2776C">
        <w:rPr>
          <w:rStyle w:val="Char8"/>
          <w:rFonts w:hint="cs"/>
          <w:rtl/>
        </w:rPr>
        <w:t>«</w:t>
      </w:r>
      <w:r w:rsidRPr="00A2776C">
        <w:rPr>
          <w:rStyle w:val="Chare"/>
          <w:rFonts w:hint="cs"/>
          <w:rtl/>
        </w:rPr>
        <w:t>هر قوم و ملتی که بدعتی را ایجاد کنند مشابه آن از سنت پیامبر</w:t>
      </w:r>
      <w:r w:rsidR="00DB720F" w:rsidRPr="00A2776C">
        <w:rPr>
          <w:rStyle w:val="Chare"/>
          <w:rFonts w:hint="cs"/>
          <w:rtl/>
        </w:rPr>
        <w:t xml:space="preserve"> </w:t>
      </w:r>
      <w:r w:rsidR="00513355" w:rsidRPr="00A2776C">
        <w:rPr>
          <w:rStyle w:val="Chare"/>
          <w:rFonts w:cs="CTraditional Arabic" w:hint="cs"/>
          <w:sz w:val="28"/>
          <w:szCs w:val="28"/>
          <w:rtl/>
        </w:rPr>
        <w:t>ج</w:t>
      </w:r>
      <w:r w:rsidRPr="00A2776C">
        <w:rPr>
          <w:rStyle w:val="Chare"/>
          <w:rFonts w:hint="cs"/>
          <w:rtl/>
        </w:rPr>
        <w:t xml:space="preserve"> از بین می‌رود</w:t>
      </w:r>
      <w:r w:rsidR="00513355" w:rsidRPr="00A2776C">
        <w:rPr>
          <w:rStyle w:val="Char8"/>
          <w:rFonts w:hint="cs"/>
          <w:rtl/>
        </w:rPr>
        <w:t>»</w:t>
      </w:r>
      <w:r w:rsidRPr="00A2776C">
        <w:rPr>
          <w:rFonts w:hint="cs"/>
          <w:rtl/>
        </w:rPr>
        <w:t xml:space="preserve">. </w:t>
      </w:r>
    </w:p>
    <w:p w:rsidR="00DA0BF4" w:rsidRPr="00A2776C" w:rsidRDefault="00DA0BF4" w:rsidP="00A2776C">
      <w:pPr>
        <w:pStyle w:val="a8"/>
        <w:rPr>
          <w:rtl/>
        </w:rPr>
      </w:pPr>
      <w:r w:rsidRPr="00A2776C">
        <w:rPr>
          <w:rFonts w:hint="cs"/>
          <w:rtl/>
        </w:rPr>
        <w:t>و پیامبر</w:t>
      </w:r>
      <w:r w:rsidR="00DB720F" w:rsidRPr="00A2776C">
        <w:rPr>
          <w:rFonts w:cs="CTraditional Arabic" w:hint="cs"/>
          <w:rtl/>
        </w:rPr>
        <w:t xml:space="preserve"> ج</w:t>
      </w:r>
      <w:r w:rsidRPr="00A2776C">
        <w:rPr>
          <w:rFonts w:hint="cs"/>
          <w:rtl/>
        </w:rPr>
        <w:t xml:space="preserve"> می‌فرماید: </w:t>
      </w:r>
      <w:r w:rsidRPr="00A2776C">
        <w:rPr>
          <w:rStyle w:val="Char8"/>
          <w:rtl/>
        </w:rPr>
        <w:t>«</w:t>
      </w:r>
      <w:r w:rsidRPr="00A2776C">
        <w:rPr>
          <w:rStyle w:val="Char3"/>
          <w:rtl/>
        </w:rPr>
        <w:t>ما من أم</w:t>
      </w:r>
      <w:r w:rsidR="00AF0FC2" w:rsidRPr="00A2776C">
        <w:rPr>
          <w:rStyle w:val="Char3"/>
          <w:rtl/>
        </w:rPr>
        <w:t>ة</w:t>
      </w:r>
      <w:r w:rsidRPr="00A2776C">
        <w:rPr>
          <w:rStyle w:val="Char3"/>
          <w:rtl/>
        </w:rPr>
        <w:t xml:space="preserve"> اب</w:t>
      </w:r>
      <w:r w:rsidRPr="00A2776C">
        <w:rPr>
          <w:rStyle w:val="Char3"/>
          <w:rFonts w:hint="cs"/>
          <w:rtl/>
        </w:rPr>
        <w:t>ت</w:t>
      </w:r>
      <w:r w:rsidRPr="00A2776C">
        <w:rPr>
          <w:rStyle w:val="Char3"/>
          <w:rtl/>
        </w:rPr>
        <w:t>دعت بعد نب</w:t>
      </w:r>
      <w:r w:rsidR="00AF0FC2" w:rsidRPr="00A2776C">
        <w:rPr>
          <w:rStyle w:val="Char3"/>
          <w:rtl/>
        </w:rPr>
        <w:t>ي</w:t>
      </w:r>
      <w:r w:rsidRPr="00A2776C">
        <w:rPr>
          <w:rStyle w:val="Char3"/>
          <w:rtl/>
        </w:rPr>
        <w:t>ها بدع</w:t>
      </w:r>
      <w:r w:rsidR="00AF0FC2" w:rsidRPr="00A2776C">
        <w:rPr>
          <w:rStyle w:val="Char3"/>
          <w:rtl/>
        </w:rPr>
        <w:t>ة</w:t>
      </w:r>
      <w:r w:rsidRPr="00A2776C">
        <w:rPr>
          <w:rStyle w:val="Char3"/>
          <w:rtl/>
        </w:rPr>
        <w:t xml:space="preserve"> إلا أضاعت مثلها من السن</w:t>
      </w:r>
      <w:r w:rsidR="00AF0FC2" w:rsidRPr="00A2776C">
        <w:rPr>
          <w:rStyle w:val="Char3"/>
          <w:rtl/>
        </w:rPr>
        <w:t>ة</w:t>
      </w:r>
      <w:r w:rsidRPr="00A2776C">
        <w:rPr>
          <w:rStyle w:val="Char8"/>
          <w:rtl/>
        </w:rPr>
        <w:t>»</w:t>
      </w:r>
      <w:r w:rsidR="00513355" w:rsidRPr="00F523CE">
        <w:rPr>
          <w:rFonts w:hint="cs"/>
          <w:vertAlign w:val="superscript"/>
          <w:rtl/>
        </w:rPr>
        <w:t>(</w:t>
      </w:r>
      <w:r w:rsidR="00513355" w:rsidRPr="00F523CE">
        <w:rPr>
          <w:vertAlign w:val="superscript"/>
          <w:rtl/>
        </w:rPr>
        <w:footnoteReference w:id="488"/>
      </w:r>
      <w:r w:rsidR="00513355" w:rsidRPr="00F523CE">
        <w:rPr>
          <w:rFonts w:hint="cs"/>
          <w:vertAlign w:val="superscript"/>
          <w:rtl/>
        </w:rPr>
        <w:t>)</w:t>
      </w:r>
      <w:r w:rsidRPr="00A2776C">
        <w:rPr>
          <w:rFonts w:ascii="Lotus Linotype" w:hAnsi="Lotus Linotype" w:cs="Lotus Linotype"/>
          <w:szCs w:val="27"/>
          <w:rtl/>
        </w:rPr>
        <w:t>.</w:t>
      </w:r>
      <w:r w:rsidRPr="00A2776C">
        <w:rPr>
          <w:rFonts w:hint="cs"/>
          <w:rtl/>
        </w:rPr>
        <w:t xml:space="preserve"> </w:t>
      </w:r>
      <w:r w:rsidR="00513355" w:rsidRPr="00A2776C">
        <w:rPr>
          <w:rStyle w:val="Char8"/>
          <w:rFonts w:hint="cs"/>
          <w:rtl/>
        </w:rPr>
        <w:t>«</w:t>
      </w:r>
      <w:r w:rsidRPr="00A2776C">
        <w:rPr>
          <w:rStyle w:val="Chare"/>
          <w:rFonts w:hint="cs"/>
          <w:rtl/>
        </w:rPr>
        <w:t>هر امتی که بعد از پیامبر</w:t>
      </w:r>
      <w:r w:rsidR="00DB720F" w:rsidRPr="00A2776C">
        <w:rPr>
          <w:rStyle w:val="Chare"/>
          <w:rFonts w:hint="cs"/>
          <w:rtl/>
        </w:rPr>
        <w:t xml:space="preserve"> </w:t>
      </w:r>
      <w:r w:rsidR="00513355" w:rsidRPr="00A2776C">
        <w:rPr>
          <w:rStyle w:val="Chare"/>
          <w:rFonts w:cs="CTraditional Arabic" w:hint="cs"/>
          <w:sz w:val="28"/>
          <w:szCs w:val="28"/>
          <w:rtl/>
        </w:rPr>
        <w:t>ج</w:t>
      </w:r>
      <w:r w:rsidRPr="00A2776C">
        <w:rPr>
          <w:rStyle w:val="Chare"/>
          <w:rFonts w:hint="cs"/>
          <w:rtl/>
        </w:rPr>
        <w:t xml:space="preserve"> خود بدعتی را ایجاد کند مثل آن را از سنت پیامبرش ضایع می‌کند و از بین می‌برد</w:t>
      </w:r>
      <w:r w:rsidR="00513355" w:rsidRPr="00A2776C">
        <w:rPr>
          <w:rStyle w:val="Char8"/>
          <w:rFonts w:hint="cs"/>
          <w:rtl/>
        </w:rPr>
        <w:t>»</w:t>
      </w:r>
      <w:r w:rsidRPr="00A2776C">
        <w:rPr>
          <w:rFonts w:hint="cs"/>
          <w:rtl/>
        </w:rPr>
        <w:t xml:space="preserve">. </w:t>
      </w:r>
    </w:p>
    <w:p w:rsidR="00DA0BF4" w:rsidRPr="00F523CE" w:rsidRDefault="00DA0BF4" w:rsidP="00A2776C">
      <w:pPr>
        <w:pStyle w:val="a8"/>
        <w:numPr>
          <w:ilvl w:val="0"/>
          <w:numId w:val="12"/>
        </w:numPr>
        <w:ind w:left="680" w:hanging="340"/>
        <w:rPr>
          <w:spacing w:val="-4"/>
          <w:rtl/>
        </w:rPr>
      </w:pPr>
      <w:r w:rsidRPr="00F523CE">
        <w:rPr>
          <w:rFonts w:hint="cs"/>
          <w:spacing w:val="-4"/>
          <w:rtl/>
        </w:rPr>
        <w:t>ابن ماجه و ابن ابی‌عاصم از انس بن مالک</w:t>
      </w:r>
      <w:r w:rsidR="006B39E0" w:rsidRPr="00F523CE">
        <w:rPr>
          <w:rFonts w:cs="CTraditional Arabic" w:hint="cs"/>
          <w:spacing w:val="-4"/>
          <w:rtl/>
        </w:rPr>
        <w:t xml:space="preserve"> س </w:t>
      </w:r>
      <w:r w:rsidRPr="00F523CE">
        <w:rPr>
          <w:rFonts w:hint="cs"/>
          <w:spacing w:val="-4"/>
          <w:rtl/>
        </w:rPr>
        <w:t>روایت می‌کنند که پیامبر</w:t>
      </w:r>
      <w:r w:rsidR="00DB720F" w:rsidRPr="00F523CE">
        <w:rPr>
          <w:rFonts w:cs="CTraditional Arabic" w:hint="cs"/>
          <w:spacing w:val="-4"/>
          <w:rtl/>
        </w:rPr>
        <w:t xml:space="preserve"> ج</w:t>
      </w:r>
      <w:r w:rsidRPr="00F523CE">
        <w:rPr>
          <w:rFonts w:hint="cs"/>
          <w:spacing w:val="-4"/>
          <w:rtl/>
        </w:rPr>
        <w:t xml:space="preserve"> فرموده است: </w:t>
      </w:r>
      <w:r w:rsidRPr="00F523CE">
        <w:rPr>
          <w:rStyle w:val="Char8"/>
          <w:spacing w:val="-4"/>
          <w:rtl/>
        </w:rPr>
        <w:t>«</w:t>
      </w:r>
      <w:r w:rsidRPr="00F523CE">
        <w:rPr>
          <w:rStyle w:val="Char3"/>
          <w:spacing w:val="-4"/>
          <w:rtl/>
        </w:rPr>
        <w:t>أب</w:t>
      </w:r>
      <w:r w:rsidR="00AF0FC2" w:rsidRPr="00F523CE">
        <w:rPr>
          <w:rStyle w:val="Char3"/>
          <w:spacing w:val="-4"/>
          <w:rtl/>
        </w:rPr>
        <w:t>ي</w:t>
      </w:r>
      <w:r w:rsidRPr="00F523CE">
        <w:rPr>
          <w:rStyle w:val="Char3"/>
          <w:spacing w:val="-4"/>
          <w:rtl/>
        </w:rPr>
        <w:t xml:space="preserve"> الله أن </w:t>
      </w:r>
      <w:r w:rsidR="00AF0FC2" w:rsidRPr="00F523CE">
        <w:rPr>
          <w:rStyle w:val="Char3"/>
          <w:spacing w:val="-4"/>
          <w:rtl/>
        </w:rPr>
        <w:t>ي</w:t>
      </w:r>
      <w:r w:rsidRPr="00F523CE">
        <w:rPr>
          <w:rStyle w:val="Char3"/>
          <w:spacing w:val="-4"/>
          <w:rtl/>
        </w:rPr>
        <w:t>قبل عمل صاحب بدع</w:t>
      </w:r>
      <w:r w:rsidR="00AF0FC2" w:rsidRPr="00F523CE">
        <w:rPr>
          <w:rStyle w:val="Char3"/>
          <w:spacing w:val="-4"/>
          <w:rtl/>
        </w:rPr>
        <w:t>ة</w:t>
      </w:r>
      <w:r w:rsidRPr="00F523CE">
        <w:rPr>
          <w:rStyle w:val="Char3"/>
          <w:spacing w:val="-4"/>
          <w:rtl/>
        </w:rPr>
        <w:t xml:space="preserve"> حت</w:t>
      </w:r>
      <w:r w:rsidR="00AF0FC2" w:rsidRPr="00F523CE">
        <w:rPr>
          <w:rStyle w:val="Char3"/>
          <w:spacing w:val="-4"/>
          <w:rtl/>
        </w:rPr>
        <w:t>ي</w:t>
      </w:r>
      <w:r w:rsidRPr="00F523CE">
        <w:rPr>
          <w:rStyle w:val="Char3"/>
          <w:spacing w:val="-4"/>
          <w:rtl/>
        </w:rPr>
        <w:t xml:space="preserve"> </w:t>
      </w:r>
      <w:r w:rsidR="00AF0FC2" w:rsidRPr="00F523CE">
        <w:rPr>
          <w:rStyle w:val="Char3"/>
          <w:spacing w:val="-4"/>
          <w:rtl/>
        </w:rPr>
        <w:t>ي</w:t>
      </w:r>
      <w:r w:rsidRPr="00F523CE">
        <w:rPr>
          <w:rStyle w:val="Char3"/>
          <w:spacing w:val="-4"/>
          <w:rtl/>
        </w:rPr>
        <w:t>دع بدعته</w:t>
      </w:r>
      <w:r w:rsidRPr="00F523CE">
        <w:rPr>
          <w:rStyle w:val="Char8"/>
          <w:spacing w:val="-4"/>
          <w:rtl/>
        </w:rPr>
        <w:t>»</w:t>
      </w:r>
      <w:r w:rsidR="00513355" w:rsidRPr="00F523CE">
        <w:rPr>
          <w:rFonts w:hint="cs"/>
          <w:vertAlign w:val="superscript"/>
          <w:rtl/>
        </w:rPr>
        <w:t>(</w:t>
      </w:r>
      <w:r w:rsidR="00513355" w:rsidRPr="00F523CE">
        <w:rPr>
          <w:vertAlign w:val="superscript"/>
          <w:rtl/>
        </w:rPr>
        <w:footnoteReference w:id="489"/>
      </w:r>
      <w:r w:rsidR="00513355" w:rsidRPr="00F523CE">
        <w:rPr>
          <w:rFonts w:hint="cs"/>
          <w:vertAlign w:val="superscript"/>
          <w:rtl/>
        </w:rPr>
        <w:t>)</w:t>
      </w:r>
      <w:r w:rsidRPr="00F523CE">
        <w:rPr>
          <w:rFonts w:ascii="Lotus Linotype" w:hAnsi="Lotus Linotype" w:cs="Lotus Linotype"/>
          <w:spacing w:val="-4"/>
          <w:szCs w:val="27"/>
          <w:rtl/>
        </w:rPr>
        <w:t>.</w:t>
      </w:r>
      <w:r w:rsidRPr="00F523CE">
        <w:rPr>
          <w:rFonts w:hint="cs"/>
          <w:spacing w:val="-4"/>
          <w:rtl/>
        </w:rPr>
        <w:t xml:space="preserve"> </w:t>
      </w:r>
      <w:r w:rsidR="00513355" w:rsidRPr="00F523CE">
        <w:rPr>
          <w:rStyle w:val="Char8"/>
          <w:rFonts w:hint="cs"/>
          <w:spacing w:val="-4"/>
          <w:rtl/>
        </w:rPr>
        <w:t>«</w:t>
      </w:r>
      <w:r w:rsidRPr="00F523CE">
        <w:rPr>
          <w:rStyle w:val="Chare"/>
          <w:rFonts w:hint="cs"/>
          <w:spacing w:val="-4"/>
          <w:rtl/>
        </w:rPr>
        <w:t>خداوند عبادت کسی را که بدعتی انجام می‌دهد تا زمان ترک آن بدعت، قبول نمی‌کند</w:t>
      </w:r>
      <w:r w:rsidR="00513355" w:rsidRPr="00F523CE">
        <w:rPr>
          <w:rStyle w:val="Char8"/>
          <w:rFonts w:hint="cs"/>
          <w:spacing w:val="-4"/>
          <w:rtl/>
        </w:rPr>
        <w:t>»</w:t>
      </w:r>
      <w:r w:rsidRPr="00F523CE">
        <w:rPr>
          <w:rFonts w:hint="cs"/>
          <w:spacing w:val="-4"/>
          <w:rtl/>
        </w:rPr>
        <w:t xml:space="preserve">. </w:t>
      </w:r>
    </w:p>
    <w:p w:rsidR="00DA0BF4" w:rsidRPr="00A2776C" w:rsidRDefault="00DA0BF4" w:rsidP="00A2776C">
      <w:pPr>
        <w:pStyle w:val="a8"/>
        <w:rPr>
          <w:rtl/>
        </w:rPr>
      </w:pPr>
      <w:r w:rsidRPr="00A2776C">
        <w:rPr>
          <w:rFonts w:hint="cs"/>
          <w:rtl/>
        </w:rPr>
        <w:t>طبرانی روایت می‌کند که پیامبر</w:t>
      </w:r>
      <w:r w:rsidR="00DB720F" w:rsidRPr="00A2776C">
        <w:rPr>
          <w:rFonts w:cs="CTraditional Arabic" w:hint="cs"/>
          <w:rtl/>
        </w:rPr>
        <w:t xml:space="preserve"> ج</w:t>
      </w:r>
      <w:r w:rsidRPr="00A2776C">
        <w:rPr>
          <w:rFonts w:hint="cs"/>
          <w:rtl/>
        </w:rPr>
        <w:t xml:space="preserve"> می‌فرماید: </w:t>
      </w:r>
      <w:r w:rsidRPr="00A2776C">
        <w:rPr>
          <w:rStyle w:val="Char8"/>
          <w:rtl/>
        </w:rPr>
        <w:t>«</w:t>
      </w:r>
      <w:r w:rsidRPr="00A2776C">
        <w:rPr>
          <w:rStyle w:val="Char3"/>
          <w:rtl/>
        </w:rPr>
        <w:t>إن الله حجب التوب</w:t>
      </w:r>
      <w:r w:rsidR="00AF0FC2" w:rsidRPr="00A2776C">
        <w:rPr>
          <w:rStyle w:val="Char3"/>
          <w:rtl/>
        </w:rPr>
        <w:t>ة</w:t>
      </w:r>
      <w:r w:rsidRPr="00A2776C">
        <w:rPr>
          <w:rStyle w:val="Char3"/>
          <w:rtl/>
        </w:rPr>
        <w:t xml:space="preserve"> عن </w:t>
      </w:r>
      <w:r w:rsidR="00C172E8" w:rsidRPr="00A2776C">
        <w:rPr>
          <w:rStyle w:val="Char3"/>
          <w:rtl/>
        </w:rPr>
        <w:t>ك</w:t>
      </w:r>
      <w:r w:rsidRPr="00A2776C">
        <w:rPr>
          <w:rStyle w:val="Char3"/>
          <w:rtl/>
        </w:rPr>
        <w:t>ل صاحب بدع</w:t>
      </w:r>
      <w:r w:rsidR="00AF0FC2" w:rsidRPr="00A2776C">
        <w:rPr>
          <w:rStyle w:val="Char3"/>
          <w:rtl/>
        </w:rPr>
        <w:t>ة</w:t>
      </w:r>
      <w:r w:rsidRPr="00A2776C">
        <w:rPr>
          <w:rStyle w:val="Char3"/>
          <w:rtl/>
        </w:rPr>
        <w:t xml:space="preserve"> حت</w:t>
      </w:r>
      <w:r w:rsidR="00AF0FC2" w:rsidRPr="00A2776C">
        <w:rPr>
          <w:rStyle w:val="Char3"/>
          <w:rtl/>
        </w:rPr>
        <w:t>ي</w:t>
      </w:r>
      <w:r w:rsidRPr="00A2776C">
        <w:rPr>
          <w:rStyle w:val="Char3"/>
          <w:rtl/>
        </w:rPr>
        <w:t xml:space="preserve"> </w:t>
      </w:r>
      <w:r w:rsidR="00AF0FC2" w:rsidRPr="00A2776C">
        <w:rPr>
          <w:rStyle w:val="Char3"/>
          <w:rtl/>
        </w:rPr>
        <w:t>ي</w:t>
      </w:r>
      <w:r w:rsidRPr="00A2776C">
        <w:rPr>
          <w:rStyle w:val="Char3"/>
          <w:rtl/>
        </w:rPr>
        <w:t>دع بدعته</w:t>
      </w:r>
      <w:r w:rsidRPr="00A2776C">
        <w:rPr>
          <w:rStyle w:val="Char8"/>
          <w:rtl/>
        </w:rPr>
        <w:t>»</w:t>
      </w:r>
      <w:r w:rsidR="00513355" w:rsidRPr="00F523CE">
        <w:rPr>
          <w:rFonts w:hint="cs"/>
          <w:vertAlign w:val="superscript"/>
          <w:rtl/>
        </w:rPr>
        <w:t>(</w:t>
      </w:r>
      <w:r w:rsidR="00513355" w:rsidRPr="00F523CE">
        <w:rPr>
          <w:vertAlign w:val="superscript"/>
          <w:rtl/>
        </w:rPr>
        <w:footnoteReference w:id="490"/>
      </w:r>
      <w:r w:rsidR="00513355" w:rsidRPr="00F523CE">
        <w:rPr>
          <w:rFonts w:hint="cs"/>
          <w:vertAlign w:val="superscript"/>
          <w:rtl/>
        </w:rPr>
        <w:t>)</w:t>
      </w:r>
      <w:r w:rsidRPr="00A2776C">
        <w:rPr>
          <w:rFonts w:ascii="Lotus Linotype" w:hAnsi="Lotus Linotype" w:cs="Lotus Linotype"/>
          <w:szCs w:val="27"/>
          <w:rtl/>
        </w:rPr>
        <w:t>.</w:t>
      </w:r>
      <w:r w:rsidRPr="00A2776C">
        <w:rPr>
          <w:rFonts w:hint="cs"/>
          <w:rtl/>
        </w:rPr>
        <w:t xml:space="preserve"> </w:t>
      </w:r>
      <w:r w:rsidR="00513355" w:rsidRPr="00A2776C">
        <w:rPr>
          <w:rStyle w:val="Char8"/>
          <w:rFonts w:hint="cs"/>
          <w:rtl/>
        </w:rPr>
        <w:t>«</w:t>
      </w:r>
      <w:r w:rsidRPr="00A2776C">
        <w:rPr>
          <w:rStyle w:val="Chare"/>
          <w:rFonts w:hint="cs"/>
          <w:rtl/>
        </w:rPr>
        <w:t>خداوند توب</w:t>
      </w:r>
      <w:r w:rsidR="001C1B74" w:rsidRPr="00A2776C">
        <w:rPr>
          <w:rStyle w:val="Chare"/>
          <w:rFonts w:hint="cs"/>
          <w:rtl/>
        </w:rPr>
        <w:t>ۀ</w:t>
      </w:r>
      <w:r w:rsidRPr="00A2776C">
        <w:rPr>
          <w:rStyle w:val="Chare"/>
          <w:rFonts w:hint="cs"/>
          <w:rtl/>
        </w:rPr>
        <w:t xml:space="preserve"> کسی را که بدعتی انجام دهد قبول نمی‌کند تا زمانی که آن بدعت را ترک نکند</w:t>
      </w:r>
      <w:r w:rsidR="00513355" w:rsidRPr="00A2776C">
        <w:rPr>
          <w:rStyle w:val="Char8"/>
          <w:rFonts w:hint="cs"/>
          <w:rtl/>
        </w:rPr>
        <w:t>»</w:t>
      </w:r>
      <w:r w:rsidRPr="00A2776C">
        <w:rPr>
          <w:rFonts w:hint="cs"/>
          <w:rtl/>
        </w:rPr>
        <w:t xml:space="preserve">. </w:t>
      </w:r>
    </w:p>
    <w:p w:rsidR="00DA0BF4" w:rsidRPr="00A2776C" w:rsidRDefault="00DA0BF4" w:rsidP="00A2776C">
      <w:pPr>
        <w:pStyle w:val="a8"/>
        <w:rPr>
          <w:rtl/>
        </w:rPr>
      </w:pPr>
      <w:r w:rsidRPr="00A2776C">
        <w:rPr>
          <w:rStyle w:val="Char5"/>
          <w:rFonts w:hint="cs"/>
          <w:rtl/>
        </w:rPr>
        <w:t>دلیل استصحاب:</w:t>
      </w:r>
      <w:r w:rsidRPr="00A2776C">
        <w:rPr>
          <w:rFonts w:hint="cs"/>
          <w:rtl/>
        </w:rPr>
        <w:t xml:space="preserve"> یعنی باقی ماندن حکم به صورتی که قبلاً بوده به شرطی که دلیلی برای تغییر آن وجود نداشته باشد). </w:t>
      </w:r>
    </w:p>
    <w:p w:rsidR="00DA0BF4" w:rsidRPr="00A2776C" w:rsidRDefault="00DA0BF4" w:rsidP="00A2776C">
      <w:pPr>
        <w:pStyle w:val="a8"/>
        <w:rPr>
          <w:rtl/>
        </w:rPr>
      </w:pPr>
      <w:r w:rsidRPr="00A2776C">
        <w:rPr>
          <w:rFonts w:hint="cs"/>
          <w:rtl/>
        </w:rPr>
        <w:t xml:space="preserve">در این جا استصحاب از نوع عدم اصلی مدنظر است. </w:t>
      </w:r>
    </w:p>
    <w:p w:rsidR="00DA0BF4" w:rsidRPr="00A2776C" w:rsidRDefault="00DA0BF4" w:rsidP="00A2776C">
      <w:pPr>
        <w:pStyle w:val="a8"/>
        <w:rPr>
          <w:rtl/>
        </w:rPr>
      </w:pPr>
      <w:r w:rsidRPr="00A2776C">
        <w:rPr>
          <w:rStyle w:val="Char5"/>
          <w:rFonts w:hint="cs"/>
          <w:rtl/>
        </w:rPr>
        <w:t>عدم اصلی:</w:t>
      </w:r>
      <w:r w:rsidRPr="00A2776C">
        <w:rPr>
          <w:rFonts w:hint="cs"/>
          <w:rtl/>
        </w:rPr>
        <w:t xml:space="preserve"> یعنی اصل برائت است مثلاً اگر کسی ادعا کند بر دیگری حقی دارد بر او لازم است ثابت کند چون اصل برائت مدعی علیه می‌باشد). </w:t>
      </w:r>
    </w:p>
    <w:p w:rsidR="00DA0BF4" w:rsidRPr="00F523CE" w:rsidRDefault="00DA0BF4" w:rsidP="00A2776C">
      <w:pPr>
        <w:pStyle w:val="a8"/>
        <w:rPr>
          <w:spacing w:val="-4"/>
          <w:rtl/>
        </w:rPr>
      </w:pPr>
      <w:r w:rsidRPr="00F523CE">
        <w:rPr>
          <w:rFonts w:hint="cs"/>
          <w:spacing w:val="-4"/>
          <w:rtl/>
        </w:rPr>
        <w:t xml:space="preserve">عبادات توقیفی هستند، مثلاً گفته نمی‌شود این عبادت مشروع است مگر با دلیل قرآن، سنت و اجماع علما، و صحیح نیست بیان شود که فلان چیز یا عبادت به دلیل مصالح مرسله یا استحسان یا قیاس یا اجتهاد جایز و درست می‌باشد، چون مسایل اعتقادی و عبادات و مقدرات مثل ارث و حدود جای نظر دادن نیستند و توقیفی می‌باشند. </w:t>
      </w:r>
    </w:p>
    <w:p w:rsidR="00DA0BF4" w:rsidRPr="00A2776C" w:rsidRDefault="00DA0BF4" w:rsidP="00A2776C">
      <w:pPr>
        <w:pStyle w:val="a9"/>
        <w:rPr>
          <w:rtl/>
        </w:rPr>
      </w:pPr>
      <w:r w:rsidRPr="00A2776C">
        <w:rPr>
          <w:rFonts w:hint="cs"/>
          <w:rtl/>
        </w:rPr>
        <w:t>دلیل عقل:</w:t>
      </w:r>
    </w:p>
    <w:p w:rsidR="00DA0BF4" w:rsidRPr="00A2776C" w:rsidRDefault="00DA0BF4" w:rsidP="00A2776C">
      <w:pPr>
        <w:pStyle w:val="a8"/>
        <w:rPr>
          <w:rtl/>
        </w:rPr>
      </w:pPr>
      <w:r w:rsidRPr="00A2776C">
        <w:rPr>
          <w:rFonts w:hint="cs"/>
          <w:rtl/>
        </w:rPr>
        <w:t>اگر این کار مشروع و صحیح بود شایسته‌ترین مردم به انجام آن شخص حضرت محمد</w:t>
      </w:r>
      <w:r w:rsidR="00AE784A" w:rsidRPr="00A2776C">
        <w:rPr>
          <w:rFonts w:hint="cs"/>
          <w:rtl/>
        </w:rPr>
        <w:t xml:space="preserve"> </w:t>
      </w:r>
      <w:r w:rsidR="00DB720F" w:rsidRPr="00A2776C">
        <w:rPr>
          <w:rFonts w:cs="CTraditional Arabic" w:hint="cs"/>
          <w:rtl/>
        </w:rPr>
        <w:t>ج</w:t>
      </w:r>
      <w:r w:rsidRPr="00A2776C">
        <w:rPr>
          <w:rFonts w:hint="cs"/>
          <w:rtl/>
        </w:rPr>
        <w:t xml:space="preserve"> بود، البته اگر این تعظیم به خاطر اسراء و معراج بود، و اگر چنانچه به خاطر شخص پیامبر</w:t>
      </w:r>
      <w:r w:rsidR="00DB720F" w:rsidRPr="00A2776C">
        <w:rPr>
          <w:rFonts w:cs="CTraditional Arabic" w:hint="cs"/>
          <w:rtl/>
        </w:rPr>
        <w:t xml:space="preserve"> ج</w:t>
      </w:r>
      <w:r w:rsidRPr="00A2776C">
        <w:rPr>
          <w:rFonts w:hint="cs"/>
          <w:rtl/>
        </w:rPr>
        <w:t xml:space="preserve"> و یاد او باشد همانطور که در روز میلاد این کار را می‌کنند شایسته‌ترین مردم برای انجام آن ابوبکر صدیق سپس عمر فاروق سپس عثمان ذی النورین و علی مرتضی</w:t>
      </w:r>
      <w:r w:rsidR="00EF224C" w:rsidRPr="00A2776C">
        <w:rPr>
          <w:rFonts w:hint="cs"/>
          <w:rtl/>
        </w:rPr>
        <w:t xml:space="preserve"> </w:t>
      </w:r>
      <w:r w:rsidR="00890DF8" w:rsidRPr="00A2776C">
        <w:rPr>
          <w:rFonts w:cs="CTraditional Arabic" w:hint="cs"/>
          <w:rtl/>
        </w:rPr>
        <w:t>ش</w:t>
      </w:r>
      <w:r w:rsidRPr="00A2776C">
        <w:rPr>
          <w:rFonts w:hint="cs"/>
          <w:rtl/>
        </w:rPr>
        <w:t xml:space="preserve"> و بعد از</w:t>
      </w:r>
      <w:r w:rsidR="00984728" w:rsidRPr="00A2776C">
        <w:rPr>
          <w:rFonts w:hint="cs"/>
          <w:rtl/>
        </w:rPr>
        <w:t xml:space="preserve"> آن‌ها ‌</w:t>
      </w:r>
      <w:r w:rsidRPr="00A2776C">
        <w:rPr>
          <w:rFonts w:hint="cs"/>
          <w:rtl/>
        </w:rPr>
        <w:t>صحابه به ترتیب مقام</w:t>
      </w:r>
      <w:r w:rsidR="00984728" w:rsidRPr="00A2776C">
        <w:rPr>
          <w:rFonts w:hint="cs"/>
          <w:rtl/>
        </w:rPr>
        <w:t xml:space="preserve"> آن‌ها ‌</w:t>
      </w:r>
      <w:r w:rsidRPr="00A2776C">
        <w:rPr>
          <w:rFonts w:hint="cs"/>
          <w:rtl/>
        </w:rPr>
        <w:t>و تابعین و ائمه دین بودند، در حالی که از هیچ کدام از</w:t>
      </w:r>
      <w:r w:rsidR="00984728" w:rsidRPr="00A2776C">
        <w:rPr>
          <w:rFonts w:hint="cs"/>
          <w:rtl/>
        </w:rPr>
        <w:t xml:space="preserve"> آن‌ها ‌</w:t>
      </w:r>
      <w:r w:rsidRPr="00A2776C">
        <w:rPr>
          <w:rFonts w:hint="cs"/>
          <w:rtl/>
        </w:rPr>
        <w:t>هیچ چیزی در این مورد شنیده نشده و انجام نداده‌اند. پس عمل</w:t>
      </w:r>
      <w:r w:rsidR="00984728" w:rsidRPr="00A2776C">
        <w:rPr>
          <w:rFonts w:hint="cs"/>
          <w:rtl/>
        </w:rPr>
        <w:t xml:space="preserve"> آن‌ها ‌</w:t>
      </w:r>
      <w:r w:rsidRPr="00A2776C">
        <w:rPr>
          <w:rFonts w:hint="cs"/>
          <w:rtl/>
        </w:rPr>
        <w:t>برای ما کافی است</w:t>
      </w:r>
      <w:r w:rsidRPr="00A2776C">
        <w:rPr>
          <w:rtl/>
        </w:rPr>
        <w:footnoteReference w:id="491"/>
      </w:r>
      <w:r w:rsidRPr="00A2776C">
        <w:rPr>
          <w:rFonts w:hint="cs"/>
          <w:rtl/>
        </w:rPr>
        <w:t xml:space="preserve">. سپس </w:t>
      </w:r>
      <w:r w:rsidR="00890DF8" w:rsidRPr="00A2776C">
        <w:rPr>
          <w:rFonts w:cs="CTraditional Arabic" w:hint="cs"/>
          <w:rtl/>
        </w:rPr>
        <w:t>/</w:t>
      </w:r>
      <w:r w:rsidRPr="00A2776C">
        <w:rPr>
          <w:rFonts w:hint="cs"/>
          <w:rtl/>
        </w:rPr>
        <w:t xml:space="preserve"> سخن ابن النحاس در کتابش تنبیه الغافلین را در مورد بدعت مراسم شب اسراء و معراج بیان می‌کند، در آن آمده است: جشن گرفتن و تشکیل مراسم برای این شب بدعتی بزرگ در دین می‌باشد، و از چیزهایی است که دوستان شیاطین آن را به وجود آورده‌اند</w:t>
      </w:r>
      <w:r w:rsidR="00BF6797" w:rsidRPr="00A2776C">
        <w:rPr>
          <w:rFonts w:hint="cs"/>
          <w:vertAlign w:val="superscript"/>
          <w:rtl/>
        </w:rPr>
        <w:t>(</w:t>
      </w:r>
      <w:r w:rsidR="00BF6797" w:rsidRPr="00A2776C">
        <w:rPr>
          <w:vertAlign w:val="superscript"/>
          <w:rtl/>
        </w:rPr>
        <w:footnoteReference w:id="492"/>
      </w:r>
      <w:r w:rsidR="00BF6797" w:rsidRPr="00A2776C">
        <w:rPr>
          <w:rFonts w:hint="cs"/>
          <w:vertAlign w:val="superscript"/>
          <w:rtl/>
        </w:rPr>
        <w:t>)</w:t>
      </w:r>
      <w:r w:rsidRPr="00A2776C">
        <w:rPr>
          <w:rFonts w:hint="cs"/>
          <w:rtl/>
        </w:rPr>
        <w:t xml:space="preserve">. </w:t>
      </w:r>
    </w:p>
    <w:p w:rsidR="00DA0BF4" w:rsidRPr="00A2776C" w:rsidRDefault="00DA0BF4" w:rsidP="00A2776C">
      <w:pPr>
        <w:pStyle w:val="a8"/>
        <w:rPr>
          <w:rtl/>
        </w:rPr>
      </w:pPr>
      <w:r w:rsidRPr="00A2776C">
        <w:rPr>
          <w:rFonts w:hint="cs"/>
          <w:rtl/>
        </w:rPr>
        <w:t>شیخ محمدبن ابراهیم در فتوای دیگر می‌گوید: مراسم اسراء و معراج کاری باطل است، و بدعت می‌باشد، و تقلید از یهود و نصاری در تعظیم ایامی است که شریعت</w:t>
      </w:r>
      <w:r w:rsidR="00984728" w:rsidRPr="00A2776C">
        <w:rPr>
          <w:rFonts w:hint="cs"/>
          <w:rtl/>
        </w:rPr>
        <w:t xml:space="preserve"> آن‌ها ‌</w:t>
      </w:r>
      <w:r w:rsidRPr="00A2776C">
        <w:rPr>
          <w:rFonts w:hint="cs"/>
          <w:rtl/>
        </w:rPr>
        <w:t>را تعظیم نکرده است، این رسول خدا حضرت محمد</w:t>
      </w:r>
      <w:r w:rsidR="00DB720F" w:rsidRPr="00A2776C">
        <w:rPr>
          <w:rFonts w:cs="CTraditional Arabic" w:hint="cs"/>
          <w:rtl/>
        </w:rPr>
        <w:t xml:space="preserve"> ج</w:t>
      </w:r>
      <w:r w:rsidRPr="00A2776C">
        <w:rPr>
          <w:rFonts w:hint="cs"/>
          <w:rtl/>
        </w:rPr>
        <w:t xml:space="preserve"> است که قوانین را می‌گذارد، اوست تعیین می‌نماید چه چیزی حلال و چه چیزی حرام است، خلفای راشدین، ائم</w:t>
      </w:r>
      <w:r w:rsidR="001C1B74" w:rsidRPr="00A2776C">
        <w:rPr>
          <w:rFonts w:hint="cs"/>
          <w:rtl/>
        </w:rPr>
        <w:t>ۀ</w:t>
      </w:r>
      <w:r w:rsidRPr="00A2776C">
        <w:rPr>
          <w:rFonts w:hint="cs"/>
          <w:rtl/>
        </w:rPr>
        <w:t xml:space="preserve"> هدایت مثل صحابه و تابعین هیچ کدام بیان نکرده‌اند که پیامبر</w:t>
      </w:r>
      <w:r w:rsidR="00DB720F" w:rsidRPr="00A2776C">
        <w:rPr>
          <w:rFonts w:cs="CTraditional Arabic" w:hint="cs"/>
          <w:rtl/>
        </w:rPr>
        <w:t xml:space="preserve"> ج</w:t>
      </w:r>
      <w:r w:rsidRPr="00A2776C">
        <w:rPr>
          <w:rFonts w:hint="cs"/>
          <w:rtl/>
        </w:rPr>
        <w:t xml:space="preserve"> برای این شب و یاد آن مراسم‌ و مجلس را تشکیل داده باشد، سپس می‌گوید: مراسم و جشن گرفتن برای یادبود شب اسراء و معراج بدعت است، درست نیست و شرکت در آن هم جایز نمی‌باشد</w:t>
      </w:r>
      <w:r w:rsidR="00BF6797" w:rsidRPr="00A2776C">
        <w:rPr>
          <w:rFonts w:hint="cs"/>
          <w:vertAlign w:val="superscript"/>
          <w:rtl/>
        </w:rPr>
        <w:t>(</w:t>
      </w:r>
      <w:r w:rsidR="00BF6797" w:rsidRPr="00A2776C">
        <w:rPr>
          <w:vertAlign w:val="superscript"/>
          <w:rtl/>
        </w:rPr>
        <w:footnoteReference w:id="493"/>
      </w:r>
      <w:r w:rsidR="00BF6797" w:rsidRPr="00A2776C">
        <w:rPr>
          <w:rFonts w:hint="cs"/>
          <w:vertAlign w:val="superscript"/>
          <w:rtl/>
        </w:rPr>
        <w:t>)</w:t>
      </w:r>
      <w:r w:rsidRPr="00A2776C">
        <w:rPr>
          <w:rFonts w:hint="cs"/>
          <w:rtl/>
        </w:rPr>
        <w:t xml:space="preserve">. </w:t>
      </w:r>
    </w:p>
    <w:p w:rsidR="00DA0BF4" w:rsidRPr="00A2776C" w:rsidRDefault="00DA0BF4" w:rsidP="00A2776C">
      <w:pPr>
        <w:pStyle w:val="a8"/>
        <w:rPr>
          <w:rtl/>
        </w:rPr>
      </w:pPr>
      <w:r w:rsidRPr="00A2776C">
        <w:rPr>
          <w:rFonts w:hint="cs"/>
          <w:rtl/>
        </w:rPr>
        <w:t>و او</w:t>
      </w:r>
      <w:r w:rsidR="00F523CE">
        <w:rPr>
          <w:rFonts w:cs="CTraditional Arabic" w:hint="cs"/>
          <w:rtl/>
        </w:rPr>
        <w:t xml:space="preserve"> </w:t>
      </w:r>
      <w:r w:rsidR="00890DF8" w:rsidRPr="00A2776C">
        <w:rPr>
          <w:rFonts w:cs="CTraditional Arabic" w:hint="cs"/>
          <w:rtl/>
        </w:rPr>
        <w:t>/</w:t>
      </w:r>
      <w:r w:rsidRPr="00A2776C">
        <w:rPr>
          <w:rFonts w:hint="cs"/>
          <w:rtl/>
        </w:rPr>
        <w:t xml:space="preserve"> فتوا داده است: هر کس نذر کند که در هر سال در بیست و هفتم ماه رجب قربانی کند، نذرش درست نیست، چون معصیت است، چون ماه رجب نزد اهل جاهلیت مهم و جای تعظیم است و شب بیست و هفتم آن به اعتقاد بعضی از مردم شب اسراء و معراج است آن را شب عید و جشن قرار می‌دهند و در آن شب جمع می‌شوند، و کارهای بدعت انجام می‌دهند، و پیامبر</w:t>
      </w:r>
      <w:r w:rsidR="00DB720F" w:rsidRPr="00A2776C">
        <w:rPr>
          <w:rFonts w:cs="CTraditional Arabic" w:hint="cs"/>
          <w:rtl/>
        </w:rPr>
        <w:t xml:space="preserve"> ج</w:t>
      </w:r>
      <w:r w:rsidRPr="00A2776C">
        <w:rPr>
          <w:rFonts w:hint="cs"/>
          <w:rtl/>
        </w:rPr>
        <w:t xml:space="preserve"> از وفا کردن به نذری که در جایی که اهل جاهلیت اعیاد خود را برپا می‌کنند یا برای غیر خدا ذبح می‌کند نهی کرده است. پیامبر</w:t>
      </w:r>
      <w:r w:rsidR="00DB720F" w:rsidRPr="00A2776C">
        <w:rPr>
          <w:rFonts w:cs="CTraditional Arabic" w:hint="cs"/>
          <w:rtl/>
        </w:rPr>
        <w:t xml:space="preserve"> ج</w:t>
      </w:r>
      <w:r w:rsidRPr="00A2776C">
        <w:rPr>
          <w:rFonts w:hint="cs"/>
          <w:rtl/>
        </w:rPr>
        <w:t xml:space="preserve"> به کسی که نذر کرده بود که شتری را در بوانه</w:t>
      </w:r>
      <w:r w:rsidRPr="00A2776C">
        <w:rPr>
          <w:vertAlign w:val="superscript"/>
          <w:rtl/>
        </w:rPr>
        <w:footnoteReference w:id="494"/>
      </w:r>
      <w:r w:rsidRPr="00A2776C">
        <w:rPr>
          <w:rFonts w:hint="cs"/>
          <w:vertAlign w:val="superscript"/>
          <w:rtl/>
        </w:rPr>
        <w:t xml:space="preserve"> </w:t>
      </w:r>
      <w:r w:rsidRPr="00A2776C">
        <w:rPr>
          <w:rFonts w:hint="cs"/>
          <w:rtl/>
        </w:rPr>
        <w:t xml:space="preserve">سر ببُرد و ذبح کند گفت: </w:t>
      </w:r>
      <w:r w:rsidRPr="00A2776C">
        <w:rPr>
          <w:rStyle w:val="Char8"/>
          <w:rtl/>
        </w:rPr>
        <w:t>«</w:t>
      </w:r>
      <w:r w:rsidRPr="00A2776C">
        <w:rPr>
          <w:rStyle w:val="Char3"/>
          <w:rtl/>
        </w:rPr>
        <w:t xml:space="preserve">هل </w:t>
      </w:r>
      <w:r w:rsidR="00C172E8" w:rsidRPr="00A2776C">
        <w:rPr>
          <w:rStyle w:val="Char3"/>
          <w:rtl/>
        </w:rPr>
        <w:t>ك</w:t>
      </w:r>
      <w:r w:rsidRPr="00A2776C">
        <w:rPr>
          <w:rStyle w:val="Char3"/>
          <w:rtl/>
        </w:rPr>
        <w:t>ان ف</w:t>
      </w:r>
      <w:r w:rsidR="00AF0FC2" w:rsidRPr="00A2776C">
        <w:rPr>
          <w:rStyle w:val="Char3"/>
          <w:rtl/>
        </w:rPr>
        <w:t>ي</w:t>
      </w:r>
      <w:r w:rsidRPr="00A2776C">
        <w:rPr>
          <w:rStyle w:val="Char3"/>
          <w:rtl/>
        </w:rPr>
        <w:t>ها وثن مِن أوثان الجاهل</w:t>
      </w:r>
      <w:r w:rsidR="00AF0FC2" w:rsidRPr="00A2776C">
        <w:rPr>
          <w:rStyle w:val="Char3"/>
          <w:rtl/>
        </w:rPr>
        <w:t>ية</w:t>
      </w:r>
      <w:r w:rsidRPr="00A2776C">
        <w:rPr>
          <w:rStyle w:val="Char3"/>
          <w:rtl/>
        </w:rPr>
        <w:t xml:space="preserve"> </w:t>
      </w:r>
      <w:r w:rsidR="00AF0FC2" w:rsidRPr="00A2776C">
        <w:rPr>
          <w:rStyle w:val="Char3"/>
          <w:rtl/>
        </w:rPr>
        <w:t>ي</w:t>
      </w:r>
      <w:r w:rsidRPr="00A2776C">
        <w:rPr>
          <w:rStyle w:val="Char3"/>
          <w:rtl/>
        </w:rPr>
        <w:t xml:space="preserve">عبد؟ قالوا: لا. قال: فهل </w:t>
      </w:r>
      <w:r w:rsidR="00C172E8" w:rsidRPr="00A2776C">
        <w:rPr>
          <w:rStyle w:val="Char3"/>
          <w:rtl/>
        </w:rPr>
        <w:t>ك</w:t>
      </w:r>
      <w:r w:rsidRPr="00A2776C">
        <w:rPr>
          <w:rStyle w:val="Char3"/>
          <w:rtl/>
        </w:rPr>
        <w:t>ان ف</w:t>
      </w:r>
      <w:r w:rsidR="00AF0FC2" w:rsidRPr="00A2776C">
        <w:rPr>
          <w:rStyle w:val="Char3"/>
          <w:rtl/>
        </w:rPr>
        <w:t>ي</w:t>
      </w:r>
      <w:r w:rsidRPr="00A2776C">
        <w:rPr>
          <w:rStyle w:val="Char3"/>
          <w:rtl/>
        </w:rPr>
        <w:t>ها ع</w:t>
      </w:r>
      <w:r w:rsidR="00AF0FC2" w:rsidRPr="00A2776C">
        <w:rPr>
          <w:rStyle w:val="Char3"/>
          <w:rtl/>
        </w:rPr>
        <w:t>ي</w:t>
      </w:r>
      <w:r w:rsidRPr="00A2776C">
        <w:rPr>
          <w:rStyle w:val="Char3"/>
          <w:rtl/>
        </w:rPr>
        <w:t>د مِن أع</w:t>
      </w:r>
      <w:r w:rsidR="00AF0FC2" w:rsidRPr="00A2776C">
        <w:rPr>
          <w:rStyle w:val="Char3"/>
          <w:rtl/>
        </w:rPr>
        <w:t>ي</w:t>
      </w:r>
      <w:r w:rsidRPr="00A2776C">
        <w:rPr>
          <w:rStyle w:val="Char3"/>
          <w:rtl/>
        </w:rPr>
        <w:t>ادهم؟ قالوا: لا. فقال</w:t>
      </w:r>
      <w:r w:rsidR="00BF6797" w:rsidRPr="00A2776C">
        <w:rPr>
          <w:rStyle w:val="Char3"/>
          <w:rFonts w:hint="cs"/>
          <w:rtl/>
        </w:rPr>
        <w:t xml:space="preserve"> </w:t>
      </w:r>
      <w:r w:rsidR="00BF6797" w:rsidRPr="00A2776C">
        <w:rPr>
          <w:rStyle w:val="Char3"/>
          <w:rFonts w:cs="CTraditional Arabic" w:hint="cs"/>
          <w:rtl/>
        </w:rPr>
        <w:t>ج</w:t>
      </w:r>
      <w:r w:rsidRPr="00A2776C">
        <w:rPr>
          <w:rStyle w:val="Char3"/>
          <w:rtl/>
        </w:rPr>
        <w:t>: أوف بنذر</w:t>
      </w:r>
      <w:r w:rsidR="00C172E8" w:rsidRPr="00A2776C">
        <w:rPr>
          <w:rStyle w:val="Char3"/>
          <w:rtl/>
        </w:rPr>
        <w:t>ك</w:t>
      </w:r>
      <w:r w:rsidRPr="00A2776C">
        <w:rPr>
          <w:rStyle w:val="Char3"/>
          <w:rtl/>
        </w:rPr>
        <w:t>، فإنه لاوفاء لنذر ف</w:t>
      </w:r>
      <w:r w:rsidR="00AF0FC2" w:rsidRPr="00A2776C">
        <w:rPr>
          <w:rStyle w:val="Char3"/>
          <w:rtl/>
        </w:rPr>
        <w:t>ي</w:t>
      </w:r>
      <w:r w:rsidRPr="00A2776C">
        <w:rPr>
          <w:rStyle w:val="Char3"/>
          <w:rtl/>
        </w:rPr>
        <w:t xml:space="preserve"> معص</w:t>
      </w:r>
      <w:r w:rsidR="00AF0FC2" w:rsidRPr="00A2776C">
        <w:rPr>
          <w:rStyle w:val="Char3"/>
          <w:rtl/>
        </w:rPr>
        <w:t>ية</w:t>
      </w:r>
      <w:r w:rsidRPr="00A2776C">
        <w:rPr>
          <w:rStyle w:val="Char3"/>
          <w:rtl/>
        </w:rPr>
        <w:t xml:space="preserve"> الله، ولاف</w:t>
      </w:r>
      <w:r w:rsidR="00AF0FC2" w:rsidRPr="00A2776C">
        <w:rPr>
          <w:rStyle w:val="Char3"/>
          <w:rtl/>
        </w:rPr>
        <w:t>ي</w:t>
      </w:r>
      <w:r w:rsidRPr="00A2776C">
        <w:rPr>
          <w:rStyle w:val="Char3"/>
          <w:rtl/>
        </w:rPr>
        <w:t>ما لا</w:t>
      </w:r>
      <w:r w:rsidR="00AF0FC2" w:rsidRPr="00A2776C">
        <w:rPr>
          <w:rStyle w:val="Char3"/>
          <w:rtl/>
        </w:rPr>
        <w:t>ي</w:t>
      </w:r>
      <w:r w:rsidRPr="00A2776C">
        <w:rPr>
          <w:rStyle w:val="Char3"/>
          <w:rtl/>
        </w:rPr>
        <w:t>مل</w:t>
      </w:r>
      <w:r w:rsidR="00C172E8" w:rsidRPr="00A2776C">
        <w:rPr>
          <w:rStyle w:val="Char3"/>
          <w:rtl/>
        </w:rPr>
        <w:t>ك</w:t>
      </w:r>
      <w:r w:rsidRPr="00A2776C">
        <w:rPr>
          <w:rStyle w:val="Char3"/>
          <w:rtl/>
        </w:rPr>
        <w:t xml:space="preserve"> ابن آدم</w:t>
      </w:r>
      <w:r w:rsidRPr="00A2776C">
        <w:rPr>
          <w:rStyle w:val="Char8"/>
          <w:rtl/>
        </w:rPr>
        <w:t>»</w:t>
      </w:r>
      <w:r w:rsidR="00BF6797" w:rsidRPr="00A2776C">
        <w:rPr>
          <w:rFonts w:ascii="Traditional Arabic" w:hAnsi="Traditional Arabic" w:cs="Traditional Arabic" w:hint="cs"/>
          <w:sz w:val="32"/>
          <w:szCs w:val="32"/>
          <w:vertAlign w:val="superscript"/>
          <w:rtl/>
        </w:rPr>
        <w:t>(</w:t>
      </w:r>
      <w:r w:rsidR="00BF6797" w:rsidRPr="00A2776C">
        <w:rPr>
          <w:vertAlign w:val="superscript"/>
          <w:rtl/>
        </w:rPr>
        <w:footnoteReference w:id="495"/>
      </w:r>
      <w:r w:rsidR="00BF6797" w:rsidRPr="00A2776C">
        <w:rPr>
          <w:rFonts w:ascii="Traditional Arabic" w:hAnsi="Traditional Arabic" w:cs="Traditional Arabic" w:hint="cs"/>
          <w:sz w:val="32"/>
          <w:szCs w:val="32"/>
          <w:vertAlign w:val="superscript"/>
          <w:rtl/>
        </w:rPr>
        <w:t>)</w:t>
      </w:r>
      <w:r w:rsidRPr="00A2776C">
        <w:rPr>
          <w:rFonts w:ascii="Lotus Linotype" w:hAnsi="Lotus Linotype" w:cs="Lotus Linotype"/>
          <w:szCs w:val="27"/>
          <w:rtl/>
        </w:rPr>
        <w:t>.</w:t>
      </w:r>
      <w:r w:rsidRPr="00A2776C">
        <w:rPr>
          <w:rFonts w:hint="cs"/>
          <w:rtl/>
        </w:rPr>
        <w:t xml:space="preserve"> </w:t>
      </w:r>
      <w:r w:rsidR="00BF6797" w:rsidRPr="00A2776C">
        <w:rPr>
          <w:rStyle w:val="Char8"/>
          <w:rFonts w:hint="cs"/>
          <w:rtl/>
        </w:rPr>
        <w:t>«</w:t>
      </w:r>
      <w:r w:rsidRPr="00A2776C">
        <w:rPr>
          <w:rStyle w:val="Chare"/>
          <w:rFonts w:hint="cs"/>
          <w:rtl/>
        </w:rPr>
        <w:t>آیا در آنجا بُتی از بت‌های زمان جاهلیت وجود داشته است که عبادت شود؟ گفتند: خیر. گفت آیا عیدی از عیدهای</w:t>
      </w:r>
      <w:r w:rsidR="00984728" w:rsidRPr="00A2776C">
        <w:rPr>
          <w:rStyle w:val="Chare"/>
          <w:rFonts w:hint="cs"/>
          <w:rtl/>
        </w:rPr>
        <w:t xml:space="preserve"> آن‌ها ‌</w:t>
      </w:r>
      <w:r w:rsidRPr="00A2776C">
        <w:rPr>
          <w:rStyle w:val="Chare"/>
          <w:rFonts w:hint="cs"/>
          <w:rtl/>
        </w:rPr>
        <w:t>در آنجا برپا شده است؟ گفتند: خیر، فرمود: به نذرت وفا کن، چون نذری که برای معصیت خدا باشد درست نیست و نذر کردن چیزی که انسان مالک آن نیست صحیح نمی‌باشد</w:t>
      </w:r>
      <w:r w:rsidR="00BF6797" w:rsidRPr="00A2776C">
        <w:rPr>
          <w:rStyle w:val="Char8"/>
          <w:rFonts w:hint="cs"/>
          <w:rtl/>
        </w:rPr>
        <w:t>»</w:t>
      </w:r>
      <w:r w:rsidRPr="00A2776C">
        <w:rPr>
          <w:rFonts w:hint="cs"/>
          <w:rtl/>
        </w:rPr>
        <w:t xml:space="preserve">. </w:t>
      </w:r>
    </w:p>
    <w:p w:rsidR="00DA0BF4" w:rsidRPr="00A2776C" w:rsidRDefault="00DA0BF4" w:rsidP="00A2776C">
      <w:pPr>
        <w:pStyle w:val="a8"/>
        <w:rPr>
          <w:rtl/>
        </w:rPr>
      </w:pPr>
      <w:r w:rsidRPr="00A2776C">
        <w:rPr>
          <w:rFonts w:hint="cs"/>
          <w:rtl/>
        </w:rPr>
        <w:t xml:space="preserve">شیخ عبدالعزیزبن عبدالله بن باز </w:t>
      </w:r>
      <w:r w:rsidR="00890DF8" w:rsidRPr="00A2776C">
        <w:rPr>
          <w:rFonts w:cs="CTraditional Arabic" w:hint="cs"/>
          <w:rtl/>
        </w:rPr>
        <w:t>/</w:t>
      </w:r>
      <w:r w:rsidRPr="00A2776C">
        <w:rPr>
          <w:rFonts w:hint="cs"/>
          <w:rtl/>
        </w:rPr>
        <w:t xml:space="preserve"> می‌فرماید: این شب که اسراء و معراج در آن واقع شده، در احادیث صحیح تعیین آن نیامده است، و مشخص نیست، و تمام آن حدیث‌هایی که برای تعیین آن شب وارد شده‌اند نزد متخصصان و عالمان حدیث‌شناس تأیید نشده‌اند، حکمت فراوان خداوند مقتضی این بود که مردم آن شب را فراموش کنند و اگر آن شب هم مشخص و معین بود برای مسلمانان جایز نبود که آن را به عبادت اختصاص دهند و یا مراسمی برای آن تشکیل دهند، چون پیامبر</w:t>
      </w:r>
      <w:r w:rsidR="00DB720F" w:rsidRPr="00A2776C">
        <w:rPr>
          <w:rFonts w:cs="CTraditional Arabic" w:hint="cs"/>
          <w:rtl/>
        </w:rPr>
        <w:t xml:space="preserve"> ج</w:t>
      </w:r>
      <w:r w:rsidRPr="00A2776C">
        <w:rPr>
          <w:rFonts w:hint="cs"/>
          <w:rtl/>
        </w:rPr>
        <w:t xml:space="preserve"> و صحابه</w:t>
      </w:r>
      <w:r w:rsidR="00890DF8" w:rsidRPr="00A2776C">
        <w:rPr>
          <w:rFonts w:cs="CTraditional Arabic" w:hint="cs"/>
          <w:rtl/>
        </w:rPr>
        <w:t xml:space="preserve"> ش</w:t>
      </w:r>
      <w:r w:rsidRPr="00A2776C">
        <w:rPr>
          <w:rFonts w:hint="cs"/>
          <w:rtl/>
        </w:rPr>
        <w:t xml:space="preserve"> برای آن جشن و مراسمی نگرفته‌اند و آن را به عبادت اختصاص نداده‌اند، اگر چنانچه جشن و مراسم و عبادت در آن شب شرعی و صحیح بود پیامبر</w:t>
      </w:r>
      <w:r w:rsidR="00DB720F" w:rsidRPr="00A2776C">
        <w:rPr>
          <w:rFonts w:cs="CTraditional Arabic" w:hint="cs"/>
          <w:rtl/>
        </w:rPr>
        <w:t xml:space="preserve"> ج</w:t>
      </w:r>
      <w:r w:rsidRPr="00A2776C">
        <w:rPr>
          <w:rFonts w:hint="cs"/>
          <w:rtl/>
        </w:rPr>
        <w:t xml:space="preserve"> با قول و عمل خود آن را برای امت بیان می‌کرد. و اگر چنین چیزی موجود بود حتماً شایع می‌شد، و صحابه</w:t>
      </w:r>
      <w:r w:rsidR="00890DF8" w:rsidRPr="00A2776C">
        <w:rPr>
          <w:rFonts w:cs="CTraditional Arabic" w:hint="cs"/>
          <w:rtl/>
        </w:rPr>
        <w:t xml:space="preserve"> ش</w:t>
      </w:r>
      <w:r w:rsidRPr="00A2776C">
        <w:rPr>
          <w:rFonts w:hint="cs"/>
          <w:rtl/>
        </w:rPr>
        <w:t xml:space="preserve"> آن را به ما منتقل می‌کردند، چون هر چه امت و مردم نیاز داشته‌اند آن را از پیامبر</w:t>
      </w:r>
      <w:r w:rsidR="00DB720F" w:rsidRPr="00A2776C">
        <w:rPr>
          <w:rFonts w:cs="CTraditional Arabic" w:hint="cs"/>
          <w:rtl/>
        </w:rPr>
        <w:t xml:space="preserve"> ج</w:t>
      </w:r>
      <w:r w:rsidRPr="00A2776C">
        <w:rPr>
          <w:rFonts w:hint="cs"/>
          <w:rtl/>
        </w:rPr>
        <w:t xml:space="preserve"> نقل کرده‌اند، و هیچ چیزی را که مربوط به دین باشد جا نگذاشته و فراموش نکرده‌اند، بلکه برای هر کار خیری جزو سابقین بوده‌اند، اگر جشن و مراسم گرفتن برای این شب شرعی و صحیح بود</w:t>
      </w:r>
      <w:r w:rsidR="00984728" w:rsidRPr="00A2776C">
        <w:rPr>
          <w:rFonts w:hint="cs"/>
          <w:rtl/>
        </w:rPr>
        <w:t xml:space="preserve"> آن‌ها ‌</w:t>
      </w:r>
      <w:r w:rsidRPr="00A2776C">
        <w:rPr>
          <w:rFonts w:hint="cs"/>
          <w:rtl/>
        </w:rPr>
        <w:t>سابق‌ترین و مقدم‌ترین مردم برای انجام آن بودند، و پیامبر</w:t>
      </w:r>
      <w:r w:rsidR="00DB720F" w:rsidRPr="00A2776C">
        <w:rPr>
          <w:rFonts w:cs="CTraditional Arabic" w:hint="cs"/>
          <w:rtl/>
        </w:rPr>
        <w:t xml:space="preserve"> ج</w:t>
      </w:r>
      <w:r w:rsidRPr="00A2776C">
        <w:rPr>
          <w:rFonts w:hint="cs"/>
          <w:rtl/>
        </w:rPr>
        <w:t xml:space="preserve"> نصیحت‌کننده‌ترین مردم برای امتش بوده است، و ابلاغ رسالت او به نهایت خود رسیده بود، و امانت خود را آنگونه که حقش بود ادا کرد، اگر تعظیم این شب و گرفتن مجلس و مراسم برای آن صحیح بود پیامبر</w:t>
      </w:r>
      <w:r w:rsidR="00DB720F" w:rsidRPr="00A2776C">
        <w:rPr>
          <w:rFonts w:cs="CTraditional Arabic" w:hint="cs"/>
          <w:rtl/>
        </w:rPr>
        <w:t xml:space="preserve"> ج</w:t>
      </w:r>
      <w:r w:rsidRPr="00A2776C">
        <w:rPr>
          <w:rFonts w:hint="cs"/>
          <w:rtl/>
        </w:rPr>
        <w:t xml:space="preserve"> آن را فراموش نمی‌کرد و یا آن را کتمان نمی‌نمود، پس معلوم می‌شود که صحیح نیستند، خداوند برای این امت دین و آیینش را کامل کرده است و نعمت خود را به اتمام رسانده و به کسی که بر دین او چیزی را اضافه کند که اجاز</w:t>
      </w:r>
      <w:r w:rsidR="001C1B74" w:rsidRPr="00A2776C">
        <w:rPr>
          <w:rFonts w:hint="cs"/>
          <w:rtl/>
        </w:rPr>
        <w:t>ۀ</w:t>
      </w:r>
      <w:r w:rsidRPr="00A2776C">
        <w:rPr>
          <w:rFonts w:hint="cs"/>
          <w:rtl/>
        </w:rPr>
        <w:t xml:space="preserve"> او بر آن وجود ندارد هشدار داده است، خداوند سبحان در قرآن سور</w:t>
      </w:r>
      <w:r w:rsidR="001C1B74" w:rsidRPr="00A2776C">
        <w:rPr>
          <w:rFonts w:hint="cs"/>
          <w:rtl/>
        </w:rPr>
        <w:t>ۀ</w:t>
      </w:r>
      <w:r w:rsidRPr="00A2776C">
        <w:rPr>
          <w:rFonts w:hint="cs"/>
          <w:rtl/>
        </w:rPr>
        <w:t xml:space="preserve"> مائده آیه 3 می‌فرماید: </w:t>
      </w:r>
    </w:p>
    <w:p w:rsidR="00DA0BF4" w:rsidRPr="00A2776C" w:rsidRDefault="005A5AFB" w:rsidP="00A2776C">
      <w:pPr>
        <w:pStyle w:val="af1"/>
        <w:rPr>
          <w:rStyle w:val="Char4"/>
          <w:rtl/>
        </w:rPr>
      </w:pPr>
      <w:r w:rsidRPr="00A2776C">
        <w:rPr>
          <w:rFonts w:ascii="Tahoma" w:hAnsi="Tahoma" w:cs="Traditional Arabic" w:hint="cs"/>
          <w:rtl/>
        </w:rPr>
        <w:t>﴿</w:t>
      </w:r>
      <w:r w:rsidRPr="00A2776C">
        <w:rPr>
          <w:rFonts w:hint="cs"/>
          <w:rtl/>
        </w:rPr>
        <w:t>ٱ</w:t>
      </w:r>
      <w:r w:rsidRPr="00A2776C">
        <w:rPr>
          <w:rFonts w:hint="eastAsia"/>
          <w:rtl/>
        </w:rPr>
        <w:t>لۡيَوۡمَ</w:t>
      </w:r>
      <w:r w:rsidRPr="00A2776C">
        <w:rPr>
          <w:rtl/>
        </w:rPr>
        <w:t xml:space="preserve"> أَكۡمَلۡتُ لَكُمۡ دِينَكُمۡ وَأَتۡمَمۡتُ عَلَيۡكُمۡ نِعۡمَتِي وَرَضِيتُ لَكُمُ </w:t>
      </w:r>
      <w:r w:rsidRPr="00A2776C">
        <w:rPr>
          <w:rFonts w:hint="cs"/>
          <w:rtl/>
        </w:rPr>
        <w:t>ٱ</w:t>
      </w:r>
      <w:r w:rsidRPr="00A2776C">
        <w:rPr>
          <w:rFonts w:hint="eastAsia"/>
          <w:rtl/>
        </w:rPr>
        <w:t>لۡإِسۡلَٰمَ</w:t>
      </w:r>
      <w:r w:rsidRPr="00A2776C">
        <w:rPr>
          <w:rtl/>
        </w:rPr>
        <w:t xml:space="preserve"> دِينٗا</w:t>
      </w:r>
      <w:r w:rsidRPr="00A2776C">
        <w:rPr>
          <w:rFonts w:ascii="Tahoma" w:hAnsi="Tahoma" w:cs="Traditional Arabic" w:hint="cs"/>
          <w:rtl/>
        </w:rPr>
        <w:t>﴾</w:t>
      </w:r>
      <w:r w:rsidRPr="00A2776C">
        <w:rPr>
          <w:rFonts w:ascii="Tahoma" w:hAnsi="Tahoma" w:cs="IRNazli"/>
          <w:szCs w:val="24"/>
          <w:rtl/>
        </w:rPr>
        <w:t xml:space="preserve"> </w:t>
      </w:r>
      <w:r w:rsidRPr="00A2776C">
        <w:rPr>
          <w:rStyle w:val="Char6"/>
          <w:rtl/>
        </w:rPr>
        <w:t>[المائد</w:t>
      </w:r>
      <w:r w:rsidR="001C1B74" w:rsidRPr="00A2776C">
        <w:rPr>
          <w:rStyle w:val="Char6"/>
          <w:rtl/>
        </w:rPr>
        <w:t>ۀ</w:t>
      </w:r>
      <w:r w:rsidRPr="00A2776C">
        <w:rPr>
          <w:rStyle w:val="Char6"/>
          <w:rtl/>
        </w:rPr>
        <w:t>: 3]</w:t>
      </w:r>
      <w:r w:rsidRPr="00A2776C">
        <w:rPr>
          <w:rStyle w:val="Char6"/>
          <w:rFonts w:hint="cs"/>
          <w:rtl/>
        </w:rPr>
        <w:t>.</w:t>
      </w:r>
    </w:p>
    <w:p w:rsidR="00DA0BF4" w:rsidRPr="00A2776C" w:rsidRDefault="00DA0BF4" w:rsidP="00A2776C">
      <w:pPr>
        <w:pStyle w:val="af1"/>
        <w:rPr>
          <w:rStyle w:val="Char7"/>
          <w:rtl/>
        </w:rPr>
      </w:pPr>
      <w:r w:rsidRPr="00A2776C">
        <w:rPr>
          <w:rStyle w:val="Char8"/>
          <w:rFonts w:hint="cs"/>
          <w:rtl/>
        </w:rPr>
        <w:t>«</w:t>
      </w:r>
      <w:r w:rsidRPr="00A2776C">
        <w:rPr>
          <w:rStyle w:val="Char7"/>
          <w:rFonts w:hint="cs"/>
          <w:rtl/>
        </w:rPr>
        <w:t>امروزه دین شما را برایتان کامل کردم و نعمت خود را بر شما تکمیل نمودم و اسلام را به عنوان آیین خداپسند برای شما برگزیدم</w:t>
      </w:r>
      <w:r w:rsidRPr="00A2776C">
        <w:rPr>
          <w:rStyle w:val="Char8"/>
          <w:rFonts w:hint="cs"/>
          <w:rtl/>
        </w:rPr>
        <w:t>»</w:t>
      </w:r>
      <w:r w:rsidRPr="00A2776C">
        <w:rPr>
          <w:rStyle w:val="Char7"/>
          <w:rFonts w:hint="cs"/>
          <w:rtl/>
        </w:rPr>
        <w:t>.</w:t>
      </w:r>
    </w:p>
    <w:p w:rsidR="00DA0BF4" w:rsidRPr="00A2776C" w:rsidRDefault="00DA0BF4" w:rsidP="00A2776C">
      <w:pPr>
        <w:pStyle w:val="a8"/>
        <w:rPr>
          <w:rtl/>
        </w:rPr>
      </w:pPr>
      <w:r w:rsidRPr="00A2776C">
        <w:rPr>
          <w:rFonts w:hint="cs"/>
          <w:rtl/>
        </w:rPr>
        <w:t>و در سور</w:t>
      </w:r>
      <w:r w:rsidR="001C1B74" w:rsidRPr="00A2776C">
        <w:rPr>
          <w:rFonts w:hint="cs"/>
          <w:rtl/>
        </w:rPr>
        <w:t>ۀ</w:t>
      </w:r>
      <w:r w:rsidRPr="00A2776C">
        <w:rPr>
          <w:rFonts w:hint="cs"/>
          <w:rtl/>
        </w:rPr>
        <w:t xml:space="preserve"> شوری آیه 21 می‌فرماید: </w:t>
      </w:r>
    </w:p>
    <w:p w:rsidR="00DA0BF4" w:rsidRPr="00A2776C" w:rsidRDefault="005A5AFB" w:rsidP="00A2776C">
      <w:pPr>
        <w:pStyle w:val="af1"/>
        <w:rPr>
          <w:rStyle w:val="Char4"/>
          <w:rtl/>
        </w:rPr>
      </w:pPr>
      <w:r w:rsidRPr="00A2776C">
        <w:rPr>
          <w:rFonts w:ascii="Tahoma" w:hAnsi="Tahoma" w:cs="Traditional Arabic" w:hint="cs"/>
          <w:color w:val="000000"/>
          <w:rtl/>
        </w:rPr>
        <w:t>﴿</w:t>
      </w:r>
      <w:r w:rsidRPr="00A2776C">
        <w:rPr>
          <w:rtl/>
        </w:rPr>
        <w:t>أَم</w:t>
      </w:r>
      <w:r w:rsidRPr="00A2776C">
        <w:rPr>
          <w:rFonts w:hint="cs"/>
          <w:rtl/>
        </w:rPr>
        <w:t>ۡ</w:t>
      </w:r>
      <w:r w:rsidRPr="00A2776C">
        <w:rPr>
          <w:rtl/>
        </w:rPr>
        <w:t xml:space="preserve"> </w:t>
      </w:r>
      <w:r w:rsidRPr="00A2776C">
        <w:rPr>
          <w:rFonts w:hint="cs"/>
          <w:rtl/>
        </w:rPr>
        <w:t>لَهُمۡ</w:t>
      </w:r>
      <w:r w:rsidRPr="00A2776C">
        <w:rPr>
          <w:rtl/>
        </w:rPr>
        <w:t xml:space="preserve"> </w:t>
      </w:r>
      <w:r w:rsidRPr="00A2776C">
        <w:rPr>
          <w:rFonts w:hint="cs"/>
          <w:rtl/>
        </w:rPr>
        <w:t>شُرَكَٰٓؤُاْ</w:t>
      </w:r>
      <w:r w:rsidRPr="00A2776C">
        <w:rPr>
          <w:rtl/>
        </w:rPr>
        <w:t xml:space="preserve"> </w:t>
      </w:r>
      <w:r w:rsidRPr="00A2776C">
        <w:rPr>
          <w:rFonts w:hint="cs"/>
          <w:rtl/>
        </w:rPr>
        <w:t>شَرَع</w:t>
      </w:r>
      <w:r w:rsidRPr="00A2776C">
        <w:rPr>
          <w:rtl/>
        </w:rPr>
        <w:t xml:space="preserve">ُواْ لَهُم مِّنَ </w:t>
      </w:r>
      <w:r w:rsidRPr="00A2776C">
        <w:rPr>
          <w:rFonts w:hint="cs"/>
          <w:rtl/>
        </w:rPr>
        <w:t>ٱ</w:t>
      </w:r>
      <w:r w:rsidRPr="00A2776C">
        <w:rPr>
          <w:rFonts w:hint="eastAsia"/>
          <w:rtl/>
        </w:rPr>
        <w:t>لدِّينِ</w:t>
      </w:r>
      <w:r w:rsidRPr="00A2776C">
        <w:rPr>
          <w:rtl/>
        </w:rPr>
        <w:t xml:space="preserve"> مَا لَمۡ يَأۡذَنۢ بِهِ </w:t>
      </w:r>
      <w:r w:rsidRPr="00A2776C">
        <w:rPr>
          <w:rFonts w:hint="cs"/>
          <w:rtl/>
        </w:rPr>
        <w:t>ٱ</w:t>
      </w:r>
      <w:r w:rsidRPr="00A2776C">
        <w:rPr>
          <w:rFonts w:hint="eastAsia"/>
          <w:rtl/>
        </w:rPr>
        <w:t>للَّهُۚ</w:t>
      </w:r>
      <w:r w:rsidRPr="00A2776C">
        <w:rPr>
          <w:rtl/>
        </w:rPr>
        <w:t xml:space="preserve"> وَلَوۡلَا كَلِمَةُ </w:t>
      </w:r>
      <w:r w:rsidRPr="00A2776C">
        <w:rPr>
          <w:rFonts w:hint="cs"/>
          <w:rtl/>
        </w:rPr>
        <w:t>ٱ</w:t>
      </w:r>
      <w:r w:rsidRPr="00A2776C">
        <w:rPr>
          <w:rFonts w:hint="eastAsia"/>
          <w:rtl/>
        </w:rPr>
        <w:t>لۡفَصۡلِ</w:t>
      </w:r>
      <w:r w:rsidRPr="00A2776C">
        <w:rPr>
          <w:rtl/>
        </w:rPr>
        <w:t xml:space="preserve"> لَقُضِيَ بَيۡنَهُمۡۗ وَإِنَّ </w:t>
      </w:r>
      <w:r w:rsidRPr="00A2776C">
        <w:rPr>
          <w:rFonts w:hint="cs"/>
          <w:rtl/>
        </w:rPr>
        <w:t>ٱ</w:t>
      </w:r>
      <w:r w:rsidRPr="00A2776C">
        <w:rPr>
          <w:rFonts w:hint="eastAsia"/>
          <w:rtl/>
        </w:rPr>
        <w:t>لظَّٰلِمِينَ</w:t>
      </w:r>
      <w:r w:rsidRPr="00A2776C">
        <w:rPr>
          <w:rtl/>
        </w:rPr>
        <w:t xml:space="preserve"> لَهُمۡ عَذَابٌ أَلِيم</w:t>
      </w:r>
      <w:r w:rsidRPr="00A2776C">
        <w:rPr>
          <w:rFonts w:hint="cs"/>
          <w:rtl/>
        </w:rPr>
        <w:t>ٞ</w:t>
      </w:r>
      <w:r w:rsidRPr="00A2776C">
        <w:rPr>
          <w:rtl/>
        </w:rPr>
        <w:t>٢١</w:t>
      </w:r>
      <w:r w:rsidRPr="00A2776C">
        <w:rPr>
          <w:rFonts w:ascii="Tahoma" w:hAnsi="Tahoma" w:cs="Traditional Arabic" w:hint="cs"/>
          <w:color w:val="000000"/>
          <w:rtl/>
        </w:rPr>
        <w:t>﴾</w:t>
      </w:r>
      <w:r w:rsidRPr="00A2776C">
        <w:rPr>
          <w:rFonts w:ascii="Tahoma" w:hAnsi="Tahoma"/>
          <w:color w:val="000000"/>
          <w:szCs w:val="24"/>
          <w:rtl/>
        </w:rPr>
        <w:t xml:space="preserve"> </w:t>
      </w:r>
      <w:r w:rsidRPr="00A2776C">
        <w:rPr>
          <w:rStyle w:val="Char6"/>
          <w:rtl/>
        </w:rPr>
        <w:t>[الشورى: 21]</w:t>
      </w:r>
      <w:r w:rsidR="00910CAC" w:rsidRPr="00A2776C">
        <w:rPr>
          <w:rStyle w:val="Char6"/>
          <w:rFonts w:hint="cs"/>
          <w:rtl/>
        </w:rPr>
        <w:t>.</w:t>
      </w:r>
    </w:p>
    <w:p w:rsidR="00DA0BF4" w:rsidRPr="00A2776C" w:rsidRDefault="00DA0BF4" w:rsidP="00A2776C">
      <w:pPr>
        <w:pStyle w:val="af1"/>
        <w:rPr>
          <w:rStyle w:val="Char7"/>
          <w:rtl/>
        </w:rPr>
      </w:pPr>
      <w:r w:rsidRPr="00A2776C">
        <w:rPr>
          <w:rStyle w:val="Char8"/>
          <w:rFonts w:hint="cs"/>
          <w:rtl/>
        </w:rPr>
        <w:t>«</w:t>
      </w:r>
      <w:r w:rsidRPr="00A2776C">
        <w:rPr>
          <w:rStyle w:val="Char7"/>
          <w:rFonts w:hint="cs"/>
          <w:rtl/>
        </w:rPr>
        <w:t>شاید آنان شریکان و معبودهایی دارند، که برای ایشان دینی را پدید آورده‌اند، که خدا بدان اجازه نداده است!، اگر وعد</w:t>
      </w:r>
      <w:r w:rsidR="001C1B74" w:rsidRPr="00A2776C">
        <w:rPr>
          <w:rStyle w:val="Char7"/>
          <w:rFonts w:hint="cs"/>
          <w:rtl/>
        </w:rPr>
        <w:t>ۀ</w:t>
      </w:r>
      <w:r w:rsidRPr="00A2776C">
        <w:rPr>
          <w:rStyle w:val="Char7"/>
          <w:rFonts w:hint="cs"/>
          <w:rtl/>
        </w:rPr>
        <w:t xml:space="preserve"> فیصله کردن نبود، میانشان داوری می‌گردید قطعاً ستمگران عذاب دردناکی دارند</w:t>
      </w:r>
      <w:r w:rsidRPr="00A2776C">
        <w:rPr>
          <w:rStyle w:val="Char8"/>
          <w:rFonts w:hint="cs"/>
          <w:rtl/>
        </w:rPr>
        <w:t>»</w:t>
      </w:r>
      <w:r w:rsidRPr="00A2776C">
        <w:rPr>
          <w:rStyle w:val="Char7"/>
          <w:rFonts w:hint="cs"/>
          <w:rtl/>
        </w:rPr>
        <w:t>.</w:t>
      </w:r>
    </w:p>
    <w:p w:rsidR="00DA0BF4" w:rsidRPr="00A2776C" w:rsidRDefault="00DA0BF4" w:rsidP="00A2776C">
      <w:pPr>
        <w:pStyle w:val="a8"/>
        <w:rPr>
          <w:rtl/>
        </w:rPr>
      </w:pPr>
      <w:r w:rsidRPr="00A2776C">
        <w:rPr>
          <w:rFonts w:hint="cs"/>
          <w:rtl/>
        </w:rPr>
        <w:t>از پیامبر</w:t>
      </w:r>
      <w:r w:rsidR="00DB720F" w:rsidRPr="00A2776C">
        <w:rPr>
          <w:rFonts w:cs="CTraditional Arabic" w:hint="cs"/>
          <w:rtl/>
        </w:rPr>
        <w:t xml:space="preserve"> ج</w:t>
      </w:r>
      <w:r w:rsidRPr="00A2776C">
        <w:rPr>
          <w:rFonts w:hint="cs"/>
          <w:rtl/>
        </w:rPr>
        <w:t xml:space="preserve"> احادیث صحیحی روایت شده که مردم را از بدعت‌ها ترسانده و تصریح کرده‌اند که بدع</w:t>
      </w:r>
      <w:r w:rsidRPr="00A2776C">
        <w:rPr>
          <w:rFonts w:hint="eastAsia"/>
          <w:rtl/>
        </w:rPr>
        <w:t>ت‌ها ضلالت و گمراهی هستند و مردم را از خطر</w:t>
      </w:r>
      <w:r w:rsidR="00984728" w:rsidRPr="00A2776C">
        <w:rPr>
          <w:rFonts w:hint="eastAsia"/>
          <w:rtl/>
        </w:rPr>
        <w:t xml:space="preserve"> آن‌ها ‌</w:t>
      </w:r>
      <w:r w:rsidRPr="00A2776C">
        <w:rPr>
          <w:rFonts w:hint="eastAsia"/>
          <w:rtl/>
        </w:rPr>
        <w:t>آگاه کرده و</w:t>
      </w:r>
      <w:r w:rsidRPr="00A2776C">
        <w:rPr>
          <w:rFonts w:hint="cs"/>
          <w:rtl/>
        </w:rPr>
        <w:t xml:space="preserve"> </w:t>
      </w:r>
      <w:r w:rsidRPr="00A2776C">
        <w:rPr>
          <w:rFonts w:hint="eastAsia"/>
          <w:rtl/>
        </w:rPr>
        <w:t>از ارتکاب</w:t>
      </w:r>
      <w:r w:rsidR="00984728" w:rsidRPr="00A2776C">
        <w:rPr>
          <w:rFonts w:hint="eastAsia"/>
          <w:rtl/>
        </w:rPr>
        <w:t xml:space="preserve"> آن‌ها ‌</w:t>
      </w:r>
      <w:r w:rsidRPr="00A2776C">
        <w:rPr>
          <w:rFonts w:hint="eastAsia"/>
          <w:rtl/>
        </w:rPr>
        <w:t>به مردم تذکر داده است</w:t>
      </w:r>
      <w:r w:rsidR="00AD73CA" w:rsidRPr="00A2776C">
        <w:rPr>
          <w:rFonts w:hint="cs"/>
          <w:vertAlign w:val="superscript"/>
          <w:rtl/>
        </w:rPr>
        <w:t>(</w:t>
      </w:r>
      <w:r w:rsidR="00AD73CA" w:rsidRPr="00A2776C">
        <w:rPr>
          <w:vertAlign w:val="superscript"/>
          <w:rtl/>
        </w:rPr>
        <w:footnoteReference w:id="496"/>
      </w:r>
      <w:r w:rsidR="00AD73CA" w:rsidRPr="00A2776C">
        <w:rPr>
          <w:rFonts w:hint="cs"/>
          <w:vertAlign w:val="superscript"/>
          <w:rtl/>
        </w:rPr>
        <w:t>)</w:t>
      </w:r>
      <w:r w:rsidRPr="00A2776C">
        <w:rPr>
          <w:rFonts w:hint="eastAsia"/>
          <w:rtl/>
        </w:rPr>
        <w:t>.</w:t>
      </w:r>
      <w:r w:rsidRPr="00A2776C">
        <w:rPr>
          <w:rFonts w:hint="cs"/>
          <w:rtl/>
        </w:rPr>
        <w:t xml:space="preserve"> </w:t>
      </w:r>
    </w:p>
    <w:p w:rsidR="00DA0BF4" w:rsidRPr="00A2776C" w:rsidRDefault="00DA0BF4" w:rsidP="00F523CE">
      <w:pPr>
        <w:pStyle w:val="a8"/>
        <w:widowControl w:val="0"/>
        <w:rPr>
          <w:rtl/>
        </w:rPr>
      </w:pPr>
      <w:r w:rsidRPr="00A2776C">
        <w:rPr>
          <w:rFonts w:hint="cs"/>
          <w:rtl/>
        </w:rPr>
        <w:t>سپس او</w:t>
      </w:r>
      <w:r w:rsidR="00910CAC" w:rsidRPr="00A2776C">
        <w:rPr>
          <w:rFonts w:hint="cs"/>
          <w:rtl/>
        </w:rPr>
        <w:t xml:space="preserve"> </w:t>
      </w:r>
      <w:r w:rsidR="00890DF8" w:rsidRPr="00A2776C">
        <w:rPr>
          <w:rFonts w:cs="CTraditional Arabic" w:hint="cs"/>
          <w:rtl/>
        </w:rPr>
        <w:t>/</w:t>
      </w:r>
      <w:r w:rsidRPr="00A2776C">
        <w:rPr>
          <w:rFonts w:hint="cs"/>
          <w:rtl/>
        </w:rPr>
        <w:t xml:space="preserve"> بعضی از احادیثی را که در مورد ذم بدعت‌ها آمده‌اند روایت می‌کند، مانند: </w:t>
      </w:r>
      <w:r w:rsidRPr="00A2776C">
        <w:rPr>
          <w:rStyle w:val="Char8"/>
          <w:rtl/>
        </w:rPr>
        <w:t>«</w:t>
      </w:r>
      <w:r w:rsidRPr="00A2776C">
        <w:rPr>
          <w:rStyle w:val="Char3"/>
          <w:rtl/>
        </w:rPr>
        <w:t>من أحدث ف</w:t>
      </w:r>
      <w:r w:rsidR="00AF0FC2" w:rsidRPr="00A2776C">
        <w:rPr>
          <w:rStyle w:val="Char3"/>
          <w:rtl/>
        </w:rPr>
        <w:t>ي</w:t>
      </w:r>
      <w:r w:rsidRPr="00A2776C">
        <w:rPr>
          <w:rStyle w:val="Char3"/>
          <w:rtl/>
        </w:rPr>
        <w:t xml:space="preserve"> أمرنا هذا ما ل</w:t>
      </w:r>
      <w:r w:rsidR="00AF0FC2" w:rsidRPr="00A2776C">
        <w:rPr>
          <w:rStyle w:val="Char3"/>
          <w:rtl/>
        </w:rPr>
        <w:t>ي</w:t>
      </w:r>
      <w:r w:rsidRPr="00A2776C">
        <w:rPr>
          <w:rStyle w:val="Char3"/>
          <w:rtl/>
        </w:rPr>
        <w:t>س منه فهو رد</w:t>
      </w:r>
      <w:r w:rsidRPr="00A2776C">
        <w:rPr>
          <w:rStyle w:val="Char8"/>
          <w:rtl/>
        </w:rPr>
        <w:t>»</w:t>
      </w:r>
      <w:r w:rsidRPr="00A2776C">
        <w:rPr>
          <w:rtl/>
        </w:rPr>
        <w:t xml:space="preserve"> و </w:t>
      </w:r>
      <w:r w:rsidRPr="00A2776C">
        <w:rPr>
          <w:rStyle w:val="Char8"/>
          <w:rtl/>
        </w:rPr>
        <w:t>«</w:t>
      </w:r>
      <w:r w:rsidRPr="00A2776C">
        <w:rPr>
          <w:rStyle w:val="Char3"/>
          <w:rtl/>
        </w:rPr>
        <w:t>من عمل عملاً ل</w:t>
      </w:r>
      <w:r w:rsidR="00AF0FC2" w:rsidRPr="00A2776C">
        <w:rPr>
          <w:rStyle w:val="Char3"/>
          <w:rtl/>
        </w:rPr>
        <w:t>ي</w:t>
      </w:r>
      <w:r w:rsidRPr="00A2776C">
        <w:rPr>
          <w:rStyle w:val="Char3"/>
          <w:rtl/>
        </w:rPr>
        <w:t>س عل</w:t>
      </w:r>
      <w:r w:rsidR="00AF0FC2" w:rsidRPr="00A2776C">
        <w:rPr>
          <w:rStyle w:val="Char3"/>
          <w:rtl/>
        </w:rPr>
        <w:t>ي</w:t>
      </w:r>
      <w:r w:rsidRPr="00A2776C">
        <w:rPr>
          <w:rStyle w:val="Char3"/>
          <w:rtl/>
        </w:rPr>
        <w:t>ه أمرنا فهو رد</w:t>
      </w:r>
      <w:r w:rsidRPr="00A2776C">
        <w:rPr>
          <w:rStyle w:val="Char8"/>
          <w:rtl/>
        </w:rPr>
        <w:t>»</w:t>
      </w:r>
      <w:r w:rsidRPr="00A2776C">
        <w:rPr>
          <w:rtl/>
        </w:rPr>
        <w:t xml:space="preserve"> یا </w:t>
      </w:r>
      <w:r w:rsidRPr="00A2776C">
        <w:rPr>
          <w:rStyle w:val="Char8"/>
          <w:rtl/>
        </w:rPr>
        <w:t>«</w:t>
      </w:r>
      <w:r w:rsidRPr="00A2776C">
        <w:rPr>
          <w:rStyle w:val="Char3"/>
          <w:rtl/>
        </w:rPr>
        <w:t>أما بعد فإن الخ</w:t>
      </w:r>
      <w:r w:rsidR="00AF0FC2" w:rsidRPr="00A2776C">
        <w:rPr>
          <w:rStyle w:val="Char3"/>
          <w:rtl/>
        </w:rPr>
        <w:t>ي</w:t>
      </w:r>
      <w:r w:rsidRPr="00A2776C">
        <w:rPr>
          <w:rStyle w:val="Char3"/>
          <w:rtl/>
        </w:rPr>
        <w:t>ر الحد</w:t>
      </w:r>
      <w:r w:rsidR="00AF0FC2" w:rsidRPr="00A2776C">
        <w:rPr>
          <w:rStyle w:val="Char3"/>
          <w:rtl/>
        </w:rPr>
        <w:t>ي</w:t>
      </w:r>
      <w:r w:rsidRPr="00A2776C">
        <w:rPr>
          <w:rStyle w:val="Char3"/>
          <w:rtl/>
        </w:rPr>
        <w:t xml:space="preserve">ث </w:t>
      </w:r>
      <w:r w:rsidR="00C172E8" w:rsidRPr="00A2776C">
        <w:rPr>
          <w:rStyle w:val="Char3"/>
          <w:rtl/>
        </w:rPr>
        <w:t>ك</w:t>
      </w:r>
      <w:r w:rsidRPr="00A2776C">
        <w:rPr>
          <w:rStyle w:val="Char3"/>
          <w:rtl/>
        </w:rPr>
        <w:t>تاب الله وخ</w:t>
      </w:r>
      <w:r w:rsidR="00AF0FC2" w:rsidRPr="00A2776C">
        <w:rPr>
          <w:rStyle w:val="Char3"/>
          <w:rtl/>
        </w:rPr>
        <w:t>ي</w:t>
      </w:r>
      <w:r w:rsidRPr="00A2776C">
        <w:rPr>
          <w:rStyle w:val="Char3"/>
          <w:rtl/>
        </w:rPr>
        <w:t>ر الهد</w:t>
      </w:r>
      <w:r w:rsidR="00AF0FC2" w:rsidRPr="00A2776C">
        <w:rPr>
          <w:rStyle w:val="Char3"/>
          <w:rtl/>
        </w:rPr>
        <w:t>ي</w:t>
      </w:r>
      <w:r w:rsidRPr="00A2776C">
        <w:rPr>
          <w:rStyle w:val="Char3"/>
          <w:rtl/>
        </w:rPr>
        <w:t xml:space="preserve"> هد</w:t>
      </w:r>
      <w:r w:rsidR="00AF0FC2" w:rsidRPr="00A2776C">
        <w:rPr>
          <w:rStyle w:val="Char3"/>
          <w:rtl/>
        </w:rPr>
        <w:t>ي</w:t>
      </w:r>
      <w:r w:rsidRPr="00A2776C">
        <w:rPr>
          <w:rStyle w:val="Char3"/>
          <w:rtl/>
        </w:rPr>
        <w:t xml:space="preserve"> محمد</w:t>
      </w:r>
      <w:r w:rsidR="00AD73CA" w:rsidRPr="00A2776C">
        <w:rPr>
          <w:rStyle w:val="Char3"/>
          <w:rFonts w:hint="cs"/>
          <w:rtl/>
        </w:rPr>
        <w:t xml:space="preserve"> </w:t>
      </w:r>
      <w:r w:rsidR="00AD73CA" w:rsidRPr="00A2776C">
        <w:rPr>
          <w:rStyle w:val="Char3"/>
          <w:rFonts w:cs="CTraditional Arabic" w:hint="cs"/>
          <w:rtl/>
        </w:rPr>
        <w:t>ج</w:t>
      </w:r>
      <w:r w:rsidRPr="00A2776C">
        <w:rPr>
          <w:rStyle w:val="Char3"/>
          <w:rtl/>
        </w:rPr>
        <w:t xml:space="preserve"> وشر الأمور محدثاتها، و</w:t>
      </w:r>
      <w:r w:rsidR="00C172E8" w:rsidRPr="00A2776C">
        <w:rPr>
          <w:rStyle w:val="Char3"/>
          <w:rtl/>
        </w:rPr>
        <w:t>ك</w:t>
      </w:r>
      <w:r w:rsidRPr="00A2776C">
        <w:rPr>
          <w:rStyle w:val="Char3"/>
          <w:rtl/>
        </w:rPr>
        <w:t>ل بدع</w:t>
      </w:r>
      <w:r w:rsidR="00AF0FC2" w:rsidRPr="00A2776C">
        <w:rPr>
          <w:rStyle w:val="Char3"/>
          <w:rtl/>
        </w:rPr>
        <w:t>ة</w:t>
      </w:r>
      <w:r w:rsidRPr="00A2776C">
        <w:rPr>
          <w:rStyle w:val="Char3"/>
          <w:rtl/>
        </w:rPr>
        <w:t xml:space="preserve"> ضلال</w:t>
      </w:r>
      <w:r w:rsidR="00AF0FC2" w:rsidRPr="00A2776C">
        <w:rPr>
          <w:rStyle w:val="Char3"/>
          <w:rtl/>
        </w:rPr>
        <w:t>ة</w:t>
      </w:r>
      <w:r w:rsidRPr="00A2776C">
        <w:rPr>
          <w:rStyle w:val="Char8"/>
          <w:rtl/>
        </w:rPr>
        <w:t>»</w:t>
      </w:r>
      <w:r w:rsidRPr="00A2776C">
        <w:rPr>
          <w:rFonts w:ascii="Lotus Linotype" w:hAnsi="Lotus Linotype" w:cs="Lotus Linotype"/>
          <w:szCs w:val="27"/>
          <w:rtl/>
        </w:rPr>
        <w:t xml:space="preserve"> </w:t>
      </w:r>
      <w:r w:rsidR="00910CAC" w:rsidRPr="00A2776C">
        <w:rPr>
          <w:rStyle w:val="Char3"/>
          <w:rtl/>
        </w:rPr>
        <w:t>و</w:t>
      </w:r>
      <w:r w:rsidRPr="00A2776C">
        <w:rPr>
          <w:rStyle w:val="Char3"/>
          <w:rtl/>
        </w:rPr>
        <w:t>قوله</w:t>
      </w:r>
      <w:r w:rsidR="00A2776C" w:rsidRPr="00A2776C">
        <w:rPr>
          <w:rStyle w:val="Char3"/>
          <w:rFonts w:hint="cs"/>
          <w:rtl/>
        </w:rPr>
        <w:t xml:space="preserve"> </w:t>
      </w:r>
      <w:r w:rsidR="00AD73CA" w:rsidRPr="00A2776C">
        <w:rPr>
          <w:rStyle w:val="Char3"/>
          <w:rFonts w:cs="CTraditional Arabic" w:hint="cs"/>
          <w:rtl/>
        </w:rPr>
        <w:t>ج</w:t>
      </w:r>
      <w:r w:rsidRPr="00A2776C">
        <w:rPr>
          <w:rStyle w:val="Char3"/>
          <w:rtl/>
        </w:rPr>
        <w:t>:</w:t>
      </w:r>
      <w:r w:rsidRPr="00A2776C">
        <w:rPr>
          <w:rFonts w:ascii="Lotus Linotype" w:hAnsi="Lotus Linotype" w:cs="Lotus Linotype"/>
          <w:szCs w:val="27"/>
          <w:rtl/>
        </w:rPr>
        <w:t xml:space="preserve"> </w:t>
      </w:r>
      <w:r w:rsidRPr="00A2776C">
        <w:rPr>
          <w:rStyle w:val="Char8"/>
          <w:rtl/>
        </w:rPr>
        <w:t>«</w:t>
      </w:r>
      <w:r w:rsidRPr="00A2776C">
        <w:rPr>
          <w:rStyle w:val="Char3"/>
          <w:rtl/>
        </w:rPr>
        <w:t>فعلیکم بسنتی وسنة الخلفاء الراشدین ال</w:t>
      </w:r>
      <w:r w:rsidR="00910CAC" w:rsidRPr="00A2776C">
        <w:rPr>
          <w:rStyle w:val="Char3"/>
          <w:rFonts w:hint="cs"/>
          <w:rtl/>
        </w:rPr>
        <w:t>ـ</w:t>
      </w:r>
      <w:r w:rsidRPr="00A2776C">
        <w:rPr>
          <w:rStyle w:val="Char3"/>
          <w:rtl/>
        </w:rPr>
        <w:t>مهدیین من بعدی تمسکوا بها، وعضوا علیها بالنواجذ، وإیاکم ومحدثات الأمور، فإن کل محدثة بدعة، وکل بدعة ضلالة</w:t>
      </w:r>
      <w:r w:rsidRPr="00A2776C">
        <w:rPr>
          <w:rStyle w:val="Char8"/>
          <w:rtl/>
        </w:rPr>
        <w:t>»</w:t>
      </w:r>
      <w:r w:rsidR="00AD73CA" w:rsidRPr="00A2776C">
        <w:rPr>
          <w:rFonts w:hint="cs"/>
          <w:vertAlign w:val="superscript"/>
          <w:rtl/>
        </w:rPr>
        <w:t>(</w:t>
      </w:r>
      <w:r w:rsidRPr="00A2776C">
        <w:rPr>
          <w:vertAlign w:val="superscript"/>
          <w:rtl/>
        </w:rPr>
        <w:footnoteReference w:id="497"/>
      </w:r>
      <w:r w:rsidR="00AD73CA" w:rsidRPr="00A2776C">
        <w:rPr>
          <w:rFonts w:hint="cs"/>
          <w:vertAlign w:val="superscript"/>
          <w:rtl/>
        </w:rPr>
        <w:t>)</w:t>
      </w:r>
      <w:r w:rsidRPr="00A2776C">
        <w:rPr>
          <w:rFonts w:hint="cs"/>
          <w:rtl/>
        </w:rPr>
        <w:t xml:space="preserve"> ترجم و تخریج این روایات گذشت. </w:t>
      </w:r>
    </w:p>
    <w:p w:rsidR="00DA0BF4" w:rsidRPr="00A2776C" w:rsidRDefault="00DA0BF4" w:rsidP="00A2776C">
      <w:pPr>
        <w:pStyle w:val="a8"/>
        <w:rPr>
          <w:rtl/>
        </w:rPr>
      </w:pPr>
      <w:r w:rsidRPr="00A2776C">
        <w:rPr>
          <w:rFonts w:hint="cs"/>
          <w:rtl/>
        </w:rPr>
        <w:t>این سخنان علما و آنچه که به آن از آیات و احادیث استدلال کردند در این مورد کافی و وافی است، و برای کسی که طالب حق باشد قانع‌کننده می‌باشند، مراسم شب اسراء و معراج بدعت است و هیچ ربطی به دین ندارد، بلکه به دین اضافه شده و بدون اذن و اجاز</w:t>
      </w:r>
      <w:r w:rsidR="001C1B74" w:rsidRPr="00A2776C">
        <w:rPr>
          <w:rFonts w:hint="cs"/>
          <w:rtl/>
        </w:rPr>
        <w:t>ۀ</w:t>
      </w:r>
      <w:r w:rsidRPr="00A2776C">
        <w:rPr>
          <w:rFonts w:hint="cs"/>
          <w:rtl/>
        </w:rPr>
        <w:t xml:space="preserve"> خدا صورت گرفته است، و تشبّه و تقلید از دشمنان خدا، یهود و نصاری در زیاد کردن دین و ایجاد بدعت‌ها در آن می‌باشد، که لازم</w:t>
      </w:r>
      <w:r w:rsidR="001C1B74" w:rsidRPr="00A2776C">
        <w:rPr>
          <w:rFonts w:hint="cs"/>
          <w:rtl/>
        </w:rPr>
        <w:t>ۀ</w:t>
      </w:r>
      <w:r w:rsidRPr="00A2776C">
        <w:rPr>
          <w:rFonts w:hint="cs"/>
          <w:rtl/>
        </w:rPr>
        <w:t xml:space="preserve"> آن این است که دین ناقص است و به عدم کامل بودن آن متهم می‌شود، که این تفکر، فساد بزرگ، منکر قبیح و شنیع و تضاد و مقابله با قول خداوند می‌باشد، فرموده خداوند: </w:t>
      </w:r>
    </w:p>
    <w:p w:rsidR="00DA0BF4" w:rsidRPr="00A2776C" w:rsidRDefault="00D824D9" w:rsidP="00A2776C">
      <w:pPr>
        <w:pStyle w:val="af1"/>
        <w:rPr>
          <w:rtl/>
        </w:rPr>
      </w:pPr>
      <w:r w:rsidRPr="00A2776C">
        <w:rPr>
          <w:rFonts w:ascii="Tahoma" w:hAnsi="Tahoma" w:cs="Traditional Arabic" w:hint="cs"/>
          <w:rtl/>
        </w:rPr>
        <w:t>﴿</w:t>
      </w:r>
      <w:r w:rsidRPr="00A2776C">
        <w:rPr>
          <w:rFonts w:hint="cs"/>
          <w:rtl/>
        </w:rPr>
        <w:t>ٱ</w:t>
      </w:r>
      <w:r w:rsidRPr="00A2776C">
        <w:rPr>
          <w:rFonts w:hint="eastAsia"/>
          <w:rtl/>
        </w:rPr>
        <w:t>لۡيَوۡمَ</w:t>
      </w:r>
      <w:r w:rsidRPr="00A2776C">
        <w:rPr>
          <w:rtl/>
        </w:rPr>
        <w:t xml:space="preserve"> أَكۡمَلۡتُ لَكُمۡ دِينَكُم</w:t>
      </w:r>
      <w:r w:rsidRPr="00A2776C">
        <w:rPr>
          <w:rFonts w:hint="cs"/>
          <w:rtl/>
        </w:rPr>
        <w:t>ۡ</w:t>
      </w:r>
      <w:r w:rsidRPr="00A2776C">
        <w:rPr>
          <w:rFonts w:ascii="Tahoma" w:hAnsi="Tahoma" w:cs="Traditional Arabic" w:hint="cs"/>
          <w:rtl/>
        </w:rPr>
        <w:t>﴾</w:t>
      </w:r>
      <w:r w:rsidRPr="00A2776C">
        <w:rPr>
          <w:rFonts w:ascii="Tahoma" w:hAnsi="Tahoma"/>
          <w:szCs w:val="24"/>
          <w:rtl/>
        </w:rPr>
        <w:t xml:space="preserve"> </w:t>
      </w:r>
      <w:r w:rsidRPr="00A2776C">
        <w:rPr>
          <w:rStyle w:val="Char6"/>
          <w:rtl/>
        </w:rPr>
        <w:t>[المائد</w:t>
      </w:r>
      <w:r w:rsidR="001C1B74" w:rsidRPr="00A2776C">
        <w:rPr>
          <w:rStyle w:val="Char6"/>
          <w:rtl/>
        </w:rPr>
        <w:t>ۀ</w:t>
      </w:r>
      <w:r w:rsidRPr="00A2776C">
        <w:rPr>
          <w:rStyle w:val="Char6"/>
          <w:rtl/>
        </w:rPr>
        <w:t>: 3]</w:t>
      </w:r>
      <w:r w:rsidRPr="00A2776C">
        <w:rPr>
          <w:rStyle w:val="Char6"/>
          <w:rFonts w:hint="cs"/>
          <w:rtl/>
        </w:rPr>
        <w:t>.</w:t>
      </w:r>
    </w:p>
    <w:p w:rsidR="008A3E27" w:rsidRPr="00A2776C" w:rsidRDefault="00DA0BF4" w:rsidP="00A2776C">
      <w:pPr>
        <w:pStyle w:val="a8"/>
        <w:rPr>
          <w:vertAlign w:val="superscript"/>
          <w:rtl/>
        </w:rPr>
      </w:pPr>
      <w:r w:rsidRPr="00A2776C">
        <w:rPr>
          <w:rFonts w:hint="cs"/>
          <w:rtl/>
        </w:rPr>
        <w:t>و با احادیث پیامبر</w:t>
      </w:r>
      <w:r w:rsidR="00DB720F" w:rsidRPr="00A2776C">
        <w:rPr>
          <w:rFonts w:cs="CTraditional Arabic" w:hint="cs"/>
          <w:rtl/>
        </w:rPr>
        <w:t xml:space="preserve"> ج</w:t>
      </w:r>
      <w:r w:rsidRPr="00A2776C">
        <w:rPr>
          <w:rFonts w:hint="cs"/>
          <w:rtl/>
        </w:rPr>
        <w:t xml:space="preserve"> که از بدعت مردم را ترسانده در تضاد است، آنچه جای تأسف می‌باشد این است که این بدعت در اکثر کشورهای اسلامی شایع شده و رواج پیدا کرده است، حتی بعضی از مردم گمان می‌کنند اصل دین است، از خداوند خواستاریم احوال تمام مسلمانان را اصلاح کند، به</w:t>
      </w:r>
      <w:r w:rsidR="00984728" w:rsidRPr="00A2776C">
        <w:rPr>
          <w:rFonts w:hint="cs"/>
          <w:rtl/>
        </w:rPr>
        <w:t xml:space="preserve"> آن‌ها ‌</w:t>
      </w:r>
      <w:r w:rsidRPr="00A2776C">
        <w:rPr>
          <w:rFonts w:hint="cs"/>
          <w:rtl/>
        </w:rPr>
        <w:t xml:space="preserve">فقه و فهم صحیح دین عطا کند، ما و ایشان را برای تمسک به حق و ثبات و استقامت بر آن موفق گرداند، تا آنچه مخالفت با او است آن را ترک کنیم، چون او قادر و توانا است، </w:t>
      </w:r>
      <w:r w:rsidRPr="00A2776C">
        <w:rPr>
          <w:rStyle w:val="Char1"/>
          <w:rtl/>
        </w:rPr>
        <w:t>وصلی الله وسلم علی عبده ورسوله نبینا محمد وآله وصحبه أج</w:t>
      </w:r>
      <w:r w:rsidR="00DC61B6" w:rsidRPr="00A2776C">
        <w:rPr>
          <w:rStyle w:val="Char1"/>
          <w:rFonts w:hint="cs"/>
          <w:rtl/>
        </w:rPr>
        <w:t>ـ</w:t>
      </w:r>
      <w:r w:rsidRPr="00A2776C">
        <w:rPr>
          <w:rStyle w:val="Char1"/>
          <w:rtl/>
        </w:rPr>
        <w:t>معین</w:t>
      </w:r>
      <w:r w:rsidR="008A3E27" w:rsidRPr="00A2776C">
        <w:rPr>
          <w:rFonts w:hint="cs"/>
          <w:vertAlign w:val="superscript"/>
          <w:rtl/>
        </w:rPr>
        <w:t>(</w:t>
      </w:r>
      <w:r w:rsidR="008A3E27" w:rsidRPr="00A2776C">
        <w:rPr>
          <w:rStyle w:val="Char4"/>
          <w:vertAlign w:val="superscript"/>
          <w:rtl/>
        </w:rPr>
        <w:footnoteReference w:id="498"/>
      </w:r>
      <w:r w:rsidR="008A3E27" w:rsidRPr="00A2776C">
        <w:rPr>
          <w:rFonts w:hint="cs"/>
          <w:vertAlign w:val="superscript"/>
          <w:rtl/>
        </w:rPr>
        <w:t>)</w:t>
      </w:r>
      <w:r w:rsidRPr="00A2776C">
        <w:rPr>
          <w:rtl/>
        </w:rPr>
        <w:t>.</w:t>
      </w:r>
    </w:p>
    <w:p w:rsidR="00DA0BF4" w:rsidRPr="00A2776C" w:rsidRDefault="008A3E27" w:rsidP="00A2776C">
      <w:pPr>
        <w:pStyle w:val="a8"/>
        <w:rPr>
          <w:rtl/>
        </w:rPr>
        <w:sectPr w:rsidR="00DA0BF4" w:rsidRPr="00A2776C" w:rsidSect="00623089">
          <w:headerReference w:type="default" r:id="rId26"/>
          <w:footnotePr>
            <w:numRestart w:val="eachPage"/>
          </w:footnotePr>
          <w:type w:val="oddPage"/>
          <w:pgSz w:w="9356" w:h="13608" w:code="9"/>
          <w:pgMar w:top="567" w:right="1134" w:bottom="851" w:left="1134" w:header="454" w:footer="0" w:gutter="0"/>
          <w:cols w:space="708"/>
          <w:titlePg/>
          <w:bidi/>
          <w:rtlGutter/>
          <w:docGrid w:linePitch="381"/>
        </w:sectPr>
      </w:pPr>
      <w:r w:rsidRPr="00A2776C">
        <w:rPr>
          <w:rStyle w:val="Char1"/>
          <w:rFonts w:ascii="IRNazli" w:hAnsi="IRNazli" w:cs="IRNazli" w:hint="cs"/>
          <w:sz w:val="28"/>
          <w:szCs w:val="28"/>
          <w:rtl/>
        </w:rPr>
        <w:t xml:space="preserve"> </w:t>
      </w:r>
    </w:p>
    <w:p w:rsidR="00DA0BF4" w:rsidRPr="00A2776C" w:rsidRDefault="00DA0BF4" w:rsidP="00A2776C">
      <w:pPr>
        <w:pStyle w:val="a1"/>
        <w:rPr>
          <w:rtl/>
        </w:rPr>
      </w:pPr>
      <w:bookmarkStart w:id="157" w:name="_Toc272451926"/>
      <w:bookmarkStart w:id="158" w:name="_Toc436400646"/>
      <w:r w:rsidRPr="00A2776C">
        <w:rPr>
          <w:rFonts w:hint="cs"/>
          <w:rtl/>
        </w:rPr>
        <w:t>فصل پنجم</w:t>
      </w:r>
      <w:r w:rsidRPr="00A2776C">
        <w:rPr>
          <w:rtl/>
        </w:rPr>
        <w:br/>
      </w:r>
      <w:r w:rsidRPr="00A2776C">
        <w:rPr>
          <w:rFonts w:hint="cs"/>
          <w:rtl/>
        </w:rPr>
        <w:t>ماه شعبان</w:t>
      </w:r>
      <w:bookmarkEnd w:id="157"/>
      <w:bookmarkEnd w:id="158"/>
    </w:p>
    <w:p w:rsidR="00DA0BF4" w:rsidRPr="00A2776C" w:rsidRDefault="00DA0BF4" w:rsidP="00A2776C">
      <w:pPr>
        <w:pStyle w:val="a8"/>
        <w:rPr>
          <w:rtl/>
        </w:rPr>
      </w:pPr>
      <w:r w:rsidRPr="00A2776C">
        <w:rPr>
          <w:rStyle w:val="Char5"/>
          <w:rFonts w:hint="cs"/>
          <w:rtl/>
        </w:rPr>
        <w:t>بحث اول:</w:t>
      </w:r>
      <w:r w:rsidRPr="00A2776C">
        <w:rPr>
          <w:rFonts w:hint="cs"/>
          <w:rtl/>
        </w:rPr>
        <w:t xml:space="preserve"> بعضی از آثار وارده در مورد آن. </w:t>
      </w:r>
    </w:p>
    <w:p w:rsidR="00DA0BF4" w:rsidRPr="00A2776C" w:rsidRDefault="00DA0BF4" w:rsidP="00A2776C">
      <w:pPr>
        <w:pStyle w:val="a8"/>
        <w:rPr>
          <w:rtl/>
        </w:rPr>
      </w:pPr>
      <w:r w:rsidRPr="00A2776C">
        <w:rPr>
          <w:rStyle w:val="Char5"/>
          <w:rFonts w:hint="cs"/>
          <w:rtl/>
        </w:rPr>
        <w:t>بحث دوم:</w:t>
      </w:r>
      <w:r w:rsidRPr="00A2776C">
        <w:rPr>
          <w:rFonts w:hint="cs"/>
          <w:rtl/>
        </w:rPr>
        <w:t xml:space="preserve"> بدعت بودن مراسم شب نیم</w:t>
      </w:r>
      <w:r w:rsidR="001C1B74" w:rsidRPr="00A2776C">
        <w:rPr>
          <w:rFonts w:hint="cs"/>
          <w:rtl/>
        </w:rPr>
        <w:t>ۀ</w:t>
      </w:r>
      <w:r w:rsidRPr="00A2776C">
        <w:rPr>
          <w:rFonts w:hint="cs"/>
          <w:rtl/>
        </w:rPr>
        <w:t xml:space="preserve"> شعبان.</w:t>
      </w:r>
    </w:p>
    <w:p w:rsidR="00DA0BF4" w:rsidRPr="00A2776C" w:rsidRDefault="00DA0BF4" w:rsidP="00A2776C">
      <w:pPr>
        <w:pStyle w:val="a8"/>
        <w:rPr>
          <w:sz w:val="32"/>
          <w:szCs w:val="32"/>
          <w:rtl/>
        </w:rPr>
      </w:pPr>
      <w:r w:rsidRPr="00A2776C">
        <w:rPr>
          <w:rStyle w:val="Char5"/>
          <w:rFonts w:hint="cs"/>
          <w:rtl/>
        </w:rPr>
        <w:t>بحث سوم:</w:t>
      </w:r>
      <w:r w:rsidRPr="00A2776C">
        <w:rPr>
          <w:rFonts w:hint="cs"/>
          <w:rtl/>
        </w:rPr>
        <w:t xml:space="preserve"> بدعت بودن </w:t>
      </w:r>
      <w:r w:rsidRPr="00A2776C">
        <w:rPr>
          <w:rtl/>
        </w:rPr>
        <w:t>صلاة</w:t>
      </w:r>
      <w:r w:rsidRPr="00A2776C">
        <w:rPr>
          <w:rFonts w:hint="cs"/>
          <w:rtl/>
        </w:rPr>
        <w:t xml:space="preserve"> الألفیه نماز هزار رکعتی)</w:t>
      </w:r>
    </w:p>
    <w:p w:rsidR="00DA0BF4" w:rsidRPr="00A2776C" w:rsidRDefault="00DA0BF4" w:rsidP="00A2776C">
      <w:pPr>
        <w:pStyle w:val="a2"/>
        <w:rPr>
          <w:rtl/>
        </w:rPr>
      </w:pPr>
      <w:bookmarkStart w:id="159" w:name="_Toc272451927"/>
      <w:bookmarkStart w:id="160" w:name="_Toc436400647"/>
      <w:r w:rsidRPr="00A2776C">
        <w:rPr>
          <w:rFonts w:hint="cs"/>
          <w:rtl/>
        </w:rPr>
        <w:t>بحث اول: بعضی از آثار روایت شده در مورد آن</w:t>
      </w:r>
      <w:bookmarkEnd w:id="159"/>
      <w:bookmarkEnd w:id="160"/>
      <w:r w:rsidRPr="00A2776C">
        <w:rPr>
          <w:rFonts w:hint="cs"/>
          <w:rtl/>
        </w:rPr>
        <w:t xml:space="preserve"> </w:t>
      </w:r>
    </w:p>
    <w:p w:rsidR="00DA0BF4" w:rsidRPr="00A2776C" w:rsidRDefault="00DA0BF4" w:rsidP="00A2776C">
      <w:pPr>
        <w:pStyle w:val="a8"/>
        <w:numPr>
          <w:ilvl w:val="0"/>
          <w:numId w:val="13"/>
        </w:numPr>
        <w:ind w:left="680" w:hanging="340"/>
        <w:rPr>
          <w:rtl/>
        </w:rPr>
      </w:pPr>
      <w:r w:rsidRPr="00A2776C">
        <w:rPr>
          <w:rFonts w:hint="cs"/>
          <w:rtl/>
        </w:rPr>
        <w:t xml:space="preserve">از عایشه </w:t>
      </w:r>
      <w:r w:rsidR="00EF224C" w:rsidRPr="00A2776C">
        <w:rPr>
          <w:rFonts w:cs="CTraditional Arabic" w:hint="cs"/>
          <w:rtl/>
        </w:rPr>
        <w:t>ل</w:t>
      </w:r>
      <w:r w:rsidRPr="00A2776C">
        <w:rPr>
          <w:rFonts w:hint="cs"/>
          <w:rtl/>
        </w:rPr>
        <w:t xml:space="preserve"> روایت شده است می‌گوید: پیامبر</w:t>
      </w:r>
      <w:r w:rsidR="00DB720F" w:rsidRPr="00A2776C">
        <w:rPr>
          <w:rFonts w:cs="CTraditional Arabic" w:hint="cs"/>
          <w:rtl/>
        </w:rPr>
        <w:t xml:space="preserve"> ج</w:t>
      </w:r>
      <w:r w:rsidRPr="00A2776C">
        <w:rPr>
          <w:rFonts w:hint="cs"/>
          <w:rtl/>
        </w:rPr>
        <w:t xml:space="preserve"> به صورتی پشت سر هم طوری روزه می‌گرفت که می‌گفتیم هیچ وقت افطار نمی‌کند و همیشه روزه است، و بعضی اوقات هم افطار می</w:t>
      </w:r>
      <w:r w:rsidRPr="00A2776C">
        <w:rPr>
          <w:rFonts w:hint="eastAsia"/>
          <w:rtl/>
        </w:rPr>
        <w:t>‌کرد و می‌گفتیم هیچ وقت روزه نمی‌گیرد، و پیامبر</w:t>
      </w:r>
      <w:r w:rsidR="00DB720F" w:rsidRPr="00A2776C">
        <w:rPr>
          <w:rFonts w:cs="CTraditional Arabic" w:hint="eastAsia"/>
          <w:rtl/>
        </w:rPr>
        <w:t xml:space="preserve"> ج</w:t>
      </w:r>
      <w:r w:rsidRPr="00A2776C">
        <w:rPr>
          <w:rFonts w:hint="cs"/>
          <w:rtl/>
        </w:rPr>
        <w:t xml:space="preserve"> را ندیده‌ایم که یک ماه کامل پشت سر هم روزه بگیرد به جز ماه رمضان، و در ماه شعبان بیشتر از هم</w:t>
      </w:r>
      <w:r w:rsidR="001C1B74" w:rsidRPr="00A2776C">
        <w:rPr>
          <w:rFonts w:hint="cs"/>
          <w:rtl/>
        </w:rPr>
        <w:t>ۀ</w:t>
      </w:r>
      <w:r w:rsidRPr="00A2776C">
        <w:rPr>
          <w:rFonts w:hint="cs"/>
          <w:rtl/>
        </w:rPr>
        <w:t xml:space="preserve"> ماه</w:t>
      </w:r>
      <w:r w:rsidRPr="00A2776C">
        <w:rPr>
          <w:rFonts w:hint="eastAsia"/>
          <w:rtl/>
        </w:rPr>
        <w:t>‌های دیگر روزه می‌گرفت</w:t>
      </w:r>
      <w:r w:rsidR="008A3E27" w:rsidRPr="00A2776C">
        <w:rPr>
          <w:rFonts w:hint="cs"/>
          <w:vertAlign w:val="superscript"/>
          <w:rtl/>
        </w:rPr>
        <w:t>(</w:t>
      </w:r>
      <w:r w:rsidR="008A3E27" w:rsidRPr="00A2776C">
        <w:rPr>
          <w:vertAlign w:val="superscript"/>
          <w:rtl/>
        </w:rPr>
        <w:footnoteReference w:id="499"/>
      </w:r>
      <w:r w:rsidR="008A3E27" w:rsidRPr="00A2776C">
        <w:rPr>
          <w:rFonts w:hint="cs"/>
          <w:vertAlign w:val="superscript"/>
          <w:rtl/>
        </w:rPr>
        <w:t>)</w:t>
      </w:r>
      <w:r w:rsidRPr="00A2776C">
        <w:rPr>
          <w:rFonts w:hint="eastAsia"/>
          <w:rtl/>
        </w:rPr>
        <w:t>.</w:t>
      </w:r>
      <w:r w:rsidRPr="00A2776C">
        <w:rPr>
          <w:rFonts w:hint="cs"/>
          <w:rtl/>
        </w:rPr>
        <w:t xml:space="preserve"> </w:t>
      </w:r>
    </w:p>
    <w:p w:rsidR="00DA0BF4" w:rsidRPr="00A2776C" w:rsidRDefault="00DA0BF4" w:rsidP="00F523CE">
      <w:pPr>
        <w:pStyle w:val="a8"/>
        <w:widowControl w:val="0"/>
        <w:numPr>
          <w:ilvl w:val="0"/>
          <w:numId w:val="13"/>
        </w:numPr>
        <w:ind w:left="680" w:hanging="340"/>
        <w:rPr>
          <w:rtl/>
        </w:rPr>
      </w:pPr>
      <w:r w:rsidRPr="00A2776C">
        <w:rPr>
          <w:rFonts w:hint="cs"/>
          <w:rtl/>
        </w:rPr>
        <w:t xml:space="preserve">از أبی‌سلمه روایت شده که عایشه </w:t>
      </w:r>
      <w:r w:rsidR="00EF224C" w:rsidRPr="00A2776C">
        <w:rPr>
          <w:rFonts w:cs="CTraditional Arabic" w:hint="cs"/>
          <w:rtl/>
        </w:rPr>
        <w:t>ل</w:t>
      </w:r>
      <w:r w:rsidRPr="00A2776C">
        <w:rPr>
          <w:rFonts w:hint="cs"/>
          <w:rtl/>
        </w:rPr>
        <w:t xml:space="preserve"> گفته است: پیامبر</w:t>
      </w:r>
      <w:r w:rsidR="00DB720F" w:rsidRPr="00A2776C">
        <w:rPr>
          <w:rFonts w:cs="CTraditional Arabic" w:hint="cs"/>
          <w:rtl/>
        </w:rPr>
        <w:t xml:space="preserve"> ج</w:t>
      </w:r>
      <w:r w:rsidRPr="00A2776C">
        <w:rPr>
          <w:rFonts w:hint="cs"/>
          <w:rtl/>
        </w:rPr>
        <w:t xml:space="preserve"> هیچ ماهی به انداز</w:t>
      </w:r>
      <w:r w:rsidR="001C1B74" w:rsidRPr="00A2776C">
        <w:rPr>
          <w:rFonts w:hint="cs"/>
          <w:rtl/>
        </w:rPr>
        <w:t>ۀ</w:t>
      </w:r>
      <w:r w:rsidRPr="00A2776C">
        <w:rPr>
          <w:rFonts w:hint="cs"/>
          <w:rtl/>
        </w:rPr>
        <w:t xml:space="preserve"> ماه شعبان روزه نگرفته است، ماه شعبان را بصورت کامل روزه می‌گرفت، و می‌گفت: به انداز</w:t>
      </w:r>
      <w:r w:rsidR="001C1B74" w:rsidRPr="00A2776C">
        <w:rPr>
          <w:rFonts w:hint="cs"/>
          <w:rtl/>
        </w:rPr>
        <w:t>ۀ</w:t>
      </w:r>
      <w:r w:rsidRPr="00A2776C">
        <w:rPr>
          <w:rFonts w:hint="cs"/>
          <w:rtl/>
        </w:rPr>
        <w:t xml:space="preserve"> طاقت و توان خود عمل کنید، چون خداوند خسته و درمانده نمی‌شود تا شما خسته و درمانده نشوید، و محبوب‌ترین و پسندیده‌ترین عبادت نزد پیامبر</w:t>
      </w:r>
      <w:r w:rsidR="00DB720F" w:rsidRPr="00A2776C">
        <w:rPr>
          <w:rFonts w:cs="CTraditional Arabic" w:hint="cs"/>
          <w:rtl/>
        </w:rPr>
        <w:t xml:space="preserve"> ج</w:t>
      </w:r>
      <w:r w:rsidRPr="00A2776C">
        <w:rPr>
          <w:rFonts w:hint="cs"/>
          <w:rtl/>
        </w:rPr>
        <w:t xml:space="preserve"> عبادتی است که بر آن داوم باشد با اینکه کم و اندک باشد، و پیامبر</w:t>
      </w:r>
      <w:r w:rsidR="00DB720F" w:rsidRPr="00A2776C">
        <w:rPr>
          <w:rFonts w:cs="CTraditional Arabic" w:hint="cs"/>
          <w:rtl/>
        </w:rPr>
        <w:t xml:space="preserve"> ج</w:t>
      </w:r>
      <w:r w:rsidRPr="00A2776C">
        <w:rPr>
          <w:rFonts w:hint="cs"/>
          <w:rtl/>
        </w:rPr>
        <w:t xml:space="preserve"> هر گاه عبادتی را انجام می‌داد بر آن دوام و استقامت داشت</w:t>
      </w:r>
      <w:r w:rsidR="008A3E27" w:rsidRPr="00A2776C">
        <w:rPr>
          <w:rFonts w:hint="cs"/>
          <w:vertAlign w:val="superscript"/>
          <w:rtl/>
        </w:rPr>
        <w:t>(</w:t>
      </w:r>
      <w:r w:rsidR="008A3E27" w:rsidRPr="00A2776C">
        <w:rPr>
          <w:vertAlign w:val="superscript"/>
          <w:rtl/>
        </w:rPr>
        <w:footnoteReference w:id="500"/>
      </w:r>
      <w:r w:rsidR="008A3E27" w:rsidRPr="00A2776C">
        <w:rPr>
          <w:rFonts w:hint="cs"/>
          <w:vertAlign w:val="superscript"/>
          <w:rtl/>
        </w:rPr>
        <w:t>)</w:t>
      </w:r>
      <w:r w:rsidRPr="00A2776C">
        <w:rPr>
          <w:rFonts w:hint="cs"/>
          <w:rtl/>
        </w:rPr>
        <w:t xml:space="preserve">. </w:t>
      </w:r>
    </w:p>
    <w:p w:rsidR="00DA0BF4" w:rsidRPr="00A2776C" w:rsidRDefault="00DA0BF4" w:rsidP="00A2776C">
      <w:pPr>
        <w:pStyle w:val="a8"/>
        <w:numPr>
          <w:ilvl w:val="0"/>
          <w:numId w:val="13"/>
        </w:numPr>
        <w:ind w:left="680" w:hanging="340"/>
        <w:rPr>
          <w:rtl/>
        </w:rPr>
      </w:pPr>
      <w:r w:rsidRPr="00A2776C">
        <w:rPr>
          <w:rFonts w:hint="cs"/>
          <w:rtl/>
        </w:rPr>
        <w:t xml:space="preserve">از عمران‌بن حصین </w:t>
      </w:r>
      <w:r w:rsidR="00EC26F3" w:rsidRPr="00A2776C">
        <w:rPr>
          <w:rFonts w:cs="CTraditional Arabic" w:hint="cs"/>
          <w:rtl/>
        </w:rPr>
        <w:t>ب</w:t>
      </w:r>
      <w:r w:rsidRPr="00A2776C">
        <w:rPr>
          <w:rFonts w:hint="cs"/>
          <w:rtl/>
        </w:rPr>
        <w:t xml:space="preserve"> روایت شده است که او یا مردی از پیامبر</w:t>
      </w:r>
      <w:r w:rsidR="00DB720F" w:rsidRPr="00A2776C">
        <w:rPr>
          <w:rFonts w:cs="CTraditional Arabic" w:hint="cs"/>
          <w:rtl/>
        </w:rPr>
        <w:t xml:space="preserve"> ج</w:t>
      </w:r>
      <w:r w:rsidRPr="00A2776C">
        <w:rPr>
          <w:rFonts w:hint="cs"/>
          <w:rtl/>
        </w:rPr>
        <w:t xml:space="preserve"> سؤال کرد: ای فلانی آیا اواخر این ماه شعبان) را روزه گرفته‌ای؟ گفت: گمان می‌کنم منظورش رمضان باشد، مردم گفتند: خیر یا رسول‌الله</w:t>
      </w:r>
      <w:r w:rsidR="00DB720F" w:rsidRPr="00A2776C">
        <w:rPr>
          <w:rFonts w:cs="CTraditional Arabic" w:hint="cs"/>
          <w:rtl/>
        </w:rPr>
        <w:t xml:space="preserve"> ج</w:t>
      </w:r>
      <w:r w:rsidRPr="00A2776C">
        <w:rPr>
          <w:rFonts w:hint="cs"/>
          <w:rtl/>
        </w:rPr>
        <w:t>، گفت: هر گاه روزه نگرفتی دو روز روزه بگیر. متفق علیه</w:t>
      </w:r>
      <w:r w:rsidR="008A3E27" w:rsidRPr="00A2776C">
        <w:rPr>
          <w:rFonts w:hint="cs"/>
          <w:vertAlign w:val="superscript"/>
          <w:rtl/>
        </w:rPr>
        <w:t>(</w:t>
      </w:r>
      <w:r w:rsidR="008A3E27" w:rsidRPr="00A2776C">
        <w:rPr>
          <w:vertAlign w:val="superscript"/>
          <w:rtl/>
        </w:rPr>
        <w:footnoteReference w:id="501"/>
      </w:r>
      <w:r w:rsidR="008A3E27" w:rsidRPr="00A2776C">
        <w:rPr>
          <w:rFonts w:hint="cs"/>
          <w:vertAlign w:val="superscript"/>
          <w:rtl/>
        </w:rPr>
        <w:t>)</w:t>
      </w:r>
      <w:r w:rsidRPr="00A2776C">
        <w:rPr>
          <w:rFonts w:hint="cs"/>
          <w:rtl/>
        </w:rPr>
        <w:t xml:space="preserve">. </w:t>
      </w:r>
    </w:p>
    <w:p w:rsidR="00DA0BF4" w:rsidRPr="00A2776C" w:rsidRDefault="00DA0BF4" w:rsidP="00A2776C">
      <w:pPr>
        <w:pStyle w:val="a8"/>
        <w:numPr>
          <w:ilvl w:val="0"/>
          <w:numId w:val="13"/>
        </w:numPr>
        <w:ind w:left="680" w:hanging="340"/>
        <w:rPr>
          <w:rtl/>
        </w:rPr>
      </w:pPr>
      <w:r w:rsidRPr="00A2776C">
        <w:rPr>
          <w:rFonts w:hint="cs"/>
          <w:rtl/>
        </w:rPr>
        <w:t xml:space="preserve">أبی‌سلمه می‌گوید: از عایشه </w:t>
      </w:r>
      <w:r w:rsidR="00EF224C" w:rsidRPr="00A2776C">
        <w:rPr>
          <w:rFonts w:cs="CTraditional Arabic" w:hint="cs"/>
          <w:rtl/>
        </w:rPr>
        <w:t>ل</w:t>
      </w:r>
      <w:r w:rsidRPr="00A2776C">
        <w:rPr>
          <w:rFonts w:hint="cs"/>
          <w:rtl/>
        </w:rPr>
        <w:t xml:space="preserve"> شنیدم می‌گفت: قضای بعضی از روزه‌های ماه رمضان بر من واجب بود، نمی‌توانستم</w:t>
      </w:r>
      <w:r w:rsidR="00984728" w:rsidRPr="00A2776C">
        <w:rPr>
          <w:rFonts w:hint="cs"/>
          <w:rtl/>
        </w:rPr>
        <w:t xml:space="preserve"> آن‌ها ‌</w:t>
      </w:r>
      <w:r w:rsidRPr="00A2776C">
        <w:rPr>
          <w:rFonts w:hint="cs"/>
          <w:rtl/>
        </w:rPr>
        <w:t>را جز در ماه شعبان قضا کنم متفق علیه</w:t>
      </w:r>
      <w:r w:rsidR="008A3E27" w:rsidRPr="00A2776C">
        <w:rPr>
          <w:rFonts w:hint="cs"/>
          <w:vertAlign w:val="superscript"/>
          <w:rtl/>
        </w:rPr>
        <w:t>(</w:t>
      </w:r>
      <w:r w:rsidR="008A3E27" w:rsidRPr="00A2776C">
        <w:rPr>
          <w:vertAlign w:val="superscript"/>
          <w:rtl/>
        </w:rPr>
        <w:footnoteReference w:id="502"/>
      </w:r>
      <w:r w:rsidR="008A3E27" w:rsidRPr="00A2776C">
        <w:rPr>
          <w:rFonts w:hint="cs"/>
          <w:vertAlign w:val="superscript"/>
          <w:rtl/>
        </w:rPr>
        <w:t>)</w:t>
      </w:r>
      <w:r w:rsidRPr="00A2776C">
        <w:rPr>
          <w:rFonts w:hint="cs"/>
          <w:rtl/>
        </w:rPr>
        <w:t xml:space="preserve">. </w:t>
      </w:r>
    </w:p>
    <w:p w:rsidR="00DA0BF4" w:rsidRPr="00A2776C" w:rsidRDefault="00DA0BF4" w:rsidP="00A2776C">
      <w:pPr>
        <w:pStyle w:val="a8"/>
        <w:numPr>
          <w:ilvl w:val="0"/>
          <w:numId w:val="13"/>
        </w:numPr>
        <w:ind w:left="680" w:hanging="340"/>
        <w:rPr>
          <w:rtl/>
        </w:rPr>
      </w:pPr>
      <w:r w:rsidRPr="00A2776C">
        <w:rPr>
          <w:rFonts w:hint="cs"/>
          <w:rtl/>
        </w:rPr>
        <w:t>از عبدالله</w:t>
      </w:r>
      <w:r w:rsidRPr="00A2776C">
        <w:rPr>
          <w:rFonts w:hint="eastAsia"/>
          <w:rtl/>
        </w:rPr>
        <w:t xml:space="preserve">‌بن ابی‌قیس روایت شده که از عایشه </w:t>
      </w:r>
      <w:r w:rsidR="00EF224C" w:rsidRPr="00A2776C">
        <w:rPr>
          <w:rFonts w:cs="CTraditional Arabic" w:hint="cs"/>
          <w:rtl/>
        </w:rPr>
        <w:t>ل</w:t>
      </w:r>
      <w:r w:rsidRPr="00A2776C">
        <w:rPr>
          <w:rFonts w:hint="cs"/>
          <w:rtl/>
        </w:rPr>
        <w:t xml:space="preserve"> شنیده است: محبو‌ب‌ترین و پسندیده‌ترین ماه نزد پیامبر</w:t>
      </w:r>
      <w:r w:rsidR="00DB720F" w:rsidRPr="00A2776C">
        <w:rPr>
          <w:rFonts w:cs="CTraditional Arabic" w:hint="cs"/>
          <w:rtl/>
        </w:rPr>
        <w:t xml:space="preserve"> ج</w:t>
      </w:r>
      <w:r w:rsidRPr="00A2776C">
        <w:rPr>
          <w:rFonts w:hint="cs"/>
          <w:rtl/>
        </w:rPr>
        <w:t xml:space="preserve"> که آن را روزه بگیرد ماه شعبان بود و آن را به رمضان وصل می‌کرد</w:t>
      </w:r>
      <w:r w:rsidR="008A3E27" w:rsidRPr="00134FEB">
        <w:rPr>
          <w:rFonts w:hint="cs"/>
          <w:vertAlign w:val="superscript"/>
          <w:rtl/>
        </w:rPr>
        <w:t>(</w:t>
      </w:r>
      <w:r w:rsidR="008A3E27" w:rsidRPr="00134FEB">
        <w:rPr>
          <w:vertAlign w:val="superscript"/>
          <w:rtl/>
        </w:rPr>
        <w:footnoteReference w:id="503"/>
      </w:r>
      <w:r w:rsidR="008A3E27" w:rsidRPr="00134FEB">
        <w:rPr>
          <w:rFonts w:hint="cs"/>
          <w:vertAlign w:val="superscript"/>
          <w:rtl/>
        </w:rPr>
        <w:t>)</w:t>
      </w:r>
      <w:r w:rsidRPr="00A2776C">
        <w:rPr>
          <w:rFonts w:hint="cs"/>
          <w:rtl/>
        </w:rPr>
        <w:t xml:space="preserve">. </w:t>
      </w:r>
    </w:p>
    <w:p w:rsidR="00DA0BF4" w:rsidRPr="00A2776C" w:rsidRDefault="00DA0BF4" w:rsidP="00134FEB">
      <w:pPr>
        <w:pStyle w:val="a8"/>
        <w:widowControl w:val="0"/>
        <w:numPr>
          <w:ilvl w:val="0"/>
          <w:numId w:val="13"/>
        </w:numPr>
        <w:ind w:left="680" w:hanging="340"/>
        <w:rPr>
          <w:rtl/>
        </w:rPr>
      </w:pPr>
      <w:r w:rsidRPr="00A2776C">
        <w:rPr>
          <w:rFonts w:hint="cs"/>
          <w:rtl/>
        </w:rPr>
        <w:t>از ابی‌هریره</w:t>
      </w:r>
      <w:r w:rsidR="006B39E0" w:rsidRPr="00A2776C">
        <w:rPr>
          <w:rFonts w:cs="CTraditional Arabic" w:hint="cs"/>
          <w:rtl/>
        </w:rPr>
        <w:t xml:space="preserve"> س </w:t>
      </w:r>
      <w:r w:rsidRPr="00A2776C">
        <w:rPr>
          <w:rFonts w:hint="cs"/>
          <w:rtl/>
        </w:rPr>
        <w:t>روایت شده است که پیامبر</w:t>
      </w:r>
      <w:r w:rsidR="00DB720F" w:rsidRPr="00A2776C">
        <w:rPr>
          <w:rFonts w:cs="CTraditional Arabic" w:hint="cs"/>
          <w:rtl/>
        </w:rPr>
        <w:t xml:space="preserve"> ج</w:t>
      </w:r>
      <w:r w:rsidRPr="00A2776C">
        <w:rPr>
          <w:rFonts w:hint="cs"/>
          <w:rtl/>
        </w:rPr>
        <w:t xml:space="preserve"> فرمود: </w:t>
      </w:r>
      <w:r w:rsidRPr="00A2776C">
        <w:rPr>
          <w:rStyle w:val="Char8"/>
          <w:rtl/>
        </w:rPr>
        <w:t>«</w:t>
      </w:r>
      <w:r w:rsidRPr="00A2776C">
        <w:rPr>
          <w:rStyle w:val="Char3"/>
          <w:rtl/>
        </w:rPr>
        <w:t>إذا انتصف شعبان فلا تصوموا</w:t>
      </w:r>
      <w:r w:rsidRPr="00A2776C">
        <w:rPr>
          <w:rStyle w:val="Char8"/>
          <w:rtl/>
        </w:rPr>
        <w:t>»</w:t>
      </w:r>
      <w:r w:rsidR="008A3E27" w:rsidRPr="00134FEB">
        <w:rPr>
          <w:rFonts w:hint="cs"/>
          <w:vertAlign w:val="superscript"/>
          <w:rtl/>
        </w:rPr>
        <w:t>(</w:t>
      </w:r>
      <w:r w:rsidR="008A3E27" w:rsidRPr="00134FEB">
        <w:rPr>
          <w:vertAlign w:val="superscript"/>
          <w:rtl/>
        </w:rPr>
        <w:footnoteReference w:id="504"/>
      </w:r>
      <w:r w:rsidR="008A3E27" w:rsidRPr="00134FEB">
        <w:rPr>
          <w:rFonts w:hint="cs"/>
          <w:vertAlign w:val="superscript"/>
          <w:rtl/>
        </w:rPr>
        <w:t>)</w:t>
      </w:r>
      <w:r w:rsidRPr="00A2776C">
        <w:rPr>
          <w:rFonts w:ascii="Lotus Linotype" w:hAnsi="Lotus Linotype" w:cs="Lotus Linotype"/>
          <w:szCs w:val="27"/>
          <w:rtl/>
        </w:rPr>
        <w:t>.</w:t>
      </w:r>
      <w:r w:rsidRPr="00A2776C">
        <w:rPr>
          <w:rFonts w:hint="cs"/>
          <w:rtl/>
        </w:rPr>
        <w:t xml:space="preserve"> </w:t>
      </w:r>
      <w:r w:rsidR="008A3E27" w:rsidRPr="00A2776C">
        <w:rPr>
          <w:rStyle w:val="Char8"/>
          <w:rFonts w:hint="cs"/>
          <w:rtl/>
        </w:rPr>
        <w:t>«</w:t>
      </w:r>
      <w:r w:rsidR="00910CAC" w:rsidRPr="00A2776C">
        <w:rPr>
          <w:rStyle w:val="Chare"/>
          <w:rFonts w:hint="cs"/>
          <w:rtl/>
        </w:rPr>
        <w:t>هر</w:t>
      </w:r>
      <w:r w:rsidRPr="00A2776C">
        <w:rPr>
          <w:rStyle w:val="Chare"/>
          <w:rFonts w:hint="cs"/>
          <w:rtl/>
        </w:rPr>
        <w:t>گاه ماه شعبان به نصف رسید روزه نگیرید</w:t>
      </w:r>
      <w:r w:rsidR="008A3E27" w:rsidRPr="00A2776C">
        <w:rPr>
          <w:rStyle w:val="Char8"/>
          <w:rFonts w:hint="cs"/>
          <w:rtl/>
        </w:rPr>
        <w:t>»</w:t>
      </w:r>
      <w:r w:rsidRPr="00A2776C">
        <w:rPr>
          <w:rFonts w:hint="cs"/>
          <w:rtl/>
        </w:rPr>
        <w:t xml:space="preserve">. </w:t>
      </w:r>
    </w:p>
    <w:p w:rsidR="00DA0BF4" w:rsidRPr="00A2776C" w:rsidRDefault="00DA0BF4" w:rsidP="00134FEB">
      <w:pPr>
        <w:pStyle w:val="a8"/>
        <w:widowControl w:val="0"/>
        <w:numPr>
          <w:ilvl w:val="0"/>
          <w:numId w:val="13"/>
        </w:numPr>
        <w:ind w:left="680" w:hanging="340"/>
        <w:rPr>
          <w:rtl/>
        </w:rPr>
      </w:pPr>
      <w:r w:rsidRPr="00A2776C">
        <w:rPr>
          <w:rFonts w:hint="cs"/>
          <w:rtl/>
        </w:rPr>
        <w:t>ابوهریره</w:t>
      </w:r>
      <w:r w:rsidR="006B39E0" w:rsidRPr="00A2776C">
        <w:rPr>
          <w:rFonts w:cs="CTraditional Arabic" w:hint="cs"/>
          <w:rtl/>
        </w:rPr>
        <w:t xml:space="preserve"> س </w:t>
      </w:r>
      <w:r w:rsidRPr="00A2776C">
        <w:rPr>
          <w:rFonts w:hint="cs"/>
          <w:rtl/>
        </w:rPr>
        <w:t>از پیامبر</w:t>
      </w:r>
      <w:r w:rsidR="00DB720F" w:rsidRPr="00A2776C">
        <w:rPr>
          <w:rFonts w:cs="CTraditional Arabic" w:hint="cs"/>
          <w:rtl/>
        </w:rPr>
        <w:t xml:space="preserve"> ج</w:t>
      </w:r>
      <w:r w:rsidRPr="00A2776C">
        <w:rPr>
          <w:rFonts w:hint="cs"/>
          <w:rtl/>
        </w:rPr>
        <w:t xml:space="preserve"> روایت می‌کند، قال</w:t>
      </w:r>
      <w:r w:rsidR="00DB720F" w:rsidRPr="00A2776C">
        <w:rPr>
          <w:rFonts w:cs="CTraditional Arabic" w:hint="cs"/>
          <w:rtl/>
        </w:rPr>
        <w:t xml:space="preserve"> ج</w:t>
      </w:r>
      <w:r w:rsidRPr="00A2776C">
        <w:rPr>
          <w:rFonts w:hint="cs"/>
          <w:rtl/>
        </w:rPr>
        <w:t xml:space="preserve">: </w:t>
      </w:r>
      <w:r w:rsidRPr="00A2776C">
        <w:rPr>
          <w:rStyle w:val="Char8"/>
          <w:rtl/>
        </w:rPr>
        <w:t>«</w:t>
      </w:r>
      <w:r w:rsidRPr="00A2776C">
        <w:rPr>
          <w:rStyle w:val="Char3"/>
          <w:rtl/>
        </w:rPr>
        <w:t xml:space="preserve">لا </w:t>
      </w:r>
      <w:r w:rsidR="00AF0FC2" w:rsidRPr="00A2776C">
        <w:rPr>
          <w:rStyle w:val="Char3"/>
          <w:rtl/>
        </w:rPr>
        <w:t>ي</w:t>
      </w:r>
      <w:r w:rsidRPr="00A2776C">
        <w:rPr>
          <w:rStyle w:val="Char3"/>
          <w:rtl/>
        </w:rPr>
        <w:t xml:space="preserve">تقدمن </w:t>
      </w:r>
      <w:r w:rsidRPr="00A2776C">
        <w:rPr>
          <w:rStyle w:val="Char3"/>
          <w:rFonts w:hint="cs"/>
          <w:rtl/>
        </w:rPr>
        <w:t>أ</w:t>
      </w:r>
      <w:r w:rsidRPr="00A2776C">
        <w:rPr>
          <w:rStyle w:val="Char3"/>
          <w:rtl/>
        </w:rPr>
        <w:t>حد</w:t>
      </w:r>
      <w:r w:rsidR="00C172E8" w:rsidRPr="00A2776C">
        <w:rPr>
          <w:rStyle w:val="Char3"/>
          <w:rtl/>
        </w:rPr>
        <w:t>ك</w:t>
      </w:r>
      <w:r w:rsidRPr="00A2776C">
        <w:rPr>
          <w:rStyle w:val="Char3"/>
          <w:rtl/>
        </w:rPr>
        <w:t xml:space="preserve">م رمضان بصوم </w:t>
      </w:r>
      <w:r w:rsidR="00AF0FC2" w:rsidRPr="00A2776C">
        <w:rPr>
          <w:rStyle w:val="Char3"/>
          <w:rtl/>
        </w:rPr>
        <w:t>ي</w:t>
      </w:r>
      <w:r w:rsidRPr="00A2776C">
        <w:rPr>
          <w:rStyle w:val="Char3"/>
          <w:rtl/>
        </w:rPr>
        <w:t xml:space="preserve">وم أو </w:t>
      </w:r>
      <w:r w:rsidR="00AF0FC2" w:rsidRPr="00A2776C">
        <w:rPr>
          <w:rStyle w:val="Char3"/>
          <w:rtl/>
        </w:rPr>
        <w:t>ي</w:t>
      </w:r>
      <w:r w:rsidRPr="00A2776C">
        <w:rPr>
          <w:rStyle w:val="Char3"/>
          <w:rtl/>
        </w:rPr>
        <w:t>وم</w:t>
      </w:r>
      <w:r w:rsidR="00AF0FC2" w:rsidRPr="00A2776C">
        <w:rPr>
          <w:rStyle w:val="Char3"/>
          <w:rtl/>
        </w:rPr>
        <w:t>ي</w:t>
      </w:r>
      <w:r w:rsidRPr="00A2776C">
        <w:rPr>
          <w:rStyle w:val="Char3"/>
          <w:rtl/>
        </w:rPr>
        <w:t xml:space="preserve">ن، إلا أن </w:t>
      </w:r>
      <w:r w:rsidR="00AF0FC2" w:rsidRPr="00A2776C">
        <w:rPr>
          <w:rStyle w:val="Char3"/>
          <w:rtl/>
        </w:rPr>
        <w:t>ي</w:t>
      </w:r>
      <w:r w:rsidR="00C172E8" w:rsidRPr="00A2776C">
        <w:rPr>
          <w:rStyle w:val="Char3"/>
          <w:rtl/>
        </w:rPr>
        <w:t>ك</w:t>
      </w:r>
      <w:r w:rsidRPr="00A2776C">
        <w:rPr>
          <w:rStyle w:val="Char3"/>
          <w:rtl/>
        </w:rPr>
        <w:t xml:space="preserve">ون رجل </w:t>
      </w:r>
      <w:r w:rsidR="00C172E8" w:rsidRPr="00A2776C">
        <w:rPr>
          <w:rStyle w:val="Char3"/>
          <w:rtl/>
        </w:rPr>
        <w:t>ك</w:t>
      </w:r>
      <w:r w:rsidRPr="00A2776C">
        <w:rPr>
          <w:rStyle w:val="Char3"/>
          <w:rtl/>
        </w:rPr>
        <w:t xml:space="preserve">ان </w:t>
      </w:r>
      <w:r w:rsidR="00AF0FC2" w:rsidRPr="00A2776C">
        <w:rPr>
          <w:rStyle w:val="Char3"/>
          <w:rtl/>
        </w:rPr>
        <w:t>ي</w:t>
      </w:r>
      <w:r w:rsidRPr="00A2776C">
        <w:rPr>
          <w:rStyle w:val="Char3"/>
          <w:rtl/>
        </w:rPr>
        <w:t>صوم صومه فل</w:t>
      </w:r>
      <w:r w:rsidR="00AF0FC2" w:rsidRPr="00A2776C">
        <w:rPr>
          <w:rStyle w:val="Char3"/>
          <w:rtl/>
        </w:rPr>
        <w:t>ي</w:t>
      </w:r>
      <w:r w:rsidRPr="00A2776C">
        <w:rPr>
          <w:rStyle w:val="Char3"/>
          <w:rtl/>
        </w:rPr>
        <w:t>صم ذل</w:t>
      </w:r>
      <w:r w:rsidR="00C172E8" w:rsidRPr="00A2776C">
        <w:rPr>
          <w:rStyle w:val="Char3"/>
          <w:rtl/>
        </w:rPr>
        <w:t>ك</w:t>
      </w:r>
      <w:r w:rsidRPr="00A2776C">
        <w:rPr>
          <w:rStyle w:val="Char3"/>
          <w:rtl/>
        </w:rPr>
        <w:t xml:space="preserve"> ال</w:t>
      </w:r>
      <w:r w:rsidR="00AF0FC2" w:rsidRPr="00A2776C">
        <w:rPr>
          <w:rStyle w:val="Char3"/>
          <w:rtl/>
        </w:rPr>
        <w:t>ي</w:t>
      </w:r>
      <w:r w:rsidRPr="00A2776C">
        <w:rPr>
          <w:rStyle w:val="Char3"/>
          <w:rtl/>
        </w:rPr>
        <w:t>وم</w:t>
      </w:r>
      <w:r w:rsidRPr="00A2776C">
        <w:rPr>
          <w:rStyle w:val="Char8"/>
          <w:rtl/>
        </w:rPr>
        <w:t>»</w:t>
      </w:r>
      <w:r w:rsidR="008A3E27" w:rsidRPr="00134FEB">
        <w:rPr>
          <w:rFonts w:hint="cs"/>
          <w:vertAlign w:val="superscript"/>
          <w:rtl/>
        </w:rPr>
        <w:t>(</w:t>
      </w:r>
      <w:r w:rsidRPr="00134FEB">
        <w:rPr>
          <w:vertAlign w:val="superscript"/>
          <w:rtl/>
        </w:rPr>
        <w:footnoteReference w:id="505"/>
      </w:r>
      <w:r w:rsidR="008A3E27" w:rsidRPr="00134FEB">
        <w:rPr>
          <w:rFonts w:hint="cs"/>
          <w:vertAlign w:val="superscript"/>
          <w:rtl/>
        </w:rPr>
        <w:t>)</w:t>
      </w:r>
      <w:r w:rsidRPr="00A2776C">
        <w:rPr>
          <w:rFonts w:hint="cs"/>
          <w:rtl/>
        </w:rPr>
        <w:t xml:space="preserve"> متفق علیه. </w:t>
      </w:r>
      <w:r w:rsidR="008A3E27" w:rsidRPr="00A2776C">
        <w:rPr>
          <w:rStyle w:val="Char8"/>
          <w:rFonts w:hint="cs"/>
          <w:rtl/>
        </w:rPr>
        <w:t>«</w:t>
      </w:r>
      <w:r w:rsidRPr="00A2776C">
        <w:rPr>
          <w:rStyle w:val="Chare"/>
          <w:rFonts w:hint="cs"/>
          <w:rtl/>
        </w:rPr>
        <w:t>هیچ یک از شما یک یا دو روز قبل از رمضان روزه نگیرد، مگر کسی که عادت خودش باشد که در این روزها همیشه روزه گرفته اشکالی ندارد آن روز روزه بگیرد</w:t>
      </w:r>
      <w:r w:rsidR="008A3E27" w:rsidRPr="00A2776C">
        <w:rPr>
          <w:rStyle w:val="Char8"/>
          <w:rFonts w:hint="cs"/>
          <w:rtl/>
        </w:rPr>
        <w:t>»</w:t>
      </w:r>
      <w:r w:rsidRPr="00A2776C">
        <w:rPr>
          <w:rFonts w:hint="cs"/>
          <w:rtl/>
        </w:rPr>
        <w:t xml:space="preserve">. </w:t>
      </w:r>
    </w:p>
    <w:p w:rsidR="00DA0BF4" w:rsidRPr="00A2776C" w:rsidRDefault="00DA0BF4" w:rsidP="00A2776C">
      <w:pPr>
        <w:pStyle w:val="a8"/>
        <w:numPr>
          <w:ilvl w:val="0"/>
          <w:numId w:val="13"/>
        </w:numPr>
        <w:ind w:left="680" w:hanging="340"/>
        <w:rPr>
          <w:rtl/>
        </w:rPr>
      </w:pPr>
      <w:r w:rsidRPr="00A2776C">
        <w:rPr>
          <w:rFonts w:hint="cs"/>
          <w:rtl/>
        </w:rPr>
        <w:t xml:space="preserve">أم‌سلمه </w:t>
      </w:r>
      <w:r w:rsidR="00EF224C" w:rsidRPr="00A2776C">
        <w:rPr>
          <w:rFonts w:cs="CTraditional Arabic" w:hint="cs"/>
          <w:rtl/>
        </w:rPr>
        <w:t>ل</w:t>
      </w:r>
      <w:r w:rsidRPr="00A2776C">
        <w:rPr>
          <w:rFonts w:hint="cs"/>
          <w:rtl/>
        </w:rPr>
        <w:t xml:space="preserve"> می‌گوید: هرگز پیامبر</w:t>
      </w:r>
      <w:r w:rsidR="00DB720F" w:rsidRPr="00A2776C">
        <w:rPr>
          <w:rFonts w:cs="CTraditional Arabic" w:hint="cs"/>
          <w:rtl/>
        </w:rPr>
        <w:t xml:space="preserve"> ج</w:t>
      </w:r>
      <w:r w:rsidRPr="00A2776C">
        <w:rPr>
          <w:rFonts w:hint="cs"/>
          <w:rtl/>
        </w:rPr>
        <w:t xml:space="preserve"> را ندیده‌ام دو ماه پشت سر هم روزه بگیرد به جز ماه شعبان و رمضان</w:t>
      </w:r>
      <w:r w:rsidR="008A3E27" w:rsidRPr="00A2776C">
        <w:rPr>
          <w:rFonts w:hint="cs"/>
          <w:vertAlign w:val="superscript"/>
          <w:rtl/>
        </w:rPr>
        <w:t>(</w:t>
      </w:r>
      <w:r w:rsidRPr="00A2776C">
        <w:rPr>
          <w:vertAlign w:val="superscript"/>
          <w:rtl/>
        </w:rPr>
        <w:footnoteReference w:id="506"/>
      </w:r>
      <w:r w:rsidR="008A3E27" w:rsidRPr="00A2776C">
        <w:rPr>
          <w:rFonts w:hint="cs"/>
          <w:vertAlign w:val="superscript"/>
          <w:rtl/>
        </w:rPr>
        <w:t>)</w:t>
      </w:r>
      <w:r w:rsidRPr="00A2776C">
        <w:rPr>
          <w:rFonts w:hint="cs"/>
          <w:rtl/>
        </w:rPr>
        <w:t xml:space="preserve">. </w:t>
      </w:r>
    </w:p>
    <w:p w:rsidR="00DA0BF4" w:rsidRPr="00A2776C" w:rsidRDefault="00DA0BF4" w:rsidP="00A2776C">
      <w:pPr>
        <w:pStyle w:val="a8"/>
        <w:numPr>
          <w:ilvl w:val="0"/>
          <w:numId w:val="13"/>
        </w:numPr>
        <w:ind w:left="680" w:hanging="340"/>
        <w:rPr>
          <w:rtl/>
        </w:rPr>
      </w:pPr>
      <w:r w:rsidRPr="00A2776C">
        <w:rPr>
          <w:rFonts w:hint="cs"/>
          <w:rtl/>
        </w:rPr>
        <w:t xml:space="preserve">اسامه‌بن زید </w:t>
      </w:r>
      <w:r w:rsidR="00EC26F3" w:rsidRPr="00A2776C">
        <w:rPr>
          <w:rFonts w:cs="CTraditional Arabic" w:hint="cs"/>
          <w:rtl/>
        </w:rPr>
        <w:t>ب</w:t>
      </w:r>
      <w:r w:rsidRPr="00A2776C">
        <w:rPr>
          <w:rFonts w:hint="cs"/>
          <w:rtl/>
        </w:rPr>
        <w:t xml:space="preserve"> می‌گوید: گفتم ای رسول خدا</w:t>
      </w:r>
      <w:r w:rsidR="00DB720F" w:rsidRPr="00A2776C">
        <w:rPr>
          <w:rFonts w:cs="CTraditional Arabic" w:hint="cs"/>
          <w:rtl/>
        </w:rPr>
        <w:t xml:space="preserve"> ج</w:t>
      </w:r>
      <w:r w:rsidRPr="00A2776C">
        <w:rPr>
          <w:rFonts w:hint="cs"/>
          <w:rtl/>
        </w:rPr>
        <w:t xml:space="preserve"> در هیچ ماهی مثل ماه شعبان شما را ندیده‌ام که روزه بگیری؟ قال</w:t>
      </w:r>
      <w:r w:rsidR="00DB720F" w:rsidRPr="00A2776C">
        <w:rPr>
          <w:rFonts w:cs="CTraditional Arabic" w:hint="cs"/>
          <w:rtl/>
        </w:rPr>
        <w:t xml:space="preserve"> ج</w:t>
      </w:r>
      <w:r w:rsidRPr="00A2776C">
        <w:rPr>
          <w:rFonts w:hint="cs"/>
          <w:rtl/>
        </w:rPr>
        <w:t xml:space="preserve">: </w:t>
      </w:r>
      <w:r w:rsidRPr="00A2776C">
        <w:rPr>
          <w:rStyle w:val="Char8"/>
          <w:rtl/>
        </w:rPr>
        <w:t>«</w:t>
      </w:r>
      <w:r w:rsidRPr="00A2776C">
        <w:rPr>
          <w:rStyle w:val="Char3"/>
          <w:rtl/>
        </w:rPr>
        <w:t>ذل</w:t>
      </w:r>
      <w:r w:rsidR="00C172E8" w:rsidRPr="00A2776C">
        <w:rPr>
          <w:rStyle w:val="Char3"/>
          <w:rtl/>
        </w:rPr>
        <w:t>ك</w:t>
      </w:r>
      <w:r w:rsidRPr="00A2776C">
        <w:rPr>
          <w:rStyle w:val="Char3"/>
          <w:rtl/>
        </w:rPr>
        <w:t xml:space="preserve"> شهر </w:t>
      </w:r>
      <w:r w:rsidR="00AF0FC2" w:rsidRPr="00A2776C">
        <w:rPr>
          <w:rStyle w:val="Char3"/>
          <w:rtl/>
        </w:rPr>
        <w:t>ي</w:t>
      </w:r>
      <w:r w:rsidRPr="00A2776C">
        <w:rPr>
          <w:rStyle w:val="Char3"/>
          <w:rtl/>
        </w:rPr>
        <w:t>غفل الناس عنه ب</w:t>
      </w:r>
      <w:r w:rsidR="00AF0FC2" w:rsidRPr="00A2776C">
        <w:rPr>
          <w:rStyle w:val="Char3"/>
          <w:rtl/>
        </w:rPr>
        <w:t>ي</w:t>
      </w:r>
      <w:r w:rsidRPr="00A2776C">
        <w:rPr>
          <w:rStyle w:val="Char3"/>
          <w:rtl/>
        </w:rPr>
        <w:t>ن رجب و رمضان، وهو شهر ترفع ف</w:t>
      </w:r>
      <w:r w:rsidR="00AF0FC2" w:rsidRPr="00A2776C">
        <w:rPr>
          <w:rStyle w:val="Char3"/>
          <w:rtl/>
        </w:rPr>
        <w:t>ي</w:t>
      </w:r>
      <w:r w:rsidRPr="00A2776C">
        <w:rPr>
          <w:rStyle w:val="Char3"/>
          <w:rtl/>
        </w:rPr>
        <w:t>ه الأعمال إل</w:t>
      </w:r>
      <w:r w:rsidR="00AF0FC2" w:rsidRPr="00A2776C">
        <w:rPr>
          <w:rStyle w:val="Char3"/>
          <w:rtl/>
        </w:rPr>
        <w:t>ي</w:t>
      </w:r>
      <w:r w:rsidRPr="00A2776C">
        <w:rPr>
          <w:rStyle w:val="Char3"/>
          <w:rtl/>
        </w:rPr>
        <w:t xml:space="preserve"> رب العال</w:t>
      </w:r>
      <w:r w:rsidR="00134FEB">
        <w:rPr>
          <w:rStyle w:val="Char3"/>
          <w:rFonts w:hint="cs"/>
          <w:rtl/>
        </w:rPr>
        <w:t>ـ</w:t>
      </w:r>
      <w:r w:rsidRPr="00A2776C">
        <w:rPr>
          <w:rStyle w:val="Char3"/>
          <w:rtl/>
        </w:rPr>
        <w:t>م</w:t>
      </w:r>
      <w:r w:rsidR="00AF0FC2" w:rsidRPr="00A2776C">
        <w:rPr>
          <w:rStyle w:val="Char3"/>
          <w:rtl/>
        </w:rPr>
        <w:t>ي</w:t>
      </w:r>
      <w:r w:rsidRPr="00A2776C">
        <w:rPr>
          <w:rStyle w:val="Char3"/>
          <w:rtl/>
        </w:rPr>
        <w:t xml:space="preserve">ن، فأحب أن </w:t>
      </w:r>
      <w:r w:rsidR="00AF0FC2" w:rsidRPr="00A2776C">
        <w:rPr>
          <w:rStyle w:val="Char3"/>
          <w:rtl/>
        </w:rPr>
        <w:t>ي</w:t>
      </w:r>
      <w:r w:rsidRPr="00A2776C">
        <w:rPr>
          <w:rStyle w:val="Char3"/>
          <w:rtl/>
        </w:rPr>
        <w:t>رفع عمل</w:t>
      </w:r>
      <w:r w:rsidR="00AF0FC2" w:rsidRPr="00A2776C">
        <w:rPr>
          <w:rStyle w:val="Char3"/>
          <w:rtl/>
        </w:rPr>
        <w:t>ي</w:t>
      </w:r>
      <w:r w:rsidRPr="00A2776C">
        <w:rPr>
          <w:rStyle w:val="Char3"/>
          <w:rtl/>
        </w:rPr>
        <w:t xml:space="preserve"> وأنا صائم</w:t>
      </w:r>
      <w:r w:rsidRPr="00A2776C">
        <w:rPr>
          <w:rStyle w:val="Char8"/>
          <w:rtl/>
        </w:rPr>
        <w:t>»</w:t>
      </w:r>
      <w:r w:rsidR="008A3E27" w:rsidRPr="00134FEB">
        <w:rPr>
          <w:rFonts w:hint="cs"/>
          <w:vertAlign w:val="superscript"/>
          <w:rtl/>
        </w:rPr>
        <w:t>(</w:t>
      </w:r>
      <w:r w:rsidR="008A3E27" w:rsidRPr="00134FEB">
        <w:rPr>
          <w:vertAlign w:val="superscript"/>
          <w:rtl/>
        </w:rPr>
        <w:footnoteReference w:id="507"/>
      </w:r>
      <w:r w:rsidR="008A3E27" w:rsidRPr="00134FEB">
        <w:rPr>
          <w:rFonts w:hint="cs"/>
          <w:vertAlign w:val="superscript"/>
          <w:rtl/>
        </w:rPr>
        <w:t>)</w:t>
      </w:r>
      <w:r w:rsidRPr="00A2776C">
        <w:rPr>
          <w:rFonts w:ascii="Lotus Linotype" w:hAnsi="Lotus Linotype" w:cs="Lotus Linotype"/>
          <w:szCs w:val="27"/>
          <w:rtl/>
        </w:rPr>
        <w:t>.</w:t>
      </w:r>
      <w:r w:rsidRPr="00A2776C">
        <w:rPr>
          <w:rFonts w:hint="cs"/>
          <w:rtl/>
        </w:rPr>
        <w:t xml:space="preserve"> </w:t>
      </w:r>
      <w:r w:rsidR="008A3E27" w:rsidRPr="00A2776C">
        <w:rPr>
          <w:rStyle w:val="Char8"/>
          <w:rFonts w:hint="cs"/>
          <w:rtl/>
        </w:rPr>
        <w:t>«</w:t>
      </w:r>
      <w:r w:rsidRPr="00A2776C">
        <w:rPr>
          <w:rStyle w:val="Chare"/>
          <w:rFonts w:hint="cs"/>
          <w:rtl/>
        </w:rPr>
        <w:t>این ماه، ماهی است که مردم از آن غافل هستند، میان ماه رجب و رمضان قرار دارد، ماهی است اعمال انسان‌ها به طرف خداوند می‌روند، پس دوست دارم در حالی که روزه هستم اعمال به طرف خداوند عروج کند</w:t>
      </w:r>
      <w:r w:rsidR="008A3E27" w:rsidRPr="00A2776C">
        <w:rPr>
          <w:rStyle w:val="Char8"/>
          <w:rFonts w:hint="cs"/>
          <w:rtl/>
        </w:rPr>
        <w:t>»</w:t>
      </w:r>
      <w:r w:rsidRPr="00A2776C">
        <w:rPr>
          <w:rFonts w:hint="cs"/>
          <w:rtl/>
        </w:rPr>
        <w:t>.</w:t>
      </w:r>
    </w:p>
    <w:p w:rsidR="00DA0BF4" w:rsidRPr="00134FEB" w:rsidRDefault="00DA0BF4" w:rsidP="00A2776C">
      <w:pPr>
        <w:pStyle w:val="a8"/>
        <w:numPr>
          <w:ilvl w:val="0"/>
          <w:numId w:val="13"/>
        </w:numPr>
        <w:ind w:left="794" w:hanging="454"/>
        <w:rPr>
          <w:spacing w:val="-4"/>
          <w:rtl/>
        </w:rPr>
      </w:pPr>
      <w:r w:rsidRPr="00134FEB">
        <w:rPr>
          <w:rFonts w:hint="cs"/>
          <w:spacing w:val="-4"/>
          <w:rtl/>
        </w:rPr>
        <w:t>انس</w:t>
      </w:r>
      <w:r w:rsidR="006B39E0" w:rsidRPr="00134FEB">
        <w:rPr>
          <w:rFonts w:cs="CTraditional Arabic" w:hint="cs"/>
          <w:spacing w:val="-4"/>
          <w:rtl/>
        </w:rPr>
        <w:t xml:space="preserve"> س </w:t>
      </w:r>
      <w:r w:rsidRPr="00134FEB">
        <w:rPr>
          <w:rFonts w:hint="cs"/>
          <w:spacing w:val="-4"/>
          <w:rtl/>
        </w:rPr>
        <w:t>می‌گوید: از پیامبر</w:t>
      </w:r>
      <w:r w:rsidR="00DB720F" w:rsidRPr="00134FEB">
        <w:rPr>
          <w:rFonts w:cs="CTraditional Arabic" w:hint="cs"/>
          <w:spacing w:val="-4"/>
          <w:rtl/>
        </w:rPr>
        <w:t xml:space="preserve"> ج</w:t>
      </w:r>
      <w:r w:rsidRPr="00134FEB">
        <w:rPr>
          <w:rFonts w:hint="cs"/>
          <w:spacing w:val="-4"/>
          <w:rtl/>
        </w:rPr>
        <w:t xml:space="preserve"> سؤال شد بعد از ماه رمضان چه روزه‌ای فضل و ثواب بیشتری دارد؟ گفت: ماه شعبان برای تعظیم رمضان، گفت: چه صدقه و احسانی ثواب بیشتری دارد؟ پیامبر</w:t>
      </w:r>
      <w:r w:rsidR="00DB720F" w:rsidRPr="00134FEB">
        <w:rPr>
          <w:rFonts w:cs="CTraditional Arabic" w:hint="cs"/>
          <w:spacing w:val="-4"/>
          <w:rtl/>
        </w:rPr>
        <w:t xml:space="preserve"> ج</w:t>
      </w:r>
      <w:r w:rsidRPr="00134FEB">
        <w:rPr>
          <w:rFonts w:hint="cs"/>
          <w:spacing w:val="-4"/>
          <w:rtl/>
        </w:rPr>
        <w:t xml:space="preserve"> فرمود: صدقه و احسان در ماه رمضان</w:t>
      </w:r>
      <w:r w:rsidR="008A3E27" w:rsidRPr="00134FEB">
        <w:rPr>
          <w:rFonts w:hint="cs"/>
          <w:spacing w:val="-4"/>
          <w:vertAlign w:val="superscript"/>
          <w:rtl/>
        </w:rPr>
        <w:t>(</w:t>
      </w:r>
      <w:r w:rsidR="008A3E27" w:rsidRPr="00134FEB">
        <w:rPr>
          <w:spacing w:val="-4"/>
          <w:vertAlign w:val="superscript"/>
          <w:rtl/>
        </w:rPr>
        <w:footnoteReference w:id="508"/>
      </w:r>
      <w:r w:rsidR="008A3E27" w:rsidRPr="00134FEB">
        <w:rPr>
          <w:rFonts w:hint="cs"/>
          <w:spacing w:val="-4"/>
          <w:vertAlign w:val="superscript"/>
          <w:rtl/>
        </w:rPr>
        <w:t>)</w:t>
      </w:r>
      <w:r w:rsidRPr="00134FEB">
        <w:rPr>
          <w:rFonts w:hint="cs"/>
          <w:spacing w:val="-4"/>
          <w:rtl/>
        </w:rPr>
        <w:t xml:space="preserve">. </w:t>
      </w:r>
    </w:p>
    <w:p w:rsidR="00DA0BF4" w:rsidRPr="00A2776C" w:rsidRDefault="00DA0BF4" w:rsidP="00A2776C">
      <w:pPr>
        <w:pStyle w:val="a8"/>
        <w:numPr>
          <w:ilvl w:val="0"/>
          <w:numId w:val="13"/>
        </w:numPr>
        <w:ind w:left="794" w:hanging="454"/>
        <w:rPr>
          <w:rtl/>
        </w:rPr>
      </w:pPr>
      <w:r w:rsidRPr="00A2776C">
        <w:rPr>
          <w:rFonts w:hint="cs"/>
          <w:rtl/>
        </w:rPr>
        <w:t xml:space="preserve">عایشه </w:t>
      </w:r>
      <w:r w:rsidR="00EF224C" w:rsidRPr="00A2776C">
        <w:rPr>
          <w:rFonts w:cs="CTraditional Arabic" w:hint="cs"/>
          <w:rtl/>
        </w:rPr>
        <w:t>ل</w:t>
      </w:r>
      <w:r w:rsidRPr="00A2776C">
        <w:rPr>
          <w:rFonts w:hint="cs"/>
          <w:rtl/>
        </w:rPr>
        <w:t xml:space="preserve"> می‌گوید: رسول خدا</w:t>
      </w:r>
      <w:r w:rsidR="00DB720F" w:rsidRPr="00A2776C">
        <w:rPr>
          <w:rFonts w:cs="CTraditional Arabic" w:hint="cs"/>
          <w:rtl/>
        </w:rPr>
        <w:t xml:space="preserve"> ج</w:t>
      </w:r>
      <w:r w:rsidRPr="00A2776C">
        <w:rPr>
          <w:rFonts w:hint="cs"/>
          <w:rtl/>
        </w:rPr>
        <w:t xml:space="preserve"> را شبی گم کردم، بیرون رفتم دیدم در بقیع است، پیامبر</w:t>
      </w:r>
      <w:r w:rsidR="00DB720F" w:rsidRPr="00A2776C">
        <w:rPr>
          <w:rFonts w:cs="CTraditional Arabic" w:hint="cs"/>
          <w:rtl/>
        </w:rPr>
        <w:t xml:space="preserve"> ج</w:t>
      </w:r>
      <w:r w:rsidRPr="00A2776C">
        <w:rPr>
          <w:rFonts w:hint="cs"/>
          <w:rtl/>
        </w:rPr>
        <w:t xml:space="preserve"> فرمود: آیا ترسیدی که خدا و رسول</w:t>
      </w:r>
      <w:r w:rsidR="00DB720F" w:rsidRPr="00A2776C">
        <w:rPr>
          <w:rFonts w:cs="CTraditional Arabic" w:hint="cs"/>
          <w:rtl/>
        </w:rPr>
        <w:t xml:space="preserve"> ج</w:t>
      </w:r>
      <w:r w:rsidRPr="00A2776C">
        <w:rPr>
          <w:rFonts w:hint="cs"/>
          <w:rtl/>
        </w:rPr>
        <w:t xml:space="preserve"> او بر شما ظلم و ستم کنند؟ گفتم: ای رسول‌ خدا</w:t>
      </w:r>
      <w:r w:rsidR="00DB720F" w:rsidRPr="00A2776C">
        <w:rPr>
          <w:rFonts w:cs="CTraditional Arabic" w:hint="cs"/>
          <w:rtl/>
        </w:rPr>
        <w:t xml:space="preserve"> ج</w:t>
      </w:r>
      <w:r w:rsidRPr="00A2776C">
        <w:rPr>
          <w:rFonts w:hint="cs"/>
          <w:rtl/>
        </w:rPr>
        <w:t xml:space="preserve"> گمان کردم نزد همسران دیگرت رفته‌‌ای، فرمود: خداوند شب نیم</w:t>
      </w:r>
      <w:r w:rsidR="001C1B74" w:rsidRPr="00A2776C">
        <w:rPr>
          <w:rFonts w:hint="cs"/>
          <w:rtl/>
        </w:rPr>
        <w:t>ۀ</w:t>
      </w:r>
      <w:r w:rsidRPr="00A2776C">
        <w:rPr>
          <w:rFonts w:hint="cs"/>
          <w:rtl/>
        </w:rPr>
        <w:t xml:space="preserve"> شعبان به آسمان دنیا می‌آید و بیشتر از تعداد موهای گوسفندان قبیل</w:t>
      </w:r>
      <w:r w:rsidR="001C1B74" w:rsidRPr="00A2776C">
        <w:rPr>
          <w:rFonts w:hint="cs"/>
          <w:rtl/>
        </w:rPr>
        <w:t>ۀ</w:t>
      </w:r>
      <w:r w:rsidRPr="00A2776C">
        <w:rPr>
          <w:rFonts w:hint="cs"/>
          <w:rtl/>
        </w:rPr>
        <w:t xml:space="preserve"> کلب</w:t>
      </w:r>
      <w:r w:rsidR="008A3E27" w:rsidRPr="00A2776C">
        <w:rPr>
          <w:rFonts w:hint="cs"/>
          <w:vertAlign w:val="superscript"/>
          <w:rtl/>
        </w:rPr>
        <w:t>(</w:t>
      </w:r>
      <w:r w:rsidRPr="00A2776C">
        <w:rPr>
          <w:vertAlign w:val="superscript"/>
          <w:rtl/>
        </w:rPr>
        <w:footnoteReference w:id="509"/>
      </w:r>
      <w:r w:rsidR="008A3E27" w:rsidRPr="00A2776C">
        <w:rPr>
          <w:rFonts w:hint="cs"/>
          <w:vertAlign w:val="superscript"/>
          <w:rtl/>
        </w:rPr>
        <w:t>)</w:t>
      </w:r>
      <w:r w:rsidRPr="00A2776C">
        <w:rPr>
          <w:rFonts w:hint="cs"/>
          <w:rtl/>
        </w:rPr>
        <w:t xml:space="preserve"> گناهان را می‌بخشد</w:t>
      </w:r>
      <w:r w:rsidR="008A3E27" w:rsidRPr="00A2776C">
        <w:rPr>
          <w:rFonts w:hint="cs"/>
          <w:vertAlign w:val="superscript"/>
          <w:rtl/>
        </w:rPr>
        <w:t>(</w:t>
      </w:r>
      <w:r w:rsidR="008A3E27" w:rsidRPr="00A2776C">
        <w:rPr>
          <w:vertAlign w:val="superscript"/>
          <w:rtl/>
        </w:rPr>
        <w:footnoteReference w:id="510"/>
      </w:r>
      <w:r w:rsidR="008A3E27" w:rsidRPr="00A2776C">
        <w:rPr>
          <w:rFonts w:hint="cs"/>
          <w:vertAlign w:val="superscript"/>
          <w:rtl/>
        </w:rPr>
        <w:t>)</w:t>
      </w:r>
      <w:r w:rsidRPr="00A2776C">
        <w:rPr>
          <w:rFonts w:hint="cs"/>
          <w:rtl/>
        </w:rPr>
        <w:t xml:space="preserve">. </w:t>
      </w:r>
    </w:p>
    <w:p w:rsidR="00DA0BF4" w:rsidRPr="00134FEB" w:rsidRDefault="00DA0BF4" w:rsidP="00A2776C">
      <w:pPr>
        <w:pStyle w:val="a8"/>
        <w:numPr>
          <w:ilvl w:val="0"/>
          <w:numId w:val="13"/>
        </w:numPr>
        <w:ind w:left="794" w:hanging="454"/>
        <w:rPr>
          <w:spacing w:val="-2"/>
          <w:rtl/>
        </w:rPr>
      </w:pPr>
      <w:r w:rsidRPr="00134FEB">
        <w:rPr>
          <w:rFonts w:hint="cs"/>
          <w:spacing w:val="-2"/>
          <w:rtl/>
        </w:rPr>
        <w:t>ابوموسی اشعری</w:t>
      </w:r>
      <w:r w:rsidR="006B39E0" w:rsidRPr="00134FEB">
        <w:rPr>
          <w:rFonts w:cs="CTraditional Arabic" w:hint="cs"/>
          <w:spacing w:val="-2"/>
          <w:rtl/>
        </w:rPr>
        <w:t xml:space="preserve"> س </w:t>
      </w:r>
      <w:r w:rsidRPr="00134FEB">
        <w:rPr>
          <w:rFonts w:hint="cs"/>
          <w:spacing w:val="-2"/>
          <w:rtl/>
        </w:rPr>
        <w:t>از رسول خدا</w:t>
      </w:r>
      <w:r w:rsidR="00DB720F" w:rsidRPr="00134FEB">
        <w:rPr>
          <w:rFonts w:cs="CTraditional Arabic" w:hint="cs"/>
          <w:spacing w:val="-2"/>
          <w:rtl/>
        </w:rPr>
        <w:t xml:space="preserve"> ج</w:t>
      </w:r>
      <w:r w:rsidRPr="00134FEB">
        <w:rPr>
          <w:rFonts w:hint="cs"/>
          <w:spacing w:val="-2"/>
          <w:rtl/>
        </w:rPr>
        <w:t xml:space="preserve"> روایت می‌کند که فرمود: </w:t>
      </w:r>
      <w:r w:rsidRPr="00134FEB">
        <w:rPr>
          <w:rStyle w:val="Char8"/>
          <w:spacing w:val="-2"/>
          <w:rtl/>
        </w:rPr>
        <w:t>«</w:t>
      </w:r>
      <w:r w:rsidRPr="00134FEB">
        <w:rPr>
          <w:rStyle w:val="Char3"/>
          <w:spacing w:val="-2"/>
          <w:rtl/>
        </w:rPr>
        <w:t>إن الله ل</w:t>
      </w:r>
      <w:r w:rsidR="00AF0FC2" w:rsidRPr="00134FEB">
        <w:rPr>
          <w:rStyle w:val="Char3"/>
          <w:spacing w:val="-2"/>
          <w:rtl/>
        </w:rPr>
        <w:t>ي</w:t>
      </w:r>
      <w:r w:rsidRPr="00134FEB">
        <w:rPr>
          <w:rStyle w:val="Char3"/>
          <w:spacing w:val="-2"/>
          <w:rtl/>
        </w:rPr>
        <w:t>طلع ف</w:t>
      </w:r>
      <w:r w:rsidR="00AF0FC2" w:rsidRPr="00134FEB">
        <w:rPr>
          <w:rStyle w:val="Char3"/>
          <w:spacing w:val="-2"/>
          <w:rtl/>
        </w:rPr>
        <w:t>ي</w:t>
      </w:r>
      <w:r w:rsidRPr="00134FEB">
        <w:rPr>
          <w:rStyle w:val="Char3"/>
          <w:spacing w:val="-2"/>
          <w:rtl/>
        </w:rPr>
        <w:t xml:space="preserve"> ل</w:t>
      </w:r>
      <w:r w:rsidR="00AF0FC2" w:rsidRPr="00134FEB">
        <w:rPr>
          <w:rStyle w:val="Char3"/>
          <w:spacing w:val="-2"/>
          <w:rtl/>
        </w:rPr>
        <w:t>ي</w:t>
      </w:r>
      <w:r w:rsidRPr="00134FEB">
        <w:rPr>
          <w:rStyle w:val="Char3"/>
          <w:spacing w:val="-2"/>
          <w:rtl/>
        </w:rPr>
        <w:t>ل</w:t>
      </w:r>
      <w:r w:rsidR="00AF0FC2" w:rsidRPr="00134FEB">
        <w:rPr>
          <w:rStyle w:val="Char3"/>
          <w:spacing w:val="-2"/>
          <w:rtl/>
        </w:rPr>
        <w:t>ة</w:t>
      </w:r>
      <w:r w:rsidRPr="00134FEB">
        <w:rPr>
          <w:rStyle w:val="Char3"/>
          <w:spacing w:val="-2"/>
          <w:rtl/>
        </w:rPr>
        <w:t xml:space="preserve"> النصف من شعبان، ف</w:t>
      </w:r>
      <w:r w:rsidR="00AF0FC2" w:rsidRPr="00134FEB">
        <w:rPr>
          <w:rStyle w:val="Char3"/>
          <w:spacing w:val="-2"/>
          <w:rtl/>
        </w:rPr>
        <w:t>ي</w:t>
      </w:r>
      <w:r w:rsidRPr="00134FEB">
        <w:rPr>
          <w:rStyle w:val="Char3"/>
          <w:spacing w:val="-2"/>
          <w:rtl/>
        </w:rPr>
        <w:t>غفر لجم</w:t>
      </w:r>
      <w:r w:rsidR="00AF0FC2" w:rsidRPr="00134FEB">
        <w:rPr>
          <w:rStyle w:val="Char3"/>
          <w:spacing w:val="-2"/>
          <w:rtl/>
        </w:rPr>
        <w:t>ي</w:t>
      </w:r>
      <w:r w:rsidRPr="00134FEB">
        <w:rPr>
          <w:rStyle w:val="Char3"/>
          <w:spacing w:val="-2"/>
          <w:rtl/>
        </w:rPr>
        <w:t>ع خلقه، إلا ل</w:t>
      </w:r>
      <w:r w:rsidR="00910CAC" w:rsidRPr="00134FEB">
        <w:rPr>
          <w:rStyle w:val="Char3"/>
          <w:rFonts w:hint="cs"/>
          <w:spacing w:val="-2"/>
          <w:rtl/>
        </w:rPr>
        <w:t>ـ</w:t>
      </w:r>
      <w:r w:rsidRPr="00134FEB">
        <w:rPr>
          <w:rStyle w:val="Char3"/>
          <w:spacing w:val="-2"/>
          <w:rtl/>
        </w:rPr>
        <w:t>مشر</w:t>
      </w:r>
      <w:r w:rsidR="00C172E8" w:rsidRPr="00134FEB">
        <w:rPr>
          <w:rStyle w:val="Char3"/>
          <w:spacing w:val="-2"/>
          <w:rtl/>
        </w:rPr>
        <w:t>ك</w:t>
      </w:r>
      <w:r w:rsidRPr="00134FEB">
        <w:rPr>
          <w:rStyle w:val="Char3"/>
          <w:spacing w:val="-2"/>
          <w:rtl/>
        </w:rPr>
        <w:t xml:space="preserve"> أو مشاحن</w:t>
      </w:r>
      <w:r w:rsidRPr="00134FEB">
        <w:rPr>
          <w:rStyle w:val="Char8"/>
          <w:spacing w:val="-2"/>
          <w:rtl/>
        </w:rPr>
        <w:t>»</w:t>
      </w:r>
      <w:r w:rsidR="008A3E27" w:rsidRPr="00134FEB">
        <w:rPr>
          <w:rFonts w:hint="cs"/>
          <w:spacing w:val="-2"/>
          <w:vertAlign w:val="superscript"/>
          <w:rtl/>
        </w:rPr>
        <w:t>(</w:t>
      </w:r>
      <w:r w:rsidR="008A3E27" w:rsidRPr="00134FEB">
        <w:rPr>
          <w:spacing w:val="-2"/>
          <w:vertAlign w:val="superscript"/>
          <w:rtl/>
        </w:rPr>
        <w:footnoteReference w:id="511"/>
      </w:r>
      <w:r w:rsidR="008A3E27" w:rsidRPr="00134FEB">
        <w:rPr>
          <w:rFonts w:hint="cs"/>
          <w:spacing w:val="-2"/>
          <w:vertAlign w:val="superscript"/>
          <w:rtl/>
        </w:rPr>
        <w:t>)</w:t>
      </w:r>
      <w:r w:rsidRPr="00134FEB">
        <w:rPr>
          <w:rFonts w:ascii="Lotus Linotype" w:hAnsi="Lotus Linotype" w:cs="Lotus Linotype"/>
          <w:spacing w:val="-2"/>
          <w:szCs w:val="27"/>
          <w:rtl/>
        </w:rPr>
        <w:t>.</w:t>
      </w:r>
      <w:r w:rsidRPr="00134FEB">
        <w:rPr>
          <w:rFonts w:hint="cs"/>
          <w:spacing w:val="-2"/>
          <w:rtl/>
        </w:rPr>
        <w:t xml:space="preserve"> </w:t>
      </w:r>
      <w:r w:rsidR="008A3E27" w:rsidRPr="00134FEB">
        <w:rPr>
          <w:rStyle w:val="Char8"/>
          <w:rFonts w:hint="cs"/>
          <w:spacing w:val="-2"/>
          <w:rtl/>
        </w:rPr>
        <w:t>«</w:t>
      </w:r>
      <w:r w:rsidRPr="00134FEB">
        <w:rPr>
          <w:rStyle w:val="Chare"/>
          <w:rFonts w:hint="cs"/>
          <w:spacing w:val="-2"/>
          <w:rtl/>
        </w:rPr>
        <w:t>خداوند شب نیمه شعبان جویا می‌شود، تمام گناهان مردم را می‌بخشد، مگر کسی که مشرک و یا معاند و دشمن کینه‌توز خدا و رسول</w:t>
      </w:r>
      <w:r w:rsidR="00DB720F" w:rsidRPr="00134FEB">
        <w:rPr>
          <w:rStyle w:val="Chare"/>
          <w:rFonts w:hint="cs"/>
          <w:spacing w:val="-2"/>
          <w:rtl/>
        </w:rPr>
        <w:t xml:space="preserve"> </w:t>
      </w:r>
      <w:r w:rsidR="008A3E27" w:rsidRPr="00134FEB">
        <w:rPr>
          <w:rStyle w:val="Chare"/>
          <w:rFonts w:cs="CTraditional Arabic" w:hint="cs"/>
          <w:spacing w:val="-2"/>
          <w:rtl/>
        </w:rPr>
        <w:t>ج</w:t>
      </w:r>
      <w:r w:rsidRPr="00134FEB">
        <w:rPr>
          <w:rStyle w:val="Chare"/>
          <w:rFonts w:hint="cs"/>
          <w:spacing w:val="-2"/>
          <w:rtl/>
        </w:rPr>
        <w:t xml:space="preserve"> او باشد</w:t>
      </w:r>
      <w:r w:rsidR="008A3E27" w:rsidRPr="00134FEB">
        <w:rPr>
          <w:rStyle w:val="Char8"/>
          <w:rFonts w:hint="cs"/>
          <w:spacing w:val="-2"/>
          <w:rtl/>
        </w:rPr>
        <w:t>»</w:t>
      </w:r>
      <w:r w:rsidRPr="00134FEB">
        <w:rPr>
          <w:rFonts w:hint="cs"/>
          <w:spacing w:val="-2"/>
          <w:rtl/>
        </w:rPr>
        <w:t xml:space="preserve">. </w:t>
      </w:r>
    </w:p>
    <w:p w:rsidR="00DA0BF4" w:rsidRPr="00A2776C" w:rsidRDefault="00DA0BF4" w:rsidP="00134FEB">
      <w:pPr>
        <w:pStyle w:val="a8"/>
        <w:widowControl w:val="0"/>
        <w:numPr>
          <w:ilvl w:val="0"/>
          <w:numId w:val="13"/>
        </w:numPr>
        <w:ind w:left="794" w:hanging="454"/>
        <w:rPr>
          <w:rtl/>
        </w:rPr>
      </w:pPr>
      <w:r w:rsidRPr="00A2776C">
        <w:rPr>
          <w:rFonts w:hint="cs"/>
          <w:rtl/>
        </w:rPr>
        <w:t>علی</w:t>
      </w:r>
      <w:r w:rsidR="00F00253" w:rsidRPr="00A2776C">
        <w:rPr>
          <w:rFonts w:hint="cs"/>
          <w:rtl/>
        </w:rPr>
        <w:t xml:space="preserve"> </w:t>
      </w:r>
      <w:r w:rsidRPr="00A2776C">
        <w:rPr>
          <w:rFonts w:hint="cs"/>
          <w:rtl/>
        </w:rPr>
        <w:t>‌بن ابی</w:t>
      </w:r>
      <w:r w:rsidR="00F00253" w:rsidRPr="00A2776C">
        <w:rPr>
          <w:rFonts w:hint="cs"/>
          <w:rtl/>
        </w:rPr>
        <w:t xml:space="preserve"> </w:t>
      </w:r>
      <w:r w:rsidRPr="00A2776C">
        <w:rPr>
          <w:rFonts w:hint="cs"/>
          <w:rtl/>
        </w:rPr>
        <w:t>طالب</w:t>
      </w:r>
      <w:r w:rsidR="006B39E0" w:rsidRPr="00A2776C">
        <w:rPr>
          <w:rFonts w:cs="CTraditional Arabic" w:hint="cs"/>
          <w:rtl/>
        </w:rPr>
        <w:t xml:space="preserve"> س </w:t>
      </w:r>
      <w:r w:rsidRPr="00A2776C">
        <w:rPr>
          <w:rFonts w:hint="cs"/>
          <w:rtl/>
        </w:rPr>
        <w:t>روایت می‌کند که پیامبر</w:t>
      </w:r>
      <w:r w:rsidR="00DB720F" w:rsidRPr="00A2776C">
        <w:rPr>
          <w:rFonts w:cs="CTraditional Arabic" w:hint="cs"/>
          <w:rtl/>
        </w:rPr>
        <w:t xml:space="preserve"> ج</w:t>
      </w:r>
      <w:r w:rsidRPr="00A2776C">
        <w:rPr>
          <w:rFonts w:hint="cs"/>
          <w:rtl/>
        </w:rPr>
        <w:t xml:space="preserve"> فرمود: </w:t>
      </w:r>
      <w:r w:rsidRPr="00A2776C">
        <w:rPr>
          <w:rStyle w:val="Char8"/>
          <w:rtl/>
        </w:rPr>
        <w:t>«</w:t>
      </w:r>
      <w:r w:rsidRPr="00A2776C">
        <w:rPr>
          <w:rStyle w:val="Char3"/>
          <w:rtl/>
        </w:rPr>
        <w:t xml:space="preserve">إذا </w:t>
      </w:r>
      <w:r w:rsidR="00C172E8" w:rsidRPr="00A2776C">
        <w:rPr>
          <w:rStyle w:val="Char3"/>
          <w:rtl/>
        </w:rPr>
        <w:t>ك</w:t>
      </w:r>
      <w:r w:rsidRPr="00A2776C">
        <w:rPr>
          <w:rStyle w:val="Char3"/>
          <w:rtl/>
        </w:rPr>
        <w:t>انت ل</w:t>
      </w:r>
      <w:r w:rsidR="00AF0FC2" w:rsidRPr="00A2776C">
        <w:rPr>
          <w:rStyle w:val="Char3"/>
          <w:rtl/>
        </w:rPr>
        <w:t>ي</w:t>
      </w:r>
      <w:r w:rsidRPr="00A2776C">
        <w:rPr>
          <w:rStyle w:val="Char3"/>
          <w:rtl/>
        </w:rPr>
        <w:t>ل</w:t>
      </w:r>
      <w:r w:rsidR="00AF0FC2" w:rsidRPr="00A2776C">
        <w:rPr>
          <w:rStyle w:val="Char3"/>
          <w:rtl/>
        </w:rPr>
        <w:t>ة</w:t>
      </w:r>
      <w:r w:rsidRPr="00A2776C">
        <w:rPr>
          <w:rStyle w:val="Char3"/>
          <w:rtl/>
        </w:rPr>
        <w:t xml:space="preserve"> النصف من شعبان، فقوموا نهارها، ف</w:t>
      </w:r>
      <w:r w:rsidRPr="00A2776C">
        <w:rPr>
          <w:rStyle w:val="Char3"/>
          <w:rFonts w:hint="cs"/>
          <w:rtl/>
        </w:rPr>
        <w:t>إ</w:t>
      </w:r>
      <w:r w:rsidRPr="00A2776C">
        <w:rPr>
          <w:rStyle w:val="Char3"/>
          <w:rtl/>
        </w:rPr>
        <w:t xml:space="preserve">ن الله </w:t>
      </w:r>
      <w:r w:rsidR="00AF0FC2" w:rsidRPr="00A2776C">
        <w:rPr>
          <w:rStyle w:val="Char3"/>
          <w:rtl/>
        </w:rPr>
        <w:t>ي</w:t>
      </w:r>
      <w:r w:rsidRPr="00A2776C">
        <w:rPr>
          <w:rStyle w:val="Char3"/>
          <w:rtl/>
        </w:rPr>
        <w:t>نزل ف</w:t>
      </w:r>
      <w:r w:rsidR="00AF0FC2" w:rsidRPr="00A2776C">
        <w:rPr>
          <w:rStyle w:val="Char3"/>
          <w:rtl/>
        </w:rPr>
        <w:t>ي</w:t>
      </w:r>
      <w:r w:rsidRPr="00A2776C">
        <w:rPr>
          <w:rStyle w:val="Char3"/>
          <w:rtl/>
        </w:rPr>
        <w:t>ها لغروب الشمس إل</w:t>
      </w:r>
      <w:r w:rsidR="00AF0FC2" w:rsidRPr="00A2776C">
        <w:rPr>
          <w:rStyle w:val="Char3"/>
          <w:rtl/>
        </w:rPr>
        <w:t>ي</w:t>
      </w:r>
      <w:r w:rsidRPr="00A2776C">
        <w:rPr>
          <w:rStyle w:val="Char3"/>
          <w:rtl/>
        </w:rPr>
        <w:t xml:space="preserve"> سماء الدن</w:t>
      </w:r>
      <w:r w:rsidR="00AF0FC2" w:rsidRPr="00A2776C">
        <w:rPr>
          <w:rStyle w:val="Char3"/>
          <w:rtl/>
        </w:rPr>
        <w:t>ي</w:t>
      </w:r>
      <w:r w:rsidRPr="00A2776C">
        <w:rPr>
          <w:rStyle w:val="Char3"/>
          <w:rtl/>
        </w:rPr>
        <w:t>ا، ف</w:t>
      </w:r>
      <w:r w:rsidR="00AF0FC2" w:rsidRPr="00A2776C">
        <w:rPr>
          <w:rStyle w:val="Char3"/>
          <w:rtl/>
        </w:rPr>
        <w:t>ي</w:t>
      </w:r>
      <w:r w:rsidRPr="00A2776C">
        <w:rPr>
          <w:rStyle w:val="Char3"/>
          <w:rtl/>
        </w:rPr>
        <w:t>قول: ألا من مستغفر فأغفر له! ألا مسترزق فأرزقه! ألا مبتل</w:t>
      </w:r>
      <w:r w:rsidR="00AF0FC2" w:rsidRPr="00A2776C">
        <w:rPr>
          <w:rStyle w:val="Char3"/>
          <w:rtl/>
        </w:rPr>
        <w:t>ي</w:t>
      </w:r>
      <w:r w:rsidRPr="00A2776C">
        <w:rPr>
          <w:rStyle w:val="Char3"/>
          <w:rtl/>
        </w:rPr>
        <w:t xml:space="preserve"> فأعاف</w:t>
      </w:r>
      <w:r w:rsidR="00AF0FC2" w:rsidRPr="00A2776C">
        <w:rPr>
          <w:rStyle w:val="Char3"/>
          <w:rtl/>
        </w:rPr>
        <w:t>ي</w:t>
      </w:r>
      <w:r w:rsidRPr="00A2776C">
        <w:rPr>
          <w:rStyle w:val="Char3"/>
          <w:rtl/>
        </w:rPr>
        <w:t xml:space="preserve">ه! ألا </w:t>
      </w:r>
      <w:r w:rsidR="00C172E8" w:rsidRPr="00A2776C">
        <w:rPr>
          <w:rStyle w:val="Char3"/>
          <w:rtl/>
        </w:rPr>
        <w:t>ك</w:t>
      </w:r>
      <w:r w:rsidRPr="00A2776C">
        <w:rPr>
          <w:rStyle w:val="Char3"/>
          <w:rtl/>
        </w:rPr>
        <w:t xml:space="preserve">ذا ألا </w:t>
      </w:r>
      <w:r w:rsidR="00C172E8" w:rsidRPr="00A2776C">
        <w:rPr>
          <w:rStyle w:val="Char3"/>
          <w:rtl/>
        </w:rPr>
        <w:t>ك</w:t>
      </w:r>
      <w:r w:rsidRPr="00A2776C">
        <w:rPr>
          <w:rStyle w:val="Char3"/>
          <w:rtl/>
        </w:rPr>
        <w:t>ذا، حت</w:t>
      </w:r>
      <w:r w:rsidR="00AF0FC2" w:rsidRPr="00A2776C">
        <w:rPr>
          <w:rStyle w:val="Char3"/>
          <w:rtl/>
        </w:rPr>
        <w:t>ي</w:t>
      </w:r>
      <w:r w:rsidRPr="00A2776C">
        <w:rPr>
          <w:rStyle w:val="Char3"/>
          <w:rtl/>
        </w:rPr>
        <w:t xml:space="preserve"> </w:t>
      </w:r>
      <w:r w:rsidR="00AF0FC2" w:rsidRPr="00A2776C">
        <w:rPr>
          <w:rStyle w:val="Char3"/>
          <w:rtl/>
        </w:rPr>
        <w:t>ي</w:t>
      </w:r>
      <w:r w:rsidRPr="00A2776C">
        <w:rPr>
          <w:rStyle w:val="Char3"/>
          <w:rtl/>
        </w:rPr>
        <w:t>طلع الفجر</w:t>
      </w:r>
      <w:r w:rsidRPr="00A2776C">
        <w:rPr>
          <w:rStyle w:val="Char8"/>
          <w:rtl/>
        </w:rPr>
        <w:t>»</w:t>
      </w:r>
      <w:r w:rsidR="000419BC" w:rsidRPr="00134FEB">
        <w:rPr>
          <w:rFonts w:hint="cs"/>
          <w:vertAlign w:val="superscript"/>
          <w:rtl/>
        </w:rPr>
        <w:t>(</w:t>
      </w:r>
      <w:r w:rsidR="000419BC" w:rsidRPr="00134FEB">
        <w:rPr>
          <w:vertAlign w:val="superscript"/>
          <w:rtl/>
        </w:rPr>
        <w:footnoteReference w:id="512"/>
      </w:r>
      <w:r w:rsidR="000419BC" w:rsidRPr="00134FEB">
        <w:rPr>
          <w:rFonts w:hint="cs"/>
          <w:vertAlign w:val="superscript"/>
          <w:rtl/>
        </w:rPr>
        <w:t>)</w:t>
      </w:r>
      <w:r w:rsidRPr="00A2776C">
        <w:rPr>
          <w:rFonts w:ascii="Lotus Linotype" w:hAnsi="Lotus Linotype" w:cs="Lotus Linotype"/>
          <w:szCs w:val="27"/>
          <w:rtl/>
        </w:rPr>
        <w:t>.</w:t>
      </w:r>
      <w:r w:rsidRPr="00A2776C">
        <w:rPr>
          <w:rFonts w:hint="cs"/>
          <w:rtl/>
        </w:rPr>
        <w:t xml:space="preserve"> پیامبر</w:t>
      </w:r>
      <w:r w:rsidR="00DB720F" w:rsidRPr="00A2776C">
        <w:rPr>
          <w:rFonts w:cs="CTraditional Arabic" w:hint="cs"/>
          <w:rtl/>
        </w:rPr>
        <w:t xml:space="preserve"> ج</w:t>
      </w:r>
      <w:r w:rsidRPr="00A2776C">
        <w:rPr>
          <w:rFonts w:hint="cs"/>
          <w:rtl/>
        </w:rPr>
        <w:t xml:space="preserve"> می‌فرماید: </w:t>
      </w:r>
      <w:r w:rsidR="000419BC" w:rsidRPr="00A2776C">
        <w:rPr>
          <w:rStyle w:val="Char8"/>
          <w:rFonts w:hint="cs"/>
          <w:rtl/>
        </w:rPr>
        <w:t>«</w:t>
      </w:r>
      <w:r w:rsidR="00910CAC" w:rsidRPr="00A2776C">
        <w:rPr>
          <w:rStyle w:val="Chare"/>
          <w:rFonts w:hint="cs"/>
          <w:rtl/>
        </w:rPr>
        <w:t>هر</w:t>
      </w:r>
      <w:r w:rsidRPr="00A2776C">
        <w:rPr>
          <w:rStyle w:val="Chare"/>
          <w:rFonts w:hint="cs"/>
          <w:rtl/>
        </w:rPr>
        <w:t>گاه نیم</w:t>
      </w:r>
      <w:r w:rsidR="001C1B74" w:rsidRPr="00A2776C">
        <w:rPr>
          <w:rStyle w:val="Chare"/>
          <w:rFonts w:hint="cs"/>
          <w:rtl/>
        </w:rPr>
        <w:t>ۀ</w:t>
      </w:r>
      <w:r w:rsidRPr="00A2776C">
        <w:rPr>
          <w:rStyle w:val="Chare"/>
          <w:rFonts w:hint="cs"/>
          <w:rtl/>
        </w:rPr>
        <w:t xml:space="preserve"> شعبان فرارسید، روز آن را به عبادت مشغول شوید، چون خداوند با غروب خورشید به آسمان دنیا می‌آید، و می‌گوید: آیا کسی هست که طلب بخشودگی و عفو کند تا او را ببخشم و عفو کنم؟! آیا کسی وجود دارد که طلب رزق و روزی کند تا او را روزی دهم؟! آیا بیمار و مریضی وجوددارد که خواستار شفا باشد تا او را شفا دهم؟! آیا ... آیا ... تا طلوع فجر ادامه دارد</w:t>
      </w:r>
      <w:r w:rsidR="00F00253" w:rsidRPr="00A2776C">
        <w:rPr>
          <w:rStyle w:val="Char8"/>
          <w:rFonts w:hint="cs"/>
          <w:rtl/>
        </w:rPr>
        <w:t>»</w:t>
      </w:r>
      <w:r w:rsidRPr="00A2776C">
        <w:rPr>
          <w:rFonts w:hint="cs"/>
          <w:rtl/>
        </w:rPr>
        <w:t xml:space="preserve">. </w:t>
      </w:r>
    </w:p>
    <w:p w:rsidR="00DA0BF4" w:rsidRPr="00A2776C" w:rsidRDefault="00DA0BF4" w:rsidP="00A2776C">
      <w:pPr>
        <w:pStyle w:val="a8"/>
        <w:rPr>
          <w:rFonts w:ascii="Lotus Linotype" w:hAnsi="Lotus Linotype" w:cs="Lotus Linotype"/>
          <w:szCs w:val="27"/>
          <w:rtl/>
        </w:rPr>
      </w:pPr>
      <w:r w:rsidRPr="00A2776C">
        <w:rPr>
          <w:rFonts w:hint="cs"/>
          <w:rtl/>
        </w:rPr>
        <w:t>در مورد فضیلت ماه شعبان و نماز خواندن در آن احادیث زیادی آمده‌اند که حافظین حدیث</w:t>
      </w:r>
      <w:r w:rsidR="00984728" w:rsidRPr="00A2776C">
        <w:rPr>
          <w:rFonts w:hint="cs"/>
          <w:rtl/>
        </w:rPr>
        <w:t xml:space="preserve"> آن‌ها ‌</w:t>
      </w:r>
      <w:r w:rsidRPr="00A2776C">
        <w:rPr>
          <w:rFonts w:hint="cs"/>
          <w:rtl/>
        </w:rPr>
        <w:t>را موضوع و ساختگی می‌دانند، از جمله فرموده</w:t>
      </w:r>
      <w:r w:rsidR="000419BC" w:rsidRPr="00A2776C">
        <w:rPr>
          <w:rFonts w:hint="eastAsia"/>
          <w:rtl/>
        </w:rPr>
        <w:t>‌</w:t>
      </w:r>
      <w:r w:rsidRPr="00A2776C">
        <w:rPr>
          <w:rFonts w:hint="cs"/>
          <w:rtl/>
        </w:rPr>
        <w:t>ی آن حضرت</w:t>
      </w:r>
      <w:r w:rsidR="00EF224C" w:rsidRPr="00A2776C">
        <w:rPr>
          <w:rFonts w:hint="cs"/>
          <w:rtl/>
        </w:rPr>
        <w:t xml:space="preserve"> </w:t>
      </w:r>
      <w:r w:rsidR="00DB720F" w:rsidRPr="00A2776C">
        <w:rPr>
          <w:rFonts w:cs="CTraditional Arabic" w:hint="cs"/>
          <w:rtl/>
        </w:rPr>
        <w:t>ج</w:t>
      </w:r>
      <w:r w:rsidRPr="00A2776C">
        <w:rPr>
          <w:rFonts w:hint="cs"/>
          <w:rtl/>
        </w:rPr>
        <w:t xml:space="preserve">: </w:t>
      </w:r>
      <w:r w:rsidRPr="00A2776C">
        <w:rPr>
          <w:rStyle w:val="Char8"/>
          <w:rtl/>
        </w:rPr>
        <w:t>«</w:t>
      </w:r>
      <w:r w:rsidRPr="00A2776C">
        <w:rPr>
          <w:rStyle w:val="Char3"/>
          <w:rtl/>
        </w:rPr>
        <w:t>رجب شهر الله وشعبان شهر</w:t>
      </w:r>
      <w:r w:rsidR="00AF0FC2" w:rsidRPr="00A2776C">
        <w:rPr>
          <w:rStyle w:val="Char3"/>
          <w:rtl/>
        </w:rPr>
        <w:t>ي</w:t>
      </w:r>
      <w:r w:rsidRPr="00A2776C">
        <w:rPr>
          <w:rStyle w:val="Char3"/>
          <w:rtl/>
        </w:rPr>
        <w:t xml:space="preserve"> ورمضان شهر أمت</w:t>
      </w:r>
      <w:r w:rsidR="00AF0FC2" w:rsidRPr="00A2776C">
        <w:rPr>
          <w:rStyle w:val="Char3"/>
          <w:rtl/>
        </w:rPr>
        <w:t>ي</w:t>
      </w:r>
      <w:r w:rsidRPr="00A2776C">
        <w:rPr>
          <w:rStyle w:val="Char3"/>
          <w:rtl/>
        </w:rPr>
        <w:t xml:space="preserve"> ...</w:t>
      </w:r>
      <w:r w:rsidRPr="00A2776C">
        <w:rPr>
          <w:rStyle w:val="Char8"/>
          <w:rtl/>
        </w:rPr>
        <w:t>»</w:t>
      </w:r>
      <w:r w:rsidRPr="00A2776C">
        <w:rPr>
          <w:rFonts w:ascii="Lotus Linotype" w:hAnsi="Lotus Linotype" w:cs="Lotus Linotype"/>
          <w:szCs w:val="27"/>
          <w:rtl/>
        </w:rPr>
        <w:t xml:space="preserve">. </w:t>
      </w:r>
    </w:p>
    <w:p w:rsidR="00DA0BF4" w:rsidRPr="00A2776C" w:rsidRDefault="00DA0BF4" w:rsidP="00134FEB">
      <w:pPr>
        <w:pStyle w:val="a8"/>
        <w:rPr>
          <w:rtl/>
        </w:rPr>
      </w:pPr>
      <w:r w:rsidRPr="00A2776C">
        <w:rPr>
          <w:rFonts w:hint="cs"/>
          <w:rtl/>
        </w:rPr>
        <w:t>پیامبر</w:t>
      </w:r>
      <w:r w:rsidR="00DB720F" w:rsidRPr="00A2776C">
        <w:rPr>
          <w:rFonts w:hint="cs"/>
          <w:rtl/>
        </w:rPr>
        <w:t xml:space="preserve"> </w:t>
      </w:r>
      <w:r w:rsidR="000419BC" w:rsidRPr="00A2776C">
        <w:rPr>
          <w:rFonts w:cs="CTraditional Arabic" w:hint="cs"/>
          <w:rtl/>
        </w:rPr>
        <w:t>ج</w:t>
      </w:r>
      <w:r w:rsidRPr="00A2776C">
        <w:rPr>
          <w:rFonts w:hint="cs"/>
          <w:rtl/>
        </w:rPr>
        <w:t xml:space="preserve"> فرمود: </w:t>
      </w:r>
      <w:r w:rsidR="000419BC" w:rsidRPr="00A2776C">
        <w:rPr>
          <w:rStyle w:val="Char8"/>
          <w:rFonts w:hint="cs"/>
          <w:rtl/>
        </w:rPr>
        <w:t>«</w:t>
      </w:r>
      <w:r w:rsidRPr="00A2776C">
        <w:rPr>
          <w:rStyle w:val="Chare"/>
          <w:rFonts w:hint="cs"/>
          <w:rtl/>
        </w:rPr>
        <w:t>ماه رجب، ماه خدا، و ماه شعبان ماه من، و ماه رمضان ماه امت من است</w:t>
      </w:r>
      <w:r w:rsidR="000419BC" w:rsidRPr="00A2776C">
        <w:rPr>
          <w:rStyle w:val="Char8"/>
          <w:rFonts w:hint="cs"/>
          <w:rtl/>
        </w:rPr>
        <w:t>»</w:t>
      </w:r>
      <w:r w:rsidRPr="00A2776C">
        <w:rPr>
          <w:rFonts w:hint="cs"/>
          <w:rtl/>
        </w:rPr>
        <w:t>. و قوله</w:t>
      </w:r>
      <w:r w:rsidR="00DB720F" w:rsidRPr="00A2776C">
        <w:rPr>
          <w:rFonts w:hint="cs"/>
          <w:rtl/>
        </w:rPr>
        <w:t xml:space="preserve"> </w:t>
      </w:r>
      <w:r w:rsidR="000419BC" w:rsidRPr="00A2776C">
        <w:rPr>
          <w:rFonts w:cs="CTraditional Arabic" w:hint="cs"/>
          <w:rtl/>
        </w:rPr>
        <w:t>ج</w:t>
      </w:r>
      <w:r w:rsidRPr="00A2776C">
        <w:rPr>
          <w:rFonts w:hint="cs"/>
          <w:rtl/>
        </w:rPr>
        <w:t xml:space="preserve">: </w:t>
      </w:r>
      <w:r w:rsidRPr="00A2776C">
        <w:rPr>
          <w:rStyle w:val="Char8"/>
          <w:rtl/>
        </w:rPr>
        <w:t>«</w:t>
      </w:r>
      <w:r w:rsidR="00AF0FC2" w:rsidRPr="00A2776C">
        <w:rPr>
          <w:rStyle w:val="Char3"/>
          <w:rtl/>
        </w:rPr>
        <w:t>ي</w:t>
      </w:r>
      <w:r w:rsidRPr="00A2776C">
        <w:rPr>
          <w:rStyle w:val="Char3"/>
          <w:rtl/>
        </w:rPr>
        <w:t>ا عل</w:t>
      </w:r>
      <w:r w:rsidR="00134FEB">
        <w:rPr>
          <w:rStyle w:val="Char3"/>
          <w:rFonts w:hint="cs"/>
          <w:rtl/>
        </w:rPr>
        <w:t>ى</w:t>
      </w:r>
      <w:r w:rsidRPr="00A2776C">
        <w:rPr>
          <w:rStyle w:val="Char3"/>
          <w:rtl/>
        </w:rPr>
        <w:t xml:space="preserve"> من صل</w:t>
      </w:r>
      <w:r w:rsidR="00134FEB">
        <w:rPr>
          <w:rStyle w:val="Char3"/>
          <w:rFonts w:hint="cs"/>
          <w:rtl/>
        </w:rPr>
        <w:t>ى</w:t>
      </w:r>
      <w:r w:rsidRPr="00A2776C">
        <w:rPr>
          <w:rStyle w:val="Char3"/>
          <w:rtl/>
        </w:rPr>
        <w:t xml:space="preserve"> مائ</w:t>
      </w:r>
      <w:r w:rsidR="00AF0FC2" w:rsidRPr="00A2776C">
        <w:rPr>
          <w:rStyle w:val="Char3"/>
          <w:rtl/>
        </w:rPr>
        <w:t>ة</w:t>
      </w:r>
      <w:r w:rsidRPr="00A2776C">
        <w:rPr>
          <w:rStyle w:val="Char3"/>
          <w:rtl/>
        </w:rPr>
        <w:t xml:space="preserve"> ر</w:t>
      </w:r>
      <w:r w:rsidR="00C172E8" w:rsidRPr="00A2776C">
        <w:rPr>
          <w:rStyle w:val="Char3"/>
          <w:rtl/>
        </w:rPr>
        <w:t>ك</w:t>
      </w:r>
      <w:r w:rsidRPr="00A2776C">
        <w:rPr>
          <w:rStyle w:val="Char3"/>
          <w:rtl/>
        </w:rPr>
        <w:t>ع</w:t>
      </w:r>
      <w:r w:rsidR="00AF0FC2" w:rsidRPr="00A2776C">
        <w:rPr>
          <w:rStyle w:val="Char3"/>
          <w:rtl/>
        </w:rPr>
        <w:t>ة</w:t>
      </w:r>
      <w:r w:rsidRPr="00A2776C">
        <w:rPr>
          <w:rStyle w:val="Char3"/>
          <w:rtl/>
        </w:rPr>
        <w:t xml:space="preserve"> ف</w:t>
      </w:r>
      <w:r w:rsidR="00AF0FC2" w:rsidRPr="00A2776C">
        <w:rPr>
          <w:rStyle w:val="Char3"/>
          <w:rtl/>
        </w:rPr>
        <w:t>ي</w:t>
      </w:r>
      <w:r w:rsidRPr="00A2776C">
        <w:rPr>
          <w:rStyle w:val="Char3"/>
          <w:rtl/>
        </w:rPr>
        <w:t xml:space="preserve"> ل</w:t>
      </w:r>
      <w:r w:rsidR="00AF0FC2" w:rsidRPr="00A2776C">
        <w:rPr>
          <w:rStyle w:val="Char3"/>
          <w:rtl/>
        </w:rPr>
        <w:t>ي</w:t>
      </w:r>
      <w:r w:rsidRPr="00A2776C">
        <w:rPr>
          <w:rStyle w:val="Char3"/>
          <w:rtl/>
        </w:rPr>
        <w:t>ل</w:t>
      </w:r>
      <w:r w:rsidR="00AF0FC2" w:rsidRPr="00A2776C">
        <w:rPr>
          <w:rStyle w:val="Char3"/>
          <w:rtl/>
        </w:rPr>
        <w:t>ة</w:t>
      </w:r>
      <w:r w:rsidRPr="00A2776C">
        <w:rPr>
          <w:rStyle w:val="Char3"/>
          <w:rtl/>
        </w:rPr>
        <w:t xml:space="preserve"> النصف من شعبان، </w:t>
      </w:r>
      <w:r w:rsidR="00AF0FC2" w:rsidRPr="00A2776C">
        <w:rPr>
          <w:rStyle w:val="Char3"/>
          <w:rtl/>
        </w:rPr>
        <w:t>ي</w:t>
      </w:r>
      <w:r w:rsidRPr="00A2776C">
        <w:rPr>
          <w:rStyle w:val="Char3"/>
          <w:rtl/>
        </w:rPr>
        <w:t>قرأ ف</w:t>
      </w:r>
      <w:r w:rsidR="00AF0FC2" w:rsidRPr="00A2776C">
        <w:rPr>
          <w:rStyle w:val="Char3"/>
          <w:rtl/>
        </w:rPr>
        <w:t>ي</w:t>
      </w:r>
      <w:r w:rsidRPr="00A2776C">
        <w:rPr>
          <w:rStyle w:val="Char3"/>
          <w:rtl/>
        </w:rPr>
        <w:t xml:space="preserve"> </w:t>
      </w:r>
      <w:r w:rsidR="00C172E8" w:rsidRPr="00A2776C">
        <w:rPr>
          <w:rStyle w:val="Char3"/>
          <w:rtl/>
        </w:rPr>
        <w:t>ك</w:t>
      </w:r>
      <w:r w:rsidRPr="00A2776C">
        <w:rPr>
          <w:rStyle w:val="Char3"/>
          <w:rtl/>
        </w:rPr>
        <w:t>ل ر</w:t>
      </w:r>
      <w:r w:rsidR="00C172E8" w:rsidRPr="00A2776C">
        <w:rPr>
          <w:rStyle w:val="Char3"/>
          <w:rtl/>
        </w:rPr>
        <w:t>ك</w:t>
      </w:r>
      <w:r w:rsidRPr="00A2776C">
        <w:rPr>
          <w:rStyle w:val="Char3"/>
          <w:rtl/>
        </w:rPr>
        <w:t>ع</w:t>
      </w:r>
      <w:r w:rsidR="00AF0FC2" w:rsidRPr="00A2776C">
        <w:rPr>
          <w:rStyle w:val="Char3"/>
          <w:rtl/>
        </w:rPr>
        <w:t>ة</w:t>
      </w:r>
      <w:r w:rsidRPr="00A2776C">
        <w:rPr>
          <w:rStyle w:val="Char3"/>
          <w:rtl/>
        </w:rPr>
        <w:t xml:space="preserve"> بفاتح</w:t>
      </w:r>
      <w:r w:rsidR="00AF0FC2" w:rsidRPr="00A2776C">
        <w:rPr>
          <w:rStyle w:val="Char3"/>
          <w:rtl/>
        </w:rPr>
        <w:t>ة</w:t>
      </w:r>
      <w:r w:rsidRPr="00A2776C">
        <w:rPr>
          <w:rStyle w:val="Char3"/>
          <w:rtl/>
        </w:rPr>
        <w:t xml:space="preserve"> ال</w:t>
      </w:r>
      <w:r w:rsidR="00C172E8" w:rsidRPr="00A2776C">
        <w:rPr>
          <w:rStyle w:val="Char3"/>
          <w:rtl/>
        </w:rPr>
        <w:t>ك</w:t>
      </w:r>
      <w:r w:rsidRPr="00A2776C">
        <w:rPr>
          <w:rStyle w:val="Char3"/>
          <w:rtl/>
        </w:rPr>
        <w:t xml:space="preserve">تاب وقل هو الله </w:t>
      </w:r>
      <w:r w:rsidRPr="00A2776C">
        <w:rPr>
          <w:rStyle w:val="Char3"/>
          <w:rFonts w:hint="cs"/>
          <w:rtl/>
        </w:rPr>
        <w:t>أ</w:t>
      </w:r>
      <w:r w:rsidRPr="00A2776C">
        <w:rPr>
          <w:rStyle w:val="Char3"/>
          <w:rtl/>
        </w:rPr>
        <w:t>حد عشر مرات، قال النب</w:t>
      </w:r>
      <w:r w:rsidR="00AF0FC2" w:rsidRPr="00A2776C">
        <w:rPr>
          <w:rStyle w:val="Char3"/>
          <w:rtl/>
        </w:rPr>
        <w:t>ي</w:t>
      </w:r>
      <w:r w:rsidR="000419BC" w:rsidRPr="00A2776C">
        <w:rPr>
          <w:rStyle w:val="Char3"/>
          <w:rFonts w:hint="cs"/>
          <w:rtl/>
        </w:rPr>
        <w:t xml:space="preserve"> </w:t>
      </w:r>
      <w:r w:rsidR="000419BC" w:rsidRPr="00A2776C">
        <w:rPr>
          <w:rStyle w:val="Char3"/>
          <w:rFonts w:cs="CTraditional Arabic" w:hint="cs"/>
          <w:rtl/>
        </w:rPr>
        <w:t>ج</w:t>
      </w:r>
      <w:r w:rsidRPr="00A2776C">
        <w:rPr>
          <w:rStyle w:val="Char3"/>
          <w:rtl/>
        </w:rPr>
        <w:t xml:space="preserve">: </w:t>
      </w:r>
      <w:r w:rsidR="00AF0FC2" w:rsidRPr="00A2776C">
        <w:rPr>
          <w:rStyle w:val="Char3"/>
          <w:rtl/>
        </w:rPr>
        <w:t>ي</w:t>
      </w:r>
      <w:r w:rsidRPr="00A2776C">
        <w:rPr>
          <w:rStyle w:val="Char3"/>
          <w:rtl/>
        </w:rPr>
        <w:t>ا عل</w:t>
      </w:r>
      <w:r w:rsidR="00AF0FC2" w:rsidRPr="00A2776C">
        <w:rPr>
          <w:rStyle w:val="Char3"/>
          <w:rtl/>
        </w:rPr>
        <w:t>ي</w:t>
      </w:r>
      <w:r w:rsidRPr="00A2776C">
        <w:rPr>
          <w:rStyle w:val="Char3"/>
          <w:rFonts w:hint="cs"/>
          <w:rtl/>
        </w:rPr>
        <w:t>!</w:t>
      </w:r>
      <w:r w:rsidRPr="00A2776C">
        <w:rPr>
          <w:rStyle w:val="Char3"/>
          <w:rtl/>
        </w:rPr>
        <w:t xml:space="preserve"> ما من عبد </w:t>
      </w:r>
      <w:r w:rsidR="00AF0FC2" w:rsidRPr="00A2776C">
        <w:rPr>
          <w:rStyle w:val="Char3"/>
          <w:rtl/>
        </w:rPr>
        <w:t>ي</w:t>
      </w:r>
      <w:r w:rsidRPr="00A2776C">
        <w:rPr>
          <w:rStyle w:val="Char3"/>
          <w:rtl/>
        </w:rPr>
        <w:t>صل</w:t>
      </w:r>
      <w:r w:rsidR="00AF0FC2" w:rsidRPr="00A2776C">
        <w:rPr>
          <w:rStyle w:val="Char3"/>
          <w:rtl/>
        </w:rPr>
        <w:t>ي</w:t>
      </w:r>
      <w:r w:rsidRPr="00A2776C">
        <w:rPr>
          <w:rStyle w:val="Char3"/>
          <w:rtl/>
        </w:rPr>
        <w:t xml:space="preserve"> هذه الصلوات إلا قض</w:t>
      </w:r>
      <w:r w:rsidR="00AF0FC2" w:rsidRPr="00A2776C">
        <w:rPr>
          <w:rStyle w:val="Char3"/>
          <w:rtl/>
        </w:rPr>
        <w:t>ي</w:t>
      </w:r>
      <w:r w:rsidRPr="00A2776C">
        <w:rPr>
          <w:rStyle w:val="Char3"/>
          <w:rtl/>
        </w:rPr>
        <w:t xml:space="preserve"> </w:t>
      </w:r>
      <w:r w:rsidR="00134FEB">
        <w:rPr>
          <w:rStyle w:val="Char3"/>
          <w:rFonts w:cs="CTraditional Arabic" w:hint="cs"/>
          <w:rtl/>
        </w:rPr>
        <w:t>ﻷ</w:t>
      </w:r>
      <w:r w:rsidR="00134FEB">
        <w:rPr>
          <w:rStyle w:val="Char3"/>
          <w:rFonts w:hint="cs"/>
          <w:rtl/>
        </w:rPr>
        <w:t xml:space="preserve"> </w:t>
      </w:r>
      <w:r w:rsidRPr="00A2776C">
        <w:rPr>
          <w:rStyle w:val="Char3"/>
          <w:rtl/>
        </w:rPr>
        <w:t>حاج</w:t>
      </w:r>
      <w:r w:rsidR="00AF0FC2" w:rsidRPr="00A2776C">
        <w:rPr>
          <w:rStyle w:val="Char3"/>
          <w:rtl/>
        </w:rPr>
        <w:t>ة</w:t>
      </w:r>
      <w:r w:rsidRPr="00A2776C">
        <w:rPr>
          <w:rStyle w:val="Char3"/>
          <w:rtl/>
        </w:rPr>
        <w:t xml:space="preserve"> طلبها تل</w:t>
      </w:r>
      <w:r w:rsidR="00C172E8" w:rsidRPr="00A2776C">
        <w:rPr>
          <w:rStyle w:val="Char3"/>
          <w:rtl/>
        </w:rPr>
        <w:t>ك</w:t>
      </w:r>
      <w:r w:rsidRPr="00A2776C">
        <w:rPr>
          <w:rStyle w:val="Char3"/>
          <w:rtl/>
        </w:rPr>
        <w:t xml:space="preserve"> الل</w:t>
      </w:r>
      <w:r w:rsidR="00AF0FC2" w:rsidRPr="00A2776C">
        <w:rPr>
          <w:rStyle w:val="Char3"/>
          <w:rtl/>
        </w:rPr>
        <w:t>ي</w:t>
      </w:r>
      <w:r w:rsidRPr="00A2776C">
        <w:rPr>
          <w:rStyle w:val="Char3"/>
          <w:rtl/>
        </w:rPr>
        <w:t>ل</w:t>
      </w:r>
      <w:r w:rsidR="00AF0FC2" w:rsidRPr="00A2776C">
        <w:rPr>
          <w:rStyle w:val="Char3"/>
          <w:rtl/>
        </w:rPr>
        <w:t>ة</w:t>
      </w:r>
      <w:r w:rsidRPr="00A2776C">
        <w:rPr>
          <w:rStyle w:val="Char3"/>
          <w:rtl/>
        </w:rPr>
        <w:t xml:space="preserve"> ...</w:t>
      </w:r>
      <w:r w:rsidRPr="00A2776C">
        <w:rPr>
          <w:rFonts w:ascii="Traditional Arabic" w:hAnsi="Traditional Arabic" w:cs="Traditional Arabic"/>
          <w:sz w:val="32"/>
          <w:szCs w:val="32"/>
          <w:rtl/>
        </w:rPr>
        <w:t xml:space="preserve"> </w:t>
      </w:r>
      <w:r w:rsidRPr="00A2776C">
        <w:rPr>
          <w:rStyle w:val="Char8"/>
          <w:rtl/>
        </w:rPr>
        <w:t>»</w:t>
      </w:r>
      <w:r w:rsidR="000419BC" w:rsidRPr="00134FEB">
        <w:rPr>
          <w:rFonts w:hint="cs"/>
          <w:vertAlign w:val="superscript"/>
          <w:rtl/>
        </w:rPr>
        <w:t>(</w:t>
      </w:r>
      <w:r w:rsidR="000419BC" w:rsidRPr="00134FEB">
        <w:rPr>
          <w:vertAlign w:val="superscript"/>
          <w:rtl/>
        </w:rPr>
        <w:footnoteReference w:id="513"/>
      </w:r>
      <w:r w:rsidR="000419BC" w:rsidRPr="00134FEB">
        <w:rPr>
          <w:rFonts w:hint="cs"/>
          <w:vertAlign w:val="superscript"/>
          <w:rtl/>
        </w:rPr>
        <w:t>)</w:t>
      </w:r>
      <w:r w:rsidRPr="00A2776C">
        <w:rPr>
          <w:rFonts w:ascii="Lotus Linotype" w:hAnsi="Lotus Linotype" w:cs="Lotus Linotype"/>
          <w:szCs w:val="27"/>
          <w:rtl/>
        </w:rPr>
        <w:t>.</w:t>
      </w:r>
      <w:r w:rsidRPr="00A2776C">
        <w:rPr>
          <w:rFonts w:hint="cs"/>
          <w:rtl/>
        </w:rPr>
        <w:t xml:space="preserve"> </w:t>
      </w:r>
      <w:r w:rsidR="000419BC" w:rsidRPr="00A2776C">
        <w:rPr>
          <w:rStyle w:val="Char8"/>
          <w:rFonts w:hint="cs"/>
          <w:rtl/>
        </w:rPr>
        <w:t>«</w:t>
      </w:r>
      <w:r w:rsidRPr="00A2776C">
        <w:rPr>
          <w:rStyle w:val="Chare"/>
          <w:rFonts w:hint="cs"/>
          <w:rtl/>
        </w:rPr>
        <w:t>ای علی هر کسی در این شب یعنی شب نیم</w:t>
      </w:r>
      <w:r w:rsidR="001C1B74" w:rsidRPr="00A2776C">
        <w:rPr>
          <w:rStyle w:val="Chare"/>
          <w:rFonts w:hint="cs"/>
          <w:rtl/>
        </w:rPr>
        <w:t>ۀ</w:t>
      </w:r>
      <w:r w:rsidRPr="00A2776C">
        <w:rPr>
          <w:rStyle w:val="Chare"/>
          <w:rFonts w:hint="cs"/>
          <w:rtl/>
        </w:rPr>
        <w:t xml:space="preserve"> شعبان یکصد رکعت نماز بخواند در هر رکعت سور</w:t>
      </w:r>
      <w:r w:rsidR="001C1B74" w:rsidRPr="00A2776C">
        <w:rPr>
          <w:rStyle w:val="Chare"/>
          <w:rFonts w:hint="cs"/>
          <w:rtl/>
        </w:rPr>
        <w:t>ۀ</w:t>
      </w:r>
      <w:r w:rsidRPr="00A2776C">
        <w:rPr>
          <w:rStyle w:val="Chare"/>
          <w:rFonts w:hint="cs"/>
          <w:rtl/>
        </w:rPr>
        <w:t xml:space="preserve"> فاتحه و قل هو الله احد را ده بار بخواند، ای علی هر کسی این نمازها را بخواند خداوند هر نیاز و طلب این فرد را که در این شب از او بخواهد برایش فراهم خواهد کرد</w:t>
      </w:r>
      <w:r w:rsidR="000419BC" w:rsidRPr="00A2776C">
        <w:rPr>
          <w:rStyle w:val="Char8"/>
          <w:rFonts w:hint="cs"/>
          <w:rtl/>
        </w:rPr>
        <w:t>»</w:t>
      </w:r>
      <w:r w:rsidRPr="00A2776C">
        <w:rPr>
          <w:rFonts w:hint="cs"/>
          <w:rtl/>
        </w:rPr>
        <w:t xml:space="preserve">. </w:t>
      </w:r>
    </w:p>
    <w:p w:rsidR="00DA0BF4" w:rsidRPr="00A2776C" w:rsidRDefault="00DA0BF4" w:rsidP="00134FEB">
      <w:pPr>
        <w:pStyle w:val="a8"/>
        <w:rPr>
          <w:rtl/>
        </w:rPr>
      </w:pPr>
      <w:r w:rsidRPr="00A2776C">
        <w:rPr>
          <w:rFonts w:hint="cs"/>
          <w:rtl/>
        </w:rPr>
        <w:t xml:space="preserve">و همچنین می‌فرماید: </w:t>
      </w:r>
      <w:r w:rsidRPr="00A2776C">
        <w:rPr>
          <w:rStyle w:val="Char8"/>
          <w:rtl/>
        </w:rPr>
        <w:t>«</w:t>
      </w:r>
      <w:r w:rsidRPr="00A2776C">
        <w:rPr>
          <w:rStyle w:val="Char3"/>
          <w:rtl/>
        </w:rPr>
        <w:t>من صل</w:t>
      </w:r>
      <w:r w:rsidR="00134FEB">
        <w:rPr>
          <w:rStyle w:val="Char3"/>
          <w:rFonts w:hint="cs"/>
          <w:rtl/>
        </w:rPr>
        <w:t>ى</w:t>
      </w:r>
      <w:r w:rsidRPr="00A2776C">
        <w:rPr>
          <w:rStyle w:val="Char3"/>
          <w:rtl/>
        </w:rPr>
        <w:t xml:space="preserve"> ل</w:t>
      </w:r>
      <w:r w:rsidR="00AF0FC2" w:rsidRPr="00A2776C">
        <w:rPr>
          <w:rStyle w:val="Char3"/>
          <w:rtl/>
        </w:rPr>
        <w:t>ي</w:t>
      </w:r>
      <w:r w:rsidRPr="00A2776C">
        <w:rPr>
          <w:rStyle w:val="Char3"/>
          <w:rtl/>
        </w:rPr>
        <w:t>ل</w:t>
      </w:r>
      <w:r w:rsidR="00AF0FC2" w:rsidRPr="00A2776C">
        <w:rPr>
          <w:rStyle w:val="Char3"/>
          <w:rtl/>
        </w:rPr>
        <w:t>ة</w:t>
      </w:r>
      <w:r w:rsidRPr="00A2776C">
        <w:rPr>
          <w:rStyle w:val="Char3"/>
          <w:rtl/>
        </w:rPr>
        <w:t xml:space="preserve"> النصف من شعبان ثنت</w:t>
      </w:r>
      <w:r w:rsidR="00AF0FC2" w:rsidRPr="00A2776C">
        <w:rPr>
          <w:rStyle w:val="Char3"/>
          <w:rtl/>
        </w:rPr>
        <w:t>ي</w:t>
      </w:r>
      <w:r w:rsidRPr="00A2776C">
        <w:rPr>
          <w:rStyle w:val="Char3"/>
          <w:rtl/>
        </w:rPr>
        <w:t xml:space="preserve"> عشر</w:t>
      </w:r>
      <w:r w:rsidR="00AF0FC2" w:rsidRPr="00A2776C">
        <w:rPr>
          <w:rStyle w:val="Char3"/>
          <w:rtl/>
        </w:rPr>
        <w:t>ة</w:t>
      </w:r>
      <w:r w:rsidRPr="00A2776C">
        <w:rPr>
          <w:rStyle w:val="Char3"/>
          <w:rtl/>
        </w:rPr>
        <w:t xml:space="preserve"> ر</w:t>
      </w:r>
      <w:r w:rsidR="00C172E8" w:rsidRPr="00A2776C">
        <w:rPr>
          <w:rStyle w:val="Char3"/>
          <w:rtl/>
        </w:rPr>
        <w:t>ك</w:t>
      </w:r>
      <w:r w:rsidRPr="00A2776C">
        <w:rPr>
          <w:rStyle w:val="Char3"/>
          <w:rtl/>
        </w:rPr>
        <w:t>ع</w:t>
      </w:r>
      <w:r w:rsidR="00AF0FC2" w:rsidRPr="00A2776C">
        <w:rPr>
          <w:rStyle w:val="Char3"/>
          <w:rtl/>
        </w:rPr>
        <w:t>ة</w:t>
      </w:r>
      <w:r w:rsidRPr="00A2776C">
        <w:rPr>
          <w:rStyle w:val="Char3"/>
          <w:rtl/>
        </w:rPr>
        <w:t xml:space="preserve">، </w:t>
      </w:r>
      <w:r w:rsidR="00AF0FC2" w:rsidRPr="00A2776C">
        <w:rPr>
          <w:rStyle w:val="Char3"/>
          <w:rtl/>
        </w:rPr>
        <w:t>ي</w:t>
      </w:r>
      <w:r w:rsidRPr="00A2776C">
        <w:rPr>
          <w:rStyle w:val="Char3"/>
          <w:rtl/>
        </w:rPr>
        <w:t>قرأ ف</w:t>
      </w:r>
      <w:r w:rsidR="00AF0FC2" w:rsidRPr="00A2776C">
        <w:rPr>
          <w:rStyle w:val="Char3"/>
          <w:rtl/>
        </w:rPr>
        <w:t>ي</w:t>
      </w:r>
      <w:r w:rsidRPr="00A2776C">
        <w:rPr>
          <w:rStyle w:val="Char3"/>
          <w:rtl/>
        </w:rPr>
        <w:t xml:space="preserve"> </w:t>
      </w:r>
      <w:r w:rsidR="00C172E8" w:rsidRPr="00A2776C">
        <w:rPr>
          <w:rStyle w:val="Char3"/>
          <w:rtl/>
        </w:rPr>
        <w:t>ك</w:t>
      </w:r>
      <w:r w:rsidRPr="00A2776C">
        <w:rPr>
          <w:rStyle w:val="Char3"/>
          <w:rtl/>
        </w:rPr>
        <w:t>ل ر</w:t>
      </w:r>
      <w:r w:rsidR="00C172E8" w:rsidRPr="00A2776C">
        <w:rPr>
          <w:rStyle w:val="Char3"/>
          <w:rtl/>
        </w:rPr>
        <w:t>ك</w:t>
      </w:r>
      <w:r w:rsidRPr="00A2776C">
        <w:rPr>
          <w:rStyle w:val="Char3"/>
          <w:rtl/>
        </w:rPr>
        <w:t>ع</w:t>
      </w:r>
      <w:r w:rsidR="00AF0FC2" w:rsidRPr="00A2776C">
        <w:rPr>
          <w:rStyle w:val="Char3"/>
          <w:rtl/>
        </w:rPr>
        <w:t>ة</w:t>
      </w:r>
      <w:r w:rsidRPr="00A2776C">
        <w:rPr>
          <w:rStyle w:val="Char3"/>
          <w:rtl/>
        </w:rPr>
        <w:t xml:space="preserve"> </w:t>
      </w:r>
      <w:r w:rsidR="00D824D9" w:rsidRPr="00A2776C">
        <w:rPr>
          <w:rFonts w:ascii="Traditional Arabic" w:hAnsi="Traditional Arabic" w:cs="Traditional Arabic"/>
          <w:sz w:val="32"/>
          <w:rtl/>
        </w:rPr>
        <w:t>﴿</w:t>
      </w:r>
      <w:r w:rsidR="00D824D9" w:rsidRPr="00A2776C">
        <w:rPr>
          <w:rStyle w:val="Chard"/>
          <w:rtl/>
        </w:rPr>
        <w:t>قُل</w:t>
      </w:r>
      <w:r w:rsidR="00D824D9" w:rsidRPr="00A2776C">
        <w:rPr>
          <w:rStyle w:val="Chard"/>
          <w:rFonts w:hint="cs"/>
          <w:rtl/>
        </w:rPr>
        <w:t>ۡ</w:t>
      </w:r>
      <w:r w:rsidR="00D824D9" w:rsidRPr="00A2776C">
        <w:rPr>
          <w:rStyle w:val="Chard"/>
          <w:rtl/>
        </w:rPr>
        <w:t xml:space="preserve"> </w:t>
      </w:r>
      <w:r w:rsidR="00D824D9" w:rsidRPr="00A2776C">
        <w:rPr>
          <w:rStyle w:val="Chard"/>
          <w:rFonts w:hint="cs"/>
          <w:rtl/>
        </w:rPr>
        <w:t>هُوَ</w:t>
      </w:r>
      <w:r w:rsidR="00D824D9" w:rsidRPr="00A2776C">
        <w:rPr>
          <w:rStyle w:val="Chard"/>
          <w:rtl/>
        </w:rPr>
        <w:t xml:space="preserve"> </w:t>
      </w:r>
      <w:r w:rsidR="00D824D9" w:rsidRPr="00A2776C">
        <w:rPr>
          <w:rStyle w:val="Chard"/>
          <w:rFonts w:hint="cs"/>
          <w:rtl/>
        </w:rPr>
        <w:t>ٱ</w:t>
      </w:r>
      <w:r w:rsidR="00D824D9" w:rsidRPr="00A2776C">
        <w:rPr>
          <w:rStyle w:val="Chard"/>
          <w:rFonts w:hint="eastAsia"/>
          <w:rtl/>
        </w:rPr>
        <w:t>للَّهُ</w:t>
      </w:r>
      <w:r w:rsidR="00D824D9" w:rsidRPr="00A2776C">
        <w:rPr>
          <w:rStyle w:val="Chard"/>
          <w:rtl/>
        </w:rPr>
        <w:t xml:space="preserve"> أَحَدٌ</w:t>
      </w:r>
      <w:r w:rsidR="00D824D9" w:rsidRPr="00A2776C">
        <w:rPr>
          <w:rFonts w:ascii="Tahoma" w:hAnsi="Tahoma" w:cs="Traditional Arabic" w:hint="cs"/>
          <w:sz w:val="32"/>
          <w:rtl/>
        </w:rPr>
        <w:t>﴾</w:t>
      </w:r>
      <w:r w:rsidRPr="00A2776C">
        <w:rPr>
          <w:rFonts w:ascii="Lotus Linotype" w:hAnsi="Lotus Linotype" w:cs="Lotus Linotype"/>
          <w:szCs w:val="27"/>
          <w:rtl/>
        </w:rPr>
        <w:t xml:space="preserve"> </w:t>
      </w:r>
      <w:r w:rsidRPr="00A2776C">
        <w:rPr>
          <w:rStyle w:val="Char3"/>
          <w:rtl/>
        </w:rPr>
        <w:t>ثلاثین مرة، لم یخرج حتی یری مقعده من الجنة ...</w:t>
      </w:r>
      <w:r w:rsidRPr="00A2776C">
        <w:rPr>
          <w:rFonts w:ascii="Traditional Arabic" w:hAnsi="Traditional Arabic" w:cs="Traditional Arabic"/>
          <w:sz w:val="32"/>
          <w:szCs w:val="32"/>
          <w:rtl/>
        </w:rPr>
        <w:t xml:space="preserve"> </w:t>
      </w:r>
      <w:r w:rsidRPr="00A2776C">
        <w:rPr>
          <w:rStyle w:val="Char8"/>
          <w:rtl/>
        </w:rPr>
        <w:t>»</w:t>
      </w:r>
      <w:r w:rsidR="000419BC" w:rsidRPr="00134FEB">
        <w:rPr>
          <w:rFonts w:hint="cs"/>
          <w:vertAlign w:val="superscript"/>
          <w:rtl/>
        </w:rPr>
        <w:t>(</w:t>
      </w:r>
      <w:r w:rsidRPr="00134FEB">
        <w:rPr>
          <w:vertAlign w:val="superscript"/>
          <w:rtl/>
        </w:rPr>
        <w:footnoteReference w:id="514"/>
      </w:r>
      <w:r w:rsidR="000419BC" w:rsidRPr="00134FEB">
        <w:rPr>
          <w:rFonts w:hint="cs"/>
          <w:vertAlign w:val="superscript"/>
          <w:rtl/>
        </w:rPr>
        <w:t>)</w:t>
      </w:r>
      <w:r w:rsidRPr="00134FEB">
        <w:rPr>
          <w:rFonts w:hint="cs"/>
          <w:vertAlign w:val="superscript"/>
          <w:rtl/>
        </w:rPr>
        <w:t xml:space="preserve"> </w:t>
      </w:r>
      <w:r w:rsidRPr="00A2776C">
        <w:rPr>
          <w:rFonts w:hint="cs"/>
          <w:rtl/>
        </w:rPr>
        <w:t xml:space="preserve">والله اعلم. </w:t>
      </w:r>
      <w:r w:rsidR="000419BC" w:rsidRPr="00A2776C">
        <w:rPr>
          <w:rStyle w:val="Char8"/>
          <w:rFonts w:hint="cs"/>
          <w:rtl/>
        </w:rPr>
        <w:t>«</w:t>
      </w:r>
      <w:r w:rsidRPr="00A2776C">
        <w:rPr>
          <w:rStyle w:val="Chare"/>
          <w:rFonts w:hint="cs"/>
          <w:rtl/>
        </w:rPr>
        <w:t>هر کس شب نیم</w:t>
      </w:r>
      <w:r w:rsidR="001C1B74" w:rsidRPr="00A2776C">
        <w:rPr>
          <w:rStyle w:val="Chare"/>
          <w:rFonts w:hint="cs"/>
          <w:rtl/>
        </w:rPr>
        <w:t>ۀ</w:t>
      </w:r>
      <w:r w:rsidRPr="00A2776C">
        <w:rPr>
          <w:rStyle w:val="Chare"/>
          <w:rFonts w:hint="cs"/>
          <w:rtl/>
        </w:rPr>
        <w:t xml:space="preserve"> شعبان دوازده رکعت نماز بخواند، در هر رکعت قل هوالله احد را سی دفعه بخواند، خارج نخواهد شد مگر اینکه جای خود را در بهشت خواهد دید</w:t>
      </w:r>
      <w:r w:rsidR="000419BC" w:rsidRPr="00A2776C">
        <w:rPr>
          <w:rStyle w:val="Char8"/>
          <w:rFonts w:hint="cs"/>
          <w:rtl/>
        </w:rPr>
        <w:t>»</w:t>
      </w:r>
      <w:r w:rsidRPr="00A2776C">
        <w:rPr>
          <w:rFonts w:hint="cs"/>
          <w:rtl/>
        </w:rPr>
        <w:t xml:space="preserve">. </w:t>
      </w:r>
    </w:p>
    <w:p w:rsidR="00DA0BF4" w:rsidRPr="00A2776C" w:rsidRDefault="00DA0BF4" w:rsidP="00A2776C">
      <w:pPr>
        <w:pStyle w:val="a2"/>
        <w:rPr>
          <w:rtl/>
        </w:rPr>
      </w:pPr>
      <w:bookmarkStart w:id="161" w:name="_Toc272451928"/>
      <w:bookmarkStart w:id="162" w:name="_Toc436400648"/>
      <w:r w:rsidRPr="00A2776C">
        <w:rPr>
          <w:rFonts w:hint="cs"/>
          <w:rtl/>
        </w:rPr>
        <w:t>بحث دوم: بدعت بودن مراسم شب نیمة شعبان</w:t>
      </w:r>
      <w:bookmarkEnd w:id="161"/>
      <w:bookmarkEnd w:id="162"/>
      <w:r w:rsidRPr="00A2776C">
        <w:rPr>
          <w:rFonts w:hint="cs"/>
          <w:rtl/>
        </w:rPr>
        <w:t xml:space="preserve"> </w:t>
      </w:r>
    </w:p>
    <w:p w:rsidR="00DA0BF4" w:rsidRPr="00A2776C" w:rsidRDefault="00DA0BF4" w:rsidP="00A2776C">
      <w:pPr>
        <w:pStyle w:val="a8"/>
        <w:rPr>
          <w:rtl/>
        </w:rPr>
      </w:pPr>
      <w:r w:rsidRPr="00A2776C">
        <w:rPr>
          <w:rFonts w:hint="cs"/>
          <w:rtl/>
        </w:rPr>
        <w:t xml:space="preserve">از عکرمه </w:t>
      </w:r>
      <w:r w:rsidR="00890DF8" w:rsidRPr="00A2776C">
        <w:rPr>
          <w:rFonts w:cs="CTraditional Arabic" w:hint="cs"/>
          <w:rtl/>
        </w:rPr>
        <w:t>/</w:t>
      </w:r>
      <w:r w:rsidRPr="00A2776C">
        <w:rPr>
          <w:rFonts w:hint="cs"/>
          <w:rtl/>
        </w:rPr>
        <w:t xml:space="preserve"> روایت شده که در مورد تفسیر این آیه می‌گوید: </w:t>
      </w:r>
    </w:p>
    <w:p w:rsidR="00DA0BF4" w:rsidRPr="00A2776C" w:rsidRDefault="00D50505" w:rsidP="00A2776C">
      <w:pPr>
        <w:pStyle w:val="af1"/>
        <w:rPr>
          <w:rStyle w:val="Char4"/>
          <w:rtl/>
        </w:rPr>
      </w:pPr>
      <w:r w:rsidRPr="00A2776C">
        <w:rPr>
          <w:rFonts w:ascii="Tahoma" w:hAnsi="Tahoma" w:cs="Traditional Arabic" w:hint="cs"/>
          <w:rtl/>
        </w:rPr>
        <w:t>﴿</w:t>
      </w:r>
      <w:r w:rsidRPr="00A2776C">
        <w:rPr>
          <w:rtl/>
        </w:rPr>
        <w:t>إِنَّا</w:t>
      </w:r>
      <w:r w:rsidRPr="00A2776C">
        <w:rPr>
          <w:rFonts w:hint="cs"/>
          <w:rtl/>
        </w:rPr>
        <w:t>ٓ</w:t>
      </w:r>
      <w:r w:rsidRPr="00A2776C">
        <w:rPr>
          <w:rtl/>
        </w:rPr>
        <w:t xml:space="preserve"> </w:t>
      </w:r>
      <w:r w:rsidRPr="00A2776C">
        <w:rPr>
          <w:rFonts w:hint="cs"/>
          <w:rtl/>
        </w:rPr>
        <w:t>أَنزَلۡنَٰهُ</w:t>
      </w:r>
      <w:r w:rsidRPr="00A2776C">
        <w:rPr>
          <w:rtl/>
        </w:rPr>
        <w:t xml:space="preserve"> </w:t>
      </w:r>
      <w:r w:rsidRPr="00A2776C">
        <w:rPr>
          <w:rFonts w:hint="cs"/>
          <w:rtl/>
        </w:rPr>
        <w:t>فِي</w:t>
      </w:r>
      <w:r w:rsidRPr="00A2776C">
        <w:rPr>
          <w:rtl/>
        </w:rPr>
        <w:t xml:space="preserve"> </w:t>
      </w:r>
      <w:r w:rsidRPr="00A2776C">
        <w:rPr>
          <w:rFonts w:hint="cs"/>
          <w:rtl/>
        </w:rPr>
        <w:t>لَيۡلَةٖ</w:t>
      </w:r>
      <w:r w:rsidRPr="00A2776C">
        <w:rPr>
          <w:rtl/>
        </w:rPr>
        <w:t xml:space="preserve"> </w:t>
      </w:r>
      <w:r w:rsidRPr="00A2776C">
        <w:rPr>
          <w:rFonts w:hint="cs"/>
          <w:rtl/>
        </w:rPr>
        <w:t>مُّبَٰرَكَةٍۚ</w:t>
      </w:r>
      <w:r w:rsidRPr="00A2776C">
        <w:rPr>
          <w:rtl/>
        </w:rPr>
        <w:t xml:space="preserve"> </w:t>
      </w:r>
      <w:r w:rsidRPr="00A2776C">
        <w:rPr>
          <w:rFonts w:hint="cs"/>
          <w:rtl/>
        </w:rPr>
        <w:t>إِنَّا</w:t>
      </w:r>
      <w:r w:rsidRPr="00A2776C">
        <w:rPr>
          <w:rtl/>
        </w:rPr>
        <w:t xml:space="preserve"> </w:t>
      </w:r>
      <w:r w:rsidRPr="00A2776C">
        <w:rPr>
          <w:rFonts w:hint="cs"/>
          <w:rtl/>
        </w:rPr>
        <w:t>كُنَّا</w:t>
      </w:r>
      <w:r w:rsidRPr="00A2776C">
        <w:rPr>
          <w:rtl/>
        </w:rPr>
        <w:t xml:space="preserve"> </w:t>
      </w:r>
      <w:r w:rsidRPr="00A2776C">
        <w:rPr>
          <w:rFonts w:hint="cs"/>
          <w:rtl/>
        </w:rPr>
        <w:t>مُنذِرِينَ٣</w:t>
      </w:r>
      <w:r w:rsidRPr="00A2776C">
        <w:rPr>
          <w:rtl/>
        </w:rPr>
        <w:t xml:space="preserve"> </w:t>
      </w:r>
      <w:r w:rsidRPr="00A2776C">
        <w:rPr>
          <w:rFonts w:hint="cs"/>
          <w:rtl/>
        </w:rPr>
        <w:t>فِيهَا</w:t>
      </w:r>
      <w:r w:rsidRPr="00A2776C">
        <w:rPr>
          <w:rtl/>
        </w:rPr>
        <w:t xml:space="preserve"> </w:t>
      </w:r>
      <w:r w:rsidRPr="00A2776C">
        <w:rPr>
          <w:rFonts w:hint="cs"/>
          <w:rtl/>
        </w:rPr>
        <w:t>يُفۡرَقُ</w:t>
      </w:r>
      <w:r w:rsidRPr="00A2776C">
        <w:rPr>
          <w:rtl/>
        </w:rPr>
        <w:t xml:space="preserve"> </w:t>
      </w:r>
      <w:r w:rsidRPr="00A2776C">
        <w:rPr>
          <w:rFonts w:hint="cs"/>
          <w:rtl/>
        </w:rPr>
        <w:t>كُلُّ</w:t>
      </w:r>
      <w:r w:rsidRPr="00A2776C">
        <w:rPr>
          <w:rtl/>
        </w:rPr>
        <w:t xml:space="preserve"> </w:t>
      </w:r>
      <w:r w:rsidRPr="00A2776C">
        <w:rPr>
          <w:rFonts w:hint="cs"/>
          <w:rtl/>
        </w:rPr>
        <w:t>أَمۡرٍ</w:t>
      </w:r>
      <w:r w:rsidRPr="00A2776C">
        <w:rPr>
          <w:rtl/>
        </w:rPr>
        <w:t xml:space="preserve"> </w:t>
      </w:r>
      <w:r w:rsidRPr="00A2776C">
        <w:rPr>
          <w:rFonts w:hint="cs"/>
          <w:rtl/>
        </w:rPr>
        <w:t>حَكِيمٍ٤</w:t>
      </w:r>
      <w:r w:rsidRPr="00A2776C">
        <w:rPr>
          <w:rFonts w:ascii="Tahoma" w:hAnsi="Tahoma" w:cs="Traditional Arabic" w:hint="cs"/>
          <w:rtl/>
        </w:rPr>
        <w:t>﴾</w:t>
      </w:r>
      <w:r w:rsidRPr="00A2776C">
        <w:rPr>
          <w:rFonts w:ascii="Tahoma" w:hAnsi="Tahoma" w:cs="IRNazli"/>
          <w:szCs w:val="24"/>
          <w:rtl/>
        </w:rPr>
        <w:t xml:space="preserve"> </w:t>
      </w:r>
      <w:r w:rsidRPr="00A2776C">
        <w:rPr>
          <w:rStyle w:val="Char6"/>
          <w:rtl/>
        </w:rPr>
        <w:t>[الدخان: 3-4]</w:t>
      </w:r>
      <w:r w:rsidR="00910CAC" w:rsidRPr="00A2776C">
        <w:rPr>
          <w:rStyle w:val="Char6"/>
          <w:rFonts w:hint="cs"/>
          <w:rtl/>
        </w:rPr>
        <w:t>.</w:t>
      </w:r>
    </w:p>
    <w:p w:rsidR="00DA0BF4" w:rsidRPr="00134FEB" w:rsidRDefault="00DA0BF4" w:rsidP="00A2776C">
      <w:pPr>
        <w:pStyle w:val="ab"/>
        <w:rPr>
          <w:rtl/>
        </w:rPr>
      </w:pPr>
      <w:r w:rsidRPr="00134FEB">
        <w:rPr>
          <w:rStyle w:val="Char8"/>
          <w:rFonts w:hint="cs"/>
          <w:rtl/>
        </w:rPr>
        <w:t>«</w:t>
      </w:r>
      <w:r w:rsidRPr="00134FEB">
        <w:rPr>
          <w:rFonts w:hint="cs"/>
          <w:rtl/>
        </w:rPr>
        <w:t>ما قرآن را در شب پر خیر و برکتی فرستادیم، ما همواره بیم‌دهنده بوده‌ایم، در این شب مبارک، هر گونه کار حکیمانه‌ای بیان و مقرر گشته است</w:t>
      </w:r>
      <w:r w:rsidRPr="00134FEB">
        <w:rPr>
          <w:rStyle w:val="Char8"/>
          <w:rFonts w:hint="cs"/>
          <w:rtl/>
        </w:rPr>
        <w:t>»</w:t>
      </w:r>
      <w:r w:rsidRPr="00134FEB">
        <w:rPr>
          <w:rFonts w:hint="cs"/>
          <w:rtl/>
        </w:rPr>
        <w:t>.</w:t>
      </w:r>
    </w:p>
    <w:p w:rsidR="00DA0BF4" w:rsidRPr="00134FEB" w:rsidRDefault="00DA0BF4" w:rsidP="00A2776C">
      <w:pPr>
        <w:pStyle w:val="a8"/>
        <w:rPr>
          <w:rtl/>
        </w:rPr>
      </w:pPr>
      <w:r w:rsidRPr="00134FEB">
        <w:rPr>
          <w:rFonts w:hint="cs"/>
          <w:rtl/>
        </w:rPr>
        <w:t>عکرمه می‌گوید: این شب، شب نیم</w:t>
      </w:r>
      <w:r w:rsidR="001C1B74" w:rsidRPr="00134FEB">
        <w:rPr>
          <w:rFonts w:hint="cs"/>
          <w:rtl/>
        </w:rPr>
        <w:t>ۀ</w:t>
      </w:r>
      <w:r w:rsidRPr="00134FEB">
        <w:rPr>
          <w:rFonts w:hint="cs"/>
          <w:rtl/>
        </w:rPr>
        <w:t xml:space="preserve"> شعبان است، کارهای این سال در آن قطعی می‌شود، زنده‌ها از مرده</w:t>
      </w:r>
      <w:r w:rsidRPr="00134FEB">
        <w:rPr>
          <w:rFonts w:hint="eastAsia"/>
          <w:rtl/>
        </w:rPr>
        <w:t>‌ها مشخص می‌شوند، و کسی که زایر خان</w:t>
      </w:r>
      <w:r w:rsidR="001C1B74" w:rsidRPr="00134FEB">
        <w:rPr>
          <w:rFonts w:hint="eastAsia"/>
          <w:rtl/>
        </w:rPr>
        <w:t>ۀ</w:t>
      </w:r>
      <w:r w:rsidRPr="00134FEB">
        <w:rPr>
          <w:rFonts w:hint="eastAsia"/>
          <w:rtl/>
        </w:rPr>
        <w:t xml:space="preserve"> خدا است نوشته می‌شود نه به آن اضافه و نه از آن کم می‌شود. </w:t>
      </w:r>
    </w:p>
    <w:p w:rsidR="00DA0BF4" w:rsidRPr="00134FEB" w:rsidRDefault="00DA0BF4" w:rsidP="00A2776C">
      <w:pPr>
        <w:pStyle w:val="a8"/>
        <w:rPr>
          <w:rtl/>
        </w:rPr>
      </w:pPr>
      <w:r w:rsidRPr="00134FEB">
        <w:rPr>
          <w:rFonts w:hint="cs"/>
          <w:rtl/>
        </w:rPr>
        <w:t xml:space="preserve">ابن کثیر </w:t>
      </w:r>
      <w:r w:rsidR="00890DF8" w:rsidRPr="00134FEB">
        <w:rPr>
          <w:rFonts w:cs="CTraditional Arabic" w:hint="cs"/>
          <w:rtl/>
        </w:rPr>
        <w:t>/</w:t>
      </w:r>
      <w:r w:rsidRPr="00134FEB">
        <w:rPr>
          <w:rFonts w:hint="cs"/>
          <w:rtl/>
        </w:rPr>
        <w:t xml:space="preserve"> در مورد تفسیر این آیه می‌گوید: </w:t>
      </w:r>
    </w:p>
    <w:p w:rsidR="00DA0BF4" w:rsidRPr="00134FEB" w:rsidRDefault="00D50505" w:rsidP="00A2776C">
      <w:pPr>
        <w:pStyle w:val="af1"/>
        <w:rPr>
          <w:rtl/>
        </w:rPr>
      </w:pPr>
      <w:r w:rsidRPr="00134FEB">
        <w:rPr>
          <w:rFonts w:ascii="Tahoma" w:hAnsi="Tahoma" w:cs="Traditional Arabic" w:hint="cs"/>
          <w:rtl/>
        </w:rPr>
        <w:t>﴿</w:t>
      </w:r>
      <w:r w:rsidRPr="00134FEB">
        <w:rPr>
          <w:rtl/>
        </w:rPr>
        <w:t>إِنَّا</w:t>
      </w:r>
      <w:r w:rsidRPr="00134FEB">
        <w:rPr>
          <w:rFonts w:hint="cs"/>
          <w:rtl/>
        </w:rPr>
        <w:t>ٓ</w:t>
      </w:r>
      <w:r w:rsidRPr="00134FEB">
        <w:rPr>
          <w:rtl/>
        </w:rPr>
        <w:t xml:space="preserve"> </w:t>
      </w:r>
      <w:r w:rsidRPr="00134FEB">
        <w:rPr>
          <w:rFonts w:hint="cs"/>
          <w:rtl/>
        </w:rPr>
        <w:t>أَنزَلۡنَٰهُ</w:t>
      </w:r>
      <w:r w:rsidRPr="00134FEB">
        <w:rPr>
          <w:rtl/>
        </w:rPr>
        <w:t xml:space="preserve"> </w:t>
      </w:r>
      <w:r w:rsidRPr="00134FEB">
        <w:rPr>
          <w:rFonts w:hint="cs"/>
          <w:rtl/>
        </w:rPr>
        <w:t>فِي</w:t>
      </w:r>
      <w:r w:rsidRPr="00134FEB">
        <w:rPr>
          <w:rtl/>
        </w:rPr>
        <w:t xml:space="preserve"> </w:t>
      </w:r>
      <w:r w:rsidRPr="00134FEB">
        <w:rPr>
          <w:rFonts w:hint="cs"/>
          <w:rtl/>
        </w:rPr>
        <w:t>لَيۡلَةٖ</w:t>
      </w:r>
      <w:r w:rsidRPr="00134FEB">
        <w:rPr>
          <w:rtl/>
        </w:rPr>
        <w:t xml:space="preserve"> </w:t>
      </w:r>
      <w:r w:rsidRPr="00134FEB">
        <w:rPr>
          <w:rFonts w:hint="cs"/>
          <w:rtl/>
        </w:rPr>
        <w:t>مُّبَٰرَكَةٍۚ</w:t>
      </w:r>
      <w:r w:rsidRPr="00134FEB">
        <w:rPr>
          <w:rtl/>
        </w:rPr>
        <w:t xml:space="preserve"> </w:t>
      </w:r>
      <w:r w:rsidRPr="00134FEB">
        <w:rPr>
          <w:rFonts w:hint="cs"/>
          <w:rtl/>
        </w:rPr>
        <w:t>إِنَّا</w:t>
      </w:r>
      <w:r w:rsidRPr="00134FEB">
        <w:rPr>
          <w:rtl/>
        </w:rPr>
        <w:t xml:space="preserve"> </w:t>
      </w:r>
      <w:r w:rsidRPr="00134FEB">
        <w:rPr>
          <w:rFonts w:hint="cs"/>
          <w:rtl/>
        </w:rPr>
        <w:t>كُنَّا</w:t>
      </w:r>
      <w:r w:rsidRPr="00134FEB">
        <w:rPr>
          <w:rtl/>
        </w:rPr>
        <w:t xml:space="preserve"> </w:t>
      </w:r>
      <w:r w:rsidRPr="00134FEB">
        <w:rPr>
          <w:rFonts w:hint="cs"/>
          <w:rtl/>
        </w:rPr>
        <w:t>مُنذِرِينَ٣</w:t>
      </w:r>
      <w:r w:rsidRPr="00134FEB">
        <w:rPr>
          <w:rtl/>
        </w:rPr>
        <w:t xml:space="preserve"> </w:t>
      </w:r>
      <w:r w:rsidRPr="00134FEB">
        <w:rPr>
          <w:rFonts w:hint="cs"/>
          <w:rtl/>
        </w:rPr>
        <w:t>فِيهَا</w:t>
      </w:r>
      <w:r w:rsidRPr="00134FEB">
        <w:rPr>
          <w:rtl/>
        </w:rPr>
        <w:t xml:space="preserve"> </w:t>
      </w:r>
      <w:r w:rsidRPr="00134FEB">
        <w:rPr>
          <w:rFonts w:hint="cs"/>
          <w:rtl/>
        </w:rPr>
        <w:t>يُفۡرَقُ</w:t>
      </w:r>
      <w:r w:rsidRPr="00134FEB">
        <w:rPr>
          <w:rtl/>
        </w:rPr>
        <w:t xml:space="preserve"> </w:t>
      </w:r>
      <w:r w:rsidRPr="00134FEB">
        <w:rPr>
          <w:rFonts w:hint="cs"/>
          <w:rtl/>
        </w:rPr>
        <w:t>كُلُّ</w:t>
      </w:r>
      <w:r w:rsidRPr="00134FEB">
        <w:rPr>
          <w:rtl/>
        </w:rPr>
        <w:t xml:space="preserve"> </w:t>
      </w:r>
      <w:r w:rsidRPr="00134FEB">
        <w:rPr>
          <w:rFonts w:hint="cs"/>
          <w:rtl/>
        </w:rPr>
        <w:t>أَمۡرٍ</w:t>
      </w:r>
      <w:r w:rsidRPr="00134FEB">
        <w:rPr>
          <w:rtl/>
        </w:rPr>
        <w:t xml:space="preserve"> </w:t>
      </w:r>
      <w:r w:rsidRPr="00134FEB">
        <w:rPr>
          <w:rFonts w:hint="cs"/>
          <w:rtl/>
        </w:rPr>
        <w:t>حَكِيمٍ٤</w:t>
      </w:r>
      <w:r w:rsidRPr="00134FEB">
        <w:rPr>
          <w:rFonts w:ascii="Tahoma" w:hAnsi="Tahoma" w:cs="Traditional Arabic" w:hint="cs"/>
          <w:rtl/>
        </w:rPr>
        <w:t>﴾</w:t>
      </w:r>
      <w:r w:rsidRPr="00134FEB">
        <w:rPr>
          <w:rFonts w:ascii="Tahoma" w:hAnsi="Tahoma"/>
          <w:szCs w:val="24"/>
          <w:rtl/>
        </w:rPr>
        <w:t xml:space="preserve"> </w:t>
      </w:r>
      <w:r w:rsidRPr="00134FEB">
        <w:rPr>
          <w:rStyle w:val="Char6"/>
          <w:rtl/>
        </w:rPr>
        <w:t>[الدخان: 3-4]</w:t>
      </w:r>
      <w:r w:rsidRPr="00134FEB">
        <w:rPr>
          <w:rStyle w:val="Char6"/>
          <w:rFonts w:hint="cs"/>
          <w:rtl/>
        </w:rPr>
        <w:t>.</w:t>
      </w:r>
    </w:p>
    <w:p w:rsidR="00DA0BF4" w:rsidRPr="00134FEB" w:rsidRDefault="00DA0BF4" w:rsidP="00134FEB">
      <w:pPr>
        <w:pStyle w:val="ab"/>
        <w:rPr>
          <w:rtl/>
        </w:rPr>
      </w:pPr>
      <w:r w:rsidRPr="00134FEB">
        <w:rPr>
          <w:rStyle w:val="Char8"/>
          <w:rFonts w:hint="cs"/>
          <w:rtl/>
        </w:rPr>
        <w:t>«</w:t>
      </w:r>
      <w:r w:rsidRPr="00134FEB">
        <w:rPr>
          <w:rtl/>
        </w:rPr>
        <w:t>که ما آن را در شب</w:t>
      </w:r>
      <w:r w:rsidR="00134FEB" w:rsidRPr="00134FEB">
        <w:rPr>
          <w:rFonts w:hint="cs"/>
          <w:rtl/>
        </w:rPr>
        <w:t>ی</w:t>
      </w:r>
      <w:r w:rsidRPr="00134FEB">
        <w:rPr>
          <w:rtl/>
        </w:rPr>
        <w:t xml:space="preserve"> پر برکت نازل کرديم؛ ما همواره انذارکننده بوده‌ايم!</w:t>
      </w:r>
      <w:r w:rsidRPr="00134FEB">
        <w:rPr>
          <w:rFonts w:hint="cs"/>
          <w:rtl/>
        </w:rPr>
        <w:t xml:space="preserve"> </w:t>
      </w:r>
      <w:r w:rsidRPr="00134FEB">
        <w:rPr>
          <w:rtl/>
        </w:rPr>
        <w:t>در آن شب هر امر</w:t>
      </w:r>
      <w:r w:rsidR="00134FEB" w:rsidRPr="00134FEB">
        <w:rPr>
          <w:rFonts w:hint="cs"/>
          <w:rtl/>
        </w:rPr>
        <w:t>ی</w:t>
      </w:r>
      <w:r w:rsidRPr="00134FEB">
        <w:rPr>
          <w:rtl/>
        </w:rPr>
        <w:t xml:space="preserve"> بر اساس حکمت اله</w:t>
      </w:r>
      <w:r w:rsidR="00134FEB" w:rsidRPr="00134FEB">
        <w:rPr>
          <w:rFonts w:hint="cs"/>
          <w:rtl/>
        </w:rPr>
        <w:t>ی</w:t>
      </w:r>
      <w:r w:rsidRPr="00134FEB">
        <w:rPr>
          <w:rtl/>
        </w:rPr>
        <w:t>) تدبير و جدا م</w:t>
      </w:r>
      <w:r w:rsidR="00134FEB" w:rsidRPr="00134FEB">
        <w:rPr>
          <w:rFonts w:hint="cs"/>
          <w:rtl/>
        </w:rPr>
        <w:t>ی</w:t>
      </w:r>
      <w:r w:rsidRPr="00134FEB">
        <w:rPr>
          <w:rtl/>
        </w:rPr>
        <w:t>‌گردد</w:t>
      </w:r>
      <w:r w:rsidRPr="00134FEB">
        <w:rPr>
          <w:rStyle w:val="Char8"/>
          <w:rFonts w:hint="cs"/>
          <w:rtl/>
        </w:rPr>
        <w:t>»</w:t>
      </w:r>
      <w:r w:rsidRPr="00134FEB">
        <w:rPr>
          <w:rtl/>
        </w:rPr>
        <w:t>.</w:t>
      </w:r>
    </w:p>
    <w:p w:rsidR="00DA0BF4" w:rsidRPr="00134FEB" w:rsidRDefault="00DA0BF4" w:rsidP="00A2776C">
      <w:pPr>
        <w:pStyle w:val="a8"/>
        <w:rPr>
          <w:rtl/>
        </w:rPr>
      </w:pPr>
      <w:r w:rsidRPr="00134FEB">
        <w:rPr>
          <w:rFonts w:hint="cs"/>
          <w:rtl/>
        </w:rPr>
        <w:t>خداوند خبر می‌دهد که این قرآن عظیم در شبی مبارک که لیلةالقدر است نازل کرده است.</w:t>
      </w:r>
    </w:p>
    <w:p w:rsidR="00DA0BF4" w:rsidRPr="00134FEB" w:rsidRDefault="00DA0BF4" w:rsidP="00A2776C">
      <w:pPr>
        <w:pStyle w:val="a8"/>
        <w:rPr>
          <w:rtl/>
        </w:rPr>
      </w:pPr>
      <w:r w:rsidRPr="00134FEB">
        <w:rPr>
          <w:rFonts w:hint="cs"/>
          <w:rtl/>
        </w:rPr>
        <w:t xml:space="preserve">همانطور که می‌فرماید: </w:t>
      </w:r>
    </w:p>
    <w:p w:rsidR="00DA0BF4" w:rsidRPr="00134FEB" w:rsidRDefault="00D50505" w:rsidP="00A2776C">
      <w:pPr>
        <w:pStyle w:val="af1"/>
        <w:rPr>
          <w:rStyle w:val="Char4"/>
          <w:rtl/>
        </w:rPr>
      </w:pPr>
      <w:r w:rsidRPr="00134FEB">
        <w:rPr>
          <w:rFonts w:ascii="Tahoma" w:hAnsi="Tahoma" w:cs="Traditional Arabic" w:hint="cs"/>
          <w:color w:val="000000"/>
          <w:rtl/>
        </w:rPr>
        <w:t>﴿</w:t>
      </w:r>
      <w:r w:rsidRPr="00134FEB">
        <w:rPr>
          <w:rtl/>
        </w:rPr>
        <w:t>إِنَّا</w:t>
      </w:r>
      <w:r w:rsidRPr="00134FEB">
        <w:rPr>
          <w:rFonts w:hint="cs"/>
          <w:rtl/>
        </w:rPr>
        <w:t>ٓ</w:t>
      </w:r>
      <w:r w:rsidRPr="00134FEB">
        <w:rPr>
          <w:rtl/>
        </w:rPr>
        <w:t xml:space="preserve"> </w:t>
      </w:r>
      <w:r w:rsidRPr="00134FEB">
        <w:rPr>
          <w:rFonts w:hint="cs"/>
          <w:rtl/>
        </w:rPr>
        <w:t>أَنزَلۡنَٰهُ</w:t>
      </w:r>
      <w:r w:rsidRPr="00134FEB">
        <w:rPr>
          <w:rtl/>
        </w:rPr>
        <w:t xml:space="preserve"> </w:t>
      </w:r>
      <w:r w:rsidRPr="00134FEB">
        <w:rPr>
          <w:rFonts w:hint="cs"/>
          <w:rtl/>
        </w:rPr>
        <w:t>فِي</w:t>
      </w:r>
      <w:r w:rsidRPr="00134FEB">
        <w:rPr>
          <w:rtl/>
        </w:rPr>
        <w:t xml:space="preserve"> </w:t>
      </w:r>
      <w:r w:rsidRPr="00134FEB">
        <w:rPr>
          <w:rFonts w:hint="cs"/>
          <w:rtl/>
        </w:rPr>
        <w:t>لَيۡلَةِ</w:t>
      </w:r>
      <w:r w:rsidRPr="00134FEB">
        <w:rPr>
          <w:rtl/>
        </w:rPr>
        <w:t xml:space="preserve"> </w:t>
      </w:r>
      <w:r w:rsidRPr="00134FEB">
        <w:rPr>
          <w:rFonts w:hint="cs"/>
          <w:rtl/>
        </w:rPr>
        <w:t>ٱ</w:t>
      </w:r>
      <w:r w:rsidRPr="00134FEB">
        <w:rPr>
          <w:rFonts w:hint="eastAsia"/>
          <w:rtl/>
        </w:rPr>
        <w:t>لۡقَدۡرِ</w:t>
      </w:r>
      <w:r w:rsidRPr="00134FEB">
        <w:rPr>
          <w:rtl/>
        </w:rPr>
        <w:t>١</w:t>
      </w:r>
      <w:r w:rsidRPr="00134FEB">
        <w:rPr>
          <w:rFonts w:ascii="Tahoma" w:hAnsi="Tahoma" w:cs="Traditional Arabic" w:hint="cs"/>
          <w:color w:val="000000"/>
          <w:rtl/>
        </w:rPr>
        <w:t>﴾</w:t>
      </w:r>
      <w:r w:rsidRPr="00134FEB">
        <w:rPr>
          <w:rFonts w:ascii="Tahoma" w:hAnsi="Tahoma"/>
          <w:color w:val="000000"/>
          <w:szCs w:val="24"/>
          <w:rtl/>
        </w:rPr>
        <w:t xml:space="preserve"> </w:t>
      </w:r>
      <w:r w:rsidRPr="00134FEB">
        <w:rPr>
          <w:rStyle w:val="Char6"/>
          <w:rtl/>
        </w:rPr>
        <w:t>[القدر: 1]</w:t>
      </w:r>
      <w:r w:rsidRPr="00134FEB">
        <w:rPr>
          <w:rStyle w:val="Char6"/>
          <w:rFonts w:hint="cs"/>
          <w:rtl/>
        </w:rPr>
        <w:t>.</w:t>
      </w:r>
    </w:p>
    <w:p w:rsidR="00DA0BF4" w:rsidRPr="00134FEB" w:rsidRDefault="00DA0BF4" w:rsidP="00A2776C">
      <w:pPr>
        <w:pStyle w:val="af1"/>
        <w:rPr>
          <w:rStyle w:val="Char7"/>
          <w:rtl/>
        </w:rPr>
      </w:pPr>
      <w:r w:rsidRPr="00134FEB">
        <w:rPr>
          <w:rStyle w:val="Char8"/>
          <w:rFonts w:hint="cs"/>
          <w:rtl/>
        </w:rPr>
        <w:t>«</w:t>
      </w:r>
      <w:r w:rsidRPr="00134FEB">
        <w:rPr>
          <w:rStyle w:val="Char7"/>
          <w:rFonts w:hint="cs"/>
          <w:rtl/>
        </w:rPr>
        <w:t>ما این قرآن را در شب قدر نازل کردیم</w:t>
      </w:r>
      <w:r w:rsidRPr="00134FEB">
        <w:rPr>
          <w:rStyle w:val="Char8"/>
          <w:rFonts w:hint="cs"/>
          <w:rtl/>
        </w:rPr>
        <w:t>»</w:t>
      </w:r>
      <w:r w:rsidRPr="00134FEB">
        <w:rPr>
          <w:rStyle w:val="Char7"/>
          <w:rFonts w:hint="cs"/>
          <w:rtl/>
        </w:rPr>
        <w:t>.</w:t>
      </w:r>
    </w:p>
    <w:p w:rsidR="00DA0BF4" w:rsidRPr="00134FEB" w:rsidRDefault="00DA0BF4" w:rsidP="00A2776C">
      <w:pPr>
        <w:pStyle w:val="a8"/>
        <w:rPr>
          <w:rtl/>
        </w:rPr>
      </w:pPr>
      <w:r w:rsidRPr="00134FEB">
        <w:rPr>
          <w:rFonts w:hint="cs"/>
          <w:rtl/>
        </w:rPr>
        <w:t xml:space="preserve">که آن شب هم در ماه رمضان قرار دارد. همچنان که می‌فرماید: </w:t>
      </w:r>
    </w:p>
    <w:p w:rsidR="00DA0BF4" w:rsidRPr="00134FEB" w:rsidRDefault="00B44B4B" w:rsidP="00A2776C">
      <w:pPr>
        <w:pStyle w:val="af1"/>
        <w:rPr>
          <w:rStyle w:val="Char4"/>
          <w:rtl/>
        </w:rPr>
      </w:pPr>
      <w:r w:rsidRPr="00134FEB">
        <w:rPr>
          <w:rFonts w:ascii="Tahoma" w:hAnsi="Tahoma" w:cs="Traditional Arabic" w:hint="cs"/>
          <w:color w:val="000000"/>
          <w:rtl/>
        </w:rPr>
        <w:t>﴿</w:t>
      </w:r>
      <w:r w:rsidRPr="00134FEB">
        <w:rPr>
          <w:rtl/>
        </w:rPr>
        <w:t>شَه</w:t>
      </w:r>
      <w:r w:rsidRPr="00134FEB">
        <w:rPr>
          <w:rFonts w:hint="cs"/>
          <w:rtl/>
        </w:rPr>
        <w:t>ۡرُ</w:t>
      </w:r>
      <w:r w:rsidRPr="00134FEB">
        <w:rPr>
          <w:rtl/>
        </w:rPr>
        <w:t xml:space="preserve"> </w:t>
      </w:r>
      <w:r w:rsidRPr="00134FEB">
        <w:rPr>
          <w:rFonts w:hint="cs"/>
          <w:rtl/>
        </w:rPr>
        <w:t>رَمَضَانَ</w:t>
      </w:r>
      <w:r w:rsidRPr="00134FEB">
        <w:rPr>
          <w:rtl/>
        </w:rPr>
        <w:t xml:space="preserve"> </w:t>
      </w:r>
      <w:r w:rsidRPr="00134FEB">
        <w:rPr>
          <w:rFonts w:hint="cs"/>
          <w:rtl/>
        </w:rPr>
        <w:t>ٱ</w:t>
      </w:r>
      <w:r w:rsidRPr="00134FEB">
        <w:rPr>
          <w:rFonts w:hint="eastAsia"/>
          <w:rtl/>
        </w:rPr>
        <w:t>لَّذِيٓ</w:t>
      </w:r>
      <w:r w:rsidRPr="00134FEB">
        <w:rPr>
          <w:rtl/>
        </w:rPr>
        <w:t xml:space="preserve"> أُنزِلَ فِيهِ </w:t>
      </w:r>
      <w:r w:rsidRPr="00134FEB">
        <w:rPr>
          <w:rFonts w:hint="cs"/>
          <w:rtl/>
        </w:rPr>
        <w:t>ٱ</w:t>
      </w:r>
      <w:r w:rsidRPr="00134FEB">
        <w:rPr>
          <w:rFonts w:hint="eastAsia"/>
          <w:rtl/>
        </w:rPr>
        <w:t>لۡقُرۡءَانُ</w:t>
      </w:r>
      <w:r w:rsidRPr="00134FEB">
        <w:rPr>
          <w:rFonts w:ascii="Tahoma" w:hAnsi="Tahoma" w:cs="Traditional Arabic" w:hint="cs"/>
          <w:color w:val="000000"/>
          <w:rtl/>
        </w:rPr>
        <w:t>﴾</w:t>
      </w:r>
      <w:r w:rsidRPr="00134FEB">
        <w:rPr>
          <w:rFonts w:ascii="Tahoma" w:hAnsi="Tahoma"/>
          <w:color w:val="000000"/>
          <w:szCs w:val="24"/>
          <w:rtl/>
        </w:rPr>
        <w:t xml:space="preserve"> </w:t>
      </w:r>
      <w:r w:rsidRPr="00134FEB">
        <w:rPr>
          <w:rStyle w:val="Char6"/>
          <w:rtl/>
        </w:rPr>
        <w:t>[البقر</w:t>
      </w:r>
      <w:r w:rsidR="001C1B74" w:rsidRPr="00134FEB">
        <w:rPr>
          <w:rStyle w:val="Char6"/>
          <w:rtl/>
        </w:rPr>
        <w:t>ۀ</w:t>
      </w:r>
      <w:r w:rsidRPr="00134FEB">
        <w:rPr>
          <w:rStyle w:val="Char6"/>
          <w:rtl/>
        </w:rPr>
        <w:t>: 185]</w:t>
      </w:r>
      <w:r w:rsidRPr="00134FEB">
        <w:rPr>
          <w:rStyle w:val="Char6"/>
          <w:rFonts w:hint="cs"/>
          <w:rtl/>
        </w:rPr>
        <w:t>.</w:t>
      </w:r>
    </w:p>
    <w:p w:rsidR="00DA0BF4" w:rsidRPr="00134FEB" w:rsidRDefault="00DA0BF4" w:rsidP="00A2776C">
      <w:pPr>
        <w:pStyle w:val="af1"/>
        <w:rPr>
          <w:rStyle w:val="Char7"/>
          <w:rtl/>
        </w:rPr>
      </w:pPr>
      <w:r w:rsidRPr="00134FEB">
        <w:rPr>
          <w:rStyle w:val="Char8"/>
          <w:rFonts w:hint="cs"/>
          <w:rtl/>
        </w:rPr>
        <w:t>«</w:t>
      </w:r>
      <w:r w:rsidRPr="00134FEB">
        <w:rPr>
          <w:rStyle w:val="Char7"/>
          <w:rFonts w:hint="cs"/>
          <w:rtl/>
        </w:rPr>
        <w:t>ماه رمضانی که قرآن در آن نازل شده است</w:t>
      </w:r>
      <w:r w:rsidRPr="00134FEB">
        <w:rPr>
          <w:rStyle w:val="Char8"/>
          <w:rFonts w:hint="cs"/>
          <w:rtl/>
        </w:rPr>
        <w:t>»</w:t>
      </w:r>
      <w:r w:rsidRPr="00134FEB">
        <w:rPr>
          <w:rStyle w:val="Char7"/>
          <w:rFonts w:hint="cs"/>
          <w:rtl/>
        </w:rPr>
        <w:t>.</w:t>
      </w:r>
    </w:p>
    <w:p w:rsidR="00DA0BF4" w:rsidRPr="00134FEB" w:rsidRDefault="00DA0BF4" w:rsidP="00A2776C">
      <w:pPr>
        <w:pStyle w:val="a8"/>
        <w:rPr>
          <w:rtl/>
        </w:rPr>
      </w:pPr>
      <w:r w:rsidRPr="00134FEB">
        <w:rPr>
          <w:rFonts w:hint="cs"/>
          <w:rtl/>
        </w:rPr>
        <w:t>در این مورد احادیث زیادی را در سور</w:t>
      </w:r>
      <w:r w:rsidR="001C1B74" w:rsidRPr="00134FEB">
        <w:rPr>
          <w:rFonts w:hint="cs"/>
          <w:rtl/>
        </w:rPr>
        <w:t>ۀ</w:t>
      </w:r>
      <w:r w:rsidRPr="00134FEB">
        <w:rPr>
          <w:rFonts w:hint="cs"/>
          <w:rtl/>
        </w:rPr>
        <w:t xml:space="preserve"> بقره آورده‌ایم که نیاز به تکرار نیست</w:t>
      </w:r>
      <w:r w:rsidR="00365BAA" w:rsidRPr="00134FEB">
        <w:rPr>
          <w:rFonts w:hint="cs"/>
          <w:vertAlign w:val="superscript"/>
          <w:rtl/>
        </w:rPr>
        <w:t>(</w:t>
      </w:r>
      <w:r w:rsidRPr="00134FEB">
        <w:rPr>
          <w:vertAlign w:val="superscript"/>
          <w:rtl/>
        </w:rPr>
        <w:footnoteReference w:id="515"/>
      </w:r>
      <w:r w:rsidR="00365BAA" w:rsidRPr="00134FEB">
        <w:rPr>
          <w:rFonts w:hint="cs"/>
          <w:vertAlign w:val="superscript"/>
          <w:rtl/>
        </w:rPr>
        <w:t>)</w:t>
      </w:r>
      <w:r w:rsidRPr="00134FEB">
        <w:rPr>
          <w:rFonts w:hint="cs"/>
          <w:rtl/>
        </w:rPr>
        <w:t>. هرکس بگوید این شب، شب نیم</w:t>
      </w:r>
      <w:r w:rsidR="001C1B74" w:rsidRPr="00134FEB">
        <w:rPr>
          <w:rFonts w:hint="cs"/>
          <w:rtl/>
        </w:rPr>
        <w:t>ۀ</w:t>
      </w:r>
      <w:r w:rsidRPr="00134FEB">
        <w:rPr>
          <w:rFonts w:hint="cs"/>
          <w:rtl/>
        </w:rPr>
        <w:t xml:space="preserve"> شعبان است همانطور که از عکرمه روایت شده است از مکان و موضع اصلی دور شده است، چون نص صریح قرآن ماه رمضان را بیان می‌کند</w:t>
      </w:r>
      <w:r w:rsidR="00365BAA" w:rsidRPr="00134FEB">
        <w:rPr>
          <w:rFonts w:hint="cs"/>
          <w:vertAlign w:val="superscript"/>
          <w:rtl/>
        </w:rPr>
        <w:t>(</w:t>
      </w:r>
      <w:r w:rsidR="00365BAA" w:rsidRPr="00134FEB">
        <w:rPr>
          <w:vertAlign w:val="superscript"/>
          <w:rtl/>
        </w:rPr>
        <w:footnoteReference w:id="516"/>
      </w:r>
      <w:r w:rsidR="00365BAA" w:rsidRPr="00134FEB">
        <w:rPr>
          <w:rFonts w:hint="cs"/>
          <w:vertAlign w:val="superscript"/>
          <w:rtl/>
        </w:rPr>
        <w:t>)</w:t>
      </w:r>
      <w:r w:rsidRPr="00134FEB">
        <w:rPr>
          <w:rFonts w:hint="cs"/>
          <w:rtl/>
        </w:rPr>
        <w:t xml:space="preserve">. </w:t>
      </w:r>
    </w:p>
    <w:p w:rsidR="00DA0BF4" w:rsidRPr="00134FEB" w:rsidRDefault="00DA0BF4" w:rsidP="00A2776C">
      <w:pPr>
        <w:pStyle w:val="a8"/>
        <w:rPr>
          <w:rtl/>
        </w:rPr>
      </w:pPr>
      <w:r w:rsidRPr="00134FEB">
        <w:rPr>
          <w:rFonts w:hint="cs"/>
          <w:rtl/>
        </w:rPr>
        <w:t xml:space="preserve">علماء در مورد این آیه: </w:t>
      </w:r>
    </w:p>
    <w:p w:rsidR="00DA0BF4" w:rsidRDefault="00BC2140" w:rsidP="00A2776C">
      <w:pPr>
        <w:pStyle w:val="af1"/>
        <w:rPr>
          <w:rtl/>
        </w:rPr>
      </w:pPr>
      <w:r w:rsidRPr="00134FEB">
        <w:rPr>
          <w:rFonts w:ascii="Tahoma" w:hAnsi="Tahoma" w:cs="Traditional Arabic" w:hint="cs"/>
          <w:color w:val="000000"/>
          <w:rtl/>
        </w:rPr>
        <w:t>﴿</w:t>
      </w:r>
      <w:r w:rsidRPr="00134FEB">
        <w:rPr>
          <w:rtl/>
        </w:rPr>
        <w:t>فِي لَي</w:t>
      </w:r>
      <w:r w:rsidRPr="00134FEB">
        <w:rPr>
          <w:rFonts w:hint="cs"/>
          <w:rtl/>
        </w:rPr>
        <w:t>ۡلَةٖ</w:t>
      </w:r>
      <w:r w:rsidRPr="00134FEB">
        <w:rPr>
          <w:rtl/>
        </w:rPr>
        <w:t xml:space="preserve"> </w:t>
      </w:r>
      <w:r w:rsidRPr="00134FEB">
        <w:rPr>
          <w:rFonts w:hint="cs"/>
          <w:rtl/>
        </w:rPr>
        <w:t>مُّبَٰرَكَةٍ</w:t>
      </w:r>
      <w:r w:rsidRPr="00134FEB">
        <w:rPr>
          <w:rFonts w:ascii="Tahoma" w:hAnsi="Tahoma" w:cs="Traditional Arabic" w:hint="cs"/>
          <w:color w:val="000000"/>
          <w:rtl/>
        </w:rPr>
        <w:t>﴾</w:t>
      </w:r>
      <w:r w:rsidRPr="00134FEB">
        <w:rPr>
          <w:rFonts w:ascii="Tahoma" w:hAnsi="Tahoma"/>
          <w:color w:val="000000"/>
          <w:szCs w:val="24"/>
          <w:rtl/>
        </w:rPr>
        <w:t xml:space="preserve"> </w:t>
      </w:r>
      <w:r w:rsidRPr="00134FEB">
        <w:rPr>
          <w:rStyle w:val="Char6"/>
          <w:rtl/>
        </w:rPr>
        <w:t>[الدخان: 3]</w:t>
      </w:r>
      <w:r w:rsidR="00910CAC" w:rsidRPr="00134FEB">
        <w:rPr>
          <w:rStyle w:val="Char6"/>
          <w:rFonts w:hint="cs"/>
          <w:rtl/>
        </w:rPr>
        <w:t>.</w:t>
      </w:r>
    </w:p>
    <w:p w:rsidR="00134FEB" w:rsidRPr="00134FEB" w:rsidRDefault="00134FEB" w:rsidP="00A2776C">
      <w:pPr>
        <w:pStyle w:val="af1"/>
        <w:rPr>
          <w:sz w:val="18"/>
          <w:szCs w:val="18"/>
          <w:rtl/>
        </w:rPr>
      </w:pPr>
    </w:p>
    <w:p w:rsidR="00DA0BF4" w:rsidRPr="00134FEB" w:rsidRDefault="00DA0BF4" w:rsidP="00134FEB">
      <w:pPr>
        <w:pStyle w:val="a9"/>
        <w:rPr>
          <w:rtl/>
        </w:rPr>
      </w:pPr>
      <w:r w:rsidRPr="00134FEB">
        <w:rPr>
          <w:rFonts w:hint="cs"/>
          <w:rtl/>
        </w:rPr>
        <w:t xml:space="preserve">دو نظر دارند: </w:t>
      </w:r>
    </w:p>
    <w:p w:rsidR="00DA0BF4" w:rsidRPr="00A2776C" w:rsidRDefault="00DA0BF4" w:rsidP="00A2776C">
      <w:pPr>
        <w:pStyle w:val="a8"/>
        <w:numPr>
          <w:ilvl w:val="0"/>
          <w:numId w:val="14"/>
        </w:numPr>
        <w:ind w:left="680" w:hanging="340"/>
        <w:rPr>
          <w:rtl/>
        </w:rPr>
      </w:pPr>
      <w:r w:rsidRPr="00A2776C">
        <w:rPr>
          <w:rFonts w:hint="cs"/>
          <w:rtl/>
        </w:rPr>
        <w:t xml:space="preserve">منظور از </w:t>
      </w:r>
      <w:r w:rsidRPr="00A2776C">
        <w:rPr>
          <w:rtl/>
        </w:rPr>
        <w:t>لیل</w:t>
      </w:r>
      <w:r w:rsidR="00A2776C" w:rsidRPr="00A2776C">
        <w:rPr>
          <w:rtl/>
        </w:rPr>
        <w:t>ۀ</w:t>
      </w:r>
      <w:r w:rsidRPr="00A2776C">
        <w:rPr>
          <w:rtl/>
        </w:rPr>
        <w:t xml:space="preserve"> مبارک</w:t>
      </w:r>
      <w:r w:rsidR="00A2776C" w:rsidRPr="00A2776C">
        <w:rPr>
          <w:rtl/>
        </w:rPr>
        <w:t>ۀ</w:t>
      </w:r>
      <w:r w:rsidRPr="00A2776C">
        <w:rPr>
          <w:rFonts w:hint="cs"/>
          <w:rtl/>
        </w:rPr>
        <w:t xml:space="preserve"> شب قدر است که جمهور علما بر این رأی و نظر هستند. </w:t>
      </w:r>
    </w:p>
    <w:p w:rsidR="00DA0BF4" w:rsidRPr="00A2776C" w:rsidRDefault="00DA0BF4" w:rsidP="00A2776C">
      <w:pPr>
        <w:pStyle w:val="a8"/>
        <w:numPr>
          <w:ilvl w:val="0"/>
          <w:numId w:val="14"/>
        </w:numPr>
        <w:ind w:left="680" w:hanging="340"/>
        <w:rPr>
          <w:rtl/>
        </w:rPr>
      </w:pPr>
      <w:r w:rsidRPr="00A2776C">
        <w:rPr>
          <w:rFonts w:hint="cs"/>
          <w:rtl/>
        </w:rPr>
        <w:t>شب نیم</w:t>
      </w:r>
      <w:r w:rsidR="001C1B74" w:rsidRPr="00A2776C">
        <w:rPr>
          <w:rFonts w:hint="cs"/>
          <w:rtl/>
        </w:rPr>
        <w:t>ۀ</w:t>
      </w:r>
      <w:r w:rsidRPr="00A2776C">
        <w:rPr>
          <w:rFonts w:hint="cs"/>
          <w:rtl/>
        </w:rPr>
        <w:t xml:space="preserve"> شعبان است، که عکرمه آن را بیان کرده است. </w:t>
      </w:r>
    </w:p>
    <w:p w:rsidR="00DA0BF4" w:rsidRPr="00A2776C" w:rsidRDefault="00DA0BF4" w:rsidP="00A2776C">
      <w:pPr>
        <w:pStyle w:val="a8"/>
        <w:rPr>
          <w:rtl/>
        </w:rPr>
      </w:pPr>
      <w:r w:rsidRPr="00A2776C">
        <w:rPr>
          <w:rFonts w:hint="cs"/>
          <w:rtl/>
        </w:rPr>
        <w:t xml:space="preserve">قول راجح و منتخب </w:t>
      </w:r>
      <w:r w:rsidR="00AE784A" w:rsidRPr="00A2776C">
        <w:rPr>
          <w:rStyle w:val="Char4"/>
          <w:rFonts w:hint="cs"/>
          <w:rtl/>
        </w:rPr>
        <w:t>-</w:t>
      </w:r>
      <w:r w:rsidRPr="00A2776C">
        <w:rPr>
          <w:rFonts w:hint="cs"/>
          <w:rtl/>
        </w:rPr>
        <w:t xml:space="preserve"> والله اعلم </w:t>
      </w:r>
      <w:r w:rsidR="00AE784A" w:rsidRPr="00A2776C">
        <w:rPr>
          <w:rStyle w:val="Char4"/>
          <w:rFonts w:hint="cs"/>
          <w:rtl/>
        </w:rPr>
        <w:t>-</w:t>
      </w:r>
      <w:r w:rsidRPr="00A2776C">
        <w:rPr>
          <w:rFonts w:hint="cs"/>
          <w:rtl/>
        </w:rPr>
        <w:t xml:space="preserve"> همان است که جمهور آن را بیان کرده‌اند که آن شب، ش</w:t>
      </w:r>
      <w:r w:rsidR="00AE784A" w:rsidRPr="00A2776C">
        <w:rPr>
          <w:rFonts w:hint="cs"/>
          <w:rtl/>
        </w:rPr>
        <w:t>ب</w:t>
      </w:r>
      <w:r w:rsidR="00AE784A" w:rsidRPr="00A2776C">
        <w:rPr>
          <w:rFonts w:hint="eastAsia"/>
          <w:rtl/>
        </w:rPr>
        <w:t>‌</w:t>
      </w:r>
      <w:r w:rsidRPr="00A2776C">
        <w:rPr>
          <w:rFonts w:hint="cs"/>
          <w:rtl/>
        </w:rPr>
        <w:t xml:space="preserve">قدر </w:t>
      </w:r>
      <w:r w:rsidRPr="00A2776C">
        <w:rPr>
          <w:rFonts w:hint="eastAsia"/>
          <w:rtl/>
        </w:rPr>
        <w:t>می‌باشد نه نیم</w:t>
      </w:r>
      <w:r w:rsidR="001C1B74" w:rsidRPr="00A2776C">
        <w:rPr>
          <w:rFonts w:hint="eastAsia"/>
          <w:rtl/>
        </w:rPr>
        <w:t>ۀ</w:t>
      </w:r>
      <w:r w:rsidRPr="00A2776C">
        <w:rPr>
          <w:rFonts w:hint="eastAsia"/>
          <w:rtl/>
        </w:rPr>
        <w:t xml:space="preserve"> شعبان، چون خداوند سبحان به صورت اجمال در فرمود</w:t>
      </w:r>
      <w:r w:rsidR="001C1B74" w:rsidRPr="00A2776C">
        <w:rPr>
          <w:rFonts w:hint="eastAsia"/>
          <w:rtl/>
        </w:rPr>
        <w:t>ۀ</w:t>
      </w:r>
      <w:r w:rsidRPr="00A2776C">
        <w:rPr>
          <w:rFonts w:hint="eastAsia"/>
          <w:rtl/>
        </w:rPr>
        <w:t xml:space="preserve"> خود</w:t>
      </w:r>
      <w:r w:rsidRPr="00A2776C">
        <w:rPr>
          <w:rFonts w:hint="cs"/>
          <w:rtl/>
        </w:rPr>
        <w:t xml:space="preserve">: </w:t>
      </w:r>
    </w:p>
    <w:p w:rsidR="00DA0BF4" w:rsidRPr="00A2776C" w:rsidRDefault="00BC2140" w:rsidP="00A2776C">
      <w:pPr>
        <w:pStyle w:val="af1"/>
        <w:rPr>
          <w:rtl/>
        </w:rPr>
      </w:pPr>
      <w:r w:rsidRPr="00A2776C">
        <w:rPr>
          <w:rFonts w:ascii="Tahoma" w:hAnsi="Tahoma" w:cs="Traditional Arabic" w:hint="cs"/>
          <w:color w:val="000000"/>
          <w:rtl/>
        </w:rPr>
        <w:t>﴿</w:t>
      </w:r>
      <w:r w:rsidRPr="00A2776C">
        <w:rPr>
          <w:rtl/>
        </w:rPr>
        <w:t>فِي لَي</w:t>
      </w:r>
      <w:r w:rsidRPr="00A2776C">
        <w:rPr>
          <w:rFonts w:hint="cs"/>
          <w:rtl/>
        </w:rPr>
        <w:t>ۡلَةٖ</w:t>
      </w:r>
      <w:r w:rsidRPr="00A2776C">
        <w:rPr>
          <w:rtl/>
        </w:rPr>
        <w:t xml:space="preserve"> </w:t>
      </w:r>
      <w:r w:rsidRPr="00A2776C">
        <w:rPr>
          <w:rFonts w:hint="cs"/>
          <w:rtl/>
        </w:rPr>
        <w:t>مُّبَٰرَكَةٍ</w:t>
      </w:r>
      <w:r w:rsidRPr="00A2776C">
        <w:rPr>
          <w:rFonts w:ascii="Tahoma" w:hAnsi="Tahoma" w:cs="Traditional Arabic" w:hint="cs"/>
          <w:color w:val="000000"/>
          <w:rtl/>
        </w:rPr>
        <w:t>﴾</w:t>
      </w:r>
      <w:r w:rsidRPr="00A2776C">
        <w:rPr>
          <w:rFonts w:ascii="Tahoma" w:hAnsi="Tahoma"/>
          <w:color w:val="000000"/>
          <w:szCs w:val="24"/>
          <w:rtl/>
        </w:rPr>
        <w:t xml:space="preserve"> </w:t>
      </w:r>
      <w:r w:rsidRPr="00A2776C">
        <w:rPr>
          <w:rStyle w:val="Char6"/>
          <w:rtl/>
        </w:rPr>
        <w:t>[الدخان: 3]</w:t>
      </w:r>
      <w:r w:rsidRPr="00A2776C">
        <w:rPr>
          <w:rStyle w:val="Char6"/>
          <w:rFonts w:hint="cs"/>
          <w:rtl/>
        </w:rPr>
        <w:t>.</w:t>
      </w:r>
    </w:p>
    <w:p w:rsidR="00DA0BF4" w:rsidRPr="00A2776C" w:rsidRDefault="00DA0BF4" w:rsidP="00A2776C">
      <w:pPr>
        <w:pStyle w:val="a8"/>
        <w:rPr>
          <w:rtl/>
        </w:rPr>
      </w:pPr>
      <w:r w:rsidRPr="00A2776C">
        <w:rPr>
          <w:rFonts w:hint="cs"/>
          <w:rtl/>
        </w:rPr>
        <w:t>آورده است و در سور</w:t>
      </w:r>
      <w:r w:rsidR="001C1B74" w:rsidRPr="00A2776C">
        <w:rPr>
          <w:rFonts w:hint="cs"/>
          <w:rtl/>
        </w:rPr>
        <w:t>ۀ</w:t>
      </w:r>
      <w:r w:rsidRPr="00A2776C">
        <w:rPr>
          <w:rFonts w:hint="cs"/>
          <w:rtl/>
        </w:rPr>
        <w:t xml:space="preserve"> بقره به طور صریح آن را بیان می‌کند: </w:t>
      </w:r>
    </w:p>
    <w:p w:rsidR="00DA0BF4" w:rsidRPr="00A2776C" w:rsidRDefault="00EA43C1" w:rsidP="00A2776C">
      <w:pPr>
        <w:pStyle w:val="af1"/>
        <w:rPr>
          <w:rtl/>
        </w:rPr>
      </w:pPr>
      <w:r w:rsidRPr="00A2776C">
        <w:rPr>
          <w:rFonts w:ascii="Tahoma" w:hAnsi="Tahoma" w:cs="Traditional Arabic" w:hint="cs"/>
          <w:color w:val="000000"/>
          <w:rtl/>
        </w:rPr>
        <w:t>﴿</w:t>
      </w:r>
      <w:r w:rsidRPr="00A2776C">
        <w:rPr>
          <w:rtl/>
        </w:rPr>
        <w:t>شَه</w:t>
      </w:r>
      <w:r w:rsidRPr="00A2776C">
        <w:rPr>
          <w:rFonts w:hint="cs"/>
          <w:rtl/>
        </w:rPr>
        <w:t>ۡرُ</w:t>
      </w:r>
      <w:r w:rsidRPr="00A2776C">
        <w:rPr>
          <w:rtl/>
        </w:rPr>
        <w:t xml:space="preserve"> </w:t>
      </w:r>
      <w:r w:rsidRPr="00A2776C">
        <w:rPr>
          <w:rFonts w:hint="cs"/>
          <w:rtl/>
        </w:rPr>
        <w:t>رَمَضَانَ</w:t>
      </w:r>
      <w:r w:rsidRPr="00A2776C">
        <w:rPr>
          <w:rtl/>
        </w:rPr>
        <w:t xml:space="preserve"> </w:t>
      </w:r>
      <w:r w:rsidRPr="00A2776C">
        <w:rPr>
          <w:rFonts w:hint="cs"/>
          <w:rtl/>
        </w:rPr>
        <w:t>ٱ</w:t>
      </w:r>
      <w:r w:rsidRPr="00A2776C">
        <w:rPr>
          <w:rFonts w:hint="eastAsia"/>
          <w:rtl/>
        </w:rPr>
        <w:t>لَّذِيٓ</w:t>
      </w:r>
      <w:r w:rsidRPr="00A2776C">
        <w:rPr>
          <w:rtl/>
        </w:rPr>
        <w:t xml:space="preserve"> أُنزِلَ فِيهِ </w:t>
      </w:r>
      <w:r w:rsidRPr="00A2776C">
        <w:rPr>
          <w:rFonts w:hint="cs"/>
          <w:rtl/>
        </w:rPr>
        <w:t>ٱ</w:t>
      </w:r>
      <w:r w:rsidRPr="00A2776C">
        <w:rPr>
          <w:rFonts w:hint="eastAsia"/>
          <w:rtl/>
        </w:rPr>
        <w:t>لۡقُرۡءَانُ</w:t>
      </w:r>
      <w:r w:rsidRPr="00A2776C">
        <w:rPr>
          <w:rFonts w:ascii="Tahoma" w:hAnsi="Tahoma" w:cs="Traditional Arabic" w:hint="cs"/>
          <w:color w:val="000000"/>
          <w:rtl/>
        </w:rPr>
        <w:t>﴾</w:t>
      </w:r>
      <w:r w:rsidRPr="00A2776C">
        <w:rPr>
          <w:rFonts w:ascii="Tahoma" w:hAnsi="Tahoma"/>
          <w:color w:val="000000"/>
          <w:szCs w:val="24"/>
          <w:rtl/>
        </w:rPr>
        <w:t xml:space="preserve"> </w:t>
      </w:r>
      <w:r w:rsidRPr="00A2776C">
        <w:rPr>
          <w:rStyle w:val="Char6"/>
          <w:rtl/>
        </w:rPr>
        <w:t>[البقر</w:t>
      </w:r>
      <w:r w:rsidR="001C1B74" w:rsidRPr="00A2776C">
        <w:rPr>
          <w:rStyle w:val="Char6"/>
          <w:rtl/>
        </w:rPr>
        <w:t>ۀ</w:t>
      </w:r>
      <w:r w:rsidRPr="00A2776C">
        <w:rPr>
          <w:rStyle w:val="Char6"/>
          <w:rtl/>
        </w:rPr>
        <w:t>: 185]</w:t>
      </w:r>
      <w:r w:rsidRPr="00A2776C">
        <w:rPr>
          <w:rStyle w:val="Char6"/>
          <w:rFonts w:hint="cs"/>
          <w:rtl/>
        </w:rPr>
        <w:t>.</w:t>
      </w:r>
    </w:p>
    <w:p w:rsidR="00DA0BF4" w:rsidRPr="00A2776C" w:rsidRDefault="00DA0BF4" w:rsidP="00A2776C">
      <w:pPr>
        <w:pStyle w:val="a8"/>
        <w:rPr>
          <w:rtl/>
        </w:rPr>
      </w:pPr>
      <w:r w:rsidRPr="00A2776C">
        <w:rPr>
          <w:rFonts w:hint="cs"/>
          <w:rtl/>
        </w:rPr>
        <w:t xml:space="preserve">و یا می‌فرماید: </w:t>
      </w:r>
    </w:p>
    <w:p w:rsidR="00DA0BF4" w:rsidRPr="00A2776C" w:rsidRDefault="00EA43C1" w:rsidP="00A2776C">
      <w:pPr>
        <w:pStyle w:val="af1"/>
        <w:rPr>
          <w:rtl/>
        </w:rPr>
      </w:pPr>
      <w:r w:rsidRPr="00A2776C">
        <w:rPr>
          <w:rFonts w:ascii="Tahoma" w:hAnsi="Tahoma" w:cs="Traditional Arabic" w:hint="cs"/>
          <w:color w:val="000000"/>
          <w:rtl/>
        </w:rPr>
        <w:t>﴿</w:t>
      </w:r>
      <w:r w:rsidRPr="00A2776C">
        <w:rPr>
          <w:rtl/>
        </w:rPr>
        <w:t>إِنَّا</w:t>
      </w:r>
      <w:r w:rsidRPr="00A2776C">
        <w:rPr>
          <w:rFonts w:hint="cs"/>
          <w:rtl/>
        </w:rPr>
        <w:t>ٓ</w:t>
      </w:r>
      <w:r w:rsidRPr="00A2776C">
        <w:rPr>
          <w:rtl/>
        </w:rPr>
        <w:t xml:space="preserve"> </w:t>
      </w:r>
      <w:r w:rsidRPr="00A2776C">
        <w:rPr>
          <w:rFonts w:hint="cs"/>
          <w:rtl/>
        </w:rPr>
        <w:t>أَنز</w:t>
      </w:r>
      <w:r w:rsidRPr="00A2776C">
        <w:rPr>
          <w:rtl/>
        </w:rPr>
        <w:t xml:space="preserve">َلۡنَٰهُ فِي لَيۡلَةِ </w:t>
      </w:r>
      <w:r w:rsidRPr="00A2776C">
        <w:rPr>
          <w:rFonts w:hint="cs"/>
          <w:rtl/>
        </w:rPr>
        <w:t>ٱ</w:t>
      </w:r>
      <w:r w:rsidRPr="00A2776C">
        <w:rPr>
          <w:rFonts w:hint="eastAsia"/>
          <w:rtl/>
        </w:rPr>
        <w:t>لۡقَدۡرِ</w:t>
      </w:r>
      <w:r w:rsidRPr="00A2776C">
        <w:rPr>
          <w:rtl/>
        </w:rPr>
        <w:t>١</w:t>
      </w:r>
      <w:r w:rsidRPr="00A2776C">
        <w:rPr>
          <w:rFonts w:ascii="Tahoma" w:hAnsi="Tahoma" w:cs="Traditional Arabic" w:hint="cs"/>
          <w:color w:val="000000"/>
          <w:rtl/>
        </w:rPr>
        <w:t>﴾</w:t>
      </w:r>
      <w:r w:rsidRPr="00A2776C">
        <w:rPr>
          <w:rFonts w:ascii="Tahoma" w:hAnsi="Tahoma"/>
          <w:color w:val="000000"/>
          <w:szCs w:val="24"/>
          <w:rtl/>
        </w:rPr>
        <w:t xml:space="preserve"> </w:t>
      </w:r>
      <w:r w:rsidRPr="00A2776C">
        <w:rPr>
          <w:rStyle w:val="Char6"/>
          <w:rtl/>
        </w:rPr>
        <w:t>[القدر: 1]</w:t>
      </w:r>
      <w:r w:rsidRPr="00A2776C">
        <w:rPr>
          <w:rStyle w:val="Char6"/>
          <w:rFonts w:hint="cs"/>
          <w:rtl/>
        </w:rPr>
        <w:t>.</w:t>
      </w:r>
    </w:p>
    <w:p w:rsidR="00DA0BF4" w:rsidRPr="00A2776C" w:rsidRDefault="00DA0BF4" w:rsidP="00A2776C">
      <w:pPr>
        <w:pStyle w:val="a8"/>
        <w:rPr>
          <w:rtl/>
        </w:rPr>
      </w:pPr>
      <w:r w:rsidRPr="00A2776C">
        <w:rPr>
          <w:rFonts w:hint="cs"/>
          <w:rtl/>
        </w:rPr>
        <w:t>این ادعا که منظور نیم</w:t>
      </w:r>
      <w:r w:rsidR="001C1B74" w:rsidRPr="00A2776C">
        <w:rPr>
          <w:rFonts w:hint="cs"/>
          <w:rtl/>
        </w:rPr>
        <w:t>ۀ</w:t>
      </w:r>
      <w:r w:rsidRPr="00A2776C">
        <w:rPr>
          <w:rFonts w:hint="cs"/>
          <w:rtl/>
        </w:rPr>
        <w:t xml:space="preserve"> شعبان می‌باشد هیچ شکی نیست که باطل و بی‌اساس است، چون با نص صریح قرآن مخالفت دارد و هر چیزی که مخالف حق باشد باطل است، و احادیثی که بعضی آن را روایت می‌کنند که نیم</w:t>
      </w:r>
      <w:r w:rsidR="001C1B74" w:rsidRPr="00A2776C">
        <w:rPr>
          <w:rFonts w:hint="cs"/>
          <w:rtl/>
        </w:rPr>
        <w:t>ۀ</w:t>
      </w:r>
      <w:r w:rsidRPr="00A2776C">
        <w:rPr>
          <w:rFonts w:hint="cs"/>
          <w:rtl/>
        </w:rPr>
        <w:t xml:space="preserve"> شعبان را تأیید می‌کنند با صریح قرآن مخالفت دارند پس اصل و اساسی ندارند و صحیح نیستند، و سند هیچ کدام از این احادیث صحیح نمی‌باشد همچنان که ابن عربی و بسیاری از محققین با قاطعیت آن را بیان می‌کنند، آنچه جای تعجب و شگفتی است این است که مسلمان بدون دلیل از قرآن و سنت صحیح با نص صریح قرآن به مخالفت بپردازد</w:t>
      </w:r>
      <w:r w:rsidR="003C617D" w:rsidRPr="00A2776C">
        <w:rPr>
          <w:rFonts w:hint="cs"/>
          <w:vertAlign w:val="superscript"/>
          <w:rtl/>
        </w:rPr>
        <w:t>(</w:t>
      </w:r>
      <w:r w:rsidR="003C617D" w:rsidRPr="00A2776C">
        <w:rPr>
          <w:vertAlign w:val="superscript"/>
          <w:rtl/>
        </w:rPr>
        <w:footnoteReference w:id="517"/>
      </w:r>
      <w:r w:rsidR="003C617D" w:rsidRPr="00A2776C">
        <w:rPr>
          <w:rFonts w:hint="cs"/>
          <w:vertAlign w:val="superscript"/>
          <w:rtl/>
        </w:rPr>
        <w:t>)</w:t>
      </w:r>
      <w:r w:rsidRPr="00A2776C">
        <w:rPr>
          <w:rFonts w:hint="cs"/>
          <w:rtl/>
        </w:rPr>
        <w:t xml:space="preserve">. </w:t>
      </w:r>
    </w:p>
    <w:p w:rsidR="00DA0BF4" w:rsidRPr="00A2776C" w:rsidRDefault="00DA0BF4" w:rsidP="00A2776C">
      <w:pPr>
        <w:pStyle w:val="a8"/>
        <w:rPr>
          <w:rtl/>
        </w:rPr>
      </w:pPr>
      <w:r w:rsidRPr="00A2776C">
        <w:rPr>
          <w:rFonts w:hint="cs"/>
          <w:rtl/>
        </w:rPr>
        <w:t>شیخ الإسلام ابن تیمیه دربار</w:t>
      </w:r>
      <w:r w:rsidR="001C1B74" w:rsidRPr="00A2776C">
        <w:rPr>
          <w:rFonts w:hint="cs"/>
          <w:rtl/>
        </w:rPr>
        <w:t>ۀ</w:t>
      </w:r>
      <w:r w:rsidRPr="00A2776C">
        <w:rPr>
          <w:rFonts w:hint="cs"/>
          <w:rtl/>
        </w:rPr>
        <w:t xml:space="preserve"> اوقات و زمان‌هایی که بعضی معتقد هستند فضیلت‌هایی دارند و توابع آن که منجر به منکر می‌شوند و بالآخره از</w:t>
      </w:r>
      <w:r w:rsidR="00984728" w:rsidRPr="00A2776C">
        <w:rPr>
          <w:rFonts w:hint="cs"/>
          <w:rtl/>
        </w:rPr>
        <w:t xml:space="preserve"> آن‌ها ‌</w:t>
      </w:r>
      <w:r w:rsidRPr="00A2776C">
        <w:rPr>
          <w:rFonts w:hint="cs"/>
          <w:rtl/>
        </w:rPr>
        <w:t>نهی شده است می‌فرماید:</w:t>
      </w:r>
      <w:r w:rsidR="00EF224C" w:rsidRPr="00A2776C">
        <w:rPr>
          <w:rFonts w:hint="cs"/>
          <w:rtl/>
        </w:rPr>
        <w:t xml:space="preserve"> </w:t>
      </w:r>
      <w:r w:rsidRPr="00A2776C">
        <w:rPr>
          <w:rFonts w:hint="cs"/>
          <w:rtl/>
        </w:rPr>
        <w:t>از جمله شب نیم</w:t>
      </w:r>
      <w:r w:rsidR="001C1B74" w:rsidRPr="00A2776C">
        <w:rPr>
          <w:rFonts w:hint="cs"/>
          <w:rtl/>
        </w:rPr>
        <w:t>ۀ</w:t>
      </w:r>
      <w:r w:rsidRPr="00A2776C">
        <w:rPr>
          <w:rFonts w:hint="cs"/>
          <w:rtl/>
        </w:rPr>
        <w:t xml:space="preserve"> شعبان، احادیث و روایات زیادی در مورد فضل و بزرگی آن وارد شده است، بعضی از سلف صالح هم آن شب را به اقام</w:t>
      </w:r>
      <w:r w:rsidR="001C1B74" w:rsidRPr="00A2776C">
        <w:rPr>
          <w:rFonts w:hint="cs"/>
          <w:rtl/>
        </w:rPr>
        <w:t>ۀ</w:t>
      </w:r>
      <w:r w:rsidRPr="00A2776C">
        <w:rPr>
          <w:rFonts w:hint="cs"/>
          <w:rtl/>
        </w:rPr>
        <w:t xml:space="preserve"> نماز تخصیص می‌دادند، و احادیث صحیحی در مورد روز</w:t>
      </w:r>
      <w:r w:rsidR="001C1B74" w:rsidRPr="00A2776C">
        <w:rPr>
          <w:rFonts w:hint="cs"/>
          <w:rtl/>
        </w:rPr>
        <w:t>ۀ</w:t>
      </w:r>
      <w:r w:rsidRPr="00A2776C">
        <w:rPr>
          <w:rFonts w:hint="cs"/>
          <w:rtl/>
        </w:rPr>
        <w:t xml:space="preserve"> ماه شعبان آمده است. </w:t>
      </w:r>
    </w:p>
    <w:p w:rsidR="00DA0BF4" w:rsidRPr="00A2776C" w:rsidRDefault="00DA0BF4" w:rsidP="00A2776C">
      <w:pPr>
        <w:pStyle w:val="a8"/>
        <w:rPr>
          <w:rtl/>
        </w:rPr>
      </w:pPr>
      <w:r w:rsidRPr="00A2776C">
        <w:rPr>
          <w:rFonts w:hint="cs"/>
          <w:rtl/>
        </w:rPr>
        <w:t xml:space="preserve">بعضی از علمای سلف از اهل مدینه و غیره فضل و بزرگی این شب را انکار کرده و قبول ندارند، و احادیث وارده را در مورد آن قبول ندارند، مانند حدیث </w:t>
      </w:r>
      <w:r w:rsidRPr="00A2776C">
        <w:rPr>
          <w:rStyle w:val="Char8"/>
          <w:rtl/>
        </w:rPr>
        <w:t>«</w:t>
      </w:r>
      <w:r w:rsidRPr="00A2776C">
        <w:rPr>
          <w:rStyle w:val="Char3"/>
          <w:rtl/>
        </w:rPr>
        <w:t xml:space="preserve">إن الله </w:t>
      </w:r>
      <w:r w:rsidR="00AF0FC2" w:rsidRPr="00A2776C">
        <w:rPr>
          <w:rStyle w:val="Char3"/>
          <w:rtl/>
        </w:rPr>
        <w:t>ي</w:t>
      </w:r>
      <w:r w:rsidRPr="00A2776C">
        <w:rPr>
          <w:rStyle w:val="Char3"/>
          <w:rtl/>
        </w:rPr>
        <w:t>غفر لأ</w:t>
      </w:r>
      <w:r w:rsidR="00C172E8" w:rsidRPr="00A2776C">
        <w:rPr>
          <w:rStyle w:val="Char3"/>
          <w:rtl/>
        </w:rPr>
        <w:t>ك</w:t>
      </w:r>
      <w:r w:rsidRPr="00A2776C">
        <w:rPr>
          <w:rStyle w:val="Char3"/>
          <w:rtl/>
        </w:rPr>
        <w:t xml:space="preserve">ثر من عدد غنم </w:t>
      </w:r>
      <w:r w:rsidR="00C172E8" w:rsidRPr="00A2776C">
        <w:rPr>
          <w:rStyle w:val="Char3"/>
          <w:rtl/>
        </w:rPr>
        <w:t>ك</w:t>
      </w:r>
      <w:r w:rsidRPr="00A2776C">
        <w:rPr>
          <w:rStyle w:val="Char3"/>
          <w:rtl/>
        </w:rPr>
        <w:t>لب</w:t>
      </w:r>
      <w:r w:rsidRPr="00A2776C">
        <w:rPr>
          <w:rStyle w:val="Char8"/>
          <w:rtl/>
        </w:rPr>
        <w:t>»</w:t>
      </w:r>
      <w:r w:rsidRPr="00A2776C">
        <w:rPr>
          <w:rFonts w:hint="cs"/>
          <w:rtl/>
        </w:rPr>
        <w:t xml:space="preserve"> خداوند به انداز</w:t>
      </w:r>
      <w:r w:rsidR="001C1B74" w:rsidRPr="00A2776C">
        <w:rPr>
          <w:rFonts w:hint="cs"/>
          <w:rtl/>
        </w:rPr>
        <w:t>ۀ</w:t>
      </w:r>
      <w:r w:rsidRPr="00A2776C">
        <w:rPr>
          <w:rFonts w:hint="cs"/>
          <w:rtl/>
        </w:rPr>
        <w:t xml:space="preserve"> موهای گوسفندان قبیل</w:t>
      </w:r>
      <w:r w:rsidR="001C1B74" w:rsidRPr="00A2776C">
        <w:rPr>
          <w:rFonts w:hint="cs"/>
          <w:rtl/>
        </w:rPr>
        <w:t>ۀ</w:t>
      </w:r>
      <w:r w:rsidRPr="00A2776C">
        <w:rPr>
          <w:rFonts w:hint="cs"/>
          <w:rtl/>
        </w:rPr>
        <w:t xml:space="preserve"> کلب گناهان مردم </w:t>
      </w:r>
      <w:r w:rsidRPr="00134FEB">
        <w:rPr>
          <w:rFonts w:hint="cs"/>
          <w:spacing w:val="-2"/>
          <w:rtl/>
        </w:rPr>
        <w:t>را می‌بخشاید. و گفته است هیچ فرقی میان این شب و شب‌های دیگر وجود ندارد. اما آنچه اکثر اهل علم بر آن اتفاق نظر دارند و بیشتر اصحاب ما هم همین نظر را دارند این است که این شب بر شب‌های دیگر فضیلت دارد نص امام احمد هم بر فضیلت آن دلالت دارد، و احادیث زیادی هم در این مورد روایت شده‌اند، و بعضی از فضایل آن در مسندها و سنن‌</w:t>
      </w:r>
      <w:r w:rsidR="003C617D" w:rsidRPr="00134FEB">
        <w:rPr>
          <w:rFonts w:hint="cs"/>
          <w:spacing w:val="-2"/>
          <w:vertAlign w:val="superscript"/>
          <w:rtl/>
        </w:rPr>
        <w:t>(</w:t>
      </w:r>
      <w:r w:rsidRPr="00134FEB">
        <w:rPr>
          <w:spacing w:val="-2"/>
          <w:vertAlign w:val="superscript"/>
          <w:rtl/>
        </w:rPr>
        <w:footnoteReference w:id="518"/>
      </w:r>
      <w:r w:rsidR="003C617D" w:rsidRPr="00134FEB">
        <w:rPr>
          <w:rFonts w:hint="cs"/>
          <w:spacing w:val="-2"/>
          <w:vertAlign w:val="superscript"/>
          <w:rtl/>
        </w:rPr>
        <w:t>)</w:t>
      </w:r>
      <w:r w:rsidRPr="00134FEB">
        <w:rPr>
          <w:rFonts w:hint="cs"/>
          <w:spacing w:val="-2"/>
          <w:rtl/>
        </w:rPr>
        <w:t xml:space="preserve"> وارد شده است، با اینکه در مورد آن چیزهای دیگر هم بیان شده است</w:t>
      </w:r>
      <w:r w:rsidR="003C617D" w:rsidRPr="00134FEB">
        <w:rPr>
          <w:rFonts w:hint="cs"/>
          <w:spacing w:val="-2"/>
          <w:vertAlign w:val="superscript"/>
          <w:rtl/>
        </w:rPr>
        <w:t>(</w:t>
      </w:r>
      <w:r w:rsidR="003C617D" w:rsidRPr="00134FEB">
        <w:rPr>
          <w:spacing w:val="-2"/>
          <w:vertAlign w:val="superscript"/>
          <w:rtl/>
        </w:rPr>
        <w:footnoteReference w:id="519"/>
      </w:r>
      <w:r w:rsidR="003C617D" w:rsidRPr="00134FEB">
        <w:rPr>
          <w:rFonts w:hint="cs"/>
          <w:spacing w:val="-2"/>
          <w:vertAlign w:val="superscript"/>
          <w:rtl/>
        </w:rPr>
        <w:t>)</w:t>
      </w:r>
      <w:r w:rsidRPr="00134FEB">
        <w:rPr>
          <w:rFonts w:hint="cs"/>
          <w:spacing w:val="-2"/>
          <w:rtl/>
        </w:rPr>
        <w:t xml:space="preserve">. </w:t>
      </w:r>
    </w:p>
    <w:p w:rsidR="00DA0BF4" w:rsidRPr="00134FEB" w:rsidRDefault="00DA0BF4" w:rsidP="00134FEB">
      <w:pPr>
        <w:pStyle w:val="a8"/>
        <w:rPr>
          <w:spacing w:val="-2"/>
          <w:rtl/>
        </w:rPr>
      </w:pPr>
      <w:r w:rsidRPr="00134FEB">
        <w:rPr>
          <w:rFonts w:hint="cs"/>
          <w:spacing w:val="-2"/>
          <w:rtl/>
        </w:rPr>
        <w:t>حافظ ابن رجب می‌گوید: اهل شام مانند خالدبن معدان، مکحول، لقمان‌بن عامر و غیر</w:t>
      </w:r>
      <w:r w:rsidR="00984728" w:rsidRPr="00134FEB">
        <w:rPr>
          <w:rFonts w:hint="cs"/>
          <w:spacing w:val="-2"/>
          <w:rtl/>
        </w:rPr>
        <w:t xml:space="preserve"> آن‌ها ‌</w:t>
      </w:r>
      <w:r w:rsidRPr="00134FEB">
        <w:rPr>
          <w:rFonts w:hint="cs"/>
          <w:spacing w:val="-2"/>
          <w:rtl/>
        </w:rPr>
        <w:t>این شب را تعظیم می‌کردند و برای عبادت در این شب مجاهدت و کوشش می</w:t>
      </w:r>
      <w:r w:rsidRPr="00134FEB">
        <w:rPr>
          <w:rFonts w:hint="eastAsia"/>
          <w:spacing w:val="-2"/>
          <w:rtl/>
        </w:rPr>
        <w:t>‌</w:t>
      </w:r>
      <w:r w:rsidRPr="00134FEB">
        <w:rPr>
          <w:rFonts w:hint="cs"/>
          <w:spacing w:val="-2"/>
          <w:rtl/>
        </w:rPr>
        <w:t>کردند و مردم هم از</w:t>
      </w:r>
      <w:r w:rsidR="00984728" w:rsidRPr="00134FEB">
        <w:rPr>
          <w:rFonts w:hint="cs"/>
          <w:spacing w:val="-2"/>
          <w:rtl/>
        </w:rPr>
        <w:t xml:space="preserve"> آن‌ها ‌</w:t>
      </w:r>
      <w:r w:rsidRPr="00134FEB">
        <w:rPr>
          <w:rFonts w:hint="cs"/>
          <w:spacing w:val="-2"/>
          <w:rtl/>
        </w:rPr>
        <w:t>پیروی می‌کردند، و گفته می‌شود در این تعظیم به آثار اسرائیلی‌ و نادرست دست یافته‌اند، آن زمان که</w:t>
      </w:r>
      <w:r w:rsidR="00984728" w:rsidRPr="00134FEB">
        <w:rPr>
          <w:rFonts w:hint="cs"/>
          <w:spacing w:val="-2"/>
          <w:rtl/>
        </w:rPr>
        <w:t xml:space="preserve"> آن‌ها ‌</w:t>
      </w:r>
      <w:r w:rsidRPr="00134FEB">
        <w:rPr>
          <w:rFonts w:hint="cs"/>
          <w:spacing w:val="-2"/>
          <w:rtl/>
        </w:rPr>
        <w:t>در این مناطق به این کارها شهرت پیدا کردند مردم دچار اختلاف شدند، بعضی موافق</w:t>
      </w:r>
      <w:r w:rsidR="00984728" w:rsidRPr="00134FEB">
        <w:rPr>
          <w:rFonts w:hint="cs"/>
          <w:spacing w:val="-2"/>
          <w:rtl/>
        </w:rPr>
        <w:t xml:space="preserve"> آن‌ها ‌</w:t>
      </w:r>
      <w:r w:rsidRPr="00134FEB">
        <w:rPr>
          <w:rFonts w:hint="cs"/>
          <w:spacing w:val="-2"/>
          <w:rtl/>
        </w:rPr>
        <w:t>بودند و آن را قبول می‌کردند مثل طایف</w:t>
      </w:r>
      <w:r w:rsidR="001C1B74" w:rsidRPr="00134FEB">
        <w:rPr>
          <w:rFonts w:hint="cs"/>
          <w:spacing w:val="-2"/>
          <w:rtl/>
        </w:rPr>
        <w:t>ۀ</w:t>
      </w:r>
      <w:r w:rsidRPr="00134FEB">
        <w:rPr>
          <w:rFonts w:hint="cs"/>
          <w:spacing w:val="-2"/>
          <w:rtl/>
        </w:rPr>
        <w:t xml:space="preserve"> عباد اهل بصره و غیره، و اکثر علمای اهل حجاز از جمله عطاء، ابن ابی‌ملیکه، اصحاب مالک و غیره نیز آن را قبول ندارند و می‌گویند هم</w:t>
      </w:r>
      <w:r w:rsidR="001C1B74" w:rsidRPr="00134FEB">
        <w:rPr>
          <w:rFonts w:hint="cs"/>
          <w:spacing w:val="-2"/>
          <w:rtl/>
        </w:rPr>
        <w:t>ۀ</w:t>
      </w:r>
      <w:r w:rsidR="00984728" w:rsidRPr="00134FEB">
        <w:rPr>
          <w:rFonts w:hint="cs"/>
          <w:spacing w:val="-2"/>
          <w:rtl/>
        </w:rPr>
        <w:t xml:space="preserve"> این‌ها ‌</w:t>
      </w:r>
      <w:r w:rsidRPr="00134FEB">
        <w:rPr>
          <w:rFonts w:hint="cs"/>
          <w:spacing w:val="-2"/>
          <w:rtl/>
        </w:rPr>
        <w:t>بدعت هستند، و عبدالرحمن بن زید بن اسلم این رأی را از فقهای اهل مدینه</w:t>
      </w:r>
      <w:r w:rsidRPr="00134FEB">
        <w:rPr>
          <w:spacing w:val="-2"/>
          <w:rtl/>
        </w:rPr>
        <w:footnoteReference w:id="520"/>
      </w:r>
      <w:r w:rsidRPr="00134FEB">
        <w:rPr>
          <w:rFonts w:hint="cs"/>
          <w:spacing w:val="-2"/>
          <w:rtl/>
        </w:rPr>
        <w:t xml:space="preserve"> نقل می‌کند. </w:t>
      </w:r>
    </w:p>
    <w:p w:rsidR="00DA0BF4" w:rsidRPr="00A2776C" w:rsidRDefault="00DA0BF4" w:rsidP="00A2776C">
      <w:pPr>
        <w:pStyle w:val="a5"/>
        <w:rPr>
          <w:rtl/>
        </w:rPr>
      </w:pPr>
      <w:bookmarkStart w:id="163" w:name="_Toc272451929"/>
      <w:bookmarkStart w:id="164" w:name="_Toc436400649"/>
      <w:r w:rsidRPr="00A2776C">
        <w:rPr>
          <w:rFonts w:hint="cs"/>
          <w:rtl/>
        </w:rPr>
        <w:t>علمای اهل شام در چگونگی احیاء و برپا داشتن این شب اختلاف نظر دارند و دو نظریه میان</w:t>
      </w:r>
      <w:r w:rsidR="00984728" w:rsidRPr="00A2776C">
        <w:rPr>
          <w:rFonts w:hint="cs"/>
          <w:rtl/>
        </w:rPr>
        <w:t xml:space="preserve"> آن‌ها ‌</w:t>
      </w:r>
      <w:r w:rsidRPr="00A2776C">
        <w:rPr>
          <w:rFonts w:hint="cs"/>
          <w:rtl/>
        </w:rPr>
        <w:t>مطرح است</w:t>
      </w:r>
      <w:bookmarkEnd w:id="163"/>
      <w:bookmarkEnd w:id="164"/>
    </w:p>
    <w:p w:rsidR="00DA0BF4" w:rsidRPr="00134FEB" w:rsidRDefault="00DA0BF4" w:rsidP="00A2776C">
      <w:pPr>
        <w:pStyle w:val="a8"/>
        <w:numPr>
          <w:ilvl w:val="0"/>
          <w:numId w:val="15"/>
        </w:numPr>
        <w:ind w:left="680" w:hanging="340"/>
        <w:rPr>
          <w:spacing w:val="-2"/>
          <w:rtl/>
        </w:rPr>
      </w:pPr>
      <w:r w:rsidRPr="00134FEB">
        <w:rPr>
          <w:rFonts w:hint="cs"/>
          <w:spacing w:val="-2"/>
          <w:rtl/>
        </w:rPr>
        <w:t>بعضی معتقد هستند احیاء و زنده کردن آن به صورت جماعت در مسجد مستحب است، خالدبن معدان، لقمان‌بن عامر، و غیر</w:t>
      </w:r>
      <w:r w:rsidR="00984728" w:rsidRPr="00134FEB">
        <w:rPr>
          <w:rFonts w:hint="cs"/>
          <w:spacing w:val="-2"/>
          <w:rtl/>
        </w:rPr>
        <w:t xml:space="preserve"> آن‌ها ‌</w:t>
      </w:r>
      <w:r w:rsidRPr="00134FEB">
        <w:rPr>
          <w:rFonts w:hint="cs"/>
          <w:spacing w:val="-2"/>
          <w:rtl/>
        </w:rPr>
        <w:t>در این شب خوب‌ترین لباس را می‌پوشیدند خود را معطر و به موهایشان روغن می‌زدند و در این شب در مسجد به عبادت می‌پرداختند، اسحاق بن راهویه در این کار با</w:t>
      </w:r>
      <w:r w:rsidR="00984728" w:rsidRPr="00134FEB">
        <w:rPr>
          <w:rFonts w:hint="cs"/>
          <w:spacing w:val="-2"/>
          <w:rtl/>
        </w:rPr>
        <w:t xml:space="preserve"> آن‌ها ‌</w:t>
      </w:r>
      <w:r w:rsidRPr="00134FEB">
        <w:rPr>
          <w:rFonts w:hint="cs"/>
          <w:spacing w:val="-2"/>
          <w:rtl/>
        </w:rPr>
        <w:t xml:space="preserve">همراهی می‌کرد، و در مورد قیام و عبادت این شب در مساجد می‌گفت: این کار بدعت نیست. حرب کرمانی در المسائل این سخن را از او نقل می‌کند. </w:t>
      </w:r>
    </w:p>
    <w:p w:rsidR="00DA0BF4" w:rsidRPr="00A2776C" w:rsidRDefault="00DA0BF4" w:rsidP="00A2776C">
      <w:pPr>
        <w:pStyle w:val="a8"/>
        <w:numPr>
          <w:ilvl w:val="0"/>
          <w:numId w:val="15"/>
        </w:numPr>
        <w:ind w:left="680" w:hanging="340"/>
        <w:rPr>
          <w:rtl/>
        </w:rPr>
      </w:pPr>
      <w:r w:rsidRPr="00A2776C">
        <w:rPr>
          <w:rFonts w:hint="cs"/>
          <w:rtl/>
        </w:rPr>
        <w:t>این قول، سخن امام اوزاعی پیشوا و فقیهه و دانشمند اهل شام می‌باشد، که صحیح‌ترین قول و نظریه می‌باشد، ان‌شاءالله</w:t>
      </w:r>
      <w:r w:rsidR="003C617D" w:rsidRPr="00A2776C">
        <w:rPr>
          <w:rFonts w:hint="cs"/>
          <w:vertAlign w:val="superscript"/>
          <w:rtl/>
        </w:rPr>
        <w:t>(</w:t>
      </w:r>
      <w:r w:rsidR="003C617D" w:rsidRPr="00A2776C">
        <w:rPr>
          <w:vertAlign w:val="superscript"/>
          <w:rtl/>
        </w:rPr>
        <w:footnoteReference w:id="521"/>
      </w:r>
      <w:r w:rsidR="003C617D" w:rsidRPr="00A2776C">
        <w:rPr>
          <w:rFonts w:hint="cs"/>
          <w:vertAlign w:val="superscript"/>
          <w:rtl/>
        </w:rPr>
        <w:t>)</w:t>
      </w:r>
      <w:r w:rsidR="00910CAC" w:rsidRPr="00A2776C">
        <w:rPr>
          <w:rFonts w:hint="cs"/>
          <w:rtl/>
        </w:rPr>
        <w:t>.</w:t>
      </w:r>
    </w:p>
    <w:p w:rsidR="00DA0BF4" w:rsidRPr="00A2776C" w:rsidRDefault="00DA0BF4" w:rsidP="00A2776C">
      <w:pPr>
        <w:pStyle w:val="af1"/>
        <w:rPr>
          <w:rStyle w:val="Char4"/>
          <w:rtl/>
        </w:rPr>
      </w:pPr>
      <w:r w:rsidRPr="00A2776C">
        <w:rPr>
          <w:rStyle w:val="Char5"/>
          <w:rFonts w:hint="cs"/>
          <w:rtl/>
        </w:rPr>
        <w:t>خلاصه:</w:t>
      </w:r>
      <w:r w:rsidRPr="00A2776C">
        <w:rPr>
          <w:rStyle w:val="Char4"/>
          <w:rFonts w:hint="cs"/>
          <w:rtl/>
        </w:rPr>
        <w:t xml:space="preserve"> جمهور علما اتفاق نظر دارند بر اینکه جمع شدن در مساجد در این شب یعنی نیم</w:t>
      </w:r>
      <w:r w:rsidR="001C1B74" w:rsidRPr="00A2776C">
        <w:rPr>
          <w:rStyle w:val="Char4"/>
          <w:rFonts w:hint="cs"/>
          <w:rtl/>
        </w:rPr>
        <w:t>ۀ</w:t>
      </w:r>
      <w:r w:rsidRPr="00A2776C">
        <w:rPr>
          <w:rStyle w:val="Char4"/>
          <w:rFonts w:hint="cs"/>
          <w:rtl/>
        </w:rPr>
        <w:t xml:space="preserve"> شعبان برای نماز و دعا مکروه است، زنده کردن و مراسم گرفتن برای این شب در مساجد به صورت دائمی هر سال یا بعضی از اوقات بدعتی است که در دین پیدا شده است. </w:t>
      </w:r>
    </w:p>
    <w:p w:rsidR="00DA0BF4" w:rsidRPr="00A2776C" w:rsidRDefault="00DA0BF4" w:rsidP="00A2776C">
      <w:pPr>
        <w:pStyle w:val="a5"/>
        <w:rPr>
          <w:rtl/>
        </w:rPr>
      </w:pPr>
      <w:bookmarkStart w:id="165" w:name="_Toc272451930"/>
      <w:bookmarkStart w:id="166" w:name="_Toc436400650"/>
      <w:r w:rsidRPr="00A2776C">
        <w:rPr>
          <w:rFonts w:hint="cs"/>
          <w:rtl/>
        </w:rPr>
        <w:t>علما و دانشمندان در مورد نماز انسان در این شب در خان</w:t>
      </w:r>
      <w:r w:rsidR="001C1B74" w:rsidRPr="00A2776C">
        <w:rPr>
          <w:rFonts w:hint="cs"/>
          <w:rtl/>
        </w:rPr>
        <w:t>ۀ</w:t>
      </w:r>
      <w:r w:rsidRPr="00A2776C">
        <w:rPr>
          <w:rFonts w:hint="cs"/>
          <w:rtl/>
        </w:rPr>
        <w:t xml:space="preserve"> خود به تنهایی یا به صورت جماعت دو نظریه دارند:</w:t>
      </w:r>
      <w:bookmarkEnd w:id="165"/>
      <w:bookmarkEnd w:id="166"/>
      <w:r w:rsidRPr="00A2776C">
        <w:rPr>
          <w:rFonts w:hint="cs"/>
          <w:rtl/>
        </w:rPr>
        <w:t xml:space="preserve"> </w:t>
      </w:r>
    </w:p>
    <w:p w:rsidR="00DA0BF4" w:rsidRPr="00A2776C" w:rsidRDefault="00DA0BF4" w:rsidP="00A2776C">
      <w:pPr>
        <w:pStyle w:val="a8"/>
        <w:numPr>
          <w:ilvl w:val="0"/>
          <w:numId w:val="17"/>
        </w:numPr>
        <w:ind w:left="680" w:hanging="340"/>
        <w:rPr>
          <w:rtl/>
        </w:rPr>
      </w:pPr>
      <w:r w:rsidRPr="00A2776C">
        <w:rPr>
          <w:rFonts w:hint="cs"/>
          <w:rtl/>
        </w:rPr>
        <w:t>این نماز بدعت است، که نظر و قول اکثر علمای حجاز می‌باشد، از جمله عطاء و ابن ابی‌ملیکه، و از فقهای اهل مدینه نیز نقل شده است، که قول اصحاب مالک و غیر</w:t>
      </w:r>
      <w:r w:rsidR="00984728" w:rsidRPr="00A2776C">
        <w:rPr>
          <w:rFonts w:hint="cs"/>
          <w:rtl/>
        </w:rPr>
        <w:t xml:space="preserve"> آن‌ها ‌</w:t>
      </w:r>
      <w:r w:rsidRPr="00A2776C">
        <w:rPr>
          <w:rFonts w:hint="cs"/>
          <w:rtl/>
        </w:rPr>
        <w:t>می‌باشد</w:t>
      </w:r>
      <w:r w:rsidR="003C617D" w:rsidRPr="00A2776C">
        <w:rPr>
          <w:rFonts w:hint="cs"/>
          <w:vertAlign w:val="superscript"/>
          <w:rtl/>
        </w:rPr>
        <w:t>(</w:t>
      </w:r>
      <w:r w:rsidR="003C617D" w:rsidRPr="00A2776C">
        <w:rPr>
          <w:vertAlign w:val="superscript"/>
          <w:rtl/>
        </w:rPr>
        <w:footnoteReference w:id="522"/>
      </w:r>
      <w:r w:rsidR="003C617D" w:rsidRPr="00A2776C">
        <w:rPr>
          <w:rFonts w:hint="cs"/>
          <w:vertAlign w:val="superscript"/>
          <w:rtl/>
        </w:rPr>
        <w:t>)</w:t>
      </w:r>
      <w:r w:rsidRPr="00A2776C">
        <w:rPr>
          <w:rFonts w:hint="cs"/>
          <w:rtl/>
        </w:rPr>
        <w:t xml:space="preserve">. </w:t>
      </w:r>
    </w:p>
    <w:p w:rsidR="00DA0BF4" w:rsidRPr="00A2776C" w:rsidRDefault="00DA0BF4" w:rsidP="00A2776C">
      <w:pPr>
        <w:pStyle w:val="a8"/>
        <w:numPr>
          <w:ilvl w:val="0"/>
          <w:numId w:val="17"/>
        </w:numPr>
        <w:ind w:left="680" w:hanging="340"/>
        <w:rPr>
          <w:rtl/>
        </w:rPr>
      </w:pPr>
      <w:r w:rsidRPr="00A2776C">
        <w:rPr>
          <w:rFonts w:hint="cs"/>
          <w:rtl/>
        </w:rPr>
        <w:t>اگر انسان این نماز را در خان</w:t>
      </w:r>
      <w:r w:rsidR="001C1B74" w:rsidRPr="00A2776C">
        <w:rPr>
          <w:rFonts w:hint="cs"/>
          <w:rtl/>
        </w:rPr>
        <w:t>ۀ</w:t>
      </w:r>
      <w:r w:rsidRPr="00A2776C">
        <w:rPr>
          <w:rFonts w:hint="cs"/>
          <w:rtl/>
        </w:rPr>
        <w:t xml:space="preserve"> خود به تنهایی بخواند مکروه نیست، یا با جماعت خصوصی در شب نیمه شعبان آن را ادا کند، اشکالی ندارد. </w:t>
      </w:r>
    </w:p>
    <w:p w:rsidR="00DA0BF4" w:rsidRPr="00A2776C" w:rsidRDefault="00DA0BF4" w:rsidP="00A2776C">
      <w:pPr>
        <w:pStyle w:val="a8"/>
        <w:rPr>
          <w:rtl/>
        </w:rPr>
      </w:pPr>
      <w:r w:rsidRPr="00A2776C">
        <w:rPr>
          <w:rFonts w:hint="cs"/>
          <w:rtl/>
        </w:rPr>
        <w:t xml:space="preserve">که این قول و نظر امام اوزاعی، و اختیار حافظ‌ ابن رجب و همچنین شیخ الإسلام ابن تیمیه می‌باشد. </w:t>
      </w:r>
    </w:p>
    <w:p w:rsidR="00DA0BF4" w:rsidRPr="00A2776C" w:rsidRDefault="00DA0BF4" w:rsidP="00A2776C">
      <w:pPr>
        <w:pStyle w:val="a8"/>
        <w:rPr>
          <w:rtl/>
        </w:rPr>
      </w:pPr>
      <w:r w:rsidRPr="00A2776C">
        <w:rPr>
          <w:rFonts w:hint="cs"/>
          <w:rtl/>
        </w:rPr>
        <w:t xml:space="preserve">و آنچه من آن را ترجیح می‌دهم </w:t>
      </w:r>
      <w:r w:rsidR="00AE784A" w:rsidRPr="00A2776C">
        <w:rPr>
          <w:rStyle w:val="Char4"/>
          <w:rFonts w:hint="cs"/>
          <w:rtl/>
        </w:rPr>
        <w:t>-</w:t>
      </w:r>
      <w:r w:rsidRPr="00A2776C">
        <w:rPr>
          <w:rFonts w:hint="cs"/>
          <w:rtl/>
        </w:rPr>
        <w:t xml:space="preserve"> والله اعلم </w:t>
      </w:r>
      <w:r w:rsidR="00AE784A" w:rsidRPr="00A2776C">
        <w:rPr>
          <w:rStyle w:val="Char4"/>
          <w:rFonts w:hint="cs"/>
          <w:rtl/>
        </w:rPr>
        <w:t>-</w:t>
      </w:r>
      <w:r w:rsidRPr="00A2776C">
        <w:rPr>
          <w:rFonts w:hint="cs"/>
          <w:rtl/>
        </w:rPr>
        <w:t xml:space="preserve"> قول اول و نظریه اول می‌باشد، که این نماز بدعت است. </w:t>
      </w:r>
    </w:p>
    <w:p w:rsidR="00DA0BF4" w:rsidRPr="00A2776C" w:rsidRDefault="00DA0BF4" w:rsidP="00A2776C">
      <w:pPr>
        <w:pStyle w:val="a8"/>
        <w:rPr>
          <w:rtl/>
        </w:rPr>
      </w:pPr>
      <w:r w:rsidRPr="00A2776C">
        <w:rPr>
          <w:rFonts w:hint="cs"/>
          <w:rtl/>
        </w:rPr>
        <w:t>و جواب قول دوم که می</w:t>
      </w:r>
      <w:r w:rsidRPr="00A2776C">
        <w:rPr>
          <w:rFonts w:hint="eastAsia"/>
          <w:rtl/>
        </w:rPr>
        <w:t>‌</w:t>
      </w:r>
      <w:r w:rsidRPr="00A2776C">
        <w:rPr>
          <w:rFonts w:hint="cs"/>
          <w:rtl/>
        </w:rPr>
        <w:t xml:space="preserve">گویند مکروه نیست به چند شکل داده می‌شود، از جمله: </w:t>
      </w:r>
    </w:p>
    <w:p w:rsidR="00DA0BF4" w:rsidRPr="00134FEB" w:rsidRDefault="00DA0BF4" w:rsidP="00134FEB">
      <w:pPr>
        <w:pStyle w:val="a8"/>
        <w:widowControl w:val="0"/>
        <w:numPr>
          <w:ilvl w:val="0"/>
          <w:numId w:val="16"/>
        </w:numPr>
        <w:ind w:left="680" w:hanging="340"/>
        <w:rPr>
          <w:spacing w:val="-4"/>
          <w:rtl/>
        </w:rPr>
      </w:pPr>
      <w:r w:rsidRPr="00134FEB">
        <w:rPr>
          <w:rFonts w:hint="cs"/>
          <w:spacing w:val="-4"/>
          <w:rtl/>
        </w:rPr>
        <w:t xml:space="preserve">هیچ دلیلی برای فضل و بزرگی این شب وجود ندارد، و </w:t>
      </w:r>
      <w:r w:rsidR="00AE784A" w:rsidRPr="00134FEB">
        <w:rPr>
          <w:rStyle w:val="Char4"/>
          <w:rFonts w:hint="cs"/>
          <w:spacing w:val="-4"/>
          <w:rtl/>
        </w:rPr>
        <w:t>-</w:t>
      </w:r>
      <w:r w:rsidRPr="00134FEB">
        <w:rPr>
          <w:rFonts w:hint="cs"/>
          <w:spacing w:val="-4"/>
          <w:rtl/>
        </w:rPr>
        <w:t xml:space="preserve"> طبق اطلاع محدود من </w:t>
      </w:r>
      <w:r w:rsidR="00AE784A" w:rsidRPr="00134FEB">
        <w:rPr>
          <w:rStyle w:val="Char4"/>
          <w:rFonts w:hint="cs"/>
          <w:spacing w:val="-4"/>
          <w:rtl/>
        </w:rPr>
        <w:t>-</w:t>
      </w:r>
      <w:r w:rsidRPr="00134FEB">
        <w:rPr>
          <w:rFonts w:hint="cs"/>
          <w:spacing w:val="-4"/>
          <w:rtl/>
        </w:rPr>
        <w:t xml:space="preserve"> از پیامبر</w:t>
      </w:r>
      <w:r w:rsidR="00DB720F" w:rsidRPr="00134FEB">
        <w:rPr>
          <w:rFonts w:cs="CTraditional Arabic" w:hint="cs"/>
          <w:spacing w:val="-4"/>
          <w:rtl/>
        </w:rPr>
        <w:t xml:space="preserve"> ج</w:t>
      </w:r>
      <w:r w:rsidRPr="00134FEB">
        <w:rPr>
          <w:rFonts w:hint="cs"/>
          <w:spacing w:val="-4"/>
          <w:rtl/>
        </w:rPr>
        <w:t xml:space="preserve"> ثابت نشده و نیامده است که ایشان این شب را احیاء و زنده نگه داشته باشند، و هیچ یک از صحابه</w:t>
      </w:r>
      <w:r w:rsidR="00890DF8" w:rsidRPr="00134FEB">
        <w:rPr>
          <w:rFonts w:cs="CTraditional Arabic" w:hint="cs"/>
          <w:spacing w:val="-4"/>
          <w:rtl/>
        </w:rPr>
        <w:t xml:space="preserve"> ش</w:t>
      </w:r>
      <w:r w:rsidRPr="00134FEB">
        <w:rPr>
          <w:rFonts w:hint="cs"/>
          <w:spacing w:val="-4"/>
          <w:rtl/>
        </w:rPr>
        <w:t xml:space="preserve"> و تابعین </w:t>
      </w:r>
      <w:r w:rsidR="00AE784A" w:rsidRPr="00134FEB">
        <w:rPr>
          <w:rStyle w:val="Char4"/>
          <w:rFonts w:hint="cs"/>
          <w:spacing w:val="-4"/>
          <w:rtl/>
        </w:rPr>
        <w:t>-</w:t>
      </w:r>
      <w:r w:rsidRPr="00134FEB">
        <w:rPr>
          <w:rFonts w:hint="cs"/>
          <w:spacing w:val="-4"/>
          <w:rtl/>
        </w:rPr>
        <w:t xml:space="preserve"> رحمهم</w:t>
      </w:r>
      <w:r w:rsidRPr="00134FEB">
        <w:rPr>
          <w:rFonts w:hint="eastAsia"/>
          <w:spacing w:val="-4"/>
          <w:rtl/>
        </w:rPr>
        <w:t xml:space="preserve">‌الله </w:t>
      </w:r>
      <w:r w:rsidR="00AE784A" w:rsidRPr="00134FEB">
        <w:rPr>
          <w:rStyle w:val="Char4"/>
          <w:rFonts w:hint="cs"/>
          <w:spacing w:val="-4"/>
          <w:rtl/>
        </w:rPr>
        <w:t>-</w:t>
      </w:r>
      <w:r w:rsidRPr="00134FEB">
        <w:rPr>
          <w:rFonts w:hint="eastAsia"/>
          <w:spacing w:val="-4"/>
          <w:rtl/>
        </w:rPr>
        <w:t xml:space="preserve"> این </w:t>
      </w:r>
      <w:r w:rsidRPr="00134FEB">
        <w:rPr>
          <w:rFonts w:hint="cs"/>
          <w:spacing w:val="-4"/>
          <w:rtl/>
        </w:rPr>
        <w:t>کار را نکرده‌اند، مگر آن سه نفری که مشهور است در مورد فضیلت و احیای آن سخن گفته</w:t>
      </w:r>
      <w:r w:rsidRPr="00134FEB">
        <w:rPr>
          <w:rFonts w:hint="eastAsia"/>
          <w:spacing w:val="-4"/>
          <w:rtl/>
        </w:rPr>
        <w:t>‌</w:t>
      </w:r>
      <w:r w:rsidRPr="00134FEB">
        <w:rPr>
          <w:rFonts w:hint="cs"/>
          <w:spacing w:val="-4"/>
          <w:rtl/>
        </w:rPr>
        <w:t>اند که ابن رجب</w:t>
      </w:r>
      <w:r w:rsidR="00984728" w:rsidRPr="00134FEB">
        <w:rPr>
          <w:rFonts w:hint="cs"/>
          <w:spacing w:val="-4"/>
          <w:rtl/>
        </w:rPr>
        <w:t xml:space="preserve"> آن‌ها ‌</w:t>
      </w:r>
      <w:r w:rsidRPr="00134FEB">
        <w:rPr>
          <w:rFonts w:hint="cs"/>
          <w:spacing w:val="-4"/>
          <w:rtl/>
        </w:rPr>
        <w:t>را نام می‌برد، و اگر آن را انجام داده بودند با عمل خود به فضل و بزرگی آن شهادت می‌دادند، اما این کاری بود که بعد از</w:t>
      </w:r>
      <w:r w:rsidR="00984728" w:rsidRPr="00134FEB">
        <w:rPr>
          <w:rFonts w:hint="cs"/>
          <w:spacing w:val="-4"/>
          <w:rtl/>
        </w:rPr>
        <w:t xml:space="preserve"> آن‌ها ‌</w:t>
      </w:r>
      <w:r w:rsidRPr="00134FEB">
        <w:rPr>
          <w:rFonts w:hint="cs"/>
          <w:spacing w:val="-4"/>
          <w:rtl/>
        </w:rPr>
        <w:t xml:space="preserve">پیدا شد، کاری است بدعت و در کتاب قرآن) و سنت صحیح و اجماع اصل و اساسی ندارد. </w:t>
      </w:r>
    </w:p>
    <w:p w:rsidR="00DA0BF4" w:rsidRPr="00A2776C" w:rsidRDefault="00DA0BF4" w:rsidP="00A2776C">
      <w:pPr>
        <w:pStyle w:val="a8"/>
        <w:rPr>
          <w:rtl/>
        </w:rPr>
      </w:pPr>
      <w:r w:rsidRPr="00A2776C">
        <w:rPr>
          <w:rFonts w:hint="cs"/>
          <w:rtl/>
        </w:rPr>
        <w:t>ابوشامه می‌گوید: حافظ ابوالخطاب بن دحیه در کتابی که در مورد ماه شعبان نوشته است آورده: علمای جرح و تعدیل می‌گویند: در مورد فضیلت شب نیم</w:t>
      </w:r>
      <w:r w:rsidR="001C1B74" w:rsidRPr="00A2776C">
        <w:rPr>
          <w:rFonts w:hint="cs"/>
          <w:rtl/>
        </w:rPr>
        <w:t>ۀ</w:t>
      </w:r>
      <w:r w:rsidRPr="00A2776C">
        <w:rPr>
          <w:rFonts w:hint="cs"/>
          <w:rtl/>
        </w:rPr>
        <w:t xml:space="preserve"> شعبان حدیث صحیحی وجود ندارد</w:t>
      </w:r>
      <w:r w:rsidR="003C617D" w:rsidRPr="00A2776C">
        <w:rPr>
          <w:rFonts w:hint="cs"/>
          <w:vertAlign w:val="superscript"/>
          <w:rtl/>
        </w:rPr>
        <w:t>(</w:t>
      </w:r>
      <w:r w:rsidRPr="00A2776C">
        <w:rPr>
          <w:vertAlign w:val="superscript"/>
          <w:rtl/>
        </w:rPr>
        <w:footnoteReference w:id="523"/>
      </w:r>
      <w:r w:rsidR="003C617D" w:rsidRPr="00A2776C">
        <w:rPr>
          <w:rFonts w:hint="cs"/>
          <w:vertAlign w:val="superscript"/>
          <w:rtl/>
        </w:rPr>
        <w:t>)</w:t>
      </w:r>
      <w:r w:rsidRPr="00A2776C">
        <w:rPr>
          <w:rFonts w:hint="cs"/>
          <w:rtl/>
        </w:rPr>
        <w:t>.</w:t>
      </w:r>
    </w:p>
    <w:p w:rsidR="00DA0BF4" w:rsidRPr="00A2776C" w:rsidRDefault="00DA0BF4" w:rsidP="00A2776C">
      <w:pPr>
        <w:pStyle w:val="a8"/>
        <w:rPr>
          <w:rtl/>
        </w:rPr>
      </w:pPr>
      <w:r w:rsidRPr="00A2776C">
        <w:rPr>
          <w:rFonts w:hint="cs"/>
          <w:rtl/>
        </w:rPr>
        <w:t xml:space="preserve"> ابن رجب بیان می‌کند: قیام و عبادت شب نیم</w:t>
      </w:r>
      <w:r w:rsidR="001C1B74" w:rsidRPr="00A2776C">
        <w:rPr>
          <w:rFonts w:hint="cs"/>
          <w:rtl/>
        </w:rPr>
        <w:t>ۀ</w:t>
      </w:r>
      <w:r w:rsidRPr="00A2776C">
        <w:rPr>
          <w:rFonts w:hint="cs"/>
          <w:rtl/>
        </w:rPr>
        <w:t xml:space="preserve"> شعبان در مورد آن هیچ چیزی از پیامبر</w:t>
      </w:r>
      <w:r w:rsidR="00DB720F" w:rsidRPr="00A2776C">
        <w:rPr>
          <w:rFonts w:cs="CTraditional Arabic" w:hint="cs"/>
          <w:rtl/>
        </w:rPr>
        <w:t xml:space="preserve"> ج</w:t>
      </w:r>
      <w:r w:rsidRPr="00A2776C">
        <w:rPr>
          <w:rFonts w:hint="cs"/>
          <w:rtl/>
        </w:rPr>
        <w:t xml:space="preserve"> نیامده و ثابت نشده است، از صحابه‌ هم ثابت نشده است، ولی از بعضی از تابعین از فقهای اهل شام چیزهایی در مورد آن ثابت شده است</w:t>
      </w:r>
      <w:r w:rsidR="00A96C7B" w:rsidRPr="00A2776C">
        <w:rPr>
          <w:rFonts w:hint="cs"/>
          <w:vertAlign w:val="superscript"/>
          <w:rtl/>
        </w:rPr>
        <w:t>(</w:t>
      </w:r>
      <w:r w:rsidR="00A96C7B" w:rsidRPr="00A2776C">
        <w:rPr>
          <w:vertAlign w:val="superscript"/>
          <w:rtl/>
        </w:rPr>
        <w:footnoteReference w:id="524"/>
      </w:r>
      <w:r w:rsidR="00A96C7B" w:rsidRPr="00A2776C">
        <w:rPr>
          <w:rFonts w:hint="cs"/>
          <w:vertAlign w:val="superscript"/>
          <w:rtl/>
        </w:rPr>
        <w:t>)</w:t>
      </w:r>
      <w:r w:rsidRPr="00A2776C">
        <w:rPr>
          <w:rFonts w:hint="cs"/>
          <w:rtl/>
        </w:rPr>
        <w:t xml:space="preserve">. </w:t>
      </w:r>
    </w:p>
    <w:p w:rsidR="00DA0BF4" w:rsidRPr="00A2776C" w:rsidRDefault="00DA0BF4" w:rsidP="00A2776C">
      <w:pPr>
        <w:pStyle w:val="a8"/>
        <w:rPr>
          <w:rtl/>
        </w:rPr>
      </w:pPr>
      <w:r w:rsidRPr="00A2776C">
        <w:rPr>
          <w:rFonts w:hint="cs"/>
          <w:rtl/>
        </w:rPr>
        <w:t>شیخ عبدالعزیز بن باز می‌گوید: در مورد فضل شب نیم</w:t>
      </w:r>
      <w:r w:rsidR="001C1B74" w:rsidRPr="00A2776C">
        <w:rPr>
          <w:rFonts w:hint="cs"/>
          <w:rtl/>
        </w:rPr>
        <w:t>ۀ</w:t>
      </w:r>
      <w:r w:rsidRPr="00A2776C">
        <w:rPr>
          <w:rFonts w:hint="cs"/>
          <w:rtl/>
        </w:rPr>
        <w:t xml:space="preserve"> شعبان احادیث ضعیفی وارد شده‌اند که نمی‌توان به</w:t>
      </w:r>
      <w:r w:rsidR="00984728" w:rsidRPr="00A2776C">
        <w:rPr>
          <w:rFonts w:hint="cs"/>
          <w:rtl/>
        </w:rPr>
        <w:t xml:space="preserve"> آن‌ها ‌</w:t>
      </w:r>
      <w:r w:rsidRPr="00A2776C">
        <w:rPr>
          <w:rFonts w:hint="cs"/>
          <w:rtl/>
        </w:rPr>
        <w:t>اعتماد کرد، و اما آنچه در مورد فضل نماز خواندن در آن وارد شده است همه موضوع و ساختگی هستند همچنان که بسیاری از اهل علم آن را بیان کرده‌اند</w:t>
      </w:r>
      <w:r w:rsidR="00A96C7B" w:rsidRPr="00A2776C">
        <w:rPr>
          <w:rFonts w:hint="cs"/>
          <w:vertAlign w:val="superscript"/>
          <w:rtl/>
        </w:rPr>
        <w:t>(</w:t>
      </w:r>
      <w:r w:rsidR="00A96C7B" w:rsidRPr="00A2776C">
        <w:rPr>
          <w:vertAlign w:val="superscript"/>
          <w:rtl/>
        </w:rPr>
        <w:footnoteReference w:id="525"/>
      </w:r>
      <w:r w:rsidR="00A96C7B" w:rsidRPr="00A2776C">
        <w:rPr>
          <w:rFonts w:hint="cs"/>
          <w:vertAlign w:val="superscript"/>
          <w:rtl/>
        </w:rPr>
        <w:t>)</w:t>
      </w:r>
      <w:r w:rsidRPr="00A2776C">
        <w:rPr>
          <w:rFonts w:hint="cs"/>
          <w:rtl/>
        </w:rPr>
        <w:t xml:space="preserve">. </w:t>
      </w:r>
    </w:p>
    <w:p w:rsidR="00DA0BF4" w:rsidRPr="00A2776C" w:rsidRDefault="00DA0BF4" w:rsidP="00A2776C">
      <w:pPr>
        <w:pStyle w:val="a8"/>
        <w:numPr>
          <w:ilvl w:val="0"/>
          <w:numId w:val="16"/>
        </w:numPr>
        <w:ind w:left="680" w:hanging="340"/>
        <w:rPr>
          <w:rtl/>
        </w:rPr>
      </w:pPr>
      <w:r w:rsidRPr="00A2776C">
        <w:rPr>
          <w:rFonts w:hint="cs"/>
          <w:rtl/>
        </w:rPr>
        <w:t>حافظ ابن رجب که نظر بعضی از تابعین را در مورد فضل این شب</w:t>
      </w:r>
      <w:r w:rsidR="00A96C7B" w:rsidRPr="00A2776C">
        <w:rPr>
          <w:rFonts w:hint="cs"/>
          <w:vertAlign w:val="superscript"/>
          <w:rtl/>
        </w:rPr>
        <w:t>(</w:t>
      </w:r>
      <w:r w:rsidRPr="00A2776C">
        <w:rPr>
          <w:vertAlign w:val="superscript"/>
          <w:rtl/>
        </w:rPr>
        <w:footnoteReference w:id="526"/>
      </w:r>
      <w:r w:rsidR="00A96C7B" w:rsidRPr="00A2776C">
        <w:rPr>
          <w:rFonts w:hint="cs"/>
          <w:vertAlign w:val="superscript"/>
          <w:rtl/>
        </w:rPr>
        <w:t>)</w:t>
      </w:r>
      <w:r w:rsidRPr="00A2776C">
        <w:rPr>
          <w:rFonts w:hint="cs"/>
          <w:rtl/>
        </w:rPr>
        <w:t xml:space="preserve"> و جمع شدن در مساجد را بیان می‌کند، اظهار می‌دارد که استدلال</w:t>
      </w:r>
      <w:r w:rsidR="00984728" w:rsidRPr="00A2776C">
        <w:rPr>
          <w:rFonts w:hint="cs"/>
          <w:rtl/>
        </w:rPr>
        <w:t xml:space="preserve"> آن‌ها ‌</w:t>
      </w:r>
      <w:r w:rsidRPr="00A2776C">
        <w:rPr>
          <w:rFonts w:hint="cs"/>
          <w:rtl/>
        </w:rPr>
        <w:t>برای این کار بعضی از آثار و روایت‌های بنی‌اسرائیلی می‌باشد، و چه وقت آثار و روایات بنی‌اسرائیلی می‌تواند دلیل و حجت بشوند؟!!! و بیان می‌کند که مردم فضل و تعظیم این شب را گرفته و از</w:t>
      </w:r>
      <w:r w:rsidR="00984728" w:rsidRPr="00A2776C">
        <w:rPr>
          <w:rFonts w:hint="cs"/>
          <w:rtl/>
        </w:rPr>
        <w:t xml:space="preserve"> آن‌ها ‌</w:t>
      </w:r>
      <w:r w:rsidRPr="00A2776C">
        <w:rPr>
          <w:rFonts w:hint="cs"/>
          <w:rtl/>
        </w:rPr>
        <w:t>تقلید می‌نمایند، چه ز</w:t>
      </w:r>
      <w:r w:rsidR="00910CAC" w:rsidRPr="00A2776C">
        <w:rPr>
          <w:rFonts w:hint="cs"/>
          <w:rtl/>
        </w:rPr>
        <w:t>مانی عمل تابعی حجت و دلیل است؟!.</w:t>
      </w:r>
    </w:p>
    <w:p w:rsidR="00DA0BF4" w:rsidRPr="00A2776C" w:rsidRDefault="00DA0BF4" w:rsidP="00A2776C">
      <w:pPr>
        <w:pStyle w:val="a8"/>
        <w:numPr>
          <w:ilvl w:val="0"/>
          <w:numId w:val="16"/>
        </w:numPr>
        <w:ind w:left="680" w:hanging="340"/>
        <w:rPr>
          <w:rtl/>
        </w:rPr>
      </w:pPr>
      <w:r w:rsidRPr="00A2776C">
        <w:rPr>
          <w:rFonts w:hint="cs"/>
          <w:rtl/>
        </w:rPr>
        <w:t>علمای معاصر کسانی که معتقد به فضل و بزرگی شب نیم</w:t>
      </w:r>
      <w:r w:rsidR="001C1B74" w:rsidRPr="00A2776C">
        <w:rPr>
          <w:rFonts w:hint="cs"/>
          <w:rtl/>
        </w:rPr>
        <w:t>ۀ</w:t>
      </w:r>
      <w:r w:rsidRPr="00A2776C">
        <w:rPr>
          <w:rFonts w:hint="cs"/>
          <w:rtl/>
        </w:rPr>
        <w:t xml:space="preserve"> شعبان بودند نظر</w:t>
      </w:r>
      <w:r w:rsidR="00984728" w:rsidRPr="00A2776C">
        <w:rPr>
          <w:rFonts w:hint="cs"/>
          <w:rtl/>
        </w:rPr>
        <w:t xml:space="preserve"> </w:t>
      </w:r>
      <w:r w:rsidR="00984728" w:rsidRPr="00134FEB">
        <w:rPr>
          <w:rFonts w:hint="cs"/>
          <w:spacing w:val="-4"/>
          <w:rtl/>
        </w:rPr>
        <w:t>آن‌ها ‌</w:t>
      </w:r>
      <w:r w:rsidRPr="00134FEB">
        <w:rPr>
          <w:rFonts w:hint="cs"/>
          <w:spacing w:val="-4"/>
          <w:rtl/>
        </w:rPr>
        <w:t>را رد کرده</w:t>
      </w:r>
      <w:r w:rsidR="00FF4A0F" w:rsidRPr="00134FEB">
        <w:rPr>
          <w:rFonts w:hint="cs"/>
          <w:spacing w:val="-4"/>
          <w:rtl/>
        </w:rPr>
        <w:t>‌اند،</w:t>
      </w:r>
      <w:r w:rsidRPr="00134FEB">
        <w:rPr>
          <w:rFonts w:hint="cs"/>
          <w:spacing w:val="-4"/>
          <w:rtl/>
        </w:rPr>
        <w:t xml:space="preserve"> اگر چنانچه تفضیل‌دهندگان این شب دلیلی برای رأی خود داشتند در مقابل</w:t>
      </w:r>
      <w:r w:rsidR="00984728" w:rsidRPr="00134FEB">
        <w:rPr>
          <w:rFonts w:hint="cs"/>
          <w:spacing w:val="-4"/>
          <w:rtl/>
        </w:rPr>
        <w:t xml:space="preserve"> آن‌ها ‌</w:t>
      </w:r>
      <w:r w:rsidRPr="00134FEB">
        <w:rPr>
          <w:rFonts w:hint="cs"/>
          <w:spacing w:val="-4"/>
          <w:rtl/>
        </w:rPr>
        <w:t>ارائه می‌دادند، اما هیچ دلیلی از طرف</w:t>
      </w:r>
      <w:r w:rsidR="00984728" w:rsidRPr="00134FEB">
        <w:rPr>
          <w:rFonts w:hint="cs"/>
          <w:spacing w:val="-4"/>
          <w:rtl/>
        </w:rPr>
        <w:t xml:space="preserve"> آن‌ها ‌</w:t>
      </w:r>
      <w:r w:rsidRPr="00134FEB">
        <w:rPr>
          <w:rFonts w:hint="cs"/>
          <w:spacing w:val="-4"/>
          <w:rtl/>
        </w:rPr>
        <w:t>ارائه نشده است، به خصوص یکی از کسانی که رأی</w:t>
      </w:r>
      <w:r w:rsidR="00984728" w:rsidRPr="00134FEB">
        <w:rPr>
          <w:rFonts w:hint="cs"/>
          <w:spacing w:val="-4"/>
          <w:rtl/>
        </w:rPr>
        <w:t xml:space="preserve"> آن‌ها ‌</w:t>
      </w:r>
      <w:r w:rsidRPr="00134FEB">
        <w:rPr>
          <w:rFonts w:hint="cs"/>
          <w:spacing w:val="-4"/>
          <w:rtl/>
        </w:rPr>
        <w:t>را رد می‌کند عطاء بن ابی‌رباح می‌باشد، کسی که در زمان خود مفتی بود</w:t>
      </w:r>
      <w:r w:rsidR="00A96C7B" w:rsidRPr="00134FEB">
        <w:rPr>
          <w:rFonts w:hint="cs"/>
          <w:spacing w:val="-4"/>
          <w:vertAlign w:val="superscript"/>
          <w:rtl/>
        </w:rPr>
        <w:t>(</w:t>
      </w:r>
      <w:r w:rsidRPr="00134FEB">
        <w:rPr>
          <w:spacing w:val="-4"/>
          <w:vertAlign w:val="superscript"/>
          <w:rtl/>
        </w:rPr>
        <w:footnoteReference w:id="527"/>
      </w:r>
      <w:r w:rsidR="00A96C7B" w:rsidRPr="00134FEB">
        <w:rPr>
          <w:rFonts w:hint="cs"/>
          <w:spacing w:val="-4"/>
          <w:vertAlign w:val="superscript"/>
          <w:rtl/>
        </w:rPr>
        <w:t>)</w:t>
      </w:r>
      <w:r w:rsidRPr="00134FEB">
        <w:rPr>
          <w:rFonts w:hint="cs"/>
          <w:spacing w:val="-4"/>
          <w:rtl/>
        </w:rPr>
        <w:t xml:space="preserve">، آن کسی که ابن عمر </w:t>
      </w:r>
      <w:r w:rsidR="00EC26F3" w:rsidRPr="00134FEB">
        <w:rPr>
          <w:rFonts w:cs="CTraditional Arabic" w:hint="cs"/>
          <w:spacing w:val="-4"/>
          <w:rtl/>
        </w:rPr>
        <w:t>ب</w:t>
      </w:r>
      <w:r w:rsidRPr="00A2776C">
        <w:rPr>
          <w:rFonts w:hint="cs"/>
          <w:rtl/>
        </w:rPr>
        <w:t xml:space="preserve"> در مورد او می‌گوید: سؤال‌ها را برای من جمع می‌کنید و از من می‌پرسید در حالی که ابن ابی‌رباح </w:t>
      </w:r>
      <w:r w:rsidR="00984728" w:rsidRPr="00A2776C">
        <w:rPr>
          <w:rFonts w:hint="cs"/>
          <w:rtl/>
        </w:rPr>
        <w:t>درمیان</w:t>
      </w:r>
      <w:r w:rsidRPr="00A2776C">
        <w:rPr>
          <w:rFonts w:hint="cs"/>
          <w:rtl/>
        </w:rPr>
        <w:t xml:space="preserve"> شما وجود دارد؟ </w:t>
      </w:r>
    </w:p>
    <w:p w:rsidR="00DA0BF4" w:rsidRPr="00A2776C" w:rsidRDefault="00DA0BF4" w:rsidP="00A2776C">
      <w:pPr>
        <w:pStyle w:val="a8"/>
        <w:numPr>
          <w:ilvl w:val="0"/>
          <w:numId w:val="16"/>
        </w:numPr>
        <w:ind w:left="680" w:hanging="340"/>
        <w:rPr>
          <w:rtl/>
        </w:rPr>
      </w:pPr>
      <w:r w:rsidRPr="00A2776C">
        <w:rPr>
          <w:rFonts w:hint="cs"/>
          <w:rtl/>
        </w:rPr>
        <w:t>قول پیامبر</w:t>
      </w:r>
      <w:r w:rsidR="00DB720F" w:rsidRPr="00A2776C">
        <w:rPr>
          <w:rFonts w:cs="CTraditional Arabic" w:hint="cs"/>
          <w:rtl/>
        </w:rPr>
        <w:t xml:space="preserve"> ج</w:t>
      </w:r>
      <w:r w:rsidRPr="00A2776C">
        <w:rPr>
          <w:rFonts w:hint="cs"/>
          <w:rtl/>
        </w:rPr>
        <w:t xml:space="preserve"> که می‌فرماید: </w:t>
      </w:r>
      <w:r w:rsidRPr="00A2776C">
        <w:rPr>
          <w:rStyle w:val="Char8"/>
          <w:rtl/>
        </w:rPr>
        <w:t>«</w:t>
      </w:r>
      <w:r w:rsidRPr="00A2776C">
        <w:rPr>
          <w:rStyle w:val="Char3"/>
          <w:rtl/>
        </w:rPr>
        <w:t>إن الله ل</w:t>
      </w:r>
      <w:r w:rsidR="00AF0FC2" w:rsidRPr="00A2776C">
        <w:rPr>
          <w:rStyle w:val="Char3"/>
          <w:rtl/>
        </w:rPr>
        <w:t>ي</w:t>
      </w:r>
      <w:r w:rsidRPr="00A2776C">
        <w:rPr>
          <w:rStyle w:val="Char3"/>
          <w:rtl/>
        </w:rPr>
        <w:t>طلع ف</w:t>
      </w:r>
      <w:r w:rsidR="00AF0FC2" w:rsidRPr="00A2776C">
        <w:rPr>
          <w:rStyle w:val="Char3"/>
          <w:rtl/>
        </w:rPr>
        <w:t>ي</w:t>
      </w:r>
      <w:r w:rsidRPr="00A2776C">
        <w:rPr>
          <w:rStyle w:val="Char3"/>
          <w:rtl/>
        </w:rPr>
        <w:t xml:space="preserve"> ل</w:t>
      </w:r>
      <w:r w:rsidR="00AF0FC2" w:rsidRPr="00A2776C">
        <w:rPr>
          <w:rStyle w:val="Char3"/>
          <w:rtl/>
        </w:rPr>
        <w:t>ي</w:t>
      </w:r>
      <w:r w:rsidRPr="00A2776C">
        <w:rPr>
          <w:rStyle w:val="Char3"/>
          <w:rtl/>
        </w:rPr>
        <w:t>ل</w:t>
      </w:r>
      <w:r w:rsidR="00AF0FC2" w:rsidRPr="00A2776C">
        <w:rPr>
          <w:rStyle w:val="Char3"/>
          <w:rtl/>
        </w:rPr>
        <w:t>ة</w:t>
      </w:r>
      <w:r w:rsidRPr="00A2776C">
        <w:rPr>
          <w:rStyle w:val="Char3"/>
          <w:rtl/>
        </w:rPr>
        <w:t xml:space="preserve"> النصف من شعبان، ف</w:t>
      </w:r>
      <w:r w:rsidR="00AF0FC2" w:rsidRPr="00A2776C">
        <w:rPr>
          <w:rStyle w:val="Char3"/>
          <w:rtl/>
        </w:rPr>
        <w:t>ي</w:t>
      </w:r>
      <w:r w:rsidRPr="00A2776C">
        <w:rPr>
          <w:rStyle w:val="Char3"/>
          <w:rtl/>
        </w:rPr>
        <w:t>غفر لجم</w:t>
      </w:r>
      <w:r w:rsidR="00AF0FC2" w:rsidRPr="00A2776C">
        <w:rPr>
          <w:rStyle w:val="Char3"/>
          <w:rtl/>
        </w:rPr>
        <w:t>ي</w:t>
      </w:r>
      <w:r w:rsidRPr="00A2776C">
        <w:rPr>
          <w:rStyle w:val="Char3"/>
          <w:rtl/>
        </w:rPr>
        <w:t>ع خلقه، إلا ل</w:t>
      </w:r>
      <w:r w:rsidR="00F4511E">
        <w:rPr>
          <w:rStyle w:val="Char3"/>
          <w:rFonts w:hint="cs"/>
          <w:rtl/>
        </w:rPr>
        <w:t>ـ</w:t>
      </w:r>
      <w:r w:rsidRPr="00A2776C">
        <w:rPr>
          <w:rStyle w:val="Char3"/>
          <w:rtl/>
        </w:rPr>
        <w:t>مشر</w:t>
      </w:r>
      <w:r w:rsidR="00C172E8" w:rsidRPr="00A2776C">
        <w:rPr>
          <w:rStyle w:val="Char3"/>
          <w:rtl/>
        </w:rPr>
        <w:t>ك</w:t>
      </w:r>
      <w:r w:rsidRPr="00A2776C">
        <w:rPr>
          <w:rStyle w:val="Char3"/>
          <w:rtl/>
        </w:rPr>
        <w:t xml:space="preserve"> أو مشاحن</w:t>
      </w:r>
      <w:r w:rsidRPr="00A2776C">
        <w:rPr>
          <w:rStyle w:val="Char8"/>
          <w:rtl/>
        </w:rPr>
        <w:t>»</w:t>
      </w:r>
      <w:r w:rsidR="00A96C7B" w:rsidRPr="00134FEB">
        <w:rPr>
          <w:rFonts w:hint="cs"/>
          <w:vertAlign w:val="superscript"/>
          <w:rtl/>
        </w:rPr>
        <w:t>(</w:t>
      </w:r>
      <w:r w:rsidRPr="00134FEB">
        <w:rPr>
          <w:vertAlign w:val="superscript"/>
          <w:rtl/>
        </w:rPr>
        <w:footnoteReference w:id="528"/>
      </w:r>
      <w:r w:rsidR="00A96C7B" w:rsidRPr="00134FEB">
        <w:rPr>
          <w:rFonts w:hint="cs"/>
          <w:vertAlign w:val="superscript"/>
          <w:rtl/>
        </w:rPr>
        <w:t>)</w:t>
      </w:r>
      <w:r w:rsidRPr="00134FEB">
        <w:rPr>
          <w:rtl/>
        </w:rPr>
        <w:t>.</w:t>
      </w:r>
      <w:r w:rsidRPr="00134FEB">
        <w:rPr>
          <w:rFonts w:hint="cs"/>
          <w:rtl/>
        </w:rPr>
        <w:t xml:space="preserve"> </w:t>
      </w:r>
    </w:p>
    <w:p w:rsidR="00DA0BF4" w:rsidRPr="00A2776C" w:rsidRDefault="00DA0BF4" w:rsidP="00A2776C">
      <w:pPr>
        <w:pStyle w:val="a8"/>
        <w:rPr>
          <w:rtl/>
        </w:rPr>
      </w:pPr>
      <w:r w:rsidRPr="00A2776C">
        <w:rPr>
          <w:rFonts w:hint="cs"/>
          <w:rtl/>
        </w:rPr>
        <w:t>در این حدیث دلیلی بر فضل شب نیم</w:t>
      </w:r>
      <w:r w:rsidR="001C1B74" w:rsidRPr="00A2776C">
        <w:rPr>
          <w:rFonts w:hint="cs"/>
          <w:rtl/>
        </w:rPr>
        <w:t>ۀ</w:t>
      </w:r>
      <w:r w:rsidRPr="00A2776C">
        <w:rPr>
          <w:rFonts w:hint="cs"/>
          <w:rtl/>
        </w:rPr>
        <w:t xml:space="preserve"> شعبان بر شب</w:t>
      </w:r>
      <w:r w:rsidRPr="00A2776C">
        <w:rPr>
          <w:rFonts w:hint="eastAsia"/>
          <w:rtl/>
        </w:rPr>
        <w:t>‌های دیگر وجود ندارد، چون در صحیحین به صورت صحیح از پیامبر</w:t>
      </w:r>
      <w:r w:rsidR="00DB720F" w:rsidRPr="00A2776C">
        <w:rPr>
          <w:rFonts w:cs="CTraditional Arabic" w:hint="eastAsia"/>
          <w:rtl/>
        </w:rPr>
        <w:t xml:space="preserve"> ج</w:t>
      </w:r>
      <w:r w:rsidRPr="00A2776C">
        <w:rPr>
          <w:rFonts w:hint="cs"/>
          <w:rtl/>
        </w:rPr>
        <w:t xml:space="preserve"> ثابت و وارد شده است که فرموده است: </w:t>
      </w:r>
      <w:r w:rsidRPr="00A2776C">
        <w:rPr>
          <w:rStyle w:val="Char8"/>
          <w:rtl/>
        </w:rPr>
        <w:t>«</w:t>
      </w:r>
      <w:r w:rsidR="00AF0FC2" w:rsidRPr="00A2776C">
        <w:rPr>
          <w:rStyle w:val="Char3"/>
          <w:rtl/>
        </w:rPr>
        <w:t>ي</w:t>
      </w:r>
      <w:r w:rsidRPr="00A2776C">
        <w:rPr>
          <w:rStyle w:val="Char3"/>
          <w:rtl/>
        </w:rPr>
        <w:t>نزل ربنا تبار</w:t>
      </w:r>
      <w:r w:rsidR="00C172E8" w:rsidRPr="00A2776C">
        <w:rPr>
          <w:rStyle w:val="Char3"/>
          <w:rtl/>
        </w:rPr>
        <w:t>ك</w:t>
      </w:r>
      <w:r w:rsidRPr="00A2776C">
        <w:rPr>
          <w:rStyle w:val="Char3"/>
          <w:rtl/>
        </w:rPr>
        <w:t xml:space="preserve"> وتعال</w:t>
      </w:r>
      <w:r w:rsidR="00AF0FC2" w:rsidRPr="00A2776C">
        <w:rPr>
          <w:rStyle w:val="Char3"/>
          <w:rtl/>
        </w:rPr>
        <w:t>ي</w:t>
      </w:r>
      <w:r w:rsidRPr="00A2776C">
        <w:rPr>
          <w:rStyle w:val="Char3"/>
          <w:rtl/>
        </w:rPr>
        <w:t xml:space="preserve"> </w:t>
      </w:r>
      <w:r w:rsidR="00C172E8" w:rsidRPr="00A2776C">
        <w:rPr>
          <w:rStyle w:val="Char3"/>
          <w:rtl/>
        </w:rPr>
        <w:t>ك</w:t>
      </w:r>
      <w:r w:rsidRPr="00A2776C">
        <w:rPr>
          <w:rStyle w:val="Char3"/>
          <w:rtl/>
        </w:rPr>
        <w:t>ل ل</w:t>
      </w:r>
      <w:r w:rsidR="00AF0FC2" w:rsidRPr="00A2776C">
        <w:rPr>
          <w:rStyle w:val="Char3"/>
          <w:rtl/>
        </w:rPr>
        <w:t>ي</w:t>
      </w:r>
      <w:r w:rsidRPr="00A2776C">
        <w:rPr>
          <w:rStyle w:val="Char3"/>
          <w:rtl/>
        </w:rPr>
        <w:t>ل</w:t>
      </w:r>
      <w:r w:rsidR="00AF0FC2" w:rsidRPr="00A2776C">
        <w:rPr>
          <w:rStyle w:val="Char3"/>
          <w:rtl/>
        </w:rPr>
        <w:t>ة</w:t>
      </w:r>
      <w:r w:rsidRPr="00A2776C">
        <w:rPr>
          <w:rStyle w:val="Char3"/>
          <w:rtl/>
        </w:rPr>
        <w:t xml:space="preserve"> إل</w:t>
      </w:r>
      <w:r w:rsidR="00AF0FC2" w:rsidRPr="00A2776C">
        <w:rPr>
          <w:rStyle w:val="Char3"/>
          <w:rtl/>
        </w:rPr>
        <w:t>ي</w:t>
      </w:r>
      <w:r w:rsidRPr="00A2776C">
        <w:rPr>
          <w:rStyle w:val="Char3"/>
          <w:rtl/>
        </w:rPr>
        <w:t xml:space="preserve"> سماء الدن</w:t>
      </w:r>
      <w:r w:rsidR="00AF0FC2" w:rsidRPr="00A2776C">
        <w:rPr>
          <w:rStyle w:val="Char3"/>
          <w:rtl/>
        </w:rPr>
        <w:t>ي</w:t>
      </w:r>
      <w:r w:rsidRPr="00A2776C">
        <w:rPr>
          <w:rStyle w:val="Char3"/>
          <w:rtl/>
        </w:rPr>
        <w:t>ا ح</w:t>
      </w:r>
      <w:r w:rsidR="00AF0FC2" w:rsidRPr="00A2776C">
        <w:rPr>
          <w:rStyle w:val="Char3"/>
          <w:rtl/>
        </w:rPr>
        <w:t>ي</w:t>
      </w:r>
      <w:r w:rsidRPr="00A2776C">
        <w:rPr>
          <w:rStyle w:val="Char3"/>
          <w:rtl/>
        </w:rPr>
        <w:t xml:space="preserve">ن </w:t>
      </w:r>
      <w:r w:rsidR="00AF0FC2" w:rsidRPr="00A2776C">
        <w:rPr>
          <w:rStyle w:val="Char3"/>
          <w:rtl/>
        </w:rPr>
        <w:t>ي</w:t>
      </w:r>
      <w:r w:rsidRPr="00A2776C">
        <w:rPr>
          <w:rStyle w:val="Char3"/>
          <w:rtl/>
        </w:rPr>
        <w:t>بق</w:t>
      </w:r>
      <w:r w:rsidR="00AF0FC2" w:rsidRPr="00A2776C">
        <w:rPr>
          <w:rStyle w:val="Char3"/>
          <w:rtl/>
        </w:rPr>
        <w:t>ي</w:t>
      </w:r>
      <w:r w:rsidRPr="00A2776C">
        <w:rPr>
          <w:rStyle w:val="Char3"/>
          <w:rtl/>
        </w:rPr>
        <w:t xml:space="preserve"> ثلث الل</w:t>
      </w:r>
      <w:r w:rsidR="00AF0FC2" w:rsidRPr="00A2776C">
        <w:rPr>
          <w:rStyle w:val="Char3"/>
          <w:rtl/>
        </w:rPr>
        <w:t>ي</w:t>
      </w:r>
      <w:r w:rsidRPr="00A2776C">
        <w:rPr>
          <w:rStyle w:val="Char3"/>
          <w:rtl/>
        </w:rPr>
        <w:t xml:space="preserve">ل الآخر </w:t>
      </w:r>
      <w:r w:rsidR="00AF0FC2" w:rsidRPr="00A2776C">
        <w:rPr>
          <w:rStyle w:val="Char3"/>
          <w:rtl/>
        </w:rPr>
        <w:t>ي</w:t>
      </w:r>
      <w:r w:rsidRPr="00A2776C">
        <w:rPr>
          <w:rStyle w:val="Char3"/>
          <w:rtl/>
        </w:rPr>
        <w:t>قول: ل</w:t>
      </w:r>
      <w:r w:rsidR="00C172E8" w:rsidRPr="00A2776C">
        <w:rPr>
          <w:rStyle w:val="Char3"/>
          <w:rtl/>
        </w:rPr>
        <w:t>ك</w:t>
      </w:r>
      <w:r w:rsidRPr="00A2776C">
        <w:rPr>
          <w:rStyle w:val="Char3"/>
          <w:rtl/>
        </w:rPr>
        <w:t xml:space="preserve">ن </w:t>
      </w:r>
      <w:r w:rsidR="00AF0FC2" w:rsidRPr="00A2776C">
        <w:rPr>
          <w:rStyle w:val="Char3"/>
          <w:rtl/>
        </w:rPr>
        <w:t>ي</w:t>
      </w:r>
      <w:r w:rsidRPr="00A2776C">
        <w:rPr>
          <w:rStyle w:val="Char3"/>
          <w:rtl/>
        </w:rPr>
        <w:t>دعون</w:t>
      </w:r>
      <w:r w:rsidR="00AF0FC2" w:rsidRPr="00A2776C">
        <w:rPr>
          <w:rStyle w:val="Char3"/>
          <w:rtl/>
        </w:rPr>
        <w:t>ي</w:t>
      </w:r>
      <w:r w:rsidRPr="00A2776C">
        <w:rPr>
          <w:rStyle w:val="Char3"/>
          <w:rtl/>
        </w:rPr>
        <w:t xml:space="preserve"> فأستج</w:t>
      </w:r>
      <w:r w:rsidR="00AF0FC2" w:rsidRPr="00A2776C">
        <w:rPr>
          <w:rStyle w:val="Char3"/>
          <w:rtl/>
        </w:rPr>
        <w:t>ي</w:t>
      </w:r>
      <w:r w:rsidRPr="00A2776C">
        <w:rPr>
          <w:rStyle w:val="Char3"/>
          <w:rtl/>
        </w:rPr>
        <w:t xml:space="preserve">ب له، من </w:t>
      </w:r>
      <w:r w:rsidR="00AF0FC2" w:rsidRPr="00A2776C">
        <w:rPr>
          <w:rStyle w:val="Char3"/>
          <w:rtl/>
        </w:rPr>
        <w:t>ي</w:t>
      </w:r>
      <w:r w:rsidRPr="00A2776C">
        <w:rPr>
          <w:rStyle w:val="Char3"/>
          <w:rtl/>
        </w:rPr>
        <w:t>سألن</w:t>
      </w:r>
      <w:r w:rsidR="00AF0FC2" w:rsidRPr="00A2776C">
        <w:rPr>
          <w:rStyle w:val="Char3"/>
          <w:rtl/>
        </w:rPr>
        <w:t>ي</w:t>
      </w:r>
      <w:r w:rsidRPr="00A2776C">
        <w:rPr>
          <w:rStyle w:val="Char3"/>
          <w:rtl/>
        </w:rPr>
        <w:t xml:space="preserve"> فأعط</w:t>
      </w:r>
      <w:r w:rsidR="00AF0FC2" w:rsidRPr="00A2776C">
        <w:rPr>
          <w:rStyle w:val="Char3"/>
          <w:rtl/>
        </w:rPr>
        <w:t>ي</w:t>
      </w:r>
      <w:r w:rsidRPr="00A2776C">
        <w:rPr>
          <w:rStyle w:val="Char3"/>
          <w:rtl/>
        </w:rPr>
        <w:t xml:space="preserve">ه، من </w:t>
      </w:r>
      <w:r w:rsidR="00AF0FC2" w:rsidRPr="00A2776C">
        <w:rPr>
          <w:rStyle w:val="Char3"/>
          <w:rtl/>
        </w:rPr>
        <w:t>ي</w:t>
      </w:r>
      <w:r w:rsidRPr="00A2776C">
        <w:rPr>
          <w:rStyle w:val="Char3"/>
          <w:rtl/>
        </w:rPr>
        <w:t>ستغفرن</w:t>
      </w:r>
      <w:r w:rsidR="00AF0FC2" w:rsidRPr="00A2776C">
        <w:rPr>
          <w:rStyle w:val="Char3"/>
          <w:rtl/>
        </w:rPr>
        <w:t>ي</w:t>
      </w:r>
      <w:r w:rsidRPr="00A2776C">
        <w:rPr>
          <w:rStyle w:val="Char3"/>
          <w:rtl/>
        </w:rPr>
        <w:t xml:space="preserve"> فأغفر</w:t>
      </w:r>
      <w:r w:rsidRPr="00A2776C">
        <w:rPr>
          <w:rStyle w:val="Char3"/>
          <w:rFonts w:hint="cs"/>
          <w:rtl/>
        </w:rPr>
        <w:t xml:space="preserve"> </w:t>
      </w:r>
      <w:r w:rsidRPr="00A2776C">
        <w:rPr>
          <w:rStyle w:val="Char3"/>
          <w:rtl/>
        </w:rPr>
        <w:t>له</w:t>
      </w:r>
      <w:r w:rsidRPr="00A2776C">
        <w:rPr>
          <w:rStyle w:val="Char8"/>
          <w:rtl/>
        </w:rPr>
        <w:t>»</w:t>
      </w:r>
      <w:r w:rsidR="00A96C7B" w:rsidRPr="00F4511E">
        <w:rPr>
          <w:rFonts w:hint="cs"/>
          <w:vertAlign w:val="superscript"/>
          <w:rtl/>
        </w:rPr>
        <w:t>(</w:t>
      </w:r>
      <w:r w:rsidR="00A96C7B" w:rsidRPr="00F4511E">
        <w:rPr>
          <w:vertAlign w:val="superscript"/>
          <w:rtl/>
        </w:rPr>
        <w:footnoteReference w:id="529"/>
      </w:r>
      <w:r w:rsidR="00A96C7B" w:rsidRPr="00F4511E">
        <w:rPr>
          <w:rFonts w:hint="cs"/>
          <w:vertAlign w:val="superscript"/>
          <w:rtl/>
        </w:rPr>
        <w:t>)</w:t>
      </w:r>
      <w:r w:rsidRPr="00F4511E">
        <w:rPr>
          <w:rtl/>
        </w:rPr>
        <w:t>.</w:t>
      </w:r>
      <w:r w:rsidRPr="00A2776C">
        <w:rPr>
          <w:rFonts w:hint="cs"/>
          <w:rtl/>
        </w:rPr>
        <w:t xml:space="preserve"> </w:t>
      </w:r>
      <w:r w:rsidR="00A96C7B" w:rsidRPr="00A2776C">
        <w:rPr>
          <w:rStyle w:val="Char8"/>
          <w:rFonts w:hint="cs"/>
          <w:rtl/>
        </w:rPr>
        <w:t>«</w:t>
      </w:r>
      <w:r w:rsidRPr="00A2776C">
        <w:rPr>
          <w:rStyle w:val="Chare"/>
          <w:rFonts w:hint="cs"/>
          <w:rtl/>
        </w:rPr>
        <w:t>خداوند تبارک و تعالی هر شب هنگامی که یک سوم آخر آن باقی ماند به آسمان دنیا می‌آید و می‌گوید: چه کسی دعا می‌کند تا دعایش را مستجاب کنم؟ چه کسی چیزی می‌خواهد تا به او بدهم، چه کسی طلب استغفار و بخشش گناهان را می</w:t>
      </w:r>
      <w:r w:rsidRPr="00A2776C">
        <w:rPr>
          <w:rStyle w:val="Chare"/>
          <w:rFonts w:hint="eastAsia"/>
          <w:rtl/>
        </w:rPr>
        <w:t>‌</w:t>
      </w:r>
      <w:r w:rsidRPr="00A2776C">
        <w:rPr>
          <w:rStyle w:val="Chare"/>
          <w:rFonts w:hint="cs"/>
          <w:rtl/>
        </w:rPr>
        <w:t>کند تا گناهانش را ببخشم</w:t>
      </w:r>
      <w:r w:rsidR="00A96C7B" w:rsidRPr="00A2776C">
        <w:rPr>
          <w:rStyle w:val="Char8"/>
          <w:rFonts w:hint="cs"/>
          <w:rtl/>
        </w:rPr>
        <w:t>»</w:t>
      </w:r>
      <w:r w:rsidRPr="00A2776C">
        <w:rPr>
          <w:rFonts w:hint="cs"/>
          <w:rtl/>
        </w:rPr>
        <w:t xml:space="preserve">. </w:t>
      </w:r>
    </w:p>
    <w:p w:rsidR="00DA0BF4" w:rsidRPr="00A2776C" w:rsidRDefault="00DA0BF4" w:rsidP="00A2776C">
      <w:pPr>
        <w:pStyle w:val="a8"/>
        <w:rPr>
          <w:rtl/>
        </w:rPr>
      </w:pPr>
      <w:r w:rsidRPr="00A2776C">
        <w:rPr>
          <w:rFonts w:hint="cs"/>
          <w:rtl/>
        </w:rPr>
        <w:t xml:space="preserve">آماده بودن خداوند برای بخشش گناهان مردم متوقف بر شبی معین از سال یا شب‌هایی محدود نیست. </w:t>
      </w:r>
    </w:p>
    <w:p w:rsidR="00DA0BF4" w:rsidRPr="00F4511E" w:rsidRDefault="00DA0BF4" w:rsidP="00A2776C">
      <w:pPr>
        <w:pStyle w:val="a8"/>
        <w:numPr>
          <w:ilvl w:val="0"/>
          <w:numId w:val="16"/>
        </w:numPr>
        <w:ind w:left="680" w:hanging="340"/>
        <w:rPr>
          <w:spacing w:val="-2"/>
          <w:rtl/>
        </w:rPr>
      </w:pPr>
      <w:r w:rsidRPr="00F4511E">
        <w:rPr>
          <w:rFonts w:hint="cs"/>
          <w:spacing w:val="-2"/>
          <w:rtl/>
        </w:rPr>
        <w:t>کسی که این قول را انتخاب می‌کند که انسان به صورت فردی این نماز را برای خود بخواند مکروه نیست، این انتخابی بدون دلیل می‌باشد و هیچ دلیلی آن را تقویت نمی‌کند، اگر دلیلی موجود بود بیان می‌شد، اما کسی که آن را رد می‌کند به فرمود</w:t>
      </w:r>
      <w:r w:rsidR="001C1B74" w:rsidRPr="00F4511E">
        <w:rPr>
          <w:rFonts w:hint="cs"/>
          <w:spacing w:val="-2"/>
          <w:rtl/>
        </w:rPr>
        <w:t>ۀ</w:t>
      </w:r>
      <w:r w:rsidRPr="00F4511E">
        <w:rPr>
          <w:rFonts w:hint="cs"/>
          <w:spacing w:val="-2"/>
          <w:rtl/>
        </w:rPr>
        <w:t xml:space="preserve"> پیامبر</w:t>
      </w:r>
      <w:r w:rsidR="00DB720F" w:rsidRPr="00F4511E">
        <w:rPr>
          <w:rFonts w:cs="CTraditional Arabic" w:hint="cs"/>
          <w:spacing w:val="-2"/>
          <w:rtl/>
        </w:rPr>
        <w:t xml:space="preserve"> ج</w:t>
      </w:r>
      <w:r w:rsidRPr="00F4511E">
        <w:rPr>
          <w:rFonts w:hint="cs"/>
          <w:spacing w:val="-2"/>
          <w:rtl/>
        </w:rPr>
        <w:t xml:space="preserve"> استدلال می‌کند که به صورت کلی می</w:t>
      </w:r>
      <w:r w:rsidRPr="00F4511E">
        <w:rPr>
          <w:rFonts w:hint="eastAsia"/>
          <w:spacing w:val="-2"/>
          <w:rtl/>
        </w:rPr>
        <w:t>‌</w:t>
      </w:r>
      <w:r w:rsidRPr="00F4511E">
        <w:rPr>
          <w:rFonts w:hint="cs"/>
          <w:spacing w:val="-2"/>
          <w:rtl/>
        </w:rPr>
        <w:t xml:space="preserve">گوید: </w:t>
      </w:r>
      <w:r w:rsidRPr="00F4511E">
        <w:rPr>
          <w:rStyle w:val="Char8"/>
          <w:spacing w:val="-2"/>
          <w:rtl/>
        </w:rPr>
        <w:t>«</w:t>
      </w:r>
      <w:r w:rsidRPr="00F4511E">
        <w:rPr>
          <w:rStyle w:val="Char3"/>
          <w:spacing w:val="-2"/>
          <w:rtl/>
        </w:rPr>
        <w:t>من عمل عملاً ل</w:t>
      </w:r>
      <w:r w:rsidR="00AF0FC2" w:rsidRPr="00F4511E">
        <w:rPr>
          <w:rStyle w:val="Char3"/>
          <w:spacing w:val="-2"/>
          <w:rtl/>
        </w:rPr>
        <w:t>ي</w:t>
      </w:r>
      <w:r w:rsidRPr="00F4511E">
        <w:rPr>
          <w:rStyle w:val="Char3"/>
          <w:spacing w:val="-2"/>
          <w:rtl/>
        </w:rPr>
        <w:t>س عل</w:t>
      </w:r>
      <w:r w:rsidR="00AF0FC2" w:rsidRPr="00F4511E">
        <w:rPr>
          <w:rStyle w:val="Char3"/>
          <w:spacing w:val="-2"/>
          <w:rtl/>
        </w:rPr>
        <w:t>ي</w:t>
      </w:r>
      <w:r w:rsidRPr="00F4511E">
        <w:rPr>
          <w:rStyle w:val="Char3"/>
          <w:spacing w:val="-2"/>
          <w:rtl/>
        </w:rPr>
        <w:t>ه أمرنا فهو رد</w:t>
      </w:r>
      <w:r w:rsidRPr="00F4511E">
        <w:rPr>
          <w:rStyle w:val="Char8"/>
          <w:spacing w:val="-2"/>
          <w:rtl/>
        </w:rPr>
        <w:t>»</w:t>
      </w:r>
      <w:r w:rsidRPr="00F4511E">
        <w:rPr>
          <w:rFonts w:hint="cs"/>
          <w:spacing w:val="-2"/>
          <w:rtl/>
        </w:rPr>
        <w:t xml:space="preserve"> و همچنین به عمومیت احادیث و روایت‌های دیگر که بر نهی از بدعت و دوری از</w:t>
      </w:r>
      <w:r w:rsidR="00984728" w:rsidRPr="00F4511E">
        <w:rPr>
          <w:rFonts w:hint="cs"/>
          <w:spacing w:val="-2"/>
          <w:rtl/>
        </w:rPr>
        <w:t xml:space="preserve"> آن‌ها ‌</w:t>
      </w:r>
      <w:r w:rsidRPr="00F4511E">
        <w:rPr>
          <w:rFonts w:hint="cs"/>
          <w:spacing w:val="-2"/>
          <w:rtl/>
        </w:rPr>
        <w:t xml:space="preserve">دلالت دارند استدلال می‌کنند. </w:t>
      </w:r>
    </w:p>
    <w:p w:rsidR="00DA0BF4" w:rsidRPr="00F4511E" w:rsidRDefault="00DA0BF4" w:rsidP="00F4511E">
      <w:pPr>
        <w:pStyle w:val="a8"/>
        <w:rPr>
          <w:spacing w:val="-4"/>
          <w:rtl/>
        </w:rPr>
      </w:pPr>
      <w:r w:rsidRPr="00F4511E">
        <w:rPr>
          <w:rFonts w:hint="cs"/>
          <w:spacing w:val="-4"/>
          <w:rtl/>
        </w:rPr>
        <w:t xml:space="preserve">شیخ ابن باز </w:t>
      </w:r>
      <w:r w:rsidR="00F4511E">
        <w:rPr>
          <w:rFonts w:cs="CTraditional Arabic" w:hint="cs"/>
          <w:spacing w:val="-4"/>
          <w:rtl/>
        </w:rPr>
        <w:t>/</w:t>
      </w:r>
      <w:r w:rsidRPr="00F4511E">
        <w:rPr>
          <w:rFonts w:hint="cs"/>
          <w:spacing w:val="-4"/>
          <w:rtl/>
        </w:rPr>
        <w:t xml:space="preserve"> گفته است: اما این که اوزاعی قیام این شب را مستحب دانسته و حافظ ابن رجب نیز آن را اختیار نموده ضعیف</w:t>
      </w:r>
      <w:r w:rsidR="00984728" w:rsidRPr="00F4511E">
        <w:rPr>
          <w:rFonts w:hint="cs"/>
          <w:spacing w:val="-4"/>
          <w:rtl/>
        </w:rPr>
        <w:t xml:space="preserve"> می‌</w:t>
      </w:r>
      <w:r w:rsidRPr="00F4511E">
        <w:rPr>
          <w:rFonts w:hint="cs"/>
          <w:spacing w:val="-4"/>
          <w:rtl/>
        </w:rPr>
        <w:t>باشد؛ زیرا هر قولی که با دلیل شرعی ثابت نشود برای مسلمان ثابت نیست آن را در دین ایجاد نماید، به تنهائی باشد یا گروهی، مخفیانه یا علنی، به دلیل این فرموده</w:t>
      </w:r>
      <w:r w:rsidR="005968E4" w:rsidRPr="00F4511E">
        <w:rPr>
          <w:rFonts w:hint="cs"/>
          <w:spacing w:val="-4"/>
          <w:rtl/>
        </w:rPr>
        <w:t xml:space="preserve">‌ی </w:t>
      </w:r>
      <w:r w:rsidRPr="00F4511E">
        <w:rPr>
          <w:rFonts w:hint="cs"/>
          <w:spacing w:val="-4"/>
          <w:rtl/>
        </w:rPr>
        <w:t>رسول گرامی اسلام</w:t>
      </w:r>
      <w:r w:rsidR="00EF224C" w:rsidRPr="00F4511E">
        <w:rPr>
          <w:rFonts w:hint="cs"/>
          <w:spacing w:val="-4"/>
          <w:rtl/>
        </w:rPr>
        <w:t xml:space="preserve"> </w:t>
      </w:r>
      <w:r w:rsidR="00DB720F" w:rsidRPr="00F4511E">
        <w:rPr>
          <w:rFonts w:cs="CTraditional Arabic"/>
          <w:spacing w:val="-4"/>
          <w:rtl/>
        </w:rPr>
        <w:t>ج</w:t>
      </w:r>
      <w:r w:rsidRPr="00F4511E">
        <w:rPr>
          <w:rFonts w:hint="cs"/>
          <w:spacing w:val="-4"/>
          <w:rtl/>
        </w:rPr>
        <w:t xml:space="preserve">: </w:t>
      </w:r>
      <w:r w:rsidRPr="00F4511E">
        <w:rPr>
          <w:rStyle w:val="Char8"/>
          <w:spacing w:val="-4"/>
          <w:rtl/>
        </w:rPr>
        <w:t>«</w:t>
      </w:r>
      <w:r w:rsidRPr="00F4511E">
        <w:rPr>
          <w:rStyle w:val="Char3"/>
          <w:spacing w:val="-4"/>
          <w:rtl/>
        </w:rPr>
        <w:t>من عمل عملاً ل</w:t>
      </w:r>
      <w:r w:rsidR="00AF0FC2" w:rsidRPr="00F4511E">
        <w:rPr>
          <w:rStyle w:val="Char3"/>
          <w:spacing w:val="-4"/>
          <w:rtl/>
        </w:rPr>
        <w:t>ي</w:t>
      </w:r>
      <w:r w:rsidRPr="00F4511E">
        <w:rPr>
          <w:rStyle w:val="Char3"/>
          <w:spacing w:val="-4"/>
          <w:rtl/>
        </w:rPr>
        <w:t>س عل</w:t>
      </w:r>
      <w:r w:rsidR="00AF0FC2" w:rsidRPr="00F4511E">
        <w:rPr>
          <w:rStyle w:val="Char3"/>
          <w:spacing w:val="-4"/>
          <w:rtl/>
        </w:rPr>
        <w:t>ي</w:t>
      </w:r>
      <w:r w:rsidRPr="00F4511E">
        <w:rPr>
          <w:rStyle w:val="Char3"/>
          <w:spacing w:val="-4"/>
          <w:rtl/>
        </w:rPr>
        <w:t>ه أمرنا فهو رد</w:t>
      </w:r>
      <w:r w:rsidRPr="00F4511E">
        <w:rPr>
          <w:rStyle w:val="Char8"/>
          <w:spacing w:val="-4"/>
          <w:rtl/>
        </w:rPr>
        <w:t>»</w:t>
      </w:r>
      <w:r w:rsidRPr="00F4511E">
        <w:rPr>
          <w:rFonts w:ascii="Traditional Arabic" w:hAnsi="Traditional Arabic" w:cs="Traditional Arabic" w:hint="cs"/>
          <w:spacing w:val="-4"/>
          <w:sz w:val="32"/>
          <w:szCs w:val="32"/>
          <w:rtl/>
        </w:rPr>
        <w:t xml:space="preserve"> </w:t>
      </w:r>
      <w:r w:rsidRPr="00F4511E">
        <w:rPr>
          <w:rFonts w:hint="cs"/>
          <w:spacing w:val="-4"/>
          <w:rtl/>
        </w:rPr>
        <w:t xml:space="preserve">و به دلیل احادیث و روایات دیگر </w:t>
      </w:r>
      <w:r w:rsidR="00F4511E" w:rsidRPr="00F4511E">
        <w:rPr>
          <w:rFonts w:hint="cs"/>
          <w:spacing w:val="-4"/>
          <w:rtl/>
        </w:rPr>
        <w:t>که در این مورد آمده</w:t>
      </w:r>
      <w:r w:rsidR="00F4511E" w:rsidRPr="00F4511E">
        <w:rPr>
          <w:rFonts w:hint="eastAsia"/>
          <w:spacing w:val="-4"/>
          <w:rtl/>
        </w:rPr>
        <w:t>‌</w:t>
      </w:r>
      <w:r w:rsidRPr="00F4511E">
        <w:rPr>
          <w:rFonts w:hint="cs"/>
          <w:spacing w:val="-4"/>
          <w:rtl/>
        </w:rPr>
        <w:t>اند</w:t>
      </w:r>
      <w:r w:rsidR="00A96C7B" w:rsidRPr="00F4511E">
        <w:rPr>
          <w:rFonts w:hint="cs"/>
          <w:spacing w:val="-4"/>
          <w:vertAlign w:val="superscript"/>
          <w:rtl/>
        </w:rPr>
        <w:t>(</w:t>
      </w:r>
      <w:r w:rsidR="00A96C7B" w:rsidRPr="00F4511E">
        <w:rPr>
          <w:spacing w:val="-4"/>
          <w:vertAlign w:val="superscript"/>
          <w:rtl/>
        </w:rPr>
        <w:footnoteReference w:id="530"/>
      </w:r>
      <w:r w:rsidR="00A96C7B" w:rsidRPr="00F4511E">
        <w:rPr>
          <w:rFonts w:hint="cs"/>
          <w:spacing w:val="-4"/>
          <w:vertAlign w:val="superscript"/>
          <w:rtl/>
        </w:rPr>
        <w:t>)</w:t>
      </w:r>
      <w:r w:rsidRPr="00F4511E">
        <w:rPr>
          <w:rFonts w:hint="cs"/>
          <w:spacing w:val="-4"/>
          <w:rtl/>
        </w:rPr>
        <w:t>.</w:t>
      </w:r>
      <w:r w:rsidRPr="00F4511E">
        <w:rPr>
          <w:spacing w:val="-4"/>
          <w:rtl/>
        </w:rPr>
        <w:t xml:space="preserve"> </w:t>
      </w:r>
    </w:p>
    <w:p w:rsidR="00DA0BF4" w:rsidRPr="00A2776C" w:rsidRDefault="00DA0BF4" w:rsidP="00A2776C">
      <w:pPr>
        <w:pStyle w:val="a8"/>
        <w:rPr>
          <w:rtl/>
        </w:rPr>
      </w:pPr>
      <w:r w:rsidRPr="00A2776C">
        <w:rPr>
          <w:rFonts w:hint="cs"/>
          <w:rtl/>
        </w:rPr>
        <w:t>دوباره بعد از اینکه بعضی از آیات و احادیث و سخنان اهل علم را در مورد شب نیم</w:t>
      </w:r>
      <w:r w:rsidR="001C1B74" w:rsidRPr="00A2776C">
        <w:rPr>
          <w:rFonts w:hint="cs"/>
          <w:rtl/>
        </w:rPr>
        <w:t>ۀ</w:t>
      </w:r>
      <w:r w:rsidRPr="00A2776C">
        <w:rPr>
          <w:rFonts w:hint="cs"/>
          <w:rtl/>
        </w:rPr>
        <w:t xml:space="preserve"> شعبان بیان‌ می‌کند می‌گوید: </w:t>
      </w:r>
    </w:p>
    <w:p w:rsidR="00DA0BF4" w:rsidRPr="00A2776C" w:rsidRDefault="00DA0BF4" w:rsidP="00A2776C">
      <w:pPr>
        <w:pStyle w:val="a8"/>
        <w:rPr>
          <w:rtl/>
        </w:rPr>
      </w:pPr>
      <w:r w:rsidRPr="00A2776C">
        <w:rPr>
          <w:rFonts w:hint="cs"/>
          <w:rtl/>
        </w:rPr>
        <w:t>آنچه از آیات و احادیث و سخنان اهل علم گذشت برای طالب حق روشن می‌کند که گرفتن مراسم برای نیم</w:t>
      </w:r>
      <w:r w:rsidR="001C1B74" w:rsidRPr="00A2776C">
        <w:rPr>
          <w:rFonts w:hint="cs"/>
          <w:rtl/>
        </w:rPr>
        <w:t>ۀ</w:t>
      </w:r>
      <w:r w:rsidRPr="00A2776C">
        <w:rPr>
          <w:rFonts w:hint="cs"/>
          <w:rtl/>
        </w:rPr>
        <w:t xml:space="preserve"> شعبان و برپایی نماز و غیره در آن شب، و اختصاص روز آن به روزه گرفتن نزد اکثر علما و اهل علم بدعتی منکر می‌باشد، و در شریعت اسلام جایی ندارد، بلکه از چیزهایی است که در دین اسلام بعد از عصر صحابه پیدا شده است، برای کسی که در این مورد و سایر موارد دیگر جویای حق باشد این آیه کافی است که خداوند می‌فرماید: </w:t>
      </w:r>
    </w:p>
    <w:p w:rsidR="00DA0BF4" w:rsidRPr="00A2776C" w:rsidRDefault="00EA43C1" w:rsidP="00A2776C">
      <w:pPr>
        <w:pStyle w:val="af1"/>
        <w:rPr>
          <w:rtl/>
        </w:rPr>
      </w:pPr>
      <w:r w:rsidRPr="00A2776C">
        <w:rPr>
          <w:rFonts w:ascii="Tahoma" w:hAnsi="Tahoma" w:cs="Traditional Arabic" w:hint="cs"/>
          <w:rtl/>
        </w:rPr>
        <w:t>﴿</w:t>
      </w:r>
      <w:r w:rsidRPr="00A2776C">
        <w:rPr>
          <w:rFonts w:hint="cs"/>
          <w:rtl/>
        </w:rPr>
        <w:t>ٱ</w:t>
      </w:r>
      <w:r w:rsidRPr="00A2776C">
        <w:rPr>
          <w:rFonts w:hint="eastAsia"/>
          <w:rtl/>
        </w:rPr>
        <w:t>لۡيَوۡمَ</w:t>
      </w:r>
      <w:r w:rsidRPr="00A2776C">
        <w:rPr>
          <w:rtl/>
        </w:rPr>
        <w:t xml:space="preserve"> أَكۡمَلۡتُ لَكُمۡ دِينَكُم</w:t>
      </w:r>
      <w:r w:rsidRPr="00A2776C">
        <w:rPr>
          <w:rFonts w:hint="cs"/>
          <w:rtl/>
        </w:rPr>
        <w:t>ۡ</w:t>
      </w:r>
      <w:r w:rsidRPr="00A2776C">
        <w:rPr>
          <w:rFonts w:ascii="Tahoma" w:hAnsi="Tahoma" w:cs="Traditional Arabic" w:hint="cs"/>
          <w:rtl/>
        </w:rPr>
        <w:t>﴾</w:t>
      </w:r>
      <w:r w:rsidRPr="00A2776C">
        <w:rPr>
          <w:rFonts w:ascii="Tahoma" w:hAnsi="Tahoma"/>
          <w:szCs w:val="24"/>
          <w:rtl/>
        </w:rPr>
        <w:t xml:space="preserve"> </w:t>
      </w:r>
      <w:r w:rsidRPr="00A2776C">
        <w:rPr>
          <w:rStyle w:val="Char6"/>
          <w:rtl/>
        </w:rPr>
        <w:t>[المائد</w:t>
      </w:r>
      <w:r w:rsidR="001C1B74" w:rsidRPr="00A2776C">
        <w:rPr>
          <w:rStyle w:val="Char6"/>
          <w:rtl/>
        </w:rPr>
        <w:t>ۀ</w:t>
      </w:r>
      <w:r w:rsidRPr="00A2776C">
        <w:rPr>
          <w:rStyle w:val="Char6"/>
          <w:rtl/>
        </w:rPr>
        <w:t>: 3]</w:t>
      </w:r>
      <w:r w:rsidRPr="00A2776C">
        <w:rPr>
          <w:rStyle w:val="Char6"/>
          <w:rFonts w:hint="cs"/>
          <w:rtl/>
        </w:rPr>
        <w:t>.</w:t>
      </w:r>
    </w:p>
    <w:p w:rsidR="00DA0BF4" w:rsidRPr="00A2776C" w:rsidRDefault="00DA0BF4" w:rsidP="00A2776C">
      <w:pPr>
        <w:pStyle w:val="a8"/>
        <w:rPr>
          <w:rtl/>
        </w:rPr>
      </w:pPr>
      <w:r w:rsidRPr="00A2776C">
        <w:rPr>
          <w:rFonts w:hint="cs"/>
          <w:rtl/>
        </w:rPr>
        <w:t xml:space="preserve">و </w:t>
      </w:r>
      <w:r w:rsidRPr="00F4511E">
        <w:rPr>
          <w:rFonts w:hint="cs"/>
          <w:spacing w:val="-4"/>
          <w:rtl/>
        </w:rPr>
        <w:t>سایر آیات در همین مورد و همین معنی، و یا قول پیامبر</w:t>
      </w:r>
      <w:r w:rsidR="00DB720F" w:rsidRPr="00F4511E">
        <w:rPr>
          <w:rFonts w:cs="CTraditional Arabic" w:hint="cs"/>
          <w:spacing w:val="-4"/>
          <w:rtl/>
        </w:rPr>
        <w:t xml:space="preserve"> ج</w:t>
      </w:r>
      <w:r w:rsidRPr="00F4511E">
        <w:rPr>
          <w:rFonts w:hint="cs"/>
          <w:spacing w:val="-4"/>
          <w:rtl/>
        </w:rPr>
        <w:t xml:space="preserve">: </w:t>
      </w:r>
      <w:r w:rsidR="00910CAC" w:rsidRPr="00F4511E">
        <w:rPr>
          <w:rStyle w:val="Char8"/>
          <w:spacing w:val="-4"/>
          <w:rtl/>
        </w:rPr>
        <w:t>«</w:t>
      </w:r>
      <w:r w:rsidRPr="00F4511E">
        <w:rPr>
          <w:rStyle w:val="Char3"/>
          <w:spacing w:val="-4"/>
          <w:rtl/>
        </w:rPr>
        <w:t>من أحدث ف</w:t>
      </w:r>
      <w:r w:rsidR="00AF0FC2" w:rsidRPr="00F4511E">
        <w:rPr>
          <w:rStyle w:val="Char3"/>
          <w:spacing w:val="-4"/>
          <w:rtl/>
        </w:rPr>
        <w:t>ي</w:t>
      </w:r>
      <w:r w:rsidRPr="00F4511E">
        <w:rPr>
          <w:rStyle w:val="Char3"/>
          <w:spacing w:val="-4"/>
          <w:rtl/>
        </w:rPr>
        <w:t xml:space="preserve"> أمرنا هذا ما ل</w:t>
      </w:r>
      <w:r w:rsidR="00AF0FC2" w:rsidRPr="00F4511E">
        <w:rPr>
          <w:rStyle w:val="Char3"/>
          <w:spacing w:val="-4"/>
          <w:rtl/>
        </w:rPr>
        <w:t>ي</w:t>
      </w:r>
      <w:r w:rsidRPr="00F4511E">
        <w:rPr>
          <w:rStyle w:val="Char3"/>
          <w:spacing w:val="-4"/>
          <w:rtl/>
        </w:rPr>
        <w:t>س منه فهو رد</w:t>
      </w:r>
      <w:r w:rsidR="00910CAC" w:rsidRPr="00F4511E">
        <w:rPr>
          <w:rStyle w:val="Char8"/>
          <w:spacing w:val="-4"/>
          <w:rtl/>
        </w:rPr>
        <w:t>»</w:t>
      </w:r>
      <w:r w:rsidRPr="00F4511E">
        <w:rPr>
          <w:rStyle w:val="Char3"/>
          <w:spacing w:val="-4"/>
          <w:rtl/>
        </w:rPr>
        <w:t xml:space="preserve"> </w:t>
      </w:r>
      <w:r w:rsidRPr="00F4511E">
        <w:rPr>
          <w:rFonts w:hint="cs"/>
          <w:spacing w:val="-4"/>
          <w:rtl/>
        </w:rPr>
        <w:t>و احادیث دیگر در همین مورد، در صحیح مسلم از ابوهریره</w:t>
      </w:r>
      <w:r w:rsidR="00B903C9" w:rsidRPr="00F4511E">
        <w:rPr>
          <w:rFonts w:cs="CTraditional Arabic" w:hint="cs"/>
          <w:spacing w:val="-4"/>
          <w:rtl/>
        </w:rPr>
        <w:t xml:space="preserve"> س</w:t>
      </w:r>
      <w:r w:rsidR="00B903C9" w:rsidRPr="00A2776C">
        <w:rPr>
          <w:rFonts w:cs="CTraditional Arabic" w:hint="cs"/>
          <w:rtl/>
        </w:rPr>
        <w:t xml:space="preserve"> </w:t>
      </w:r>
      <w:r w:rsidRPr="00A2776C">
        <w:rPr>
          <w:rFonts w:hint="cs"/>
          <w:rtl/>
        </w:rPr>
        <w:t>روایت شده است که پیامبر</w:t>
      </w:r>
      <w:r w:rsidR="00B903C9" w:rsidRPr="00A2776C">
        <w:rPr>
          <w:rFonts w:cs="CTraditional Arabic" w:hint="cs"/>
          <w:rtl/>
        </w:rPr>
        <w:t xml:space="preserve"> ج </w:t>
      </w:r>
      <w:r w:rsidRPr="00A2776C">
        <w:rPr>
          <w:rFonts w:hint="cs"/>
          <w:rtl/>
        </w:rPr>
        <w:t xml:space="preserve">می‌فرماید: </w:t>
      </w:r>
      <w:r w:rsidRPr="00A2776C">
        <w:rPr>
          <w:rStyle w:val="Char8"/>
          <w:rtl/>
        </w:rPr>
        <w:t>«</w:t>
      </w:r>
      <w:r w:rsidRPr="00A2776C">
        <w:rPr>
          <w:rStyle w:val="Char3"/>
          <w:rtl/>
        </w:rPr>
        <w:t>لاتختصوا ل</w:t>
      </w:r>
      <w:r w:rsidR="00AF0FC2" w:rsidRPr="00A2776C">
        <w:rPr>
          <w:rStyle w:val="Char3"/>
          <w:rtl/>
        </w:rPr>
        <w:t>ي</w:t>
      </w:r>
      <w:r w:rsidRPr="00A2776C">
        <w:rPr>
          <w:rStyle w:val="Char3"/>
          <w:rtl/>
        </w:rPr>
        <w:t>ل</w:t>
      </w:r>
      <w:r w:rsidR="00AF0FC2" w:rsidRPr="00A2776C">
        <w:rPr>
          <w:rStyle w:val="Char3"/>
          <w:rtl/>
        </w:rPr>
        <w:t>ة</w:t>
      </w:r>
      <w:r w:rsidRPr="00A2776C">
        <w:rPr>
          <w:rStyle w:val="Char3"/>
          <w:rtl/>
        </w:rPr>
        <w:t xml:space="preserve"> الجمع</w:t>
      </w:r>
      <w:r w:rsidR="00AF0FC2" w:rsidRPr="00A2776C">
        <w:rPr>
          <w:rStyle w:val="Char3"/>
          <w:rtl/>
        </w:rPr>
        <w:t>ة</w:t>
      </w:r>
      <w:r w:rsidRPr="00A2776C">
        <w:rPr>
          <w:rStyle w:val="Char3"/>
          <w:rtl/>
        </w:rPr>
        <w:t xml:space="preserve"> بق</w:t>
      </w:r>
      <w:r w:rsidR="00AF0FC2" w:rsidRPr="00A2776C">
        <w:rPr>
          <w:rStyle w:val="Char3"/>
          <w:rtl/>
        </w:rPr>
        <w:t>ي</w:t>
      </w:r>
      <w:r w:rsidRPr="00A2776C">
        <w:rPr>
          <w:rStyle w:val="Char3"/>
          <w:rtl/>
        </w:rPr>
        <w:t>ام من ب</w:t>
      </w:r>
      <w:r w:rsidR="00AF0FC2" w:rsidRPr="00A2776C">
        <w:rPr>
          <w:rStyle w:val="Char3"/>
          <w:rtl/>
        </w:rPr>
        <w:t>ي</w:t>
      </w:r>
      <w:r w:rsidRPr="00A2776C">
        <w:rPr>
          <w:rStyle w:val="Char3"/>
          <w:rtl/>
        </w:rPr>
        <w:t>ن الل</w:t>
      </w:r>
      <w:r w:rsidR="00AF0FC2" w:rsidRPr="00A2776C">
        <w:rPr>
          <w:rStyle w:val="Char3"/>
          <w:rtl/>
        </w:rPr>
        <w:t>ي</w:t>
      </w:r>
      <w:r w:rsidRPr="00A2776C">
        <w:rPr>
          <w:rStyle w:val="Char3"/>
          <w:rtl/>
        </w:rPr>
        <w:t>ال</w:t>
      </w:r>
      <w:r w:rsidR="00AF0FC2" w:rsidRPr="00A2776C">
        <w:rPr>
          <w:rStyle w:val="Char3"/>
          <w:rtl/>
        </w:rPr>
        <w:t>ي</w:t>
      </w:r>
      <w:r w:rsidRPr="00A2776C">
        <w:rPr>
          <w:rStyle w:val="Char3"/>
          <w:rtl/>
        </w:rPr>
        <w:t xml:space="preserve">، ولاتختصوا </w:t>
      </w:r>
      <w:r w:rsidR="00AF0FC2" w:rsidRPr="00A2776C">
        <w:rPr>
          <w:rStyle w:val="Char3"/>
          <w:rtl/>
        </w:rPr>
        <w:t>ي</w:t>
      </w:r>
      <w:r w:rsidRPr="00A2776C">
        <w:rPr>
          <w:rStyle w:val="Char3"/>
          <w:rtl/>
        </w:rPr>
        <w:t>وم الجمع</w:t>
      </w:r>
      <w:r w:rsidR="00AF0FC2" w:rsidRPr="00A2776C">
        <w:rPr>
          <w:rStyle w:val="Char3"/>
          <w:rtl/>
        </w:rPr>
        <w:t>ة</w:t>
      </w:r>
      <w:r w:rsidRPr="00A2776C">
        <w:rPr>
          <w:rStyle w:val="Char3"/>
          <w:rtl/>
        </w:rPr>
        <w:t xml:space="preserve"> بص</w:t>
      </w:r>
      <w:r w:rsidR="00AF0FC2" w:rsidRPr="00A2776C">
        <w:rPr>
          <w:rStyle w:val="Char3"/>
          <w:rtl/>
        </w:rPr>
        <w:t>ي</w:t>
      </w:r>
      <w:r w:rsidRPr="00A2776C">
        <w:rPr>
          <w:rStyle w:val="Char3"/>
          <w:rtl/>
        </w:rPr>
        <w:t>ام من ب</w:t>
      </w:r>
      <w:r w:rsidR="00AF0FC2" w:rsidRPr="00A2776C">
        <w:rPr>
          <w:rStyle w:val="Char3"/>
          <w:rtl/>
        </w:rPr>
        <w:t>ي</w:t>
      </w:r>
      <w:r w:rsidRPr="00A2776C">
        <w:rPr>
          <w:rStyle w:val="Char3"/>
          <w:rtl/>
        </w:rPr>
        <w:t>ن الأ</w:t>
      </w:r>
      <w:r w:rsidR="00AF0FC2" w:rsidRPr="00A2776C">
        <w:rPr>
          <w:rStyle w:val="Char3"/>
          <w:rtl/>
        </w:rPr>
        <w:t>ي</w:t>
      </w:r>
      <w:r w:rsidRPr="00A2776C">
        <w:rPr>
          <w:rStyle w:val="Char3"/>
          <w:rtl/>
        </w:rPr>
        <w:t>ام، إلا أن ت</w:t>
      </w:r>
      <w:r w:rsidR="00C172E8" w:rsidRPr="00A2776C">
        <w:rPr>
          <w:rStyle w:val="Char3"/>
          <w:rtl/>
        </w:rPr>
        <w:t>ك</w:t>
      </w:r>
      <w:r w:rsidRPr="00A2776C">
        <w:rPr>
          <w:rStyle w:val="Char3"/>
          <w:rtl/>
        </w:rPr>
        <w:t>ون ف</w:t>
      </w:r>
      <w:r w:rsidR="00AF0FC2" w:rsidRPr="00A2776C">
        <w:rPr>
          <w:rStyle w:val="Char3"/>
          <w:rtl/>
        </w:rPr>
        <w:t>ي</w:t>
      </w:r>
      <w:r w:rsidRPr="00A2776C">
        <w:rPr>
          <w:rStyle w:val="Char3"/>
          <w:rtl/>
        </w:rPr>
        <w:t xml:space="preserve"> صوم </w:t>
      </w:r>
      <w:r w:rsidR="00AF0FC2" w:rsidRPr="00A2776C">
        <w:rPr>
          <w:rStyle w:val="Char3"/>
          <w:rtl/>
        </w:rPr>
        <w:t>ي</w:t>
      </w:r>
      <w:r w:rsidRPr="00A2776C">
        <w:rPr>
          <w:rStyle w:val="Char3"/>
          <w:rtl/>
        </w:rPr>
        <w:t>صومه أحد</w:t>
      </w:r>
      <w:r w:rsidR="00C172E8" w:rsidRPr="00A2776C">
        <w:rPr>
          <w:rStyle w:val="Char3"/>
          <w:rtl/>
        </w:rPr>
        <w:t>ك</w:t>
      </w:r>
      <w:r w:rsidRPr="00A2776C">
        <w:rPr>
          <w:rStyle w:val="Char3"/>
          <w:rtl/>
        </w:rPr>
        <w:t>م</w:t>
      </w:r>
      <w:r w:rsidRPr="00A2776C">
        <w:rPr>
          <w:rStyle w:val="Char8"/>
          <w:rtl/>
        </w:rPr>
        <w:t>»</w:t>
      </w:r>
      <w:r w:rsidR="0003634D" w:rsidRPr="00A2776C">
        <w:rPr>
          <w:rFonts w:ascii="Traditional Arabic" w:hAnsi="Traditional Arabic" w:cs="Traditional Arabic" w:hint="cs"/>
          <w:sz w:val="32"/>
          <w:szCs w:val="32"/>
          <w:vertAlign w:val="superscript"/>
          <w:rtl/>
        </w:rPr>
        <w:t>(</w:t>
      </w:r>
      <w:r w:rsidR="0003634D" w:rsidRPr="00A2776C">
        <w:rPr>
          <w:vertAlign w:val="superscript"/>
          <w:rtl/>
        </w:rPr>
        <w:footnoteReference w:id="531"/>
      </w:r>
      <w:r w:rsidR="0003634D" w:rsidRPr="00A2776C">
        <w:rPr>
          <w:rFonts w:ascii="Traditional Arabic" w:hAnsi="Traditional Arabic" w:cs="Traditional Arabic" w:hint="cs"/>
          <w:sz w:val="32"/>
          <w:szCs w:val="32"/>
          <w:vertAlign w:val="superscript"/>
          <w:rtl/>
        </w:rPr>
        <w:t>)</w:t>
      </w:r>
      <w:r w:rsidRPr="00A2776C">
        <w:rPr>
          <w:rFonts w:ascii="Lotus Linotype" w:hAnsi="Lotus Linotype" w:cs="Lotus Linotype"/>
          <w:szCs w:val="27"/>
          <w:rtl/>
        </w:rPr>
        <w:t>.</w:t>
      </w:r>
      <w:r w:rsidRPr="00A2776C">
        <w:rPr>
          <w:rStyle w:val="Char5"/>
          <w:rFonts w:hint="cs"/>
          <w:rtl/>
        </w:rPr>
        <w:t xml:space="preserve"> </w:t>
      </w:r>
      <w:r w:rsidRPr="00A2776C">
        <w:rPr>
          <w:rStyle w:val="Char8"/>
          <w:rFonts w:hint="cs"/>
          <w:rtl/>
        </w:rPr>
        <w:t>«</w:t>
      </w:r>
      <w:r w:rsidRPr="00A2776C">
        <w:rPr>
          <w:rStyle w:val="Chare"/>
          <w:rFonts w:hint="cs"/>
          <w:rtl/>
        </w:rPr>
        <w:t>شب جمعه را از میان شب‌های دیگر به عبادت اختصاص ندهید، و روز جمعه را از میان روزهای دیگر به روزه گرفتن اختصاص ندهید، مگر اینکه کسی بر او واجب باشد این روز را روزه بگیرد</w:t>
      </w:r>
      <w:r w:rsidRPr="00A2776C">
        <w:rPr>
          <w:rStyle w:val="Char8"/>
          <w:rFonts w:hint="cs"/>
          <w:rtl/>
        </w:rPr>
        <w:t>»</w:t>
      </w:r>
      <w:r w:rsidRPr="00A2776C">
        <w:rPr>
          <w:rFonts w:hint="cs"/>
          <w:rtl/>
        </w:rPr>
        <w:t>.</w:t>
      </w:r>
    </w:p>
    <w:p w:rsidR="00DA0BF4" w:rsidRPr="00A2776C" w:rsidRDefault="00DA0BF4" w:rsidP="00A2776C">
      <w:pPr>
        <w:pStyle w:val="a8"/>
        <w:rPr>
          <w:rtl/>
        </w:rPr>
      </w:pPr>
      <w:r w:rsidRPr="00A2776C">
        <w:rPr>
          <w:rFonts w:hint="cs"/>
          <w:rtl/>
        </w:rPr>
        <w:t>اگر واقعاً اختصاص شبی از شب‌ها به عبادتی جایز و صحیح بود شب جمعه بر شب‌های دیگر برتری داشت، چون بر طبق احادیث خوب‌ترین روزی است که خورشید در آن طلوع می‌نماید</w:t>
      </w:r>
      <w:r w:rsidR="0003634D" w:rsidRPr="00A2776C">
        <w:rPr>
          <w:rFonts w:hint="cs"/>
          <w:vertAlign w:val="superscript"/>
          <w:rtl/>
        </w:rPr>
        <w:t>(</w:t>
      </w:r>
      <w:r w:rsidR="0003634D" w:rsidRPr="00A2776C">
        <w:rPr>
          <w:vertAlign w:val="superscript"/>
          <w:rtl/>
        </w:rPr>
        <w:footnoteReference w:id="532"/>
      </w:r>
      <w:r w:rsidR="0003634D" w:rsidRPr="00A2776C">
        <w:rPr>
          <w:rFonts w:hint="cs"/>
          <w:vertAlign w:val="superscript"/>
          <w:rtl/>
        </w:rPr>
        <w:t>)</w:t>
      </w:r>
      <w:r w:rsidRPr="00A2776C">
        <w:rPr>
          <w:rFonts w:hint="cs"/>
          <w:rtl/>
        </w:rPr>
        <w:t xml:space="preserve">. </w:t>
      </w:r>
    </w:p>
    <w:p w:rsidR="00DA0BF4" w:rsidRPr="00A2776C" w:rsidRDefault="00DA0BF4" w:rsidP="00A2776C">
      <w:pPr>
        <w:pStyle w:val="a8"/>
        <w:rPr>
          <w:rtl/>
        </w:rPr>
      </w:pPr>
      <w:r w:rsidRPr="00A2776C">
        <w:rPr>
          <w:rFonts w:hint="cs"/>
          <w:rtl/>
        </w:rPr>
        <w:t>زمانی که پیامبر</w:t>
      </w:r>
      <w:r w:rsidR="00DB720F" w:rsidRPr="00A2776C">
        <w:rPr>
          <w:rFonts w:cs="CTraditional Arabic" w:hint="cs"/>
          <w:rtl/>
        </w:rPr>
        <w:t xml:space="preserve"> ج</w:t>
      </w:r>
      <w:r w:rsidRPr="00A2776C">
        <w:rPr>
          <w:rFonts w:hint="cs"/>
          <w:rtl/>
        </w:rPr>
        <w:t xml:space="preserve"> از اختصاص این شب برای عبادت مردم را می‌ترساند، این ترساندن دلیل است بر اینکه شب‌های دیگر به طریق اولی جایز نیست که به عبادت اختصاص داده شوند، مگر اینکه دلیلی صحیح و درست بر اختصاص آن دلالت داشته باشد، هنگامی که لیلة‌القدر و شب</w:t>
      </w:r>
      <w:r w:rsidRPr="00A2776C">
        <w:rPr>
          <w:rFonts w:hint="eastAsia"/>
          <w:rtl/>
        </w:rPr>
        <w:t>‌های رمضان عبادت و تلاش در</w:t>
      </w:r>
      <w:r w:rsidR="00984728" w:rsidRPr="00A2776C">
        <w:rPr>
          <w:rFonts w:hint="cs"/>
          <w:rtl/>
        </w:rPr>
        <w:t xml:space="preserve"> آن‌ها ‌</w:t>
      </w:r>
      <w:r w:rsidRPr="00A2776C">
        <w:rPr>
          <w:rFonts w:hint="eastAsia"/>
          <w:rtl/>
        </w:rPr>
        <w:t>توصیه شده و بیان شده است، پیامبر</w:t>
      </w:r>
      <w:r w:rsidR="00DB720F" w:rsidRPr="00A2776C">
        <w:rPr>
          <w:rFonts w:hint="eastAsia"/>
          <w:rtl/>
        </w:rPr>
        <w:t xml:space="preserve"> </w:t>
      </w:r>
      <w:r w:rsidR="0003634D" w:rsidRPr="00A2776C">
        <w:rPr>
          <w:rFonts w:cs="CTraditional Arabic" w:hint="cs"/>
          <w:rtl/>
        </w:rPr>
        <w:t>ج</w:t>
      </w:r>
      <w:r w:rsidRPr="00A2776C">
        <w:rPr>
          <w:rFonts w:hint="cs"/>
          <w:rtl/>
        </w:rPr>
        <w:t xml:space="preserve"> مردم را برای آن تشویق کرده است و آن را شخصاً انجام داده است، همانطور که در صحیحین آمده است: </w:t>
      </w:r>
      <w:r w:rsidRPr="00A2776C">
        <w:rPr>
          <w:rStyle w:val="Char8"/>
          <w:rtl/>
        </w:rPr>
        <w:t>«</w:t>
      </w:r>
      <w:r w:rsidRPr="00A2776C">
        <w:rPr>
          <w:rStyle w:val="Char3"/>
          <w:rtl/>
        </w:rPr>
        <w:t>من قام رمضان ا</w:t>
      </w:r>
      <w:r w:rsidR="00AF0FC2" w:rsidRPr="00A2776C">
        <w:rPr>
          <w:rStyle w:val="Char3"/>
          <w:rtl/>
        </w:rPr>
        <w:t>ي</w:t>
      </w:r>
      <w:r w:rsidRPr="00A2776C">
        <w:rPr>
          <w:rStyle w:val="Char3"/>
          <w:rtl/>
        </w:rPr>
        <w:t>ماناً واحتساباً غفرالله له ما تقدم من ذنبه ومن قام ل</w:t>
      </w:r>
      <w:r w:rsidR="00AF0FC2" w:rsidRPr="00A2776C">
        <w:rPr>
          <w:rStyle w:val="Char3"/>
          <w:rtl/>
        </w:rPr>
        <w:t>ي</w:t>
      </w:r>
      <w:r w:rsidRPr="00A2776C">
        <w:rPr>
          <w:rStyle w:val="Char3"/>
          <w:rtl/>
        </w:rPr>
        <w:t>ل</w:t>
      </w:r>
      <w:r w:rsidR="00AF0FC2" w:rsidRPr="00A2776C">
        <w:rPr>
          <w:rStyle w:val="Char3"/>
          <w:rtl/>
        </w:rPr>
        <w:t>ة</w:t>
      </w:r>
      <w:r w:rsidRPr="00A2776C">
        <w:rPr>
          <w:rStyle w:val="Char3"/>
          <w:rtl/>
        </w:rPr>
        <w:t xml:space="preserve"> القدر ا</w:t>
      </w:r>
      <w:r w:rsidR="00AF0FC2" w:rsidRPr="00A2776C">
        <w:rPr>
          <w:rStyle w:val="Char3"/>
          <w:rtl/>
        </w:rPr>
        <w:t>ي</w:t>
      </w:r>
      <w:r w:rsidRPr="00A2776C">
        <w:rPr>
          <w:rStyle w:val="Char3"/>
          <w:rtl/>
        </w:rPr>
        <w:t>ماناً واحتساباً غفرالله له ما تقدم من ذنبه</w:t>
      </w:r>
      <w:r w:rsidRPr="00A2776C">
        <w:rPr>
          <w:rStyle w:val="Char8"/>
          <w:rtl/>
        </w:rPr>
        <w:t>»</w:t>
      </w:r>
      <w:r w:rsidR="0003634D" w:rsidRPr="00A2776C">
        <w:rPr>
          <w:rFonts w:ascii="Traditional Arabic" w:hAnsi="Traditional Arabic" w:cs="Traditional Arabic" w:hint="cs"/>
          <w:sz w:val="32"/>
          <w:szCs w:val="32"/>
          <w:vertAlign w:val="superscript"/>
          <w:rtl/>
        </w:rPr>
        <w:t>(</w:t>
      </w:r>
      <w:r w:rsidR="0003634D" w:rsidRPr="00A2776C">
        <w:rPr>
          <w:vertAlign w:val="superscript"/>
          <w:rtl/>
        </w:rPr>
        <w:footnoteReference w:id="533"/>
      </w:r>
      <w:r w:rsidR="0003634D" w:rsidRPr="00A2776C">
        <w:rPr>
          <w:rFonts w:ascii="Traditional Arabic" w:hAnsi="Traditional Arabic" w:cs="Traditional Arabic" w:hint="cs"/>
          <w:sz w:val="32"/>
          <w:szCs w:val="32"/>
          <w:vertAlign w:val="superscript"/>
          <w:rtl/>
        </w:rPr>
        <w:t>)</w:t>
      </w:r>
      <w:r w:rsidRPr="00A2776C">
        <w:rPr>
          <w:rFonts w:ascii="Lotus Linotype" w:hAnsi="Lotus Linotype" w:cs="Lotus Linotype"/>
          <w:szCs w:val="27"/>
          <w:rtl/>
        </w:rPr>
        <w:t>.</w:t>
      </w:r>
      <w:r w:rsidRPr="00A2776C">
        <w:rPr>
          <w:rFonts w:hint="cs"/>
          <w:rtl/>
        </w:rPr>
        <w:t xml:space="preserve"> </w:t>
      </w:r>
      <w:r w:rsidRPr="00A2776C">
        <w:rPr>
          <w:rStyle w:val="Char8"/>
          <w:rFonts w:hint="cs"/>
          <w:rtl/>
        </w:rPr>
        <w:t>«</w:t>
      </w:r>
      <w:r w:rsidRPr="00A2776C">
        <w:rPr>
          <w:rStyle w:val="Chare"/>
          <w:rFonts w:hint="cs"/>
          <w:rtl/>
        </w:rPr>
        <w:t>هر کسی از روی ایمان و چشم‌داشت به پاداش آن ماه رمضان به عبادت بپردازد خداوند گناهان گذشته او را می‌بخشد و هر کسی از روی ایمان و چشم‌داشت به پاداش آن شب قدر به عبادت و راز و نیاز مشغول شود خداوند گناهان او را مورد عفو قرار می‌دهد</w:t>
      </w:r>
      <w:r w:rsidRPr="00A2776C">
        <w:rPr>
          <w:rStyle w:val="Char8"/>
          <w:rFonts w:hint="cs"/>
          <w:rtl/>
        </w:rPr>
        <w:t>»</w:t>
      </w:r>
      <w:r w:rsidRPr="00A2776C">
        <w:rPr>
          <w:rFonts w:hint="cs"/>
          <w:rtl/>
        </w:rPr>
        <w:t xml:space="preserve">. </w:t>
      </w:r>
    </w:p>
    <w:p w:rsidR="00DA0BF4" w:rsidRPr="00A2776C" w:rsidRDefault="00DA0BF4" w:rsidP="00A2776C">
      <w:pPr>
        <w:pStyle w:val="a8"/>
        <w:rPr>
          <w:rStyle w:val="Char4"/>
          <w:rtl/>
        </w:rPr>
      </w:pPr>
      <w:r w:rsidRPr="00A2776C">
        <w:rPr>
          <w:rFonts w:hint="cs"/>
          <w:rtl/>
        </w:rPr>
        <w:t>اگر اختصاص شب نیم</w:t>
      </w:r>
      <w:r w:rsidR="001C1B74" w:rsidRPr="00A2776C">
        <w:rPr>
          <w:rFonts w:hint="cs"/>
          <w:rtl/>
        </w:rPr>
        <w:t>ۀ</w:t>
      </w:r>
      <w:r w:rsidRPr="00A2776C">
        <w:rPr>
          <w:rFonts w:hint="cs"/>
          <w:rtl/>
        </w:rPr>
        <w:t xml:space="preserve"> شعبان یا شب اولین جمع</w:t>
      </w:r>
      <w:r w:rsidR="001C1B74" w:rsidRPr="00A2776C">
        <w:rPr>
          <w:rFonts w:hint="cs"/>
          <w:rtl/>
        </w:rPr>
        <w:t>ۀ</w:t>
      </w:r>
      <w:r w:rsidRPr="00A2776C">
        <w:rPr>
          <w:rFonts w:hint="cs"/>
          <w:rtl/>
        </w:rPr>
        <w:t xml:space="preserve"> ماه رجب یا شب اسراء و معراج آن حضرت به مراسم و جشن گرفتن یا چیزی از عبادت، شرعی و صحیح بود پیامبر</w:t>
      </w:r>
      <w:r w:rsidR="00DB720F" w:rsidRPr="00A2776C">
        <w:rPr>
          <w:rFonts w:cs="CTraditional Arabic" w:hint="cs"/>
          <w:rtl/>
        </w:rPr>
        <w:t xml:space="preserve"> ج</w:t>
      </w:r>
      <w:r w:rsidRPr="00A2776C">
        <w:rPr>
          <w:rFonts w:hint="cs"/>
          <w:rtl/>
        </w:rPr>
        <w:t xml:space="preserve"> امت خود را آگاه می‌کرد و آن را از</w:t>
      </w:r>
      <w:r w:rsidR="00984728" w:rsidRPr="00A2776C">
        <w:rPr>
          <w:rFonts w:hint="cs"/>
          <w:rtl/>
        </w:rPr>
        <w:t xml:space="preserve"> آن‌ها ‌</w:t>
      </w:r>
      <w:r w:rsidRPr="00A2776C">
        <w:rPr>
          <w:rFonts w:hint="cs"/>
          <w:rtl/>
        </w:rPr>
        <w:t xml:space="preserve">کتمان نمی‌نمود؛ چون امت ایشان خوب‌ترین مردم و بعد از انبیاء </w:t>
      </w:r>
      <w:r w:rsidR="00AE784A" w:rsidRPr="00A2776C">
        <w:rPr>
          <w:rStyle w:val="Char4"/>
          <w:rFonts w:hint="cs"/>
          <w:rtl/>
        </w:rPr>
        <w:t>-</w:t>
      </w:r>
      <w:r w:rsidRPr="00A2776C">
        <w:rPr>
          <w:rFonts w:hint="cs"/>
          <w:rtl/>
        </w:rPr>
        <w:t xml:space="preserve"> علیهم الصلاه و السلام </w:t>
      </w:r>
      <w:r w:rsidR="00AE784A" w:rsidRPr="00A2776C">
        <w:rPr>
          <w:rStyle w:val="Char4"/>
          <w:rFonts w:hint="cs"/>
          <w:rtl/>
        </w:rPr>
        <w:t>-</w:t>
      </w:r>
      <w:r w:rsidRPr="00A2776C">
        <w:rPr>
          <w:rFonts w:hint="cs"/>
          <w:rtl/>
        </w:rPr>
        <w:t xml:space="preserve"> نصیحت‌پذیرترین مردم بودند، و خداوند از اصحاب پیامبر</w:t>
      </w:r>
      <w:r w:rsidR="00DB720F" w:rsidRPr="00A2776C">
        <w:rPr>
          <w:rFonts w:cs="CTraditional Arabic" w:hint="cs"/>
          <w:rtl/>
        </w:rPr>
        <w:t xml:space="preserve"> ج</w:t>
      </w:r>
      <w:r w:rsidRPr="00A2776C">
        <w:rPr>
          <w:rFonts w:hint="cs"/>
          <w:rtl/>
        </w:rPr>
        <w:t xml:space="preserve"> راضی است و</w:t>
      </w:r>
      <w:r w:rsidR="00984728" w:rsidRPr="00A2776C">
        <w:rPr>
          <w:rFonts w:hint="cs"/>
          <w:rtl/>
        </w:rPr>
        <w:t xml:space="preserve"> آن‌ها ‌</w:t>
      </w:r>
      <w:r w:rsidRPr="00A2776C">
        <w:rPr>
          <w:rFonts w:hint="cs"/>
          <w:rtl/>
        </w:rPr>
        <w:t>را نیز راضی کرده است، و از سخنان علما فهمیده شد که از پیامبر</w:t>
      </w:r>
      <w:r w:rsidR="00DB720F" w:rsidRPr="00A2776C">
        <w:rPr>
          <w:rFonts w:cs="CTraditional Arabic" w:hint="cs"/>
          <w:rtl/>
        </w:rPr>
        <w:t xml:space="preserve"> ج</w:t>
      </w:r>
      <w:r w:rsidRPr="00A2776C">
        <w:rPr>
          <w:rFonts w:hint="cs"/>
          <w:rtl/>
        </w:rPr>
        <w:t xml:space="preserve"> و از صحابه</w:t>
      </w:r>
      <w:r w:rsidR="00890DF8" w:rsidRPr="00A2776C">
        <w:rPr>
          <w:rFonts w:cs="CTraditional Arabic" w:hint="cs"/>
          <w:rtl/>
        </w:rPr>
        <w:t xml:space="preserve"> ش</w:t>
      </w:r>
      <w:r w:rsidRPr="00A2776C">
        <w:rPr>
          <w:rFonts w:hint="cs"/>
          <w:rtl/>
        </w:rPr>
        <w:t xml:space="preserve"> در مورد فضیلت شب اولین جمعه ماه رجب و نیم</w:t>
      </w:r>
      <w:r w:rsidR="001C1B74" w:rsidRPr="00A2776C">
        <w:rPr>
          <w:rFonts w:hint="cs"/>
          <w:rtl/>
        </w:rPr>
        <w:t>ۀ</w:t>
      </w:r>
      <w:r w:rsidRPr="00A2776C">
        <w:rPr>
          <w:rFonts w:hint="cs"/>
          <w:rtl/>
        </w:rPr>
        <w:t xml:space="preserve"> شعبان هیچ چیزی ثابت نشده و به ثبوت نرسیده است. پس دانسته شد تشکیل مراسم برای</w:t>
      </w:r>
      <w:r w:rsidR="00984728" w:rsidRPr="00A2776C">
        <w:rPr>
          <w:rFonts w:hint="cs"/>
          <w:rtl/>
        </w:rPr>
        <w:t xml:space="preserve"> آن‌ها ‌</w:t>
      </w:r>
      <w:r w:rsidRPr="00A2776C">
        <w:rPr>
          <w:rFonts w:hint="cs"/>
          <w:rtl/>
        </w:rPr>
        <w:t>بدعت است و در دین پیدا شده‌اند، و همچنین اختصاص</w:t>
      </w:r>
      <w:r w:rsidR="00984728" w:rsidRPr="00A2776C">
        <w:rPr>
          <w:rFonts w:hint="cs"/>
          <w:rtl/>
        </w:rPr>
        <w:t xml:space="preserve"> آن‌ها ‌</w:t>
      </w:r>
      <w:r w:rsidRPr="00A2776C">
        <w:rPr>
          <w:rFonts w:hint="cs"/>
          <w:rtl/>
        </w:rPr>
        <w:t>به عبادت بدعت منکر است</w:t>
      </w:r>
      <w:r w:rsidR="0003634D" w:rsidRPr="00A2776C">
        <w:rPr>
          <w:rFonts w:hint="cs"/>
          <w:vertAlign w:val="superscript"/>
          <w:rtl/>
        </w:rPr>
        <w:t>(</w:t>
      </w:r>
      <w:r w:rsidRPr="00A2776C">
        <w:rPr>
          <w:vertAlign w:val="superscript"/>
          <w:rtl/>
        </w:rPr>
        <w:footnoteReference w:id="534"/>
      </w:r>
      <w:r w:rsidR="0003634D" w:rsidRPr="00A2776C">
        <w:rPr>
          <w:rFonts w:hint="cs"/>
          <w:vertAlign w:val="superscript"/>
          <w:rtl/>
        </w:rPr>
        <w:t>)</w:t>
      </w:r>
      <w:r w:rsidRPr="00A2776C">
        <w:rPr>
          <w:rFonts w:hint="cs"/>
          <w:rtl/>
        </w:rPr>
        <w:t xml:space="preserve"> - والله اعلم </w:t>
      </w:r>
      <w:r w:rsidR="00DC61B6" w:rsidRPr="00A2776C">
        <w:rPr>
          <w:rStyle w:val="Char4"/>
          <w:rFonts w:hint="cs"/>
          <w:rtl/>
        </w:rPr>
        <w:t>-</w:t>
      </w:r>
      <w:r w:rsidRPr="00A2776C">
        <w:rPr>
          <w:rStyle w:val="Char1"/>
          <w:rtl/>
        </w:rPr>
        <w:t xml:space="preserve"> وصلی</w:t>
      </w:r>
      <w:r w:rsidR="00DC61B6" w:rsidRPr="00A2776C">
        <w:rPr>
          <w:rStyle w:val="Char1"/>
          <w:rFonts w:hint="cs"/>
          <w:rtl/>
        </w:rPr>
        <w:t xml:space="preserve"> </w:t>
      </w:r>
      <w:r w:rsidRPr="00A2776C">
        <w:rPr>
          <w:rStyle w:val="Char1"/>
          <w:rtl/>
        </w:rPr>
        <w:t>الله وسلم علی عبده ورسوله نبینا محمد وآله وصحبه أجمعین.</w:t>
      </w:r>
      <w:r w:rsidRPr="00A2776C">
        <w:rPr>
          <w:rStyle w:val="Char4"/>
          <w:rFonts w:hint="cs"/>
          <w:rtl/>
        </w:rPr>
        <w:t xml:space="preserve"> </w:t>
      </w:r>
    </w:p>
    <w:p w:rsidR="00DA0BF4" w:rsidRPr="00A2776C" w:rsidRDefault="00DA0BF4" w:rsidP="00A2776C">
      <w:pPr>
        <w:pStyle w:val="a2"/>
        <w:rPr>
          <w:rtl/>
        </w:rPr>
      </w:pPr>
      <w:bookmarkStart w:id="167" w:name="_Toc272451931"/>
      <w:bookmarkStart w:id="168" w:name="_Toc436400651"/>
      <w:r w:rsidRPr="00A2776C">
        <w:rPr>
          <w:rFonts w:hint="cs"/>
          <w:rtl/>
        </w:rPr>
        <w:t>بحث سوم:</w:t>
      </w:r>
      <w:r w:rsidRPr="00A2776C">
        <w:rPr>
          <w:rtl/>
        </w:rPr>
        <w:t xml:space="preserve"> صلاة</w:t>
      </w:r>
      <w:r w:rsidRPr="00A2776C">
        <w:rPr>
          <w:rFonts w:hint="cs"/>
          <w:rtl/>
        </w:rPr>
        <w:t xml:space="preserve"> الألفیه نماز هزارتایی) در ماه شعبان بدعت است</w:t>
      </w:r>
      <w:bookmarkEnd w:id="167"/>
      <w:bookmarkEnd w:id="168"/>
      <w:r w:rsidRPr="00A2776C">
        <w:rPr>
          <w:rFonts w:hint="cs"/>
          <w:rtl/>
        </w:rPr>
        <w:t xml:space="preserve"> </w:t>
      </w:r>
    </w:p>
    <w:p w:rsidR="00DA0BF4" w:rsidRPr="00A2776C" w:rsidRDefault="00DA0BF4" w:rsidP="00A2776C">
      <w:pPr>
        <w:pStyle w:val="a5"/>
        <w:rPr>
          <w:rtl/>
        </w:rPr>
      </w:pPr>
      <w:bookmarkStart w:id="169" w:name="_Toc272451932"/>
      <w:bookmarkStart w:id="170" w:name="_Toc436400652"/>
      <w:r w:rsidRPr="00A2776C">
        <w:rPr>
          <w:rFonts w:hint="cs"/>
          <w:rtl/>
        </w:rPr>
        <w:t>اولین کسی که آن را به وجود آورد:</w:t>
      </w:r>
      <w:bookmarkEnd w:id="169"/>
      <w:bookmarkEnd w:id="170"/>
    </w:p>
    <w:p w:rsidR="00DA0BF4" w:rsidRPr="00A2776C" w:rsidRDefault="00DA0BF4" w:rsidP="00A2776C">
      <w:pPr>
        <w:pStyle w:val="a8"/>
        <w:rPr>
          <w:rtl/>
        </w:rPr>
      </w:pPr>
      <w:r w:rsidRPr="00A2776C">
        <w:rPr>
          <w:rFonts w:hint="cs"/>
          <w:rtl/>
        </w:rPr>
        <w:t>اولین کسی که صلاة الألفیه را در شب نیم</w:t>
      </w:r>
      <w:r w:rsidR="001C1B74" w:rsidRPr="00A2776C">
        <w:rPr>
          <w:rFonts w:hint="cs"/>
          <w:rtl/>
        </w:rPr>
        <w:t>ۀ</w:t>
      </w:r>
      <w:r w:rsidRPr="00A2776C">
        <w:rPr>
          <w:rFonts w:hint="cs"/>
          <w:rtl/>
        </w:rPr>
        <w:t xml:space="preserve"> شعبان ایجاد کرد مردی بود که مشهور به ابن‌أبی الحمراء اهل نابلس</w:t>
      </w:r>
      <w:r w:rsidRPr="00A2776C">
        <w:rPr>
          <w:vertAlign w:val="superscript"/>
          <w:rtl/>
        </w:rPr>
        <w:footnoteReference w:id="535"/>
      </w:r>
      <w:r w:rsidR="00910CAC" w:rsidRPr="00A2776C">
        <w:rPr>
          <w:rFonts w:hint="cs"/>
          <w:rtl/>
        </w:rPr>
        <w:t xml:space="preserve"> </w:t>
      </w:r>
      <w:r w:rsidRPr="00A2776C">
        <w:rPr>
          <w:rFonts w:hint="cs"/>
          <w:rtl/>
        </w:rPr>
        <w:t>بود، در سال 448 ه‍ وارد بیت‌المقدس شد، قرآن را خوب و قشنگ تلاوت می‌کرد، در شب نیم</w:t>
      </w:r>
      <w:r w:rsidR="001C1B74" w:rsidRPr="00A2776C">
        <w:rPr>
          <w:rFonts w:hint="cs"/>
          <w:rtl/>
        </w:rPr>
        <w:t>ۀ</w:t>
      </w:r>
      <w:r w:rsidRPr="00A2776C">
        <w:rPr>
          <w:rFonts w:hint="cs"/>
          <w:rtl/>
        </w:rPr>
        <w:t xml:space="preserve"> شعبان در مسجد</w:t>
      </w:r>
      <w:r w:rsidRPr="00A2776C">
        <w:rPr>
          <w:rFonts w:hint="eastAsia"/>
          <w:rtl/>
        </w:rPr>
        <w:t xml:space="preserve">‌الأقصی نماز اقامه کرد و مردی به او اقتدا کرد، </w:t>
      </w:r>
      <w:r w:rsidRPr="00A2776C">
        <w:rPr>
          <w:rFonts w:hint="cs"/>
          <w:rtl/>
        </w:rPr>
        <w:t xml:space="preserve">سپس سومی و چهارمی نیز اضافه شدند، نماز را تمام نکرده بود که به جماعت زیادی تبدیل شدند. </w:t>
      </w:r>
    </w:p>
    <w:p w:rsidR="00DA0BF4" w:rsidRPr="00A2776C" w:rsidRDefault="00DA0BF4" w:rsidP="00A2776C">
      <w:pPr>
        <w:pStyle w:val="a8"/>
        <w:rPr>
          <w:rtl/>
        </w:rPr>
      </w:pPr>
      <w:r w:rsidRPr="00A2776C">
        <w:rPr>
          <w:rFonts w:hint="cs"/>
          <w:rtl/>
        </w:rPr>
        <w:t>سال آینده جماعت زیادی در مسجد با او نماز خواندند، و نماز در مسجد‌الأقصی و خانه‌های مردم وسعت پیدا کرد، نماز طوری جا گرفت و استقرار پیدا کرد که فکر می‌کردند سنت پیامبر</w:t>
      </w:r>
      <w:r w:rsidR="00DB720F" w:rsidRPr="00A2776C">
        <w:rPr>
          <w:rFonts w:cs="CTraditional Arabic" w:hint="cs"/>
          <w:rtl/>
        </w:rPr>
        <w:t xml:space="preserve"> ج</w:t>
      </w:r>
      <w:r w:rsidRPr="00A2776C">
        <w:rPr>
          <w:rFonts w:hint="cs"/>
          <w:rtl/>
        </w:rPr>
        <w:t xml:space="preserve"> می‌باشد</w:t>
      </w:r>
      <w:r w:rsidR="0003634D" w:rsidRPr="00A2776C">
        <w:rPr>
          <w:rFonts w:hint="cs"/>
          <w:vertAlign w:val="superscript"/>
          <w:rtl/>
        </w:rPr>
        <w:t>(</w:t>
      </w:r>
      <w:r w:rsidR="0003634D" w:rsidRPr="00A2776C">
        <w:rPr>
          <w:vertAlign w:val="superscript"/>
          <w:rtl/>
        </w:rPr>
        <w:footnoteReference w:id="536"/>
      </w:r>
      <w:r w:rsidR="0003634D" w:rsidRPr="00A2776C">
        <w:rPr>
          <w:rFonts w:hint="cs"/>
          <w:vertAlign w:val="superscript"/>
          <w:rtl/>
        </w:rPr>
        <w:t>)</w:t>
      </w:r>
      <w:r w:rsidRPr="00A2776C">
        <w:rPr>
          <w:rFonts w:hint="cs"/>
          <w:rtl/>
        </w:rPr>
        <w:t xml:space="preserve">. </w:t>
      </w:r>
    </w:p>
    <w:p w:rsidR="00DA0BF4" w:rsidRPr="00A2776C" w:rsidRDefault="00DA0BF4" w:rsidP="00A2776C">
      <w:pPr>
        <w:pStyle w:val="a5"/>
        <w:rPr>
          <w:rtl/>
        </w:rPr>
      </w:pPr>
      <w:bookmarkStart w:id="171" w:name="_Toc272451933"/>
      <w:bookmarkStart w:id="172" w:name="_Toc436400653"/>
      <w:r w:rsidRPr="00A2776C">
        <w:rPr>
          <w:rFonts w:hint="cs"/>
          <w:rtl/>
        </w:rPr>
        <w:t>ویژگی‌های آن نماز</w:t>
      </w:r>
      <w:bookmarkEnd w:id="171"/>
      <w:bookmarkEnd w:id="172"/>
      <w:r w:rsidRPr="00A2776C">
        <w:rPr>
          <w:rFonts w:hint="cs"/>
          <w:rtl/>
        </w:rPr>
        <w:t xml:space="preserve"> </w:t>
      </w:r>
    </w:p>
    <w:p w:rsidR="00DA0BF4" w:rsidRPr="00A2776C" w:rsidRDefault="00DA0BF4" w:rsidP="00A2776C">
      <w:pPr>
        <w:pStyle w:val="a8"/>
        <w:rPr>
          <w:rtl/>
        </w:rPr>
      </w:pPr>
      <w:r w:rsidRPr="00A2776C">
        <w:rPr>
          <w:rFonts w:hint="cs"/>
          <w:rtl/>
        </w:rPr>
        <w:t>این نمازِ بدعت، الألفیه هزارتایی) نامیده می‌شود چون سور</w:t>
      </w:r>
      <w:r w:rsidR="001C1B74" w:rsidRPr="00A2776C">
        <w:rPr>
          <w:rFonts w:hint="cs"/>
          <w:rtl/>
        </w:rPr>
        <w:t>ۀ</w:t>
      </w:r>
      <w:r w:rsidRPr="00A2776C">
        <w:rPr>
          <w:rFonts w:hint="cs"/>
          <w:rtl/>
        </w:rPr>
        <w:t xml:space="preserve"> اخلاص هزار بار در آن خوانده می‌شود، چون یکصد رکعت است در هر رکعت ده مرتبه سور</w:t>
      </w:r>
      <w:r w:rsidR="001C1B74" w:rsidRPr="00A2776C">
        <w:rPr>
          <w:rFonts w:hint="cs"/>
          <w:rtl/>
        </w:rPr>
        <w:t>ۀ</w:t>
      </w:r>
      <w:r w:rsidRPr="00A2776C">
        <w:rPr>
          <w:rFonts w:hint="cs"/>
          <w:rtl/>
        </w:rPr>
        <w:t xml:space="preserve"> اخلاص خوانده می‌شود. </w:t>
      </w:r>
    </w:p>
    <w:p w:rsidR="00DA0BF4" w:rsidRPr="00A2776C" w:rsidRDefault="00DA0BF4" w:rsidP="00A2776C">
      <w:pPr>
        <w:pStyle w:val="a8"/>
        <w:rPr>
          <w:rtl/>
        </w:rPr>
      </w:pPr>
      <w:r w:rsidRPr="00A2776C">
        <w:rPr>
          <w:rFonts w:hint="cs"/>
          <w:rtl/>
        </w:rPr>
        <w:t>ویژگی‌ها و چگونگی این نماز، ثواب و اجر آن به صورت‌ها و روایت‌های مختلفی آمده است که ابن جوزی آن را در موضوعات آورده است و می‌گوید: شکی نداریم که این حدیث موضوع و ساختگی است، اکثر راویان آن از هر سه طریق روایت شده مجهول و ضعیف هستند، که قطعاً چنین حدیثی که از پیامبر</w:t>
      </w:r>
      <w:r w:rsidR="00DB720F" w:rsidRPr="00A2776C">
        <w:rPr>
          <w:rFonts w:cs="CTraditional Arabic" w:hint="cs"/>
          <w:rtl/>
        </w:rPr>
        <w:t xml:space="preserve"> ج</w:t>
      </w:r>
      <w:r w:rsidRPr="00A2776C">
        <w:rPr>
          <w:rFonts w:hint="cs"/>
          <w:rtl/>
        </w:rPr>
        <w:t xml:space="preserve"> باشد محال است</w:t>
      </w:r>
      <w:r w:rsidR="0003634D" w:rsidRPr="00A2776C">
        <w:rPr>
          <w:rFonts w:hint="cs"/>
          <w:vertAlign w:val="superscript"/>
          <w:rtl/>
        </w:rPr>
        <w:t>(</w:t>
      </w:r>
      <w:r w:rsidR="0003634D" w:rsidRPr="00A2776C">
        <w:rPr>
          <w:vertAlign w:val="superscript"/>
          <w:rtl/>
        </w:rPr>
        <w:footnoteReference w:id="537"/>
      </w:r>
      <w:r w:rsidR="0003634D" w:rsidRPr="00A2776C">
        <w:rPr>
          <w:rFonts w:hint="cs"/>
          <w:vertAlign w:val="superscript"/>
          <w:rtl/>
        </w:rPr>
        <w:t>)</w:t>
      </w:r>
      <w:r w:rsidRPr="00A2776C">
        <w:rPr>
          <w:rFonts w:hint="cs"/>
          <w:rtl/>
        </w:rPr>
        <w:t xml:space="preserve">. </w:t>
      </w:r>
    </w:p>
    <w:p w:rsidR="00DA0BF4" w:rsidRPr="00A2776C" w:rsidRDefault="00DA0BF4" w:rsidP="00A2776C">
      <w:pPr>
        <w:pStyle w:val="a8"/>
        <w:rPr>
          <w:rtl/>
        </w:rPr>
      </w:pPr>
      <w:r w:rsidRPr="00A2776C">
        <w:rPr>
          <w:rFonts w:hint="cs"/>
          <w:rtl/>
        </w:rPr>
        <w:t>غزالی در کتاب الأحیاء می‌گوید: نماز شعبان، شب پانزدهم آن ماه صورت می‌گیرد، یکصد رکعت است، دو رکعت دو رکعت خوانده می‌شود، در هر رکعت بعد از سور</w:t>
      </w:r>
      <w:r w:rsidR="001C1B74" w:rsidRPr="00A2776C">
        <w:rPr>
          <w:rFonts w:hint="cs"/>
          <w:rtl/>
        </w:rPr>
        <w:t>ۀ</w:t>
      </w:r>
      <w:r w:rsidRPr="00A2776C">
        <w:rPr>
          <w:rFonts w:hint="cs"/>
          <w:rtl/>
        </w:rPr>
        <w:t xml:space="preserve"> فاتحه، سور</w:t>
      </w:r>
      <w:r w:rsidR="001C1B74" w:rsidRPr="00A2776C">
        <w:rPr>
          <w:rFonts w:hint="cs"/>
          <w:rtl/>
        </w:rPr>
        <w:t>ۀ</w:t>
      </w:r>
      <w:r w:rsidRPr="00A2776C">
        <w:rPr>
          <w:rFonts w:hint="cs"/>
          <w:rtl/>
        </w:rPr>
        <w:t xml:space="preserve"> قل هوالله احد خوانده می‌شود</w:t>
      </w:r>
      <w:r w:rsidR="0003634D" w:rsidRPr="00A2776C">
        <w:rPr>
          <w:rFonts w:hint="cs"/>
          <w:vertAlign w:val="superscript"/>
          <w:rtl/>
        </w:rPr>
        <w:t>(</w:t>
      </w:r>
      <w:r w:rsidR="0003634D" w:rsidRPr="00A2776C">
        <w:rPr>
          <w:vertAlign w:val="superscript"/>
          <w:rtl/>
        </w:rPr>
        <w:footnoteReference w:id="538"/>
      </w:r>
      <w:r w:rsidR="0003634D" w:rsidRPr="00A2776C">
        <w:rPr>
          <w:rFonts w:hint="cs"/>
          <w:vertAlign w:val="superscript"/>
          <w:rtl/>
        </w:rPr>
        <w:t>)</w:t>
      </w:r>
      <w:r w:rsidRPr="00A2776C">
        <w:rPr>
          <w:rFonts w:hint="cs"/>
          <w:rtl/>
        </w:rPr>
        <w:t xml:space="preserve">. </w:t>
      </w:r>
    </w:p>
    <w:p w:rsidR="00DA0BF4" w:rsidRPr="00A2776C" w:rsidRDefault="00DA0BF4" w:rsidP="00A2776C">
      <w:pPr>
        <w:pStyle w:val="a5"/>
        <w:rPr>
          <w:rtl/>
        </w:rPr>
      </w:pPr>
      <w:bookmarkStart w:id="173" w:name="_Toc272451934"/>
      <w:bookmarkStart w:id="174" w:name="_Toc436400654"/>
      <w:r w:rsidRPr="00A2776C">
        <w:rPr>
          <w:rFonts w:hint="cs"/>
          <w:rtl/>
        </w:rPr>
        <w:t>حکم این نماز</w:t>
      </w:r>
      <w:bookmarkEnd w:id="173"/>
      <w:bookmarkEnd w:id="174"/>
    </w:p>
    <w:p w:rsidR="00DA0BF4" w:rsidRPr="00A2776C" w:rsidRDefault="00DA0BF4" w:rsidP="00A2776C">
      <w:pPr>
        <w:pStyle w:val="a8"/>
        <w:rPr>
          <w:rtl/>
        </w:rPr>
      </w:pPr>
      <w:r w:rsidRPr="00A2776C">
        <w:rPr>
          <w:rFonts w:hint="cs"/>
          <w:rtl/>
        </w:rPr>
        <w:t>جمهور علما اتفاق نظر دارند که صلاةالألفیه نیم</w:t>
      </w:r>
      <w:r w:rsidR="001C1B74" w:rsidRPr="00A2776C">
        <w:rPr>
          <w:rFonts w:hint="cs"/>
          <w:rtl/>
        </w:rPr>
        <w:t>ۀ</w:t>
      </w:r>
      <w:r w:rsidRPr="00A2776C">
        <w:rPr>
          <w:rFonts w:hint="cs"/>
          <w:rtl/>
        </w:rPr>
        <w:t xml:space="preserve"> شعبان بدعت است. </w:t>
      </w:r>
    </w:p>
    <w:p w:rsidR="00DA0BF4" w:rsidRPr="00A2776C" w:rsidRDefault="00DA0BF4" w:rsidP="00F4511E">
      <w:pPr>
        <w:pStyle w:val="a8"/>
        <w:widowControl w:val="0"/>
        <w:rPr>
          <w:rtl/>
        </w:rPr>
      </w:pPr>
      <w:r w:rsidRPr="00F4511E">
        <w:rPr>
          <w:rFonts w:hint="cs"/>
          <w:spacing w:val="-4"/>
          <w:rtl/>
        </w:rPr>
        <w:t>نماز الألفیه در شب نیم</w:t>
      </w:r>
      <w:r w:rsidR="001C1B74" w:rsidRPr="00F4511E">
        <w:rPr>
          <w:rFonts w:hint="cs"/>
          <w:spacing w:val="-4"/>
          <w:rtl/>
        </w:rPr>
        <w:t>ۀ</w:t>
      </w:r>
      <w:r w:rsidRPr="00F4511E">
        <w:rPr>
          <w:rFonts w:hint="cs"/>
          <w:spacing w:val="-4"/>
          <w:rtl/>
        </w:rPr>
        <w:t xml:space="preserve"> شعبان از طرف پیامبر</w:t>
      </w:r>
      <w:r w:rsidR="00DB720F" w:rsidRPr="00F4511E">
        <w:rPr>
          <w:rFonts w:cs="CTraditional Arabic" w:hint="cs"/>
          <w:spacing w:val="-4"/>
          <w:rtl/>
        </w:rPr>
        <w:t xml:space="preserve"> ج</w:t>
      </w:r>
      <w:r w:rsidRPr="00F4511E">
        <w:rPr>
          <w:rFonts w:hint="cs"/>
          <w:spacing w:val="-4"/>
          <w:rtl/>
        </w:rPr>
        <w:t xml:space="preserve"> و هیچ یک از خلفای راشدین</w:t>
      </w:r>
      <w:r w:rsidR="00890DF8" w:rsidRPr="00F4511E">
        <w:rPr>
          <w:rFonts w:cs="CTraditional Arabic" w:hint="cs"/>
          <w:spacing w:val="-4"/>
          <w:rtl/>
        </w:rPr>
        <w:t xml:space="preserve"> ش</w:t>
      </w:r>
      <w:r w:rsidRPr="00A2776C">
        <w:rPr>
          <w:rFonts w:hint="cs"/>
          <w:rtl/>
        </w:rPr>
        <w:t xml:space="preserve"> به عنوان سنت وضع نشده است و به آن دستور نداده‌اند، و هیچ یک از ائم</w:t>
      </w:r>
      <w:r w:rsidR="001C1B74" w:rsidRPr="00A2776C">
        <w:rPr>
          <w:rFonts w:hint="cs"/>
          <w:rtl/>
        </w:rPr>
        <w:t>ۀ</w:t>
      </w:r>
      <w:r w:rsidRPr="00A2776C">
        <w:rPr>
          <w:rFonts w:hint="cs"/>
          <w:rtl/>
        </w:rPr>
        <w:t xml:space="preserve"> بزرگ مانند امام ابوحنیفه، مالک، شافعی، احمد، ثوری، اوزاعی، لیث و غیره </w:t>
      </w:r>
      <w:r w:rsidR="00AE784A" w:rsidRPr="00A2776C">
        <w:rPr>
          <w:rStyle w:val="Char4"/>
          <w:rFonts w:hint="cs"/>
          <w:rtl/>
        </w:rPr>
        <w:t>-</w:t>
      </w:r>
      <w:r w:rsidRPr="00A2776C">
        <w:rPr>
          <w:rFonts w:hint="cs"/>
          <w:rtl/>
        </w:rPr>
        <w:t xml:space="preserve"> رحمهم‌الله </w:t>
      </w:r>
      <w:r w:rsidR="00AE784A" w:rsidRPr="00A2776C">
        <w:rPr>
          <w:rStyle w:val="Char4"/>
          <w:rFonts w:hint="cs"/>
          <w:rtl/>
        </w:rPr>
        <w:t>-</w:t>
      </w:r>
      <w:r w:rsidRPr="00A2776C">
        <w:rPr>
          <w:rFonts w:hint="cs"/>
          <w:rtl/>
        </w:rPr>
        <w:t xml:space="preserve"> آن را مستحب ندانسته‌اند. و حدیثی که در این مورد روایت شده است موضوع و ساختگی می‌باشد، اکثر علمای حدیث‌شناس بر موضوع بودن آن اتفاق نظر دارند</w:t>
      </w:r>
      <w:r w:rsidR="0003634D" w:rsidRPr="00A2776C">
        <w:rPr>
          <w:rFonts w:hint="cs"/>
          <w:vertAlign w:val="superscript"/>
          <w:rtl/>
        </w:rPr>
        <w:t>(</w:t>
      </w:r>
      <w:r w:rsidR="0003634D" w:rsidRPr="00A2776C">
        <w:rPr>
          <w:vertAlign w:val="superscript"/>
          <w:rtl/>
        </w:rPr>
        <w:footnoteReference w:id="539"/>
      </w:r>
      <w:r w:rsidR="0003634D" w:rsidRPr="00A2776C">
        <w:rPr>
          <w:rFonts w:hint="cs"/>
          <w:vertAlign w:val="superscript"/>
          <w:rtl/>
        </w:rPr>
        <w:t>)</w:t>
      </w:r>
      <w:r w:rsidRPr="00A2776C">
        <w:rPr>
          <w:rFonts w:hint="cs"/>
          <w:rtl/>
        </w:rPr>
        <w:t xml:space="preserve">. </w:t>
      </w:r>
    </w:p>
    <w:p w:rsidR="00DA0BF4" w:rsidRPr="00A2776C" w:rsidRDefault="00DA0BF4" w:rsidP="00A2776C">
      <w:pPr>
        <w:pStyle w:val="a8"/>
        <w:rPr>
          <w:rtl/>
        </w:rPr>
      </w:pPr>
      <w:r w:rsidRPr="00A2776C">
        <w:rPr>
          <w:rFonts w:hint="cs"/>
          <w:rtl/>
        </w:rPr>
        <w:t>برادر مسلمان! بدان که چنین مراسم و مجالسی مانند شب نیم</w:t>
      </w:r>
      <w:r w:rsidR="001C1B74" w:rsidRPr="00A2776C">
        <w:rPr>
          <w:rFonts w:hint="cs"/>
          <w:rtl/>
        </w:rPr>
        <w:t>ۀ</w:t>
      </w:r>
      <w:r w:rsidRPr="00A2776C">
        <w:rPr>
          <w:rFonts w:hint="cs"/>
          <w:rtl/>
        </w:rPr>
        <w:t xml:space="preserve"> شعبان، شب اسراء و معراج، شب رغائب، شامل کارهای بدعت و حرام زیادی هستند، که این بدعت‌ها با توجه به زمان‌ها و مکان‌های مختلف فرق می‌کنند، که ابن الحاج این بدعت‌ها و محرمات و منکرات را که در این مراسم‌ وجود دارند به تفصیل بیان کرده است که خلاصه‌ای از سخن ایشان را بیان می‌کنیم: </w:t>
      </w:r>
    </w:p>
    <w:p w:rsidR="00DA0BF4" w:rsidRPr="00A2776C" w:rsidRDefault="00DA0BF4" w:rsidP="00A2776C">
      <w:pPr>
        <w:pStyle w:val="a8"/>
        <w:numPr>
          <w:ilvl w:val="0"/>
          <w:numId w:val="18"/>
        </w:numPr>
        <w:ind w:left="680" w:hanging="340"/>
        <w:rPr>
          <w:rtl/>
        </w:rPr>
      </w:pPr>
      <w:r w:rsidRPr="00A2776C">
        <w:rPr>
          <w:rFonts w:hint="cs"/>
          <w:rtl/>
        </w:rPr>
        <w:t xml:space="preserve">مکلف شدن به خرج‌های مشقت‌بار و اذیت کننده‌، که اسراف است و آن را به نام دین انجام می‌دهند در حالی که دین از این کارها بری می‌باشد. </w:t>
      </w:r>
    </w:p>
    <w:p w:rsidR="00DA0BF4" w:rsidRPr="00A2776C" w:rsidRDefault="00DA0BF4" w:rsidP="00A2776C">
      <w:pPr>
        <w:pStyle w:val="a8"/>
        <w:numPr>
          <w:ilvl w:val="0"/>
          <w:numId w:val="18"/>
        </w:numPr>
        <w:ind w:left="680" w:hanging="340"/>
        <w:rPr>
          <w:rtl/>
        </w:rPr>
      </w:pPr>
      <w:r w:rsidRPr="00A2776C">
        <w:rPr>
          <w:rFonts w:hint="cs"/>
          <w:rtl/>
        </w:rPr>
        <w:t xml:space="preserve">شیرینی‌هایی که دارای صورت‌های حرام و ناشرعی می‌باشند. </w:t>
      </w:r>
    </w:p>
    <w:p w:rsidR="00DA0BF4" w:rsidRPr="00F4511E" w:rsidRDefault="00DA0BF4" w:rsidP="00A2776C">
      <w:pPr>
        <w:pStyle w:val="a8"/>
        <w:numPr>
          <w:ilvl w:val="0"/>
          <w:numId w:val="18"/>
        </w:numPr>
        <w:ind w:left="680" w:hanging="340"/>
        <w:rPr>
          <w:spacing w:val="-4"/>
          <w:rtl/>
        </w:rPr>
      </w:pPr>
      <w:r w:rsidRPr="00F4511E">
        <w:rPr>
          <w:rFonts w:hint="cs"/>
          <w:spacing w:val="-4"/>
          <w:rtl/>
        </w:rPr>
        <w:t>روشن کردن چراغ</w:t>
      </w:r>
      <w:r w:rsidRPr="00F4511E">
        <w:rPr>
          <w:rFonts w:hint="eastAsia"/>
          <w:spacing w:val="-4"/>
          <w:rtl/>
        </w:rPr>
        <w:t>‌ها و غیره، که در این زیاده</w:t>
      </w:r>
      <w:r w:rsidRPr="00F4511E">
        <w:rPr>
          <w:rFonts w:hint="cs"/>
          <w:spacing w:val="-4"/>
          <w:rtl/>
        </w:rPr>
        <w:t>‌روی اضاع</w:t>
      </w:r>
      <w:r w:rsidR="001C1B74" w:rsidRPr="00F4511E">
        <w:rPr>
          <w:rFonts w:hint="cs"/>
          <w:spacing w:val="-4"/>
          <w:rtl/>
        </w:rPr>
        <w:t>ۀ</w:t>
      </w:r>
      <w:r w:rsidRPr="00F4511E">
        <w:rPr>
          <w:rFonts w:hint="cs"/>
          <w:spacing w:val="-4"/>
          <w:rtl/>
        </w:rPr>
        <w:t xml:space="preserve"> مال وجود دارد، به خصوص اگر آن روغن و یا مواد مصرفی وقف باشند که نوعی ظلم در حق نذرکننده و وقف‌کننده می‌باشد، به شرطی که وقف‌کننده آن را ذکر نکرده باشد و اگر هم ذکر کرده باشد شرعاً اعتباری ندارد، و زیاده‌روی در این روشن کردن‌ها باعث اضاعه مال می‌شود و از طرفی هم سبب اجتماعی می‌شود که هیچ خیر و برکتی در آن نیست، و کسانی که دارای مناصب و مقام‌های دینی هستند و در این مراسم‌ شرکت می‌کنند اگر نسبت به بدعت بودن آن آگاهی داشته باشند گناه و معصیتی را در حق خود مرتکب شده‌اند مگر اینکه توبه کنند، اما اگر حاضر شوند و شرکت کنند برای اینکه آن را تغییر دهند و با آن مبارزه کنند و برای تغییر و مبارزه هم توانایی داشتند خیلی خوب و مبارک می‌باشد. </w:t>
      </w:r>
    </w:p>
    <w:p w:rsidR="00DA0BF4" w:rsidRPr="00A2776C" w:rsidRDefault="00DA0BF4" w:rsidP="00A2776C">
      <w:pPr>
        <w:pStyle w:val="a8"/>
        <w:numPr>
          <w:ilvl w:val="0"/>
          <w:numId w:val="18"/>
        </w:numPr>
        <w:ind w:left="680" w:hanging="340"/>
        <w:rPr>
          <w:rtl/>
        </w:rPr>
      </w:pPr>
      <w:r w:rsidRPr="00A2776C">
        <w:rPr>
          <w:rFonts w:hint="cs"/>
          <w:rtl/>
        </w:rPr>
        <w:t xml:space="preserve">حضور زنان، معلوم است که باعث چه فسادهایی می‌شود. </w:t>
      </w:r>
    </w:p>
    <w:p w:rsidR="00DA0BF4" w:rsidRPr="00A2776C" w:rsidRDefault="00DA0BF4" w:rsidP="00A2776C">
      <w:pPr>
        <w:pStyle w:val="a8"/>
        <w:numPr>
          <w:ilvl w:val="0"/>
          <w:numId w:val="18"/>
        </w:numPr>
        <w:ind w:left="680" w:hanging="340"/>
        <w:rPr>
          <w:rtl/>
        </w:rPr>
      </w:pPr>
      <w:r w:rsidRPr="00A2776C">
        <w:rPr>
          <w:rFonts w:hint="cs"/>
          <w:rtl/>
        </w:rPr>
        <w:t>جمع شدن</w:t>
      </w:r>
      <w:r w:rsidR="00984728" w:rsidRPr="00A2776C">
        <w:rPr>
          <w:rFonts w:hint="cs"/>
          <w:rtl/>
        </w:rPr>
        <w:t xml:space="preserve"> آن‌ها ‌</w:t>
      </w:r>
      <w:r w:rsidRPr="00A2776C">
        <w:rPr>
          <w:rFonts w:hint="cs"/>
          <w:rtl/>
        </w:rPr>
        <w:t xml:space="preserve">در مسجد جامع، که این کار عبادتی غیر شرعی می‌باشد. </w:t>
      </w:r>
    </w:p>
    <w:p w:rsidR="00DA0BF4" w:rsidRPr="00A2776C" w:rsidRDefault="00DA0BF4" w:rsidP="00A2776C">
      <w:pPr>
        <w:pStyle w:val="a8"/>
        <w:numPr>
          <w:ilvl w:val="0"/>
          <w:numId w:val="18"/>
        </w:numPr>
        <w:ind w:left="680" w:hanging="340"/>
        <w:rPr>
          <w:rtl/>
        </w:rPr>
      </w:pPr>
      <w:r w:rsidRPr="00A2776C">
        <w:rPr>
          <w:rFonts w:hint="cs"/>
          <w:rtl/>
        </w:rPr>
        <w:t xml:space="preserve">آنچه از فرش‌ها و جانمازها و غیره را می‌گسترانند. </w:t>
      </w:r>
    </w:p>
    <w:p w:rsidR="00DA0BF4" w:rsidRPr="00A2776C" w:rsidRDefault="00DA0BF4" w:rsidP="00A2776C">
      <w:pPr>
        <w:pStyle w:val="a8"/>
        <w:numPr>
          <w:ilvl w:val="0"/>
          <w:numId w:val="18"/>
        </w:numPr>
        <w:ind w:left="680" w:hanging="340"/>
        <w:rPr>
          <w:rtl/>
        </w:rPr>
      </w:pPr>
      <w:r w:rsidRPr="00A2776C">
        <w:rPr>
          <w:rFonts w:hint="cs"/>
          <w:rtl/>
        </w:rPr>
        <w:t>دیگ‌های مسی بزرگ</w:t>
      </w:r>
      <w:r w:rsidR="00984728" w:rsidRPr="00A2776C">
        <w:rPr>
          <w:rFonts w:hint="cs"/>
          <w:rtl/>
        </w:rPr>
        <w:t xml:space="preserve"> می‌</w:t>
      </w:r>
      <w:r w:rsidRPr="00A2776C">
        <w:rPr>
          <w:rFonts w:hint="cs"/>
          <w:rtl/>
        </w:rPr>
        <w:t>آورند که در درون</w:t>
      </w:r>
      <w:r w:rsidR="00984728" w:rsidRPr="00A2776C">
        <w:rPr>
          <w:rFonts w:hint="cs"/>
          <w:rtl/>
        </w:rPr>
        <w:t xml:space="preserve"> آن‌ها ‌</w:t>
      </w:r>
      <w:r w:rsidRPr="00A2776C">
        <w:rPr>
          <w:rFonts w:hint="cs"/>
          <w:rtl/>
        </w:rPr>
        <w:t>کوزه‌ها و لیوان‌ها و چیزهای دیگری وجود دارد، مثل اینکه خان</w:t>
      </w:r>
      <w:r w:rsidR="001C1B74" w:rsidRPr="00A2776C">
        <w:rPr>
          <w:rFonts w:hint="cs"/>
          <w:rtl/>
        </w:rPr>
        <w:t>ۀ</w:t>
      </w:r>
      <w:r w:rsidRPr="00A2776C">
        <w:rPr>
          <w:rFonts w:hint="cs"/>
          <w:rtl/>
        </w:rPr>
        <w:t xml:space="preserve"> خدا، خان</w:t>
      </w:r>
      <w:r w:rsidR="001C1B74" w:rsidRPr="00A2776C">
        <w:rPr>
          <w:rFonts w:hint="cs"/>
          <w:rtl/>
        </w:rPr>
        <w:t>ۀ</w:t>
      </w:r>
      <w:r w:rsidRPr="00A2776C">
        <w:rPr>
          <w:rFonts w:hint="cs"/>
          <w:rtl/>
        </w:rPr>
        <w:t xml:space="preserve"> خودشان است، مسجد جامع برای عبادت گذاشته شده است نه برای نشستن و خوابیدن و خوردن و نوشیدن. </w:t>
      </w:r>
    </w:p>
    <w:p w:rsidR="00DA0BF4" w:rsidRPr="00A2776C" w:rsidRDefault="00DA0BF4" w:rsidP="00A2776C">
      <w:pPr>
        <w:pStyle w:val="a8"/>
        <w:numPr>
          <w:ilvl w:val="0"/>
          <w:numId w:val="18"/>
        </w:numPr>
        <w:ind w:left="680" w:hanging="340"/>
        <w:rPr>
          <w:rtl/>
        </w:rPr>
      </w:pPr>
      <w:r w:rsidRPr="00A2776C">
        <w:rPr>
          <w:rFonts w:hint="cs"/>
          <w:rtl/>
        </w:rPr>
        <w:t xml:space="preserve">اعمال </w:t>
      </w:r>
      <w:r w:rsidRPr="00A2776C">
        <w:rPr>
          <w:rFonts w:hint="eastAsia"/>
          <w:rtl/>
        </w:rPr>
        <w:t>ساقیان و آب‌دهندگان</w:t>
      </w:r>
      <w:r w:rsidRPr="00A2776C">
        <w:rPr>
          <w:rFonts w:hint="cs"/>
          <w:rtl/>
        </w:rPr>
        <w:t xml:space="preserve"> از این بدعت</w:t>
      </w:r>
      <w:r w:rsidRPr="00A2776C">
        <w:rPr>
          <w:rFonts w:hint="eastAsia"/>
          <w:rtl/>
        </w:rPr>
        <w:t xml:space="preserve">‌ها و محرمات می‌باشند، </w:t>
      </w:r>
      <w:r w:rsidRPr="00A2776C">
        <w:rPr>
          <w:rFonts w:hint="cs"/>
          <w:rtl/>
        </w:rPr>
        <w:t>مفاسد زیادی در آن وجود دارد، از جمله: خرید و فروش، چون در برابر آن پول می‌گیرند، زدن کاسه‌ها به هم که شبیه صدای ناقوس‌ها می‌باشد، بلند کردن صدا در مسجد و کثیف کردن مسجد، و بر روی گردن مردم قدم برداشتن، که هم</w:t>
      </w:r>
      <w:r w:rsidR="001C1B74" w:rsidRPr="00A2776C">
        <w:rPr>
          <w:rFonts w:hint="cs"/>
          <w:rtl/>
        </w:rPr>
        <w:t>ۀ</w:t>
      </w:r>
      <w:r w:rsidRPr="00A2776C">
        <w:rPr>
          <w:rFonts w:hint="cs"/>
          <w:rtl/>
        </w:rPr>
        <w:t xml:space="preserve"> این کارها حرام و منکر می‌باشد. </w:t>
      </w:r>
    </w:p>
    <w:p w:rsidR="00DA0BF4" w:rsidRPr="00A2776C" w:rsidRDefault="00DA0BF4" w:rsidP="00A2776C">
      <w:pPr>
        <w:pStyle w:val="a8"/>
        <w:numPr>
          <w:ilvl w:val="0"/>
          <w:numId w:val="18"/>
        </w:numPr>
        <w:ind w:left="680" w:hanging="340"/>
        <w:rPr>
          <w:rtl/>
        </w:rPr>
      </w:pPr>
      <w:r w:rsidRPr="00A2776C">
        <w:rPr>
          <w:rFonts w:hint="cs"/>
          <w:rtl/>
        </w:rPr>
        <w:t>تشکیل حلقه‌ها، که هر حلقه وگروه مسئول و بزرگی دارد، که در ذکر و تلاوت به او اقتدا می‌کند و ای کاش ذکر و تلاوت بود! بلکه</w:t>
      </w:r>
      <w:r w:rsidR="00984728" w:rsidRPr="00A2776C">
        <w:rPr>
          <w:rFonts w:hint="cs"/>
          <w:rtl/>
        </w:rPr>
        <w:t xml:space="preserve"> آن‌ها ‌</w:t>
      </w:r>
      <w:r w:rsidRPr="00A2776C">
        <w:rPr>
          <w:rFonts w:hint="cs"/>
          <w:rtl/>
        </w:rPr>
        <w:t xml:space="preserve">دین خدا را به تمسخر گرفته‌اند، ذکرکننده اغلب نمی‌گوید </w:t>
      </w:r>
      <w:r w:rsidR="00910CAC" w:rsidRPr="00A2776C">
        <w:rPr>
          <w:rFonts w:hint="cs"/>
          <w:rtl/>
        </w:rPr>
        <w:t>«</w:t>
      </w:r>
      <w:r w:rsidRPr="00F4511E">
        <w:rPr>
          <w:rStyle w:val="Char1"/>
          <w:rFonts w:hint="cs"/>
          <w:rtl/>
        </w:rPr>
        <w:t>لا</w:t>
      </w:r>
      <w:r w:rsidR="00910CAC" w:rsidRPr="00F4511E">
        <w:rPr>
          <w:rStyle w:val="Char1"/>
          <w:rFonts w:hint="cs"/>
          <w:rtl/>
        </w:rPr>
        <w:t xml:space="preserve"> إ</w:t>
      </w:r>
      <w:r w:rsidRPr="00F4511E">
        <w:rPr>
          <w:rStyle w:val="Char1"/>
          <w:rFonts w:hint="cs"/>
          <w:rtl/>
        </w:rPr>
        <w:t>له</w:t>
      </w:r>
      <w:r w:rsidR="00910CAC" w:rsidRPr="00F4511E">
        <w:rPr>
          <w:rStyle w:val="Char1"/>
          <w:rFonts w:hint="cs"/>
          <w:rtl/>
        </w:rPr>
        <w:t xml:space="preserve"> إ</w:t>
      </w:r>
      <w:r w:rsidRPr="00F4511E">
        <w:rPr>
          <w:rStyle w:val="Char1"/>
          <w:rFonts w:hint="cs"/>
          <w:rtl/>
        </w:rPr>
        <w:t>لا</w:t>
      </w:r>
      <w:r w:rsidR="00910CAC" w:rsidRPr="00F4511E">
        <w:rPr>
          <w:rStyle w:val="Char1"/>
          <w:rFonts w:hint="cs"/>
          <w:rtl/>
        </w:rPr>
        <w:t xml:space="preserve"> </w:t>
      </w:r>
      <w:r w:rsidRPr="00F4511E">
        <w:rPr>
          <w:rStyle w:val="Char1"/>
          <w:rFonts w:hint="cs"/>
          <w:rtl/>
        </w:rPr>
        <w:t>الله</w:t>
      </w:r>
      <w:r w:rsidR="00910CAC" w:rsidRPr="00A2776C">
        <w:rPr>
          <w:rFonts w:hint="cs"/>
          <w:rtl/>
        </w:rPr>
        <w:t>»</w:t>
      </w:r>
      <w:r w:rsidRPr="00A2776C">
        <w:rPr>
          <w:rFonts w:hint="cs"/>
          <w:rtl/>
        </w:rPr>
        <w:t xml:space="preserve"> بلکه می‌گوید: لایلاه یلله) به جای همزه یاء می‌گویند که الف قطع است آن را وصل قرار می‌دهند، و زمانی که می‌گویند: سبحان‌الله آن را می‌پیچانند و برمی‌گردانند به صورتی که فهم نمی‌شود، قاری قرآن را تلاوت می‌کند چیزی را به آن اضافه می‌کند که از قرآن نیست و یا چیزی را از آن کم می‌کند که جزو قرآن است، آن هم به سبب نغمه‌ها و ترجیحات که بیشتر به آواز شباهت دارد صورت می‌گیرد، که این منکری است که چند منکر دیگر را جمع می‌کند. </w:t>
      </w:r>
    </w:p>
    <w:p w:rsidR="00DA0BF4" w:rsidRPr="00A2776C" w:rsidRDefault="00DA0BF4" w:rsidP="00A2776C">
      <w:pPr>
        <w:pStyle w:val="a8"/>
        <w:numPr>
          <w:ilvl w:val="0"/>
          <w:numId w:val="18"/>
        </w:numPr>
        <w:ind w:left="794" w:hanging="454"/>
        <w:rPr>
          <w:rtl/>
        </w:rPr>
      </w:pPr>
      <w:r w:rsidRPr="00A2776C">
        <w:rPr>
          <w:rFonts w:hint="cs"/>
          <w:rtl/>
        </w:rPr>
        <w:t>از کارهای قبیح دیگر که صورت می‌گیرد، که این است که قاری قرائت و تلاوت قرآن را شروع می‌کند دیگری شعر و سرود می‌خواند، و یا می‌خواهد شروع کند، قاری را ساکت می‌نمایند و اشاره می‌کنند که قرائت را تمام کند، و یا هر دو را آزاد می‌کنند او قرائت خود را ادامه دهد و دیگر همزمان شعر و سرود را بخواند، که بعضی هم با شاعر و سرودخوانان شعرها را تکرار می‌کنند، این کارها تمسخر دین است، حتی اگر خارج از مسجد بودند باز هم حرام و ممنوع بود، حالا که در مسجد صورت می‌گیرد باید چگونه باشد؟!!!</w:t>
      </w:r>
      <w:r w:rsidR="00910CAC" w:rsidRPr="00A2776C">
        <w:rPr>
          <w:rFonts w:hint="cs"/>
          <w:rtl/>
        </w:rPr>
        <w:t>.</w:t>
      </w:r>
      <w:r w:rsidRPr="00A2776C">
        <w:rPr>
          <w:rFonts w:hint="cs"/>
          <w:rtl/>
        </w:rPr>
        <w:t xml:space="preserve"> </w:t>
      </w:r>
    </w:p>
    <w:p w:rsidR="00DA0BF4" w:rsidRPr="00A2776C" w:rsidRDefault="00DA0BF4" w:rsidP="00A2776C">
      <w:pPr>
        <w:pStyle w:val="a8"/>
        <w:numPr>
          <w:ilvl w:val="0"/>
          <w:numId w:val="18"/>
        </w:numPr>
        <w:ind w:left="794" w:hanging="454"/>
        <w:rPr>
          <w:rtl/>
        </w:rPr>
      </w:pPr>
      <w:r w:rsidRPr="00A2776C">
        <w:rPr>
          <w:rFonts w:hint="cs"/>
          <w:rtl/>
        </w:rPr>
        <w:t>حضور بچه‌های کوچک که باعث کثیف شدن مسجد می‌شود.</w:t>
      </w:r>
    </w:p>
    <w:p w:rsidR="00DA0BF4" w:rsidRPr="00A2776C" w:rsidRDefault="00DA0BF4" w:rsidP="00A2776C">
      <w:pPr>
        <w:pStyle w:val="a8"/>
        <w:numPr>
          <w:ilvl w:val="0"/>
          <w:numId w:val="18"/>
        </w:numPr>
        <w:ind w:left="794" w:hanging="454"/>
        <w:rPr>
          <w:rtl/>
        </w:rPr>
      </w:pPr>
      <w:r w:rsidRPr="00A2776C">
        <w:rPr>
          <w:rFonts w:hint="cs"/>
          <w:rtl/>
        </w:rPr>
        <w:t>رفتن زنان در شب نیم</w:t>
      </w:r>
      <w:r w:rsidR="001C1B74" w:rsidRPr="00A2776C">
        <w:rPr>
          <w:rFonts w:hint="cs"/>
          <w:rtl/>
        </w:rPr>
        <w:t>ۀ</w:t>
      </w:r>
      <w:r w:rsidRPr="00A2776C">
        <w:rPr>
          <w:rFonts w:hint="cs"/>
          <w:rtl/>
        </w:rPr>
        <w:t xml:space="preserve"> شعبان به قبرستان‌ها، در حالی که شرعاً رفتن</w:t>
      </w:r>
      <w:r w:rsidR="00984728" w:rsidRPr="00A2776C">
        <w:rPr>
          <w:rFonts w:hint="cs"/>
          <w:rtl/>
        </w:rPr>
        <w:t xml:space="preserve"> آن‌ها ‌</w:t>
      </w:r>
      <w:r w:rsidRPr="00A2776C">
        <w:rPr>
          <w:rFonts w:hint="cs"/>
          <w:rtl/>
        </w:rPr>
        <w:t>به قبرستان حرام است، که بعضی دف را با خود همراهی می‌کنند و آن را می‌زنند، و به علت نبودن حیا و شرم و به علت اینکه کسی</w:t>
      </w:r>
      <w:r w:rsidR="00984728" w:rsidRPr="00A2776C">
        <w:rPr>
          <w:rFonts w:hint="cs"/>
          <w:rtl/>
        </w:rPr>
        <w:t xml:space="preserve"> آن‌ها ‌</w:t>
      </w:r>
      <w:r w:rsidRPr="00A2776C">
        <w:rPr>
          <w:rFonts w:hint="cs"/>
          <w:rtl/>
        </w:rPr>
        <w:t xml:space="preserve">را منع نمی‌کند بعضی در حضور مردان سرود و شعرهایی با صدای بلند می‌خوانند که مردان آن را می‌شنوند. </w:t>
      </w:r>
    </w:p>
    <w:p w:rsidR="00DA0BF4" w:rsidRPr="00A2776C" w:rsidRDefault="00DA0BF4" w:rsidP="00A2776C">
      <w:pPr>
        <w:pStyle w:val="a8"/>
        <w:numPr>
          <w:ilvl w:val="0"/>
          <w:numId w:val="18"/>
        </w:numPr>
        <w:ind w:left="794" w:hanging="454"/>
        <w:rPr>
          <w:rtl/>
        </w:rPr>
      </w:pPr>
      <w:r w:rsidRPr="00A2776C">
        <w:rPr>
          <w:rFonts w:hint="cs"/>
          <w:rtl/>
        </w:rPr>
        <w:t xml:space="preserve">در قبرستان زنان با مردان مخلوط می‌شوند، و زنان لباس‌ حیا و شرم را از خود بر می‌دارند، تمام سر و صورت خود را بیرون می‌آورند. </w:t>
      </w:r>
    </w:p>
    <w:p w:rsidR="00DA0BF4" w:rsidRPr="00F4511E" w:rsidRDefault="00984728" w:rsidP="00A2776C">
      <w:pPr>
        <w:pStyle w:val="a8"/>
        <w:numPr>
          <w:ilvl w:val="0"/>
          <w:numId w:val="18"/>
        </w:numPr>
        <w:ind w:left="794" w:hanging="454"/>
        <w:rPr>
          <w:spacing w:val="-2"/>
          <w:rtl/>
        </w:rPr>
      </w:pPr>
      <w:r w:rsidRPr="00F4511E">
        <w:rPr>
          <w:rFonts w:hint="cs"/>
          <w:spacing w:val="-2"/>
          <w:rtl/>
        </w:rPr>
        <w:t>آن‌ها ‌</w:t>
      </w:r>
      <w:r w:rsidR="00DA0BF4" w:rsidRPr="00F4511E">
        <w:rPr>
          <w:rFonts w:hint="cs"/>
          <w:spacing w:val="-2"/>
          <w:rtl/>
        </w:rPr>
        <w:t xml:space="preserve">این گناهان را در گورستان که جای ترس و عبرت، و جای این است که انسان برای عمل صالح و کارهای خیر شوق و علاقه پیدا کند، انجام می‌دهند. این میدان عظیم و مهم جایگاه خود را از دست می‌دهد، و درست به چیزی ضد خود تبدیل می‌شود، آن را جای خوشحالی و انجام گناه قرار می‌دهند. </w:t>
      </w:r>
    </w:p>
    <w:p w:rsidR="00DA0BF4" w:rsidRPr="00A2776C" w:rsidRDefault="00DA0BF4" w:rsidP="00A2776C">
      <w:pPr>
        <w:pStyle w:val="a8"/>
        <w:numPr>
          <w:ilvl w:val="0"/>
          <w:numId w:val="18"/>
        </w:numPr>
        <w:ind w:left="794" w:hanging="454"/>
        <w:rPr>
          <w:rtl/>
        </w:rPr>
      </w:pPr>
      <w:r w:rsidRPr="00A2776C">
        <w:rPr>
          <w:rFonts w:hint="cs"/>
          <w:rtl/>
        </w:rPr>
        <w:t xml:space="preserve">با انجام این منکرات و معاصی در واقع به اموات و مرده‌گان مسلمان اهانت می‌نمایند. </w:t>
      </w:r>
    </w:p>
    <w:p w:rsidR="00DA0BF4" w:rsidRPr="00A2776C" w:rsidRDefault="00DA0BF4" w:rsidP="00A2776C">
      <w:pPr>
        <w:pStyle w:val="a8"/>
        <w:numPr>
          <w:ilvl w:val="0"/>
          <w:numId w:val="18"/>
        </w:numPr>
        <w:ind w:left="794" w:hanging="454"/>
        <w:rPr>
          <w:rtl/>
        </w:rPr>
      </w:pPr>
      <w:r w:rsidRPr="00A2776C">
        <w:rPr>
          <w:rFonts w:hint="cs"/>
          <w:rtl/>
        </w:rPr>
        <w:t>بعضی از</w:t>
      </w:r>
      <w:r w:rsidR="00984728" w:rsidRPr="00A2776C">
        <w:rPr>
          <w:rFonts w:hint="cs"/>
          <w:rtl/>
        </w:rPr>
        <w:t xml:space="preserve"> آن‌ها ‌</w:t>
      </w:r>
      <w:r w:rsidRPr="00A2776C">
        <w:rPr>
          <w:rFonts w:hint="cs"/>
          <w:rtl/>
        </w:rPr>
        <w:t>چوبی را کنار سر مرد یا زن مُرده قرار می‌دهند و آنچه از لباس که مدنظر و هدف</w:t>
      </w:r>
      <w:r w:rsidR="00984728" w:rsidRPr="00A2776C">
        <w:rPr>
          <w:rFonts w:hint="cs"/>
          <w:rtl/>
        </w:rPr>
        <w:t xml:space="preserve"> آن‌ها ‌</w:t>
      </w:r>
      <w:r w:rsidRPr="00A2776C">
        <w:rPr>
          <w:rFonts w:hint="cs"/>
          <w:rtl/>
        </w:rPr>
        <w:t>است دور آن چوب می‌پوشانند، اگر آن میت و مُرده انسانی عالم و صالح باشد آنچه از مصیبت و ناراحتی به</w:t>
      </w:r>
      <w:r w:rsidR="00984728" w:rsidRPr="00A2776C">
        <w:rPr>
          <w:rFonts w:hint="cs"/>
          <w:rtl/>
        </w:rPr>
        <w:t xml:space="preserve"> آن‌ها ‌</w:t>
      </w:r>
      <w:r w:rsidRPr="00A2776C">
        <w:rPr>
          <w:rFonts w:hint="cs"/>
          <w:rtl/>
        </w:rPr>
        <w:t>رسیده برایش بازگو کرده و شکایت می‌کنند و به او توسل می‌نمایند، و اگر از افراد خانواده و نزدیکان باشد آنچه که روی داده برای او بازگو کرده و با او سخن می‌گویند، و اگر عروس یا داماد باشد به هر کدام لباس مخصوص خود که در حال حیات و شادی می‌پوشیدند، می‌پوشانند، و می‌نشینند و گریه می‌کنند و تأسف می‌خورند، این کار</w:t>
      </w:r>
      <w:r w:rsidR="00984728" w:rsidRPr="00A2776C">
        <w:rPr>
          <w:rFonts w:hint="cs"/>
          <w:rtl/>
        </w:rPr>
        <w:t xml:space="preserve"> آن‌ها ‌</w:t>
      </w:r>
      <w:r w:rsidRPr="00A2776C">
        <w:rPr>
          <w:rFonts w:hint="cs"/>
          <w:rtl/>
        </w:rPr>
        <w:t>که چوب را این چنین می‌پوشانند در ظاهر شباهت به کار مسیحی‌ها دارد که بت‌هایشان را چنین می‌کردند، و عکس</w:t>
      </w:r>
      <w:r w:rsidRPr="00A2776C">
        <w:rPr>
          <w:rFonts w:hint="eastAsia"/>
          <w:rtl/>
        </w:rPr>
        <w:t xml:space="preserve">‌هایی که در مراسم‌ آن را تعظیم و تکریم می‌کردند، </w:t>
      </w:r>
      <w:r w:rsidRPr="00A2776C">
        <w:rPr>
          <w:rFonts w:hint="cs"/>
          <w:rtl/>
        </w:rPr>
        <w:t xml:space="preserve">و معلوم است هر کس خود را به شکل قوم و ملتی درآورد از آن قوم محسوب می‌شود. </w:t>
      </w:r>
    </w:p>
    <w:p w:rsidR="00DA0BF4" w:rsidRPr="00F4511E" w:rsidRDefault="00DA0BF4" w:rsidP="00A2776C">
      <w:pPr>
        <w:pStyle w:val="a8"/>
        <w:numPr>
          <w:ilvl w:val="0"/>
          <w:numId w:val="18"/>
        </w:numPr>
        <w:ind w:left="794" w:hanging="454"/>
        <w:rPr>
          <w:spacing w:val="-4"/>
          <w:rtl/>
        </w:rPr>
      </w:pPr>
      <w:r w:rsidRPr="00F4511E">
        <w:rPr>
          <w:rFonts w:hint="cs"/>
          <w:spacing w:val="-4"/>
          <w:rtl/>
        </w:rPr>
        <w:t xml:space="preserve">دچار نفاق می‌شوند، چون در باطن قصد معصیت و در ظاهر قصد عبادت دارند. </w:t>
      </w:r>
    </w:p>
    <w:p w:rsidR="00DA0BF4" w:rsidRPr="00A2776C" w:rsidRDefault="00DA0BF4" w:rsidP="00A2776C">
      <w:pPr>
        <w:pStyle w:val="a8"/>
        <w:numPr>
          <w:ilvl w:val="0"/>
          <w:numId w:val="18"/>
        </w:numPr>
        <w:ind w:left="794" w:hanging="454"/>
        <w:rPr>
          <w:rtl/>
        </w:rPr>
      </w:pPr>
      <w:r w:rsidRPr="00A2776C">
        <w:rPr>
          <w:rFonts w:hint="cs"/>
          <w:rtl/>
        </w:rPr>
        <w:t xml:space="preserve">انجام کارها و سخنان لغو و پوچ در مسجد و سخنان زیاد و باطل که منکر شدید هستند. </w:t>
      </w:r>
    </w:p>
    <w:p w:rsidR="00DA0BF4" w:rsidRPr="00A2776C" w:rsidRDefault="00DA0BF4" w:rsidP="00A2776C">
      <w:pPr>
        <w:pStyle w:val="a8"/>
        <w:numPr>
          <w:ilvl w:val="0"/>
          <w:numId w:val="18"/>
        </w:numPr>
        <w:ind w:left="794" w:hanging="454"/>
        <w:rPr>
          <w:rtl/>
        </w:rPr>
      </w:pPr>
      <w:r w:rsidRPr="00A2776C">
        <w:rPr>
          <w:rFonts w:hint="cs"/>
          <w:rtl/>
        </w:rPr>
        <w:t>قرار دادن مسجد مانند پایگاه نظامی برای آمدن مسئولین و مهمانان دولتی و گستراندن فرش‌ها و قرار دادن صندلی و مبل‌ها برای نشستن والی در مکانی مشخص و روشن کردن چراغ‌ها و شمع‌هایی جلو او در صحن مسجد جامع، که خاکستر</w:t>
      </w:r>
      <w:r w:rsidR="00984728" w:rsidRPr="00A2776C">
        <w:rPr>
          <w:rFonts w:hint="cs"/>
          <w:rtl/>
        </w:rPr>
        <w:t xml:space="preserve"> آن‌ها ‌</w:t>
      </w:r>
      <w:r w:rsidRPr="00A2776C">
        <w:rPr>
          <w:rFonts w:hint="cs"/>
          <w:rtl/>
        </w:rPr>
        <w:t>به مسجد می‌ریزد، و بعضی اوقات کسی که در مسجد شکایت و اعتراض می‌نماید به وسیله عصا زد و خورد صورت می‌گیرد و او را به زمین می‌اندازد، و یا از خارج مسجد طرف مقابل و شاکی نزد والی وارد می‌شود، که رویدادها همه در شب نیمه شعبان به وجود می‌آیند، و هر گاه این حادثه‌ها روی دهند صداها از طرف دشمن و سربازها بلند می‌شود، البته به خاطر کثرت جمعیت و جار و جنجال سر و صدا موجود می‌باشد، حالا این جار و جنجال و سر و صدا که سر و صدای شکایات و اختلافات میان مردم و مسئولین به آن</w:t>
      </w:r>
      <w:r w:rsidR="00870B2D" w:rsidRPr="00A2776C">
        <w:rPr>
          <w:rFonts w:hint="cs"/>
          <w:rtl/>
        </w:rPr>
        <w:t xml:space="preserve"> اضافه می‌شود چگونه خواهد بود؟!.</w:t>
      </w:r>
    </w:p>
    <w:p w:rsidR="00DA0BF4" w:rsidRPr="00A2776C" w:rsidRDefault="00DA0BF4" w:rsidP="00A2776C">
      <w:pPr>
        <w:pStyle w:val="a8"/>
        <w:numPr>
          <w:ilvl w:val="0"/>
          <w:numId w:val="18"/>
        </w:numPr>
        <w:ind w:left="794" w:hanging="454"/>
        <w:rPr>
          <w:rtl/>
        </w:rPr>
      </w:pPr>
      <w:r w:rsidRPr="00A2776C">
        <w:rPr>
          <w:rFonts w:hint="cs"/>
          <w:rtl/>
        </w:rPr>
        <w:t>معتقد بودن</w:t>
      </w:r>
      <w:r w:rsidR="00984728" w:rsidRPr="00A2776C">
        <w:rPr>
          <w:rFonts w:hint="cs"/>
          <w:rtl/>
        </w:rPr>
        <w:t xml:space="preserve"> آن‌ها ‌</w:t>
      </w:r>
      <w:r w:rsidRPr="00A2776C">
        <w:rPr>
          <w:rFonts w:hint="cs"/>
          <w:rtl/>
        </w:rPr>
        <w:t>به اینکه این منکرات و بدعت‌های حرام برای حرمت و احترام این شب و خان</w:t>
      </w:r>
      <w:r w:rsidR="001C1B74" w:rsidRPr="00A2776C">
        <w:rPr>
          <w:rFonts w:hint="cs"/>
          <w:rtl/>
        </w:rPr>
        <w:t>ۀ</w:t>
      </w:r>
      <w:r w:rsidRPr="00A2776C">
        <w:rPr>
          <w:rFonts w:hint="cs"/>
          <w:rtl/>
        </w:rPr>
        <w:t xml:space="preserve"> خدا برپا می‌شود، و آمده‌اند تا آن را تعظیم نمایند، بعضی هم بر این باورند که این کارها عبادت و باعث نزدیک شدن به خدا می‌شود که این خیلی خطرناک است</w:t>
      </w:r>
      <w:r w:rsidR="0003634D" w:rsidRPr="00A2776C">
        <w:rPr>
          <w:rFonts w:hint="cs"/>
          <w:vertAlign w:val="superscript"/>
          <w:rtl/>
        </w:rPr>
        <w:t>(</w:t>
      </w:r>
      <w:r w:rsidRPr="00A2776C">
        <w:rPr>
          <w:vertAlign w:val="superscript"/>
          <w:rtl/>
        </w:rPr>
        <w:footnoteReference w:id="540"/>
      </w:r>
      <w:r w:rsidR="0003634D" w:rsidRPr="00A2776C">
        <w:rPr>
          <w:rFonts w:hint="cs"/>
          <w:vertAlign w:val="superscript"/>
          <w:rtl/>
        </w:rPr>
        <w:t>)</w:t>
      </w:r>
      <w:r w:rsidRPr="00A2776C">
        <w:rPr>
          <w:rFonts w:hint="cs"/>
          <w:rtl/>
        </w:rPr>
        <w:t xml:space="preserve">. و همچنانکه بیان شد که این بدعت‌ها و منکرات با توجه به اختلاف مکان‌ها و زمان‌ها با هم فرق دارند، این مراسم‌ در زمان و عصر حاضر نیز بسیاری از منکرات را دارا می‌باشد اگرچه شکل و صورت آن با گذشته متفاوت باشد. </w:t>
      </w:r>
    </w:p>
    <w:p w:rsidR="00DA0BF4" w:rsidRPr="00A2776C" w:rsidRDefault="00DA0BF4" w:rsidP="00A2776C">
      <w:pPr>
        <w:pStyle w:val="a8"/>
        <w:numPr>
          <w:ilvl w:val="0"/>
          <w:numId w:val="18"/>
        </w:numPr>
        <w:ind w:left="794" w:hanging="454"/>
        <w:rPr>
          <w:rtl/>
        </w:rPr>
      </w:pPr>
      <w:r w:rsidRPr="00A2776C">
        <w:rPr>
          <w:rFonts w:hint="cs"/>
          <w:rtl/>
        </w:rPr>
        <w:t xml:space="preserve">علاوه بر بدعت‌های مذکور، بدعت دیگری نیز اضافه شده است: دعای مشهوری که در آن از خداوند خواسته می‌شود که در لوح المحفوظ شقاوت و بدبختی کسی را که نوشته است پاک کند الی آخر ...، نص و عین آن دعا این است: خداوندا! ای کسی که منت می‌گذارد و بر او منت گذاشته نمی‌شود، </w:t>
      </w:r>
      <w:r w:rsidR="00DC61B6" w:rsidRPr="00A2776C">
        <w:rPr>
          <w:rFonts w:hint="cs"/>
          <w:rtl/>
        </w:rPr>
        <w:t>«</w:t>
      </w:r>
      <w:r w:rsidRPr="00A2776C">
        <w:rPr>
          <w:rStyle w:val="Char1"/>
          <w:rtl/>
        </w:rPr>
        <w:t>یا ذالجلال والإکرام، یا ذالطول والإنعام</w:t>
      </w:r>
      <w:r w:rsidR="00DC61B6" w:rsidRPr="00A2776C">
        <w:rPr>
          <w:rFonts w:hint="cs"/>
          <w:rtl/>
        </w:rPr>
        <w:t>»</w:t>
      </w:r>
      <w:r w:rsidRPr="00A2776C">
        <w:rPr>
          <w:rtl/>
        </w:rPr>
        <w:t>،</w:t>
      </w:r>
      <w:r w:rsidRPr="00A2776C">
        <w:rPr>
          <w:rFonts w:hint="cs"/>
          <w:rtl/>
        </w:rPr>
        <w:t xml:space="preserve"> هیچ خدایی جز تو وجود ندارد، پشت و پناه پناه‌جویان، خداوندا اگر مرا در لوح المحفوظ بدبخت و شقی یا محروم یا مطرود یا فقیر و ندار نوشته‌ای آن را پاک کن، و مرا در لوح المحفوظ خوشبخت و غنی و موفق برای انجام خیرات بنویس، تو گفته‌ای و گفت</w:t>
      </w:r>
      <w:r w:rsidR="001C1B74" w:rsidRPr="00A2776C">
        <w:rPr>
          <w:rFonts w:hint="cs"/>
          <w:rtl/>
        </w:rPr>
        <w:t>ۀ</w:t>
      </w:r>
      <w:r w:rsidRPr="00A2776C">
        <w:rPr>
          <w:rFonts w:hint="cs"/>
          <w:rtl/>
        </w:rPr>
        <w:t xml:space="preserve"> تو حق است آنجا که در قرآن از زبان پیامبر</w:t>
      </w:r>
      <w:r w:rsidR="00DB720F" w:rsidRPr="00A2776C">
        <w:rPr>
          <w:rFonts w:cs="CTraditional Arabic" w:hint="cs"/>
          <w:rtl/>
        </w:rPr>
        <w:t xml:space="preserve"> ج</w:t>
      </w:r>
      <w:r w:rsidRPr="00A2776C">
        <w:rPr>
          <w:rFonts w:hint="cs"/>
          <w:rtl/>
        </w:rPr>
        <w:t xml:space="preserve"> خود فرموده‌ای: </w:t>
      </w:r>
    </w:p>
    <w:p w:rsidR="003531CF" w:rsidRPr="00A2776C" w:rsidRDefault="003531CF" w:rsidP="00A2776C">
      <w:pPr>
        <w:pStyle w:val="af1"/>
        <w:rPr>
          <w:rStyle w:val="Char4"/>
          <w:rtl/>
        </w:rPr>
      </w:pPr>
      <w:r w:rsidRPr="00A2776C">
        <w:rPr>
          <w:rFonts w:cs="Traditional Arabic"/>
          <w:szCs w:val="24"/>
          <w:rtl/>
        </w:rPr>
        <w:t>﴿</w:t>
      </w:r>
      <w:r w:rsidRPr="00A2776C">
        <w:rPr>
          <w:rtl/>
        </w:rPr>
        <w:t>يَم</w:t>
      </w:r>
      <w:r w:rsidRPr="00A2776C">
        <w:rPr>
          <w:rFonts w:hint="cs"/>
          <w:rtl/>
        </w:rPr>
        <w:t>ۡحُواْ</w:t>
      </w:r>
      <w:r w:rsidRPr="00A2776C">
        <w:rPr>
          <w:rtl/>
        </w:rPr>
        <w:t xml:space="preserve"> </w:t>
      </w:r>
      <w:r w:rsidRPr="00A2776C">
        <w:rPr>
          <w:rFonts w:hint="cs"/>
          <w:rtl/>
        </w:rPr>
        <w:t>ٱ</w:t>
      </w:r>
      <w:r w:rsidRPr="00A2776C">
        <w:rPr>
          <w:rFonts w:hint="eastAsia"/>
          <w:rtl/>
        </w:rPr>
        <w:t>للَّهُ</w:t>
      </w:r>
      <w:r w:rsidRPr="00A2776C">
        <w:rPr>
          <w:rtl/>
        </w:rPr>
        <w:t xml:space="preserve"> مَا يَشَآءُ وَيُثۡبِتُۖ وَعِندَهُ</w:t>
      </w:r>
      <w:r w:rsidRPr="00A2776C">
        <w:rPr>
          <w:rFonts w:hint="cs"/>
          <w:rtl/>
        </w:rPr>
        <w:t>ۥٓ</w:t>
      </w:r>
      <w:r w:rsidRPr="00A2776C">
        <w:rPr>
          <w:rtl/>
        </w:rPr>
        <w:t xml:space="preserve"> أُمُّ </w:t>
      </w:r>
      <w:r w:rsidRPr="00A2776C">
        <w:rPr>
          <w:rFonts w:hint="cs"/>
          <w:rtl/>
        </w:rPr>
        <w:t>ٱ</w:t>
      </w:r>
      <w:r w:rsidRPr="00A2776C">
        <w:rPr>
          <w:rFonts w:hint="eastAsia"/>
          <w:rtl/>
        </w:rPr>
        <w:t>لۡكِتَٰبِ</w:t>
      </w:r>
      <w:r w:rsidRPr="00A2776C">
        <w:rPr>
          <w:rtl/>
        </w:rPr>
        <w:t>٣٩</w:t>
      </w:r>
      <w:r w:rsidRPr="00A2776C">
        <w:rPr>
          <w:rStyle w:val="Char4"/>
          <w:rFonts w:hint="cs"/>
          <w:rtl/>
        </w:rPr>
        <w:t>﴾</w:t>
      </w:r>
      <w:r w:rsidRPr="00A2776C">
        <w:rPr>
          <w:rStyle w:val="Char4"/>
          <w:rtl/>
        </w:rPr>
        <w:t xml:space="preserve"> </w:t>
      </w:r>
      <w:r w:rsidRPr="00A2776C">
        <w:rPr>
          <w:rStyle w:val="Char6"/>
          <w:rtl/>
        </w:rPr>
        <w:t>[الرعد: 39]</w:t>
      </w:r>
      <w:r w:rsidR="00870B2D" w:rsidRPr="00A2776C">
        <w:rPr>
          <w:rStyle w:val="Char6"/>
          <w:rFonts w:hint="cs"/>
          <w:rtl/>
        </w:rPr>
        <w:t>.</w:t>
      </w:r>
    </w:p>
    <w:p w:rsidR="00DA0BF4" w:rsidRPr="00A2776C" w:rsidRDefault="00DA0BF4" w:rsidP="00F4511E">
      <w:pPr>
        <w:pStyle w:val="ab"/>
        <w:rPr>
          <w:rtl/>
        </w:rPr>
      </w:pPr>
      <w:r w:rsidRPr="00A2776C">
        <w:rPr>
          <w:rStyle w:val="Char8"/>
          <w:rFonts w:hint="cs"/>
          <w:rtl/>
        </w:rPr>
        <w:t>«</w:t>
      </w:r>
      <w:r w:rsidRPr="00A2776C">
        <w:rPr>
          <w:rFonts w:hint="cs"/>
          <w:rtl/>
        </w:rPr>
        <w:t xml:space="preserve">خداوند هر </w:t>
      </w:r>
      <w:r w:rsidRPr="00F4511E">
        <w:rPr>
          <w:rFonts w:hint="cs"/>
          <w:rtl/>
        </w:rPr>
        <w:t>چه</w:t>
      </w:r>
      <w:r w:rsidRPr="00A2776C">
        <w:rPr>
          <w:rFonts w:hint="cs"/>
          <w:rtl/>
        </w:rPr>
        <w:t xml:space="preserve"> را که بخواهد از میان برمی‌دارد و هر چه را که حکمتش اقتضا کند) برجای می‌دارد، هم</w:t>
      </w:r>
      <w:r w:rsidR="001C1B74" w:rsidRPr="00A2776C">
        <w:rPr>
          <w:rFonts w:hint="cs"/>
          <w:rtl/>
        </w:rPr>
        <w:t>ۀ</w:t>
      </w:r>
      <w:r w:rsidRPr="00A2776C">
        <w:rPr>
          <w:rFonts w:hint="cs"/>
          <w:rtl/>
        </w:rPr>
        <w:t xml:space="preserve"> اینها) در علم خدا ثابت و مقرر است</w:t>
      </w:r>
      <w:r w:rsidRPr="00A2776C">
        <w:rPr>
          <w:rStyle w:val="Char8"/>
          <w:rFonts w:hint="cs"/>
          <w:rtl/>
        </w:rPr>
        <w:t>»</w:t>
      </w:r>
      <w:r w:rsidRPr="00A2776C">
        <w:rPr>
          <w:rFonts w:hint="cs"/>
          <w:rtl/>
        </w:rPr>
        <w:t>.</w:t>
      </w:r>
    </w:p>
    <w:p w:rsidR="00DA0BF4" w:rsidRPr="00A2776C" w:rsidRDefault="00DA0BF4" w:rsidP="00A2776C">
      <w:pPr>
        <w:pStyle w:val="a8"/>
        <w:rPr>
          <w:rtl/>
        </w:rPr>
      </w:pPr>
      <w:r w:rsidRPr="00A2776C">
        <w:rPr>
          <w:rFonts w:hint="cs"/>
          <w:rtl/>
        </w:rPr>
        <w:t>پروردگارا! به خاطر ظهور ذات مبارک اعظم خود در این شب نیم</w:t>
      </w:r>
      <w:r w:rsidR="001C1B74" w:rsidRPr="00A2776C">
        <w:rPr>
          <w:rFonts w:hint="cs"/>
          <w:rtl/>
        </w:rPr>
        <w:t>ۀ</w:t>
      </w:r>
      <w:r w:rsidRPr="00A2776C">
        <w:rPr>
          <w:rFonts w:hint="cs"/>
          <w:rtl/>
        </w:rPr>
        <w:t xml:space="preserve"> ماه شعبان مکرم که تمام کارها از طرف تو قطعی می‌شوند، از تو می‌خواهم تمام بلاها و مصیبت</w:t>
      </w:r>
      <w:r w:rsidRPr="00A2776C">
        <w:rPr>
          <w:rFonts w:hint="eastAsia"/>
          <w:rtl/>
        </w:rPr>
        <w:t>‌هایی که به</w:t>
      </w:r>
      <w:r w:rsidR="00984728" w:rsidRPr="00A2776C">
        <w:rPr>
          <w:rFonts w:hint="eastAsia"/>
          <w:rtl/>
        </w:rPr>
        <w:t xml:space="preserve"> آن‌ها ‌</w:t>
      </w:r>
      <w:r w:rsidRPr="00A2776C">
        <w:rPr>
          <w:rFonts w:hint="eastAsia"/>
          <w:rtl/>
        </w:rPr>
        <w:t>علم داریم و یا علم نداریم و آنچه که تو به</w:t>
      </w:r>
      <w:r w:rsidR="00984728" w:rsidRPr="00A2776C">
        <w:rPr>
          <w:rFonts w:hint="eastAsia"/>
          <w:rtl/>
        </w:rPr>
        <w:t xml:space="preserve"> آن‌ها ‌</w:t>
      </w:r>
      <w:r w:rsidRPr="00A2776C">
        <w:rPr>
          <w:rFonts w:hint="eastAsia"/>
          <w:rtl/>
        </w:rPr>
        <w:t xml:space="preserve">آگاه هستی از ما دور بفرما، </w:t>
      </w:r>
      <w:r w:rsidRPr="00A2776C">
        <w:rPr>
          <w:rFonts w:hint="cs"/>
          <w:rtl/>
        </w:rPr>
        <w:t xml:space="preserve">تو بسیار عزیز و کریم هستی، </w:t>
      </w:r>
      <w:r w:rsidRPr="00F4511E">
        <w:rPr>
          <w:rStyle w:val="Char1"/>
          <w:rFonts w:hint="cs"/>
          <w:rtl/>
        </w:rPr>
        <w:t>و صلی</w:t>
      </w:r>
      <w:r w:rsidRPr="00F4511E">
        <w:rPr>
          <w:rStyle w:val="Char1"/>
          <w:rFonts w:ascii="Times New Roman" w:hAnsi="Times New Roman" w:cs="Times New Roman" w:hint="cs"/>
          <w:rtl/>
        </w:rPr>
        <w:t>‌</w:t>
      </w:r>
      <w:r w:rsidRPr="00F4511E">
        <w:rPr>
          <w:rStyle w:val="Char1"/>
          <w:rFonts w:hint="cs"/>
          <w:rtl/>
        </w:rPr>
        <w:t>الله علی سیدنا محمد وعلی آله وسلم</w:t>
      </w:r>
      <w:r w:rsidRPr="00A2776C">
        <w:rPr>
          <w:rFonts w:hint="cs"/>
          <w:rtl/>
        </w:rPr>
        <w:t>)</w:t>
      </w:r>
      <w:r w:rsidR="003E48CE" w:rsidRPr="00A2776C">
        <w:rPr>
          <w:rFonts w:hint="cs"/>
          <w:vertAlign w:val="superscript"/>
          <w:rtl/>
        </w:rPr>
        <w:t>(</w:t>
      </w:r>
      <w:r w:rsidR="003E48CE" w:rsidRPr="00A2776C">
        <w:rPr>
          <w:vertAlign w:val="superscript"/>
          <w:rtl/>
        </w:rPr>
        <w:footnoteReference w:id="541"/>
      </w:r>
      <w:r w:rsidR="003E48CE" w:rsidRPr="00A2776C">
        <w:rPr>
          <w:rFonts w:hint="cs"/>
          <w:vertAlign w:val="superscript"/>
          <w:rtl/>
        </w:rPr>
        <w:t>)</w:t>
      </w:r>
      <w:r w:rsidRPr="00A2776C">
        <w:rPr>
          <w:rFonts w:hint="cs"/>
          <w:rtl/>
        </w:rPr>
        <w:t xml:space="preserve">. </w:t>
      </w:r>
    </w:p>
    <w:p w:rsidR="00DA0BF4" w:rsidRPr="00A2776C" w:rsidRDefault="00DA0BF4" w:rsidP="00A2776C">
      <w:pPr>
        <w:pStyle w:val="a8"/>
        <w:rPr>
          <w:rtl/>
        </w:rPr>
      </w:pPr>
      <w:r w:rsidRPr="00A2776C">
        <w:rPr>
          <w:rFonts w:hint="cs"/>
          <w:rtl/>
        </w:rPr>
        <w:t>این دعا در سنت صحیح اصل و اساسی ندارد و صحیح نمی</w:t>
      </w:r>
      <w:r w:rsidRPr="00A2776C">
        <w:rPr>
          <w:rFonts w:hint="eastAsia"/>
          <w:rtl/>
        </w:rPr>
        <w:t>‌با</w:t>
      </w:r>
      <w:r w:rsidRPr="00A2776C">
        <w:rPr>
          <w:rFonts w:hint="cs"/>
          <w:rtl/>
        </w:rPr>
        <w:t>شد، همانطور که نماز نیم</w:t>
      </w:r>
      <w:r w:rsidR="001C1B74" w:rsidRPr="00A2776C">
        <w:rPr>
          <w:rFonts w:hint="cs"/>
          <w:rtl/>
        </w:rPr>
        <w:t>ۀ</w:t>
      </w:r>
      <w:r w:rsidRPr="00A2776C">
        <w:rPr>
          <w:rFonts w:hint="cs"/>
          <w:rtl/>
        </w:rPr>
        <w:t xml:space="preserve"> ماه شعبان هم مثل این دعا می‌باشد، از پیامبر</w:t>
      </w:r>
      <w:r w:rsidR="00DB720F" w:rsidRPr="00A2776C">
        <w:rPr>
          <w:rFonts w:cs="CTraditional Arabic" w:hint="cs"/>
          <w:rtl/>
        </w:rPr>
        <w:t xml:space="preserve"> ج</w:t>
      </w:r>
      <w:r w:rsidRPr="00A2776C">
        <w:rPr>
          <w:rFonts w:hint="cs"/>
          <w:rtl/>
        </w:rPr>
        <w:t xml:space="preserve"> و صحابه</w:t>
      </w:r>
      <w:r w:rsidR="00890DF8" w:rsidRPr="00A2776C">
        <w:rPr>
          <w:rFonts w:cs="CTraditional Arabic" w:hint="cs"/>
          <w:rtl/>
        </w:rPr>
        <w:t xml:space="preserve"> ش</w:t>
      </w:r>
      <w:r w:rsidRPr="00A2776C">
        <w:rPr>
          <w:rFonts w:hint="cs"/>
          <w:rtl/>
        </w:rPr>
        <w:t xml:space="preserve"> و سلف صالح ثابت نشده و نیامده که</w:t>
      </w:r>
      <w:r w:rsidR="00984728" w:rsidRPr="00A2776C">
        <w:rPr>
          <w:rFonts w:hint="cs"/>
          <w:rtl/>
        </w:rPr>
        <w:t xml:space="preserve"> آن‌ها ‌</w:t>
      </w:r>
      <w:r w:rsidRPr="00A2776C">
        <w:rPr>
          <w:rFonts w:hint="cs"/>
          <w:rtl/>
        </w:rPr>
        <w:t>در مسجد به خاطر این دعا در این شب جمع شده باشند و نسبت این دعا به بعضی از صحابه‌ درست نیست</w:t>
      </w:r>
      <w:r w:rsidR="003E48CE" w:rsidRPr="00A2776C">
        <w:rPr>
          <w:rFonts w:hint="cs"/>
          <w:vertAlign w:val="superscript"/>
          <w:rtl/>
        </w:rPr>
        <w:t>(</w:t>
      </w:r>
      <w:r w:rsidR="003E48CE" w:rsidRPr="00A2776C">
        <w:rPr>
          <w:vertAlign w:val="superscript"/>
          <w:rtl/>
        </w:rPr>
        <w:footnoteReference w:id="542"/>
      </w:r>
      <w:r w:rsidR="003E48CE" w:rsidRPr="00A2776C">
        <w:rPr>
          <w:rFonts w:hint="cs"/>
          <w:vertAlign w:val="superscript"/>
          <w:rtl/>
        </w:rPr>
        <w:t>)</w:t>
      </w:r>
      <w:r w:rsidRPr="00A2776C">
        <w:rPr>
          <w:rFonts w:hint="cs"/>
          <w:rtl/>
        </w:rPr>
        <w:t xml:space="preserve">. </w:t>
      </w:r>
    </w:p>
    <w:p w:rsidR="00DA0BF4" w:rsidRPr="00A2776C" w:rsidRDefault="00DA0BF4" w:rsidP="00A2776C">
      <w:pPr>
        <w:pStyle w:val="a8"/>
        <w:rPr>
          <w:rtl/>
        </w:rPr>
      </w:pPr>
      <w:r w:rsidRPr="00A2776C">
        <w:rPr>
          <w:rFonts w:hint="cs"/>
          <w:rtl/>
        </w:rPr>
        <w:t>خیلی اوقات قبول این دعا را مشروط به خواندن سور</w:t>
      </w:r>
      <w:r w:rsidR="001C1B74" w:rsidRPr="00A2776C">
        <w:rPr>
          <w:rFonts w:hint="cs"/>
          <w:rtl/>
        </w:rPr>
        <w:t>ۀ</w:t>
      </w:r>
      <w:r w:rsidRPr="00A2776C">
        <w:rPr>
          <w:rFonts w:hint="cs"/>
          <w:rtl/>
        </w:rPr>
        <w:t xml:space="preserve"> یاسین یس) و خواندن دو رکعت نماز قبل از قرائت می‌نمایند، قرائت و نماز و دعا را سه مرتبه انجام می‌دهند، مرتب</w:t>
      </w:r>
      <w:r w:rsidR="001C1B74" w:rsidRPr="00A2776C">
        <w:rPr>
          <w:rFonts w:hint="cs"/>
          <w:rtl/>
        </w:rPr>
        <w:t>ۀ</w:t>
      </w:r>
      <w:r w:rsidRPr="00A2776C">
        <w:rPr>
          <w:rFonts w:hint="cs"/>
          <w:rtl/>
        </w:rPr>
        <w:t xml:space="preserve"> اول به نیت طول عمر، مرتب</w:t>
      </w:r>
      <w:r w:rsidR="001C1B74" w:rsidRPr="00A2776C">
        <w:rPr>
          <w:rFonts w:hint="cs"/>
          <w:rtl/>
        </w:rPr>
        <w:t>ۀ</w:t>
      </w:r>
      <w:r w:rsidRPr="00A2776C">
        <w:rPr>
          <w:rFonts w:hint="cs"/>
          <w:rtl/>
        </w:rPr>
        <w:t xml:space="preserve"> دوم به نیت دفع بلاها، و مرتبه سوم به نیت بی‌نیازی از مردم صورت می‌گیرد، و معتقد هستند که این کار از عبادت‌های دین و از امتیازهای شب نیم</w:t>
      </w:r>
      <w:r w:rsidR="001C1B74" w:rsidRPr="00A2776C">
        <w:rPr>
          <w:rFonts w:hint="cs"/>
          <w:rtl/>
        </w:rPr>
        <w:t>ۀ</w:t>
      </w:r>
      <w:r w:rsidRPr="00A2776C">
        <w:rPr>
          <w:rFonts w:hint="cs"/>
          <w:rtl/>
        </w:rPr>
        <w:t xml:space="preserve"> شعبان و ویژگی‌های آن است، به صورتی که بیشتر از واجبات و سنت‌های صحیح به آن اهتمام می‌دهند، قبل از غروب خورشید در این شب به مسجد می‌روند، در حالی که بعضی از</w:t>
      </w:r>
      <w:r w:rsidR="00984728" w:rsidRPr="00A2776C">
        <w:rPr>
          <w:rFonts w:hint="cs"/>
          <w:rtl/>
        </w:rPr>
        <w:t xml:space="preserve"> آن‌ها ‌</w:t>
      </w:r>
      <w:r w:rsidRPr="00A2776C">
        <w:rPr>
          <w:rFonts w:hint="cs"/>
          <w:rtl/>
        </w:rPr>
        <w:t>تارک الصلاة هستند، چون معتقد هستند که حضور</w:t>
      </w:r>
      <w:r w:rsidR="00984728" w:rsidRPr="00A2776C">
        <w:rPr>
          <w:rFonts w:hint="cs"/>
          <w:rtl/>
        </w:rPr>
        <w:t xml:space="preserve"> آن‌ها ‌</w:t>
      </w:r>
      <w:r w:rsidRPr="00A2776C">
        <w:rPr>
          <w:rFonts w:hint="cs"/>
          <w:rtl/>
        </w:rPr>
        <w:t>در این شب تمام گناهان و کوتاهی‌های گذشته را جبران می‌کند، و همچنین حضور در این شب باعث طول عمر می‌شود و غیبت و شرکت‌ نکردن در این شب را شوم و خطرناک می‌دانند</w:t>
      </w:r>
      <w:r w:rsidR="003E48CE" w:rsidRPr="00A2776C">
        <w:rPr>
          <w:rFonts w:hint="cs"/>
          <w:vertAlign w:val="superscript"/>
          <w:rtl/>
        </w:rPr>
        <w:t>(</w:t>
      </w:r>
      <w:r w:rsidR="003E48CE" w:rsidRPr="00A2776C">
        <w:rPr>
          <w:vertAlign w:val="superscript"/>
          <w:rtl/>
        </w:rPr>
        <w:footnoteReference w:id="543"/>
      </w:r>
      <w:r w:rsidR="003E48CE" w:rsidRPr="00A2776C">
        <w:rPr>
          <w:rFonts w:hint="cs"/>
          <w:vertAlign w:val="superscript"/>
          <w:rtl/>
        </w:rPr>
        <w:t>)</w:t>
      </w:r>
      <w:r w:rsidRPr="00A2776C">
        <w:rPr>
          <w:rFonts w:hint="cs"/>
          <w:rtl/>
        </w:rPr>
        <w:t xml:space="preserve">. </w:t>
      </w:r>
    </w:p>
    <w:p w:rsidR="00DA0BF4" w:rsidRPr="00A2776C" w:rsidRDefault="00DA0BF4" w:rsidP="00A2776C">
      <w:pPr>
        <w:pStyle w:val="a8"/>
        <w:rPr>
          <w:rtl/>
        </w:rPr>
      </w:pPr>
      <w:r w:rsidRPr="00A2776C">
        <w:rPr>
          <w:rFonts w:hint="cs"/>
          <w:rtl/>
        </w:rPr>
        <w:t>جمع شدن مردم برای خواندن این دعا با چنین روش و طریقه‌ای که معروف و مشهور است و قرار دادن آن بعنوان عبادتی در دین از بدعت‌هایی است که در دین و در نیم</w:t>
      </w:r>
      <w:r w:rsidR="001C1B74" w:rsidRPr="00A2776C">
        <w:rPr>
          <w:rFonts w:hint="cs"/>
          <w:rtl/>
        </w:rPr>
        <w:t>ۀ</w:t>
      </w:r>
      <w:r w:rsidRPr="00A2776C">
        <w:rPr>
          <w:rFonts w:hint="cs"/>
          <w:rtl/>
        </w:rPr>
        <w:t xml:space="preserve"> شعبان ایجاد شده است. درست است که دعا و تضرع بسوی خدا در هر وقت و زمانی مطلوب و صحیح است اما نه به این صورت اختراعی و طبق هوا و هوس، بوسیل</w:t>
      </w:r>
      <w:r w:rsidR="001C1B74" w:rsidRPr="00A2776C">
        <w:rPr>
          <w:rFonts w:hint="cs"/>
          <w:rtl/>
        </w:rPr>
        <w:t>ۀ</w:t>
      </w:r>
      <w:r w:rsidRPr="00A2776C">
        <w:rPr>
          <w:rFonts w:hint="cs"/>
          <w:rtl/>
        </w:rPr>
        <w:t xml:space="preserve"> بدعت‌ها نمی‌توان به خداوند نزدیک شد بلکه به چیزی که خدا و رسول خدا</w:t>
      </w:r>
      <w:r w:rsidR="00DB720F" w:rsidRPr="00A2776C">
        <w:rPr>
          <w:rFonts w:cs="CTraditional Arabic" w:hint="cs"/>
          <w:rtl/>
        </w:rPr>
        <w:t xml:space="preserve"> ج</w:t>
      </w:r>
      <w:r w:rsidRPr="00A2776C">
        <w:rPr>
          <w:rFonts w:hint="cs"/>
          <w:rtl/>
        </w:rPr>
        <w:t xml:space="preserve"> آن را مشروع دانسته</w:t>
      </w:r>
      <w:r w:rsidRPr="00A2776C">
        <w:rPr>
          <w:rFonts w:hint="eastAsia"/>
          <w:rtl/>
        </w:rPr>
        <w:t>‌</w:t>
      </w:r>
      <w:r w:rsidRPr="00A2776C">
        <w:rPr>
          <w:rFonts w:hint="cs"/>
          <w:rtl/>
        </w:rPr>
        <w:t xml:space="preserve">اند به خدا نزدیک می‌شویم. </w:t>
      </w:r>
    </w:p>
    <w:p w:rsidR="00DA0BF4" w:rsidRPr="00A2776C" w:rsidRDefault="00DA0BF4" w:rsidP="00A2776C">
      <w:pPr>
        <w:pStyle w:val="a8"/>
        <w:numPr>
          <w:ilvl w:val="0"/>
          <w:numId w:val="18"/>
        </w:numPr>
        <w:ind w:left="794" w:hanging="454"/>
        <w:rPr>
          <w:rtl/>
        </w:rPr>
      </w:pPr>
      <w:r w:rsidRPr="00A2776C">
        <w:rPr>
          <w:rFonts w:hint="cs"/>
          <w:rtl/>
        </w:rPr>
        <w:t>از بدعت‌های منکر در شب نیم</w:t>
      </w:r>
      <w:r w:rsidR="001C1B74" w:rsidRPr="00A2776C">
        <w:rPr>
          <w:rFonts w:hint="cs"/>
          <w:rtl/>
        </w:rPr>
        <w:t>ۀ</w:t>
      </w:r>
      <w:r w:rsidRPr="00A2776C">
        <w:rPr>
          <w:rFonts w:hint="cs"/>
          <w:rtl/>
        </w:rPr>
        <w:t xml:space="preserve"> شعبان روشن کردن چراغ</w:t>
      </w:r>
      <w:r w:rsidRPr="00A2776C">
        <w:rPr>
          <w:rFonts w:hint="eastAsia"/>
          <w:rtl/>
        </w:rPr>
        <w:t xml:space="preserve">‌های </w:t>
      </w:r>
      <w:r w:rsidRPr="00A2776C">
        <w:rPr>
          <w:rFonts w:hint="cs"/>
          <w:rtl/>
        </w:rPr>
        <w:t>زیاد و روشن کردن آتش‌های بسیار می‌باشد، کسی که این بدعت را پیدا کرده است به دین مجوسیت شوق و علاقه دارد، چون در گذشته آتش پرست بود، و اولین بار این کار در زمان برمکی‌ها</w:t>
      </w:r>
      <w:r w:rsidR="003E48CE" w:rsidRPr="00A2776C">
        <w:rPr>
          <w:rFonts w:hint="cs"/>
          <w:vertAlign w:val="superscript"/>
          <w:rtl/>
        </w:rPr>
        <w:t>(</w:t>
      </w:r>
      <w:r w:rsidRPr="00A2776C">
        <w:rPr>
          <w:vertAlign w:val="superscript"/>
          <w:rtl/>
        </w:rPr>
        <w:footnoteReference w:id="544"/>
      </w:r>
      <w:r w:rsidR="003E48CE" w:rsidRPr="00A2776C">
        <w:rPr>
          <w:rFonts w:hint="cs"/>
          <w:vertAlign w:val="superscript"/>
          <w:rtl/>
        </w:rPr>
        <w:t>)</w:t>
      </w:r>
      <w:r w:rsidRPr="00A2776C">
        <w:rPr>
          <w:rFonts w:hint="cs"/>
          <w:rtl/>
        </w:rPr>
        <w:t xml:space="preserve"> روی داد، اوهام و گمان‌های غلط را به نام دین بر مردم فرومایه و جاهل تحمیل و عرضه می‌کردند، مانند روشن کردن چراغ‌ها و آتش‌هایی در ماه شعبان با این توجیه که از سنت‌ها و عبادات است، در اساس هم هدفشان پرستش آتش، و تثبیت دین خود بود که پست‌ترین دین بود، حتی به صورتی بود که مسلمانان نماز و رکوع و سجودشان بسوی این آتش بود که آن را روشن کرده بودند</w:t>
      </w:r>
      <w:r w:rsidR="003E48CE" w:rsidRPr="00A2776C">
        <w:rPr>
          <w:rFonts w:hint="cs"/>
          <w:vertAlign w:val="superscript"/>
          <w:rtl/>
        </w:rPr>
        <w:t>(</w:t>
      </w:r>
      <w:r w:rsidR="003E48CE" w:rsidRPr="00A2776C">
        <w:rPr>
          <w:vertAlign w:val="superscript"/>
          <w:rtl/>
        </w:rPr>
        <w:footnoteReference w:id="545"/>
      </w:r>
      <w:r w:rsidR="003E48CE" w:rsidRPr="00A2776C">
        <w:rPr>
          <w:rFonts w:hint="cs"/>
          <w:vertAlign w:val="superscript"/>
          <w:rtl/>
        </w:rPr>
        <w:t>)</w:t>
      </w:r>
      <w:r w:rsidRPr="00A2776C">
        <w:rPr>
          <w:rFonts w:hint="cs"/>
          <w:rtl/>
        </w:rPr>
        <w:t xml:space="preserve">. </w:t>
      </w:r>
    </w:p>
    <w:p w:rsidR="00DA0BF4" w:rsidRPr="00A2776C" w:rsidRDefault="00DA0BF4" w:rsidP="00A2776C">
      <w:pPr>
        <w:pStyle w:val="a8"/>
        <w:rPr>
          <w:rStyle w:val="Char4"/>
          <w:rtl/>
        </w:rPr>
      </w:pPr>
      <w:r w:rsidRPr="00A2776C">
        <w:rPr>
          <w:rFonts w:hint="cs"/>
          <w:rtl/>
        </w:rPr>
        <w:t xml:space="preserve">در ظاهر روشن کردن آتش و چراغ‌های زیاد شباهت به پرستش آتش دارد </w:t>
      </w:r>
      <w:r w:rsidR="00AE784A" w:rsidRPr="00A2776C">
        <w:rPr>
          <w:rStyle w:val="Char4"/>
          <w:rFonts w:hint="cs"/>
          <w:rtl/>
        </w:rPr>
        <w:t>-</w:t>
      </w:r>
      <w:r w:rsidRPr="00A2776C">
        <w:rPr>
          <w:rStyle w:val="Char4"/>
          <w:rFonts w:hint="cs"/>
          <w:rtl/>
        </w:rPr>
        <w:t xml:space="preserve"> با اینکه به آن هم معتقد نباشند </w:t>
      </w:r>
      <w:r w:rsidR="00AE784A" w:rsidRPr="00A2776C">
        <w:rPr>
          <w:rStyle w:val="Char4"/>
          <w:rFonts w:hint="cs"/>
          <w:rtl/>
        </w:rPr>
        <w:t>-</w:t>
      </w:r>
      <w:r w:rsidRPr="00A2776C">
        <w:rPr>
          <w:rStyle w:val="Char4"/>
          <w:rFonts w:hint="cs"/>
          <w:rtl/>
        </w:rPr>
        <w:t xml:space="preserve"> چون پرستش‌کنندگان آتش آن را روشن می‌کردند تا به قوت و شعل</w:t>
      </w:r>
      <w:r w:rsidR="001C1B74" w:rsidRPr="00A2776C">
        <w:rPr>
          <w:rStyle w:val="Char4"/>
          <w:rFonts w:hint="cs"/>
          <w:rtl/>
        </w:rPr>
        <w:t>ۀ</w:t>
      </w:r>
      <w:r w:rsidRPr="00A2776C">
        <w:rPr>
          <w:rStyle w:val="Char4"/>
          <w:rFonts w:hint="cs"/>
          <w:rtl/>
        </w:rPr>
        <w:t xml:space="preserve"> کامل خود می‌رسید سپس به نیت عبادت دور آن جمع می‌شدند، پس شکی نیست که شباهت و تقلید از ادیان باطل درست نیست و از آن نهی شده است</w:t>
      </w:r>
      <w:r w:rsidR="003E48CE" w:rsidRPr="00A2776C">
        <w:rPr>
          <w:rStyle w:val="Char4"/>
          <w:rFonts w:hint="cs"/>
          <w:vertAlign w:val="superscript"/>
          <w:rtl/>
        </w:rPr>
        <w:t>(</w:t>
      </w:r>
      <w:r w:rsidRPr="00A2776C">
        <w:rPr>
          <w:rStyle w:val="Char4"/>
          <w:vertAlign w:val="superscript"/>
          <w:rtl/>
        </w:rPr>
        <w:footnoteReference w:id="546"/>
      </w:r>
      <w:r w:rsidR="003E48CE" w:rsidRPr="00A2776C">
        <w:rPr>
          <w:rStyle w:val="Char4"/>
          <w:rFonts w:hint="cs"/>
          <w:vertAlign w:val="superscript"/>
          <w:rtl/>
        </w:rPr>
        <w:t>)</w:t>
      </w:r>
      <w:r w:rsidRPr="00A2776C">
        <w:rPr>
          <w:rStyle w:val="Char4"/>
          <w:rFonts w:hint="cs"/>
          <w:rtl/>
        </w:rPr>
        <w:t xml:space="preserve"> والله اعلم.</w:t>
      </w:r>
    </w:p>
    <w:p w:rsidR="00DA0BF4" w:rsidRPr="00A2776C" w:rsidRDefault="00DA0BF4" w:rsidP="00A2776C">
      <w:pPr>
        <w:pStyle w:val="af1"/>
        <w:rPr>
          <w:rtl/>
        </w:rPr>
        <w:sectPr w:rsidR="00DA0BF4" w:rsidRPr="00A2776C" w:rsidSect="00623089">
          <w:headerReference w:type="default" r:id="rId27"/>
          <w:footnotePr>
            <w:numRestart w:val="eachPage"/>
          </w:footnotePr>
          <w:type w:val="oddPage"/>
          <w:pgSz w:w="9356" w:h="13608" w:code="9"/>
          <w:pgMar w:top="567" w:right="1134" w:bottom="851" w:left="1134" w:header="454" w:footer="0" w:gutter="0"/>
          <w:cols w:space="708"/>
          <w:titlePg/>
          <w:bidi/>
          <w:rtlGutter/>
          <w:docGrid w:linePitch="381"/>
        </w:sectPr>
      </w:pPr>
    </w:p>
    <w:p w:rsidR="00DA0BF4" w:rsidRPr="00A2776C" w:rsidRDefault="00DA0BF4" w:rsidP="00A2776C">
      <w:pPr>
        <w:pStyle w:val="a1"/>
        <w:rPr>
          <w:rtl/>
        </w:rPr>
      </w:pPr>
      <w:bookmarkStart w:id="175" w:name="_Toc272451935"/>
      <w:bookmarkStart w:id="176" w:name="_Toc436400655"/>
      <w:r w:rsidRPr="00A2776C">
        <w:rPr>
          <w:rFonts w:hint="cs"/>
          <w:rtl/>
        </w:rPr>
        <w:t>فصل ششم</w:t>
      </w:r>
      <w:r w:rsidRPr="00A2776C">
        <w:rPr>
          <w:rtl/>
        </w:rPr>
        <w:br/>
      </w:r>
      <w:r w:rsidRPr="00A2776C">
        <w:rPr>
          <w:rFonts w:hint="cs"/>
          <w:rtl/>
        </w:rPr>
        <w:t>ماه رمضان</w:t>
      </w:r>
      <w:bookmarkEnd w:id="175"/>
      <w:bookmarkEnd w:id="176"/>
    </w:p>
    <w:p w:rsidR="00DA0BF4" w:rsidRPr="00A2776C" w:rsidRDefault="00DA0BF4" w:rsidP="00A2776C">
      <w:pPr>
        <w:pStyle w:val="a8"/>
        <w:rPr>
          <w:rtl/>
        </w:rPr>
      </w:pPr>
      <w:r w:rsidRPr="00A2776C">
        <w:rPr>
          <w:rStyle w:val="Char5"/>
          <w:rFonts w:hint="cs"/>
          <w:rtl/>
        </w:rPr>
        <w:t>بحث اول:</w:t>
      </w:r>
      <w:r w:rsidRPr="00A2776C">
        <w:rPr>
          <w:rFonts w:hint="cs"/>
          <w:rtl/>
        </w:rPr>
        <w:t xml:space="preserve"> فضل این ماه و آنچه در مورد آن آمده است. </w:t>
      </w:r>
    </w:p>
    <w:p w:rsidR="00DA0BF4" w:rsidRPr="00A2776C" w:rsidRDefault="00DA0BF4" w:rsidP="00A2776C">
      <w:pPr>
        <w:pStyle w:val="a8"/>
        <w:rPr>
          <w:rtl/>
        </w:rPr>
      </w:pPr>
      <w:r w:rsidRPr="00A2776C">
        <w:rPr>
          <w:rStyle w:val="Char5"/>
          <w:rFonts w:hint="cs"/>
          <w:rtl/>
        </w:rPr>
        <w:t>بحث دوم:</w:t>
      </w:r>
      <w:r w:rsidRPr="00A2776C">
        <w:rPr>
          <w:rFonts w:hint="cs"/>
          <w:rtl/>
        </w:rPr>
        <w:t xml:space="preserve"> بعضی از بدعت‌های که در این ماه انجام می‌شود. </w:t>
      </w:r>
    </w:p>
    <w:p w:rsidR="00DA0BF4" w:rsidRPr="00A2776C" w:rsidRDefault="00DA0BF4" w:rsidP="00A2776C">
      <w:pPr>
        <w:pStyle w:val="a8"/>
        <w:numPr>
          <w:ilvl w:val="0"/>
          <w:numId w:val="19"/>
        </w:numPr>
        <w:ind w:left="680" w:hanging="340"/>
        <w:rPr>
          <w:rtl/>
        </w:rPr>
      </w:pPr>
      <w:r w:rsidRPr="00A2776C">
        <w:rPr>
          <w:rFonts w:hint="cs"/>
          <w:rtl/>
        </w:rPr>
        <w:t>قرائت سور</w:t>
      </w:r>
      <w:r w:rsidR="001C1B74" w:rsidRPr="00A2776C">
        <w:rPr>
          <w:rFonts w:hint="cs"/>
          <w:rtl/>
        </w:rPr>
        <w:t>ۀ</w:t>
      </w:r>
      <w:r w:rsidRPr="00A2776C">
        <w:rPr>
          <w:rFonts w:hint="cs"/>
          <w:rtl/>
        </w:rPr>
        <w:t xml:space="preserve"> انعام. </w:t>
      </w:r>
    </w:p>
    <w:p w:rsidR="00DA0BF4" w:rsidRPr="00A2776C" w:rsidRDefault="00DA0BF4" w:rsidP="00A2776C">
      <w:pPr>
        <w:pStyle w:val="a8"/>
        <w:numPr>
          <w:ilvl w:val="0"/>
          <w:numId w:val="19"/>
        </w:numPr>
        <w:ind w:left="680" w:hanging="340"/>
        <w:rPr>
          <w:rtl/>
        </w:rPr>
      </w:pPr>
      <w:r w:rsidRPr="00A2776C">
        <w:rPr>
          <w:rFonts w:hint="cs"/>
          <w:rtl/>
        </w:rPr>
        <w:t xml:space="preserve">بعد از نماز مغرب نماز تراویح بدعت است. </w:t>
      </w:r>
    </w:p>
    <w:p w:rsidR="00DA0BF4" w:rsidRPr="00A2776C" w:rsidRDefault="00DA0BF4" w:rsidP="00A2776C">
      <w:pPr>
        <w:pStyle w:val="a8"/>
        <w:numPr>
          <w:ilvl w:val="0"/>
          <w:numId w:val="19"/>
        </w:numPr>
        <w:ind w:left="680" w:hanging="340"/>
        <w:rPr>
          <w:rtl/>
        </w:rPr>
      </w:pPr>
      <w:r w:rsidRPr="00A2776C">
        <w:rPr>
          <w:rFonts w:hint="cs"/>
          <w:rtl/>
        </w:rPr>
        <w:t xml:space="preserve">نماز قدر بدعت است. </w:t>
      </w:r>
    </w:p>
    <w:p w:rsidR="00DA0BF4" w:rsidRPr="00A2776C" w:rsidRDefault="00DA0BF4" w:rsidP="00A2776C">
      <w:pPr>
        <w:pStyle w:val="a8"/>
        <w:numPr>
          <w:ilvl w:val="0"/>
          <w:numId w:val="19"/>
        </w:numPr>
        <w:ind w:left="680" w:hanging="340"/>
        <w:rPr>
          <w:rtl/>
        </w:rPr>
      </w:pPr>
      <w:r w:rsidRPr="00A2776C">
        <w:rPr>
          <w:rFonts w:hint="cs"/>
          <w:rtl/>
        </w:rPr>
        <w:t xml:space="preserve">هنگام ختم قرآن در ماه رمضان انجام سجده‌های تلاوت در یک رکعت نماز بدعت است. </w:t>
      </w:r>
    </w:p>
    <w:p w:rsidR="00DA0BF4" w:rsidRPr="00A2776C" w:rsidRDefault="00DA0BF4" w:rsidP="00A2776C">
      <w:pPr>
        <w:pStyle w:val="a8"/>
        <w:numPr>
          <w:ilvl w:val="0"/>
          <w:numId w:val="19"/>
        </w:numPr>
        <w:ind w:left="680" w:hanging="340"/>
        <w:rPr>
          <w:rtl/>
        </w:rPr>
      </w:pPr>
      <w:r w:rsidRPr="00A2776C">
        <w:rPr>
          <w:rFonts w:hint="cs"/>
          <w:rtl/>
        </w:rPr>
        <w:t xml:space="preserve">خواندن تمام آیات دعایی بدعت می‌باشد. </w:t>
      </w:r>
    </w:p>
    <w:p w:rsidR="00DA0BF4" w:rsidRPr="00A2776C" w:rsidRDefault="00DA0BF4" w:rsidP="00A2776C">
      <w:pPr>
        <w:pStyle w:val="a8"/>
        <w:numPr>
          <w:ilvl w:val="0"/>
          <w:numId w:val="19"/>
        </w:numPr>
        <w:ind w:left="680" w:hanging="340"/>
        <w:rPr>
          <w:rtl/>
        </w:rPr>
      </w:pPr>
      <w:r w:rsidRPr="00A2776C">
        <w:rPr>
          <w:rFonts w:hint="cs"/>
          <w:rtl/>
        </w:rPr>
        <w:t xml:space="preserve">ذکرهایی که بعد از هر چهار رکعت نماز تراویح صورت می‌گیرد بدعت است. </w:t>
      </w:r>
    </w:p>
    <w:p w:rsidR="00DA0BF4" w:rsidRPr="00A2776C" w:rsidRDefault="00DA0BF4" w:rsidP="00A2776C">
      <w:pPr>
        <w:pStyle w:val="a8"/>
        <w:numPr>
          <w:ilvl w:val="0"/>
          <w:numId w:val="19"/>
        </w:numPr>
        <w:ind w:left="680" w:hanging="340"/>
        <w:rPr>
          <w:rtl/>
        </w:rPr>
      </w:pPr>
      <w:r w:rsidRPr="00A2776C">
        <w:rPr>
          <w:rFonts w:hint="cs"/>
          <w:rtl/>
        </w:rPr>
        <w:t xml:space="preserve">بعضی از بدعت‌های شب ختم قرآن. </w:t>
      </w:r>
    </w:p>
    <w:p w:rsidR="00DA0BF4" w:rsidRPr="00A2776C" w:rsidRDefault="00DA0BF4" w:rsidP="00A2776C">
      <w:pPr>
        <w:pStyle w:val="a8"/>
        <w:numPr>
          <w:ilvl w:val="0"/>
          <w:numId w:val="19"/>
        </w:numPr>
        <w:ind w:left="680" w:hanging="340"/>
        <w:rPr>
          <w:rtl/>
        </w:rPr>
      </w:pPr>
      <w:r w:rsidRPr="00A2776C">
        <w:rPr>
          <w:rFonts w:hint="cs"/>
          <w:rtl/>
        </w:rPr>
        <w:t>سحر کردن مردم را بیدار کردن بوسیل</w:t>
      </w:r>
      <w:r w:rsidR="001C1B74" w:rsidRPr="00A2776C">
        <w:rPr>
          <w:rFonts w:hint="cs"/>
          <w:rtl/>
        </w:rPr>
        <w:t>ۀ</w:t>
      </w:r>
      <w:r w:rsidRPr="00A2776C">
        <w:rPr>
          <w:rFonts w:hint="cs"/>
          <w:rtl/>
        </w:rPr>
        <w:t xml:space="preserve"> بلندگو و ...) بدعت است.</w:t>
      </w:r>
    </w:p>
    <w:p w:rsidR="00DA0BF4" w:rsidRPr="00A2776C" w:rsidRDefault="00DA0BF4" w:rsidP="00A2776C">
      <w:pPr>
        <w:pStyle w:val="a8"/>
        <w:numPr>
          <w:ilvl w:val="0"/>
          <w:numId w:val="19"/>
        </w:numPr>
        <w:ind w:left="680" w:hanging="340"/>
        <w:rPr>
          <w:rtl/>
        </w:rPr>
      </w:pPr>
      <w:r w:rsidRPr="00A2776C">
        <w:rPr>
          <w:rFonts w:hint="cs"/>
          <w:rtl/>
        </w:rPr>
        <w:t>بدعت‌هایی که متعلق به رؤیت هلال ماه رمضان است.</w:t>
      </w:r>
    </w:p>
    <w:p w:rsidR="00DA0BF4" w:rsidRPr="00A2776C" w:rsidRDefault="00DA0BF4" w:rsidP="00A2776C">
      <w:pPr>
        <w:pStyle w:val="a8"/>
        <w:numPr>
          <w:ilvl w:val="0"/>
          <w:numId w:val="19"/>
        </w:numPr>
        <w:ind w:left="794" w:hanging="454"/>
        <w:rPr>
          <w:rtl/>
        </w:rPr>
      </w:pPr>
      <w:r w:rsidRPr="00A2776C">
        <w:rPr>
          <w:rFonts w:hint="cs"/>
          <w:rtl/>
        </w:rPr>
        <w:t xml:space="preserve">بدعت بودن نوشتن دعاهای ماه رمضان. </w:t>
      </w:r>
    </w:p>
    <w:p w:rsidR="00DA0BF4" w:rsidRPr="00A2776C" w:rsidRDefault="00DA0BF4" w:rsidP="00A2776C">
      <w:pPr>
        <w:pStyle w:val="a8"/>
        <w:numPr>
          <w:ilvl w:val="0"/>
          <w:numId w:val="19"/>
        </w:numPr>
        <w:ind w:left="794" w:hanging="454"/>
        <w:rPr>
          <w:rtl/>
        </w:rPr>
      </w:pPr>
      <w:r w:rsidRPr="00A2776C">
        <w:rPr>
          <w:rFonts w:hint="cs"/>
          <w:rtl/>
        </w:rPr>
        <w:t xml:space="preserve">کوبیدن مس در آخر ماه بدعت است. </w:t>
      </w:r>
    </w:p>
    <w:p w:rsidR="00DA0BF4" w:rsidRPr="00A2776C" w:rsidRDefault="00DA0BF4" w:rsidP="00A2776C">
      <w:pPr>
        <w:pStyle w:val="a8"/>
        <w:numPr>
          <w:ilvl w:val="0"/>
          <w:numId w:val="19"/>
        </w:numPr>
        <w:ind w:left="794" w:hanging="454"/>
        <w:rPr>
          <w:rtl/>
        </w:rPr>
      </w:pPr>
      <w:r w:rsidRPr="00A2776C">
        <w:rPr>
          <w:rFonts w:hint="cs"/>
          <w:rtl/>
        </w:rPr>
        <w:t>خداحافظی کردن از رمضان بدعت می‌باشد.</w:t>
      </w:r>
    </w:p>
    <w:p w:rsidR="00DA0BF4" w:rsidRPr="00A2776C" w:rsidRDefault="00DA0BF4" w:rsidP="00A2776C">
      <w:pPr>
        <w:pStyle w:val="a8"/>
        <w:numPr>
          <w:ilvl w:val="0"/>
          <w:numId w:val="19"/>
        </w:numPr>
        <w:ind w:left="794" w:hanging="454"/>
        <w:rPr>
          <w:rtl/>
        </w:rPr>
      </w:pPr>
      <w:r w:rsidRPr="00A2776C">
        <w:rPr>
          <w:rFonts w:hint="cs"/>
          <w:rtl/>
        </w:rPr>
        <w:t>تشکیل مراسم یادبود غزو</w:t>
      </w:r>
      <w:r w:rsidR="001C1B74" w:rsidRPr="00A2776C">
        <w:rPr>
          <w:rFonts w:hint="cs"/>
          <w:rtl/>
        </w:rPr>
        <w:t>ۀ</w:t>
      </w:r>
      <w:r w:rsidRPr="00A2776C">
        <w:rPr>
          <w:rFonts w:hint="cs"/>
          <w:rtl/>
        </w:rPr>
        <w:t xml:space="preserve"> بدر بدعت است.</w:t>
      </w:r>
    </w:p>
    <w:p w:rsidR="00DA0BF4" w:rsidRPr="00A2776C" w:rsidRDefault="00DA0BF4" w:rsidP="00A2776C">
      <w:pPr>
        <w:pStyle w:val="a2"/>
        <w:rPr>
          <w:rtl/>
        </w:rPr>
      </w:pPr>
      <w:bookmarkStart w:id="177" w:name="_Toc272451936"/>
      <w:bookmarkStart w:id="178" w:name="_Toc436400656"/>
      <w:r w:rsidRPr="00A2776C">
        <w:rPr>
          <w:rFonts w:hint="cs"/>
          <w:rtl/>
        </w:rPr>
        <w:t>بحث اول: فضل ماه رمضان و آنچه در مورد آن نازل شده است</w:t>
      </w:r>
      <w:bookmarkEnd w:id="177"/>
      <w:bookmarkEnd w:id="178"/>
      <w:r w:rsidRPr="00A2776C">
        <w:rPr>
          <w:rFonts w:hint="cs"/>
          <w:rtl/>
        </w:rPr>
        <w:t xml:space="preserve"> </w:t>
      </w:r>
    </w:p>
    <w:p w:rsidR="00DA0BF4" w:rsidRPr="00A2776C" w:rsidRDefault="00DA0BF4" w:rsidP="00A2776C">
      <w:pPr>
        <w:pStyle w:val="a8"/>
        <w:rPr>
          <w:rtl/>
        </w:rPr>
      </w:pPr>
      <w:r w:rsidRPr="00A2776C">
        <w:rPr>
          <w:rFonts w:hint="cs"/>
          <w:rtl/>
        </w:rPr>
        <w:t>ماه رمضان از بزرگ‌ترین و مهم‌ترین زمان‌ها برای مسلمانان می‌باشد، ماه روزه است که رکن چهارم از ارکان دین اسلام می‌باشد، با توجه به اینکه قرآن کریم در آن ماه نازل شده بر سایر ماه</w:t>
      </w:r>
      <w:r w:rsidRPr="00A2776C">
        <w:rPr>
          <w:rFonts w:hint="eastAsia"/>
          <w:rtl/>
        </w:rPr>
        <w:t>‌ها</w:t>
      </w:r>
      <w:r w:rsidRPr="00A2776C">
        <w:rPr>
          <w:rFonts w:hint="cs"/>
          <w:rtl/>
        </w:rPr>
        <w:t xml:space="preserve"> تفضیل و ترجیح داده شده است، شبی در آن قرار داده شده است که از هزار ماه بهتر و خوب‌تر است. </w:t>
      </w:r>
    </w:p>
    <w:p w:rsidR="00DA0BF4" w:rsidRPr="00A2776C" w:rsidRDefault="00DA0BF4" w:rsidP="00A2776C">
      <w:pPr>
        <w:pStyle w:val="a8"/>
        <w:rPr>
          <w:rtl/>
        </w:rPr>
      </w:pPr>
      <w:r w:rsidRPr="00A2776C">
        <w:rPr>
          <w:rFonts w:hint="cs"/>
          <w:rtl/>
        </w:rPr>
        <w:t>در مورد فضل این ماه و فضیلت عبادت در این ماه آثار و روایات زیادی آمده‌اند که بعضی از</w:t>
      </w:r>
      <w:r w:rsidR="00984728" w:rsidRPr="00A2776C">
        <w:rPr>
          <w:rFonts w:hint="cs"/>
          <w:rtl/>
        </w:rPr>
        <w:t xml:space="preserve"> آن‌ها ‌</w:t>
      </w:r>
      <w:r w:rsidRPr="00A2776C">
        <w:rPr>
          <w:rFonts w:hint="cs"/>
          <w:rtl/>
        </w:rPr>
        <w:t xml:space="preserve">را به صورت زیر بیان می‌کنیم: </w:t>
      </w:r>
    </w:p>
    <w:p w:rsidR="00DA0BF4" w:rsidRPr="00A2776C" w:rsidRDefault="00DA0BF4" w:rsidP="00A2776C">
      <w:pPr>
        <w:pStyle w:val="a5"/>
        <w:rPr>
          <w:rtl/>
        </w:rPr>
      </w:pPr>
      <w:bookmarkStart w:id="179" w:name="_Toc272451937"/>
      <w:bookmarkStart w:id="180" w:name="_Toc436400657"/>
      <w:r w:rsidRPr="00A2776C">
        <w:rPr>
          <w:rFonts w:hint="cs"/>
          <w:rtl/>
        </w:rPr>
        <w:t>اول- واجب بودن روز</w:t>
      </w:r>
      <w:r w:rsidR="001C1B74" w:rsidRPr="00A2776C">
        <w:rPr>
          <w:rFonts w:hint="cs"/>
          <w:rtl/>
        </w:rPr>
        <w:t>ۀ</w:t>
      </w:r>
      <w:r w:rsidRPr="00A2776C">
        <w:rPr>
          <w:rFonts w:hint="cs"/>
          <w:rtl/>
        </w:rPr>
        <w:t xml:space="preserve"> ماه رمضان</w:t>
      </w:r>
      <w:bookmarkEnd w:id="179"/>
      <w:bookmarkEnd w:id="180"/>
      <w:r w:rsidRPr="00A2776C">
        <w:rPr>
          <w:rFonts w:hint="cs"/>
          <w:rtl/>
        </w:rPr>
        <w:t xml:space="preserve"> </w:t>
      </w:r>
    </w:p>
    <w:p w:rsidR="00DA0BF4" w:rsidRPr="00A2776C" w:rsidRDefault="00DA0BF4" w:rsidP="00A2776C">
      <w:pPr>
        <w:pStyle w:val="a8"/>
        <w:rPr>
          <w:rtl/>
        </w:rPr>
      </w:pPr>
      <w:r w:rsidRPr="00A2776C">
        <w:rPr>
          <w:rFonts w:hint="cs"/>
          <w:rtl/>
        </w:rPr>
        <w:t>1-</w:t>
      </w:r>
      <w:r w:rsidR="00870B2D" w:rsidRPr="00A2776C">
        <w:rPr>
          <w:rFonts w:hint="cs"/>
          <w:rtl/>
        </w:rPr>
        <w:t xml:space="preserve"> </w:t>
      </w:r>
      <w:r w:rsidRPr="00A2776C">
        <w:rPr>
          <w:rFonts w:hint="cs"/>
          <w:rtl/>
        </w:rPr>
        <w:t>عبدالله بن عمر</w:t>
      </w:r>
      <w:r w:rsidR="00EA235A" w:rsidRPr="00A2776C">
        <w:rPr>
          <w:rFonts w:cs="CTraditional Arabic" w:hint="cs"/>
          <w:rtl/>
        </w:rPr>
        <w:t xml:space="preserve"> ب </w:t>
      </w:r>
      <w:r w:rsidRPr="00A2776C">
        <w:rPr>
          <w:rFonts w:hint="cs"/>
          <w:rtl/>
        </w:rPr>
        <w:t>از پیامبر</w:t>
      </w:r>
      <w:r w:rsidR="00B903C9" w:rsidRPr="00A2776C">
        <w:rPr>
          <w:rFonts w:cs="CTraditional Arabic" w:hint="cs"/>
          <w:rtl/>
        </w:rPr>
        <w:t xml:space="preserve"> ج </w:t>
      </w:r>
      <w:r w:rsidRPr="00A2776C">
        <w:rPr>
          <w:rFonts w:hint="cs"/>
          <w:rtl/>
        </w:rPr>
        <w:t xml:space="preserve">روایت می‌کند که می‌فرماید: </w:t>
      </w:r>
      <w:r w:rsidRPr="00A2776C">
        <w:rPr>
          <w:rStyle w:val="Char8"/>
          <w:rtl/>
        </w:rPr>
        <w:t>«</w:t>
      </w:r>
      <w:r w:rsidRPr="00A2776C">
        <w:rPr>
          <w:rStyle w:val="Char3"/>
          <w:rtl/>
        </w:rPr>
        <w:t>بن</w:t>
      </w:r>
      <w:r w:rsidR="00AF0FC2" w:rsidRPr="00A2776C">
        <w:rPr>
          <w:rStyle w:val="Char3"/>
          <w:rtl/>
        </w:rPr>
        <w:t>ي</w:t>
      </w:r>
      <w:r w:rsidRPr="00A2776C">
        <w:rPr>
          <w:rStyle w:val="Char3"/>
          <w:rtl/>
        </w:rPr>
        <w:t xml:space="preserve"> الإسلام عل</w:t>
      </w:r>
      <w:r w:rsidR="00AF0FC2" w:rsidRPr="00A2776C">
        <w:rPr>
          <w:rStyle w:val="Char3"/>
          <w:rtl/>
        </w:rPr>
        <w:t>ي</w:t>
      </w:r>
      <w:r w:rsidRPr="00A2776C">
        <w:rPr>
          <w:rStyle w:val="Char3"/>
          <w:rtl/>
        </w:rPr>
        <w:t xml:space="preserve"> خمسٍ: شهاد</w:t>
      </w:r>
      <w:r w:rsidR="00AF0FC2" w:rsidRPr="00A2776C">
        <w:rPr>
          <w:rStyle w:val="Char3"/>
          <w:rtl/>
        </w:rPr>
        <w:t>ة</w:t>
      </w:r>
      <w:r w:rsidRPr="00A2776C">
        <w:rPr>
          <w:rStyle w:val="Char3"/>
          <w:rtl/>
        </w:rPr>
        <w:t xml:space="preserve"> أن لا</w:t>
      </w:r>
      <w:r w:rsidRPr="00A2776C">
        <w:rPr>
          <w:rFonts w:ascii="Lotus Linotype" w:hAnsi="Lotus Linotype"/>
          <w:sz w:val="32"/>
          <w:szCs w:val="32"/>
          <w:rtl/>
        </w:rPr>
        <w:t>‌</w:t>
      </w:r>
      <w:r w:rsidRPr="00A2776C">
        <w:rPr>
          <w:rStyle w:val="Char3"/>
          <w:rtl/>
        </w:rPr>
        <w:t>إله إلاالله، وأن محمداً رسول الله</w:t>
      </w:r>
      <w:r w:rsidR="00AE784A" w:rsidRPr="00A2776C">
        <w:rPr>
          <w:rStyle w:val="Char3"/>
          <w:rFonts w:cs="CTraditional Arabic"/>
          <w:szCs w:val="28"/>
          <w:rtl/>
        </w:rPr>
        <w:t xml:space="preserve"> ج</w:t>
      </w:r>
      <w:r w:rsidRPr="00A2776C">
        <w:rPr>
          <w:rStyle w:val="Char3"/>
          <w:rtl/>
        </w:rPr>
        <w:t>، و</w:t>
      </w:r>
      <w:r w:rsidRPr="00A2776C">
        <w:rPr>
          <w:rStyle w:val="Char3"/>
          <w:rFonts w:hint="cs"/>
          <w:rtl/>
        </w:rPr>
        <w:t>إ</w:t>
      </w:r>
      <w:r w:rsidRPr="00A2776C">
        <w:rPr>
          <w:rStyle w:val="Char3"/>
          <w:rtl/>
        </w:rPr>
        <w:t>قام</w:t>
      </w:r>
      <w:r w:rsidR="00AF0FC2" w:rsidRPr="00A2776C">
        <w:rPr>
          <w:rStyle w:val="Char3"/>
          <w:rtl/>
        </w:rPr>
        <w:t>ة</w:t>
      </w:r>
      <w:r w:rsidRPr="00A2776C">
        <w:rPr>
          <w:rStyle w:val="Char3"/>
          <w:rtl/>
        </w:rPr>
        <w:t xml:space="preserve"> الصلا</w:t>
      </w:r>
      <w:r w:rsidR="00AF0FC2" w:rsidRPr="00A2776C">
        <w:rPr>
          <w:rStyle w:val="Char3"/>
          <w:rtl/>
        </w:rPr>
        <w:t>ة</w:t>
      </w:r>
      <w:r w:rsidRPr="00A2776C">
        <w:rPr>
          <w:rStyle w:val="Char3"/>
          <w:rtl/>
        </w:rPr>
        <w:t>، و</w:t>
      </w:r>
      <w:r w:rsidRPr="00A2776C">
        <w:rPr>
          <w:rStyle w:val="Char3"/>
          <w:rFonts w:hint="cs"/>
          <w:rtl/>
        </w:rPr>
        <w:t>إ</w:t>
      </w:r>
      <w:r w:rsidR="00AF0FC2" w:rsidRPr="00A2776C">
        <w:rPr>
          <w:rStyle w:val="Char3"/>
          <w:rtl/>
        </w:rPr>
        <w:t>ي</w:t>
      </w:r>
      <w:r w:rsidRPr="00A2776C">
        <w:rPr>
          <w:rStyle w:val="Char3"/>
          <w:rtl/>
        </w:rPr>
        <w:t>تاء الز</w:t>
      </w:r>
      <w:r w:rsidR="00C172E8" w:rsidRPr="00A2776C">
        <w:rPr>
          <w:rStyle w:val="Char3"/>
          <w:rtl/>
        </w:rPr>
        <w:t>ك</w:t>
      </w:r>
      <w:r w:rsidRPr="00A2776C">
        <w:rPr>
          <w:rStyle w:val="Char3"/>
          <w:rtl/>
        </w:rPr>
        <w:t>ا</w:t>
      </w:r>
      <w:r w:rsidR="00AF0FC2" w:rsidRPr="00A2776C">
        <w:rPr>
          <w:rStyle w:val="Char3"/>
          <w:rtl/>
        </w:rPr>
        <w:t>ة</w:t>
      </w:r>
      <w:r w:rsidRPr="00A2776C">
        <w:rPr>
          <w:rStyle w:val="Char3"/>
          <w:rtl/>
        </w:rPr>
        <w:t>، والحج، وصوم رمضان</w:t>
      </w:r>
      <w:r w:rsidRPr="00A2776C">
        <w:rPr>
          <w:rStyle w:val="Char8"/>
          <w:rtl/>
        </w:rPr>
        <w:t>»</w:t>
      </w:r>
      <w:r w:rsidR="003E48CE" w:rsidRPr="00A2776C">
        <w:rPr>
          <w:rFonts w:ascii="Traditional Arabic" w:hAnsi="Traditional Arabic" w:cs="Traditional Arabic" w:hint="cs"/>
          <w:sz w:val="32"/>
          <w:szCs w:val="32"/>
          <w:vertAlign w:val="superscript"/>
          <w:rtl/>
        </w:rPr>
        <w:t>(</w:t>
      </w:r>
      <w:r w:rsidRPr="00A2776C">
        <w:rPr>
          <w:vertAlign w:val="superscript"/>
          <w:rtl/>
        </w:rPr>
        <w:footnoteReference w:id="547"/>
      </w:r>
      <w:r w:rsidR="003E48CE" w:rsidRPr="00A2776C">
        <w:rPr>
          <w:rFonts w:ascii="Traditional Arabic" w:hAnsi="Traditional Arabic" w:cs="Traditional Arabic" w:hint="cs"/>
          <w:sz w:val="32"/>
          <w:szCs w:val="32"/>
          <w:vertAlign w:val="superscript"/>
          <w:rtl/>
        </w:rPr>
        <w:t>)</w:t>
      </w:r>
      <w:r w:rsidRPr="00A2776C">
        <w:rPr>
          <w:rFonts w:hint="cs"/>
          <w:rtl/>
        </w:rPr>
        <w:t xml:space="preserve"> متفق علیه. </w:t>
      </w:r>
      <w:r w:rsidR="003E48CE" w:rsidRPr="00A2776C">
        <w:rPr>
          <w:rStyle w:val="Char8"/>
          <w:rFonts w:hint="cs"/>
          <w:rtl/>
        </w:rPr>
        <w:t>«</w:t>
      </w:r>
      <w:r w:rsidRPr="00A2776C">
        <w:rPr>
          <w:rStyle w:val="Chare"/>
          <w:rFonts w:hint="cs"/>
          <w:rtl/>
        </w:rPr>
        <w:t>دین اسلام بر پنج پایه استوار می‌باشد: شهادت دادن به اینکه هیچ معبود و فریادرسی جز الله وجود ندارد، حضرت محمد</w:t>
      </w:r>
      <w:r w:rsidR="00DB720F" w:rsidRPr="00A2776C">
        <w:rPr>
          <w:rStyle w:val="Chare"/>
          <w:rFonts w:hint="cs"/>
          <w:rtl/>
        </w:rPr>
        <w:t xml:space="preserve"> </w:t>
      </w:r>
      <w:r w:rsidR="003E48CE" w:rsidRPr="00A2776C">
        <w:rPr>
          <w:rStyle w:val="Chare"/>
          <w:rFonts w:cs="CTraditional Arabic" w:hint="cs"/>
          <w:rtl/>
        </w:rPr>
        <w:t>ج</w:t>
      </w:r>
      <w:r w:rsidRPr="00A2776C">
        <w:rPr>
          <w:rStyle w:val="Chare"/>
          <w:rFonts w:hint="cs"/>
          <w:rtl/>
        </w:rPr>
        <w:t xml:space="preserve"> فرستاده خداست، اقام</w:t>
      </w:r>
      <w:r w:rsidR="001C1B74" w:rsidRPr="00A2776C">
        <w:rPr>
          <w:rStyle w:val="Chare"/>
          <w:rFonts w:hint="cs"/>
          <w:rtl/>
        </w:rPr>
        <w:t>ۀ</w:t>
      </w:r>
      <w:r w:rsidRPr="00A2776C">
        <w:rPr>
          <w:rStyle w:val="Chare"/>
          <w:rFonts w:hint="cs"/>
          <w:rtl/>
        </w:rPr>
        <w:t xml:space="preserve"> نماز، دادن زکات، انجام مراسم حج، روز</w:t>
      </w:r>
      <w:r w:rsidR="001C1B74" w:rsidRPr="00A2776C">
        <w:rPr>
          <w:rStyle w:val="Chare"/>
          <w:rFonts w:hint="cs"/>
          <w:rtl/>
        </w:rPr>
        <w:t>ۀ</w:t>
      </w:r>
      <w:r w:rsidRPr="00A2776C">
        <w:rPr>
          <w:rStyle w:val="Chare"/>
          <w:rFonts w:hint="cs"/>
          <w:rtl/>
        </w:rPr>
        <w:t xml:space="preserve"> ماه رمضان</w:t>
      </w:r>
      <w:r w:rsidR="003E48CE" w:rsidRPr="00A2776C">
        <w:rPr>
          <w:rStyle w:val="Char8"/>
          <w:rFonts w:hint="cs"/>
          <w:rtl/>
        </w:rPr>
        <w:t>»</w:t>
      </w:r>
      <w:r w:rsidRPr="00A2776C">
        <w:rPr>
          <w:rFonts w:hint="cs"/>
          <w:rtl/>
        </w:rPr>
        <w:t xml:space="preserve">. </w:t>
      </w:r>
    </w:p>
    <w:p w:rsidR="00DA0BF4" w:rsidRPr="00A2776C" w:rsidRDefault="00DA0BF4" w:rsidP="00F4511E">
      <w:pPr>
        <w:pStyle w:val="a8"/>
        <w:rPr>
          <w:rStyle w:val="Char4"/>
          <w:rtl/>
        </w:rPr>
      </w:pPr>
      <w:r w:rsidRPr="00A2776C">
        <w:rPr>
          <w:rFonts w:hint="cs"/>
          <w:rtl/>
        </w:rPr>
        <w:t>2- ابوهریره</w:t>
      </w:r>
      <w:r w:rsidR="006B39E0" w:rsidRPr="00A2776C">
        <w:rPr>
          <w:rFonts w:cs="CTraditional Arabic" w:hint="cs"/>
          <w:rtl/>
        </w:rPr>
        <w:t xml:space="preserve"> س </w:t>
      </w:r>
      <w:r w:rsidRPr="00A2776C">
        <w:rPr>
          <w:rFonts w:hint="cs"/>
          <w:rtl/>
        </w:rPr>
        <w:t>از پیامبر</w:t>
      </w:r>
      <w:r w:rsidR="00DB720F" w:rsidRPr="00A2776C">
        <w:rPr>
          <w:rFonts w:cs="CTraditional Arabic" w:hint="cs"/>
          <w:rtl/>
        </w:rPr>
        <w:t xml:space="preserve"> ج</w:t>
      </w:r>
      <w:r w:rsidRPr="00A2776C">
        <w:rPr>
          <w:rFonts w:hint="cs"/>
          <w:rtl/>
        </w:rPr>
        <w:t xml:space="preserve"> روایت می‌کند: </w:t>
      </w:r>
      <w:r w:rsidRPr="00A2776C">
        <w:rPr>
          <w:rStyle w:val="Char8"/>
          <w:rtl/>
        </w:rPr>
        <w:t>«</w:t>
      </w:r>
      <w:r w:rsidR="00C172E8" w:rsidRPr="00A2776C">
        <w:rPr>
          <w:rStyle w:val="Char3"/>
          <w:rtl/>
        </w:rPr>
        <w:t>ك</w:t>
      </w:r>
      <w:r w:rsidRPr="00A2776C">
        <w:rPr>
          <w:rStyle w:val="Char3"/>
          <w:rtl/>
        </w:rPr>
        <w:t>ان النب</w:t>
      </w:r>
      <w:r w:rsidR="00AF0FC2" w:rsidRPr="00A2776C">
        <w:rPr>
          <w:rStyle w:val="Char3"/>
          <w:rtl/>
        </w:rPr>
        <w:t>ي</w:t>
      </w:r>
      <w:r w:rsidR="003E48CE" w:rsidRPr="00A2776C">
        <w:rPr>
          <w:rStyle w:val="Char3"/>
          <w:rFonts w:hint="cs"/>
          <w:rtl/>
        </w:rPr>
        <w:t xml:space="preserve"> </w:t>
      </w:r>
      <w:r w:rsidR="003E48CE" w:rsidRPr="00A2776C">
        <w:rPr>
          <w:rStyle w:val="Char3"/>
          <w:rFonts w:cs="CTraditional Arabic" w:hint="cs"/>
          <w:rtl/>
        </w:rPr>
        <w:t>ج</w:t>
      </w:r>
      <w:r w:rsidRPr="00A2776C">
        <w:rPr>
          <w:rStyle w:val="Char3"/>
          <w:rtl/>
        </w:rPr>
        <w:t xml:space="preserve"> بارزاً </w:t>
      </w:r>
      <w:r w:rsidR="00AF0FC2" w:rsidRPr="00A2776C">
        <w:rPr>
          <w:rStyle w:val="Char3"/>
          <w:rtl/>
        </w:rPr>
        <w:t>ي</w:t>
      </w:r>
      <w:r w:rsidRPr="00A2776C">
        <w:rPr>
          <w:rStyle w:val="Char3"/>
          <w:rtl/>
        </w:rPr>
        <w:t>وماً للناس، فأتاه رجل فقال: ما الإ</w:t>
      </w:r>
      <w:r w:rsidR="00AF0FC2" w:rsidRPr="00A2776C">
        <w:rPr>
          <w:rStyle w:val="Char3"/>
          <w:rtl/>
        </w:rPr>
        <w:t>ي</w:t>
      </w:r>
      <w:r w:rsidRPr="00A2776C">
        <w:rPr>
          <w:rStyle w:val="Char3"/>
          <w:rtl/>
        </w:rPr>
        <w:t>مان؟ قال</w:t>
      </w:r>
      <w:r w:rsidRPr="00A2776C">
        <w:rPr>
          <w:rStyle w:val="Char3"/>
          <w:rFonts w:hint="cs"/>
          <w:rtl/>
        </w:rPr>
        <w:t>:</w:t>
      </w:r>
      <w:r w:rsidRPr="00A2776C">
        <w:rPr>
          <w:rStyle w:val="Char3"/>
          <w:rtl/>
        </w:rPr>
        <w:t xml:space="preserve"> الإ</w:t>
      </w:r>
      <w:r w:rsidR="00AF0FC2" w:rsidRPr="00A2776C">
        <w:rPr>
          <w:rStyle w:val="Char3"/>
          <w:rtl/>
        </w:rPr>
        <w:t>ي</w:t>
      </w:r>
      <w:r w:rsidRPr="00A2776C">
        <w:rPr>
          <w:rStyle w:val="Char3"/>
          <w:rtl/>
        </w:rPr>
        <w:t>مان أن تؤمن بالله، وملائ</w:t>
      </w:r>
      <w:r w:rsidR="00C172E8" w:rsidRPr="00A2776C">
        <w:rPr>
          <w:rStyle w:val="Char3"/>
          <w:rtl/>
        </w:rPr>
        <w:t>ك</w:t>
      </w:r>
      <w:r w:rsidRPr="00A2776C">
        <w:rPr>
          <w:rStyle w:val="Char3"/>
          <w:rtl/>
        </w:rPr>
        <w:t>ته وبلقائه، ورسله، وتؤمن بالبعث. قال</w:t>
      </w:r>
      <w:r w:rsidRPr="00A2776C">
        <w:rPr>
          <w:rStyle w:val="Char3"/>
          <w:rFonts w:hint="cs"/>
          <w:rtl/>
        </w:rPr>
        <w:t>:</w:t>
      </w:r>
      <w:r w:rsidRPr="00A2776C">
        <w:rPr>
          <w:rStyle w:val="Char3"/>
          <w:rtl/>
        </w:rPr>
        <w:t xml:space="preserve"> ما الإسلام؟ قال: الإسلام أن تعبدالله ولا تشر</w:t>
      </w:r>
      <w:r w:rsidR="00C172E8" w:rsidRPr="00A2776C">
        <w:rPr>
          <w:rStyle w:val="Char3"/>
          <w:rtl/>
        </w:rPr>
        <w:t>ك</w:t>
      </w:r>
      <w:r w:rsidRPr="00A2776C">
        <w:rPr>
          <w:rStyle w:val="Char3"/>
          <w:rtl/>
        </w:rPr>
        <w:t xml:space="preserve"> به وتق</w:t>
      </w:r>
      <w:r w:rsidR="00AF0FC2" w:rsidRPr="00A2776C">
        <w:rPr>
          <w:rStyle w:val="Char3"/>
          <w:rtl/>
        </w:rPr>
        <w:t>ي</w:t>
      </w:r>
      <w:r w:rsidRPr="00A2776C">
        <w:rPr>
          <w:rStyle w:val="Char3"/>
          <w:rtl/>
        </w:rPr>
        <w:t>م الصلا</w:t>
      </w:r>
      <w:r w:rsidR="00AF0FC2" w:rsidRPr="00A2776C">
        <w:rPr>
          <w:rStyle w:val="Char3"/>
          <w:rtl/>
        </w:rPr>
        <w:t>ة</w:t>
      </w:r>
      <w:r w:rsidRPr="00A2776C">
        <w:rPr>
          <w:rStyle w:val="Char3"/>
          <w:rtl/>
        </w:rPr>
        <w:t xml:space="preserve"> وتؤت</w:t>
      </w:r>
      <w:r w:rsidR="00AF0FC2" w:rsidRPr="00A2776C">
        <w:rPr>
          <w:rStyle w:val="Char3"/>
          <w:rtl/>
        </w:rPr>
        <w:t>ي</w:t>
      </w:r>
      <w:r w:rsidRPr="00A2776C">
        <w:rPr>
          <w:rStyle w:val="Char3"/>
          <w:rtl/>
        </w:rPr>
        <w:t xml:space="preserve"> الز</w:t>
      </w:r>
      <w:r w:rsidR="00C172E8" w:rsidRPr="00A2776C">
        <w:rPr>
          <w:rStyle w:val="Char3"/>
          <w:rtl/>
        </w:rPr>
        <w:t>ك</w:t>
      </w:r>
      <w:r w:rsidRPr="00A2776C">
        <w:rPr>
          <w:rStyle w:val="Char3"/>
          <w:rtl/>
        </w:rPr>
        <w:t>ا</w:t>
      </w:r>
      <w:r w:rsidR="00AF0FC2" w:rsidRPr="00A2776C">
        <w:rPr>
          <w:rStyle w:val="Char3"/>
          <w:rtl/>
        </w:rPr>
        <w:t>ة</w:t>
      </w:r>
      <w:r w:rsidRPr="00A2776C">
        <w:rPr>
          <w:rStyle w:val="Char3"/>
          <w:rtl/>
        </w:rPr>
        <w:t xml:space="preserve"> ال</w:t>
      </w:r>
      <w:r w:rsidR="00870B2D" w:rsidRPr="00A2776C">
        <w:rPr>
          <w:rStyle w:val="Char3"/>
          <w:rFonts w:hint="cs"/>
          <w:rtl/>
        </w:rPr>
        <w:t>ـ</w:t>
      </w:r>
      <w:r w:rsidRPr="00A2776C">
        <w:rPr>
          <w:rStyle w:val="Char3"/>
          <w:rtl/>
        </w:rPr>
        <w:t>مفروض</w:t>
      </w:r>
      <w:r w:rsidR="00AF0FC2" w:rsidRPr="00A2776C">
        <w:rPr>
          <w:rStyle w:val="Char3"/>
          <w:rtl/>
        </w:rPr>
        <w:t>ة</w:t>
      </w:r>
      <w:r w:rsidRPr="00A2776C">
        <w:rPr>
          <w:rStyle w:val="Char3"/>
          <w:rtl/>
        </w:rPr>
        <w:t xml:space="preserve"> وتصوم رمضان. قال</w:t>
      </w:r>
      <w:r w:rsidRPr="00A2776C">
        <w:rPr>
          <w:rStyle w:val="Char3"/>
          <w:rFonts w:hint="cs"/>
          <w:rtl/>
        </w:rPr>
        <w:t>:</w:t>
      </w:r>
      <w:r w:rsidRPr="00A2776C">
        <w:rPr>
          <w:rStyle w:val="Char3"/>
          <w:rtl/>
        </w:rPr>
        <w:t xml:space="preserve"> ما الإحسان؟ قال</w:t>
      </w:r>
      <w:r w:rsidRPr="00A2776C">
        <w:rPr>
          <w:rStyle w:val="Char3"/>
          <w:rFonts w:hint="cs"/>
          <w:rtl/>
        </w:rPr>
        <w:t>:</w:t>
      </w:r>
      <w:r w:rsidRPr="00A2776C">
        <w:rPr>
          <w:rStyle w:val="Char3"/>
          <w:rtl/>
        </w:rPr>
        <w:t xml:space="preserve"> أن تعبدالله </w:t>
      </w:r>
      <w:r w:rsidR="00C172E8" w:rsidRPr="00A2776C">
        <w:rPr>
          <w:rStyle w:val="Char3"/>
          <w:rtl/>
        </w:rPr>
        <w:t>ك</w:t>
      </w:r>
      <w:r w:rsidRPr="00A2776C">
        <w:rPr>
          <w:rStyle w:val="Char3"/>
          <w:rtl/>
        </w:rPr>
        <w:t>أن</w:t>
      </w:r>
      <w:r w:rsidR="00C172E8" w:rsidRPr="00A2776C">
        <w:rPr>
          <w:rStyle w:val="Char3"/>
          <w:rtl/>
        </w:rPr>
        <w:t>ك</w:t>
      </w:r>
      <w:r w:rsidRPr="00A2776C">
        <w:rPr>
          <w:rStyle w:val="Char3"/>
          <w:rtl/>
        </w:rPr>
        <w:t xml:space="preserve"> تراه فان لم ت</w:t>
      </w:r>
      <w:r w:rsidR="00C172E8" w:rsidRPr="00A2776C">
        <w:rPr>
          <w:rStyle w:val="Char3"/>
          <w:rtl/>
        </w:rPr>
        <w:t>ك</w:t>
      </w:r>
      <w:r w:rsidRPr="00A2776C">
        <w:rPr>
          <w:rStyle w:val="Char3"/>
          <w:rtl/>
        </w:rPr>
        <w:t xml:space="preserve">ن تراه فإنه </w:t>
      </w:r>
      <w:r w:rsidR="00AF0FC2" w:rsidRPr="00A2776C">
        <w:rPr>
          <w:rStyle w:val="Char3"/>
          <w:rtl/>
        </w:rPr>
        <w:t>ي</w:t>
      </w:r>
      <w:r w:rsidRPr="00A2776C">
        <w:rPr>
          <w:rStyle w:val="Char3"/>
          <w:rtl/>
        </w:rPr>
        <w:t>را</w:t>
      </w:r>
      <w:r w:rsidR="00C172E8" w:rsidRPr="00A2776C">
        <w:rPr>
          <w:rStyle w:val="Char3"/>
          <w:rtl/>
        </w:rPr>
        <w:t>ك</w:t>
      </w:r>
      <w:r w:rsidRPr="00A2776C">
        <w:rPr>
          <w:rStyle w:val="Char3"/>
          <w:rtl/>
        </w:rPr>
        <w:t>. قال</w:t>
      </w:r>
      <w:r w:rsidRPr="00A2776C">
        <w:rPr>
          <w:rStyle w:val="Char3"/>
          <w:rFonts w:hint="cs"/>
          <w:rtl/>
        </w:rPr>
        <w:t>:</w:t>
      </w:r>
      <w:r w:rsidRPr="00A2776C">
        <w:rPr>
          <w:rStyle w:val="Char3"/>
          <w:rtl/>
        </w:rPr>
        <w:t xml:space="preserve"> مت</w:t>
      </w:r>
      <w:r w:rsidR="00AF0FC2" w:rsidRPr="00A2776C">
        <w:rPr>
          <w:rStyle w:val="Char3"/>
          <w:rtl/>
        </w:rPr>
        <w:t>ي</w:t>
      </w:r>
      <w:r w:rsidRPr="00A2776C">
        <w:rPr>
          <w:rStyle w:val="Char3"/>
          <w:rtl/>
        </w:rPr>
        <w:t xml:space="preserve"> الساع</w:t>
      </w:r>
      <w:r w:rsidR="00AF0FC2" w:rsidRPr="00A2776C">
        <w:rPr>
          <w:rStyle w:val="Char3"/>
          <w:rtl/>
        </w:rPr>
        <w:t>ة</w:t>
      </w:r>
      <w:r w:rsidRPr="00A2776C">
        <w:rPr>
          <w:rStyle w:val="Char3"/>
          <w:rtl/>
        </w:rPr>
        <w:t>؟ قال: ما ال</w:t>
      </w:r>
      <w:r w:rsidR="00870B2D" w:rsidRPr="00A2776C">
        <w:rPr>
          <w:rStyle w:val="Char3"/>
          <w:rFonts w:hint="cs"/>
          <w:rtl/>
        </w:rPr>
        <w:t>ـ</w:t>
      </w:r>
      <w:r w:rsidRPr="00A2776C">
        <w:rPr>
          <w:rStyle w:val="Char3"/>
          <w:rtl/>
        </w:rPr>
        <w:t>مسئول عنها بأعلم من السائل. وسأخبر</w:t>
      </w:r>
      <w:r w:rsidR="00C172E8" w:rsidRPr="00A2776C">
        <w:rPr>
          <w:rStyle w:val="Char3"/>
          <w:rtl/>
        </w:rPr>
        <w:t>ك</w:t>
      </w:r>
      <w:r w:rsidRPr="00A2776C">
        <w:rPr>
          <w:rStyle w:val="Char3"/>
          <w:rtl/>
        </w:rPr>
        <w:t xml:space="preserve"> عن أشراطها: إذا ولدت الأم</w:t>
      </w:r>
      <w:r w:rsidR="00AF0FC2" w:rsidRPr="00A2776C">
        <w:rPr>
          <w:rStyle w:val="Char3"/>
          <w:rtl/>
        </w:rPr>
        <w:t>ة</w:t>
      </w:r>
      <w:r w:rsidRPr="00A2776C">
        <w:rPr>
          <w:rStyle w:val="Char3"/>
          <w:rtl/>
        </w:rPr>
        <w:t xml:space="preserve"> ربها، وإذا تطاول رعا</w:t>
      </w:r>
      <w:r w:rsidR="00AF0FC2" w:rsidRPr="00A2776C">
        <w:rPr>
          <w:rStyle w:val="Char3"/>
          <w:rtl/>
        </w:rPr>
        <w:t>ة</w:t>
      </w:r>
      <w:r w:rsidRPr="00A2776C">
        <w:rPr>
          <w:rStyle w:val="Char3"/>
          <w:rtl/>
        </w:rPr>
        <w:t xml:space="preserve"> الإبل البهم ف</w:t>
      </w:r>
      <w:r w:rsidR="00AF0FC2" w:rsidRPr="00A2776C">
        <w:rPr>
          <w:rStyle w:val="Char3"/>
          <w:rtl/>
        </w:rPr>
        <w:t>ي</w:t>
      </w:r>
      <w:r w:rsidRPr="00A2776C">
        <w:rPr>
          <w:rStyle w:val="Char3"/>
          <w:rtl/>
        </w:rPr>
        <w:t xml:space="preserve"> البن</w:t>
      </w:r>
      <w:r w:rsidR="00AF0FC2" w:rsidRPr="00A2776C">
        <w:rPr>
          <w:rStyle w:val="Char3"/>
          <w:rtl/>
        </w:rPr>
        <w:t>ي</w:t>
      </w:r>
      <w:r w:rsidRPr="00A2776C">
        <w:rPr>
          <w:rStyle w:val="Char3"/>
          <w:rtl/>
        </w:rPr>
        <w:t>ان. ف</w:t>
      </w:r>
      <w:r w:rsidR="00AF0FC2" w:rsidRPr="00A2776C">
        <w:rPr>
          <w:rStyle w:val="Char3"/>
          <w:rtl/>
        </w:rPr>
        <w:t>ي</w:t>
      </w:r>
      <w:r w:rsidRPr="00A2776C">
        <w:rPr>
          <w:rStyle w:val="Char3"/>
          <w:rtl/>
        </w:rPr>
        <w:t xml:space="preserve"> خمس لا </w:t>
      </w:r>
      <w:r w:rsidR="00AF0FC2" w:rsidRPr="00A2776C">
        <w:rPr>
          <w:rStyle w:val="Char3"/>
          <w:rtl/>
        </w:rPr>
        <w:t>ي</w:t>
      </w:r>
      <w:r w:rsidRPr="00A2776C">
        <w:rPr>
          <w:rStyle w:val="Char3"/>
          <w:rtl/>
        </w:rPr>
        <w:t>علمهن إلا الله</w:t>
      </w:r>
      <w:r w:rsidRPr="00A2776C">
        <w:rPr>
          <w:rStyle w:val="Char3"/>
          <w:rFonts w:hint="cs"/>
          <w:rtl/>
        </w:rPr>
        <w:t>،</w:t>
      </w:r>
      <w:r w:rsidRPr="00A2776C">
        <w:rPr>
          <w:rStyle w:val="Char3"/>
          <w:rtl/>
        </w:rPr>
        <w:t xml:space="preserve"> ثم تلا النب</w:t>
      </w:r>
      <w:r w:rsidR="00AF0FC2" w:rsidRPr="00A2776C">
        <w:rPr>
          <w:rStyle w:val="Char3"/>
          <w:rtl/>
        </w:rPr>
        <w:t>ي</w:t>
      </w:r>
      <w:r w:rsidR="003E48CE" w:rsidRPr="00A2776C">
        <w:rPr>
          <w:rStyle w:val="Char3"/>
          <w:rFonts w:hint="cs"/>
          <w:rtl/>
        </w:rPr>
        <w:t xml:space="preserve"> </w:t>
      </w:r>
      <w:r w:rsidR="003E48CE" w:rsidRPr="00A2776C">
        <w:rPr>
          <w:rStyle w:val="Char3"/>
          <w:rFonts w:cs="CTraditional Arabic" w:hint="cs"/>
          <w:rtl/>
        </w:rPr>
        <w:t>ج</w:t>
      </w:r>
      <w:r w:rsidRPr="00A2776C">
        <w:rPr>
          <w:rStyle w:val="Char3"/>
          <w:rtl/>
        </w:rPr>
        <w:t xml:space="preserve">: </w:t>
      </w:r>
      <w:r w:rsidR="0003252B" w:rsidRPr="00A2776C">
        <w:rPr>
          <w:rFonts w:ascii="Tahoma" w:hAnsi="Tahoma" w:cs="Traditional Arabic" w:hint="cs"/>
          <w:color w:val="000000"/>
          <w:rtl/>
        </w:rPr>
        <w:t>﴿</w:t>
      </w:r>
      <w:r w:rsidR="0003252B" w:rsidRPr="00F4511E">
        <w:rPr>
          <w:rStyle w:val="Chard"/>
          <w:rtl/>
        </w:rPr>
        <w:t xml:space="preserve">إِنَّ </w:t>
      </w:r>
      <w:r w:rsidR="0003252B" w:rsidRPr="00F4511E">
        <w:rPr>
          <w:rStyle w:val="Chard"/>
          <w:rFonts w:hint="cs"/>
          <w:rtl/>
        </w:rPr>
        <w:t>ٱ</w:t>
      </w:r>
      <w:r w:rsidR="0003252B" w:rsidRPr="00F4511E">
        <w:rPr>
          <w:rStyle w:val="Chard"/>
          <w:rFonts w:hint="eastAsia"/>
          <w:rtl/>
        </w:rPr>
        <w:t>للَّهَ</w:t>
      </w:r>
      <w:r w:rsidR="0003252B" w:rsidRPr="00F4511E">
        <w:rPr>
          <w:rStyle w:val="Chard"/>
          <w:rtl/>
        </w:rPr>
        <w:t xml:space="preserve"> عِندَهُ</w:t>
      </w:r>
      <w:r w:rsidR="0003252B" w:rsidRPr="00F4511E">
        <w:rPr>
          <w:rStyle w:val="Chard"/>
          <w:rFonts w:hint="cs"/>
          <w:rtl/>
        </w:rPr>
        <w:t>ۥ</w:t>
      </w:r>
      <w:r w:rsidR="0003252B" w:rsidRPr="00F4511E">
        <w:rPr>
          <w:rStyle w:val="Chard"/>
          <w:rtl/>
        </w:rPr>
        <w:t xml:space="preserve"> عِلۡمُ </w:t>
      </w:r>
      <w:r w:rsidR="0003252B" w:rsidRPr="00F4511E">
        <w:rPr>
          <w:rStyle w:val="Chard"/>
          <w:rFonts w:hint="cs"/>
          <w:rtl/>
        </w:rPr>
        <w:t>ٱ</w:t>
      </w:r>
      <w:r w:rsidR="0003252B" w:rsidRPr="00F4511E">
        <w:rPr>
          <w:rStyle w:val="Chard"/>
          <w:rFonts w:hint="eastAsia"/>
          <w:rtl/>
        </w:rPr>
        <w:t>لسَّاعَةِ</w:t>
      </w:r>
      <w:r w:rsidR="0003252B" w:rsidRPr="00F4511E">
        <w:rPr>
          <w:rStyle w:val="Chard"/>
          <w:rtl/>
        </w:rPr>
        <w:t xml:space="preserve"> وَيُنَزِّلُ </w:t>
      </w:r>
      <w:r w:rsidR="0003252B" w:rsidRPr="00F4511E">
        <w:rPr>
          <w:rStyle w:val="Chard"/>
          <w:rFonts w:hint="cs"/>
          <w:rtl/>
        </w:rPr>
        <w:t>ٱ</w:t>
      </w:r>
      <w:r w:rsidR="0003252B" w:rsidRPr="00F4511E">
        <w:rPr>
          <w:rStyle w:val="Chard"/>
          <w:rFonts w:hint="eastAsia"/>
          <w:rtl/>
        </w:rPr>
        <w:t>لۡغَيۡثَ</w:t>
      </w:r>
      <w:r w:rsidR="0003252B" w:rsidRPr="00F4511E">
        <w:rPr>
          <w:rStyle w:val="Chard"/>
          <w:rtl/>
        </w:rPr>
        <w:t xml:space="preserve"> وَيَعۡلَمُ مَا فِي </w:t>
      </w:r>
      <w:r w:rsidR="0003252B" w:rsidRPr="00F4511E">
        <w:rPr>
          <w:rStyle w:val="Chard"/>
          <w:rFonts w:hint="cs"/>
          <w:rtl/>
        </w:rPr>
        <w:t>ٱ</w:t>
      </w:r>
      <w:r w:rsidR="0003252B" w:rsidRPr="00F4511E">
        <w:rPr>
          <w:rStyle w:val="Chard"/>
          <w:rFonts w:hint="eastAsia"/>
          <w:rtl/>
        </w:rPr>
        <w:t>لۡأَرۡحَامِۖ</w:t>
      </w:r>
      <w:r w:rsidR="0003252B" w:rsidRPr="00F4511E">
        <w:rPr>
          <w:rStyle w:val="Chard"/>
          <w:rtl/>
        </w:rPr>
        <w:t xml:space="preserve"> وَمَا تَدۡرِي نَفۡس</w:t>
      </w:r>
      <w:r w:rsidR="0003252B" w:rsidRPr="00F4511E">
        <w:rPr>
          <w:rStyle w:val="Chard"/>
          <w:rFonts w:hint="cs"/>
          <w:rtl/>
        </w:rPr>
        <w:t>ٞ</w:t>
      </w:r>
      <w:r w:rsidR="0003252B" w:rsidRPr="00F4511E">
        <w:rPr>
          <w:rStyle w:val="Chard"/>
          <w:rtl/>
        </w:rPr>
        <w:t xml:space="preserve"> </w:t>
      </w:r>
      <w:r w:rsidR="0003252B" w:rsidRPr="00F4511E">
        <w:rPr>
          <w:rStyle w:val="Chard"/>
          <w:rFonts w:hint="cs"/>
          <w:rtl/>
        </w:rPr>
        <w:t>مَّاذَا</w:t>
      </w:r>
      <w:r w:rsidR="0003252B" w:rsidRPr="00F4511E">
        <w:rPr>
          <w:rStyle w:val="Chard"/>
          <w:rtl/>
        </w:rPr>
        <w:t xml:space="preserve"> </w:t>
      </w:r>
      <w:r w:rsidR="0003252B" w:rsidRPr="00F4511E">
        <w:rPr>
          <w:rStyle w:val="Chard"/>
          <w:rFonts w:hint="cs"/>
          <w:rtl/>
        </w:rPr>
        <w:t>تَكۡسِبُ</w:t>
      </w:r>
      <w:r w:rsidR="0003252B" w:rsidRPr="00F4511E">
        <w:rPr>
          <w:rStyle w:val="Chard"/>
          <w:rtl/>
        </w:rPr>
        <w:t xml:space="preserve"> </w:t>
      </w:r>
      <w:r w:rsidR="0003252B" w:rsidRPr="00F4511E">
        <w:rPr>
          <w:rStyle w:val="Chard"/>
          <w:rFonts w:hint="cs"/>
          <w:rtl/>
        </w:rPr>
        <w:t>غَدٗاۖ</w:t>
      </w:r>
      <w:r w:rsidR="0003252B" w:rsidRPr="00F4511E">
        <w:rPr>
          <w:rStyle w:val="Chard"/>
          <w:rtl/>
        </w:rPr>
        <w:t xml:space="preserve"> </w:t>
      </w:r>
      <w:r w:rsidR="0003252B" w:rsidRPr="00F4511E">
        <w:rPr>
          <w:rStyle w:val="Chard"/>
          <w:rFonts w:hint="cs"/>
          <w:rtl/>
        </w:rPr>
        <w:t>وَمَا</w:t>
      </w:r>
      <w:r w:rsidR="0003252B" w:rsidRPr="00F4511E">
        <w:rPr>
          <w:rStyle w:val="Chard"/>
          <w:rtl/>
        </w:rPr>
        <w:t xml:space="preserve"> </w:t>
      </w:r>
      <w:r w:rsidR="0003252B" w:rsidRPr="00F4511E">
        <w:rPr>
          <w:rStyle w:val="Chard"/>
          <w:rFonts w:hint="cs"/>
          <w:rtl/>
        </w:rPr>
        <w:t>تَدۡرِي</w:t>
      </w:r>
      <w:r w:rsidR="0003252B" w:rsidRPr="00F4511E">
        <w:rPr>
          <w:rStyle w:val="Chard"/>
          <w:rtl/>
        </w:rPr>
        <w:t xml:space="preserve"> </w:t>
      </w:r>
      <w:r w:rsidR="0003252B" w:rsidRPr="00F4511E">
        <w:rPr>
          <w:rStyle w:val="Chard"/>
          <w:rFonts w:hint="cs"/>
          <w:rtl/>
        </w:rPr>
        <w:t>نَفۡسُۢ</w:t>
      </w:r>
      <w:r w:rsidR="0003252B" w:rsidRPr="00F4511E">
        <w:rPr>
          <w:rStyle w:val="Chard"/>
          <w:rtl/>
        </w:rPr>
        <w:t xml:space="preserve"> </w:t>
      </w:r>
      <w:r w:rsidR="0003252B" w:rsidRPr="00F4511E">
        <w:rPr>
          <w:rStyle w:val="Chard"/>
          <w:rFonts w:hint="cs"/>
          <w:rtl/>
        </w:rPr>
        <w:t>بِأَيِّ</w:t>
      </w:r>
      <w:r w:rsidR="0003252B" w:rsidRPr="00F4511E">
        <w:rPr>
          <w:rStyle w:val="Chard"/>
          <w:rtl/>
        </w:rPr>
        <w:t xml:space="preserve"> </w:t>
      </w:r>
      <w:r w:rsidR="0003252B" w:rsidRPr="00F4511E">
        <w:rPr>
          <w:rStyle w:val="Chard"/>
          <w:rFonts w:hint="cs"/>
          <w:rtl/>
        </w:rPr>
        <w:t>أَرۡضٖ</w:t>
      </w:r>
      <w:r w:rsidR="0003252B" w:rsidRPr="00F4511E">
        <w:rPr>
          <w:rStyle w:val="Chard"/>
          <w:rtl/>
        </w:rPr>
        <w:t xml:space="preserve"> </w:t>
      </w:r>
      <w:r w:rsidR="0003252B" w:rsidRPr="00F4511E">
        <w:rPr>
          <w:rStyle w:val="Chard"/>
          <w:rFonts w:hint="cs"/>
          <w:rtl/>
        </w:rPr>
        <w:t>تَمُوتُۚ</w:t>
      </w:r>
      <w:r w:rsidR="0003252B" w:rsidRPr="00F4511E">
        <w:rPr>
          <w:rStyle w:val="Chard"/>
          <w:rtl/>
        </w:rPr>
        <w:t xml:space="preserve"> </w:t>
      </w:r>
      <w:r w:rsidR="0003252B" w:rsidRPr="00F4511E">
        <w:rPr>
          <w:rStyle w:val="Chard"/>
          <w:rFonts w:hint="cs"/>
          <w:rtl/>
        </w:rPr>
        <w:t>إِنَّ</w:t>
      </w:r>
      <w:r w:rsidR="0003252B" w:rsidRPr="00F4511E">
        <w:rPr>
          <w:rStyle w:val="Chard"/>
          <w:rtl/>
        </w:rPr>
        <w:t xml:space="preserve"> </w:t>
      </w:r>
      <w:r w:rsidR="0003252B" w:rsidRPr="00F4511E">
        <w:rPr>
          <w:rStyle w:val="Chard"/>
          <w:rFonts w:hint="cs"/>
          <w:rtl/>
        </w:rPr>
        <w:t>ٱ</w:t>
      </w:r>
      <w:r w:rsidR="0003252B" w:rsidRPr="00F4511E">
        <w:rPr>
          <w:rStyle w:val="Chard"/>
          <w:rFonts w:hint="eastAsia"/>
          <w:rtl/>
        </w:rPr>
        <w:t>للَّهَ</w:t>
      </w:r>
      <w:r w:rsidR="0003252B" w:rsidRPr="00F4511E">
        <w:rPr>
          <w:rStyle w:val="Chard"/>
          <w:rtl/>
        </w:rPr>
        <w:t xml:space="preserve"> عَلِيمٌ خَبِيرُۢ٣٤</w:t>
      </w:r>
      <w:r w:rsidR="0003252B" w:rsidRPr="00A2776C">
        <w:rPr>
          <w:rFonts w:ascii="Tahoma" w:hAnsi="Tahoma" w:cs="Traditional Arabic" w:hint="cs"/>
          <w:color w:val="000000"/>
          <w:rtl/>
        </w:rPr>
        <w:t>﴾</w:t>
      </w:r>
      <w:r w:rsidR="0003252B" w:rsidRPr="00A2776C">
        <w:rPr>
          <w:rFonts w:ascii="Tahoma" w:hAnsi="Tahoma"/>
          <w:color w:val="000000"/>
          <w:szCs w:val="24"/>
          <w:rtl/>
        </w:rPr>
        <w:t xml:space="preserve"> [</w:t>
      </w:r>
      <w:r w:rsidR="0003252B" w:rsidRPr="00A2776C">
        <w:rPr>
          <w:rStyle w:val="Char6"/>
          <w:rtl/>
        </w:rPr>
        <w:t>لقمان: 34]</w:t>
      </w:r>
      <w:r w:rsidR="0003252B" w:rsidRPr="00A2776C">
        <w:rPr>
          <w:rStyle w:val="Char6"/>
          <w:rFonts w:hint="cs"/>
          <w:rtl/>
        </w:rPr>
        <w:t>.</w:t>
      </w:r>
    </w:p>
    <w:p w:rsidR="00DA0BF4" w:rsidRPr="00A2776C" w:rsidRDefault="00DA0BF4" w:rsidP="00A2776C">
      <w:pPr>
        <w:pStyle w:val="a8"/>
        <w:rPr>
          <w:rtl/>
        </w:rPr>
      </w:pPr>
      <w:r w:rsidRPr="00F4511E">
        <w:rPr>
          <w:rStyle w:val="Char3"/>
          <w:spacing w:val="-4"/>
          <w:rtl/>
        </w:rPr>
        <w:t xml:space="preserve">ثم أدبر فقال: ردوه فلم </w:t>
      </w:r>
      <w:r w:rsidR="00AF0FC2" w:rsidRPr="00F4511E">
        <w:rPr>
          <w:rStyle w:val="Char3"/>
          <w:spacing w:val="-4"/>
          <w:rtl/>
        </w:rPr>
        <w:t>ي</w:t>
      </w:r>
      <w:r w:rsidRPr="00F4511E">
        <w:rPr>
          <w:rStyle w:val="Char3"/>
          <w:spacing w:val="-4"/>
          <w:rtl/>
        </w:rPr>
        <w:t>روا ش</w:t>
      </w:r>
      <w:r w:rsidR="00AF0FC2" w:rsidRPr="00F4511E">
        <w:rPr>
          <w:rStyle w:val="Char3"/>
          <w:spacing w:val="-4"/>
          <w:rtl/>
        </w:rPr>
        <w:t>ي</w:t>
      </w:r>
      <w:r w:rsidRPr="00F4511E">
        <w:rPr>
          <w:rStyle w:val="Char3"/>
          <w:spacing w:val="-4"/>
          <w:rtl/>
        </w:rPr>
        <w:t>ئاً، فقال: هذا جبر</w:t>
      </w:r>
      <w:r w:rsidR="00AF0FC2" w:rsidRPr="00F4511E">
        <w:rPr>
          <w:rStyle w:val="Char3"/>
          <w:spacing w:val="-4"/>
          <w:rtl/>
        </w:rPr>
        <w:t>ي</w:t>
      </w:r>
      <w:r w:rsidRPr="00F4511E">
        <w:rPr>
          <w:rStyle w:val="Char3"/>
          <w:spacing w:val="-4"/>
          <w:rtl/>
        </w:rPr>
        <w:t xml:space="preserve">ل جاء </w:t>
      </w:r>
      <w:r w:rsidR="00AF0FC2" w:rsidRPr="00F4511E">
        <w:rPr>
          <w:rStyle w:val="Char3"/>
          <w:spacing w:val="-4"/>
          <w:rtl/>
        </w:rPr>
        <w:t>ي</w:t>
      </w:r>
      <w:r w:rsidRPr="00F4511E">
        <w:rPr>
          <w:rStyle w:val="Char3"/>
          <w:spacing w:val="-4"/>
          <w:rtl/>
        </w:rPr>
        <w:t>علم الناس د</w:t>
      </w:r>
      <w:r w:rsidR="00AF0FC2" w:rsidRPr="00F4511E">
        <w:rPr>
          <w:rStyle w:val="Char3"/>
          <w:spacing w:val="-4"/>
          <w:rtl/>
        </w:rPr>
        <w:t>ي</w:t>
      </w:r>
      <w:r w:rsidRPr="00F4511E">
        <w:rPr>
          <w:rStyle w:val="Char3"/>
          <w:spacing w:val="-4"/>
          <w:rtl/>
        </w:rPr>
        <w:t>نهم</w:t>
      </w:r>
      <w:r w:rsidRPr="00F4511E">
        <w:rPr>
          <w:rStyle w:val="Char8"/>
          <w:spacing w:val="-4"/>
          <w:rtl/>
        </w:rPr>
        <w:t>»</w:t>
      </w:r>
      <w:r w:rsidRPr="00F4511E">
        <w:rPr>
          <w:rFonts w:hint="cs"/>
          <w:spacing w:val="-4"/>
          <w:rtl/>
        </w:rPr>
        <w:t xml:space="preserve"> متفق علیه</w:t>
      </w:r>
      <w:r w:rsidR="003E48CE" w:rsidRPr="00F4511E">
        <w:rPr>
          <w:rFonts w:hint="cs"/>
          <w:spacing w:val="-4"/>
          <w:vertAlign w:val="superscript"/>
          <w:rtl/>
        </w:rPr>
        <w:t>(</w:t>
      </w:r>
      <w:r w:rsidR="003E48CE" w:rsidRPr="00F4511E">
        <w:rPr>
          <w:spacing w:val="-4"/>
          <w:vertAlign w:val="superscript"/>
          <w:rtl/>
        </w:rPr>
        <w:footnoteReference w:id="548"/>
      </w:r>
      <w:r w:rsidR="003E48CE" w:rsidRPr="00F4511E">
        <w:rPr>
          <w:rFonts w:hint="cs"/>
          <w:spacing w:val="-4"/>
          <w:vertAlign w:val="superscript"/>
          <w:rtl/>
        </w:rPr>
        <w:t>)</w:t>
      </w:r>
      <w:r w:rsidRPr="00F4511E">
        <w:rPr>
          <w:rFonts w:hint="cs"/>
          <w:spacing w:val="-4"/>
          <w:rtl/>
        </w:rPr>
        <w:t xml:space="preserve">. </w:t>
      </w:r>
      <w:r w:rsidR="00577E97" w:rsidRPr="00F4511E">
        <w:rPr>
          <w:rStyle w:val="Char8"/>
          <w:rFonts w:hint="cs"/>
          <w:spacing w:val="-4"/>
          <w:rtl/>
        </w:rPr>
        <w:t>«</w:t>
      </w:r>
      <w:r w:rsidRPr="00F4511E">
        <w:rPr>
          <w:rStyle w:val="Chare"/>
          <w:rFonts w:hint="cs"/>
          <w:spacing w:val="-4"/>
          <w:rtl/>
        </w:rPr>
        <w:t>پیامبر</w:t>
      </w:r>
      <w:r w:rsidR="00DB720F" w:rsidRPr="00F4511E">
        <w:rPr>
          <w:rStyle w:val="Chare"/>
          <w:rFonts w:hint="cs"/>
          <w:spacing w:val="-4"/>
          <w:rtl/>
        </w:rPr>
        <w:t xml:space="preserve"> </w:t>
      </w:r>
      <w:r w:rsidR="003E48CE" w:rsidRPr="00F4511E">
        <w:rPr>
          <w:rStyle w:val="Chare"/>
          <w:rFonts w:cs="CTraditional Arabic" w:hint="cs"/>
          <w:spacing w:val="-4"/>
          <w:rtl/>
        </w:rPr>
        <w:t>ج</w:t>
      </w:r>
      <w:r w:rsidRPr="00F4511E">
        <w:rPr>
          <w:rStyle w:val="Chare"/>
          <w:rFonts w:hint="cs"/>
          <w:spacing w:val="-4"/>
          <w:rtl/>
        </w:rPr>
        <w:t xml:space="preserve"> به میان اصحاب آمد، مردی نزد او آمد، گفت ایمان چیست؟ فرمود: ایمان</w:t>
      </w:r>
      <w:r w:rsidRPr="00A2776C">
        <w:rPr>
          <w:rStyle w:val="Chare"/>
          <w:rFonts w:hint="cs"/>
          <w:rtl/>
        </w:rPr>
        <w:t xml:space="preserve"> آن است که به خدا، ملائکه، دیدار او، پیامبران و زنده شدن ایمان داشته باشی، گفت: اسلام چیست؟ گفت: آن است که خداوند را بدون شریک عبادت کنی، نماز اقامه نمایی، زکات فرض شده را بدهی و ماه رمضان روزه بگیری، گفت: احسان چیست؟ گفت: احسان آن است که خدا را طوری عبادت کنی مثل آنکه خدا را می‌بینی، اگر او را ندیدی، بدان که خدا تو را می‌بیند. گفت: قیامت چه وقت می‌آید؟ گفت: من هم از شما بهتر نمی‌دانم، ولی از نشانه‌های آن شما را آگاه می‌نمایم: هر گاه کنیز مولای خود را بزاید، و هر گاه شتر چرانان ساختمان‌های در ساختمانهای چند طبقه زندگی کنند، پنج چیز وجود دارند که جز خدا کسی</w:t>
      </w:r>
      <w:r w:rsidR="00984728" w:rsidRPr="00A2776C">
        <w:rPr>
          <w:rStyle w:val="Chare"/>
          <w:rFonts w:hint="cs"/>
          <w:rtl/>
        </w:rPr>
        <w:t xml:space="preserve"> آن‌ها ‌</w:t>
      </w:r>
      <w:r w:rsidRPr="00A2776C">
        <w:rPr>
          <w:rStyle w:val="Chare"/>
          <w:rFonts w:hint="cs"/>
          <w:rtl/>
        </w:rPr>
        <w:t>را نمی‌داند، سپس آیه 34 سوره لقمان را خواند: آگاهی از فرارسیدن قیامت ویژ</w:t>
      </w:r>
      <w:r w:rsidR="001C1B74" w:rsidRPr="00A2776C">
        <w:rPr>
          <w:rStyle w:val="Chare"/>
          <w:rFonts w:hint="cs"/>
          <w:rtl/>
        </w:rPr>
        <w:t>ۀ</w:t>
      </w:r>
      <w:r w:rsidRPr="00A2776C">
        <w:rPr>
          <w:rStyle w:val="Chare"/>
          <w:rFonts w:hint="cs"/>
          <w:rtl/>
        </w:rPr>
        <w:t xml:space="preserve"> </w:t>
      </w:r>
      <w:r w:rsidRPr="00F4511E">
        <w:rPr>
          <w:rStyle w:val="Chare"/>
          <w:rFonts w:hint="cs"/>
          <w:spacing w:val="-4"/>
          <w:rtl/>
        </w:rPr>
        <w:t>خدا است، و او است که باران را می‌باراند، و مطلع است از آنچه در رحم‌های مادران) است. و هیچ کسی نمی‌داند فردا چه چیزی را کسب می‌کند، و هیچ کسی نمی‌داند، که در کدام سرزمین می‌میرد، قطعاً خدا آگاه و باخبر است. آن مرد رفت، پیامبر</w:t>
      </w:r>
      <w:r w:rsidR="00DB720F" w:rsidRPr="00F4511E">
        <w:rPr>
          <w:rStyle w:val="Chare"/>
          <w:rFonts w:hint="cs"/>
          <w:spacing w:val="-4"/>
          <w:rtl/>
        </w:rPr>
        <w:t xml:space="preserve"> </w:t>
      </w:r>
      <w:r w:rsidR="003E48CE" w:rsidRPr="00F4511E">
        <w:rPr>
          <w:rStyle w:val="Chare"/>
          <w:rFonts w:cs="CTraditional Arabic" w:hint="cs"/>
          <w:spacing w:val="-4"/>
          <w:rtl/>
        </w:rPr>
        <w:t>ج</w:t>
      </w:r>
      <w:r w:rsidRPr="00F4511E">
        <w:rPr>
          <w:rStyle w:val="Chare"/>
          <w:rFonts w:hint="cs"/>
          <w:spacing w:val="-4"/>
          <w:rtl/>
        </w:rPr>
        <w:t xml:space="preserve"> فرمود: او را برگردانید ولی</w:t>
      </w:r>
      <w:r w:rsidR="00984728" w:rsidRPr="00F4511E">
        <w:rPr>
          <w:rStyle w:val="Chare"/>
          <w:rFonts w:hint="cs"/>
          <w:spacing w:val="-4"/>
          <w:rtl/>
        </w:rPr>
        <w:t xml:space="preserve"> آن‌ها ‌</w:t>
      </w:r>
      <w:r w:rsidRPr="00F4511E">
        <w:rPr>
          <w:rStyle w:val="Chare"/>
          <w:rFonts w:hint="cs"/>
          <w:spacing w:val="-4"/>
          <w:rtl/>
        </w:rPr>
        <w:t>کسی را ندیدند، پیامبر</w:t>
      </w:r>
      <w:r w:rsidR="00DB720F" w:rsidRPr="00F4511E">
        <w:rPr>
          <w:rStyle w:val="Chare"/>
          <w:rFonts w:hint="cs"/>
          <w:spacing w:val="-4"/>
          <w:rtl/>
        </w:rPr>
        <w:t xml:space="preserve"> </w:t>
      </w:r>
      <w:r w:rsidR="003E48CE" w:rsidRPr="00F4511E">
        <w:rPr>
          <w:rStyle w:val="Chare"/>
          <w:rFonts w:cs="CTraditional Arabic" w:hint="cs"/>
          <w:spacing w:val="-4"/>
          <w:rtl/>
        </w:rPr>
        <w:t>ج</w:t>
      </w:r>
      <w:r w:rsidRPr="00F4511E">
        <w:rPr>
          <w:rStyle w:val="Chare"/>
          <w:rFonts w:hint="cs"/>
          <w:spacing w:val="-4"/>
          <w:rtl/>
        </w:rPr>
        <w:t xml:space="preserve"> فرمود: این جبرئیل امین بود آمد دین را به مردم یاد بدهد</w:t>
      </w:r>
      <w:r w:rsidR="003E48CE" w:rsidRPr="00F4511E">
        <w:rPr>
          <w:rStyle w:val="Char8"/>
          <w:rFonts w:hint="cs"/>
          <w:spacing w:val="-4"/>
          <w:rtl/>
        </w:rPr>
        <w:t>»</w:t>
      </w:r>
      <w:r w:rsidRPr="00F4511E">
        <w:rPr>
          <w:rFonts w:hint="cs"/>
          <w:spacing w:val="-4"/>
          <w:rtl/>
        </w:rPr>
        <w:t>.</w:t>
      </w:r>
      <w:r w:rsidRPr="00A2776C">
        <w:rPr>
          <w:rFonts w:hint="cs"/>
          <w:rtl/>
        </w:rPr>
        <w:t xml:space="preserve"> </w:t>
      </w:r>
    </w:p>
    <w:p w:rsidR="00DA0BF4" w:rsidRPr="00F4511E" w:rsidRDefault="00DA0BF4" w:rsidP="00F4511E">
      <w:pPr>
        <w:pStyle w:val="a8"/>
        <w:rPr>
          <w:spacing w:val="-4"/>
          <w:rtl/>
        </w:rPr>
      </w:pPr>
      <w:r w:rsidRPr="00F4511E">
        <w:rPr>
          <w:rFonts w:hint="cs"/>
          <w:spacing w:val="-4"/>
          <w:rtl/>
        </w:rPr>
        <w:t>3- طلحه‌بن عبیدالله</w:t>
      </w:r>
      <w:r w:rsidR="006B39E0" w:rsidRPr="00F4511E">
        <w:rPr>
          <w:rFonts w:cs="CTraditional Arabic" w:hint="cs"/>
          <w:spacing w:val="-4"/>
          <w:rtl/>
        </w:rPr>
        <w:t xml:space="preserve"> س </w:t>
      </w:r>
      <w:r w:rsidRPr="00F4511E">
        <w:rPr>
          <w:rFonts w:hint="cs"/>
          <w:spacing w:val="-4"/>
          <w:rtl/>
        </w:rPr>
        <w:t xml:space="preserve">روایت می‌کند مردی که موهای سرش سفید و ژولیده بود </w:t>
      </w:r>
      <w:r w:rsidRPr="00F4511E">
        <w:rPr>
          <w:rFonts w:hint="cs"/>
          <w:rtl/>
        </w:rPr>
        <w:t>نزد پیامبر</w:t>
      </w:r>
      <w:r w:rsidR="00DB720F" w:rsidRPr="00F4511E">
        <w:rPr>
          <w:rFonts w:cs="CTraditional Arabic" w:hint="cs"/>
          <w:rtl/>
        </w:rPr>
        <w:t xml:space="preserve"> ج</w:t>
      </w:r>
      <w:r w:rsidRPr="00F4511E">
        <w:rPr>
          <w:rFonts w:hint="cs"/>
          <w:rtl/>
        </w:rPr>
        <w:t xml:space="preserve"> آمد و گفت: </w:t>
      </w:r>
      <w:r w:rsidRPr="00F4511E">
        <w:rPr>
          <w:rStyle w:val="Char8"/>
          <w:rtl/>
        </w:rPr>
        <w:t>«</w:t>
      </w:r>
      <w:r w:rsidRPr="00F4511E">
        <w:rPr>
          <w:rStyle w:val="Char3"/>
          <w:rtl/>
        </w:rPr>
        <w:t>یا رسول‌الله</w:t>
      </w:r>
      <w:r w:rsidR="00AE784A" w:rsidRPr="00F4511E">
        <w:rPr>
          <w:rStyle w:val="Char3"/>
          <w:rFonts w:cs="CTraditional Arabic"/>
          <w:szCs w:val="28"/>
          <w:rtl/>
        </w:rPr>
        <w:t xml:space="preserve"> ج</w:t>
      </w:r>
      <w:r w:rsidRPr="00F4511E">
        <w:rPr>
          <w:rStyle w:val="Char3"/>
          <w:rtl/>
        </w:rPr>
        <w:t xml:space="preserve"> أخبرن</w:t>
      </w:r>
      <w:r w:rsidR="00AF0FC2" w:rsidRPr="00F4511E">
        <w:rPr>
          <w:rStyle w:val="Char3"/>
          <w:rtl/>
        </w:rPr>
        <w:t>ي</w:t>
      </w:r>
      <w:r w:rsidRPr="00F4511E">
        <w:rPr>
          <w:rStyle w:val="Char3"/>
          <w:rtl/>
        </w:rPr>
        <w:t xml:space="preserve"> ماذا فرض اللهُ عل</w:t>
      </w:r>
      <w:r w:rsidR="00F4511E" w:rsidRPr="00F4511E">
        <w:rPr>
          <w:rStyle w:val="Char3"/>
          <w:rFonts w:hint="cs"/>
          <w:rtl/>
        </w:rPr>
        <w:t>ى</w:t>
      </w:r>
      <w:r w:rsidRPr="00F4511E">
        <w:rPr>
          <w:rStyle w:val="Char3"/>
          <w:rtl/>
        </w:rPr>
        <w:t xml:space="preserve"> من الصلا</w:t>
      </w:r>
      <w:r w:rsidR="00AF0FC2" w:rsidRPr="00F4511E">
        <w:rPr>
          <w:rStyle w:val="Char3"/>
          <w:rtl/>
        </w:rPr>
        <w:t>ة</w:t>
      </w:r>
      <w:r w:rsidRPr="00F4511E">
        <w:rPr>
          <w:rStyle w:val="Char3"/>
          <w:rtl/>
        </w:rPr>
        <w:t>؟ فقال</w:t>
      </w:r>
      <w:r w:rsidRPr="00F4511E">
        <w:rPr>
          <w:rStyle w:val="Char3"/>
          <w:rFonts w:hint="cs"/>
          <w:rtl/>
        </w:rPr>
        <w:t>:</w:t>
      </w:r>
      <w:r w:rsidRPr="00F4511E">
        <w:rPr>
          <w:rStyle w:val="Char3"/>
          <w:rtl/>
        </w:rPr>
        <w:t xml:space="preserve"> الصلوات الخمس إلا أن تطوع ش</w:t>
      </w:r>
      <w:r w:rsidR="00AF0FC2" w:rsidRPr="00F4511E">
        <w:rPr>
          <w:rStyle w:val="Char3"/>
          <w:rtl/>
        </w:rPr>
        <w:t>ي</w:t>
      </w:r>
      <w:r w:rsidRPr="00F4511E">
        <w:rPr>
          <w:rStyle w:val="Char3"/>
          <w:rtl/>
        </w:rPr>
        <w:t>ئاً. فقال: أخبرن</w:t>
      </w:r>
      <w:r w:rsidR="00AF0FC2" w:rsidRPr="00F4511E">
        <w:rPr>
          <w:rStyle w:val="Char3"/>
          <w:rtl/>
        </w:rPr>
        <w:t>ي</w:t>
      </w:r>
      <w:r w:rsidRPr="00F4511E">
        <w:rPr>
          <w:rStyle w:val="Char3"/>
          <w:rtl/>
        </w:rPr>
        <w:t xml:space="preserve"> ماذا فرض الله عل</w:t>
      </w:r>
      <w:r w:rsidR="00F4511E" w:rsidRPr="00F4511E">
        <w:rPr>
          <w:rStyle w:val="Char3"/>
          <w:rFonts w:hint="cs"/>
          <w:rtl/>
        </w:rPr>
        <w:t>ى</w:t>
      </w:r>
      <w:r w:rsidRPr="00F4511E">
        <w:rPr>
          <w:rStyle w:val="Char3"/>
          <w:rtl/>
        </w:rPr>
        <w:t xml:space="preserve"> من الص</w:t>
      </w:r>
      <w:r w:rsidR="00AF0FC2" w:rsidRPr="00F4511E">
        <w:rPr>
          <w:rStyle w:val="Char3"/>
          <w:rtl/>
        </w:rPr>
        <w:t>ي</w:t>
      </w:r>
      <w:r w:rsidRPr="00F4511E">
        <w:rPr>
          <w:rStyle w:val="Char3"/>
          <w:rtl/>
        </w:rPr>
        <w:t>ام؟ فقال: شهر رمضان إلا أن تطوع ش</w:t>
      </w:r>
      <w:r w:rsidR="00AF0FC2" w:rsidRPr="00F4511E">
        <w:rPr>
          <w:rStyle w:val="Char3"/>
          <w:rtl/>
        </w:rPr>
        <w:t>ي</w:t>
      </w:r>
      <w:r w:rsidRPr="00F4511E">
        <w:rPr>
          <w:rStyle w:val="Char3"/>
          <w:rtl/>
        </w:rPr>
        <w:t>ئاً. فقال</w:t>
      </w:r>
      <w:r w:rsidRPr="00F4511E">
        <w:rPr>
          <w:rStyle w:val="Char3"/>
          <w:rFonts w:hint="cs"/>
          <w:rtl/>
        </w:rPr>
        <w:t>:</w:t>
      </w:r>
      <w:r w:rsidRPr="00F4511E">
        <w:rPr>
          <w:rStyle w:val="Char3"/>
          <w:rtl/>
        </w:rPr>
        <w:t xml:space="preserve"> أخبرن</w:t>
      </w:r>
      <w:r w:rsidR="00AF0FC2" w:rsidRPr="00F4511E">
        <w:rPr>
          <w:rStyle w:val="Char3"/>
          <w:rtl/>
        </w:rPr>
        <w:t>ي</w:t>
      </w:r>
      <w:r w:rsidRPr="00F4511E">
        <w:rPr>
          <w:rStyle w:val="Char3"/>
          <w:rtl/>
        </w:rPr>
        <w:t xml:space="preserve"> ماذا فرض الله عل</w:t>
      </w:r>
      <w:r w:rsidR="00AF0FC2" w:rsidRPr="00F4511E">
        <w:rPr>
          <w:rStyle w:val="Char3"/>
          <w:rtl/>
        </w:rPr>
        <w:t>ي</w:t>
      </w:r>
      <w:r w:rsidRPr="00F4511E">
        <w:rPr>
          <w:rStyle w:val="Char3"/>
          <w:rtl/>
        </w:rPr>
        <w:t xml:space="preserve"> من الز</w:t>
      </w:r>
      <w:r w:rsidR="00C172E8" w:rsidRPr="00F4511E">
        <w:rPr>
          <w:rStyle w:val="Char3"/>
          <w:rtl/>
        </w:rPr>
        <w:t>ك</w:t>
      </w:r>
      <w:r w:rsidRPr="00F4511E">
        <w:rPr>
          <w:rStyle w:val="Char3"/>
          <w:rtl/>
        </w:rPr>
        <w:t>ا</w:t>
      </w:r>
      <w:r w:rsidR="00AF0FC2" w:rsidRPr="00F4511E">
        <w:rPr>
          <w:rStyle w:val="Char3"/>
          <w:rtl/>
        </w:rPr>
        <w:t>ة</w:t>
      </w:r>
      <w:r w:rsidRPr="00F4511E">
        <w:rPr>
          <w:rStyle w:val="Char3"/>
          <w:rtl/>
        </w:rPr>
        <w:t>؟ قال: فأخبره رسول</w:t>
      </w:r>
      <w:r w:rsidRPr="00F4511E">
        <w:rPr>
          <w:rFonts w:ascii="Lotus Linotype" w:hAnsi="Lotus Linotype"/>
          <w:sz w:val="32"/>
          <w:szCs w:val="32"/>
          <w:rtl/>
        </w:rPr>
        <w:t>‌</w:t>
      </w:r>
      <w:r w:rsidRPr="00F4511E">
        <w:rPr>
          <w:rStyle w:val="Char3"/>
          <w:rtl/>
        </w:rPr>
        <w:t>الله</w:t>
      </w:r>
      <w:r w:rsidR="00AE784A" w:rsidRPr="00F4511E">
        <w:rPr>
          <w:rStyle w:val="Char3"/>
          <w:rFonts w:cs="CTraditional Arabic"/>
          <w:szCs w:val="28"/>
          <w:rtl/>
        </w:rPr>
        <w:t xml:space="preserve"> ج</w:t>
      </w:r>
      <w:r w:rsidRPr="00F4511E">
        <w:rPr>
          <w:rStyle w:val="Char3"/>
          <w:spacing w:val="-4"/>
          <w:rtl/>
        </w:rPr>
        <w:t xml:space="preserve"> بشرائع الإسلام. فقال</w:t>
      </w:r>
      <w:r w:rsidRPr="00F4511E">
        <w:rPr>
          <w:rStyle w:val="Char3"/>
          <w:rFonts w:hint="cs"/>
          <w:spacing w:val="-4"/>
          <w:rtl/>
        </w:rPr>
        <w:t>:</w:t>
      </w:r>
      <w:r w:rsidRPr="00F4511E">
        <w:rPr>
          <w:rStyle w:val="Char3"/>
          <w:spacing w:val="-4"/>
          <w:rtl/>
        </w:rPr>
        <w:t xml:space="preserve"> والذ</w:t>
      </w:r>
      <w:r w:rsidR="00AF0FC2" w:rsidRPr="00F4511E">
        <w:rPr>
          <w:rStyle w:val="Char3"/>
          <w:spacing w:val="-4"/>
          <w:rtl/>
        </w:rPr>
        <w:t>ي</w:t>
      </w:r>
      <w:r w:rsidRPr="00F4511E">
        <w:rPr>
          <w:rStyle w:val="Char3"/>
          <w:spacing w:val="-4"/>
          <w:rtl/>
        </w:rPr>
        <w:t xml:space="preserve"> أ</w:t>
      </w:r>
      <w:r w:rsidR="00C172E8" w:rsidRPr="00F4511E">
        <w:rPr>
          <w:rStyle w:val="Char3"/>
          <w:spacing w:val="-4"/>
          <w:rtl/>
        </w:rPr>
        <w:t>ك</w:t>
      </w:r>
      <w:r w:rsidRPr="00F4511E">
        <w:rPr>
          <w:rStyle w:val="Char3"/>
          <w:spacing w:val="-4"/>
          <w:rtl/>
        </w:rPr>
        <w:t>رم</w:t>
      </w:r>
      <w:r w:rsidR="00C172E8" w:rsidRPr="00F4511E">
        <w:rPr>
          <w:rStyle w:val="Char3"/>
          <w:spacing w:val="-4"/>
          <w:rtl/>
        </w:rPr>
        <w:t>ك</w:t>
      </w:r>
      <w:r w:rsidRPr="00F4511E">
        <w:rPr>
          <w:rStyle w:val="Char3"/>
          <w:spacing w:val="-4"/>
          <w:rtl/>
        </w:rPr>
        <w:t xml:space="preserve"> بالحق لاأتطوع ش</w:t>
      </w:r>
      <w:r w:rsidR="00AF0FC2" w:rsidRPr="00F4511E">
        <w:rPr>
          <w:rStyle w:val="Char3"/>
          <w:spacing w:val="-4"/>
          <w:rtl/>
        </w:rPr>
        <w:t>ي</w:t>
      </w:r>
      <w:r w:rsidRPr="00F4511E">
        <w:rPr>
          <w:rStyle w:val="Char3"/>
          <w:spacing w:val="-4"/>
          <w:rtl/>
        </w:rPr>
        <w:t>ئاً ولاأنقص م</w:t>
      </w:r>
      <w:r w:rsidR="00870B2D" w:rsidRPr="00F4511E">
        <w:rPr>
          <w:rStyle w:val="Char3"/>
          <w:rFonts w:hint="cs"/>
          <w:spacing w:val="-4"/>
          <w:rtl/>
        </w:rPr>
        <w:t>ـ</w:t>
      </w:r>
      <w:r w:rsidRPr="00F4511E">
        <w:rPr>
          <w:rStyle w:val="Char3"/>
          <w:spacing w:val="-4"/>
          <w:rtl/>
        </w:rPr>
        <w:t>ما فرض الله عل</w:t>
      </w:r>
      <w:r w:rsidR="00F4511E" w:rsidRPr="00F4511E">
        <w:rPr>
          <w:rStyle w:val="Char3"/>
          <w:rFonts w:hint="cs"/>
          <w:spacing w:val="-4"/>
          <w:rtl/>
        </w:rPr>
        <w:t>ى</w:t>
      </w:r>
      <w:r w:rsidRPr="00F4511E">
        <w:rPr>
          <w:rStyle w:val="Char3"/>
          <w:spacing w:val="-4"/>
          <w:rtl/>
        </w:rPr>
        <w:t xml:space="preserve"> ش</w:t>
      </w:r>
      <w:r w:rsidR="00AF0FC2" w:rsidRPr="00F4511E">
        <w:rPr>
          <w:rStyle w:val="Char3"/>
          <w:spacing w:val="-4"/>
          <w:rtl/>
        </w:rPr>
        <w:t>ي</w:t>
      </w:r>
      <w:r w:rsidRPr="00F4511E">
        <w:rPr>
          <w:rStyle w:val="Char3"/>
          <w:spacing w:val="-4"/>
          <w:rtl/>
        </w:rPr>
        <w:t>ئاً. فقال رسول</w:t>
      </w:r>
      <w:r w:rsidRPr="00F4511E">
        <w:rPr>
          <w:rFonts w:ascii="Lotus Linotype" w:hAnsi="Lotus Linotype"/>
          <w:spacing w:val="-4"/>
          <w:sz w:val="32"/>
          <w:szCs w:val="32"/>
          <w:rtl/>
        </w:rPr>
        <w:t>‌</w:t>
      </w:r>
      <w:r w:rsidR="00AE784A" w:rsidRPr="00F4511E">
        <w:rPr>
          <w:rStyle w:val="Char3"/>
          <w:rFonts w:cs="CTraditional Arabic"/>
          <w:spacing w:val="-4"/>
          <w:szCs w:val="28"/>
          <w:rtl/>
        </w:rPr>
        <w:t xml:space="preserve"> ج</w:t>
      </w:r>
      <w:r w:rsidRPr="00F4511E">
        <w:rPr>
          <w:rStyle w:val="Char3"/>
          <w:spacing w:val="-4"/>
          <w:rtl/>
        </w:rPr>
        <w:t>: أفلح إن صدق، أو</w:t>
      </w:r>
      <w:r w:rsidRPr="00F4511E">
        <w:rPr>
          <w:rStyle w:val="Char3"/>
          <w:rFonts w:hint="cs"/>
          <w:spacing w:val="-4"/>
          <w:rtl/>
        </w:rPr>
        <w:t xml:space="preserve"> </w:t>
      </w:r>
      <w:r w:rsidRPr="00F4511E">
        <w:rPr>
          <w:rStyle w:val="Char3"/>
          <w:spacing w:val="-4"/>
          <w:rtl/>
        </w:rPr>
        <w:t>دخل الجن</w:t>
      </w:r>
      <w:r w:rsidR="00AF0FC2" w:rsidRPr="00F4511E">
        <w:rPr>
          <w:rStyle w:val="Char3"/>
          <w:spacing w:val="-4"/>
          <w:rtl/>
        </w:rPr>
        <w:t>ة</w:t>
      </w:r>
      <w:r w:rsidRPr="00F4511E">
        <w:rPr>
          <w:rStyle w:val="Char3"/>
          <w:spacing w:val="-4"/>
          <w:rtl/>
        </w:rPr>
        <w:t xml:space="preserve"> إن صدق</w:t>
      </w:r>
      <w:r w:rsidRPr="00F4511E">
        <w:rPr>
          <w:rStyle w:val="Char8"/>
          <w:spacing w:val="-4"/>
          <w:rtl/>
        </w:rPr>
        <w:t>»</w:t>
      </w:r>
      <w:r w:rsidRPr="00F4511E">
        <w:rPr>
          <w:rFonts w:hint="cs"/>
          <w:spacing w:val="-4"/>
          <w:rtl/>
        </w:rPr>
        <w:t xml:space="preserve"> متفق علیه</w:t>
      </w:r>
      <w:r w:rsidR="00577E97" w:rsidRPr="00F4511E">
        <w:rPr>
          <w:rFonts w:hint="cs"/>
          <w:spacing w:val="-4"/>
          <w:vertAlign w:val="superscript"/>
          <w:rtl/>
        </w:rPr>
        <w:t>(</w:t>
      </w:r>
      <w:r w:rsidR="00577E97" w:rsidRPr="00F4511E">
        <w:rPr>
          <w:spacing w:val="-4"/>
          <w:vertAlign w:val="superscript"/>
          <w:rtl/>
        </w:rPr>
        <w:footnoteReference w:id="549"/>
      </w:r>
      <w:r w:rsidR="00577E97" w:rsidRPr="00F4511E">
        <w:rPr>
          <w:rFonts w:hint="cs"/>
          <w:spacing w:val="-4"/>
          <w:vertAlign w:val="superscript"/>
          <w:rtl/>
        </w:rPr>
        <w:t>)</w:t>
      </w:r>
      <w:r w:rsidRPr="00F4511E">
        <w:rPr>
          <w:rFonts w:hint="cs"/>
          <w:spacing w:val="-4"/>
          <w:rtl/>
        </w:rPr>
        <w:t xml:space="preserve">. </w:t>
      </w:r>
      <w:r w:rsidR="00577E97" w:rsidRPr="00F4511E">
        <w:rPr>
          <w:rStyle w:val="Char8"/>
          <w:rFonts w:hint="cs"/>
          <w:spacing w:val="-4"/>
          <w:rtl/>
        </w:rPr>
        <w:t>«</w:t>
      </w:r>
      <w:r w:rsidRPr="00F4511E">
        <w:rPr>
          <w:rStyle w:val="Chare"/>
          <w:rFonts w:hint="cs"/>
          <w:spacing w:val="-4"/>
          <w:rtl/>
        </w:rPr>
        <w:t>گفت: ای رسول خدا</w:t>
      </w:r>
      <w:r w:rsidR="00DB720F" w:rsidRPr="00F4511E">
        <w:rPr>
          <w:rStyle w:val="Chare"/>
          <w:rFonts w:hint="cs"/>
          <w:spacing w:val="-4"/>
          <w:rtl/>
        </w:rPr>
        <w:t xml:space="preserve"> </w:t>
      </w:r>
      <w:r w:rsidR="00577E97" w:rsidRPr="00F4511E">
        <w:rPr>
          <w:rStyle w:val="Chare"/>
          <w:rFonts w:cs="CTraditional Arabic" w:hint="cs"/>
          <w:spacing w:val="-4"/>
          <w:sz w:val="28"/>
          <w:szCs w:val="28"/>
          <w:rtl/>
        </w:rPr>
        <w:t>ج</w:t>
      </w:r>
      <w:r w:rsidR="00577E97" w:rsidRPr="00F4511E">
        <w:rPr>
          <w:rStyle w:val="Chare"/>
          <w:rFonts w:hint="cs"/>
          <w:spacing w:val="-4"/>
          <w:rtl/>
        </w:rPr>
        <w:t xml:space="preserve"> </w:t>
      </w:r>
      <w:r w:rsidRPr="00F4511E">
        <w:rPr>
          <w:rStyle w:val="Chare"/>
          <w:rFonts w:hint="cs"/>
          <w:spacing w:val="-4"/>
          <w:rtl/>
        </w:rPr>
        <w:t xml:space="preserve">چه نمازی بر من واجب است؟ فرمود: نمازهای پنجگانه مگر دوست داشته باشی </w:t>
      </w:r>
      <w:r w:rsidRPr="00F4511E">
        <w:rPr>
          <w:rStyle w:val="Chare"/>
          <w:rFonts w:hint="cs"/>
          <w:rtl/>
        </w:rPr>
        <w:t>نمازهای نفلی به جا بیاوری، گفت: از روزه چه چیزی بر من واجب است؟ فرمود: ماه رمضان مگر خودت دوست داشته باشی روز</w:t>
      </w:r>
      <w:r w:rsidR="001C1B74" w:rsidRPr="00F4511E">
        <w:rPr>
          <w:rStyle w:val="Chare"/>
          <w:rFonts w:hint="cs"/>
          <w:rtl/>
        </w:rPr>
        <w:t>ۀ</w:t>
      </w:r>
      <w:r w:rsidRPr="00F4511E">
        <w:rPr>
          <w:rStyle w:val="Chare"/>
          <w:rFonts w:hint="cs"/>
          <w:rtl/>
        </w:rPr>
        <w:t xml:space="preserve"> نفلی بگیری، گفت: از زکات چه چیزی بر من واجب است، پیامبر</w:t>
      </w:r>
      <w:r w:rsidR="00DB720F" w:rsidRPr="00F4511E">
        <w:rPr>
          <w:rStyle w:val="Chare"/>
          <w:rFonts w:hint="cs"/>
          <w:rtl/>
        </w:rPr>
        <w:t xml:space="preserve"> </w:t>
      </w:r>
      <w:r w:rsidR="00577E97" w:rsidRPr="00F4511E">
        <w:rPr>
          <w:rStyle w:val="Chare"/>
          <w:rFonts w:cs="CTraditional Arabic" w:hint="cs"/>
          <w:sz w:val="28"/>
          <w:szCs w:val="28"/>
          <w:rtl/>
        </w:rPr>
        <w:t>ج</w:t>
      </w:r>
      <w:r w:rsidRPr="00F4511E">
        <w:rPr>
          <w:rStyle w:val="Chare"/>
          <w:rFonts w:hint="cs"/>
          <w:spacing w:val="-4"/>
          <w:rtl/>
        </w:rPr>
        <w:t xml:space="preserve"> او را از قوانین شرعی زکات آگاه ساخت، سپس آن مرد گفت: قسم به آن کسی که شما را بوسیل</w:t>
      </w:r>
      <w:r w:rsidR="001C1B74" w:rsidRPr="00F4511E">
        <w:rPr>
          <w:rStyle w:val="Chare"/>
          <w:rFonts w:hint="cs"/>
          <w:spacing w:val="-4"/>
          <w:rtl/>
        </w:rPr>
        <w:t>ۀ</w:t>
      </w:r>
      <w:r w:rsidRPr="00F4511E">
        <w:rPr>
          <w:rStyle w:val="Chare"/>
          <w:rFonts w:hint="cs"/>
          <w:spacing w:val="-4"/>
          <w:rtl/>
        </w:rPr>
        <w:t xml:space="preserve"> حق احترام گذاشت زیاده از فرض را انجام نخواهم داد و از آنچه خداوند بر من فرض و واجب کرده است هیچ چیزی را کم نخواهم کرد، پیامبر</w:t>
      </w:r>
      <w:r w:rsidR="00DB720F" w:rsidRPr="00F4511E">
        <w:rPr>
          <w:rStyle w:val="Chare"/>
          <w:rFonts w:hint="cs"/>
          <w:spacing w:val="-4"/>
          <w:rtl/>
        </w:rPr>
        <w:t xml:space="preserve"> </w:t>
      </w:r>
      <w:r w:rsidR="00577E97" w:rsidRPr="00F4511E">
        <w:rPr>
          <w:rStyle w:val="Chare"/>
          <w:rFonts w:cs="CTraditional Arabic" w:hint="cs"/>
          <w:spacing w:val="-4"/>
          <w:sz w:val="28"/>
          <w:szCs w:val="28"/>
          <w:rtl/>
        </w:rPr>
        <w:t>ج</w:t>
      </w:r>
      <w:r w:rsidRPr="00F4511E">
        <w:rPr>
          <w:rStyle w:val="Chare"/>
          <w:rFonts w:hint="cs"/>
          <w:spacing w:val="-4"/>
          <w:rtl/>
        </w:rPr>
        <w:t xml:space="preserve"> فرمود: به شرطی که راست بگوید رستگار شد، یا فرمود: اگر راست بگوید داخل بهشت شد</w:t>
      </w:r>
      <w:r w:rsidR="00577E97" w:rsidRPr="00F4511E">
        <w:rPr>
          <w:rStyle w:val="Char8"/>
          <w:rFonts w:hint="cs"/>
          <w:spacing w:val="-4"/>
          <w:rtl/>
        </w:rPr>
        <w:t>»</w:t>
      </w:r>
      <w:r w:rsidRPr="00F4511E">
        <w:rPr>
          <w:rFonts w:hint="cs"/>
          <w:spacing w:val="-4"/>
          <w:rtl/>
        </w:rPr>
        <w:t xml:space="preserve">. </w:t>
      </w:r>
    </w:p>
    <w:p w:rsidR="00DA0BF4" w:rsidRPr="00A2776C" w:rsidRDefault="00DA0BF4" w:rsidP="00A2776C">
      <w:pPr>
        <w:pStyle w:val="a8"/>
        <w:rPr>
          <w:rtl/>
        </w:rPr>
      </w:pPr>
      <w:r w:rsidRPr="00A2776C">
        <w:rPr>
          <w:rFonts w:hint="cs"/>
          <w:rtl/>
        </w:rPr>
        <w:t>4- حدیث ابن عباس</w:t>
      </w:r>
      <w:r w:rsidR="006B39E0" w:rsidRPr="00A2776C">
        <w:rPr>
          <w:rFonts w:cs="CTraditional Arabic" w:hint="cs"/>
          <w:rtl/>
        </w:rPr>
        <w:t xml:space="preserve"> س </w:t>
      </w:r>
      <w:r w:rsidRPr="00A2776C">
        <w:rPr>
          <w:rFonts w:hint="cs"/>
          <w:rtl/>
        </w:rPr>
        <w:t>آنجا که می‌گوید آن زمان که نمایندگان طایفه عبدالقیس نزد پیامبر</w:t>
      </w:r>
      <w:r w:rsidR="00DB720F" w:rsidRPr="00A2776C">
        <w:rPr>
          <w:rFonts w:cs="CTraditional Arabic" w:hint="cs"/>
          <w:rtl/>
        </w:rPr>
        <w:t xml:space="preserve"> ج</w:t>
      </w:r>
      <w:r w:rsidRPr="00A2776C">
        <w:rPr>
          <w:rFonts w:hint="cs"/>
          <w:rtl/>
        </w:rPr>
        <w:t xml:space="preserve"> آمدند پیامبر</w:t>
      </w:r>
      <w:r w:rsidR="00DB720F" w:rsidRPr="00A2776C">
        <w:rPr>
          <w:rFonts w:cs="CTraditional Arabic" w:hint="cs"/>
          <w:rtl/>
        </w:rPr>
        <w:t xml:space="preserve"> ج</w:t>
      </w:r>
      <w:r w:rsidRPr="00A2776C">
        <w:rPr>
          <w:rFonts w:hint="cs"/>
          <w:rtl/>
        </w:rPr>
        <w:t xml:space="preserve"> فرمود: </w:t>
      </w:r>
      <w:r w:rsidRPr="00A2776C">
        <w:rPr>
          <w:rStyle w:val="Char8"/>
          <w:rtl/>
        </w:rPr>
        <w:t>«</w:t>
      </w:r>
      <w:r w:rsidRPr="00A2776C">
        <w:rPr>
          <w:rStyle w:val="Char3"/>
          <w:rtl/>
        </w:rPr>
        <w:t xml:space="preserve">من القومُ </w:t>
      </w:r>
      <w:r w:rsidR="00AE784A" w:rsidRPr="00A2776C">
        <w:rPr>
          <w:rStyle w:val="Char4"/>
          <w:rFonts w:hint="cs"/>
          <w:rtl/>
        </w:rPr>
        <w:t>-</w:t>
      </w:r>
      <w:r w:rsidRPr="00A2776C">
        <w:rPr>
          <w:rFonts w:ascii="Lotus Linotype" w:hAnsi="Lotus Linotype" w:cs="Lotus Linotype"/>
          <w:szCs w:val="27"/>
          <w:rtl/>
        </w:rPr>
        <w:t xml:space="preserve"> </w:t>
      </w:r>
      <w:r w:rsidRPr="00A2776C">
        <w:rPr>
          <w:rStyle w:val="Char3"/>
          <w:rtl/>
        </w:rPr>
        <w:t>أو من الوفدُ؟ قالوا رب</w:t>
      </w:r>
      <w:r w:rsidR="00AF0FC2" w:rsidRPr="00A2776C">
        <w:rPr>
          <w:rStyle w:val="Char3"/>
          <w:rtl/>
        </w:rPr>
        <w:t>ي</w:t>
      </w:r>
      <w:r w:rsidRPr="00A2776C">
        <w:rPr>
          <w:rStyle w:val="Char3"/>
          <w:rtl/>
        </w:rPr>
        <w:t>ع</w:t>
      </w:r>
      <w:r w:rsidR="00AF0FC2" w:rsidRPr="00A2776C">
        <w:rPr>
          <w:rStyle w:val="Char3"/>
          <w:rtl/>
        </w:rPr>
        <w:t>ة</w:t>
      </w:r>
      <w:r w:rsidRPr="00A2776C">
        <w:rPr>
          <w:rStyle w:val="Char3"/>
          <w:rtl/>
        </w:rPr>
        <w:t xml:space="preserve"> قال: مرحباً بالقوم </w:t>
      </w:r>
      <w:r w:rsidR="00AE784A" w:rsidRPr="00A2776C">
        <w:rPr>
          <w:rStyle w:val="Char4"/>
          <w:rFonts w:hint="cs"/>
          <w:rtl/>
        </w:rPr>
        <w:t>-</w:t>
      </w:r>
      <w:r w:rsidRPr="00A2776C">
        <w:rPr>
          <w:rStyle w:val="Char3"/>
          <w:rtl/>
        </w:rPr>
        <w:t xml:space="preserve"> أو الوفد </w:t>
      </w:r>
      <w:r w:rsidR="00AE784A" w:rsidRPr="00A2776C">
        <w:rPr>
          <w:rStyle w:val="Char4"/>
          <w:rFonts w:hint="cs"/>
          <w:rtl/>
        </w:rPr>
        <w:t>-</w:t>
      </w:r>
      <w:r w:rsidRPr="00A2776C">
        <w:rPr>
          <w:rStyle w:val="Char3"/>
          <w:rtl/>
        </w:rPr>
        <w:t xml:space="preserve"> غ</w:t>
      </w:r>
      <w:r w:rsidR="00AF0FC2" w:rsidRPr="00A2776C">
        <w:rPr>
          <w:rStyle w:val="Char3"/>
          <w:rtl/>
        </w:rPr>
        <w:t>ي</w:t>
      </w:r>
      <w:r w:rsidRPr="00A2776C">
        <w:rPr>
          <w:rStyle w:val="Char3"/>
          <w:rtl/>
        </w:rPr>
        <w:t>ر خزا</w:t>
      </w:r>
      <w:r w:rsidR="00AF0FC2" w:rsidRPr="00A2776C">
        <w:rPr>
          <w:rStyle w:val="Char3"/>
          <w:rtl/>
        </w:rPr>
        <w:t>ي</w:t>
      </w:r>
      <w:r w:rsidRPr="00A2776C">
        <w:rPr>
          <w:rStyle w:val="Char3"/>
          <w:rtl/>
        </w:rPr>
        <w:t>ا ولا ندام</w:t>
      </w:r>
      <w:r w:rsidR="00AF0FC2" w:rsidRPr="00A2776C">
        <w:rPr>
          <w:rStyle w:val="Char3"/>
          <w:rtl/>
        </w:rPr>
        <w:t>ي</w:t>
      </w:r>
      <w:r w:rsidRPr="00A2776C">
        <w:rPr>
          <w:rStyle w:val="Char3"/>
          <w:rtl/>
        </w:rPr>
        <w:t xml:space="preserve">. فقالوا: </w:t>
      </w:r>
      <w:r w:rsidR="00AF0FC2" w:rsidRPr="00A2776C">
        <w:rPr>
          <w:rStyle w:val="Char3"/>
          <w:rtl/>
        </w:rPr>
        <w:t>ي</w:t>
      </w:r>
      <w:r w:rsidRPr="00A2776C">
        <w:rPr>
          <w:rStyle w:val="Char3"/>
          <w:rtl/>
        </w:rPr>
        <w:t>ا رسول‌الله</w:t>
      </w:r>
      <w:r w:rsidR="00577E97" w:rsidRPr="00A2776C">
        <w:rPr>
          <w:rStyle w:val="Char3"/>
          <w:rFonts w:hint="cs"/>
          <w:rtl/>
        </w:rPr>
        <w:t xml:space="preserve"> </w:t>
      </w:r>
      <w:r w:rsidR="00577E97" w:rsidRPr="00A2776C">
        <w:rPr>
          <w:rStyle w:val="Char3"/>
          <w:rFonts w:cs="CTraditional Arabic" w:hint="cs"/>
          <w:rtl/>
        </w:rPr>
        <w:t>ج</w:t>
      </w:r>
      <w:r w:rsidRPr="00A2776C">
        <w:rPr>
          <w:rStyle w:val="Char3"/>
          <w:rtl/>
        </w:rPr>
        <w:t>، إنا لانستط</w:t>
      </w:r>
      <w:r w:rsidR="00AF0FC2" w:rsidRPr="00A2776C">
        <w:rPr>
          <w:rStyle w:val="Char3"/>
          <w:rtl/>
        </w:rPr>
        <w:t>ي</w:t>
      </w:r>
      <w:r w:rsidRPr="00A2776C">
        <w:rPr>
          <w:rStyle w:val="Char3"/>
          <w:rtl/>
        </w:rPr>
        <w:t>ع أن نأت</w:t>
      </w:r>
      <w:r w:rsidR="00AF0FC2" w:rsidRPr="00A2776C">
        <w:rPr>
          <w:rStyle w:val="Char3"/>
          <w:rtl/>
        </w:rPr>
        <w:t>ي</w:t>
      </w:r>
      <w:r w:rsidR="00C172E8" w:rsidRPr="00A2776C">
        <w:rPr>
          <w:rStyle w:val="Char3"/>
          <w:rtl/>
        </w:rPr>
        <w:t>ك</w:t>
      </w:r>
      <w:r w:rsidRPr="00A2776C">
        <w:rPr>
          <w:rStyle w:val="Char3"/>
          <w:rtl/>
        </w:rPr>
        <w:t xml:space="preserve"> إلا ف</w:t>
      </w:r>
      <w:r w:rsidR="00AF0FC2" w:rsidRPr="00A2776C">
        <w:rPr>
          <w:rStyle w:val="Char3"/>
          <w:rtl/>
        </w:rPr>
        <w:t>ي</w:t>
      </w:r>
      <w:r w:rsidRPr="00A2776C">
        <w:rPr>
          <w:rStyle w:val="Char3"/>
          <w:rtl/>
        </w:rPr>
        <w:t xml:space="preserve"> الشهر الحرام، وب</w:t>
      </w:r>
      <w:r w:rsidR="00AF0FC2" w:rsidRPr="00A2776C">
        <w:rPr>
          <w:rStyle w:val="Char3"/>
          <w:rtl/>
        </w:rPr>
        <w:t>ي</w:t>
      </w:r>
      <w:r w:rsidRPr="00A2776C">
        <w:rPr>
          <w:rStyle w:val="Char3"/>
          <w:rtl/>
        </w:rPr>
        <w:t>ننا و ب</w:t>
      </w:r>
      <w:r w:rsidR="00AF0FC2" w:rsidRPr="00A2776C">
        <w:rPr>
          <w:rStyle w:val="Char3"/>
          <w:rtl/>
        </w:rPr>
        <w:t>ي</w:t>
      </w:r>
      <w:r w:rsidRPr="00A2776C">
        <w:rPr>
          <w:rStyle w:val="Char3"/>
          <w:rtl/>
        </w:rPr>
        <w:t>ن</w:t>
      </w:r>
      <w:r w:rsidR="00C172E8" w:rsidRPr="00A2776C">
        <w:rPr>
          <w:rStyle w:val="Char3"/>
          <w:rtl/>
        </w:rPr>
        <w:t>ك</w:t>
      </w:r>
      <w:r w:rsidRPr="00A2776C">
        <w:rPr>
          <w:rStyle w:val="Char3"/>
          <w:rtl/>
        </w:rPr>
        <w:t xml:space="preserve"> هذا الح</w:t>
      </w:r>
      <w:r w:rsidR="00AF0FC2" w:rsidRPr="00A2776C">
        <w:rPr>
          <w:rStyle w:val="Char3"/>
          <w:rtl/>
        </w:rPr>
        <w:t>ي</w:t>
      </w:r>
      <w:r w:rsidRPr="00A2776C">
        <w:rPr>
          <w:rStyle w:val="Char3"/>
          <w:rtl/>
        </w:rPr>
        <w:t xml:space="preserve"> من </w:t>
      </w:r>
      <w:r w:rsidR="00C172E8" w:rsidRPr="00A2776C">
        <w:rPr>
          <w:rStyle w:val="Char3"/>
          <w:rtl/>
        </w:rPr>
        <w:t>ك</w:t>
      </w:r>
      <w:r w:rsidRPr="00A2776C">
        <w:rPr>
          <w:rStyle w:val="Char3"/>
          <w:rtl/>
        </w:rPr>
        <w:t>فار مضر، فمرنا بأمرفصل نخبر به من وراءنا، وندخل به الجن</w:t>
      </w:r>
      <w:r w:rsidR="00AF0FC2" w:rsidRPr="00A2776C">
        <w:rPr>
          <w:rStyle w:val="Char3"/>
          <w:rtl/>
        </w:rPr>
        <w:t>ة</w:t>
      </w:r>
      <w:r w:rsidRPr="00A2776C">
        <w:rPr>
          <w:rStyle w:val="Char3"/>
          <w:rtl/>
        </w:rPr>
        <w:t>، وسألوه عن الأشرب</w:t>
      </w:r>
      <w:r w:rsidR="00AF0FC2" w:rsidRPr="00A2776C">
        <w:rPr>
          <w:rStyle w:val="Char3"/>
          <w:rtl/>
        </w:rPr>
        <w:t>ة</w:t>
      </w:r>
      <w:r w:rsidRPr="00A2776C">
        <w:rPr>
          <w:rStyle w:val="Char3"/>
          <w:rtl/>
        </w:rPr>
        <w:t xml:space="preserve"> فأمرهم بأربع ونهاهم عن أربع: أمرهم بالإ</w:t>
      </w:r>
      <w:r w:rsidR="00AF0FC2" w:rsidRPr="00A2776C">
        <w:rPr>
          <w:rStyle w:val="Char3"/>
          <w:rtl/>
        </w:rPr>
        <w:t>ي</w:t>
      </w:r>
      <w:r w:rsidRPr="00A2776C">
        <w:rPr>
          <w:rStyle w:val="Char3"/>
          <w:rtl/>
        </w:rPr>
        <w:t>مان بالله وحده، قال أتدرون ما الإ</w:t>
      </w:r>
      <w:r w:rsidR="00AF0FC2" w:rsidRPr="00A2776C">
        <w:rPr>
          <w:rStyle w:val="Char3"/>
          <w:rtl/>
        </w:rPr>
        <w:t>ي</w:t>
      </w:r>
      <w:r w:rsidRPr="00A2776C">
        <w:rPr>
          <w:rStyle w:val="Char3"/>
          <w:rtl/>
        </w:rPr>
        <w:t>مان بالله وحده؟ قالوا: الله ورسوله أعلم، قال: شهاد</w:t>
      </w:r>
      <w:r w:rsidR="00AF0FC2" w:rsidRPr="00A2776C">
        <w:rPr>
          <w:rStyle w:val="Char3"/>
          <w:rtl/>
        </w:rPr>
        <w:t>ة</w:t>
      </w:r>
      <w:r w:rsidRPr="00A2776C">
        <w:rPr>
          <w:rStyle w:val="Char3"/>
          <w:rtl/>
        </w:rPr>
        <w:t xml:space="preserve"> أن لا‌إله الاالله، وأن محمداً رسول‌الله</w:t>
      </w:r>
      <w:r w:rsidR="00577E97" w:rsidRPr="00A2776C">
        <w:rPr>
          <w:rStyle w:val="Char3"/>
          <w:rFonts w:hint="cs"/>
          <w:rtl/>
        </w:rPr>
        <w:t xml:space="preserve"> </w:t>
      </w:r>
      <w:r w:rsidR="00577E97" w:rsidRPr="00A2776C">
        <w:rPr>
          <w:rStyle w:val="Char3"/>
          <w:rFonts w:cs="CTraditional Arabic" w:hint="cs"/>
          <w:rtl/>
        </w:rPr>
        <w:t>ج</w:t>
      </w:r>
      <w:r w:rsidRPr="00A2776C">
        <w:rPr>
          <w:rStyle w:val="Char3"/>
          <w:rtl/>
        </w:rPr>
        <w:t>، وإقام</w:t>
      </w:r>
      <w:r w:rsidR="00AF0FC2" w:rsidRPr="00A2776C">
        <w:rPr>
          <w:rStyle w:val="Char3"/>
          <w:rtl/>
        </w:rPr>
        <w:t>ة</w:t>
      </w:r>
      <w:r w:rsidRPr="00A2776C">
        <w:rPr>
          <w:rStyle w:val="Char3"/>
          <w:rtl/>
        </w:rPr>
        <w:t xml:space="preserve"> الصلا</w:t>
      </w:r>
      <w:r w:rsidR="00AF0FC2" w:rsidRPr="00A2776C">
        <w:rPr>
          <w:rStyle w:val="Char3"/>
          <w:rtl/>
        </w:rPr>
        <w:t>ة</w:t>
      </w:r>
      <w:r w:rsidRPr="00A2776C">
        <w:rPr>
          <w:rStyle w:val="Char3"/>
          <w:rtl/>
        </w:rPr>
        <w:t>، وا</w:t>
      </w:r>
      <w:r w:rsidR="00AF0FC2" w:rsidRPr="00A2776C">
        <w:rPr>
          <w:rStyle w:val="Char3"/>
          <w:rtl/>
        </w:rPr>
        <w:t>ي</w:t>
      </w:r>
      <w:r w:rsidRPr="00A2776C">
        <w:rPr>
          <w:rStyle w:val="Char3"/>
          <w:rtl/>
        </w:rPr>
        <w:t>تاء الز</w:t>
      </w:r>
      <w:r w:rsidR="00C172E8" w:rsidRPr="00A2776C">
        <w:rPr>
          <w:rStyle w:val="Char3"/>
          <w:rtl/>
        </w:rPr>
        <w:t>ك</w:t>
      </w:r>
      <w:r w:rsidRPr="00A2776C">
        <w:rPr>
          <w:rStyle w:val="Char3"/>
          <w:rtl/>
        </w:rPr>
        <w:t>ا</w:t>
      </w:r>
      <w:r w:rsidR="00AF0FC2" w:rsidRPr="00A2776C">
        <w:rPr>
          <w:rStyle w:val="Char3"/>
          <w:rtl/>
        </w:rPr>
        <w:t>ة</w:t>
      </w:r>
      <w:r w:rsidRPr="00A2776C">
        <w:rPr>
          <w:rStyle w:val="Char3"/>
          <w:rtl/>
        </w:rPr>
        <w:t xml:space="preserve"> وص</w:t>
      </w:r>
      <w:r w:rsidR="00AF0FC2" w:rsidRPr="00A2776C">
        <w:rPr>
          <w:rStyle w:val="Char3"/>
          <w:rtl/>
        </w:rPr>
        <w:t>ي</w:t>
      </w:r>
      <w:r w:rsidRPr="00A2776C">
        <w:rPr>
          <w:rStyle w:val="Char3"/>
          <w:rtl/>
        </w:rPr>
        <w:t>ام رمضان، وأن تعطوا من ال</w:t>
      </w:r>
      <w:r w:rsidR="00870B2D" w:rsidRPr="00A2776C">
        <w:rPr>
          <w:rStyle w:val="Char3"/>
          <w:rFonts w:hint="cs"/>
          <w:rtl/>
        </w:rPr>
        <w:t>ـ</w:t>
      </w:r>
      <w:r w:rsidRPr="00A2776C">
        <w:rPr>
          <w:rStyle w:val="Char3"/>
          <w:rtl/>
        </w:rPr>
        <w:t>مغنم الخمس</w:t>
      </w:r>
      <w:r w:rsidRPr="00A2776C">
        <w:rPr>
          <w:rFonts w:ascii="Lotus Linotype" w:hAnsi="Lotus Linotype" w:cs="Lotus Linotype"/>
          <w:szCs w:val="27"/>
          <w:rtl/>
        </w:rPr>
        <w:t xml:space="preserve"> </w:t>
      </w:r>
      <w:r w:rsidRPr="00A2776C">
        <w:rPr>
          <w:rStyle w:val="Char3"/>
          <w:rtl/>
        </w:rPr>
        <w:t>...</w:t>
      </w:r>
      <w:r w:rsidRPr="00A2776C">
        <w:rPr>
          <w:rStyle w:val="Char8"/>
          <w:rtl/>
        </w:rPr>
        <w:t>»</w:t>
      </w:r>
      <w:r w:rsidRPr="00A2776C">
        <w:rPr>
          <w:rFonts w:ascii="Lotus Linotype" w:hAnsi="Lotus Linotype" w:cs="Lotus Linotype"/>
          <w:szCs w:val="27"/>
          <w:rtl/>
        </w:rPr>
        <w:t xml:space="preserve"> </w:t>
      </w:r>
      <w:r w:rsidRPr="00A2776C">
        <w:rPr>
          <w:rFonts w:hint="cs"/>
          <w:rtl/>
        </w:rPr>
        <w:t>متفق علیه</w:t>
      </w:r>
      <w:r w:rsidR="00577E97" w:rsidRPr="00A2776C">
        <w:rPr>
          <w:rFonts w:hint="cs"/>
          <w:vertAlign w:val="superscript"/>
          <w:rtl/>
        </w:rPr>
        <w:t>(</w:t>
      </w:r>
      <w:r w:rsidR="00577E97" w:rsidRPr="00A2776C">
        <w:rPr>
          <w:vertAlign w:val="superscript"/>
          <w:rtl/>
        </w:rPr>
        <w:footnoteReference w:id="550"/>
      </w:r>
      <w:r w:rsidR="00577E97" w:rsidRPr="00A2776C">
        <w:rPr>
          <w:rFonts w:hint="cs"/>
          <w:vertAlign w:val="superscript"/>
          <w:rtl/>
        </w:rPr>
        <w:t>)</w:t>
      </w:r>
      <w:r w:rsidRPr="00A2776C">
        <w:rPr>
          <w:rFonts w:hint="cs"/>
          <w:rtl/>
        </w:rPr>
        <w:t xml:space="preserve">. </w:t>
      </w:r>
      <w:r w:rsidR="00577E97" w:rsidRPr="00A2776C">
        <w:rPr>
          <w:rStyle w:val="Char8"/>
          <w:rFonts w:hint="cs"/>
          <w:rtl/>
        </w:rPr>
        <w:t>«</w:t>
      </w:r>
      <w:r w:rsidRPr="00A2776C">
        <w:rPr>
          <w:rStyle w:val="Chare"/>
          <w:rFonts w:hint="cs"/>
          <w:rtl/>
        </w:rPr>
        <w:t>پیامبر</w:t>
      </w:r>
      <w:r w:rsidR="00DB720F" w:rsidRPr="00A2776C">
        <w:rPr>
          <w:rStyle w:val="Chare"/>
          <w:rFonts w:hint="cs"/>
          <w:rtl/>
        </w:rPr>
        <w:t xml:space="preserve"> </w:t>
      </w:r>
      <w:r w:rsidR="00577E97" w:rsidRPr="00A2776C">
        <w:rPr>
          <w:rStyle w:val="Chare"/>
          <w:rFonts w:cs="CTraditional Arabic" w:hint="cs"/>
          <w:sz w:val="28"/>
          <w:szCs w:val="28"/>
          <w:rtl/>
        </w:rPr>
        <w:t>ج</w:t>
      </w:r>
      <w:r w:rsidRPr="00A2776C">
        <w:rPr>
          <w:rStyle w:val="Chare"/>
          <w:rFonts w:hint="cs"/>
          <w:rtl/>
        </w:rPr>
        <w:t xml:space="preserve"> فرمود: این گروه از کدام طایفه و قوم هستند؟ گفتند: طایفه و قبیل</w:t>
      </w:r>
      <w:r w:rsidR="001C1B74" w:rsidRPr="00A2776C">
        <w:rPr>
          <w:rStyle w:val="Chare"/>
          <w:rFonts w:hint="cs"/>
          <w:rtl/>
        </w:rPr>
        <w:t>ۀ</w:t>
      </w:r>
      <w:r w:rsidRPr="00A2776C">
        <w:rPr>
          <w:rStyle w:val="Chare"/>
          <w:rFonts w:hint="cs"/>
          <w:rtl/>
        </w:rPr>
        <w:t xml:space="preserve"> ربیعه، پیامبر</w:t>
      </w:r>
      <w:r w:rsidR="00DB720F" w:rsidRPr="00A2776C">
        <w:rPr>
          <w:rStyle w:val="Chare"/>
          <w:rFonts w:hint="cs"/>
          <w:rtl/>
        </w:rPr>
        <w:t xml:space="preserve"> </w:t>
      </w:r>
      <w:r w:rsidR="00577E97" w:rsidRPr="00A2776C">
        <w:rPr>
          <w:rStyle w:val="Chare"/>
          <w:rFonts w:cs="CTraditional Arabic" w:hint="cs"/>
          <w:sz w:val="28"/>
          <w:szCs w:val="28"/>
          <w:rtl/>
        </w:rPr>
        <w:t>ج</w:t>
      </w:r>
      <w:r w:rsidRPr="00A2776C">
        <w:rPr>
          <w:rStyle w:val="Chare"/>
          <w:rFonts w:hint="cs"/>
          <w:rtl/>
        </w:rPr>
        <w:t xml:space="preserve"> فرمود: هرگز پشیمان و ضررمند نخواهند شد، گفتند: ای رسول‌ خدا</w:t>
      </w:r>
      <w:r w:rsidR="00DB720F" w:rsidRPr="00A2776C">
        <w:rPr>
          <w:rStyle w:val="Chare"/>
          <w:rFonts w:hint="cs"/>
          <w:rtl/>
        </w:rPr>
        <w:t xml:space="preserve"> </w:t>
      </w:r>
      <w:r w:rsidR="00577E97" w:rsidRPr="00A2776C">
        <w:rPr>
          <w:rStyle w:val="Chare"/>
          <w:rFonts w:cs="CTraditional Arabic" w:hint="cs"/>
          <w:sz w:val="28"/>
          <w:szCs w:val="28"/>
          <w:rtl/>
        </w:rPr>
        <w:t>ج</w:t>
      </w:r>
      <w:r w:rsidRPr="00A2776C">
        <w:rPr>
          <w:rStyle w:val="Chare"/>
          <w:rFonts w:hint="cs"/>
          <w:rtl/>
        </w:rPr>
        <w:t xml:space="preserve"> ما فقط در ماه‌های حرام می‌توانیم نزد شما بیاییم، میان ما و شما این قبیله یعنی کفار مضر وجود دارد، پس از چیزهایی ما را آگاه ساز که به کسانی که با ما نیامده‌اند و منتظر ما هستند خبر دهیم و بوسیل</w:t>
      </w:r>
      <w:r w:rsidR="001C1B74" w:rsidRPr="00A2776C">
        <w:rPr>
          <w:rStyle w:val="Chare"/>
          <w:rFonts w:hint="cs"/>
          <w:rtl/>
        </w:rPr>
        <w:t>ۀ</w:t>
      </w:r>
      <w:r w:rsidR="00984728" w:rsidRPr="00A2776C">
        <w:rPr>
          <w:rStyle w:val="Chare"/>
          <w:rFonts w:hint="cs"/>
          <w:rtl/>
        </w:rPr>
        <w:t xml:space="preserve"> آن‌ها ‌</w:t>
      </w:r>
      <w:r w:rsidRPr="00A2776C">
        <w:rPr>
          <w:rStyle w:val="Chare"/>
          <w:rFonts w:hint="cs"/>
          <w:rtl/>
        </w:rPr>
        <w:t>داخل بهشت شویم، و از ظرف‌هایی که با آن برای نوشیدنی استفاده می‌کنند سؤال کردند، پیامبر</w:t>
      </w:r>
      <w:r w:rsidR="00DB720F" w:rsidRPr="00A2776C">
        <w:rPr>
          <w:rStyle w:val="Chare"/>
          <w:rFonts w:hint="cs"/>
          <w:rtl/>
        </w:rPr>
        <w:t xml:space="preserve"> </w:t>
      </w:r>
      <w:r w:rsidR="00577E97" w:rsidRPr="00A2776C">
        <w:rPr>
          <w:rStyle w:val="Chare"/>
          <w:rFonts w:cs="CTraditional Arabic" w:hint="cs"/>
          <w:sz w:val="28"/>
          <w:szCs w:val="28"/>
          <w:rtl/>
        </w:rPr>
        <w:t>ج</w:t>
      </w:r>
      <w:r w:rsidRPr="00A2776C">
        <w:rPr>
          <w:rStyle w:val="Chare"/>
          <w:rFonts w:hint="cs"/>
          <w:rtl/>
        </w:rPr>
        <w:t xml:space="preserve"> به چهار چیز دستور داد و از چهار چیز</w:t>
      </w:r>
      <w:r w:rsidR="00984728" w:rsidRPr="00A2776C">
        <w:rPr>
          <w:rStyle w:val="Chare"/>
          <w:rFonts w:hint="cs"/>
          <w:rtl/>
        </w:rPr>
        <w:t xml:space="preserve"> آن‌ها ‌</w:t>
      </w:r>
      <w:r w:rsidRPr="00A2776C">
        <w:rPr>
          <w:rStyle w:val="Chare"/>
          <w:rFonts w:hint="cs"/>
          <w:rtl/>
        </w:rPr>
        <w:t xml:space="preserve">را نهی فرمود: دستور داد که به خدا ایمان داشته </w:t>
      </w:r>
      <w:r w:rsidRPr="00F4511E">
        <w:rPr>
          <w:rStyle w:val="Chare"/>
          <w:rFonts w:hint="cs"/>
          <w:spacing w:val="-4"/>
          <w:rtl/>
        </w:rPr>
        <w:t>باشید و شریکی برای او نگذارید، فرمود: آیا می‌دانید ایمان به خدا به تنهایی یعنی چه؟ گفتند: خدا و رسول</w:t>
      </w:r>
      <w:r w:rsidR="00DB720F" w:rsidRPr="00F4511E">
        <w:rPr>
          <w:rStyle w:val="Chare"/>
          <w:rFonts w:hint="cs"/>
          <w:spacing w:val="-4"/>
          <w:rtl/>
        </w:rPr>
        <w:t xml:space="preserve"> </w:t>
      </w:r>
      <w:r w:rsidR="00577E97" w:rsidRPr="00F4511E">
        <w:rPr>
          <w:rStyle w:val="Chare"/>
          <w:rFonts w:cs="CTraditional Arabic" w:hint="cs"/>
          <w:spacing w:val="-4"/>
          <w:sz w:val="28"/>
          <w:szCs w:val="28"/>
          <w:rtl/>
        </w:rPr>
        <w:t>ج</w:t>
      </w:r>
      <w:r w:rsidRPr="00F4511E">
        <w:rPr>
          <w:rStyle w:val="Chare"/>
          <w:rFonts w:hint="cs"/>
          <w:spacing w:val="-4"/>
          <w:rtl/>
        </w:rPr>
        <w:t xml:space="preserve"> او بهتر می‌دانند، فرمود: شهادت أن</w:t>
      </w:r>
      <w:r w:rsidRPr="00F4511E">
        <w:rPr>
          <w:rStyle w:val="Chare"/>
          <w:rFonts w:hint="eastAsia"/>
          <w:spacing w:val="-4"/>
          <w:rtl/>
        </w:rPr>
        <w:t>‌</w:t>
      </w:r>
      <w:r w:rsidRPr="00F4511E">
        <w:rPr>
          <w:rStyle w:val="Chare"/>
          <w:rFonts w:hint="cs"/>
          <w:spacing w:val="-4"/>
          <w:rtl/>
        </w:rPr>
        <w:t>لاإله‌الاالله و أن محمداً رسول‌الله</w:t>
      </w:r>
      <w:r w:rsidR="00DB720F" w:rsidRPr="00F4511E">
        <w:rPr>
          <w:rStyle w:val="Chare"/>
          <w:rFonts w:hint="cs"/>
          <w:spacing w:val="-4"/>
          <w:rtl/>
        </w:rPr>
        <w:t xml:space="preserve"> </w:t>
      </w:r>
      <w:r w:rsidR="00577E97" w:rsidRPr="00F4511E">
        <w:rPr>
          <w:rStyle w:val="Chare"/>
          <w:rFonts w:cs="CTraditional Arabic" w:hint="cs"/>
          <w:spacing w:val="-4"/>
          <w:sz w:val="28"/>
          <w:szCs w:val="28"/>
          <w:rtl/>
        </w:rPr>
        <w:t>ج</w:t>
      </w:r>
      <w:r w:rsidRPr="00A2776C">
        <w:rPr>
          <w:rStyle w:val="Chare"/>
          <w:rFonts w:hint="cs"/>
          <w:rtl/>
        </w:rPr>
        <w:t>، اقام</w:t>
      </w:r>
      <w:r w:rsidR="001C1B74" w:rsidRPr="00A2776C">
        <w:rPr>
          <w:rStyle w:val="Chare"/>
          <w:rFonts w:hint="cs"/>
          <w:rtl/>
        </w:rPr>
        <w:t>ۀ</w:t>
      </w:r>
      <w:r w:rsidRPr="00A2776C">
        <w:rPr>
          <w:rStyle w:val="Chare"/>
          <w:rFonts w:hint="cs"/>
          <w:rtl/>
        </w:rPr>
        <w:t xml:space="preserve"> نماز، و دادن زکات و روز</w:t>
      </w:r>
      <w:r w:rsidR="001C1B74" w:rsidRPr="00A2776C">
        <w:rPr>
          <w:rStyle w:val="Chare"/>
          <w:rFonts w:hint="cs"/>
          <w:rtl/>
        </w:rPr>
        <w:t>ۀ</w:t>
      </w:r>
      <w:r w:rsidRPr="00A2776C">
        <w:rPr>
          <w:rStyle w:val="Chare"/>
          <w:rFonts w:hint="cs"/>
          <w:rtl/>
        </w:rPr>
        <w:t xml:space="preserve"> ماه رمضان، و</w:t>
      </w:r>
      <w:r w:rsidR="00870B2D" w:rsidRPr="00A2776C">
        <w:rPr>
          <w:rStyle w:val="Chare"/>
          <w:rFonts w:hint="cs"/>
          <w:rtl/>
        </w:rPr>
        <w:t xml:space="preserve"> اینکه از غنایم خمس را بپردازید</w:t>
      </w:r>
      <w:r w:rsidRPr="00A2776C">
        <w:rPr>
          <w:rStyle w:val="Chare"/>
          <w:rFonts w:hint="cs"/>
          <w:rtl/>
        </w:rPr>
        <w:t>...</w:t>
      </w:r>
      <w:r w:rsidR="00870B2D" w:rsidRPr="00A2776C">
        <w:rPr>
          <w:rStyle w:val="Char8"/>
          <w:rtl/>
        </w:rPr>
        <w:t>»</w:t>
      </w:r>
      <w:r w:rsidRPr="00A2776C">
        <w:rPr>
          <w:rFonts w:hint="cs"/>
          <w:rtl/>
        </w:rPr>
        <w:t xml:space="preserve"> الی آخر حدیث. </w:t>
      </w:r>
    </w:p>
    <w:p w:rsidR="00DA0BF4" w:rsidRPr="00A2776C" w:rsidRDefault="00DA0BF4" w:rsidP="00F4511E">
      <w:pPr>
        <w:pStyle w:val="a8"/>
        <w:rPr>
          <w:rtl/>
        </w:rPr>
      </w:pPr>
      <w:r w:rsidRPr="00A2776C">
        <w:rPr>
          <w:rFonts w:hint="cs"/>
          <w:rtl/>
        </w:rPr>
        <w:t>5- از انس بن مالک</w:t>
      </w:r>
      <w:r w:rsidR="006B39E0" w:rsidRPr="00A2776C">
        <w:rPr>
          <w:rFonts w:cs="CTraditional Arabic" w:hint="cs"/>
          <w:rtl/>
        </w:rPr>
        <w:t xml:space="preserve"> س </w:t>
      </w:r>
      <w:r w:rsidRPr="00A2776C">
        <w:rPr>
          <w:rFonts w:hint="cs"/>
          <w:rtl/>
        </w:rPr>
        <w:t>می‌گوید: یکدیگر را منع می‌کردیم که در مورد چیزی از پیامبر</w:t>
      </w:r>
      <w:r w:rsidR="00DB720F" w:rsidRPr="00A2776C">
        <w:rPr>
          <w:rFonts w:cs="CTraditional Arabic" w:hint="cs"/>
          <w:rtl/>
        </w:rPr>
        <w:t xml:space="preserve"> ج</w:t>
      </w:r>
      <w:r w:rsidRPr="00A2776C">
        <w:rPr>
          <w:rFonts w:hint="cs"/>
          <w:rtl/>
        </w:rPr>
        <w:t xml:space="preserve"> سؤالی کنیم، و خیلی خوش حال</w:t>
      </w:r>
      <w:r w:rsidR="00984728" w:rsidRPr="00A2776C">
        <w:rPr>
          <w:rFonts w:hint="cs"/>
          <w:rtl/>
        </w:rPr>
        <w:t xml:space="preserve"> می‌</w:t>
      </w:r>
      <w:r w:rsidRPr="00A2776C">
        <w:rPr>
          <w:rFonts w:hint="cs"/>
          <w:rtl/>
        </w:rPr>
        <w:t xml:space="preserve">شدیم که مردی از روستایی دور می‌آمد ولی در عین حال عاقل بود و از ایشان سؤال می‌کرد و ما هم گوش می‌دادیم، مردی از منطقه‌ای دور آمد و گفت: </w:t>
      </w:r>
      <w:r w:rsidR="00870B2D" w:rsidRPr="00A2776C">
        <w:rPr>
          <w:rStyle w:val="Char8"/>
          <w:rtl/>
        </w:rPr>
        <w:t>«</w:t>
      </w:r>
      <w:r w:rsidRPr="00A2776C">
        <w:rPr>
          <w:rStyle w:val="Char3"/>
          <w:rtl/>
        </w:rPr>
        <w:t>یا محمد</w:t>
      </w:r>
      <w:r w:rsidR="00577E97" w:rsidRPr="00A2776C">
        <w:rPr>
          <w:rStyle w:val="Char3"/>
          <w:rFonts w:hint="cs"/>
          <w:rtl/>
        </w:rPr>
        <w:t xml:space="preserve"> </w:t>
      </w:r>
      <w:r w:rsidR="00577E97" w:rsidRPr="00A2776C">
        <w:rPr>
          <w:rStyle w:val="Char1"/>
          <w:rFonts w:cs="CTraditional Arabic" w:hint="cs"/>
          <w:rtl/>
        </w:rPr>
        <w:t>ج</w:t>
      </w:r>
      <w:r w:rsidR="00F4511E">
        <w:rPr>
          <w:rStyle w:val="Char3"/>
          <w:rFonts w:hint="cs"/>
          <w:rtl/>
        </w:rPr>
        <w:t xml:space="preserve"> </w:t>
      </w:r>
      <w:r w:rsidRPr="00A2776C">
        <w:rPr>
          <w:rStyle w:val="Char3"/>
          <w:rtl/>
        </w:rPr>
        <w:t>أتانا رسول</w:t>
      </w:r>
      <w:r w:rsidR="00C172E8" w:rsidRPr="00A2776C">
        <w:rPr>
          <w:rStyle w:val="Char3"/>
          <w:rtl/>
        </w:rPr>
        <w:t>ك</w:t>
      </w:r>
      <w:r w:rsidRPr="00A2776C">
        <w:rPr>
          <w:rStyle w:val="Char3"/>
          <w:rtl/>
        </w:rPr>
        <w:t>! فزعم لنا أن</w:t>
      </w:r>
      <w:r w:rsidR="00C172E8" w:rsidRPr="00A2776C">
        <w:rPr>
          <w:rStyle w:val="Char3"/>
          <w:rtl/>
        </w:rPr>
        <w:t>ك</w:t>
      </w:r>
      <w:r w:rsidRPr="00A2776C">
        <w:rPr>
          <w:rStyle w:val="Char3"/>
          <w:rtl/>
        </w:rPr>
        <w:t xml:space="preserve"> تزعم أن الله أرسل</w:t>
      </w:r>
      <w:r w:rsidR="00C172E8" w:rsidRPr="00A2776C">
        <w:rPr>
          <w:rStyle w:val="Char3"/>
          <w:rtl/>
        </w:rPr>
        <w:t>ك</w:t>
      </w:r>
      <w:r w:rsidRPr="00A2776C">
        <w:rPr>
          <w:rStyle w:val="Char3"/>
          <w:rtl/>
        </w:rPr>
        <w:t xml:space="preserve">؟ فقال: </w:t>
      </w:r>
      <w:r w:rsidRPr="00A2776C">
        <w:rPr>
          <w:rtl/>
        </w:rPr>
        <w:t>«</w:t>
      </w:r>
      <w:r w:rsidRPr="00A2776C">
        <w:rPr>
          <w:rStyle w:val="Char3"/>
          <w:rtl/>
        </w:rPr>
        <w:t>صدق</w:t>
      </w:r>
      <w:r w:rsidRPr="00A2776C">
        <w:rPr>
          <w:rtl/>
        </w:rPr>
        <w:t>»</w:t>
      </w:r>
      <w:r w:rsidRPr="00A2776C">
        <w:rPr>
          <w:rStyle w:val="Char3"/>
          <w:rtl/>
        </w:rPr>
        <w:t xml:space="preserve"> قال فمن خلق السماء ... إل</w:t>
      </w:r>
      <w:r w:rsidR="00AF0FC2" w:rsidRPr="00A2776C">
        <w:rPr>
          <w:rStyle w:val="Char3"/>
          <w:rtl/>
        </w:rPr>
        <w:t>ي</w:t>
      </w:r>
      <w:r w:rsidRPr="00A2776C">
        <w:rPr>
          <w:rStyle w:val="Char3"/>
          <w:rtl/>
        </w:rPr>
        <w:t xml:space="preserve"> أن قال </w:t>
      </w:r>
      <w:r w:rsidR="00AE784A" w:rsidRPr="00A2776C">
        <w:rPr>
          <w:rStyle w:val="Char4"/>
          <w:rFonts w:hint="cs"/>
          <w:rtl/>
        </w:rPr>
        <w:t>-</w:t>
      </w:r>
      <w:r w:rsidRPr="00A2776C">
        <w:rPr>
          <w:rStyle w:val="Char3"/>
          <w:rtl/>
        </w:rPr>
        <w:t xml:space="preserve"> وزعم رسول</w:t>
      </w:r>
      <w:r w:rsidR="00C172E8" w:rsidRPr="00A2776C">
        <w:rPr>
          <w:rStyle w:val="Char3"/>
          <w:rtl/>
        </w:rPr>
        <w:t>ك</w:t>
      </w:r>
      <w:r w:rsidRPr="00A2776C">
        <w:rPr>
          <w:rStyle w:val="Char3"/>
          <w:rtl/>
        </w:rPr>
        <w:t xml:space="preserve"> أن عل</w:t>
      </w:r>
      <w:r w:rsidR="00AF0FC2" w:rsidRPr="00A2776C">
        <w:rPr>
          <w:rStyle w:val="Char3"/>
          <w:rtl/>
        </w:rPr>
        <w:t>ي</w:t>
      </w:r>
      <w:r w:rsidRPr="00A2776C">
        <w:rPr>
          <w:rStyle w:val="Char3"/>
          <w:rtl/>
        </w:rPr>
        <w:t>نا صوم شهر رمضان ف</w:t>
      </w:r>
      <w:r w:rsidR="00AF0FC2" w:rsidRPr="00A2776C">
        <w:rPr>
          <w:rStyle w:val="Char3"/>
          <w:rtl/>
        </w:rPr>
        <w:t>ي</w:t>
      </w:r>
      <w:r w:rsidRPr="00A2776C">
        <w:rPr>
          <w:rStyle w:val="Char3"/>
          <w:rtl/>
        </w:rPr>
        <w:t xml:space="preserve"> سنتنا. قال </w:t>
      </w:r>
      <w:r w:rsidRPr="00A2776C">
        <w:rPr>
          <w:rtl/>
        </w:rPr>
        <w:t>«</w:t>
      </w:r>
      <w:r w:rsidRPr="00A2776C">
        <w:rPr>
          <w:rStyle w:val="Char3"/>
          <w:rtl/>
        </w:rPr>
        <w:t>صدق</w:t>
      </w:r>
      <w:r w:rsidRPr="00A2776C">
        <w:rPr>
          <w:rtl/>
        </w:rPr>
        <w:t>»</w:t>
      </w:r>
      <w:r w:rsidRPr="00A2776C">
        <w:rPr>
          <w:rStyle w:val="Char3"/>
          <w:rtl/>
        </w:rPr>
        <w:t xml:space="preserve"> قال: فبالذ</w:t>
      </w:r>
      <w:r w:rsidR="00AF0FC2" w:rsidRPr="00A2776C">
        <w:rPr>
          <w:rStyle w:val="Char3"/>
          <w:rtl/>
        </w:rPr>
        <w:t>ي</w:t>
      </w:r>
      <w:r w:rsidRPr="00A2776C">
        <w:rPr>
          <w:rStyle w:val="Char3"/>
          <w:rtl/>
        </w:rPr>
        <w:t xml:space="preserve"> أرسل</w:t>
      </w:r>
      <w:r w:rsidR="00C172E8" w:rsidRPr="00A2776C">
        <w:rPr>
          <w:rStyle w:val="Char3"/>
          <w:rtl/>
        </w:rPr>
        <w:t>ك</w:t>
      </w:r>
      <w:r w:rsidRPr="00A2776C">
        <w:rPr>
          <w:rStyle w:val="Char3"/>
          <w:rtl/>
        </w:rPr>
        <w:t>، آلله أمر</w:t>
      </w:r>
      <w:r w:rsidR="00C172E8" w:rsidRPr="00A2776C">
        <w:rPr>
          <w:rStyle w:val="Char3"/>
          <w:rtl/>
        </w:rPr>
        <w:t>ك</w:t>
      </w:r>
      <w:r w:rsidRPr="00A2776C">
        <w:rPr>
          <w:rStyle w:val="Char3"/>
          <w:rtl/>
        </w:rPr>
        <w:t xml:space="preserve"> بهذا؟ قال: </w:t>
      </w:r>
      <w:r w:rsidRPr="00A2776C">
        <w:rPr>
          <w:rtl/>
        </w:rPr>
        <w:t>«</w:t>
      </w:r>
      <w:r w:rsidRPr="00A2776C">
        <w:rPr>
          <w:rStyle w:val="Char3"/>
          <w:rtl/>
        </w:rPr>
        <w:t>نعم</w:t>
      </w:r>
      <w:r w:rsidRPr="00A2776C">
        <w:rPr>
          <w:rtl/>
        </w:rPr>
        <w:t>»</w:t>
      </w:r>
      <w:r w:rsidRPr="00A2776C">
        <w:rPr>
          <w:rFonts w:ascii="Lotus Linotype" w:hAnsi="Lotus Linotype" w:cs="Lotus Linotype"/>
          <w:szCs w:val="27"/>
          <w:rtl/>
        </w:rPr>
        <w:t xml:space="preserve"> ... </w:t>
      </w:r>
      <w:r w:rsidRPr="00A2776C">
        <w:rPr>
          <w:rStyle w:val="Char3"/>
          <w:rtl/>
        </w:rPr>
        <w:t>قال</w:t>
      </w:r>
      <w:r w:rsidRPr="00A2776C">
        <w:rPr>
          <w:rStyle w:val="Char3"/>
          <w:rFonts w:hint="cs"/>
          <w:rtl/>
        </w:rPr>
        <w:t>:</w:t>
      </w:r>
      <w:r w:rsidRPr="00A2776C">
        <w:rPr>
          <w:rStyle w:val="Char3"/>
          <w:rtl/>
        </w:rPr>
        <w:t xml:space="preserve"> والذ</w:t>
      </w:r>
      <w:r w:rsidR="00AF0FC2" w:rsidRPr="00A2776C">
        <w:rPr>
          <w:rStyle w:val="Char3"/>
          <w:rtl/>
        </w:rPr>
        <w:t>ي</w:t>
      </w:r>
      <w:r w:rsidRPr="00A2776C">
        <w:rPr>
          <w:rStyle w:val="Char3"/>
          <w:rtl/>
        </w:rPr>
        <w:t xml:space="preserve"> بعث</w:t>
      </w:r>
      <w:r w:rsidR="00C172E8" w:rsidRPr="00A2776C">
        <w:rPr>
          <w:rStyle w:val="Char3"/>
          <w:rtl/>
        </w:rPr>
        <w:t>ك</w:t>
      </w:r>
      <w:r w:rsidRPr="00A2776C">
        <w:rPr>
          <w:rStyle w:val="Char3"/>
          <w:rtl/>
        </w:rPr>
        <w:t xml:space="preserve"> بالحق لا أز</w:t>
      </w:r>
      <w:r w:rsidR="00AF0FC2" w:rsidRPr="00A2776C">
        <w:rPr>
          <w:rStyle w:val="Char3"/>
          <w:rtl/>
        </w:rPr>
        <w:t>ي</w:t>
      </w:r>
      <w:r w:rsidRPr="00A2776C">
        <w:rPr>
          <w:rStyle w:val="Char3"/>
          <w:rtl/>
        </w:rPr>
        <w:t>د عل</w:t>
      </w:r>
      <w:r w:rsidR="00AF0FC2" w:rsidRPr="00A2776C">
        <w:rPr>
          <w:rStyle w:val="Char3"/>
          <w:rtl/>
        </w:rPr>
        <w:t>ي</w:t>
      </w:r>
      <w:r w:rsidRPr="00A2776C">
        <w:rPr>
          <w:rStyle w:val="Char3"/>
          <w:rtl/>
        </w:rPr>
        <w:t>هن ولاأنقص منهن. فقال النب</w:t>
      </w:r>
      <w:r w:rsidR="00AF0FC2" w:rsidRPr="00A2776C">
        <w:rPr>
          <w:rStyle w:val="Char3"/>
          <w:rtl/>
        </w:rPr>
        <w:t>ي</w:t>
      </w:r>
      <w:r w:rsidR="00577E97" w:rsidRPr="00A2776C">
        <w:rPr>
          <w:rStyle w:val="Char3"/>
          <w:rFonts w:hint="cs"/>
          <w:rtl/>
        </w:rPr>
        <w:t xml:space="preserve"> </w:t>
      </w:r>
      <w:r w:rsidR="00577E97" w:rsidRPr="00A2776C">
        <w:rPr>
          <w:rStyle w:val="Char3"/>
          <w:rFonts w:cs="CTraditional Arabic" w:hint="cs"/>
          <w:rtl/>
        </w:rPr>
        <w:t>ج</w:t>
      </w:r>
      <w:r w:rsidRPr="00A2776C">
        <w:rPr>
          <w:rStyle w:val="Char3"/>
          <w:rtl/>
        </w:rPr>
        <w:t>: لئن صدق ل</w:t>
      </w:r>
      <w:r w:rsidR="00AF0FC2" w:rsidRPr="00A2776C">
        <w:rPr>
          <w:rStyle w:val="Char3"/>
          <w:rtl/>
        </w:rPr>
        <w:t>ي</w:t>
      </w:r>
      <w:r w:rsidRPr="00A2776C">
        <w:rPr>
          <w:rStyle w:val="Char3"/>
          <w:rtl/>
        </w:rPr>
        <w:t>دخلن الجن</w:t>
      </w:r>
      <w:r w:rsidR="00AF0FC2" w:rsidRPr="00A2776C">
        <w:rPr>
          <w:rStyle w:val="Char3"/>
          <w:rtl/>
        </w:rPr>
        <w:t>ة</w:t>
      </w:r>
      <w:r w:rsidRPr="00A2776C">
        <w:rPr>
          <w:rStyle w:val="Char8"/>
          <w:rtl/>
        </w:rPr>
        <w:t>»</w:t>
      </w:r>
      <w:r w:rsidR="00577E97" w:rsidRPr="00F4511E">
        <w:rPr>
          <w:rFonts w:hint="cs"/>
          <w:vertAlign w:val="superscript"/>
          <w:rtl/>
        </w:rPr>
        <w:t>(</w:t>
      </w:r>
      <w:r w:rsidR="00577E97" w:rsidRPr="00F4511E">
        <w:rPr>
          <w:vertAlign w:val="superscript"/>
          <w:rtl/>
        </w:rPr>
        <w:footnoteReference w:id="551"/>
      </w:r>
      <w:r w:rsidR="00577E97" w:rsidRPr="00F4511E">
        <w:rPr>
          <w:rFonts w:hint="cs"/>
          <w:vertAlign w:val="superscript"/>
          <w:rtl/>
        </w:rPr>
        <w:t>)</w:t>
      </w:r>
      <w:r w:rsidRPr="00F4511E">
        <w:rPr>
          <w:rtl/>
        </w:rPr>
        <w:t>.</w:t>
      </w:r>
      <w:r w:rsidRPr="00A2776C">
        <w:rPr>
          <w:rFonts w:hint="cs"/>
          <w:rtl/>
        </w:rPr>
        <w:t xml:space="preserve"> </w:t>
      </w:r>
      <w:r w:rsidR="00577E97" w:rsidRPr="00A2776C">
        <w:rPr>
          <w:rStyle w:val="Char8"/>
          <w:rFonts w:hint="cs"/>
          <w:rtl/>
        </w:rPr>
        <w:t>«</w:t>
      </w:r>
      <w:r w:rsidRPr="00A2776C">
        <w:rPr>
          <w:rStyle w:val="Chare"/>
          <w:rFonts w:hint="cs"/>
          <w:rtl/>
        </w:rPr>
        <w:t>ای محمد</w:t>
      </w:r>
      <w:r w:rsidR="00DB720F" w:rsidRPr="00A2776C">
        <w:rPr>
          <w:rStyle w:val="Chare"/>
          <w:rFonts w:hint="cs"/>
          <w:rtl/>
        </w:rPr>
        <w:t xml:space="preserve"> </w:t>
      </w:r>
      <w:r w:rsidR="00577E97" w:rsidRPr="00A2776C">
        <w:rPr>
          <w:rStyle w:val="Chare"/>
          <w:rFonts w:cs="CTraditional Arabic" w:hint="cs"/>
          <w:sz w:val="28"/>
          <w:szCs w:val="28"/>
          <w:rtl/>
        </w:rPr>
        <w:t>ج</w:t>
      </w:r>
      <w:r w:rsidRPr="00A2776C">
        <w:rPr>
          <w:rStyle w:val="Chare"/>
          <w:rFonts w:hint="cs"/>
          <w:rtl/>
        </w:rPr>
        <w:t xml:space="preserve"> فرستاد</w:t>
      </w:r>
      <w:r w:rsidR="001C1B74" w:rsidRPr="00A2776C">
        <w:rPr>
          <w:rStyle w:val="Chare"/>
          <w:rFonts w:hint="cs"/>
          <w:rtl/>
        </w:rPr>
        <w:t>ۀ</w:t>
      </w:r>
      <w:r w:rsidRPr="00A2776C">
        <w:rPr>
          <w:rStyle w:val="Chare"/>
          <w:rFonts w:hint="cs"/>
          <w:rtl/>
        </w:rPr>
        <w:t xml:space="preserve"> شما نزد ما آمد! به ما خبر داد که شما گمان می‌کنی فرستاد</w:t>
      </w:r>
      <w:r w:rsidR="001C1B74" w:rsidRPr="00A2776C">
        <w:rPr>
          <w:rStyle w:val="Chare"/>
          <w:rFonts w:hint="cs"/>
          <w:rtl/>
        </w:rPr>
        <w:t>ۀ</w:t>
      </w:r>
      <w:r w:rsidRPr="00A2776C">
        <w:rPr>
          <w:rStyle w:val="Chare"/>
          <w:rFonts w:hint="cs"/>
          <w:rtl/>
        </w:rPr>
        <w:t xml:space="preserve"> خدا هستی؟ پیامبر</w:t>
      </w:r>
      <w:r w:rsidR="00DB720F" w:rsidRPr="00A2776C">
        <w:rPr>
          <w:rStyle w:val="Chare"/>
          <w:rFonts w:hint="cs"/>
          <w:rtl/>
        </w:rPr>
        <w:t xml:space="preserve"> </w:t>
      </w:r>
      <w:r w:rsidR="00577E97" w:rsidRPr="00A2776C">
        <w:rPr>
          <w:rStyle w:val="Chare"/>
          <w:rFonts w:cs="CTraditional Arabic" w:hint="cs"/>
          <w:sz w:val="28"/>
          <w:szCs w:val="28"/>
          <w:rtl/>
        </w:rPr>
        <w:t>ج</w:t>
      </w:r>
      <w:r w:rsidRPr="00A2776C">
        <w:rPr>
          <w:rStyle w:val="Chare"/>
          <w:rFonts w:hint="cs"/>
          <w:rtl/>
        </w:rPr>
        <w:t xml:space="preserve"> گفت: درست می‌گوید، آن مرد گفت: چه کسی آسمان‌ها را آفریده است؟ ... تا اینکه گفت: فرستاد</w:t>
      </w:r>
      <w:r w:rsidR="001C1B74" w:rsidRPr="00A2776C">
        <w:rPr>
          <w:rStyle w:val="Chare"/>
          <w:rFonts w:hint="cs"/>
          <w:rtl/>
        </w:rPr>
        <w:t>ۀ</w:t>
      </w:r>
      <w:r w:rsidRPr="00A2776C">
        <w:rPr>
          <w:rStyle w:val="Chare"/>
          <w:rFonts w:hint="cs"/>
          <w:rtl/>
        </w:rPr>
        <w:t xml:space="preserve"> شما گفت: که در هر سال روز</w:t>
      </w:r>
      <w:r w:rsidR="001C1B74" w:rsidRPr="00A2776C">
        <w:rPr>
          <w:rStyle w:val="Chare"/>
          <w:rFonts w:hint="cs"/>
          <w:rtl/>
        </w:rPr>
        <w:t>ۀ</w:t>
      </w:r>
      <w:r w:rsidRPr="00A2776C">
        <w:rPr>
          <w:rStyle w:val="Chare"/>
          <w:rFonts w:hint="cs"/>
          <w:rtl/>
        </w:rPr>
        <w:t xml:space="preserve"> ماه رمضان بر ما واجب است، پیامبر</w:t>
      </w:r>
      <w:r w:rsidR="00DB720F" w:rsidRPr="00A2776C">
        <w:rPr>
          <w:rStyle w:val="Chare"/>
          <w:rFonts w:hint="cs"/>
          <w:rtl/>
        </w:rPr>
        <w:t xml:space="preserve"> </w:t>
      </w:r>
      <w:r w:rsidR="00577E97" w:rsidRPr="00A2776C">
        <w:rPr>
          <w:rStyle w:val="Chare"/>
          <w:rFonts w:cs="CTraditional Arabic" w:hint="cs"/>
          <w:sz w:val="28"/>
          <w:szCs w:val="28"/>
          <w:rtl/>
        </w:rPr>
        <w:t>ج</w:t>
      </w:r>
      <w:r w:rsidRPr="00A2776C">
        <w:rPr>
          <w:rStyle w:val="Chare"/>
          <w:rFonts w:hint="cs"/>
          <w:rtl/>
        </w:rPr>
        <w:t xml:space="preserve"> فرمود: راست می‌گوید، آن مرد گفت: قسم به آن کسی که شما را مبعوث کرده است آیا خدا شما را به آن امر کرده، پیامبر</w:t>
      </w:r>
      <w:r w:rsidR="00DB720F" w:rsidRPr="00A2776C">
        <w:rPr>
          <w:rStyle w:val="Chare"/>
          <w:rFonts w:hint="cs"/>
          <w:rtl/>
        </w:rPr>
        <w:t xml:space="preserve"> </w:t>
      </w:r>
      <w:r w:rsidR="00BB061E" w:rsidRPr="00A2776C">
        <w:rPr>
          <w:rStyle w:val="Chare"/>
          <w:rFonts w:cs="CTraditional Arabic" w:hint="cs"/>
          <w:sz w:val="28"/>
          <w:szCs w:val="28"/>
          <w:rtl/>
        </w:rPr>
        <w:t>ج</w:t>
      </w:r>
      <w:r w:rsidRPr="00A2776C">
        <w:rPr>
          <w:rStyle w:val="Chare"/>
          <w:rFonts w:hint="cs"/>
          <w:rtl/>
        </w:rPr>
        <w:t xml:space="preserve"> گفت: بله، آن مرد گفت: قسم به کسی که شما را مبعوث کرده نه از</w:t>
      </w:r>
      <w:r w:rsidR="00984728" w:rsidRPr="00A2776C">
        <w:rPr>
          <w:rStyle w:val="Chare"/>
          <w:rFonts w:hint="cs"/>
          <w:rtl/>
        </w:rPr>
        <w:t xml:space="preserve"> آن‌ها ‌</w:t>
      </w:r>
      <w:r w:rsidRPr="00A2776C">
        <w:rPr>
          <w:rStyle w:val="Chare"/>
          <w:rFonts w:hint="cs"/>
          <w:rtl/>
        </w:rPr>
        <w:t>کم و نه بر</w:t>
      </w:r>
      <w:r w:rsidR="00984728" w:rsidRPr="00A2776C">
        <w:rPr>
          <w:rStyle w:val="Chare"/>
          <w:rFonts w:hint="cs"/>
          <w:rtl/>
        </w:rPr>
        <w:t xml:space="preserve"> آن‌ها ‌</w:t>
      </w:r>
      <w:r w:rsidRPr="00A2776C">
        <w:rPr>
          <w:rStyle w:val="Chare"/>
          <w:rFonts w:hint="cs"/>
          <w:rtl/>
        </w:rPr>
        <w:t>اضافه می‌کنم. پیامبر</w:t>
      </w:r>
      <w:r w:rsidR="00DB720F" w:rsidRPr="00A2776C">
        <w:rPr>
          <w:rStyle w:val="Chare"/>
          <w:rFonts w:hint="cs"/>
          <w:rtl/>
        </w:rPr>
        <w:t xml:space="preserve"> </w:t>
      </w:r>
      <w:r w:rsidR="00577E97" w:rsidRPr="00A2776C">
        <w:rPr>
          <w:rStyle w:val="Chare"/>
          <w:rFonts w:cs="CTraditional Arabic" w:hint="cs"/>
          <w:sz w:val="28"/>
          <w:szCs w:val="28"/>
          <w:rtl/>
        </w:rPr>
        <w:t>ج</w:t>
      </w:r>
      <w:r w:rsidRPr="00A2776C">
        <w:rPr>
          <w:rStyle w:val="Chare"/>
          <w:rFonts w:hint="cs"/>
          <w:rtl/>
        </w:rPr>
        <w:t xml:space="preserve"> فرمود: اگر راست بگوید حتماً به بهشت خواهد رفت</w:t>
      </w:r>
      <w:r w:rsidR="00577E97" w:rsidRPr="00A2776C">
        <w:rPr>
          <w:rStyle w:val="Char8"/>
          <w:rFonts w:hint="cs"/>
          <w:rtl/>
        </w:rPr>
        <w:t>»</w:t>
      </w:r>
      <w:r w:rsidRPr="00A2776C">
        <w:rPr>
          <w:rFonts w:hint="cs"/>
          <w:rtl/>
        </w:rPr>
        <w:t xml:space="preserve">. </w:t>
      </w:r>
    </w:p>
    <w:p w:rsidR="00DA0BF4" w:rsidRPr="00A2776C" w:rsidRDefault="00DA0BF4" w:rsidP="00A2776C">
      <w:pPr>
        <w:pStyle w:val="a8"/>
        <w:rPr>
          <w:rtl/>
        </w:rPr>
      </w:pPr>
      <w:r w:rsidRPr="00A2776C">
        <w:rPr>
          <w:rFonts w:hint="cs"/>
          <w:rtl/>
        </w:rPr>
        <w:t xml:space="preserve">6- عایشه </w:t>
      </w:r>
      <w:r w:rsidR="00EF224C" w:rsidRPr="00A2776C">
        <w:rPr>
          <w:rFonts w:cs="CTraditional Arabic" w:hint="cs"/>
          <w:rtl/>
        </w:rPr>
        <w:t>ل</w:t>
      </w:r>
      <w:r w:rsidRPr="00A2776C">
        <w:rPr>
          <w:rFonts w:hint="cs"/>
          <w:rtl/>
        </w:rPr>
        <w:t xml:space="preserve"> می‌گوید: قریشی‌ها</w:t>
      </w:r>
      <w:r w:rsidR="00577E97" w:rsidRPr="00A2776C">
        <w:rPr>
          <w:rFonts w:hint="cs"/>
          <w:vertAlign w:val="superscript"/>
          <w:rtl/>
        </w:rPr>
        <w:t>(</w:t>
      </w:r>
      <w:r w:rsidRPr="00A2776C">
        <w:rPr>
          <w:vertAlign w:val="superscript"/>
          <w:rtl/>
        </w:rPr>
        <w:footnoteReference w:id="552"/>
      </w:r>
      <w:r w:rsidR="00577E97" w:rsidRPr="00A2776C">
        <w:rPr>
          <w:rFonts w:hint="cs"/>
          <w:vertAlign w:val="superscript"/>
          <w:rtl/>
        </w:rPr>
        <w:t>)</w:t>
      </w:r>
      <w:r w:rsidRPr="00A2776C">
        <w:rPr>
          <w:rFonts w:hint="cs"/>
          <w:rtl/>
        </w:rPr>
        <w:t xml:space="preserve"> در زمان جاهلیت روز عاشورا را روزه می‌گرفتند، سپس پیامبر</w:t>
      </w:r>
      <w:r w:rsidR="00DB720F" w:rsidRPr="00A2776C">
        <w:rPr>
          <w:rFonts w:cs="CTraditional Arabic" w:hint="cs"/>
          <w:rtl/>
        </w:rPr>
        <w:t xml:space="preserve"> ج</w:t>
      </w:r>
      <w:r w:rsidRPr="00A2776C">
        <w:rPr>
          <w:rFonts w:hint="cs"/>
          <w:rtl/>
        </w:rPr>
        <w:t xml:space="preserve"> هم به روزه گرفتن آن روز دستور دادند، تا اینکه روز</w:t>
      </w:r>
      <w:r w:rsidR="001C1B74" w:rsidRPr="00A2776C">
        <w:rPr>
          <w:rFonts w:hint="cs"/>
          <w:rtl/>
        </w:rPr>
        <w:t>ۀ</w:t>
      </w:r>
      <w:r w:rsidRPr="00A2776C">
        <w:rPr>
          <w:rFonts w:hint="cs"/>
          <w:rtl/>
        </w:rPr>
        <w:t xml:space="preserve"> ماه رمضان واجب شد، بعد از آن پیامبر</w:t>
      </w:r>
      <w:r w:rsidR="00DB720F" w:rsidRPr="00A2776C">
        <w:rPr>
          <w:rFonts w:cs="CTraditional Arabic" w:hint="cs"/>
          <w:rtl/>
        </w:rPr>
        <w:t xml:space="preserve"> ج</w:t>
      </w:r>
      <w:r w:rsidRPr="00A2776C">
        <w:rPr>
          <w:rFonts w:hint="cs"/>
          <w:rtl/>
        </w:rPr>
        <w:t xml:space="preserve"> فرمود: </w:t>
      </w:r>
      <w:r w:rsidRPr="00A2776C">
        <w:rPr>
          <w:rStyle w:val="Char8"/>
          <w:rtl/>
        </w:rPr>
        <w:t>«</w:t>
      </w:r>
      <w:r w:rsidRPr="00A2776C">
        <w:rPr>
          <w:rStyle w:val="Char3"/>
          <w:rtl/>
        </w:rPr>
        <w:t>من شاء فل</w:t>
      </w:r>
      <w:r w:rsidR="00AF0FC2" w:rsidRPr="00A2776C">
        <w:rPr>
          <w:rStyle w:val="Char3"/>
          <w:rtl/>
        </w:rPr>
        <w:t>ي</w:t>
      </w:r>
      <w:r w:rsidRPr="00A2776C">
        <w:rPr>
          <w:rStyle w:val="Char3"/>
          <w:rtl/>
        </w:rPr>
        <w:t>صمه ومن شاء أفطره</w:t>
      </w:r>
      <w:r w:rsidRPr="00A2776C">
        <w:rPr>
          <w:rStyle w:val="Char8"/>
          <w:rtl/>
        </w:rPr>
        <w:t>»</w:t>
      </w:r>
      <w:r w:rsidRPr="00A2776C">
        <w:rPr>
          <w:rFonts w:hint="cs"/>
          <w:rtl/>
        </w:rPr>
        <w:t xml:space="preserve"> متفق علیه</w:t>
      </w:r>
      <w:r w:rsidR="00577E97" w:rsidRPr="00A2776C">
        <w:rPr>
          <w:rFonts w:hint="cs"/>
          <w:vertAlign w:val="superscript"/>
          <w:rtl/>
        </w:rPr>
        <w:t>(</w:t>
      </w:r>
      <w:r w:rsidR="00577E97" w:rsidRPr="00A2776C">
        <w:rPr>
          <w:vertAlign w:val="superscript"/>
          <w:rtl/>
        </w:rPr>
        <w:footnoteReference w:id="553"/>
      </w:r>
      <w:r w:rsidR="00577E97" w:rsidRPr="00A2776C">
        <w:rPr>
          <w:rFonts w:hint="cs"/>
          <w:vertAlign w:val="superscript"/>
          <w:rtl/>
        </w:rPr>
        <w:t>)</w:t>
      </w:r>
      <w:r w:rsidRPr="00A2776C">
        <w:rPr>
          <w:rFonts w:hint="cs"/>
          <w:rtl/>
        </w:rPr>
        <w:t xml:space="preserve">. </w:t>
      </w:r>
      <w:r w:rsidR="00577E97" w:rsidRPr="00A2776C">
        <w:rPr>
          <w:rStyle w:val="Char8"/>
          <w:rFonts w:hint="cs"/>
          <w:rtl/>
        </w:rPr>
        <w:t>«</w:t>
      </w:r>
      <w:r w:rsidRPr="00A2776C">
        <w:rPr>
          <w:rStyle w:val="Chare"/>
          <w:rFonts w:hint="cs"/>
          <w:rtl/>
        </w:rPr>
        <w:t>هر کس دوست دارد روز عاشورا روزه بگیرد و هر کس دوست ندارد روزه نگیرد</w:t>
      </w:r>
      <w:r w:rsidR="00577E97" w:rsidRPr="00A2776C">
        <w:rPr>
          <w:rStyle w:val="Char8"/>
          <w:rFonts w:hint="cs"/>
          <w:rtl/>
        </w:rPr>
        <w:t>»</w:t>
      </w:r>
      <w:r w:rsidRPr="00A2776C">
        <w:rPr>
          <w:rFonts w:hint="cs"/>
          <w:rtl/>
        </w:rPr>
        <w:t xml:space="preserve">. </w:t>
      </w:r>
    </w:p>
    <w:p w:rsidR="00DA0BF4" w:rsidRPr="00A2776C" w:rsidRDefault="00DA0BF4" w:rsidP="00A2776C">
      <w:pPr>
        <w:pStyle w:val="a8"/>
        <w:rPr>
          <w:rtl/>
        </w:rPr>
      </w:pPr>
      <w:r w:rsidRPr="00A2776C">
        <w:rPr>
          <w:rFonts w:hint="cs"/>
          <w:rtl/>
        </w:rPr>
        <w:t>7- از سلمه بن الأکوع</w:t>
      </w:r>
      <w:r w:rsidR="006B39E0" w:rsidRPr="00A2776C">
        <w:rPr>
          <w:rFonts w:cs="CTraditional Arabic" w:hint="cs"/>
          <w:rtl/>
        </w:rPr>
        <w:t xml:space="preserve"> س </w:t>
      </w:r>
      <w:r w:rsidRPr="00A2776C">
        <w:rPr>
          <w:rFonts w:hint="cs"/>
          <w:rtl/>
        </w:rPr>
        <w:t>روایت شده که می‌گوید: زمانی که آی</w:t>
      </w:r>
      <w:r w:rsidR="001C1B74" w:rsidRPr="00A2776C">
        <w:rPr>
          <w:rFonts w:hint="cs"/>
          <w:rtl/>
        </w:rPr>
        <w:t>ۀ</w:t>
      </w:r>
      <w:r w:rsidRPr="00A2776C">
        <w:rPr>
          <w:rFonts w:hint="cs"/>
          <w:rtl/>
        </w:rPr>
        <w:t xml:space="preserve">: </w:t>
      </w:r>
    </w:p>
    <w:p w:rsidR="00DA0BF4" w:rsidRPr="00A2776C" w:rsidRDefault="00487BFE" w:rsidP="00A2776C">
      <w:pPr>
        <w:pStyle w:val="af1"/>
        <w:rPr>
          <w:rtl/>
        </w:rPr>
      </w:pPr>
      <w:r w:rsidRPr="00A2776C">
        <w:rPr>
          <w:rFonts w:ascii="Tahoma" w:hAnsi="Tahoma" w:cs="Traditional Arabic" w:hint="cs"/>
          <w:rtl/>
        </w:rPr>
        <w:t>﴿</w:t>
      </w:r>
      <w:r w:rsidRPr="00A2776C">
        <w:rPr>
          <w:rtl/>
        </w:rPr>
        <w:t xml:space="preserve">وَعَلَى </w:t>
      </w:r>
      <w:r w:rsidRPr="00A2776C">
        <w:rPr>
          <w:rFonts w:hint="cs"/>
          <w:rtl/>
        </w:rPr>
        <w:t>ٱ</w:t>
      </w:r>
      <w:r w:rsidRPr="00A2776C">
        <w:rPr>
          <w:rFonts w:hint="eastAsia"/>
          <w:rtl/>
        </w:rPr>
        <w:t>لَّذِينَ</w:t>
      </w:r>
      <w:r w:rsidRPr="00A2776C">
        <w:rPr>
          <w:rtl/>
        </w:rPr>
        <w:t xml:space="preserve"> يُطِيقُونَهُ</w:t>
      </w:r>
      <w:r w:rsidRPr="00A2776C">
        <w:rPr>
          <w:rFonts w:hint="cs"/>
          <w:rtl/>
        </w:rPr>
        <w:t>ۥ</w:t>
      </w:r>
      <w:r w:rsidRPr="00A2776C">
        <w:rPr>
          <w:rtl/>
        </w:rPr>
        <w:t xml:space="preserve"> فِدۡيَة</w:t>
      </w:r>
      <w:r w:rsidRPr="00A2776C">
        <w:rPr>
          <w:rFonts w:hint="cs"/>
          <w:rtl/>
        </w:rPr>
        <w:t>ٞ</w:t>
      </w:r>
      <w:r w:rsidRPr="00A2776C">
        <w:rPr>
          <w:rtl/>
        </w:rPr>
        <w:t xml:space="preserve"> </w:t>
      </w:r>
      <w:r w:rsidRPr="00A2776C">
        <w:rPr>
          <w:rFonts w:hint="cs"/>
          <w:rtl/>
        </w:rPr>
        <w:t>طَعَامُ</w:t>
      </w:r>
      <w:r w:rsidRPr="00A2776C">
        <w:rPr>
          <w:rtl/>
        </w:rPr>
        <w:t xml:space="preserve"> </w:t>
      </w:r>
      <w:r w:rsidRPr="00A2776C">
        <w:rPr>
          <w:rFonts w:hint="cs"/>
          <w:rtl/>
        </w:rPr>
        <w:t>مِسۡكِينٖ</w:t>
      </w:r>
      <w:r w:rsidRPr="00A2776C">
        <w:rPr>
          <w:rFonts w:ascii="Tahoma" w:hAnsi="Tahoma" w:cs="Traditional Arabic" w:hint="cs"/>
          <w:rtl/>
        </w:rPr>
        <w:t>﴾</w:t>
      </w:r>
      <w:r w:rsidRPr="00A2776C">
        <w:rPr>
          <w:rFonts w:ascii="Tahoma" w:hAnsi="Tahoma"/>
          <w:szCs w:val="24"/>
          <w:rtl/>
        </w:rPr>
        <w:t xml:space="preserve"> </w:t>
      </w:r>
      <w:r w:rsidRPr="00A2776C">
        <w:rPr>
          <w:rStyle w:val="Char6"/>
          <w:rtl/>
        </w:rPr>
        <w:t>[البقر</w:t>
      </w:r>
      <w:r w:rsidR="001C1B74" w:rsidRPr="00A2776C">
        <w:rPr>
          <w:rStyle w:val="Char6"/>
          <w:rtl/>
        </w:rPr>
        <w:t>ۀ</w:t>
      </w:r>
      <w:r w:rsidRPr="00A2776C">
        <w:rPr>
          <w:rStyle w:val="Char6"/>
          <w:rtl/>
        </w:rPr>
        <w:t>: 184]</w:t>
      </w:r>
      <w:r w:rsidRPr="00A2776C">
        <w:rPr>
          <w:rStyle w:val="Char6"/>
          <w:rFonts w:hint="cs"/>
          <w:rtl/>
        </w:rPr>
        <w:t>.</w:t>
      </w:r>
    </w:p>
    <w:p w:rsidR="00DA0BF4" w:rsidRPr="00A2776C" w:rsidRDefault="00DA0BF4" w:rsidP="00A2776C">
      <w:pPr>
        <w:pStyle w:val="a8"/>
        <w:rPr>
          <w:rtl/>
        </w:rPr>
      </w:pPr>
      <w:r w:rsidRPr="00A2776C">
        <w:rPr>
          <w:rFonts w:hint="cs"/>
          <w:rtl/>
        </w:rPr>
        <w:t xml:space="preserve"> و بر کسانی که توانایی روزه گرفتن را ندارند همچون پیران ضعیف، و بیماران همیشگی و کارگران که سالیانه پیوسته به کارهای سختی مشغول هستند و ..) لازم است که کفار دهند و آن خوراک مسکینی است ...) نازل شد، با نازل شدن این آیه هر کس دوست داشت روزه نمی‌گرفت و فدیه می‌داد تا اینکه آی</w:t>
      </w:r>
      <w:r w:rsidR="001C1B74" w:rsidRPr="00A2776C">
        <w:rPr>
          <w:rFonts w:hint="cs"/>
          <w:rtl/>
        </w:rPr>
        <w:t>ۀ</w:t>
      </w:r>
      <w:r w:rsidRPr="00A2776C">
        <w:rPr>
          <w:rFonts w:hint="cs"/>
          <w:rtl/>
        </w:rPr>
        <w:t xml:space="preserve"> بعد از این آیه نازل شد و آن را نسخ کرد،</w:t>
      </w:r>
      <w:r w:rsidR="00577E97" w:rsidRPr="00A2776C">
        <w:rPr>
          <w:rFonts w:hint="cs"/>
          <w:vertAlign w:val="superscript"/>
          <w:rtl/>
        </w:rPr>
        <w:t>(</w:t>
      </w:r>
      <w:r w:rsidRPr="00A2776C">
        <w:rPr>
          <w:vertAlign w:val="superscript"/>
          <w:rtl/>
        </w:rPr>
        <w:footnoteReference w:id="554"/>
      </w:r>
      <w:r w:rsidR="00577E97" w:rsidRPr="00A2776C">
        <w:rPr>
          <w:rFonts w:hint="cs"/>
          <w:vertAlign w:val="superscript"/>
          <w:rtl/>
        </w:rPr>
        <w:t>)</w:t>
      </w:r>
      <w:r w:rsidRPr="00A2776C">
        <w:rPr>
          <w:rFonts w:hint="cs"/>
          <w:rtl/>
        </w:rPr>
        <w:t xml:space="preserve"> متفق علیه. </w:t>
      </w:r>
    </w:p>
    <w:p w:rsidR="00DA0BF4" w:rsidRPr="00A2776C" w:rsidRDefault="00DA0BF4" w:rsidP="00A2776C">
      <w:pPr>
        <w:pStyle w:val="a8"/>
        <w:rPr>
          <w:rtl/>
        </w:rPr>
      </w:pPr>
      <w:r w:rsidRPr="00A2776C">
        <w:rPr>
          <w:rFonts w:hint="cs"/>
          <w:rtl/>
        </w:rPr>
        <w:t xml:space="preserve">امام مسلم به این صورت آن را روایت می‌کند: </w:t>
      </w:r>
      <w:r w:rsidR="00BB061E" w:rsidRPr="00A2776C">
        <w:rPr>
          <w:rStyle w:val="Char8"/>
          <w:rtl/>
        </w:rPr>
        <w:t>«</w:t>
      </w:r>
      <w:r w:rsidRPr="00A2776C">
        <w:rPr>
          <w:rStyle w:val="Char3"/>
          <w:rtl/>
        </w:rPr>
        <w:t xml:space="preserve">أنه قال: </w:t>
      </w:r>
      <w:r w:rsidR="00C172E8" w:rsidRPr="00A2776C">
        <w:rPr>
          <w:rStyle w:val="Char3"/>
          <w:rtl/>
        </w:rPr>
        <w:t>ك</w:t>
      </w:r>
      <w:r w:rsidRPr="00A2776C">
        <w:rPr>
          <w:rStyle w:val="Char3"/>
          <w:rtl/>
        </w:rPr>
        <w:t>نا ف</w:t>
      </w:r>
      <w:r w:rsidR="00AF0FC2" w:rsidRPr="00A2776C">
        <w:rPr>
          <w:rStyle w:val="Char3"/>
          <w:rtl/>
        </w:rPr>
        <w:t>ي</w:t>
      </w:r>
      <w:r w:rsidRPr="00A2776C">
        <w:rPr>
          <w:rStyle w:val="Char3"/>
          <w:rtl/>
        </w:rPr>
        <w:t xml:space="preserve"> رمضان عل</w:t>
      </w:r>
      <w:r w:rsidR="00AF0FC2" w:rsidRPr="00A2776C">
        <w:rPr>
          <w:rStyle w:val="Char3"/>
          <w:rtl/>
        </w:rPr>
        <w:t>ي</w:t>
      </w:r>
      <w:r w:rsidRPr="00A2776C">
        <w:rPr>
          <w:rStyle w:val="Char3"/>
          <w:rtl/>
        </w:rPr>
        <w:t xml:space="preserve"> عهد رسول</w:t>
      </w:r>
      <w:r w:rsidR="00BB061E" w:rsidRPr="00A2776C">
        <w:rPr>
          <w:rStyle w:val="Char3"/>
          <w:rFonts w:hint="cs"/>
          <w:rtl/>
        </w:rPr>
        <w:t xml:space="preserve"> </w:t>
      </w:r>
      <w:r w:rsidRPr="00A2776C">
        <w:rPr>
          <w:rFonts w:ascii="Lotus Linotype" w:hAnsi="Lotus Linotype" w:cs="Lotus Linotype"/>
          <w:szCs w:val="27"/>
          <w:rtl/>
        </w:rPr>
        <w:t>الله</w:t>
      </w:r>
      <w:r w:rsidR="00AE784A" w:rsidRPr="00A2776C">
        <w:rPr>
          <w:rFonts w:ascii="Lotus Linotype" w:hAnsi="Lotus Linotype" w:cs="Lotus Linotype" w:hint="cs"/>
          <w:szCs w:val="27"/>
          <w:rtl/>
        </w:rPr>
        <w:t xml:space="preserve"> </w:t>
      </w:r>
      <w:r w:rsidR="00560458" w:rsidRPr="00A2776C">
        <w:rPr>
          <w:rFonts w:ascii="Lotus Linotype" w:hAnsi="Lotus Linotype" w:cs="CTraditional Arabic" w:hint="cs"/>
          <w:szCs w:val="27"/>
          <w:rtl/>
        </w:rPr>
        <w:t>ج</w:t>
      </w:r>
      <w:r w:rsidRPr="00A2776C">
        <w:rPr>
          <w:rFonts w:ascii="Lotus Linotype" w:hAnsi="Lotus Linotype" w:cs="Lotus Linotype"/>
          <w:szCs w:val="27"/>
          <w:rtl/>
        </w:rPr>
        <w:t xml:space="preserve"> </w:t>
      </w:r>
      <w:r w:rsidRPr="00A2776C">
        <w:rPr>
          <w:rStyle w:val="Char3"/>
          <w:rtl/>
        </w:rPr>
        <w:t xml:space="preserve">من شاء صام، ومن شاء </w:t>
      </w:r>
      <w:r w:rsidRPr="00A2776C">
        <w:rPr>
          <w:rStyle w:val="Char3"/>
          <w:rFonts w:hint="cs"/>
          <w:rtl/>
        </w:rPr>
        <w:t>أ</w:t>
      </w:r>
      <w:r w:rsidRPr="00A2776C">
        <w:rPr>
          <w:rStyle w:val="Char3"/>
          <w:rtl/>
        </w:rPr>
        <w:t>فطر فافتد</w:t>
      </w:r>
      <w:r w:rsidR="00AF0FC2" w:rsidRPr="00A2776C">
        <w:rPr>
          <w:rStyle w:val="Char3"/>
          <w:rtl/>
        </w:rPr>
        <w:t>ي</w:t>
      </w:r>
      <w:r w:rsidRPr="00A2776C">
        <w:rPr>
          <w:rStyle w:val="Char3"/>
          <w:rtl/>
        </w:rPr>
        <w:t xml:space="preserve"> بطعام مس</w:t>
      </w:r>
      <w:r w:rsidR="00C172E8" w:rsidRPr="00A2776C">
        <w:rPr>
          <w:rStyle w:val="Char3"/>
          <w:rtl/>
        </w:rPr>
        <w:t>ك</w:t>
      </w:r>
      <w:r w:rsidR="00AF0FC2" w:rsidRPr="00A2776C">
        <w:rPr>
          <w:rStyle w:val="Char3"/>
          <w:rtl/>
        </w:rPr>
        <w:t>ي</w:t>
      </w:r>
      <w:r w:rsidRPr="00A2776C">
        <w:rPr>
          <w:rStyle w:val="Char3"/>
          <w:rtl/>
        </w:rPr>
        <w:t>ن حت</w:t>
      </w:r>
      <w:r w:rsidR="00AF0FC2" w:rsidRPr="00A2776C">
        <w:rPr>
          <w:rStyle w:val="Char3"/>
          <w:rtl/>
        </w:rPr>
        <w:t>ي</w:t>
      </w:r>
      <w:r w:rsidRPr="00A2776C">
        <w:rPr>
          <w:rStyle w:val="Char3"/>
          <w:rtl/>
        </w:rPr>
        <w:t xml:space="preserve"> أنزلت هذه الآ</w:t>
      </w:r>
      <w:r w:rsidR="00AF0FC2" w:rsidRPr="00A2776C">
        <w:rPr>
          <w:rStyle w:val="Char3"/>
          <w:rtl/>
        </w:rPr>
        <w:t>ية</w:t>
      </w:r>
      <w:r w:rsidR="00BB061E" w:rsidRPr="00A2776C">
        <w:rPr>
          <w:rStyle w:val="Char8"/>
          <w:rtl/>
        </w:rPr>
        <w:t>»</w:t>
      </w:r>
      <w:r w:rsidRPr="00F4511E">
        <w:rPr>
          <w:rtl/>
        </w:rPr>
        <w:t xml:space="preserve">: </w:t>
      </w:r>
    </w:p>
    <w:p w:rsidR="00DA0BF4" w:rsidRPr="00A2776C" w:rsidRDefault="00EC26B9" w:rsidP="00F4511E">
      <w:pPr>
        <w:pStyle w:val="af1"/>
        <w:rPr>
          <w:rtl/>
        </w:rPr>
      </w:pPr>
      <w:r w:rsidRPr="00A2776C">
        <w:rPr>
          <w:rFonts w:ascii="Tahoma" w:hAnsi="Tahoma" w:cs="Traditional Arabic" w:hint="cs"/>
          <w:color w:val="000000"/>
          <w:rtl/>
        </w:rPr>
        <w:t>﴿</w:t>
      </w:r>
      <w:r w:rsidRPr="00F4511E">
        <w:rPr>
          <w:rtl/>
        </w:rPr>
        <w:t xml:space="preserve">فَمَن شَهِدَ مِنكُمُ </w:t>
      </w:r>
      <w:r w:rsidRPr="00F4511E">
        <w:rPr>
          <w:rFonts w:hint="cs"/>
          <w:rtl/>
        </w:rPr>
        <w:t>ٱ</w:t>
      </w:r>
      <w:r w:rsidRPr="00F4511E">
        <w:rPr>
          <w:rFonts w:hint="eastAsia"/>
          <w:rtl/>
        </w:rPr>
        <w:t>لشَّهۡرَ</w:t>
      </w:r>
      <w:r w:rsidRPr="00F4511E">
        <w:rPr>
          <w:rtl/>
        </w:rPr>
        <w:t xml:space="preserve"> فَلۡيَصُمۡهُ</w:t>
      </w:r>
      <w:r w:rsidR="00F4511E">
        <w:rPr>
          <w:rStyle w:val="Char6"/>
          <w:rFonts w:ascii="Traditional Arabic" w:hAnsi="Traditional Arabic" w:cs="Traditional Arabic"/>
          <w:rtl/>
        </w:rPr>
        <w:t>﴾</w:t>
      </w:r>
      <w:r w:rsidRPr="00A2776C">
        <w:rPr>
          <w:rStyle w:val="Char6"/>
          <w:rtl/>
        </w:rPr>
        <w:t xml:space="preserve"> [البقر</w:t>
      </w:r>
      <w:r w:rsidR="001C1B74" w:rsidRPr="00A2776C">
        <w:rPr>
          <w:rStyle w:val="Char6"/>
          <w:rtl/>
        </w:rPr>
        <w:t>ۀ</w:t>
      </w:r>
      <w:r w:rsidRPr="00A2776C">
        <w:rPr>
          <w:rStyle w:val="Char6"/>
          <w:rtl/>
        </w:rPr>
        <w:t>: 185]</w:t>
      </w:r>
      <w:r w:rsidR="00BB061E" w:rsidRPr="00A2776C">
        <w:rPr>
          <w:rFonts w:hint="cs"/>
          <w:rtl/>
        </w:rPr>
        <w:t>.</w:t>
      </w:r>
    </w:p>
    <w:p w:rsidR="00DA0BF4" w:rsidRPr="00A2776C" w:rsidRDefault="00560458" w:rsidP="00F4511E">
      <w:pPr>
        <w:pStyle w:val="ab"/>
        <w:rPr>
          <w:rtl/>
        </w:rPr>
      </w:pPr>
      <w:r w:rsidRPr="00A2776C">
        <w:rPr>
          <w:rStyle w:val="Char8"/>
          <w:rFonts w:hint="cs"/>
          <w:rtl/>
        </w:rPr>
        <w:t>«</w:t>
      </w:r>
      <w:r w:rsidR="00DA0BF4" w:rsidRPr="00F4511E">
        <w:rPr>
          <w:rFonts w:hint="cs"/>
          <w:rtl/>
        </w:rPr>
        <w:t>هر کس از شما این ماه را دریابد باید آن را روزه بگیرد</w:t>
      </w:r>
      <w:r w:rsidRPr="00A2776C">
        <w:rPr>
          <w:rStyle w:val="Char8"/>
          <w:rFonts w:hint="cs"/>
          <w:rtl/>
        </w:rPr>
        <w:t>»</w:t>
      </w:r>
      <w:r w:rsidR="00DA0BF4" w:rsidRPr="00A2776C">
        <w:rPr>
          <w:rFonts w:hint="cs"/>
          <w:rtl/>
        </w:rPr>
        <w:t xml:space="preserve">. </w:t>
      </w:r>
    </w:p>
    <w:p w:rsidR="00DA0BF4" w:rsidRPr="00A2776C" w:rsidRDefault="00DA0BF4" w:rsidP="00A2776C">
      <w:pPr>
        <w:pStyle w:val="a8"/>
        <w:rPr>
          <w:rtl/>
        </w:rPr>
      </w:pPr>
      <w:r w:rsidRPr="00A2776C">
        <w:rPr>
          <w:rFonts w:hint="cs"/>
          <w:rtl/>
        </w:rPr>
        <w:t xml:space="preserve">می‌فرماید: </w:t>
      </w:r>
      <w:r w:rsidR="00BB061E" w:rsidRPr="00A2776C">
        <w:rPr>
          <w:rStyle w:val="Char8"/>
          <w:rtl/>
        </w:rPr>
        <w:t>«</w:t>
      </w:r>
      <w:r w:rsidRPr="00A2776C">
        <w:rPr>
          <w:rStyle w:val="Chare"/>
          <w:rFonts w:hint="cs"/>
          <w:rtl/>
        </w:rPr>
        <w:t>ما در زمان پیامبر</w:t>
      </w:r>
      <w:r w:rsidR="00DB720F" w:rsidRPr="00A2776C">
        <w:rPr>
          <w:rStyle w:val="Chare"/>
          <w:rFonts w:hint="cs"/>
          <w:rtl/>
        </w:rPr>
        <w:t xml:space="preserve"> </w:t>
      </w:r>
      <w:r w:rsidR="00BB061E" w:rsidRPr="00A2776C">
        <w:rPr>
          <w:rStyle w:val="Chare"/>
          <w:rFonts w:cs="CTraditional Arabic" w:hint="cs"/>
          <w:sz w:val="28"/>
          <w:szCs w:val="28"/>
          <w:rtl/>
        </w:rPr>
        <w:t>ج</w:t>
      </w:r>
      <w:r w:rsidRPr="00A2776C">
        <w:rPr>
          <w:rFonts w:hint="cs"/>
          <w:rtl/>
        </w:rPr>
        <w:t xml:space="preserve"> </w:t>
      </w:r>
      <w:r w:rsidRPr="00A2776C">
        <w:rPr>
          <w:rStyle w:val="Chare"/>
          <w:rFonts w:hint="cs"/>
          <w:rtl/>
        </w:rPr>
        <w:t>در ماه رمضان به این صورت روزه می‌گرفتیم که هر کس دوست داشت روزه می‌گرفت و هر کس دوست نداشت روزه نمی‌گرفت و طعام و خوراک یک مسکین فدیه می‌داد تا اینکه این آیه نازل شد آی</w:t>
      </w:r>
      <w:r w:rsidR="001C1B74" w:rsidRPr="00A2776C">
        <w:rPr>
          <w:rStyle w:val="Chare"/>
          <w:rFonts w:hint="cs"/>
          <w:rtl/>
        </w:rPr>
        <w:t>ۀ</w:t>
      </w:r>
      <w:r w:rsidR="00BB061E" w:rsidRPr="00A2776C">
        <w:rPr>
          <w:rStyle w:val="Chare"/>
          <w:rFonts w:hint="cs"/>
          <w:rtl/>
        </w:rPr>
        <w:t xml:space="preserve"> 185، سوره بقره</w:t>
      </w:r>
      <w:r w:rsidR="00BB061E" w:rsidRPr="00A2776C">
        <w:rPr>
          <w:rStyle w:val="Char8"/>
          <w:rtl/>
        </w:rPr>
        <w:t>»</w:t>
      </w:r>
      <w:r w:rsidR="00560458" w:rsidRPr="00A2776C">
        <w:rPr>
          <w:rFonts w:hint="cs"/>
          <w:vertAlign w:val="superscript"/>
          <w:rtl/>
        </w:rPr>
        <w:t>(</w:t>
      </w:r>
      <w:r w:rsidR="00560458" w:rsidRPr="00A2776C">
        <w:rPr>
          <w:vertAlign w:val="superscript"/>
          <w:rtl/>
        </w:rPr>
        <w:footnoteReference w:id="555"/>
      </w:r>
      <w:r w:rsidR="00560458" w:rsidRPr="00A2776C">
        <w:rPr>
          <w:rFonts w:hint="cs"/>
          <w:vertAlign w:val="superscript"/>
          <w:rtl/>
        </w:rPr>
        <w:t>)</w:t>
      </w:r>
      <w:r w:rsidRPr="00F4511E">
        <w:rPr>
          <w:rFonts w:hint="cs"/>
          <w:rtl/>
        </w:rPr>
        <w:t xml:space="preserve">. </w:t>
      </w:r>
    </w:p>
    <w:p w:rsidR="00DA0BF4" w:rsidRPr="00A2776C" w:rsidRDefault="00DA0BF4" w:rsidP="00A2776C">
      <w:pPr>
        <w:pStyle w:val="a5"/>
        <w:rPr>
          <w:rtl/>
        </w:rPr>
      </w:pPr>
      <w:bookmarkStart w:id="181" w:name="_Toc272451938"/>
      <w:bookmarkStart w:id="182" w:name="_Toc436400658"/>
      <w:r w:rsidRPr="00A2776C">
        <w:rPr>
          <w:rFonts w:hint="cs"/>
          <w:rtl/>
        </w:rPr>
        <w:t>دوم: فضل ماه رمضان</w:t>
      </w:r>
      <w:bookmarkEnd w:id="181"/>
      <w:bookmarkEnd w:id="182"/>
      <w:r w:rsidRPr="00A2776C">
        <w:rPr>
          <w:rFonts w:hint="cs"/>
          <w:rtl/>
        </w:rPr>
        <w:t xml:space="preserve"> </w:t>
      </w:r>
    </w:p>
    <w:p w:rsidR="00DA0BF4" w:rsidRPr="00A2776C" w:rsidRDefault="00DA0BF4" w:rsidP="00F4511E">
      <w:pPr>
        <w:pStyle w:val="a8"/>
        <w:rPr>
          <w:rtl/>
        </w:rPr>
      </w:pPr>
      <w:r w:rsidRPr="00A2776C">
        <w:rPr>
          <w:rFonts w:hint="cs"/>
          <w:rtl/>
        </w:rPr>
        <w:t>8- از ابوهریره</w:t>
      </w:r>
      <w:r w:rsidR="006B39E0" w:rsidRPr="00A2776C">
        <w:rPr>
          <w:rFonts w:hint="cs"/>
          <w:rtl/>
        </w:rPr>
        <w:t xml:space="preserve"> </w:t>
      </w:r>
      <w:r w:rsidR="00560458" w:rsidRPr="00A2776C">
        <w:rPr>
          <w:rFonts w:cs="CTraditional Arabic" w:hint="cs"/>
          <w:rtl/>
        </w:rPr>
        <w:t>س</w:t>
      </w:r>
      <w:r w:rsidR="006B39E0" w:rsidRPr="00A2776C">
        <w:rPr>
          <w:rFonts w:hint="cs"/>
          <w:rtl/>
        </w:rPr>
        <w:t xml:space="preserve"> </w:t>
      </w:r>
      <w:r w:rsidRPr="00A2776C">
        <w:rPr>
          <w:rFonts w:hint="cs"/>
          <w:rtl/>
        </w:rPr>
        <w:t>روایت شده که پیامبر</w:t>
      </w:r>
      <w:r w:rsidR="00DB720F" w:rsidRPr="00A2776C">
        <w:rPr>
          <w:rFonts w:hint="cs"/>
          <w:rtl/>
        </w:rPr>
        <w:t xml:space="preserve"> </w:t>
      </w:r>
      <w:r w:rsidR="00560458" w:rsidRPr="00A2776C">
        <w:rPr>
          <w:rFonts w:cs="CTraditional Arabic" w:hint="cs"/>
          <w:rtl/>
        </w:rPr>
        <w:t>ج</w:t>
      </w:r>
      <w:r w:rsidRPr="00A2776C">
        <w:rPr>
          <w:rFonts w:hint="cs"/>
          <w:rtl/>
        </w:rPr>
        <w:t xml:space="preserve"> فرمود: </w:t>
      </w:r>
      <w:r w:rsidRPr="00A2776C">
        <w:rPr>
          <w:rStyle w:val="Char8"/>
          <w:rtl/>
        </w:rPr>
        <w:t>«</w:t>
      </w:r>
      <w:r w:rsidRPr="00A2776C">
        <w:rPr>
          <w:rStyle w:val="Char3"/>
          <w:rtl/>
        </w:rPr>
        <w:t>إذا جاء رمضان فتحت أبواب الجن</w:t>
      </w:r>
      <w:r w:rsidR="00AF0FC2" w:rsidRPr="00A2776C">
        <w:rPr>
          <w:rStyle w:val="Char3"/>
          <w:rtl/>
        </w:rPr>
        <w:t>ة</w:t>
      </w:r>
      <w:r w:rsidRPr="00A2776C">
        <w:rPr>
          <w:rStyle w:val="Char8"/>
          <w:rtl/>
        </w:rPr>
        <w:t>»</w:t>
      </w:r>
      <w:r w:rsidRPr="00A2776C">
        <w:rPr>
          <w:rStyle w:val="Char1"/>
          <w:rtl/>
        </w:rPr>
        <w:t xml:space="preserve"> وف</w:t>
      </w:r>
      <w:r w:rsidR="00F4511E">
        <w:rPr>
          <w:rStyle w:val="Char1"/>
          <w:rFonts w:hint="cs"/>
          <w:rtl/>
        </w:rPr>
        <w:t>ي</w:t>
      </w:r>
      <w:r w:rsidRPr="00A2776C">
        <w:rPr>
          <w:rStyle w:val="Char1"/>
          <w:rtl/>
        </w:rPr>
        <w:t xml:space="preserve"> روایة قال</w:t>
      </w:r>
      <w:r w:rsidR="00AE784A" w:rsidRPr="00A2776C">
        <w:rPr>
          <w:rStyle w:val="Char1"/>
          <w:rFonts w:cs="CTraditional Arabic"/>
          <w:szCs w:val="28"/>
          <w:rtl/>
        </w:rPr>
        <w:t xml:space="preserve"> ج</w:t>
      </w:r>
      <w:r w:rsidRPr="00A2776C">
        <w:rPr>
          <w:rtl/>
        </w:rPr>
        <w:t xml:space="preserve">: </w:t>
      </w:r>
      <w:r w:rsidRPr="00A2776C">
        <w:rPr>
          <w:rStyle w:val="Char8"/>
          <w:rtl/>
        </w:rPr>
        <w:t>«</w:t>
      </w:r>
      <w:r w:rsidRPr="00A2776C">
        <w:rPr>
          <w:rStyle w:val="Char3"/>
          <w:rtl/>
        </w:rPr>
        <w:t>إذا دخل شهر رمضان فتحت أبواب السماء، وغلقت أبواب جهنم وسلسلت الش</w:t>
      </w:r>
      <w:r w:rsidR="00AF0FC2" w:rsidRPr="00A2776C">
        <w:rPr>
          <w:rStyle w:val="Char3"/>
          <w:rtl/>
        </w:rPr>
        <w:t>ي</w:t>
      </w:r>
      <w:r w:rsidRPr="00A2776C">
        <w:rPr>
          <w:rStyle w:val="Char3"/>
          <w:rtl/>
        </w:rPr>
        <w:t>اط</w:t>
      </w:r>
      <w:r w:rsidR="00AF0FC2" w:rsidRPr="00A2776C">
        <w:rPr>
          <w:rStyle w:val="Char3"/>
          <w:rtl/>
        </w:rPr>
        <w:t>ي</w:t>
      </w:r>
      <w:r w:rsidRPr="00A2776C">
        <w:rPr>
          <w:rStyle w:val="Char3"/>
          <w:rtl/>
        </w:rPr>
        <w:t>ن</w:t>
      </w:r>
      <w:r w:rsidRPr="00A2776C">
        <w:rPr>
          <w:rStyle w:val="Char8"/>
          <w:rtl/>
        </w:rPr>
        <w:t>»</w:t>
      </w:r>
      <w:r w:rsidR="00560458" w:rsidRPr="00F4511E">
        <w:rPr>
          <w:rFonts w:hint="cs"/>
          <w:vertAlign w:val="superscript"/>
          <w:rtl/>
        </w:rPr>
        <w:t>(</w:t>
      </w:r>
      <w:r w:rsidR="00560458" w:rsidRPr="00F4511E">
        <w:rPr>
          <w:vertAlign w:val="superscript"/>
          <w:rtl/>
        </w:rPr>
        <w:footnoteReference w:id="556"/>
      </w:r>
      <w:r w:rsidR="00560458" w:rsidRPr="00F4511E">
        <w:rPr>
          <w:rFonts w:hint="cs"/>
          <w:vertAlign w:val="superscript"/>
          <w:rtl/>
        </w:rPr>
        <w:t>)</w:t>
      </w:r>
      <w:r w:rsidRPr="00F4511E">
        <w:rPr>
          <w:rtl/>
        </w:rPr>
        <w:t>.</w:t>
      </w:r>
      <w:r w:rsidRPr="00A2776C">
        <w:rPr>
          <w:rFonts w:hint="cs"/>
          <w:rtl/>
        </w:rPr>
        <w:t xml:space="preserve"> </w:t>
      </w:r>
      <w:r w:rsidR="00560458" w:rsidRPr="00A2776C">
        <w:rPr>
          <w:rStyle w:val="Char8"/>
          <w:rFonts w:hint="cs"/>
          <w:rtl/>
        </w:rPr>
        <w:t>«</w:t>
      </w:r>
      <w:r w:rsidRPr="00A2776C">
        <w:rPr>
          <w:rStyle w:val="Chare"/>
          <w:rFonts w:hint="cs"/>
          <w:rtl/>
        </w:rPr>
        <w:t>هر گاه ماه رمضان فرا می‌رسد درهای بهشت باز می‌شوند</w:t>
      </w:r>
      <w:r w:rsidR="00BB061E" w:rsidRPr="00A2776C">
        <w:rPr>
          <w:rStyle w:val="Char8"/>
          <w:rtl/>
        </w:rPr>
        <w:t>»</w:t>
      </w:r>
      <w:r w:rsidRPr="00A2776C">
        <w:rPr>
          <w:rFonts w:hint="cs"/>
          <w:rtl/>
        </w:rPr>
        <w:t xml:space="preserve">، و در روایتی دیگر آمده است </w:t>
      </w:r>
      <w:r w:rsidR="00BB061E" w:rsidRPr="00A2776C">
        <w:rPr>
          <w:rStyle w:val="Char8"/>
          <w:rtl/>
        </w:rPr>
        <w:t>«</w:t>
      </w:r>
      <w:r w:rsidRPr="00A2776C">
        <w:rPr>
          <w:rStyle w:val="Chare"/>
          <w:rFonts w:hint="cs"/>
          <w:rtl/>
        </w:rPr>
        <w:t>هر زمان ماه رمضان سر می‌رسد درهای آسمان‌ها باز می‌شوند، و درهای جهنم بسته می‌شوند و شیاطین زنجیر خواهند شد</w:t>
      </w:r>
      <w:r w:rsidR="00560458" w:rsidRPr="00A2776C">
        <w:rPr>
          <w:rStyle w:val="Char8"/>
          <w:rFonts w:hint="cs"/>
          <w:rtl/>
        </w:rPr>
        <w:t>»</w:t>
      </w:r>
      <w:r w:rsidRPr="00A2776C">
        <w:rPr>
          <w:rFonts w:hint="cs"/>
          <w:rtl/>
        </w:rPr>
        <w:t xml:space="preserve">. </w:t>
      </w:r>
    </w:p>
    <w:p w:rsidR="00DA0BF4" w:rsidRPr="00F4511E" w:rsidRDefault="00DA0BF4" w:rsidP="00A2776C">
      <w:pPr>
        <w:pStyle w:val="a8"/>
        <w:rPr>
          <w:spacing w:val="-4"/>
          <w:rtl/>
        </w:rPr>
      </w:pPr>
      <w:r w:rsidRPr="00F4511E">
        <w:rPr>
          <w:rFonts w:hint="cs"/>
          <w:spacing w:val="-4"/>
          <w:rtl/>
        </w:rPr>
        <w:t>9- از ابن عباس</w:t>
      </w:r>
      <w:r w:rsidR="006B39E0" w:rsidRPr="00F4511E">
        <w:rPr>
          <w:rFonts w:cs="CTraditional Arabic" w:hint="cs"/>
          <w:spacing w:val="-4"/>
          <w:rtl/>
        </w:rPr>
        <w:t xml:space="preserve"> س </w:t>
      </w:r>
      <w:r w:rsidRPr="00F4511E">
        <w:rPr>
          <w:rFonts w:hint="cs"/>
          <w:spacing w:val="-4"/>
          <w:rtl/>
        </w:rPr>
        <w:t xml:space="preserve">روایت شده است که </w:t>
      </w:r>
      <w:r w:rsidRPr="00F4511E">
        <w:rPr>
          <w:rStyle w:val="Char8"/>
          <w:spacing w:val="-4"/>
          <w:rtl/>
        </w:rPr>
        <w:t>«</w:t>
      </w:r>
      <w:r w:rsidRPr="00F4511E">
        <w:rPr>
          <w:rStyle w:val="Char3"/>
          <w:spacing w:val="-4"/>
          <w:rtl/>
        </w:rPr>
        <w:t>ما صام النب</w:t>
      </w:r>
      <w:r w:rsidR="00AF0FC2" w:rsidRPr="00F4511E">
        <w:rPr>
          <w:rStyle w:val="Char3"/>
          <w:spacing w:val="-4"/>
          <w:rtl/>
        </w:rPr>
        <w:t>ي</w:t>
      </w:r>
      <w:r w:rsidR="00AE784A" w:rsidRPr="00F4511E">
        <w:rPr>
          <w:rStyle w:val="Char3"/>
          <w:rFonts w:cs="CTraditional Arabic"/>
          <w:spacing w:val="-4"/>
          <w:szCs w:val="28"/>
          <w:rtl/>
        </w:rPr>
        <w:t xml:space="preserve"> ج</w:t>
      </w:r>
      <w:r w:rsidRPr="00F4511E">
        <w:rPr>
          <w:rStyle w:val="Char3"/>
          <w:spacing w:val="-4"/>
          <w:rtl/>
        </w:rPr>
        <w:t xml:space="preserve"> شهراً </w:t>
      </w:r>
      <w:r w:rsidR="00C172E8" w:rsidRPr="00F4511E">
        <w:rPr>
          <w:rStyle w:val="Char3"/>
          <w:spacing w:val="-4"/>
          <w:rtl/>
        </w:rPr>
        <w:t>ك</w:t>
      </w:r>
      <w:r w:rsidRPr="00F4511E">
        <w:rPr>
          <w:rStyle w:val="Char3"/>
          <w:spacing w:val="-4"/>
          <w:rtl/>
        </w:rPr>
        <w:t>املاً قط غ</w:t>
      </w:r>
      <w:r w:rsidR="00AF0FC2" w:rsidRPr="00F4511E">
        <w:rPr>
          <w:rStyle w:val="Char3"/>
          <w:spacing w:val="-4"/>
          <w:rtl/>
        </w:rPr>
        <w:t>ي</w:t>
      </w:r>
      <w:r w:rsidRPr="00F4511E">
        <w:rPr>
          <w:rStyle w:val="Char3"/>
          <w:spacing w:val="-4"/>
          <w:rtl/>
        </w:rPr>
        <w:t>ر رمضان، و</w:t>
      </w:r>
      <w:r w:rsidR="00AF0FC2" w:rsidRPr="00F4511E">
        <w:rPr>
          <w:rStyle w:val="Char3"/>
          <w:spacing w:val="-4"/>
          <w:rtl/>
        </w:rPr>
        <w:t>ي</w:t>
      </w:r>
      <w:r w:rsidRPr="00F4511E">
        <w:rPr>
          <w:rStyle w:val="Char3"/>
          <w:spacing w:val="-4"/>
          <w:rtl/>
        </w:rPr>
        <w:t>صوم حت</w:t>
      </w:r>
      <w:r w:rsidR="00AF0FC2" w:rsidRPr="00F4511E">
        <w:rPr>
          <w:rStyle w:val="Char3"/>
          <w:spacing w:val="-4"/>
          <w:rtl/>
        </w:rPr>
        <w:t>ي</w:t>
      </w:r>
      <w:r w:rsidRPr="00F4511E">
        <w:rPr>
          <w:rStyle w:val="Char3"/>
          <w:spacing w:val="-4"/>
          <w:rtl/>
        </w:rPr>
        <w:t xml:space="preserve"> </w:t>
      </w:r>
      <w:r w:rsidR="00AF0FC2" w:rsidRPr="00F4511E">
        <w:rPr>
          <w:rStyle w:val="Char3"/>
          <w:spacing w:val="-4"/>
          <w:rtl/>
        </w:rPr>
        <w:t>ي</w:t>
      </w:r>
      <w:r w:rsidRPr="00F4511E">
        <w:rPr>
          <w:rStyle w:val="Char3"/>
          <w:spacing w:val="-4"/>
          <w:rtl/>
        </w:rPr>
        <w:t>قول القائل: لا والله لا</w:t>
      </w:r>
      <w:r w:rsidR="00AF0FC2" w:rsidRPr="00F4511E">
        <w:rPr>
          <w:rStyle w:val="Char3"/>
          <w:spacing w:val="-4"/>
          <w:rtl/>
        </w:rPr>
        <w:t>ي</w:t>
      </w:r>
      <w:r w:rsidRPr="00F4511E">
        <w:rPr>
          <w:rStyle w:val="Char3"/>
          <w:spacing w:val="-4"/>
          <w:rtl/>
        </w:rPr>
        <w:t>فطر، و</w:t>
      </w:r>
      <w:r w:rsidR="00AF0FC2" w:rsidRPr="00F4511E">
        <w:rPr>
          <w:rStyle w:val="Char3"/>
          <w:spacing w:val="-4"/>
          <w:rtl/>
        </w:rPr>
        <w:t>ي</w:t>
      </w:r>
      <w:r w:rsidRPr="00F4511E">
        <w:rPr>
          <w:rStyle w:val="Char3"/>
          <w:spacing w:val="-4"/>
          <w:rtl/>
        </w:rPr>
        <w:t>فطر حت</w:t>
      </w:r>
      <w:r w:rsidR="00AF0FC2" w:rsidRPr="00F4511E">
        <w:rPr>
          <w:rStyle w:val="Char3"/>
          <w:spacing w:val="-4"/>
          <w:rtl/>
        </w:rPr>
        <w:t>ي</w:t>
      </w:r>
      <w:r w:rsidRPr="00F4511E">
        <w:rPr>
          <w:rStyle w:val="Char3"/>
          <w:spacing w:val="-4"/>
          <w:rtl/>
        </w:rPr>
        <w:t xml:space="preserve"> قول القائل: لا</w:t>
      </w:r>
      <w:r w:rsidR="00560458" w:rsidRPr="00F4511E">
        <w:rPr>
          <w:rStyle w:val="Char3"/>
          <w:rFonts w:hint="cs"/>
          <w:spacing w:val="-4"/>
          <w:rtl/>
        </w:rPr>
        <w:t xml:space="preserve"> </w:t>
      </w:r>
      <w:r w:rsidRPr="00F4511E">
        <w:rPr>
          <w:rStyle w:val="Char3"/>
          <w:spacing w:val="-4"/>
          <w:rtl/>
        </w:rPr>
        <w:t>والله لا</w:t>
      </w:r>
      <w:r w:rsidR="00AF0FC2" w:rsidRPr="00F4511E">
        <w:rPr>
          <w:rStyle w:val="Char3"/>
          <w:spacing w:val="-4"/>
          <w:rtl/>
        </w:rPr>
        <w:t>ي</w:t>
      </w:r>
      <w:r w:rsidRPr="00F4511E">
        <w:rPr>
          <w:rStyle w:val="Char3"/>
          <w:spacing w:val="-4"/>
          <w:rtl/>
        </w:rPr>
        <w:t>صوم</w:t>
      </w:r>
      <w:r w:rsidRPr="00F4511E">
        <w:rPr>
          <w:rStyle w:val="Char8"/>
          <w:spacing w:val="-4"/>
          <w:rtl/>
        </w:rPr>
        <w:t>»</w:t>
      </w:r>
      <w:r w:rsidRPr="00F4511E">
        <w:rPr>
          <w:rFonts w:hint="cs"/>
          <w:spacing w:val="-4"/>
          <w:rtl/>
        </w:rPr>
        <w:t xml:space="preserve"> متفق علیه</w:t>
      </w:r>
      <w:r w:rsidR="00560458" w:rsidRPr="00F4511E">
        <w:rPr>
          <w:rFonts w:hint="cs"/>
          <w:spacing w:val="-4"/>
          <w:vertAlign w:val="superscript"/>
          <w:rtl/>
        </w:rPr>
        <w:t>(</w:t>
      </w:r>
      <w:r w:rsidR="00560458" w:rsidRPr="00F4511E">
        <w:rPr>
          <w:spacing w:val="-4"/>
          <w:vertAlign w:val="superscript"/>
          <w:rtl/>
        </w:rPr>
        <w:footnoteReference w:id="557"/>
      </w:r>
      <w:r w:rsidR="00560458" w:rsidRPr="00F4511E">
        <w:rPr>
          <w:rFonts w:hint="cs"/>
          <w:spacing w:val="-4"/>
          <w:vertAlign w:val="superscript"/>
          <w:rtl/>
        </w:rPr>
        <w:t>)</w:t>
      </w:r>
      <w:r w:rsidRPr="00F4511E">
        <w:rPr>
          <w:rFonts w:hint="cs"/>
          <w:spacing w:val="-4"/>
          <w:rtl/>
        </w:rPr>
        <w:t xml:space="preserve">. </w:t>
      </w:r>
      <w:r w:rsidR="00560458" w:rsidRPr="00F4511E">
        <w:rPr>
          <w:rStyle w:val="Char8"/>
          <w:rFonts w:hint="cs"/>
          <w:spacing w:val="-4"/>
          <w:rtl/>
        </w:rPr>
        <w:t>«</w:t>
      </w:r>
      <w:r w:rsidRPr="00F4511E">
        <w:rPr>
          <w:rStyle w:val="Chare"/>
          <w:rFonts w:hint="cs"/>
          <w:spacing w:val="-4"/>
          <w:rtl/>
        </w:rPr>
        <w:t>پیامبر</w:t>
      </w:r>
      <w:r w:rsidR="00DB720F" w:rsidRPr="00F4511E">
        <w:rPr>
          <w:rStyle w:val="Chare"/>
          <w:rFonts w:hint="cs"/>
          <w:spacing w:val="-4"/>
          <w:rtl/>
        </w:rPr>
        <w:t xml:space="preserve"> </w:t>
      </w:r>
      <w:r w:rsidR="00560458" w:rsidRPr="00F4511E">
        <w:rPr>
          <w:rStyle w:val="Chare"/>
          <w:rFonts w:cs="CTraditional Arabic" w:hint="cs"/>
          <w:spacing w:val="-4"/>
          <w:sz w:val="28"/>
          <w:szCs w:val="28"/>
          <w:rtl/>
        </w:rPr>
        <w:t>ج</w:t>
      </w:r>
      <w:r w:rsidRPr="00F4511E">
        <w:rPr>
          <w:rStyle w:val="Chare"/>
          <w:rFonts w:hint="cs"/>
          <w:spacing w:val="-4"/>
          <w:rtl/>
        </w:rPr>
        <w:t xml:space="preserve"> غیر از رمضان هرگز هیچ ماهی را بطور کامل روزه نگرفته است، ایشان طوری روزه می‌گرفت حتی انسان فکر می‌کرد که همیشه روزه است و هرگز افطار نمی‌کند، و بعضی اوقات روزه نمی‌گرفت طوری که انسان فکر می‌کرد هرگز روزه نمی‌گیرد</w:t>
      </w:r>
      <w:r w:rsidR="00560458" w:rsidRPr="00F4511E">
        <w:rPr>
          <w:rStyle w:val="Char8"/>
          <w:rFonts w:hint="cs"/>
          <w:spacing w:val="-4"/>
          <w:rtl/>
        </w:rPr>
        <w:t>»</w:t>
      </w:r>
      <w:r w:rsidRPr="00F4511E">
        <w:rPr>
          <w:rFonts w:hint="cs"/>
          <w:spacing w:val="-4"/>
          <w:rtl/>
        </w:rPr>
        <w:t xml:space="preserve">. </w:t>
      </w:r>
    </w:p>
    <w:p w:rsidR="00DA0BF4" w:rsidRPr="00F4511E" w:rsidRDefault="00DA0BF4" w:rsidP="00F4511E">
      <w:pPr>
        <w:pStyle w:val="a8"/>
        <w:rPr>
          <w:spacing w:val="-2"/>
          <w:rtl/>
        </w:rPr>
      </w:pPr>
      <w:r w:rsidRPr="00F4511E">
        <w:rPr>
          <w:rFonts w:hint="cs"/>
          <w:spacing w:val="-2"/>
          <w:rtl/>
        </w:rPr>
        <w:t xml:space="preserve">10- از عایشه </w:t>
      </w:r>
      <w:r w:rsidR="00EF224C" w:rsidRPr="00F4511E">
        <w:rPr>
          <w:rFonts w:cs="CTraditional Arabic" w:hint="cs"/>
          <w:spacing w:val="-2"/>
          <w:rtl/>
        </w:rPr>
        <w:t>ل</w:t>
      </w:r>
      <w:r w:rsidRPr="00F4511E">
        <w:rPr>
          <w:rFonts w:hint="cs"/>
          <w:spacing w:val="-2"/>
          <w:rtl/>
        </w:rPr>
        <w:t xml:space="preserve"> روایت شده می‌گوید: </w:t>
      </w:r>
      <w:r w:rsidRPr="00F4511E">
        <w:rPr>
          <w:rStyle w:val="Char8"/>
          <w:spacing w:val="-2"/>
          <w:rtl/>
        </w:rPr>
        <w:t>«</w:t>
      </w:r>
      <w:r w:rsidRPr="00F4511E">
        <w:rPr>
          <w:rStyle w:val="Char3"/>
          <w:spacing w:val="-2"/>
          <w:rtl/>
        </w:rPr>
        <w:t>کان رسول‌الله</w:t>
      </w:r>
      <w:r w:rsidR="00AE784A" w:rsidRPr="00F4511E">
        <w:rPr>
          <w:rStyle w:val="Char3"/>
          <w:rFonts w:cs="CTraditional Arabic"/>
          <w:spacing w:val="-2"/>
          <w:szCs w:val="28"/>
          <w:rtl/>
        </w:rPr>
        <w:t xml:space="preserve"> ج</w:t>
      </w:r>
      <w:r w:rsidRPr="00F4511E">
        <w:rPr>
          <w:rStyle w:val="Char3"/>
          <w:spacing w:val="-2"/>
          <w:rtl/>
        </w:rPr>
        <w:t xml:space="preserve"> </w:t>
      </w:r>
      <w:r w:rsidR="00AF0FC2" w:rsidRPr="00F4511E">
        <w:rPr>
          <w:rStyle w:val="Char3"/>
          <w:spacing w:val="-2"/>
          <w:rtl/>
        </w:rPr>
        <w:t>ي</w:t>
      </w:r>
      <w:r w:rsidRPr="00F4511E">
        <w:rPr>
          <w:rStyle w:val="Char3"/>
          <w:spacing w:val="-2"/>
          <w:rtl/>
        </w:rPr>
        <w:t>صوم حت</w:t>
      </w:r>
      <w:r w:rsidR="00AF0FC2" w:rsidRPr="00F4511E">
        <w:rPr>
          <w:rStyle w:val="Char3"/>
          <w:spacing w:val="-2"/>
          <w:rtl/>
        </w:rPr>
        <w:t>ي</w:t>
      </w:r>
      <w:r w:rsidRPr="00F4511E">
        <w:rPr>
          <w:rStyle w:val="Char3"/>
          <w:spacing w:val="-2"/>
          <w:rtl/>
        </w:rPr>
        <w:t xml:space="preserve"> نقول لا</w:t>
      </w:r>
      <w:r w:rsidR="00AF0FC2" w:rsidRPr="00F4511E">
        <w:rPr>
          <w:rStyle w:val="Char3"/>
          <w:spacing w:val="-2"/>
          <w:rtl/>
        </w:rPr>
        <w:t>ي</w:t>
      </w:r>
      <w:r w:rsidRPr="00F4511E">
        <w:rPr>
          <w:rStyle w:val="Char3"/>
          <w:spacing w:val="-2"/>
          <w:rtl/>
        </w:rPr>
        <w:t>فطر، و</w:t>
      </w:r>
      <w:r w:rsidR="00AF0FC2" w:rsidRPr="00F4511E">
        <w:rPr>
          <w:rStyle w:val="Char3"/>
          <w:spacing w:val="-2"/>
          <w:rtl/>
        </w:rPr>
        <w:t>ي</w:t>
      </w:r>
      <w:r w:rsidRPr="00F4511E">
        <w:rPr>
          <w:rStyle w:val="Char3"/>
          <w:spacing w:val="-2"/>
          <w:rtl/>
        </w:rPr>
        <w:t>فطر حت</w:t>
      </w:r>
      <w:r w:rsidR="00AF0FC2" w:rsidRPr="00F4511E">
        <w:rPr>
          <w:rStyle w:val="Char3"/>
          <w:spacing w:val="-2"/>
          <w:rtl/>
        </w:rPr>
        <w:t>ي</w:t>
      </w:r>
      <w:r w:rsidRPr="00F4511E">
        <w:rPr>
          <w:rStyle w:val="Char3"/>
          <w:spacing w:val="-2"/>
          <w:rtl/>
        </w:rPr>
        <w:t xml:space="preserve"> نقول لا</w:t>
      </w:r>
      <w:r w:rsidR="00AF0FC2" w:rsidRPr="00F4511E">
        <w:rPr>
          <w:rStyle w:val="Char3"/>
          <w:spacing w:val="-2"/>
          <w:rtl/>
        </w:rPr>
        <w:t>ي</w:t>
      </w:r>
      <w:r w:rsidRPr="00F4511E">
        <w:rPr>
          <w:rStyle w:val="Char3"/>
          <w:spacing w:val="-2"/>
          <w:rtl/>
        </w:rPr>
        <w:t>صوم، وما رأ</w:t>
      </w:r>
      <w:r w:rsidR="00AF0FC2" w:rsidRPr="00F4511E">
        <w:rPr>
          <w:rStyle w:val="Char3"/>
          <w:spacing w:val="-2"/>
          <w:rtl/>
        </w:rPr>
        <w:t>ي</w:t>
      </w:r>
      <w:r w:rsidRPr="00F4511E">
        <w:rPr>
          <w:rStyle w:val="Char3"/>
          <w:spacing w:val="-2"/>
          <w:rtl/>
        </w:rPr>
        <w:t>ت رسول</w:t>
      </w:r>
      <w:r w:rsidRPr="00F4511E">
        <w:rPr>
          <w:rFonts w:ascii="Lotus Linotype" w:hAnsi="Lotus Linotype"/>
          <w:spacing w:val="-2"/>
          <w:sz w:val="32"/>
          <w:szCs w:val="32"/>
          <w:rtl/>
        </w:rPr>
        <w:t>‌</w:t>
      </w:r>
      <w:r w:rsidRPr="00F4511E">
        <w:rPr>
          <w:rStyle w:val="Char3"/>
          <w:spacing w:val="-2"/>
          <w:rtl/>
        </w:rPr>
        <w:t>الله</w:t>
      </w:r>
      <w:r w:rsidR="00560458" w:rsidRPr="00F4511E">
        <w:rPr>
          <w:rStyle w:val="Char3"/>
          <w:rFonts w:hint="cs"/>
          <w:spacing w:val="-2"/>
          <w:rtl/>
        </w:rPr>
        <w:t xml:space="preserve"> </w:t>
      </w:r>
      <w:r w:rsidR="00560458" w:rsidRPr="00F4511E">
        <w:rPr>
          <w:rStyle w:val="Char3"/>
          <w:rFonts w:cs="CTraditional Arabic" w:hint="cs"/>
          <w:spacing w:val="-2"/>
          <w:rtl/>
        </w:rPr>
        <w:t>ج</w:t>
      </w:r>
      <w:r w:rsidRPr="00F4511E">
        <w:rPr>
          <w:rStyle w:val="Char3"/>
          <w:spacing w:val="-2"/>
          <w:rtl/>
        </w:rPr>
        <w:t xml:space="preserve"> است</w:t>
      </w:r>
      <w:r w:rsidR="00C172E8" w:rsidRPr="00F4511E">
        <w:rPr>
          <w:rStyle w:val="Char3"/>
          <w:spacing w:val="-2"/>
          <w:rtl/>
        </w:rPr>
        <w:t>ك</w:t>
      </w:r>
      <w:r w:rsidRPr="00F4511E">
        <w:rPr>
          <w:rStyle w:val="Char3"/>
          <w:spacing w:val="-2"/>
          <w:rtl/>
        </w:rPr>
        <w:t>مل ص</w:t>
      </w:r>
      <w:r w:rsidR="00AF0FC2" w:rsidRPr="00F4511E">
        <w:rPr>
          <w:rStyle w:val="Char3"/>
          <w:spacing w:val="-2"/>
          <w:rtl/>
        </w:rPr>
        <w:t>ي</w:t>
      </w:r>
      <w:r w:rsidRPr="00F4511E">
        <w:rPr>
          <w:rStyle w:val="Char3"/>
          <w:spacing w:val="-2"/>
          <w:rtl/>
        </w:rPr>
        <w:t>ام شهر إلا رمضان، وما رأ</w:t>
      </w:r>
      <w:r w:rsidR="00AF0FC2" w:rsidRPr="00F4511E">
        <w:rPr>
          <w:rStyle w:val="Char3"/>
          <w:spacing w:val="-2"/>
          <w:rtl/>
        </w:rPr>
        <w:t>ي</w:t>
      </w:r>
      <w:r w:rsidRPr="00F4511E">
        <w:rPr>
          <w:rStyle w:val="Char3"/>
          <w:spacing w:val="-2"/>
          <w:rtl/>
        </w:rPr>
        <w:t>ته أ</w:t>
      </w:r>
      <w:r w:rsidR="00C172E8" w:rsidRPr="00F4511E">
        <w:rPr>
          <w:rStyle w:val="Char3"/>
          <w:spacing w:val="-2"/>
          <w:rtl/>
        </w:rPr>
        <w:t>ك</w:t>
      </w:r>
      <w:r w:rsidRPr="00F4511E">
        <w:rPr>
          <w:rStyle w:val="Char3"/>
          <w:spacing w:val="-2"/>
          <w:rtl/>
        </w:rPr>
        <w:t>ثر ص</w:t>
      </w:r>
      <w:r w:rsidR="00AF0FC2" w:rsidRPr="00F4511E">
        <w:rPr>
          <w:rStyle w:val="Char3"/>
          <w:spacing w:val="-2"/>
          <w:rtl/>
        </w:rPr>
        <w:t>ي</w:t>
      </w:r>
      <w:r w:rsidRPr="00F4511E">
        <w:rPr>
          <w:rStyle w:val="Char3"/>
          <w:spacing w:val="-2"/>
          <w:rtl/>
        </w:rPr>
        <w:t>اماً منه ف</w:t>
      </w:r>
      <w:r w:rsidR="00AF0FC2" w:rsidRPr="00F4511E">
        <w:rPr>
          <w:rStyle w:val="Char3"/>
          <w:spacing w:val="-2"/>
          <w:rtl/>
        </w:rPr>
        <w:t>ي</w:t>
      </w:r>
      <w:r w:rsidRPr="00F4511E">
        <w:rPr>
          <w:rStyle w:val="Char3"/>
          <w:spacing w:val="-2"/>
          <w:rtl/>
        </w:rPr>
        <w:t xml:space="preserve"> شعبان</w:t>
      </w:r>
      <w:r w:rsidRPr="00F4511E">
        <w:rPr>
          <w:rStyle w:val="Char8"/>
          <w:spacing w:val="-2"/>
          <w:rtl/>
        </w:rPr>
        <w:t>»</w:t>
      </w:r>
      <w:r w:rsidRPr="00F4511E">
        <w:rPr>
          <w:rFonts w:hint="cs"/>
          <w:spacing w:val="-2"/>
          <w:rtl/>
        </w:rPr>
        <w:t xml:space="preserve"> متفق علیه</w:t>
      </w:r>
      <w:r w:rsidR="00560458" w:rsidRPr="00F4511E">
        <w:rPr>
          <w:rFonts w:hint="cs"/>
          <w:spacing w:val="-2"/>
          <w:vertAlign w:val="superscript"/>
          <w:rtl/>
        </w:rPr>
        <w:t>(</w:t>
      </w:r>
      <w:r w:rsidR="00560458" w:rsidRPr="00F4511E">
        <w:rPr>
          <w:spacing w:val="-2"/>
          <w:vertAlign w:val="superscript"/>
          <w:rtl/>
        </w:rPr>
        <w:footnoteReference w:id="558"/>
      </w:r>
      <w:r w:rsidR="00560458" w:rsidRPr="00F4511E">
        <w:rPr>
          <w:rFonts w:hint="cs"/>
          <w:spacing w:val="-2"/>
          <w:vertAlign w:val="superscript"/>
          <w:rtl/>
        </w:rPr>
        <w:t>)</w:t>
      </w:r>
      <w:r w:rsidRPr="00F4511E">
        <w:rPr>
          <w:rFonts w:hint="cs"/>
          <w:spacing w:val="-2"/>
          <w:rtl/>
        </w:rPr>
        <w:t xml:space="preserve">. </w:t>
      </w:r>
      <w:r w:rsidR="00F4511E" w:rsidRPr="00F4511E">
        <w:rPr>
          <w:rStyle w:val="Char8"/>
          <w:rFonts w:hint="cs"/>
          <w:spacing w:val="-2"/>
          <w:rtl/>
        </w:rPr>
        <w:t xml:space="preserve"> </w:t>
      </w:r>
      <w:r w:rsidR="00560458" w:rsidRPr="00F4511E">
        <w:rPr>
          <w:rStyle w:val="Char8"/>
          <w:rFonts w:hint="cs"/>
          <w:spacing w:val="-2"/>
          <w:rtl/>
        </w:rPr>
        <w:t>«</w:t>
      </w:r>
      <w:r w:rsidRPr="00F4511E">
        <w:rPr>
          <w:rStyle w:val="Chare"/>
          <w:rFonts w:hint="cs"/>
          <w:spacing w:val="-2"/>
          <w:rtl/>
        </w:rPr>
        <w:t>پیامبر</w:t>
      </w:r>
      <w:r w:rsidR="00DB720F" w:rsidRPr="00F4511E">
        <w:rPr>
          <w:rStyle w:val="Chare"/>
          <w:rFonts w:hint="cs"/>
          <w:spacing w:val="-2"/>
          <w:rtl/>
        </w:rPr>
        <w:t xml:space="preserve"> </w:t>
      </w:r>
      <w:r w:rsidR="00560458" w:rsidRPr="00F4511E">
        <w:rPr>
          <w:rStyle w:val="Chare"/>
          <w:rFonts w:cs="CTraditional Arabic" w:hint="cs"/>
          <w:spacing w:val="-2"/>
          <w:sz w:val="28"/>
          <w:szCs w:val="28"/>
          <w:rtl/>
        </w:rPr>
        <w:t>ج</w:t>
      </w:r>
      <w:r w:rsidRPr="00F4511E">
        <w:rPr>
          <w:rStyle w:val="Chare"/>
          <w:rFonts w:hint="cs"/>
          <w:spacing w:val="-2"/>
          <w:rtl/>
        </w:rPr>
        <w:t xml:space="preserve"> طوری روزه می‌گرفت حتی می</w:t>
      </w:r>
      <w:r w:rsidRPr="00F4511E">
        <w:rPr>
          <w:rStyle w:val="Chare"/>
          <w:rFonts w:hint="eastAsia"/>
          <w:spacing w:val="-2"/>
          <w:rtl/>
        </w:rPr>
        <w:t>‌گفتیم هرگز افطار نمی‌‌کند، و بعضی اوقات افطار می‌کرد طوری که می‌گفتیم هیچ وقت روزه نمی‌گیرد، هیچ وقت ندیدم پیامبر</w:t>
      </w:r>
      <w:r w:rsidR="00DB720F" w:rsidRPr="00F4511E">
        <w:rPr>
          <w:rStyle w:val="Chare"/>
          <w:rFonts w:hint="eastAsia"/>
          <w:spacing w:val="-2"/>
          <w:rtl/>
        </w:rPr>
        <w:t xml:space="preserve"> </w:t>
      </w:r>
      <w:r w:rsidR="00560458" w:rsidRPr="00F4511E">
        <w:rPr>
          <w:rStyle w:val="Chare"/>
          <w:rFonts w:cs="CTraditional Arabic" w:hint="cs"/>
          <w:spacing w:val="-2"/>
          <w:sz w:val="28"/>
          <w:szCs w:val="28"/>
          <w:rtl/>
        </w:rPr>
        <w:t>ج</w:t>
      </w:r>
      <w:r w:rsidRPr="00F4511E">
        <w:rPr>
          <w:rStyle w:val="Chare"/>
          <w:rFonts w:hint="cs"/>
          <w:spacing w:val="-2"/>
          <w:rtl/>
        </w:rPr>
        <w:t xml:space="preserve"> یک ماه پشت سر هم بطور کامل روزه بگیرد به جز ماه رمضان را، و ماه شعبان را بیشتر از ماه‌های دیگر روزه می‌گرفت</w:t>
      </w:r>
      <w:r w:rsidR="00560458" w:rsidRPr="00F4511E">
        <w:rPr>
          <w:rStyle w:val="Char8"/>
          <w:rFonts w:hint="cs"/>
          <w:spacing w:val="-2"/>
          <w:rtl/>
        </w:rPr>
        <w:t>»</w:t>
      </w:r>
      <w:r w:rsidRPr="00F4511E">
        <w:rPr>
          <w:rFonts w:hint="cs"/>
          <w:spacing w:val="-2"/>
          <w:rtl/>
        </w:rPr>
        <w:t xml:space="preserve">. </w:t>
      </w:r>
    </w:p>
    <w:p w:rsidR="00DA0BF4" w:rsidRPr="00A2776C" w:rsidRDefault="00DA0BF4" w:rsidP="00F4511E">
      <w:pPr>
        <w:pStyle w:val="a8"/>
        <w:rPr>
          <w:rtl/>
        </w:rPr>
      </w:pPr>
      <w:r w:rsidRPr="00A2776C">
        <w:rPr>
          <w:rFonts w:hint="cs"/>
          <w:rtl/>
        </w:rPr>
        <w:t xml:space="preserve">11- عبدالله بن شقیق می‌گوید به عایشه </w:t>
      </w:r>
      <w:r w:rsidR="00EF224C" w:rsidRPr="00A2776C">
        <w:rPr>
          <w:rFonts w:cs="CTraditional Arabic" w:hint="cs"/>
          <w:rtl/>
        </w:rPr>
        <w:t>ل</w:t>
      </w:r>
      <w:r w:rsidRPr="00A2776C">
        <w:rPr>
          <w:rFonts w:hint="cs"/>
          <w:rtl/>
        </w:rPr>
        <w:t xml:space="preserve"> گفتم: آیا پیامبر</w:t>
      </w:r>
      <w:r w:rsidR="00DB720F" w:rsidRPr="00A2776C">
        <w:rPr>
          <w:rFonts w:cs="CTraditional Arabic" w:hint="cs"/>
          <w:rtl/>
        </w:rPr>
        <w:t xml:space="preserve"> ج</w:t>
      </w:r>
      <w:r w:rsidRPr="00A2776C">
        <w:rPr>
          <w:rFonts w:hint="cs"/>
          <w:rtl/>
        </w:rPr>
        <w:t xml:space="preserve"> یک ماه معین و مشخص را غیر رمضان روزه می‌گرفت؟ گفت: </w:t>
      </w:r>
      <w:r w:rsidRPr="00A2776C">
        <w:rPr>
          <w:rStyle w:val="Char8"/>
          <w:rtl/>
        </w:rPr>
        <w:t>«</w:t>
      </w:r>
      <w:r w:rsidRPr="00A2776C">
        <w:rPr>
          <w:rStyle w:val="Char3"/>
          <w:rtl/>
        </w:rPr>
        <w:t>والله إن صام شهراً معلوماً سو</w:t>
      </w:r>
      <w:r w:rsidR="00F4511E">
        <w:rPr>
          <w:rStyle w:val="Char3"/>
          <w:rFonts w:hint="cs"/>
          <w:rtl/>
        </w:rPr>
        <w:t>ى</w:t>
      </w:r>
      <w:r w:rsidRPr="00A2776C">
        <w:rPr>
          <w:rStyle w:val="Char3"/>
          <w:rtl/>
        </w:rPr>
        <w:t xml:space="preserve"> رمضان، حت</w:t>
      </w:r>
      <w:r w:rsidR="00F4511E">
        <w:rPr>
          <w:rStyle w:val="Char3"/>
          <w:rFonts w:hint="cs"/>
          <w:rtl/>
        </w:rPr>
        <w:t>ى</w:t>
      </w:r>
      <w:r w:rsidRPr="00A2776C">
        <w:rPr>
          <w:rStyle w:val="Char3"/>
          <w:rtl/>
        </w:rPr>
        <w:t xml:space="preserve"> مض</w:t>
      </w:r>
      <w:r w:rsidR="00F4511E">
        <w:rPr>
          <w:rStyle w:val="Char3"/>
          <w:rFonts w:hint="cs"/>
          <w:rtl/>
        </w:rPr>
        <w:t>ى</w:t>
      </w:r>
      <w:r w:rsidRPr="00A2776C">
        <w:rPr>
          <w:rStyle w:val="Char3"/>
          <w:rtl/>
        </w:rPr>
        <w:t xml:space="preserve"> لوجهه، ولاأفطر حت</w:t>
      </w:r>
      <w:r w:rsidR="00F4511E">
        <w:rPr>
          <w:rStyle w:val="Char3"/>
          <w:rFonts w:hint="cs"/>
          <w:rtl/>
        </w:rPr>
        <w:t>ى</w:t>
      </w:r>
      <w:r w:rsidRPr="00A2776C">
        <w:rPr>
          <w:rStyle w:val="Char3"/>
          <w:rtl/>
        </w:rPr>
        <w:t xml:space="preserve"> </w:t>
      </w:r>
      <w:r w:rsidR="00AF0FC2" w:rsidRPr="00A2776C">
        <w:rPr>
          <w:rStyle w:val="Char3"/>
          <w:rtl/>
        </w:rPr>
        <w:t>ي</w:t>
      </w:r>
      <w:r w:rsidRPr="00A2776C">
        <w:rPr>
          <w:rStyle w:val="Char3"/>
          <w:rtl/>
        </w:rPr>
        <w:t>ص</w:t>
      </w:r>
      <w:r w:rsidR="00AF0FC2" w:rsidRPr="00A2776C">
        <w:rPr>
          <w:rStyle w:val="Char3"/>
          <w:rtl/>
        </w:rPr>
        <w:t>ي</w:t>
      </w:r>
      <w:r w:rsidRPr="00A2776C">
        <w:rPr>
          <w:rStyle w:val="Char3"/>
          <w:rtl/>
        </w:rPr>
        <w:t>ب منه</w:t>
      </w:r>
      <w:r w:rsidRPr="00A2776C">
        <w:rPr>
          <w:rStyle w:val="Char8"/>
          <w:rtl/>
        </w:rPr>
        <w:t>»</w:t>
      </w:r>
      <w:r w:rsidR="00560458" w:rsidRPr="00F4511E">
        <w:rPr>
          <w:rFonts w:hint="cs"/>
          <w:vertAlign w:val="superscript"/>
          <w:rtl/>
        </w:rPr>
        <w:t>(</w:t>
      </w:r>
      <w:r w:rsidRPr="00F4511E">
        <w:rPr>
          <w:vertAlign w:val="superscript"/>
          <w:rtl/>
        </w:rPr>
        <w:footnoteReference w:id="559"/>
      </w:r>
      <w:r w:rsidR="00560458" w:rsidRPr="00F4511E">
        <w:rPr>
          <w:rFonts w:hint="cs"/>
          <w:vertAlign w:val="superscript"/>
          <w:rtl/>
        </w:rPr>
        <w:t>)</w:t>
      </w:r>
      <w:r w:rsidRPr="00A2776C">
        <w:rPr>
          <w:rStyle w:val="Char1"/>
          <w:rtl/>
        </w:rPr>
        <w:t xml:space="preserve"> وف</w:t>
      </w:r>
      <w:r w:rsidR="00DC61B6" w:rsidRPr="00A2776C">
        <w:rPr>
          <w:rStyle w:val="Char1"/>
          <w:rFonts w:hint="cs"/>
          <w:rtl/>
        </w:rPr>
        <w:t>ي</w:t>
      </w:r>
      <w:r w:rsidRPr="00A2776C">
        <w:rPr>
          <w:rStyle w:val="Char1"/>
          <w:rtl/>
        </w:rPr>
        <w:t xml:space="preserve"> روایة قالت</w:t>
      </w:r>
      <w:r w:rsidRPr="00A2776C">
        <w:rPr>
          <w:rtl/>
        </w:rPr>
        <w:t xml:space="preserve">: </w:t>
      </w:r>
      <w:r w:rsidRPr="00A2776C">
        <w:rPr>
          <w:rStyle w:val="Char8"/>
          <w:rtl/>
        </w:rPr>
        <w:t>«</w:t>
      </w:r>
      <w:r w:rsidRPr="00A2776C">
        <w:rPr>
          <w:rStyle w:val="Char3"/>
          <w:rtl/>
        </w:rPr>
        <w:t>وما رأ</w:t>
      </w:r>
      <w:r w:rsidR="00AF0FC2" w:rsidRPr="00A2776C">
        <w:rPr>
          <w:rStyle w:val="Char3"/>
          <w:rtl/>
        </w:rPr>
        <w:t>ي</w:t>
      </w:r>
      <w:r w:rsidRPr="00A2776C">
        <w:rPr>
          <w:rStyle w:val="Char3"/>
          <w:rtl/>
        </w:rPr>
        <w:t xml:space="preserve">ته صام شهراً </w:t>
      </w:r>
      <w:r w:rsidR="00C172E8" w:rsidRPr="00A2776C">
        <w:rPr>
          <w:rStyle w:val="Char3"/>
          <w:rtl/>
        </w:rPr>
        <w:t>ك</w:t>
      </w:r>
      <w:r w:rsidRPr="00A2776C">
        <w:rPr>
          <w:rStyle w:val="Char3"/>
          <w:rtl/>
        </w:rPr>
        <w:t>املاً منذ</w:t>
      </w:r>
      <w:r w:rsidRPr="00A2776C">
        <w:rPr>
          <w:rStyle w:val="Char3"/>
          <w:rFonts w:hint="cs"/>
          <w:rtl/>
        </w:rPr>
        <w:t xml:space="preserve"> </w:t>
      </w:r>
      <w:r w:rsidRPr="00A2776C">
        <w:rPr>
          <w:rStyle w:val="Char3"/>
          <w:rtl/>
        </w:rPr>
        <w:t>قدم ال</w:t>
      </w:r>
      <w:r w:rsidR="00F4511E">
        <w:rPr>
          <w:rStyle w:val="Char3"/>
          <w:rFonts w:hint="cs"/>
          <w:rtl/>
        </w:rPr>
        <w:t>ـ</w:t>
      </w:r>
      <w:r w:rsidRPr="00A2776C">
        <w:rPr>
          <w:rStyle w:val="Char3"/>
          <w:rtl/>
        </w:rPr>
        <w:t>مد</w:t>
      </w:r>
      <w:r w:rsidR="00AF0FC2" w:rsidRPr="00A2776C">
        <w:rPr>
          <w:rStyle w:val="Char3"/>
          <w:rtl/>
        </w:rPr>
        <w:t>ي</w:t>
      </w:r>
      <w:r w:rsidRPr="00A2776C">
        <w:rPr>
          <w:rStyle w:val="Char3"/>
          <w:rtl/>
        </w:rPr>
        <w:t>ن</w:t>
      </w:r>
      <w:r w:rsidR="00AF0FC2" w:rsidRPr="00A2776C">
        <w:rPr>
          <w:rStyle w:val="Char3"/>
          <w:rtl/>
        </w:rPr>
        <w:t>ة</w:t>
      </w:r>
      <w:r w:rsidRPr="00A2776C">
        <w:rPr>
          <w:rStyle w:val="Char3"/>
          <w:rtl/>
        </w:rPr>
        <w:t xml:space="preserve"> إلا أن </w:t>
      </w:r>
      <w:r w:rsidR="00AF0FC2" w:rsidRPr="00A2776C">
        <w:rPr>
          <w:rStyle w:val="Char3"/>
          <w:rtl/>
        </w:rPr>
        <w:t>ي</w:t>
      </w:r>
      <w:r w:rsidR="00C172E8" w:rsidRPr="00A2776C">
        <w:rPr>
          <w:rStyle w:val="Char3"/>
          <w:rtl/>
        </w:rPr>
        <w:t>ك</w:t>
      </w:r>
      <w:r w:rsidRPr="00A2776C">
        <w:rPr>
          <w:rStyle w:val="Char3"/>
          <w:rtl/>
        </w:rPr>
        <w:t>ون رمضان</w:t>
      </w:r>
      <w:r w:rsidRPr="00A2776C">
        <w:rPr>
          <w:rStyle w:val="Char8"/>
          <w:rtl/>
        </w:rPr>
        <w:t>»</w:t>
      </w:r>
      <w:r w:rsidR="00560458" w:rsidRPr="00F4511E">
        <w:rPr>
          <w:rFonts w:hint="cs"/>
          <w:vertAlign w:val="superscript"/>
          <w:rtl/>
        </w:rPr>
        <w:t>(</w:t>
      </w:r>
      <w:r w:rsidR="00560458" w:rsidRPr="00F4511E">
        <w:rPr>
          <w:vertAlign w:val="superscript"/>
          <w:rtl/>
        </w:rPr>
        <w:footnoteReference w:id="560"/>
      </w:r>
      <w:r w:rsidR="00560458" w:rsidRPr="00F4511E">
        <w:rPr>
          <w:rFonts w:hint="cs"/>
          <w:vertAlign w:val="superscript"/>
          <w:rtl/>
        </w:rPr>
        <w:t>)</w:t>
      </w:r>
      <w:r w:rsidRPr="00F4511E">
        <w:rPr>
          <w:rtl/>
        </w:rPr>
        <w:t>.</w:t>
      </w:r>
      <w:r w:rsidRPr="00A2776C">
        <w:rPr>
          <w:rFonts w:hint="cs"/>
          <w:rtl/>
        </w:rPr>
        <w:t xml:space="preserve"> </w:t>
      </w:r>
      <w:r w:rsidR="00560458" w:rsidRPr="00A2776C">
        <w:rPr>
          <w:rStyle w:val="Char8"/>
          <w:rFonts w:hint="cs"/>
          <w:rtl/>
        </w:rPr>
        <w:t>«</w:t>
      </w:r>
      <w:r w:rsidRPr="00A2776C">
        <w:rPr>
          <w:rStyle w:val="Chare"/>
          <w:rFonts w:hint="cs"/>
          <w:rtl/>
        </w:rPr>
        <w:t>قسم به خدا غیر از رمضان ماه مشخصی را به طور کامل روزه نگرفت، تا فوت کردند و تا زمان مریضی و بیماری افطار هم نکرد</w:t>
      </w:r>
      <w:r w:rsidR="00BB061E" w:rsidRPr="00A2776C">
        <w:rPr>
          <w:rStyle w:val="Char8"/>
          <w:rtl/>
        </w:rPr>
        <w:t>»</w:t>
      </w:r>
      <w:r w:rsidRPr="00A2776C">
        <w:rPr>
          <w:rFonts w:hint="cs"/>
          <w:rtl/>
        </w:rPr>
        <w:t>. یا در روایت دیگری می‌فرماید:</w:t>
      </w:r>
      <w:r w:rsidRPr="00A2776C">
        <w:rPr>
          <w:rStyle w:val="Chare"/>
          <w:rFonts w:hint="cs"/>
          <w:rtl/>
        </w:rPr>
        <w:t xml:space="preserve"> </w:t>
      </w:r>
      <w:r w:rsidR="00BB061E" w:rsidRPr="00A2776C">
        <w:rPr>
          <w:rStyle w:val="Char8"/>
          <w:rtl/>
        </w:rPr>
        <w:t>«</w:t>
      </w:r>
      <w:r w:rsidRPr="00A2776C">
        <w:rPr>
          <w:rStyle w:val="Chare"/>
          <w:rFonts w:hint="cs"/>
          <w:rtl/>
        </w:rPr>
        <w:t>از زمانی که پیامبر</w:t>
      </w:r>
      <w:r w:rsidR="00DB720F" w:rsidRPr="00A2776C">
        <w:rPr>
          <w:rStyle w:val="Chare"/>
          <w:rFonts w:hint="cs"/>
          <w:rtl/>
        </w:rPr>
        <w:t xml:space="preserve"> </w:t>
      </w:r>
      <w:r w:rsidR="00560458" w:rsidRPr="00A2776C">
        <w:rPr>
          <w:rStyle w:val="Chare"/>
          <w:rFonts w:cs="CTraditional Arabic" w:hint="cs"/>
          <w:sz w:val="28"/>
          <w:szCs w:val="28"/>
          <w:rtl/>
        </w:rPr>
        <w:t>ج</w:t>
      </w:r>
      <w:r w:rsidRPr="00A2776C">
        <w:rPr>
          <w:rStyle w:val="Chare"/>
          <w:rFonts w:hint="cs"/>
          <w:rtl/>
        </w:rPr>
        <w:t xml:space="preserve"> به مدینه آمدند هیچ ماهی را به طور کامل روزه نگرفت مگر اینکه آن ماه رمضان باشد</w:t>
      </w:r>
      <w:r w:rsidR="00560458" w:rsidRPr="00A2776C">
        <w:rPr>
          <w:rStyle w:val="Char8"/>
          <w:rFonts w:hint="cs"/>
          <w:rtl/>
        </w:rPr>
        <w:t>»</w:t>
      </w:r>
      <w:r w:rsidRPr="00A2776C">
        <w:rPr>
          <w:rFonts w:hint="cs"/>
          <w:rtl/>
        </w:rPr>
        <w:t xml:space="preserve">. </w:t>
      </w:r>
    </w:p>
    <w:p w:rsidR="00DA0BF4" w:rsidRPr="00A2776C" w:rsidRDefault="00DA0BF4" w:rsidP="00A2776C">
      <w:pPr>
        <w:pStyle w:val="a8"/>
        <w:rPr>
          <w:rtl/>
        </w:rPr>
      </w:pPr>
      <w:r w:rsidRPr="00A2776C">
        <w:rPr>
          <w:rFonts w:hint="cs"/>
          <w:rtl/>
        </w:rPr>
        <w:t xml:space="preserve">12- از ابوهریره روایت شده است که می‌فرماید: </w:t>
      </w:r>
      <w:r w:rsidRPr="00A2776C">
        <w:rPr>
          <w:rStyle w:val="Char8"/>
          <w:rtl/>
        </w:rPr>
        <w:t>«</w:t>
      </w:r>
      <w:r w:rsidRPr="00A2776C">
        <w:rPr>
          <w:rStyle w:val="Char3"/>
          <w:rtl/>
        </w:rPr>
        <w:t>الصلوات الخمس والجمع</w:t>
      </w:r>
      <w:r w:rsidR="00AF0FC2" w:rsidRPr="00A2776C">
        <w:rPr>
          <w:rStyle w:val="Char3"/>
          <w:rtl/>
        </w:rPr>
        <w:t>ة</w:t>
      </w:r>
      <w:r w:rsidRPr="00A2776C">
        <w:rPr>
          <w:rStyle w:val="Char3"/>
          <w:rtl/>
        </w:rPr>
        <w:t xml:space="preserve"> إل</w:t>
      </w:r>
      <w:r w:rsidR="00AF0FC2" w:rsidRPr="00A2776C">
        <w:rPr>
          <w:rStyle w:val="Char3"/>
          <w:rtl/>
        </w:rPr>
        <w:t>ي</w:t>
      </w:r>
      <w:r w:rsidRPr="00A2776C">
        <w:rPr>
          <w:rStyle w:val="Char3"/>
          <w:rtl/>
        </w:rPr>
        <w:t xml:space="preserve"> الجمع</w:t>
      </w:r>
      <w:r w:rsidR="00AF0FC2" w:rsidRPr="00A2776C">
        <w:rPr>
          <w:rStyle w:val="Char3"/>
          <w:rtl/>
        </w:rPr>
        <w:t>ة</w:t>
      </w:r>
      <w:r w:rsidRPr="00A2776C">
        <w:rPr>
          <w:rStyle w:val="Char3"/>
          <w:rtl/>
        </w:rPr>
        <w:t>، ورمضان إل</w:t>
      </w:r>
      <w:r w:rsidR="00AF0FC2" w:rsidRPr="00A2776C">
        <w:rPr>
          <w:rStyle w:val="Char3"/>
          <w:rtl/>
        </w:rPr>
        <w:t>ي</w:t>
      </w:r>
      <w:r w:rsidRPr="00A2776C">
        <w:rPr>
          <w:rStyle w:val="Char3"/>
          <w:rtl/>
        </w:rPr>
        <w:t xml:space="preserve"> رمضان، م</w:t>
      </w:r>
      <w:r w:rsidR="00C172E8" w:rsidRPr="00A2776C">
        <w:rPr>
          <w:rStyle w:val="Char3"/>
          <w:rtl/>
        </w:rPr>
        <w:t>ك</w:t>
      </w:r>
      <w:r w:rsidRPr="00A2776C">
        <w:rPr>
          <w:rStyle w:val="Char3"/>
          <w:rtl/>
        </w:rPr>
        <w:t>فرات ما ب</w:t>
      </w:r>
      <w:r w:rsidR="00AF0FC2" w:rsidRPr="00A2776C">
        <w:rPr>
          <w:rStyle w:val="Char3"/>
          <w:rtl/>
        </w:rPr>
        <w:t>ي</w:t>
      </w:r>
      <w:r w:rsidRPr="00A2776C">
        <w:rPr>
          <w:rStyle w:val="Char3"/>
          <w:rtl/>
        </w:rPr>
        <w:t>نهن إذا اجتنب ال</w:t>
      </w:r>
      <w:r w:rsidR="00C172E8" w:rsidRPr="00A2776C">
        <w:rPr>
          <w:rStyle w:val="Char3"/>
          <w:rtl/>
        </w:rPr>
        <w:t>ك</w:t>
      </w:r>
      <w:r w:rsidRPr="00A2776C">
        <w:rPr>
          <w:rStyle w:val="Char3"/>
          <w:rtl/>
        </w:rPr>
        <w:t>بائر</w:t>
      </w:r>
      <w:r w:rsidRPr="00A2776C">
        <w:rPr>
          <w:rStyle w:val="Char8"/>
          <w:rtl/>
        </w:rPr>
        <w:t>»</w:t>
      </w:r>
      <w:r w:rsidR="00590921" w:rsidRPr="00F4511E">
        <w:rPr>
          <w:rFonts w:hint="cs"/>
          <w:vertAlign w:val="superscript"/>
          <w:rtl/>
        </w:rPr>
        <w:t>(</w:t>
      </w:r>
      <w:r w:rsidR="00590921" w:rsidRPr="00F4511E">
        <w:rPr>
          <w:vertAlign w:val="superscript"/>
          <w:rtl/>
        </w:rPr>
        <w:footnoteReference w:id="561"/>
      </w:r>
      <w:r w:rsidR="00590921" w:rsidRPr="00F4511E">
        <w:rPr>
          <w:rFonts w:hint="cs"/>
          <w:vertAlign w:val="superscript"/>
          <w:rtl/>
        </w:rPr>
        <w:t>)</w:t>
      </w:r>
      <w:r w:rsidRPr="00F4511E">
        <w:rPr>
          <w:rtl/>
        </w:rPr>
        <w:t>.</w:t>
      </w:r>
      <w:r w:rsidR="00590921" w:rsidRPr="00A2776C">
        <w:rPr>
          <w:rFonts w:ascii="Lotus Linotype" w:hAnsi="Lotus Linotype" w:cs="Lotus Linotype" w:hint="cs"/>
          <w:szCs w:val="27"/>
          <w:rtl/>
        </w:rPr>
        <w:t xml:space="preserve"> </w:t>
      </w:r>
      <w:r w:rsidR="00590921" w:rsidRPr="00A2776C">
        <w:rPr>
          <w:rStyle w:val="Char8"/>
          <w:rFonts w:hint="cs"/>
          <w:rtl/>
        </w:rPr>
        <w:t>«</w:t>
      </w:r>
      <w:r w:rsidRPr="00A2776C">
        <w:rPr>
          <w:rStyle w:val="Chare"/>
          <w:rFonts w:hint="cs"/>
          <w:rtl/>
        </w:rPr>
        <w:t>نمازهای پنجگانه و جمعه تا جمعه و رمضان تا رمضان باعث بخشش گناهان میان</w:t>
      </w:r>
      <w:r w:rsidR="00984728" w:rsidRPr="00A2776C">
        <w:rPr>
          <w:rStyle w:val="Chare"/>
          <w:rFonts w:hint="cs"/>
          <w:rtl/>
        </w:rPr>
        <w:t xml:space="preserve"> آن‌ها ‌</w:t>
      </w:r>
      <w:r w:rsidRPr="00A2776C">
        <w:rPr>
          <w:rStyle w:val="Chare"/>
          <w:rFonts w:hint="cs"/>
          <w:rtl/>
        </w:rPr>
        <w:t>می‌شود به شرطی که از گناهان کبیره پرهیز شود</w:t>
      </w:r>
      <w:r w:rsidR="00590921" w:rsidRPr="00A2776C">
        <w:rPr>
          <w:rStyle w:val="Char8"/>
          <w:rFonts w:hint="cs"/>
          <w:rtl/>
        </w:rPr>
        <w:t>»</w:t>
      </w:r>
      <w:r w:rsidRPr="00A2776C">
        <w:rPr>
          <w:rFonts w:hint="cs"/>
          <w:rtl/>
        </w:rPr>
        <w:t xml:space="preserve">. </w:t>
      </w:r>
    </w:p>
    <w:p w:rsidR="00DA0BF4" w:rsidRPr="00F4511E" w:rsidRDefault="00DA0BF4" w:rsidP="00F4511E">
      <w:pPr>
        <w:pStyle w:val="a8"/>
        <w:spacing w:line="238" w:lineRule="auto"/>
        <w:rPr>
          <w:spacing w:val="-4"/>
          <w:rtl/>
        </w:rPr>
      </w:pPr>
      <w:r w:rsidRPr="00F4511E">
        <w:rPr>
          <w:rFonts w:hint="cs"/>
          <w:spacing w:val="-4"/>
          <w:rtl/>
        </w:rPr>
        <w:t>13- از ابوهریره روایت شده است که پیامبر</w:t>
      </w:r>
      <w:r w:rsidR="00DB720F" w:rsidRPr="00F4511E">
        <w:rPr>
          <w:rFonts w:cs="CTraditional Arabic" w:hint="cs"/>
          <w:spacing w:val="-4"/>
          <w:rtl/>
        </w:rPr>
        <w:t xml:space="preserve"> ج</w:t>
      </w:r>
      <w:r w:rsidRPr="00F4511E">
        <w:rPr>
          <w:rFonts w:hint="cs"/>
          <w:spacing w:val="-4"/>
          <w:rtl/>
        </w:rPr>
        <w:t xml:space="preserve"> می‌فرماید: </w:t>
      </w:r>
      <w:r w:rsidRPr="00F4511E">
        <w:rPr>
          <w:rStyle w:val="Char8"/>
          <w:spacing w:val="-4"/>
          <w:rtl/>
        </w:rPr>
        <w:t>«</w:t>
      </w:r>
      <w:r w:rsidRPr="00F4511E">
        <w:rPr>
          <w:rStyle w:val="Char3"/>
          <w:spacing w:val="-4"/>
          <w:rtl/>
        </w:rPr>
        <w:t xml:space="preserve">إذا </w:t>
      </w:r>
      <w:r w:rsidR="00C172E8" w:rsidRPr="00F4511E">
        <w:rPr>
          <w:rStyle w:val="Char3"/>
          <w:spacing w:val="-4"/>
          <w:rtl/>
        </w:rPr>
        <w:t>ك</w:t>
      </w:r>
      <w:r w:rsidRPr="00F4511E">
        <w:rPr>
          <w:rStyle w:val="Char3"/>
          <w:spacing w:val="-4"/>
          <w:rtl/>
        </w:rPr>
        <w:t>ان أول ل</w:t>
      </w:r>
      <w:r w:rsidR="00AF0FC2" w:rsidRPr="00F4511E">
        <w:rPr>
          <w:rStyle w:val="Char3"/>
          <w:spacing w:val="-4"/>
          <w:rtl/>
        </w:rPr>
        <w:t>ي</w:t>
      </w:r>
      <w:r w:rsidRPr="00F4511E">
        <w:rPr>
          <w:rStyle w:val="Char3"/>
          <w:spacing w:val="-4"/>
          <w:rtl/>
        </w:rPr>
        <w:t>ل</w:t>
      </w:r>
      <w:r w:rsidR="00AF0FC2" w:rsidRPr="00F4511E">
        <w:rPr>
          <w:rStyle w:val="Char3"/>
          <w:spacing w:val="-4"/>
          <w:rtl/>
        </w:rPr>
        <w:t>ة</w:t>
      </w:r>
      <w:r w:rsidRPr="00F4511E">
        <w:rPr>
          <w:rStyle w:val="Char3"/>
          <w:spacing w:val="-4"/>
          <w:rtl/>
        </w:rPr>
        <w:t xml:space="preserve"> من شهر رمضان صفدت الش</w:t>
      </w:r>
      <w:r w:rsidR="00AF0FC2" w:rsidRPr="00F4511E">
        <w:rPr>
          <w:rStyle w:val="Char3"/>
          <w:spacing w:val="-4"/>
          <w:rtl/>
        </w:rPr>
        <w:t>ي</w:t>
      </w:r>
      <w:r w:rsidRPr="00F4511E">
        <w:rPr>
          <w:rStyle w:val="Char3"/>
          <w:spacing w:val="-4"/>
          <w:rtl/>
        </w:rPr>
        <w:t>اط</w:t>
      </w:r>
      <w:r w:rsidR="00AF0FC2" w:rsidRPr="00F4511E">
        <w:rPr>
          <w:rStyle w:val="Char3"/>
          <w:spacing w:val="-4"/>
          <w:rtl/>
        </w:rPr>
        <w:t>ي</w:t>
      </w:r>
      <w:r w:rsidRPr="00F4511E">
        <w:rPr>
          <w:rStyle w:val="Char3"/>
          <w:spacing w:val="-4"/>
          <w:rtl/>
        </w:rPr>
        <w:t>ن ومرد</w:t>
      </w:r>
      <w:r w:rsidR="00AF0FC2" w:rsidRPr="00F4511E">
        <w:rPr>
          <w:rStyle w:val="Char3"/>
          <w:spacing w:val="-4"/>
          <w:rtl/>
        </w:rPr>
        <w:t>ة</w:t>
      </w:r>
      <w:r w:rsidRPr="00F4511E">
        <w:rPr>
          <w:rStyle w:val="Char3"/>
          <w:spacing w:val="-4"/>
          <w:rtl/>
        </w:rPr>
        <w:t xml:space="preserve"> الجن، وغلقت أبواب الن</w:t>
      </w:r>
      <w:r w:rsidR="00AF0FC2" w:rsidRPr="00F4511E">
        <w:rPr>
          <w:rStyle w:val="Char3"/>
          <w:spacing w:val="-4"/>
          <w:rtl/>
        </w:rPr>
        <w:t>ي</w:t>
      </w:r>
      <w:r w:rsidRPr="00F4511E">
        <w:rPr>
          <w:rStyle w:val="Char3"/>
          <w:spacing w:val="-4"/>
          <w:rtl/>
        </w:rPr>
        <w:t xml:space="preserve">ران فلم </w:t>
      </w:r>
      <w:r w:rsidR="00AF0FC2" w:rsidRPr="00F4511E">
        <w:rPr>
          <w:rStyle w:val="Char3"/>
          <w:spacing w:val="-4"/>
          <w:rtl/>
        </w:rPr>
        <w:t>ي</w:t>
      </w:r>
      <w:r w:rsidRPr="00F4511E">
        <w:rPr>
          <w:rStyle w:val="Char3"/>
          <w:spacing w:val="-4"/>
          <w:rtl/>
        </w:rPr>
        <w:t>فتح منها باب، وفتحت أبواب الجن</w:t>
      </w:r>
      <w:r w:rsidR="00AF0FC2" w:rsidRPr="00F4511E">
        <w:rPr>
          <w:rStyle w:val="Char3"/>
          <w:spacing w:val="-4"/>
          <w:rtl/>
        </w:rPr>
        <w:t>ة</w:t>
      </w:r>
      <w:r w:rsidRPr="00F4511E">
        <w:rPr>
          <w:rStyle w:val="Char3"/>
          <w:spacing w:val="-4"/>
          <w:rtl/>
        </w:rPr>
        <w:t xml:space="preserve"> فلم </w:t>
      </w:r>
      <w:r w:rsidR="00AF0FC2" w:rsidRPr="00F4511E">
        <w:rPr>
          <w:rStyle w:val="Char3"/>
          <w:spacing w:val="-4"/>
          <w:rtl/>
        </w:rPr>
        <w:t>ي</w:t>
      </w:r>
      <w:r w:rsidRPr="00F4511E">
        <w:rPr>
          <w:rStyle w:val="Char3"/>
          <w:spacing w:val="-4"/>
          <w:rtl/>
        </w:rPr>
        <w:t>غلق منها باب، و</w:t>
      </w:r>
      <w:r w:rsidR="00AF0FC2" w:rsidRPr="00F4511E">
        <w:rPr>
          <w:rStyle w:val="Char3"/>
          <w:spacing w:val="-4"/>
          <w:rtl/>
        </w:rPr>
        <w:t>ي</w:t>
      </w:r>
      <w:r w:rsidRPr="00F4511E">
        <w:rPr>
          <w:rStyle w:val="Char3"/>
          <w:spacing w:val="-4"/>
          <w:rtl/>
        </w:rPr>
        <w:t>ناد</w:t>
      </w:r>
      <w:r w:rsidR="00AF0FC2" w:rsidRPr="00F4511E">
        <w:rPr>
          <w:rStyle w:val="Char3"/>
          <w:spacing w:val="-4"/>
          <w:rtl/>
        </w:rPr>
        <w:t>ي</w:t>
      </w:r>
      <w:r w:rsidRPr="00F4511E">
        <w:rPr>
          <w:rStyle w:val="Char3"/>
          <w:spacing w:val="-4"/>
          <w:rtl/>
        </w:rPr>
        <w:t xml:space="preserve"> مناد </w:t>
      </w:r>
      <w:r w:rsidR="00AF0FC2" w:rsidRPr="00F4511E">
        <w:rPr>
          <w:rStyle w:val="Char3"/>
          <w:spacing w:val="-4"/>
          <w:rtl/>
        </w:rPr>
        <w:t>ي</w:t>
      </w:r>
      <w:r w:rsidRPr="00F4511E">
        <w:rPr>
          <w:rStyle w:val="Char3"/>
          <w:spacing w:val="-4"/>
          <w:rtl/>
        </w:rPr>
        <w:t>ا باغ</w:t>
      </w:r>
      <w:r w:rsidR="00AF0FC2" w:rsidRPr="00F4511E">
        <w:rPr>
          <w:rStyle w:val="Char3"/>
          <w:spacing w:val="-4"/>
          <w:rtl/>
        </w:rPr>
        <w:t>ي</w:t>
      </w:r>
      <w:r w:rsidRPr="00F4511E">
        <w:rPr>
          <w:rStyle w:val="Char3"/>
          <w:spacing w:val="-4"/>
          <w:rtl/>
        </w:rPr>
        <w:t xml:space="preserve"> الخ</w:t>
      </w:r>
      <w:r w:rsidR="00AF0FC2" w:rsidRPr="00F4511E">
        <w:rPr>
          <w:rStyle w:val="Char3"/>
          <w:spacing w:val="-4"/>
          <w:rtl/>
        </w:rPr>
        <w:t>ي</w:t>
      </w:r>
      <w:r w:rsidRPr="00F4511E">
        <w:rPr>
          <w:rStyle w:val="Char3"/>
          <w:spacing w:val="-4"/>
          <w:rtl/>
        </w:rPr>
        <w:t>ر أقبل، و</w:t>
      </w:r>
      <w:r w:rsidR="00AF0FC2" w:rsidRPr="00F4511E">
        <w:rPr>
          <w:rStyle w:val="Char3"/>
          <w:spacing w:val="-4"/>
          <w:rtl/>
        </w:rPr>
        <w:t>ي</w:t>
      </w:r>
      <w:r w:rsidRPr="00F4511E">
        <w:rPr>
          <w:rStyle w:val="Char3"/>
          <w:spacing w:val="-4"/>
          <w:rtl/>
        </w:rPr>
        <w:t>ا باغ</w:t>
      </w:r>
      <w:r w:rsidR="00AF0FC2" w:rsidRPr="00F4511E">
        <w:rPr>
          <w:rStyle w:val="Char3"/>
          <w:spacing w:val="-4"/>
          <w:rtl/>
        </w:rPr>
        <w:t>ي</w:t>
      </w:r>
      <w:r w:rsidRPr="00F4511E">
        <w:rPr>
          <w:rStyle w:val="Char3"/>
          <w:spacing w:val="-4"/>
          <w:rtl/>
        </w:rPr>
        <w:t xml:space="preserve"> الشر أقصر، ولله عتقاء من النار و ذل</w:t>
      </w:r>
      <w:r w:rsidR="00C172E8" w:rsidRPr="00F4511E">
        <w:rPr>
          <w:rStyle w:val="Char3"/>
          <w:spacing w:val="-4"/>
          <w:rtl/>
        </w:rPr>
        <w:t>ك</w:t>
      </w:r>
      <w:r w:rsidRPr="00F4511E">
        <w:rPr>
          <w:rStyle w:val="Char3"/>
          <w:spacing w:val="-4"/>
          <w:rtl/>
        </w:rPr>
        <w:t xml:space="preserve"> </w:t>
      </w:r>
      <w:r w:rsidR="00C172E8" w:rsidRPr="00F4511E">
        <w:rPr>
          <w:rStyle w:val="Char3"/>
          <w:spacing w:val="-4"/>
          <w:rtl/>
        </w:rPr>
        <w:t>ك</w:t>
      </w:r>
      <w:r w:rsidRPr="00F4511E">
        <w:rPr>
          <w:rStyle w:val="Char3"/>
          <w:spacing w:val="-4"/>
          <w:rtl/>
        </w:rPr>
        <w:t>ل ل</w:t>
      </w:r>
      <w:r w:rsidR="00AF0FC2" w:rsidRPr="00F4511E">
        <w:rPr>
          <w:rStyle w:val="Char3"/>
          <w:spacing w:val="-4"/>
          <w:rtl/>
        </w:rPr>
        <w:t>ي</w:t>
      </w:r>
      <w:r w:rsidRPr="00F4511E">
        <w:rPr>
          <w:rStyle w:val="Char3"/>
          <w:spacing w:val="-4"/>
          <w:rtl/>
        </w:rPr>
        <w:t>ل</w:t>
      </w:r>
      <w:r w:rsidR="00AF0FC2" w:rsidRPr="00F4511E">
        <w:rPr>
          <w:rStyle w:val="Char3"/>
          <w:spacing w:val="-4"/>
          <w:rtl/>
        </w:rPr>
        <w:t>ة</w:t>
      </w:r>
      <w:r w:rsidRPr="00F4511E">
        <w:rPr>
          <w:rStyle w:val="Char8"/>
          <w:spacing w:val="-4"/>
          <w:rtl/>
        </w:rPr>
        <w:t>»</w:t>
      </w:r>
      <w:r w:rsidR="00590921" w:rsidRPr="00F4511E">
        <w:rPr>
          <w:rFonts w:hint="cs"/>
          <w:spacing w:val="-4"/>
          <w:vertAlign w:val="superscript"/>
          <w:rtl/>
        </w:rPr>
        <w:t>(</w:t>
      </w:r>
      <w:r w:rsidR="00590921" w:rsidRPr="00F4511E">
        <w:rPr>
          <w:spacing w:val="-4"/>
          <w:vertAlign w:val="superscript"/>
          <w:rtl/>
        </w:rPr>
        <w:footnoteReference w:id="562"/>
      </w:r>
      <w:r w:rsidR="00590921" w:rsidRPr="00F4511E">
        <w:rPr>
          <w:rFonts w:hint="cs"/>
          <w:spacing w:val="-4"/>
          <w:vertAlign w:val="superscript"/>
          <w:rtl/>
        </w:rPr>
        <w:t>)</w:t>
      </w:r>
      <w:r w:rsidRPr="00F4511E">
        <w:rPr>
          <w:spacing w:val="-4"/>
          <w:rtl/>
        </w:rPr>
        <w:t>.</w:t>
      </w:r>
      <w:r w:rsidRPr="00F4511E">
        <w:rPr>
          <w:rFonts w:hint="cs"/>
          <w:spacing w:val="-4"/>
          <w:rtl/>
        </w:rPr>
        <w:t xml:space="preserve"> </w:t>
      </w:r>
      <w:r w:rsidR="00590921" w:rsidRPr="00F4511E">
        <w:rPr>
          <w:rStyle w:val="Char8"/>
          <w:rFonts w:hint="cs"/>
          <w:spacing w:val="-4"/>
          <w:rtl/>
        </w:rPr>
        <w:t>«</w:t>
      </w:r>
      <w:r w:rsidRPr="00F4511E">
        <w:rPr>
          <w:rStyle w:val="Chare"/>
          <w:rFonts w:hint="cs"/>
          <w:spacing w:val="-4"/>
          <w:rtl/>
        </w:rPr>
        <w:t>هر زمان اولین شب ماه رمضان فرامی</w:t>
      </w:r>
      <w:r w:rsidRPr="00F4511E">
        <w:rPr>
          <w:rStyle w:val="Chare"/>
          <w:rFonts w:hint="eastAsia"/>
          <w:spacing w:val="-4"/>
          <w:rtl/>
        </w:rPr>
        <w:t>‌رسد شیاطین زنجیر می‌شوند، جن‌ها خارج و دور می‌شوند، درهای جهنم بسته می‌شوند یک در</w:t>
      </w:r>
      <w:r w:rsidRPr="00F4511E">
        <w:rPr>
          <w:rStyle w:val="Chare"/>
          <w:rFonts w:hint="cs"/>
          <w:spacing w:val="-4"/>
          <w:rtl/>
        </w:rPr>
        <w:t xml:space="preserve"> </w:t>
      </w:r>
      <w:r w:rsidRPr="00F4511E">
        <w:rPr>
          <w:rStyle w:val="Chare"/>
          <w:rFonts w:hint="eastAsia"/>
          <w:spacing w:val="-4"/>
          <w:rtl/>
        </w:rPr>
        <w:t>هم باز</w:t>
      </w:r>
      <w:r w:rsidRPr="00F4511E">
        <w:rPr>
          <w:rStyle w:val="Chare"/>
          <w:rFonts w:hint="cs"/>
          <w:spacing w:val="-4"/>
          <w:rtl/>
        </w:rPr>
        <w:t xml:space="preserve"> </w:t>
      </w:r>
      <w:r w:rsidRPr="00F4511E">
        <w:rPr>
          <w:rStyle w:val="Chare"/>
          <w:rFonts w:hint="eastAsia"/>
          <w:spacing w:val="-4"/>
          <w:rtl/>
        </w:rPr>
        <w:t xml:space="preserve">نخواهند ماند، درهای </w:t>
      </w:r>
      <w:r w:rsidRPr="00F4511E">
        <w:rPr>
          <w:rStyle w:val="Chare"/>
          <w:rFonts w:hint="cs"/>
          <w:spacing w:val="-4"/>
          <w:rtl/>
        </w:rPr>
        <w:t>بهشت باز می‌شوند، یک در هم بسته نخواهند شد، و ندا دهنده‌ای ندا می‌دهد ای کسی که طالب خیر هستی نگاه کن، و ای کسی که طالب شر و بدی هستی کوتاه بیا، قسم به خدا از آتش جهنم نجات یافتید و آزاد شدید، در هر شب همین کار صورت می‌گیرد</w:t>
      </w:r>
      <w:r w:rsidR="00590921" w:rsidRPr="00F4511E">
        <w:rPr>
          <w:rStyle w:val="Char8"/>
          <w:rFonts w:hint="cs"/>
          <w:spacing w:val="-4"/>
          <w:rtl/>
        </w:rPr>
        <w:t>»</w:t>
      </w:r>
      <w:r w:rsidRPr="00F4511E">
        <w:rPr>
          <w:rFonts w:hint="cs"/>
          <w:spacing w:val="-4"/>
          <w:rtl/>
        </w:rPr>
        <w:t xml:space="preserve">. </w:t>
      </w:r>
    </w:p>
    <w:p w:rsidR="00DA0BF4" w:rsidRPr="00A2776C" w:rsidRDefault="00DA0BF4" w:rsidP="00F4511E">
      <w:pPr>
        <w:pStyle w:val="a8"/>
        <w:spacing w:line="238" w:lineRule="auto"/>
        <w:rPr>
          <w:rtl/>
        </w:rPr>
      </w:pPr>
      <w:r w:rsidRPr="00A2776C">
        <w:rPr>
          <w:rFonts w:hint="cs"/>
          <w:rtl/>
        </w:rPr>
        <w:t>14- حضرت ابوبکر</w:t>
      </w:r>
      <w:r w:rsidR="006B39E0" w:rsidRPr="00A2776C">
        <w:rPr>
          <w:rFonts w:cs="CTraditional Arabic" w:hint="cs"/>
          <w:rtl/>
        </w:rPr>
        <w:t xml:space="preserve"> س </w:t>
      </w:r>
      <w:r w:rsidRPr="00A2776C">
        <w:rPr>
          <w:rFonts w:hint="cs"/>
          <w:rtl/>
        </w:rPr>
        <w:t>از پیامبر</w:t>
      </w:r>
      <w:r w:rsidR="00DB720F" w:rsidRPr="00A2776C">
        <w:rPr>
          <w:rFonts w:cs="CTraditional Arabic" w:hint="cs"/>
          <w:rtl/>
        </w:rPr>
        <w:t xml:space="preserve"> ج</w:t>
      </w:r>
      <w:r w:rsidRPr="00A2776C">
        <w:rPr>
          <w:rFonts w:hint="cs"/>
          <w:rtl/>
        </w:rPr>
        <w:t xml:space="preserve"> روایت می‌کند: </w:t>
      </w:r>
      <w:r w:rsidRPr="00A2776C">
        <w:rPr>
          <w:rStyle w:val="Char8"/>
          <w:rtl/>
        </w:rPr>
        <w:t>«</w:t>
      </w:r>
      <w:r w:rsidRPr="00A2776C">
        <w:rPr>
          <w:rStyle w:val="Char3"/>
          <w:rtl/>
        </w:rPr>
        <w:t>شهران لا</w:t>
      </w:r>
      <w:r w:rsidR="00AF0FC2" w:rsidRPr="00A2776C">
        <w:rPr>
          <w:rStyle w:val="Char3"/>
          <w:rtl/>
        </w:rPr>
        <w:t>ي</w:t>
      </w:r>
      <w:r w:rsidRPr="00A2776C">
        <w:rPr>
          <w:rStyle w:val="Char3"/>
          <w:rtl/>
        </w:rPr>
        <w:t>نقصان، شهر ع</w:t>
      </w:r>
      <w:r w:rsidR="00AF0FC2" w:rsidRPr="00A2776C">
        <w:rPr>
          <w:rStyle w:val="Char3"/>
          <w:rtl/>
        </w:rPr>
        <w:t>ي</w:t>
      </w:r>
      <w:r w:rsidRPr="00A2776C">
        <w:rPr>
          <w:rStyle w:val="Char3"/>
          <w:rtl/>
        </w:rPr>
        <w:t>د: رمضان وذوالحجه</w:t>
      </w:r>
      <w:r w:rsidRPr="00A2776C">
        <w:rPr>
          <w:rStyle w:val="Char8"/>
          <w:rtl/>
        </w:rPr>
        <w:t>»</w:t>
      </w:r>
      <w:r w:rsidRPr="00A2776C">
        <w:rPr>
          <w:rFonts w:hint="cs"/>
          <w:rtl/>
        </w:rPr>
        <w:t xml:space="preserve"> متفق علیه</w:t>
      </w:r>
      <w:r w:rsidR="00590921" w:rsidRPr="00A2776C">
        <w:rPr>
          <w:rFonts w:hint="cs"/>
          <w:vertAlign w:val="superscript"/>
          <w:rtl/>
        </w:rPr>
        <w:t>(</w:t>
      </w:r>
      <w:r w:rsidR="00590921" w:rsidRPr="00A2776C">
        <w:rPr>
          <w:vertAlign w:val="superscript"/>
          <w:rtl/>
        </w:rPr>
        <w:footnoteReference w:id="563"/>
      </w:r>
      <w:r w:rsidR="00590921" w:rsidRPr="00A2776C">
        <w:rPr>
          <w:rFonts w:hint="cs"/>
          <w:vertAlign w:val="superscript"/>
          <w:rtl/>
        </w:rPr>
        <w:t>)</w:t>
      </w:r>
      <w:r w:rsidRPr="00A2776C">
        <w:rPr>
          <w:rFonts w:hint="cs"/>
          <w:rtl/>
        </w:rPr>
        <w:t xml:space="preserve">. </w:t>
      </w:r>
      <w:r w:rsidR="00590921" w:rsidRPr="00A2776C">
        <w:rPr>
          <w:rStyle w:val="Char8"/>
          <w:rFonts w:hint="cs"/>
          <w:rtl/>
        </w:rPr>
        <w:t>«</w:t>
      </w:r>
      <w:r w:rsidRPr="00A2776C">
        <w:rPr>
          <w:rStyle w:val="Chare"/>
          <w:rFonts w:hint="cs"/>
          <w:rtl/>
        </w:rPr>
        <w:t>دو ماه وجود دارند که ـ از لحاظ فضیلت و ارج ـ ناقص نمی‌شوند یکی ماه رمضان که ماه جشن و شادی است و دیگری ماه ذی‌الحجه</w:t>
      </w:r>
      <w:r w:rsidR="00590921" w:rsidRPr="00A2776C">
        <w:rPr>
          <w:rStyle w:val="Char8"/>
          <w:rFonts w:hint="cs"/>
          <w:rtl/>
        </w:rPr>
        <w:t>»</w:t>
      </w:r>
      <w:r w:rsidRPr="00A2776C">
        <w:rPr>
          <w:rFonts w:hint="cs"/>
          <w:rtl/>
        </w:rPr>
        <w:t xml:space="preserve">. </w:t>
      </w:r>
    </w:p>
    <w:p w:rsidR="00DA0BF4" w:rsidRPr="00A2776C" w:rsidRDefault="00DA0BF4" w:rsidP="00F4511E">
      <w:pPr>
        <w:pStyle w:val="a8"/>
        <w:widowControl w:val="0"/>
        <w:spacing w:line="238" w:lineRule="auto"/>
        <w:rPr>
          <w:rtl/>
        </w:rPr>
      </w:pPr>
      <w:r w:rsidRPr="00A2776C">
        <w:rPr>
          <w:rFonts w:hint="cs"/>
          <w:rtl/>
        </w:rPr>
        <w:t>15- ابوهریره می‌گوید پیامبر</w:t>
      </w:r>
      <w:r w:rsidR="00DB720F" w:rsidRPr="00A2776C">
        <w:rPr>
          <w:rFonts w:cs="CTraditional Arabic" w:hint="cs"/>
          <w:rtl/>
        </w:rPr>
        <w:t xml:space="preserve"> ج</w:t>
      </w:r>
      <w:r w:rsidRPr="00A2776C">
        <w:rPr>
          <w:rFonts w:hint="cs"/>
          <w:rtl/>
        </w:rPr>
        <w:t xml:space="preserve"> می‌فرماید: </w:t>
      </w:r>
      <w:r w:rsidRPr="00A2776C">
        <w:rPr>
          <w:rStyle w:val="Char8"/>
          <w:rtl/>
        </w:rPr>
        <w:t>«</w:t>
      </w:r>
      <w:r w:rsidRPr="00A2776C">
        <w:rPr>
          <w:rStyle w:val="Char3"/>
          <w:rtl/>
        </w:rPr>
        <w:t>أتا</w:t>
      </w:r>
      <w:r w:rsidR="00C172E8" w:rsidRPr="00A2776C">
        <w:rPr>
          <w:rStyle w:val="Char3"/>
          <w:rtl/>
        </w:rPr>
        <w:t>ك</w:t>
      </w:r>
      <w:r w:rsidRPr="00A2776C">
        <w:rPr>
          <w:rStyle w:val="Char3"/>
          <w:rtl/>
        </w:rPr>
        <w:t>م رمضان، شهر مبار</w:t>
      </w:r>
      <w:r w:rsidR="00C172E8" w:rsidRPr="00A2776C">
        <w:rPr>
          <w:rStyle w:val="Char3"/>
          <w:rtl/>
        </w:rPr>
        <w:t>ك</w:t>
      </w:r>
      <w:r w:rsidRPr="00A2776C">
        <w:rPr>
          <w:rStyle w:val="Char3"/>
          <w:rtl/>
        </w:rPr>
        <w:t>، فرض الله عز</w:t>
      </w:r>
      <w:r w:rsidRPr="00A2776C">
        <w:rPr>
          <w:rStyle w:val="Char3"/>
          <w:rFonts w:hint="cs"/>
          <w:rtl/>
        </w:rPr>
        <w:t xml:space="preserve">ّ </w:t>
      </w:r>
      <w:r w:rsidRPr="00A2776C">
        <w:rPr>
          <w:rStyle w:val="Char3"/>
          <w:rtl/>
        </w:rPr>
        <w:t>وجل عل</w:t>
      </w:r>
      <w:r w:rsidR="00AF0FC2" w:rsidRPr="00A2776C">
        <w:rPr>
          <w:rStyle w:val="Char3"/>
          <w:rtl/>
        </w:rPr>
        <w:t>ي</w:t>
      </w:r>
      <w:r w:rsidR="00C172E8" w:rsidRPr="00A2776C">
        <w:rPr>
          <w:rStyle w:val="Char3"/>
          <w:rtl/>
        </w:rPr>
        <w:t>ك</w:t>
      </w:r>
      <w:r w:rsidRPr="00A2776C">
        <w:rPr>
          <w:rStyle w:val="Char3"/>
          <w:rtl/>
        </w:rPr>
        <w:t>م ص</w:t>
      </w:r>
      <w:r w:rsidR="00AF0FC2" w:rsidRPr="00A2776C">
        <w:rPr>
          <w:rStyle w:val="Char3"/>
          <w:rtl/>
        </w:rPr>
        <w:t>ي</w:t>
      </w:r>
      <w:r w:rsidRPr="00A2776C">
        <w:rPr>
          <w:rStyle w:val="Char3"/>
          <w:rtl/>
        </w:rPr>
        <w:t>امه تفتح ف</w:t>
      </w:r>
      <w:r w:rsidR="00AF0FC2" w:rsidRPr="00A2776C">
        <w:rPr>
          <w:rStyle w:val="Char3"/>
          <w:rtl/>
        </w:rPr>
        <w:t>ي</w:t>
      </w:r>
      <w:r w:rsidRPr="00A2776C">
        <w:rPr>
          <w:rStyle w:val="Char3"/>
          <w:rtl/>
        </w:rPr>
        <w:t>ه أبواب السماء، وتغلق ف</w:t>
      </w:r>
      <w:r w:rsidR="00AF0FC2" w:rsidRPr="00A2776C">
        <w:rPr>
          <w:rStyle w:val="Char3"/>
          <w:rtl/>
        </w:rPr>
        <w:t>ي</w:t>
      </w:r>
      <w:r w:rsidRPr="00A2776C">
        <w:rPr>
          <w:rStyle w:val="Char3"/>
          <w:rtl/>
        </w:rPr>
        <w:t>ه أبواب الجح</w:t>
      </w:r>
      <w:r w:rsidR="00AF0FC2" w:rsidRPr="00A2776C">
        <w:rPr>
          <w:rStyle w:val="Char3"/>
          <w:rtl/>
        </w:rPr>
        <w:t>ي</w:t>
      </w:r>
      <w:r w:rsidRPr="00A2776C">
        <w:rPr>
          <w:rStyle w:val="Char3"/>
          <w:rtl/>
        </w:rPr>
        <w:t>م، وتغل ف</w:t>
      </w:r>
      <w:r w:rsidR="00AF0FC2" w:rsidRPr="00A2776C">
        <w:rPr>
          <w:rStyle w:val="Char3"/>
          <w:rtl/>
        </w:rPr>
        <w:t>ي</w:t>
      </w:r>
      <w:r w:rsidRPr="00A2776C">
        <w:rPr>
          <w:rStyle w:val="Char3"/>
          <w:rtl/>
        </w:rPr>
        <w:t>ه مرد</w:t>
      </w:r>
      <w:r w:rsidR="00AF0FC2" w:rsidRPr="00A2776C">
        <w:rPr>
          <w:rStyle w:val="Char3"/>
          <w:rtl/>
        </w:rPr>
        <w:t>ة</w:t>
      </w:r>
      <w:r w:rsidRPr="00A2776C">
        <w:rPr>
          <w:rStyle w:val="Char3"/>
          <w:rtl/>
        </w:rPr>
        <w:t xml:space="preserve"> الش</w:t>
      </w:r>
      <w:r w:rsidR="00AF0FC2" w:rsidRPr="00A2776C">
        <w:rPr>
          <w:rStyle w:val="Char3"/>
          <w:rtl/>
        </w:rPr>
        <w:t>ي</w:t>
      </w:r>
      <w:r w:rsidRPr="00A2776C">
        <w:rPr>
          <w:rStyle w:val="Char3"/>
          <w:rtl/>
        </w:rPr>
        <w:t>اط</w:t>
      </w:r>
      <w:r w:rsidR="00AF0FC2" w:rsidRPr="00A2776C">
        <w:rPr>
          <w:rStyle w:val="Char3"/>
          <w:rtl/>
        </w:rPr>
        <w:t>ي</w:t>
      </w:r>
      <w:r w:rsidRPr="00A2776C">
        <w:rPr>
          <w:rStyle w:val="Char3"/>
          <w:rtl/>
        </w:rPr>
        <w:t>ن، لله ف</w:t>
      </w:r>
      <w:r w:rsidR="00AF0FC2" w:rsidRPr="00A2776C">
        <w:rPr>
          <w:rStyle w:val="Char3"/>
          <w:rtl/>
        </w:rPr>
        <w:t>ي</w:t>
      </w:r>
      <w:r w:rsidRPr="00A2776C">
        <w:rPr>
          <w:rStyle w:val="Char3"/>
          <w:rtl/>
        </w:rPr>
        <w:t>ه ل</w:t>
      </w:r>
      <w:r w:rsidR="00AF0FC2" w:rsidRPr="00A2776C">
        <w:rPr>
          <w:rStyle w:val="Char3"/>
          <w:rtl/>
        </w:rPr>
        <w:t>ي</w:t>
      </w:r>
      <w:r w:rsidRPr="00A2776C">
        <w:rPr>
          <w:rStyle w:val="Char3"/>
          <w:rtl/>
        </w:rPr>
        <w:t>ل</w:t>
      </w:r>
      <w:r w:rsidR="00AF0FC2" w:rsidRPr="00A2776C">
        <w:rPr>
          <w:rStyle w:val="Char3"/>
          <w:rtl/>
        </w:rPr>
        <w:t>ة</w:t>
      </w:r>
      <w:r w:rsidRPr="00A2776C">
        <w:rPr>
          <w:rStyle w:val="Char3"/>
          <w:rtl/>
        </w:rPr>
        <w:t xml:space="preserve"> خ</w:t>
      </w:r>
      <w:r w:rsidR="00AF0FC2" w:rsidRPr="00A2776C">
        <w:rPr>
          <w:rStyle w:val="Char3"/>
          <w:rtl/>
        </w:rPr>
        <w:t>ي</w:t>
      </w:r>
      <w:r w:rsidRPr="00A2776C">
        <w:rPr>
          <w:rStyle w:val="Char3"/>
          <w:rtl/>
        </w:rPr>
        <w:t>ر من ألف شهر من حرم خ</w:t>
      </w:r>
      <w:r w:rsidR="00AF0FC2" w:rsidRPr="00A2776C">
        <w:rPr>
          <w:rStyle w:val="Char3"/>
          <w:rtl/>
        </w:rPr>
        <w:t>ي</w:t>
      </w:r>
      <w:r w:rsidRPr="00A2776C">
        <w:rPr>
          <w:rStyle w:val="Char3"/>
          <w:rtl/>
        </w:rPr>
        <w:t>رها فقد حرم</w:t>
      </w:r>
      <w:r w:rsidRPr="00A2776C">
        <w:rPr>
          <w:rStyle w:val="Char8"/>
          <w:rtl/>
        </w:rPr>
        <w:t>»</w:t>
      </w:r>
      <w:r w:rsidR="00590921" w:rsidRPr="00A2776C">
        <w:rPr>
          <w:rFonts w:ascii="Traditional Arabic" w:hAnsi="Traditional Arabic" w:cs="Traditional Arabic" w:hint="cs"/>
          <w:sz w:val="32"/>
          <w:szCs w:val="32"/>
          <w:vertAlign w:val="superscript"/>
          <w:rtl/>
        </w:rPr>
        <w:t>(</w:t>
      </w:r>
      <w:r w:rsidR="00590921" w:rsidRPr="00A2776C">
        <w:rPr>
          <w:vertAlign w:val="superscript"/>
          <w:rtl/>
        </w:rPr>
        <w:footnoteReference w:id="564"/>
      </w:r>
      <w:r w:rsidR="00590921" w:rsidRPr="00A2776C">
        <w:rPr>
          <w:rFonts w:ascii="Traditional Arabic" w:hAnsi="Traditional Arabic" w:cs="Traditional Arabic" w:hint="cs"/>
          <w:sz w:val="32"/>
          <w:szCs w:val="32"/>
          <w:vertAlign w:val="superscript"/>
          <w:rtl/>
        </w:rPr>
        <w:t>)</w:t>
      </w:r>
      <w:r w:rsidRPr="00A2776C">
        <w:rPr>
          <w:rFonts w:ascii="Lotus Linotype" w:hAnsi="Lotus Linotype" w:cs="Lotus Linotype"/>
          <w:szCs w:val="27"/>
          <w:rtl/>
        </w:rPr>
        <w:t>.</w:t>
      </w:r>
      <w:r w:rsidRPr="00A2776C">
        <w:rPr>
          <w:rFonts w:hint="cs"/>
          <w:rtl/>
        </w:rPr>
        <w:t xml:space="preserve"> </w:t>
      </w:r>
      <w:r w:rsidR="00590921" w:rsidRPr="00A2776C">
        <w:rPr>
          <w:rStyle w:val="Char8"/>
          <w:rFonts w:hint="cs"/>
          <w:rtl/>
        </w:rPr>
        <w:t>«</w:t>
      </w:r>
      <w:r w:rsidRPr="00A2776C">
        <w:rPr>
          <w:rStyle w:val="Chare"/>
          <w:rFonts w:hint="cs"/>
          <w:rtl/>
        </w:rPr>
        <w:t>برای شما ماه رمضان آمد، ماهی مبارک است، خداوند عز و جل روز</w:t>
      </w:r>
      <w:r w:rsidR="001C1B74" w:rsidRPr="00A2776C">
        <w:rPr>
          <w:rStyle w:val="Chare"/>
          <w:rFonts w:hint="cs"/>
          <w:rtl/>
        </w:rPr>
        <w:t>ۀ</w:t>
      </w:r>
      <w:r w:rsidRPr="00A2776C">
        <w:rPr>
          <w:rStyle w:val="Chare"/>
          <w:rFonts w:hint="cs"/>
          <w:rtl/>
        </w:rPr>
        <w:t xml:space="preserve"> آن را بر شما واجب گردانید، درهای آسمان باز می‌شوند، درهای جهنم بسته خواهند شد، شیاطین زنجیر می‌شوند، در این ماه شبی وجود دارد که از هزار ماه بهتر و خوب‌تر است، هر کسی از خیر و برکت آن محروم شود حقیقتاً انسانی محروم و ضررمند خواهد بود</w:t>
      </w:r>
      <w:r w:rsidR="00590921" w:rsidRPr="00A2776C">
        <w:rPr>
          <w:rStyle w:val="Char8"/>
          <w:rFonts w:hint="cs"/>
          <w:rtl/>
        </w:rPr>
        <w:t>»</w:t>
      </w:r>
      <w:r w:rsidRPr="00A2776C">
        <w:rPr>
          <w:rFonts w:hint="cs"/>
          <w:rtl/>
        </w:rPr>
        <w:t xml:space="preserve">. </w:t>
      </w:r>
    </w:p>
    <w:p w:rsidR="00DA0BF4" w:rsidRPr="00A2776C" w:rsidRDefault="00DA0BF4" w:rsidP="00F4511E">
      <w:pPr>
        <w:pStyle w:val="a8"/>
        <w:widowControl w:val="0"/>
        <w:spacing w:line="238" w:lineRule="auto"/>
        <w:rPr>
          <w:rtl/>
        </w:rPr>
      </w:pPr>
      <w:r w:rsidRPr="00A2776C">
        <w:rPr>
          <w:rFonts w:hint="cs"/>
          <w:rtl/>
        </w:rPr>
        <w:t>16- ابوهریره</w:t>
      </w:r>
      <w:r w:rsidR="006B39E0" w:rsidRPr="00A2776C">
        <w:rPr>
          <w:rFonts w:cs="CTraditional Arabic" w:hint="cs"/>
          <w:rtl/>
        </w:rPr>
        <w:t xml:space="preserve"> س </w:t>
      </w:r>
      <w:r w:rsidRPr="00A2776C">
        <w:rPr>
          <w:rFonts w:hint="cs"/>
          <w:rtl/>
        </w:rPr>
        <w:t>می‌گوید: قال</w:t>
      </w:r>
      <w:r w:rsidR="00DB720F" w:rsidRPr="00A2776C">
        <w:rPr>
          <w:rFonts w:cs="CTraditional Arabic" w:hint="cs"/>
          <w:rtl/>
        </w:rPr>
        <w:t xml:space="preserve"> ج</w:t>
      </w:r>
      <w:r w:rsidRPr="00A2776C">
        <w:rPr>
          <w:rFonts w:hint="cs"/>
          <w:rtl/>
        </w:rPr>
        <w:t xml:space="preserve">: </w:t>
      </w:r>
      <w:r w:rsidRPr="00A2776C">
        <w:rPr>
          <w:rStyle w:val="Char8"/>
          <w:rtl/>
        </w:rPr>
        <w:t>«</w:t>
      </w:r>
      <w:r w:rsidRPr="00A2776C">
        <w:rPr>
          <w:rStyle w:val="Char3"/>
          <w:rtl/>
        </w:rPr>
        <w:t>لا</w:t>
      </w:r>
      <w:r w:rsidR="00AF0FC2" w:rsidRPr="00A2776C">
        <w:rPr>
          <w:rStyle w:val="Char3"/>
          <w:rtl/>
        </w:rPr>
        <w:t>ي</w:t>
      </w:r>
      <w:r w:rsidRPr="00A2776C">
        <w:rPr>
          <w:rStyle w:val="Char3"/>
          <w:rtl/>
        </w:rPr>
        <w:t>تقدمّن أحد</w:t>
      </w:r>
      <w:r w:rsidR="00C172E8" w:rsidRPr="00A2776C">
        <w:rPr>
          <w:rStyle w:val="Char3"/>
          <w:rtl/>
        </w:rPr>
        <w:t>ك</w:t>
      </w:r>
      <w:r w:rsidRPr="00A2776C">
        <w:rPr>
          <w:rStyle w:val="Char3"/>
          <w:rtl/>
        </w:rPr>
        <w:t xml:space="preserve">م رمضان بصوم </w:t>
      </w:r>
      <w:r w:rsidR="00AF0FC2" w:rsidRPr="00A2776C">
        <w:rPr>
          <w:rStyle w:val="Char3"/>
          <w:rtl/>
        </w:rPr>
        <w:t>ي</w:t>
      </w:r>
      <w:r w:rsidRPr="00A2776C">
        <w:rPr>
          <w:rStyle w:val="Char3"/>
          <w:rtl/>
        </w:rPr>
        <w:t xml:space="preserve">وم أو </w:t>
      </w:r>
      <w:r w:rsidR="00AF0FC2" w:rsidRPr="00A2776C">
        <w:rPr>
          <w:rStyle w:val="Char3"/>
          <w:rtl/>
        </w:rPr>
        <w:t>ي</w:t>
      </w:r>
      <w:r w:rsidRPr="00A2776C">
        <w:rPr>
          <w:rStyle w:val="Char3"/>
          <w:rtl/>
        </w:rPr>
        <w:t>وم</w:t>
      </w:r>
      <w:r w:rsidR="00AF0FC2" w:rsidRPr="00A2776C">
        <w:rPr>
          <w:rStyle w:val="Char3"/>
          <w:rtl/>
        </w:rPr>
        <w:t>ي</w:t>
      </w:r>
      <w:r w:rsidRPr="00A2776C">
        <w:rPr>
          <w:rStyle w:val="Char3"/>
          <w:rtl/>
        </w:rPr>
        <w:t xml:space="preserve">ن، إلا أن </w:t>
      </w:r>
      <w:r w:rsidR="00AF0FC2" w:rsidRPr="00A2776C">
        <w:rPr>
          <w:rStyle w:val="Char3"/>
          <w:rtl/>
        </w:rPr>
        <w:t>ي</w:t>
      </w:r>
      <w:r w:rsidR="00C172E8" w:rsidRPr="00A2776C">
        <w:rPr>
          <w:rStyle w:val="Char3"/>
          <w:rtl/>
        </w:rPr>
        <w:t>ك</w:t>
      </w:r>
      <w:r w:rsidRPr="00A2776C">
        <w:rPr>
          <w:rStyle w:val="Char3"/>
          <w:rtl/>
        </w:rPr>
        <w:t xml:space="preserve">ون رجل </w:t>
      </w:r>
      <w:r w:rsidR="00C172E8" w:rsidRPr="00A2776C">
        <w:rPr>
          <w:rStyle w:val="Char3"/>
          <w:rtl/>
        </w:rPr>
        <w:t>ك</w:t>
      </w:r>
      <w:r w:rsidRPr="00A2776C">
        <w:rPr>
          <w:rStyle w:val="Char3"/>
          <w:rtl/>
        </w:rPr>
        <w:t xml:space="preserve">ان </w:t>
      </w:r>
      <w:r w:rsidR="00AF0FC2" w:rsidRPr="00A2776C">
        <w:rPr>
          <w:rStyle w:val="Char3"/>
          <w:rtl/>
        </w:rPr>
        <w:t>ي</w:t>
      </w:r>
      <w:r w:rsidRPr="00A2776C">
        <w:rPr>
          <w:rStyle w:val="Char3"/>
          <w:rtl/>
        </w:rPr>
        <w:t>صوم صومه فل</w:t>
      </w:r>
      <w:r w:rsidR="00AF0FC2" w:rsidRPr="00A2776C">
        <w:rPr>
          <w:rStyle w:val="Char3"/>
          <w:rtl/>
        </w:rPr>
        <w:t>ي</w:t>
      </w:r>
      <w:r w:rsidRPr="00A2776C">
        <w:rPr>
          <w:rStyle w:val="Char3"/>
          <w:rtl/>
        </w:rPr>
        <w:t>صم ذل</w:t>
      </w:r>
      <w:r w:rsidR="00C172E8" w:rsidRPr="00A2776C">
        <w:rPr>
          <w:rStyle w:val="Char3"/>
          <w:rtl/>
        </w:rPr>
        <w:t>ك</w:t>
      </w:r>
      <w:r w:rsidRPr="00A2776C">
        <w:rPr>
          <w:rStyle w:val="Char3"/>
          <w:rtl/>
        </w:rPr>
        <w:t xml:space="preserve"> ال</w:t>
      </w:r>
      <w:r w:rsidR="00AF0FC2" w:rsidRPr="00A2776C">
        <w:rPr>
          <w:rStyle w:val="Char3"/>
          <w:rtl/>
        </w:rPr>
        <w:t>ي</w:t>
      </w:r>
      <w:r w:rsidRPr="00A2776C">
        <w:rPr>
          <w:rStyle w:val="Char3"/>
          <w:rtl/>
        </w:rPr>
        <w:t>وم</w:t>
      </w:r>
      <w:r w:rsidRPr="00A2776C">
        <w:rPr>
          <w:rStyle w:val="Char8"/>
          <w:rtl/>
        </w:rPr>
        <w:t>»</w:t>
      </w:r>
      <w:r w:rsidRPr="00A2776C">
        <w:rPr>
          <w:rFonts w:hint="cs"/>
          <w:rtl/>
        </w:rPr>
        <w:t xml:space="preserve"> متفق علیه</w:t>
      </w:r>
      <w:r w:rsidR="00590921" w:rsidRPr="00A2776C">
        <w:rPr>
          <w:rFonts w:hint="cs"/>
          <w:vertAlign w:val="superscript"/>
          <w:rtl/>
        </w:rPr>
        <w:t>(</w:t>
      </w:r>
      <w:r w:rsidR="00590921" w:rsidRPr="00A2776C">
        <w:rPr>
          <w:vertAlign w:val="superscript"/>
          <w:rtl/>
        </w:rPr>
        <w:footnoteReference w:id="565"/>
      </w:r>
      <w:r w:rsidR="00590921" w:rsidRPr="00A2776C">
        <w:rPr>
          <w:rFonts w:hint="cs"/>
          <w:vertAlign w:val="superscript"/>
          <w:rtl/>
        </w:rPr>
        <w:t>)</w:t>
      </w:r>
      <w:r w:rsidRPr="00A2776C">
        <w:rPr>
          <w:rFonts w:hint="cs"/>
          <w:rtl/>
        </w:rPr>
        <w:t xml:space="preserve">. </w:t>
      </w:r>
      <w:r w:rsidR="00590921" w:rsidRPr="00A2776C">
        <w:rPr>
          <w:rStyle w:val="Char8"/>
          <w:rFonts w:hint="cs"/>
          <w:rtl/>
        </w:rPr>
        <w:t>«</w:t>
      </w:r>
      <w:r w:rsidRPr="00A2776C">
        <w:rPr>
          <w:rStyle w:val="Chare"/>
          <w:rFonts w:hint="cs"/>
          <w:rtl/>
        </w:rPr>
        <w:t>هیچ یک از شما یک یا دو روز قبل از رمضان روزه نگیرد، مگر کسی که بر او واجب باشد و یا عادت او در این روزها چنین باشد که روزه بگیرد، برای او اشکالی ندارد و روزه‌اش را بگیرد</w:t>
      </w:r>
      <w:r w:rsidR="00590921" w:rsidRPr="00A2776C">
        <w:rPr>
          <w:rStyle w:val="Char8"/>
          <w:rFonts w:hint="cs"/>
          <w:rtl/>
        </w:rPr>
        <w:t>»</w:t>
      </w:r>
      <w:r w:rsidRPr="00A2776C">
        <w:rPr>
          <w:rFonts w:hint="cs"/>
          <w:rtl/>
        </w:rPr>
        <w:t xml:space="preserve">. </w:t>
      </w:r>
    </w:p>
    <w:p w:rsidR="00DA0BF4" w:rsidRPr="00A2776C" w:rsidRDefault="00DA0BF4" w:rsidP="00A2776C">
      <w:pPr>
        <w:pStyle w:val="a5"/>
        <w:rPr>
          <w:rtl/>
        </w:rPr>
      </w:pPr>
      <w:bookmarkStart w:id="183" w:name="_Toc272451939"/>
      <w:bookmarkStart w:id="184" w:name="_Toc436400659"/>
      <w:r w:rsidRPr="00A2776C">
        <w:rPr>
          <w:rFonts w:hint="cs"/>
          <w:rtl/>
        </w:rPr>
        <w:t>سوم: فضیلت عبادات در این ماه</w:t>
      </w:r>
      <w:bookmarkEnd w:id="183"/>
      <w:bookmarkEnd w:id="184"/>
      <w:r w:rsidRPr="00A2776C">
        <w:rPr>
          <w:rFonts w:hint="cs"/>
          <w:rtl/>
        </w:rPr>
        <w:t xml:space="preserve"> </w:t>
      </w:r>
    </w:p>
    <w:p w:rsidR="00DA0BF4" w:rsidRPr="00A2776C" w:rsidRDefault="00DA0BF4" w:rsidP="00A2776C">
      <w:pPr>
        <w:pStyle w:val="a8"/>
        <w:rPr>
          <w:rtl/>
        </w:rPr>
      </w:pPr>
      <w:r w:rsidRPr="00A2776C">
        <w:rPr>
          <w:rFonts w:hint="cs"/>
          <w:rtl/>
        </w:rPr>
        <w:t>17- ابوهریره</w:t>
      </w:r>
      <w:r w:rsidR="006B39E0" w:rsidRPr="00A2776C">
        <w:rPr>
          <w:rFonts w:hint="cs"/>
          <w:rtl/>
        </w:rPr>
        <w:t xml:space="preserve"> </w:t>
      </w:r>
      <w:r w:rsidR="00590921" w:rsidRPr="00A2776C">
        <w:rPr>
          <w:rFonts w:cs="CTraditional Arabic" w:hint="cs"/>
          <w:rtl/>
        </w:rPr>
        <w:t>س</w:t>
      </w:r>
      <w:r w:rsidR="006B39E0" w:rsidRPr="00A2776C">
        <w:rPr>
          <w:rFonts w:hint="cs"/>
          <w:rtl/>
        </w:rPr>
        <w:t xml:space="preserve"> </w:t>
      </w:r>
      <w:r w:rsidRPr="00A2776C">
        <w:rPr>
          <w:rFonts w:hint="cs"/>
          <w:rtl/>
        </w:rPr>
        <w:t>از پیامبر</w:t>
      </w:r>
      <w:r w:rsidR="00DB720F" w:rsidRPr="00A2776C">
        <w:rPr>
          <w:rFonts w:hint="cs"/>
          <w:rtl/>
        </w:rPr>
        <w:t xml:space="preserve"> </w:t>
      </w:r>
      <w:r w:rsidR="00590921" w:rsidRPr="00A2776C">
        <w:rPr>
          <w:rFonts w:cs="CTraditional Arabic" w:hint="cs"/>
          <w:rtl/>
        </w:rPr>
        <w:t>ج</w:t>
      </w:r>
      <w:r w:rsidRPr="00A2776C">
        <w:rPr>
          <w:rFonts w:hint="cs"/>
          <w:rtl/>
        </w:rPr>
        <w:t xml:space="preserve"> روایت می‌کند: </w:t>
      </w:r>
      <w:r w:rsidRPr="00A2776C">
        <w:rPr>
          <w:rStyle w:val="Char8"/>
          <w:rtl/>
        </w:rPr>
        <w:t>«</w:t>
      </w:r>
      <w:r w:rsidRPr="00A2776C">
        <w:rPr>
          <w:rStyle w:val="Char3"/>
          <w:rtl/>
        </w:rPr>
        <w:t>من قام ل</w:t>
      </w:r>
      <w:r w:rsidR="00AF0FC2" w:rsidRPr="00A2776C">
        <w:rPr>
          <w:rStyle w:val="Char3"/>
          <w:rtl/>
        </w:rPr>
        <w:t>ي</w:t>
      </w:r>
      <w:r w:rsidRPr="00A2776C">
        <w:rPr>
          <w:rStyle w:val="Char3"/>
          <w:rtl/>
        </w:rPr>
        <w:t>ل</w:t>
      </w:r>
      <w:r w:rsidR="00AF0FC2" w:rsidRPr="00A2776C">
        <w:rPr>
          <w:rStyle w:val="Char3"/>
          <w:rtl/>
        </w:rPr>
        <w:t>ة</w:t>
      </w:r>
      <w:r w:rsidRPr="00A2776C">
        <w:rPr>
          <w:rFonts w:ascii="Lotus Linotype" w:hAnsi="Lotus Linotype"/>
          <w:sz w:val="32"/>
          <w:szCs w:val="32"/>
          <w:rtl/>
        </w:rPr>
        <w:t>‌</w:t>
      </w:r>
      <w:r w:rsidRPr="00A2776C">
        <w:rPr>
          <w:rStyle w:val="Char3"/>
          <w:rtl/>
        </w:rPr>
        <w:t>القدر ا</w:t>
      </w:r>
      <w:r w:rsidR="00AF0FC2" w:rsidRPr="00A2776C">
        <w:rPr>
          <w:rStyle w:val="Char3"/>
          <w:rtl/>
        </w:rPr>
        <w:t>ي</w:t>
      </w:r>
      <w:r w:rsidRPr="00A2776C">
        <w:rPr>
          <w:rStyle w:val="Char3"/>
          <w:rtl/>
        </w:rPr>
        <w:t>ماناً واحتساباً غفرله ماتقدم من ذنبه، ومن صام رمضان ا</w:t>
      </w:r>
      <w:r w:rsidR="00AF0FC2" w:rsidRPr="00A2776C">
        <w:rPr>
          <w:rStyle w:val="Char3"/>
          <w:rtl/>
        </w:rPr>
        <w:t>ي</w:t>
      </w:r>
      <w:r w:rsidRPr="00A2776C">
        <w:rPr>
          <w:rStyle w:val="Char3"/>
          <w:rtl/>
        </w:rPr>
        <w:t>ماناً واحتساباً غفرله ماتقدم من ذنبه</w:t>
      </w:r>
      <w:r w:rsidRPr="00A2776C">
        <w:rPr>
          <w:rStyle w:val="Char8"/>
          <w:rtl/>
        </w:rPr>
        <w:t>»</w:t>
      </w:r>
      <w:r w:rsidRPr="00A2776C">
        <w:rPr>
          <w:rFonts w:hint="cs"/>
          <w:rtl/>
        </w:rPr>
        <w:t xml:space="preserve"> متفق علیه</w:t>
      </w:r>
      <w:r w:rsidR="00590921" w:rsidRPr="00A2776C">
        <w:rPr>
          <w:rFonts w:hint="cs"/>
          <w:vertAlign w:val="superscript"/>
          <w:rtl/>
        </w:rPr>
        <w:t>(</w:t>
      </w:r>
      <w:r w:rsidR="00590921" w:rsidRPr="00A2776C">
        <w:rPr>
          <w:vertAlign w:val="superscript"/>
          <w:rtl/>
        </w:rPr>
        <w:footnoteReference w:id="566"/>
      </w:r>
      <w:r w:rsidR="00590921" w:rsidRPr="00A2776C">
        <w:rPr>
          <w:rFonts w:hint="cs"/>
          <w:vertAlign w:val="superscript"/>
          <w:rtl/>
        </w:rPr>
        <w:t>)</w:t>
      </w:r>
      <w:r w:rsidRPr="00A2776C">
        <w:rPr>
          <w:rFonts w:hint="cs"/>
          <w:rtl/>
        </w:rPr>
        <w:t>.</w:t>
      </w:r>
      <w:r w:rsidR="00590921" w:rsidRPr="00A2776C">
        <w:rPr>
          <w:rStyle w:val="Char8"/>
          <w:rFonts w:hint="cs"/>
          <w:rtl/>
        </w:rPr>
        <w:t>«</w:t>
      </w:r>
      <w:r w:rsidRPr="00A2776C">
        <w:rPr>
          <w:rStyle w:val="Chare"/>
          <w:rFonts w:hint="cs"/>
          <w:rtl/>
        </w:rPr>
        <w:t>هر کس از روی ایمان و اخلاص شب قدر به عبادت بپردازد خداوند گناهان گذشته او را می‌بخشد، و هر کس ماه رمضان از روی ایمان و اخلاص روزه بگیرد گناهان گذشت</w:t>
      </w:r>
      <w:r w:rsidR="001C1B74" w:rsidRPr="00A2776C">
        <w:rPr>
          <w:rStyle w:val="Chare"/>
          <w:rFonts w:hint="cs"/>
          <w:rtl/>
        </w:rPr>
        <w:t>ۀ</w:t>
      </w:r>
      <w:r w:rsidRPr="00A2776C">
        <w:rPr>
          <w:rStyle w:val="Chare"/>
          <w:rFonts w:hint="cs"/>
          <w:rtl/>
        </w:rPr>
        <w:t xml:space="preserve"> او بخشیده می</w:t>
      </w:r>
      <w:r w:rsidRPr="00A2776C">
        <w:rPr>
          <w:rStyle w:val="Chare"/>
          <w:rFonts w:hint="eastAsia"/>
          <w:rtl/>
        </w:rPr>
        <w:t>‌</w:t>
      </w:r>
      <w:r w:rsidRPr="00A2776C">
        <w:rPr>
          <w:rStyle w:val="Chare"/>
          <w:rFonts w:hint="cs"/>
          <w:rtl/>
        </w:rPr>
        <w:t>شوند</w:t>
      </w:r>
      <w:r w:rsidR="00590921" w:rsidRPr="00A2776C">
        <w:rPr>
          <w:rStyle w:val="Char8"/>
          <w:rFonts w:hint="cs"/>
          <w:rtl/>
        </w:rPr>
        <w:t>»</w:t>
      </w:r>
      <w:r w:rsidRPr="00A2776C">
        <w:rPr>
          <w:rFonts w:hint="cs"/>
          <w:rtl/>
        </w:rPr>
        <w:t xml:space="preserve">. </w:t>
      </w:r>
    </w:p>
    <w:p w:rsidR="00DA0BF4" w:rsidRPr="00A2776C" w:rsidRDefault="00DA0BF4" w:rsidP="00A2776C">
      <w:pPr>
        <w:pStyle w:val="a8"/>
        <w:rPr>
          <w:rtl/>
        </w:rPr>
      </w:pPr>
      <w:r w:rsidRPr="00A2776C">
        <w:rPr>
          <w:rFonts w:hint="cs"/>
          <w:rtl/>
        </w:rPr>
        <w:t>18- باز هم ابوهریره می‌فرماید پیامبر</w:t>
      </w:r>
      <w:r w:rsidR="00DB720F" w:rsidRPr="00A2776C">
        <w:rPr>
          <w:rFonts w:cs="CTraditional Arabic" w:hint="cs"/>
          <w:rtl/>
        </w:rPr>
        <w:t xml:space="preserve"> ج</w:t>
      </w:r>
      <w:r w:rsidRPr="00A2776C">
        <w:rPr>
          <w:rFonts w:hint="cs"/>
          <w:rtl/>
        </w:rPr>
        <w:t xml:space="preserve"> فرمود: </w:t>
      </w:r>
      <w:r w:rsidRPr="00A2776C">
        <w:rPr>
          <w:rStyle w:val="Char8"/>
          <w:rtl/>
        </w:rPr>
        <w:t>«</w:t>
      </w:r>
      <w:r w:rsidRPr="00A2776C">
        <w:rPr>
          <w:rStyle w:val="Char3"/>
          <w:rtl/>
        </w:rPr>
        <w:t>من قام رمضان ا</w:t>
      </w:r>
      <w:r w:rsidR="00AF0FC2" w:rsidRPr="00A2776C">
        <w:rPr>
          <w:rStyle w:val="Char3"/>
          <w:rtl/>
        </w:rPr>
        <w:t>ي</w:t>
      </w:r>
      <w:r w:rsidRPr="00A2776C">
        <w:rPr>
          <w:rStyle w:val="Char3"/>
          <w:rtl/>
        </w:rPr>
        <w:t>ماناً واحتساباً غفرالله له ما تقدم من ذنبه</w:t>
      </w:r>
      <w:r w:rsidRPr="00A2776C">
        <w:rPr>
          <w:rStyle w:val="Char8"/>
          <w:rtl/>
        </w:rPr>
        <w:t>»</w:t>
      </w:r>
      <w:r w:rsidRPr="00A2776C">
        <w:rPr>
          <w:rFonts w:hint="cs"/>
          <w:rtl/>
        </w:rPr>
        <w:t xml:space="preserve"> متفق علیه. ترجم</w:t>
      </w:r>
      <w:r w:rsidR="001C1B74" w:rsidRPr="00A2776C">
        <w:rPr>
          <w:rFonts w:hint="cs"/>
          <w:rtl/>
        </w:rPr>
        <w:t>ۀ</w:t>
      </w:r>
      <w:r w:rsidRPr="00A2776C">
        <w:rPr>
          <w:rFonts w:hint="cs"/>
          <w:rtl/>
        </w:rPr>
        <w:t xml:space="preserve"> آن گذشت. </w:t>
      </w:r>
    </w:p>
    <w:p w:rsidR="00DA0BF4" w:rsidRPr="00A2776C" w:rsidRDefault="00DA0BF4" w:rsidP="00F4511E">
      <w:pPr>
        <w:pStyle w:val="a8"/>
        <w:rPr>
          <w:rtl/>
        </w:rPr>
      </w:pPr>
      <w:r w:rsidRPr="00A2776C">
        <w:rPr>
          <w:rFonts w:hint="cs"/>
          <w:rtl/>
        </w:rPr>
        <w:t>19- ابوهریره</w:t>
      </w:r>
      <w:r w:rsidR="006B39E0" w:rsidRPr="00A2776C">
        <w:rPr>
          <w:rFonts w:cs="CTraditional Arabic" w:hint="cs"/>
          <w:rtl/>
        </w:rPr>
        <w:t xml:space="preserve"> س </w:t>
      </w:r>
      <w:r w:rsidRPr="00A2776C">
        <w:rPr>
          <w:rFonts w:hint="cs"/>
          <w:rtl/>
        </w:rPr>
        <w:t>می‌گوید مردی نزد پیامبر</w:t>
      </w:r>
      <w:r w:rsidR="00DB720F" w:rsidRPr="00A2776C">
        <w:rPr>
          <w:rFonts w:cs="CTraditional Arabic" w:hint="cs"/>
          <w:rtl/>
        </w:rPr>
        <w:t xml:space="preserve"> ج</w:t>
      </w:r>
      <w:r w:rsidRPr="00A2776C">
        <w:rPr>
          <w:rFonts w:hint="cs"/>
          <w:rtl/>
        </w:rPr>
        <w:t xml:space="preserve"> آمد و گفت: کاری را به من بگو که اگر آن را انجام دهم به بهشت بروم، قال</w:t>
      </w:r>
      <w:r w:rsidR="00DB720F" w:rsidRPr="00A2776C">
        <w:rPr>
          <w:rFonts w:cs="CTraditional Arabic" w:hint="cs"/>
          <w:rtl/>
        </w:rPr>
        <w:t xml:space="preserve"> ج</w:t>
      </w:r>
      <w:r w:rsidRPr="00A2776C">
        <w:rPr>
          <w:rFonts w:hint="cs"/>
          <w:rtl/>
        </w:rPr>
        <w:t xml:space="preserve">: </w:t>
      </w:r>
      <w:r w:rsidRPr="00A2776C">
        <w:rPr>
          <w:rStyle w:val="Char8"/>
          <w:rtl/>
        </w:rPr>
        <w:t>«</w:t>
      </w:r>
      <w:r w:rsidRPr="00A2776C">
        <w:rPr>
          <w:rStyle w:val="Char3"/>
          <w:rtl/>
        </w:rPr>
        <w:t>تعبدالله لاتشر</w:t>
      </w:r>
      <w:r w:rsidR="00C172E8" w:rsidRPr="00A2776C">
        <w:rPr>
          <w:rStyle w:val="Char3"/>
          <w:rtl/>
        </w:rPr>
        <w:t>ك</w:t>
      </w:r>
      <w:r w:rsidRPr="00A2776C">
        <w:rPr>
          <w:rStyle w:val="Char3"/>
          <w:rtl/>
        </w:rPr>
        <w:t xml:space="preserve"> به ش</w:t>
      </w:r>
      <w:r w:rsidR="00AF0FC2" w:rsidRPr="00A2776C">
        <w:rPr>
          <w:rStyle w:val="Char3"/>
          <w:rtl/>
        </w:rPr>
        <w:t>ي</w:t>
      </w:r>
      <w:r w:rsidRPr="00A2776C">
        <w:rPr>
          <w:rStyle w:val="Char3"/>
          <w:rtl/>
        </w:rPr>
        <w:t>ئاً، وتق</w:t>
      </w:r>
      <w:r w:rsidR="00AF0FC2" w:rsidRPr="00A2776C">
        <w:rPr>
          <w:rStyle w:val="Char3"/>
          <w:rtl/>
        </w:rPr>
        <w:t>ي</w:t>
      </w:r>
      <w:r w:rsidRPr="00A2776C">
        <w:rPr>
          <w:rStyle w:val="Char3"/>
          <w:rtl/>
        </w:rPr>
        <w:t>م الصلا</w:t>
      </w:r>
      <w:r w:rsidR="00AF0FC2" w:rsidRPr="00A2776C">
        <w:rPr>
          <w:rStyle w:val="Char3"/>
          <w:rtl/>
        </w:rPr>
        <w:t>ة</w:t>
      </w:r>
      <w:r w:rsidRPr="00A2776C">
        <w:rPr>
          <w:rStyle w:val="Char3"/>
          <w:rtl/>
        </w:rPr>
        <w:t xml:space="preserve"> ال</w:t>
      </w:r>
      <w:r w:rsidR="00BB061E" w:rsidRPr="00A2776C">
        <w:rPr>
          <w:rStyle w:val="Char3"/>
          <w:rFonts w:hint="cs"/>
          <w:rtl/>
        </w:rPr>
        <w:t>ـ</w:t>
      </w:r>
      <w:r w:rsidRPr="00A2776C">
        <w:rPr>
          <w:rStyle w:val="Char3"/>
          <w:rtl/>
        </w:rPr>
        <w:t>م</w:t>
      </w:r>
      <w:r w:rsidR="00C172E8" w:rsidRPr="00A2776C">
        <w:rPr>
          <w:rStyle w:val="Char3"/>
          <w:rtl/>
        </w:rPr>
        <w:t>ك</w:t>
      </w:r>
      <w:r w:rsidRPr="00A2776C">
        <w:rPr>
          <w:rStyle w:val="Char3"/>
          <w:rtl/>
        </w:rPr>
        <w:t>توب</w:t>
      </w:r>
      <w:r w:rsidR="00AF0FC2" w:rsidRPr="00A2776C">
        <w:rPr>
          <w:rStyle w:val="Char3"/>
          <w:rtl/>
        </w:rPr>
        <w:t>ة</w:t>
      </w:r>
      <w:r w:rsidRPr="00A2776C">
        <w:rPr>
          <w:rStyle w:val="Char3"/>
          <w:rtl/>
        </w:rPr>
        <w:t>، وتؤد</w:t>
      </w:r>
      <w:r w:rsidR="00AF0FC2" w:rsidRPr="00A2776C">
        <w:rPr>
          <w:rStyle w:val="Char3"/>
          <w:rtl/>
        </w:rPr>
        <w:t>ي</w:t>
      </w:r>
      <w:r w:rsidRPr="00A2776C">
        <w:rPr>
          <w:rStyle w:val="Char3"/>
          <w:rtl/>
        </w:rPr>
        <w:t xml:space="preserve"> الز</w:t>
      </w:r>
      <w:r w:rsidR="00C172E8" w:rsidRPr="00A2776C">
        <w:rPr>
          <w:rStyle w:val="Char3"/>
          <w:rtl/>
        </w:rPr>
        <w:t>ك</w:t>
      </w:r>
      <w:r w:rsidRPr="00A2776C">
        <w:rPr>
          <w:rStyle w:val="Char3"/>
          <w:rtl/>
        </w:rPr>
        <w:t>ا</w:t>
      </w:r>
      <w:r w:rsidR="00AF0FC2" w:rsidRPr="00A2776C">
        <w:rPr>
          <w:rStyle w:val="Char3"/>
          <w:rtl/>
        </w:rPr>
        <w:t>ة</w:t>
      </w:r>
      <w:r w:rsidRPr="00A2776C">
        <w:rPr>
          <w:rStyle w:val="Char3"/>
          <w:rtl/>
        </w:rPr>
        <w:t xml:space="preserve"> ال</w:t>
      </w:r>
      <w:r w:rsidR="00BB061E" w:rsidRPr="00A2776C">
        <w:rPr>
          <w:rStyle w:val="Char3"/>
          <w:rFonts w:hint="cs"/>
          <w:rtl/>
        </w:rPr>
        <w:t>ـ</w:t>
      </w:r>
      <w:r w:rsidRPr="00A2776C">
        <w:rPr>
          <w:rStyle w:val="Char3"/>
          <w:rtl/>
        </w:rPr>
        <w:t>مفروض</w:t>
      </w:r>
      <w:r w:rsidR="00AF0FC2" w:rsidRPr="00A2776C">
        <w:rPr>
          <w:rStyle w:val="Char3"/>
          <w:rtl/>
        </w:rPr>
        <w:t>ة</w:t>
      </w:r>
      <w:r w:rsidRPr="00A2776C">
        <w:rPr>
          <w:rStyle w:val="Char3"/>
          <w:rtl/>
        </w:rPr>
        <w:t>، وتصوم رمضان، قال: والذ</w:t>
      </w:r>
      <w:r w:rsidR="00AF0FC2" w:rsidRPr="00A2776C">
        <w:rPr>
          <w:rStyle w:val="Char3"/>
          <w:rtl/>
        </w:rPr>
        <w:t>ي</w:t>
      </w:r>
      <w:r w:rsidRPr="00A2776C">
        <w:rPr>
          <w:rStyle w:val="Char3"/>
          <w:rtl/>
        </w:rPr>
        <w:t xml:space="preserve"> نفس</w:t>
      </w:r>
      <w:r w:rsidR="00AF0FC2" w:rsidRPr="00A2776C">
        <w:rPr>
          <w:rStyle w:val="Char3"/>
          <w:rtl/>
        </w:rPr>
        <w:t>ي</w:t>
      </w:r>
      <w:r w:rsidRPr="00A2776C">
        <w:rPr>
          <w:rStyle w:val="Char3"/>
          <w:rtl/>
        </w:rPr>
        <w:t xml:space="preserve"> ب</w:t>
      </w:r>
      <w:r w:rsidR="00AF0FC2" w:rsidRPr="00A2776C">
        <w:rPr>
          <w:rStyle w:val="Char3"/>
          <w:rtl/>
        </w:rPr>
        <w:t>ي</w:t>
      </w:r>
      <w:r w:rsidRPr="00A2776C">
        <w:rPr>
          <w:rStyle w:val="Char3"/>
          <w:rtl/>
        </w:rPr>
        <w:t>ده لا أز</w:t>
      </w:r>
      <w:r w:rsidR="00AF0FC2" w:rsidRPr="00A2776C">
        <w:rPr>
          <w:rStyle w:val="Char3"/>
          <w:rtl/>
        </w:rPr>
        <w:t>ي</w:t>
      </w:r>
      <w:r w:rsidRPr="00A2776C">
        <w:rPr>
          <w:rStyle w:val="Char3"/>
          <w:rtl/>
        </w:rPr>
        <w:t>د عل</w:t>
      </w:r>
      <w:r w:rsidR="00AF0FC2" w:rsidRPr="00A2776C">
        <w:rPr>
          <w:rStyle w:val="Char3"/>
          <w:rtl/>
        </w:rPr>
        <w:t>ي</w:t>
      </w:r>
      <w:r w:rsidRPr="00A2776C">
        <w:rPr>
          <w:rStyle w:val="Char3"/>
          <w:rtl/>
        </w:rPr>
        <w:t xml:space="preserve"> هذا. فلما ول</w:t>
      </w:r>
      <w:r w:rsidR="00AF0FC2" w:rsidRPr="00A2776C">
        <w:rPr>
          <w:rStyle w:val="Char3"/>
          <w:rtl/>
        </w:rPr>
        <w:t>ي</w:t>
      </w:r>
      <w:r w:rsidRPr="00A2776C">
        <w:rPr>
          <w:rStyle w:val="Char3"/>
          <w:rtl/>
        </w:rPr>
        <w:t xml:space="preserve"> قال النب</w:t>
      </w:r>
      <w:r w:rsidR="00AF0FC2" w:rsidRPr="00A2776C">
        <w:rPr>
          <w:rStyle w:val="Char3"/>
          <w:rtl/>
        </w:rPr>
        <w:t>ي</w:t>
      </w:r>
      <w:r w:rsidR="00AE784A" w:rsidRPr="00A2776C">
        <w:rPr>
          <w:rStyle w:val="Char3"/>
          <w:rFonts w:cs="CTraditional Arabic"/>
          <w:szCs w:val="28"/>
          <w:rtl/>
        </w:rPr>
        <w:t xml:space="preserve"> ج</w:t>
      </w:r>
      <w:r w:rsidRPr="00A2776C">
        <w:rPr>
          <w:rStyle w:val="Char3"/>
          <w:rtl/>
        </w:rPr>
        <w:t xml:space="preserve">: من سرّهُ أن </w:t>
      </w:r>
      <w:r w:rsidR="00AF0FC2" w:rsidRPr="00A2776C">
        <w:rPr>
          <w:rStyle w:val="Char3"/>
          <w:rtl/>
        </w:rPr>
        <w:t>ي</w:t>
      </w:r>
      <w:r w:rsidRPr="00A2776C">
        <w:rPr>
          <w:rStyle w:val="Char3"/>
          <w:rtl/>
        </w:rPr>
        <w:t>نظر إل</w:t>
      </w:r>
      <w:r w:rsidR="00F4511E">
        <w:rPr>
          <w:rStyle w:val="Char3"/>
          <w:rFonts w:hint="cs"/>
          <w:rtl/>
        </w:rPr>
        <w:t>ى</w:t>
      </w:r>
      <w:r w:rsidRPr="00A2776C">
        <w:rPr>
          <w:rStyle w:val="Char3"/>
          <w:rtl/>
        </w:rPr>
        <w:t xml:space="preserve"> رجل من أهل الجن</w:t>
      </w:r>
      <w:r w:rsidR="00AF0FC2" w:rsidRPr="00A2776C">
        <w:rPr>
          <w:rStyle w:val="Char3"/>
          <w:rtl/>
        </w:rPr>
        <w:t>ة</w:t>
      </w:r>
      <w:r w:rsidRPr="00A2776C">
        <w:rPr>
          <w:rStyle w:val="Char3"/>
          <w:rtl/>
        </w:rPr>
        <w:t xml:space="preserve"> فل</w:t>
      </w:r>
      <w:r w:rsidR="00AF0FC2" w:rsidRPr="00A2776C">
        <w:rPr>
          <w:rStyle w:val="Char3"/>
          <w:rtl/>
        </w:rPr>
        <w:t>ي</w:t>
      </w:r>
      <w:r w:rsidRPr="00A2776C">
        <w:rPr>
          <w:rStyle w:val="Char3"/>
          <w:rtl/>
        </w:rPr>
        <w:t>نظر إل</w:t>
      </w:r>
      <w:r w:rsidR="00F4511E">
        <w:rPr>
          <w:rStyle w:val="Char3"/>
          <w:rFonts w:hint="cs"/>
          <w:rtl/>
        </w:rPr>
        <w:t>ى</w:t>
      </w:r>
      <w:r w:rsidRPr="00A2776C">
        <w:rPr>
          <w:rStyle w:val="Char3"/>
          <w:rtl/>
        </w:rPr>
        <w:t xml:space="preserve"> هذا</w:t>
      </w:r>
      <w:r w:rsidRPr="00A2776C">
        <w:rPr>
          <w:rStyle w:val="Char8"/>
          <w:rtl/>
        </w:rPr>
        <w:t>»</w:t>
      </w:r>
      <w:r w:rsidRPr="00A2776C">
        <w:rPr>
          <w:rFonts w:ascii="Lotus Linotype" w:hAnsi="Lotus Linotype" w:cs="Lotus Linotype"/>
          <w:szCs w:val="27"/>
          <w:rtl/>
        </w:rPr>
        <w:t xml:space="preserve"> </w:t>
      </w:r>
      <w:r w:rsidRPr="00A2776C">
        <w:rPr>
          <w:rFonts w:hint="cs"/>
          <w:rtl/>
        </w:rPr>
        <w:t>متفق علیه</w:t>
      </w:r>
      <w:r w:rsidR="00590921" w:rsidRPr="00A2776C">
        <w:rPr>
          <w:rFonts w:hint="cs"/>
          <w:vertAlign w:val="superscript"/>
          <w:rtl/>
        </w:rPr>
        <w:t>(</w:t>
      </w:r>
      <w:r w:rsidR="00590921" w:rsidRPr="00A2776C">
        <w:rPr>
          <w:vertAlign w:val="superscript"/>
          <w:rtl/>
        </w:rPr>
        <w:footnoteReference w:id="567"/>
      </w:r>
      <w:r w:rsidR="00590921" w:rsidRPr="00A2776C">
        <w:rPr>
          <w:rFonts w:hint="cs"/>
          <w:vertAlign w:val="superscript"/>
          <w:rtl/>
        </w:rPr>
        <w:t>)</w:t>
      </w:r>
      <w:r w:rsidRPr="00A2776C">
        <w:rPr>
          <w:rFonts w:hint="cs"/>
          <w:rtl/>
        </w:rPr>
        <w:t xml:space="preserve">. </w:t>
      </w:r>
      <w:r w:rsidR="00590921" w:rsidRPr="00A2776C">
        <w:rPr>
          <w:rStyle w:val="Char8"/>
          <w:rFonts w:hint="cs"/>
          <w:rtl/>
        </w:rPr>
        <w:t>«</w:t>
      </w:r>
      <w:r w:rsidRPr="00A2776C">
        <w:rPr>
          <w:rStyle w:val="Chare"/>
          <w:rFonts w:hint="cs"/>
          <w:rtl/>
        </w:rPr>
        <w:t>پیامبر</w:t>
      </w:r>
      <w:r w:rsidR="00DB720F" w:rsidRPr="00A2776C">
        <w:rPr>
          <w:rStyle w:val="Chare"/>
          <w:rFonts w:hint="cs"/>
          <w:rtl/>
        </w:rPr>
        <w:t xml:space="preserve"> </w:t>
      </w:r>
      <w:r w:rsidR="00590921" w:rsidRPr="00A2776C">
        <w:rPr>
          <w:rStyle w:val="Chare"/>
          <w:rFonts w:cs="CTraditional Arabic" w:hint="cs"/>
          <w:rtl/>
        </w:rPr>
        <w:t>ج</w:t>
      </w:r>
      <w:r w:rsidRPr="00A2776C">
        <w:rPr>
          <w:rStyle w:val="Chare"/>
          <w:rFonts w:hint="cs"/>
          <w:rtl/>
        </w:rPr>
        <w:t xml:space="preserve"> فرمود: خدا را به تنهایی و بدون شریک عبادت کن، نمازهای واجب را اقامه کن، زکات واجب را پرداخت نما، و ماه رمضان روزه بگیر، آن مرد گفت: قسم به کسی که جان من در دست او است، بر</w:t>
      </w:r>
      <w:r w:rsidR="00984728" w:rsidRPr="00A2776C">
        <w:rPr>
          <w:rStyle w:val="Chare"/>
          <w:rFonts w:hint="cs"/>
          <w:rtl/>
        </w:rPr>
        <w:t xml:space="preserve"> این‌ها ‌</w:t>
      </w:r>
      <w:r w:rsidRPr="00A2776C">
        <w:rPr>
          <w:rStyle w:val="Chare"/>
          <w:rFonts w:hint="cs"/>
          <w:rtl/>
        </w:rPr>
        <w:t>چیزی اضافه نمی‌کنم و بیشتر از</w:t>
      </w:r>
      <w:r w:rsidR="00984728" w:rsidRPr="00A2776C">
        <w:rPr>
          <w:rStyle w:val="Chare"/>
          <w:rFonts w:hint="cs"/>
          <w:rtl/>
        </w:rPr>
        <w:t xml:space="preserve"> این‌ها ‌</w:t>
      </w:r>
      <w:r w:rsidRPr="00A2776C">
        <w:rPr>
          <w:rStyle w:val="Chare"/>
          <w:rFonts w:hint="cs"/>
          <w:rtl/>
        </w:rPr>
        <w:t>چیزی انجام نخواهم داد، زمانی که رفت پیامبر</w:t>
      </w:r>
      <w:r w:rsidR="00DB720F" w:rsidRPr="00A2776C">
        <w:rPr>
          <w:rStyle w:val="Chare"/>
          <w:rFonts w:hint="cs"/>
          <w:rtl/>
        </w:rPr>
        <w:t xml:space="preserve"> </w:t>
      </w:r>
      <w:r w:rsidR="00590921" w:rsidRPr="00A2776C">
        <w:rPr>
          <w:rStyle w:val="Chare"/>
          <w:rFonts w:cs="CTraditional Arabic" w:hint="cs"/>
          <w:rtl/>
        </w:rPr>
        <w:t>ج</w:t>
      </w:r>
      <w:r w:rsidRPr="00A2776C">
        <w:rPr>
          <w:rStyle w:val="Chare"/>
          <w:rFonts w:hint="cs"/>
          <w:rtl/>
        </w:rPr>
        <w:t xml:space="preserve"> فرمود هر کس دوست دارد به مردی از اهل بهشت نگاه کند به این مرد نگاه کند</w:t>
      </w:r>
      <w:r w:rsidR="00590921" w:rsidRPr="00A2776C">
        <w:rPr>
          <w:rStyle w:val="Char8"/>
          <w:rFonts w:hint="cs"/>
          <w:rtl/>
        </w:rPr>
        <w:t>»</w:t>
      </w:r>
      <w:r w:rsidRPr="00A2776C">
        <w:rPr>
          <w:rFonts w:hint="cs"/>
          <w:rtl/>
        </w:rPr>
        <w:t xml:space="preserve">. </w:t>
      </w:r>
    </w:p>
    <w:p w:rsidR="00DA0BF4" w:rsidRPr="00A2776C" w:rsidRDefault="00DA0BF4" w:rsidP="00A2776C">
      <w:pPr>
        <w:pStyle w:val="a8"/>
        <w:rPr>
          <w:rtl/>
        </w:rPr>
      </w:pPr>
      <w:r w:rsidRPr="00A2776C">
        <w:rPr>
          <w:rFonts w:hint="cs"/>
          <w:rtl/>
        </w:rPr>
        <w:t>20- از ابی‌قتاده</w:t>
      </w:r>
      <w:r w:rsidR="006B39E0" w:rsidRPr="00A2776C">
        <w:rPr>
          <w:rFonts w:cs="CTraditional Arabic" w:hint="cs"/>
          <w:rtl/>
        </w:rPr>
        <w:t xml:space="preserve"> س </w:t>
      </w:r>
      <w:r w:rsidRPr="00A2776C">
        <w:rPr>
          <w:rFonts w:hint="cs"/>
          <w:rtl/>
        </w:rPr>
        <w:t>روایت شده که مردی نزد پیامبر</w:t>
      </w:r>
      <w:r w:rsidR="00DB720F" w:rsidRPr="00A2776C">
        <w:rPr>
          <w:rFonts w:cs="CTraditional Arabic" w:hint="cs"/>
          <w:rtl/>
        </w:rPr>
        <w:t xml:space="preserve"> ج</w:t>
      </w:r>
      <w:r w:rsidRPr="00A2776C">
        <w:rPr>
          <w:rFonts w:hint="cs"/>
          <w:rtl/>
        </w:rPr>
        <w:t xml:space="preserve"> آمد و گفت: چگونه روزه می‌گیری؟ پیامبر</w:t>
      </w:r>
      <w:r w:rsidR="00DB720F" w:rsidRPr="00A2776C">
        <w:rPr>
          <w:rFonts w:cs="CTraditional Arabic" w:hint="cs"/>
          <w:rtl/>
        </w:rPr>
        <w:t xml:space="preserve"> ج</w:t>
      </w:r>
      <w:r w:rsidRPr="00A2776C">
        <w:rPr>
          <w:rFonts w:hint="cs"/>
          <w:rtl/>
        </w:rPr>
        <w:t xml:space="preserve"> عصبانی شد، زمانی که عمر فاروق</w:t>
      </w:r>
      <w:r w:rsidR="00EF224C" w:rsidRPr="00A2776C">
        <w:rPr>
          <w:rFonts w:hint="cs"/>
          <w:rtl/>
        </w:rPr>
        <w:t xml:space="preserve"> </w:t>
      </w:r>
      <w:r w:rsidR="006B39E0" w:rsidRPr="00A2776C">
        <w:rPr>
          <w:rFonts w:cs="CTraditional Arabic" w:hint="cs"/>
          <w:rtl/>
        </w:rPr>
        <w:t xml:space="preserve">س </w:t>
      </w:r>
      <w:r w:rsidRPr="00A2776C">
        <w:rPr>
          <w:rFonts w:hint="cs"/>
          <w:rtl/>
        </w:rPr>
        <w:t>عصبانیت پیامبر</w:t>
      </w:r>
      <w:r w:rsidR="00DB720F" w:rsidRPr="00A2776C">
        <w:rPr>
          <w:rFonts w:cs="CTraditional Arabic" w:hint="cs"/>
          <w:rtl/>
        </w:rPr>
        <w:t xml:space="preserve"> ج</w:t>
      </w:r>
      <w:r w:rsidRPr="00A2776C">
        <w:rPr>
          <w:rFonts w:hint="cs"/>
          <w:rtl/>
        </w:rPr>
        <w:t xml:space="preserve"> را مشاهده کرد این سخن را تکرار می‌کرد: </w:t>
      </w:r>
      <w:r w:rsidRPr="00A2776C">
        <w:rPr>
          <w:rStyle w:val="Char8"/>
          <w:rtl/>
        </w:rPr>
        <w:t>«</w:t>
      </w:r>
      <w:r w:rsidRPr="00A2776C">
        <w:rPr>
          <w:rStyle w:val="Char3"/>
          <w:rtl/>
        </w:rPr>
        <w:t>رض</w:t>
      </w:r>
      <w:r w:rsidR="00AF0FC2" w:rsidRPr="00A2776C">
        <w:rPr>
          <w:rStyle w:val="Char3"/>
          <w:rtl/>
        </w:rPr>
        <w:t>ي</w:t>
      </w:r>
      <w:r w:rsidRPr="00A2776C">
        <w:rPr>
          <w:rStyle w:val="Char3"/>
          <w:rtl/>
        </w:rPr>
        <w:t>نا بالله رباً وبالإسلام د</w:t>
      </w:r>
      <w:r w:rsidR="00AF0FC2" w:rsidRPr="00A2776C">
        <w:rPr>
          <w:rStyle w:val="Char3"/>
          <w:rtl/>
        </w:rPr>
        <w:t>ي</w:t>
      </w:r>
      <w:r w:rsidRPr="00A2776C">
        <w:rPr>
          <w:rStyle w:val="Char3"/>
          <w:rtl/>
        </w:rPr>
        <w:t>ناً، وبمحمدٍ نب</w:t>
      </w:r>
      <w:r w:rsidR="00AF0FC2" w:rsidRPr="00A2776C">
        <w:rPr>
          <w:rStyle w:val="Char3"/>
          <w:rtl/>
        </w:rPr>
        <w:t>ي</w:t>
      </w:r>
      <w:r w:rsidRPr="00A2776C">
        <w:rPr>
          <w:rStyle w:val="Char3"/>
          <w:rtl/>
        </w:rPr>
        <w:t>اً، نعوذ بالله من غضب الله وغضب رسوله</w:t>
      </w:r>
      <w:r w:rsidRPr="00A2776C">
        <w:rPr>
          <w:rStyle w:val="Char8"/>
          <w:rtl/>
        </w:rPr>
        <w:t>»</w:t>
      </w:r>
      <w:r w:rsidRPr="00A2776C">
        <w:rPr>
          <w:rFonts w:hint="cs"/>
          <w:rtl/>
        </w:rPr>
        <w:t xml:space="preserve">، </w:t>
      </w:r>
      <w:r w:rsidR="00590921" w:rsidRPr="00A2776C">
        <w:rPr>
          <w:rStyle w:val="Char8"/>
          <w:rFonts w:hint="cs"/>
          <w:rtl/>
        </w:rPr>
        <w:t>«</w:t>
      </w:r>
      <w:r w:rsidRPr="00A2776C">
        <w:rPr>
          <w:rStyle w:val="Chare"/>
          <w:rFonts w:hint="cs"/>
          <w:rtl/>
        </w:rPr>
        <w:t>به خداوند به عنوان رب خود و به اسلام به عنوان دینمان و به محمد به عنوان پیامبرمان راضی شدیم و از غضب خدا و غضب رسولش به خداوند پناه می‌بریم</w:t>
      </w:r>
      <w:r w:rsidR="00590921" w:rsidRPr="00A2776C">
        <w:rPr>
          <w:rStyle w:val="Char8"/>
          <w:rFonts w:hint="cs"/>
          <w:rtl/>
        </w:rPr>
        <w:t>»</w:t>
      </w:r>
      <w:r w:rsidRPr="00A2776C">
        <w:rPr>
          <w:rFonts w:hint="cs"/>
          <w:rtl/>
        </w:rPr>
        <w:t>. این کلام را تکرار کرد تا اینکه پیامبر</w:t>
      </w:r>
      <w:r w:rsidR="00B903C9" w:rsidRPr="00A2776C">
        <w:rPr>
          <w:rFonts w:cs="CTraditional Arabic" w:hint="cs"/>
          <w:rtl/>
        </w:rPr>
        <w:t xml:space="preserve"> ج </w:t>
      </w:r>
      <w:r w:rsidRPr="00A2776C">
        <w:rPr>
          <w:rFonts w:hint="cs"/>
          <w:rtl/>
        </w:rPr>
        <w:t>آرام شد، سپس پیامبر</w:t>
      </w:r>
      <w:r w:rsidR="00B903C9" w:rsidRPr="00A2776C">
        <w:rPr>
          <w:rFonts w:cs="CTraditional Arabic" w:hint="cs"/>
          <w:rtl/>
        </w:rPr>
        <w:t xml:space="preserve"> ج </w:t>
      </w:r>
      <w:r w:rsidRPr="00A2776C">
        <w:rPr>
          <w:rFonts w:hint="cs"/>
          <w:rtl/>
        </w:rPr>
        <w:t>فرمود:</w:t>
      </w:r>
      <w:r w:rsidRPr="00A2776C">
        <w:rPr>
          <w:rFonts w:ascii="Lotus Linotype" w:hAnsi="Lotus Linotype" w:cs="Lotus Linotype"/>
          <w:szCs w:val="27"/>
          <w:rtl/>
        </w:rPr>
        <w:t xml:space="preserve"> </w:t>
      </w:r>
      <w:r w:rsidRPr="00A2776C">
        <w:rPr>
          <w:rStyle w:val="Char8"/>
          <w:rtl/>
        </w:rPr>
        <w:t>«</w:t>
      </w:r>
      <w:r w:rsidRPr="00A2776C">
        <w:rPr>
          <w:rStyle w:val="Char3"/>
          <w:rtl/>
        </w:rPr>
        <w:t xml:space="preserve">ثلاث من </w:t>
      </w:r>
      <w:r w:rsidR="00C172E8" w:rsidRPr="00A2776C">
        <w:rPr>
          <w:rStyle w:val="Char3"/>
          <w:rtl/>
        </w:rPr>
        <w:t>ك</w:t>
      </w:r>
      <w:r w:rsidRPr="00A2776C">
        <w:rPr>
          <w:rStyle w:val="Char3"/>
          <w:rtl/>
        </w:rPr>
        <w:t>ل شهر، ورمضان إل</w:t>
      </w:r>
      <w:r w:rsidR="00AF0FC2" w:rsidRPr="00A2776C">
        <w:rPr>
          <w:rStyle w:val="Char3"/>
          <w:rtl/>
        </w:rPr>
        <w:t>ي</w:t>
      </w:r>
      <w:r w:rsidRPr="00A2776C">
        <w:rPr>
          <w:rStyle w:val="Char3"/>
          <w:rtl/>
        </w:rPr>
        <w:t xml:space="preserve"> رمضان، فهذا ص</w:t>
      </w:r>
      <w:r w:rsidR="00AF0FC2" w:rsidRPr="00A2776C">
        <w:rPr>
          <w:rStyle w:val="Char3"/>
          <w:rtl/>
        </w:rPr>
        <w:t>ي</w:t>
      </w:r>
      <w:r w:rsidRPr="00A2776C">
        <w:rPr>
          <w:rStyle w:val="Char3"/>
          <w:rtl/>
        </w:rPr>
        <w:t xml:space="preserve">ام الدهر </w:t>
      </w:r>
      <w:r w:rsidR="00C172E8" w:rsidRPr="00A2776C">
        <w:rPr>
          <w:rStyle w:val="Char3"/>
          <w:rtl/>
        </w:rPr>
        <w:t>ك</w:t>
      </w:r>
      <w:r w:rsidRPr="00A2776C">
        <w:rPr>
          <w:rStyle w:val="Char3"/>
          <w:rtl/>
        </w:rPr>
        <w:t>له ... الحد</w:t>
      </w:r>
      <w:r w:rsidR="00AF0FC2" w:rsidRPr="00A2776C">
        <w:rPr>
          <w:rStyle w:val="Char3"/>
          <w:rtl/>
        </w:rPr>
        <w:t>ي</w:t>
      </w:r>
      <w:r w:rsidRPr="00A2776C">
        <w:rPr>
          <w:rStyle w:val="Char3"/>
          <w:rtl/>
        </w:rPr>
        <w:t>ث</w:t>
      </w:r>
      <w:r w:rsidRPr="00A2776C">
        <w:rPr>
          <w:rStyle w:val="Char8"/>
          <w:rtl/>
        </w:rPr>
        <w:t>»</w:t>
      </w:r>
      <w:r w:rsidR="00590921" w:rsidRPr="00F4511E">
        <w:rPr>
          <w:rFonts w:hint="cs"/>
          <w:vertAlign w:val="superscript"/>
          <w:rtl/>
        </w:rPr>
        <w:t>(</w:t>
      </w:r>
      <w:r w:rsidR="00590921" w:rsidRPr="00F4511E">
        <w:rPr>
          <w:vertAlign w:val="superscript"/>
          <w:rtl/>
        </w:rPr>
        <w:footnoteReference w:id="568"/>
      </w:r>
      <w:r w:rsidR="00590921" w:rsidRPr="00F4511E">
        <w:rPr>
          <w:rFonts w:hint="cs"/>
          <w:vertAlign w:val="superscript"/>
          <w:rtl/>
        </w:rPr>
        <w:t>)</w:t>
      </w:r>
      <w:r w:rsidRPr="00A2776C">
        <w:rPr>
          <w:rFonts w:ascii="Lotus Linotype" w:hAnsi="Lotus Linotype" w:cs="Lotus Linotype"/>
          <w:szCs w:val="27"/>
          <w:rtl/>
        </w:rPr>
        <w:t>.</w:t>
      </w:r>
      <w:r w:rsidRPr="00A2776C">
        <w:rPr>
          <w:rFonts w:hint="cs"/>
          <w:rtl/>
        </w:rPr>
        <w:t xml:space="preserve"> </w:t>
      </w:r>
      <w:r w:rsidR="00590921" w:rsidRPr="00A2776C">
        <w:rPr>
          <w:rStyle w:val="Char8"/>
          <w:rFonts w:hint="cs"/>
          <w:rtl/>
        </w:rPr>
        <w:t>«</w:t>
      </w:r>
      <w:r w:rsidRPr="00A2776C">
        <w:rPr>
          <w:rStyle w:val="Chare"/>
          <w:rFonts w:hint="cs"/>
          <w:rtl/>
        </w:rPr>
        <w:t>از هر ماه سه روزه، و هر سال ماه رمضان، این روز</w:t>
      </w:r>
      <w:r w:rsidR="001C1B74" w:rsidRPr="00A2776C">
        <w:rPr>
          <w:rStyle w:val="Chare"/>
          <w:rFonts w:hint="cs"/>
          <w:rtl/>
        </w:rPr>
        <w:t>ۀ</w:t>
      </w:r>
      <w:r w:rsidRPr="00A2776C">
        <w:rPr>
          <w:rStyle w:val="Chare"/>
          <w:rFonts w:hint="cs"/>
          <w:rtl/>
        </w:rPr>
        <w:t xml:space="preserve"> تمام عمر است</w:t>
      </w:r>
      <w:r w:rsidR="00590921" w:rsidRPr="00A2776C">
        <w:rPr>
          <w:rStyle w:val="Char8"/>
          <w:rFonts w:hint="cs"/>
          <w:rtl/>
        </w:rPr>
        <w:t>»</w:t>
      </w:r>
      <w:r w:rsidRPr="00A2776C">
        <w:rPr>
          <w:rFonts w:hint="cs"/>
          <w:rtl/>
        </w:rPr>
        <w:t xml:space="preserve">. </w:t>
      </w:r>
    </w:p>
    <w:p w:rsidR="00DA0BF4" w:rsidRPr="00A2776C" w:rsidRDefault="00DA0BF4" w:rsidP="00A2776C">
      <w:pPr>
        <w:pStyle w:val="a8"/>
        <w:rPr>
          <w:rtl/>
        </w:rPr>
      </w:pPr>
      <w:r w:rsidRPr="00A2776C">
        <w:rPr>
          <w:rFonts w:hint="cs"/>
          <w:rtl/>
        </w:rPr>
        <w:t>21- ابوأیوب انصاری می‌گوید: پیامبر</w:t>
      </w:r>
      <w:r w:rsidR="00DB720F" w:rsidRPr="00A2776C">
        <w:rPr>
          <w:rFonts w:cs="CTraditional Arabic" w:hint="cs"/>
          <w:rtl/>
        </w:rPr>
        <w:t xml:space="preserve"> ج</w:t>
      </w:r>
      <w:r w:rsidRPr="00A2776C">
        <w:rPr>
          <w:rFonts w:hint="cs"/>
          <w:rtl/>
        </w:rPr>
        <w:t xml:space="preserve"> فرمود: </w:t>
      </w:r>
      <w:r w:rsidRPr="00A2776C">
        <w:rPr>
          <w:rStyle w:val="Char8"/>
          <w:rtl/>
        </w:rPr>
        <w:t>«</w:t>
      </w:r>
      <w:r w:rsidRPr="00A2776C">
        <w:rPr>
          <w:rStyle w:val="Char3"/>
          <w:rtl/>
        </w:rPr>
        <w:t>من صام رمضان ثم أتبعه ست</w:t>
      </w:r>
      <w:r w:rsidRPr="00A2776C">
        <w:rPr>
          <w:rStyle w:val="Char3"/>
          <w:rFonts w:hint="cs"/>
          <w:rtl/>
        </w:rPr>
        <w:t>ا</w:t>
      </w:r>
      <w:r w:rsidRPr="00A2776C">
        <w:rPr>
          <w:rStyle w:val="Char3"/>
          <w:rtl/>
        </w:rPr>
        <w:t xml:space="preserve"> من شوال </w:t>
      </w:r>
      <w:r w:rsidR="00C172E8" w:rsidRPr="00A2776C">
        <w:rPr>
          <w:rStyle w:val="Char3"/>
          <w:rtl/>
        </w:rPr>
        <w:t>ك</w:t>
      </w:r>
      <w:r w:rsidRPr="00A2776C">
        <w:rPr>
          <w:rStyle w:val="Char3"/>
          <w:rtl/>
        </w:rPr>
        <w:t xml:space="preserve">ان </w:t>
      </w:r>
      <w:r w:rsidR="00C172E8" w:rsidRPr="00A2776C">
        <w:rPr>
          <w:rStyle w:val="Char3"/>
          <w:rtl/>
        </w:rPr>
        <w:t>ك</w:t>
      </w:r>
      <w:r w:rsidRPr="00A2776C">
        <w:rPr>
          <w:rStyle w:val="Char3"/>
          <w:rtl/>
        </w:rPr>
        <w:t>ص</w:t>
      </w:r>
      <w:r w:rsidR="00AF0FC2" w:rsidRPr="00A2776C">
        <w:rPr>
          <w:rStyle w:val="Char3"/>
          <w:rtl/>
        </w:rPr>
        <w:t>ي</w:t>
      </w:r>
      <w:r w:rsidRPr="00A2776C">
        <w:rPr>
          <w:rStyle w:val="Char3"/>
          <w:rtl/>
        </w:rPr>
        <w:t>ام الدهر</w:t>
      </w:r>
      <w:r w:rsidRPr="00A2776C">
        <w:rPr>
          <w:rStyle w:val="Char8"/>
          <w:rtl/>
        </w:rPr>
        <w:t>»</w:t>
      </w:r>
      <w:r w:rsidR="00590921" w:rsidRPr="00F4511E">
        <w:rPr>
          <w:rFonts w:hint="cs"/>
          <w:vertAlign w:val="superscript"/>
          <w:rtl/>
        </w:rPr>
        <w:t>(</w:t>
      </w:r>
      <w:r w:rsidR="00590921" w:rsidRPr="00F4511E">
        <w:rPr>
          <w:vertAlign w:val="superscript"/>
          <w:rtl/>
        </w:rPr>
        <w:footnoteReference w:id="569"/>
      </w:r>
      <w:r w:rsidR="00590921" w:rsidRPr="00F4511E">
        <w:rPr>
          <w:rFonts w:hint="cs"/>
          <w:vertAlign w:val="superscript"/>
          <w:rtl/>
        </w:rPr>
        <w:t>)</w:t>
      </w:r>
      <w:r w:rsidRPr="00A2776C">
        <w:rPr>
          <w:rFonts w:ascii="Lotus Linotype" w:hAnsi="Lotus Linotype" w:cs="Lotus Linotype"/>
          <w:szCs w:val="27"/>
          <w:rtl/>
        </w:rPr>
        <w:t>.</w:t>
      </w:r>
      <w:r w:rsidRPr="00A2776C">
        <w:rPr>
          <w:rFonts w:hint="cs"/>
          <w:rtl/>
        </w:rPr>
        <w:t xml:space="preserve"> </w:t>
      </w:r>
      <w:r w:rsidR="00590921" w:rsidRPr="00A2776C">
        <w:rPr>
          <w:rStyle w:val="Char8"/>
          <w:rFonts w:hint="cs"/>
          <w:rtl/>
        </w:rPr>
        <w:t>«</w:t>
      </w:r>
      <w:r w:rsidRPr="00A2776C">
        <w:rPr>
          <w:rStyle w:val="Chare"/>
          <w:rFonts w:hint="cs"/>
          <w:rtl/>
        </w:rPr>
        <w:t>هرکس ماه رمضان روزه بگیرد و به دنبال آن شش روز از ماه شوال را روزه بگیرد مثل این است تمام سال را روزه بگیرد</w:t>
      </w:r>
      <w:r w:rsidR="00590921" w:rsidRPr="00A2776C">
        <w:rPr>
          <w:rStyle w:val="Char8"/>
          <w:rFonts w:hint="cs"/>
          <w:rtl/>
        </w:rPr>
        <w:t>»</w:t>
      </w:r>
      <w:r w:rsidRPr="00A2776C">
        <w:rPr>
          <w:rFonts w:hint="cs"/>
          <w:rtl/>
        </w:rPr>
        <w:t xml:space="preserve">. </w:t>
      </w:r>
    </w:p>
    <w:p w:rsidR="00DA0BF4" w:rsidRPr="00A2776C" w:rsidRDefault="00DA0BF4" w:rsidP="00A2776C">
      <w:pPr>
        <w:pStyle w:val="a8"/>
        <w:rPr>
          <w:rtl/>
        </w:rPr>
      </w:pPr>
      <w:r w:rsidRPr="00A2776C">
        <w:rPr>
          <w:rFonts w:hint="cs"/>
          <w:rtl/>
        </w:rPr>
        <w:t>22- ابوهریره</w:t>
      </w:r>
      <w:r w:rsidR="006B39E0" w:rsidRPr="00A2776C">
        <w:rPr>
          <w:rFonts w:cs="CTraditional Arabic" w:hint="cs"/>
          <w:rtl/>
        </w:rPr>
        <w:t xml:space="preserve"> س </w:t>
      </w:r>
      <w:r w:rsidRPr="00A2776C">
        <w:rPr>
          <w:rFonts w:hint="cs"/>
          <w:rtl/>
        </w:rPr>
        <w:t>می‌گوید: پیامبر</w:t>
      </w:r>
      <w:r w:rsidR="00DB720F" w:rsidRPr="00A2776C">
        <w:rPr>
          <w:rFonts w:cs="CTraditional Arabic" w:hint="cs"/>
          <w:rtl/>
        </w:rPr>
        <w:t xml:space="preserve"> ج</w:t>
      </w:r>
      <w:r w:rsidRPr="00A2776C">
        <w:rPr>
          <w:rFonts w:hint="cs"/>
          <w:rtl/>
        </w:rPr>
        <w:t xml:space="preserve"> می‌فرماید: </w:t>
      </w:r>
      <w:r w:rsidRPr="00A2776C">
        <w:rPr>
          <w:rStyle w:val="Char8"/>
          <w:rtl/>
        </w:rPr>
        <w:t>«</w:t>
      </w:r>
      <w:r w:rsidRPr="00A2776C">
        <w:rPr>
          <w:rStyle w:val="Char3"/>
          <w:rtl/>
        </w:rPr>
        <w:t>أفضل الص</w:t>
      </w:r>
      <w:r w:rsidR="00AF0FC2" w:rsidRPr="00A2776C">
        <w:rPr>
          <w:rStyle w:val="Char3"/>
          <w:rtl/>
        </w:rPr>
        <w:t>ي</w:t>
      </w:r>
      <w:r w:rsidRPr="00A2776C">
        <w:rPr>
          <w:rStyle w:val="Char3"/>
          <w:rtl/>
        </w:rPr>
        <w:t>ام بعد رمضان، شهر الله ال</w:t>
      </w:r>
      <w:r w:rsidR="00BB061E" w:rsidRPr="00A2776C">
        <w:rPr>
          <w:rStyle w:val="Char3"/>
          <w:rFonts w:hint="cs"/>
          <w:rtl/>
        </w:rPr>
        <w:t>ـ</w:t>
      </w:r>
      <w:r w:rsidRPr="00A2776C">
        <w:rPr>
          <w:rStyle w:val="Char3"/>
          <w:rtl/>
        </w:rPr>
        <w:t>محرم، وأفضل الصلا</w:t>
      </w:r>
      <w:r w:rsidR="00AF0FC2" w:rsidRPr="00A2776C">
        <w:rPr>
          <w:rStyle w:val="Char3"/>
          <w:rtl/>
        </w:rPr>
        <w:t>ة</w:t>
      </w:r>
      <w:r w:rsidRPr="00A2776C">
        <w:rPr>
          <w:rStyle w:val="Char3"/>
          <w:rtl/>
        </w:rPr>
        <w:t xml:space="preserve"> بعد الفر</w:t>
      </w:r>
      <w:r w:rsidR="00AF0FC2" w:rsidRPr="00A2776C">
        <w:rPr>
          <w:rStyle w:val="Char3"/>
          <w:rtl/>
        </w:rPr>
        <w:t>ي</w:t>
      </w:r>
      <w:r w:rsidRPr="00A2776C">
        <w:rPr>
          <w:rStyle w:val="Char3"/>
          <w:rtl/>
        </w:rPr>
        <w:t>ض</w:t>
      </w:r>
      <w:r w:rsidR="00AF0FC2" w:rsidRPr="00A2776C">
        <w:rPr>
          <w:rStyle w:val="Char3"/>
          <w:rtl/>
        </w:rPr>
        <w:t>ة</w:t>
      </w:r>
      <w:r w:rsidRPr="00A2776C">
        <w:rPr>
          <w:rStyle w:val="Char3"/>
          <w:rtl/>
        </w:rPr>
        <w:t>، صلا</w:t>
      </w:r>
      <w:r w:rsidR="00AF0FC2" w:rsidRPr="00A2776C">
        <w:rPr>
          <w:rStyle w:val="Char3"/>
          <w:rtl/>
        </w:rPr>
        <w:t>ة</w:t>
      </w:r>
      <w:r w:rsidRPr="00A2776C">
        <w:rPr>
          <w:rStyle w:val="Char3"/>
          <w:rtl/>
        </w:rPr>
        <w:t xml:space="preserve"> الل</w:t>
      </w:r>
      <w:r w:rsidR="00AF0FC2" w:rsidRPr="00A2776C">
        <w:rPr>
          <w:rStyle w:val="Char3"/>
          <w:rtl/>
        </w:rPr>
        <w:t>ي</w:t>
      </w:r>
      <w:r w:rsidRPr="00A2776C">
        <w:rPr>
          <w:rStyle w:val="Char3"/>
          <w:rtl/>
        </w:rPr>
        <w:t>ل</w:t>
      </w:r>
      <w:r w:rsidRPr="00A2776C">
        <w:rPr>
          <w:rStyle w:val="Char8"/>
          <w:rtl/>
        </w:rPr>
        <w:t>»</w:t>
      </w:r>
      <w:r w:rsidR="00F166B7" w:rsidRPr="00F4511E">
        <w:rPr>
          <w:rFonts w:hint="cs"/>
          <w:vertAlign w:val="superscript"/>
          <w:rtl/>
        </w:rPr>
        <w:t>(</w:t>
      </w:r>
      <w:r w:rsidR="00F166B7" w:rsidRPr="00F4511E">
        <w:rPr>
          <w:vertAlign w:val="superscript"/>
          <w:rtl/>
        </w:rPr>
        <w:footnoteReference w:id="570"/>
      </w:r>
      <w:r w:rsidR="00F166B7" w:rsidRPr="00F4511E">
        <w:rPr>
          <w:rFonts w:hint="cs"/>
          <w:vertAlign w:val="superscript"/>
          <w:rtl/>
        </w:rPr>
        <w:t>)</w:t>
      </w:r>
      <w:r w:rsidRPr="00A2776C">
        <w:rPr>
          <w:rFonts w:ascii="Lotus Linotype" w:hAnsi="Lotus Linotype" w:cs="Lotus Linotype"/>
          <w:szCs w:val="27"/>
          <w:rtl/>
        </w:rPr>
        <w:t>.</w:t>
      </w:r>
      <w:r w:rsidRPr="00A2776C">
        <w:rPr>
          <w:rFonts w:hint="cs"/>
          <w:rtl/>
        </w:rPr>
        <w:t xml:space="preserve"> </w:t>
      </w:r>
      <w:r w:rsidR="00F166B7" w:rsidRPr="00A2776C">
        <w:rPr>
          <w:rStyle w:val="Char8"/>
          <w:rFonts w:hint="cs"/>
          <w:rtl/>
        </w:rPr>
        <w:t>«</w:t>
      </w:r>
      <w:r w:rsidRPr="00A2776C">
        <w:rPr>
          <w:rStyle w:val="Chare"/>
          <w:rFonts w:hint="cs"/>
          <w:rtl/>
        </w:rPr>
        <w:t>بزرگ‌ترین و خوب</w:t>
      </w:r>
      <w:r w:rsidRPr="00A2776C">
        <w:rPr>
          <w:rStyle w:val="Chare"/>
          <w:rFonts w:hint="eastAsia"/>
          <w:rtl/>
        </w:rPr>
        <w:t>‌ترین روزه بعد از روز</w:t>
      </w:r>
      <w:r w:rsidR="001C1B74" w:rsidRPr="00A2776C">
        <w:rPr>
          <w:rStyle w:val="Chare"/>
          <w:rFonts w:hint="cs"/>
          <w:rtl/>
        </w:rPr>
        <w:t>ۀ</w:t>
      </w:r>
      <w:r w:rsidRPr="00A2776C">
        <w:rPr>
          <w:rStyle w:val="Chare"/>
          <w:rFonts w:hint="eastAsia"/>
          <w:rtl/>
        </w:rPr>
        <w:t xml:space="preserve"> ماه رمضان، </w:t>
      </w:r>
      <w:r w:rsidRPr="00A2776C">
        <w:rPr>
          <w:rStyle w:val="Chare"/>
          <w:rFonts w:hint="cs"/>
          <w:rtl/>
        </w:rPr>
        <w:t>روز</w:t>
      </w:r>
      <w:r w:rsidR="001C1B74" w:rsidRPr="00A2776C">
        <w:rPr>
          <w:rStyle w:val="Chare"/>
          <w:rFonts w:hint="cs"/>
          <w:rtl/>
        </w:rPr>
        <w:t>ۀ</w:t>
      </w:r>
      <w:r w:rsidRPr="00A2776C">
        <w:rPr>
          <w:rStyle w:val="Chare"/>
          <w:rFonts w:hint="cs"/>
          <w:rtl/>
        </w:rPr>
        <w:t xml:space="preserve"> </w:t>
      </w:r>
      <w:r w:rsidRPr="00A2776C">
        <w:rPr>
          <w:rStyle w:val="Chare"/>
          <w:rFonts w:hint="eastAsia"/>
          <w:rtl/>
        </w:rPr>
        <w:t>ماه خدا یعنی محرم می‌باشد، و بهترین نماز بعد از نمازهای واجب نماز شب می‌باشد</w:t>
      </w:r>
      <w:r w:rsidR="00F166B7" w:rsidRPr="00A2776C">
        <w:rPr>
          <w:rStyle w:val="Char8"/>
          <w:rFonts w:hint="cs"/>
          <w:rtl/>
        </w:rPr>
        <w:t>»</w:t>
      </w:r>
      <w:r w:rsidRPr="00A2776C">
        <w:rPr>
          <w:rFonts w:hint="eastAsia"/>
          <w:rtl/>
        </w:rPr>
        <w:t xml:space="preserve">. </w:t>
      </w:r>
    </w:p>
    <w:p w:rsidR="00DA0BF4" w:rsidRPr="00A2776C" w:rsidRDefault="00DA0BF4" w:rsidP="00A2776C">
      <w:pPr>
        <w:pStyle w:val="a8"/>
        <w:rPr>
          <w:rtl/>
        </w:rPr>
      </w:pPr>
      <w:r w:rsidRPr="00A2776C">
        <w:rPr>
          <w:rFonts w:hint="cs"/>
          <w:rtl/>
        </w:rPr>
        <w:t>23- ابوهریره</w:t>
      </w:r>
      <w:r w:rsidR="006B39E0" w:rsidRPr="00A2776C">
        <w:rPr>
          <w:rFonts w:cs="CTraditional Arabic" w:hint="cs"/>
          <w:rtl/>
        </w:rPr>
        <w:t xml:space="preserve"> س </w:t>
      </w:r>
      <w:r w:rsidRPr="00A2776C">
        <w:rPr>
          <w:rFonts w:hint="cs"/>
          <w:rtl/>
        </w:rPr>
        <w:t>می‌گوید: پیامبر</w:t>
      </w:r>
      <w:r w:rsidR="00DB720F" w:rsidRPr="00A2776C">
        <w:rPr>
          <w:rFonts w:cs="CTraditional Arabic" w:hint="cs"/>
          <w:rtl/>
        </w:rPr>
        <w:t xml:space="preserve"> ج</w:t>
      </w:r>
      <w:r w:rsidRPr="00A2776C">
        <w:rPr>
          <w:rFonts w:hint="cs"/>
          <w:rtl/>
        </w:rPr>
        <w:t xml:space="preserve"> می‌فرماید: </w:t>
      </w:r>
      <w:r w:rsidRPr="00A2776C">
        <w:rPr>
          <w:rStyle w:val="Char8"/>
          <w:rtl/>
        </w:rPr>
        <w:t>«</w:t>
      </w:r>
      <w:r w:rsidRPr="00A2776C">
        <w:rPr>
          <w:rStyle w:val="Char3"/>
          <w:rtl/>
        </w:rPr>
        <w:t>رغم أنف رجل ذ</w:t>
      </w:r>
      <w:r w:rsidR="00C172E8" w:rsidRPr="00A2776C">
        <w:rPr>
          <w:rStyle w:val="Char3"/>
          <w:rtl/>
        </w:rPr>
        <w:t>ك</w:t>
      </w:r>
      <w:r w:rsidRPr="00A2776C">
        <w:rPr>
          <w:rStyle w:val="Char3"/>
          <w:rtl/>
        </w:rPr>
        <w:t xml:space="preserve">رت عنده فلم </w:t>
      </w:r>
      <w:r w:rsidR="00AF0FC2" w:rsidRPr="00A2776C">
        <w:rPr>
          <w:rStyle w:val="Char3"/>
          <w:rtl/>
        </w:rPr>
        <w:t>ي</w:t>
      </w:r>
      <w:r w:rsidRPr="00A2776C">
        <w:rPr>
          <w:rStyle w:val="Char3"/>
          <w:rtl/>
        </w:rPr>
        <w:t>صل عل</w:t>
      </w:r>
      <w:r w:rsidR="00AF0FC2" w:rsidRPr="00A2776C">
        <w:rPr>
          <w:rStyle w:val="Char3"/>
          <w:rtl/>
        </w:rPr>
        <w:t>ي</w:t>
      </w:r>
      <w:r w:rsidRPr="00A2776C">
        <w:rPr>
          <w:rStyle w:val="Char3"/>
          <w:rtl/>
        </w:rPr>
        <w:t>، ورغم أنف رجل عل</w:t>
      </w:r>
      <w:r w:rsidR="00AF0FC2" w:rsidRPr="00A2776C">
        <w:rPr>
          <w:rStyle w:val="Char3"/>
          <w:rtl/>
        </w:rPr>
        <w:t>ي</w:t>
      </w:r>
      <w:r w:rsidRPr="00A2776C">
        <w:rPr>
          <w:rStyle w:val="Char3"/>
          <w:rtl/>
        </w:rPr>
        <w:t xml:space="preserve">ه رمضان ثم انسلخ قبل أن </w:t>
      </w:r>
      <w:r w:rsidR="00AF0FC2" w:rsidRPr="00A2776C">
        <w:rPr>
          <w:rStyle w:val="Char3"/>
          <w:rtl/>
        </w:rPr>
        <w:t>ي</w:t>
      </w:r>
      <w:r w:rsidRPr="00A2776C">
        <w:rPr>
          <w:rStyle w:val="Char3"/>
          <w:rtl/>
        </w:rPr>
        <w:t>غفر له، ورغم أنف رجل أدر</w:t>
      </w:r>
      <w:r w:rsidR="00C172E8" w:rsidRPr="00A2776C">
        <w:rPr>
          <w:rStyle w:val="Char3"/>
          <w:rtl/>
        </w:rPr>
        <w:t>ك</w:t>
      </w:r>
      <w:r w:rsidRPr="00A2776C">
        <w:rPr>
          <w:rStyle w:val="Char3"/>
          <w:rtl/>
        </w:rPr>
        <w:t xml:space="preserve"> أبواه فلم </w:t>
      </w:r>
      <w:r w:rsidR="00AF0FC2" w:rsidRPr="00A2776C">
        <w:rPr>
          <w:rStyle w:val="Char3"/>
          <w:rtl/>
        </w:rPr>
        <w:t>ي</w:t>
      </w:r>
      <w:r w:rsidRPr="00A2776C">
        <w:rPr>
          <w:rStyle w:val="Char3"/>
          <w:rtl/>
        </w:rPr>
        <w:t>دخلاه الجن</w:t>
      </w:r>
      <w:r w:rsidR="00AF0FC2" w:rsidRPr="00A2776C">
        <w:rPr>
          <w:rStyle w:val="Char3"/>
          <w:rtl/>
        </w:rPr>
        <w:t>ة</w:t>
      </w:r>
      <w:r w:rsidRPr="00A2776C">
        <w:rPr>
          <w:rStyle w:val="Char8"/>
          <w:rtl/>
        </w:rPr>
        <w:t>»</w:t>
      </w:r>
      <w:r w:rsidR="00F166B7" w:rsidRPr="00F4511E">
        <w:rPr>
          <w:rFonts w:hint="cs"/>
          <w:vertAlign w:val="superscript"/>
          <w:rtl/>
        </w:rPr>
        <w:t>(</w:t>
      </w:r>
      <w:r w:rsidR="00F166B7" w:rsidRPr="00F4511E">
        <w:rPr>
          <w:vertAlign w:val="superscript"/>
          <w:rtl/>
        </w:rPr>
        <w:footnoteReference w:id="571"/>
      </w:r>
      <w:r w:rsidR="00F166B7" w:rsidRPr="00F4511E">
        <w:rPr>
          <w:rFonts w:hint="cs"/>
          <w:vertAlign w:val="superscript"/>
          <w:rtl/>
        </w:rPr>
        <w:t>)</w:t>
      </w:r>
      <w:r w:rsidRPr="00A2776C">
        <w:rPr>
          <w:rFonts w:ascii="Lotus Linotype" w:hAnsi="Lotus Linotype" w:cs="Lotus Linotype"/>
          <w:szCs w:val="27"/>
          <w:rtl/>
        </w:rPr>
        <w:t>.</w:t>
      </w:r>
      <w:r w:rsidRPr="00A2776C">
        <w:rPr>
          <w:rFonts w:hint="cs"/>
          <w:rtl/>
        </w:rPr>
        <w:t xml:space="preserve"> </w:t>
      </w:r>
      <w:r w:rsidR="00F166B7" w:rsidRPr="00A2776C">
        <w:rPr>
          <w:rStyle w:val="Char8"/>
          <w:rFonts w:hint="cs"/>
          <w:rtl/>
        </w:rPr>
        <w:t>«</w:t>
      </w:r>
      <w:r w:rsidRPr="00A2776C">
        <w:rPr>
          <w:rStyle w:val="Chare"/>
          <w:rFonts w:hint="cs"/>
          <w:rtl/>
        </w:rPr>
        <w:t>به کوری چشم کسی که نزد او نام من آورده می‌شود ولی بر من صلوات نمی‌فرستد، به کوری چشم کسی که به ماه رمضان می‌رسد و ماه تمام می‌شود و به آخر می‌رسد قبل از اینکه گناهان او بخشیده شود یعنی از برکت و رحمت ماه استفاده نمی‌کند، و به کوری چشم کسی که پدر و مادرش نزد او به عمر پیری و مریضی می‌رسند ولی او را به بهشت ‌نبرند</w:t>
      </w:r>
      <w:r w:rsidR="00F166B7" w:rsidRPr="00A2776C">
        <w:rPr>
          <w:rStyle w:val="Char8"/>
          <w:rFonts w:hint="cs"/>
          <w:rtl/>
        </w:rPr>
        <w:t>»</w:t>
      </w:r>
      <w:r w:rsidRPr="00A2776C">
        <w:rPr>
          <w:rFonts w:hint="cs"/>
          <w:rtl/>
        </w:rPr>
        <w:t xml:space="preserve">. </w:t>
      </w:r>
    </w:p>
    <w:p w:rsidR="00DA0BF4" w:rsidRPr="00A2776C" w:rsidRDefault="00DA0BF4" w:rsidP="00F4511E">
      <w:pPr>
        <w:pStyle w:val="a8"/>
        <w:rPr>
          <w:rtl/>
        </w:rPr>
      </w:pPr>
      <w:r w:rsidRPr="00A2776C">
        <w:rPr>
          <w:rFonts w:hint="cs"/>
          <w:rtl/>
        </w:rPr>
        <w:t>24- ابوهریره</w:t>
      </w:r>
      <w:r w:rsidR="006B39E0" w:rsidRPr="00A2776C">
        <w:rPr>
          <w:rFonts w:cs="CTraditional Arabic" w:hint="cs"/>
          <w:rtl/>
        </w:rPr>
        <w:t xml:space="preserve"> س </w:t>
      </w:r>
      <w:r w:rsidRPr="00A2776C">
        <w:rPr>
          <w:rFonts w:hint="cs"/>
          <w:rtl/>
        </w:rPr>
        <w:t>از پیامبر</w:t>
      </w:r>
      <w:r w:rsidR="00DB720F" w:rsidRPr="00A2776C">
        <w:rPr>
          <w:rFonts w:cs="CTraditional Arabic" w:hint="cs"/>
          <w:rtl/>
        </w:rPr>
        <w:t xml:space="preserve"> ج</w:t>
      </w:r>
      <w:r w:rsidRPr="00A2776C">
        <w:rPr>
          <w:rFonts w:hint="cs"/>
          <w:rtl/>
        </w:rPr>
        <w:t xml:space="preserve"> روایت می‌کند که می‌فرماید: </w:t>
      </w:r>
      <w:r w:rsidRPr="00A2776C">
        <w:rPr>
          <w:rStyle w:val="Char8"/>
          <w:rtl/>
        </w:rPr>
        <w:t>«</w:t>
      </w:r>
      <w:r w:rsidRPr="00A2776C">
        <w:rPr>
          <w:rStyle w:val="Char3"/>
          <w:rtl/>
        </w:rPr>
        <w:t>من آمن بالله وبرسوله، وأقام الصلا</w:t>
      </w:r>
      <w:r w:rsidR="00AF0FC2" w:rsidRPr="00A2776C">
        <w:rPr>
          <w:rStyle w:val="Char3"/>
          <w:rtl/>
        </w:rPr>
        <w:t>ة</w:t>
      </w:r>
      <w:r w:rsidRPr="00A2776C">
        <w:rPr>
          <w:rStyle w:val="Char3"/>
          <w:rtl/>
        </w:rPr>
        <w:t xml:space="preserve">، وصام رمضان، </w:t>
      </w:r>
      <w:r w:rsidR="00C172E8" w:rsidRPr="00A2776C">
        <w:rPr>
          <w:rStyle w:val="Char3"/>
          <w:rtl/>
        </w:rPr>
        <w:t>ك</w:t>
      </w:r>
      <w:r w:rsidRPr="00A2776C">
        <w:rPr>
          <w:rStyle w:val="Char3"/>
          <w:rtl/>
        </w:rPr>
        <w:t>ان حقاً عل</w:t>
      </w:r>
      <w:r w:rsidR="00F4511E">
        <w:rPr>
          <w:rStyle w:val="Char3"/>
          <w:rFonts w:hint="cs"/>
          <w:rtl/>
        </w:rPr>
        <w:t>ى</w:t>
      </w:r>
      <w:r w:rsidRPr="00A2776C">
        <w:rPr>
          <w:rStyle w:val="Char3"/>
          <w:rtl/>
        </w:rPr>
        <w:t xml:space="preserve"> الله أن </w:t>
      </w:r>
      <w:r w:rsidR="00AF0FC2" w:rsidRPr="00A2776C">
        <w:rPr>
          <w:rStyle w:val="Char3"/>
          <w:rtl/>
        </w:rPr>
        <w:t>ي</w:t>
      </w:r>
      <w:r w:rsidRPr="00A2776C">
        <w:rPr>
          <w:rStyle w:val="Char3"/>
          <w:rtl/>
        </w:rPr>
        <w:t>دخله الجن</w:t>
      </w:r>
      <w:r w:rsidR="00AF0FC2" w:rsidRPr="00A2776C">
        <w:rPr>
          <w:rStyle w:val="Char3"/>
          <w:rtl/>
        </w:rPr>
        <w:t>ة</w:t>
      </w:r>
      <w:r w:rsidRPr="00A2776C">
        <w:rPr>
          <w:rStyle w:val="Char3"/>
          <w:rtl/>
        </w:rPr>
        <w:t xml:space="preserve"> جاهد ف</w:t>
      </w:r>
      <w:r w:rsidR="00AF0FC2" w:rsidRPr="00A2776C">
        <w:rPr>
          <w:rStyle w:val="Char3"/>
          <w:rtl/>
        </w:rPr>
        <w:t>ي</w:t>
      </w:r>
      <w:r w:rsidRPr="00A2776C">
        <w:rPr>
          <w:rStyle w:val="Char3"/>
          <w:rtl/>
        </w:rPr>
        <w:t xml:space="preserve"> سب</w:t>
      </w:r>
      <w:r w:rsidR="00AF0FC2" w:rsidRPr="00A2776C">
        <w:rPr>
          <w:rStyle w:val="Char3"/>
          <w:rtl/>
        </w:rPr>
        <w:t>ي</w:t>
      </w:r>
      <w:r w:rsidRPr="00A2776C">
        <w:rPr>
          <w:rStyle w:val="Char3"/>
          <w:rtl/>
        </w:rPr>
        <w:t xml:space="preserve">ل </w:t>
      </w:r>
      <w:r w:rsidRPr="00A2776C">
        <w:rPr>
          <w:rFonts w:ascii="Lotus Linotype" w:hAnsi="Lotus Linotype"/>
          <w:sz w:val="32"/>
          <w:szCs w:val="32"/>
          <w:rtl/>
        </w:rPr>
        <w:t>‌</w:t>
      </w:r>
      <w:r w:rsidRPr="00A2776C">
        <w:rPr>
          <w:rStyle w:val="Char3"/>
          <w:rtl/>
        </w:rPr>
        <w:t>الله، أو جلس ف</w:t>
      </w:r>
      <w:r w:rsidR="00AF0FC2" w:rsidRPr="00A2776C">
        <w:rPr>
          <w:rStyle w:val="Char3"/>
          <w:rtl/>
        </w:rPr>
        <w:t>ي</w:t>
      </w:r>
      <w:r w:rsidRPr="00A2776C">
        <w:rPr>
          <w:rStyle w:val="Char3"/>
          <w:rtl/>
        </w:rPr>
        <w:t xml:space="preserve"> أرضه الت</w:t>
      </w:r>
      <w:r w:rsidR="00AF0FC2" w:rsidRPr="00A2776C">
        <w:rPr>
          <w:rStyle w:val="Char3"/>
          <w:rtl/>
        </w:rPr>
        <w:t>ي</w:t>
      </w:r>
      <w:r w:rsidRPr="00A2776C">
        <w:rPr>
          <w:rStyle w:val="Char3"/>
          <w:rtl/>
        </w:rPr>
        <w:t xml:space="preserve"> ولد ف</w:t>
      </w:r>
      <w:r w:rsidR="00AF0FC2" w:rsidRPr="00A2776C">
        <w:rPr>
          <w:rStyle w:val="Char3"/>
          <w:rtl/>
        </w:rPr>
        <w:t>ي</w:t>
      </w:r>
      <w:r w:rsidRPr="00A2776C">
        <w:rPr>
          <w:rStyle w:val="Char3"/>
          <w:rtl/>
        </w:rPr>
        <w:t>ها ...</w:t>
      </w:r>
      <w:r w:rsidRPr="00A2776C">
        <w:rPr>
          <w:rStyle w:val="Char8"/>
          <w:rtl/>
        </w:rPr>
        <w:t>»</w:t>
      </w:r>
      <w:r w:rsidRPr="00A2776C">
        <w:rPr>
          <w:rFonts w:hint="cs"/>
          <w:rtl/>
        </w:rPr>
        <w:t xml:space="preserve"> الحدیث</w:t>
      </w:r>
      <w:r w:rsidR="00F166B7" w:rsidRPr="00A2776C">
        <w:rPr>
          <w:rFonts w:hint="cs"/>
          <w:vertAlign w:val="superscript"/>
          <w:rtl/>
        </w:rPr>
        <w:t>(</w:t>
      </w:r>
      <w:r w:rsidR="00F166B7" w:rsidRPr="00A2776C">
        <w:rPr>
          <w:vertAlign w:val="superscript"/>
          <w:rtl/>
        </w:rPr>
        <w:footnoteReference w:id="572"/>
      </w:r>
      <w:r w:rsidR="00F166B7" w:rsidRPr="00A2776C">
        <w:rPr>
          <w:rFonts w:hint="cs"/>
          <w:vertAlign w:val="superscript"/>
          <w:rtl/>
        </w:rPr>
        <w:t>)</w:t>
      </w:r>
      <w:r w:rsidRPr="00A2776C">
        <w:rPr>
          <w:rFonts w:hint="cs"/>
          <w:rtl/>
        </w:rPr>
        <w:t xml:space="preserve">. </w:t>
      </w:r>
      <w:r w:rsidR="00F166B7" w:rsidRPr="00A2776C">
        <w:rPr>
          <w:rStyle w:val="Char8"/>
          <w:rFonts w:hint="cs"/>
          <w:rtl/>
        </w:rPr>
        <w:t>«</w:t>
      </w:r>
      <w:r w:rsidRPr="00A2776C">
        <w:rPr>
          <w:rStyle w:val="Chare"/>
          <w:rFonts w:hint="cs"/>
          <w:rtl/>
        </w:rPr>
        <w:t>هر کس به خدا و رسول خدا</w:t>
      </w:r>
      <w:r w:rsidR="00DB720F" w:rsidRPr="00A2776C">
        <w:rPr>
          <w:rStyle w:val="Chare"/>
          <w:rFonts w:hint="cs"/>
          <w:rtl/>
        </w:rPr>
        <w:t xml:space="preserve"> </w:t>
      </w:r>
      <w:r w:rsidR="00F166B7" w:rsidRPr="00A2776C">
        <w:rPr>
          <w:rStyle w:val="Chare"/>
          <w:rFonts w:cs="CTraditional Arabic" w:hint="cs"/>
          <w:rtl/>
        </w:rPr>
        <w:t>ج</w:t>
      </w:r>
      <w:r w:rsidRPr="00A2776C">
        <w:rPr>
          <w:rStyle w:val="Chare"/>
          <w:rFonts w:hint="cs"/>
          <w:rtl/>
        </w:rPr>
        <w:t xml:space="preserve"> ایمان داشته باشد، و نماز را برگزار کند، ماه رمضان روزه بگیرد، خداوند او را حتماً داخل بهشت خواهد کرد، حال چه در راه خدا جهاد کرده باشد و یا در همان سرزمینی که متولدشده ما</w:t>
      </w:r>
      <w:r w:rsidR="00F166B7" w:rsidRPr="00A2776C">
        <w:rPr>
          <w:rStyle w:val="Chare"/>
          <w:rFonts w:hint="cs"/>
          <w:rtl/>
        </w:rPr>
        <w:t>نده باشد ـ یعنی جهاد نکرده باشد</w:t>
      </w:r>
      <w:r w:rsidR="00F166B7" w:rsidRPr="00A2776C">
        <w:rPr>
          <w:rStyle w:val="Char8"/>
          <w:rFonts w:hint="cs"/>
          <w:rtl/>
        </w:rPr>
        <w:t>»</w:t>
      </w:r>
      <w:r w:rsidRPr="00A2776C">
        <w:rPr>
          <w:rFonts w:hint="cs"/>
          <w:rtl/>
        </w:rPr>
        <w:t>.</w:t>
      </w:r>
    </w:p>
    <w:p w:rsidR="00DA0BF4" w:rsidRPr="00A2776C" w:rsidRDefault="00DA0BF4" w:rsidP="00A2776C">
      <w:pPr>
        <w:pStyle w:val="a8"/>
        <w:rPr>
          <w:rtl/>
        </w:rPr>
      </w:pPr>
      <w:r w:rsidRPr="00A2776C">
        <w:rPr>
          <w:rFonts w:hint="cs"/>
          <w:rtl/>
        </w:rPr>
        <w:t>25- ابن عباس</w:t>
      </w:r>
      <w:r w:rsidR="006B39E0" w:rsidRPr="00A2776C">
        <w:rPr>
          <w:rFonts w:cs="CTraditional Arabic" w:hint="cs"/>
          <w:rtl/>
        </w:rPr>
        <w:t xml:space="preserve"> س </w:t>
      </w:r>
      <w:r w:rsidRPr="00A2776C">
        <w:rPr>
          <w:rFonts w:hint="cs"/>
          <w:rtl/>
        </w:rPr>
        <w:t xml:space="preserve">می‌فرماید: </w:t>
      </w:r>
      <w:r w:rsidRPr="00A2776C">
        <w:rPr>
          <w:rStyle w:val="Char8"/>
          <w:rtl/>
        </w:rPr>
        <w:t>«</w:t>
      </w:r>
      <w:r w:rsidR="00C172E8" w:rsidRPr="00A2776C">
        <w:rPr>
          <w:rStyle w:val="Char3"/>
          <w:rtl/>
        </w:rPr>
        <w:t>ك</w:t>
      </w:r>
      <w:r w:rsidRPr="00A2776C">
        <w:rPr>
          <w:rStyle w:val="Char3"/>
          <w:rtl/>
        </w:rPr>
        <w:t>ان النب</w:t>
      </w:r>
      <w:r w:rsidR="00AF0FC2" w:rsidRPr="00A2776C">
        <w:rPr>
          <w:rStyle w:val="Char3"/>
          <w:rtl/>
        </w:rPr>
        <w:t>ي</w:t>
      </w:r>
      <w:r w:rsidR="00AE784A" w:rsidRPr="00A2776C">
        <w:rPr>
          <w:rStyle w:val="Char3"/>
          <w:rFonts w:cs="CTraditional Arabic"/>
          <w:szCs w:val="28"/>
          <w:rtl/>
        </w:rPr>
        <w:t xml:space="preserve"> ج</w:t>
      </w:r>
      <w:r w:rsidRPr="00A2776C">
        <w:rPr>
          <w:rStyle w:val="Char3"/>
          <w:rtl/>
        </w:rPr>
        <w:t xml:space="preserve"> أجود الناس بالخ</w:t>
      </w:r>
      <w:r w:rsidR="00AF0FC2" w:rsidRPr="00A2776C">
        <w:rPr>
          <w:rStyle w:val="Char3"/>
          <w:rtl/>
        </w:rPr>
        <w:t>ي</w:t>
      </w:r>
      <w:r w:rsidRPr="00A2776C">
        <w:rPr>
          <w:rStyle w:val="Char3"/>
          <w:rtl/>
        </w:rPr>
        <w:t>ر، و</w:t>
      </w:r>
      <w:r w:rsidR="00C172E8" w:rsidRPr="00A2776C">
        <w:rPr>
          <w:rStyle w:val="Char3"/>
          <w:rtl/>
        </w:rPr>
        <w:t>ك</w:t>
      </w:r>
      <w:r w:rsidRPr="00A2776C">
        <w:rPr>
          <w:rStyle w:val="Char3"/>
          <w:rtl/>
        </w:rPr>
        <w:t xml:space="preserve">ان أجود ما </w:t>
      </w:r>
      <w:r w:rsidR="00AF0FC2" w:rsidRPr="00A2776C">
        <w:rPr>
          <w:rStyle w:val="Char3"/>
          <w:rtl/>
        </w:rPr>
        <w:t>ي</w:t>
      </w:r>
      <w:r w:rsidR="00C172E8" w:rsidRPr="00A2776C">
        <w:rPr>
          <w:rStyle w:val="Char3"/>
          <w:rtl/>
        </w:rPr>
        <w:t>ك</w:t>
      </w:r>
      <w:r w:rsidRPr="00A2776C">
        <w:rPr>
          <w:rStyle w:val="Char3"/>
          <w:rtl/>
        </w:rPr>
        <w:t>ون ف</w:t>
      </w:r>
      <w:r w:rsidR="00AF0FC2" w:rsidRPr="00A2776C">
        <w:rPr>
          <w:rStyle w:val="Char3"/>
          <w:rtl/>
        </w:rPr>
        <w:t>ي</w:t>
      </w:r>
      <w:r w:rsidRPr="00A2776C">
        <w:rPr>
          <w:rStyle w:val="Char3"/>
          <w:rtl/>
        </w:rPr>
        <w:t xml:space="preserve"> رمضان ح</w:t>
      </w:r>
      <w:r w:rsidR="00AF0FC2" w:rsidRPr="00A2776C">
        <w:rPr>
          <w:rStyle w:val="Char3"/>
          <w:rtl/>
        </w:rPr>
        <w:t>ي</w:t>
      </w:r>
      <w:r w:rsidRPr="00A2776C">
        <w:rPr>
          <w:rStyle w:val="Char3"/>
          <w:rtl/>
        </w:rPr>
        <w:t xml:space="preserve">ن </w:t>
      </w:r>
      <w:r w:rsidR="00AF0FC2" w:rsidRPr="00A2776C">
        <w:rPr>
          <w:rStyle w:val="Char3"/>
          <w:rtl/>
        </w:rPr>
        <w:t>ي</w:t>
      </w:r>
      <w:r w:rsidRPr="00A2776C">
        <w:rPr>
          <w:rStyle w:val="Char3"/>
          <w:rtl/>
        </w:rPr>
        <w:t>لقاه جبرئ</w:t>
      </w:r>
      <w:r w:rsidR="00AF0FC2" w:rsidRPr="00A2776C">
        <w:rPr>
          <w:rStyle w:val="Char3"/>
          <w:rtl/>
        </w:rPr>
        <w:t>ي</w:t>
      </w:r>
      <w:r w:rsidRPr="00A2776C">
        <w:rPr>
          <w:rStyle w:val="Char3"/>
          <w:rtl/>
        </w:rPr>
        <w:t>ل</w:t>
      </w:r>
      <w:r w:rsidRPr="00A2776C">
        <w:rPr>
          <w:rStyle w:val="Char3"/>
          <w:rtl/>
        </w:rPr>
        <w:sym w:font="AGA Arabesque" w:char="F075"/>
      </w:r>
      <w:r w:rsidRPr="00A2776C">
        <w:rPr>
          <w:rStyle w:val="Char3"/>
          <w:rtl/>
        </w:rPr>
        <w:t xml:space="preserve"> </w:t>
      </w:r>
      <w:r w:rsidR="00AF0FC2" w:rsidRPr="00A2776C">
        <w:rPr>
          <w:rStyle w:val="Char3"/>
          <w:rtl/>
        </w:rPr>
        <w:t>ي</w:t>
      </w:r>
      <w:r w:rsidRPr="00A2776C">
        <w:rPr>
          <w:rStyle w:val="Char3"/>
          <w:rtl/>
        </w:rPr>
        <w:t xml:space="preserve">لقاه </w:t>
      </w:r>
      <w:r w:rsidR="00C172E8" w:rsidRPr="00A2776C">
        <w:rPr>
          <w:rStyle w:val="Char3"/>
          <w:rtl/>
        </w:rPr>
        <w:t>ك</w:t>
      </w:r>
      <w:r w:rsidRPr="00A2776C">
        <w:rPr>
          <w:rStyle w:val="Char3"/>
          <w:rtl/>
        </w:rPr>
        <w:t>ل ل</w:t>
      </w:r>
      <w:r w:rsidR="00AF0FC2" w:rsidRPr="00A2776C">
        <w:rPr>
          <w:rStyle w:val="Char3"/>
          <w:rtl/>
        </w:rPr>
        <w:t>ي</w:t>
      </w:r>
      <w:r w:rsidRPr="00A2776C">
        <w:rPr>
          <w:rStyle w:val="Char3"/>
          <w:rtl/>
        </w:rPr>
        <w:t>ل ف</w:t>
      </w:r>
      <w:r w:rsidR="00AF0FC2" w:rsidRPr="00A2776C">
        <w:rPr>
          <w:rStyle w:val="Char3"/>
          <w:rtl/>
        </w:rPr>
        <w:t>ي</w:t>
      </w:r>
      <w:r w:rsidRPr="00A2776C">
        <w:rPr>
          <w:rStyle w:val="Char3"/>
          <w:rtl/>
        </w:rPr>
        <w:t xml:space="preserve"> رمضان حت</w:t>
      </w:r>
      <w:r w:rsidR="00AF0FC2" w:rsidRPr="00A2776C">
        <w:rPr>
          <w:rStyle w:val="Char3"/>
          <w:rtl/>
        </w:rPr>
        <w:t>ي</w:t>
      </w:r>
      <w:r w:rsidRPr="00A2776C">
        <w:rPr>
          <w:rStyle w:val="Char3"/>
          <w:rtl/>
        </w:rPr>
        <w:t xml:space="preserve"> </w:t>
      </w:r>
      <w:r w:rsidR="00AF0FC2" w:rsidRPr="00A2776C">
        <w:rPr>
          <w:rStyle w:val="Char3"/>
          <w:rtl/>
        </w:rPr>
        <w:t>ي</w:t>
      </w:r>
      <w:r w:rsidRPr="00A2776C">
        <w:rPr>
          <w:rStyle w:val="Char3"/>
          <w:rtl/>
        </w:rPr>
        <w:t xml:space="preserve">نسخ، </w:t>
      </w:r>
      <w:r w:rsidR="00AF0FC2" w:rsidRPr="00A2776C">
        <w:rPr>
          <w:rStyle w:val="Char3"/>
          <w:rtl/>
        </w:rPr>
        <w:t>ي</w:t>
      </w:r>
      <w:r w:rsidRPr="00A2776C">
        <w:rPr>
          <w:rStyle w:val="Char3"/>
          <w:rtl/>
        </w:rPr>
        <w:t>عرض عل</w:t>
      </w:r>
      <w:r w:rsidR="00AF0FC2" w:rsidRPr="00A2776C">
        <w:rPr>
          <w:rStyle w:val="Char3"/>
          <w:rtl/>
        </w:rPr>
        <w:t>ي</w:t>
      </w:r>
      <w:r w:rsidRPr="00A2776C">
        <w:rPr>
          <w:rStyle w:val="Char3"/>
          <w:rtl/>
        </w:rPr>
        <w:t>ه النب</w:t>
      </w:r>
      <w:r w:rsidR="00AF0FC2" w:rsidRPr="00A2776C">
        <w:rPr>
          <w:rStyle w:val="Char3"/>
          <w:rtl/>
        </w:rPr>
        <w:t>ي</w:t>
      </w:r>
      <w:r w:rsidR="00AE784A" w:rsidRPr="00A2776C">
        <w:rPr>
          <w:rStyle w:val="Char3"/>
          <w:rFonts w:cs="CTraditional Arabic"/>
          <w:szCs w:val="28"/>
          <w:rtl/>
        </w:rPr>
        <w:t xml:space="preserve"> ج</w:t>
      </w:r>
      <w:r w:rsidRPr="00A2776C">
        <w:rPr>
          <w:rStyle w:val="Char3"/>
          <w:rtl/>
        </w:rPr>
        <w:t xml:space="preserve"> القرآن، فإذا لق</w:t>
      </w:r>
      <w:r w:rsidR="00AF0FC2" w:rsidRPr="00A2776C">
        <w:rPr>
          <w:rStyle w:val="Char3"/>
          <w:rtl/>
        </w:rPr>
        <w:t>ي</w:t>
      </w:r>
      <w:r w:rsidRPr="00A2776C">
        <w:rPr>
          <w:rStyle w:val="Char3"/>
          <w:rtl/>
        </w:rPr>
        <w:t>ه جبرئ</w:t>
      </w:r>
      <w:r w:rsidR="00AF0FC2" w:rsidRPr="00A2776C">
        <w:rPr>
          <w:rStyle w:val="Char3"/>
          <w:rtl/>
        </w:rPr>
        <w:t>ي</w:t>
      </w:r>
      <w:r w:rsidRPr="00A2776C">
        <w:rPr>
          <w:rStyle w:val="Char3"/>
          <w:rtl/>
        </w:rPr>
        <w:t>ل</w:t>
      </w:r>
      <w:r w:rsidRPr="00A2776C">
        <w:rPr>
          <w:rStyle w:val="Char3"/>
          <w:rtl/>
        </w:rPr>
        <w:sym w:font="AGA Arabesque" w:char="F075"/>
      </w:r>
      <w:r w:rsidRPr="00A2776C">
        <w:rPr>
          <w:rStyle w:val="Char3"/>
          <w:rtl/>
        </w:rPr>
        <w:t xml:space="preserve"> </w:t>
      </w:r>
      <w:r w:rsidR="00C172E8" w:rsidRPr="00A2776C">
        <w:rPr>
          <w:rStyle w:val="Char3"/>
          <w:rtl/>
        </w:rPr>
        <w:t>ك</w:t>
      </w:r>
      <w:r w:rsidRPr="00A2776C">
        <w:rPr>
          <w:rStyle w:val="Char3"/>
          <w:rtl/>
        </w:rPr>
        <w:t>ان أجود بالخ</w:t>
      </w:r>
      <w:r w:rsidR="00AF0FC2" w:rsidRPr="00A2776C">
        <w:rPr>
          <w:rStyle w:val="Char3"/>
          <w:rtl/>
        </w:rPr>
        <w:t>ي</w:t>
      </w:r>
      <w:r w:rsidRPr="00A2776C">
        <w:rPr>
          <w:rStyle w:val="Char3"/>
          <w:rtl/>
        </w:rPr>
        <w:t>ر من الر</w:t>
      </w:r>
      <w:r w:rsidR="00AF0FC2" w:rsidRPr="00A2776C">
        <w:rPr>
          <w:rStyle w:val="Char3"/>
          <w:rtl/>
        </w:rPr>
        <w:t>ي</w:t>
      </w:r>
      <w:r w:rsidRPr="00A2776C">
        <w:rPr>
          <w:rStyle w:val="Char3"/>
          <w:rtl/>
        </w:rPr>
        <w:t>ح المرسل</w:t>
      </w:r>
      <w:r w:rsidR="00AF0FC2" w:rsidRPr="00A2776C">
        <w:rPr>
          <w:rStyle w:val="Char3"/>
          <w:rtl/>
        </w:rPr>
        <w:t>ة</w:t>
      </w:r>
      <w:r w:rsidRPr="00A2776C">
        <w:rPr>
          <w:rStyle w:val="Char8"/>
          <w:rtl/>
        </w:rPr>
        <w:t>»</w:t>
      </w:r>
      <w:r w:rsidRPr="00A2776C">
        <w:rPr>
          <w:rFonts w:hint="cs"/>
          <w:rtl/>
        </w:rPr>
        <w:t xml:space="preserve"> متفق علیه</w:t>
      </w:r>
      <w:r w:rsidR="00F166B7" w:rsidRPr="00A2776C">
        <w:rPr>
          <w:rFonts w:hint="cs"/>
          <w:vertAlign w:val="superscript"/>
          <w:rtl/>
        </w:rPr>
        <w:t>(</w:t>
      </w:r>
      <w:r w:rsidR="00F166B7" w:rsidRPr="00A2776C">
        <w:rPr>
          <w:vertAlign w:val="superscript"/>
          <w:rtl/>
        </w:rPr>
        <w:footnoteReference w:id="573"/>
      </w:r>
      <w:r w:rsidR="00F166B7" w:rsidRPr="00A2776C">
        <w:rPr>
          <w:rFonts w:hint="cs"/>
          <w:vertAlign w:val="superscript"/>
          <w:rtl/>
        </w:rPr>
        <w:t>)</w:t>
      </w:r>
      <w:r w:rsidRPr="00A2776C">
        <w:rPr>
          <w:rFonts w:hint="cs"/>
          <w:rtl/>
        </w:rPr>
        <w:t xml:space="preserve">. </w:t>
      </w:r>
      <w:r w:rsidR="00F166B7" w:rsidRPr="00A2776C">
        <w:rPr>
          <w:rStyle w:val="Char8"/>
          <w:rFonts w:hint="cs"/>
          <w:rtl/>
        </w:rPr>
        <w:t>«</w:t>
      </w:r>
      <w:r w:rsidRPr="00A2776C">
        <w:rPr>
          <w:rStyle w:val="Chare"/>
          <w:rFonts w:hint="cs"/>
          <w:rtl/>
        </w:rPr>
        <w:t>پیامبر</w:t>
      </w:r>
      <w:r w:rsidR="00DB720F" w:rsidRPr="00A2776C">
        <w:rPr>
          <w:rStyle w:val="Chare"/>
          <w:rFonts w:hint="cs"/>
          <w:rtl/>
        </w:rPr>
        <w:t xml:space="preserve"> </w:t>
      </w:r>
      <w:r w:rsidR="00F166B7" w:rsidRPr="00A2776C">
        <w:rPr>
          <w:rStyle w:val="Chare"/>
          <w:rFonts w:cs="CTraditional Arabic" w:hint="cs"/>
          <w:rtl/>
        </w:rPr>
        <w:t>ج</w:t>
      </w:r>
      <w:r w:rsidRPr="00A2776C">
        <w:rPr>
          <w:rStyle w:val="Chare"/>
          <w:rFonts w:hint="cs"/>
          <w:rtl/>
        </w:rPr>
        <w:t xml:space="preserve"> بخشنده‌ترین و سخی‌ترین مردم بر کار خیر بود، بیشترین سخاوت‌های ایشان در ماه رمضان آن وقت که با حضرت جبرئیل</w:t>
      </w:r>
      <w:r w:rsidR="00BD33C9" w:rsidRPr="00A2776C">
        <w:rPr>
          <w:rStyle w:val="Chare"/>
          <w:rFonts w:hint="cs"/>
          <w:rtl/>
        </w:rPr>
        <w:t xml:space="preserve"> </w:t>
      </w:r>
      <w:r w:rsidR="00F166B7" w:rsidRPr="00A2776C">
        <w:rPr>
          <w:rStyle w:val="Chare"/>
          <w:rFonts w:cs="CTraditional Arabic" w:hint="cs"/>
          <w:rtl/>
        </w:rPr>
        <w:t>÷</w:t>
      </w:r>
      <w:r w:rsidR="00EF224C" w:rsidRPr="00A2776C">
        <w:rPr>
          <w:rStyle w:val="Chare"/>
          <w:rFonts w:hint="cs"/>
          <w:rtl/>
        </w:rPr>
        <w:t xml:space="preserve"> </w:t>
      </w:r>
      <w:r w:rsidRPr="00A2776C">
        <w:rPr>
          <w:rStyle w:val="Chare"/>
          <w:rFonts w:hint="cs"/>
          <w:rtl/>
        </w:rPr>
        <w:t>ملاقات می‌کرد صورت می‌گرفت، تا رمضان تمام می‌شد هر شب با حضرت جبرئیل ملاقات می‌کرد، پیامبر</w:t>
      </w:r>
      <w:r w:rsidR="00DB720F" w:rsidRPr="00A2776C">
        <w:rPr>
          <w:rStyle w:val="Chare"/>
          <w:rFonts w:hint="cs"/>
          <w:rtl/>
        </w:rPr>
        <w:t xml:space="preserve"> </w:t>
      </w:r>
      <w:r w:rsidR="00F166B7" w:rsidRPr="00A2776C">
        <w:rPr>
          <w:rStyle w:val="Chare"/>
          <w:rFonts w:cs="CTraditional Arabic" w:hint="cs"/>
          <w:rtl/>
        </w:rPr>
        <w:t>ج</w:t>
      </w:r>
      <w:r w:rsidRPr="00A2776C">
        <w:rPr>
          <w:rStyle w:val="Chare"/>
          <w:rFonts w:hint="cs"/>
          <w:rtl/>
        </w:rPr>
        <w:t xml:space="preserve"> تمام قرآن را برای جبرئیل عرضه می‌کرد، هر گاه حضرت جبرئیل به پیامبر</w:t>
      </w:r>
      <w:r w:rsidR="00DB720F" w:rsidRPr="00A2776C">
        <w:rPr>
          <w:rStyle w:val="Chare"/>
          <w:rFonts w:hint="cs"/>
          <w:rtl/>
        </w:rPr>
        <w:t xml:space="preserve"> </w:t>
      </w:r>
      <w:r w:rsidR="00F166B7" w:rsidRPr="00A2776C">
        <w:rPr>
          <w:rStyle w:val="Chare"/>
          <w:rFonts w:cs="CTraditional Arabic" w:hint="cs"/>
          <w:rtl/>
        </w:rPr>
        <w:t>ج</w:t>
      </w:r>
      <w:r w:rsidRPr="00A2776C">
        <w:rPr>
          <w:rStyle w:val="Chare"/>
          <w:rFonts w:hint="cs"/>
          <w:rtl/>
        </w:rPr>
        <w:t xml:space="preserve"> می‌‌رسید سخاوت ایشان از باد وزان بیشتر بود</w:t>
      </w:r>
      <w:r w:rsidR="00F166B7" w:rsidRPr="00A2776C">
        <w:rPr>
          <w:rStyle w:val="Char8"/>
          <w:rFonts w:hint="cs"/>
          <w:rtl/>
        </w:rPr>
        <w:t>»</w:t>
      </w:r>
      <w:r w:rsidRPr="00A2776C">
        <w:rPr>
          <w:rFonts w:hint="cs"/>
          <w:rtl/>
        </w:rPr>
        <w:t xml:space="preserve">. </w:t>
      </w:r>
    </w:p>
    <w:p w:rsidR="00DA0BF4" w:rsidRPr="00A2776C" w:rsidRDefault="00DA0BF4" w:rsidP="00A2776C">
      <w:pPr>
        <w:pStyle w:val="a8"/>
        <w:rPr>
          <w:rtl/>
        </w:rPr>
      </w:pPr>
      <w:r w:rsidRPr="00A2776C">
        <w:rPr>
          <w:rFonts w:hint="cs"/>
          <w:rtl/>
        </w:rPr>
        <w:t>26- ابن عباس</w:t>
      </w:r>
      <w:r w:rsidR="006B39E0" w:rsidRPr="00A2776C">
        <w:rPr>
          <w:rFonts w:cs="CTraditional Arabic" w:hint="cs"/>
          <w:rtl/>
        </w:rPr>
        <w:t xml:space="preserve"> س </w:t>
      </w:r>
      <w:r w:rsidRPr="00A2776C">
        <w:rPr>
          <w:rFonts w:hint="cs"/>
          <w:rtl/>
        </w:rPr>
        <w:t xml:space="preserve">می‌گوید: </w:t>
      </w:r>
      <w:r w:rsidRPr="00A2776C">
        <w:rPr>
          <w:rStyle w:val="Char8"/>
          <w:rtl/>
        </w:rPr>
        <w:t>«</w:t>
      </w:r>
      <w:r w:rsidRPr="00A2776C">
        <w:rPr>
          <w:rStyle w:val="Char3"/>
          <w:rtl/>
        </w:rPr>
        <w:t>ل</w:t>
      </w:r>
      <w:r w:rsidR="00BB061E" w:rsidRPr="00A2776C">
        <w:rPr>
          <w:rStyle w:val="Char3"/>
          <w:rFonts w:hint="cs"/>
          <w:rtl/>
        </w:rPr>
        <w:t>ـ</w:t>
      </w:r>
      <w:r w:rsidRPr="00A2776C">
        <w:rPr>
          <w:rStyle w:val="Char3"/>
          <w:rtl/>
        </w:rPr>
        <w:t>ما رجع النب</w:t>
      </w:r>
      <w:r w:rsidR="00AF0FC2" w:rsidRPr="00A2776C">
        <w:rPr>
          <w:rStyle w:val="Char3"/>
          <w:rtl/>
        </w:rPr>
        <w:t>ي</w:t>
      </w:r>
      <w:r w:rsidR="00F166B7" w:rsidRPr="00A2776C">
        <w:rPr>
          <w:rStyle w:val="Char3"/>
          <w:rFonts w:hint="cs"/>
          <w:rtl/>
        </w:rPr>
        <w:t xml:space="preserve"> </w:t>
      </w:r>
      <w:r w:rsidR="00F166B7" w:rsidRPr="00A2776C">
        <w:rPr>
          <w:rStyle w:val="Char3"/>
          <w:rFonts w:cs="CTraditional Arabic" w:hint="cs"/>
          <w:rtl/>
        </w:rPr>
        <w:t>ج</w:t>
      </w:r>
      <w:r w:rsidRPr="00A2776C">
        <w:rPr>
          <w:rStyle w:val="Char3"/>
          <w:rtl/>
        </w:rPr>
        <w:t xml:space="preserve"> من حجّته قال لأم سنان الأنصار</w:t>
      </w:r>
      <w:r w:rsidR="00AF0FC2" w:rsidRPr="00A2776C">
        <w:rPr>
          <w:rStyle w:val="Char3"/>
          <w:rtl/>
        </w:rPr>
        <w:t>ية</w:t>
      </w:r>
      <w:r w:rsidRPr="00A2776C">
        <w:rPr>
          <w:rStyle w:val="Char3"/>
          <w:rtl/>
        </w:rPr>
        <w:t>: ما منع</w:t>
      </w:r>
      <w:r w:rsidR="00C172E8" w:rsidRPr="00A2776C">
        <w:rPr>
          <w:rStyle w:val="Char3"/>
          <w:rtl/>
        </w:rPr>
        <w:t>ك</w:t>
      </w:r>
      <w:r w:rsidRPr="00A2776C">
        <w:rPr>
          <w:rStyle w:val="Char3"/>
          <w:rtl/>
        </w:rPr>
        <w:t xml:space="preserve"> من الحج؟ قالت: أبوفلان تعن</w:t>
      </w:r>
      <w:r w:rsidR="00AF0FC2" w:rsidRPr="00A2776C">
        <w:rPr>
          <w:rStyle w:val="Char3"/>
          <w:rtl/>
        </w:rPr>
        <w:t>ي</w:t>
      </w:r>
      <w:r w:rsidRPr="00A2776C">
        <w:rPr>
          <w:rStyle w:val="Char3"/>
          <w:rtl/>
        </w:rPr>
        <w:t xml:space="preserve"> زوجها </w:t>
      </w:r>
      <w:r w:rsidR="00AE784A" w:rsidRPr="00A2776C">
        <w:rPr>
          <w:rStyle w:val="Char4"/>
          <w:rFonts w:hint="cs"/>
          <w:rtl/>
        </w:rPr>
        <w:t>-</w:t>
      </w:r>
      <w:r w:rsidRPr="00A2776C">
        <w:rPr>
          <w:rStyle w:val="Char3"/>
          <w:rtl/>
        </w:rPr>
        <w:t xml:space="preserve"> </w:t>
      </w:r>
      <w:r w:rsidR="00C172E8" w:rsidRPr="00A2776C">
        <w:rPr>
          <w:rStyle w:val="Char3"/>
          <w:rtl/>
        </w:rPr>
        <w:t>ك</w:t>
      </w:r>
      <w:r w:rsidRPr="00A2776C">
        <w:rPr>
          <w:rStyle w:val="Char3"/>
          <w:rtl/>
        </w:rPr>
        <w:t>ان له ناضحان حجّ عل</w:t>
      </w:r>
      <w:r w:rsidR="00AF0FC2" w:rsidRPr="00A2776C">
        <w:rPr>
          <w:rStyle w:val="Char3"/>
          <w:rtl/>
        </w:rPr>
        <w:t>ي</w:t>
      </w:r>
      <w:r w:rsidRPr="00A2776C">
        <w:rPr>
          <w:rStyle w:val="Char3"/>
          <w:rtl/>
        </w:rPr>
        <w:t xml:space="preserve"> أحدهما والآخر </w:t>
      </w:r>
      <w:r w:rsidR="00AF0FC2" w:rsidRPr="00A2776C">
        <w:rPr>
          <w:rStyle w:val="Char3"/>
          <w:rtl/>
        </w:rPr>
        <w:t>ي</w:t>
      </w:r>
      <w:r w:rsidRPr="00A2776C">
        <w:rPr>
          <w:rStyle w:val="Char3"/>
          <w:rtl/>
        </w:rPr>
        <w:t>سق</w:t>
      </w:r>
      <w:r w:rsidR="00AF0FC2" w:rsidRPr="00A2776C">
        <w:rPr>
          <w:rStyle w:val="Char3"/>
          <w:rtl/>
        </w:rPr>
        <w:t>ي</w:t>
      </w:r>
      <w:r w:rsidRPr="00A2776C">
        <w:rPr>
          <w:rStyle w:val="Char3"/>
          <w:rtl/>
        </w:rPr>
        <w:t xml:space="preserve"> أرضاً لنا. قال: فإن عمر</w:t>
      </w:r>
      <w:r w:rsidR="00AF0FC2" w:rsidRPr="00A2776C">
        <w:rPr>
          <w:rStyle w:val="Char3"/>
          <w:rtl/>
        </w:rPr>
        <w:t>ة</w:t>
      </w:r>
      <w:r w:rsidRPr="00A2776C">
        <w:rPr>
          <w:rStyle w:val="Char3"/>
          <w:rtl/>
        </w:rPr>
        <w:t xml:space="preserve"> من رمضان تقض</w:t>
      </w:r>
      <w:r w:rsidR="00AF0FC2" w:rsidRPr="00A2776C">
        <w:rPr>
          <w:rStyle w:val="Char3"/>
          <w:rtl/>
        </w:rPr>
        <w:t>ي</w:t>
      </w:r>
      <w:r w:rsidRPr="00A2776C">
        <w:rPr>
          <w:rStyle w:val="Char3"/>
          <w:rtl/>
        </w:rPr>
        <w:t xml:space="preserve"> حج</w:t>
      </w:r>
      <w:r w:rsidR="00AF0FC2" w:rsidRPr="00A2776C">
        <w:rPr>
          <w:rStyle w:val="Char3"/>
          <w:rtl/>
        </w:rPr>
        <w:t>ة</w:t>
      </w:r>
      <w:r w:rsidRPr="00A2776C">
        <w:rPr>
          <w:rStyle w:val="Char3"/>
          <w:rtl/>
        </w:rPr>
        <w:t xml:space="preserve"> مع</w:t>
      </w:r>
      <w:r w:rsidR="00AF0FC2" w:rsidRPr="00A2776C">
        <w:rPr>
          <w:rStyle w:val="Char3"/>
          <w:rtl/>
        </w:rPr>
        <w:t>ي</w:t>
      </w:r>
      <w:r w:rsidRPr="00A2776C">
        <w:rPr>
          <w:rStyle w:val="Char8"/>
          <w:rtl/>
        </w:rPr>
        <w:t>»</w:t>
      </w:r>
      <w:r w:rsidRPr="00A2776C">
        <w:rPr>
          <w:rFonts w:hint="cs"/>
          <w:rtl/>
        </w:rPr>
        <w:t xml:space="preserve"> متفق علیه</w:t>
      </w:r>
      <w:r w:rsidR="00F166B7" w:rsidRPr="00A2776C">
        <w:rPr>
          <w:rFonts w:hint="cs"/>
          <w:vertAlign w:val="superscript"/>
          <w:rtl/>
        </w:rPr>
        <w:t>(</w:t>
      </w:r>
      <w:r w:rsidR="00F166B7" w:rsidRPr="00A2776C">
        <w:rPr>
          <w:vertAlign w:val="superscript"/>
          <w:rtl/>
        </w:rPr>
        <w:footnoteReference w:id="574"/>
      </w:r>
      <w:r w:rsidR="00F166B7" w:rsidRPr="00A2776C">
        <w:rPr>
          <w:rFonts w:hint="cs"/>
          <w:vertAlign w:val="superscript"/>
          <w:rtl/>
        </w:rPr>
        <w:t>)</w:t>
      </w:r>
      <w:r w:rsidRPr="00A2776C">
        <w:rPr>
          <w:rFonts w:hint="cs"/>
          <w:rtl/>
        </w:rPr>
        <w:t xml:space="preserve">. </w:t>
      </w:r>
      <w:r w:rsidR="00F166B7" w:rsidRPr="00A2776C">
        <w:rPr>
          <w:rStyle w:val="Char8"/>
          <w:rFonts w:hint="cs"/>
          <w:rtl/>
        </w:rPr>
        <w:t>«</w:t>
      </w:r>
      <w:r w:rsidRPr="00A2776C">
        <w:rPr>
          <w:rStyle w:val="Chare"/>
          <w:rFonts w:hint="cs"/>
          <w:rtl/>
        </w:rPr>
        <w:t>زمانی که پیامبر</w:t>
      </w:r>
      <w:r w:rsidR="00DB720F" w:rsidRPr="00A2776C">
        <w:rPr>
          <w:rStyle w:val="Chare"/>
          <w:rFonts w:hint="cs"/>
          <w:rtl/>
        </w:rPr>
        <w:t xml:space="preserve"> </w:t>
      </w:r>
      <w:r w:rsidR="00F166B7" w:rsidRPr="00A2776C">
        <w:rPr>
          <w:rStyle w:val="Chare"/>
          <w:rFonts w:cs="CTraditional Arabic" w:hint="cs"/>
          <w:rtl/>
        </w:rPr>
        <w:t>ج</w:t>
      </w:r>
      <w:r w:rsidRPr="00A2776C">
        <w:rPr>
          <w:rStyle w:val="Chare"/>
          <w:rFonts w:hint="cs"/>
          <w:rtl/>
        </w:rPr>
        <w:t xml:space="preserve"> از حج برگشت به أم سنان انصاری گفت: چه چیزی باعث شد که به حج نیایی؟ گفت: پدر فلان ـ منظورش شوهرش بود ـ دو شتر دارد که بوسیل</w:t>
      </w:r>
      <w:r w:rsidR="001C1B74" w:rsidRPr="00A2776C">
        <w:rPr>
          <w:rStyle w:val="Chare"/>
          <w:rFonts w:hint="cs"/>
          <w:rtl/>
        </w:rPr>
        <w:t>ۀ</w:t>
      </w:r>
      <w:r w:rsidRPr="00A2776C">
        <w:rPr>
          <w:rStyle w:val="Chare"/>
          <w:rFonts w:hint="cs"/>
          <w:rtl/>
        </w:rPr>
        <w:t xml:space="preserve"> آن آب می‌کشد، خودش برای انجام حج از یکی استفاده کرد و شتر دیگر را برای آبیاری زمینی که داریم از آن استفاده می‌کنیم، پیامبر</w:t>
      </w:r>
      <w:r w:rsidR="00DB720F" w:rsidRPr="00A2776C">
        <w:rPr>
          <w:rStyle w:val="Chare"/>
          <w:rFonts w:hint="cs"/>
          <w:rtl/>
        </w:rPr>
        <w:t xml:space="preserve"> </w:t>
      </w:r>
      <w:r w:rsidR="00F166B7" w:rsidRPr="00A2776C">
        <w:rPr>
          <w:rStyle w:val="Chare"/>
          <w:rFonts w:cs="CTraditional Arabic" w:hint="cs"/>
          <w:rtl/>
        </w:rPr>
        <w:t>ج</w:t>
      </w:r>
      <w:r w:rsidRPr="00A2776C">
        <w:rPr>
          <w:rStyle w:val="Chare"/>
          <w:rFonts w:hint="cs"/>
          <w:rtl/>
        </w:rPr>
        <w:t xml:space="preserve"> فرمود: انجام یک عمره در ماه رمضان با انجام یک حج با من برابری می‌کند</w:t>
      </w:r>
      <w:r w:rsidR="00F166B7" w:rsidRPr="00A2776C">
        <w:rPr>
          <w:rStyle w:val="Char8"/>
          <w:rFonts w:hint="cs"/>
          <w:rtl/>
        </w:rPr>
        <w:t>»</w:t>
      </w:r>
      <w:r w:rsidRPr="00A2776C">
        <w:rPr>
          <w:rFonts w:hint="cs"/>
          <w:rtl/>
        </w:rPr>
        <w:t xml:space="preserve">. </w:t>
      </w:r>
    </w:p>
    <w:p w:rsidR="00DA0BF4" w:rsidRPr="00A2776C" w:rsidRDefault="00DA0BF4" w:rsidP="00A2776C">
      <w:pPr>
        <w:pStyle w:val="a8"/>
        <w:rPr>
          <w:rStyle w:val="Char4"/>
          <w:rtl/>
        </w:rPr>
      </w:pPr>
      <w:r w:rsidRPr="00A2776C">
        <w:rPr>
          <w:rFonts w:hint="cs"/>
          <w:rtl/>
        </w:rPr>
        <w:t>27- معاذبن جبل</w:t>
      </w:r>
      <w:r w:rsidR="006B39E0" w:rsidRPr="00A2776C">
        <w:rPr>
          <w:rFonts w:cs="CTraditional Arabic" w:hint="cs"/>
          <w:rtl/>
        </w:rPr>
        <w:t xml:space="preserve"> س </w:t>
      </w:r>
      <w:r w:rsidRPr="00A2776C">
        <w:rPr>
          <w:rFonts w:hint="cs"/>
          <w:rtl/>
        </w:rPr>
        <w:t xml:space="preserve">می‌فرماید: </w:t>
      </w:r>
      <w:r w:rsidRPr="00A2776C">
        <w:rPr>
          <w:rStyle w:val="Char8"/>
          <w:rtl/>
        </w:rPr>
        <w:t>«</w:t>
      </w:r>
      <w:r w:rsidR="00C172E8" w:rsidRPr="00A2776C">
        <w:rPr>
          <w:rStyle w:val="Char3"/>
          <w:rtl/>
        </w:rPr>
        <w:t>ك</w:t>
      </w:r>
      <w:r w:rsidRPr="00A2776C">
        <w:rPr>
          <w:rStyle w:val="Char3"/>
          <w:rtl/>
        </w:rPr>
        <w:t>نت مع النب</w:t>
      </w:r>
      <w:r w:rsidR="00AF0FC2" w:rsidRPr="00A2776C">
        <w:rPr>
          <w:rStyle w:val="Char3"/>
          <w:rtl/>
        </w:rPr>
        <w:t>ي</w:t>
      </w:r>
      <w:r w:rsidR="009F2EC1" w:rsidRPr="00A2776C">
        <w:rPr>
          <w:rStyle w:val="Char3"/>
          <w:rFonts w:hint="cs"/>
          <w:rtl/>
        </w:rPr>
        <w:t xml:space="preserve"> </w:t>
      </w:r>
      <w:r w:rsidR="009F2EC1" w:rsidRPr="00A2776C">
        <w:rPr>
          <w:rStyle w:val="Char3"/>
          <w:rFonts w:cs="CTraditional Arabic" w:hint="cs"/>
          <w:rtl/>
        </w:rPr>
        <w:t>ج</w:t>
      </w:r>
      <w:r w:rsidRPr="00A2776C">
        <w:rPr>
          <w:rStyle w:val="Char3"/>
          <w:rtl/>
        </w:rPr>
        <w:t xml:space="preserve"> ف</w:t>
      </w:r>
      <w:r w:rsidR="00AF0FC2" w:rsidRPr="00A2776C">
        <w:rPr>
          <w:rStyle w:val="Char3"/>
          <w:rtl/>
        </w:rPr>
        <w:t>ي</w:t>
      </w:r>
      <w:r w:rsidRPr="00A2776C">
        <w:rPr>
          <w:rStyle w:val="Char3"/>
          <w:rtl/>
        </w:rPr>
        <w:t xml:space="preserve"> سفر، فأصبحت </w:t>
      </w:r>
      <w:r w:rsidR="00AF0FC2" w:rsidRPr="00A2776C">
        <w:rPr>
          <w:rStyle w:val="Char3"/>
          <w:rtl/>
        </w:rPr>
        <w:t>ي</w:t>
      </w:r>
      <w:r w:rsidRPr="00A2776C">
        <w:rPr>
          <w:rStyle w:val="Char3"/>
          <w:rtl/>
        </w:rPr>
        <w:t>وماً قر</w:t>
      </w:r>
      <w:r w:rsidR="00AF0FC2" w:rsidRPr="00A2776C">
        <w:rPr>
          <w:rStyle w:val="Char3"/>
          <w:rtl/>
        </w:rPr>
        <w:t>ي</w:t>
      </w:r>
      <w:r w:rsidRPr="00A2776C">
        <w:rPr>
          <w:rStyle w:val="Char3"/>
          <w:rtl/>
        </w:rPr>
        <w:t>باً منه ونحن نس</w:t>
      </w:r>
      <w:r w:rsidR="00AF0FC2" w:rsidRPr="00A2776C">
        <w:rPr>
          <w:rStyle w:val="Char3"/>
          <w:rtl/>
        </w:rPr>
        <w:t>ي</w:t>
      </w:r>
      <w:r w:rsidRPr="00A2776C">
        <w:rPr>
          <w:rStyle w:val="Char3"/>
          <w:rtl/>
        </w:rPr>
        <w:t xml:space="preserve">ر، فقلت: </w:t>
      </w:r>
      <w:r w:rsidR="00AF0FC2" w:rsidRPr="00A2776C">
        <w:rPr>
          <w:rStyle w:val="Char3"/>
          <w:rtl/>
        </w:rPr>
        <w:t>ي</w:t>
      </w:r>
      <w:r w:rsidRPr="00A2776C">
        <w:rPr>
          <w:rStyle w:val="Char3"/>
          <w:rtl/>
        </w:rPr>
        <w:t>ا نب</w:t>
      </w:r>
      <w:r w:rsidR="00AF0FC2" w:rsidRPr="00A2776C">
        <w:rPr>
          <w:rStyle w:val="Char3"/>
          <w:rtl/>
        </w:rPr>
        <w:t>ي</w:t>
      </w:r>
      <w:r w:rsidRPr="00A2776C">
        <w:rPr>
          <w:rStyle w:val="Char3"/>
          <w:rtl/>
        </w:rPr>
        <w:t xml:space="preserve"> الله أخبرن</w:t>
      </w:r>
      <w:r w:rsidR="00AF0FC2" w:rsidRPr="00A2776C">
        <w:rPr>
          <w:rStyle w:val="Char3"/>
          <w:rtl/>
        </w:rPr>
        <w:t>ي</w:t>
      </w:r>
      <w:r w:rsidRPr="00A2776C">
        <w:rPr>
          <w:rStyle w:val="Char3"/>
          <w:rtl/>
        </w:rPr>
        <w:t xml:space="preserve"> بعمل </w:t>
      </w:r>
      <w:r w:rsidR="00AF0FC2" w:rsidRPr="00A2776C">
        <w:rPr>
          <w:rStyle w:val="Char3"/>
          <w:rtl/>
        </w:rPr>
        <w:t>ي</w:t>
      </w:r>
      <w:r w:rsidRPr="00A2776C">
        <w:rPr>
          <w:rStyle w:val="Char3"/>
          <w:rtl/>
        </w:rPr>
        <w:t>دخلن</w:t>
      </w:r>
      <w:r w:rsidR="00AF0FC2" w:rsidRPr="00A2776C">
        <w:rPr>
          <w:rStyle w:val="Char3"/>
          <w:rtl/>
        </w:rPr>
        <w:t>ي</w:t>
      </w:r>
      <w:r w:rsidRPr="00A2776C">
        <w:rPr>
          <w:rStyle w:val="Char3"/>
          <w:rtl/>
        </w:rPr>
        <w:t xml:space="preserve"> الجن</w:t>
      </w:r>
      <w:r w:rsidR="00AF0FC2" w:rsidRPr="00A2776C">
        <w:rPr>
          <w:rStyle w:val="Char3"/>
          <w:rtl/>
        </w:rPr>
        <w:t>ة</w:t>
      </w:r>
      <w:r w:rsidRPr="00A2776C">
        <w:rPr>
          <w:rStyle w:val="Char3"/>
          <w:rtl/>
        </w:rPr>
        <w:t xml:space="preserve"> و</w:t>
      </w:r>
      <w:r w:rsidR="00AF0FC2" w:rsidRPr="00A2776C">
        <w:rPr>
          <w:rStyle w:val="Char3"/>
          <w:rtl/>
        </w:rPr>
        <w:t>ي</w:t>
      </w:r>
      <w:r w:rsidRPr="00A2776C">
        <w:rPr>
          <w:rStyle w:val="Char3"/>
          <w:rtl/>
        </w:rPr>
        <w:t>باعدن</w:t>
      </w:r>
      <w:r w:rsidR="00AF0FC2" w:rsidRPr="00A2776C">
        <w:rPr>
          <w:rStyle w:val="Char3"/>
          <w:rtl/>
        </w:rPr>
        <w:t>ي</w:t>
      </w:r>
      <w:r w:rsidRPr="00A2776C">
        <w:rPr>
          <w:rStyle w:val="Char3"/>
          <w:rtl/>
        </w:rPr>
        <w:t xml:space="preserve"> من النار، قال: لقد سألت عن عظ</w:t>
      </w:r>
      <w:r w:rsidR="00AF0FC2" w:rsidRPr="00A2776C">
        <w:rPr>
          <w:rStyle w:val="Char3"/>
          <w:rtl/>
        </w:rPr>
        <w:t>ي</w:t>
      </w:r>
      <w:r w:rsidRPr="00A2776C">
        <w:rPr>
          <w:rStyle w:val="Char3"/>
          <w:rtl/>
        </w:rPr>
        <w:t>م وإنه ل</w:t>
      </w:r>
      <w:r w:rsidR="00AF0FC2" w:rsidRPr="00A2776C">
        <w:rPr>
          <w:rStyle w:val="Char3"/>
          <w:rtl/>
        </w:rPr>
        <w:t>ي</w:t>
      </w:r>
      <w:r w:rsidRPr="00A2776C">
        <w:rPr>
          <w:rStyle w:val="Char3"/>
          <w:rtl/>
        </w:rPr>
        <w:t>س</w:t>
      </w:r>
      <w:r w:rsidR="00AF0FC2" w:rsidRPr="00A2776C">
        <w:rPr>
          <w:rStyle w:val="Char3"/>
          <w:rtl/>
        </w:rPr>
        <w:t>ي</w:t>
      </w:r>
      <w:r w:rsidRPr="00A2776C">
        <w:rPr>
          <w:rStyle w:val="Char3"/>
          <w:rtl/>
        </w:rPr>
        <w:t>ر عل</w:t>
      </w:r>
      <w:r w:rsidR="00AF0FC2" w:rsidRPr="00A2776C">
        <w:rPr>
          <w:rStyle w:val="Char3"/>
          <w:rtl/>
        </w:rPr>
        <w:t>ي</w:t>
      </w:r>
      <w:r w:rsidRPr="00A2776C">
        <w:rPr>
          <w:rStyle w:val="Char3"/>
          <w:rtl/>
        </w:rPr>
        <w:t xml:space="preserve"> من </w:t>
      </w:r>
      <w:r w:rsidR="00AF0FC2" w:rsidRPr="00A2776C">
        <w:rPr>
          <w:rStyle w:val="Char3"/>
          <w:rtl/>
        </w:rPr>
        <w:t>ي</w:t>
      </w:r>
      <w:r w:rsidRPr="00A2776C">
        <w:rPr>
          <w:rStyle w:val="Char3"/>
          <w:rtl/>
        </w:rPr>
        <w:t>سره الله عل</w:t>
      </w:r>
      <w:r w:rsidR="00AF0FC2" w:rsidRPr="00A2776C">
        <w:rPr>
          <w:rStyle w:val="Char3"/>
          <w:rtl/>
        </w:rPr>
        <w:t>ي</w:t>
      </w:r>
      <w:r w:rsidRPr="00A2776C">
        <w:rPr>
          <w:rStyle w:val="Char3"/>
          <w:rtl/>
        </w:rPr>
        <w:t>ه، تعبد الله ولا تشر</w:t>
      </w:r>
      <w:r w:rsidR="00C172E8" w:rsidRPr="00A2776C">
        <w:rPr>
          <w:rStyle w:val="Char3"/>
          <w:rtl/>
        </w:rPr>
        <w:t>ك</w:t>
      </w:r>
      <w:r w:rsidRPr="00A2776C">
        <w:rPr>
          <w:rStyle w:val="Char3"/>
          <w:rtl/>
        </w:rPr>
        <w:t xml:space="preserve"> به ش</w:t>
      </w:r>
      <w:r w:rsidR="00AF0FC2" w:rsidRPr="00A2776C">
        <w:rPr>
          <w:rStyle w:val="Char3"/>
          <w:rtl/>
        </w:rPr>
        <w:t>ي</w:t>
      </w:r>
      <w:r w:rsidRPr="00A2776C">
        <w:rPr>
          <w:rStyle w:val="Char3"/>
          <w:rtl/>
        </w:rPr>
        <w:t>ئاً، وتق</w:t>
      </w:r>
      <w:r w:rsidR="00AF0FC2" w:rsidRPr="00A2776C">
        <w:rPr>
          <w:rStyle w:val="Char3"/>
          <w:rtl/>
        </w:rPr>
        <w:t>ي</w:t>
      </w:r>
      <w:r w:rsidRPr="00A2776C">
        <w:rPr>
          <w:rStyle w:val="Char3"/>
          <w:rtl/>
        </w:rPr>
        <w:t>م الصلا</w:t>
      </w:r>
      <w:r w:rsidR="00AF0FC2" w:rsidRPr="00A2776C">
        <w:rPr>
          <w:rStyle w:val="Char3"/>
          <w:rtl/>
        </w:rPr>
        <w:t>ة</w:t>
      </w:r>
      <w:r w:rsidRPr="00A2776C">
        <w:rPr>
          <w:rStyle w:val="Char3"/>
          <w:rtl/>
        </w:rPr>
        <w:t xml:space="preserve"> وتؤ</w:t>
      </w:r>
      <w:r w:rsidRPr="00A2776C">
        <w:rPr>
          <w:rStyle w:val="Char3"/>
          <w:rFonts w:hint="cs"/>
          <w:rtl/>
        </w:rPr>
        <w:t>ت</w:t>
      </w:r>
      <w:r w:rsidR="00AF0FC2" w:rsidRPr="00A2776C">
        <w:rPr>
          <w:rStyle w:val="Char3"/>
          <w:rtl/>
        </w:rPr>
        <w:t>ي</w:t>
      </w:r>
      <w:r w:rsidRPr="00A2776C">
        <w:rPr>
          <w:rStyle w:val="Char3"/>
          <w:rtl/>
        </w:rPr>
        <w:t xml:space="preserve"> الز</w:t>
      </w:r>
      <w:r w:rsidR="00C172E8" w:rsidRPr="00A2776C">
        <w:rPr>
          <w:rStyle w:val="Char3"/>
          <w:rtl/>
        </w:rPr>
        <w:t>ك</w:t>
      </w:r>
      <w:r w:rsidRPr="00A2776C">
        <w:rPr>
          <w:rStyle w:val="Char3"/>
          <w:rtl/>
        </w:rPr>
        <w:t>ا</w:t>
      </w:r>
      <w:r w:rsidR="00AF0FC2" w:rsidRPr="00A2776C">
        <w:rPr>
          <w:rStyle w:val="Char3"/>
          <w:rtl/>
        </w:rPr>
        <w:t>ة</w:t>
      </w:r>
      <w:r w:rsidRPr="00A2776C">
        <w:rPr>
          <w:rStyle w:val="Char3"/>
          <w:rtl/>
        </w:rPr>
        <w:t>، وتصوم رمضان، وتحج الب</w:t>
      </w:r>
      <w:r w:rsidR="00AF0FC2" w:rsidRPr="00A2776C">
        <w:rPr>
          <w:rStyle w:val="Char3"/>
          <w:rtl/>
        </w:rPr>
        <w:t>ي</w:t>
      </w:r>
      <w:r w:rsidRPr="00A2776C">
        <w:rPr>
          <w:rStyle w:val="Char3"/>
          <w:rtl/>
        </w:rPr>
        <w:t>ت</w:t>
      </w:r>
      <w:r w:rsidRPr="00A2776C">
        <w:rPr>
          <w:rStyle w:val="Char1"/>
          <w:rtl/>
        </w:rPr>
        <w:t xml:space="preserve"> ... الحدیث</w:t>
      </w:r>
      <w:r w:rsidRPr="00A2776C">
        <w:rPr>
          <w:rStyle w:val="Char8"/>
          <w:rtl/>
        </w:rPr>
        <w:t>»</w:t>
      </w:r>
      <w:r w:rsidR="009F2EC1" w:rsidRPr="00A2776C">
        <w:rPr>
          <w:rFonts w:ascii="Traditional Arabic" w:hAnsi="Traditional Arabic" w:cs="Traditional Arabic" w:hint="cs"/>
          <w:sz w:val="32"/>
          <w:szCs w:val="32"/>
          <w:vertAlign w:val="superscript"/>
          <w:rtl/>
        </w:rPr>
        <w:t>(</w:t>
      </w:r>
      <w:r w:rsidR="009F2EC1" w:rsidRPr="00A2776C">
        <w:rPr>
          <w:rStyle w:val="Char4"/>
          <w:vertAlign w:val="superscript"/>
          <w:rtl/>
        </w:rPr>
        <w:footnoteReference w:id="575"/>
      </w:r>
      <w:r w:rsidR="009F2EC1" w:rsidRPr="00A2776C">
        <w:rPr>
          <w:rFonts w:ascii="Traditional Arabic" w:hAnsi="Traditional Arabic" w:cs="Traditional Arabic" w:hint="cs"/>
          <w:sz w:val="32"/>
          <w:szCs w:val="32"/>
          <w:vertAlign w:val="superscript"/>
          <w:rtl/>
        </w:rPr>
        <w:t>)</w:t>
      </w:r>
      <w:r w:rsidRPr="00A2776C">
        <w:rPr>
          <w:rFonts w:ascii="Lotus Linotype" w:hAnsi="Lotus Linotype" w:cs="Lotus Linotype"/>
          <w:szCs w:val="27"/>
          <w:rtl/>
        </w:rPr>
        <w:t>.</w:t>
      </w:r>
      <w:r w:rsidRPr="00A2776C">
        <w:rPr>
          <w:rStyle w:val="Char4"/>
          <w:rFonts w:hint="cs"/>
          <w:rtl/>
        </w:rPr>
        <w:t xml:space="preserve"> </w:t>
      </w:r>
      <w:r w:rsidR="009F2EC1" w:rsidRPr="00A2776C">
        <w:rPr>
          <w:rStyle w:val="Char8"/>
          <w:rFonts w:hint="cs"/>
          <w:rtl/>
        </w:rPr>
        <w:t>«</w:t>
      </w:r>
      <w:r w:rsidRPr="00A2776C">
        <w:rPr>
          <w:rStyle w:val="Chare"/>
          <w:rFonts w:hint="cs"/>
          <w:rtl/>
        </w:rPr>
        <w:t>من در سفری با پیامبر</w:t>
      </w:r>
      <w:r w:rsidR="00DB720F" w:rsidRPr="00A2776C">
        <w:rPr>
          <w:rStyle w:val="Chare"/>
          <w:rFonts w:hint="cs"/>
          <w:rtl/>
        </w:rPr>
        <w:t xml:space="preserve"> </w:t>
      </w:r>
      <w:r w:rsidR="009F2EC1" w:rsidRPr="00A2776C">
        <w:rPr>
          <w:rStyle w:val="Chare"/>
          <w:rFonts w:cs="CTraditional Arabic" w:hint="cs"/>
          <w:rtl/>
        </w:rPr>
        <w:t>ج</w:t>
      </w:r>
      <w:r w:rsidRPr="00A2776C">
        <w:rPr>
          <w:rStyle w:val="Chare"/>
          <w:rFonts w:hint="cs"/>
          <w:rtl/>
        </w:rPr>
        <w:t xml:space="preserve"> بودم، یک روز نزدیک او بودم و در راه می‌رفتیم، گفتم: ای پیامبر خدا، مرا بر عملی راهنمایی کن که وارد بهشتم کند و از جهنم دورم گرداند، گفت: از چیز بزرگی سؤال کردی، ولی آن بر کسی که خداوند برایش آسان کند، ساده و آسان است، خداوند را بپرست و برای او شریکی قرار مده و نماز را به پا دار و زکات ر ا بپرداز و ماه رمضان روزه بگیر و حج خان</w:t>
      </w:r>
      <w:r w:rsidR="001C1B74" w:rsidRPr="00A2776C">
        <w:rPr>
          <w:rStyle w:val="Chare"/>
          <w:rFonts w:hint="cs"/>
          <w:rtl/>
        </w:rPr>
        <w:t>ۀ</w:t>
      </w:r>
      <w:r w:rsidRPr="00A2776C">
        <w:rPr>
          <w:rStyle w:val="Chare"/>
          <w:rFonts w:hint="cs"/>
          <w:rtl/>
        </w:rPr>
        <w:t xml:space="preserve"> خدا را انجام بده</w:t>
      </w:r>
      <w:r w:rsidR="009F2EC1" w:rsidRPr="00A2776C">
        <w:rPr>
          <w:rStyle w:val="Char8"/>
          <w:rFonts w:hint="cs"/>
          <w:rtl/>
        </w:rPr>
        <w:t>»</w:t>
      </w:r>
      <w:r w:rsidRPr="00A2776C">
        <w:rPr>
          <w:rStyle w:val="Char4"/>
          <w:rFonts w:hint="cs"/>
          <w:rtl/>
        </w:rPr>
        <w:t>.</w:t>
      </w:r>
    </w:p>
    <w:p w:rsidR="00DA0BF4" w:rsidRPr="00A2776C" w:rsidRDefault="00DA0BF4" w:rsidP="00A2776C">
      <w:pPr>
        <w:pStyle w:val="a5"/>
        <w:rPr>
          <w:rtl/>
        </w:rPr>
      </w:pPr>
      <w:bookmarkStart w:id="185" w:name="_Toc272451940"/>
      <w:bookmarkStart w:id="186" w:name="_Toc436400660"/>
      <w:r w:rsidRPr="00A2776C">
        <w:rPr>
          <w:rFonts w:hint="cs"/>
          <w:rtl/>
        </w:rPr>
        <w:t>چهارم: نماز تراویح</w:t>
      </w:r>
      <w:bookmarkEnd w:id="185"/>
      <w:bookmarkEnd w:id="186"/>
      <w:r w:rsidRPr="00A2776C">
        <w:rPr>
          <w:rFonts w:hint="cs"/>
          <w:rtl/>
        </w:rPr>
        <w:t xml:space="preserve"> </w:t>
      </w:r>
    </w:p>
    <w:p w:rsidR="00DA0BF4" w:rsidRPr="00A2776C" w:rsidRDefault="00DA0BF4" w:rsidP="00CA59BB">
      <w:pPr>
        <w:pStyle w:val="a8"/>
        <w:rPr>
          <w:rtl/>
        </w:rPr>
      </w:pPr>
      <w:r w:rsidRPr="00A2776C">
        <w:rPr>
          <w:rFonts w:hint="cs"/>
          <w:rtl/>
        </w:rPr>
        <w:t xml:space="preserve">28- عایشه </w:t>
      </w:r>
      <w:r w:rsidR="009F2EC1" w:rsidRPr="00A2776C">
        <w:rPr>
          <w:rFonts w:cs="CTraditional Arabic" w:hint="cs"/>
          <w:rtl/>
        </w:rPr>
        <w:t>ل</w:t>
      </w:r>
      <w:r w:rsidRPr="00A2776C">
        <w:rPr>
          <w:rFonts w:hint="cs"/>
          <w:rtl/>
        </w:rPr>
        <w:t xml:space="preserve"> می‌فرماید: </w:t>
      </w:r>
      <w:r w:rsidRPr="00A2776C">
        <w:rPr>
          <w:rStyle w:val="Char8"/>
          <w:rtl/>
        </w:rPr>
        <w:t>«</w:t>
      </w:r>
      <w:r w:rsidRPr="00A2776C">
        <w:rPr>
          <w:rStyle w:val="Char3"/>
          <w:rtl/>
        </w:rPr>
        <w:t>أن رسول</w:t>
      </w:r>
      <w:r w:rsidRPr="00A2776C">
        <w:rPr>
          <w:rFonts w:ascii="Lotus Linotype" w:hAnsi="Lotus Linotype"/>
          <w:sz w:val="32"/>
          <w:szCs w:val="32"/>
          <w:rtl/>
        </w:rPr>
        <w:t>‌</w:t>
      </w:r>
      <w:r w:rsidRPr="00A2776C">
        <w:rPr>
          <w:rStyle w:val="Char3"/>
          <w:rtl/>
        </w:rPr>
        <w:t>الله</w:t>
      </w:r>
      <w:r w:rsidR="009F2EC1" w:rsidRPr="00A2776C">
        <w:rPr>
          <w:rStyle w:val="Char3"/>
          <w:rFonts w:hint="cs"/>
          <w:rtl/>
        </w:rPr>
        <w:t xml:space="preserve"> </w:t>
      </w:r>
      <w:r w:rsidR="009F2EC1" w:rsidRPr="00A2776C">
        <w:rPr>
          <w:rStyle w:val="Char3"/>
          <w:rFonts w:cs="CTraditional Arabic" w:hint="cs"/>
          <w:rtl/>
        </w:rPr>
        <w:t>ج</w:t>
      </w:r>
      <w:r w:rsidRPr="00A2776C">
        <w:rPr>
          <w:rStyle w:val="Char3"/>
          <w:rtl/>
        </w:rPr>
        <w:t xml:space="preserve"> صل</w:t>
      </w:r>
      <w:r w:rsidR="00CA59BB">
        <w:rPr>
          <w:rStyle w:val="Char3"/>
          <w:rFonts w:hint="cs"/>
          <w:rtl/>
        </w:rPr>
        <w:t>ى</w:t>
      </w:r>
      <w:r w:rsidRPr="00A2776C">
        <w:rPr>
          <w:rStyle w:val="Char3"/>
          <w:rtl/>
        </w:rPr>
        <w:t xml:space="preserve"> ذات ل</w:t>
      </w:r>
      <w:r w:rsidR="00AF0FC2" w:rsidRPr="00A2776C">
        <w:rPr>
          <w:rStyle w:val="Char3"/>
          <w:rtl/>
        </w:rPr>
        <w:t>ي</w:t>
      </w:r>
      <w:r w:rsidRPr="00A2776C">
        <w:rPr>
          <w:rStyle w:val="Char3"/>
          <w:rtl/>
        </w:rPr>
        <w:t>ل</w:t>
      </w:r>
      <w:r w:rsidR="00AF0FC2" w:rsidRPr="00A2776C">
        <w:rPr>
          <w:rStyle w:val="Char3"/>
          <w:rtl/>
        </w:rPr>
        <w:t>ة</w:t>
      </w:r>
      <w:r w:rsidRPr="00A2776C">
        <w:rPr>
          <w:rStyle w:val="Char3"/>
          <w:rtl/>
        </w:rPr>
        <w:t xml:space="preserve"> ف</w:t>
      </w:r>
      <w:r w:rsidR="00AF0FC2" w:rsidRPr="00A2776C">
        <w:rPr>
          <w:rStyle w:val="Char3"/>
          <w:rtl/>
        </w:rPr>
        <w:t>ي</w:t>
      </w:r>
      <w:r w:rsidRPr="00A2776C">
        <w:rPr>
          <w:rStyle w:val="Char3"/>
          <w:rtl/>
        </w:rPr>
        <w:t xml:space="preserve"> ال</w:t>
      </w:r>
      <w:r w:rsidR="00BB061E" w:rsidRPr="00A2776C">
        <w:rPr>
          <w:rStyle w:val="Char3"/>
          <w:rFonts w:hint="cs"/>
          <w:rtl/>
        </w:rPr>
        <w:t>ـ</w:t>
      </w:r>
      <w:r w:rsidRPr="00A2776C">
        <w:rPr>
          <w:rStyle w:val="Char3"/>
          <w:rtl/>
        </w:rPr>
        <w:t>مسجد فصل</w:t>
      </w:r>
      <w:r w:rsidR="00CA59BB">
        <w:rPr>
          <w:rStyle w:val="Char3"/>
          <w:rFonts w:hint="cs"/>
          <w:rtl/>
        </w:rPr>
        <w:t>ى</w:t>
      </w:r>
      <w:r w:rsidRPr="00A2776C">
        <w:rPr>
          <w:rStyle w:val="Char3"/>
          <w:rtl/>
        </w:rPr>
        <w:t xml:space="preserve"> بصلاته ناس، ثم صل</w:t>
      </w:r>
      <w:r w:rsidR="00CA59BB">
        <w:rPr>
          <w:rStyle w:val="Char3"/>
          <w:rFonts w:hint="cs"/>
          <w:rtl/>
        </w:rPr>
        <w:t>ى</w:t>
      </w:r>
      <w:r w:rsidRPr="00A2776C">
        <w:rPr>
          <w:rStyle w:val="Char3"/>
          <w:rtl/>
        </w:rPr>
        <w:t xml:space="preserve"> من القابل</w:t>
      </w:r>
      <w:r w:rsidR="00AF0FC2" w:rsidRPr="00A2776C">
        <w:rPr>
          <w:rStyle w:val="Char3"/>
          <w:rtl/>
        </w:rPr>
        <w:t>ة</w:t>
      </w:r>
      <w:r w:rsidRPr="00A2776C">
        <w:rPr>
          <w:rStyle w:val="Char3"/>
          <w:rtl/>
        </w:rPr>
        <w:t xml:space="preserve"> ف</w:t>
      </w:r>
      <w:r w:rsidR="00C172E8" w:rsidRPr="00A2776C">
        <w:rPr>
          <w:rStyle w:val="Char3"/>
          <w:rtl/>
        </w:rPr>
        <w:t>ك</w:t>
      </w:r>
      <w:r w:rsidRPr="00A2776C">
        <w:rPr>
          <w:rStyle w:val="Char3"/>
          <w:rtl/>
        </w:rPr>
        <w:t>ثر ثم اجتمعوا من الل</w:t>
      </w:r>
      <w:r w:rsidR="00AF0FC2" w:rsidRPr="00A2776C">
        <w:rPr>
          <w:rStyle w:val="Char3"/>
          <w:rtl/>
        </w:rPr>
        <w:t>ي</w:t>
      </w:r>
      <w:r w:rsidRPr="00A2776C">
        <w:rPr>
          <w:rStyle w:val="Char3"/>
          <w:rtl/>
        </w:rPr>
        <w:t>ل</w:t>
      </w:r>
      <w:r w:rsidR="00AF0FC2" w:rsidRPr="00A2776C">
        <w:rPr>
          <w:rStyle w:val="Char3"/>
          <w:rtl/>
        </w:rPr>
        <w:t>ة</w:t>
      </w:r>
      <w:r w:rsidRPr="00A2776C">
        <w:rPr>
          <w:rStyle w:val="Char3"/>
          <w:rtl/>
        </w:rPr>
        <w:t xml:space="preserve"> الثالث</w:t>
      </w:r>
      <w:r w:rsidR="00AF0FC2" w:rsidRPr="00A2776C">
        <w:rPr>
          <w:rStyle w:val="Char3"/>
          <w:rtl/>
        </w:rPr>
        <w:t>ة</w:t>
      </w:r>
      <w:r w:rsidRPr="00A2776C">
        <w:rPr>
          <w:rStyle w:val="Char3"/>
          <w:rtl/>
        </w:rPr>
        <w:t xml:space="preserve"> أو الرابع</w:t>
      </w:r>
      <w:r w:rsidR="00AF0FC2" w:rsidRPr="00A2776C">
        <w:rPr>
          <w:rStyle w:val="Char3"/>
          <w:rtl/>
        </w:rPr>
        <w:t>ة</w:t>
      </w:r>
      <w:r w:rsidRPr="00A2776C">
        <w:rPr>
          <w:rStyle w:val="Char3"/>
          <w:rtl/>
        </w:rPr>
        <w:t xml:space="preserve"> فلم </w:t>
      </w:r>
      <w:r w:rsidR="00AF0FC2" w:rsidRPr="00A2776C">
        <w:rPr>
          <w:rStyle w:val="Char3"/>
          <w:rtl/>
        </w:rPr>
        <w:t>ي</w:t>
      </w:r>
      <w:r w:rsidRPr="00A2776C">
        <w:rPr>
          <w:rStyle w:val="Char3"/>
          <w:rtl/>
        </w:rPr>
        <w:t>خرج إل</w:t>
      </w:r>
      <w:r w:rsidR="00AF0FC2" w:rsidRPr="00A2776C">
        <w:rPr>
          <w:rStyle w:val="Char3"/>
          <w:rtl/>
        </w:rPr>
        <w:t>ي</w:t>
      </w:r>
      <w:r w:rsidRPr="00A2776C">
        <w:rPr>
          <w:rStyle w:val="Char3"/>
          <w:rtl/>
        </w:rPr>
        <w:t>هم رسول</w:t>
      </w:r>
      <w:r w:rsidRPr="00A2776C">
        <w:rPr>
          <w:rFonts w:ascii="Lotus Linotype" w:hAnsi="Lotus Linotype"/>
          <w:sz w:val="32"/>
          <w:szCs w:val="32"/>
          <w:rtl/>
        </w:rPr>
        <w:t>‌</w:t>
      </w:r>
      <w:r w:rsidRPr="00A2776C">
        <w:rPr>
          <w:rStyle w:val="Char3"/>
          <w:rtl/>
        </w:rPr>
        <w:t>الله</w:t>
      </w:r>
      <w:r w:rsidR="009F2EC1" w:rsidRPr="00A2776C">
        <w:rPr>
          <w:rStyle w:val="Char3"/>
          <w:rFonts w:hint="cs"/>
          <w:rtl/>
        </w:rPr>
        <w:t xml:space="preserve"> </w:t>
      </w:r>
      <w:r w:rsidR="009F2EC1" w:rsidRPr="00A2776C">
        <w:rPr>
          <w:rStyle w:val="Char3"/>
          <w:rFonts w:cs="CTraditional Arabic" w:hint="cs"/>
          <w:rtl/>
        </w:rPr>
        <w:t>ج</w:t>
      </w:r>
      <w:r w:rsidRPr="00A2776C">
        <w:rPr>
          <w:rStyle w:val="Char3"/>
          <w:rtl/>
        </w:rPr>
        <w:t xml:space="preserve"> فلما أصبح قال: قد رأ</w:t>
      </w:r>
      <w:r w:rsidR="00AF0FC2" w:rsidRPr="00A2776C">
        <w:rPr>
          <w:rStyle w:val="Char3"/>
          <w:rtl/>
        </w:rPr>
        <w:t>ي</w:t>
      </w:r>
      <w:r w:rsidRPr="00A2776C">
        <w:rPr>
          <w:rStyle w:val="Char3"/>
          <w:rtl/>
        </w:rPr>
        <w:t>ت الذ</w:t>
      </w:r>
      <w:r w:rsidR="00AF0FC2" w:rsidRPr="00A2776C">
        <w:rPr>
          <w:rStyle w:val="Char3"/>
          <w:rtl/>
        </w:rPr>
        <w:t>ي</w:t>
      </w:r>
      <w:r w:rsidRPr="00A2776C">
        <w:rPr>
          <w:rStyle w:val="Char3"/>
          <w:rtl/>
        </w:rPr>
        <w:t xml:space="preserve"> صنعتم، ولم </w:t>
      </w:r>
      <w:r w:rsidR="00AF0FC2" w:rsidRPr="00A2776C">
        <w:rPr>
          <w:rStyle w:val="Char3"/>
          <w:rtl/>
        </w:rPr>
        <w:t>ي</w:t>
      </w:r>
      <w:r w:rsidRPr="00A2776C">
        <w:rPr>
          <w:rStyle w:val="Char3"/>
          <w:rtl/>
        </w:rPr>
        <w:t>معن</w:t>
      </w:r>
      <w:r w:rsidR="00AF0FC2" w:rsidRPr="00A2776C">
        <w:rPr>
          <w:rStyle w:val="Char3"/>
          <w:rtl/>
        </w:rPr>
        <w:t>ي</w:t>
      </w:r>
      <w:r w:rsidRPr="00A2776C">
        <w:rPr>
          <w:rStyle w:val="Char3"/>
          <w:rtl/>
        </w:rPr>
        <w:t xml:space="preserve"> من الخروج إل</w:t>
      </w:r>
      <w:r w:rsidR="00AF0FC2" w:rsidRPr="00A2776C">
        <w:rPr>
          <w:rStyle w:val="Char3"/>
          <w:rtl/>
        </w:rPr>
        <w:t>ي</w:t>
      </w:r>
      <w:r w:rsidR="00C172E8" w:rsidRPr="00A2776C">
        <w:rPr>
          <w:rStyle w:val="Char3"/>
          <w:rtl/>
        </w:rPr>
        <w:t>ك</w:t>
      </w:r>
      <w:r w:rsidRPr="00A2776C">
        <w:rPr>
          <w:rStyle w:val="Char3"/>
          <w:rtl/>
        </w:rPr>
        <w:t>م إلا أن</w:t>
      </w:r>
      <w:r w:rsidR="00AF0FC2" w:rsidRPr="00A2776C">
        <w:rPr>
          <w:rStyle w:val="Char3"/>
          <w:rtl/>
        </w:rPr>
        <w:t>ي</w:t>
      </w:r>
      <w:r w:rsidRPr="00A2776C">
        <w:rPr>
          <w:rStyle w:val="Char3"/>
          <w:rtl/>
        </w:rPr>
        <w:t xml:space="preserve"> خش</w:t>
      </w:r>
      <w:r w:rsidR="00AF0FC2" w:rsidRPr="00A2776C">
        <w:rPr>
          <w:rStyle w:val="Char3"/>
          <w:rtl/>
        </w:rPr>
        <w:t>ي</w:t>
      </w:r>
      <w:r w:rsidRPr="00A2776C">
        <w:rPr>
          <w:rStyle w:val="Char3"/>
          <w:rtl/>
        </w:rPr>
        <w:t>ت أن تفرض عل</w:t>
      </w:r>
      <w:r w:rsidR="00AF0FC2" w:rsidRPr="00A2776C">
        <w:rPr>
          <w:rStyle w:val="Char3"/>
          <w:rtl/>
        </w:rPr>
        <w:t>ي</w:t>
      </w:r>
      <w:r w:rsidR="00C172E8" w:rsidRPr="00A2776C">
        <w:rPr>
          <w:rStyle w:val="Char3"/>
          <w:rtl/>
        </w:rPr>
        <w:t>ك</w:t>
      </w:r>
      <w:r w:rsidRPr="00A2776C">
        <w:rPr>
          <w:rStyle w:val="Char3"/>
          <w:rtl/>
        </w:rPr>
        <w:t>م وذل</w:t>
      </w:r>
      <w:r w:rsidR="00C172E8" w:rsidRPr="00A2776C">
        <w:rPr>
          <w:rStyle w:val="Char3"/>
          <w:rtl/>
        </w:rPr>
        <w:t>ك</w:t>
      </w:r>
      <w:r w:rsidRPr="00A2776C">
        <w:rPr>
          <w:rStyle w:val="Char3"/>
          <w:rtl/>
        </w:rPr>
        <w:t xml:space="preserve"> ف</w:t>
      </w:r>
      <w:r w:rsidR="00AF0FC2" w:rsidRPr="00A2776C">
        <w:rPr>
          <w:rStyle w:val="Char3"/>
          <w:rtl/>
        </w:rPr>
        <w:t>ي</w:t>
      </w:r>
      <w:r w:rsidRPr="00A2776C">
        <w:rPr>
          <w:rStyle w:val="Char3"/>
          <w:rtl/>
        </w:rPr>
        <w:t xml:space="preserve"> رمضان</w:t>
      </w:r>
      <w:r w:rsidRPr="00A2776C">
        <w:rPr>
          <w:rStyle w:val="Char8"/>
          <w:rtl/>
        </w:rPr>
        <w:t>»</w:t>
      </w:r>
      <w:r w:rsidRPr="00A2776C">
        <w:rPr>
          <w:rFonts w:hint="cs"/>
          <w:rtl/>
        </w:rPr>
        <w:t xml:space="preserve"> متفق علیه</w:t>
      </w:r>
      <w:r w:rsidR="009F2EC1" w:rsidRPr="00A2776C">
        <w:rPr>
          <w:rFonts w:hint="cs"/>
          <w:vertAlign w:val="superscript"/>
          <w:rtl/>
        </w:rPr>
        <w:t>(</w:t>
      </w:r>
      <w:r w:rsidR="009F2EC1" w:rsidRPr="00A2776C">
        <w:rPr>
          <w:vertAlign w:val="superscript"/>
          <w:rtl/>
        </w:rPr>
        <w:footnoteReference w:id="576"/>
      </w:r>
      <w:r w:rsidR="009F2EC1" w:rsidRPr="00A2776C">
        <w:rPr>
          <w:rFonts w:hint="cs"/>
          <w:vertAlign w:val="superscript"/>
          <w:rtl/>
        </w:rPr>
        <w:t>)</w:t>
      </w:r>
      <w:r w:rsidRPr="00A2776C">
        <w:rPr>
          <w:rFonts w:hint="cs"/>
          <w:rtl/>
        </w:rPr>
        <w:t xml:space="preserve">. </w:t>
      </w:r>
    </w:p>
    <w:p w:rsidR="00DA0BF4" w:rsidRPr="00A2776C" w:rsidRDefault="00DA0BF4" w:rsidP="00A2776C">
      <w:pPr>
        <w:pStyle w:val="a8"/>
        <w:rPr>
          <w:rtl/>
        </w:rPr>
      </w:pPr>
      <w:r w:rsidRPr="00A2776C">
        <w:rPr>
          <w:rStyle w:val="Char1"/>
          <w:rtl/>
        </w:rPr>
        <w:t>وف</w:t>
      </w:r>
      <w:r w:rsidR="00DC61B6" w:rsidRPr="00A2776C">
        <w:rPr>
          <w:rStyle w:val="Char1"/>
          <w:rFonts w:hint="cs"/>
          <w:rtl/>
        </w:rPr>
        <w:t>ي</w:t>
      </w:r>
      <w:r w:rsidRPr="00A2776C">
        <w:rPr>
          <w:rStyle w:val="Char1"/>
          <w:rtl/>
        </w:rPr>
        <w:t xml:space="preserve"> روایة</w:t>
      </w:r>
      <w:r w:rsidRPr="00A2776C">
        <w:rPr>
          <w:rFonts w:hint="cs"/>
          <w:rtl/>
        </w:rPr>
        <w:t>:</w:t>
      </w:r>
      <w:r w:rsidRPr="00A2776C">
        <w:rPr>
          <w:rtl/>
        </w:rPr>
        <w:t xml:space="preserve"> </w:t>
      </w:r>
      <w:r w:rsidRPr="00A2776C">
        <w:rPr>
          <w:rStyle w:val="Char8"/>
          <w:rtl/>
        </w:rPr>
        <w:t>«</w:t>
      </w:r>
      <w:r w:rsidRPr="00A2776C">
        <w:rPr>
          <w:rStyle w:val="Char3"/>
          <w:rtl/>
        </w:rPr>
        <w:t>ول</w:t>
      </w:r>
      <w:r w:rsidR="00C172E8" w:rsidRPr="00A2776C">
        <w:rPr>
          <w:rStyle w:val="Char3"/>
          <w:rtl/>
        </w:rPr>
        <w:t>ك</w:t>
      </w:r>
      <w:r w:rsidRPr="00A2776C">
        <w:rPr>
          <w:rStyle w:val="Char3"/>
          <w:rtl/>
        </w:rPr>
        <w:t>ن</w:t>
      </w:r>
      <w:r w:rsidR="00AF0FC2" w:rsidRPr="00A2776C">
        <w:rPr>
          <w:rStyle w:val="Char3"/>
          <w:rtl/>
        </w:rPr>
        <w:t>ي</w:t>
      </w:r>
      <w:r w:rsidRPr="00A2776C">
        <w:rPr>
          <w:rStyle w:val="Char3"/>
          <w:rtl/>
        </w:rPr>
        <w:t xml:space="preserve"> خش</w:t>
      </w:r>
      <w:r w:rsidR="00AF0FC2" w:rsidRPr="00A2776C">
        <w:rPr>
          <w:rStyle w:val="Char3"/>
          <w:rtl/>
        </w:rPr>
        <w:t>ي</w:t>
      </w:r>
      <w:r w:rsidRPr="00A2776C">
        <w:rPr>
          <w:rStyle w:val="Char3"/>
          <w:rtl/>
        </w:rPr>
        <w:t>ت أن تفرض عل</w:t>
      </w:r>
      <w:r w:rsidR="00AF0FC2" w:rsidRPr="00A2776C">
        <w:rPr>
          <w:rStyle w:val="Char3"/>
          <w:rtl/>
        </w:rPr>
        <w:t>ي</w:t>
      </w:r>
      <w:r w:rsidR="00C172E8" w:rsidRPr="00A2776C">
        <w:rPr>
          <w:rStyle w:val="Char3"/>
          <w:rtl/>
        </w:rPr>
        <w:t>ك</w:t>
      </w:r>
      <w:r w:rsidRPr="00A2776C">
        <w:rPr>
          <w:rStyle w:val="Char3"/>
          <w:rtl/>
        </w:rPr>
        <w:t>م فتعجعزوا عنها</w:t>
      </w:r>
      <w:r w:rsidRPr="00A2776C">
        <w:rPr>
          <w:rStyle w:val="Char8"/>
          <w:rtl/>
        </w:rPr>
        <w:t>»</w:t>
      </w:r>
      <w:r w:rsidR="009F2EC1" w:rsidRPr="00A2776C">
        <w:rPr>
          <w:rFonts w:ascii="Traditional Arabic" w:hAnsi="Traditional Arabic" w:cs="Traditional Arabic" w:hint="cs"/>
          <w:sz w:val="32"/>
          <w:szCs w:val="32"/>
          <w:vertAlign w:val="superscript"/>
          <w:rtl/>
        </w:rPr>
        <w:t>(</w:t>
      </w:r>
      <w:r w:rsidR="009F2EC1" w:rsidRPr="00A2776C">
        <w:rPr>
          <w:vertAlign w:val="superscript"/>
          <w:rtl/>
        </w:rPr>
        <w:footnoteReference w:id="577"/>
      </w:r>
      <w:r w:rsidR="009F2EC1" w:rsidRPr="00A2776C">
        <w:rPr>
          <w:rFonts w:ascii="Traditional Arabic" w:hAnsi="Traditional Arabic" w:cs="Traditional Arabic" w:hint="cs"/>
          <w:sz w:val="32"/>
          <w:szCs w:val="32"/>
          <w:vertAlign w:val="superscript"/>
          <w:rtl/>
        </w:rPr>
        <w:t>)</w:t>
      </w:r>
      <w:r w:rsidRPr="00A2776C">
        <w:rPr>
          <w:rFonts w:ascii="Lotus Linotype" w:hAnsi="Lotus Linotype" w:cs="Lotus Linotype"/>
          <w:szCs w:val="27"/>
          <w:rtl/>
        </w:rPr>
        <w:t>.</w:t>
      </w:r>
      <w:r w:rsidRPr="00A2776C">
        <w:rPr>
          <w:rFonts w:hint="cs"/>
          <w:rtl/>
        </w:rPr>
        <w:t xml:space="preserve"> </w:t>
      </w:r>
      <w:r w:rsidR="009F2EC1" w:rsidRPr="00A2776C">
        <w:rPr>
          <w:rStyle w:val="Char8"/>
          <w:rFonts w:hint="cs"/>
          <w:rtl/>
        </w:rPr>
        <w:t>«</w:t>
      </w:r>
      <w:r w:rsidRPr="00A2776C">
        <w:rPr>
          <w:rStyle w:val="Chare"/>
          <w:rFonts w:hint="cs"/>
          <w:rtl/>
        </w:rPr>
        <w:t>پیامبر</w:t>
      </w:r>
      <w:r w:rsidR="00DB720F" w:rsidRPr="00A2776C">
        <w:rPr>
          <w:rStyle w:val="Chare"/>
          <w:rFonts w:hint="cs"/>
          <w:rtl/>
        </w:rPr>
        <w:t xml:space="preserve"> </w:t>
      </w:r>
      <w:r w:rsidR="009F2EC1" w:rsidRPr="00A2776C">
        <w:rPr>
          <w:rStyle w:val="Chare"/>
          <w:rFonts w:cs="CTraditional Arabic" w:hint="cs"/>
          <w:rtl/>
        </w:rPr>
        <w:t>ج</w:t>
      </w:r>
      <w:r w:rsidRPr="00A2776C">
        <w:rPr>
          <w:rStyle w:val="Chare"/>
          <w:rFonts w:hint="cs"/>
          <w:rtl/>
        </w:rPr>
        <w:t xml:space="preserve"> شبی در مسجد نماز خواند، چند نفری با او نماز خواندند، شب آینده نماز خواند مردم زیاد شدند، سپس در شب سوم یا چهارم بسیاری جمع شدند پیامبر</w:t>
      </w:r>
      <w:r w:rsidR="00DB720F" w:rsidRPr="00A2776C">
        <w:rPr>
          <w:rStyle w:val="Chare"/>
          <w:rFonts w:hint="cs"/>
          <w:rtl/>
        </w:rPr>
        <w:t xml:space="preserve"> </w:t>
      </w:r>
      <w:r w:rsidR="009F2EC1" w:rsidRPr="00A2776C">
        <w:rPr>
          <w:rStyle w:val="Chare"/>
          <w:rFonts w:cs="CTraditional Arabic" w:hint="cs"/>
          <w:rtl/>
        </w:rPr>
        <w:t>ج</w:t>
      </w:r>
      <w:r w:rsidRPr="00A2776C">
        <w:rPr>
          <w:rStyle w:val="Chare"/>
          <w:rFonts w:hint="cs"/>
          <w:rtl/>
        </w:rPr>
        <w:t xml:space="preserve"> به مسجد نرفت و نزد</w:t>
      </w:r>
      <w:r w:rsidR="00984728" w:rsidRPr="00A2776C">
        <w:rPr>
          <w:rStyle w:val="Chare"/>
          <w:rFonts w:hint="cs"/>
          <w:rtl/>
        </w:rPr>
        <w:t xml:space="preserve"> آن‌ها ‌</w:t>
      </w:r>
      <w:r w:rsidRPr="00A2776C">
        <w:rPr>
          <w:rStyle w:val="Chare"/>
          <w:rFonts w:hint="cs"/>
          <w:rtl/>
        </w:rPr>
        <w:t>نیامد، فردای آن روز فرمود: اجتماع شما را دیدم، تنها چیزی که باعث شد خارج نشوم و نزد شما نیایم این بود که ترسیدم این نماز بر شما واجب گردد، این کار در ماه رمضان بود. و در روایت دیگر آمده است: اما ترسیدم که بر شما واجب شود و شما هم نتوانید آن را انجام دهید</w:t>
      </w:r>
      <w:r w:rsidR="009F2EC1" w:rsidRPr="00A2776C">
        <w:rPr>
          <w:rStyle w:val="Char8"/>
          <w:rFonts w:hint="cs"/>
          <w:rtl/>
        </w:rPr>
        <w:t>»</w:t>
      </w:r>
      <w:r w:rsidRPr="00A2776C">
        <w:rPr>
          <w:rFonts w:hint="cs"/>
          <w:rtl/>
        </w:rPr>
        <w:t xml:space="preserve">. </w:t>
      </w:r>
    </w:p>
    <w:p w:rsidR="00DA0BF4" w:rsidRPr="00A2776C" w:rsidRDefault="00DA0BF4" w:rsidP="00A2776C">
      <w:pPr>
        <w:pStyle w:val="a8"/>
        <w:rPr>
          <w:rtl/>
        </w:rPr>
      </w:pPr>
      <w:r w:rsidRPr="00A2776C">
        <w:rPr>
          <w:rFonts w:hint="cs"/>
          <w:rtl/>
        </w:rPr>
        <w:t xml:space="preserve">29- ابو سلمه بن عبدالرحمن می‌فرماید از عایشه </w:t>
      </w:r>
      <w:r w:rsidR="00EF224C" w:rsidRPr="00A2776C">
        <w:rPr>
          <w:rFonts w:cs="CTraditional Arabic" w:hint="cs"/>
          <w:rtl/>
        </w:rPr>
        <w:t>ل</w:t>
      </w:r>
      <w:r w:rsidRPr="00A2776C">
        <w:rPr>
          <w:rFonts w:hint="cs"/>
          <w:rtl/>
        </w:rPr>
        <w:t xml:space="preserve"> سؤال کردم پیامبر</w:t>
      </w:r>
      <w:r w:rsidR="00DB720F" w:rsidRPr="00A2776C">
        <w:rPr>
          <w:rFonts w:cs="CTraditional Arabic" w:hint="cs"/>
          <w:rtl/>
        </w:rPr>
        <w:t xml:space="preserve"> ج</w:t>
      </w:r>
      <w:r w:rsidRPr="00A2776C">
        <w:rPr>
          <w:rFonts w:hint="cs"/>
          <w:rtl/>
        </w:rPr>
        <w:t xml:space="preserve"> در ماه رمضان چگونه نماز می‌خواند؟ گفت: </w:t>
      </w:r>
      <w:r w:rsidRPr="00A2776C">
        <w:rPr>
          <w:rStyle w:val="Char8"/>
          <w:rtl/>
        </w:rPr>
        <w:t>«</w:t>
      </w:r>
      <w:r w:rsidRPr="00A2776C">
        <w:rPr>
          <w:rStyle w:val="Char3"/>
          <w:rtl/>
        </w:rPr>
        <w:t xml:space="preserve">ما </w:t>
      </w:r>
      <w:r w:rsidR="00C172E8" w:rsidRPr="00A2776C">
        <w:rPr>
          <w:rStyle w:val="Char3"/>
          <w:rtl/>
        </w:rPr>
        <w:t>ك</w:t>
      </w:r>
      <w:r w:rsidRPr="00A2776C">
        <w:rPr>
          <w:rStyle w:val="Char3"/>
          <w:rtl/>
        </w:rPr>
        <w:t xml:space="preserve">ان </w:t>
      </w:r>
      <w:r w:rsidR="00AF0FC2" w:rsidRPr="00A2776C">
        <w:rPr>
          <w:rStyle w:val="Char3"/>
          <w:rtl/>
        </w:rPr>
        <w:t>ي</w:t>
      </w:r>
      <w:r w:rsidRPr="00A2776C">
        <w:rPr>
          <w:rStyle w:val="Char3"/>
          <w:rtl/>
        </w:rPr>
        <w:t>ز</w:t>
      </w:r>
      <w:r w:rsidR="00AF0FC2" w:rsidRPr="00A2776C">
        <w:rPr>
          <w:rStyle w:val="Char3"/>
          <w:rtl/>
        </w:rPr>
        <w:t>ي</w:t>
      </w:r>
      <w:r w:rsidRPr="00A2776C">
        <w:rPr>
          <w:rStyle w:val="Char3"/>
          <w:rtl/>
        </w:rPr>
        <w:t>د ف</w:t>
      </w:r>
      <w:r w:rsidR="00AF0FC2" w:rsidRPr="00A2776C">
        <w:rPr>
          <w:rStyle w:val="Char3"/>
          <w:rtl/>
        </w:rPr>
        <w:t>ي</w:t>
      </w:r>
      <w:r w:rsidRPr="00A2776C">
        <w:rPr>
          <w:rStyle w:val="Char3"/>
          <w:rtl/>
        </w:rPr>
        <w:t xml:space="preserve"> رمضان ولا ف</w:t>
      </w:r>
      <w:r w:rsidR="00AF0FC2" w:rsidRPr="00A2776C">
        <w:rPr>
          <w:rStyle w:val="Char3"/>
          <w:rtl/>
        </w:rPr>
        <w:t>ي</w:t>
      </w:r>
      <w:r w:rsidRPr="00A2776C">
        <w:rPr>
          <w:rStyle w:val="Char3"/>
          <w:rtl/>
        </w:rPr>
        <w:t xml:space="preserve"> غ</w:t>
      </w:r>
      <w:r w:rsidR="00AF0FC2" w:rsidRPr="00A2776C">
        <w:rPr>
          <w:rStyle w:val="Char3"/>
          <w:rtl/>
        </w:rPr>
        <w:t>ي</w:t>
      </w:r>
      <w:r w:rsidRPr="00A2776C">
        <w:rPr>
          <w:rStyle w:val="Char3"/>
          <w:rtl/>
        </w:rPr>
        <w:t>ره عل</w:t>
      </w:r>
      <w:r w:rsidR="00AF0FC2" w:rsidRPr="00A2776C">
        <w:rPr>
          <w:rStyle w:val="Char3"/>
          <w:rtl/>
        </w:rPr>
        <w:t>ي</w:t>
      </w:r>
      <w:r w:rsidRPr="00A2776C">
        <w:rPr>
          <w:rStyle w:val="Char3"/>
          <w:rtl/>
        </w:rPr>
        <w:t xml:space="preserve"> أحد عشر</w:t>
      </w:r>
      <w:r w:rsidR="00AF0FC2" w:rsidRPr="00A2776C">
        <w:rPr>
          <w:rStyle w:val="Char3"/>
          <w:rtl/>
        </w:rPr>
        <w:t>ة</w:t>
      </w:r>
      <w:r w:rsidRPr="00A2776C">
        <w:rPr>
          <w:rStyle w:val="Char3"/>
          <w:rtl/>
        </w:rPr>
        <w:t xml:space="preserve"> ر</w:t>
      </w:r>
      <w:r w:rsidR="00C172E8" w:rsidRPr="00A2776C">
        <w:rPr>
          <w:rStyle w:val="Char3"/>
          <w:rtl/>
        </w:rPr>
        <w:t>ك</w:t>
      </w:r>
      <w:r w:rsidRPr="00A2776C">
        <w:rPr>
          <w:rStyle w:val="Char3"/>
          <w:rtl/>
        </w:rPr>
        <w:t>ع</w:t>
      </w:r>
      <w:r w:rsidR="00AF0FC2" w:rsidRPr="00A2776C">
        <w:rPr>
          <w:rStyle w:val="Char3"/>
          <w:rtl/>
        </w:rPr>
        <w:t>ة</w:t>
      </w:r>
      <w:r w:rsidRPr="00A2776C">
        <w:rPr>
          <w:rStyle w:val="Char3"/>
          <w:rtl/>
        </w:rPr>
        <w:t xml:space="preserve">، </w:t>
      </w:r>
      <w:r w:rsidR="00AF0FC2" w:rsidRPr="00A2776C">
        <w:rPr>
          <w:rStyle w:val="Char3"/>
          <w:rtl/>
        </w:rPr>
        <w:t>ي</w:t>
      </w:r>
      <w:r w:rsidRPr="00A2776C">
        <w:rPr>
          <w:rStyle w:val="Char3"/>
          <w:rtl/>
        </w:rPr>
        <w:t>صل</w:t>
      </w:r>
      <w:r w:rsidR="00AF0FC2" w:rsidRPr="00A2776C">
        <w:rPr>
          <w:rStyle w:val="Char3"/>
          <w:rtl/>
        </w:rPr>
        <w:t>ي</w:t>
      </w:r>
      <w:r w:rsidRPr="00A2776C">
        <w:rPr>
          <w:rStyle w:val="Char3"/>
          <w:rtl/>
        </w:rPr>
        <w:t xml:space="preserve"> أربعاً فلا تسأل عن حسنهن وطول</w:t>
      </w:r>
      <w:r w:rsidR="00BB061E" w:rsidRPr="00A2776C">
        <w:rPr>
          <w:rStyle w:val="Char3"/>
          <w:rFonts w:hint="cs"/>
          <w:rtl/>
        </w:rPr>
        <w:t>ـ</w:t>
      </w:r>
      <w:r w:rsidRPr="00A2776C">
        <w:rPr>
          <w:rStyle w:val="Char3"/>
          <w:rtl/>
        </w:rPr>
        <w:t xml:space="preserve">هن، ثم </w:t>
      </w:r>
      <w:r w:rsidR="00AF0FC2" w:rsidRPr="00A2776C">
        <w:rPr>
          <w:rStyle w:val="Char3"/>
          <w:rtl/>
        </w:rPr>
        <w:t>ي</w:t>
      </w:r>
      <w:r w:rsidRPr="00A2776C">
        <w:rPr>
          <w:rStyle w:val="Char3"/>
          <w:rtl/>
        </w:rPr>
        <w:t>صل</w:t>
      </w:r>
      <w:r w:rsidR="00AF0FC2" w:rsidRPr="00A2776C">
        <w:rPr>
          <w:rStyle w:val="Char3"/>
          <w:rtl/>
        </w:rPr>
        <w:t>ي</w:t>
      </w:r>
      <w:r w:rsidRPr="00A2776C">
        <w:rPr>
          <w:rStyle w:val="Char3"/>
          <w:rtl/>
        </w:rPr>
        <w:t xml:space="preserve"> أربعاً فلا تسأل عن حسنهن وطول</w:t>
      </w:r>
      <w:r w:rsidR="00BB061E" w:rsidRPr="00A2776C">
        <w:rPr>
          <w:rStyle w:val="Char3"/>
          <w:rFonts w:hint="cs"/>
          <w:rtl/>
        </w:rPr>
        <w:t>ـ</w:t>
      </w:r>
      <w:r w:rsidRPr="00A2776C">
        <w:rPr>
          <w:rStyle w:val="Char3"/>
          <w:rtl/>
        </w:rPr>
        <w:t xml:space="preserve">هن ثم </w:t>
      </w:r>
      <w:r w:rsidR="00AF0FC2" w:rsidRPr="00A2776C">
        <w:rPr>
          <w:rStyle w:val="Char3"/>
          <w:rtl/>
        </w:rPr>
        <w:t>ي</w:t>
      </w:r>
      <w:r w:rsidRPr="00A2776C">
        <w:rPr>
          <w:rStyle w:val="Char3"/>
          <w:rtl/>
        </w:rPr>
        <w:t>صل</w:t>
      </w:r>
      <w:r w:rsidR="00AF0FC2" w:rsidRPr="00A2776C">
        <w:rPr>
          <w:rStyle w:val="Char3"/>
          <w:rtl/>
        </w:rPr>
        <w:t>ي</w:t>
      </w:r>
      <w:r w:rsidRPr="00A2776C">
        <w:rPr>
          <w:rStyle w:val="Char3"/>
          <w:rtl/>
        </w:rPr>
        <w:t xml:space="preserve"> ثلاثاً، فقلت: </w:t>
      </w:r>
      <w:r w:rsidR="00AF0FC2" w:rsidRPr="00A2776C">
        <w:rPr>
          <w:rStyle w:val="Char3"/>
          <w:rtl/>
        </w:rPr>
        <w:t>ي</w:t>
      </w:r>
      <w:r w:rsidRPr="00A2776C">
        <w:rPr>
          <w:rStyle w:val="Char3"/>
          <w:rtl/>
        </w:rPr>
        <w:t>ا رسول</w:t>
      </w:r>
      <w:r w:rsidRPr="00A2776C">
        <w:rPr>
          <w:rFonts w:ascii="Lotus Linotype" w:hAnsi="Lotus Linotype"/>
          <w:sz w:val="32"/>
          <w:szCs w:val="32"/>
          <w:rtl/>
        </w:rPr>
        <w:t>‌</w:t>
      </w:r>
      <w:r w:rsidRPr="00A2776C">
        <w:rPr>
          <w:rStyle w:val="Char3"/>
          <w:rtl/>
        </w:rPr>
        <w:t>الله</w:t>
      </w:r>
      <w:r w:rsidR="009F2EC1" w:rsidRPr="00A2776C">
        <w:rPr>
          <w:rStyle w:val="Char3"/>
          <w:rFonts w:hint="cs"/>
          <w:rtl/>
        </w:rPr>
        <w:t xml:space="preserve"> </w:t>
      </w:r>
      <w:r w:rsidR="009F2EC1" w:rsidRPr="00A2776C">
        <w:rPr>
          <w:rStyle w:val="Char3"/>
          <w:rFonts w:cs="CTraditional Arabic" w:hint="cs"/>
          <w:rtl/>
        </w:rPr>
        <w:t>ج</w:t>
      </w:r>
      <w:r w:rsidRPr="00A2776C">
        <w:rPr>
          <w:rStyle w:val="Char3"/>
          <w:rtl/>
        </w:rPr>
        <w:t xml:space="preserve"> أتنام قبل أن توتر؟ قال </w:t>
      </w:r>
      <w:r w:rsidR="00AF0FC2" w:rsidRPr="00A2776C">
        <w:rPr>
          <w:rStyle w:val="Char3"/>
          <w:rtl/>
        </w:rPr>
        <w:t>ي</w:t>
      </w:r>
      <w:r w:rsidRPr="00A2776C">
        <w:rPr>
          <w:rStyle w:val="Char3"/>
          <w:rtl/>
        </w:rPr>
        <w:t>ا عا</w:t>
      </w:r>
      <w:r w:rsidR="00AF0FC2" w:rsidRPr="00A2776C">
        <w:rPr>
          <w:rStyle w:val="Char3"/>
          <w:rtl/>
        </w:rPr>
        <w:t>ي</w:t>
      </w:r>
      <w:r w:rsidRPr="00A2776C">
        <w:rPr>
          <w:rStyle w:val="Char3"/>
          <w:rtl/>
        </w:rPr>
        <w:t>شه إن ع</w:t>
      </w:r>
      <w:r w:rsidR="00AF0FC2" w:rsidRPr="00A2776C">
        <w:rPr>
          <w:rStyle w:val="Char3"/>
          <w:rtl/>
        </w:rPr>
        <w:t>ي</w:t>
      </w:r>
      <w:r w:rsidRPr="00A2776C">
        <w:rPr>
          <w:rStyle w:val="Char3"/>
          <w:rtl/>
        </w:rPr>
        <w:t>ن</w:t>
      </w:r>
      <w:r w:rsidR="00AF0FC2" w:rsidRPr="00A2776C">
        <w:rPr>
          <w:rStyle w:val="Char3"/>
          <w:rtl/>
        </w:rPr>
        <w:t>ي</w:t>
      </w:r>
      <w:r w:rsidRPr="00A2776C">
        <w:rPr>
          <w:rStyle w:val="Char3"/>
          <w:rtl/>
        </w:rPr>
        <w:t xml:space="preserve"> تنامان، ولا </w:t>
      </w:r>
      <w:r w:rsidR="00AF0FC2" w:rsidRPr="00A2776C">
        <w:rPr>
          <w:rStyle w:val="Char3"/>
          <w:rtl/>
        </w:rPr>
        <w:t>ي</w:t>
      </w:r>
      <w:r w:rsidRPr="00A2776C">
        <w:rPr>
          <w:rStyle w:val="Char3"/>
          <w:rtl/>
        </w:rPr>
        <w:t>نام قلب</w:t>
      </w:r>
      <w:r w:rsidR="00AF0FC2" w:rsidRPr="00A2776C">
        <w:rPr>
          <w:rStyle w:val="Char3"/>
          <w:rtl/>
        </w:rPr>
        <w:t>ي</w:t>
      </w:r>
      <w:r w:rsidRPr="00A2776C">
        <w:rPr>
          <w:rStyle w:val="Char8"/>
          <w:rtl/>
        </w:rPr>
        <w:t>»</w:t>
      </w:r>
      <w:r w:rsidRPr="00A2776C">
        <w:rPr>
          <w:rFonts w:ascii="Lotus Linotype" w:hAnsi="Lotus Linotype" w:cs="Lotus Linotype"/>
          <w:szCs w:val="27"/>
          <w:rtl/>
        </w:rPr>
        <w:t xml:space="preserve"> </w:t>
      </w:r>
      <w:r w:rsidRPr="00A2776C">
        <w:rPr>
          <w:rFonts w:hint="cs"/>
          <w:rtl/>
        </w:rPr>
        <w:t>متفق علیه</w:t>
      </w:r>
      <w:r w:rsidR="009F2EC1" w:rsidRPr="00A2776C">
        <w:rPr>
          <w:rFonts w:hint="cs"/>
          <w:vertAlign w:val="superscript"/>
          <w:rtl/>
        </w:rPr>
        <w:t>(</w:t>
      </w:r>
      <w:r w:rsidR="009F2EC1" w:rsidRPr="00A2776C">
        <w:rPr>
          <w:vertAlign w:val="superscript"/>
          <w:rtl/>
        </w:rPr>
        <w:footnoteReference w:id="578"/>
      </w:r>
      <w:r w:rsidR="009F2EC1" w:rsidRPr="00A2776C">
        <w:rPr>
          <w:rFonts w:hint="cs"/>
          <w:vertAlign w:val="superscript"/>
          <w:rtl/>
        </w:rPr>
        <w:t>)</w:t>
      </w:r>
      <w:r w:rsidRPr="00A2776C">
        <w:rPr>
          <w:rFonts w:hint="cs"/>
          <w:rtl/>
        </w:rPr>
        <w:t xml:space="preserve">. </w:t>
      </w:r>
      <w:r w:rsidR="009F2EC1" w:rsidRPr="00A2776C">
        <w:rPr>
          <w:rStyle w:val="Char8"/>
          <w:rFonts w:hint="cs"/>
          <w:rtl/>
        </w:rPr>
        <w:t>«</w:t>
      </w:r>
      <w:r w:rsidRPr="00A2776C">
        <w:rPr>
          <w:rStyle w:val="Chare"/>
          <w:rFonts w:hint="cs"/>
          <w:rtl/>
        </w:rPr>
        <w:t>پیامبر</w:t>
      </w:r>
      <w:r w:rsidR="00DB720F" w:rsidRPr="00A2776C">
        <w:rPr>
          <w:rStyle w:val="Chare"/>
          <w:rFonts w:hint="cs"/>
          <w:rtl/>
        </w:rPr>
        <w:t xml:space="preserve"> </w:t>
      </w:r>
      <w:r w:rsidR="009F2EC1" w:rsidRPr="00A2776C">
        <w:rPr>
          <w:rStyle w:val="Chare"/>
          <w:rFonts w:cs="CTraditional Arabic" w:hint="cs"/>
          <w:rtl/>
        </w:rPr>
        <w:t>ج</w:t>
      </w:r>
      <w:r w:rsidRPr="00A2776C">
        <w:rPr>
          <w:rStyle w:val="Chare"/>
          <w:rFonts w:hint="cs"/>
          <w:rtl/>
        </w:rPr>
        <w:t xml:space="preserve"> نه در ماه رمضان و نه در غیر آن از یازده رکعت بیشتر نمی‌خواند چهار رکعت نماز می‌خواند اما قشنگی و طول</w:t>
      </w:r>
      <w:r w:rsidR="00984728" w:rsidRPr="00A2776C">
        <w:rPr>
          <w:rStyle w:val="Chare"/>
          <w:rFonts w:hint="cs"/>
          <w:rtl/>
        </w:rPr>
        <w:t xml:space="preserve"> آن‌ها ‌</w:t>
      </w:r>
      <w:r w:rsidRPr="00A2776C">
        <w:rPr>
          <w:rStyle w:val="Chare"/>
          <w:rFonts w:hint="cs"/>
          <w:rtl/>
        </w:rPr>
        <w:t>قابل تعریف نیست، سپس چهار رکعت دیگر را می‌خواند آن هم در نهایت قشنگی و طولانی، سپس سه رکعت دیگر را می‌خواند. گفتم: ای رسول خدا</w:t>
      </w:r>
      <w:r w:rsidR="00DB720F" w:rsidRPr="00A2776C">
        <w:rPr>
          <w:rStyle w:val="Chare"/>
          <w:rFonts w:hint="cs"/>
          <w:rtl/>
        </w:rPr>
        <w:t xml:space="preserve"> </w:t>
      </w:r>
      <w:r w:rsidR="009F2EC1" w:rsidRPr="00A2776C">
        <w:rPr>
          <w:rStyle w:val="Chare"/>
          <w:rFonts w:cs="CTraditional Arabic" w:hint="cs"/>
          <w:rtl/>
        </w:rPr>
        <w:t>ج</w:t>
      </w:r>
      <w:r w:rsidRPr="00A2776C">
        <w:rPr>
          <w:rStyle w:val="Chare"/>
          <w:rFonts w:hint="cs"/>
          <w:rtl/>
        </w:rPr>
        <w:t xml:space="preserve"> آیا قبل از اینکه وتر را بخوانی، می‌خوابی؟ فرمود: ای عایشه چشمان من می‌خوابند اما قلبم نمی‌خوابد</w:t>
      </w:r>
      <w:r w:rsidR="009F2EC1" w:rsidRPr="00A2776C">
        <w:rPr>
          <w:rStyle w:val="Char8"/>
          <w:rFonts w:hint="cs"/>
          <w:rtl/>
        </w:rPr>
        <w:t>»</w:t>
      </w:r>
      <w:r w:rsidRPr="00A2776C">
        <w:rPr>
          <w:rFonts w:hint="cs"/>
          <w:rtl/>
        </w:rPr>
        <w:t xml:space="preserve">. </w:t>
      </w:r>
    </w:p>
    <w:p w:rsidR="00DA0BF4" w:rsidRPr="00A2776C" w:rsidRDefault="00DA0BF4" w:rsidP="00CA59BB">
      <w:pPr>
        <w:pStyle w:val="a8"/>
        <w:widowControl w:val="0"/>
        <w:rPr>
          <w:rtl/>
        </w:rPr>
      </w:pPr>
      <w:r w:rsidRPr="00A2776C">
        <w:rPr>
          <w:rFonts w:hint="cs"/>
          <w:rtl/>
        </w:rPr>
        <w:t>30- عبدالرحمن بن عبدالقادری می‌گوید: با عمر بن الخطاب</w:t>
      </w:r>
      <w:r w:rsidR="006B39E0" w:rsidRPr="00A2776C">
        <w:rPr>
          <w:rFonts w:cs="CTraditional Arabic" w:hint="cs"/>
          <w:rtl/>
        </w:rPr>
        <w:t xml:space="preserve"> س </w:t>
      </w:r>
      <w:r w:rsidRPr="00A2776C">
        <w:rPr>
          <w:rFonts w:hint="cs"/>
          <w:rtl/>
        </w:rPr>
        <w:t>شبی در ماه رمضان به مسجد رفتم، دیدیم که مردم متفرق هستند و هر کس به تنهایی نماز می‌خواند، و دیگری نماز می‌خواند جماعتی هم به او اقتدا کرده‌اند نماز می‌خوانند، عمر فاروق</w:t>
      </w:r>
      <w:r w:rsidR="00EF224C" w:rsidRPr="00A2776C">
        <w:rPr>
          <w:rFonts w:hint="cs"/>
          <w:rtl/>
        </w:rPr>
        <w:t xml:space="preserve"> </w:t>
      </w:r>
      <w:r w:rsidR="006B39E0" w:rsidRPr="00A2776C">
        <w:rPr>
          <w:rFonts w:cs="CTraditional Arabic"/>
          <w:rtl/>
        </w:rPr>
        <w:t xml:space="preserve">س </w:t>
      </w:r>
      <w:r w:rsidRPr="00A2776C">
        <w:rPr>
          <w:rFonts w:hint="cs"/>
          <w:rtl/>
        </w:rPr>
        <w:t>فرمود: اگر من این مردم را جمع کنم و یک قاری و امام داشته باشند کاری خوب و شایسته است، سپس تصمیم گرفت و أبی‌بن کعب را امام قرار داد، سپس شبی دیگر با او به مسجد رفتم دیدم که مردم همگی به قاری خود اقتدا کرده‌اند، عمر گفت: این خوب‌ترین بدعت است، ولی اگر بخوابند و آخر شب آن را اقامه کنند خوب‌تر و فضیلت‌ بیشتری دارد، و مردم اول شب آن را اقامه می</w:t>
      </w:r>
      <w:r w:rsidRPr="00A2776C">
        <w:rPr>
          <w:rFonts w:hint="eastAsia"/>
          <w:rtl/>
        </w:rPr>
        <w:t>‌کردند</w:t>
      </w:r>
      <w:r w:rsidR="009F2EC1" w:rsidRPr="00A2776C">
        <w:rPr>
          <w:rFonts w:hint="cs"/>
          <w:vertAlign w:val="superscript"/>
          <w:rtl/>
        </w:rPr>
        <w:t>(</w:t>
      </w:r>
      <w:r w:rsidR="009F2EC1" w:rsidRPr="00A2776C">
        <w:rPr>
          <w:vertAlign w:val="superscript"/>
          <w:rtl/>
        </w:rPr>
        <w:footnoteReference w:id="579"/>
      </w:r>
      <w:r w:rsidR="009F2EC1" w:rsidRPr="00A2776C">
        <w:rPr>
          <w:rFonts w:hint="cs"/>
          <w:vertAlign w:val="superscript"/>
          <w:rtl/>
        </w:rPr>
        <w:t>)</w:t>
      </w:r>
      <w:r w:rsidRPr="00A2776C">
        <w:rPr>
          <w:rFonts w:hint="eastAsia"/>
          <w:rtl/>
        </w:rPr>
        <w:t>.</w:t>
      </w:r>
      <w:r w:rsidRPr="00A2776C">
        <w:rPr>
          <w:rFonts w:hint="cs"/>
          <w:rtl/>
        </w:rPr>
        <w:t xml:space="preserve"> </w:t>
      </w:r>
    </w:p>
    <w:p w:rsidR="00DA0BF4" w:rsidRPr="00A2776C" w:rsidRDefault="00DA0BF4" w:rsidP="00A2776C">
      <w:pPr>
        <w:pStyle w:val="a5"/>
        <w:rPr>
          <w:rtl/>
        </w:rPr>
      </w:pPr>
      <w:bookmarkStart w:id="187" w:name="_Toc272451941"/>
      <w:bookmarkStart w:id="188" w:name="_Toc436400661"/>
      <w:r w:rsidRPr="00A2776C">
        <w:rPr>
          <w:rFonts w:hint="cs"/>
          <w:rtl/>
        </w:rPr>
        <w:t>پنجم: ده شب آخر ماه رمضان</w:t>
      </w:r>
      <w:bookmarkEnd w:id="187"/>
      <w:bookmarkEnd w:id="188"/>
      <w:r w:rsidRPr="00A2776C">
        <w:rPr>
          <w:rFonts w:hint="cs"/>
          <w:rtl/>
        </w:rPr>
        <w:t xml:space="preserve"> </w:t>
      </w:r>
    </w:p>
    <w:p w:rsidR="00DA0BF4" w:rsidRPr="00A2776C" w:rsidRDefault="00DA0BF4" w:rsidP="00A2776C">
      <w:pPr>
        <w:pStyle w:val="a8"/>
        <w:rPr>
          <w:rtl/>
        </w:rPr>
      </w:pPr>
      <w:r w:rsidRPr="00A2776C">
        <w:rPr>
          <w:rFonts w:hint="cs"/>
          <w:rtl/>
        </w:rPr>
        <w:t xml:space="preserve">31- عایشه </w:t>
      </w:r>
      <w:r w:rsidR="009F2EC1" w:rsidRPr="00A2776C">
        <w:rPr>
          <w:rFonts w:cs="CTraditional Arabic" w:hint="cs"/>
          <w:rtl/>
        </w:rPr>
        <w:t xml:space="preserve">ل </w:t>
      </w:r>
      <w:r w:rsidRPr="00A2776C">
        <w:rPr>
          <w:rFonts w:hint="cs"/>
          <w:rtl/>
        </w:rPr>
        <w:t xml:space="preserve">می‌گوید: </w:t>
      </w:r>
      <w:r w:rsidRPr="00A2776C">
        <w:rPr>
          <w:rStyle w:val="Char8"/>
          <w:rtl/>
        </w:rPr>
        <w:t>«</w:t>
      </w:r>
      <w:r w:rsidR="00C172E8" w:rsidRPr="00A2776C">
        <w:rPr>
          <w:rStyle w:val="Char3"/>
          <w:rtl/>
        </w:rPr>
        <w:t>ك</w:t>
      </w:r>
      <w:r w:rsidRPr="00A2776C">
        <w:rPr>
          <w:rStyle w:val="Char3"/>
          <w:rtl/>
        </w:rPr>
        <w:t>ان النب</w:t>
      </w:r>
      <w:r w:rsidR="00AF0FC2" w:rsidRPr="00A2776C">
        <w:rPr>
          <w:rStyle w:val="Char3"/>
          <w:rtl/>
        </w:rPr>
        <w:t>ي</w:t>
      </w:r>
      <w:r w:rsidR="00AE784A" w:rsidRPr="00A2776C">
        <w:rPr>
          <w:rStyle w:val="Char3"/>
          <w:rFonts w:cs="CTraditional Arabic"/>
          <w:szCs w:val="28"/>
          <w:rtl/>
        </w:rPr>
        <w:t xml:space="preserve"> ج</w:t>
      </w:r>
      <w:r w:rsidRPr="00A2776C">
        <w:rPr>
          <w:rStyle w:val="Char3"/>
          <w:rtl/>
        </w:rPr>
        <w:t xml:space="preserve"> إذا دخل العشر شد مئزره، وأح</w:t>
      </w:r>
      <w:r w:rsidR="00AF0FC2" w:rsidRPr="00A2776C">
        <w:rPr>
          <w:rStyle w:val="Char3"/>
          <w:rtl/>
        </w:rPr>
        <w:t>ي</w:t>
      </w:r>
      <w:r w:rsidRPr="00A2776C">
        <w:rPr>
          <w:rStyle w:val="Char3"/>
          <w:rtl/>
        </w:rPr>
        <w:t>ا ل</w:t>
      </w:r>
      <w:r w:rsidR="00AF0FC2" w:rsidRPr="00A2776C">
        <w:rPr>
          <w:rStyle w:val="Char3"/>
          <w:rtl/>
        </w:rPr>
        <w:t>ي</w:t>
      </w:r>
      <w:r w:rsidRPr="00A2776C">
        <w:rPr>
          <w:rStyle w:val="Char3"/>
          <w:rtl/>
        </w:rPr>
        <w:t>له، وأ</w:t>
      </w:r>
      <w:r w:rsidR="00AF0FC2" w:rsidRPr="00A2776C">
        <w:rPr>
          <w:rStyle w:val="Char3"/>
          <w:rtl/>
        </w:rPr>
        <w:t>ي</w:t>
      </w:r>
      <w:r w:rsidRPr="00A2776C">
        <w:rPr>
          <w:rStyle w:val="Char3"/>
          <w:rtl/>
        </w:rPr>
        <w:t>قظ أهله</w:t>
      </w:r>
      <w:r w:rsidRPr="00A2776C">
        <w:rPr>
          <w:rStyle w:val="Char8"/>
          <w:rtl/>
        </w:rPr>
        <w:t>»</w:t>
      </w:r>
      <w:r w:rsidRPr="00A2776C">
        <w:rPr>
          <w:rFonts w:ascii="Lotus Linotype" w:hAnsi="Lotus Linotype" w:cs="Lotus Linotype"/>
          <w:szCs w:val="27"/>
          <w:rtl/>
        </w:rPr>
        <w:t xml:space="preserve"> </w:t>
      </w:r>
      <w:r w:rsidRPr="00A2776C">
        <w:rPr>
          <w:rFonts w:hint="cs"/>
          <w:rtl/>
        </w:rPr>
        <w:t>متفق علیه</w:t>
      </w:r>
      <w:r w:rsidR="009F2EC1" w:rsidRPr="00A2776C">
        <w:rPr>
          <w:rFonts w:hint="cs"/>
          <w:vertAlign w:val="superscript"/>
          <w:rtl/>
        </w:rPr>
        <w:t>(</w:t>
      </w:r>
      <w:r w:rsidR="00695BF3" w:rsidRPr="00A2776C">
        <w:rPr>
          <w:vertAlign w:val="superscript"/>
          <w:rtl/>
        </w:rPr>
        <w:footnoteReference w:id="580"/>
      </w:r>
      <w:r w:rsidR="009F2EC1" w:rsidRPr="00A2776C">
        <w:rPr>
          <w:rFonts w:hint="cs"/>
          <w:vertAlign w:val="superscript"/>
          <w:rtl/>
        </w:rPr>
        <w:t>)</w:t>
      </w:r>
      <w:r w:rsidRPr="00A2776C">
        <w:rPr>
          <w:rFonts w:hint="cs"/>
          <w:rtl/>
        </w:rPr>
        <w:t xml:space="preserve">. </w:t>
      </w:r>
      <w:r w:rsidR="00695BF3" w:rsidRPr="00A2776C">
        <w:rPr>
          <w:rStyle w:val="Char8"/>
          <w:rFonts w:hint="cs"/>
          <w:rtl/>
        </w:rPr>
        <w:t>«</w:t>
      </w:r>
      <w:r w:rsidRPr="00A2776C">
        <w:rPr>
          <w:rStyle w:val="Chare"/>
          <w:rFonts w:hint="cs"/>
          <w:rtl/>
        </w:rPr>
        <w:t>پیامبر</w:t>
      </w:r>
      <w:r w:rsidR="00DB720F" w:rsidRPr="00A2776C">
        <w:rPr>
          <w:rStyle w:val="Chare"/>
          <w:rFonts w:hint="cs"/>
          <w:rtl/>
        </w:rPr>
        <w:t xml:space="preserve"> </w:t>
      </w:r>
      <w:r w:rsidR="00695BF3" w:rsidRPr="00A2776C">
        <w:rPr>
          <w:rStyle w:val="Chare"/>
          <w:rFonts w:cs="CTraditional Arabic" w:hint="cs"/>
          <w:rtl/>
        </w:rPr>
        <w:t>ج</w:t>
      </w:r>
      <w:r w:rsidRPr="00A2776C">
        <w:rPr>
          <w:rStyle w:val="Chare"/>
          <w:rFonts w:hint="cs"/>
          <w:rtl/>
        </w:rPr>
        <w:t xml:space="preserve"> هر گاه ده شب آخر ماه رمضان فرامی‌رسید خود را خیلی خوب آماد</w:t>
      </w:r>
      <w:r w:rsidR="001C1B74" w:rsidRPr="00A2776C">
        <w:rPr>
          <w:rStyle w:val="Chare"/>
          <w:rFonts w:hint="cs"/>
          <w:rtl/>
        </w:rPr>
        <w:t>ۀ</w:t>
      </w:r>
      <w:r w:rsidRPr="00A2776C">
        <w:rPr>
          <w:rStyle w:val="Chare"/>
          <w:rFonts w:hint="cs"/>
          <w:rtl/>
        </w:rPr>
        <w:t xml:space="preserve"> عبادت) می‌کرد، شب زنده‌داری می‌نمود وخانواده</w:t>
      </w:r>
      <w:r w:rsidRPr="00A2776C">
        <w:rPr>
          <w:rStyle w:val="Chare"/>
          <w:rFonts w:hint="eastAsia"/>
          <w:rtl/>
        </w:rPr>
        <w:t>‌اش را نیز بیدار می‌کرد</w:t>
      </w:r>
      <w:r w:rsidR="00695BF3" w:rsidRPr="00A2776C">
        <w:rPr>
          <w:rStyle w:val="Char8"/>
          <w:rFonts w:hint="cs"/>
          <w:rtl/>
        </w:rPr>
        <w:t>»</w:t>
      </w:r>
      <w:r w:rsidRPr="00A2776C">
        <w:rPr>
          <w:rFonts w:hint="eastAsia"/>
          <w:rtl/>
        </w:rPr>
        <w:t xml:space="preserve">. </w:t>
      </w:r>
    </w:p>
    <w:p w:rsidR="00DA0BF4" w:rsidRPr="00A2776C" w:rsidRDefault="00DA0BF4" w:rsidP="00A2776C">
      <w:pPr>
        <w:pStyle w:val="a8"/>
        <w:rPr>
          <w:rtl/>
        </w:rPr>
      </w:pPr>
      <w:r w:rsidRPr="00A2776C">
        <w:rPr>
          <w:rFonts w:hint="cs"/>
          <w:rtl/>
        </w:rPr>
        <w:t xml:space="preserve">32- عایشه </w:t>
      </w:r>
      <w:r w:rsidR="00EF224C" w:rsidRPr="00A2776C">
        <w:rPr>
          <w:rFonts w:cs="CTraditional Arabic" w:hint="cs"/>
          <w:rtl/>
        </w:rPr>
        <w:t>ل</w:t>
      </w:r>
      <w:r w:rsidRPr="00A2776C">
        <w:rPr>
          <w:rFonts w:hint="cs"/>
          <w:rtl/>
        </w:rPr>
        <w:t xml:space="preserve"> می‌فرماید: </w:t>
      </w:r>
      <w:r w:rsidRPr="00A2776C">
        <w:rPr>
          <w:rStyle w:val="Char8"/>
          <w:rtl/>
        </w:rPr>
        <w:t>«</w:t>
      </w:r>
      <w:r w:rsidR="00C172E8" w:rsidRPr="00A2776C">
        <w:rPr>
          <w:rStyle w:val="Char3"/>
          <w:rtl/>
        </w:rPr>
        <w:t>ك</w:t>
      </w:r>
      <w:r w:rsidRPr="00A2776C">
        <w:rPr>
          <w:rStyle w:val="Char3"/>
          <w:rtl/>
        </w:rPr>
        <w:t>ان رسول‌الله</w:t>
      </w:r>
      <w:r w:rsidR="00AE784A" w:rsidRPr="00A2776C">
        <w:rPr>
          <w:rStyle w:val="Char3"/>
          <w:rFonts w:cs="CTraditional Arabic"/>
          <w:szCs w:val="28"/>
          <w:rtl/>
        </w:rPr>
        <w:t xml:space="preserve"> ج</w:t>
      </w:r>
      <w:r w:rsidRPr="00A2776C">
        <w:rPr>
          <w:rStyle w:val="Char3"/>
          <w:rtl/>
        </w:rPr>
        <w:t xml:space="preserve"> </w:t>
      </w:r>
      <w:r w:rsidR="00AF0FC2" w:rsidRPr="00A2776C">
        <w:rPr>
          <w:rStyle w:val="Char3"/>
          <w:rtl/>
        </w:rPr>
        <w:t>ي</w:t>
      </w:r>
      <w:r w:rsidRPr="00A2776C">
        <w:rPr>
          <w:rStyle w:val="Char3"/>
          <w:rtl/>
        </w:rPr>
        <w:t>جتهد ف</w:t>
      </w:r>
      <w:r w:rsidR="00AF0FC2" w:rsidRPr="00A2776C">
        <w:rPr>
          <w:rStyle w:val="Char3"/>
          <w:rtl/>
        </w:rPr>
        <w:t>ي</w:t>
      </w:r>
      <w:r w:rsidRPr="00A2776C">
        <w:rPr>
          <w:rStyle w:val="Char3"/>
          <w:rtl/>
        </w:rPr>
        <w:t xml:space="preserve"> العشر الأواخر، ما لا</w:t>
      </w:r>
      <w:r w:rsidR="00AF0FC2" w:rsidRPr="00A2776C">
        <w:rPr>
          <w:rStyle w:val="Char3"/>
          <w:rtl/>
        </w:rPr>
        <w:t>ي</w:t>
      </w:r>
      <w:r w:rsidRPr="00A2776C">
        <w:rPr>
          <w:rStyle w:val="Char3"/>
          <w:rtl/>
        </w:rPr>
        <w:t>جتهد ف</w:t>
      </w:r>
      <w:r w:rsidR="00AF0FC2" w:rsidRPr="00A2776C">
        <w:rPr>
          <w:rStyle w:val="Char3"/>
          <w:rtl/>
        </w:rPr>
        <w:t>ي</w:t>
      </w:r>
      <w:r w:rsidRPr="00A2776C">
        <w:rPr>
          <w:rStyle w:val="Char3"/>
          <w:rtl/>
        </w:rPr>
        <w:t xml:space="preserve"> غ</w:t>
      </w:r>
      <w:r w:rsidR="00AF0FC2" w:rsidRPr="00A2776C">
        <w:rPr>
          <w:rStyle w:val="Char3"/>
          <w:rtl/>
        </w:rPr>
        <w:t>ي</w:t>
      </w:r>
      <w:r w:rsidRPr="00A2776C">
        <w:rPr>
          <w:rStyle w:val="Char3"/>
          <w:rtl/>
        </w:rPr>
        <w:t>ره</w:t>
      </w:r>
      <w:r w:rsidRPr="00A2776C">
        <w:rPr>
          <w:rStyle w:val="Char8"/>
          <w:rtl/>
        </w:rPr>
        <w:t>»</w:t>
      </w:r>
      <w:r w:rsidR="00695BF3" w:rsidRPr="00A2776C">
        <w:rPr>
          <w:rFonts w:ascii="Traditional Arabic" w:hAnsi="Traditional Arabic" w:cs="Traditional Arabic" w:hint="cs"/>
          <w:sz w:val="32"/>
          <w:szCs w:val="32"/>
          <w:vertAlign w:val="superscript"/>
          <w:rtl/>
        </w:rPr>
        <w:t>(</w:t>
      </w:r>
      <w:r w:rsidR="00695BF3" w:rsidRPr="00A2776C">
        <w:rPr>
          <w:vertAlign w:val="superscript"/>
          <w:rtl/>
        </w:rPr>
        <w:footnoteReference w:id="581"/>
      </w:r>
      <w:r w:rsidR="00695BF3" w:rsidRPr="00A2776C">
        <w:rPr>
          <w:rFonts w:ascii="Traditional Arabic" w:hAnsi="Traditional Arabic" w:cs="Traditional Arabic" w:hint="cs"/>
          <w:sz w:val="32"/>
          <w:szCs w:val="32"/>
          <w:vertAlign w:val="superscript"/>
          <w:rtl/>
        </w:rPr>
        <w:t>)</w:t>
      </w:r>
      <w:r w:rsidRPr="00A2776C">
        <w:rPr>
          <w:rFonts w:ascii="Lotus Linotype" w:hAnsi="Lotus Linotype" w:cs="Lotus Linotype"/>
          <w:szCs w:val="27"/>
          <w:rtl/>
        </w:rPr>
        <w:t>.</w:t>
      </w:r>
      <w:r w:rsidRPr="00A2776C">
        <w:rPr>
          <w:rFonts w:hint="cs"/>
          <w:rtl/>
        </w:rPr>
        <w:t xml:space="preserve"> </w:t>
      </w:r>
      <w:r w:rsidR="00695BF3" w:rsidRPr="00A2776C">
        <w:rPr>
          <w:rStyle w:val="Char8"/>
          <w:rFonts w:hint="cs"/>
          <w:rtl/>
        </w:rPr>
        <w:t>«</w:t>
      </w:r>
      <w:r w:rsidRPr="00A2776C">
        <w:rPr>
          <w:rStyle w:val="Chare"/>
          <w:rFonts w:hint="cs"/>
          <w:rtl/>
        </w:rPr>
        <w:t>پیامبر</w:t>
      </w:r>
      <w:r w:rsidR="00DB720F" w:rsidRPr="00A2776C">
        <w:rPr>
          <w:rStyle w:val="Chare"/>
          <w:rFonts w:hint="cs"/>
          <w:rtl/>
        </w:rPr>
        <w:t xml:space="preserve"> </w:t>
      </w:r>
      <w:r w:rsidR="00695BF3" w:rsidRPr="00A2776C">
        <w:rPr>
          <w:rStyle w:val="Chare"/>
          <w:rFonts w:cs="CTraditional Arabic" w:hint="cs"/>
          <w:rtl/>
        </w:rPr>
        <w:t>ج</w:t>
      </w:r>
      <w:r w:rsidRPr="00A2776C">
        <w:rPr>
          <w:rStyle w:val="Chare"/>
          <w:rFonts w:hint="cs"/>
          <w:rtl/>
        </w:rPr>
        <w:t xml:space="preserve"> در ده شب آخر ماه رمضان تلاش و زحمت زیادی را برای انجام عبادت انجام می‌داد که در غیر</w:t>
      </w:r>
      <w:r w:rsidR="00984728" w:rsidRPr="00A2776C">
        <w:rPr>
          <w:rStyle w:val="Chare"/>
          <w:rFonts w:hint="cs"/>
          <w:rtl/>
        </w:rPr>
        <w:t xml:space="preserve"> آن‌ها ‌</w:t>
      </w:r>
      <w:r w:rsidRPr="00A2776C">
        <w:rPr>
          <w:rStyle w:val="Chare"/>
          <w:rFonts w:hint="cs"/>
          <w:rtl/>
        </w:rPr>
        <w:t>شب</w:t>
      </w:r>
      <w:r w:rsidRPr="00A2776C">
        <w:rPr>
          <w:rStyle w:val="Chare"/>
          <w:rFonts w:hint="eastAsia"/>
          <w:rtl/>
        </w:rPr>
        <w:t>‌ها این زحمت و تلاش را انجام نمی‌داد</w:t>
      </w:r>
      <w:r w:rsidR="00695BF3" w:rsidRPr="00A2776C">
        <w:rPr>
          <w:rStyle w:val="Char8"/>
          <w:rFonts w:hint="cs"/>
          <w:rtl/>
        </w:rPr>
        <w:t>»</w:t>
      </w:r>
      <w:r w:rsidRPr="00A2776C">
        <w:rPr>
          <w:rFonts w:hint="eastAsia"/>
          <w:rtl/>
        </w:rPr>
        <w:t xml:space="preserve">. </w:t>
      </w:r>
    </w:p>
    <w:p w:rsidR="00DA0BF4" w:rsidRPr="00A2776C" w:rsidRDefault="00DA0BF4" w:rsidP="00A2776C">
      <w:pPr>
        <w:pStyle w:val="a5"/>
        <w:rPr>
          <w:i/>
          <w:iCs/>
          <w:rtl/>
        </w:rPr>
      </w:pPr>
      <w:bookmarkStart w:id="189" w:name="_Toc272451942"/>
      <w:bookmarkStart w:id="190" w:name="_Toc436400662"/>
      <w:r w:rsidRPr="00A2776C">
        <w:rPr>
          <w:rFonts w:hint="cs"/>
          <w:rtl/>
        </w:rPr>
        <w:t>ششم: اعتکاف</w:t>
      </w:r>
      <w:bookmarkEnd w:id="189"/>
      <w:bookmarkEnd w:id="190"/>
      <w:r w:rsidRPr="00A2776C">
        <w:rPr>
          <w:rFonts w:hint="cs"/>
          <w:rtl/>
        </w:rPr>
        <w:t xml:space="preserve"> </w:t>
      </w:r>
    </w:p>
    <w:p w:rsidR="00DA0BF4" w:rsidRPr="00A2776C" w:rsidRDefault="00DA0BF4" w:rsidP="00A2776C">
      <w:pPr>
        <w:pStyle w:val="a8"/>
        <w:rPr>
          <w:rtl/>
        </w:rPr>
      </w:pPr>
      <w:r w:rsidRPr="00A2776C">
        <w:rPr>
          <w:rFonts w:hint="cs"/>
          <w:rtl/>
        </w:rPr>
        <w:t xml:space="preserve">33- ابوسلمه می‌گوید: نزد ابوسعید خدری رفتم و گفتم: آیا با من کنار درخت خرما می‌آیی تا با هم صحبت کنیم؟ پس آمد. می‌گوید: گفتم: آنچه که در مورد </w:t>
      </w:r>
      <w:r w:rsidRPr="00A2776C">
        <w:rPr>
          <w:rtl/>
        </w:rPr>
        <w:t>لیلة</w:t>
      </w:r>
      <w:r w:rsidRPr="00A2776C">
        <w:rPr>
          <w:rFonts w:hint="cs"/>
          <w:rtl/>
        </w:rPr>
        <w:t>القدر</w:t>
      </w:r>
      <w:r w:rsidRPr="00A2776C">
        <w:rPr>
          <w:rFonts w:ascii="Traditional Arabic" w:hAnsi="Traditional Arabic" w:cs="Traditional Arabic"/>
          <w:rtl/>
        </w:rPr>
        <w:t xml:space="preserve"> </w:t>
      </w:r>
      <w:r w:rsidRPr="00A2776C">
        <w:rPr>
          <w:rFonts w:hint="cs"/>
          <w:rtl/>
        </w:rPr>
        <w:t>از پیامبر</w:t>
      </w:r>
      <w:r w:rsidR="00DB720F" w:rsidRPr="00A2776C">
        <w:rPr>
          <w:rFonts w:hint="cs"/>
          <w:rtl/>
        </w:rPr>
        <w:t xml:space="preserve"> </w:t>
      </w:r>
      <w:r w:rsidR="00695BF3" w:rsidRPr="00A2776C">
        <w:rPr>
          <w:rFonts w:cs="CTraditional Arabic" w:hint="cs"/>
          <w:rtl/>
        </w:rPr>
        <w:t>ج</w:t>
      </w:r>
      <w:r w:rsidRPr="00A2776C">
        <w:rPr>
          <w:rFonts w:hint="cs"/>
          <w:rtl/>
        </w:rPr>
        <w:t xml:space="preserve"> شنیده‌ای برایم بازگو کن؟ گفت: </w:t>
      </w:r>
      <w:r w:rsidRPr="00A2776C">
        <w:rPr>
          <w:rStyle w:val="Char8"/>
          <w:rtl/>
        </w:rPr>
        <w:t>«</w:t>
      </w:r>
      <w:r w:rsidRPr="00A2776C">
        <w:rPr>
          <w:rStyle w:val="Char3"/>
          <w:rtl/>
        </w:rPr>
        <w:t>اعت</w:t>
      </w:r>
      <w:r w:rsidR="00C172E8" w:rsidRPr="00A2776C">
        <w:rPr>
          <w:rStyle w:val="Char3"/>
          <w:rtl/>
        </w:rPr>
        <w:t>ك</w:t>
      </w:r>
      <w:r w:rsidRPr="00A2776C">
        <w:rPr>
          <w:rStyle w:val="Char3"/>
          <w:rtl/>
        </w:rPr>
        <w:t>ف رسول</w:t>
      </w:r>
      <w:r w:rsidRPr="00A2776C">
        <w:rPr>
          <w:rFonts w:ascii="Lotus Linotype" w:hAnsi="Lotus Linotype"/>
          <w:sz w:val="32"/>
          <w:szCs w:val="32"/>
          <w:rtl/>
        </w:rPr>
        <w:t>‌</w:t>
      </w:r>
      <w:r w:rsidRPr="00A2776C">
        <w:rPr>
          <w:rStyle w:val="Char3"/>
          <w:rtl/>
        </w:rPr>
        <w:t>الله</w:t>
      </w:r>
      <w:r w:rsidR="00695BF3" w:rsidRPr="00A2776C">
        <w:rPr>
          <w:rStyle w:val="Char3"/>
          <w:rFonts w:hint="cs"/>
          <w:rtl/>
        </w:rPr>
        <w:t xml:space="preserve"> </w:t>
      </w:r>
      <w:r w:rsidR="00695BF3" w:rsidRPr="00A2776C">
        <w:rPr>
          <w:rStyle w:val="Char3"/>
          <w:rFonts w:cs="CTraditional Arabic" w:hint="cs"/>
          <w:rtl/>
        </w:rPr>
        <w:t>ج</w:t>
      </w:r>
      <w:r w:rsidRPr="00A2776C">
        <w:rPr>
          <w:rStyle w:val="Char3"/>
          <w:rtl/>
        </w:rPr>
        <w:t xml:space="preserve"> عشر الأول من رمضان واعت</w:t>
      </w:r>
      <w:r w:rsidR="00C172E8" w:rsidRPr="00A2776C">
        <w:rPr>
          <w:rStyle w:val="Char3"/>
          <w:rtl/>
        </w:rPr>
        <w:t>ك</w:t>
      </w:r>
      <w:r w:rsidRPr="00A2776C">
        <w:rPr>
          <w:rStyle w:val="Char3"/>
          <w:rtl/>
        </w:rPr>
        <w:t>فنا معه فأتاه جبرئ</w:t>
      </w:r>
      <w:r w:rsidR="00AF0FC2" w:rsidRPr="00A2776C">
        <w:rPr>
          <w:rStyle w:val="Char3"/>
          <w:rtl/>
        </w:rPr>
        <w:t>ي</w:t>
      </w:r>
      <w:r w:rsidRPr="00A2776C">
        <w:rPr>
          <w:rStyle w:val="Char3"/>
          <w:rtl/>
        </w:rPr>
        <w:t>ل فقال: إن الذ</w:t>
      </w:r>
      <w:r w:rsidR="00AF0FC2" w:rsidRPr="00A2776C">
        <w:rPr>
          <w:rStyle w:val="Char3"/>
          <w:rtl/>
        </w:rPr>
        <w:t>ي</w:t>
      </w:r>
      <w:r w:rsidRPr="00A2776C">
        <w:rPr>
          <w:rStyle w:val="Char3"/>
          <w:rtl/>
        </w:rPr>
        <w:t xml:space="preserve"> تطلب أمام</w:t>
      </w:r>
      <w:r w:rsidR="00C172E8" w:rsidRPr="00A2776C">
        <w:rPr>
          <w:rStyle w:val="Char3"/>
          <w:rtl/>
        </w:rPr>
        <w:t>ك</w:t>
      </w:r>
      <w:r w:rsidRPr="00A2776C">
        <w:rPr>
          <w:rStyle w:val="Char3"/>
          <w:rtl/>
        </w:rPr>
        <w:t>. قام النب</w:t>
      </w:r>
      <w:r w:rsidR="00AF0FC2" w:rsidRPr="00A2776C">
        <w:rPr>
          <w:rStyle w:val="Char3"/>
          <w:rtl/>
        </w:rPr>
        <w:t>ي</w:t>
      </w:r>
      <w:r w:rsidR="00695BF3" w:rsidRPr="00A2776C">
        <w:rPr>
          <w:rStyle w:val="Char3"/>
          <w:rFonts w:hint="cs"/>
          <w:rtl/>
        </w:rPr>
        <w:t xml:space="preserve"> </w:t>
      </w:r>
      <w:r w:rsidR="00695BF3" w:rsidRPr="00A2776C">
        <w:rPr>
          <w:rStyle w:val="Char3"/>
          <w:rFonts w:cs="CTraditional Arabic" w:hint="cs"/>
          <w:rtl/>
        </w:rPr>
        <w:t>ج</w:t>
      </w:r>
      <w:r w:rsidRPr="00A2776C">
        <w:rPr>
          <w:rStyle w:val="Char3"/>
          <w:rtl/>
        </w:rPr>
        <w:t xml:space="preserve"> خط</w:t>
      </w:r>
      <w:r w:rsidR="00AF0FC2" w:rsidRPr="00A2776C">
        <w:rPr>
          <w:rStyle w:val="Char3"/>
          <w:rtl/>
        </w:rPr>
        <w:t>ي</w:t>
      </w:r>
      <w:r w:rsidRPr="00A2776C">
        <w:rPr>
          <w:rStyle w:val="Char3"/>
          <w:rtl/>
        </w:rPr>
        <w:t>باً صب</w:t>
      </w:r>
      <w:r w:rsidR="00AF0FC2" w:rsidRPr="00A2776C">
        <w:rPr>
          <w:rStyle w:val="Char3"/>
          <w:rtl/>
        </w:rPr>
        <w:t>ي</w:t>
      </w:r>
      <w:r w:rsidRPr="00A2776C">
        <w:rPr>
          <w:rStyle w:val="Char3"/>
          <w:rtl/>
        </w:rPr>
        <w:t>ح</w:t>
      </w:r>
      <w:r w:rsidR="00AF0FC2" w:rsidRPr="00A2776C">
        <w:rPr>
          <w:rStyle w:val="Char3"/>
          <w:rtl/>
        </w:rPr>
        <w:t>ة</w:t>
      </w:r>
      <w:r w:rsidRPr="00A2776C">
        <w:rPr>
          <w:rStyle w:val="Char3"/>
          <w:rtl/>
        </w:rPr>
        <w:t xml:space="preserve"> عشر</w:t>
      </w:r>
      <w:r w:rsidR="00AF0FC2" w:rsidRPr="00A2776C">
        <w:rPr>
          <w:rStyle w:val="Char3"/>
          <w:rtl/>
        </w:rPr>
        <w:t>ي</w:t>
      </w:r>
      <w:r w:rsidRPr="00A2776C">
        <w:rPr>
          <w:rStyle w:val="Char3"/>
          <w:rtl/>
        </w:rPr>
        <w:t xml:space="preserve">ن من رمضان فقال: من </w:t>
      </w:r>
      <w:r w:rsidR="00C172E8" w:rsidRPr="00A2776C">
        <w:rPr>
          <w:rStyle w:val="Char3"/>
          <w:rtl/>
        </w:rPr>
        <w:t>ك</w:t>
      </w:r>
      <w:r w:rsidRPr="00A2776C">
        <w:rPr>
          <w:rStyle w:val="Char3"/>
          <w:rtl/>
        </w:rPr>
        <w:t>ان اعت</w:t>
      </w:r>
      <w:r w:rsidR="00C172E8" w:rsidRPr="00A2776C">
        <w:rPr>
          <w:rStyle w:val="Char3"/>
          <w:rtl/>
        </w:rPr>
        <w:t>ك</w:t>
      </w:r>
      <w:r w:rsidRPr="00A2776C">
        <w:rPr>
          <w:rStyle w:val="Char3"/>
          <w:rtl/>
        </w:rPr>
        <w:t>ف مع النب</w:t>
      </w:r>
      <w:r w:rsidR="00AF0FC2" w:rsidRPr="00A2776C">
        <w:rPr>
          <w:rStyle w:val="Char3"/>
          <w:rtl/>
        </w:rPr>
        <w:t>ي</w:t>
      </w:r>
      <w:r w:rsidR="00695BF3" w:rsidRPr="00A2776C">
        <w:rPr>
          <w:rStyle w:val="Char3"/>
          <w:rFonts w:hint="cs"/>
          <w:rtl/>
        </w:rPr>
        <w:t xml:space="preserve"> </w:t>
      </w:r>
      <w:r w:rsidR="00695BF3" w:rsidRPr="00A2776C">
        <w:rPr>
          <w:rStyle w:val="Char3"/>
          <w:rFonts w:cs="CTraditional Arabic" w:hint="cs"/>
          <w:rtl/>
        </w:rPr>
        <w:t>ج</w:t>
      </w:r>
      <w:r w:rsidRPr="00A2776C">
        <w:rPr>
          <w:rStyle w:val="Char3"/>
          <w:rtl/>
        </w:rPr>
        <w:t xml:space="preserve"> فل</w:t>
      </w:r>
      <w:r w:rsidR="00AF0FC2" w:rsidRPr="00A2776C">
        <w:rPr>
          <w:rStyle w:val="Char3"/>
          <w:rtl/>
        </w:rPr>
        <w:t>ي</w:t>
      </w:r>
      <w:r w:rsidRPr="00A2776C">
        <w:rPr>
          <w:rStyle w:val="Char3"/>
          <w:rtl/>
        </w:rPr>
        <w:t>رجع فإن</w:t>
      </w:r>
      <w:r w:rsidR="00AF0FC2" w:rsidRPr="00A2776C">
        <w:rPr>
          <w:rStyle w:val="Char3"/>
          <w:rtl/>
        </w:rPr>
        <w:t>ي</w:t>
      </w:r>
      <w:r w:rsidRPr="00A2776C">
        <w:rPr>
          <w:rStyle w:val="Char3"/>
          <w:rtl/>
        </w:rPr>
        <w:t xml:space="preserve"> أر</w:t>
      </w:r>
      <w:r w:rsidR="00AF0FC2" w:rsidRPr="00A2776C">
        <w:rPr>
          <w:rStyle w:val="Char3"/>
          <w:rtl/>
        </w:rPr>
        <w:t>ي</w:t>
      </w:r>
      <w:r w:rsidRPr="00A2776C">
        <w:rPr>
          <w:rStyle w:val="Char3"/>
          <w:rtl/>
        </w:rPr>
        <w:t>ت ل</w:t>
      </w:r>
      <w:r w:rsidR="00AF0FC2" w:rsidRPr="00A2776C">
        <w:rPr>
          <w:rStyle w:val="Char3"/>
          <w:rtl/>
        </w:rPr>
        <w:t>ي</w:t>
      </w:r>
      <w:r w:rsidRPr="00A2776C">
        <w:rPr>
          <w:rStyle w:val="Char3"/>
          <w:rtl/>
        </w:rPr>
        <w:t>ل</w:t>
      </w:r>
      <w:r w:rsidR="00AF0FC2" w:rsidRPr="00A2776C">
        <w:rPr>
          <w:rStyle w:val="Char3"/>
          <w:rFonts w:hint="cs"/>
          <w:rtl/>
        </w:rPr>
        <w:t>ة</w:t>
      </w:r>
      <w:r w:rsidRPr="00A2776C">
        <w:rPr>
          <w:rFonts w:ascii="Lotus Linotype" w:hAnsi="Lotus Linotype"/>
          <w:sz w:val="32"/>
          <w:szCs w:val="32"/>
          <w:rtl/>
        </w:rPr>
        <w:t>‌</w:t>
      </w:r>
      <w:r w:rsidRPr="00A2776C">
        <w:rPr>
          <w:rStyle w:val="Char3"/>
          <w:rtl/>
        </w:rPr>
        <w:t>القدر، وإن</w:t>
      </w:r>
      <w:r w:rsidR="00AF0FC2" w:rsidRPr="00A2776C">
        <w:rPr>
          <w:rStyle w:val="Char3"/>
          <w:rtl/>
        </w:rPr>
        <w:t>ي</w:t>
      </w:r>
      <w:r w:rsidRPr="00A2776C">
        <w:rPr>
          <w:rStyle w:val="Char3"/>
          <w:rtl/>
        </w:rPr>
        <w:t xml:space="preserve"> نس</w:t>
      </w:r>
      <w:r w:rsidR="00AF0FC2" w:rsidRPr="00A2776C">
        <w:rPr>
          <w:rStyle w:val="Char3"/>
          <w:rFonts w:hint="cs"/>
          <w:rtl/>
        </w:rPr>
        <w:t>ي</w:t>
      </w:r>
      <w:r w:rsidRPr="00A2776C">
        <w:rPr>
          <w:rStyle w:val="Char3"/>
          <w:rtl/>
        </w:rPr>
        <w:t>تُها، وإنها ف</w:t>
      </w:r>
      <w:r w:rsidR="00AF0FC2" w:rsidRPr="00A2776C">
        <w:rPr>
          <w:rStyle w:val="Char3"/>
          <w:rtl/>
        </w:rPr>
        <w:t>ي</w:t>
      </w:r>
      <w:r w:rsidRPr="00A2776C">
        <w:rPr>
          <w:rStyle w:val="Char3"/>
          <w:rtl/>
        </w:rPr>
        <w:t xml:space="preserve"> العشر الأواخر ف</w:t>
      </w:r>
      <w:r w:rsidR="00AF0FC2" w:rsidRPr="00A2776C">
        <w:rPr>
          <w:rStyle w:val="Char3"/>
          <w:rtl/>
        </w:rPr>
        <w:t>ي</w:t>
      </w:r>
      <w:r w:rsidRPr="00A2776C">
        <w:rPr>
          <w:rStyle w:val="Char3"/>
          <w:rtl/>
        </w:rPr>
        <w:t xml:space="preserve"> وتر، وإن</w:t>
      </w:r>
      <w:r w:rsidR="00AF0FC2" w:rsidRPr="00A2776C">
        <w:rPr>
          <w:rStyle w:val="Char3"/>
          <w:rtl/>
        </w:rPr>
        <w:t>ي</w:t>
      </w:r>
      <w:r w:rsidRPr="00A2776C">
        <w:rPr>
          <w:rStyle w:val="Char3"/>
          <w:rtl/>
        </w:rPr>
        <w:t xml:space="preserve"> رأ</w:t>
      </w:r>
      <w:r w:rsidR="00AF0FC2" w:rsidRPr="00A2776C">
        <w:rPr>
          <w:rStyle w:val="Char3"/>
          <w:rtl/>
        </w:rPr>
        <w:t>ي</w:t>
      </w:r>
      <w:r w:rsidRPr="00A2776C">
        <w:rPr>
          <w:rStyle w:val="Char3"/>
          <w:rtl/>
        </w:rPr>
        <w:t xml:space="preserve">ت </w:t>
      </w:r>
      <w:r w:rsidR="00C172E8" w:rsidRPr="00A2776C">
        <w:rPr>
          <w:rStyle w:val="Char3"/>
          <w:rtl/>
        </w:rPr>
        <w:t>ك</w:t>
      </w:r>
      <w:r w:rsidRPr="00A2776C">
        <w:rPr>
          <w:rStyle w:val="Char3"/>
          <w:rtl/>
        </w:rPr>
        <w:t>أن</w:t>
      </w:r>
      <w:r w:rsidR="00AF0FC2" w:rsidRPr="00A2776C">
        <w:rPr>
          <w:rStyle w:val="Char3"/>
          <w:rtl/>
        </w:rPr>
        <w:t>ي</w:t>
      </w:r>
      <w:r w:rsidRPr="00A2776C">
        <w:rPr>
          <w:rStyle w:val="Char3"/>
          <w:rtl/>
        </w:rPr>
        <w:t xml:space="preserve"> أسجد ف</w:t>
      </w:r>
      <w:r w:rsidR="00AF0FC2" w:rsidRPr="00A2776C">
        <w:rPr>
          <w:rStyle w:val="Char3"/>
          <w:rtl/>
        </w:rPr>
        <w:t>ي</w:t>
      </w:r>
      <w:r w:rsidRPr="00A2776C">
        <w:rPr>
          <w:rStyle w:val="Char3"/>
          <w:rtl/>
        </w:rPr>
        <w:t xml:space="preserve"> ط</w:t>
      </w:r>
      <w:r w:rsidR="00AF0FC2" w:rsidRPr="00A2776C">
        <w:rPr>
          <w:rStyle w:val="Char3"/>
          <w:rtl/>
        </w:rPr>
        <w:t>ي</w:t>
      </w:r>
      <w:r w:rsidRPr="00A2776C">
        <w:rPr>
          <w:rStyle w:val="Char3"/>
          <w:rtl/>
        </w:rPr>
        <w:t>ن وماء. و</w:t>
      </w:r>
      <w:r w:rsidR="00C172E8" w:rsidRPr="00A2776C">
        <w:rPr>
          <w:rStyle w:val="Char3"/>
          <w:rtl/>
        </w:rPr>
        <w:t>ك</w:t>
      </w:r>
      <w:r w:rsidRPr="00A2776C">
        <w:rPr>
          <w:rStyle w:val="Char3"/>
          <w:rtl/>
        </w:rPr>
        <w:t>ان سقف المسجد جر</w:t>
      </w:r>
      <w:r w:rsidR="00AF0FC2" w:rsidRPr="00A2776C">
        <w:rPr>
          <w:rStyle w:val="Char3"/>
          <w:rtl/>
        </w:rPr>
        <w:t>ي</w:t>
      </w:r>
      <w:r w:rsidRPr="00A2776C">
        <w:rPr>
          <w:rStyle w:val="Char3"/>
          <w:rtl/>
        </w:rPr>
        <w:t>د النخل وما نر</w:t>
      </w:r>
      <w:r w:rsidR="00AF0FC2" w:rsidRPr="00A2776C">
        <w:rPr>
          <w:rStyle w:val="Char3"/>
          <w:rtl/>
        </w:rPr>
        <w:t>ي</w:t>
      </w:r>
      <w:r w:rsidRPr="00A2776C">
        <w:rPr>
          <w:rStyle w:val="Char3"/>
          <w:rtl/>
        </w:rPr>
        <w:t xml:space="preserve"> ف</w:t>
      </w:r>
      <w:r w:rsidR="00AF0FC2" w:rsidRPr="00A2776C">
        <w:rPr>
          <w:rStyle w:val="Char3"/>
          <w:rtl/>
        </w:rPr>
        <w:t>ي</w:t>
      </w:r>
      <w:r w:rsidRPr="00A2776C">
        <w:rPr>
          <w:rStyle w:val="Char3"/>
          <w:rtl/>
        </w:rPr>
        <w:t xml:space="preserve"> السماء ش</w:t>
      </w:r>
      <w:r w:rsidR="00AF0FC2" w:rsidRPr="00A2776C">
        <w:rPr>
          <w:rStyle w:val="Char3"/>
          <w:rtl/>
        </w:rPr>
        <w:t>ي</w:t>
      </w:r>
      <w:r w:rsidRPr="00A2776C">
        <w:rPr>
          <w:rStyle w:val="Char3"/>
          <w:rtl/>
        </w:rPr>
        <w:t>ئاً، فجاءت قزع</w:t>
      </w:r>
      <w:r w:rsidR="00AF0FC2" w:rsidRPr="00A2776C">
        <w:rPr>
          <w:rStyle w:val="Char3"/>
          <w:rtl/>
        </w:rPr>
        <w:t>ة</w:t>
      </w:r>
      <w:r w:rsidRPr="00A2776C">
        <w:rPr>
          <w:rStyle w:val="Char3"/>
          <w:rtl/>
        </w:rPr>
        <w:t xml:space="preserve"> فأمرنا، فصل</w:t>
      </w:r>
      <w:r w:rsidR="00AF0FC2" w:rsidRPr="00A2776C">
        <w:rPr>
          <w:rStyle w:val="Char3"/>
          <w:rtl/>
        </w:rPr>
        <w:t>ي</w:t>
      </w:r>
      <w:r w:rsidRPr="00A2776C">
        <w:rPr>
          <w:rStyle w:val="Char3"/>
          <w:rtl/>
        </w:rPr>
        <w:t xml:space="preserve"> بنا النب</w:t>
      </w:r>
      <w:r w:rsidR="00AF0FC2" w:rsidRPr="00A2776C">
        <w:rPr>
          <w:rStyle w:val="Char3"/>
          <w:rtl/>
        </w:rPr>
        <w:t>ي</w:t>
      </w:r>
      <w:r w:rsidR="00695BF3" w:rsidRPr="00A2776C">
        <w:rPr>
          <w:rStyle w:val="Char3"/>
          <w:rFonts w:hint="cs"/>
          <w:rtl/>
        </w:rPr>
        <w:t xml:space="preserve"> </w:t>
      </w:r>
      <w:r w:rsidR="00695BF3" w:rsidRPr="00A2776C">
        <w:rPr>
          <w:rStyle w:val="Char3"/>
          <w:rFonts w:cs="CTraditional Arabic" w:hint="cs"/>
          <w:rtl/>
        </w:rPr>
        <w:t>ج</w:t>
      </w:r>
      <w:r w:rsidRPr="00A2776C">
        <w:rPr>
          <w:rStyle w:val="Char3"/>
          <w:rtl/>
        </w:rPr>
        <w:t xml:space="preserve"> حت</w:t>
      </w:r>
      <w:r w:rsidR="00AF0FC2" w:rsidRPr="00A2776C">
        <w:rPr>
          <w:rStyle w:val="Char3"/>
          <w:rtl/>
        </w:rPr>
        <w:t>ي</w:t>
      </w:r>
      <w:r w:rsidRPr="00A2776C">
        <w:rPr>
          <w:rStyle w:val="Char3"/>
          <w:rtl/>
        </w:rPr>
        <w:t xml:space="preserve"> رأ</w:t>
      </w:r>
      <w:r w:rsidR="00AF0FC2" w:rsidRPr="00A2776C">
        <w:rPr>
          <w:rStyle w:val="Char3"/>
          <w:rtl/>
        </w:rPr>
        <w:t>ي</w:t>
      </w:r>
      <w:r w:rsidRPr="00A2776C">
        <w:rPr>
          <w:rStyle w:val="Char3"/>
          <w:rtl/>
        </w:rPr>
        <w:t>ت أثر الط</w:t>
      </w:r>
      <w:r w:rsidR="00AF0FC2" w:rsidRPr="00A2776C">
        <w:rPr>
          <w:rStyle w:val="Char3"/>
          <w:rtl/>
        </w:rPr>
        <w:t>ي</w:t>
      </w:r>
      <w:r w:rsidRPr="00A2776C">
        <w:rPr>
          <w:rStyle w:val="Char3"/>
          <w:rtl/>
        </w:rPr>
        <w:t>ن والماء عل</w:t>
      </w:r>
      <w:r w:rsidR="00AF0FC2" w:rsidRPr="00A2776C">
        <w:rPr>
          <w:rStyle w:val="Char3"/>
          <w:rtl/>
        </w:rPr>
        <w:t>ي</w:t>
      </w:r>
      <w:r w:rsidRPr="00A2776C">
        <w:rPr>
          <w:rStyle w:val="Char3"/>
          <w:rtl/>
        </w:rPr>
        <w:t xml:space="preserve"> جبه</w:t>
      </w:r>
      <w:r w:rsidR="00AF0FC2" w:rsidRPr="00A2776C">
        <w:rPr>
          <w:rStyle w:val="Char3"/>
          <w:rtl/>
        </w:rPr>
        <w:t>ة</w:t>
      </w:r>
      <w:r w:rsidRPr="00A2776C">
        <w:rPr>
          <w:rStyle w:val="Char3"/>
          <w:rtl/>
        </w:rPr>
        <w:t xml:space="preserve"> رسول</w:t>
      </w:r>
      <w:r w:rsidRPr="00A2776C">
        <w:rPr>
          <w:rFonts w:ascii="Lotus Linotype" w:hAnsi="Lotus Linotype"/>
          <w:sz w:val="32"/>
          <w:szCs w:val="32"/>
          <w:rtl/>
        </w:rPr>
        <w:t>‌</w:t>
      </w:r>
      <w:r w:rsidRPr="00A2776C">
        <w:rPr>
          <w:rStyle w:val="Char3"/>
          <w:rtl/>
        </w:rPr>
        <w:t>الله</w:t>
      </w:r>
      <w:r w:rsidR="00695BF3" w:rsidRPr="00A2776C">
        <w:rPr>
          <w:rStyle w:val="Char3"/>
          <w:rFonts w:hint="cs"/>
          <w:rtl/>
        </w:rPr>
        <w:t xml:space="preserve"> </w:t>
      </w:r>
      <w:r w:rsidR="00695BF3" w:rsidRPr="00A2776C">
        <w:rPr>
          <w:rStyle w:val="Char3"/>
          <w:rFonts w:cs="CTraditional Arabic" w:hint="cs"/>
          <w:rtl/>
        </w:rPr>
        <w:t>ج</w:t>
      </w:r>
      <w:r w:rsidRPr="00A2776C">
        <w:rPr>
          <w:rStyle w:val="Char3"/>
          <w:rtl/>
        </w:rPr>
        <w:t xml:space="preserve"> وأرنبته تصد</w:t>
      </w:r>
      <w:r w:rsidR="00AF0FC2" w:rsidRPr="00A2776C">
        <w:rPr>
          <w:rStyle w:val="Char3"/>
          <w:rtl/>
        </w:rPr>
        <w:t>ي</w:t>
      </w:r>
      <w:r w:rsidRPr="00A2776C">
        <w:rPr>
          <w:rStyle w:val="Char3"/>
          <w:rtl/>
        </w:rPr>
        <w:t>ق رؤ</w:t>
      </w:r>
      <w:r w:rsidR="00AF0FC2" w:rsidRPr="00A2776C">
        <w:rPr>
          <w:rStyle w:val="Char3"/>
          <w:rtl/>
        </w:rPr>
        <w:t>ي</w:t>
      </w:r>
      <w:r w:rsidRPr="00A2776C">
        <w:rPr>
          <w:rStyle w:val="Char3"/>
          <w:rtl/>
        </w:rPr>
        <w:t>اه</w:t>
      </w:r>
      <w:r w:rsidRPr="00A2776C">
        <w:rPr>
          <w:rStyle w:val="Char8"/>
          <w:rtl/>
        </w:rPr>
        <w:t>»</w:t>
      </w:r>
      <w:r w:rsidRPr="00A2776C">
        <w:rPr>
          <w:rFonts w:hint="cs"/>
          <w:rtl/>
        </w:rPr>
        <w:t xml:space="preserve"> متفق علیه</w:t>
      </w:r>
      <w:r w:rsidR="00172E20" w:rsidRPr="00A2776C">
        <w:rPr>
          <w:rFonts w:hint="cs"/>
          <w:vertAlign w:val="superscript"/>
          <w:rtl/>
        </w:rPr>
        <w:t>(</w:t>
      </w:r>
      <w:r w:rsidR="00172E20" w:rsidRPr="00A2776C">
        <w:rPr>
          <w:vertAlign w:val="superscript"/>
          <w:rtl/>
        </w:rPr>
        <w:footnoteReference w:id="582"/>
      </w:r>
      <w:r w:rsidR="00172E20" w:rsidRPr="00A2776C">
        <w:rPr>
          <w:rFonts w:hint="cs"/>
          <w:vertAlign w:val="superscript"/>
          <w:rtl/>
        </w:rPr>
        <w:t>)</w:t>
      </w:r>
      <w:r w:rsidRPr="00A2776C">
        <w:rPr>
          <w:rFonts w:hint="cs"/>
          <w:rtl/>
        </w:rPr>
        <w:t xml:space="preserve">. </w:t>
      </w:r>
      <w:r w:rsidR="00695BF3" w:rsidRPr="00A2776C">
        <w:rPr>
          <w:rStyle w:val="Char8"/>
          <w:rFonts w:hint="cs"/>
          <w:rtl/>
        </w:rPr>
        <w:t>«</w:t>
      </w:r>
      <w:r w:rsidRPr="00A2776C">
        <w:rPr>
          <w:rStyle w:val="Chare"/>
          <w:rFonts w:hint="cs"/>
          <w:rtl/>
        </w:rPr>
        <w:t>پیامبر</w:t>
      </w:r>
      <w:r w:rsidR="00DB720F" w:rsidRPr="00A2776C">
        <w:rPr>
          <w:rStyle w:val="Chare"/>
          <w:rFonts w:hint="cs"/>
          <w:rtl/>
        </w:rPr>
        <w:t xml:space="preserve"> </w:t>
      </w:r>
      <w:r w:rsidR="00695BF3" w:rsidRPr="00A2776C">
        <w:rPr>
          <w:rStyle w:val="Chare"/>
          <w:rFonts w:cs="CTraditional Arabic" w:hint="cs"/>
          <w:rtl/>
        </w:rPr>
        <w:t>ج</w:t>
      </w:r>
      <w:r w:rsidRPr="00A2776C">
        <w:rPr>
          <w:rStyle w:val="Chare"/>
          <w:rFonts w:hint="cs"/>
          <w:rtl/>
        </w:rPr>
        <w:t xml:space="preserve"> ده روز اول ماه رمضان در مسجد اعتکاف کرد و ما هم با ایشان اعتکاف کردیم، جبرئیل</w:t>
      </w:r>
      <w:r w:rsidR="00BD33C9" w:rsidRPr="00A2776C">
        <w:rPr>
          <w:rStyle w:val="Chare"/>
          <w:rFonts w:hint="cs"/>
          <w:rtl/>
        </w:rPr>
        <w:t xml:space="preserve"> </w:t>
      </w:r>
      <w:r w:rsidR="00695BF3" w:rsidRPr="00A2776C">
        <w:rPr>
          <w:rStyle w:val="Chare"/>
          <w:rFonts w:cs="CTraditional Arabic" w:hint="cs"/>
          <w:rtl/>
        </w:rPr>
        <w:t>÷</w:t>
      </w:r>
      <w:r w:rsidR="00EF224C" w:rsidRPr="00A2776C">
        <w:rPr>
          <w:rStyle w:val="Chare"/>
          <w:rFonts w:hint="cs"/>
          <w:rtl/>
        </w:rPr>
        <w:t xml:space="preserve"> </w:t>
      </w:r>
      <w:r w:rsidRPr="00A2776C">
        <w:rPr>
          <w:rStyle w:val="Chare"/>
          <w:rFonts w:hint="cs"/>
          <w:rtl/>
        </w:rPr>
        <w:t>نزد او آمد و گفت: آنچه که تو دنبال آن هستی در پیش رویت قرار دارد، پیامبر</w:t>
      </w:r>
      <w:r w:rsidR="00DB720F" w:rsidRPr="00A2776C">
        <w:rPr>
          <w:rStyle w:val="Chare"/>
          <w:rFonts w:hint="cs"/>
          <w:rtl/>
        </w:rPr>
        <w:t xml:space="preserve"> </w:t>
      </w:r>
      <w:r w:rsidR="00695BF3" w:rsidRPr="00A2776C">
        <w:rPr>
          <w:rStyle w:val="Chare"/>
          <w:rFonts w:cs="CTraditional Arabic" w:hint="cs"/>
          <w:rtl/>
        </w:rPr>
        <w:t>ج</w:t>
      </w:r>
      <w:r w:rsidRPr="00A2776C">
        <w:rPr>
          <w:rStyle w:val="Chare"/>
          <w:rFonts w:hint="cs"/>
          <w:rtl/>
        </w:rPr>
        <w:t xml:space="preserve"> صبح روز بیستم رمضان بلند شد و خطبه‌ای ایراد فرمود و گفت: هر کس با من اعتکاف کرده است دوباره برگردد، چون از لیلة‌القدر آگاهی داشتم و آن را دیده بودم ولی آن را فراموش کردم، این شب در ده</w:t>
      </w:r>
      <w:r w:rsidR="001C1B74" w:rsidRPr="00A2776C">
        <w:rPr>
          <w:rStyle w:val="Chare"/>
          <w:rFonts w:hint="cs"/>
          <w:rtl/>
        </w:rPr>
        <w:t>ۀ</w:t>
      </w:r>
      <w:r w:rsidRPr="00A2776C">
        <w:rPr>
          <w:rStyle w:val="Chare"/>
          <w:rFonts w:hint="cs"/>
          <w:rtl/>
        </w:rPr>
        <w:t xml:space="preserve"> آخر و در شب‌های فرد قرار دارد، من این شب را دیدم مثل این بود که روی گِل سجده می‌برم، و سقف مسجد هم از پوست درخت خرما پوشیده شده بود، هیچ چیزی را در آسمان مشاهده نکردیم تکه ابری آمد، به ما دستور داده شد با پیامبر</w:t>
      </w:r>
      <w:r w:rsidR="00DB720F" w:rsidRPr="00A2776C">
        <w:rPr>
          <w:rStyle w:val="Chare"/>
          <w:rFonts w:hint="cs"/>
          <w:rtl/>
        </w:rPr>
        <w:t xml:space="preserve"> </w:t>
      </w:r>
      <w:r w:rsidR="00695BF3" w:rsidRPr="00A2776C">
        <w:rPr>
          <w:rStyle w:val="Chare"/>
          <w:rFonts w:cs="CTraditional Arabic" w:hint="cs"/>
          <w:rtl/>
        </w:rPr>
        <w:t>ج</w:t>
      </w:r>
      <w:r w:rsidRPr="00A2776C">
        <w:rPr>
          <w:rStyle w:val="Chare"/>
          <w:rFonts w:hint="cs"/>
          <w:rtl/>
        </w:rPr>
        <w:t xml:space="preserve"> نماز خواندیم، به طوری که آثار گِل را روی پیشانی پیامبر</w:t>
      </w:r>
      <w:r w:rsidR="00DB720F" w:rsidRPr="00A2776C">
        <w:rPr>
          <w:rStyle w:val="Chare"/>
          <w:rFonts w:hint="cs"/>
          <w:rtl/>
        </w:rPr>
        <w:t xml:space="preserve"> </w:t>
      </w:r>
      <w:r w:rsidR="00695BF3" w:rsidRPr="00A2776C">
        <w:rPr>
          <w:rStyle w:val="Chare"/>
          <w:rFonts w:cs="CTraditional Arabic" w:hint="cs"/>
          <w:rtl/>
        </w:rPr>
        <w:t>ج</w:t>
      </w:r>
      <w:r w:rsidRPr="00A2776C">
        <w:rPr>
          <w:rStyle w:val="Chare"/>
          <w:rFonts w:hint="cs"/>
          <w:rtl/>
        </w:rPr>
        <w:t xml:space="preserve"> دیدم، با دیدن آن به درست بودن خواب پیامبر</w:t>
      </w:r>
      <w:r w:rsidR="00DB720F" w:rsidRPr="00A2776C">
        <w:rPr>
          <w:rStyle w:val="Chare"/>
          <w:rFonts w:hint="cs"/>
          <w:rtl/>
        </w:rPr>
        <w:t xml:space="preserve"> </w:t>
      </w:r>
      <w:r w:rsidR="00695BF3" w:rsidRPr="00A2776C">
        <w:rPr>
          <w:rStyle w:val="Chare"/>
          <w:rFonts w:cs="CTraditional Arabic" w:hint="cs"/>
          <w:rtl/>
        </w:rPr>
        <w:t>ج</w:t>
      </w:r>
      <w:r w:rsidRPr="00A2776C">
        <w:rPr>
          <w:rStyle w:val="Chare"/>
          <w:rFonts w:hint="cs"/>
          <w:rtl/>
        </w:rPr>
        <w:t xml:space="preserve"> یقین پیدا کردم</w:t>
      </w:r>
      <w:r w:rsidR="00695BF3" w:rsidRPr="00A2776C">
        <w:rPr>
          <w:rStyle w:val="Char8"/>
          <w:rFonts w:hint="cs"/>
          <w:rtl/>
        </w:rPr>
        <w:t>»</w:t>
      </w:r>
      <w:r w:rsidRPr="00A2776C">
        <w:rPr>
          <w:rFonts w:hint="cs"/>
          <w:rtl/>
        </w:rPr>
        <w:t xml:space="preserve">. </w:t>
      </w:r>
    </w:p>
    <w:p w:rsidR="00DA0BF4" w:rsidRPr="00A2776C" w:rsidRDefault="00DA0BF4" w:rsidP="00A2776C">
      <w:pPr>
        <w:pStyle w:val="a8"/>
        <w:rPr>
          <w:rtl/>
        </w:rPr>
      </w:pPr>
      <w:r w:rsidRPr="00A2776C">
        <w:rPr>
          <w:rFonts w:hint="cs"/>
          <w:rtl/>
        </w:rPr>
        <w:t xml:space="preserve">34- عایشه </w:t>
      </w:r>
      <w:r w:rsidR="00EF224C" w:rsidRPr="00A2776C">
        <w:rPr>
          <w:rFonts w:cs="CTraditional Arabic" w:hint="cs"/>
          <w:rtl/>
        </w:rPr>
        <w:t>ل</w:t>
      </w:r>
      <w:r w:rsidRPr="00A2776C">
        <w:rPr>
          <w:rFonts w:hint="cs"/>
          <w:rtl/>
        </w:rPr>
        <w:t xml:space="preserve"> می‌گوید: </w:t>
      </w:r>
      <w:r w:rsidRPr="00A2776C">
        <w:rPr>
          <w:rStyle w:val="Char8"/>
          <w:rtl/>
        </w:rPr>
        <w:t>«</w:t>
      </w:r>
      <w:r w:rsidRPr="00A2776C">
        <w:rPr>
          <w:rStyle w:val="Char3"/>
          <w:rtl/>
        </w:rPr>
        <w:t>أن النب</w:t>
      </w:r>
      <w:r w:rsidR="00AF0FC2" w:rsidRPr="00A2776C">
        <w:rPr>
          <w:rStyle w:val="Char3"/>
          <w:rtl/>
        </w:rPr>
        <w:t>ي</w:t>
      </w:r>
      <w:r w:rsidR="00172E20" w:rsidRPr="00A2776C">
        <w:rPr>
          <w:rStyle w:val="Char3"/>
          <w:rFonts w:hint="cs"/>
          <w:rtl/>
        </w:rPr>
        <w:t xml:space="preserve"> </w:t>
      </w:r>
      <w:r w:rsidR="00172E20" w:rsidRPr="00A2776C">
        <w:rPr>
          <w:rStyle w:val="Char3"/>
          <w:rFonts w:cs="CTraditional Arabic" w:hint="cs"/>
          <w:rtl/>
        </w:rPr>
        <w:t>ج</w:t>
      </w:r>
      <w:r w:rsidRPr="00A2776C">
        <w:rPr>
          <w:rStyle w:val="Char3"/>
          <w:rtl/>
        </w:rPr>
        <w:t xml:space="preserve"> </w:t>
      </w:r>
      <w:r w:rsidR="00C172E8" w:rsidRPr="00A2776C">
        <w:rPr>
          <w:rStyle w:val="Char3"/>
          <w:rtl/>
        </w:rPr>
        <w:t>ك</w:t>
      </w:r>
      <w:r w:rsidRPr="00A2776C">
        <w:rPr>
          <w:rStyle w:val="Char3"/>
          <w:rtl/>
        </w:rPr>
        <w:t xml:space="preserve">ان </w:t>
      </w:r>
      <w:r w:rsidR="00AF0FC2" w:rsidRPr="00A2776C">
        <w:rPr>
          <w:rStyle w:val="Char3"/>
          <w:rtl/>
        </w:rPr>
        <w:t>ي</w:t>
      </w:r>
      <w:r w:rsidRPr="00A2776C">
        <w:rPr>
          <w:rStyle w:val="Char3"/>
          <w:rtl/>
        </w:rPr>
        <w:t>عت</w:t>
      </w:r>
      <w:r w:rsidR="00C172E8" w:rsidRPr="00A2776C">
        <w:rPr>
          <w:rStyle w:val="Char3"/>
          <w:rtl/>
        </w:rPr>
        <w:t>ك</w:t>
      </w:r>
      <w:r w:rsidRPr="00A2776C">
        <w:rPr>
          <w:rStyle w:val="Char3"/>
          <w:rtl/>
        </w:rPr>
        <w:t>ف العشر الأواخر من رمضان، حت</w:t>
      </w:r>
      <w:r w:rsidR="00AF0FC2" w:rsidRPr="00A2776C">
        <w:rPr>
          <w:rStyle w:val="Char3"/>
          <w:rtl/>
        </w:rPr>
        <w:t>ي</w:t>
      </w:r>
      <w:r w:rsidRPr="00A2776C">
        <w:rPr>
          <w:rStyle w:val="Char3"/>
          <w:rtl/>
        </w:rPr>
        <w:t xml:space="preserve"> توفاه الله تعال</w:t>
      </w:r>
      <w:r w:rsidR="00AF0FC2" w:rsidRPr="00A2776C">
        <w:rPr>
          <w:rStyle w:val="Char3"/>
          <w:rtl/>
        </w:rPr>
        <w:t>ي</w:t>
      </w:r>
      <w:r w:rsidRPr="00A2776C">
        <w:rPr>
          <w:rStyle w:val="Char3"/>
          <w:rtl/>
        </w:rPr>
        <w:t>، ثم اعت</w:t>
      </w:r>
      <w:r w:rsidR="00C172E8" w:rsidRPr="00A2776C">
        <w:rPr>
          <w:rStyle w:val="Char3"/>
          <w:rtl/>
        </w:rPr>
        <w:t>ك</w:t>
      </w:r>
      <w:r w:rsidRPr="00A2776C">
        <w:rPr>
          <w:rStyle w:val="Char3"/>
          <w:rtl/>
        </w:rPr>
        <w:t>ف أزواجه من بعده</w:t>
      </w:r>
      <w:r w:rsidRPr="00A2776C">
        <w:rPr>
          <w:rStyle w:val="Char8"/>
          <w:rtl/>
        </w:rPr>
        <w:t>»</w:t>
      </w:r>
      <w:r w:rsidR="00172E20" w:rsidRPr="00CA59BB">
        <w:rPr>
          <w:rFonts w:hint="cs"/>
          <w:vertAlign w:val="superscript"/>
          <w:rtl/>
        </w:rPr>
        <w:t>(</w:t>
      </w:r>
      <w:r w:rsidRPr="00CA59BB">
        <w:rPr>
          <w:vertAlign w:val="superscript"/>
          <w:rtl/>
        </w:rPr>
        <w:footnoteReference w:id="583"/>
      </w:r>
      <w:r w:rsidR="00172E20" w:rsidRPr="00CA59BB">
        <w:rPr>
          <w:rFonts w:hint="cs"/>
          <w:vertAlign w:val="superscript"/>
          <w:rtl/>
        </w:rPr>
        <w:t>)</w:t>
      </w:r>
      <w:r w:rsidRPr="00A2776C">
        <w:rPr>
          <w:rFonts w:hint="cs"/>
          <w:rtl/>
        </w:rPr>
        <w:t xml:space="preserve"> متفق علیه. </w:t>
      </w:r>
      <w:r w:rsidR="00172E20" w:rsidRPr="00A2776C">
        <w:rPr>
          <w:rStyle w:val="Char8"/>
          <w:rFonts w:hint="cs"/>
          <w:rtl/>
        </w:rPr>
        <w:t>«</w:t>
      </w:r>
      <w:r w:rsidRPr="00A2776C">
        <w:rPr>
          <w:rStyle w:val="Chare"/>
          <w:rFonts w:hint="cs"/>
          <w:rtl/>
        </w:rPr>
        <w:t>پیامبر</w:t>
      </w:r>
      <w:r w:rsidR="00DB720F" w:rsidRPr="00A2776C">
        <w:rPr>
          <w:rStyle w:val="Chare"/>
          <w:rFonts w:hint="cs"/>
          <w:rtl/>
        </w:rPr>
        <w:t xml:space="preserve"> </w:t>
      </w:r>
      <w:r w:rsidR="00172E20" w:rsidRPr="00A2776C">
        <w:rPr>
          <w:rStyle w:val="Chare"/>
          <w:rFonts w:cs="CTraditional Arabic" w:hint="cs"/>
          <w:rtl/>
        </w:rPr>
        <w:t>ج</w:t>
      </w:r>
      <w:r w:rsidRPr="00A2776C">
        <w:rPr>
          <w:rStyle w:val="Chare"/>
          <w:rFonts w:hint="cs"/>
          <w:rtl/>
        </w:rPr>
        <w:t xml:space="preserve"> در ده روز آخر رمضان اعتکاف می‌کرد، تا فوت کردند این کار را ادامه دادند، سپس بعد از ایشان همسرانش اعتکاف می‌کردند</w:t>
      </w:r>
      <w:r w:rsidR="00172E20" w:rsidRPr="00A2776C">
        <w:rPr>
          <w:rStyle w:val="Char8"/>
          <w:rFonts w:hint="cs"/>
          <w:rtl/>
        </w:rPr>
        <w:t>»</w:t>
      </w:r>
      <w:r w:rsidRPr="00A2776C">
        <w:rPr>
          <w:rFonts w:hint="cs"/>
          <w:rtl/>
        </w:rPr>
        <w:t xml:space="preserve">. </w:t>
      </w:r>
    </w:p>
    <w:p w:rsidR="00DA0BF4" w:rsidRPr="00A2776C" w:rsidRDefault="00DA0BF4" w:rsidP="00A2776C">
      <w:pPr>
        <w:pStyle w:val="a8"/>
        <w:rPr>
          <w:rtl/>
        </w:rPr>
      </w:pPr>
      <w:r w:rsidRPr="00A2776C">
        <w:rPr>
          <w:rFonts w:hint="cs"/>
          <w:rtl/>
        </w:rPr>
        <w:t>35- عبدالله‌</w:t>
      </w:r>
      <w:r w:rsidR="008820B3" w:rsidRPr="00A2776C">
        <w:rPr>
          <w:rFonts w:hint="cs"/>
          <w:rtl/>
        </w:rPr>
        <w:t xml:space="preserve"> </w:t>
      </w:r>
      <w:r w:rsidRPr="00A2776C">
        <w:rPr>
          <w:rFonts w:hint="cs"/>
          <w:rtl/>
        </w:rPr>
        <w:t>بن عمر</w:t>
      </w:r>
      <w:r w:rsidR="006B39E0" w:rsidRPr="00A2776C">
        <w:rPr>
          <w:rFonts w:cs="CTraditional Arabic" w:hint="cs"/>
          <w:rtl/>
        </w:rPr>
        <w:t xml:space="preserve"> س </w:t>
      </w:r>
      <w:r w:rsidRPr="00A2776C">
        <w:rPr>
          <w:rFonts w:hint="cs"/>
          <w:rtl/>
        </w:rPr>
        <w:t xml:space="preserve">می‌گوید: </w:t>
      </w:r>
      <w:r w:rsidRPr="00A2776C">
        <w:rPr>
          <w:rStyle w:val="Char8"/>
          <w:rtl/>
        </w:rPr>
        <w:t>«</w:t>
      </w:r>
      <w:r w:rsidRPr="00A2776C">
        <w:rPr>
          <w:rStyle w:val="Char3"/>
          <w:rtl/>
        </w:rPr>
        <w:t>أن النب</w:t>
      </w:r>
      <w:r w:rsidR="00AF0FC2" w:rsidRPr="00A2776C">
        <w:rPr>
          <w:rStyle w:val="Char3"/>
          <w:rtl/>
        </w:rPr>
        <w:t>ي</w:t>
      </w:r>
      <w:r w:rsidR="008820B3" w:rsidRPr="00A2776C">
        <w:rPr>
          <w:rStyle w:val="Char3"/>
          <w:rFonts w:hint="cs"/>
          <w:rtl/>
        </w:rPr>
        <w:t xml:space="preserve"> </w:t>
      </w:r>
      <w:r w:rsidR="008820B3" w:rsidRPr="00A2776C">
        <w:rPr>
          <w:rStyle w:val="Char3"/>
          <w:rFonts w:cs="CTraditional Arabic" w:hint="cs"/>
          <w:rtl/>
        </w:rPr>
        <w:t>ج</w:t>
      </w:r>
      <w:r w:rsidRPr="00A2776C">
        <w:rPr>
          <w:rStyle w:val="Char3"/>
          <w:rtl/>
        </w:rPr>
        <w:t xml:space="preserve"> </w:t>
      </w:r>
      <w:r w:rsidR="00C172E8" w:rsidRPr="00A2776C">
        <w:rPr>
          <w:rStyle w:val="Char3"/>
          <w:rtl/>
        </w:rPr>
        <w:t>ك</w:t>
      </w:r>
      <w:r w:rsidRPr="00A2776C">
        <w:rPr>
          <w:rStyle w:val="Char3"/>
          <w:rtl/>
        </w:rPr>
        <w:t xml:space="preserve">ان </w:t>
      </w:r>
      <w:r w:rsidR="00AF0FC2" w:rsidRPr="00A2776C">
        <w:rPr>
          <w:rStyle w:val="Char3"/>
          <w:rtl/>
        </w:rPr>
        <w:t>ي</w:t>
      </w:r>
      <w:r w:rsidRPr="00A2776C">
        <w:rPr>
          <w:rStyle w:val="Char3"/>
          <w:rtl/>
        </w:rPr>
        <w:t>عت</w:t>
      </w:r>
      <w:r w:rsidR="00C172E8" w:rsidRPr="00A2776C">
        <w:rPr>
          <w:rStyle w:val="Char3"/>
          <w:rtl/>
        </w:rPr>
        <w:t>ك</w:t>
      </w:r>
      <w:r w:rsidRPr="00A2776C">
        <w:rPr>
          <w:rStyle w:val="Char3"/>
          <w:rtl/>
        </w:rPr>
        <w:t>ف العشر الأواخر من رمضان</w:t>
      </w:r>
      <w:r w:rsidRPr="00A2776C">
        <w:rPr>
          <w:rStyle w:val="Char8"/>
          <w:rtl/>
        </w:rPr>
        <w:t>»</w:t>
      </w:r>
      <w:r w:rsidRPr="00A2776C">
        <w:rPr>
          <w:rFonts w:hint="cs"/>
          <w:rtl/>
        </w:rPr>
        <w:t xml:space="preserve"> متفق علیه</w:t>
      </w:r>
      <w:r w:rsidR="008820B3" w:rsidRPr="00A2776C">
        <w:rPr>
          <w:rFonts w:hint="cs"/>
          <w:vertAlign w:val="superscript"/>
          <w:rtl/>
        </w:rPr>
        <w:t>(</w:t>
      </w:r>
      <w:r w:rsidR="008820B3" w:rsidRPr="00A2776C">
        <w:rPr>
          <w:vertAlign w:val="superscript"/>
          <w:rtl/>
        </w:rPr>
        <w:footnoteReference w:id="584"/>
      </w:r>
      <w:r w:rsidR="008820B3" w:rsidRPr="00A2776C">
        <w:rPr>
          <w:rFonts w:hint="cs"/>
          <w:vertAlign w:val="superscript"/>
          <w:rtl/>
        </w:rPr>
        <w:t>)</w:t>
      </w:r>
      <w:r w:rsidRPr="00A2776C">
        <w:rPr>
          <w:rFonts w:hint="cs"/>
          <w:rtl/>
        </w:rPr>
        <w:t xml:space="preserve">. </w:t>
      </w:r>
      <w:r w:rsidR="008820B3" w:rsidRPr="00A2776C">
        <w:rPr>
          <w:rStyle w:val="Char8"/>
          <w:rFonts w:hint="cs"/>
          <w:rtl/>
        </w:rPr>
        <w:t>«</w:t>
      </w:r>
      <w:r w:rsidRPr="00A2776C">
        <w:rPr>
          <w:rStyle w:val="Chare"/>
          <w:rFonts w:hint="cs"/>
          <w:rtl/>
        </w:rPr>
        <w:t>پیامبر</w:t>
      </w:r>
      <w:r w:rsidR="00DB720F" w:rsidRPr="00A2776C">
        <w:rPr>
          <w:rStyle w:val="Chare"/>
          <w:rFonts w:hint="cs"/>
          <w:rtl/>
        </w:rPr>
        <w:t xml:space="preserve"> </w:t>
      </w:r>
      <w:r w:rsidR="008820B3" w:rsidRPr="00A2776C">
        <w:rPr>
          <w:rStyle w:val="Chare"/>
          <w:rFonts w:cs="CTraditional Arabic" w:hint="cs"/>
          <w:rtl/>
        </w:rPr>
        <w:t>ج</w:t>
      </w:r>
      <w:r w:rsidRPr="00A2776C">
        <w:rPr>
          <w:rStyle w:val="Chare"/>
          <w:rFonts w:hint="cs"/>
          <w:rtl/>
        </w:rPr>
        <w:t xml:space="preserve"> ده روز آخر ماه رمضان اعتکاف می‌کردند</w:t>
      </w:r>
      <w:r w:rsidR="008820B3" w:rsidRPr="00A2776C">
        <w:rPr>
          <w:rStyle w:val="Char8"/>
          <w:rFonts w:hint="cs"/>
          <w:rtl/>
        </w:rPr>
        <w:t>»</w:t>
      </w:r>
      <w:r w:rsidRPr="00A2776C">
        <w:rPr>
          <w:rFonts w:hint="cs"/>
          <w:rtl/>
        </w:rPr>
        <w:t xml:space="preserve">. </w:t>
      </w:r>
    </w:p>
    <w:p w:rsidR="00DA0BF4" w:rsidRPr="00A2776C" w:rsidRDefault="00DA0BF4" w:rsidP="00A2776C">
      <w:pPr>
        <w:pStyle w:val="a8"/>
        <w:rPr>
          <w:rtl/>
        </w:rPr>
      </w:pPr>
      <w:r w:rsidRPr="00A2776C">
        <w:rPr>
          <w:rFonts w:hint="cs"/>
          <w:rtl/>
        </w:rPr>
        <w:t>36- ابوهریره</w:t>
      </w:r>
      <w:r w:rsidR="006B39E0" w:rsidRPr="00A2776C">
        <w:rPr>
          <w:rFonts w:cs="CTraditional Arabic" w:hint="cs"/>
          <w:rtl/>
        </w:rPr>
        <w:t xml:space="preserve"> س </w:t>
      </w:r>
      <w:r w:rsidRPr="00A2776C">
        <w:rPr>
          <w:rFonts w:hint="cs"/>
          <w:rtl/>
        </w:rPr>
        <w:t xml:space="preserve">می‌گوید: </w:t>
      </w:r>
      <w:r w:rsidRPr="00A2776C">
        <w:rPr>
          <w:rStyle w:val="Char8"/>
          <w:rtl/>
        </w:rPr>
        <w:t>«</w:t>
      </w:r>
      <w:r w:rsidR="00C172E8" w:rsidRPr="00A2776C">
        <w:rPr>
          <w:rStyle w:val="Char3"/>
          <w:rtl/>
        </w:rPr>
        <w:t>ك</w:t>
      </w:r>
      <w:r w:rsidRPr="00A2776C">
        <w:rPr>
          <w:rStyle w:val="Char3"/>
          <w:rtl/>
        </w:rPr>
        <w:t>ان النب</w:t>
      </w:r>
      <w:r w:rsidR="00AF0FC2" w:rsidRPr="00A2776C">
        <w:rPr>
          <w:rStyle w:val="Char3"/>
          <w:rtl/>
        </w:rPr>
        <w:t>ي</w:t>
      </w:r>
      <w:r w:rsidR="008820B3" w:rsidRPr="00A2776C">
        <w:rPr>
          <w:rStyle w:val="Char3"/>
          <w:rFonts w:hint="cs"/>
          <w:rtl/>
        </w:rPr>
        <w:t xml:space="preserve"> </w:t>
      </w:r>
      <w:r w:rsidR="008820B3" w:rsidRPr="00A2776C">
        <w:rPr>
          <w:rStyle w:val="Char3"/>
          <w:rFonts w:cs="CTraditional Arabic" w:hint="cs"/>
          <w:rtl/>
        </w:rPr>
        <w:t>ج</w:t>
      </w:r>
      <w:r w:rsidRPr="00A2776C">
        <w:rPr>
          <w:rStyle w:val="Char3"/>
          <w:rtl/>
        </w:rPr>
        <w:t xml:space="preserve"> </w:t>
      </w:r>
      <w:r w:rsidR="00AF0FC2" w:rsidRPr="00A2776C">
        <w:rPr>
          <w:rStyle w:val="Char3"/>
          <w:rtl/>
        </w:rPr>
        <w:t>ي</w:t>
      </w:r>
      <w:r w:rsidRPr="00A2776C">
        <w:rPr>
          <w:rStyle w:val="Char3"/>
          <w:rtl/>
        </w:rPr>
        <w:t>عت</w:t>
      </w:r>
      <w:r w:rsidR="00C172E8" w:rsidRPr="00A2776C">
        <w:rPr>
          <w:rStyle w:val="Char3"/>
          <w:rtl/>
        </w:rPr>
        <w:t>ك</w:t>
      </w:r>
      <w:r w:rsidRPr="00A2776C">
        <w:rPr>
          <w:rStyle w:val="Char3"/>
          <w:rtl/>
        </w:rPr>
        <w:t>ف ف</w:t>
      </w:r>
      <w:r w:rsidR="00AF0FC2" w:rsidRPr="00A2776C">
        <w:rPr>
          <w:rStyle w:val="Char3"/>
          <w:rtl/>
        </w:rPr>
        <w:t>ي</w:t>
      </w:r>
      <w:r w:rsidRPr="00A2776C">
        <w:rPr>
          <w:rStyle w:val="Char3"/>
          <w:rtl/>
        </w:rPr>
        <w:t xml:space="preserve"> </w:t>
      </w:r>
      <w:r w:rsidR="00C172E8" w:rsidRPr="00A2776C">
        <w:rPr>
          <w:rStyle w:val="Char3"/>
          <w:rtl/>
        </w:rPr>
        <w:t>ك</w:t>
      </w:r>
      <w:r w:rsidRPr="00A2776C">
        <w:rPr>
          <w:rStyle w:val="Char3"/>
          <w:rtl/>
        </w:rPr>
        <w:t>ل رمضان عشر</w:t>
      </w:r>
      <w:r w:rsidR="00AF0FC2" w:rsidRPr="00A2776C">
        <w:rPr>
          <w:rStyle w:val="Char3"/>
          <w:rtl/>
        </w:rPr>
        <w:t>ة</w:t>
      </w:r>
      <w:r w:rsidRPr="00A2776C">
        <w:rPr>
          <w:rStyle w:val="Char3"/>
          <w:rtl/>
        </w:rPr>
        <w:t xml:space="preserve"> أ</w:t>
      </w:r>
      <w:r w:rsidR="00AF0FC2" w:rsidRPr="00A2776C">
        <w:rPr>
          <w:rStyle w:val="Char3"/>
          <w:rtl/>
        </w:rPr>
        <w:t>ي</w:t>
      </w:r>
      <w:r w:rsidRPr="00A2776C">
        <w:rPr>
          <w:rStyle w:val="Char3"/>
          <w:rtl/>
        </w:rPr>
        <w:t xml:space="preserve">ام، فلما </w:t>
      </w:r>
      <w:r w:rsidR="00C172E8" w:rsidRPr="00A2776C">
        <w:rPr>
          <w:rStyle w:val="Char3"/>
          <w:rtl/>
        </w:rPr>
        <w:t>ك</w:t>
      </w:r>
      <w:r w:rsidRPr="00A2776C">
        <w:rPr>
          <w:rStyle w:val="Char3"/>
          <w:rtl/>
        </w:rPr>
        <w:t>ان العام الذ</w:t>
      </w:r>
      <w:r w:rsidR="00AF0FC2" w:rsidRPr="00A2776C">
        <w:rPr>
          <w:rStyle w:val="Char3"/>
          <w:rtl/>
        </w:rPr>
        <w:t>ي</w:t>
      </w:r>
      <w:r w:rsidRPr="00A2776C">
        <w:rPr>
          <w:rStyle w:val="Char3"/>
          <w:rtl/>
        </w:rPr>
        <w:t xml:space="preserve"> قبض ف</w:t>
      </w:r>
      <w:r w:rsidR="00AF0FC2" w:rsidRPr="00A2776C">
        <w:rPr>
          <w:rStyle w:val="Char3"/>
          <w:rtl/>
        </w:rPr>
        <w:t>ي</w:t>
      </w:r>
      <w:r w:rsidRPr="00A2776C">
        <w:rPr>
          <w:rStyle w:val="Char3"/>
          <w:rtl/>
        </w:rPr>
        <w:t>ه اعت</w:t>
      </w:r>
      <w:r w:rsidR="00C172E8" w:rsidRPr="00A2776C">
        <w:rPr>
          <w:rStyle w:val="Char3"/>
          <w:rtl/>
        </w:rPr>
        <w:t>ك</w:t>
      </w:r>
      <w:r w:rsidRPr="00A2776C">
        <w:rPr>
          <w:rStyle w:val="Char3"/>
          <w:rtl/>
        </w:rPr>
        <w:t>ف عشر</w:t>
      </w:r>
      <w:r w:rsidR="00AF0FC2" w:rsidRPr="00A2776C">
        <w:rPr>
          <w:rStyle w:val="Char3"/>
          <w:rtl/>
        </w:rPr>
        <w:t>ي</w:t>
      </w:r>
      <w:r w:rsidRPr="00A2776C">
        <w:rPr>
          <w:rStyle w:val="Char3"/>
          <w:rtl/>
        </w:rPr>
        <w:t xml:space="preserve">ن </w:t>
      </w:r>
      <w:r w:rsidR="00AF0FC2" w:rsidRPr="00A2776C">
        <w:rPr>
          <w:rStyle w:val="Char3"/>
          <w:rtl/>
        </w:rPr>
        <w:t>ي</w:t>
      </w:r>
      <w:r w:rsidRPr="00A2776C">
        <w:rPr>
          <w:rStyle w:val="Char3"/>
          <w:rtl/>
        </w:rPr>
        <w:t>وماً</w:t>
      </w:r>
      <w:r w:rsidRPr="00A2776C">
        <w:rPr>
          <w:rStyle w:val="Char8"/>
          <w:rtl/>
        </w:rPr>
        <w:t>»</w:t>
      </w:r>
      <w:r w:rsidR="008820B3" w:rsidRPr="00CA59BB">
        <w:rPr>
          <w:rFonts w:hint="cs"/>
          <w:vertAlign w:val="superscript"/>
          <w:rtl/>
        </w:rPr>
        <w:t>(</w:t>
      </w:r>
      <w:r w:rsidR="008820B3" w:rsidRPr="00CA59BB">
        <w:rPr>
          <w:vertAlign w:val="superscript"/>
          <w:rtl/>
        </w:rPr>
        <w:footnoteReference w:id="585"/>
      </w:r>
      <w:r w:rsidR="008820B3" w:rsidRPr="00CA59BB">
        <w:rPr>
          <w:rFonts w:hint="cs"/>
          <w:vertAlign w:val="superscript"/>
          <w:rtl/>
        </w:rPr>
        <w:t>)</w:t>
      </w:r>
      <w:r w:rsidRPr="00A2776C">
        <w:rPr>
          <w:rFonts w:ascii="Lotus Linotype" w:hAnsi="Lotus Linotype" w:cs="Lotus Linotype"/>
          <w:szCs w:val="27"/>
          <w:rtl/>
        </w:rPr>
        <w:t>.</w:t>
      </w:r>
      <w:r w:rsidRPr="00A2776C">
        <w:rPr>
          <w:rFonts w:hint="cs"/>
          <w:rtl/>
        </w:rPr>
        <w:t xml:space="preserve"> </w:t>
      </w:r>
      <w:r w:rsidR="008820B3" w:rsidRPr="00A2776C">
        <w:rPr>
          <w:rStyle w:val="Char8"/>
          <w:rFonts w:hint="cs"/>
          <w:rtl/>
        </w:rPr>
        <w:t>«</w:t>
      </w:r>
      <w:r w:rsidRPr="00A2776C">
        <w:rPr>
          <w:rStyle w:val="Chare"/>
          <w:rFonts w:hint="cs"/>
          <w:rtl/>
        </w:rPr>
        <w:t>پیامبر</w:t>
      </w:r>
      <w:r w:rsidR="00DB720F" w:rsidRPr="00A2776C">
        <w:rPr>
          <w:rStyle w:val="Chare"/>
          <w:rFonts w:hint="cs"/>
          <w:rtl/>
        </w:rPr>
        <w:t xml:space="preserve"> </w:t>
      </w:r>
      <w:r w:rsidR="008820B3" w:rsidRPr="00A2776C">
        <w:rPr>
          <w:rStyle w:val="Chare"/>
          <w:rFonts w:cs="CTraditional Arabic" w:hint="cs"/>
          <w:rtl/>
        </w:rPr>
        <w:t>ج</w:t>
      </w:r>
      <w:r w:rsidRPr="00A2776C">
        <w:rPr>
          <w:rStyle w:val="Chare"/>
          <w:rFonts w:hint="cs"/>
          <w:rtl/>
        </w:rPr>
        <w:t xml:space="preserve"> در هر ماه رمضان ده روز اعتکاف می‌کرد، ولی آن سالی که در آن فوت کرد بیست روز اعتکاف نمودند</w:t>
      </w:r>
      <w:r w:rsidR="008820B3" w:rsidRPr="00A2776C">
        <w:rPr>
          <w:rStyle w:val="Char8"/>
          <w:rFonts w:hint="cs"/>
          <w:rtl/>
        </w:rPr>
        <w:t>»</w:t>
      </w:r>
      <w:r w:rsidRPr="00A2776C">
        <w:rPr>
          <w:rFonts w:hint="cs"/>
          <w:rtl/>
        </w:rPr>
        <w:t xml:space="preserve">. </w:t>
      </w:r>
    </w:p>
    <w:p w:rsidR="00DA0BF4" w:rsidRPr="00A2776C" w:rsidRDefault="00DA0BF4" w:rsidP="00A2776C">
      <w:pPr>
        <w:pStyle w:val="a8"/>
        <w:rPr>
          <w:rtl/>
        </w:rPr>
      </w:pPr>
      <w:r w:rsidRPr="00A2776C">
        <w:rPr>
          <w:rFonts w:hint="cs"/>
          <w:rtl/>
        </w:rPr>
        <w:t>37- أبی‌بن کعب</w:t>
      </w:r>
      <w:r w:rsidR="006B39E0" w:rsidRPr="00A2776C">
        <w:rPr>
          <w:rFonts w:cs="CTraditional Arabic" w:hint="cs"/>
          <w:rtl/>
        </w:rPr>
        <w:t xml:space="preserve"> س </w:t>
      </w:r>
      <w:r w:rsidRPr="00A2776C">
        <w:rPr>
          <w:rFonts w:hint="cs"/>
          <w:rtl/>
        </w:rPr>
        <w:t xml:space="preserve">روایت می‌کند: </w:t>
      </w:r>
      <w:r w:rsidRPr="00A2776C">
        <w:rPr>
          <w:rStyle w:val="Char8"/>
          <w:rtl/>
        </w:rPr>
        <w:t>«</w:t>
      </w:r>
      <w:r w:rsidRPr="00A2776C">
        <w:rPr>
          <w:rStyle w:val="Char3"/>
          <w:rtl/>
        </w:rPr>
        <w:t>أن رسول</w:t>
      </w:r>
      <w:r w:rsidRPr="00A2776C">
        <w:rPr>
          <w:rFonts w:ascii="Lotus Linotype" w:hAnsi="Lotus Linotype"/>
          <w:sz w:val="32"/>
          <w:szCs w:val="32"/>
          <w:rtl/>
        </w:rPr>
        <w:t>‌</w:t>
      </w:r>
      <w:r w:rsidRPr="00A2776C">
        <w:rPr>
          <w:rStyle w:val="Char3"/>
          <w:rtl/>
        </w:rPr>
        <w:t>الله</w:t>
      </w:r>
      <w:r w:rsidR="008820B3" w:rsidRPr="00A2776C">
        <w:rPr>
          <w:rStyle w:val="Char3"/>
          <w:rFonts w:hint="cs"/>
          <w:rtl/>
        </w:rPr>
        <w:t xml:space="preserve"> </w:t>
      </w:r>
      <w:r w:rsidR="008820B3" w:rsidRPr="00A2776C">
        <w:rPr>
          <w:rStyle w:val="Char3"/>
          <w:rFonts w:cs="CTraditional Arabic" w:hint="cs"/>
          <w:rtl/>
        </w:rPr>
        <w:t>ج</w:t>
      </w:r>
      <w:r w:rsidRPr="00A2776C">
        <w:rPr>
          <w:rStyle w:val="Char3"/>
          <w:rtl/>
        </w:rPr>
        <w:t xml:space="preserve"> </w:t>
      </w:r>
      <w:r w:rsidR="00C172E8" w:rsidRPr="00A2776C">
        <w:rPr>
          <w:rStyle w:val="Char3"/>
          <w:rtl/>
        </w:rPr>
        <w:t>ك</w:t>
      </w:r>
      <w:r w:rsidRPr="00A2776C">
        <w:rPr>
          <w:rStyle w:val="Char3"/>
          <w:rtl/>
        </w:rPr>
        <w:t xml:space="preserve">ان </w:t>
      </w:r>
      <w:r w:rsidR="00AF0FC2" w:rsidRPr="00A2776C">
        <w:rPr>
          <w:rStyle w:val="Char3"/>
          <w:rtl/>
        </w:rPr>
        <w:t>ي</w:t>
      </w:r>
      <w:r w:rsidRPr="00A2776C">
        <w:rPr>
          <w:rStyle w:val="Char3"/>
          <w:rtl/>
        </w:rPr>
        <w:t>عت</w:t>
      </w:r>
      <w:r w:rsidR="00C172E8" w:rsidRPr="00A2776C">
        <w:rPr>
          <w:rStyle w:val="Char3"/>
          <w:rtl/>
        </w:rPr>
        <w:t>ك</w:t>
      </w:r>
      <w:r w:rsidRPr="00A2776C">
        <w:rPr>
          <w:rStyle w:val="Char3"/>
          <w:rtl/>
        </w:rPr>
        <w:t>ف العشر الأواخر من رمضان، فسافر سن</w:t>
      </w:r>
      <w:r w:rsidR="00AF0FC2" w:rsidRPr="00A2776C">
        <w:rPr>
          <w:rStyle w:val="Char3"/>
          <w:rtl/>
        </w:rPr>
        <w:t>ة</w:t>
      </w:r>
      <w:r w:rsidRPr="00A2776C">
        <w:rPr>
          <w:rStyle w:val="Char3"/>
          <w:rtl/>
        </w:rPr>
        <w:t xml:space="preserve"> فلم </w:t>
      </w:r>
      <w:r w:rsidR="00AF0FC2" w:rsidRPr="00A2776C">
        <w:rPr>
          <w:rStyle w:val="Char3"/>
          <w:rtl/>
        </w:rPr>
        <w:t>ي</w:t>
      </w:r>
      <w:r w:rsidRPr="00A2776C">
        <w:rPr>
          <w:rStyle w:val="Char3"/>
          <w:rtl/>
        </w:rPr>
        <w:t>عت</w:t>
      </w:r>
      <w:r w:rsidR="00C172E8" w:rsidRPr="00A2776C">
        <w:rPr>
          <w:rStyle w:val="Char3"/>
          <w:rtl/>
        </w:rPr>
        <w:t>ك</w:t>
      </w:r>
      <w:r w:rsidRPr="00A2776C">
        <w:rPr>
          <w:rStyle w:val="Char3"/>
          <w:rtl/>
        </w:rPr>
        <w:t xml:space="preserve">ف، فلما </w:t>
      </w:r>
      <w:r w:rsidR="00C172E8" w:rsidRPr="00A2776C">
        <w:rPr>
          <w:rStyle w:val="Char3"/>
          <w:rtl/>
        </w:rPr>
        <w:t>ك</w:t>
      </w:r>
      <w:r w:rsidRPr="00A2776C">
        <w:rPr>
          <w:rStyle w:val="Char3"/>
          <w:rtl/>
        </w:rPr>
        <w:t>ان العام ال</w:t>
      </w:r>
      <w:r w:rsidR="00BB061E" w:rsidRPr="00A2776C">
        <w:rPr>
          <w:rStyle w:val="Char3"/>
          <w:rFonts w:hint="cs"/>
          <w:rtl/>
        </w:rPr>
        <w:t>ـ</w:t>
      </w:r>
      <w:r w:rsidRPr="00A2776C">
        <w:rPr>
          <w:rStyle w:val="Char3"/>
          <w:rtl/>
        </w:rPr>
        <w:t>مقبل اعت</w:t>
      </w:r>
      <w:r w:rsidR="00C172E8" w:rsidRPr="00A2776C">
        <w:rPr>
          <w:rStyle w:val="Char3"/>
          <w:rtl/>
        </w:rPr>
        <w:t>ك</w:t>
      </w:r>
      <w:r w:rsidRPr="00A2776C">
        <w:rPr>
          <w:rStyle w:val="Char3"/>
          <w:rtl/>
        </w:rPr>
        <w:t>ف عشر</w:t>
      </w:r>
      <w:r w:rsidR="00AF0FC2" w:rsidRPr="00A2776C">
        <w:rPr>
          <w:rStyle w:val="Char3"/>
          <w:rtl/>
        </w:rPr>
        <w:t>ي</w:t>
      </w:r>
      <w:r w:rsidRPr="00A2776C">
        <w:rPr>
          <w:rStyle w:val="Char3"/>
          <w:rtl/>
        </w:rPr>
        <w:t xml:space="preserve">ن </w:t>
      </w:r>
      <w:r w:rsidR="00AF0FC2" w:rsidRPr="00A2776C">
        <w:rPr>
          <w:rStyle w:val="Char3"/>
          <w:rtl/>
        </w:rPr>
        <w:t>ي</w:t>
      </w:r>
      <w:r w:rsidRPr="00A2776C">
        <w:rPr>
          <w:rStyle w:val="Char3"/>
          <w:rtl/>
        </w:rPr>
        <w:t>وماً</w:t>
      </w:r>
      <w:r w:rsidRPr="00A2776C">
        <w:rPr>
          <w:rStyle w:val="Char8"/>
          <w:rtl/>
        </w:rPr>
        <w:t>»</w:t>
      </w:r>
      <w:r w:rsidR="008820B3" w:rsidRPr="00CA59BB">
        <w:rPr>
          <w:rFonts w:hint="cs"/>
          <w:vertAlign w:val="superscript"/>
          <w:rtl/>
        </w:rPr>
        <w:t>(</w:t>
      </w:r>
      <w:r w:rsidR="008820B3" w:rsidRPr="00CA59BB">
        <w:rPr>
          <w:vertAlign w:val="superscript"/>
          <w:rtl/>
        </w:rPr>
        <w:footnoteReference w:id="586"/>
      </w:r>
      <w:r w:rsidR="008820B3" w:rsidRPr="00CA59BB">
        <w:rPr>
          <w:rFonts w:hint="cs"/>
          <w:vertAlign w:val="superscript"/>
          <w:rtl/>
        </w:rPr>
        <w:t>)</w:t>
      </w:r>
      <w:r w:rsidRPr="00A2776C">
        <w:rPr>
          <w:rFonts w:ascii="Lotus Linotype" w:hAnsi="Lotus Linotype" w:cs="Lotus Linotype"/>
          <w:szCs w:val="27"/>
          <w:rtl/>
        </w:rPr>
        <w:t>.</w:t>
      </w:r>
      <w:r w:rsidR="008820B3" w:rsidRPr="00A2776C">
        <w:rPr>
          <w:rFonts w:ascii="Lotus Linotype" w:hAnsi="Lotus Linotype" w:cs="Lotus Linotype" w:hint="cs"/>
          <w:szCs w:val="27"/>
          <w:rtl/>
        </w:rPr>
        <w:t xml:space="preserve"> </w:t>
      </w:r>
      <w:r w:rsidR="008820B3" w:rsidRPr="00A2776C">
        <w:rPr>
          <w:rStyle w:val="Char8"/>
          <w:rFonts w:hint="cs"/>
          <w:rtl/>
        </w:rPr>
        <w:t>«</w:t>
      </w:r>
      <w:r w:rsidRPr="00A2776C">
        <w:rPr>
          <w:rStyle w:val="Chare"/>
          <w:rFonts w:hint="cs"/>
          <w:rtl/>
        </w:rPr>
        <w:t>پیامبر</w:t>
      </w:r>
      <w:r w:rsidR="00DB720F" w:rsidRPr="00A2776C">
        <w:rPr>
          <w:rStyle w:val="Chare"/>
          <w:rFonts w:hint="cs"/>
          <w:rtl/>
        </w:rPr>
        <w:t xml:space="preserve"> </w:t>
      </w:r>
      <w:r w:rsidR="008820B3" w:rsidRPr="00A2776C">
        <w:rPr>
          <w:rStyle w:val="Chare"/>
          <w:rFonts w:cs="CTraditional Arabic" w:hint="cs"/>
          <w:rtl/>
        </w:rPr>
        <w:t>ج</w:t>
      </w:r>
      <w:r w:rsidRPr="00A2776C">
        <w:rPr>
          <w:rStyle w:val="Chare"/>
          <w:rFonts w:hint="cs"/>
          <w:rtl/>
        </w:rPr>
        <w:t xml:space="preserve"> در هر ماه رمضان ده روز آخر آن اعتکاف می‌کرد، سالی به مسافرت رفتند و اعتکاف نکرد، سال آینده بیست روز را اعتکاف کردند</w:t>
      </w:r>
      <w:r w:rsidR="008820B3" w:rsidRPr="00A2776C">
        <w:rPr>
          <w:rStyle w:val="Char8"/>
          <w:rFonts w:hint="cs"/>
          <w:rtl/>
        </w:rPr>
        <w:t>»</w:t>
      </w:r>
      <w:r w:rsidRPr="00A2776C">
        <w:rPr>
          <w:rFonts w:hint="cs"/>
          <w:rtl/>
        </w:rPr>
        <w:t xml:space="preserve">. </w:t>
      </w:r>
    </w:p>
    <w:p w:rsidR="00DA0BF4" w:rsidRPr="00A2776C" w:rsidRDefault="00DA0BF4" w:rsidP="00A2776C">
      <w:pPr>
        <w:pStyle w:val="a5"/>
        <w:rPr>
          <w:rtl/>
        </w:rPr>
      </w:pPr>
      <w:bookmarkStart w:id="191" w:name="_Toc272451943"/>
      <w:bookmarkStart w:id="192" w:name="_Toc436400663"/>
      <w:r w:rsidRPr="00A2776C">
        <w:rPr>
          <w:rFonts w:hint="cs"/>
          <w:rtl/>
        </w:rPr>
        <w:t xml:space="preserve">هفتم: </w:t>
      </w:r>
      <w:r w:rsidRPr="00A2776C">
        <w:rPr>
          <w:rtl/>
        </w:rPr>
        <w:t>لیل</w:t>
      </w:r>
      <w:r w:rsidR="00AE784A" w:rsidRPr="00A2776C">
        <w:rPr>
          <w:rFonts w:hint="cs"/>
          <w:rtl/>
        </w:rPr>
        <w:t>ة</w:t>
      </w:r>
      <w:r w:rsidRPr="00A2776C">
        <w:rPr>
          <w:rtl/>
        </w:rPr>
        <w:t>القدر</w:t>
      </w:r>
      <w:bookmarkEnd w:id="191"/>
      <w:bookmarkEnd w:id="192"/>
      <w:r w:rsidRPr="00A2776C">
        <w:rPr>
          <w:rtl/>
        </w:rPr>
        <w:t xml:space="preserve"> </w:t>
      </w:r>
    </w:p>
    <w:p w:rsidR="00DA0BF4" w:rsidRPr="00A2776C" w:rsidRDefault="00DA0BF4" w:rsidP="00A2776C">
      <w:pPr>
        <w:pStyle w:val="a8"/>
        <w:rPr>
          <w:rtl/>
        </w:rPr>
      </w:pPr>
      <w:r w:rsidRPr="00A2776C">
        <w:rPr>
          <w:rFonts w:hint="cs"/>
          <w:rtl/>
        </w:rPr>
        <w:t xml:space="preserve">38- عایشه </w:t>
      </w:r>
      <w:r w:rsidR="008820B3" w:rsidRPr="00A2776C">
        <w:rPr>
          <w:rFonts w:cs="CTraditional Arabic" w:hint="cs"/>
          <w:rtl/>
        </w:rPr>
        <w:t>ل</w:t>
      </w:r>
      <w:r w:rsidRPr="00A2776C">
        <w:rPr>
          <w:rFonts w:hint="cs"/>
          <w:rtl/>
        </w:rPr>
        <w:t xml:space="preserve"> می‌فرماید</w:t>
      </w:r>
      <w:r w:rsidRPr="00A2776C">
        <w:rPr>
          <w:rFonts w:ascii="Lotus Linotype" w:hAnsi="Lotus Linotype" w:cs="Lotus Linotype"/>
          <w:szCs w:val="27"/>
          <w:rtl/>
        </w:rPr>
        <w:t xml:space="preserve">: </w:t>
      </w:r>
      <w:r w:rsidRPr="00A2776C">
        <w:rPr>
          <w:rStyle w:val="Char8"/>
          <w:rtl/>
        </w:rPr>
        <w:t>«</w:t>
      </w:r>
      <w:r w:rsidRPr="00A2776C">
        <w:rPr>
          <w:rStyle w:val="Char3"/>
          <w:rtl/>
        </w:rPr>
        <w:t>تحروا ل</w:t>
      </w:r>
      <w:r w:rsidR="00AF0FC2" w:rsidRPr="00A2776C">
        <w:rPr>
          <w:rStyle w:val="Char3"/>
          <w:rtl/>
        </w:rPr>
        <w:t>ي</w:t>
      </w:r>
      <w:r w:rsidRPr="00A2776C">
        <w:rPr>
          <w:rStyle w:val="Char3"/>
          <w:rtl/>
        </w:rPr>
        <w:t>ل</w:t>
      </w:r>
      <w:r w:rsidR="00AF0FC2" w:rsidRPr="00A2776C">
        <w:rPr>
          <w:rStyle w:val="Char3"/>
          <w:rtl/>
        </w:rPr>
        <w:t>ة</w:t>
      </w:r>
      <w:r w:rsidRPr="00A2776C">
        <w:rPr>
          <w:rStyle w:val="Char3"/>
          <w:rtl/>
        </w:rPr>
        <w:t xml:space="preserve"> </w:t>
      </w:r>
      <w:r w:rsidRPr="00A2776C">
        <w:rPr>
          <w:rFonts w:ascii="Lotus Linotype" w:hAnsi="Lotus Linotype"/>
          <w:sz w:val="32"/>
          <w:szCs w:val="32"/>
          <w:rtl/>
        </w:rPr>
        <w:t>‌</w:t>
      </w:r>
      <w:r w:rsidRPr="00A2776C">
        <w:rPr>
          <w:rStyle w:val="Char3"/>
          <w:rtl/>
        </w:rPr>
        <w:t>القدر ف</w:t>
      </w:r>
      <w:r w:rsidR="00AF0FC2" w:rsidRPr="00A2776C">
        <w:rPr>
          <w:rStyle w:val="Char3"/>
          <w:rtl/>
        </w:rPr>
        <w:t>ي</w:t>
      </w:r>
      <w:r w:rsidRPr="00A2776C">
        <w:rPr>
          <w:rStyle w:val="Char3"/>
          <w:rtl/>
        </w:rPr>
        <w:t xml:space="preserve"> الوتر من العشر الأواخر من رمضان</w:t>
      </w:r>
      <w:r w:rsidRPr="00A2776C">
        <w:rPr>
          <w:rStyle w:val="Char8"/>
          <w:rtl/>
        </w:rPr>
        <w:t>»</w:t>
      </w:r>
      <w:r w:rsidRPr="00A2776C">
        <w:rPr>
          <w:rFonts w:hint="cs"/>
          <w:rtl/>
        </w:rPr>
        <w:t xml:space="preserve"> متفق علیه</w:t>
      </w:r>
      <w:r w:rsidR="008820B3" w:rsidRPr="00A2776C">
        <w:rPr>
          <w:rFonts w:hint="cs"/>
          <w:vertAlign w:val="superscript"/>
          <w:rtl/>
        </w:rPr>
        <w:t>(</w:t>
      </w:r>
      <w:r w:rsidR="008820B3" w:rsidRPr="00A2776C">
        <w:rPr>
          <w:vertAlign w:val="superscript"/>
          <w:rtl/>
        </w:rPr>
        <w:footnoteReference w:id="587"/>
      </w:r>
      <w:r w:rsidR="008820B3" w:rsidRPr="00A2776C">
        <w:rPr>
          <w:rFonts w:hint="cs"/>
          <w:vertAlign w:val="superscript"/>
          <w:rtl/>
        </w:rPr>
        <w:t>)</w:t>
      </w:r>
      <w:r w:rsidRPr="00A2776C">
        <w:rPr>
          <w:rFonts w:hint="cs"/>
          <w:rtl/>
        </w:rPr>
        <w:t xml:space="preserve">. </w:t>
      </w:r>
      <w:r w:rsidR="008820B3" w:rsidRPr="00A2776C">
        <w:rPr>
          <w:rStyle w:val="Char8"/>
          <w:rFonts w:hint="cs"/>
          <w:rtl/>
        </w:rPr>
        <w:t>«</w:t>
      </w:r>
      <w:r w:rsidRPr="00A2776C">
        <w:rPr>
          <w:rStyle w:val="Chare"/>
          <w:rFonts w:hint="cs"/>
          <w:rtl/>
        </w:rPr>
        <w:t>شب قدر را در شب‌های فرد ده</w:t>
      </w:r>
      <w:r w:rsidR="001C1B74" w:rsidRPr="00A2776C">
        <w:rPr>
          <w:rStyle w:val="Chare"/>
          <w:rFonts w:hint="cs"/>
          <w:rtl/>
        </w:rPr>
        <w:t>ۀ</w:t>
      </w:r>
      <w:r w:rsidRPr="00A2776C">
        <w:rPr>
          <w:rStyle w:val="Chare"/>
          <w:rFonts w:hint="cs"/>
          <w:rtl/>
        </w:rPr>
        <w:t xml:space="preserve"> آخر رمضان جستجو کنید</w:t>
      </w:r>
      <w:r w:rsidR="008820B3" w:rsidRPr="00A2776C">
        <w:rPr>
          <w:rStyle w:val="Char8"/>
          <w:rFonts w:hint="cs"/>
          <w:rtl/>
        </w:rPr>
        <w:t>»</w:t>
      </w:r>
      <w:r w:rsidRPr="00A2776C">
        <w:rPr>
          <w:rFonts w:hint="cs"/>
          <w:rtl/>
        </w:rPr>
        <w:t xml:space="preserve">. </w:t>
      </w:r>
    </w:p>
    <w:p w:rsidR="00DA0BF4" w:rsidRPr="00A2776C" w:rsidRDefault="00DA0BF4" w:rsidP="00A2776C">
      <w:pPr>
        <w:pStyle w:val="a8"/>
        <w:rPr>
          <w:rtl/>
        </w:rPr>
      </w:pPr>
      <w:r w:rsidRPr="00A2776C">
        <w:rPr>
          <w:rFonts w:hint="cs"/>
          <w:rtl/>
        </w:rPr>
        <w:t xml:space="preserve">و در روایت بخاری آمده است: </w:t>
      </w:r>
      <w:r w:rsidRPr="00A2776C">
        <w:rPr>
          <w:rStyle w:val="Char8"/>
          <w:rtl/>
        </w:rPr>
        <w:t>«</w:t>
      </w:r>
      <w:r w:rsidR="00C172E8" w:rsidRPr="00A2776C">
        <w:rPr>
          <w:rStyle w:val="Char3"/>
          <w:rFonts w:hint="cs"/>
          <w:rtl/>
        </w:rPr>
        <w:t>ك</w:t>
      </w:r>
      <w:r w:rsidRPr="00A2776C">
        <w:rPr>
          <w:rStyle w:val="Char3"/>
          <w:rFonts w:hint="cs"/>
          <w:rtl/>
        </w:rPr>
        <w:t>ان رسول الله</w:t>
      </w:r>
      <w:r w:rsidR="00AE784A" w:rsidRPr="00A2776C">
        <w:rPr>
          <w:rStyle w:val="Char3"/>
          <w:rFonts w:hint="cs"/>
          <w:rtl/>
        </w:rPr>
        <w:t xml:space="preserve"> </w:t>
      </w:r>
      <w:r w:rsidR="00AE784A" w:rsidRPr="00A2776C">
        <w:rPr>
          <w:rStyle w:val="Char3"/>
          <w:rFonts w:cs="CTraditional Arabic"/>
          <w:szCs w:val="28"/>
          <w:rtl/>
        </w:rPr>
        <w:t>ج</w:t>
      </w:r>
      <w:r w:rsidRPr="00A2776C">
        <w:rPr>
          <w:rStyle w:val="Char3"/>
          <w:rFonts w:hint="cs"/>
          <w:rtl/>
        </w:rPr>
        <w:t xml:space="preserve"> </w:t>
      </w:r>
      <w:r w:rsidR="00AF0FC2" w:rsidRPr="00A2776C">
        <w:rPr>
          <w:rStyle w:val="Char3"/>
          <w:rFonts w:hint="cs"/>
          <w:rtl/>
        </w:rPr>
        <w:t>ي</w:t>
      </w:r>
      <w:r w:rsidRPr="00A2776C">
        <w:rPr>
          <w:rStyle w:val="Char3"/>
          <w:rFonts w:hint="cs"/>
          <w:rtl/>
        </w:rPr>
        <w:t>جاور ف</w:t>
      </w:r>
      <w:r w:rsidR="00AF0FC2" w:rsidRPr="00A2776C">
        <w:rPr>
          <w:rStyle w:val="Char3"/>
          <w:rFonts w:hint="cs"/>
          <w:rtl/>
        </w:rPr>
        <w:t>ي</w:t>
      </w:r>
      <w:r w:rsidRPr="00A2776C">
        <w:rPr>
          <w:rStyle w:val="Char3"/>
          <w:rFonts w:hint="cs"/>
          <w:rtl/>
        </w:rPr>
        <w:t xml:space="preserve"> العشر الأواخر من رمضان و</w:t>
      </w:r>
      <w:r w:rsidR="00AF0FC2" w:rsidRPr="00A2776C">
        <w:rPr>
          <w:rStyle w:val="Char3"/>
          <w:rFonts w:hint="cs"/>
          <w:rtl/>
        </w:rPr>
        <w:t>ي</w:t>
      </w:r>
      <w:r w:rsidRPr="00A2776C">
        <w:rPr>
          <w:rStyle w:val="Char3"/>
          <w:rFonts w:hint="cs"/>
          <w:rtl/>
        </w:rPr>
        <w:t xml:space="preserve">قول: </w:t>
      </w:r>
      <w:r w:rsidRPr="00A2776C">
        <w:rPr>
          <w:rStyle w:val="Char3"/>
          <w:rtl/>
        </w:rPr>
        <w:t>تحروا لیلة ‌القدر ف</w:t>
      </w:r>
      <w:r w:rsidR="00BB061E" w:rsidRPr="00A2776C">
        <w:rPr>
          <w:rStyle w:val="Char3"/>
          <w:rFonts w:hint="cs"/>
          <w:rtl/>
        </w:rPr>
        <w:t>ي</w:t>
      </w:r>
      <w:r w:rsidRPr="00A2776C">
        <w:rPr>
          <w:rStyle w:val="Char3"/>
          <w:rtl/>
        </w:rPr>
        <w:t xml:space="preserve"> الوتر من العشر الأواخر من رمضان</w:t>
      </w:r>
      <w:r w:rsidRPr="00A2776C">
        <w:rPr>
          <w:rStyle w:val="Char8"/>
          <w:rtl/>
        </w:rPr>
        <w:t>»</w:t>
      </w:r>
      <w:r w:rsidR="008820B3" w:rsidRPr="00A2776C">
        <w:rPr>
          <w:rFonts w:hint="cs"/>
          <w:vertAlign w:val="superscript"/>
          <w:rtl/>
        </w:rPr>
        <w:t>(</w:t>
      </w:r>
      <w:r w:rsidRPr="00A2776C">
        <w:rPr>
          <w:vertAlign w:val="superscript"/>
          <w:rtl/>
        </w:rPr>
        <w:footnoteReference w:id="588"/>
      </w:r>
      <w:r w:rsidR="008820B3" w:rsidRPr="00A2776C">
        <w:rPr>
          <w:rFonts w:hint="cs"/>
          <w:vertAlign w:val="superscript"/>
          <w:rtl/>
        </w:rPr>
        <w:t>)</w:t>
      </w:r>
      <w:r w:rsidR="00BB061E" w:rsidRPr="00A2776C">
        <w:rPr>
          <w:rFonts w:hint="cs"/>
          <w:rtl/>
        </w:rPr>
        <w:t>.</w:t>
      </w:r>
    </w:p>
    <w:p w:rsidR="00DA0BF4" w:rsidRPr="00A2776C" w:rsidRDefault="00DA0BF4" w:rsidP="00A2776C">
      <w:pPr>
        <w:pStyle w:val="a8"/>
        <w:rPr>
          <w:rtl/>
        </w:rPr>
      </w:pPr>
      <w:r w:rsidRPr="00A2776C">
        <w:rPr>
          <w:rFonts w:hint="cs"/>
          <w:rtl/>
        </w:rPr>
        <w:t>39- ابوهریره</w:t>
      </w:r>
      <w:r w:rsidR="006B39E0" w:rsidRPr="00A2776C">
        <w:rPr>
          <w:rFonts w:cs="CTraditional Arabic" w:hint="cs"/>
          <w:rtl/>
        </w:rPr>
        <w:t xml:space="preserve"> س </w:t>
      </w:r>
      <w:r w:rsidRPr="00A2776C">
        <w:rPr>
          <w:rFonts w:hint="cs"/>
          <w:rtl/>
        </w:rPr>
        <w:t xml:space="preserve">می‌گوید: </w:t>
      </w:r>
      <w:r w:rsidRPr="00A2776C">
        <w:rPr>
          <w:rStyle w:val="Char8"/>
          <w:rtl/>
        </w:rPr>
        <w:t>«</w:t>
      </w:r>
      <w:r w:rsidRPr="00A2776C">
        <w:rPr>
          <w:rStyle w:val="Char3"/>
          <w:rtl/>
        </w:rPr>
        <w:t>أریت لیلة القدر، ثم أیقظنی بعض أهلی فنسیتها. فالتسموها فی العشر الغوابر</w:t>
      </w:r>
      <w:r w:rsidRPr="00A2776C">
        <w:rPr>
          <w:rStyle w:val="Char8"/>
          <w:rtl/>
        </w:rPr>
        <w:t>»</w:t>
      </w:r>
      <w:r w:rsidR="00E14815" w:rsidRPr="00CA59BB">
        <w:rPr>
          <w:rFonts w:hint="cs"/>
          <w:vertAlign w:val="superscript"/>
          <w:rtl/>
        </w:rPr>
        <w:t>(</w:t>
      </w:r>
      <w:r w:rsidR="00E14815" w:rsidRPr="00CA59BB">
        <w:rPr>
          <w:vertAlign w:val="superscript"/>
          <w:rtl/>
        </w:rPr>
        <w:footnoteReference w:id="589"/>
      </w:r>
      <w:r w:rsidR="00E14815" w:rsidRPr="00CA59BB">
        <w:rPr>
          <w:rFonts w:hint="cs"/>
          <w:vertAlign w:val="superscript"/>
          <w:rtl/>
        </w:rPr>
        <w:t>)</w:t>
      </w:r>
      <w:r w:rsidRPr="00A2776C">
        <w:rPr>
          <w:rFonts w:ascii="Lotus Linotype" w:hAnsi="Lotus Linotype" w:cs="Lotus Linotype"/>
          <w:szCs w:val="27"/>
          <w:rtl/>
        </w:rPr>
        <w:t>.</w:t>
      </w:r>
      <w:r w:rsidRPr="00A2776C">
        <w:rPr>
          <w:rFonts w:hint="cs"/>
          <w:rtl/>
        </w:rPr>
        <w:t xml:space="preserve"> </w:t>
      </w:r>
      <w:r w:rsidR="00E14815" w:rsidRPr="00A2776C">
        <w:rPr>
          <w:rStyle w:val="Char8"/>
          <w:rFonts w:hint="cs"/>
          <w:rtl/>
        </w:rPr>
        <w:t>«</w:t>
      </w:r>
      <w:r w:rsidRPr="00A2776C">
        <w:rPr>
          <w:rStyle w:val="Chare"/>
          <w:rFonts w:hint="cs"/>
          <w:rtl/>
        </w:rPr>
        <w:t>پیامبر</w:t>
      </w:r>
      <w:r w:rsidR="00DB720F" w:rsidRPr="00A2776C">
        <w:rPr>
          <w:rStyle w:val="Chare"/>
          <w:rFonts w:hint="cs"/>
          <w:rtl/>
        </w:rPr>
        <w:t xml:space="preserve"> </w:t>
      </w:r>
      <w:r w:rsidR="00E14815" w:rsidRPr="00A2776C">
        <w:rPr>
          <w:rStyle w:val="Chare"/>
          <w:rFonts w:cs="CTraditional Arabic" w:hint="cs"/>
          <w:rtl/>
        </w:rPr>
        <w:t>ج</w:t>
      </w:r>
      <w:r w:rsidRPr="00A2776C">
        <w:rPr>
          <w:rStyle w:val="Chare"/>
          <w:rFonts w:hint="cs"/>
          <w:rtl/>
        </w:rPr>
        <w:t xml:space="preserve"> می‌فرماید: شب لیل</w:t>
      </w:r>
      <w:r w:rsidR="00BB061E" w:rsidRPr="00A2776C">
        <w:rPr>
          <w:rStyle w:val="Chare"/>
          <w:rFonts w:hint="cs"/>
          <w:rtl/>
        </w:rPr>
        <w:t>ة</w:t>
      </w:r>
      <w:r w:rsidRPr="00A2776C">
        <w:rPr>
          <w:rStyle w:val="Chare"/>
          <w:rFonts w:hint="cs"/>
          <w:rtl/>
        </w:rPr>
        <w:t>‌القدر به من نشان داده شد، سپس بعضی از خانواده‌ام من را بیدار کردند آن را فراموش کردم، آن شب را در ده شب آخر جستجو کنید</w:t>
      </w:r>
      <w:r w:rsidR="00E14815" w:rsidRPr="00A2776C">
        <w:rPr>
          <w:rStyle w:val="Char8"/>
          <w:rFonts w:hint="cs"/>
          <w:rtl/>
        </w:rPr>
        <w:t>»</w:t>
      </w:r>
      <w:r w:rsidRPr="00A2776C">
        <w:rPr>
          <w:rFonts w:hint="cs"/>
          <w:rtl/>
        </w:rPr>
        <w:t xml:space="preserve">. </w:t>
      </w:r>
    </w:p>
    <w:p w:rsidR="00DA0BF4" w:rsidRPr="00A2776C" w:rsidRDefault="00DA0BF4" w:rsidP="00A2776C">
      <w:pPr>
        <w:pStyle w:val="a8"/>
        <w:rPr>
          <w:rtl/>
        </w:rPr>
      </w:pPr>
      <w:r w:rsidRPr="00A2776C">
        <w:rPr>
          <w:rFonts w:hint="cs"/>
          <w:rtl/>
        </w:rPr>
        <w:t xml:space="preserve">40- ابن عباس </w:t>
      </w:r>
      <w:r w:rsidR="00EC26F3" w:rsidRPr="00A2776C">
        <w:rPr>
          <w:rFonts w:cs="CTraditional Arabic" w:hint="cs"/>
          <w:rtl/>
        </w:rPr>
        <w:t>ب</w:t>
      </w:r>
      <w:r w:rsidRPr="00A2776C">
        <w:rPr>
          <w:rFonts w:hint="cs"/>
          <w:rtl/>
        </w:rPr>
        <w:t xml:space="preserve"> می‌گوید: پیامبر</w:t>
      </w:r>
      <w:r w:rsidR="00DB720F" w:rsidRPr="00A2776C">
        <w:rPr>
          <w:rFonts w:cs="CTraditional Arabic" w:hint="cs"/>
          <w:rtl/>
        </w:rPr>
        <w:t xml:space="preserve"> ج</w:t>
      </w:r>
      <w:r w:rsidRPr="00A2776C">
        <w:rPr>
          <w:rFonts w:hint="cs"/>
          <w:rtl/>
        </w:rPr>
        <w:t xml:space="preserve"> می‌فرماید: </w:t>
      </w:r>
      <w:r w:rsidRPr="00A2776C">
        <w:rPr>
          <w:rStyle w:val="Char8"/>
          <w:rtl/>
        </w:rPr>
        <w:t>«</w:t>
      </w:r>
      <w:r w:rsidRPr="00A2776C">
        <w:rPr>
          <w:rStyle w:val="Char3"/>
          <w:rFonts w:hint="cs"/>
          <w:rtl/>
        </w:rPr>
        <w:t>ا</w:t>
      </w:r>
      <w:r w:rsidRPr="00A2776C">
        <w:rPr>
          <w:rStyle w:val="Char3"/>
          <w:rtl/>
        </w:rPr>
        <w:t>لتمسوها ف</w:t>
      </w:r>
      <w:r w:rsidR="00AF0FC2" w:rsidRPr="00A2776C">
        <w:rPr>
          <w:rStyle w:val="Char3"/>
          <w:rtl/>
        </w:rPr>
        <w:t>ي</w:t>
      </w:r>
      <w:r w:rsidRPr="00A2776C">
        <w:rPr>
          <w:rStyle w:val="Char3"/>
          <w:rtl/>
        </w:rPr>
        <w:t xml:space="preserve"> العشر الأواخر من رمضان ل</w:t>
      </w:r>
      <w:r w:rsidR="00AF0FC2" w:rsidRPr="00A2776C">
        <w:rPr>
          <w:rStyle w:val="Char3"/>
          <w:rtl/>
        </w:rPr>
        <w:t>ي</w:t>
      </w:r>
      <w:r w:rsidRPr="00A2776C">
        <w:rPr>
          <w:rStyle w:val="Char3"/>
          <w:rtl/>
        </w:rPr>
        <w:t>ل</w:t>
      </w:r>
      <w:r w:rsidR="00AF0FC2" w:rsidRPr="00A2776C">
        <w:rPr>
          <w:rStyle w:val="Char3"/>
          <w:rtl/>
        </w:rPr>
        <w:t>ة</w:t>
      </w:r>
      <w:r w:rsidRPr="00A2776C">
        <w:rPr>
          <w:rStyle w:val="Char3"/>
          <w:rtl/>
        </w:rPr>
        <w:t xml:space="preserve"> القدر ف</w:t>
      </w:r>
      <w:r w:rsidR="00AF0FC2" w:rsidRPr="00A2776C">
        <w:rPr>
          <w:rStyle w:val="Char3"/>
          <w:rtl/>
        </w:rPr>
        <w:t>ي</w:t>
      </w:r>
      <w:r w:rsidRPr="00A2776C">
        <w:rPr>
          <w:rStyle w:val="Char3"/>
          <w:rtl/>
        </w:rPr>
        <w:t xml:space="preserve"> تاسع</w:t>
      </w:r>
      <w:r w:rsidR="00AF0FC2" w:rsidRPr="00A2776C">
        <w:rPr>
          <w:rStyle w:val="Char3"/>
          <w:rtl/>
        </w:rPr>
        <w:t>ة</w:t>
      </w:r>
      <w:r w:rsidRPr="00A2776C">
        <w:rPr>
          <w:rStyle w:val="Char3"/>
          <w:rtl/>
        </w:rPr>
        <w:t xml:space="preserve"> تبق</w:t>
      </w:r>
      <w:r w:rsidR="00AF0FC2" w:rsidRPr="00A2776C">
        <w:rPr>
          <w:rStyle w:val="Char3"/>
          <w:rtl/>
        </w:rPr>
        <w:t>ي</w:t>
      </w:r>
      <w:r w:rsidRPr="00A2776C">
        <w:rPr>
          <w:rStyle w:val="Char3"/>
          <w:rtl/>
        </w:rPr>
        <w:t>، ف</w:t>
      </w:r>
      <w:r w:rsidR="00AF0FC2" w:rsidRPr="00A2776C">
        <w:rPr>
          <w:rStyle w:val="Char3"/>
          <w:rtl/>
        </w:rPr>
        <w:t>ي</w:t>
      </w:r>
      <w:r w:rsidRPr="00A2776C">
        <w:rPr>
          <w:rStyle w:val="Char3"/>
          <w:rtl/>
        </w:rPr>
        <w:t xml:space="preserve"> سابع</w:t>
      </w:r>
      <w:r w:rsidR="00AF0FC2" w:rsidRPr="00A2776C">
        <w:rPr>
          <w:rStyle w:val="Char3"/>
          <w:rtl/>
        </w:rPr>
        <w:t>ة</w:t>
      </w:r>
      <w:r w:rsidRPr="00A2776C">
        <w:rPr>
          <w:rStyle w:val="Char3"/>
          <w:rtl/>
        </w:rPr>
        <w:t xml:space="preserve"> تبق</w:t>
      </w:r>
      <w:r w:rsidR="00AF0FC2" w:rsidRPr="00A2776C">
        <w:rPr>
          <w:rStyle w:val="Char3"/>
          <w:rtl/>
        </w:rPr>
        <w:t>ي</w:t>
      </w:r>
      <w:r w:rsidRPr="00A2776C">
        <w:rPr>
          <w:rStyle w:val="Char3"/>
          <w:rtl/>
        </w:rPr>
        <w:t xml:space="preserve"> ف</w:t>
      </w:r>
      <w:r w:rsidR="00AF0FC2" w:rsidRPr="00A2776C">
        <w:rPr>
          <w:rStyle w:val="Char3"/>
          <w:rtl/>
        </w:rPr>
        <w:t>ي</w:t>
      </w:r>
      <w:r w:rsidRPr="00A2776C">
        <w:rPr>
          <w:rStyle w:val="Char3"/>
          <w:rtl/>
        </w:rPr>
        <w:t xml:space="preserve"> خامس</w:t>
      </w:r>
      <w:r w:rsidR="00AF0FC2" w:rsidRPr="00A2776C">
        <w:rPr>
          <w:rStyle w:val="Char3"/>
          <w:rtl/>
        </w:rPr>
        <w:t>ة</w:t>
      </w:r>
      <w:r w:rsidRPr="00A2776C">
        <w:rPr>
          <w:rStyle w:val="Char3"/>
          <w:rtl/>
        </w:rPr>
        <w:t xml:space="preserve"> تبق</w:t>
      </w:r>
      <w:r w:rsidR="00AF0FC2" w:rsidRPr="00A2776C">
        <w:rPr>
          <w:rStyle w:val="Char3"/>
          <w:rtl/>
        </w:rPr>
        <w:t>ي</w:t>
      </w:r>
      <w:r w:rsidRPr="00A2776C">
        <w:rPr>
          <w:rStyle w:val="Char8"/>
          <w:rtl/>
        </w:rPr>
        <w:t>»</w:t>
      </w:r>
      <w:r w:rsidR="00E14815" w:rsidRPr="00CA59BB">
        <w:rPr>
          <w:rFonts w:hint="cs"/>
          <w:vertAlign w:val="superscript"/>
          <w:rtl/>
        </w:rPr>
        <w:t>(</w:t>
      </w:r>
      <w:r w:rsidR="00E14815" w:rsidRPr="00CA59BB">
        <w:rPr>
          <w:vertAlign w:val="superscript"/>
          <w:rtl/>
        </w:rPr>
        <w:footnoteReference w:id="590"/>
      </w:r>
      <w:r w:rsidR="00E14815" w:rsidRPr="00CA59BB">
        <w:rPr>
          <w:rFonts w:hint="cs"/>
          <w:vertAlign w:val="superscript"/>
          <w:rtl/>
        </w:rPr>
        <w:t>)</w:t>
      </w:r>
      <w:r w:rsidRPr="00A2776C">
        <w:rPr>
          <w:rFonts w:ascii="Lotus Linotype" w:hAnsi="Lotus Linotype" w:cs="Lotus Linotype"/>
          <w:szCs w:val="27"/>
          <w:rtl/>
        </w:rPr>
        <w:t>.</w:t>
      </w:r>
      <w:r w:rsidRPr="00A2776C">
        <w:rPr>
          <w:rFonts w:hint="cs"/>
          <w:rtl/>
        </w:rPr>
        <w:t xml:space="preserve"> </w:t>
      </w:r>
      <w:r w:rsidR="00E14815" w:rsidRPr="00A2776C">
        <w:rPr>
          <w:rStyle w:val="Char8"/>
          <w:rFonts w:hint="cs"/>
          <w:rtl/>
        </w:rPr>
        <w:t>«</w:t>
      </w:r>
      <w:r w:rsidRPr="00A2776C">
        <w:rPr>
          <w:rStyle w:val="Chare"/>
          <w:rFonts w:hint="cs"/>
          <w:rtl/>
        </w:rPr>
        <w:t>شب قدر را در ده روز آخر رمضان جستجو کنید، در نه و در هفت و در پنج روز که به عید) باقی</w:t>
      </w:r>
      <w:r w:rsidR="00984728" w:rsidRPr="00A2776C">
        <w:rPr>
          <w:rStyle w:val="Chare"/>
          <w:rFonts w:hint="cs"/>
          <w:rtl/>
        </w:rPr>
        <w:t xml:space="preserve"> می‌</w:t>
      </w:r>
      <w:r w:rsidRPr="00A2776C">
        <w:rPr>
          <w:rStyle w:val="Chare"/>
          <w:rFonts w:hint="cs"/>
          <w:rtl/>
        </w:rPr>
        <w:t>ماند</w:t>
      </w:r>
      <w:r w:rsidR="00E14815" w:rsidRPr="00A2776C">
        <w:rPr>
          <w:rStyle w:val="Char8"/>
          <w:rFonts w:hint="cs"/>
          <w:rtl/>
        </w:rPr>
        <w:t>»</w:t>
      </w:r>
      <w:r w:rsidRPr="00A2776C">
        <w:rPr>
          <w:rFonts w:hint="cs"/>
          <w:rtl/>
        </w:rPr>
        <w:t xml:space="preserve">. </w:t>
      </w:r>
    </w:p>
    <w:p w:rsidR="00DA0BF4" w:rsidRPr="00A2776C" w:rsidRDefault="00DA0BF4" w:rsidP="00A2776C">
      <w:pPr>
        <w:pStyle w:val="a8"/>
        <w:rPr>
          <w:rtl/>
        </w:rPr>
      </w:pPr>
      <w:r w:rsidRPr="00A2776C">
        <w:rPr>
          <w:rFonts w:hint="cs"/>
          <w:rtl/>
        </w:rPr>
        <w:t>41- ابن عباس</w:t>
      </w:r>
      <w:r w:rsidR="006B39E0" w:rsidRPr="00A2776C">
        <w:rPr>
          <w:rFonts w:cs="CTraditional Arabic" w:hint="cs"/>
          <w:rtl/>
        </w:rPr>
        <w:t xml:space="preserve"> س </w:t>
      </w:r>
      <w:r w:rsidRPr="00A2776C">
        <w:rPr>
          <w:rFonts w:hint="cs"/>
          <w:rtl/>
        </w:rPr>
        <w:t>می‌گوید: پیامبر</w:t>
      </w:r>
      <w:r w:rsidR="00DB720F" w:rsidRPr="00A2776C">
        <w:rPr>
          <w:rFonts w:cs="CTraditional Arabic" w:hint="cs"/>
          <w:rtl/>
        </w:rPr>
        <w:t xml:space="preserve"> ج</w:t>
      </w:r>
      <w:r w:rsidRPr="00A2776C">
        <w:rPr>
          <w:rFonts w:hint="cs"/>
          <w:rtl/>
        </w:rPr>
        <w:t xml:space="preserve"> می‌فرماید</w:t>
      </w:r>
      <w:r w:rsidRPr="00A2776C">
        <w:rPr>
          <w:rFonts w:ascii="Lotus Linotype" w:hAnsi="Lotus Linotype" w:cs="Lotus Linotype"/>
          <w:szCs w:val="27"/>
          <w:rtl/>
        </w:rPr>
        <w:t xml:space="preserve">: </w:t>
      </w:r>
      <w:r w:rsidRPr="00A2776C">
        <w:rPr>
          <w:rStyle w:val="Char8"/>
          <w:rtl/>
        </w:rPr>
        <w:t>«</w:t>
      </w:r>
      <w:r w:rsidRPr="00A2776C">
        <w:rPr>
          <w:rStyle w:val="Char3"/>
          <w:rtl/>
        </w:rPr>
        <w:t>ه</w:t>
      </w:r>
      <w:r w:rsidR="00AF0FC2" w:rsidRPr="00A2776C">
        <w:rPr>
          <w:rStyle w:val="Char3"/>
          <w:rtl/>
        </w:rPr>
        <w:t>ي</w:t>
      </w:r>
      <w:r w:rsidRPr="00A2776C">
        <w:rPr>
          <w:rStyle w:val="Char3"/>
          <w:rtl/>
        </w:rPr>
        <w:t xml:space="preserve"> ف</w:t>
      </w:r>
      <w:r w:rsidR="00AF0FC2" w:rsidRPr="00A2776C">
        <w:rPr>
          <w:rStyle w:val="Char3"/>
          <w:rtl/>
        </w:rPr>
        <w:t>ي</w:t>
      </w:r>
      <w:r w:rsidRPr="00A2776C">
        <w:rPr>
          <w:rStyle w:val="Char3"/>
          <w:rtl/>
        </w:rPr>
        <w:t xml:space="preserve"> العشر الأواخر، ف</w:t>
      </w:r>
      <w:r w:rsidR="00AF0FC2" w:rsidRPr="00A2776C">
        <w:rPr>
          <w:rStyle w:val="Char3"/>
          <w:rtl/>
        </w:rPr>
        <w:t>ي</w:t>
      </w:r>
      <w:r w:rsidRPr="00A2776C">
        <w:rPr>
          <w:rStyle w:val="Char3"/>
          <w:rtl/>
        </w:rPr>
        <w:t xml:space="preserve"> تسع </w:t>
      </w:r>
      <w:r w:rsidR="00AF0FC2" w:rsidRPr="00A2776C">
        <w:rPr>
          <w:rStyle w:val="Char3"/>
          <w:rtl/>
        </w:rPr>
        <w:t>ي</w:t>
      </w:r>
      <w:r w:rsidRPr="00A2776C">
        <w:rPr>
          <w:rStyle w:val="Char3"/>
          <w:rtl/>
        </w:rPr>
        <w:t>مض</w:t>
      </w:r>
      <w:r w:rsidR="00AF0FC2" w:rsidRPr="00A2776C">
        <w:rPr>
          <w:rStyle w:val="Char3"/>
          <w:rtl/>
        </w:rPr>
        <w:t>ي</w:t>
      </w:r>
      <w:r w:rsidRPr="00A2776C">
        <w:rPr>
          <w:rStyle w:val="Char3"/>
          <w:rtl/>
        </w:rPr>
        <w:t>ن، أو ف</w:t>
      </w:r>
      <w:r w:rsidR="00AF0FC2" w:rsidRPr="00A2776C">
        <w:rPr>
          <w:rStyle w:val="Char3"/>
          <w:rtl/>
        </w:rPr>
        <w:t>ي</w:t>
      </w:r>
      <w:r w:rsidRPr="00A2776C">
        <w:rPr>
          <w:rStyle w:val="Char3"/>
          <w:rtl/>
        </w:rPr>
        <w:t xml:space="preserve"> سبع </w:t>
      </w:r>
      <w:r w:rsidR="00AF0FC2" w:rsidRPr="00A2776C">
        <w:rPr>
          <w:rStyle w:val="Char3"/>
          <w:rtl/>
        </w:rPr>
        <w:t>ي</w:t>
      </w:r>
      <w:r w:rsidRPr="00A2776C">
        <w:rPr>
          <w:rStyle w:val="Char3"/>
          <w:rtl/>
        </w:rPr>
        <w:t>بق</w:t>
      </w:r>
      <w:r w:rsidR="00AF0FC2" w:rsidRPr="00A2776C">
        <w:rPr>
          <w:rStyle w:val="Char3"/>
          <w:rtl/>
        </w:rPr>
        <w:t>ي</w:t>
      </w:r>
      <w:r w:rsidRPr="00A2776C">
        <w:rPr>
          <w:rStyle w:val="Char3"/>
          <w:rtl/>
        </w:rPr>
        <w:t>ن</w:t>
      </w:r>
      <w:r w:rsidRPr="00A2776C">
        <w:rPr>
          <w:rStyle w:val="Char8"/>
          <w:rtl/>
        </w:rPr>
        <w:t>»</w:t>
      </w:r>
      <w:r w:rsidR="00E14815" w:rsidRPr="00CA59BB">
        <w:rPr>
          <w:rFonts w:hint="cs"/>
          <w:vertAlign w:val="superscript"/>
          <w:rtl/>
        </w:rPr>
        <w:t>(</w:t>
      </w:r>
      <w:r w:rsidR="00E14815" w:rsidRPr="00CA59BB">
        <w:rPr>
          <w:vertAlign w:val="superscript"/>
          <w:rtl/>
        </w:rPr>
        <w:footnoteReference w:id="591"/>
      </w:r>
      <w:r w:rsidR="00E14815" w:rsidRPr="00CA59BB">
        <w:rPr>
          <w:rFonts w:hint="cs"/>
          <w:vertAlign w:val="superscript"/>
          <w:rtl/>
        </w:rPr>
        <w:t>)</w:t>
      </w:r>
      <w:r w:rsidRPr="00A2776C">
        <w:rPr>
          <w:rFonts w:ascii="Lotus Linotype" w:hAnsi="Lotus Linotype" w:cs="Lotus Linotype"/>
          <w:szCs w:val="27"/>
          <w:rtl/>
        </w:rPr>
        <w:t>.</w:t>
      </w:r>
      <w:r w:rsidRPr="00A2776C">
        <w:rPr>
          <w:rFonts w:hint="cs"/>
          <w:rtl/>
        </w:rPr>
        <w:t xml:space="preserve"> </w:t>
      </w:r>
      <w:r w:rsidR="00E14815" w:rsidRPr="00A2776C">
        <w:rPr>
          <w:rStyle w:val="Char8"/>
          <w:rFonts w:hint="cs"/>
          <w:rtl/>
        </w:rPr>
        <w:t>«</w:t>
      </w:r>
      <w:r w:rsidRPr="00A2776C">
        <w:rPr>
          <w:rStyle w:val="Chare"/>
          <w:rFonts w:hint="cs"/>
          <w:rtl/>
        </w:rPr>
        <w:t>شب قدر در ده روز آخر رمضان قرار دارد، یا نه روز بگذرد یا اینکه هفت روز باقی بماند، در</w:t>
      </w:r>
      <w:r w:rsidR="00984728" w:rsidRPr="00A2776C">
        <w:rPr>
          <w:rStyle w:val="Chare"/>
          <w:rFonts w:hint="cs"/>
          <w:rtl/>
        </w:rPr>
        <w:t xml:space="preserve"> آن‌ها ‌</w:t>
      </w:r>
      <w:r w:rsidRPr="00A2776C">
        <w:rPr>
          <w:rStyle w:val="Chare"/>
          <w:rFonts w:hint="cs"/>
          <w:rtl/>
        </w:rPr>
        <w:t>قرار دارد</w:t>
      </w:r>
      <w:r w:rsidR="00E14815" w:rsidRPr="00A2776C">
        <w:rPr>
          <w:rStyle w:val="Char8"/>
          <w:rFonts w:hint="cs"/>
          <w:rtl/>
        </w:rPr>
        <w:t>»</w:t>
      </w:r>
      <w:r w:rsidRPr="00A2776C">
        <w:rPr>
          <w:rFonts w:hint="cs"/>
          <w:rtl/>
        </w:rPr>
        <w:t xml:space="preserve">. </w:t>
      </w:r>
    </w:p>
    <w:p w:rsidR="00DA0BF4" w:rsidRPr="00A2776C" w:rsidRDefault="00DA0BF4" w:rsidP="00A2776C">
      <w:pPr>
        <w:pStyle w:val="a8"/>
        <w:rPr>
          <w:rtl/>
        </w:rPr>
      </w:pPr>
      <w:r w:rsidRPr="00A2776C">
        <w:rPr>
          <w:rFonts w:hint="cs"/>
          <w:rtl/>
        </w:rPr>
        <w:t>42- عباده‌بن صامت</w:t>
      </w:r>
      <w:r w:rsidR="006B39E0" w:rsidRPr="00A2776C">
        <w:rPr>
          <w:rFonts w:cs="CTraditional Arabic" w:hint="cs"/>
          <w:rtl/>
        </w:rPr>
        <w:t xml:space="preserve"> س </w:t>
      </w:r>
      <w:r w:rsidRPr="00A2776C">
        <w:rPr>
          <w:rFonts w:hint="cs"/>
          <w:rtl/>
        </w:rPr>
        <w:t xml:space="preserve">می‌گوید: </w:t>
      </w:r>
      <w:r w:rsidRPr="00A2776C">
        <w:rPr>
          <w:rStyle w:val="Char8"/>
          <w:rtl/>
        </w:rPr>
        <w:t>«</w:t>
      </w:r>
      <w:r w:rsidRPr="00A2776C">
        <w:rPr>
          <w:rStyle w:val="Char3"/>
          <w:rtl/>
        </w:rPr>
        <w:t>خرج النب</w:t>
      </w:r>
      <w:r w:rsidR="00AF0FC2" w:rsidRPr="00A2776C">
        <w:rPr>
          <w:rStyle w:val="Char3"/>
          <w:rtl/>
        </w:rPr>
        <w:t>ي</w:t>
      </w:r>
      <w:r w:rsidR="00E14815" w:rsidRPr="00A2776C">
        <w:rPr>
          <w:rStyle w:val="Char3"/>
          <w:rFonts w:hint="cs"/>
          <w:rtl/>
        </w:rPr>
        <w:t xml:space="preserve"> </w:t>
      </w:r>
      <w:r w:rsidR="00E14815" w:rsidRPr="00A2776C">
        <w:rPr>
          <w:rStyle w:val="Char3"/>
          <w:rFonts w:cs="CTraditional Arabic" w:hint="cs"/>
          <w:rtl/>
        </w:rPr>
        <w:t>ج</w:t>
      </w:r>
      <w:r w:rsidRPr="00A2776C">
        <w:rPr>
          <w:rStyle w:val="Char3"/>
          <w:rtl/>
        </w:rPr>
        <w:t xml:space="preserve"> ل</w:t>
      </w:r>
      <w:r w:rsidR="00AF0FC2" w:rsidRPr="00A2776C">
        <w:rPr>
          <w:rStyle w:val="Char3"/>
          <w:rtl/>
        </w:rPr>
        <w:t>ي</w:t>
      </w:r>
      <w:r w:rsidRPr="00A2776C">
        <w:rPr>
          <w:rStyle w:val="Char3"/>
          <w:rtl/>
        </w:rPr>
        <w:t>خبرنا بل</w:t>
      </w:r>
      <w:r w:rsidR="00AF0FC2" w:rsidRPr="00A2776C">
        <w:rPr>
          <w:rStyle w:val="Char3"/>
          <w:rtl/>
        </w:rPr>
        <w:t>ي</w:t>
      </w:r>
      <w:r w:rsidRPr="00A2776C">
        <w:rPr>
          <w:rStyle w:val="Char3"/>
          <w:rtl/>
        </w:rPr>
        <w:t>ل</w:t>
      </w:r>
      <w:r w:rsidR="00AF0FC2" w:rsidRPr="00A2776C">
        <w:rPr>
          <w:rStyle w:val="Char3"/>
          <w:rtl/>
        </w:rPr>
        <w:t>ة</w:t>
      </w:r>
      <w:r w:rsidRPr="00A2776C">
        <w:rPr>
          <w:rStyle w:val="Char3"/>
          <w:rtl/>
        </w:rPr>
        <w:t xml:space="preserve"> القدر، فتلاح</w:t>
      </w:r>
      <w:r w:rsidR="00AF0FC2" w:rsidRPr="00A2776C">
        <w:rPr>
          <w:rStyle w:val="Char3"/>
          <w:rtl/>
        </w:rPr>
        <w:t>ي</w:t>
      </w:r>
      <w:r w:rsidRPr="00A2776C">
        <w:rPr>
          <w:rStyle w:val="Char3"/>
          <w:rtl/>
        </w:rPr>
        <w:t xml:space="preserve"> رجلان من المسلم</w:t>
      </w:r>
      <w:r w:rsidR="00AF0FC2" w:rsidRPr="00A2776C">
        <w:rPr>
          <w:rStyle w:val="Char3"/>
          <w:rtl/>
        </w:rPr>
        <w:t>ي</w:t>
      </w:r>
      <w:r w:rsidRPr="00A2776C">
        <w:rPr>
          <w:rStyle w:val="Char3"/>
          <w:rtl/>
        </w:rPr>
        <w:t>ن فقال: خرجت لأخبر</w:t>
      </w:r>
      <w:r w:rsidR="00C172E8" w:rsidRPr="00A2776C">
        <w:rPr>
          <w:rStyle w:val="Char3"/>
          <w:rtl/>
        </w:rPr>
        <w:t>ك</w:t>
      </w:r>
      <w:r w:rsidRPr="00A2776C">
        <w:rPr>
          <w:rStyle w:val="Char3"/>
          <w:rtl/>
        </w:rPr>
        <w:t>م بل</w:t>
      </w:r>
      <w:r w:rsidR="00AF0FC2" w:rsidRPr="00A2776C">
        <w:rPr>
          <w:rStyle w:val="Char3"/>
          <w:rtl/>
        </w:rPr>
        <w:t>ي</w:t>
      </w:r>
      <w:r w:rsidRPr="00A2776C">
        <w:rPr>
          <w:rStyle w:val="Char3"/>
          <w:rtl/>
        </w:rPr>
        <w:t>ل</w:t>
      </w:r>
      <w:r w:rsidR="00AF0FC2" w:rsidRPr="00A2776C">
        <w:rPr>
          <w:rStyle w:val="Char3"/>
          <w:rtl/>
        </w:rPr>
        <w:t>ة</w:t>
      </w:r>
      <w:r w:rsidRPr="00A2776C">
        <w:rPr>
          <w:rStyle w:val="Char3"/>
          <w:rtl/>
        </w:rPr>
        <w:t xml:space="preserve"> القدر، فتلاح</w:t>
      </w:r>
      <w:r w:rsidR="00AF0FC2" w:rsidRPr="00A2776C">
        <w:rPr>
          <w:rStyle w:val="Char3"/>
          <w:rtl/>
        </w:rPr>
        <w:t>ي</w:t>
      </w:r>
      <w:r w:rsidRPr="00A2776C">
        <w:rPr>
          <w:rStyle w:val="Char3"/>
          <w:rtl/>
        </w:rPr>
        <w:t xml:space="preserve"> فلان وفلان فرفعت، وعس</w:t>
      </w:r>
      <w:r w:rsidR="00AF0FC2" w:rsidRPr="00A2776C">
        <w:rPr>
          <w:rStyle w:val="Char3"/>
          <w:rtl/>
        </w:rPr>
        <w:t>ي</w:t>
      </w:r>
      <w:r w:rsidRPr="00A2776C">
        <w:rPr>
          <w:rStyle w:val="Char3"/>
          <w:rtl/>
        </w:rPr>
        <w:t xml:space="preserve"> أن </w:t>
      </w:r>
      <w:r w:rsidR="00AF0FC2" w:rsidRPr="00A2776C">
        <w:rPr>
          <w:rStyle w:val="Char3"/>
          <w:rtl/>
        </w:rPr>
        <w:t>ي</w:t>
      </w:r>
      <w:r w:rsidR="00C172E8" w:rsidRPr="00A2776C">
        <w:rPr>
          <w:rStyle w:val="Char3"/>
          <w:rtl/>
        </w:rPr>
        <w:t>ك</w:t>
      </w:r>
      <w:r w:rsidRPr="00A2776C">
        <w:rPr>
          <w:rStyle w:val="Char3"/>
          <w:rtl/>
        </w:rPr>
        <w:t>ون خ</w:t>
      </w:r>
      <w:r w:rsidR="00AF0FC2" w:rsidRPr="00A2776C">
        <w:rPr>
          <w:rStyle w:val="Char3"/>
          <w:rtl/>
        </w:rPr>
        <w:t>ي</w:t>
      </w:r>
      <w:r w:rsidRPr="00A2776C">
        <w:rPr>
          <w:rStyle w:val="Char3"/>
          <w:rtl/>
        </w:rPr>
        <w:t>راً ل</w:t>
      </w:r>
      <w:r w:rsidR="00C172E8" w:rsidRPr="00A2776C">
        <w:rPr>
          <w:rStyle w:val="Char3"/>
          <w:rtl/>
        </w:rPr>
        <w:t>ك</w:t>
      </w:r>
      <w:r w:rsidRPr="00A2776C">
        <w:rPr>
          <w:rStyle w:val="Char3"/>
          <w:rtl/>
        </w:rPr>
        <w:t>م، فالتمسوها ف</w:t>
      </w:r>
      <w:r w:rsidR="00AF0FC2" w:rsidRPr="00A2776C">
        <w:rPr>
          <w:rStyle w:val="Char3"/>
          <w:rtl/>
        </w:rPr>
        <w:t>ي</w:t>
      </w:r>
      <w:r w:rsidRPr="00A2776C">
        <w:rPr>
          <w:rStyle w:val="Char3"/>
          <w:rtl/>
        </w:rPr>
        <w:t xml:space="preserve"> التاسع</w:t>
      </w:r>
      <w:r w:rsidR="00AF0FC2" w:rsidRPr="00A2776C">
        <w:rPr>
          <w:rStyle w:val="Char3"/>
          <w:rtl/>
        </w:rPr>
        <w:t>ة</w:t>
      </w:r>
      <w:r w:rsidRPr="00A2776C">
        <w:rPr>
          <w:rStyle w:val="Char3"/>
          <w:rtl/>
        </w:rPr>
        <w:t xml:space="preserve"> والسابع</w:t>
      </w:r>
      <w:r w:rsidR="00AF0FC2" w:rsidRPr="00A2776C">
        <w:rPr>
          <w:rStyle w:val="Char3"/>
          <w:rtl/>
        </w:rPr>
        <w:t>ة</w:t>
      </w:r>
      <w:r w:rsidRPr="00A2776C">
        <w:rPr>
          <w:rStyle w:val="Char3"/>
          <w:rtl/>
        </w:rPr>
        <w:t xml:space="preserve"> والخامس</w:t>
      </w:r>
      <w:r w:rsidR="00AF0FC2" w:rsidRPr="00A2776C">
        <w:rPr>
          <w:rStyle w:val="Char3"/>
          <w:rtl/>
        </w:rPr>
        <w:t>ة</w:t>
      </w:r>
      <w:r w:rsidRPr="00A2776C">
        <w:rPr>
          <w:rStyle w:val="Char8"/>
          <w:rtl/>
        </w:rPr>
        <w:t>»</w:t>
      </w:r>
      <w:r w:rsidR="00E14815" w:rsidRPr="00CA59BB">
        <w:rPr>
          <w:rFonts w:hint="cs"/>
          <w:vertAlign w:val="superscript"/>
          <w:rtl/>
        </w:rPr>
        <w:t>(</w:t>
      </w:r>
      <w:r w:rsidR="00E14815" w:rsidRPr="00CA59BB">
        <w:rPr>
          <w:vertAlign w:val="superscript"/>
          <w:rtl/>
        </w:rPr>
        <w:footnoteReference w:id="592"/>
      </w:r>
      <w:r w:rsidR="00E14815" w:rsidRPr="00CA59BB">
        <w:rPr>
          <w:rFonts w:hint="cs"/>
          <w:vertAlign w:val="superscript"/>
          <w:rtl/>
        </w:rPr>
        <w:t>)</w:t>
      </w:r>
      <w:r w:rsidRPr="00A2776C">
        <w:rPr>
          <w:rFonts w:ascii="Lotus Linotype" w:hAnsi="Lotus Linotype" w:cs="Lotus Linotype"/>
          <w:szCs w:val="27"/>
          <w:rtl/>
        </w:rPr>
        <w:t>.</w:t>
      </w:r>
      <w:r w:rsidRPr="00A2776C">
        <w:rPr>
          <w:rFonts w:hint="cs"/>
          <w:rtl/>
        </w:rPr>
        <w:t xml:space="preserve"> </w:t>
      </w:r>
      <w:r w:rsidR="00E14815" w:rsidRPr="00A2776C">
        <w:rPr>
          <w:rStyle w:val="Char8"/>
          <w:rFonts w:hint="cs"/>
          <w:rtl/>
        </w:rPr>
        <w:t>«</w:t>
      </w:r>
      <w:r w:rsidRPr="00A2776C">
        <w:rPr>
          <w:rStyle w:val="Chare"/>
          <w:rFonts w:hint="cs"/>
          <w:rtl/>
        </w:rPr>
        <w:t>پیامبر</w:t>
      </w:r>
      <w:r w:rsidR="00DB720F" w:rsidRPr="00A2776C">
        <w:rPr>
          <w:rStyle w:val="Chare"/>
          <w:rFonts w:hint="cs"/>
          <w:rtl/>
        </w:rPr>
        <w:t xml:space="preserve"> </w:t>
      </w:r>
      <w:r w:rsidR="00E14815" w:rsidRPr="00A2776C">
        <w:rPr>
          <w:rStyle w:val="Chare"/>
          <w:rFonts w:cs="CTraditional Arabic" w:hint="cs"/>
          <w:rtl/>
        </w:rPr>
        <w:t>ج</w:t>
      </w:r>
      <w:r w:rsidRPr="00A2776C">
        <w:rPr>
          <w:rStyle w:val="Chare"/>
          <w:rFonts w:hint="cs"/>
          <w:rtl/>
        </w:rPr>
        <w:t xml:space="preserve"> بیرون رفت تا ما را از شب لیله‌القدر آگاه سازد، دو نفر از مسلمانان با هم به مشاجره و مناظره پرداختند و بر هم صدا بلند کردند، پیامبر</w:t>
      </w:r>
      <w:r w:rsidR="00DB720F" w:rsidRPr="00A2776C">
        <w:rPr>
          <w:rStyle w:val="Chare"/>
          <w:rFonts w:hint="cs"/>
          <w:rtl/>
        </w:rPr>
        <w:t xml:space="preserve"> </w:t>
      </w:r>
      <w:r w:rsidR="00E14815" w:rsidRPr="00A2776C">
        <w:rPr>
          <w:rStyle w:val="Chare"/>
          <w:rFonts w:cs="CTraditional Arabic" w:hint="cs"/>
          <w:rtl/>
        </w:rPr>
        <w:t>ج</w:t>
      </w:r>
      <w:r w:rsidRPr="00A2776C">
        <w:rPr>
          <w:rStyle w:val="Chare"/>
          <w:rFonts w:hint="cs"/>
          <w:rtl/>
        </w:rPr>
        <w:t xml:space="preserve"> فرمود آمدم تا شما را از شب قدر باخبر سازم فلان کس و فلان کس باهم مجادله کردند پس بازگشتم، شاید برای شما خیر باشد، شب قدر را در نهم و هفتم و پنجم جستجو کنید</w:t>
      </w:r>
      <w:r w:rsidR="00E14815" w:rsidRPr="00A2776C">
        <w:rPr>
          <w:rStyle w:val="Char8"/>
          <w:rFonts w:hint="cs"/>
          <w:rtl/>
        </w:rPr>
        <w:t>»</w:t>
      </w:r>
      <w:r w:rsidRPr="00A2776C">
        <w:rPr>
          <w:rFonts w:hint="cs"/>
          <w:rtl/>
        </w:rPr>
        <w:t xml:space="preserve">. </w:t>
      </w:r>
    </w:p>
    <w:p w:rsidR="00DA0BF4" w:rsidRPr="00A2776C" w:rsidRDefault="00DA0BF4" w:rsidP="00A2776C">
      <w:pPr>
        <w:pStyle w:val="a8"/>
        <w:rPr>
          <w:rtl/>
        </w:rPr>
      </w:pPr>
      <w:r w:rsidRPr="00A2776C">
        <w:rPr>
          <w:rFonts w:hint="cs"/>
          <w:rtl/>
        </w:rPr>
        <w:t xml:space="preserve">43- ابن عمر </w:t>
      </w:r>
      <w:r w:rsidR="00EC26F3" w:rsidRPr="00A2776C">
        <w:rPr>
          <w:rFonts w:cs="CTraditional Arabic" w:hint="cs"/>
          <w:rtl/>
        </w:rPr>
        <w:t>ب</w:t>
      </w:r>
      <w:r w:rsidRPr="00A2776C">
        <w:rPr>
          <w:rFonts w:hint="cs"/>
          <w:rtl/>
        </w:rPr>
        <w:t xml:space="preserve"> می‌گوید: </w:t>
      </w:r>
      <w:r w:rsidRPr="00A2776C">
        <w:rPr>
          <w:rStyle w:val="Char8"/>
          <w:rtl/>
        </w:rPr>
        <w:t>«</w:t>
      </w:r>
      <w:r w:rsidRPr="00A2776C">
        <w:rPr>
          <w:rStyle w:val="Char3"/>
          <w:rtl/>
        </w:rPr>
        <w:t>أن رجالاً من اصحاب النب</w:t>
      </w:r>
      <w:r w:rsidR="00AF0FC2" w:rsidRPr="00A2776C">
        <w:rPr>
          <w:rStyle w:val="Char3"/>
          <w:rtl/>
        </w:rPr>
        <w:t>ي</w:t>
      </w:r>
      <w:r w:rsidR="004216A8" w:rsidRPr="00A2776C">
        <w:rPr>
          <w:rStyle w:val="Char3"/>
          <w:rFonts w:hint="cs"/>
          <w:rtl/>
        </w:rPr>
        <w:t xml:space="preserve"> </w:t>
      </w:r>
      <w:r w:rsidR="004216A8" w:rsidRPr="00A2776C">
        <w:rPr>
          <w:rStyle w:val="Char3"/>
          <w:rFonts w:cs="CTraditional Arabic" w:hint="cs"/>
          <w:rtl/>
        </w:rPr>
        <w:t>ج</w:t>
      </w:r>
      <w:r w:rsidRPr="00A2776C">
        <w:rPr>
          <w:rStyle w:val="Char3"/>
          <w:rtl/>
        </w:rPr>
        <w:t xml:space="preserve"> أروا ل</w:t>
      </w:r>
      <w:r w:rsidR="00AF0FC2" w:rsidRPr="00A2776C">
        <w:rPr>
          <w:rStyle w:val="Char3"/>
          <w:rtl/>
        </w:rPr>
        <w:t>ي</w:t>
      </w:r>
      <w:r w:rsidRPr="00A2776C">
        <w:rPr>
          <w:rStyle w:val="Char3"/>
          <w:rtl/>
        </w:rPr>
        <w:t>ل</w:t>
      </w:r>
      <w:r w:rsidR="00AF0FC2" w:rsidRPr="00A2776C">
        <w:rPr>
          <w:rStyle w:val="Char3"/>
          <w:rtl/>
        </w:rPr>
        <w:t>ة</w:t>
      </w:r>
      <w:r w:rsidRPr="00A2776C">
        <w:rPr>
          <w:rStyle w:val="Char3"/>
          <w:rtl/>
        </w:rPr>
        <w:t xml:space="preserve"> القدر ف</w:t>
      </w:r>
      <w:r w:rsidR="00AF0FC2" w:rsidRPr="00A2776C">
        <w:rPr>
          <w:rStyle w:val="Char3"/>
          <w:rtl/>
        </w:rPr>
        <w:t>ي</w:t>
      </w:r>
      <w:r w:rsidRPr="00A2776C">
        <w:rPr>
          <w:rStyle w:val="Char3"/>
          <w:rtl/>
        </w:rPr>
        <w:t xml:space="preserve"> ال</w:t>
      </w:r>
      <w:r w:rsidR="00BB061E" w:rsidRPr="00A2776C">
        <w:rPr>
          <w:rStyle w:val="Char3"/>
          <w:rFonts w:hint="cs"/>
          <w:rtl/>
        </w:rPr>
        <w:t>ـ</w:t>
      </w:r>
      <w:r w:rsidRPr="00A2776C">
        <w:rPr>
          <w:rStyle w:val="Char3"/>
          <w:rtl/>
        </w:rPr>
        <w:t>منام ف</w:t>
      </w:r>
      <w:r w:rsidR="00AF0FC2" w:rsidRPr="00A2776C">
        <w:rPr>
          <w:rStyle w:val="Char3"/>
          <w:rtl/>
        </w:rPr>
        <w:t>ي</w:t>
      </w:r>
      <w:r w:rsidRPr="00A2776C">
        <w:rPr>
          <w:rStyle w:val="Char3"/>
          <w:rtl/>
        </w:rPr>
        <w:t xml:space="preserve"> السبع الأواخر، فمن </w:t>
      </w:r>
      <w:r w:rsidR="00C172E8" w:rsidRPr="00A2776C">
        <w:rPr>
          <w:rStyle w:val="Char3"/>
          <w:rtl/>
        </w:rPr>
        <w:t>ك</w:t>
      </w:r>
      <w:r w:rsidRPr="00A2776C">
        <w:rPr>
          <w:rStyle w:val="Char3"/>
          <w:rtl/>
        </w:rPr>
        <w:t>ان متحر</w:t>
      </w:r>
      <w:r w:rsidR="00AF0FC2" w:rsidRPr="00A2776C">
        <w:rPr>
          <w:rStyle w:val="Char3"/>
          <w:rtl/>
        </w:rPr>
        <w:t>ي</w:t>
      </w:r>
      <w:r w:rsidRPr="00A2776C">
        <w:rPr>
          <w:rStyle w:val="Char3"/>
          <w:rtl/>
        </w:rPr>
        <w:t>ها فل</w:t>
      </w:r>
      <w:r w:rsidR="00AF0FC2" w:rsidRPr="00A2776C">
        <w:rPr>
          <w:rStyle w:val="Char3"/>
          <w:rtl/>
        </w:rPr>
        <w:t>ي</w:t>
      </w:r>
      <w:r w:rsidRPr="00A2776C">
        <w:rPr>
          <w:rStyle w:val="Char3"/>
          <w:rtl/>
        </w:rPr>
        <w:t>تحر</w:t>
      </w:r>
      <w:r w:rsidR="00AF0FC2" w:rsidRPr="00A2776C">
        <w:rPr>
          <w:rStyle w:val="Char3"/>
          <w:rtl/>
        </w:rPr>
        <w:t>ي</w:t>
      </w:r>
      <w:r w:rsidRPr="00A2776C">
        <w:rPr>
          <w:rStyle w:val="Char3"/>
          <w:rtl/>
        </w:rPr>
        <w:t>ها ف</w:t>
      </w:r>
      <w:r w:rsidR="00AF0FC2" w:rsidRPr="00A2776C">
        <w:rPr>
          <w:rStyle w:val="Char3"/>
          <w:rtl/>
        </w:rPr>
        <w:t>ي</w:t>
      </w:r>
      <w:r w:rsidRPr="00A2776C">
        <w:rPr>
          <w:rStyle w:val="Char3"/>
          <w:rtl/>
        </w:rPr>
        <w:t xml:space="preserve"> السبع الأواخر</w:t>
      </w:r>
      <w:r w:rsidRPr="00A2776C">
        <w:rPr>
          <w:rStyle w:val="Char8"/>
          <w:rtl/>
        </w:rPr>
        <w:t>»</w:t>
      </w:r>
      <w:r w:rsidRPr="00A2776C">
        <w:rPr>
          <w:rFonts w:hint="cs"/>
          <w:rtl/>
        </w:rPr>
        <w:t xml:space="preserve"> </w:t>
      </w:r>
      <w:r w:rsidRPr="00A2776C">
        <w:rPr>
          <w:rtl/>
        </w:rPr>
        <w:t>متفق علیه</w:t>
      </w:r>
      <w:r w:rsidR="004216A8" w:rsidRPr="00A2776C">
        <w:rPr>
          <w:rFonts w:hint="cs"/>
          <w:vertAlign w:val="superscript"/>
          <w:rtl/>
        </w:rPr>
        <w:t>(</w:t>
      </w:r>
      <w:r w:rsidR="004216A8" w:rsidRPr="00A2776C">
        <w:rPr>
          <w:vertAlign w:val="superscript"/>
          <w:rtl/>
        </w:rPr>
        <w:footnoteReference w:id="593"/>
      </w:r>
      <w:r w:rsidR="004216A8" w:rsidRPr="00A2776C">
        <w:rPr>
          <w:rFonts w:hint="cs"/>
          <w:vertAlign w:val="superscript"/>
          <w:rtl/>
        </w:rPr>
        <w:t>)</w:t>
      </w:r>
      <w:r w:rsidRPr="00A2776C">
        <w:rPr>
          <w:rtl/>
        </w:rPr>
        <w:t>.</w:t>
      </w:r>
      <w:r w:rsidRPr="00A2776C">
        <w:rPr>
          <w:rFonts w:hint="cs"/>
          <w:rtl/>
        </w:rPr>
        <w:t xml:space="preserve"> </w:t>
      </w:r>
      <w:r w:rsidR="004216A8" w:rsidRPr="00A2776C">
        <w:rPr>
          <w:rStyle w:val="Char8"/>
          <w:rFonts w:hint="cs"/>
          <w:rtl/>
        </w:rPr>
        <w:t>«</w:t>
      </w:r>
      <w:r w:rsidRPr="00A2776C">
        <w:rPr>
          <w:rStyle w:val="Chare"/>
          <w:rFonts w:hint="cs"/>
          <w:rtl/>
        </w:rPr>
        <w:t>مردانی از اصحاب پیامبر</w:t>
      </w:r>
      <w:r w:rsidR="00DB720F" w:rsidRPr="00A2776C">
        <w:rPr>
          <w:rStyle w:val="Chare"/>
          <w:rFonts w:hint="cs"/>
          <w:rtl/>
        </w:rPr>
        <w:t xml:space="preserve"> </w:t>
      </w:r>
      <w:r w:rsidR="004216A8" w:rsidRPr="00A2776C">
        <w:rPr>
          <w:rStyle w:val="Chare"/>
          <w:rFonts w:cs="CTraditional Arabic" w:hint="cs"/>
          <w:rtl/>
        </w:rPr>
        <w:t>ج</w:t>
      </w:r>
      <w:r w:rsidRPr="00A2776C">
        <w:rPr>
          <w:rStyle w:val="Chare"/>
          <w:rFonts w:hint="cs"/>
          <w:rtl/>
        </w:rPr>
        <w:t xml:space="preserve"> لیلةالقدر را در خواب در هفت روز آخر آن دیدند، پس هر کس دنبال آن است آن را در هفت روز آخر آن ماه جستجو کنند</w:t>
      </w:r>
      <w:r w:rsidR="004216A8" w:rsidRPr="00A2776C">
        <w:rPr>
          <w:rStyle w:val="Char8"/>
          <w:rFonts w:hint="cs"/>
          <w:rtl/>
        </w:rPr>
        <w:t>»</w:t>
      </w:r>
      <w:r w:rsidRPr="00A2776C">
        <w:rPr>
          <w:rFonts w:hint="cs"/>
          <w:rtl/>
        </w:rPr>
        <w:t xml:space="preserve">. </w:t>
      </w:r>
    </w:p>
    <w:p w:rsidR="00DA0BF4" w:rsidRPr="00A2776C" w:rsidRDefault="00DA0BF4" w:rsidP="00A2776C">
      <w:pPr>
        <w:pStyle w:val="a8"/>
        <w:rPr>
          <w:rtl/>
        </w:rPr>
      </w:pPr>
      <w:r w:rsidRPr="00A2776C">
        <w:rPr>
          <w:rFonts w:hint="cs"/>
          <w:rtl/>
        </w:rPr>
        <w:t>44- عبدالله‌بن انیس می‌گوید پیامبر</w:t>
      </w:r>
      <w:r w:rsidR="00DB720F" w:rsidRPr="00A2776C">
        <w:rPr>
          <w:rFonts w:cs="CTraditional Arabic" w:hint="cs"/>
          <w:rtl/>
        </w:rPr>
        <w:t xml:space="preserve"> ج</w:t>
      </w:r>
      <w:r w:rsidRPr="00A2776C">
        <w:rPr>
          <w:rFonts w:hint="cs"/>
          <w:rtl/>
        </w:rPr>
        <w:t xml:space="preserve"> می‌فرماید: </w:t>
      </w:r>
      <w:r w:rsidRPr="00A2776C">
        <w:rPr>
          <w:rStyle w:val="Char8"/>
          <w:rtl/>
        </w:rPr>
        <w:t>«</w:t>
      </w:r>
      <w:r w:rsidRPr="00A2776C">
        <w:rPr>
          <w:rStyle w:val="Char3"/>
          <w:rtl/>
        </w:rPr>
        <w:t>رأ</w:t>
      </w:r>
      <w:r w:rsidR="00AF0FC2" w:rsidRPr="00A2776C">
        <w:rPr>
          <w:rStyle w:val="Char3"/>
          <w:rtl/>
        </w:rPr>
        <w:t>ي</w:t>
      </w:r>
      <w:r w:rsidRPr="00A2776C">
        <w:rPr>
          <w:rStyle w:val="Char3"/>
          <w:rtl/>
        </w:rPr>
        <w:t>ت ل</w:t>
      </w:r>
      <w:r w:rsidR="00AF0FC2" w:rsidRPr="00A2776C">
        <w:rPr>
          <w:rStyle w:val="Char3"/>
          <w:rtl/>
        </w:rPr>
        <w:t>ي</w:t>
      </w:r>
      <w:r w:rsidRPr="00A2776C">
        <w:rPr>
          <w:rStyle w:val="Char3"/>
          <w:rtl/>
        </w:rPr>
        <w:t>ل</w:t>
      </w:r>
      <w:r w:rsidR="00AF0FC2" w:rsidRPr="00A2776C">
        <w:rPr>
          <w:rStyle w:val="Char3"/>
          <w:rtl/>
        </w:rPr>
        <w:t>ة</w:t>
      </w:r>
      <w:r w:rsidRPr="00A2776C">
        <w:rPr>
          <w:rStyle w:val="Char3"/>
          <w:rtl/>
        </w:rPr>
        <w:t xml:space="preserve"> القدر ثم أنس</w:t>
      </w:r>
      <w:r w:rsidR="00AF0FC2" w:rsidRPr="00A2776C">
        <w:rPr>
          <w:rStyle w:val="Char3"/>
          <w:rtl/>
        </w:rPr>
        <w:t>ي</w:t>
      </w:r>
      <w:r w:rsidRPr="00A2776C">
        <w:rPr>
          <w:rStyle w:val="Char3"/>
          <w:rtl/>
        </w:rPr>
        <w:t>تها، وأران</w:t>
      </w:r>
      <w:r w:rsidR="00AF0FC2" w:rsidRPr="00A2776C">
        <w:rPr>
          <w:rStyle w:val="Char3"/>
          <w:rtl/>
        </w:rPr>
        <w:t>ي</w:t>
      </w:r>
      <w:r w:rsidRPr="00A2776C">
        <w:rPr>
          <w:rStyle w:val="Char3"/>
          <w:rtl/>
        </w:rPr>
        <w:t xml:space="preserve"> صب</w:t>
      </w:r>
      <w:r w:rsidR="00AF0FC2" w:rsidRPr="00A2776C">
        <w:rPr>
          <w:rStyle w:val="Char3"/>
          <w:rtl/>
        </w:rPr>
        <w:t>ي</w:t>
      </w:r>
      <w:r w:rsidRPr="00A2776C">
        <w:rPr>
          <w:rStyle w:val="Char3"/>
          <w:rtl/>
        </w:rPr>
        <w:t>حتها أسجد ف</w:t>
      </w:r>
      <w:r w:rsidR="00AF0FC2" w:rsidRPr="00A2776C">
        <w:rPr>
          <w:rStyle w:val="Char3"/>
          <w:rtl/>
        </w:rPr>
        <w:t>ي</w:t>
      </w:r>
      <w:r w:rsidRPr="00A2776C">
        <w:rPr>
          <w:rStyle w:val="Char3"/>
          <w:rtl/>
        </w:rPr>
        <w:t xml:space="preserve"> ماء ط</w:t>
      </w:r>
      <w:r w:rsidR="00AF0FC2" w:rsidRPr="00A2776C">
        <w:rPr>
          <w:rStyle w:val="Char3"/>
          <w:rtl/>
        </w:rPr>
        <w:t>ي</w:t>
      </w:r>
      <w:r w:rsidRPr="00A2776C">
        <w:rPr>
          <w:rStyle w:val="Char3"/>
          <w:rtl/>
        </w:rPr>
        <w:t>ن</w:t>
      </w:r>
      <w:r w:rsidRPr="00A2776C">
        <w:rPr>
          <w:rStyle w:val="Char8"/>
          <w:rtl/>
        </w:rPr>
        <w:t>»</w:t>
      </w:r>
      <w:r w:rsidRPr="00A2776C">
        <w:rPr>
          <w:rStyle w:val="Char3"/>
          <w:rtl/>
        </w:rPr>
        <w:t xml:space="preserve"> </w:t>
      </w:r>
      <w:r w:rsidRPr="00A2776C">
        <w:rPr>
          <w:rStyle w:val="Char1"/>
          <w:rtl/>
        </w:rPr>
        <w:t>فمطرنا لیلة ثلاث وعشرین فصلی بنا رسول</w:t>
      </w:r>
      <w:r w:rsidR="00DC61B6" w:rsidRPr="00A2776C">
        <w:rPr>
          <w:rStyle w:val="Char1"/>
          <w:rFonts w:hint="cs"/>
          <w:rtl/>
        </w:rPr>
        <w:t xml:space="preserve"> </w:t>
      </w:r>
      <w:r w:rsidRPr="00A2776C">
        <w:rPr>
          <w:rStyle w:val="Char1"/>
          <w:rtl/>
        </w:rPr>
        <w:t>الله</w:t>
      </w:r>
      <w:r w:rsidR="00AE784A" w:rsidRPr="00A2776C">
        <w:rPr>
          <w:rStyle w:val="Char1"/>
          <w:rtl/>
        </w:rPr>
        <w:t xml:space="preserve"> </w:t>
      </w:r>
      <w:r w:rsidR="00AE784A" w:rsidRPr="00A2776C">
        <w:rPr>
          <w:rStyle w:val="Char1"/>
          <w:rFonts w:cs="CTraditional Arabic"/>
          <w:szCs w:val="28"/>
          <w:rtl/>
        </w:rPr>
        <w:t>ج</w:t>
      </w:r>
      <w:r w:rsidRPr="00A2776C">
        <w:rPr>
          <w:rStyle w:val="Char1"/>
          <w:rtl/>
        </w:rPr>
        <w:t xml:space="preserve"> فانصرف وإن أثر ال</w:t>
      </w:r>
      <w:r w:rsidR="00DC61B6" w:rsidRPr="00A2776C">
        <w:rPr>
          <w:rStyle w:val="Char1"/>
          <w:rFonts w:hint="cs"/>
          <w:rtl/>
        </w:rPr>
        <w:t>ـ</w:t>
      </w:r>
      <w:r w:rsidRPr="00A2776C">
        <w:rPr>
          <w:rStyle w:val="Char1"/>
          <w:rtl/>
        </w:rPr>
        <w:t>م</w:t>
      </w:r>
      <w:r w:rsidR="00DC61B6" w:rsidRPr="00A2776C">
        <w:rPr>
          <w:rStyle w:val="Char1"/>
          <w:rFonts w:hint="cs"/>
          <w:rtl/>
        </w:rPr>
        <w:t>ـ</w:t>
      </w:r>
      <w:r w:rsidRPr="00A2776C">
        <w:rPr>
          <w:rStyle w:val="Char1"/>
          <w:rtl/>
        </w:rPr>
        <w:t>اء و الطین علی جبهته وأنفه</w:t>
      </w:r>
      <w:r w:rsidR="004216A8" w:rsidRPr="00A2776C">
        <w:rPr>
          <w:rFonts w:hint="cs"/>
          <w:vertAlign w:val="superscript"/>
          <w:rtl/>
        </w:rPr>
        <w:t>(</w:t>
      </w:r>
      <w:r w:rsidR="004216A8" w:rsidRPr="00A2776C">
        <w:rPr>
          <w:vertAlign w:val="superscript"/>
          <w:rtl/>
        </w:rPr>
        <w:footnoteReference w:id="594"/>
      </w:r>
      <w:r w:rsidR="004216A8" w:rsidRPr="00A2776C">
        <w:rPr>
          <w:rFonts w:hint="cs"/>
          <w:vertAlign w:val="superscript"/>
          <w:rtl/>
        </w:rPr>
        <w:t>)</w:t>
      </w:r>
      <w:r w:rsidRPr="00A2776C">
        <w:rPr>
          <w:rtl/>
        </w:rPr>
        <w:t>.</w:t>
      </w:r>
      <w:r w:rsidRPr="00A2776C">
        <w:rPr>
          <w:rFonts w:hint="cs"/>
          <w:rtl/>
        </w:rPr>
        <w:t xml:space="preserve"> </w:t>
      </w:r>
      <w:r w:rsidR="004216A8" w:rsidRPr="00A2776C">
        <w:rPr>
          <w:rStyle w:val="Char8"/>
          <w:rFonts w:hint="cs"/>
          <w:rtl/>
        </w:rPr>
        <w:t>«</w:t>
      </w:r>
      <w:r w:rsidRPr="00A2776C">
        <w:rPr>
          <w:rStyle w:val="Chare"/>
          <w:rFonts w:hint="cs"/>
          <w:rtl/>
        </w:rPr>
        <w:t>لیلة‌القدر را در خواب دیدم سپس آن را فراموش کردم، صبح آن شب را دیدم در گِل سجده بردم، شب بیست و سوم باران بارید پیامبر</w:t>
      </w:r>
      <w:r w:rsidR="00DB720F" w:rsidRPr="00A2776C">
        <w:rPr>
          <w:rStyle w:val="Chare"/>
          <w:rFonts w:hint="cs"/>
          <w:rtl/>
        </w:rPr>
        <w:t xml:space="preserve"> </w:t>
      </w:r>
      <w:r w:rsidR="004216A8" w:rsidRPr="00A2776C">
        <w:rPr>
          <w:rStyle w:val="Chare"/>
          <w:rFonts w:cs="CTraditional Arabic" w:hint="cs"/>
          <w:rtl/>
        </w:rPr>
        <w:t>ج</w:t>
      </w:r>
      <w:r w:rsidRPr="00A2776C">
        <w:rPr>
          <w:rStyle w:val="Chare"/>
          <w:rFonts w:hint="cs"/>
          <w:rtl/>
        </w:rPr>
        <w:t>، برای ما نماز خواند، پیامبر</w:t>
      </w:r>
      <w:r w:rsidR="00DB720F" w:rsidRPr="00A2776C">
        <w:rPr>
          <w:rStyle w:val="Chare"/>
          <w:rFonts w:hint="cs"/>
          <w:rtl/>
        </w:rPr>
        <w:t xml:space="preserve"> </w:t>
      </w:r>
      <w:r w:rsidR="004216A8" w:rsidRPr="00A2776C">
        <w:rPr>
          <w:rStyle w:val="Chare"/>
          <w:rFonts w:cs="CTraditional Arabic" w:hint="cs"/>
          <w:rtl/>
        </w:rPr>
        <w:t>ج</w:t>
      </w:r>
      <w:r w:rsidRPr="00A2776C">
        <w:rPr>
          <w:rStyle w:val="Chare"/>
          <w:rFonts w:hint="cs"/>
          <w:rtl/>
        </w:rPr>
        <w:t xml:space="preserve"> از نماز تمام شد اثر گِل بر پیشانی و بینی ایشان وجود داشت</w:t>
      </w:r>
      <w:r w:rsidR="004216A8" w:rsidRPr="00A2776C">
        <w:rPr>
          <w:rStyle w:val="Char8"/>
          <w:rFonts w:hint="cs"/>
          <w:rtl/>
        </w:rPr>
        <w:t>»</w:t>
      </w:r>
      <w:r w:rsidRPr="00A2776C">
        <w:rPr>
          <w:rFonts w:hint="cs"/>
          <w:rtl/>
        </w:rPr>
        <w:t>.</w:t>
      </w:r>
    </w:p>
    <w:p w:rsidR="00DA0BF4" w:rsidRPr="00CA59BB" w:rsidRDefault="00DA0BF4" w:rsidP="00A2776C">
      <w:pPr>
        <w:pStyle w:val="a8"/>
        <w:rPr>
          <w:spacing w:val="-2"/>
          <w:rtl/>
        </w:rPr>
      </w:pPr>
      <w:r w:rsidRPr="00CA59BB">
        <w:rPr>
          <w:rFonts w:hint="cs"/>
          <w:spacing w:val="-2"/>
          <w:rtl/>
        </w:rPr>
        <w:t>45- عیینه‌بن عبدالرحمن می‌گوید پدرم برایم تعریف می‌کرد که از ابوبکر</w:t>
      </w:r>
      <w:r w:rsidR="006B39E0" w:rsidRPr="00CA59BB">
        <w:rPr>
          <w:rFonts w:cs="CTraditional Arabic" w:hint="cs"/>
          <w:spacing w:val="-2"/>
          <w:rtl/>
        </w:rPr>
        <w:t xml:space="preserve"> س </w:t>
      </w:r>
      <w:r w:rsidRPr="00CA59BB">
        <w:rPr>
          <w:rFonts w:hint="cs"/>
          <w:spacing w:val="-2"/>
          <w:rtl/>
        </w:rPr>
        <w:t>در مورد لیلة القدر</w:t>
      </w:r>
      <w:r w:rsidR="00EF224C" w:rsidRPr="00CA59BB">
        <w:rPr>
          <w:rFonts w:hint="cs"/>
          <w:spacing w:val="-2"/>
          <w:rtl/>
        </w:rPr>
        <w:t xml:space="preserve"> </w:t>
      </w:r>
      <w:r w:rsidRPr="00CA59BB">
        <w:rPr>
          <w:rStyle w:val="Char4"/>
          <w:rFonts w:hint="cs"/>
          <w:spacing w:val="-2"/>
          <w:rtl/>
        </w:rPr>
        <w:t>سؤال کردم، گفت: آنچه که من از پیامبر</w:t>
      </w:r>
      <w:r w:rsidR="00DB720F" w:rsidRPr="00CA59BB">
        <w:rPr>
          <w:rStyle w:val="Char4"/>
          <w:rFonts w:hint="cs"/>
          <w:spacing w:val="-2"/>
          <w:rtl/>
        </w:rPr>
        <w:t xml:space="preserve"> </w:t>
      </w:r>
      <w:r w:rsidR="004216A8" w:rsidRPr="00CA59BB">
        <w:rPr>
          <w:rStyle w:val="Char4"/>
          <w:rFonts w:cs="CTraditional Arabic" w:hint="cs"/>
          <w:spacing w:val="-2"/>
          <w:rtl/>
        </w:rPr>
        <w:t>ج</w:t>
      </w:r>
      <w:r w:rsidRPr="00CA59BB">
        <w:rPr>
          <w:rStyle w:val="Char4"/>
          <w:rFonts w:hint="cs"/>
          <w:spacing w:val="-2"/>
          <w:rtl/>
        </w:rPr>
        <w:t xml:space="preserve"> در مورد آن شنیده‌ام در ده روز آخر رمضان بوده است، از ایشان شنیدم که می‌فرمود</w:t>
      </w:r>
      <w:r w:rsidRPr="00CA59BB">
        <w:rPr>
          <w:rFonts w:ascii="Lotus Linotype" w:hAnsi="Lotus Linotype" w:cs="Lotus Linotype"/>
          <w:spacing w:val="-2"/>
          <w:szCs w:val="27"/>
          <w:rtl/>
        </w:rPr>
        <w:t xml:space="preserve">: </w:t>
      </w:r>
      <w:r w:rsidRPr="00CA59BB">
        <w:rPr>
          <w:rStyle w:val="Char8"/>
          <w:spacing w:val="-2"/>
          <w:rtl/>
        </w:rPr>
        <w:t>«</w:t>
      </w:r>
      <w:r w:rsidRPr="00CA59BB">
        <w:rPr>
          <w:rStyle w:val="Char3"/>
          <w:rFonts w:hint="cs"/>
          <w:spacing w:val="-2"/>
          <w:rtl/>
        </w:rPr>
        <w:t>ا</w:t>
      </w:r>
      <w:r w:rsidRPr="00CA59BB">
        <w:rPr>
          <w:rStyle w:val="Char3"/>
          <w:spacing w:val="-2"/>
          <w:rtl/>
        </w:rPr>
        <w:t>لتسموها ف</w:t>
      </w:r>
      <w:r w:rsidR="00AF0FC2" w:rsidRPr="00CA59BB">
        <w:rPr>
          <w:rStyle w:val="Char3"/>
          <w:spacing w:val="-2"/>
          <w:rtl/>
        </w:rPr>
        <w:t>ي</w:t>
      </w:r>
      <w:r w:rsidRPr="00CA59BB">
        <w:rPr>
          <w:rStyle w:val="Char3"/>
          <w:spacing w:val="-2"/>
          <w:rtl/>
        </w:rPr>
        <w:t xml:space="preserve"> تسع </w:t>
      </w:r>
      <w:r w:rsidR="00AF0FC2" w:rsidRPr="00CA59BB">
        <w:rPr>
          <w:rStyle w:val="Char3"/>
          <w:spacing w:val="-2"/>
          <w:rtl/>
        </w:rPr>
        <w:t>ي</w:t>
      </w:r>
      <w:r w:rsidRPr="00CA59BB">
        <w:rPr>
          <w:rStyle w:val="Char3"/>
          <w:spacing w:val="-2"/>
          <w:rtl/>
        </w:rPr>
        <w:t>بق</w:t>
      </w:r>
      <w:r w:rsidR="00AF0FC2" w:rsidRPr="00CA59BB">
        <w:rPr>
          <w:rStyle w:val="Char3"/>
          <w:spacing w:val="-2"/>
          <w:rtl/>
        </w:rPr>
        <w:t>ي</w:t>
      </w:r>
      <w:r w:rsidRPr="00CA59BB">
        <w:rPr>
          <w:rStyle w:val="Char3"/>
          <w:spacing w:val="-2"/>
          <w:rtl/>
        </w:rPr>
        <w:t>ن، أو</w:t>
      </w:r>
      <w:r w:rsidRPr="00CA59BB">
        <w:rPr>
          <w:rStyle w:val="Char3"/>
          <w:rFonts w:hint="cs"/>
          <w:spacing w:val="-2"/>
          <w:rtl/>
        </w:rPr>
        <w:t xml:space="preserve"> </w:t>
      </w:r>
      <w:r w:rsidRPr="00CA59BB">
        <w:rPr>
          <w:rStyle w:val="Char3"/>
          <w:spacing w:val="-2"/>
          <w:rtl/>
        </w:rPr>
        <w:t xml:space="preserve">سبع </w:t>
      </w:r>
      <w:r w:rsidR="00AF0FC2" w:rsidRPr="00CA59BB">
        <w:rPr>
          <w:rStyle w:val="Char3"/>
          <w:spacing w:val="-2"/>
          <w:rtl/>
        </w:rPr>
        <w:t>ي</w:t>
      </w:r>
      <w:r w:rsidRPr="00CA59BB">
        <w:rPr>
          <w:rStyle w:val="Char3"/>
          <w:spacing w:val="-2"/>
          <w:rtl/>
        </w:rPr>
        <w:t>بق</w:t>
      </w:r>
      <w:r w:rsidR="00AF0FC2" w:rsidRPr="00CA59BB">
        <w:rPr>
          <w:rStyle w:val="Char3"/>
          <w:spacing w:val="-2"/>
          <w:rtl/>
        </w:rPr>
        <w:t>ي</w:t>
      </w:r>
      <w:r w:rsidRPr="00CA59BB">
        <w:rPr>
          <w:rStyle w:val="Char3"/>
          <w:spacing w:val="-2"/>
          <w:rtl/>
        </w:rPr>
        <w:t xml:space="preserve">ن، أو خمس </w:t>
      </w:r>
      <w:r w:rsidR="00AF0FC2" w:rsidRPr="00CA59BB">
        <w:rPr>
          <w:rStyle w:val="Char3"/>
          <w:spacing w:val="-2"/>
          <w:rtl/>
        </w:rPr>
        <w:t>ي</w:t>
      </w:r>
      <w:r w:rsidRPr="00CA59BB">
        <w:rPr>
          <w:rStyle w:val="Char3"/>
          <w:spacing w:val="-2"/>
          <w:rtl/>
        </w:rPr>
        <w:t>بق</w:t>
      </w:r>
      <w:r w:rsidR="00AF0FC2" w:rsidRPr="00CA59BB">
        <w:rPr>
          <w:rStyle w:val="Char3"/>
          <w:spacing w:val="-2"/>
          <w:rtl/>
        </w:rPr>
        <w:t>ي</w:t>
      </w:r>
      <w:r w:rsidRPr="00CA59BB">
        <w:rPr>
          <w:rStyle w:val="Char3"/>
          <w:spacing w:val="-2"/>
          <w:rtl/>
        </w:rPr>
        <w:t>ن، أو ثلاث أو آخر ل</w:t>
      </w:r>
      <w:r w:rsidR="00AF0FC2" w:rsidRPr="00CA59BB">
        <w:rPr>
          <w:rStyle w:val="Char3"/>
          <w:spacing w:val="-2"/>
          <w:rtl/>
        </w:rPr>
        <w:t>ي</w:t>
      </w:r>
      <w:r w:rsidRPr="00CA59BB">
        <w:rPr>
          <w:rStyle w:val="Char3"/>
          <w:spacing w:val="-2"/>
          <w:rtl/>
        </w:rPr>
        <w:t>ل</w:t>
      </w:r>
      <w:r w:rsidR="00AF0FC2" w:rsidRPr="00CA59BB">
        <w:rPr>
          <w:rStyle w:val="Char3"/>
          <w:spacing w:val="-2"/>
          <w:rtl/>
        </w:rPr>
        <w:t>ة</w:t>
      </w:r>
      <w:r w:rsidRPr="00CA59BB">
        <w:rPr>
          <w:rStyle w:val="Char8"/>
          <w:spacing w:val="-2"/>
          <w:rtl/>
        </w:rPr>
        <w:t>»</w:t>
      </w:r>
      <w:r w:rsidRPr="00CA59BB">
        <w:rPr>
          <w:rFonts w:ascii="Lotus Linotype" w:hAnsi="Lotus Linotype" w:cs="Lotus Linotype"/>
          <w:spacing w:val="-2"/>
          <w:sz w:val="32"/>
          <w:szCs w:val="27"/>
          <w:rtl/>
        </w:rPr>
        <w:t>.</w:t>
      </w:r>
      <w:r w:rsidRPr="00CA59BB">
        <w:rPr>
          <w:rFonts w:hint="cs"/>
          <w:spacing w:val="-2"/>
          <w:rtl/>
        </w:rPr>
        <w:t xml:space="preserve"> </w:t>
      </w:r>
      <w:r w:rsidR="00DD6A32" w:rsidRPr="00CA59BB">
        <w:rPr>
          <w:rStyle w:val="Char8"/>
          <w:spacing w:val="-2"/>
          <w:rtl/>
        </w:rPr>
        <w:t>«</w:t>
      </w:r>
      <w:r w:rsidRPr="00CA59BB">
        <w:rPr>
          <w:rStyle w:val="Chare"/>
          <w:rFonts w:hint="cs"/>
          <w:spacing w:val="-2"/>
          <w:rtl/>
        </w:rPr>
        <w:t>لیلةالقدر را در نه روز باقیمانده یا هفت روز باقیمانده، یا پنج روز باقیمانده یا سه روز باقیمانده یا آخرین شب جستجو کنید و بیابید</w:t>
      </w:r>
      <w:r w:rsidR="00DD6A32" w:rsidRPr="00CA59BB">
        <w:rPr>
          <w:rStyle w:val="Char8"/>
          <w:spacing w:val="-2"/>
          <w:rtl/>
        </w:rPr>
        <w:t>»</w:t>
      </w:r>
      <w:r w:rsidRPr="00CA59BB">
        <w:rPr>
          <w:rFonts w:hint="cs"/>
          <w:spacing w:val="-2"/>
          <w:rtl/>
        </w:rPr>
        <w:t xml:space="preserve">. </w:t>
      </w:r>
    </w:p>
    <w:p w:rsidR="00DA0BF4" w:rsidRPr="00A2776C" w:rsidRDefault="00DA0BF4" w:rsidP="00A2776C">
      <w:pPr>
        <w:pStyle w:val="a8"/>
        <w:rPr>
          <w:rtl/>
        </w:rPr>
      </w:pPr>
      <w:r w:rsidRPr="00A2776C">
        <w:rPr>
          <w:rFonts w:hint="cs"/>
          <w:rtl/>
        </w:rPr>
        <w:t>عیینه می‌گوید ابوبکر در بیستم رمضان مانند سایر شب‌های دیگر نماز می‌خواند، اما با داخل شدن در ده روز باقیمانده تلاش و مجاهدت بیشتری می‌کرد</w:t>
      </w:r>
      <w:r w:rsidR="004216A8" w:rsidRPr="00A2776C">
        <w:rPr>
          <w:rFonts w:hint="cs"/>
          <w:vertAlign w:val="superscript"/>
          <w:rtl/>
        </w:rPr>
        <w:t>(</w:t>
      </w:r>
      <w:r w:rsidRPr="00A2776C">
        <w:rPr>
          <w:vertAlign w:val="superscript"/>
          <w:rtl/>
        </w:rPr>
        <w:footnoteReference w:id="595"/>
      </w:r>
      <w:r w:rsidR="004216A8" w:rsidRPr="00A2776C">
        <w:rPr>
          <w:rFonts w:hint="cs"/>
          <w:vertAlign w:val="superscript"/>
          <w:rtl/>
        </w:rPr>
        <w:t>)</w:t>
      </w:r>
      <w:r w:rsidRPr="00A2776C">
        <w:rPr>
          <w:rFonts w:hint="cs"/>
          <w:rtl/>
        </w:rPr>
        <w:t xml:space="preserve">. </w:t>
      </w:r>
    </w:p>
    <w:p w:rsidR="00DA0BF4" w:rsidRPr="00A2776C" w:rsidRDefault="00DA0BF4" w:rsidP="00A2776C">
      <w:pPr>
        <w:pStyle w:val="a8"/>
        <w:rPr>
          <w:rtl/>
        </w:rPr>
      </w:pPr>
      <w:r w:rsidRPr="00A2776C">
        <w:rPr>
          <w:rFonts w:hint="cs"/>
          <w:rtl/>
        </w:rPr>
        <w:t>46- زر بن حبیش می‌گوید از أبی‌بن کعب</w:t>
      </w:r>
      <w:r w:rsidR="006B39E0" w:rsidRPr="00A2776C">
        <w:rPr>
          <w:rFonts w:cs="CTraditional Arabic" w:hint="cs"/>
          <w:rtl/>
        </w:rPr>
        <w:t xml:space="preserve"> س </w:t>
      </w:r>
      <w:r w:rsidRPr="00A2776C">
        <w:rPr>
          <w:rFonts w:hint="cs"/>
          <w:rtl/>
        </w:rPr>
        <w:t xml:space="preserve">سؤال کردم که برادرت ابن مسعود می‌گوید: هر کس تمام سال عبادت کند به شب قدر خواهد رسید، گفت: </w:t>
      </w:r>
      <w:r w:rsidR="00137187" w:rsidRPr="00A2776C">
        <w:rPr>
          <w:rFonts w:cs="CTraditional Arabic" w:hint="cs"/>
          <w:rtl/>
        </w:rPr>
        <w:t>/</w:t>
      </w:r>
      <w:r w:rsidRPr="00A2776C">
        <w:rPr>
          <w:rFonts w:hint="cs"/>
          <w:rtl/>
        </w:rPr>
        <w:t xml:space="preserve"> خواسته است که تنبلی و سستی نکنند. در حالی که او می‌داند لیلةالقدر در ماه رمضان قرار دارد، و در ده روز آخر آن می‌باشد، و شب بیست و هفتم شب قدر است، سپس قسم خورد که بدون استثنا شب بیست و هفتم می‌باشد، من هم گفتم به چه دلیلی ای ابومنذر می‌گویی شب بیست و هفتم می‌باشد؟ گفت: </w:t>
      </w:r>
      <w:r w:rsidR="00DD6A32" w:rsidRPr="00A2776C">
        <w:rPr>
          <w:rStyle w:val="Char8"/>
          <w:rtl/>
        </w:rPr>
        <w:t>«</w:t>
      </w:r>
      <w:r w:rsidRPr="00A2776C">
        <w:rPr>
          <w:rStyle w:val="Char3"/>
          <w:rtl/>
        </w:rPr>
        <w:t>بالعلام</w:t>
      </w:r>
      <w:r w:rsidR="00AF0FC2" w:rsidRPr="00A2776C">
        <w:rPr>
          <w:rStyle w:val="Char3"/>
          <w:rtl/>
        </w:rPr>
        <w:t>ة</w:t>
      </w:r>
      <w:r w:rsidRPr="00A2776C">
        <w:rPr>
          <w:rStyle w:val="Char3"/>
          <w:rtl/>
        </w:rPr>
        <w:t>، أو بالآ</w:t>
      </w:r>
      <w:r w:rsidR="00AF0FC2" w:rsidRPr="00A2776C">
        <w:rPr>
          <w:rStyle w:val="Char3"/>
          <w:rtl/>
        </w:rPr>
        <w:t>ية</w:t>
      </w:r>
      <w:r w:rsidRPr="00A2776C">
        <w:rPr>
          <w:rStyle w:val="Char3"/>
          <w:rtl/>
        </w:rPr>
        <w:t xml:space="preserve"> الت</w:t>
      </w:r>
      <w:r w:rsidR="00AF0FC2" w:rsidRPr="00A2776C">
        <w:rPr>
          <w:rStyle w:val="Char3"/>
          <w:rtl/>
        </w:rPr>
        <w:t>ي</w:t>
      </w:r>
      <w:r w:rsidRPr="00A2776C">
        <w:rPr>
          <w:rStyle w:val="Char3"/>
          <w:rtl/>
        </w:rPr>
        <w:t xml:space="preserve"> أخبرنا رسول</w:t>
      </w:r>
      <w:r w:rsidRPr="00A2776C">
        <w:rPr>
          <w:rFonts w:ascii="Lotus Linotype" w:hAnsi="Lotus Linotype"/>
          <w:sz w:val="32"/>
          <w:szCs w:val="32"/>
          <w:rtl/>
        </w:rPr>
        <w:t>‌</w:t>
      </w:r>
      <w:r w:rsidRPr="00A2776C">
        <w:rPr>
          <w:rStyle w:val="Char3"/>
          <w:rtl/>
        </w:rPr>
        <w:t>الله</w:t>
      </w:r>
      <w:r w:rsidR="004216A8" w:rsidRPr="00A2776C">
        <w:rPr>
          <w:rStyle w:val="Char3"/>
          <w:rFonts w:hint="cs"/>
          <w:rtl/>
        </w:rPr>
        <w:t xml:space="preserve"> </w:t>
      </w:r>
      <w:r w:rsidR="004216A8" w:rsidRPr="00A2776C">
        <w:rPr>
          <w:rStyle w:val="Char3"/>
          <w:rFonts w:cs="CTraditional Arabic" w:hint="cs"/>
          <w:rtl/>
        </w:rPr>
        <w:t>ج</w:t>
      </w:r>
      <w:r w:rsidR="00984728" w:rsidRPr="00A2776C">
        <w:rPr>
          <w:rStyle w:val="Char3"/>
          <w:rtl/>
        </w:rPr>
        <w:t xml:space="preserve"> آن‌ها ‌</w:t>
      </w:r>
      <w:r w:rsidRPr="00A2776C">
        <w:rPr>
          <w:rStyle w:val="Char3"/>
          <w:rtl/>
        </w:rPr>
        <w:t xml:space="preserve">تطلع </w:t>
      </w:r>
      <w:r w:rsidR="00AF0FC2" w:rsidRPr="00A2776C">
        <w:rPr>
          <w:rStyle w:val="Char3"/>
          <w:rtl/>
        </w:rPr>
        <w:t>ي</w:t>
      </w:r>
      <w:r w:rsidRPr="00A2776C">
        <w:rPr>
          <w:rStyle w:val="Char3"/>
          <w:rtl/>
        </w:rPr>
        <w:t>ومئذ لاشعاع ل</w:t>
      </w:r>
      <w:r w:rsidR="00DD6A32" w:rsidRPr="00A2776C">
        <w:rPr>
          <w:rStyle w:val="Char3"/>
          <w:rFonts w:hint="cs"/>
          <w:rtl/>
        </w:rPr>
        <w:t>ـ</w:t>
      </w:r>
      <w:r w:rsidRPr="00A2776C">
        <w:rPr>
          <w:rStyle w:val="Char3"/>
          <w:rtl/>
        </w:rPr>
        <w:t>ه</w:t>
      </w:r>
      <w:r w:rsidRPr="00A2776C">
        <w:rPr>
          <w:rStyle w:val="Char3"/>
          <w:rFonts w:hint="cs"/>
          <w:rtl/>
        </w:rPr>
        <w:t>ا</w:t>
      </w:r>
      <w:r w:rsidR="00DD6A32" w:rsidRPr="00A2776C">
        <w:rPr>
          <w:rStyle w:val="Char8"/>
          <w:rtl/>
        </w:rPr>
        <w:t>»</w:t>
      </w:r>
      <w:r w:rsidR="004216A8" w:rsidRPr="00A2776C">
        <w:rPr>
          <w:rFonts w:hint="cs"/>
          <w:vertAlign w:val="superscript"/>
          <w:rtl/>
        </w:rPr>
        <w:t>(</w:t>
      </w:r>
      <w:r w:rsidR="004216A8" w:rsidRPr="00A2776C">
        <w:rPr>
          <w:vertAlign w:val="superscript"/>
          <w:rtl/>
        </w:rPr>
        <w:footnoteReference w:id="596"/>
      </w:r>
      <w:r w:rsidR="004216A8" w:rsidRPr="00A2776C">
        <w:rPr>
          <w:rFonts w:hint="cs"/>
          <w:vertAlign w:val="superscript"/>
          <w:rtl/>
        </w:rPr>
        <w:t>)</w:t>
      </w:r>
      <w:r w:rsidRPr="00A2776C">
        <w:rPr>
          <w:rStyle w:val="Char3"/>
          <w:rtl/>
        </w:rPr>
        <w:t>.</w:t>
      </w:r>
      <w:r w:rsidRPr="00A2776C">
        <w:rPr>
          <w:rFonts w:hint="cs"/>
          <w:rtl/>
        </w:rPr>
        <w:t xml:space="preserve"> </w:t>
      </w:r>
      <w:r w:rsidR="004216A8" w:rsidRPr="00A2776C">
        <w:rPr>
          <w:rStyle w:val="Char8"/>
          <w:rFonts w:hint="cs"/>
          <w:rtl/>
        </w:rPr>
        <w:t>«</w:t>
      </w:r>
      <w:r w:rsidRPr="00A2776C">
        <w:rPr>
          <w:rStyle w:val="Chare"/>
          <w:rFonts w:hint="cs"/>
          <w:rtl/>
        </w:rPr>
        <w:t>به علامت و نشانه‌ای که پیامبر</w:t>
      </w:r>
      <w:r w:rsidR="00DB720F" w:rsidRPr="00A2776C">
        <w:rPr>
          <w:rStyle w:val="Chare"/>
          <w:rFonts w:hint="cs"/>
          <w:rtl/>
        </w:rPr>
        <w:t xml:space="preserve"> </w:t>
      </w:r>
      <w:r w:rsidR="004216A8" w:rsidRPr="00A2776C">
        <w:rPr>
          <w:rStyle w:val="Chare"/>
          <w:rFonts w:cs="CTraditional Arabic" w:hint="cs"/>
          <w:rtl/>
        </w:rPr>
        <w:t>ج</w:t>
      </w:r>
      <w:r w:rsidRPr="00A2776C">
        <w:rPr>
          <w:rStyle w:val="Chare"/>
          <w:rFonts w:hint="cs"/>
          <w:rtl/>
        </w:rPr>
        <w:t xml:space="preserve"> آن را بیان کرده و ما را از آن آگاه نموده است، که در روزی پیدا می‌شود که نور و شعاع ندارد</w:t>
      </w:r>
      <w:r w:rsidR="004216A8" w:rsidRPr="00A2776C">
        <w:rPr>
          <w:rStyle w:val="Char8"/>
          <w:rFonts w:hint="cs"/>
          <w:rtl/>
        </w:rPr>
        <w:t>»</w:t>
      </w:r>
      <w:r w:rsidRPr="00A2776C">
        <w:rPr>
          <w:rFonts w:hint="cs"/>
          <w:rtl/>
        </w:rPr>
        <w:t xml:space="preserve">. </w:t>
      </w:r>
    </w:p>
    <w:p w:rsidR="00DA0BF4" w:rsidRPr="00A2776C" w:rsidRDefault="00DA0BF4" w:rsidP="00D73650">
      <w:pPr>
        <w:pStyle w:val="a8"/>
        <w:rPr>
          <w:rtl/>
        </w:rPr>
      </w:pPr>
      <w:r w:rsidRPr="00A2776C">
        <w:rPr>
          <w:rFonts w:hint="cs"/>
          <w:rtl/>
        </w:rPr>
        <w:t>47- ابوذر</w:t>
      </w:r>
      <w:r w:rsidR="006B39E0" w:rsidRPr="00A2776C">
        <w:rPr>
          <w:rFonts w:cs="CTraditional Arabic" w:hint="cs"/>
          <w:rtl/>
        </w:rPr>
        <w:t xml:space="preserve"> س </w:t>
      </w:r>
      <w:r w:rsidRPr="00A2776C">
        <w:rPr>
          <w:rFonts w:hint="cs"/>
          <w:rtl/>
        </w:rPr>
        <w:t xml:space="preserve">می‌گوید: </w:t>
      </w:r>
      <w:r w:rsidRPr="00A2776C">
        <w:rPr>
          <w:rStyle w:val="Char8"/>
          <w:rtl/>
        </w:rPr>
        <w:t>«</w:t>
      </w:r>
      <w:r w:rsidRPr="00A2776C">
        <w:rPr>
          <w:rStyle w:val="Char3"/>
          <w:rtl/>
        </w:rPr>
        <w:t>صمنا مع رسول</w:t>
      </w:r>
      <w:r w:rsidRPr="00A2776C">
        <w:rPr>
          <w:rFonts w:ascii="Lotus Linotype" w:hAnsi="Lotus Linotype"/>
          <w:sz w:val="32"/>
          <w:szCs w:val="32"/>
          <w:rtl/>
        </w:rPr>
        <w:t>‌</w:t>
      </w:r>
      <w:r w:rsidRPr="00A2776C">
        <w:rPr>
          <w:rStyle w:val="Char3"/>
          <w:rtl/>
        </w:rPr>
        <w:t>الله</w:t>
      </w:r>
      <w:r w:rsidR="00AE784A" w:rsidRPr="00A2776C">
        <w:rPr>
          <w:rStyle w:val="Char3"/>
          <w:rFonts w:hint="cs"/>
          <w:rtl/>
        </w:rPr>
        <w:t xml:space="preserve"> </w:t>
      </w:r>
      <w:r w:rsidR="004216A8" w:rsidRPr="00A2776C">
        <w:rPr>
          <w:rStyle w:val="Char3"/>
          <w:rFonts w:cs="CTraditional Arabic" w:hint="cs"/>
          <w:rtl/>
        </w:rPr>
        <w:t>ج</w:t>
      </w:r>
      <w:r w:rsidRPr="00A2776C">
        <w:rPr>
          <w:rStyle w:val="Char3"/>
          <w:rtl/>
        </w:rPr>
        <w:t xml:space="preserve"> رمضان، فلم </w:t>
      </w:r>
      <w:r w:rsidR="00AF0FC2" w:rsidRPr="00A2776C">
        <w:rPr>
          <w:rStyle w:val="Char3"/>
          <w:rtl/>
        </w:rPr>
        <w:t>ي</w:t>
      </w:r>
      <w:r w:rsidRPr="00A2776C">
        <w:rPr>
          <w:rStyle w:val="Char3"/>
          <w:rtl/>
        </w:rPr>
        <w:t>قم بنا ش</w:t>
      </w:r>
      <w:r w:rsidR="00AF0FC2" w:rsidRPr="00A2776C">
        <w:rPr>
          <w:rStyle w:val="Char3"/>
          <w:rtl/>
        </w:rPr>
        <w:t>ي</w:t>
      </w:r>
      <w:r w:rsidRPr="00A2776C">
        <w:rPr>
          <w:rStyle w:val="Char3"/>
          <w:rtl/>
        </w:rPr>
        <w:t>ئاً من الشهر حت</w:t>
      </w:r>
      <w:r w:rsidR="00AF0FC2" w:rsidRPr="00A2776C">
        <w:rPr>
          <w:rStyle w:val="Char3"/>
          <w:rtl/>
        </w:rPr>
        <w:t>ي</w:t>
      </w:r>
      <w:r w:rsidRPr="00A2776C">
        <w:rPr>
          <w:rStyle w:val="Char3"/>
          <w:rtl/>
        </w:rPr>
        <w:t xml:space="preserve"> بق</w:t>
      </w:r>
      <w:r w:rsidR="00AF0FC2" w:rsidRPr="00A2776C">
        <w:rPr>
          <w:rStyle w:val="Char3"/>
          <w:rtl/>
        </w:rPr>
        <w:t>ي</w:t>
      </w:r>
      <w:r w:rsidRPr="00A2776C">
        <w:rPr>
          <w:rStyle w:val="Char3"/>
          <w:rtl/>
        </w:rPr>
        <w:t xml:space="preserve"> سبع، فقام بنا حت</w:t>
      </w:r>
      <w:r w:rsidR="00D73650">
        <w:rPr>
          <w:rStyle w:val="Char3"/>
          <w:rFonts w:hint="cs"/>
          <w:rtl/>
        </w:rPr>
        <w:t>ى</w:t>
      </w:r>
      <w:r w:rsidRPr="00A2776C">
        <w:rPr>
          <w:rStyle w:val="Char3"/>
          <w:rtl/>
        </w:rPr>
        <w:t xml:space="preserve"> ذهب ثلث الل</w:t>
      </w:r>
      <w:r w:rsidR="00AF0FC2" w:rsidRPr="00A2776C">
        <w:rPr>
          <w:rStyle w:val="Char3"/>
          <w:rtl/>
        </w:rPr>
        <w:t>ي</w:t>
      </w:r>
      <w:r w:rsidRPr="00A2776C">
        <w:rPr>
          <w:rStyle w:val="Char3"/>
          <w:rtl/>
        </w:rPr>
        <w:t xml:space="preserve">ل فلما </w:t>
      </w:r>
      <w:r w:rsidR="00C172E8" w:rsidRPr="00A2776C">
        <w:rPr>
          <w:rStyle w:val="Char3"/>
          <w:rtl/>
        </w:rPr>
        <w:t>ك</w:t>
      </w:r>
      <w:r w:rsidRPr="00A2776C">
        <w:rPr>
          <w:rStyle w:val="Char3"/>
          <w:rtl/>
        </w:rPr>
        <w:t>انت السادس</w:t>
      </w:r>
      <w:r w:rsidR="00AF0FC2" w:rsidRPr="00A2776C">
        <w:rPr>
          <w:rStyle w:val="Char3"/>
          <w:rtl/>
        </w:rPr>
        <w:t>ة</w:t>
      </w:r>
      <w:r w:rsidRPr="00A2776C">
        <w:rPr>
          <w:rStyle w:val="Char3"/>
          <w:rtl/>
        </w:rPr>
        <w:t xml:space="preserve"> لم </w:t>
      </w:r>
      <w:r w:rsidR="00AF0FC2" w:rsidRPr="00A2776C">
        <w:rPr>
          <w:rStyle w:val="Char3"/>
          <w:rtl/>
        </w:rPr>
        <w:t>ي</w:t>
      </w:r>
      <w:r w:rsidRPr="00A2776C">
        <w:rPr>
          <w:rStyle w:val="Char3"/>
          <w:rtl/>
        </w:rPr>
        <w:t xml:space="preserve">قم بنا، فلما </w:t>
      </w:r>
      <w:r w:rsidR="00C172E8" w:rsidRPr="00A2776C">
        <w:rPr>
          <w:rStyle w:val="Char3"/>
          <w:rtl/>
        </w:rPr>
        <w:t>ك</w:t>
      </w:r>
      <w:r w:rsidRPr="00A2776C">
        <w:rPr>
          <w:rStyle w:val="Char3"/>
          <w:rtl/>
        </w:rPr>
        <w:t>انت ال</w:t>
      </w:r>
      <w:r w:rsidR="00DD6A32" w:rsidRPr="00A2776C">
        <w:rPr>
          <w:rStyle w:val="Char3"/>
          <w:rFonts w:hint="cs"/>
          <w:rtl/>
        </w:rPr>
        <w:t>ـ</w:t>
      </w:r>
      <w:r w:rsidRPr="00A2776C">
        <w:rPr>
          <w:rStyle w:val="Char3"/>
          <w:rtl/>
        </w:rPr>
        <w:t>خامس</w:t>
      </w:r>
      <w:r w:rsidR="00AF0FC2" w:rsidRPr="00A2776C">
        <w:rPr>
          <w:rStyle w:val="Char3"/>
          <w:rtl/>
        </w:rPr>
        <w:t>ة</w:t>
      </w:r>
      <w:r w:rsidRPr="00A2776C">
        <w:rPr>
          <w:rStyle w:val="Char3"/>
          <w:rtl/>
        </w:rPr>
        <w:t xml:space="preserve"> قام بنا حت</w:t>
      </w:r>
      <w:r w:rsidR="00AF0FC2" w:rsidRPr="00A2776C">
        <w:rPr>
          <w:rStyle w:val="Char3"/>
          <w:rtl/>
        </w:rPr>
        <w:t>ي</w:t>
      </w:r>
      <w:r w:rsidRPr="00A2776C">
        <w:rPr>
          <w:rStyle w:val="Char3"/>
          <w:rtl/>
        </w:rPr>
        <w:t xml:space="preserve"> ذهب شطر الل</w:t>
      </w:r>
      <w:r w:rsidR="00AF0FC2" w:rsidRPr="00A2776C">
        <w:rPr>
          <w:rStyle w:val="Char3"/>
          <w:rtl/>
        </w:rPr>
        <w:t>ي</w:t>
      </w:r>
      <w:r w:rsidRPr="00A2776C">
        <w:rPr>
          <w:rStyle w:val="Char3"/>
          <w:rtl/>
        </w:rPr>
        <w:t xml:space="preserve">ل، فقلت: </w:t>
      </w:r>
      <w:r w:rsidR="00AF0FC2" w:rsidRPr="00A2776C">
        <w:rPr>
          <w:rStyle w:val="Char3"/>
          <w:rtl/>
        </w:rPr>
        <w:t>ي</w:t>
      </w:r>
      <w:r w:rsidRPr="00A2776C">
        <w:rPr>
          <w:rStyle w:val="Char3"/>
          <w:rtl/>
        </w:rPr>
        <w:t>ا رسول</w:t>
      </w:r>
      <w:r w:rsidRPr="00A2776C">
        <w:rPr>
          <w:rFonts w:ascii="Lotus Linotype" w:hAnsi="Lotus Linotype"/>
          <w:sz w:val="32"/>
          <w:szCs w:val="32"/>
          <w:rtl/>
        </w:rPr>
        <w:t>‌</w:t>
      </w:r>
      <w:r w:rsidRPr="00A2776C">
        <w:rPr>
          <w:rStyle w:val="Char3"/>
          <w:rtl/>
        </w:rPr>
        <w:t>الله</w:t>
      </w:r>
      <w:r w:rsidR="004216A8" w:rsidRPr="00A2776C">
        <w:rPr>
          <w:rStyle w:val="Char3"/>
          <w:rFonts w:hint="cs"/>
          <w:rtl/>
        </w:rPr>
        <w:t xml:space="preserve"> </w:t>
      </w:r>
      <w:r w:rsidR="004216A8" w:rsidRPr="00A2776C">
        <w:rPr>
          <w:rStyle w:val="Char3"/>
          <w:rFonts w:cs="CTraditional Arabic" w:hint="cs"/>
          <w:rtl/>
        </w:rPr>
        <w:t>ج</w:t>
      </w:r>
      <w:r w:rsidRPr="00A2776C">
        <w:rPr>
          <w:rStyle w:val="Char3"/>
          <w:rtl/>
        </w:rPr>
        <w:t xml:space="preserve"> لو نف</w:t>
      </w:r>
      <w:r w:rsidRPr="00A2776C">
        <w:rPr>
          <w:rStyle w:val="Char3"/>
          <w:rFonts w:hint="cs"/>
          <w:rtl/>
        </w:rPr>
        <w:t>ّ</w:t>
      </w:r>
      <w:r w:rsidRPr="00A2776C">
        <w:rPr>
          <w:rStyle w:val="Char3"/>
          <w:rtl/>
        </w:rPr>
        <w:t>لتنا ق</w:t>
      </w:r>
      <w:r w:rsidR="00AF0FC2" w:rsidRPr="00A2776C">
        <w:rPr>
          <w:rStyle w:val="Char3"/>
          <w:rtl/>
        </w:rPr>
        <w:t>ي</w:t>
      </w:r>
      <w:r w:rsidRPr="00A2776C">
        <w:rPr>
          <w:rStyle w:val="Char3"/>
          <w:rtl/>
        </w:rPr>
        <w:t>ام هذه الل</w:t>
      </w:r>
      <w:r w:rsidR="00AF0FC2" w:rsidRPr="00A2776C">
        <w:rPr>
          <w:rStyle w:val="Char3"/>
          <w:rtl/>
        </w:rPr>
        <w:t>ي</w:t>
      </w:r>
      <w:r w:rsidRPr="00A2776C">
        <w:rPr>
          <w:rStyle w:val="Char3"/>
          <w:rtl/>
        </w:rPr>
        <w:t>ل</w:t>
      </w:r>
      <w:r w:rsidR="00AF0FC2" w:rsidRPr="00A2776C">
        <w:rPr>
          <w:rStyle w:val="Char3"/>
          <w:rtl/>
        </w:rPr>
        <w:t>ة</w:t>
      </w:r>
      <w:r w:rsidRPr="00A2776C">
        <w:rPr>
          <w:rStyle w:val="Char3"/>
          <w:rtl/>
        </w:rPr>
        <w:t>، قال: فقال: إن الرجل إذا صل</w:t>
      </w:r>
      <w:r w:rsidR="00AF0FC2" w:rsidRPr="00A2776C">
        <w:rPr>
          <w:rStyle w:val="Char3"/>
          <w:rtl/>
        </w:rPr>
        <w:t>ي</w:t>
      </w:r>
      <w:r w:rsidRPr="00A2776C">
        <w:rPr>
          <w:rStyle w:val="Char3"/>
          <w:rtl/>
        </w:rPr>
        <w:t xml:space="preserve"> مع الإمام حت</w:t>
      </w:r>
      <w:r w:rsidR="00AF0FC2" w:rsidRPr="00A2776C">
        <w:rPr>
          <w:rStyle w:val="Char3"/>
          <w:rtl/>
        </w:rPr>
        <w:t>ي</w:t>
      </w:r>
      <w:r w:rsidRPr="00A2776C">
        <w:rPr>
          <w:rStyle w:val="Char3"/>
          <w:rtl/>
        </w:rPr>
        <w:t xml:space="preserve"> </w:t>
      </w:r>
      <w:r w:rsidR="00AF0FC2" w:rsidRPr="00A2776C">
        <w:rPr>
          <w:rStyle w:val="Char3"/>
          <w:rtl/>
        </w:rPr>
        <w:t>ي</w:t>
      </w:r>
      <w:r w:rsidRPr="00A2776C">
        <w:rPr>
          <w:rStyle w:val="Char3"/>
          <w:rtl/>
        </w:rPr>
        <w:t>نصرف حسب له ق</w:t>
      </w:r>
      <w:r w:rsidR="00AF0FC2" w:rsidRPr="00A2776C">
        <w:rPr>
          <w:rStyle w:val="Char3"/>
          <w:rtl/>
        </w:rPr>
        <w:t>ي</w:t>
      </w:r>
      <w:r w:rsidRPr="00A2776C">
        <w:rPr>
          <w:rStyle w:val="Char3"/>
          <w:rtl/>
        </w:rPr>
        <w:t>ام ل</w:t>
      </w:r>
      <w:r w:rsidR="00AF0FC2" w:rsidRPr="00A2776C">
        <w:rPr>
          <w:rStyle w:val="Char3"/>
          <w:rtl/>
        </w:rPr>
        <w:t>ي</w:t>
      </w:r>
      <w:r w:rsidRPr="00A2776C">
        <w:rPr>
          <w:rStyle w:val="Char3"/>
          <w:rtl/>
        </w:rPr>
        <w:t>ل</w:t>
      </w:r>
      <w:r w:rsidR="00AF0FC2" w:rsidRPr="00A2776C">
        <w:rPr>
          <w:rStyle w:val="Char3"/>
          <w:rtl/>
        </w:rPr>
        <w:t>ة</w:t>
      </w:r>
      <w:r w:rsidRPr="00A2776C">
        <w:rPr>
          <w:rStyle w:val="Char8"/>
          <w:rtl/>
        </w:rPr>
        <w:t>»</w:t>
      </w:r>
      <w:r w:rsidRPr="00A2776C">
        <w:rPr>
          <w:rStyle w:val="Char3"/>
          <w:rtl/>
        </w:rPr>
        <w:t>.</w:t>
      </w:r>
      <w:r w:rsidRPr="00A2776C">
        <w:rPr>
          <w:rStyle w:val="Char3"/>
          <w:rFonts w:hint="cs"/>
          <w:rtl/>
        </w:rPr>
        <w:t xml:space="preserve"> قال: فلما </w:t>
      </w:r>
      <w:r w:rsidR="00C172E8" w:rsidRPr="00A2776C">
        <w:rPr>
          <w:rStyle w:val="Char3"/>
          <w:rFonts w:hint="cs"/>
          <w:rtl/>
        </w:rPr>
        <w:t>ك</w:t>
      </w:r>
      <w:r w:rsidRPr="00A2776C">
        <w:rPr>
          <w:rStyle w:val="Char3"/>
          <w:rFonts w:hint="cs"/>
          <w:rtl/>
        </w:rPr>
        <w:t>انت الرابع</w:t>
      </w:r>
      <w:r w:rsidR="00AF0FC2" w:rsidRPr="00A2776C">
        <w:rPr>
          <w:rStyle w:val="Char3"/>
          <w:rFonts w:hint="cs"/>
          <w:rtl/>
        </w:rPr>
        <w:t>ة</w:t>
      </w:r>
      <w:r w:rsidRPr="00A2776C">
        <w:rPr>
          <w:rStyle w:val="Char3"/>
          <w:rFonts w:hint="cs"/>
          <w:rtl/>
        </w:rPr>
        <w:t xml:space="preserve"> لم </w:t>
      </w:r>
      <w:r w:rsidR="00AF0FC2" w:rsidRPr="00A2776C">
        <w:rPr>
          <w:rStyle w:val="Char3"/>
          <w:rFonts w:hint="cs"/>
          <w:rtl/>
        </w:rPr>
        <w:t>ي</w:t>
      </w:r>
      <w:r w:rsidRPr="00A2776C">
        <w:rPr>
          <w:rStyle w:val="Char3"/>
          <w:rFonts w:hint="cs"/>
          <w:rtl/>
        </w:rPr>
        <w:t xml:space="preserve">قم، فلما </w:t>
      </w:r>
      <w:r w:rsidR="00C172E8" w:rsidRPr="00A2776C">
        <w:rPr>
          <w:rStyle w:val="Char3"/>
          <w:rFonts w:hint="cs"/>
          <w:rtl/>
        </w:rPr>
        <w:t>ك</w:t>
      </w:r>
      <w:r w:rsidRPr="00A2776C">
        <w:rPr>
          <w:rStyle w:val="Char3"/>
          <w:rFonts w:hint="cs"/>
          <w:rtl/>
        </w:rPr>
        <w:t>انت الثالث</w:t>
      </w:r>
      <w:r w:rsidR="00AF0FC2" w:rsidRPr="00A2776C">
        <w:rPr>
          <w:rStyle w:val="Char3"/>
          <w:rFonts w:hint="cs"/>
          <w:rtl/>
        </w:rPr>
        <w:t>ة</w:t>
      </w:r>
      <w:r w:rsidRPr="00A2776C">
        <w:rPr>
          <w:rStyle w:val="Char3"/>
          <w:rFonts w:hint="cs"/>
          <w:rtl/>
        </w:rPr>
        <w:t xml:space="preserve"> جمع أهله ونساءه والناس فقام بنا حت</w:t>
      </w:r>
      <w:r w:rsidR="00DD6A32" w:rsidRPr="00A2776C">
        <w:rPr>
          <w:rStyle w:val="Char3"/>
          <w:rFonts w:hint="cs"/>
          <w:rtl/>
        </w:rPr>
        <w:t>ى</w:t>
      </w:r>
      <w:r w:rsidRPr="00A2776C">
        <w:rPr>
          <w:rStyle w:val="Char3"/>
          <w:rFonts w:hint="cs"/>
          <w:rtl/>
        </w:rPr>
        <w:t xml:space="preserve"> خش</w:t>
      </w:r>
      <w:r w:rsidR="00AF0FC2" w:rsidRPr="00A2776C">
        <w:rPr>
          <w:rStyle w:val="Char3"/>
          <w:rFonts w:hint="cs"/>
          <w:rtl/>
        </w:rPr>
        <w:t>ي</w:t>
      </w:r>
      <w:r w:rsidRPr="00A2776C">
        <w:rPr>
          <w:rStyle w:val="Char3"/>
          <w:rFonts w:hint="cs"/>
          <w:rtl/>
        </w:rPr>
        <w:t xml:space="preserve">نا أن </w:t>
      </w:r>
      <w:r w:rsidR="00AF0FC2" w:rsidRPr="00A2776C">
        <w:rPr>
          <w:rStyle w:val="Char3"/>
          <w:rFonts w:hint="cs"/>
          <w:rtl/>
        </w:rPr>
        <w:t>ي</w:t>
      </w:r>
      <w:r w:rsidRPr="00A2776C">
        <w:rPr>
          <w:rStyle w:val="Char3"/>
          <w:rFonts w:hint="cs"/>
          <w:rtl/>
        </w:rPr>
        <w:t xml:space="preserve">فوتنا الفلاح. قال: قلت وما الفلاح؟ قال: السحور، ثم لم </w:t>
      </w:r>
      <w:r w:rsidR="00AF0FC2" w:rsidRPr="00A2776C">
        <w:rPr>
          <w:rStyle w:val="Char3"/>
          <w:rFonts w:hint="cs"/>
          <w:rtl/>
        </w:rPr>
        <w:t>ي</w:t>
      </w:r>
      <w:r w:rsidRPr="00A2776C">
        <w:rPr>
          <w:rStyle w:val="Char3"/>
          <w:rFonts w:hint="cs"/>
          <w:rtl/>
        </w:rPr>
        <w:t>قم بنا بق</w:t>
      </w:r>
      <w:r w:rsidR="00AF0FC2" w:rsidRPr="00A2776C">
        <w:rPr>
          <w:rStyle w:val="Char3"/>
          <w:rFonts w:hint="cs"/>
          <w:rtl/>
        </w:rPr>
        <w:t>ية</w:t>
      </w:r>
      <w:r w:rsidRPr="00A2776C">
        <w:rPr>
          <w:rStyle w:val="Char3"/>
          <w:rFonts w:hint="cs"/>
          <w:rtl/>
        </w:rPr>
        <w:t xml:space="preserve"> الشهر</w:t>
      </w:r>
      <w:r w:rsidR="00DD6A32" w:rsidRPr="00A2776C">
        <w:rPr>
          <w:rStyle w:val="Char8"/>
          <w:rtl/>
        </w:rPr>
        <w:t>»</w:t>
      </w:r>
      <w:r w:rsidR="004216A8" w:rsidRPr="00A2776C">
        <w:rPr>
          <w:rFonts w:hint="cs"/>
          <w:vertAlign w:val="superscript"/>
          <w:rtl/>
        </w:rPr>
        <w:t>(</w:t>
      </w:r>
      <w:r w:rsidRPr="00A2776C">
        <w:rPr>
          <w:vertAlign w:val="superscript"/>
          <w:rtl/>
        </w:rPr>
        <w:footnoteReference w:id="597"/>
      </w:r>
      <w:r w:rsidR="004216A8" w:rsidRPr="00A2776C">
        <w:rPr>
          <w:rFonts w:hint="cs"/>
          <w:vertAlign w:val="superscript"/>
          <w:rtl/>
        </w:rPr>
        <w:t>)</w:t>
      </w:r>
      <w:r w:rsidRPr="00A2776C">
        <w:rPr>
          <w:rFonts w:hint="cs"/>
          <w:rtl/>
        </w:rPr>
        <w:t>.</w:t>
      </w:r>
      <w:r w:rsidR="004216A8" w:rsidRPr="00A2776C">
        <w:rPr>
          <w:rFonts w:hint="cs"/>
          <w:rtl/>
        </w:rPr>
        <w:t xml:space="preserve"> </w:t>
      </w:r>
      <w:r w:rsidR="004216A8" w:rsidRPr="00A2776C">
        <w:rPr>
          <w:rStyle w:val="Char8"/>
          <w:rFonts w:hint="cs"/>
          <w:rtl/>
        </w:rPr>
        <w:t>«</w:t>
      </w:r>
      <w:r w:rsidRPr="00A2776C">
        <w:rPr>
          <w:rStyle w:val="Chare"/>
          <w:rFonts w:hint="cs"/>
          <w:rtl/>
        </w:rPr>
        <w:t>با پیامبر</w:t>
      </w:r>
      <w:r w:rsidR="00DB720F" w:rsidRPr="00A2776C">
        <w:rPr>
          <w:rStyle w:val="Chare"/>
          <w:rFonts w:hint="cs"/>
          <w:rtl/>
        </w:rPr>
        <w:t xml:space="preserve"> </w:t>
      </w:r>
      <w:r w:rsidR="004216A8" w:rsidRPr="00A2776C">
        <w:rPr>
          <w:rStyle w:val="Chare"/>
          <w:rFonts w:cs="CTraditional Arabic" w:hint="cs"/>
          <w:rtl/>
        </w:rPr>
        <w:t>ج</w:t>
      </w:r>
      <w:r w:rsidRPr="00A2776C">
        <w:rPr>
          <w:rStyle w:val="Chare"/>
          <w:rFonts w:hint="cs"/>
          <w:rtl/>
        </w:rPr>
        <w:t xml:space="preserve"> در ماه رمضان روزه گرفتیم، تا هفت روز مانده به آخر رمضان در شب</w:t>
      </w:r>
      <w:r w:rsidRPr="00A2776C">
        <w:rPr>
          <w:rStyle w:val="Chare"/>
          <w:rFonts w:hint="eastAsia"/>
          <w:rtl/>
        </w:rPr>
        <w:t>‌ه</w:t>
      </w:r>
      <w:r w:rsidRPr="00A2776C">
        <w:rPr>
          <w:rStyle w:val="Chare"/>
          <w:rFonts w:hint="cs"/>
          <w:rtl/>
        </w:rPr>
        <w:t>ا ما را برای نماز بیدار نکرد، هفت روز مانده به آخر ماه ما را برای عبادت بیدار کرد تا یک سوم از شب گذشت، شش شب مانده به آخر رمضان ما را بیدار نکرد، پنج روز مانده به آخر ما را بیدار کرد و عبادت کردیم تا نصف شب، گفتم ای رسول‌ خدا</w:t>
      </w:r>
      <w:r w:rsidR="00DB720F" w:rsidRPr="00A2776C">
        <w:rPr>
          <w:rStyle w:val="Chare"/>
          <w:rFonts w:hint="cs"/>
          <w:rtl/>
        </w:rPr>
        <w:t xml:space="preserve"> </w:t>
      </w:r>
      <w:r w:rsidR="004216A8" w:rsidRPr="00A2776C">
        <w:rPr>
          <w:rStyle w:val="Chare"/>
          <w:rFonts w:cs="CTraditional Arabic" w:hint="cs"/>
          <w:rtl/>
        </w:rPr>
        <w:t>ج</w:t>
      </w:r>
      <w:r w:rsidRPr="00A2776C">
        <w:rPr>
          <w:rStyle w:val="Chare"/>
          <w:rFonts w:hint="cs"/>
          <w:rtl/>
        </w:rPr>
        <w:t xml:space="preserve"> ای کاش تمام این شب را عبادت و نماز نفل می‌کردیم؟ پیامبر</w:t>
      </w:r>
      <w:r w:rsidR="00DB720F" w:rsidRPr="00A2776C">
        <w:rPr>
          <w:rStyle w:val="Chare"/>
          <w:rFonts w:hint="cs"/>
          <w:rtl/>
        </w:rPr>
        <w:t xml:space="preserve"> </w:t>
      </w:r>
      <w:r w:rsidR="004216A8" w:rsidRPr="00A2776C">
        <w:rPr>
          <w:rStyle w:val="Chare"/>
          <w:rFonts w:cs="CTraditional Arabic" w:hint="cs"/>
          <w:rtl/>
        </w:rPr>
        <w:t>ج</w:t>
      </w:r>
      <w:r w:rsidRPr="00A2776C">
        <w:rPr>
          <w:rStyle w:val="Chare"/>
          <w:rFonts w:hint="cs"/>
          <w:rtl/>
        </w:rPr>
        <w:t xml:space="preserve"> فرمود: «اگر کسی با امام نماز خواند تا امام تمام می‌شود قیام و عبادت یک شب تمام برای او محاسبه می‌شود». ابوذر گفت: چهار روز مانده به آخر رمضان، بیدار نشد، سه روز مانده به آخر خانواده و همسران و مردم را جمع کرد، هم</w:t>
      </w:r>
      <w:r w:rsidR="001C1B74" w:rsidRPr="00A2776C">
        <w:rPr>
          <w:rStyle w:val="Chare"/>
          <w:rFonts w:hint="cs"/>
          <w:rtl/>
        </w:rPr>
        <w:t>ۀ</w:t>
      </w:r>
      <w:r w:rsidRPr="00A2776C">
        <w:rPr>
          <w:rStyle w:val="Chare"/>
          <w:rFonts w:hint="cs"/>
          <w:rtl/>
        </w:rPr>
        <w:t xml:space="preserve"> ما را بیدار کرد و عبادت کردیم حتی ترسیدیم که سحری را از دست بدهیم، سپس بقی</w:t>
      </w:r>
      <w:r w:rsidR="001C1B74" w:rsidRPr="00A2776C">
        <w:rPr>
          <w:rStyle w:val="Chare"/>
          <w:rFonts w:hint="cs"/>
          <w:rtl/>
        </w:rPr>
        <w:t>ۀ</w:t>
      </w:r>
      <w:r w:rsidRPr="00A2776C">
        <w:rPr>
          <w:rStyle w:val="Chare"/>
          <w:rFonts w:hint="cs"/>
          <w:rtl/>
        </w:rPr>
        <w:t xml:space="preserve"> ماه ما را بیدار نکرد</w:t>
      </w:r>
      <w:r w:rsidR="004216A8" w:rsidRPr="00A2776C">
        <w:rPr>
          <w:rStyle w:val="Char8"/>
          <w:rFonts w:hint="cs"/>
          <w:rtl/>
        </w:rPr>
        <w:t>»</w:t>
      </w:r>
      <w:r w:rsidRPr="00A2776C">
        <w:rPr>
          <w:rFonts w:hint="cs"/>
          <w:rtl/>
        </w:rPr>
        <w:t xml:space="preserve">. </w:t>
      </w:r>
    </w:p>
    <w:p w:rsidR="00DA0BF4" w:rsidRPr="00A2776C" w:rsidRDefault="00DA0BF4" w:rsidP="00A2776C">
      <w:pPr>
        <w:pStyle w:val="a5"/>
        <w:rPr>
          <w:rtl/>
        </w:rPr>
      </w:pPr>
      <w:bookmarkStart w:id="193" w:name="_Toc272451944"/>
      <w:bookmarkStart w:id="194" w:name="_Toc436400664"/>
      <w:r w:rsidRPr="00A2776C">
        <w:rPr>
          <w:rFonts w:hint="cs"/>
          <w:rtl/>
        </w:rPr>
        <w:t>هشتم: افطار برای مسافر در ماه رمضان</w:t>
      </w:r>
      <w:bookmarkEnd w:id="193"/>
      <w:bookmarkEnd w:id="194"/>
      <w:r w:rsidRPr="00A2776C">
        <w:rPr>
          <w:rFonts w:hint="cs"/>
          <w:rtl/>
        </w:rPr>
        <w:t xml:space="preserve"> </w:t>
      </w:r>
    </w:p>
    <w:p w:rsidR="00DA0BF4" w:rsidRPr="00A2776C" w:rsidRDefault="00DA0BF4" w:rsidP="00A2776C">
      <w:pPr>
        <w:pStyle w:val="a8"/>
        <w:rPr>
          <w:rtl/>
        </w:rPr>
      </w:pPr>
      <w:r w:rsidRPr="00A2776C">
        <w:rPr>
          <w:rFonts w:hint="cs"/>
          <w:rtl/>
        </w:rPr>
        <w:t>48- ابن عباس</w:t>
      </w:r>
      <w:r w:rsidR="00B903C9" w:rsidRPr="00A2776C">
        <w:rPr>
          <w:rFonts w:cs="CTraditional Arabic" w:hint="cs"/>
          <w:rtl/>
        </w:rPr>
        <w:t xml:space="preserve"> س </w:t>
      </w:r>
      <w:r w:rsidRPr="00A2776C">
        <w:rPr>
          <w:rFonts w:hint="cs"/>
          <w:rtl/>
        </w:rPr>
        <w:t xml:space="preserve">می‌گوید: </w:t>
      </w:r>
      <w:r w:rsidRPr="00A2776C">
        <w:rPr>
          <w:rStyle w:val="Char8"/>
          <w:rtl/>
        </w:rPr>
        <w:t>«</w:t>
      </w:r>
      <w:r w:rsidRPr="00A2776C">
        <w:rPr>
          <w:rStyle w:val="Char3"/>
          <w:rtl/>
        </w:rPr>
        <w:t>أن رسول</w:t>
      </w:r>
      <w:r w:rsidRPr="00A2776C">
        <w:rPr>
          <w:rFonts w:ascii="Lotus Linotype" w:hAnsi="Lotus Linotype"/>
          <w:sz w:val="32"/>
          <w:szCs w:val="32"/>
          <w:rtl/>
        </w:rPr>
        <w:t>‌</w:t>
      </w:r>
      <w:r w:rsidRPr="00A2776C">
        <w:rPr>
          <w:rStyle w:val="Char3"/>
          <w:rtl/>
        </w:rPr>
        <w:t>الله</w:t>
      </w:r>
      <w:r w:rsidR="00E54E8E" w:rsidRPr="00A2776C">
        <w:rPr>
          <w:rStyle w:val="Char3"/>
          <w:rFonts w:hint="cs"/>
          <w:rtl/>
        </w:rPr>
        <w:t xml:space="preserve"> </w:t>
      </w:r>
      <w:r w:rsidR="00E54E8E" w:rsidRPr="00A2776C">
        <w:rPr>
          <w:rStyle w:val="Char3"/>
          <w:rFonts w:cs="CTraditional Arabic" w:hint="cs"/>
          <w:rtl/>
        </w:rPr>
        <w:t>ج</w:t>
      </w:r>
      <w:r w:rsidRPr="00A2776C">
        <w:rPr>
          <w:rStyle w:val="Char3"/>
          <w:rtl/>
        </w:rPr>
        <w:t xml:space="preserve"> خرج إل</w:t>
      </w:r>
      <w:r w:rsidR="00AF0FC2" w:rsidRPr="00A2776C">
        <w:rPr>
          <w:rStyle w:val="Char3"/>
          <w:rtl/>
        </w:rPr>
        <w:t>ي</w:t>
      </w:r>
      <w:r w:rsidRPr="00A2776C">
        <w:rPr>
          <w:rStyle w:val="Char3"/>
          <w:rtl/>
        </w:rPr>
        <w:t xml:space="preserve"> م</w:t>
      </w:r>
      <w:r w:rsidR="00C172E8" w:rsidRPr="00A2776C">
        <w:rPr>
          <w:rStyle w:val="Char3"/>
          <w:rtl/>
        </w:rPr>
        <w:t>ك</w:t>
      </w:r>
      <w:r w:rsidR="00AF0FC2" w:rsidRPr="00A2776C">
        <w:rPr>
          <w:rStyle w:val="Char3"/>
          <w:rtl/>
        </w:rPr>
        <w:t>ة</w:t>
      </w:r>
      <w:r w:rsidRPr="00A2776C">
        <w:rPr>
          <w:rStyle w:val="Char3"/>
          <w:rtl/>
        </w:rPr>
        <w:t xml:space="preserve"> ف</w:t>
      </w:r>
      <w:r w:rsidR="00AF0FC2" w:rsidRPr="00A2776C">
        <w:rPr>
          <w:rStyle w:val="Char3"/>
          <w:rtl/>
        </w:rPr>
        <w:t>ي</w:t>
      </w:r>
      <w:r w:rsidRPr="00A2776C">
        <w:rPr>
          <w:rStyle w:val="Char3"/>
          <w:rtl/>
        </w:rPr>
        <w:t xml:space="preserve"> رمضان فصام حت</w:t>
      </w:r>
      <w:r w:rsidR="00AF0FC2" w:rsidRPr="00A2776C">
        <w:rPr>
          <w:rStyle w:val="Char3"/>
          <w:rtl/>
        </w:rPr>
        <w:t>ي</w:t>
      </w:r>
      <w:r w:rsidRPr="00A2776C">
        <w:rPr>
          <w:rStyle w:val="Char3"/>
          <w:rtl/>
        </w:rPr>
        <w:t xml:space="preserve"> بلغ ال</w:t>
      </w:r>
      <w:r w:rsidR="00C172E8" w:rsidRPr="00A2776C">
        <w:rPr>
          <w:rStyle w:val="Char3"/>
          <w:rtl/>
        </w:rPr>
        <w:t>ك</w:t>
      </w:r>
      <w:r w:rsidRPr="00A2776C">
        <w:rPr>
          <w:rStyle w:val="Char3"/>
          <w:rtl/>
        </w:rPr>
        <w:t>د</w:t>
      </w:r>
      <w:r w:rsidR="00AF0FC2" w:rsidRPr="00A2776C">
        <w:rPr>
          <w:rStyle w:val="Char3"/>
          <w:rtl/>
        </w:rPr>
        <w:t>ي</w:t>
      </w:r>
      <w:r w:rsidRPr="00A2776C">
        <w:rPr>
          <w:rStyle w:val="Char3"/>
          <w:rtl/>
        </w:rPr>
        <w:t>د أفطر، فأ</w:t>
      </w:r>
      <w:r w:rsidRPr="00A2776C">
        <w:rPr>
          <w:rStyle w:val="Char3"/>
          <w:rFonts w:hint="cs"/>
          <w:rtl/>
        </w:rPr>
        <w:t>ف</w:t>
      </w:r>
      <w:r w:rsidRPr="00A2776C">
        <w:rPr>
          <w:rStyle w:val="Char3"/>
          <w:rtl/>
        </w:rPr>
        <w:t>طر الناس</w:t>
      </w:r>
      <w:r w:rsidRPr="00A2776C">
        <w:rPr>
          <w:rStyle w:val="Char8"/>
          <w:rtl/>
        </w:rPr>
        <w:t>»</w:t>
      </w:r>
      <w:r w:rsidRPr="00A2776C">
        <w:rPr>
          <w:rFonts w:hint="cs"/>
          <w:rtl/>
        </w:rPr>
        <w:t xml:space="preserve"> متفق علیه</w:t>
      </w:r>
      <w:r w:rsidR="00E54E8E" w:rsidRPr="00A2776C">
        <w:rPr>
          <w:rFonts w:hint="cs"/>
          <w:vertAlign w:val="superscript"/>
          <w:rtl/>
        </w:rPr>
        <w:t>(</w:t>
      </w:r>
      <w:r w:rsidR="00E54E8E" w:rsidRPr="00A2776C">
        <w:rPr>
          <w:vertAlign w:val="superscript"/>
          <w:rtl/>
        </w:rPr>
        <w:footnoteReference w:id="598"/>
      </w:r>
      <w:r w:rsidR="00E54E8E" w:rsidRPr="00A2776C">
        <w:rPr>
          <w:rFonts w:hint="cs"/>
          <w:vertAlign w:val="superscript"/>
          <w:rtl/>
        </w:rPr>
        <w:t>)</w:t>
      </w:r>
      <w:r w:rsidRPr="00A2776C">
        <w:rPr>
          <w:rFonts w:hint="cs"/>
          <w:rtl/>
        </w:rPr>
        <w:t xml:space="preserve">. </w:t>
      </w:r>
      <w:r w:rsidR="00E54E8E" w:rsidRPr="00A2776C">
        <w:rPr>
          <w:rStyle w:val="Char8"/>
          <w:rFonts w:hint="cs"/>
          <w:rtl/>
        </w:rPr>
        <w:t>«</w:t>
      </w:r>
      <w:r w:rsidRPr="00A2776C">
        <w:rPr>
          <w:rStyle w:val="Chare"/>
          <w:rFonts w:hint="cs"/>
          <w:rtl/>
        </w:rPr>
        <w:t>پیامبر</w:t>
      </w:r>
      <w:r w:rsidR="00DB720F" w:rsidRPr="00A2776C">
        <w:rPr>
          <w:rFonts w:cs="CTraditional Arabic" w:hint="cs"/>
          <w:rtl/>
        </w:rPr>
        <w:t xml:space="preserve"> ج</w:t>
      </w:r>
      <w:r w:rsidRPr="00A2776C">
        <w:rPr>
          <w:rFonts w:hint="cs"/>
          <w:rtl/>
        </w:rPr>
        <w:t xml:space="preserve"> </w:t>
      </w:r>
      <w:r w:rsidRPr="00A2776C">
        <w:rPr>
          <w:rStyle w:val="Chare"/>
          <w:rFonts w:hint="cs"/>
          <w:rtl/>
        </w:rPr>
        <w:t>در ماه رمضان بسوی مکه رفت، روزه گرفت تا به کدید رسید کدید مکانی است در سرزمین حجاز، یوم الکدید میان عرب‌ها مشهور بود، جایی است که 42 میل از مکه فاصله دارد) آنجا افطار کرد، مردم هم با او افطار کردند</w:t>
      </w:r>
      <w:r w:rsidR="00E54E8E" w:rsidRPr="00A2776C">
        <w:rPr>
          <w:rStyle w:val="Char8"/>
          <w:rFonts w:hint="cs"/>
          <w:rtl/>
        </w:rPr>
        <w:t>»</w:t>
      </w:r>
      <w:r w:rsidRPr="00A2776C">
        <w:rPr>
          <w:rFonts w:hint="cs"/>
          <w:rtl/>
        </w:rPr>
        <w:t xml:space="preserve">. </w:t>
      </w:r>
    </w:p>
    <w:p w:rsidR="00DA0BF4" w:rsidRPr="00A2776C" w:rsidRDefault="00DA0BF4" w:rsidP="00CA59BB">
      <w:pPr>
        <w:pStyle w:val="a8"/>
        <w:rPr>
          <w:rtl/>
        </w:rPr>
      </w:pPr>
      <w:r w:rsidRPr="00A2776C">
        <w:rPr>
          <w:rFonts w:hint="cs"/>
          <w:rtl/>
        </w:rPr>
        <w:t>49- عن ابی‌الدرداء</w:t>
      </w:r>
      <w:r w:rsidR="006B39E0" w:rsidRPr="00A2776C">
        <w:rPr>
          <w:rFonts w:cs="CTraditional Arabic" w:hint="cs"/>
          <w:rtl/>
        </w:rPr>
        <w:t xml:space="preserve"> س </w:t>
      </w:r>
      <w:r w:rsidRPr="00A2776C">
        <w:rPr>
          <w:rFonts w:hint="cs"/>
          <w:rtl/>
        </w:rPr>
        <w:t xml:space="preserve">قال: </w:t>
      </w:r>
      <w:r w:rsidRPr="00A2776C">
        <w:rPr>
          <w:rStyle w:val="Char8"/>
          <w:rtl/>
        </w:rPr>
        <w:t>«</w:t>
      </w:r>
      <w:r w:rsidRPr="00A2776C">
        <w:rPr>
          <w:rStyle w:val="Char3"/>
          <w:rtl/>
        </w:rPr>
        <w:t>خرجنا مع النب</w:t>
      </w:r>
      <w:r w:rsidR="00AF0FC2" w:rsidRPr="00A2776C">
        <w:rPr>
          <w:rStyle w:val="Char3"/>
          <w:rtl/>
        </w:rPr>
        <w:t>ي</w:t>
      </w:r>
      <w:r w:rsidR="00C13576" w:rsidRPr="00A2776C">
        <w:rPr>
          <w:rStyle w:val="Char3"/>
          <w:rFonts w:hint="cs"/>
          <w:rtl/>
        </w:rPr>
        <w:t xml:space="preserve"> </w:t>
      </w:r>
      <w:r w:rsidR="00C13576" w:rsidRPr="00A2776C">
        <w:rPr>
          <w:rStyle w:val="Char3"/>
          <w:rFonts w:cs="CTraditional Arabic" w:hint="cs"/>
          <w:rtl/>
        </w:rPr>
        <w:t>ج</w:t>
      </w:r>
      <w:r w:rsidRPr="00A2776C">
        <w:rPr>
          <w:rStyle w:val="Char3"/>
          <w:rtl/>
        </w:rPr>
        <w:t xml:space="preserve"> ف</w:t>
      </w:r>
      <w:r w:rsidR="00AF0FC2" w:rsidRPr="00A2776C">
        <w:rPr>
          <w:rStyle w:val="Char3"/>
          <w:rtl/>
        </w:rPr>
        <w:t>ي</w:t>
      </w:r>
      <w:r w:rsidRPr="00A2776C">
        <w:rPr>
          <w:rStyle w:val="Char3"/>
          <w:rtl/>
        </w:rPr>
        <w:t xml:space="preserve"> بعض أسفاره ف</w:t>
      </w:r>
      <w:r w:rsidR="00AF0FC2" w:rsidRPr="00A2776C">
        <w:rPr>
          <w:rStyle w:val="Char3"/>
          <w:rtl/>
        </w:rPr>
        <w:t>ي</w:t>
      </w:r>
      <w:r w:rsidRPr="00A2776C">
        <w:rPr>
          <w:rStyle w:val="Char3"/>
          <w:rtl/>
        </w:rPr>
        <w:t xml:space="preserve"> </w:t>
      </w:r>
      <w:r w:rsidR="00AF0FC2" w:rsidRPr="00A2776C">
        <w:rPr>
          <w:rStyle w:val="Char3"/>
          <w:rtl/>
        </w:rPr>
        <w:t>ي</w:t>
      </w:r>
      <w:r w:rsidRPr="00A2776C">
        <w:rPr>
          <w:rStyle w:val="Char3"/>
          <w:rtl/>
        </w:rPr>
        <w:t>وم حار، حت</w:t>
      </w:r>
      <w:r w:rsidR="00CA59BB">
        <w:rPr>
          <w:rStyle w:val="Char3"/>
          <w:rFonts w:hint="cs"/>
          <w:rtl/>
        </w:rPr>
        <w:t>ى</w:t>
      </w:r>
      <w:r w:rsidRPr="00A2776C">
        <w:rPr>
          <w:rStyle w:val="Char3"/>
          <w:rtl/>
        </w:rPr>
        <w:t xml:space="preserve"> </w:t>
      </w:r>
      <w:r w:rsidR="00AF0FC2" w:rsidRPr="00A2776C">
        <w:rPr>
          <w:rStyle w:val="Char3"/>
          <w:rtl/>
        </w:rPr>
        <w:t>ي</w:t>
      </w:r>
      <w:r w:rsidRPr="00A2776C">
        <w:rPr>
          <w:rStyle w:val="Char3"/>
          <w:rtl/>
        </w:rPr>
        <w:t xml:space="preserve">ضع الرجل </w:t>
      </w:r>
      <w:r w:rsidR="00AF0FC2" w:rsidRPr="00A2776C">
        <w:rPr>
          <w:rStyle w:val="Char3"/>
          <w:rtl/>
        </w:rPr>
        <w:t>ي</w:t>
      </w:r>
      <w:r w:rsidRPr="00A2776C">
        <w:rPr>
          <w:rStyle w:val="Char3"/>
          <w:rtl/>
        </w:rPr>
        <w:t>ده عل</w:t>
      </w:r>
      <w:r w:rsidR="00CA59BB">
        <w:rPr>
          <w:rStyle w:val="Char3"/>
          <w:rFonts w:hint="cs"/>
          <w:rtl/>
        </w:rPr>
        <w:t>ى</w:t>
      </w:r>
      <w:r w:rsidRPr="00A2776C">
        <w:rPr>
          <w:rStyle w:val="Char3"/>
          <w:rtl/>
        </w:rPr>
        <w:t xml:space="preserve"> رأسه من شد</w:t>
      </w:r>
      <w:r w:rsidR="00AF0FC2" w:rsidRPr="00A2776C">
        <w:rPr>
          <w:rStyle w:val="Char3"/>
          <w:rtl/>
        </w:rPr>
        <w:t>ة</w:t>
      </w:r>
      <w:r w:rsidRPr="00A2776C">
        <w:rPr>
          <w:rStyle w:val="Char3"/>
          <w:rtl/>
        </w:rPr>
        <w:t xml:space="preserve"> ال</w:t>
      </w:r>
      <w:r w:rsidR="00DD6A32" w:rsidRPr="00A2776C">
        <w:rPr>
          <w:rStyle w:val="Char3"/>
          <w:rFonts w:hint="cs"/>
          <w:rtl/>
        </w:rPr>
        <w:t>ـ</w:t>
      </w:r>
      <w:r w:rsidRPr="00A2776C">
        <w:rPr>
          <w:rStyle w:val="Char3"/>
          <w:rtl/>
        </w:rPr>
        <w:t>حر، وما ف</w:t>
      </w:r>
      <w:r w:rsidR="00AF0FC2" w:rsidRPr="00A2776C">
        <w:rPr>
          <w:rStyle w:val="Char3"/>
          <w:rtl/>
        </w:rPr>
        <w:t>ي</w:t>
      </w:r>
      <w:r w:rsidRPr="00A2776C">
        <w:rPr>
          <w:rStyle w:val="Char3"/>
          <w:rtl/>
        </w:rPr>
        <w:t xml:space="preserve">نا صائم إلا ما </w:t>
      </w:r>
      <w:r w:rsidR="00C172E8" w:rsidRPr="00A2776C">
        <w:rPr>
          <w:rStyle w:val="Char3"/>
          <w:rtl/>
        </w:rPr>
        <w:t>ك</w:t>
      </w:r>
      <w:r w:rsidRPr="00A2776C">
        <w:rPr>
          <w:rStyle w:val="Char3"/>
          <w:rtl/>
        </w:rPr>
        <w:t>ان من النب</w:t>
      </w:r>
      <w:r w:rsidR="00AF0FC2" w:rsidRPr="00A2776C">
        <w:rPr>
          <w:rStyle w:val="Char3"/>
          <w:rtl/>
        </w:rPr>
        <w:t>ي</w:t>
      </w:r>
      <w:r w:rsidR="00E54E8E" w:rsidRPr="00A2776C">
        <w:rPr>
          <w:rStyle w:val="Char3"/>
          <w:rFonts w:hint="cs"/>
          <w:rtl/>
        </w:rPr>
        <w:t xml:space="preserve"> </w:t>
      </w:r>
      <w:r w:rsidR="00E54E8E" w:rsidRPr="00A2776C">
        <w:rPr>
          <w:rStyle w:val="Char3"/>
          <w:rFonts w:cs="CTraditional Arabic" w:hint="cs"/>
          <w:rtl/>
        </w:rPr>
        <w:t>ج</w:t>
      </w:r>
      <w:r w:rsidRPr="00A2776C">
        <w:rPr>
          <w:rStyle w:val="Char3"/>
          <w:rtl/>
        </w:rPr>
        <w:t xml:space="preserve"> وابن رواح</w:t>
      </w:r>
      <w:r w:rsidR="00AF0FC2" w:rsidRPr="00A2776C">
        <w:rPr>
          <w:rStyle w:val="Char3"/>
          <w:rtl/>
        </w:rPr>
        <w:t>ة</w:t>
      </w:r>
      <w:r w:rsidRPr="00A2776C">
        <w:rPr>
          <w:rStyle w:val="Char8"/>
          <w:rtl/>
        </w:rPr>
        <w:t>»</w:t>
      </w:r>
      <w:r w:rsidRPr="00A2776C">
        <w:rPr>
          <w:rtl/>
        </w:rPr>
        <w:t xml:space="preserve"> متفق علیه</w:t>
      </w:r>
      <w:r w:rsidR="00C13576" w:rsidRPr="00A2776C">
        <w:rPr>
          <w:rFonts w:hint="cs"/>
          <w:vertAlign w:val="superscript"/>
          <w:rtl/>
        </w:rPr>
        <w:t>(</w:t>
      </w:r>
      <w:r w:rsidR="00C13576" w:rsidRPr="00A2776C">
        <w:rPr>
          <w:vertAlign w:val="superscript"/>
          <w:rtl/>
        </w:rPr>
        <w:footnoteReference w:id="599"/>
      </w:r>
      <w:r w:rsidR="00C13576" w:rsidRPr="00A2776C">
        <w:rPr>
          <w:rFonts w:hint="cs"/>
          <w:vertAlign w:val="superscript"/>
          <w:rtl/>
        </w:rPr>
        <w:t>)</w:t>
      </w:r>
      <w:r w:rsidRPr="00A2776C">
        <w:rPr>
          <w:rtl/>
        </w:rPr>
        <w:t>.</w:t>
      </w:r>
      <w:r w:rsidRPr="00A2776C">
        <w:rPr>
          <w:rFonts w:hint="cs"/>
          <w:rtl/>
        </w:rPr>
        <w:t xml:space="preserve"> </w:t>
      </w:r>
      <w:r w:rsidR="00E54E8E" w:rsidRPr="00A2776C">
        <w:rPr>
          <w:rStyle w:val="Char8"/>
          <w:rFonts w:hint="cs"/>
          <w:rtl/>
        </w:rPr>
        <w:t>«</w:t>
      </w:r>
      <w:r w:rsidRPr="00A2776C">
        <w:rPr>
          <w:rStyle w:val="Chare"/>
          <w:rFonts w:hint="cs"/>
          <w:rtl/>
        </w:rPr>
        <w:t>ابودرداء می‌گوید با پیامبر</w:t>
      </w:r>
      <w:r w:rsidR="00DB720F" w:rsidRPr="00A2776C">
        <w:rPr>
          <w:rFonts w:cs="CTraditional Arabic" w:hint="cs"/>
          <w:rtl/>
        </w:rPr>
        <w:t xml:space="preserve"> ج</w:t>
      </w:r>
      <w:r w:rsidRPr="00A2776C">
        <w:rPr>
          <w:rFonts w:hint="cs"/>
          <w:rtl/>
        </w:rPr>
        <w:t xml:space="preserve"> </w:t>
      </w:r>
      <w:r w:rsidRPr="00A2776C">
        <w:rPr>
          <w:rStyle w:val="Chare"/>
          <w:rFonts w:hint="cs"/>
          <w:rtl/>
        </w:rPr>
        <w:t>در شدت گرما در بعضی از سفرها با او همراهی می‌کردیم، به حدی گرم بود که انسان از شدت گرما دست روی سرش می‌گذاشت، که به جز پیامبر</w:t>
      </w:r>
      <w:r w:rsidR="00DB720F" w:rsidRPr="00A2776C">
        <w:rPr>
          <w:rFonts w:cs="CTraditional Arabic" w:hint="cs"/>
          <w:rtl/>
        </w:rPr>
        <w:t xml:space="preserve"> ج</w:t>
      </w:r>
      <w:r w:rsidRPr="00A2776C">
        <w:rPr>
          <w:rFonts w:hint="cs"/>
          <w:rtl/>
        </w:rPr>
        <w:t xml:space="preserve"> </w:t>
      </w:r>
      <w:r w:rsidRPr="00A2776C">
        <w:rPr>
          <w:rStyle w:val="Chare"/>
          <w:rFonts w:hint="cs"/>
          <w:rtl/>
        </w:rPr>
        <w:t>و ابن رواحه هیچ کسی از ما روزه نبود</w:t>
      </w:r>
      <w:r w:rsidR="00E54E8E" w:rsidRPr="00A2776C">
        <w:rPr>
          <w:rStyle w:val="Char8"/>
          <w:rFonts w:hint="cs"/>
          <w:rtl/>
        </w:rPr>
        <w:t>»</w:t>
      </w:r>
      <w:r w:rsidRPr="00A2776C">
        <w:rPr>
          <w:rFonts w:hint="cs"/>
          <w:rtl/>
        </w:rPr>
        <w:t xml:space="preserve">. </w:t>
      </w:r>
    </w:p>
    <w:p w:rsidR="00DA0BF4" w:rsidRPr="00A2776C" w:rsidRDefault="00DA0BF4" w:rsidP="00CA59BB">
      <w:pPr>
        <w:pStyle w:val="a8"/>
        <w:rPr>
          <w:rtl/>
        </w:rPr>
      </w:pPr>
      <w:r w:rsidRPr="00A2776C">
        <w:rPr>
          <w:rFonts w:hint="cs"/>
          <w:rtl/>
        </w:rPr>
        <w:t>50- عن‌ انس‌بن مالک</w:t>
      </w:r>
      <w:r w:rsidR="006B39E0" w:rsidRPr="00A2776C">
        <w:rPr>
          <w:rFonts w:cs="CTraditional Arabic" w:hint="cs"/>
          <w:rtl/>
        </w:rPr>
        <w:t xml:space="preserve"> س </w:t>
      </w:r>
      <w:r w:rsidRPr="00A2776C">
        <w:rPr>
          <w:rFonts w:hint="cs"/>
          <w:rtl/>
        </w:rPr>
        <w:t xml:space="preserve">قال: </w:t>
      </w:r>
      <w:r w:rsidRPr="00A2776C">
        <w:rPr>
          <w:rStyle w:val="Char8"/>
          <w:rtl/>
        </w:rPr>
        <w:t>«</w:t>
      </w:r>
      <w:r w:rsidR="00C172E8" w:rsidRPr="00A2776C">
        <w:rPr>
          <w:rStyle w:val="Char3"/>
          <w:rtl/>
        </w:rPr>
        <w:t>ك</w:t>
      </w:r>
      <w:r w:rsidRPr="00A2776C">
        <w:rPr>
          <w:rStyle w:val="Char3"/>
          <w:rtl/>
        </w:rPr>
        <w:t>نا نسافر مع النب</w:t>
      </w:r>
      <w:r w:rsidR="00AF0FC2" w:rsidRPr="00A2776C">
        <w:rPr>
          <w:rStyle w:val="Char3"/>
          <w:rtl/>
        </w:rPr>
        <w:t>ي</w:t>
      </w:r>
      <w:r w:rsidR="00AE784A" w:rsidRPr="00A2776C">
        <w:rPr>
          <w:rStyle w:val="Char3"/>
          <w:rFonts w:cs="CTraditional Arabic"/>
          <w:szCs w:val="28"/>
          <w:rtl/>
        </w:rPr>
        <w:t xml:space="preserve"> ج</w:t>
      </w:r>
      <w:r w:rsidRPr="00A2776C">
        <w:rPr>
          <w:rStyle w:val="Char3"/>
          <w:rtl/>
        </w:rPr>
        <w:t xml:space="preserve"> فلم </w:t>
      </w:r>
      <w:r w:rsidR="00AF0FC2" w:rsidRPr="00A2776C">
        <w:rPr>
          <w:rStyle w:val="Char3"/>
          <w:rtl/>
        </w:rPr>
        <w:t>ي</w:t>
      </w:r>
      <w:r w:rsidRPr="00A2776C">
        <w:rPr>
          <w:rStyle w:val="Char3"/>
          <w:rtl/>
        </w:rPr>
        <w:t>عب الصائم عل</w:t>
      </w:r>
      <w:r w:rsidR="00CA59BB">
        <w:rPr>
          <w:rStyle w:val="Char3"/>
          <w:rFonts w:hint="cs"/>
          <w:rtl/>
        </w:rPr>
        <w:t>ى</w:t>
      </w:r>
      <w:r w:rsidRPr="00A2776C">
        <w:rPr>
          <w:rStyle w:val="Char3"/>
          <w:rtl/>
        </w:rPr>
        <w:t xml:space="preserve"> ال</w:t>
      </w:r>
      <w:r w:rsidR="00DD6A32" w:rsidRPr="00A2776C">
        <w:rPr>
          <w:rStyle w:val="Char3"/>
          <w:rFonts w:hint="cs"/>
          <w:rtl/>
        </w:rPr>
        <w:t>ـ</w:t>
      </w:r>
      <w:r w:rsidRPr="00A2776C">
        <w:rPr>
          <w:rStyle w:val="Char3"/>
          <w:rtl/>
        </w:rPr>
        <w:t>مفطر، ولاال</w:t>
      </w:r>
      <w:r w:rsidR="00DD6A32" w:rsidRPr="00A2776C">
        <w:rPr>
          <w:rStyle w:val="Char3"/>
          <w:rFonts w:hint="cs"/>
          <w:rtl/>
        </w:rPr>
        <w:t>ـ</w:t>
      </w:r>
      <w:r w:rsidRPr="00A2776C">
        <w:rPr>
          <w:rStyle w:val="Char3"/>
          <w:rtl/>
        </w:rPr>
        <w:t>مفطر عل</w:t>
      </w:r>
      <w:r w:rsidR="00CA59BB">
        <w:rPr>
          <w:rStyle w:val="Char3"/>
          <w:rFonts w:hint="cs"/>
          <w:rtl/>
        </w:rPr>
        <w:t>ى</w:t>
      </w:r>
      <w:r w:rsidRPr="00A2776C">
        <w:rPr>
          <w:rStyle w:val="Char3"/>
          <w:rtl/>
        </w:rPr>
        <w:t xml:space="preserve"> الصائم</w:t>
      </w:r>
      <w:r w:rsidRPr="00A2776C">
        <w:rPr>
          <w:rStyle w:val="Char8"/>
          <w:rtl/>
        </w:rPr>
        <w:t>»</w:t>
      </w:r>
      <w:r w:rsidRPr="00A2776C">
        <w:rPr>
          <w:rFonts w:hint="cs"/>
          <w:rtl/>
        </w:rPr>
        <w:t xml:space="preserve"> متفق علیه</w:t>
      </w:r>
      <w:r w:rsidR="00C13576" w:rsidRPr="00A2776C">
        <w:rPr>
          <w:rFonts w:hint="cs"/>
          <w:vertAlign w:val="superscript"/>
          <w:rtl/>
        </w:rPr>
        <w:t>(</w:t>
      </w:r>
      <w:r w:rsidR="00C13576" w:rsidRPr="00A2776C">
        <w:rPr>
          <w:vertAlign w:val="superscript"/>
          <w:rtl/>
        </w:rPr>
        <w:footnoteReference w:id="600"/>
      </w:r>
      <w:r w:rsidR="00C13576" w:rsidRPr="00A2776C">
        <w:rPr>
          <w:rFonts w:hint="cs"/>
          <w:vertAlign w:val="superscript"/>
          <w:rtl/>
        </w:rPr>
        <w:t>)</w:t>
      </w:r>
      <w:r w:rsidRPr="00A2776C">
        <w:rPr>
          <w:rFonts w:hint="cs"/>
          <w:rtl/>
        </w:rPr>
        <w:t xml:space="preserve">. </w:t>
      </w:r>
      <w:r w:rsidR="00C13576" w:rsidRPr="00A2776C">
        <w:rPr>
          <w:rStyle w:val="Char8"/>
          <w:rFonts w:hint="cs"/>
          <w:rtl/>
        </w:rPr>
        <w:t>«</w:t>
      </w:r>
      <w:r w:rsidRPr="00A2776C">
        <w:rPr>
          <w:rStyle w:val="Chare"/>
          <w:rFonts w:hint="cs"/>
          <w:rtl/>
        </w:rPr>
        <w:t>انس‌بن مالک می‌گوید: با پیامبر</w:t>
      </w:r>
      <w:r w:rsidR="00DB720F" w:rsidRPr="00A2776C">
        <w:rPr>
          <w:rStyle w:val="Chare"/>
          <w:rFonts w:hint="cs"/>
          <w:rtl/>
        </w:rPr>
        <w:t xml:space="preserve"> </w:t>
      </w:r>
      <w:r w:rsidR="00DB720F" w:rsidRPr="00A2776C">
        <w:rPr>
          <w:rFonts w:cs="CTraditional Arabic" w:hint="cs"/>
          <w:rtl/>
        </w:rPr>
        <w:t>ج</w:t>
      </w:r>
      <w:r w:rsidRPr="00A2776C">
        <w:rPr>
          <w:rFonts w:hint="cs"/>
          <w:rtl/>
        </w:rPr>
        <w:t xml:space="preserve"> </w:t>
      </w:r>
      <w:r w:rsidRPr="00A2776C">
        <w:rPr>
          <w:rStyle w:val="Chare"/>
          <w:rFonts w:hint="cs"/>
          <w:rtl/>
        </w:rPr>
        <w:t>مسافرت می‌کردیم، کسی که روزه بود از کسی که روزه نبود عیب و ایراد نمی‌گرفت، و کسی که افطار هم می‌کرد از روزه‌دار ایراد نمی‌‌گرفت</w:t>
      </w:r>
      <w:r w:rsidR="00C13576" w:rsidRPr="00A2776C">
        <w:rPr>
          <w:rStyle w:val="Char8"/>
          <w:rFonts w:hint="cs"/>
          <w:rtl/>
        </w:rPr>
        <w:t>»</w:t>
      </w:r>
      <w:r w:rsidRPr="00A2776C">
        <w:rPr>
          <w:rFonts w:hint="cs"/>
          <w:rtl/>
        </w:rPr>
        <w:t xml:space="preserve">. </w:t>
      </w:r>
    </w:p>
    <w:p w:rsidR="00DA0BF4" w:rsidRPr="00A2776C" w:rsidRDefault="00DA0BF4" w:rsidP="00A2776C">
      <w:pPr>
        <w:pStyle w:val="a8"/>
        <w:rPr>
          <w:rtl/>
        </w:rPr>
      </w:pPr>
      <w:r w:rsidRPr="00A2776C">
        <w:rPr>
          <w:rFonts w:hint="cs"/>
          <w:rtl/>
        </w:rPr>
        <w:t>با اینکه احادیث صحیح و درست زیادی در مورد فضل و بزرگی ماه رمضان آمده‌اند، بعضی از احادیث موضوع و نادرست هم در فضل این ماه وارد شده‌اند که در</w:t>
      </w:r>
      <w:r w:rsidR="00984728" w:rsidRPr="00A2776C">
        <w:rPr>
          <w:rFonts w:hint="cs"/>
          <w:rtl/>
        </w:rPr>
        <w:t xml:space="preserve"> آن‌ها ‌</w:t>
      </w:r>
      <w:r w:rsidRPr="00A2776C">
        <w:rPr>
          <w:rFonts w:hint="cs"/>
          <w:rtl/>
        </w:rPr>
        <w:t xml:space="preserve">مبالغه و افراط واضحی دیده می‌‌شود، این احادیث زیاد هستند از جمله: </w:t>
      </w:r>
    </w:p>
    <w:p w:rsidR="00DA0BF4" w:rsidRPr="00A2776C" w:rsidRDefault="00DA0BF4" w:rsidP="00CA59BB">
      <w:pPr>
        <w:pStyle w:val="a8"/>
        <w:rPr>
          <w:rtl/>
        </w:rPr>
      </w:pPr>
      <w:r w:rsidRPr="00A2776C">
        <w:rPr>
          <w:rFonts w:hint="cs"/>
          <w:rtl/>
        </w:rPr>
        <w:t xml:space="preserve">حدیث: </w:t>
      </w:r>
      <w:r w:rsidRPr="00A2776C">
        <w:rPr>
          <w:rStyle w:val="Char8"/>
          <w:rtl/>
        </w:rPr>
        <w:t>«</w:t>
      </w:r>
      <w:r w:rsidRPr="00A2776C">
        <w:rPr>
          <w:rStyle w:val="Char3"/>
          <w:rtl/>
        </w:rPr>
        <w:t>لاتقولوا رمضان فإن رمضان إسم من أسماء الله تعال</w:t>
      </w:r>
      <w:r w:rsidR="00CA59BB">
        <w:rPr>
          <w:rStyle w:val="Char3"/>
          <w:rFonts w:hint="cs"/>
          <w:rtl/>
        </w:rPr>
        <w:t>د</w:t>
      </w:r>
      <w:r w:rsidRPr="00A2776C">
        <w:rPr>
          <w:rStyle w:val="Char3"/>
          <w:rtl/>
        </w:rPr>
        <w:t>، ول</w:t>
      </w:r>
      <w:r w:rsidR="00C172E8" w:rsidRPr="00A2776C">
        <w:rPr>
          <w:rStyle w:val="Char3"/>
          <w:rtl/>
        </w:rPr>
        <w:t>ك</w:t>
      </w:r>
      <w:r w:rsidRPr="00A2776C">
        <w:rPr>
          <w:rStyle w:val="Char3"/>
          <w:rtl/>
        </w:rPr>
        <w:t>ن قولوا شهر رمضان</w:t>
      </w:r>
      <w:r w:rsidRPr="00A2776C">
        <w:rPr>
          <w:rStyle w:val="Char8"/>
          <w:rtl/>
        </w:rPr>
        <w:t>»</w:t>
      </w:r>
      <w:r w:rsidR="00C13576" w:rsidRPr="00A2776C">
        <w:rPr>
          <w:rFonts w:ascii="Traditional Arabic" w:hAnsi="Traditional Arabic" w:cs="Traditional Arabic" w:hint="cs"/>
          <w:sz w:val="32"/>
          <w:szCs w:val="32"/>
          <w:vertAlign w:val="superscript"/>
          <w:rtl/>
        </w:rPr>
        <w:t>(</w:t>
      </w:r>
      <w:r w:rsidR="00C13576" w:rsidRPr="00A2776C">
        <w:rPr>
          <w:vertAlign w:val="superscript"/>
          <w:rtl/>
        </w:rPr>
        <w:footnoteReference w:id="601"/>
      </w:r>
      <w:r w:rsidR="00C13576" w:rsidRPr="00A2776C">
        <w:rPr>
          <w:rFonts w:ascii="Traditional Arabic" w:hAnsi="Traditional Arabic" w:cs="Traditional Arabic" w:hint="cs"/>
          <w:sz w:val="32"/>
          <w:szCs w:val="32"/>
          <w:vertAlign w:val="superscript"/>
          <w:rtl/>
        </w:rPr>
        <w:t>)</w:t>
      </w:r>
      <w:r w:rsidRPr="00A2776C">
        <w:rPr>
          <w:rFonts w:ascii="Lotus Linotype" w:hAnsi="Lotus Linotype" w:cs="Lotus Linotype"/>
          <w:szCs w:val="27"/>
          <w:rtl/>
        </w:rPr>
        <w:t>.</w:t>
      </w:r>
      <w:r w:rsidRPr="00A2776C">
        <w:rPr>
          <w:rFonts w:hint="cs"/>
          <w:rtl/>
        </w:rPr>
        <w:t xml:space="preserve"> </w:t>
      </w:r>
      <w:r w:rsidR="00A02792" w:rsidRPr="00A2776C">
        <w:rPr>
          <w:rStyle w:val="Char8"/>
          <w:rFonts w:hint="cs"/>
          <w:rtl/>
        </w:rPr>
        <w:t>«</w:t>
      </w:r>
      <w:r w:rsidRPr="00A2776C">
        <w:rPr>
          <w:rStyle w:val="Chare"/>
          <w:rFonts w:hint="cs"/>
          <w:rtl/>
        </w:rPr>
        <w:t>نگویید رمضان، چون رمضان نام و اسمی از اسم‌های خداوند است، بلکه بگویید ماه رمضان</w:t>
      </w:r>
      <w:r w:rsidR="00A02792" w:rsidRPr="00A2776C">
        <w:rPr>
          <w:rStyle w:val="Char8"/>
          <w:rFonts w:hint="cs"/>
          <w:rtl/>
        </w:rPr>
        <w:t>»</w:t>
      </w:r>
      <w:r w:rsidRPr="00A2776C">
        <w:rPr>
          <w:rFonts w:hint="cs"/>
          <w:rtl/>
        </w:rPr>
        <w:t xml:space="preserve">. </w:t>
      </w:r>
    </w:p>
    <w:p w:rsidR="00DA0BF4" w:rsidRPr="00A2776C" w:rsidRDefault="00DA0BF4" w:rsidP="00A2776C">
      <w:pPr>
        <w:pStyle w:val="a8"/>
        <w:rPr>
          <w:rtl/>
        </w:rPr>
      </w:pPr>
      <w:r w:rsidRPr="00A2776C">
        <w:rPr>
          <w:rFonts w:hint="cs"/>
          <w:rtl/>
        </w:rPr>
        <w:t>حدیث:</w:t>
      </w:r>
      <w:r w:rsidRPr="00A2776C">
        <w:rPr>
          <w:rFonts w:ascii="Lotus Linotype" w:hAnsi="Lotus Linotype" w:cs="Lotus Linotype"/>
          <w:szCs w:val="27"/>
          <w:rtl/>
        </w:rPr>
        <w:t xml:space="preserve"> </w:t>
      </w:r>
      <w:r w:rsidRPr="00A2776C">
        <w:rPr>
          <w:rStyle w:val="Char8"/>
          <w:rtl/>
        </w:rPr>
        <w:t>«</w:t>
      </w:r>
      <w:r w:rsidRPr="00A2776C">
        <w:rPr>
          <w:rStyle w:val="Char3"/>
          <w:rtl/>
        </w:rPr>
        <w:t xml:space="preserve">إذا </w:t>
      </w:r>
      <w:r w:rsidR="00C172E8" w:rsidRPr="00A2776C">
        <w:rPr>
          <w:rStyle w:val="Char3"/>
          <w:rtl/>
        </w:rPr>
        <w:t>ك</w:t>
      </w:r>
      <w:r w:rsidRPr="00A2776C">
        <w:rPr>
          <w:rStyle w:val="Char3"/>
          <w:rtl/>
        </w:rPr>
        <w:t>ان أول ل</w:t>
      </w:r>
      <w:r w:rsidR="00AF0FC2" w:rsidRPr="00A2776C">
        <w:rPr>
          <w:rStyle w:val="Char3"/>
          <w:rtl/>
        </w:rPr>
        <w:t>ي</w:t>
      </w:r>
      <w:r w:rsidRPr="00A2776C">
        <w:rPr>
          <w:rStyle w:val="Char3"/>
          <w:rtl/>
        </w:rPr>
        <w:t>ل</w:t>
      </w:r>
      <w:r w:rsidR="00AF0FC2" w:rsidRPr="00A2776C">
        <w:rPr>
          <w:rStyle w:val="Char3"/>
          <w:rtl/>
        </w:rPr>
        <w:t>ة</w:t>
      </w:r>
      <w:r w:rsidRPr="00A2776C">
        <w:rPr>
          <w:rStyle w:val="Char3"/>
          <w:rtl/>
        </w:rPr>
        <w:t xml:space="preserve"> من شهر رمضان ناد</w:t>
      </w:r>
      <w:r w:rsidR="00AF0FC2" w:rsidRPr="00A2776C">
        <w:rPr>
          <w:rStyle w:val="Char3"/>
          <w:rtl/>
        </w:rPr>
        <w:t>ي</w:t>
      </w:r>
      <w:r w:rsidRPr="00A2776C">
        <w:rPr>
          <w:rStyle w:val="Char3"/>
          <w:rtl/>
        </w:rPr>
        <w:t xml:space="preserve"> الجل</w:t>
      </w:r>
      <w:r w:rsidR="00AF0FC2" w:rsidRPr="00A2776C">
        <w:rPr>
          <w:rStyle w:val="Char3"/>
          <w:rtl/>
        </w:rPr>
        <w:t>ي</w:t>
      </w:r>
      <w:r w:rsidRPr="00A2776C">
        <w:rPr>
          <w:rStyle w:val="Char3"/>
          <w:rtl/>
        </w:rPr>
        <w:t>ل رضوان خازن الجن</w:t>
      </w:r>
      <w:r w:rsidR="00AF0FC2" w:rsidRPr="00A2776C">
        <w:rPr>
          <w:rStyle w:val="Char3"/>
          <w:rtl/>
        </w:rPr>
        <w:t>ة</w:t>
      </w:r>
      <w:r w:rsidRPr="00A2776C">
        <w:rPr>
          <w:rStyle w:val="Char3"/>
          <w:rtl/>
        </w:rPr>
        <w:t xml:space="preserve"> ف</w:t>
      </w:r>
      <w:r w:rsidR="00AF0FC2" w:rsidRPr="00A2776C">
        <w:rPr>
          <w:rStyle w:val="Char3"/>
          <w:rtl/>
        </w:rPr>
        <w:t>ي</w:t>
      </w:r>
      <w:r w:rsidRPr="00A2776C">
        <w:rPr>
          <w:rStyle w:val="Char3"/>
          <w:rtl/>
        </w:rPr>
        <w:t>قول: لب</w:t>
      </w:r>
      <w:r w:rsidR="00AF0FC2" w:rsidRPr="00A2776C">
        <w:rPr>
          <w:rStyle w:val="Char3"/>
          <w:rtl/>
        </w:rPr>
        <w:t>ي</w:t>
      </w:r>
      <w:r w:rsidR="00C172E8" w:rsidRPr="00A2776C">
        <w:rPr>
          <w:rStyle w:val="Char3"/>
          <w:rtl/>
        </w:rPr>
        <w:t>ك</w:t>
      </w:r>
      <w:r w:rsidRPr="00A2776C">
        <w:rPr>
          <w:rStyle w:val="Char3"/>
          <w:rtl/>
        </w:rPr>
        <w:t xml:space="preserve"> وسعد</w:t>
      </w:r>
      <w:r w:rsidR="00AF0FC2" w:rsidRPr="00A2776C">
        <w:rPr>
          <w:rStyle w:val="Char3"/>
          <w:rtl/>
        </w:rPr>
        <w:t>ي</w:t>
      </w:r>
      <w:r w:rsidR="00C172E8" w:rsidRPr="00A2776C">
        <w:rPr>
          <w:rStyle w:val="Char3"/>
          <w:rtl/>
        </w:rPr>
        <w:t>ك</w:t>
      </w:r>
      <w:r w:rsidRPr="00A2776C">
        <w:rPr>
          <w:rStyle w:val="Char3"/>
          <w:rtl/>
        </w:rPr>
        <w:t xml:space="preserve"> ... وف</w:t>
      </w:r>
      <w:r w:rsidR="00AF0FC2" w:rsidRPr="00A2776C">
        <w:rPr>
          <w:rStyle w:val="Char3"/>
          <w:rtl/>
        </w:rPr>
        <w:t>ي</w:t>
      </w:r>
      <w:r w:rsidRPr="00A2776C">
        <w:rPr>
          <w:rStyle w:val="Char3"/>
          <w:rtl/>
        </w:rPr>
        <w:t>ه أمره بفتح الجن</w:t>
      </w:r>
      <w:r w:rsidR="00AF0FC2" w:rsidRPr="00A2776C">
        <w:rPr>
          <w:rStyle w:val="Char3"/>
          <w:rtl/>
        </w:rPr>
        <w:t>ة</w:t>
      </w:r>
      <w:r w:rsidRPr="00A2776C">
        <w:rPr>
          <w:rStyle w:val="Char3"/>
          <w:rtl/>
        </w:rPr>
        <w:t xml:space="preserve"> وأمر مال</w:t>
      </w:r>
      <w:r w:rsidR="00C172E8" w:rsidRPr="00A2776C">
        <w:rPr>
          <w:rStyle w:val="Char3"/>
          <w:rtl/>
        </w:rPr>
        <w:t>ك</w:t>
      </w:r>
      <w:r w:rsidRPr="00A2776C">
        <w:rPr>
          <w:rStyle w:val="Char3"/>
          <w:rtl/>
        </w:rPr>
        <w:t xml:space="preserve"> بتغل</w:t>
      </w:r>
      <w:r w:rsidR="00AF0FC2" w:rsidRPr="00A2776C">
        <w:rPr>
          <w:rStyle w:val="Char3"/>
          <w:rtl/>
        </w:rPr>
        <w:t>ي</w:t>
      </w:r>
      <w:r w:rsidRPr="00A2776C">
        <w:rPr>
          <w:rStyle w:val="Char3"/>
          <w:rtl/>
        </w:rPr>
        <w:t>ق النار</w:t>
      </w:r>
      <w:r w:rsidRPr="00A2776C">
        <w:rPr>
          <w:rStyle w:val="Char8"/>
          <w:rtl/>
        </w:rPr>
        <w:t>»</w:t>
      </w:r>
      <w:r w:rsidR="00A02792" w:rsidRPr="00A2776C">
        <w:rPr>
          <w:rFonts w:ascii="Traditional Arabic" w:hAnsi="Traditional Arabic" w:cs="Traditional Arabic" w:hint="cs"/>
          <w:sz w:val="32"/>
          <w:szCs w:val="32"/>
          <w:vertAlign w:val="superscript"/>
          <w:rtl/>
        </w:rPr>
        <w:t>(</w:t>
      </w:r>
      <w:r w:rsidR="00A02792" w:rsidRPr="00A2776C">
        <w:rPr>
          <w:vertAlign w:val="superscript"/>
          <w:rtl/>
        </w:rPr>
        <w:footnoteReference w:id="602"/>
      </w:r>
      <w:r w:rsidR="00A02792" w:rsidRPr="00A2776C">
        <w:rPr>
          <w:rFonts w:ascii="Traditional Arabic" w:hAnsi="Traditional Arabic" w:cs="Traditional Arabic" w:hint="cs"/>
          <w:sz w:val="32"/>
          <w:szCs w:val="32"/>
          <w:vertAlign w:val="superscript"/>
          <w:rtl/>
        </w:rPr>
        <w:t>)</w:t>
      </w:r>
      <w:r w:rsidRPr="00A2776C">
        <w:rPr>
          <w:rFonts w:ascii="Lotus Linotype" w:hAnsi="Lotus Linotype" w:cs="Lotus Linotype"/>
          <w:sz w:val="32"/>
          <w:szCs w:val="27"/>
          <w:rtl/>
        </w:rPr>
        <w:t>.</w:t>
      </w:r>
      <w:r w:rsidRPr="00A2776C">
        <w:rPr>
          <w:rFonts w:hint="cs"/>
          <w:rtl/>
        </w:rPr>
        <w:t xml:space="preserve"> </w:t>
      </w:r>
      <w:r w:rsidR="00A02792" w:rsidRPr="00A2776C">
        <w:rPr>
          <w:rStyle w:val="Char8"/>
          <w:rFonts w:hint="cs"/>
          <w:rtl/>
        </w:rPr>
        <w:t>«</w:t>
      </w:r>
      <w:r w:rsidRPr="00A2776C">
        <w:rPr>
          <w:rStyle w:val="Chare"/>
          <w:rFonts w:hint="cs"/>
          <w:rtl/>
        </w:rPr>
        <w:t>اولین شب ماه رمضان خداوند شکوهمند، رضوان را که خازن و مسئول بهشت است صدا می‌زند و او هم می‌گوید: لبیک و سعدیک یعنی آماد</w:t>
      </w:r>
      <w:r w:rsidR="001C1B74" w:rsidRPr="00A2776C">
        <w:rPr>
          <w:rStyle w:val="Chare"/>
          <w:rFonts w:hint="cs"/>
          <w:rtl/>
        </w:rPr>
        <w:t>ۀ</w:t>
      </w:r>
      <w:r w:rsidRPr="00A2776C">
        <w:rPr>
          <w:rStyle w:val="Chare"/>
          <w:rFonts w:hint="cs"/>
          <w:rtl/>
        </w:rPr>
        <w:t xml:space="preserve"> اجرای فرمان هستم) ـ و در ادام</w:t>
      </w:r>
      <w:r w:rsidR="001C1B74" w:rsidRPr="00A2776C">
        <w:rPr>
          <w:rStyle w:val="Chare"/>
          <w:rFonts w:hint="cs"/>
          <w:rtl/>
        </w:rPr>
        <w:t>ۀ</w:t>
      </w:r>
      <w:r w:rsidRPr="00A2776C">
        <w:rPr>
          <w:rStyle w:val="Chare"/>
          <w:rFonts w:hint="cs"/>
          <w:rtl/>
        </w:rPr>
        <w:t xml:space="preserve"> حدیث آمده است که خداوند دستور داده است که درهای بهشت باز شوند و به مالک مسئول جهنم دستور داده می‌شود که درهای جهنم بسته شوند</w:t>
      </w:r>
      <w:r w:rsidR="00A02792" w:rsidRPr="00A2776C">
        <w:rPr>
          <w:rStyle w:val="Char8"/>
          <w:rFonts w:hint="cs"/>
          <w:rtl/>
        </w:rPr>
        <w:t>»</w:t>
      </w:r>
      <w:r w:rsidRPr="00A2776C">
        <w:rPr>
          <w:rFonts w:hint="cs"/>
          <w:rtl/>
        </w:rPr>
        <w:t xml:space="preserve">. </w:t>
      </w:r>
    </w:p>
    <w:p w:rsidR="00DA0BF4" w:rsidRPr="00A2776C" w:rsidRDefault="00DA0BF4" w:rsidP="00A2776C">
      <w:pPr>
        <w:pStyle w:val="a8"/>
        <w:rPr>
          <w:rtl/>
        </w:rPr>
      </w:pPr>
      <w:r w:rsidRPr="00A2776C">
        <w:rPr>
          <w:rFonts w:hint="cs"/>
          <w:rtl/>
        </w:rPr>
        <w:t xml:space="preserve">حدیث دیگر موضوع: </w:t>
      </w:r>
      <w:r w:rsidRPr="00A2776C">
        <w:rPr>
          <w:rStyle w:val="Char8"/>
          <w:rtl/>
        </w:rPr>
        <w:t>«</w:t>
      </w:r>
      <w:r w:rsidRPr="00A2776C">
        <w:rPr>
          <w:rStyle w:val="Char3"/>
          <w:rtl/>
        </w:rPr>
        <w:t>لو</w:t>
      </w:r>
      <w:r w:rsidRPr="00A2776C">
        <w:rPr>
          <w:rStyle w:val="Char3"/>
          <w:rFonts w:hint="cs"/>
          <w:rtl/>
        </w:rPr>
        <w:t xml:space="preserve"> </w:t>
      </w:r>
      <w:r w:rsidRPr="00A2776C">
        <w:rPr>
          <w:rStyle w:val="Char3"/>
          <w:rtl/>
        </w:rPr>
        <w:t>علم العباد ما ف</w:t>
      </w:r>
      <w:r w:rsidR="00AF0FC2" w:rsidRPr="00A2776C">
        <w:rPr>
          <w:rStyle w:val="Char3"/>
          <w:rtl/>
        </w:rPr>
        <w:t>ي</w:t>
      </w:r>
      <w:r w:rsidRPr="00A2776C">
        <w:rPr>
          <w:rStyle w:val="Char3"/>
          <w:rtl/>
        </w:rPr>
        <w:t xml:space="preserve"> رمضان لتمنّت أمت</w:t>
      </w:r>
      <w:r w:rsidR="00AF0FC2" w:rsidRPr="00A2776C">
        <w:rPr>
          <w:rStyle w:val="Char3"/>
          <w:rtl/>
        </w:rPr>
        <w:t>ي</w:t>
      </w:r>
      <w:r w:rsidRPr="00A2776C">
        <w:rPr>
          <w:rStyle w:val="Char3"/>
          <w:rtl/>
        </w:rPr>
        <w:t xml:space="preserve"> أن </w:t>
      </w:r>
      <w:r w:rsidR="00AF0FC2" w:rsidRPr="00A2776C">
        <w:rPr>
          <w:rStyle w:val="Char3"/>
          <w:rtl/>
        </w:rPr>
        <w:t>ي</w:t>
      </w:r>
      <w:r w:rsidR="00C172E8" w:rsidRPr="00A2776C">
        <w:rPr>
          <w:rStyle w:val="Char3"/>
          <w:rtl/>
        </w:rPr>
        <w:t>ك</w:t>
      </w:r>
      <w:r w:rsidRPr="00A2776C">
        <w:rPr>
          <w:rStyle w:val="Char3"/>
          <w:rtl/>
        </w:rPr>
        <w:t>ون رمضان السن</w:t>
      </w:r>
      <w:r w:rsidR="00AF0FC2" w:rsidRPr="00A2776C">
        <w:rPr>
          <w:rStyle w:val="Char3"/>
          <w:rtl/>
        </w:rPr>
        <w:t>ة</w:t>
      </w:r>
      <w:r w:rsidRPr="00A2776C">
        <w:rPr>
          <w:rStyle w:val="Char3"/>
          <w:rtl/>
        </w:rPr>
        <w:t xml:space="preserve"> </w:t>
      </w:r>
      <w:r w:rsidR="00C172E8" w:rsidRPr="00A2776C">
        <w:rPr>
          <w:rStyle w:val="Char3"/>
          <w:rtl/>
        </w:rPr>
        <w:t>ك</w:t>
      </w:r>
      <w:r w:rsidRPr="00A2776C">
        <w:rPr>
          <w:rStyle w:val="Char3"/>
          <w:rtl/>
        </w:rPr>
        <w:t>لها</w:t>
      </w:r>
      <w:r w:rsidRPr="00A2776C">
        <w:rPr>
          <w:rStyle w:val="Char8"/>
          <w:rtl/>
        </w:rPr>
        <w:t>»</w:t>
      </w:r>
      <w:r w:rsidR="00A02792" w:rsidRPr="00CA59BB">
        <w:rPr>
          <w:rFonts w:hint="cs"/>
          <w:vertAlign w:val="superscript"/>
          <w:rtl/>
        </w:rPr>
        <w:t>(</w:t>
      </w:r>
      <w:r w:rsidR="00A02792" w:rsidRPr="00CA59BB">
        <w:rPr>
          <w:vertAlign w:val="superscript"/>
          <w:rtl/>
        </w:rPr>
        <w:footnoteReference w:id="603"/>
      </w:r>
      <w:r w:rsidR="00A02792" w:rsidRPr="00CA59BB">
        <w:rPr>
          <w:rFonts w:hint="cs"/>
          <w:vertAlign w:val="superscript"/>
          <w:rtl/>
        </w:rPr>
        <w:t>)</w:t>
      </w:r>
      <w:r w:rsidRPr="00CA59BB">
        <w:rPr>
          <w:rtl/>
        </w:rPr>
        <w:t>.</w:t>
      </w:r>
      <w:r w:rsidRPr="00A2776C">
        <w:rPr>
          <w:rFonts w:hint="cs"/>
          <w:rtl/>
        </w:rPr>
        <w:t xml:space="preserve"> </w:t>
      </w:r>
      <w:r w:rsidR="00A02792" w:rsidRPr="00A2776C">
        <w:rPr>
          <w:rStyle w:val="Char8"/>
          <w:rFonts w:hint="cs"/>
          <w:rtl/>
        </w:rPr>
        <w:t>«</w:t>
      </w:r>
      <w:r w:rsidRPr="00A2776C">
        <w:rPr>
          <w:rStyle w:val="Chare"/>
          <w:rFonts w:hint="cs"/>
          <w:rtl/>
        </w:rPr>
        <w:t>اگر بندگان می‌دانستند در ماه رمضان چه خیر و برکت‌هایی وجود دارد امت من آرزو می‌کردند تمام سال رمضان باشد</w:t>
      </w:r>
      <w:r w:rsidR="00A02792" w:rsidRPr="00A2776C">
        <w:rPr>
          <w:rStyle w:val="Char8"/>
          <w:rFonts w:hint="cs"/>
          <w:rtl/>
        </w:rPr>
        <w:t>»</w:t>
      </w:r>
      <w:r w:rsidRPr="00A2776C">
        <w:rPr>
          <w:rFonts w:hint="cs"/>
          <w:rtl/>
        </w:rPr>
        <w:t xml:space="preserve">. </w:t>
      </w:r>
    </w:p>
    <w:p w:rsidR="00DA0BF4" w:rsidRPr="00A2776C" w:rsidRDefault="00DA0BF4" w:rsidP="00CA59BB">
      <w:pPr>
        <w:pStyle w:val="a8"/>
        <w:rPr>
          <w:rtl/>
        </w:rPr>
      </w:pPr>
      <w:r w:rsidRPr="00A2776C">
        <w:rPr>
          <w:rFonts w:hint="cs"/>
          <w:rtl/>
        </w:rPr>
        <w:t>حد</w:t>
      </w:r>
      <w:r w:rsidR="00AF0FC2" w:rsidRPr="00A2776C">
        <w:rPr>
          <w:rFonts w:hint="cs"/>
          <w:rtl/>
        </w:rPr>
        <w:t>ي</w:t>
      </w:r>
      <w:r w:rsidRPr="00A2776C">
        <w:rPr>
          <w:rFonts w:hint="cs"/>
          <w:rtl/>
        </w:rPr>
        <w:t xml:space="preserve">ث: </w:t>
      </w:r>
      <w:r w:rsidRPr="00A2776C">
        <w:rPr>
          <w:rStyle w:val="Char8"/>
          <w:rtl/>
        </w:rPr>
        <w:t>«</w:t>
      </w:r>
      <w:r w:rsidRPr="00A2776C">
        <w:rPr>
          <w:rStyle w:val="Char3"/>
          <w:rtl/>
        </w:rPr>
        <w:t xml:space="preserve">إذا </w:t>
      </w:r>
      <w:r w:rsidR="00C172E8" w:rsidRPr="00A2776C">
        <w:rPr>
          <w:rStyle w:val="Char3"/>
          <w:rtl/>
        </w:rPr>
        <w:t>ك</w:t>
      </w:r>
      <w:r w:rsidRPr="00A2776C">
        <w:rPr>
          <w:rStyle w:val="Char3"/>
          <w:rtl/>
        </w:rPr>
        <w:t>ان اول ل</w:t>
      </w:r>
      <w:r w:rsidR="00AF0FC2" w:rsidRPr="00A2776C">
        <w:rPr>
          <w:rStyle w:val="Char3"/>
          <w:rtl/>
        </w:rPr>
        <w:t>ي</w:t>
      </w:r>
      <w:r w:rsidRPr="00A2776C">
        <w:rPr>
          <w:rStyle w:val="Char3"/>
          <w:rtl/>
        </w:rPr>
        <w:t>ل</w:t>
      </w:r>
      <w:r w:rsidR="00AF0FC2" w:rsidRPr="00A2776C">
        <w:rPr>
          <w:rStyle w:val="Char3"/>
          <w:rtl/>
        </w:rPr>
        <w:t>ة</w:t>
      </w:r>
      <w:r w:rsidRPr="00A2776C">
        <w:rPr>
          <w:rStyle w:val="Char3"/>
          <w:rtl/>
        </w:rPr>
        <w:t xml:space="preserve"> من شهر رمضان نظر الله إل</w:t>
      </w:r>
      <w:r w:rsidR="00CA59BB">
        <w:rPr>
          <w:rStyle w:val="Char3"/>
          <w:rFonts w:hint="cs"/>
          <w:rtl/>
        </w:rPr>
        <w:t>ى</w:t>
      </w:r>
      <w:r w:rsidRPr="00A2776C">
        <w:rPr>
          <w:rStyle w:val="Char3"/>
          <w:rtl/>
        </w:rPr>
        <w:t xml:space="preserve"> خلقه الص</w:t>
      </w:r>
      <w:r w:rsidR="00AF0FC2" w:rsidRPr="00A2776C">
        <w:rPr>
          <w:rStyle w:val="Char3"/>
          <w:rtl/>
        </w:rPr>
        <w:t>ي</w:t>
      </w:r>
      <w:r w:rsidRPr="00A2776C">
        <w:rPr>
          <w:rStyle w:val="Char3"/>
          <w:rtl/>
        </w:rPr>
        <w:t>ام، وإذا نظر الله إل</w:t>
      </w:r>
      <w:r w:rsidR="00CA59BB">
        <w:rPr>
          <w:rStyle w:val="Char3"/>
          <w:rFonts w:hint="cs"/>
          <w:rtl/>
        </w:rPr>
        <w:t>ى</w:t>
      </w:r>
      <w:r w:rsidRPr="00A2776C">
        <w:rPr>
          <w:rStyle w:val="Char3"/>
          <w:rtl/>
        </w:rPr>
        <w:t xml:space="preserve"> عبد لم </w:t>
      </w:r>
      <w:r w:rsidR="00AF0FC2" w:rsidRPr="00A2776C">
        <w:rPr>
          <w:rStyle w:val="Char3"/>
          <w:rtl/>
        </w:rPr>
        <w:t>ي</w:t>
      </w:r>
      <w:r w:rsidRPr="00A2776C">
        <w:rPr>
          <w:rStyle w:val="Char3"/>
          <w:rtl/>
        </w:rPr>
        <w:t>عذبه ...</w:t>
      </w:r>
      <w:r w:rsidRPr="00A2776C">
        <w:rPr>
          <w:rStyle w:val="Char8"/>
          <w:rtl/>
        </w:rPr>
        <w:t>»</w:t>
      </w:r>
      <w:r w:rsidR="00A02792" w:rsidRPr="00A2776C">
        <w:rPr>
          <w:rFonts w:ascii="Lotus Linotype" w:hAnsi="Lotus Linotype" w:cs="Lotus Linotype" w:hint="cs"/>
          <w:vertAlign w:val="superscript"/>
          <w:rtl/>
        </w:rPr>
        <w:t xml:space="preserve"> </w:t>
      </w:r>
      <w:r w:rsidR="00A02792" w:rsidRPr="00A2776C">
        <w:rPr>
          <w:rFonts w:hint="cs"/>
          <w:vertAlign w:val="superscript"/>
          <w:rtl/>
        </w:rPr>
        <w:t>(</w:t>
      </w:r>
      <w:r w:rsidR="00A02792" w:rsidRPr="00A2776C">
        <w:rPr>
          <w:vertAlign w:val="superscript"/>
          <w:rtl/>
        </w:rPr>
        <w:footnoteReference w:id="604"/>
      </w:r>
      <w:r w:rsidR="00A02792" w:rsidRPr="00A2776C">
        <w:rPr>
          <w:rFonts w:hint="cs"/>
          <w:vertAlign w:val="superscript"/>
          <w:rtl/>
        </w:rPr>
        <w:t>)</w:t>
      </w:r>
      <w:r w:rsidRPr="00A2776C">
        <w:rPr>
          <w:rFonts w:ascii="Lotus Linotype" w:hAnsi="Lotus Linotype" w:cs="Lotus Linotype"/>
          <w:rtl/>
        </w:rPr>
        <w:t>.</w:t>
      </w:r>
      <w:r w:rsidRPr="00A2776C">
        <w:rPr>
          <w:rFonts w:hint="cs"/>
          <w:rtl/>
        </w:rPr>
        <w:t xml:space="preserve"> </w:t>
      </w:r>
      <w:r w:rsidR="00A02792" w:rsidRPr="00A2776C">
        <w:rPr>
          <w:rStyle w:val="Char8"/>
          <w:rFonts w:hint="cs"/>
          <w:rtl/>
        </w:rPr>
        <w:t>«</w:t>
      </w:r>
      <w:r w:rsidRPr="00A2776C">
        <w:rPr>
          <w:rStyle w:val="Chare"/>
          <w:rFonts w:hint="cs"/>
          <w:rtl/>
        </w:rPr>
        <w:t>در اولین شب ماه رمضان خداوند به خاطر روزه به مخلوقات نظر لطف و مهربانی دارد و هر زمان خداوند به عبد لطف داشته باشد او را عذاب نمی‌دهد ...</w:t>
      </w:r>
      <w:r w:rsidR="00A02792" w:rsidRPr="00A2776C">
        <w:rPr>
          <w:rStyle w:val="Char8"/>
          <w:rFonts w:hint="cs"/>
          <w:rtl/>
        </w:rPr>
        <w:t>»</w:t>
      </w:r>
      <w:r w:rsidR="00DD6A32" w:rsidRPr="00A2776C">
        <w:rPr>
          <w:rFonts w:hint="cs"/>
          <w:rtl/>
        </w:rPr>
        <w:t>.</w:t>
      </w:r>
    </w:p>
    <w:p w:rsidR="00DA0BF4" w:rsidRPr="00A2776C" w:rsidRDefault="00DA0BF4" w:rsidP="00A2776C">
      <w:pPr>
        <w:pStyle w:val="a8"/>
        <w:rPr>
          <w:rtl/>
        </w:rPr>
      </w:pPr>
      <w:r w:rsidRPr="00A2776C">
        <w:rPr>
          <w:rFonts w:hint="cs"/>
          <w:rtl/>
        </w:rPr>
        <w:t xml:space="preserve">حدیث: </w:t>
      </w:r>
      <w:r w:rsidRPr="00A2776C">
        <w:rPr>
          <w:rStyle w:val="Char8"/>
          <w:rtl/>
        </w:rPr>
        <w:t>«</w:t>
      </w:r>
      <w:r w:rsidRPr="00A2776C">
        <w:rPr>
          <w:rStyle w:val="Char3"/>
          <w:rtl/>
        </w:rPr>
        <w:t>إن الله تبار</w:t>
      </w:r>
      <w:r w:rsidR="00C172E8" w:rsidRPr="00A2776C">
        <w:rPr>
          <w:rStyle w:val="Char3"/>
          <w:rtl/>
        </w:rPr>
        <w:t>ك</w:t>
      </w:r>
      <w:r w:rsidRPr="00A2776C">
        <w:rPr>
          <w:rStyle w:val="Char3"/>
          <w:rtl/>
        </w:rPr>
        <w:t xml:space="preserve"> وتعال</w:t>
      </w:r>
      <w:r w:rsidR="00AF0FC2" w:rsidRPr="00A2776C">
        <w:rPr>
          <w:rStyle w:val="Char3"/>
          <w:rtl/>
        </w:rPr>
        <w:t>ي</w:t>
      </w:r>
      <w:r w:rsidRPr="00A2776C">
        <w:rPr>
          <w:rStyle w:val="Char3"/>
          <w:rtl/>
        </w:rPr>
        <w:t xml:space="preserve"> ل</w:t>
      </w:r>
      <w:r w:rsidR="00AF0FC2" w:rsidRPr="00A2776C">
        <w:rPr>
          <w:rStyle w:val="Char3"/>
          <w:rtl/>
        </w:rPr>
        <w:t>ي</w:t>
      </w:r>
      <w:r w:rsidRPr="00A2776C">
        <w:rPr>
          <w:rStyle w:val="Char3"/>
          <w:rtl/>
        </w:rPr>
        <w:t>س بتار</w:t>
      </w:r>
      <w:r w:rsidR="00C172E8" w:rsidRPr="00A2776C">
        <w:rPr>
          <w:rStyle w:val="Char3"/>
          <w:rtl/>
        </w:rPr>
        <w:t>ك</w:t>
      </w:r>
      <w:r w:rsidRPr="00A2776C">
        <w:rPr>
          <w:rStyle w:val="Char3"/>
          <w:rtl/>
        </w:rPr>
        <w:t xml:space="preserve"> أحداً من ال</w:t>
      </w:r>
      <w:r w:rsidR="00DD6A32" w:rsidRPr="00A2776C">
        <w:rPr>
          <w:rStyle w:val="Char3"/>
          <w:rFonts w:hint="cs"/>
          <w:rtl/>
        </w:rPr>
        <w:t>ـ</w:t>
      </w:r>
      <w:r w:rsidRPr="00A2776C">
        <w:rPr>
          <w:rStyle w:val="Char3"/>
          <w:rtl/>
        </w:rPr>
        <w:t>مسلم</w:t>
      </w:r>
      <w:r w:rsidR="00AF0FC2" w:rsidRPr="00A2776C">
        <w:rPr>
          <w:rStyle w:val="Char3"/>
          <w:rtl/>
        </w:rPr>
        <w:t>ي</w:t>
      </w:r>
      <w:r w:rsidRPr="00A2776C">
        <w:rPr>
          <w:rStyle w:val="Char3"/>
          <w:rtl/>
        </w:rPr>
        <w:t>ن صب</w:t>
      </w:r>
      <w:r w:rsidR="00AF0FC2" w:rsidRPr="00A2776C">
        <w:rPr>
          <w:rStyle w:val="Char3"/>
          <w:rtl/>
        </w:rPr>
        <w:t>ي</w:t>
      </w:r>
      <w:r w:rsidRPr="00A2776C">
        <w:rPr>
          <w:rStyle w:val="Char3"/>
          <w:rtl/>
        </w:rPr>
        <w:t>ح</w:t>
      </w:r>
      <w:r w:rsidR="00AF0FC2" w:rsidRPr="00A2776C">
        <w:rPr>
          <w:rStyle w:val="Char3"/>
          <w:rtl/>
        </w:rPr>
        <w:t>ة</w:t>
      </w:r>
      <w:r w:rsidRPr="00A2776C">
        <w:rPr>
          <w:rStyle w:val="Char3"/>
          <w:rtl/>
        </w:rPr>
        <w:t xml:space="preserve"> أول </w:t>
      </w:r>
      <w:r w:rsidR="00AF0FC2" w:rsidRPr="00A2776C">
        <w:rPr>
          <w:rStyle w:val="Char3"/>
          <w:rtl/>
        </w:rPr>
        <w:t>ي</w:t>
      </w:r>
      <w:r w:rsidRPr="00A2776C">
        <w:rPr>
          <w:rStyle w:val="Char3"/>
          <w:rtl/>
        </w:rPr>
        <w:t>وم من شهر رمضان إلا غفر</w:t>
      </w:r>
      <w:r w:rsidRPr="00A2776C">
        <w:rPr>
          <w:rStyle w:val="Char3"/>
          <w:rFonts w:hint="cs"/>
          <w:rtl/>
        </w:rPr>
        <w:t xml:space="preserve"> </w:t>
      </w:r>
      <w:r w:rsidRPr="00A2776C">
        <w:rPr>
          <w:rStyle w:val="Char3"/>
          <w:rtl/>
        </w:rPr>
        <w:t>له</w:t>
      </w:r>
      <w:r w:rsidRPr="00A2776C">
        <w:rPr>
          <w:rStyle w:val="Char8"/>
          <w:rtl/>
        </w:rPr>
        <w:t>»</w:t>
      </w:r>
      <w:r w:rsidR="00A02792" w:rsidRPr="00CA59BB">
        <w:rPr>
          <w:rFonts w:hint="cs"/>
          <w:vertAlign w:val="superscript"/>
          <w:rtl/>
        </w:rPr>
        <w:t>(</w:t>
      </w:r>
      <w:r w:rsidR="00A02792" w:rsidRPr="00CA59BB">
        <w:rPr>
          <w:vertAlign w:val="superscript"/>
          <w:rtl/>
        </w:rPr>
        <w:footnoteReference w:id="605"/>
      </w:r>
      <w:r w:rsidR="00A02792" w:rsidRPr="00CA59BB">
        <w:rPr>
          <w:rFonts w:hint="cs"/>
          <w:vertAlign w:val="superscript"/>
          <w:rtl/>
        </w:rPr>
        <w:t>)</w:t>
      </w:r>
      <w:r w:rsidRPr="00CA59BB">
        <w:rPr>
          <w:rtl/>
        </w:rPr>
        <w:t>.</w:t>
      </w:r>
      <w:r w:rsidRPr="00CA59BB">
        <w:rPr>
          <w:rFonts w:hint="cs"/>
          <w:rtl/>
        </w:rPr>
        <w:t xml:space="preserve"> </w:t>
      </w:r>
      <w:r w:rsidR="00A02792" w:rsidRPr="00A2776C">
        <w:rPr>
          <w:rStyle w:val="Char8"/>
          <w:rFonts w:hint="cs"/>
          <w:rtl/>
        </w:rPr>
        <w:t>«</w:t>
      </w:r>
      <w:r w:rsidRPr="00A2776C">
        <w:rPr>
          <w:rStyle w:val="Chare"/>
          <w:rFonts w:hint="cs"/>
          <w:rtl/>
        </w:rPr>
        <w:t>خداوند در صبح اولین روز ماه رمضان هیچ یک از مسلمانان را ترک نمی‌کند مگر اینکه گناهانش را می‌بخشد</w:t>
      </w:r>
      <w:r w:rsidR="00A02792" w:rsidRPr="00A2776C">
        <w:rPr>
          <w:rStyle w:val="Char8"/>
          <w:rFonts w:hint="cs"/>
          <w:rtl/>
        </w:rPr>
        <w:t>»</w:t>
      </w:r>
      <w:r w:rsidRPr="00A2776C">
        <w:rPr>
          <w:rFonts w:hint="cs"/>
          <w:rtl/>
        </w:rPr>
        <w:t xml:space="preserve">. </w:t>
      </w:r>
    </w:p>
    <w:p w:rsidR="00DA0BF4" w:rsidRPr="00A2776C" w:rsidRDefault="00DA0BF4" w:rsidP="00A2776C">
      <w:pPr>
        <w:pStyle w:val="a8"/>
        <w:rPr>
          <w:rtl/>
        </w:rPr>
      </w:pPr>
      <w:r w:rsidRPr="00A2776C">
        <w:rPr>
          <w:rFonts w:hint="cs"/>
          <w:rtl/>
        </w:rPr>
        <w:t xml:space="preserve">حدیث: </w:t>
      </w:r>
      <w:r w:rsidRPr="00A2776C">
        <w:rPr>
          <w:rStyle w:val="Char8"/>
          <w:rtl/>
        </w:rPr>
        <w:t>«</w:t>
      </w:r>
      <w:r w:rsidRPr="00A2776C">
        <w:rPr>
          <w:rStyle w:val="Char3"/>
          <w:rtl/>
        </w:rPr>
        <w:t>إن الله تبار</w:t>
      </w:r>
      <w:r w:rsidR="00C172E8" w:rsidRPr="00A2776C">
        <w:rPr>
          <w:rStyle w:val="Char3"/>
          <w:rtl/>
        </w:rPr>
        <w:t>ك</w:t>
      </w:r>
      <w:r w:rsidRPr="00A2776C">
        <w:rPr>
          <w:rStyle w:val="Char3"/>
          <w:rtl/>
        </w:rPr>
        <w:t xml:space="preserve"> و تعال</w:t>
      </w:r>
      <w:r w:rsidR="00AF0FC2" w:rsidRPr="00A2776C">
        <w:rPr>
          <w:rStyle w:val="Char3"/>
          <w:rtl/>
        </w:rPr>
        <w:t>ي</w:t>
      </w:r>
      <w:r w:rsidRPr="00A2776C">
        <w:rPr>
          <w:rStyle w:val="Char3"/>
          <w:rtl/>
        </w:rPr>
        <w:t xml:space="preserve"> ف</w:t>
      </w:r>
      <w:r w:rsidR="00AF0FC2" w:rsidRPr="00A2776C">
        <w:rPr>
          <w:rStyle w:val="Char3"/>
          <w:rtl/>
        </w:rPr>
        <w:t>ي</w:t>
      </w:r>
      <w:r w:rsidRPr="00A2776C">
        <w:rPr>
          <w:rStyle w:val="Char3"/>
          <w:rtl/>
        </w:rPr>
        <w:t xml:space="preserve"> </w:t>
      </w:r>
      <w:r w:rsidR="00C172E8" w:rsidRPr="00A2776C">
        <w:rPr>
          <w:rStyle w:val="Char3"/>
          <w:rtl/>
        </w:rPr>
        <w:t>ك</w:t>
      </w:r>
      <w:r w:rsidRPr="00A2776C">
        <w:rPr>
          <w:rStyle w:val="Char3"/>
          <w:rtl/>
        </w:rPr>
        <w:t>ل ل</w:t>
      </w:r>
      <w:r w:rsidR="00AF0FC2" w:rsidRPr="00A2776C">
        <w:rPr>
          <w:rStyle w:val="Char3"/>
          <w:rtl/>
        </w:rPr>
        <w:t>ي</w:t>
      </w:r>
      <w:r w:rsidRPr="00A2776C">
        <w:rPr>
          <w:rStyle w:val="Char3"/>
          <w:rtl/>
        </w:rPr>
        <w:t>ل</w:t>
      </w:r>
      <w:r w:rsidR="00AF0FC2" w:rsidRPr="00A2776C">
        <w:rPr>
          <w:rStyle w:val="Char3"/>
          <w:rtl/>
        </w:rPr>
        <w:t>ة</w:t>
      </w:r>
      <w:r w:rsidRPr="00A2776C">
        <w:rPr>
          <w:rStyle w:val="Char3"/>
          <w:rtl/>
        </w:rPr>
        <w:t xml:space="preserve"> من رمضان عند الإفطار ألف ألف عت</w:t>
      </w:r>
      <w:r w:rsidR="00AF0FC2" w:rsidRPr="00A2776C">
        <w:rPr>
          <w:rStyle w:val="Char3"/>
          <w:rtl/>
        </w:rPr>
        <w:t>ي</w:t>
      </w:r>
      <w:r w:rsidRPr="00A2776C">
        <w:rPr>
          <w:rStyle w:val="Char3"/>
          <w:rtl/>
        </w:rPr>
        <w:t>ق من النار</w:t>
      </w:r>
      <w:r w:rsidRPr="00A2776C">
        <w:rPr>
          <w:rStyle w:val="Char8"/>
          <w:rtl/>
        </w:rPr>
        <w:t>»</w:t>
      </w:r>
      <w:r w:rsidR="00A02792" w:rsidRPr="00CA59BB">
        <w:rPr>
          <w:rFonts w:hint="cs"/>
          <w:vertAlign w:val="superscript"/>
          <w:rtl/>
        </w:rPr>
        <w:t>(</w:t>
      </w:r>
      <w:r w:rsidR="00A02792" w:rsidRPr="00CA59BB">
        <w:rPr>
          <w:vertAlign w:val="superscript"/>
          <w:rtl/>
        </w:rPr>
        <w:footnoteReference w:id="606"/>
      </w:r>
      <w:r w:rsidR="00A02792" w:rsidRPr="00CA59BB">
        <w:rPr>
          <w:rFonts w:hint="cs"/>
          <w:vertAlign w:val="superscript"/>
          <w:rtl/>
        </w:rPr>
        <w:t>)</w:t>
      </w:r>
      <w:r w:rsidRPr="00CA59BB">
        <w:rPr>
          <w:rtl/>
        </w:rPr>
        <w:t>.</w:t>
      </w:r>
      <w:r w:rsidRPr="00A2776C">
        <w:rPr>
          <w:rFonts w:hint="cs"/>
          <w:rtl/>
        </w:rPr>
        <w:t xml:space="preserve"> </w:t>
      </w:r>
      <w:r w:rsidR="00A02792" w:rsidRPr="00A2776C">
        <w:rPr>
          <w:rStyle w:val="Char8"/>
          <w:rFonts w:hint="cs"/>
          <w:rtl/>
        </w:rPr>
        <w:t>«</w:t>
      </w:r>
      <w:r w:rsidRPr="00A2776C">
        <w:rPr>
          <w:rStyle w:val="Chare"/>
          <w:rFonts w:hint="cs"/>
          <w:rtl/>
        </w:rPr>
        <w:t>خداوند در هر شبی از ماه رمضان هنگام افطار هزارها نفر را از آتش جهنم آزاد می‌نماید</w:t>
      </w:r>
      <w:r w:rsidR="00A02792" w:rsidRPr="00A2776C">
        <w:rPr>
          <w:rStyle w:val="Char8"/>
          <w:rFonts w:hint="cs"/>
          <w:rtl/>
        </w:rPr>
        <w:t>»</w:t>
      </w:r>
      <w:r w:rsidRPr="00A2776C">
        <w:rPr>
          <w:rFonts w:hint="cs"/>
          <w:rtl/>
        </w:rPr>
        <w:t xml:space="preserve">. </w:t>
      </w:r>
    </w:p>
    <w:p w:rsidR="00DA0BF4" w:rsidRPr="00A2776C" w:rsidRDefault="00DA0BF4" w:rsidP="00A2776C">
      <w:pPr>
        <w:pStyle w:val="a8"/>
        <w:rPr>
          <w:rtl/>
        </w:rPr>
      </w:pPr>
      <w:r w:rsidRPr="00A2776C">
        <w:rPr>
          <w:rFonts w:hint="cs"/>
          <w:rtl/>
        </w:rPr>
        <w:t xml:space="preserve">حدیث: </w:t>
      </w:r>
      <w:r w:rsidRPr="00A2776C">
        <w:rPr>
          <w:rStyle w:val="Char8"/>
          <w:rtl/>
        </w:rPr>
        <w:t>«</w:t>
      </w:r>
      <w:r w:rsidRPr="00A2776C">
        <w:rPr>
          <w:rStyle w:val="Char3"/>
          <w:rtl/>
        </w:rPr>
        <w:t xml:space="preserve">لو أذن الله لأهل السموات والأرض أن </w:t>
      </w:r>
      <w:r w:rsidR="00AF0FC2" w:rsidRPr="00A2776C">
        <w:rPr>
          <w:rStyle w:val="Char3"/>
          <w:rtl/>
        </w:rPr>
        <w:t>ي</w:t>
      </w:r>
      <w:r w:rsidRPr="00A2776C">
        <w:rPr>
          <w:rStyle w:val="Char3"/>
          <w:rtl/>
        </w:rPr>
        <w:t>ت</w:t>
      </w:r>
      <w:r w:rsidR="00C172E8" w:rsidRPr="00A2776C">
        <w:rPr>
          <w:rStyle w:val="Char3"/>
          <w:rtl/>
        </w:rPr>
        <w:t>ك</w:t>
      </w:r>
      <w:r w:rsidRPr="00A2776C">
        <w:rPr>
          <w:rStyle w:val="Char3"/>
          <w:rtl/>
        </w:rPr>
        <w:t>لموا لبشروا صوام شهر رمضان بالجن</w:t>
      </w:r>
      <w:r w:rsidR="00AF0FC2" w:rsidRPr="00A2776C">
        <w:rPr>
          <w:rStyle w:val="Char3"/>
          <w:rtl/>
        </w:rPr>
        <w:t>ة</w:t>
      </w:r>
      <w:r w:rsidRPr="00A2776C">
        <w:rPr>
          <w:rStyle w:val="Char8"/>
          <w:rtl/>
        </w:rPr>
        <w:t>»</w:t>
      </w:r>
      <w:r w:rsidR="00A02792" w:rsidRPr="00CA59BB">
        <w:rPr>
          <w:rFonts w:hint="cs"/>
          <w:vertAlign w:val="superscript"/>
          <w:rtl/>
        </w:rPr>
        <w:t>(</w:t>
      </w:r>
      <w:r w:rsidR="00A02792" w:rsidRPr="00CA59BB">
        <w:rPr>
          <w:vertAlign w:val="superscript"/>
          <w:rtl/>
        </w:rPr>
        <w:footnoteReference w:id="607"/>
      </w:r>
      <w:r w:rsidR="00A02792" w:rsidRPr="00CA59BB">
        <w:rPr>
          <w:rFonts w:hint="cs"/>
          <w:vertAlign w:val="superscript"/>
          <w:rtl/>
        </w:rPr>
        <w:t>)</w:t>
      </w:r>
      <w:r w:rsidRPr="00A2776C">
        <w:rPr>
          <w:rFonts w:ascii="Lotus Linotype" w:hAnsi="Lotus Linotype" w:cs="Lotus Linotype"/>
          <w:szCs w:val="27"/>
          <w:rtl/>
        </w:rPr>
        <w:t>.</w:t>
      </w:r>
      <w:r w:rsidRPr="00A2776C">
        <w:rPr>
          <w:rFonts w:hint="cs"/>
          <w:rtl/>
        </w:rPr>
        <w:t xml:space="preserve"> </w:t>
      </w:r>
      <w:r w:rsidR="00A02792" w:rsidRPr="00A2776C">
        <w:rPr>
          <w:rStyle w:val="Char8"/>
          <w:rFonts w:hint="cs"/>
          <w:rtl/>
        </w:rPr>
        <w:t>«</w:t>
      </w:r>
      <w:r w:rsidRPr="00A2776C">
        <w:rPr>
          <w:rStyle w:val="Chare"/>
          <w:rFonts w:hint="cs"/>
          <w:rtl/>
        </w:rPr>
        <w:t>اگر خداوند به اهل آسمان‌ها و زمین اجازه می‌داد که سخن بگویند و خبر دهند، به کسانی که روز</w:t>
      </w:r>
      <w:r w:rsidR="001C1B74" w:rsidRPr="00A2776C">
        <w:rPr>
          <w:rStyle w:val="Chare"/>
          <w:rFonts w:hint="cs"/>
          <w:rtl/>
        </w:rPr>
        <w:t>ۀ</w:t>
      </w:r>
      <w:r w:rsidRPr="00A2776C">
        <w:rPr>
          <w:rStyle w:val="Chare"/>
          <w:rFonts w:hint="cs"/>
          <w:rtl/>
        </w:rPr>
        <w:t xml:space="preserve"> ماه رمضان می‌گرفتند مژد</w:t>
      </w:r>
      <w:r w:rsidR="001C1B74" w:rsidRPr="00A2776C">
        <w:rPr>
          <w:rStyle w:val="Chare"/>
          <w:rFonts w:hint="cs"/>
          <w:rtl/>
        </w:rPr>
        <w:t>ۀ</w:t>
      </w:r>
      <w:r w:rsidRPr="00A2776C">
        <w:rPr>
          <w:rStyle w:val="Chare"/>
          <w:rFonts w:hint="cs"/>
          <w:rtl/>
        </w:rPr>
        <w:t xml:space="preserve"> بهشت می‌دادند</w:t>
      </w:r>
      <w:r w:rsidR="00A02792" w:rsidRPr="00A2776C">
        <w:rPr>
          <w:rStyle w:val="Char8"/>
          <w:rFonts w:hint="cs"/>
          <w:rtl/>
        </w:rPr>
        <w:t>»</w:t>
      </w:r>
      <w:r w:rsidRPr="00A2776C">
        <w:rPr>
          <w:rFonts w:hint="cs"/>
          <w:rtl/>
        </w:rPr>
        <w:t xml:space="preserve">. </w:t>
      </w:r>
    </w:p>
    <w:p w:rsidR="00DA0BF4" w:rsidRPr="00A2776C" w:rsidRDefault="00DA0BF4" w:rsidP="00A2776C">
      <w:pPr>
        <w:pStyle w:val="a8"/>
        <w:rPr>
          <w:rtl/>
        </w:rPr>
      </w:pPr>
      <w:r w:rsidRPr="00A2776C">
        <w:rPr>
          <w:rFonts w:hint="cs"/>
          <w:rtl/>
        </w:rPr>
        <w:t xml:space="preserve">حدیث: </w:t>
      </w:r>
      <w:r w:rsidRPr="00A2776C">
        <w:rPr>
          <w:rStyle w:val="Char8"/>
          <w:rtl/>
        </w:rPr>
        <w:t>«</w:t>
      </w:r>
      <w:r w:rsidRPr="00A2776C">
        <w:rPr>
          <w:rStyle w:val="Char3"/>
          <w:rtl/>
        </w:rPr>
        <w:t>إذا سلمت الجمع</w:t>
      </w:r>
      <w:r w:rsidR="00AF0FC2" w:rsidRPr="00A2776C">
        <w:rPr>
          <w:rStyle w:val="Char3"/>
          <w:rtl/>
        </w:rPr>
        <w:t>ة</w:t>
      </w:r>
      <w:r w:rsidRPr="00A2776C">
        <w:rPr>
          <w:rStyle w:val="Char3"/>
          <w:rtl/>
        </w:rPr>
        <w:t xml:space="preserve"> سلمت الأ</w:t>
      </w:r>
      <w:r w:rsidR="00AF0FC2" w:rsidRPr="00A2776C">
        <w:rPr>
          <w:rStyle w:val="Char3"/>
          <w:rtl/>
        </w:rPr>
        <w:t>ي</w:t>
      </w:r>
      <w:r w:rsidRPr="00A2776C">
        <w:rPr>
          <w:rStyle w:val="Char3"/>
          <w:rtl/>
        </w:rPr>
        <w:t>ام، وإذا سلم رمضان سلمت السن</w:t>
      </w:r>
      <w:r w:rsidR="00AF0FC2" w:rsidRPr="00A2776C">
        <w:rPr>
          <w:rStyle w:val="Char3"/>
          <w:rtl/>
        </w:rPr>
        <w:t>ة</w:t>
      </w:r>
      <w:r w:rsidRPr="00A2776C">
        <w:rPr>
          <w:rStyle w:val="Char8"/>
          <w:rtl/>
        </w:rPr>
        <w:t>»</w:t>
      </w:r>
      <w:r w:rsidR="00A02792" w:rsidRPr="00CA59BB">
        <w:rPr>
          <w:rFonts w:hint="cs"/>
          <w:vertAlign w:val="superscript"/>
          <w:rtl/>
        </w:rPr>
        <w:t>(</w:t>
      </w:r>
      <w:r w:rsidR="00A02792" w:rsidRPr="00CA59BB">
        <w:rPr>
          <w:vertAlign w:val="superscript"/>
          <w:rtl/>
        </w:rPr>
        <w:footnoteReference w:id="608"/>
      </w:r>
      <w:r w:rsidR="00A02792" w:rsidRPr="00CA59BB">
        <w:rPr>
          <w:rFonts w:hint="cs"/>
          <w:vertAlign w:val="superscript"/>
          <w:rtl/>
        </w:rPr>
        <w:t>)</w:t>
      </w:r>
      <w:r w:rsidRPr="00A2776C">
        <w:rPr>
          <w:rFonts w:ascii="Lotus Linotype" w:hAnsi="Lotus Linotype" w:cs="Lotus Linotype"/>
          <w:szCs w:val="27"/>
          <w:rtl/>
        </w:rPr>
        <w:t>.</w:t>
      </w:r>
      <w:r w:rsidRPr="00A2776C">
        <w:rPr>
          <w:rFonts w:hint="cs"/>
          <w:rtl/>
        </w:rPr>
        <w:t xml:space="preserve"> </w:t>
      </w:r>
      <w:r w:rsidR="00A02792" w:rsidRPr="00A2776C">
        <w:rPr>
          <w:rStyle w:val="Char8"/>
          <w:rFonts w:hint="cs"/>
          <w:rtl/>
        </w:rPr>
        <w:t>«</w:t>
      </w:r>
      <w:r w:rsidRPr="00A2776C">
        <w:rPr>
          <w:rStyle w:val="Chare"/>
          <w:rFonts w:hint="cs"/>
          <w:rtl/>
        </w:rPr>
        <w:t>اگر روز جمعه درست باشد تمام روزها درست خواهند بود، و اگر ماه رمضان صحیح و درست باشد تمام سال خوب و درست خواهد بود</w:t>
      </w:r>
      <w:r w:rsidR="00A02792" w:rsidRPr="00A2776C">
        <w:rPr>
          <w:rStyle w:val="Char8"/>
          <w:rFonts w:hint="cs"/>
          <w:rtl/>
        </w:rPr>
        <w:t>»</w:t>
      </w:r>
      <w:r w:rsidRPr="00A2776C">
        <w:rPr>
          <w:rFonts w:hint="cs"/>
          <w:rtl/>
        </w:rPr>
        <w:t xml:space="preserve">. </w:t>
      </w:r>
    </w:p>
    <w:p w:rsidR="00DA0BF4" w:rsidRPr="00A2776C" w:rsidRDefault="00DA0BF4" w:rsidP="00A2776C">
      <w:pPr>
        <w:pStyle w:val="a8"/>
        <w:rPr>
          <w:rtl/>
        </w:rPr>
      </w:pPr>
      <w:r w:rsidRPr="00A2776C">
        <w:rPr>
          <w:rFonts w:hint="cs"/>
          <w:rtl/>
        </w:rPr>
        <w:t xml:space="preserve">حدیث: </w:t>
      </w:r>
      <w:r w:rsidRPr="00A2776C">
        <w:rPr>
          <w:rStyle w:val="Char8"/>
          <w:rtl/>
        </w:rPr>
        <w:t>«</w:t>
      </w:r>
      <w:r w:rsidRPr="00A2776C">
        <w:rPr>
          <w:rStyle w:val="Char3"/>
          <w:rtl/>
        </w:rPr>
        <w:t xml:space="preserve">من أفطر </w:t>
      </w:r>
      <w:r w:rsidR="00AF0FC2" w:rsidRPr="00A2776C">
        <w:rPr>
          <w:rStyle w:val="Char3"/>
          <w:rtl/>
        </w:rPr>
        <w:t>ي</w:t>
      </w:r>
      <w:r w:rsidRPr="00A2776C">
        <w:rPr>
          <w:rStyle w:val="Char3"/>
          <w:rtl/>
        </w:rPr>
        <w:t>وماً من رمضان فل</w:t>
      </w:r>
      <w:r w:rsidR="00AF0FC2" w:rsidRPr="00A2776C">
        <w:rPr>
          <w:rStyle w:val="Char3"/>
          <w:rtl/>
        </w:rPr>
        <w:t>ي</w:t>
      </w:r>
      <w:r w:rsidRPr="00A2776C">
        <w:rPr>
          <w:rStyle w:val="Char3"/>
          <w:rtl/>
        </w:rPr>
        <w:t>هد بدن</w:t>
      </w:r>
      <w:r w:rsidR="00AF0FC2" w:rsidRPr="00A2776C">
        <w:rPr>
          <w:rStyle w:val="Char3"/>
          <w:rtl/>
        </w:rPr>
        <w:t>ة</w:t>
      </w:r>
      <w:r w:rsidRPr="00A2776C">
        <w:rPr>
          <w:rStyle w:val="Char3"/>
          <w:rtl/>
        </w:rPr>
        <w:t xml:space="preserve">، فإن لم </w:t>
      </w:r>
      <w:r w:rsidR="00AF0FC2" w:rsidRPr="00A2776C">
        <w:rPr>
          <w:rStyle w:val="Char3"/>
          <w:rtl/>
        </w:rPr>
        <w:t>ي</w:t>
      </w:r>
      <w:r w:rsidRPr="00A2776C">
        <w:rPr>
          <w:rStyle w:val="Char3"/>
          <w:rtl/>
        </w:rPr>
        <w:t>جد فل</w:t>
      </w:r>
      <w:r w:rsidR="00AF0FC2" w:rsidRPr="00A2776C">
        <w:rPr>
          <w:rStyle w:val="Char3"/>
          <w:rtl/>
        </w:rPr>
        <w:t>ي</w:t>
      </w:r>
      <w:r w:rsidRPr="00A2776C">
        <w:rPr>
          <w:rStyle w:val="Char3"/>
          <w:rtl/>
        </w:rPr>
        <w:t>طعم ثلاث</w:t>
      </w:r>
      <w:r w:rsidR="00AF0FC2" w:rsidRPr="00A2776C">
        <w:rPr>
          <w:rStyle w:val="Char3"/>
          <w:rtl/>
        </w:rPr>
        <w:t>ي</w:t>
      </w:r>
      <w:r w:rsidRPr="00A2776C">
        <w:rPr>
          <w:rStyle w:val="Char3"/>
          <w:rtl/>
        </w:rPr>
        <w:t>ن صاعاً من تمر للمسا</w:t>
      </w:r>
      <w:r w:rsidR="00C172E8" w:rsidRPr="00A2776C">
        <w:rPr>
          <w:rStyle w:val="Char3"/>
          <w:rtl/>
        </w:rPr>
        <w:t>ك</w:t>
      </w:r>
      <w:r w:rsidR="00AF0FC2" w:rsidRPr="00A2776C">
        <w:rPr>
          <w:rStyle w:val="Char3"/>
          <w:rtl/>
        </w:rPr>
        <w:t>ي</w:t>
      </w:r>
      <w:r w:rsidRPr="00A2776C">
        <w:rPr>
          <w:rStyle w:val="Char3"/>
          <w:rtl/>
        </w:rPr>
        <w:t>ن</w:t>
      </w:r>
      <w:r w:rsidRPr="00A2776C">
        <w:rPr>
          <w:rStyle w:val="Char8"/>
          <w:rtl/>
        </w:rPr>
        <w:t>»</w:t>
      </w:r>
      <w:r w:rsidR="00A02792" w:rsidRPr="00CA59BB">
        <w:rPr>
          <w:rFonts w:hint="cs"/>
          <w:vertAlign w:val="superscript"/>
          <w:rtl/>
        </w:rPr>
        <w:t>(</w:t>
      </w:r>
      <w:r w:rsidRPr="00CA59BB">
        <w:rPr>
          <w:vertAlign w:val="superscript"/>
          <w:rtl/>
        </w:rPr>
        <w:footnoteReference w:id="609"/>
      </w:r>
      <w:r w:rsidR="00A02792" w:rsidRPr="00CA59BB">
        <w:rPr>
          <w:rFonts w:hint="cs"/>
          <w:vertAlign w:val="superscript"/>
          <w:rtl/>
        </w:rPr>
        <w:t>)</w:t>
      </w:r>
      <w:r w:rsidRPr="00A2776C">
        <w:rPr>
          <w:rStyle w:val="Char5"/>
          <w:rFonts w:hint="cs"/>
          <w:rtl/>
        </w:rPr>
        <w:t>.</w:t>
      </w:r>
      <w:r w:rsidRPr="00A2776C">
        <w:rPr>
          <w:rFonts w:hint="cs"/>
          <w:rtl/>
        </w:rPr>
        <w:t xml:space="preserve"> </w:t>
      </w:r>
      <w:r w:rsidR="00A02792" w:rsidRPr="00A2776C">
        <w:rPr>
          <w:rStyle w:val="Char8"/>
          <w:rFonts w:hint="cs"/>
          <w:rtl/>
        </w:rPr>
        <w:t>«</w:t>
      </w:r>
      <w:r w:rsidRPr="00A2776C">
        <w:rPr>
          <w:rStyle w:val="Chare"/>
          <w:rFonts w:hint="cs"/>
          <w:rtl/>
        </w:rPr>
        <w:t>هر کس یک روزه را از ماه رمضان نگیرد شتری را فدیه دهد، اگر توان نداشت سی صاع از خرما را به مساکین و فقرا بدهد</w:t>
      </w:r>
      <w:r w:rsidR="00A02792" w:rsidRPr="00A2776C">
        <w:rPr>
          <w:rStyle w:val="Char8"/>
          <w:rFonts w:hint="cs"/>
          <w:rtl/>
        </w:rPr>
        <w:t>»</w:t>
      </w:r>
      <w:r w:rsidRPr="00A2776C">
        <w:rPr>
          <w:rFonts w:hint="cs"/>
          <w:rtl/>
        </w:rPr>
        <w:t xml:space="preserve">. </w:t>
      </w:r>
    </w:p>
    <w:p w:rsidR="00DA0BF4" w:rsidRPr="00A2776C" w:rsidRDefault="00DA0BF4" w:rsidP="00A2776C">
      <w:pPr>
        <w:pStyle w:val="a8"/>
        <w:rPr>
          <w:rtl/>
        </w:rPr>
      </w:pPr>
      <w:r w:rsidRPr="00A2776C">
        <w:rPr>
          <w:rFonts w:hint="cs"/>
          <w:rtl/>
        </w:rPr>
        <w:t xml:space="preserve">حدیث: </w:t>
      </w:r>
      <w:r w:rsidRPr="00A2776C">
        <w:rPr>
          <w:rStyle w:val="Char8"/>
          <w:rtl/>
        </w:rPr>
        <w:t>«</w:t>
      </w:r>
      <w:r w:rsidRPr="00A2776C">
        <w:rPr>
          <w:rStyle w:val="Char3"/>
          <w:rtl/>
        </w:rPr>
        <w:t xml:space="preserve">من أفطر </w:t>
      </w:r>
      <w:r w:rsidR="00AF0FC2" w:rsidRPr="00A2776C">
        <w:rPr>
          <w:rStyle w:val="Char3"/>
          <w:rtl/>
        </w:rPr>
        <w:t>ي</w:t>
      </w:r>
      <w:r w:rsidRPr="00A2776C">
        <w:rPr>
          <w:rStyle w:val="Char3"/>
          <w:rtl/>
        </w:rPr>
        <w:t>وماً من رمضان من غ</w:t>
      </w:r>
      <w:r w:rsidR="00AF0FC2" w:rsidRPr="00A2776C">
        <w:rPr>
          <w:rStyle w:val="Char3"/>
          <w:rtl/>
        </w:rPr>
        <w:t>ي</w:t>
      </w:r>
      <w:r w:rsidRPr="00A2776C">
        <w:rPr>
          <w:rStyle w:val="Char3"/>
          <w:rtl/>
        </w:rPr>
        <w:t>ر رخص</w:t>
      </w:r>
      <w:r w:rsidR="00AF0FC2" w:rsidRPr="00A2776C">
        <w:rPr>
          <w:rStyle w:val="Char3"/>
          <w:rtl/>
        </w:rPr>
        <w:t>ة</w:t>
      </w:r>
      <w:r w:rsidRPr="00A2776C">
        <w:rPr>
          <w:rStyle w:val="Char3"/>
          <w:rtl/>
        </w:rPr>
        <w:t xml:space="preserve"> ولاعذر له، </w:t>
      </w:r>
      <w:r w:rsidR="00C172E8" w:rsidRPr="00A2776C">
        <w:rPr>
          <w:rStyle w:val="Char3"/>
          <w:rtl/>
        </w:rPr>
        <w:t>ك</w:t>
      </w:r>
      <w:r w:rsidRPr="00A2776C">
        <w:rPr>
          <w:rStyle w:val="Char3"/>
          <w:rtl/>
        </w:rPr>
        <w:t>ان عل</w:t>
      </w:r>
      <w:r w:rsidR="00AF0FC2" w:rsidRPr="00A2776C">
        <w:rPr>
          <w:rStyle w:val="Char3"/>
          <w:rtl/>
        </w:rPr>
        <w:t>ي</w:t>
      </w:r>
      <w:r w:rsidRPr="00A2776C">
        <w:rPr>
          <w:rStyle w:val="Char3"/>
          <w:rtl/>
        </w:rPr>
        <w:t xml:space="preserve">ه أن </w:t>
      </w:r>
      <w:r w:rsidR="00AF0FC2" w:rsidRPr="00A2776C">
        <w:rPr>
          <w:rStyle w:val="Char3"/>
          <w:rtl/>
        </w:rPr>
        <w:t>ي</w:t>
      </w:r>
      <w:r w:rsidRPr="00A2776C">
        <w:rPr>
          <w:rStyle w:val="Char3"/>
          <w:rtl/>
        </w:rPr>
        <w:t>صوم ثلاث</w:t>
      </w:r>
      <w:r w:rsidR="00AF0FC2" w:rsidRPr="00A2776C">
        <w:rPr>
          <w:rStyle w:val="Char3"/>
          <w:rtl/>
        </w:rPr>
        <w:t>ي</w:t>
      </w:r>
      <w:r w:rsidRPr="00A2776C">
        <w:rPr>
          <w:rStyle w:val="Char3"/>
          <w:rtl/>
        </w:rPr>
        <w:t xml:space="preserve">ن </w:t>
      </w:r>
      <w:r w:rsidR="00AF0FC2" w:rsidRPr="00A2776C">
        <w:rPr>
          <w:rStyle w:val="Char3"/>
          <w:rtl/>
        </w:rPr>
        <w:t>ي</w:t>
      </w:r>
      <w:r w:rsidRPr="00A2776C">
        <w:rPr>
          <w:rStyle w:val="Char3"/>
          <w:rtl/>
        </w:rPr>
        <w:t xml:space="preserve">وماً ومن أفطر </w:t>
      </w:r>
      <w:r w:rsidR="00AF0FC2" w:rsidRPr="00A2776C">
        <w:rPr>
          <w:rStyle w:val="Char3"/>
          <w:rtl/>
        </w:rPr>
        <w:t>ي</w:t>
      </w:r>
      <w:r w:rsidRPr="00A2776C">
        <w:rPr>
          <w:rStyle w:val="Char3"/>
          <w:rtl/>
        </w:rPr>
        <w:t>وم</w:t>
      </w:r>
      <w:r w:rsidR="00AF0FC2" w:rsidRPr="00A2776C">
        <w:rPr>
          <w:rStyle w:val="Char3"/>
          <w:rtl/>
        </w:rPr>
        <w:t>ي</w:t>
      </w:r>
      <w:r w:rsidRPr="00A2776C">
        <w:rPr>
          <w:rStyle w:val="Char3"/>
          <w:rtl/>
        </w:rPr>
        <w:t xml:space="preserve">ن </w:t>
      </w:r>
      <w:r w:rsidR="00C172E8" w:rsidRPr="00A2776C">
        <w:rPr>
          <w:rStyle w:val="Char3"/>
          <w:rtl/>
        </w:rPr>
        <w:t>ك</w:t>
      </w:r>
      <w:r w:rsidRPr="00A2776C">
        <w:rPr>
          <w:rStyle w:val="Char3"/>
          <w:rtl/>
        </w:rPr>
        <w:t>ان عل</w:t>
      </w:r>
      <w:r w:rsidR="00AF0FC2" w:rsidRPr="00A2776C">
        <w:rPr>
          <w:rStyle w:val="Char3"/>
          <w:rtl/>
        </w:rPr>
        <w:t>ي</w:t>
      </w:r>
      <w:r w:rsidRPr="00A2776C">
        <w:rPr>
          <w:rStyle w:val="Char3"/>
          <w:rtl/>
        </w:rPr>
        <w:t xml:space="preserve">ه ستون، ومن أفطر ثلاثاً </w:t>
      </w:r>
      <w:r w:rsidR="00C172E8" w:rsidRPr="00A2776C">
        <w:rPr>
          <w:rStyle w:val="Char3"/>
          <w:rtl/>
        </w:rPr>
        <w:t>ك</w:t>
      </w:r>
      <w:r w:rsidRPr="00A2776C">
        <w:rPr>
          <w:rStyle w:val="Char3"/>
          <w:rtl/>
        </w:rPr>
        <w:t>ان عل</w:t>
      </w:r>
      <w:r w:rsidR="00AF0FC2" w:rsidRPr="00A2776C">
        <w:rPr>
          <w:rStyle w:val="Char3"/>
          <w:rtl/>
        </w:rPr>
        <w:t>ي</w:t>
      </w:r>
      <w:r w:rsidRPr="00A2776C">
        <w:rPr>
          <w:rStyle w:val="Char3"/>
          <w:rtl/>
        </w:rPr>
        <w:t xml:space="preserve">ه تسعون </w:t>
      </w:r>
      <w:r w:rsidR="00AF0FC2" w:rsidRPr="00A2776C">
        <w:rPr>
          <w:rStyle w:val="Char3"/>
          <w:rtl/>
        </w:rPr>
        <w:t>ي</w:t>
      </w:r>
      <w:r w:rsidRPr="00A2776C">
        <w:rPr>
          <w:rStyle w:val="Char3"/>
          <w:rtl/>
        </w:rPr>
        <w:t>وماً</w:t>
      </w:r>
      <w:r w:rsidRPr="00A2776C">
        <w:rPr>
          <w:rStyle w:val="Char8"/>
          <w:rtl/>
        </w:rPr>
        <w:t>»</w:t>
      </w:r>
      <w:r w:rsidR="009A3733" w:rsidRPr="00CA59BB">
        <w:rPr>
          <w:rFonts w:hint="cs"/>
          <w:vertAlign w:val="superscript"/>
          <w:rtl/>
        </w:rPr>
        <w:t>(</w:t>
      </w:r>
      <w:r w:rsidR="009A3733" w:rsidRPr="00CA59BB">
        <w:rPr>
          <w:vertAlign w:val="superscript"/>
          <w:rtl/>
        </w:rPr>
        <w:footnoteReference w:id="610"/>
      </w:r>
      <w:r w:rsidR="009A3733" w:rsidRPr="00CA59BB">
        <w:rPr>
          <w:rFonts w:hint="cs"/>
          <w:vertAlign w:val="superscript"/>
          <w:rtl/>
        </w:rPr>
        <w:t>)</w:t>
      </w:r>
      <w:r w:rsidRPr="00A2776C">
        <w:rPr>
          <w:rFonts w:ascii="Lotus Linotype" w:hAnsi="Lotus Linotype" w:cs="Lotus Linotype"/>
          <w:szCs w:val="27"/>
          <w:rtl/>
        </w:rPr>
        <w:t>.</w:t>
      </w:r>
      <w:r w:rsidRPr="00A2776C">
        <w:rPr>
          <w:rFonts w:hint="cs"/>
          <w:rtl/>
        </w:rPr>
        <w:t xml:space="preserve"> </w:t>
      </w:r>
      <w:r w:rsidR="009A3733" w:rsidRPr="00A2776C">
        <w:rPr>
          <w:rStyle w:val="Char8"/>
          <w:rFonts w:hint="cs"/>
          <w:rtl/>
        </w:rPr>
        <w:t>«</w:t>
      </w:r>
      <w:r w:rsidRPr="00A2776C">
        <w:rPr>
          <w:rStyle w:val="Chare"/>
          <w:rFonts w:hint="cs"/>
          <w:rtl/>
        </w:rPr>
        <w:t>هر کس یک روز از ماه رمضان را روزه نگیرد بدون رخصت و بدون عذر، بر او واجب است سی روز روزه بگیرد، اگر دو روز را افطار کند باید شصت روز و اگر سه روزه روزه نگیرد باید نود روز روزه بگیرد</w:t>
      </w:r>
      <w:r w:rsidR="009A3733" w:rsidRPr="00A2776C">
        <w:rPr>
          <w:rStyle w:val="Char8"/>
          <w:rFonts w:hint="cs"/>
          <w:rtl/>
        </w:rPr>
        <w:t>»</w:t>
      </w:r>
      <w:r w:rsidRPr="00A2776C">
        <w:rPr>
          <w:rFonts w:hint="cs"/>
          <w:rtl/>
        </w:rPr>
        <w:t xml:space="preserve">. </w:t>
      </w:r>
    </w:p>
    <w:p w:rsidR="00DA0BF4" w:rsidRPr="00A2776C" w:rsidRDefault="00DA0BF4" w:rsidP="00A2776C">
      <w:pPr>
        <w:pStyle w:val="a8"/>
        <w:rPr>
          <w:rtl/>
        </w:rPr>
      </w:pPr>
      <w:r w:rsidRPr="00A2776C">
        <w:rPr>
          <w:rFonts w:hint="cs"/>
          <w:rtl/>
        </w:rPr>
        <w:t xml:space="preserve">حدیث: </w:t>
      </w:r>
      <w:r w:rsidRPr="00A2776C">
        <w:rPr>
          <w:rStyle w:val="Char8"/>
          <w:rtl/>
        </w:rPr>
        <w:t>«</w:t>
      </w:r>
      <w:r w:rsidRPr="00A2776C">
        <w:rPr>
          <w:rStyle w:val="Char3"/>
          <w:rtl/>
        </w:rPr>
        <w:t>رجب شهر الله، وشعبان شهر</w:t>
      </w:r>
      <w:r w:rsidR="00AF0FC2" w:rsidRPr="00A2776C">
        <w:rPr>
          <w:rStyle w:val="Char3"/>
          <w:rtl/>
        </w:rPr>
        <w:t>ي</w:t>
      </w:r>
      <w:r w:rsidRPr="00A2776C">
        <w:rPr>
          <w:rStyle w:val="Char3"/>
          <w:rtl/>
        </w:rPr>
        <w:t xml:space="preserve"> ورمضان شهر أمت</w:t>
      </w:r>
      <w:r w:rsidR="00AF0FC2" w:rsidRPr="00A2776C">
        <w:rPr>
          <w:rStyle w:val="Char3"/>
          <w:rtl/>
        </w:rPr>
        <w:t>ي</w:t>
      </w:r>
      <w:r w:rsidRPr="00A2776C">
        <w:rPr>
          <w:rStyle w:val="Char3"/>
          <w:rtl/>
        </w:rPr>
        <w:t xml:space="preserve"> ...</w:t>
      </w:r>
      <w:r w:rsidRPr="00A2776C">
        <w:rPr>
          <w:rStyle w:val="Char8"/>
          <w:rtl/>
        </w:rPr>
        <w:t>»</w:t>
      </w:r>
      <w:r w:rsidR="009A3733" w:rsidRPr="00CA59BB">
        <w:rPr>
          <w:rFonts w:hint="cs"/>
          <w:vertAlign w:val="superscript"/>
          <w:rtl/>
        </w:rPr>
        <w:t>(</w:t>
      </w:r>
      <w:r w:rsidR="009A3733" w:rsidRPr="00CA59BB">
        <w:rPr>
          <w:vertAlign w:val="superscript"/>
          <w:rtl/>
        </w:rPr>
        <w:footnoteReference w:id="611"/>
      </w:r>
      <w:r w:rsidR="009A3733" w:rsidRPr="00CA59BB">
        <w:rPr>
          <w:rFonts w:hint="cs"/>
          <w:vertAlign w:val="superscript"/>
          <w:rtl/>
        </w:rPr>
        <w:t>)</w:t>
      </w:r>
      <w:r w:rsidRPr="00A2776C">
        <w:rPr>
          <w:rFonts w:ascii="Lotus Linotype" w:hAnsi="Lotus Linotype" w:cs="Lotus Linotype"/>
          <w:szCs w:val="27"/>
          <w:rtl/>
        </w:rPr>
        <w:t>.</w:t>
      </w:r>
      <w:r w:rsidRPr="00A2776C">
        <w:rPr>
          <w:rFonts w:hint="cs"/>
          <w:rtl/>
        </w:rPr>
        <w:t xml:space="preserve"> </w:t>
      </w:r>
      <w:r w:rsidR="009A3733" w:rsidRPr="00A2776C">
        <w:rPr>
          <w:rStyle w:val="Char8"/>
          <w:rFonts w:hint="cs"/>
          <w:rtl/>
        </w:rPr>
        <w:t>«</w:t>
      </w:r>
      <w:r w:rsidRPr="00A2776C">
        <w:rPr>
          <w:rStyle w:val="Chare"/>
          <w:rFonts w:hint="cs"/>
          <w:rtl/>
        </w:rPr>
        <w:t>ماه رجب ماه خدا، شعبان ماه من و رمضان ماه امت من است ....</w:t>
      </w:r>
      <w:r w:rsidR="009A3733" w:rsidRPr="00A2776C">
        <w:rPr>
          <w:rStyle w:val="Char8"/>
          <w:rFonts w:hint="cs"/>
          <w:rtl/>
        </w:rPr>
        <w:t>»</w:t>
      </w:r>
      <w:r w:rsidRPr="00A2776C">
        <w:rPr>
          <w:rFonts w:hint="cs"/>
          <w:rtl/>
        </w:rPr>
        <w:t xml:space="preserve">. </w:t>
      </w:r>
    </w:p>
    <w:p w:rsidR="00DA0BF4" w:rsidRPr="00A2776C" w:rsidRDefault="00DA0BF4" w:rsidP="00A2776C">
      <w:pPr>
        <w:pStyle w:val="a8"/>
        <w:rPr>
          <w:rtl/>
        </w:rPr>
      </w:pPr>
      <w:r w:rsidRPr="00A2776C">
        <w:rPr>
          <w:rFonts w:hint="cs"/>
          <w:rtl/>
        </w:rPr>
        <w:t xml:space="preserve">حدیث: </w:t>
      </w:r>
      <w:r w:rsidRPr="00A2776C">
        <w:rPr>
          <w:rStyle w:val="Char8"/>
          <w:rtl/>
        </w:rPr>
        <w:t>«</w:t>
      </w:r>
      <w:r w:rsidRPr="00A2776C">
        <w:rPr>
          <w:rStyle w:val="Char3"/>
          <w:rtl/>
        </w:rPr>
        <w:t>من صل</w:t>
      </w:r>
      <w:r w:rsidR="00AF0FC2" w:rsidRPr="00A2776C">
        <w:rPr>
          <w:rStyle w:val="Char3"/>
          <w:rtl/>
        </w:rPr>
        <w:t>ي</w:t>
      </w:r>
      <w:r w:rsidRPr="00A2776C">
        <w:rPr>
          <w:rStyle w:val="Char3"/>
          <w:rtl/>
        </w:rPr>
        <w:t xml:space="preserve"> ف</w:t>
      </w:r>
      <w:r w:rsidR="00AF0FC2" w:rsidRPr="00A2776C">
        <w:rPr>
          <w:rStyle w:val="Char3"/>
          <w:rtl/>
        </w:rPr>
        <w:t>ي</w:t>
      </w:r>
      <w:r w:rsidRPr="00A2776C">
        <w:rPr>
          <w:rStyle w:val="Char3"/>
          <w:rtl/>
        </w:rPr>
        <w:t xml:space="preserve"> آخر جمع</w:t>
      </w:r>
      <w:r w:rsidR="00AF0FC2" w:rsidRPr="00A2776C">
        <w:rPr>
          <w:rStyle w:val="Char3"/>
          <w:rtl/>
        </w:rPr>
        <w:t>ة</w:t>
      </w:r>
      <w:r w:rsidRPr="00A2776C">
        <w:rPr>
          <w:rStyle w:val="Char3"/>
          <w:rtl/>
        </w:rPr>
        <w:t xml:space="preserve"> من رمضان الخمس الصلوات ال</w:t>
      </w:r>
      <w:r w:rsidR="00DD6A32" w:rsidRPr="00A2776C">
        <w:rPr>
          <w:rStyle w:val="Char3"/>
          <w:rFonts w:hint="cs"/>
          <w:rtl/>
        </w:rPr>
        <w:t>ـ</w:t>
      </w:r>
      <w:r w:rsidRPr="00A2776C">
        <w:rPr>
          <w:rStyle w:val="Char3"/>
          <w:rtl/>
        </w:rPr>
        <w:t>مفروض</w:t>
      </w:r>
      <w:r w:rsidR="00AF0FC2" w:rsidRPr="00A2776C">
        <w:rPr>
          <w:rStyle w:val="Char3"/>
          <w:rtl/>
        </w:rPr>
        <w:t>ة</w:t>
      </w:r>
      <w:r w:rsidRPr="00A2776C">
        <w:rPr>
          <w:rStyle w:val="Char3"/>
          <w:rtl/>
        </w:rPr>
        <w:t xml:space="preserve"> ف</w:t>
      </w:r>
      <w:r w:rsidR="00AF0FC2" w:rsidRPr="00A2776C">
        <w:rPr>
          <w:rStyle w:val="Char3"/>
          <w:rtl/>
        </w:rPr>
        <w:t>ي</w:t>
      </w:r>
      <w:r w:rsidRPr="00A2776C">
        <w:rPr>
          <w:rStyle w:val="Char3"/>
          <w:rtl/>
        </w:rPr>
        <w:t xml:space="preserve"> ال</w:t>
      </w:r>
      <w:r w:rsidR="00AF0FC2" w:rsidRPr="00A2776C">
        <w:rPr>
          <w:rStyle w:val="Char3"/>
          <w:rtl/>
        </w:rPr>
        <w:t>ي</w:t>
      </w:r>
      <w:r w:rsidRPr="00A2776C">
        <w:rPr>
          <w:rStyle w:val="Char3"/>
          <w:rtl/>
        </w:rPr>
        <w:t>وم والل</w:t>
      </w:r>
      <w:r w:rsidR="00AF0FC2" w:rsidRPr="00A2776C">
        <w:rPr>
          <w:rStyle w:val="Char3"/>
          <w:rtl/>
        </w:rPr>
        <w:t>ي</w:t>
      </w:r>
      <w:r w:rsidRPr="00A2776C">
        <w:rPr>
          <w:rStyle w:val="Char3"/>
          <w:rtl/>
        </w:rPr>
        <w:t>ل</w:t>
      </w:r>
      <w:r w:rsidR="00AF0FC2" w:rsidRPr="00A2776C">
        <w:rPr>
          <w:rStyle w:val="Char3"/>
          <w:rtl/>
        </w:rPr>
        <w:t>ة</w:t>
      </w:r>
      <w:r w:rsidRPr="00A2776C">
        <w:rPr>
          <w:rStyle w:val="Char3"/>
          <w:rtl/>
        </w:rPr>
        <w:t>، قضت عنه ما أخل به من صلا</w:t>
      </w:r>
      <w:r w:rsidR="00AF0FC2" w:rsidRPr="00A2776C">
        <w:rPr>
          <w:rStyle w:val="Char3"/>
          <w:rtl/>
        </w:rPr>
        <w:t>ة</w:t>
      </w:r>
      <w:r w:rsidRPr="00A2776C">
        <w:rPr>
          <w:rStyle w:val="Char3"/>
          <w:rtl/>
        </w:rPr>
        <w:t xml:space="preserve"> سنته</w:t>
      </w:r>
      <w:r w:rsidRPr="00A2776C">
        <w:rPr>
          <w:rStyle w:val="Char8"/>
          <w:rtl/>
        </w:rPr>
        <w:t>»</w:t>
      </w:r>
      <w:r w:rsidR="00560269" w:rsidRPr="00CA59BB">
        <w:rPr>
          <w:rFonts w:hint="cs"/>
          <w:vertAlign w:val="superscript"/>
          <w:rtl/>
        </w:rPr>
        <w:t>(</w:t>
      </w:r>
      <w:r w:rsidR="00560269" w:rsidRPr="00CA59BB">
        <w:rPr>
          <w:vertAlign w:val="superscript"/>
          <w:rtl/>
        </w:rPr>
        <w:footnoteReference w:id="612"/>
      </w:r>
      <w:r w:rsidR="00560269" w:rsidRPr="00CA59BB">
        <w:rPr>
          <w:rFonts w:hint="cs"/>
          <w:vertAlign w:val="superscript"/>
          <w:rtl/>
        </w:rPr>
        <w:t>)</w:t>
      </w:r>
      <w:r w:rsidRPr="00A2776C">
        <w:rPr>
          <w:rFonts w:ascii="Lotus Linotype" w:hAnsi="Lotus Linotype" w:cs="Lotus Linotype"/>
          <w:szCs w:val="27"/>
          <w:rtl/>
        </w:rPr>
        <w:t>.</w:t>
      </w:r>
      <w:r w:rsidRPr="00A2776C">
        <w:rPr>
          <w:rFonts w:hint="cs"/>
          <w:rtl/>
        </w:rPr>
        <w:t xml:space="preserve"> </w:t>
      </w:r>
      <w:r w:rsidR="00560269" w:rsidRPr="00A2776C">
        <w:rPr>
          <w:rStyle w:val="Char8"/>
          <w:rFonts w:hint="cs"/>
          <w:rtl/>
        </w:rPr>
        <w:t>«</w:t>
      </w:r>
      <w:r w:rsidRPr="00A2776C">
        <w:rPr>
          <w:rStyle w:val="Chare"/>
          <w:rFonts w:hint="cs"/>
          <w:rtl/>
        </w:rPr>
        <w:t>هر کس در آخرین جمع</w:t>
      </w:r>
      <w:r w:rsidR="001C1B74" w:rsidRPr="00A2776C">
        <w:rPr>
          <w:rStyle w:val="Chare"/>
          <w:rFonts w:hint="cs"/>
          <w:rtl/>
        </w:rPr>
        <w:t>ۀ</w:t>
      </w:r>
      <w:r w:rsidRPr="00A2776C">
        <w:rPr>
          <w:rStyle w:val="Chare"/>
          <w:rFonts w:hint="cs"/>
          <w:rtl/>
        </w:rPr>
        <w:t xml:space="preserve"> ماه رمضان در شب و روز نمازهای پنجگان</w:t>
      </w:r>
      <w:r w:rsidR="001C1B74" w:rsidRPr="00A2776C">
        <w:rPr>
          <w:rStyle w:val="Chare"/>
          <w:rFonts w:hint="cs"/>
          <w:rtl/>
        </w:rPr>
        <w:t>ۀ</w:t>
      </w:r>
      <w:r w:rsidRPr="00A2776C">
        <w:rPr>
          <w:rStyle w:val="Chare"/>
          <w:rFonts w:hint="cs"/>
          <w:rtl/>
        </w:rPr>
        <w:t xml:space="preserve"> واجب را بخواند، آنچه از نمازهایی که در طول سال انجام نداده و یا اشکالی داشته باشند جای</w:t>
      </w:r>
      <w:r w:rsidR="00984728" w:rsidRPr="00A2776C">
        <w:rPr>
          <w:rStyle w:val="Chare"/>
          <w:rFonts w:hint="cs"/>
          <w:rtl/>
        </w:rPr>
        <w:t xml:space="preserve"> آن‌ها ‌</w:t>
      </w:r>
      <w:r w:rsidRPr="00A2776C">
        <w:rPr>
          <w:rStyle w:val="Chare"/>
          <w:rFonts w:hint="cs"/>
          <w:rtl/>
        </w:rPr>
        <w:t>را می‌گیرند و قضای</w:t>
      </w:r>
      <w:r w:rsidR="00984728" w:rsidRPr="00A2776C">
        <w:rPr>
          <w:rStyle w:val="Chare"/>
          <w:rFonts w:hint="cs"/>
          <w:rtl/>
        </w:rPr>
        <w:t xml:space="preserve"> آن‌ها ‌</w:t>
      </w:r>
      <w:r w:rsidRPr="00A2776C">
        <w:rPr>
          <w:rStyle w:val="Chare"/>
          <w:rFonts w:hint="cs"/>
          <w:rtl/>
        </w:rPr>
        <w:t>می‌شوند</w:t>
      </w:r>
      <w:r w:rsidR="00560269" w:rsidRPr="00A2776C">
        <w:rPr>
          <w:rStyle w:val="Char8"/>
          <w:rFonts w:hint="cs"/>
          <w:rtl/>
        </w:rPr>
        <w:t>»</w:t>
      </w:r>
      <w:r w:rsidRPr="00A2776C">
        <w:rPr>
          <w:rFonts w:hint="cs"/>
          <w:rtl/>
        </w:rPr>
        <w:t xml:space="preserve">. </w:t>
      </w:r>
    </w:p>
    <w:p w:rsidR="00DA0BF4" w:rsidRPr="00A2776C" w:rsidRDefault="00DA0BF4" w:rsidP="00A2776C">
      <w:pPr>
        <w:pStyle w:val="a8"/>
        <w:rPr>
          <w:rtl/>
        </w:rPr>
      </w:pPr>
      <w:r w:rsidRPr="00A2776C">
        <w:rPr>
          <w:rFonts w:hint="cs"/>
          <w:rtl/>
        </w:rPr>
        <w:t xml:space="preserve">و سایر احادیث باطل و نادرست، والله اعلم. </w:t>
      </w:r>
    </w:p>
    <w:p w:rsidR="00DA0BF4" w:rsidRPr="00A2776C" w:rsidRDefault="00DA0BF4" w:rsidP="00A2776C">
      <w:pPr>
        <w:pStyle w:val="a2"/>
        <w:rPr>
          <w:rtl/>
        </w:rPr>
      </w:pPr>
      <w:bookmarkStart w:id="195" w:name="_Toc272451945"/>
      <w:bookmarkStart w:id="196" w:name="_Toc436400665"/>
      <w:r w:rsidRPr="00A2776C">
        <w:rPr>
          <w:rFonts w:hint="cs"/>
          <w:rtl/>
        </w:rPr>
        <w:t>بحث دوم: بعضی از بدعت‌هایی که در این ماه انجام می‌شوند</w:t>
      </w:r>
      <w:bookmarkEnd w:id="195"/>
      <w:bookmarkEnd w:id="196"/>
      <w:r w:rsidRPr="00A2776C">
        <w:rPr>
          <w:rFonts w:hint="cs"/>
          <w:rtl/>
        </w:rPr>
        <w:t xml:space="preserve"> </w:t>
      </w:r>
    </w:p>
    <w:p w:rsidR="00DA0BF4" w:rsidRPr="00A2776C" w:rsidRDefault="00DA0BF4" w:rsidP="00A2776C">
      <w:pPr>
        <w:pStyle w:val="a8"/>
        <w:rPr>
          <w:rtl/>
        </w:rPr>
      </w:pPr>
      <w:r w:rsidRPr="00A2776C">
        <w:rPr>
          <w:rFonts w:hint="cs"/>
          <w:rtl/>
        </w:rPr>
        <w:t>ماه رمضان ماهی مبارک است، فضیلت‌های آن بسیار</w:t>
      </w:r>
      <w:r w:rsidR="00FF4A0F" w:rsidRPr="00A2776C">
        <w:rPr>
          <w:rFonts w:hint="cs"/>
          <w:rtl/>
        </w:rPr>
        <w:t>‌اند،</w:t>
      </w:r>
      <w:r w:rsidRPr="00A2776C">
        <w:rPr>
          <w:rFonts w:hint="cs"/>
          <w:rtl/>
        </w:rPr>
        <w:t xml:space="preserve"> و در این ماه اعمال و عبادت‌های زیادی برای نزدیک شدن به خدا قرار داده شده، اما بدعت‌گزاران که با فرمود</w:t>
      </w:r>
      <w:r w:rsidR="001C1B74" w:rsidRPr="00A2776C">
        <w:rPr>
          <w:rFonts w:hint="cs"/>
          <w:rtl/>
        </w:rPr>
        <w:t>ۀ</w:t>
      </w:r>
      <w:r w:rsidRPr="00A2776C">
        <w:rPr>
          <w:rFonts w:hint="cs"/>
          <w:rtl/>
        </w:rPr>
        <w:t xml:space="preserve"> خداوند مبارزه می‌کنند: </w:t>
      </w:r>
    </w:p>
    <w:p w:rsidR="00DA0BF4" w:rsidRPr="00A2776C" w:rsidRDefault="00DA0BF4" w:rsidP="00A2776C">
      <w:pPr>
        <w:pStyle w:val="af1"/>
        <w:rPr>
          <w:rtl/>
        </w:rPr>
      </w:pPr>
      <w:r w:rsidRPr="00A2776C">
        <w:rPr>
          <w:rFonts w:hint="cs"/>
          <w:rtl/>
        </w:rPr>
        <w:t xml:space="preserve"> </w:t>
      </w:r>
      <w:r w:rsidR="004011F5" w:rsidRPr="00A2776C">
        <w:rPr>
          <w:rFonts w:ascii="Tahoma" w:hAnsi="Tahoma" w:cs="Traditional Arabic" w:hint="cs"/>
          <w:color w:val="000000"/>
          <w:rtl/>
        </w:rPr>
        <w:t>﴿</w:t>
      </w:r>
      <w:r w:rsidR="004011F5" w:rsidRPr="00A2776C">
        <w:rPr>
          <w:rFonts w:hint="cs"/>
          <w:rtl/>
        </w:rPr>
        <w:t>ٱ</w:t>
      </w:r>
      <w:r w:rsidR="004011F5" w:rsidRPr="00A2776C">
        <w:rPr>
          <w:rFonts w:hint="eastAsia"/>
          <w:rtl/>
        </w:rPr>
        <w:t>لۡيَوۡمَ</w:t>
      </w:r>
      <w:r w:rsidR="004011F5" w:rsidRPr="00A2776C">
        <w:rPr>
          <w:rtl/>
        </w:rPr>
        <w:t xml:space="preserve"> أَكۡمَلۡتُ لَكُمۡ دِينَكُم</w:t>
      </w:r>
      <w:r w:rsidR="004011F5" w:rsidRPr="00A2776C">
        <w:rPr>
          <w:rFonts w:hint="cs"/>
          <w:rtl/>
        </w:rPr>
        <w:t>ۡ</w:t>
      </w:r>
      <w:r w:rsidR="004011F5" w:rsidRPr="00A2776C">
        <w:rPr>
          <w:rFonts w:ascii="Tahoma" w:hAnsi="Tahoma" w:cs="Traditional Arabic" w:hint="cs"/>
          <w:color w:val="000000"/>
          <w:rtl/>
        </w:rPr>
        <w:t>﴾</w:t>
      </w:r>
      <w:r w:rsidR="004011F5" w:rsidRPr="00A2776C">
        <w:rPr>
          <w:rFonts w:ascii="Tahoma" w:hAnsi="Tahoma"/>
          <w:color w:val="000000"/>
          <w:szCs w:val="24"/>
          <w:rtl/>
        </w:rPr>
        <w:t xml:space="preserve"> </w:t>
      </w:r>
      <w:r w:rsidR="004011F5" w:rsidRPr="00A2776C">
        <w:rPr>
          <w:rStyle w:val="Char6"/>
          <w:rtl/>
        </w:rPr>
        <w:t>[المائد</w:t>
      </w:r>
      <w:r w:rsidR="001C1B74" w:rsidRPr="00A2776C">
        <w:rPr>
          <w:rStyle w:val="Char6"/>
          <w:rtl/>
        </w:rPr>
        <w:t>ۀ</w:t>
      </w:r>
      <w:r w:rsidR="004011F5" w:rsidRPr="00A2776C">
        <w:rPr>
          <w:rStyle w:val="Char6"/>
          <w:rtl/>
        </w:rPr>
        <w:t>: 3]</w:t>
      </w:r>
      <w:r w:rsidR="004011F5" w:rsidRPr="00A2776C">
        <w:rPr>
          <w:rStyle w:val="Char6"/>
          <w:rFonts w:hint="cs"/>
          <w:rtl/>
        </w:rPr>
        <w:t>.</w:t>
      </w:r>
    </w:p>
    <w:p w:rsidR="00DA0BF4" w:rsidRPr="00A2776C" w:rsidRDefault="00DA0BF4" w:rsidP="00A2776C">
      <w:pPr>
        <w:pStyle w:val="a8"/>
        <w:rPr>
          <w:rtl/>
        </w:rPr>
      </w:pPr>
      <w:r w:rsidRPr="00A2776C">
        <w:rPr>
          <w:rFonts w:hint="cs"/>
          <w:rtl/>
        </w:rPr>
        <w:t>در این ماه بزرگ و بافضیلت‌ بدعت‌هایی بوجود آورده‌اند، که با این بدع</w:t>
      </w:r>
      <w:r w:rsidRPr="00A2776C">
        <w:rPr>
          <w:rFonts w:hint="eastAsia"/>
          <w:rtl/>
        </w:rPr>
        <w:t xml:space="preserve">ت‌ها می‌خواهند مردم را از عبادت واقعی که با آن </w:t>
      </w:r>
      <w:r w:rsidRPr="00A2776C">
        <w:rPr>
          <w:rFonts w:hint="cs"/>
          <w:rtl/>
        </w:rPr>
        <w:t>به</w:t>
      </w:r>
      <w:r w:rsidRPr="00A2776C">
        <w:rPr>
          <w:rFonts w:hint="eastAsia"/>
          <w:rtl/>
        </w:rPr>
        <w:t xml:space="preserve"> خداوند نزدیک می‌شوند مشغول کنند، مثل اینکه آنچه که پیامبر</w:t>
      </w:r>
      <w:r w:rsidR="00DB720F" w:rsidRPr="00A2776C">
        <w:rPr>
          <w:rFonts w:cs="CTraditional Arabic" w:hint="eastAsia"/>
          <w:rtl/>
        </w:rPr>
        <w:t xml:space="preserve"> ج</w:t>
      </w:r>
      <w:r w:rsidRPr="00A2776C">
        <w:rPr>
          <w:rFonts w:hint="cs"/>
          <w:rtl/>
        </w:rPr>
        <w:t xml:space="preserve"> و اصحاب او </w:t>
      </w:r>
      <w:r w:rsidR="00AE784A" w:rsidRPr="00A2776C">
        <w:rPr>
          <w:rStyle w:val="Char4"/>
          <w:rFonts w:hint="cs"/>
          <w:rtl/>
        </w:rPr>
        <w:t>-</w:t>
      </w:r>
      <w:r w:rsidRPr="00A2776C">
        <w:rPr>
          <w:rFonts w:hint="cs"/>
          <w:rtl/>
        </w:rPr>
        <w:t xml:space="preserve"> رضوان‌الله تعالی علیهم </w:t>
      </w:r>
      <w:r w:rsidR="00AE784A" w:rsidRPr="00A2776C">
        <w:rPr>
          <w:rStyle w:val="Char4"/>
          <w:rFonts w:hint="cs"/>
          <w:rtl/>
        </w:rPr>
        <w:t>-</w:t>
      </w:r>
      <w:r w:rsidRPr="00A2776C">
        <w:rPr>
          <w:rFonts w:hint="cs"/>
          <w:rtl/>
        </w:rPr>
        <w:t xml:space="preserve"> و تابعین و سلف صالح </w:t>
      </w:r>
      <w:r w:rsidR="00AE784A" w:rsidRPr="00A2776C">
        <w:rPr>
          <w:rFonts w:hint="cs"/>
          <w:rtl/>
        </w:rPr>
        <w:t>-</w:t>
      </w:r>
      <w:r w:rsidRPr="00A2776C">
        <w:rPr>
          <w:rFonts w:hint="cs"/>
          <w:rtl/>
        </w:rPr>
        <w:t xml:space="preserve"> رحمةالله علیهم </w:t>
      </w:r>
      <w:r w:rsidR="00AE784A" w:rsidRPr="00A2776C">
        <w:rPr>
          <w:rStyle w:val="Char4"/>
          <w:rFonts w:hint="cs"/>
          <w:rtl/>
        </w:rPr>
        <w:t>-</w:t>
      </w:r>
      <w:r w:rsidRPr="00A2776C">
        <w:rPr>
          <w:rFonts w:hint="cs"/>
          <w:rtl/>
        </w:rPr>
        <w:t xml:space="preserve"> </w:t>
      </w:r>
      <w:r w:rsidRPr="00A2776C">
        <w:rPr>
          <w:rtl/>
        </w:rPr>
        <w:t>انجام داده‌اند برای</w:t>
      </w:r>
      <w:r w:rsidR="00984728" w:rsidRPr="00A2776C">
        <w:rPr>
          <w:rtl/>
        </w:rPr>
        <w:t xml:space="preserve"> آن‌ها ‌</w:t>
      </w:r>
      <w:r w:rsidRPr="00A2776C">
        <w:rPr>
          <w:rtl/>
        </w:rPr>
        <w:t xml:space="preserve">و مردم کافی و تمام نبوده است!! آن کسانی که برای انجام کارهای خیر و اعمال صالح حریص‌ترین مردم بوده‌اند. - خداوند در دنیا و آخرت مبتدعین را موفق نگرداند </w:t>
      </w:r>
      <w:r w:rsidR="00AE784A" w:rsidRPr="00A2776C">
        <w:rPr>
          <w:rStyle w:val="Char4"/>
          <w:rtl/>
        </w:rPr>
        <w:t>-</w:t>
      </w:r>
      <w:r w:rsidRPr="00A2776C">
        <w:rPr>
          <w:rtl/>
        </w:rPr>
        <w:t xml:space="preserve"> در دین چیزی اضافه کرده‌اند که جزو دین نیست و چیزهایی بدون اجازه و دستور خداوند بعنوان دین و قانون وضع کرده‌اند، بعضی از این بدعت‌ها عبارتند از</w:t>
      </w:r>
      <w:r w:rsidRPr="00A2776C">
        <w:rPr>
          <w:rFonts w:hint="cs"/>
          <w:rtl/>
        </w:rPr>
        <w:t xml:space="preserve">: </w:t>
      </w:r>
    </w:p>
    <w:p w:rsidR="00DA0BF4" w:rsidRPr="00A2776C" w:rsidRDefault="00DA0BF4" w:rsidP="00A2776C">
      <w:pPr>
        <w:pStyle w:val="a5"/>
        <w:rPr>
          <w:rtl/>
        </w:rPr>
      </w:pPr>
      <w:bookmarkStart w:id="197" w:name="_Toc272451946"/>
      <w:bookmarkStart w:id="198" w:name="_Toc436400666"/>
      <w:r w:rsidRPr="00A2776C">
        <w:rPr>
          <w:rFonts w:hint="cs"/>
          <w:rtl/>
        </w:rPr>
        <w:t>1- تلاوت سور</w:t>
      </w:r>
      <w:r w:rsidR="001C1B74" w:rsidRPr="00A2776C">
        <w:rPr>
          <w:rFonts w:hint="cs"/>
          <w:rtl/>
        </w:rPr>
        <w:t>ۀ</w:t>
      </w:r>
      <w:r w:rsidRPr="00A2776C">
        <w:rPr>
          <w:rFonts w:hint="cs"/>
          <w:rtl/>
        </w:rPr>
        <w:t xml:space="preserve"> انعام</w:t>
      </w:r>
      <w:bookmarkEnd w:id="197"/>
      <w:bookmarkEnd w:id="198"/>
      <w:r w:rsidRPr="00A2776C">
        <w:rPr>
          <w:rFonts w:hint="cs"/>
          <w:rtl/>
        </w:rPr>
        <w:t xml:space="preserve"> </w:t>
      </w:r>
    </w:p>
    <w:p w:rsidR="00DA0BF4" w:rsidRPr="00A2776C" w:rsidRDefault="00DA0BF4" w:rsidP="00A2776C">
      <w:pPr>
        <w:pStyle w:val="a8"/>
        <w:rPr>
          <w:rtl/>
        </w:rPr>
      </w:pPr>
      <w:r w:rsidRPr="00CA59BB">
        <w:rPr>
          <w:rFonts w:hint="cs"/>
          <w:spacing w:val="-2"/>
          <w:rtl/>
        </w:rPr>
        <w:t>از بدعت‌هایی که در ماه رمضان ایجاد کرده‌اند قرائت و خواندن تمام سور</w:t>
      </w:r>
      <w:r w:rsidR="001C1B74" w:rsidRPr="00CA59BB">
        <w:rPr>
          <w:rFonts w:hint="cs"/>
          <w:spacing w:val="-2"/>
          <w:rtl/>
        </w:rPr>
        <w:t>ۀ</w:t>
      </w:r>
      <w:r w:rsidRPr="00CA59BB">
        <w:rPr>
          <w:rFonts w:hint="cs"/>
          <w:spacing w:val="-2"/>
          <w:rtl/>
        </w:rPr>
        <w:t xml:space="preserve"> انعام در یک رکعت در نماز جماعت می‌باشد، آن را به آخرین رکعت نماز تراویح در شب هفتم یا قبل از آن اختصاص داده‌اند، این بدعت را بعضی از ائم</w:t>
      </w:r>
      <w:r w:rsidR="001C1B74" w:rsidRPr="00CA59BB">
        <w:rPr>
          <w:rFonts w:hint="cs"/>
          <w:spacing w:val="-2"/>
          <w:rtl/>
        </w:rPr>
        <w:t>ۀ</w:t>
      </w:r>
      <w:r w:rsidRPr="00CA59BB">
        <w:rPr>
          <w:rFonts w:hint="cs"/>
          <w:spacing w:val="-2"/>
          <w:rtl/>
        </w:rPr>
        <w:t xml:space="preserve"> جاهل مساجد به وجود آورده‌اند و به حدیثی که نزد علمای محدث اصل و اساسی ندارد استدلال می‌نمایند، و هیچ دلیلی برای این کار وجود ندارد، بلکه به صورت موقوف بر علی و ابن عباس روایت شده است، و بعضی از مفسرین در مورد فضل سور</w:t>
      </w:r>
      <w:r w:rsidR="001C1B74" w:rsidRPr="00CA59BB">
        <w:rPr>
          <w:rFonts w:hint="cs"/>
          <w:spacing w:val="-2"/>
          <w:rtl/>
        </w:rPr>
        <w:t>ۀ</w:t>
      </w:r>
      <w:r w:rsidRPr="00CA59BB">
        <w:rPr>
          <w:rFonts w:hint="cs"/>
          <w:spacing w:val="-2"/>
          <w:rtl/>
        </w:rPr>
        <w:t xml:space="preserve"> انعام اسناد تاریکی از أبی بن کعب</w:t>
      </w:r>
      <w:r w:rsidR="00B903C9" w:rsidRPr="00CA59BB">
        <w:rPr>
          <w:rFonts w:cs="CTraditional Arabic" w:hint="cs"/>
          <w:spacing w:val="-2"/>
          <w:rtl/>
        </w:rPr>
        <w:t xml:space="preserve"> س</w:t>
      </w:r>
      <w:r w:rsidR="00B903C9" w:rsidRPr="00A2776C">
        <w:rPr>
          <w:rFonts w:cs="CTraditional Arabic" w:hint="cs"/>
          <w:rtl/>
        </w:rPr>
        <w:t xml:space="preserve"> </w:t>
      </w:r>
      <w:r w:rsidRPr="00A2776C">
        <w:rPr>
          <w:rFonts w:hint="cs"/>
          <w:rtl/>
        </w:rPr>
        <w:t>آورده</w:t>
      </w:r>
      <w:r w:rsidR="00FF4A0F" w:rsidRPr="00A2776C">
        <w:rPr>
          <w:rFonts w:hint="cs"/>
          <w:rtl/>
        </w:rPr>
        <w:t xml:space="preserve">‌اند </w:t>
      </w:r>
      <w:r w:rsidRPr="00A2776C">
        <w:rPr>
          <w:rFonts w:hint="cs"/>
          <w:rtl/>
        </w:rPr>
        <w:t>که از پیامبر</w:t>
      </w:r>
      <w:r w:rsidR="00DB720F" w:rsidRPr="00A2776C">
        <w:rPr>
          <w:rFonts w:hint="cs"/>
          <w:rtl/>
        </w:rPr>
        <w:t xml:space="preserve"> </w:t>
      </w:r>
      <w:r w:rsidR="00F34B24" w:rsidRPr="00A2776C">
        <w:rPr>
          <w:rFonts w:cs="CTraditional Arabic" w:hint="cs"/>
          <w:rtl/>
        </w:rPr>
        <w:t>ج</w:t>
      </w:r>
      <w:r w:rsidRPr="00A2776C">
        <w:rPr>
          <w:rFonts w:hint="cs"/>
          <w:rtl/>
        </w:rPr>
        <w:t xml:space="preserve"> روایت</w:t>
      </w:r>
      <w:r w:rsidR="00984728" w:rsidRPr="00A2776C">
        <w:rPr>
          <w:rFonts w:hint="cs"/>
          <w:rtl/>
        </w:rPr>
        <w:t xml:space="preserve"> می‌</w:t>
      </w:r>
      <w:r w:rsidRPr="00A2776C">
        <w:rPr>
          <w:rFonts w:hint="cs"/>
          <w:rtl/>
        </w:rPr>
        <w:t xml:space="preserve">کند: </w:t>
      </w:r>
      <w:r w:rsidRPr="00A2776C">
        <w:rPr>
          <w:rStyle w:val="Char8"/>
          <w:rtl/>
        </w:rPr>
        <w:t>«</w:t>
      </w:r>
      <w:r w:rsidRPr="00A2776C">
        <w:rPr>
          <w:rStyle w:val="Char3"/>
          <w:rtl/>
        </w:rPr>
        <w:t>نزلت سور</w:t>
      </w:r>
      <w:r w:rsidR="00AF0FC2" w:rsidRPr="00A2776C">
        <w:rPr>
          <w:rStyle w:val="Char3"/>
          <w:rtl/>
        </w:rPr>
        <w:t>ة</w:t>
      </w:r>
      <w:r w:rsidRPr="00A2776C">
        <w:rPr>
          <w:rStyle w:val="Char3"/>
          <w:rtl/>
        </w:rPr>
        <w:t xml:space="preserve"> الأنعام جمل</w:t>
      </w:r>
      <w:r w:rsidR="00AF0FC2" w:rsidRPr="00A2776C">
        <w:rPr>
          <w:rStyle w:val="Char3"/>
          <w:rtl/>
        </w:rPr>
        <w:t>ة</w:t>
      </w:r>
      <w:r w:rsidRPr="00A2776C">
        <w:rPr>
          <w:rStyle w:val="Char3"/>
          <w:rtl/>
        </w:rPr>
        <w:t xml:space="preserve"> واحد</w:t>
      </w:r>
      <w:r w:rsidR="00AF0FC2" w:rsidRPr="00A2776C">
        <w:rPr>
          <w:rStyle w:val="Char3"/>
          <w:rtl/>
        </w:rPr>
        <w:t>ة</w:t>
      </w:r>
      <w:r w:rsidRPr="00A2776C">
        <w:rPr>
          <w:rStyle w:val="Char3"/>
          <w:rtl/>
        </w:rPr>
        <w:t xml:space="preserve"> </w:t>
      </w:r>
      <w:r w:rsidR="00AF0FC2" w:rsidRPr="00A2776C">
        <w:rPr>
          <w:rStyle w:val="Char3"/>
          <w:rtl/>
        </w:rPr>
        <w:t>ي</w:t>
      </w:r>
      <w:r w:rsidRPr="00A2776C">
        <w:rPr>
          <w:rStyle w:val="Char3"/>
          <w:rtl/>
        </w:rPr>
        <w:t>ش</w:t>
      </w:r>
      <w:r w:rsidR="00AF0FC2" w:rsidRPr="00A2776C">
        <w:rPr>
          <w:rStyle w:val="Char3"/>
          <w:rtl/>
        </w:rPr>
        <w:t>ي</w:t>
      </w:r>
      <w:r w:rsidRPr="00A2776C">
        <w:rPr>
          <w:rStyle w:val="Char3"/>
          <w:rtl/>
        </w:rPr>
        <w:t>عها سبعون ألف مل</w:t>
      </w:r>
      <w:r w:rsidR="00C172E8" w:rsidRPr="00A2776C">
        <w:rPr>
          <w:rStyle w:val="Char3"/>
          <w:rtl/>
        </w:rPr>
        <w:t>ك</w:t>
      </w:r>
      <w:r w:rsidRPr="00A2776C">
        <w:rPr>
          <w:rStyle w:val="Char3"/>
          <w:rtl/>
        </w:rPr>
        <w:t>، لهم زجل بالتسب</w:t>
      </w:r>
      <w:r w:rsidR="00AF0FC2" w:rsidRPr="00A2776C">
        <w:rPr>
          <w:rStyle w:val="Char3"/>
          <w:rtl/>
        </w:rPr>
        <w:t>ي</w:t>
      </w:r>
      <w:r w:rsidRPr="00A2776C">
        <w:rPr>
          <w:rStyle w:val="Char3"/>
          <w:rtl/>
        </w:rPr>
        <w:t>ح والتحم</w:t>
      </w:r>
      <w:r w:rsidR="00AF0FC2" w:rsidRPr="00A2776C">
        <w:rPr>
          <w:rStyle w:val="Char3"/>
          <w:rtl/>
        </w:rPr>
        <w:t>ي</w:t>
      </w:r>
      <w:r w:rsidRPr="00A2776C">
        <w:rPr>
          <w:rStyle w:val="Char3"/>
          <w:rtl/>
        </w:rPr>
        <w:t>د</w:t>
      </w:r>
      <w:r w:rsidRPr="00A2776C">
        <w:rPr>
          <w:rStyle w:val="Char8"/>
          <w:rtl/>
        </w:rPr>
        <w:t>»</w:t>
      </w:r>
      <w:r w:rsidR="00F34B24" w:rsidRPr="00CA59BB">
        <w:rPr>
          <w:rFonts w:hint="cs"/>
          <w:vertAlign w:val="superscript"/>
          <w:rtl/>
        </w:rPr>
        <w:t>(</w:t>
      </w:r>
      <w:r w:rsidR="00F34B24" w:rsidRPr="00CA59BB">
        <w:rPr>
          <w:vertAlign w:val="superscript"/>
          <w:rtl/>
        </w:rPr>
        <w:footnoteReference w:id="613"/>
      </w:r>
      <w:r w:rsidR="00F34B24" w:rsidRPr="00CA59BB">
        <w:rPr>
          <w:rFonts w:hint="cs"/>
          <w:vertAlign w:val="superscript"/>
          <w:rtl/>
        </w:rPr>
        <w:t>)</w:t>
      </w:r>
      <w:r w:rsidRPr="00A2776C">
        <w:rPr>
          <w:rFonts w:ascii="Lotus Linotype" w:hAnsi="Lotus Linotype" w:cs="Lotus Linotype"/>
          <w:szCs w:val="27"/>
          <w:rtl/>
        </w:rPr>
        <w:t>.</w:t>
      </w:r>
      <w:r w:rsidRPr="00A2776C">
        <w:rPr>
          <w:rFonts w:hint="cs"/>
          <w:rtl/>
        </w:rPr>
        <w:t xml:space="preserve"> </w:t>
      </w:r>
      <w:r w:rsidR="00F34B24" w:rsidRPr="00A2776C">
        <w:rPr>
          <w:rStyle w:val="Char8"/>
          <w:rFonts w:hint="cs"/>
          <w:rtl/>
        </w:rPr>
        <w:t>«</w:t>
      </w:r>
      <w:r w:rsidRPr="00A2776C">
        <w:rPr>
          <w:rStyle w:val="Chare"/>
          <w:rFonts w:hint="cs"/>
          <w:rtl/>
        </w:rPr>
        <w:t>سور</w:t>
      </w:r>
      <w:r w:rsidR="001C1B74" w:rsidRPr="00A2776C">
        <w:rPr>
          <w:rStyle w:val="Chare"/>
          <w:rFonts w:hint="cs"/>
          <w:rtl/>
        </w:rPr>
        <w:t>ۀ</w:t>
      </w:r>
      <w:r w:rsidRPr="00A2776C">
        <w:rPr>
          <w:rStyle w:val="Chare"/>
          <w:rFonts w:hint="cs"/>
          <w:rtl/>
        </w:rPr>
        <w:t xml:space="preserve"> انعام یک دفعه همه با هم نازل شد هفتاد هزار ملائکه آن را همراهی می‌کردند، در حالی که صدای تسبیح و حمد</w:t>
      </w:r>
      <w:r w:rsidR="00984728" w:rsidRPr="00A2776C">
        <w:rPr>
          <w:rStyle w:val="Chare"/>
          <w:rFonts w:hint="cs"/>
          <w:rtl/>
        </w:rPr>
        <w:t xml:space="preserve"> آن‌ها ‌</w:t>
      </w:r>
      <w:r w:rsidRPr="00A2776C">
        <w:rPr>
          <w:rStyle w:val="Chare"/>
          <w:rFonts w:hint="cs"/>
          <w:rtl/>
        </w:rPr>
        <w:t>شنیده می‌شد</w:t>
      </w:r>
      <w:r w:rsidR="00F34B24" w:rsidRPr="00A2776C">
        <w:rPr>
          <w:rStyle w:val="Char8"/>
          <w:rFonts w:hint="cs"/>
          <w:rtl/>
        </w:rPr>
        <w:t>»</w:t>
      </w:r>
      <w:r w:rsidRPr="00A2776C">
        <w:rPr>
          <w:rFonts w:hint="cs"/>
          <w:rtl/>
        </w:rPr>
        <w:t xml:space="preserve">. </w:t>
      </w:r>
    </w:p>
    <w:p w:rsidR="00DA0BF4" w:rsidRPr="00CA59BB" w:rsidRDefault="00DA0BF4" w:rsidP="00A2776C">
      <w:pPr>
        <w:pStyle w:val="a8"/>
        <w:rPr>
          <w:spacing w:val="-2"/>
          <w:rtl/>
        </w:rPr>
      </w:pPr>
      <w:r w:rsidRPr="00CA59BB">
        <w:rPr>
          <w:rFonts w:hint="cs"/>
          <w:spacing w:val="-2"/>
          <w:rtl/>
        </w:rPr>
        <w:t xml:space="preserve">کسانی که عوام و ناآگاه بودند و این حدیث را شنیدند فریب خوردند و آن را انجام دادند. </w:t>
      </w:r>
    </w:p>
    <w:p w:rsidR="00DA0BF4" w:rsidRPr="00A2776C" w:rsidRDefault="00DA0BF4" w:rsidP="00A2776C">
      <w:pPr>
        <w:pStyle w:val="a8"/>
        <w:rPr>
          <w:rtl/>
        </w:rPr>
      </w:pPr>
      <w:r w:rsidRPr="00A2776C">
        <w:rPr>
          <w:rFonts w:hint="cs"/>
          <w:rtl/>
        </w:rPr>
        <w:t>بر فرض اینکه حدیث صحیح هم باشد، بر مستحب بودن خواندن تمام سور</w:t>
      </w:r>
      <w:r w:rsidR="001C1B74" w:rsidRPr="00A2776C">
        <w:rPr>
          <w:rFonts w:hint="cs"/>
          <w:rtl/>
        </w:rPr>
        <w:t>ۀ</w:t>
      </w:r>
      <w:r w:rsidRPr="00A2776C">
        <w:rPr>
          <w:rFonts w:hint="cs"/>
          <w:rtl/>
        </w:rPr>
        <w:t xml:space="preserve"> انعام در یک رکعت دلالت ندارد، بلکه این سوره نیز مانند سایر سوره‌های قرآن است، آنچه در سوره‌های دیگر سنت است در این سوره هم سنت است، آنچه که افضل وخوب می‌باشد این است کسی که سوره‌ای را در نماز یا غیر نماز شروع می‌کند آن را تا آخر قطع نکند بلکه تا آخر آن را بخواند، این عادت و روش سلف صالح بوده است</w:t>
      </w:r>
      <w:r w:rsidR="00F34B24" w:rsidRPr="00A2776C">
        <w:rPr>
          <w:rFonts w:hint="cs"/>
          <w:vertAlign w:val="superscript"/>
          <w:rtl/>
        </w:rPr>
        <w:t>(</w:t>
      </w:r>
      <w:r w:rsidR="00F34B24" w:rsidRPr="00A2776C">
        <w:rPr>
          <w:vertAlign w:val="superscript"/>
          <w:rtl/>
        </w:rPr>
        <w:footnoteReference w:id="614"/>
      </w:r>
      <w:r w:rsidR="00F34B24" w:rsidRPr="00A2776C">
        <w:rPr>
          <w:rFonts w:hint="cs"/>
          <w:vertAlign w:val="superscript"/>
          <w:rtl/>
        </w:rPr>
        <w:t>)</w:t>
      </w:r>
      <w:r w:rsidRPr="00A2776C">
        <w:rPr>
          <w:rFonts w:hint="cs"/>
          <w:rtl/>
        </w:rPr>
        <w:t xml:space="preserve">. </w:t>
      </w:r>
    </w:p>
    <w:p w:rsidR="00DA0BF4" w:rsidRPr="00A2776C" w:rsidRDefault="00DA0BF4" w:rsidP="00A2776C">
      <w:pPr>
        <w:pStyle w:val="a8"/>
        <w:rPr>
          <w:rtl/>
        </w:rPr>
      </w:pPr>
      <w:r w:rsidRPr="00A2776C">
        <w:rPr>
          <w:rFonts w:hint="cs"/>
          <w:rtl/>
        </w:rPr>
        <w:t>در حدیث آمده است که پیامبر</w:t>
      </w:r>
      <w:r w:rsidR="00DB720F" w:rsidRPr="00A2776C">
        <w:rPr>
          <w:rFonts w:cs="CTraditional Arabic" w:hint="cs"/>
          <w:rtl/>
        </w:rPr>
        <w:t xml:space="preserve"> ج</w:t>
      </w:r>
      <w:r w:rsidRPr="00A2776C">
        <w:rPr>
          <w:rFonts w:hint="cs"/>
          <w:rtl/>
        </w:rPr>
        <w:t xml:space="preserve"> سور</w:t>
      </w:r>
      <w:r w:rsidR="001C1B74" w:rsidRPr="00A2776C">
        <w:rPr>
          <w:rFonts w:hint="cs"/>
          <w:rtl/>
        </w:rPr>
        <w:t>ۀ</w:t>
      </w:r>
      <w:r w:rsidRPr="00A2776C">
        <w:rPr>
          <w:rFonts w:hint="cs"/>
          <w:rtl/>
        </w:rPr>
        <w:t xml:space="preserve"> اعراف را در نماز مغرب خوانده است</w:t>
      </w:r>
      <w:r w:rsidR="00F34B24" w:rsidRPr="00A2776C">
        <w:rPr>
          <w:rFonts w:hint="cs"/>
          <w:vertAlign w:val="superscript"/>
          <w:rtl/>
        </w:rPr>
        <w:t>(</w:t>
      </w:r>
      <w:r w:rsidRPr="00A2776C">
        <w:rPr>
          <w:vertAlign w:val="superscript"/>
          <w:rtl/>
        </w:rPr>
        <w:footnoteReference w:id="615"/>
      </w:r>
      <w:r w:rsidR="00F34B24" w:rsidRPr="00A2776C">
        <w:rPr>
          <w:rFonts w:hint="cs"/>
          <w:vertAlign w:val="superscript"/>
          <w:rtl/>
        </w:rPr>
        <w:t>)</w:t>
      </w:r>
      <w:r w:rsidRPr="00A2776C">
        <w:rPr>
          <w:rFonts w:hint="cs"/>
          <w:rtl/>
        </w:rPr>
        <w:t xml:space="preserve">، ولی آن را در دو رکعت خوانده است. </w:t>
      </w:r>
    </w:p>
    <w:p w:rsidR="00DA0BF4" w:rsidRPr="00A2776C" w:rsidRDefault="00DA0BF4" w:rsidP="00CA59BB">
      <w:pPr>
        <w:pStyle w:val="a8"/>
        <w:rPr>
          <w:rtl/>
        </w:rPr>
      </w:pPr>
      <w:r w:rsidRPr="00A2776C">
        <w:rPr>
          <w:rFonts w:hint="cs"/>
          <w:rtl/>
        </w:rPr>
        <w:t>در صحیحین از جابر</w:t>
      </w:r>
      <w:r w:rsidR="006B39E0" w:rsidRPr="00A2776C">
        <w:rPr>
          <w:rFonts w:cs="CTraditional Arabic" w:hint="cs"/>
          <w:rtl/>
        </w:rPr>
        <w:t xml:space="preserve"> س </w:t>
      </w:r>
      <w:r w:rsidRPr="00A2776C">
        <w:rPr>
          <w:rFonts w:hint="cs"/>
          <w:rtl/>
        </w:rPr>
        <w:t xml:space="preserve">روایت شده است که می‌گوید: مردی که شغلش آب کشیدن با شتر بود به مسجد آمد </w:t>
      </w:r>
      <w:r w:rsidR="00AE784A" w:rsidRPr="00A2776C">
        <w:rPr>
          <w:rStyle w:val="Char4"/>
          <w:rFonts w:hint="cs"/>
          <w:rtl/>
        </w:rPr>
        <w:t>-</w:t>
      </w:r>
      <w:r w:rsidRPr="00A2776C">
        <w:rPr>
          <w:rFonts w:hint="cs"/>
          <w:rtl/>
        </w:rPr>
        <w:t xml:space="preserve"> در حالیکه شب شروع شده بود </w:t>
      </w:r>
      <w:r w:rsidR="00AE784A" w:rsidRPr="00A2776C">
        <w:rPr>
          <w:rStyle w:val="Char4"/>
          <w:rFonts w:hint="cs"/>
          <w:rtl/>
        </w:rPr>
        <w:t>-</w:t>
      </w:r>
      <w:r w:rsidRPr="00A2776C">
        <w:rPr>
          <w:rFonts w:hint="cs"/>
          <w:rtl/>
        </w:rPr>
        <w:t>، آب کشیدن را ترک کرد و به معاذ اقتدا نمود، معاذ هم شروع کرد سور</w:t>
      </w:r>
      <w:r w:rsidR="001C1B74" w:rsidRPr="00A2776C">
        <w:rPr>
          <w:rFonts w:hint="cs"/>
          <w:rtl/>
        </w:rPr>
        <w:t>ۀ</w:t>
      </w:r>
      <w:r w:rsidRPr="00A2776C">
        <w:rPr>
          <w:rFonts w:hint="cs"/>
          <w:rtl/>
        </w:rPr>
        <w:t xml:space="preserve"> بقره یا نساء را خواند، مرد نماز خود را خواند و معاذ را جا گذاشت، آن مرد خبردار شد که معاذ در مورد او چیزهایی گفته است، نزد پیامبر</w:t>
      </w:r>
      <w:r w:rsidR="00DB720F" w:rsidRPr="00A2776C">
        <w:rPr>
          <w:rFonts w:cs="CTraditional Arabic" w:hint="cs"/>
          <w:rtl/>
        </w:rPr>
        <w:t xml:space="preserve"> ج</w:t>
      </w:r>
      <w:r w:rsidRPr="00A2776C">
        <w:rPr>
          <w:rFonts w:hint="cs"/>
          <w:rtl/>
        </w:rPr>
        <w:t xml:space="preserve"> رفت و از او شکایت کرد، پیامبر</w:t>
      </w:r>
      <w:r w:rsidR="00DB720F" w:rsidRPr="00A2776C">
        <w:rPr>
          <w:rFonts w:cs="CTraditional Arabic" w:hint="cs"/>
          <w:rtl/>
        </w:rPr>
        <w:t xml:space="preserve"> ج</w:t>
      </w:r>
      <w:r w:rsidRPr="00A2776C">
        <w:rPr>
          <w:rFonts w:hint="cs"/>
          <w:rtl/>
        </w:rPr>
        <w:t xml:space="preserve"> فرمود: </w:t>
      </w:r>
      <w:r w:rsidRPr="00A2776C">
        <w:rPr>
          <w:rStyle w:val="Char8"/>
          <w:rtl/>
        </w:rPr>
        <w:t>«</w:t>
      </w:r>
      <w:r w:rsidRPr="00A2776C">
        <w:rPr>
          <w:rStyle w:val="Char3"/>
          <w:rtl/>
        </w:rPr>
        <w:t xml:space="preserve">یا معاذُ، أفتانٌ أنت </w:t>
      </w:r>
      <w:r w:rsidR="00AE784A" w:rsidRPr="00A2776C">
        <w:rPr>
          <w:rStyle w:val="Char3"/>
          <w:rFonts w:hint="cs"/>
          <w:rtl/>
        </w:rPr>
        <w:t>-</w:t>
      </w:r>
      <w:r w:rsidRPr="00A2776C">
        <w:rPr>
          <w:rStyle w:val="Char3"/>
          <w:rtl/>
        </w:rPr>
        <w:t xml:space="preserve"> أو أفاتن أنت </w:t>
      </w:r>
      <w:r w:rsidR="00AE784A" w:rsidRPr="00A2776C">
        <w:rPr>
          <w:rStyle w:val="Char3"/>
          <w:rFonts w:hint="cs"/>
          <w:rtl/>
        </w:rPr>
        <w:t>-</w:t>
      </w:r>
      <w:r w:rsidRPr="00A2776C">
        <w:rPr>
          <w:rStyle w:val="Char3"/>
          <w:rtl/>
        </w:rPr>
        <w:t xml:space="preserve"> ثلاث مرات، فلولا صلیت بسبح اسم رب</w:t>
      </w:r>
      <w:r w:rsidR="00DD6A32" w:rsidRPr="00A2776C">
        <w:rPr>
          <w:rStyle w:val="Char3"/>
          <w:rFonts w:hint="cs"/>
          <w:rtl/>
        </w:rPr>
        <w:t>ك</w:t>
      </w:r>
      <w:r w:rsidRPr="00A2776C">
        <w:rPr>
          <w:rStyle w:val="Char3"/>
          <w:rtl/>
        </w:rPr>
        <w:t xml:space="preserve"> الأعلی والشمس وضحها، واللیل إذا یغشی، فانه یصلی وراء</w:t>
      </w:r>
      <w:r w:rsidR="00DD6A32" w:rsidRPr="00A2776C">
        <w:rPr>
          <w:rStyle w:val="Char3"/>
          <w:rFonts w:hint="cs"/>
          <w:rtl/>
        </w:rPr>
        <w:t>ك</w:t>
      </w:r>
      <w:r w:rsidRPr="00A2776C">
        <w:rPr>
          <w:rStyle w:val="Char3"/>
          <w:rtl/>
        </w:rPr>
        <w:t xml:space="preserve"> الکبیر والضعیف وذوالحاجة</w:t>
      </w:r>
      <w:r w:rsidRPr="00A2776C">
        <w:rPr>
          <w:rStyle w:val="Char8"/>
          <w:rtl/>
        </w:rPr>
        <w:t>»</w:t>
      </w:r>
      <w:r w:rsidR="00F34B24" w:rsidRPr="00CA59BB">
        <w:rPr>
          <w:rFonts w:hint="cs"/>
          <w:vertAlign w:val="superscript"/>
          <w:rtl/>
        </w:rPr>
        <w:t>(</w:t>
      </w:r>
      <w:r w:rsidR="00F34B24" w:rsidRPr="00CA59BB">
        <w:rPr>
          <w:vertAlign w:val="superscript"/>
          <w:rtl/>
        </w:rPr>
        <w:footnoteReference w:id="616"/>
      </w:r>
      <w:r w:rsidR="00F34B24" w:rsidRPr="00CA59BB">
        <w:rPr>
          <w:rFonts w:hint="cs"/>
          <w:vertAlign w:val="superscript"/>
          <w:rtl/>
        </w:rPr>
        <w:t>)</w:t>
      </w:r>
      <w:r w:rsidRPr="00A2776C">
        <w:rPr>
          <w:rFonts w:ascii="Lotus Linotype" w:hAnsi="Lotus Linotype" w:cs="Lotus Linotype"/>
          <w:szCs w:val="27"/>
          <w:rtl/>
        </w:rPr>
        <w:t>.</w:t>
      </w:r>
      <w:r w:rsidRPr="00A2776C">
        <w:rPr>
          <w:rFonts w:hint="cs"/>
          <w:rtl/>
        </w:rPr>
        <w:t xml:space="preserve"> </w:t>
      </w:r>
      <w:r w:rsidR="00F34B24" w:rsidRPr="00A2776C">
        <w:rPr>
          <w:rStyle w:val="Char8"/>
          <w:rFonts w:hint="cs"/>
          <w:rtl/>
        </w:rPr>
        <w:t>«</w:t>
      </w:r>
      <w:r w:rsidRPr="00A2776C">
        <w:rPr>
          <w:rStyle w:val="Chare"/>
          <w:rFonts w:hint="cs"/>
          <w:rtl/>
        </w:rPr>
        <w:t xml:space="preserve">ای معاذ آیا تو باعث متنفر کردن مردم از دین می‌شوی؟ سه مرتبه آن را تکرار کرد، چرا در نماز سوره‌هایی مثل </w:t>
      </w:r>
      <w:r w:rsidR="00CA59BB">
        <w:rPr>
          <w:rStyle w:val="Chare"/>
          <w:rFonts w:hint="cs"/>
          <w:rtl/>
        </w:rPr>
        <w:t>«</w:t>
      </w:r>
      <w:r w:rsidRPr="00CA59BB">
        <w:rPr>
          <w:rStyle w:val="Char1"/>
          <w:rFonts w:hint="cs"/>
          <w:rtl/>
        </w:rPr>
        <w:t>سبح اسم رب</w:t>
      </w:r>
      <w:r w:rsidR="00CA59BB" w:rsidRPr="00CA59BB">
        <w:rPr>
          <w:rStyle w:val="Char1"/>
          <w:rFonts w:hint="cs"/>
          <w:rtl/>
        </w:rPr>
        <w:t>ك</w:t>
      </w:r>
      <w:r w:rsidRPr="00CA59BB">
        <w:rPr>
          <w:rStyle w:val="Char1"/>
          <w:rFonts w:hint="cs"/>
          <w:rtl/>
        </w:rPr>
        <w:t xml:space="preserve"> الأعلی</w:t>
      </w:r>
      <w:r w:rsidR="00CA59BB">
        <w:rPr>
          <w:rStyle w:val="Char1"/>
          <w:rFonts w:hint="cs"/>
          <w:rtl/>
        </w:rPr>
        <w:t>، والشمس وضحها، و</w:t>
      </w:r>
      <w:r w:rsidRPr="00CA59BB">
        <w:rPr>
          <w:rStyle w:val="Char1"/>
          <w:rFonts w:hint="cs"/>
          <w:rtl/>
        </w:rPr>
        <w:t>اللیل اذا یغشی</w:t>
      </w:r>
      <w:r w:rsidR="00CA59BB">
        <w:rPr>
          <w:rStyle w:val="Chare"/>
          <w:rFonts w:hint="cs"/>
          <w:rtl/>
        </w:rPr>
        <w:t>»</w:t>
      </w:r>
      <w:r w:rsidRPr="00A2776C">
        <w:rPr>
          <w:rStyle w:val="Chare"/>
          <w:rFonts w:hint="cs"/>
          <w:rtl/>
        </w:rPr>
        <w:t xml:space="preserve"> را نخواندی، چون پشت سر تو افراد پیر، ضعیف و ناتوان و افرادی که کار دارند ایستاده‌اند</w:t>
      </w:r>
      <w:r w:rsidR="00F34B24" w:rsidRPr="00A2776C">
        <w:rPr>
          <w:rStyle w:val="Char8"/>
          <w:rFonts w:hint="cs"/>
          <w:rtl/>
        </w:rPr>
        <w:t>»</w:t>
      </w:r>
      <w:r w:rsidRPr="00A2776C">
        <w:rPr>
          <w:rFonts w:hint="cs"/>
          <w:rtl/>
        </w:rPr>
        <w:t>.</w:t>
      </w:r>
    </w:p>
    <w:p w:rsidR="00DA0BF4" w:rsidRPr="00A2776C" w:rsidRDefault="00DA0BF4" w:rsidP="00CA59BB">
      <w:pPr>
        <w:pStyle w:val="a8"/>
        <w:widowControl w:val="0"/>
        <w:rPr>
          <w:rtl/>
        </w:rPr>
      </w:pPr>
      <w:r w:rsidRPr="00A2776C">
        <w:rPr>
          <w:rFonts w:hint="cs"/>
          <w:rtl/>
        </w:rPr>
        <w:t>خواندن سور</w:t>
      </w:r>
      <w:r w:rsidR="001C1B74" w:rsidRPr="00A2776C">
        <w:rPr>
          <w:rFonts w:hint="cs"/>
          <w:rtl/>
        </w:rPr>
        <w:t>ۀ</w:t>
      </w:r>
      <w:r w:rsidRPr="00A2776C">
        <w:rPr>
          <w:rFonts w:hint="cs"/>
          <w:rtl/>
        </w:rPr>
        <w:t xml:space="preserve"> انعام در نماز تراویح در یک رکعت بدعت است، نه از جهت خواندن تمام آن، بلکه از چند جهت دیگر: </w:t>
      </w:r>
    </w:p>
    <w:p w:rsidR="00DA0BF4" w:rsidRPr="00A2776C" w:rsidRDefault="00DA0BF4" w:rsidP="00CA59BB">
      <w:pPr>
        <w:pStyle w:val="a8"/>
        <w:widowControl w:val="0"/>
        <w:rPr>
          <w:rtl/>
        </w:rPr>
      </w:pPr>
      <w:r w:rsidRPr="00A2776C">
        <w:rPr>
          <w:rStyle w:val="Char5"/>
          <w:rFonts w:hint="cs"/>
          <w:rtl/>
        </w:rPr>
        <w:t>الف</w:t>
      </w:r>
      <w:r w:rsidRPr="00A2776C">
        <w:rPr>
          <w:rFonts w:hint="cs"/>
          <w:rtl/>
        </w:rPr>
        <w:t>- از اختصاص سور</w:t>
      </w:r>
      <w:r w:rsidR="001C1B74" w:rsidRPr="00A2776C">
        <w:rPr>
          <w:rFonts w:hint="cs"/>
          <w:rtl/>
        </w:rPr>
        <w:t>ۀ</w:t>
      </w:r>
      <w:r w:rsidRPr="00A2776C">
        <w:rPr>
          <w:rFonts w:hint="cs"/>
          <w:rtl/>
        </w:rPr>
        <w:t xml:space="preserve"> انعام به آن، نه سوره‌های دیگر، این طور فهم می‌شود که این کار سنت است و خواندن سوره‌های دیگر سنت نمی‌باشد، در حالی که این تفکر نادرستی است. </w:t>
      </w:r>
    </w:p>
    <w:p w:rsidR="00DA0BF4" w:rsidRPr="00A2776C" w:rsidRDefault="00DA0BF4" w:rsidP="00A2776C">
      <w:pPr>
        <w:pStyle w:val="a8"/>
        <w:rPr>
          <w:rtl/>
        </w:rPr>
      </w:pPr>
      <w:r w:rsidRPr="00A2776C">
        <w:rPr>
          <w:rStyle w:val="Char5"/>
          <w:rFonts w:hint="cs"/>
          <w:rtl/>
        </w:rPr>
        <w:t>ب</w:t>
      </w:r>
      <w:r w:rsidRPr="00A2776C">
        <w:rPr>
          <w:rFonts w:hint="cs"/>
          <w:rtl/>
        </w:rPr>
        <w:t xml:space="preserve">- اختصاص این قرائت به نماز تراویح فقط، نه به نمازهای دیگر، و در نماز تراویح هم به رکعت آخر نه به رکعت‌های دیگر. </w:t>
      </w:r>
    </w:p>
    <w:p w:rsidR="00DA0BF4" w:rsidRPr="00A2776C" w:rsidRDefault="00DA0BF4" w:rsidP="00A2776C">
      <w:pPr>
        <w:pStyle w:val="a8"/>
        <w:rPr>
          <w:rtl/>
        </w:rPr>
      </w:pPr>
      <w:r w:rsidRPr="00A2776C">
        <w:rPr>
          <w:rStyle w:val="Char5"/>
          <w:rFonts w:hint="cs"/>
          <w:rtl/>
        </w:rPr>
        <w:t>ج</w:t>
      </w:r>
      <w:r w:rsidRPr="00A2776C">
        <w:rPr>
          <w:rFonts w:hint="cs"/>
          <w:rtl/>
        </w:rPr>
        <w:t>- برای مأمومین‌ خیلی طولانی می‌شود، به خصوص برای کسانی که نمی‌دانند این عادت</w:t>
      </w:r>
      <w:r w:rsidR="00984728" w:rsidRPr="00A2776C">
        <w:rPr>
          <w:rFonts w:hint="cs"/>
          <w:rtl/>
        </w:rPr>
        <w:t xml:space="preserve"> آن‌ها ‌</w:t>
      </w:r>
      <w:r w:rsidRPr="00A2776C">
        <w:rPr>
          <w:rFonts w:hint="cs"/>
          <w:rtl/>
        </w:rPr>
        <w:t xml:space="preserve">است و آمادگی ندارند، در آن رکعت گیر می‌کنند و گرفتار می‌شوند، دچار اضطراب و ناراحتی می‌گردند و از عبادت خسته و متنفر خواهند شد. </w:t>
      </w:r>
    </w:p>
    <w:p w:rsidR="00DA0BF4" w:rsidRPr="00A2776C" w:rsidRDefault="00DA0BF4" w:rsidP="00A2776C">
      <w:pPr>
        <w:pStyle w:val="a8"/>
        <w:rPr>
          <w:rtl/>
        </w:rPr>
      </w:pPr>
      <w:r w:rsidRPr="00A2776C">
        <w:rPr>
          <w:rStyle w:val="Char5"/>
          <w:rFonts w:hint="cs"/>
          <w:rtl/>
        </w:rPr>
        <w:t>د</w:t>
      </w:r>
      <w:r w:rsidRPr="00A2776C">
        <w:rPr>
          <w:rFonts w:hint="cs"/>
          <w:rtl/>
        </w:rPr>
        <w:t xml:space="preserve">- مخالف سنت است، چون باید قرائت در رکعت سوم کمتر از رکعت اول باشد، در صحیحین ثابت شده و آمده است: </w:t>
      </w:r>
      <w:r w:rsidRPr="00A2776C">
        <w:rPr>
          <w:rStyle w:val="Char8"/>
          <w:rtl/>
        </w:rPr>
        <w:t>«</w:t>
      </w:r>
      <w:r w:rsidRPr="00A2776C">
        <w:rPr>
          <w:rStyle w:val="Char3"/>
          <w:rtl/>
        </w:rPr>
        <w:t>أن النب</w:t>
      </w:r>
      <w:r w:rsidR="00AF0FC2" w:rsidRPr="00A2776C">
        <w:rPr>
          <w:rStyle w:val="Char3"/>
          <w:rtl/>
        </w:rPr>
        <w:t>ي</w:t>
      </w:r>
      <w:r w:rsidR="00AE784A" w:rsidRPr="00A2776C">
        <w:rPr>
          <w:rStyle w:val="Char3"/>
          <w:rFonts w:cs="CTraditional Arabic"/>
          <w:szCs w:val="28"/>
          <w:rtl/>
        </w:rPr>
        <w:t xml:space="preserve"> ج</w:t>
      </w:r>
      <w:r w:rsidRPr="00A2776C">
        <w:rPr>
          <w:rStyle w:val="Char3"/>
          <w:rtl/>
        </w:rPr>
        <w:t xml:space="preserve"> </w:t>
      </w:r>
      <w:r w:rsidR="00C172E8" w:rsidRPr="00A2776C">
        <w:rPr>
          <w:rStyle w:val="Char3"/>
          <w:rtl/>
        </w:rPr>
        <w:t>ك</w:t>
      </w:r>
      <w:r w:rsidRPr="00A2776C">
        <w:rPr>
          <w:rStyle w:val="Char3"/>
          <w:rtl/>
        </w:rPr>
        <w:t xml:space="preserve">ان </w:t>
      </w:r>
      <w:r w:rsidR="00AF0FC2" w:rsidRPr="00A2776C">
        <w:rPr>
          <w:rStyle w:val="Char3"/>
          <w:rtl/>
        </w:rPr>
        <w:t>ي</w:t>
      </w:r>
      <w:r w:rsidRPr="00A2776C">
        <w:rPr>
          <w:rStyle w:val="Char3"/>
          <w:rtl/>
        </w:rPr>
        <w:t>قرأ ف</w:t>
      </w:r>
      <w:r w:rsidR="00AF0FC2" w:rsidRPr="00A2776C">
        <w:rPr>
          <w:rStyle w:val="Char3"/>
          <w:rtl/>
        </w:rPr>
        <w:t>ي</w:t>
      </w:r>
      <w:r w:rsidRPr="00A2776C">
        <w:rPr>
          <w:rStyle w:val="Char3"/>
          <w:rtl/>
        </w:rPr>
        <w:t xml:space="preserve"> الر</w:t>
      </w:r>
      <w:r w:rsidR="00C172E8" w:rsidRPr="00A2776C">
        <w:rPr>
          <w:rStyle w:val="Char3"/>
          <w:rtl/>
        </w:rPr>
        <w:t>ك</w:t>
      </w:r>
      <w:r w:rsidRPr="00A2776C">
        <w:rPr>
          <w:rStyle w:val="Char3"/>
          <w:rtl/>
        </w:rPr>
        <w:t>عت</w:t>
      </w:r>
      <w:r w:rsidR="00AF0FC2" w:rsidRPr="00A2776C">
        <w:rPr>
          <w:rStyle w:val="Char3"/>
          <w:rtl/>
        </w:rPr>
        <w:t>ي</w:t>
      </w:r>
      <w:r w:rsidRPr="00A2776C">
        <w:rPr>
          <w:rStyle w:val="Char3"/>
          <w:rtl/>
        </w:rPr>
        <w:t>ن الأول</w:t>
      </w:r>
      <w:r w:rsidR="00AF0FC2" w:rsidRPr="00A2776C">
        <w:rPr>
          <w:rStyle w:val="Char3"/>
          <w:rtl/>
        </w:rPr>
        <w:t>يي</w:t>
      </w:r>
      <w:r w:rsidRPr="00A2776C">
        <w:rPr>
          <w:rStyle w:val="Char3"/>
          <w:rtl/>
        </w:rPr>
        <w:t>ن من صلا</w:t>
      </w:r>
      <w:r w:rsidR="00AF0FC2" w:rsidRPr="00A2776C">
        <w:rPr>
          <w:rStyle w:val="Char3"/>
          <w:rtl/>
        </w:rPr>
        <w:t>ة</w:t>
      </w:r>
      <w:r w:rsidRPr="00A2776C">
        <w:rPr>
          <w:rStyle w:val="Char3"/>
          <w:rtl/>
        </w:rPr>
        <w:t xml:space="preserve"> الظهر بفاتح</w:t>
      </w:r>
      <w:r w:rsidR="00AF0FC2" w:rsidRPr="00A2776C">
        <w:rPr>
          <w:rStyle w:val="Char3"/>
          <w:rtl/>
        </w:rPr>
        <w:t>ة</w:t>
      </w:r>
      <w:r w:rsidRPr="00A2776C">
        <w:rPr>
          <w:rStyle w:val="Char3"/>
          <w:rtl/>
        </w:rPr>
        <w:t xml:space="preserve"> ال</w:t>
      </w:r>
      <w:r w:rsidR="00C172E8" w:rsidRPr="00A2776C">
        <w:rPr>
          <w:rStyle w:val="Char3"/>
          <w:rtl/>
        </w:rPr>
        <w:t>ك</w:t>
      </w:r>
      <w:r w:rsidRPr="00A2776C">
        <w:rPr>
          <w:rStyle w:val="Char3"/>
          <w:rtl/>
        </w:rPr>
        <w:t>تاب وسورت</w:t>
      </w:r>
      <w:r w:rsidR="00AF0FC2" w:rsidRPr="00A2776C">
        <w:rPr>
          <w:rStyle w:val="Char3"/>
          <w:rtl/>
        </w:rPr>
        <w:t>ي</w:t>
      </w:r>
      <w:r w:rsidRPr="00A2776C">
        <w:rPr>
          <w:rStyle w:val="Char3"/>
          <w:rtl/>
        </w:rPr>
        <w:t xml:space="preserve">ن </w:t>
      </w:r>
      <w:r w:rsidR="00AF0FC2" w:rsidRPr="00A2776C">
        <w:rPr>
          <w:rStyle w:val="Char3"/>
          <w:rtl/>
        </w:rPr>
        <w:t>ي</w:t>
      </w:r>
      <w:r w:rsidRPr="00A2776C">
        <w:rPr>
          <w:rStyle w:val="Char3"/>
          <w:rtl/>
        </w:rPr>
        <w:t>طول ف</w:t>
      </w:r>
      <w:r w:rsidR="00AF0FC2" w:rsidRPr="00A2776C">
        <w:rPr>
          <w:rStyle w:val="Char3"/>
          <w:rtl/>
        </w:rPr>
        <w:t>ي</w:t>
      </w:r>
      <w:r w:rsidRPr="00A2776C">
        <w:rPr>
          <w:rStyle w:val="Char3"/>
          <w:rtl/>
        </w:rPr>
        <w:t xml:space="preserve"> الأول</w:t>
      </w:r>
      <w:r w:rsidR="00AF0FC2" w:rsidRPr="00A2776C">
        <w:rPr>
          <w:rStyle w:val="Char3"/>
          <w:rtl/>
        </w:rPr>
        <w:t>ي</w:t>
      </w:r>
      <w:r w:rsidRPr="00A2776C">
        <w:rPr>
          <w:rStyle w:val="Char3"/>
          <w:rtl/>
        </w:rPr>
        <w:t>، و</w:t>
      </w:r>
      <w:r w:rsidR="00AF0FC2" w:rsidRPr="00A2776C">
        <w:rPr>
          <w:rStyle w:val="Char3"/>
          <w:rFonts w:hint="cs"/>
          <w:rtl/>
        </w:rPr>
        <w:t>ي</w:t>
      </w:r>
      <w:r w:rsidRPr="00A2776C">
        <w:rPr>
          <w:rStyle w:val="Char3"/>
          <w:rtl/>
        </w:rPr>
        <w:t>قصر ف</w:t>
      </w:r>
      <w:r w:rsidR="00AF0FC2" w:rsidRPr="00A2776C">
        <w:rPr>
          <w:rStyle w:val="Char3"/>
          <w:rtl/>
        </w:rPr>
        <w:t>ي</w:t>
      </w:r>
      <w:r w:rsidRPr="00A2776C">
        <w:rPr>
          <w:rStyle w:val="Char3"/>
          <w:rtl/>
        </w:rPr>
        <w:t xml:space="preserve"> الثان</w:t>
      </w:r>
      <w:r w:rsidR="00AF0FC2" w:rsidRPr="00A2776C">
        <w:rPr>
          <w:rStyle w:val="Char3"/>
          <w:rtl/>
        </w:rPr>
        <w:t>ية</w:t>
      </w:r>
      <w:r w:rsidRPr="00A2776C">
        <w:rPr>
          <w:rStyle w:val="Char3"/>
          <w:rtl/>
        </w:rPr>
        <w:t>، و</w:t>
      </w:r>
      <w:r w:rsidR="00AF0FC2" w:rsidRPr="00A2776C">
        <w:rPr>
          <w:rStyle w:val="Char3"/>
          <w:rtl/>
        </w:rPr>
        <w:t>ي</w:t>
      </w:r>
      <w:r w:rsidRPr="00A2776C">
        <w:rPr>
          <w:rStyle w:val="Char3"/>
          <w:rtl/>
        </w:rPr>
        <w:t>سمع الآ</w:t>
      </w:r>
      <w:r w:rsidR="00AF0FC2" w:rsidRPr="00A2776C">
        <w:rPr>
          <w:rStyle w:val="Char3"/>
          <w:rtl/>
        </w:rPr>
        <w:t>ية</w:t>
      </w:r>
      <w:r w:rsidRPr="00A2776C">
        <w:rPr>
          <w:rStyle w:val="Char3"/>
          <w:rtl/>
        </w:rPr>
        <w:t xml:space="preserve"> أح</w:t>
      </w:r>
      <w:r w:rsidR="00AF0FC2" w:rsidRPr="00A2776C">
        <w:rPr>
          <w:rStyle w:val="Char3"/>
          <w:rtl/>
        </w:rPr>
        <w:t>ي</w:t>
      </w:r>
      <w:r w:rsidRPr="00A2776C">
        <w:rPr>
          <w:rStyle w:val="Char3"/>
          <w:rtl/>
        </w:rPr>
        <w:t>اناً ... و</w:t>
      </w:r>
      <w:r w:rsidR="00C172E8" w:rsidRPr="00A2776C">
        <w:rPr>
          <w:rStyle w:val="Char3"/>
          <w:rtl/>
        </w:rPr>
        <w:t>ك</w:t>
      </w:r>
      <w:r w:rsidRPr="00A2776C">
        <w:rPr>
          <w:rStyle w:val="Char3"/>
          <w:rtl/>
        </w:rPr>
        <w:t xml:space="preserve">ان </w:t>
      </w:r>
      <w:r w:rsidR="00AF0FC2" w:rsidRPr="00A2776C">
        <w:rPr>
          <w:rStyle w:val="Char3"/>
          <w:rtl/>
        </w:rPr>
        <w:t>ي</w:t>
      </w:r>
      <w:r w:rsidRPr="00A2776C">
        <w:rPr>
          <w:rStyle w:val="Char3"/>
          <w:rtl/>
        </w:rPr>
        <w:t>طول ف</w:t>
      </w:r>
      <w:r w:rsidR="00AF0FC2" w:rsidRPr="00A2776C">
        <w:rPr>
          <w:rStyle w:val="Char3"/>
          <w:rtl/>
        </w:rPr>
        <w:t>ي</w:t>
      </w:r>
      <w:r w:rsidRPr="00A2776C">
        <w:rPr>
          <w:rStyle w:val="Char3"/>
          <w:rtl/>
        </w:rPr>
        <w:t xml:space="preserve"> الر</w:t>
      </w:r>
      <w:r w:rsidR="00C172E8" w:rsidRPr="00A2776C">
        <w:rPr>
          <w:rStyle w:val="Char3"/>
          <w:rtl/>
        </w:rPr>
        <w:t>ك</w:t>
      </w:r>
      <w:r w:rsidRPr="00A2776C">
        <w:rPr>
          <w:rStyle w:val="Char3"/>
          <w:rtl/>
        </w:rPr>
        <w:t>ع</w:t>
      </w:r>
      <w:r w:rsidR="00AF0FC2" w:rsidRPr="00A2776C">
        <w:rPr>
          <w:rStyle w:val="Char3"/>
          <w:rtl/>
        </w:rPr>
        <w:t>ة</w:t>
      </w:r>
      <w:r w:rsidRPr="00A2776C">
        <w:rPr>
          <w:rStyle w:val="Char3"/>
          <w:rtl/>
        </w:rPr>
        <w:t xml:space="preserve"> الأول</w:t>
      </w:r>
      <w:r w:rsidR="00AF0FC2" w:rsidRPr="00A2776C">
        <w:rPr>
          <w:rStyle w:val="Char3"/>
          <w:rtl/>
        </w:rPr>
        <w:t>ي</w:t>
      </w:r>
      <w:r w:rsidRPr="00A2776C">
        <w:rPr>
          <w:rStyle w:val="Char3"/>
          <w:rtl/>
        </w:rPr>
        <w:t xml:space="preserve"> من صلا</w:t>
      </w:r>
      <w:r w:rsidR="00AF0FC2" w:rsidRPr="00A2776C">
        <w:rPr>
          <w:rStyle w:val="Char3"/>
          <w:rtl/>
        </w:rPr>
        <w:t>ة</w:t>
      </w:r>
      <w:r w:rsidRPr="00A2776C">
        <w:rPr>
          <w:rStyle w:val="Char3"/>
          <w:rtl/>
        </w:rPr>
        <w:t xml:space="preserve"> الصبح و</w:t>
      </w:r>
      <w:r w:rsidR="00AF0FC2" w:rsidRPr="00A2776C">
        <w:rPr>
          <w:rStyle w:val="Char3"/>
          <w:rtl/>
        </w:rPr>
        <w:t>ي</w:t>
      </w:r>
      <w:r w:rsidRPr="00A2776C">
        <w:rPr>
          <w:rStyle w:val="Char3"/>
          <w:rtl/>
        </w:rPr>
        <w:t>قصر ف</w:t>
      </w:r>
      <w:r w:rsidR="00AF0FC2" w:rsidRPr="00A2776C">
        <w:rPr>
          <w:rStyle w:val="Char3"/>
          <w:rtl/>
        </w:rPr>
        <w:t>ي</w:t>
      </w:r>
      <w:r w:rsidRPr="00A2776C">
        <w:rPr>
          <w:rStyle w:val="Char3"/>
          <w:rtl/>
        </w:rPr>
        <w:t xml:space="preserve"> الثان</w:t>
      </w:r>
      <w:r w:rsidR="00AF0FC2" w:rsidRPr="00A2776C">
        <w:rPr>
          <w:rStyle w:val="Char3"/>
          <w:rtl/>
        </w:rPr>
        <w:t>ية</w:t>
      </w:r>
      <w:r w:rsidRPr="00A2776C">
        <w:rPr>
          <w:rStyle w:val="Char8"/>
          <w:rtl/>
        </w:rPr>
        <w:t>»</w:t>
      </w:r>
      <w:r w:rsidR="00F34B24" w:rsidRPr="00A2776C">
        <w:rPr>
          <w:rFonts w:ascii="Traditional Arabic" w:hAnsi="Traditional Arabic" w:cs="Traditional Arabic" w:hint="cs"/>
          <w:sz w:val="32"/>
          <w:szCs w:val="32"/>
          <w:vertAlign w:val="superscript"/>
          <w:rtl/>
        </w:rPr>
        <w:t>(</w:t>
      </w:r>
      <w:r w:rsidR="00F34B24" w:rsidRPr="00A2776C">
        <w:rPr>
          <w:vertAlign w:val="superscript"/>
          <w:rtl/>
        </w:rPr>
        <w:footnoteReference w:id="617"/>
      </w:r>
      <w:r w:rsidR="00F34B24" w:rsidRPr="00A2776C">
        <w:rPr>
          <w:rFonts w:ascii="Traditional Arabic" w:hAnsi="Traditional Arabic" w:cs="Traditional Arabic" w:hint="cs"/>
          <w:sz w:val="32"/>
          <w:szCs w:val="32"/>
          <w:vertAlign w:val="superscript"/>
          <w:rtl/>
        </w:rPr>
        <w:t>)</w:t>
      </w:r>
      <w:r w:rsidRPr="00A2776C">
        <w:rPr>
          <w:rFonts w:ascii="Lotus Linotype" w:hAnsi="Lotus Linotype" w:cs="Lotus Linotype"/>
          <w:szCs w:val="27"/>
          <w:rtl/>
        </w:rPr>
        <w:t>.</w:t>
      </w:r>
      <w:r w:rsidRPr="00A2776C">
        <w:rPr>
          <w:rFonts w:hint="cs"/>
          <w:rtl/>
        </w:rPr>
        <w:t xml:space="preserve"> </w:t>
      </w:r>
      <w:r w:rsidR="00F34B24" w:rsidRPr="00A2776C">
        <w:rPr>
          <w:rStyle w:val="Char8"/>
          <w:rFonts w:hint="cs"/>
          <w:rtl/>
        </w:rPr>
        <w:t>«</w:t>
      </w:r>
      <w:r w:rsidRPr="00A2776C">
        <w:rPr>
          <w:rStyle w:val="Chare"/>
          <w:rFonts w:hint="cs"/>
          <w:rtl/>
        </w:rPr>
        <w:t>پیامبر</w:t>
      </w:r>
      <w:r w:rsidR="00DB720F" w:rsidRPr="00A2776C">
        <w:rPr>
          <w:rFonts w:cs="CTraditional Arabic" w:hint="cs"/>
          <w:rtl/>
        </w:rPr>
        <w:t xml:space="preserve"> ج</w:t>
      </w:r>
      <w:r w:rsidRPr="00A2776C">
        <w:rPr>
          <w:rFonts w:hint="cs"/>
          <w:rtl/>
        </w:rPr>
        <w:t xml:space="preserve"> </w:t>
      </w:r>
      <w:r w:rsidRPr="00A2776C">
        <w:rPr>
          <w:rStyle w:val="Chare"/>
          <w:rFonts w:hint="cs"/>
          <w:rtl/>
        </w:rPr>
        <w:t>در رکعت اول نماز ظهر سور</w:t>
      </w:r>
      <w:r w:rsidR="001C1B74" w:rsidRPr="00A2776C">
        <w:rPr>
          <w:rStyle w:val="Chare"/>
          <w:rFonts w:hint="cs"/>
          <w:rtl/>
        </w:rPr>
        <w:t>ۀ</w:t>
      </w:r>
      <w:r w:rsidRPr="00A2776C">
        <w:rPr>
          <w:rStyle w:val="Chare"/>
          <w:rFonts w:hint="cs"/>
          <w:rtl/>
        </w:rPr>
        <w:t xml:space="preserve"> فاتحه و دو سوره‌ می‌خواند، رکعت اول طولانی و رکعت دوم را کوتاه می‌خواند، و بعضی اوقات آیه‌ها هم شنیده می‌شد ... در نماز صبح رکعت اول را طول می‌داد و رکعت دوم را کوتاه می‌کرد</w:t>
      </w:r>
      <w:r w:rsidR="00F34B24" w:rsidRPr="00A2776C">
        <w:rPr>
          <w:rStyle w:val="Char8"/>
          <w:rFonts w:hint="cs"/>
          <w:rtl/>
        </w:rPr>
        <w:t>»</w:t>
      </w:r>
      <w:r w:rsidRPr="00A2776C">
        <w:rPr>
          <w:rFonts w:hint="cs"/>
          <w:rtl/>
        </w:rPr>
        <w:t xml:space="preserve">. </w:t>
      </w:r>
    </w:p>
    <w:p w:rsidR="00DA0BF4" w:rsidRPr="00A2776C" w:rsidRDefault="00DA0BF4" w:rsidP="00A2776C">
      <w:pPr>
        <w:pStyle w:val="a8"/>
        <w:rPr>
          <w:rtl/>
        </w:rPr>
      </w:pPr>
      <w:r w:rsidRPr="00A2776C">
        <w:rPr>
          <w:rFonts w:hint="cs"/>
          <w:rtl/>
        </w:rPr>
        <w:t>در این بدعت درست برعکس سنت پیامبر</w:t>
      </w:r>
      <w:r w:rsidR="00DB720F" w:rsidRPr="00A2776C">
        <w:rPr>
          <w:rFonts w:cs="CTraditional Arabic" w:hint="cs"/>
          <w:rtl/>
        </w:rPr>
        <w:t xml:space="preserve"> ج</w:t>
      </w:r>
      <w:r w:rsidRPr="00A2776C">
        <w:rPr>
          <w:rFonts w:hint="cs"/>
          <w:rtl/>
        </w:rPr>
        <w:t xml:space="preserve"> عمل می</w:t>
      </w:r>
      <w:r w:rsidRPr="00A2776C">
        <w:rPr>
          <w:rFonts w:hint="eastAsia"/>
          <w:rtl/>
        </w:rPr>
        <w:t>‌</w:t>
      </w:r>
      <w:r w:rsidRPr="00A2776C">
        <w:rPr>
          <w:rFonts w:hint="cs"/>
          <w:rtl/>
        </w:rPr>
        <w:t>شود، در رکعت اول نزدیک دو آیه از آخر سور</w:t>
      </w:r>
      <w:r w:rsidR="001C1B74" w:rsidRPr="00A2776C">
        <w:rPr>
          <w:rFonts w:hint="cs"/>
          <w:rtl/>
        </w:rPr>
        <w:t>ۀ</w:t>
      </w:r>
      <w:r w:rsidRPr="00A2776C">
        <w:rPr>
          <w:rFonts w:hint="cs"/>
          <w:rtl/>
        </w:rPr>
        <w:t xml:space="preserve"> مائده را می‌خواند، و در رکعت دوم تمام سور</w:t>
      </w:r>
      <w:r w:rsidR="001C1B74" w:rsidRPr="00A2776C">
        <w:rPr>
          <w:rFonts w:hint="cs"/>
          <w:rtl/>
        </w:rPr>
        <w:t>ۀ</w:t>
      </w:r>
      <w:r w:rsidRPr="00A2776C">
        <w:rPr>
          <w:rFonts w:hint="cs"/>
          <w:rtl/>
        </w:rPr>
        <w:t xml:space="preserve"> انعام را می‌خواند، یا در نوزده رکعت تقریباً نصف حزب سور</w:t>
      </w:r>
      <w:r w:rsidR="001C1B74" w:rsidRPr="00A2776C">
        <w:rPr>
          <w:rFonts w:hint="cs"/>
          <w:rtl/>
        </w:rPr>
        <w:t>ۀ</w:t>
      </w:r>
      <w:r w:rsidRPr="00A2776C">
        <w:rPr>
          <w:rFonts w:hint="cs"/>
          <w:rtl/>
        </w:rPr>
        <w:t xml:space="preserve"> مائده را می‌خواند، و در رکعت بیستم نزدیک یک حزب و نیم را می‌خواند، که این کار بدعت و مخالف شریعت می‌باشد</w:t>
      </w:r>
      <w:r w:rsidR="00F34B24" w:rsidRPr="00A2776C">
        <w:rPr>
          <w:rFonts w:hint="cs"/>
          <w:vertAlign w:val="superscript"/>
          <w:rtl/>
        </w:rPr>
        <w:t>(</w:t>
      </w:r>
      <w:r w:rsidR="00F34B24" w:rsidRPr="00A2776C">
        <w:rPr>
          <w:vertAlign w:val="superscript"/>
          <w:rtl/>
        </w:rPr>
        <w:footnoteReference w:id="618"/>
      </w:r>
      <w:r w:rsidR="00F34B24" w:rsidRPr="00A2776C">
        <w:rPr>
          <w:rFonts w:hint="cs"/>
          <w:vertAlign w:val="superscript"/>
          <w:rtl/>
        </w:rPr>
        <w:t>)</w:t>
      </w:r>
      <w:r w:rsidRPr="00A2776C">
        <w:rPr>
          <w:rFonts w:hint="cs"/>
          <w:rtl/>
        </w:rPr>
        <w:t xml:space="preserve">. </w:t>
      </w:r>
    </w:p>
    <w:p w:rsidR="00DA0BF4" w:rsidRPr="00A2776C" w:rsidRDefault="00DA0BF4" w:rsidP="00A2776C">
      <w:pPr>
        <w:pStyle w:val="a8"/>
        <w:rPr>
          <w:rtl/>
        </w:rPr>
      </w:pPr>
      <w:r w:rsidRPr="00A2776C">
        <w:rPr>
          <w:rFonts w:hint="cs"/>
          <w:rtl/>
        </w:rPr>
        <w:t xml:space="preserve">از شیخ الإسلام ابن تیمیه </w:t>
      </w:r>
      <w:r w:rsidR="00890DF8" w:rsidRPr="00A2776C">
        <w:rPr>
          <w:rFonts w:cs="CTraditional Arabic" w:hint="cs"/>
          <w:rtl/>
        </w:rPr>
        <w:t>/</w:t>
      </w:r>
      <w:r w:rsidRPr="00A2776C">
        <w:rPr>
          <w:rFonts w:hint="cs"/>
          <w:rtl/>
        </w:rPr>
        <w:t xml:space="preserve"> در مورد آنچه که امام‌های این زمان از خواندن سور</w:t>
      </w:r>
      <w:r w:rsidR="001C1B74" w:rsidRPr="00A2776C">
        <w:rPr>
          <w:rFonts w:hint="cs"/>
          <w:rtl/>
        </w:rPr>
        <w:t>ۀ</w:t>
      </w:r>
      <w:r w:rsidRPr="00A2776C">
        <w:rPr>
          <w:rFonts w:hint="cs"/>
          <w:rtl/>
        </w:rPr>
        <w:t xml:space="preserve"> انعام در ماه رمضان در یک رکعت در شب جمعه انجام می‌دهند سؤال شد آیا بدعت است یا خیر؟ </w:t>
      </w:r>
    </w:p>
    <w:p w:rsidR="00DA0BF4" w:rsidRPr="00A2776C" w:rsidRDefault="00DA0BF4" w:rsidP="00A2776C">
      <w:pPr>
        <w:pStyle w:val="a8"/>
        <w:rPr>
          <w:rtl/>
        </w:rPr>
      </w:pPr>
      <w:r w:rsidRPr="00A2776C">
        <w:rPr>
          <w:rFonts w:hint="cs"/>
          <w:rtl/>
        </w:rPr>
        <w:t>جواب داد: بله بدعت است، از پیامبر</w:t>
      </w:r>
      <w:r w:rsidR="00DB720F" w:rsidRPr="00A2776C">
        <w:rPr>
          <w:rFonts w:cs="CTraditional Arabic" w:hint="cs"/>
          <w:rtl/>
        </w:rPr>
        <w:t xml:space="preserve"> ج</w:t>
      </w:r>
      <w:r w:rsidRPr="00A2776C">
        <w:rPr>
          <w:rFonts w:hint="cs"/>
          <w:rtl/>
        </w:rPr>
        <w:t xml:space="preserve"> و از هیچ یک از صحابه و تابعین و ائمه نقل نشده است، و کسانی که آن را انجام می‌دهند به خاطر این است که از مجاهد و غیر او نقل شده است که سور</w:t>
      </w:r>
      <w:r w:rsidR="001C1B74" w:rsidRPr="00A2776C">
        <w:rPr>
          <w:rFonts w:hint="cs"/>
          <w:rtl/>
        </w:rPr>
        <w:t>ۀ</w:t>
      </w:r>
      <w:r w:rsidRPr="00A2776C">
        <w:rPr>
          <w:rFonts w:hint="cs"/>
          <w:rtl/>
        </w:rPr>
        <w:t xml:space="preserve"> انعام یک دفعه به طور کامل نازل شده و هفتاد هزار ملائکه آن را همراه کرده‌اند، سپس آن را یک دفعه بدون قطع آن بخوانید چون یک دفعه نازل شده است، که این استدلالی ضعیف می‌باشد، خواندن آن یک دفعه از چند جهت مکروه می‌باشد، از جمله: </w:t>
      </w:r>
    </w:p>
    <w:p w:rsidR="00DA0BF4" w:rsidRPr="00A2776C" w:rsidRDefault="00DA0BF4" w:rsidP="00A2776C">
      <w:pPr>
        <w:pStyle w:val="a8"/>
        <w:rPr>
          <w:rtl/>
        </w:rPr>
      </w:pPr>
      <w:r w:rsidRPr="00A2776C">
        <w:rPr>
          <w:rFonts w:hint="cs"/>
          <w:rtl/>
        </w:rPr>
        <w:t>کسی که این کار را انجام می‌دهد رکعت دوم راخیلی طولانی‌تر از رکعت اول می‌خواند در حالی که سنت این است که رکعت اول طولانی‌تر از دومی باشد، همانطور که بطور صحیح از پیامبر</w:t>
      </w:r>
      <w:r w:rsidR="00DB720F" w:rsidRPr="00A2776C">
        <w:rPr>
          <w:rFonts w:cs="CTraditional Arabic" w:hint="cs"/>
          <w:rtl/>
        </w:rPr>
        <w:t xml:space="preserve"> ج</w:t>
      </w:r>
      <w:r w:rsidRPr="00A2776C">
        <w:rPr>
          <w:rFonts w:hint="cs"/>
          <w:rtl/>
        </w:rPr>
        <w:t xml:space="preserve"> نقل شده است.</w:t>
      </w:r>
    </w:p>
    <w:p w:rsidR="00DA0BF4" w:rsidRPr="00A2776C" w:rsidRDefault="00DA0BF4" w:rsidP="00A2776C">
      <w:pPr>
        <w:pStyle w:val="a8"/>
        <w:rPr>
          <w:rtl/>
        </w:rPr>
      </w:pPr>
      <w:r w:rsidRPr="00A2776C">
        <w:rPr>
          <w:rFonts w:hint="cs"/>
          <w:rtl/>
        </w:rPr>
        <w:t xml:space="preserve"> و همچنین در آن طولانی کردن آخر قیام اللیل از اول آن است که بر خلاف سنت است، چون پیامبر</w:t>
      </w:r>
      <w:r w:rsidR="00DB720F" w:rsidRPr="00A2776C">
        <w:rPr>
          <w:rFonts w:cs="CTraditional Arabic" w:hint="cs"/>
          <w:rtl/>
        </w:rPr>
        <w:t xml:space="preserve"> ج</w:t>
      </w:r>
      <w:r w:rsidRPr="00A2776C">
        <w:rPr>
          <w:rFonts w:hint="cs"/>
          <w:rtl/>
        </w:rPr>
        <w:t xml:space="preserve"> اوائل قیام اللیل را از اواخر آن طولانی‌تر انجام می‌دادند، والله اعلم</w:t>
      </w:r>
      <w:r w:rsidR="0068203E" w:rsidRPr="00A2776C">
        <w:rPr>
          <w:rFonts w:hint="cs"/>
          <w:vertAlign w:val="superscript"/>
          <w:rtl/>
        </w:rPr>
        <w:t>(</w:t>
      </w:r>
      <w:r w:rsidR="0068203E" w:rsidRPr="00A2776C">
        <w:rPr>
          <w:vertAlign w:val="superscript"/>
          <w:rtl/>
        </w:rPr>
        <w:footnoteReference w:id="619"/>
      </w:r>
      <w:r w:rsidR="0068203E" w:rsidRPr="00A2776C">
        <w:rPr>
          <w:rFonts w:hint="cs"/>
          <w:vertAlign w:val="superscript"/>
          <w:rtl/>
        </w:rPr>
        <w:t>)</w:t>
      </w:r>
      <w:r w:rsidRPr="00A2776C">
        <w:rPr>
          <w:rFonts w:hint="cs"/>
          <w:rtl/>
        </w:rPr>
        <w:t xml:space="preserve">. </w:t>
      </w:r>
    </w:p>
    <w:p w:rsidR="00DA0BF4" w:rsidRPr="00A2776C" w:rsidRDefault="00DA0BF4" w:rsidP="00A2776C">
      <w:pPr>
        <w:pStyle w:val="a5"/>
        <w:rPr>
          <w:rtl/>
        </w:rPr>
      </w:pPr>
      <w:bookmarkStart w:id="199" w:name="_Toc272451947"/>
      <w:bookmarkStart w:id="200" w:name="_Toc436400667"/>
      <w:r w:rsidRPr="00A2776C">
        <w:rPr>
          <w:rFonts w:hint="cs"/>
          <w:rtl/>
        </w:rPr>
        <w:t>2- بدعت بودن نماز تراویح بعد از نماز مغرب</w:t>
      </w:r>
      <w:bookmarkEnd w:id="199"/>
      <w:bookmarkEnd w:id="200"/>
      <w:r w:rsidRPr="00A2776C">
        <w:rPr>
          <w:rFonts w:hint="cs"/>
          <w:rtl/>
        </w:rPr>
        <w:t xml:space="preserve"> </w:t>
      </w:r>
    </w:p>
    <w:p w:rsidR="00DA0BF4" w:rsidRPr="00A2776C" w:rsidRDefault="00DA0BF4" w:rsidP="00A2776C">
      <w:pPr>
        <w:pStyle w:val="a8"/>
        <w:rPr>
          <w:rtl/>
        </w:rPr>
      </w:pPr>
      <w:r w:rsidRPr="00A2776C">
        <w:rPr>
          <w:rFonts w:hint="cs"/>
          <w:rtl/>
        </w:rPr>
        <w:t>این بدعت کار رافضی‌ها می‌باشد، چون</w:t>
      </w:r>
      <w:r w:rsidR="00984728" w:rsidRPr="00A2776C">
        <w:rPr>
          <w:rFonts w:hint="cs"/>
          <w:rtl/>
        </w:rPr>
        <w:t xml:space="preserve"> آن‌ها ‌</w:t>
      </w:r>
      <w:r w:rsidRPr="00A2776C">
        <w:rPr>
          <w:rFonts w:hint="cs"/>
          <w:rtl/>
        </w:rPr>
        <w:t>نماز تراویح را مکروه می‌دانند، و گمان می‌کنند این نماز بدعت است</w:t>
      </w:r>
      <w:r w:rsidRPr="00A2776C">
        <w:rPr>
          <w:rtl/>
        </w:rPr>
        <w:footnoteReference w:id="620"/>
      </w:r>
      <w:r w:rsidRPr="00A2776C">
        <w:rPr>
          <w:rFonts w:hint="cs"/>
          <w:rtl/>
        </w:rPr>
        <w:t xml:space="preserve"> و عمر</w:t>
      </w:r>
      <w:r w:rsidR="006B39E0" w:rsidRPr="00A2776C">
        <w:rPr>
          <w:rFonts w:cs="CTraditional Arabic" w:hint="cs"/>
          <w:rtl/>
        </w:rPr>
        <w:t xml:space="preserve"> س </w:t>
      </w:r>
      <w:r w:rsidRPr="00A2776C">
        <w:rPr>
          <w:rFonts w:hint="cs"/>
          <w:rtl/>
        </w:rPr>
        <w:t>آن را بوجود آورده است، و معلوم است که موقف و نظر</w:t>
      </w:r>
      <w:r w:rsidR="00984728" w:rsidRPr="00A2776C">
        <w:rPr>
          <w:rFonts w:hint="cs"/>
          <w:rtl/>
        </w:rPr>
        <w:t xml:space="preserve"> آن‌ها ‌</w:t>
      </w:r>
      <w:r w:rsidRPr="00A2776C">
        <w:rPr>
          <w:rFonts w:hint="cs"/>
          <w:rtl/>
        </w:rPr>
        <w:t>در مورد عمر فاروق</w:t>
      </w:r>
      <w:r w:rsidR="006B39E0" w:rsidRPr="00A2776C">
        <w:rPr>
          <w:rFonts w:cs="CTraditional Arabic" w:hint="cs"/>
          <w:rtl/>
        </w:rPr>
        <w:t xml:space="preserve"> س </w:t>
      </w:r>
      <w:r w:rsidRPr="00A2776C">
        <w:rPr>
          <w:rFonts w:hint="cs"/>
          <w:rtl/>
        </w:rPr>
        <w:t>چیست، پس گمان می‌کنند که ایشان آنماز تراویح را به وجود آورده است. پس اگر آن را بعد از نماز مغرب انجام دهند دیگر نماز تراویح نمی‌شود</w:t>
      </w:r>
      <w:r w:rsidR="0068203E" w:rsidRPr="00A2776C">
        <w:rPr>
          <w:rFonts w:hint="cs"/>
          <w:vertAlign w:val="superscript"/>
          <w:rtl/>
        </w:rPr>
        <w:t>(</w:t>
      </w:r>
      <w:r w:rsidR="0068203E" w:rsidRPr="00A2776C">
        <w:rPr>
          <w:vertAlign w:val="superscript"/>
          <w:rtl/>
        </w:rPr>
        <w:footnoteReference w:id="621"/>
      </w:r>
      <w:r w:rsidR="0068203E" w:rsidRPr="00A2776C">
        <w:rPr>
          <w:rFonts w:hint="cs"/>
          <w:vertAlign w:val="superscript"/>
          <w:rtl/>
        </w:rPr>
        <w:t>)</w:t>
      </w:r>
      <w:r w:rsidRPr="00A2776C">
        <w:rPr>
          <w:rFonts w:hint="cs"/>
          <w:rtl/>
        </w:rPr>
        <w:t xml:space="preserve">. </w:t>
      </w:r>
    </w:p>
    <w:p w:rsidR="00DA0BF4" w:rsidRPr="00A2776C" w:rsidRDefault="00DA0BF4" w:rsidP="00A2776C">
      <w:pPr>
        <w:pStyle w:val="a8"/>
        <w:rPr>
          <w:rtl/>
        </w:rPr>
      </w:pPr>
      <w:r w:rsidRPr="00CA59BB">
        <w:rPr>
          <w:rFonts w:hint="cs"/>
          <w:spacing w:val="-4"/>
          <w:rtl/>
        </w:rPr>
        <w:t xml:space="preserve">از شیخ الإسلام ابن تیمیه </w:t>
      </w:r>
      <w:r w:rsidR="00890DF8" w:rsidRPr="00CA59BB">
        <w:rPr>
          <w:rFonts w:cs="CTraditional Arabic" w:hint="cs"/>
          <w:spacing w:val="-4"/>
          <w:rtl/>
        </w:rPr>
        <w:t>/</w:t>
      </w:r>
      <w:r w:rsidRPr="00CA59BB">
        <w:rPr>
          <w:rFonts w:hint="cs"/>
          <w:spacing w:val="-4"/>
          <w:rtl/>
        </w:rPr>
        <w:t xml:space="preserve"> در مورد کسی که نماز تراویح را بعد از نماز مغرب می‌خواند سؤال شد آیا این کار سنت است یا بدعت؟ و بیان می‌کنند که امام شافعی </w:t>
      </w:r>
      <w:r w:rsidR="00890DF8" w:rsidRPr="00CA59BB">
        <w:rPr>
          <w:rFonts w:cs="CTraditional Arabic" w:hint="cs"/>
          <w:spacing w:val="-4"/>
          <w:rtl/>
        </w:rPr>
        <w:t>/</w:t>
      </w:r>
      <w:r w:rsidRPr="00A2776C">
        <w:rPr>
          <w:rFonts w:hint="cs"/>
          <w:rtl/>
        </w:rPr>
        <w:t xml:space="preserve"> بعد از نماز مغرب آن را خوانده است، و بعد از نماز عشاء آن را به اتمام رسانده است؟ </w:t>
      </w:r>
    </w:p>
    <w:p w:rsidR="00DA0BF4" w:rsidRPr="00A2776C" w:rsidRDefault="00DA0BF4" w:rsidP="00A2776C">
      <w:pPr>
        <w:pStyle w:val="a8"/>
        <w:rPr>
          <w:rtl/>
        </w:rPr>
      </w:pPr>
      <w:r w:rsidRPr="00A2776C">
        <w:rPr>
          <w:rFonts w:hint="cs"/>
          <w:rtl/>
        </w:rPr>
        <w:t xml:space="preserve">شیخ الإسلام </w:t>
      </w:r>
      <w:r w:rsidR="00890DF8" w:rsidRPr="00A2776C">
        <w:rPr>
          <w:rFonts w:cs="CTraditional Arabic" w:hint="cs"/>
          <w:rtl/>
        </w:rPr>
        <w:t>/</w:t>
      </w:r>
      <w:r w:rsidRPr="00A2776C">
        <w:rPr>
          <w:rFonts w:hint="cs"/>
          <w:rtl/>
        </w:rPr>
        <w:t xml:space="preserve"> جواب داد: الحمدلله رب‌العالمین، نماز تراویح سنت است بعد از نماز عشاء خوانده شود، همانطور که تمام سلف صالح و ائمه بر این نظریه اتفاق دارند، و این نقل مذکور از امام شافعی </w:t>
      </w:r>
      <w:r w:rsidR="00890DF8" w:rsidRPr="00A2776C">
        <w:rPr>
          <w:rFonts w:cs="CTraditional Arabic" w:hint="cs"/>
          <w:rtl/>
        </w:rPr>
        <w:t>/</w:t>
      </w:r>
      <w:r w:rsidRPr="00A2776C">
        <w:rPr>
          <w:rFonts w:hint="cs"/>
          <w:rtl/>
        </w:rPr>
        <w:t xml:space="preserve"> باطل است. تمام ائمه در زمان پیامبر</w:t>
      </w:r>
      <w:r w:rsidR="00DB720F" w:rsidRPr="00A2776C">
        <w:rPr>
          <w:rFonts w:cs="CTraditional Arabic" w:hint="cs"/>
          <w:rtl/>
        </w:rPr>
        <w:t xml:space="preserve"> ج</w:t>
      </w:r>
      <w:r w:rsidRPr="00A2776C">
        <w:rPr>
          <w:rFonts w:hint="cs"/>
          <w:rtl/>
        </w:rPr>
        <w:t xml:space="preserve"> و خلفای راشدین آن را بعد از نماز عشاء خوانده‌اند، ائمه اربعه هم همان کار را کرده‌اند، از هیچ کدام از</w:t>
      </w:r>
      <w:r w:rsidR="00984728" w:rsidRPr="00A2776C">
        <w:rPr>
          <w:rFonts w:hint="cs"/>
          <w:rtl/>
        </w:rPr>
        <w:t xml:space="preserve"> آن‌ها ‌</w:t>
      </w:r>
      <w:r w:rsidRPr="00A2776C">
        <w:rPr>
          <w:rFonts w:hint="cs"/>
          <w:rtl/>
        </w:rPr>
        <w:t>روایت نشده که بعد از نماز مغرب آن را خوانده باشند، به همین دلیل است به آن قیام ماه رمضان گفته می‌شود، همچنان که پیامبر</w:t>
      </w:r>
      <w:r w:rsidR="00DB720F" w:rsidRPr="00A2776C">
        <w:rPr>
          <w:rFonts w:cs="CTraditional Arabic" w:hint="cs"/>
          <w:rtl/>
        </w:rPr>
        <w:t xml:space="preserve"> ج</w:t>
      </w:r>
      <w:r w:rsidRPr="00A2776C">
        <w:rPr>
          <w:rFonts w:hint="cs"/>
          <w:rtl/>
        </w:rPr>
        <w:t xml:space="preserve"> می‌فرماید: </w:t>
      </w:r>
      <w:r w:rsidRPr="00A2776C">
        <w:rPr>
          <w:rStyle w:val="Char8"/>
          <w:rtl/>
        </w:rPr>
        <w:t>«</w:t>
      </w:r>
      <w:r w:rsidRPr="00A2776C">
        <w:rPr>
          <w:rStyle w:val="Char3"/>
          <w:rtl/>
        </w:rPr>
        <w:t>إن الله فرض عل</w:t>
      </w:r>
      <w:r w:rsidR="00AF0FC2" w:rsidRPr="00A2776C">
        <w:rPr>
          <w:rStyle w:val="Char3"/>
          <w:rtl/>
        </w:rPr>
        <w:t>ي</w:t>
      </w:r>
      <w:r w:rsidR="00C172E8" w:rsidRPr="00A2776C">
        <w:rPr>
          <w:rStyle w:val="Char3"/>
          <w:rtl/>
        </w:rPr>
        <w:t>ك</w:t>
      </w:r>
      <w:r w:rsidRPr="00A2776C">
        <w:rPr>
          <w:rStyle w:val="Char3"/>
          <w:rtl/>
        </w:rPr>
        <w:t>م ص</w:t>
      </w:r>
      <w:r w:rsidR="00AF0FC2" w:rsidRPr="00A2776C">
        <w:rPr>
          <w:rStyle w:val="Char3"/>
          <w:rtl/>
        </w:rPr>
        <w:t>ي</w:t>
      </w:r>
      <w:r w:rsidRPr="00A2776C">
        <w:rPr>
          <w:rStyle w:val="Char3"/>
          <w:rtl/>
        </w:rPr>
        <w:t>ام رمضان، وسننت ل</w:t>
      </w:r>
      <w:r w:rsidR="00C172E8" w:rsidRPr="00A2776C">
        <w:rPr>
          <w:rStyle w:val="Char3"/>
          <w:rtl/>
        </w:rPr>
        <w:t>ك</w:t>
      </w:r>
      <w:r w:rsidRPr="00A2776C">
        <w:rPr>
          <w:rStyle w:val="Char3"/>
          <w:rtl/>
        </w:rPr>
        <w:t>م ق</w:t>
      </w:r>
      <w:r w:rsidR="00AF0FC2" w:rsidRPr="00A2776C">
        <w:rPr>
          <w:rStyle w:val="Char3"/>
          <w:rtl/>
        </w:rPr>
        <w:t>ي</w:t>
      </w:r>
      <w:r w:rsidRPr="00A2776C">
        <w:rPr>
          <w:rStyle w:val="Char3"/>
          <w:rtl/>
        </w:rPr>
        <w:t>امه، فمن صامه وقامه غفرله ما تقدم من ذنبه</w:t>
      </w:r>
      <w:r w:rsidRPr="00A2776C">
        <w:rPr>
          <w:rStyle w:val="Char8"/>
          <w:rtl/>
        </w:rPr>
        <w:t>»</w:t>
      </w:r>
      <w:r w:rsidR="0068203E" w:rsidRPr="00A2776C">
        <w:rPr>
          <w:rFonts w:ascii="Traditional Arabic" w:hAnsi="Traditional Arabic" w:cs="Traditional Arabic" w:hint="cs"/>
          <w:sz w:val="32"/>
          <w:szCs w:val="32"/>
          <w:vertAlign w:val="superscript"/>
          <w:rtl/>
        </w:rPr>
        <w:t>(</w:t>
      </w:r>
      <w:r w:rsidR="0068203E" w:rsidRPr="00A2776C">
        <w:rPr>
          <w:vertAlign w:val="superscript"/>
          <w:rtl/>
        </w:rPr>
        <w:footnoteReference w:id="622"/>
      </w:r>
      <w:r w:rsidR="0068203E" w:rsidRPr="00A2776C">
        <w:rPr>
          <w:rFonts w:ascii="Traditional Arabic" w:hAnsi="Traditional Arabic" w:cs="Traditional Arabic" w:hint="cs"/>
          <w:sz w:val="32"/>
          <w:szCs w:val="32"/>
          <w:vertAlign w:val="superscript"/>
          <w:rtl/>
        </w:rPr>
        <w:t>)</w:t>
      </w:r>
      <w:r w:rsidRPr="00A2776C">
        <w:rPr>
          <w:rFonts w:ascii="Lotus Linotype" w:hAnsi="Lotus Linotype" w:cs="Lotus Linotype"/>
          <w:szCs w:val="27"/>
          <w:rtl/>
        </w:rPr>
        <w:t>.</w:t>
      </w:r>
      <w:r w:rsidRPr="00A2776C">
        <w:rPr>
          <w:rFonts w:hint="cs"/>
          <w:rtl/>
        </w:rPr>
        <w:t xml:space="preserve"> </w:t>
      </w:r>
      <w:r w:rsidR="0068203E" w:rsidRPr="00A2776C">
        <w:rPr>
          <w:rStyle w:val="Char8"/>
          <w:rFonts w:hint="cs"/>
          <w:rtl/>
        </w:rPr>
        <w:t>«</w:t>
      </w:r>
      <w:r w:rsidRPr="00A2776C">
        <w:rPr>
          <w:rStyle w:val="Chare"/>
          <w:rFonts w:hint="cs"/>
          <w:rtl/>
        </w:rPr>
        <w:t>خداوند روز</w:t>
      </w:r>
      <w:r w:rsidR="001C1B74" w:rsidRPr="00A2776C">
        <w:rPr>
          <w:rStyle w:val="Chare"/>
          <w:rFonts w:hint="cs"/>
          <w:rtl/>
        </w:rPr>
        <w:t>ۀ</w:t>
      </w:r>
      <w:r w:rsidRPr="00A2776C">
        <w:rPr>
          <w:rStyle w:val="Chare"/>
          <w:rFonts w:hint="cs"/>
          <w:rtl/>
        </w:rPr>
        <w:t xml:space="preserve"> ماه رمضان را برشما واجب کرده است، و من قیام و عبادت در شب‌های آن را برای شما سنت قرار داده‌ام، هر کس روز</w:t>
      </w:r>
      <w:r w:rsidR="001C1B74" w:rsidRPr="00A2776C">
        <w:rPr>
          <w:rStyle w:val="Chare"/>
          <w:rFonts w:hint="cs"/>
          <w:rtl/>
        </w:rPr>
        <w:t>ۀ</w:t>
      </w:r>
      <w:r w:rsidRPr="00A2776C">
        <w:rPr>
          <w:rStyle w:val="Chare"/>
          <w:rFonts w:hint="cs"/>
          <w:rtl/>
        </w:rPr>
        <w:t xml:space="preserve"> آن را بگیرد و در شب به عبادت بپردازد، خداوند گناهان گذشت</w:t>
      </w:r>
      <w:r w:rsidR="001C1B74" w:rsidRPr="00A2776C">
        <w:rPr>
          <w:rStyle w:val="Chare"/>
          <w:rFonts w:hint="cs"/>
          <w:rtl/>
        </w:rPr>
        <w:t>ۀ</w:t>
      </w:r>
      <w:r w:rsidRPr="00A2776C">
        <w:rPr>
          <w:rStyle w:val="Chare"/>
          <w:rFonts w:hint="cs"/>
          <w:rtl/>
        </w:rPr>
        <w:t xml:space="preserve"> او را می‌بخشد</w:t>
      </w:r>
      <w:r w:rsidR="0068203E" w:rsidRPr="00A2776C">
        <w:rPr>
          <w:rStyle w:val="Char8"/>
          <w:rFonts w:hint="cs"/>
          <w:rtl/>
        </w:rPr>
        <w:t>»</w:t>
      </w:r>
      <w:r w:rsidRPr="00A2776C">
        <w:rPr>
          <w:rFonts w:hint="cs"/>
          <w:rtl/>
        </w:rPr>
        <w:t xml:space="preserve">. </w:t>
      </w:r>
    </w:p>
    <w:p w:rsidR="00DA0BF4" w:rsidRPr="00A2776C" w:rsidRDefault="00DA0BF4" w:rsidP="00A2776C">
      <w:pPr>
        <w:pStyle w:val="a8"/>
        <w:rPr>
          <w:rtl/>
        </w:rPr>
      </w:pPr>
      <w:r w:rsidRPr="00A2776C">
        <w:rPr>
          <w:rFonts w:hint="cs"/>
          <w:rtl/>
        </w:rPr>
        <w:t xml:space="preserve">عبادت و قیام در شب در ماه رمضان و غیر آن معمولاً بعد از عشاء صورت می‌گیرد، که در سنت هم به صراحت بیان شده است: </w:t>
      </w:r>
      <w:r w:rsidRPr="00A2776C">
        <w:rPr>
          <w:rStyle w:val="Char8"/>
          <w:rtl/>
        </w:rPr>
        <w:t>«</w:t>
      </w:r>
      <w:r w:rsidRPr="00A2776C">
        <w:rPr>
          <w:rStyle w:val="Char3"/>
          <w:rtl/>
        </w:rPr>
        <w:t>أنه لما صل</w:t>
      </w:r>
      <w:r w:rsidR="00AF0FC2" w:rsidRPr="00A2776C">
        <w:rPr>
          <w:rStyle w:val="Char3"/>
          <w:rtl/>
        </w:rPr>
        <w:t>ي</w:t>
      </w:r>
      <w:r w:rsidRPr="00A2776C">
        <w:rPr>
          <w:rStyle w:val="Char3"/>
          <w:rtl/>
        </w:rPr>
        <w:t xml:space="preserve"> بهم ق</w:t>
      </w:r>
      <w:r w:rsidR="00AF0FC2" w:rsidRPr="00A2776C">
        <w:rPr>
          <w:rStyle w:val="Char3"/>
          <w:rtl/>
        </w:rPr>
        <w:t>ي</w:t>
      </w:r>
      <w:r w:rsidRPr="00A2776C">
        <w:rPr>
          <w:rStyle w:val="Char3"/>
          <w:rtl/>
        </w:rPr>
        <w:t>ام رمضان صل</w:t>
      </w:r>
      <w:r w:rsidR="00AF0FC2" w:rsidRPr="00A2776C">
        <w:rPr>
          <w:rStyle w:val="Char3"/>
          <w:rtl/>
        </w:rPr>
        <w:t>ي</w:t>
      </w:r>
      <w:r w:rsidRPr="00A2776C">
        <w:rPr>
          <w:rStyle w:val="Char3"/>
          <w:rtl/>
        </w:rPr>
        <w:t xml:space="preserve"> بعد العشاء</w:t>
      </w:r>
      <w:r w:rsidRPr="00A2776C">
        <w:rPr>
          <w:rStyle w:val="Char8"/>
          <w:rtl/>
        </w:rPr>
        <w:t>»</w:t>
      </w:r>
      <w:r w:rsidR="0068203E" w:rsidRPr="00CA59BB">
        <w:rPr>
          <w:rFonts w:hint="cs"/>
          <w:vertAlign w:val="superscript"/>
          <w:rtl/>
        </w:rPr>
        <w:t>(</w:t>
      </w:r>
      <w:r w:rsidR="0068203E" w:rsidRPr="00CA59BB">
        <w:rPr>
          <w:vertAlign w:val="superscript"/>
          <w:rtl/>
        </w:rPr>
        <w:footnoteReference w:id="623"/>
      </w:r>
      <w:r w:rsidR="0068203E" w:rsidRPr="00CA59BB">
        <w:rPr>
          <w:rFonts w:hint="cs"/>
          <w:vertAlign w:val="superscript"/>
          <w:rtl/>
        </w:rPr>
        <w:t>)</w:t>
      </w:r>
      <w:r w:rsidRPr="00CA59BB">
        <w:rPr>
          <w:rtl/>
        </w:rPr>
        <w:t>.</w:t>
      </w:r>
      <w:r w:rsidRPr="00A2776C">
        <w:rPr>
          <w:rFonts w:hint="cs"/>
          <w:rtl/>
        </w:rPr>
        <w:t xml:space="preserve"> </w:t>
      </w:r>
      <w:r w:rsidR="0068203E" w:rsidRPr="00A2776C">
        <w:rPr>
          <w:rStyle w:val="Char8"/>
          <w:rFonts w:hint="cs"/>
          <w:rtl/>
        </w:rPr>
        <w:t>«</w:t>
      </w:r>
      <w:r w:rsidRPr="00A2776C">
        <w:rPr>
          <w:rStyle w:val="Chare"/>
          <w:rFonts w:hint="cs"/>
          <w:rtl/>
        </w:rPr>
        <w:t>پیامبر</w:t>
      </w:r>
      <w:r w:rsidR="00DB720F" w:rsidRPr="00A2776C">
        <w:rPr>
          <w:rFonts w:cs="CTraditional Arabic" w:hint="cs"/>
          <w:rtl/>
        </w:rPr>
        <w:t xml:space="preserve"> </w:t>
      </w:r>
      <w:r w:rsidR="00DB720F" w:rsidRPr="00A2776C">
        <w:rPr>
          <w:rFonts w:cs="CTraditional Arabic" w:hint="cs"/>
          <w:sz w:val="26"/>
          <w:szCs w:val="26"/>
          <w:rtl/>
        </w:rPr>
        <w:t>ج</w:t>
      </w:r>
      <w:r w:rsidRPr="00A2776C">
        <w:rPr>
          <w:rFonts w:hint="cs"/>
          <w:rtl/>
        </w:rPr>
        <w:t xml:space="preserve"> </w:t>
      </w:r>
      <w:r w:rsidRPr="00A2776C">
        <w:rPr>
          <w:rStyle w:val="Chare"/>
          <w:rFonts w:hint="cs"/>
          <w:rtl/>
        </w:rPr>
        <w:t>هر گاه با صحابه در رمضان قیام اللیل می‌خواند بعد از نماز عشاء آن را انجام می‌داد</w:t>
      </w:r>
      <w:r w:rsidR="0068203E" w:rsidRPr="00A2776C">
        <w:rPr>
          <w:rStyle w:val="Char8"/>
          <w:rFonts w:hint="cs"/>
          <w:rtl/>
        </w:rPr>
        <w:t>»</w:t>
      </w:r>
      <w:r w:rsidRPr="00A2776C">
        <w:rPr>
          <w:rFonts w:hint="cs"/>
          <w:rtl/>
        </w:rPr>
        <w:t xml:space="preserve">. </w:t>
      </w:r>
    </w:p>
    <w:p w:rsidR="00DA0BF4" w:rsidRDefault="00DA0BF4" w:rsidP="00A2776C">
      <w:pPr>
        <w:pStyle w:val="a8"/>
        <w:rPr>
          <w:rtl/>
        </w:rPr>
      </w:pPr>
      <w:r w:rsidRPr="00A2776C">
        <w:rPr>
          <w:rFonts w:hint="cs"/>
          <w:rtl/>
        </w:rPr>
        <w:t>قیام اللیل پیامبر</w:t>
      </w:r>
      <w:r w:rsidR="00DB720F" w:rsidRPr="00A2776C">
        <w:rPr>
          <w:rFonts w:cs="CTraditional Arabic" w:hint="cs"/>
          <w:rtl/>
        </w:rPr>
        <w:t xml:space="preserve"> ج</w:t>
      </w:r>
      <w:r w:rsidRPr="00A2776C">
        <w:rPr>
          <w:rFonts w:hint="cs"/>
          <w:rtl/>
        </w:rPr>
        <w:t xml:space="preserve"> نمازهای وتر ایشان بود، در ماه رمضان و غیررمضان در شب یازده رکعت نماز، یا سیزده رکعت می‌خواند، اما</w:t>
      </w:r>
      <w:r w:rsidR="00984728" w:rsidRPr="00A2776C">
        <w:rPr>
          <w:rFonts w:hint="cs"/>
          <w:rtl/>
        </w:rPr>
        <w:t xml:space="preserve"> آن‌ها ‌</w:t>
      </w:r>
      <w:r w:rsidRPr="00A2776C">
        <w:rPr>
          <w:rFonts w:hint="cs"/>
          <w:rtl/>
        </w:rPr>
        <w:t>را طولانی می‌خواند. و آن گاه که طولانی کردن نماز برای مردم سخت شد و احساس خستگی کردند أبی‌بن کعب در زمان عمربن خطاب</w:t>
      </w:r>
      <w:r w:rsidR="006B39E0" w:rsidRPr="00A2776C">
        <w:rPr>
          <w:rFonts w:cs="CTraditional Arabic" w:hint="cs"/>
          <w:rtl/>
        </w:rPr>
        <w:t xml:space="preserve"> س </w:t>
      </w:r>
      <w:r w:rsidRPr="00A2776C">
        <w:rPr>
          <w:rFonts w:hint="cs"/>
          <w:rtl/>
        </w:rPr>
        <w:t>بیست رکعت می‌خواند و بعد از آن وتر ادا می‌کرد، آن را کوتاه می‌خواند، زیاد نمودن تعداد رکعت‌ها به جای طولانی کردن قیام بود، و بعضی از سلف صالح چهل رکعت می‌خواندند، ولی قیام</w:t>
      </w:r>
      <w:r w:rsidR="00984728" w:rsidRPr="00A2776C">
        <w:rPr>
          <w:rFonts w:hint="cs"/>
          <w:rtl/>
        </w:rPr>
        <w:t xml:space="preserve"> آن‌ها ‌</w:t>
      </w:r>
      <w:r w:rsidRPr="00A2776C">
        <w:rPr>
          <w:rFonts w:hint="cs"/>
          <w:rtl/>
        </w:rPr>
        <w:t>کوتاه‌تر بود، و بعد از آن سه رکعت وتر می‌خواندند، و بعضی دیگر سی و شش رکعت می‌خواندند و بعد از آن وتر می‌خواندند، و این قیام‌ها و نمازها بعد از نماز عشاء صورت می‌گرفت و معروف بود. هر کسی قبل از نماز عشاء آن را بخواند راه مبتدعین و مخالفین سنت پیامبر</w:t>
      </w:r>
      <w:r w:rsidR="00DB720F" w:rsidRPr="00A2776C">
        <w:rPr>
          <w:rFonts w:cs="CTraditional Arabic" w:hint="cs"/>
          <w:rtl/>
        </w:rPr>
        <w:t xml:space="preserve"> ج</w:t>
      </w:r>
      <w:r w:rsidRPr="00A2776C">
        <w:rPr>
          <w:rFonts w:hint="cs"/>
          <w:rtl/>
        </w:rPr>
        <w:t xml:space="preserve"> را در پیش گرفته و می‌گیرد، والله اعلم</w:t>
      </w:r>
      <w:r w:rsidR="007869AE" w:rsidRPr="00CA59BB">
        <w:rPr>
          <w:rFonts w:hint="cs"/>
          <w:vertAlign w:val="superscript"/>
          <w:rtl/>
        </w:rPr>
        <w:t>(</w:t>
      </w:r>
      <w:r w:rsidR="007869AE" w:rsidRPr="00CA59BB">
        <w:rPr>
          <w:vertAlign w:val="superscript"/>
          <w:rtl/>
        </w:rPr>
        <w:footnoteReference w:id="624"/>
      </w:r>
      <w:r w:rsidR="007869AE" w:rsidRPr="00CA59BB">
        <w:rPr>
          <w:rFonts w:hint="cs"/>
          <w:vertAlign w:val="superscript"/>
          <w:rtl/>
        </w:rPr>
        <w:t>)</w:t>
      </w:r>
      <w:r w:rsidRPr="00A2776C">
        <w:rPr>
          <w:rFonts w:hint="cs"/>
          <w:rtl/>
        </w:rPr>
        <w:t xml:space="preserve">. </w:t>
      </w:r>
    </w:p>
    <w:p w:rsidR="00CA59BB" w:rsidRDefault="00CA59BB" w:rsidP="00A2776C">
      <w:pPr>
        <w:pStyle w:val="a8"/>
        <w:rPr>
          <w:rtl/>
        </w:rPr>
      </w:pPr>
    </w:p>
    <w:p w:rsidR="00CA59BB" w:rsidRPr="00A2776C" w:rsidRDefault="00CA59BB" w:rsidP="00A2776C">
      <w:pPr>
        <w:pStyle w:val="a8"/>
        <w:rPr>
          <w:rtl/>
        </w:rPr>
      </w:pPr>
    </w:p>
    <w:p w:rsidR="00DA0BF4" w:rsidRPr="00A2776C" w:rsidRDefault="00DA0BF4" w:rsidP="00A2776C">
      <w:pPr>
        <w:pStyle w:val="a5"/>
        <w:rPr>
          <w:rtl/>
        </w:rPr>
      </w:pPr>
      <w:bookmarkStart w:id="201" w:name="_Toc272451948"/>
      <w:bookmarkStart w:id="202" w:name="_Toc436400668"/>
      <w:r w:rsidRPr="00A2776C">
        <w:rPr>
          <w:rFonts w:hint="cs"/>
          <w:rtl/>
        </w:rPr>
        <w:t>3- بدعت بودن نماز قدر</w:t>
      </w:r>
      <w:bookmarkEnd w:id="201"/>
      <w:bookmarkEnd w:id="202"/>
      <w:r w:rsidRPr="00A2776C">
        <w:rPr>
          <w:rFonts w:hint="cs"/>
          <w:rtl/>
        </w:rPr>
        <w:t xml:space="preserve"> </w:t>
      </w:r>
    </w:p>
    <w:p w:rsidR="00DA0BF4" w:rsidRPr="00A2776C" w:rsidRDefault="00DA0BF4" w:rsidP="00A2776C">
      <w:pPr>
        <w:pStyle w:val="a9"/>
        <w:rPr>
          <w:rtl/>
        </w:rPr>
      </w:pPr>
      <w:r w:rsidRPr="00A2776C">
        <w:rPr>
          <w:rFonts w:hint="cs"/>
          <w:rtl/>
        </w:rPr>
        <w:t>ویژگی‌ها و خصوصیات این نماز</w:t>
      </w:r>
    </w:p>
    <w:p w:rsidR="00DA0BF4" w:rsidRPr="00A2776C" w:rsidRDefault="00DA0BF4" w:rsidP="00A2776C">
      <w:pPr>
        <w:pStyle w:val="a8"/>
        <w:rPr>
          <w:rtl/>
        </w:rPr>
      </w:pPr>
      <w:r w:rsidRPr="00A2776C">
        <w:rPr>
          <w:rFonts w:hint="cs"/>
          <w:rtl/>
        </w:rPr>
        <w:t xml:space="preserve">بعد از نماز تراویح دو رکعت را با جماعت می‌خوانند، سپس در آخر شب تمام یکصد رکعت را می‌خوانند، این نماز در شبی صورت می‌گیرد که یقین قاطع و جازم دارند این شب، شب قدر است، به همین دلیل به آن نماز قدر می‌گویند. </w:t>
      </w:r>
    </w:p>
    <w:p w:rsidR="00DA0BF4" w:rsidRPr="00A2776C" w:rsidRDefault="00DA0BF4" w:rsidP="00A2776C">
      <w:pPr>
        <w:pStyle w:val="a8"/>
        <w:rPr>
          <w:rtl/>
        </w:rPr>
      </w:pPr>
      <w:r w:rsidRPr="00A2776C">
        <w:rPr>
          <w:rFonts w:hint="cs"/>
          <w:rtl/>
        </w:rPr>
        <w:t xml:space="preserve">از شیخ الإسلام ابن تیمیه </w:t>
      </w:r>
      <w:r w:rsidR="00890DF8" w:rsidRPr="00A2776C">
        <w:rPr>
          <w:rFonts w:cs="CTraditional Arabic" w:hint="cs"/>
          <w:rtl/>
        </w:rPr>
        <w:t>/</w:t>
      </w:r>
      <w:r w:rsidRPr="00A2776C">
        <w:rPr>
          <w:rFonts w:hint="cs"/>
          <w:rtl/>
        </w:rPr>
        <w:t xml:space="preserve"> در مورد حکم این نماز سؤال شد؟ و این که چه کسی کارش صحیح است آن کسی که آن را انجام می‌دهد یا کسی که آن را ترک می‌کند؟ آیا مستحب است یا مکروه؟ آیا لازم است انجام شود و به آن امر نمود یا اینکه ترک شود و از آن نهی گردد؟ ایشان </w:t>
      </w:r>
      <w:r w:rsidR="00890DF8" w:rsidRPr="00A2776C">
        <w:rPr>
          <w:rFonts w:cs="CTraditional Arabic" w:hint="cs"/>
          <w:rtl/>
        </w:rPr>
        <w:t>/</w:t>
      </w:r>
      <w:r w:rsidRPr="00A2776C">
        <w:rPr>
          <w:rFonts w:hint="cs"/>
          <w:rtl/>
        </w:rPr>
        <w:t xml:space="preserve"> جواب دادند:</w:t>
      </w:r>
    </w:p>
    <w:p w:rsidR="00DA0BF4" w:rsidRPr="00A2776C" w:rsidRDefault="00DA0BF4" w:rsidP="00A2776C">
      <w:pPr>
        <w:pStyle w:val="a8"/>
        <w:rPr>
          <w:rtl/>
        </w:rPr>
      </w:pPr>
      <w:r w:rsidRPr="00A2776C">
        <w:rPr>
          <w:rFonts w:hint="cs"/>
          <w:rtl/>
        </w:rPr>
        <w:t xml:space="preserve"> صحیح آن است که ترک شود و از آن ممانعت بوجود آید، این نماز مستحب نیست و هیچ یک از ائم</w:t>
      </w:r>
      <w:r w:rsidR="001C1B74" w:rsidRPr="00A2776C">
        <w:rPr>
          <w:rFonts w:hint="cs"/>
          <w:rtl/>
        </w:rPr>
        <w:t>ۀ</w:t>
      </w:r>
      <w:r w:rsidRPr="00A2776C">
        <w:rPr>
          <w:rFonts w:hint="cs"/>
          <w:rtl/>
        </w:rPr>
        <w:t xml:space="preserve"> مسلمین آن را مستحب ندانسته‌اند، بلکه به اتفاق ائمه بدعتی مکروه می‌باشد، و نه پیامبر</w:t>
      </w:r>
      <w:r w:rsidR="00DB720F" w:rsidRPr="00A2776C">
        <w:rPr>
          <w:rFonts w:cs="CTraditional Arabic" w:hint="cs"/>
          <w:rtl/>
        </w:rPr>
        <w:t xml:space="preserve"> ج</w:t>
      </w:r>
      <w:r w:rsidRPr="00A2776C">
        <w:rPr>
          <w:rFonts w:hint="cs"/>
          <w:rtl/>
        </w:rPr>
        <w:t xml:space="preserve"> و نه هیچ یک از صحابه و تابعین آن را انجام نداده‌اند، و هیچ یک از ائمه مسلمین آن را مستحب ندانسته‌اند، پس شایسته است ترک شود و از آن نهی گردد</w:t>
      </w:r>
      <w:r w:rsidR="0092109D" w:rsidRPr="00A2776C">
        <w:rPr>
          <w:rFonts w:hint="cs"/>
          <w:vertAlign w:val="superscript"/>
          <w:rtl/>
        </w:rPr>
        <w:t>(</w:t>
      </w:r>
      <w:r w:rsidR="0092109D" w:rsidRPr="00A2776C">
        <w:rPr>
          <w:vertAlign w:val="superscript"/>
          <w:rtl/>
        </w:rPr>
        <w:footnoteReference w:id="625"/>
      </w:r>
      <w:r w:rsidR="0092109D" w:rsidRPr="00A2776C">
        <w:rPr>
          <w:rFonts w:hint="cs"/>
          <w:vertAlign w:val="superscript"/>
          <w:rtl/>
        </w:rPr>
        <w:t>)</w:t>
      </w:r>
      <w:r w:rsidRPr="00A2776C">
        <w:rPr>
          <w:rFonts w:hint="cs"/>
          <w:rtl/>
        </w:rPr>
        <w:t xml:space="preserve">. </w:t>
      </w:r>
    </w:p>
    <w:p w:rsidR="00DA0BF4" w:rsidRPr="00A2776C" w:rsidRDefault="00DA0BF4" w:rsidP="00A2776C">
      <w:pPr>
        <w:pStyle w:val="a5"/>
        <w:rPr>
          <w:rtl/>
        </w:rPr>
      </w:pPr>
      <w:bookmarkStart w:id="203" w:name="_Toc272451949"/>
      <w:bookmarkStart w:id="204" w:name="_Toc436400669"/>
      <w:r w:rsidRPr="00A2776C">
        <w:rPr>
          <w:rFonts w:hint="cs"/>
          <w:rtl/>
        </w:rPr>
        <w:t>4- خواندن تمام آیات سجده‌ در قرآن در یک رکعت هنگام ختم قرآن در ماه رمضان بدعت می‌باشد</w:t>
      </w:r>
      <w:bookmarkEnd w:id="203"/>
      <w:bookmarkEnd w:id="204"/>
    </w:p>
    <w:p w:rsidR="00DA0BF4" w:rsidRPr="00A2776C" w:rsidRDefault="00DA0BF4" w:rsidP="00A2776C">
      <w:pPr>
        <w:pStyle w:val="a8"/>
        <w:rPr>
          <w:rtl/>
        </w:rPr>
      </w:pPr>
      <w:r w:rsidRPr="00A2776C">
        <w:rPr>
          <w:rFonts w:hint="cs"/>
          <w:rtl/>
        </w:rPr>
        <w:t>ابوشامه می‌گوید: بعضی از</w:t>
      </w:r>
      <w:r w:rsidR="00984728" w:rsidRPr="00A2776C">
        <w:rPr>
          <w:rFonts w:hint="cs"/>
          <w:rtl/>
        </w:rPr>
        <w:t xml:space="preserve"> آن‌ها ‌</w:t>
      </w:r>
      <w:r w:rsidRPr="00A2776C">
        <w:rPr>
          <w:rFonts w:hint="cs"/>
          <w:rtl/>
        </w:rPr>
        <w:t>آیه‌هایی که در</w:t>
      </w:r>
      <w:r w:rsidR="00984728" w:rsidRPr="00A2776C">
        <w:rPr>
          <w:rFonts w:hint="cs"/>
          <w:rtl/>
        </w:rPr>
        <w:t xml:space="preserve"> آن‌ها ‌</w:t>
      </w:r>
      <w:r w:rsidRPr="00A2776C">
        <w:rPr>
          <w:rFonts w:hint="cs"/>
          <w:rtl/>
        </w:rPr>
        <w:t>سجده وجود دارد جمع می‌کنند که این کار بدعت است،</w:t>
      </w:r>
      <w:r w:rsidR="00984728" w:rsidRPr="00A2776C">
        <w:rPr>
          <w:rFonts w:hint="cs"/>
          <w:rtl/>
        </w:rPr>
        <w:t xml:space="preserve"> آن‌ها ‌</w:t>
      </w:r>
      <w:r w:rsidRPr="00A2776C">
        <w:rPr>
          <w:rFonts w:hint="cs"/>
          <w:rtl/>
        </w:rPr>
        <w:t>را در شب ختم قرآن و نماز تراویح می‌خوانند، و در تمام</w:t>
      </w:r>
      <w:r w:rsidR="00984728" w:rsidRPr="00A2776C">
        <w:rPr>
          <w:rFonts w:hint="cs"/>
          <w:rtl/>
        </w:rPr>
        <w:t xml:space="preserve"> آن‌ها ‌</w:t>
      </w:r>
      <w:r w:rsidRPr="00A2776C">
        <w:rPr>
          <w:rFonts w:hint="cs"/>
          <w:rtl/>
        </w:rPr>
        <w:t>مأمومین را به تسبیح وادار می‌کنند</w:t>
      </w:r>
      <w:r w:rsidR="0092109D" w:rsidRPr="00A2776C">
        <w:rPr>
          <w:rFonts w:hint="cs"/>
          <w:vertAlign w:val="superscript"/>
          <w:rtl/>
        </w:rPr>
        <w:t>(</w:t>
      </w:r>
      <w:r w:rsidR="0092109D" w:rsidRPr="00A2776C">
        <w:rPr>
          <w:vertAlign w:val="superscript"/>
          <w:rtl/>
        </w:rPr>
        <w:footnoteReference w:id="626"/>
      </w:r>
      <w:r w:rsidR="0092109D" w:rsidRPr="00A2776C">
        <w:rPr>
          <w:rFonts w:hint="cs"/>
          <w:vertAlign w:val="superscript"/>
          <w:rtl/>
        </w:rPr>
        <w:t>)</w:t>
      </w:r>
      <w:r w:rsidRPr="00A2776C">
        <w:rPr>
          <w:rFonts w:hint="cs"/>
          <w:rtl/>
        </w:rPr>
        <w:t xml:space="preserve">. </w:t>
      </w:r>
    </w:p>
    <w:p w:rsidR="00DA0BF4" w:rsidRPr="00A2776C" w:rsidRDefault="00DA0BF4" w:rsidP="00CA59BB">
      <w:pPr>
        <w:pStyle w:val="a8"/>
        <w:widowControl w:val="0"/>
        <w:rPr>
          <w:rtl/>
        </w:rPr>
      </w:pPr>
      <w:r w:rsidRPr="00A2776C">
        <w:rPr>
          <w:rFonts w:hint="cs"/>
          <w:rtl/>
        </w:rPr>
        <w:t xml:space="preserve">ابن الحاج می‌گوید: لازم و ضروری است که امام جماعت از بدعت‌هایی که هنگام ختم قرآن بوجود آمده‌اند خودداری کند، مانند اقدام به تمام سجده‌های تلاوت پشت سر هم در یک یا چند رکعت، نه اینکه خود آن را انجام ندهد بلکه دیگران را نیز از آن نهی و منع نماید. چون این بدعتی است که بعد از سلف صالح پیدا شده است. </w:t>
      </w:r>
    </w:p>
    <w:p w:rsidR="00DA0BF4" w:rsidRPr="00A2776C" w:rsidRDefault="00DA0BF4" w:rsidP="00CA59BB">
      <w:pPr>
        <w:pStyle w:val="a8"/>
        <w:widowControl w:val="0"/>
        <w:rPr>
          <w:rtl/>
        </w:rPr>
      </w:pPr>
      <w:r w:rsidRPr="00A2776C">
        <w:rPr>
          <w:rFonts w:hint="cs"/>
          <w:rtl/>
        </w:rPr>
        <w:t xml:space="preserve">بعضی دیگر به جای سجده‌ها تهلیل را پشت سر هم انجام می‌دهند، هر آیه‌ای در آن </w:t>
      </w:r>
      <w:r w:rsidR="00DD6A32" w:rsidRPr="00A2776C">
        <w:rPr>
          <w:rFonts w:hint="cs"/>
          <w:rtl/>
        </w:rPr>
        <w:t>«</w:t>
      </w:r>
      <w:r w:rsidRPr="00A2776C">
        <w:rPr>
          <w:rStyle w:val="Char1"/>
          <w:rFonts w:hint="cs"/>
          <w:rtl/>
        </w:rPr>
        <w:t>لا</w:t>
      </w:r>
      <w:r w:rsidR="00DD6A32" w:rsidRPr="00A2776C">
        <w:rPr>
          <w:rStyle w:val="Char1"/>
          <w:rFonts w:hint="cs"/>
          <w:rtl/>
        </w:rPr>
        <w:t xml:space="preserve"> إ</w:t>
      </w:r>
      <w:r w:rsidRPr="00A2776C">
        <w:rPr>
          <w:rStyle w:val="Char1"/>
          <w:rFonts w:hint="cs"/>
          <w:rtl/>
        </w:rPr>
        <w:t>اله</w:t>
      </w:r>
      <w:r w:rsidR="00DD6A32" w:rsidRPr="00A2776C">
        <w:rPr>
          <w:rStyle w:val="Char1"/>
          <w:rFonts w:hint="cs"/>
          <w:rtl/>
        </w:rPr>
        <w:t xml:space="preserve"> إ</w:t>
      </w:r>
      <w:r w:rsidRPr="00A2776C">
        <w:rPr>
          <w:rStyle w:val="Char1"/>
          <w:rFonts w:hint="cs"/>
          <w:rtl/>
        </w:rPr>
        <w:t>لا</w:t>
      </w:r>
      <w:r w:rsidR="00DD6A32" w:rsidRPr="00A2776C">
        <w:rPr>
          <w:rStyle w:val="Char1"/>
          <w:rFonts w:hint="cs"/>
          <w:rtl/>
        </w:rPr>
        <w:t xml:space="preserve"> </w:t>
      </w:r>
      <w:r w:rsidRPr="00A2776C">
        <w:rPr>
          <w:rStyle w:val="Char1"/>
          <w:rFonts w:hint="cs"/>
          <w:rtl/>
        </w:rPr>
        <w:t>الله</w:t>
      </w:r>
      <w:r w:rsidR="00DD6A32" w:rsidRPr="00A2776C">
        <w:rPr>
          <w:rFonts w:hint="cs"/>
          <w:rtl/>
        </w:rPr>
        <w:t>»</w:t>
      </w:r>
      <w:r w:rsidRPr="00A2776C">
        <w:rPr>
          <w:rFonts w:hint="cs"/>
          <w:rtl/>
        </w:rPr>
        <w:t xml:space="preserve"> یا </w:t>
      </w:r>
      <w:r w:rsidR="00DD6A32" w:rsidRPr="00A2776C">
        <w:rPr>
          <w:rFonts w:hint="cs"/>
          <w:rtl/>
        </w:rPr>
        <w:t>«</w:t>
      </w:r>
      <w:r w:rsidRPr="00A2776C">
        <w:rPr>
          <w:rStyle w:val="Char1"/>
          <w:rFonts w:hint="cs"/>
          <w:rtl/>
        </w:rPr>
        <w:t>لا</w:t>
      </w:r>
      <w:r w:rsidR="00DD6A32" w:rsidRPr="00A2776C">
        <w:rPr>
          <w:rStyle w:val="Char1"/>
          <w:rFonts w:hint="cs"/>
          <w:rtl/>
        </w:rPr>
        <w:t xml:space="preserve"> إ</w:t>
      </w:r>
      <w:r w:rsidRPr="00A2776C">
        <w:rPr>
          <w:rStyle w:val="Char1"/>
          <w:rFonts w:hint="cs"/>
          <w:rtl/>
        </w:rPr>
        <w:t>له</w:t>
      </w:r>
      <w:r w:rsidR="00DD6A32" w:rsidRPr="00A2776C">
        <w:rPr>
          <w:rStyle w:val="Char1"/>
          <w:rFonts w:hint="cs"/>
          <w:rtl/>
        </w:rPr>
        <w:t xml:space="preserve"> إ</w:t>
      </w:r>
      <w:r w:rsidRPr="00A2776C">
        <w:rPr>
          <w:rStyle w:val="Char1"/>
          <w:rFonts w:hint="cs"/>
          <w:rtl/>
        </w:rPr>
        <w:t>لا</w:t>
      </w:r>
      <w:r w:rsidR="00DD6A32" w:rsidRPr="00A2776C">
        <w:rPr>
          <w:rStyle w:val="Char1"/>
          <w:rFonts w:hint="cs"/>
          <w:rtl/>
        </w:rPr>
        <w:t xml:space="preserve"> </w:t>
      </w:r>
      <w:r w:rsidRPr="00A2776C">
        <w:rPr>
          <w:rStyle w:val="Char1"/>
          <w:rFonts w:hint="cs"/>
          <w:rtl/>
        </w:rPr>
        <w:t>هو</w:t>
      </w:r>
      <w:r w:rsidR="00DD6A32" w:rsidRPr="00A2776C">
        <w:rPr>
          <w:rFonts w:hint="cs"/>
          <w:rtl/>
        </w:rPr>
        <w:t>»</w:t>
      </w:r>
      <w:r w:rsidRPr="00A2776C">
        <w:rPr>
          <w:rFonts w:hint="cs"/>
          <w:rtl/>
        </w:rPr>
        <w:t xml:space="preserve"> وجود داشته باشد تا آخر ختم قرآن آن را می‌خواند که این هم از جمل</w:t>
      </w:r>
      <w:r w:rsidR="001C1B74" w:rsidRPr="00A2776C">
        <w:rPr>
          <w:rFonts w:hint="cs"/>
          <w:rtl/>
        </w:rPr>
        <w:t>ۀ</w:t>
      </w:r>
      <w:r w:rsidRPr="00A2776C">
        <w:rPr>
          <w:rFonts w:hint="cs"/>
          <w:rtl/>
        </w:rPr>
        <w:t xml:space="preserve"> بدعت‌ها بشمار می‌رود</w:t>
      </w:r>
      <w:r w:rsidR="0092109D" w:rsidRPr="00A2776C">
        <w:rPr>
          <w:rFonts w:hint="cs"/>
          <w:vertAlign w:val="superscript"/>
          <w:rtl/>
        </w:rPr>
        <w:t>(</w:t>
      </w:r>
      <w:r w:rsidR="0092109D" w:rsidRPr="00A2776C">
        <w:rPr>
          <w:vertAlign w:val="superscript"/>
          <w:rtl/>
        </w:rPr>
        <w:footnoteReference w:id="627"/>
      </w:r>
      <w:r w:rsidR="0092109D" w:rsidRPr="00A2776C">
        <w:rPr>
          <w:rFonts w:hint="cs"/>
          <w:vertAlign w:val="superscript"/>
          <w:rtl/>
        </w:rPr>
        <w:t>)</w:t>
      </w:r>
      <w:r w:rsidRPr="00A2776C">
        <w:rPr>
          <w:rFonts w:hint="cs"/>
          <w:rtl/>
        </w:rPr>
        <w:t xml:space="preserve">. </w:t>
      </w:r>
    </w:p>
    <w:p w:rsidR="00DA0BF4" w:rsidRPr="00A2776C" w:rsidRDefault="00DA0BF4" w:rsidP="00CA59BB">
      <w:pPr>
        <w:pStyle w:val="a8"/>
        <w:widowControl w:val="0"/>
        <w:rPr>
          <w:rtl/>
        </w:rPr>
      </w:pPr>
      <w:r w:rsidRPr="00A2776C">
        <w:rPr>
          <w:rFonts w:hint="cs"/>
          <w:rtl/>
        </w:rPr>
        <w:t>ابن النحاس می‌گوید: از جمل</w:t>
      </w:r>
      <w:r w:rsidR="001C1B74" w:rsidRPr="00A2776C">
        <w:rPr>
          <w:rFonts w:hint="cs"/>
          <w:rtl/>
        </w:rPr>
        <w:t>ۀ</w:t>
      </w:r>
      <w:r w:rsidRPr="00A2776C">
        <w:rPr>
          <w:rFonts w:hint="cs"/>
          <w:rtl/>
        </w:rPr>
        <w:t xml:space="preserve"> بدعت‌ها و منکرات اقدام به تلاوت آیات سجده‌ در قرآن پشت سر هم در یک یا چند رکعت هنگام ختم قرآن در رمضان می‌باشد، یا آیاتی که در</w:t>
      </w:r>
      <w:r w:rsidR="00984728" w:rsidRPr="00A2776C">
        <w:rPr>
          <w:rFonts w:hint="cs"/>
          <w:rtl/>
        </w:rPr>
        <w:t xml:space="preserve"> آن‌ها ‌</w:t>
      </w:r>
      <w:r w:rsidRPr="00A2776C">
        <w:rPr>
          <w:rFonts w:hint="cs"/>
          <w:rtl/>
        </w:rPr>
        <w:t>تهلیل وجود دارد از اول قرآن تا آخر آن،</w:t>
      </w:r>
      <w:r w:rsidR="00984728" w:rsidRPr="00A2776C">
        <w:rPr>
          <w:rFonts w:hint="cs"/>
          <w:rtl/>
        </w:rPr>
        <w:t xml:space="preserve"> این‌ها ‌</w:t>
      </w:r>
      <w:r w:rsidRPr="00A2776C">
        <w:rPr>
          <w:rFonts w:hint="cs"/>
          <w:rtl/>
        </w:rPr>
        <w:t>همه بدعت هستند و آن را بوجود آورده‌اند، لازم و ضروری است که</w:t>
      </w:r>
      <w:r w:rsidR="00984728" w:rsidRPr="00A2776C">
        <w:rPr>
          <w:rFonts w:hint="cs"/>
          <w:rtl/>
        </w:rPr>
        <w:t xml:space="preserve"> آن‌ها ‌</w:t>
      </w:r>
      <w:r w:rsidRPr="00A2776C">
        <w:rPr>
          <w:rFonts w:hint="cs"/>
          <w:rtl/>
        </w:rPr>
        <w:t>را تغییر داد و باطل اعلام کرد، چون پیامبر</w:t>
      </w:r>
      <w:r w:rsidR="00DB720F" w:rsidRPr="00A2776C">
        <w:rPr>
          <w:rFonts w:cs="CTraditional Arabic" w:hint="cs"/>
          <w:rtl/>
        </w:rPr>
        <w:t xml:space="preserve"> ج</w:t>
      </w:r>
      <w:r w:rsidRPr="00A2776C">
        <w:rPr>
          <w:rFonts w:hint="cs"/>
          <w:rtl/>
        </w:rPr>
        <w:t xml:space="preserve"> می‌فرماید: </w:t>
      </w:r>
      <w:r w:rsidRPr="00A2776C">
        <w:rPr>
          <w:rStyle w:val="Char8"/>
          <w:rtl/>
        </w:rPr>
        <w:t>«</w:t>
      </w:r>
      <w:r w:rsidRPr="00A2776C">
        <w:rPr>
          <w:rStyle w:val="Char3"/>
          <w:rtl/>
        </w:rPr>
        <w:t>من أحدث ف</w:t>
      </w:r>
      <w:r w:rsidR="00AF0FC2" w:rsidRPr="00A2776C">
        <w:rPr>
          <w:rStyle w:val="Char3"/>
          <w:rtl/>
        </w:rPr>
        <w:t>ي</w:t>
      </w:r>
      <w:r w:rsidRPr="00A2776C">
        <w:rPr>
          <w:rStyle w:val="Char3"/>
          <w:rtl/>
        </w:rPr>
        <w:t xml:space="preserve"> أمرنا هذا مال</w:t>
      </w:r>
      <w:r w:rsidR="00AF0FC2" w:rsidRPr="00A2776C">
        <w:rPr>
          <w:rStyle w:val="Char3"/>
          <w:rtl/>
        </w:rPr>
        <w:t>ي</w:t>
      </w:r>
      <w:r w:rsidRPr="00A2776C">
        <w:rPr>
          <w:rStyle w:val="Char3"/>
          <w:rtl/>
        </w:rPr>
        <w:t>س منه فهو رد</w:t>
      </w:r>
      <w:r w:rsidRPr="00A2776C">
        <w:rPr>
          <w:rStyle w:val="Char8"/>
          <w:rtl/>
        </w:rPr>
        <w:t>»</w:t>
      </w:r>
      <w:r w:rsidR="0092109D" w:rsidRPr="00CA59BB">
        <w:rPr>
          <w:rFonts w:hint="cs"/>
          <w:vertAlign w:val="superscript"/>
          <w:rtl/>
        </w:rPr>
        <w:t>(</w:t>
      </w:r>
      <w:r w:rsidR="0092109D" w:rsidRPr="00CA59BB">
        <w:rPr>
          <w:vertAlign w:val="superscript"/>
          <w:rtl/>
        </w:rPr>
        <w:footnoteReference w:id="628"/>
      </w:r>
      <w:r w:rsidR="0092109D" w:rsidRPr="00CA59BB">
        <w:rPr>
          <w:rFonts w:hint="cs"/>
          <w:vertAlign w:val="superscript"/>
          <w:rtl/>
        </w:rPr>
        <w:t>)</w:t>
      </w:r>
      <w:r w:rsidRPr="00A2776C">
        <w:rPr>
          <w:rFonts w:ascii="Lotus Linotype" w:hAnsi="Lotus Linotype" w:cs="Lotus Linotype"/>
          <w:szCs w:val="27"/>
          <w:rtl/>
        </w:rPr>
        <w:t>.</w:t>
      </w:r>
      <w:r w:rsidRPr="00A2776C">
        <w:rPr>
          <w:rFonts w:hint="cs"/>
          <w:rtl/>
        </w:rPr>
        <w:t xml:space="preserve"> </w:t>
      </w:r>
      <w:r w:rsidR="0092109D" w:rsidRPr="00A2776C">
        <w:rPr>
          <w:rStyle w:val="Char8"/>
          <w:rFonts w:hint="cs"/>
          <w:rtl/>
        </w:rPr>
        <w:t>«</w:t>
      </w:r>
      <w:r w:rsidRPr="00A2776C">
        <w:rPr>
          <w:rStyle w:val="Chare"/>
          <w:rFonts w:hint="cs"/>
          <w:rtl/>
        </w:rPr>
        <w:t>هر کس در دین ما چیزی اضافه کند که از آن نباشد مردود است</w:t>
      </w:r>
      <w:r w:rsidR="00DD6A32" w:rsidRPr="00A2776C">
        <w:rPr>
          <w:rStyle w:val="Char8"/>
          <w:rtl/>
        </w:rPr>
        <w:t>»</w:t>
      </w:r>
      <w:r w:rsidRPr="00A2776C">
        <w:rPr>
          <w:rFonts w:hint="cs"/>
          <w:rtl/>
        </w:rPr>
        <w:t xml:space="preserve">. </w:t>
      </w:r>
    </w:p>
    <w:p w:rsidR="00DA0BF4" w:rsidRPr="00A2776C" w:rsidRDefault="00DA0BF4" w:rsidP="00A2776C">
      <w:pPr>
        <w:pStyle w:val="a5"/>
        <w:rPr>
          <w:rtl/>
        </w:rPr>
      </w:pPr>
      <w:bookmarkStart w:id="205" w:name="_Toc272451950"/>
      <w:bookmarkStart w:id="206" w:name="_Toc436400670"/>
      <w:r w:rsidRPr="00A2776C">
        <w:rPr>
          <w:rFonts w:hint="cs"/>
          <w:rtl/>
        </w:rPr>
        <w:t>5- خواندن پشت سر هم آیاتی که دعا هستند بدعت است</w:t>
      </w:r>
      <w:bookmarkEnd w:id="205"/>
      <w:bookmarkEnd w:id="206"/>
      <w:r w:rsidRPr="00A2776C">
        <w:rPr>
          <w:rFonts w:hint="cs"/>
          <w:rtl/>
        </w:rPr>
        <w:t xml:space="preserve"> </w:t>
      </w:r>
    </w:p>
    <w:p w:rsidR="00DA0BF4" w:rsidRPr="00A2776C" w:rsidRDefault="00DA0BF4" w:rsidP="00A2776C">
      <w:pPr>
        <w:pStyle w:val="a8"/>
        <w:rPr>
          <w:rtl/>
        </w:rPr>
      </w:pPr>
      <w:r w:rsidRPr="00A2776C">
        <w:rPr>
          <w:rFonts w:hint="cs"/>
          <w:rtl/>
        </w:rPr>
        <w:t>از بدعت‌هایی که در ماه رمضان پیدا شده است خواندن آیه‌هایی است که مشتمل بر دعا می‌باشند، که در آخرین رکعت نماز تراویح بعد از قرائت سور</w:t>
      </w:r>
      <w:r w:rsidR="001C1B74" w:rsidRPr="00A2776C">
        <w:rPr>
          <w:rFonts w:hint="cs"/>
          <w:rtl/>
        </w:rPr>
        <w:t>ۀ</w:t>
      </w:r>
      <w:r w:rsidRPr="00A2776C">
        <w:rPr>
          <w:rFonts w:hint="cs"/>
          <w:rtl/>
        </w:rPr>
        <w:t xml:space="preserve"> ناس آن را انجام می‌دهند، که باعث می‌شود رکعت دوم از رکعت اول طولانی‌تر باشد مانند طولانی‌ کردن آن با خواندن سور</w:t>
      </w:r>
      <w:r w:rsidR="001C1B74" w:rsidRPr="00A2776C">
        <w:rPr>
          <w:rFonts w:hint="cs"/>
          <w:rtl/>
        </w:rPr>
        <w:t>ۀ</w:t>
      </w:r>
      <w:r w:rsidRPr="00A2776C">
        <w:rPr>
          <w:rFonts w:hint="cs"/>
          <w:rtl/>
        </w:rPr>
        <w:t xml:space="preserve"> انعام. </w:t>
      </w:r>
    </w:p>
    <w:p w:rsidR="00DA0BF4" w:rsidRPr="00A2776C" w:rsidRDefault="00DA0BF4" w:rsidP="00A2776C">
      <w:pPr>
        <w:pStyle w:val="a8"/>
        <w:rPr>
          <w:rtl/>
        </w:rPr>
      </w:pPr>
      <w:r w:rsidRPr="00A2776C">
        <w:rPr>
          <w:rFonts w:hint="cs"/>
          <w:rtl/>
        </w:rPr>
        <w:t>و کسانی نیز هستند آیاتی را جمع می‌کنند و</w:t>
      </w:r>
      <w:r w:rsidR="00984728" w:rsidRPr="00A2776C">
        <w:rPr>
          <w:rFonts w:hint="cs"/>
          <w:rtl/>
        </w:rPr>
        <w:t xml:space="preserve"> آن‌ها ‌</w:t>
      </w:r>
      <w:r w:rsidRPr="00A2776C">
        <w:rPr>
          <w:rFonts w:hint="cs"/>
          <w:rtl/>
        </w:rPr>
        <w:t>را به قرائت و خواندن اختصاص می‌دهند</w:t>
      </w:r>
      <w:r w:rsidR="00984728" w:rsidRPr="00A2776C">
        <w:rPr>
          <w:rFonts w:hint="cs"/>
          <w:rtl/>
        </w:rPr>
        <w:t xml:space="preserve"> آن‌ها ‌</w:t>
      </w:r>
      <w:r w:rsidRPr="00A2776C">
        <w:rPr>
          <w:rFonts w:hint="cs"/>
          <w:rtl/>
        </w:rPr>
        <w:t>را آیات الحرس می‌نامند که این کار هیچ اصل و اساسی ندارد، هم</w:t>
      </w:r>
      <w:r w:rsidR="001C1B74" w:rsidRPr="00A2776C">
        <w:rPr>
          <w:rFonts w:hint="cs"/>
          <w:rtl/>
        </w:rPr>
        <w:t>ۀ</w:t>
      </w:r>
      <w:r w:rsidRPr="00A2776C">
        <w:rPr>
          <w:rFonts w:hint="cs"/>
          <w:rtl/>
        </w:rPr>
        <w:t xml:space="preserve"> مردم بدانند که این کارها بدعت هستند و در شریعت صحیح جایگاهی ندارند، بلکه گمان می‌شود این کارها از شریعت هستند و در واقع ربطی به دین و شریعت ندارند</w:t>
      </w:r>
      <w:r w:rsidR="0092109D" w:rsidRPr="00A2776C">
        <w:rPr>
          <w:rFonts w:hint="cs"/>
          <w:vertAlign w:val="superscript"/>
          <w:rtl/>
        </w:rPr>
        <w:t>(</w:t>
      </w:r>
      <w:r w:rsidR="0092109D" w:rsidRPr="00A2776C">
        <w:rPr>
          <w:vertAlign w:val="superscript"/>
          <w:rtl/>
        </w:rPr>
        <w:footnoteReference w:id="629"/>
      </w:r>
      <w:r w:rsidR="0092109D" w:rsidRPr="00A2776C">
        <w:rPr>
          <w:rFonts w:hint="cs"/>
          <w:vertAlign w:val="superscript"/>
          <w:rtl/>
        </w:rPr>
        <w:t>)</w:t>
      </w:r>
      <w:r w:rsidRPr="00A2776C">
        <w:rPr>
          <w:rFonts w:hint="cs"/>
          <w:rtl/>
        </w:rPr>
        <w:t xml:space="preserve">. </w:t>
      </w:r>
    </w:p>
    <w:p w:rsidR="00DA0BF4" w:rsidRPr="00A2776C" w:rsidRDefault="00DA0BF4" w:rsidP="00A2776C">
      <w:pPr>
        <w:pStyle w:val="a5"/>
        <w:rPr>
          <w:rtl/>
        </w:rPr>
      </w:pPr>
      <w:bookmarkStart w:id="207" w:name="_Toc272451951"/>
      <w:bookmarkStart w:id="208" w:name="_Toc436400671"/>
      <w:r w:rsidRPr="00A2776C">
        <w:rPr>
          <w:rFonts w:hint="cs"/>
          <w:rtl/>
        </w:rPr>
        <w:t>6- اذکاری که بعد از هر چهار رکعت نماز تراویح صورت می‌گیرند بدعت هستند</w:t>
      </w:r>
      <w:bookmarkEnd w:id="207"/>
      <w:bookmarkEnd w:id="208"/>
      <w:r w:rsidRPr="00A2776C">
        <w:rPr>
          <w:rFonts w:hint="cs"/>
          <w:rtl/>
        </w:rPr>
        <w:t xml:space="preserve"> </w:t>
      </w:r>
    </w:p>
    <w:p w:rsidR="00DA0BF4" w:rsidRPr="00A2776C" w:rsidRDefault="00DA0BF4" w:rsidP="00A2776C">
      <w:pPr>
        <w:pStyle w:val="a8"/>
        <w:rPr>
          <w:rtl/>
        </w:rPr>
      </w:pPr>
      <w:r w:rsidRPr="00A2776C">
        <w:rPr>
          <w:rFonts w:hint="cs"/>
          <w:rtl/>
        </w:rPr>
        <w:t>از بدعت‌های دیگری که در این ماه مبارک پیدا شده است: ذکر کردن بعد از هر چهار رکعت نماز تراویح می‌باشد، و بلند کردن صدا از طرف نمازگزاران و انجام دادن این اذکار به صورت هم صدا و دسته‌جمعی، که هم</w:t>
      </w:r>
      <w:r w:rsidR="001C1B74" w:rsidRPr="00A2776C">
        <w:rPr>
          <w:rFonts w:hint="cs"/>
          <w:rtl/>
        </w:rPr>
        <w:t>ۀ</w:t>
      </w:r>
      <w:r w:rsidRPr="00A2776C">
        <w:rPr>
          <w:rFonts w:hint="cs"/>
          <w:rtl/>
        </w:rPr>
        <w:t xml:space="preserve"> این کارها بدعت می‌باشند. </w:t>
      </w:r>
    </w:p>
    <w:p w:rsidR="00DA0BF4" w:rsidRPr="00A2776C" w:rsidRDefault="00DA0BF4" w:rsidP="00A2776C">
      <w:pPr>
        <w:pStyle w:val="a8"/>
        <w:rPr>
          <w:rtl/>
        </w:rPr>
      </w:pPr>
      <w:r w:rsidRPr="00A2776C">
        <w:rPr>
          <w:rFonts w:hint="cs"/>
          <w:rtl/>
        </w:rPr>
        <w:t xml:space="preserve">و همچنین بعد از تمام شدن ذکر، مؤذن می‌گوید </w:t>
      </w:r>
      <w:r w:rsidR="00DD6A32" w:rsidRPr="00A2776C">
        <w:rPr>
          <w:rFonts w:hint="cs"/>
          <w:rtl/>
        </w:rPr>
        <w:t>«</w:t>
      </w:r>
      <w:r w:rsidRPr="00A2776C">
        <w:rPr>
          <w:rStyle w:val="Char1"/>
          <w:rtl/>
        </w:rPr>
        <w:t>الصلا</w:t>
      </w:r>
      <w:r w:rsidR="00AF0FC2" w:rsidRPr="00A2776C">
        <w:rPr>
          <w:rStyle w:val="Char1"/>
          <w:rtl/>
        </w:rPr>
        <w:t>ة</w:t>
      </w:r>
      <w:r w:rsidRPr="00A2776C">
        <w:rPr>
          <w:rStyle w:val="Char1"/>
          <w:rtl/>
        </w:rPr>
        <w:t xml:space="preserve"> </w:t>
      </w:r>
      <w:r w:rsidR="00AF0FC2" w:rsidRPr="00A2776C">
        <w:rPr>
          <w:rStyle w:val="Char1"/>
          <w:rtl/>
        </w:rPr>
        <w:t>ي</w:t>
      </w:r>
      <w:r w:rsidRPr="00A2776C">
        <w:rPr>
          <w:rStyle w:val="Char1"/>
          <w:rtl/>
        </w:rPr>
        <w:t>رحم</w:t>
      </w:r>
      <w:r w:rsidR="00C172E8" w:rsidRPr="00A2776C">
        <w:rPr>
          <w:rStyle w:val="Char1"/>
          <w:rtl/>
        </w:rPr>
        <w:t>ك</w:t>
      </w:r>
      <w:r w:rsidRPr="00A2776C">
        <w:rPr>
          <w:rStyle w:val="Char1"/>
          <w:rtl/>
        </w:rPr>
        <w:t>م الله</w:t>
      </w:r>
      <w:r w:rsidR="00DD6A32" w:rsidRPr="00A2776C">
        <w:rPr>
          <w:rFonts w:hint="cs"/>
          <w:rtl/>
        </w:rPr>
        <w:t>»</w:t>
      </w:r>
      <w:r w:rsidRPr="00A2776C">
        <w:rPr>
          <w:rFonts w:hint="cs"/>
          <w:rtl/>
        </w:rPr>
        <w:t xml:space="preserve"> که این هم بدعت است، در هیچ جایی نیامده و روایت نشده است که پیامبر</w:t>
      </w:r>
      <w:r w:rsidR="00B903C9" w:rsidRPr="00A2776C">
        <w:rPr>
          <w:rFonts w:cs="CTraditional Arabic" w:hint="cs"/>
          <w:rtl/>
        </w:rPr>
        <w:t xml:space="preserve"> ج </w:t>
      </w:r>
      <w:r w:rsidRPr="00A2776C">
        <w:rPr>
          <w:rFonts w:hint="cs"/>
          <w:rtl/>
        </w:rPr>
        <w:t>آن را انجام داده باشد و یا آن را تأیید کرده باشد. به همین صورت صحابه ‌و تابعین و سلف صالح هم چنین کاری را نکرده‌اند، پس ایجاد و اضافه کردن چیزی به دین ممنوع و حرام است، خوب‌ترین و کامل‌ترین هدایت، هدایت حضرت محمد</w:t>
      </w:r>
      <w:r w:rsidR="00B903C9" w:rsidRPr="00A2776C">
        <w:rPr>
          <w:rFonts w:cs="CTraditional Arabic" w:hint="cs"/>
          <w:rtl/>
        </w:rPr>
        <w:t xml:space="preserve"> ج </w:t>
      </w:r>
      <w:r w:rsidRPr="00A2776C">
        <w:rPr>
          <w:rFonts w:hint="cs"/>
          <w:rtl/>
        </w:rPr>
        <w:t xml:space="preserve">و بعد از ایشان خلفای راشدین - رضوان الله تعالی علیهم </w:t>
      </w:r>
      <w:r w:rsidR="00AE784A" w:rsidRPr="00A2776C">
        <w:rPr>
          <w:rFonts w:hint="cs"/>
          <w:rtl/>
        </w:rPr>
        <w:t>-</w:t>
      </w:r>
      <w:r w:rsidRPr="00A2776C">
        <w:rPr>
          <w:rFonts w:hint="cs"/>
          <w:rtl/>
        </w:rPr>
        <w:t xml:space="preserve"> می‌باشد. که هیچ کدام، هیچ یک از این کارها را انجام نداده‌اند، پس ما هم به کارهایی که</w:t>
      </w:r>
      <w:r w:rsidR="00984728" w:rsidRPr="00A2776C">
        <w:rPr>
          <w:rFonts w:hint="cs"/>
          <w:rtl/>
        </w:rPr>
        <w:t xml:space="preserve"> آن‌ها ‌</w:t>
      </w:r>
      <w:r w:rsidRPr="00A2776C">
        <w:rPr>
          <w:rFonts w:hint="cs"/>
          <w:rtl/>
        </w:rPr>
        <w:t>انجام داده‌اند بسنده کنیم، آنچه خیر و صلاح است این است که از</w:t>
      </w:r>
      <w:r w:rsidR="00984728" w:rsidRPr="00A2776C">
        <w:rPr>
          <w:rFonts w:hint="cs"/>
          <w:rtl/>
        </w:rPr>
        <w:t xml:space="preserve"> آن‌ها ‌</w:t>
      </w:r>
      <w:r w:rsidRPr="00A2776C">
        <w:rPr>
          <w:rFonts w:hint="cs"/>
          <w:rtl/>
        </w:rPr>
        <w:t xml:space="preserve">پیروی کنیم و هر </w:t>
      </w:r>
      <w:r w:rsidR="00DD6A32" w:rsidRPr="00A2776C">
        <w:rPr>
          <w:rFonts w:hint="cs"/>
          <w:rtl/>
        </w:rPr>
        <w:t>چه شر و بدی است در بدعت می‌باشد</w:t>
      </w:r>
      <w:r w:rsidR="00CA59BB" w:rsidRPr="00CA59BB">
        <w:rPr>
          <w:rFonts w:hint="cs"/>
          <w:vertAlign w:val="superscript"/>
          <w:rtl/>
        </w:rPr>
        <w:t>(</w:t>
      </w:r>
      <w:r w:rsidRPr="00CA59BB">
        <w:rPr>
          <w:vertAlign w:val="superscript"/>
          <w:rtl/>
        </w:rPr>
        <w:footnoteReference w:id="630"/>
      </w:r>
      <w:r w:rsidR="00CA59BB" w:rsidRPr="00CA59BB">
        <w:rPr>
          <w:rFonts w:hint="cs"/>
          <w:vertAlign w:val="superscript"/>
          <w:rtl/>
        </w:rPr>
        <w:t>)</w:t>
      </w:r>
      <w:r w:rsidR="00DD6A32" w:rsidRPr="00A2776C">
        <w:rPr>
          <w:rFonts w:hint="cs"/>
          <w:rtl/>
        </w:rPr>
        <w:t>.</w:t>
      </w:r>
      <w:r w:rsidRPr="00A2776C">
        <w:rPr>
          <w:rFonts w:hint="cs"/>
          <w:rtl/>
        </w:rPr>
        <w:t xml:space="preserve"> </w:t>
      </w:r>
    </w:p>
    <w:p w:rsidR="00DA0BF4" w:rsidRPr="00A2776C" w:rsidRDefault="00DA0BF4" w:rsidP="00A2776C">
      <w:pPr>
        <w:pStyle w:val="a5"/>
        <w:rPr>
          <w:rtl/>
        </w:rPr>
      </w:pPr>
      <w:bookmarkStart w:id="209" w:name="_Toc272451952"/>
      <w:bookmarkStart w:id="210" w:name="_Toc436400672"/>
      <w:r w:rsidRPr="00A2776C">
        <w:rPr>
          <w:rFonts w:hint="cs"/>
          <w:rtl/>
        </w:rPr>
        <w:t>7- بعضی از بدعت‌های شب ختم قرآن</w:t>
      </w:r>
      <w:bookmarkEnd w:id="209"/>
      <w:bookmarkEnd w:id="210"/>
    </w:p>
    <w:p w:rsidR="00DA0BF4" w:rsidRPr="00A2776C" w:rsidRDefault="00DA0BF4" w:rsidP="00A2776C">
      <w:pPr>
        <w:pStyle w:val="a8"/>
        <w:rPr>
          <w:rtl/>
        </w:rPr>
      </w:pPr>
      <w:r w:rsidRPr="00A2776C">
        <w:rPr>
          <w:rFonts w:hint="cs"/>
          <w:rtl/>
        </w:rPr>
        <w:t xml:space="preserve">از بدعت‌هایی که در این ماه بزرگ پیدا شده است، دعا کردن با صدای بلند بعد از ختم قرآن می‌باشد، این دعاها به صورت دسته‌جمعی صورت می‌گیرد، یا اینکه هر کس به تنهایی اما با صدای بلند دعا می‌کند، که با این کار به مخالفت با این آیه می‌پردازند: </w:t>
      </w:r>
    </w:p>
    <w:p w:rsidR="00DA0BF4" w:rsidRPr="00A2776C" w:rsidRDefault="00347BE6" w:rsidP="00A2776C">
      <w:pPr>
        <w:pStyle w:val="af1"/>
        <w:rPr>
          <w:rStyle w:val="Char4"/>
          <w:rtl/>
        </w:rPr>
      </w:pPr>
      <w:r w:rsidRPr="00A2776C">
        <w:rPr>
          <w:rFonts w:ascii="Tahoma" w:hAnsi="Tahoma" w:cs="Traditional Arabic" w:hint="cs"/>
          <w:rtl/>
        </w:rPr>
        <w:t>﴿</w:t>
      </w:r>
      <w:r w:rsidRPr="00A2776C">
        <w:rPr>
          <w:rFonts w:hint="cs"/>
          <w:rtl/>
        </w:rPr>
        <w:t>ٱ</w:t>
      </w:r>
      <w:r w:rsidRPr="00A2776C">
        <w:rPr>
          <w:rFonts w:hint="eastAsia"/>
          <w:rtl/>
        </w:rPr>
        <w:t>دۡعُواْ</w:t>
      </w:r>
      <w:r w:rsidRPr="00A2776C">
        <w:rPr>
          <w:rtl/>
        </w:rPr>
        <w:t xml:space="preserve"> رَبَّكُمۡ تَضَرُّعٗا وَخُفۡيَةًۚ إِنَّه</w:t>
      </w:r>
      <w:r w:rsidRPr="00A2776C">
        <w:rPr>
          <w:rFonts w:ascii="Tahoma" w:hAnsi="Tahoma" w:cs="Traditional Arabic" w:hint="cs"/>
          <w:rtl/>
        </w:rPr>
        <w:t>﴾</w:t>
      </w:r>
      <w:r w:rsidRPr="00A2776C">
        <w:rPr>
          <w:rFonts w:ascii="Tahoma" w:hAnsi="Tahoma" w:cs="IRNazli"/>
          <w:szCs w:val="24"/>
          <w:rtl/>
        </w:rPr>
        <w:t xml:space="preserve"> </w:t>
      </w:r>
      <w:r w:rsidRPr="00A2776C">
        <w:rPr>
          <w:rStyle w:val="Char6"/>
          <w:rtl/>
        </w:rPr>
        <w:t>[الأعراف: 55]</w:t>
      </w:r>
      <w:r w:rsidR="00137782" w:rsidRPr="00A2776C">
        <w:rPr>
          <w:rStyle w:val="Char6"/>
          <w:rFonts w:hint="cs"/>
          <w:rtl/>
        </w:rPr>
        <w:t>.</w:t>
      </w:r>
    </w:p>
    <w:p w:rsidR="00DA0BF4" w:rsidRPr="00A2776C" w:rsidRDefault="00DA0BF4" w:rsidP="00A2776C">
      <w:pPr>
        <w:pStyle w:val="af1"/>
        <w:rPr>
          <w:rStyle w:val="Char7"/>
          <w:rtl/>
        </w:rPr>
      </w:pPr>
      <w:r w:rsidRPr="00A2776C">
        <w:rPr>
          <w:rStyle w:val="Char8"/>
          <w:rFonts w:hint="cs"/>
          <w:rtl/>
        </w:rPr>
        <w:t>«</w:t>
      </w:r>
      <w:r w:rsidRPr="00A2776C">
        <w:rPr>
          <w:rStyle w:val="Char7"/>
          <w:rFonts w:hint="cs"/>
          <w:rtl/>
        </w:rPr>
        <w:t>پروردگار خود را با تضرع و آرام و پنهانی فراخوانید</w:t>
      </w:r>
      <w:r w:rsidRPr="00A2776C">
        <w:rPr>
          <w:rStyle w:val="Char8"/>
          <w:rFonts w:hint="cs"/>
          <w:rtl/>
        </w:rPr>
        <w:t>»</w:t>
      </w:r>
      <w:r w:rsidRPr="00A2776C">
        <w:rPr>
          <w:rStyle w:val="Char7"/>
          <w:rFonts w:hint="cs"/>
          <w:rtl/>
        </w:rPr>
        <w:t>.</w:t>
      </w:r>
    </w:p>
    <w:p w:rsidR="00DA0BF4" w:rsidRPr="00CA59BB" w:rsidRDefault="00DA0BF4" w:rsidP="00A2776C">
      <w:pPr>
        <w:pStyle w:val="a8"/>
        <w:rPr>
          <w:spacing w:val="-4"/>
          <w:rtl/>
        </w:rPr>
      </w:pPr>
      <w:r w:rsidRPr="00CA59BB">
        <w:rPr>
          <w:rFonts w:hint="cs"/>
          <w:spacing w:val="-4"/>
          <w:rtl/>
        </w:rPr>
        <w:t>این ماه مبارک و بزرگ جای خشوع و خضوع و تضرع و گریه و توجه و برگشت بسوی خدای سبحان بوسیل</w:t>
      </w:r>
      <w:r w:rsidR="001C1B74" w:rsidRPr="00CA59BB">
        <w:rPr>
          <w:rFonts w:hint="cs"/>
          <w:spacing w:val="-4"/>
          <w:rtl/>
        </w:rPr>
        <w:t>ۀ</w:t>
      </w:r>
      <w:r w:rsidRPr="00CA59BB">
        <w:rPr>
          <w:rFonts w:hint="cs"/>
          <w:spacing w:val="-4"/>
          <w:rtl/>
        </w:rPr>
        <w:t xml:space="preserve"> توب</w:t>
      </w:r>
      <w:r w:rsidR="001C1B74" w:rsidRPr="00CA59BB">
        <w:rPr>
          <w:rFonts w:hint="cs"/>
          <w:spacing w:val="-4"/>
          <w:rtl/>
        </w:rPr>
        <w:t>ۀ</w:t>
      </w:r>
      <w:r w:rsidRPr="00CA59BB">
        <w:rPr>
          <w:rFonts w:hint="cs"/>
          <w:spacing w:val="-4"/>
          <w:rtl/>
        </w:rPr>
        <w:t xml:space="preserve"> نصوح و صادقانه که انسان را از گناهان دور کند، می‌باشد؛ توبه‌ای که باعث شود از اشتباه و غفلت و کوتاهی در عبادات دوری کنیم، پس لازم است انسان تمام تلاش خود و تمام قدرت و توان خود را به خرج دهد و خدای خود را با دعاهای صحیح و مأثور که از پیامبر</w:t>
      </w:r>
      <w:r w:rsidR="00DB720F" w:rsidRPr="00CA59BB">
        <w:rPr>
          <w:rFonts w:cs="CTraditional Arabic" w:hint="cs"/>
          <w:spacing w:val="-4"/>
          <w:rtl/>
        </w:rPr>
        <w:t xml:space="preserve"> ج</w:t>
      </w:r>
      <w:r w:rsidRPr="00CA59BB">
        <w:rPr>
          <w:rFonts w:hint="cs"/>
          <w:spacing w:val="-4"/>
          <w:rtl/>
        </w:rPr>
        <w:t xml:space="preserve"> و صحابه و تابعین و سلف صالح روایت شده‌اند فرابخواند، و دعاهایی باشند که کاملاً از استمداد غیر خدا و توسل به غیر او خالی باشد. </w:t>
      </w:r>
    </w:p>
    <w:p w:rsidR="00DA0BF4" w:rsidRPr="00A2776C" w:rsidRDefault="00DA0BF4" w:rsidP="00A2776C">
      <w:pPr>
        <w:pStyle w:val="a8"/>
        <w:rPr>
          <w:rtl/>
        </w:rPr>
      </w:pPr>
      <w:r w:rsidRPr="00A2776C">
        <w:rPr>
          <w:rFonts w:hint="cs"/>
          <w:rtl/>
        </w:rPr>
        <w:t>و سرّی بودن دعا اخلاص بیشتری دارد، از ریا و کسب شهرت و خودبزرگ‌بینی به دور است، هنگامی که صحابه برای دعا کردن صدایشان را بلند کردند پیامبر</w:t>
      </w:r>
      <w:r w:rsidR="00DB720F" w:rsidRPr="00A2776C">
        <w:rPr>
          <w:rFonts w:cs="CTraditional Arabic" w:hint="cs"/>
          <w:rtl/>
        </w:rPr>
        <w:t xml:space="preserve"> ج</w:t>
      </w:r>
      <w:r w:rsidRPr="00A2776C">
        <w:rPr>
          <w:rFonts w:hint="cs"/>
          <w:rtl/>
        </w:rPr>
        <w:t xml:space="preserve"> به</w:t>
      </w:r>
      <w:r w:rsidR="00984728" w:rsidRPr="00A2776C">
        <w:rPr>
          <w:rFonts w:hint="cs"/>
          <w:rtl/>
        </w:rPr>
        <w:t xml:space="preserve"> آن‌ها ‌</w:t>
      </w:r>
      <w:r w:rsidRPr="00A2776C">
        <w:rPr>
          <w:rFonts w:hint="cs"/>
          <w:rtl/>
        </w:rPr>
        <w:t xml:space="preserve">گفت: </w:t>
      </w:r>
      <w:r w:rsidRPr="00A2776C">
        <w:rPr>
          <w:rStyle w:val="Char8"/>
          <w:rtl/>
        </w:rPr>
        <w:t>«</w:t>
      </w:r>
      <w:r w:rsidR="00AF0FC2" w:rsidRPr="00A2776C">
        <w:rPr>
          <w:rStyle w:val="Char3"/>
          <w:rtl/>
        </w:rPr>
        <w:t>ي</w:t>
      </w:r>
      <w:r w:rsidRPr="00A2776C">
        <w:rPr>
          <w:rStyle w:val="Char3"/>
          <w:rtl/>
        </w:rPr>
        <w:t>ا أ</w:t>
      </w:r>
      <w:r w:rsidR="00AF0FC2" w:rsidRPr="00A2776C">
        <w:rPr>
          <w:rStyle w:val="Char3"/>
          <w:rtl/>
        </w:rPr>
        <w:t>ي</w:t>
      </w:r>
      <w:r w:rsidRPr="00A2776C">
        <w:rPr>
          <w:rStyle w:val="Char3"/>
          <w:rtl/>
        </w:rPr>
        <w:t>ها الناس أربعوا عل</w:t>
      </w:r>
      <w:r w:rsidR="00AF0FC2" w:rsidRPr="00A2776C">
        <w:rPr>
          <w:rStyle w:val="Char3"/>
          <w:rtl/>
        </w:rPr>
        <w:t>ي</w:t>
      </w:r>
      <w:r w:rsidRPr="00A2776C">
        <w:rPr>
          <w:rStyle w:val="Char3"/>
          <w:rtl/>
        </w:rPr>
        <w:t xml:space="preserve"> أنفس</w:t>
      </w:r>
      <w:r w:rsidR="00C172E8" w:rsidRPr="00A2776C">
        <w:rPr>
          <w:rStyle w:val="Char3"/>
          <w:rtl/>
        </w:rPr>
        <w:t>ك</w:t>
      </w:r>
      <w:r w:rsidRPr="00A2776C">
        <w:rPr>
          <w:rStyle w:val="Char3"/>
          <w:rtl/>
        </w:rPr>
        <w:t>م. فإن</w:t>
      </w:r>
      <w:r w:rsidR="00C172E8" w:rsidRPr="00A2776C">
        <w:rPr>
          <w:rStyle w:val="Char3"/>
          <w:rtl/>
        </w:rPr>
        <w:t>ك</w:t>
      </w:r>
      <w:r w:rsidRPr="00A2776C">
        <w:rPr>
          <w:rStyle w:val="Char3"/>
          <w:rtl/>
        </w:rPr>
        <w:t>م لاتدعون أصم ولاغائباً، إنه مع</w:t>
      </w:r>
      <w:r w:rsidR="00C172E8" w:rsidRPr="00A2776C">
        <w:rPr>
          <w:rStyle w:val="Char3"/>
          <w:rtl/>
        </w:rPr>
        <w:t>ك</w:t>
      </w:r>
      <w:r w:rsidRPr="00A2776C">
        <w:rPr>
          <w:rStyle w:val="Char3"/>
          <w:rtl/>
        </w:rPr>
        <w:t>م، إنه سم</w:t>
      </w:r>
      <w:r w:rsidR="00AF0FC2" w:rsidRPr="00A2776C">
        <w:rPr>
          <w:rStyle w:val="Char3"/>
          <w:rtl/>
        </w:rPr>
        <w:t>ي</w:t>
      </w:r>
      <w:r w:rsidRPr="00A2776C">
        <w:rPr>
          <w:rStyle w:val="Char3"/>
          <w:rtl/>
        </w:rPr>
        <w:t>ع قر</w:t>
      </w:r>
      <w:r w:rsidR="00AF0FC2" w:rsidRPr="00A2776C">
        <w:rPr>
          <w:rStyle w:val="Char3"/>
          <w:rtl/>
        </w:rPr>
        <w:t>ي</w:t>
      </w:r>
      <w:r w:rsidRPr="00A2776C">
        <w:rPr>
          <w:rStyle w:val="Char3"/>
          <w:rtl/>
        </w:rPr>
        <w:t>ب، تبار</w:t>
      </w:r>
      <w:r w:rsidR="00C172E8" w:rsidRPr="00A2776C">
        <w:rPr>
          <w:rStyle w:val="Char3"/>
          <w:rtl/>
        </w:rPr>
        <w:t>ك</w:t>
      </w:r>
      <w:r w:rsidRPr="00A2776C">
        <w:rPr>
          <w:rStyle w:val="Char3"/>
          <w:rtl/>
        </w:rPr>
        <w:t xml:space="preserve"> اسمه، وتعال</w:t>
      </w:r>
      <w:r w:rsidR="00AF0FC2" w:rsidRPr="00A2776C">
        <w:rPr>
          <w:rStyle w:val="Char3"/>
          <w:rtl/>
        </w:rPr>
        <w:t>ي</w:t>
      </w:r>
      <w:r w:rsidRPr="00A2776C">
        <w:rPr>
          <w:rStyle w:val="Char3"/>
          <w:rtl/>
        </w:rPr>
        <w:t xml:space="preserve"> جده</w:t>
      </w:r>
      <w:r w:rsidRPr="00A2776C">
        <w:rPr>
          <w:rStyle w:val="Char8"/>
          <w:rtl/>
        </w:rPr>
        <w:t>»</w:t>
      </w:r>
      <w:r w:rsidR="002B0EED" w:rsidRPr="00CA59BB">
        <w:rPr>
          <w:rFonts w:hint="cs"/>
          <w:vertAlign w:val="superscript"/>
          <w:rtl/>
        </w:rPr>
        <w:t>(</w:t>
      </w:r>
      <w:r w:rsidR="002B0EED" w:rsidRPr="00CA59BB">
        <w:rPr>
          <w:vertAlign w:val="superscript"/>
          <w:rtl/>
        </w:rPr>
        <w:footnoteReference w:id="631"/>
      </w:r>
      <w:r w:rsidR="002B0EED" w:rsidRPr="00CA59BB">
        <w:rPr>
          <w:rFonts w:hint="cs"/>
          <w:vertAlign w:val="superscript"/>
          <w:rtl/>
        </w:rPr>
        <w:t>)</w:t>
      </w:r>
      <w:r w:rsidRPr="00CA59BB">
        <w:rPr>
          <w:rtl/>
        </w:rPr>
        <w:t>.</w:t>
      </w:r>
      <w:r w:rsidRPr="00A2776C">
        <w:rPr>
          <w:rFonts w:hint="cs"/>
          <w:rtl/>
        </w:rPr>
        <w:t xml:space="preserve"> </w:t>
      </w:r>
      <w:r w:rsidR="002B0EED" w:rsidRPr="00A2776C">
        <w:rPr>
          <w:rStyle w:val="Char8"/>
          <w:rFonts w:hint="cs"/>
          <w:rtl/>
        </w:rPr>
        <w:t>«</w:t>
      </w:r>
      <w:r w:rsidRPr="00A2776C">
        <w:rPr>
          <w:rStyle w:val="Chare"/>
          <w:rFonts w:hint="cs"/>
          <w:rtl/>
        </w:rPr>
        <w:t>ای مردم آرام باشید و صدایتان را پایین بیاورید، شما کسی را فریاد نمی‌کنید که کر و غایب باشد، او با شما است، شنونده و نزدیک می‌باشد، اسمش بلند مرتبه است و والامقام است</w:t>
      </w:r>
      <w:r w:rsidR="002B0EED" w:rsidRPr="00A2776C">
        <w:rPr>
          <w:rStyle w:val="Char8"/>
          <w:rFonts w:hint="cs"/>
          <w:rtl/>
        </w:rPr>
        <w:t>»</w:t>
      </w:r>
      <w:r w:rsidRPr="00A2776C">
        <w:rPr>
          <w:rFonts w:hint="cs"/>
          <w:rtl/>
        </w:rPr>
        <w:t>.</w:t>
      </w:r>
    </w:p>
    <w:p w:rsidR="00DA0BF4" w:rsidRPr="00A2776C" w:rsidRDefault="00DA0BF4" w:rsidP="00A2776C">
      <w:pPr>
        <w:pStyle w:val="a8"/>
        <w:rPr>
          <w:rtl/>
        </w:rPr>
      </w:pPr>
      <w:r w:rsidRPr="00A2776C">
        <w:rPr>
          <w:rFonts w:hint="cs"/>
          <w:rtl/>
        </w:rPr>
        <w:t xml:space="preserve">امام مسلم </w:t>
      </w:r>
      <w:r w:rsidR="00890DF8" w:rsidRPr="00A2776C">
        <w:rPr>
          <w:rFonts w:cs="CTraditional Arabic" w:hint="cs"/>
          <w:rtl/>
        </w:rPr>
        <w:t>/</w:t>
      </w:r>
      <w:r w:rsidRPr="00A2776C">
        <w:rPr>
          <w:rFonts w:hint="cs"/>
          <w:rtl/>
        </w:rPr>
        <w:t xml:space="preserve"> در روایتی دیگر می‌فرماید: </w:t>
      </w:r>
      <w:r w:rsidRPr="00A2776C">
        <w:rPr>
          <w:rStyle w:val="Char8"/>
          <w:rtl/>
        </w:rPr>
        <w:t>«</w:t>
      </w:r>
      <w:r w:rsidRPr="00A2776C">
        <w:rPr>
          <w:rStyle w:val="Char3"/>
          <w:rtl/>
        </w:rPr>
        <w:t>والذ</w:t>
      </w:r>
      <w:r w:rsidR="00AF0FC2" w:rsidRPr="00A2776C">
        <w:rPr>
          <w:rStyle w:val="Char3"/>
          <w:rtl/>
        </w:rPr>
        <w:t>ي</w:t>
      </w:r>
      <w:r w:rsidRPr="00A2776C">
        <w:rPr>
          <w:rStyle w:val="Char3"/>
          <w:rtl/>
        </w:rPr>
        <w:t xml:space="preserve"> تدعونه أقرب إل</w:t>
      </w:r>
      <w:r w:rsidR="00AF0FC2" w:rsidRPr="00A2776C">
        <w:rPr>
          <w:rStyle w:val="Char3"/>
          <w:rtl/>
        </w:rPr>
        <w:t>ي</w:t>
      </w:r>
      <w:r w:rsidRPr="00A2776C">
        <w:rPr>
          <w:rStyle w:val="Char3"/>
          <w:rtl/>
        </w:rPr>
        <w:t xml:space="preserve"> احد</w:t>
      </w:r>
      <w:r w:rsidR="00C172E8" w:rsidRPr="00A2776C">
        <w:rPr>
          <w:rStyle w:val="Char3"/>
          <w:rtl/>
        </w:rPr>
        <w:t>ك</w:t>
      </w:r>
      <w:r w:rsidRPr="00A2776C">
        <w:rPr>
          <w:rStyle w:val="Char3"/>
          <w:rtl/>
        </w:rPr>
        <w:t>م من عنق راحل</w:t>
      </w:r>
      <w:r w:rsidR="00AF0FC2" w:rsidRPr="00A2776C">
        <w:rPr>
          <w:rStyle w:val="Char3"/>
          <w:rtl/>
        </w:rPr>
        <w:t>ة</w:t>
      </w:r>
      <w:r w:rsidRPr="00A2776C">
        <w:rPr>
          <w:rStyle w:val="Char3"/>
          <w:rtl/>
        </w:rPr>
        <w:t xml:space="preserve"> أحد</w:t>
      </w:r>
      <w:r w:rsidR="00C172E8" w:rsidRPr="00A2776C">
        <w:rPr>
          <w:rStyle w:val="Char3"/>
          <w:rtl/>
        </w:rPr>
        <w:t>ك</w:t>
      </w:r>
      <w:r w:rsidRPr="00A2776C">
        <w:rPr>
          <w:rStyle w:val="Char3"/>
          <w:rtl/>
        </w:rPr>
        <w:t>م</w:t>
      </w:r>
      <w:r w:rsidRPr="00A2776C">
        <w:rPr>
          <w:rStyle w:val="Char8"/>
          <w:rtl/>
        </w:rPr>
        <w:t>»</w:t>
      </w:r>
      <w:r w:rsidR="002B0EED" w:rsidRPr="00CA59BB">
        <w:rPr>
          <w:rFonts w:hint="cs"/>
          <w:vertAlign w:val="superscript"/>
          <w:rtl/>
        </w:rPr>
        <w:t>(</w:t>
      </w:r>
      <w:r w:rsidR="002B0EED" w:rsidRPr="00CA59BB">
        <w:rPr>
          <w:vertAlign w:val="superscript"/>
          <w:rtl/>
        </w:rPr>
        <w:footnoteReference w:id="632"/>
      </w:r>
      <w:r w:rsidR="002B0EED" w:rsidRPr="00CA59BB">
        <w:rPr>
          <w:rFonts w:hint="cs"/>
          <w:vertAlign w:val="superscript"/>
          <w:rtl/>
        </w:rPr>
        <w:t>)</w:t>
      </w:r>
      <w:r w:rsidRPr="00CA59BB">
        <w:rPr>
          <w:rtl/>
        </w:rPr>
        <w:t>.</w:t>
      </w:r>
      <w:r w:rsidRPr="00A2776C">
        <w:rPr>
          <w:rFonts w:hint="cs"/>
          <w:rtl/>
        </w:rPr>
        <w:t xml:space="preserve"> </w:t>
      </w:r>
      <w:r w:rsidR="002B0EED" w:rsidRPr="00A2776C">
        <w:rPr>
          <w:rStyle w:val="Char8"/>
          <w:rFonts w:hint="cs"/>
          <w:rtl/>
        </w:rPr>
        <w:t>«</w:t>
      </w:r>
      <w:r w:rsidRPr="00A2776C">
        <w:rPr>
          <w:rStyle w:val="Chare"/>
          <w:rFonts w:hint="cs"/>
          <w:rtl/>
        </w:rPr>
        <w:t>آن کسی که شما او را فرامی‌خوانید از گردن سواری که بر آن سوار هستید به شما نزدیک‌تر می‌باشد</w:t>
      </w:r>
      <w:r w:rsidR="002B0EED" w:rsidRPr="00A2776C">
        <w:rPr>
          <w:rStyle w:val="Char8"/>
          <w:rFonts w:hint="cs"/>
          <w:rtl/>
        </w:rPr>
        <w:t>»</w:t>
      </w:r>
      <w:r w:rsidRPr="00A2776C">
        <w:rPr>
          <w:rFonts w:hint="cs"/>
          <w:rtl/>
        </w:rPr>
        <w:t>.</w:t>
      </w:r>
    </w:p>
    <w:p w:rsidR="00DA0BF4" w:rsidRPr="00A2776C" w:rsidRDefault="00DA0BF4" w:rsidP="00A2776C">
      <w:pPr>
        <w:pStyle w:val="a8"/>
        <w:rPr>
          <w:rtl/>
        </w:rPr>
      </w:pPr>
      <w:r w:rsidRPr="00A2776C">
        <w:rPr>
          <w:rFonts w:hint="cs"/>
          <w:rtl/>
        </w:rPr>
        <w:t xml:space="preserve">از جمله بدعت‌های که در شب ختم قرآن پیدا شده‌اند عبارتند از: </w:t>
      </w:r>
    </w:p>
    <w:p w:rsidR="00DA0BF4" w:rsidRPr="00A2776C" w:rsidRDefault="00DA0BF4" w:rsidP="00A2776C">
      <w:pPr>
        <w:pStyle w:val="a8"/>
        <w:numPr>
          <w:ilvl w:val="0"/>
          <w:numId w:val="20"/>
        </w:numPr>
        <w:ind w:left="680" w:hanging="340"/>
        <w:rPr>
          <w:rtl/>
        </w:rPr>
      </w:pPr>
      <w:r w:rsidRPr="00A2776C">
        <w:rPr>
          <w:rFonts w:hint="cs"/>
          <w:rtl/>
        </w:rPr>
        <w:t xml:space="preserve">جمع شدن مؤذن‌ها در این شب در حالی که در نماز هستند دسته‌جمعی تکبیر می‌گویند، بدون اینکه ضرورتی وجود داشته باشد و یا کسی نیاز به شنیدن داشته باشد، حتی بعضی فقط گوش می‌دهند و نماز نمی‌خوانند، که این نهایت قبح و بدی این کار را نشان می‌دهد و مخالف روش سلف صالح </w:t>
      </w:r>
      <w:r w:rsidR="00AE784A" w:rsidRPr="00A2776C">
        <w:rPr>
          <w:rStyle w:val="Char4"/>
          <w:rFonts w:hint="cs"/>
          <w:rtl/>
        </w:rPr>
        <w:t>-</w:t>
      </w:r>
      <w:r w:rsidRPr="00A2776C">
        <w:rPr>
          <w:rFonts w:hint="cs"/>
          <w:rtl/>
        </w:rPr>
        <w:t xml:space="preserve"> رحمه‌الله علیهم </w:t>
      </w:r>
      <w:r w:rsidR="00AE784A" w:rsidRPr="00A2776C">
        <w:rPr>
          <w:rStyle w:val="Char4"/>
          <w:rFonts w:hint="cs"/>
          <w:rtl/>
        </w:rPr>
        <w:t>-</w:t>
      </w:r>
      <w:r w:rsidRPr="00A2776C">
        <w:rPr>
          <w:rFonts w:hint="cs"/>
          <w:rtl/>
        </w:rPr>
        <w:t xml:space="preserve"> می‌باشد. </w:t>
      </w:r>
    </w:p>
    <w:p w:rsidR="00DA0BF4" w:rsidRPr="00CA59BB" w:rsidRDefault="00DA0BF4" w:rsidP="00A2776C">
      <w:pPr>
        <w:pStyle w:val="a8"/>
        <w:numPr>
          <w:ilvl w:val="0"/>
          <w:numId w:val="20"/>
        </w:numPr>
        <w:ind w:left="680" w:hanging="340"/>
        <w:rPr>
          <w:spacing w:val="-2"/>
          <w:rtl/>
        </w:rPr>
      </w:pPr>
      <w:r w:rsidRPr="00CA59BB">
        <w:rPr>
          <w:rFonts w:hint="cs"/>
          <w:spacing w:val="-2"/>
          <w:rtl/>
        </w:rPr>
        <w:t xml:space="preserve">هر گاه قاری از جایی که در آنجا نماز خوانده خارج شود قاطر یا اسبی را برای او می‌آورند تا سوار شود، سپس اطراف او را می‌گیرند و او را تا خانه‌اش همراهی می‌نمایند، بعضی‌ها تا رسیدن به خانه قرآن می‌خوانند همانطور که با جنازه می‌روند و این کار زشت را انجام می‌دهند، و مؤذن‌ها هم مانند تکبیر عیدها، تکبیر می‌زنند. ابن الحاج می‌گوید: قاضی ابوالولید بن رشد </w:t>
      </w:r>
      <w:r w:rsidR="00890DF8" w:rsidRPr="00CA59BB">
        <w:rPr>
          <w:rFonts w:cs="CTraditional Arabic" w:hint="cs"/>
          <w:spacing w:val="-2"/>
          <w:rtl/>
        </w:rPr>
        <w:t>/</w:t>
      </w:r>
      <w:r w:rsidRPr="00CA59BB">
        <w:rPr>
          <w:rFonts w:hint="cs"/>
          <w:spacing w:val="-2"/>
          <w:rtl/>
        </w:rPr>
        <w:t xml:space="preserve"> می‌فرماید: امام مالک قرائت قرآن را در بازارها و راه‌ها به سه دلیل مکروه می‌داند: </w:t>
      </w:r>
    </w:p>
    <w:p w:rsidR="00DA0BF4" w:rsidRPr="00A2776C" w:rsidRDefault="00DA0BF4" w:rsidP="00A2776C">
      <w:pPr>
        <w:pStyle w:val="a8"/>
        <w:rPr>
          <w:rtl/>
        </w:rPr>
      </w:pPr>
      <w:r w:rsidRPr="00A2776C">
        <w:rPr>
          <w:rStyle w:val="Char5"/>
          <w:rFonts w:hint="cs"/>
          <w:rtl/>
        </w:rPr>
        <w:t>اول:</w:t>
      </w:r>
      <w:r w:rsidRPr="00A2776C">
        <w:rPr>
          <w:rFonts w:hint="cs"/>
          <w:rtl/>
        </w:rPr>
        <w:t xml:space="preserve"> به خاطر تعظیم قرآن چون ممکن است در این راه‌ها یا بازارها کثافت‌ها و نجاسات و غیره وجود داشته باشد. </w:t>
      </w:r>
    </w:p>
    <w:p w:rsidR="00DA0BF4" w:rsidRPr="00A2776C" w:rsidRDefault="00DA0BF4" w:rsidP="00A2776C">
      <w:pPr>
        <w:pStyle w:val="a8"/>
        <w:rPr>
          <w:rtl/>
        </w:rPr>
      </w:pPr>
      <w:r w:rsidRPr="00A2776C">
        <w:rPr>
          <w:rStyle w:val="Char5"/>
          <w:rFonts w:hint="cs"/>
          <w:rtl/>
        </w:rPr>
        <w:t>دوم:</w:t>
      </w:r>
      <w:r w:rsidRPr="00A2776C">
        <w:rPr>
          <w:rFonts w:hint="cs"/>
          <w:rtl/>
        </w:rPr>
        <w:t xml:space="preserve"> هر گاه قرآن را در این مکان‌ها بخواند نمی‌تواند آنچنان که شایسته است در معنی آن تفکر و تدبر نماید. </w:t>
      </w:r>
    </w:p>
    <w:p w:rsidR="00DA0BF4" w:rsidRPr="00A2776C" w:rsidRDefault="00DA0BF4" w:rsidP="00A2776C">
      <w:pPr>
        <w:pStyle w:val="a8"/>
        <w:rPr>
          <w:rtl/>
        </w:rPr>
      </w:pPr>
      <w:r w:rsidRPr="00A2776C">
        <w:rPr>
          <w:rStyle w:val="Char5"/>
          <w:rFonts w:hint="cs"/>
          <w:rtl/>
        </w:rPr>
        <w:t>سوم:</w:t>
      </w:r>
      <w:r w:rsidRPr="00A2776C">
        <w:rPr>
          <w:rFonts w:hint="cs"/>
          <w:rtl/>
        </w:rPr>
        <w:t xml:space="preserve"> ترس این وجود دارد که باعث فساد نیت و ریا شود</w:t>
      </w:r>
      <w:r w:rsidR="002B0EED" w:rsidRPr="00A2776C">
        <w:rPr>
          <w:rFonts w:hint="cs"/>
          <w:vertAlign w:val="superscript"/>
          <w:rtl/>
        </w:rPr>
        <w:t>(</w:t>
      </w:r>
      <w:r w:rsidR="002B0EED" w:rsidRPr="00A2776C">
        <w:rPr>
          <w:vertAlign w:val="superscript"/>
          <w:rtl/>
        </w:rPr>
        <w:footnoteReference w:id="633"/>
      </w:r>
      <w:r w:rsidR="002B0EED" w:rsidRPr="00A2776C">
        <w:rPr>
          <w:rFonts w:hint="cs"/>
          <w:vertAlign w:val="superscript"/>
          <w:rtl/>
        </w:rPr>
        <w:t>)</w:t>
      </w:r>
      <w:r w:rsidRPr="00A2776C">
        <w:rPr>
          <w:rFonts w:hint="cs"/>
          <w:rtl/>
        </w:rPr>
        <w:t xml:space="preserve">. </w:t>
      </w:r>
    </w:p>
    <w:p w:rsidR="00DA0BF4" w:rsidRPr="00A2776C" w:rsidRDefault="00DA0BF4" w:rsidP="00A2776C">
      <w:pPr>
        <w:pStyle w:val="a8"/>
        <w:numPr>
          <w:ilvl w:val="0"/>
          <w:numId w:val="20"/>
        </w:numPr>
        <w:ind w:left="680" w:hanging="340"/>
        <w:rPr>
          <w:rtl/>
        </w:rPr>
      </w:pPr>
      <w:r w:rsidRPr="00A2776C">
        <w:rPr>
          <w:rFonts w:hint="cs"/>
          <w:rtl/>
        </w:rPr>
        <w:t>رفتن ذاکرین فقیر همراه قاری تا به خانه می‌رسد، بعضی از</w:t>
      </w:r>
      <w:r w:rsidR="00984728" w:rsidRPr="00A2776C">
        <w:rPr>
          <w:rFonts w:hint="cs"/>
          <w:rtl/>
        </w:rPr>
        <w:t xml:space="preserve"> آن‌ها ‌</w:t>
      </w:r>
      <w:r w:rsidRPr="00A2776C">
        <w:rPr>
          <w:rFonts w:hint="cs"/>
          <w:rtl/>
        </w:rPr>
        <w:t>به جای ذکر آواز می‌خوانند، که این بدترین و زشت‌ترین کارها است، با اینکه هم</w:t>
      </w:r>
      <w:r w:rsidR="001C1B74" w:rsidRPr="00A2776C">
        <w:rPr>
          <w:rFonts w:hint="cs"/>
          <w:rtl/>
        </w:rPr>
        <w:t>ۀ</w:t>
      </w:r>
      <w:r w:rsidRPr="00A2776C">
        <w:rPr>
          <w:rFonts w:hint="cs"/>
          <w:rtl/>
        </w:rPr>
        <w:t xml:space="preserve"> آن ممنوع و حرام است. </w:t>
      </w:r>
    </w:p>
    <w:p w:rsidR="00DA0BF4" w:rsidRPr="00A2776C" w:rsidRDefault="00DA0BF4" w:rsidP="00A2776C">
      <w:pPr>
        <w:pStyle w:val="a8"/>
        <w:numPr>
          <w:ilvl w:val="0"/>
          <w:numId w:val="20"/>
        </w:numPr>
        <w:ind w:left="680" w:hanging="340"/>
        <w:rPr>
          <w:rtl/>
        </w:rPr>
      </w:pPr>
      <w:r w:rsidRPr="00A2776C">
        <w:rPr>
          <w:rFonts w:hint="cs"/>
          <w:rtl/>
        </w:rPr>
        <w:t xml:space="preserve">زدن طبل، بوق، دف یا تار در جلو قاری هنگام رفتنش به منزل. </w:t>
      </w:r>
    </w:p>
    <w:p w:rsidR="00DA0BF4" w:rsidRPr="00A2776C" w:rsidRDefault="00DA0BF4" w:rsidP="00A2776C">
      <w:pPr>
        <w:pStyle w:val="a8"/>
        <w:numPr>
          <w:ilvl w:val="0"/>
          <w:numId w:val="20"/>
        </w:numPr>
        <w:ind w:left="680" w:hanging="340"/>
        <w:rPr>
          <w:rtl/>
        </w:rPr>
      </w:pPr>
      <w:r w:rsidRPr="00A2776C">
        <w:rPr>
          <w:rFonts w:hint="cs"/>
          <w:rtl/>
        </w:rPr>
        <w:t>خیلی اوقات برخی اشخاص تمام موارد مذکور یا بیشتر از</w:t>
      </w:r>
      <w:r w:rsidR="00984728" w:rsidRPr="00A2776C">
        <w:rPr>
          <w:rFonts w:hint="cs"/>
          <w:rtl/>
        </w:rPr>
        <w:t xml:space="preserve"> آن‌ها ‌</w:t>
      </w:r>
      <w:r w:rsidRPr="00A2776C">
        <w:rPr>
          <w:rFonts w:hint="cs"/>
          <w:rtl/>
        </w:rPr>
        <w:t>را هم جمع می‌کنند و انواع لهو و لعب و آنچه که ضد مطلوب است به آن اضافه می‌کنند و به جای</w:t>
      </w:r>
      <w:r w:rsidR="00DD6A32" w:rsidRPr="00A2776C">
        <w:rPr>
          <w:rFonts w:hint="cs"/>
          <w:rtl/>
        </w:rPr>
        <w:t xml:space="preserve"> اعتکاف، ترک شر، مباهات، تکبر و</w:t>
      </w:r>
      <w:r w:rsidRPr="00A2776C">
        <w:rPr>
          <w:rFonts w:hint="cs"/>
          <w:rtl/>
        </w:rPr>
        <w:t>غیره ... این کارهای بدعت را انجام می‌</w:t>
      </w:r>
      <w:r w:rsidRPr="00A2776C">
        <w:rPr>
          <w:rFonts w:hint="eastAsia"/>
          <w:rtl/>
        </w:rPr>
        <w:t xml:space="preserve">‌دهند. </w:t>
      </w:r>
    </w:p>
    <w:p w:rsidR="00DA0BF4" w:rsidRPr="00A2776C" w:rsidRDefault="00DA0BF4" w:rsidP="00A2776C">
      <w:pPr>
        <w:pStyle w:val="a8"/>
        <w:numPr>
          <w:ilvl w:val="0"/>
          <w:numId w:val="20"/>
        </w:numPr>
        <w:ind w:left="680" w:hanging="340"/>
        <w:rPr>
          <w:rtl/>
        </w:rPr>
      </w:pPr>
      <w:r w:rsidRPr="00A2776C">
        <w:rPr>
          <w:rFonts w:hint="cs"/>
          <w:rtl/>
        </w:rPr>
        <w:t xml:space="preserve">انواع طعام‌ها و شیرینی‌ها را برای این مناسبت درست می‌کنند. </w:t>
      </w:r>
    </w:p>
    <w:p w:rsidR="00DA0BF4" w:rsidRPr="00A2776C" w:rsidRDefault="00DA0BF4" w:rsidP="00A2776C">
      <w:pPr>
        <w:pStyle w:val="a8"/>
        <w:numPr>
          <w:ilvl w:val="0"/>
          <w:numId w:val="20"/>
        </w:numPr>
        <w:ind w:left="680" w:hanging="340"/>
        <w:rPr>
          <w:rtl/>
        </w:rPr>
      </w:pPr>
      <w:r w:rsidRPr="00A2776C">
        <w:rPr>
          <w:rFonts w:hint="cs"/>
          <w:rtl/>
        </w:rPr>
        <w:t>بیش از حد نیاز چراغ‌ها و لامپ‌ها را روشن می‌نمایند، که در آن اضاع</w:t>
      </w:r>
      <w:r w:rsidR="001C1B74" w:rsidRPr="00A2776C">
        <w:rPr>
          <w:rFonts w:hint="cs"/>
          <w:rtl/>
        </w:rPr>
        <w:t>ۀ</w:t>
      </w:r>
      <w:r w:rsidRPr="00A2776C">
        <w:rPr>
          <w:rFonts w:hint="cs"/>
          <w:rtl/>
        </w:rPr>
        <w:t xml:space="preserve"> مال و اسراف وجود دارد.</w:t>
      </w:r>
    </w:p>
    <w:p w:rsidR="00DA0BF4" w:rsidRPr="00A2776C" w:rsidRDefault="00DA0BF4" w:rsidP="00A2776C">
      <w:pPr>
        <w:pStyle w:val="a8"/>
        <w:numPr>
          <w:ilvl w:val="0"/>
          <w:numId w:val="20"/>
        </w:numPr>
        <w:ind w:left="680" w:hanging="340"/>
        <w:rPr>
          <w:rtl/>
        </w:rPr>
      </w:pPr>
      <w:r w:rsidRPr="00A2776C">
        <w:rPr>
          <w:rFonts w:hint="cs"/>
          <w:rtl/>
        </w:rPr>
        <w:t>روشن کردن شمع‌ها در ظرف‌های طلایی یا نقره‌ای، که استفاده کردن از این ظرف‌ها بدون ضرورت حرام است.</w:t>
      </w:r>
    </w:p>
    <w:p w:rsidR="00DA0BF4" w:rsidRPr="00A2776C" w:rsidRDefault="00DA0BF4" w:rsidP="00A2776C">
      <w:pPr>
        <w:pStyle w:val="a8"/>
        <w:numPr>
          <w:ilvl w:val="0"/>
          <w:numId w:val="20"/>
        </w:numPr>
        <w:ind w:left="680" w:hanging="340"/>
        <w:rPr>
          <w:rtl/>
        </w:rPr>
      </w:pPr>
      <w:r w:rsidRPr="00A2776C">
        <w:rPr>
          <w:rFonts w:hint="cs"/>
          <w:rtl/>
        </w:rPr>
        <w:t>مکانی که در آن قرآن ختم می‌شود بعضی لباس‌های حریر رنگارنگ و بعضی دیگر لباس‌های دیگری را آنجا آویزان می‌کنند، چراغ‌هایی را آویزان می‌نمایند، که در این کار هم اسراف، تکبر، اضاع</w:t>
      </w:r>
      <w:r w:rsidR="001C1B74" w:rsidRPr="00A2776C">
        <w:rPr>
          <w:rFonts w:hint="cs"/>
          <w:rtl/>
        </w:rPr>
        <w:t>ۀ</w:t>
      </w:r>
      <w:r w:rsidRPr="00A2776C">
        <w:rPr>
          <w:rFonts w:hint="cs"/>
          <w:rtl/>
        </w:rPr>
        <w:t xml:space="preserve"> مال، ریا، خودبزرگ‌بینی، وجود دارد.</w:t>
      </w:r>
    </w:p>
    <w:p w:rsidR="00DA0BF4" w:rsidRPr="00A2776C" w:rsidRDefault="00DA0BF4" w:rsidP="00A2776C">
      <w:pPr>
        <w:pStyle w:val="a8"/>
        <w:numPr>
          <w:ilvl w:val="0"/>
          <w:numId w:val="20"/>
        </w:numPr>
        <w:ind w:left="794" w:hanging="454"/>
        <w:rPr>
          <w:rtl/>
        </w:rPr>
      </w:pPr>
      <w:r w:rsidRPr="00A2776C">
        <w:rPr>
          <w:rFonts w:hint="cs"/>
          <w:rtl/>
        </w:rPr>
        <w:t>بعضی از افراد چراغ‌های مسجد دیگری را عاریت می‌گیرند و آنجا می‌آورند در حالی که این چراغ</w:t>
      </w:r>
      <w:r w:rsidRPr="00A2776C">
        <w:rPr>
          <w:rFonts w:hint="eastAsia"/>
          <w:rtl/>
        </w:rPr>
        <w:t>‌ها</w:t>
      </w:r>
      <w:r w:rsidRPr="00A2776C">
        <w:rPr>
          <w:rFonts w:hint="cs"/>
          <w:rtl/>
        </w:rPr>
        <w:t xml:space="preserve">‌ وقف آن مسجد شده است، و بیرون آوردن آن جایز نیست، و استفاده از آن در غیر آن مسجد صحیح نمی‌باشد. </w:t>
      </w:r>
    </w:p>
    <w:p w:rsidR="00DA0BF4" w:rsidRPr="00A2776C" w:rsidRDefault="00DA0BF4" w:rsidP="00A2776C">
      <w:pPr>
        <w:pStyle w:val="a8"/>
        <w:numPr>
          <w:ilvl w:val="0"/>
          <w:numId w:val="20"/>
        </w:numPr>
        <w:ind w:left="794" w:hanging="454"/>
        <w:rPr>
          <w:rtl/>
        </w:rPr>
      </w:pPr>
      <w:r w:rsidRPr="00A2776C">
        <w:rPr>
          <w:rFonts w:hint="cs"/>
          <w:rtl/>
        </w:rPr>
        <w:t>این اجتماع باعث جمع شدن کسانی می‌شود که اهل شک و تردید و فسق هستند، و حتی بعضی از</w:t>
      </w:r>
      <w:r w:rsidR="00984728" w:rsidRPr="00A2776C">
        <w:rPr>
          <w:rFonts w:hint="cs"/>
          <w:rtl/>
        </w:rPr>
        <w:t xml:space="preserve"> آن‌ها ‌</w:t>
      </w:r>
      <w:r w:rsidRPr="00A2776C">
        <w:rPr>
          <w:rFonts w:hint="cs"/>
          <w:rtl/>
        </w:rPr>
        <w:t xml:space="preserve">صلاحیت شرکت در آن مجلس را ندارند، چون بعضی اوقات زنان با مردان قاطی می‌شوند و در یک جا جمع می‌شوند، شکی نیست در این اختلاط ضرر و زیان بزرگی وجود خواهد داشت. </w:t>
      </w:r>
    </w:p>
    <w:p w:rsidR="00DA0BF4" w:rsidRPr="00A2776C" w:rsidRDefault="00DA0BF4" w:rsidP="00A2776C">
      <w:pPr>
        <w:pStyle w:val="a8"/>
        <w:numPr>
          <w:ilvl w:val="0"/>
          <w:numId w:val="20"/>
        </w:numPr>
        <w:ind w:left="794" w:hanging="454"/>
        <w:rPr>
          <w:rtl/>
        </w:rPr>
      </w:pPr>
      <w:r w:rsidRPr="00A2776C">
        <w:rPr>
          <w:rFonts w:hint="cs"/>
          <w:rtl/>
        </w:rPr>
        <w:t>سر و صداهای زیادی در مسجد پیدا می‌شود، صداهای بلند و انواع قیل و قال گفته می‌شود، در حالی که امام مشغول نماز خواندن است، مردم حرف می‌زنند و مسائلی را بحث می‌کنند که در شأن مسجد نیست.</w:t>
      </w:r>
    </w:p>
    <w:p w:rsidR="00DA0BF4" w:rsidRPr="00A2776C" w:rsidRDefault="00DA0BF4" w:rsidP="00A2776C">
      <w:pPr>
        <w:pStyle w:val="a8"/>
        <w:numPr>
          <w:ilvl w:val="0"/>
          <w:numId w:val="20"/>
        </w:numPr>
        <w:ind w:left="794" w:hanging="454"/>
        <w:rPr>
          <w:rtl/>
        </w:rPr>
      </w:pPr>
      <w:r w:rsidRPr="00A2776C">
        <w:rPr>
          <w:rFonts w:hint="cs"/>
          <w:rtl/>
        </w:rPr>
        <w:t>بعضی از علما معتقد هستند که در این اجتماع زاری شعائر دینی و اسلامی آشکار</w:t>
      </w:r>
      <w:r w:rsidR="00984728" w:rsidRPr="00A2776C">
        <w:rPr>
          <w:rFonts w:hint="cs"/>
          <w:rtl/>
        </w:rPr>
        <w:t xml:space="preserve"> می‌</w:t>
      </w:r>
      <w:r w:rsidRPr="00A2776C">
        <w:rPr>
          <w:rFonts w:hint="cs"/>
          <w:rtl/>
        </w:rPr>
        <w:t xml:space="preserve">شود. و پوشیده نیست این کار باعث ضررهای فراوان و بزرگی می‌شود و لشکر اهل بدعت را زیاد می‌کند، و حضور این علما اگر قدوه و الگو باشند حجت و دلیلی برای مردم خواهد شد، و وانمود می‌کنند که این کار جایز است و مکروه نمی‌باشد، پس می‌گویند: اگر بدعت بود فلان عالم در آن شرکت نمی‌کرد و به آن راضی نمی‌شد، پس </w:t>
      </w:r>
      <w:r w:rsidR="00DD6A32" w:rsidRPr="00A2776C">
        <w:rPr>
          <w:rFonts w:hint="cs"/>
          <w:rtl/>
        </w:rPr>
        <w:t>«</w:t>
      </w:r>
      <w:r w:rsidRPr="00A2776C">
        <w:rPr>
          <w:rStyle w:val="Char1"/>
          <w:rFonts w:hint="cs"/>
          <w:rtl/>
        </w:rPr>
        <w:t>انالله و إنا إلیه راجعون</w:t>
      </w:r>
      <w:r w:rsidR="00DD6A32" w:rsidRPr="00A2776C">
        <w:rPr>
          <w:rFonts w:hint="cs"/>
          <w:rtl/>
        </w:rPr>
        <w:t>»</w:t>
      </w:r>
      <w:r w:rsidRPr="00A2776C">
        <w:rPr>
          <w:rFonts w:hint="cs"/>
          <w:rtl/>
        </w:rPr>
        <w:t xml:space="preserve">. و گناه آن به گردن کسی است که آن را انجام داده، به آن دستور داده، آن را تأیید کرده است، به آن راضی بوده، برای انجام آن کمک نموده، و یا قدرت و نیرو داشته است آن را تغییر دهد آن را تغییر نداده است. </w:t>
      </w:r>
    </w:p>
    <w:p w:rsidR="00DA0BF4" w:rsidRPr="00A2776C" w:rsidRDefault="00DA0BF4" w:rsidP="00A2776C">
      <w:pPr>
        <w:pStyle w:val="a8"/>
        <w:numPr>
          <w:ilvl w:val="0"/>
          <w:numId w:val="20"/>
        </w:numPr>
        <w:ind w:left="794" w:hanging="454"/>
        <w:rPr>
          <w:rtl/>
        </w:rPr>
      </w:pPr>
      <w:r w:rsidRPr="00A2776C">
        <w:rPr>
          <w:rFonts w:hint="cs"/>
          <w:rtl/>
        </w:rPr>
        <w:t xml:space="preserve">آوردن لیوان‌ها و پارچ‌ها و ظرف‌های آب به میان مسجد هنگام ختم قرآن، هر گاه قاری قرآن، ختم را به اتمام رساند از آن آب می‌نوشند، و آن را برای تبرک برای خانواده‌هایشان و هر کسی که دوست داشته باشند می‌برند، که این کار هم بدعت است و هیچ یک از سلف صالح </w:t>
      </w:r>
      <w:r w:rsidR="00AE784A" w:rsidRPr="00A2776C">
        <w:rPr>
          <w:rFonts w:hint="cs"/>
          <w:rtl/>
        </w:rPr>
        <w:t>-</w:t>
      </w:r>
      <w:r w:rsidRPr="00A2776C">
        <w:rPr>
          <w:rFonts w:hint="cs"/>
          <w:rtl/>
        </w:rPr>
        <w:t xml:space="preserve"> رحمةالله علیهم </w:t>
      </w:r>
      <w:r w:rsidR="00AE784A" w:rsidRPr="00A2776C">
        <w:rPr>
          <w:rStyle w:val="Char4"/>
          <w:rFonts w:hint="cs"/>
          <w:rtl/>
        </w:rPr>
        <w:t>-</w:t>
      </w:r>
      <w:r w:rsidRPr="00A2776C">
        <w:rPr>
          <w:rFonts w:hint="cs"/>
          <w:rtl/>
        </w:rPr>
        <w:t xml:space="preserve"> آن را انجام نداده‌اند و از</w:t>
      </w:r>
      <w:r w:rsidR="00984728" w:rsidRPr="00A2776C">
        <w:rPr>
          <w:rFonts w:hint="cs"/>
          <w:rtl/>
        </w:rPr>
        <w:t xml:space="preserve"> آن‌ها ‌</w:t>
      </w:r>
      <w:r w:rsidRPr="00A2776C">
        <w:rPr>
          <w:rFonts w:hint="cs"/>
          <w:rtl/>
        </w:rPr>
        <w:t xml:space="preserve">نقل نشده است. </w:t>
      </w:r>
    </w:p>
    <w:p w:rsidR="00DA0BF4" w:rsidRPr="00A2776C" w:rsidRDefault="00DA0BF4" w:rsidP="00A2776C">
      <w:pPr>
        <w:pStyle w:val="a8"/>
        <w:numPr>
          <w:ilvl w:val="0"/>
          <w:numId w:val="20"/>
        </w:numPr>
        <w:ind w:left="794" w:hanging="454"/>
        <w:rPr>
          <w:rtl/>
        </w:rPr>
      </w:pPr>
      <w:r w:rsidRPr="00A2776C">
        <w:rPr>
          <w:rFonts w:hint="cs"/>
          <w:rtl/>
        </w:rPr>
        <w:t>برای ختم‌ها به یکدیگر وعده می‌</w:t>
      </w:r>
      <w:r w:rsidRPr="00A2776C">
        <w:rPr>
          <w:rFonts w:hint="eastAsia"/>
          <w:rtl/>
        </w:rPr>
        <w:t>‌دهند، مثلاً می‌گویند: فلان کس در فلان شب قرآن را ختم می‌کند و دیگری در فلان شب، به این صورت بعضی به بعضی دیگر وعده می‌دهند و</w:t>
      </w:r>
      <w:r w:rsidR="00984728" w:rsidRPr="00A2776C">
        <w:rPr>
          <w:rFonts w:hint="eastAsia"/>
          <w:rtl/>
        </w:rPr>
        <w:t xml:space="preserve"> آن‌ها ‌</w:t>
      </w:r>
      <w:r w:rsidRPr="00A2776C">
        <w:rPr>
          <w:rFonts w:hint="eastAsia"/>
          <w:rtl/>
        </w:rPr>
        <w:t>را دعوت می‌نمایند، و</w:t>
      </w:r>
      <w:r w:rsidRPr="00A2776C">
        <w:rPr>
          <w:rFonts w:hint="cs"/>
          <w:rtl/>
        </w:rPr>
        <w:t xml:space="preserve"> </w:t>
      </w:r>
      <w:r w:rsidRPr="00A2776C">
        <w:rPr>
          <w:rFonts w:hint="eastAsia"/>
          <w:rtl/>
        </w:rPr>
        <w:t>این کار میان</w:t>
      </w:r>
      <w:r w:rsidR="00984728" w:rsidRPr="00A2776C">
        <w:rPr>
          <w:rFonts w:hint="eastAsia"/>
          <w:rtl/>
        </w:rPr>
        <w:t xml:space="preserve"> آن‌ها ‌</w:t>
      </w:r>
      <w:r w:rsidRPr="00A2776C">
        <w:rPr>
          <w:rFonts w:hint="eastAsia"/>
          <w:rtl/>
        </w:rPr>
        <w:t>به نوبت صورت می‌گیرد، به طوری که به صورت دعوت و ولیمه صورت می</w:t>
      </w:r>
      <w:r w:rsidRPr="00A2776C">
        <w:rPr>
          <w:rFonts w:hint="cs"/>
          <w:rtl/>
        </w:rPr>
        <w:t>‌</w:t>
      </w:r>
      <w:r w:rsidRPr="00A2776C">
        <w:rPr>
          <w:rFonts w:hint="eastAsia"/>
          <w:rtl/>
        </w:rPr>
        <w:t xml:space="preserve">گیرد </w:t>
      </w:r>
      <w:r w:rsidRPr="00A2776C">
        <w:rPr>
          <w:rFonts w:hint="cs"/>
          <w:rtl/>
        </w:rPr>
        <w:t>و مانند شعار و عبادتی ظاهر می‌شود، پیوسته از نیم</w:t>
      </w:r>
      <w:r w:rsidR="001C1B74" w:rsidRPr="00A2776C">
        <w:rPr>
          <w:rFonts w:hint="cs"/>
          <w:rtl/>
        </w:rPr>
        <w:t>ۀ</w:t>
      </w:r>
      <w:r w:rsidRPr="00A2776C">
        <w:rPr>
          <w:rFonts w:hint="cs"/>
          <w:rtl/>
        </w:rPr>
        <w:t xml:space="preserve"> ماه رمضان تا آخر این ماه این کار را انجام می‌دهند، که این کار بدعت است و بوجود آمده و به دین اضافه شده است که هیچ کدام از سلف صالح </w:t>
      </w:r>
      <w:r w:rsidR="00AE784A" w:rsidRPr="00A2776C">
        <w:rPr>
          <w:rFonts w:hint="cs"/>
          <w:rtl/>
        </w:rPr>
        <w:t>-</w:t>
      </w:r>
      <w:r w:rsidRPr="00A2776C">
        <w:rPr>
          <w:rFonts w:hint="cs"/>
          <w:rtl/>
        </w:rPr>
        <w:t xml:space="preserve"> رحمةالله علیهم </w:t>
      </w:r>
      <w:r w:rsidR="00AE784A" w:rsidRPr="00A2776C">
        <w:rPr>
          <w:rFonts w:hint="cs"/>
          <w:rtl/>
        </w:rPr>
        <w:t>-</w:t>
      </w:r>
      <w:r w:rsidRPr="00A2776C">
        <w:rPr>
          <w:rFonts w:hint="cs"/>
          <w:rtl/>
        </w:rPr>
        <w:t xml:space="preserve"> آن را انجام نداده و روایت نکرده‌اند</w:t>
      </w:r>
      <w:r w:rsidR="002B0EED" w:rsidRPr="00A2776C">
        <w:rPr>
          <w:rFonts w:hint="cs"/>
          <w:vertAlign w:val="superscript"/>
          <w:rtl/>
        </w:rPr>
        <w:t>(</w:t>
      </w:r>
      <w:r w:rsidR="002B0EED" w:rsidRPr="00A2776C">
        <w:rPr>
          <w:vertAlign w:val="superscript"/>
          <w:rtl/>
        </w:rPr>
        <w:footnoteReference w:id="634"/>
      </w:r>
      <w:r w:rsidR="002B0EED" w:rsidRPr="00A2776C">
        <w:rPr>
          <w:rFonts w:hint="cs"/>
          <w:vertAlign w:val="superscript"/>
          <w:rtl/>
        </w:rPr>
        <w:t>)</w:t>
      </w:r>
      <w:r w:rsidRPr="00A2776C">
        <w:rPr>
          <w:rFonts w:hint="cs"/>
          <w:rtl/>
        </w:rPr>
        <w:t xml:space="preserve">. </w:t>
      </w:r>
    </w:p>
    <w:p w:rsidR="00DA0BF4" w:rsidRPr="00CA59BB" w:rsidRDefault="00DA0BF4" w:rsidP="00A2776C">
      <w:pPr>
        <w:pStyle w:val="a8"/>
        <w:rPr>
          <w:spacing w:val="-4"/>
          <w:rtl/>
        </w:rPr>
      </w:pPr>
      <w:r w:rsidRPr="00CA59BB">
        <w:rPr>
          <w:rFonts w:hint="cs"/>
          <w:spacing w:val="-4"/>
          <w:rtl/>
        </w:rPr>
        <w:t>این موارد بعضی از منکرات و بدعت‌هایی بود که در شب ختم قرآن بوجود آورده‌اند، و چون این اعمال مخالف سنت پیامبر</w:t>
      </w:r>
      <w:r w:rsidR="00DB720F" w:rsidRPr="00CA59BB">
        <w:rPr>
          <w:rFonts w:cs="CTraditional Arabic" w:hint="cs"/>
          <w:spacing w:val="-4"/>
          <w:rtl/>
        </w:rPr>
        <w:t xml:space="preserve"> ج</w:t>
      </w:r>
      <w:r w:rsidRPr="00CA59BB">
        <w:rPr>
          <w:rFonts w:hint="cs"/>
          <w:spacing w:val="-4"/>
          <w:rtl/>
        </w:rPr>
        <w:t xml:space="preserve"> و خلفای راشدین و سلف صالح می‌باشد شیطان و پیروان او آن را در درون</w:t>
      </w:r>
      <w:r w:rsidR="00984728" w:rsidRPr="00CA59BB">
        <w:rPr>
          <w:rFonts w:hint="cs"/>
          <w:spacing w:val="-4"/>
          <w:rtl/>
        </w:rPr>
        <w:t xml:space="preserve"> آن‌ها ‌</w:t>
      </w:r>
      <w:r w:rsidRPr="00CA59BB">
        <w:rPr>
          <w:rFonts w:hint="cs"/>
          <w:spacing w:val="-4"/>
          <w:rtl/>
        </w:rPr>
        <w:t>زیبا جلوه داده است و باعث شده است که بر انجام</w:t>
      </w:r>
      <w:r w:rsidR="00984728" w:rsidRPr="00CA59BB">
        <w:rPr>
          <w:rFonts w:hint="cs"/>
          <w:spacing w:val="-4"/>
          <w:rtl/>
        </w:rPr>
        <w:t xml:space="preserve"> آن‌ها ‌</w:t>
      </w:r>
      <w:r w:rsidRPr="00CA59BB">
        <w:rPr>
          <w:rFonts w:hint="cs"/>
          <w:spacing w:val="-4"/>
          <w:rtl/>
        </w:rPr>
        <w:t>اصرار داشته باشند، و آن را از عبادات و شعایر دینی به حساب ‌آورند، و اگر بر فرض مثال این بدعت‌ها شرعاً مطلوب و صحیح بودند بدعت‌گزاران ادعا می‌کردند انجام این کارها زحمت و سخت است! و از انجام آن عاجز و ناتوان می‌شدند، و در آن سستی می</w:t>
      </w:r>
      <w:r w:rsidRPr="00CA59BB">
        <w:rPr>
          <w:rFonts w:hint="eastAsia"/>
          <w:spacing w:val="-4"/>
          <w:rtl/>
        </w:rPr>
        <w:t>‌</w:t>
      </w:r>
      <w:r w:rsidRPr="00CA59BB">
        <w:rPr>
          <w:rFonts w:hint="cs"/>
          <w:spacing w:val="-4"/>
          <w:rtl/>
        </w:rPr>
        <w:t xml:space="preserve">کردند، و خداوند عظیم در کتاب خود راست گفته است: </w:t>
      </w:r>
    </w:p>
    <w:p w:rsidR="00DA0BF4" w:rsidRPr="00CA59BB" w:rsidRDefault="00DA0BF4" w:rsidP="00A2776C">
      <w:pPr>
        <w:pStyle w:val="af1"/>
        <w:rPr>
          <w:rStyle w:val="Char4"/>
          <w:spacing w:val="-4"/>
          <w:rtl/>
        </w:rPr>
      </w:pPr>
      <w:r w:rsidRPr="00CA59BB">
        <w:rPr>
          <w:rFonts w:hint="cs"/>
          <w:spacing w:val="-4"/>
          <w:rtl/>
        </w:rPr>
        <w:t xml:space="preserve"> </w:t>
      </w:r>
      <w:r w:rsidR="00561C49" w:rsidRPr="00CA59BB">
        <w:rPr>
          <w:rFonts w:ascii="Tahoma" w:hAnsi="Tahoma" w:cs="Traditional Arabic" w:hint="cs"/>
          <w:color w:val="000000"/>
          <w:spacing w:val="-4"/>
          <w:rtl/>
        </w:rPr>
        <w:t>﴿</w:t>
      </w:r>
      <w:r w:rsidR="00561C49" w:rsidRPr="00CA59BB">
        <w:rPr>
          <w:spacing w:val="-4"/>
          <w:rtl/>
        </w:rPr>
        <w:t>أَفَمَن زُيِّنَ لَهُ</w:t>
      </w:r>
      <w:r w:rsidR="00561C49" w:rsidRPr="00CA59BB">
        <w:rPr>
          <w:rFonts w:hint="cs"/>
          <w:spacing w:val="-4"/>
          <w:rtl/>
        </w:rPr>
        <w:t>ۥ</w:t>
      </w:r>
      <w:r w:rsidR="00561C49" w:rsidRPr="00CA59BB">
        <w:rPr>
          <w:spacing w:val="-4"/>
          <w:rtl/>
        </w:rPr>
        <w:t xml:space="preserve"> سُوٓءُ عَمَلِهِ</w:t>
      </w:r>
      <w:r w:rsidR="00561C49" w:rsidRPr="00CA59BB">
        <w:rPr>
          <w:rFonts w:hint="cs"/>
          <w:spacing w:val="-4"/>
          <w:rtl/>
        </w:rPr>
        <w:t>ۦ</w:t>
      </w:r>
      <w:r w:rsidR="00561C49" w:rsidRPr="00CA59BB">
        <w:rPr>
          <w:spacing w:val="-4"/>
          <w:rtl/>
        </w:rPr>
        <w:t xml:space="preserve"> فَرَءَاهُ حَسَن</w:t>
      </w:r>
      <w:r w:rsidR="00561C49" w:rsidRPr="00CA59BB">
        <w:rPr>
          <w:rFonts w:hint="cs"/>
          <w:spacing w:val="-4"/>
          <w:rtl/>
        </w:rPr>
        <w:t>ٗاۖ</w:t>
      </w:r>
      <w:r w:rsidR="00561C49" w:rsidRPr="00CA59BB">
        <w:rPr>
          <w:spacing w:val="-4"/>
          <w:rtl/>
        </w:rPr>
        <w:t xml:space="preserve"> </w:t>
      </w:r>
      <w:r w:rsidR="00561C49" w:rsidRPr="00CA59BB">
        <w:rPr>
          <w:rFonts w:hint="cs"/>
          <w:spacing w:val="-4"/>
          <w:rtl/>
        </w:rPr>
        <w:t>فَإِنَّ</w:t>
      </w:r>
      <w:r w:rsidR="00561C49" w:rsidRPr="00CA59BB">
        <w:rPr>
          <w:spacing w:val="-4"/>
          <w:rtl/>
        </w:rPr>
        <w:t xml:space="preserve"> </w:t>
      </w:r>
      <w:r w:rsidR="00561C49" w:rsidRPr="00CA59BB">
        <w:rPr>
          <w:rFonts w:hint="cs"/>
          <w:spacing w:val="-4"/>
          <w:rtl/>
        </w:rPr>
        <w:t>ٱ</w:t>
      </w:r>
      <w:r w:rsidR="00561C49" w:rsidRPr="00CA59BB">
        <w:rPr>
          <w:rFonts w:hint="eastAsia"/>
          <w:spacing w:val="-4"/>
          <w:rtl/>
        </w:rPr>
        <w:t>للَّهَ</w:t>
      </w:r>
      <w:r w:rsidR="00561C49" w:rsidRPr="00CA59BB">
        <w:rPr>
          <w:spacing w:val="-4"/>
          <w:rtl/>
        </w:rPr>
        <w:t xml:space="preserve"> يُضِلُّ مَن يَشَآءُ وَيَهۡدِي مَن يَشَآءُۖ فَلَا تَذۡهَبۡ نَفۡسُكَ عَلَيۡهِمۡ حَسَرَٰتٍۚ إِنَّ </w:t>
      </w:r>
      <w:r w:rsidR="00561C49" w:rsidRPr="00CA59BB">
        <w:rPr>
          <w:rFonts w:hint="cs"/>
          <w:spacing w:val="-4"/>
          <w:rtl/>
        </w:rPr>
        <w:t>ٱ</w:t>
      </w:r>
      <w:r w:rsidR="00561C49" w:rsidRPr="00CA59BB">
        <w:rPr>
          <w:rFonts w:hint="eastAsia"/>
          <w:spacing w:val="-4"/>
          <w:rtl/>
        </w:rPr>
        <w:t>للَّهَ</w:t>
      </w:r>
      <w:r w:rsidR="00561C49" w:rsidRPr="00CA59BB">
        <w:rPr>
          <w:spacing w:val="-4"/>
          <w:rtl/>
        </w:rPr>
        <w:t xml:space="preserve"> عَلِيمُۢ بِمَا يَصۡنَعُونَ٨</w:t>
      </w:r>
      <w:r w:rsidR="00561C49" w:rsidRPr="00CA59BB">
        <w:rPr>
          <w:rFonts w:ascii="Tahoma" w:hAnsi="Tahoma" w:cs="Traditional Arabic" w:hint="cs"/>
          <w:color w:val="000000"/>
          <w:spacing w:val="-4"/>
          <w:rtl/>
        </w:rPr>
        <w:t>﴾</w:t>
      </w:r>
      <w:r w:rsidR="00561C49" w:rsidRPr="00CA59BB">
        <w:rPr>
          <w:rFonts w:ascii="Tahoma" w:hAnsi="Tahoma"/>
          <w:color w:val="000000"/>
          <w:spacing w:val="-4"/>
          <w:szCs w:val="24"/>
          <w:rtl/>
        </w:rPr>
        <w:t xml:space="preserve"> </w:t>
      </w:r>
      <w:r w:rsidR="00561C49" w:rsidRPr="00CA59BB">
        <w:rPr>
          <w:rStyle w:val="Char6"/>
          <w:spacing w:val="-4"/>
          <w:rtl/>
        </w:rPr>
        <w:t>[فاطر: 8]</w:t>
      </w:r>
      <w:r w:rsidR="00561C49" w:rsidRPr="00CA59BB">
        <w:rPr>
          <w:rStyle w:val="Char6"/>
          <w:rFonts w:hint="cs"/>
          <w:spacing w:val="-4"/>
          <w:rtl/>
        </w:rPr>
        <w:t>.</w:t>
      </w:r>
    </w:p>
    <w:p w:rsidR="00DA0BF4" w:rsidRPr="00CA59BB" w:rsidRDefault="002B0EED" w:rsidP="00CA59BB">
      <w:pPr>
        <w:pStyle w:val="ab"/>
        <w:rPr>
          <w:rtl/>
        </w:rPr>
      </w:pPr>
      <w:r w:rsidRPr="00A2776C">
        <w:rPr>
          <w:rStyle w:val="Char8"/>
          <w:rFonts w:hint="cs"/>
          <w:rtl/>
        </w:rPr>
        <w:t>«</w:t>
      </w:r>
      <w:r w:rsidR="00DA0BF4" w:rsidRPr="00CA59BB">
        <w:rPr>
          <w:rFonts w:hint="cs"/>
          <w:rtl/>
        </w:rPr>
        <w:t>آیا کسی که عمل‌های بدش توسط شیطان و شیطان‌صفتان) در نظرش زینت و آراسته شده است، و آن را زیبا و آراسته می‌بیند همانند کسی است که واقع را آن چنان که هست می‌بیند و از قوانین آسمانی پیروی می‌کند؟) خداوند هر کس را بخواهد گمراه می‌سازد، و هر کس را بخواهد راهیاب می‌نماید. پس خود را با غم و غص</w:t>
      </w:r>
      <w:r w:rsidR="001C1B74" w:rsidRPr="00CA59BB">
        <w:rPr>
          <w:rFonts w:hint="cs"/>
          <w:rtl/>
        </w:rPr>
        <w:t>ۀ</w:t>
      </w:r>
      <w:r w:rsidR="00984728" w:rsidRPr="00CA59BB">
        <w:rPr>
          <w:rFonts w:hint="cs"/>
          <w:rtl/>
        </w:rPr>
        <w:t xml:space="preserve"> آن‌ها ‌</w:t>
      </w:r>
      <w:r w:rsidR="00DA0BF4" w:rsidRPr="00CA59BB">
        <w:rPr>
          <w:rFonts w:hint="cs"/>
          <w:rtl/>
        </w:rPr>
        <w:t>هلاک مکن. خدا آگاه از کارهایی است که می‌کنند</w:t>
      </w:r>
      <w:r w:rsidRPr="00A2776C">
        <w:rPr>
          <w:rStyle w:val="Char8"/>
          <w:rFonts w:hint="cs"/>
          <w:rtl/>
        </w:rPr>
        <w:t>»</w:t>
      </w:r>
      <w:r w:rsidR="00DA0BF4" w:rsidRPr="00CA59BB">
        <w:rPr>
          <w:rFonts w:hint="cs"/>
          <w:rtl/>
        </w:rPr>
        <w:t>.</w:t>
      </w:r>
    </w:p>
    <w:p w:rsidR="00DA0BF4" w:rsidRPr="00A2776C" w:rsidRDefault="00DA0BF4" w:rsidP="00A2776C">
      <w:pPr>
        <w:pStyle w:val="a5"/>
        <w:rPr>
          <w:rtl/>
        </w:rPr>
      </w:pPr>
      <w:bookmarkStart w:id="211" w:name="_Toc272451953"/>
      <w:bookmarkStart w:id="212" w:name="_Toc436400673"/>
      <w:r w:rsidRPr="00A2776C">
        <w:rPr>
          <w:rFonts w:hint="cs"/>
          <w:rtl/>
        </w:rPr>
        <w:t>8- بدعت بیدار کردن مردم برای سحری</w:t>
      </w:r>
      <w:bookmarkEnd w:id="211"/>
      <w:bookmarkEnd w:id="212"/>
    </w:p>
    <w:p w:rsidR="00DA0BF4" w:rsidRPr="00CA59BB" w:rsidRDefault="00DA0BF4" w:rsidP="00A2776C">
      <w:pPr>
        <w:pStyle w:val="a8"/>
        <w:rPr>
          <w:spacing w:val="-2"/>
          <w:rtl/>
        </w:rPr>
      </w:pPr>
      <w:r w:rsidRPr="00CA59BB">
        <w:rPr>
          <w:rFonts w:hint="cs"/>
          <w:spacing w:val="-2"/>
          <w:rtl/>
        </w:rPr>
        <w:t>بیدار کردن مردم از بدعت‌هایی است که در زمان پیامبر</w:t>
      </w:r>
      <w:r w:rsidR="00DB720F" w:rsidRPr="00CA59BB">
        <w:rPr>
          <w:rFonts w:cs="CTraditional Arabic" w:hint="cs"/>
          <w:spacing w:val="-2"/>
          <w:rtl/>
        </w:rPr>
        <w:t xml:space="preserve"> ج</w:t>
      </w:r>
      <w:r w:rsidRPr="00CA59BB">
        <w:rPr>
          <w:rFonts w:hint="cs"/>
          <w:spacing w:val="-2"/>
          <w:rtl/>
        </w:rPr>
        <w:t xml:space="preserve"> وجود نداشته و به آن دستور نداده است، و صحابه‌ و تابعین و سلف صالح هم آن را انجام نداده‌اند، و چون بدعت است مردم هم هر کدام به صورتی و نوعی آن را انجام می‌دهند، اگر واقعاً مشروع و صحیح بود هر یک به صورتی آن را انجام نمی‌داد بلکه به یک صورت انجام می‌شد. </w:t>
      </w:r>
    </w:p>
    <w:p w:rsidR="00DA0BF4" w:rsidRPr="00A2776C" w:rsidRDefault="00DA0BF4" w:rsidP="00A2776C">
      <w:pPr>
        <w:pStyle w:val="a8"/>
        <w:rPr>
          <w:rtl/>
        </w:rPr>
      </w:pPr>
      <w:r w:rsidRPr="00A2776C">
        <w:rPr>
          <w:rFonts w:hint="cs"/>
          <w:rtl/>
        </w:rPr>
        <w:t xml:space="preserve">مثلاً در کشور مصر مؤذن‌ها در مسجد جامع می‌گویند: بیدار شوید، بخورید و بیاشامید و چیزهایی به این صورت، و این آیه‌ را می‌خوانند: </w:t>
      </w:r>
    </w:p>
    <w:p w:rsidR="00DA0BF4" w:rsidRPr="00A2776C" w:rsidRDefault="00561C49" w:rsidP="00A2776C">
      <w:pPr>
        <w:pStyle w:val="af1"/>
        <w:rPr>
          <w:rtl/>
        </w:rPr>
      </w:pPr>
      <w:r w:rsidRPr="00A2776C">
        <w:rPr>
          <w:rFonts w:ascii="Tahoma" w:hAnsi="Tahoma" w:cs="Traditional Arabic" w:hint="cs"/>
          <w:rtl/>
        </w:rPr>
        <w:t>﴿</w:t>
      </w:r>
      <w:r w:rsidRPr="00A2776C">
        <w:rPr>
          <w:rtl/>
        </w:rPr>
        <w:t>يَ</w:t>
      </w:r>
      <w:r w:rsidRPr="00A2776C">
        <w:rPr>
          <w:rFonts w:hint="cs"/>
          <w:rtl/>
        </w:rPr>
        <w:t>ٰٓأَيُّهَا</w:t>
      </w:r>
      <w:r w:rsidRPr="00A2776C">
        <w:rPr>
          <w:rtl/>
        </w:rPr>
        <w:t xml:space="preserve"> </w:t>
      </w:r>
      <w:r w:rsidRPr="00A2776C">
        <w:rPr>
          <w:rFonts w:hint="cs"/>
          <w:rtl/>
        </w:rPr>
        <w:t>ٱ</w:t>
      </w:r>
      <w:r w:rsidRPr="00A2776C">
        <w:rPr>
          <w:rFonts w:hint="eastAsia"/>
          <w:rtl/>
        </w:rPr>
        <w:t>لَّذِينَ</w:t>
      </w:r>
      <w:r w:rsidRPr="00A2776C">
        <w:rPr>
          <w:rtl/>
        </w:rPr>
        <w:t xml:space="preserve"> ءَامَنُواْ كُتِبَ عَلَيۡكُمُ </w:t>
      </w:r>
      <w:r w:rsidRPr="00A2776C">
        <w:rPr>
          <w:rFonts w:hint="cs"/>
          <w:rtl/>
        </w:rPr>
        <w:t>ٱ</w:t>
      </w:r>
      <w:r w:rsidRPr="00A2776C">
        <w:rPr>
          <w:rFonts w:hint="eastAsia"/>
          <w:rtl/>
        </w:rPr>
        <w:t>لصِّيَامُ</w:t>
      </w:r>
      <w:r w:rsidRPr="00A2776C">
        <w:rPr>
          <w:rtl/>
        </w:rPr>
        <w:t xml:space="preserve"> كَمَا كُتِبَ عَلَى </w:t>
      </w:r>
      <w:r w:rsidRPr="00A2776C">
        <w:rPr>
          <w:rFonts w:hint="cs"/>
          <w:rtl/>
        </w:rPr>
        <w:t>ٱ</w:t>
      </w:r>
      <w:r w:rsidRPr="00A2776C">
        <w:rPr>
          <w:rFonts w:hint="eastAsia"/>
          <w:rtl/>
        </w:rPr>
        <w:t>لَّذِينَ</w:t>
      </w:r>
      <w:r w:rsidRPr="00A2776C">
        <w:rPr>
          <w:rtl/>
        </w:rPr>
        <w:t xml:space="preserve"> مِن قَبۡلِكُمۡ لَعَلَّكُمۡ تَتَّقُونَ١٨٣</w:t>
      </w:r>
      <w:r w:rsidRPr="00A2776C">
        <w:rPr>
          <w:rFonts w:ascii="Tahoma" w:hAnsi="Tahoma" w:cs="Traditional Arabic" w:hint="cs"/>
          <w:rtl/>
        </w:rPr>
        <w:t>﴾</w:t>
      </w:r>
      <w:r w:rsidRPr="00A2776C">
        <w:rPr>
          <w:rFonts w:ascii="Tahoma" w:hAnsi="Tahoma"/>
          <w:szCs w:val="24"/>
          <w:rtl/>
        </w:rPr>
        <w:t xml:space="preserve"> </w:t>
      </w:r>
      <w:r w:rsidRPr="00A2776C">
        <w:rPr>
          <w:rStyle w:val="Char6"/>
          <w:rtl/>
        </w:rPr>
        <w:t>[البقر</w:t>
      </w:r>
      <w:r w:rsidR="001C1B74" w:rsidRPr="00A2776C">
        <w:rPr>
          <w:rStyle w:val="Char6"/>
          <w:rtl/>
        </w:rPr>
        <w:t>ۀ</w:t>
      </w:r>
      <w:r w:rsidRPr="00A2776C">
        <w:rPr>
          <w:rStyle w:val="Char6"/>
          <w:rtl/>
        </w:rPr>
        <w:t>: 183]</w:t>
      </w:r>
      <w:r w:rsidR="00DD6A32" w:rsidRPr="00A2776C">
        <w:rPr>
          <w:rStyle w:val="Char6"/>
          <w:rFonts w:hint="cs"/>
          <w:rtl/>
        </w:rPr>
        <w:t>.</w:t>
      </w:r>
    </w:p>
    <w:p w:rsidR="00DA0BF4" w:rsidRPr="00A2776C" w:rsidRDefault="00DA0BF4" w:rsidP="00A2776C">
      <w:pPr>
        <w:pStyle w:val="a8"/>
        <w:rPr>
          <w:rtl/>
        </w:rPr>
      </w:pPr>
      <w:r w:rsidRPr="00A2776C">
        <w:rPr>
          <w:rFonts w:hint="cs"/>
          <w:rtl/>
        </w:rPr>
        <w:t xml:space="preserve">این آیه را چندین دفعه تکرار می‌کنند، سپس به گمان خود آب می‌خورند و این آیه را می‌خوانند: </w:t>
      </w:r>
    </w:p>
    <w:p w:rsidR="00DA0BF4" w:rsidRPr="00A2776C" w:rsidRDefault="00DA0BF4" w:rsidP="00A2776C">
      <w:pPr>
        <w:pStyle w:val="af1"/>
        <w:rPr>
          <w:rtl/>
        </w:rPr>
      </w:pPr>
      <w:r w:rsidRPr="00A2776C">
        <w:rPr>
          <w:rFonts w:hint="cs"/>
          <w:rtl/>
        </w:rPr>
        <w:t xml:space="preserve"> </w:t>
      </w:r>
      <w:r w:rsidR="00AF5E85" w:rsidRPr="00A2776C">
        <w:rPr>
          <w:rFonts w:ascii="Tahoma" w:hAnsi="Tahoma" w:cs="Traditional Arabic" w:hint="cs"/>
          <w:color w:val="000000"/>
          <w:rtl/>
        </w:rPr>
        <w:t>﴿</w:t>
      </w:r>
      <w:r w:rsidR="00AF5E85" w:rsidRPr="00A2776C">
        <w:rPr>
          <w:rtl/>
        </w:rPr>
        <w:t xml:space="preserve">إِنَّ </w:t>
      </w:r>
      <w:r w:rsidR="00AF5E85" w:rsidRPr="00A2776C">
        <w:rPr>
          <w:rFonts w:hint="cs"/>
          <w:rtl/>
        </w:rPr>
        <w:t>ٱ</w:t>
      </w:r>
      <w:r w:rsidR="00AF5E85" w:rsidRPr="00A2776C">
        <w:rPr>
          <w:rFonts w:hint="eastAsia"/>
          <w:rtl/>
        </w:rPr>
        <w:t>لۡأَبۡرَارَ</w:t>
      </w:r>
      <w:r w:rsidR="00AF5E85" w:rsidRPr="00A2776C">
        <w:rPr>
          <w:rtl/>
        </w:rPr>
        <w:t xml:space="preserve"> يَشۡرَبُونَ مِن كَأۡسٖ كَانَ مِزَاجُهَا كَافُورًا٥ عَيۡن</w:t>
      </w:r>
      <w:r w:rsidR="00AF5E85" w:rsidRPr="00A2776C">
        <w:rPr>
          <w:rFonts w:hint="cs"/>
          <w:rtl/>
        </w:rPr>
        <w:t>ٗا</w:t>
      </w:r>
      <w:r w:rsidR="00AF5E85" w:rsidRPr="00A2776C">
        <w:rPr>
          <w:rtl/>
        </w:rPr>
        <w:t xml:space="preserve"> </w:t>
      </w:r>
      <w:r w:rsidR="00AF5E85" w:rsidRPr="00A2776C">
        <w:rPr>
          <w:rFonts w:hint="cs"/>
          <w:rtl/>
        </w:rPr>
        <w:t>يَشۡرَبُ</w:t>
      </w:r>
      <w:r w:rsidR="00AF5E85" w:rsidRPr="00A2776C">
        <w:rPr>
          <w:rtl/>
        </w:rPr>
        <w:t xml:space="preserve"> </w:t>
      </w:r>
      <w:r w:rsidR="00AF5E85" w:rsidRPr="00A2776C">
        <w:rPr>
          <w:rFonts w:hint="cs"/>
          <w:rtl/>
        </w:rPr>
        <w:t>بِهَا</w:t>
      </w:r>
      <w:r w:rsidR="00AF5E85" w:rsidRPr="00A2776C">
        <w:rPr>
          <w:rtl/>
        </w:rPr>
        <w:t xml:space="preserve"> </w:t>
      </w:r>
      <w:r w:rsidR="00AF5E85" w:rsidRPr="00A2776C">
        <w:rPr>
          <w:rFonts w:hint="cs"/>
          <w:rtl/>
        </w:rPr>
        <w:t>عِبَادُ</w:t>
      </w:r>
      <w:r w:rsidR="00AF5E85" w:rsidRPr="00A2776C">
        <w:rPr>
          <w:rtl/>
        </w:rPr>
        <w:t xml:space="preserve"> </w:t>
      </w:r>
      <w:r w:rsidR="00AF5E85" w:rsidRPr="00A2776C">
        <w:rPr>
          <w:rFonts w:hint="cs"/>
          <w:rtl/>
        </w:rPr>
        <w:t>ٱ</w:t>
      </w:r>
      <w:r w:rsidR="00AF5E85" w:rsidRPr="00A2776C">
        <w:rPr>
          <w:rFonts w:hint="eastAsia"/>
          <w:rtl/>
        </w:rPr>
        <w:t>للَّهِ</w:t>
      </w:r>
      <w:r w:rsidR="00AF5E85" w:rsidRPr="00A2776C">
        <w:rPr>
          <w:rtl/>
        </w:rPr>
        <w:t xml:space="preserve"> يُفَجِّرُونَهَا تَفۡجِير</w:t>
      </w:r>
      <w:r w:rsidR="00AF5E85" w:rsidRPr="00A2776C">
        <w:rPr>
          <w:rFonts w:hint="cs"/>
          <w:rtl/>
        </w:rPr>
        <w:t>ٗا٦</w:t>
      </w:r>
      <w:r w:rsidR="00AF5E85" w:rsidRPr="00A2776C">
        <w:rPr>
          <w:rtl/>
        </w:rPr>
        <w:t xml:space="preserve"> </w:t>
      </w:r>
      <w:r w:rsidR="00AF5E85" w:rsidRPr="00A2776C">
        <w:rPr>
          <w:rFonts w:hint="cs"/>
          <w:rtl/>
        </w:rPr>
        <w:t>يُوفُونَ</w:t>
      </w:r>
      <w:r w:rsidR="00AF5E85" w:rsidRPr="00A2776C">
        <w:rPr>
          <w:rtl/>
        </w:rPr>
        <w:t xml:space="preserve"> </w:t>
      </w:r>
      <w:r w:rsidR="00AF5E85" w:rsidRPr="00A2776C">
        <w:rPr>
          <w:rFonts w:hint="cs"/>
          <w:rtl/>
        </w:rPr>
        <w:t>بِٱ</w:t>
      </w:r>
      <w:r w:rsidR="00AF5E85" w:rsidRPr="00A2776C">
        <w:rPr>
          <w:rFonts w:hint="eastAsia"/>
          <w:rtl/>
        </w:rPr>
        <w:t>لنَّذۡرِ</w:t>
      </w:r>
      <w:r w:rsidR="00AF5E85" w:rsidRPr="00A2776C">
        <w:rPr>
          <w:rtl/>
        </w:rPr>
        <w:t xml:space="preserve"> وَيَخَافُونَ يَوۡم</w:t>
      </w:r>
      <w:r w:rsidR="00AF5E85" w:rsidRPr="00A2776C">
        <w:rPr>
          <w:rFonts w:hint="cs"/>
          <w:rtl/>
        </w:rPr>
        <w:t>ٗا</w:t>
      </w:r>
      <w:r w:rsidR="00AF5E85" w:rsidRPr="00A2776C">
        <w:rPr>
          <w:rtl/>
        </w:rPr>
        <w:t xml:space="preserve"> </w:t>
      </w:r>
      <w:r w:rsidR="00AF5E85" w:rsidRPr="00A2776C">
        <w:rPr>
          <w:rFonts w:hint="cs"/>
          <w:rtl/>
        </w:rPr>
        <w:t>كَانَ</w:t>
      </w:r>
      <w:r w:rsidR="00AF5E85" w:rsidRPr="00A2776C">
        <w:rPr>
          <w:rtl/>
        </w:rPr>
        <w:t xml:space="preserve"> </w:t>
      </w:r>
      <w:r w:rsidR="00AF5E85" w:rsidRPr="00A2776C">
        <w:rPr>
          <w:rFonts w:hint="cs"/>
          <w:rtl/>
        </w:rPr>
        <w:t>شَرُّهُۥ</w:t>
      </w:r>
      <w:r w:rsidR="00AF5E85" w:rsidRPr="00A2776C">
        <w:rPr>
          <w:rtl/>
        </w:rPr>
        <w:t xml:space="preserve"> مُسۡتَطِير</w:t>
      </w:r>
      <w:r w:rsidR="00AF5E85" w:rsidRPr="00A2776C">
        <w:rPr>
          <w:rFonts w:hint="cs"/>
          <w:rtl/>
        </w:rPr>
        <w:t>ٗ</w:t>
      </w:r>
      <w:r w:rsidR="00AF5E85" w:rsidRPr="00A2776C">
        <w:rPr>
          <w:rtl/>
        </w:rPr>
        <w:t xml:space="preserve">ا٧ وَيُطۡعِمُونَ </w:t>
      </w:r>
      <w:r w:rsidR="00AF5E85" w:rsidRPr="00A2776C">
        <w:rPr>
          <w:rFonts w:hint="cs"/>
          <w:rtl/>
        </w:rPr>
        <w:t>ٱ</w:t>
      </w:r>
      <w:r w:rsidR="00AF5E85" w:rsidRPr="00A2776C">
        <w:rPr>
          <w:rFonts w:hint="eastAsia"/>
          <w:rtl/>
        </w:rPr>
        <w:t>لطَّعَامَ</w:t>
      </w:r>
      <w:r w:rsidR="00AF5E85" w:rsidRPr="00A2776C">
        <w:rPr>
          <w:rtl/>
        </w:rPr>
        <w:t xml:space="preserve"> عَلَىٰ حُبِّهِ</w:t>
      </w:r>
      <w:r w:rsidR="00AF5E85" w:rsidRPr="00A2776C">
        <w:rPr>
          <w:rFonts w:hint="cs"/>
          <w:rtl/>
        </w:rPr>
        <w:t>ۦ</w:t>
      </w:r>
      <w:r w:rsidR="00AF5E85" w:rsidRPr="00A2776C">
        <w:rPr>
          <w:rtl/>
        </w:rPr>
        <w:t xml:space="preserve"> مِسۡكِين</w:t>
      </w:r>
      <w:r w:rsidR="00AF5E85" w:rsidRPr="00A2776C">
        <w:rPr>
          <w:rFonts w:hint="cs"/>
          <w:rtl/>
        </w:rPr>
        <w:t>ٗا</w:t>
      </w:r>
      <w:r w:rsidR="00AF5E85" w:rsidRPr="00A2776C">
        <w:rPr>
          <w:rtl/>
        </w:rPr>
        <w:t xml:space="preserve"> </w:t>
      </w:r>
      <w:r w:rsidR="00AF5E85" w:rsidRPr="00A2776C">
        <w:rPr>
          <w:rFonts w:hint="cs"/>
          <w:rtl/>
        </w:rPr>
        <w:t>وَيَتِيمٗا</w:t>
      </w:r>
      <w:r w:rsidR="00AF5E85" w:rsidRPr="00A2776C">
        <w:rPr>
          <w:rtl/>
        </w:rPr>
        <w:t xml:space="preserve"> </w:t>
      </w:r>
      <w:r w:rsidR="00AF5E85" w:rsidRPr="00A2776C">
        <w:rPr>
          <w:rFonts w:hint="cs"/>
          <w:rtl/>
        </w:rPr>
        <w:t>وَأَسِيرًا٨</w:t>
      </w:r>
      <w:r w:rsidR="00AF5E85" w:rsidRPr="00A2776C">
        <w:rPr>
          <w:rtl/>
        </w:rPr>
        <w:t xml:space="preserve"> </w:t>
      </w:r>
      <w:r w:rsidR="00AF5E85" w:rsidRPr="00A2776C">
        <w:rPr>
          <w:rFonts w:hint="cs"/>
          <w:rtl/>
        </w:rPr>
        <w:t>إِنَّمَا</w:t>
      </w:r>
      <w:r w:rsidR="00AF5E85" w:rsidRPr="00A2776C">
        <w:rPr>
          <w:rtl/>
        </w:rPr>
        <w:t xml:space="preserve"> </w:t>
      </w:r>
      <w:r w:rsidR="00AF5E85" w:rsidRPr="00A2776C">
        <w:rPr>
          <w:rFonts w:hint="cs"/>
          <w:rtl/>
        </w:rPr>
        <w:t>نُطۡعِمُكُمۡ</w:t>
      </w:r>
      <w:r w:rsidR="00AF5E85" w:rsidRPr="00A2776C">
        <w:rPr>
          <w:rtl/>
        </w:rPr>
        <w:t xml:space="preserve"> </w:t>
      </w:r>
      <w:r w:rsidR="00AF5E85" w:rsidRPr="00A2776C">
        <w:rPr>
          <w:rFonts w:hint="cs"/>
          <w:rtl/>
        </w:rPr>
        <w:t>لِوَجۡهِ</w:t>
      </w:r>
      <w:r w:rsidR="00AF5E85" w:rsidRPr="00A2776C">
        <w:rPr>
          <w:rtl/>
        </w:rPr>
        <w:t xml:space="preserve"> </w:t>
      </w:r>
      <w:r w:rsidR="00AF5E85" w:rsidRPr="00A2776C">
        <w:rPr>
          <w:rFonts w:hint="cs"/>
          <w:rtl/>
        </w:rPr>
        <w:t>ٱ</w:t>
      </w:r>
      <w:r w:rsidR="00AF5E85" w:rsidRPr="00A2776C">
        <w:rPr>
          <w:rFonts w:hint="eastAsia"/>
          <w:rtl/>
        </w:rPr>
        <w:t>للَّهِ</w:t>
      </w:r>
      <w:r w:rsidR="00AF5E85" w:rsidRPr="00A2776C">
        <w:rPr>
          <w:rtl/>
        </w:rPr>
        <w:t xml:space="preserve"> لَا نُرِيدُ مِنكُمۡ جَزَآء</w:t>
      </w:r>
      <w:r w:rsidR="00AF5E85" w:rsidRPr="00A2776C">
        <w:rPr>
          <w:rFonts w:hint="cs"/>
          <w:rtl/>
        </w:rPr>
        <w:t>ٗ</w:t>
      </w:r>
      <w:r w:rsidR="00AF5E85" w:rsidRPr="00A2776C">
        <w:rPr>
          <w:rtl/>
        </w:rPr>
        <w:t xml:space="preserve"> </w:t>
      </w:r>
      <w:r w:rsidR="00AF5E85" w:rsidRPr="00A2776C">
        <w:rPr>
          <w:rFonts w:hint="cs"/>
          <w:rtl/>
        </w:rPr>
        <w:t>وَلَا</w:t>
      </w:r>
      <w:r w:rsidR="00AF5E85" w:rsidRPr="00A2776C">
        <w:rPr>
          <w:rtl/>
        </w:rPr>
        <w:t xml:space="preserve"> </w:t>
      </w:r>
      <w:r w:rsidR="00AF5E85" w:rsidRPr="00A2776C">
        <w:rPr>
          <w:rFonts w:hint="cs"/>
          <w:rtl/>
        </w:rPr>
        <w:t>شُكُورًا٩</w:t>
      </w:r>
      <w:r w:rsidR="00AF5E85" w:rsidRPr="00A2776C">
        <w:rPr>
          <w:rtl/>
        </w:rPr>
        <w:t xml:space="preserve"> </w:t>
      </w:r>
      <w:r w:rsidR="00AF5E85" w:rsidRPr="00A2776C">
        <w:rPr>
          <w:rFonts w:hint="cs"/>
          <w:rtl/>
        </w:rPr>
        <w:t>إِنَّا</w:t>
      </w:r>
      <w:r w:rsidR="00AF5E85" w:rsidRPr="00A2776C">
        <w:rPr>
          <w:rtl/>
        </w:rPr>
        <w:t xml:space="preserve"> </w:t>
      </w:r>
      <w:r w:rsidR="00AF5E85" w:rsidRPr="00A2776C">
        <w:rPr>
          <w:rFonts w:hint="cs"/>
          <w:rtl/>
        </w:rPr>
        <w:t>نَخَافُ</w:t>
      </w:r>
      <w:r w:rsidR="00AF5E85" w:rsidRPr="00A2776C">
        <w:rPr>
          <w:rtl/>
        </w:rPr>
        <w:t xml:space="preserve"> </w:t>
      </w:r>
      <w:r w:rsidR="00AF5E85" w:rsidRPr="00A2776C">
        <w:rPr>
          <w:rFonts w:hint="cs"/>
          <w:rtl/>
        </w:rPr>
        <w:t>مِن</w:t>
      </w:r>
      <w:r w:rsidR="00AF5E85" w:rsidRPr="00A2776C">
        <w:rPr>
          <w:rtl/>
        </w:rPr>
        <w:t xml:space="preserve"> </w:t>
      </w:r>
      <w:r w:rsidR="00AF5E85" w:rsidRPr="00A2776C">
        <w:rPr>
          <w:rFonts w:hint="cs"/>
          <w:rtl/>
        </w:rPr>
        <w:t>رَّبِّنَا</w:t>
      </w:r>
      <w:r w:rsidR="00AF5E85" w:rsidRPr="00A2776C">
        <w:rPr>
          <w:rtl/>
        </w:rPr>
        <w:t xml:space="preserve"> </w:t>
      </w:r>
      <w:r w:rsidR="00AF5E85" w:rsidRPr="00A2776C">
        <w:rPr>
          <w:rFonts w:hint="cs"/>
          <w:rtl/>
        </w:rPr>
        <w:t>يَوۡمًا</w:t>
      </w:r>
      <w:r w:rsidR="00AF5E85" w:rsidRPr="00A2776C">
        <w:rPr>
          <w:rtl/>
        </w:rPr>
        <w:t xml:space="preserve"> </w:t>
      </w:r>
      <w:r w:rsidR="00AF5E85" w:rsidRPr="00A2776C">
        <w:rPr>
          <w:rFonts w:hint="cs"/>
          <w:rtl/>
        </w:rPr>
        <w:t>عَبُوسٗا</w:t>
      </w:r>
      <w:r w:rsidR="00AF5E85" w:rsidRPr="00A2776C">
        <w:rPr>
          <w:rtl/>
        </w:rPr>
        <w:t xml:space="preserve"> </w:t>
      </w:r>
      <w:r w:rsidR="00AF5E85" w:rsidRPr="00A2776C">
        <w:rPr>
          <w:rFonts w:hint="cs"/>
          <w:rtl/>
        </w:rPr>
        <w:t>قَمۡطَرِيرٗا١٠</w:t>
      </w:r>
      <w:r w:rsidR="00AF5E85" w:rsidRPr="00A2776C">
        <w:rPr>
          <w:rtl/>
        </w:rPr>
        <w:t xml:space="preserve"> </w:t>
      </w:r>
      <w:r w:rsidR="00AF5E85" w:rsidRPr="00A2776C">
        <w:rPr>
          <w:rFonts w:hint="cs"/>
          <w:rtl/>
        </w:rPr>
        <w:t>فَوَقَىٰهُمُ</w:t>
      </w:r>
      <w:r w:rsidR="00AF5E85" w:rsidRPr="00A2776C">
        <w:rPr>
          <w:rtl/>
        </w:rPr>
        <w:t xml:space="preserve"> </w:t>
      </w:r>
      <w:r w:rsidR="00AF5E85" w:rsidRPr="00A2776C">
        <w:rPr>
          <w:rFonts w:hint="cs"/>
          <w:rtl/>
        </w:rPr>
        <w:t>ٱ</w:t>
      </w:r>
      <w:r w:rsidR="00AF5E85" w:rsidRPr="00A2776C">
        <w:rPr>
          <w:rFonts w:hint="eastAsia"/>
          <w:rtl/>
        </w:rPr>
        <w:t>للَّهُ</w:t>
      </w:r>
      <w:r w:rsidR="00AF5E85" w:rsidRPr="00A2776C">
        <w:rPr>
          <w:rtl/>
        </w:rPr>
        <w:t xml:space="preserve"> شَرَّ ذَٰلِكَ </w:t>
      </w:r>
      <w:r w:rsidR="00AF5E85" w:rsidRPr="00A2776C">
        <w:rPr>
          <w:rFonts w:hint="cs"/>
          <w:rtl/>
        </w:rPr>
        <w:t>ٱ</w:t>
      </w:r>
      <w:r w:rsidR="00AF5E85" w:rsidRPr="00A2776C">
        <w:rPr>
          <w:rFonts w:hint="eastAsia"/>
          <w:rtl/>
        </w:rPr>
        <w:t>لۡيَوۡمِ</w:t>
      </w:r>
      <w:r w:rsidR="00AF5E85" w:rsidRPr="00A2776C">
        <w:rPr>
          <w:rtl/>
        </w:rPr>
        <w:t xml:space="preserve"> وَلَقَّىٰهُمۡ نَضۡرَة</w:t>
      </w:r>
      <w:r w:rsidR="00AF5E85" w:rsidRPr="00A2776C">
        <w:rPr>
          <w:rFonts w:hint="cs"/>
          <w:rtl/>
        </w:rPr>
        <w:t>ٗ</w:t>
      </w:r>
      <w:r w:rsidR="00AF5E85" w:rsidRPr="00A2776C">
        <w:rPr>
          <w:rtl/>
        </w:rPr>
        <w:t xml:space="preserve"> </w:t>
      </w:r>
      <w:r w:rsidR="00AF5E85" w:rsidRPr="00A2776C">
        <w:rPr>
          <w:rFonts w:hint="cs"/>
          <w:rtl/>
        </w:rPr>
        <w:t>وَسُرُورٗا١١</w:t>
      </w:r>
      <w:r w:rsidR="00AF5E85" w:rsidRPr="00A2776C">
        <w:rPr>
          <w:rtl/>
        </w:rPr>
        <w:t xml:space="preserve"> </w:t>
      </w:r>
      <w:r w:rsidR="00AF5E85" w:rsidRPr="00A2776C">
        <w:rPr>
          <w:rFonts w:hint="cs"/>
          <w:rtl/>
        </w:rPr>
        <w:t>وَجَزَىٰهُم</w:t>
      </w:r>
      <w:r w:rsidR="00AF5E85" w:rsidRPr="00A2776C">
        <w:rPr>
          <w:rtl/>
        </w:rPr>
        <w:t xml:space="preserve"> </w:t>
      </w:r>
      <w:r w:rsidR="00AF5E85" w:rsidRPr="00A2776C">
        <w:rPr>
          <w:rFonts w:hint="cs"/>
          <w:rtl/>
        </w:rPr>
        <w:t>بِمَا</w:t>
      </w:r>
      <w:r w:rsidR="00AF5E85" w:rsidRPr="00A2776C">
        <w:rPr>
          <w:rtl/>
        </w:rPr>
        <w:t xml:space="preserve"> </w:t>
      </w:r>
      <w:r w:rsidR="00AF5E85" w:rsidRPr="00A2776C">
        <w:rPr>
          <w:rFonts w:hint="cs"/>
          <w:rtl/>
        </w:rPr>
        <w:t>صَبَرُواْ</w:t>
      </w:r>
      <w:r w:rsidR="00AF5E85" w:rsidRPr="00A2776C">
        <w:rPr>
          <w:rtl/>
        </w:rPr>
        <w:t xml:space="preserve"> </w:t>
      </w:r>
      <w:r w:rsidR="00AF5E85" w:rsidRPr="00A2776C">
        <w:rPr>
          <w:rFonts w:hint="cs"/>
          <w:rtl/>
        </w:rPr>
        <w:t>جَنَّةٗ</w:t>
      </w:r>
      <w:r w:rsidR="00AF5E85" w:rsidRPr="00A2776C">
        <w:rPr>
          <w:rtl/>
        </w:rPr>
        <w:t xml:space="preserve"> </w:t>
      </w:r>
      <w:r w:rsidR="00AF5E85" w:rsidRPr="00A2776C">
        <w:rPr>
          <w:rFonts w:hint="cs"/>
          <w:rtl/>
        </w:rPr>
        <w:t>وَحَرِيرٗا١٢</w:t>
      </w:r>
      <w:r w:rsidR="00AF5E85" w:rsidRPr="00A2776C">
        <w:rPr>
          <w:rtl/>
        </w:rPr>
        <w:t xml:space="preserve"> </w:t>
      </w:r>
      <w:r w:rsidR="00AF5E85" w:rsidRPr="00A2776C">
        <w:rPr>
          <w:rFonts w:hint="cs"/>
          <w:rtl/>
        </w:rPr>
        <w:t>مُّتَّكِ‍ِٔينَ</w:t>
      </w:r>
      <w:r w:rsidR="00AF5E85" w:rsidRPr="00A2776C">
        <w:rPr>
          <w:rtl/>
        </w:rPr>
        <w:t xml:space="preserve"> </w:t>
      </w:r>
      <w:r w:rsidR="00AF5E85" w:rsidRPr="00A2776C">
        <w:rPr>
          <w:rFonts w:hint="cs"/>
          <w:rtl/>
        </w:rPr>
        <w:t>فِيهَا</w:t>
      </w:r>
      <w:r w:rsidR="00AF5E85" w:rsidRPr="00A2776C">
        <w:rPr>
          <w:rtl/>
        </w:rPr>
        <w:t xml:space="preserve"> </w:t>
      </w:r>
      <w:r w:rsidR="00AF5E85" w:rsidRPr="00A2776C">
        <w:rPr>
          <w:rFonts w:hint="cs"/>
          <w:rtl/>
        </w:rPr>
        <w:t>عَلَى</w:t>
      </w:r>
      <w:r w:rsidR="00AF5E85" w:rsidRPr="00A2776C">
        <w:rPr>
          <w:rtl/>
        </w:rPr>
        <w:t xml:space="preserve"> </w:t>
      </w:r>
      <w:r w:rsidR="00AF5E85" w:rsidRPr="00A2776C">
        <w:rPr>
          <w:rFonts w:hint="cs"/>
          <w:rtl/>
        </w:rPr>
        <w:t>ٱ</w:t>
      </w:r>
      <w:r w:rsidR="00AF5E85" w:rsidRPr="00A2776C">
        <w:rPr>
          <w:rFonts w:hint="eastAsia"/>
          <w:rtl/>
        </w:rPr>
        <w:t>لۡأَرَآئِكِۖ</w:t>
      </w:r>
      <w:r w:rsidR="00AF5E85" w:rsidRPr="00A2776C">
        <w:rPr>
          <w:rtl/>
        </w:rPr>
        <w:t xml:space="preserve"> لَا يَرَوۡنَ فِيهَا شَمۡس</w:t>
      </w:r>
      <w:r w:rsidR="00AF5E85" w:rsidRPr="00A2776C">
        <w:rPr>
          <w:rFonts w:hint="cs"/>
          <w:rtl/>
        </w:rPr>
        <w:t>ٗا</w:t>
      </w:r>
      <w:r w:rsidR="00AF5E85" w:rsidRPr="00A2776C">
        <w:rPr>
          <w:rtl/>
        </w:rPr>
        <w:t xml:space="preserve"> </w:t>
      </w:r>
      <w:r w:rsidR="00AF5E85" w:rsidRPr="00A2776C">
        <w:rPr>
          <w:rFonts w:hint="cs"/>
          <w:rtl/>
        </w:rPr>
        <w:t>وَلَا</w:t>
      </w:r>
      <w:r w:rsidR="00AF5E85" w:rsidRPr="00A2776C">
        <w:rPr>
          <w:rtl/>
        </w:rPr>
        <w:t xml:space="preserve"> </w:t>
      </w:r>
      <w:r w:rsidR="00AF5E85" w:rsidRPr="00A2776C">
        <w:rPr>
          <w:rFonts w:hint="cs"/>
          <w:rtl/>
        </w:rPr>
        <w:t>زَمۡهَرِيرٗا١٣</w:t>
      </w:r>
      <w:r w:rsidR="00AF5E85" w:rsidRPr="00A2776C">
        <w:rPr>
          <w:rtl/>
        </w:rPr>
        <w:t xml:space="preserve"> </w:t>
      </w:r>
      <w:r w:rsidR="00AF5E85" w:rsidRPr="00A2776C">
        <w:rPr>
          <w:rFonts w:hint="cs"/>
          <w:rtl/>
        </w:rPr>
        <w:t>وَدَانِيَةً</w:t>
      </w:r>
      <w:r w:rsidR="00AF5E85" w:rsidRPr="00A2776C">
        <w:rPr>
          <w:rtl/>
        </w:rPr>
        <w:t xml:space="preserve"> </w:t>
      </w:r>
      <w:r w:rsidR="00AF5E85" w:rsidRPr="00A2776C">
        <w:rPr>
          <w:rFonts w:hint="cs"/>
          <w:rtl/>
        </w:rPr>
        <w:t>عَلَيۡهِمۡ</w:t>
      </w:r>
      <w:r w:rsidR="00AF5E85" w:rsidRPr="00A2776C">
        <w:rPr>
          <w:rtl/>
        </w:rPr>
        <w:t xml:space="preserve"> </w:t>
      </w:r>
      <w:r w:rsidR="00AF5E85" w:rsidRPr="00A2776C">
        <w:rPr>
          <w:rFonts w:hint="cs"/>
          <w:rtl/>
        </w:rPr>
        <w:t>ظِلَٰلُهَا</w:t>
      </w:r>
      <w:r w:rsidR="00AF5E85" w:rsidRPr="00A2776C">
        <w:rPr>
          <w:rtl/>
        </w:rPr>
        <w:t xml:space="preserve"> </w:t>
      </w:r>
      <w:r w:rsidR="00AF5E85" w:rsidRPr="00A2776C">
        <w:rPr>
          <w:rFonts w:hint="cs"/>
          <w:rtl/>
        </w:rPr>
        <w:t>وَذُلِّلَتۡ</w:t>
      </w:r>
      <w:r w:rsidR="00AF5E85" w:rsidRPr="00A2776C">
        <w:rPr>
          <w:rtl/>
        </w:rPr>
        <w:t xml:space="preserve"> </w:t>
      </w:r>
      <w:r w:rsidR="00AF5E85" w:rsidRPr="00A2776C">
        <w:rPr>
          <w:rFonts w:hint="cs"/>
          <w:rtl/>
        </w:rPr>
        <w:t>قُطُوفُهَا</w:t>
      </w:r>
      <w:r w:rsidR="00AF5E85" w:rsidRPr="00A2776C">
        <w:rPr>
          <w:rtl/>
        </w:rPr>
        <w:t xml:space="preserve"> </w:t>
      </w:r>
      <w:r w:rsidR="00AF5E85" w:rsidRPr="00A2776C">
        <w:rPr>
          <w:rFonts w:hint="cs"/>
          <w:rtl/>
        </w:rPr>
        <w:t>تَذۡلِيلٗا</w:t>
      </w:r>
      <w:r w:rsidR="00AF5E85" w:rsidRPr="00A2776C">
        <w:rPr>
          <w:rtl/>
        </w:rPr>
        <w:t>١٤ وَيُطَافُ عَلَيۡهِم بِ‍َٔانِيَةٖ مِّن فِضَّةٖ وَأَكۡوَابٖ كَانَتۡ قَوَارِيرَا۠١٥ قَوَارِيرَاْ مِن فِضَّةٖ قَدَّرُوهَا تَقۡدِير</w:t>
      </w:r>
      <w:r w:rsidR="00AF5E85" w:rsidRPr="00A2776C">
        <w:rPr>
          <w:rFonts w:hint="cs"/>
          <w:rtl/>
        </w:rPr>
        <w:t>ٗا١٦</w:t>
      </w:r>
      <w:r w:rsidR="00AF5E85" w:rsidRPr="00A2776C">
        <w:rPr>
          <w:rtl/>
        </w:rPr>
        <w:t xml:space="preserve"> </w:t>
      </w:r>
      <w:r w:rsidR="00AF5E85" w:rsidRPr="00A2776C">
        <w:rPr>
          <w:rFonts w:hint="cs"/>
          <w:rtl/>
        </w:rPr>
        <w:t>وَيُسۡقَوۡنَ</w:t>
      </w:r>
      <w:r w:rsidR="00AF5E85" w:rsidRPr="00A2776C">
        <w:rPr>
          <w:rtl/>
        </w:rPr>
        <w:t xml:space="preserve"> </w:t>
      </w:r>
      <w:r w:rsidR="00AF5E85" w:rsidRPr="00A2776C">
        <w:rPr>
          <w:rFonts w:hint="cs"/>
          <w:rtl/>
        </w:rPr>
        <w:t>فِيهَا</w:t>
      </w:r>
      <w:r w:rsidR="00AF5E85" w:rsidRPr="00A2776C">
        <w:rPr>
          <w:rtl/>
        </w:rPr>
        <w:t xml:space="preserve"> </w:t>
      </w:r>
      <w:r w:rsidR="00AF5E85" w:rsidRPr="00A2776C">
        <w:rPr>
          <w:rFonts w:hint="cs"/>
          <w:rtl/>
        </w:rPr>
        <w:t>كَأۡسٗا</w:t>
      </w:r>
      <w:r w:rsidR="00AF5E85" w:rsidRPr="00A2776C">
        <w:rPr>
          <w:rtl/>
        </w:rPr>
        <w:t xml:space="preserve"> </w:t>
      </w:r>
      <w:r w:rsidR="00AF5E85" w:rsidRPr="00A2776C">
        <w:rPr>
          <w:rFonts w:hint="cs"/>
          <w:rtl/>
        </w:rPr>
        <w:t>كَانَ</w:t>
      </w:r>
      <w:r w:rsidR="00AF5E85" w:rsidRPr="00A2776C">
        <w:rPr>
          <w:rtl/>
        </w:rPr>
        <w:t xml:space="preserve"> </w:t>
      </w:r>
      <w:r w:rsidR="00AF5E85" w:rsidRPr="00A2776C">
        <w:rPr>
          <w:rFonts w:hint="cs"/>
          <w:rtl/>
        </w:rPr>
        <w:t>مِزَاجُهَا</w:t>
      </w:r>
      <w:r w:rsidR="00AF5E85" w:rsidRPr="00A2776C">
        <w:rPr>
          <w:rtl/>
        </w:rPr>
        <w:t xml:space="preserve"> </w:t>
      </w:r>
      <w:r w:rsidR="00AF5E85" w:rsidRPr="00A2776C">
        <w:rPr>
          <w:rFonts w:hint="cs"/>
          <w:rtl/>
        </w:rPr>
        <w:t>زَنجَبِيلًا١٧</w:t>
      </w:r>
      <w:r w:rsidR="00AF5E85" w:rsidRPr="00A2776C">
        <w:rPr>
          <w:rtl/>
        </w:rPr>
        <w:t xml:space="preserve"> </w:t>
      </w:r>
      <w:r w:rsidR="00AF5E85" w:rsidRPr="00A2776C">
        <w:rPr>
          <w:rFonts w:hint="cs"/>
          <w:rtl/>
        </w:rPr>
        <w:t>عَيۡنٗا</w:t>
      </w:r>
      <w:r w:rsidR="00AF5E85" w:rsidRPr="00A2776C">
        <w:rPr>
          <w:rtl/>
        </w:rPr>
        <w:t xml:space="preserve"> </w:t>
      </w:r>
      <w:r w:rsidR="00AF5E85" w:rsidRPr="00A2776C">
        <w:rPr>
          <w:rFonts w:hint="cs"/>
          <w:rtl/>
        </w:rPr>
        <w:t>فِيهَا</w:t>
      </w:r>
      <w:r w:rsidR="00AF5E85" w:rsidRPr="00A2776C">
        <w:rPr>
          <w:rtl/>
        </w:rPr>
        <w:t xml:space="preserve"> </w:t>
      </w:r>
      <w:r w:rsidR="00AF5E85" w:rsidRPr="00A2776C">
        <w:rPr>
          <w:rFonts w:hint="cs"/>
          <w:rtl/>
        </w:rPr>
        <w:t>تُسَمَّىٰ</w:t>
      </w:r>
      <w:r w:rsidR="00AF5E85" w:rsidRPr="00A2776C">
        <w:rPr>
          <w:rtl/>
        </w:rPr>
        <w:t xml:space="preserve"> </w:t>
      </w:r>
      <w:r w:rsidR="00AF5E85" w:rsidRPr="00A2776C">
        <w:rPr>
          <w:rFonts w:hint="cs"/>
          <w:rtl/>
        </w:rPr>
        <w:t>سَلۡسَبِيلٗا١٨</w:t>
      </w:r>
      <w:r w:rsidR="00AF5E85" w:rsidRPr="00A2776C">
        <w:rPr>
          <w:rtl/>
        </w:rPr>
        <w:t xml:space="preserve"> </w:t>
      </w:r>
      <w:r w:rsidR="00AF5E85" w:rsidRPr="00A2776C">
        <w:rPr>
          <w:rFonts w:hint="cs"/>
          <w:rtl/>
        </w:rPr>
        <w:t>۞وَيَطُوفُ</w:t>
      </w:r>
      <w:r w:rsidR="00AF5E85" w:rsidRPr="00A2776C">
        <w:rPr>
          <w:rtl/>
        </w:rPr>
        <w:t xml:space="preserve"> </w:t>
      </w:r>
      <w:r w:rsidR="00AF5E85" w:rsidRPr="00A2776C">
        <w:rPr>
          <w:rFonts w:hint="cs"/>
          <w:rtl/>
        </w:rPr>
        <w:t>عَلَيۡهِمۡ</w:t>
      </w:r>
      <w:r w:rsidR="00AF5E85" w:rsidRPr="00A2776C">
        <w:rPr>
          <w:rtl/>
        </w:rPr>
        <w:t xml:space="preserve"> </w:t>
      </w:r>
      <w:r w:rsidR="00AF5E85" w:rsidRPr="00A2776C">
        <w:rPr>
          <w:rFonts w:hint="cs"/>
          <w:rtl/>
        </w:rPr>
        <w:t>و</w:t>
      </w:r>
      <w:r w:rsidR="00AF5E85" w:rsidRPr="00A2776C">
        <w:rPr>
          <w:rtl/>
        </w:rPr>
        <w:t>ِلۡدَٰن</w:t>
      </w:r>
      <w:r w:rsidR="00AF5E85" w:rsidRPr="00A2776C">
        <w:rPr>
          <w:rFonts w:hint="cs"/>
          <w:rtl/>
        </w:rPr>
        <w:t>ٞ</w:t>
      </w:r>
      <w:r w:rsidR="00AF5E85" w:rsidRPr="00A2776C">
        <w:rPr>
          <w:rtl/>
        </w:rPr>
        <w:t xml:space="preserve"> </w:t>
      </w:r>
      <w:r w:rsidR="00AF5E85" w:rsidRPr="00A2776C">
        <w:rPr>
          <w:rFonts w:hint="cs"/>
          <w:rtl/>
        </w:rPr>
        <w:t>مُّخَلَّدُونَ</w:t>
      </w:r>
      <w:r w:rsidR="00AF5E85" w:rsidRPr="00A2776C">
        <w:rPr>
          <w:rtl/>
        </w:rPr>
        <w:t xml:space="preserve"> </w:t>
      </w:r>
      <w:r w:rsidR="00AF5E85" w:rsidRPr="00A2776C">
        <w:rPr>
          <w:rFonts w:hint="cs"/>
          <w:rtl/>
        </w:rPr>
        <w:t>إِذَا</w:t>
      </w:r>
      <w:r w:rsidR="00AF5E85" w:rsidRPr="00A2776C">
        <w:rPr>
          <w:rtl/>
        </w:rPr>
        <w:t xml:space="preserve"> </w:t>
      </w:r>
      <w:r w:rsidR="00AF5E85" w:rsidRPr="00A2776C">
        <w:rPr>
          <w:rFonts w:hint="cs"/>
          <w:rtl/>
        </w:rPr>
        <w:t>رَأَيۡتَهُمۡ</w:t>
      </w:r>
      <w:r w:rsidR="00AF5E85" w:rsidRPr="00A2776C">
        <w:rPr>
          <w:rtl/>
        </w:rPr>
        <w:t xml:space="preserve"> </w:t>
      </w:r>
      <w:r w:rsidR="00AF5E85" w:rsidRPr="00A2776C">
        <w:rPr>
          <w:rFonts w:hint="cs"/>
          <w:rtl/>
        </w:rPr>
        <w:t>حَسِبۡتَهُمۡ</w:t>
      </w:r>
      <w:r w:rsidR="00AF5E85" w:rsidRPr="00A2776C">
        <w:rPr>
          <w:rtl/>
        </w:rPr>
        <w:t xml:space="preserve"> </w:t>
      </w:r>
      <w:r w:rsidR="00AF5E85" w:rsidRPr="00A2776C">
        <w:rPr>
          <w:rFonts w:hint="cs"/>
          <w:rtl/>
        </w:rPr>
        <w:t>لُؤۡلُؤٗا</w:t>
      </w:r>
      <w:r w:rsidR="00AF5E85" w:rsidRPr="00A2776C">
        <w:rPr>
          <w:rtl/>
        </w:rPr>
        <w:t xml:space="preserve"> </w:t>
      </w:r>
      <w:r w:rsidR="00AF5E85" w:rsidRPr="00A2776C">
        <w:rPr>
          <w:rFonts w:hint="cs"/>
          <w:rtl/>
        </w:rPr>
        <w:t>مَّنثُورٗا١٩</w:t>
      </w:r>
      <w:r w:rsidR="00AF5E85" w:rsidRPr="00A2776C">
        <w:rPr>
          <w:rtl/>
        </w:rPr>
        <w:t xml:space="preserve"> </w:t>
      </w:r>
      <w:r w:rsidR="00AF5E85" w:rsidRPr="00A2776C">
        <w:rPr>
          <w:rFonts w:hint="cs"/>
          <w:rtl/>
        </w:rPr>
        <w:t>وَإِذَا</w:t>
      </w:r>
      <w:r w:rsidR="00AF5E85" w:rsidRPr="00A2776C">
        <w:rPr>
          <w:rtl/>
        </w:rPr>
        <w:t xml:space="preserve"> </w:t>
      </w:r>
      <w:r w:rsidR="00AF5E85" w:rsidRPr="00A2776C">
        <w:rPr>
          <w:rFonts w:hint="cs"/>
          <w:rtl/>
        </w:rPr>
        <w:t>رَأَيۡتَ</w:t>
      </w:r>
      <w:r w:rsidR="00AF5E85" w:rsidRPr="00A2776C">
        <w:rPr>
          <w:rtl/>
        </w:rPr>
        <w:t xml:space="preserve"> </w:t>
      </w:r>
      <w:r w:rsidR="00AF5E85" w:rsidRPr="00A2776C">
        <w:rPr>
          <w:rFonts w:hint="cs"/>
          <w:rtl/>
        </w:rPr>
        <w:t>ثَمَّ</w:t>
      </w:r>
      <w:r w:rsidR="00AF5E85" w:rsidRPr="00A2776C">
        <w:rPr>
          <w:rtl/>
        </w:rPr>
        <w:t xml:space="preserve"> </w:t>
      </w:r>
      <w:r w:rsidR="00AF5E85" w:rsidRPr="00A2776C">
        <w:rPr>
          <w:rFonts w:hint="cs"/>
          <w:rtl/>
        </w:rPr>
        <w:t>رَأَيۡتَ</w:t>
      </w:r>
      <w:r w:rsidR="00AF5E85" w:rsidRPr="00A2776C">
        <w:rPr>
          <w:rtl/>
        </w:rPr>
        <w:t xml:space="preserve"> </w:t>
      </w:r>
      <w:r w:rsidR="00AF5E85" w:rsidRPr="00A2776C">
        <w:rPr>
          <w:rFonts w:hint="cs"/>
          <w:rtl/>
        </w:rPr>
        <w:t>نَعِيمٗا</w:t>
      </w:r>
      <w:r w:rsidR="00AF5E85" w:rsidRPr="00A2776C">
        <w:rPr>
          <w:rtl/>
        </w:rPr>
        <w:t xml:space="preserve"> </w:t>
      </w:r>
      <w:r w:rsidR="00AF5E85" w:rsidRPr="00A2776C">
        <w:rPr>
          <w:rFonts w:hint="cs"/>
          <w:rtl/>
        </w:rPr>
        <w:t>وَمُلۡكٗا</w:t>
      </w:r>
      <w:r w:rsidR="00AF5E85" w:rsidRPr="00A2776C">
        <w:rPr>
          <w:rtl/>
        </w:rPr>
        <w:t xml:space="preserve"> </w:t>
      </w:r>
      <w:r w:rsidR="00AF5E85" w:rsidRPr="00A2776C">
        <w:rPr>
          <w:rFonts w:hint="cs"/>
          <w:rtl/>
        </w:rPr>
        <w:t>كَبِيرًا٢٠</w:t>
      </w:r>
      <w:r w:rsidR="00AF5E85" w:rsidRPr="00A2776C">
        <w:rPr>
          <w:rtl/>
        </w:rPr>
        <w:t xml:space="preserve"> </w:t>
      </w:r>
      <w:r w:rsidR="00AF5E85" w:rsidRPr="00A2776C">
        <w:rPr>
          <w:rFonts w:hint="cs"/>
          <w:rtl/>
        </w:rPr>
        <w:t>عَٰلِيَهُمۡ</w:t>
      </w:r>
      <w:r w:rsidR="00AF5E85" w:rsidRPr="00A2776C">
        <w:rPr>
          <w:rtl/>
        </w:rPr>
        <w:t xml:space="preserve"> </w:t>
      </w:r>
      <w:r w:rsidR="00AF5E85" w:rsidRPr="00A2776C">
        <w:rPr>
          <w:rFonts w:hint="cs"/>
          <w:rtl/>
        </w:rPr>
        <w:t>ثِيَابُ</w:t>
      </w:r>
      <w:r w:rsidR="00AF5E85" w:rsidRPr="00A2776C">
        <w:rPr>
          <w:rtl/>
        </w:rPr>
        <w:t xml:space="preserve"> </w:t>
      </w:r>
      <w:r w:rsidR="00AF5E85" w:rsidRPr="00A2776C">
        <w:rPr>
          <w:rFonts w:hint="cs"/>
          <w:rtl/>
        </w:rPr>
        <w:t>سُندُسٍ</w:t>
      </w:r>
      <w:r w:rsidR="00AF5E85" w:rsidRPr="00A2776C">
        <w:rPr>
          <w:rtl/>
        </w:rPr>
        <w:t xml:space="preserve"> </w:t>
      </w:r>
      <w:r w:rsidR="00AF5E85" w:rsidRPr="00A2776C">
        <w:rPr>
          <w:rFonts w:hint="cs"/>
          <w:rtl/>
        </w:rPr>
        <w:t>خُضۡرٞ</w:t>
      </w:r>
      <w:r w:rsidR="00AF5E85" w:rsidRPr="00A2776C">
        <w:rPr>
          <w:rtl/>
        </w:rPr>
        <w:t xml:space="preserve"> </w:t>
      </w:r>
      <w:r w:rsidR="00AF5E85" w:rsidRPr="00A2776C">
        <w:rPr>
          <w:rFonts w:hint="cs"/>
          <w:rtl/>
        </w:rPr>
        <w:t>وَإِسۡتَبۡرَقٞۖ</w:t>
      </w:r>
      <w:r w:rsidR="00AF5E85" w:rsidRPr="00A2776C">
        <w:rPr>
          <w:rtl/>
        </w:rPr>
        <w:t xml:space="preserve"> </w:t>
      </w:r>
      <w:r w:rsidR="00AF5E85" w:rsidRPr="00A2776C">
        <w:rPr>
          <w:rFonts w:hint="cs"/>
          <w:rtl/>
        </w:rPr>
        <w:t>وَحُلُّوٓاْ</w:t>
      </w:r>
      <w:r w:rsidR="00AF5E85" w:rsidRPr="00A2776C">
        <w:rPr>
          <w:rtl/>
        </w:rPr>
        <w:t xml:space="preserve"> </w:t>
      </w:r>
      <w:r w:rsidR="00AF5E85" w:rsidRPr="00A2776C">
        <w:rPr>
          <w:rFonts w:hint="cs"/>
          <w:rtl/>
        </w:rPr>
        <w:t>أَسَاوِرَ</w:t>
      </w:r>
      <w:r w:rsidR="00AF5E85" w:rsidRPr="00A2776C">
        <w:rPr>
          <w:rtl/>
        </w:rPr>
        <w:t xml:space="preserve"> </w:t>
      </w:r>
      <w:r w:rsidR="00AF5E85" w:rsidRPr="00A2776C">
        <w:rPr>
          <w:rFonts w:hint="cs"/>
          <w:rtl/>
        </w:rPr>
        <w:t>مِن</w:t>
      </w:r>
      <w:r w:rsidR="00AF5E85" w:rsidRPr="00A2776C">
        <w:rPr>
          <w:rtl/>
        </w:rPr>
        <w:t xml:space="preserve"> </w:t>
      </w:r>
      <w:r w:rsidR="00AF5E85" w:rsidRPr="00A2776C">
        <w:rPr>
          <w:rFonts w:hint="cs"/>
          <w:rtl/>
        </w:rPr>
        <w:t>فِضَّةٖ</w:t>
      </w:r>
      <w:r w:rsidR="00AF5E85" w:rsidRPr="00A2776C">
        <w:rPr>
          <w:rtl/>
        </w:rPr>
        <w:t xml:space="preserve"> </w:t>
      </w:r>
      <w:r w:rsidR="00AF5E85" w:rsidRPr="00A2776C">
        <w:rPr>
          <w:rFonts w:hint="cs"/>
          <w:rtl/>
        </w:rPr>
        <w:t>وَسَقَىٰهُمۡ</w:t>
      </w:r>
      <w:r w:rsidR="00AF5E85" w:rsidRPr="00A2776C">
        <w:rPr>
          <w:rtl/>
        </w:rPr>
        <w:t xml:space="preserve"> </w:t>
      </w:r>
      <w:r w:rsidR="00AF5E85" w:rsidRPr="00A2776C">
        <w:rPr>
          <w:rFonts w:hint="cs"/>
          <w:rtl/>
        </w:rPr>
        <w:t>رَبُّهُمۡ</w:t>
      </w:r>
      <w:r w:rsidR="00AF5E85" w:rsidRPr="00A2776C">
        <w:rPr>
          <w:rtl/>
        </w:rPr>
        <w:t xml:space="preserve"> </w:t>
      </w:r>
      <w:r w:rsidR="00AF5E85" w:rsidRPr="00A2776C">
        <w:rPr>
          <w:rFonts w:hint="cs"/>
          <w:rtl/>
        </w:rPr>
        <w:t>شَرَابٗا</w:t>
      </w:r>
      <w:r w:rsidR="00AF5E85" w:rsidRPr="00A2776C">
        <w:rPr>
          <w:rtl/>
        </w:rPr>
        <w:t xml:space="preserve"> طَهُورًا٢١ إِنَّ هَٰذَا كَانَ لَكُمۡ جَزَآء</w:t>
      </w:r>
      <w:r w:rsidR="00AF5E85" w:rsidRPr="00A2776C">
        <w:rPr>
          <w:rFonts w:hint="cs"/>
          <w:rtl/>
        </w:rPr>
        <w:t>ٗ</w:t>
      </w:r>
      <w:r w:rsidR="00AF5E85" w:rsidRPr="00A2776C">
        <w:rPr>
          <w:rtl/>
        </w:rPr>
        <w:t xml:space="preserve"> </w:t>
      </w:r>
      <w:r w:rsidR="00AF5E85" w:rsidRPr="00A2776C">
        <w:rPr>
          <w:rFonts w:hint="cs"/>
          <w:rtl/>
        </w:rPr>
        <w:t>وَكَانَ</w:t>
      </w:r>
      <w:r w:rsidR="00AF5E85" w:rsidRPr="00A2776C">
        <w:rPr>
          <w:rtl/>
        </w:rPr>
        <w:t xml:space="preserve"> </w:t>
      </w:r>
      <w:r w:rsidR="00AF5E85" w:rsidRPr="00A2776C">
        <w:rPr>
          <w:rFonts w:hint="cs"/>
          <w:rtl/>
        </w:rPr>
        <w:t>سَعۡيُكُم</w:t>
      </w:r>
      <w:r w:rsidR="00AF5E85" w:rsidRPr="00A2776C">
        <w:rPr>
          <w:rtl/>
        </w:rPr>
        <w:t xml:space="preserve"> </w:t>
      </w:r>
      <w:r w:rsidR="00AF5E85" w:rsidRPr="00A2776C">
        <w:rPr>
          <w:rFonts w:hint="cs"/>
          <w:rtl/>
        </w:rPr>
        <w:t>مَّشۡكُورًا٢٢</w:t>
      </w:r>
      <w:r w:rsidR="00AF5E85" w:rsidRPr="00A2776C">
        <w:rPr>
          <w:rtl/>
        </w:rPr>
        <w:t xml:space="preserve"> </w:t>
      </w:r>
      <w:r w:rsidR="00AF5E85" w:rsidRPr="00A2776C">
        <w:rPr>
          <w:rFonts w:hint="cs"/>
          <w:rtl/>
        </w:rPr>
        <w:t>إِنَّا</w:t>
      </w:r>
      <w:r w:rsidR="00AF5E85" w:rsidRPr="00A2776C">
        <w:rPr>
          <w:rtl/>
        </w:rPr>
        <w:t xml:space="preserve"> </w:t>
      </w:r>
      <w:r w:rsidR="00AF5E85" w:rsidRPr="00A2776C">
        <w:rPr>
          <w:rFonts w:hint="cs"/>
          <w:rtl/>
        </w:rPr>
        <w:t>نَحۡنُ</w:t>
      </w:r>
      <w:r w:rsidR="00AF5E85" w:rsidRPr="00A2776C">
        <w:rPr>
          <w:rtl/>
        </w:rPr>
        <w:t xml:space="preserve"> </w:t>
      </w:r>
      <w:r w:rsidR="00AF5E85" w:rsidRPr="00A2776C">
        <w:rPr>
          <w:rFonts w:hint="cs"/>
          <w:rtl/>
        </w:rPr>
        <w:t>نَزَّلۡنَا</w:t>
      </w:r>
      <w:r w:rsidR="00AF5E85" w:rsidRPr="00A2776C">
        <w:rPr>
          <w:rtl/>
        </w:rPr>
        <w:t xml:space="preserve"> </w:t>
      </w:r>
      <w:r w:rsidR="00AF5E85" w:rsidRPr="00A2776C">
        <w:rPr>
          <w:rFonts w:hint="cs"/>
          <w:rtl/>
        </w:rPr>
        <w:t>عَلَيۡكَ</w:t>
      </w:r>
      <w:r w:rsidR="00AF5E85" w:rsidRPr="00A2776C">
        <w:rPr>
          <w:rtl/>
        </w:rPr>
        <w:t xml:space="preserve"> </w:t>
      </w:r>
      <w:r w:rsidR="00AF5E85" w:rsidRPr="00A2776C">
        <w:rPr>
          <w:rFonts w:hint="cs"/>
          <w:rtl/>
        </w:rPr>
        <w:t>ٱ</w:t>
      </w:r>
      <w:r w:rsidR="00AF5E85" w:rsidRPr="00A2776C">
        <w:rPr>
          <w:rFonts w:hint="eastAsia"/>
          <w:rtl/>
        </w:rPr>
        <w:t>لۡقُرۡءَانَ</w:t>
      </w:r>
      <w:r w:rsidR="00AF5E85" w:rsidRPr="00A2776C">
        <w:rPr>
          <w:rtl/>
        </w:rPr>
        <w:t xml:space="preserve"> تَنزِيل</w:t>
      </w:r>
      <w:r w:rsidR="00AF5E85" w:rsidRPr="00A2776C">
        <w:rPr>
          <w:rFonts w:hint="cs"/>
          <w:rtl/>
        </w:rPr>
        <w:t>ٗا٢٣</w:t>
      </w:r>
      <w:r w:rsidR="00AF5E85" w:rsidRPr="00A2776C">
        <w:rPr>
          <w:rFonts w:ascii="Tahoma" w:hAnsi="Tahoma" w:cs="Traditional Arabic" w:hint="cs"/>
          <w:color w:val="000000"/>
          <w:rtl/>
        </w:rPr>
        <w:t>﴾</w:t>
      </w:r>
      <w:r w:rsidR="00AF5E85" w:rsidRPr="00A2776C">
        <w:rPr>
          <w:rFonts w:ascii="Tahoma" w:hAnsi="Tahoma"/>
          <w:color w:val="000000"/>
          <w:szCs w:val="24"/>
          <w:rtl/>
        </w:rPr>
        <w:t xml:space="preserve"> </w:t>
      </w:r>
      <w:r w:rsidR="00AF5E85" w:rsidRPr="00A2776C">
        <w:rPr>
          <w:rStyle w:val="Char6"/>
          <w:rtl/>
        </w:rPr>
        <w:t>[الإنسان: 5-23]</w:t>
      </w:r>
      <w:r w:rsidR="00AF5E85" w:rsidRPr="00A2776C">
        <w:rPr>
          <w:rStyle w:val="Char6"/>
          <w:rFonts w:hint="cs"/>
          <w:rtl/>
        </w:rPr>
        <w:t>.</w:t>
      </w:r>
    </w:p>
    <w:p w:rsidR="00DA0BF4" w:rsidRPr="00A2776C" w:rsidRDefault="00DA0BF4" w:rsidP="00A2776C">
      <w:pPr>
        <w:pStyle w:val="a8"/>
        <w:rPr>
          <w:rtl/>
        </w:rPr>
      </w:pPr>
      <w:r w:rsidRPr="00A2776C">
        <w:rPr>
          <w:rFonts w:hint="cs"/>
          <w:rtl/>
        </w:rPr>
        <w:t>قرآن کریم باید از جاهایی که در آن بدعت وجود دارد، دور باشد و حفظ شود، سپس در این میان قصیده‌هایی می‌خوانند، و همچنین با طبل هم مردم را بیدار می‌کنند و آن را می‌زنند، این عادت و روش</w:t>
      </w:r>
      <w:r w:rsidR="00984728" w:rsidRPr="00A2776C">
        <w:rPr>
          <w:rFonts w:hint="cs"/>
          <w:rtl/>
        </w:rPr>
        <w:t xml:space="preserve"> آن‌ها ‌</w:t>
      </w:r>
      <w:r w:rsidRPr="00A2776C">
        <w:rPr>
          <w:rFonts w:hint="cs"/>
          <w:rtl/>
        </w:rPr>
        <w:t>است که همه بدعت می‌باشند</w:t>
      </w:r>
      <w:r w:rsidR="00E94358" w:rsidRPr="00A2776C">
        <w:rPr>
          <w:rFonts w:hint="cs"/>
          <w:vertAlign w:val="superscript"/>
          <w:rtl/>
        </w:rPr>
        <w:t>(</w:t>
      </w:r>
      <w:r w:rsidR="00E94358" w:rsidRPr="00A2776C">
        <w:rPr>
          <w:vertAlign w:val="superscript"/>
          <w:rtl/>
        </w:rPr>
        <w:footnoteReference w:id="635"/>
      </w:r>
      <w:r w:rsidR="00E94358" w:rsidRPr="00A2776C">
        <w:rPr>
          <w:rFonts w:hint="cs"/>
          <w:vertAlign w:val="superscript"/>
          <w:rtl/>
        </w:rPr>
        <w:t>)</w:t>
      </w:r>
      <w:r w:rsidRPr="00A2776C">
        <w:rPr>
          <w:rFonts w:hint="cs"/>
          <w:rtl/>
        </w:rPr>
        <w:t xml:space="preserve">. </w:t>
      </w:r>
    </w:p>
    <w:p w:rsidR="00DA0BF4" w:rsidRPr="00A2776C" w:rsidRDefault="00DA0BF4" w:rsidP="00A2776C">
      <w:pPr>
        <w:pStyle w:val="a8"/>
        <w:rPr>
          <w:rtl/>
        </w:rPr>
      </w:pPr>
      <w:r w:rsidRPr="00A2776C">
        <w:rPr>
          <w:rFonts w:hint="cs"/>
          <w:rtl/>
        </w:rPr>
        <w:t>اما مردم اسکندریه</w:t>
      </w:r>
      <w:r w:rsidR="00E94358" w:rsidRPr="00A2776C">
        <w:rPr>
          <w:rFonts w:hint="cs"/>
          <w:vertAlign w:val="superscript"/>
          <w:rtl/>
        </w:rPr>
        <w:t>(</w:t>
      </w:r>
      <w:r w:rsidRPr="00A2776C">
        <w:rPr>
          <w:vertAlign w:val="superscript"/>
          <w:rtl/>
        </w:rPr>
        <w:footnoteReference w:id="636"/>
      </w:r>
      <w:r w:rsidR="00E94358" w:rsidRPr="00A2776C">
        <w:rPr>
          <w:rFonts w:hint="cs"/>
          <w:vertAlign w:val="superscript"/>
          <w:rtl/>
        </w:rPr>
        <w:t>)</w:t>
      </w:r>
      <w:r w:rsidRPr="00A2776C">
        <w:rPr>
          <w:rFonts w:hint="cs"/>
          <w:rtl/>
        </w:rPr>
        <w:t>، اهل یمن، و بعضی از مردم مغرب</w:t>
      </w:r>
      <w:r w:rsidR="00E94358" w:rsidRPr="00A2776C">
        <w:rPr>
          <w:rFonts w:hint="cs"/>
          <w:vertAlign w:val="superscript"/>
          <w:rtl/>
        </w:rPr>
        <w:t>(</w:t>
      </w:r>
      <w:r w:rsidRPr="00A2776C">
        <w:rPr>
          <w:vertAlign w:val="superscript"/>
          <w:rtl/>
        </w:rPr>
        <w:footnoteReference w:id="637"/>
      </w:r>
      <w:r w:rsidR="00E94358" w:rsidRPr="00A2776C">
        <w:rPr>
          <w:rFonts w:hint="cs"/>
          <w:vertAlign w:val="superscript"/>
          <w:rtl/>
        </w:rPr>
        <w:t>)</w:t>
      </w:r>
      <w:r w:rsidRPr="00A2776C">
        <w:rPr>
          <w:rFonts w:hint="cs"/>
          <w:rtl/>
        </w:rPr>
        <w:t xml:space="preserve"> مردم را با زدن به دَرِ خانه</w:t>
      </w:r>
      <w:r w:rsidR="005968E4" w:rsidRPr="00A2776C">
        <w:rPr>
          <w:rFonts w:hint="cs"/>
          <w:rtl/>
        </w:rPr>
        <w:t xml:space="preserve">‌ی </w:t>
      </w:r>
      <w:r w:rsidR="00984728" w:rsidRPr="00A2776C">
        <w:rPr>
          <w:rFonts w:hint="cs"/>
          <w:rtl/>
        </w:rPr>
        <w:t>آن‌ها ‌</w:t>
      </w:r>
      <w:r w:rsidRPr="00A2776C">
        <w:rPr>
          <w:rFonts w:hint="cs"/>
          <w:rtl/>
        </w:rPr>
        <w:t xml:space="preserve">بیدار می‌کنند و فریاد می‌زنند بیدار شوید بخورید، این هم نوعی بدعت از بدعت‌های گذشته می‌باشد. </w:t>
      </w:r>
    </w:p>
    <w:p w:rsidR="00DA0BF4" w:rsidRPr="00A2776C" w:rsidRDefault="00DA0BF4" w:rsidP="00A2776C">
      <w:pPr>
        <w:pStyle w:val="a8"/>
        <w:rPr>
          <w:rtl/>
        </w:rPr>
      </w:pPr>
      <w:r w:rsidRPr="00A2776C">
        <w:rPr>
          <w:rFonts w:hint="cs"/>
          <w:rtl/>
        </w:rPr>
        <w:t>اما اهل شام</w:t>
      </w:r>
      <w:r w:rsidR="00E94358" w:rsidRPr="00A2776C">
        <w:rPr>
          <w:rFonts w:hint="cs"/>
          <w:vertAlign w:val="superscript"/>
          <w:rtl/>
        </w:rPr>
        <w:t>(</w:t>
      </w:r>
      <w:r w:rsidRPr="00A2776C">
        <w:rPr>
          <w:vertAlign w:val="superscript"/>
          <w:rtl/>
        </w:rPr>
        <w:footnoteReference w:id="638"/>
      </w:r>
      <w:r w:rsidR="00E94358" w:rsidRPr="00A2776C">
        <w:rPr>
          <w:rFonts w:hint="cs"/>
          <w:vertAlign w:val="superscript"/>
          <w:rtl/>
        </w:rPr>
        <w:t>)</w:t>
      </w:r>
      <w:r w:rsidRPr="00A2776C">
        <w:rPr>
          <w:rFonts w:hint="cs"/>
          <w:rtl/>
        </w:rPr>
        <w:t xml:space="preserve"> مردم را با زدن تار، آواز، رقص و لهو و لعب بیدار می‌کنند، که این کار بسیار زشت است، در حالی که ماه رمضانی است که خدا و رسول</w:t>
      </w:r>
      <w:r w:rsidR="00DB720F" w:rsidRPr="00A2776C">
        <w:rPr>
          <w:rFonts w:cs="CTraditional Arabic" w:hint="cs"/>
          <w:rtl/>
        </w:rPr>
        <w:t xml:space="preserve"> ج</w:t>
      </w:r>
      <w:r w:rsidRPr="00A2776C">
        <w:rPr>
          <w:rFonts w:hint="cs"/>
          <w:rtl/>
        </w:rPr>
        <w:t xml:space="preserve"> او آن را برای نماز، روزه، تلاوت قرآن و عبادت قرار داده است، با آنچه که ضد احترام و اکرام آن است عمل می‌شود، </w:t>
      </w:r>
      <w:r w:rsidR="00DD6A32" w:rsidRPr="00A2776C">
        <w:rPr>
          <w:rFonts w:hint="cs"/>
          <w:rtl/>
        </w:rPr>
        <w:t>«</w:t>
      </w:r>
      <w:r w:rsidR="00DD6A32" w:rsidRPr="00A2776C">
        <w:rPr>
          <w:rStyle w:val="Char1"/>
          <w:rFonts w:hint="cs"/>
          <w:rtl/>
        </w:rPr>
        <w:t>فإنا لله وإ</w:t>
      </w:r>
      <w:r w:rsidRPr="00A2776C">
        <w:rPr>
          <w:rStyle w:val="Char1"/>
          <w:rFonts w:hint="cs"/>
          <w:rtl/>
        </w:rPr>
        <w:t>نا الیه راجعون</w:t>
      </w:r>
      <w:r w:rsidR="00DD6A32" w:rsidRPr="00A2776C">
        <w:rPr>
          <w:rFonts w:hint="cs"/>
          <w:rtl/>
        </w:rPr>
        <w:t>»</w:t>
      </w:r>
      <w:r w:rsidRPr="00A2776C">
        <w:rPr>
          <w:rFonts w:hint="cs"/>
          <w:rtl/>
        </w:rPr>
        <w:t xml:space="preserve">. </w:t>
      </w:r>
    </w:p>
    <w:p w:rsidR="00DA0BF4" w:rsidRPr="00A2776C" w:rsidRDefault="00DA0BF4" w:rsidP="00A2776C">
      <w:pPr>
        <w:pStyle w:val="a8"/>
        <w:rPr>
          <w:rtl/>
        </w:rPr>
      </w:pPr>
      <w:r w:rsidRPr="00A2776C">
        <w:rPr>
          <w:rFonts w:hint="cs"/>
          <w:rtl/>
        </w:rPr>
        <w:t>اما بعضی از اهل مغرب کارهای شبیه اهل شام انجام می‌دهند، هر گاه زمان سحری فرارسید، بر روی مناره‌ها می‌روند و در آلتی به نام نفیر می‌دمند هفت مرتبه آن را تکرار می‌کنند، سپس هفت یا پنج مرتبه بوق می‌زنند، هر گاه بوق‌ها قطع شدند نزد</w:t>
      </w:r>
      <w:r w:rsidR="00984728" w:rsidRPr="00A2776C">
        <w:rPr>
          <w:rFonts w:hint="cs"/>
          <w:rtl/>
        </w:rPr>
        <w:t xml:space="preserve"> آن‌ها ‌</w:t>
      </w:r>
      <w:r w:rsidRPr="00A2776C">
        <w:rPr>
          <w:rFonts w:hint="cs"/>
          <w:rtl/>
        </w:rPr>
        <w:t xml:space="preserve">خوردن حرام می‌شود. </w:t>
      </w:r>
    </w:p>
    <w:p w:rsidR="00DA0BF4" w:rsidRPr="00A2776C" w:rsidRDefault="00DA0BF4" w:rsidP="00A2776C">
      <w:pPr>
        <w:pStyle w:val="a8"/>
        <w:rPr>
          <w:rtl/>
        </w:rPr>
      </w:pPr>
      <w:r w:rsidRPr="00A2776C">
        <w:rPr>
          <w:rFonts w:hint="cs"/>
          <w:rtl/>
        </w:rPr>
        <w:t>آنچه جای تعجب می‌باشد این است که</w:t>
      </w:r>
      <w:r w:rsidR="00984728" w:rsidRPr="00A2776C">
        <w:rPr>
          <w:rFonts w:hint="cs"/>
          <w:rtl/>
        </w:rPr>
        <w:t xml:space="preserve"> آن‌ها ‌</w:t>
      </w:r>
      <w:r w:rsidRPr="00A2776C">
        <w:rPr>
          <w:rFonts w:hint="cs"/>
          <w:rtl/>
        </w:rPr>
        <w:t>برای شادی‌های خود در آلت نفیر و بوق‌ها می‌دمند، و راه‌ها را می‌پیمایند، هر گاه به مسجد نزدیک می‌شوند ساکت می‌شوند و مردم را به ساکت شدن دستور می‌دهند، و بعضی به بعض دیگر می‌گویند: احترام خان</w:t>
      </w:r>
      <w:r w:rsidR="001C1B74" w:rsidRPr="00A2776C">
        <w:rPr>
          <w:rFonts w:hint="cs"/>
          <w:rtl/>
        </w:rPr>
        <w:t>ۀ</w:t>
      </w:r>
      <w:r w:rsidRPr="00A2776C">
        <w:rPr>
          <w:rFonts w:hint="cs"/>
          <w:rtl/>
        </w:rPr>
        <w:t xml:space="preserve"> خدا را بگیرید</w:t>
      </w:r>
      <w:r w:rsidR="00984728" w:rsidRPr="00A2776C">
        <w:rPr>
          <w:rFonts w:hint="cs"/>
          <w:rtl/>
        </w:rPr>
        <w:t xml:space="preserve"> آن‌ها ‌</w:t>
      </w:r>
      <w:r w:rsidRPr="00A2776C">
        <w:rPr>
          <w:rFonts w:hint="cs"/>
          <w:rtl/>
        </w:rPr>
        <w:t xml:space="preserve">هم دست نگه می‌دارند تا از آنجا دور می‌شوند، سپس کار خود را شروع می‌کنند، هر گاه ماه رمضان فرامی‌رسد، که ماه روزه و عبادت و توبه و برگشتن بسوی خدا می‌باشد، شروع به زدن نفیر و بوق‌ها می‌کنند و در این ماه مبارک و بزرگ بر روی مناره‌ها می‌روند و با آنچه که در واقع ضد احترام و تکریم است از این ماه استقبال می‌نمایند. </w:t>
      </w:r>
    </w:p>
    <w:p w:rsidR="00DA0BF4" w:rsidRPr="00A2776C" w:rsidRDefault="00DA0BF4" w:rsidP="00A2776C">
      <w:pPr>
        <w:pStyle w:val="a8"/>
        <w:rPr>
          <w:rtl/>
        </w:rPr>
      </w:pPr>
      <w:r w:rsidRPr="00A2776C">
        <w:rPr>
          <w:rFonts w:hint="cs"/>
          <w:rtl/>
        </w:rPr>
        <w:t>این عمل</w:t>
      </w:r>
      <w:r w:rsidRPr="00A2776C">
        <w:rPr>
          <w:rFonts w:hint="eastAsia"/>
          <w:rtl/>
        </w:rPr>
        <w:t xml:space="preserve">‌ها </w:t>
      </w:r>
      <w:r w:rsidRPr="00A2776C">
        <w:rPr>
          <w:rFonts w:hint="cs"/>
          <w:rtl/>
        </w:rPr>
        <w:t xml:space="preserve">گواهند بر این </w:t>
      </w:r>
      <w:r w:rsidRPr="00A2776C">
        <w:rPr>
          <w:rFonts w:hint="eastAsia"/>
          <w:rtl/>
        </w:rPr>
        <w:t>که بیدار کردن مردم بدون شک حرام و بدعت است، چون اگر واقعاً صحیح و درست بود صورت و شکل روشنی برای این بیدار کردن وجود د</w:t>
      </w:r>
      <w:r w:rsidRPr="00A2776C">
        <w:rPr>
          <w:rFonts w:hint="cs"/>
          <w:rtl/>
        </w:rPr>
        <w:t>اشت</w:t>
      </w:r>
      <w:r w:rsidRPr="00A2776C">
        <w:rPr>
          <w:rFonts w:hint="eastAsia"/>
          <w:rtl/>
        </w:rPr>
        <w:t xml:space="preserve">، </w:t>
      </w:r>
      <w:r w:rsidRPr="00A2776C">
        <w:rPr>
          <w:rFonts w:hint="cs"/>
          <w:rtl/>
        </w:rPr>
        <w:t xml:space="preserve">و شکل و صورت‌‌های آن مختلف نمی‌بود. </w:t>
      </w:r>
    </w:p>
    <w:p w:rsidR="00DA0BF4" w:rsidRPr="00A2776C" w:rsidRDefault="00DA0BF4" w:rsidP="00A2776C">
      <w:pPr>
        <w:pStyle w:val="a8"/>
        <w:rPr>
          <w:rtl/>
        </w:rPr>
      </w:pPr>
      <w:r w:rsidRPr="00A2776C">
        <w:rPr>
          <w:rFonts w:hint="cs"/>
          <w:rtl/>
        </w:rPr>
        <w:t>پس این کار ایجاب می‌کند که مسلمانان به صورت عمومی علی‌الخصوص امام جماعت و مؤذن</w:t>
      </w:r>
      <w:r w:rsidRPr="00A2776C">
        <w:rPr>
          <w:rFonts w:hint="eastAsia"/>
          <w:rtl/>
        </w:rPr>
        <w:t>‌</w:t>
      </w:r>
      <w:r w:rsidRPr="00A2776C">
        <w:rPr>
          <w:rFonts w:hint="cs"/>
          <w:rtl/>
        </w:rPr>
        <w:t>ها و کسانی که قدرت تغییر آن را دارند، این عمل را در محله و منطق</w:t>
      </w:r>
      <w:r w:rsidR="001C1B74" w:rsidRPr="00A2776C">
        <w:rPr>
          <w:rFonts w:hint="cs"/>
          <w:rtl/>
        </w:rPr>
        <w:t>ۀ</w:t>
      </w:r>
      <w:r w:rsidRPr="00A2776C">
        <w:rPr>
          <w:rFonts w:hint="cs"/>
          <w:rtl/>
        </w:rPr>
        <w:t xml:space="preserve"> خود تغییر دهند. و بر فرد مسلمان لازم است اگر قدرت و توان داشت در کشور خود، اگر توان نداشت در شهر خود و اگر در شهر توان نداشت در مسجد خود آن را تغییر دهد. </w:t>
      </w:r>
    </w:p>
    <w:p w:rsidR="00DA0BF4" w:rsidRPr="00A2776C" w:rsidRDefault="00DA0BF4" w:rsidP="00A2776C">
      <w:pPr>
        <w:pStyle w:val="a8"/>
        <w:rPr>
          <w:rtl/>
        </w:rPr>
      </w:pPr>
      <w:r w:rsidRPr="00A2776C">
        <w:rPr>
          <w:rFonts w:hint="cs"/>
          <w:rtl/>
        </w:rPr>
        <w:t>مسأل</w:t>
      </w:r>
      <w:r w:rsidR="001C1B74" w:rsidRPr="00A2776C">
        <w:rPr>
          <w:rFonts w:hint="cs"/>
          <w:rtl/>
        </w:rPr>
        <w:t>ۀ</w:t>
      </w:r>
      <w:r w:rsidRPr="00A2776C">
        <w:rPr>
          <w:rFonts w:hint="cs"/>
          <w:rtl/>
        </w:rPr>
        <w:t xml:space="preserve"> بیدار کردن مردم برای سحری ضرورتی ندارد چون پیامبر</w:t>
      </w:r>
      <w:r w:rsidR="00DB720F" w:rsidRPr="00A2776C">
        <w:rPr>
          <w:rFonts w:cs="CTraditional Arabic" w:hint="cs"/>
          <w:rtl/>
        </w:rPr>
        <w:t xml:space="preserve"> ج</w:t>
      </w:r>
      <w:r w:rsidRPr="00A2776C">
        <w:rPr>
          <w:rFonts w:hint="cs"/>
          <w:rtl/>
        </w:rPr>
        <w:t xml:space="preserve"> اذان اول صبح را برای جایز بودن خوردن و نوشیدن قرار داده است و اذان دوم برای حرام بودن آنها، پس هر چه به این اذان‌ها اضافه شود بدعت است، چون هر گاه مؤذن‌ها دو مرتبه اذان گفتند اوقات و زمان‌ها منظم و مرتب می‌شوند و همگی آن را خواهند دانست و آگاه می‌شوند</w:t>
      </w:r>
      <w:r w:rsidR="00E94358" w:rsidRPr="00A2776C">
        <w:rPr>
          <w:rFonts w:hint="cs"/>
          <w:vertAlign w:val="superscript"/>
          <w:rtl/>
        </w:rPr>
        <w:t>(</w:t>
      </w:r>
      <w:r w:rsidR="00E94358" w:rsidRPr="00A2776C">
        <w:rPr>
          <w:vertAlign w:val="superscript"/>
          <w:rtl/>
        </w:rPr>
        <w:footnoteReference w:id="639"/>
      </w:r>
      <w:r w:rsidR="00E94358" w:rsidRPr="00A2776C">
        <w:rPr>
          <w:rFonts w:hint="cs"/>
          <w:vertAlign w:val="superscript"/>
          <w:rtl/>
        </w:rPr>
        <w:t>)</w:t>
      </w:r>
      <w:r w:rsidRPr="00A2776C">
        <w:rPr>
          <w:rFonts w:hint="cs"/>
          <w:rtl/>
        </w:rPr>
        <w:t xml:space="preserve">. </w:t>
      </w:r>
    </w:p>
    <w:p w:rsidR="00DA0BF4" w:rsidRPr="00A2776C" w:rsidRDefault="00DA0BF4" w:rsidP="00A2776C">
      <w:pPr>
        <w:pStyle w:val="a5"/>
        <w:rPr>
          <w:rtl/>
        </w:rPr>
      </w:pPr>
      <w:bookmarkStart w:id="213" w:name="_Toc272451954"/>
      <w:bookmarkStart w:id="214" w:name="_Toc436400674"/>
      <w:r w:rsidRPr="00A2776C">
        <w:rPr>
          <w:rFonts w:hint="cs"/>
          <w:rtl/>
        </w:rPr>
        <w:t>9- بدعت‌هایی که به رؤیت هلال ماه رمضان ارتباط دارند</w:t>
      </w:r>
      <w:bookmarkEnd w:id="213"/>
      <w:bookmarkEnd w:id="214"/>
      <w:r w:rsidRPr="00A2776C">
        <w:rPr>
          <w:rFonts w:hint="cs"/>
          <w:rtl/>
        </w:rPr>
        <w:t xml:space="preserve"> </w:t>
      </w:r>
    </w:p>
    <w:p w:rsidR="00DA0BF4" w:rsidRPr="00A2776C" w:rsidRDefault="00DA0BF4" w:rsidP="00A2776C">
      <w:pPr>
        <w:pStyle w:val="a8"/>
        <w:rPr>
          <w:rtl/>
        </w:rPr>
      </w:pPr>
      <w:r w:rsidRPr="00A2776C">
        <w:rPr>
          <w:rFonts w:hint="cs"/>
          <w:rtl/>
        </w:rPr>
        <w:t>از بدعت‌های ماه رمضان، چیزی است که عموم مردم در بعضی از کشورهای اسلامی آن را انجام می‌دهند، مانند بلند کردن دست‌ها</w:t>
      </w:r>
      <w:r w:rsidR="005968E4" w:rsidRPr="00A2776C">
        <w:rPr>
          <w:rFonts w:hint="cs"/>
          <w:rtl/>
        </w:rPr>
        <w:t xml:space="preserve"> به‌سوی </w:t>
      </w:r>
      <w:r w:rsidRPr="00A2776C">
        <w:rPr>
          <w:rFonts w:hint="cs"/>
          <w:rtl/>
        </w:rPr>
        <w:t>هلال هنگام رؤیت آن و به آن رو می‌کنند و می‌گویند: هلال تو طلوع کرد، بلند مرتبه و مقام تویی، ماهی مبارک و بزرگ است و امثال این سخن‌ها، که در شریعت اصل و اساسی ندارند بلکه از عمل و کارهای جاهلیت و گمراهی</w:t>
      </w:r>
      <w:r w:rsidR="00984728" w:rsidRPr="00A2776C">
        <w:rPr>
          <w:rFonts w:hint="cs"/>
          <w:rtl/>
        </w:rPr>
        <w:t xml:space="preserve"> آن‌ها ‌</w:t>
      </w:r>
      <w:r w:rsidRPr="00A2776C">
        <w:rPr>
          <w:rFonts w:hint="cs"/>
          <w:rtl/>
        </w:rPr>
        <w:t xml:space="preserve">می‌باشد. </w:t>
      </w:r>
    </w:p>
    <w:p w:rsidR="00DA0BF4" w:rsidRPr="00A2776C" w:rsidRDefault="00DA0BF4" w:rsidP="00A2776C">
      <w:pPr>
        <w:pStyle w:val="a8"/>
        <w:rPr>
          <w:rtl/>
        </w:rPr>
      </w:pPr>
      <w:r w:rsidRPr="00A2776C">
        <w:rPr>
          <w:rFonts w:hint="cs"/>
          <w:rtl/>
        </w:rPr>
        <w:t>آنچه از پیامبر</w:t>
      </w:r>
      <w:r w:rsidR="00DB720F" w:rsidRPr="00A2776C">
        <w:rPr>
          <w:rFonts w:cs="CTraditional Arabic" w:hint="cs"/>
          <w:rtl/>
        </w:rPr>
        <w:t xml:space="preserve"> ج</w:t>
      </w:r>
      <w:r w:rsidRPr="00A2776C">
        <w:rPr>
          <w:rFonts w:hint="cs"/>
          <w:rtl/>
        </w:rPr>
        <w:t xml:space="preserve"> هنگام رؤیت هلال روایت شده است این است که گفته است: </w:t>
      </w:r>
      <w:r w:rsidRPr="00A2776C">
        <w:rPr>
          <w:rStyle w:val="Char8"/>
          <w:rtl/>
        </w:rPr>
        <w:t>«</w:t>
      </w:r>
      <w:r w:rsidRPr="00A2776C">
        <w:rPr>
          <w:rStyle w:val="Char3"/>
          <w:rtl/>
        </w:rPr>
        <w:t>اللهم أهّله عل</w:t>
      </w:r>
      <w:r w:rsidR="00AF0FC2" w:rsidRPr="00A2776C">
        <w:rPr>
          <w:rStyle w:val="Char3"/>
          <w:rtl/>
        </w:rPr>
        <w:t>ي</w:t>
      </w:r>
      <w:r w:rsidRPr="00A2776C">
        <w:rPr>
          <w:rStyle w:val="Char3"/>
          <w:rtl/>
        </w:rPr>
        <w:t>نا بال</w:t>
      </w:r>
      <w:r w:rsidR="00AF0FC2" w:rsidRPr="00A2776C">
        <w:rPr>
          <w:rStyle w:val="Char3"/>
          <w:rtl/>
        </w:rPr>
        <w:t>ي</w:t>
      </w:r>
      <w:r w:rsidRPr="00A2776C">
        <w:rPr>
          <w:rStyle w:val="Char3"/>
          <w:rtl/>
        </w:rPr>
        <w:t>من و الإ</w:t>
      </w:r>
      <w:r w:rsidR="00AF0FC2" w:rsidRPr="00A2776C">
        <w:rPr>
          <w:rStyle w:val="Char3"/>
          <w:rtl/>
        </w:rPr>
        <w:t>ي</w:t>
      </w:r>
      <w:r w:rsidRPr="00A2776C">
        <w:rPr>
          <w:rStyle w:val="Char3"/>
          <w:rtl/>
        </w:rPr>
        <w:t>مان، والسلام</w:t>
      </w:r>
      <w:r w:rsidR="00AF0FC2" w:rsidRPr="00A2776C">
        <w:rPr>
          <w:rStyle w:val="Char3"/>
          <w:rFonts w:hint="cs"/>
          <w:rtl/>
        </w:rPr>
        <w:t>ة</w:t>
      </w:r>
      <w:r w:rsidRPr="00A2776C">
        <w:rPr>
          <w:rStyle w:val="Char3"/>
          <w:rtl/>
        </w:rPr>
        <w:t xml:space="preserve"> والإسلام، رب</w:t>
      </w:r>
      <w:r w:rsidR="00AF0FC2" w:rsidRPr="00A2776C">
        <w:rPr>
          <w:rStyle w:val="Char3"/>
          <w:rtl/>
        </w:rPr>
        <w:t>ي</w:t>
      </w:r>
      <w:r w:rsidRPr="00A2776C">
        <w:rPr>
          <w:rStyle w:val="Char3"/>
          <w:rtl/>
        </w:rPr>
        <w:t xml:space="preserve"> ورب</w:t>
      </w:r>
      <w:r w:rsidR="00C172E8" w:rsidRPr="00A2776C">
        <w:rPr>
          <w:rStyle w:val="Char3"/>
          <w:rtl/>
        </w:rPr>
        <w:t>ك</w:t>
      </w:r>
      <w:r w:rsidRPr="00A2776C">
        <w:rPr>
          <w:rStyle w:val="Char3"/>
          <w:rtl/>
        </w:rPr>
        <w:t xml:space="preserve"> الله</w:t>
      </w:r>
      <w:r w:rsidR="00DD6A32" w:rsidRPr="00A2776C">
        <w:rPr>
          <w:rStyle w:val="Char8"/>
          <w:rtl/>
        </w:rPr>
        <w:t>»</w:t>
      </w:r>
      <w:r w:rsidR="00E94358" w:rsidRPr="00A2776C">
        <w:rPr>
          <w:rFonts w:hint="cs"/>
          <w:vertAlign w:val="superscript"/>
          <w:rtl/>
        </w:rPr>
        <w:t>(</w:t>
      </w:r>
      <w:r w:rsidR="00E94358" w:rsidRPr="00A2776C">
        <w:rPr>
          <w:vertAlign w:val="superscript"/>
          <w:rtl/>
        </w:rPr>
        <w:footnoteReference w:id="640"/>
      </w:r>
      <w:r w:rsidR="00E94358" w:rsidRPr="00A2776C">
        <w:rPr>
          <w:rFonts w:hint="cs"/>
          <w:vertAlign w:val="superscript"/>
          <w:rtl/>
        </w:rPr>
        <w:t>)</w:t>
      </w:r>
      <w:r w:rsidRPr="00A2776C">
        <w:rPr>
          <w:rStyle w:val="Char3"/>
          <w:rtl/>
        </w:rPr>
        <w:t>.</w:t>
      </w:r>
      <w:r w:rsidRPr="00A2776C">
        <w:rPr>
          <w:rFonts w:hint="cs"/>
          <w:rtl/>
        </w:rPr>
        <w:t xml:space="preserve"> </w:t>
      </w:r>
      <w:r w:rsidR="00E94358" w:rsidRPr="00A2776C">
        <w:rPr>
          <w:rStyle w:val="Char8"/>
          <w:rFonts w:hint="cs"/>
          <w:rtl/>
        </w:rPr>
        <w:t>«</w:t>
      </w:r>
      <w:r w:rsidRPr="00A2776C">
        <w:rPr>
          <w:rStyle w:val="Chare"/>
          <w:rFonts w:hint="cs"/>
          <w:rtl/>
        </w:rPr>
        <w:t>پروردگارا طلوع آن را برای ما مبارک و مای</w:t>
      </w:r>
      <w:r w:rsidR="001C1B74" w:rsidRPr="00A2776C">
        <w:rPr>
          <w:rStyle w:val="Chare"/>
          <w:rFonts w:hint="cs"/>
          <w:rtl/>
        </w:rPr>
        <w:t>ۀ</w:t>
      </w:r>
      <w:r w:rsidRPr="00A2776C">
        <w:rPr>
          <w:rStyle w:val="Chare"/>
          <w:rFonts w:hint="cs"/>
          <w:rtl/>
        </w:rPr>
        <w:t xml:space="preserve"> ایمان و سلامتی و اسلام قرار ده، ای هلال، خدای من و تو الله می‌باشد</w:t>
      </w:r>
      <w:r w:rsidR="00E94358" w:rsidRPr="00A2776C">
        <w:rPr>
          <w:rStyle w:val="Char8"/>
          <w:rFonts w:hint="cs"/>
          <w:rtl/>
        </w:rPr>
        <w:t>»</w:t>
      </w:r>
      <w:r w:rsidRPr="00A2776C">
        <w:rPr>
          <w:rFonts w:hint="cs"/>
          <w:rtl/>
        </w:rPr>
        <w:t>.</w:t>
      </w:r>
    </w:p>
    <w:p w:rsidR="00DA0BF4" w:rsidRPr="00A2776C" w:rsidRDefault="00DA0BF4" w:rsidP="00A2776C">
      <w:pPr>
        <w:pStyle w:val="a8"/>
        <w:rPr>
          <w:rtl/>
        </w:rPr>
      </w:pPr>
      <w:r w:rsidRPr="00A2776C">
        <w:rPr>
          <w:rFonts w:hint="cs"/>
          <w:rtl/>
        </w:rPr>
        <w:t>آنچه مردم هنگام رؤیت هلال انجام می‌دهند مانند این دعاها و رو کردن به آن و بلند کردن دست‌ها</w:t>
      </w:r>
      <w:r w:rsidR="005968E4" w:rsidRPr="00A2776C">
        <w:rPr>
          <w:rFonts w:hint="cs"/>
          <w:rtl/>
        </w:rPr>
        <w:t xml:space="preserve"> به‌سوی </w:t>
      </w:r>
      <w:r w:rsidRPr="00A2776C">
        <w:rPr>
          <w:rFonts w:hint="cs"/>
          <w:rtl/>
        </w:rPr>
        <w:t>آن و بعداً مسح کردن صورت همه</w:t>
      </w:r>
      <w:r w:rsidR="00984728" w:rsidRPr="00A2776C">
        <w:rPr>
          <w:rFonts w:hint="cs"/>
          <w:rtl/>
        </w:rPr>
        <w:t xml:space="preserve"> این‌ها ‌</w:t>
      </w:r>
      <w:r w:rsidRPr="00A2776C">
        <w:rPr>
          <w:rFonts w:hint="cs"/>
          <w:rtl/>
        </w:rPr>
        <w:t>بدعتی مکروه می‌باشند که در زمان پیامبر</w:t>
      </w:r>
      <w:r w:rsidR="00DB720F" w:rsidRPr="00A2776C">
        <w:rPr>
          <w:rFonts w:cs="CTraditional Arabic" w:hint="cs"/>
          <w:rtl/>
        </w:rPr>
        <w:t xml:space="preserve"> ج</w:t>
      </w:r>
      <w:r w:rsidRPr="00A2776C">
        <w:rPr>
          <w:rFonts w:hint="cs"/>
          <w:rtl/>
        </w:rPr>
        <w:t xml:space="preserve"> و صحابه</w:t>
      </w:r>
      <w:r w:rsidR="00890DF8" w:rsidRPr="00A2776C">
        <w:rPr>
          <w:rFonts w:cs="CTraditional Arabic" w:hint="eastAsia"/>
          <w:rtl/>
        </w:rPr>
        <w:t xml:space="preserve"> ش</w:t>
      </w:r>
      <w:r w:rsidRPr="00A2776C">
        <w:rPr>
          <w:rFonts w:hint="cs"/>
          <w:rtl/>
        </w:rPr>
        <w:t xml:space="preserve"> و سلف صالح </w:t>
      </w:r>
      <w:r w:rsidR="00AE784A" w:rsidRPr="00A2776C">
        <w:rPr>
          <w:rFonts w:hint="cs"/>
          <w:rtl/>
        </w:rPr>
        <w:t>-</w:t>
      </w:r>
      <w:r w:rsidRPr="00A2776C">
        <w:rPr>
          <w:rFonts w:hint="cs"/>
          <w:rtl/>
        </w:rPr>
        <w:t xml:space="preserve"> </w:t>
      </w:r>
      <w:r w:rsidRPr="00A2776C">
        <w:rPr>
          <w:rtl/>
        </w:rPr>
        <w:t>رحمة</w:t>
      </w:r>
      <w:r w:rsidRPr="00A2776C">
        <w:t>‌</w:t>
      </w:r>
      <w:r w:rsidRPr="00A2776C">
        <w:rPr>
          <w:rtl/>
        </w:rPr>
        <w:t>الله</w:t>
      </w:r>
      <w:r w:rsidRPr="00A2776C">
        <w:rPr>
          <w:rStyle w:val="Char3"/>
          <w:rtl/>
        </w:rPr>
        <w:t xml:space="preserve"> عل</w:t>
      </w:r>
      <w:r w:rsidR="00AF0FC2" w:rsidRPr="00A2776C">
        <w:rPr>
          <w:rStyle w:val="Char3"/>
          <w:rtl/>
        </w:rPr>
        <w:t>ي</w:t>
      </w:r>
      <w:r w:rsidRPr="00A2776C">
        <w:rPr>
          <w:rStyle w:val="Char3"/>
          <w:rtl/>
        </w:rPr>
        <w:t>هم</w:t>
      </w:r>
      <w:r w:rsidRPr="00A2776C">
        <w:rPr>
          <w:rFonts w:hint="cs"/>
          <w:rtl/>
        </w:rPr>
        <w:t xml:space="preserve"> </w:t>
      </w:r>
      <w:r w:rsidR="00AE784A" w:rsidRPr="00A2776C">
        <w:rPr>
          <w:rFonts w:hint="cs"/>
          <w:rtl/>
        </w:rPr>
        <w:t>-</w:t>
      </w:r>
      <w:r w:rsidRPr="00A2776C">
        <w:rPr>
          <w:rFonts w:hint="cs"/>
          <w:rtl/>
        </w:rPr>
        <w:t xml:space="preserve"> صورت نگرفته و انجام نشده‌اند. از جمل</w:t>
      </w:r>
      <w:r w:rsidR="001C1B74" w:rsidRPr="00A2776C">
        <w:rPr>
          <w:rFonts w:hint="cs"/>
          <w:rtl/>
        </w:rPr>
        <w:t>ۀ</w:t>
      </w:r>
      <w:r w:rsidRPr="00A2776C">
        <w:rPr>
          <w:rFonts w:hint="cs"/>
          <w:rtl/>
        </w:rPr>
        <w:t xml:space="preserve"> این بدعت‌ها عمل‌هایی است که مردم عوام و صوفی‌های خرافی انجام می‌دهند مثل طواف و گردش در اولین شب ماه رمضان در مرکز پایتخت و بعضی از روستاها که آن طواف و دور زدن را رؤیت نام‌گذاری کرده‌اند، که در این میان اوراد و اذکار و صلوات می‌خوانند اما با زدن طبل‌ها و صدای آلات موسیقی و سر و صدای زنان و غیره مخلوط و قاطی می‌باشد، که در بعضی کشورها و مناطق اسلامی مشاهده می‌شود</w:t>
      </w:r>
      <w:r w:rsidR="00E94358" w:rsidRPr="00A2776C">
        <w:rPr>
          <w:rFonts w:hint="cs"/>
          <w:vertAlign w:val="superscript"/>
          <w:rtl/>
        </w:rPr>
        <w:t>(</w:t>
      </w:r>
      <w:r w:rsidR="00E94358" w:rsidRPr="00A2776C">
        <w:rPr>
          <w:vertAlign w:val="superscript"/>
          <w:rtl/>
        </w:rPr>
        <w:footnoteReference w:id="641"/>
      </w:r>
      <w:r w:rsidR="00E94358" w:rsidRPr="00A2776C">
        <w:rPr>
          <w:rFonts w:hint="cs"/>
          <w:vertAlign w:val="superscript"/>
          <w:rtl/>
        </w:rPr>
        <w:t>)</w:t>
      </w:r>
      <w:r w:rsidRPr="00A2776C">
        <w:rPr>
          <w:rFonts w:hint="cs"/>
          <w:rtl/>
        </w:rPr>
        <w:t xml:space="preserve">. </w:t>
      </w:r>
    </w:p>
    <w:p w:rsidR="00DA0BF4" w:rsidRPr="00A2776C" w:rsidRDefault="00DA0BF4" w:rsidP="00A2776C">
      <w:pPr>
        <w:pStyle w:val="a5"/>
        <w:rPr>
          <w:rtl/>
        </w:rPr>
      </w:pPr>
      <w:bookmarkStart w:id="215" w:name="_Toc272451955"/>
      <w:bookmarkStart w:id="216" w:name="_Toc436400675"/>
      <w:r w:rsidRPr="00A2776C">
        <w:rPr>
          <w:rFonts w:hint="cs"/>
          <w:rtl/>
        </w:rPr>
        <w:t>10- نوشتن اوراقی که آن را حفیظه رمضان می‌نامند بدعت است</w:t>
      </w:r>
      <w:bookmarkEnd w:id="215"/>
      <w:bookmarkEnd w:id="216"/>
    </w:p>
    <w:p w:rsidR="00DA0BF4" w:rsidRPr="00A2776C" w:rsidRDefault="00DA0BF4" w:rsidP="00A2776C">
      <w:pPr>
        <w:pStyle w:val="a8"/>
        <w:rPr>
          <w:rtl/>
        </w:rPr>
      </w:pPr>
      <w:r w:rsidRPr="00A2776C">
        <w:rPr>
          <w:rFonts w:hint="cs"/>
          <w:rtl/>
        </w:rPr>
        <w:t>از بدعت‌های زشت و منکری که در این ماه مبارک پیدا شده است، نوشتن اوراقی است که آن را حفائظ محفوظ شدن) می‌نامند، در آخرین جمع</w:t>
      </w:r>
      <w:r w:rsidR="001C1B74" w:rsidRPr="00A2776C">
        <w:rPr>
          <w:rFonts w:hint="cs"/>
          <w:rtl/>
        </w:rPr>
        <w:t>ۀ</w:t>
      </w:r>
      <w:r w:rsidRPr="00A2776C">
        <w:rPr>
          <w:rFonts w:hint="cs"/>
          <w:rtl/>
        </w:rPr>
        <w:t xml:space="preserve"> این ماه که آن را جمع</w:t>
      </w:r>
      <w:r w:rsidR="001C1B74" w:rsidRPr="00A2776C">
        <w:rPr>
          <w:rFonts w:hint="cs"/>
          <w:rtl/>
        </w:rPr>
        <w:t>ۀ</w:t>
      </w:r>
      <w:r w:rsidRPr="00A2776C">
        <w:rPr>
          <w:rFonts w:hint="cs"/>
          <w:rtl/>
        </w:rPr>
        <w:t xml:space="preserve"> یتیم می‌نامند، در اثنای خطبه نماز جمعه این اوراق را می‌نویسند، از جمله چیزهایی که در آن می‌نویسند: </w:t>
      </w:r>
      <w:r w:rsidR="00DD6A32" w:rsidRPr="00A2776C">
        <w:rPr>
          <w:rStyle w:val="Char8"/>
          <w:rtl/>
        </w:rPr>
        <w:t>«</w:t>
      </w:r>
      <w:r w:rsidRPr="00A2776C">
        <w:rPr>
          <w:rStyle w:val="Char3"/>
          <w:rtl/>
        </w:rPr>
        <w:t xml:space="preserve">لا </w:t>
      </w:r>
      <w:r w:rsidRPr="00A2776C">
        <w:rPr>
          <w:rFonts w:ascii="Lotus Linotype" w:hAnsi="Lotus Linotype"/>
          <w:sz w:val="32"/>
          <w:szCs w:val="32"/>
          <w:rtl/>
        </w:rPr>
        <w:t>‌</w:t>
      </w:r>
      <w:r w:rsidRPr="00A2776C">
        <w:rPr>
          <w:rStyle w:val="Char3"/>
          <w:rtl/>
        </w:rPr>
        <w:t>آلاء إلا آلاؤ</w:t>
      </w:r>
      <w:r w:rsidR="00C172E8" w:rsidRPr="00A2776C">
        <w:rPr>
          <w:rStyle w:val="Char3"/>
          <w:rtl/>
        </w:rPr>
        <w:t>ك</w:t>
      </w:r>
      <w:r w:rsidRPr="00A2776C">
        <w:rPr>
          <w:rStyle w:val="Char3"/>
          <w:rtl/>
        </w:rPr>
        <w:t xml:space="preserve"> سم</w:t>
      </w:r>
      <w:r w:rsidR="00AF0FC2" w:rsidRPr="00A2776C">
        <w:rPr>
          <w:rStyle w:val="Char3"/>
          <w:rtl/>
        </w:rPr>
        <w:t>ي</w:t>
      </w:r>
      <w:r w:rsidRPr="00A2776C">
        <w:rPr>
          <w:rStyle w:val="Char3"/>
          <w:rtl/>
        </w:rPr>
        <w:t>ع مح</w:t>
      </w:r>
      <w:r w:rsidR="00AF0FC2" w:rsidRPr="00A2776C">
        <w:rPr>
          <w:rStyle w:val="Char3"/>
          <w:rtl/>
        </w:rPr>
        <w:t>ي</w:t>
      </w:r>
      <w:r w:rsidRPr="00A2776C">
        <w:rPr>
          <w:rStyle w:val="Char3"/>
          <w:rtl/>
        </w:rPr>
        <w:t>ط علم</w:t>
      </w:r>
      <w:r w:rsidR="00C172E8" w:rsidRPr="00A2776C">
        <w:rPr>
          <w:rStyle w:val="Char3"/>
          <w:rtl/>
        </w:rPr>
        <w:t>ك</w:t>
      </w:r>
      <w:r w:rsidRPr="00A2776C">
        <w:rPr>
          <w:rStyle w:val="Char3"/>
          <w:rtl/>
        </w:rPr>
        <w:t xml:space="preserve"> </w:t>
      </w:r>
      <w:r w:rsidR="00C172E8" w:rsidRPr="00A2776C">
        <w:rPr>
          <w:rStyle w:val="Char3"/>
          <w:rtl/>
        </w:rPr>
        <w:t>ك</w:t>
      </w:r>
      <w:r w:rsidRPr="00A2776C">
        <w:rPr>
          <w:rStyle w:val="Char3"/>
          <w:rtl/>
        </w:rPr>
        <w:t>عسهلون</w:t>
      </w:r>
      <w:r w:rsidRPr="00A2776C">
        <w:rPr>
          <w:vertAlign w:val="superscript"/>
          <w:rtl/>
        </w:rPr>
        <w:footnoteReference w:id="642"/>
      </w:r>
      <w:r w:rsidRPr="00A2776C">
        <w:rPr>
          <w:rStyle w:val="Char3"/>
          <w:rtl/>
        </w:rPr>
        <w:t xml:space="preserve"> وبالحق أنزلناه وبالحق نزل</w:t>
      </w:r>
      <w:r w:rsidR="00DD6A32" w:rsidRPr="00A2776C">
        <w:rPr>
          <w:rStyle w:val="Char8"/>
          <w:rtl/>
        </w:rPr>
        <w:t>»</w:t>
      </w:r>
      <w:r w:rsidRPr="00A2776C">
        <w:rPr>
          <w:rFonts w:hint="cs"/>
          <w:rtl/>
        </w:rPr>
        <w:t xml:space="preserve"> هیچ نعمتی جز نعمت‌های تو وجود ندارد، شنونده</w:t>
      </w:r>
      <w:r w:rsidRPr="00A2776C">
        <w:rPr>
          <w:rFonts w:hint="eastAsia"/>
          <w:rtl/>
        </w:rPr>
        <w:t>‌ای</w:t>
      </w:r>
      <w:r w:rsidRPr="00A2776C">
        <w:rPr>
          <w:rFonts w:hint="cs"/>
          <w:rtl/>
        </w:rPr>
        <w:t xml:space="preserve"> و علم تو محیط است کعسهلون به حق آن را نازل کردیم و با حق هم نازل شده است. </w:t>
      </w:r>
    </w:p>
    <w:p w:rsidR="00DA0BF4" w:rsidRPr="00A2776C" w:rsidRDefault="00DA0BF4" w:rsidP="00A2776C">
      <w:pPr>
        <w:pStyle w:val="a8"/>
        <w:rPr>
          <w:rtl/>
        </w:rPr>
      </w:pPr>
      <w:r w:rsidRPr="00A2776C">
        <w:rPr>
          <w:rFonts w:hint="cs"/>
          <w:rtl/>
        </w:rPr>
        <w:t xml:space="preserve">این جاهلان و نادانان معتقد هستند این اوراق باعث محفوظ شدن از سوختن، غرق شدن، سرقت و دزدی و آفات و بیماری‌ها می‌شوند. </w:t>
      </w:r>
    </w:p>
    <w:p w:rsidR="00DA0BF4" w:rsidRPr="00A2776C" w:rsidRDefault="00DA0BF4" w:rsidP="00A2776C">
      <w:pPr>
        <w:pStyle w:val="a8"/>
        <w:rPr>
          <w:rtl/>
        </w:rPr>
      </w:pPr>
      <w:r w:rsidRPr="00A2776C">
        <w:rPr>
          <w:rFonts w:hint="cs"/>
          <w:rtl/>
        </w:rPr>
        <w:t>تردیدی در بدعت بودن این کار نیست، چون باعث می‌شود خطب</w:t>
      </w:r>
      <w:r w:rsidR="001C1B74" w:rsidRPr="00A2776C">
        <w:rPr>
          <w:rFonts w:hint="cs"/>
          <w:rtl/>
        </w:rPr>
        <w:t>ۀ</w:t>
      </w:r>
      <w:r w:rsidRPr="00A2776C">
        <w:rPr>
          <w:rFonts w:hint="cs"/>
          <w:rtl/>
        </w:rPr>
        <w:t xml:space="preserve"> نماز جمعه را نشنوند و از آن روی‌گردان باشند، حتی سبب تشویش اذهان عمومی و شنوندگان می‌شوند، که این کار شرعاً ممنوع و حرام است، و هیچ خیر و برکتی در آن وجود ندارد، چون خداوند کارهای خیر را فقط از متقین قبول خواهد کرد. </w:t>
      </w:r>
    </w:p>
    <w:p w:rsidR="00DA0BF4" w:rsidRPr="00A2776C" w:rsidRDefault="00DA0BF4" w:rsidP="00A2776C">
      <w:pPr>
        <w:pStyle w:val="a8"/>
        <w:rPr>
          <w:rtl/>
        </w:rPr>
      </w:pPr>
      <w:r w:rsidRPr="00A2776C">
        <w:rPr>
          <w:rFonts w:hint="cs"/>
          <w:rtl/>
        </w:rPr>
        <w:t xml:space="preserve">بعضی اوقات کلمه‌های غیر عربی و نامفهوم را می‌نویسند که بر چیزهایی دلالت دارند که صحیح نمی‌باشد یا شاید کفر باشند، که این کار از هیچ یک از اهل علم نقل نشده است، این کار </w:t>
      </w:r>
      <w:r w:rsidR="00AE784A" w:rsidRPr="00A2776C">
        <w:rPr>
          <w:rStyle w:val="Char4"/>
          <w:rFonts w:hint="cs"/>
          <w:rtl/>
        </w:rPr>
        <w:t>-</w:t>
      </w:r>
      <w:r w:rsidRPr="00A2776C">
        <w:rPr>
          <w:rFonts w:hint="cs"/>
          <w:rtl/>
        </w:rPr>
        <w:t xml:space="preserve"> والله اعلم </w:t>
      </w:r>
      <w:r w:rsidR="00AE784A" w:rsidRPr="00A2776C">
        <w:rPr>
          <w:rStyle w:val="Char4"/>
          <w:rFonts w:hint="cs"/>
          <w:rtl/>
        </w:rPr>
        <w:t>-</w:t>
      </w:r>
      <w:r w:rsidRPr="00A2776C">
        <w:rPr>
          <w:rFonts w:hint="cs"/>
          <w:rtl/>
        </w:rPr>
        <w:t xml:space="preserve"> از بدعت‌های دجال‌ها و دروغگویان است، آنهایی که بساط جهل و نادانی را برای عموم پهن کرده‌اند، به همین خاطر این کارها فقط در روستاهای دورافتاده و شهرهایی که بیشتر در</w:t>
      </w:r>
      <w:r w:rsidR="00984728" w:rsidRPr="00A2776C">
        <w:rPr>
          <w:rFonts w:hint="cs"/>
          <w:rtl/>
        </w:rPr>
        <w:t xml:space="preserve"> آن‌ها ‌</w:t>
      </w:r>
      <w:r w:rsidRPr="00A2776C">
        <w:rPr>
          <w:rFonts w:hint="cs"/>
          <w:rtl/>
        </w:rPr>
        <w:t>بدعت‌ها صورت می‌گیرند واقع می‌شوند، واجب و ضروری است از این کارها ممانعت به وجود آید و مردم را از</w:t>
      </w:r>
      <w:r w:rsidR="00984728" w:rsidRPr="00A2776C">
        <w:rPr>
          <w:rFonts w:hint="cs"/>
          <w:rtl/>
        </w:rPr>
        <w:t xml:space="preserve"> آن‌ها ‌</w:t>
      </w:r>
      <w:r w:rsidRPr="00A2776C">
        <w:rPr>
          <w:rFonts w:hint="cs"/>
          <w:rtl/>
        </w:rPr>
        <w:t>ترساند، این نوع بدعت‌ها مانند بدعت‌های دیگر باعث می‌شوند مردم از آنچه خداوند بر</w:t>
      </w:r>
      <w:r w:rsidR="00984728" w:rsidRPr="00A2776C">
        <w:rPr>
          <w:rFonts w:hint="cs"/>
          <w:rtl/>
        </w:rPr>
        <w:t xml:space="preserve"> آن‌ها ‌</w:t>
      </w:r>
      <w:r w:rsidRPr="00A2776C">
        <w:rPr>
          <w:rFonts w:hint="cs"/>
          <w:rtl/>
        </w:rPr>
        <w:t>واجب و فرض کرده است غافل شوند</w:t>
      </w:r>
      <w:r w:rsidR="00E94358" w:rsidRPr="00A2776C">
        <w:rPr>
          <w:rFonts w:hint="cs"/>
          <w:vertAlign w:val="superscript"/>
          <w:rtl/>
        </w:rPr>
        <w:t>(</w:t>
      </w:r>
      <w:r w:rsidR="00E94358" w:rsidRPr="00A2776C">
        <w:rPr>
          <w:vertAlign w:val="superscript"/>
          <w:rtl/>
        </w:rPr>
        <w:footnoteReference w:id="643"/>
      </w:r>
      <w:r w:rsidR="00E94358" w:rsidRPr="00A2776C">
        <w:rPr>
          <w:rFonts w:hint="cs"/>
          <w:vertAlign w:val="superscript"/>
          <w:rtl/>
        </w:rPr>
        <w:t>)</w:t>
      </w:r>
      <w:r w:rsidRPr="00A2776C">
        <w:rPr>
          <w:rFonts w:hint="cs"/>
          <w:rtl/>
        </w:rPr>
        <w:t xml:space="preserve">. </w:t>
      </w:r>
    </w:p>
    <w:p w:rsidR="00DA0BF4" w:rsidRPr="00A2776C" w:rsidRDefault="00DA0BF4" w:rsidP="00A2776C">
      <w:pPr>
        <w:pStyle w:val="a5"/>
        <w:rPr>
          <w:rtl/>
        </w:rPr>
      </w:pPr>
      <w:bookmarkStart w:id="217" w:name="_Toc272451956"/>
      <w:bookmarkStart w:id="218" w:name="_Toc436400676"/>
      <w:r w:rsidRPr="00A2776C">
        <w:rPr>
          <w:rFonts w:hint="cs"/>
          <w:rtl/>
        </w:rPr>
        <w:t>11- بدعت بودن زدن و کوبیدن به ظرف مسی در آخر این ماه</w:t>
      </w:r>
      <w:bookmarkEnd w:id="217"/>
      <w:bookmarkEnd w:id="218"/>
      <w:r w:rsidRPr="00A2776C">
        <w:rPr>
          <w:rFonts w:hint="cs"/>
          <w:rtl/>
        </w:rPr>
        <w:t xml:space="preserve"> </w:t>
      </w:r>
    </w:p>
    <w:p w:rsidR="00DA0BF4" w:rsidRPr="00A2776C" w:rsidRDefault="00DA0BF4" w:rsidP="00A2776C">
      <w:pPr>
        <w:pStyle w:val="a8"/>
        <w:rPr>
          <w:rtl/>
        </w:rPr>
      </w:pPr>
      <w:r w:rsidRPr="00A2776C">
        <w:rPr>
          <w:rFonts w:hint="cs"/>
          <w:rtl/>
        </w:rPr>
        <w:t>از بدعت‌های دیگر ماه رمضان زدن و کوبیدن به ظرف مسی یا چیزی شبیه آن در آخرین روز این ماه هنگام غروب خورشید می‌باشد، مردم به فرزندان خود دستور می‌دهند و کلماتی را به</w:t>
      </w:r>
      <w:r w:rsidR="00984728" w:rsidRPr="00A2776C">
        <w:rPr>
          <w:rFonts w:hint="cs"/>
          <w:rtl/>
        </w:rPr>
        <w:t xml:space="preserve"> آن‌ها ‌</w:t>
      </w:r>
      <w:r w:rsidRPr="00A2776C">
        <w:rPr>
          <w:rFonts w:hint="cs"/>
          <w:rtl/>
        </w:rPr>
        <w:t>یاد می‌دهند که هنگام کوبیدن</w:t>
      </w:r>
      <w:r w:rsidR="00984728" w:rsidRPr="00A2776C">
        <w:rPr>
          <w:rFonts w:hint="cs"/>
          <w:rtl/>
        </w:rPr>
        <w:t xml:space="preserve"> آن‌ها ‌</w:t>
      </w:r>
      <w:r w:rsidRPr="00A2776C">
        <w:rPr>
          <w:rFonts w:hint="cs"/>
          <w:rtl/>
        </w:rPr>
        <w:t>را بگویند، که در هر منطقه و مملکتی این کلمات گوناگون و مختلف هستند، و معتقدند با این کار شیاطینی که در این اوقات هجوم می‌آورند طرد و دور می‌شوند، چون با رفتن ماه رمضان این شیاطین از زندان و زنجیر آزاد می‌شوند و رهایی می‌یابند که قبلاً در ماه رمضان بند شده بودند، نابود باد جهل و نادانی که چگونه مردم را بازی می‌دهد.</w:t>
      </w:r>
    </w:p>
    <w:p w:rsidR="00DA0BF4" w:rsidRPr="00A2776C" w:rsidRDefault="00DA0BF4" w:rsidP="00A2776C">
      <w:pPr>
        <w:pStyle w:val="a5"/>
        <w:rPr>
          <w:rtl/>
        </w:rPr>
      </w:pPr>
      <w:bookmarkStart w:id="219" w:name="_Toc272451957"/>
      <w:bookmarkStart w:id="220" w:name="_Toc436400677"/>
      <w:r w:rsidRPr="00A2776C">
        <w:rPr>
          <w:rFonts w:hint="cs"/>
          <w:rtl/>
        </w:rPr>
        <w:t>12- خداحافظی کردن از ماه رمضان بدعت است</w:t>
      </w:r>
      <w:bookmarkEnd w:id="219"/>
      <w:bookmarkEnd w:id="220"/>
      <w:r w:rsidRPr="00A2776C">
        <w:rPr>
          <w:rFonts w:hint="cs"/>
          <w:rtl/>
        </w:rPr>
        <w:t xml:space="preserve"> </w:t>
      </w:r>
    </w:p>
    <w:p w:rsidR="00DA0BF4" w:rsidRPr="00A2776C" w:rsidRDefault="00DA0BF4" w:rsidP="00A2776C">
      <w:pPr>
        <w:pStyle w:val="a8"/>
        <w:rPr>
          <w:rtl/>
        </w:rPr>
      </w:pPr>
      <w:r w:rsidRPr="00A2776C">
        <w:rPr>
          <w:rFonts w:hint="cs"/>
          <w:rtl/>
        </w:rPr>
        <w:t>از بدعت‌هایی که در این ماه مبارک رمضان پیدا شده این است که هر گاه پنج‌ شب مانده به آخر ماه یا سه شب، تمام مؤذن‌ها و همکاران</w:t>
      </w:r>
      <w:r w:rsidR="00984728" w:rsidRPr="00A2776C">
        <w:rPr>
          <w:rFonts w:hint="cs"/>
          <w:rtl/>
        </w:rPr>
        <w:t xml:space="preserve"> آن‌ها ‌</w:t>
      </w:r>
      <w:r w:rsidRPr="00A2776C">
        <w:rPr>
          <w:rFonts w:hint="cs"/>
          <w:rtl/>
        </w:rPr>
        <w:t>جمع می‌شوند، چنانچه امام سلام نماز وتر رمضان را داد تسبیحات مأثور را ترک می‌‌کنند شروع می‌کنند قطعه و قصیده</w:t>
      </w:r>
      <w:r w:rsidRPr="00A2776C">
        <w:rPr>
          <w:rFonts w:hint="eastAsia"/>
          <w:rtl/>
        </w:rPr>
        <w:t xml:space="preserve">‌هایی </w:t>
      </w:r>
      <w:r w:rsidRPr="00A2776C">
        <w:rPr>
          <w:rFonts w:hint="cs"/>
          <w:rtl/>
        </w:rPr>
        <w:t xml:space="preserve">را می‌خوانند </w:t>
      </w:r>
      <w:r w:rsidRPr="00A2776C">
        <w:rPr>
          <w:rFonts w:hint="eastAsia"/>
          <w:rtl/>
        </w:rPr>
        <w:t>که در مورد تأسف برای تمام شدن ماه رمضان هستند، هر زمان</w:t>
      </w:r>
      <w:r w:rsidRPr="00A2776C">
        <w:rPr>
          <w:rFonts w:hint="cs"/>
          <w:rtl/>
        </w:rPr>
        <w:t>ی که</w:t>
      </w:r>
      <w:r w:rsidRPr="00A2776C">
        <w:rPr>
          <w:rFonts w:hint="eastAsia"/>
          <w:rtl/>
        </w:rPr>
        <w:t xml:space="preserve"> یکی ا</w:t>
      </w:r>
      <w:r w:rsidRPr="00A2776C">
        <w:rPr>
          <w:rFonts w:hint="cs"/>
          <w:rtl/>
        </w:rPr>
        <w:t>ز</w:t>
      </w:r>
      <w:r w:rsidR="00984728" w:rsidRPr="00A2776C">
        <w:rPr>
          <w:rFonts w:hint="eastAsia"/>
          <w:rtl/>
        </w:rPr>
        <w:t xml:space="preserve"> آن‌ها ‌</w:t>
      </w:r>
      <w:r w:rsidRPr="00A2776C">
        <w:rPr>
          <w:rFonts w:hint="cs"/>
          <w:rtl/>
        </w:rPr>
        <w:t>از خواندن این قصیده و شعرها که با صدای بلند هم خوانده می‌شوند تمام شد، دیگری شروع می‌کند و قصیده و شعر می‌خواند و به صورت گردشی این کار صورت می‌گیرد، با تمام قدرت و توانی که دارند ندا برمی‌آورند و فریاد می‌زنند به صورتی که گوش</w:t>
      </w:r>
      <w:r w:rsidRPr="00A2776C">
        <w:rPr>
          <w:rFonts w:hint="eastAsia"/>
          <w:rtl/>
        </w:rPr>
        <w:t>‌ها را کر</w:t>
      </w:r>
      <w:r w:rsidRPr="00A2776C">
        <w:rPr>
          <w:rFonts w:hint="cs"/>
          <w:rtl/>
        </w:rPr>
        <w:t xml:space="preserve"> </w:t>
      </w:r>
      <w:r w:rsidRPr="00A2776C">
        <w:rPr>
          <w:rFonts w:hint="eastAsia"/>
          <w:rtl/>
        </w:rPr>
        <w:t>می‌کنند، کرها آ</w:t>
      </w:r>
      <w:r w:rsidRPr="00A2776C">
        <w:rPr>
          <w:rFonts w:hint="cs"/>
          <w:rtl/>
        </w:rPr>
        <w:t>ن</w:t>
      </w:r>
      <w:r w:rsidRPr="00A2776C">
        <w:rPr>
          <w:rFonts w:hint="eastAsia"/>
          <w:rtl/>
        </w:rPr>
        <w:t xml:space="preserve"> را می‌شنوند، </w:t>
      </w:r>
      <w:r w:rsidRPr="00A2776C">
        <w:rPr>
          <w:rFonts w:hint="cs"/>
          <w:rtl/>
        </w:rPr>
        <w:t>و اکثر نمازگزاران هم</w:t>
      </w:r>
      <w:r w:rsidR="00984728" w:rsidRPr="00A2776C">
        <w:rPr>
          <w:rFonts w:hint="cs"/>
          <w:rtl/>
        </w:rPr>
        <w:t xml:space="preserve"> آن‌ها ‌</w:t>
      </w:r>
      <w:r w:rsidRPr="00A2776C">
        <w:rPr>
          <w:rFonts w:hint="cs"/>
          <w:rtl/>
        </w:rPr>
        <w:t>را کمک و برای خواندن</w:t>
      </w:r>
      <w:r w:rsidR="00984728" w:rsidRPr="00A2776C">
        <w:rPr>
          <w:rFonts w:hint="cs"/>
          <w:rtl/>
        </w:rPr>
        <w:t xml:space="preserve"> آن‌ها ‌</w:t>
      </w:r>
      <w:r w:rsidRPr="00A2776C">
        <w:rPr>
          <w:rFonts w:hint="cs"/>
          <w:rtl/>
        </w:rPr>
        <w:t xml:space="preserve">را همراهی می‌نمایند. و چون مردم می‌دانند این شب‌ها، شب خداحافظی و وداع است اطراف و دور و بر مسجد و بالکن‌ها و درهای آن و داخل مسجد پر از زن و بچه و مرد و پیر و جوان می‌شود، به طوری که به خاطر قبیح بودن آن موها سیخ می‌شوند، این بدعت شامل منکراتی دیگر می‌شود، از جمله: </w:t>
      </w:r>
    </w:p>
    <w:p w:rsidR="00DA0BF4" w:rsidRPr="00A2776C" w:rsidRDefault="00DA0BF4" w:rsidP="00A2776C">
      <w:pPr>
        <w:pStyle w:val="a8"/>
        <w:numPr>
          <w:ilvl w:val="0"/>
          <w:numId w:val="21"/>
        </w:numPr>
        <w:ind w:left="680" w:hanging="340"/>
        <w:rPr>
          <w:rtl/>
        </w:rPr>
      </w:pPr>
      <w:r w:rsidRPr="00A2776C">
        <w:rPr>
          <w:rFonts w:hint="cs"/>
          <w:rtl/>
        </w:rPr>
        <w:t>بلند کردن صدا در مسجد که بسیار بسیار مکروه می‌باشد.</w:t>
      </w:r>
    </w:p>
    <w:p w:rsidR="00DA0BF4" w:rsidRPr="00A2776C" w:rsidRDefault="00DA0BF4" w:rsidP="00A2776C">
      <w:pPr>
        <w:pStyle w:val="a8"/>
        <w:numPr>
          <w:ilvl w:val="0"/>
          <w:numId w:val="21"/>
        </w:numPr>
        <w:ind w:left="680" w:hanging="340"/>
        <w:rPr>
          <w:rtl/>
        </w:rPr>
      </w:pPr>
      <w:r w:rsidRPr="00A2776C">
        <w:rPr>
          <w:rFonts w:hint="cs"/>
          <w:rtl/>
        </w:rPr>
        <w:t>آواز خواندن و طرب در خان</w:t>
      </w:r>
      <w:r w:rsidR="001C1B74" w:rsidRPr="00A2776C">
        <w:rPr>
          <w:rFonts w:hint="cs"/>
          <w:rtl/>
        </w:rPr>
        <w:t>ۀ</w:t>
      </w:r>
      <w:r w:rsidRPr="00A2776C">
        <w:rPr>
          <w:rFonts w:hint="cs"/>
          <w:rtl/>
        </w:rPr>
        <w:t xml:space="preserve"> خدا، آن خانه‌ای که جز برای عبادت و ذکر خدا برای چیز دیگری ساخته نشده است. </w:t>
      </w:r>
    </w:p>
    <w:p w:rsidR="00DA0BF4" w:rsidRPr="00A2776C" w:rsidRDefault="00DA0BF4" w:rsidP="00A2776C">
      <w:pPr>
        <w:pStyle w:val="a8"/>
        <w:numPr>
          <w:ilvl w:val="0"/>
          <w:numId w:val="21"/>
        </w:numPr>
        <w:ind w:left="680" w:hanging="340"/>
        <w:rPr>
          <w:rtl/>
        </w:rPr>
      </w:pPr>
      <w:r w:rsidRPr="00A2776C">
        <w:rPr>
          <w:rFonts w:hint="cs"/>
          <w:rtl/>
        </w:rPr>
        <w:t xml:space="preserve">این بدعت باعث می‌شود زنان، بچه‌ها، چوپان‌ها که نماز نمی‌خوانند و بعد از نماز برای کیف و شادی و گوش کردن به آنجا می‌آیند در مسجد حاضر می‌شوند. </w:t>
      </w:r>
    </w:p>
    <w:p w:rsidR="00DA0BF4" w:rsidRPr="00A2776C" w:rsidRDefault="00DA0BF4" w:rsidP="00A2776C">
      <w:pPr>
        <w:pStyle w:val="a8"/>
        <w:numPr>
          <w:ilvl w:val="0"/>
          <w:numId w:val="21"/>
        </w:numPr>
        <w:ind w:left="680" w:hanging="340"/>
        <w:rPr>
          <w:rtl/>
        </w:rPr>
      </w:pPr>
      <w:r w:rsidRPr="00A2776C">
        <w:rPr>
          <w:rFonts w:hint="cs"/>
          <w:rtl/>
        </w:rPr>
        <w:t>اختلاط زنان با مردان.</w:t>
      </w:r>
    </w:p>
    <w:p w:rsidR="00DA0BF4" w:rsidRPr="00A2776C" w:rsidRDefault="00DA0BF4" w:rsidP="00A2776C">
      <w:pPr>
        <w:pStyle w:val="a8"/>
        <w:numPr>
          <w:ilvl w:val="0"/>
          <w:numId w:val="21"/>
        </w:numPr>
        <w:ind w:left="680" w:hanging="340"/>
        <w:rPr>
          <w:rtl/>
        </w:rPr>
      </w:pPr>
      <w:r w:rsidRPr="00A2776C">
        <w:rPr>
          <w:rFonts w:hint="cs"/>
          <w:rtl/>
        </w:rPr>
        <w:t>هتک حرمت مسجد، چون این افرادی که فقط برای کیف و شادی و گذراندن آنجا می‌آیند مسجد را کثیف می‌نمایند، سر و صداهای بلند و زیادی را ایجاد می‌کنند، و کارهای دیگر، که اگر سلف صالح</w:t>
      </w:r>
      <w:r w:rsidR="00984728" w:rsidRPr="00A2776C">
        <w:rPr>
          <w:rFonts w:hint="cs"/>
          <w:rtl/>
        </w:rPr>
        <w:t xml:space="preserve"> آن‌ها ‌</w:t>
      </w:r>
      <w:r w:rsidRPr="00A2776C">
        <w:rPr>
          <w:rFonts w:hint="cs"/>
          <w:rtl/>
        </w:rPr>
        <w:t>را مشاهده می‌کردند جلو مبتدعین را می‌گرفتند و در مقابل</w:t>
      </w:r>
      <w:r w:rsidR="00984728" w:rsidRPr="00A2776C">
        <w:rPr>
          <w:rFonts w:hint="cs"/>
          <w:rtl/>
        </w:rPr>
        <w:t xml:space="preserve"> آن‌ها ‌</w:t>
      </w:r>
      <w:r w:rsidRPr="00A2776C">
        <w:rPr>
          <w:rFonts w:hint="cs"/>
          <w:rtl/>
        </w:rPr>
        <w:t xml:space="preserve">می‌ایستادند، که این کار بر هر کسی که قدرت داشته باشد واجب است، از خداوند تعالی خواستاریم به خاطر لطف و کرم خودش برای تغییر این وضعیت کمک و مدد بفرستد. </w:t>
      </w:r>
    </w:p>
    <w:p w:rsidR="00DA0BF4" w:rsidRPr="00A2776C" w:rsidRDefault="00DA0BF4" w:rsidP="00A2776C">
      <w:pPr>
        <w:pStyle w:val="a8"/>
        <w:rPr>
          <w:rtl/>
        </w:rPr>
      </w:pPr>
      <w:r w:rsidRPr="00A2776C">
        <w:rPr>
          <w:rFonts w:hint="cs"/>
          <w:rtl/>
        </w:rPr>
        <w:t>از کارهای بدعت دیگر که به وداع ماه رمضان مرتبط می‌باشد، چیزی است که بعضی از امام جمعه‌ها در آخرین جمع</w:t>
      </w:r>
      <w:r w:rsidR="001C1B74" w:rsidRPr="00A2776C">
        <w:rPr>
          <w:rFonts w:hint="cs"/>
          <w:rtl/>
        </w:rPr>
        <w:t>ۀ</w:t>
      </w:r>
      <w:r w:rsidRPr="00A2776C">
        <w:rPr>
          <w:rFonts w:hint="cs"/>
          <w:rtl/>
        </w:rPr>
        <w:t xml:space="preserve"> ماه رمضان انجام می‌دهند، مثلاً می‌گوید: هر سال باید از ما جدا شوی، و برای رفتن آن اظهار حزن و اندوه می‌نماید و می‌گوید: </w:t>
      </w:r>
      <w:r w:rsidR="00DD6A32" w:rsidRPr="00A2776C">
        <w:rPr>
          <w:rStyle w:val="Char8"/>
          <w:rtl/>
        </w:rPr>
        <w:t>«</w:t>
      </w:r>
      <w:r w:rsidRPr="00A2776C">
        <w:rPr>
          <w:rStyle w:val="Char3"/>
          <w:rtl/>
        </w:rPr>
        <w:t>لا أوحش الله من</w:t>
      </w:r>
      <w:r w:rsidR="00C172E8" w:rsidRPr="00A2776C">
        <w:rPr>
          <w:rStyle w:val="Char3"/>
          <w:rtl/>
        </w:rPr>
        <w:t>ك</w:t>
      </w:r>
      <w:r w:rsidRPr="00A2776C">
        <w:rPr>
          <w:rStyle w:val="Char3"/>
          <w:rtl/>
        </w:rPr>
        <w:t xml:space="preserve"> </w:t>
      </w:r>
      <w:r w:rsidR="00AF0FC2" w:rsidRPr="00A2776C">
        <w:rPr>
          <w:rStyle w:val="Char3"/>
          <w:rtl/>
        </w:rPr>
        <w:t>ي</w:t>
      </w:r>
      <w:r w:rsidRPr="00A2776C">
        <w:rPr>
          <w:rStyle w:val="Char3"/>
          <w:rtl/>
        </w:rPr>
        <w:t xml:space="preserve">ا شهر </w:t>
      </w:r>
      <w:r w:rsidR="00C172E8" w:rsidRPr="00A2776C">
        <w:rPr>
          <w:rStyle w:val="Char3"/>
          <w:rtl/>
        </w:rPr>
        <w:t>ك</w:t>
      </w:r>
      <w:r w:rsidRPr="00A2776C">
        <w:rPr>
          <w:rStyle w:val="Char3"/>
          <w:rtl/>
        </w:rPr>
        <w:t>ذا و</w:t>
      </w:r>
      <w:r w:rsidR="00C172E8" w:rsidRPr="00A2776C">
        <w:rPr>
          <w:rStyle w:val="Char3"/>
          <w:rtl/>
        </w:rPr>
        <w:t>ك</w:t>
      </w:r>
      <w:r w:rsidRPr="00A2776C">
        <w:rPr>
          <w:rStyle w:val="Char3"/>
          <w:rtl/>
        </w:rPr>
        <w:t>ذا</w:t>
      </w:r>
      <w:r w:rsidR="00DD6A32" w:rsidRPr="00A2776C">
        <w:rPr>
          <w:rStyle w:val="Char8"/>
          <w:rtl/>
        </w:rPr>
        <w:t>»</w:t>
      </w:r>
      <w:r w:rsidRPr="00A2776C">
        <w:rPr>
          <w:rFonts w:hint="cs"/>
          <w:rtl/>
        </w:rPr>
        <w:t xml:space="preserve"> ای ماهی که چنین و چنان هستی خداوند از تو وحشت ندارد، این جمله</w:t>
      </w:r>
      <w:r w:rsidRPr="00A2776C">
        <w:rPr>
          <w:rFonts w:hint="eastAsia"/>
          <w:rtl/>
        </w:rPr>
        <w:t xml:space="preserve">‌های </w:t>
      </w:r>
      <w:r w:rsidRPr="00A2776C">
        <w:rPr>
          <w:rFonts w:hint="cs"/>
          <w:rtl/>
        </w:rPr>
        <w:t>وحشیانه را به صورت مسجع چندین مرتبه تکرار می‌کنند، و یا مثلاً می‌گوید: ای ماه روشنایی‌ها خداوند از تو وحشت ندارد، ای ماه پیروزی‌ها خداوند از تو نفرت ندارد.</w:t>
      </w:r>
    </w:p>
    <w:p w:rsidR="00DA0BF4" w:rsidRPr="00A2776C" w:rsidRDefault="00DA0BF4" w:rsidP="00A2776C">
      <w:pPr>
        <w:pStyle w:val="a8"/>
        <w:rPr>
          <w:rtl/>
        </w:rPr>
      </w:pPr>
      <w:r w:rsidRPr="00A2776C">
        <w:rPr>
          <w:rFonts w:hint="cs"/>
          <w:rtl/>
        </w:rPr>
        <w:t xml:space="preserve"> خداوند ما و شما را هدایت دهد در این کلمات و جملات تأمل و تفکر کن که این خطیب‌ها آن را بر زبان می‌آورند! به خصوص در آخرین خطب</w:t>
      </w:r>
      <w:r w:rsidR="001C1B74" w:rsidRPr="00A2776C">
        <w:rPr>
          <w:rFonts w:hint="cs"/>
          <w:rtl/>
        </w:rPr>
        <w:t>ۀ</w:t>
      </w:r>
      <w:r w:rsidRPr="00A2776C">
        <w:rPr>
          <w:rFonts w:hint="cs"/>
          <w:rtl/>
        </w:rPr>
        <w:t xml:space="preserve"> نماز جمعه در این ماه بزرگ و مبارک، که مردم به شدت نیازمند آداب و تعلیم صدق</w:t>
      </w:r>
      <w:r w:rsidR="001C1B74" w:rsidRPr="00A2776C">
        <w:rPr>
          <w:rFonts w:hint="cs"/>
          <w:rtl/>
        </w:rPr>
        <w:t>ۀ</w:t>
      </w:r>
      <w:r w:rsidRPr="00A2776C">
        <w:rPr>
          <w:rFonts w:hint="cs"/>
          <w:rtl/>
        </w:rPr>
        <w:t xml:space="preserve"> فطر که پیشروی</w:t>
      </w:r>
      <w:r w:rsidR="00984728" w:rsidRPr="00A2776C">
        <w:rPr>
          <w:rFonts w:hint="cs"/>
          <w:rtl/>
        </w:rPr>
        <w:t xml:space="preserve"> آن‌ها ‌</w:t>
      </w:r>
      <w:r w:rsidRPr="00A2776C">
        <w:rPr>
          <w:rFonts w:hint="cs"/>
          <w:rtl/>
        </w:rPr>
        <w:t>قرار دارد هستند، و توصیه و سفارش نسبت به فقرا و توصیه به استمرار و دوام بر چیزهایی که روز</w:t>
      </w:r>
      <w:r w:rsidR="001C1B74" w:rsidRPr="00A2776C">
        <w:rPr>
          <w:rFonts w:hint="cs"/>
          <w:rtl/>
        </w:rPr>
        <w:t>ۀ</w:t>
      </w:r>
      <w:r w:rsidRPr="00A2776C">
        <w:rPr>
          <w:rFonts w:hint="cs"/>
          <w:rtl/>
        </w:rPr>
        <w:t xml:space="preserve"> ماه رمضان باعث</w:t>
      </w:r>
      <w:r w:rsidR="00984728" w:rsidRPr="00A2776C">
        <w:rPr>
          <w:rFonts w:hint="cs"/>
          <w:rtl/>
        </w:rPr>
        <w:t xml:space="preserve"> آن‌ها ‌</w:t>
      </w:r>
      <w:r w:rsidRPr="00A2776C">
        <w:rPr>
          <w:rFonts w:hint="cs"/>
          <w:rtl/>
        </w:rPr>
        <w:t>شده، و دوام بر آثار و کارهای پسندیده که در این ماه انجام شده‌اند، دوری از بدعت‌ها و غیر</w:t>
      </w:r>
      <w:r w:rsidR="00984728" w:rsidRPr="00A2776C">
        <w:rPr>
          <w:rFonts w:hint="cs"/>
          <w:rtl/>
        </w:rPr>
        <w:t xml:space="preserve"> این‌ها ‌</w:t>
      </w:r>
      <w:r w:rsidRPr="00A2776C">
        <w:rPr>
          <w:rFonts w:hint="cs"/>
          <w:rtl/>
        </w:rPr>
        <w:t>که لازم است آنجا بحث شود و خطبه را به آن اختصاص داد</w:t>
      </w:r>
      <w:r w:rsidR="00D26F7E" w:rsidRPr="00A2776C">
        <w:rPr>
          <w:rFonts w:hint="cs"/>
          <w:vertAlign w:val="superscript"/>
          <w:rtl/>
        </w:rPr>
        <w:t>(</w:t>
      </w:r>
      <w:r w:rsidR="00D26F7E" w:rsidRPr="00A2776C">
        <w:rPr>
          <w:vertAlign w:val="superscript"/>
          <w:rtl/>
        </w:rPr>
        <w:footnoteReference w:id="644"/>
      </w:r>
      <w:r w:rsidR="00D26F7E" w:rsidRPr="00A2776C">
        <w:rPr>
          <w:rFonts w:hint="cs"/>
          <w:vertAlign w:val="superscript"/>
          <w:rtl/>
        </w:rPr>
        <w:t>)</w:t>
      </w:r>
      <w:r w:rsidRPr="00A2776C">
        <w:rPr>
          <w:rFonts w:hint="cs"/>
          <w:rtl/>
        </w:rPr>
        <w:t xml:space="preserve">. </w:t>
      </w:r>
    </w:p>
    <w:p w:rsidR="00DA0BF4" w:rsidRPr="00A2776C" w:rsidRDefault="00DA0BF4" w:rsidP="00A2776C">
      <w:pPr>
        <w:pStyle w:val="a5"/>
        <w:rPr>
          <w:rtl/>
        </w:rPr>
      </w:pPr>
      <w:bookmarkStart w:id="221" w:name="_Toc272451958"/>
      <w:bookmarkStart w:id="222" w:name="_Toc436400678"/>
      <w:r w:rsidRPr="00A2776C">
        <w:rPr>
          <w:rFonts w:hint="cs"/>
          <w:rtl/>
        </w:rPr>
        <w:t>13- تشکیل مراسم برای یادبود غزو</w:t>
      </w:r>
      <w:r w:rsidR="001C1B74" w:rsidRPr="00A2776C">
        <w:rPr>
          <w:rFonts w:hint="cs"/>
          <w:rtl/>
        </w:rPr>
        <w:t>ۀ</w:t>
      </w:r>
      <w:r w:rsidRPr="00A2776C">
        <w:rPr>
          <w:rFonts w:hint="cs"/>
          <w:rtl/>
        </w:rPr>
        <w:t xml:space="preserve"> بدر</w:t>
      </w:r>
      <w:r w:rsidR="00D26F7E" w:rsidRPr="00A2776C">
        <w:rPr>
          <w:rFonts w:hint="cs"/>
          <w:vertAlign w:val="superscript"/>
          <w:rtl/>
        </w:rPr>
        <w:t>(</w:t>
      </w:r>
      <w:r w:rsidRPr="00A2776C">
        <w:rPr>
          <w:rStyle w:val="FootnoteReference"/>
          <w:rtl/>
        </w:rPr>
        <w:footnoteReference w:id="645"/>
      </w:r>
      <w:r w:rsidR="00D26F7E" w:rsidRPr="00A2776C">
        <w:rPr>
          <w:rFonts w:hint="cs"/>
          <w:vertAlign w:val="superscript"/>
          <w:rtl/>
        </w:rPr>
        <w:t>)</w:t>
      </w:r>
      <w:r w:rsidRPr="00A2776C">
        <w:rPr>
          <w:rFonts w:hint="cs"/>
          <w:rtl/>
        </w:rPr>
        <w:t xml:space="preserve"> بدعت است</w:t>
      </w:r>
      <w:bookmarkEnd w:id="221"/>
      <w:bookmarkEnd w:id="222"/>
    </w:p>
    <w:p w:rsidR="00DA0BF4" w:rsidRPr="00A2776C" w:rsidRDefault="00DA0BF4" w:rsidP="00A2776C">
      <w:pPr>
        <w:pStyle w:val="a8"/>
        <w:rPr>
          <w:rtl/>
        </w:rPr>
      </w:pPr>
      <w:r w:rsidRPr="00A2776C">
        <w:rPr>
          <w:rFonts w:hint="cs"/>
          <w:rtl/>
        </w:rPr>
        <w:t>از بدعت‌های دیگر این ماه مبارک مراسم یادبود غزوه بدر می‌باشد، زمانی که شب هفدهم ماه رمضان فرا رسد مردم در مساجد جمع می‌شوند که اغلب</w:t>
      </w:r>
      <w:r w:rsidR="00984728" w:rsidRPr="00A2776C">
        <w:rPr>
          <w:rFonts w:hint="cs"/>
          <w:rtl/>
        </w:rPr>
        <w:t xml:space="preserve"> آن‌ها ‌</w:t>
      </w:r>
      <w:r w:rsidRPr="00A2776C">
        <w:rPr>
          <w:rFonts w:hint="cs"/>
          <w:rtl/>
        </w:rPr>
        <w:t>بی‌سواد هستند، و بعضی هم ادعای علم می‌کنند، مجالس خود را با آیاتی از قرآن حکیم شروع می</w:t>
      </w:r>
      <w:r w:rsidRPr="00A2776C">
        <w:rPr>
          <w:rFonts w:hint="eastAsia"/>
          <w:rtl/>
        </w:rPr>
        <w:t>‌</w:t>
      </w:r>
      <w:r w:rsidRPr="00A2776C">
        <w:rPr>
          <w:rFonts w:hint="cs"/>
          <w:rtl/>
        </w:rPr>
        <w:t xml:space="preserve">نمایند، سپس داستان جنگ بدر و آنچه متعلق به آن است از حوادث و یاد پهلوانی‌های صحابه‌ </w:t>
      </w:r>
      <w:r w:rsidR="00AE784A" w:rsidRPr="00A2776C">
        <w:rPr>
          <w:rStyle w:val="Char4"/>
          <w:rFonts w:hint="cs"/>
          <w:rtl/>
        </w:rPr>
        <w:t>-</w:t>
      </w:r>
      <w:r w:rsidRPr="00A2776C">
        <w:rPr>
          <w:rFonts w:hint="cs"/>
          <w:rtl/>
        </w:rPr>
        <w:t xml:space="preserve"> رضوان‌الله علیهم </w:t>
      </w:r>
      <w:r w:rsidR="00AE784A" w:rsidRPr="00A2776C">
        <w:rPr>
          <w:rStyle w:val="Char4"/>
          <w:rFonts w:hint="cs"/>
          <w:rtl/>
        </w:rPr>
        <w:t>-</w:t>
      </w:r>
      <w:r w:rsidRPr="00A2776C">
        <w:rPr>
          <w:rFonts w:hint="cs"/>
          <w:rtl/>
        </w:rPr>
        <w:t xml:space="preserve"> و غلو و افراط در</w:t>
      </w:r>
      <w:r w:rsidR="00984728" w:rsidRPr="00A2776C">
        <w:rPr>
          <w:rFonts w:hint="cs"/>
          <w:rtl/>
        </w:rPr>
        <w:t xml:space="preserve"> آن‌ها ‌</w:t>
      </w:r>
      <w:r w:rsidRPr="00A2776C">
        <w:rPr>
          <w:rFonts w:hint="cs"/>
          <w:rtl/>
        </w:rPr>
        <w:t xml:space="preserve">بیان می‌شود، و بعضی از قصاید که متعلق به این مناسبت‌ می‌باشد خوانده می‌شود. </w:t>
      </w:r>
    </w:p>
    <w:p w:rsidR="00DA0BF4" w:rsidRPr="00A2776C" w:rsidRDefault="00DA0BF4" w:rsidP="00A2776C">
      <w:pPr>
        <w:pStyle w:val="a8"/>
        <w:rPr>
          <w:rtl/>
        </w:rPr>
      </w:pPr>
      <w:r w:rsidRPr="00A2776C">
        <w:rPr>
          <w:rFonts w:hint="cs"/>
          <w:rtl/>
        </w:rPr>
        <w:t xml:space="preserve">در بعضی از کشورهای اسلامی دولت رسماً به این مناسبت مراسمی را تشکیل می‌دهد و یکی از مسئولین حکومت در آن شرکت می‌نماید. </w:t>
      </w:r>
    </w:p>
    <w:p w:rsidR="00DA0BF4" w:rsidRPr="00A2776C" w:rsidRDefault="00DA0BF4" w:rsidP="00CA59BB">
      <w:pPr>
        <w:pStyle w:val="a8"/>
        <w:widowControl w:val="0"/>
        <w:rPr>
          <w:rtl/>
        </w:rPr>
      </w:pPr>
      <w:r w:rsidRPr="00A2776C">
        <w:rPr>
          <w:rFonts w:hint="cs"/>
          <w:rtl/>
        </w:rPr>
        <w:t>پوشیده نیست که این مراسم شامل کارهای منکر و زشتی می‌شود مانند جمع شدن در مساجد برای عبادت غیر شرعی و ذکرهای نامشروع و سر و صداها و تشویش و غیره که باید خان</w:t>
      </w:r>
      <w:r w:rsidR="001C1B74" w:rsidRPr="00A2776C">
        <w:rPr>
          <w:rFonts w:hint="cs"/>
          <w:rtl/>
        </w:rPr>
        <w:t>ۀ</w:t>
      </w:r>
      <w:r w:rsidRPr="00A2776C">
        <w:rPr>
          <w:rFonts w:hint="cs"/>
          <w:rtl/>
        </w:rPr>
        <w:t xml:space="preserve"> خدا از</w:t>
      </w:r>
      <w:r w:rsidR="00984728" w:rsidRPr="00A2776C">
        <w:rPr>
          <w:rFonts w:hint="cs"/>
          <w:rtl/>
        </w:rPr>
        <w:t xml:space="preserve"> آن‌ها ‌</w:t>
      </w:r>
      <w:r w:rsidRPr="00A2776C">
        <w:rPr>
          <w:rFonts w:hint="cs"/>
          <w:rtl/>
        </w:rPr>
        <w:t xml:space="preserve">محفوظ و مصون باشد، و همچنین داخل شدن بعضی از کفار به مسجد بعنوان مسئولین و متخصصین صدا و بلندگو، یا نورپرداز، و یا بعنوان خبرنگار و روزنامه‌نویس، و وارد شدن عکاسان برای تصویربرداری از این مراسم، به اعتبار اینکه این اجتماع هر سال در این روز یا این شب برگزار می‌شود. </w:t>
      </w:r>
    </w:p>
    <w:p w:rsidR="00DA0BF4" w:rsidRPr="00A2776C" w:rsidRDefault="00DA0BF4" w:rsidP="00CA59BB">
      <w:pPr>
        <w:pStyle w:val="a8"/>
        <w:widowControl w:val="0"/>
        <w:rPr>
          <w:rtl/>
        </w:rPr>
      </w:pPr>
      <w:r w:rsidRPr="00A2776C">
        <w:rPr>
          <w:rFonts w:hint="cs"/>
          <w:rtl/>
        </w:rPr>
        <w:t xml:space="preserve">اختصاص این شب </w:t>
      </w:r>
      <w:r w:rsidR="00AE784A" w:rsidRPr="00A2776C">
        <w:rPr>
          <w:rStyle w:val="Char4"/>
          <w:rFonts w:hint="cs"/>
          <w:rtl/>
        </w:rPr>
        <w:t>-</w:t>
      </w:r>
      <w:r w:rsidRPr="00A2776C">
        <w:rPr>
          <w:rFonts w:hint="cs"/>
          <w:rtl/>
        </w:rPr>
        <w:t xml:space="preserve"> شب هفدهم ماه رمضان </w:t>
      </w:r>
      <w:r w:rsidR="00AE784A" w:rsidRPr="00A2776C">
        <w:rPr>
          <w:rStyle w:val="Char4"/>
          <w:rFonts w:hint="cs"/>
          <w:rtl/>
        </w:rPr>
        <w:t>-</w:t>
      </w:r>
      <w:r w:rsidRPr="00A2776C">
        <w:rPr>
          <w:rFonts w:hint="cs"/>
          <w:rtl/>
        </w:rPr>
        <w:t xml:space="preserve"> برای جمع شدن و ذکر و خواندن قصاید و اشعار و قرار دادن آن بعنوان یک مراسم و موسم شرعی هیچ دلیلی برای آن در قرآن و سنت صحیح وجود ندارد، و صحابه‌ها و تابعین و سلف صالح هم آن را انجام نداده و برای این مناسبت نه در این شب و نه شب‌های دیگر هیچ مراسم و مجالسی را تشکیل نداده‌اند. </w:t>
      </w:r>
    </w:p>
    <w:p w:rsidR="00DA0BF4" w:rsidRPr="00A2776C" w:rsidRDefault="00DA0BF4" w:rsidP="00A2776C">
      <w:pPr>
        <w:pStyle w:val="a8"/>
        <w:rPr>
          <w:rtl/>
        </w:rPr>
      </w:pPr>
      <w:r w:rsidRPr="00A2776C">
        <w:rPr>
          <w:rFonts w:hint="cs"/>
          <w:rtl/>
        </w:rPr>
        <w:t xml:space="preserve">شیخ الإسلام ابن تیمیه </w:t>
      </w:r>
      <w:r w:rsidR="00890DF8" w:rsidRPr="00A2776C">
        <w:rPr>
          <w:rFonts w:cs="CTraditional Arabic" w:hint="cs"/>
          <w:rtl/>
        </w:rPr>
        <w:t>/</w:t>
      </w:r>
      <w:r w:rsidRPr="00A2776C">
        <w:rPr>
          <w:rFonts w:hint="cs"/>
          <w:rtl/>
        </w:rPr>
        <w:t xml:space="preserve"> می‌گوید: پیامبر</w:t>
      </w:r>
      <w:r w:rsidR="00DB720F" w:rsidRPr="00A2776C">
        <w:rPr>
          <w:rFonts w:cs="CTraditional Arabic" w:hint="cs"/>
          <w:rtl/>
        </w:rPr>
        <w:t xml:space="preserve"> ج</w:t>
      </w:r>
      <w:r w:rsidRPr="00A2776C">
        <w:rPr>
          <w:rFonts w:hint="cs"/>
          <w:rtl/>
        </w:rPr>
        <w:t xml:space="preserve"> خطبه‌ها و پیمان‌ها و واقعه‌هایی در ایام‌های مختلف داشته است، مانند: روز بدر، حنین</w:t>
      </w:r>
      <w:r w:rsidR="00D26F7E" w:rsidRPr="00A2776C">
        <w:rPr>
          <w:rFonts w:hint="cs"/>
          <w:vertAlign w:val="superscript"/>
          <w:rtl/>
        </w:rPr>
        <w:t>(</w:t>
      </w:r>
      <w:r w:rsidRPr="00A2776C">
        <w:rPr>
          <w:vertAlign w:val="superscript"/>
          <w:rtl/>
        </w:rPr>
        <w:footnoteReference w:id="646"/>
      </w:r>
      <w:r w:rsidR="00D26F7E" w:rsidRPr="00A2776C">
        <w:rPr>
          <w:rFonts w:hint="cs"/>
          <w:vertAlign w:val="superscript"/>
          <w:rtl/>
        </w:rPr>
        <w:t>)</w:t>
      </w:r>
      <w:r w:rsidRPr="00A2776C">
        <w:rPr>
          <w:rFonts w:hint="cs"/>
          <w:rtl/>
        </w:rPr>
        <w:t>، خندق</w:t>
      </w:r>
      <w:r w:rsidR="00D26F7E" w:rsidRPr="00A2776C">
        <w:rPr>
          <w:rFonts w:hint="cs"/>
          <w:vertAlign w:val="superscript"/>
          <w:rtl/>
        </w:rPr>
        <w:t>(</w:t>
      </w:r>
      <w:r w:rsidRPr="00A2776C">
        <w:rPr>
          <w:vertAlign w:val="superscript"/>
          <w:rtl/>
        </w:rPr>
        <w:footnoteReference w:id="647"/>
      </w:r>
      <w:r w:rsidR="00D26F7E" w:rsidRPr="00A2776C">
        <w:rPr>
          <w:rFonts w:hint="cs"/>
          <w:vertAlign w:val="superscript"/>
          <w:rtl/>
        </w:rPr>
        <w:t>)</w:t>
      </w:r>
      <w:r w:rsidRPr="00A2776C">
        <w:rPr>
          <w:rFonts w:hint="cs"/>
          <w:rtl/>
        </w:rPr>
        <w:t>، فتح مکه</w:t>
      </w:r>
      <w:r w:rsidR="00D26F7E" w:rsidRPr="00A2776C">
        <w:rPr>
          <w:rFonts w:hint="cs"/>
          <w:vertAlign w:val="superscript"/>
          <w:rtl/>
        </w:rPr>
        <w:t>(</w:t>
      </w:r>
      <w:r w:rsidRPr="00A2776C">
        <w:rPr>
          <w:vertAlign w:val="superscript"/>
          <w:rtl/>
        </w:rPr>
        <w:footnoteReference w:id="648"/>
      </w:r>
      <w:r w:rsidR="00D26F7E" w:rsidRPr="00A2776C">
        <w:rPr>
          <w:rFonts w:hint="cs"/>
          <w:vertAlign w:val="superscript"/>
          <w:rtl/>
        </w:rPr>
        <w:t>)</w:t>
      </w:r>
      <w:r w:rsidRPr="00A2776C">
        <w:rPr>
          <w:rFonts w:hint="cs"/>
          <w:rtl/>
        </w:rPr>
        <w:t>، هجرت، وارد شدن به مدینه</w:t>
      </w:r>
      <w:r w:rsidR="00D26F7E" w:rsidRPr="00A2776C">
        <w:rPr>
          <w:rFonts w:hint="cs"/>
          <w:vertAlign w:val="superscript"/>
          <w:rtl/>
        </w:rPr>
        <w:t>(</w:t>
      </w:r>
      <w:r w:rsidRPr="00A2776C">
        <w:rPr>
          <w:vertAlign w:val="superscript"/>
          <w:rtl/>
        </w:rPr>
        <w:footnoteReference w:id="649"/>
      </w:r>
      <w:r w:rsidR="00D26F7E" w:rsidRPr="00A2776C">
        <w:rPr>
          <w:rFonts w:hint="cs"/>
          <w:vertAlign w:val="superscript"/>
          <w:rtl/>
        </w:rPr>
        <w:t>)</w:t>
      </w:r>
      <w:r w:rsidRPr="00A2776C">
        <w:rPr>
          <w:rFonts w:hint="cs"/>
          <w:rtl/>
        </w:rPr>
        <w:t>، و خطبه‌های گوناگون که قواعد و قوانین دین را در</w:t>
      </w:r>
      <w:r w:rsidR="00984728" w:rsidRPr="00A2776C">
        <w:rPr>
          <w:rFonts w:hint="cs"/>
          <w:rtl/>
        </w:rPr>
        <w:t xml:space="preserve"> آن‌ها ‌</w:t>
      </w:r>
      <w:r w:rsidRPr="00A2776C">
        <w:rPr>
          <w:rFonts w:hint="cs"/>
          <w:rtl/>
        </w:rPr>
        <w:t xml:space="preserve">بیان </w:t>
      </w:r>
      <w:r w:rsidRPr="00937618">
        <w:rPr>
          <w:rFonts w:hint="cs"/>
          <w:spacing w:val="-4"/>
          <w:rtl/>
        </w:rPr>
        <w:t>کرده است، که</w:t>
      </w:r>
      <w:r w:rsidR="00984728" w:rsidRPr="00937618">
        <w:rPr>
          <w:rFonts w:hint="cs"/>
          <w:spacing w:val="-4"/>
          <w:rtl/>
        </w:rPr>
        <w:t xml:space="preserve"> این‌ها ‌</w:t>
      </w:r>
      <w:r w:rsidRPr="00937618">
        <w:rPr>
          <w:rFonts w:hint="cs"/>
          <w:spacing w:val="-4"/>
          <w:rtl/>
        </w:rPr>
        <w:t>باعث نشده‌اند امثال این روزها جشن گرفته شوند، بلکه مسیحی‌ها هستند چنین کارهایی را انجام می‌دهند، کسانی که ایام حضرت عیسی</w:t>
      </w:r>
      <w:r w:rsidR="00BD33C9" w:rsidRPr="00937618">
        <w:rPr>
          <w:rFonts w:cs="CTraditional Arabic" w:hint="cs"/>
          <w:spacing w:val="-4"/>
          <w:rtl/>
        </w:rPr>
        <w:t xml:space="preserve"> ÷</w:t>
      </w:r>
      <w:r w:rsidR="00EF224C" w:rsidRPr="00A2776C">
        <w:rPr>
          <w:rFonts w:cs="CTraditional Arabic" w:hint="cs"/>
          <w:rtl/>
        </w:rPr>
        <w:t xml:space="preserve"> </w:t>
      </w:r>
      <w:r w:rsidRPr="00A2776C">
        <w:rPr>
          <w:rFonts w:hint="cs"/>
          <w:rtl/>
        </w:rPr>
        <w:t>را جشن قرار می‌دهند، و یا یهودی‌ها هستند چنین کارهایی را انجام می‌دهند. عید روزی است که شریعت آن را عید قرار داده است، هر چه شریعت آن را جایز دانسته است از آن پیروی می‌کنیم، در غیر این صورت نباید در دین چیزی ایجاد شود که از آن نیست</w:t>
      </w:r>
      <w:r w:rsidR="00D26F7E" w:rsidRPr="00A2776C">
        <w:rPr>
          <w:rFonts w:hint="cs"/>
          <w:vertAlign w:val="superscript"/>
          <w:rtl/>
        </w:rPr>
        <w:t>(</w:t>
      </w:r>
      <w:r w:rsidR="00D26F7E" w:rsidRPr="00A2776C">
        <w:rPr>
          <w:vertAlign w:val="superscript"/>
          <w:rtl/>
        </w:rPr>
        <w:footnoteReference w:id="650"/>
      </w:r>
      <w:r w:rsidR="00D26F7E" w:rsidRPr="00A2776C">
        <w:rPr>
          <w:rFonts w:hint="cs"/>
          <w:vertAlign w:val="superscript"/>
          <w:rtl/>
        </w:rPr>
        <w:t>)</w:t>
      </w:r>
      <w:r w:rsidRPr="00A2776C">
        <w:rPr>
          <w:rFonts w:hint="cs"/>
          <w:rtl/>
        </w:rPr>
        <w:t xml:space="preserve">. </w:t>
      </w:r>
    </w:p>
    <w:p w:rsidR="00DA0BF4" w:rsidRPr="00A2776C" w:rsidRDefault="00DA0BF4" w:rsidP="00A2776C">
      <w:pPr>
        <w:pStyle w:val="a8"/>
        <w:rPr>
          <w:rtl/>
        </w:rPr>
      </w:pPr>
      <w:r w:rsidRPr="00A2776C">
        <w:rPr>
          <w:rFonts w:hint="cs"/>
          <w:rtl/>
        </w:rPr>
        <w:t>مشغول شدن به چنین کارهایی بدعت باعث می‌شوند مردم از آنچه خداوند و رسول او حضرت محمد</w:t>
      </w:r>
      <w:r w:rsidR="00DB720F" w:rsidRPr="00A2776C">
        <w:rPr>
          <w:rFonts w:cs="CTraditional Arabic" w:hint="cs"/>
          <w:rtl/>
        </w:rPr>
        <w:t xml:space="preserve"> ج</w:t>
      </w:r>
      <w:r w:rsidRPr="00A2776C">
        <w:rPr>
          <w:rFonts w:hint="cs"/>
          <w:rtl/>
        </w:rPr>
        <w:t xml:space="preserve"> برای</w:t>
      </w:r>
      <w:r w:rsidR="00984728" w:rsidRPr="00A2776C">
        <w:rPr>
          <w:rFonts w:hint="cs"/>
          <w:rtl/>
        </w:rPr>
        <w:t xml:space="preserve"> آن‌ها ‌</w:t>
      </w:r>
      <w:r w:rsidRPr="00A2776C">
        <w:rPr>
          <w:rFonts w:hint="cs"/>
          <w:rtl/>
        </w:rPr>
        <w:t>جایز دانسته‌اند مثل احیای شب‌های رمضان با نماز و اذکار صحیح دور شوند، که این بزرگ‌ترین بلا و مصبیت برای مسلمانان است که آنچه مشروع و صحیح است ترک شود و آنچه که محدث و بدعت است انجام شود والله اعلم.</w:t>
      </w:r>
    </w:p>
    <w:p w:rsidR="00DA0BF4" w:rsidRPr="00A2776C" w:rsidRDefault="00DA0BF4" w:rsidP="00A2776C">
      <w:pPr>
        <w:pStyle w:val="af1"/>
        <w:rPr>
          <w:rtl/>
        </w:rPr>
        <w:sectPr w:rsidR="00DA0BF4" w:rsidRPr="00A2776C" w:rsidSect="00623089">
          <w:headerReference w:type="default" r:id="rId28"/>
          <w:footnotePr>
            <w:numRestart w:val="eachPage"/>
          </w:footnotePr>
          <w:type w:val="oddPage"/>
          <w:pgSz w:w="9356" w:h="13608" w:code="9"/>
          <w:pgMar w:top="567" w:right="1134" w:bottom="851" w:left="1134" w:header="454" w:footer="0" w:gutter="0"/>
          <w:cols w:space="708"/>
          <w:titlePg/>
          <w:bidi/>
          <w:rtlGutter/>
          <w:docGrid w:linePitch="381"/>
        </w:sectPr>
      </w:pPr>
    </w:p>
    <w:p w:rsidR="003F4C31" w:rsidRPr="00A2776C" w:rsidRDefault="003F4C31" w:rsidP="00A2776C">
      <w:pPr>
        <w:pStyle w:val="a1"/>
        <w:rPr>
          <w:rtl/>
        </w:rPr>
      </w:pPr>
      <w:bookmarkStart w:id="223" w:name="_Toc272451959"/>
      <w:bookmarkStart w:id="224" w:name="_Toc436400679"/>
      <w:r w:rsidRPr="00A2776C">
        <w:rPr>
          <w:rFonts w:hint="cs"/>
          <w:rtl/>
        </w:rPr>
        <w:t>فصل هفتم</w:t>
      </w:r>
      <w:r w:rsidRPr="00A2776C">
        <w:rPr>
          <w:rtl/>
        </w:rPr>
        <w:br/>
      </w:r>
      <w:r w:rsidRPr="00A2776C">
        <w:rPr>
          <w:rFonts w:hint="cs"/>
          <w:rtl/>
        </w:rPr>
        <w:t>ماه شوال</w:t>
      </w:r>
      <w:bookmarkEnd w:id="223"/>
      <w:bookmarkEnd w:id="224"/>
    </w:p>
    <w:p w:rsidR="003F4C31" w:rsidRPr="00A2776C" w:rsidRDefault="003F4C31" w:rsidP="00A2776C">
      <w:pPr>
        <w:pStyle w:val="af1"/>
        <w:rPr>
          <w:sz w:val="22"/>
          <w:szCs w:val="22"/>
          <w:rtl/>
        </w:rPr>
      </w:pPr>
    </w:p>
    <w:p w:rsidR="003F4C31" w:rsidRPr="00A2776C" w:rsidRDefault="003F4C31" w:rsidP="00A2776C">
      <w:pPr>
        <w:pStyle w:val="a8"/>
        <w:rPr>
          <w:rtl/>
        </w:rPr>
      </w:pPr>
      <w:r w:rsidRPr="00A2776C">
        <w:rPr>
          <w:rStyle w:val="Char5"/>
          <w:rFonts w:hint="cs"/>
          <w:rtl/>
        </w:rPr>
        <w:t>بحث اول:</w:t>
      </w:r>
      <w:r w:rsidRPr="00A2776C">
        <w:rPr>
          <w:rFonts w:hint="cs"/>
          <w:rtl/>
        </w:rPr>
        <w:t xml:space="preserve"> بعضی از آثار وارده در مورد آن. </w:t>
      </w:r>
    </w:p>
    <w:p w:rsidR="003F4C31" w:rsidRPr="00A2776C" w:rsidRDefault="003F4C31" w:rsidP="00A2776C">
      <w:pPr>
        <w:pStyle w:val="a8"/>
        <w:rPr>
          <w:rtl/>
        </w:rPr>
      </w:pPr>
      <w:r w:rsidRPr="00A2776C">
        <w:rPr>
          <w:rStyle w:val="Char5"/>
          <w:rFonts w:hint="cs"/>
          <w:rtl/>
        </w:rPr>
        <w:t>بحث دوم:</w:t>
      </w:r>
      <w:r w:rsidRPr="00A2776C">
        <w:rPr>
          <w:rFonts w:hint="cs"/>
          <w:rtl/>
        </w:rPr>
        <w:t xml:space="preserve"> اعتقاد به اینکه ازدواج در این ماه نحس است بدعت می‌باشد.</w:t>
      </w:r>
    </w:p>
    <w:p w:rsidR="003F4C31" w:rsidRPr="00A2776C" w:rsidRDefault="003F4C31" w:rsidP="00A2776C">
      <w:pPr>
        <w:pStyle w:val="a8"/>
        <w:rPr>
          <w:sz w:val="32"/>
          <w:szCs w:val="32"/>
          <w:rtl/>
        </w:rPr>
      </w:pPr>
      <w:r w:rsidRPr="00A2776C">
        <w:rPr>
          <w:rStyle w:val="Char5"/>
          <w:rFonts w:hint="cs"/>
          <w:rtl/>
        </w:rPr>
        <w:t>بحث سوم:</w:t>
      </w:r>
      <w:r w:rsidRPr="00A2776C">
        <w:rPr>
          <w:rFonts w:hint="cs"/>
          <w:rtl/>
        </w:rPr>
        <w:t xml:space="preserve"> بدعت عید ابرار.</w:t>
      </w:r>
    </w:p>
    <w:p w:rsidR="003F4C31" w:rsidRPr="00A2776C" w:rsidRDefault="003F4C31" w:rsidP="00A2776C">
      <w:pPr>
        <w:pStyle w:val="a2"/>
        <w:rPr>
          <w:rtl/>
        </w:rPr>
      </w:pPr>
      <w:bookmarkStart w:id="225" w:name="_Toc272451960"/>
      <w:bookmarkStart w:id="226" w:name="_Toc436400680"/>
      <w:r w:rsidRPr="00A2776C">
        <w:rPr>
          <w:rFonts w:hint="cs"/>
          <w:rtl/>
        </w:rPr>
        <w:t>بحث اول: بعضی از آثار وارده در مورد این ماه</w:t>
      </w:r>
      <w:bookmarkEnd w:id="225"/>
      <w:bookmarkEnd w:id="226"/>
      <w:r w:rsidRPr="00A2776C">
        <w:rPr>
          <w:rFonts w:hint="cs"/>
          <w:rtl/>
        </w:rPr>
        <w:t xml:space="preserve"> </w:t>
      </w:r>
    </w:p>
    <w:p w:rsidR="003F4C31" w:rsidRPr="00A2776C" w:rsidRDefault="003F4C31" w:rsidP="00A2776C">
      <w:pPr>
        <w:pStyle w:val="a8"/>
        <w:numPr>
          <w:ilvl w:val="0"/>
          <w:numId w:val="22"/>
        </w:numPr>
        <w:ind w:left="680" w:hanging="340"/>
        <w:rPr>
          <w:rtl/>
        </w:rPr>
      </w:pPr>
      <w:r w:rsidRPr="00A2776C">
        <w:rPr>
          <w:rFonts w:hint="cs"/>
          <w:rtl/>
        </w:rPr>
        <w:t>ابوایوب</w:t>
      </w:r>
      <w:r w:rsidR="006B39E0" w:rsidRPr="00A2776C">
        <w:rPr>
          <w:rFonts w:hint="cs"/>
          <w:rtl/>
        </w:rPr>
        <w:t xml:space="preserve"> </w:t>
      </w:r>
      <w:r w:rsidR="007F4DD4" w:rsidRPr="00A2776C">
        <w:rPr>
          <w:rFonts w:cs="CTraditional Arabic" w:hint="cs"/>
          <w:rtl/>
        </w:rPr>
        <w:t>س</w:t>
      </w:r>
      <w:r w:rsidR="006B39E0" w:rsidRPr="00A2776C">
        <w:rPr>
          <w:rFonts w:hint="cs"/>
          <w:rtl/>
        </w:rPr>
        <w:t xml:space="preserve"> </w:t>
      </w:r>
      <w:r w:rsidRPr="00A2776C">
        <w:rPr>
          <w:rFonts w:hint="cs"/>
          <w:rtl/>
        </w:rPr>
        <w:t>روایت می‌کند که پیامبر</w:t>
      </w:r>
      <w:r w:rsidR="00DB720F" w:rsidRPr="00A2776C">
        <w:rPr>
          <w:rFonts w:hint="cs"/>
          <w:rtl/>
        </w:rPr>
        <w:t xml:space="preserve"> </w:t>
      </w:r>
      <w:r w:rsidR="007F4DD4" w:rsidRPr="00A2776C">
        <w:rPr>
          <w:rFonts w:cs="CTraditional Arabic" w:hint="cs"/>
          <w:rtl/>
        </w:rPr>
        <w:t>ج</w:t>
      </w:r>
      <w:r w:rsidRPr="00A2776C">
        <w:rPr>
          <w:rFonts w:hint="cs"/>
          <w:rtl/>
        </w:rPr>
        <w:t xml:space="preserve"> فرموده است: </w:t>
      </w:r>
      <w:r w:rsidRPr="00A2776C">
        <w:rPr>
          <w:rStyle w:val="Char8"/>
          <w:rtl/>
        </w:rPr>
        <w:t>«</w:t>
      </w:r>
      <w:r w:rsidRPr="00A2776C">
        <w:rPr>
          <w:rStyle w:val="Char3"/>
          <w:rtl/>
        </w:rPr>
        <w:t>من صام رمضان ثم أتبعه ستاً من شوال فذل</w:t>
      </w:r>
      <w:r w:rsidR="00C172E8" w:rsidRPr="00A2776C">
        <w:rPr>
          <w:rStyle w:val="Char3"/>
          <w:rtl/>
        </w:rPr>
        <w:t>ك</w:t>
      </w:r>
      <w:r w:rsidRPr="00A2776C">
        <w:rPr>
          <w:rStyle w:val="Char3"/>
          <w:rtl/>
        </w:rPr>
        <w:t xml:space="preserve"> ص</w:t>
      </w:r>
      <w:r w:rsidR="00AF0FC2" w:rsidRPr="00A2776C">
        <w:rPr>
          <w:rStyle w:val="Char3"/>
          <w:rtl/>
        </w:rPr>
        <w:t>ي</w:t>
      </w:r>
      <w:r w:rsidRPr="00A2776C">
        <w:rPr>
          <w:rStyle w:val="Char3"/>
          <w:rtl/>
        </w:rPr>
        <w:t>ام الدهر</w:t>
      </w:r>
      <w:r w:rsidRPr="00A2776C">
        <w:rPr>
          <w:rStyle w:val="Char8"/>
          <w:rtl/>
        </w:rPr>
        <w:t>»</w:t>
      </w:r>
      <w:r w:rsidR="004107B1" w:rsidRPr="00937618">
        <w:rPr>
          <w:rFonts w:hint="cs"/>
          <w:vertAlign w:val="superscript"/>
          <w:rtl/>
        </w:rPr>
        <w:t>(</w:t>
      </w:r>
      <w:r w:rsidR="004107B1" w:rsidRPr="00937618">
        <w:rPr>
          <w:vertAlign w:val="superscript"/>
          <w:rtl/>
        </w:rPr>
        <w:footnoteReference w:id="651"/>
      </w:r>
      <w:r w:rsidR="004107B1" w:rsidRPr="00937618">
        <w:rPr>
          <w:rFonts w:hint="cs"/>
          <w:vertAlign w:val="superscript"/>
          <w:rtl/>
        </w:rPr>
        <w:t>)</w:t>
      </w:r>
      <w:r w:rsidRPr="00937618">
        <w:rPr>
          <w:rtl/>
        </w:rPr>
        <w:t>.</w:t>
      </w:r>
      <w:r w:rsidRPr="00A2776C">
        <w:rPr>
          <w:rFonts w:hint="cs"/>
          <w:rtl/>
        </w:rPr>
        <w:t xml:space="preserve"> </w:t>
      </w:r>
      <w:r w:rsidR="007F4DD4" w:rsidRPr="00A2776C">
        <w:rPr>
          <w:rStyle w:val="Char8"/>
          <w:rFonts w:hint="cs"/>
          <w:rtl/>
        </w:rPr>
        <w:t>«</w:t>
      </w:r>
      <w:r w:rsidRPr="00A2776C">
        <w:rPr>
          <w:rStyle w:val="Chare"/>
          <w:rFonts w:hint="cs"/>
          <w:rtl/>
        </w:rPr>
        <w:t>هر کس ماه رمضان را روزه بگیرد، سپس به دنبال آن شش روز از ماه شوال را نیز روزه بگیرد مانند آن است که تمام سال را روزه گرفته باشد</w:t>
      </w:r>
      <w:r w:rsidR="007F4DD4" w:rsidRPr="00A2776C">
        <w:rPr>
          <w:rStyle w:val="Char8"/>
          <w:rFonts w:hint="cs"/>
          <w:rtl/>
        </w:rPr>
        <w:t>»</w:t>
      </w:r>
      <w:r w:rsidRPr="00A2776C">
        <w:rPr>
          <w:rFonts w:hint="cs"/>
          <w:rtl/>
        </w:rPr>
        <w:t xml:space="preserve">. </w:t>
      </w:r>
    </w:p>
    <w:p w:rsidR="003F4C31" w:rsidRPr="00A2776C" w:rsidRDefault="003F4C31" w:rsidP="00A2776C">
      <w:pPr>
        <w:pStyle w:val="a8"/>
        <w:numPr>
          <w:ilvl w:val="0"/>
          <w:numId w:val="22"/>
        </w:numPr>
        <w:ind w:left="680" w:hanging="340"/>
        <w:rPr>
          <w:rtl/>
        </w:rPr>
      </w:pPr>
      <w:r w:rsidRPr="00A2776C">
        <w:rPr>
          <w:rFonts w:hint="cs"/>
          <w:rtl/>
        </w:rPr>
        <w:t xml:space="preserve">عایشه </w:t>
      </w:r>
      <w:r w:rsidR="00EF224C" w:rsidRPr="00A2776C">
        <w:rPr>
          <w:rFonts w:cs="CTraditional Arabic" w:hint="cs"/>
          <w:rtl/>
        </w:rPr>
        <w:t>ل</w:t>
      </w:r>
      <w:r w:rsidRPr="00A2776C">
        <w:rPr>
          <w:rFonts w:hint="cs"/>
          <w:rtl/>
        </w:rPr>
        <w:t xml:space="preserve"> می‌گوید: </w:t>
      </w:r>
      <w:r w:rsidRPr="00A2776C">
        <w:rPr>
          <w:rStyle w:val="Char8"/>
          <w:rtl/>
        </w:rPr>
        <w:t>«</w:t>
      </w:r>
      <w:r w:rsidR="00C172E8" w:rsidRPr="00A2776C">
        <w:rPr>
          <w:rStyle w:val="Char3"/>
          <w:rtl/>
        </w:rPr>
        <w:t>ك</w:t>
      </w:r>
      <w:r w:rsidRPr="00A2776C">
        <w:rPr>
          <w:rStyle w:val="Char3"/>
          <w:rtl/>
        </w:rPr>
        <w:t>ان النب</w:t>
      </w:r>
      <w:r w:rsidR="00AF0FC2" w:rsidRPr="00A2776C">
        <w:rPr>
          <w:rStyle w:val="Char3"/>
          <w:rtl/>
        </w:rPr>
        <w:t>ي</w:t>
      </w:r>
      <w:r w:rsidR="005F29EA" w:rsidRPr="00A2776C">
        <w:rPr>
          <w:rStyle w:val="Char3"/>
          <w:rFonts w:hint="cs"/>
          <w:rtl/>
        </w:rPr>
        <w:t xml:space="preserve"> </w:t>
      </w:r>
      <w:r w:rsidR="005F29EA" w:rsidRPr="00A2776C">
        <w:rPr>
          <w:rStyle w:val="Char3"/>
          <w:rFonts w:cs="CTraditional Arabic" w:hint="cs"/>
          <w:rtl/>
        </w:rPr>
        <w:t>ج</w:t>
      </w:r>
      <w:r w:rsidRPr="00A2776C">
        <w:rPr>
          <w:rStyle w:val="Char3"/>
          <w:rtl/>
        </w:rPr>
        <w:t xml:space="preserve"> </w:t>
      </w:r>
      <w:r w:rsidR="00AF0FC2" w:rsidRPr="00A2776C">
        <w:rPr>
          <w:rStyle w:val="Char3"/>
          <w:rtl/>
        </w:rPr>
        <w:t>ي</w:t>
      </w:r>
      <w:r w:rsidRPr="00A2776C">
        <w:rPr>
          <w:rStyle w:val="Char3"/>
          <w:rtl/>
        </w:rPr>
        <w:t>عت</w:t>
      </w:r>
      <w:r w:rsidR="00C172E8" w:rsidRPr="00A2776C">
        <w:rPr>
          <w:rStyle w:val="Char3"/>
          <w:rtl/>
        </w:rPr>
        <w:t>ك</w:t>
      </w:r>
      <w:r w:rsidRPr="00A2776C">
        <w:rPr>
          <w:rStyle w:val="Char3"/>
          <w:rtl/>
        </w:rPr>
        <w:t>ف ف</w:t>
      </w:r>
      <w:r w:rsidR="00AF0FC2" w:rsidRPr="00A2776C">
        <w:rPr>
          <w:rStyle w:val="Char3"/>
          <w:rtl/>
        </w:rPr>
        <w:t>ي</w:t>
      </w:r>
      <w:r w:rsidRPr="00A2776C">
        <w:rPr>
          <w:rStyle w:val="Char3"/>
          <w:rtl/>
        </w:rPr>
        <w:t xml:space="preserve"> العشر الأواخر من رمضان، ف</w:t>
      </w:r>
      <w:r w:rsidR="00C172E8" w:rsidRPr="00A2776C">
        <w:rPr>
          <w:rStyle w:val="Char3"/>
          <w:rtl/>
        </w:rPr>
        <w:t>ك</w:t>
      </w:r>
      <w:r w:rsidRPr="00A2776C">
        <w:rPr>
          <w:rStyle w:val="Char3"/>
          <w:rtl/>
        </w:rPr>
        <w:t>نت أضرب له خباء ف</w:t>
      </w:r>
      <w:r w:rsidR="00AF0FC2" w:rsidRPr="00A2776C">
        <w:rPr>
          <w:rStyle w:val="Char3"/>
          <w:rtl/>
        </w:rPr>
        <w:t>ي</w:t>
      </w:r>
      <w:r w:rsidRPr="00A2776C">
        <w:rPr>
          <w:rStyle w:val="Char3"/>
          <w:rtl/>
        </w:rPr>
        <w:t>صل</w:t>
      </w:r>
      <w:r w:rsidR="00AF0FC2" w:rsidRPr="00A2776C">
        <w:rPr>
          <w:rStyle w:val="Char3"/>
          <w:rtl/>
        </w:rPr>
        <w:t>ي</w:t>
      </w:r>
      <w:r w:rsidRPr="00A2776C">
        <w:rPr>
          <w:rStyle w:val="Char3"/>
          <w:rtl/>
        </w:rPr>
        <w:t xml:space="preserve"> الصبح ثم </w:t>
      </w:r>
      <w:r w:rsidR="00AF0FC2" w:rsidRPr="00A2776C">
        <w:rPr>
          <w:rStyle w:val="Char3"/>
          <w:rtl/>
        </w:rPr>
        <w:t>ي</w:t>
      </w:r>
      <w:r w:rsidRPr="00A2776C">
        <w:rPr>
          <w:rStyle w:val="Char3"/>
          <w:rtl/>
        </w:rPr>
        <w:t>دخله، فاستأذنت حفص</w:t>
      </w:r>
      <w:r w:rsidR="00AF0FC2" w:rsidRPr="00A2776C">
        <w:rPr>
          <w:rStyle w:val="Char3"/>
          <w:rtl/>
        </w:rPr>
        <w:t>ة</w:t>
      </w:r>
      <w:r w:rsidRPr="00A2776C">
        <w:rPr>
          <w:rStyle w:val="Char3"/>
          <w:rtl/>
        </w:rPr>
        <w:t xml:space="preserve"> عا</w:t>
      </w:r>
      <w:r w:rsidR="00AF0FC2" w:rsidRPr="00A2776C">
        <w:rPr>
          <w:rStyle w:val="Char3"/>
          <w:rtl/>
        </w:rPr>
        <w:t>ي</w:t>
      </w:r>
      <w:r w:rsidRPr="00A2776C">
        <w:rPr>
          <w:rStyle w:val="Char3"/>
          <w:rtl/>
        </w:rPr>
        <w:t>ش</w:t>
      </w:r>
      <w:r w:rsidR="00AF0FC2" w:rsidRPr="00A2776C">
        <w:rPr>
          <w:rStyle w:val="Char3"/>
          <w:rtl/>
        </w:rPr>
        <w:t>ة</w:t>
      </w:r>
      <w:r w:rsidRPr="00A2776C">
        <w:rPr>
          <w:rStyle w:val="Char3"/>
          <w:rtl/>
        </w:rPr>
        <w:t xml:space="preserve"> أن تضرب خباء، فأذنت ل</w:t>
      </w:r>
      <w:r w:rsidR="00DD6A32" w:rsidRPr="00A2776C">
        <w:rPr>
          <w:rStyle w:val="Char3"/>
          <w:rFonts w:hint="cs"/>
          <w:rtl/>
        </w:rPr>
        <w:t>ـ</w:t>
      </w:r>
      <w:r w:rsidRPr="00A2776C">
        <w:rPr>
          <w:rStyle w:val="Char3"/>
          <w:rtl/>
        </w:rPr>
        <w:t>ها فضربت خباء، فلما رأته ز</w:t>
      </w:r>
      <w:r w:rsidR="00AF0FC2" w:rsidRPr="00A2776C">
        <w:rPr>
          <w:rStyle w:val="Char3"/>
          <w:rtl/>
        </w:rPr>
        <w:t>ي</w:t>
      </w:r>
      <w:r w:rsidRPr="00A2776C">
        <w:rPr>
          <w:rStyle w:val="Char3"/>
          <w:rtl/>
        </w:rPr>
        <w:t xml:space="preserve">نب جحش </w:t>
      </w:r>
      <w:r w:rsidRPr="00A2776C">
        <w:rPr>
          <w:rStyle w:val="Char3"/>
          <w:rFonts w:hint="cs"/>
          <w:rtl/>
        </w:rPr>
        <w:t xml:space="preserve">ضربت </w:t>
      </w:r>
      <w:r w:rsidRPr="00A2776C">
        <w:rPr>
          <w:rStyle w:val="Char3"/>
          <w:rtl/>
        </w:rPr>
        <w:t>خباء آخر، فلما أصبح النب</w:t>
      </w:r>
      <w:r w:rsidR="00AF0FC2" w:rsidRPr="00A2776C">
        <w:rPr>
          <w:rStyle w:val="Char3"/>
          <w:rtl/>
        </w:rPr>
        <w:t>ي</w:t>
      </w:r>
      <w:r w:rsidR="005F29EA" w:rsidRPr="00A2776C">
        <w:rPr>
          <w:rStyle w:val="Char3"/>
          <w:rFonts w:hint="cs"/>
          <w:rtl/>
        </w:rPr>
        <w:t xml:space="preserve"> </w:t>
      </w:r>
      <w:r w:rsidR="005F29EA" w:rsidRPr="00A2776C">
        <w:rPr>
          <w:rStyle w:val="Char3"/>
          <w:rFonts w:cs="CTraditional Arabic" w:hint="cs"/>
          <w:rtl/>
        </w:rPr>
        <w:t>ج</w:t>
      </w:r>
      <w:r w:rsidRPr="00A2776C">
        <w:rPr>
          <w:rStyle w:val="Char3"/>
          <w:rtl/>
        </w:rPr>
        <w:t xml:space="preserve"> رأ</w:t>
      </w:r>
      <w:r w:rsidR="00AF0FC2" w:rsidRPr="00A2776C">
        <w:rPr>
          <w:rStyle w:val="Char3"/>
          <w:rtl/>
        </w:rPr>
        <w:t>ي</w:t>
      </w:r>
      <w:r w:rsidRPr="00A2776C">
        <w:rPr>
          <w:rStyle w:val="Char3"/>
          <w:rtl/>
        </w:rPr>
        <w:t xml:space="preserve"> الأخب</w:t>
      </w:r>
      <w:r w:rsidR="00AF0FC2" w:rsidRPr="00A2776C">
        <w:rPr>
          <w:rStyle w:val="Char3"/>
          <w:rtl/>
        </w:rPr>
        <w:t>ية</w:t>
      </w:r>
      <w:r w:rsidRPr="00A2776C">
        <w:rPr>
          <w:rStyle w:val="Char3"/>
          <w:rtl/>
        </w:rPr>
        <w:t xml:space="preserve"> فقال: ما هذا؟ فأخبر، فقال النب</w:t>
      </w:r>
      <w:r w:rsidR="00AF0FC2" w:rsidRPr="00A2776C">
        <w:rPr>
          <w:rStyle w:val="Char3"/>
          <w:rtl/>
        </w:rPr>
        <w:t>ي</w:t>
      </w:r>
      <w:r w:rsidR="005F29EA" w:rsidRPr="00A2776C">
        <w:rPr>
          <w:rStyle w:val="Char3"/>
          <w:rFonts w:hint="cs"/>
          <w:rtl/>
        </w:rPr>
        <w:t xml:space="preserve"> </w:t>
      </w:r>
      <w:r w:rsidR="005F29EA" w:rsidRPr="00A2776C">
        <w:rPr>
          <w:rStyle w:val="Char3"/>
          <w:rFonts w:cs="CTraditional Arabic" w:hint="cs"/>
          <w:rtl/>
        </w:rPr>
        <w:t>ج</w:t>
      </w:r>
      <w:r w:rsidRPr="00A2776C">
        <w:rPr>
          <w:rStyle w:val="Char3"/>
          <w:rtl/>
        </w:rPr>
        <w:t xml:space="preserve"> البر</w:t>
      </w:r>
      <w:r w:rsidRPr="00A2776C">
        <w:rPr>
          <w:rStyle w:val="Char3"/>
          <w:rFonts w:hint="cs"/>
          <w:rtl/>
        </w:rPr>
        <w:t xml:space="preserve">ّ </w:t>
      </w:r>
      <w:r w:rsidRPr="00A2776C">
        <w:rPr>
          <w:rStyle w:val="Char3"/>
          <w:rtl/>
        </w:rPr>
        <w:t>ترون بهن؟ فتر</w:t>
      </w:r>
      <w:r w:rsidR="00C172E8" w:rsidRPr="00A2776C">
        <w:rPr>
          <w:rStyle w:val="Char3"/>
          <w:rtl/>
        </w:rPr>
        <w:t>ك</w:t>
      </w:r>
      <w:r w:rsidRPr="00A2776C">
        <w:rPr>
          <w:rStyle w:val="Char3"/>
          <w:rtl/>
        </w:rPr>
        <w:t xml:space="preserve"> ال</w:t>
      </w:r>
      <w:r w:rsidRPr="00A2776C">
        <w:rPr>
          <w:rStyle w:val="Char3"/>
          <w:rFonts w:hint="cs"/>
          <w:rtl/>
        </w:rPr>
        <w:t>ا</w:t>
      </w:r>
      <w:r w:rsidRPr="00A2776C">
        <w:rPr>
          <w:rStyle w:val="Char3"/>
          <w:rtl/>
        </w:rPr>
        <w:t>عت</w:t>
      </w:r>
      <w:r w:rsidR="00C172E8" w:rsidRPr="00A2776C">
        <w:rPr>
          <w:rStyle w:val="Char3"/>
          <w:rtl/>
        </w:rPr>
        <w:t>ك</w:t>
      </w:r>
      <w:r w:rsidRPr="00A2776C">
        <w:rPr>
          <w:rStyle w:val="Char3"/>
          <w:rtl/>
        </w:rPr>
        <w:t>اف ذل</w:t>
      </w:r>
      <w:r w:rsidR="00C172E8" w:rsidRPr="00A2776C">
        <w:rPr>
          <w:rStyle w:val="Char3"/>
          <w:rtl/>
        </w:rPr>
        <w:t>ك</w:t>
      </w:r>
      <w:r w:rsidRPr="00A2776C">
        <w:rPr>
          <w:rStyle w:val="Char3"/>
          <w:rtl/>
        </w:rPr>
        <w:t xml:space="preserve"> الشهر، ثم اعت</w:t>
      </w:r>
      <w:r w:rsidR="00C172E8" w:rsidRPr="00A2776C">
        <w:rPr>
          <w:rStyle w:val="Char3"/>
          <w:rtl/>
        </w:rPr>
        <w:t>ك</w:t>
      </w:r>
      <w:r w:rsidRPr="00A2776C">
        <w:rPr>
          <w:rStyle w:val="Char3"/>
          <w:rtl/>
        </w:rPr>
        <w:t>ف عشراً من شوال</w:t>
      </w:r>
      <w:r w:rsidRPr="00A2776C">
        <w:rPr>
          <w:rStyle w:val="Char8"/>
          <w:rtl/>
        </w:rPr>
        <w:t>»</w:t>
      </w:r>
      <w:r w:rsidRPr="00A2776C">
        <w:rPr>
          <w:rFonts w:hint="cs"/>
          <w:rtl/>
        </w:rPr>
        <w:t xml:space="preserve"> متفق علیه</w:t>
      </w:r>
      <w:r w:rsidR="005F29EA" w:rsidRPr="00A2776C">
        <w:rPr>
          <w:rFonts w:hint="cs"/>
          <w:vertAlign w:val="superscript"/>
          <w:rtl/>
        </w:rPr>
        <w:t>(</w:t>
      </w:r>
      <w:r w:rsidR="005F29EA" w:rsidRPr="00A2776C">
        <w:rPr>
          <w:vertAlign w:val="superscript"/>
          <w:rtl/>
        </w:rPr>
        <w:footnoteReference w:id="652"/>
      </w:r>
      <w:r w:rsidR="005F29EA" w:rsidRPr="00A2776C">
        <w:rPr>
          <w:rFonts w:hint="cs"/>
          <w:vertAlign w:val="superscript"/>
          <w:rtl/>
        </w:rPr>
        <w:t>)</w:t>
      </w:r>
      <w:r w:rsidRPr="00A2776C">
        <w:rPr>
          <w:rFonts w:hint="cs"/>
          <w:rtl/>
        </w:rPr>
        <w:t xml:space="preserve">. </w:t>
      </w:r>
      <w:r w:rsidR="005F29EA" w:rsidRPr="00A2776C">
        <w:rPr>
          <w:rStyle w:val="Char8"/>
          <w:rFonts w:hint="cs"/>
          <w:rtl/>
        </w:rPr>
        <w:t>«</w:t>
      </w:r>
      <w:r w:rsidRPr="00A2776C">
        <w:rPr>
          <w:rStyle w:val="Chare"/>
          <w:rFonts w:hint="cs"/>
          <w:rtl/>
        </w:rPr>
        <w:t>پیامبر</w:t>
      </w:r>
      <w:r w:rsidR="00DB720F" w:rsidRPr="00A2776C">
        <w:rPr>
          <w:rFonts w:cs="CTraditional Arabic" w:hint="cs"/>
          <w:rtl/>
        </w:rPr>
        <w:t xml:space="preserve"> ج</w:t>
      </w:r>
      <w:r w:rsidRPr="00A2776C">
        <w:rPr>
          <w:rFonts w:hint="cs"/>
          <w:rtl/>
        </w:rPr>
        <w:t xml:space="preserve"> </w:t>
      </w:r>
      <w:r w:rsidRPr="00A2776C">
        <w:rPr>
          <w:rStyle w:val="Chare"/>
          <w:rFonts w:hint="cs"/>
          <w:rtl/>
        </w:rPr>
        <w:t>در ده روز آخر ماه رمضان اعتکاف می‌کرد، عایشه می‌گوید) من خیمه و چادری برای او می</w:t>
      </w:r>
      <w:r w:rsidRPr="00A2776C">
        <w:rPr>
          <w:rStyle w:val="Chare"/>
          <w:rFonts w:hint="eastAsia"/>
          <w:rtl/>
        </w:rPr>
        <w:t xml:space="preserve">‌زدم نماز صبح را می‌خواند سپس داخل آن خیمه می‌شد، حفصه از عایشه اجازه گرفت که او </w:t>
      </w:r>
      <w:r w:rsidRPr="00A2776C">
        <w:rPr>
          <w:rStyle w:val="Chare"/>
          <w:rFonts w:hint="cs"/>
          <w:rtl/>
        </w:rPr>
        <w:t>نیز ب</w:t>
      </w:r>
      <w:r w:rsidRPr="00A2776C">
        <w:rPr>
          <w:rStyle w:val="Chare"/>
          <w:rFonts w:hint="eastAsia"/>
          <w:rtl/>
        </w:rPr>
        <w:t xml:space="preserve">رایش </w:t>
      </w:r>
      <w:r w:rsidRPr="00A2776C">
        <w:rPr>
          <w:rStyle w:val="Chare"/>
          <w:rFonts w:hint="cs"/>
          <w:rtl/>
        </w:rPr>
        <w:t>چادر بزند، او هم اجازه داد، او هم چادر و خیمه را بر پا کرد، هنگامی که زینب بنت جحش چادر و خیمه‌ای دیگری را دید، او نیز برای خویش خیمه</w:t>
      </w:r>
      <w:r w:rsidR="005968E4" w:rsidRPr="00A2776C">
        <w:rPr>
          <w:rStyle w:val="Chare"/>
          <w:rFonts w:hint="cs"/>
          <w:rtl/>
        </w:rPr>
        <w:t xml:space="preserve">‌ی </w:t>
      </w:r>
      <w:r w:rsidRPr="00A2776C">
        <w:rPr>
          <w:rStyle w:val="Chare"/>
          <w:rFonts w:hint="cs"/>
          <w:rtl/>
        </w:rPr>
        <w:t>زد. پیامبر</w:t>
      </w:r>
      <w:r w:rsidR="00DB720F" w:rsidRPr="00A2776C">
        <w:rPr>
          <w:rFonts w:cs="CTraditional Arabic" w:hint="cs"/>
          <w:rtl/>
        </w:rPr>
        <w:t xml:space="preserve"> ج</w:t>
      </w:r>
      <w:r w:rsidRPr="00A2776C">
        <w:rPr>
          <w:rFonts w:hint="cs"/>
          <w:rtl/>
        </w:rPr>
        <w:t xml:space="preserve"> </w:t>
      </w:r>
      <w:r w:rsidRPr="00A2776C">
        <w:rPr>
          <w:rStyle w:val="Chare"/>
          <w:rFonts w:hint="cs"/>
          <w:rtl/>
        </w:rPr>
        <w:t>صبح که بیدار شد چادرها را دید و گفت: این چیست؟ به او خبر داده شد، فرمود آیا شما نیکی را در</w:t>
      </w:r>
      <w:r w:rsidR="00984728" w:rsidRPr="00A2776C">
        <w:rPr>
          <w:rStyle w:val="Chare"/>
          <w:rFonts w:hint="cs"/>
          <w:rtl/>
        </w:rPr>
        <w:t xml:space="preserve"> آن‌ها ‌</w:t>
      </w:r>
      <w:r w:rsidRPr="00A2776C">
        <w:rPr>
          <w:rStyle w:val="Chare"/>
          <w:rFonts w:hint="cs"/>
          <w:rtl/>
        </w:rPr>
        <w:t>می‌بینید؟ آن ماه اعتکاف را ترک کرد، بعداً ده روز در ماه شوال اعتکاف نمود</w:t>
      </w:r>
      <w:r w:rsidR="005F29EA" w:rsidRPr="00A2776C">
        <w:rPr>
          <w:rStyle w:val="Char8"/>
          <w:rFonts w:hint="cs"/>
          <w:rtl/>
        </w:rPr>
        <w:t>»</w:t>
      </w:r>
      <w:r w:rsidRPr="00A2776C">
        <w:rPr>
          <w:rFonts w:hint="cs"/>
          <w:rtl/>
        </w:rPr>
        <w:t xml:space="preserve">. </w:t>
      </w:r>
    </w:p>
    <w:p w:rsidR="003F4C31" w:rsidRPr="00A2776C" w:rsidRDefault="003F4C31" w:rsidP="00A2776C">
      <w:pPr>
        <w:pStyle w:val="a8"/>
        <w:numPr>
          <w:ilvl w:val="0"/>
          <w:numId w:val="22"/>
        </w:numPr>
        <w:ind w:left="680" w:hanging="340"/>
        <w:rPr>
          <w:rtl/>
        </w:rPr>
      </w:pPr>
      <w:r w:rsidRPr="00A2776C">
        <w:rPr>
          <w:rFonts w:hint="cs"/>
          <w:rtl/>
        </w:rPr>
        <w:t>ثوبان</w:t>
      </w:r>
      <w:r w:rsidR="006B39E0" w:rsidRPr="00A2776C">
        <w:rPr>
          <w:rFonts w:cs="CTraditional Arabic" w:hint="cs"/>
          <w:rtl/>
        </w:rPr>
        <w:t xml:space="preserve"> س </w:t>
      </w:r>
      <w:r w:rsidRPr="00A2776C">
        <w:rPr>
          <w:rFonts w:hint="cs"/>
          <w:rtl/>
        </w:rPr>
        <w:t>از پیامبر</w:t>
      </w:r>
      <w:r w:rsidR="00DB720F" w:rsidRPr="00A2776C">
        <w:rPr>
          <w:rFonts w:cs="CTraditional Arabic" w:hint="cs"/>
          <w:rtl/>
        </w:rPr>
        <w:t xml:space="preserve"> ج</w:t>
      </w:r>
      <w:r w:rsidRPr="00A2776C">
        <w:rPr>
          <w:rFonts w:hint="cs"/>
          <w:rtl/>
        </w:rPr>
        <w:t xml:space="preserve"> روایت می‌کند که فرمود: </w:t>
      </w:r>
      <w:r w:rsidRPr="00A2776C">
        <w:rPr>
          <w:rStyle w:val="Char8"/>
          <w:rtl/>
        </w:rPr>
        <w:t>«</w:t>
      </w:r>
      <w:r w:rsidRPr="00A2776C">
        <w:rPr>
          <w:rStyle w:val="Char3"/>
          <w:rtl/>
        </w:rPr>
        <w:t>من صام رمضان فشهر بعشر</w:t>
      </w:r>
      <w:r w:rsidR="00AF0FC2" w:rsidRPr="00A2776C">
        <w:rPr>
          <w:rStyle w:val="Char3"/>
          <w:rtl/>
        </w:rPr>
        <w:t>ة</w:t>
      </w:r>
      <w:r w:rsidRPr="00A2776C">
        <w:rPr>
          <w:rStyle w:val="Char3"/>
          <w:rtl/>
        </w:rPr>
        <w:t xml:space="preserve"> أشهر، وص</w:t>
      </w:r>
      <w:r w:rsidR="00AF0FC2" w:rsidRPr="00A2776C">
        <w:rPr>
          <w:rStyle w:val="Char3"/>
          <w:rtl/>
        </w:rPr>
        <w:t>ي</w:t>
      </w:r>
      <w:r w:rsidRPr="00A2776C">
        <w:rPr>
          <w:rStyle w:val="Char3"/>
          <w:rtl/>
        </w:rPr>
        <w:t>ام ست</w:t>
      </w:r>
      <w:r w:rsidR="00AF0FC2" w:rsidRPr="00A2776C">
        <w:rPr>
          <w:rStyle w:val="Char3"/>
          <w:rtl/>
        </w:rPr>
        <w:t>ة</w:t>
      </w:r>
      <w:r w:rsidRPr="00A2776C">
        <w:rPr>
          <w:rStyle w:val="Char3"/>
          <w:rtl/>
        </w:rPr>
        <w:t xml:space="preserve"> أ</w:t>
      </w:r>
      <w:r w:rsidR="00AF0FC2" w:rsidRPr="00A2776C">
        <w:rPr>
          <w:rStyle w:val="Char3"/>
          <w:rtl/>
        </w:rPr>
        <w:t>ي</w:t>
      </w:r>
      <w:r w:rsidRPr="00A2776C">
        <w:rPr>
          <w:rStyle w:val="Char3"/>
          <w:rtl/>
        </w:rPr>
        <w:t>ام بعد الفطر فذل</w:t>
      </w:r>
      <w:r w:rsidR="00C172E8" w:rsidRPr="00A2776C">
        <w:rPr>
          <w:rStyle w:val="Char3"/>
          <w:rtl/>
        </w:rPr>
        <w:t>ك</w:t>
      </w:r>
      <w:r w:rsidRPr="00A2776C">
        <w:rPr>
          <w:rStyle w:val="Char3"/>
          <w:rtl/>
        </w:rPr>
        <w:t xml:space="preserve"> تمام ص</w:t>
      </w:r>
      <w:r w:rsidR="00AF0FC2" w:rsidRPr="00A2776C">
        <w:rPr>
          <w:rStyle w:val="Char3"/>
          <w:rtl/>
        </w:rPr>
        <w:t>ي</w:t>
      </w:r>
      <w:r w:rsidRPr="00A2776C">
        <w:rPr>
          <w:rStyle w:val="Char3"/>
          <w:rtl/>
        </w:rPr>
        <w:t>امه السن</w:t>
      </w:r>
      <w:r w:rsidR="00AF0FC2" w:rsidRPr="00A2776C">
        <w:rPr>
          <w:rStyle w:val="Char3"/>
          <w:rtl/>
        </w:rPr>
        <w:t>ة</w:t>
      </w:r>
      <w:r w:rsidRPr="00A2776C">
        <w:rPr>
          <w:rStyle w:val="Char8"/>
          <w:rtl/>
        </w:rPr>
        <w:t>»</w:t>
      </w:r>
      <w:r w:rsidR="005F29EA" w:rsidRPr="00937618">
        <w:rPr>
          <w:rFonts w:hint="cs"/>
          <w:vertAlign w:val="superscript"/>
          <w:rtl/>
        </w:rPr>
        <w:t>(</w:t>
      </w:r>
      <w:r w:rsidR="005F29EA" w:rsidRPr="00937618">
        <w:rPr>
          <w:vertAlign w:val="superscript"/>
          <w:rtl/>
        </w:rPr>
        <w:footnoteReference w:id="653"/>
      </w:r>
      <w:r w:rsidR="005F29EA" w:rsidRPr="00937618">
        <w:rPr>
          <w:rFonts w:hint="cs"/>
          <w:vertAlign w:val="superscript"/>
          <w:rtl/>
        </w:rPr>
        <w:t>)</w:t>
      </w:r>
      <w:r w:rsidRPr="00937618">
        <w:rPr>
          <w:rtl/>
        </w:rPr>
        <w:t>.</w:t>
      </w:r>
      <w:r w:rsidRPr="00A2776C">
        <w:rPr>
          <w:rFonts w:hint="cs"/>
          <w:rtl/>
        </w:rPr>
        <w:t xml:space="preserve"> </w:t>
      </w:r>
      <w:r w:rsidR="005F29EA" w:rsidRPr="00A2776C">
        <w:rPr>
          <w:rStyle w:val="Char8"/>
          <w:rFonts w:hint="cs"/>
          <w:rtl/>
        </w:rPr>
        <w:t>«</w:t>
      </w:r>
      <w:r w:rsidRPr="00A2776C">
        <w:rPr>
          <w:rStyle w:val="Chare"/>
          <w:rFonts w:hint="cs"/>
          <w:rtl/>
        </w:rPr>
        <w:t>هر کس ماه رمضان را روزه بگیرد با ده ماه برابری می‌کند، و روز</w:t>
      </w:r>
      <w:r w:rsidR="001C1B74" w:rsidRPr="00A2776C">
        <w:rPr>
          <w:rStyle w:val="Chare"/>
          <w:rFonts w:hint="cs"/>
          <w:rtl/>
        </w:rPr>
        <w:t>ۀ</w:t>
      </w:r>
      <w:r w:rsidRPr="00A2776C">
        <w:rPr>
          <w:rStyle w:val="Chare"/>
          <w:rFonts w:hint="cs"/>
          <w:rtl/>
        </w:rPr>
        <w:t xml:space="preserve"> شش روز بعد از عید فطر مانند روزه گرفتن تمام سال می‌باشد</w:t>
      </w:r>
      <w:r w:rsidR="005F29EA" w:rsidRPr="00A2776C">
        <w:rPr>
          <w:rStyle w:val="Char8"/>
          <w:rFonts w:hint="cs"/>
          <w:rtl/>
        </w:rPr>
        <w:t>»</w:t>
      </w:r>
      <w:r w:rsidRPr="00A2776C">
        <w:rPr>
          <w:rFonts w:hint="cs"/>
          <w:rtl/>
        </w:rPr>
        <w:t xml:space="preserve">. </w:t>
      </w:r>
    </w:p>
    <w:p w:rsidR="003F4C31" w:rsidRPr="00A2776C" w:rsidRDefault="003F4C31" w:rsidP="00A2776C">
      <w:pPr>
        <w:pStyle w:val="a8"/>
        <w:numPr>
          <w:ilvl w:val="0"/>
          <w:numId w:val="22"/>
        </w:numPr>
        <w:ind w:left="680" w:hanging="340"/>
        <w:rPr>
          <w:rtl/>
        </w:rPr>
      </w:pPr>
      <w:r w:rsidRPr="00A2776C">
        <w:rPr>
          <w:rFonts w:hint="cs"/>
          <w:rtl/>
        </w:rPr>
        <w:t xml:space="preserve">عایشه </w:t>
      </w:r>
      <w:r w:rsidR="00EF224C" w:rsidRPr="00A2776C">
        <w:rPr>
          <w:rFonts w:cs="CTraditional Arabic" w:hint="cs"/>
          <w:rtl/>
        </w:rPr>
        <w:t>ل</w:t>
      </w:r>
      <w:r w:rsidRPr="00A2776C">
        <w:rPr>
          <w:rFonts w:hint="cs"/>
          <w:rtl/>
        </w:rPr>
        <w:t xml:space="preserve"> می‌گوید: </w:t>
      </w:r>
      <w:r w:rsidRPr="00A2776C">
        <w:rPr>
          <w:rStyle w:val="Char8"/>
          <w:rtl/>
        </w:rPr>
        <w:t>«</w:t>
      </w:r>
      <w:r w:rsidRPr="00A2776C">
        <w:rPr>
          <w:rStyle w:val="Char3"/>
          <w:rtl/>
        </w:rPr>
        <w:t>تزوجن</w:t>
      </w:r>
      <w:r w:rsidR="00AF0FC2" w:rsidRPr="00A2776C">
        <w:rPr>
          <w:rStyle w:val="Char3"/>
          <w:rtl/>
        </w:rPr>
        <w:t>ي</w:t>
      </w:r>
      <w:r w:rsidRPr="00A2776C">
        <w:rPr>
          <w:rStyle w:val="Char3"/>
          <w:rtl/>
        </w:rPr>
        <w:t xml:space="preserve"> النب</w:t>
      </w:r>
      <w:r w:rsidR="00AF0FC2" w:rsidRPr="00A2776C">
        <w:rPr>
          <w:rStyle w:val="Char3"/>
          <w:rtl/>
        </w:rPr>
        <w:t>ي</w:t>
      </w:r>
      <w:r w:rsidR="004B5F43" w:rsidRPr="00A2776C">
        <w:rPr>
          <w:rStyle w:val="Char3"/>
          <w:rFonts w:hint="cs"/>
          <w:rtl/>
        </w:rPr>
        <w:t xml:space="preserve"> </w:t>
      </w:r>
      <w:r w:rsidR="004B5F43" w:rsidRPr="00A2776C">
        <w:rPr>
          <w:rStyle w:val="Char3"/>
          <w:rFonts w:cs="CTraditional Arabic" w:hint="cs"/>
          <w:rtl/>
        </w:rPr>
        <w:t>ج</w:t>
      </w:r>
      <w:r w:rsidRPr="00A2776C">
        <w:rPr>
          <w:rStyle w:val="Char3"/>
          <w:rtl/>
        </w:rPr>
        <w:t xml:space="preserve"> ف</w:t>
      </w:r>
      <w:r w:rsidR="00AF0FC2" w:rsidRPr="00A2776C">
        <w:rPr>
          <w:rStyle w:val="Char3"/>
          <w:rtl/>
        </w:rPr>
        <w:t>ي</w:t>
      </w:r>
      <w:r w:rsidRPr="00A2776C">
        <w:rPr>
          <w:rStyle w:val="Char3"/>
          <w:rtl/>
        </w:rPr>
        <w:t xml:space="preserve"> شوال، وأدخلت عل</w:t>
      </w:r>
      <w:r w:rsidR="00AF0FC2" w:rsidRPr="00A2776C">
        <w:rPr>
          <w:rStyle w:val="Char3"/>
          <w:rtl/>
        </w:rPr>
        <w:t>ي</w:t>
      </w:r>
      <w:r w:rsidRPr="00A2776C">
        <w:rPr>
          <w:rStyle w:val="Char3"/>
          <w:rtl/>
        </w:rPr>
        <w:t>ه ف</w:t>
      </w:r>
      <w:r w:rsidR="00AF0FC2" w:rsidRPr="00A2776C">
        <w:rPr>
          <w:rStyle w:val="Char3"/>
          <w:rtl/>
        </w:rPr>
        <w:t>ي</w:t>
      </w:r>
      <w:r w:rsidRPr="00A2776C">
        <w:rPr>
          <w:rStyle w:val="Char3"/>
          <w:rtl/>
        </w:rPr>
        <w:t xml:space="preserve"> شوال، فأ</w:t>
      </w:r>
      <w:r w:rsidR="00AF0FC2" w:rsidRPr="00A2776C">
        <w:rPr>
          <w:rStyle w:val="Char3"/>
          <w:rtl/>
        </w:rPr>
        <w:t>ي</w:t>
      </w:r>
      <w:r w:rsidRPr="00A2776C">
        <w:rPr>
          <w:rStyle w:val="Char3"/>
          <w:rtl/>
        </w:rPr>
        <w:t xml:space="preserve"> نسائه </w:t>
      </w:r>
      <w:r w:rsidR="00C172E8" w:rsidRPr="00A2776C">
        <w:rPr>
          <w:rStyle w:val="Char3"/>
          <w:rtl/>
        </w:rPr>
        <w:t>ك</w:t>
      </w:r>
      <w:r w:rsidRPr="00A2776C">
        <w:rPr>
          <w:rStyle w:val="Char3"/>
          <w:rtl/>
        </w:rPr>
        <w:t>انت أحظ</w:t>
      </w:r>
      <w:r w:rsidR="00AF0FC2" w:rsidRPr="00A2776C">
        <w:rPr>
          <w:rStyle w:val="Char3"/>
          <w:rtl/>
        </w:rPr>
        <w:t>ي</w:t>
      </w:r>
      <w:r w:rsidRPr="00A2776C">
        <w:rPr>
          <w:rStyle w:val="Char3"/>
          <w:rtl/>
        </w:rPr>
        <w:t xml:space="preserve"> عنده من</w:t>
      </w:r>
      <w:r w:rsidR="00AF0FC2" w:rsidRPr="00A2776C">
        <w:rPr>
          <w:rStyle w:val="Char3"/>
          <w:rtl/>
        </w:rPr>
        <w:t>ي</w:t>
      </w:r>
      <w:r w:rsidRPr="00A2776C">
        <w:rPr>
          <w:rStyle w:val="Char8"/>
          <w:rtl/>
        </w:rPr>
        <w:t>»</w:t>
      </w:r>
      <w:r w:rsidR="004B5F43" w:rsidRPr="00937618">
        <w:rPr>
          <w:rFonts w:hint="cs"/>
          <w:vertAlign w:val="superscript"/>
          <w:rtl/>
        </w:rPr>
        <w:t>(</w:t>
      </w:r>
      <w:r w:rsidRPr="00937618">
        <w:rPr>
          <w:vertAlign w:val="superscript"/>
          <w:rtl/>
        </w:rPr>
        <w:footnoteReference w:id="654"/>
      </w:r>
      <w:r w:rsidR="004B5F43" w:rsidRPr="00937618">
        <w:rPr>
          <w:rFonts w:hint="cs"/>
          <w:vertAlign w:val="superscript"/>
          <w:rtl/>
        </w:rPr>
        <w:t>)</w:t>
      </w:r>
      <w:r w:rsidRPr="00A2776C">
        <w:rPr>
          <w:rStyle w:val="Char1"/>
          <w:rtl/>
        </w:rPr>
        <w:t xml:space="preserve"> فکانت تستحب أن تدخل نساءها ف</w:t>
      </w:r>
      <w:r w:rsidR="00DC61B6" w:rsidRPr="00A2776C">
        <w:rPr>
          <w:rStyle w:val="Char1"/>
          <w:rFonts w:hint="cs"/>
          <w:rtl/>
        </w:rPr>
        <w:t>ي</w:t>
      </w:r>
      <w:r w:rsidRPr="00A2776C">
        <w:rPr>
          <w:rStyle w:val="Char1"/>
          <w:rtl/>
        </w:rPr>
        <w:t xml:space="preserve"> شوال.</w:t>
      </w:r>
      <w:r w:rsidRPr="00A2776C">
        <w:rPr>
          <w:rStyle w:val="Char5"/>
          <w:rFonts w:hint="cs"/>
          <w:rtl/>
        </w:rPr>
        <w:t xml:space="preserve"> </w:t>
      </w:r>
      <w:r w:rsidR="005F29EA" w:rsidRPr="00A2776C">
        <w:rPr>
          <w:rStyle w:val="Char8"/>
          <w:rFonts w:hint="cs"/>
          <w:rtl/>
        </w:rPr>
        <w:t>«</w:t>
      </w:r>
      <w:r w:rsidRPr="00A2776C">
        <w:rPr>
          <w:rStyle w:val="Chare"/>
          <w:rFonts w:hint="cs"/>
          <w:rtl/>
        </w:rPr>
        <w:t>پیامبر</w:t>
      </w:r>
      <w:r w:rsidR="00DB720F" w:rsidRPr="00A2776C">
        <w:rPr>
          <w:rFonts w:cs="CTraditional Arabic" w:hint="cs"/>
          <w:rtl/>
        </w:rPr>
        <w:t xml:space="preserve"> ج</w:t>
      </w:r>
      <w:r w:rsidRPr="00A2776C">
        <w:rPr>
          <w:rFonts w:hint="cs"/>
          <w:rtl/>
        </w:rPr>
        <w:t xml:space="preserve"> </w:t>
      </w:r>
      <w:r w:rsidRPr="00A2776C">
        <w:rPr>
          <w:rStyle w:val="Chare"/>
          <w:rFonts w:hint="cs"/>
          <w:rtl/>
        </w:rPr>
        <w:t>درماه شوال با من ازدواج کرد، در ماه شوال خان</w:t>
      </w:r>
      <w:r w:rsidR="001C1B74" w:rsidRPr="00A2776C">
        <w:rPr>
          <w:rStyle w:val="Chare"/>
          <w:rFonts w:hint="cs"/>
          <w:rtl/>
        </w:rPr>
        <w:t>ۀ</w:t>
      </w:r>
      <w:r w:rsidRPr="00A2776C">
        <w:rPr>
          <w:rStyle w:val="Chare"/>
          <w:rFonts w:hint="cs"/>
          <w:rtl/>
        </w:rPr>
        <w:t xml:space="preserve"> او رفتم، کدام یک از زنان او نزد پیامبر</w:t>
      </w:r>
      <w:r w:rsidR="00DB720F" w:rsidRPr="00A2776C">
        <w:rPr>
          <w:rFonts w:cs="CTraditional Arabic" w:hint="cs"/>
          <w:rtl/>
        </w:rPr>
        <w:t xml:space="preserve"> ج</w:t>
      </w:r>
      <w:r w:rsidRPr="00A2776C">
        <w:rPr>
          <w:rFonts w:hint="cs"/>
          <w:rtl/>
        </w:rPr>
        <w:t xml:space="preserve"> </w:t>
      </w:r>
      <w:r w:rsidRPr="00A2776C">
        <w:rPr>
          <w:rStyle w:val="Chare"/>
          <w:rFonts w:hint="cs"/>
          <w:rtl/>
        </w:rPr>
        <w:t>از من محبوب‌تر و والامقام‌تر بود. عایشه</w:t>
      </w:r>
      <w:r w:rsidRPr="00A2776C">
        <w:rPr>
          <w:rFonts w:hint="cs"/>
          <w:rtl/>
        </w:rPr>
        <w:t xml:space="preserve"> </w:t>
      </w:r>
      <w:r w:rsidR="004B5F43" w:rsidRPr="00A2776C">
        <w:rPr>
          <w:rFonts w:cs="CTraditional Arabic" w:hint="cs"/>
          <w:rtl/>
        </w:rPr>
        <w:t>ل</w:t>
      </w:r>
      <w:r w:rsidRPr="00A2776C">
        <w:rPr>
          <w:rFonts w:hint="cs"/>
          <w:rtl/>
        </w:rPr>
        <w:t xml:space="preserve"> </w:t>
      </w:r>
      <w:r w:rsidRPr="00A2776C">
        <w:rPr>
          <w:rStyle w:val="Chare"/>
          <w:rFonts w:hint="cs"/>
          <w:rtl/>
        </w:rPr>
        <w:t>دوست داشت که زنان دیگر پیامبر</w:t>
      </w:r>
      <w:r w:rsidR="00DB720F" w:rsidRPr="00A2776C">
        <w:rPr>
          <w:rFonts w:cs="CTraditional Arabic" w:hint="cs"/>
          <w:rtl/>
        </w:rPr>
        <w:t xml:space="preserve"> ج</w:t>
      </w:r>
      <w:r w:rsidRPr="00A2776C">
        <w:rPr>
          <w:rFonts w:hint="cs"/>
          <w:rtl/>
        </w:rPr>
        <w:t xml:space="preserve"> </w:t>
      </w:r>
      <w:r w:rsidRPr="00A2776C">
        <w:rPr>
          <w:rStyle w:val="Chare"/>
          <w:rFonts w:hint="cs"/>
          <w:rtl/>
        </w:rPr>
        <w:t>هم در شوال به خان</w:t>
      </w:r>
      <w:r w:rsidR="001C1B74" w:rsidRPr="00A2776C">
        <w:rPr>
          <w:rStyle w:val="Chare"/>
          <w:rFonts w:hint="cs"/>
          <w:rtl/>
        </w:rPr>
        <w:t>ۀ</w:t>
      </w:r>
      <w:r w:rsidRPr="00A2776C">
        <w:rPr>
          <w:rStyle w:val="Chare"/>
          <w:rFonts w:hint="cs"/>
          <w:rtl/>
        </w:rPr>
        <w:t xml:space="preserve"> پیامبر بروند</w:t>
      </w:r>
      <w:r w:rsidR="005F29EA" w:rsidRPr="00A2776C">
        <w:rPr>
          <w:rStyle w:val="Char8"/>
          <w:rFonts w:hint="cs"/>
          <w:rtl/>
        </w:rPr>
        <w:t>»</w:t>
      </w:r>
      <w:r w:rsidRPr="00A2776C">
        <w:rPr>
          <w:rFonts w:hint="cs"/>
          <w:rtl/>
        </w:rPr>
        <w:t>.</w:t>
      </w:r>
    </w:p>
    <w:p w:rsidR="003F4C31" w:rsidRPr="00A2776C" w:rsidRDefault="003F4C31" w:rsidP="00A2776C">
      <w:pPr>
        <w:pStyle w:val="a8"/>
        <w:numPr>
          <w:ilvl w:val="0"/>
          <w:numId w:val="22"/>
        </w:numPr>
        <w:ind w:left="680" w:hanging="340"/>
        <w:rPr>
          <w:rtl/>
        </w:rPr>
      </w:pPr>
      <w:r w:rsidRPr="00A2776C">
        <w:rPr>
          <w:rFonts w:hint="cs"/>
          <w:rtl/>
        </w:rPr>
        <w:t>عبدالله‌</w:t>
      </w:r>
      <w:r w:rsidR="004B5F43" w:rsidRPr="00A2776C">
        <w:rPr>
          <w:rFonts w:hint="cs"/>
          <w:rtl/>
        </w:rPr>
        <w:t xml:space="preserve"> </w:t>
      </w:r>
      <w:r w:rsidRPr="00A2776C">
        <w:rPr>
          <w:rFonts w:hint="cs"/>
          <w:rtl/>
        </w:rPr>
        <w:t xml:space="preserve">بن مسلم القرشی از پدرش روایت می‌کند که می‌گوید: سؤال کردم </w:t>
      </w:r>
      <w:r w:rsidR="00AE784A" w:rsidRPr="00A2776C">
        <w:rPr>
          <w:rStyle w:val="Char4"/>
          <w:rFonts w:hint="cs"/>
          <w:rtl/>
        </w:rPr>
        <w:t>-</w:t>
      </w:r>
      <w:r w:rsidRPr="00A2776C">
        <w:rPr>
          <w:rFonts w:hint="cs"/>
          <w:rtl/>
        </w:rPr>
        <w:t xml:space="preserve"> یا از پیامبر</w:t>
      </w:r>
      <w:r w:rsidR="00DB720F" w:rsidRPr="00A2776C">
        <w:rPr>
          <w:rFonts w:cs="CTraditional Arabic" w:hint="cs"/>
          <w:rtl/>
        </w:rPr>
        <w:t xml:space="preserve"> ج</w:t>
      </w:r>
      <w:r w:rsidRPr="00A2776C">
        <w:rPr>
          <w:rFonts w:hint="cs"/>
          <w:rtl/>
        </w:rPr>
        <w:t xml:space="preserve"> در مورد روز</w:t>
      </w:r>
      <w:r w:rsidR="001C1B74" w:rsidRPr="00A2776C">
        <w:rPr>
          <w:rFonts w:hint="cs"/>
          <w:rtl/>
        </w:rPr>
        <w:t>ۀ</w:t>
      </w:r>
      <w:r w:rsidRPr="00A2776C">
        <w:rPr>
          <w:rFonts w:hint="cs"/>
          <w:rtl/>
        </w:rPr>
        <w:t xml:space="preserve"> تمام سال سؤال شد: ـ پیامبر</w:t>
      </w:r>
      <w:r w:rsidR="00DB720F" w:rsidRPr="00A2776C">
        <w:rPr>
          <w:rFonts w:cs="CTraditional Arabic" w:hint="cs"/>
          <w:rtl/>
        </w:rPr>
        <w:t xml:space="preserve"> ج</w:t>
      </w:r>
      <w:r w:rsidRPr="00A2776C">
        <w:rPr>
          <w:rFonts w:hint="cs"/>
          <w:rtl/>
        </w:rPr>
        <w:t xml:space="preserve"> فرمود: </w:t>
      </w:r>
      <w:r w:rsidRPr="00A2776C">
        <w:rPr>
          <w:rStyle w:val="Char8"/>
          <w:rtl/>
        </w:rPr>
        <w:t>«</w:t>
      </w:r>
      <w:r w:rsidRPr="00A2776C">
        <w:rPr>
          <w:rStyle w:val="Char3"/>
          <w:rtl/>
        </w:rPr>
        <w:t>إن لأهل</w:t>
      </w:r>
      <w:r w:rsidR="00C172E8" w:rsidRPr="00A2776C">
        <w:rPr>
          <w:rStyle w:val="Char3"/>
          <w:rtl/>
        </w:rPr>
        <w:t>ك</w:t>
      </w:r>
      <w:r w:rsidRPr="00A2776C">
        <w:rPr>
          <w:rStyle w:val="Char3"/>
          <w:rtl/>
        </w:rPr>
        <w:t xml:space="preserve"> عل</w:t>
      </w:r>
      <w:r w:rsidR="00AF0FC2" w:rsidRPr="00A2776C">
        <w:rPr>
          <w:rStyle w:val="Char3"/>
          <w:rtl/>
        </w:rPr>
        <w:t>ي</w:t>
      </w:r>
      <w:r w:rsidR="00C172E8" w:rsidRPr="00A2776C">
        <w:rPr>
          <w:rStyle w:val="Char3"/>
          <w:rtl/>
        </w:rPr>
        <w:t>ك</w:t>
      </w:r>
      <w:r w:rsidRPr="00A2776C">
        <w:rPr>
          <w:rStyle w:val="Char3"/>
          <w:rtl/>
        </w:rPr>
        <w:t xml:space="preserve"> حقاً، صم رمضان والذ</w:t>
      </w:r>
      <w:r w:rsidR="00AF0FC2" w:rsidRPr="00A2776C">
        <w:rPr>
          <w:rStyle w:val="Char3"/>
          <w:rtl/>
        </w:rPr>
        <w:t>ي</w:t>
      </w:r>
      <w:r w:rsidRPr="00A2776C">
        <w:rPr>
          <w:rStyle w:val="Char3"/>
          <w:rtl/>
        </w:rPr>
        <w:t xml:space="preserve"> </w:t>
      </w:r>
      <w:r w:rsidR="00AF0FC2" w:rsidRPr="00A2776C">
        <w:rPr>
          <w:rStyle w:val="Char3"/>
          <w:rtl/>
        </w:rPr>
        <w:t>ي</w:t>
      </w:r>
      <w:r w:rsidRPr="00A2776C">
        <w:rPr>
          <w:rStyle w:val="Char3"/>
          <w:rtl/>
        </w:rPr>
        <w:t>ل</w:t>
      </w:r>
      <w:r w:rsidR="00AF0FC2" w:rsidRPr="00A2776C">
        <w:rPr>
          <w:rStyle w:val="Char3"/>
          <w:rtl/>
        </w:rPr>
        <w:t>ي</w:t>
      </w:r>
      <w:r w:rsidRPr="00A2776C">
        <w:rPr>
          <w:rStyle w:val="Char3"/>
          <w:rtl/>
        </w:rPr>
        <w:t>ه، و</w:t>
      </w:r>
      <w:r w:rsidR="00C172E8" w:rsidRPr="00A2776C">
        <w:rPr>
          <w:rStyle w:val="Char3"/>
          <w:rtl/>
        </w:rPr>
        <w:t>ك</w:t>
      </w:r>
      <w:r w:rsidRPr="00A2776C">
        <w:rPr>
          <w:rStyle w:val="Char3"/>
          <w:rtl/>
        </w:rPr>
        <w:t>ل اربعاء و خم</w:t>
      </w:r>
      <w:r w:rsidR="00AF0FC2" w:rsidRPr="00A2776C">
        <w:rPr>
          <w:rStyle w:val="Char3"/>
          <w:rtl/>
        </w:rPr>
        <w:t>ي</w:t>
      </w:r>
      <w:r w:rsidRPr="00A2776C">
        <w:rPr>
          <w:rStyle w:val="Char3"/>
          <w:rtl/>
        </w:rPr>
        <w:t>س، فإذاً أنت قد صمت الدهر</w:t>
      </w:r>
      <w:r w:rsidRPr="00A2776C">
        <w:rPr>
          <w:rStyle w:val="Char8"/>
          <w:rtl/>
        </w:rPr>
        <w:t>»</w:t>
      </w:r>
      <w:r w:rsidR="004B5F43" w:rsidRPr="00937618">
        <w:rPr>
          <w:rFonts w:hint="cs"/>
          <w:vertAlign w:val="superscript"/>
          <w:rtl/>
        </w:rPr>
        <w:t>(</w:t>
      </w:r>
      <w:r w:rsidR="004B5F43" w:rsidRPr="00937618">
        <w:rPr>
          <w:vertAlign w:val="superscript"/>
          <w:rtl/>
        </w:rPr>
        <w:footnoteReference w:id="655"/>
      </w:r>
      <w:r w:rsidR="004B5F43" w:rsidRPr="00937618">
        <w:rPr>
          <w:rFonts w:hint="cs"/>
          <w:vertAlign w:val="superscript"/>
          <w:rtl/>
        </w:rPr>
        <w:t>)</w:t>
      </w:r>
      <w:r w:rsidRPr="00A2776C">
        <w:rPr>
          <w:rFonts w:ascii="Lotus Linotype" w:hAnsi="Lotus Linotype" w:cs="Lotus Linotype"/>
          <w:sz w:val="32"/>
          <w:szCs w:val="27"/>
          <w:rtl/>
        </w:rPr>
        <w:t>.</w:t>
      </w:r>
      <w:r w:rsidRPr="00A2776C">
        <w:rPr>
          <w:rFonts w:hint="cs"/>
          <w:rtl/>
        </w:rPr>
        <w:t xml:space="preserve"> </w:t>
      </w:r>
      <w:r w:rsidR="004B5F43" w:rsidRPr="00A2776C">
        <w:rPr>
          <w:rStyle w:val="Char8"/>
          <w:rFonts w:hint="cs"/>
          <w:rtl/>
        </w:rPr>
        <w:t>«</w:t>
      </w:r>
      <w:r w:rsidRPr="00A2776C">
        <w:rPr>
          <w:rStyle w:val="Chare"/>
          <w:rFonts w:hint="cs"/>
          <w:rtl/>
        </w:rPr>
        <w:t>خانواد</w:t>
      </w:r>
      <w:r w:rsidR="001C1B74" w:rsidRPr="00A2776C">
        <w:rPr>
          <w:rStyle w:val="Chare"/>
          <w:rFonts w:hint="cs"/>
          <w:rtl/>
        </w:rPr>
        <w:t>ۀ</w:t>
      </w:r>
      <w:r w:rsidRPr="00A2776C">
        <w:rPr>
          <w:rStyle w:val="Chare"/>
          <w:rFonts w:hint="cs"/>
          <w:rtl/>
        </w:rPr>
        <w:t xml:space="preserve"> تو بر تو حق و حقوقی دارند، ماه رمضان و ماهی که به دنبال آن می‌آید را روزه بگیر، هر چهارشنبه و پنج‌شنبه را روزه بگیر، هر گاه چنین کردی مانند این است که تمام سال را روزه گرفته باشی</w:t>
      </w:r>
      <w:r w:rsidR="004B5F43" w:rsidRPr="00A2776C">
        <w:rPr>
          <w:rStyle w:val="Char8"/>
          <w:rFonts w:hint="cs"/>
          <w:rtl/>
        </w:rPr>
        <w:t>»</w:t>
      </w:r>
      <w:r w:rsidRPr="00A2776C">
        <w:rPr>
          <w:rFonts w:hint="cs"/>
          <w:rtl/>
        </w:rPr>
        <w:t xml:space="preserve">. </w:t>
      </w:r>
    </w:p>
    <w:p w:rsidR="003F4C31" w:rsidRPr="00A2776C" w:rsidRDefault="003F4C31" w:rsidP="00937618">
      <w:pPr>
        <w:pStyle w:val="a8"/>
        <w:numPr>
          <w:ilvl w:val="0"/>
          <w:numId w:val="22"/>
        </w:numPr>
        <w:ind w:left="680" w:hanging="340"/>
        <w:rPr>
          <w:rtl/>
        </w:rPr>
      </w:pPr>
      <w:r w:rsidRPr="00A2776C">
        <w:rPr>
          <w:rFonts w:hint="cs"/>
          <w:rtl/>
        </w:rPr>
        <w:t>محمدبن ابراهیم می‌گوید: اسامه‌بن زید</w:t>
      </w:r>
      <w:r w:rsidR="006B39E0" w:rsidRPr="00A2776C">
        <w:rPr>
          <w:rFonts w:cs="CTraditional Arabic" w:hint="cs"/>
          <w:rtl/>
        </w:rPr>
        <w:t xml:space="preserve"> س </w:t>
      </w:r>
      <w:r w:rsidRPr="00A2776C">
        <w:rPr>
          <w:rFonts w:hint="cs"/>
          <w:rtl/>
        </w:rPr>
        <w:t>ماه</w:t>
      </w:r>
      <w:r w:rsidRPr="00A2776C">
        <w:rPr>
          <w:rFonts w:hint="eastAsia"/>
          <w:rtl/>
        </w:rPr>
        <w:t>‌های حرام را روزه می‌گرفت، پیامبر</w:t>
      </w:r>
      <w:r w:rsidR="00DB720F" w:rsidRPr="00A2776C">
        <w:rPr>
          <w:rFonts w:cs="CTraditional Arabic" w:hint="eastAsia"/>
          <w:rtl/>
        </w:rPr>
        <w:t xml:space="preserve"> ج</w:t>
      </w:r>
      <w:r w:rsidRPr="00A2776C">
        <w:rPr>
          <w:rFonts w:hint="cs"/>
          <w:rtl/>
        </w:rPr>
        <w:t xml:space="preserve"> به او گفت: </w:t>
      </w:r>
      <w:r w:rsidRPr="00A2776C">
        <w:rPr>
          <w:rStyle w:val="Char8"/>
          <w:rtl/>
        </w:rPr>
        <w:t>«</w:t>
      </w:r>
      <w:r w:rsidRPr="00A2776C">
        <w:rPr>
          <w:rStyle w:val="Char3"/>
          <w:rtl/>
        </w:rPr>
        <w:t>صم شوالاً فتر</w:t>
      </w:r>
      <w:r w:rsidR="00C172E8" w:rsidRPr="00A2776C">
        <w:rPr>
          <w:rStyle w:val="Char3"/>
          <w:rtl/>
        </w:rPr>
        <w:t>ك</w:t>
      </w:r>
      <w:r w:rsidRPr="00A2776C">
        <w:rPr>
          <w:rStyle w:val="Char3"/>
          <w:rtl/>
        </w:rPr>
        <w:t xml:space="preserve"> أشهر الحرام، ثم لم </w:t>
      </w:r>
      <w:r w:rsidR="00AF0FC2" w:rsidRPr="00A2776C">
        <w:rPr>
          <w:rStyle w:val="Char3"/>
          <w:rtl/>
        </w:rPr>
        <w:t>ي</w:t>
      </w:r>
      <w:r w:rsidRPr="00A2776C">
        <w:rPr>
          <w:rStyle w:val="Char3"/>
          <w:rtl/>
        </w:rPr>
        <w:t xml:space="preserve">زل </w:t>
      </w:r>
      <w:r w:rsidR="00AF0FC2" w:rsidRPr="00A2776C">
        <w:rPr>
          <w:rStyle w:val="Char3"/>
          <w:rtl/>
        </w:rPr>
        <w:t>ي</w:t>
      </w:r>
      <w:r w:rsidRPr="00A2776C">
        <w:rPr>
          <w:rStyle w:val="Char3"/>
          <w:rtl/>
        </w:rPr>
        <w:t>صوم شوالاً حت</w:t>
      </w:r>
      <w:r w:rsidR="00937618">
        <w:rPr>
          <w:rStyle w:val="Char3"/>
          <w:rFonts w:hint="cs"/>
          <w:rtl/>
        </w:rPr>
        <w:t>ى</w:t>
      </w:r>
      <w:r w:rsidRPr="00A2776C">
        <w:rPr>
          <w:rStyle w:val="Char3"/>
          <w:rtl/>
        </w:rPr>
        <w:t xml:space="preserve"> مات</w:t>
      </w:r>
      <w:r w:rsidRPr="00A2776C">
        <w:rPr>
          <w:rStyle w:val="Char8"/>
          <w:rtl/>
        </w:rPr>
        <w:t>»</w:t>
      </w:r>
      <w:r w:rsidR="004B5F43" w:rsidRPr="00937618">
        <w:rPr>
          <w:rFonts w:hint="cs"/>
          <w:vertAlign w:val="superscript"/>
          <w:rtl/>
        </w:rPr>
        <w:t>(</w:t>
      </w:r>
      <w:r w:rsidR="004B5F43" w:rsidRPr="00937618">
        <w:rPr>
          <w:vertAlign w:val="superscript"/>
          <w:rtl/>
        </w:rPr>
        <w:footnoteReference w:id="656"/>
      </w:r>
      <w:r w:rsidR="004B5F43" w:rsidRPr="00937618">
        <w:rPr>
          <w:rFonts w:hint="cs"/>
          <w:vertAlign w:val="superscript"/>
          <w:rtl/>
        </w:rPr>
        <w:t>)</w:t>
      </w:r>
      <w:r w:rsidRPr="00A2776C">
        <w:rPr>
          <w:rFonts w:ascii="Lotus Linotype" w:hAnsi="Lotus Linotype" w:cs="Lotus Linotype"/>
          <w:szCs w:val="27"/>
          <w:rtl/>
        </w:rPr>
        <w:t>.</w:t>
      </w:r>
      <w:r w:rsidRPr="00A2776C">
        <w:rPr>
          <w:rFonts w:hint="cs"/>
          <w:rtl/>
        </w:rPr>
        <w:t xml:space="preserve"> </w:t>
      </w:r>
      <w:r w:rsidR="004B5F43" w:rsidRPr="00A2776C">
        <w:rPr>
          <w:rStyle w:val="Char8"/>
          <w:rFonts w:hint="cs"/>
          <w:rtl/>
        </w:rPr>
        <w:t>«</w:t>
      </w:r>
      <w:r w:rsidRPr="00A2776C">
        <w:rPr>
          <w:rStyle w:val="Chare"/>
          <w:rFonts w:hint="cs"/>
          <w:rtl/>
        </w:rPr>
        <w:t>ماه شوال را روزه بگیر، و روز</w:t>
      </w:r>
      <w:r w:rsidR="001C1B74" w:rsidRPr="00A2776C">
        <w:rPr>
          <w:rStyle w:val="Chare"/>
          <w:rFonts w:hint="cs"/>
          <w:rtl/>
        </w:rPr>
        <w:t>ۀ</w:t>
      </w:r>
      <w:r w:rsidRPr="00A2776C">
        <w:rPr>
          <w:rStyle w:val="Chare"/>
          <w:rFonts w:hint="cs"/>
          <w:rtl/>
        </w:rPr>
        <w:t xml:space="preserve"> ماه‌های حرام را ترک کن، سپس اسامه تا هنگام مرگ پیوسته ماه شوال را روزه گرفت</w:t>
      </w:r>
      <w:r w:rsidR="004B5F43" w:rsidRPr="00A2776C">
        <w:rPr>
          <w:rStyle w:val="Char8"/>
          <w:rFonts w:hint="cs"/>
          <w:rtl/>
        </w:rPr>
        <w:t>»</w:t>
      </w:r>
      <w:r w:rsidRPr="00A2776C">
        <w:rPr>
          <w:rFonts w:hint="cs"/>
          <w:rtl/>
        </w:rPr>
        <w:t xml:space="preserve">. </w:t>
      </w:r>
    </w:p>
    <w:p w:rsidR="003F4C31" w:rsidRPr="00A2776C" w:rsidRDefault="003F4C31" w:rsidP="00A2776C">
      <w:pPr>
        <w:pStyle w:val="a8"/>
        <w:numPr>
          <w:ilvl w:val="0"/>
          <w:numId w:val="22"/>
        </w:numPr>
        <w:ind w:left="680" w:hanging="340"/>
        <w:rPr>
          <w:rtl/>
        </w:rPr>
      </w:pPr>
      <w:r w:rsidRPr="00A2776C">
        <w:rPr>
          <w:rFonts w:hint="cs"/>
          <w:rtl/>
        </w:rPr>
        <w:t>ابوعبید مولی ابن ازهر می‌گوید: روز عید با عمربن خطاب</w:t>
      </w:r>
      <w:r w:rsidR="006B39E0" w:rsidRPr="00A2776C">
        <w:rPr>
          <w:rFonts w:cs="CTraditional Arabic" w:hint="cs"/>
          <w:rtl/>
        </w:rPr>
        <w:t xml:space="preserve"> س </w:t>
      </w:r>
      <w:r w:rsidRPr="00A2776C">
        <w:rPr>
          <w:rFonts w:hint="cs"/>
          <w:rtl/>
        </w:rPr>
        <w:t>بودم، فرمود</w:t>
      </w:r>
      <w:r w:rsidRPr="00A2776C">
        <w:rPr>
          <w:rFonts w:ascii="Lotus Linotype" w:hAnsi="Lotus Linotype" w:cs="Lotus Linotype"/>
          <w:szCs w:val="27"/>
          <w:rtl/>
        </w:rPr>
        <w:t xml:space="preserve">: </w:t>
      </w:r>
      <w:r w:rsidRPr="00A2776C">
        <w:rPr>
          <w:rStyle w:val="Char8"/>
          <w:rtl/>
        </w:rPr>
        <w:t>«</w:t>
      </w:r>
      <w:r w:rsidRPr="00A2776C">
        <w:rPr>
          <w:rStyle w:val="Char3"/>
          <w:rtl/>
        </w:rPr>
        <w:t>هذان یومان نهی رسول</w:t>
      </w:r>
      <w:r w:rsidR="00DC61B6" w:rsidRPr="00A2776C">
        <w:rPr>
          <w:rStyle w:val="Char3"/>
          <w:rFonts w:hint="cs"/>
          <w:rtl/>
        </w:rPr>
        <w:t xml:space="preserve"> </w:t>
      </w:r>
      <w:r w:rsidRPr="00A2776C">
        <w:rPr>
          <w:rStyle w:val="Char3"/>
          <w:rtl/>
        </w:rPr>
        <w:t>الله</w:t>
      </w:r>
      <w:r w:rsidR="004B5F43" w:rsidRPr="00A2776C">
        <w:rPr>
          <w:rStyle w:val="Char3"/>
          <w:rFonts w:hint="cs"/>
          <w:rtl/>
        </w:rPr>
        <w:t xml:space="preserve"> </w:t>
      </w:r>
      <w:r w:rsidR="004B5F43" w:rsidRPr="00A2776C">
        <w:rPr>
          <w:rStyle w:val="Char3"/>
          <w:rFonts w:cs="CTraditional Arabic" w:hint="cs"/>
          <w:rtl/>
        </w:rPr>
        <w:t>ج</w:t>
      </w:r>
      <w:r w:rsidRPr="00A2776C">
        <w:rPr>
          <w:rStyle w:val="Char3"/>
          <w:rtl/>
        </w:rPr>
        <w:t xml:space="preserve"> عن ص</w:t>
      </w:r>
      <w:r w:rsidR="00AF0FC2" w:rsidRPr="00A2776C">
        <w:rPr>
          <w:rStyle w:val="Char3"/>
          <w:rtl/>
        </w:rPr>
        <w:t>ي</w:t>
      </w:r>
      <w:r w:rsidRPr="00A2776C">
        <w:rPr>
          <w:rStyle w:val="Char3"/>
          <w:rtl/>
        </w:rPr>
        <w:t xml:space="preserve">امهما: </w:t>
      </w:r>
      <w:r w:rsidR="00AF0FC2" w:rsidRPr="00A2776C">
        <w:rPr>
          <w:rStyle w:val="Char3"/>
          <w:rtl/>
        </w:rPr>
        <w:t>ي</w:t>
      </w:r>
      <w:r w:rsidRPr="00A2776C">
        <w:rPr>
          <w:rStyle w:val="Char3"/>
          <w:rtl/>
        </w:rPr>
        <w:t>وم فطر</w:t>
      </w:r>
      <w:r w:rsidR="00C172E8" w:rsidRPr="00A2776C">
        <w:rPr>
          <w:rStyle w:val="Char3"/>
          <w:rtl/>
        </w:rPr>
        <w:t>ك</w:t>
      </w:r>
      <w:r w:rsidRPr="00A2776C">
        <w:rPr>
          <w:rStyle w:val="Char3"/>
          <w:rtl/>
        </w:rPr>
        <w:t>م من ص</w:t>
      </w:r>
      <w:r w:rsidR="00AF0FC2" w:rsidRPr="00A2776C">
        <w:rPr>
          <w:rStyle w:val="Char3"/>
          <w:rtl/>
        </w:rPr>
        <w:t>ي</w:t>
      </w:r>
      <w:r w:rsidRPr="00A2776C">
        <w:rPr>
          <w:rStyle w:val="Char3"/>
          <w:rtl/>
        </w:rPr>
        <w:t>ام</w:t>
      </w:r>
      <w:r w:rsidR="00C172E8" w:rsidRPr="00A2776C">
        <w:rPr>
          <w:rStyle w:val="Char3"/>
          <w:rtl/>
        </w:rPr>
        <w:t>ك</w:t>
      </w:r>
      <w:r w:rsidRPr="00A2776C">
        <w:rPr>
          <w:rStyle w:val="Char3"/>
          <w:rtl/>
        </w:rPr>
        <w:t>م، وال</w:t>
      </w:r>
      <w:r w:rsidR="00AF0FC2" w:rsidRPr="00A2776C">
        <w:rPr>
          <w:rStyle w:val="Char3"/>
          <w:rtl/>
        </w:rPr>
        <w:t>ي</w:t>
      </w:r>
      <w:r w:rsidRPr="00A2776C">
        <w:rPr>
          <w:rStyle w:val="Char3"/>
          <w:rtl/>
        </w:rPr>
        <w:t>وم الآخر تأ</w:t>
      </w:r>
      <w:r w:rsidR="00C172E8" w:rsidRPr="00A2776C">
        <w:rPr>
          <w:rStyle w:val="Char3"/>
          <w:rtl/>
        </w:rPr>
        <w:t>ك</w:t>
      </w:r>
      <w:r w:rsidRPr="00A2776C">
        <w:rPr>
          <w:rStyle w:val="Char3"/>
          <w:rtl/>
        </w:rPr>
        <w:t>لون ف</w:t>
      </w:r>
      <w:r w:rsidR="00AF0FC2" w:rsidRPr="00A2776C">
        <w:rPr>
          <w:rStyle w:val="Char3"/>
          <w:rtl/>
        </w:rPr>
        <w:t>ي</w:t>
      </w:r>
      <w:r w:rsidRPr="00A2776C">
        <w:rPr>
          <w:rStyle w:val="Char3"/>
          <w:rtl/>
        </w:rPr>
        <w:t>ه من نس</w:t>
      </w:r>
      <w:r w:rsidR="00C172E8" w:rsidRPr="00A2776C">
        <w:rPr>
          <w:rStyle w:val="Char3"/>
          <w:rtl/>
        </w:rPr>
        <w:t>كك</w:t>
      </w:r>
      <w:r w:rsidRPr="00A2776C">
        <w:rPr>
          <w:rStyle w:val="Char3"/>
          <w:rtl/>
        </w:rPr>
        <w:t>م</w:t>
      </w:r>
      <w:r w:rsidRPr="00A2776C">
        <w:rPr>
          <w:rStyle w:val="Char8"/>
          <w:rtl/>
        </w:rPr>
        <w:t>»</w:t>
      </w:r>
      <w:r w:rsidRPr="00A2776C">
        <w:rPr>
          <w:rFonts w:hint="cs"/>
          <w:rtl/>
        </w:rPr>
        <w:t xml:space="preserve"> متفق علیه</w:t>
      </w:r>
      <w:r w:rsidR="004B5F43" w:rsidRPr="00A2776C">
        <w:rPr>
          <w:rFonts w:hint="cs"/>
          <w:vertAlign w:val="superscript"/>
          <w:rtl/>
        </w:rPr>
        <w:t>(</w:t>
      </w:r>
      <w:r w:rsidR="004B5F43" w:rsidRPr="00A2776C">
        <w:rPr>
          <w:vertAlign w:val="superscript"/>
          <w:rtl/>
        </w:rPr>
        <w:footnoteReference w:id="657"/>
      </w:r>
      <w:r w:rsidR="004B5F43" w:rsidRPr="00A2776C">
        <w:rPr>
          <w:rFonts w:hint="cs"/>
          <w:vertAlign w:val="superscript"/>
          <w:rtl/>
        </w:rPr>
        <w:t>)</w:t>
      </w:r>
      <w:r w:rsidRPr="00A2776C">
        <w:rPr>
          <w:rFonts w:hint="cs"/>
          <w:rtl/>
        </w:rPr>
        <w:t xml:space="preserve">. </w:t>
      </w:r>
      <w:r w:rsidR="004B5F43" w:rsidRPr="00A2776C">
        <w:rPr>
          <w:rStyle w:val="Char8"/>
          <w:rFonts w:hint="cs"/>
          <w:rtl/>
        </w:rPr>
        <w:t>«</w:t>
      </w:r>
      <w:r w:rsidRPr="00A2776C">
        <w:rPr>
          <w:rStyle w:val="Chare"/>
          <w:rFonts w:hint="cs"/>
          <w:rtl/>
        </w:rPr>
        <w:t>دو روز وجود دارد که پیامبر</w:t>
      </w:r>
      <w:r w:rsidR="00DB720F" w:rsidRPr="00A2776C">
        <w:rPr>
          <w:rFonts w:cs="CTraditional Arabic" w:hint="cs"/>
          <w:rtl/>
        </w:rPr>
        <w:t xml:space="preserve"> ج</w:t>
      </w:r>
      <w:r w:rsidRPr="00A2776C">
        <w:rPr>
          <w:rFonts w:hint="cs"/>
          <w:rtl/>
        </w:rPr>
        <w:t xml:space="preserve"> </w:t>
      </w:r>
      <w:r w:rsidRPr="00A2776C">
        <w:rPr>
          <w:rStyle w:val="Chare"/>
          <w:rFonts w:hint="cs"/>
          <w:rtl/>
        </w:rPr>
        <w:t>از روزه گرفتن</w:t>
      </w:r>
      <w:r w:rsidR="00984728" w:rsidRPr="00A2776C">
        <w:rPr>
          <w:rStyle w:val="Chare"/>
          <w:rFonts w:hint="cs"/>
          <w:rtl/>
        </w:rPr>
        <w:t xml:space="preserve"> آن‌ها ‌</w:t>
      </w:r>
      <w:r w:rsidRPr="00A2776C">
        <w:rPr>
          <w:rStyle w:val="Chare"/>
          <w:rFonts w:hint="cs"/>
          <w:rtl/>
        </w:rPr>
        <w:t>نهی فرموده است: روز عید رمضان، و روز دیگر، روزی است که از قربانی‌هایتان می‌خورید یعنی عید قربان</w:t>
      </w:r>
      <w:r w:rsidR="004B5F43" w:rsidRPr="00A2776C">
        <w:rPr>
          <w:rStyle w:val="Char8"/>
          <w:rFonts w:hint="cs"/>
          <w:rtl/>
        </w:rPr>
        <w:t>»</w:t>
      </w:r>
      <w:r w:rsidRPr="00A2776C">
        <w:rPr>
          <w:rFonts w:hint="cs"/>
          <w:rtl/>
        </w:rPr>
        <w:t xml:space="preserve">. </w:t>
      </w:r>
    </w:p>
    <w:p w:rsidR="003F4C31" w:rsidRPr="00A2776C" w:rsidRDefault="003F4C31" w:rsidP="00A2776C">
      <w:pPr>
        <w:pStyle w:val="a8"/>
        <w:numPr>
          <w:ilvl w:val="0"/>
          <w:numId w:val="22"/>
        </w:numPr>
        <w:ind w:left="680" w:hanging="340"/>
        <w:rPr>
          <w:rtl/>
        </w:rPr>
      </w:pPr>
      <w:r w:rsidRPr="00A2776C">
        <w:rPr>
          <w:rFonts w:hint="cs"/>
          <w:rtl/>
        </w:rPr>
        <w:t>ابی سعید خدری</w:t>
      </w:r>
      <w:r w:rsidR="006B39E0" w:rsidRPr="00A2776C">
        <w:rPr>
          <w:rFonts w:cs="CTraditional Arabic" w:hint="cs"/>
          <w:rtl/>
        </w:rPr>
        <w:t xml:space="preserve"> س </w:t>
      </w:r>
      <w:r w:rsidRPr="00A2776C">
        <w:rPr>
          <w:rFonts w:hint="cs"/>
          <w:rtl/>
        </w:rPr>
        <w:t xml:space="preserve">می‌گوید: </w:t>
      </w:r>
      <w:r w:rsidRPr="00A2776C">
        <w:rPr>
          <w:rStyle w:val="Char8"/>
          <w:rtl/>
        </w:rPr>
        <w:t>«</w:t>
      </w:r>
      <w:r w:rsidRPr="00A2776C">
        <w:rPr>
          <w:rStyle w:val="Char3"/>
          <w:rtl/>
        </w:rPr>
        <w:t>نه</w:t>
      </w:r>
      <w:r w:rsidR="00AF0FC2" w:rsidRPr="00A2776C">
        <w:rPr>
          <w:rStyle w:val="Char3"/>
          <w:rtl/>
        </w:rPr>
        <w:t>ي</w:t>
      </w:r>
      <w:r w:rsidRPr="00A2776C">
        <w:rPr>
          <w:rStyle w:val="Char3"/>
          <w:rtl/>
        </w:rPr>
        <w:t xml:space="preserve"> النب</w:t>
      </w:r>
      <w:r w:rsidR="00AF0FC2" w:rsidRPr="00A2776C">
        <w:rPr>
          <w:rStyle w:val="Char3"/>
          <w:rtl/>
        </w:rPr>
        <w:t>ي</w:t>
      </w:r>
      <w:r w:rsidR="004B5F43" w:rsidRPr="00A2776C">
        <w:rPr>
          <w:rStyle w:val="Char3"/>
          <w:rFonts w:hint="cs"/>
          <w:rtl/>
        </w:rPr>
        <w:t xml:space="preserve"> </w:t>
      </w:r>
      <w:r w:rsidR="004B5F43" w:rsidRPr="00A2776C">
        <w:rPr>
          <w:rStyle w:val="Char3"/>
          <w:rFonts w:cs="CTraditional Arabic" w:hint="cs"/>
          <w:rtl/>
        </w:rPr>
        <w:t>ج</w:t>
      </w:r>
      <w:r w:rsidRPr="00A2776C">
        <w:rPr>
          <w:rStyle w:val="Char3"/>
          <w:rtl/>
        </w:rPr>
        <w:t xml:space="preserve"> عن صوم </w:t>
      </w:r>
      <w:r w:rsidR="00AF0FC2" w:rsidRPr="00A2776C">
        <w:rPr>
          <w:rStyle w:val="Char3"/>
          <w:rtl/>
        </w:rPr>
        <w:t>ي</w:t>
      </w:r>
      <w:r w:rsidRPr="00A2776C">
        <w:rPr>
          <w:rStyle w:val="Char3"/>
          <w:rtl/>
        </w:rPr>
        <w:t>وم الفطر و</w:t>
      </w:r>
      <w:r w:rsidR="00AF0FC2" w:rsidRPr="00A2776C">
        <w:rPr>
          <w:rStyle w:val="Char3"/>
          <w:rtl/>
        </w:rPr>
        <w:t>ي</w:t>
      </w:r>
      <w:r w:rsidR="00937618">
        <w:rPr>
          <w:rStyle w:val="Char3"/>
          <w:rtl/>
        </w:rPr>
        <w:t>وم النحر</w:t>
      </w:r>
      <w:r w:rsidRPr="00A2776C">
        <w:rPr>
          <w:rStyle w:val="Char3"/>
          <w:rtl/>
        </w:rPr>
        <w:t>...</w:t>
      </w:r>
      <w:r w:rsidRPr="00A2776C">
        <w:rPr>
          <w:rStyle w:val="Char8"/>
          <w:rtl/>
        </w:rPr>
        <w:t>»</w:t>
      </w:r>
      <w:r w:rsidRPr="00A2776C">
        <w:rPr>
          <w:rFonts w:hint="cs"/>
          <w:rtl/>
        </w:rPr>
        <w:t xml:space="preserve"> متفق علیه</w:t>
      </w:r>
      <w:r w:rsidR="004B5F43" w:rsidRPr="00A2776C">
        <w:rPr>
          <w:rFonts w:hint="cs"/>
          <w:vertAlign w:val="superscript"/>
          <w:rtl/>
        </w:rPr>
        <w:t>(</w:t>
      </w:r>
      <w:r w:rsidR="004B5F43" w:rsidRPr="00A2776C">
        <w:rPr>
          <w:vertAlign w:val="superscript"/>
          <w:rtl/>
        </w:rPr>
        <w:footnoteReference w:id="658"/>
      </w:r>
      <w:r w:rsidR="004B5F43" w:rsidRPr="00A2776C">
        <w:rPr>
          <w:rFonts w:hint="cs"/>
          <w:vertAlign w:val="superscript"/>
          <w:rtl/>
        </w:rPr>
        <w:t>)</w:t>
      </w:r>
      <w:r w:rsidRPr="00A2776C">
        <w:rPr>
          <w:rFonts w:hint="cs"/>
          <w:rtl/>
        </w:rPr>
        <w:t xml:space="preserve">. </w:t>
      </w:r>
      <w:r w:rsidR="004B5F43" w:rsidRPr="00A2776C">
        <w:rPr>
          <w:rStyle w:val="Char8"/>
          <w:rFonts w:hint="cs"/>
          <w:rtl/>
        </w:rPr>
        <w:t>«</w:t>
      </w:r>
      <w:r w:rsidRPr="00A2776C">
        <w:rPr>
          <w:rStyle w:val="Chare"/>
          <w:rFonts w:hint="cs"/>
          <w:rtl/>
        </w:rPr>
        <w:t>پیامبر</w:t>
      </w:r>
      <w:r w:rsidR="00DB720F" w:rsidRPr="00A2776C">
        <w:rPr>
          <w:rFonts w:cs="CTraditional Arabic" w:hint="cs"/>
          <w:rtl/>
        </w:rPr>
        <w:t xml:space="preserve"> ج</w:t>
      </w:r>
      <w:r w:rsidRPr="00A2776C">
        <w:rPr>
          <w:rFonts w:hint="cs"/>
          <w:rtl/>
        </w:rPr>
        <w:t xml:space="preserve"> </w:t>
      </w:r>
      <w:r w:rsidRPr="00A2776C">
        <w:rPr>
          <w:rStyle w:val="Chare"/>
          <w:rFonts w:hint="cs"/>
          <w:rtl/>
        </w:rPr>
        <w:t>از روزه گرفتن روز عید رمضان و قربان نهی کرده است</w:t>
      </w:r>
      <w:r w:rsidR="004B5F43" w:rsidRPr="00A2776C">
        <w:rPr>
          <w:rStyle w:val="Char8"/>
          <w:rFonts w:hint="cs"/>
          <w:rtl/>
        </w:rPr>
        <w:t>»</w:t>
      </w:r>
      <w:r w:rsidRPr="00A2776C">
        <w:rPr>
          <w:rFonts w:hint="cs"/>
          <w:rtl/>
        </w:rPr>
        <w:t xml:space="preserve">. </w:t>
      </w:r>
    </w:p>
    <w:p w:rsidR="003F4C31" w:rsidRPr="00A2776C" w:rsidRDefault="003F4C31" w:rsidP="00A2776C">
      <w:pPr>
        <w:pStyle w:val="a8"/>
        <w:numPr>
          <w:ilvl w:val="0"/>
          <w:numId w:val="22"/>
        </w:numPr>
        <w:ind w:left="680" w:hanging="340"/>
        <w:rPr>
          <w:rtl/>
        </w:rPr>
      </w:pPr>
      <w:r w:rsidRPr="00A2776C">
        <w:rPr>
          <w:rFonts w:hint="cs"/>
          <w:rtl/>
        </w:rPr>
        <w:t>ابوهریره</w:t>
      </w:r>
      <w:r w:rsidR="006B39E0" w:rsidRPr="00A2776C">
        <w:rPr>
          <w:rFonts w:cs="CTraditional Arabic" w:hint="cs"/>
          <w:rtl/>
        </w:rPr>
        <w:t xml:space="preserve"> س </w:t>
      </w:r>
      <w:r w:rsidRPr="00A2776C">
        <w:rPr>
          <w:rFonts w:hint="cs"/>
          <w:rtl/>
        </w:rPr>
        <w:t>از پیامبر</w:t>
      </w:r>
      <w:r w:rsidR="00DB720F" w:rsidRPr="00A2776C">
        <w:rPr>
          <w:rFonts w:cs="CTraditional Arabic" w:hint="cs"/>
          <w:rtl/>
        </w:rPr>
        <w:t xml:space="preserve"> ج</w:t>
      </w:r>
      <w:r w:rsidRPr="00A2776C">
        <w:rPr>
          <w:rFonts w:hint="cs"/>
          <w:rtl/>
        </w:rPr>
        <w:t xml:space="preserve"> روایت می‌کند: </w:t>
      </w:r>
      <w:r w:rsidRPr="00A2776C">
        <w:rPr>
          <w:rStyle w:val="Char8"/>
          <w:rtl/>
        </w:rPr>
        <w:t>«</w:t>
      </w:r>
      <w:r w:rsidRPr="00A2776C">
        <w:rPr>
          <w:rStyle w:val="Char3"/>
          <w:rtl/>
        </w:rPr>
        <w:t>أن رسول</w:t>
      </w:r>
      <w:r w:rsidRPr="00A2776C">
        <w:rPr>
          <w:rFonts w:ascii="Lotus Linotype" w:hAnsi="Lotus Linotype"/>
          <w:sz w:val="32"/>
          <w:szCs w:val="32"/>
          <w:rtl/>
        </w:rPr>
        <w:t>‌</w:t>
      </w:r>
      <w:r w:rsidRPr="00A2776C">
        <w:rPr>
          <w:rStyle w:val="Char3"/>
          <w:rtl/>
        </w:rPr>
        <w:t>الله</w:t>
      </w:r>
      <w:r w:rsidR="000632F1" w:rsidRPr="00A2776C">
        <w:rPr>
          <w:rStyle w:val="Char3"/>
          <w:rFonts w:hint="cs"/>
          <w:rtl/>
        </w:rPr>
        <w:t xml:space="preserve"> </w:t>
      </w:r>
      <w:r w:rsidR="000632F1" w:rsidRPr="00A2776C">
        <w:rPr>
          <w:rStyle w:val="Char3"/>
          <w:rFonts w:cs="CTraditional Arabic" w:hint="cs"/>
          <w:rtl/>
        </w:rPr>
        <w:t>ج</w:t>
      </w:r>
      <w:r w:rsidRPr="00A2776C">
        <w:rPr>
          <w:rStyle w:val="Char3"/>
          <w:rtl/>
        </w:rPr>
        <w:t xml:space="preserve"> نه</w:t>
      </w:r>
      <w:r w:rsidR="00AF0FC2" w:rsidRPr="00A2776C">
        <w:rPr>
          <w:rStyle w:val="Char3"/>
          <w:rtl/>
        </w:rPr>
        <w:t>ي</w:t>
      </w:r>
      <w:r w:rsidRPr="00A2776C">
        <w:rPr>
          <w:rStyle w:val="Char3"/>
          <w:rtl/>
        </w:rPr>
        <w:t xml:space="preserve"> عن ص</w:t>
      </w:r>
      <w:r w:rsidR="00AF0FC2" w:rsidRPr="00A2776C">
        <w:rPr>
          <w:rStyle w:val="Char3"/>
          <w:rtl/>
        </w:rPr>
        <w:t>ي</w:t>
      </w:r>
      <w:r w:rsidRPr="00A2776C">
        <w:rPr>
          <w:rStyle w:val="Char3"/>
          <w:rtl/>
        </w:rPr>
        <w:t xml:space="preserve">ام </w:t>
      </w:r>
      <w:r w:rsidR="00AF0FC2" w:rsidRPr="00A2776C">
        <w:rPr>
          <w:rStyle w:val="Char3"/>
          <w:rtl/>
        </w:rPr>
        <w:t>ي</w:t>
      </w:r>
      <w:r w:rsidRPr="00A2776C">
        <w:rPr>
          <w:rStyle w:val="Char3"/>
          <w:rtl/>
        </w:rPr>
        <w:t>وم</w:t>
      </w:r>
      <w:r w:rsidR="00AF0FC2" w:rsidRPr="00A2776C">
        <w:rPr>
          <w:rStyle w:val="Char3"/>
          <w:rtl/>
        </w:rPr>
        <w:t>ي</w:t>
      </w:r>
      <w:r w:rsidRPr="00A2776C">
        <w:rPr>
          <w:rStyle w:val="Char3"/>
          <w:rtl/>
        </w:rPr>
        <w:t xml:space="preserve">ن: </w:t>
      </w:r>
      <w:r w:rsidR="00AF0FC2" w:rsidRPr="00A2776C">
        <w:rPr>
          <w:rStyle w:val="Char3"/>
          <w:rtl/>
        </w:rPr>
        <w:t>ي</w:t>
      </w:r>
      <w:r w:rsidRPr="00A2776C">
        <w:rPr>
          <w:rStyle w:val="Char3"/>
          <w:rtl/>
        </w:rPr>
        <w:t>وم الأضح</w:t>
      </w:r>
      <w:r w:rsidR="00AF0FC2" w:rsidRPr="00A2776C">
        <w:rPr>
          <w:rStyle w:val="Char3"/>
          <w:rtl/>
        </w:rPr>
        <w:t>ي</w:t>
      </w:r>
      <w:r w:rsidRPr="00A2776C">
        <w:rPr>
          <w:rStyle w:val="Char3"/>
          <w:rtl/>
        </w:rPr>
        <w:t xml:space="preserve"> و</w:t>
      </w:r>
      <w:r w:rsidR="00AF0FC2" w:rsidRPr="00A2776C">
        <w:rPr>
          <w:rStyle w:val="Char3"/>
          <w:rtl/>
        </w:rPr>
        <w:t>ي</w:t>
      </w:r>
      <w:r w:rsidRPr="00A2776C">
        <w:rPr>
          <w:rStyle w:val="Char3"/>
          <w:rtl/>
        </w:rPr>
        <w:t>وم الفطر</w:t>
      </w:r>
      <w:r w:rsidRPr="00A2776C">
        <w:rPr>
          <w:rStyle w:val="Char8"/>
          <w:rtl/>
        </w:rPr>
        <w:t>»</w:t>
      </w:r>
      <w:r w:rsidR="000632F1" w:rsidRPr="00937618">
        <w:rPr>
          <w:rFonts w:hint="cs"/>
          <w:vertAlign w:val="superscript"/>
          <w:rtl/>
        </w:rPr>
        <w:t>(</w:t>
      </w:r>
      <w:r w:rsidR="000632F1" w:rsidRPr="00937618">
        <w:rPr>
          <w:vertAlign w:val="superscript"/>
          <w:rtl/>
        </w:rPr>
        <w:footnoteReference w:id="659"/>
      </w:r>
      <w:r w:rsidR="000632F1" w:rsidRPr="00937618">
        <w:rPr>
          <w:rFonts w:hint="cs"/>
          <w:vertAlign w:val="superscript"/>
          <w:rtl/>
        </w:rPr>
        <w:t>)</w:t>
      </w:r>
      <w:r w:rsidRPr="00A2776C">
        <w:rPr>
          <w:rFonts w:ascii="Lotus Linotype" w:hAnsi="Lotus Linotype" w:cs="Lotus Linotype"/>
          <w:szCs w:val="27"/>
          <w:rtl/>
        </w:rPr>
        <w:t>.</w:t>
      </w:r>
      <w:r w:rsidRPr="00A2776C">
        <w:rPr>
          <w:rFonts w:hint="cs"/>
          <w:rtl/>
        </w:rPr>
        <w:t xml:space="preserve"> </w:t>
      </w:r>
      <w:r w:rsidR="000632F1" w:rsidRPr="00A2776C">
        <w:rPr>
          <w:rStyle w:val="Char8"/>
          <w:rFonts w:hint="cs"/>
          <w:rtl/>
        </w:rPr>
        <w:t>«</w:t>
      </w:r>
      <w:r w:rsidRPr="00A2776C">
        <w:rPr>
          <w:rStyle w:val="Chare"/>
          <w:rFonts w:hint="cs"/>
          <w:rtl/>
        </w:rPr>
        <w:t>پیامبر</w:t>
      </w:r>
      <w:r w:rsidR="00DB720F" w:rsidRPr="00A2776C">
        <w:rPr>
          <w:rFonts w:cs="CTraditional Arabic" w:hint="cs"/>
          <w:rtl/>
        </w:rPr>
        <w:t xml:space="preserve"> ج</w:t>
      </w:r>
      <w:r w:rsidRPr="00A2776C">
        <w:rPr>
          <w:rFonts w:hint="cs"/>
          <w:rtl/>
        </w:rPr>
        <w:t xml:space="preserve"> </w:t>
      </w:r>
      <w:r w:rsidRPr="00A2776C">
        <w:rPr>
          <w:rStyle w:val="Chare"/>
          <w:rFonts w:hint="cs"/>
          <w:rtl/>
        </w:rPr>
        <w:t>از روزه گرفتن دو روز نهی کرده است: روز عید قربان و رمضان</w:t>
      </w:r>
      <w:r w:rsidR="000632F1" w:rsidRPr="00A2776C">
        <w:rPr>
          <w:rStyle w:val="Char8"/>
          <w:rFonts w:hint="cs"/>
          <w:rtl/>
        </w:rPr>
        <w:t>»</w:t>
      </w:r>
      <w:r w:rsidRPr="00A2776C">
        <w:rPr>
          <w:rFonts w:hint="cs"/>
          <w:rtl/>
        </w:rPr>
        <w:t xml:space="preserve">. </w:t>
      </w:r>
    </w:p>
    <w:p w:rsidR="003F4C31" w:rsidRPr="00A2776C" w:rsidRDefault="003F4C31" w:rsidP="00A2776C">
      <w:pPr>
        <w:pStyle w:val="a8"/>
        <w:numPr>
          <w:ilvl w:val="0"/>
          <w:numId w:val="22"/>
        </w:numPr>
        <w:ind w:left="794" w:hanging="454"/>
        <w:rPr>
          <w:rtl/>
        </w:rPr>
      </w:pPr>
      <w:r w:rsidRPr="00A2776C">
        <w:rPr>
          <w:rFonts w:hint="cs"/>
          <w:rtl/>
        </w:rPr>
        <w:t>عن انس‌بن مالک</w:t>
      </w:r>
      <w:r w:rsidR="006B39E0" w:rsidRPr="00A2776C">
        <w:rPr>
          <w:rFonts w:cs="CTraditional Arabic" w:hint="cs"/>
          <w:rtl/>
        </w:rPr>
        <w:t xml:space="preserve"> س </w:t>
      </w:r>
      <w:r w:rsidRPr="00A2776C">
        <w:rPr>
          <w:rFonts w:hint="cs"/>
          <w:rtl/>
        </w:rPr>
        <w:t xml:space="preserve">قال: </w:t>
      </w:r>
      <w:r w:rsidRPr="00A2776C">
        <w:rPr>
          <w:rStyle w:val="Char8"/>
          <w:rtl/>
        </w:rPr>
        <w:t>«</w:t>
      </w:r>
      <w:r w:rsidRPr="00A2776C">
        <w:rPr>
          <w:rStyle w:val="Char3"/>
          <w:rtl/>
        </w:rPr>
        <w:t>قدم رسول</w:t>
      </w:r>
      <w:r w:rsidRPr="00A2776C">
        <w:rPr>
          <w:rFonts w:ascii="Lotus Linotype" w:hAnsi="Lotus Linotype"/>
          <w:sz w:val="32"/>
          <w:szCs w:val="32"/>
          <w:rtl/>
        </w:rPr>
        <w:t>‌</w:t>
      </w:r>
      <w:r w:rsidRPr="00A2776C">
        <w:rPr>
          <w:rStyle w:val="Char3"/>
          <w:rtl/>
        </w:rPr>
        <w:t>الله</w:t>
      </w:r>
      <w:r w:rsidR="000632F1" w:rsidRPr="00A2776C">
        <w:rPr>
          <w:rStyle w:val="Char3"/>
          <w:rFonts w:hint="cs"/>
          <w:rtl/>
        </w:rPr>
        <w:t xml:space="preserve"> </w:t>
      </w:r>
      <w:r w:rsidR="000632F1" w:rsidRPr="00A2776C">
        <w:rPr>
          <w:rStyle w:val="Char3"/>
          <w:rFonts w:cs="CTraditional Arabic" w:hint="cs"/>
          <w:rtl/>
        </w:rPr>
        <w:t>ج</w:t>
      </w:r>
      <w:r w:rsidRPr="00A2776C">
        <w:rPr>
          <w:rStyle w:val="Char3"/>
          <w:rtl/>
        </w:rPr>
        <w:t xml:space="preserve"> ال</w:t>
      </w:r>
      <w:r w:rsidR="00937618">
        <w:rPr>
          <w:rStyle w:val="Char3"/>
          <w:rFonts w:hint="cs"/>
          <w:rtl/>
        </w:rPr>
        <w:t>ـ</w:t>
      </w:r>
      <w:r w:rsidRPr="00A2776C">
        <w:rPr>
          <w:rStyle w:val="Char3"/>
          <w:rtl/>
        </w:rPr>
        <w:t>مد</w:t>
      </w:r>
      <w:r w:rsidR="00AF0FC2" w:rsidRPr="00A2776C">
        <w:rPr>
          <w:rStyle w:val="Char3"/>
          <w:rtl/>
        </w:rPr>
        <w:t>ي</w:t>
      </w:r>
      <w:r w:rsidRPr="00A2776C">
        <w:rPr>
          <w:rStyle w:val="Char3"/>
          <w:rtl/>
        </w:rPr>
        <w:t>ن</w:t>
      </w:r>
      <w:r w:rsidR="00AF0FC2" w:rsidRPr="00A2776C">
        <w:rPr>
          <w:rStyle w:val="Char3"/>
          <w:rtl/>
        </w:rPr>
        <w:t>ة</w:t>
      </w:r>
      <w:r w:rsidRPr="00A2776C">
        <w:rPr>
          <w:rStyle w:val="Char3"/>
          <w:rtl/>
        </w:rPr>
        <w:t xml:space="preserve"> ولهم </w:t>
      </w:r>
      <w:r w:rsidR="00AF0FC2" w:rsidRPr="00A2776C">
        <w:rPr>
          <w:rStyle w:val="Char3"/>
          <w:rtl/>
        </w:rPr>
        <w:t>ي</w:t>
      </w:r>
      <w:r w:rsidRPr="00A2776C">
        <w:rPr>
          <w:rStyle w:val="Char3"/>
          <w:rtl/>
        </w:rPr>
        <w:t xml:space="preserve">ومان </w:t>
      </w:r>
      <w:r w:rsidR="00AF0FC2" w:rsidRPr="00A2776C">
        <w:rPr>
          <w:rStyle w:val="Char3"/>
          <w:rtl/>
        </w:rPr>
        <w:t>ي</w:t>
      </w:r>
      <w:r w:rsidRPr="00A2776C">
        <w:rPr>
          <w:rStyle w:val="Char3"/>
          <w:rtl/>
        </w:rPr>
        <w:t>لعبون ف</w:t>
      </w:r>
      <w:r w:rsidR="00AF0FC2" w:rsidRPr="00A2776C">
        <w:rPr>
          <w:rStyle w:val="Char3"/>
          <w:rtl/>
        </w:rPr>
        <w:t>ي</w:t>
      </w:r>
      <w:r w:rsidRPr="00A2776C">
        <w:rPr>
          <w:rStyle w:val="Char3"/>
          <w:rtl/>
        </w:rPr>
        <w:t>هما ف</w:t>
      </w:r>
      <w:r w:rsidR="00AF0FC2" w:rsidRPr="00A2776C">
        <w:rPr>
          <w:rStyle w:val="Char3"/>
          <w:rtl/>
        </w:rPr>
        <w:t>ي</w:t>
      </w:r>
      <w:r w:rsidRPr="00A2776C">
        <w:rPr>
          <w:rStyle w:val="Char3"/>
          <w:rtl/>
        </w:rPr>
        <w:t xml:space="preserve"> الجاهل</w:t>
      </w:r>
      <w:r w:rsidR="00AF0FC2" w:rsidRPr="00A2776C">
        <w:rPr>
          <w:rStyle w:val="Char3"/>
          <w:rtl/>
        </w:rPr>
        <w:t>ية</w:t>
      </w:r>
      <w:r w:rsidRPr="00A2776C">
        <w:rPr>
          <w:rStyle w:val="Char3"/>
          <w:rtl/>
        </w:rPr>
        <w:t>، فقال: إن الله تبار</w:t>
      </w:r>
      <w:r w:rsidR="00C172E8" w:rsidRPr="00A2776C">
        <w:rPr>
          <w:rStyle w:val="Char3"/>
          <w:rtl/>
        </w:rPr>
        <w:t>ك</w:t>
      </w:r>
      <w:r w:rsidRPr="00A2776C">
        <w:rPr>
          <w:rStyle w:val="Char3"/>
          <w:rtl/>
        </w:rPr>
        <w:t xml:space="preserve"> وتعال</w:t>
      </w:r>
      <w:r w:rsidR="00AF0FC2" w:rsidRPr="00A2776C">
        <w:rPr>
          <w:rStyle w:val="Char3"/>
          <w:rtl/>
        </w:rPr>
        <w:t>ي</w:t>
      </w:r>
      <w:r w:rsidRPr="00A2776C">
        <w:rPr>
          <w:rStyle w:val="Char3"/>
          <w:rtl/>
        </w:rPr>
        <w:t xml:space="preserve"> قد أبدل</w:t>
      </w:r>
      <w:r w:rsidR="00C172E8" w:rsidRPr="00A2776C">
        <w:rPr>
          <w:rStyle w:val="Char3"/>
          <w:rtl/>
        </w:rPr>
        <w:t>ك</w:t>
      </w:r>
      <w:r w:rsidRPr="00A2776C">
        <w:rPr>
          <w:rStyle w:val="Char3"/>
          <w:rtl/>
        </w:rPr>
        <w:t>م بهما خ</w:t>
      </w:r>
      <w:r w:rsidR="00AF0FC2" w:rsidRPr="00A2776C">
        <w:rPr>
          <w:rStyle w:val="Char3"/>
          <w:rtl/>
        </w:rPr>
        <w:t>ي</w:t>
      </w:r>
      <w:r w:rsidRPr="00A2776C">
        <w:rPr>
          <w:rStyle w:val="Char3"/>
          <w:rtl/>
        </w:rPr>
        <w:t xml:space="preserve">راً منهما </w:t>
      </w:r>
      <w:r w:rsidR="00AF0FC2" w:rsidRPr="00A2776C">
        <w:rPr>
          <w:rStyle w:val="Char3"/>
          <w:rtl/>
        </w:rPr>
        <w:t>ي</w:t>
      </w:r>
      <w:r w:rsidRPr="00A2776C">
        <w:rPr>
          <w:rStyle w:val="Char3"/>
          <w:rtl/>
        </w:rPr>
        <w:t>وم الفطر و</w:t>
      </w:r>
      <w:r w:rsidR="00AF0FC2" w:rsidRPr="00A2776C">
        <w:rPr>
          <w:rStyle w:val="Char3"/>
          <w:rtl/>
        </w:rPr>
        <w:t>ي</w:t>
      </w:r>
      <w:r w:rsidRPr="00A2776C">
        <w:rPr>
          <w:rStyle w:val="Char3"/>
          <w:rtl/>
        </w:rPr>
        <w:t>وم النحر</w:t>
      </w:r>
      <w:r w:rsidRPr="00A2776C">
        <w:rPr>
          <w:rStyle w:val="Char8"/>
          <w:rtl/>
        </w:rPr>
        <w:t>»</w:t>
      </w:r>
      <w:r w:rsidR="000632F1" w:rsidRPr="00937618">
        <w:rPr>
          <w:rFonts w:hint="cs"/>
          <w:vertAlign w:val="superscript"/>
          <w:rtl/>
        </w:rPr>
        <w:t>(</w:t>
      </w:r>
      <w:r w:rsidR="000632F1" w:rsidRPr="00937618">
        <w:rPr>
          <w:vertAlign w:val="superscript"/>
          <w:rtl/>
        </w:rPr>
        <w:footnoteReference w:id="660"/>
      </w:r>
      <w:r w:rsidR="000632F1" w:rsidRPr="00937618">
        <w:rPr>
          <w:rFonts w:hint="cs"/>
          <w:vertAlign w:val="superscript"/>
          <w:rtl/>
        </w:rPr>
        <w:t>)</w:t>
      </w:r>
      <w:r w:rsidRPr="00A2776C">
        <w:rPr>
          <w:rFonts w:ascii="Lotus Linotype" w:hAnsi="Lotus Linotype" w:cs="Lotus Linotype"/>
          <w:szCs w:val="27"/>
          <w:rtl/>
        </w:rPr>
        <w:t>.</w:t>
      </w:r>
      <w:r w:rsidRPr="00A2776C">
        <w:rPr>
          <w:rFonts w:hint="cs"/>
          <w:rtl/>
        </w:rPr>
        <w:t xml:space="preserve"> انس‌بن مالک</w:t>
      </w:r>
      <w:r w:rsidR="006B39E0" w:rsidRPr="00A2776C">
        <w:rPr>
          <w:rFonts w:cs="CTraditional Arabic" w:hint="cs"/>
          <w:rtl/>
        </w:rPr>
        <w:t xml:space="preserve"> س </w:t>
      </w:r>
      <w:r w:rsidRPr="00A2776C">
        <w:rPr>
          <w:rFonts w:hint="cs"/>
          <w:rtl/>
        </w:rPr>
        <w:t xml:space="preserve">می‌گوید: </w:t>
      </w:r>
      <w:r w:rsidR="000632F1" w:rsidRPr="00A2776C">
        <w:rPr>
          <w:rStyle w:val="Char8"/>
          <w:rFonts w:hint="cs"/>
          <w:rtl/>
        </w:rPr>
        <w:t>«</w:t>
      </w:r>
      <w:r w:rsidRPr="00A2776C">
        <w:rPr>
          <w:rStyle w:val="Chare"/>
          <w:rFonts w:hint="cs"/>
          <w:rtl/>
        </w:rPr>
        <w:t>پیامبر</w:t>
      </w:r>
      <w:r w:rsidR="00DB720F" w:rsidRPr="00A2776C">
        <w:rPr>
          <w:rFonts w:cs="CTraditional Arabic" w:hint="cs"/>
          <w:rtl/>
        </w:rPr>
        <w:t xml:space="preserve"> ج</w:t>
      </w:r>
      <w:r w:rsidRPr="00A2776C">
        <w:rPr>
          <w:rFonts w:hint="cs"/>
          <w:rtl/>
        </w:rPr>
        <w:t xml:space="preserve"> </w:t>
      </w:r>
      <w:r w:rsidRPr="00A2776C">
        <w:rPr>
          <w:rStyle w:val="Chare"/>
          <w:rFonts w:hint="cs"/>
          <w:rtl/>
        </w:rPr>
        <w:t>وارد مدینه شد، در زمان جاهلیت اهل مدینه دو روز داشتند که در آن بازی و شادی می‌کردند، پیامبر</w:t>
      </w:r>
      <w:r w:rsidR="00DB720F" w:rsidRPr="00A2776C">
        <w:rPr>
          <w:rFonts w:cs="CTraditional Arabic" w:hint="cs"/>
          <w:rtl/>
        </w:rPr>
        <w:t xml:space="preserve"> ج</w:t>
      </w:r>
      <w:r w:rsidRPr="00A2776C">
        <w:rPr>
          <w:rFonts w:hint="cs"/>
          <w:rtl/>
        </w:rPr>
        <w:t xml:space="preserve"> </w:t>
      </w:r>
      <w:r w:rsidRPr="00A2776C">
        <w:rPr>
          <w:rStyle w:val="Chare"/>
          <w:rFonts w:hint="cs"/>
          <w:rtl/>
        </w:rPr>
        <w:t>فرمود: خداوند به جای این دو روز، دو روز خوب‌تر و بهتر را برای شما قرار داده است روز عید رمضان و عید قربان)</w:t>
      </w:r>
      <w:r w:rsidR="000632F1" w:rsidRPr="00A2776C">
        <w:rPr>
          <w:rStyle w:val="Char8"/>
          <w:rFonts w:hint="cs"/>
          <w:rtl/>
        </w:rPr>
        <w:t>»</w:t>
      </w:r>
      <w:r w:rsidRPr="00A2776C">
        <w:rPr>
          <w:rFonts w:hint="cs"/>
          <w:rtl/>
        </w:rPr>
        <w:t xml:space="preserve">. </w:t>
      </w:r>
    </w:p>
    <w:p w:rsidR="003F4C31" w:rsidRPr="00A2776C" w:rsidRDefault="003F4C31" w:rsidP="00A2776C">
      <w:pPr>
        <w:pStyle w:val="a8"/>
        <w:numPr>
          <w:ilvl w:val="0"/>
          <w:numId w:val="22"/>
        </w:numPr>
        <w:ind w:left="794" w:hanging="454"/>
        <w:rPr>
          <w:rtl/>
        </w:rPr>
      </w:pPr>
      <w:r w:rsidRPr="00A2776C">
        <w:rPr>
          <w:rFonts w:hint="cs"/>
          <w:rtl/>
        </w:rPr>
        <w:t xml:space="preserve">ابن عمر </w:t>
      </w:r>
      <w:r w:rsidR="00EC26F3" w:rsidRPr="00A2776C">
        <w:rPr>
          <w:rFonts w:cs="CTraditional Arabic" w:hint="cs"/>
          <w:rtl/>
        </w:rPr>
        <w:t>ب</w:t>
      </w:r>
      <w:r w:rsidRPr="00A2776C">
        <w:rPr>
          <w:rFonts w:hint="cs"/>
          <w:rtl/>
        </w:rPr>
        <w:t xml:space="preserve"> می‌گفت: </w:t>
      </w:r>
      <w:r w:rsidRPr="00A2776C">
        <w:rPr>
          <w:rStyle w:val="Char8"/>
          <w:rtl/>
        </w:rPr>
        <w:t>«</w:t>
      </w:r>
      <w:r w:rsidRPr="00A2776C">
        <w:rPr>
          <w:rStyle w:val="Char3"/>
          <w:rtl/>
        </w:rPr>
        <w:t>من اعتمر ف</w:t>
      </w:r>
      <w:r w:rsidR="00AF0FC2" w:rsidRPr="00A2776C">
        <w:rPr>
          <w:rStyle w:val="Char3"/>
          <w:rtl/>
        </w:rPr>
        <w:t>ي</w:t>
      </w:r>
      <w:r w:rsidRPr="00A2776C">
        <w:rPr>
          <w:rStyle w:val="Char3"/>
          <w:rtl/>
        </w:rPr>
        <w:t xml:space="preserve"> أشهر الحج: ف</w:t>
      </w:r>
      <w:r w:rsidR="00AF0FC2" w:rsidRPr="00A2776C">
        <w:rPr>
          <w:rStyle w:val="Char3"/>
          <w:rtl/>
        </w:rPr>
        <w:t>ي</w:t>
      </w:r>
      <w:r w:rsidRPr="00A2776C">
        <w:rPr>
          <w:rStyle w:val="Char3"/>
          <w:rtl/>
        </w:rPr>
        <w:t xml:space="preserve"> شوال، أو ف</w:t>
      </w:r>
      <w:r w:rsidR="00AF0FC2" w:rsidRPr="00A2776C">
        <w:rPr>
          <w:rStyle w:val="Char3"/>
          <w:rtl/>
        </w:rPr>
        <w:t>ي</w:t>
      </w:r>
      <w:r w:rsidRPr="00A2776C">
        <w:rPr>
          <w:rStyle w:val="Char3"/>
          <w:rtl/>
        </w:rPr>
        <w:t xml:space="preserve"> ذ</w:t>
      </w:r>
      <w:r w:rsidR="00AF0FC2" w:rsidRPr="00A2776C">
        <w:rPr>
          <w:rStyle w:val="Char3"/>
          <w:rtl/>
        </w:rPr>
        <w:t>ي</w:t>
      </w:r>
      <w:r w:rsidRPr="00A2776C">
        <w:rPr>
          <w:rFonts w:ascii="Lotus Linotype" w:hAnsi="Lotus Linotype"/>
          <w:sz w:val="32"/>
          <w:szCs w:val="32"/>
          <w:rtl/>
        </w:rPr>
        <w:t>‌</w:t>
      </w:r>
      <w:r w:rsidRPr="00A2776C">
        <w:rPr>
          <w:rStyle w:val="Char3"/>
          <w:rtl/>
        </w:rPr>
        <w:t>القعده، أو ف</w:t>
      </w:r>
      <w:r w:rsidR="00AF0FC2" w:rsidRPr="00A2776C">
        <w:rPr>
          <w:rStyle w:val="Char3"/>
          <w:rtl/>
        </w:rPr>
        <w:t>ي</w:t>
      </w:r>
      <w:r w:rsidRPr="00A2776C">
        <w:rPr>
          <w:rStyle w:val="Char3"/>
          <w:rtl/>
        </w:rPr>
        <w:t xml:space="preserve"> ذ</w:t>
      </w:r>
      <w:r w:rsidR="00AF0FC2" w:rsidRPr="00A2776C">
        <w:rPr>
          <w:rStyle w:val="Char3"/>
          <w:rtl/>
        </w:rPr>
        <w:t>ي</w:t>
      </w:r>
      <w:r w:rsidRPr="00A2776C">
        <w:rPr>
          <w:rFonts w:ascii="Lotus Linotype" w:hAnsi="Lotus Linotype"/>
          <w:sz w:val="32"/>
          <w:szCs w:val="32"/>
          <w:rtl/>
        </w:rPr>
        <w:t>‌</w:t>
      </w:r>
      <w:r w:rsidRPr="00A2776C">
        <w:rPr>
          <w:rStyle w:val="Char3"/>
          <w:rtl/>
        </w:rPr>
        <w:t>الحج</w:t>
      </w:r>
      <w:r w:rsidR="00AF0FC2" w:rsidRPr="00A2776C">
        <w:rPr>
          <w:rStyle w:val="Char3"/>
          <w:rtl/>
        </w:rPr>
        <w:t>ة</w:t>
      </w:r>
      <w:r w:rsidRPr="00A2776C">
        <w:rPr>
          <w:rStyle w:val="Char3"/>
          <w:rtl/>
        </w:rPr>
        <w:t xml:space="preserve"> ...</w:t>
      </w:r>
      <w:r w:rsidRPr="00A2776C">
        <w:rPr>
          <w:rStyle w:val="Char8"/>
          <w:rtl/>
        </w:rPr>
        <w:t>»</w:t>
      </w:r>
      <w:r w:rsidR="000632F1" w:rsidRPr="00A2776C">
        <w:rPr>
          <w:rFonts w:hint="cs"/>
          <w:vertAlign w:val="superscript"/>
          <w:rtl/>
        </w:rPr>
        <w:t>(</w:t>
      </w:r>
      <w:r w:rsidR="000632F1" w:rsidRPr="00A2776C">
        <w:rPr>
          <w:vertAlign w:val="superscript"/>
          <w:rtl/>
        </w:rPr>
        <w:footnoteReference w:id="661"/>
      </w:r>
      <w:r w:rsidR="000632F1" w:rsidRPr="00A2776C">
        <w:rPr>
          <w:rFonts w:hint="cs"/>
          <w:vertAlign w:val="superscript"/>
          <w:rtl/>
        </w:rPr>
        <w:t>)</w:t>
      </w:r>
      <w:r w:rsidRPr="00A2776C">
        <w:rPr>
          <w:rFonts w:ascii="Lotus Linotype" w:hAnsi="Lotus Linotype" w:cs="Lotus Linotype"/>
          <w:szCs w:val="27"/>
          <w:rtl/>
        </w:rPr>
        <w:t>.</w:t>
      </w:r>
      <w:r w:rsidRPr="00A2776C">
        <w:rPr>
          <w:rFonts w:hint="cs"/>
          <w:rtl/>
        </w:rPr>
        <w:t xml:space="preserve"> </w:t>
      </w:r>
      <w:r w:rsidR="000632F1" w:rsidRPr="00A2776C">
        <w:rPr>
          <w:rStyle w:val="Char8"/>
          <w:rFonts w:hint="cs"/>
          <w:rtl/>
        </w:rPr>
        <w:t>«</w:t>
      </w:r>
      <w:r w:rsidRPr="00A2776C">
        <w:rPr>
          <w:rStyle w:val="Chare"/>
          <w:rFonts w:hint="cs"/>
          <w:rtl/>
        </w:rPr>
        <w:t>هر کس در ماه‌های حج، عمره را انجام دهد: در ماه شوال، ذی‌القعده ذی‌الحجه ...</w:t>
      </w:r>
      <w:r w:rsidR="000632F1" w:rsidRPr="00A2776C">
        <w:rPr>
          <w:rStyle w:val="Char8"/>
          <w:rFonts w:hint="cs"/>
          <w:rtl/>
        </w:rPr>
        <w:t>»</w:t>
      </w:r>
      <w:r w:rsidRPr="00A2776C">
        <w:rPr>
          <w:rFonts w:hint="cs"/>
          <w:rtl/>
        </w:rPr>
        <w:t xml:space="preserve"> الی آخر سخن او. </w:t>
      </w:r>
    </w:p>
    <w:p w:rsidR="003F4C31" w:rsidRPr="00A2776C" w:rsidRDefault="003F4C31" w:rsidP="00A2776C">
      <w:pPr>
        <w:pStyle w:val="a8"/>
        <w:numPr>
          <w:ilvl w:val="0"/>
          <w:numId w:val="22"/>
        </w:numPr>
        <w:ind w:left="794" w:hanging="454"/>
        <w:rPr>
          <w:rtl/>
        </w:rPr>
      </w:pPr>
      <w:r w:rsidRPr="00A2776C">
        <w:rPr>
          <w:rFonts w:hint="cs"/>
          <w:rtl/>
        </w:rPr>
        <w:t>ابن عباس</w:t>
      </w:r>
      <w:r w:rsidR="006B39E0" w:rsidRPr="00A2776C">
        <w:rPr>
          <w:rFonts w:cs="CTraditional Arabic" w:hint="cs"/>
          <w:rtl/>
        </w:rPr>
        <w:t xml:space="preserve"> س </w:t>
      </w:r>
      <w:r w:rsidRPr="00A2776C">
        <w:rPr>
          <w:rFonts w:hint="cs"/>
          <w:rtl/>
        </w:rPr>
        <w:t xml:space="preserve">می‌گوید: </w:t>
      </w:r>
      <w:r w:rsidRPr="00A2776C">
        <w:rPr>
          <w:rStyle w:val="Char8"/>
          <w:rtl/>
        </w:rPr>
        <w:t>«</w:t>
      </w:r>
      <w:r w:rsidRPr="00A2776C">
        <w:rPr>
          <w:rStyle w:val="Char3"/>
          <w:rtl/>
        </w:rPr>
        <w:t>أشهر الحج الت</w:t>
      </w:r>
      <w:r w:rsidR="00AF0FC2" w:rsidRPr="00A2776C">
        <w:rPr>
          <w:rStyle w:val="Char3"/>
          <w:rtl/>
        </w:rPr>
        <w:t>ي</w:t>
      </w:r>
      <w:r w:rsidRPr="00A2776C">
        <w:rPr>
          <w:rStyle w:val="Char3"/>
          <w:rtl/>
        </w:rPr>
        <w:t xml:space="preserve"> ذ</w:t>
      </w:r>
      <w:r w:rsidR="00C172E8" w:rsidRPr="00A2776C">
        <w:rPr>
          <w:rStyle w:val="Char3"/>
          <w:rtl/>
        </w:rPr>
        <w:t>ك</w:t>
      </w:r>
      <w:r w:rsidRPr="00A2776C">
        <w:rPr>
          <w:rStyle w:val="Char3"/>
          <w:rtl/>
        </w:rPr>
        <w:t>ر الله تعال</w:t>
      </w:r>
      <w:r w:rsidR="00AF0FC2" w:rsidRPr="00A2776C">
        <w:rPr>
          <w:rStyle w:val="Char3"/>
          <w:rtl/>
        </w:rPr>
        <w:t>ي</w:t>
      </w:r>
      <w:r w:rsidRPr="00A2776C">
        <w:rPr>
          <w:rStyle w:val="Char3"/>
          <w:rtl/>
        </w:rPr>
        <w:t>: شوال، ذوالقعده، وذوالحج</w:t>
      </w:r>
      <w:r w:rsidR="00AF0FC2" w:rsidRPr="00A2776C">
        <w:rPr>
          <w:rStyle w:val="Char3"/>
          <w:rtl/>
        </w:rPr>
        <w:t>ة</w:t>
      </w:r>
      <w:r w:rsidRPr="00A2776C">
        <w:rPr>
          <w:rStyle w:val="Char3"/>
          <w:rtl/>
        </w:rPr>
        <w:t xml:space="preserve"> ...</w:t>
      </w:r>
      <w:r w:rsidRPr="00A2776C">
        <w:rPr>
          <w:rFonts w:ascii="Traditional Arabic" w:hAnsi="Traditional Arabic" w:cs="Traditional Arabic"/>
          <w:sz w:val="32"/>
          <w:szCs w:val="32"/>
          <w:rtl/>
        </w:rPr>
        <w:t xml:space="preserve"> </w:t>
      </w:r>
      <w:r w:rsidRPr="00A2776C">
        <w:rPr>
          <w:rStyle w:val="Char8"/>
          <w:rtl/>
        </w:rPr>
        <w:t>»</w:t>
      </w:r>
      <w:r w:rsidR="000632F1" w:rsidRPr="00937618">
        <w:rPr>
          <w:rFonts w:hint="cs"/>
          <w:vertAlign w:val="superscript"/>
          <w:rtl/>
        </w:rPr>
        <w:t>(</w:t>
      </w:r>
      <w:r w:rsidR="000632F1" w:rsidRPr="00937618">
        <w:rPr>
          <w:vertAlign w:val="superscript"/>
          <w:rtl/>
        </w:rPr>
        <w:footnoteReference w:id="662"/>
      </w:r>
      <w:r w:rsidR="000632F1" w:rsidRPr="00937618">
        <w:rPr>
          <w:rFonts w:hint="cs"/>
          <w:vertAlign w:val="superscript"/>
          <w:rtl/>
        </w:rPr>
        <w:t>)</w:t>
      </w:r>
      <w:r w:rsidRPr="00937618">
        <w:rPr>
          <w:rtl/>
        </w:rPr>
        <w:t>.</w:t>
      </w:r>
      <w:r w:rsidRPr="00A2776C">
        <w:rPr>
          <w:rFonts w:hint="cs"/>
          <w:rtl/>
        </w:rPr>
        <w:t xml:space="preserve"> </w:t>
      </w:r>
      <w:r w:rsidR="006B2B9F" w:rsidRPr="00A2776C">
        <w:rPr>
          <w:rStyle w:val="Char8"/>
          <w:rFonts w:hint="cs"/>
          <w:rtl/>
        </w:rPr>
        <w:t>«</w:t>
      </w:r>
      <w:r w:rsidRPr="00A2776C">
        <w:rPr>
          <w:rStyle w:val="Chare"/>
          <w:rFonts w:hint="cs"/>
          <w:rtl/>
        </w:rPr>
        <w:t>ماه‌های حج که خداوند</w:t>
      </w:r>
      <w:r w:rsidR="00984728" w:rsidRPr="00A2776C">
        <w:rPr>
          <w:rStyle w:val="Chare"/>
          <w:rFonts w:hint="cs"/>
          <w:rtl/>
        </w:rPr>
        <w:t xml:space="preserve"> آن‌ها ‌</w:t>
      </w:r>
      <w:r w:rsidRPr="00A2776C">
        <w:rPr>
          <w:rStyle w:val="Chare"/>
          <w:rFonts w:hint="cs"/>
          <w:rtl/>
        </w:rPr>
        <w:t>را بیان کرده است عبارتند از: ماه شوال، ذوالقعده و ذوالحجه ...</w:t>
      </w:r>
      <w:r w:rsidR="006B2B9F" w:rsidRPr="00A2776C">
        <w:rPr>
          <w:rStyle w:val="Char8"/>
          <w:rFonts w:hint="cs"/>
          <w:rtl/>
        </w:rPr>
        <w:t>»</w:t>
      </w:r>
      <w:r w:rsidRPr="00A2776C">
        <w:rPr>
          <w:rFonts w:hint="cs"/>
          <w:rtl/>
        </w:rPr>
        <w:t>.</w:t>
      </w:r>
    </w:p>
    <w:p w:rsidR="003F4C31" w:rsidRPr="00937618" w:rsidRDefault="003F4C31" w:rsidP="00A2776C">
      <w:pPr>
        <w:pStyle w:val="a8"/>
        <w:rPr>
          <w:spacing w:val="-4"/>
          <w:rtl/>
        </w:rPr>
      </w:pPr>
      <w:r w:rsidRPr="00937618">
        <w:rPr>
          <w:rFonts w:hint="cs"/>
          <w:spacing w:val="-4"/>
          <w:rtl/>
        </w:rPr>
        <w:t xml:space="preserve">در مورد شب عید فطر و روز آن حدیث‌های موضوع و نادرستی وارد شده‌اند، از جمله: </w:t>
      </w:r>
    </w:p>
    <w:p w:rsidR="003F4C31" w:rsidRPr="00A2776C" w:rsidRDefault="003F4C31" w:rsidP="00A2776C">
      <w:pPr>
        <w:pStyle w:val="a8"/>
        <w:rPr>
          <w:rtl/>
        </w:rPr>
      </w:pPr>
      <w:r w:rsidRPr="00A2776C">
        <w:rPr>
          <w:rFonts w:hint="cs"/>
          <w:rtl/>
        </w:rPr>
        <w:t xml:space="preserve">حدیث: </w:t>
      </w:r>
      <w:r w:rsidRPr="00A2776C">
        <w:rPr>
          <w:rStyle w:val="Char8"/>
          <w:rtl/>
        </w:rPr>
        <w:t>«</w:t>
      </w:r>
      <w:r w:rsidRPr="00A2776C">
        <w:rPr>
          <w:rStyle w:val="Char3"/>
          <w:rtl/>
        </w:rPr>
        <w:t>أن من صل</w:t>
      </w:r>
      <w:r w:rsidR="00AF0FC2" w:rsidRPr="00A2776C">
        <w:rPr>
          <w:rStyle w:val="Char3"/>
          <w:rtl/>
        </w:rPr>
        <w:t>ي</w:t>
      </w:r>
      <w:r w:rsidRPr="00A2776C">
        <w:rPr>
          <w:rStyle w:val="Char3"/>
          <w:rtl/>
        </w:rPr>
        <w:t xml:space="preserve"> ل</w:t>
      </w:r>
      <w:r w:rsidR="00AF0FC2" w:rsidRPr="00A2776C">
        <w:rPr>
          <w:rStyle w:val="Char3"/>
          <w:rtl/>
        </w:rPr>
        <w:t>ي</w:t>
      </w:r>
      <w:r w:rsidRPr="00A2776C">
        <w:rPr>
          <w:rStyle w:val="Char3"/>
          <w:rtl/>
        </w:rPr>
        <w:t>ل</w:t>
      </w:r>
      <w:r w:rsidR="00AF0FC2" w:rsidRPr="00A2776C">
        <w:rPr>
          <w:rStyle w:val="Char3"/>
          <w:rtl/>
        </w:rPr>
        <w:t>ة</w:t>
      </w:r>
      <w:r w:rsidRPr="00A2776C">
        <w:rPr>
          <w:rStyle w:val="Char3"/>
          <w:rtl/>
        </w:rPr>
        <w:t xml:space="preserve"> الفطر مائ</w:t>
      </w:r>
      <w:r w:rsidR="00AF0FC2" w:rsidRPr="00A2776C">
        <w:rPr>
          <w:rStyle w:val="Char3"/>
          <w:rtl/>
        </w:rPr>
        <w:t>ة</w:t>
      </w:r>
      <w:r w:rsidRPr="00A2776C">
        <w:rPr>
          <w:rStyle w:val="Char3"/>
          <w:rtl/>
        </w:rPr>
        <w:t xml:space="preserve"> ر</w:t>
      </w:r>
      <w:r w:rsidR="00C172E8" w:rsidRPr="00A2776C">
        <w:rPr>
          <w:rStyle w:val="Char3"/>
          <w:rtl/>
        </w:rPr>
        <w:t>ك</w:t>
      </w:r>
      <w:r w:rsidRPr="00A2776C">
        <w:rPr>
          <w:rStyle w:val="Char3"/>
          <w:rtl/>
        </w:rPr>
        <w:t>ع</w:t>
      </w:r>
      <w:r w:rsidR="00AF0FC2" w:rsidRPr="00A2776C">
        <w:rPr>
          <w:rStyle w:val="Char3"/>
          <w:rtl/>
        </w:rPr>
        <w:t>ة</w:t>
      </w:r>
      <w:r w:rsidRPr="00A2776C">
        <w:rPr>
          <w:rStyle w:val="Char3"/>
          <w:rtl/>
        </w:rPr>
        <w:t xml:space="preserve">، </w:t>
      </w:r>
      <w:r w:rsidR="00AF0FC2" w:rsidRPr="00A2776C">
        <w:rPr>
          <w:rStyle w:val="Char3"/>
          <w:rtl/>
        </w:rPr>
        <w:t>ي</w:t>
      </w:r>
      <w:r w:rsidRPr="00A2776C">
        <w:rPr>
          <w:rStyle w:val="Char3"/>
          <w:rtl/>
        </w:rPr>
        <w:t>قرأ ف</w:t>
      </w:r>
      <w:r w:rsidR="00AF0FC2" w:rsidRPr="00A2776C">
        <w:rPr>
          <w:rStyle w:val="Char3"/>
          <w:rtl/>
        </w:rPr>
        <w:t>ي</w:t>
      </w:r>
      <w:r w:rsidRPr="00A2776C">
        <w:rPr>
          <w:rStyle w:val="Char3"/>
          <w:rtl/>
        </w:rPr>
        <w:t xml:space="preserve"> </w:t>
      </w:r>
      <w:r w:rsidR="00C172E8" w:rsidRPr="00A2776C">
        <w:rPr>
          <w:rStyle w:val="Char3"/>
          <w:rtl/>
        </w:rPr>
        <w:t>ك</w:t>
      </w:r>
      <w:r w:rsidRPr="00A2776C">
        <w:rPr>
          <w:rStyle w:val="Char3"/>
          <w:rtl/>
        </w:rPr>
        <w:t>ل ر</w:t>
      </w:r>
      <w:r w:rsidR="00C172E8" w:rsidRPr="00A2776C">
        <w:rPr>
          <w:rStyle w:val="Char3"/>
          <w:rtl/>
        </w:rPr>
        <w:t>ك</w:t>
      </w:r>
      <w:r w:rsidRPr="00A2776C">
        <w:rPr>
          <w:rStyle w:val="Char3"/>
          <w:rtl/>
        </w:rPr>
        <w:t>ع</w:t>
      </w:r>
      <w:r w:rsidR="00AF0FC2" w:rsidRPr="00A2776C">
        <w:rPr>
          <w:rStyle w:val="Char3"/>
          <w:rtl/>
        </w:rPr>
        <w:t>ة</w:t>
      </w:r>
      <w:r w:rsidRPr="00A2776C">
        <w:rPr>
          <w:rStyle w:val="Char3"/>
          <w:rtl/>
        </w:rPr>
        <w:t xml:space="preserve"> الحمد مر</w:t>
      </w:r>
      <w:r w:rsidR="00AF0FC2" w:rsidRPr="00A2776C">
        <w:rPr>
          <w:rStyle w:val="Char3"/>
          <w:rtl/>
        </w:rPr>
        <w:t>ة</w:t>
      </w:r>
      <w:r w:rsidRPr="00A2776C">
        <w:rPr>
          <w:rStyle w:val="Char3"/>
          <w:rtl/>
        </w:rPr>
        <w:t xml:space="preserve">، وقل هو الله </w:t>
      </w:r>
      <w:r w:rsidRPr="00A2776C">
        <w:rPr>
          <w:rStyle w:val="Char3"/>
          <w:rFonts w:hint="cs"/>
          <w:rtl/>
        </w:rPr>
        <w:t>أ</w:t>
      </w:r>
      <w:r w:rsidRPr="00A2776C">
        <w:rPr>
          <w:rStyle w:val="Char3"/>
          <w:rtl/>
        </w:rPr>
        <w:t>حد عشر</w:t>
      </w:r>
      <w:r w:rsidR="00AF0FC2" w:rsidRPr="00A2776C">
        <w:rPr>
          <w:rStyle w:val="Char3"/>
          <w:rtl/>
        </w:rPr>
        <w:t>ة</w:t>
      </w:r>
      <w:r w:rsidRPr="00A2776C">
        <w:rPr>
          <w:rStyle w:val="Char3"/>
          <w:rtl/>
        </w:rPr>
        <w:t xml:space="preserve"> مراتٍ</w:t>
      </w:r>
      <w:r w:rsidRPr="00A2776C">
        <w:rPr>
          <w:rStyle w:val="Char1"/>
          <w:rtl/>
        </w:rPr>
        <w:t xml:space="preserve"> ... الخ</w:t>
      </w:r>
      <w:r w:rsidRPr="00A2776C">
        <w:rPr>
          <w:rStyle w:val="Char8"/>
          <w:rtl/>
        </w:rPr>
        <w:t>»</w:t>
      </w:r>
      <w:r w:rsidR="00734851" w:rsidRPr="00937618">
        <w:rPr>
          <w:rFonts w:hint="cs"/>
          <w:vertAlign w:val="superscript"/>
          <w:rtl/>
        </w:rPr>
        <w:t>(</w:t>
      </w:r>
      <w:r w:rsidR="00734851" w:rsidRPr="00937618">
        <w:rPr>
          <w:vertAlign w:val="superscript"/>
          <w:rtl/>
        </w:rPr>
        <w:footnoteReference w:id="663"/>
      </w:r>
      <w:r w:rsidR="00734851" w:rsidRPr="00937618">
        <w:rPr>
          <w:rFonts w:hint="cs"/>
          <w:vertAlign w:val="superscript"/>
          <w:rtl/>
        </w:rPr>
        <w:t>)</w:t>
      </w:r>
      <w:r w:rsidRPr="00A2776C">
        <w:rPr>
          <w:rFonts w:ascii="Lotus Linotype" w:hAnsi="Lotus Linotype" w:cs="Lotus Linotype"/>
          <w:szCs w:val="27"/>
          <w:rtl/>
        </w:rPr>
        <w:t>.</w:t>
      </w:r>
      <w:r w:rsidRPr="00A2776C">
        <w:rPr>
          <w:rFonts w:hint="cs"/>
          <w:rtl/>
        </w:rPr>
        <w:t xml:space="preserve"> </w:t>
      </w:r>
      <w:r w:rsidR="00734851" w:rsidRPr="00A2776C">
        <w:rPr>
          <w:rStyle w:val="Char8"/>
          <w:rFonts w:hint="cs"/>
          <w:rtl/>
        </w:rPr>
        <w:t>«</w:t>
      </w:r>
      <w:r w:rsidRPr="00A2776C">
        <w:rPr>
          <w:rStyle w:val="Chare"/>
          <w:rFonts w:hint="cs"/>
          <w:rtl/>
        </w:rPr>
        <w:t>هر کس شب عید فطر یکصد رکعت نماز بخواند، در هر رکعت سور</w:t>
      </w:r>
      <w:r w:rsidR="001C1B74" w:rsidRPr="00A2776C">
        <w:rPr>
          <w:rStyle w:val="Chare"/>
          <w:rFonts w:hint="cs"/>
          <w:rtl/>
        </w:rPr>
        <w:t>ۀ</w:t>
      </w:r>
      <w:r w:rsidRPr="00A2776C">
        <w:rPr>
          <w:rStyle w:val="Chare"/>
          <w:rFonts w:hint="cs"/>
          <w:rtl/>
        </w:rPr>
        <w:t xml:space="preserve"> حمد را یک مرتبه، و قل هو‌الله احد را ده مرتبه بخواند ... الی آخر حدیث</w:t>
      </w:r>
      <w:r w:rsidR="00734851" w:rsidRPr="00A2776C">
        <w:rPr>
          <w:rStyle w:val="Char8"/>
          <w:rFonts w:hint="cs"/>
          <w:rtl/>
        </w:rPr>
        <w:t>»</w:t>
      </w:r>
      <w:r w:rsidRPr="00A2776C">
        <w:rPr>
          <w:rFonts w:hint="cs"/>
          <w:rtl/>
        </w:rPr>
        <w:t xml:space="preserve">. </w:t>
      </w:r>
    </w:p>
    <w:p w:rsidR="003F4C31" w:rsidRPr="00937618" w:rsidRDefault="003F4C31" w:rsidP="00937618">
      <w:pPr>
        <w:pStyle w:val="a8"/>
        <w:rPr>
          <w:spacing w:val="-2"/>
          <w:rtl/>
        </w:rPr>
      </w:pPr>
      <w:r w:rsidRPr="00937618">
        <w:rPr>
          <w:rFonts w:hint="cs"/>
          <w:spacing w:val="-2"/>
          <w:rtl/>
        </w:rPr>
        <w:t xml:space="preserve">حدیث: </w:t>
      </w:r>
      <w:r w:rsidRPr="00937618">
        <w:rPr>
          <w:rStyle w:val="Char8"/>
          <w:spacing w:val="-2"/>
          <w:rtl/>
        </w:rPr>
        <w:t>«</w:t>
      </w:r>
      <w:r w:rsidRPr="00937618">
        <w:rPr>
          <w:rStyle w:val="Char3"/>
          <w:spacing w:val="-2"/>
          <w:rtl/>
        </w:rPr>
        <w:t>من صل</w:t>
      </w:r>
      <w:r w:rsidR="00937618" w:rsidRPr="00937618">
        <w:rPr>
          <w:rStyle w:val="Char3"/>
          <w:rFonts w:hint="cs"/>
          <w:spacing w:val="-2"/>
          <w:rtl/>
        </w:rPr>
        <w:t>ى</w:t>
      </w:r>
      <w:r w:rsidRPr="00937618">
        <w:rPr>
          <w:rStyle w:val="Char3"/>
          <w:spacing w:val="-2"/>
          <w:rtl/>
        </w:rPr>
        <w:t xml:space="preserve"> </w:t>
      </w:r>
      <w:r w:rsidR="00AF0FC2" w:rsidRPr="00937618">
        <w:rPr>
          <w:rStyle w:val="Char3"/>
          <w:spacing w:val="-2"/>
          <w:rtl/>
        </w:rPr>
        <w:t>ي</w:t>
      </w:r>
      <w:r w:rsidRPr="00937618">
        <w:rPr>
          <w:rStyle w:val="Char3"/>
          <w:spacing w:val="-2"/>
          <w:rtl/>
        </w:rPr>
        <w:t xml:space="preserve">وم الفطر بعدما </w:t>
      </w:r>
      <w:r w:rsidR="00AF0FC2" w:rsidRPr="00937618">
        <w:rPr>
          <w:rStyle w:val="Char3"/>
          <w:spacing w:val="-2"/>
          <w:rtl/>
        </w:rPr>
        <w:t>ي</w:t>
      </w:r>
      <w:r w:rsidRPr="00937618">
        <w:rPr>
          <w:rStyle w:val="Char3"/>
          <w:spacing w:val="-2"/>
          <w:rtl/>
        </w:rPr>
        <w:t>صل</w:t>
      </w:r>
      <w:r w:rsidR="00937618" w:rsidRPr="00937618">
        <w:rPr>
          <w:rStyle w:val="Char3"/>
          <w:rFonts w:hint="cs"/>
          <w:spacing w:val="-2"/>
          <w:rtl/>
        </w:rPr>
        <w:t>ى</w:t>
      </w:r>
      <w:r w:rsidRPr="00937618">
        <w:rPr>
          <w:rStyle w:val="Char3"/>
          <w:spacing w:val="-2"/>
          <w:rtl/>
        </w:rPr>
        <w:t xml:space="preserve"> ع</w:t>
      </w:r>
      <w:r w:rsidR="00AF0FC2" w:rsidRPr="00937618">
        <w:rPr>
          <w:rStyle w:val="Char3"/>
          <w:spacing w:val="-2"/>
          <w:rtl/>
        </w:rPr>
        <w:t>ي</w:t>
      </w:r>
      <w:r w:rsidRPr="00937618">
        <w:rPr>
          <w:rStyle w:val="Char3"/>
          <w:spacing w:val="-2"/>
          <w:rtl/>
        </w:rPr>
        <w:t>ده أربع ر</w:t>
      </w:r>
      <w:r w:rsidR="00C172E8" w:rsidRPr="00937618">
        <w:rPr>
          <w:rStyle w:val="Char3"/>
          <w:spacing w:val="-2"/>
          <w:rtl/>
        </w:rPr>
        <w:t>ك</w:t>
      </w:r>
      <w:r w:rsidRPr="00937618">
        <w:rPr>
          <w:rStyle w:val="Char3"/>
          <w:spacing w:val="-2"/>
          <w:rtl/>
        </w:rPr>
        <w:t xml:space="preserve">عات، </w:t>
      </w:r>
      <w:r w:rsidR="00AF0FC2" w:rsidRPr="00937618">
        <w:rPr>
          <w:rStyle w:val="Char3"/>
          <w:spacing w:val="-2"/>
          <w:rtl/>
        </w:rPr>
        <w:t>ي</w:t>
      </w:r>
      <w:r w:rsidRPr="00937618">
        <w:rPr>
          <w:rStyle w:val="Char3"/>
          <w:spacing w:val="-2"/>
          <w:rtl/>
        </w:rPr>
        <w:t>قرأ ف</w:t>
      </w:r>
      <w:r w:rsidR="00AF0FC2" w:rsidRPr="00937618">
        <w:rPr>
          <w:rStyle w:val="Char3"/>
          <w:spacing w:val="-2"/>
          <w:rtl/>
        </w:rPr>
        <w:t>ي</w:t>
      </w:r>
      <w:r w:rsidRPr="00937618">
        <w:rPr>
          <w:rStyle w:val="Char3"/>
          <w:spacing w:val="-2"/>
          <w:rtl/>
        </w:rPr>
        <w:t xml:space="preserve"> أول ر</w:t>
      </w:r>
      <w:r w:rsidR="00C172E8" w:rsidRPr="00937618">
        <w:rPr>
          <w:rStyle w:val="Char3"/>
          <w:spacing w:val="-2"/>
          <w:rtl/>
        </w:rPr>
        <w:t>ك</w:t>
      </w:r>
      <w:r w:rsidRPr="00937618">
        <w:rPr>
          <w:rStyle w:val="Char3"/>
          <w:spacing w:val="-2"/>
          <w:rtl/>
        </w:rPr>
        <w:t>ع</w:t>
      </w:r>
      <w:r w:rsidR="00AF0FC2" w:rsidRPr="00937618">
        <w:rPr>
          <w:rStyle w:val="Char3"/>
          <w:spacing w:val="-2"/>
          <w:rtl/>
        </w:rPr>
        <w:t>ة</w:t>
      </w:r>
      <w:r w:rsidRPr="00937618">
        <w:rPr>
          <w:rStyle w:val="Char3"/>
          <w:spacing w:val="-2"/>
          <w:rtl/>
        </w:rPr>
        <w:t xml:space="preserve"> بفاتح</w:t>
      </w:r>
      <w:r w:rsidR="00AF0FC2" w:rsidRPr="00937618">
        <w:rPr>
          <w:rStyle w:val="Char3"/>
          <w:spacing w:val="-2"/>
          <w:rtl/>
        </w:rPr>
        <w:t>ة</w:t>
      </w:r>
      <w:r w:rsidRPr="00937618">
        <w:rPr>
          <w:rStyle w:val="Char3"/>
          <w:spacing w:val="-2"/>
          <w:rtl/>
        </w:rPr>
        <w:t xml:space="preserve"> ال</w:t>
      </w:r>
      <w:r w:rsidR="00C172E8" w:rsidRPr="00937618">
        <w:rPr>
          <w:rStyle w:val="Char3"/>
          <w:spacing w:val="-2"/>
          <w:rtl/>
        </w:rPr>
        <w:t>ك</w:t>
      </w:r>
      <w:r w:rsidRPr="00937618">
        <w:rPr>
          <w:rStyle w:val="Char3"/>
          <w:spacing w:val="-2"/>
          <w:rtl/>
        </w:rPr>
        <w:t>تاب ... ف</w:t>
      </w:r>
      <w:r w:rsidR="00C172E8" w:rsidRPr="00937618">
        <w:rPr>
          <w:rStyle w:val="Char3"/>
          <w:spacing w:val="-2"/>
          <w:rtl/>
        </w:rPr>
        <w:t>ك</w:t>
      </w:r>
      <w:r w:rsidRPr="00937618">
        <w:rPr>
          <w:rStyle w:val="Char3"/>
          <w:spacing w:val="-2"/>
          <w:rtl/>
        </w:rPr>
        <w:t xml:space="preserve">أنما قرأ </w:t>
      </w:r>
      <w:r w:rsidR="00C172E8" w:rsidRPr="00937618">
        <w:rPr>
          <w:rStyle w:val="Char3"/>
          <w:spacing w:val="-2"/>
          <w:rtl/>
        </w:rPr>
        <w:t>ك</w:t>
      </w:r>
      <w:r w:rsidRPr="00937618">
        <w:rPr>
          <w:rStyle w:val="Char3"/>
          <w:spacing w:val="-2"/>
          <w:rtl/>
        </w:rPr>
        <w:t xml:space="preserve">ل </w:t>
      </w:r>
      <w:r w:rsidR="00C172E8" w:rsidRPr="00937618">
        <w:rPr>
          <w:rStyle w:val="Char3"/>
          <w:spacing w:val="-2"/>
          <w:rtl/>
        </w:rPr>
        <w:t>ك</w:t>
      </w:r>
      <w:r w:rsidRPr="00937618">
        <w:rPr>
          <w:rStyle w:val="Char3"/>
          <w:spacing w:val="-2"/>
          <w:rtl/>
        </w:rPr>
        <w:t>تابٍ نزله الله عل</w:t>
      </w:r>
      <w:r w:rsidR="00937618" w:rsidRPr="00937618">
        <w:rPr>
          <w:rStyle w:val="Char3"/>
          <w:rFonts w:hint="cs"/>
          <w:spacing w:val="-2"/>
          <w:rtl/>
        </w:rPr>
        <w:t>ى</w:t>
      </w:r>
      <w:r w:rsidRPr="00937618">
        <w:rPr>
          <w:rStyle w:val="Char3"/>
          <w:spacing w:val="-2"/>
          <w:rtl/>
        </w:rPr>
        <w:t xml:space="preserve"> أنب</w:t>
      </w:r>
      <w:r w:rsidR="00AF0FC2" w:rsidRPr="00937618">
        <w:rPr>
          <w:rStyle w:val="Char3"/>
          <w:spacing w:val="-2"/>
          <w:rtl/>
        </w:rPr>
        <w:t>ي</w:t>
      </w:r>
      <w:r w:rsidRPr="00937618">
        <w:rPr>
          <w:rStyle w:val="Char3"/>
          <w:spacing w:val="-2"/>
          <w:rtl/>
        </w:rPr>
        <w:t>ائه ...</w:t>
      </w:r>
      <w:r w:rsidRPr="00937618">
        <w:rPr>
          <w:rStyle w:val="Char8"/>
          <w:spacing w:val="-2"/>
          <w:rtl/>
        </w:rPr>
        <w:t>»</w:t>
      </w:r>
      <w:r w:rsidR="00734851" w:rsidRPr="00937618">
        <w:rPr>
          <w:rFonts w:hint="cs"/>
          <w:spacing w:val="-2"/>
          <w:vertAlign w:val="superscript"/>
          <w:rtl/>
        </w:rPr>
        <w:t>(</w:t>
      </w:r>
      <w:r w:rsidR="00734851" w:rsidRPr="00937618">
        <w:rPr>
          <w:spacing w:val="-2"/>
          <w:vertAlign w:val="superscript"/>
          <w:rtl/>
        </w:rPr>
        <w:footnoteReference w:id="664"/>
      </w:r>
      <w:r w:rsidR="00734851" w:rsidRPr="00937618">
        <w:rPr>
          <w:rFonts w:hint="cs"/>
          <w:spacing w:val="-2"/>
          <w:vertAlign w:val="superscript"/>
          <w:rtl/>
        </w:rPr>
        <w:t>)</w:t>
      </w:r>
      <w:r w:rsidRPr="00937618">
        <w:rPr>
          <w:rFonts w:ascii="Lotus Linotype" w:hAnsi="Lotus Linotype" w:cs="Lotus Linotype"/>
          <w:spacing w:val="-2"/>
          <w:szCs w:val="27"/>
          <w:rtl/>
        </w:rPr>
        <w:t>.</w:t>
      </w:r>
      <w:r w:rsidRPr="00937618">
        <w:rPr>
          <w:rFonts w:hint="cs"/>
          <w:spacing w:val="-2"/>
          <w:rtl/>
        </w:rPr>
        <w:t xml:space="preserve"> </w:t>
      </w:r>
      <w:r w:rsidR="00734851" w:rsidRPr="00937618">
        <w:rPr>
          <w:rStyle w:val="Char8"/>
          <w:rFonts w:hint="cs"/>
          <w:spacing w:val="-2"/>
          <w:rtl/>
        </w:rPr>
        <w:t>«</w:t>
      </w:r>
      <w:r w:rsidRPr="00937618">
        <w:rPr>
          <w:rStyle w:val="Chare"/>
          <w:rFonts w:hint="cs"/>
          <w:spacing w:val="-2"/>
          <w:rtl/>
        </w:rPr>
        <w:t>هر کس روز عید فطر بعد از آن که نماز عیدش را به جا آورد، چهار رکعت نماز بخواند، در اولین رکعت سور</w:t>
      </w:r>
      <w:r w:rsidR="001C1B74" w:rsidRPr="00937618">
        <w:rPr>
          <w:rStyle w:val="Chare"/>
          <w:rFonts w:hint="cs"/>
          <w:spacing w:val="-2"/>
          <w:rtl/>
        </w:rPr>
        <w:t>ۀ</w:t>
      </w:r>
      <w:r w:rsidRPr="00937618">
        <w:rPr>
          <w:rStyle w:val="Chare"/>
          <w:rFonts w:hint="cs"/>
          <w:spacing w:val="-2"/>
          <w:rtl/>
        </w:rPr>
        <w:t xml:space="preserve"> فاتحه قرائت کند ... مثل این است که تمام کتاب‌هایی که خداوند برای پیامبران فرستاده است خوانده باشد</w:t>
      </w:r>
      <w:r w:rsidR="00734851" w:rsidRPr="00937618">
        <w:rPr>
          <w:rStyle w:val="Char8"/>
          <w:rFonts w:hint="cs"/>
          <w:spacing w:val="-2"/>
          <w:rtl/>
        </w:rPr>
        <w:t>»</w:t>
      </w:r>
      <w:r w:rsidRPr="00937618">
        <w:rPr>
          <w:rFonts w:hint="cs"/>
          <w:spacing w:val="-2"/>
          <w:rtl/>
        </w:rPr>
        <w:t xml:space="preserve">. </w:t>
      </w:r>
    </w:p>
    <w:p w:rsidR="003F4C31" w:rsidRPr="00A2776C" w:rsidRDefault="003F4C31" w:rsidP="00A2776C">
      <w:pPr>
        <w:pStyle w:val="a8"/>
        <w:rPr>
          <w:rtl/>
        </w:rPr>
      </w:pPr>
      <w:r w:rsidRPr="00A2776C">
        <w:rPr>
          <w:rFonts w:hint="cs"/>
          <w:rtl/>
        </w:rPr>
        <w:t xml:space="preserve">حدیث: </w:t>
      </w:r>
      <w:r w:rsidRPr="00A2776C">
        <w:rPr>
          <w:rStyle w:val="Char8"/>
          <w:rtl/>
        </w:rPr>
        <w:t>«</w:t>
      </w:r>
      <w:r w:rsidRPr="00A2776C">
        <w:rPr>
          <w:rStyle w:val="Char3"/>
          <w:rtl/>
        </w:rPr>
        <w:t>من السن</w:t>
      </w:r>
      <w:r w:rsidR="00AF0FC2" w:rsidRPr="00A2776C">
        <w:rPr>
          <w:rStyle w:val="Char3"/>
          <w:rtl/>
        </w:rPr>
        <w:t>ة</w:t>
      </w:r>
      <w:r w:rsidRPr="00A2776C">
        <w:rPr>
          <w:rStyle w:val="Char3"/>
          <w:rtl/>
        </w:rPr>
        <w:t xml:space="preserve"> اثنتا عشر</w:t>
      </w:r>
      <w:r w:rsidR="00AF0FC2" w:rsidRPr="00A2776C">
        <w:rPr>
          <w:rStyle w:val="Char3"/>
          <w:rtl/>
        </w:rPr>
        <w:t>ة</w:t>
      </w:r>
      <w:r w:rsidRPr="00A2776C">
        <w:rPr>
          <w:rStyle w:val="Char3"/>
          <w:rtl/>
        </w:rPr>
        <w:t xml:space="preserve"> ر</w:t>
      </w:r>
      <w:r w:rsidR="00C172E8" w:rsidRPr="00A2776C">
        <w:rPr>
          <w:rStyle w:val="Char3"/>
          <w:rtl/>
        </w:rPr>
        <w:t>ك</w:t>
      </w:r>
      <w:r w:rsidRPr="00A2776C">
        <w:rPr>
          <w:rStyle w:val="Char3"/>
          <w:rtl/>
        </w:rPr>
        <w:t>ع</w:t>
      </w:r>
      <w:r w:rsidR="00AF0FC2" w:rsidRPr="00A2776C">
        <w:rPr>
          <w:rStyle w:val="Char3"/>
          <w:rtl/>
        </w:rPr>
        <w:t>ة</w:t>
      </w:r>
      <w:r w:rsidRPr="00A2776C">
        <w:rPr>
          <w:rStyle w:val="Char3"/>
          <w:rtl/>
        </w:rPr>
        <w:t xml:space="preserve"> بعد ع</w:t>
      </w:r>
      <w:r w:rsidR="00AF0FC2" w:rsidRPr="00A2776C">
        <w:rPr>
          <w:rStyle w:val="Char3"/>
          <w:rtl/>
        </w:rPr>
        <w:t>ي</w:t>
      </w:r>
      <w:r w:rsidRPr="00A2776C">
        <w:rPr>
          <w:rStyle w:val="Char3"/>
          <w:rtl/>
        </w:rPr>
        <w:t>د الفطر، وس</w:t>
      </w:r>
      <w:r w:rsidRPr="00A2776C">
        <w:rPr>
          <w:rStyle w:val="Char3"/>
          <w:rFonts w:hint="cs"/>
          <w:rtl/>
        </w:rPr>
        <w:t>ِ</w:t>
      </w:r>
      <w:r w:rsidRPr="00A2776C">
        <w:rPr>
          <w:rStyle w:val="Char3"/>
          <w:rtl/>
        </w:rPr>
        <w:t>ت</w:t>
      </w:r>
      <w:r w:rsidRPr="00A2776C">
        <w:rPr>
          <w:rStyle w:val="Char3"/>
          <w:rFonts w:hint="cs"/>
          <w:rtl/>
        </w:rPr>
        <w:t>ّ</w:t>
      </w:r>
      <w:r w:rsidRPr="00A2776C">
        <w:rPr>
          <w:rStyle w:val="Char3"/>
          <w:rtl/>
        </w:rPr>
        <w:t xml:space="preserve"> ر</w:t>
      </w:r>
      <w:r w:rsidR="00C172E8" w:rsidRPr="00A2776C">
        <w:rPr>
          <w:rStyle w:val="Char3"/>
          <w:rtl/>
        </w:rPr>
        <w:t>ك</w:t>
      </w:r>
      <w:r w:rsidRPr="00A2776C">
        <w:rPr>
          <w:rStyle w:val="Char3"/>
          <w:rtl/>
        </w:rPr>
        <w:t>عات بعد ع</w:t>
      </w:r>
      <w:r w:rsidR="00AF0FC2" w:rsidRPr="00A2776C">
        <w:rPr>
          <w:rStyle w:val="Char3"/>
          <w:rtl/>
        </w:rPr>
        <w:t>ي</w:t>
      </w:r>
      <w:r w:rsidRPr="00A2776C">
        <w:rPr>
          <w:rStyle w:val="Char3"/>
          <w:rtl/>
        </w:rPr>
        <w:t>د الأضح</w:t>
      </w:r>
      <w:r w:rsidR="00AF0FC2" w:rsidRPr="00A2776C">
        <w:rPr>
          <w:rStyle w:val="Char3"/>
          <w:rtl/>
        </w:rPr>
        <w:t>ي</w:t>
      </w:r>
      <w:r w:rsidRPr="00A2776C">
        <w:rPr>
          <w:rStyle w:val="Char8"/>
          <w:rtl/>
        </w:rPr>
        <w:t>»</w:t>
      </w:r>
      <w:r w:rsidR="00734851" w:rsidRPr="00937618">
        <w:rPr>
          <w:rFonts w:hint="cs"/>
          <w:vertAlign w:val="superscript"/>
          <w:rtl/>
        </w:rPr>
        <w:t>(</w:t>
      </w:r>
      <w:r w:rsidR="00734851" w:rsidRPr="00937618">
        <w:rPr>
          <w:vertAlign w:val="superscript"/>
          <w:rtl/>
        </w:rPr>
        <w:footnoteReference w:id="665"/>
      </w:r>
      <w:r w:rsidR="00734851" w:rsidRPr="00937618">
        <w:rPr>
          <w:rFonts w:hint="cs"/>
          <w:vertAlign w:val="superscript"/>
          <w:rtl/>
        </w:rPr>
        <w:t>)</w:t>
      </w:r>
      <w:r w:rsidRPr="00A2776C">
        <w:rPr>
          <w:rFonts w:ascii="Lotus Linotype" w:hAnsi="Lotus Linotype" w:cs="Lotus Linotype"/>
          <w:szCs w:val="27"/>
          <w:rtl/>
        </w:rPr>
        <w:t>.</w:t>
      </w:r>
      <w:r w:rsidRPr="00A2776C">
        <w:rPr>
          <w:rFonts w:hint="cs"/>
          <w:rtl/>
        </w:rPr>
        <w:t xml:space="preserve"> </w:t>
      </w:r>
      <w:r w:rsidR="00734851" w:rsidRPr="00A2776C">
        <w:rPr>
          <w:rStyle w:val="Char8"/>
          <w:rFonts w:hint="cs"/>
          <w:rtl/>
        </w:rPr>
        <w:t>«</w:t>
      </w:r>
      <w:r w:rsidRPr="00A2776C">
        <w:rPr>
          <w:rStyle w:val="Chare"/>
          <w:rFonts w:hint="cs"/>
          <w:rtl/>
        </w:rPr>
        <w:t>سنت است بعد</w:t>
      </w:r>
      <w:r w:rsidR="00734851" w:rsidRPr="00A2776C">
        <w:rPr>
          <w:rStyle w:val="Chare"/>
          <w:rFonts w:hint="cs"/>
          <w:rtl/>
        </w:rPr>
        <w:t xml:space="preserve"> </w:t>
      </w:r>
      <w:r w:rsidRPr="00A2776C">
        <w:rPr>
          <w:rStyle w:val="Chare"/>
          <w:rFonts w:hint="cs"/>
          <w:rtl/>
        </w:rPr>
        <w:t>از عید فطر دوازده رکعت نماز خوانده شود، و بعد از عید قربان شش رکعت خوانده شود</w:t>
      </w:r>
      <w:r w:rsidR="00734851" w:rsidRPr="00A2776C">
        <w:rPr>
          <w:rStyle w:val="Char8"/>
          <w:rFonts w:hint="cs"/>
          <w:rtl/>
        </w:rPr>
        <w:t>»</w:t>
      </w:r>
      <w:r w:rsidRPr="00A2776C">
        <w:rPr>
          <w:rFonts w:hint="cs"/>
          <w:rtl/>
        </w:rPr>
        <w:t xml:space="preserve">. </w:t>
      </w:r>
    </w:p>
    <w:p w:rsidR="003F4C31" w:rsidRPr="00A2776C" w:rsidRDefault="003F4C31" w:rsidP="00A2776C">
      <w:pPr>
        <w:pStyle w:val="a8"/>
        <w:rPr>
          <w:rtl/>
        </w:rPr>
      </w:pPr>
      <w:r w:rsidRPr="00A2776C">
        <w:rPr>
          <w:rFonts w:hint="cs"/>
          <w:rtl/>
        </w:rPr>
        <w:t xml:space="preserve">حدیث: </w:t>
      </w:r>
      <w:r w:rsidRPr="00A2776C">
        <w:rPr>
          <w:rStyle w:val="Char8"/>
          <w:rtl/>
        </w:rPr>
        <w:t>«</w:t>
      </w:r>
      <w:r w:rsidRPr="00A2776C">
        <w:rPr>
          <w:rStyle w:val="Char3"/>
          <w:rtl/>
        </w:rPr>
        <w:t>من أح</w:t>
      </w:r>
      <w:r w:rsidR="00AF0FC2" w:rsidRPr="00A2776C">
        <w:rPr>
          <w:rStyle w:val="Char3"/>
          <w:rtl/>
        </w:rPr>
        <w:t>ي</w:t>
      </w:r>
      <w:r w:rsidRPr="00A2776C">
        <w:rPr>
          <w:rStyle w:val="Char3"/>
          <w:rtl/>
        </w:rPr>
        <w:t>ا الل</w:t>
      </w:r>
      <w:r w:rsidR="00AF0FC2" w:rsidRPr="00A2776C">
        <w:rPr>
          <w:rStyle w:val="Char3"/>
          <w:rtl/>
        </w:rPr>
        <w:t>ي</w:t>
      </w:r>
      <w:r w:rsidRPr="00A2776C">
        <w:rPr>
          <w:rStyle w:val="Char3"/>
          <w:rtl/>
        </w:rPr>
        <w:t>ال</w:t>
      </w:r>
      <w:r w:rsidR="00AF0FC2" w:rsidRPr="00A2776C">
        <w:rPr>
          <w:rStyle w:val="Char3"/>
          <w:rtl/>
        </w:rPr>
        <w:t>ي</w:t>
      </w:r>
      <w:r w:rsidRPr="00A2776C">
        <w:rPr>
          <w:rStyle w:val="Char3"/>
          <w:rtl/>
        </w:rPr>
        <w:t xml:space="preserve"> الأربع وجبت له الجن</w:t>
      </w:r>
      <w:r w:rsidR="00AF0FC2" w:rsidRPr="00A2776C">
        <w:rPr>
          <w:rStyle w:val="Char3"/>
          <w:rtl/>
        </w:rPr>
        <w:t>ة</w:t>
      </w:r>
      <w:r w:rsidRPr="00A2776C">
        <w:rPr>
          <w:rStyle w:val="Char3"/>
          <w:rtl/>
        </w:rPr>
        <w:t>: ل</w:t>
      </w:r>
      <w:r w:rsidR="00AF0FC2" w:rsidRPr="00A2776C">
        <w:rPr>
          <w:rStyle w:val="Char3"/>
          <w:rtl/>
        </w:rPr>
        <w:t>ي</w:t>
      </w:r>
      <w:r w:rsidRPr="00A2776C">
        <w:rPr>
          <w:rStyle w:val="Char3"/>
          <w:rtl/>
        </w:rPr>
        <w:t>ل</w:t>
      </w:r>
      <w:r w:rsidR="00AF0FC2" w:rsidRPr="00A2776C">
        <w:rPr>
          <w:rStyle w:val="Char3"/>
          <w:rtl/>
        </w:rPr>
        <w:t>ة</w:t>
      </w:r>
      <w:r w:rsidRPr="00A2776C">
        <w:rPr>
          <w:rStyle w:val="Char3"/>
          <w:rtl/>
        </w:rPr>
        <w:t xml:space="preserve"> الترو</w:t>
      </w:r>
      <w:r w:rsidR="00AF0FC2" w:rsidRPr="00A2776C">
        <w:rPr>
          <w:rStyle w:val="Char3"/>
          <w:rtl/>
        </w:rPr>
        <w:t>ية</w:t>
      </w:r>
      <w:r w:rsidRPr="00A2776C">
        <w:rPr>
          <w:rStyle w:val="Char3"/>
          <w:rtl/>
        </w:rPr>
        <w:t>، ول</w:t>
      </w:r>
      <w:r w:rsidR="00AF0FC2" w:rsidRPr="00A2776C">
        <w:rPr>
          <w:rStyle w:val="Char3"/>
          <w:rtl/>
        </w:rPr>
        <w:t>ي</w:t>
      </w:r>
      <w:r w:rsidRPr="00A2776C">
        <w:rPr>
          <w:rStyle w:val="Char3"/>
          <w:rtl/>
        </w:rPr>
        <w:t>ل</w:t>
      </w:r>
      <w:r w:rsidR="00AF0FC2" w:rsidRPr="00A2776C">
        <w:rPr>
          <w:rStyle w:val="Char3"/>
          <w:rtl/>
        </w:rPr>
        <w:t>ة</w:t>
      </w:r>
      <w:r w:rsidRPr="00A2776C">
        <w:rPr>
          <w:rStyle w:val="Char3"/>
          <w:rtl/>
        </w:rPr>
        <w:t xml:space="preserve"> عرف</w:t>
      </w:r>
      <w:r w:rsidR="00AF0FC2" w:rsidRPr="00A2776C">
        <w:rPr>
          <w:rStyle w:val="Char3"/>
          <w:rtl/>
        </w:rPr>
        <w:t>ة</w:t>
      </w:r>
      <w:r w:rsidRPr="00A2776C">
        <w:rPr>
          <w:rStyle w:val="Char3"/>
          <w:rtl/>
        </w:rPr>
        <w:t>، ول</w:t>
      </w:r>
      <w:r w:rsidR="00AF0FC2" w:rsidRPr="00A2776C">
        <w:rPr>
          <w:rStyle w:val="Char3"/>
          <w:rtl/>
        </w:rPr>
        <w:t>ي</w:t>
      </w:r>
      <w:r w:rsidRPr="00A2776C">
        <w:rPr>
          <w:rStyle w:val="Char3"/>
          <w:rtl/>
        </w:rPr>
        <w:t>ل</w:t>
      </w:r>
      <w:r w:rsidR="00AF0FC2" w:rsidRPr="00A2776C">
        <w:rPr>
          <w:rStyle w:val="Char3"/>
          <w:rtl/>
        </w:rPr>
        <w:t>ة</w:t>
      </w:r>
      <w:r w:rsidRPr="00A2776C">
        <w:rPr>
          <w:rStyle w:val="Char3"/>
          <w:rtl/>
        </w:rPr>
        <w:t xml:space="preserve"> النحر، ول</w:t>
      </w:r>
      <w:r w:rsidR="00AF0FC2" w:rsidRPr="00A2776C">
        <w:rPr>
          <w:rStyle w:val="Char3"/>
          <w:rtl/>
        </w:rPr>
        <w:t>ي</w:t>
      </w:r>
      <w:r w:rsidRPr="00A2776C">
        <w:rPr>
          <w:rStyle w:val="Char3"/>
          <w:rtl/>
        </w:rPr>
        <w:t>ل</w:t>
      </w:r>
      <w:r w:rsidR="00AF0FC2" w:rsidRPr="00A2776C">
        <w:rPr>
          <w:rStyle w:val="Char3"/>
          <w:rtl/>
        </w:rPr>
        <w:t>ة</w:t>
      </w:r>
      <w:r w:rsidRPr="00A2776C">
        <w:rPr>
          <w:rStyle w:val="Char3"/>
          <w:rtl/>
        </w:rPr>
        <w:t xml:space="preserve"> الفطر</w:t>
      </w:r>
      <w:r w:rsidRPr="00A2776C">
        <w:rPr>
          <w:rStyle w:val="Char8"/>
          <w:rtl/>
        </w:rPr>
        <w:t>»</w:t>
      </w:r>
      <w:r w:rsidR="00734851" w:rsidRPr="00A2776C">
        <w:rPr>
          <w:rFonts w:ascii="Traditional Arabic" w:hAnsi="Traditional Arabic" w:cs="Traditional Arabic" w:hint="cs"/>
          <w:sz w:val="32"/>
          <w:szCs w:val="32"/>
          <w:vertAlign w:val="superscript"/>
          <w:rtl/>
        </w:rPr>
        <w:t>(</w:t>
      </w:r>
      <w:r w:rsidR="00734851" w:rsidRPr="00A2776C">
        <w:rPr>
          <w:vertAlign w:val="superscript"/>
          <w:rtl/>
        </w:rPr>
        <w:footnoteReference w:id="666"/>
      </w:r>
      <w:r w:rsidR="00734851" w:rsidRPr="00A2776C">
        <w:rPr>
          <w:rFonts w:ascii="Traditional Arabic" w:hAnsi="Traditional Arabic" w:cs="Traditional Arabic" w:hint="cs"/>
          <w:sz w:val="32"/>
          <w:szCs w:val="32"/>
          <w:vertAlign w:val="superscript"/>
          <w:rtl/>
        </w:rPr>
        <w:t>)</w:t>
      </w:r>
      <w:r w:rsidRPr="00A2776C">
        <w:rPr>
          <w:rFonts w:ascii="Lotus Linotype" w:hAnsi="Lotus Linotype" w:cs="Lotus Linotype"/>
          <w:szCs w:val="27"/>
          <w:rtl/>
        </w:rPr>
        <w:t>.</w:t>
      </w:r>
      <w:r w:rsidRPr="00A2776C">
        <w:rPr>
          <w:rFonts w:hint="cs"/>
          <w:rtl/>
        </w:rPr>
        <w:t xml:space="preserve"> </w:t>
      </w:r>
      <w:r w:rsidR="00734851" w:rsidRPr="00A2776C">
        <w:rPr>
          <w:rStyle w:val="Char8"/>
          <w:rFonts w:hint="cs"/>
          <w:rtl/>
        </w:rPr>
        <w:t>«</w:t>
      </w:r>
      <w:r w:rsidRPr="00A2776C">
        <w:rPr>
          <w:rStyle w:val="Chare"/>
          <w:rFonts w:hint="cs"/>
          <w:rtl/>
        </w:rPr>
        <w:t>هر کس چهار شب را شب زنده‌داری و به عبادت بپردازد بهشت برای او واجب می‌گردد: شب هشتم ذی‌الحجه، شب عرفه، شب عید قربان، شب عید رمضان</w:t>
      </w:r>
      <w:r w:rsidR="00734851" w:rsidRPr="00A2776C">
        <w:rPr>
          <w:rStyle w:val="Char8"/>
          <w:rFonts w:hint="cs"/>
          <w:rtl/>
        </w:rPr>
        <w:t>»</w:t>
      </w:r>
      <w:r w:rsidRPr="00A2776C">
        <w:rPr>
          <w:rFonts w:hint="cs"/>
          <w:rtl/>
        </w:rPr>
        <w:t xml:space="preserve">. </w:t>
      </w:r>
    </w:p>
    <w:p w:rsidR="003F4C31" w:rsidRPr="00A2776C" w:rsidRDefault="003F4C31" w:rsidP="00A2776C">
      <w:pPr>
        <w:pStyle w:val="a8"/>
        <w:rPr>
          <w:rtl/>
        </w:rPr>
      </w:pPr>
      <w:r w:rsidRPr="00A2776C">
        <w:rPr>
          <w:rFonts w:hint="cs"/>
          <w:rtl/>
        </w:rPr>
        <w:t>حدیث</w:t>
      </w:r>
      <w:r w:rsidRPr="00A2776C">
        <w:rPr>
          <w:rFonts w:ascii="Lotus Linotype" w:hAnsi="Lotus Linotype" w:cs="Lotus Linotype"/>
          <w:szCs w:val="27"/>
          <w:rtl/>
        </w:rPr>
        <w:t xml:space="preserve">: </w:t>
      </w:r>
      <w:r w:rsidRPr="00A2776C">
        <w:rPr>
          <w:rStyle w:val="Char8"/>
          <w:rtl/>
        </w:rPr>
        <w:t>«</w:t>
      </w:r>
      <w:r w:rsidRPr="00A2776C">
        <w:rPr>
          <w:rStyle w:val="Char3"/>
          <w:rtl/>
        </w:rPr>
        <w:t>من صام صب</w:t>
      </w:r>
      <w:r w:rsidR="00AF0FC2" w:rsidRPr="00A2776C">
        <w:rPr>
          <w:rStyle w:val="Char3"/>
          <w:rtl/>
        </w:rPr>
        <w:t>ي</w:t>
      </w:r>
      <w:r w:rsidRPr="00A2776C">
        <w:rPr>
          <w:rStyle w:val="Char3"/>
          <w:rtl/>
        </w:rPr>
        <w:t>ح</w:t>
      </w:r>
      <w:r w:rsidR="00AF0FC2" w:rsidRPr="00A2776C">
        <w:rPr>
          <w:rStyle w:val="Char3"/>
          <w:rtl/>
        </w:rPr>
        <w:t>ة</w:t>
      </w:r>
      <w:r w:rsidRPr="00A2776C">
        <w:rPr>
          <w:rStyle w:val="Char3"/>
          <w:rtl/>
        </w:rPr>
        <w:t xml:space="preserve"> </w:t>
      </w:r>
      <w:r w:rsidR="00AF0FC2" w:rsidRPr="00A2776C">
        <w:rPr>
          <w:rStyle w:val="Char3"/>
          <w:rtl/>
        </w:rPr>
        <w:t>ي</w:t>
      </w:r>
      <w:r w:rsidRPr="00A2776C">
        <w:rPr>
          <w:rStyle w:val="Char3"/>
          <w:rtl/>
        </w:rPr>
        <w:t>وم الفطر ف</w:t>
      </w:r>
      <w:r w:rsidR="00C172E8" w:rsidRPr="00A2776C">
        <w:rPr>
          <w:rStyle w:val="Char3"/>
          <w:rtl/>
        </w:rPr>
        <w:t>ك</w:t>
      </w:r>
      <w:r w:rsidRPr="00A2776C">
        <w:rPr>
          <w:rStyle w:val="Char3"/>
          <w:rtl/>
        </w:rPr>
        <w:t>أنما صام الدهر</w:t>
      </w:r>
      <w:r w:rsidRPr="00A2776C">
        <w:rPr>
          <w:rStyle w:val="Char8"/>
          <w:rtl/>
        </w:rPr>
        <w:t>»</w:t>
      </w:r>
      <w:r w:rsidR="00734851" w:rsidRPr="00A2776C">
        <w:rPr>
          <w:rFonts w:hint="cs"/>
          <w:vertAlign w:val="superscript"/>
          <w:rtl/>
        </w:rPr>
        <w:t>(</w:t>
      </w:r>
      <w:r w:rsidR="00734851" w:rsidRPr="00A2776C">
        <w:rPr>
          <w:vertAlign w:val="superscript"/>
          <w:rtl/>
        </w:rPr>
        <w:footnoteReference w:id="667"/>
      </w:r>
      <w:r w:rsidR="00734851" w:rsidRPr="00A2776C">
        <w:rPr>
          <w:rFonts w:hint="cs"/>
          <w:vertAlign w:val="superscript"/>
          <w:rtl/>
        </w:rPr>
        <w:t>)</w:t>
      </w:r>
      <w:r w:rsidRPr="00A2776C">
        <w:rPr>
          <w:rtl/>
        </w:rPr>
        <w:t>.</w:t>
      </w:r>
      <w:r w:rsidRPr="00A2776C">
        <w:rPr>
          <w:rFonts w:hint="cs"/>
          <w:rtl/>
        </w:rPr>
        <w:t xml:space="preserve"> </w:t>
      </w:r>
      <w:r w:rsidR="00734851" w:rsidRPr="00A2776C">
        <w:rPr>
          <w:rStyle w:val="Char8"/>
          <w:rFonts w:hint="cs"/>
          <w:rtl/>
        </w:rPr>
        <w:t>«</w:t>
      </w:r>
      <w:r w:rsidRPr="00A2776C">
        <w:rPr>
          <w:rStyle w:val="Chare"/>
          <w:rFonts w:hint="cs"/>
          <w:rtl/>
        </w:rPr>
        <w:t>هر کس صبح روز عید فطر روزه بگیرد مثل این است که تمام سال را روزه گرفته باشد</w:t>
      </w:r>
      <w:r w:rsidR="00734851" w:rsidRPr="00A2776C">
        <w:rPr>
          <w:rStyle w:val="Char8"/>
          <w:rFonts w:hint="cs"/>
          <w:rtl/>
        </w:rPr>
        <w:t>»</w:t>
      </w:r>
      <w:r w:rsidRPr="00A2776C">
        <w:rPr>
          <w:rFonts w:hint="cs"/>
          <w:rtl/>
        </w:rPr>
        <w:t xml:space="preserve">. </w:t>
      </w:r>
    </w:p>
    <w:p w:rsidR="003F4C31" w:rsidRPr="00A2776C" w:rsidRDefault="003F4C31" w:rsidP="00A2776C">
      <w:pPr>
        <w:pStyle w:val="a2"/>
        <w:rPr>
          <w:rtl/>
        </w:rPr>
      </w:pPr>
      <w:bookmarkStart w:id="227" w:name="_Toc272451961"/>
      <w:bookmarkStart w:id="228" w:name="_Toc436400681"/>
      <w:r w:rsidRPr="00A2776C">
        <w:rPr>
          <w:rFonts w:hint="cs"/>
          <w:rtl/>
        </w:rPr>
        <w:t>بحث دوم: اعتقاد به اینکه ازدواج در این ماه شوال) نحس است بدعت می‌باشد</w:t>
      </w:r>
      <w:bookmarkEnd w:id="227"/>
      <w:bookmarkEnd w:id="228"/>
    </w:p>
    <w:p w:rsidR="003F4C31" w:rsidRPr="00A2776C" w:rsidRDefault="003F4C31" w:rsidP="00937618">
      <w:pPr>
        <w:pStyle w:val="a8"/>
        <w:rPr>
          <w:rtl/>
        </w:rPr>
      </w:pPr>
      <w:r w:rsidRPr="00A2776C">
        <w:rPr>
          <w:rFonts w:hint="cs"/>
          <w:rtl/>
        </w:rPr>
        <w:t>ابن منظور می‌گوید: ماه شوال از نام‌های مشهور ماه‌ها می‌باشد، نام ماهی که بعد از رمضان می‌آید، و اولین ماه، ماه‌های ایام حج می‌باشد. گفته می‌شود: به جاری شدن شیر شتر تشبیه و نام‌گذری شده است، که منظور برگشتن آن است، به همین صورت است وضعیت شتر هنگام شدت گرما و قطع شدن رطوبت ... و عرب‌ها از عقد نکاح در این ماه خودداری می‌کردند و آن را نحس می</w:t>
      </w:r>
      <w:r w:rsidRPr="00A2776C">
        <w:rPr>
          <w:rFonts w:hint="eastAsia"/>
          <w:rtl/>
        </w:rPr>
        <w:t>‌</w:t>
      </w:r>
      <w:r w:rsidRPr="00A2776C">
        <w:rPr>
          <w:rFonts w:hint="cs"/>
          <w:rtl/>
        </w:rPr>
        <w:t>دانستند، ومی‌گفتند: زن نکاح شده از شوهر خویش ممانعت بوجود می‌آورد همانطور که ماده شتر بچه‌دار با دم خویش مانع نزدیکی شتر دیگر می‌شود، پیامبر</w:t>
      </w:r>
      <w:r w:rsidR="00B903C9" w:rsidRPr="00A2776C">
        <w:rPr>
          <w:rFonts w:cs="CTraditional Arabic" w:hint="cs"/>
          <w:rtl/>
        </w:rPr>
        <w:t xml:space="preserve"> ج </w:t>
      </w:r>
      <w:r w:rsidRPr="00A2776C">
        <w:rPr>
          <w:rFonts w:hint="cs"/>
          <w:rtl/>
        </w:rPr>
        <w:t>نحس‌ بودن آن را باطل اعلام کرد و عایشه</w:t>
      </w:r>
      <w:r w:rsidR="00EA235A" w:rsidRPr="00A2776C">
        <w:rPr>
          <w:rFonts w:cs="CTraditional Arabic" w:hint="cs"/>
          <w:rtl/>
        </w:rPr>
        <w:t xml:space="preserve"> ل </w:t>
      </w:r>
      <w:r w:rsidRPr="00A2776C">
        <w:rPr>
          <w:rFonts w:hint="cs"/>
          <w:rtl/>
        </w:rPr>
        <w:t xml:space="preserve">می‌گوید: </w:t>
      </w:r>
      <w:r w:rsidRPr="00A2776C">
        <w:rPr>
          <w:rStyle w:val="Char8"/>
          <w:rtl/>
        </w:rPr>
        <w:t>«</w:t>
      </w:r>
      <w:r w:rsidRPr="00A2776C">
        <w:rPr>
          <w:rStyle w:val="Char3"/>
          <w:rtl/>
        </w:rPr>
        <w:t>تزوجن</w:t>
      </w:r>
      <w:r w:rsidR="00AF0FC2" w:rsidRPr="00A2776C">
        <w:rPr>
          <w:rStyle w:val="Char3"/>
          <w:rtl/>
        </w:rPr>
        <w:t>ي</w:t>
      </w:r>
      <w:r w:rsidRPr="00A2776C">
        <w:rPr>
          <w:rStyle w:val="Char3"/>
          <w:rtl/>
        </w:rPr>
        <w:t xml:space="preserve"> النب</w:t>
      </w:r>
      <w:r w:rsidR="00AF0FC2" w:rsidRPr="00A2776C">
        <w:rPr>
          <w:rStyle w:val="Char3"/>
          <w:rtl/>
        </w:rPr>
        <w:t>ي</w:t>
      </w:r>
      <w:r w:rsidR="005843FE" w:rsidRPr="00A2776C">
        <w:rPr>
          <w:rStyle w:val="Char3"/>
          <w:rFonts w:hint="cs"/>
          <w:rtl/>
        </w:rPr>
        <w:t xml:space="preserve"> </w:t>
      </w:r>
      <w:r w:rsidR="005843FE" w:rsidRPr="00A2776C">
        <w:rPr>
          <w:rStyle w:val="Char3"/>
          <w:rFonts w:cs="CTraditional Arabic" w:hint="cs"/>
          <w:rtl/>
        </w:rPr>
        <w:t>ج</w:t>
      </w:r>
      <w:r w:rsidRPr="00A2776C">
        <w:rPr>
          <w:rStyle w:val="Char3"/>
          <w:rtl/>
        </w:rPr>
        <w:t xml:space="preserve"> ف</w:t>
      </w:r>
      <w:r w:rsidR="00AF0FC2" w:rsidRPr="00A2776C">
        <w:rPr>
          <w:rStyle w:val="Char3"/>
          <w:rtl/>
        </w:rPr>
        <w:t>ي</w:t>
      </w:r>
      <w:r w:rsidRPr="00A2776C">
        <w:rPr>
          <w:rStyle w:val="Char3"/>
          <w:rtl/>
        </w:rPr>
        <w:t xml:space="preserve"> شوال، وبن</w:t>
      </w:r>
      <w:r w:rsidR="00AF0FC2" w:rsidRPr="00A2776C">
        <w:rPr>
          <w:rStyle w:val="Char3"/>
          <w:rtl/>
        </w:rPr>
        <w:t>ي</w:t>
      </w:r>
      <w:r w:rsidRPr="00A2776C">
        <w:rPr>
          <w:rStyle w:val="Char3"/>
          <w:rtl/>
        </w:rPr>
        <w:t xml:space="preserve"> ب</w:t>
      </w:r>
      <w:r w:rsidR="00AF0FC2" w:rsidRPr="00A2776C">
        <w:rPr>
          <w:rStyle w:val="Char3"/>
          <w:rtl/>
        </w:rPr>
        <w:t>ي</w:t>
      </w:r>
      <w:r w:rsidRPr="00A2776C">
        <w:rPr>
          <w:rStyle w:val="Char3"/>
          <w:rtl/>
        </w:rPr>
        <w:t xml:space="preserve"> ف</w:t>
      </w:r>
      <w:r w:rsidR="00AF0FC2" w:rsidRPr="00A2776C">
        <w:rPr>
          <w:rStyle w:val="Char3"/>
          <w:rtl/>
        </w:rPr>
        <w:t>ي</w:t>
      </w:r>
      <w:r w:rsidRPr="00A2776C">
        <w:rPr>
          <w:rStyle w:val="Char3"/>
          <w:rtl/>
        </w:rPr>
        <w:t xml:space="preserve"> شوال، فأ</w:t>
      </w:r>
      <w:r w:rsidR="00AF0FC2" w:rsidRPr="00A2776C">
        <w:rPr>
          <w:rStyle w:val="Char3"/>
          <w:rtl/>
        </w:rPr>
        <w:t>ي</w:t>
      </w:r>
      <w:r w:rsidRPr="00A2776C">
        <w:rPr>
          <w:rStyle w:val="Char3"/>
          <w:rtl/>
        </w:rPr>
        <w:t xml:space="preserve"> نسائه </w:t>
      </w:r>
      <w:r w:rsidR="00C172E8" w:rsidRPr="00A2776C">
        <w:rPr>
          <w:rStyle w:val="Char3"/>
          <w:rtl/>
        </w:rPr>
        <w:t>ك</w:t>
      </w:r>
      <w:r w:rsidRPr="00A2776C">
        <w:rPr>
          <w:rStyle w:val="Char3"/>
          <w:rtl/>
        </w:rPr>
        <w:t>انت أحظ</w:t>
      </w:r>
      <w:r w:rsidR="00937618">
        <w:rPr>
          <w:rStyle w:val="Char3"/>
          <w:rFonts w:hint="cs"/>
          <w:rtl/>
        </w:rPr>
        <w:t>ى</w:t>
      </w:r>
      <w:r w:rsidRPr="00A2776C">
        <w:rPr>
          <w:rStyle w:val="Char3"/>
          <w:rtl/>
        </w:rPr>
        <w:t xml:space="preserve"> عنده من</w:t>
      </w:r>
      <w:r w:rsidR="00AF0FC2" w:rsidRPr="00A2776C">
        <w:rPr>
          <w:rStyle w:val="Char3"/>
          <w:rtl/>
        </w:rPr>
        <w:t>ي</w:t>
      </w:r>
      <w:r w:rsidRPr="00A2776C">
        <w:rPr>
          <w:rStyle w:val="Char8"/>
          <w:rtl/>
        </w:rPr>
        <w:t>»</w:t>
      </w:r>
      <w:r w:rsidR="005843FE" w:rsidRPr="00937618">
        <w:rPr>
          <w:rFonts w:hint="cs"/>
          <w:vertAlign w:val="superscript"/>
          <w:rtl/>
        </w:rPr>
        <w:t>(</w:t>
      </w:r>
      <w:r w:rsidR="005843FE" w:rsidRPr="00937618">
        <w:rPr>
          <w:vertAlign w:val="superscript"/>
          <w:rtl/>
        </w:rPr>
        <w:footnoteReference w:id="668"/>
      </w:r>
      <w:r w:rsidR="005843FE" w:rsidRPr="00937618">
        <w:rPr>
          <w:rFonts w:hint="cs"/>
          <w:vertAlign w:val="superscript"/>
          <w:rtl/>
        </w:rPr>
        <w:t>)</w:t>
      </w:r>
      <w:r w:rsidRPr="00A2776C">
        <w:rPr>
          <w:rFonts w:ascii="Lotus Linotype" w:hAnsi="Lotus Linotype" w:cs="Lotus Linotype"/>
          <w:szCs w:val="27"/>
          <w:rtl/>
        </w:rPr>
        <w:t>.</w:t>
      </w:r>
      <w:r w:rsidRPr="00A2776C">
        <w:rPr>
          <w:rFonts w:hint="cs"/>
          <w:rtl/>
        </w:rPr>
        <w:t xml:space="preserve"> </w:t>
      </w:r>
      <w:r w:rsidR="00734851" w:rsidRPr="00A2776C">
        <w:rPr>
          <w:rStyle w:val="Char8"/>
          <w:rFonts w:hint="cs"/>
          <w:rtl/>
        </w:rPr>
        <w:t>«</w:t>
      </w:r>
      <w:r w:rsidRPr="00A2776C">
        <w:rPr>
          <w:rStyle w:val="Chare"/>
          <w:rFonts w:hint="cs"/>
          <w:rtl/>
        </w:rPr>
        <w:t>پیامبر</w:t>
      </w:r>
      <w:r w:rsidR="00DB720F" w:rsidRPr="00A2776C">
        <w:rPr>
          <w:rFonts w:cs="CTraditional Arabic" w:hint="cs"/>
          <w:rtl/>
        </w:rPr>
        <w:t xml:space="preserve"> ج</w:t>
      </w:r>
      <w:r w:rsidRPr="00A2776C">
        <w:rPr>
          <w:rFonts w:hint="cs"/>
          <w:rtl/>
        </w:rPr>
        <w:t xml:space="preserve"> </w:t>
      </w:r>
      <w:r w:rsidRPr="00A2776C">
        <w:rPr>
          <w:rStyle w:val="Chare"/>
          <w:rFonts w:hint="cs"/>
          <w:rtl/>
        </w:rPr>
        <w:t>در ماه شوال با من ازدواج کرد، در ماه شوال خان</w:t>
      </w:r>
      <w:r w:rsidR="001C1B74" w:rsidRPr="00A2776C">
        <w:rPr>
          <w:rStyle w:val="Chare"/>
          <w:rFonts w:hint="cs"/>
          <w:rtl/>
        </w:rPr>
        <w:t>ۀ</w:t>
      </w:r>
      <w:r w:rsidRPr="00A2776C">
        <w:rPr>
          <w:rStyle w:val="Chare"/>
          <w:rFonts w:hint="cs"/>
          <w:rtl/>
        </w:rPr>
        <w:t xml:space="preserve"> ایشان رفتم، پس کدام یک از زنانش از من محبوب‌تر و والامقام‌تر می‌باشد</w:t>
      </w:r>
      <w:r w:rsidR="00734851" w:rsidRPr="00A2776C">
        <w:rPr>
          <w:rStyle w:val="Char8"/>
          <w:rFonts w:hint="cs"/>
          <w:rtl/>
        </w:rPr>
        <w:t>»</w:t>
      </w:r>
      <w:r w:rsidRPr="00A2776C">
        <w:rPr>
          <w:rFonts w:hint="cs"/>
          <w:rtl/>
        </w:rPr>
        <w:t xml:space="preserve">. </w:t>
      </w:r>
    </w:p>
    <w:p w:rsidR="003F4C31" w:rsidRPr="00937618" w:rsidRDefault="003F4C31" w:rsidP="00A2776C">
      <w:pPr>
        <w:pStyle w:val="a8"/>
        <w:rPr>
          <w:spacing w:val="-4"/>
          <w:rtl/>
        </w:rPr>
      </w:pPr>
      <w:r w:rsidRPr="00937618">
        <w:rPr>
          <w:rFonts w:hint="cs"/>
          <w:spacing w:val="-4"/>
          <w:rtl/>
        </w:rPr>
        <w:t xml:space="preserve">تنها دلیل و سببی که باعث شده است عرب‌ها در زمان جاهلیت ازدواج کردن را در ماه شوال نحس و بدشوم بدانند این بوده است که معتقد بودند زن از شوهر خود ممانعت به وجود می‌آورد همانطور شتری که بعد از لقاح از شتر دیگر ممانعت بوجود می‌آورد. </w:t>
      </w:r>
    </w:p>
    <w:p w:rsidR="003F4C31" w:rsidRPr="00A2776C" w:rsidRDefault="003F4C31" w:rsidP="00A2776C">
      <w:pPr>
        <w:pStyle w:val="a8"/>
        <w:rPr>
          <w:rtl/>
        </w:rPr>
      </w:pPr>
      <w:r w:rsidRPr="00A2776C">
        <w:rPr>
          <w:rFonts w:hint="cs"/>
          <w:rtl/>
        </w:rPr>
        <w:t xml:space="preserve">ابن کثیر </w:t>
      </w:r>
      <w:r w:rsidR="00890DF8" w:rsidRPr="00A2776C">
        <w:rPr>
          <w:rFonts w:cs="CTraditional Arabic" w:hint="cs"/>
          <w:rtl/>
        </w:rPr>
        <w:t>/</w:t>
      </w:r>
      <w:r w:rsidRPr="00A2776C">
        <w:rPr>
          <w:rFonts w:hint="cs"/>
          <w:rtl/>
        </w:rPr>
        <w:t xml:space="preserve"> می‌گوید: چون پیامبر</w:t>
      </w:r>
      <w:r w:rsidR="00DB720F" w:rsidRPr="00A2776C">
        <w:rPr>
          <w:rFonts w:cs="CTraditional Arabic" w:hint="cs"/>
          <w:rtl/>
        </w:rPr>
        <w:t xml:space="preserve"> ج</w:t>
      </w:r>
      <w:r w:rsidRPr="00A2776C">
        <w:rPr>
          <w:rFonts w:hint="cs"/>
          <w:rtl/>
        </w:rPr>
        <w:t xml:space="preserve"> در ماه شوال با عایشه </w:t>
      </w:r>
      <w:r w:rsidR="00EF224C" w:rsidRPr="00A2776C">
        <w:rPr>
          <w:rFonts w:cs="CTraditional Arabic" w:hint="cs"/>
          <w:rtl/>
        </w:rPr>
        <w:t>ل</w:t>
      </w:r>
      <w:r w:rsidRPr="00A2776C">
        <w:rPr>
          <w:rFonts w:hint="cs"/>
          <w:rtl/>
        </w:rPr>
        <w:t xml:space="preserve"> ازدواج کرد تمام توهمات مردمی را که معتقد بودند میان دو عید ازدواج مکروه است، چون احتمال جدایی میان</w:t>
      </w:r>
      <w:r w:rsidR="00984728" w:rsidRPr="00A2776C">
        <w:rPr>
          <w:rFonts w:hint="cs"/>
          <w:rtl/>
        </w:rPr>
        <w:t xml:space="preserve"> آن‌ها ‌</w:t>
      </w:r>
      <w:r w:rsidRPr="00A2776C">
        <w:rPr>
          <w:rFonts w:hint="cs"/>
          <w:rtl/>
        </w:rPr>
        <w:t>وجود دارد مردود می‌کند و این تفکر را غلط و باطل ثابت گردانید</w:t>
      </w:r>
      <w:r w:rsidR="005843FE" w:rsidRPr="00A2776C">
        <w:rPr>
          <w:rFonts w:hint="cs"/>
          <w:vertAlign w:val="superscript"/>
          <w:rtl/>
        </w:rPr>
        <w:t>(</w:t>
      </w:r>
      <w:r w:rsidRPr="00A2776C">
        <w:rPr>
          <w:vertAlign w:val="superscript"/>
          <w:rtl/>
        </w:rPr>
        <w:footnoteReference w:id="669"/>
      </w:r>
      <w:r w:rsidR="005843FE" w:rsidRPr="00A2776C">
        <w:rPr>
          <w:rFonts w:hint="cs"/>
          <w:vertAlign w:val="superscript"/>
          <w:rtl/>
        </w:rPr>
        <w:t>)</w:t>
      </w:r>
      <w:r w:rsidRPr="00A2776C">
        <w:rPr>
          <w:rFonts w:hint="cs"/>
          <w:rtl/>
        </w:rPr>
        <w:t>. اعتقاد به اینکه ازدواج در ماه شوال نحس و شوم است اعتقاد و تفکری باطل می‌باشد، چون نحس بودن از بدشگونی و فال‌هایی است که پیامبر</w:t>
      </w:r>
      <w:r w:rsidR="00DB720F" w:rsidRPr="00A2776C">
        <w:rPr>
          <w:rFonts w:cs="CTraditional Arabic" w:hint="cs"/>
          <w:rtl/>
        </w:rPr>
        <w:t xml:space="preserve"> ج</w:t>
      </w:r>
      <w:r w:rsidRPr="00A2776C">
        <w:rPr>
          <w:rFonts w:hint="cs"/>
          <w:rtl/>
        </w:rPr>
        <w:t xml:space="preserve"> از</w:t>
      </w:r>
      <w:r w:rsidR="00984728" w:rsidRPr="00A2776C">
        <w:rPr>
          <w:rFonts w:hint="cs"/>
          <w:rtl/>
        </w:rPr>
        <w:t xml:space="preserve"> آن‌ها ‌</w:t>
      </w:r>
      <w:r w:rsidRPr="00A2776C">
        <w:rPr>
          <w:rFonts w:hint="cs"/>
          <w:rtl/>
        </w:rPr>
        <w:t xml:space="preserve">نهی کرده است: </w:t>
      </w:r>
      <w:r w:rsidRPr="00A2776C">
        <w:rPr>
          <w:rStyle w:val="Char8"/>
          <w:rtl/>
        </w:rPr>
        <w:t>«</w:t>
      </w:r>
      <w:r w:rsidRPr="00A2776C">
        <w:rPr>
          <w:rStyle w:val="Char3"/>
          <w:rtl/>
        </w:rPr>
        <w:t>لاعدو</w:t>
      </w:r>
      <w:r w:rsidR="00AF0FC2" w:rsidRPr="00A2776C">
        <w:rPr>
          <w:rStyle w:val="Char3"/>
          <w:rtl/>
        </w:rPr>
        <w:t>ي</w:t>
      </w:r>
      <w:r w:rsidRPr="00A2776C">
        <w:rPr>
          <w:rStyle w:val="Char3"/>
          <w:rtl/>
        </w:rPr>
        <w:t xml:space="preserve"> ولاط</w:t>
      </w:r>
      <w:r w:rsidR="00AF0FC2" w:rsidRPr="00A2776C">
        <w:rPr>
          <w:rStyle w:val="Char3"/>
          <w:rtl/>
        </w:rPr>
        <w:t>ي</w:t>
      </w:r>
      <w:r w:rsidRPr="00A2776C">
        <w:rPr>
          <w:rStyle w:val="Char3"/>
          <w:rtl/>
        </w:rPr>
        <w:t>ر</w:t>
      </w:r>
      <w:r w:rsidR="00AF0FC2" w:rsidRPr="00A2776C">
        <w:rPr>
          <w:rStyle w:val="Char3"/>
          <w:rtl/>
        </w:rPr>
        <w:t>ة</w:t>
      </w:r>
      <w:r w:rsidRPr="00A2776C">
        <w:rPr>
          <w:rStyle w:val="Char8"/>
          <w:rtl/>
        </w:rPr>
        <w:t>»</w:t>
      </w:r>
      <w:r w:rsidR="004E6758" w:rsidRPr="00937618">
        <w:rPr>
          <w:rFonts w:hint="cs"/>
          <w:vertAlign w:val="superscript"/>
          <w:rtl/>
        </w:rPr>
        <w:t>(</w:t>
      </w:r>
      <w:r w:rsidRPr="00937618">
        <w:rPr>
          <w:vertAlign w:val="superscript"/>
          <w:rtl/>
        </w:rPr>
        <w:footnoteReference w:id="670"/>
      </w:r>
      <w:r w:rsidR="004E6758" w:rsidRPr="00937618">
        <w:rPr>
          <w:rFonts w:hint="cs"/>
          <w:vertAlign w:val="superscript"/>
          <w:rtl/>
        </w:rPr>
        <w:t>)</w:t>
      </w:r>
      <w:r w:rsidRPr="00A2776C">
        <w:rPr>
          <w:rFonts w:hint="cs"/>
          <w:rtl/>
        </w:rPr>
        <w:t xml:space="preserve"> و قال</w:t>
      </w:r>
      <w:r w:rsidR="00DB720F" w:rsidRPr="00A2776C">
        <w:rPr>
          <w:rFonts w:hint="cs"/>
          <w:rtl/>
        </w:rPr>
        <w:t xml:space="preserve"> </w:t>
      </w:r>
      <w:r w:rsidR="004E6758" w:rsidRPr="00A2776C">
        <w:rPr>
          <w:rFonts w:cs="CTraditional Arabic" w:hint="cs"/>
          <w:rtl/>
        </w:rPr>
        <w:t>ج</w:t>
      </w:r>
      <w:r w:rsidRPr="00A2776C">
        <w:rPr>
          <w:rFonts w:hint="cs"/>
          <w:rtl/>
        </w:rPr>
        <w:t xml:space="preserve">: </w:t>
      </w:r>
      <w:r w:rsidRPr="00A2776C">
        <w:rPr>
          <w:rStyle w:val="Char8"/>
          <w:rtl/>
        </w:rPr>
        <w:t>«</w:t>
      </w:r>
      <w:r w:rsidRPr="00A2776C">
        <w:rPr>
          <w:rStyle w:val="Char3"/>
          <w:rtl/>
        </w:rPr>
        <w:t>ط</w:t>
      </w:r>
      <w:r w:rsidR="00AF0FC2" w:rsidRPr="00A2776C">
        <w:rPr>
          <w:rStyle w:val="Char3"/>
          <w:rtl/>
        </w:rPr>
        <w:t>ي</w:t>
      </w:r>
      <w:r w:rsidRPr="00A2776C">
        <w:rPr>
          <w:rStyle w:val="Char3"/>
          <w:rtl/>
        </w:rPr>
        <w:t>ر</w:t>
      </w:r>
      <w:r w:rsidR="00AF0FC2" w:rsidRPr="00A2776C">
        <w:rPr>
          <w:rStyle w:val="Char3"/>
          <w:rtl/>
        </w:rPr>
        <w:t>ة</w:t>
      </w:r>
      <w:r w:rsidRPr="00A2776C">
        <w:rPr>
          <w:rStyle w:val="Char3"/>
          <w:rtl/>
        </w:rPr>
        <w:t xml:space="preserve"> شر</w:t>
      </w:r>
      <w:r w:rsidR="00C172E8" w:rsidRPr="00A2776C">
        <w:rPr>
          <w:rStyle w:val="Char3"/>
          <w:rtl/>
        </w:rPr>
        <w:t>ك</w:t>
      </w:r>
      <w:r w:rsidRPr="00A2776C">
        <w:rPr>
          <w:rStyle w:val="Char8"/>
          <w:rtl/>
        </w:rPr>
        <w:t>»</w:t>
      </w:r>
      <w:r w:rsidR="004E6758" w:rsidRPr="00937618">
        <w:rPr>
          <w:rFonts w:hint="cs"/>
          <w:vertAlign w:val="superscript"/>
          <w:rtl/>
        </w:rPr>
        <w:t>(</w:t>
      </w:r>
      <w:r w:rsidR="004E6758" w:rsidRPr="00937618">
        <w:rPr>
          <w:vertAlign w:val="superscript"/>
          <w:rtl/>
        </w:rPr>
        <w:footnoteReference w:id="671"/>
      </w:r>
      <w:r w:rsidR="004E6758" w:rsidRPr="00937618">
        <w:rPr>
          <w:rFonts w:hint="cs"/>
          <w:vertAlign w:val="superscript"/>
          <w:rtl/>
        </w:rPr>
        <w:t>)</w:t>
      </w:r>
      <w:r w:rsidRPr="00A2776C">
        <w:rPr>
          <w:rFonts w:ascii="Lotus Linotype" w:hAnsi="Lotus Linotype" w:cs="Lotus Linotype"/>
          <w:szCs w:val="27"/>
          <w:rtl/>
        </w:rPr>
        <w:t>.</w:t>
      </w:r>
      <w:r w:rsidRPr="00A2776C">
        <w:rPr>
          <w:rFonts w:hint="cs"/>
          <w:rtl/>
        </w:rPr>
        <w:t xml:space="preserve"> </w:t>
      </w:r>
      <w:r w:rsidR="005843FE" w:rsidRPr="00A2776C">
        <w:rPr>
          <w:rStyle w:val="Char8"/>
          <w:rFonts w:hint="cs"/>
          <w:rtl/>
        </w:rPr>
        <w:t>«</w:t>
      </w:r>
      <w:r w:rsidRPr="00A2776C">
        <w:rPr>
          <w:rStyle w:val="Chare"/>
          <w:rFonts w:hint="cs"/>
          <w:rtl/>
        </w:rPr>
        <w:t>سرایت بیماری و نحسی و شومی وجود ندارد. و در جای دیگر می‌فرماید: بدشگونی و نحسی، شرک است</w:t>
      </w:r>
      <w:r w:rsidR="005843FE" w:rsidRPr="00A2776C">
        <w:rPr>
          <w:rStyle w:val="Char8"/>
          <w:rFonts w:hint="cs"/>
          <w:rtl/>
        </w:rPr>
        <w:t>»</w:t>
      </w:r>
      <w:r w:rsidRPr="00A2776C">
        <w:rPr>
          <w:rFonts w:hint="cs"/>
          <w:rtl/>
        </w:rPr>
        <w:t xml:space="preserve">. </w:t>
      </w:r>
    </w:p>
    <w:p w:rsidR="003F4C31" w:rsidRPr="00A2776C" w:rsidRDefault="003F4C31" w:rsidP="00A2776C">
      <w:pPr>
        <w:pStyle w:val="a8"/>
        <w:rPr>
          <w:rtl/>
        </w:rPr>
      </w:pPr>
      <w:r w:rsidRPr="00A2776C">
        <w:rPr>
          <w:rFonts w:hint="cs"/>
          <w:rtl/>
        </w:rPr>
        <w:t>شباهت ماه شوال برای نحسی مثل بدشگونی و نحسی به ماه صفر می</w:t>
      </w:r>
      <w:r w:rsidRPr="00A2776C">
        <w:rPr>
          <w:rFonts w:hint="eastAsia"/>
          <w:rtl/>
        </w:rPr>
        <w:t>‌</w:t>
      </w:r>
      <w:r w:rsidRPr="00A2776C">
        <w:rPr>
          <w:rFonts w:hint="cs"/>
          <w:rtl/>
        </w:rPr>
        <w:t xml:space="preserve">باشد که در مورد آن سخن گفتیم. </w:t>
      </w:r>
    </w:p>
    <w:p w:rsidR="003F4C31" w:rsidRPr="00A2776C" w:rsidRDefault="003F4C31" w:rsidP="00A2776C">
      <w:pPr>
        <w:pStyle w:val="a8"/>
        <w:rPr>
          <w:rtl/>
        </w:rPr>
      </w:pPr>
      <w:r w:rsidRPr="00A2776C">
        <w:rPr>
          <w:rFonts w:hint="cs"/>
          <w:rtl/>
        </w:rPr>
        <w:t xml:space="preserve">امام نووی </w:t>
      </w:r>
      <w:r w:rsidR="00890DF8" w:rsidRPr="00A2776C">
        <w:rPr>
          <w:rFonts w:cs="CTraditional Arabic" w:hint="cs"/>
          <w:rtl/>
        </w:rPr>
        <w:t>/</w:t>
      </w:r>
      <w:r w:rsidRPr="00A2776C">
        <w:rPr>
          <w:rFonts w:hint="cs"/>
          <w:rtl/>
        </w:rPr>
        <w:t xml:space="preserve"> در توضیح و شرح حدیث عایشه </w:t>
      </w:r>
      <w:r w:rsidR="00EF224C" w:rsidRPr="00A2776C">
        <w:rPr>
          <w:rFonts w:cs="CTraditional Arabic" w:hint="cs"/>
          <w:rtl/>
        </w:rPr>
        <w:t>ل</w:t>
      </w:r>
      <w:r w:rsidRPr="00A2776C">
        <w:rPr>
          <w:rFonts w:hint="cs"/>
          <w:rtl/>
        </w:rPr>
        <w:t xml:space="preserve"> می</w:t>
      </w:r>
      <w:r w:rsidRPr="00A2776C">
        <w:rPr>
          <w:rFonts w:hint="eastAsia"/>
          <w:rtl/>
        </w:rPr>
        <w:t>‌گوید: در این ماه شوال) ازدواج کردن و آوردن زن به خانه مستحب است و اصحاب ما مستحب بودن آ</w:t>
      </w:r>
      <w:r w:rsidRPr="00A2776C">
        <w:rPr>
          <w:rFonts w:hint="cs"/>
          <w:rtl/>
        </w:rPr>
        <w:t>ن</w:t>
      </w:r>
      <w:r w:rsidRPr="00A2776C">
        <w:rPr>
          <w:rFonts w:hint="eastAsia"/>
          <w:rtl/>
        </w:rPr>
        <w:t xml:space="preserve"> را قطعی می‌دانند، و به حدیث عایشه</w:t>
      </w:r>
      <w:r w:rsidRPr="00A2776C">
        <w:rPr>
          <w:rFonts w:hint="cs"/>
          <w:rtl/>
        </w:rPr>
        <w:t xml:space="preserve"> صدیقه</w:t>
      </w:r>
      <w:r w:rsidRPr="00A2776C">
        <w:rPr>
          <w:rFonts w:hint="eastAsia"/>
          <w:rtl/>
        </w:rPr>
        <w:t xml:space="preserve"> استدلال می</w:t>
      </w:r>
      <w:r w:rsidRPr="00A2776C">
        <w:rPr>
          <w:rFonts w:hint="cs"/>
          <w:rtl/>
        </w:rPr>
        <w:t>‌</w:t>
      </w:r>
      <w:r w:rsidRPr="00A2776C">
        <w:rPr>
          <w:rFonts w:hint="eastAsia"/>
          <w:rtl/>
        </w:rPr>
        <w:t>نمایند.</w:t>
      </w:r>
      <w:r w:rsidRPr="00A2776C">
        <w:rPr>
          <w:rFonts w:hint="cs"/>
          <w:rtl/>
        </w:rPr>
        <w:t xml:space="preserve"> </w:t>
      </w:r>
    </w:p>
    <w:p w:rsidR="003F4C31" w:rsidRPr="00A2776C" w:rsidRDefault="003F4C31" w:rsidP="00A2776C">
      <w:pPr>
        <w:pStyle w:val="a8"/>
        <w:rPr>
          <w:rtl/>
        </w:rPr>
      </w:pPr>
      <w:r w:rsidRPr="00A2776C">
        <w:rPr>
          <w:rFonts w:hint="cs"/>
          <w:rtl/>
        </w:rPr>
        <w:t xml:space="preserve">عایشه </w:t>
      </w:r>
      <w:r w:rsidR="00EF224C" w:rsidRPr="00A2776C">
        <w:rPr>
          <w:rFonts w:cs="CTraditional Arabic" w:hint="cs"/>
          <w:rtl/>
        </w:rPr>
        <w:t>ل</w:t>
      </w:r>
      <w:r w:rsidRPr="00A2776C">
        <w:rPr>
          <w:rFonts w:hint="cs"/>
          <w:rtl/>
        </w:rPr>
        <w:t xml:space="preserve"> با این حدیث و سخن قصد داشته است آنچه که در جاهلیت انجام داده‌اند آن را رد کند، ویا آنچه بعضی از عوام الناس امروز گمان می‌کنند ازدواج و عروسی در ماه شوال مکروه است آن را باطل و مردود نماید، که هم</w:t>
      </w:r>
      <w:r w:rsidR="001C1B74" w:rsidRPr="00A2776C">
        <w:rPr>
          <w:rFonts w:hint="cs"/>
          <w:rtl/>
        </w:rPr>
        <w:t>ۀ</w:t>
      </w:r>
      <w:r w:rsidRPr="00A2776C">
        <w:rPr>
          <w:rFonts w:hint="cs"/>
          <w:rtl/>
        </w:rPr>
        <w:t xml:space="preserve"> این کارهای باطل اصل و اساسی ندارند و از آثار و کارهای زمان جاهلیت می‌باشند،</w:t>
      </w:r>
      <w:r w:rsidR="00984728" w:rsidRPr="00A2776C">
        <w:rPr>
          <w:rFonts w:hint="cs"/>
          <w:rtl/>
        </w:rPr>
        <w:t xml:space="preserve"> آن‌ها ‌</w:t>
      </w:r>
      <w:r w:rsidRPr="00A2776C">
        <w:rPr>
          <w:rFonts w:hint="cs"/>
          <w:rtl/>
        </w:rPr>
        <w:t>این بدشگونی و نحسی را به این خاطر مطرح می‌کردند چون در نام شوال جدایی و دور شدن وجود داشت</w:t>
      </w:r>
      <w:r w:rsidR="004E6758" w:rsidRPr="00A2776C">
        <w:rPr>
          <w:rFonts w:hint="cs"/>
          <w:vertAlign w:val="superscript"/>
          <w:rtl/>
        </w:rPr>
        <w:t>(</w:t>
      </w:r>
      <w:r w:rsidR="004E6758" w:rsidRPr="00A2776C">
        <w:rPr>
          <w:vertAlign w:val="superscript"/>
          <w:rtl/>
        </w:rPr>
        <w:footnoteReference w:id="672"/>
      </w:r>
      <w:r w:rsidR="004E6758" w:rsidRPr="00A2776C">
        <w:rPr>
          <w:rFonts w:hint="cs"/>
          <w:vertAlign w:val="superscript"/>
          <w:rtl/>
        </w:rPr>
        <w:t>)</w:t>
      </w:r>
      <w:r w:rsidRPr="00A2776C">
        <w:rPr>
          <w:rFonts w:hint="cs"/>
          <w:rtl/>
        </w:rPr>
        <w:t xml:space="preserve">. </w:t>
      </w:r>
    </w:p>
    <w:p w:rsidR="003F4C31" w:rsidRPr="00A2776C" w:rsidRDefault="003F4C31" w:rsidP="00A2776C">
      <w:pPr>
        <w:pStyle w:val="a2"/>
        <w:rPr>
          <w:rtl/>
        </w:rPr>
      </w:pPr>
      <w:bookmarkStart w:id="229" w:name="_Toc272451962"/>
      <w:bookmarkStart w:id="230" w:name="_Toc436400682"/>
      <w:r w:rsidRPr="00A2776C">
        <w:rPr>
          <w:rFonts w:hint="cs"/>
          <w:rtl/>
        </w:rPr>
        <w:t>بحث سوم: بدعت بودن عید ابرار</w:t>
      </w:r>
      <w:bookmarkEnd w:id="229"/>
      <w:bookmarkEnd w:id="230"/>
      <w:r w:rsidRPr="00A2776C">
        <w:rPr>
          <w:rFonts w:hint="cs"/>
          <w:rtl/>
        </w:rPr>
        <w:t xml:space="preserve"> </w:t>
      </w:r>
    </w:p>
    <w:p w:rsidR="003F4C31" w:rsidRPr="00A2776C" w:rsidRDefault="003F4C31" w:rsidP="00A2776C">
      <w:pPr>
        <w:pStyle w:val="a8"/>
        <w:rPr>
          <w:rtl/>
        </w:rPr>
      </w:pPr>
      <w:r w:rsidRPr="00A2776C">
        <w:rPr>
          <w:rFonts w:hint="cs"/>
          <w:rtl/>
        </w:rPr>
        <w:t>از کارهای دیگر بدعت در ماه شوال: عید ابرار است که در روز هشتم ماه شوال برگزار می‌شود.</w:t>
      </w:r>
    </w:p>
    <w:p w:rsidR="003F4C31" w:rsidRPr="00A2776C" w:rsidRDefault="003F4C31" w:rsidP="00A2776C">
      <w:pPr>
        <w:pStyle w:val="a8"/>
        <w:rPr>
          <w:rtl/>
        </w:rPr>
      </w:pPr>
      <w:r w:rsidRPr="00A2776C">
        <w:rPr>
          <w:rFonts w:hint="cs"/>
          <w:rtl/>
        </w:rPr>
        <w:t>بعد از آن که مردم از روز</w:t>
      </w:r>
      <w:r w:rsidR="001C1B74" w:rsidRPr="00A2776C">
        <w:rPr>
          <w:rFonts w:hint="cs"/>
          <w:rtl/>
        </w:rPr>
        <w:t>ۀ</w:t>
      </w:r>
      <w:r w:rsidRPr="00A2776C">
        <w:rPr>
          <w:rFonts w:hint="cs"/>
          <w:rtl/>
        </w:rPr>
        <w:t xml:space="preserve"> ماه رمضان تمام شدند، و روز اول ماه شوال که روز عید فطر است افطار کردند، شروع می‌کنند به شش روز روزه گرفتن از اوایل ماه شوال، روز هشتم را عید قرار می‌دهند و آن را عید ابرار نیکوکاران) می‌نامند. </w:t>
      </w:r>
    </w:p>
    <w:p w:rsidR="003F4C31" w:rsidRPr="00A2776C" w:rsidRDefault="003F4C31" w:rsidP="00937618">
      <w:pPr>
        <w:pStyle w:val="a8"/>
        <w:widowControl w:val="0"/>
        <w:rPr>
          <w:rtl/>
        </w:rPr>
      </w:pPr>
      <w:r w:rsidRPr="00A2776C">
        <w:rPr>
          <w:rFonts w:hint="cs"/>
          <w:rtl/>
        </w:rPr>
        <w:t xml:space="preserve">شیخ الإسلام ابن تیمیه </w:t>
      </w:r>
      <w:r w:rsidR="00890DF8" w:rsidRPr="00A2776C">
        <w:rPr>
          <w:rFonts w:cs="CTraditional Arabic" w:hint="cs"/>
          <w:rtl/>
        </w:rPr>
        <w:t>/</w:t>
      </w:r>
      <w:r w:rsidRPr="00A2776C">
        <w:rPr>
          <w:rFonts w:hint="cs"/>
          <w:rtl/>
        </w:rPr>
        <w:t xml:space="preserve"> می‌فرماید: قرار دادن زمان‌هایی به عنوان عید غیر از زمان‌هایی که شریعت</w:t>
      </w:r>
      <w:r w:rsidR="00984728" w:rsidRPr="00A2776C">
        <w:rPr>
          <w:rFonts w:hint="cs"/>
          <w:rtl/>
        </w:rPr>
        <w:t xml:space="preserve"> آن‌ها ‌</w:t>
      </w:r>
      <w:r w:rsidRPr="00A2776C">
        <w:rPr>
          <w:rFonts w:hint="cs"/>
          <w:rtl/>
        </w:rPr>
        <w:t>را مقرر کرده بدعت می‌باشند، مانند بعضی از شب‌های ماه ربیع‌الأول که به</w:t>
      </w:r>
      <w:r w:rsidR="00984728" w:rsidRPr="00A2776C">
        <w:rPr>
          <w:rFonts w:hint="cs"/>
          <w:rtl/>
        </w:rPr>
        <w:t xml:space="preserve"> آن‌ها ‌</w:t>
      </w:r>
      <w:r w:rsidRPr="00A2776C">
        <w:rPr>
          <w:rFonts w:hint="cs"/>
          <w:rtl/>
        </w:rPr>
        <w:t>شب‌های تولد پیامبر</w:t>
      </w:r>
      <w:r w:rsidR="00DB720F" w:rsidRPr="00A2776C">
        <w:rPr>
          <w:rFonts w:cs="CTraditional Arabic" w:hint="cs"/>
          <w:rtl/>
        </w:rPr>
        <w:t xml:space="preserve"> ج</w:t>
      </w:r>
      <w:r w:rsidRPr="00A2776C">
        <w:rPr>
          <w:rFonts w:hint="cs"/>
          <w:rtl/>
        </w:rPr>
        <w:t xml:space="preserve"> گفته می‌شود، یا بعضی از شب‌های ماه رجب، هیجدهم ماه ذی‌الحجه، اولین جمع</w:t>
      </w:r>
      <w:r w:rsidR="001C1B74" w:rsidRPr="00A2776C">
        <w:rPr>
          <w:rFonts w:hint="cs"/>
          <w:rtl/>
        </w:rPr>
        <w:t>ۀ</w:t>
      </w:r>
      <w:r w:rsidRPr="00A2776C">
        <w:rPr>
          <w:rFonts w:hint="cs"/>
          <w:rtl/>
        </w:rPr>
        <w:t xml:space="preserve"> ماه رجب، هشتم ماه شوال که جاهلان آن را عید الأبرار می‌نامند، هم</w:t>
      </w:r>
      <w:r w:rsidR="001C1B74" w:rsidRPr="00A2776C">
        <w:rPr>
          <w:rFonts w:hint="cs"/>
          <w:rtl/>
        </w:rPr>
        <w:t>ۀ</w:t>
      </w:r>
      <w:r w:rsidR="00984728" w:rsidRPr="00A2776C">
        <w:rPr>
          <w:rFonts w:hint="cs"/>
          <w:rtl/>
        </w:rPr>
        <w:t xml:space="preserve"> این‌ها ‌</w:t>
      </w:r>
      <w:r w:rsidRPr="00A2776C">
        <w:rPr>
          <w:rFonts w:hint="cs"/>
          <w:rtl/>
        </w:rPr>
        <w:t>بدعت هستند و سلف صالح</w:t>
      </w:r>
      <w:r w:rsidR="00984728" w:rsidRPr="00A2776C">
        <w:rPr>
          <w:rFonts w:hint="cs"/>
          <w:rtl/>
        </w:rPr>
        <w:t xml:space="preserve"> آن‌ها ‌</w:t>
      </w:r>
      <w:r w:rsidRPr="00A2776C">
        <w:rPr>
          <w:rFonts w:hint="cs"/>
          <w:rtl/>
        </w:rPr>
        <w:t>را مستحب ندانسته‌اند، و آن را انجام نداده‌اند، و الله اعلم</w:t>
      </w:r>
      <w:r w:rsidR="004E6758" w:rsidRPr="00A2776C">
        <w:rPr>
          <w:rFonts w:hint="cs"/>
          <w:vertAlign w:val="superscript"/>
          <w:rtl/>
        </w:rPr>
        <w:t>(</w:t>
      </w:r>
      <w:r w:rsidR="004E6758" w:rsidRPr="00A2776C">
        <w:rPr>
          <w:vertAlign w:val="superscript"/>
          <w:rtl/>
        </w:rPr>
        <w:footnoteReference w:id="673"/>
      </w:r>
      <w:r w:rsidR="004E6758" w:rsidRPr="00A2776C">
        <w:rPr>
          <w:rFonts w:hint="cs"/>
          <w:vertAlign w:val="superscript"/>
          <w:rtl/>
        </w:rPr>
        <w:t>)</w:t>
      </w:r>
      <w:r w:rsidRPr="00A2776C">
        <w:rPr>
          <w:rFonts w:hint="cs"/>
          <w:rtl/>
        </w:rPr>
        <w:t xml:space="preserve">. </w:t>
      </w:r>
    </w:p>
    <w:p w:rsidR="003F4C31" w:rsidRPr="00A2776C" w:rsidRDefault="003F4C31" w:rsidP="00937618">
      <w:pPr>
        <w:pStyle w:val="a8"/>
        <w:widowControl w:val="0"/>
        <w:rPr>
          <w:rtl/>
        </w:rPr>
      </w:pPr>
      <w:r w:rsidRPr="00A2776C">
        <w:rPr>
          <w:rFonts w:hint="cs"/>
          <w:rtl/>
        </w:rPr>
        <w:t>در جای دیگر می‌فرماید: هشتم ماه شوال نه برای ابرار و نه برای فجار عید نیست، و برای هیچ کس صحیح نیست که آن را عید بداند و به آن معتقد باشد، و نباید هیچ کاری که در عید انجام می‌شود در این روز نیز انجام شود</w:t>
      </w:r>
      <w:r w:rsidR="004E6758" w:rsidRPr="00A2776C">
        <w:rPr>
          <w:rFonts w:hint="cs"/>
          <w:vertAlign w:val="superscript"/>
          <w:rtl/>
        </w:rPr>
        <w:t>(</w:t>
      </w:r>
      <w:r w:rsidR="004E6758" w:rsidRPr="00A2776C">
        <w:rPr>
          <w:vertAlign w:val="superscript"/>
          <w:rtl/>
        </w:rPr>
        <w:footnoteReference w:id="674"/>
      </w:r>
      <w:r w:rsidR="004E6758" w:rsidRPr="00A2776C">
        <w:rPr>
          <w:rFonts w:hint="cs"/>
          <w:vertAlign w:val="superscript"/>
          <w:rtl/>
        </w:rPr>
        <w:t>)</w:t>
      </w:r>
      <w:r w:rsidRPr="00A2776C">
        <w:rPr>
          <w:rFonts w:hint="cs"/>
          <w:rtl/>
        </w:rPr>
        <w:t xml:space="preserve">. </w:t>
      </w:r>
    </w:p>
    <w:p w:rsidR="003F4C31" w:rsidRPr="00A2776C" w:rsidRDefault="003F4C31" w:rsidP="00A2776C">
      <w:pPr>
        <w:pStyle w:val="a8"/>
        <w:rPr>
          <w:rtl/>
        </w:rPr>
      </w:pPr>
      <w:r w:rsidRPr="00A2776C">
        <w:rPr>
          <w:rFonts w:hint="cs"/>
          <w:rtl/>
        </w:rPr>
        <w:t>این عید و مراسم در یکی از مساجد مشهور انجام می‌شود و زنان با مردان اختلاط پیدا می‌کنند، با هم مصافحه و دست می‌دهند، و هنگام مصافحه با الفاظ‌ جاهلیت با هم سخن می‌گویند، سپس بعد از آن اقدام به درست کردن بعضی از غذاهای مخصوص برای همین مناسبت می‌نمایند</w:t>
      </w:r>
      <w:r w:rsidR="004E6758" w:rsidRPr="00A2776C">
        <w:rPr>
          <w:rFonts w:hint="cs"/>
          <w:vertAlign w:val="superscript"/>
          <w:rtl/>
        </w:rPr>
        <w:t>(</w:t>
      </w:r>
      <w:r w:rsidR="004E6758" w:rsidRPr="00A2776C">
        <w:rPr>
          <w:vertAlign w:val="superscript"/>
          <w:rtl/>
        </w:rPr>
        <w:footnoteReference w:id="675"/>
      </w:r>
      <w:r w:rsidR="004E6758" w:rsidRPr="00A2776C">
        <w:rPr>
          <w:rFonts w:hint="cs"/>
          <w:vertAlign w:val="superscript"/>
          <w:rtl/>
        </w:rPr>
        <w:t>)</w:t>
      </w:r>
      <w:r w:rsidRPr="00A2776C">
        <w:rPr>
          <w:rFonts w:hint="cs"/>
          <w:rtl/>
        </w:rPr>
        <w:t>.</w:t>
      </w:r>
    </w:p>
    <w:p w:rsidR="003F4C31" w:rsidRPr="00A2776C" w:rsidRDefault="003F4C31" w:rsidP="00A2776C">
      <w:pPr>
        <w:pStyle w:val="af1"/>
        <w:rPr>
          <w:rtl/>
        </w:rPr>
        <w:sectPr w:rsidR="003F4C31" w:rsidRPr="00A2776C" w:rsidSect="00623089">
          <w:headerReference w:type="default" r:id="rId29"/>
          <w:footnotePr>
            <w:numRestart w:val="eachPage"/>
          </w:footnotePr>
          <w:type w:val="oddPage"/>
          <w:pgSz w:w="9356" w:h="13608" w:code="9"/>
          <w:pgMar w:top="567" w:right="1134" w:bottom="851" w:left="1134" w:header="454" w:footer="0" w:gutter="0"/>
          <w:cols w:space="708"/>
          <w:titlePg/>
          <w:bidi/>
          <w:rtlGutter/>
          <w:docGrid w:linePitch="381"/>
        </w:sectPr>
      </w:pPr>
    </w:p>
    <w:p w:rsidR="003F4C31" w:rsidRPr="00A2776C" w:rsidRDefault="003F4C31" w:rsidP="00A2776C">
      <w:pPr>
        <w:pStyle w:val="a1"/>
        <w:rPr>
          <w:rtl/>
        </w:rPr>
      </w:pPr>
      <w:bookmarkStart w:id="231" w:name="_Toc272451963"/>
      <w:bookmarkStart w:id="232" w:name="_Toc436400683"/>
      <w:r w:rsidRPr="00A2776C">
        <w:rPr>
          <w:rFonts w:hint="cs"/>
          <w:rtl/>
        </w:rPr>
        <w:t>فصل هشتم</w:t>
      </w:r>
      <w:r w:rsidRPr="00A2776C">
        <w:rPr>
          <w:rtl/>
        </w:rPr>
        <w:br/>
      </w:r>
      <w:r w:rsidRPr="00A2776C">
        <w:rPr>
          <w:rFonts w:hint="cs"/>
          <w:rtl/>
        </w:rPr>
        <w:t>ماه ذی‌الحجه</w:t>
      </w:r>
      <w:bookmarkEnd w:id="231"/>
      <w:bookmarkEnd w:id="232"/>
    </w:p>
    <w:p w:rsidR="003F4C31" w:rsidRPr="00A2776C" w:rsidRDefault="003F4C31" w:rsidP="00A2776C">
      <w:pPr>
        <w:pStyle w:val="a8"/>
        <w:rPr>
          <w:rtl/>
        </w:rPr>
      </w:pPr>
      <w:r w:rsidRPr="00A2776C">
        <w:rPr>
          <w:rStyle w:val="Char5"/>
          <w:rFonts w:hint="cs"/>
          <w:rtl/>
        </w:rPr>
        <w:t>بحث اول:</w:t>
      </w:r>
      <w:r w:rsidRPr="00A2776C">
        <w:rPr>
          <w:rFonts w:hint="cs"/>
          <w:rtl/>
        </w:rPr>
        <w:t xml:space="preserve"> بعضی از آثار وارده در مورد آن. </w:t>
      </w:r>
    </w:p>
    <w:p w:rsidR="003F4C31" w:rsidRPr="00A2776C" w:rsidRDefault="003F4C31" w:rsidP="00A2776C">
      <w:pPr>
        <w:pStyle w:val="a8"/>
        <w:rPr>
          <w:rtl/>
        </w:rPr>
      </w:pPr>
      <w:r w:rsidRPr="00A2776C">
        <w:rPr>
          <w:rStyle w:val="Char5"/>
          <w:rFonts w:hint="cs"/>
          <w:rtl/>
        </w:rPr>
        <w:t>بحث دوم:</w:t>
      </w:r>
      <w:r w:rsidRPr="00A2776C">
        <w:rPr>
          <w:rFonts w:hint="cs"/>
          <w:rtl/>
        </w:rPr>
        <w:t xml:space="preserve"> بدعت بودن تعریف یعنی اجتماع غیر‌حاجی‌ها در مساجد برای انجام عباداتی که حاجی‌ها در میدان عرفه انجام می‌دهند).</w:t>
      </w:r>
    </w:p>
    <w:p w:rsidR="003F4C31" w:rsidRPr="00A2776C" w:rsidRDefault="003F4C31" w:rsidP="00A2776C">
      <w:pPr>
        <w:pStyle w:val="a8"/>
        <w:rPr>
          <w:sz w:val="32"/>
          <w:szCs w:val="32"/>
          <w:rtl/>
        </w:rPr>
      </w:pPr>
      <w:r w:rsidRPr="00A2776C">
        <w:rPr>
          <w:rStyle w:val="Char5"/>
          <w:rFonts w:hint="cs"/>
          <w:rtl/>
        </w:rPr>
        <w:t>بحث سوم:</w:t>
      </w:r>
      <w:r w:rsidRPr="00A2776C">
        <w:rPr>
          <w:rFonts w:hint="cs"/>
          <w:rtl/>
        </w:rPr>
        <w:t xml:space="preserve"> بدعت عید غدیر خم.</w:t>
      </w:r>
    </w:p>
    <w:p w:rsidR="003F4C31" w:rsidRPr="00A2776C" w:rsidRDefault="003F4C31" w:rsidP="00A2776C">
      <w:pPr>
        <w:pStyle w:val="a2"/>
        <w:rPr>
          <w:rtl/>
        </w:rPr>
      </w:pPr>
      <w:bookmarkStart w:id="233" w:name="_Toc272451964"/>
      <w:bookmarkStart w:id="234" w:name="_Toc436400684"/>
      <w:r w:rsidRPr="00A2776C">
        <w:rPr>
          <w:rFonts w:hint="cs"/>
          <w:rtl/>
        </w:rPr>
        <w:t>بحث اول: بعضی از آثار وارده در مورد این ماه</w:t>
      </w:r>
      <w:bookmarkEnd w:id="233"/>
      <w:bookmarkEnd w:id="234"/>
      <w:r w:rsidRPr="00A2776C">
        <w:rPr>
          <w:rFonts w:hint="cs"/>
          <w:rtl/>
        </w:rPr>
        <w:t xml:space="preserve"> </w:t>
      </w:r>
    </w:p>
    <w:p w:rsidR="003F4C31" w:rsidRPr="00A2776C" w:rsidRDefault="003F4C31" w:rsidP="008C49DB">
      <w:pPr>
        <w:pStyle w:val="a8"/>
        <w:widowControl w:val="0"/>
        <w:numPr>
          <w:ilvl w:val="0"/>
          <w:numId w:val="23"/>
        </w:numPr>
        <w:ind w:left="680" w:hanging="340"/>
        <w:rPr>
          <w:rtl/>
        </w:rPr>
      </w:pPr>
      <w:r w:rsidRPr="00A2776C">
        <w:rPr>
          <w:rFonts w:hint="cs"/>
          <w:rtl/>
        </w:rPr>
        <w:t>ابوبکر صدیق</w:t>
      </w:r>
      <w:r w:rsidR="006B39E0" w:rsidRPr="00A2776C">
        <w:rPr>
          <w:rFonts w:hint="cs"/>
          <w:rtl/>
        </w:rPr>
        <w:t xml:space="preserve"> </w:t>
      </w:r>
      <w:r w:rsidR="004E6758" w:rsidRPr="00A2776C">
        <w:rPr>
          <w:rFonts w:cs="CTraditional Arabic" w:hint="cs"/>
          <w:rtl/>
        </w:rPr>
        <w:t>س</w:t>
      </w:r>
      <w:r w:rsidR="006B39E0" w:rsidRPr="00A2776C">
        <w:rPr>
          <w:rFonts w:hint="cs"/>
          <w:rtl/>
        </w:rPr>
        <w:t xml:space="preserve"> </w:t>
      </w:r>
      <w:r w:rsidRPr="00A2776C">
        <w:rPr>
          <w:rFonts w:hint="cs"/>
          <w:rtl/>
        </w:rPr>
        <w:t>از پیامبر</w:t>
      </w:r>
      <w:r w:rsidR="00DB720F" w:rsidRPr="00A2776C">
        <w:rPr>
          <w:rFonts w:hint="cs"/>
          <w:rtl/>
        </w:rPr>
        <w:t xml:space="preserve"> </w:t>
      </w:r>
      <w:r w:rsidR="004E6758" w:rsidRPr="00A2776C">
        <w:rPr>
          <w:rFonts w:cs="CTraditional Arabic" w:hint="cs"/>
          <w:rtl/>
        </w:rPr>
        <w:t>ج</w:t>
      </w:r>
      <w:r w:rsidRPr="00A2776C">
        <w:rPr>
          <w:rFonts w:hint="cs"/>
          <w:rtl/>
        </w:rPr>
        <w:t xml:space="preserve"> روایت می‌کند: </w:t>
      </w:r>
      <w:r w:rsidRPr="00A2776C">
        <w:rPr>
          <w:rStyle w:val="Char8"/>
          <w:rtl/>
        </w:rPr>
        <w:t>«</w:t>
      </w:r>
      <w:r w:rsidRPr="00A2776C">
        <w:rPr>
          <w:rStyle w:val="Char3"/>
          <w:rtl/>
        </w:rPr>
        <w:t xml:space="preserve">إن الزمان قد استدار </w:t>
      </w:r>
      <w:r w:rsidR="00C172E8" w:rsidRPr="00A2776C">
        <w:rPr>
          <w:rStyle w:val="Char3"/>
          <w:rtl/>
        </w:rPr>
        <w:t>ك</w:t>
      </w:r>
      <w:r w:rsidRPr="00A2776C">
        <w:rPr>
          <w:rStyle w:val="Char3"/>
          <w:rtl/>
        </w:rPr>
        <w:t>ه</w:t>
      </w:r>
      <w:r w:rsidR="00AF0FC2" w:rsidRPr="00A2776C">
        <w:rPr>
          <w:rStyle w:val="Char3"/>
          <w:rtl/>
        </w:rPr>
        <w:t>ي</w:t>
      </w:r>
      <w:r w:rsidRPr="00A2776C">
        <w:rPr>
          <w:rStyle w:val="Char3"/>
          <w:rtl/>
        </w:rPr>
        <w:t xml:space="preserve">ته </w:t>
      </w:r>
      <w:r w:rsidR="00AF0FC2" w:rsidRPr="00A2776C">
        <w:rPr>
          <w:rStyle w:val="Char3"/>
          <w:rtl/>
        </w:rPr>
        <w:t>ي</w:t>
      </w:r>
      <w:r w:rsidRPr="00A2776C">
        <w:rPr>
          <w:rStyle w:val="Char3"/>
          <w:rtl/>
        </w:rPr>
        <w:t>وم خلق الله السموات والأرض، والسن</w:t>
      </w:r>
      <w:r w:rsidR="00AF0FC2" w:rsidRPr="00A2776C">
        <w:rPr>
          <w:rStyle w:val="Char3"/>
          <w:rtl/>
        </w:rPr>
        <w:t>ة</w:t>
      </w:r>
      <w:r w:rsidRPr="00A2776C">
        <w:rPr>
          <w:rStyle w:val="Char3"/>
          <w:rtl/>
        </w:rPr>
        <w:t xml:space="preserve"> إثنا عشر شهراً، منها أربع</w:t>
      </w:r>
      <w:r w:rsidR="00AF0FC2" w:rsidRPr="00A2776C">
        <w:rPr>
          <w:rStyle w:val="Char3"/>
          <w:rtl/>
        </w:rPr>
        <w:t>ة</w:t>
      </w:r>
      <w:r w:rsidRPr="00A2776C">
        <w:rPr>
          <w:rStyle w:val="Char3"/>
          <w:rtl/>
        </w:rPr>
        <w:t xml:space="preserve"> حرم: ثلاث متوال</w:t>
      </w:r>
      <w:r w:rsidR="00AF0FC2" w:rsidRPr="00A2776C">
        <w:rPr>
          <w:rStyle w:val="Char3"/>
          <w:rtl/>
        </w:rPr>
        <w:t>ي</w:t>
      </w:r>
      <w:r w:rsidRPr="00A2776C">
        <w:rPr>
          <w:rStyle w:val="Char3"/>
          <w:rtl/>
        </w:rPr>
        <w:t>ات ذوالقعده وذوالحجه والمحرم، ورجب مضر الذ</w:t>
      </w:r>
      <w:r w:rsidR="00AF0FC2" w:rsidRPr="00A2776C">
        <w:rPr>
          <w:rStyle w:val="Char3"/>
          <w:rtl/>
        </w:rPr>
        <w:t>ي</w:t>
      </w:r>
      <w:r w:rsidRPr="00A2776C">
        <w:rPr>
          <w:rStyle w:val="Char3"/>
          <w:rtl/>
        </w:rPr>
        <w:t xml:space="preserve"> ب</w:t>
      </w:r>
      <w:r w:rsidR="00AF0FC2" w:rsidRPr="00A2776C">
        <w:rPr>
          <w:rStyle w:val="Char3"/>
          <w:rtl/>
        </w:rPr>
        <w:t>ي</w:t>
      </w:r>
      <w:r w:rsidRPr="00A2776C">
        <w:rPr>
          <w:rStyle w:val="Char3"/>
          <w:rtl/>
        </w:rPr>
        <w:t>ن جماد</w:t>
      </w:r>
      <w:r w:rsidR="00AF0FC2" w:rsidRPr="00A2776C">
        <w:rPr>
          <w:rStyle w:val="Char3"/>
          <w:rtl/>
        </w:rPr>
        <w:t>ي</w:t>
      </w:r>
      <w:r w:rsidRPr="00A2776C">
        <w:rPr>
          <w:rStyle w:val="Char3"/>
          <w:rtl/>
        </w:rPr>
        <w:t xml:space="preserve"> وشعبان ... الخ</w:t>
      </w:r>
      <w:r w:rsidRPr="00A2776C">
        <w:rPr>
          <w:rStyle w:val="Char8"/>
          <w:rtl/>
        </w:rPr>
        <w:t>»</w:t>
      </w:r>
      <w:r w:rsidRPr="00A2776C">
        <w:rPr>
          <w:rFonts w:hint="cs"/>
          <w:rtl/>
        </w:rPr>
        <w:t xml:space="preserve"> متفق علیه</w:t>
      </w:r>
      <w:r w:rsidR="004E6758" w:rsidRPr="00A2776C">
        <w:rPr>
          <w:rFonts w:hint="cs"/>
          <w:vertAlign w:val="superscript"/>
          <w:rtl/>
        </w:rPr>
        <w:t>(</w:t>
      </w:r>
      <w:r w:rsidR="004E6758" w:rsidRPr="00A2776C">
        <w:rPr>
          <w:vertAlign w:val="superscript"/>
          <w:rtl/>
        </w:rPr>
        <w:footnoteReference w:id="676"/>
      </w:r>
      <w:r w:rsidR="004E6758" w:rsidRPr="00A2776C">
        <w:rPr>
          <w:rFonts w:hint="cs"/>
          <w:vertAlign w:val="superscript"/>
          <w:rtl/>
        </w:rPr>
        <w:t>)</w:t>
      </w:r>
      <w:r w:rsidRPr="00A2776C">
        <w:rPr>
          <w:rFonts w:hint="cs"/>
          <w:rtl/>
        </w:rPr>
        <w:t xml:space="preserve">. </w:t>
      </w:r>
      <w:r w:rsidR="004E6758" w:rsidRPr="00A2776C">
        <w:rPr>
          <w:rStyle w:val="Char8"/>
          <w:rFonts w:hint="cs"/>
          <w:rtl/>
        </w:rPr>
        <w:t>«</w:t>
      </w:r>
      <w:r w:rsidRPr="00A2776C">
        <w:rPr>
          <w:rStyle w:val="Chare"/>
          <w:rFonts w:hint="cs"/>
          <w:rtl/>
        </w:rPr>
        <w:t>از روزی که خداوند آسمان‌ها و زمین را آفریده است عصر و زمان مانند هیئت و شکل خود دور می‌زند، سال دوازده ماه است، چهار ماه از این ماه‌ها، ماه</w:t>
      </w:r>
      <w:r w:rsidRPr="00A2776C">
        <w:rPr>
          <w:rStyle w:val="Chare"/>
          <w:rFonts w:hint="eastAsia"/>
          <w:rtl/>
        </w:rPr>
        <w:t>‌های حرام هستند: سه ماه حرام پشت سر هم می‌آیند</w:t>
      </w:r>
      <w:r w:rsidRPr="00A2776C">
        <w:rPr>
          <w:rStyle w:val="Chare"/>
          <w:rFonts w:hint="cs"/>
          <w:rtl/>
        </w:rPr>
        <w:t>:</w:t>
      </w:r>
      <w:r w:rsidRPr="00A2776C">
        <w:rPr>
          <w:rStyle w:val="Chare"/>
          <w:rFonts w:hint="eastAsia"/>
          <w:rtl/>
        </w:rPr>
        <w:t xml:space="preserve"> ذوالقعده، ذوالحجه، محرم، و ماه رجب مبارک که میان جمادی </w:t>
      </w:r>
      <w:r w:rsidRPr="00A2776C">
        <w:rPr>
          <w:rStyle w:val="Chare"/>
          <w:rFonts w:hint="cs"/>
          <w:rtl/>
        </w:rPr>
        <w:t>و شعبان قرار دارد</w:t>
      </w:r>
      <w:r w:rsidR="004E6758" w:rsidRPr="00A2776C">
        <w:rPr>
          <w:rStyle w:val="Char8"/>
          <w:rFonts w:hint="cs"/>
          <w:rtl/>
        </w:rPr>
        <w:t>»</w:t>
      </w:r>
      <w:r w:rsidRPr="00A2776C">
        <w:rPr>
          <w:rFonts w:hint="cs"/>
          <w:rtl/>
        </w:rPr>
        <w:t xml:space="preserve">. </w:t>
      </w:r>
    </w:p>
    <w:p w:rsidR="003F4C31" w:rsidRPr="00A2776C" w:rsidRDefault="003F4C31" w:rsidP="008C49DB">
      <w:pPr>
        <w:pStyle w:val="a8"/>
        <w:widowControl w:val="0"/>
        <w:numPr>
          <w:ilvl w:val="0"/>
          <w:numId w:val="23"/>
        </w:numPr>
        <w:ind w:left="680" w:hanging="340"/>
        <w:rPr>
          <w:rtl/>
        </w:rPr>
      </w:pPr>
      <w:r w:rsidRPr="00A2776C">
        <w:rPr>
          <w:rFonts w:hint="cs"/>
          <w:rtl/>
        </w:rPr>
        <w:t>ابوبکر صدیق</w:t>
      </w:r>
      <w:r w:rsidR="006B39E0" w:rsidRPr="00A2776C">
        <w:rPr>
          <w:rFonts w:cs="CTraditional Arabic" w:hint="cs"/>
          <w:rtl/>
        </w:rPr>
        <w:t xml:space="preserve"> س </w:t>
      </w:r>
      <w:r w:rsidRPr="00A2776C">
        <w:rPr>
          <w:rFonts w:hint="cs"/>
          <w:rtl/>
        </w:rPr>
        <w:t>از پیامبر</w:t>
      </w:r>
      <w:r w:rsidR="00DB720F" w:rsidRPr="00A2776C">
        <w:rPr>
          <w:rFonts w:cs="CTraditional Arabic" w:hint="cs"/>
          <w:rtl/>
        </w:rPr>
        <w:t xml:space="preserve"> ج</w:t>
      </w:r>
      <w:r w:rsidRPr="00A2776C">
        <w:rPr>
          <w:rFonts w:hint="cs"/>
          <w:rtl/>
        </w:rPr>
        <w:t xml:space="preserve"> روایت می‌کند: </w:t>
      </w:r>
      <w:r w:rsidRPr="00A2776C">
        <w:rPr>
          <w:rStyle w:val="Char8"/>
          <w:rtl/>
        </w:rPr>
        <w:t>«</w:t>
      </w:r>
      <w:r w:rsidRPr="00A2776C">
        <w:rPr>
          <w:rStyle w:val="Char3"/>
          <w:rtl/>
        </w:rPr>
        <w:t>شهران لا</w:t>
      </w:r>
      <w:r w:rsidR="00AF0FC2" w:rsidRPr="00A2776C">
        <w:rPr>
          <w:rStyle w:val="Char3"/>
          <w:rtl/>
        </w:rPr>
        <w:t>ي</w:t>
      </w:r>
      <w:r w:rsidRPr="00A2776C">
        <w:rPr>
          <w:rStyle w:val="Char3"/>
          <w:rtl/>
        </w:rPr>
        <w:t>نقصان، شهرا ع</w:t>
      </w:r>
      <w:r w:rsidR="00AF0FC2" w:rsidRPr="00A2776C">
        <w:rPr>
          <w:rStyle w:val="Char3"/>
          <w:rtl/>
        </w:rPr>
        <w:t>ي</w:t>
      </w:r>
      <w:r w:rsidRPr="00A2776C">
        <w:rPr>
          <w:rStyle w:val="Char3"/>
          <w:rtl/>
        </w:rPr>
        <w:t>دٍ: رمضان وذوالحج</w:t>
      </w:r>
      <w:r w:rsidR="00AF0FC2" w:rsidRPr="00A2776C">
        <w:rPr>
          <w:rStyle w:val="Char3"/>
          <w:rtl/>
        </w:rPr>
        <w:t>ة</w:t>
      </w:r>
      <w:r w:rsidRPr="00A2776C">
        <w:rPr>
          <w:rStyle w:val="Char8"/>
          <w:rtl/>
        </w:rPr>
        <w:t>»</w:t>
      </w:r>
      <w:r w:rsidRPr="00A2776C">
        <w:rPr>
          <w:rFonts w:hint="cs"/>
          <w:rtl/>
        </w:rPr>
        <w:t xml:space="preserve"> متفق علیه</w:t>
      </w:r>
      <w:r w:rsidR="00000F84" w:rsidRPr="00A2776C">
        <w:rPr>
          <w:rFonts w:hint="cs"/>
          <w:vertAlign w:val="superscript"/>
          <w:rtl/>
        </w:rPr>
        <w:t>(</w:t>
      </w:r>
      <w:r w:rsidR="00000F84" w:rsidRPr="00A2776C">
        <w:rPr>
          <w:vertAlign w:val="superscript"/>
          <w:rtl/>
        </w:rPr>
        <w:footnoteReference w:id="677"/>
      </w:r>
      <w:r w:rsidR="00000F84" w:rsidRPr="00A2776C">
        <w:rPr>
          <w:rFonts w:hint="cs"/>
          <w:vertAlign w:val="superscript"/>
          <w:rtl/>
        </w:rPr>
        <w:t>)</w:t>
      </w:r>
      <w:r w:rsidRPr="00A2776C">
        <w:rPr>
          <w:rFonts w:hint="cs"/>
          <w:rtl/>
        </w:rPr>
        <w:t xml:space="preserve">. </w:t>
      </w:r>
      <w:r w:rsidR="00000F84" w:rsidRPr="00A2776C">
        <w:rPr>
          <w:rStyle w:val="Char8"/>
          <w:rFonts w:hint="cs"/>
          <w:rtl/>
        </w:rPr>
        <w:t>«</w:t>
      </w:r>
      <w:r w:rsidRPr="00A2776C">
        <w:rPr>
          <w:rStyle w:val="Chare"/>
          <w:rFonts w:hint="cs"/>
          <w:rtl/>
        </w:rPr>
        <w:t>دو ماه از فضیلت</w:t>
      </w:r>
      <w:r w:rsidR="00984728" w:rsidRPr="00A2776C">
        <w:rPr>
          <w:rStyle w:val="Chare"/>
          <w:rFonts w:hint="cs"/>
          <w:rtl/>
        </w:rPr>
        <w:t xml:space="preserve"> آن‌ها ‌</w:t>
      </w:r>
      <w:r w:rsidRPr="00A2776C">
        <w:rPr>
          <w:rStyle w:val="Chare"/>
          <w:rFonts w:hint="cs"/>
          <w:rtl/>
        </w:rPr>
        <w:t>کم نمی‌شوند، دو ماه عید، یعنی ماه رمضان و ماه ذوالحجه</w:t>
      </w:r>
      <w:r w:rsidR="00000F84" w:rsidRPr="00A2776C">
        <w:rPr>
          <w:rStyle w:val="Char8"/>
          <w:rFonts w:hint="cs"/>
          <w:rtl/>
        </w:rPr>
        <w:t>»</w:t>
      </w:r>
      <w:r w:rsidRPr="00A2776C">
        <w:rPr>
          <w:rFonts w:hint="cs"/>
          <w:rtl/>
        </w:rPr>
        <w:t xml:space="preserve">. </w:t>
      </w:r>
    </w:p>
    <w:p w:rsidR="003F4C31" w:rsidRPr="00A2776C" w:rsidRDefault="003F4C31" w:rsidP="00A2776C">
      <w:pPr>
        <w:pStyle w:val="a8"/>
        <w:numPr>
          <w:ilvl w:val="0"/>
          <w:numId w:val="23"/>
        </w:numPr>
        <w:ind w:left="680" w:hanging="340"/>
        <w:rPr>
          <w:rStyle w:val="Char4"/>
          <w:rtl/>
        </w:rPr>
      </w:pPr>
      <w:r w:rsidRPr="00A2776C">
        <w:rPr>
          <w:rFonts w:hint="cs"/>
          <w:rtl/>
        </w:rPr>
        <w:t>عمربن خطاب</w:t>
      </w:r>
      <w:r w:rsidR="006B39E0" w:rsidRPr="00A2776C">
        <w:rPr>
          <w:rFonts w:cs="CTraditional Arabic" w:hint="cs"/>
          <w:rtl/>
        </w:rPr>
        <w:t xml:space="preserve"> س </w:t>
      </w:r>
      <w:r w:rsidRPr="00A2776C">
        <w:rPr>
          <w:rFonts w:hint="cs"/>
          <w:rtl/>
        </w:rPr>
        <w:t xml:space="preserve">روایت می‌کند: </w:t>
      </w:r>
      <w:r w:rsidRPr="00A2776C">
        <w:rPr>
          <w:rStyle w:val="Char8"/>
          <w:rtl/>
        </w:rPr>
        <w:t>«</w:t>
      </w:r>
      <w:r w:rsidRPr="00A2776C">
        <w:rPr>
          <w:rStyle w:val="Char3"/>
          <w:rtl/>
        </w:rPr>
        <w:t>أن رجلاً من ال</w:t>
      </w:r>
      <w:r w:rsidR="00AF0FC2" w:rsidRPr="00A2776C">
        <w:rPr>
          <w:rStyle w:val="Char3"/>
          <w:rtl/>
        </w:rPr>
        <w:t>ي</w:t>
      </w:r>
      <w:r w:rsidRPr="00A2776C">
        <w:rPr>
          <w:rStyle w:val="Char3"/>
          <w:rtl/>
        </w:rPr>
        <w:t xml:space="preserve">هود قال له: </w:t>
      </w:r>
      <w:r w:rsidR="00AF0FC2" w:rsidRPr="00A2776C">
        <w:rPr>
          <w:rStyle w:val="Char3"/>
          <w:rtl/>
        </w:rPr>
        <w:t>ي</w:t>
      </w:r>
      <w:r w:rsidRPr="00A2776C">
        <w:rPr>
          <w:rStyle w:val="Char3"/>
          <w:rtl/>
        </w:rPr>
        <w:t>ا أم</w:t>
      </w:r>
      <w:r w:rsidR="00AF0FC2" w:rsidRPr="00A2776C">
        <w:rPr>
          <w:rStyle w:val="Char3"/>
          <w:rtl/>
        </w:rPr>
        <w:t>ي</w:t>
      </w:r>
      <w:r w:rsidRPr="00A2776C">
        <w:rPr>
          <w:rStyle w:val="Char3"/>
          <w:rtl/>
        </w:rPr>
        <w:t>رالمؤمن</w:t>
      </w:r>
      <w:r w:rsidR="00AF0FC2" w:rsidRPr="00A2776C">
        <w:rPr>
          <w:rStyle w:val="Char3"/>
          <w:rtl/>
        </w:rPr>
        <w:t>ي</w:t>
      </w:r>
      <w:r w:rsidRPr="00A2776C">
        <w:rPr>
          <w:rStyle w:val="Char3"/>
          <w:rtl/>
        </w:rPr>
        <w:t>ن آ</w:t>
      </w:r>
      <w:r w:rsidR="00AF0FC2" w:rsidRPr="00A2776C">
        <w:rPr>
          <w:rStyle w:val="Char3"/>
          <w:rtl/>
        </w:rPr>
        <w:t>ية</w:t>
      </w:r>
      <w:r w:rsidRPr="00A2776C">
        <w:rPr>
          <w:rStyle w:val="Char3"/>
          <w:rtl/>
        </w:rPr>
        <w:t xml:space="preserve"> ف</w:t>
      </w:r>
      <w:r w:rsidR="00AF0FC2" w:rsidRPr="00A2776C">
        <w:rPr>
          <w:rStyle w:val="Char3"/>
          <w:rtl/>
        </w:rPr>
        <w:t>ي</w:t>
      </w:r>
      <w:r w:rsidRPr="00A2776C">
        <w:rPr>
          <w:rStyle w:val="Char3"/>
          <w:rtl/>
        </w:rPr>
        <w:t xml:space="preserve"> </w:t>
      </w:r>
      <w:r w:rsidR="00C172E8" w:rsidRPr="00A2776C">
        <w:rPr>
          <w:rStyle w:val="Char3"/>
          <w:rtl/>
        </w:rPr>
        <w:t>ك</w:t>
      </w:r>
      <w:r w:rsidRPr="00A2776C">
        <w:rPr>
          <w:rStyle w:val="Char3"/>
          <w:rtl/>
        </w:rPr>
        <w:t>تاب</w:t>
      </w:r>
      <w:r w:rsidR="00C172E8" w:rsidRPr="00A2776C">
        <w:rPr>
          <w:rStyle w:val="Char3"/>
          <w:rFonts w:hint="cs"/>
          <w:rtl/>
        </w:rPr>
        <w:t>ك</w:t>
      </w:r>
      <w:r w:rsidRPr="00A2776C">
        <w:rPr>
          <w:rStyle w:val="Char3"/>
          <w:rtl/>
        </w:rPr>
        <w:t>م تقرؤونها لو عل</w:t>
      </w:r>
      <w:r w:rsidR="00AF0FC2" w:rsidRPr="00A2776C">
        <w:rPr>
          <w:rStyle w:val="Char3"/>
          <w:rtl/>
        </w:rPr>
        <w:t>ي</w:t>
      </w:r>
      <w:r w:rsidRPr="00A2776C">
        <w:rPr>
          <w:rStyle w:val="Char3"/>
          <w:rtl/>
        </w:rPr>
        <w:t>نا معشر ال</w:t>
      </w:r>
      <w:r w:rsidR="00AF0FC2" w:rsidRPr="00A2776C">
        <w:rPr>
          <w:rStyle w:val="Char3"/>
          <w:rtl/>
        </w:rPr>
        <w:t>ي</w:t>
      </w:r>
      <w:r w:rsidRPr="00A2776C">
        <w:rPr>
          <w:rStyle w:val="Char3"/>
          <w:rtl/>
        </w:rPr>
        <w:t>هود نزلت لاتخذنا ذل</w:t>
      </w:r>
      <w:r w:rsidR="00C172E8" w:rsidRPr="00A2776C">
        <w:rPr>
          <w:rStyle w:val="Char3"/>
          <w:rtl/>
        </w:rPr>
        <w:t>ك</w:t>
      </w:r>
      <w:r w:rsidRPr="00A2776C">
        <w:rPr>
          <w:rStyle w:val="Char3"/>
          <w:rtl/>
        </w:rPr>
        <w:t xml:space="preserve"> ال</w:t>
      </w:r>
      <w:r w:rsidR="00AF0FC2" w:rsidRPr="00A2776C">
        <w:rPr>
          <w:rStyle w:val="Char3"/>
          <w:rtl/>
        </w:rPr>
        <w:t>ي</w:t>
      </w:r>
      <w:r w:rsidRPr="00A2776C">
        <w:rPr>
          <w:rStyle w:val="Char3"/>
          <w:rtl/>
        </w:rPr>
        <w:t>وم ع</w:t>
      </w:r>
      <w:r w:rsidR="00AF0FC2" w:rsidRPr="00A2776C">
        <w:rPr>
          <w:rStyle w:val="Char3"/>
          <w:rtl/>
        </w:rPr>
        <w:t>ي</w:t>
      </w:r>
      <w:r w:rsidRPr="00A2776C">
        <w:rPr>
          <w:rStyle w:val="Char3"/>
          <w:rtl/>
        </w:rPr>
        <w:t>داً. قال: أ</w:t>
      </w:r>
      <w:r w:rsidR="00AF0FC2" w:rsidRPr="00A2776C">
        <w:rPr>
          <w:rStyle w:val="Char3"/>
          <w:rtl/>
        </w:rPr>
        <w:t>ي</w:t>
      </w:r>
      <w:r w:rsidRPr="00A2776C">
        <w:rPr>
          <w:rStyle w:val="Char3"/>
          <w:rtl/>
        </w:rPr>
        <w:t xml:space="preserve"> آ</w:t>
      </w:r>
      <w:r w:rsidR="00AF0FC2" w:rsidRPr="00A2776C">
        <w:rPr>
          <w:rStyle w:val="Char3"/>
          <w:rtl/>
        </w:rPr>
        <w:t>ية</w:t>
      </w:r>
      <w:r w:rsidRPr="00A2776C">
        <w:rPr>
          <w:rStyle w:val="Char3"/>
          <w:rtl/>
        </w:rPr>
        <w:t>؟ قال:</w:t>
      </w:r>
      <w:r w:rsidRPr="00A2776C">
        <w:rPr>
          <w:rStyle w:val="Char4"/>
          <w:rFonts w:hint="cs"/>
          <w:rtl/>
        </w:rPr>
        <w:t xml:space="preserve"> </w:t>
      </w:r>
    </w:p>
    <w:p w:rsidR="003F4C31" w:rsidRPr="00A2776C" w:rsidRDefault="008747EE" w:rsidP="00A2776C">
      <w:pPr>
        <w:pStyle w:val="af1"/>
        <w:rPr>
          <w:rtl/>
        </w:rPr>
      </w:pPr>
      <w:r w:rsidRPr="00A2776C">
        <w:rPr>
          <w:rFonts w:ascii="Tahoma" w:hAnsi="Tahoma" w:cs="Traditional Arabic" w:hint="cs"/>
          <w:rtl/>
        </w:rPr>
        <w:t>﴿</w:t>
      </w:r>
      <w:r w:rsidRPr="00A2776C">
        <w:rPr>
          <w:rFonts w:hint="cs"/>
          <w:rtl/>
        </w:rPr>
        <w:t>ٱ</w:t>
      </w:r>
      <w:r w:rsidRPr="00A2776C">
        <w:rPr>
          <w:rFonts w:hint="eastAsia"/>
          <w:rtl/>
        </w:rPr>
        <w:t>لۡيَوۡمَ</w:t>
      </w:r>
      <w:r w:rsidRPr="00A2776C">
        <w:rPr>
          <w:rtl/>
        </w:rPr>
        <w:t xml:space="preserve"> أَكۡمَلۡتُ لَكُمۡ دِينَكُمۡ وَأَتۡمَمۡتُ عَلَيۡكُمۡ نِعۡمَتِي وَرَضِيتُ لَكُمُ </w:t>
      </w:r>
      <w:r w:rsidRPr="00A2776C">
        <w:rPr>
          <w:rFonts w:hint="cs"/>
          <w:rtl/>
        </w:rPr>
        <w:t>ٱ</w:t>
      </w:r>
      <w:r w:rsidRPr="00A2776C">
        <w:rPr>
          <w:rFonts w:hint="eastAsia"/>
          <w:rtl/>
        </w:rPr>
        <w:t>لۡإِسۡلَٰمَ</w:t>
      </w:r>
      <w:r w:rsidRPr="00A2776C">
        <w:rPr>
          <w:rtl/>
        </w:rPr>
        <w:t xml:space="preserve"> دِين</w:t>
      </w:r>
      <w:r w:rsidRPr="00A2776C">
        <w:rPr>
          <w:rFonts w:hint="cs"/>
          <w:rtl/>
        </w:rPr>
        <w:t>ٗا</w:t>
      </w:r>
      <w:r w:rsidRPr="00A2776C">
        <w:rPr>
          <w:rFonts w:ascii="Tahoma" w:hAnsi="Tahoma" w:cs="Traditional Arabic" w:hint="cs"/>
          <w:rtl/>
        </w:rPr>
        <w:t>﴾</w:t>
      </w:r>
      <w:r w:rsidRPr="00A2776C">
        <w:rPr>
          <w:rFonts w:ascii="Tahoma" w:hAnsi="Tahoma"/>
          <w:szCs w:val="24"/>
          <w:rtl/>
        </w:rPr>
        <w:t xml:space="preserve"> </w:t>
      </w:r>
      <w:r w:rsidRPr="00A2776C">
        <w:rPr>
          <w:rStyle w:val="Char6"/>
          <w:rtl/>
        </w:rPr>
        <w:t>[المائد</w:t>
      </w:r>
      <w:r w:rsidR="001C1B74" w:rsidRPr="00A2776C">
        <w:rPr>
          <w:rStyle w:val="Char6"/>
          <w:rtl/>
        </w:rPr>
        <w:t>ۀ</w:t>
      </w:r>
      <w:r w:rsidRPr="00A2776C">
        <w:rPr>
          <w:rStyle w:val="Char6"/>
          <w:rtl/>
        </w:rPr>
        <w:t>: 3]</w:t>
      </w:r>
      <w:r w:rsidRPr="00A2776C">
        <w:rPr>
          <w:rStyle w:val="Char6"/>
          <w:rFonts w:hint="cs"/>
          <w:rtl/>
        </w:rPr>
        <w:t>.</w:t>
      </w:r>
    </w:p>
    <w:p w:rsidR="003F4C31" w:rsidRPr="00A2776C" w:rsidRDefault="003F4C31" w:rsidP="00A2776C">
      <w:pPr>
        <w:pStyle w:val="a8"/>
        <w:rPr>
          <w:rtl/>
        </w:rPr>
      </w:pPr>
      <w:r w:rsidRPr="00A2776C">
        <w:rPr>
          <w:rStyle w:val="Char1"/>
          <w:rFonts w:hint="cs"/>
          <w:rtl/>
        </w:rPr>
        <w:t>قال عمر</w:t>
      </w:r>
      <w:r w:rsidRPr="00A2776C">
        <w:rPr>
          <w:rFonts w:hint="cs"/>
          <w:rtl/>
        </w:rPr>
        <w:sym w:font="AGA Arabesque" w:char="F074"/>
      </w:r>
      <w:r w:rsidRPr="00A2776C">
        <w:rPr>
          <w:rFonts w:hint="cs"/>
          <w:rtl/>
        </w:rPr>
        <w:t xml:space="preserve">: </w:t>
      </w:r>
      <w:r w:rsidRPr="00A2776C">
        <w:rPr>
          <w:rtl/>
        </w:rPr>
        <w:t>«</w:t>
      </w:r>
      <w:r w:rsidRPr="00A2776C">
        <w:rPr>
          <w:rStyle w:val="Char1"/>
          <w:rtl/>
        </w:rPr>
        <w:t>قد عرفنا ذل</w:t>
      </w:r>
      <w:r w:rsidR="00C172E8" w:rsidRPr="00A2776C">
        <w:rPr>
          <w:rStyle w:val="Char1"/>
          <w:rtl/>
        </w:rPr>
        <w:t>ك</w:t>
      </w:r>
      <w:r w:rsidRPr="00A2776C">
        <w:rPr>
          <w:rStyle w:val="Char1"/>
          <w:rtl/>
        </w:rPr>
        <w:t xml:space="preserve"> ال</w:t>
      </w:r>
      <w:r w:rsidR="00AF0FC2" w:rsidRPr="00A2776C">
        <w:rPr>
          <w:rStyle w:val="Char1"/>
          <w:rtl/>
        </w:rPr>
        <w:t>ي</w:t>
      </w:r>
      <w:r w:rsidRPr="00A2776C">
        <w:rPr>
          <w:rStyle w:val="Char1"/>
          <w:rtl/>
        </w:rPr>
        <w:t>وم وال</w:t>
      </w:r>
      <w:r w:rsidR="003D49E7" w:rsidRPr="00A2776C">
        <w:rPr>
          <w:rStyle w:val="Char1"/>
          <w:rFonts w:hint="cs"/>
          <w:rtl/>
        </w:rPr>
        <w:t>ـ</w:t>
      </w:r>
      <w:r w:rsidRPr="00A2776C">
        <w:rPr>
          <w:rStyle w:val="Char1"/>
          <w:rtl/>
        </w:rPr>
        <w:t>م</w:t>
      </w:r>
      <w:r w:rsidR="00C172E8" w:rsidRPr="00A2776C">
        <w:rPr>
          <w:rStyle w:val="Char1"/>
          <w:rtl/>
        </w:rPr>
        <w:t>ك</w:t>
      </w:r>
      <w:r w:rsidRPr="00A2776C">
        <w:rPr>
          <w:rStyle w:val="Char1"/>
          <w:rtl/>
        </w:rPr>
        <w:t>ان الذ</w:t>
      </w:r>
      <w:r w:rsidR="00AF0FC2" w:rsidRPr="00A2776C">
        <w:rPr>
          <w:rStyle w:val="Char1"/>
          <w:rtl/>
        </w:rPr>
        <w:t>ي</w:t>
      </w:r>
      <w:r w:rsidRPr="00A2776C">
        <w:rPr>
          <w:rStyle w:val="Char1"/>
          <w:rtl/>
        </w:rPr>
        <w:t xml:space="preserve"> نزلت ف</w:t>
      </w:r>
      <w:r w:rsidR="00AF0FC2" w:rsidRPr="00A2776C">
        <w:rPr>
          <w:rStyle w:val="Char1"/>
          <w:rtl/>
        </w:rPr>
        <w:t>ي</w:t>
      </w:r>
      <w:r w:rsidRPr="00A2776C">
        <w:rPr>
          <w:rStyle w:val="Char1"/>
          <w:rtl/>
        </w:rPr>
        <w:t>ه عل</w:t>
      </w:r>
      <w:r w:rsidR="00AF0FC2" w:rsidRPr="00A2776C">
        <w:rPr>
          <w:rStyle w:val="Char1"/>
          <w:rtl/>
        </w:rPr>
        <w:t>ي</w:t>
      </w:r>
      <w:r w:rsidRPr="00A2776C">
        <w:rPr>
          <w:rStyle w:val="Char1"/>
          <w:rtl/>
        </w:rPr>
        <w:t xml:space="preserve"> النب</w:t>
      </w:r>
      <w:r w:rsidR="00AF0FC2" w:rsidRPr="00A2776C">
        <w:rPr>
          <w:rStyle w:val="Char1"/>
          <w:rtl/>
        </w:rPr>
        <w:t>ي</w:t>
      </w:r>
      <w:r w:rsidR="00000F84" w:rsidRPr="00A2776C">
        <w:rPr>
          <w:rStyle w:val="Char1"/>
          <w:rFonts w:hint="cs"/>
          <w:rtl/>
        </w:rPr>
        <w:t xml:space="preserve"> ج</w:t>
      </w:r>
      <w:r w:rsidRPr="00A2776C">
        <w:rPr>
          <w:rStyle w:val="Char1"/>
          <w:rtl/>
        </w:rPr>
        <w:t xml:space="preserve"> وهو قائم بعرف</w:t>
      </w:r>
      <w:r w:rsidR="00AF0FC2" w:rsidRPr="00A2776C">
        <w:rPr>
          <w:rStyle w:val="Char1"/>
          <w:rtl/>
        </w:rPr>
        <w:t>ة</w:t>
      </w:r>
      <w:r w:rsidRPr="00A2776C">
        <w:rPr>
          <w:rStyle w:val="Char1"/>
          <w:rtl/>
        </w:rPr>
        <w:t xml:space="preserve">، </w:t>
      </w:r>
      <w:r w:rsidR="00AF0FC2" w:rsidRPr="00A2776C">
        <w:rPr>
          <w:rStyle w:val="Char1"/>
          <w:rtl/>
        </w:rPr>
        <w:t>ي</w:t>
      </w:r>
      <w:r w:rsidRPr="00A2776C">
        <w:rPr>
          <w:rStyle w:val="Char1"/>
          <w:rtl/>
        </w:rPr>
        <w:t>وم جمع</w:t>
      </w:r>
      <w:r w:rsidR="00AF0FC2" w:rsidRPr="00A2776C">
        <w:rPr>
          <w:rStyle w:val="Char1"/>
          <w:rtl/>
        </w:rPr>
        <w:t>ة</w:t>
      </w:r>
      <w:r w:rsidRPr="00A2776C">
        <w:rPr>
          <w:rtl/>
        </w:rPr>
        <w:t>»</w:t>
      </w:r>
      <w:r w:rsidRPr="00A2776C">
        <w:rPr>
          <w:rFonts w:hint="cs"/>
          <w:rtl/>
        </w:rPr>
        <w:t xml:space="preserve"> متفق علیه</w:t>
      </w:r>
      <w:r w:rsidR="00000F84" w:rsidRPr="00A2776C">
        <w:rPr>
          <w:rFonts w:hint="cs"/>
          <w:vertAlign w:val="superscript"/>
          <w:rtl/>
        </w:rPr>
        <w:t>(</w:t>
      </w:r>
      <w:r w:rsidR="00000F84" w:rsidRPr="00A2776C">
        <w:rPr>
          <w:vertAlign w:val="superscript"/>
          <w:rtl/>
        </w:rPr>
        <w:footnoteReference w:id="678"/>
      </w:r>
      <w:r w:rsidR="00000F84" w:rsidRPr="00A2776C">
        <w:rPr>
          <w:rFonts w:hint="cs"/>
          <w:vertAlign w:val="superscript"/>
          <w:rtl/>
        </w:rPr>
        <w:t>)</w:t>
      </w:r>
      <w:r w:rsidRPr="00A2776C">
        <w:rPr>
          <w:rFonts w:hint="cs"/>
          <w:rtl/>
        </w:rPr>
        <w:t>. عمر فاروق</w:t>
      </w:r>
      <w:r w:rsidR="00EF224C" w:rsidRPr="00A2776C">
        <w:rPr>
          <w:rFonts w:hint="cs"/>
          <w:rtl/>
        </w:rPr>
        <w:t xml:space="preserve"> </w:t>
      </w:r>
      <w:r w:rsidR="006B39E0" w:rsidRPr="00A2776C">
        <w:rPr>
          <w:rFonts w:cs="CTraditional Arabic" w:hint="cs"/>
          <w:rtl/>
        </w:rPr>
        <w:t xml:space="preserve">س </w:t>
      </w:r>
      <w:r w:rsidRPr="00A2776C">
        <w:rPr>
          <w:rFonts w:hint="cs"/>
          <w:rtl/>
        </w:rPr>
        <w:t xml:space="preserve">می‌گوید: </w:t>
      </w:r>
      <w:r w:rsidR="003D49E7" w:rsidRPr="00A2776C">
        <w:rPr>
          <w:rtl/>
        </w:rPr>
        <w:t>«</w:t>
      </w:r>
      <w:r w:rsidRPr="00A2776C">
        <w:rPr>
          <w:rFonts w:hint="cs"/>
          <w:rtl/>
        </w:rPr>
        <w:t xml:space="preserve">مردی یهودی به او گفت: ای امیرالمؤمنین، آیه‌ای در کتاب شما وجود دارد و آن را می‌خوانید اگر برای ما یهودی‌ها نازل می‌شد آن روز را جشن می‌گرفتیم. عمر فاروق گفت: کدام آیه؟ آن مرد گفت: </w:t>
      </w:r>
      <w:r w:rsidR="00B66457" w:rsidRPr="00A2776C">
        <w:rPr>
          <w:rFonts w:ascii="Tahoma" w:hAnsi="Tahoma" w:cs="Traditional Arabic" w:hint="cs"/>
          <w:sz w:val="26"/>
          <w:szCs w:val="26"/>
          <w:rtl/>
        </w:rPr>
        <w:t>﴿</w:t>
      </w:r>
      <w:r w:rsidR="00B66457" w:rsidRPr="00A2776C">
        <w:rPr>
          <w:rStyle w:val="Chard"/>
          <w:rFonts w:hint="cs"/>
          <w:sz w:val="26"/>
          <w:szCs w:val="26"/>
          <w:rtl/>
        </w:rPr>
        <w:t>ٱ</w:t>
      </w:r>
      <w:r w:rsidR="00B66457" w:rsidRPr="00A2776C">
        <w:rPr>
          <w:rStyle w:val="Chard"/>
          <w:rFonts w:hint="eastAsia"/>
          <w:sz w:val="26"/>
          <w:szCs w:val="26"/>
          <w:rtl/>
        </w:rPr>
        <w:t>لۡيَوۡمَ</w:t>
      </w:r>
      <w:r w:rsidR="00B66457" w:rsidRPr="00A2776C">
        <w:rPr>
          <w:rStyle w:val="Chard"/>
          <w:sz w:val="26"/>
          <w:szCs w:val="26"/>
          <w:rtl/>
        </w:rPr>
        <w:t xml:space="preserve"> أَكۡمَلۡتُ</w:t>
      </w:r>
      <w:r w:rsidR="00B66457" w:rsidRPr="00A2776C">
        <w:rPr>
          <w:rStyle w:val="Chard"/>
          <w:rFonts w:hint="cs"/>
          <w:rtl/>
        </w:rPr>
        <w:t>...</w:t>
      </w:r>
      <w:r w:rsidR="00B66457" w:rsidRPr="00A2776C">
        <w:rPr>
          <w:rFonts w:ascii="Tahoma" w:hAnsi="Tahoma" w:cs="Traditional Arabic" w:hint="cs"/>
          <w:sz w:val="26"/>
          <w:szCs w:val="26"/>
          <w:rtl/>
        </w:rPr>
        <w:t>﴾</w:t>
      </w:r>
      <w:r w:rsidR="00EF224C" w:rsidRPr="00A2776C">
        <w:rPr>
          <w:rFonts w:hint="cs"/>
          <w:rtl/>
        </w:rPr>
        <w:t xml:space="preserve"> </w:t>
      </w:r>
      <w:r w:rsidRPr="00A2776C">
        <w:rPr>
          <w:rFonts w:hint="cs"/>
          <w:rtl/>
        </w:rPr>
        <w:t>امروز دین و آیین را برای شما تکمیل و به اتمام رساندم، و نعمت خویش را برایتان تمام کردم، و راضی هستم که دین اسلام آیین و برنامه زندگی شما باشد. عمر</w:t>
      </w:r>
      <w:r w:rsidR="006B39E0" w:rsidRPr="00A2776C">
        <w:rPr>
          <w:rFonts w:cs="CTraditional Arabic" w:hint="cs"/>
          <w:rtl/>
        </w:rPr>
        <w:t xml:space="preserve"> س</w:t>
      </w:r>
      <w:r w:rsidR="006B39E0" w:rsidRPr="00A2776C">
        <w:rPr>
          <w:rFonts w:hint="cs"/>
          <w:rtl/>
        </w:rPr>
        <w:t xml:space="preserve"> </w:t>
      </w:r>
      <w:r w:rsidRPr="00A2776C">
        <w:rPr>
          <w:rFonts w:hint="cs"/>
          <w:rtl/>
        </w:rPr>
        <w:t>گفت: زمان و مکانی را که این آیه بر پیامبر</w:t>
      </w:r>
      <w:r w:rsidR="00DB720F" w:rsidRPr="00A2776C">
        <w:rPr>
          <w:rFonts w:cs="CTraditional Arabic" w:hint="cs"/>
          <w:rtl/>
        </w:rPr>
        <w:t xml:space="preserve"> ج</w:t>
      </w:r>
      <w:r w:rsidRPr="00A2776C">
        <w:rPr>
          <w:rFonts w:hint="cs"/>
          <w:rtl/>
        </w:rPr>
        <w:t xml:space="preserve"> نازل شد کاملاً به یاد داریم، در صحرای عرفه در حالی که ایستاده بود و روز جمعه بود بر ایشان نازل شد</w:t>
      </w:r>
      <w:r w:rsidR="00000F84" w:rsidRPr="00A2776C">
        <w:rPr>
          <w:rFonts w:hint="cs"/>
          <w:rtl/>
        </w:rPr>
        <w:t>»</w:t>
      </w:r>
      <w:r w:rsidRPr="00A2776C">
        <w:rPr>
          <w:rFonts w:hint="cs"/>
          <w:rtl/>
        </w:rPr>
        <w:t xml:space="preserve">. </w:t>
      </w:r>
    </w:p>
    <w:p w:rsidR="003F4C31" w:rsidRPr="00A2776C" w:rsidRDefault="003F4C31" w:rsidP="008C49DB">
      <w:pPr>
        <w:pStyle w:val="a8"/>
        <w:numPr>
          <w:ilvl w:val="0"/>
          <w:numId w:val="23"/>
        </w:numPr>
        <w:ind w:left="680" w:hanging="340"/>
        <w:rPr>
          <w:rtl/>
        </w:rPr>
      </w:pPr>
      <w:r w:rsidRPr="00A2776C">
        <w:rPr>
          <w:rFonts w:hint="cs"/>
          <w:rtl/>
        </w:rPr>
        <w:t xml:space="preserve">ابن عباس </w:t>
      </w:r>
      <w:r w:rsidR="00EC26F3" w:rsidRPr="00A2776C">
        <w:rPr>
          <w:rFonts w:cs="CTraditional Arabic" w:hint="cs"/>
          <w:rtl/>
        </w:rPr>
        <w:t>ب</w:t>
      </w:r>
      <w:r w:rsidRPr="00A2776C">
        <w:rPr>
          <w:rFonts w:hint="cs"/>
          <w:rtl/>
        </w:rPr>
        <w:t xml:space="preserve"> می‌گوید پیامبر</w:t>
      </w:r>
      <w:r w:rsidR="00DB720F" w:rsidRPr="00A2776C">
        <w:rPr>
          <w:rFonts w:cs="CTraditional Arabic" w:hint="cs"/>
          <w:rtl/>
        </w:rPr>
        <w:t xml:space="preserve"> ج</w:t>
      </w:r>
      <w:r w:rsidRPr="00A2776C">
        <w:rPr>
          <w:rFonts w:hint="cs"/>
          <w:rtl/>
        </w:rPr>
        <w:t xml:space="preserve"> می‌فرماید: </w:t>
      </w:r>
      <w:r w:rsidRPr="00A2776C">
        <w:rPr>
          <w:rStyle w:val="Char8"/>
          <w:rtl/>
        </w:rPr>
        <w:t>«</w:t>
      </w:r>
      <w:r w:rsidRPr="00A2776C">
        <w:rPr>
          <w:rStyle w:val="Char3"/>
          <w:rtl/>
        </w:rPr>
        <w:t>ما من أ</w:t>
      </w:r>
      <w:r w:rsidR="00AF0FC2" w:rsidRPr="00A2776C">
        <w:rPr>
          <w:rStyle w:val="Char3"/>
          <w:rtl/>
        </w:rPr>
        <w:t>ي</w:t>
      </w:r>
      <w:r w:rsidRPr="00A2776C">
        <w:rPr>
          <w:rStyle w:val="Char3"/>
          <w:rtl/>
        </w:rPr>
        <w:t>ام العمل الصالح ف</w:t>
      </w:r>
      <w:r w:rsidR="00AF0FC2" w:rsidRPr="00A2776C">
        <w:rPr>
          <w:rStyle w:val="Char3"/>
          <w:rtl/>
        </w:rPr>
        <w:t>ي</w:t>
      </w:r>
      <w:r w:rsidRPr="00A2776C">
        <w:rPr>
          <w:rStyle w:val="Char3"/>
          <w:rtl/>
        </w:rPr>
        <w:t>هن أحب إل</w:t>
      </w:r>
      <w:r w:rsidR="008C49DB">
        <w:rPr>
          <w:rStyle w:val="Char3"/>
          <w:rFonts w:hint="cs"/>
          <w:rtl/>
        </w:rPr>
        <w:t>ى</w:t>
      </w:r>
      <w:r w:rsidRPr="00A2776C">
        <w:rPr>
          <w:rStyle w:val="Char3"/>
          <w:rtl/>
        </w:rPr>
        <w:t xml:space="preserve"> الله من هذه الأ</w:t>
      </w:r>
      <w:r w:rsidR="00AF0FC2" w:rsidRPr="00A2776C">
        <w:rPr>
          <w:rStyle w:val="Char3"/>
          <w:rtl/>
        </w:rPr>
        <w:t>ي</w:t>
      </w:r>
      <w:r w:rsidRPr="00A2776C">
        <w:rPr>
          <w:rStyle w:val="Char3"/>
          <w:rtl/>
        </w:rPr>
        <w:t xml:space="preserve">ام العشر، فقالوا </w:t>
      </w:r>
      <w:r w:rsidR="00AF0FC2" w:rsidRPr="00A2776C">
        <w:rPr>
          <w:rStyle w:val="Char3"/>
          <w:rtl/>
        </w:rPr>
        <w:t>ي</w:t>
      </w:r>
      <w:r w:rsidRPr="00A2776C">
        <w:rPr>
          <w:rStyle w:val="Char3"/>
          <w:rtl/>
        </w:rPr>
        <w:t>ا رسول</w:t>
      </w:r>
      <w:r w:rsidRPr="00A2776C">
        <w:rPr>
          <w:rFonts w:ascii="Lotus Linotype" w:hAnsi="Lotus Linotype"/>
          <w:sz w:val="32"/>
          <w:szCs w:val="32"/>
          <w:rtl/>
        </w:rPr>
        <w:t>‌</w:t>
      </w:r>
      <w:r w:rsidRPr="00A2776C">
        <w:rPr>
          <w:rStyle w:val="Char3"/>
          <w:rtl/>
        </w:rPr>
        <w:t>الله</w:t>
      </w:r>
      <w:r w:rsidR="00000F84" w:rsidRPr="00A2776C">
        <w:rPr>
          <w:rStyle w:val="Char3"/>
          <w:rFonts w:hint="cs"/>
          <w:rtl/>
        </w:rPr>
        <w:t xml:space="preserve"> </w:t>
      </w:r>
      <w:r w:rsidR="00000F84" w:rsidRPr="00A2776C">
        <w:rPr>
          <w:rStyle w:val="Char3"/>
          <w:rFonts w:cs="CTraditional Arabic" w:hint="cs"/>
          <w:rtl/>
        </w:rPr>
        <w:t>ج</w:t>
      </w:r>
      <w:r w:rsidRPr="00A2776C">
        <w:rPr>
          <w:rStyle w:val="Char3"/>
          <w:rtl/>
        </w:rPr>
        <w:t>! ولا الجهاد ف</w:t>
      </w:r>
      <w:r w:rsidR="00AF0FC2" w:rsidRPr="00A2776C">
        <w:rPr>
          <w:rStyle w:val="Char3"/>
          <w:rtl/>
        </w:rPr>
        <w:t>ي</w:t>
      </w:r>
      <w:r w:rsidRPr="00A2776C">
        <w:rPr>
          <w:rStyle w:val="Char3"/>
          <w:rtl/>
        </w:rPr>
        <w:t xml:space="preserve"> سب</w:t>
      </w:r>
      <w:r w:rsidR="00AF0FC2" w:rsidRPr="00A2776C">
        <w:rPr>
          <w:rStyle w:val="Char3"/>
          <w:rtl/>
        </w:rPr>
        <w:t>ي</w:t>
      </w:r>
      <w:r w:rsidRPr="00A2776C">
        <w:rPr>
          <w:rStyle w:val="Char3"/>
          <w:rtl/>
        </w:rPr>
        <w:t>ل</w:t>
      </w:r>
      <w:r w:rsidRPr="00A2776C">
        <w:rPr>
          <w:rFonts w:ascii="Lotus Linotype" w:hAnsi="Lotus Linotype"/>
          <w:sz w:val="32"/>
          <w:szCs w:val="32"/>
          <w:rtl/>
        </w:rPr>
        <w:t>‌</w:t>
      </w:r>
      <w:r w:rsidRPr="00A2776C">
        <w:rPr>
          <w:rStyle w:val="Char3"/>
          <w:rtl/>
        </w:rPr>
        <w:t xml:space="preserve"> الله؟ فقال رسول</w:t>
      </w:r>
      <w:r w:rsidRPr="00A2776C">
        <w:rPr>
          <w:rFonts w:ascii="Lotus Linotype" w:hAnsi="Lotus Linotype"/>
          <w:sz w:val="32"/>
          <w:szCs w:val="32"/>
          <w:rtl/>
        </w:rPr>
        <w:t>‌</w:t>
      </w:r>
      <w:r w:rsidRPr="00A2776C">
        <w:rPr>
          <w:rStyle w:val="Char3"/>
          <w:rtl/>
        </w:rPr>
        <w:t>الله</w:t>
      </w:r>
      <w:r w:rsidR="00000F84" w:rsidRPr="00A2776C">
        <w:rPr>
          <w:rStyle w:val="Char3"/>
          <w:rFonts w:hint="cs"/>
          <w:rtl/>
        </w:rPr>
        <w:t xml:space="preserve"> </w:t>
      </w:r>
      <w:r w:rsidR="00000F84" w:rsidRPr="00A2776C">
        <w:rPr>
          <w:rStyle w:val="Char3"/>
          <w:rFonts w:cs="CTraditional Arabic" w:hint="cs"/>
          <w:rtl/>
        </w:rPr>
        <w:t>ج</w:t>
      </w:r>
      <w:r w:rsidRPr="00A2776C">
        <w:rPr>
          <w:rStyle w:val="Char3"/>
          <w:rtl/>
        </w:rPr>
        <w:t>: ولا الجهاد ف</w:t>
      </w:r>
      <w:r w:rsidR="00AF0FC2" w:rsidRPr="00A2776C">
        <w:rPr>
          <w:rStyle w:val="Char3"/>
          <w:rtl/>
        </w:rPr>
        <w:t>ي</w:t>
      </w:r>
      <w:r w:rsidRPr="00A2776C">
        <w:rPr>
          <w:rStyle w:val="Char3"/>
          <w:rtl/>
        </w:rPr>
        <w:t xml:space="preserve"> سب</w:t>
      </w:r>
      <w:r w:rsidR="00AF0FC2" w:rsidRPr="00A2776C">
        <w:rPr>
          <w:rStyle w:val="Char3"/>
          <w:rtl/>
        </w:rPr>
        <w:t>ي</w:t>
      </w:r>
      <w:r w:rsidRPr="00A2776C">
        <w:rPr>
          <w:rStyle w:val="Char3"/>
          <w:rtl/>
        </w:rPr>
        <w:t xml:space="preserve">ل الله، إلاّ رجل خرج بنفسه وماله، فلم </w:t>
      </w:r>
      <w:r w:rsidR="00AF0FC2" w:rsidRPr="00A2776C">
        <w:rPr>
          <w:rStyle w:val="Char3"/>
          <w:rtl/>
        </w:rPr>
        <w:t>ي</w:t>
      </w:r>
      <w:r w:rsidRPr="00A2776C">
        <w:rPr>
          <w:rStyle w:val="Char3"/>
          <w:rtl/>
        </w:rPr>
        <w:t>رجع من ذل</w:t>
      </w:r>
      <w:r w:rsidR="00C172E8" w:rsidRPr="00A2776C">
        <w:rPr>
          <w:rStyle w:val="Char3"/>
          <w:rtl/>
        </w:rPr>
        <w:t>ك</w:t>
      </w:r>
      <w:r w:rsidRPr="00A2776C">
        <w:rPr>
          <w:rStyle w:val="Char3"/>
          <w:rtl/>
        </w:rPr>
        <w:t xml:space="preserve"> بش</w:t>
      </w:r>
      <w:r w:rsidR="00AF0FC2" w:rsidRPr="00A2776C">
        <w:rPr>
          <w:rStyle w:val="Char3"/>
          <w:rtl/>
        </w:rPr>
        <w:t>ي</w:t>
      </w:r>
      <w:r w:rsidRPr="00A2776C">
        <w:rPr>
          <w:rStyle w:val="Char3"/>
          <w:rtl/>
        </w:rPr>
        <w:t>ءٍ</w:t>
      </w:r>
      <w:r w:rsidRPr="00A2776C">
        <w:rPr>
          <w:rStyle w:val="Char8"/>
          <w:rtl/>
        </w:rPr>
        <w:t>»</w:t>
      </w:r>
      <w:r w:rsidR="00000F84" w:rsidRPr="00A2776C">
        <w:rPr>
          <w:rFonts w:hint="cs"/>
          <w:vertAlign w:val="superscript"/>
          <w:rtl/>
        </w:rPr>
        <w:t>(</w:t>
      </w:r>
      <w:r w:rsidR="00000F84" w:rsidRPr="00A2776C">
        <w:rPr>
          <w:vertAlign w:val="superscript"/>
          <w:rtl/>
        </w:rPr>
        <w:footnoteReference w:id="679"/>
      </w:r>
      <w:r w:rsidR="00000F84" w:rsidRPr="00A2776C">
        <w:rPr>
          <w:rFonts w:hint="cs"/>
          <w:vertAlign w:val="superscript"/>
          <w:rtl/>
        </w:rPr>
        <w:t>)</w:t>
      </w:r>
      <w:r w:rsidRPr="00A2776C">
        <w:rPr>
          <w:rFonts w:ascii="Lotus Linotype" w:hAnsi="Lotus Linotype" w:cs="Lotus Linotype"/>
          <w:szCs w:val="27"/>
          <w:rtl/>
        </w:rPr>
        <w:t>.</w:t>
      </w:r>
      <w:r w:rsidRPr="00A2776C">
        <w:rPr>
          <w:rFonts w:hint="cs"/>
          <w:rtl/>
        </w:rPr>
        <w:t xml:space="preserve"> </w:t>
      </w:r>
      <w:r w:rsidR="00000F84" w:rsidRPr="00A2776C">
        <w:rPr>
          <w:rStyle w:val="Char8"/>
          <w:rFonts w:hint="cs"/>
          <w:rtl/>
        </w:rPr>
        <w:t>«</w:t>
      </w:r>
      <w:r w:rsidRPr="00A2776C">
        <w:rPr>
          <w:rStyle w:val="Chare"/>
          <w:rFonts w:hint="cs"/>
          <w:rtl/>
        </w:rPr>
        <w:t>هیچ روزی وجود ندارد که عمل صالح در آن از این ده روز منظور ده روز ماه ذی‌الحجه) نزد خداوند محبوب‌تر باشد، اصحاب گفتند: ای رسول خدا</w:t>
      </w:r>
      <w:r w:rsidR="00DB720F" w:rsidRPr="00A2776C">
        <w:rPr>
          <w:rFonts w:cs="CTraditional Arabic" w:hint="cs"/>
          <w:rtl/>
        </w:rPr>
        <w:t xml:space="preserve"> ج</w:t>
      </w:r>
      <w:r w:rsidRPr="00A2776C">
        <w:rPr>
          <w:rFonts w:hint="cs"/>
          <w:rtl/>
        </w:rPr>
        <w:t xml:space="preserve"> </w:t>
      </w:r>
      <w:r w:rsidRPr="00A2776C">
        <w:rPr>
          <w:rStyle w:val="Chare"/>
          <w:rFonts w:hint="cs"/>
          <w:rtl/>
        </w:rPr>
        <w:t>از جهاد در راه خدا هم بهتر و محبوب‌تر می‌باشد؟ پیامبر</w:t>
      </w:r>
      <w:r w:rsidR="00DB720F" w:rsidRPr="00A2776C">
        <w:rPr>
          <w:rFonts w:cs="CTraditional Arabic" w:hint="cs"/>
          <w:rtl/>
        </w:rPr>
        <w:t xml:space="preserve"> ج</w:t>
      </w:r>
      <w:r w:rsidRPr="00A2776C">
        <w:rPr>
          <w:rFonts w:hint="cs"/>
          <w:rtl/>
        </w:rPr>
        <w:t xml:space="preserve"> </w:t>
      </w:r>
      <w:r w:rsidRPr="00A2776C">
        <w:rPr>
          <w:rStyle w:val="Chare"/>
          <w:rFonts w:hint="cs"/>
          <w:rtl/>
        </w:rPr>
        <w:t>فرمود: جهاد در راه خدا هم از آن محبوب‌تر نیست، مگر اینکه کسی با جان و مالش به جهاد رفته باشد و چیزی از</w:t>
      </w:r>
      <w:r w:rsidR="00984728" w:rsidRPr="00A2776C">
        <w:rPr>
          <w:rStyle w:val="Chare"/>
          <w:rFonts w:hint="cs"/>
          <w:rtl/>
        </w:rPr>
        <w:t xml:space="preserve"> آن‌ها ‌</w:t>
      </w:r>
      <w:r w:rsidRPr="00A2776C">
        <w:rPr>
          <w:rStyle w:val="Chare"/>
          <w:rFonts w:hint="cs"/>
          <w:rtl/>
        </w:rPr>
        <w:t>برنگردد ـ در را</w:t>
      </w:r>
      <w:r w:rsidR="00000F84" w:rsidRPr="00A2776C">
        <w:rPr>
          <w:rStyle w:val="Chare"/>
          <w:rFonts w:hint="cs"/>
          <w:rtl/>
        </w:rPr>
        <w:t>ه خدا هر دو را از دست داده باشد</w:t>
      </w:r>
      <w:r w:rsidR="00000F84" w:rsidRPr="00A2776C">
        <w:rPr>
          <w:rStyle w:val="Char8"/>
          <w:rFonts w:hint="cs"/>
          <w:rtl/>
        </w:rPr>
        <w:t>»</w:t>
      </w:r>
      <w:r w:rsidRPr="00A2776C">
        <w:rPr>
          <w:rFonts w:hint="cs"/>
          <w:rtl/>
        </w:rPr>
        <w:t>.</w:t>
      </w:r>
    </w:p>
    <w:p w:rsidR="003F4C31" w:rsidRPr="00A2776C" w:rsidRDefault="003F4C31" w:rsidP="008C49DB">
      <w:pPr>
        <w:pStyle w:val="a8"/>
        <w:numPr>
          <w:ilvl w:val="0"/>
          <w:numId w:val="23"/>
        </w:numPr>
        <w:ind w:left="680" w:hanging="340"/>
        <w:rPr>
          <w:rtl/>
        </w:rPr>
      </w:pPr>
      <w:r w:rsidRPr="00A2776C">
        <w:rPr>
          <w:rFonts w:hint="cs"/>
          <w:rtl/>
        </w:rPr>
        <w:t>ابوسعید خدری</w:t>
      </w:r>
      <w:r w:rsidR="006B39E0" w:rsidRPr="00A2776C">
        <w:rPr>
          <w:rFonts w:cs="CTraditional Arabic" w:hint="cs"/>
          <w:rtl/>
        </w:rPr>
        <w:t xml:space="preserve"> س </w:t>
      </w:r>
      <w:r w:rsidRPr="00A2776C">
        <w:rPr>
          <w:rFonts w:hint="cs"/>
          <w:rtl/>
        </w:rPr>
        <w:t xml:space="preserve">می‌گوید: </w:t>
      </w:r>
      <w:r w:rsidRPr="00A2776C">
        <w:rPr>
          <w:rtl/>
        </w:rPr>
        <w:t>«</w:t>
      </w:r>
      <w:r w:rsidRPr="00A2776C">
        <w:rPr>
          <w:rStyle w:val="Char1"/>
          <w:rtl/>
        </w:rPr>
        <w:t>ن</w:t>
      </w:r>
      <w:r w:rsidR="003D49E7" w:rsidRPr="00A2776C">
        <w:rPr>
          <w:rStyle w:val="Char1"/>
          <w:rFonts w:hint="cs"/>
          <w:rtl/>
        </w:rPr>
        <w:t>ـ</w:t>
      </w:r>
      <w:r w:rsidRPr="00A2776C">
        <w:rPr>
          <w:rStyle w:val="Char1"/>
          <w:rtl/>
        </w:rPr>
        <w:t>ه</w:t>
      </w:r>
      <w:r w:rsidR="008C49DB">
        <w:rPr>
          <w:rStyle w:val="Char1"/>
          <w:rFonts w:hint="cs"/>
          <w:rtl/>
        </w:rPr>
        <w:t>ى</w:t>
      </w:r>
      <w:r w:rsidRPr="00A2776C">
        <w:rPr>
          <w:rStyle w:val="Char1"/>
          <w:rtl/>
        </w:rPr>
        <w:t xml:space="preserve"> النب</w:t>
      </w:r>
      <w:r w:rsidR="00AF0FC2" w:rsidRPr="00A2776C">
        <w:rPr>
          <w:rStyle w:val="Char1"/>
          <w:rtl/>
        </w:rPr>
        <w:t>ي</w:t>
      </w:r>
      <w:r w:rsidR="00AE784A" w:rsidRPr="00A2776C">
        <w:rPr>
          <w:rStyle w:val="Char3"/>
          <w:rFonts w:cs="CTraditional Arabic"/>
          <w:szCs w:val="28"/>
          <w:rtl/>
        </w:rPr>
        <w:t xml:space="preserve"> ج</w:t>
      </w:r>
      <w:r w:rsidRPr="00A2776C">
        <w:rPr>
          <w:rStyle w:val="Char1"/>
          <w:rtl/>
        </w:rPr>
        <w:t xml:space="preserve"> عن صوم </w:t>
      </w:r>
      <w:r w:rsidR="00AF0FC2" w:rsidRPr="00A2776C">
        <w:rPr>
          <w:rStyle w:val="Char1"/>
          <w:rtl/>
        </w:rPr>
        <w:t>ي</w:t>
      </w:r>
      <w:r w:rsidRPr="00A2776C">
        <w:rPr>
          <w:rStyle w:val="Char1"/>
          <w:rtl/>
        </w:rPr>
        <w:t>وم الفطر و</w:t>
      </w:r>
      <w:r w:rsidR="00AF0FC2" w:rsidRPr="00A2776C">
        <w:rPr>
          <w:rStyle w:val="Char1"/>
          <w:rtl/>
        </w:rPr>
        <w:t>ي</w:t>
      </w:r>
      <w:r w:rsidR="008C49DB">
        <w:rPr>
          <w:rStyle w:val="Char1"/>
          <w:rtl/>
        </w:rPr>
        <w:t>وم النحر</w:t>
      </w:r>
      <w:r w:rsidRPr="00A2776C">
        <w:rPr>
          <w:rStyle w:val="Char1"/>
          <w:rtl/>
        </w:rPr>
        <w:t>...</w:t>
      </w:r>
      <w:r w:rsidRPr="00A2776C">
        <w:rPr>
          <w:rtl/>
        </w:rPr>
        <w:t>»</w:t>
      </w:r>
      <w:r w:rsidRPr="00A2776C">
        <w:rPr>
          <w:rFonts w:hint="cs"/>
          <w:rtl/>
        </w:rPr>
        <w:t xml:space="preserve"> متفق علیه</w:t>
      </w:r>
      <w:r w:rsidR="00482301" w:rsidRPr="00A2776C">
        <w:rPr>
          <w:rFonts w:hint="cs"/>
          <w:vertAlign w:val="superscript"/>
          <w:rtl/>
        </w:rPr>
        <w:t>(</w:t>
      </w:r>
      <w:r w:rsidR="00482301" w:rsidRPr="00A2776C">
        <w:rPr>
          <w:vertAlign w:val="superscript"/>
          <w:rtl/>
        </w:rPr>
        <w:footnoteReference w:id="680"/>
      </w:r>
      <w:r w:rsidR="00482301" w:rsidRPr="00A2776C">
        <w:rPr>
          <w:rFonts w:hint="cs"/>
          <w:vertAlign w:val="superscript"/>
          <w:rtl/>
        </w:rPr>
        <w:t>)</w:t>
      </w:r>
      <w:r w:rsidRPr="00A2776C">
        <w:rPr>
          <w:rFonts w:hint="cs"/>
          <w:rtl/>
        </w:rPr>
        <w:t xml:space="preserve">. </w:t>
      </w:r>
      <w:r w:rsidR="00482301" w:rsidRPr="00A2776C">
        <w:rPr>
          <w:rFonts w:hint="cs"/>
          <w:rtl/>
        </w:rPr>
        <w:t>«</w:t>
      </w:r>
      <w:r w:rsidRPr="00A2776C">
        <w:rPr>
          <w:rFonts w:hint="cs"/>
          <w:rtl/>
        </w:rPr>
        <w:t>پیامبر</w:t>
      </w:r>
      <w:r w:rsidR="00DB720F" w:rsidRPr="00A2776C">
        <w:rPr>
          <w:rFonts w:cs="CTraditional Arabic" w:hint="cs"/>
          <w:rtl/>
        </w:rPr>
        <w:t xml:space="preserve"> ج</w:t>
      </w:r>
      <w:r w:rsidRPr="00A2776C">
        <w:rPr>
          <w:rFonts w:hint="cs"/>
          <w:rtl/>
        </w:rPr>
        <w:t xml:space="preserve"> از روزه گرفتن روز عید فطر و عید قربان نهی کرده است ...</w:t>
      </w:r>
      <w:r w:rsidR="00482301" w:rsidRPr="00A2776C">
        <w:rPr>
          <w:rFonts w:hint="cs"/>
          <w:rtl/>
        </w:rPr>
        <w:t>»</w:t>
      </w:r>
      <w:r w:rsidRPr="00A2776C">
        <w:rPr>
          <w:rFonts w:hint="cs"/>
          <w:rtl/>
        </w:rPr>
        <w:t>.</w:t>
      </w:r>
    </w:p>
    <w:p w:rsidR="003F4C31" w:rsidRPr="00A2776C" w:rsidRDefault="003F4C31" w:rsidP="008C49DB">
      <w:pPr>
        <w:pStyle w:val="a8"/>
        <w:numPr>
          <w:ilvl w:val="0"/>
          <w:numId w:val="23"/>
        </w:numPr>
        <w:ind w:left="680" w:hanging="340"/>
        <w:rPr>
          <w:rtl/>
        </w:rPr>
      </w:pPr>
      <w:r w:rsidRPr="00A2776C">
        <w:rPr>
          <w:rFonts w:hint="cs"/>
          <w:rtl/>
        </w:rPr>
        <w:t>ابوهریره</w:t>
      </w:r>
      <w:r w:rsidR="006B39E0" w:rsidRPr="00A2776C">
        <w:rPr>
          <w:rFonts w:cs="CTraditional Arabic" w:hint="cs"/>
          <w:rtl/>
        </w:rPr>
        <w:t xml:space="preserve"> س </w:t>
      </w:r>
      <w:r w:rsidRPr="00A2776C">
        <w:rPr>
          <w:rFonts w:hint="cs"/>
          <w:rtl/>
        </w:rPr>
        <w:t>می‌گوید</w:t>
      </w:r>
      <w:r w:rsidRPr="00A2776C">
        <w:rPr>
          <w:rFonts w:ascii="Lotus Linotype" w:hAnsi="Lotus Linotype" w:cs="Lotus Linotype"/>
          <w:szCs w:val="27"/>
          <w:rtl/>
        </w:rPr>
        <w:t xml:space="preserve">: </w:t>
      </w:r>
      <w:r w:rsidRPr="00A2776C">
        <w:rPr>
          <w:rStyle w:val="Char8"/>
          <w:rtl/>
        </w:rPr>
        <w:t>«</w:t>
      </w:r>
      <w:r w:rsidRPr="00A2776C">
        <w:rPr>
          <w:rStyle w:val="Char3"/>
          <w:rtl/>
        </w:rPr>
        <w:t>أن رسول</w:t>
      </w:r>
      <w:r w:rsidRPr="00A2776C">
        <w:rPr>
          <w:rFonts w:ascii="Lotus Linotype" w:hAnsi="Lotus Linotype"/>
          <w:sz w:val="32"/>
          <w:szCs w:val="32"/>
          <w:rtl/>
        </w:rPr>
        <w:t>‌</w:t>
      </w:r>
      <w:r w:rsidRPr="00A2776C">
        <w:rPr>
          <w:rStyle w:val="Char3"/>
          <w:rtl/>
        </w:rPr>
        <w:t>الله</w:t>
      </w:r>
      <w:r w:rsidR="00482301" w:rsidRPr="00A2776C">
        <w:rPr>
          <w:rStyle w:val="Char3"/>
          <w:rFonts w:hint="cs"/>
          <w:rtl/>
        </w:rPr>
        <w:t xml:space="preserve"> </w:t>
      </w:r>
      <w:r w:rsidR="00482301" w:rsidRPr="00A2776C">
        <w:rPr>
          <w:rStyle w:val="Char3"/>
          <w:rFonts w:cs="CTraditional Arabic" w:hint="cs"/>
          <w:rtl/>
        </w:rPr>
        <w:t>ج</w:t>
      </w:r>
      <w:r w:rsidRPr="00A2776C">
        <w:rPr>
          <w:rStyle w:val="Char3"/>
          <w:rtl/>
        </w:rPr>
        <w:t xml:space="preserve"> نه</w:t>
      </w:r>
      <w:r w:rsidR="00AF0FC2" w:rsidRPr="00A2776C">
        <w:rPr>
          <w:rStyle w:val="Char3"/>
          <w:rtl/>
        </w:rPr>
        <w:t>ي</w:t>
      </w:r>
      <w:r w:rsidRPr="00A2776C">
        <w:rPr>
          <w:rStyle w:val="Char3"/>
          <w:rtl/>
        </w:rPr>
        <w:t xml:space="preserve"> عن ص</w:t>
      </w:r>
      <w:r w:rsidR="00AF0FC2" w:rsidRPr="00A2776C">
        <w:rPr>
          <w:rStyle w:val="Char3"/>
          <w:rtl/>
        </w:rPr>
        <w:t>ي</w:t>
      </w:r>
      <w:r w:rsidRPr="00A2776C">
        <w:rPr>
          <w:rStyle w:val="Char3"/>
          <w:rtl/>
        </w:rPr>
        <w:t xml:space="preserve">ام </w:t>
      </w:r>
      <w:r w:rsidR="00AF0FC2" w:rsidRPr="00A2776C">
        <w:rPr>
          <w:rStyle w:val="Char3"/>
          <w:rtl/>
        </w:rPr>
        <w:t>ي</w:t>
      </w:r>
      <w:r w:rsidRPr="00A2776C">
        <w:rPr>
          <w:rStyle w:val="Char3"/>
          <w:rtl/>
        </w:rPr>
        <w:t>وم</w:t>
      </w:r>
      <w:r w:rsidR="00AF0FC2" w:rsidRPr="00A2776C">
        <w:rPr>
          <w:rStyle w:val="Char3"/>
          <w:rtl/>
        </w:rPr>
        <w:t>ي</w:t>
      </w:r>
      <w:r w:rsidRPr="00A2776C">
        <w:rPr>
          <w:rStyle w:val="Char3"/>
          <w:rtl/>
        </w:rPr>
        <w:t xml:space="preserve">ن: </w:t>
      </w:r>
      <w:r w:rsidR="00AF0FC2" w:rsidRPr="00A2776C">
        <w:rPr>
          <w:rStyle w:val="Char3"/>
          <w:rtl/>
        </w:rPr>
        <w:t>ي</w:t>
      </w:r>
      <w:r w:rsidRPr="00A2776C">
        <w:rPr>
          <w:rStyle w:val="Char3"/>
          <w:rtl/>
        </w:rPr>
        <w:t>وم الأضح</w:t>
      </w:r>
      <w:r w:rsidR="008C49DB">
        <w:rPr>
          <w:rStyle w:val="Char3"/>
          <w:rFonts w:hint="cs"/>
          <w:rtl/>
        </w:rPr>
        <w:t>ى</w:t>
      </w:r>
      <w:r w:rsidRPr="00A2776C">
        <w:rPr>
          <w:rStyle w:val="Char3"/>
          <w:rtl/>
        </w:rPr>
        <w:t>، و</w:t>
      </w:r>
      <w:r w:rsidR="00AF0FC2" w:rsidRPr="00A2776C">
        <w:rPr>
          <w:rStyle w:val="Char3"/>
          <w:rtl/>
        </w:rPr>
        <w:t>ي</w:t>
      </w:r>
      <w:r w:rsidRPr="00A2776C">
        <w:rPr>
          <w:rStyle w:val="Char3"/>
          <w:rtl/>
        </w:rPr>
        <w:t>وم الفطر</w:t>
      </w:r>
      <w:r w:rsidRPr="00A2776C">
        <w:rPr>
          <w:rStyle w:val="Char8"/>
          <w:rtl/>
        </w:rPr>
        <w:t>»</w:t>
      </w:r>
      <w:r w:rsidRPr="00A2776C">
        <w:rPr>
          <w:rFonts w:hint="cs"/>
          <w:rtl/>
        </w:rPr>
        <w:t xml:space="preserve"> متفق علیه</w:t>
      </w:r>
      <w:r w:rsidR="00482301" w:rsidRPr="00A2776C">
        <w:rPr>
          <w:rFonts w:hint="cs"/>
          <w:vertAlign w:val="superscript"/>
          <w:rtl/>
        </w:rPr>
        <w:t>(</w:t>
      </w:r>
      <w:r w:rsidR="00482301" w:rsidRPr="00A2776C">
        <w:rPr>
          <w:vertAlign w:val="superscript"/>
          <w:rtl/>
        </w:rPr>
        <w:footnoteReference w:id="681"/>
      </w:r>
      <w:r w:rsidR="00482301" w:rsidRPr="00A2776C">
        <w:rPr>
          <w:rFonts w:hint="cs"/>
          <w:vertAlign w:val="superscript"/>
          <w:rtl/>
        </w:rPr>
        <w:t>)</w:t>
      </w:r>
      <w:r w:rsidRPr="00A2776C">
        <w:rPr>
          <w:rFonts w:hint="cs"/>
          <w:rtl/>
        </w:rPr>
        <w:t xml:space="preserve">. </w:t>
      </w:r>
      <w:r w:rsidR="00482301" w:rsidRPr="00A2776C">
        <w:rPr>
          <w:rStyle w:val="Char8"/>
          <w:rFonts w:hint="cs"/>
          <w:rtl/>
        </w:rPr>
        <w:t>«</w:t>
      </w:r>
      <w:r w:rsidRPr="00A2776C">
        <w:rPr>
          <w:rStyle w:val="Chare"/>
          <w:rFonts w:hint="cs"/>
          <w:rtl/>
        </w:rPr>
        <w:t>پیامبر</w:t>
      </w:r>
      <w:r w:rsidR="00DB720F" w:rsidRPr="00A2776C">
        <w:rPr>
          <w:rFonts w:cs="CTraditional Arabic" w:hint="cs"/>
          <w:rtl/>
        </w:rPr>
        <w:t xml:space="preserve"> ج</w:t>
      </w:r>
      <w:r w:rsidRPr="00A2776C">
        <w:rPr>
          <w:rFonts w:hint="cs"/>
          <w:rtl/>
        </w:rPr>
        <w:t xml:space="preserve"> </w:t>
      </w:r>
      <w:r w:rsidRPr="00A2776C">
        <w:rPr>
          <w:rStyle w:val="Chare"/>
          <w:rFonts w:hint="cs"/>
          <w:rtl/>
        </w:rPr>
        <w:t>از روز</w:t>
      </w:r>
      <w:r w:rsidR="001C1B74" w:rsidRPr="00A2776C">
        <w:rPr>
          <w:rStyle w:val="Chare"/>
          <w:rFonts w:hint="cs"/>
          <w:rtl/>
        </w:rPr>
        <w:t>ۀ</w:t>
      </w:r>
      <w:r w:rsidRPr="00A2776C">
        <w:rPr>
          <w:rStyle w:val="Chare"/>
          <w:rFonts w:hint="cs"/>
          <w:rtl/>
        </w:rPr>
        <w:t xml:space="preserve"> دو روز نهی کرده است: روز عید قربان و روز عید رمضان</w:t>
      </w:r>
      <w:r w:rsidR="00482301" w:rsidRPr="00A2776C">
        <w:rPr>
          <w:rStyle w:val="Char8"/>
          <w:rFonts w:hint="cs"/>
          <w:rtl/>
        </w:rPr>
        <w:t>»</w:t>
      </w:r>
      <w:r w:rsidRPr="00A2776C">
        <w:rPr>
          <w:rFonts w:hint="cs"/>
          <w:rtl/>
        </w:rPr>
        <w:t xml:space="preserve">. </w:t>
      </w:r>
    </w:p>
    <w:p w:rsidR="003F4C31" w:rsidRPr="00A2776C" w:rsidRDefault="003F4C31" w:rsidP="00A2776C">
      <w:pPr>
        <w:pStyle w:val="a8"/>
        <w:numPr>
          <w:ilvl w:val="0"/>
          <w:numId w:val="23"/>
        </w:numPr>
        <w:ind w:left="680" w:hanging="340"/>
        <w:rPr>
          <w:rtl/>
        </w:rPr>
      </w:pPr>
      <w:r w:rsidRPr="00A2776C">
        <w:rPr>
          <w:rFonts w:hint="cs"/>
          <w:rtl/>
        </w:rPr>
        <w:t>مولی ابن أزهر می‌گوید، با عمربن خطاب</w:t>
      </w:r>
      <w:r w:rsidR="006B39E0" w:rsidRPr="00A2776C">
        <w:rPr>
          <w:rFonts w:cs="CTraditional Arabic" w:hint="cs"/>
          <w:rtl/>
        </w:rPr>
        <w:t xml:space="preserve"> س </w:t>
      </w:r>
      <w:r w:rsidRPr="00A2776C">
        <w:rPr>
          <w:rFonts w:hint="cs"/>
          <w:rtl/>
        </w:rPr>
        <w:t xml:space="preserve">- در عید شرکت کردم و گفت: </w:t>
      </w:r>
      <w:r w:rsidRPr="00A2776C">
        <w:rPr>
          <w:rStyle w:val="Char8"/>
          <w:rtl/>
        </w:rPr>
        <w:t>«</w:t>
      </w:r>
      <w:r w:rsidRPr="00A2776C">
        <w:rPr>
          <w:rStyle w:val="Char3"/>
          <w:rtl/>
        </w:rPr>
        <w:t xml:space="preserve">هذان </w:t>
      </w:r>
      <w:r w:rsidR="00AF0FC2" w:rsidRPr="00A2776C">
        <w:rPr>
          <w:rStyle w:val="Char3"/>
          <w:rtl/>
        </w:rPr>
        <w:t>ي</w:t>
      </w:r>
      <w:r w:rsidRPr="00A2776C">
        <w:rPr>
          <w:rStyle w:val="Char3"/>
          <w:rtl/>
        </w:rPr>
        <w:t>ومان نه</w:t>
      </w:r>
      <w:r w:rsidR="00AF0FC2" w:rsidRPr="00A2776C">
        <w:rPr>
          <w:rStyle w:val="Char3"/>
          <w:rtl/>
        </w:rPr>
        <w:t>ي</w:t>
      </w:r>
      <w:r w:rsidRPr="00A2776C">
        <w:rPr>
          <w:rStyle w:val="Char3"/>
          <w:rtl/>
        </w:rPr>
        <w:t xml:space="preserve"> رسول</w:t>
      </w:r>
      <w:r w:rsidRPr="00A2776C">
        <w:rPr>
          <w:rFonts w:ascii="Lotus Linotype" w:hAnsi="Lotus Linotype"/>
          <w:sz w:val="32"/>
          <w:szCs w:val="32"/>
          <w:rtl/>
        </w:rPr>
        <w:t>‌</w:t>
      </w:r>
      <w:r w:rsidRPr="00A2776C">
        <w:rPr>
          <w:rStyle w:val="Char3"/>
          <w:rtl/>
        </w:rPr>
        <w:t>الله</w:t>
      </w:r>
      <w:r w:rsidR="00482301" w:rsidRPr="00A2776C">
        <w:rPr>
          <w:rStyle w:val="Char3"/>
          <w:rFonts w:hint="cs"/>
          <w:rtl/>
        </w:rPr>
        <w:t xml:space="preserve"> </w:t>
      </w:r>
      <w:r w:rsidR="00482301" w:rsidRPr="00A2776C">
        <w:rPr>
          <w:rStyle w:val="Char3"/>
          <w:rFonts w:cs="CTraditional Arabic" w:hint="cs"/>
          <w:rtl/>
        </w:rPr>
        <w:t>ج</w:t>
      </w:r>
      <w:r w:rsidRPr="00A2776C">
        <w:rPr>
          <w:rStyle w:val="Char3"/>
          <w:rtl/>
        </w:rPr>
        <w:t xml:space="preserve"> عن ص</w:t>
      </w:r>
      <w:r w:rsidR="00AF0FC2" w:rsidRPr="00A2776C">
        <w:rPr>
          <w:rStyle w:val="Char3"/>
          <w:rtl/>
        </w:rPr>
        <w:t>ي</w:t>
      </w:r>
      <w:r w:rsidRPr="00A2776C">
        <w:rPr>
          <w:rStyle w:val="Char3"/>
          <w:rtl/>
        </w:rPr>
        <w:t xml:space="preserve">امهما </w:t>
      </w:r>
      <w:r w:rsidR="00AF0FC2" w:rsidRPr="00A2776C">
        <w:rPr>
          <w:rStyle w:val="Char3"/>
          <w:rtl/>
        </w:rPr>
        <w:t>ي</w:t>
      </w:r>
      <w:r w:rsidRPr="00A2776C">
        <w:rPr>
          <w:rStyle w:val="Char3"/>
          <w:rtl/>
        </w:rPr>
        <w:t>وم فطر</w:t>
      </w:r>
      <w:r w:rsidR="00C172E8" w:rsidRPr="00A2776C">
        <w:rPr>
          <w:rStyle w:val="Char3"/>
          <w:rtl/>
        </w:rPr>
        <w:t>ك</w:t>
      </w:r>
      <w:r w:rsidRPr="00A2776C">
        <w:rPr>
          <w:rStyle w:val="Char3"/>
          <w:rtl/>
        </w:rPr>
        <w:t>م من ص</w:t>
      </w:r>
      <w:r w:rsidR="00AF0FC2" w:rsidRPr="00A2776C">
        <w:rPr>
          <w:rStyle w:val="Char3"/>
          <w:rtl/>
        </w:rPr>
        <w:t>ي</w:t>
      </w:r>
      <w:r w:rsidRPr="00A2776C">
        <w:rPr>
          <w:rStyle w:val="Char3"/>
          <w:rtl/>
        </w:rPr>
        <w:t>ام</w:t>
      </w:r>
      <w:r w:rsidR="00C172E8" w:rsidRPr="00A2776C">
        <w:rPr>
          <w:rStyle w:val="Char3"/>
          <w:rtl/>
        </w:rPr>
        <w:t>ك</w:t>
      </w:r>
      <w:r w:rsidRPr="00A2776C">
        <w:rPr>
          <w:rStyle w:val="Char3"/>
          <w:rtl/>
        </w:rPr>
        <w:t>م، وال</w:t>
      </w:r>
      <w:r w:rsidR="00AF0FC2" w:rsidRPr="00A2776C">
        <w:rPr>
          <w:rStyle w:val="Char3"/>
          <w:rtl/>
        </w:rPr>
        <w:t>ي</w:t>
      </w:r>
      <w:r w:rsidRPr="00A2776C">
        <w:rPr>
          <w:rStyle w:val="Char3"/>
          <w:rtl/>
        </w:rPr>
        <w:t>وم الآخر تأ</w:t>
      </w:r>
      <w:r w:rsidR="00C172E8" w:rsidRPr="00A2776C">
        <w:rPr>
          <w:rStyle w:val="Char3"/>
          <w:rtl/>
        </w:rPr>
        <w:t>ك</w:t>
      </w:r>
      <w:r w:rsidRPr="00A2776C">
        <w:rPr>
          <w:rStyle w:val="Char3"/>
          <w:rtl/>
        </w:rPr>
        <w:t>لون ف</w:t>
      </w:r>
      <w:r w:rsidR="00AF0FC2" w:rsidRPr="00A2776C">
        <w:rPr>
          <w:rStyle w:val="Char3"/>
          <w:rtl/>
        </w:rPr>
        <w:t>ي</w:t>
      </w:r>
      <w:r w:rsidRPr="00A2776C">
        <w:rPr>
          <w:rStyle w:val="Char3"/>
          <w:rtl/>
        </w:rPr>
        <w:t>ه من نس</w:t>
      </w:r>
      <w:r w:rsidR="00C172E8" w:rsidRPr="00A2776C">
        <w:rPr>
          <w:rStyle w:val="Char3"/>
          <w:rtl/>
        </w:rPr>
        <w:t>كك</w:t>
      </w:r>
      <w:r w:rsidRPr="00A2776C">
        <w:rPr>
          <w:rStyle w:val="Char3"/>
          <w:rtl/>
        </w:rPr>
        <w:t>م</w:t>
      </w:r>
      <w:r w:rsidRPr="00A2776C">
        <w:rPr>
          <w:rStyle w:val="Char8"/>
          <w:rtl/>
        </w:rPr>
        <w:t>»</w:t>
      </w:r>
      <w:r w:rsidRPr="00A2776C">
        <w:rPr>
          <w:rFonts w:hint="cs"/>
          <w:rtl/>
        </w:rPr>
        <w:t xml:space="preserve"> متفق علیه</w:t>
      </w:r>
      <w:r w:rsidR="00482301" w:rsidRPr="00A2776C">
        <w:rPr>
          <w:rFonts w:hint="cs"/>
          <w:vertAlign w:val="superscript"/>
          <w:rtl/>
        </w:rPr>
        <w:t>(</w:t>
      </w:r>
      <w:r w:rsidR="00482301" w:rsidRPr="00A2776C">
        <w:rPr>
          <w:vertAlign w:val="superscript"/>
          <w:rtl/>
        </w:rPr>
        <w:footnoteReference w:id="682"/>
      </w:r>
      <w:r w:rsidR="00482301" w:rsidRPr="00A2776C">
        <w:rPr>
          <w:rFonts w:hint="cs"/>
          <w:vertAlign w:val="superscript"/>
          <w:rtl/>
        </w:rPr>
        <w:t>)</w:t>
      </w:r>
      <w:r w:rsidRPr="00A2776C">
        <w:rPr>
          <w:rFonts w:hint="cs"/>
          <w:rtl/>
        </w:rPr>
        <w:t xml:space="preserve">. </w:t>
      </w:r>
      <w:r w:rsidR="00482301" w:rsidRPr="00A2776C">
        <w:rPr>
          <w:rStyle w:val="Char8"/>
          <w:rFonts w:hint="cs"/>
          <w:rtl/>
        </w:rPr>
        <w:t>«</w:t>
      </w:r>
      <w:r w:rsidRPr="00A2776C">
        <w:rPr>
          <w:rStyle w:val="Chare"/>
          <w:rFonts w:hint="cs"/>
          <w:rtl/>
        </w:rPr>
        <w:t>دو روز هستند که حضرت رسول</w:t>
      </w:r>
      <w:r w:rsidR="00DB720F" w:rsidRPr="00A2776C">
        <w:rPr>
          <w:rFonts w:cs="CTraditional Arabic" w:hint="cs"/>
          <w:rtl/>
        </w:rPr>
        <w:t xml:space="preserve"> ج</w:t>
      </w:r>
      <w:r w:rsidRPr="00A2776C">
        <w:rPr>
          <w:rFonts w:hint="cs"/>
          <w:rtl/>
        </w:rPr>
        <w:t xml:space="preserve"> </w:t>
      </w:r>
      <w:r w:rsidRPr="00A2776C">
        <w:rPr>
          <w:rStyle w:val="Chare"/>
          <w:rFonts w:hint="cs"/>
          <w:rtl/>
        </w:rPr>
        <w:t>از روزه گرفتن</w:t>
      </w:r>
      <w:r w:rsidR="00984728" w:rsidRPr="00A2776C">
        <w:rPr>
          <w:rStyle w:val="Chare"/>
          <w:rFonts w:hint="cs"/>
          <w:rtl/>
        </w:rPr>
        <w:t xml:space="preserve"> آن‌ها ‌</w:t>
      </w:r>
      <w:r w:rsidRPr="00A2776C">
        <w:rPr>
          <w:rStyle w:val="Chare"/>
          <w:rFonts w:hint="cs"/>
          <w:rtl/>
        </w:rPr>
        <w:t>نهی کرده است، روزی که از روزه گرفتن افطار می</w:t>
      </w:r>
      <w:r w:rsidRPr="00A2776C">
        <w:rPr>
          <w:rStyle w:val="Chare"/>
          <w:rFonts w:hint="eastAsia"/>
          <w:rtl/>
        </w:rPr>
        <w:t>‌</w:t>
      </w:r>
      <w:r w:rsidR="003D49E7" w:rsidRPr="00A2776C">
        <w:rPr>
          <w:rStyle w:val="Chare"/>
          <w:rFonts w:hint="cs"/>
          <w:rtl/>
        </w:rPr>
        <w:t>کنید عید رمضان</w:t>
      </w:r>
      <w:r w:rsidRPr="00A2776C">
        <w:rPr>
          <w:rStyle w:val="Chare"/>
          <w:rFonts w:hint="cs"/>
          <w:rtl/>
        </w:rPr>
        <w:t xml:space="preserve"> و روز دیگری روزی است که از گوشت قربانی‌ها می‌خورید یعنی عید قربان</w:t>
      </w:r>
      <w:r w:rsidR="00482301" w:rsidRPr="00A2776C">
        <w:rPr>
          <w:rStyle w:val="Char8"/>
          <w:rFonts w:hint="cs"/>
          <w:rtl/>
        </w:rPr>
        <w:t>»</w:t>
      </w:r>
      <w:r w:rsidRPr="00A2776C">
        <w:rPr>
          <w:rFonts w:hint="cs"/>
          <w:rtl/>
        </w:rPr>
        <w:t xml:space="preserve">. </w:t>
      </w:r>
    </w:p>
    <w:p w:rsidR="003F4C31" w:rsidRPr="00A2776C" w:rsidRDefault="003F4C31" w:rsidP="008C49DB">
      <w:pPr>
        <w:pStyle w:val="a8"/>
        <w:numPr>
          <w:ilvl w:val="0"/>
          <w:numId w:val="23"/>
        </w:numPr>
        <w:ind w:left="680" w:hanging="340"/>
        <w:rPr>
          <w:rtl/>
        </w:rPr>
      </w:pPr>
      <w:r w:rsidRPr="00A2776C">
        <w:rPr>
          <w:rFonts w:hint="cs"/>
          <w:rtl/>
        </w:rPr>
        <w:t xml:space="preserve">عن أم الفضل بنت الحارث: </w:t>
      </w:r>
      <w:r w:rsidRPr="00A2776C">
        <w:rPr>
          <w:rStyle w:val="Char8"/>
          <w:rtl/>
        </w:rPr>
        <w:t>«</w:t>
      </w:r>
      <w:r w:rsidRPr="00A2776C">
        <w:rPr>
          <w:rStyle w:val="Char3"/>
          <w:rtl/>
        </w:rPr>
        <w:t xml:space="preserve">أن ناساً تماروا عندها </w:t>
      </w:r>
      <w:r w:rsidR="00AF0FC2" w:rsidRPr="00A2776C">
        <w:rPr>
          <w:rStyle w:val="Char3"/>
          <w:rtl/>
        </w:rPr>
        <w:t>ي</w:t>
      </w:r>
      <w:r w:rsidRPr="00A2776C">
        <w:rPr>
          <w:rStyle w:val="Char3"/>
          <w:rtl/>
        </w:rPr>
        <w:t>وم عرف</w:t>
      </w:r>
      <w:r w:rsidR="00AF0FC2" w:rsidRPr="00A2776C">
        <w:rPr>
          <w:rStyle w:val="Char3"/>
          <w:rtl/>
        </w:rPr>
        <w:t>ة</w:t>
      </w:r>
      <w:r w:rsidRPr="00A2776C">
        <w:rPr>
          <w:rStyle w:val="Char3"/>
          <w:rtl/>
        </w:rPr>
        <w:t xml:space="preserve"> ف</w:t>
      </w:r>
      <w:r w:rsidR="00AF0FC2" w:rsidRPr="00A2776C">
        <w:rPr>
          <w:rStyle w:val="Char3"/>
          <w:rtl/>
        </w:rPr>
        <w:t>ي</w:t>
      </w:r>
      <w:r w:rsidRPr="00A2776C">
        <w:rPr>
          <w:rStyle w:val="Char3"/>
          <w:rtl/>
        </w:rPr>
        <w:t xml:space="preserve"> صوم النب</w:t>
      </w:r>
      <w:r w:rsidR="00AF0FC2" w:rsidRPr="00A2776C">
        <w:rPr>
          <w:rStyle w:val="Char3"/>
          <w:rtl/>
        </w:rPr>
        <w:t>ي</w:t>
      </w:r>
      <w:r w:rsidR="00AE784A" w:rsidRPr="00A2776C">
        <w:rPr>
          <w:rStyle w:val="Char3"/>
          <w:rFonts w:cs="CTraditional Arabic"/>
          <w:szCs w:val="28"/>
          <w:rtl/>
        </w:rPr>
        <w:t xml:space="preserve"> ج</w:t>
      </w:r>
      <w:r w:rsidRPr="00A2776C">
        <w:rPr>
          <w:rStyle w:val="Char3"/>
          <w:rtl/>
        </w:rPr>
        <w:t xml:space="preserve"> فقال بعضهم: هو صائم. وقال بعضهم: ل</w:t>
      </w:r>
      <w:r w:rsidR="00AF0FC2" w:rsidRPr="00A2776C">
        <w:rPr>
          <w:rStyle w:val="Char3"/>
          <w:rtl/>
        </w:rPr>
        <w:t>ي</w:t>
      </w:r>
      <w:r w:rsidRPr="00A2776C">
        <w:rPr>
          <w:rStyle w:val="Char3"/>
          <w:rtl/>
        </w:rPr>
        <w:t>س بصائم فأرسلت إل</w:t>
      </w:r>
      <w:r w:rsidR="00AF0FC2" w:rsidRPr="00A2776C">
        <w:rPr>
          <w:rStyle w:val="Char3"/>
          <w:rtl/>
        </w:rPr>
        <w:t>ي</w:t>
      </w:r>
      <w:r w:rsidRPr="00A2776C">
        <w:rPr>
          <w:rStyle w:val="Char3"/>
          <w:rtl/>
        </w:rPr>
        <w:t>ه بقدح لبن وهو واقف عل</w:t>
      </w:r>
      <w:r w:rsidR="008C49DB">
        <w:rPr>
          <w:rStyle w:val="Char3"/>
          <w:rFonts w:hint="cs"/>
          <w:rtl/>
        </w:rPr>
        <w:t>ى</w:t>
      </w:r>
      <w:r w:rsidRPr="00A2776C">
        <w:rPr>
          <w:rStyle w:val="Char3"/>
          <w:rtl/>
        </w:rPr>
        <w:t xml:space="preserve"> بع</w:t>
      </w:r>
      <w:r w:rsidR="00AF0FC2" w:rsidRPr="00A2776C">
        <w:rPr>
          <w:rStyle w:val="Char3"/>
          <w:rtl/>
        </w:rPr>
        <w:t>ي</w:t>
      </w:r>
      <w:r w:rsidRPr="00A2776C">
        <w:rPr>
          <w:rStyle w:val="Char3"/>
          <w:rtl/>
        </w:rPr>
        <w:t>ره، فشربه</w:t>
      </w:r>
      <w:r w:rsidRPr="00A2776C">
        <w:rPr>
          <w:rStyle w:val="Char8"/>
          <w:rtl/>
        </w:rPr>
        <w:t>»</w:t>
      </w:r>
      <w:r w:rsidR="00EF224C" w:rsidRPr="00A2776C">
        <w:rPr>
          <w:rFonts w:ascii="Traditional Arabic" w:hAnsi="Traditional Arabic" w:cs="Traditional Arabic" w:hint="cs"/>
          <w:sz w:val="32"/>
          <w:szCs w:val="32"/>
          <w:rtl/>
        </w:rPr>
        <w:t xml:space="preserve"> </w:t>
      </w:r>
      <w:r w:rsidRPr="00A2776C">
        <w:rPr>
          <w:rFonts w:hint="cs"/>
          <w:rtl/>
        </w:rPr>
        <w:t>متفق علیه</w:t>
      </w:r>
      <w:r w:rsidRPr="00A2776C">
        <w:rPr>
          <w:vertAlign w:val="superscript"/>
          <w:rtl/>
        </w:rPr>
        <w:footnoteReference w:id="683"/>
      </w:r>
      <w:r w:rsidRPr="00A2776C">
        <w:rPr>
          <w:rFonts w:hint="cs"/>
          <w:rtl/>
        </w:rPr>
        <w:t xml:space="preserve">. </w:t>
      </w:r>
    </w:p>
    <w:p w:rsidR="003F4C31" w:rsidRPr="00A2776C" w:rsidRDefault="003F4C31" w:rsidP="00A2776C">
      <w:pPr>
        <w:pStyle w:val="a8"/>
        <w:rPr>
          <w:rtl/>
        </w:rPr>
      </w:pPr>
      <w:r w:rsidRPr="00A2776C">
        <w:rPr>
          <w:rFonts w:hint="cs"/>
          <w:rtl/>
        </w:rPr>
        <w:t xml:space="preserve">ام فضل بنت حارث می‌گوید: </w:t>
      </w:r>
      <w:r w:rsidR="003D49E7" w:rsidRPr="00A2776C">
        <w:rPr>
          <w:rStyle w:val="Char8"/>
          <w:rtl/>
        </w:rPr>
        <w:t>«</w:t>
      </w:r>
      <w:r w:rsidRPr="00A2776C">
        <w:rPr>
          <w:rStyle w:val="Chare"/>
          <w:rFonts w:hint="cs"/>
          <w:rtl/>
        </w:rPr>
        <w:t>جماعتی از مردم نزدش در روز عرفه در مورد روزه گرفتن پیامبر</w:t>
      </w:r>
      <w:r w:rsidR="00DB720F" w:rsidRPr="00A2776C">
        <w:rPr>
          <w:rFonts w:cs="CTraditional Arabic" w:hint="cs"/>
          <w:rtl/>
        </w:rPr>
        <w:t xml:space="preserve"> ج</w:t>
      </w:r>
      <w:r w:rsidRPr="00A2776C">
        <w:rPr>
          <w:rStyle w:val="Chare"/>
          <w:rFonts w:hint="cs"/>
          <w:rtl/>
        </w:rPr>
        <w:t xml:space="preserve"> با هم اختلاف پیدا کردند، بعضی می‌گفتند ایشان روزه هستند، و بعضی هم می‌گفتند روزه نیست، در حالی که پیامبر</w:t>
      </w:r>
      <w:r w:rsidR="00DB720F" w:rsidRPr="00A2776C">
        <w:rPr>
          <w:rStyle w:val="Chare"/>
          <w:rFonts w:hint="cs"/>
          <w:rtl/>
        </w:rPr>
        <w:t xml:space="preserve"> </w:t>
      </w:r>
      <w:r w:rsidR="00DB720F" w:rsidRPr="00A2776C">
        <w:rPr>
          <w:rFonts w:cs="CTraditional Arabic" w:hint="cs"/>
          <w:rtl/>
        </w:rPr>
        <w:t>ج</w:t>
      </w:r>
      <w:r w:rsidRPr="00A2776C">
        <w:rPr>
          <w:rStyle w:val="Chare"/>
          <w:rFonts w:hint="cs"/>
          <w:rtl/>
        </w:rPr>
        <w:t xml:space="preserve"> بر شترش ایستاده بود لیوانی پر از شیر را برایش فرستادم، آن را نوشید</w:t>
      </w:r>
      <w:r w:rsidR="003D49E7" w:rsidRPr="00A2776C">
        <w:rPr>
          <w:rStyle w:val="Char8"/>
          <w:rtl/>
        </w:rPr>
        <w:t>»</w:t>
      </w:r>
      <w:r w:rsidRPr="00A2776C">
        <w:rPr>
          <w:rFonts w:hint="cs"/>
          <w:rtl/>
        </w:rPr>
        <w:t xml:space="preserve">. </w:t>
      </w:r>
    </w:p>
    <w:p w:rsidR="003F4C31" w:rsidRPr="00A2776C" w:rsidRDefault="003F4C31" w:rsidP="00A2776C">
      <w:pPr>
        <w:pStyle w:val="a8"/>
        <w:numPr>
          <w:ilvl w:val="0"/>
          <w:numId w:val="23"/>
        </w:numPr>
        <w:ind w:left="680" w:hanging="340"/>
        <w:rPr>
          <w:rtl/>
        </w:rPr>
      </w:pPr>
      <w:r w:rsidRPr="00A2776C">
        <w:rPr>
          <w:rFonts w:hint="cs"/>
          <w:rtl/>
        </w:rPr>
        <w:t xml:space="preserve">عن میمونه </w:t>
      </w:r>
      <w:r w:rsidR="00575DA0" w:rsidRPr="00A2776C">
        <w:rPr>
          <w:rFonts w:cs="CTraditional Arabic" w:hint="cs"/>
          <w:rtl/>
        </w:rPr>
        <w:t>ل</w:t>
      </w:r>
      <w:r w:rsidRPr="00A2776C">
        <w:rPr>
          <w:rFonts w:hint="cs"/>
          <w:rtl/>
        </w:rPr>
        <w:t>:</w:t>
      </w:r>
      <w:r w:rsidRPr="00A2776C">
        <w:rPr>
          <w:rFonts w:ascii="Lotus Linotype" w:hAnsi="Lotus Linotype" w:cs="Lotus Linotype"/>
          <w:szCs w:val="27"/>
          <w:rtl/>
        </w:rPr>
        <w:t xml:space="preserve"> </w:t>
      </w:r>
      <w:r w:rsidRPr="00A2776C">
        <w:rPr>
          <w:rStyle w:val="Char8"/>
          <w:rtl/>
        </w:rPr>
        <w:t>«</w:t>
      </w:r>
      <w:r w:rsidRPr="00A2776C">
        <w:rPr>
          <w:rStyle w:val="Char3"/>
          <w:rtl/>
        </w:rPr>
        <w:t>أن الناس ش</w:t>
      </w:r>
      <w:r w:rsidR="00C172E8" w:rsidRPr="00A2776C">
        <w:rPr>
          <w:rStyle w:val="Char3"/>
          <w:rtl/>
        </w:rPr>
        <w:t>ك</w:t>
      </w:r>
      <w:r w:rsidRPr="00A2776C">
        <w:rPr>
          <w:rStyle w:val="Char3"/>
          <w:rtl/>
        </w:rPr>
        <w:t>وا ف</w:t>
      </w:r>
      <w:r w:rsidR="00AF0FC2" w:rsidRPr="00A2776C">
        <w:rPr>
          <w:rStyle w:val="Char3"/>
          <w:rtl/>
        </w:rPr>
        <w:t>ي</w:t>
      </w:r>
      <w:r w:rsidRPr="00A2776C">
        <w:rPr>
          <w:rStyle w:val="Char3"/>
          <w:rtl/>
        </w:rPr>
        <w:t xml:space="preserve"> ص</w:t>
      </w:r>
      <w:r w:rsidR="00AF0FC2" w:rsidRPr="00A2776C">
        <w:rPr>
          <w:rStyle w:val="Char3"/>
          <w:rtl/>
        </w:rPr>
        <w:t>ي</w:t>
      </w:r>
      <w:r w:rsidRPr="00A2776C">
        <w:rPr>
          <w:rStyle w:val="Char3"/>
          <w:rtl/>
        </w:rPr>
        <w:t>ام النب</w:t>
      </w:r>
      <w:r w:rsidR="00AF0FC2" w:rsidRPr="00A2776C">
        <w:rPr>
          <w:rStyle w:val="Char3"/>
          <w:rtl/>
        </w:rPr>
        <w:t>ي</w:t>
      </w:r>
      <w:r w:rsidR="00AE784A" w:rsidRPr="00A2776C">
        <w:rPr>
          <w:rStyle w:val="Char3"/>
          <w:rFonts w:cs="CTraditional Arabic"/>
          <w:szCs w:val="28"/>
          <w:rtl/>
        </w:rPr>
        <w:t xml:space="preserve"> ج</w:t>
      </w:r>
      <w:r w:rsidRPr="00A2776C">
        <w:rPr>
          <w:rStyle w:val="Char3"/>
          <w:rtl/>
        </w:rPr>
        <w:t xml:space="preserve"> </w:t>
      </w:r>
      <w:r w:rsidR="00AF0FC2" w:rsidRPr="00A2776C">
        <w:rPr>
          <w:rStyle w:val="Char3"/>
          <w:rtl/>
        </w:rPr>
        <w:t>ي</w:t>
      </w:r>
      <w:r w:rsidRPr="00A2776C">
        <w:rPr>
          <w:rStyle w:val="Char3"/>
          <w:rtl/>
        </w:rPr>
        <w:t>وم عرف</w:t>
      </w:r>
      <w:r w:rsidR="00AF0FC2" w:rsidRPr="00A2776C">
        <w:rPr>
          <w:rStyle w:val="Char3"/>
          <w:rtl/>
        </w:rPr>
        <w:t>ة</w:t>
      </w:r>
      <w:r w:rsidRPr="00A2776C">
        <w:rPr>
          <w:rStyle w:val="Char3"/>
          <w:rtl/>
        </w:rPr>
        <w:t>، فأرسلتُ إل</w:t>
      </w:r>
      <w:r w:rsidR="00AF0FC2" w:rsidRPr="00A2776C">
        <w:rPr>
          <w:rStyle w:val="Char3"/>
          <w:rtl/>
        </w:rPr>
        <w:t>ي</w:t>
      </w:r>
      <w:r w:rsidRPr="00A2776C">
        <w:rPr>
          <w:rStyle w:val="Char3"/>
          <w:rtl/>
        </w:rPr>
        <w:t>ه بحلاب وهو واقف ف</w:t>
      </w:r>
      <w:r w:rsidR="00AF0FC2" w:rsidRPr="00A2776C">
        <w:rPr>
          <w:rStyle w:val="Char3"/>
          <w:rtl/>
        </w:rPr>
        <w:t>ي</w:t>
      </w:r>
      <w:r w:rsidRPr="00A2776C">
        <w:rPr>
          <w:rStyle w:val="Char3"/>
          <w:rtl/>
        </w:rPr>
        <w:t xml:space="preserve"> ال</w:t>
      </w:r>
      <w:r w:rsidR="003D49E7" w:rsidRPr="00A2776C">
        <w:rPr>
          <w:rStyle w:val="Char3"/>
          <w:rFonts w:hint="cs"/>
          <w:rtl/>
        </w:rPr>
        <w:t>ـ</w:t>
      </w:r>
      <w:r w:rsidRPr="00A2776C">
        <w:rPr>
          <w:rStyle w:val="Char3"/>
          <w:rtl/>
        </w:rPr>
        <w:t xml:space="preserve">موقف، فشرب منه والناس </w:t>
      </w:r>
      <w:r w:rsidR="00AF0FC2" w:rsidRPr="00A2776C">
        <w:rPr>
          <w:rStyle w:val="Char3"/>
          <w:rtl/>
        </w:rPr>
        <w:t>ي</w:t>
      </w:r>
      <w:r w:rsidRPr="00A2776C">
        <w:rPr>
          <w:rStyle w:val="Char3"/>
          <w:rtl/>
        </w:rPr>
        <w:t>نظرون</w:t>
      </w:r>
      <w:r w:rsidRPr="00A2776C">
        <w:rPr>
          <w:rStyle w:val="Char8"/>
          <w:rtl/>
        </w:rPr>
        <w:t>»</w:t>
      </w:r>
      <w:r w:rsidR="003D49E7" w:rsidRPr="00A2776C">
        <w:rPr>
          <w:rFonts w:hint="cs"/>
          <w:rtl/>
        </w:rPr>
        <w:t xml:space="preserve"> متفق علیه</w:t>
      </w:r>
      <w:r w:rsidRPr="00A2776C">
        <w:rPr>
          <w:vertAlign w:val="superscript"/>
          <w:rtl/>
        </w:rPr>
        <w:footnoteReference w:id="684"/>
      </w:r>
      <w:r w:rsidR="003D49E7" w:rsidRPr="00A2776C">
        <w:rPr>
          <w:rFonts w:hint="cs"/>
          <w:rtl/>
        </w:rPr>
        <w:t>.</w:t>
      </w:r>
    </w:p>
    <w:p w:rsidR="003F4C31" w:rsidRPr="00A2776C" w:rsidRDefault="003F4C31" w:rsidP="00A2776C">
      <w:pPr>
        <w:pStyle w:val="a8"/>
        <w:rPr>
          <w:rtl/>
        </w:rPr>
      </w:pPr>
      <w:r w:rsidRPr="00A2776C">
        <w:rPr>
          <w:rFonts w:hint="cs"/>
          <w:rtl/>
        </w:rPr>
        <w:t xml:space="preserve">میمونه </w:t>
      </w:r>
      <w:r w:rsidR="00EF224C" w:rsidRPr="00A2776C">
        <w:rPr>
          <w:rFonts w:cs="CTraditional Arabic" w:hint="cs"/>
          <w:rtl/>
        </w:rPr>
        <w:t>ل</w:t>
      </w:r>
      <w:r w:rsidRPr="00A2776C">
        <w:rPr>
          <w:rFonts w:hint="cs"/>
          <w:rtl/>
        </w:rPr>
        <w:t xml:space="preserve"> می‌گوید: </w:t>
      </w:r>
      <w:r w:rsidR="003D49E7" w:rsidRPr="00A2776C">
        <w:rPr>
          <w:rStyle w:val="Char8"/>
          <w:rFonts w:hint="cs"/>
          <w:rtl/>
        </w:rPr>
        <w:t>«</w:t>
      </w:r>
      <w:r w:rsidRPr="00A2776C">
        <w:rPr>
          <w:rStyle w:val="Chare"/>
          <w:rFonts w:hint="cs"/>
          <w:rtl/>
        </w:rPr>
        <w:t>مردم در مورد روز</w:t>
      </w:r>
      <w:r w:rsidR="001C1B74" w:rsidRPr="00A2776C">
        <w:rPr>
          <w:rStyle w:val="Chare"/>
          <w:rFonts w:hint="cs"/>
          <w:rtl/>
        </w:rPr>
        <w:t>ۀ</w:t>
      </w:r>
      <w:r w:rsidRPr="00A2776C">
        <w:rPr>
          <w:rStyle w:val="Chare"/>
          <w:rFonts w:hint="cs"/>
          <w:rtl/>
        </w:rPr>
        <w:t xml:space="preserve"> پیامبر</w:t>
      </w:r>
      <w:r w:rsidR="00DB720F" w:rsidRPr="00A2776C">
        <w:rPr>
          <w:rStyle w:val="Chare"/>
          <w:rFonts w:hint="cs"/>
          <w:rtl/>
        </w:rPr>
        <w:t xml:space="preserve"> </w:t>
      </w:r>
      <w:r w:rsidR="00DB720F" w:rsidRPr="00A2776C">
        <w:rPr>
          <w:rFonts w:cs="CTraditional Arabic" w:hint="cs"/>
          <w:rtl/>
        </w:rPr>
        <w:t>ج</w:t>
      </w:r>
      <w:r w:rsidRPr="00A2776C">
        <w:rPr>
          <w:rStyle w:val="Chare"/>
          <w:rFonts w:hint="cs"/>
          <w:rtl/>
        </w:rPr>
        <w:t xml:space="preserve"> در روزه عرفه شکایت کردند که آیا روزه است یا خیر؟ من هم ظرفی پر از شیر را برایش فرستادم در حالی که در مکانی ایستاده بود، آن را نوشید و مردم به او نگاه می‌کردند</w:t>
      </w:r>
      <w:r w:rsidR="003D49E7" w:rsidRPr="00A2776C">
        <w:rPr>
          <w:rStyle w:val="Char8"/>
          <w:rFonts w:hint="cs"/>
          <w:rtl/>
        </w:rPr>
        <w:t>»</w:t>
      </w:r>
      <w:r w:rsidRPr="00A2776C">
        <w:rPr>
          <w:rFonts w:hint="cs"/>
          <w:rtl/>
        </w:rPr>
        <w:t xml:space="preserve">. </w:t>
      </w:r>
    </w:p>
    <w:p w:rsidR="003F4C31" w:rsidRPr="00A2776C" w:rsidRDefault="003F4C31" w:rsidP="00A2776C">
      <w:pPr>
        <w:pStyle w:val="a8"/>
        <w:numPr>
          <w:ilvl w:val="0"/>
          <w:numId w:val="23"/>
        </w:numPr>
        <w:rPr>
          <w:rFonts w:ascii="Lotus Linotype" w:hAnsi="Lotus Linotype" w:cs="Lotus Linotype"/>
          <w:szCs w:val="27"/>
          <w:rtl/>
        </w:rPr>
      </w:pPr>
      <w:r w:rsidRPr="00A2776C">
        <w:rPr>
          <w:rFonts w:hint="cs"/>
          <w:rtl/>
        </w:rPr>
        <w:t>عایشه صدیقه</w:t>
      </w:r>
      <w:r w:rsidR="00EF224C" w:rsidRPr="00A2776C">
        <w:rPr>
          <w:rFonts w:cs="CTraditional Arabic" w:hint="cs"/>
          <w:rtl/>
        </w:rPr>
        <w:t>ل</w:t>
      </w:r>
      <w:r w:rsidRPr="00A2776C">
        <w:rPr>
          <w:rFonts w:hint="cs"/>
          <w:rtl/>
        </w:rPr>
        <w:t xml:space="preserve"> می‌گوید: </w:t>
      </w:r>
      <w:r w:rsidRPr="00A2776C">
        <w:rPr>
          <w:rStyle w:val="Char8"/>
          <w:rtl/>
        </w:rPr>
        <w:t>«</w:t>
      </w:r>
      <w:r w:rsidRPr="00A2776C">
        <w:rPr>
          <w:rStyle w:val="Char3"/>
          <w:rtl/>
        </w:rPr>
        <w:t>ما رأ</w:t>
      </w:r>
      <w:r w:rsidR="00AF0FC2" w:rsidRPr="00A2776C">
        <w:rPr>
          <w:rStyle w:val="Char3"/>
          <w:rtl/>
        </w:rPr>
        <w:t>ي</w:t>
      </w:r>
      <w:r w:rsidRPr="00A2776C">
        <w:rPr>
          <w:rStyle w:val="Char3"/>
          <w:rtl/>
        </w:rPr>
        <w:t>ت رسول</w:t>
      </w:r>
      <w:r w:rsidRPr="00A2776C">
        <w:rPr>
          <w:rFonts w:ascii="Lotus Linotype" w:hAnsi="Lotus Linotype"/>
          <w:sz w:val="32"/>
          <w:szCs w:val="32"/>
          <w:rtl/>
        </w:rPr>
        <w:t>‌</w:t>
      </w:r>
      <w:r w:rsidRPr="00A2776C">
        <w:rPr>
          <w:rStyle w:val="Char3"/>
          <w:rtl/>
        </w:rPr>
        <w:t>الله</w:t>
      </w:r>
      <w:r w:rsidR="00AE784A" w:rsidRPr="00A2776C">
        <w:rPr>
          <w:rStyle w:val="Char3"/>
          <w:rFonts w:cs="CTraditional Arabic"/>
          <w:szCs w:val="28"/>
          <w:rtl/>
        </w:rPr>
        <w:t xml:space="preserve"> ج</w:t>
      </w:r>
      <w:r w:rsidRPr="00A2776C">
        <w:rPr>
          <w:rStyle w:val="Char3"/>
          <w:rtl/>
        </w:rPr>
        <w:t xml:space="preserve"> صائماً ف</w:t>
      </w:r>
      <w:r w:rsidR="00AF0FC2" w:rsidRPr="00A2776C">
        <w:rPr>
          <w:rStyle w:val="Char3"/>
          <w:rtl/>
        </w:rPr>
        <w:t>ي</w:t>
      </w:r>
      <w:r w:rsidRPr="00A2776C">
        <w:rPr>
          <w:rStyle w:val="Char3"/>
          <w:rtl/>
        </w:rPr>
        <w:t xml:space="preserve"> العشر قط</w:t>
      </w:r>
      <w:r w:rsidRPr="00A2776C">
        <w:rPr>
          <w:rStyle w:val="Char8"/>
          <w:rtl/>
        </w:rPr>
        <w:t>»</w:t>
      </w:r>
      <w:r w:rsidRPr="00A2776C">
        <w:rPr>
          <w:vertAlign w:val="superscript"/>
          <w:rtl/>
        </w:rPr>
        <w:footnoteReference w:id="685"/>
      </w:r>
      <w:r w:rsidR="003D49E7" w:rsidRPr="00A2776C">
        <w:rPr>
          <w:rFonts w:hint="cs"/>
          <w:rtl/>
        </w:rPr>
        <w:t>.</w:t>
      </w:r>
    </w:p>
    <w:p w:rsidR="003F4C31" w:rsidRPr="00A2776C" w:rsidRDefault="003F4C31" w:rsidP="00A2776C">
      <w:pPr>
        <w:pStyle w:val="a8"/>
        <w:rPr>
          <w:rtl/>
        </w:rPr>
      </w:pPr>
      <w:r w:rsidRPr="00A2776C">
        <w:rPr>
          <w:rFonts w:hint="cs"/>
          <w:rtl/>
        </w:rPr>
        <w:t>هرگز پیامبر</w:t>
      </w:r>
      <w:r w:rsidR="00DB720F" w:rsidRPr="00A2776C">
        <w:rPr>
          <w:rFonts w:cs="CTraditional Arabic" w:hint="cs"/>
          <w:rtl/>
        </w:rPr>
        <w:t xml:space="preserve"> ج</w:t>
      </w:r>
      <w:r w:rsidRPr="00A2776C">
        <w:rPr>
          <w:rFonts w:hint="cs"/>
          <w:rtl/>
        </w:rPr>
        <w:t xml:space="preserve"> را ندیدم که ده روز ذی‌الحجه روزه بگیرد. </w:t>
      </w:r>
    </w:p>
    <w:p w:rsidR="003F4C31" w:rsidRPr="00A2776C" w:rsidRDefault="003F4C31" w:rsidP="00A2776C">
      <w:pPr>
        <w:pStyle w:val="a8"/>
        <w:numPr>
          <w:ilvl w:val="0"/>
          <w:numId w:val="23"/>
        </w:numPr>
        <w:rPr>
          <w:rtl/>
        </w:rPr>
      </w:pPr>
      <w:r w:rsidRPr="00A2776C">
        <w:rPr>
          <w:rStyle w:val="Char3"/>
          <w:rtl/>
        </w:rPr>
        <w:t>عن ام سلم</w:t>
      </w:r>
      <w:r w:rsidR="00AF0FC2" w:rsidRPr="00A2776C">
        <w:rPr>
          <w:rStyle w:val="Char3"/>
          <w:rtl/>
        </w:rPr>
        <w:t>ة</w:t>
      </w:r>
      <w:r w:rsidRPr="00A2776C">
        <w:rPr>
          <w:rStyle w:val="Char3"/>
          <w:rtl/>
        </w:rPr>
        <w:t xml:space="preserve"> </w:t>
      </w:r>
      <w:r w:rsidR="003D49E7" w:rsidRPr="00A2776C">
        <w:rPr>
          <w:rStyle w:val="Char4"/>
          <w:rFonts w:cs="CTraditional Arabic" w:hint="cs"/>
          <w:rtl/>
        </w:rPr>
        <w:t>ل</w:t>
      </w:r>
      <w:r w:rsidRPr="00A2776C">
        <w:rPr>
          <w:rStyle w:val="Char3"/>
          <w:rtl/>
        </w:rPr>
        <w:t xml:space="preserve"> أن النب</w:t>
      </w:r>
      <w:r w:rsidR="00AF0FC2" w:rsidRPr="00A2776C">
        <w:rPr>
          <w:rStyle w:val="Char3"/>
          <w:rtl/>
        </w:rPr>
        <w:t>ي</w:t>
      </w:r>
      <w:r w:rsidR="00AE784A" w:rsidRPr="00A2776C">
        <w:rPr>
          <w:rStyle w:val="Char3"/>
          <w:rFonts w:cs="CTraditional Arabic"/>
          <w:szCs w:val="28"/>
          <w:rtl/>
        </w:rPr>
        <w:t xml:space="preserve"> ج</w:t>
      </w:r>
      <w:r w:rsidRPr="00A2776C">
        <w:rPr>
          <w:rStyle w:val="Char3"/>
          <w:rtl/>
        </w:rPr>
        <w:t xml:space="preserve"> قال: </w:t>
      </w:r>
      <w:r w:rsidRPr="00A2776C">
        <w:rPr>
          <w:rStyle w:val="Char8"/>
          <w:rtl/>
        </w:rPr>
        <w:t>«</w:t>
      </w:r>
      <w:r w:rsidRPr="00A2776C">
        <w:rPr>
          <w:rStyle w:val="Char3"/>
          <w:rtl/>
        </w:rPr>
        <w:t>إذا دخلت العشر وأراد أحد</w:t>
      </w:r>
      <w:r w:rsidR="00C172E8" w:rsidRPr="00A2776C">
        <w:rPr>
          <w:rStyle w:val="Char3"/>
          <w:rtl/>
        </w:rPr>
        <w:t>ك</w:t>
      </w:r>
      <w:r w:rsidRPr="00A2776C">
        <w:rPr>
          <w:rStyle w:val="Char3"/>
          <w:rtl/>
        </w:rPr>
        <w:t xml:space="preserve">م أن </w:t>
      </w:r>
      <w:r w:rsidR="00AF0FC2" w:rsidRPr="00A2776C">
        <w:rPr>
          <w:rStyle w:val="Char3"/>
          <w:rtl/>
        </w:rPr>
        <w:t>ي</w:t>
      </w:r>
      <w:r w:rsidRPr="00A2776C">
        <w:rPr>
          <w:rStyle w:val="Char3"/>
          <w:rtl/>
        </w:rPr>
        <w:t>ضح</w:t>
      </w:r>
      <w:r w:rsidR="00AF0FC2" w:rsidRPr="00A2776C">
        <w:rPr>
          <w:rStyle w:val="Char3"/>
          <w:rtl/>
        </w:rPr>
        <w:t>ي</w:t>
      </w:r>
      <w:r w:rsidRPr="00A2776C">
        <w:rPr>
          <w:rStyle w:val="Char3"/>
          <w:rtl/>
        </w:rPr>
        <w:t xml:space="preserve">، فلا </w:t>
      </w:r>
      <w:r w:rsidR="00AF0FC2" w:rsidRPr="00A2776C">
        <w:rPr>
          <w:rStyle w:val="Char3"/>
          <w:rtl/>
        </w:rPr>
        <w:t>ي</w:t>
      </w:r>
      <w:r w:rsidRPr="00A2776C">
        <w:rPr>
          <w:rStyle w:val="Char3"/>
          <w:rtl/>
        </w:rPr>
        <w:t>مس شعره وبشره ش</w:t>
      </w:r>
      <w:r w:rsidR="00AF0FC2" w:rsidRPr="00A2776C">
        <w:rPr>
          <w:rStyle w:val="Char3"/>
          <w:rtl/>
        </w:rPr>
        <w:t>ي</w:t>
      </w:r>
      <w:r w:rsidRPr="00A2776C">
        <w:rPr>
          <w:rStyle w:val="Char3"/>
          <w:rtl/>
        </w:rPr>
        <w:t>ئاً</w:t>
      </w:r>
      <w:r w:rsidRPr="00A2776C">
        <w:rPr>
          <w:rStyle w:val="Char8"/>
          <w:rtl/>
        </w:rPr>
        <w:t>»</w:t>
      </w:r>
      <w:r w:rsidR="00482301" w:rsidRPr="00A2776C">
        <w:rPr>
          <w:rFonts w:hint="cs"/>
          <w:vertAlign w:val="superscript"/>
          <w:rtl/>
        </w:rPr>
        <w:t>(</w:t>
      </w:r>
      <w:r w:rsidR="00482301" w:rsidRPr="00A2776C">
        <w:rPr>
          <w:vertAlign w:val="superscript"/>
          <w:rtl/>
        </w:rPr>
        <w:footnoteReference w:id="686"/>
      </w:r>
      <w:r w:rsidR="00482301" w:rsidRPr="00A2776C">
        <w:rPr>
          <w:rFonts w:hint="cs"/>
          <w:vertAlign w:val="superscript"/>
          <w:rtl/>
        </w:rPr>
        <w:t>)</w:t>
      </w:r>
      <w:r w:rsidRPr="00A2776C">
        <w:rPr>
          <w:rFonts w:ascii="Lotus Linotype" w:hAnsi="Lotus Linotype" w:cs="Lotus Linotype"/>
          <w:szCs w:val="27"/>
          <w:rtl/>
        </w:rPr>
        <w:t>.</w:t>
      </w:r>
      <w:r w:rsidRPr="00A2776C">
        <w:rPr>
          <w:rFonts w:hint="cs"/>
          <w:rtl/>
        </w:rPr>
        <w:t xml:space="preserve"> </w:t>
      </w:r>
      <w:r w:rsidR="00482301" w:rsidRPr="00A2776C">
        <w:rPr>
          <w:rStyle w:val="Char8"/>
          <w:rFonts w:hint="cs"/>
          <w:rtl/>
        </w:rPr>
        <w:t>«</w:t>
      </w:r>
      <w:r w:rsidR="003D49E7" w:rsidRPr="00A2776C">
        <w:rPr>
          <w:rStyle w:val="Chare"/>
          <w:rFonts w:hint="cs"/>
          <w:rtl/>
        </w:rPr>
        <w:t>هر</w:t>
      </w:r>
      <w:r w:rsidRPr="00A2776C">
        <w:rPr>
          <w:rStyle w:val="Chare"/>
          <w:rFonts w:hint="cs"/>
          <w:rtl/>
        </w:rPr>
        <w:t>گاه ده روز اول ماه ذی‌الحجه فرارسید و یکی از شما خواست قربانی انجام دهد و حیوانی را ذبح کند نباید موهایش و ناخون‌هایش را بگیرد و یا کم کند</w:t>
      </w:r>
      <w:r w:rsidR="00482301" w:rsidRPr="00A2776C">
        <w:rPr>
          <w:rStyle w:val="Char8"/>
          <w:rFonts w:hint="cs"/>
          <w:rtl/>
        </w:rPr>
        <w:t>»</w:t>
      </w:r>
      <w:r w:rsidRPr="00A2776C">
        <w:rPr>
          <w:rFonts w:hint="cs"/>
          <w:rtl/>
        </w:rPr>
        <w:t xml:space="preserve">. </w:t>
      </w:r>
    </w:p>
    <w:p w:rsidR="003F4C31" w:rsidRPr="00A2776C" w:rsidRDefault="003F4C31" w:rsidP="008C49DB">
      <w:pPr>
        <w:pStyle w:val="a8"/>
        <w:numPr>
          <w:ilvl w:val="0"/>
          <w:numId w:val="23"/>
        </w:numPr>
        <w:rPr>
          <w:rtl/>
        </w:rPr>
      </w:pPr>
      <w:r w:rsidRPr="00A2776C">
        <w:rPr>
          <w:rFonts w:hint="cs"/>
          <w:rtl/>
        </w:rPr>
        <w:t>ابوقتاده</w:t>
      </w:r>
      <w:r w:rsidR="006B39E0" w:rsidRPr="00A2776C">
        <w:rPr>
          <w:rFonts w:cs="CTraditional Arabic" w:hint="cs"/>
          <w:rtl/>
        </w:rPr>
        <w:t xml:space="preserve"> س </w:t>
      </w:r>
      <w:r w:rsidRPr="00A2776C">
        <w:rPr>
          <w:rFonts w:hint="cs"/>
          <w:rtl/>
        </w:rPr>
        <w:t>می‌گوید: مردی نزد پیامبر</w:t>
      </w:r>
      <w:r w:rsidR="00DB720F" w:rsidRPr="00A2776C">
        <w:rPr>
          <w:rFonts w:cs="CTraditional Arabic" w:hint="cs"/>
          <w:rtl/>
        </w:rPr>
        <w:t xml:space="preserve"> ج</w:t>
      </w:r>
      <w:r w:rsidRPr="00A2776C">
        <w:rPr>
          <w:rFonts w:hint="cs"/>
          <w:rtl/>
        </w:rPr>
        <w:t xml:space="preserve"> آمد و گفت: شما چگونه روزه می‌گیرید؟ پیامبر</w:t>
      </w:r>
      <w:r w:rsidR="00DB720F" w:rsidRPr="00A2776C">
        <w:rPr>
          <w:rFonts w:cs="CTraditional Arabic" w:hint="cs"/>
          <w:rtl/>
        </w:rPr>
        <w:t xml:space="preserve"> ج</w:t>
      </w:r>
      <w:r w:rsidRPr="00A2776C">
        <w:rPr>
          <w:rFonts w:hint="cs"/>
          <w:rtl/>
        </w:rPr>
        <w:t xml:space="preserve"> عصبانی شد ... سپس فرمود: </w:t>
      </w:r>
      <w:r w:rsidRPr="00A2776C">
        <w:rPr>
          <w:rStyle w:val="Char8"/>
          <w:rtl/>
        </w:rPr>
        <w:t>«</w:t>
      </w:r>
      <w:r w:rsidRPr="00A2776C">
        <w:rPr>
          <w:rStyle w:val="Char3"/>
          <w:rtl/>
        </w:rPr>
        <w:t xml:space="preserve">ثلاث من </w:t>
      </w:r>
      <w:r w:rsidR="00C172E8" w:rsidRPr="00A2776C">
        <w:rPr>
          <w:rStyle w:val="Char3"/>
          <w:rtl/>
        </w:rPr>
        <w:t>ك</w:t>
      </w:r>
      <w:r w:rsidRPr="00A2776C">
        <w:rPr>
          <w:rStyle w:val="Char3"/>
          <w:rtl/>
        </w:rPr>
        <w:t>ل شهر، ورمضان إل</w:t>
      </w:r>
      <w:r w:rsidR="008C49DB">
        <w:rPr>
          <w:rStyle w:val="Char3"/>
          <w:rFonts w:hint="cs"/>
          <w:rtl/>
        </w:rPr>
        <w:t>ى</w:t>
      </w:r>
      <w:r w:rsidRPr="00A2776C">
        <w:rPr>
          <w:rStyle w:val="Char3"/>
          <w:rtl/>
        </w:rPr>
        <w:t xml:space="preserve"> رمضان، فهذا ص</w:t>
      </w:r>
      <w:r w:rsidR="00AF0FC2" w:rsidRPr="00A2776C">
        <w:rPr>
          <w:rStyle w:val="Char3"/>
          <w:rtl/>
        </w:rPr>
        <w:t>ي</w:t>
      </w:r>
      <w:r w:rsidRPr="00A2776C">
        <w:rPr>
          <w:rStyle w:val="Char3"/>
          <w:rtl/>
        </w:rPr>
        <w:t xml:space="preserve">ام الدهر </w:t>
      </w:r>
      <w:r w:rsidR="00C172E8" w:rsidRPr="00A2776C">
        <w:rPr>
          <w:rStyle w:val="Char3"/>
          <w:rtl/>
        </w:rPr>
        <w:t>ك</w:t>
      </w:r>
      <w:r w:rsidRPr="00A2776C">
        <w:rPr>
          <w:rStyle w:val="Char3"/>
          <w:rtl/>
        </w:rPr>
        <w:t>له، ص</w:t>
      </w:r>
      <w:r w:rsidR="00AF0FC2" w:rsidRPr="00A2776C">
        <w:rPr>
          <w:rStyle w:val="Char3"/>
          <w:rtl/>
        </w:rPr>
        <w:t>ي</w:t>
      </w:r>
      <w:r w:rsidRPr="00A2776C">
        <w:rPr>
          <w:rStyle w:val="Char3"/>
          <w:rtl/>
        </w:rPr>
        <w:t xml:space="preserve">ام </w:t>
      </w:r>
      <w:r w:rsidR="00AF0FC2" w:rsidRPr="00A2776C">
        <w:rPr>
          <w:rStyle w:val="Char3"/>
          <w:rtl/>
        </w:rPr>
        <w:t>ي</w:t>
      </w:r>
      <w:r w:rsidRPr="00A2776C">
        <w:rPr>
          <w:rStyle w:val="Char3"/>
          <w:rtl/>
        </w:rPr>
        <w:t>وم عرف</w:t>
      </w:r>
      <w:r w:rsidR="00AF0FC2" w:rsidRPr="00A2776C">
        <w:rPr>
          <w:rStyle w:val="Char3"/>
          <w:rtl/>
        </w:rPr>
        <w:t>ة</w:t>
      </w:r>
      <w:r w:rsidRPr="00A2776C">
        <w:rPr>
          <w:rStyle w:val="Char3"/>
          <w:rtl/>
        </w:rPr>
        <w:t xml:space="preserve"> أحتسب عل</w:t>
      </w:r>
      <w:r w:rsidR="008C49DB">
        <w:rPr>
          <w:rStyle w:val="Char3"/>
          <w:rFonts w:hint="cs"/>
          <w:rtl/>
        </w:rPr>
        <w:t>ى</w:t>
      </w:r>
      <w:r w:rsidRPr="00A2776C">
        <w:rPr>
          <w:rStyle w:val="Char3"/>
          <w:rtl/>
        </w:rPr>
        <w:t xml:space="preserve"> الله أن </w:t>
      </w:r>
      <w:r w:rsidR="00AF0FC2" w:rsidRPr="00A2776C">
        <w:rPr>
          <w:rStyle w:val="Char3"/>
          <w:rtl/>
        </w:rPr>
        <w:t>ي</w:t>
      </w:r>
      <w:r w:rsidR="00C172E8" w:rsidRPr="00A2776C">
        <w:rPr>
          <w:rStyle w:val="Char3"/>
          <w:rtl/>
        </w:rPr>
        <w:t>ك</w:t>
      </w:r>
      <w:r w:rsidRPr="00A2776C">
        <w:rPr>
          <w:rStyle w:val="Char3"/>
          <w:rtl/>
        </w:rPr>
        <w:t>فّر السن</w:t>
      </w:r>
      <w:r w:rsidR="00AF0FC2" w:rsidRPr="00A2776C">
        <w:rPr>
          <w:rStyle w:val="Char3"/>
          <w:rtl/>
        </w:rPr>
        <w:t>ة</w:t>
      </w:r>
      <w:r w:rsidRPr="00A2776C">
        <w:rPr>
          <w:rStyle w:val="Char3"/>
          <w:rtl/>
        </w:rPr>
        <w:t xml:space="preserve"> الت</w:t>
      </w:r>
      <w:r w:rsidR="00AF0FC2" w:rsidRPr="00A2776C">
        <w:rPr>
          <w:rStyle w:val="Char3"/>
          <w:rtl/>
        </w:rPr>
        <w:t>ي</w:t>
      </w:r>
      <w:r w:rsidRPr="00A2776C">
        <w:rPr>
          <w:rStyle w:val="Char3"/>
          <w:rtl/>
        </w:rPr>
        <w:t xml:space="preserve"> قبله، والسن</w:t>
      </w:r>
      <w:r w:rsidR="00AF0FC2" w:rsidRPr="00A2776C">
        <w:rPr>
          <w:rStyle w:val="Char3"/>
          <w:rtl/>
        </w:rPr>
        <w:t>ة</w:t>
      </w:r>
      <w:r w:rsidRPr="00A2776C">
        <w:rPr>
          <w:rStyle w:val="Char3"/>
          <w:rtl/>
        </w:rPr>
        <w:t xml:space="preserve"> الت</w:t>
      </w:r>
      <w:r w:rsidR="00AF0FC2" w:rsidRPr="00A2776C">
        <w:rPr>
          <w:rStyle w:val="Char3"/>
          <w:rtl/>
        </w:rPr>
        <w:t>ي</w:t>
      </w:r>
      <w:r w:rsidRPr="00A2776C">
        <w:rPr>
          <w:rStyle w:val="Char3"/>
          <w:rtl/>
        </w:rPr>
        <w:t xml:space="preserve"> بعده، وص</w:t>
      </w:r>
      <w:r w:rsidR="00AF0FC2" w:rsidRPr="00A2776C">
        <w:rPr>
          <w:rStyle w:val="Char3"/>
          <w:rtl/>
        </w:rPr>
        <w:t>ي</w:t>
      </w:r>
      <w:r w:rsidRPr="00A2776C">
        <w:rPr>
          <w:rStyle w:val="Char3"/>
          <w:rtl/>
        </w:rPr>
        <w:t xml:space="preserve">ام </w:t>
      </w:r>
      <w:r w:rsidR="00AF0FC2" w:rsidRPr="00A2776C">
        <w:rPr>
          <w:rStyle w:val="Char3"/>
          <w:rtl/>
        </w:rPr>
        <w:t>ي</w:t>
      </w:r>
      <w:r w:rsidRPr="00A2776C">
        <w:rPr>
          <w:rStyle w:val="Char3"/>
          <w:rtl/>
        </w:rPr>
        <w:t>وم عاشوراء أحتسب عل</w:t>
      </w:r>
      <w:r w:rsidR="008C49DB">
        <w:rPr>
          <w:rStyle w:val="Char3"/>
          <w:rFonts w:hint="cs"/>
          <w:rtl/>
        </w:rPr>
        <w:t>ى</w:t>
      </w:r>
      <w:r w:rsidRPr="00A2776C">
        <w:rPr>
          <w:rStyle w:val="Char3"/>
          <w:rtl/>
        </w:rPr>
        <w:t xml:space="preserve"> الله أن </w:t>
      </w:r>
      <w:r w:rsidR="00AF0FC2" w:rsidRPr="00A2776C">
        <w:rPr>
          <w:rStyle w:val="Char3"/>
          <w:rtl/>
        </w:rPr>
        <w:t>ي</w:t>
      </w:r>
      <w:r w:rsidR="00C172E8" w:rsidRPr="00A2776C">
        <w:rPr>
          <w:rStyle w:val="Char3"/>
          <w:rtl/>
        </w:rPr>
        <w:t>ك</w:t>
      </w:r>
      <w:r w:rsidRPr="00A2776C">
        <w:rPr>
          <w:rStyle w:val="Char3"/>
          <w:rtl/>
        </w:rPr>
        <w:t>فّر السن</w:t>
      </w:r>
      <w:r w:rsidR="00AF0FC2" w:rsidRPr="00A2776C">
        <w:rPr>
          <w:rStyle w:val="Char3"/>
          <w:rtl/>
        </w:rPr>
        <w:t>ة</w:t>
      </w:r>
      <w:r w:rsidRPr="00A2776C">
        <w:rPr>
          <w:rStyle w:val="Char3"/>
          <w:rtl/>
        </w:rPr>
        <w:t xml:space="preserve"> الت</w:t>
      </w:r>
      <w:r w:rsidR="00AF0FC2" w:rsidRPr="00A2776C">
        <w:rPr>
          <w:rStyle w:val="Char3"/>
          <w:rtl/>
        </w:rPr>
        <w:t>ي</w:t>
      </w:r>
      <w:r w:rsidRPr="00A2776C">
        <w:rPr>
          <w:rStyle w:val="Char3"/>
          <w:rtl/>
        </w:rPr>
        <w:t xml:space="preserve"> قبله</w:t>
      </w:r>
      <w:r w:rsidRPr="00A2776C">
        <w:rPr>
          <w:rStyle w:val="Char8"/>
          <w:rtl/>
        </w:rPr>
        <w:t>»</w:t>
      </w:r>
      <w:r w:rsidR="00482301" w:rsidRPr="00A2776C">
        <w:rPr>
          <w:vertAlign w:val="superscript"/>
        </w:rPr>
        <w:t>)</w:t>
      </w:r>
      <w:r w:rsidR="00482301" w:rsidRPr="00A2776C">
        <w:rPr>
          <w:vertAlign w:val="superscript"/>
          <w:rtl/>
        </w:rPr>
        <w:footnoteReference w:id="687"/>
      </w:r>
      <w:r w:rsidR="00482301" w:rsidRPr="00A2776C">
        <w:rPr>
          <w:vertAlign w:val="superscript"/>
        </w:rPr>
        <w:t>(</w:t>
      </w:r>
      <w:r w:rsidRPr="00A2776C">
        <w:rPr>
          <w:rFonts w:ascii="Lotus Linotype" w:hAnsi="Lotus Linotype" w:cs="Lotus Linotype"/>
          <w:szCs w:val="27"/>
          <w:rtl/>
        </w:rPr>
        <w:t>.</w:t>
      </w:r>
      <w:r w:rsidRPr="00A2776C">
        <w:rPr>
          <w:rFonts w:hint="cs"/>
          <w:rtl/>
        </w:rPr>
        <w:t xml:space="preserve"> </w:t>
      </w:r>
      <w:r w:rsidR="00482301" w:rsidRPr="00A2776C">
        <w:rPr>
          <w:rStyle w:val="Char8"/>
          <w:rFonts w:hint="cs"/>
          <w:rtl/>
        </w:rPr>
        <w:t>«</w:t>
      </w:r>
      <w:r w:rsidRPr="00A2776C">
        <w:rPr>
          <w:rStyle w:val="Chare"/>
          <w:rFonts w:hint="cs"/>
          <w:rtl/>
        </w:rPr>
        <w:t>به این صورت روزه می‌گیریم: سه روز از هر ماه، ماه رمضان، تا رمضان بعدی هر کس به این صورت روزه بگیرد مثل این است که تمام سال را روزه گرفته باشد، روز</w:t>
      </w:r>
      <w:r w:rsidR="001C1B74" w:rsidRPr="00A2776C">
        <w:rPr>
          <w:rStyle w:val="Chare"/>
          <w:rFonts w:hint="cs"/>
          <w:rtl/>
        </w:rPr>
        <w:t>ۀ</w:t>
      </w:r>
      <w:r w:rsidRPr="00A2776C">
        <w:rPr>
          <w:rStyle w:val="Chare"/>
          <w:rFonts w:hint="cs"/>
          <w:rtl/>
        </w:rPr>
        <w:t xml:space="preserve"> روز عرفه که باعث کفاره گناهان سال قبل و بعد می‌شود، روز</w:t>
      </w:r>
      <w:r w:rsidR="001C1B74" w:rsidRPr="00A2776C">
        <w:rPr>
          <w:rStyle w:val="Chare"/>
          <w:rFonts w:hint="cs"/>
          <w:rtl/>
        </w:rPr>
        <w:t>ۀ</w:t>
      </w:r>
      <w:r w:rsidRPr="00A2776C">
        <w:rPr>
          <w:rStyle w:val="Chare"/>
          <w:rFonts w:hint="cs"/>
          <w:rtl/>
        </w:rPr>
        <w:t xml:space="preserve"> روز عاشورا که باعث کفاره گناهان سال قبل می‌شود</w:t>
      </w:r>
      <w:r w:rsidR="00482301" w:rsidRPr="00A2776C">
        <w:rPr>
          <w:rStyle w:val="Char8"/>
          <w:rFonts w:hint="cs"/>
          <w:rtl/>
        </w:rPr>
        <w:t>»</w:t>
      </w:r>
      <w:r w:rsidRPr="00A2776C">
        <w:rPr>
          <w:rFonts w:hint="cs"/>
          <w:rtl/>
        </w:rPr>
        <w:t xml:space="preserve">. </w:t>
      </w:r>
    </w:p>
    <w:p w:rsidR="003F4C31" w:rsidRPr="00A2776C" w:rsidRDefault="003F4C31" w:rsidP="00A2776C">
      <w:pPr>
        <w:pStyle w:val="a8"/>
        <w:numPr>
          <w:ilvl w:val="0"/>
          <w:numId w:val="23"/>
        </w:numPr>
        <w:rPr>
          <w:rtl/>
        </w:rPr>
      </w:pPr>
      <w:r w:rsidRPr="00A2776C">
        <w:rPr>
          <w:rStyle w:val="Char3"/>
          <w:rtl/>
        </w:rPr>
        <w:t>عن عا</w:t>
      </w:r>
      <w:r w:rsidR="00AF0FC2" w:rsidRPr="00A2776C">
        <w:rPr>
          <w:rStyle w:val="Char3"/>
          <w:rtl/>
        </w:rPr>
        <w:t>ي</w:t>
      </w:r>
      <w:r w:rsidRPr="00A2776C">
        <w:rPr>
          <w:rStyle w:val="Char3"/>
          <w:rtl/>
        </w:rPr>
        <w:t>ش</w:t>
      </w:r>
      <w:r w:rsidR="00AF0FC2" w:rsidRPr="00A2776C">
        <w:rPr>
          <w:rStyle w:val="Char3"/>
          <w:rtl/>
        </w:rPr>
        <w:t>ة</w:t>
      </w:r>
      <w:r w:rsidRPr="00A2776C">
        <w:rPr>
          <w:rStyle w:val="Char3"/>
          <w:rtl/>
        </w:rPr>
        <w:t xml:space="preserve"> </w:t>
      </w:r>
      <w:r w:rsidR="00482301" w:rsidRPr="00A2776C">
        <w:rPr>
          <w:rFonts w:cs="CTraditional Arabic" w:hint="cs"/>
          <w:rtl/>
        </w:rPr>
        <w:t>ل</w:t>
      </w:r>
      <w:r w:rsidRPr="00A2776C">
        <w:rPr>
          <w:rStyle w:val="Char3"/>
          <w:rtl/>
        </w:rPr>
        <w:t xml:space="preserve"> قالت: إن رسول</w:t>
      </w:r>
      <w:r w:rsidRPr="00A2776C">
        <w:t>‌</w:t>
      </w:r>
      <w:r w:rsidRPr="00A2776C">
        <w:rPr>
          <w:rStyle w:val="Char3"/>
          <w:rtl/>
        </w:rPr>
        <w:t>الله</w:t>
      </w:r>
      <w:r w:rsidR="00482301" w:rsidRPr="00A2776C">
        <w:rPr>
          <w:rStyle w:val="Char3"/>
        </w:rPr>
        <w:t xml:space="preserve"> </w:t>
      </w:r>
      <w:r w:rsidR="00482301" w:rsidRPr="00A2776C">
        <w:rPr>
          <w:rStyle w:val="Char3"/>
          <w:rFonts w:cs="CTraditional Arabic" w:hint="cs"/>
          <w:rtl/>
        </w:rPr>
        <w:t>ج</w:t>
      </w:r>
      <w:r w:rsidRPr="00A2776C">
        <w:rPr>
          <w:rStyle w:val="Char3"/>
          <w:rtl/>
        </w:rPr>
        <w:t xml:space="preserve"> قال:</w:t>
      </w:r>
      <w:r w:rsidRPr="00A2776C">
        <w:rPr>
          <w:rFonts w:hint="cs"/>
          <w:rtl/>
        </w:rPr>
        <w:t xml:space="preserve"> </w:t>
      </w:r>
      <w:r w:rsidRPr="00A2776C">
        <w:rPr>
          <w:rStyle w:val="Char8"/>
          <w:rtl/>
        </w:rPr>
        <w:t>«</w:t>
      </w:r>
      <w:r w:rsidRPr="00A2776C">
        <w:rPr>
          <w:rStyle w:val="Char3"/>
          <w:rtl/>
        </w:rPr>
        <w:t xml:space="preserve">ما من </w:t>
      </w:r>
      <w:r w:rsidR="00AF0FC2" w:rsidRPr="00A2776C">
        <w:rPr>
          <w:rStyle w:val="Char3"/>
          <w:rtl/>
        </w:rPr>
        <w:t>ي</w:t>
      </w:r>
      <w:r w:rsidRPr="00A2776C">
        <w:rPr>
          <w:rStyle w:val="Char3"/>
          <w:rtl/>
        </w:rPr>
        <w:t>ومٍ أ</w:t>
      </w:r>
      <w:r w:rsidR="00C172E8" w:rsidRPr="00A2776C">
        <w:rPr>
          <w:rStyle w:val="Char3"/>
          <w:rtl/>
        </w:rPr>
        <w:t>ك</w:t>
      </w:r>
      <w:r w:rsidRPr="00A2776C">
        <w:rPr>
          <w:rStyle w:val="Char3"/>
          <w:rtl/>
        </w:rPr>
        <w:t xml:space="preserve">ثر من أن </w:t>
      </w:r>
      <w:r w:rsidR="00AF0FC2" w:rsidRPr="00A2776C">
        <w:rPr>
          <w:rStyle w:val="Char3"/>
          <w:rtl/>
        </w:rPr>
        <w:t>ي</w:t>
      </w:r>
      <w:r w:rsidRPr="00A2776C">
        <w:rPr>
          <w:rStyle w:val="Char3"/>
          <w:rtl/>
        </w:rPr>
        <w:t>عتق الله ف</w:t>
      </w:r>
      <w:r w:rsidR="00AF0FC2" w:rsidRPr="00A2776C">
        <w:rPr>
          <w:rStyle w:val="Char3"/>
          <w:rtl/>
        </w:rPr>
        <w:t>ي</w:t>
      </w:r>
      <w:r w:rsidRPr="00A2776C">
        <w:rPr>
          <w:rStyle w:val="Char3"/>
          <w:rtl/>
        </w:rPr>
        <w:t xml:space="preserve">ه عبداً من النار من </w:t>
      </w:r>
      <w:r w:rsidR="00AF0FC2" w:rsidRPr="00A2776C">
        <w:rPr>
          <w:rStyle w:val="Char3"/>
          <w:rtl/>
        </w:rPr>
        <w:t>ي</w:t>
      </w:r>
      <w:r w:rsidRPr="00A2776C">
        <w:rPr>
          <w:rStyle w:val="Char3"/>
          <w:rtl/>
        </w:rPr>
        <w:t>وم عرف</w:t>
      </w:r>
      <w:r w:rsidR="00AF0FC2" w:rsidRPr="00A2776C">
        <w:rPr>
          <w:rStyle w:val="Char3"/>
          <w:rtl/>
        </w:rPr>
        <w:t>ة</w:t>
      </w:r>
      <w:r w:rsidRPr="00A2776C">
        <w:rPr>
          <w:rStyle w:val="Char3"/>
          <w:rtl/>
        </w:rPr>
        <w:t>، وإنه ل</w:t>
      </w:r>
      <w:r w:rsidR="00AF0FC2" w:rsidRPr="00A2776C">
        <w:rPr>
          <w:rStyle w:val="Char3"/>
          <w:rtl/>
        </w:rPr>
        <w:t>ي</w:t>
      </w:r>
      <w:r w:rsidRPr="00A2776C">
        <w:rPr>
          <w:rStyle w:val="Char3"/>
          <w:rtl/>
        </w:rPr>
        <w:t xml:space="preserve">دنو </w:t>
      </w:r>
      <w:r w:rsidR="00AF0FC2" w:rsidRPr="00A2776C">
        <w:rPr>
          <w:rStyle w:val="Char3"/>
          <w:rtl/>
        </w:rPr>
        <w:t>ي</w:t>
      </w:r>
      <w:r w:rsidRPr="00A2776C">
        <w:rPr>
          <w:rStyle w:val="Char3"/>
          <w:rtl/>
        </w:rPr>
        <w:t>باه</w:t>
      </w:r>
      <w:r w:rsidR="00AF0FC2" w:rsidRPr="00A2776C">
        <w:rPr>
          <w:rStyle w:val="Char3"/>
          <w:rtl/>
        </w:rPr>
        <w:t>ي</w:t>
      </w:r>
      <w:r w:rsidRPr="00A2776C">
        <w:rPr>
          <w:rStyle w:val="Char3"/>
          <w:rtl/>
        </w:rPr>
        <w:t xml:space="preserve"> بهم ال</w:t>
      </w:r>
      <w:r w:rsidR="008C49DB">
        <w:rPr>
          <w:rStyle w:val="Char3"/>
          <w:rFonts w:hint="cs"/>
          <w:rtl/>
        </w:rPr>
        <w:t>ـ</w:t>
      </w:r>
      <w:r w:rsidRPr="00A2776C">
        <w:rPr>
          <w:rStyle w:val="Char3"/>
          <w:rtl/>
        </w:rPr>
        <w:t>ملائ</w:t>
      </w:r>
      <w:r w:rsidR="00C172E8" w:rsidRPr="00A2776C">
        <w:rPr>
          <w:rStyle w:val="Char3"/>
          <w:rtl/>
        </w:rPr>
        <w:t>ك</w:t>
      </w:r>
      <w:r w:rsidR="00AF0FC2" w:rsidRPr="00A2776C">
        <w:rPr>
          <w:rStyle w:val="Char3"/>
          <w:rtl/>
        </w:rPr>
        <w:t>ة</w:t>
      </w:r>
      <w:r w:rsidRPr="00A2776C">
        <w:rPr>
          <w:rStyle w:val="Char3"/>
          <w:rtl/>
        </w:rPr>
        <w:t>. ف</w:t>
      </w:r>
      <w:r w:rsidR="00AF0FC2" w:rsidRPr="00A2776C">
        <w:rPr>
          <w:rStyle w:val="Char3"/>
          <w:rtl/>
        </w:rPr>
        <w:t>ي</w:t>
      </w:r>
      <w:r w:rsidRPr="00A2776C">
        <w:rPr>
          <w:rStyle w:val="Char3"/>
          <w:rtl/>
        </w:rPr>
        <w:t>قول: أراد هؤلاء؟</w:t>
      </w:r>
      <w:r w:rsidRPr="00A2776C">
        <w:rPr>
          <w:rStyle w:val="Char8"/>
          <w:rtl/>
        </w:rPr>
        <w:t>»</w:t>
      </w:r>
      <w:r w:rsidR="009A5D64" w:rsidRPr="00A2776C">
        <w:rPr>
          <w:rFonts w:hint="cs"/>
          <w:vertAlign w:val="superscript"/>
          <w:rtl/>
        </w:rPr>
        <w:t>(</w:t>
      </w:r>
      <w:r w:rsidR="009A5D64" w:rsidRPr="00A2776C">
        <w:rPr>
          <w:vertAlign w:val="superscript"/>
          <w:rtl/>
        </w:rPr>
        <w:footnoteReference w:id="688"/>
      </w:r>
      <w:r w:rsidR="009A5D64" w:rsidRPr="00A2776C">
        <w:rPr>
          <w:rFonts w:hint="cs"/>
          <w:vertAlign w:val="superscript"/>
          <w:rtl/>
        </w:rPr>
        <w:t>)</w:t>
      </w:r>
      <w:r w:rsidRPr="00A2776C">
        <w:rPr>
          <w:rFonts w:ascii="Lotus Linotype" w:hAnsi="Lotus Linotype" w:cs="Lotus Linotype"/>
          <w:szCs w:val="27"/>
          <w:rtl/>
        </w:rPr>
        <w:t>.</w:t>
      </w:r>
      <w:r w:rsidRPr="00A2776C">
        <w:rPr>
          <w:rFonts w:hint="cs"/>
          <w:rtl/>
        </w:rPr>
        <w:t xml:space="preserve"> عایش</w:t>
      </w:r>
      <w:r w:rsidR="001C1B74" w:rsidRPr="00A2776C">
        <w:rPr>
          <w:rFonts w:hint="cs"/>
          <w:rtl/>
        </w:rPr>
        <w:t>ۀ</w:t>
      </w:r>
      <w:r w:rsidRPr="00A2776C">
        <w:rPr>
          <w:rFonts w:hint="cs"/>
          <w:rtl/>
        </w:rPr>
        <w:t xml:space="preserve"> صدیقه </w:t>
      </w:r>
      <w:r w:rsidR="00EF224C" w:rsidRPr="00A2776C">
        <w:rPr>
          <w:rFonts w:cs="CTraditional Arabic" w:hint="cs"/>
          <w:rtl/>
        </w:rPr>
        <w:t>ل</w:t>
      </w:r>
      <w:r w:rsidRPr="00A2776C">
        <w:rPr>
          <w:rFonts w:hint="cs"/>
          <w:rtl/>
        </w:rPr>
        <w:t xml:space="preserve"> می‌گوید: پیامبر</w:t>
      </w:r>
      <w:r w:rsidR="00DB720F" w:rsidRPr="00A2776C">
        <w:rPr>
          <w:rFonts w:cs="CTraditional Arabic" w:hint="cs"/>
          <w:rtl/>
        </w:rPr>
        <w:t xml:space="preserve"> ج</w:t>
      </w:r>
      <w:r w:rsidRPr="00A2776C">
        <w:rPr>
          <w:rFonts w:hint="cs"/>
          <w:rtl/>
        </w:rPr>
        <w:t xml:space="preserve"> می‌فرماید: </w:t>
      </w:r>
      <w:r w:rsidR="00415B8C" w:rsidRPr="00A2776C">
        <w:rPr>
          <w:rStyle w:val="Char8"/>
          <w:rFonts w:hint="cs"/>
          <w:rtl/>
        </w:rPr>
        <w:t>«</w:t>
      </w:r>
      <w:r w:rsidRPr="00A2776C">
        <w:rPr>
          <w:rStyle w:val="Chare"/>
          <w:rFonts w:hint="cs"/>
          <w:rtl/>
        </w:rPr>
        <w:t>هیچ روزی خداوند بیشتر از روز عرفه بندگان خود را از آتش جهنم آزاد نمی‌کند، و نزدیک می‌شود سپس ملائکه به</w:t>
      </w:r>
      <w:r w:rsidR="00984728" w:rsidRPr="00A2776C">
        <w:rPr>
          <w:rStyle w:val="Chare"/>
          <w:rFonts w:hint="cs"/>
          <w:rtl/>
        </w:rPr>
        <w:t xml:space="preserve"> آن‌ها ‌</w:t>
      </w:r>
      <w:r w:rsidRPr="00A2776C">
        <w:rPr>
          <w:rStyle w:val="Chare"/>
          <w:rFonts w:hint="cs"/>
          <w:rtl/>
        </w:rPr>
        <w:t>مباهات و افتخار می‌نمایند و می‌گویند آیا</w:t>
      </w:r>
      <w:r w:rsidR="00984728" w:rsidRPr="00A2776C">
        <w:rPr>
          <w:rStyle w:val="Chare"/>
          <w:rFonts w:hint="cs"/>
          <w:rtl/>
        </w:rPr>
        <w:t xml:space="preserve"> این‌ها ‌</w:t>
      </w:r>
      <w:r w:rsidRPr="00A2776C">
        <w:rPr>
          <w:rStyle w:val="Chare"/>
          <w:rFonts w:hint="cs"/>
          <w:rtl/>
        </w:rPr>
        <w:t>اراده کرده است؟</w:t>
      </w:r>
      <w:r w:rsidR="00415B8C" w:rsidRPr="00A2776C">
        <w:rPr>
          <w:rStyle w:val="Char8"/>
          <w:rFonts w:hint="cs"/>
          <w:rtl/>
        </w:rPr>
        <w:t>»</w:t>
      </w:r>
      <w:r w:rsidR="003D49E7" w:rsidRPr="00A2776C">
        <w:rPr>
          <w:rFonts w:hint="cs"/>
          <w:rtl/>
        </w:rPr>
        <w:t>.</w:t>
      </w:r>
    </w:p>
    <w:p w:rsidR="003F4C31" w:rsidRPr="00A2776C" w:rsidRDefault="003F4C31" w:rsidP="00A2776C">
      <w:pPr>
        <w:pStyle w:val="a8"/>
        <w:numPr>
          <w:ilvl w:val="0"/>
          <w:numId w:val="23"/>
        </w:numPr>
        <w:rPr>
          <w:rtl/>
        </w:rPr>
      </w:pPr>
      <w:r w:rsidRPr="00A2776C">
        <w:rPr>
          <w:rFonts w:hint="cs"/>
          <w:rtl/>
        </w:rPr>
        <w:t>عقبه بن عامر</w:t>
      </w:r>
      <w:r w:rsidR="006B39E0" w:rsidRPr="00A2776C">
        <w:rPr>
          <w:rFonts w:cs="CTraditional Arabic" w:hint="cs"/>
          <w:rtl/>
        </w:rPr>
        <w:t xml:space="preserve"> س </w:t>
      </w:r>
      <w:r w:rsidRPr="00A2776C">
        <w:rPr>
          <w:rFonts w:hint="cs"/>
          <w:rtl/>
        </w:rPr>
        <w:t>می‌گوید: پیامبر</w:t>
      </w:r>
      <w:r w:rsidR="00DB720F" w:rsidRPr="00A2776C">
        <w:rPr>
          <w:rFonts w:cs="CTraditional Arabic" w:hint="cs"/>
          <w:rtl/>
        </w:rPr>
        <w:t xml:space="preserve"> ج</w:t>
      </w:r>
      <w:r w:rsidRPr="00A2776C">
        <w:rPr>
          <w:rFonts w:hint="cs"/>
          <w:rtl/>
        </w:rPr>
        <w:t xml:space="preserve"> می‌فرماید: </w:t>
      </w:r>
      <w:r w:rsidRPr="00A2776C">
        <w:rPr>
          <w:rStyle w:val="Char8"/>
          <w:rtl/>
        </w:rPr>
        <w:t>«</w:t>
      </w:r>
      <w:r w:rsidR="00AF0FC2" w:rsidRPr="00A2776C">
        <w:rPr>
          <w:rStyle w:val="Char3"/>
          <w:rtl/>
        </w:rPr>
        <w:t>ي</w:t>
      </w:r>
      <w:r w:rsidRPr="00A2776C">
        <w:rPr>
          <w:rStyle w:val="Char3"/>
          <w:rtl/>
        </w:rPr>
        <w:t>وم عرف</w:t>
      </w:r>
      <w:r w:rsidR="00AF0FC2" w:rsidRPr="00A2776C">
        <w:rPr>
          <w:rStyle w:val="Char3"/>
          <w:rtl/>
        </w:rPr>
        <w:t>ة</w:t>
      </w:r>
      <w:r w:rsidRPr="00A2776C">
        <w:rPr>
          <w:rStyle w:val="Char3"/>
          <w:rtl/>
        </w:rPr>
        <w:t>، و</w:t>
      </w:r>
      <w:r w:rsidR="00AF0FC2" w:rsidRPr="00A2776C">
        <w:rPr>
          <w:rStyle w:val="Char3"/>
          <w:rtl/>
        </w:rPr>
        <w:t>ي</w:t>
      </w:r>
      <w:r w:rsidRPr="00A2776C">
        <w:rPr>
          <w:rStyle w:val="Char3"/>
          <w:rtl/>
        </w:rPr>
        <w:t>وم النحر، وأ</w:t>
      </w:r>
      <w:r w:rsidR="00AF0FC2" w:rsidRPr="00A2776C">
        <w:rPr>
          <w:rStyle w:val="Char3"/>
          <w:rtl/>
        </w:rPr>
        <w:t>ي</w:t>
      </w:r>
      <w:r w:rsidRPr="00A2776C">
        <w:rPr>
          <w:rStyle w:val="Char3"/>
          <w:rtl/>
        </w:rPr>
        <w:t>ام التشر</w:t>
      </w:r>
      <w:r w:rsidR="00AF0FC2" w:rsidRPr="00A2776C">
        <w:rPr>
          <w:rStyle w:val="Char3"/>
          <w:rtl/>
        </w:rPr>
        <w:t>ي</w:t>
      </w:r>
      <w:r w:rsidRPr="00A2776C">
        <w:rPr>
          <w:rStyle w:val="Char3"/>
          <w:rtl/>
        </w:rPr>
        <w:t>ق، ع</w:t>
      </w:r>
      <w:r w:rsidR="00AF0FC2" w:rsidRPr="00A2776C">
        <w:rPr>
          <w:rStyle w:val="Char3"/>
          <w:rtl/>
        </w:rPr>
        <w:t>ي</w:t>
      </w:r>
      <w:r w:rsidRPr="00A2776C">
        <w:rPr>
          <w:rStyle w:val="Char3"/>
          <w:rtl/>
        </w:rPr>
        <w:t>دنا أهل الإسلام وه</w:t>
      </w:r>
      <w:r w:rsidR="00AF0FC2" w:rsidRPr="00A2776C">
        <w:rPr>
          <w:rStyle w:val="Char3"/>
          <w:rtl/>
        </w:rPr>
        <w:t>ي</w:t>
      </w:r>
      <w:r w:rsidRPr="00A2776C">
        <w:rPr>
          <w:rStyle w:val="Char3"/>
          <w:rtl/>
        </w:rPr>
        <w:t xml:space="preserve"> أ</w:t>
      </w:r>
      <w:r w:rsidR="00AF0FC2" w:rsidRPr="00A2776C">
        <w:rPr>
          <w:rStyle w:val="Char3"/>
          <w:rtl/>
        </w:rPr>
        <w:t>ي</w:t>
      </w:r>
      <w:r w:rsidRPr="00A2776C">
        <w:rPr>
          <w:rStyle w:val="Char3"/>
          <w:rtl/>
        </w:rPr>
        <w:t>ام أ</w:t>
      </w:r>
      <w:r w:rsidR="00C172E8" w:rsidRPr="00A2776C">
        <w:rPr>
          <w:rStyle w:val="Char3"/>
          <w:rtl/>
        </w:rPr>
        <w:t>ك</w:t>
      </w:r>
      <w:r w:rsidRPr="00A2776C">
        <w:rPr>
          <w:rStyle w:val="Char3"/>
          <w:rtl/>
        </w:rPr>
        <w:t>ل و شرب</w:t>
      </w:r>
      <w:r w:rsidRPr="00A2776C">
        <w:rPr>
          <w:rStyle w:val="Char8"/>
          <w:rtl/>
        </w:rPr>
        <w:t>»</w:t>
      </w:r>
      <w:r w:rsidR="009A5D64" w:rsidRPr="00A2776C">
        <w:rPr>
          <w:rFonts w:hint="cs"/>
          <w:vertAlign w:val="superscript"/>
          <w:rtl/>
        </w:rPr>
        <w:t>(</w:t>
      </w:r>
      <w:r w:rsidR="009A5D64" w:rsidRPr="00A2776C">
        <w:rPr>
          <w:vertAlign w:val="superscript"/>
          <w:rtl/>
        </w:rPr>
        <w:footnoteReference w:id="689"/>
      </w:r>
      <w:r w:rsidR="009A5D64" w:rsidRPr="00A2776C">
        <w:rPr>
          <w:rFonts w:hint="cs"/>
          <w:vertAlign w:val="superscript"/>
          <w:rtl/>
        </w:rPr>
        <w:t>)</w:t>
      </w:r>
      <w:r w:rsidRPr="00A2776C">
        <w:rPr>
          <w:rFonts w:ascii="Lotus Linotype" w:hAnsi="Lotus Linotype" w:cs="Lotus Linotype"/>
          <w:szCs w:val="27"/>
          <w:rtl/>
        </w:rPr>
        <w:t>.</w:t>
      </w:r>
      <w:r w:rsidRPr="00A2776C">
        <w:rPr>
          <w:rFonts w:hint="cs"/>
          <w:rtl/>
        </w:rPr>
        <w:t xml:space="preserve"> </w:t>
      </w:r>
      <w:r w:rsidR="009A5D64" w:rsidRPr="00A2776C">
        <w:rPr>
          <w:rStyle w:val="Char8"/>
          <w:rFonts w:hint="cs"/>
          <w:rtl/>
        </w:rPr>
        <w:t>«</w:t>
      </w:r>
      <w:r w:rsidRPr="00A2776C">
        <w:rPr>
          <w:rStyle w:val="Chare"/>
          <w:rFonts w:hint="cs"/>
          <w:rtl/>
        </w:rPr>
        <w:t>روز عرفه، روز عید قربان، ایام التشریق، ـ سه روز بعد از عید قربان ـ جشن ما مسلمانان می‌باشند، این روزها روز خوردن و نوشیدن و شادی هستند</w:t>
      </w:r>
      <w:r w:rsidR="009A5D64" w:rsidRPr="00A2776C">
        <w:rPr>
          <w:rStyle w:val="Char8"/>
          <w:rFonts w:hint="cs"/>
          <w:rtl/>
        </w:rPr>
        <w:t>»</w:t>
      </w:r>
      <w:r w:rsidRPr="00A2776C">
        <w:rPr>
          <w:rFonts w:hint="cs"/>
          <w:rtl/>
        </w:rPr>
        <w:t xml:space="preserve">. </w:t>
      </w:r>
    </w:p>
    <w:p w:rsidR="003F4C31" w:rsidRPr="00A2776C" w:rsidRDefault="003F4C31" w:rsidP="008C49DB">
      <w:pPr>
        <w:pStyle w:val="a8"/>
        <w:numPr>
          <w:ilvl w:val="0"/>
          <w:numId w:val="23"/>
        </w:numPr>
        <w:rPr>
          <w:rtl/>
        </w:rPr>
      </w:pPr>
      <w:r w:rsidRPr="00A2776C">
        <w:rPr>
          <w:rFonts w:hint="cs"/>
          <w:rtl/>
        </w:rPr>
        <w:t>انس بن مالک</w:t>
      </w:r>
      <w:r w:rsidR="006B39E0" w:rsidRPr="00A2776C">
        <w:rPr>
          <w:rFonts w:cs="CTraditional Arabic" w:hint="cs"/>
          <w:rtl/>
        </w:rPr>
        <w:t xml:space="preserve"> س </w:t>
      </w:r>
      <w:r w:rsidRPr="00A2776C">
        <w:rPr>
          <w:rFonts w:hint="cs"/>
          <w:rtl/>
        </w:rPr>
        <w:t>می‌گوید: پیامبر</w:t>
      </w:r>
      <w:r w:rsidR="00DB720F" w:rsidRPr="00A2776C">
        <w:rPr>
          <w:rFonts w:cs="CTraditional Arabic" w:hint="cs"/>
          <w:rtl/>
        </w:rPr>
        <w:t xml:space="preserve"> ج</w:t>
      </w:r>
      <w:r w:rsidRPr="00A2776C">
        <w:rPr>
          <w:rFonts w:hint="cs"/>
          <w:rtl/>
        </w:rPr>
        <w:t xml:space="preserve"> وارد مدینه شد، اهل مدینه در زمان جاهلیت دو روز داشتند که در آن شادی و بازی می‌کردند، پیامبر</w:t>
      </w:r>
      <w:r w:rsidR="00DB720F" w:rsidRPr="00A2776C">
        <w:rPr>
          <w:rFonts w:cs="CTraditional Arabic" w:hint="cs"/>
          <w:rtl/>
        </w:rPr>
        <w:t xml:space="preserve"> ج</w:t>
      </w:r>
      <w:r w:rsidRPr="00A2776C">
        <w:rPr>
          <w:rFonts w:hint="cs"/>
          <w:rtl/>
        </w:rPr>
        <w:t xml:space="preserve"> فرمود: </w:t>
      </w:r>
      <w:r w:rsidRPr="00A2776C">
        <w:rPr>
          <w:rStyle w:val="Char8"/>
          <w:rtl/>
        </w:rPr>
        <w:t>«</w:t>
      </w:r>
      <w:r w:rsidRPr="00A2776C">
        <w:rPr>
          <w:rStyle w:val="Char3"/>
          <w:rtl/>
        </w:rPr>
        <w:t>إن الله</w:t>
      </w:r>
      <w:r w:rsidRPr="00A2776C">
        <w:rPr>
          <w:rStyle w:val="Char3"/>
          <w:rFonts w:hint="cs"/>
          <w:rtl/>
        </w:rPr>
        <w:t xml:space="preserve"> </w:t>
      </w:r>
      <w:r w:rsidRPr="00A2776C">
        <w:rPr>
          <w:rStyle w:val="Char3"/>
          <w:rtl/>
        </w:rPr>
        <w:t>تبار</w:t>
      </w:r>
      <w:r w:rsidR="00C172E8" w:rsidRPr="00A2776C">
        <w:rPr>
          <w:rStyle w:val="Char3"/>
          <w:rtl/>
        </w:rPr>
        <w:t>ك</w:t>
      </w:r>
      <w:r w:rsidRPr="00A2776C">
        <w:rPr>
          <w:rStyle w:val="Char3"/>
          <w:rtl/>
        </w:rPr>
        <w:t xml:space="preserve"> وتعال</w:t>
      </w:r>
      <w:r w:rsidR="008C49DB">
        <w:rPr>
          <w:rStyle w:val="Char3"/>
          <w:rFonts w:hint="cs"/>
          <w:rtl/>
        </w:rPr>
        <w:t>ى</w:t>
      </w:r>
      <w:r w:rsidRPr="00A2776C">
        <w:rPr>
          <w:rStyle w:val="Char3"/>
          <w:rtl/>
        </w:rPr>
        <w:t xml:space="preserve"> قد أبدل</w:t>
      </w:r>
      <w:r w:rsidR="00C172E8" w:rsidRPr="00A2776C">
        <w:rPr>
          <w:rStyle w:val="Char3"/>
          <w:rtl/>
        </w:rPr>
        <w:t>ك</w:t>
      </w:r>
      <w:r w:rsidRPr="00A2776C">
        <w:rPr>
          <w:rStyle w:val="Char3"/>
          <w:rtl/>
        </w:rPr>
        <w:t>م بهما خ</w:t>
      </w:r>
      <w:r w:rsidR="00AF0FC2" w:rsidRPr="00A2776C">
        <w:rPr>
          <w:rStyle w:val="Char3"/>
          <w:rtl/>
        </w:rPr>
        <w:t>ي</w:t>
      </w:r>
      <w:r w:rsidRPr="00A2776C">
        <w:rPr>
          <w:rStyle w:val="Char3"/>
          <w:rtl/>
        </w:rPr>
        <w:t xml:space="preserve">راً منهما </w:t>
      </w:r>
      <w:r w:rsidR="00AF0FC2" w:rsidRPr="00A2776C">
        <w:rPr>
          <w:rStyle w:val="Char3"/>
          <w:rtl/>
        </w:rPr>
        <w:t>ي</w:t>
      </w:r>
      <w:r w:rsidRPr="00A2776C">
        <w:rPr>
          <w:rStyle w:val="Char3"/>
          <w:rtl/>
        </w:rPr>
        <w:t>وم الفطر و</w:t>
      </w:r>
      <w:r w:rsidR="00AF0FC2" w:rsidRPr="00A2776C">
        <w:rPr>
          <w:rStyle w:val="Char3"/>
          <w:rtl/>
        </w:rPr>
        <w:t>ي</w:t>
      </w:r>
      <w:r w:rsidRPr="00A2776C">
        <w:rPr>
          <w:rStyle w:val="Char3"/>
          <w:rtl/>
        </w:rPr>
        <w:t>وم النحر</w:t>
      </w:r>
      <w:r w:rsidRPr="00A2776C">
        <w:rPr>
          <w:rStyle w:val="Char8"/>
          <w:rtl/>
        </w:rPr>
        <w:t>»</w:t>
      </w:r>
      <w:r w:rsidR="009A5D64" w:rsidRPr="00A2776C">
        <w:rPr>
          <w:rFonts w:hint="cs"/>
          <w:vertAlign w:val="superscript"/>
          <w:rtl/>
        </w:rPr>
        <w:t>(</w:t>
      </w:r>
      <w:r w:rsidR="009A5D64" w:rsidRPr="00A2776C">
        <w:rPr>
          <w:vertAlign w:val="superscript"/>
          <w:rtl/>
        </w:rPr>
        <w:footnoteReference w:id="690"/>
      </w:r>
      <w:r w:rsidR="009A5D64" w:rsidRPr="00A2776C">
        <w:rPr>
          <w:rFonts w:hint="cs"/>
          <w:vertAlign w:val="superscript"/>
          <w:rtl/>
        </w:rPr>
        <w:t>)</w:t>
      </w:r>
      <w:r w:rsidRPr="00A2776C">
        <w:rPr>
          <w:rFonts w:ascii="Lotus Linotype" w:hAnsi="Lotus Linotype" w:cs="Lotus Linotype"/>
          <w:szCs w:val="27"/>
          <w:rtl/>
        </w:rPr>
        <w:t>.</w:t>
      </w:r>
      <w:r w:rsidRPr="00A2776C">
        <w:rPr>
          <w:rFonts w:hint="cs"/>
          <w:rtl/>
        </w:rPr>
        <w:t xml:space="preserve"> </w:t>
      </w:r>
      <w:r w:rsidR="009A5D64" w:rsidRPr="00A2776C">
        <w:rPr>
          <w:rStyle w:val="Char8"/>
          <w:rFonts w:hint="cs"/>
          <w:rtl/>
        </w:rPr>
        <w:t>«</w:t>
      </w:r>
      <w:r w:rsidRPr="00A2776C">
        <w:rPr>
          <w:rStyle w:val="Chare"/>
          <w:rFonts w:hint="cs"/>
          <w:rtl/>
        </w:rPr>
        <w:t>خداوند تبارک و تعالی به جای این دو روز، دو روز بهتر و خوب‌تر از</w:t>
      </w:r>
      <w:r w:rsidR="00984728" w:rsidRPr="00A2776C">
        <w:rPr>
          <w:rStyle w:val="Chare"/>
          <w:rFonts w:hint="cs"/>
          <w:rtl/>
        </w:rPr>
        <w:t xml:space="preserve"> آن‌ها ‌</w:t>
      </w:r>
      <w:r w:rsidRPr="00A2776C">
        <w:rPr>
          <w:rStyle w:val="Chare"/>
          <w:rFonts w:hint="cs"/>
          <w:rtl/>
        </w:rPr>
        <w:t>برای شما قرار داده است، روز عید فطر و روز عید قربان</w:t>
      </w:r>
      <w:r w:rsidR="009A5D64" w:rsidRPr="00A2776C">
        <w:rPr>
          <w:rStyle w:val="Char8"/>
          <w:rFonts w:hint="cs"/>
          <w:rtl/>
        </w:rPr>
        <w:t>»</w:t>
      </w:r>
      <w:r w:rsidRPr="00A2776C">
        <w:rPr>
          <w:rFonts w:hint="cs"/>
          <w:rtl/>
        </w:rPr>
        <w:t xml:space="preserve">. </w:t>
      </w:r>
    </w:p>
    <w:p w:rsidR="003F4C31" w:rsidRPr="00A2776C" w:rsidRDefault="003F4C31" w:rsidP="008C49DB">
      <w:pPr>
        <w:pStyle w:val="a8"/>
        <w:numPr>
          <w:ilvl w:val="0"/>
          <w:numId w:val="23"/>
        </w:numPr>
        <w:rPr>
          <w:rtl/>
        </w:rPr>
      </w:pPr>
      <w:r w:rsidRPr="00A2776C">
        <w:rPr>
          <w:rFonts w:hint="cs"/>
          <w:rtl/>
        </w:rPr>
        <w:t xml:space="preserve">عبدالله بن عمروبن عاص </w:t>
      </w:r>
      <w:r w:rsidR="00EC26F3" w:rsidRPr="00A2776C">
        <w:rPr>
          <w:rFonts w:cs="CTraditional Arabic" w:hint="cs"/>
          <w:rtl/>
        </w:rPr>
        <w:t>ب</w:t>
      </w:r>
      <w:r w:rsidRPr="00A2776C">
        <w:rPr>
          <w:rFonts w:hint="cs"/>
          <w:rtl/>
        </w:rPr>
        <w:t xml:space="preserve"> می‌گوید: نزد پدرم عمروبن عاص</w:t>
      </w:r>
      <w:r w:rsidR="006B39E0" w:rsidRPr="00A2776C">
        <w:rPr>
          <w:rFonts w:cs="CTraditional Arabic" w:hint="cs"/>
          <w:rtl/>
        </w:rPr>
        <w:t xml:space="preserve"> س </w:t>
      </w:r>
      <w:r w:rsidRPr="00A2776C">
        <w:rPr>
          <w:rFonts w:hint="cs"/>
          <w:rtl/>
        </w:rPr>
        <w:t xml:space="preserve">رفتم، دیدم که چیزی می‌خورد، مرا فراخواند که با او بخورم، گفتم روزه هستم، گفت: </w:t>
      </w:r>
      <w:r w:rsidRPr="00A2776C">
        <w:rPr>
          <w:rStyle w:val="Char8"/>
          <w:rtl/>
        </w:rPr>
        <w:t>«</w:t>
      </w:r>
      <w:r w:rsidRPr="00A2776C">
        <w:rPr>
          <w:rStyle w:val="Char3"/>
          <w:rtl/>
        </w:rPr>
        <w:t>هذه الأ</w:t>
      </w:r>
      <w:r w:rsidR="00AF0FC2" w:rsidRPr="00A2776C">
        <w:rPr>
          <w:rStyle w:val="Char3"/>
          <w:rtl/>
        </w:rPr>
        <w:t>ي</w:t>
      </w:r>
      <w:r w:rsidRPr="00A2776C">
        <w:rPr>
          <w:rStyle w:val="Char3"/>
          <w:rtl/>
        </w:rPr>
        <w:t>ام الت</w:t>
      </w:r>
      <w:r w:rsidR="00AF0FC2" w:rsidRPr="00A2776C">
        <w:rPr>
          <w:rStyle w:val="Char3"/>
          <w:rtl/>
        </w:rPr>
        <w:t>ي</w:t>
      </w:r>
      <w:r w:rsidRPr="00A2776C">
        <w:rPr>
          <w:rStyle w:val="Char3"/>
          <w:rtl/>
        </w:rPr>
        <w:t xml:space="preserve"> نهانا رسول</w:t>
      </w:r>
      <w:r w:rsidRPr="00A2776C">
        <w:rPr>
          <w:rFonts w:ascii="Lotus Linotype" w:hAnsi="Lotus Linotype"/>
          <w:sz w:val="32"/>
          <w:szCs w:val="32"/>
          <w:rtl/>
        </w:rPr>
        <w:t>‌</w:t>
      </w:r>
      <w:r w:rsidR="008C49DB">
        <w:rPr>
          <w:rStyle w:val="Char3"/>
          <w:rFonts w:hint="cs"/>
          <w:rtl/>
        </w:rPr>
        <w:t xml:space="preserve"> </w:t>
      </w:r>
      <w:r w:rsidRPr="00A2776C">
        <w:rPr>
          <w:rStyle w:val="Char3"/>
          <w:rtl/>
        </w:rPr>
        <w:t>الله</w:t>
      </w:r>
      <w:r w:rsidR="009A5D64" w:rsidRPr="00A2776C">
        <w:rPr>
          <w:rStyle w:val="Char3"/>
          <w:rFonts w:hint="cs"/>
          <w:rtl/>
        </w:rPr>
        <w:t xml:space="preserve"> </w:t>
      </w:r>
      <w:r w:rsidR="009A5D64" w:rsidRPr="00A2776C">
        <w:rPr>
          <w:rStyle w:val="Char3"/>
          <w:rFonts w:cs="CTraditional Arabic" w:hint="cs"/>
          <w:rtl/>
        </w:rPr>
        <w:t>ج</w:t>
      </w:r>
      <w:r w:rsidRPr="00A2776C">
        <w:rPr>
          <w:rStyle w:val="Char3"/>
          <w:rtl/>
        </w:rPr>
        <w:t xml:space="preserve"> عن ص</w:t>
      </w:r>
      <w:r w:rsidR="00AF0FC2" w:rsidRPr="00A2776C">
        <w:rPr>
          <w:rStyle w:val="Char3"/>
          <w:rtl/>
        </w:rPr>
        <w:t>ي</w:t>
      </w:r>
      <w:r w:rsidRPr="00A2776C">
        <w:rPr>
          <w:rStyle w:val="Char3"/>
          <w:rtl/>
        </w:rPr>
        <w:t>امهن، وأمرن بفطرهن. قال مال</w:t>
      </w:r>
      <w:r w:rsidR="00C172E8" w:rsidRPr="00A2776C">
        <w:rPr>
          <w:rStyle w:val="Char3"/>
          <w:rtl/>
        </w:rPr>
        <w:t>ك</w:t>
      </w:r>
      <w:r w:rsidRPr="00A2776C">
        <w:rPr>
          <w:rStyle w:val="Char3"/>
          <w:rtl/>
        </w:rPr>
        <w:t>: ه</w:t>
      </w:r>
      <w:r w:rsidR="00AF0FC2" w:rsidRPr="00A2776C">
        <w:rPr>
          <w:rStyle w:val="Char3"/>
          <w:rtl/>
        </w:rPr>
        <w:t>ي</w:t>
      </w:r>
      <w:r w:rsidRPr="00A2776C">
        <w:rPr>
          <w:rStyle w:val="Char3"/>
          <w:rtl/>
        </w:rPr>
        <w:t xml:space="preserve"> أ</w:t>
      </w:r>
      <w:r w:rsidR="00AF0FC2" w:rsidRPr="00A2776C">
        <w:rPr>
          <w:rStyle w:val="Char3"/>
          <w:rtl/>
        </w:rPr>
        <w:t>ي</w:t>
      </w:r>
      <w:r w:rsidRPr="00A2776C">
        <w:rPr>
          <w:rStyle w:val="Char3"/>
          <w:rtl/>
        </w:rPr>
        <w:t>ام التشر</w:t>
      </w:r>
      <w:r w:rsidR="00AF0FC2" w:rsidRPr="00A2776C">
        <w:rPr>
          <w:rStyle w:val="Char3"/>
          <w:rtl/>
        </w:rPr>
        <w:t>ي</w:t>
      </w:r>
      <w:r w:rsidRPr="00A2776C">
        <w:rPr>
          <w:rStyle w:val="Char3"/>
          <w:rtl/>
        </w:rPr>
        <w:t>ق</w:t>
      </w:r>
      <w:r w:rsidRPr="00A2776C">
        <w:rPr>
          <w:rStyle w:val="Char8"/>
          <w:rtl/>
        </w:rPr>
        <w:t>»</w:t>
      </w:r>
      <w:r w:rsidR="00FF0802" w:rsidRPr="00A2776C">
        <w:rPr>
          <w:rFonts w:hint="cs"/>
          <w:vertAlign w:val="superscript"/>
          <w:rtl/>
        </w:rPr>
        <w:t>(</w:t>
      </w:r>
      <w:r w:rsidR="00FF0802" w:rsidRPr="00A2776C">
        <w:rPr>
          <w:vertAlign w:val="superscript"/>
          <w:rtl/>
        </w:rPr>
        <w:footnoteReference w:id="691"/>
      </w:r>
      <w:r w:rsidR="00FF0802" w:rsidRPr="00A2776C">
        <w:rPr>
          <w:rFonts w:hint="cs"/>
          <w:vertAlign w:val="superscript"/>
          <w:rtl/>
        </w:rPr>
        <w:t>)</w:t>
      </w:r>
      <w:r w:rsidRPr="00A2776C">
        <w:rPr>
          <w:rFonts w:ascii="Lotus Linotype" w:hAnsi="Lotus Linotype" w:cs="Lotus Linotype"/>
          <w:szCs w:val="27"/>
          <w:rtl/>
        </w:rPr>
        <w:t>.</w:t>
      </w:r>
      <w:r w:rsidR="009A5D64" w:rsidRPr="00A2776C">
        <w:rPr>
          <w:rFonts w:ascii="Lotus Linotype" w:hAnsi="Lotus Linotype" w:cs="Lotus Linotype" w:hint="cs"/>
          <w:szCs w:val="27"/>
          <w:rtl/>
        </w:rPr>
        <w:t xml:space="preserve"> </w:t>
      </w:r>
      <w:r w:rsidR="009A5D64" w:rsidRPr="00A2776C">
        <w:rPr>
          <w:rStyle w:val="Char8"/>
          <w:rFonts w:hint="cs"/>
          <w:rtl/>
        </w:rPr>
        <w:t>«</w:t>
      </w:r>
      <w:r w:rsidRPr="00A2776C">
        <w:rPr>
          <w:rStyle w:val="Chare"/>
          <w:rFonts w:hint="cs"/>
          <w:rtl/>
        </w:rPr>
        <w:t>این روزها، روزهایی هستند که پیامبر</w:t>
      </w:r>
      <w:r w:rsidR="00DB720F" w:rsidRPr="00A2776C">
        <w:rPr>
          <w:rStyle w:val="Chare"/>
          <w:rFonts w:hint="cs"/>
          <w:rtl/>
        </w:rPr>
        <w:t xml:space="preserve"> </w:t>
      </w:r>
      <w:r w:rsidR="00DB720F" w:rsidRPr="00A2776C">
        <w:rPr>
          <w:rFonts w:cs="CTraditional Arabic" w:hint="cs"/>
          <w:sz w:val="26"/>
          <w:szCs w:val="26"/>
          <w:rtl/>
        </w:rPr>
        <w:t>ج</w:t>
      </w:r>
      <w:r w:rsidRPr="00A2776C">
        <w:rPr>
          <w:rFonts w:hint="cs"/>
          <w:sz w:val="26"/>
          <w:szCs w:val="26"/>
          <w:rtl/>
        </w:rPr>
        <w:t xml:space="preserve"> </w:t>
      </w:r>
      <w:r w:rsidRPr="00A2776C">
        <w:rPr>
          <w:rStyle w:val="Chare"/>
          <w:rFonts w:hint="cs"/>
          <w:rtl/>
        </w:rPr>
        <w:t>از روزه گرفتن در</w:t>
      </w:r>
      <w:r w:rsidR="00984728" w:rsidRPr="00A2776C">
        <w:rPr>
          <w:rStyle w:val="Chare"/>
          <w:rFonts w:hint="cs"/>
          <w:rtl/>
        </w:rPr>
        <w:t xml:space="preserve"> آن‌ها ‌</w:t>
      </w:r>
      <w:r w:rsidRPr="00A2776C">
        <w:rPr>
          <w:rStyle w:val="Chare"/>
          <w:rFonts w:hint="cs"/>
          <w:rtl/>
        </w:rPr>
        <w:t>نهی فرموده است و دستور داده است که افطار کنیم، امام مالک</w:t>
      </w:r>
      <w:r w:rsidRPr="00A2776C">
        <w:rPr>
          <w:rFonts w:hint="cs"/>
          <w:rtl/>
        </w:rPr>
        <w:t xml:space="preserve"> </w:t>
      </w:r>
      <w:r w:rsidR="00890DF8" w:rsidRPr="00A2776C">
        <w:rPr>
          <w:rFonts w:cs="CTraditional Arabic" w:hint="cs"/>
          <w:sz w:val="26"/>
          <w:szCs w:val="26"/>
          <w:rtl/>
        </w:rPr>
        <w:t>/</w:t>
      </w:r>
      <w:r w:rsidRPr="00A2776C">
        <w:rPr>
          <w:rFonts w:hint="cs"/>
          <w:rtl/>
        </w:rPr>
        <w:t xml:space="preserve"> </w:t>
      </w:r>
      <w:r w:rsidRPr="00A2776C">
        <w:rPr>
          <w:rStyle w:val="Chare"/>
          <w:rFonts w:hint="cs"/>
          <w:rtl/>
        </w:rPr>
        <w:t>می‌فرماید: منظور از این روزها ایام التشریق سه روز بعد از عید قربان) می‌باشد</w:t>
      </w:r>
      <w:r w:rsidR="009A5D64" w:rsidRPr="00A2776C">
        <w:rPr>
          <w:rStyle w:val="Char8"/>
          <w:rFonts w:hint="cs"/>
          <w:rtl/>
        </w:rPr>
        <w:t>»</w:t>
      </w:r>
      <w:r w:rsidRPr="00A2776C">
        <w:rPr>
          <w:rFonts w:hint="cs"/>
          <w:rtl/>
        </w:rPr>
        <w:t xml:space="preserve">. </w:t>
      </w:r>
    </w:p>
    <w:p w:rsidR="003F4C31" w:rsidRPr="00A2776C" w:rsidRDefault="003F4C31" w:rsidP="00A2776C">
      <w:pPr>
        <w:pStyle w:val="a8"/>
        <w:numPr>
          <w:ilvl w:val="0"/>
          <w:numId w:val="23"/>
        </w:numPr>
        <w:rPr>
          <w:rtl/>
        </w:rPr>
      </w:pPr>
      <w:r w:rsidRPr="00A2776C">
        <w:rPr>
          <w:rFonts w:hint="cs"/>
          <w:rtl/>
        </w:rPr>
        <w:t xml:space="preserve">ابونجیح می‌گوید از ابن عمر </w:t>
      </w:r>
      <w:r w:rsidR="00EC26F3" w:rsidRPr="00A2776C">
        <w:rPr>
          <w:rFonts w:cs="CTraditional Arabic" w:hint="cs"/>
          <w:rtl/>
        </w:rPr>
        <w:t>ب</w:t>
      </w:r>
      <w:r w:rsidRPr="00A2776C">
        <w:rPr>
          <w:rFonts w:hint="cs"/>
          <w:rtl/>
        </w:rPr>
        <w:t xml:space="preserve"> در مورد روز</w:t>
      </w:r>
      <w:r w:rsidR="001C1B74" w:rsidRPr="00A2776C">
        <w:rPr>
          <w:rFonts w:hint="cs"/>
          <w:rtl/>
        </w:rPr>
        <w:t>ۀ</w:t>
      </w:r>
      <w:r w:rsidRPr="00A2776C">
        <w:rPr>
          <w:rFonts w:hint="cs"/>
          <w:rtl/>
        </w:rPr>
        <w:t xml:space="preserve"> عرفه سؤال شد؟ گفت: </w:t>
      </w:r>
      <w:r w:rsidRPr="00A2776C">
        <w:rPr>
          <w:rStyle w:val="Char8"/>
          <w:rtl/>
        </w:rPr>
        <w:t>«</w:t>
      </w:r>
      <w:r w:rsidRPr="00A2776C">
        <w:rPr>
          <w:rStyle w:val="Char3"/>
          <w:rtl/>
        </w:rPr>
        <w:t>حججت مع النب</w:t>
      </w:r>
      <w:r w:rsidR="00AF0FC2" w:rsidRPr="00A2776C">
        <w:rPr>
          <w:rStyle w:val="Char3"/>
          <w:rtl/>
        </w:rPr>
        <w:t>ي</w:t>
      </w:r>
      <w:r w:rsidR="00133FBA" w:rsidRPr="00A2776C">
        <w:rPr>
          <w:rStyle w:val="Char3"/>
          <w:rFonts w:hint="cs"/>
          <w:rtl/>
        </w:rPr>
        <w:t xml:space="preserve"> </w:t>
      </w:r>
      <w:r w:rsidR="00133FBA" w:rsidRPr="00A2776C">
        <w:rPr>
          <w:rStyle w:val="Char3"/>
          <w:rFonts w:cs="CTraditional Arabic" w:hint="cs"/>
          <w:rtl/>
        </w:rPr>
        <w:t>ج</w:t>
      </w:r>
      <w:r w:rsidRPr="00A2776C">
        <w:rPr>
          <w:rStyle w:val="Char3"/>
          <w:rtl/>
        </w:rPr>
        <w:t xml:space="preserve"> فلم </w:t>
      </w:r>
      <w:r w:rsidR="00AF0FC2" w:rsidRPr="00A2776C">
        <w:rPr>
          <w:rStyle w:val="Char3"/>
          <w:rtl/>
        </w:rPr>
        <w:t>ي</w:t>
      </w:r>
      <w:r w:rsidRPr="00A2776C">
        <w:rPr>
          <w:rStyle w:val="Char3"/>
          <w:rtl/>
        </w:rPr>
        <w:t>صمه، وحججت مع اب</w:t>
      </w:r>
      <w:r w:rsidR="00AF0FC2" w:rsidRPr="00A2776C">
        <w:rPr>
          <w:rStyle w:val="Char3"/>
          <w:rtl/>
        </w:rPr>
        <w:t>ي</w:t>
      </w:r>
      <w:r w:rsidRPr="00A2776C">
        <w:rPr>
          <w:rFonts w:ascii="Lotus Linotype" w:hAnsi="Lotus Linotype"/>
          <w:sz w:val="32"/>
          <w:szCs w:val="32"/>
          <w:rtl/>
        </w:rPr>
        <w:t>‌</w:t>
      </w:r>
      <w:r w:rsidRPr="00A2776C">
        <w:rPr>
          <w:rStyle w:val="Char3"/>
          <w:rtl/>
        </w:rPr>
        <w:t>ب</w:t>
      </w:r>
      <w:r w:rsidR="00C172E8" w:rsidRPr="00A2776C">
        <w:rPr>
          <w:rStyle w:val="Char3"/>
          <w:rtl/>
        </w:rPr>
        <w:t>ك</w:t>
      </w:r>
      <w:r w:rsidRPr="00A2776C">
        <w:rPr>
          <w:rStyle w:val="Char3"/>
          <w:rtl/>
        </w:rPr>
        <w:t xml:space="preserve">ر فلم </w:t>
      </w:r>
      <w:r w:rsidR="00AF0FC2" w:rsidRPr="00A2776C">
        <w:rPr>
          <w:rStyle w:val="Char3"/>
          <w:rtl/>
        </w:rPr>
        <w:t>ي</w:t>
      </w:r>
      <w:r w:rsidRPr="00A2776C">
        <w:rPr>
          <w:rStyle w:val="Char3"/>
          <w:rtl/>
        </w:rPr>
        <w:t xml:space="preserve">صمه، وحججت مع عمر فلم </w:t>
      </w:r>
      <w:r w:rsidR="00AF0FC2" w:rsidRPr="00A2776C">
        <w:rPr>
          <w:rStyle w:val="Char3"/>
          <w:rtl/>
        </w:rPr>
        <w:t>ي</w:t>
      </w:r>
      <w:r w:rsidRPr="00A2776C">
        <w:rPr>
          <w:rStyle w:val="Char3"/>
          <w:rtl/>
        </w:rPr>
        <w:t xml:space="preserve">صمه، وحججت مع عثمان فلم </w:t>
      </w:r>
      <w:r w:rsidR="00AF0FC2" w:rsidRPr="00A2776C">
        <w:rPr>
          <w:rStyle w:val="Char3"/>
          <w:rtl/>
        </w:rPr>
        <w:t>ي</w:t>
      </w:r>
      <w:r w:rsidRPr="00A2776C">
        <w:rPr>
          <w:rStyle w:val="Char3"/>
          <w:rtl/>
        </w:rPr>
        <w:t>صمه، وأنا لا أصومه، ولاآمر به ولا أنه</w:t>
      </w:r>
      <w:r w:rsidR="00AF0FC2" w:rsidRPr="00A2776C">
        <w:rPr>
          <w:rStyle w:val="Char3"/>
          <w:rtl/>
        </w:rPr>
        <w:t>ي</w:t>
      </w:r>
      <w:r w:rsidRPr="00A2776C">
        <w:rPr>
          <w:rStyle w:val="Char3"/>
          <w:rtl/>
        </w:rPr>
        <w:t xml:space="preserve"> عنه</w:t>
      </w:r>
      <w:r w:rsidRPr="00A2776C">
        <w:rPr>
          <w:rStyle w:val="Char8"/>
          <w:rtl/>
        </w:rPr>
        <w:t>»</w:t>
      </w:r>
      <w:r w:rsidR="00FF0802" w:rsidRPr="00A2776C">
        <w:rPr>
          <w:rFonts w:hint="cs"/>
          <w:vertAlign w:val="superscript"/>
          <w:rtl/>
        </w:rPr>
        <w:t>(</w:t>
      </w:r>
      <w:r w:rsidR="00FF0802" w:rsidRPr="00A2776C">
        <w:rPr>
          <w:vertAlign w:val="superscript"/>
          <w:rtl/>
        </w:rPr>
        <w:footnoteReference w:id="692"/>
      </w:r>
      <w:r w:rsidR="00FF0802" w:rsidRPr="00A2776C">
        <w:rPr>
          <w:rFonts w:hint="cs"/>
          <w:vertAlign w:val="superscript"/>
          <w:rtl/>
        </w:rPr>
        <w:t>)</w:t>
      </w:r>
      <w:r w:rsidRPr="00A2776C">
        <w:rPr>
          <w:rFonts w:ascii="Lotus Linotype" w:hAnsi="Lotus Linotype" w:cs="Lotus Linotype"/>
          <w:szCs w:val="27"/>
          <w:rtl/>
        </w:rPr>
        <w:t>.</w:t>
      </w:r>
      <w:r w:rsidRPr="00A2776C">
        <w:rPr>
          <w:rFonts w:hint="cs"/>
          <w:rtl/>
        </w:rPr>
        <w:t xml:space="preserve"> </w:t>
      </w:r>
      <w:r w:rsidR="00FF0802" w:rsidRPr="00A2776C">
        <w:rPr>
          <w:rStyle w:val="Char8"/>
          <w:rFonts w:hint="cs"/>
          <w:rtl/>
        </w:rPr>
        <w:t>«</w:t>
      </w:r>
      <w:r w:rsidRPr="00A2776C">
        <w:rPr>
          <w:rStyle w:val="Chare"/>
          <w:rFonts w:hint="cs"/>
          <w:rtl/>
        </w:rPr>
        <w:t>با پیامبر</w:t>
      </w:r>
      <w:r w:rsidR="00DB720F" w:rsidRPr="00A2776C">
        <w:rPr>
          <w:rStyle w:val="Chare"/>
          <w:rFonts w:hint="cs"/>
          <w:rtl/>
        </w:rPr>
        <w:t xml:space="preserve"> </w:t>
      </w:r>
      <w:r w:rsidR="00DB720F" w:rsidRPr="00A2776C">
        <w:rPr>
          <w:rFonts w:cs="CTraditional Arabic" w:hint="cs"/>
          <w:rtl/>
        </w:rPr>
        <w:t>ج</w:t>
      </w:r>
      <w:r w:rsidRPr="00A2776C">
        <w:rPr>
          <w:rFonts w:hint="cs"/>
          <w:rtl/>
        </w:rPr>
        <w:t xml:space="preserve"> </w:t>
      </w:r>
      <w:r w:rsidRPr="00A2776C">
        <w:rPr>
          <w:rStyle w:val="Chare"/>
          <w:rFonts w:hint="cs"/>
          <w:rtl/>
        </w:rPr>
        <w:t>حج انجام دادم روز نگرفت، با ابوبکر، عمر و عثمان نیز حج انجام دادم هیچ کدام روزه نگرفتند، و من نیز روزه نمی‌گیرم، و به روزه گرفتن آن امر نمی‌کنم و از آن هم نهی نمی‌نمایم</w:t>
      </w:r>
      <w:r w:rsidR="00FF0802" w:rsidRPr="00A2776C">
        <w:rPr>
          <w:rStyle w:val="Char8"/>
          <w:rFonts w:hint="cs"/>
          <w:rtl/>
        </w:rPr>
        <w:t>»</w:t>
      </w:r>
      <w:r w:rsidRPr="00A2776C">
        <w:rPr>
          <w:rFonts w:hint="cs"/>
          <w:rtl/>
        </w:rPr>
        <w:t xml:space="preserve">. </w:t>
      </w:r>
    </w:p>
    <w:p w:rsidR="003F4C31" w:rsidRPr="00A2776C" w:rsidRDefault="003F4C31" w:rsidP="008C49DB">
      <w:pPr>
        <w:pStyle w:val="a8"/>
        <w:numPr>
          <w:ilvl w:val="0"/>
          <w:numId w:val="23"/>
        </w:numPr>
        <w:rPr>
          <w:rtl/>
        </w:rPr>
      </w:pPr>
      <w:r w:rsidRPr="00A2776C">
        <w:rPr>
          <w:rFonts w:hint="cs"/>
          <w:rtl/>
        </w:rPr>
        <w:t>عن عبدالله بن قرط عن النبی</w:t>
      </w:r>
      <w:r w:rsidR="00DB720F" w:rsidRPr="00A2776C">
        <w:rPr>
          <w:rFonts w:cs="CTraditional Arabic" w:hint="cs"/>
          <w:rtl/>
        </w:rPr>
        <w:t xml:space="preserve"> ج</w:t>
      </w:r>
      <w:r w:rsidRPr="00A2776C">
        <w:rPr>
          <w:rFonts w:hint="cs"/>
          <w:rtl/>
        </w:rPr>
        <w:t xml:space="preserve"> قال: </w:t>
      </w:r>
      <w:r w:rsidRPr="00A2776C">
        <w:rPr>
          <w:rStyle w:val="Char8"/>
          <w:rtl/>
        </w:rPr>
        <w:t>«</w:t>
      </w:r>
      <w:r w:rsidRPr="00A2776C">
        <w:rPr>
          <w:rStyle w:val="Char3"/>
          <w:rtl/>
        </w:rPr>
        <w:t>إن أعظم الأ</w:t>
      </w:r>
      <w:r w:rsidR="00AF0FC2" w:rsidRPr="00A2776C">
        <w:rPr>
          <w:rStyle w:val="Char3"/>
          <w:rtl/>
        </w:rPr>
        <w:t>ي</w:t>
      </w:r>
      <w:r w:rsidRPr="00A2776C">
        <w:rPr>
          <w:rStyle w:val="Char3"/>
          <w:rtl/>
        </w:rPr>
        <w:t>ام عندالله تبار</w:t>
      </w:r>
      <w:r w:rsidR="00C172E8" w:rsidRPr="00A2776C">
        <w:rPr>
          <w:rStyle w:val="Char3"/>
          <w:rtl/>
        </w:rPr>
        <w:t>ك</w:t>
      </w:r>
      <w:r w:rsidRPr="00A2776C">
        <w:rPr>
          <w:rStyle w:val="Char3"/>
          <w:rtl/>
        </w:rPr>
        <w:t xml:space="preserve"> وتعال</w:t>
      </w:r>
      <w:r w:rsidR="008C49DB">
        <w:rPr>
          <w:rStyle w:val="Char3"/>
          <w:rFonts w:hint="cs"/>
          <w:rtl/>
        </w:rPr>
        <w:t>ى</w:t>
      </w:r>
      <w:r w:rsidRPr="00A2776C">
        <w:rPr>
          <w:rStyle w:val="Char3"/>
          <w:rtl/>
        </w:rPr>
        <w:t xml:space="preserve"> </w:t>
      </w:r>
      <w:r w:rsidR="00AF0FC2" w:rsidRPr="00A2776C">
        <w:rPr>
          <w:rStyle w:val="Char3"/>
          <w:rtl/>
        </w:rPr>
        <w:t>ي</w:t>
      </w:r>
      <w:r w:rsidRPr="00A2776C">
        <w:rPr>
          <w:rStyle w:val="Char3"/>
          <w:rtl/>
        </w:rPr>
        <w:t xml:space="preserve">وم النحر، ثم </w:t>
      </w:r>
      <w:r w:rsidR="00AF0FC2" w:rsidRPr="00A2776C">
        <w:rPr>
          <w:rStyle w:val="Char3"/>
          <w:rtl/>
        </w:rPr>
        <w:t>ي</w:t>
      </w:r>
      <w:r w:rsidRPr="00A2776C">
        <w:rPr>
          <w:rStyle w:val="Char3"/>
          <w:rtl/>
        </w:rPr>
        <w:t>وم القر</w:t>
      </w:r>
      <w:r w:rsidRPr="00A2776C">
        <w:rPr>
          <w:rStyle w:val="Char8"/>
          <w:rtl/>
        </w:rPr>
        <w:t>»</w:t>
      </w:r>
      <w:r w:rsidR="00FF0802" w:rsidRPr="00A2776C">
        <w:rPr>
          <w:rFonts w:hint="cs"/>
          <w:vertAlign w:val="superscript"/>
          <w:rtl/>
        </w:rPr>
        <w:t>(</w:t>
      </w:r>
      <w:r w:rsidR="00FF0802" w:rsidRPr="00A2776C">
        <w:rPr>
          <w:vertAlign w:val="superscript"/>
          <w:rtl/>
        </w:rPr>
        <w:footnoteReference w:id="693"/>
      </w:r>
      <w:r w:rsidR="00FF0802" w:rsidRPr="00A2776C">
        <w:rPr>
          <w:rFonts w:hint="cs"/>
          <w:vertAlign w:val="superscript"/>
          <w:rtl/>
        </w:rPr>
        <w:t>)</w:t>
      </w:r>
      <w:r w:rsidRPr="00A2776C">
        <w:rPr>
          <w:rFonts w:ascii="Lotus Linotype" w:hAnsi="Lotus Linotype" w:cs="Lotus Linotype"/>
          <w:szCs w:val="27"/>
          <w:rtl/>
        </w:rPr>
        <w:t>.</w:t>
      </w:r>
      <w:r w:rsidRPr="00A2776C">
        <w:rPr>
          <w:rFonts w:hint="cs"/>
          <w:rtl/>
        </w:rPr>
        <w:t xml:space="preserve"> عبدالله بن قرط از پیامبر</w:t>
      </w:r>
      <w:r w:rsidR="00DB720F" w:rsidRPr="00A2776C">
        <w:rPr>
          <w:rFonts w:cs="CTraditional Arabic" w:hint="cs"/>
          <w:rtl/>
        </w:rPr>
        <w:t xml:space="preserve"> ج</w:t>
      </w:r>
      <w:r w:rsidRPr="00A2776C">
        <w:rPr>
          <w:rFonts w:hint="cs"/>
          <w:rtl/>
        </w:rPr>
        <w:t xml:space="preserve"> روایت ‌می‌کند که می‌فرماید: </w:t>
      </w:r>
      <w:r w:rsidR="00FF0802" w:rsidRPr="00A2776C">
        <w:rPr>
          <w:rStyle w:val="Char8"/>
          <w:rFonts w:hint="cs"/>
          <w:rtl/>
        </w:rPr>
        <w:t>«</w:t>
      </w:r>
      <w:r w:rsidRPr="00A2776C">
        <w:rPr>
          <w:rStyle w:val="Chare"/>
          <w:rFonts w:hint="cs"/>
          <w:rtl/>
        </w:rPr>
        <w:t>بزرگ‌ترین روز نزد خداوند روز عید قربان است، سپس بعد از آن، روزی که بعد از عید قربان می‌آید یعنی یازدهم ذی‌الحجه</w:t>
      </w:r>
      <w:r w:rsidR="00FF0802" w:rsidRPr="00A2776C">
        <w:rPr>
          <w:rStyle w:val="Char8"/>
          <w:rFonts w:hint="cs"/>
          <w:rtl/>
        </w:rPr>
        <w:t>»</w:t>
      </w:r>
      <w:r w:rsidRPr="00A2776C">
        <w:rPr>
          <w:rFonts w:hint="cs"/>
          <w:rtl/>
        </w:rPr>
        <w:t xml:space="preserve">، به آن یوم القر می‌گویند چون مردم در این روز در منی قرار و سکونت می‌گزینند). </w:t>
      </w:r>
    </w:p>
    <w:p w:rsidR="003F4C31" w:rsidRPr="00A2776C" w:rsidRDefault="003F4C31" w:rsidP="008C49DB">
      <w:pPr>
        <w:pStyle w:val="a8"/>
        <w:numPr>
          <w:ilvl w:val="0"/>
          <w:numId w:val="23"/>
        </w:numPr>
        <w:rPr>
          <w:rtl/>
        </w:rPr>
      </w:pPr>
      <w:r w:rsidRPr="00A2776C">
        <w:rPr>
          <w:rFonts w:hint="cs"/>
          <w:rtl/>
        </w:rPr>
        <w:t xml:space="preserve">عبدالله بن عمر </w:t>
      </w:r>
      <w:r w:rsidR="00EC26F3" w:rsidRPr="00A2776C">
        <w:rPr>
          <w:rFonts w:cs="CTraditional Arabic" w:hint="cs"/>
          <w:rtl/>
        </w:rPr>
        <w:t>ب</w:t>
      </w:r>
      <w:r w:rsidRPr="00A2776C">
        <w:rPr>
          <w:rFonts w:hint="cs"/>
          <w:rtl/>
        </w:rPr>
        <w:t xml:space="preserve"> می‌گوید: پیامبر</w:t>
      </w:r>
      <w:r w:rsidR="00DB720F" w:rsidRPr="00A2776C">
        <w:rPr>
          <w:rFonts w:cs="CTraditional Arabic" w:hint="cs"/>
          <w:rtl/>
        </w:rPr>
        <w:t xml:space="preserve"> ج</w:t>
      </w:r>
      <w:r w:rsidRPr="00A2776C">
        <w:rPr>
          <w:rFonts w:hint="cs"/>
          <w:rtl/>
        </w:rPr>
        <w:t xml:space="preserve"> در حجی که انجام داد روز عید قربان میان جمرات ایستاد و گفت: </w:t>
      </w:r>
      <w:r w:rsidRPr="00A2776C">
        <w:rPr>
          <w:rStyle w:val="Char8"/>
          <w:rtl/>
        </w:rPr>
        <w:t>«</w:t>
      </w:r>
      <w:r w:rsidRPr="00A2776C">
        <w:rPr>
          <w:rStyle w:val="Char3"/>
          <w:rtl/>
        </w:rPr>
        <w:t>أ</w:t>
      </w:r>
      <w:r w:rsidR="00AF0FC2" w:rsidRPr="00A2776C">
        <w:rPr>
          <w:rStyle w:val="Char3"/>
          <w:rtl/>
        </w:rPr>
        <w:t>ي</w:t>
      </w:r>
      <w:r w:rsidRPr="00A2776C">
        <w:rPr>
          <w:rStyle w:val="Char3"/>
          <w:rtl/>
        </w:rPr>
        <w:t xml:space="preserve"> </w:t>
      </w:r>
      <w:r w:rsidR="00AF0FC2" w:rsidRPr="00A2776C">
        <w:rPr>
          <w:rStyle w:val="Char3"/>
          <w:rtl/>
        </w:rPr>
        <w:t>ي</w:t>
      </w:r>
      <w:r w:rsidRPr="00A2776C">
        <w:rPr>
          <w:rStyle w:val="Char3"/>
          <w:rtl/>
        </w:rPr>
        <w:t>وم هذا؟</w:t>
      </w:r>
      <w:r w:rsidRPr="00A2776C">
        <w:rPr>
          <w:rFonts w:ascii="Lotus Linotype" w:hAnsi="Lotus Linotype" w:cs="Lotus Linotype"/>
          <w:szCs w:val="27"/>
          <w:rtl/>
        </w:rPr>
        <w:t xml:space="preserve"> </w:t>
      </w:r>
      <w:r w:rsidRPr="00A2776C">
        <w:rPr>
          <w:rFonts w:hint="cs"/>
          <w:rtl/>
        </w:rPr>
        <w:t>فقالوا:</w:t>
      </w:r>
      <w:r w:rsidRPr="00A2776C">
        <w:rPr>
          <w:rStyle w:val="Char5"/>
          <w:rFonts w:hint="cs"/>
          <w:rtl/>
        </w:rPr>
        <w:t xml:space="preserve"> </w:t>
      </w:r>
      <w:r w:rsidR="00AF0FC2" w:rsidRPr="00A2776C">
        <w:rPr>
          <w:rStyle w:val="Char3"/>
          <w:rtl/>
        </w:rPr>
        <w:t>ي</w:t>
      </w:r>
      <w:r w:rsidRPr="00A2776C">
        <w:rPr>
          <w:rStyle w:val="Char3"/>
          <w:rtl/>
        </w:rPr>
        <w:t xml:space="preserve">وم النحر، قال: هذا </w:t>
      </w:r>
      <w:r w:rsidR="00AF0FC2" w:rsidRPr="00A2776C">
        <w:rPr>
          <w:rStyle w:val="Char3"/>
          <w:rtl/>
        </w:rPr>
        <w:t>ي</w:t>
      </w:r>
      <w:r w:rsidRPr="00A2776C">
        <w:rPr>
          <w:rStyle w:val="Char3"/>
          <w:rtl/>
        </w:rPr>
        <w:t>وم الحج الأ</w:t>
      </w:r>
      <w:r w:rsidR="00C172E8" w:rsidRPr="00A2776C">
        <w:rPr>
          <w:rStyle w:val="Char3"/>
          <w:rtl/>
        </w:rPr>
        <w:t>ك</w:t>
      </w:r>
      <w:r w:rsidRPr="00A2776C">
        <w:rPr>
          <w:rStyle w:val="Char3"/>
          <w:rtl/>
        </w:rPr>
        <w:t>بر</w:t>
      </w:r>
      <w:r w:rsidRPr="00A2776C">
        <w:rPr>
          <w:rStyle w:val="Char8"/>
          <w:rtl/>
        </w:rPr>
        <w:t>»</w:t>
      </w:r>
      <w:r w:rsidR="00BB5163" w:rsidRPr="00A2776C">
        <w:rPr>
          <w:rFonts w:hint="cs"/>
          <w:vertAlign w:val="superscript"/>
          <w:rtl/>
        </w:rPr>
        <w:t>(</w:t>
      </w:r>
      <w:r w:rsidR="00BB5163" w:rsidRPr="00A2776C">
        <w:rPr>
          <w:vertAlign w:val="superscript"/>
          <w:rtl/>
        </w:rPr>
        <w:footnoteReference w:id="694"/>
      </w:r>
      <w:r w:rsidR="00BB5163" w:rsidRPr="00A2776C">
        <w:rPr>
          <w:rFonts w:hint="cs"/>
          <w:vertAlign w:val="superscript"/>
          <w:rtl/>
        </w:rPr>
        <w:t>)</w:t>
      </w:r>
      <w:r w:rsidRPr="00A2776C">
        <w:rPr>
          <w:rFonts w:ascii="Lotus Linotype" w:hAnsi="Lotus Linotype" w:cs="Lotus Linotype"/>
          <w:szCs w:val="27"/>
          <w:rtl/>
        </w:rPr>
        <w:t>.</w:t>
      </w:r>
      <w:r w:rsidRPr="00A2776C">
        <w:rPr>
          <w:rFonts w:hint="cs"/>
          <w:rtl/>
        </w:rPr>
        <w:t xml:space="preserve"> </w:t>
      </w:r>
      <w:r w:rsidR="00BB5163" w:rsidRPr="00A2776C">
        <w:rPr>
          <w:rStyle w:val="Char8"/>
          <w:rFonts w:hint="cs"/>
          <w:rtl/>
        </w:rPr>
        <w:t>«</w:t>
      </w:r>
      <w:r w:rsidRPr="00A2776C">
        <w:rPr>
          <w:rStyle w:val="Chare"/>
          <w:rFonts w:hint="cs"/>
          <w:rtl/>
        </w:rPr>
        <w:t>امروز چه روزی است؟ گفتند: روز عید قربان، فرمود: امروز روز حج اکبر است</w:t>
      </w:r>
      <w:r w:rsidR="00BB5163" w:rsidRPr="00A2776C">
        <w:rPr>
          <w:rStyle w:val="Char8"/>
          <w:rFonts w:hint="cs"/>
          <w:rtl/>
        </w:rPr>
        <w:t>»</w:t>
      </w:r>
      <w:r w:rsidRPr="00A2776C">
        <w:rPr>
          <w:rFonts w:hint="cs"/>
          <w:rtl/>
        </w:rPr>
        <w:t xml:space="preserve">. </w:t>
      </w:r>
    </w:p>
    <w:p w:rsidR="003F4C31" w:rsidRPr="00A2776C" w:rsidRDefault="003F4C31" w:rsidP="00A2776C">
      <w:pPr>
        <w:pStyle w:val="a8"/>
        <w:numPr>
          <w:ilvl w:val="0"/>
          <w:numId w:val="23"/>
        </w:numPr>
        <w:rPr>
          <w:rtl/>
        </w:rPr>
      </w:pPr>
      <w:r w:rsidRPr="00A2776C">
        <w:rPr>
          <w:rFonts w:hint="cs"/>
          <w:rtl/>
        </w:rPr>
        <w:t xml:space="preserve">عن عبدالله بن عمرو </w:t>
      </w:r>
      <w:r w:rsidR="00EC26F3" w:rsidRPr="00A2776C">
        <w:rPr>
          <w:rFonts w:cs="CTraditional Arabic" w:hint="cs"/>
          <w:rtl/>
        </w:rPr>
        <w:t>ب</w:t>
      </w:r>
      <w:r w:rsidRPr="00A2776C">
        <w:rPr>
          <w:rFonts w:hint="cs"/>
          <w:rtl/>
        </w:rPr>
        <w:t xml:space="preserve"> أن رسول‌الله</w:t>
      </w:r>
      <w:r w:rsidR="00DB720F" w:rsidRPr="00A2776C">
        <w:rPr>
          <w:rFonts w:cs="CTraditional Arabic" w:hint="cs"/>
          <w:rtl/>
        </w:rPr>
        <w:t xml:space="preserve"> ج</w:t>
      </w:r>
      <w:r w:rsidRPr="00A2776C">
        <w:rPr>
          <w:rFonts w:hint="cs"/>
          <w:rtl/>
        </w:rPr>
        <w:t xml:space="preserve"> قال: </w:t>
      </w:r>
      <w:r w:rsidRPr="00A2776C">
        <w:rPr>
          <w:rStyle w:val="Char8"/>
          <w:rtl/>
        </w:rPr>
        <w:t>«</w:t>
      </w:r>
      <w:r w:rsidRPr="00A2776C">
        <w:rPr>
          <w:rStyle w:val="Char3"/>
          <w:rtl/>
        </w:rPr>
        <w:t>أمرتُ ب</w:t>
      </w:r>
      <w:r w:rsidR="00AF0FC2" w:rsidRPr="00A2776C">
        <w:rPr>
          <w:rStyle w:val="Char3"/>
          <w:rtl/>
        </w:rPr>
        <w:t>ي</w:t>
      </w:r>
      <w:r w:rsidRPr="00A2776C">
        <w:rPr>
          <w:rStyle w:val="Char3"/>
          <w:rtl/>
        </w:rPr>
        <w:t>وم الأضح</w:t>
      </w:r>
      <w:r w:rsidR="00AF0FC2" w:rsidRPr="00A2776C">
        <w:rPr>
          <w:rStyle w:val="Char3"/>
          <w:rtl/>
        </w:rPr>
        <w:t>ي</w:t>
      </w:r>
      <w:r w:rsidRPr="00A2776C">
        <w:rPr>
          <w:rStyle w:val="Char3"/>
          <w:rtl/>
        </w:rPr>
        <w:t xml:space="preserve"> ع</w:t>
      </w:r>
      <w:r w:rsidR="00AF0FC2" w:rsidRPr="00A2776C">
        <w:rPr>
          <w:rStyle w:val="Char3"/>
          <w:rtl/>
        </w:rPr>
        <w:t>ي</w:t>
      </w:r>
      <w:r w:rsidRPr="00A2776C">
        <w:rPr>
          <w:rStyle w:val="Char3"/>
          <w:rtl/>
        </w:rPr>
        <w:t>داً جعله الله ل</w:t>
      </w:r>
      <w:r w:rsidR="008129CF" w:rsidRPr="00A2776C">
        <w:rPr>
          <w:rStyle w:val="Char3"/>
          <w:rFonts w:hint="cs"/>
          <w:rtl/>
        </w:rPr>
        <w:t>ـ</w:t>
      </w:r>
      <w:r w:rsidRPr="00A2776C">
        <w:rPr>
          <w:rStyle w:val="Char3"/>
          <w:rtl/>
        </w:rPr>
        <w:t>هذه الأم</w:t>
      </w:r>
      <w:r w:rsidR="00AF0FC2" w:rsidRPr="00A2776C">
        <w:rPr>
          <w:rStyle w:val="Char3"/>
          <w:rtl/>
        </w:rPr>
        <w:t>ة</w:t>
      </w:r>
      <w:r w:rsidRPr="00A2776C">
        <w:rPr>
          <w:rStyle w:val="Char3"/>
          <w:rtl/>
        </w:rPr>
        <w:t>...</w:t>
      </w:r>
      <w:r w:rsidRPr="00A2776C">
        <w:rPr>
          <w:rStyle w:val="Char8"/>
          <w:rtl/>
        </w:rPr>
        <w:t>»</w:t>
      </w:r>
      <w:r w:rsidR="00BB5163" w:rsidRPr="00A2776C">
        <w:rPr>
          <w:rFonts w:hint="cs"/>
          <w:vertAlign w:val="superscript"/>
          <w:rtl/>
        </w:rPr>
        <w:t>(</w:t>
      </w:r>
      <w:r w:rsidR="00BB5163" w:rsidRPr="00A2776C">
        <w:rPr>
          <w:vertAlign w:val="superscript"/>
          <w:rtl/>
        </w:rPr>
        <w:footnoteReference w:id="695"/>
      </w:r>
      <w:r w:rsidR="00BB5163" w:rsidRPr="00A2776C">
        <w:rPr>
          <w:rFonts w:hint="cs"/>
          <w:vertAlign w:val="superscript"/>
          <w:rtl/>
        </w:rPr>
        <w:t>)</w:t>
      </w:r>
      <w:r w:rsidRPr="00A2776C">
        <w:rPr>
          <w:rFonts w:ascii="Lotus Linotype" w:hAnsi="Lotus Linotype" w:cs="Lotus Linotype"/>
          <w:szCs w:val="27"/>
          <w:rtl/>
        </w:rPr>
        <w:t>.</w:t>
      </w:r>
      <w:r w:rsidRPr="00A2776C">
        <w:rPr>
          <w:rFonts w:hint="cs"/>
          <w:rtl/>
        </w:rPr>
        <w:t xml:space="preserve"> عبدالله بن عمرو </w:t>
      </w:r>
      <w:r w:rsidR="00EC26F3" w:rsidRPr="00A2776C">
        <w:rPr>
          <w:rFonts w:cs="CTraditional Arabic" w:hint="cs"/>
          <w:rtl/>
        </w:rPr>
        <w:t>ب</w:t>
      </w:r>
      <w:r w:rsidRPr="00A2776C">
        <w:rPr>
          <w:rFonts w:hint="cs"/>
          <w:rtl/>
        </w:rPr>
        <w:t xml:space="preserve"> می‌گوید پیامبر</w:t>
      </w:r>
      <w:r w:rsidR="00DB720F" w:rsidRPr="00A2776C">
        <w:rPr>
          <w:rFonts w:cs="CTraditional Arabic" w:hint="cs"/>
          <w:rtl/>
        </w:rPr>
        <w:t xml:space="preserve"> ج</w:t>
      </w:r>
      <w:r w:rsidRPr="00A2776C">
        <w:rPr>
          <w:rFonts w:hint="cs"/>
          <w:rtl/>
        </w:rPr>
        <w:t xml:space="preserve"> فرمودند: </w:t>
      </w:r>
      <w:r w:rsidR="00BB5163" w:rsidRPr="00A2776C">
        <w:rPr>
          <w:rStyle w:val="Char8"/>
          <w:rFonts w:hint="cs"/>
          <w:rtl/>
        </w:rPr>
        <w:t>«</w:t>
      </w:r>
      <w:r w:rsidRPr="00A2776C">
        <w:rPr>
          <w:rStyle w:val="Chare"/>
          <w:rFonts w:hint="cs"/>
          <w:rtl/>
        </w:rPr>
        <w:t>به من دستور داده شده است که روز قربانی را عید بگیریم، خداوند آن را برا</w:t>
      </w:r>
      <w:r w:rsidR="00BB5163" w:rsidRPr="00A2776C">
        <w:rPr>
          <w:rStyle w:val="Chare"/>
          <w:rFonts w:hint="cs"/>
          <w:rtl/>
        </w:rPr>
        <w:t>ی این امت عید قرار داده است ...</w:t>
      </w:r>
      <w:r w:rsidR="00BB5163" w:rsidRPr="00A2776C">
        <w:rPr>
          <w:rStyle w:val="Char8"/>
          <w:rFonts w:hint="cs"/>
          <w:rtl/>
        </w:rPr>
        <w:t>»</w:t>
      </w:r>
      <w:r w:rsidRPr="00A2776C">
        <w:rPr>
          <w:rFonts w:hint="cs"/>
          <w:rtl/>
        </w:rPr>
        <w:t xml:space="preserve">. </w:t>
      </w:r>
    </w:p>
    <w:p w:rsidR="003F4C31" w:rsidRPr="00A2776C" w:rsidRDefault="003F4C31" w:rsidP="00A2776C">
      <w:pPr>
        <w:pStyle w:val="a8"/>
        <w:numPr>
          <w:ilvl w:val="0"/>
          <w:numId w:val="23"/>
        </w:numPr>
        <w:rPr>
          <w:rtl/>
        </w:rPr>
      </w:pPr>
      <w:r w:rsidRPr="00A2776C">
        <w:rPr>
          <w:rFonts w:hint="cs"/>
          <w:rtl/>
        </w:rPr>
        <w:t>عن ابی‌هریره</w:t>
      </w:r>
      <w:r w:rsidR="00BB5163" w:rsidRPr="00A2776C">
        <w:rPr>
          <w:rFonts w:hint="cs"/>
          <w:rtl/>
        </w:rPr>
        <w:t xml:space="preserve"> </w:t>
      </w:r>
      <w:r w:rsidR="00BB5163" w:rsidRPr="00A2776C">
        <w:rPr>
          <w:rFonts w:cs="CTraditional Arabic" w:hint="cs"/>
          <w:rtl/>
        </w:rPr>
        <w:t>س</w:t>
      </w:r>
      <w:r w:rsidRPr="00A2776C">
        <w:rPr>
          <w:rFonts w:hint="cs"/>
          <w:rtl/>
        </w:rPr>
        <w:t xml:space="preserve">: </w:t>
      </w:r>
      <w:r w:rsidRPr="00A2776C">
        <w:rPr>
          <w:rStyle w:val="Char8"/>
          <w:rtl/>
        </w:rPr>
        <w:t>«</w:t>
      </w:r>
      <w:r w:rsidRPr="00A2776C">
        <w:rPr>
          <w:rStyle w:val="Char3"/>
          <w:rtl/>
        </w:rPr>
        <w:t>أن أباب</w:t>
      </w:r>
      <w:r w:rsidR="00C172E8" w:rsidRPr="00A2776C">
        <w:rPr>
          <w:rStyle w:val="Char3"/>
          <w:rtl/>
        </w:rPr>
        <w:t>ك</w:t>
      </w:r>
      <w:r w:rsidRPr="00A2776C">
        <w:rPr>
          <w:rStyle w:val="Char3"/>
          <w:rtl/>
        </w:rPr>
        <w:t>ر الصد</w:t>
      </w:r>
      <w:r w:rsidR="00AF0FC2" w:rsidRPr="00A2776C">
        <w:rPr>
          <w:rStyle w:val="Char3"/>
          <w:rtl/>
        </w:rPr>
        <w:t>ي</w:t>
      </w:r>
      <w:r w:rsidRPr="00A2776C">
        <w:rPr>
          <w:rStyle w:val="Char3"/>
          <w:rtl/>
        </w:rPr>
        <w:t>ق</w:t>
      </w:r>
      <w:r w:rsidR="00BB5163" w:rsidRPr="00A2776C">
        <w:rPr>
          <w:rStyle w:val="Char3"/>
          <w:rFonts w:hint="cs"/>
          <w:rtl/>
        </w:rPr>
        <w:t xml:space="preserve"> </w:t>
      </w:r>
      <w:r w:rsidR="00BB5163" w:rsidRPr="00A2776C">
        <w:rPr>
          <w:rStyle w:val="Char3"/>
          <w:rFonts w:cs="CTraditional Arabic" w:hint="cs"/>
          <w:rtl/>
        </w:rPr>
        <w:t>س</w:t>
      </w:r>
      <w:r w:rsidRPr="00A2776C">
        <w:rPr>
          <w:rStyle w:val="Char3"/>
          <w:rtl/>
        </w:rPr>
        <w:t xml:space="preserve"> بعثه ف</w:t>
      </w:r>
      <w:r w:rsidR="00AF0FC2" w:rsidRPr="00A2776C">
        <w:rPr>
          <w:rStyle w:val="Char3"/>
          <w:rtl/>
        </w:rPr>
        <w:t>ي</w:t>
      </w:r>
      <w:r w:rsidRPr="00A2776C">
        <w:rPr>
          <w:rStyle w:val="Char3"/>
          <w:rtl/>
        </w:rPr>
        <w:t xml:space="preserve"> الحج</w:t>
      </w:r>
      <w:r w:rsidR="00AF0FC2" w:rsidRPr="00A2776C">
        <w:rPr>
          <w:rStyle w:val="Char3"/>
          <w:rtl/>
        </w:rPr>
        <w:t>ة</w:t>
      </w:r>
      <w:r w:rsidRPr="00A2776C">
        <w:rPr>
          <w:rStyle w:val="Char3"/>
          <w:rtl/>
        </w:rPr>
        <w:t xml:space="preserve"> الت</w:t>
      </w:r>
      <w:r w:rsidR="00AF0FC2" w:rsidRPr="00A2776C">
        <w:rPr>
          <w:rStyle w:val="Char3"/>
          <w:rtl/>
        </w:rPr>
        <w:t>ي</w:t>
      </w:r>
      <w:r w:rsidRPr="00A2776C">
        <w:rPr>
          <w:rStyle w:val="Char3"/>
          <w:rtl/>
        </w:rPr>
        <w:t xml:space="preserve"> أم</w:t>
      </w:r>
      <w:r w:rsidRPr="00A2776C">
        <w:rPr>
          <w:rStyle w:val="Char3"/>
          <w:rFonts w:hint="cs"/>
          <w:rtl/>
        </w:rPr>
        <w:t>ّ</w:t>
      </w:r>
      <w:r w:rsidRPr="00A2776C">
        <w:rPr>
          <w:rStyle w:val="Char3"/>
          <w:rtl/>
        </w:rPr>
        <w:t>ره النب</w:t>
      </w:r>
      <w:r w:rsidR="00AF0FC2" w:rsidRPr="00A2776C">
        <w:rPr>
          <w:rStyle w:val="Char3"/>
          <w:rtl/>
        </w:rPr>
        <w:t>ي</w:t>
      </w:r>
      <w:r w:rsidR="00BB5163" w:rsidRPr="00A2776C">
        <w:rPr>
          <w:rStyle w:val="Char3"/>
          <w:rFonts w:hint="cs"/>
          <w:rtl/>
        </w:rPr>
        <w:t xml:space="preserve"> </w:t>
      </w:r>
      <w:r w:rsidR="00BB5163" w:rsidRPr="00A2776C">
        <w:rPr>
          <w:rStyle w:val="Char3"/>
          <w:rFonts w:cs="CTraditional Arabic" w:hint="cs"/>
          <w:rtl/>
        </w:rPr>
        <w:t>ج</w:t>
      </w:r>
      <w:r w:rsidRPr="00A2776C">
        <w:rPr>
          <w:rStyle w:val="Char3"/>
          <w:rtl/>
        </w:rPr>
        <w:t xml:space="preserve"> عل</w:t>
      </w:r>
      <w:r w:rsidR="00AF0FC2" w:rsidRPr="00A2776C">
        <w:rPr>
          <w:rStyle w:val="Char3"/>
          <w:rtl/>
        </w:rPr>
        <w:t>ي</w:t>
      </w:r>
      <w:r w:rsidRPr="00A2776C">
        <w:rPr>
          <w:rStyle w:val="Char3"/>
          <w:rtl/>
        </w:rPr>
        <w:t>ها قبل حج</w:t>
      </w:r>
      <w:r w:rsidR="00AF0FC2" w:rsidRPr="00A2776C">
        <w:rPr>
          <w:rStyle w:val="Char3"/>
          <w:rFonts w:hint="cs"/>
          <w:rtl/>
        </w:rPr>
        <w:t>ة</w:t>
      </w:r>
      <w:r w:rsidRPr="00A2776C">
        <w:rPr>
          <w:rStyle w:val="Char3"/>
          <w:rtl/>
        </w:rPr>
        <w:t xml:space="preserve"> الوداع </w:t>
      </w:r>
      <w:r w:rsidR="00AF0FC2" w:rsidRPr="00A2776C">
        <w:rPr>
          <w:rStyle w:val="Char3"/>
          <w:rtl/>
        </w:rPr>
        <w:t>ي</w:t>
      </w:r>
      <w:r w:rsidRPr="00A2776C">
        <w:rPr>
          <w:rStyle w:val="Char3"/>
          <w:rtl/>
        </w:rPr>
        <w:t>وم النحر ف</w:t>
      </w:r>
      <w:r w:rsidR="00AF0FC2" w:rsidRPr="00A2776C">
        <w:rPr>
          <w:rStyle w:val="Char3"/>
          <w:rtl/>
        </w:rPr>
        <w:t>ي</w:t>
      </w:r>
      <w:r w:rsidRPr="00A2776C">
        <w:rPr>
          <w:rStyle w:val="Char3"/>
          <w:rtl/>
        </w:rPr>
        <w:t xml:space="preserve"> رهط </w:t>
      </w:r>
      <w:r w:rsidR="00AF0FC2" w:rsidRPr="00A2776C">
        <w:rPr>
          <w:rStyle w:val="Char3"/>
          <w:rtl/>
        </w:rPr>
        <w:t>ي</w:t>
      </w:r>
      <w:r w:rsidRPr="00A2776C">
        <w:rPr>
          <w:rStyle w:val="Char3"/>
          <w:rtl/>
        </w:rPr>
        <w:t>ؤذن ف</w:t>
      </w:r>
      <w:r w:rsidR="00AF0FC2" w:rsidRPr="00A2776C">
        <w:rPr>
          <w:rStyle w:val="Char3"/>
          <w:rtl/>
        </w:rPr>
        <w:t>ي</w:t>
      </w:r>
      <w:r w:rsidRPr="00A2776C">
        <w:rPr>
          <w:rStyle w:val="Char3"/>
          <w:rtl/>
        </w:rPr>
        <w:t xml:space="preserve"> الناس: لا </w:t>
      </w:r>
      <w:r w:rsidR="00AF0FC2" w:rsidRPr="00A2776C">
        <w:rPr>
          <w:rStyle w:val="Char3"/>
          <w:rtl/>
        </w:rPr>
        <w:t>ي</w:t>
      </w:r>
      <w:r w:rsidRPr="00A2776C">
        <w:rPr>
          <w:rStyle w:val="Char3"/>
          <w:rtl/>
        </w:rPr>
        <w:t>حج بعد العام مشر</w:t>
      </w:r>
      <w:r w:rsidR="00C172E8" w:rsidRPr="00A2776C">
        <w:rPr>
          <w:rStyle w:val="Char3"/>
          <w:rtl/>
        </w:rPr>
        <w:t>ك</w:t>
      </w:r>
      <w:r w:rsidRPr="00A2776C">
        <w:rPr>
          <w:rStyle w:val="Char3"/>
          <w:rtl/>
        </w:rPr>
        <w:t xml:space="preserve">، ولا </w:t>
      </w:r>
      <w:r w:rsidR="00AF0FC2" w:rsidRPr="00A2776C">
        <w:rPr>
          <w:rStyle w:val="Char3"/>
          <w:rtl/>
        </w:rPr>
        <w:t>ي</w:t>
      </w:r>
      <w:r w:rsidRPr="00A2776C">
        <w:rPr>
          <w:rStyle w:val="Char3"/>
          <w:rtl/>
        </w:rPr>
        <w:t>طوف بالب</w:t>
      </w:r>
      <w:r w:rsidR="00AF0FC2" w:rsidRPr="00A2776C">
        <w:rPr>
          <w:rStyle w:val="Char3"/>
          <w:rtl/>
        </w:rPr>
        <w:t>ي</w:t>
      </w:r>
      <w:r w:rsidRPr="00A2776C">
        <w:rPr>
          <w:rStyle w:val="Char3"/>
          <w:rtl/>
        </w:rPr>
        <w:t>ت عر</w:t>
      </w:r>
      <w:r w:rsidR="00AF0FC2" w:rsidRPr="00A2776C">
        <w:rPr>
          <w:rStyle w:val="Char3"/>
          <w:rtl/>
        </w:rPr>
        <w:t>ي</w:t>
      </w:r>
      <w:r w:rsidRPr="00A2776C">
        <w:rPr>
          <w:rStyle w:val="Char3"/>
          <w:rtl/>
        </w:rPr>
        <w:t>ان</w:t>
      </w:r>
      <w:r w:rsidRPr="00A2776C">
        <w:rPr>
          <w:rStyle w:val="Char8"/>
          <w:rtl/>
        </w:rPr>
        <w:t>»</w:t>
      </w:r>
      <w:r w:rsidR="00BB5163" w:rsidRPr="00A2776C">
        <w:rPr>
          <w:rFonts w:hint="cs"/>
          <w:vertAlign w:val="superscript"/>
          <w:rtl/>
        </w:rPr>
        <w:t>(</w:t>
      </w:r>
      <w:r w:rsidRPr="00A2776C">
        <w:rPr>
          <w:vertAlign w:val="superscript"/>
          <w:rtl/>
        </w:rPr>
        <w:footnoteReference w:id="696"/>
      </w:r>
      <w:r w:rsidR="00BB5163" w:rsidRPr="00A2776C">
        <w:rPr>
          <w:rFonts w:hint="cs"/>
          <w:vertAlign w:val="superscript"/>
          <w:rtl/>
        </w:rPr>
        <w:t>)</w:t>
      </w:r>
      <w:r w:rsidRPr="00A2776C">
        <w:rPr>
          <w:rStyle w:val="Char1"/>
          <w:rtl/>
        </w:rPr>
        <w:t xml:space="preserve"> وف</w:t>
      </w:r>
      <w:r w:rsidR="00DC61B6" w:rsidRPr="00A2776C">
        <w:rPr>
          <w:rStyle w:val="Char1"/>
          <w:rFonts w:hint="cs"/>
          <w:rtl/>
        </w:rPr>
        <w:t>ي</w:t>
      </w:r>
      <w:r w:rsidRPr="00A2776C">
        <w:rPr>
          <w:rStyle w:val="Char1"/>
          <w:rtl/>
        </w:rPr>
        <w:t xml:space="preserve"> روایة لأبی داود: </w:t>
      </w:r>
      <w:r w:rsidRPr="00A2776C">
        <w:rPr>
          <w:rStyle w:val="Char8"/>
          <w:rtl/>
        </w:rPr>
        <w:t>«</w:t>
      </w:r>
      <w:r w:rsidRPr="00A2776C">
        <w:rPr>
          <w:rStyle w:val="Char3"/>
          <w:rtl/>
        </w:rPr>
        <w:t>و</w:t>
      </w:r>
      <w:r w:rsidR="00AF0FC2" w:rsidRPr="00A2776C">
        <w:rPr>
          <w:rStyle w:val="Char3"/>
          <w:rtl/>
        </w:rPr>
        <w:t>ي</w:t>
      </w:r>
      <w:r w:rsidRPr="00A2776C">
        <w:rPr>
          <w:rStyle w:val="Char3"/>
          <w:rtl/>
        </w:rPr>
        <w:t>وم الحج الأ</w:t>
      </w:r>
      <w:r w:rsidR="00C172E8" w:rsidRPr="00A2776C">
        <w:rPr>
          <w:rStyle w:val="Char3"/>
          <w:rtl/>
        </w:rPr>
        <w:t>ك</w:t>
      </w:r>
      <w:r w:rsidRPr="00A2776C">
        <w:rPr>
          <w:rStyle w:val="Char3"/>
          <w:rtl/>
        </w:rPr>
        <w:t xml:space="preserve">بر </w:t>
      </w:r>
      <w:r w:rsidR="00AF0FC2" w:rsidRPr="00A2776C">
        <w:rPr>
          <w:rStyle w:val="Char3"/>
          <w:rtl/>
        </w:rPr>
        <w:t>ي</w:t>
      </w:r>
      <w:r w:rsidRPr="00A2776C">
        <w:rPr>
          <w:rStyle w:val="Char3"/>
          <w:rtl/>
        </w:rPr>
        <w:t>وم النحر والحج الأ</w:t>
      </w:r>
      <w:r w:rsidR="00C172E8" w:rsidRPr="00A2776C">
        <w:rPr>
          <w:rStyle w:val="Char3"/>
          <w:rtl/>
        </w:rPr>
        <w:t>ك</w:t>
      </w:r>
      <w:r w:rsidRPr="00A2776C">
        <w:rPr>
          <w:rStyle w:val="Char3"/>
          <w:rtl/>
        </w:rPr>
        <w:t>بر الحج</w:t>
      </w:r>
      <w:r w:rsidRPr="00A2776C">
        <w:rPr>
          <w:rStyle w:val="Char8"/>
          <w:rtl/>
        </w:rPr>
        <w:t>»</w:t>
      </w:r>
      <w:r w:rsidR="00BB5163" w:rsidRPr="00A2776C">
        <w:rPr>
          <w:rFonts w:hint="cs"/>
          <w:vertAlign w:val="superscript"/>
          <w:rtl/>
        </w:rPr>
        <w:t>(</w:t>
      </w:r>
      <w:r w:rsidR="00BB5163" w:rsidRPr="00A2776C">
        <w:rPr>
          <w:vertAlign w:val="superscript"/>
          <w:rtl/>
        </w:rPr>
        <w:footnoteReference w:id="697"/>
      </w:r>
      <w:r w:rsidR="00BB5163" w:rsidRPr="00A2776C">
        <w:rPr>
          <w:rFonts w:hint="cs"/>
          <w:vertAlign w:val="superscript"/>
          <w:rtl/>
        </w:rPr>
        <w:t>)</w:t>
      </w:r>
      <w:r w:rsidRPr="00A2776C">
        <w:rPr>
          <w:rFonts w:ascii="Lotus Linotype" w:hAnsi="Lotus Linotype" w:cs="Lotus Linotype"/>
          <w:szCs w:val="27"/>
          <w:rtl/>
        </w:rPr>
        <w:t>.</w:t>
      </w:r>
      <w:r w:rsidRPr="00A2776C">
        <w:rPr>
          <w:rFonts w:hint="cs"/>
          <w:rtl/>
        </w:rPr>
        <w:t xml:space="preserve"> ابوهریره</w:t>
      </w:r>
      <w:r w:rsidR="006B39E0" w:rsidRPr="00A2776C">
        <w:rPr>
          <w:rFonts w:cs="CTraditional Arabic" w:hint="cs"/>
          <w:rtl/>
        </w:rPr>
        <w:t xml:space="preserve"> س </w:t>
      </w:r>
      <w:r w:rsidRPr="00A2776C">
        <w:rPr>
          <w:rFonts w:hint="cs"/>
          <w:rtl/>
        </w:rPr>
        <w:t xml:space="preserve">می‌گوید: </w:t>
      </w:r>
      <w:r w:rsidR="00BB5163" w:rsidRPr="00A2776C">
        <w:rPr>
          <w:rStyle w:val="Char8"/>
          <w:rFonts w:hint="cs"/>
          <w:rtl/>
        </w:rPr>
        <w:t>«</w:t>
      </w:r>
      <w:r w:rsidRPr="00A2776C">
        <w:rPr>
          <w:rStyle w:val="Chare"/>
          <w:rFonts w:hint="cs"/>
          <w:rtl/>
        </w:rPr>
        <w:t>ابوبکر صدیق</w:t>
      </w:r>
      <w:r w:rsidR="006B39E0" w:rsidRPr="00A2776C">
        <w:rPr>
          <w:rFonts w:cs="CTraditional Arabic" w:hint="cs"/>
          <w:rtl/>
        </w:rPr>
        <w:t xml:space="preserve"> س </w:t>
      </w:r>
      <w:r w:rsidRPr="00A2776C">
        <w:rPr>
          <w:rStyle w:val="Chare"/>
          <w:rFonts w:hint="cs"/>
          <w:rtl/>
        </w:rPr>
        <w:t xml:space="preserve">مرا در </w:t>
      </w:r>
      <w:r w:rsidRPr="008C49DB">
        <w:rPr>
          <w:rStyle w:val="Chare"/>
          <w:rFonts w:hint="cs"/>
          <w:spacing w:val="-4"/>
          <w:rtl/>
        </w:rPr>
        <w:t>حجی که پیامبر</w:t>
      </w:r>
      <w:r w:rsidR="00DB720F" w:rsidRPr="008C49DB">
        <w:rPr>
          <w:rFonts w:cs="CTraditional Arabic" w:hint="cs"/>
          <w:spacing w:val="-4"/>
          <w:rtl/>
        </w:rPr>
        <w:t xml:space="preserve"> ج</w:t>
      </w:r>
      <w:r w:rsidRPr="008C49DB">
        <w:rPr>
          <w:rFonts w:hint="cs"/>
          <w:spacing w:val="-4"/>
          <w:rtl/>
        </w:rPr>
        <w:t xml:space="preserve"> </w:t>
      </w:r>
      <w:r w:rsidRPr="008C49DB">
        <w:rPr>
          <w:rStyle w:val="Chare"/>
          <w:rFonts w:hint="cs"/>
          <w:spacing w:val="-4"/>
          <w:rtl/>
        </w:rPr>
        <w:t>قبل از حجة‌الوداع ابوبکر را امیر گردانیده بود، فرستاد تا در روز عید قربان با جماعتی دیگر در بین مردم فریاد بزنیم و بگوئیم: بعد از این سال هیچ مشرکی نباید حج انجام دهد، و هیچ شخص لختی به دور بیت الله طواف کند. ابوداود در روایتی می‌گوید: روز حج اکبر روز عید قربان است، و حج اکبر همان حج می‌باشد</w:t>
      </w:r>
      <w:r w:rsidR="00BB5163" w:rsidRPr="008C49DB">
        <w:rPr>
          <w:rStyle w:val="Char8"/>
          <w:rFonts w:hint="cs"/>
          <w:spacing w:val="-4"/>
          <w:rtl/>
        </w:rPr>
        <w:t>»</w:t>
      </w:r>
      <w:r w:rsidRPr="008C49DB">
        <w:rPr>
          <w:rFonts w:hint="cs"/>
          <w:spacing w:val="-4"/>
          <w:rtl/>
        </w:rPr>
        <w:t>.</w:t>
      </w:r>
      <w:r w:rsidRPr="00A2776C">
        <w:rPr>
          <w:rFonts w:hint="cs"/>
          <w:rtl/>
        </w:rPr>
        <w:t xml:space="preserve"> </w:t>
      </w:r>
    </w:p>
    <w:p w:rsidR="003F4C31" w:rsidRPr="00A2776C" w:rsidRDefault="003F4C31" w:rsidP="008C49DB">
      <w:pPr>
        <w:pStyle w:val="a8"/>
        <w:numPr>
          <w:ilvl w:val="0"/>
          <w:numId w:val="23"/>
        </w:numPr>
        <w:rPr>
          <w:rtl/>
        </w:rPr>
      </w:pPr>
      <w:r w:rsidRPr="00A2776C">
        <w:rPr>
          <w:rFonts w:hint="cs"/>
          <w:rtl/>
        </w:rPr>
        <w:t xml:space="preserve">عن ابن عباس </w:t>
      </w:r>
      <w:r w:rsidR="00EC26F3" w:rsidRPr="00A2776C">
        <w:rPr>
          <w:rFonts w:cs="CTraditional Arabic" w:hint="cs"/>
          <w:rtl/>
        </w:rPr>
        <w:t>ب</w:t>
      </w:r>
      <w:r w:rsidRPr="00A2776C">
        <w:rPr>
          <w:rFonts w:hint="cs"/>
          <w:rtl/>
        </w:rPr>
        <w:t xml:space="preserve"> قال: </w:t>
      </w:r>
      <w:r w:rsidRPr="00A2776C">
        <w:rPr>
          <w:rStyle w:val="Char8"/>
          <w:rtl/>
        </w:rPr>
        <w:t>«</w:t>
      </w:r>
      <w:r w:rsidR="00C172E8" w:rsidRPr="00A2776C">
        <w:rPr>
          <w:rStyle w:val="Char3"/>
          <w:rtl/>
        </w:rPr>
        <w:t>ك</w:t>
      </w:r>
      <w:r w:rsidRPr="00A2776C">
        <w:rPr>
          <w:rStyle w:val="Char3"/>
          <w:rtl/>
        </w:rPr>
        <w:t xml:space="preserve">انوا </w:t>
      </w:r>
      <w:r w:rsidR="00AF0FC2" w:rsidRPr="00A2776C">
        <w:rPr>
          <w:rStyle w:val="Char3"/>
          <w:rtl/>
        </w:rPr>
        <w:t>ي</w:t>
      </w:r>
      <w:r w:rsidRPr="00A2776C">
        <w:rPr>
          <w:rStyle w:val="Char3"/>
          <w:rtl/>
        </w:rPr>
        <w:t>رون أن العمر</w:t>
      </w:r>
      <w:r w:rsidR="00AF0FC2" w:rsidRPr="00A2776C">
        <w:rPr>
          <w:rStyle w:val="Char3"/>
          <w:rtl/>
        </w:rPr>
        <w:t>ة</w:t>
      </w:r>
      <w:r w:rsidRPr="00A2776C">
        <w:rPr>
          <w:rStyle w:val="Char3"/>
          <w:rtl/>
        </w:rPr>
        <w:t xml:space="preserve"> ف</w:t>
      </w:r>
      <w:r w:rsidR="00AF0FC2" w:rsidRPr="00A2776C">
        <w:rPr>
          <w:rStyle w:val="Char3"/>
          <w:rtl/>
        </w:rPr>
        <w:t>ي</w:t>
      </w:r>
      <w:r w:rsidRPr="00A2776C">
        <w:rPr>
          <w:rStyle w:val="Char3"/>
          <w:rtl/>
        </w:rPr>
        <w:t xml:space="preserve"> أشهر الحج من أفجر الفجور ف</w:t>
      </w:r>
      <w:r w:rsidR="00AF0FC2" w:rsidRPr="00A2776C">
        <w:rPr>
          <w:rStyle w:val="Char3"/>
          <w:rtl/>
        </w:rPr>
        <w:t>ي</w:t>
      </w:r>
      <w:r w:rsidRPr="00A2776C">
        <w:rPr>
          <w:rStyle w:val="Char3"/>
          <w:rtl/>
        </w:rPr>
        <w:t xml:space="preserve"> الأرض، و</w:t>
      </w:r>
      <w:r w:rsidR="00AF0FC2" w:rsidRPr="00A2776C">
        <w:rPr>
          <w:rStyle w:val="Char3"/>
          <w:rtl/>
        </w:rPr>
        <w:t>ي</w:t>
      </w:r>
      <w:r w:rsidRPr="00A2776C">
        <w:rPr>
          <w:rStyle w:val="Char3"/>
          <w:rtl/>
        </w:rPr>
        <w:t>جعلون ال</w:t>
      </w:r>
      <w:r w:rsidR="008129CF" w:rsidRPr="00A2776C">
        <w:rPr>
          <w:rStyle w:val="Char3"/>
          <w:rFonts w:hint="cs"/>
          <w:rtl/>
        </w:rPr>
        <w:t>ـ</w:t>
      </w:r>
      <w:r w:rsidRPr="00A2776C">
        <w:rPr>
          <w:rStyle w:val="Char3"/>
          <w:rtl/>
        </w:rPr>
        <w:t>محرم صفراً، و</w:t>
      </w:r>
      <w:r w:rsidR="00AF0FC2" w:rsidRPr="00A2776C">
        <w:rPr>
          <w:rStyle w:val="Char3"/>
          <w:rtl/>
        </w:rPr>
        <w:t>ي</w:t>
      </w:r>
      <w:r w:rsidRPr="00A2776C">
        <w:rPr>
          <w:rStyle w:val="Char3"/>
          <w:rtl/>
        </w:rPr>
        <w:t xml:space="preserve">قولون: إذا برأ الدبر، وعفا الأثر، </w:t>
      </w:r>
      <w:r w:rsidRPr="008C49DB">
        <w:rPr>
          <w:rStyle w:val="Char3"/>
          <w:spacing w:val="-4"/>
          <w:rtl/>
        </w:rPr>
        <w:t>وانسخ صفر، حلت العمر</w:t>
      </w:r>
      <w:r w:rsidR="00AF0FC2" w:rsidRPr="008C49DB">
        <w:rPr>
          <w:rStyle w:val="Char3"/>
          <w:spacing w:val="-4"/>
          <w:rtl/>
        </w:rPr>
        <w:t>ة</w:t>
      </w:r>
      <w:r w:rsidRPr="008C49DB">
        <w:rPr>
          <w:rStyle w:val="Char3"/>
          <w:spacing w:val="-4"/>
          <w:rtl/>
        </w:rPr>
        <w:t xml:space="preserve"> ل</w:t>
      </w:r>
      <w:r w:rsidR="008129CF" w:rsidRPr="008C49DB">
        <w:rPr>
          <w:rStyle w:val="Char3"/>
          <w:rFonts w:hint="cs"/>
          <w:spacing w:val="-4"/>
          <w:rtl/>
        </w:rPr>
        <w:t>ـ</w:t>
      </w:r>
      <w:r w:rsidRPr="008C49DB">
        <w:rPr>
          <w:rStyle w:val="Char3"/>
          <w:spacing w:val="-4"/>
          <w:rtl/>
        </w:rPr>
        <w:t>من اعتمر. قدم النب</w:t>
      </w:r>
      <w:r w:rsidR="00AF0FC2" w:rsidRPr="008C49DB">
        <w:rPr>
          <w:rStyle w:val="Char3"/>
          <w:spacing w:val="-4"/>
          <w:rtl/>
        </w:rPr>
        <w:t>ي</w:t>
      </w:r>
      <w:r w:rsidR="00BB5163" w:rsidRPr="008C49DB">
        <w:rPr>
          <w:rStyle w:val="Char3"/>
          <w:rFonts w:hint="cs"/>
          <w:spacing w:val="-4"/>
          <w:rtl/>
        </w:rPr>
        <w:t xml:space="preserve"> </w:t>
      </w:r>
      <w:r w:rsidR="00BB5163" w:rsidRPr="008C49DB">
        <w:rPr>
          <w:rStyle w:val="Char3"/>
          <w:rFonts w:cs="CTraditional Arabic" w:hint="cs"/>
          <w:spacing w:val="-4"/>
          <w:rtl/>
        </w:rPr>
        <w:t>ج</w:t>
      </w:r>
      <w:r w:rsidRPr="008C49DB">
        <w:rPr>
          <w:rStyle w:val="Char3"/>
          <w:spacing w:val="-4"/>
          <w:rtl/>
        </w:rPr>
        <w:t xml:space="preserve"> وأصحابه صب</w:t>
      </w:r>
      <w:r w:rsidR="00AF0FC2" w:rsidRPr="008C49DB">
        <w:rPr>
          <w:rStyle w:val="Char3"/>
          <w:spacing w:val="-4"/>
          <w:rtl/>
        </w:rPr>
        <w:t>ي</w:t>
      </w:r>
      <w:r w:rsidRPr="008C49DB">
        <w:rPr>
          <w:rStyle w:val="Char3"/>
          <w:spacing w:val="-4"/>
          <w:rtl/>
        </w:rPr>
        <w:t>ح</w:t>
      </w:r>
      <w:r w:rsidR="00AF0FC2" w:rsidRPr="008C49DB">
        <w:rPr>
          <w:rStyle w:val="Char3"/>
          <w:spacing w:val="-4"/>
          <w:rtl/>
        </w:rPr>
        <w:t>ة</w:t>
      </w:r>
      <w:r w:rsidRPr="008C49DB">
        <w:rPr>
          <w:rStyle w:val="Char3"/>
          <w:spacing w:val="-4"/>
          <w:rtl/>
        </w:rPr>
        <w:t xml:space="preserve"> رابع</w:t>
      </w:r>
      <w:r w:rsidR="00AF0FC2" w:rsidRPr="008C49DB">
        <w:rPr>
          <w:rStyle w:val="Char3"/>
          <w:spacing w:val="-4"/>
          <w:rtl/>
        </w:rPr>
        <w:t>ة</w:t>
      </w:r>
      <w:r w:rsidRPr="008C49DB">
        <w:rPr>
          <w:rStyle w:val="Char3"/>
          <w:spacing w:val="-4"/>
          <w:rtl/>
        </w:rPr>
        <w:t xml:space="preserve"> مهل</w:t>
      </w:r>
      <w:r w:rsidR="00AF0FC2" w:rsidRPr="008C49DB">
        <w:rPr>
          <w:rStyle w:val="Char3"/>
          <w:spacing w:val="-4"/>
          <w:rtl/>
        </w:rPr>
        <w:t>ي</w:t>
      </w:r>
      <w:r w:rsidRPr="008C49DB">
        <w:rPr>
          <w:rStyle w:val="Char3"/>
          <w:spacing w:val="-4"/>
          <w:rtl/>
        </w:rPr>
        <w:t xml:space="preserve">ن بالحج فأمرهم أن </w:t>
      </w:r>
      <w:r w:rsidR="00AF0FC2" w:rsidRPr="008C49DB">
        <w:rPr>
          <w:rStyle w:val="Char3"/>
          <w:spacing w:val="-4"/>
          <w:rtl/>
        </w:rPr>
        <w:t>ي</w:t>
      </w:r>
      <w:r w:rsidRPr="008C49DB">
        <w:rPr>
          <w:rStyle w:val="Char3"/>
          <w:spacing w:val="-4"/>
          <w:rtl/>
        </w:rPr>
        <w:t>جعلوها عمر</w:t>
      </w:r>
      <w:r w:rsidR="00AF0FC2" w:rsidRPr="008C49DB">
        <w:rPr>
          <w:rStyle w:val="Char3"/>
          <w:spacing w:val="-4"/>
          <w:rtl/>
        </w:rPr>
        <w:t>ة</w:t>
      </w:r>
      <w:r w:rsidRPr="008C49DB">
        <w:rPr>
          <w:rStyle w:val="Char3"/>
          <w:spacing w:val="-4"/>
          <w:rtl/>
        </w:rPr>
        <w:t>، فتعاظم ذل</w:t>
      </w:r>
      <w:r w:rsidR="00C172E8" w:rsidRPr="008C49DB">
        <w:rPr>
          <w:rStyle w:val="Char3"/>
          <w:spacing w:val="-4"/>
          <w:rtl/>
        </w:rPr>
        <w:t>ك</w:t>
      </w:r>
      <w:r w:rsidRPr="008C49DB">
        <w:rPr>
          <w:rStyle w:val="Char3"/>
          <w:spacing w:val="-4"/>
          <w:rtl/>
        </w:rPr>
        <w:t xml:space="preserve"> عندهم، فقالوا: </w:t>
      </w:r>
      <w:r w:rsidR="00AF0FC2" w:rsidRPr="008C49DB">
        <w:rPr>
          <w:rStyle w:val="Char3"/>
          <w:spacing w:val="-4"/>
          <w:rtl/>
        </w:rPr>
        <w:t>ي</w:t>
      </w:r>
      <w:r w:rsidRPr="008C49DB">
        <w:rPr>
          <w:rStyle w:val="Char3"/>
          <w:spacing w:val="-4"/>
          <w:rtl/>
        </w:rPr>
        <w:t>ا رسول</w:t>
      </w:r>
      <w:r w:rsidRPr="008C49DB">
        <w:rPr>
          <w:rFonts w:ascii="Lotus Linotype" w:hAnsi="Lotus Linotype"/>
          <w:spacing w:val="-4"/>
          <w:sz w:val="32"/>
          <w:szCs w:val="32"/>
          <w:rtl/>
        </w:rPr>
        <w:t>‌</w:t>
      </w:r>
      <w:r w:rsidRPr="008C49DB">
        <w:rPr>
          <w:rStyle w:val="Char3"/>
          <w:spacing w:val="-4"/>
          <w:rtl/>
        </w:rPr>
        <w:t>الله</w:t>
      </w:r>
      <w:r w:rsidR="00BB5163" w:rsidRPr="008C49DB">
        <w:rPr>
          <w:rStyle w:val="Char3"/>
          <w:rFonts w:hint="cs"/>
          <w:spacing w:val="-4"/>
          <w:rtl/>
        </w:rPr>
        <w:t xml:space="preserve"> </w:t>
      </w:r>
      <w:r w:rsidR="00BB5163" w:rsidRPr="008C49DB">
        <w:rPr>
          <w:rStyle w:val="Char3"/>
          <w:rFonts w:cs="CTraditional Arabic" w:hint="cs"/>
          <w:spacing w:val="-4"/>
          <w:rtl/>
        </w:rPr>
        <w:t>ج</w:t>
      </w:r>
      <w:r w:rsidRPr="008C49DB">
        <w:rPr>
          <w:rStyle w:val="Char3"/>
          <w:spacing w:val="-4"/>
          <w:rtl/>
        </w:rPr>
        <w:t>!</w:t>
      </w:r>
      <w:r w:rsidRPr="00A2776C">
        <w:rPr>
          <w:rStyle w:val="Char3"/>
          <w:rtl/>
        </w:rPr>
        <w:t xml:space="preserve"> أ</w:t>
      </w:r>
      <w:r w:rsidR="00AF0FC2" w:rsidRPr="00A2776C">
        <w:rPr>
          <w:rStyle w:val="Char3"/>
          <w:rtl/>
        </w:rPr>
        <w:t>ي</w:t>
      </w:r>
      <w:r w:rsidRPr="00A2776C">
        <w:rPr>
          <w:rStyle w:val="Char3"/>
          <w:rtl/>
        </w:rPr>
        <w:t xml:space="preserve"> الحل؟ قال: حل </w:t>
      </w:r>
      <w:r w:rsidR="00C172E8" w:rsidRPr="00A2776C">
        <w:rPr>
          <w:rStyle w:val="Char3"/>
          <w:rtl/>
        </w:rPr>
        <w:t>ك</w:t>
      </w:r>
      <w:r w:rsidRPr="00A2776C">
        <w:rPr>
          <w:rStyle w:val="Char3"/>
          <w:rtl/>
        </w:rPr>
        <w:t>له</w:t>
      </w:r>
      <w:r w:rsidRPr="00A2776C">
        <w:rPr>
          <w:rStyle w:val="Char8"/>
          <w:rtl/>
        </w:rPr>
        <w:t>»</w:t>
      </w:r>
      <w:r w:rsidR="008C49DB">
        <w:rPr>
          <w:rFonts w:hint="cs"/>
          <w:rtl/>
        </w:rPr>
        <w:t>.</w:t>
      </w:r>
      <w:r w:rsidRPr="00A2776C">
        <w:rPr>
          <w:rFonts w:hint="cs"/>
          <w:rtl/>
        </w:rPr>
        <w:t xml:space="preserve"> </w:t>
      </w:r>
      <w:r w:rsidR="008C49DB">
        <w:rPr>
          <w:rFonts w:hint="cs"/>
          <w:rtl/>
        </w:rPr>
        <w:t>[</w:t>
      </w:r>
      <w:r w:rsidRPr="00A2776C">
        <w:rPr>
          <w:rFonts w:hint="cs"/>
          <w:rtl/>
        </w:rPr>
        <w:t>متفق علیه</w:t>
      </w:r>
      <w:r w:rsidR="008C49DB">
        <w:rPr>
          <w:rFonts w:hint="cs"/>
          <w:rtl/>
        </w:rPr>
        <w:t>]</w:t>
      </w:r>
      <w:r w:rsidR="00BB5163" w:rsidRPr="00A2776C">
        <w:rPr>
          <w:rFonts w:hint="cs"/>
          <w:vertAlign w:val="superscript"/>
          <w:rtl/>
        </w:rPr>
        <w:t>(</w:t>
      </w:r>
      <w:r w:rsidR="00BB5163" w:rsidRPr="00A2776C">
        <w:rPr>
          <w:vertAlign w:val="superscript"/>
          <w:rtl/>
        </w:rPr>
        <w:footnoteReference w:id="698"/>
      </w:r>
      <w:r w:rsidR="00BB5163" w:rsidRPr="00A2776C">
        <w:rPr>
          <w:rFonts w:hint="cs"/>
          <w:vertAlign w:val="superscript"/>
          <w:rtl/>
        </w:rPr>
        <w:t>)</w:t>
      </w:r>
      <w:r w:rsidRPr="00A2776C">
        <w:rPr>
          <w:rFonts w:hint="cs"/>
          <w:rtl/>
        </w:rPr>
        <w:t xml:space="preserve">. ابن عباس می‌گوید: </w:t>
      </w:r>
      <w:r w:rsidR="00BB5163" w:rsidRPr="00A2776C">
        <w:rPr>
          <w:rStyle w:val="Char8"/>
          <w:rFonts w:hint="cs"/>
          <w:rtl/>
        </w:rPr>
        <w:t>«</w:t>
      </w:r>
      <w:r w:rsidRPr="00A2776C">
        <w:rPr>
          <w:rStyle w:val="Chare"/>
          <w:rFonts w:hint="cs"/>
          <w:rtl/>
        </w:rPr>
        <w:t xml:space="preserve">بعضی‌ها تصور </w:t>
      </w:r>
      <w:r w:rsidRPr="008C49DB">
        <w:rPr>
          <w:rStyle w:val="Chare"/>
          <w:rFonts w:hint="cs"/>
          <w:spacing w:val="-2"/>
          <w:rtl/>
        </w:rPr>
        <w:t>می‌کردند انجام دادن عمره در ماه‌های حج از خطرناک‌ترین گنا</w:t>
      </w:r>
      <w:r w:rsidRPr="008C49DB">
        <w:rPr>
          <w:rStyle w:val="Chare"/>
          <w:rFonts w:hint="eastAsia"/>
          <w:spacing w:val="-2"/>
          <w:rtl/>
        </w:rPr>
        <w:t>‌ها</w:t>
      </w:r>
      <w:r w:rsidRPr="008C49DB">
        <w:rPr>
          <w:rStyle w:val="Chare"/>
          <w:rFonts w:hint="cs"/>
          <w:spacing w:val="-2"/>
          <w:rtl/>
        </w:rPr>
        <w:t>ن</w:t>
      </w:r>
      <w:r w:rsidRPr="008C49DB">
        <w:rPr>
          <w:rStyle w:val="Chare"/>
          <w:rFonts w:hint="eastAsia"/>
          <w:spacing w:val="-2"/>
          <w:rtl/>
        </w:rPr>
        <w:t xml:space="preserve"> می‌باشد، ماه محرم را ماه صفر </w:t>
      </w:r>
      <w:r w:rsidRPr="008C49DB">
        <w:rPr>
          <w:rStyle w:val="Chare"/>
          <w:rFonts w:hint="cs"/>
          <w:spacing w:val="-2"/>
          <w:rtl/>
        </w:rPr>
        <w:t>قرار می‌دادند، و می‌گفتند: هر گاه زخم پشت شترها خوب شد و مشقت و ناراحتی سفر به اتمام رسید، و اثر و علامت آن زخم‌ها کهنه و قدیمی شد، و ماه صفر به آخر رسید، عمره برای کسی که قصد آن را دارد حلال می‌گردد. پیامبر</w:t>
      </w:r>
      <w:r w:rsidR="00DB720F" w:rsidRPr="008C49DB">
        <w:rPr>
          <w:rFonts w:cs="CTraditional Arabic" w:hint="cs"/>
          <w:spacing w:val="-2"/>
          <w:rtl/>
        </w:rPr>
        <w:t xml:space="preserve"> ج</w:t>
      </w:r>
      <w:r w:rsidRPr="00A2776C">
        <w:rPr>
          <w:rFonts w:hint="cs"/>
          <w:rtl/>
        </w:rPr>
        <w:t xml:space="preserve"> </w:t>
      </w:r>
      <w:r w:rsidRPr="00A2776C">
        <w:rPr>
          <w:rStyle w:val="Chare"/>
          <w:rFonts w:hint="cs"/>
          <w:rtl/>
        </w:rPr>
        <w:t>همراه اصحاب صبح روز چهارم وارد مکه شد و صدای تهلیلش را به منظور انجام حج بلند کرد، و به اصحاب دستور داد عمره انجام دهند، اصحاب هم برایشان سخت بود، و گفتند: ای رسول خدا</w:t>
      </w:r>
      <w:r w:rsidR="00DB720F" w:rsidRPr="00A2776C">
        <w:rPr>
          <w:rFonts w:cs="CTraditional Arabic" w:hint="cs"/>
          <w:rtl/>
        </w:rPr>
        <w:t xml:space="preserve"> ج</w:t>
      </w:r>
      <w:r w:rsidRPr="00A2776C">
        <w:rPr>
          <w:rFonts w:hint="cs"/>
          <w:rtl/>
        </w:rPr>
        <w:t xml:space="preserve">! </w:t>
      </w:r>
      <w:r w:rsidRPr="00A2776C">
        <w:rPr>
          <w:rStyle w:val="Chare"/>
          <w:rFonts w:hint="cs"/>
          <w:rtl/>
        </w:rPr>
        <w:t>کجا حلال شده ؟ پیامبر</w:t>
      </w:r>
      <w:r w:rsidR="00DB720F" w:rsidRPr="00A2776C">
        <w:rPr>
          <w:rFonts w:cs="CTraditional Arabic" w:hint="cs"/>
          <w:rtl/>
        </w:rPr>
        <w:t xml:space="preserve"> ج</w:t>
      </w:r>
      <w:r w:rsidRPr="00A2776C">
        <w:rPr>
          <w:rFonts w:hint="cs"/>
          <w:rtl/>
        </w:rPr>
        <w:t xml:space="preserve"> </w:t>
      </w:r>
      <w:r w:rsidRPr="00A2776C">
        <w:rPr>
          <w:rStyle w:val="Chare"/>
          <w:rFonts w:hint="cs"/>
          <w:rtl/>
        </w:rPr>
        <w:t>فرمود همه‌اش حلال است و اشکالی ندارد</w:t>
      </w:r>
      <w:r w:rsidR="00BB5163" w:rsidRPr="00A2776C">
        <w:rPr>
          <w:rStyle w:val="Char8"/>
          <w:rFonts w:hint="cs"/>
          <w:rtl/>
        </w:rPr>
        <w:t>»</w:t>
      </w:r>
      <w:r w:rsidRPr="00A2776C">
        <w:rPr>
          <w:rFonts w:hint="cs"/>
          <w:rtl/>
        </w:rPr>
        <w:t xml:space="preserve">. </w:t>
      </w:r>
    </w:p>
    <w:p w:rsidR="00575DA0" w:rsidRPr="00A2776C" w:rsidRDefault="003F4C31" w:rsidP="008C49DB">
      <w:pPr>
        <w:pStyle w:val="a8"/>
        <w:widowControl w:val="0"/>
        <w:numPr>
          <w:ilvl w:val="0"/>
          <w:numId w:val="23"/>
        </w:numPr>
        <w:ind w:left="641" w:hanging="357"/>
        <w:rPr>
          <w:rtl/>
        </w:rPr>
      </w:pPr>
      <w:r w:rsidRPr="00A2776C">
        <w:rPr>
          <w:rFonts w:hint="cs"/>
          <w:rtl/>
        </w:rPr>
        <w:t xml:space="preserve">عن عبدالله بن عمر </w:t>
      </w:r>
      <w:r w:rsidR="00EC26F3" w:rsidRPr="00A2776C">
        <w:rPr>
          <w:rFonts w:cs="CTraditional Arabic" w:hint="cs"/>
          <w:rtl/>
        </w:rPr>
        <w:t>ب</w:t>
      </w:r>
      <w:r w:rsidRPr="00A2776C">
        <w:rPr>
          <w:rFonts w:hint="cs"/>
          <w:rtl/>
        </w:rPr>
        <w:t xml:space="preserve"> أنه کان یقول: </w:t>
      </w:r>
      <w:r w:rsidRPr="00A2776C">
        <w:rPr>
          <w:rStyle w:val="Char8"/>
          <w:rtl/>
        </w:rPr>
        <w:t>«</w:t>
      </w:r>
      <w:r w:rsidRPr="00A2776C">
        <w:rPr>
          <w:rStyle w:val="Char3"/>
          <w:rtl/>
        </w:rPr>
        <w:t>من اعتمر ف</w:t>
      </w:r>
      <w:r w:rsidR="00AF0FC2" w:rsidRPr="00A2776C">
        <w:rPr>
          <w:rStyle w:val="Char3"/>
          <w:rtl/>
        </w:rPr>
        <w:t>ي</w:t>
      </w:r>
      <w:r w:rsidRPr="00A2776C">
        <w:rPr>
          <w:rStyle w:val="Char3"/>
          <w:rtl/>
        </w:rPr>
        <w:t xml:space="preserve"> أشهر الحج: ف</w:t>
      </w:r>
      <w:r w:rsidR="00AF0FC2" w:rsidRPr="00A2776C">
        <w:rPr>
          <w:rStyle w:val="Char3"/>
          <w:rtl/>
        </w:rPr>
        <w:t>ي</w:t>
      </w:r>
      <w:r w:rsidRPr="00A2776C">
        <w:rPr>
          <w:rStyle w:val="Char3"/>
          <w:rtl/>
        </w:rPr>
        <w:t xml:space="preserve"> شوال، أو ذ</w:t>
      </w:r>
      <w:r w:rsidR="00AF0FC2" w:rsidRPr="00A2776C">
        <w:rPr>
          <w:rStyle w:val="Char3"/>
          <w:rtl/>
        </w:rPr>
        <w:t>ي</w:t>
      </w:r>
      <w:r w:rsidRPr="00A2776C">
        <w:rPr>
          <w:rFonts w:ascii="Lotus Linotype" w:hAnsi="Lotus Linotype"/>
          <w:sz w:val="32"/>
          <w:szCs w:val="32"/>
          <w:rtl/>
        </w:rPr>
        <w:t>‌</w:t>
      </w:r>
      <w:r w:rsidRPr="00A2776C">
        <w:rPr>
          <w:rStyle w:val="Char3"/>
          <w:rtl/>
        </w:rPr>
        <w:t>القعده، أو ف</w:t>
      </w:r>
      <w:r w:rsidR="00AF0FC2" w:rsidRPr="00A2776C">
        <w:rPr>
          <w:rStyle w:val="Char3"/>
          <w:rtl/>
        </w:rPr>
        <w:t>ي</w:t>
      </w:r>
      <w:r w:rsidRPr="00A2776C">
        <w:rPr>
          <w:rStyle w:val="Char3"/>
          <w:rtl/>
        </w:rPr>
        <w:t xml:space="preserve"> ذ</w:t>
      </w:r>
      <w:r w:rsidR="00AF0FC2" w:rsidRPr="00A2776C">
        <w:rPr>
          <w:rStyle w:val="Char3"/>
          <w:rtl/>
        </w:rPr>
        <w:t>ي</w:t>
      </w:r>
      <w:r w:rsidRPr="00A2776C">
        <w:rPr>
          <w:rFonts w:ascii="Lotus Linotype" w:hAnsi="Lotus Linotype"/>
          <w:sz w:val="32"/>
          <w:szCs w:val="32"/>
          <w:rtl/>
        </w:rPr>
        <w:t>‌</w:t>
      </w:r>
      <w:r w:rsidRPr="00A2776C">
        <w:rPr>
          <w:rStyle w:val="Char3"/>
          <w:rtl/>
        </w:rPr>
        <w:t>الحجه ...</w:t>
      </w:r>
      <w:r w:rsidRPr="00A2776C">
        <w:rPr>
          <w:rStyle w:val="Char8"/>
          <w:rtl/>
        </w:rPr>
        <w:t>»</w:t>
      </w:r>
      <w:r w:rsidRPr="00A2776C">
        <w:rPr>
          <w:rFonts w:hint="cs"/>
          <w:rtl/>
        </w:rPr>
        <w:t xml:space="preserve"> الأثر</w:t>
      </w:r>
      <w:r w:rsidR="00575DA0" w:rsidRPr="00A2776C">
        <w:rPr>
          <w:rFonts w:hint="cs"/>
          <w:vertAlign w:val="superscript"/>
          <w:rtl/>
        </w:rPr>
        <w:t>(</w:t>
      </w:r>
      <w:r w:rsidR="00575DA0" w:rsidRPr="00A2776C">
        <w:rPr>
          <w:vertAlign w:val="superscript"/>
          <w:rtl/>
        </w:rPr>
        <w:footnoteReference w:id="699"/>
      </w:r>
      <w:r w:rsidR="00575DA0" w:rsidRPr="00A2776C">
        <w:rPr>
          <w:rFonts w:hint="cs"/>
          <w:vertAlign w:val="superscript"/>
          <w:rtl/>
        </w:rPr>
        <w:t>)</w:t>
      </w:r>
      <w:r w:rsidRPr="00A2776C">
        <w:rPr>
          <w:rFonts w:hint="cs"/>
          <w:rtl/>
        </w:rPr>
        <w:t xml:space="preserve">. </w:t>
      </w:r>
      <w:r w:rsidR="00575DA0" w:rsidRPr="00A2776C">
        <w:rPr>
          <w:rStyle w:val="Char8"/>
          <w:rFonts w:hint="cs"/>
          <w:rtl/>
        </w:rPr>
        <w:t>«</w:t>
      </w:r>
      <w:r w:rsidRPr="00A2776C">
        <w:rPr>
          <w:rStyle w:val="Chare"/>
          <w:rFonts w:hint="cs"/>
          <w:rtl/>
        </w:rPr>
        <w:t>هر کس در ماه</w:t>
      </w:r>
      <w:r w:rsidRPr="00A2776C">
        <w:rPr>
          <w:rStyle w:val="Chare"/>
          <w:rFonts w:hint="eastAsia"/>
          <w:rtl/>
        </w:rPr>
        <w:t>‌های حج: در ماه شوال، ذی‌القعده، یا در ذی‌الحجه عمره راه انجام دهد</w:t>
      </w:r>
      <w:r w:rsidRPr="00A2776C">
        <w:rPr>
          <w:rStyle w:val="Chare"/>
          <w:rFonts w:hint="cs"/>
          <w:rtl/>
        </w:rPr>
        <w:t xml:space="preserve"> ...</w:t>
      </w:r>
      <w:r w:rsidR="00575DA0" w:rsidRPr="00A2776C">
        <w:rPr>
          <w:rStyle w:val="Char8"/>
          <w:rFonts w:hint="cs"/>
          <w:rtl/>
        </w:rPr>
        <w:t>»</w:t>
      </w:r>
      <w:r w:rsidRPr="00A2776C">
        <w:rPr>
          <w:rFonts w:hint="cs"/>
          <w:rtl/>
        </w:rPr>
        <w:t>.</w:t>
      </w:r>
    </w:p>
    <w:p w:rsidR="003F4C31" w:rsidRPr="00A2776C" w:rsidRDefault="003F4C31" w:rsidP="008C49DB">
      <w:pPr>
        <w:pStyle w:val="a8"/>
        <w:widowControl w:val="0"/>
        <w:numPr>
          <w:ilvl w:val="0"/>
          <w:numId w:val="23"/>
        </w:numPr>
        <w:ind w:left="641" w:hanging="357"/>
        <w:rPr>
          <w:rtl/>
        </w:rPr>
      </w:pPr>
      <w:r w:rsidRPr="00A2776C">
        <w:rPr>
          <w:rFonts w:hint="cs"/>
          <w:rtl/>
        </w:rPr>
        <w:t xml:space="preserve">قال ابن عباس </w:t>
      </w:r>
      <w:r w:rsidR="00EC26F3" w:rsidRPr="00A2776C">
        <w:rPr>
          <w:rFonts w:cs="CTraditional Arabic" w:hint="cs"/>
          <w:rtl/>
        </w:rPr>
        <w:t>ب</w:t>
      </w:r>
      <w:r w:rsidRPr="00A2776C">
        <w:rPr>
          <w:rFonts w:hint="cs"/>
          <w:rtl/>
        </w:rPr>
        <w:t xml:space="preserve"> </w:t>
      </w:r>
      <w:r w:rsidRPr="00A2776C">
        <w:rPr>
          <w:rStyle w:val="Char8"/>
          <w:rtl/>
        </w:rPr>
        <w:t>«</w:t>
      </w:r>
      <w:r w:rsidRPr="00A2776C">
        <w:rPr>
          <w:rStyle w:val="Char3"/>
          <w:rtl/>
        </w:rPr>
        <w:t>وأشهر الحج الت</w:t>
      </w:r>
      <w:r w:rsidR="00AF0FC2" w:rsidRPr="00A2776C">
        <w:rPr>
          <w:rStyle w:val="Char3"/>
          <w:rtl/>
        </w:rPr>
        <w:t>ي</w:t>
      </w:r>
      <w:r w:rsidRPr="00A2776C">
        <w:rPr>
          <w:rStyle w:val="Char3"/>
          <w:rtl/>
        </w:rPr>
        <w:t xml:space="preserve"> ذ</w:t>
      </w:r>
      <w:r w:rsidR="00C172E8" w:rsidRPr="00A2776C">
        <w:rPr>
          <w:rStyle w:val="Char3"/>
          <w:rtl/>
        </w:rPr>
        <w:t>ك</w:t>
      </w:r>
      <w:r w:rsidRPr="00A2776C">
        <w:rPr>
          <w:rStyle w:val="Char3"/>
          <w:rtl/>
        </w:rPr>
        <w:t>ر الله تعال</w:t>
      </w:r>
      <w:r w:rsidR="008C49DB">
        <w:rPr>
          <w:rStyle w:val="Char3"/>
          <w:rFonts w:hint="cs"/>
          <w:rtl/>
        </w:rPr>
        <w:t>ى</w:t>
      </w:r>
      <w:r w:rsidRPr="00A2776C">
        <w:rPr>
          <w:rStyle w:val="Char3"/>
          <w:rtl/>
        </w:rPr>
        <w:t>: شوال، وذوالقعده، وذوالحجه ...</w:t>
      </w:r>
      <w:r w:rsidRPr="00A2776C">
        <w:rPr>
          <w:rStyle w:val="Char8"/>
          <w:rtl/>
        </w:rPr>
        <w:t>»</w:t>
      </w:r>
      <w:r w:rsidRPr="00A2776C">
        <w:rPr>
          <w:rFonts w:hint="cs"/>
          <w:rtl/>
        </w:rPr>
        <w:t xml:space="preserve"> الأثر</w:t>
      </w:r>
      <w:r w:rsidR="00575DA0" w:rsidRPr="00A2776C">
        <w:rPr>
          <w:rFonts w:hint="cs"/>
          <w:vertAlign w:val="superscript"/>
          <w:rtl/>
        </w:rPr>
        <w:t>(</w:t>
      </w:r>
      <w:r w:rsidR="00575DA0" w:rsidRPr="00A2776C">
        <w:rPr>
          <w:vertAlign w:val="superscript"/>
          <w:rtl/>
        </w:rPr>
        <w:footnoteReference w:id="700"/>
      </w:r>
      <w:r w:rsidR="00575DA0" w:rsidRPr="00A2776C">
        <w:rPr>
          <w:rFonts w:hint="cs"/>
          <w:vertAlign w:val="superscript"/>
          <w:rtl/>
        </w:rPr>
        <w:t>)</w:t>
      </w:r>
      <w:r w:rsidRPr="00A2776C">
        <w:rPr>
          <w:rFonts w:hint="cs"/>
          <w:rtl/>
        </w:rPr>
        <w:t>. ابن عباس</w:t>
      </w:r>
      <w:r w:rsidR="006B39E0" w:rsidRPr="00A2776C">
        <w:rPr>
          <w:rFonts w:cs="CTraditional Arabic" w:hint="cs"/>
          <w:rtl/>
        </w:rPr>
        <w:t xml:space="preserve"> س </w:t>
      </w:r>
      <w:r w:rsidRPr="00A2776C">
        <w:rPr>
          <w:rFonts w:hint="cs"/>
          <w:rtl/>
        </w:rPr>
        <w:t xml:space="preserve">می‌گوید: </w:t>
      </w:r>
      <w:r w:rsidR="00575DA0" w:rsidRPr="00A2776C">
        <w:rPr>
          <w:rStyle w:val="Char8"/>
          <w:rFonts w:hint="cs"/>
          <w:rtl/>
        </w:rPr>
        <w:t>«</w:t>
      </w:r>
      <w:r w:rsidRPr="00A2776C">
        <w:rPr>
          <w:rStyle w:val="Chare"/>
          <w:rFonts w:hint="cs"/>
          <w:rtl/>
        </w:rPr>
        <w:t>ماه‌های حج که خداوند</w:t>
      </w:r>
      <w:r w:rsidR="00984728" w:rsidRPr="00A2776C">
        <w:rPr>
          <w:rStyle w:val="Chare"/>
          <w:rFonts w:hint="cs"/>
          <w:rtl/>
        </w:rPr>
        <w:t xml:space="preserve"> آن‌ها ‌</w:t>
      </w:r>
      <w:r w:rsidRPr="00A2776C">
        <w:rPr>
          <w:rStyle w:val="Chare"/>
          <w:rFonts w:hint="cs"/>
          <w:rtl/>
        </w:rPr>
        <w:t>را بیان کرده است عبارتند از شوال، ذوالقعده و ذوالحجه ...</w:t>
      </w:r>
      <w:r w:rsidR="00575DA0" w:rsidRPr="00A2776C">
        <w:rPr>
          <w:rStyle w:val="Char8"/>
          <w:rFonts w:hint="cs"/>
          <w:rtl/>
        </w:rPr>
        <w:t>»</w:t>
      </w:r>
      <w:r w:rsidRPr="00A2776C">
        <w:rPr>
          <w:rFonts w:hint="cs"/>
          <w:rtl/>
        </w:rPr>
        <w:t xml:space="preserve">. </w:t>
      </w:r>
    </w:p>
    <w:p w:rsidR="003F4C31" w:rsidRPr="00A2776C" w:rsidRDefault="003F4C31" w:rsidP="00A2776C">
      <w:pPr>
        <w:pStyle w:val="a8"/>
        <w:numPr>
          <w:ilvl w:val="0"/>
          <w:numId w:val="23"/>
        </w:numPr>
        <w:rPr>
          <w:rtl/>
        </w:rPr>
      </w:pPr>
      <w:r w:rsidRPr="00A2776C">
        <w:rPr>
          <w:rFonts w:hint="cs"/>
          <w:rtl/>
        </w:rPr>
        <w:t xml:space="preserve">عن ابن عباس </w:t>
      </w:r>
      <w:r w:rsidR="00EC26F3" w:rsidRPr="00A2776C">
        <w:rPr>
          <w:rFonts w:cs="CTraditional Arabic" w:hint="cs"/>
          <w:rtl/>
        </w:rPr>
        <w:t>ب</w:t>
      </w:r>
      <w:r w:rsidRPr="00A2776C">
        <w:rPr>
          <w:rFonts w:hint="cs"/>
          <w:rtl/>
        </w:rPr>
        <w:t xml:space="preserve">: </w:t>
      </w:r>
      <w:r w:rsidR="006D57A6" w:rsidRPr="00A2776C">
        <w:rPr>
          <w:rFonts w:ascii="Traditional Arabic" w:hAnsi="Traditional Arabic" w:cs="Traditional Arabic"/>
          <w:sz w:val="32"/>
          <w:rtl/>
        </w:rPr>
        <w:t>﴿</w:t>
      </w:r>
      <w:r w:rsidR="006D57A6" w:rsidRPr="00A2776C">
        <w:rPr>
          <w:rStyle w:val="Chard"/>
          <w:rtl/>
        </w:rPr>
        <w:t>وَ</w:t>
      </w:r>
      <w:r w:rsidR="006D57A6" w:rsidRPr="00A2776C">
        <w:rPr>
          <w:rStyle w:val="Chard"/>
          <w:rFonts w:hint="cs"/>
          <w:rtl/>
        </w:rPr>
        <w:t>ٱ</w:t>
      </w:r>
      <w:r w:rsidR="006D57A6" w:rsidRPr="00A2776C">
        <w:rPr>
          <w:rStyle w:val="Chard"/>
          <w:rFonts w:hint="eastAsia"/>
          <w:rtl/>
        </w:rPr>
        <w:t>لۡفَجۡرِ</w:t>
      </w:r>
      <w:r w:rsidR="006D57A6" w:rsidRPr="00A2776C">
        <w:rPr>
          <w:rStyle w:val="Chard"/>
          <w:rtl/>
        </w:rPr>
        <w:t>١</w:t>
      </w:r>
      <w:r w:rsidR="006D57A6" w:rsidRPr="00A2776C">
        <w:rPr>
          <w:rFonts w:ascii="Tahoma" w:hAnsi="Tahoma" w:cs="Traditional Arabic" w:hint="cs"/>
          <w:sz w:val="32"/>
          <w:rtl/>
        </w:rPr>
        <w:t>﴾</w:t>
      </w:r>
      <w:r w:rsidR="006D57A6" w:rsidRPr="00A2776C">
        <w:rPr>
          <w:rFonts w:ascii="Tahoma" w:hAnsi="Tahoma"/>
          <w:sz w:val="32"/>
          <w:szCs w:val="24"/>
          <w:rtl/>
        </w:rPr>
        <w:t xml:space="preserve"> </w:t>
      </w:r>
      <w:r w:rsidR="006D57A6" w:rsidRPr="00A2776C">
        <w:rPr>
          <w:rStyle w:val="Char6"/>
          <w:rtl/>
        </w:rPr>
        <w:t>[الفجر: 1]</w:t>
      </w:r>
      <w:r w:rsidR="009902E8" w:rsidRPr="00A2776C">
        <w:rPr>
          <w:rStyle w:val="Char6"/>
          <w:rFonts w:hint="cs"/>
          <w:rtl/>
        </w:rPr>
        <w:t>.</w:t>
      </w:r>
      <w:r w:rsidRPr="00A2776C">
        <w:rPr>
          <w:rStyle w:val="Char1"/>
          <w:rtl/>
        </w:rPr>
        <w:t xml:space="preserve"> قال</w:t>
      </w:r>
      <w:r w:rsidRPr="00A2776C">
        <w:rPr>
          <w:rStyle w:val="Char1"/>
          <w:rFonts w:hint="cs"/>
          <w:rtl/>
        </w:rPr>
        <w:t>:</w:t>
      </w:r>
      <w:r w:rsidRPr="00A2776C">
        <w:rPr>
          <w:rStyle w:val="Char1"/>
          <w:rtl/>
        </w:rPr>
        <w:t xml:space="preserve"> فجر النهار</w:t>
      </w:r>
      <w:r w:rsidRPr="00A2776C">
        <w:rPr>
          <w:rtl/>
        </w:rPr>
        <w:t xml:space="preserve">، </w:t>
      </w:r>
      <w:r w:rsidR="006E01D5" w:rsidRPr="00A2776C">
        <w:rPr>
          <w:rFonts w:ascii="Traditional Arabic" w:hAnsi="Traditional Arabic" w:cs="Traditional Arabic"/>
          <w:sz w:val="32"/>
          <w:rtl/>
        </w:rPr>
        <w:t>﴿</w:t>
      </w:r>
      <w:r w:rsidR="006E01D5" w:rsidRPr="00A2776C">
        <w:rPr>
          <w:rStyle w:val="Chard"/>
          <w:rtl/>
        </w:rPr>
        <w:t>وَلَيَالٍ عَش</w:t>
      </w:r>
      <w:r w:rsidR="006E01D5" w:rsidRPr="00A2776C">
        <w:rPr>
          <w:rStyle w:val="Chard"/>
          <w:rFonts w:hint="cs"/>
          <w:rtl/>
        </w:rPr>
        <w:t>ۡرٖ٢</w:t>
      </w:r>
      <w:r w:rsidR="006E01D5" w:rsidRPr="00A2776C">
        <w:rPr>
          <w:rFonts w:ascii="Tahoma" w:hAnsi="Tahoma" w:cs="Traditional Arabic" w:hint="cs"/>
          <w:sz w:val="32"/>
          <w:rtl/>
        </w:rPr>
        <w:t>﴾</w:t>
      </w:r>
      <w:r w:rsidR="006E01D5" w:rsidRPr="00A2776C">
        <w:rPr>
          <w:rFonts w:ascii="Tahoma" w:hAnsi="Tahoma"/>
          <w:sz w:val="32"/>
          <w:szCs w:val="24"/>
          <w:rtl/>
        </w:rPr>
        <w:t xml:space="preserve"> </w:t>
      </w:r>
      <w:r w:rsidR="006E01D5" w:rsidRPr="00A2776C">
        <w:rPr>
          <w:rStyle w:val="Char6"/>
          <w:rtl/>
        </w:rPr>
        <w:t>[الفجر: 2</w:t>
      </w:r>
      <w:r w:rsidR="006E01D5" w:rsidRPr="00A2776C">
        <w:rPr>
          <w:rFonts w:ascii="Tahoma" w:hAnsi="Tahoma"/>
          <w:sz w:val="32"/>
          <w:szCs w:val="24"/>
          <w:rtl/>
        </w:rPr>
        <w:t>]</w:t>
      </w:r>
      <w:r w:rsidR="006E01D5" w:rsidRPr="00A2776C">
        <w:rPr>
          <w:rFonts w:ascii="Tahoma" w:hAnsi="Tahoma" w:hint="cs"/>
          <w:sz w:val="32"/>
          <w:szCs w:val="24"/>
          <w:rtl/>
        </w:rPr>
        <w:t xml:space="preserve"> </w:t>
      </w:r>
      <w:r w:rsidRPr="00A2776C">
        <w:rPr>
          <w:rStyle w:val="Char1"/>
          <w:rtl/>
        </w:rPr>
        <w:t>قال</w:t>
      </w:r>
      <w:r w:rsidRPr="00A2776C">
        <w:rPr>
          <w:rStyle w:val="Char1"/>
          <w:rFonts w:hint="cs"/>
          <w:rtl/>
        </w:rPr>
        <w:t>:</w:t>
      </w:r>
      <w:r w:rsidRPr="00A2776C">
        <w:rPr>
          <w:rStyle w:val="Char1"/>
          <w:rtl/>
        </w:rPr>
        <w:t xml:space="preserve"> عشر الأضحی</w:t>
      </w:r>
      <w:r w:rsidR="00FC50CA" w:rsidRPr="00A2776C">
        <w:rPr>
          <w:rFonts w:hint="cs"/>
          <w:vertAlign w:val="superscript"/>
          <w:rtl/>
        </w:rPr>
        <w:t>(</w:t>
      </w:r>
      <w:r w:rsidR="00FC50CA" w:rsidRPr="00A2776C">
        <w:rPr>
          <w:vertAlign w:val="superscript"/>
          <w:rtl/>
        </w:rPr>
        <w:footnoteReference w:id="701"/>
      </w:r>
      <w:r w:rsidR="00FC50CA" w:rsidRPr="00A2776C">
        <w:rPr>
          <w:rFonts w:hint="cs"/>
          <w:vertAlign w:val="superscript"/>
          <w:rtl/>
        </w:rPr>
        <w:t>)</w:t>
      </w:r>
      <w:r w:rsidRPr="00A2776C">
        <w:rPr>
          <w:rtl/>
        </w:rPr>
        <w:t>.</w:t>
      </w:r>
      <w:r w:rsidRPr="00A2776C">
        <w:rPr>
          <w:rFonts w:hint="cs"/>
          <w:rtl/>
        </w:rPr>
        <w:t xml:space="preserve"> ابن عباس می‌گوید: والفجر یعنی نور سپیده دم روز، ولیال عشر یعنی ده روز ماه ذی‌الحجه و قربان. </w:t>
      </w:r>
    </w:p>
    <w:p w:rsidR="003F4C31" w:rsidRPr="00A2776C" w:rsidRDefault="003F4C31" w:rsidP="008C49DB">
      <w:pPr>
        <w:pStyle w:val="a8"/>
        <w:numPr>
          <w:ilvl w:val="0"/>
          <w:numId w:val="23"/>
        </w:numPr>
        <w:rPr>
          <w:rtl/>
        </w:rPr>
      </w:pPr>
      <w:r w:rsidRPr="00A2776C">
        <w:rPr>
          <w:rFonts w:hint="cs"/>
          <w:rtl/>
        </w:rPr>
        <w:t>عن جابر</w:t>
      </w:r>
      <w:r w:rsidR="006B39E0" w:rsidRPr="00A2776C">
        <w:rPr>
          <w:rFonts w:cs="CTraditional Arabic" w:hint="cs"/>
          <w:rtl/>
        </w:rPr>
        <w:t xml:space="preserve"> س </w:t>
      </w:r>
      <w:r w:rsidRPr="00A2776C">
        <w:rPr>
          <w:rFonts w:hint="cs"/>
          <w:rtl/>
        </w:rPr>
        <w:t>عن النبی</w:t>
      </w:r>
      <w:r w:rsidR="00DB720F" w:rsidRPr="00A2776C">
        <w:rPr>
          <w:rFonts w:cs="CTraditional Arabic" w:hint="cs"/>
          <w:rtl/>
        </w:rPr>
        <w:t xml:space="preserve"> ج</w:t>
      </w:r>
      <w:r w:rsidRPr="00A2776C">
        <w:rPr>
          <w:rFonts w:hint="cs"/>
          <w:rtl/>
        </w:rPr>
        <w:t xml:space="preserve"> قال</w:t>
      </w:r>
      <w:r w:rsidRPr="00A2776C">
        <w:rPr>
          <w:rFonts w:ascii="Lotus Linotype" w:hAnsi="Lotus Linotype" w:cs="Lotus Linotype"/>
          <w:szCs w:val="27"/>
          <w:rtl/>
        </w:rPr>
        <w:t xml:space="preserve">: </w:t>
      </w:r>
      <w:r w:rsidRPr="00A2776C">
        <w:rPr>
          <w:rStyle w:val="Char8"/>
          <w:rtl/>
        </w:rPr>
        <w:t>«</w:t>
      </w:r>
      <w:r w:rsidRPr="00A2776C">
        <w:rPr>
          <w:rStyle w:val="Char3"/>
          <w:rtl/>
        </w:rPr>
        <w:t>إن العشر عشر الأضح</w:t>
      </w:r>
      <w:r w:rsidR="008C49DB">
        <w:rPr>
          <w:rStyle w:val="Char3"/>
          <w:rFonts w:hint="cs"/>
          <w:rtl/>
        </w:rPr>
        <w:t>ى</w:t>
      </w:r>
      <w:r w:rsidRPr="00A2776C">
        <w:rPr>
          <w:rStyle w:val="Char3"/>
          <w:rtl/>
        </w:rPr>
        <w:t xml:space="preserve">، والوتر </w:t>
      </w:r>
      <w:r w:rsidR="00AF0FC2" w:rsidRPr="00A2776C">
        <w:rPr>
          <w:rStyle w:val="Char3"/>
          <w:rtl/>
        </w:rPr>
        <w:t>ي</w:t>
      </w:r>
      <w:r w:rsidRPr="00A2776C">
        <w:rPr>
          <w:rStyle w:val="Char3"/>
          <w:rtl/>
        </w:rPr>
        <w:t>وم عرف</w:t>
      </w:r>
      <w:r w:rsidR="00AF0FC2" w:rsidRPr="00A2776C">
        <w:rPr>
          <w:rStyle w:val="Char3"/>
          <w:rtl/>
        </w:rPr>
        <w:t>ة</w:t>
      </w:r>
      <w:r w:rsidRPr="00A2776C">
        <w:rPr>
          <w:rStyle w:val="Char3"/>
          <w:rtl/>
        </w:rPr>
        <w:t xml:space="preserve"> والشفع </w:t>
      </w:r>
      <w:r w:rsidR="00AF0FC2" w:rsidRPr="00A2776C">
        <w:rPr>
          <w:rStyle w:val="Char3"/>
          <w:rtl/>
        </w:rPr>
        <w:t>ي</w:t>
      </w:r>
      <w:r w:rsidRPr="00A2776C">
        <w:rPr>
          <w:rStyle w:val="Char3"/>
          <w:rtl/>
        </w:rPr>
        <w:t>وم النحر</w:t>
      </w:r>
      <w:r w:rsidRPr="00A2776C">
        <w:rPr>
          <w:rStyle w:val="Char8"/>
          <w:rtl/>
        </w:rPr>
        <w:t>»</w:t>
      </w:r>
      <w:r w:rsidR="00FC50CA" w:rsidRPr="00A2776C">
        <w:rPr>
          <w:rFonts w:hint="cs"/>
          <w:vertAlign w:val="superscript"/>
          <w:rtl/>
        </w:rPr>
        <w:t>(</w:t>
      </w:r>
      <w:r w:rsidR="00FC50CA" w:rsidRPr="00A2776C">
        <w:rPr>
          <w:vertAlign w:val="superscript"/>
          <w:rtl/>
        </w:rPr>
        <w:footnoteReference w:id="702"/>
      </w:r>
      <w:r w:rsidR="00FC50CA" w:rsidRPr="00A2776C">
        <w:rPr>
          <w:rFonts w:hint="cs"/>
          <w:vertAlign w:val="superscript"/>
          <w:rtl/>
        </w:rPr>
        <w:t>)</w:t>
      </w:r>
      <w:r w:rsidRPr="00A2776C">
        <w:rPr>
          <w:rFonts w:ascii="Lotus Linotype" w:hAnsi="Lotus Linotype" w:cs="Lotus Linotype"/>
          <w:szCs w:val="27"/>
          <w:rtl/>
        </w:rPr>
        <w:t>.</w:t>
      </w:r>
      <w:r w:rsidRPr="00A2776C">
        <w:rPr>
          <w:rFonts w:hint="cs"/>
          <w:rtl/>
        </w:rPr>
        <w:t xml:space="preserve"> جابر</w:t>
      </w:r>
      <w:r w:rsidR="006B39E0" w:rsidRPr="00A2776C">
        <w:rPr>
          <w:rFonts w:cs="CTraditional Arabic" w:hint="cs"/>
          <w:rtl/>
        </w:rPr>
        <w:t xml:space="preserve"> س </w:t>
      </w:r>
      <w:r w:rsidRPr="00A2776C">
        <w:rPr>
          <w:rFonts w:hint="cs"/>
          <w:rtl/>
        </w:rPr>
        <w:t>از پیامبر</w:t>
      </w:r>
      <w:r w:rsidR="00DB720F" w:rsidRPr="00A2776C">
        <w:rPr>
          <w:rFonts w:cs="CTraditional Arabic" w:hint="cs"/>
          <w:rtl/>
        </w:rPr>
        <w:t xml:space="preserve"> ج</w:t>
      </w:r>
      <w:r w:rsidRPr="00A2776C">
        <w:rPr>
          <w:rFonts w:hint="cs"/>
          <w:rtl/>
        </w:rPr>
        <w:t xml:space="preserve"> روایت می‌کند: </w:t>
      </w:r>
      <w:r w:rsidR="00FC50CA" w:rsidRPr="00A2776C">
        <w:rPr>
          <w:rStyle w:val="Char8"/>
          <w:rFonts w:hint="cs"/>
          <w:rtl/>
        </w:rPr>
        <w:t>«</w:t>
      </w:r>
      <w:r w:rsidRPr="00A2776C">
        <w:rPr>
          <w:rStyle w:val="Chare"/>
          <w:rFonts w:hint="cs"/>
          <w:rtl/>
        </w:rPr>
        <w:t>منظور از عشر در قرآن ده روز ماه ذی‌الحجه می‌باشد، و وتر یعنی روز عرفه، و الشفع یعنی روز عید و قربانی کردن</w:t>
      </w:r>
      <w:r w:rsidR="00FC50CA" w:rsidRPr="00A2776C">
        <w:rPr>
          <w:rStyle w:val="Char8"/>
          <w:rFonts w:hint="cs"/>
          <w:rtl/>
        </w:rPr>
        <w:t>»</w:t>
      </w:r>
      <w:r w:rsidRPr="00A2776C">
        <w:rPr>
          <w:rFonts w:hint="cs"/>
          <w:rtl/>
        </w:rPr>
        <w:t xml:space="preserve">. </w:t>
      </w:r>
    </w:p>
    <w:p w:rsidR="003F4C31" w:rsidRPr="00A2776C" w:rsidRDefault="003F4C31" w:rsidP="00A2776C">
      <w:pPr>
        <w:pStyle w:val="a8"/>
        <w:rPr>
          <w:rtl/>
        </w:rPr>
      </w:pPr>
      <w:r w:rsidRPr="00A2776C">
        <w:rPr>
          <w:rFonts w:hint="cs"/>
          <w:rtl/>
        </w:rPr>
        <w:t>در مورد بعضی از اعمال و فضل</w:t>
      </w:r>
      <w:r w:rsidR="00984728" w:rsidRPr="00A2776C">
        <w:rPr>
          <w:rFonts w:hint="cs"/>
          <w:rtl/>
        </w:rPr>
        <w:t xml:space="preserve"> آن‌ها ‌</w:t>
      </w:r>
      <w:r w:rsidRPr="00A2776C">
        <w:rPr>
          <w:rFonts w:hint="cs"/>
          <w:rtl/>
        </w:rPr>
        <w:t>در ماه ذی‌الحجه احادیث موضوعی وارد شده است، بعضی از</w:t>
      </w:r>
      <w:r w:rsidR="00984728" w:rsidRPr="00A2776C">
        <w:rPr>
          <w:rFonts w:hint="cs"/>
          <w:rtl/>
        </w:rPr>
        <w:t xml:space="preserve"> آن‌ها ‌</w:t>
      </w:r>
      <w:r w:rsidRPr="00A2776C">
        <w:rPr>
          <w:rFonts w:hint="cs"/>
          <w:rtl/>
        </w:rPr>
        <w:t xml:space="preserve">را بیان می‌کنیم: </w:t>
      </w:r>
    </w:p>
    <w:p w:rsidR="003F4C31" w:rsidRPr="00A2776C" w:rsidRDefault="003F4C31" w:rsidP="00A2776C">
      <w:pPr>
        <w:pStyle w:val="a8"/>
        <w:rPr>
          <w:rtl/>
        </w:rPr>
      </w:pPr>
      <w:r w:rsidRPr="00A2776C">
        <w:rPr>
          <w:rFonts w:hint="cs"/>
          <w:rtl/>
        </w:rPr>
        <w:t xml:space="preserve">حدیث: </w:t>
      </w:r>
      <w:r w:rsidRPr="00A2776C">
        <w:rPr>
          <w:rStyle w:val="Char8"/>
          <w:rtl/>
        </w:rPr>
        <w:t>«</w:t>
      </w:r>
      <w:r w:rsidRPr="00A2776C">
        <w:rPr>
          <w:rStyle w:val="Char3"/>
          <w:rtl/>
        </w:rPr>
        <w:t>من صام العشر فله ب</w:t>
      </w:r>
      <w:r w:rsidR="00C172E8" w:rsidRPr="00A2776C">
        <w:rPr>
          <w:rStyle w:val="Char3"/>
          <w:rtl/>
        </w:rPr>
        <w:t>ك</w:t>
      </w:r>
      <w:r w:rsidRPr="00A2776C">
        <w:rPr>
          <w:rStyle w:val="Char3"/>
          <w:rtl/>
        </w:rPr>
        <w:t xml:space="preserve">ل </w:t>
      </w:r>
      <w:r w:rsidR="00AF0FC2" w:rsidRPr="00A2776C">
        <w:rPr>
          <w:rStyle w:val="Char3"/>
          <w:rtl/>
        </w:rPr>
        <w:t>ي</w:t>
      </w:r>
      <w:r w:rsidRPr="00A2776C">
        <w:rPr>
          <w:rStyle w:val="Char3"/>
          <w:rtl/>
        </w:rPr>
        <w:t xml:space="preserve">وم صوم شهر، وله بصوم </w:t>
      </w:r>
      <w:r w:rsidR="00AF0FC2" w:rsidRPr="00A2776C">
        <w:rPr>
          <w:rStyle w:val="Char3"/>
          <w:rtl/>
        </w:rPr>
        <w:t>ي</w:t>
      </w:r>
      <w:r w:rsidRPr="00A2776C">
        <w:rPr>
          <w:rStyle w:val="Char3"/>
          <w:rtl/>
        </w:rPr>
        <w:t>وم الترو</w:t>
      </w:r>
      <w:r w:rsidR="00AF0FC2" w:rsidRPr="00A2776C">
        <w:rPr>
          <w:rStyle w:val="Char3"/>
          <w:rtl/>
        </w:rPr>
        <w:t>ية</w:t>
      </w:r>
      <w:r w:rsidRPr="00A2776C">
        <w:rPr>
          <w:rStyle w:val="Char3"/>
          <w:rtl/>
        </w:rPr>
        <w:t xml:space="preserve"> سن</w:t>
      </w:r>
      <w:r w:rsidR="00AF0FC2" w:rsidRPr="00A2776C">
        <w:rPr>
          <w:rStyle w:val="Char3"/>
          <w:rtl/>
        </w:rPr>
        <w:t>ة</w:t>
      </w:r>
      <w:r w:rsidRPr="00A2776C">
        <w:rPr>
          <w:rStyle w:val="Char3"/>
          <w:rtl/>
        </w:rPr>
        <w:t xml:space="preserve">، وله بصوم </w:t>
      </w:r>
      <w:r w:rsidR="00AF0FC2" w:rsidRPr="00A2776C">
        <w:rPr>
          <w:rStyle w:val="Char3"/>
          <w:rtl/>
        </w:rPr>
        <w:t>ي</w:t>
      </w:r>
      <w:r w:rsidRPr="00A2776C">
        <w:rPr>
          <w:rStyle w:val="Char3"/>
          <w:rtl/>
        </w:rPr>
        <w:t>وم عرف</w:t>
      </w:r>
      <w:r w:rsidR="00AF0FC2" w:rsidRPr="00A2776C">
        <w:rPr>
          <w:rStyle w:val="Char3"/>
          <w:rtl/>
        </w:rPr>
        <w:t>ة</w:t>
      </w:r>
      <w:r w:rsidRPr="00A2776C">
        <w:rPr>
          <w:rStyle w:val="Char3"/>
          <w:rtl/>
        </w:rPr>
        <w:t xml:space="preserve"> سنتان</w:t>
      </w:r>
      <w:r w:rsidRPr="00A2776C">
        <w:rPr>
          <w:rStyle w:val="Char8"/>
          <w:rtl/>
        </w:rPr>
        <w:t>»</w:t>
      </w:r>
      <w:r w:rsidR="00FC50CA" w:rsidRPr="00A2776C">
        <w:rPr>
          <w:rFonts w:hint="cs"/>
          <w:vertAlign w:val="superscript"/>
          <w:rtl/>
        </w:rPr>
        <w:t>(</w:t>
      </w:r>
      <w:r w:rsidR="00FC50CA" w:rsidRPr="00A2776C">
        <w:rPr>
          <w:vertAlign w:val="superscript"/>
          <w:rtl/>
        </w:rPr>
        <w:footnoteReference w:id="703"/>
      </w:r>
      <w:r w:rsidR="00FC50CA" w:rsidRPr="00A2776C">
        <w:rPr>
          <w:rFonts w:hint="cs"/>
          <w:vertAlign w:val="superscript"/>
          <w:rtl/>
        </w:rPr>
        <w:t>)</w:t>
      </w:r>
      <w:r w:rsidRPr="00A2776C">
        <w:rPr>
          <w:rFonts w:ascii="Lotus Linotype" w:hAnsi="Lotus Linotype" w:cs="Lotus Linotype"/>
          <w:szCs w:val="27"/>
          <w:rtl/>
        </w:rPr>
        <w:t>.</w:t>
      </w:r>
      <w:r w:rsidRPr="00A2776C">
        <w:rPr>
          <w:rFonts w:hint="cs"/>
          <w:rtl/>
        </w:rPr>
        <w:t xml:space="preserve"> </w:t>
      </w:r>
      <w:r w:rsidR="00FC50CA" w:rsidRPr="00A2776C">
        <w:rPr>
          <w:rStyle w:val="Char8"/>
          <w:rFonts w:hint="cs"/>
          <w:rtl/>
        </w:rPr>
        <w:t>«</w:t>
      </w:r>
      <w:r w:rsidRPr="00A2776C">
        <w:rPr>
          <w:rStyle w:val="Chare"/>
          <w:rFonts w:hint="cs"/>
          <w:rtl/>
        </w:rPr>
        <w:t>هر کس ده روز اول ماه ذی‌الحجه را روزه بگیرد، در برابر هر روز یک ماه برای او محسوب می‌شود، و در مقابل روز</w:t>
      </w:r>
      <w:r w:rsidR="001C1B74" w:rsidRPr="00A2776C">
        <w:rPr>
          <w:rStyle w:val="Chare"/>
          <w:rFonts w:hint="cs"/>
          <w:rtl/>
        </w:rPr>
        <w:t>ۀ</w:t>
      </w:r>
      <w:r w:rsidRPr="00A2776C">
        <w:rPr>
          <w:rStyle w:val="Chare"/>
          <w:rFonts w:hint="cs"/>
          <w:rtl/>
        </w:rPr>
        <w:t xml:space="preserve"> روز هشتم این ماه یک سال حساب می‌شود، و برای او روز</w:t>
      </w:r>
      <w:r w:rsidR="001C1B74" w:rsidRPr="00A2776C">
        <w:rPr>
          <w:rStyle w:val="Chare"/>
          <w:rFonts w:hint="cs"/>
          <w:rtl/>
        </w:rPr>
        <w:t>ۀ</w:t>
      </w:r>
      <w:r w:rsidRPr="00A2776C">
        <w:rPr>
          <w:rStyle w:val="Chare"/>
          <w:rFonts w:hint="cs"/>
          <w:rtl/>
        </w:rPr>
        <w:t xml:space="preserve"> روز عرفه دو سال حساب می‌شود</w:t>
      </w:r>
      <w:r w:rsidR="00FC50CA" w:rsidRPr="00A2776C">
        <w:rPr>
          <w:rStyle w:val="Char8"/>
          <w:rFonts w:hint="cs"/>
          <w:rtl/>
        </w:rPr>
        <w:t>»</w:t>
      </w:r>
      <w:r w:rsidRPr="00A2776C">
        <w:rPr>
          <w:rFonts w:hint="cs"/>
          <w:rtl/>
        </w:rPr>
        <w:t xml:space="preserve">. </w:t>
      </w:r>
    </w:p>
    <w:p w:rsidR="003F4C31" w:rsidRPr="008C49DB" w:rsidRDefault="003F4C31" w:rsidP="00A2776C">
      <w:pPr>
        <w:pStyle w:val="a8"/>
        <w:rPr>
          <w:spacing w:val="-4"/>
          <w:rtl/>
        </w:rPr>
      </w:pPr>
      <w:r w:rsidRPr="008C49DB">
        <w:rPr>
          <w:rStyle w:val="Char5"/>
          <w:rFonts w:hint="cs"/>
          <w:rtl/>
        </w:rPr>
        <w:t>حدیث</w:t>
      </w:r>
      <w:r w:rsidRPr="008C49DB">
        <w:rPr>
          <w:rFonts w:hint="cs"/>
          <w:spacing w:val="-4"/>
          <w:rtl/>
        </w:rPr>
        <w:t>:</w:t>
      </w:r>
      <w:r w:rsidRPr="008C49DB">
        <w:rPr>
          <w:rFonts w:ascii="Lotus Linotype" w:hAnsi="Lotus Linotype" w:cs="Lotus Linotype"/>
          <w:spacing w:val="-4"/>
          <w:szCs w:val="27"/>
          <w:rtl/>
        </w:rPr>
        <w:t xml:space="preserve"> </w:t>
      </w:r>
      <w:r w:rsidRPr="008C49DB">
        <w:rPr>
          <w:rStyle w:val="Char8"/>
          <w:spacing w:val="-6"/>
          <w:rtl/>
        </w:rPr>
        <w:t>«</w:t>
      </w:r>
      <w:r w:rsidRPr="008C49DB">
        <w:rPr>
          <w:rStyle w:val="Char3"/>
          <w:spacing w:val="-6"/>
          <w:rtl/>
        </w:rPr>
        <w:t xml:space="preserve">من صام آخر </w:t>
      </w:r>
      <w:r w:rsidR="00AF0FC2" w:rsidRPr="008C49DB">
        <w:rPr>
          <w:rStyle w:val="Char3"/>
          <w:spacing w:val="-6"/>
          <w:rtl/>
        </w:rPr>
        <w:t>ي</w:t>
      </w:r>
      <w:r w:rsidRPr="008C49DB">
        <w:rPr>
          <w:rStyle w:val="Char3"/>
          <w:spacing w:val="-6"/>
          <w:rtl/>
        </w:rPr>
        <w:t>وم من ذ</w:t>
      </w:r>
      <w:r w:rsidR="00AF0FC2" w:rsidRPr="008C49DB">
        <w:rPr>
          <w:rStyle w:val="Char3"/>
          <w:spacing w:val="-6"/>
          <w:rtl/>
        </w:rPr>
        <w:t>ي</w:t>
      </w:r>
      <w:r w:rsidRPr="008C49DB">
        <w:rPr>
          <w:rStyle w:val="Char3"/>
          <w:spacing w:val="-6"/>
          <w:rtl/>
        </w:rPr>
        <w:t>‌الحج</w:t>
      </w:r>
      <w:r w:rsidR="00AF0FC2" w:rsidRPr="008C49DB">
        <w:rPr>
          <w:rStyle w:val="Char3"/>
          <w:spacing w:val="-6"/>
          <w:rtl/>
        </w:rPr>
        <w:t>ة</w:t>
      </w:r>
      <w:r w:rsidRPr="008C49DB">
        <w:rPr>
          <w:rStyle w:val="Char3"/>
          <w:spacing w:val="-6"/>
          <w:rtl/>
        </w:rPr>
        <w:t xml:space="preserve">، وأول </w:t>
      </w:r>
      <w:r w:rsidR="00AF0FC2" w:rsidRPr="008C49DB">
        <w:rPr>
          <w:rStyle w:val="Char3"/>
          <w:spacing w:val="-6"/>
          <w:rtl/>
        </w:rPr>
        <w:t>ي</w:t>
      </w:r>
      <w:r w:rsidRPr="008C49DB">
        <w:rPr>
          <w:rStyle w:val="Char3"/>
          <w:spacing w:val="-6"/>
          <w:rtl/>
        </w:rPr>
        <w:t>وم من ال</w:t>
      </w:r>
      <w:r w:rsidR="008C49DB" w:rsidRPr="008C49DB">
        <w:rPr>
          <w:rStyle w:val="Char3"/>
          <w:rFonts w:hint="cs"/>
          <w:spacing w:val="-6"/>
          <w:rtl/>
        </w:rPr>
        <w:t>ـ</w:t>
      </w:r>
      <w:r w:rsidRPr="008C49DB">
        <w:rPr>
          <w:rStyle w:val="Char3"/>
          <w:spacing w:val="-6"/>
          <w:rtl/>
        </w:rPr>
        <w:t>محرم، فقد ختم السن</w:t>
      </w:r>
      <w:r w:rsidR="00AF0FC2" w:rsidRPr="008C49DB">
        <w:rPr>
          <w:rStyle w:val="Char3"/>
          <w:spacing w:val="-6"/>
          <w:rtl/>
        </w:rPr>
        <w:t>ة</w:t>
      </w:r>
      <w:r w:rsidRPr="008C49DB">
        <w:rPr>
          <w:rStyle w:val="Char3"/>
          <w:spacing w:val="-6"/>
          <w:rtl/>
        </w:rPr>
        <w:t xml:space="preserve"> ال</w:t>
      </w:r>
      <w:r w:rsidR="009902E8" w:rsidRPr="008C49DB">
        <w:rPr>
          <w:rStyle w:val="Char3"/>
          <w:rFonts w:hint="cs"/>
          <w:spacing w:val="-6"/>
          <w:rtl/>
        </w:rPr>
        <w:t>ـ</w:t>
      </w:r>
      <w:r w:rsidRPr="008C49DB">
        <w:rPr>
          <w:rStyle w:val="Char3"/>
          <w:spacing w:val="-6"/>
          <w:rtl/>
        </w:rPr>
        <w:t>ماض</w:t>
      </w:r>
      <w:r w:rsidR="00AF0FC2" w:rsidRPr="008C49DB">
        <w:rPr>
          <w:rStyle w:val="Char3"/>
          <w:spacing w:val="-6"/>
          <w:rtl/>
        </w:rPr>
        <w:t>ية</w:t>
      </w:r>
      <w:r w:rsidRPr="008C49DB">
        <w:rPr>
          <w:rStyle w:val="Char3"/>
          <w:spacing w:val="-6"/>
          <w:rtl/>
        </w:rPr>
        <w:t>، وافتتح للسن</w:t>
      </w:r>
      <w:r w:rsidR="00AF0FC2" w:rsidRPr="008C49DB">
        <w:rPr>
          <w:rStyle w:val="Char3"/>
          <w:spacing w:val="-6"/>
          <w:rtl/>
        </w:rPr>
        <w:t>ة</w:t>
      </w:r>
      <w:r w:rsidRPr="008C49DB">
        <w:rPr>
          <w:rStyle w:val="Char3"/>
          <w:spacing w:val="-6"/>
          <w:rtl/>
        </w:rPr>
        <w:t xml:space="preserve"> ال</w:t>
      </w:r>
      <w:r w:rsidR="008C49DB" w:rsidRPr="008C49DB">
        <w:rPr>
          <w:rStyle w:val="Char3"/>
          <w:rFonts w:hint="cs"/>
          <w:spacing w:val="-6"/>
          <w:rtl/>
        </w:rPr>
        <w:t>ـ</w:t>
      </w:r>
      <w:r w:rsidRPr="008C49DB">
        <w:rPr>
          <w:rStyle w:val="Char3"/>
          <w:spacing w:val="-6"/>
          <w:rtl/>
        </w:rPr>
        <w:t>مستقبل</w:t>
      </w:r>
      <w:r w:rsidR="00AF0FC2" w:rsidRPr="008C49DB">
        <w:rPr>
          <w:rStyle w:val="Char3"/>
          <w:spacing w:val="-6"/>
          <w:rtl/>
        </w:rPr>
        <w:t>ة</w:t>
      </w:r>
      <w:r w:rsidRPr="008C49DB">
        <w:rPr>
          <w:rStyle w:val="Char3"/>
          <w:spacing w:val="-6"/>
          <w:rtl/>
        </w:rPr>
        <w:t xml:space="preserve"> بصوم جعله الله </w:t>
      </w:r>
      <w:r w:rsidR="00C172E8" w:rsidRPr="008C49DB">
        <w:rPr>
          <w:rStyle w:val="Char3"/>
          <w:spacing w:val="-6"/>
          <w:rtl/>
        </w:rPr>
        <w:t>ك</w:t>
      </w:r>
      <w:r w:rsidRPr="008C49DB">
        <w:rPr>
          <w:rStyle w:val="Char3"/>
          <w:spacing w:val="-6"/>
          <w:rtl/>
        </w:rPr>
        <w:t>فار</w:t>
      </w:r>
      <w:r w:rsidR="00AF0FC2" w:rsidRPr="008C49DB">
        <w:rPr>
          <w:rStyle w:val="Char3"/>
          <w:spacing w:val="-6"/>
          <w:rtl/>
        </w:rPr>
        <w:t>ة</w:t>
      </w:r>
      <w:r w:rsidRPr="008C49DB">
        <w:rPr>
          <w:rStyle w:val="Char3"/>
          <w:spacing w:val="-6"/>
          <w:rtl/>
        </w:rPr>
        <w:t xml:space="preserve"> خمس</w:t>
      </w:r>
      <w:r w:rsidR="00AF0FC2" w:rsidRPr="008C49DB">
        <w:rPr>
          <w:rStyle w:val="Char3"/>
          <w:spacing w:val="-6"/>
          <w:rtl/>
        </w:rPr>
        <w:t>ي</w:t>
      </w:r>
      <w:r w:rsidRPr="008C49DB">
        <w:rPr>
          <w:rStyle w:val="Char3"/>
          <w:spacing w:val="-6"/>
          <w:rtl/>
        </w:rPr>
        <w:t>ن سن</w:t>
      </w:r>
      <w:r w:rsidR="00AF0FC2" w:rsidRPr="008C49DB">
        <w:rPr>
          <w:rStyle w:val="Char3"/>
          <w:spacing w:val="-6"/>
          <w:rtl/>
        </w:rPr>
        <w:t>ة</w:t>
      </w:r>
      <w:r w:rsidRPr="008C49DB">
        <w:rPr>
          <w:rStyle w:val="Char8"/>
          <w:spacing w:val="-6"/>
          <w:rtl/>
        </w:rPr>
        <w:t>»</w:t>
      </w:r>
      <w:r w:rsidR="00FC50CA" w:rsidRPr="008C49DB">
        <w:rPr>
          <w:rFonts w:hint="cs"/>
          <w:spacing w:val="-4"/>
          <w:vertAlign w:val="superscript"/>
          <w:rtl/>
        </w:rPr>
        <w:t>(</w:t>
      </w:r>
      <w:r w:rsidR="00FC50CA" w:rsidRPr="008C49DB">
        <w:rPr>
          <w:spacing w:val="-4"/>
          <w:vertAlign w:val="superscript"/>
          <w:rtl/>
        </w:rPr>
        <w:footnoteReference w:id="704"/>
      </w:r>
      <w:r w:rsidR="00FC50CA" w:rsidRPr="008C49DB">
        <w:rPr>
          <w:rFonts w:hint="cs"/>
          <w:spacing w:val="-4"/>
          <w:vertAlign w:val="superscript"/>
          <w:rtl/>
        </w:rPr>
        <w:t>)</w:t>
      </w:r>
      <w:r w:rsidRPr="008C49DB">
        <w:rPr>
          <w:rFonts w:ascii="Lotus Linotype" w:hAnsi="Lotus Linotype" w:cs="Lotus Linotype"/>
          <w:spacing w:val="-4"/>
          <w:sz w:val="32"/>
          <w:szCs w:val="27"/>
          <w:rtl/>
        </w:rPr>
        <w:t>.</w:t>
      </w:r>
      <w:r w:rsidRPr="008C49DB">
        <w:rPr>
          <w:rFonts w:hint="cs"/>
          <w:spacing w:val="-4"/>
          <w:rtl/>
        </w:rPr>
        <w:t xml:space="preserve"> </w:t>
      </w:r>
      <w:r w:rsidR="00FC50CA" w:rsidRPr="008C49DB">
        <w:rPr>
          <w:rStyle w:val="Char8"/>
          <w:rFonts w:hint="cs"/>
          <w:spacing w:val="-4"/>
          <w:rtl/>
        </w:rPr>
        <w:t>«</w:t>
      </w:r>
      <w:r w:rsidRPr="008C49DB">
        <w:rPr>
          <w:rStyle w:val="Chare"/>
          <w:rFonts w:hint="cs"/>
          <w:spacing w:val="-4"/>
          <w:rtl/>
        </w:rPr>
        <w:t>هر کس آخرین روز از ماه ذی‌الحجه و اولین روز ماه محرم را روزه بگیرد سال گذشته را با روزه به پایان رسانده و سال آینده را با روزه شروع کرده است، خداوند آن را کفار</w:t>
      </w:r>
      <w:r w:rsidR="001C1B74" w:rsidRPr="008C49DB">
        <w:rPr>
          <w:rStyle w:val="Chare"/>
          <w:rFonts w:hint="cs"/>
          <w:spacing w:val="-4"/>
          <w:rtl/>
        </w:rPr>
        <w:t>ۀ</w:t>
      </w:r>
      <w:r w:rsidRPr="008C49DB">
        <w:rPr>
          <w:rStyle w:val="Chare"/>
          <w:rFonts w:hint="cs"/>
          <w:spacing w:val="-4"/>
          <w:rtl/>
        </w:rPr>
        <w:t xml:space="preserve"> گناهان پنجاه سال قرار داده است</w:t>
      </w:r>
      <w:r w:rsidR="00FC50CA" w:rsidRPr="008C49DB">
        <w:rPr>
          <w:rStyle w:val="Char8"/>
          <w:rFonts w:hint="cs"/>
          <w:spacing w:val="-4"/>
          <w:rtl/>
        </w:rPr>
        <w:t>»</w:t>
      </w:r>
      <w:r w:rsidRPr="008C49DB">
        <w:rPr>
          <w:rFonts w:hint="cs"/>
          <w:spacing w:val="-4"/>
          <w:rtl/>
        </w:rPr>
        <w:t xml:space="preserve">. </w:t>
      </w:r>
    </w:p>
    <w:p w:rsidR="003F4C31" w:rsidRPr="00A2776C" w:rsidRDefault="003F4C31" w:rsidP="00A2776C">
      <w:pPr>
        <w:pStyle w:val="a8"/>
        <w:rPr>
          <w:rtl/>
        </w:rPr>
      </w:pPr>
      <w:r w:rsidRPr="008C49DB">
        <w:rPr>
          <w:rStyle w:val="Char5"/>
          <w:rFonts w:hint="cs"/>
          <w:rtl/>
        </w:rPr>
        <w:t>حدیث</w:t>
      </w:r>
      <w:r w:rsidRPr="00A2776C">
        <w:rPr>
          <w:rFonts w:hint="cs"/>
          <w:rtl/>
        </w:rPr>
        <w:t xml:space="preserve">: </w:t>
      </w:r>
      <w:r w:rsidRPr="00A2776C">
        <w:rPr>
          <w:rStyle w:val="Char8"/>
          <w:rtl/>
        </w:rPr>
        <w:t>«</w:t>
      </w:r>
      <w:r w:rsidRPr="00A2776C">
        <w:rPr>
          <w:rStyle w:val="Char3"/>
          <w:rtl/>
        </w:rPr>
        <w:t>من صل</w:t>
      </w:r>
      <w:r w:rsidR="009902E8" w:rsidRPr="00A2776C">
        <w:rPr>
          <w:rStyle w:val="Char3"/>
          <w:rFonts w:asciiTheme="minorHAnsi" w:hAnsiTheme="minorHAnsi" w:hint="cs"/>
          <w:rtl/>
        </w:rPr>
        <w:t>ى</w:t>
      </w:r>
      <w:r w:rsidRPr="00A2776C">
        <w:rPr>
          <w:rStyle w:val="Char3"/>
          <w:rtl/>
        </w:rPr>
        <w:t xml:space="preserve"> </w:t>
      </w:r>
      <w:r w:rsidR="00AF0FC2" w:rsidRPr="00A2776C">
        <w:rPr>
          <w:rStyle w:val="Char3"/>
          <w:rtl/>
        </w:rPr>
        <w:t>ي</w:t>
      </w:r>
      <w:r w:rsidRPr="00A2776C">
        <w:rPr>
          <w:rStyle w:val="Char3"/>
          <w:rtl/>
        </w:rPr>
        <w:t>وم عرف</w:t>
      </w:r>
      <w:r w:rsidR="00AF0FC2" w:rsidRPr="00A2776C">
        <w:rPr>
          <w:rStyle w:val="Char3"/>
          <w:rtl/>
        </w:rPr>
        <w:t>ة</w:t>
      </w:r>
      <w:r w:rsidRPr="00A2776C">
        <w:rPr>
          <w:rStyle w:val="Char3"/>
          <w:rtl/>
        </w:rPr>
        <w:t xml:space="preserve"> ب</w:t>
      </w:r>
      <w:r w:rsidR="00AF0FC2" w:rsidRPr="00A2776C">
        <w:rPr>
          <w:rStyle w:val="Char3"/>
          <w:rtl/>
        </w:rPr>
        <w:t>ي</w:t>
      </w:r>
      <w:r w:rsidRPr="00A2776C">
        <w:rPr>
          <w:rStyle w:val="Char3"/>
          <w:rtl/>
        </w:rPr>
        <w:t>ن الظهر والعصر أربع ر</w:t>
      </w:r>
      <w:r w:rsidR="00C172E8" w:rsidRPr="00A2776C">
        <w:rPr>
          <w:rStyle w:val="Char3"/>
          <w:rtl/>
        </w:rPr>
        <w:t>ك</w:t>
      </w:r>
      <w:r w:rsidRPr="00A2776C">
        <w:rPr>
          <w:rStyle w:val="Char3"/>
          <w:rtl/>
        </w:rPr>
        <w:t xml:space="preserve">عات، </w:t>
      </w:r>
      <w:r w:rsidR="00AF0FC2" w:rsidRPr="00A2776C">
        <w:rPr>
          <w:rStyle w:val="Char3"/>
          <w:rtl/>
        </w:rPr>
        <w:t>ي</w:t>
      </w:r>
      <w:r w:rsidRPr="00A2776C">
        <w:rPr>
          <w:rStyle w:val="Char3"/>
          <w:rtl/>
        </w:rPr>
        <w:t>قرأ ف</w:t>
      </w:r>
      <w:r w:rsidR="00AF0FC2" w:rsidRPr="00A2776C">
        <w:rPr>
          <w:rStyle w:val="Char3"/>
          <w:rtl/>
        </w:rPr>
        <w:t>ي</w:t>
      </w:r>
      <w:r w:rsidRPr="00A2776C">
        <w:rPr>
          <w:rStyle w:val="Char3"/>
          <w:rtl/>
        </w:rPr>
        <w:t xml:space="preserve"> </w:t>
      </w:r>
      <w:r w:rsidR="00C172E8" w:rsidRPr="00A2776C">
        <w:rPr>
          <w:rStyle w:val="Char3"/>
          <w:rtl/>
        </w:rPr>
        <w:t>ك</w:t>
      </w:r>
      <w:r w:rsidRPr="00A2776C">
        <w:rPr>
          <w:rStyle w:val="Char3"/>
          <w:rtl/>
        </w:rPr>
        <w:t>ل ر</w:t>
      </w:r>
      <w:r w:rsidR="00C172E8" w:rsidRPr="00A2776C">
        <w:rPr>
          <w:rStyle w:val="Char3"/>
          <w:rtl/>
        </w:rPr>
        <w:t>ك</w:t>
      </w:r>
      <w:r w:rsidRPr="00A2776C">
        <w:rPr>
          <w:rStyle w:val="Char3"/>
          <w:rtl/>
        </w:rPr>
        <w:t>ع</w:t>
      </w:r>
      <w:r w:rsidR="00AF0FC2" w:rsidRPr="00A2776C">
        <w:rPr>
          <w:rStyle w:val="Char3"/>
          <w:rtl/>
        </w:rPr>
        <w:t>ة</w:t>
      </w:r>
      <w:r w:rsidRPr="00A2776C">
        <w:rPr>
          <w:rStyle w:val="Char3"/>
          <w:rtl/>
        </w:rPr>
        <w:t xml:space="preserve"> بفاتح</w:t>
      </w:r>
      <w:r w:rsidR="00AF0FC2" w:rsidRPr="00A2776C">
        <w:rPr>
          <w:rStyle w:val="Char3"/>
          <w:rtl/>
        </w:rPr>
        <w:t>ة</w:t>
      </w:r>
      <w:r w:rsidRPr="00A2776C">
        <w:rPr>
          <w:rStyle w:val="Char3"/>
          <w:rtl/>
        </w:rPr>
        <w:t xml:space="preserve"> ال</w:t>
      </w:r>
      <w:r w:rsidR="00C172E8" w:rsidRPr="00A2776C">
        <w:rPr>
          <w:rStyle w:val="Char3"/>
          <w:rtl/>
        </w:rPr>
        <w:t>ك</w:t>
      </w:r>
      <w:r w:rsidRPr="00A2776C">
        <w:rPr>
          <w:rStyle w:val="Char3"/>
          <w:rtl/>
        </w:rPr>
        <w:t>تاب مر</w:t>
      </w:r>
      <w:r w:rsidR="00AF0FC2" w:rsidRPr="00A2776C">
        <w:rPr>
          <w:rStyle w:val="Char3"/>
          <w:rtl/>
        </w:rPr>
        <w:t>ة</w:t>
      </w:r>
      <w:r w:rsidRPr="00A2776C">
        <w:rPr>
          <w:rStyle w:val="Char3"/>
          <w:rtl/>
        </w:rPr>
        <w:t xml:space="preserve">، وقل هو الله </w:t>
      </w:r>
      <w:r w:rsidRPr="00A2776C">
        <w:rPr>
          <w:rStyle w:val="Char3"/>
          <w:rFonts w:hint="cs"/>
          <w:rtl/>
        </w:rPr>
        <w:t>أ</w:t>
      </w:r>
      <w:r w:rsidRPr="00A2776C">
        <w:rPr>
          <w:rStyle w:val="Char3"/>
          <w:rtl/>
        </w:rPr>
        <w:t>حد خمس</w:t>
      </w:r>
      <w:r w:rsidR="00AF0FC2" w:rsidRPr="00A2776C">
        <w:rPr>
          <w:rStyle w:val="Char3"/>
          <w:rtl/>
        </w:rPr>
        <w:t>ي</w:t>
      </w:r>
      <w:r w:rsidRPr="00A2776C">
        <w:rPr>
          <w:rStyle w:val="Char3"/>
          <w:rtl/>
        </w:rPr>
        <w:t>ن مر</w:t>
      </w:r>
      <w:r w:rsidR="00AF0FC2" w:rsidRPr="00A2776C">
        <w:rPr>
          <w:rStyle w:val="Char3"/>
          <w:rtl/>
        </w:rPr>
        <w:t>ة</w:t>
      </w:r>
      <w:r w:rsidRPr="00A2776C">
        <w:rPr>
          <w:rStyle w:val="Char3"/>
          <w:rtl/>
        </w:rPr>
        <w:t xml:space="preserve">، </w:t>
      </w:r>
      <w:r w:rsidR="00C172E8" w:rsidRPr="00A2776C">
        <w:rPr>
          <w:rStyle w:val="Char3"/>
          <w:rtl/>
        </w:rPr>
        <w:t>ك</w:t>
      </w:r>
      <w:r w:rsidRPr="00A2776C">
        <w:rPr>
          <w:rStyle w:val="Char3"/>
          <w:rtl/>
        </w:rPr>
        <w:t>تب الله له ألف ألف حسن</w:t>
      </w:r>
      <w:r w:rsidR="00AF0FC2" w:rsidRPr="00A2776C">
        <w:rPr>
          <w:rStyle w:val="Char3"/>
          <w:rtl/>
        </w:rPr>
        <w:t>ة</w:t>
      </w:r>
      <w:r w:rsidRPr="00A2776C">
        <w:rPr>
          <w:rStyle w:val="Char3"/>
          <w:rtl/>
        </w:rPr>
        <w:t xml:space="preserve"> ...</w:t>
      </w:r>
      <w:r w:rsidRPr="00A2776C">
        <w:rPr>
          <w:rStyle w:val="Char8"/>
          <w:rtl/>
        </w:rPr>
        <w:t>»</w:t>
      </w:r>
      <w:r w:rsidR="00FC50CA" w:rsidRPr="00A2776C">
        <w:rPr>
          <w:rFonts w:hint="cs"/>
          <w:vertAlign w:val="superscript"/>
          <w:rtl/>
        </w:rPr>
        <w:t>(</w:t>
      </w:r>
      <w:r w:rsidR="00FC50CA" w:rsidRPr="00A2776C">
        <w:rPr>
          <w:vertAlign w:val="superscript"/>
          <w:rtl/>
        </w:rPr>
        <w:footnoteReference w:id="705"/>
      </w:r>
      <w:r w:rsidR="00FC50CA" w:rsidRPr="00A2776C">
        <w:rPr>
          <w:rFonts w:hint="cs"/>
          <w:vertAlign w:val="superscript"/>
          <w:rtl/>
        </w:rPr>
        <w:t>)</w:t>
      </w:r>
      <w:r w:rsidRPr="00A2776C">
        <w:rPr>
          <w:rFonts w:ascii="Lotus Linotype" w:hAnsi="Lotus Linotype" w:cs="Lotus Linotype"/>
          <w:szCs w:val="27"/>
          <w:rtl/>
        </w:rPr>
        <w:t>.</w:t>
      </w:r>
      <w:r w:rsidRPr="00A2776C">
        <w:rPr>
          <w:rFonts w:hint="cs"/>
          <w:rtl/>
        </w:rPr>
        <w:t xml:space="preserve"> </w:t>
      </w:r>
      <w:r w:rsidR="00FC50CA" w:rsidRPr="00A2776C">
        <w:rPr>
          <w:rStyle w:val="Char8"/>
          <w:rFonts w:hint="cs"/>
          <w:rtl/>
        </w:rPr>
        <w:t>«</w:t>
      </w:r>
      <w:r w:rsidRPr="00A2776C">
        <w:rPr>
          <w:rStyle w:val="Chare"/>
          <w:rFonts w:hint="cs"/>
          <w:rtl/>
        </w:rPr>
        <w:t>هر کس روز عرفه بین نماز ظهر و عصر چهار رکعت نماز بخواند، در هر رکعت سوره فاتحه را یک مرتبه و قل هو الله احد را پنجاه مرتبه بخواند، خداوند برای او هزار هزار حسنه می‌نویسد</w:t>
      </w:r>
      <w:r w:rsidR="00FC50CA" w:rsidRPr="00A2776C">
        <w:rPr>
          <w:rStyle w:val="Char8"/>
          <w:rFonts w:hint="cs"/>
          <w:rtl/>
        </w:rPr>
        <w:t>»</w:t>
      </w:r>
      <w:r w:rsidRPr="00A2776C">
        <w:rPr>
          <w:rFonts w:hint="cs"/>
          <w:rtl/>
        </w:rPr>
        <w:t xml:space="preserve">. </w:t>
      </w:r>
    </w:p>
    <w:p w:rsidR="003F4C31" w:rsidRPr="00A2776C" w:rsidRDefault="003F4C31" w:rsidP="00A2776C">
      <w:pPr>
        <w:pStyle w:val="a8"/>
        <w:rPr>
          <w:rtl/>
        </w:rPr>
      </w:pPr>
      <w:r w:rsidRPr="008C49DB">
        <w:rPr>
          <w:rStyle w:val="Char5"/>
          <w:rFonts w:hint="cs"/>
          <w:rtl/>
        </w:rPr>
        <w:t>حدیث</w:t>
      </w:r>
      <w:r w:rsidRPr="00A2776C">
        <w:rPr>
          <w:rFonts w:hint="cs"/>
          <w:rtl/>
        </w:rPr>
        <w:t xml:space="preserve">: </w:t>
      </w:r>
      <w:r w:rsidRPr="00A2776C">
        <w:rPr>
          <w:rStyle w:val="Char8"/>
          <w:rtl/>
        </w:rPr>
        <w:t>«</w:t>
      </w:r>
      <w:r w:rsidRPr="00A2776C">
        <w:rPr>
          <w:rStyle w:val="Char3"/>
          <w:rtl/>
        </w:rPr>
        <w:t>من صل</w:t>
      </w:r>
      <w:r w:rsidR="009902E8" w:rsidRPr="00A2776C">
        <w:rPr>
          <w:rStyle w:val="Char3"/>
          <w:rFonts w:hint="cs"/>
          <w:rtl/>
        </w:rPr>
        <w:t>ى</w:t>
      </w:r>
      <w:r w:rsidRPr="00A2776C">
        <w:rPr>
          <w:rStyle w:val="Char3"/>
          <w:rtl/>
        </w:rPr>
        <w:t xml:space="preserve"> </w:t>
      </w:r>
      <w:r w:rsidR="00AF0FC2" w:rsidRPr="00A2776C">
        <w:rPr>
          <w:rStyle w:val="Char3"/>
          <w:rtl/>
        </w:rPr>
        <w:t>ي</w:t>
      </w:r>
      <w:r w:rsidRPr="00A2776C">
        <w:rPr>
          <w:rStyle w:val="Char3"/>
          <w:rtl/>
        </w:rPr>
        <w:t>وم عرف</w:t>
      </w:r>
      <w:r w:rsidR="00AF0FC2" w:rsidRPr="00A2776C">
        <w:rPr>
          <w:rStyle w:val="Char3"/>
          <w:rtl/>
        </w:rPr>
        <w:t>ة</w:t>
      </w:r>
      <w:r w:rsidRPr="00A2776C">
        <w:rPr>
          <w:rStyle w:val="Char3"/>
          <w:rtl/>
        </w:rPr>
        <w:t xml:space="preserve"> ر</w:t>
      </w:r>
      <w:r w:rsidR="00C172E8" w:rsidRPr="00A2776C">
        <w:rPr>
          <w:rStyle w:val="Char3"/>
          <w:rtl/>
        </w:rPr>
        <w:t>ك</w:t>
      </w:r>
      <w:r w:rsidRPr="00A2776C">
        <w:rPr>
          <w:rStyle w:val="Char3"/>
          <w:rtl/>
        </w:rPr>
        <w:t>عت</w:t>
      </w:r>
      <w:r w:rsidR="00AF0FC2" w:rsidRPr="00A2776C">
        <w:rPr>
          <w:rStyle w:val="Char3"/>
          <w:rtl/>
        </w:rPr>
        <w:t>ي</w:t>
      </w:r>
      <w:r w:rsidRPr="00A2776C">
        <w:rPr>
          <w:rStyle w:val="Char3"/>
          <w:rtl/>
        </w:rPr>
        <w:t xml:space="preserve">ن </w:t>
      </w:r>
      <w:r w:rsidR="00AF0FC2" w:rsidRPr="00A2776C">
        <w:rPr>
          <w:rStyle w:val="Char3"/>
          <w:rtl/>
        </w:rPr>
        <w:t>ي</w:t>
      </w:r>
      <w:r w:rsidRPr="00A2776C">
        <w:rPr>
          <w:rStyle w:val="Char3"/>
          <w:rtl/>
        </w:rPr>
        <w:t>قرأ ف</w:t>
      </w:r>
      <w:r w:rsidR="00AF0FC2" w:rsidRPr="00A2776C">
        <w:rPr>
          <w:rStyle w:val="Char3"/>
          <w:rtl/>
        </w:rPr>
        <w:t>ي</w:t>
      </w:r>
      <w:r w:rsidRPr="00A2776C">
        <w:rPr>
          <w:rStyle w:val="Char3"/>
          <w:rtl/>
        </w:rPr>
        <w:t xml:space="preserve"> </w:t>
      </w:r>
      <w:r w:rsidR="00C172E8" w:rsidRPr="00A2776C">
        <w:rPr>
          <w:rStyle w:val="Char3"/>
          <w:rtl/>
        </w:rPr>
        <w:t>ك</w:t>
      </w:r>
      <w:r w:rsidRPr="00A2776C">
        <w:rPr>
          <w:rStyle w:val="Char3"/>
          <w:rtl/>
        </w:rPr>
        <w:t>ل ر</w:t>
      </w:r>
      <w:r w:rsidR="00C172E8" w:rsidRPr="00A2776C">
        <w:rPr>
          <w:rStyle w:val="Char3"/>
          <w:rtl/>
        </w:rPr>
        <w:t>ك</w:t>
      </w:r>
      <w:r w:rsidRPr="00A2776C">
        <w:rPr>
          <w:rStyle w:val="Char3"/>
          <w:rtl/>
        </w:rPr>
        <w:t>ع</w:t>
      </w:r>
      <w:r w:rsidR="00AF0FC2" w:rsidRPr="00A2776C">
        <w:rPr>
          <w:rStyle w:val="Char3"/>
          <w:rtl/>
        </w:rPr>
        <w:t>ة</w:t>
      </w:r>
      <w:r w:rsidRPr="00A2776C">
        <w:rPr>
          <w:rStyle w:val="Char3"/>
          <w:rtl/>
        </w:rPr>
        <w:t xml:space="preserve"> بفاتح</w:t>
      </w:r>
      <w:r w:rsidR="00AF0FC2" w:rsidRPr="00A2776C">
        <w:rPr>
          <w:rStyle w:val="Char3"/>
          <w:rtl/>
        </w:rPr>
        <w:t>ة</w:t>
      </w:r>
      <w:r w:rsidRPr="00A2776C">
        <w:rPr>
          <w:rStyle w:val="Char3"/>
          <w:rtl/>
        </w:rPr>
        <w:t xml:space="preserve"> ال</w:t>
      </w:r>
      <w:r w:rsidR="00C172E8" w:rsidRPr="00A2776C">
        <w:rPr>
          <w:rStyle w:val="Char3"/>
          <w:rtl/>
        </w:rPr>
        <w:t>ك</w:t>
      </w:r>
      <w:r w:rsidRPr="00A2776C">
        <w:rPr>
          <w:rStyle w:val="Char3"/>
          <w:rtl/>
        </w:rPr>
        <w:t xml:space="preserve">تاب ثلاث مرات ... إلا قال الله </w:t>
      </w:r>
      <w:r w:rsidR="009902E8" w:rsidRPr="00A2776C">
        <w:rPr>
          <w:rStyle w:val="Char3"/>
          <w:rFonts w:cs="CTraditional Arabic" w:hint="cs"/>
          <w:rtl/>
        </w:rPr>
        <w:t>ﻷ</w:t>
      </w:r>
      <w:r w:rsidRPr="00A2776C">
        <w:rPr>
          <w:rStyle w:val="Char3"/>
          <w:rtl/>
        </w:rPr>
        <w:t>: أشهد</w:t>
      </w:r>
      <w:r w:rsidR="00C172E8" w:rsidRPr="00A2776C">
        <w:rPr>
          <w:rStyle w:val="Char3"/>
          <w:rtl/>
        </w:rPr>
        <w:t>ك</w:t>
      </w:r>
      <w:r w:rsidRPr="00A2776C">
        <w:rPr>
          <w:rStyle w:val="Char3"/>
          <w:rtl/>
        </w:rPr>
        <w:t>م أن</w:t>
      </w:r>
      <w:r w:rsidR="00AF0FC2" w:rsidRPr="00A2776C">
        <w:rPr>
          <w:rStyle w:val="Char3"/>
          <w:rtl/>
        </w:rPr>
        <w:t>ي</w:t>
      </w:r>
      <w:r w:rsidRPr="00A2776C">
        <w:rPr>
          <w:rStyle w:val="Char3"/>
          <w:rtl/>
        </w:rPr>
        <w:t xml:space="preserve"> قد غفرت له</w:t>
      </w:r>
      <w:r w:rsidRPr="00A2776C">
        <w:rPr>
          <w:rStyle w:val="Char8"/>
          <w:rtl/>
        </w:rPr>
        <w:t>»</w:t>
      </w:r>
      <w:r w:rsidR="00FC50CA" w:rsidRPr="00A2776C">
        <w:rPr>
          <w:rFonts w:hint="cs"/>
          <w:vertAlign w:val="superscript"/>
          <w:rtl/>
        </w:rPr>
        <w:t>(</w:t>
      </w:r>
      <w:r w:rsidRPr="00A2776C">
        <w:rPr>
          <w:vertAlign w:val="superscript"/>
          <w:rtl/>
        </w:rPr>
        <w:footnoteReference w:id="706"/>
      </w:r>
      <w:r w:rsidR="00FC50CA" w:rsidRPr="00A2776C">
        <w:rPr>
          <w:rFonts w:hint="cs"/>
          <w:vertAlign w:val="superscript"/>
          <w:rtl/>
        </w:rPr>
        <w:t>)</w:t>
      </w:r>
      <w:r w:rsidR="001C1B74" w:rsidRPr="00A2776C">
        <w:rPr>
          <w:rFonts w:ascii="Lotus Linotype" w:hAnsi="Lotus Linotype" w:cs="Lotus Linotype"/>
          <w:szCs w:val="27"/>
          <w:rtl/>
        </w:rPr>
        <w:t>.</w:t>
      </w:r>
      <w:r w:rsidR="00FC50CA" w:rsidRPr="00A2776C">
        <w:rPr>
          <w:rFonts w:ascii="Lotus Linotype" w:hAnsi="Lotus Linotype" w:cs="Lotus Linotype" w:hint="cs"/>
          <w:szCs w:val="27"/>
          <w:rtl/>
        </w:rPr>
        <w:t xml:space="preserve"> </w:t>
      </w:r>
      <w:r w:rsidR="00FC50CA" w:rsidRPr="00A2776C">
        <w:rPr>
          <w:rStyle w:val="Char8"/>
          <w:rFonts w:hint="cs"/>
          <w:rtl/>
        </w:rPr>
        <w:t>«</w:t>
      </w:r>
      <w:r w:rsidRPr="00A2776C">
        <w:rPr>
          <w:rStyle w:val="Chare"/>
          <w:rFonts w:hint="cs"/>
          <w:rtl/>
        </w:rPr>
        <w:t>هر کس روز عرفه دو رکعت نماز بخواند، در هر رکعت سور</w:t>
      </w:r>
      <w:r w:rsidR="001C1B74" w:rsidRPr="00A2776C">
        <w:rPr>
          <w:rStyle w:val="Chare"/>
          <w:rFonts w:hint="cs"/>
          <w:rtl/>
        </w:rPr>
        <w:t>ۀ</w:t>
      </w:r>
      <w:r w:rsidRPr="00A2776C">
        <w:rPr>
          <w:rStyle w:val="Chare"/>
          <w:rFonts w:hint="cs"/>
          <w:rtl/>
        </w:rPr>
        <w:t xml:space="preserve"> فاتحه را سه مرتبه بخواند ... الی آخر حدیث خداوند می‌فرماید: شما را شاهد می‌گیرم که قطعاً او را عفو کردم</w:t>
      </w:r>
      <w:r w:rsidR="00FC50CA" w:rsidRPr="00A2776C">
        <w:rPr>
          <w:rStyle w:val="Char8"/>
          <w:rFonts w:hint="cs"/>
          <w:rtl/>
        </w:rPr>
        <w:t>»</w:t>
      </w:r>
      <w:r w:rsidRPr="00A2776C">
        <w:rPr>
          <w:rFonts w:hint="cs"/>
          <w:rtl/>
        </w:rPr>
        <w:t xml:space="preserve">. </w:t>
      </w:r>
    </w:p>
    <w:p w:rsidR="003F4C31" w:rsidRPr="00A2776C" w:rsidRDefault="003F4C31" w:rsidP="008C49DB">
      <w:pPr>
        <w:pStyle w:val="a8"/>
        <w:rPr>
          <w:rtl/>
        </w:rPr>
      </w:pPr>
      <w:r w:rsidRPr="00A2776C">
        <w:rPr>
          <w:rFonts w:hint="cs"/>
          <w:rtl/>
        </w:rPr>
        <w:t xml:space="preserve">حدیث: </w:t>
      </w:r>
      <w:r w:rsidRPr="00A2776C">
        <w:rPr>
          <w:rStyle w:val="Char8"/>
          <w:rtl/>
        </w:rPr>
        <w:t>«</w:t>
      </w:r>
      <w:r w:rsidRPr="00A2776C">
        <w:rPr>
          <w:rStyle w:val="Char3"/>
          <w:rtl/>
        </w:rPr>
        <w:t>من صل</w:t>
      </w:r>
      <w:r w:rsidR="008C49DB">
        <w:rPr>
          <w:rStyle w:val="Char3"/>
          <w:rFonts w:hint="cs"/>
          <w:rtl/>
        </w:rPr>
        <w:t>ى</w:t>
      </w:r>
      <w:r w:rsidRPr="00A2776C">
        <w:rPr>
          <w:rStyle w:val="Char3"/>
          <w:rtl/>
        </w:rPr>
        <w:t xml:space="preserve"> ل</w:t>
      </w:r>
      <w:r w:rsidR="00AF0FC2" w:rsidRPr="00A2776C">
        <w:rPr>
          <w:rStyle w:val="Char3"/>
          <w:rtl/>
        </w:rPr>
        <w:t>ي</w:t>
      </w:r>
      <w:r w:rsidRPr="00A2776C">
        <w:rPr>
          <w:rStyle w:val="Char3"/>
          <w:rtl/>
        </w:rPr>
        <w:t>ل</w:t>
      </w:r>
      <w:r w:rsidR="00AF0FC2" w:rsidRPr="00A2776C">
        <w:rPr>
          <w:rStyle w:val="Char3"/>
          <w:rtl/>
        </w:rPr>
        <w:t>ة</w:t>
      </w:r>
      <w:r w:rsidRPr="00A2776C">
        <w:rPr>
          <w:rStyle w:val="Char3"/>
          <w:rtl/>
        </w:rPr>
        <w:t xml:space="preserve"> النحر، ر</w:t>
      </w:r>
      <w:r w:rsidR="00C172E8" w:rsidRPr="00A2776C">
        <w:rPr>
          <w:rStyle w:val="Char3"/>
          <w:rtl/>
        </w:rPr>
        <w:t>ك</w:t>
      </w:r>
      <w:r w:rsidRPr="00A2776C">
        <w:rPr>
          <w:rStyle w:val="Char3"/>
          <w:rtl/>
        </w:rPr>
        <w:t>عت</w:t>
      </w:r>
      <w:r w:rsidR="00AF0FC2" w:rsidRPr="00A2776C">
        <w:rPr>
          <w:rStyle w:val="Char3"/>
          <w:rtl/>
        </w:rPr>
        <w:t>ي</w:t>
      </w:r>
      <w:r w:rsidRPr="00A2776C">
        <w:rPr>
          <w:rStyle w:val="Char3"/>
          <w:rtl/>
        </w:rPr>
        <w:t xml:space="preserve">ن </w:t>
      </w:r>
      <w:r w:rsidR="00AF0FC2" w:rsidRPr="00A2776C">
        <w:rPr>
          <w:rStyle w:val="Char3"/>
          <w:rtl/>
        </w:rPr>
        <w:t>ي</w:t>
      </w:r>
      <w:r w:rsidRPr="00A2776C">
        <w:rPr>
          <w:rStyle w:val="Char3"/>
          <w:rtl/>
        </w:rPr>
        <w:t>قرأ ف</w:t>
      </w:r>
      <w:r w:rsidR="00AF0FC2" w:rsidRPr="00A2776C">
        <w:rPr>
          <w:rStyle w:val="Char3"/>
          <w:rtl/>
        </w:rPr>
        <w:t>ي</w:t>
      </w:r>
      <w:r w:rsidRPr="00A2776C">
        <w:rPr>
          <w:rStyle w:val="Char3"/>
          <w:rtl/>
        </w:rPr>
        <w:t xml:space="preserve"> </w:t>
      </w:r>
      <w:r w:rsidR="00C172E8" w:rsidRPr="00A2776C">
        <w:rPr>
          <w:rStyle w:val="Char3"/>
          <w:rtl/>
        </w:rPr>
        <w:t>ك</w:t>
      </w:r>
      <w:r w:rsidRPr="00A2776C">
        <w:rPr>
          <w:rStyle w:val="Char3"/>
          <w:rtl/>
        </w:rPr>
        <w:t>ل ر</w:t>
      </w:r>
      <w:r w:rsidR="00C172E8" w:rsidRPr="00A2776C">
        <w:rPr>
          <w:rStyle w:val="Char3"/>
          <w:rtl/>
        </w:rPr>
        <w:t>ك</w:t>
      </w:r>
      <w:r w:rsidRPr="00A2776C">
        <w:rPr>
          <w:rStyle w:val="Char3"/>
          <w:rtl/>
        </w:rPr>
        <w:t>ع</w:t>
      </w:r>
      <w:r w:rsidR="00AF0FC2" w:rsidRPr="00A2776C">
        <w:rPr>
          <w:rStyle w:val="Char3"/>
          <w:rtl/>
        </w:rPr>
        <w:t>ة</w:t>
      </w:r>
      <w:r w:rsidRPr="00A2776C">
        <w:rPr>
          <w:rStyle w:val="Char3"/>
          <w:rtl/>
        </w:rPr>
        <w:t xml:space="preserve"> بفاتح</w:t>
      </w:r>
      <w:r w:rsidR="00AF0FC2" w:rsidRPr="00A2776C">
        <w:rPr>
          <w:rStyle w:val="Char3"/>
          <w:rtl/>
        </w:rPr>
        <w:t>ة</w:t>
      </w:r>
      <w:r w:rsidRPr="00A2776C">
        <w:rPr>
          <w:rStyle w:val="Char3"/>
          <w:rtl/>
        </w:rPr>
        <w:t xml:space="preserve"> ال</w:t>
      </w:r>
      <w:r w:rsidR="00C172E8" w:rsidRPr="00A2776C">
        <w:rPr>
          <w:rStyle w:val="Char3"/>
          <w:rtl/>
        </w:rPr>
        <w:t>ك</w:t>
      </w:r>
      <w:r w:rsidRPr="00A2776C">
        <w:rPr>
          <w:rStyle w:val="Char3"/>
          <w:rtl/>
        </w:rPr>
        <w:t>تاب</w:t>
      </w:r>
      <w:r w:rsidRPr="00A2776C">
        <w:rPr>
          <w:rStyle w:val="Char5"/>
          <w:rFonts w:hint="cs"/>
          <w:rtl/>
        </w:rPr>
        <w:t xml:space="preserve"> </w:t>
      </w:r>
      <w:r w:rsidRPr="00A2776C">
        <w:rPr>
          <w:rStyle w:val="Char3"/>
          <w:rtl/>
        </w:rPr>
        <w:t>خمس عشر</w:t>
      </w:r>
      <w:r w:rsidR="00AF0FC2" w:rsidRPr="00A2776C">
        <w:rPr>
          <w:rStyle w:val="Char3"/>
          <w:rtl/>
        </w:rPr>
        <w:t>ة</w:t>
      </w:r>
      <w:r w:rsidRPr="00A2776C">
        <w:rPr>
          <w:rStyle w:val="Char3"/>
          <w:rtl/>
        </w:rPr>
        <w:t xml:space="preserve"> مر</w:t>
      </w:r>
      <w:r w:rsidR="00AF0FC2" w:rsidRPr="00A2776C">
        <w:rPr>
          <w:rStyle w:val="Char3"/>
          <w:rtl/>
        </w:rPr>
        <w:t>ة</w:t>
      </w:r>
      <w:r w:rsidRPr="00A2776C">
        <w:rPr>
          <w:rStyle w:val="Char3"/>
          <w:rtl/>
        </w:rPr>
        <w:t>، وقل هو اله أحد خمس عشر</w:t>
      </w:r>
      <w:r w:rsidR="00AF0FC2" w:rsidRPr="00A2776C">
        <w:rPr>
          <w:rStyle w:val="Char3"/>
          <w:rtl/>
        </w:rPr>
        <w:t>ة</w:t>
      </w:r>
      <w:r w:rsidRPr="00A2776C">
        <w:rPr>
          <w:rStyle w:val="Char3"/>
          <w:rtl/>
        </w:rPr>
        <w:t xml:space="preserve"> مر</w:t>
      </w:r>
      <w:r w:rsidR="00AF0FC2" w:rsidRPr="00A2776C">
        <w:rPr>
          <w:rStyle w:val="Char3"/>
          <w:rtl/>
        </w:rPr>
        <w:t>ة</w:t>
      </w:r>
      <w:r w:rsidRPr="00A2776C">
        <w:rPr>
          <w:rStyle w:val="Char3"/>
          <w:rtl/>
        </w:rPr>
        <w:t xml:space="preserve"> ... جعل الله </w:t>
      </w:r>
      <w:r w:rsidRPr="00A2776C">
        <w:rPr>
          <w:rStyle w:val="Char3"/>
          <w:rFonts w:hint="cs"/>
          <w:rtl/>
        </w:rPr>
        <w:t>ا</w:t>
      </w:r>
      <w:r w:rsidRPr="00A2776C">
        <w:rPr>
          <w:rStyle w:val="Char3"/>
          <w:rtl/>
        </w:rPr>
        <w:t>سمه ف</w:t>
      </w:r>
      <w:r w:rsidR="00AF0FC2" w:rsidRPr="00A2776C">
        <w:rPr>
          <w:rStyle w:val="Char3"/>
          <w:rtl/>
        </w:rPr>
        <w:t>ي</w:t>
      </w:r>
      <w:r w:rsidRPr="00A2776C">
        <w:rPr>
          <w:rStyle w:val="Char3"/>
          <w:rtl/>
        </w:rPr>
        <w:t xml:space="preserve"> أصحاب الجن</w:t>
      </w:r>
      <w:r w:rsidR="00AF0FC2" w:rsidRPr="00A2776C">
        <w:rPr>
          <w:rStyle w:val="Char3"/>
          <w:rtl/>
        </w:rPr>
        <w:t>ة</w:t>
      </w:r>
      <w:r w:rsidRPr="00A2776C">
        <w:rPr>
          <w:rFonts w:ascii="Lotus Linotype" w:hAnsi="Lotus Linotype" w:cs="Lotus Linotype"/>
          <w:szCs w:val="27"/>
          <w:rtl/>
        </w:rPr>
        <w:t xml:space="preserve"> </w:t>
      </w:r>
      <w:r w:rsidRPr="00A2776C">
        <w:rPr>
          <w:rStyle w:val="Char3"/>
          <w:rtl/>
        </w:rPr>
        <w:t>... الخ</w:t>
      </w:r>
      <w:r w:rsidRPr="00A2776C">
        <w:rPr>
          <w:rStyle w:val="Char8"/>
          <w:rtl/>
        </w:rPr>
        <w:t>»</w:t>
      </w:r>
      <w:r w:rsidR="00FC50CA" w:rsidRPr="00A2776C">
        <w:rPr>
          <w:rFonts w:hint="cs"/>
          <w:vertAlign w:val="superscript"/>
          <w:rtl/>
        </w:rPr>
        <w:t>(</w:t>
      </w:r>
      <w:r w:rsidR="00FC50CA" w:rsidRPr="00A2776C">
        <w:rPr>
          <w:vertAlign w:val="superscript"/>
          <w:rtl/>
        </w:rPr>
        <w:footnoteReference w:id="707"/>
      </w:r>
      <w:r w:rsidR="00FC50CA" w:rsidRPr="00A2776C">
        <w:rPr>
          <w:rFonts w:hint="cs"/>
          <w:vertAlign w:val="superscript"/>
          <w:rtl/>
        </w:rPr>
        <w:t>)</w:t>
      </w:r>
      <w:r w:rsidRPr="00A2776C">
        <w:rPr>
          <w:rFonts w:ascii="Lotus Linotype" w:hAnsi="Lotus Linotype" w:cs="Lotus Linotype"/>
          <w:szCs w:val="27"/>
          <w:rtl/>
        </w:rPr>
        <w:t>.</w:t>
      </w:r>
      <w:r w:rsidRPr="00A2776C">
        <w:rPr>
          <w:rFonts w:hint="cs"/>
          <w:rtl/>
        </w:rPr>
        <w:t xml:space="preserve"> </w:t>
      </w:r>
      <w:r w:rsidR="00FC50CA" w:rsidRPr="00A2776C">
        <w:rPr>
          <w:rStyle w:val="Char8"/>
          <w:rFonts w:hint="cs"/>
          <w:rtl/>
        </w:rPr>
        <w:t>«</w:t>
      </w:r>
      <w:r w:rsidRPr="00A2776C">
        <w:rPr>
          <w:rStyle w:val="Chare"/>
          <w:rFonts w:hint="cs"/>
          <w:rtl/>
        </w:rPr>
        <w:t>هر کس شب عید قربان دو رکعت نماز بخواند، در هر رکعت سور</w:t>
      </w:r>
      <w:r w:rsidR="001C1B74" w:rsidRPr="00A2776C">
        <w:rPr>
          <w:rStyle w:val="Chare"/>
          <w:rFonts w:hint="cs"/>
          <w:rtl/>
        </w:rPr>
        <w:t>ۀ</w:t>
      </w:r>
      <w:r w:rsidRPr="00A2776C">
        <w:rPr>
          <w:rStyle w:val="Chare"/>
          <w:rFonts w:hint="cs"/>
          <w:rtl/>
        </w:rPr>
        <w:t xml:space="preserve"> فاتحه را پانزده مرتبه و قل هو‌الله احد را پانزده مرتبه بخواند ... خداوند نام او را در لیست اصحاب بهشت قرار می‌دهد</w:t>
      </w:r>
      <w:r w:rsidR="00FC50CA" w:rsidRPr="00A2776C">
        <w:rPr>
          <w:rStyle w:val="Char8"/>
          <w:rFonts w:hint="cs"/>
          <w:rtl/>
        </w:rPr>
        <w:t>»</w:t>
      </w:r>
      <w:r w:rsidRPr="00A2776C">
        <w:rPr>
          <w:rFonts w:hint="cs"/>
          <w:rtl/>
        </w:rPr>
        <w:t xml:space="preserve">. </w:t>
      </w:r>
    </w:p>
    <w:p w:rsidR="003F4C31" w:rsidRPr="008C49DB" w:rsidRDefault="003F4C31" w:rsidP="008C49DB">
      <w:pPr>
        <w:pStyle w:val="a8"/>
        <w:rPr>
          <w:spacing w:val="-4"/>
          <w:rtl/>
        </w:rPr>
      </w:pPr>
      <w:r w:rsidRPr="008C49DB">
        <w:rPr>
          <w:rFonts w:hint="cs"/>
          <w:spacing w:val="-4"/>
          <w:rtl/>
        </w:rPr>
        <w:t xml:space="preserve">حدیث: </w:t>
      </w:r>
      <w:r w:rsidRPr="008C49DB">
        <w:rPr>
          <w:rStyle w:val="Char8"/>
          <w:spacing w:val="-4"/>
          <w:rtl/>
        </w:rPr>
        <w:t>«</w:t>
      </w:r>
      <w:r w:rsidRPr="008C49DB">
        <w:rPr>
          <w:rStyle w:val="Char3"/>
          <w:spacing w:val="-4"/>
          <w:rtl/>
        </w:rPr>
        <w:t xml:space="preserve">إذا </w:t>
      </w:r>
      <w:r w:rsidR="00C172E8" w:rsidRPr="008C49DB">
        <w:rPr>
          <w:rStyle w:val="Char3"/>
          <w:spacing w:val="-4"/>
          <w:rtl/>
        </w:rPr>
        <w:t>ك</w:t>
      </w:r>
      <w:r w:rsidRPr="008C49DB">
        <w:rPr>
          <w:rStyle w:val="Char3"/>
          <w:spacing w:val="-4"/>
          <w:rtl/>
        </w:rPr>
        <w:t xml:space="preserve">ان </w:t>
      </w:r>
      <w:r w:rsidR="00AF0FC2" w:rsidRPr="008C49DB">
        <w:rPr>
          <w:rStyle w:val="Char3"/>
          <w:spacing w:val="-4"/>
          <w:rtl/>
        </w:rPr>
        <w:t>ي</w:t>
      </w:r>
      <w:r w:rsidRPr="008C49DB">
        <w:rPr>
          <w:rStyle w:val="Char3"/>
          <w:spacing w:val="-4"/>
          <w:rtl/>
        </w:rPr>
        <w:t>وم عرف</w:t>
      </w:r>
      <w:r w:rsidR="00AF0FC2" w:rsidRPr="008C49DB">
        <w:rPr>
          <w:rStyle w:val="Char3"/>
          <w:spacing w:val="-4"/>
          <w:rtl/>
        </w:rPr>
        <w:t>ة</w:t>
      </w:r>
      <w:r w:rsidRPr="008C49DB">
        <w:rPr>
          <w:rStyle w:val="Char3"/>
          <w:spacing w:val="-4"/>
          <w:rtl/>
        </w:rPr>
        <w:t xml:space="preserve"> غفرالله للحاج، ف</w:t>
      </w:r>
      <w:r w:rsidRPr="008C49DB">
        <w:rPr>
          <w:rStyle w:val="Char3"/>
          <w:rFonts w:hint="cs"/>
          <w:spacing w:val="-4"/>
          <w:rtl/>
        </w:rPr>
        <w:t>إ</w:t>
      </w:r>
      <w:r w:rsidRPr="008C49DB">
        <w:rPr>
          <w:rStyle w:val="Char3"/>
          <w:spacing w:val="-4"/>
          <w:rtl/>
        </w:rPr>
        <w:t xml:space="preserve">ذا </w:t>
      </w:r>
      <w:r w:rsidR="00C172E8" w:rsidRPr="008C49DB">
        <w:rPr>
          <w:rStyle w:val="Char3"/>
          <w:spacing w:val="-4"/>
          <w:rtl/>
        </w:rPr>
        <w:t>ك</w:t>
      </w:r>
      <w:r w:rsidRPr="008C49DB">
        <w:rPr>
          <w:rStyle w:val="Char3"/>
          <w:spacing w:val="-4"/>
          <w:rtl/>
        </w:rPr>
        <w:t>ان ل</w:t>
      </w:r>
      <w:r w:rsidR="00AF0FC2" w:rsidRPr="008C49DB">
        <w:rPr>
          <w:rStyle w:val="Char3"/>
          <w:spacing w:val="-4"/>
          <w:rtl/>
        </w:rPr>
        <w:t>ي</w:t>
      </w:r>
      <w:r w:rsidRPr="008C49DB">
        <w:rPr>
          <w:rStyle w:val="Char3"/>
          <w:spacing w:val="-4"/>
          <w:rtl/>
        </w:rPr>
        <w:t>ل</w:t>
      </w:r>
      <w:r w:rsidR="00AF0FC2" w:rsidRPr="008C49DB">
        <w:rPr>
          <w:rStyle w:val="Char3"/>
          <w:spacing w:val="-4"/>
          <w:rtl/>
        </w:rPr>
        <w:t>ة</w:t>
      </w:r>
      <w:r w:rsidRPr="008C49DB">
        <w:rPr>
          <w:rStyle w:val="Char3"/>
          <w:spacing w:val="-4"/>
          <w:rtl/>
        </w:rPr>
        <w:t xml:space="preserve"> ال</w:t>
      </w:r>
      <w:r w:rsidR="008C49DB" w:rsidRPr="008C49DB">
        <w:rPr>
          <w:rStyle w:val="Char3"/>
          <w:rFonts w:hint="cs"/>
          <w:spacing w:val="-4"/>
          <w:rtl/>
        </w:rPr>
        <w:t>ـ</w:t>
      </w:r>
      <w:r w:rsidRPr="008C49DB">
        <w:rPr>
          <w:rStyle w:val="Char3"/>
          <w:spacing w:val="-4"/>
          <w:rtl/>
        </w:rPr>
        <w:t>مزدل</w:t>
      </w:r>
      <w:r w:rsidRPr="008C49DB">
        <w:rPr>
          <w:rStyle w:val="Char3"/>
          <w:rFonts w:hint="cs"/>
          <w:spacing w:val="-4"/>
          <w:rtl/>
        </w:rPr>
        <w:t>ف</w:t>
      </w:r>
      <w:r w:rsidR="00AF0FC2" w:rsidRPr="008C49DB">
        <w:rPr>
          <w:rStyle w:val="Char3"/>
          <w:spacing w:val="-4"/>
          <w:rtl/>
        </w:rPr>
        <w:t>ة</w:t>
      </w:r>
      <w:r w:rsidRPr="008C49DB">
        <w:rPr>
          <w:rStyle w:val="Char3"/>
          <w:spacing w:val="-4"/>
          <w:rtl/>
        </w:rPr>
        <w:t xml:space="preserve"> غفر</w:t>
      </w:r>
      <w:r w:rsidRPr="008C49DB">
        <w:rPr>
          <w:rStyle w:val="Char3"/>
          <w:rFonts w:hint="cs"/>
          <w:spacing w:val="-4"/>
          <w:rtl/>
        </w:rPr>
        <w:t xml:space="preserve"> </w:t>
      </w:r>
      <w:r w:rsidR="008C49DB" w:rsidRPr="008C49DB">
        <w:rPr>
          <w:rStyle w:val="Char3"/>
          <w:spacing w:val="-4"/>
          <w:rtl/>
        </w:rPr>
        <w:t>الله للتجار</w:t>
      </w:r>
      <w:r w:rsidR="008C49DB" w:rsidRPr="008C49DB">
        <w:rPr>
          <w:rStyle w:val="Char3"/>
          <w:rFonts w:hint="cs"/>
          <w:spacing w:val="-4"/>
          <w:rtl/>
        </w:rPr>
        <w:t xml:space="preserve"> </w:t>
      </w:r>
      <w:r w:rsidRPr="008C49DB">
        <w:rPr>
          <w:rStyle w:val="Char3"/>
          <w:spacing w:val="-4"/>
          <w:rtl/>
        </w:rPr>
        <w:t>.. الخ</w:t>
      </w:r>
      <w:r w:rsidRPr="008C49DB">
        <w:rPr>
          <w:rStyle w:val="Char8"/>
          <w:spacing w:val="-4"/>
          <w:rtl/>
        </w:rPr>
        <w:t>»</w:t>
      </w:r>
      <w:r w:rsidR="00FC50CA" w:rsidRPr="008C49DB">
        <w:rPr>
          <w:rFonts w:hint="cs"/>
          <w:spacing w:val="-4"/>
          <w:vertAlign w:val="superscript"/>
          <w:rtl/>
        </w:rPr>
        <w:t>(</w:t>
      </w:r>
      <w:r w:rsidR="00FC50CA" w:rsidRPr="008C49DB">
        <w:rPr>
          <w:spacing w:val="-4"/>
          <w:vertAlign w:val="superscript"/>
          <w:rtl/>
        </w:rPr>
        <w:footnoteReference w:id="708"/>
      </w:r>
      <w:r w:rsidR="00FC50CA" w:rsidRPr="008C49DB">
        <w:rPr>
          <w:rFonts w:hint="cs"/>
          <w:spacing w:val="-4"/>
          <w:vertAlign w:val="superscript"/>
          <w:rtl/>
        </w:rPr>
        <w:t>)</w:t>
      </w:r>
      <w:r w:rsidRPr="008C49DB">
        <w:rPr>
          <w:rFonts w:ascii="Lotus Linotype" w:hAnsi="Lotus Linotype" w:cs="Lotus Linotype"/>
          <w:spacing w:val="-4"/>
          <w:szCs w:val="27"/>
          <w:rtl/>
        </w:rPr>
        <w:t>.</w:t>
      </w:r>
      <w:r w:rsidRPr="008C49DB">
        <w:rPr>
          <w:rFonts w:hint="cs"/>
          <w:spacing w:val="-4"/>
          <w:rtl/>
        </w:rPr>
        <w:t xml:space="preserve"> </w:t>
      </w:r>
      <w:r w:rsidR="00FC50CA" w:rsidRPr="008C49DB">
        <w:rPr>
          <w:rStyle w:val="Char8"/>
          <w:rFonts w:hint="cs"/>
          <w:spacing w:val="-4"/>
          <w:rtl/>
        </w:rPr>
        <w:t>«</w:t>
      </w:r>
      <w:r w:rsidRPr="008C49DB">
        <w:rPr>
          <w:rStyle w:val="Chare"/>
          <w:rFonts w:hint="cs"/>
          <w:spacing w:val="-4"/>
          <w:rtl/>
        </w:rPr>
        <w:t>هر گاه روز عرفه فرارسید خداوند حاجی‌ها را عفو و مورد بخشش قرار می‌دهد، و هر شب مزدلفه فرارسید خداوند تجار را عفو می‌کند و مورد بخشش قرار می‌دهد، الی آخر حدیث</w:t>
      </w:r>
      <w:r w:rsidR="00FC50CA" w:rsidRPr="008C49DB">
        <w:rPr>
          <w:rStyle w:val="Char8"/>
          <w:rFonts w:hint="cs"/>
          <w:spacing w:val="-4"/>
          <w:rtl/>
        </w:rPr>
        <w:t>»</w:t>
      </w:r>
      <w:r w:rsidRPr="008C49DB">
        <w:rPr>
          <w:rFonts w:hint="cs"/>
          <w:spacing w:val="-4"/>
          <w:rtl/>
        </w:rPr>
        <w:t xml:space="preserve">. </w:t>
      </w:r>
    </w:p>
    <w:p w:rsidR="003F4C31" w:rsidRPr="00A2776C" w:rsidRDefault="003F4C31" w:rsidP="00A2776C">
      <w:pPr>
        <w:pStyle w:val="a8"/>
        <w:rPr>
          <w:rtl/>
        </w:rPr>
      </w:pPr>
      <w:r w:rsidRPr="00A2776C">
        <w:rPr>
          <w:rFonts w:hint="cs"/>
          <w:rtl/>
        </w:rPr>
        <w:t>و سایر احادیث باطل دیگر که از پیامبر</w:t>
      </w:r>
      <w:r w:rsidR="00DB720F" w:rsidRPr="00A2776C">
        <w:rPr>
          <w:rFonts w:cs="CTraditional Arabic" w:hint="cs"/>
          <w:rtl/>
        </w:rPr>
        <w:t xml:space="preserve"> ج</w:t>
      </w:r>
      <w:r w:rsidRPr="00A2776C">
        <w:rPr>
          <w:rFonts w:hint="cs"/>
          <w:rtl/>
        </w:rPr>
        <w:t xml:space="preserve"> صحیح نمی‌باشند، والله اعلم. </w:t>
      </w:r>
    </w:p>
    <w:p w:rsidR="003F4C31" w:rsidRPr="008C49DB" w:rsidRDefault="003F4C31" w:rsidP="008C49DB">
      <w:pPr>
        <w:pStyle w:val="a2"/>
        <w:rPr>
          <w:rtl/>
        </w:rPr>
      </w:pPr>
      <w:bookmarkStart w:id="235" w:name="_Toc272451965"/>
      <w:bookmarkStart w:id="236" w:name="_Toc436400685"/>
      <w:r w:rsidRPr="008C49DB">
        <w:rPr>
          <w:rFonts w:hint="cs"/>
          <w:rtl/>
        </w:rPr>
        <w:t>بحث دوم: بدعت مراسم شب عرفه تعریف)</w:t>
      </w:r>
      <w:bookmarkEnd w:id="235"/>
      <w:bookmarkEnd w:id="236"/>
      <w:r w:rsidRPr="008C49DB">
        <w:rPr>
          <w:rFonts w:hint="cs"/>
          <w:rtl/>
        </w:rPr>
        <w:t xml:space="preserve"> </w:t>
      </w:r>
    </w:p>
    <w:p w:rsidR="003F4C31" w:rsidRPr="00A2776C" w:rsidRDefault="003F4C31" w:rsidP="008C49DB">
      <w:pPr>
        <w:pStyle w:val="a5"/>
        <w:rPr>
          <w:rtl/>
        </w:rPr>
      </w:pPr>
      <w:bookmarkStart w:id="237" w:name="_Toc272451966"/>
      <w:bookmarkStart w:id="238" w:name="_Toc436400686"/>
      <w:r w:rsidRPr="00A2776C">
        <w:rPr>
          <w:rFonts w:hint="cs"/>
          <w:rtl/>
        </w:rPr>
        <w:t>منظور از تعریف:</w:t>
      </w:r>
      <w:bookmarkEnd w:id="237"/>
      <w:bookmarkEnd w:id="238"/>
      <w:r w:rsidRPr="00A2776C">
        <w:rPr>
          <w:rFonts w:hint="cs"/>
          <w:rtl/>
        </w:rPr>
        <w:t xml:space="preserve"> </w:t>
      </w:r>
    </w:p>
    <w:p w:rsidR="003F4C31" w:rsidRPr="008C49DB" w:rsidRDefault="003F4C31" w:rsidP="00A2776C">
      <w:pPr>
        <w:pStyle w:val="a8"/>
        <w:rPr>
          <w:spacing w:val="-4"/>
          <w:rtl/>
        </w:rPr>
      </w:pPr>
      <w:r w:rsidRPr="008C49DB">
        <w:rPr>
          <w:rFonts w:hint="cs"/>
          <w:spacing w:val="-4"/>
          <w:rtl/>
        </w:rPr>
        <w:t>جمع شدن مردم در شب عرفه در مساجد در غیر صحرای عرفه است، که آنچه حاجی‌ها در میدان عرفه از دعا و عبادات انجام می‌دهند</w:t>
      </w:r>
      <w:r w:rsidR="00984728" w:rsidRPr="008C49DB">
        <w:rPr>
          <w:rFonts w:hint="cs"/>
          <w:spacing w:val="-4"/>
          <w:rtl/>
        </w:rPr>
        <w:t xml:space="preserve"> آن‌ها ‌</w:t>
      </w:r>
      <w:r w:rsidR="009902E8" w:rsidRPr="008C49DB">
        <w:rPr>
          <w:rFonts w:hint="cs"/>
          <w:spacing w:val="-4"/>
          <w:rtl/>
        </w:rPr>
        <w:t>هم در مساجد انجام می‌دهند</w:t>
      </w:r>
      <w:r w:rsidR="009902E8" w:rsidRPr="008C49DB">
        <w:rPr>
          <w:rFonts w:hint="cs"/>
          <w:spacing w:val="-4"/>
          <w:vertAlign w:val="superscript"/>
          <w:rtl/>
        </w:rPr>
        <w:t>(</w:t>
      </w:r>
      <w:r w:rsidRPr="008C49DB">
        <w:rPr>
          <w:spacing w:val="-4"/>
          <w:vertAlign w:val="superscript"/>
          <w:rtl/>
        </w:rPr>
        <w:footnoteReference w:id="709"/>
      </w:r>
      <w:r w:rsidR="009902E8" w:rsidRPr="008C49DB">
        <w:rPr>
          <w:rFonts w:hint="cs"/>
          <w:spacing w:val="-4"/>
          <w:vertAlign w:val="superscript"/>
          <w:rtl/>
        </w:rPr>
        <w:t>)</w:t>
      </w:r>
      <w:r w:rsidR="009902E8" w:rsidRPr="008C49DB">
        <w:rPr>
          <w:rFonts w:hint="cs"/>
          <w:spacing w:val="-4"/>
          <w:rtl/>
        </w:rPr>
        <w:t>.</w:t>
      </w:r>
    </w:p>
    <w:p w:rsidR="003F4C31" w:rsidRPr="00A2776C" w:rsidRDefault="003F4C31" w:rsidP="00A2776C">
      <w:pPr>
        <w:pStyle w:val="a8"/>
        <w:rPr>
          <w:rtl/>
        </w:rPr>
      </w:pPr>
      <w:r w:rsidRPr="00A2776C">
        <w:rPr>
          <w:rFonts w:hint="cs"/>
          <w:rtl/>
        </w:rPr>
        <w:t>و اولین کسی که مردم را در روز عرفه در مساجد جمع کرد ابن عباس</w:t>
      </w:r>
      <w:r w:rsidR="006B39E0" w:rsidRPr="00A2776C">
        <w:rPr>
          <w:rFonts w:cs="CTraditional Arabic" w:hint="cs"/>
          <w:rtl/>
        </w:rPr>
        <w:t xml:space="preserve"> س </w:t>
      </w:r>
      <w:r w:rsidRPr="00A2776C">
        <w:rPr>
          <w:rFonts w:hint="cs"/>
          <w:rtl/>
        </w:rPr>
        <w:t>بود، که در مسجد بصره آن را انجام داد</w:t>
      </w:r>
      <w:r w:rsidR="00351D19" w:rsidRPr="00A2776C">
        <w:rPr>
          <w:rFonts w:hint="cs"/>
          <w:vertAlign w:val="superscript"/>
          <w:rtl/>
        </w:rPr>
        <w:t>(</w:t>
      </w:r>
      <w:r w:rsidR="00351D19" w:rsidRPr="00A2776C">
        <w:rPr>
          <w:vertAlign w:val="superscript"/>
          <w:rtl/>
        </w:rPr>
        <w:footnoteReference w:id="710"/>
      </w:r>
      <w:r w:rsidR="00351D19" w:rsidRPr="00A2776C">
        <w:rPr>
          <w:rFonts w:hint="cs"/>
          <w:vertAlign w:val="superscript"/>
          <w:rtl/>
        </w:rPr>
        <w:t>)</w:t>
      </w:r>
      <w:r w:rsidRPr="00A2776C">
        <w:rPr>
          <w:rFonts w:hint="cs"/>
          <w:rtl/>
        </w:rPr>
        <w:t xml:space="preserve">. </w:t>
      </w:r>
    </w:p>
    <w:p w:rsidR="003F4C31" w:rsidRPr="008C49DB" w:rsidRDefault="003F4C31" w:rsidP="00A2776C">
      <w:pPr>
        <w:pStyle w:val="a8"/>
        <w:rPr>
          <w:spacing w:val="-4"/>
          <w:rtl/>
        </w:rPr>
      </w:pPr>
      <w:r w:rsidRPr="008C49DB">
        <w:rPr>
          <w:rFonts w:hint="cs"/>
          <w:spacing w:val="-4"/>
          <w:rtl/>
        </w:rPr>
        <w:t>و بعضی می‌گویند اولین کسی که آن را انجام داد در کوفه</w:t>
      </w:r>
      <w:r w:rsidR="00351D19" w:rsidRPr="008C49DB">
        <w:rPr>
          <w:rFonts w:hint="cs"/>
          <w:spacing w:val="-4"/>
          <w:vertAlign w:val="superscript"/>
          <w:rtl/>
        </w:rPr>
        <w:t>(</w:t>
      </w:r>
      <w:r w:rsidRPr="008C49DB">
        <w:rPr>
          <w:spacing w:val="-4"/>
          <w:vertAlign w:val="superscript"/>
          <w:rtl/>
        </w:rPr>
        <w:footnoteReference w:id="711"/>
      </w:r>
      <w:r w:rsidR="00351D19" w:rsidRPr="008C49DB">
        <w:rPr>
          <w:rFonts w:hint="cs"/>
          <w:spacing w:val="-4"/>
          <w:vertAlign w:val="superscript"/>
          <w:rtl/>
        </w:rPr>
        <w:t>)</w:t>
      </w:r>
      <w:r w:rsidRPr="008C49DB">
        <w:rPr>
          <w:rFonts w:hint="cs"/>
          <w:spacing w:val="-4"/>
          <w:rtl/>
        </w:rPr>
        <w:t xml:space="preserve"> و معصب‌بن زبیر بود</w:t>
      </w:r>
      <w:r w:rsidR="00351D19" w:rsidRPr="008C49DB">
        <w:rPr>
          <w:rFonts w:hint="cs"/>
          <w:spacing w:val="-4"/>
          <w:vertAlign w:val="superscript"/>
          <w:rtl/>
        </w:rPr>
        <w:t>(</w:t>
      </w:r>
      <w:r w:rsidR="00351D19" w:rsidRPr="008C49DB">
        <w:rPr>
          <w:spacing w:val="-4"/>
          <w:vertAlign w:val="superscript"/>
          <w:rtl/>
        </w:rPr>
        <w:footnoteReference w:id="712"/>
      </w:r>
      <w:r w:rsidR="00351D19" w:rsidRPr="008C49DB">
        <w:rPr>
          <w:rFonts w:hint="cs"/>
          <w:spacing w:val="-4"/>
          <w:vertAlign w:val="superscript"/>
          <w:rtl/>
        </w:rPr>
        <w:t>)</w:t>
      </w:r>
      <w:r w:rsidRPr="008C49DB">
        <w:rPr>
          <w:rFonts w:hint="cs"/>
          <w:spacing w:val="-4"/>
          <w:rtl/>
        </w:rPr>
        <w:t xml:space="preserve">. </w:t>
      </w:r>
    </w:p>
    <w:p w:rsidR="003F4C31" w:rsidRPr="00A2776C" w:rsidRDefault="003F4C31" w:rsidP="00A2776C">
      <w:pPr>
        <w:pStyle w:val="a8"/>
        <w:rPr>
          <w:rtl/>
        </w:rPr>
      </w:pPr>
      <w:r w:rsidRPr="00A2776C">
        <w:rPr>
          <w:rFonts w:hint="cs"/>
          <w:rtl/>
        </w:rPr>
        <w:t xml:space="preserve">ابن کثیر </w:t>
      </w:r>
      <w:r w:rsidR="00890DF8" w:rsidRPr="00A2776C">
        <w:rPr>
          <w:rFonts w:cs="CTraditional Arabic" w:hint="cs"/>
          <w:rtl/>
        </w:rPr>
        <w:t>/</w:t>
      </w:r>
      <w:r w:rsidRPr="00A2776C">
        <w:rPr>
          <w:rFonts w:hint="cs"/>
          <w:rtl/>
        </w:rPr>
        <w:t xml:space="preserve"> در شرح حال ابن عباس</w:t>
      </w:r>
      <w:r w:rsidR="006B39E0" w:rsidRPr="00A2776C">
        <w:rPr>
          <w:rFonts w:cs="CTraditional Arabic" w:hint="cs"/>
          <w:rtl/>
        </w:rPr>
        <w:t xml:space="preserve"> س </w:t>
      </w:r>
      <w:r w:rsidRPr="00A2776C">
        <w:rPr>
          <w:rFonts w:hint="cs"/>
          <w:rtl/>
        </w:rPr>
        <w:t>می‌گوید: ابن عباس اولین نفری بود که در بصره مردم را برای انجام مراسم روز عرفه جمع کرد و شب عرفه بالای منبر می‌رفت و مردم بصره را کنار خود جمع می‌کرد، و بعد از عصر تا غروب قسمتی از قرآن را برای مردم تفسیر می‌کرد و تذکر و نصیحت‌هایی برای مردم بیان می‌کرد سپس از منبر پایین می‌آمد، و نماز مغرب را می‌خواندند</w:t>
      </w:r>
      <w:r w:rsidR="00351D19" w:rsidRPr="00A2776C">
        <w:rPr>
          <w:rFonts w:hint="cs"/>
          <w:vertAlign w:val="superscript"/>
          <w:rtl/>
        </w:rPr>
        <w:t>(</w:t>
      </w:r>
      <w:r w:rsidR="00351D19" w:rsidRPr="00A2776C">
        <w:rPr>
          <w:vertAlign w:val="superscript"/>
          <w:rtl/>
        </w:rPr>
        <w:footnoteReference w:id="713"/>
      </w:r>
      <w:r w:rsidR="00351D19" w:rsidRPr="00A2776C">
        <w:rPr>
          <w:rFonts w:hint="cs"/>
          <w:vertAlign w:val="superscript"/>
          <w:rtl/>
        </w:rPr>
        <w:t>)</w:t>
      </w:r>
      <w:r w:rsidRPr="00A2776C">
        <w:rPr>
          <w:rFonts w:hint="cs"/>
          <w:rtl/>
        </w:rPr>
        <w:t xml:space="preserve">. </w:t>
      </w:r>
    </w:p>
    <w:p w:rsidR="003F4C31" w:rsidRPr="00A2776C" w:rsidRDefault="003F4C31" w:rsidP="008C49DB">
      <w:pPr>
        <w:pStyle w:val="a5"/>
        <w:rPr>
          <w:rtl/>
        </w:rPr>
      </w:pPr>
      <w:bookmarkStart w:id="239" w:name="_Toc272451967"/>
      <w:bookmarkStart w:id="240" w:name="_Toc436400687"/>
      <w:r w:rsidRPr="00A2776C">
        <w:rPr>
          <w:rFonts w:hint="cs"/>
          <w:rtl/>
        </w:rPr>
        <w:t>حکم مراسم عرفه تعریف)</w:t>
      </w:r>
      <w:bookmarkEnd w:id="239"/>
      <w:bookmarkEnd w:id="240"/>
    </w:p>
    <w:p w:rsidR="003F4C31" w:rsidRPr="00A2776C" w:rsidRDefault="003F4C31" w:rsidP="00A2776C">
      <w:pPr>
        <w:pStyle w:val="a8"/>
        <w:rPr>
          <w:rtl/>
        </w:rPr>
      </w:pPr>
      <w:r w:rsidRPr="00A2776C">
        <w:rPr>
          <w:rFonts w:hint="cs"/>
          <w:rtl/>
        </w:rPr>
        <w:t xml:space="preserve">علما در مورد حکم مراسم شب عرفه در مساجد اختلاف نظر دارند: </w:t>
      </w:r>
    </w:p>
    <w:p w:rsidR="003F4C31" w:rsidRPr="00A2776C" w:rsidRDefault="003F4C31" w:rsidP="00A2776C">
      <w:pPr>
        <w:pStyle w:val="a8"/>
        <w:rPr>
          <w:rtl/>
        </w:rPr>
      </w:pPr>
      <w:r w:rsidRPr="00A2776C">
        <w:rPr>
          <w:rFonts w:hint="cs"/>
          <w:rtl/>
        </w:rPr>
        <w:t>1- ابن وهب می‌گوید: از امام مالک در مورد نشستن در مراسم روز عرفه سؤال کردم، که مردم در مساجد خود می‌نشینند، و امام مردانی را دعوت می‌کند و تا طلوع آفتاب دعا و نیایش</w:t>
      </w:r>
      <w:r w:rsidR="00984728" w:rsidRPr="00A2776C">
        <w:rPr>
          <w:rFonts w:hint="cs"/>
          <w:rtl/>
        </w:rPr>
        <w:t xml:space="preserve"> می‌</w:t>
      </w:r>
      <w:r w:rsidRPr="00A2776C">
        <w:rPr>
          <w:rFonts w:hint="cs"/>
          <w:rtl/>
        </w:rPr>
        <w:t>کنند، که امام مالک فرمود: چنین چیزی را ندانسته‌ایم و نمی‌شناسیم، و امروز مردم آن را انجام می‌دهند</w:t>
      </w:r>
      <w:r w:rsidR="00351D19" w:rsidRPr="00A2776C">
        <w:rPr>
          <w:rFonts w:hint="cs"/>
          <w:vertAlign w:val="superscript"/>
          <w:rtl/>
        </w:rPr>
        <w:t>(</w:t>
      </w:r>
      <w:r w:rsidR="00351D19" w:rsidRPr="00A2776C">
        <w:rPr>
          <w:vertAlign w:val="superscript"/>
          <w:rtl/>
        </w:rPr>
        <w:footnoteReference w:id="714"/>
      </w:r>
      <w:r w:rsidR="00351D19" w:rsidRPr="00A2776C">
        <w:rPr>
          <w:rFonts w:hint="cs"/>
          <w:vertAlign w:val="superscript"/>
          <w:rtl/>
        </w:rPr>
        <w:t>)</w:t>
      </w:r>
      <w:r w:rsidRPr="00A2776C">
        <w:rPr>
          <w:rFonts w:hint="cs"/>
          <w:rtl/>
        </w:rPr>
        <w:t xml:space="preserve">. </w:t>
      </w:r>
    </w:p>
    <w:p w:rsidR="003F4C31" w:rsidRPr="00A2776C" w:rsidRDefault="003F4C31" w:rsidP="00A2776C">
      <w:pPr>
        <w:pStyle w:val="a8"/>
        <w:rPr>
          <w:rtl/>
        </w:rPr>
      </w:pPr>
      <w:r w:rsidRPr="00A2776C">
        <w:rPr>
          <w:rFonts w:hint="cs"/>
          <w:rtl/>
        </w:rPr>
        <w:t>در جای دیگر ابن وهب می‌گوید: شنیدم از امام مالک در مورد نشستن مردم در مساجد در شب عرفه بعد از نماز عصر، و اجتماع</w:t>
      </w:r>
      <w:r w:rsidR="00984728" w:rsidRPr="00A2776C">
        <w:rPr>
          <w:rFonts w:hint="cs"/>
          <w:rtl/>
        </w:rPr>
        <w:t xml:space="preserve"> آن‌ها ‌</w:t>
      </w:r>
      <w:r w:rsidRPr="00A2776C">
        <w:rPr>
          <w:rFonts w:hint="cs"/>
          <w:rtl/>
        </w:rPr>
        <w:t>برای دعا کردن سؤال شد، جواب داد: این کار مردم نیست بلکه کلیدها و راه‌های این چیزها از بدعت می‌باشد</w:t>
      </w:r>
      <w:r w:rsidR="00351D19" w:rsidRPr="00A2776C">
        <w:rPr>
          <w:rFonts w:hint="cs"/>
          <w:vertAlign w:val="superscript"/>
          <w:rtl/>
        </w:rPr>
        <w:t>(</w:t>
      </w:r>
      <w:r w:rsidR="00351D19" w:rsidRPr="00A2776C">
        <w:rPr>
          <w:vertAlign w:val="superscript"/>
          <w:rtl/>
        </w:rPr>
        <w:footnoteReference w:id="715"/>
      </w:r>
      <w:r w:rsidR="00351D19" w:rsidRPr="00A2776C">
        <w:rPr>
          <w:rFonts w:hint="cs"/>
          <w:vertAlign w:val="superscript"/>
          <w:rtl/>
        </w:rPr>
        <w:t>)</w:t>
      </w:r>
      <w:r w:rsidRPr="00A2776C">
        <w:rPr>
          <w:rFonts w:hint="cs"/>
          <w:rtl/>
        </w:rPr>
        <w:t xml:space="preserve">. </w:t>
      </w:r>
    </w:p>
    <w:p w:rsidR="003F4C31" w:rsidRPr="00A2776C" w:rsidRDefault="003F4C31" w:rsidP="00A2776C">
      <w:pPr>
        <w:pStyle w:val="a8"/>
        <w:rPr>
          <w:rtl/>
        </w:rPr>
      </w:pPr>
      <w:r w:rsidRPr="00A2776C">
        <w:rPr>
          <w:rFonts w:hint="cs"/>
          <w:rtl/>
        </w:rPr>
        <w:t>امام مالک می‌گوید: مکروه می‌دانم که مردمان در سرزمین</w:t>
      </w:r>
      <w:r w:rsidR="00BD33C9" w:rsidRPr="00A2776C">
        <w:rPr>
          <w:rFonts w:hint="cs"/>
          <w:rtl/>
        </w:rPr>
        <w:t>‌ها</w:t>
      </w:r>
      <w:r w:rsidRPr="00A2776C">
        <w:rPr>
          <w:rFonts w:hint="cs"/>
          <w:rtl/>
        </w:rPr>
        <w:t>ی دیگر روز عرفه در مساجد برای دعا کردن بنشینند، و هر کس دید که مردم برای دعا کردن جمع شده‌اند آنجا را ترک کند، و نشستن او در خانه‌اش به نظر من بهتر و خوب‌تر است، و هر گاه وقت نماز آمد به مسجد برگردد و نمازش را در مسجد بخواند</w:t>
      </w:r>
      <w:r w:rsidR="00351D19" w:rsidRPr="00A2776C">
        <w:rPr>
          <w:rFonts w:hint="cs"/>
          <w:vertAlign w:val="superscript"/>
          <w:rtl/>
        </w:rPr>
        <w:t>(</w:t>
      </w:r>
      <w:r w:rsidR="00351D19" w:rsidRPr="00A2776C">
        <w:rPr>
          <w:vertAlign w:val="superscript"/>
          <w:rtl/>
        </w:rPr>
        <w:footnoteReference w:id="716"/>
      </w:r>
      <w:r w:rsidR="00351D19" w:rsidRPr="00A2776C">
        <w:rPr>
          <w:rFonts w:hint="cs"/>
          <w:vertAlign w:val="superscript"/>
          <w:rtl/>
        </w:rPr>
        <w:t>)</w:t>
      </w:r>
      <w:r w:rsidRPr="00A2776C">
        <w:rPr>
          <w:rFonts w:hint="cs"/>
          <w:rtl/>
        </w:rPr>
        <w:t xml:space="preserve">. </w:t>
      </w:r>
    </w:p>
    <w:p w:rsidR="003F4C31" w:rsidRPr="00A2776C" w:rsidRDefault="003F4C31" w:rsidP="00A2776C">
      <w:pPr>
        <w:pStyle w:val="a8"/>
        <w:rPr>
          <w:rtl/>
        </w:rPr>
      </w:pPr>
      <w:r w:rsidRPr="00A2776C">
        <w:rPr>
          <w:rFonts w:hint="cs"/>
          <w:rtl/>
        </w:rPr>
        <w:t>ابن وضاح از أبی حفص مدنی روایت می‌کند که می‌گوید: مردم روز عرفه در مسجد النبی</w:t>
      </w:r>
      <w:r w:rsidR="00DB720F" w:rsidRPr="00A2776C">
        <w:rPr>
          <w:rFonts w:cs="CTraditional Arabic" w:hint="cs"/>
          <w:rtl/>
        </w:rPr>
        <w:t xml:space="preserve"> ج</w:t>
      </w:r>
      <w:r w:rsidRPr="00A2776C">
        <w:rPr>
          <w:rFonts w:hint="cs"/>
          <w:rtl/>
        </w:rPr>
        <w:t xml:space="preserve"> بعد از عصر جمع شدند و دعا می‌کردند، نافع مولی ابن عمر از خان</w:t>
      </w:r>
      <w:r w:rsidR="001C1B74" w:rsidRPr="00A2776C">
        <w:rPr>
          <w:rFonts w:hint="cs"/>
          <w:rtl/>
        </w:rPr>
        <w:t>ۀ</w:t>
      </w:r>
      <w:r w:rsidRPr="00A2776C">
        <w:rPr>
          <w:rFonts w:hint="cs"/>
          <w:rtl/>
        </w:rPr>
        <w:t xml:space="preserve"> آل عمر بیرون آمد و گفت: ای مردم آنچه که شما آن را انجام می‌دهید بدعت است، و سنت نمی‌باشد، ما به کسانی رسیده‌ایم که این کار را انجام نداده‌اند، سپس برگشت و در آن مجلس و مراسم شرکت نکرد، برای بار دوم بیرون آمد و همان سخنان را تکرار کرد و برگشت</w:t>
      </w:r>
      <w:r w:rsidR="00351D19" w:rsidRPr="00A2776C">
        <w:rPr>
          <w:rFonts w:hint="cs"/>
          <w:vertAlign w:val="superscript"/>
          <w:rtl/>
        </w:rPr>
        <w:t>(</w:t>
      </w:r>
      <w:r w:rsidR="00351D19" w:rsidRPr="00A2776C">
        <w:rPr>
          <w:vertAlign w:val="superscript"/>
          <w:rtl/>
        </w:rPr>
        <w:footnoteReference w:id="717"/>
      </w:r>
      <w:r w:rsidR="00351D19" w:rsidRPr="00A2776C">
        <w:rPr>
          <w:rFonts w:hint="cs"/>
          <w:vertAlign w:val="superscript"/>
          <w:rtl/>
        </w:rPr>
        <w:t>)</w:t>
      </w:r>
      <w:r w:rsidRPr="00A2776C">
        <w:rPr>
          <w:rFonts w:hint="cs"/>
          <w:rtl/>
        </w:rPr>
        <w:t xml:space="preserve">. </w:t>
      </w:r>
    </w:p>
    <w:p w:rsidR="003F4C31" w:rsidRPr="00A2776C" w:rsidRDefault="003F4C31" w:rsidP="00A2776C">
      <w:pPr>
        <w:pStyle w:val="a8"/>
        <w:rPr>
          <w:rtl/>
        </w:rPr>
      </w:pPr>
      <w:r w:rsidRPr="00A2776C">
        <w:rPr>
          <w:rFonts w:hint="cs"/>
          <w:rtl/>
        </w:rPr>
        <w:t>از ابن عون روایت شده است که می‌گوید: شاهد بودم که از ابراهیم نخعی در مورد اجتماع مردم در شب عرفه سؤال شد، گفت: مکروه است و چیزی محدث و بدعت می‌باشد</w:t>
      </w:r>
      <w:r w:rsidR="00351D19" w:rsidRPr="00A2776C">
        <w:rPr>
          <w:rFonts w:hint="cs"/>
          <w:vertAlign w:val="superscript"/>
          <w:rtl/>
        </w:rPr>
        <w:t>(</w:t>
      </w:r>
      <w:r w:rsidR="00351D19" w:rsidRPr="00A2776C">
        <w:rPr>
          <w:vertAlign w:val="superscript"/>
          <w:rtl/>
        </w:rPr>
        <w:footnoteReference w:id="718"/>
      </w:r>
      <w:r w:rsidR="00351D19" w:rsidRPr="00A2776C">
        <w:rPr>
          <w:rFonts w:hint="cs"/>
          <w:vertAlign w:val="superscript"/>
          <w:rtl/>
        </w:rPr>
        <w:t>)</w:t>
      </w:r>
      <w:r w:rsidRPr="00A2776C">
        <w:rPr>
          <w:rFonts w:hint="cs"/>
          <w:rtl/>
        </w:rPr>
        <w:t xml:space="preserve">. </w:t>
      </w:r>
    </w:p>
    <w:p w:rsidR="003F4C31" w:rsidRPr="00A2776C" w:rsidRDefault="003F4C31" w:rsidP="00A2776C">
      <w:pPr>
        <w:pStyle w:val="a8"/>
        <w:rPr>
          <w:rtl/>
        </w:rPr>
      </w:pPr>
      <w:r w:rsidRPr="00A2776C">
        <w:rPr>
          <w:rFonts w:hint="cs"/>
          <w:rtl/>
        </w:rPr>
        <w:t>از سفیان روایت شده است: عرفه فقط در مکه درست است، در این شهرها عرفه‌ای وجود ندارد</w:t>
      </w:r>
      <w:r w:rsidR="00351D19" w:rsidRPr="00A2776C">
        <w:rPr>
          <w:rFonts w:hint="cs"/>
          <w:vertAlign w:val="superscript"/>
          <w:rtl/>
        </w:rPr>
        <w:t>(</w:t>
      </w:r>
      <w:r w:rsidR="00351D19" w:rsidRPr="00A2776C">
        <w:rPr>
          <w:vertAlign w:val="superscript"/>
          <w:rtl/>
        </w:rPr>
        <w:footnoteReference w:id="719"/>
      </w:r>
      <w:r w:rsidR="00351D19" w:rsidRPr="00A2776C">
        <w:rPr>
          <w:rFonts w:hint="cs"/>
          <w:vertAlign w:val="superscript"/>
          <w:rtl/>
        </w:rPr>
        <w:t>)</w:t>
      </w:r>
      <w:r w:rsidRPr="00A2776C">
        <w:rPr>
          <w:rFonts w:hint="cs"/>
          <w:rtl/>
        </w:rPr>
        <w:t xml:space="preserve">. </w:t>
      </w:r>
    </w:p>
    <w:p w:rsidR="003F4C31" w:rsidRPr="00A2776C" w:rsidRDefault="003F4C31" w:rsidP="00A2776C">
      <w:pPr>
        <w:pStyle w:val="a8"/>
        <w:rPr>
          <w:rtl/>
        </w:rPr>
      </w:pPr>
      <w:r w:rsidRPr="00A2776C">
        <w:rPr>
          <w:rFonts w:hint="cs"/>
          <w:rtl/>
        </w:rPr>
        <w:t>حارث‌بن مسکین می‌گوید: لیث‌بن سعد را می‌دیدم که بعد از عصر روز عرفه از مسجد برمی‌گشت و به خانه می‌رفت و تا نزدیک مغرب برنمی‌گشت</w:t>
      </w:r>
      <w:r w:rsidR="00351D19" w:rsidRPr="00A2776C">
        <w:rPr>
          <w:rFonts w:hint="cs"/>
          <w:vertAlign w:val="superscript"/>
          <w:rtl/>
        </w:rPr>
        <w:t>(</w:t>
      </w:r>
      <w:r w:rsidR="00351D19" w:rsidRPr="00A2776C">
        <w:rPr>
          <w:vertAlign w:val="superscript"/>
          <w:rtl/>
        </w:rPr>
        <w:footnoteReference w:id="720"/>
      </w:r>
      <w:r w:rsidR="00351D19" w:rsidRPr="00A2776C">
        <w:rPr>
          <w:rFonts w:hint="cs"/>
          <w:vertAlign w:val="superscript"/>
          <w:rtl/>
        </w:rPr>
        <w:t>)</w:t>
      </w:r>
      <w:r w:rsidRPr="00A2776C">
        <w:rPr>
          <w:rFonts w:hint="cs"/>
          <w:rtl/>
        </w:rPr>
        <w:t xml:space="preserve">. </w:t>
      </w:r>
    </w:p>
    <w:p w:rsidR="003F4C31" w:rsidRPr="008C49DB" w:rsidRDefault="003F4C31" w:rsidP="00A2776C">
      <w:pPr>
        <w:pStyle w:val="a8"/>
        <w:rPr>
          <w:spacing w:val="-2"/>
          <w:rtl/>
        </w:rPr>
      </w:pPr>
      <w:r w:rsidRPr="008C49DB">
        <w:rPr>
          <w:rFonts w:hint="cs"/>
          <w:spacing w:val="-2"/>
          <w:rtl/>
        </w:rPr>
        <w:t xml:space="preserve">طرطوشی می‌‌گوید: بدانید که تمام ائمه فضل و خوبی دعای روز عرفه را دانسته‌اند، اما گفته‌اند که باید این کار در صحرای عرفه در مراسم حج صورت گیرد، نه در جاهای دیگر، و از طرفی هم مانع کسی نشده‌اند که به تنهایی با نیت صادق و مخلصانه دعا کند، آنچه که ائمه آن را مکروه و زشت دانسته‌اند ایجاد و بدعت‌سازی در دین می‌باشد، و یا اینکه مردم عوام گمان کنند که در سایر مناطق هم اجتماع و دعای روز عرفه سنت می‌باشد، و این کار باعث می‌شود چیزی که از دین نیست به آن اضافه شود. </w:t>
      </w:r>
    </w:p>
    <w:p w:rsidR="003F4C31" w:rsidRPr="00A2776C" w:rsidRDefault="003F4C31" w:rsidP="00A2776C">
      <w:pPr>
        <w:pStyle w:val="a8"/>
        <w:rPr>
          <w:rtl/>
        </w:rPr>
      </w:pPr>
      <w:r w:rsidRPr="00A2776C">
        <w:rPr>
          <w:rFonts w:hint="cs"/>
          <w:rtl/>
        </w:rPr>
        <w:t>در بیت‌المقدس بودم، روز عرفه اهل شهر و روستا در مسجد جمع می‌شدند رو به قبله می‌ایستادند و با صدای بلند دعا می‌کردند، درست مثل میدان عرفه، و خودم خیلی واضح و آشکار از</w:t>
      </w:r>
      <w:r w:rsidR="00984728" w:rsidRPr="00A2776C">
        <w:rPr>
          <w:rFonts w:hint="cs"/>
          <w:rtl/>
        </w:rPr>
        <w:t xml:space="preserve"> آن‌ها ‌</w:t>
      </w:r>
      <w:r w:rsidRPr="00A2776C">
        <w:rPr>
          <w:rFonts w:hint="cs"/>
          <w:rtl/>
        </w:rPr>
        <w:t>می‌شنیدم که می‌گفتند هر کس چهار مرتبه در بیت‌المقدس بایستد، به انداز</w:t>
      </w:r>
      <w:r w:rsidR="001C1B74" w:rsidRPr="00A2776C">
        <w:rPr>
          <w:rFonts w:hint="cs"/>
          <w:rtl/>
        </w:rPr>
        <w:t>ۀ</w:t>
      </w:r>
      <w:r w:rsidRPr="00A2776C">
        <w:rPr>
          <w:rFonts w:hint="cs"/>
          <w:rtl/>
        </w:rPr>
        <w:t xml:space="preserve"> یک حج ثواب دارد، سپس آن را به جای انجام فریض</w:t>
      </w:r>
      <w:r w:rsidR="001C1B74" w:rsidRPr="00A2776C">
        <w:rPr>
          <w:rFonts w:hint="cs"/>
          <w:rtl/>
        </w:rPr>
        <w:t>ۀ</w:t>
      </w:r>
      <w:r w:rsidRPr="00A2776C">
        <w:rPr>
          <w:rFonts w:hint="cs"/>
          <w:rtl/>
        </w:rPr>
        <w:t xml:space="preserve"> حج قرار می‌دادند</w:t>
      </w:r>
      <w:r w:rsidR="00351D19" w:rsidRPr="00A2776C">
        <w:rPr>
          <w:rFonts w:hint="cs"/>
          <w:vertAlign w:val="superscript"/>
          <w:rtl/>
        </w:rPr>
        <w:t>(</w:t>
      </w:r>
      <w:r w:rsidR="00351D19" w:rsidRPr="00A2776C">
        <w:rPr>
          <w:vertAlign w:val="superscript"/>
          <w:rtl/>
        </w:rPr>
        <w:footnoteReference w:id="721"/>
      </w:r>
      <w:r w:rsidR="00351D19" w:rsidRPr="00A2776C">
        <w:rPr>
          <w:rFonts w:hint="cs"/>
          <w:vertAlign w:val="superscript"/>
          <w:rtl/>
        </w:rPr>
        <w:t>)</w:t>
      </w:r>
      <w:r w:rsidRPr="00A2776C">
        <w:rPr>
          <w:rFonts w:hint="cs"/>
          <w:rtl/>
        </w:rPr>
        <w:t xml:space="preserve">. </w:t>
      </w:r>
    </w:p>
    <w:p w:rsidR="003F4C31" w:rsidRPr="00A2776C" w:rsidRDefault="003F4C31" w:rsidP="00A2776C">
      <w:pPr>
        <w:pStyle w:val="a8"/>
        <w:rPr>
          <w:rtl/>
        </w:rPr>
      </w:pPr>
      <w:r w:rsidRPr="00A2776C">
        <w:rPr>
          <w:rFonts w:hint="cs"/>
          <w:rtl/>
        </w:rPr>
        <w:t>بیهقی از شعبه روایت می‌کند که از او در مورد حکم اجتماع مردم در روز عرفه در مساجد سؤال کردم، جواب داد این کار بدعت می‌باشد</w:t>
      </w:r>
      <w:r w:rsidR="00351D19" w:rsidRPr="00A2776C">
        <w:rPr>
          <w:rFonts w:hint="cs"/>
          <w:vertAlign w:val="superscript"/>
          <w:rtl/>
        </w:rPr>
        <w:t>(</w:t>
      </w:r>
      <w:r w:rsidR="00351D19" w:rsidRPr="00A2776C">
        <w:rPr>
          <w:vertAlign w:val="superscript"/>
          <w:rtl/>
        </w:rPr>
        <w:footnoteReference w:id="722"/>
      </w:r>
      <w:r w:rsidR="00351D19" w:rsidRPr="00A2776C">
        <w:rPr>
          <w:rFonts w:hint="cs"/>
          <w:vertAlign w:val="superscript"/>
          <w:rtl/>
        </w:rPr>
        <w:t>)</w:t>
      </w:r>
      <w:r w:rsidRPr="00A2776C">
        <w:rPr>
          <w:rFonts w:hint="cs"/>
          <w:rtl/>
        </w:rPr>
        <w:t xml:space="preserve">. </w:t>
      </w:r>
    </w:p>
    <w:p w:rsidR="003F4C31" w:rsidRPr="00A2776C" w:rsidRDefault="003F4C31" w:rsidP="00A2776C">
      <w:pPr>
        <w:pStyle w:val="a8"/>
        <w:rPr>
          <w:rtl/>
        </w:rPr>
      </w:pPr>
      <w:r w:rsidRPr="00A2776C">
        <w:rPr>
          <w:rFonts w:hint="cs"/>
          <w:rtl/>
        </w:rPr>
        <w:t>ابراهیم نخعی هم گفته است: بدعت می‌باشد</w:t>
      </w:r>
      <w:r w:rsidR="00351D19" w:rsidRPr="00A2776C">
        <w:rPr>
          <w:rFonts w:hint="cs"/>
          <w:vertAlign w:val="superscript"/>
          <w:rtl/>
        </w:rPr>
        <w:t>(</w:t>
      </w:r>
      <w:r w:rsidR="00351D19" w:rsidRPr="00A2776C">
        <w:rPr>
          <w:vertAlign w:val="superscript"/>
          <w:rtl/>
        </w:rPr>
        <w:footnoteReference w:id="723"/>
      </w:r>
      <w:r w:rsidR="00351D19" w:rsidRPr="00A2776C">
        <w:rPr>
          <w:rFonts w:hint="cs"/>
          <w:vertAlign w:val="superscript"/>
          <w:rtl/>
        </w:rPr>
        <w:t>)</w:t>
      </w:r>
      <w:r w:rsidRPr="00A2776C">
        <w:rPr>
          <w:rFonts w:hint="cs"/>
          <w:rtl/>
        </w:rPr>
        <w:t xml:space="preserve">. </w:t>
      </w:r>
    </w:p>
    <w:p w:rsidR="003F4C31" w:rsidRPr="00A2776C" w:rsidRDefault="003F4C31" w:rsidP="00A2776C">
      <w:pPr>
        <w:pStyle w:val="a8"/>
        <w:rPr>
          <w:rtl/>
        </w:rPr>
      </w:pPr>
      <w:r w:rsidRPr="00A2776C">
        <w:rPr>
          <w:rFonts w:hint="cs"/>
          <w:rtl/>
        </w:rPr>
        <w:t xml:space="preserve">2- ابوشامه می‌گوید: ابن عباس </w:t>
      </w:r>
      <w:r w:rsidR="00EC26F3" w:rsidRPr="00A2776C">
        <w:rPr>
          <w:rFonts w:cs="CTraditional Arabic" w:hint="cs"/>
          <w:rtl/>
        </w:rPr>
        <w:t>ب</w:t>
      </w:r>
      <w:r w:rsidRPr="00A2776C">
        <w:rPr>
          <w:rFonts w:hint="cs"/>
          <w:rtl/>
        </w:rPr>
        <w:t xml:space="preserve"> نیت آورد و نشست و دعا کرد، همچنین حسن هم بدون قصد جمعیت و به خاطر مشابهت به اهل عرفه دعا کرد، اما اینکه عوام را طوری بفهمانیم که این کار عبادتی از عبادت‌های دین است کاری منکر و زشت می‌باشد، اما چرا ابن عباس</w:t>
      </w:r>
      <w:r w:rsidR="006B39E0" w:rsidRPr="00A2776C">
        <w:rPr>
          <w:rFonts w:cs="CTraditional Arabic" w:hint="cs"/>
          <w:rtl/>
        </w:rPr>
        <w:t xml:space="preserve"> س </w:t>
      </w:r>
      <w:r w:rsidRPr="00A2776C">
        <w:rPr>
          <w:rFonts w:hint="cs"/>
          <w:rtl/>
        </w:rPr>
        <w:t xml:space="preserve">آن را انجام داده است احتمال دارد به صورت و شکلی باشد که منکر و بدعت نبوده است. </w:t>
      </w:r>
    </w:p>
    <w:p w:rsidR="003F4C31" w:rsidRPr="00A2776C" w:rsidRDefault="003F4C31" w:rsidP="00A2776C">
      <w:pPr>
        <w:pStyle w:val="a8"/>
        <w:rPr>
          <w:rtl/>
        </w:rPr>
      </w:pPr>
      <w:r w:rsidRPr="00A2776C">
        <w:rPr>
          <w:rFonts w:hint="cs"/>
          <w:rtl/>
        </w:rPr>
        <w:t>ابن قتیبه در احادیث غریب خود در مورد حدیث ابن عباس که حسن آن را بیان کرده است می‌گوید: اولین کسی که مراسم روز عرفه را در بصره انجام داد ابن عباس بود، بالای منبر رفت، سور</w:t>
      </w:r>
      <w:r w:rsidR="001C1B74" w:rsidRPr="00A2776C">
        <w:rPr>
          <w:rFonts w:hint="cs"/>
          <w:rtl/>
        </w:rPr>
        <w:t>ۀ</w:t>
      </w:r>
      <w:r w:rsidRPr="00A2776C">
        <w:rPr>
          <w:rFonts w:hint="cs"/>
          <w:rtl/>
        </w:rPr>
        <w:t xml:space="preserve"> بقره و آل‌عمران را خواند و</w:t>
      </w:r>
      <w:r w:rsidR="00984728" w:rsidRPr="00A2776C">
        <w:rPr>
          <w:rFonts w:hint="cs"/>
          <w:rtl/>
        </w:rPr>
        <w:t xml:space="preserve"> آن‌ها ‌</w:t>
      </w:r>
      <w:r w:rsidRPr="00A2776C">
        <w:rPr>
          <w:rFonts w:hint="cs"/>
          <w:rtl/>
        </w:rPr>
        <w:t xml:space="preserve">را حرف به حرف تفسیر کرد، گفتم </w:t>
      </w:r>
      <w:r w:rsidR="00AE784A" w:rsidRPr="00A2776C">
        <w:rPr>
          <w:rStyle w:val="Char4"/>
          <w:rFonts w:hint="cs"/>
          <w:rtl/>
        </w:rPr>
        <w:t>-</w:t>
      </w:r>
      <w:r w:rsidRPr="00A2776C">
        <w:rPr>
          <w:rFonts w:hint="cs"/>
          <w:rtl/>
        </w:rPr>
        <w:t xml:space="preserve"> این سخن و قول ابوشامه است </w:t>
      </w:r>
      <w:r w:rsidR="00AE784A" w:rsidRPr="00A2776C">
        <w:rPr>
          <w:rStyle w:val="Char4"/>
          <w:rFonts w:hint="cs"/>
          <w:rtl/>
        </w:rPr>
        <w:t>-</w:t>
      </w:r>
      <w:r w:rsidRPr="00A2776C">
        <w:rPr>
          <w:rFonts w:hint="cs"/>
          <w:rtl/>
        </w:rPr>
        <w:t xml:space="preserve"> پس مراسمی که ابن عباس برای روز عرفه انجام داده است به این صورت بوده که قرآن را برای مردم تفسیر کرده است، در واقع</w:t>
      </w:r>
      <w:r w:rsidR="00984728" w:rsidRPr="00A2776C">
        <w:rPr>
          <w:rFonts w:hint="cs"/>
          <w:rtl/>
        </w:rPr>
        <w:t xml:space="preserve"> آن‌ها ‌</w:t>
      </w:r>
      <w:r w:rsidRPr="00A2776C">
        <w:rPr>
          <w:rFonts w:hint="cs"/>
          <w:rtl/>
        </w:rPr>
        <w:t xml:space="preserve">برای شنیدن علم اجتماع کرده‌اند، و این کار شب عرفه بوده است، پس گفتند ابن عباس برای شب عرفه مراسم و مجلس در بصره تشکیل داده است، چون مردم مانند صحرای عرفه جمع می‌شدند. </w:t>
      </w:r>
    </w:p>
    <w:p w:rsidR="003F4C31" w:rsidRPr="00D31ECC" w:rsidRDefault="003F4C31" w:rsidP="00A2776C">
      <w:pPr>
        <w:pStyle w:val="a8"/>
        <w:rPr>
          <w:spacing w:val="-4"/>
          <w:rtl/>
        </w:rPr>
      </w:pPr>
      <w:r w:rsidRPr="00D31ECC">
        <w:rPr>
          <w:rFonts w:hint="cs"/>
          <w:spacing w:val="-4"/>
          <w:rtl/>
        </w:rPr>
        <w:t>پس به طور کلی تشکیل مراسم روز عرفه اگر منجر به مفسده و حرامی شود حرام و ممنوع است، همانطور که طرطوشی در تشکیل این مراسم در بیت‌المقدس بیان کرد</w:t>
      </w:r>
      <w:r w:rsidR="009242A3" w:rsidRPr="00D31ECC">
        <w:rPr>
          <w:rFonts w:hint="cs"/>
          <w:spacing w:val="-4"/>
          <w:vertAlign w:val="superscript"/>
          <w:rtl/>
        </w:rPr>
        <w:t>(</w:t>
      </w:r>
      <w:r w:rsidR="009242A3" w:rsidRPr="00D31ECC">
        <w:rPr>
          <w:spacing w:val="-4"/>
          <w:vertAlign w:val="superscript"/>
          <w:rtl/>
        </w:rPr>
        <w:footnoteReference w:id="724"/>
      </w:r>
      <w:r w:rsidR="009242A3" w:rsidRPr="00D31ECC">
        <w:rPr>
          <w:rFonts w:hint="cs"/>
          <w:spacing w:val="-4"/>
          <w:vertAlign w:val="superscript"/>
          <w:rtl/>
        </w:rPr>
        <w:t>)</w:t>
      </w:r>
      <w:r w:rsidRPr="00D31ECC">
        <w:rPr>
          <w:rFonts w:hint="cs"/>
          <w:spacing w:val="-4"/>
          <w:rtl/>
        </w:rPr>
        <w:t xml:space="preserve">. </w:t>
      </w:r>
    </w:p>
    <w:p w:rsidR="003F4C31" w:rsidRPr="00D31ECC" w:rsidRDefault="003F4C31" w:rsidP="00A2776C">
      <w:pPr>
        <w:pStyle w:val="a8"/>
        <w:rPr>
          <w:spacing w:val="-4"/>
          <w:rtl/>
        </w:rPr>
      </w:pPr>
      <w:r w:rsidRPr="00D31ECC">
        <w:rPr>
          <w:rFonts w:hint="cs"/>
          <w:spacing w:val="-4"/>
          <w:rtl/>
        </w:rPr>
        <w:t xml:space="preserve">قاضی می‌گوید: تشکیل مراسم شب عرفه در شهرها اشکالی ندارد، الأثرم می‌گوید: از ابو عبدالله در مورد تشکیل مراسم و مجالس شب عرفه و اجتماع مردم در مساجد سؤال کردم؟ گفت: امیدوارم اشکالی نداشته باشد، بیشتر از یک نفر آن را انجام داده‌اند. </w:t>
      </w:r>
    </w:p>
    <w:p w:rsidR="003F4C31" w:rsidRPr="00A2776C" w:rsidRDefault="003F4C31" w:rsidP="00A2776C">
      <w:pPr>
        <w:pStyle w:val="a8"/>
        <w:rPr>
          <w:rtl/>
        </w:rPr>
      </w:pPr>
      <w:r w:rsidRPr="00A2776C">
        <w:rPr>
          <w:rFonts w:hint="cs"/>
          <w:rtl/>
        </w:rPr>
        <w:t xml:space="preserve">احمد </w:t>
      </w:r>
      <w:r w:rsidR="00890DF8" w:rsidRPr="00A2776C">
        <w:rPr>
          <w:rFonts w:cs="CTraditional Arabic" w:hint="cs"/>
          <w:rtl/>
        </w:rPr>
        <w:t>/</w:t>
      </w:r>
      <w:r w:rsidRPr="00A2776C">
        <w:rPr>
          <w:rFonts w:hint="cs"/>
          <w:rtl/>
        </w:rPr>
        <w:t xml:space="preserve"> می‌گوید: اشکالی ندارد، چون دعا و ذکر است، گفته شد: آیا شما آن را انجام می‌دهی؟ گفت: اما من نه، شرکت نمی‌کنم)</w:t>
      </w:r>
      <w:r w:rsidR="009242A3" w:rsidRPr="00A2776C">
        <w:rPr>
          <w:rFonts w:hint="cs"/>
          <w:vertAlign w:val="superscript"/>
          <w:rtl/>
        </w:rPr>
        <w:t>(</w:t>
      </w:r>
      <w:r w:rsidR="009242A3" w:rsidRPr="00A2776C">
        <w:rPr>
          <w:vertAlign w:val="superscript"/>
          <w:rtl/>
        </w:rPr>
        <w:footnoteReference w:id="725"/>
      </w:r>
      <w:r w:rsidR="009242A3" w:rsidRPr="00A2776C">
        <w:rPr>
          <w:rFonts w:hint="cs"/>
          <w:vertAlign w:val="superscript"/>
          <w:rtl/>
        </w:rPr>
        <w:t>)</w:t>
      </w:r>
      <w:r w:rsidRPr="00A2776C">
        <w:rPr>
          <w:rFonts w:hint="cs"/>
          <w:rtl/>
        </w:rPr>
        <w:t xml:space="preserve">. </w:t>
      </w:r>
    </w:p>
    <w:p w:rsidR="003F4C31" w:rsidRPr="00D31ECC" w:rsidRDefault="003F4C31" w:rsidP="00A2776C">
      <w:pPr>
        <w:pStyle w:val="a8"/>
        <w:rPr>
          <w:spacing w:val="-4"/>
          <w:rtl/>
        </w:rPr>
      </w:pPr>
      <w:r w:rsidRPr="00D31ECC">
        <w:rPr>
          <w:rFonts w:hint="cs"/>
          <w:spacing w:val="-4"/>
          <w:rtl/>
        </w:rPr>
        <w:t xml:space="preserve">شیخ محمدبن ابراهیم آل شیخ روایت أثرم از امام احمد </w:t>
      </w:r>
      <w:r w:rsidR="00AE784A" w:rsidRPr="00D31ECC">
        <w:rPr>
          <w:rStyle w:val="Char4"/>
          <w:rFonts w:hint="cs"/>
          <w:spacing w:val="-4"/>
          <w:rtl/>
        </w:rPr>
        <w:t>-</w:t>
      </w:r>
      <w:r w:rsidRPr="00D31ECC">
        <w:rPr>
          <w:rFonts w:hint="cs"/>
          <w:spacing w:val="-4"/>
          <w:rtl/>
        </w:rPr>
        <w:t xml:space="preserve"> رحمهم الله </w:t>
      </w:r>
      <w:r w:rsidR="00AE784A" w:rsidRPr="00D31ECC">
        <w:rPr>
          <w:rStyle w:val="Char4"/>
          <w:rFonts w:hint="cs"/>
          <w:spacing w:val="-4"/>
          <w:rtl/>
        </w:rPr>
        <w:t>-</w:t>
      </w:r>
      <w:r w:rsidRPr="00D31ECC">
        <w:rPr>
          <w:rFonts w:hint="cs"/>
          <w:spacing w:val="-4"/>
          <w:rtl/>
        </w:rPr>
        <w:t xml:space="preserve"> را چنین دنبال می‌کند و می‌گوید: آنچه من آن را ترجیح می‌دهم انجام ندادن آن می‌باشد، چون این عبادت اختصاص به میدان عرفه دارد، نه به غیر این مکان، ملحق کردن مکانی به مکان دیگری برای عبادت اضافه نمودن به دین می‌باشد، پس چنین کاری بدعت می‌باشد</w:t>
      </w:r>
      <w:r w:rsidR="009242A3" w:rsidRPr="00D31ECC">
        <w:rPr>
          <w:rFonts w:hint="cs"/>
          <w:spacing w:val="-4"/>
          <w:vertAlign w:val="superscript"/>
          <w:rtl/>
        </w:rPr>
        <w:t>(</w:t>
      </w:r>
      <w:r w:rsidR="009242A3" w:rsidRPr="00D31ECC">
        <w:rPr>
          <w:spacing w:val="-4"/>
          <w:vertAlign w:val="superscript"/>
          <w:rtl/>
        </w:rPr>
        <w:footnoteReference w:id="726"/>
      </w:r>
      <w:r w:rsidR="009242A3" w:rsidRPr="00D31ECC">
        <w:rPr>
          <w:rFonts w:hint="cs"/>
          <w:spacing w:val="-4"/>
          <w:vertAlign w:val="superscript"/>
          <w:rtl/>
        </w:rPr>
        <w:t>)</w:t>
      </w:r>
      <w:r w:rsidRPr="00D31ECC">
        <w:rPr>
          <w:rFonts w:hint="cs"/>
          <w:spacing w:val="-4"/>
          <w:rtl/>
        </w:rPr>
        <w:t xml:space="preserve">. </w:t>
      </w:r>
    </w:p>
    <w:p w:rsidR="003F4C31" w:rsidRPr="00A2776C" w:rsidRDefault="003F4C31" w:rsidP="00A2776C">
      <w:pPr>
        <w:pStyle w:val="a8"/>
        <w:rPr>
          <w:rtl/>
        </w:rPr>
      </w:pPr>
      <w:r w:rsidRPr="00A2776C">
        <w:rPr>
          <w:rFonts w:hint="cs"/>
          <w:rtl/>
        </w:rPr>
        <w:t xml:space="preserve">شیخ الإسلام ابن تیمیه </w:t>
      </w:r>
      <w:r w:rsidR="00890DF8" w:rsidRPr="00A2776C">
        <w:rPr>
          <w:rFonts w:cs="CTraditional Arabic" w:hint="cs"/>
          <w:rtl/>
        </w:rPr>
        <w:t>/</w:t>
      </w:r>
      <w:r w:rsidRPr="00A2776C">
        <w:rPr>
          <w:rFonts w:hint="cs"/>
          <w:rtl/>
        </w:rPr>
        <w:t xml:space="preserve"> می‌فرماید: پیروی از سنت گذشتگانی چون ابن عمر که دستش را در جایگاه پیامبر</w:t>
      </w:r>
      <w:r w:rsidR="00DB720F" w:rsidRPr="00A2776C">
        <w:rPr>
          <w:rFonts w:cs="CTraditional Arabic" w:hint="cs"/>
          <w:rtl/>
        </w:rPr>
        <w:t xml:space="preserve"> ج</w:t>
      </w:r>
      <w:r w:rsidRPr="00A2776C">
        <w:rPr>
          <w:rFonts w:hint="cs"/>
          <w:rtl/>
        </w:rPr>
        <w:t xml:space="preserve"> قرار داد، و تشکیل مراسم روز عرفه توسط ابن عباس در بصره، و عمروبن حریث در کوفه، این کارها به علت اینکه سایر اصحاب آن را انجام نداده‌اند، و پیامبر</w:t>
      </w:r>
      <w:r w:rsidR="00DB720F" w:rsidRPr="00A2776C">
        <w:rPr>
          <w:rFonts w:cs="CTraditional Arabic" w:hint="cs"/>
          <w:rtl/>
        </w:rPr>
        <w:t xml:space="preserve"> ج</w:t>
      </w:r>
      <w:r w:rsidRPr="00A2776C">
        <w:rPr>
          <w:rFonts w:hint="cs"/>
          <w:rtl/>
        </w:rPr>
        <w:t xml:space="preserve"> هم آن را برای امت خود قرار نداده است، نمی‌توان گفت این کارها سنت می‌باشند، </w:t>
      </w:r>
      <w:r w:rsidR="009B04A2" w:rsidRPr="00A2776C">
        <w:rPr>
          <w:rFonts w:hint="cs"/>
          <w:rtl/>
        </w:rPr>
        <w:t>نهایتاً</w:t>
      </w:r>
      <w:r w:rsidRPr="00A2776C">
        <w:rPr>
          <w:rFonts w:hint="cs"/>
          <w:rtl/>
        </w:rPr>
        <w:t xml:space="preserve"> می‌توان گفت: این چیزی است که اجتهاد صحابه می‌باشد، یا نمی‌توان انجام‌دهند</w:t>
      </w:r>
      <w:r w:rsidR="001C1B74" w:rsidRPr="00A2776C">
        <w:rPr>
          <w:rFonts w:hint="cs"/>
          <w:rtl/>
        </w:rPr>
        <w:t>ۀ</w:t>
      </w:r>
      <w:r w:rsidRPr="00A2776C">
        <w:rPr>
          <w:rFonts w:hint="cs"/>
          <w:rtl/>
        </w:rPr>
        <w:t xml:space="preserve"> آن را منع کرد، چون از کارهایی است که می‌توان در آن اجتهاد کرد، نه به این عنوان که سنتی مستحب است که پیامبر</w:t>
      </w:r>
      <w:r w:rsidR="00DB720F" w:rsidRPr="00A2776C">
        <w:rPr>
          <w:rFonts w:cs="CTraditional Arabic" w:hint="cs"/>
          <w:rtl/>
        </w:rPr>
        <w:t xml:space="preserve"> ج</w:t>
      </w:r>
      <w:r w:rsidRPr="00A2776C">
        <w:rPr>
          <w:rFonts w:hint="cs"/>
          <w:rtl/>
        </w:rPr>
        <w:t xml:space="preserve"> آن را برای امتش قرار داده است. یا می‌توان در مورد مراسم روز عرفه گفت: بعضی اوقات اشکالی ندارد به شرطی که سنت راتبه قرار داده نشود. </w:t>
      </w:r>
    </w:p>
    <w:p w:rsidR="003F4C31" w:rsidRPr="00A2776C" w:rsidRDefault="003F4C31" w:rsidP="008C49DB">
      <w:pPr>
        <w:pStyle w:val="a8"/>
        <w:widowControl w:val="0"/>
        <w:rPr>
          <w:rtl/>
        </w:rPr>
      </w:pPr>
      <w:r w:rsidRPr="00A2776C">
        <w:rPr>
          <w:rFonts w:hint="cs"/>
          <w:rtl/>
        </w:rPr>
        <w:t>علما هم در این مورد چنین می‌گویند مثلاً: بعضی اوقات آن را مکروه و بعضی اوقات اجتهاد در مورد آن را جایز می‌دانند بعضی اوقات آن را اجازه می‌دهند، به شرطی که بعنوان یک سنت انجام نشود و هیچ عالمی آن را سنت نداند و نگوید این کار سنتی مشروع برای مسلمانان می‌باشد، سنت مشروع آن است که پیامبر</w:t>
      </w:r>
      <w:r w:rsidR="00DB720F" w:rsidRPr="00A2776C">
        <w:rPr>
          <w:rFonts w:cs="CTraditional Arabic" w:hint="cs"/>
          <w:rtl/>
        </w:rPr>
        <w:t xml:space="preserve"> ج</w:t>
      </w:r>
      <w:r w:rsidRPr="00A2776C">
        <w:rPr>
          <w:rFonts w:hint="cs"/>
          <w:rtl/>
        </w:rPr>
        <w:t xml:space="preserve"> آن را مشروع کرده باشد، چون غیر از پیامبر</w:t>
      </w:r>
      <w:r w:rsidR="00DB720F" w:rsidRPr="00A2776C">
        <w:rPr>
          <w:rFonts w:cs="CTraditional Arabic" w:hint="cs"/>
          <w:rtl/>
        </w:rPr>
        <w:t xml:space="preserve"> ج</w:t>
      </w:r>
      <w:r w:rsidRPr="00A2776C">
        <w:rPr>
          <w:rFonts w:hint="cs"/>
          <w:rtl/>
        </w:rPr>
        <w:t xml:space="preserve"> هیچ کس حق ندارد چیزی را سنت و یا </w:t>
      </w:r>
      <w:r w:rsidRPr="008C49DB">
        <w:rPr>
          <w:rFonts w:hint="cs"/>
          <w:spacing w:val="-4"/>
          <w:rtl/>
        </w:rPr>
        <w:t>مشروع قرار دهد، و آنچه خلفای راشدین سنت قرار داده‌اند به دستور و فرمان پیامبر</w:t>
      </w:r>
      <w:r w:rsidR="00DB720F" w:rsidRPr="008C49DB">
        <w:rPr>
          <w:rFonts w:cs="CTraditional Arabic" w:hint="cs"/>
          <w:spacing w:val="-4"/>
          <w:rtl/>
        </w:rPr>
        <w:t xml:space="preserve"> ج</w:t>
      </w:r>
      <w:r w:rsidRPr="00A2776C">
        <w:rPr>
          <w:rFonts w:hint="cs"/>
          <w:rtl/>
        </w:rPr>
        <w:t xml:space="preserve"> بوده است، پس هر چیزی هم به دستور و فرمان او باشد سنت است ...)</w:t>
      </w:r>
      <w:r w:rsidR="009242A3" w:rsidRPr="00A2776C">
        <w:rPr>
          <w:rFonts w:hint="cs"/>
          <w:vertAlign w:val="superscript"/>
          <w:rtl/>
        </w:rPr>
        <w:t>(</w:t>
      </w:r>
      <w:r w:rsidR="009242A3" w:rsidRPr="00A2776C">
        <w:rPr>
          <w:vertAlign w:val="superscript"/>
          <w:rtl/>
        </w:rPr>
        <w:footnoteReference w:id="727"/>
      </w:r>
      <w:r w:rsidR="009242A3" w:rsidRPr="00A2776C">
        <w:rPr>
          <w:rFonts w:hint="cs"/>
          <w:vertAlign w:val="superscript"/>
          <w:rtl/>
        </w:rPr>
        <w:t>)</w:t>
      </w:r>
      <w:r w:rsidRPr="00A2776C">
        <w:rPr>
          <w:rFonts w:hint="cs"/>
          <w:rtl/>
        </w:rPr>
        <w:t xml:space="preserve">. </w:t>
      </w:r>
    </w:p>
    <w:p w:rsidR="003F4C31" w:rsidRPr="00A2776C" w:rsidRDefault="003F4C31" w:rsidP="00A2776C">
      <w:pPr>
        <w:pStyle w:val="a8"/>
        <w:rPr>
          <w:rtl/>
        </w:rPr>
      </w:pPr>
      <w:r w:rsidRPr="00A2776C">
        <w:rPr>
          <w:rFonts w:hint="cs"/>
          <w:rtl/>
        </w:rPr>
        <w:t xml:space="preserve">شیخ الإسلام ابن تیمیه </w:t>
      </w:r>
      <w:r w:rsidR="00890DF8" w:rsidRPr="00A2776C">
        <w:rPr>
          <w:rFonts w:cs="CTraditional Arabic" w:hint="cs"/>
          <w:rtl/>
        </w:rPr>
        <w:t>/</w:t>
      </w:r>
      <w:r w:rsidRPr="00A2776C">
        <w:rPr>
          <w:rFonts w:hint="cs"/>
          <w:rtl/>
        </w:rPr>
        <w:t xml:space="preserve"> بیان می‌کند که دوام و استمرار بر اجتماع‌هایی که سنت و مشروع نیستند بدعت می‌باشد، مثل اذان گفتن در عیدهای قربان و رمضان، قنوت در نمازهای پنجگانه، یا در نماز صبح و عشاء، انجام مراسم روز عرفه در شهرها، ... شباهت دادن غیر سنت‌ها به سنت‌ها بدعتی مکروه می‌باشد، همانطور که قرآن، سنت و آثار و قیاس بر آن دلالت دارند</w:t>
      </w:r>
      <w:r w:rsidR="009242A3" w:rsidRPr="00A2776C">
        <w:rPr>
          <w:rFonts w:hint="cs"/>
          <w:vertAlign w:val="superscript"/>
          <w:rtl/>
        </w:rPr>
        <w:t>(</w:t>
      </w:r>
      <w:r w:rsidR="009242A3" w:rsidRPr="00A2776C">
        <w:rPr>
          <w:vertAlign w:val="superscript"/>
          <w:rtl/>
        </w:rPr>
        <w:footnoteReference w:id="728"/>
      </w:r>
      <w:r w:rsidR="009242A3" w:rsidRPr="00A2776C">
        <w:rPr>
          <w:rFonts w:hint="cs"/>
          <w:vertAlign w:val="superscript"/>
          <w:rtl/>
        </w:rPr>
        <w:t>)</w:t>
      </w:r>
      <w:r w:rsidRPr="00A2776C">
        <w:rPr>
          <w:rFonts w:hint="cs"/>
          <w:rtl/>
        </w:rPr>
        <w:t xml:space="preserve">. </w:t>
      </w:r>
    </w:p>
    <w:p w:rsidR="003F4C31" w:rsidRPr="00A2776C" w:rsidRDefault="003F4C31" w:rsidP="00A2776C">
      <w:pPr>
        <w:pStyle w:val="a8"/>
        <w:rPr>
          <w:rtl/>
        </w:rPr>
      </w:pPr>
      <w:r w:rsidRPr="00A2776C">
        <w:rPr>
          <w:rFonts w:hint="cs"/>
          <w:rtl/>
        </w:rPr>
        <w:t>همچنین می‌فرماید: فصل: در این روز مبارک همراه با تشکیل این عید ایجاد شده، عید مکانی هم ایجاد می‌کنند، که این کار، قبح و زشتی مسئله را زیاد می‌کند، و باعث اخراج از شریعت می‌شود، از جمل</w:t>
      </w:r>
      <w:r w:rsidR="001C1B74" w:rsidRPr="00A2776C">
        <w:rPr>
          <w:rFonts w:hint="cs"/>
          <w:rtl/>
        </w:rPr>
        <w:t>ۀ</w:t>
      </w:r>
      <w:r w:rsidRPr="00A2776C">
        <w:rPr>
          <w:rFonts w:hint="cs"/>
          <w:rtl/>
        </w:rPr>
        <w:t xml:space="preserve"> این کارهای قبیح: آنچه که روز عرفه انجام می‌دهند که میان مسلمانان اختلافی بر نهی آن وجود ندارد و آن هم رفتن بسوی قبر کسی که گمان می‌برند فرد صالحی است، و روز عرفه اجتماع بزرگی نزد قبر او تشکیل می‌دهند، همچنان که بعضی‌ها در مناطق شرقی و غربی آن را انجام می‌دهند، و مراسم روز عرفه را آنجا نزد قبر تشکیل می‌دهند، همان کارهایی که در میدان عرفه انجام می‌گردد، آنجا نیز تکرار می‌شود، این نوعی حج بدعت است که خداوند به آن دستور نداده است، و شباهت به حج شرعی دارد که خداوند از آن منع کرده است، و همچنین رفتن بر سر قبرها و قرار دادن آنجا برای انجام مراسم عید می‌باشد. </w:t>
      </w:r>
    </w:p>
    <w:p w:rsidR="003F4C31" w:rsidRPr="00A2776C" w:rsidRDefault="003F4C31" w:rsidP="00A2776C">
      <w:pPr>
        <w:pStyle w:val="a8"/>
        <w:rPr>
          <w:rtl/>
        </w:rPr>
      </w:pPr>
      <w:r w:rsidRPr="00A2776C">
        <w:rPr>
          <w:rFonts w:hint="cs"/>
          <w:rtl/>
        </w:rPr>
        <w:t>همچنین سفر کردن به بیت‌المقدس برای انجام مراسم روز عرفه این کار هم گمراهی و ضلالت آشکار می‌باشد، رفتن به بیت‌المقدس برای انجام دادن اعتکاف و نماز، مستحب و مشروع است، بیت‌المقدس یکی از سه مسجدی است که بار سفر بسوی آن بسته می‌شود، اما رفتن به آن در ایام حج مکروه است، چون رفتن در این ایام به منزل</w:t>
      </w:r>
      <w:r w:rsidR="001C1B74" w:rsidRPr="00A2776C">
        <w:rPr>
          <w:rFonts w:hint="cs"/>
          <w:rtl/>
        </w:rPr>
        <w:t>ۀ</w:t>
      </w:r>
      <w:r w:rsidRPr="00A2776C">
        <w:rPr>
          <w:rFonts w:hint="cs"/>
          <w:rtl/>
        </w:rPr>
        <w:t xml:space="preserve"> اختصاص دادن وقت و زمان معینی برای زیارت بیت‌المقدس می‌باشد در حالی که هیچ تخصیصی برای زیارت بیت‌المقدس در این زمان وجود ندارد و با وقت‌های دیگر فرقی ندارد. </w:t>
      </w:r>
    </w:p>
    <w:p w:rsidR="003F4C31" w:rsidRPr="00A2776C" w:rsidRDefault="003F4C31" w:rsidP="00A2776C">
      <w:pPr>
        <w:pStyle w:val="a8"/>
        <w:rPr>
          <w:rtl/>
        </w:rPr>
      </w:pPr>
      <w:r w:rsidRPr="00A2776C">
        <w:rPr>
          <w:rFonts w:hint="cs"/>
          <w:rtl/>
        </w:rPr>
        <w:t>همچنین در آن شباهت حج به مسجدالحرام و تشبیه آن به کعبه وجود دارد، به هیمن خاطر منجر به چیزهایی شده که انسان مسلمان شکی ندارد این کارها شریعت و دین دیگری غیر از دین اسلام می‌باشند، و آن این است که بعضی از گمراهان به دور صخره طواف می‌کنند، یا آنجا سرش را می‌تراشد یا کم می‌کند، یا آنجا قصد قربانی کردن دارد، و همین طور بعضی از گمراهان دور قبه‌ای که در جبل الرحمه</w:t>
      </w:r>
      <w:r w:rsidR="009902E8" w:rsidRPr="00A2776C">
        <w:rPr>
          <w:rFonts w:hint="cs"/>
          <w:vertAlign w:val="superscript"/>
          <w:rtl/>
        </w:rPr>
        <w:t>(</w:t>
      </w:r>
      <w:r w:rsidRPr="00A2776C">
        <w:rPr>
          <w:vertAlign w:val="superscript"/>
          <w:rtl/>
        </w:rPr>
        <w:footnoteReference w:id="729"/>
      </w:r>
      <w:r w:rsidR="009902E8" w:rsidRPr="00A2776C">
        <w:rPr>
          <w:rFonts w:hint="cs"/>
          <w:vertAlign w:val="superscript"/>
          <w:rtl/>
        </w:rPr>
        <w:t>)</w:t>
      </w:r>
      <w:r w:rsidR="009902E8" w:rsidRPr="00A2776C">
        <w:rPr>
          <w:rFonts w:hint="cs"/>
          <w:rtl/>
        </w:rPr>
        <w:t xml:space="preserve"> </w:t>
      </w:r>
      <w:r w:rsidRPr="00A2776C">
        <w:rPr>
          <w:rFonts w:hint="cs"/>
          <w:rtl/>
        </w:rPr>
        <w:t xml:space="preserve">در عرفه وجود دارد طواف می‌کنند، همانطور که به دور کعبه طواف می‌نمایند. </w:t>
      </w:r>
    </w:p>
    <w:p w:rsidR="003F4C31" w:rsidRPr="00A2776C" w:rsidRDefault="003F4C31" w:rsidP="00A2776C">
      <w:pPr>
        <w:pStyle w:val="a8"/>
        <w:rPr>
          <w:rtl/>
        </w:rPr>
      </w:pPr>
      <w:r w:rsidRPr="00A2776C">
        <w:rPr>
          <w:rFonts w:hint="cs"/>
          <w:rtl/>
        </w:rPr>
        <w:t>اما اجتماع در این مراسم و مجالس برای خواندن آوازها، زدن دف در مسجد‌الأقصی و امثال آن از قبیح‌ترین و زشت‌ترین منکرات می‌باشد، از جمل</w:t>
      </w:r>
      <w:r w:rsidR="001C1B74" w:rsidRPr="00A2776C">
        <w:rPr>
          <w:rFonts w:hint="cs"/>
          <w:rtl/>
        </w:rPr>
        <w:t>ۀ</w:t>
      </w:r>
      <w:r w:rsidRPr="00A2776C">
        <w:rPr>
          <w:rFonts w:hint="cs"/>
          <w:rtl/>
        </w:rPr>
        <w:t xml:space="preserve"> این منکرات: </w:t>
      </w:r>
    </w:p>
    <w:p w:rsidR="003F4C31" w:rsidRPr="00A2776C" w:rsidRDefault="003F4C31" w:rsidP="00A2776C">
      <w:pPr>
        <w:pStyle w:val="a8"/>
        <w:rPr>
          <w:rtl/>
        </w:rPr>
      </w:pPr>
      <w:r w:rsidRPr="00A2776C">
        <w:rPr>
          <w:rFonts w:hint="cs"/>
          <w:rtl/>
        </w:rPr>
        <w:sym w:font="Symbol" w:char="F0B7"/>
      </w:r>
      <w:r w:rsidRPr="00A2776C">
        <w:rPr>
          <w:rFonts w:hint="cs"/>
          <w:rtl/>
        </w:rPr>
        <w:t xml:space="preserve"> انجام این کارها در مسجد است، د</w:t>
      </w:r>
      <w:r w:rsidR="009902E8" w:rsidRPr="00A2776C">
        <w:rPr>
          <w:rFonts w:hint="cs"/>
          <w:rtl/>
        </w:rPr>
        <w:t>ر حالیکه آواز خواندن‌، زدن دف و</w:t>
      </w:r>
      <w:r w:rsidRPr="00A2776C">
        <w:rPr>
          <w:rFonts w:hint="cs"/>
          <w:rtl/>
        </w:rPr>
        <w:t>غیره در خارج از مساجد از</w:t>
      </w:r>
      <w:r w:rsidR="00984728" w:rsidRPr="00A2776C">
        <w:rPr>
          <w:rFonts w:hint="cs"/>
          <w:rtl/>
        </w:rPr>
        <w:t xml:space="preserve"> آن‌ها ‌</w:t>
      </w:r>
      <w:r w:rsidRPr="00A2776C">
        <w:rPr>
          <w:rFonts w:hint="cs"/>
          <w:rtl/>
        </w:rPr>
        <w:t>نهی شده است، حالا بای</w:t>
      </w:r>
      <w:r w:rsidR="009902E8" w:rsidRPr="00A2776C">
        <w:rPr>
          <w:rFonts w:hint="cs"/>
          <w:rtl/>
        </w:rPr>
        <w:t>د در مسجد‌الأقصی چگونه باشند!!!.</w:t>
      </w:r>
    </w:p>
    <w:p w:rsidR="003F4C31" w:rsidRPr="00A2776C" w:rsidRDefault="003F4C31" w:rsidP="00A2776C">
      <w:pPr>
        <w:pStyle w:val="a8"/>
        <w:rPr>
          <w:rtl/>
        </w:rPr>
      </w:pPr>
      <w:r w:rsidRPr="00A2776C">
        <w:rPr>
          <w:rFonts w:hint="cs"/>
          <w:rtl/>
        </w:rPr>
        <w:sym w:font="Symbol" w:char="F0B7"/>
      </w:r>
      <w:r w:rsidRPr="00A2776C">
        <w:rPr>
          <w:rFonts w:hint="cs"/>
          <w:rtl/>
        </w:rPr>
        <w:t xml:space="preserve"> آنچه که باطل و فاسد است بعنوان دین قلمداد شده است.</w:t>
      </w:r>
    </w:p>
    <w:p w:rsidR="003F4C31" w:rsidRPr="00A2776C" w:rsidRDefault="003F4C31" w:rsidP="00A2776C">
      <w:pPr>
        <w:pStyle w:val="a8"/>
        <w:rPr>
          <w:rtl/>
        </w:rPr>
      </w:pPr>
      <w:r w:rsidRPr="00A2776C">
        <w:rPr>
          <w:rFonts w:hint="cs"/>
          <w:rtl/>
        </w:rPr>
        <w:sym w:font="Symbol" w:char="F0B7"/>
      </w:r>
      <w:r w:rsidRPr="00A2776C">
        <w:rPr>
          <w:rFonts w:hint="cs"/>
          <w:rtl/>
        </w:rPr>
        <w:t xml:space="preserve"> انجام این کارها در زمان و موسم حج. </w:t>
      </w:r>
    </w:p>
    <w:p w:rsidR="003F4C31" w:rsidRPr="00A2776C" w:rsidRDefault="003F4C31" w:rsidP="00A2776C">
      <w:pPr>
        <w:pStyle w:val="a8"/>
        <w:rPr>
          <w:rtl/>
        </w:rPr>
      </w:pPr>
      <w:r w:rsidRPr="00A2776C">
        <w:rPr>
          <w:rFonts w:hint="cs"/>
          <w:rtl/>
        </w:rPr>
        <w:t xml:space="preserve">اما اگر کسی به مسجد شهر خود برای دعا و ذکر در روز عرفه برود، این کار انجام مراسم روز عرفه در شهرها است که علما در مورد آن اختلاف نظر دارند، ابن عباس و عمروبن حریث از صحابه و گروهی از اهل بصره و مدینه آن را انجام داده‌اند، و امام احمد آن را اجازه داده است </w:t>
      </w:r>
      <w:r w:rsidR="00AE784A" w:rsidRPr="00A2776C">
        <w:rPr>
          <w:rStyle w:val="Char4"/>
          <w:rFonts w:hint="cs"/>
          <w:rtl/>
        </w:rPr>
        <w:t>-</w:t>
      </w:r>
      <w:r w:rsidRPr="00A2776C">
        <w:rPr>
          <w:rFonts w:hint="cs"/>
          <w:rtl/>
        </w:rPr>
        <w:t xml:space="preserve"> با اینکه آن را مستحب ندانسته است- قول مشهور امام احمد همین است که ذکر شد، و گروهی از اهل کوفه و مدینه مثل ابراهیم نخعی، ابوحنیفه و مالک و غیر</w:t>
      </w:r>
      <w:r w:rsidR="00984728" w:rsidRPr="00A2776C">
        <w:rPr>
          <w:rFonts w:hint="cs"/>
          <w:rtl/>
        </w:rPr>
        <w:t xml:space="preserve"> آن‌ها ‌</w:t>
      </w:r>
      <w:r w:rsidRPr="00A2776C">
        <w:rPr>
          <w:rFonts w:hint="cs"/>
          <w:rtl/>
        </w:rPr>
        <w:t>نیز بر همین رأیند.</w:t>
      </w:r>
    </w:p>
    <w:p w:rsidR="003F4C31" w:rsidRPr="00A2776C" w:rsidRDefault="003F4C31" w:rsidP="00A2776C">
      <w:pPr>
        <w:pStyle w:val="a8"/>
        <w:rPr>
          <w:rtl/>
        </w:rPr>
      </w:pPr>
      <w:r w:rsidRPr="00A2776C">
        <w:rPr>
          <w:rFonts w:hint="cs"/>
          <w:rtl/>
        </w:rPr>
        <w:t>و کسانی که این مراسم‌ را مکروه می‌دانند، می‌گویند: این مراسم بدعت است، و هم از لحاظ لفظی و هم از لحاظ معنایی تحت عمومیت بدعت قرار می‌گیرد. و کسی که آن را جایز دانسته می‌گوید: ابن عباس در بصره که آنجا خلیف</w:t>
      </w:r>
      <w:r w:rsidR="001C1B74" w:rsidRPr="00A2776C">
        <w:rPr>
          <w:rFonts w:hint="cs"/>
          <w:rtl/>
        </w:rPr>
        <w:t>ۀ</w:t>
      </w:r>
      <w:r w:rsidRPr="00A2776C">
        <w:rPr>
          <w:rFonts w:hint="cs"/>
          <w:rtl/>
        </w:rPr>
        <w:t xml:space="preserve"> علی‌بن ابیطالب</w:t>
      </w:r>
      <w:r w:rsidR="006B39E0" w:rsidRPr="00A2776C">
        <w:rPr>
          <w:rFonts w:cs="CTraditional Arabic" w:hint="cs"/>
          <w:rtl/>
        </w:rPr>
        <w:t xml:space="preserve"> س </w:t>
      </w:r>
      <w:r w:rsidRPr="00A2776C">
        <w:rPr>
          <w:rFonts w:hint="cs"/>
          <w:rtl/>
        </w:rPr>
        <w:t>بود آن را انجام داد و علی</w:t>
      </w:r>
      <w:r w:rsidR="00EF224C" w:rsidRPr="00A2776C">
        <w:rPr>
          <w:rFonts w:hint="cs"/>
          <w:rtl/>
        </w:rPr>
        <w:t xml:space="preserve"> </w:t>
      </w:r>
      <w:r w:rsidR="006B39E0" w:rsidRPr="00A2776C">
        <w:rPr>
          <w:rFonts w:cs="CTraditional Arabic"/>
          <w:rtl/>
        </w:rPr>
        <w:t xml:space="preserve">س </w:t>
      </w:r>
      <w:r w:rsidRPr="00A2776C">
        <w:rPr>
          <w:rFonts w:hint="cs"/>
          <w:rtl/>
        </w:rPr>
        <w:t>ایشان را از این کار منع نکرد، و آنچه در زمان خلفای راشدین انجام شود و خلفا</w:t>
      </w:r>
      <w:r w:rsidR="00984728" w:rsidRPr="00A2776C">
        <w:rPr>
          <w:rFonts w:hint="cs"/>
          <w:rtl/>
        </w:rPr>
        <w:t xml:space="preserve"> آن‌ها ‌</w:t>
      </w:r>
      <w:r w:rsidRPr="00A2776C">
        <w:rPr>
          <w:rFonts w:hint="cs"/>
          <w:rtl/>
        </w:rPr>
        <w:t>را نهی نکنند بدعت نمی‌شود، اما چیزهای اضافی مانند بلند کردن صدا در مساجد برای دعا کردن و انواع خطبه و اشعار باطل هم</w:t>
      </w:r>
      <w:r w:rsidR="001C1B74" w:rsidRPr="00A2776C">
        <w:rPr>
          <w:rFonts w:hint="cs"/>
          <w:rtl/>
        </w:rPr>
        <w:t>ۀ</w:t>
      </w:r>
      <w:r w:rsidR="00984728" w:rsidRPr="00A2776C">
        <w:rPr>
          <w:rFonts w:hint="cs"/>
          <w:rtl/>
        </w:rPr>
        <w:t xml:space="preserve"> این‌ها ‌</w:t>
      </w:r>
      <w:r w:rsidRPr="00A2776C">
        <w:rPr>
          <w:rFonts w:hint="cs"/>
          <w:rtl/>
        </w:rPr>
        <w:t xml:space="preserve">چه در این روز و روزهای دیگر مکروه و زشت می‌باشند. </w:t>
      </w:r>
    </w:p>
    <w:p w:rsidR="003F4C31" w:rsidRPr="00A2776C" w:rsidRDefault="003F4C31" w:rsidP="00A2776C">
      <w:pPr>
        <w:pStyle w:val="a8"/>
        <w:rPr>
          <w:rtl/>
        </w:rPr>
      </w:pPr>
      <w:r w:rsidRPr="00A2776C">
        <w:rPr>
          <w:rFonts w:hint="cs"/>
          <w:rtl/>
        </w:rPr>
        <w:t>فرق میان این مراسم روز عرفه که در آن اختلاف وجود دارد و میان مراسمی که در</w:t>
      </w:r>
      <w:r w:rsidR="00984728" w:rsidRPr="00A2776C">
        <w:rPr>
          <w:rFonts w:hint="cs"/>
          <w:rtl/>
        </w:rPr>
        <w:t xml:space="preserve"> آن‌ها ‌</w:t>
      </w:r>
      <w:r w:rsidRPr="00A2776C">
        <w:rPr>
          <w:rFonts w:hint="cs"/>
          <w:rtl/>
        </w:rPr>
        <w:t>اختلاف وجود ندارد این است: در مراسم‌ مورد اختلاف و بدعت، مکان معین و مشخصی را برای این کار تعیین می‌نمایند مانند قبر یک انسان صالح، یا مسجد‌الأقصی،</w:t>
      </w:r>
      <w:r w:rsidR="00984728" w:rsidRPr="00A2776C">
        <w:rPr>
          <w:rFonts w:hint="cs"/>
          <w:rtl/>
        </w:rPr>
        <w:t xml:space="preserve"> این‌ها ‌</w:t>
      </w:r>
      <w:r w:rsidRPr="00A2776C">
        <w:rPr>
          <w:rFonts w:hint="cs"/>
          <w:rtl/>
        </w:rPr>
        <w:t>تشبیه به عرفات است، بر خلاف مسجد شهری که در آن سکونت دارند که در واقع این مکان را تعیین نکرده</w:t>
      </w:r>
      <w:r w:rsidRPr="00A2776C">
        <w:rPr>
          <w:rFonts w:hint="eastAsia"/>
          <w:rtl/>
        </w:rPr>
        <w:t>‌</w:t>
      </w:r>
      <w:r w:rsidRPr="00A2776C">
        <w:rPr>
          <w:rFonts w:hint="cs"/>
          <w:rtl/>
        </w:rPr>
        <w:t>اند بلکه مسجدی است که قبلاً هم در آنجا عبادت می‌کردند، و هدف این است که خانه‌ای از خانه‌های خداوند باشد، اگر آن مسجد را با هدف و منظوری تغییر دهند حکم آن نیز تغییر می‌یابد، به همین خاطر قلب‌ها باید به نوع مساجد تعلق داشته و مرتبط باشند نه به عین و خصوصیت مساجد.</w:t>
      </w:r>
    </w:p>
    <w:p w:rsidR="003F4C31" w:rsidRPr="00A2776C" w:rsidRDefault="003F4C31" w:rsidP="00A2776C">
      <w:pPr>
        <w:pStyle w:val="a8"/>
        <w:rPr>
          <w:rtl/>
        </w:rPr>
      </w:pPr>
      <w:r w:rsidRPr="00A2776C">
        <w:rPr>
          <w:rFonts w:hint="cs"/>
          <w:rtl/>
        </w:rPr>
        <w:t xml:space="preserve">و همچنین مسافرت کردن به مکانی برای انجام مراسم عرفه مانند حج می‌شود، بر خلاف همان شهری که در آن سکونت دارد. </w:t>
      </w:r>
    </w:p>
    <w:p w:rsidR="003F4C31" w:rsidRPr="00A2776C" w:rsidRDefault="003F4C31" w:rsidP="008C49DB">
      <w:pPr>
        <w:pStyle w:val="a8"/>
        <w:rPr>
          <w:rtl/>
        </w:rPr>
      </w:pPr>
      <w:r w:rsidRPr="00A2776C">
        <w:rPr>
          <w:rFonts w:hint="cs"/>
          <w:rtl/>
        </w:rPr>
        <w:t>مگر نمی‌دانیم که پیامبر</w:t>
      </w:r>
      <w:r w:rsidR="00DB720F" w:rsidRPr="00A2776C">
        <w:rPr>
          <w:rFonts w:cs="CTraditional Arabic" w:hint="cs"/>
          <w:rtl/>
        </w:rPr>
        <w:t xml:space="preserve"> ج</w:t>
      </w:r>
      <w:r w:rsidRPr="00A2776C">
        <w:rPr>
          <w:rFonts w:hint="cs"/>
          <w:rtl/>
        </w:rPr>
        <w:t xml:space="preserve"> می‌فرماید: </w:t>
      </w:r>
      <w:r w:rsidRPr="00A2776C">
        <w:rPr>
          <w:rStyle w:val="Char8"/>
          <w:rtl/>
        </w:rPr>
        <w:t>«</w:t>
      </w:r>
      <w:r w:rsidRPr="00A2776C">
        <w:rPr>
          <w:rStyle w:val="Char3"/>
          <w:rtl/>
        </w:rPr>
        <w:t>لاتشدَّ الرحال إلا إل</w:t>
      </w:r>
      <w:r w:rsidR="008C49DB">
        <w:rPr>
          <w:rStyle w:val="Char3"/>
          <w:rFonts w:hint="cs"/>
          <w:rtl/>
        </w:rPr>
        <w:t>ى</w:t>
      </w:r>
      <w:r w:rsidRPr="00A2776C">
        <w:rPr>
          <w:rStyle w:val="Char3"/>
          <w:rtl/>
        </w:rPr>
        <w:t xml:space="preserve"> ثلاث</w:t>
      </w:r>
      <w:r w:rsidR="00AF0FC2" w:rsidRPr="00A2776C">
        <w:rPr>
          <w:rStyle w:val="Char3"/>
          <w:rtl/>
        </w:rPr>
        <w:t>ة</w:t>
      </w:r>
      <w:r w:rsidRPr="00A2776C">
        <w:rPr>
          <w:rStyle w:val="Char3"/>
          <w:rtl/>
        </w:rPr>
        <w:t xml:space="preserve"> مساجد: ال</w:t>
      </w:r>
      <w:r w:rsidR="008C49DB">
        <w:rPr>
          <w:rStyle w:val="Char3"/>
          <w:rFonts w:hint="cs"/>
          <w:rtl/>
        </w:rPr>
        <w:t>ـ</w:t>
      </w:r>
      <w:r w:rsidRPr="00A2776C">
        <w:rPr>
          <w:rStyle w:val="Char3"/>
          <w:rtl/>
        </w:rPr>
        <w:t>مسجد الحرام، وال</w:t>
      </w:r>
      <w:r w:rsidR="008C49DB">
        <w:rPr>
          <w:rStyle w:val="Char3"/>
          <w:rFonts w:hint="cs"/>
          <w:rtl/>
        </w:rPr>
        <w:t>ـ</w:t>
      </w:r>
      <w:r w:rsidRPr="00A2776C">
        <w:rPr>
          <w:rStyle w:val="Char3"/>
          <w:rtl/>
        </w:rPr>
        <w:t>مسجد الأقص</w:t>
      </w:r>
      <w:r w:rsidR="008C49DB">
        <w:rPr>
          <w:rStyle w:val="Char3"/>
          <w:rFonts w:hint="cs"/>
          <w:rtl/>
        </w:rPr>
        <w:t>ى</w:t>
      </w:r>
      <w:r w:rsidRPr="00A2776C">
        <w:rPr>
          <w:rStyle w:val="Char3"/>
          <w:rtl/>
        </w:rPr>
        <w:t>، ومسجد</w:t>
      </w:r>
      <w:r w:rsidR="00AF0FC2" w:rsidRPr="00A2776C">
        <w:rPr>
          <w:rStyle w:val="Char3"/>
          <w:rtl/>
        </w:rPr>
        <w:t>ي</w:t>
      </w:r>
      <w:r w:rsidRPr="00A2776C">
        <w:rPr>
          <w:rStyle w:val="Char3"/>
          <w:rtl/>
        </w:rPr>
        <w:t xml:space="preserve"> هذا</w:t>
      </w:r>
      <w:r w:rsidRPr="00A2776C">
        <w:rPr>
          <w:rStyle w:val="Char8"/>
          <w:rtl/>
        </w:rPr>
        <w:t>»</w:t>
      </w:r>
      <w:r w:rsidR="009242A3" w:rsidRPr="00A2776C">
        <w:rPr>
          <w:rFonts w:hint="cs"/>
          <w:vertAlign w:val="superscript"/>
          <w:rtl/>
        </w:rPr>
        <w:t>(</w:t>
      </w:r>
      <w:r w:rsidR="009242A3" w:rsidRPr="00A2776C">
        <w:rPr>
          <w:vertAlign w:val="superscript"/>
          <w:rtl/>
        </w:rPr>
        <w:footnoteReference w:id="730"/>
      </w:r>
      <w:r w:rsidR="009242A3" w:rsidRPr="00A2776C">
        <w:rPr>
          <w:rFonts w:hint="cs"/>
          <w:vertAlign w:val="superscript"/>
          <w:rtl/>
        </w:rPr>
        <w:t>)</w:t>
      </w:r>
      <w:r w:rsidRPr="00A2776C">
        <w:rPr>
          <w:rFonts w:ascii="Lotus Linotype" w:hAnsi="Lotus Linotype" w:cs="Lotus Linotype"/>
          <w:szCs w:val="27"/>
          <w:rtl/>
        </w:rPr>
        <w:t>.</w:t>
      </w:r>
      <w:r w:rsidRPr="00A2776C">
        <w:rPr>
          <w:rFonts w:hint="cs"/>
          <w:rtl/>
        </w:rPr>
        <w:t xml:space="preserve"> </w:t>
      </w:r>
      <w:r w:rsidR="009242A3" w:rsidRPr="00A2776C">
        <w:rPr>
          <w:rStyle w:val="Char8"/>
          <w:rFonts w:hint="cs"/>
          <w:rtl/>
        </w:rPr>
        <w:t>«</w:t>
      </w:r>
      <w:r w:rsidRPr="00A2776C">
        <w:rPr>
          <w:rStyle w:val="Chare"/>
          <w:rFonts w:hint="cs"/>
          <w:rtl/>
        </w:rPr>
        <w:t>بار سفر بسته نمی‌شود و مسافرت برای کسب خیر درست نیست مگر برای سه مسجد: مسجدالحرام در مکه، مسجد‌الأقصی</w:t>
      </w:r>
      <w:r w:rsidR="009902E8" w:rsidRPr="00A2776C">
        <w:rPr>
          <w:rStyle w:val="Chare"/>
          <w:rFonts w:hint="cs"/>
          <w:rtl/>
        </w:rPr>
        <w:t xml:space="preserve"> در فلسطین، و مسجد من مسجدالنبی</w:t>
      </w:r>
      <w:r w:rsidRPr="00A2776C">
        <w:rPr>
          <w:rStyle w:val="Chare"/>
          <w:rFonts w:hint="cs"/>
          <w:rtl/>
        </w:rPr>
        <w:t xml:space="preserve"> در مدینه</w:t>
      </w:r>
      <w:r w:rsidR="009242A3" w:rsidRPr="00A2776C">
        <w:rPr>
          <w:rStyle w:val="Char8"/>
          <w:rFonts w:hint="cs"/>
          <w:rtl/>
        </w:rPr>
        <w:t>»</w:t>
      </w:r>
      <w:r w:rsidRPr="00A2776C">
        <w:rPr>
          <w:rFonts w:hint="cs"/>
          <w:rtl/>
        </w:rPr>
        <w:t>. در این حدیث که در آن جای هیچ</w:t>
      </w:r>
      <w:r w:rsidRPr="00A2776C">
        <w:rPr>
          <w:rFonts w:hint="eastAsia"/>
          <w:rtl/>
        </w:rPr>
        <w:t>‌</w:t>
      </w:r>
      <w:r w:rsidRPr="00A2776C">
        <w:rPr>
          <w:rFonts w:hint="cs"/>
          <w:rtl/>
        </w:rPr>
        <w:t>گونه اختلاف نظری میان علما نیست پیامبر</w:t>
      </w:r>
      <w:r w:rsidR="00DB720F" w:rsidRPr="00A2776C">
        <w:rPr>
          <w:rFonts w:cs="CTraditional Arabic" w:hint="cs"/>
          <w:rtl/>
        </w:rPr>
        <w:t xml:space="preserve"> ج</w:t>
      </w:r>
      <w:r w:rsidRPr="00A2776C">
        <w:rPr>
          <w:rFonts w:hint="cs"/>
          <w:rtl/>
        </w:rPr>
        <w:t xml:space="preserve"> از سفر کردن به غیر از این مساجد نهی کرده است، و اما معلوم است رفتن انسان به مسجد شهر خود یا واجب است مثل نماز جمعه، یا مستحب است مثل اعتکاف در آن. </w:t>
      </w:r>
    </w:p>
    <w:p w:rsidR="003F4C31" w:rsidRPr="00A2776C" w:rsidRDefault="003F4C31" w:rsidP="00A2776C">
      <w:pPr>
        <w:pStyle w:val="a8"/>
        <w:rPr>
          <w:rtl/>
        </w:rPr>
      </w:pPr>
      <w:r w:rsidRPr="00A2776C">
        <w:rPr>
          <w:rFonts w:hint="cs"/>
          <w:rtl/>
        </w:rPr>
        <w:t>و از طرف دیگر، انجام مراسم روز عرفه نزد قبر، قرار دادن آن مکان به عنوان مکان عید می‌باشد که این خود ذاتاً حرام است، حالا فرقی ندارد سفر صورت گرفته باشد یا خیر، در روز عرفه باشد یا روزهای دیگر، چون از عیدهای زمانی و مکانی است</w:t>
      </w:r>
      <w:r w:rsidR="009242A3" w:rsidRPr="00A2776C">
        <w:rPr>
          <w:rFonts w:hint="cs"/>
          <w:vertAlign w:val="superscript"/>
          <w:rtl/>
        </w:rPr>
        <w:t>(</w:t>
      </w:r>
      <w:r w:rsidR="009242A3" w:rsidRPr="00A2776C">
        <w:rPr>
          <w:vertAlign w:val="superscript"/>
          <w:rtl/>
        </w:rPr>
        <w:footnoteReference w:id="731"/>
      </w:r>
      <w:r w:rsidR="009242A3" w:rsidRPr="00A2776C">
        <w:rPr>
          <w:rFonts w:hint="cs"/>
          <w:vertAlign w:val="superscript"/>
          <w:rtl/>
        </w:rPr>
        <w:t>)</w:t>
      </w:r>
      <w:r w:rsidRPr="00A2776C">
        <w:rPr>
          <w:rFonts w:hint="cs"/>
          <w:rtl/>
        </w:rPr>
        <w:t xml:space="preserve">. </w:t>
      </w:r>
    </w:p>
    <w:p w:rsidR="003F4C31" w:rsidRPr="00A2776C" w:rsidRDefault="003F4C31" w:rsidP="00A2776C">
      <w:pPr>
        <w:pStyle w:val="a8"/>
        <w:rPr>
          <w:rtl/>
        </w:rPr>
      </w:pPr>
      <w:r w:rsidRPr="00A2776C">
        <w:rPr>
          <w:rFonts w:hint="cs"/>
          <w:rtl/>
        </w:rPr>
        <w:t xml:space="preserve">از آنچه گذشت برای من روشن می‌شود - والله اعلم </w:t>
      </w:r>
      <w:r w:rsidR="00AE784A" w:rsidRPr="00A2776C">
        <w:rPr>
          <w:rStyle w:val="Char4"/>
          <w:rFonts w:hint="cs"/>
          <w:rtl/>
        </w:rPr>
        <w:t>-</w:t>
      </w:r>
      <w:r w:rsidRPr="00A2776C">
        <w:rPr>
          <w:rFonts w:hint="cs"/>
          <w:rtl/>
        </w:rPr>
        <w:t xml:space="preserve"> که انجام مراسم روز عرفه دو نوع است: </w:t>
      </w:r>
    </w:p>
    <w:p w:rsidR="003F4C31" w:rsidRPr="00A2776C" w:rsidRDefault="003F4C31" w:rsidP="00A2776C">
      <w:pPr>
        <w:pStyle w:val="a8"/>
        <w:rPr>
          <w:rtl/>
        </w:rPr>
      </w:pPr>
      <w:r w:rsidRPr="00A2776C">
        <w:rPr>
          <w:rStyle w:val="Char5"/>
          <w:rFonts w:hint="cs"/>
          <w:rtl/>
        </w:rPr>
        <w:t>اول</w:t>
      </w:r>
      <w:r w:rsidRPr="00A2776C">
        <w:rPr>
          <w:rFonts w:hint="cs"/>
          <w:rtl/>
        </w:rPr>
        <w:t>: علما بر مکروه بودن آن اتفاق نظر دارند، و آن را زمانی بدعت و کاری باطل می‌دانند که در روز عرفه این اجتماع نزد قبور صورت گیرد، یا مکانی مشخص و معین برای این مراسم تعیین گردد مثل مسجد‌الأقصی و تشبیه کردن این مکان‌ها به میدان عرفات، چون در این صورت این کار بعنوان حج مبتدع محسوب می‌شود، و به وجود آوردن حجی دیگر مثل حج شرعی است، و قرار دادن قبرستان‌ها برای مراسم عید و جشن‌ها می‌باشد، حتی کار به جایی رسید که گمان می</w:t>
      </w:r>
      <w:r w:rsidRPr="00A2776C">
        <w:rPr>
          <w:rFonts w:hint="eastAsia"/>
          <w:rtl/>
        </w:rPr>
        <w:t>‌</w:t>
      </w:r>
      <w:r w:rsidRPr="00A2776C">
        <w:rPr>
          <w:rFonts w:hint="cs"/>
          <w:rtl/>
        </w:rPr>
        <w:t>کردند کسی که چهار مرتبه در بیت‌المقدس در این مراسم شرکت کرده باشد با یک حج رفتن برابری می‌کند، سپس آن را وسیله‌ای برای اسقاط و رفع تکلیف حج قرار می‌دادند، همانطور که طرطوشی در کتاب خود «الحوادث و البدع» آن را بیان کرده است</w:t>
      </w:r>
      <w:r w:rsidR="009242A3" w:rsidRPr="00A2776C">
        <w:rPr>
          <w:rFonts w:hint="cs"/>
          <w:vertAlign w:val="superscript"/>
          <w:rtl/>
        </w:rPr>
        <w:t>(</w:t>
      </w:r>
      <w:r w:rsidRPr="00A2776C">
        <w:rPr>
          <w:vertAlign w:val="superscript"/>
          <w:rtl/>
        </w:rPr>
        <w:footnoteReference w:id="732"/>
      </w:r>
      <w:r w:rsidR="009242A3" w:rsidRPr="00A2776C">
        <w:rPr>
          <w:rFonts w:hint="cs"/>
          <w:vertAlign w:val="superscript"/>
          <w:rtl/>
        </w:rPr>
        <w:t>)</w:t>
      </w:r>
      <w:r w:rsidRPr="00A2776C">
        <w:rPr>
          <w:rFonts w:hint="cs"/>
          <w:rtl/>
        </w:rPr>
        <w:t xml:space="preserve">، و این همان چیزی است که شیخ الإسلام ابن تیمیه </w:t>
      </w:r>
      <w:r w:rsidR="00890DF8" w:rsidRPr="00A2776C">
        <w:rPr>
          <w:rFonts w:cs="CTraditional Arabic" w:hint="cs"/>
          <w:rtl/>
        </w:rPr>
        <w:t>/</w:t>
      </w:r>
      <w:r w:rsidRPr="00A2776C">
        <w:rPr>
          <w:rFonts w:hint="cs"/>
          <w:rtl/>
        </w:rPr>
        <w:t xml:space="preserve"> در مورد آن گفته است: </w:t>
      </w:r>
      <w:r w:rsidR="00984728" w:rsidRPr="00A2776C">
        <w:rPr>
          <w:rFonts w:hint="cs"/>
          <w:rtl/>
        </w:rPr>
        <w:t>درمیان</w:t>
      </w:r>
      <w:r w:rsidRPr="00A2776C">
        <w:rPr>
          <w:rFonts w:hint="cs"/>
          <w:rtl/>
        </w:rPr>
        <w:t xml:space="preserve"> مسلمانان اختلافی برای نهی کردن از آن وجود ندارد</w:t>
      </w:r>
      <w:r w:rsidR="009242A3" w:rsidRPr="00A2776C">
        <w:rPr>
          <w:rFonts w:hint="cs"/>
          <w:vertAlign w:val="superscript"/>
          <w:rtl/>
        </w:rPr>
        <w:t>(</w:t>
      </w:r>
      <w:r w:rsidR="009242A3" w:rsidRPr="00A2776C">
        <w:rPr>
          <w:vertAlign w:val="superscript"/>
          <w:rtl/>
        </w:rPr>
        <w:footnoteReference w:id="733"/>
      </w:r>
      <w:r w:rsidR="009242A3" w:rsidRPr="00A2776C">
        <w:rPr>
          <w:rFonts w:hint="cs"/>
          <w:vertAlign w:val="superscript"/>
          <w:rtl/>
        </w:rPr>
        <w:t>)</w:t>
      </w:r>
      <w:r w:rsidRPr="00A2776C">
        <w:rPr>
          <w:rFonts w:hint="cs"/>
          <w:rtl/>
        </w:rPr>
        <w:t xml:space="preserve">. </w:t>
      </w:r>
    </w:p>
    <w:p w:rsidR="003F4C31" w:rsidRPr="00A2776C" w:rsidRDefault="003F4C31" w:rsidP="00A2776C">
      <w:pPr>
        <w:pStyle w:val="a8"/>
        <w:rPr>
          <w:rtl/>
        </w:rPr>
      </w:pPr>
      <w:r w:rsidRPr="00A2776C">
        <w:rPr>
          <w:rStyle w:val="Char5"/>
          <w:rFonts w:hint="cs"/>
          <w:rtl/>
        </w:rPr>
        <w:t>دوم</w:t>
      </w:r>
      <w:r w:rsidRPr="00A2776C">
        <w:rPr>
          <w:rFonts w:hint="cs"/>
          <w:rtl/>
        </w:rPr>
        <w:t>: مراسمی که علما در آن اختلاف نظر دارند، و آن مراسمی است که انسان به مسجد شهر خود در روز عرفه برای دعا و ذکر کردن برود، بعضی از</w:t>
      </w:r>
      <w:r w:rsidR="00984728" w:rsidRPr="00A2776C">
        <w:rPr>
          <w:rFonts w:hint="cs"/>
          <w:rtl/>
        </w:rPr>
        <w:t xml:space="preserve"> آن‌ها ‌</w:t>
      </w:r>
      <w:r w:rsidRPr="00A2776C">
        <w:rPr>
          <w:rFonts w:hint="cs"/>
          <w:rtl/>
        </w:rPr>
        <w:t>گفته</w:t>
      </w:r>
      <w:r w:rsidRPr="00A2776C">
        <w:rPr>
          <w:rFonts w:hint="eastAsia"/>
          <w:rtl/>
        </w:rPr>
        <w:t xml:space="preserve">‌اند: </w:t>
      </w:r>
      <w:r w:rsidRPr="00A2776C">
        <w:rPr>
          <w:rFonts w:hint="cs"/>
          <w:rtl/>
        </w:rPr>
        <w:t xml:space="preserve">کاری محدث و بدعت می‌باشد. و بعضی گفته‌اند اشکالی ندارد. </w:t>
      </w:r>
    </w:p>
    <w:p w:rsidR="003F4C31" w:rsidRPr="00A2776C" w:rsidRDefault="003F4C31" w:rsidP="00A2776C">
      <w:pPr>
        <w:pStyle w:val="a8"/>
        <w:rPr>
          <w:rtl/>
        </w:rPr>
      </w:pPr>
      <w:r w:rsidRPr="00A2776C">
        <w:rPr>
          <w:rFonts w:hint="cs"/>
          <w:rtl/>
        </w:rPr>
        <w:t xml:space="preserve">آنچه من آن را ترجیح می‌دهم </w:t>
      </w:r>
      <w:r w:rsidR="00AE784A" w:rsidRPr="00A2776C">
        <w:rPr>
          <w:rStyle w:val="Char4"/>
          <w:rFonts w:hint="cs"/>
          <w:rtl/>
        </w:rPr>
        <w:t>-</w:t>
      </w:r>
      <w:r w:rsidRPr="00A2776C">
        <w:rPr>
          <w:rFonts w:hint="cs"/>
          <w:rtl/>
        </w:rPr>
        <w:t xml:space="preserve"> والله اعلم </w:t>
      </w:r>
      <w:r w:rsidR="00AE784A" w:rsidRPr="00A2776C">
        <w:rPr>
          <w:rStyle w:val="Char4"/>
          <w:rFonts w:hint="cs"/>
          <w:rtl/>
        </w:rPr>
        <w:t>-</w:t>
      </w:r>
      <w:r w:rsidRPr="00A2776C">
        <w:rPr>
          <w:rFonts w:hint="cs"/>
          <w:rtl/>
        </w:rPr>
        <w:t xml:space="preserve"> اگر انسان در روز عرفه به منظور دعا و ذکر به مسجد شهر خود برود بدعت است. </w:t>
      </w:r>
    </w:p>
    <w:p w:rsidR="003F4C31" w:rsidRPr="00A2776C" w:rsidRDefault="003F4C31" w:rsidP="00A2776C">
      <w:pPr>
        <w:pStyle w:val="a8"/>
        <w:rPr>
          <w:rtl/>
        </w:rPr>
      </w:pPr>
      <w:r w:rsidRPr="00A2776C">
        <w:rPr>
          <w:rFonts w:hint="cs"/>
          <w:rtl/>
        </w:rPr>
        <w:t>و اما کسی که آن را جایز دانسته است به عمل ابن عباس و غیر او از صحابه و تابعین استدلال می</w:t>
      </w:r>
      <w:r w:rsidRPr="00A2776C">
        <w:rPr>
          <w:rFonts w:hint="eastAsia"/>
          <w:rtl/>
        </w:rPr>
        <w:t>‌</w:t>
      </w:r>
      <w:r w:rsidRPr="00A2776C">
        <w:rPr>
          <w:rFonts w:hint="cs"/>
          <w:rtl/>
        </w:rPr>
        <w:t xml:space="preserve">کند، جواب این افراد به دو صورت داده می‌شود: </w:t>
      </w:r>
    </w:p>
    <w:p w:rsidR="003F4C31" w:rsidRPr="00A2776C" w:rsidRDefault="003F4C31" w:rsidP="00A2776C">
      <w:pPr>
        <w:pStyle w:val="a8"/>
        <w:rPr>
          <w:rtl/>
        </w:rPr>
      </w:pPr>
      <w:r w:rsidRPr="00A2776C">
        <w:rPr>
          <w:rFonts w:hint="cs"/>
          <w:rtl/>
        </w:rPr>
        <w:t>1- فعل صحابه نمی‌تواند مقابل نصوص صریح قرار گیرد، آن نصوصی که در مورد نهی از احداث و ایجاد در دین وارد شده است، که زیاد هستند، از جمله: قوله</w:t>
      </w:r>
      <w:r w:rsidR="00DB720F" w:rsidRPr="00A2776C">
        <w:rPr>
          <w:rFonts w:cs="CTraditional Arabic" w:hint="cs"/>
          <w:rtl/>
        </w:rPr>
        <w:t xml:space="preserve"> ج</w:t>
      </w:r>
      <w:r w:rsidRPr="00A2776C">
        <w:rPr>
          <w:rFonts w:hint="cs"/>
          <w:rtl/>
        </w:rPr>
        <w:t xml:space="preserve">: </w:t>
      </w:r>
      <w:r w:rsidRPr="00A2776C">
        <w:rPr>
          <w:rStyle w:val="Char8"/>
          <w:rtl/>
        </w:rPr>
        <w:t>«</w:t>
      </w:r>
      <w:r w:rsidRPr="00A2776C">
        <w:rPr>
          <w:rStyle w:val="Char3"/>
          <w:rtl/>
        </w:rPr>
        <w:t>م</w:t>
      </w:r>
      <w:r w:rsidRPr="00A2776C">
        <w:rPr>
          <w:rStyle w:val="Char3"/>
          <w:rFonts w:hint="cs"/>
          <w:rtl/>
        </w:rPr>
        <w:t>َ</w:t>
      </w:r>
      <w:r w:rsidRPr="00A2776C">
        <w:rPr>
          <w:rStyle w:val="Char3"/>
          <w:rtl/>
        </w:rPr>
        <w:t>ن أحدث ف</w:t>
      </w:r>
      <w:r w:rsidR="00AF0FC2" w:rsidRPr="00A2776C">
        <w:rPr>
          <w:rStyle w:val="Char3"/>
          <w:rtl/>
        </w:rPr>
        <w:t>ي</w:t>
      </w:r>
      <w:r w:rsidRPr="00A2776C">
        <w:rPr>
          <w:rStyle w:val="Char3"/>
          <w:rtl/>
        </w:rPr>
        <w:t xml:space="preserve"> أمرنا هذا ما ل</w:t>
      </w:r>
      <w:r w:rsidR="00AF0FC2" w:rsidRPr="00A2776C">
        <w:rPr>
          <w:rStyle w:val="Char3"/>
          <w:rtl/>
        </w:rPr>
        <w:t>ي</w:t>
      </w:r>
      <w:r w:rsidRPr="00A2776C">
        <w:rPr>
          <w:rStyle w:val="Char3"/>
          <w:rtl/>
        </w:rPr>
        <w:t>س منه فهو رد</w:t>
      </w:r>
      <w:r w:rsidRPr="00A2776C">
        <w:rPr>
          <w:rStyle w:val="Char8"/>
          <w:rtl/>
        </w:rPr>
        <w:t>»</w:t>
      </w:r>
      <w:r w:rsidR="009242A3" w:rsidRPr="00A2776C">
        <w:rPr>
          <w:rFonts w:hint="cs"/>
          <w:vertAlign w:val="superscript"/>
          <w:rtl/>
        </w:rPr>
        <w:t>(</w:t>
      </w:r>
      <w:r w:rsidR="009242A3" w:rsidRPr="00A2776C">
        <w:rPr>
          <w:vertAlign w:val="superscript"/>
          <w:rtl/>
        </w:rPr>
        <w:footnoteReference w:id="734"/>
      </w:r>
      <w:r w:rsidR="009242A3" w:rsidRPr="00A2776C">
        <w:rPr>
          <w:rFonts w:hint="cs"/>
          <w:vertAlign w:val="superscript"/>
          <w:rtl/>
        </w:rPr>
        <w:t>)</w:t>
      </w:r>
      <w:r w:rsidRPr="00A2776C">
        <w:rPr>
          <w:rFonts w:ascii="Lotus Linotype" w:hAnsi="Lotus Linotype" w:cs="Lotus Linotype"/>
          <w:szCs w:val="27"/>
          <w:rtl/>
        </w:rPr>
        <w:t>.</w:t>
      </w:r>
      <w:r w:rsidRPr="00A2776C">
        <w:rPr>
          <w:rFonts w:hint="cs"/>
          <w:rtl/>
        </w:rPr>
        <w:t xml:space="preserve"> </w:t>
      </w:r>
      <w:r w:rsidR="009242A3" w:rsidRPr="00A2776C">
        <w:rPr>
          <w:rStyle w:val="Char8"/>
          <w:rFonts w:hint="cs"/>
          <w:rtl/>
        </w:rPr>
        <w:t>«</w:t>
      </w:r>
      <w:r w:rsidRPr="00A2776C">
        <w:rPr>
          <w:rStyle w:val="Chare"/>
          <w:rFonts w:hint="cs"/>
          <w:rtl/>
        </w:rPr>
        <w:t>هرکس در دین ما چیزی اضافه کند که از آن نباشد مردود است</w:t>
      </w:r>
      <w:r w:rsidR="009242A3" w:rsidRPr="00A2776C">
        <w:rPr>
          <w:rStyle w:val="Char8"/>
          <w:rFonts w:hint="cs"/>
          <w:rtl/>
        </w:rPr>
        <w:t>»</w:t>
      </w:r>
      <w:r w:rsidRPr="00A2776C">
        <w:rPr>
          <w:rFonts w:hint="cs"/>
          <w:rtl/>
        </w:rPr>
        <w:t xml:space="preserve">. </w:t>
      </w:r>
    </w:p>
    <w:p w:rsidR="003F4C31" w:rsidRPr="00A2776C" w:rsidRDefault="003F4C31" w:rsidP="00A2776C">
      <w:pPr>
        <w:pStyle w:val="a8"/>
        <w:rPr>
          <w:rtl/>
        </w:rPr>
      </w:pPr>
      <w:r w:rsidRPr="00A2776C">
        <w:rPr>
          <w:rFonts w:hint="cs"/>
          <w:rtl/>
        </w:rPr>
        <w:t>و قوله</w:t>
      </w:r>
      <w:r w:rsidR="00DB720F" w:rsidRPr="00A2776C">
        <w:rPr>
          <w:rFonts w:cs="CTraditional Arabic" w:hint="cs"/>
          <w:rtl/>
        </w:rPr>
        <w:t xml:space="preserve"> ج</w:t>
      </w:r>
      <w:r w:rsidRPr="00A2776C">
        <w:rPr>
          <w:rFonts w:hint="cs"/>
          <w:rtl/>
        </w:rPr>
        <w:t xml:space="preserve">: </w:t>
      </w:r>
      <w:r w:rsidRPr="00A2776C">
        <w:rPr>
          <w:rStyle w:val="Char8"/>
          <w:rtl/>
        </w:rPr>
        <w:t>«</w:t>
      </w:r>
      <w:r w:rsidRPr="00A2776C">
        <w:rPr>
          <w:rStyle w:val="Char3"/>
          <w:rtl/>
        </w:rPr>
        <w:t>من عمل عملاً ل</w:t>
      </w:r>
      <w:r w:rsidR="00AF0FC2" w:rsidRPr="00A2776C">
        <w:rPr>
          <w:rStyle w:val="Char3"/>
          <w:rtl/>
        </w:rPr>
        <w:t>ي</w:t>
      </w:r>
      <w:r w:rsidRPr="00A2776C">
        <w:rPr>
          <w:rStyle w:val="Char3"/>
          <w:rtl/>
        </w:rPr>
        <w:t>س عل</w:t>
      </w:r>
      <w:r w:rsidR="00AF0FC2" w:rsidRPr="00A2776C">
        <w:rPr>
          <w:rStyle w:val="Char3"/>
          <w:rtl/>
        </w:rPr>
        <w:t>ي</w:t>
      </w:r>
      <w:r w:rsidRPr="00A2776C">
        <w:rPr>
          <w:rStyle w:val="Char3"/>
          <w:rtl/>
        </w:rPr>
        <w:t>ه أمرنا فهو رد</w:t>
      </w:r>
      <w:r w:rsidRPr="00A2776C">
        <w:rPr>
          <w:rStyle w:val="Char8"/>
          <w:rtl/>
        </w:rPr>
        <w:t>»</w:t>
      </w:r>
      <w:r w:rsidR="009242A3" w:rsidRPr="00A2776C">
        <w:rPr>
          <w:rFonts w:hint="cs"/>
          <w:vertAlign w:val="superscript"/>
          <w:rtl/>
        </w:rPr>
        <w:t>(</w:t>
      </w:r>
      <w:r w:rsidR="009242A3" w:rsidRPr="00A2776C">
        <w:rPr>
          <w:vertAlign w:val="superscript"/>
          <w:rtl/>
        </w:rPr>
        <w:footnoteReference w:id="735"/>
      </w:r>
      <w:r w:rsidR="009242A3" w:rsidRPr="00A2776C">
        <w:rPr>
          <w:rFonts w:hint="cs"/>
          <w:vertAlign w:val="superscript"/>
          <w:rtl/>
        </w:rPr>
        <w:t>)</w:t>
      </w:r>
      <w:r w:rsidRPr="00A2776C">
        <w:rPr>
          <w:rFonts w:ascii="Lotus Linotype" w:hAnsi="Lotus Linotype" w:cs="Lotus Linotype"/>
          <w:szCs w:val="27"/>
          <w:rtl/>
        </w:rPr>
        <w:t>.</w:t>
      </w:r>
      <w:r w:rsidRPr="00A2776C">
        <w:rPr>
          <w:rFonts w:hint="cs"/>
          <w:rtl/>
        </w:rPr>
        <w:t xml:space="preserve"> </w:t>
      </w:r>
      <w:r w:rsidR="009242A3" w:rsidRPr="00A2776C">
        <w:rPr>
          <w:rStyle w:val="Char8"/>
          <w:rFonts w:hint="cs"/>
          <w:rtl/>
        </w:rPr>
        <w:t>«</w:t>
      </w:r>
      <w:r w:rsidRPr="00A2776C">
        <w:rPr>
          <w:rStyle w:val="Chare"/>
          <w:rFonts w:hint="cs"/>
          <w:rtl/>
        </w:rPr>
        <w:t>هر کس کاری انجام دهد که برای آن امر و فرمان ما نباشد مردود است</w:t>
      </w:r>
      <w:r w:rsidR="009242A3" w:rsidRPr="00A2776C">
        <w:rPr>
          <w:rStyle w:val="Char8"/>
          <w:rFonts w:hint="cs"/>
          <w:rtl/>
        </w:rPr>
        <w:t>»</w:t>
      </w:r>
      <w:r w:rsidRPr="00A2776C">
        <w:rPr>
          <w:rFonts w:hint="cs"/>
          <w:rtl/>
        </w:rPr>
        <w:t xml:space="preserve">. </w:t>
      </w:r>
    </w:p>
    <w:p w:rsidR="003F4C31" w:rsidRPr="00A2776C" w:rsidRDefault="003F4C31" w:rsidP="00A2776C">
      <w:pPr>
        <w:pStyle w:val="a8"/>
        <w:rPr>
          <w:rtl/>
        </w:rPr>
      </w:pPr>
      <w:r w:rsidRPr="00A2776C">
        <w:rPr>
          <w:rFonts w:hint="cs"/>
          <w:rtl/>
        </w:rPr>
        <w:t>و قوله</w:t>
      </w:r>
      <w:r w:rsidR="00DB720F" w:rsidRPr="00A2776C">
        <w:rPr>
          <w:rFonts w:cs="CTraditional Arabic" w:hint="cs"/>
          <w:rtl/>
        </w:rPr>
        <w:t xml:space="preserve"> ج</w:t>
      </w:r>
      <w:r w:rsidRPr="00A2776C">
        <w:rPr>
          <w:rFonts w:hint="cs"/>
          <w:rtl/>
        </w:rPr>
        <w:t xml:space="preserve">: </w:t>
      </w:r>
      <w:r w:rsidRPr="00A2776C">
        <w:rPr>
          <w:rStyle w:val="Char8"/>
          <w:rtl/>
        </w:rPr>
        <w:t>«</w:t>
      </w:r>
      <w:r w:rsidRPr="00A2776C">
        <w:rPr>
          <w:rStyle w:val="Char3"/>
          <w:rtl/>
        </w:rPr>
        <w:t>وإ</w:t>
      </w:r>
      <w:r w:rsidR="00AF0FC2" w:rsidRPr="00A2776C">
        <w:rPr>
          <w:rStyle w:val="Char3"/>
          <w:rtl/>
        </w:rPr>
        <w:t>ي</w:t>
      </w:r>
      <w:r w:rsidRPr="00A2776C">
        <w:rPr>
          <w:rStyle w:val="Char3"/>
          <w:rtl/>
        </w:rPr>
        <w:t>ا</w:t>
      </w:r>
      <w:r w:rsidR="00C172E8" w:rsidRPr="00A2776C">
        <w:rPr>
          <w:rStyle w:val="Char3"/>
          <w:rtl/>
        </w:rPr>
        <w:t>ك</w:t>
      </w:r>
      <w:r w:rsidRPr="00A2776C">
        <w:rPr>
          <w:rStyle w:val="Char3"/>
          <w:rtl/>
        </w:rPr>
        <w:t xml:space="preserve">م و محدثات الأمور، فإن </w:t>
      </w:r>
      <w:r w:rsidR="00C172E8" w:rsidRPr="00A2776C">
        <w:rPr>
          <w:rStyle w:val="Char3"/>
          <w:rtl/>
        </w:rPr>
        <w:t>ك</w:t>
      </w:r>
      <w:r w:rsidRPr="00A2776C">
        <w:rPr>
          <w:rStyle w:val="Char3"/>
          <w:rtl/>
        </w:rPr>
        <w:t>ل محدث</w:t>
      </w:r>
      <w:r w:rsidR="00AF0FC2" w:rsidRPr="00A2776C">
        <w:rPr>
          <w:rStyle w:val="Char3"/>
          <w:rtl/>
        </w:rPr>
        <w:t>ة</w:t>
      </w:r>
      <w:r w:rsidRPr="00A2776C">
        <w:rPr>
          <w:rStyle w:val="Char3"/>
          <w:rtl/>
        </w:rPr>
        <w:t xml:space="preserve"> بدع</w:t>
      </w:r>
      <w:r w:rsidR="00AF0FC2" w:rsidRPr="00A2776C">
        <w:rPr>
          <w:rStyle w:val="Char3"/>
          <w:rtl/>
        </w:rPr>
        <w:t>ة</w:t>
      </w:r>
      <w:r w:rsidRPr="00A2776C">
        <w:rPr>
          <w:rStyle w:val="Char3"/>
          <w:rtl/>
        </w:rPr>
        <w:t xml:space="preserve"> ...</w:t>
      </w:r>
      <w:r w:rsidRPr="00A2776C">
        <w:rPr>
          <w:rStyle w:val="Char8"/>
          <w:rtl/>
        </w:rPr>
        <w:t>»</w:t>
      </w:r>
      <w:r w:rsidR="009242A3" w:rsidRPr="00A2776C">
        <w:rPr>
          <w:rFonts w:hint="cs"/>
          <w:vertAlign w:val="superscript"/>
          <w:rtl/>
        </w:rPr>
        <w:t>(</w:t>
      </w:r>
      <w:r w:rsidR="009242A3" w:rsidRPr="00A2776C">
        <w:rPr>
          <w:vertAlign w:val="superscript"/>
          <w:rtl/>
        </w:rPr>
        <w:footnoteReference w:id="736"/>
      </w:r>
      <w:r w:rsidR="009242A3" w:rsidRPr="00A2776C">
        <w:rPr>
          <w:rFonts w:hint="cs"/>
          <w:vertAlign w:val="superscript"/>
          <w:rtl/>
        </w:rPr>
        <w:t>)</w:t>
      </w:r>
      <w:r w:rsidRPr="00A2776C">
        <w:rPr>
          <w:rFonts w:ascii="Lotus Linotype" w:hAnsi="Lotus Linotype" w:cs="Lotus Linotype"/>
          <w:szCs w:val="27"/>
          <w:rtl/>
        </w:rPr>
        <w:t>.</w:t>
      </w:r>
      <w:r w:rsidRPr="00A2776C">
        <w:rPr>
          <w:rFonts w:hint="cs"/>
          <w:rtl/>
        </w:rPr>
        <w:t xml:space="preserve"> </w:t>
      </w:r>
      <w:r w:rsidR="009242A3" w:rsidRPr="00A2776C">
        <w:rPr>
          <w:rStyle w:val="Char8"/>
          <w:rFonts w:hint="cs"/>
          <w:rtl/>
        </w:rPr>
        <w:t>«</w:t>
      </w:r>
      <w:r w:rsidRPr="00A2776C">
        <w:rPr>
          <w:rStyle w:val="Chare"/>
          <w:rFonts w:hint="cs"/>
          <w:rtl/>
        </w:rPr>
        <w:t>بترسید از ایجاد کردن و اضافه کردن به دین، چون هر</w:t>
      </w:r>
      <w:r w:rsidR="009242A3" w:rsidRPr="00A2776C">
        <w:rPr>
          <w:rStyle w:val="Chare"/>
          <w:rFonts w:hint="cs"/>
          <w:rtl/>
        </w:rPr>
        <w:t xml:space="preserve"> اضافه کردن به دین بدعت است ...</w:t>
      </w:r>
      <w:r w:rsidR="009242A3" w:rsidRPr="00A2776C">
        <w:rPr>
          <w:rStyle w:val="Char8"/>
          <w:rFonts w:hint="cs"/>
          <w:rtl/>
        </w:rPr>
        <w:t>»</w:t>
      </w:r>
      <w:r w:rsidR="009902E8" w:rsidRPr="00A2776C">
        <w:rPr>
          <w:rFonts w:hint="cs"/>
          <w:rtl/>
        </w:rPr>
        <w:t>.</w:t>
      </w:r>
    </w:p>
    <w:p w:rsidR="003F4C31" w:rsidRPr="00A2776C" w:rsidRDefault="003F4C31" w:rsidP="00A2776C">
      <w:pPr>
        <w:pStyle w:val="a8"/>
        <w:rPr>
          <w:rtl/>
        </w:rPr>
      </w:pPr>
      <w:r w:rsidRPr="00A2776C">
        <w:rPr>
          <w:rFonts w:hint="cs"/>
          <w:rtl/>
        </w:rPr>
        <w:t xml:space="preserve">و سایر نصوص ثابتی که صراحتاً از اضافه و احداث در دین نهی می‌کنند. </w:t>
      </w:r>
    </w:p>
    <w:p w:rsidR="003F4C31" w:rsidRPr="00A2776C" w:rsidRDefault="003F4C31" w:rsidP="00A2776C">
      <w:pPr>
        <w:pStyle w:val="a8"/>
        <w:rPr>
          <w:rtl/>
        </w:rPr>
      </w:pPr>
      <w:r w:rsidRPr="00A2776C">
        <w:rPr>
          <w:rFonts w:hint="cs"/>
          <w:rtl/>
        </w:rPr>
        <w:t>2- ابن عباس</w:t>
      </w:r>
      <w:r w:rsidR="006B39E0" w:rsidRPr="00A2776C">
        <w:rPr>
          <w:rFonts w:cs="CTraditional Arabic" w:hint="cs"/>
          <w:rtl/>
        </w:rPr>
        <w:t xml:space="preserve"> س </w:t>
      </w:r>
      <w:r w:rsidRPr="00A2776C">
        <w:rPr>
          <w:rFonts w:hint="cs"/>
          <w:rtl/>
        </w:rPr>
        <w:t>هدفش از اجتماع مردم برای دعا و ذکر تشبیه به اهل عرفه نبود، چون این کار از عبادت‌های در دین می‌باشد، همانطور که ابوشامه در کتاب خود «الباعث» آن را بیان کرده است</w:t>
      </w:r>
      <w:r w:rsidR="00955C8D" w:rsidRPr="00A2776C">
        <w:rPr>
          <w:rFonts w:hint="cs"/>
          <w:vertAlign w:val="superscript"/>
          <w:rtl/>
        </w:rPr>
        <w:t>(</w:t>
      </w:r>
      <w:r w:rsidR="00955C8D" w:rsidRPr="00A2776C">
        <w:rPr>
          <w:vertAlign w:val="superscript"/>
          <w:rtl/>
        </w:rPr>
        <w:footnoteReference w:id="737"/>
      </w:r>
      <w:r w:rsidR="00955C8D" w:rsidRPr="00A2776C">
        <w:rPr>
          <w:rFonts w:hint="cs"/>
          <w:vertAlign w:val="superscript"/>
          <w:rtl/>
        </w:rPr>
        <w:t>)</w:t>
      </w:r>
      <w:r w:rsidRPr="00A2776C">
        <w:rPr>
          <w:rFonts w:hint="cs"/>
          <w:rtl/>
        </w:rPr>
        <w:t xml:space="preserve">. </w:t>
      </w:r>
    </w:p>
    <w:p w:rsidR="003F4C31" w:rsidRPr="00A2776C" w:rsidRDefault="003F4C31" w:rsidP="00A2776C">
      <w:pPr>
        <w:pStyle w:val="a8"/>
        <w:rPr>
          <w:rtl/>
        </w:rPr>
      </w:pPr>
      <w:r w:rsidRPr="00D31ECC">
        <w:rPr>
          <w:rFonts w:hint="cs"/>
          <w:spacing w:val="-4"/>
          <w:rtl/>
        </w:rPr>
        <w:t>بلکه اجتماع</w:t>
      </w:r>
      <w:r w:rsidR="00984728" w:rsidRPr="00D31ECC">
        <w:rPr>
          <w:rFonts w:hint="cs"/>
          <w:spacing w:val="-4"/>
          <w:rtl/>
        </w:rPr>
        <w:t xml:space="preserve"> آن‌ها ‌</w:t>
      </w:r>
      <w:r w:rsidRPr="00D31ECC">
        <w:rPr>
          <w:rFonts w:hint="cs"/>
          <w:spacing w:val="-4"/>
          <w:rtl/>
        </w:rPr>
        <w:t>برای شنیدن تفسیر قرآن بوده است به خصوص اینکه ابن عباس</w:t>
      </w:r>
      <w:r w:rsidR="006B39E0" w:rsidRPr="00D31ECC">
        <w:rPr>
          <w:rFonts w:cs="CTraditional Arabic" w:hint="cs"/>
          <w:spacing w:val="-4"/>
          <w:rtl/>
        </w:rPr>
        <w:t xml:space="preserve"> س</w:t>
      </w:r>
      <w:r w:rsidR="006B39E0" w:rsidRPr="00A2776C">
        <w:rPr>
          <w:rFonts w:cs="CTraditional Arabic" w:hint="cs"/>
          <w:rtl/>
        </w:rPr>
        <w:t xml:space="preserve"> </w:t>
      </w:r>
      <w:r w:rsidRPr="00A2776C">
        <w:rPr>
          <w:rFonts w:hint="cs"/>
          <w:rtl/>
        </w:rPr>
        <w:t>بعد از پیامبر</w:t>
      </w:r>
      <w:r w:rsidR="00DB720F" w:rsidRPr="00A2776C">
        <w:rPr>
          <w:rFonts w:cs="CTraditional Arabic" w:hint="cs"/>
          <w:rtl/>
        </w:rPr>
        <w:t xml:space="preserve"> ج</w:t>
      </w:r>
      <w:r w:rsidRPr="00A2776C">
        <w:rPr>
          <w:rFonts w:hint="cs"/>
          <w:rtl/>
        </w:rPr>
        <w:t xml:space="preserve"> عالم‌ترین و آگاه‌ترین فرد به تفسیر و تأویل قرآن می‌باشد، پس وارد نشده که</w:t>
      </w:r>
      <w:r w:rsidR="00984728" w:rsidRPr="00A2776C">
        <w:rPr>
          <w:rFonts w:hint="cs"/>
          <w:rtl/>
        </w:rPr>
        <w:t xml:space="preserve"> آن‌ها ‌</w:t>
      </w:r>
      <w:r w:rsidRPr="00A2776C">
        <w:rPr>
          <w:rFonts w:hint="cs"/>
          <w:rtl/>
        </w:rPr>
        <w:t xml:space="preserve">برای دعا و استغفار اجتماع کرده باشند. </w:t>
      </w:r>
    </w:p>
    <w:p w:rsidR="003F4C31" w:rsidRPr="00A2776C" w:rsidRDefault="003F4C31" w:rsidP="00A2776C">
      <w:pPr>
        <w:pStyle w:val="a8"/>
        <w:rPr>
          <w:rtl/>
        </w:rPr>
      </w:pPr>
      <w:r w:rsidRPr="00A2776C">
        <w:rPr>
          <w:rFonts w:hint="cs"/>
          <w:rtl/>
        </w:rPr>
        <w:t xml:space="preserve">و همچنین وارد نشده </w:t>
      </w:r>
      <w:r w:rsidR="00AE784A" w:rsidRPr="00A2776C">
        <w:rPr>
          <w:rStyle w:val="Char4"/>
          <w:rFonts w:hint="cs"/>
          <w:rtl/>
        </w:rPr>
        <w:t>-</w:t>
      </w:r>
      <w:r w:rsidRPr="00A2776C">
        <w:rPr>
          <w:rFonts w:hint="cs"/>
          <w:rtl/>
        </w:rPr>
        <w:t xml:space="preserve"> البته طبق آگاهی محدود من </w:t>
      </w:r>
      <w:r w:rsidR="00AE784A" w:rsidRPr="00A2776C">
        <w:rPr>
          <w:rStyle w:val="Char4"/>
          <w:rFonts w:hint="cs"/>
          <w:rtl/>
        </w:rPr>
        <w:t>-</w:t>
      </w:r>
      <w:r w:rsidRPr="00A2776C">
        <w:rPr>
          <w:rFonts w:hint="cs"/>
          <w:rtl/>
        </w:rPr>
        <w:t xml:space="preserve"> که ابن عباس</w:t>
      </w:r>
      <w:r w:rsidR="006B39E0" w:rsidRPr="00A2776C">
        <w:rPr>
          <w:rFonts w:cs="CTraditional Arabic" w:hint="cs"/>
          <w:rtl/>
        </w:rPr>
        <w:t xml:space="preserve"> س </w:t>
      </w:r>
      <w:r w:rsidRPr="00A2776C">
        <w:rPr>
          <w:rFonts w:hint="cs"/>
          <w:rtl/>
        </w:rPr>
        <w:t xml:space="preserve">این کار را دفعه‌ای دیگر تکرار کرده باشد، پس چگونه و با چه دلیلی کسی آن را سنت مشروع قرار می‌دهند و هر سال </w:t>
      </w:r>
      <w:r w:rsidR="009902E8" w:rsidRPr="00A2776C">
        <w:rPr>
          <w:rFonts w:hint="cs"/>
          <w:rtl/>
        </w:rPr>
        <w:t>آن را انجام می‌دهند؟!!.</w:t>
      </w:r>
    </w:p>
    <w:p w:rsidR="003F4C31" w:rsidRPr="00A2776C" w:rsidRDefault="003F4C31" w:rsidP="00A2776C">
      <w:pPr>
        <w:pStyle w:val="a8"/>
        <w:rPr>
          <w:rtl/>
        </w:rPr>
      </w:pPr>
      <w:r w:rsidRPr="00A2776C">
        <w:rPr>
          <w:rFonts w:hint="cs"/>
          <w:rtl/>
        </w:rPr>
        <w:t xml:space="preserve">به کلام شیخ الإسلام ابن تیمیه </w:t>
      </w:r>
      <w:r w:rsidR="00890DF8" w:rsidRPr="00A2776C">
        <w:rPr>
          <w:rFonts w:cs="CTraditional Arabic" w:hint="cs"/>
          <w:rtl/>
        </w:rPr>
        <w:t>/</w:t>
      </w:r>
      <w:r w:rsidRPr="00A2776C">
        <w:rPr>
          <w:rFonts w:hint="cs"/>
          <w:rtl/>
        </w:rPr>
        <w:t xml:space="preserve"> اشاره کردم که در آن آمده است، دوام و استمرار بر اجتماع و مراسم‌ غیر سنت</w:t>
      </w:r>
      <w:r w:rsidR="00BD33C9" w:rsidRPr="00A2776C">
        <w:rPr>
          <w:rFonts w:hint="cs"/>
          <w:rtl/>
        </w:rPr>
        <w:t>‌ها</w:t>
      </w:r>
      <w:r w:rsidRPr="00A2776C">
        <w:rPr>
          <w:rFonts w:hint="cs"/>
          <w:rtl/>
        </w:rPr>
        <w:t xml:space="preserve">ی مشروع، بدعت می‌باشند، و برای مثال به مراسم‌ روز عرفه در شهرها اشاره کرد. والله اعلم. </w:t>
      </w:r>
    </w:p>
    <w:p w:rsidR="003F4C31" w:rsidRPr="00A2776C" w:rsidRDefault="003F4C31" w:rsidP="00D31ECC">
      <w:pPr>
        <w:pStyle w:val="a2"/>
        <w:rPr>
          <w:rtl/>
        </w:rPr>
      </w:pPr>
      <w:bookmarkStart w:id="241" w:name="_Toc272451968"/>
      <w:bookmarkStart w:id="242" w:name="_Toc436400688"/>
      <w:r w:rsidRPr="00A2776C">
        <w:rPr>
          <w:rFonts w:hint="cs"/>
          <w:rtl/>
        </w:rPr>
        <w:t>بحث سوم: عید غدیر خم</w:t>
      </w:r>
      <w:r w:rsidR="00E826E5" w:rsidRPr="00A2776C">
        <w:rPr>
          <w:rFonts w:hint="cs"/>
          <w:vertAlign w:val="superscript"/>
          <w:rtl/>
        </w:rPr>
        <w:t>(</w:t>
      </w:r>
      <w:r w:rsidRPr="00A2776C">
        <w:rPr>
          <w:rStyle w:val="FootnoteReference"/>
          <w:rtl/>
        </w:rPr>
        <w:footnoteReference w:id="738"/>
      </w:r>
      <w:r w:rsidR="00E826E5" w:rsidRPr="00A2776C">
        <w:rPr>
          <w:rFonts w:hint="cs"/>
          <w:vertAlign w:val="superscript"/>
          <w:rtl/>
        </w:rPr>
        <w:t>)</w:t>
      </w:r>
      <w:r w:rsidRPr="00A2776C">
        <w:rPr>
          <w:rFonts w:hint="cs"/>
          <w:rtl/>
        </w:rPr>
        <w:t xml:space="preserve"> بدعت است</w:t>
      </w:r>
      <w:bookmarkEnd w:id="241"/>
      <w:bookmarkEnd w:id="242"/>
    </w:p>
    <w:p w:rsidR="003F4C31" w:rsidRPr="00A2776C" w:rsidRDefault="003F4C31" w:rsidP="00D31ECC">
      <w:pPr>
        <w:pStyle w:val="a5"/>
        <w:rPr>
          <w:rtl/>
        </w:rPr>
      </w:pPr>
      <w:bookmarkStart w:id="243" w:name="_Toc272451969"/>
      <w:bookmarkStart w:id="244" w:name="_Toc436400689"/>
      <w:r w:rsidRPr="00A2776C">
        <w:rPr>
          <w:rFonts w:hint="cs"/>
          <w:rtl/>
        </w:rPr>
        <w:t>مطلب اول: حدیث غدیر خم</w:t>
      </w:r>
      <w:bookmarkEnd w:id="243"/>
      <w:bookmarkEnd w:id="244"/>
      <w:r w:rsidRPr="00A2776C">
        <w:rPr>
          <w:rFonts w:hint="cs"/>
          <w:rtl/>
        </w:rPr>
        <w:t xml:space="preserve"> </w:t>
      </w:r>
    </w:p>
    <w:p w:rsidR="003F4C31" w:rsidRPr="00A2776C" w:rsidRDefault="003F4C31" w:rsidP="00D31ECC">
      <w:pPr>
        <w:pStyle w:val="a8"/>
        <w:rPr>
          <w:rtl/>
        </w:rPr>
      </w:pPr>
      <w:r w:rsidRPr="00A2776C">
        <w:rPr>
          <w:rFonts w:hint="cs"/>
          <w:rtl/>
        </w:rPr>
        <w:t>زید</w:t>
      </w:r>
      <w:r w:rsidR="00B903C9" w:rsidRPr="00A2776C">
        <w:rPr>
          <w:rFonts w:hint="cs"/>
          <w:rtl/>
        </w:rPr>
        <w:t xml:space="preserve"> </w:t>
      </w:r>
      <w:r w:rsidRPr="00A2776C">
        <w:rPr>
          <w:rFonts w:hint="cs"/>
          <w:rtl/>
        </w:rPr>
        <w:t>بن أرقم</w:t>
      </w:r>
      <w:r w:rsidR="00B903C9" w:rsidRPr="00A2776C">
        <w:rPr>
          <w:rFonts w:cs="CTraditional Arabic" w:hint="cs"/>
          <w:rtl/>
        </w:rPr>
        <w:t xml:space="preserve"> س </w:t>
      </w:r>
      <w:r w:rsidRPr="00A2776C">
        <w:rPr>
          <w:rFonts w:hint="cs"/>
          <w:rtl/>
        </w:rPr>
        <w:t>می‌گوید: روزی پیامبر</w:t>
      </w:r>
      <w:r w:rsidR="00B903C9" w:rsidRPr="00A2776C">
        <w:rPr>
          <w:rFonts w:cs="CTraditional Arabic" w:hint="cs"/>
          <w:rtl/>
        </w:rPr>
        <w:t xml:space="preserve"> ج </w:t>
      </w:r>
      <w:r w:rsidRPr="00A2776C">
        <w:rPr>
          <w:rFonts w:hint="cs"/>
          <w:rtl/>
        </w:rPr>
        <w:t xml:space="preserve">کنار آبی که به آن خم گفته می‌شد و بین مکه و مدینه بود میان ما برخاست و خطبه‌ای ایراد کرد، حمد و ثنای خدا را به جا آورد، برای مردم موعظه و پند داد، سپس فرمود: </w:t>
      </w:r>
      <w:r w:rsidRPr="00A2776C">
        <w:rPr>
          <w:rStyle w:val="Char8"/>
          <w:rtl/>
        </w:rPr>
        <w:t>«</w:t>
      </w:r>
      <w:r w:rsidRPr="00A2776C">
        <w:rPr>
          <w:rStyle w:val="Char3"/>
          <w:rtl/>
        </w:rPr>
        <w:t>أما بعد، ألا أیها الناس! فإنما أنا بشر یوشک أن یأتی رسول ربی فأجیب، وأنا تارک فیکم ثقلین: أول</w:t>
      </w:r>
      <w:r w:rsidR="00663A30" w:rsidRPr="00A2776C">
        <w:rPr>
          <w:rStyle w:val="Char3"/>
          <w:rFonts w:hint="cs"/>
          <w:rtl/>
        </w:rPr>
        <w:t>ـ</w:t>
      </w:r>
      <w:r w:rsidRPr="00A2776C">
        <w:rPr>
          <w:rStyle w:val="Char3"/>
          <w:rtl/>
        </w:rPr>
        <w:t>هما کتاب الله، فیه ال</w:t>
      </w:r>
      <w:r w:rsidR="00663A30" w:rsidRPr="00A2776C">
        <w:rPr>
          <w:rStyle w:val="Char3"/>
          <w:rFonts w:hint="cs"/>
          <w:rtl/>
        </w:rPr>
        <w:t>ـ</w:t>
      </w:r>
      <w:r w:rsidRPr="00A2776C">
        <w:rPr>
          <w:rStyle w:val="Char3"/>
          <w:rtl/>
        </w:rPr>
        <w:t>هدی والنور، فخذوا بکتاب الله، واستمسکوا به فحث عل</w:t>
      </w:r>
      <w:r w:rsidR="00D31ECC">
        <w:rPr>
          <w:rStyle w:val="Char3"/>
          <w:rFonts w:hint="cs"/>
          <w:rtl/>
        </w:rPr>
        <w:t>ى</w:t>
      </w:r>
      <w:r w:rsidRPr="00A2776C">
        <w:rPr>
          <w:rStyle w:val="Char3"/>
          <w:rtl/>
        </w:rPr>
        <w:t xml:space="preserve"> </w:t>
      </w:r>
      <w:r w:rsidR="00C172E8" w:rsidRPr="00A2776C">
        <w:rPr>
          <w:rStyle w:val="Char3"/>
          <w:rtl/>
        </w:rPr>
        <w:t>ك</w:t>
      </w:r>
      <w:r w:rsidRPr="00A2776C">
        <w:rPr>
          <w:rStyle w:val="Char3"/>
          <w:rtl/>
        </w:rPr>
        <w:t>تاب الله ورغب ف</w:t>
      </w:r>
      <w:r w:rsidR="00AF0FC2" w:rsidRPr="00A2776C">
        <w:rPr>
          <w:rStyle w:val="Char3"/>
          <w:rtl/>
        </w:rPr>
        <w:t>ي</w:t>
      </w:r>
      <w:r w:rsidRPr="00A2776C">
        <w:rPr>
          <w:rStyle w:val="Char3"/>
          <w:rtl/>
        </w:rPr>
        <w:t>ه. ثم قال</w:t>
      </w:r>
      <w:r w:rsidRPr="00A2776C">
        <w:rPr>
          <w:rStyle w:val="Char3"/>
          <w:rFonts w:hint="cs"/>
          <w:rtl/>
        </w:rPr>
        <w:t>:</w:t>
      </w:r>
      <w:r w:rsidRPr="00A2776C">
        <w:rPr>
          <w:rStyle w:val="Char3"/>
          <w:rtl/>
        </w:rPr>
        <w:t xml:space="preserve"> وأهل ب</w:t>
      </w:r>
      <w:r w:rsidR="00AF0FC2" w:rsidRPr="00A2776C">
        <w:rPr>
          <w:rStyle w:val="Char3"/>
          <w:rtl/>
        </w:rPr>
        <w:t>ي</w:t>
      </w:r>
      <w:r w:rsidRPr="00A2776C">
        <w:rPr>
          <w:rStyle w:val="Char3"/>
          <w:rtl/>
        </w:rPr>
        <w:t>ت</w:t>
      </w:r>
      <w:r w:rsidR="00AF0FC2" w:rsidRPr="00A2776C">
        <w:rPr>
          <w:rStyle w:val="Char3"/>
          <w:rtl/>
        </w:rPr>
        <w:t>ي</w:t>
      </w:r>
      <w:r w:rsidRPr="00A2776C">
        <w:rPr>
          <w:rStyle w:val="Char3"/>
          <w:rtl/>
        </w:rPr>
        <w:t>، أذ</w:t>
      </w:r>
      <w:r w:rsidR="00C172E8" w:rsidRPr="00A2776C">
        <w:rPr>
          <w:rStyle w:val="Char3"/>
          <w:rtl/>
        </w:rPr>
        <w:t>ك</w:t>
      </w:r>
      <w:r w:rsidRPr="00A2776C">
        <w:rPr>
          <w:rStyle w:val="Char3"/>
          <w:rtl/>
        </w:rPr>
        <w:t>ر</w:t>
      </w:r>
      <w:r w:rsidR="00C172E8" w:rsidRPr="00A2776C">
        <w:rPr>
          <w:rStyle w:val="Char3"/>
          <w:rtl/>
        </w:rPr>
        <w:t>ك</w:t>
      </w:r>
      <w:r w:rsidRPr="00A2776C">
        <w:rPr>
          <w:rStyle w:val="Char3"/>
          <w:rtl/>
        </w:rPr>
        <w:t>م الله ف</w:t>
      </w:r>
      <w:r w:rsidR="00AF0FC2" w:rsidRPr="00A2776C">
        <w:rPr>
          <w:rStyle w:val="Char3"/>
          <w:rtl/>
        </w:rPr>
        <w:t>ي</w:t>
      </w:r>
      <w:r w:rsidRPr="00A2776C">
        <w:rPr>
          <w:rStyle w:val="Char3"/>
          <w:rtl/>
        </w:rPr>
        <w:t xml:space="preserve"> أهل ب</w:t>
      </w:r>
      <w:r w:rsidR="00AF0FC2" w:rsidRPr="00A2776C">
        <w:rPr>
          <w:rStyle w:val="Char3"/>
          <w:rtl/>
        </w:rPr>
        <w:t>ي</w:t>
      </w:r>
      <w:r w:rsidRPr="00A2776C">
        <w:rPr>
          <w:rStyle w:val="Char3"/>
          <w:rtl/>
        </w:rPr>
        <w:t>ت</w:t>
      </w:r>
      <w:r w:rsidR="00AF0FC2" w:rsidRPr="00A2776C">
        <w:rPr>
          <w:rStyle w:val="Char3"/>
          <w:rtl/>
        </w:rPr>
        <w:t>ي</w:t>
      </w:r>
      <w:r w:rsidRPr="00A2776C">
        <w:rPr>
          <w:rStyle w:val="Char3"/>
          <w:rtl/>
        </w:rPr>
        <w:t>، أذ</w:t>
      </w:r>
      <w:r w:rsidR="00C172E8" w:rsidRPr="00A2776C">
        <w:rPr>
          <w:rStyle w:val="Char3"/>
          <w:rtl/>
        </w:rPr>
        <w:t>ك</w:t>
      </w:r>
      <w:r w:rsidRPr="00A2776C">
        <w:rPr>
          <w:rStyle w:val="Char3"/>
          <w:rtl/>
        </w:rPr>
        <w:t>ر</w:t>
      </w:r>
      <w:r w:rsidR="00C172E8" w:rsidRPr="00A2776C">
        <w:rPr>
          <w:rStyle w:val="Char3"/>
          <w:rtl/>
        </w:rPr>
        <w:t>ك</w:t>
      </w:r>
      <w:r w:rsidRPr="00A2776C">
        <w:rPr>
          <w:rStyle w:val="Char3"/>
          <w:rtl/>
        </w:rPr>
        <w:t>م الله ف</w:t>
      </w:r>
      <w:r w:rsidR="00AF0FC2" w:rsidRPr="00A2776C">
        <w:rPr>
          <w:rStyle w:val="Char3"/>
          <w:rtl/>
        </w:rPr>
        <w:t>ي</w:t>
      </w:r>
      <w:r w:rsidRPr="00A2776C">
        <w:rPr>
          <w:rStyle w:val="Char3"/>
          <w:rtl/>
        </w:rPr>
        <w:t xml:space="preserve"> أهل ب</w:t>
      </w:r>
      <w:r w:rsidR="00AF0FC2" w:rsidRPr="00A2776C">
        <w:rPr>
          <w:rStyle w:val="Char3"/>
          <w:rtl/>
        </w:rPr>
        <w:t>ي</w:t>
      </w:r>
      <w:r w:rsidRPr="00A2776C">
        <w:rPr>
          <w:rStyle w:val="Char3"/>
          <w:rtl/>
        </w:rPr>
        <w:t>ت</w:t>
      </w:r>
      <w:r w:rsidR="00AF0FC2" w:rsidRPr="00A2776C">
        <w:rPr>
          <w:rStyle w:val="Char3"/>
          <w:rtl/>
        </w:rPr>
        <w:t>ي</w:t>
      </w:r>
      <w:r w:rsidRPr="00A2776C">
        <w:rPr>
          <w:rStyle w:val="Char3"/>
          <w:rtl/>
        </w:rPr>
        <w:t xml:space="preserve"> ...</w:t>
      </w:r>
      <w:r w:rsidRPr="00A2776C">
        <w:rPr>
          <w:rFonts w:ascii="Traditional Arabic" w:hAnsi="Traditional Arabic" w:cs="Traditional Arabic"/>
          <w:sz w:val="32"/>
          <w:szCs w:val="32"/>
          <w:rtl/>
        </w:rPr>
        <w:t xml:space="preserve"> </w:t>
      </w:r>
      <w:r w:rsidRPr="00A2776C">
        <w:rPr>
          <w:rStyle w:val="Char8"/>
          <w:rtl/>
        </w:rPr>
        <w:t>»</w:t>
      </w:r>
      <w:r w:rsidRPr="00A2776C">
        <w:rPr>
          <w:rFonts w:hint="cs"/>
          <w:rtl/>
        </w:rPr>
        <w:t xml:space="preserve"> الحدیث</w:t>
      </w:r>
      <w:r w:rsidR="00E826E5" w:rsidRPr="00A2776C">
        <w:rPr>
          <w:rFonts w:hint="cs"/>
          <w:vertAlign w:val="superscript"/>
          <w:rtl/>
        </w:rPr>
        <w:t>(</w:t>
      </w:r>
      <w:r w:rsidR="00E826E5" w:rsidRPr="00A2776C">
        <w:rPr>
          <w:vertAlign w:val="superscript"/>
          <w:rtl/>
        </w:rPr>
        <w:footnoteReference w:id="739"/>
      </w:r>
      <w:r w:rsidR="00E826E5" w:rsidRPr="00A2776C">
        <w:rPr>
          <w:rFonts w:hint="cs"/>
          <w:vertAlign w:val="superscript"/>
          <w:rtl/>
        </w:rPr>
        <w:t>)</w:t>
      </w:r>
      <w:r w:rsidRPr="00A2776C">
        <w:rPr>
          <w:rFonts w:hint="cs"/>
          <w:rtl/>
        </w:rPr>
        <w:t xml:space="preserve">. </w:t>
      </w:r>
      <w:r w:rsidR="00E826E5" w:rsidRPr="00A2776C">
        <w:rPr>
          <w:rStyle w:val="Char8"/>
          <w:rFonts w:hint="cs"/>
          <w:rtl/>
        </w:rPr>
        <w:t>«</w:t>
      </w:r>
      <w:r w:rsidRPr="00A2776C">
        <w:rPr>
          <w:rStyle w:val="Chare"/>
          <w:rFonts w:hint="cs"/>
          <w:rtl/>
        </w:rPr>
        <w:t>اما بعد، ای مردم! من مثل شما انسان هستم، ممکن است مأمور و فرستاد</w:t>
      </w:r>
      <w:r w:rsidR="001C1B74" w:rsidRPr="00A2776C">
        <w:rPr>
          <w:rStyle w:val="Chare"/>
          <w:rFonts w:hint="cs"/>
          <w:rtl/>
        </w:rPr>
        <w:t>ۀ</w:t>
      </w:r>
      <w:r w:rsidRPr="00A2776C">
        <w:rPr>
          <w:rStyle w:val="Chare"/>
          <w:rFonts w:hint="cs"/>
          <w:rtl/>
        </w:rPr>
        <w:t xml:space="preserve"> خدای من برای قبض روح بیاید و من هم تسلیم شوم، </w:t>
      </w:r>
      <w:r w:rsidR="00984728" w:rsidRPr="00A2776C">
        <w:rPr>
          <w:rStyle w:val="Chare"/>
          <w:rFonts w:hint="cs"/>
          <w:rtl/>
        </w:rPr>
        <w:t>درمیان</w:t>
      </w:r>
      <w:r w:rsidRPr="00A2776C">
        <w:rPr>
          <w:rStyle w:val="Chare"/>
          <w:rFonts w:hint="cs"/>
          <w:rtl/>
        </w:rPr>
        <w:t xml:space="preserve"> شما دو چیز ارزشمند و با قیمت ترک خواهم کرد: اول کتاب خدا قرآن، که در آن هدایت و نور می‌باشد، آن را بگیرید و به آن چنگ زنید. در مورد قرآن توصی</w:t>
      </w:r>
      <w:r w:rsidR="001C1B74" w:rsidRPr="00A2776C">
        <w:rPr>
          <w:rStyle w:val="Chare"/>
          <w:rFonts w:hint="cs"/>
          <w:rtl/>
        </w:rPr>
        <w:t>ۀ</w:t>
      </w:r>
      <w:r w:rsidRPr="00A2776C">
        <w:rPr>
          <w:rStyle w:val="Chare"/>
          <w:rFonts w:hint="cs"/>
          <w:rtl/>
        </w:rPr>
        <w:t xml:space="preserve"> زیاد کرد و تشویق و ترغیب نمود، سپس فرمود: و اهل بیت من، در مورد اهل بیت من خدا را به یاد شما می‌آوردم سه مرتبه آن را تکرار کرد</w:t>
      </w:r>
      <w:r w:rsidR="00E826E5" w:rsidRPr="00A2776C">
        <w:rPr>
          <w:rStyle w:val="Char8"/>
          <w:rFonts w:hint="cs"/>
          <w:rtl/>
        </w:rPr>
        <w:t>»</w:t>
      </w:r>
      <w:r w:rsidRPr="00A2776C">
        <w:rPr>
          <w:rFonts w:hint="cs"/>
          <w:rtl/>
        </w:rPr>
        <w:t xml:space="preserve">، الی آخر حدیث. </w:t>
      </w:r>
    </w:p>
    <w:p w:rsidR="003F4C31" w:rsidRPr="00A2776C" w:rsidRDefault="003F4C31" w:rsidP="00D31ECC">
      <w:pPr>
        <w:pStyle w:val="a8"/>
        <w:rPr>
          <w:rtl/>
        </w:rPr>
      </w:pPr>
      <w:r w:rsidRPr="00A2776C">
        <w:rPr>
          <w:rFonts w:hint="cs"/>
          <w:rtl/>
        </w:rPr>
        <w:t>براء بن عازب</w:t>
      </w:r>
      <w:r w:rsidR="006B39E0" w:rsidRPr="00A2776C">
        <w:rPr>
          <w:rFonts w:cs="CTraditional Arabic" w:hint="cs"/>
          <w:rtl/>
        </w:rPr>
        <w:t xml:space="preserve"> س </w:t>
      </w:r>
      <w:r w:rsidRPr="00A2776C">
        <w:rPr>
          <w:rFonts w:hint="cs"/>
          <w:rtl/>
        </w:rPr>
        <w:t>می‌گوید: در مسافرتی با رسول خدا</w:t>
      </w:r>
      <w:r w:rsidR="00DB720F" w:rsidRPr="00A2776C">
        <w:rPr>
          <w:rFonts w:cs="CTraditional Arabic" w:hint="cs"/>
          <w:rtl/>
        </w:rPr>
        <w:t xml:space="preserve"> ج</w:t>
      </w:r>
      <w:r w:rsidRPr="00A2776C">
        <w:rPr>
          <w:rFonts w:hint="cs"/>
          <w:rtl/>
        </w:rPr>
        <w:t xml:space="preserve"> بودیم در غدیر خم پیاده شدیم، برای اقام</w:t>
      </w:r>
      <w:r w:rsidR="001C1B74" w:rsidRPr="00A2776C">
        <w:rPr>
          <w:rFonts w:hint="cs"/>
          <w:rtl/>
        </w:rPr>
        <w:t>ۀ</w:t>
      </w:r>
      <w:r w:rsidRPr="00A2776C">
        <w:rPr>
          <w:rFonts w:hint="cs"/>
          <w:rtl/>
        </w:rPr>
        <w:t xml:space="preserve"> نماز ندا برآمد، برای پیامبر</w:t>
      </w:r>
      <w:r w:rsidR="00DB720F" w:rsidRPr="00A2776C">
        <w:rPr>
          <w:rFonts w:cs="CTraditional Arabic" w:hint="cs"/>
          <w:rtl/>
        </w:rPr>
        <w:t xml:space="preserve"> ج</w:t>
      </w:r>
      <w:r w:rsidRPr="00A2776C">
        <w:rPr>
          <w:rFonts w:hint="cs"/>
          <w:rtl/>
        </w:rPr>
        <w:t xml:space="preserve"> زیر دو درخت جارو زده شد، نماز ظهر را خواند و دست علی</w:t>
      </w:r>
      <w:r w:rsidR="006B39E0" w:rsidRPr="00A2776C">
        <w:rPr>
          <w:rFonts w:cs="CTraditional Arabic" w:hint="cs"/>
          <w:rtl/>
        </w:rPr>
        <w:t xml:space="preserve"> س </w:t>
      </w:r>
      <w:r w:rsidRPr="00A2776C">
        <w:rPr>
          <w:rFonts w:hint="cs"/>
          <w:rtl/>
        </w:rPr>
        <w:t xml:space="preserve">را گرفت و گفت: </w:t>
      </w:r>
      <w:r w:rsidRPr="00A2776C">
        <w:rPr>
          <w:rStyle w:val="Char8"/>
          <w:rtl/>
        </w:rPr>
        <w:t>«</w:t>
      </w:r>
      <w:r w:rsidRPr="00A2776C">
        <w:rPr>
          <w:rStyle w:val="Char3"/>
          <w:rtl/>
        </w:rPr>
        <w:t>ألستم تعلمون أن</w:t>
      </w:r>
      <w:r w:rsidR="00AF0FC2" w:rsidRPr="00A2776C">
        <w:rPr>
          <w:rStyle w:val="Char3"/>
          <w:rtl/>
        </w:rPr>
        <w:t>ي</w:t>
      </w:r>
      <w:r w:rsidRPr="00A2776C">
        <w:rPr>
          <w:rStyle w:val="Char3"/>
          <w:rtl/>
        </w:rPr>
        <w:t xml:space="preserve"> أول</w:t>
      </w:r>
      <w:r w:rsidR="00D31ECC">
        <w:rPr>
          <w:rStyle w:val="Char3"/>
          <w:rFonts w:hint="cs"/>
          <w:rtl/>
        </w:rPr>
        <w:t>ى</w:t>
      </w:r>
      <w:r w:rsidRPr="00A2776C">
        <w:rPr>
          <w:rStyle w:val="Char3"/>
          <w:rtl/>
        </w:rPr>
        <w:t xml:space="preserve"> ب</w:t>
      </w:r>
      <w:r w:rsidRPr="00A2776C">
        <w:rPr>
          <w:rStyle w:val="Char3"/>
          <w:rFonts w:hint="cs"/>
          <w:rtl/>
        </w:rPr>
        <w:t>ال</w:t>
      </w:r>
      <w:r w:rsidR="00663A30" w:rsidRPr="00A2776C">
        <w:rPr>
          <w:rStyle w:val="Char3"/>
          <w:rFonts w:hint="cs"/>
          <w:rtl/>
        </w:rPr>
        <w:t>ـ</w:t>
      </w:r>
      <w:r w:rsidRPr="00A2776C">
        <w:rPr>
          <w:rStyle w:val="Char3"/>
          <w:rFonts w:hint="cs"/>
          <w:rtl/>
        </w:rPr>
        <w:t>مؤمن</w:t>
      </w:r>
      <w:r w:rsidR="00AF0FC2" w:rsidRPr="00A2776C">
        <w:rPr>
          <w:rStyle w:val="Char3"/>
          <w:rFonts w:hint="cs"/>
          <w:rtl/>
        </w:rPr>
        <w:t>ي</w:t>
      </w:r>
      <w:r w:rsidRPr="00A2776C">
        <w:rPr>
          <w:rStyle w:val="Char3"/>
          <w:rFonts w:hint="cs"/>
          <w:rtl/>
        </w:rPr>
        <w:t>ن</w:t>
      </w:r>
      <w:r w:rsidRPr="00A2776C">
        <w:rPr>
          <w:rStyle w:val="Char3"/>
          <w:rtl/>
        </w:rPr>
        <w:t xml:space="preserve"> من أنفسهم؟ قالوا: بلا. قال: ألستم تعلمون أن</w:t>
      </w:r>
      <w:r w:rsidR="00AF0FC2" w:rsidRPr="00A2776C">
        <w:rPr>
          <w:rStyle w:val="Char3"/>
          <w:rtl/>
        </w:rPr>
        <w:t>ي</w:t>
      </w:r>
      <w:r w:rsidRPr="00A2776C">
        <w:rPr>
          <w:rStyle w:val="Char3"/>
          <w:rtl/>
        </w:rPr>
        <w:t xml:space="preserve"> أول</w:t>
      </w:r>
      <w:r w:rsidR="00D31ECC">
        <w:rPr>
          <w:rStyle w:val="Char3"/>
          <w:rFonts w:hint="cs"/>
          <w:rtl/>
        </w:rPr>
        <w:t>ى</w:t>
      </w:r>
      <w:r w:rsidRPr="00A2776C">
        <w:rPr>
          <w:rStyle w:val="Char3"/>
          <w:rtl/>
        </w:rPr>
        <w:t xml:space="preserve"> ب</w:t>
      </w:r>
      <w:r w:rsidR="00C172E8" w:rsidRPr="00A2776C">
        <w:rPr>
          <w:rStyle w:val="Char3"/>
          <w:rtl/>
        </w:rPr>
        <w:t>ك</w:t>
      </w:r>
      <w:r w:rsidRPr="00A2776C">
        <w:rPr>
          <w:rStyle w:val="Char3"/>
          <w:rtl/>
        </w:rPr>
        <w:t>ل مؤمن من نفسه؟ قالوا</w:t>
      </w:r>
      <w:r w:rsidRPr="00A2776C">
        <w:rPr>
          <w:rStyle w:val="Char3"/>
          <w:rFonts w:hint="cs"/>
          <w:rtl/>
        </w:rPr>
        <w:t>:</w:t>
      </w:r>
      <w:r w:rsidRPr="00A2776C">
        <w:rPr>
          <w:rStyle w:val="Char3"/>
          <w:rtl/>
        </w:rPr>
        <w:t xml:space="preserve"> بل</w:t>
      </w:r>
      <w:r w:rsidR="00D31ECC">
        <w:rPr>
          <w:rStyle w:val="Char3"/>
          <w:rFonts w:hint="cs"/>
          <w:rtl/>
        </w:rPr>
        <w:t>ى</w:t>
      </w:r>
      <w:r w:rsidRPr="00A2776C">
        <w:rPr>
          <w:rStyle w:val="Char3"/>
          <w:rtl/>
        </w:rPr>
        <w:t>. قال: فأخذ ب</w:t>
      </w:r>
      <w:r w:rsidR="00AF0FC2" w:rsidRPr="00A2776C">
        <w:rPr>
          <w:rStyle w:val="Char3"/>
          <w:rtl/>
        </w:rPr>
        <w:t>ي</w:t>
      </w:r>
      <w:r w:rsidRPr="00A2776C">
        <w:rPr>
          <w:rStyle w:val="Char3"/>
          <w:rtl/>
        </w:rPr>
        <w:t>د عل</w:t>
      </w:r>
      <w:r w:rsidR="00AF0FC2" w:rsidRPr="00A2776C">
        <w:rPr>
          <w:rStyle w:val="Char3"/>
          <w:rtl/>
        </w:rPr>
        <w:t>ي</w:t>
      </w:r>
      <w:r w:rsidRPr="00A2776C">
        <w:rPr>
          <w:rStyle w:val="Char3"/>
          <w:rtl/>
        </w:rPr>
        <w:t xml:space="preserve"> فقال: من </w:t>
      </w:r>
      <w:r w:rsidR="00C172E8" w:rsidRPr="00A2776C">
        <w:rPr>
          <w:rStyle w:val="Char3"/>
          <w:rtl/>
        </w:rPr>
        <w:t>ك</w:t>
      </w:r>
      <w:r w:rsidRPr="00A2776C">
        <w:rPr>
          <w:rStyle w:val="Char3"/>
          <w:rtl/>
        </w:rPr>
        <w:t>نت مولاه فعل</w:t>
      </w:r>
      <w:r w:rsidR="00AF0FC2" w:rsidRPr="00A2776C">
        <w:rPr>
          <w:rStyle w:val="Char3"/>
          <w:rtl/>
        </w:rPr>
        <w:t>ي</w:t>
      </w:r>
      <w:r w:rsidRPr="00A2776C">
        <w:rPr>
          <w:rStyle w:val="Char3"/>
          <w:rtl/>
        </w:rPr>
        <w:t xml:space="preserve"> مولاه، اللهم وال من والاه، وعاد من عاداه</w:t>
      </w:r>
      <w:r w:rsidRPr="00A2776C">
        <w:rPr>
          <w:rFonts w:ascii="Lotus Linotype" w:hAnsi="Lotus Linotype" w:cs="Lotus Linotype"/>
          <w:szCs w:val="27"/>
          <w:rtl/>
        </w:rPr>
        <w:t xml:space="preserve"> </w:t>
      </w:r>
      <w:r w:rsidRPr="00A2776C">
        <w:rPr>
          <w:rStyle w:val="Char3"/>
          <w:rtl/>
        </w:rPr>
        <w:t>قال: فلق</w:t>
      </w:r>
      <w:r w:rsidR="00AF0FC2" w:rsidRPr="00A2776C">
        <w:rPr>
          <w:rStyle w:val="Char3"/>
          <w:rtl/>
        </w:rPr>
        <w:t>ي</w:t>
      </w:r>
      <w:r w:rsidRPr="00A2776C">
        <w:rPr>
          <w:rStyle w:val="Char3"/>
          <w:rtl/>
        </w:rPr>
        <w:t>ه عمر بعد ذل</w:t>
      </w:r>
      <w:r w:rsidR="00C172E8" w:rsidRPr="00A2776C">
        <w:rPr>
          <w:rStyle w:val="Char3"/>
          <w:rtl/>
        </w:rPr>
        <w:t>ك</w:t>
      </w:r>
      <w:r w:rsidRPr="00A2776C">
        <w:rPr>
          <w:rStyle w:val="Char3"/>
          <w:rtl/>
        </w:rPr>
        <w:t xml:space="preserve"> فقال له: هن</w:t>
      </w:r>
      <w:r w:rsidR="00AF0FC2" w:rsidRPr="00A2776C">
        <w:rPr>
          <w:rStyle w:val="Char3"/>
          <w:rtl/>
        </w:rPr>
        <w:t>ي</w:t>
      </w:r>
      <w:r w:rsidRPr="00A2776C">
        <w:rPr>
          <w:rStyle w:val="Char3"/>
          <w:rtl/>
        </w:rPr>
        <w:t xml:space="preserve">ئاً </w:t>
      </w:r>
      <w:r w:rsidR="00AF0FC2" w:rsidRPr="00A2776C">
        <w:rPr>
          <w:rStyle w:val="Char3"/>
          <w:rtl/>
        </w:rPr>
        <w:t>ي</w:t>
      </w:r>
      <w:r w:rsidRPr="00A2776C">
        <w:rPr>
          <w:rStyle w:val="Char3"/>
          <w:rtl/>
        </w:rPr>
        <w:t>ا ابن‌أب</w:t>
      </w:r>
      <w:r w:rsidR="00AF0FC2" w:rsidRPr="00A2776C">
        <w:rPr>
          <w:rStyle w:val="Char3"/>
          <w:rtl/>
        </w:rPr>
        <w:t>ي</w:t>
      </w:r>
      <w:r w:rsidRPr="00A2776C">
        <w:rPr>
          <w:rStyle w:val="Char3"/>
          <w:rtl/>
        </w:rPr>
        <w:t xml:space="preserve"> طالب! أصبحت وأمس</w:t>
      </w:r>
      <w:r w:rsidR="00AF0FC2" w:rsidRPr="00A2776C">
        <w:rPr>
          <w:rStyle w:val="Char3"/>
          <w:rtl/>
        </w:rPr>
        <w:t>ي</w:t>
      </w:r>
      <w:r w:rsidRPr="00A2776C">
        <w:rPr>
          <w:rStyle w:val="Char3"/>
          <w:rtl/>
        </w:rPr>
        <w:t>ت ول</w:t>
      </w:r>
      <w:r w:rsidR="00AF0FC2" w:rsidRPr="00A2776C">
        <w:rPr>
          <w:rStyle w:val="Char3"/>
          <w:rtl/>
        </w:rPr>
        <w:t>ي</w:t>
      </w:r>
      <w:r w:rsidRPr="00A2776C">
        <w:rPr>
          <w:rStyle w:val="Char3"/>
          <w:rtl/>
        </w:rPr>
        <w:t xml:space="preserve"> </w:t>
      </w:r>
      <w:r w:rsidR="00C172E8" w:rsidRPr="00A2776C">
        <w:rPr>
          <w:rStyle w:val="Char3"/>
          <w:rtl/>
        </w:rPr>
        <w:t>ك</w:t>
      </w:r>
      <w:r w:rsidRPr="00A2776C">
        <w:rPr>
          <w:rStyle w:val="Char3"/>
          <w:rtl/>
        </w:rPr>
        <w:t>ل مؤمن ومؤمن</w:t>
      </w:r>
      <w:r w:rsidR="00AF0FC2" w:rsidRPr="00A2776C">
        <w:rPr>
          <w:rStyle w:val="Char3"/>
          <w:rtl/>
        </w:rPr>
        <w:t>ة</w:t>
      </w:r>
      <w:r w:rsidRPr="00A2776C">
        <w:rPr>
          <w:rStyle w:val="Char8"/>
          <w:rtl/>
        </w:rPr>
        <w:t>»</w:t>
      </w:r>
      <w:r w:rsidR="00E826E5" w:rsidRPr="00A2776C">
        <w:rPr>
          <w:rFonts w:hint="cs"/>
          <w:vertAlign w:val="superscript"/>
          <w:rtl/>
        </w:rPr>
        <w:t>(</w:t>
      </w:r>
      <w:r w:rsidR="00E826E5" w:rsidRPr="00A2776C">
        <w:rPr>
          <w:vertAlign w:val="superscript"/>
          <w:rtl/>
        </w:rPr>
        <w:footnoteReference w:id="740"/>
      </w:r>
      <w:r w:rsidR="00E826E5" w:rsidRPr="00A2776C">
        <w:rPr>
          <w:rFonts w:hint="cs"/>
          <w:vertAlign w:val="superscript"/>
          <w:rtl/>
        </w:rPr>
        <w:t>)</w:t>
      </w:r>
      <w:r w:rsidRPr="00A2776C">
        <w:rPr>
          <w:rFonts w:ascii="Lotus Linotype" w:hAnsi="Lotus Linotype" w:cs="Lotus Linotype"/>
          <w:szCs w:val="27"/>
          <w:rtl/>
        </w:rPr>
        <w:t>.</w:t>
      </w:r>
      <w:r w:rsidRPr="00A2776C">
        <w:rPr>
          <w:rFonts w:hint="cs"/>
          <w:rtl/>
        </w:rPr>
        <w:t xml:space="preserve"> </w:t>
      </w:r>
      <w:r w:rsidR="00E826E5" w:rsidRPr="00A2776C">
        <w:rPr>
          <w:rStyle w:val="Char8"/>
          <w:rFonts w:hint="cs"/>
          <w:rtl/>
        </w:rPr>
        <w:t>«</w:t>
      </w:r>
      <w:r w:rsidRPr="00A2776C">
        <w:rPr>
          <w:rStyle w:val="Chare"/>
          <w:rFonts w:hint="cs"/>
          <w:rtl/>
        </w:rPr>
        <w:t>آیا می‌دانید که من برای مسلمانان باید از خودشان مقدم‌تر و سزاوارتر باشم؟ گفتند: بله، فرمود: آیا می‌دانید که من برای هر مؤمنی از نفس خودش سزاوارتر و شایسته‌تر و مقدم‌تر هستم؟ گفتند: بله. سپس پیامبر</w:t>
      </w:r>
      <w:r w:rsidR="00DB720F" w:rsidRPr="00A2776C">
        <w:rPr>
          <w:rFonts w:cs="CTraditional Arabic" w:hint="cs"/>
          <w:rtl/>
        </w:rPr>
        <w:t xml:space="preserve"> ج</w:t>
      </w:r>
      <w:r w:rsidRPr="00A2776C">
        <w:rPr>
          <w:rFonts w:hint="cs"/>
          <w:rtl/>
        </w:rPr>
        <w:t xml:space="preserve"> </w:t>
      </w:r>
      <w:r w:rsidRPr="00A2776C">
        <w:rPr>
          <w:rStyle w:val="Chare"/>
          <w:rFonts w:hint="cs"/>
          <w:rtl/>
        </w:rPr>
        <w:t>دست علی</w:t>
      </w:r>
      <w:r w:rsidR="006B39E0" w:rsidRPr="00A2776C">
        <w:rPr>
          <w:rFonts w:cs="CTraditional Arabic" w:hint="cs"/>
          <w:rtl/>
        </w:rPr>
        <w:t xml:space="preserve"> س </w:t>
      </w:r>
      <w:r w:rsidRPr="00A2776C">
        <w:rPr>
          <w:rStyle w:val="Chare"/>
          <w:rFonts w:hint="cs"/>
          <w:rtl/>
        </w:rPr>
        <w:t>را گرفت و گفت: هر کس من را دوست دارد باید علی را نیز دوست داشته باشد، پروردگارا هر کس علی را دوست می‌</w:t>
      </w:r>
      <w:r w:rsidRPr="00A2776C">
        <w:rPr>
          <w:rStyle w:val="Chare"/>
          <w:rFonts w:hint="eastAsia"/>
          <w:rtl/>
        </w:rPr>
        <w:t>‌دارد او را دوست داشته باش و هر کسی با او دشمنی می‌ورزد با او دشمن باش. بعد از آن عمر</w:t>
      </w:r>
      <w:r w:rsidR="006B39E0" w:rsidRPr="00A2776C">
        <w:rPr>
          <w:rFonts w:cs="CTraditional Arabic" w:hint="eastAsia"/>
          <w:rtl/>
        </w:rPr>
        <w:t xml:space="preserve"> س </w:t>
      </w:r>
      <w:r w:rsidRPr="00A2776C">
        <w:rPr>
          <w:rStyle w:val="Chare"/>
          <w:rFonts w:hint="cs"/>
          <w:rtl/>
        </w:rPr>
        <w:t>به علی</w:t>
      </w:r>
      <w:r w:rsidR="006B39E0" w:rsidRPr="00A2776C">
        <w:rPr>
          <w:rFonts w:cs="CTraditional Arabic" w:hint="cs"/>
          <w:rtl/>
        </w:rPr>
        <w:t xml:space="preserve"> س </w:t>
      </w:r>
      <w:r w:rsidRPr="00A2776C">
        <w:rPr>
          <w:rStyle w:val="Chare"/>
          <w:rFonts w:hint="cs"/>
          <w:rtl/>
        </w:rPr>
        <w:t>رسید و به او گفت: مبارک باشد ای ابن ابی</w:t>
      </w:r>
      <w:r w:rsidR="00C92473" w:rsidRPr="00A2776C">
        <w:rPr>
          <w:rStyle w:val="Chare"/>
          <w:rFonts w:hint="eastAsia"/>
          <w:rtl/>
        </w:rPr>
        <w:t>‌</w:t>
      </w:r>
      <w:r w:rsidRPr="00A2776C">
        <w:rPr>
          <w:rStyle w:val="Chare"/>
          <w:rFonts w:hint="cs"/>
          <w:rtl/>
        </w:rPr>
        <w:t>طالب، برای همیشه دوست هر زن و مرد مسلمانی شدی</w:t>
      </w:r>
      <w:r w:rsidR="00E826E5" w:rsidRPr="00A2776C">
        <w:rPr>
          <w:rStyle w:val="Char8"/>
          <w:rFonts w:hint="cs"/>
          <w:rtl/>
        </w:rPr>
        <w:t>»</w:t>
      </w:r>
      <w:r w:rsidRPr="00A2776C">
        <w:rPr>
          <w:rFonts w:hint="cs"/>
          <w:rtl/>
        </w:rPr>
        <w:t xml:space="preserve">. </w:t>
      </w:r>
    </w:p>
    <w:p w:rsidR="003F4C31" w:rsidRPr="00A2776C" w:rsidRDefault="003F4C31" w:rsidP="00D31ECC">
      <w:pPr>
        <w:pStyle w:val="a8"/>
        <w:rPr>
          <w:rtl/>
        </w:rPr>
      </w:pPr>
      <w:r w:rsidRPr="00A2776C">
        <w:rPr>
          <w:rFonts w:hint="cs"/>
          <w:rtl/>
        </w:rPr>
        <w:t>حاکم در المستدرک از زیدبن أرقم</w:t>
      </w:r>
      <w:r w:rsidR="006B39E0" w:rsidRPr="00A2776C">
        <w:rPr>
          <w:rFonts w:cs="CTraditional Arabic" w:hint="cs"/>
          <w:rtl/>
        </w:rPr>
        <w:t xml:space="preserve"> س </w:t>
      </w:r>
      <w:r w:rsidRPr="00A2776C">
        <w:rPr>
          <w:rFonts w:hint="cs"/>
          <w:rtl/>
        </w:rPr>
        <w:t>روایت می‌کند که می‌گوید: با پیامبر</w:t>
      </w:r>
      <w:r w:rsidR="00DB720F" w:rsidRPr="00A2776C">
        <w:rPr>
          <w:rFonts w:cs="CTraditional Arabic" w:hint="cs"/>
          <w:rtl/>
        </w:rPr>
        <w:t xml:space="preserve"> ج</w:t>
      </w:r>
      <w:r w:rsidRPr="00A2776C">
        <w:rPr>
          <w:rFonts w:hint="cs"/>
          <w:rtl/>
        </w:rPr>
        <w:t xml:space="preserve"> بیرون رفتیم تا به غدیر خم رسیدیم، دستور داد که مکان و جایی خنک برایش تهیه شود، در روزی که تا به حال چنین گرمایی را مشاهده نکرده بودیم جایی برایش جارو شد، سپس پیامبر</w:t>
      </w:r>
      <w:r w:rsidR="00DB720F" w:rsidRPr="00A2776C">
        <w:rPr>
          <w:rFonts w:cs="CTraditional Arabic" w:hint="cs"/>
          <w:rtl/>
        </w:rPr>
        <w:t xml:space="preserve"> ج</w:t>
      </w:r>
      <w:r w:rsidRPr="00A2776C">
        <w:rPr>
          <w:rFonts w:hint="cs"/>
          <w:rtl/>
        </w:rPr>
        <w:t xml:space="preserve"> حمد و ثنای خدا را به جا آورد و گفت: </w:t>
      </w:r>
      <w:r w:rsidRPr="00A2776C">
        <w:rPr>
          <w:rStyle w:val="Char8"/>
          <w:rtl/>
        </w:rPr>
        <w:t>«</w:t>
      </w:r>
      <w:r w:rsidR="00AF0FC2" w:rsidRPr="00A2776C">
        <w:rPr>
          <w:rStyle w:val="Char3"/>
          <w:rtl/>
        </w:rPr>
        <w:t>ي</w:t>
      </w:r>
      <w:r w:rsidRPr="00A2776C">
        <w:rPr>
          <w:rStyle w:val="Char3"/>
          <w:rtl/>
        </w:rPr>
        <w:t>ا أ</w:t>
      </w:r>
      <w:r w:rsidR="00AF0FC2" w:rsidRPr="00A2776C">
        <w:rPr>
          <w:rStyle w:val="Char3"/>
          <w:rtl/>
        </w:rPr>
        <w:t>ي</w:t>
      </w:r>
      <w:r w:rsidRPr="00A2776C">
        <w:rPr>
          <w:rStyle w:val="Char3"/>
          <w:rtl/>
        </w:rPr>
        <w:t xml:space="preserve">ها الناس! إنه لم </w:t>
      </w:r>
      <w:r w:rsidR="00AF0FC2" w:rsidRPr="00A2776C">
        <w:rPr>
          <w:rStyle w:val="Char3"/>
          <w:rtl/>
        </w:rPr>
        <w:t>ي</w:t>
      </w:r>
      <w:r w:rsidRPr="00A2776C">
        <w:rPr>
          <w:rStyle w:val="Char3"/>
          <w:rtl/>
        </w:rPr>
        <w:t>بعث نب</w:t>
      </w:r>
      <w:r w:rsidR="00AF0FC2" w:rsidRPr="00A2776C">
        <w:rPr>
          <w:rStyle w:val="Char3"/>
          <w:rtl/>
        </w:rPr>
        <w:t>ي</w:t>
      </w:r>
      <w:r w:rsidRPr="00A2776C">
        <w:rPr>
          <w:rStyle w:val="Char3"/>
          <w:rtl/>
        </w:rPr>
        <w:t xml:space="preserve"> قط إلا ما عاش نصف ما عاش الذ</w:t>
      </w:r>
      <w:r w:rsidR="00AF0FC2" w:rsidRPr="00A2776C">
        <w:rPr>
          <w:rStyle w:val="Char3"/>
          <w:rtl/>
        </w:rPr>
        <w:t>ي</w:t>
      </w:r>
      <w:r w:rsidRPr="00A2776C">
        <w:rPr>
          <w:rStyle w:val="Char3"/>
          <w:rtl/>
        </w:rPr>
        <w:t xml:space="preserve"> </w:t>
      </w:r>
      <w:r w:rsidR="00C172E8" w:rsidRPr="00A2776C">
        <w:rPr>
          <w:rStyle w:val="Char3"/>
          <w:rtl/>
        </w:rPr>
        <w:t>ك</w:t>
      </w:r>
      <w:r w:rsidRPr="00A2776C">
        <w:rPr>
          <w:rStyle w:val="Char3"/>
          <w:rtl/>
        </w:rPr>
        <w:t>ان قبله، وإن</w:t>
      </w:r>
      <w:r w:rsidR="00AF0FC2" w:rsidRPr="00A2776C">
        <w:rPr>
          <w:rStyle w:val="Char3"/>
          <w:rtl/>
        </w:rPr>
        <w:t>ي</w:t>
      </w:r>
      <w:r w:rsidRPr="00A2776C">
        <w:rPr>
          <w:rStyle w:val="Char3"/>
          <w:rtl/>
        </w:rPr>
        <w:t xml:space="preserve"> أوش</w:t>
      </w:r>
      <w:r w:rsidR="00C172E8" w:rsidRPr="00A2776C">
        <w:rPr>
          <w:rStyle w:val="Char3"/>
          <w:rtl/>
        </w:rPr>
        <w:t>ك</w:t>
      </w:r>
      <w:r w:rsidRPr="00A2776C">
        <w:rPr>
          <w:rStyle w:val="Char3"/>
          <w:rtl/>
        </w:rPr>
        <w:t xml:space="preserve"> أن أدع</w:t>
      </w:r>
      <w:r w:rsidR="00AF0FC2" w:rsidRPr="00A2776C">
        <w:rPr>
          <w:rStyle w:val="Char3"/>
          <w:rtl/>
        </w:rPr>
        <w:t>ي</w:t>
      </w:r>
      <w:r w:rsidRPr="00A2776C">
        <w:rPr>
          <w:rStyle w:val="Char3"/>
          <w:rtl/>
        </w:rPr>
        <w:t xml:space="preserve"> فأج</w:t>
      </w:r>
      <w:r w:rsidR="00AF0FC2" w:rsidRPr="00A2776C">
        <w:rPr>
          <w:rStyle w:val="Char3"/>
          <w:rtl/>
        </w:rPr>
        <w:t>ي</w:t>
      </w:r>
      <w:r w:rsidRPr="00A2776C">
        <w:rPr>
          <w:rStyle w:val="Char3"/>
          <w:rtl/>
        </w:rPr>
        <w:t>ب، وإن</w:t>
      </w:r>
      <w:r w:rsidR="00AF0FC2" w:rsidRPr="00A2776C">
        <w:rPr>
          <w:rStyle w:val="Char3"/>
          <w:rtl/>
        </w:rPr>
        <w:t>ي</w:t>
      </w:r>
      <w:r w:rsidRPr="00A2776C">
        <w:rPr>
          <w:rStyle w:val="Char3"/>
          <w:rtl/>
        </w:rPr>
        <w:t xml:space="preserve"> تار</w:t>
      </w:r>
      <w:r w:rsidR="00C172E8" w:rsidRPr="00A2776C">
        <w:rPr>
          <w:rStyle w:val="Char3"/>
          <w:rtl/>
        </w:rPr>
        <w:t>ك</w:t>
      </w:r>
      <w:r w:rsidRPr="00A2776C">
        <w:rPr>
          <w:rStyle w:val="Char3"/>
          <w:rtl/>
        </w:rPr>
        <w:t xml:space="preserve"> ف</w:t>
      </w:r>
      <w:r w:rsidR="00AF0FC2" w:rsidRPr="00A2776C">
        <w:rPr>
          <w:rStyle w:val="Char3"/>
          <w:rtl/>
        </w:rPr>
        <w:t>ي</w:t>
      </w:r>
      <w:r w:rsidR="00C172E8" w:rsidRPr="00A2776C">
        <w:rPr>
          <w:rStyle w:val="Char3"/>
          <w:rtl/>
        </w:rPr>
        <w:t>ك</w:t>
      </w:r>
      <w:r w:rsidRPr="00A2776C">
        <w:rPr>
          <w:rStyle w:val="Char3"/>
          <w:rtl/>
        </w:rPr>
        <w:t xml:space="preserve">م ما لن تضلوا بعده: </w:t>
      </w:r>
      <w:r w:rsidR="00C172E8" w:rsidRPr="00A2776C">
        <w:rPr>
          <w:rStyle w:val="Char3"/>
          <w:rtl/>
        </w:rPr>
        <w:t>ك</w:t>
      </w:r>
      <w:r w:rsidRPr="00A2776C">
        <w:rPr>
          <w:rStyle w:val="Char3"/>
          <w:rtl/>
        </w:rPr>
        <w:t xml:space="preserve">تاب الله </w:t>
      </w:r>
      <w:r w:rsidR="00D31ECC">
        <w:rPr>
          <w:rStyle w:val="Char3"/>
          <w:rFonts w:cs="CTraditional Arabic" w:hint="cs"/>
          <w:rtl/>
        </w:rPr>
        <w:t>ﻷ</w:t>
      </w:r>
      <w:r w:rsidR="00D31ECC">
        <w:rPr>
          <w:rStyle w:val="Char3"/>
          <w:rFonts w:hint="cs"/>
          <w:rtl/>
        </w:rPr>
        <w:t>،</w:t>
      </w:r>
      <w:r w:rsidRPr="00A2776C">
        <w:rPr>
          <w:rStyle w:val="Char3"/>
          <w:rtl/>
        </w:rPr>
        <w:t xml:space="preserve"> ثم قام فأخذ ب</w:t>
      </w:r>
      <w:r w:rsidR="00AF0FC2" w:rsidRPr="00A2776C">
        <w:rPr>
          <w:rStyle w:val="Char3"/>
          <w:rtl/>
        </w:rPr>
        <w:t>ي</w:t>
      </w:r>
      <w:r w:rsidRPr="00A2776C">
        <w:rPr>
          <w:rStyle w:val="Char3"/>
          <w:rtl/>
        </w:rPr>
        <w:t>د عل</w:t>
      </w:r>
      <w:r w:rsidR="00AF0FC2" w:rsidRPr="00A2776C">
        <w:rPr>
          <w:rStyle w:val="Char3"/>
          <w:rtl/>
        </w:rPr>
        <w:t>ي</w:t>
      </w:r>
      <w:r w:rsidR="00D31ECC">
        <w:rPr>
          <w:rStyle w:val="Char3"/>
          <w:rFonts w:hint="cs"/>
          <w:rtl/>
        </w:rPr>
        <w:t xml:space="preserve"> </w:t>
      </w:r>
      <w:r w:rsidRPr="00A2776C">
        <w:rPr>
          <w:rStyle w:val="Char3"/>
          <w:rtl/>
        </w:rPr>
        <w:sym w:font="AGA Arabesque" w:char="F074"/>
      </w:r>
      <w:r w:rsidRPr="00A2776C">
        <w:rPr>
          <w:rStyle w:val="Char3"/>
          <w:rtl/>
        </w:rPr>
        <w:t xml:space="preserve"> فقال: </w:t>
      </w:r>
      <w:r w:rsidR="00AF0FC2" w:rsidRPr="00A2776C">
        <w:rPr>
          <w:rStyle w:val="Char3"/>
          <w:rtl/>
        </w:rPr>
        <w:t>ي</w:t>
      </w:r>
      <w:r w:rsidRPr="00A2776C">
        <w:rPr>
          <w:rStyle w:val="Char3"/>
          <w:rtl/>
        </w:rPr>
        <w:t>ا أ</w:t>
      </w:r>
      <w:r w:rsidR="00AF0FC2" w:rsidRPr="00A2776C">
        <w:rPr>
          <w:rStyle w:val="Char3"/>
          <w:rtl/>
        </w:rPr>
        <w:t>ي</w:t>
      </w:r>
      <w:r w:rsidRPr="00A2776C">
        <w:rPr>
          <w:rStyle w:val="Char3"/>
          <w:rtl/>
        </w:rPr>
        <w:t>ها الناس! من أول</w:t>
      </w:r>
      <w:r w:rsidR="00AF0FC2" w:rsidRPr="00A2776C">
        <w:rPr>
          <w:rStyle w:val="Char3"/>
          <w:rtl/>
        </w:rPr>
        <w:t>ي</w:t>
      </w:r>
      <w:r w:rsidRPr="00A2776C">
        <w:rPr>
          <w:rStyle w:val="Char3"/>
          <w:rtl/>
        </w:rPr>
        <w:t xml:space="preserve"> ب</w:t>
      </w:r>
      <w:r w:rsidR="00C172E8" w:rsidRPr="00A2776C">
        <w:rPr>
          <w:rStyle w:val="Char3"/>
          <w:rtl/>
        </w:rPr>
        <w:t>ك</w:t>
      </w:r>
      <w:r w:rsidRPr="00A2776C">
        <w:rPr>
          <w:rStyle w:val="Char3"/>
          <w:rtl/>
        </w:rPr>
        <w:t>م من أنفس</w:t>
      </w:r>
      <w:r w:rsidR="00C172E8" w:rsidRPr="00A2776C">
        <w:rPr>
          <w:rStyle w:val="Char3"/>
          <w:rtl/>
        </w:rPr>
        <w:t>ك</w:t>
      </w:r>
      <w:r w:rsidRPr="00A2776C">
        <w:rPr>
          <w:rStyle w:val="Char3"/>
          <w:rtl/>
        </w:rPr>
        <w:t xml:space="preserve">م؟ قالوا: الله ورسوله أعلم. قال: من </w:t>
      </w:r>
      <w:r w:rsidR="00C172E8" w:rsidRPr="00A2776C">
        <w:rPr>
          <w:rStyle w:val="Char3"/>
          <w:rtl/>
        </w:rPr>
        <w:t>ك</w:t>
      </w:r>
      <w:r w:rsidRPr="00A2776C">
        <w:rPr>
          <w:rStyle w:val="Char3"/>
          <w:rtl/>
        </w:rPr>
        <w:t>نت مولاه فعل</w:t>
      </w:r>
      <w:r w:rsidR="00AF0FC2" w:rsidRPr="00A2776C">
        <w:rPr>
          <w:rStyle w:val="Char3"/>
          <w:rtl/>
        </w:rPr>
        <w:t>ي</w:t>
      </w:r>
      <w:r w:rsidRPr="00A2776C">
        <w:rPr>
          <w:rStyle w:val="Char3"/>
          <w:rtl/>
        </w:rPr>
        <w:t xml:space="preserve"> مولاه</w:t>
      </w:r>
      <w:r w:rsidRPr="00A2776C">
        <w:rPr>
          <w:rStyle w:val="Char8"/>
          <w:rtl/>
        </w:rPr>
        <w:t>»</w:t>
      </w:r>
      <w:r w:rsidR="00E826E5" w:rsidRPr="00A2776C">
        <w:rPr>
          <w:rFonts w:hint="cs"/>
          <w:vertAlign w:val="superscript"/>
          <w:rtl/>
        </w:rPr>
        <w:t>(</w:t>
      </w:r>
      <w:r w:rsidR="00E826E5" w:rsidRPr="00A2776C">
        <w:rPr>
          <w:vertAlign w:val="superscript"/>
          <w:rtl/>
        </w:rPr>
        <w:footnoteReference w:id="741"/>
      </w:r>
      <w:r w:rsidR="00E826E5" w:rsidRPr="00A2776C">
        <w:rPr>
          <w:rFonts w:hint="cs"/>
          <w:vertAlign w:val="superscript"/>
          <w:rtl/>
        </w:rPr>
        <w:t>)</w:t>
      </w:r>
      <w:r w:rsidRPr="00A2776C">
        <w:rPr>
          <w:rFonts w:ascii="Lotus Linotype" w:hAnsi="Lotus Linotype" w:cs="Lotus Linotype"/>
          <w:szCs w:val="27"/>
          <w:rtl/>
        </w:rPr>
        <w:t>.</w:t>
      </w:r>
      <w:r w:rsidRPr="00A2776C">
        <w:rPr>
          <w:rFonts w:hint="cs"/>
          <w:rtl/>
        </w:rPr>
        <w:t xml:space="preserve"> </w:t>
      </w:r>
      <w:r w:rsidR="00E826E5" w:rsidRPr="00A2776C">
        <w:rPr>
          <w:rStyle w:val="Char8"/>
          <w:rFonts w:hint="cs"/>
          <w:rtl/>
        </w:rPr>
        <w:t>«</w:t>
      </w:r>
      <w:r w:rsidRPr="00A2776C">
        <w:rPr>
          <w:rStyle w:val="Chare"/>
          <w:rFonts w:hint="cs"/>
          <w:rtl/>
        </w:rPr>
        <w:t xml:space="preserve">ای مردم! هر پیامبر که مبعوث شده است نصف پیامبر قبل از خود زندگی کرده است، و من نیز ممکن است فراخوانده شوم و دعوت را اجابه کنم، </w:t>
      </w:r>
      <w:r w:rsidR="00984728" w:rsidRPr="00A2776C">
        <w:rPr>
          <w:rStyle w:val="Chare"/>
          <w:rFonts w:hint="cs"/>
          <w:rtl/>
        </w:rPr>
        <w:t>درمیان</w:t>
      </w:r>
      <w:r w:rsidRPr="00A2776C">
        <w:rPr>
          <w:rStyle w:val="Chare"/>
          <w:rFonts w:hint="cs"/>
          <w:rtl/>
        </w:rPr>
        <w:t xml:space="preserve"> شما چیزی را برایتان جا خواهم گذاشت که بعد از آن هرگز گمراه نمی‌شوید: کتاب خدا قرآن، سپس دست علی</w:t>
      </w:r>
      <w:r w:rsidR="006B39E0" w:rsidRPr="00A2776C">
        <w:rPr>
          <w:rStyle w:val="Chare"/>
          <w:rFonts w:hint="cs"/>
          <w:rtl/>
        </w:rPr>
        <w:t xml:space="preserve"> </w:t>
      </w:r>
      <w:r w:rsidR="006B39E0" w:rsidRPr="00A2776C">
        <w:rPr>
          <w:rFonts w:cs="CTraditional Arabic" w:hint="cs"/>
          <w:rtl/>
        </w:rPr>
        <w:t xml:space="preserve">س </w:t>
      </w:r>
      <w:r w:rsidRPr="00A2776C">
        <w:rPr>
          <w:rStyle w:val="Chare"/>
          <w:rFonts w:hint="cs"/>
          <w:rtl/>
        </w:rPr>
        <w:t>را گرفت و گفت ای مردم! چه کسی برای شما از خودتان سزاوارتر و شایسته‌تر می‌باشد؟ گفتند: خدا و رسول</w:t>
      </w:r>
      <w:r w:rsidR="00DB720F" w:rsidRPr="00A2776C">
        <w:rPr>
          <w:rStyle w:val="Chare"/>
          <w:rFonts w:hint="cs"/>
          <w:rtl/>
        </w:rPr>
        <w:t xml:space="preserve"> </w:t>
      </w:r>
      <w:r w:rsidR="00DB720F" w:rsidRPr="00A2776C">
        <w:rPr>
          <w:rFonts w:cs="CTraditional Arabic" w:hint="cs"/>
          <w:rtl/>
        </w:rPr>
        <w:t>ج</w:t>
      </w:r>
      <w:r w:rsidRPr="00A2776C">
        <w:rPr>
          <w:rFonts w:hint="cs"/>
          <w:rtl/>
        </w:rPr>
        <w:t xml:space="preserve"> </w:t>
      </w:r>
      <w:r w:rsidRPr="00A2776C">
        <w:rPr>
          <w:rStyle w:val="Chare"/>
          <w:rFonts w:hint="cs"/>
          <w:rtl/>
        </w:rPr>
        <w:t>او بهتر می‌دانند، فرمود: هر کس مرا دوست دارد باید علی را نیز دوست داشته باشد</w:t>
      </w:r>
      <w:r w:rsidR="00E826E5" w:rsidRPr="00A2776C">
        <w:rPr>
          <w:rStyle w:val="Char8"/>
          <w:rFonts w:hint="cs"/>
          <w:rtl/>
        </w:rPr>
        <w:t>»</w:t>
      </w:r>
      <w:r w:rsidRPr="00A2776C">
        <w:rPr>
          <w:rFonts w:hint="cs"/>
          <w:rtl/>
        </w:rPr>
        <w:t xml:space="preserve">. </w:t>
      </w:r>
    </w:p>
    <w:p w:rsidR="003F4C31" w:rsidRPr="00A2776C" w:rsidRDefault="003F4C31" w:rsidP="00D31ECC">
      <w:pPr>
        <w:pStyle w:val="a5"/>
        <w:rPr>
          <w:rtl/>
        </w:rPr>
      </w:pPr>
      <w:bookmarkStart w:id="245" w:name="_Toc272451970"/>
      <w:bookmarkStart w:id="246" w:name="_Toc436400690"/>
      <w:r w:rsidRPr="00A2776C">
        <w:rPr>
          <w:rFonts w:hint="cs"/>
          <w:rtl/>
        </w:rPr>
        <w:t>مطلب دوم: اولین کسی که این بدعت را ایجاد کرد</w:t>
      </w:r>
      <w:bookmarkEnd w:id="245"/>
      <w:bookmarkEnd w:id="246"/>
      <w:r w:rsidRPr="00A2776C">
        <w:rPr>
          <w:rFonts w:hint="cs"/>
          <w:rtl/>
        </w:rPr>
        <w:t xml:space="preserve"> </w:t>
      </w:r>
    </w:p>
    <w:p w:rsidR="003F4C31" w:rsidRPr="00A2776C" w:rsidRDefault="003F4C31" w:rsidP="00A2776C">
      <w:pPr>
        <w:pStyle w:val="a8"/>
        <w:rPr>
          <w:rtl/>
        </w:rPr>
      </w:pPr>
      <w:r w:rsidRPr="00A2776C">
        <w:rPr>
          <w:rFonts w:hint="cs"/>
          <w:rtl/>
        </w:rPr>
        <w:t>اولین کسی که بدعت عید غدیر خم را ایجاد کرد معزالدوله بن بویه بود که در سال 352 ه‍ در بغداد</w:t>
      </w:r>
      <w:r w:rsidR="00663A30" w:rsidRPr="00A2776C">
        <w:rPr>
          <w:rFonts w:hint="cs"/>
          <w:vertAlign w:val="superscript"/>
          <w:rtl/>
        </w:rPr>
        <w:t>(</w:t>
      </w:r>
      <w:r w:rsidRPr="00A2776C">
        <w:rPr>
          <w:vertAlign w:val="superscript"/>
          <w:rtl/>
        </w:rPr>
        <w:footnoteReference w:id="742"/>
      </w:r>
      <w:r w:rsidR="00663A30" w:rsidRPr="00A2776C">
        <w:rPr>
          <w:rFonts w:hint="cs"/>
          <w:vertAlign w:val="superscript"/>
          <w:rtl/>
        </w:rPr>
        <w:t>)</w:t>
      </w:r>
      <w:r w:rsidR="00EF224C" w:rsidRPr="00A2776C">
        <w:rPr>
          <w:rFonts w:hint="cs"/>
          <w:rtl/>
        </w:rPr>
        <w:t xml:space="preserve"> </w:t>
      </w:r>
      <w:r w:rsidRPr="00A2776C">
        <w:rPr>
          <w:rFonts w:hint="cs"/>
          <w:rtl/>
        </w:rPr>
        <w:t xml:space="preserve">آن را بوجود آورد. </w:t>
      </w:r>
    </w:p>
    <w:p w:rsidR="003F4C31" w:rsidRPr="00A2776C" w:rsidRDefault="003F4C31" w:rsidP="00A2776C">
      <w:pPr>
        <w:pStyle w:val="a8"/>
        <w:rPr>
          <w:rtl/>
        </w:rPr>
      </w:pPr>
      <w:r w:rsidRPr="00A2776C">
        <w:rPr>
          <w:rFonts w:hint="cs"/>
          <w:rtl/>
        </w:rPr>
        <w:t>ابن کثیر در حوادث سال 352 ه‍ می‌گوید: در دهم ذی‌الحجه از این سال معزالدوله بن بویه دستور داد بغداد را زینت دهند و ظاهر آن را بیارایند، و بازارها را در شب نیز مانند عیدها باز کنند، بوق‌ها و نی‌ها را بزنند، در کنار در منزل امرا و افسران به منظور شادی عید غدیر آتش روشن کنند، زمان عجیب و مشهوری بود و بدعتی خیلی زشت و منکری آشکار بود</w:t>
      </w:r>
      <w:r w:rsidR="00C04619" w:rsidRPr="00A2776C">
        <w:rPr>
          <w:rFonts w:hint="cs"/>
          <w:vertAlign w:val="superscript"/>
          <w:rtl/>
        </w:rPr>
        <w:t>(</w:t>
      </w:r>
      <w:r w:rsidR="00C04619" w:rsidRPr="00A2776C">
        <w:rPr>
          <w:vertAlign w:val="superscript"/>
          <w:rtl/>
        </w:rPr>
        <w:footnoteReference w:id="743"/>
      </w:r>
      <w:r w:rsidR="00C04619" w:rsidRPr="00A2776C">
        <w:rPr>
          <w:rFonts w:hint="cs"/>
          <w:vertAlign w:val="superscript"/>
          <w:rtl/>
        </w:rPr>
        <w:t>)</w:t>
      </w:r>
      <w:r w:rsidRPr="00A2776C">
        <w:rPr>
          <w:rFonts w:hint="cs"/>
          <w:rtl/>
        </w:rPr>
        <w:t xml:space="preserve">. </w:t>
      </w:r>
    </w:p>
    <w:p w:rsidR="003F4C31" w:rsidRPr="00A2776C" w:rsidRDefault="003F4C31" w:rsidP="00A2776C">
      <w:pPr>
        <w:pStyle w:val="a8"/>
        <w:rPr>
          <w:rtl/>
        </w:rPr>
      </w:pPr>
      <w:r w:rsidRPr="00A2776C">
        <w:rPr>
          <w:rFonts w:hint="cs"/>
          <w:rtl/>
        </w:rPr>
        <w:t>مقریزی می‌گوید: بدان که عید غدیر، عیدی مشروع نیست، و هیچ کدام از ائمه</w:t>
      </w:r>
      <w:r w:rsidRPr="00A2776C">
        <w:rPr>
          <w:rFonts w:hint="eastAsia"/>
          <w:rtl/>
        </w:rPr>
        <w:t>‌ای که به</w:t>
      </w:r>
      <w:r w:rsidR="00984728" w:rsidRPr="00A2776C">
        <w:rPr>
          <w:rFonts w:hint="eastAsia"/>
          <w:rtl/>
        </w:rPr>
        <w:t xml:space="preserve"> آن‌ها ‌</w:t>
      </w:r>
      <w:r w:rsidRPr="00A2776C">
        <w:rPr>
          <w:rFonts w:hint="eastAsia"/>
          <w:rtl/>
        </w:rPr>
        <w:t>اقتدا می‌شود چنین چیزی را ن</w:t>
      </w:r>
      <w:r w:rsidRPr="00A2776C">
        <w:rPr>
          <w:rFonts w:hint="cs"/>
          <w:rtl/>
        </w:rPr>
        <w:t>شناخته‌اند</w:t>
      </w:r>
      <w:r w:rsidRPr="00A2776C">
        <w:rPr>
          <w:rFonts w:hint="eastAsia"/>
          <w:rtl/>
        </w:rPr>
        <w:t>، و اولین کسی که چنین چ</w:t>
      </w:r>
      <w:r w:rsidRPr="00A2776C">
        <w:rPr>
          <w:rFonts w:hint="cs"/>
          <w:rtl/>
        </w:rPr>
        <w:t>ی</w:t>
      </w:r>
      <w:r w:rsidRPr="00A2776C">
        <w:rPr>
          <w:rFonts w:hint="eastAsia"/>
          <w:rtl/>
        </w:rPr>
        <w:t xml:space="preserve">زی </w:t>
      </w:r>
      <w:r w:rsidRPr="00A2776C">
        <w:rPr>
          <w:rFonts w:hint="cs"/>
          <w:rtl/>
        </w:rPr>
        <w:t>را در اسلام اضافه کرد معزالدوله بن بویه در عراق بود، در سال 352 آن را به وجود آورد و شیعه‌ها</w:t>
      </w:r>
      <w:r w:rsidR="00C04619" w:rsidRPr="00A2776C">
        <w:rPr>
          <w:rFonts w:hint="cs"/>
          <w:vertAlign w:val="superscript"/>
          <w:rtl/>
        </w:rPr>
        <w:t>(</w:t>
      </w:r>
      <w:r w:rsidRPr="00A2776C">
        <w:rPr>
          <w:vertAlign w:val="superscript"/>
          <w:rtl/>
        </w:rPr>
        <w:footnoteReference w:id="744"/>
      </w:r>
      <w:r w:rsidR="00C04619" w:rsidRPr="00A2776C">
        <w:rPr>
          <w:rFonts w:hint="cs"/>
          <w:vertAlign w:val="superscript"/>
          <w:rtl/>
        </w:rPr>
        <w:t>)</w:t>
      </w:r>
      <w:r w:rsidRPr="00A2776C">
        <w:rPr>
          <w:rFonts w:hint="cs"/>
          <w:rtl/>
        </w:rPr>
        <w:t xml:space="preserve"> از آن زمان آن را عید قرار دادند</w:t>
      </w:r>
      <w:r w:rsidR="00C04619" w:rsidRPr="00A2776C">
        <w:rPr>
          <w:rFonts w:hint="cs"/>
          <w:vertAlign w:val="superscript"/>
          <w:rtl/>
        </w:rPr>
        <w:t>(</w:t>
      </w:r>
      <w:r w:rsidR="00C04619" w:rsidRPr="00A2776C">
        <w:rPr>
          <w:vertAlign w:val="superscript"/>
          <w:rtl/>
        </w:rPr>
        <w:footnoteReference w:id="745"/>
      </w:r>
      <w:r w:rsidR="00C04619" w:rsidRPr="00A2776C">
        <w:rPr>
          <w:rFonts w:hint="cs"/>
          <w:vertAlign w:val="superscript"/>
          <w:rtl/>
        </w:rPr>
        <w:t>)</w:t>
      </w:r>
      <w:r w:rsidRPr="00A2776C">
        <w:rPr>
          <w:rFonts w:hint="cs"/>
          <w:rtl/>
        </w:rPr>
        <w:t xml:space="preserve">. </w:t>
      </w:r>
    </w:p>
    <w:p w:rsidR="003F4C31" w:rsidRPr="00A2776C" w:rsidRDefault="003F4C31" w:rsidP="00A2776C">
      <w:pPr>
        <w:pStyle w:val="a8"/>
        <w:rPr>
          <w:rtl/>
        </w:rPr>
      </w:pPr>
      <w:r w:rsidRPr="00A2776C">
        <w:rPr>
          <w:rFonts w:hint="cs"/>
          <w:rtl/>
        </w:rPr>
        <w:t xml:space="preserve">عید غدیر خم از اعیاد و موسم‌هایی است که عبیدی‌ها </w:t>
      </w:r>
      <w:r w:rsidR="00AE784A" w:rsidRPr="00A2776C">
        <w:rPr>
          <w:rStyle w:val="Char4"/>
          <w:rFonts w:hint="cs"/>
          <w:rtl/>
        </w:rPr>
        <w:t>-</w:t>
      </w:r>
      <w:r w:rsidRPr="00A2776C">
        <w:rPr>
          <w:rFonts w:hint="cs"/>
          <w:rtl/>
        </w:rPr>
        <w:t xml:space="preserve"> یاری‌دهندگان بدعت </w:t>
      </w:r>
      <w:r w:rsidR="00AE784A" w:rsidRPr="00A2776C">
        <w:rPr>
          <w:rStyle w:val="Char4"/>
          <w:rFonts w:hint="cs"/>
          <w:rtl/>
        </w:rPr>
        <w:t>-</w:t>
      </w:r>
      <w:r w:rsidRPr="00A2776C">
        <w:rPr>
          <w:rFonts w:hint="cs"/>
          <w:rtl/>
        </w:rPr>
        <w:t xml:space="preserve"> آن را برپا می‌کنند و شدیداً بر آن محافظت می‌نمایند، این کار را به این هدف انجام می‌دهند تا شیعه بودن و محبت خود برای آل بیت که ادعای انتساب به</w:t>
      </w:r>
      <w:r w:rsidR="00984728" w:rsidRPr="00A2776C">
        <w:rPr>
          <w:rFonts w:hint="cs"/>
          <w:rtl/>
        </w:rPr>
        <w:t xml:space="preserve"> آن‌ها ‌</w:t>
      </w:r>
      <w:r w:rsidRPr="00A2776C">
        <w:rPr>
          <w:rFonts w:hint="cs"/>
          <w:rtl/>
        </w:rPr>
        <w:t>را دارند ثابت کنند!</w:t>
      </w:r>
      <w:r w:rsidR="00C04619" w:rsidRPr="00A2776C">
        <w:rPr>
          <w:rFonts w:hint="cs"/>
          <w:vertAlign w:val="superscript"/>
          <w:rtl/>
        </w:rPr>
        <w:t>(</w:t>
      </w:r>
      <w:r w:rsidRPr="00A2776C">
        <w:rPr>
          <w:vertAlign w:val="superscript"/>
          <w:rtl/>
        </w:rPr>
        <w:footnoteReference w:id="746"/>
      </w:r>
      <w:r w:rsidR="00C04619" w:rsidRPr="00A2776C">
        <w:rPr>
          <w:rFonts w:hint="cs"/>
          <w:vertAlign w:val="superscript"/>
          <w:rtl/>
        </w:rPr>
        <w:t>)</w:t>
      </w:r>
      <w:r w:rsidR="00663A30" w:rsidRPr="00A2776C">
        <w:rPr>
          <w:rFonts w:hint="cs"/>
          <w:rtl/>
        </w:rPr>
        <w:t>.</w:t>
      </w:r>
    </w:p>
    <w:p w:rsidR="003F4C31" w:rsidRPr="00A2776C" w:rsidRDefault="003F4C31" w:rsidP="00A2776C">
      <w:pPr>
        <w:pStyle w:val="a8"/>
        <w:rPr>
          <w:rtl/>
        </w:rPr>
      </w:pPr>
      <w:r w:rsidRPr="00A2776C">
        <w:rPr>
          <w:rFonts w:hint="cs"/>
          <w:rtl/>
        </w:rPr>
        <w:t>اولین جایی که این مراسم عید بدعت در آن جا برپا شد در هیجدهم ذی‌الحجه سال 362 ه‍ در مصر بود</w:t>
      </w:r>
      <w:r w:rsidR="00C04619" w:rsidRPr="00A2776C">
        <w:rPr>
          <w:rFonts w:hint="cs"/>
          <w:vertAlign w:val="superscript"/>
          <w:rtl/>
        </w:rPr>
        <w:t>(</w:t>
      </w:r>
      <w:r w:rsidR="00C04619" w:rsidRPr="00A2776C">
        <w:rPr>
          <w:vertAlign w:val="superscript"/>
          <w:rtl/>
        </w:rPr>
        <w:footnoteReference w:id="747"/>
      </w:r>
      <w:r w:rsidR="00C04619" w:rsidRPr="00A2776C">
        <w:rPr>
          <w:rFonts w:hint="cs"/>
          <w:vertAlign w:val="superscript"/>
          <w:rtl/>
        </w:rPr>
        <w:t>)</w:t>
      </w:r>
      <w:r w:rsidRPr="00A2776C">
        <w:rPr>
          <w:rFonts w:hint="cs"/>
          <w:rtl/>
        </w:rPr>
        <w:t xml:space="preserve">. </w:t>
      </w:r>
    </w:p>
    <w:p w:rsidR="003F4C31" w:rsidRPr="00A2776C" w:rsidRDefault="003F4C31" w:rsidP="00A2776C">
      <w:pPr>
        <w:pStyle w:val="a2"/>
        <w:rPr>
          <w:rtl/>
        </w:rPr>
      </w:pPr>
      <w:bookmarkStart w:id="247" w:name="_Toc272451971"/>
      <w:bookmarkStart w:id="248" w:name="_Toc436400691"/>
      <w:r w:rsidRPr="00A2776C">
        <w:rPr>
          <w:rFonts w:hint="cs"/>
          <w:rtl/>
        </w:rPr>
        <w:t>مطلب سوم: حکم این عید</w:t>
      </w:r>
      <w:bookmarkEnd w:id="247"/>
      <w:bookmarkEnd w:id="248"/>
      <w:r w:rsidRPr="00A2776C">
        <w:rPr>
          <w:rFonts w:hint="cs"/>
          <w:rtl/>
        </w:rPr>
        <w:t xml:space="preserve"> </w:t>
      </w:r>
    </w:p>
    <w:p w:rsidR="003F4C31" w:rsidRPr="00A2776C" w:rsidRDefault="003F4C31" w:rsidP="00A2776C">
      <w:pPr>
        <w:pStyle w:val="a8"/>
        <w:rPr>
          <w:rtl/>
        </w:rPr>
      </w:pPr>
      <w:r w:rsidRPr="00D31ECC">
        <w:rPr>
          <w:rFonts w:hint="cs"/>
          <w:spacing w:val="-2"/>
          <w:rtl/>
        </w:rPr>
        <w:t>شکی نیست که قرار دادن هیجدهم ماه ذی‌الحجه بعنوان عید و موسمی از موسم‌هایی که مردم آن را جشن می‌گیرند، و با آمدن آن به شادی می‌پردازند، و در آن عبادت‌هایی مانند آزاد کردن برده، و ذبح و قربانی و غیره انجام می‌دهند این کارها بدعت و باطل می‌باشند، و پایه و اساس این کارها باطل است و گمان می‌کنند پیامبر</w:t>
      </w:r>
      <w:r w:rsidR="00DB720F" w:rsidRPr="00D31ECC">
        <w:rPr>
          <w:rFonts w:cs="CTraditional Arabic" w:hint="cs"/>
          <w:spacing w:val="-2"/>
          <w:rtl/>
        </w:rPr>
        <w:t xml:space="preserve"> ج</w:t>
      </w:r>
      <w:r w:rsidRPr="00A2776C">
        <w:rPr>
          <w:rFonts w:hint="cs"/>
          <w:rtl/>
        </w:rPr>
        <w:t xml:space="preserve"> در روز هیجدهم ماه ذی‌الحجه سال دهم هجری از حجةالوداع برمی‌گشت و در مکانی به نام غدیر خم به خلافت علی‌ابن ابیطالب</w:t>
      </w:r>
      <w:r w:rsidR="006B39E0" w:rsidRPr="00A2776C">
        <w:rPr>
          <w:rFonts w:cs="CTraditional Arabic" w:hint="cs"/>
          <w:rtl/>
        </w:rPr>
        <w:t xml:space="preserve"> س </w:t>
      </w:r>
      <w:r w:rsidRPr="00A2776C">
        <w:rPr>
          <w:rFonts w:hint="cs"/>
          <w:rtl/>
        </w:rPr>
        <w:t xml:space="preserve">توصیه کرد. </w:t>
      </w:r>
    </w:p>
    <w:p w:rsidR="003F4C31" w:rsidRPr="00A2776C" w:rsidRDefault="003F4C31" w:rsidP="00A2776C">
      <w:pPr>
        <w:pStyle w:val="a8"/>
        <w:rPr>
          <w:rtl/>
        </w:rPr>
      </w:pPr>
      <w:r w:rsidRPr="00A2776C">
        <w:rPr>
          <w:rFonts w:hint="cs"/>
          <w:rtl/>
        </w:rPr>
        <w:t>بسیار روشن و واضح است کسانی که این عید بدعت را بوجود آورده‌اند و آن را تعظیم می‌نمایند شیعه هستند،</w:t>
      </w:r>
      <w:r w:rsidR="00984728" w:rsidRPr="00A2776C">
        <w:rPr>
          <w:rFonts w:hint="cs"/>
          <w:rtl/>
        </w:rPr>
        <w:t xml:space="preserve"> آن‌ها ‌</w:t>
      </w:r>
      <w:r w:rsidRPr="00A2776C">
        <w:rPr>
          <w:rFonts w:hint="cs"/>
          <w:rtl/>
        </w:rPr>
        <w:t>این عید را از عید فطر و عید قربان بزرگ‌تر و فاضل‌تر می‌دانند و آن را عید الأکبر می‌نامند</w:t>
      </w:r>
      <w:r w:rsidR="00C04619" w:rsidRPr="00A2776C">
        <w:rPr>
          <w:rFonts w:hint="cs"/>
          <w:vertAlign w:val="superscript"/>
          <w:rtl/>
        </w:rPr>
        <w:t>(</w:t>
      </w:r>
      <w:r w:rsidR="00C04619" w:rsidRPr="00A2776C">
        <w:rPr>
          <w:vertAlign w:val="superscript"/>
          <w:rtl/>
        </w:rPr>
        <w:footnoteReference w:id="748"/>
      </w:r>
      <w:r w:rsidR="00C04619" w:rsidRPr="00A2776C">
        <w:rPr>
          <w:rFonts w:hint="cs"/>
          <w:vertAlign w:val="superscript"/>
          <w:rtl/>
        </w:rPr>
        <w:t>)</w:t>
      </w:r>
      <w:r w:rsidRPr="00A2776C">
        <w:rPr>
          <w:rFonts w:hint="cs"/>
          <w:rtl/>
        </w:rPr>
        <w:t xml:space="preserve">. </w:t>
      </w:r>
    </w:p>
    <w:p w:rsidR="003F4C31" w:rsidRPr="00A2776C" w:rsidRDefault="003F4C31" w:rsidP="00A2776C">
      <w:pPr>
        <w:pStyle w:val="a8"/>
        <w:rPr>
          <w:rtl/>
        </w:rPr>
      </w:pPr>
      <w:r w:rsidRPr="00A2776C">
        <w:rPr>
          <w:rFonts w:hint="cs"/>
          <w:rtl/>
        </w:rPr>
        <w:t xml:space="preserve">شیخ الإسلام ابن تیمیه </w:t>
      </w:r>
      <w:r w:rsidR="00890DF8" w:rsidRPr="00A2776C">
        <w:rPr>
          <w:rFonts w:cs="CTraditional Arabic" w:hint="cs"/>
          <w:rtl/>
        </w:rPr>
        <w:t>/</w:t>
      </w:r>
      <w:r w:rsidRPr="00A2776C">
        <w:rPr>
          <w:rFonts w:hint="cs"/>
          <w:rtl/>
        </w:rPr>
        <w:t xml:space="preserve"> در بیانات خود که از انواع عیدهای زمانی مبتدع سخن می‌گوید، بعضی از بدعت‌های اعیاد مکان و افعال را شامل بدعت‌های زمانی می‌داند و می‌گوید: </w:t>
      </w:r>
    </w:p>
    <w:p w:rsidR="003F4C31" w:rsidRPr="00A2776C" w:rsidRDefault="003F4C31" w:rsidP="00A2776C">
      <w:pPr>
        <w:pStyle w:val="a8"/>
        <w:rPr>
          <w:rtl/>
        </w:rPr>
      </w:pPr>
      <w:r w:rsidRPr="00A2776C">
        <w:rPr>
          <w:rStyle w:val="Char5"/>
          <w:rFonts w:hint="cs"/>
          <w:rtl/>
        </w:rPr>
        <w:t>نوع دوم:</w:t>
      </w:r>
      <w:r w:rsidRPr="00A2776C">
        <w:rPr>
          <w:rFonts w:hint="cs"/>
          <w:rtl/>
        </w:rPr>
        <w:t xml:space="preserve"> مکانی است که حادثه‌ای در آن روی داده است همانطور که در غیر آن روی می‌دهد، بدون اینکه این حادثه باعث شود آنجا را موسم قرار دهیم، سلف صالح هم آن را تعظیم نمی‌کردند، مانند هیجدهم ماه ذی‌الحجه، که پیامبر</w:t>
      </w:r>
      <w:r w:rsidR="00B903C9" w:rsidRPr="00A2776C">
        <w:rPr>
          <w:rFonts w:cs="CTraditional Arabic" w:hint="cs"/>
          <w:rtl/>
        </w:rPr>
        <w:t xml:space="preserve"> ج </w:t>
      </w:r>
      <w:r w:rsidRPr="00A2776C">
        <w:rPr>
          <w:rFonts w:hint="cs"/>
          <w:rtl/>
        </w:rPr>
        <w:t>هنگام برگشتن از حجةالوداع در غدیر خم خطبه‌ای ایراد فرمودند، پیامبر</w:t>
      </w:r>
      <w:r w:rsidR="00DB720F" w:rsidRPr="00A2776C">
        <w:rPr>
          <w:rFonts w:cs="CTraditional Arabic" w:hint="cs"/>
          <w:rtl/>
        </w:rPr>
        <w:t xml:space="preserve"> ج</w:t>
      </w:r>
      <w:r w:rsidRPr="00A2776C">
        <w:rPr>
          <w:rFonts w:hint="cs"/>
          <w:rtl/>
        </w:rPr>
        <w:t xml:space="preserve"> در آن خطبه به پیروی از کتاب خدا توصیه کرد، و سفارش کردند که اهل بیت ایشان را دوست داشته باشند، همانطور که امام مسلم در صحیح خود آن را از زید‌بن أرقم</w:t>
      </w:r>
      <w:r w:rsidR="006B39E0" w:rsidRPr="00A2776C">
        <w:rPr>
          <w:rFonts w:cs="CTraditional Arabic" w:hint="cs"/>
          <w:rtl/>
        </w:rPr>
        <w:t xml:space="preserve"> س </w:t>
      </w:r>
      <w:r w:rsidRPr="00A2776C">
        <w:rPr>
          <w:rFonts w:hint="cs"/>
          <w:rtl/>
        </w:rPr>
        <w:t>روایت می‌کند</w:t>
      </w:r>
      <w:r w:rsidR="00C04619" w:rsidRPr="00A2776C">
        <w:rPr>
          <w:rFonts w:hint="cs"/>
          <w:vertAlign w:val="superscript"/>
          <w:rtl/>
        </w:rPr>
        <w:t>(</w:t>
      </w:r>
      <w:r w:rsidR="00C04619" w:rsidRPr="00A2776C">
        <w:rPr>
          <w:vertAlign w:val="superscript"/>
          <w:rtl/>
        </w:rPr>
        <w:footnoteReference w:id="749"/>
      </w:r>
      <w:r w:rsidR="00C04619" w:rsidRPr="00A2776C">
        <w:rPr>
          <w:rFonts w:hint="cs"/>
          <w:vertAlign w:val="superscript"/>
          <w:rtl/>
        </w:rPr>
        <w:t>)</w:t>
      </w:r>
      <w:r w:rsidR="00AE784A" w:rsidRPr="00A2776C">
        <w:rPr>
          <w:rFonts w:hint="cs"/>
          <w:rtl/>
        </w:rPr>
        <w:t>.</w:t>
      </w:r>
    </w:p>
    <w:p w:rsidR="003F4C31" w:rsidRPr="00A2776C" w:rsidRDefault="003F4C31" w:rsidP="00A2776C">
      <w:pPr>
        <w:pStyle w:val="a8"/>
        <w:rPr>
          <w:rtl/>
        </w:rPr>
      </w:pPr>
      <w:r w:rsidRPr="00A2776C">
        <w:rPr>
          <w:rFonts w:hint="cs"/>
          <w:rtl/>
        </w:rPr>
        <w:t>بعضی از کسانی که اهل هوا و هوس هستند در آن چیزهایی اضافه کرده‌اند، حتی گمان می‌کنند که پیامبر</w:t>
      </w:r>
      <w:r w:rsidR="00DB720F" w:rsidRPr="00A2776C">
        <w:rPr>
          <w:rFonts w:cs="CTraditional Arabic" w:hint="cs"/>
          <w:rtl/>
        </w:rPr>
        <w:t xml:space="preserve"> ج</w:t>
      </w:r>
      <w:r w:rsidRPr="00A2776C">
        <w:rPr>
          <w:rFonts w:hint="cs"/>
          <w:rtl/>
        </w:rPr>
        <w:t xml:space="preserve"> با نص صریح و آشکار خلافت علی</w:t>
      </w:r>
      <w:r w:rsidR="006B39E0" w:rsidRPr="00A2776C">
        <w:rPr>
          <w:rFonts w:cs="CTraditional Arabic" w:hint="cs"/>
          <w:rtl/>
        </w:rPr>
        <w:t xml:space="preserve"> س </w:t>
      </w:r>
      <w:r w:rsidRPr="00A2776C">
        <w:rPr>
          <w:rFonts w:hint="cs"/>
          <w:rtl/>
        </w:rPr>
        <w:t>را اعلام کرده است، بعد از آنکه مکان بلندی را برای او فرش می‌کند و او را آنجا می‌نشاند، و سخنان و عمل</w:t>
      </w:r>
      <w:r w:rsidRPr="00A2776C">
        <w:rPr>
          <w:rFonts w:hint="eastAsia"/>
          <w:rtl/>
        </w:rPr>
        <w:t xml:space="preserve">‌هایی </w:t>
      </w:r>
      <w:r w:rsidRPr="00A2776C">
        <w:rPr>
          <w:rFonts w:hint="cs"/>
          <w:rtl/>
        </w:rPr>
        <w:t>را بیان می‌کنند که چنین چیزهایی اصلاً نبوده و روی نداده است، و گمان می‌کنند که صحابه‌ها این نص را کتمان کرده‌اند، و حق او را غصب کرده‌اند، و هم</w:t>
      </w:r>
      <w:r w:rsidR="001C1B74" w:rsidRPr="00A2776C">
        <w:rPr>
          <w:rFonts w:hint="cs"/>
          <w:rtl/>
        </w:rPr>
        <w:t>ۀ</w:t>
      </w:r>
      <w:r w:rsidR="00984728" w:rsidRPr="00A2776C">
        <w:rPr>
          <w:rFonts w:hint="cs"/>
          <w:rtl/>
        </w:rPr>
        <w:t xml:space="preserve"> آن‌ها ‌</w:t>
      </w:r>
      <w:r w:rsidRPr="00A2776C">
        <w:rPr>
          <w:rFonts w:hint="cs"/>
          <w:rtl/>
        </w:rPr>
        <w:t>به جز افراد کمی فاسق و کافر شدند. با تأمل به عادتی که خداوند بنی</w:t>
      </w:r>
      <w:r w:rsidRPr="00A2776C">
        <w:rPr>
          <w:rFonts w:hint="eastAsia"/>
          <w:rtl/>
        </w:rPr>
        <w:t>‌</w:t>
      </w:r>
      <w:r w:rsidRPr="00A2776C">
        <w:rPr>
          <w:rFonts w:hint="cs"/>
          <w:rtl/>
        </w:rPr>
        <w:t>آدم را بر آن قرار داده است، و امانت و دیانتی که اصحاب داشتند، و آنچه که شریعت اسلام از بیان حق بر</w:t>
      </w:r>
      <w:r w:rsidR="00984728" w:rsidRPr="00A2776C">
        <w:rPr>
          <w:rFonts w:hint="cs"/>
          <w:rtl/>
        </w:rPr>
        <w:t xml:space="preserve"> آن‌ها ‌</w:t>
      </w:r>
      <w:r w:rsidRPr="00A2776C">
        <w:rPr>
          <w:rFonts w:hint="cs"/>
          <w:rtl/>
        </w:rPr>
        <w:t>واجب گردانیده است، با علم الیقین می‌توانیم بیان کنیم که برگزاری چنین روزی بعنوان عید و جشن کاری ایجاد شده می‌باشد و هیچ اصل و اساسی ندارد. هیچ یک از سلف صالح نه از اهل بیت رسول‌الله</w:t>
      </w:r>
      <w:r w:rsidR="00DB720F" w:rsidRPr="00A2776C">
        <w:rPr>
          <w:rFonts w:cs="CTraditional Arabic" w:hint="cs"/>
          <w:rtl/>
        </w:rPr>
        <w:t xml:space="preserve"> ج</w:t>
      </w:r>
      <w:r w:rsidRPr="00A2776C">
        <w:rPr>
          <w:rFonts w:hint="cs"/>
          <w:rtl/>
        </w:rPr>
        <w:t xml:space="preserve"> و نه غیر</w:t>
      </w:r>
      <w:r w:rsidR="00984728" w:rsidRPr="00A2776C">
        <w:rPr>
          <w:rFonts w:hint="cs"/>
          <w:rtl/>
        </w:rPr>
        <w:t xml:space="preserve"> آن‌ها ‌</w:t>
      </w:r>
      <w:r w:rsidRPr="00A2776C">
        <w:rPr>
          <w:rFonts w:hint="cs"/>
          <w:rtl/>
        </w:rPr>
        <w:t>چنین روزی را بعنوان عید اعلام نکرده و نگرفته‌اند، تا در آن روز کاری و عبادتی انجام دهند. چون عیدها شریعت و قانونی از قانون‌های خداوند می‌باشند، پس لازم است از آن پیروی و اتباع کرد نه ابتداع و بدعت را ایجاد نمود. پیامبر</w:t>
      </w:r>
      <w:r w:rsidR="00DB720F" w:rsidRPr="00A2776C">
        <w:rPr>
          <w:rFonts w:cs="CTraditional Arabic" w:hint="cs"/>
          <w:rtl/>
        </w:rPr>
        <w:t xml:space="preserve"> ج</w:t>
      </w:r>
      <w:r w:rsidRPr="00A2776C">
        <w:rPr>
          <w:rFonts w:hint="cs"/>
          <w:rtl/>
        </w:rPr>
        <w:t xml:space="preserve"> خطبه‌های فراوان و پیمان‌ها و حوادث زیادی در ایام‌ مختلف دارند: مثل روز بدر، حنین، خندق، فتح مکه، زمان هجرت، داخل شدنش به شهر مدینه، و خطبه‌های فراوان دیگری که در</w:t>
      </w:r>
      <w:r w:rsidR="00984728" w:rsidRPr="00A2776C">
        <w:rPr>
          <w:rFonts w:hint="cs"/>
          <w:rtl/>
        </w:rPr>
        <w:t xml:space="preserve"> آن‌ها ‌</w:t>
      </w:r>
      <w:r w:rsidRPr="00A2776C">
        <w:rPr>
          <w:rFonts w:hint="cs"/>
          <w:rtl/>
        </w:rPr>
        <w:t>قواعد و قوانین دین را بیان کرده است، و</w:t>
      </w:r>
      <w:r w:rsidR="00984728" w:rsidRPr="00A2776C">
        <w:rPr>
          <w:rFonts w:hint="cs"/>
          <w:rtl/>
        </w:rPr>
        <w:t xml:space="preserve"> این‌ها ‌</w:t>
      </w:r>
      <w:r w:rsidRPr="00A2776C">
        <w:rPr>
          <w:rFonts w:hint="cs"/>
          <w:rtl/>
        </w:rPr>
        <w:t>سبب نشده‌اند این ایام را عید گرفت، بلکه مسیحی‌ها این کارها را انجام می‌دهند؛ آن کسانی که ایام حوادث عیسی</w:t>
      </w:r>
      <w:r w:rsidR="00BD33C9" w:rsidRPr="00A2776C">
        <w:rPr>
          <w:rFonts w:cs="CTraditional Arabic" w:hint="cs"/>
          <w:rtl/>
        </w:rPr>
        <w:t xml:space="preserve"> ÷</w:t>
      </w:r>
      <w:r w:rsidR="00EF224C" w:rsidRPr="00A2776C">
        <w:rPr>
          <w:rFonts w:cs="CTraditional Arabic" w:hint="cs"/>
          <w:rtl/>
        </w:rPr>
        <w:t xml:space="preserve"> </w:t>
      </w:r>
      <w:r w:rsidRPr="00A2776C">
        <w:rPr>
          <w:rFonts w:hint="cs"/>
          <w:rtl/>
        </w:rPr>
        <w:t>را عید می‌گیرند، و یا یهودی‌ها این کارها را انجام می‌دهند. عید چیزی است که شریعت آن را تعیین می‌نماید، آنچه شریعت آن را قرار دهد از آن باید پیروی شود و الا نباید چیزی که در دین نیست به آن اضافه کرد</w:t>
      </w:r>
      <w:r w:rsidR="00C04619" w:rsidRPr="00A2776C">
        <w:rPr>
          <w:rFonts w:hint="cs"/>
          <w:vertAlign w:val="superscript"/>
          <w:rtl/>
        </w:rPr>
        <w:t>(</w:t>
      </w:r>
      <w:r w:rsidR="00C04619" w:rsidRPr="00A2776C">
        <w:rPr>
          <w:vertAlign w:val="superscript"/>
          <w:rtl/>
        </w:rPr>
        <w:footnoteReference w:id="750"/>
      </w:r>
      <w:r w:rsidR="00C04619" w:rsidRPr="00A2776C">
        <w:rPr>
          <w:rFonts w:hint="cs"/>
          <w:vertAlign w:val="superscript"/>
          <w:rtl/>
        </w:rPr>
        <w:t>)</w:t>
      </w:r>
      <w:r w:rsidRPr="00A2776C">
        <w:rPr>
          <w:rFonts w:hint="cs"/>
          <w:rtl/>
        </w:rPr>
        <w:t xml:space="preserve">. </w:t>
      </w:r>
    </w:p>
    <w:p w:rsidR="003F4C31" w:rsidRPr="00A2776C" w:rsidRDefault="003F4C31" w:rsidP="00A2776C">
      <w:pPr>
        <w:pStyle w:val="a8"/>
        <w:rPr>
          <w:rtl/>
        </w:rPr>
      </w:pPr>
      <w:r w:rsidRPr="00A2776C">
        <w:rPr>
          <w:rFonts w:hint="cs"/>
          <w:rtl/>
        </w:rPr>
        <w:t xml:space="preserve">شیخ الإسلام ابن تیمیه </w:t>
      </w:r>
      <w:r w:rsidR="00890DF8" w:rsidRPr="00A2776C">
        <w:rPr>
          <w:rFonts w:cs="CTraditional Arabic" w:hint="cs"/>
          <w:rtl/>
        </w:rPr>
        <w:t>/</w:t>
      </w:r>
      <w:r w:rsidRPr="00A2776C">
        <w:rPr>
          <w:rFonts w:hint="cs"/>
          <w:rtl/>
        </w:rPr>
        <w:t xml:space="preserve"> فتوا داده‌اند که قرار دادن روز هیجدهم ماه ذی‌الحجه بعنوان عید بدعت است، سلف صالح آن را انجام نداده‌اند و آن را مستحب ندانسته‌اند، و این موسم و زمان، موسمی غیر شرعی می‌باشد، و از جمل</w:t>
      </w:r>
      <w:r w:rsidR="001C1B74" w:rsidRPr="00A2776C">
        <w:rPr>
          <w:rFonts w:hint="cs"/>
          <w:rtl/>
        </w:rPr>
        <w:t>ۀ</w:t>
      </w:r>
      <w:r w:rsidRPr="00A2776C">
        <w:rPr>
          <w:rFonts w:hint="cs"/>
          <w:rtl/>
        </w:rPr>
        <w:t xml:space="preserve"> بدعت‌ها به شمار می‌رود والله اعلم</w:t>
      </w:r>
      <w:r w:rsidR="00C04619" w:rsidRPr="00A2776C">
        <w:rPr>
          <w:rFonts w:hint="cs"/>
          <w:vertAlign w:val="superscript"/>
          <w:rtl/>
        </w:rPr>
        <w:t>(</w:t>
      </w:r>
      <w:r w:rsidR="00C04619" w:rsidRPr="00A2776C">
        <w:rPr>
          <w:vertAlign w:val="superscript"/>
          <w:rtl/>
        </w:rPr>
        <w:footnoteReference w:id="751"/>
      </w:r>
      <w:r w:rsidR="00C04619" w:rsidRPr="00A2776C">
        <w:rPr>
          <w:rFonts w:hint="cs"/>
          <w:vertAlign w:val="superscript"/>
          <w:rtl/>
        </w:rPr>
        <w:t>)</w:t>
      </w:r>
      <w:r w:rsidRPr="00A2776C">
        <w:rPr>
          <w:rFonts w:hint="cs"/>
          <w:rtl/>
        </w:rPr>
        <w:t>.</w:t>
      </w:r>
    </w:p>
    <w:p w:rsidR="003F4C31" w:rsidRPr="00A2776C" w:rsidRDefault="003F4C31" w:rsidP="00A2776C">
      <w:pPr>
        <w:pStyle w:val="af1"/>
        <w:rPr>
          <w:rtl/>
        </w:rPr>
        <w:sectPr w:rsidR="003F4C31" w:rsidRPr="00A2776C" w:rsidSect="00623089">
          <w:headerReference w:type="default" r:id="rId30"/>
          <w:footnotePr>
            <w:numRestart w:val="eachPage"/>
          </w:footnotePr>
          <w:type w:val="oddPage"/>
          <w:pgSz w:w="9356" w:h="13608" w:code="9"/>
          <w:pgMar w:top="567" w:right="1134" w:bottom="851" w:left="1134" w:header="454" w:footer="0" w:gutter="0"/>
          <w:cols w:space="708"/>
          <w:titlePg/>
          <w:bidi/>
          <w:rtlGutter/>
          <w:docGrid w:linePitch="381"/>
        </w:sectPr>
      </w:pPr>
    </w:p>
    <w:p w:rsidR="003F4C31" w:rsidRPr="00A2776C" w:rsidRDefault="003F4C31" w:rsidP="00A2776C">
      <w:pPr>
        <w:pStyle w:val="a1"/>
        <w:rPr>
          <w:rtl/>
        </w:rPr>
      </w:pPr>
      <w:bookmarkStart w:id="249" w:name="_Toc272451972"/>
      <w:bookmarkStart w:id="250" w:name="_Toc436400692"/>
      <w:r w:rsidRPr="00A2776C">
        <w:rPr>
          <w:rFonts w:hint="cs"/>
          <w:rtl/>
        </w:rPr>
        <w:t xml:space="preserve">فصل نهم </w:t>
      </w:r>
      <w:r w:rsidRPr="00A2776C">
        <w:rPr>
          <w:rtl/>
        </w:rPr>
        <w:br/>
      </w:r>
      <w:r w:rsidRPr="00A2776C">
        <w:rPr>
          <w:rFonts w:hint="cs"/>
          <w:rtl/>
        </w:rPr>
        <w:t>مشابهت مسلمانان به کفار در اعیادشان</w:t>
      </w:r>
      <w:bookmarkEnd w:id="249"/>
      <w:bookmarkEnd w:id="250"/>
    </w:p>
    <w:p w:rsidR="003F4C31" w:rsidRPr="00A2776C" w:rsidRDefault="003F4C31" w:rsidP="00A2776C">
      <w:pPr>
        <w:pStyle w:val="a8"/>
        <w:rPr>
          <w:rtl/>
        </w:rPr>
      </w:pPr>
      <w:r w:rsidRPr="00A2776C">
        <w:rPr>
          <w:rStyle w:val="Char5"/>
          <w:rFonts w:hint="cs"/>
          <w:rtl/>
        </w:rPr>
        <w:t>بحث اول</w:t>
      </w:r>
      <w:r w:rsidRPr="00A2776C">
        <w:rPr>
          <w:rFonts w:hint="cs"/>
          <w:rtl/>
        </w:rPr>
        <w:t>: تشکیل مراسم برای عید میلاد مسیح</w:t>
      </w:r>
      <w:r w:rsidR="00BD33C9" w:rsidRPr="00A2776C">
        <w:rPr>
          <w:rFonts w:cs="CTraditional Arabic" w:hint="cs"/>
          <w:rtl/>
        </w:rPr>
        <w:t xml:space="preserve"> ÷</w:t>
      </w:r>
      <w:r w:rsidRPr="00A2776C">
        <w:rPr>
          <w:rFonts w:hint="cs"/>
          <w:rtl/>
        </w:rPr>
        <w:t>.</w:t>
      </w:r>
    </w:p>
    <w:p w:rsidR="003F4C31" w:rsidRPr="00A2776C" w:rsidRDefault="003F4C31" w:rsidP="00A2776C">
      <w:pPr>
        <w:pStyle w:val="a8"/>
        <w:rPr>
          <w:rtl/>
        </w:rPr>
      </w:pPr>
      <w:r w:rsidRPr="00A2776C">
        <w:rPr>
          <w:rStyle w:val="Char5"/>
          <w:rFonts w:hint="cs"/>
          <w:rtl/>
        </w:rPr>
        <w:t>بحث دوم</w:t>
      </w:r>
      <w:r w:rsidRPr="00A2776C">
        <w:rPr>
          <w:rFonts w:hint="cs"/>
          <w:rtl/>
        </w:rPr>
        <w:t>: مراسم نوروز</w:t>
      </w:r>
    </w:p>
    <w:p w:rsidR="003F4C31" w:rsidRPr="00A2776C" w:rsidRDefault="003F4C31" w:rsidP="00A2776C">
      <w:pPr>
        <w:pStyle w:val="a8"/>
        <w:rPr>
          <w:rtl/>
        </w:rPr>
      </w:pPr>
      <w:r w:rsidRPr="00A2776C">
        <w:rPr>
          <w:rStyle w:val="Char5"/>
          <w:rFonts w:hint="cs"/>
          <w:rtl/>
        </w:rPr>
        <w:t>بحث سوم</w:t>
      </w:r>
      <w:r w:rsidRPr="00A2776C">
        <w:rPr>
          <w:rFonts w:hint="cs"/>
          <w:rtl/>
        </w:rPr>
        <w:t>: مراسم عیدهای میلاد</w:t>
      </w:r>
    </w:p>
    <w:p w:rsidR="003F4C31" w:rsidRPr="00A2776C" w:rsidRDefault="003F4C31" w:rsidP="00A2776C">
      <w:pPr>
        <w:pStyle w:val="a8"/>
        <w:rPr>
          <w:rtl/>
        </w:rPr>
      </w:pPr>
      <w:r w:rsidRPr="00A2776C">
        <w:rPr>
          <w:rStyle w:val="Char5"/>
          <w:rFonts w:hint="cs"/>
          <w:rtl/>
        </w:rPr>
        <w:t>بحث چهارم</w:t>
      </w:r>
      <w:r w:rsidRPr="00A2776C">
        <w:rPr>
          <w:rFonts w:hint="cs"/>
          <w:rtl/>
        </w:rPr>
        <w:t>: مراسم‌ و عیدهای نوپیدا</w:t>
      </w:r>
    </w:p>
    <w:p w:rsidR="003F4C31" w:rsidRPr="00A2776C" w:rsidRDefault="003F4C31" w:rsidP="00A2776C">
      <w:pPr>
        <w:pStyle w:val="a8"/>
        <w:rPr>
          <w:rtl/>
        </w:rPr>
      </w:pPr>
      <w:r w:rsidRPr="00A2776C">
        <w:rPr>
          <w:rStyle w:val="Char5"/>
          <w:rFonts w:hint="cs"/>
          <w:rtl/>
        </w:rPr>
        <w:t>بحث پنجم</w:t>
      </w:r>
      <w:r w:rsidRPr="00A2776C">
        <w:rPr>
          <w:rFonts w:hint="cs"/>
          <w:rtl/>
        </w:rPr>
        <w:t>: جشن گرفتن ابتدای سال هجری</w:t>
      </w:r>
    </w:p>
    <w:p w:rsidR="003F4C31" w:rsidRPr="00A2776C" w:rsidRDefault="003F4C31" w:rsidP="00A2776C">
      <w:pPr>
        <w:pStyle w:val="a8"/>
        <w:rPr>
          <w:rtl/>
        </w:rPr>
      </w:pPr>
      <w:r w:rsidRPr="00A2776C">
        <w:rPr>
          <w:rStyle w:val="Char5"/>
          <w:rFonts w:hint="cs"/>
          <w:rtl/>
        </w:rPr>
        <w:t>بحث ششم</w:t>
      </w:r>
      <w:r w:rsidRPr="00A2776C">
        <w:rPr>
          <w:rFonts w:hint="cs"/>
          <w:rtl/>
        </w:rPr>
        <w:t xml:space="preserve">: جشن گرفتن ابتدای قرن هجری </w:t>
      </w:r>
    </w:p>
    <w:p w:rsidR="003F4C31" w:rsidRPr="00A2776C" w:rsidRDefault="003F4C31" w:rsidP="00A2776C">
      <w:pPr>
        <w:pStyle w:val="a8"/>
        <w:rPr>
          <w:rtl/>
        </w:rPr>
      </w:pPr>
      <w:r w:rsidRPr="00A2776C">
        <w:rPr>
          <w:rStyle w:val="Char5"/>
          <w:rFonts w:hint="cs"/>
          <w:rtl/>
        </w:rPr>
        <w:t>بحث هفتم</w:t>
      </w:r>
      <w:r w:rsidRPr="00A2776C">
        <w:rPr>
          <w:rFonts w:hint="cs"/>
          <w:rtl/>
        </w:rPr>
        <w:t>: تشکیل مراسم برای یادبود بعضی از علما</w:t>
      </w:r>
    </w:p>
    <w:p w:rsidR="003F4C31" w:rsidRPr="00A2776C" w:rsidRDefault="003F4C31" w:rsidP="00A2776C">
      <w:pPr>
        <w:pStyle w:val="a8"/>
        <w:rPr>
          <w:sz w:val="32"/>
          <w:szCs w:val="32"/>
          <w:rtl/>
        </w:rPr>
      </w:pPr>
      <w:r w:rsidRPr="00A2776C">
        <w:rPr>
          <w:rStyle w:val="Char5"/>
          <w:rFonts w:hint="cs"/>
          <w:rtl/>
        </w:rPr>
        <w:t>بحث هشتم</w:t>
      </w:r>
      <w:r w:rsidRPr="00A2776C">
        <w:rPr>
          <w:rFonts w:hint="cs"/>
          <w:rtl/>
        </w:rPr>
        <w:t>: مشروع بودن مخالفت با اهل کتاب</w:t>
      </w:r>
    </w:p>
    <w:p w:rsidR="003F4C31" w:rsidRPr="00A2776C" w:rsidRDefault="003F4C31" w:rsidP="00A2776C">
      <w:pPr>
        <w:pStyle w:val="a2"/>
        <w:rPr>
          <w:rtl/>
        </w:rPr>
      </w:pPr>
      <w:bookmarkStart w:id="251" w:name="_Toc272451973"/>
      <w:bookmarkStart w:id="252" w:name="_Toc436400693"/>
      <w:r w:rsidRPr="00A2776C">
        <w:rPr>
          <w:rFonts w:hint="cs"/>
          <w:rtl/>
        </w:rPr>
        <w:t>مقدمه</w:t>
      </w:r>
      <w:bookmarkEnd w:id="251"/>
      <w:bookmarkEnd w:id="252"/>
      <w:r w:rsidRPr="00A2776C">
        <w:rPr>
          <w:rFonts w:hint="cs"/>
          <w:rtl/>
        </w:rPr>
        <w:t xml:space="preserve"> </w:t>
      </w:r>
    </w:p>
    <w:p w:rsidR="003F4C31" w:rsidRPr="00A2776C" w:rsidRDefault="003F4C31" w:rsidP="00A2776C">
      <w:pPr>
        <w:pStyle w:val="a8"/>
        <w:rPr>
          <w:rtl/>
        </w:rPr>
      </w:pPr>
      <w:r w:rsidRPr="00A2776C">
        <w:rPr>
          <w:rFonts w:hint="cs"/>
          <w:rtl/>
        </w:rPr>
        <w:t>بر هیچ مسلمانی پوشیده نیست که خداوند سبحان حضرت محمد</w:t>
      </w:r>
      <w:r w:rsidR="00DB720F" w:rsidRPr="00A2776C">
        <w:rPr>
          <w:rFonts w:cs="CTraditional Arabic" w:hint="cs"/>
          <w:rtl/>
        </w:rPr>
        <w:t xml:space="preserve"> ج</w:t>
      </w:r>
      <w:r w:rsidRPr="00A2776C">
        <w:rPr>
          <w:rFonts w:hint="cs"/>
          <w:rtl/>
        </w:rPr>
        <w:t xml:space="preserve"> را پس از چندی بعد از پیامبران پیش از ایشان برای مردم فرستاد، در حالیکه تمام مردم روی زمین از عرب و عجم به شدت با هم دشمنی می‌ورزیدند و بغض و کینه داشتند، مگر بقایایی از اهل کتاب </w:t>
      </w:r>
      <w:r w:rsidR="00AE784A" w:rsidRPr="00A2776C">
        <w:rPr>
          <w:rStyle w:val="Char4"/>
          <w:rFonts w:hint="cs"/>
          <w:rtl/>
        </w:rPr>
        <w:t>-</w:t>
      </w:r>
      <w:r w:rsidRPr="00A2776C">
        <w:rPr>
          <w:rFonts w:hint="cs"/>
          <w:rtl/>
        </w:rPr>
        <w:t xml:space="preserve"> یا اکثرشان </w:t>
      </w:r>
      <w:r w:rsidR="00AE784A" w:rsidRPr="00A2776C">
        <w:rPr>
          <w:rStyle w:val="Char4"/>
          <w:rFonts w:hint="cs"/>
          <w:rtl/>
        </w:rPr>
        <w:t>-</w:t>
      </w:r>
      <w:r w:rsidRPr="00A2776C">
        <w:rPr>
          <w:rFonts w:hint="cs"/>
          <w:rtl/>
        </w:rPr>
        <w:t>. کمی قبل از بعثت حضرت محمد</w:t>
      </w:r>
      <w:r w:rsidR="00DB720F" w:rsidRPr="00A2776C">
        <w:rPr>
          <w:rFonts w:cs="CTraditional Arabic" w:hint="cs"/>
          <w:rtl/>
        </w:rPr>
        <w:t xml:space="preserve"> ج</w:t>
      </w:r>
      <w:r w:rsidRPr="00A2776C">
        <w:rPr>
          <w:rFonts w:hint="cs"/>
          <w:rtl/>
        </w:rPr>
        <w:t xml:space="preserve"> مردم دو دسته بودند: </w:t>
      </w:r>
    </w:p>
    <w:p w:rsidR="003F4C31" w:rsidRPr="00A2776C" w:rsidRDefault="003F4C31" w:rsidP="00A2776C">
      <w:pPr>
        <w:pStyle w:val="a8"/>
        <w:numPr>
          <w:ilvl w:val="0"/>
          <w:numId w:val="24"/>
        </w:numPr>
        <w:ind w:left="680" w:hanging="340"/>
        <w:rPr>
          <w:rtl/>
        </w:rPr>
      </w:pPr>
      <w:r w:rsidRPr="00A2776C">
        <w:rPr>
          <w:rFonts w:hint="cs"/>
          <w:rtl/>
        </w:rPr>
        <w:t xml:space="preserve">اهل کتاب و ملتزم به کتاب، و این کتاب یا مبدل و عوض شده بود، یا منسوخ بود و دینی که فراموش شده بود و از بین رفته بود، بعضی مجهول و بعضی دیگر ترک شده بود. </w:t>
      </w:r>
    </w:p>
    <w:p w:rsidR="003F4C31" w:rsidRPr="00A2776C" w:rsidRDefault="003F4C31" w:rsidP="00A2776C">
      <w:pPr>
        <w:pStyle w:val="a8"/>
        <w:numPr>
          <w:ilvl w:val="0"/>
          <w:numId w:val="24"/>
        </w:numPr>
        <w:ind w:left="680" w:hanging="340"/>
        <w:rPr>
          <w:rtl/>
        </w:rPr>
      </w:pPr>
      <w:r w:rsidRPr="00A2776C">
        <w:rPr>
          <w:rFonts w:hint="cs"/>
          <w:rtl/>
        </w:rPr>
        <w:t xml:space="preserve">عرب و عجم بی‌سواد بودند، و عبادت‌هایی که خود آن را خوب می‌دانستند و یا گمان می‌کردند برایشان نفع دارد انجام می‌دادند، مانند پرستش ستاره، بت، قبر، مجسمه، و چیزهایی دیگر. مردم در زمان جاهلیت، واقعاً جاهل و نادان بودند، کسی که از همه عالم‌تر و آگاه‌تر بود آگاهی بسیار اندک و کمی از انبیاء گذشته داشت، و او هم آنچه که از حق می‌دانست با باطل مخلوط شده بود، به عبادت‌هایی مشغول بودند که اکثر آن بدعت و قسمت کمی از آن مشروع بود. </w:t>
      </w:r>
    </w:p>
    <w:p w:rsidR="003F4C31" w:rsidRPr="00A2776C" w:rsidRDefault="003F4C31" w:rsidP="00A2776C">
      <w:pPr>
        <w:pStyle w:val="a8"/>
        <w:rPr>
          <w:rtl/>
        </w:rPr>
      </w:pPr>
      <w:r w:rsidRPr="00A2776C">
        <w:rPr>
          <w:rFonts w:hint="cs"/>
          <w:rtl/>
        </w:rPr>
        <w:t>پس خدا مردم را با دعوت پیامبر</w:t>
      </w:r>
      <w:r w:rsidR="00DB720F" w:rsidRPr="00A2776C">
        <w:rPr>
          <w:rFonts w:cs="CTraditional Arabic" w:hint="cs"/>
          <w:rtl/>
        </w:rPr>
        <w:t xml:space="preserve"> ج</w:t>
      </w:r>
      <w:r w:rsidRPr="00A2776C">
        <w:rPr>
          <w:rFonts w:hint="cs"/>
          <w:rtl/>
        </w:rPr>
        <w:t xml:space="preserve"> به آنچه که راه هدایت بود، آشنا کرد، بطوری که این هدایت به طور عموم برای هم</w:t>
      </w:r>
      <w:r w:rsidR="001C1B74" w:rsidRPr="00A2776C">
        <w:rPr>
          <w:rFonts w:hint="cs"/>
          <w:rtl/>
        </w:rPr>
        <w:t>ۀ</w:t>
      </w:r>
      <w:r w:rsidRPr="00A2776C">
        <w:rPr>
          <w:rFonts w:hint="cs"/>
          <w:rtl/>
        </w:rPr>
        <w:t xml:space="preserve"> امت مسلمان حاصل شد، خصوصاً برای اهل علم، که شامل؛ علم نافع، عمل صالح، اخلاق فاضله، سنت‌ها و روش‌های درستی بود که تمام امت‌های قبلی نه از نظر علمی و نه از نظر عملی چنین برنامه‌هایی نداشتند و با آن برابری نمی‌کردند.</w:t>
      </w:r>
    </w:p>
    <w:p w:rsidR="003F4C31" w:rsidRPr="00A2776C" w:rsidRDefault="003F4C31" w:rsidP="00A2776C">
      <w:pPr>
        <w:pStyle w:val="a8"/>
        <w:rPr>
          <w:rtl/>
        </w:rPr>
      </w:pPr>
      <w:r w:rsidRPr="00A2776C">
        <w:rPr>
          <w:rFonts w:hint="cs"/>
          <w:rtl/>
        </w:rPr>
        <w:t>دین اسلام که پیامبر</w:t>
      </w:r>
      <w:r w:rsidR="00DB720F" w:rsidRPr="00A2776C">
        <w:rPr>
          <w:rFonts w:cs="CTraditional Arabic" w:hint="cs"/>
          <w:rtl/>
        </w:rPr>
        <w:t xml:space="preserve"> ج</w:t>
      </w:r>
      <w:r w:rsidRPr="00A2776C">
        <w:rPr>
          <w:rFonts w:hint="cs"/>
          <w:rtl/>
        </w:rPr>
        <w:t xml:space="preserve"> برای گسترش آن مبعوث شده بود، راه راست است، همان دینی که خداوند بر مسلمانان واجب کرده است هر روز در نمازشان از او بخواهند</w:t>
      </w:r>
      <w:r w:rsidR="00984728" w:rsidRPr="00A2776C">
        <w:rPr>
          <w:rFonts w:hint="cs"/>
          <w:rtl/>
        </w:rPr>
        <w:t xml:space="preserve"> آن‌ها ‌</w:t>
      </w:r>
      <w:r w:rsidRPr="00A2776C">
        <w:rPr>
          <w:rFonts w:hint="cs"/>
          <w:rtl/>
        </w:rPr>
        <w:t>را به آن هدایت دهد، و آن را به صراط و راهی توصیف می‌کند که پیامبران، صدیقین، شهداء و صالحین بر آن هدایت یافته</w:t>
      </w:r>
      <w:r w:rsidRPr="00A2776C">
        <w:rPr>
          <w:rFonts w:hint="eastAsia"/>
          <w:rtl/>
        </w:rPr>
        <w:t>‌اند</w:t>
      </w:r>
      <w:r w:rsidRPr="00A2776C">
        <w:rPr>
          <w:rFonts w:hint="cs"/>
          <w:rtl/>
        </w:rPr>
        <w:t xml:space="preserve"> و بعنوان نعمت به</w:t>
      </w:r>
      <w:r w:rsidR="00984728" w:rsidRPr="00A2776C">
        <w:rPr>
          <w:rFonts w:hint="cs"/>
          <w:rtl/>
        </w:rPr>
        <w:t xml:space="preserve"> آن‌ها ‌</w:t>
      </w:r>
      <w:r w:rsidRPr="00A2776C">
        <w:rPr>
          <w:rFonts w:hint="cs"/>
          <w:rtl/>
        </w:rPr>
        <w:t xml:space="preserve">داده است، نه آن کسانی که خشم و غضب خدا شامل حال ایشان است و نه راه گمراهان و کسانی که اهل ضلالت می‌باشند. </w:t>
      </w:r>
    </w:p>
    <w:p w:rsidR="003F4C31" w:rsidRPr="00A2776C" w:rsidRDefault="003F4C31" w:rsidP="00A2776C">
      <w:pPr>
        <w:pStyle w:val="a8"/>
        <w:rPr>
          <w:rtl/>
        </w:rPr>
      </w:pPr>
      <w:r w:rsidRPr="00A2776C">
        <w:rPr>
          <w:rFonts w:hint="cs"/>
          <w:rtl/>
        </w:rPr>
        <w:t>مغضوب علیهم یهودی‌ها هستند، آن کسانی که خداوند در مورد</w:t>
      </w:r>
      <w:r w:rsidR="00984728" w:rsidRPr="00A2776C">
        <w:rPr>
          <w:rFonts w:hint="cs"/>
          <w:rtl/>
        </w:rPr>
        <w:t xml:space="preserve"> آن‌ها ‌</w:t>
      </w:r>
      <w:r w:rsidRPr="00A2776C">
        <w:rPr>
          <w:rFonts w:hint="cs"/>
          <w:rtl/>
        </w:rPr>
        <w:t xml:space="preserve">می‌گوید: </w:t>
      </w:r>
    </w:p>
    <w:p w:rsidR="003F4C31" w:rsidRPr="00A2776C" w:rsidRDefault="006E01D5" w:rsidP="00A2776C">
      <w:pPr>
        <w:pStyle w:val="af1"/>
        <w:rPr>
          <w:rStyle w:val="Char4"/>
          <w:rtl/>
        </w:rPr>
      </w:pPr>
      <w:r w:rsidRPr="00A2776C">
        <w:rPr>
          <w:rFonts w:ascii="Tahoma" w:hAnsi="Tahoma" w:cs="Traditional Arabic" w:hint="cs"/>
          <w:rtl/>
        </w:rPr>
        <w:t>﴿</w:t>
      </w:r>
      <w:r w:rsidRPr="00A2776C">
        <w:rPr>
          <w:rtl/>
        </w:rPr>
        <w:t>قُل</w:t>
      </w:r>
      <w:r w:rsidRPr="00A2776C">
        <w:rPr>
          <w:rFonts w:hint="cs"/>
          <w:rtl/>
        </w:rPr>
        <w:t>ۡ</w:t>
      </w:r>
      <w:r w:rsidRPr="00A2776C">
        <w:rPr>
          <w:rtl/>
        </w:rPr>
        <w:t xml:space="preserve"> </w:t>
      </w:r>
      <w:r w:rsidRPr="00A2776C">
        <w:rPr>
          <w:rFonts w:hint="cs"/>
          <w:rtl/>
        </w:rPr>
        <w:t>هَلۡ</w:t>
      </w:r>
      <w:r w:rsidRPr="00A2776C">
        <w:rPr>
          <w:rtl/>
        </w:rPr>
        <w:t xml:space="preserve"> </w:t>
      </w:r>
      <w:r w:rsidRPr="00A2776C">
        <w:rPr>
          <w:rFonts w:hint="cs"/>
          <w:rtl/>
        </w:rPr>
        <w:t>أُنَبِّئُكُم</w:t>
      </w:r>
      <w:r w:rsidRPr="00A2776C">
        <w:rPr>
          <w:rtl/>
        </w:rPr>
        <w:t xml:space="preserve"> </w:t>
      </w:r>
      <w:r w:rsidRPr="00A2776C">
        <w:rPr>
          <w:rFonts w:hint="cs"/>
          <w:rtl/>
        </w:rPr>
        <w:t>بِشَرّٖ</w:t>
      </w:r>
      <w:r w:rsidRPr="00A2776C">
        <w:rPr>
          <w:rtl/>
        </w:rPr>
        <w:t xml:space="preserve"> </w:t>
      </w:r>
      <w:r w:rsidRPr="00A2776C">
        <w:rPr>
          <w:rFonts w:hint="cs"/>
          <w:rtl/>
        </w:rPr>
        <w:t>مِّن</w:t>
      </w:r>
      <w:r w:rsidRPr="00A2776C">
        <w:rPr>
          <w:rtl/>
        </w:rPr>
        <w:t xml:space="preserve"> </w:t>
      </w:r>
      <w:r w:rsidRPr="00A2776C">
        <w:rPr>
          <w:rFonts w:hint="cs"/>
          <w:rtl/>
        </w:rPr>
        <w:t>ذَٰلِكَ</w:t>
      </w:r>
      <w:r w:rsidRPr="00A2776C">
        <w:rPr>
          <w:rtl/>
        </w:rPr>
        <w:t xml:space="preserve"> </w:t>
      </w:r>
      <w:r w:rsidRPr="00A2776C">
        <w:rPr>
          <w:rFonts w:hint="cs"/>
          <w:rtl/>
        </w:rPr>
        <w:t>مَثُوبَةً</w:t>
      </w:r>
      <w:r w:rsidRPr="00A2776C">
        <w:rPr>
          <w:rtl/>
        </w:rPr>
        <w:t xml:space="preserve"> </w:t>
      </w:r>
      <w:r w:rsidRPr="00A2776C">
        <w:rPr>
          <w:rFonts w:hint="cs"/>
          <w:rtl/>
        </w:rPr>
        <w:t>عِندَ</w:t>
      </w:r>
      <w:r w:rsidRPr="00A2776C">
        <w:rPr>
          <w:rtl/>
        </w:rPr>
        <w:t xml:space="preserve"> </w:t>
      </w:r>
      <w:r w:rsidRPr="00A2776C">
        <w:rPr>
          <w:rFonts w:hint="cs"/>
          <w:rtl/>
        </w:rPr>
        <w:t>ٱ</w:t>
      </w:r>
      <w:r w:rsidRPr="00A2776C">
        <w:rPr>
          <w:rFonts w:hint="eastAsia"/>
          <w:rtl/>
        </w:rPr>
        <w:t>للَّهِۚ</w:t>
      </w:r>
      <w:r w:rsidRPr="00A2776C">
        <w:rPr>
          <w:rtl/>
        </w:rPr>
        <w:t xml:space="preserve"> مَن لَّعَنَهُ </w:t>
      </w:r>
      <w:r w:rsidRPr="00A2776C">
        <w:rPr>
          <w:rFonts w:hint="cs"/>
          <w:rtl/>
        </w:rPr>
        <w:t>ٱ</w:t>
      </w:r>
      <w:r w:rsidRPr="00A2776C">
        <w:rPr>
          <w:rFonts w:hint="eastAsia"/>
          <w:rtl/>
        </w:rPr>
        <w:t>للَّهُ</w:t>
      </w:r>
      <w:r w:rsidRPr="00A2776C">
        <w:rPr>
          <w:rtl/>
        </w:rPr>
        <w:t xml:space="preserve"> وَغَضِبَ عَلَيۡهِ وَجَعَلَ مِنۡهُمُ </w:t>
      </w:r>
      <w:r w:rsidRPr="00A2776C">
        <w:rPr>
          <w:rFonts w:hint="cs"/>
          <w:rtl/>
        </w:rPr>
        <w:t>ٱ</w:t>
      </w:r>
      <w:r w:rsidRPr="00A2776C">
        <w:rPr>
          <w:rFonts w:hint="eastAsia"/>
          <w:rtl/>
        </w:rPr>
        <w:t>لۡقِرَدَةَ</w:t>
      </w:r>
      <w:r w:rsidRPr="00A2776C">
        <w:rPr>
          <w:rtl/>
        </w:rPr>
        <w:t xml:space="preserve"> وَ</w:t>
      </w:r>
      <w:r w:rsidRPr="00A2776C">
        <w:rPr>
          <w:rFonts w:hint="cs"/>
          <w:rtl/>
        </w:rPr>
        <w:t>ٱ</w:t>
      </w:r>
      <w:r w:rsidRPr="00A2776C">
        <w:rPr>
          <w:rFonts w:hint="eastAsia"/>
          <w:rtl/>
        </w:rPr>
        <w:t>لۡخَنَازِيرَ</w:t>
      </w:r>
      <w:r w:rsidRPr="00A2776C">
        <w:rPr>
          <w:rtl/>
        </w:rPr>
        <w:t xml:space="preserve"> وَعَبَدَ </w:t>
      </w:r>
      <w:r w:rsidRPr="00A2776C">
        <w:rPr>
          <w:rFonts w:hint="cs"/>
          <w:rtl/>
        </w:rPr>
        <w:t>ٱ</w:t>
      </w:r>
      <w:r w:rsidRPr="00A2776C">
        <w:rPr>
          <w:rFonts w:hint="eastAsia"/>
          <w:rtl/>
        </w:rPr>
        <w:t>لطَّٰغُوتَۚ</w:t>
      </w:r>
      <w:r w:rsidRPr="00A2776C">
        <w:rPr>
          <w:rtl/>
        </w:rPr>
        <w:t xml:space="preserve"> أُوْلَٰٓئِكَ شَرّٞ مَّكَانٗا وَأَضَلُّ عَن سَوَآءِ </w:t>
      </w:r>
      <w:r w:rsidRPr="00A2776C">
        <w:rPr>
          <w:rFonts w:hint="cs"/>
          <w:rtl/>
        </w:rPr>
        <w:t>ٱ</w:t>
      </w:r>
      <w:r w:rsidRPr="00A2776C">
        <w:rPr>
          <w:rFonts w:hint="eastAsia"/>
          <w:rtl/>
        </w:rPr>
        <w:t>لسَّبِيلِ</w:t>
      </w:r>
      <w:r w:rsidRPr="00A2776C">
        <w:rPr>
          <w:rtl/>
        </w:rPr>
        <w:t>٦٠</w:t>
      </w:r>
      <w:r w:rsidRPr="00A2776C">
        <w:rPr>
          <w:rFonts w:ascii="Tahoma" w:hAnsi="Tahoma" w:cs="Traditional Arabic" w:hint="cs"/>
          <w:rtl/>
        </w:rPr>
        <w:t>﴾</w:t>
      </w:r>
      <w:r w:rsidRPr="00A2776C">
        <w:rPr>
          <w:rFonts w:ascii="Tahoma" w:hAnsi="Tahoma" w:cs="IRNazli"/>
          <w:szCs w:val="24"/>
          <w:rtl/>
        </w:rPr>
        <w:t xml:space="preserve"> [</w:t>
      </w:r>
      <w:r w:rsidRPr="00A2776C">
        <w:rPr>
          <w:rStyle w:val="Char6"/>
          <w:rtl/>
        </w:rPr>
        <w:t>المائد</w:t>
      </w:r>
      <w:r w:rsidR="001C1B74" w:rsidRPr="00A2776C">
        <w:rPr>
          <w:rStyle w:val="Char6"/>
          <w:rtl/>
        </w:rPr>
        <w:t>ۀ</w:t>
      </w:r>
      <w:r w:rsidRPr="00A2776C">
        <w:rPr>
          <w:rStyle w:val="Char6"/>
          <w:rtl/>
        </w:rPr>
        <w:t>: 60</w:t>
      </w:r>
      <w:r w:rsidRPr="00A2776C">
        <w:rPr>
          <w:rFonts w:ascii="Tahoma" w:hAnsi="Tahoma" w:cs="IRNazli"/>
          <w:szCs w:val="24"/>
          <w:rtl/>
        </w:rPr>
        <w:t>]</w:t>
      </w:r>
      <w:r w:rsidR="00663A30" w:rsidRPr="00A2776C">
        <w:rPr>
          <w:rFonts w:ascii="Tahoma" w:hAnsi="Tahoma" w:cs="IRNazli" w:hint="cs"/>
          <w:szCs w:val="24"/>
          <w:rtl/>
        </w:rPr>
        <w:t>.</w:t>
      </w:r>
    </w:p>
    <w:p w:rsidR="003F4C31" w:rsidRPr="00A2776C" w:rsidRDefault="003F4C31" w:rsidP="00A2776C">
      <w:pPr>
        <w:pStyle w:val="ab"/>
        <w:rPr>
          <w:rtl/>
        </w:rPr>
      </w:pPr>
      <w:r w:rsidRPr="00A2776C">
        <w:rPr>
          <w:rStyle w:val="Char8"/>
          <w:rFonts w:hint="cs"/>
          <w:rtl/>
        </w:rPr>
        <w:t>«</w:t>
      </w:r>
      <w:r w:rsidRPr="00A2776C">
        <w:rPr>
          <w:rFonts w:hint="cs"/>
          <w:rtl/>
        </w:rPr>
        <w:t>بگو آیا شما را باخبر کنم از چیزی که پاداش بدتری از آن چیزهایی که بر ما خرده می‌گیرید) دارد؟ این کردار شما است، شما) کسانی که خداوند آنان را نفرین و از رحمت خود بدور کرده است، و بر ایشان خشم گرفته و با مسخ قلوبشان) از آنان میمون‌ها و خوک‌هایی را ساخته است، و کسانی را پدیدار نموده است که) شیطان را پرستیده‌اند، ...</w:t>
      </w:r>
      <w:r w:rsidRPr="00A2776C">
        <w:rPr>
          <w:rStyle w:val="Char8"/>
          <w:rFonts w:hint="cs"/>
          <w:rtl/>
        </w:rPr>
        <w:t>»</w:t>
      </w:r>
      <w:r w:rsidRPr="00A2776C">
        <w:rPr>
          <w:rFonts w:hint="cs"/>
          <w:rtl/>
        </w:rPr>
        <w:t>.</w:t>
      </w:r>
    </w:p>
    <w:p w:rsidR="003F4C31" w:rsidRPr="00A2776C" w:rsidRDefault="003F4C31" w:rsidP="00A2776C">
      <w:pPr>
        <w:pStyle w:val="a8"/>
        <w:rPr>
          <w:rtl/>
        </w:rPr>
      </w:pPr>
      <w:r w:rsidRPr="00A2776C">
        <w:rPr>
          <w:rFonts w:hint="cs"/>
          <w:rtl/>
        </w:rPr>
        <w:t>و خداوند دربار</w:t>
      </w:r>
      <w:r w:rsidR="001C1B74" w:rsidRPr="00A2776C">
        <w:rPr>
          <w:rFonts w:hint="cs"/>
          <w:rtl/>
        </w:rPr>
        <w:t>ۀ</w:t>
      </w:r>
      <w:r w:rsidR="00984728" w:rsidRPr="00A2776C">
        <w:rPr>
          <w:rFonts w:hint="cs"/>
          <w:rtl/>
        </w:rPr>
        <w:t xml:space="preserve"> آن‌ها ‌</w:t>
      </w:r>
      <w:r w:rsidRPr="00A2776C">
        <w:rPr>
          <w:rFonts w:hint="cs"/>
          <w:rtl/>
        </w:rPr>
        <w:t xml:space="preserve">می‌فرماید: </w:t>
      </w:r>
    </w:p>
    <w:p w:rsidR="003F4C31" w:rsidRPr="00A2776C" w:rsidRDefault="007D56E5" w:rsidP="00A2776C">
      <w:pPr>
        <w:pStyle w:val="af1"/>
        <w:rPr>
          <w:rStyle w:val="Char4"/>
          <w:rtl/>
        </w:rPr>
      </w:pPr>
      <w:r w:rsidRPr="00A2776C">
        <w:rPr>
          <w:rFonts w:ascii="Tahoma" w:hAnsi="Tahoma" w:cs="Traditional Arabic" w:hint="cs"/>
          <w:rtl/>
        </w:rPr>
        <w:t>﴿</w:t>
      </w:r>
      <w:r w:rsidRPr="00A2776C">
        <w:rPr>
          <w:rtl/>
        </w:rPr>
        <w:t>أَلَم</w:t>
      </w:r>
      <w:r w:rsidRPr="00A2776C">
        <w:rPr>
          <w:rFonts w:hint="cs"/>
          <w:rtl/>
        </w:rPr>
        <w:t>ۡ</w:t>
      </w:r>
      <w:r w:rsidRPr="00A2776C">
        <w:rPr>
          <w:rtl/>
        </w:rPr>
        <w:t xml:space="preserve"> </w:t>
      </w:r>
      <w:r w:rsidRPr="00A2776C">
        <w:rPr>
          <w:rFonts w:hint="cs"/>
          <w:rtl/>
        </w:rPr>
        <w:t>تَرَ</w:t>
      </w:r>
      <w:r w:rsidRPr="00A2776C">
        <w:rPr>
          <w:rtl/>
        </w:rPr>
        <w:t xml:space="preserve"> </w:t>
      </w:r>
      <w:r w:rsidRPr="00A2776C">
        <w:rPr>
          <w:rFonts w:hint="cs"/>
          <w:rtl/>
        </w:rPr>
        <w:t>إِلَى</w:t>
      </w:r>
      <w:r w:rsidRPr="00A2776C">
        <w:rPr>
          <w:rtl/>
        </w:rPr>
        <w:t xml:space="preserve"> </w:t>
      </w:r>
      <w:r w:rsidRPr="00A2776C">
        <w:rPr>
          <w:rFonts w:hint="cs"/>
          <w:rtl/>
        </w:rPr>
        <w:t>ٱ</w:t>
      </w:r>
      <w:r w:rsidRPr="00A2776C">
        <w:rPr>
          <w:rFonts w:hint="eastAsia"/>
          <w:rtl/>
        </w:rPr>
        <w:t>لَّذِينَ</w:t>
      </w:r>
      <w:r w:rsidRPr="00A2776C">
        <w:rPr>
          <w:rtl/>
        </w:rPr>
        <w:t xml:space="preserve"> تَوَلَّوۡاْ قَوۡمًا غَضِبَ </w:t>
      </w:r>
      <w:r w:rsidRPr="00A2776C">
        <w:rPr>
          <w:rFonts w:hint="cs"/>
          <w:rtl/>
        </w:rPr>
        <w:t>ٱ</w:t>
      </w:r>
      <w:r w:rsidRPr="00A2776C">
        <w:rPr>
          <w:rFonts w:hint="eastAsia"/>
          <w:rtl/>
        </w:rPr>
        <w:t>للَّهُ</w:t>
      </w:r>
      <w:r w:rsidRPr="00A2776C">
        <w:rPr>
          <w:rtl/>
        </w:rPr>
        <w:t xml:space="preserve"> عَلَيۡهِم مَّا هُم مِّنكُمۡ وَلَا مِنۡهُم</w:t>
      </w:r>
      <w:r w:rsidRPr="00A2776C">
        <w:rPr>
          <w:rFonts w:hint="cs"/>
          <w:rtl/>
        </w:rPr>
        <w:t>ۡ...</w:t>
      </w:r>
      <w:r w:rsidRPr="00A2776C">
        <w:rPr>
          <w:rFonts w:ascii="Tahoma" w:hAnsi="Tahoma" w:cs="Traditional Arabic" w:hint="cs"/>
          <w:rtl/>
        </w:rPr>
        <w:t>﴾</w:t>
      </w:r>
      <w:r w:rsidRPr="00A2776C">
        <w:rPr>
          <w:rFonts w:ascii="Tahoma" w:hAnsi="Tahoma" w:cs="IRNazli"/>
          <w:szCs w:val="24"/>
          <w:rtl/>
        </w:rPr>
        <w:t xml:space="preserve"> </w:t>
      </w:r>
      <w:r w:rsidRPr="00A2776C">
        <w:rPr>
          <w:rStyle w:val="Char6"/>
          <w:rtl/>
        </w:rPr>
        <w:t>[المجادل</w:t>
      </w:r>
      <w:r w:rsidR="001C1B74" w:rsidRPr="00A2776C">
        <w:rPr>
          <w:rStyle w:val="Char6"/>
          <w:rtl/>
        </w:rPr>
        <w:t>ۀ</w:t>
      </w:r>
      <w:r w:rsidRPr="00A2776C">
        <w:rPr>
          <w:rStyle w:val="Char6"/>
          <w:rtl/>
        </w:rPr>
        <w:t>: 14]</w:t>
      </w:r>
      <w:r w:rsidRPr="00A2776C">
        <w:rPr>
          <w:rStyle w:val="Char6"/>
          <w:rFonts w:hint="cs"/>
          <w:rtl/>
        </w:rPr>
        <w:t>.</w:t>
      </w:r>
    </w:p>
    <w:p w:rsidR="003F4C31" w:rsidRPr="00A2776C" w:rsidRDefault="003F4C31" w:rsidP="00A2776C">
      <w:pPr>
        <w:pStyle w:val="ab"/>
        <w:rPr>
          <w:rtl/>
        </w:rPr>
      </w:pPr>
      <w:r w:rsidRPr="00A2776C">
        <w:rPr>
          <w:rStyle w:val="Char8"/>
          <w:rFonts w:hint="cs"/>
          <w:rtl/>
        </w:rPr>
        <w:t>«</w:t>
      </w:r>
      <w:r w:rsidRPr="00A2776C">
        <w:rPr>
          <w:rFonts w:hint="cs"/>
          <w:rtl/>
        </w:rPr>
        <w:t>آیا آگاهی، از کسانی که گروهی را به دوستی می‌گیرند که خدا بر آنان خشمگین است، اینان منافقانی هستند و) نه از شمایند و نه از آنانند ...</w:t>
      </w:r>
      <w:r w:rsidRPr="00A2776C">
        <w:rPr>
          <w:rStyle w:val="Char8"/>
          <w:rFonts w:hint="cs"/>
          <w:rtl/>
        </w:rPr>
        <w:t>»</w:t>
      </w:r>
      <w:r w:rsidRPr="00A2776C">
        <w:rPr>
          <w:rFonts w:hint="cs"/>
          <w:rtl/>
        </w:rPr>
        <w:t>.</w:t>
      </w:r>
    </w:p>
    <w:p w:rsidR="003F4C31" w:rsidRPr="00A2776C" w:rsidRDefault="003F4C31" w:rsidP="00A2776C">
      <w:pPr>
        <w:pStyle w:val="a8"/>
        <w:rPr>
          <w:rtl/>
        </w:rPr>
      </w:pPr>
      <w:r w:rsidRPr="00A2776C">
        <w:rPr>
          <w:rFonts w:hint="cs"/>
          <w:rtl/>
        </w:rPr>
        <w:t>و</w:t>
      </w:r>
      <w:r w:rsidR="00984728" w:rsidRPr="00A2776C">
        <w:rPr>
          <w:rFonts w:hint="cs"/>
          <w:rtl/>
        </w:rPr>
        <w:t xml:space="preserve"> آن‌ها ‌</w:t>
      </w:r>
      <w:r w:rsidRPr="00A2776C">
        <w:rPr>
          <w:rFonts w:hint="cs"/>
          <w:rtl/>
        </w:rPr>
        <w:t>منافقینی هستند که به اتفاق اهل تفسیر یهودی‌ها را دوست می‌دارند</w:t>
      </w:r>
      <w:r w:rsidRPr="00A2776C">
        <w:rPr>
          <w:rtl/>
        </w:rPr>
        <w:footnoteReference w:id="752"/>
      </w:r>
      <w:r w:rsidRPr="00A2776C">
        <w:rPr>
          <w:rFonts w:hint="cs"/>
          <w:rtl/>
        </w:rPr>
        <w:t xml:space="preserve">، و سیاق آیه نیز بر آن دلالت دارد. </w:t>
      </w:r>
    </w:p>
    <w:p w:rsidR="003F4C31" w:rsidRPr="00A2776C" w:rsidRDefault="003F4C31" w:rsidP="00A2776C">
      <w:pPr>
        <w:pStyle w:val="a8"/>
        <w:rPr>
          <w:rtl/>
        </w:rPr>
      </w:pPr>
      <w:r w:rsidRPr="00A2776C">
        <w:rPr>
          <w:rFonts w:hint="cs"/>
          <w:rtl/>
        </w:rPr>
        <w:t xml:space="preserve">خداوند می‌فرماید: </w:t>
      </w:r>
    </w:p>
    <w:p w:rsidR="003F4C31" w:rsidRPr="00A2776C" w:rsidRDefault="008B2C36" w:rsidP="00A2776C">
      <w:pPr>
        <w:pStyle w:val="af1"/>
        <w:rPr>
          <w:rStyle w:val="Char4"/>
          <w:rtl/>
        </w:rPr>
      </w:pPr>
      <w:r w:rsidRPr="00A2776C">
        <w:rPr>
          <w:rFonts w:ascii="Tahoma" w:hAnsi="Tahoma" w:cs="Traditional Arabic" w:hint="cs"/>
          <w:color w:val="000000"/>
          <w:rtl/>
        </w:rPr>
        <w:t>﴿</w:t>
      </w:r>
      <w:r w:rsidRPr="00A2776C">
        <w:rPr>
          <w:rtl/>
        </w:rPr>
        <w:t>ضُرِبَت</w:t>
      </w:r>
      <w:r w:rsidRPr="00A2776C">
        <w:rPr>
          <w:rFonts w:hint="cs"/>
          <w:rtl/>
        </w:rPr>
        <w:t>ۡ</w:t>
      </w:r>
      <w:r w:rsidRPr="00A2776C">
        <w:rPr>
          <w:rtl/>
        </w:rPr>
        <w:t xml:space="preserve"> </w:t>
      </w:r>
      <w:r w:rsidRPr="00A2776C">
        <w:rPr>
          <w:rFonts w:hint="cs"/>
          <w:rtl/>
        </w:rPr>
        <w:t>عَ</w:t>
      </w:r>
      <w:r w:rsidRPr="00A2776C">
        <w:rPr>
          <w:rtl/>
        </w:rPr>
        <w:t xml:space="preserve">لَيۡهِمُ </w:t>
      </w:r>
      <w:r w:rsidRPr="00A2776C">
        <w:rPr>
          <w:rFonts w:hint="cs"/>
          <w:rtl/>
        </w:rPr>
        <w:t>ٱ</w:t>
      </w:r>
      <w:r w:rsidRPr="00A2776C">
        <w:rPr>
          <w:rFonts w:hint="eastAsia"/>
          <w:rtl/>
        </w:rPr>
        <w:t>لذِّلَّةُ</w:t>
      </w:r>
      <w:r w:rsidRPr="00A2776C">
        <w:rPr>
          <w:rtl/>
        </w:rPr>
        <w:t xml:space="preserve"> أَيۡنَ مَا ثُقِفُوٓاْ إِلَّا بِحَبۡلٖ مِّنَ </w:t>
      </w:r>
      <w:r w:rsidRPr="00A2776C">
        <w:rPr>
          <w:rFonts w:hint="cs"/>
          <w:rtl/>
        </w:rPr>
        <w:t>ٱ</w:t>
      </w:r>
      <w:r w:rsidRPr="00A2776C">
        <w:rPr>
          <w:rFonts w:hint="eastAsia"/>
          <w:rtl/>
        </w:rPr>
        <w:t>للَّهِ</w:t>
      </w:r>
      <w:r w:rsidRPr="00A2776C">
        <w:rPr>
          <w:rtl/>
        </w:rPr>
        <w:t xml:space="preserve"> وَحَبۡلٖ مِّنَ </w:t>
      </w:r>
      <w:r w:rsidRPr="00A2776C">
        <w:rPr>
          <w:rFonts w:hint="cs"/>
          <w:rtl/>
        </w:rPr>
        <w:t>ٱ</w:t>
      </w:r>
      <w:r w:rsidRPr="00A2776C">
        <w:rPr>
          <w:rFonts w:hint="eastAsia"/>
          <w:rtl/>
        </w:rPr>
        <w:t>لنَّاسِ</w:t>
      </w:r>
      <w:r w:rsidRPr="00A2776C">
        <w:rPr>
          <w:rtl/>
        </w:rPr>
        <w:t xml:space="preserve"> وَبَآءُو بِغَضَبٖ مِّنَ </w:t>
      </w:r>
      <w:r w:rsidRPr="00A2776C">
        <w:rPr>
          <w:rFonts w:hint="cs"/>
          <w:rtl/>
        </w:rPr>
        <w:t>ٱ</w:t>
      </w:r>
      <w:r w:rsidRPr="00A2776C">
        <w:rPr>
          <w:rFonts w:hint="eastAsia"/>
          <w:rtl/>
        </w:rPr>
        <w:t>للَّهِ</w:t>
      </w:r>
      <w:r w:rsidRPr="00A2776C">
        <w:rPr>
          <w:rFonts w:ascii="Tahoma" w:hAnsi="Tahoma" w:cs="Traditional Arabic" w:hint="cs"/>
          <w:color w:val="000000"/>
          <w:rtl/>
        </w:rPr>
        <w:t>﴾</w:t>
      </w:r>
      <w:r w:rsidRPr="00A2776C">
        <w:rPr>
          <w:rFonts w:ascii="Tahoma" w:hAnsi="Tahoma"/>
          <w:color w:val="000000"/>
          <w:szCs w:val="24"/>
          <w:rtl/>
        </w:rPr>
        <w:t xml:space="preserve"> </w:t>
      </w:r>
      <w:r w:rsidRPr="00A2776C">
        <w:rPr>
          <w:rStyle w:val="Char6"/>
          <w:rtl/>
        </w:rPr>
        <w:t>[آل عمران: 112]</w:t>
      </w:r>
      <w:r w:rsidR="00507F41" w:rsidRPr="00A2776C">
        <w:rPr>
          <w:rStyle w:val="Char6"/>
          <w:rFonts w:hint="cs"/>
          <w:rtl/>
        </w:rPr>
        <w:t>.</w:t>
      </w:r>
    </w:p>
    <w:p w:rsidR="003F4C31" w:rsidRPr="00A2776C" w:rsidRDefault="003F4C31" w:rsidP="00A2776C">
      <w:pPr>
        <w:pStyle w:val="ab"/>
        <w:rPr>
          <w:rtl/>
        </w:rPr>
      </w:pPr>
      <w:r w:rsidRPr="00A2776C">
        <w:rPr>
          <w:rStyle w:val="Char8"/>
          <w:rFonts w:hint="cs"/>
          <w:rtl/>
        </w:rPr>
        <w:t>«</w:t>
      </w:r>
      <w:r w:rsidRPr="00A2776C">
        <w:rPr>
          <w:rFonts w:hint="cs"/>
          <w:rtl/>
        </w:rPr>
        <w:t>آنان هر کجا یافته شوند، مُهر) خواری برایشان خورده است، مگر اینکه از روش ناپسند خود دست بردارند و در اعمال خویش تجدید نظر کنند و) با پیمان خدا یعنی رعایت قوانین شریعت) و پیمان مردم یعنی رعایت مقررات همزیستی مسالمت‌آمیز) و آنان شایست</w:t>
      </w:r>
      <w:r w:rsidR="001C1B74" w:rsidRPr="00A2776C">
        <w:rPr>
          <w:rFonts w:hint="cs"/>
          <w:rtl/>
        </w:rPr>
        <w:t>ۀ</w:t>
      </w:r>
      <w:r w:rsidRPr="00A2776C">
        <w:rPr>
          <w:rFonts w:hint="cs"/>
          <w:rtl/>
        </w:rPr>
        <w:t xml:space="preserve"> خشم خدا شده‌اند و ...</w:t>
      </w:r>
      <w:r w:rsidRPr="00A2776C">
        <w:rPr>
          <w:rStyle w:val="Char8"/>
          <w:rFonts w:hint="cs"/>
          <w:rtl/>
        </w:rPr>
        <w:t>»</w:t>
      </w:r>
      <w:r w:rsidRPr="00A2776C">
        <w:rPr>
          <w:rFonts w:hint="cs"/>
          <w:rtl/>
        </w:rPr>
        <w:t>.</w:t>
      </w:r>
    </w:p>
    <w:p w:rsidR="003F4C31" w:rsidRPr="00A2776C" w:rsidRDefault="003F4C31" w:rsidP="00A2776C">
      <w:pPr>
        <w:pStyle w:val="a8"/>
        <w:rPr>
          <w:rtl/>
        </w:rPr>
      </w:pPr>
      <w:r w:rsidRPr="00A2776C">
        <w:rPr>
          <w:rFonts w:hint="cs"/>
          <w:rtl/>
        </w:rPr>
        <w:t>آیات گذشته بیان می‌کنند که یهودی‌ها مغضوب علیهم هستند، و ضالین مسیحی‌ها می‌باشند که خداوند در مورد</w:t>
      </w:r>
      <w:r w:rsidR="00984728" w:rsidRPr="00A2776C">
        <w:rPr>
          <w:rFonts w:hint="cs"/>
          <w:rtl/>
        </w:rPr>
        <w:t xml:space="preserve"> آن‌ها ‌</w:t>
      </w:r>
      <w:r w:rsidRPr="00A2776C">
        <w:rPr>
          <w:rFonts w:hint="cs"/>
          <w:rtl/>
        </w:rPr>
        <w:t xml:space="preserve">می‌فرماید: </w:t>
      </w:r>
    </w:p>
    <w:p w:rsidR="003F4C31" w:rsidRPr="00A2776C" w:rsidRDefault="00507F41" w:rsidP="00A2776C">
      <w:pPr>
        <w:pStyle w:val="af1"/>
        <w:rPr>
          <w:rStyle w:val="Char4"/>
          <w:rtl/>
        </w:rPr>
      </w:pPr>
      <w:r w:rsidRPr="00A2776C">
        <w:rPr>
          <w:rFonts w:ascii="Tahoma" w:hAnsi="Tahoma" w:cs="Traditional Arabic" w:hint="cs"/>
          <w:rtl/>
        </w:rPr>
        <w:t>﴿</w:t>
      </w:r>
      <w:r w:rsidRPr="00A2776C">
        <w:rPr>
          <w:rtl/>
        </w:rPr>
        <w:t>لَّقَد</w:t>
      </w:r>
      <w:r w:rsidRPr="00A2776C">
        <w:rPr>
          <w:rFonts w:hint="cs"/>
          <w:rtl/>
        </w:rPr>
        <w:t>ۡ</w:t>
      </w:r>
      <w:r w:rsidRPr="00A2776C">
        <w:rPr>
          <w:rtl/>
        </w:rPr>
        <w:t xml:space="preserve"> </w:t>
      </w:r>
      <w:r w:rsidRPr="00A2776C">
        <w:rPr>
          <w:rFonts w:hint="cs"/>
          <w:rtl/>
        </w:rPr>
        <w:t>كَفَرَ</w:t>
      </w:r>
      <w:r w:rsidRPr="00A2776C">
        <w:rPr>
          <w:rtl/>
        </w:rPr>
        <w:t xml:space="preserve"> </w:t>
      </w:r>
      <w:r w:rsidRPr="00A2776C">
        <w:rPr>
          <w:rFonts w:hint="cs"/>
          <w:rtl/>
        </w:rPr>
        <w:t>ٱ</w:t>
      </w:r>
      <w:r w:rsidRPr="00A2776C">
        <w:rPr>
          <w:rFonts w:hint="eastAsia"/>
          <w:rtl/>
        </w:rPr>
        <w:t>لَّذِينَ</w:t>
      </w:r>
      <w:r w:rsidRPr="00A2776C">
        <w:rPr>
          <w:rtl/>
        </w:rPr>
        <w:t xml:space="preserve"> قَالُوٓاْ إِنَّ </w:t>
      </w:r>
      <w:r w:rsidRPr="00A2776C">
        <w:rPr>
          <w:rFonts w:hint="cs"/>
          <w:rtl/>
        </w:rPr>
        <w:t>ٱ</w:t>
      </w:r>
      <w:r w:rsidRPr="00A2776C">
        <w:rPr>
          <w:rFonts w:hint="eastAsia"/>
          <w:rtl/>
        </w:rPr>
        <w:t>للَّهَ</w:t>
      </w:r>
      <w:r w:rsidRPr="00A2776C">
        <w:rPr>
          <w:rtl/>
        </w:rPr>
        <w:t xml:space="preserve"> ثَالِثُ ثَلَٰثَةٖۘ وَمَا مِنۡ إِلَٰهٍ إِلَّآ إِلَٰهٞ وَٰحِدٞۚ وَإِن لَّمۡ يَنتَهُواْ عَمَّا يَقُولُونَ لَيَمَسَّنَّ </w:t>
      </w:r>
      <w:r w:rsidRPr="00A2776C">
        <w:rPr>
          <w:rFonts w:hint="cs"/>
          <w:rtl/>
        </w:rPr>
        <w:t>ٱ</w:t>
      </w:r>
      <w:r w:rsidRPr="00A2776C">
        <w:rPr>
          <w:rFonts w:hint="eastAsia"/>
          <w:rtl/>
        </w:rPr>
        <w:t>لَّذِينَ</w:t>
      </w:r>
      <w:r w:rsidRPr="00A2776C">
        <w:rPr>
          <w:rtl/>
        </w:rPr>
        <w:t xml:space="preserve"> كَفَرُواْ مِنۡهُمۡ عَذَابٌ أَلِيمٌ٧٣ أَفَلَا يَتُوبُونَ إِلَى </w:t>
      </w:r>
      <w:r w:rsidRPr="00A2776C">
        <w:rPr>
          <w:rFonts w:hint="cs"/>
          <w:rtl/>
        </w:rPr>
        <w:t>ٱ</w:t>
      </w:r>
      <w:r w:rsidRPr="00A2776C">
        <w:rPr>
          <w:rFonts w:hint="eastAsia"/>
          <w:rtl/>
        </w:rPr>
        <w:t>للَّهِ</w:t>
      </w:r>
      <w:r w:rsidRPr="00A2776C">
        <w:rPr>
          <w:rtl/>
        </w:rPr>
        <w:t xml:space="preserve"> وَيَسۡتَغۡفِرُونَهُ</w:t>
      </w:r>
      <w:r w:rsidRPr="00A2776C">
        <w:rPr>
          <w:rFonts w:hint="cs"/>
          <w:rtl/>
        </w:rPr>
        <w:t>ۥۚ</w:t>
      </w:r>
      <w:r w:rsidRPr="00A2776C">
        <w:rPr>
          <w:rtl/>
        </w:rPr>
        <w:t xml:space="preserve"> وَ</w:t>
      </w:r>
      <w:r w:rsidRPr="00A2776C">
        <w:rPr>
          <w:rFonts w:hint="cs"/>
          <w:rtl/>
        </w:rPr>
        <w:t>ٱ</w:t>
      </w:r>
      <w:r w:rsidRPr="00A2776C">
        <w:rPr>
          <w:rFonts w:hint="eastAsia"/>
          <w:rtl/>
        </w:rPr>
        <w:t>للَّهُ</w:t>
      </w:r>
      <w:r w:rsidRPr="00A2776C">
        <w:rPr>
          <w:rtl/>
        </w:rPr>
        <w:t xml:space="preserve"> غَفُورٞ رَّحِيمٞ٧٤ مَّا </w:t>
      </w:r>
      <w:r w:rsidRPr="00A2776C">
        <w:rPr>
          <w:rFonts w:hint="cs"/>
          <w:rtl/>
        </w:rPr>
        <w:t>ٱ</w:t>
      </w:r>
      <w:r w:rsidRPr="00A2776C">
        <w:rPr>
          <w:rFonts w:hint="eastAsia"/>
          <w:rtl/>
        </w:rPr>
        <w:t>لۡمَسِيحُ</w:t>
      </w:r>
      <w:r w:rsidRPr="00A2776C">
        <w:rPr>
          <w:rtl/>
        </w:rPr>
        <w:t xml:space="preserve"> </w:t>
      </w:r>
      <w:r w:rsidRPr="00A2776C">
        <w:rPr>
          <w:rFonts w:hint="cs"/>
          <w:rtl/>
        </w:rPr>
        <w:t>ٱ</w:t>
      </w:r>
      <w:r w:rsidRPr="00A2776C">
        <w:rPr>
          <w:rFonts w:hint="eastAsia"/>
          <w:rtl/>
        </w:rPr>
        <w:t>بۡنُ</w:t>
      </w:r>
      <w:r w:rsidRPr="00A2776C">
        <w:rPr>
          <w:rtl/>
        </w:rPr>
        <w:t xml:space="preserve"> مَرۡيَمَ إِلَّا رَسُولٞ قَدۡ خَلَتۡ مِن قَبۡلِهِ </w:t>
      </w:r>
      <w:r w:rsidRPr="00A2776C">
        <w:rPr>
          <w:rFonts w:hint="cs"/>
          <w:rtl/>
        </w:rPr>
        <w:t>ٱ</w:t>
      </w:r>
      <w:r w:rsidRPr="00A2776C">
        <w:rPr>
          <w:rFonts w:hint="eastAsia"/>
          <w:rtl/>
        </w:rPr>
        <w:t>لرُّسُلُ</w:t>
      </w:r>
      <w:r w:rsidRPr="00A2776C">
        <w:rPr>
          <w:rtl/>
        </w:rPr>
        <w:t xml:space="preserve"> وَأُمُّهُ</w:t>
      </w:r>
      <w:r w:rsidRPr="00A2776C">
        <w:rPr>
          <w:rFonts w:hint="cs"/>
          <w:rtl/>
        </w:rPr>
        <w:t>ۥ</w:t>
      </w:r>
      <w:r w:rsidRPr="00A2776C">
        <w:rPr>
          <w:rtl/>
        </w:rPr>
        <w:t xml:space="preserve"> صِدِّيقَةٞۖ كَانَا يَأۡكُلَانِ </w:t>
      </w:r>
      <w:r w:rsidRPr="00A2776C">
        <w:rPr>
          <w:rFonts w:hint="cs"/>
          <w:rtl/>
        </w:rPr>
        <w:t>ٱ</w:t>
      </w:r>
      <w:r w:rsidRPr="00A2776C">
        <w:rPr>
          <w:rFonts w:hint="eastAsia"/>
          <w:rtl/>
        </w:rPr>
        <w:t>لطَّعَامَۗ</w:t>
      </w:r>
      <w:r w:rsidRPr="00A2776C">
        <w:rPr>
          <w:rtl/>
        </w:rPr>
        <w:t xml:space="preserve"> </w:t>
      </w:r>
      <w:r w:rsidRPr="00A2776C">
        <w:rPr>
          <w:rFonts w:hint="cs"/>
          <w:rtl/>
        </w:rPr>
        <w:t>ٱ</w:t>
      </w:r>
      <w:r w:rsidRPr="00A2776C">
        <w:rPr>
          <w:rFonts w:hint="eastAsia"/>
          <w:rtl/>
        </w:rPr>
        <w:t>نظُرۡ</w:t>
      </w:r>
      <w:r w:rsidRPr="00A2776C">
        <w:rPr>
          <w:rtl/>
        </w:rPr>
        <w:t xml:space="preserve"> كَيۡفَ نُبَيِّنُ لَهُمُ </w:t>
      </w:r>
      <w:r w:rsidRPr="00A2776C">
        <w:rPr>
          <w:rFonts w:hint="cs"/>
          <w:rtl/>
        </w:rPr>
        <w:t>ٱ</w:t>
      </w:r>
      <w:r w:rsidRPr="00A2776C">
        <w:rPr>
          <w:rFonts w:hint="eastAsia"/>
          <w:rtl/>
        </w:rPr>
        <w:t>لۡأٓيَٰتِ</w:t>
      </w:r>
      <w:r w:rsidRPr="00A2776C">
        <w:rPr>
          <w:rtl/>
        </w:rPr>
        <w:t xml:space="preserve"> ثُمَّ </w:t>
      </w:r>
      <w:r w:rsidRPr="00A2776C">
        <w:rPr>
          <w:rFonts w:hint="cs"/>
          <w:rtl/>
        </w:rPr>
        <w:t>ٱ</w:t>
      </w:r>
      <w:r w:rsidRPr="00A2776C">
        <w:rPr>
          <w:rFonts w:hint="eastAsia"/>
          <w:rtl/>
        </w:rPr>
        <w:t>نظُرۡ</w:t>
      </w:r>
      <w:r w:rsidRPr="00A2776C">
        <w:rPr>
          <w:rtl/>
        </w:rPr>
        <w:t xml:space="preserve"> أَنَّىٰ يُؤۡفَكُونَ٧٥ قُلۡ أَتَعۡبُدُونَ مِن دُونِ </w:t>
      </w:r>
      <w:r w:rsidRPr="00A2776C">
        <w:rPr>
          <w:rFonts w:hint="cs"/>
          <w:rtl/>
        </w:rPr>
        <w:t>ٱ</w:t>
      </w:r>
      <w:r w:rsidRPr="00A2776C">
        <w:rPr>
          <w:rFonts w:hint="eastAsia"/>
          <w:rtl/>
        </w:rPr>
        <w:t>للَّهِ</w:t>
      </w:r>
      <w:r w:rsidRPr="00A2776C">
        <w:rPr>
          <w:rtl/>
        </w:rPr>
        <w:t xml:space="preserve"> مَا لَا يَمۡلِكُ لَكُمۡ ضَرّٗا وَلَا نَفۡعٗاۚ وَ</w:t>
      </w:r>
      <w:r w:rsidRPr="00A2776C">
        <w:rPr>
          <w:rFonts w:hint="cs"/>
          <w:rtl/>
        </w:rPr>
        <w:t>ٱ</w:t>
      </w:r>
      <w:r w:rsidRPr="00A2776C">
        <w:rPr>
          <w:rFonts w:hint="eastAsia"/>
          <w:rtl/>
        </w:rPr>
        <w:t>للَّهُ</w:t>
      </w:r>
      <w:r w:rsidRPr="00A2776C">
        <w:rPr>
          <w:rtl/>
        </w:rPr>
        <w:t xml:space="preserve"> هُوَ </w:t>
      </w:r>
      <w:r w:rsidRPr="00A2776C">
        <w:rPr>
          <w:rFonts w:hint="cs"/>
          <w:rtl/>
        </w:rPr>
        <w:t>ٱ</w:t>
      </w:r>
      <w:r w:rsidRPr="00A2776C">
        <w:rPr>
          <w:rFonts w:hint="eastAsia"/>
          <w:rtl/>
        </w:rPr>
        <w:t>لسَّمِيعُ</w:t>
      </w:r>
      <w:r w:rsidRPr="00A2776C">
        <w:rPr>
          <w:rtl/>
        </w:rPr>
        <w:t xml:space="preserve"> </w:t>
      </w:r>
      <w:r w:rsidRPr="00A2776C">
        <w:rPr>
          <w:rFonts w:hint="cs"/>
          <w:rtl/>
        </w:rPr>
        <w:t>ٱ</w:t>
      </w:r>
      <w:r w:rsidRPr="00A2776C">
        <w:rPr>
          <w:rFonts w:hint="eastAsia"/>
          <w:rtl/>
        </w:rPr>
        <w:t>لۡعَلِيمُ</w:t>
      </w:r>
      <w:r w:rsidRPr="00A2776C">
        <w:rPr>
          <w:rtl/>
        </w:rPr>
        <w:t xml:space="preserve">٧٦ قُلۡ يَٰٓأَهۡلَ </w:t>
      </w:r>
      <w:r w:rsidRPr="00A2776C">
        <w:rPr>
          <w:rFonts w:hint="cs"/>
          <w:rtl/>
        </w:rPr>
        <w:t>ٱ</w:t>
      </w:r>
      <w:r w:rsidRPr="00A2776C">
        <w:rPr>
          <w:rFonts w:hint="eastAsia"/>
          <w:rtl/>
        </w:rPr>
        <w:t>لۡكِتَٰبِ</w:t>
      </w:r>
      <w:r w:rsidRPr="00A2776C">
        <w:rPr>
          <w:rtl/>
        </w:rPr>
        <w:t xml:space="preserve"> لَا تَغۡلُواْ فِي دِينِكُمۡ غَيۡرَ </w:t>
      </w:r>
      <w:r w:rsidRPr="00A2776C">
        <w:rPr>
          <w:rFonts w:hint="cs"/>
          <w:rtl/>
        </w:rPr>
        <w:t>ٱ</w:t>
      </w:r>
      <w:r w:rsidRPr="00A2776C">
        <w:rPr>
          <w:rFonts w:hint="eastAsia"/>
          <w:rtl/>
        </w:rPr>
        <w:t>لۡحَقِّ</w:t>
      </w:r>
      <w:r w:rsidRPr="00A2776C">
        <w:rPr>
          <w:rtl/>
        </w:rPr>
        <w:t xml:space="preserve"> وَلَا تَتَّبِعُوٓاْ أَهۡوَآءَ قَوۡمٖ قَدۡ ضَلُّواْ مِن قَبۡلُ وَأَضَلُّواْ كَثِيرٗا وَضَلُّواْ عَن سَوَآءِ </w:t>
      </w:r>
      <w:r w:rsidRPr="00A2776C">
        <w:rPr>
          <w:rFonts w:hint="cs"/>
          <w:rtl/>
        </w:rPr>
        <w:t>ٱ</w:t>
      </w:r>
      <w:r w:rsidRPr="00A2776C">
        <w:rPr>
          <w:rFonts w:hint="eastAsia"/>
          <w:rtl/>
        </w:rPr>
        <w:t>لسَّبِيلِ</w:t>
      </w:r>
      <w:r w:rsidRPr="00A2776C">
        <w:rPr>
          <w:rtl/>
        </w:rPr>
        <w:t>٧٧</w:t>
      </w:r>
      <w:r w:rsidRPr="00A2776C">
        <w:rPr>
          <w:rFonts w:ascii="Tahoma" w:hAnsi="Tahoma" w:cs="Traditional Arabic" w:hint="cs"/>
          <w:rtl/>
        </w:rPr>
        <w:t>﴾</w:t>
      </w:r>
      <w:r w:rsidRPr="00A2776C">
        <w:rPr>
          <w:rStyle w:val="Char6"/>
          <w:rtl/>
        </w:rPr>
        <w:t xml:space="preserve"> [المائد</w:t>
      </w:r>
      <w:r w:rsidR="001C1B74" w:rsidRPr="00A2776C">
        <w:rPr>
          <w:rStyle w:val="Char6"/>
          <w:rtl/>
        </w:rPr>
        <w:t>ۀ</w:t>
      </w:r>
      <w:r w:rsidRPr="00A2776C">
        <w:rPr>
          <w:rStyle w:val="Char6"/>
          <w:rtl/>
        </w:rPr>
        <w:t>: 73-77]</w:t>
      </w:r>
      <w:r w:rsidRPr="00A2776C">
        <w:rPr>
          <w:rStyle w:val="Char6"/>
          <w:rFonts w:hint="cs"/>
          <w:rtl/>
        </w:rPr>
        <w:t>.</w:t>
      </w:r>
    </w:p>
    <w:p w:rsidR="003F4C31" w:rsidRPr="00A2776C" w:rsidRDefault="003F4C31" w:rsidP="00D31ECC">
      <w:pPr>
        <w:pStyle w:val="ab"/>
        <w:rPr>
          <w:rtl/>
        </w:rPr>
      </w:pPr>
      <w:r w:rsidRPr="00A2776C">
        <w:rPr>
          <w:rStyle w:val="Char8"/>
          <w:rFonts w:hint="cs"/>
          <w:rtl/>
        </w:rPr>
        <w:t>«</w:t>
      </w:r>
      <w:r w:rsidRPr="00A2776C">
        <w:rPr>
          <w:rFonts w:hint="cs"/>
          <w:rtl/>
        </w:rPr>
        <w:t>بی‌گمان کافرند کسانی که می‌گویند خداوند یکی از سه خدایان است،</w:t>
      </w:r>
      <w:r w:rsidRPr="00A2776C">
        <w:rPr>
          <w:rStyle w:val="Char4"/>
          <w:rtl/>
        </w:rPr>
        <w:t xml:space="preserve"> </w:t>
      </w:r>
      <w:r w:rsidRPr="00A2776C">
        <w:rPr>
          <w:rtl/>
        </w:rPr>
        <w:t>معبود</w:t>
      </w:r>
      <w:r w:rsidR="0005389C">
        <w:rPr>
          <w:rtl/>
        </w:rPr>
        <w:t>ی</w:t>
      </w:r>
      <w:r w:rsidRPr="00A2776C">
        <w:rPr>
          <w:rtl/>
        </w:rPr>
        <w:t xml:space="preserve"> جز معبود </w:t>
      </w:r>
      <w:r w:rsidR="0005389C">
        <w:rPr>
          <w:rtl/>
        </w:rPr>
        <w:t>ی</w:t>
      </w:r>
      <w:r w:rsidRPr="00A2776C">
        <w:rPr>
          <w:rtl/>
        </w:rPr>
        <w:t>گانه ن</w:t>
      </w:r>
      <w:r w:rsidR="0005389C">
        <w:rPr>
          <w:rtl/>
        </w:rPr>
        <w:t>ی</w:t>
      </w:r>
      <w:r w:rsidRPr="00A2776C">
        <w:rPr>
          <w:rtl/>
        </w:rPr>
        <w:t>ست؛ و اگر از آنچه م</w:t>
      </w:r>
      <w:r w:rsidR="0005389C">
        <w:rPr>
          <w:rtl/>
        </w:rPr>
        <w:t>ی</w:t>
      </w:r>
      <w:r w:rsidRPr="00A2776C">
        <w:rPr>
          <w:rtl/>
        </w:rPr>
        <w:t>‌گو</w:t>
      </w:r>
      <w:r w:rsidR="0005389C">
        <w:rPr>
          <w:rtl/>
        </w:rPr>
        <w:t>ی</w:t>
      </w:r>
      <w:r w:rsidRPr="00A2776C">
        <w:rPr>
          <w:rtl/>
        </w:rPr>
        <w:t>ند دست بر ندارند، عذاب دردناک</w:t>
      </w:r>
      <w:r w:rsidR="0005389C">
        <w:rPr>
          <w:rtl/>
        </w:rPr>
        <w:t>ی</w:t>
      </w:r>
      <w:r w:rsidRPr="00A2776C">
        <w:rPr>
          <w:rtl/>
        </w:rPr>
        <w:t xml:space="preserve"> به کافران</w:t>
      </w:r>
      <w:r w:rsidR="00984728" w:rsidRPr="00A2776C">
        <w:rPr>
          <w:rtl/>
        </w:rPr>
        <w:t xml:space="preserve"> آن‌ها ‌</w:t>
      </w:r>
      <w:r w:rsidRPr="00A2776C">
        <w:rPr>
          <w:rtl/>
        </w:rPr>
        <w:t>که رو</w:t>
      </w:r>
      <w:r w:rsidR="0005389C">
        <w:rPr>
          <w:rtl/>
        </w:rPr>
        <w:t>ی</w:t>
      </w:r>
      <w:r w:rsidRPr="00A2776C">
        <w:rPr>
          <w:rtl/>
        </w:rPr>
        <w:t xml:space="preserve"> ا</w:t>
      </w:r>
      <w:r w:rsidR="0005389C">
        <w:rPr>
          <w:rtl/>
        </w:rPr>
        <w:t>ی</w:t>
      </w:r>
      <w:r w:rsidRPr="00A2776C">
        <w:rPr>
          <w:rtl/>
        </w:rPr>
        <w:t>ن عق</w:t>
      </w:r>
      <w:r w:rsidR="0005389C">
        <w:rPr>
          <w:rtl/>
        </w:rPr>
        <w:t>ی</w:t>
      </w:r>
      <w:r w:rsidRPr="00A2776C">
        <w:rPr>
          <w:rtl/>
        </w:rPr>
        <w:t>ده ا</w:t>
      </w:r>
      <w:r w:rsidR="0005389C">
        <w:rPr>
          <w:rtl/>
        </w:rPr>
        <w:t>ی</w:t>
      </w:r>
      <w:r w:rsidRPr="00A2776C">
        <w:rPr>
          <w:rtl/>
        </w:rPr>
        <w:t>ستادگ</w:t>
      </w:r>
      <w:r w:rsidR="0005389C">
        <w:rPr>
          <w:rtl/>
        </w:rPr>
        <w:t>ی</w:t>
      </w:r>
      <w:r w:rsidRPr="00A2776C">
        <w:rPr>
          <w:rtl/>
        </w:rPr>
        <w:t xml:space="preserve"> کنند،) خواهد رس</w:t>
      </w:r>
      <w:r w:rsidR="0005389C">
        <w:rPr>
          <w:rtl/>
        </w:rPr>
        <w:t>ی</w:t>
      </w:r>
      <w:r w:rsidRPr="00A2776C">
        <w:rPr>
          <w:rtl/>
        </w:rPr>
        <w:t>د.</w:t>
      </w:r>
      <w:r w:rsidRPr="00A2776C">
        <w:rPr>
          <w:rStyle w:val="Char4"/>
          <w:rtl/>
        </w:rPr>
        <w:t xml:space="preserve"> </w:t>
      </w:r>
      <w:r w:rsidR="0005389C">
        <w:rPr>
          <w:rtl/>
        </w:rPr>
        <w:t>ی</w:t>
      </w:r>
      <w:r w:rsidRPr="00A2776C">
        <w:rPr>
          <w:rtl/>
        </w:rPr>
        <w:t>ا</w:t>
      </w:r>
      <w:r w:rsidR="00EB06F3" w:rsidRPr="00A2776C">
        <w:rPr>
          <w:rtl/>
        </w:rPr>
        <w:t xml:space="preserve"> به</w:t>
      </w:r>
      <w:r w:rsidR="00EB06F3" w:rsidRPr="00A2776C">
        <w:rPr>
          <w:rFonts w:hint="cs"/>
          <w:rtl/>
        </w:rPr>
        <w:t>‌</w:t>
      </w:r>
      <w:r w:rsidR="00EB06F3" w:rsidRPr="00A2776C">
        <w:rPr>
          <w:rtl/>
        </w:rPr>
        <w:t>سو</w:t>
      </w:r>
      <w:r w:rsidR="00EB06F3" w:rsidRPr="00A2776C">
        <w:rPr>
          <w:rFonts w:hint="cs"/>
          <w:rtl/>
        </w:rPr>
        <w:t>ی</w:t>
      </w:r>
      <w:r w:rsidRPr="00A2776C">
        <w:rPr>
          <w:rtl/>
        </w:rPr>
        <w:t xml:space="preserve"> خدا بازنم</w:t>
      </w:r>
      <w:r w:rsidR="0005389C">
        <w:rPr>
          <w:rtl/>
        </w:rPr>
        <w:t>ی</w:t>
      </w:r>
      <w:r w:rsidRPr="00A2776C">
        <w:rPr>
          <w:rtl/>
        </w:rPr>
        <w:t>‌گردند، و از او طلب آمرزش نم</w:t>
      </w:r>
      <w:r w:rsidR="0005389C">
        <w:rPr>
          <w:rtl/>
        </w:rPr>
        <w:t>ی</w:t>
      </w:r>
      <w:r w:rsidRPr="00A2776C">
        <w:rPr>
          <w:rtl/>
        </w:rPr>
        <w:t>‌کنند؟ در حال</w:t>
      </w:r>
      <w:r w:rsidR="00D31ECC">
        <w:rPr>
          <w:rFonts w:hint="cs"/>
          <w:rtl/>
        </w:rPr>
        <w:t>ی</w:t>
      </w:r>
      <w:r w:rsidRPr="00A2776C">
        <w:rPr>
          <w:rtl/>
        </w:rPr>
        <w:t xml:space="preserve"> که) خداوند آمرزنده مهربان است.</w:t>
      </w:r>
      <w:r w:rsidRPr="00A2776C">
        <w:rPr>
          <w:rFonts w:hint="cs"/>
          <w:rtl/>
        </w:rPr>
        <w:t xml:space="preserve"> </w:t>
      </w:r>
      <w:r w:rsidRPr="00A2776C">
        <w:rPr>
          <w:rtl/>
        </w:rPr>
        <w:t>مس</w:t>
      </w:r>
      <w:r w:rsidR="0005389C">
        <w:rPr>
          <w:rtl/>
        </w:rPr>
        <w:t>ی</w:t>
      </w:r>
      <w:r w:rsidRPr="00A2776C">
        <w:rPr>
          <w:rtl/>
        </w:rPr>
        <w:t>ح فرزند مر</w:t>
      </w:r>
      <w:r w:rsidR="0005389C">
        <w:rPr>
          <w:rtl/>
        </w:rPr>
        <w:t>ی</w:t>
      </w:r>
      <w:r w:rsidRPr="00A2776C">
        <w:rPr>
          <w:rtl/>
        </w:rPr>
        <w:t>م، فقط فرستاده خدا) بود؛ پ</w:t>
      </w:r>
      <w:r w:rsidR="0005389C">
        <w:rPr>
          <w:rtl/>
        </w:rPr>
        <w:t>ی</w:t>
      </w:r>
      <w:r w:rsidRPr="00A2776C">
        <w:rPr>
          <w:rtl/>
        </w:rPr>
        <w:t>ش از و</w:t>
      </w:r>
      <w:r w:rsidR="0005389C">
        <w:rPr>
          <w:rtl/>
        </w:rPr>
        <w:t>ی</w:t>
      </w:r>
      <w:r w:rsidRPr="00A2776C">
        <w:rPr>
          <w:rtl/>
        </w:rPr>
        <w:t xml:space="preserve"> ن</w:t>
      </w:r>
      <w:r w:rsidR="0005389C">
        <w:rPr>
          <w:rtl/>
        </w:rPr>
        <w:t>ی</w:t>
      </w:r>
      <w:r w:rsidRPr="00A2776C">
        <w:rPr>
          <w:rtl/>
        </w:rPr>
        <w:t>ز، فرستادگان د</w:t>
      </w:r>
      <w:r w:rsidR="0005389C">
        <w:rPr>
          <w:rtl/>
        </w:rPr>
        <w:t>ی</w:t>
      </w:r>
      <w:r w:rsidRPr="00A2776C">
        <w:rPr>
          <w:rtl/>
        </w:rPr>
        <w:t>گر</w:t>
      </w:r>
      <w:r w:rsidR="00D31ECC">
        <w:rPr>
          <w:rFonts w:hint="cs"/>
          <w:rtl/>
        </w:rPr>
        <w:t>ی</w:t>
      </w:r>
      <w:r w:rsidRPr="00A2776C">
        <w:rPr>
          <w:rtl/>
        </w:rPr>
        <w:t xml:space="preserve"> بودند، مادرش، زن بس</w:t>
      </w:r>
      <w:r w:rsidR="0005389C">
        <w:rPr>
          <w:rtl/>
        </w:rPr>
        <w:t>ی</w:t>
      </w:r>
      <w:r w:rsidRPr="00A2776C">
        <w:rPr>
          <w:rtl/>
        </w:rPr>
        <w:t>ار راستگو</w:t>
      </w:r>
      <w:r w:rsidR="0005389C">
        <w:rPr>
          <w:rtl/>
        </w:rPr>
        <w:t>یی</w:t>
      </w:r>
      <w:r w:rsidRPr="00A2776C">
        <w:rPr>
          <w:rtl/>
        </w:rPr>
        <w:t xml:space="preserve"> بود؛ هر دو، غذا م</w:t>
      </w:r>
      <w:r w:rsidR="00D31ECC">
        <w:rPr>
          <w:rFonts w:hint="cs"/>
          <w:rtl/>
        </w:rPr>
        <w:t>ی</w:t>
      </w:r>
      <w:r w:rsidRPr="00A2776C">
        <w:rPr>
          <w:rtl/>
        </w:rPr>
        <w:t>‌خوردند؛ با ا</w:t>
      </w:r>
      <w:r w:rsidR="0005389C">
        <w:rPr>
          <w:rtl/>
        </w:rPr>
        <w:t>ی</w:t>
      </w:r>
      <w:r w:rsidRPr="00A2776C">
        <w:rPr>
          <w:rtl/>
        </w:rPr>
        <w:t>ن حال، چگونه دعو</w:t>
      </w:r>
      <w:r w:rsidR="0005389C">
        <w:rPr>
          <w:rtl/>
        </w:rPr>
        <w:t>ی</w:t>
      </w:r>
      <w:r w:rsidRPr="00A2776C">
        <w:rPr>
          <w:rtl/>
        </w:rPr>
        <w:t xml:space="preserve"> الوه</w:t>
      </w:r>
      <w:r w:rsidR="0005389C">
        <w:rPr>
          <w:rtl/>
        </w:rPr>
        <w:t>ی</w:t>
      </w:r>
      <w:r w:rsidRPr="00A2776C">
        <w:rPr>
          <w:rtl/>
        </w:rPr>
        <w:t>ت مس</w:t>
      </w:r>
      <w:r w:rsidR="0005389C">
        <w:rPr>
          <w:rtl/>
        </w:rPr>
        <w:t>ی</w:t>
      </w:r>
      <w:r w:rsidRPr="00A2776C">
        <w:rPr>
          <w:rtl/>
        </w:rPr>
        <w:t>ح و پرستش مر</w:t>
      </w:r>
      <w:r w:rsidR="0005389C">
        <w:rPr>
          <w:rtl/>
        </w:rPr>
        <w:t>ی</w:t>
      </w:r>
      <w:r w:rsidRPr="00A2776C">
        <w:rPr>
          <w:rtl/>
        </w:rPr>
        <w:t>م را دار</w:t>
      </w:r>
      <w:r w:rsidR="0005389C">
        <w:rPr>
          <w:rtl/>
        </w:rPr>
        <w:t>ی</w:t>
      </w:r>
      <w:r w:rsidRPr="00A2776C">
        <w:rPr>
          <w:rtl/>
        </w:rPr>
        <w:t>د؟!) بنگر چگونه نشانه را برا</w:t>
      </w:r>
      <w:r w:rsidR="0005389C">
        <w:rPr>
          <w:rtl/>
        </w:rPr>
        <w:t>ی</w:t>
      </w:r>
      <w:r w:rsidR="00984728" w:rsidRPr="00A2776C">
        <w:rPr>
          <w:rtl/>
        </w:rPr>
        <w:t xml:space="preserve"> آن‌ها ‌</w:t>
      </w:r>
      <w:r w:rsidRPr="00A2776C">
        <w:rPr>
          <w:rtl/>
        </w:rPr>
        <w:t>آشکار م</w:t>
      </w:r>
      <w:r w:rsidR="0005389C">
        <w:rPr>
          <w:rtl/>
        </w:rPr>
        <w:t>ی</w:t>
      </w:r>
      <w:r w:rsidRPr="00A2776C">
        <w:rPr>
          <w:rtl/>
        </w:rPr>
        <w:t>‌ساز</w:t>
      </w:r>
      <w:r w:rsidR="0005389C">
        <w:rPr>
          <w:rtl/>
        </w:rPr>
        <w:t>ی</w:t>
      </w:r>
      <w:r w:rsidRPr="00A2776C">
        <w:rPr>
          <w:rtl/>
        </w:rPr>
        <w:t>م! سپس بنگر چگونه از حق بازگردانده م</w:t>
      </w:r>
      <w:r w:rsidR="0005389C">
        <w:rPr>
          <w:rtl/>
        </w:rPr>
        <w:t>ی</w:t>
      </w:r>
      <w:r w:rsidRPr="00A2776C">
        <w:rPr>
          <w:rtl/>
        </w:rPr>
        <w:t>‌شوند!</w:t>
      </w:r>
      <w:r w:rsidRPr="00A2776C">
        <w:rPr>
          <w:rFonts w:hint="cs"/>
          <w:rtl/>
        </w:rPr>
        <w:t xml:space="preserve"> </w:t>
      </w:r>
      <w:r w:rsidRPr="00A2776C">
        <w:rPr>
          <w:rtl/>
        </w:rPr>
        <w:t>بگو: آ</w:t>
      </w:r>
      <w:r w:rsidR="0005389C">
        <w:rPr>
          <w:rtl/>
        </w:rPr>
        <w:t>ی</w:t>
      </w:r>
      <w:r w:rsidRPr="00A2776C">
        <w:rPr>
          <w:rtl/>
        </w:rPr>
        <w:t>ا جز خدا چ</w:t>
      </w:r>
      <w:r w:rsidR="0005389C">
        <w:rPr>
          <w:rtl/>
        </w:rPr>
        <w:t>ی</w:t>
      </w:r>
      <w:r w:rsidRPr="00A2776C">
        <w:rPr>
          <w:rtl/>
        </w:rPr>
        <w:t>ز</w:t>
      </w:r>
      <w:r w:rsidR="0005389C">
        <w:rPr>
          <w:rtl/>
        </w:rPr>
        <w:t>ی</w:t>
      </w:r>
      <w:r w:rsidRPr="00A2776C">
        <w:rPr>
          <w:rtl/>
        </w:rPr>
        <w:t xml:space="preserve"> را م</w:t>
      </w:r>
      <w:r w:rsidR="0005389C">
        <w:rPr>
          <w:rtl/>
        </w:rPr>
        <w:t>ی</w:t>
      </w:r>
      <w:r w:rsidRPr="00A2776C">
        <w:rPr>
          <w:rtl/>
        </w:rPr>
        <w:t>‌پرست</w:t>
      </w:r>
      <w:r w:rsidR="0005389C">
        <w:rPr>
          <w:rtl/>
        </w:rPr>
        <w:t>ی</w:t>
      </w:r>
      <w:r w:rsidRPr="00A2776C">
        <w:rPr>
          <w:rtl/>
        </w:rPr>
        <w:t>د که مالک سود و ز</w:t>
      </w:r>
      <w:r w:rsidR="0005389C">
        <w:rPr>
          <w:rtl/>
        </w:rPr>
        <w:t>ی</w:t>
      </w:r>
      <w:r w:rsidRPr="00A2776C">
        <w:rPr>
          <w:rtl/>
        </w:rPr>
        <w:t>ان شما ن</w:t>
      </w:r>
      <w:r w:rsidR="0005389C">
        <w:rPr>
          <w:rtl/>
        </w:rPr>
        <w:t>ی</w:t>
      </w:r>
      <w:r w:rsidRPr="00A2776C">
        <w:rPr>
          <w:rtl/>
        </w:rPr>
        <w:t>ست؟! و خداوند، شنوا و داناست.</w:t>
      </w:r>
      <w:r w:rsidRPr="00A2776C">
        <w:rPr>
          <w:rFonts w:hint="cs"/>
          <w:rtl/>
        </w:rPr>
        <w:t xml:space="preserve"> بگو ای اهل کتاب! به ناحق در دین راه افراط و تفریط را مپوئید، و از هواها و امیال گروهی که پیش از این گمراه شده‌اند و بسیاری را گمراه کرده‌اند و از راه راست منحرف گشته‌اند پیروی نکنید</w:t>
      </w:r>
      <w:r w:rsidRPr="00A2776C">
        <w:rPr>
          <w:rStyle w:val="Char8"/>
          <w:rFonts w:hint="cs"/>
          <w:rtl/>
        </w:rPr>
        <w:t>»</w:t>
      </w:r>
      <w:r w:rsidRPr="00A2776C">
        <w:rPr>
          <w:rFonts w:hint="cs"/>
          <w:rtl/>
        </w:rPr>
        <w:t>.</w:t>
      </w:r>
    </w:p>
    <w:p w:rsidR="003F4C31" w:rsidRPr="00A2776C" w:rsidRDefault="003F4C31" w:rsidP="00A2776C">
      <w:pPr>
        <w:pStyle w:val="a8"/>
        <w:rPr>
          <w:rtl/>
        </w:rPr>
      </w:pPr>
      <w:r w:rsidRPr="00A2776C">
        <w:rPr>
          <w:rFonts w:hint="cs"/>
          <w:rtl/>
        </w:rPr>
        <w:t>این خطاب به مسیحی‌ها می‌باشد همچنان که سیاق آیه بر آن دلالت می‌کند، به همین خاطر</w:t>
      </w:r>
      <w:r w:rsidR="00984728" w:rsidRPr="00A2776C">
        <w:rPr>
          <w:rFonts w:hint="cs"/>
          <w:rtl/>
        </w:rPr>
        <w:t xml:space="preserve"> آن‌ها ‌</w:t>
      </w:r>
      <w:r w:rsidRPr="00A2776C">
        <w:rPr>
          <w:rFonts w:hint="cs"/>
          <w:rtl/>
        </w:rPr>
        <w:t>را از غلو و افراط که تجاوز از حد و مرز است نهی می‌کند، همانطور که در این آیه</w:t>
      </w:r>
      <w:r w:rsidR="00984728" w:rsidRPr="00A2776C">
        <w:rPr>
          <w:rFonts w:hint="cs"/>
          <w:rtl/>
        </w:rPr>
        <w:t xml:space="preserve"> آن‌ها ‌</w:t>
      </w:r>
      <w:r w:rsidRPr="00A2776C">
        <w:rPr>
          <w:rFonts w:hint="cs"/>
          <w:rtl/>
        </w:rPr>
        <w:t xml:space="preserve">را نهی می‌کند: </w:t>
      </w:r>
    </w:p>
    <w:p w:rsidR="003F4C31" w:rsidRPr="00A2776C" w:rsidRDefault="003F4C31" w:rsidP="00A2776C">
      <w:pPr>
        <w:pStyle w:val="af1"/>
        <w:rPr>
          <w:rStyle w:val="Char4"/>
          <w:rtl/>
        </w:rPr>
      </w:pPr>
      <w:r w:rsidRPr="00A2776C">
        <w:rPr>
          <w:rFonts w:hint="cs"/>
          <w:rtl/>
        </w:rPr>
        <w:t xml:space="preserve"> </w:t>
      </w:r>
      <w:r w:rsidR="003643A8" w:rsidRPr="00A2776C">
        <w:rPr>
          <w:rFonts w:ascii="Tahoma" w:hAnsi="Tahoma" w:cs="Traditional Arabic" w:hint="cs"/>
          <w:color w:val="000000"/>
          <w:rtl/>
        </w:rPr>
        <w:t>﴿</w:t>
      </w:r>
      <w:r w:rsidR="003643A8" w:rsidRPr="00A2776C">
        <w:rPr>
          <w:rtl/>
        </w:rPr>
        <w:t>يَ</w:t>
      </w:r>
      <w:r w:rsidR="003643A8" w:rsidRPr="00A2776C">
        <w:rPr>
          <w:rFonts w:hint="cs"/>
          <w:rtl/>
        </w:rPr>
        <w:t>ٰٓأَهۡلَ</w:t>
      </w:r>
      <w:r w:rsidR="003643A8" w:rsidRPr="00A2776C">
        <w:rPr>
          <w:rtl/>
        </w:rPr>
        <w:t xml:space="preserve"> </w:t>
      </w:r>
      <w:r w:rsidR="003643A8" w:rsidRPr="00A2776C">
        <w:rPr>
          <w:rFonts w:hint="cs"/>
          <w:rtl/>
        </w:rPr>
        <w:t>ٱ</w:t>
      </w:r>
      <w:r w:rsidR="003643A8" w:rsidRPr="00A2776C">
        <w:rPr>
          <w:rFonts w:hint="eastAsia"/>
          <w:rtl/>
        </w:rPr>
        <w:t>لۡكِتَٰبِ</w:t>
      </w:r>
      <w:r w:rsidR="003643A8" w:rsidRPr="00A2776C">
        <w:rPr>
          <w:rtl/>
        </w:rPr>
        <w:t xml:space="preserve"> لَا تَغۡلُواْ فِي دِينِكُمۡ وَلَا تَقُولُواْ عَلَى </w:t>
      </w:r>
      <w:r w:rsidR="003643A8" w:rsidRPr="00A2776C">
        <w:rPr>
          <w:rFonts w:hint="cs"/>
          <w:rtl/>
        </w:rPr>
        <w:t>ٱ</w:t>
      </w:r>
      <w:r w:rsidR="003643A8" w:rsidRPr="00A2776C">
        <w:rPr>
          <w:rFonts w:hint="eastAsia"/>
          <w:rtl/>
        </w:rPr>
        <w:t>للَّهِ</w:t>
      </w:r>
      <w:r w:rsidR="003643A8" w:rsidRPr="00A2776C">
        <w:rPr>
          <w:rtl/>
        </w:rPr>
        <w:t xml:space="preserve"> إِلَّا </w:t>
      </w:r>
      <w:r w:rsidR="003643A8" w:rsidRPr="00A2776C">
        <w:rPr>
          <w:rFonts w:hint="cs"/>
          <w:rtl/>
        </w:rPr>
        <w:t>ٱ</w:t>
      </w:r>
      <w:r w:rsidR="003643A8" w:rsidRPr="00A2776C">
        <w:rPr>
          <w:rFonts w:hint="eastAsia"/>
          <w:rtl/>
        </w:rPr>
        <w:t>لۡحَقَّۚ</w:t>
      </w:r>
      <w:r w:rsidR="003643A8" w:rsidRPr="00A2776C">
        <w:rPr>
          <w:rtl/>
        </w:rPr>
        <w:t xml:space="preserve"> إِنَّمَا </w:t>
      </w:r>
      <w:r w:rsidR="003643A8" w:rsidRPr="00A2776C">
        <w:rPr>
          <w:rFonts w:hint="cs"/>
          <w:rtl/>
        </w:rPr>
        <w:t>ٱ</w:t>
      </w:r>
      <w:r w:rsidR="003643A8" w:rsidRPr="00A2776C">
        <w:rPr>
          <w:rFonts w:hint="eastAsia"/>
          <w:rtl/>
        </w:rPr>
        <w:t>لۡمَسِيحُ</w:t>
      </w:r>
      <w:r w:rsidR="003643A8" w:rsidRPr="00A2776C">
        <w:rPr>
          <w:rtl/>
        </w:rPr>
        <w:t xml:space="preserve"> عِيسَى </w:t>
      </w:r>
      <w:r w:rsidR="003643A8" w:rsidRPr="00A2776C">
        <w:rPr>
          <w:rFonts w:hint="cs"/>
          <w:rtl/>
        </w:rPr>
        <w:t>ٱ</w:t>
      </w:r>
      <w:r w:rsidR="003643A8" w:rsidRPr="00A2776C">
        <w:rPr>
          <w:rFonts w:hint="eastAsia"/>
          <w:rtl/>
        </w:rPr>
        <w:t>بۡنُ</w:t>
      </w:r>
      <w:r w:rsidR="003643A8" w:rsidRPr="00A2776C">
        <w:rPr>
          <w:rtl/>
        </w:rPr>
        <w:t xml:space="preserve"> مَرۡيَمَ رَسُولُ </w:t>
      </w:r>
      <w:r w:rsidR="003643A8" w:rsidRPr="00A2776C">
        <w:rPr>
          <w:rFonts w:hint="cs"/>
          <w:rtl/>
        </w:rPr>
        <w:t>ٱ</w:t>
      </w:r>
      <w:r w:rsidR="003643A8" w:rsidRPr="00A2776C">
        <w:rPr>
          <w:rFonts w:hint="eastAsia"/>
          <w:rtl/>
        </w:rPr>
        <w:t>للَّهِ</w:t>
      </w:r>
      <w:r w:rsidR="003643A8" w:rsidRPr="00A2776C">
        <w:rPr>
          <w:rtl/>
        </w:rPr>
        <w:t xml:space="preserve"> وَكَلِمَتُهُ</w:t>
      </w:r>
      <w:r w:rsidR="003643A8" w:rsidRPr="00A2776C">
        <w:rPr>
          <w:rFonts w:hint="cs"/>
          <w:rtl/>
        </w:rPr>
        <w:t>ۥ</w:t>
      </w:r>
      <w:r w:rsidR="003643A8" w:rsidRPr="00A2776C">
        <w:rPr>
          <w:rFonts w:ascii="Tahoma" w:hAnsi="Tahoma" w:cs="Traditional Arabic" w:hint="cs"/>
          <w:color w:val="000000"/>
          <w:rtl/>
        </w:rPr>
        <w:t>﴾</w:t>
      </w:r>
      <w:r w:rsidR="003643A8" w:rsidRPr="00A2776C">
        <w:rPr>
          <w:rFonts w:ascii="Tahoma" w:hAnsi="Tahoma"/>
          <w:color w:val="000000"/>
          <w:szCs w:val="24"/>
          <w:rtl/>
        </w:rPr>
        <w:t xml:space="preserve"> </w:t>
      </w:r>
      <w:r w:rsidR="003643A8" w:rsidRPr="00A2776C">
        <w:rPr>
          <w:rStyle w:val="Char6"/>
          <w:rtl/>
        </w:rPr>
        <w:t>[النساء: 171]</w:t>
      </w:r>
      <w:r w:rsidR="001A2E25" w:rsidRPr="00A2776C">
        <w:rPr>
          <w:rStyle w:val="Char6"/>
          <w:rFonts w:hint="cs"/>
          <w:rtl/>
        </w:rPr>
        <w:t>.</w:t>
      </w:r>
    </w:p>
    <w:p w:rsidR="003F4C31" w:rsidRPr="00A2776C" w:rsidRDefault="003F4C31" w:rsidP="00A2776C">
      <w:pPr>
        <w:pStyle w:val="ab"/>
        <w:rPr>
          <w:rtl/>
        </w:rPr>
      </w:pPr>
      <w:r w:rsidRPr="00A2776C">
        <w:rPr>
          <w:rStyle w:val="Char8"/>
          <w:rFonts w:hint="cs"/>
          <w:rtl/>
        </w:rPr>
        <w:t>«</w:t>
      </w:r>
      <w:r w:rsidRPr="00A2776C">
        <w:rPr>
          <w:rFonts w:hint="cs"/>
          <w:rtl/>
        </w:rPr>
        <w:t>ای اهل کتاب، در دین خود غلو نکنید، و دربار</w:t>
      </w:r>
      <w:r w:rsidR="001C1B74" w:rsidRPr="00A2776C">
        <w:rPr>
          <w:rFonts w:hint="cs"/>
          <w:rtl/>
        </w:rPr>
        <w:t>ۀ</w:t>
      </w:r>
      <w:r w:rsidRPr="00A2776C">
        <w:rPr>
          <w:rFonts w:hint="cs"/>
          <w:rtl/>
        </w:rPr>
        <w:t xml:space="preserve"> عیسی راه افراط و تفریط نپویید) و دربار</w:t>
      </w:r>
      <w:r w:rsidR="001C1B74" w:rsidRPr="00A2776C">
        <w:rPr>
          <w:rFonts w:hint="cs"/>
          <w:rtl/>
        </w:rPr>
        <w:t>ۀ</w:t>
      </w:r>
      <w:r w:rsidRPr="00A2776C">
        <w:rPr>
          <w:rFonts w:hint="cs"/>
          <w:rtl/>
        </w:rPr>
        <w:t xml:space="preserve"> خدا جز حق مگویید، و او را به اوصاف ناشایست همچون حلول و اتحاد و اتخاذ همسر و انتخاب فرزند توصیف نکنید) بی‌گمان عیسی مسیح پسر مریم، فرستاد</w:t>
      </w:r>
      <w:r w:rsidR="001C1B74" w:rsidRPr="00A2776C">
        <w:rPr>
          <w:rFonts w:hint="cs"/>
          <w:rtl/>
        </w:rPr>
        <w:t>ۀ</w:t>
      </w:r>
      <w:r w:rsidRPr="00A2776C">
        <w:rPr>
          <w:rFonts w:hint="cs"/>
          <w:rtl/>
        </w:rPr>
        <w:t xml:space="preserve"> خدا، و او واژ</w:t>
      </w:r>
      <w:r w:rsidR="001C1B74" w:rsidRPr="00A2776C">
        <w:rPr>
          <w:rFonts w:hint="cs"/>
          <w:rtl/>
        </w:rPr>
        <w:t>ۀ</w:t>
      </w:r>
      <w:r w:rsidRPr="00A2776C">
        <w:rPr>
          <w:rFonts w:hint="cs"/>
          <w:rtl/>
        </w:rPr>
        <w:t xml:space="preserve"> خدا یعنی پدید</w:t>
      </w:r>
      <w:r w:rsidR="001C1B74" w:rsidRPr="00A2776C">
        <w:rPr>
          <w:rFonts w:hint="cs"/>
          <w:rtl/>
        </w:rPr>
        <w:t>ۀ</w:t>
      </w:r>
      <w:r w:rsidRPr="00A2776C">
        <w:rPr>
          <w:rFonts w:hint="cs"/>
          <w:rtl/>
        </w:rPr>
        <w:t xml:space="preserve"> فرمان: کُنْ) است</w:t>
      </w:r>
      <w:r w:rsidRPr="00A2776C">
        <w:rPr>
          <w:rStyle w:val="Char8"/>
          <w:rFonts w:hint="cs"/>
          <w:rtl/>
        </w:rPr>
        <w:t>»</w:t>
      </w:r>
      <w:r w:rsidRPr="00A2776C">
        <w:rPr>
          <w:rFonts w:hint="cs"/>
          <w:rtl/>
        </w:rPr>
        <w:t>.</w:t>
      </w:r>
    </w:p>
    <w:p w:rsidR="003F4C31" w:rsidRPr="00A2776C" w:rsidRDefault="003F4C31" w:rsidP="00A2776C">
      <w:pPr>
        <w:pStyle w:val="a8"/>
        <w:rPr>
          <w:rtl/>
        </w:rPr>
      </w:pPr>
      <w:r w:rsidRPr="00A2776C">
        <w:rPr>
          <w:rFonts w:hint="cs"/>
          <w:rtl/>
        </w:rPr>
        <w:t>یهودی‌ها در مورد حق کوتاهی و مسیحی‌ها در آن غلو و افراط می‌کنند، در اصل یهود از این جهت کافر شدند چون به علم خود عمل نکردند،</w:t>
      </w:r>
      <w:r w:rsidR="00984728" w:rsidRPr="00A2776C">
        <w:rPr>
          <w:rFonts w:hint="cs"/>
          <w:rtl/>
        </w:rPr>
        <w:t xml:space="preserve"> آن‌ها ‌</w:t>
      </w:r>
      <w:r w:rsidRPr="00A2776C">
        <w:rPr>
          <w:rFonts w:hint="cs"/>
          <w:rtl/>
        </w:rPr>
        <w:t xml:space="preserve">حق را می‌دانند ولی نه در عمل و نه در قول از آن پیروی نمی‌کنند. </w:t>
      </w:r>
    </w:p>
    <w:p w:rsidR="003F4C31" w:rsidRPr="00A2776C" w:rsidRDefault="003F4C31" w:rsidP="00A2776C">
      <w:pPr>
        <w:pStyle w:val="a8"/>
        <w:rPr>
          <w:rtl/>
        </w:rPr>
      </w:pPr>
      <w:r w:rsidRPr="00A2776C">
        <w:rPr>
          <w:rFonts w:hint="cs"/>
          <w:rtl/>
        </w:rPr>
        <w:t>مسیحی‌ها از این جهت کافرند چون بدون آگاهی و علم عمل می‌کنند،</w:t>
      </w:r>
      <w:r w:rsidR="00984728" w:rsidRPr="00A2776C">
        <w:rPr>
          <w:rFonts w:hint="cs"/>
          <w:rtl/>
        </w:rPr>
        <w:t xml:space="preserve"> آن‌ها ‌</w:t>
      </w:r>
      <w:r w:rsidRPr="00A2776C">
        <w:rPr>
          <w:rFonts w:hint="cs"/>
          <w:rtl/>
        </w:rPr>
        <w:t>عباداتی را انجام می‌دهند که در شریعت بر</w:t>
      </w:r>
      <w:r w:rsidR="00984728" w:rsidRPr="00A2776C">
        <w:rPr>
          <w:rFonts w:hint="cs"/>
          <w:rtl/>
        </w:rPr>
        <w:t xml:space="preserve"> آن‌ها ‌</w:t>
      </w:r>
      <w:r w:rsidRPr="00A2776C">
        <w:rPr>
          <w:rFonts w:hint="cs"/>
          <w:rtl/>
        </w:rPr>
        <w:t xml:space="preserve">امری وجود ندارد، و چیزهایی به خداوند نسبت می‌دهند که از آن آگاهی ندارند، به همین خاطر سلف صالح مانند سفیان بن عیینه و غیره می‌گویند: اگر عالمی از علمای ما فاسد شد صفتی از صفات یهود در آن موجود می‌باشد، و اگر عابدی مسلمان فاسد شد در وجود آن صفتی از صفات مسیحی‌ها وجود دارد. </w:t>
      </w:r>
    </w:p>
    <w:p w:rsidR="003F4C31" w:rsidRPr="00A2776C" w:rsidRDefault="003F4C31" w:rsidP="00A2776C">
      <w:pPr>
        <w:pStyle w:val="a8"/>
        <w:rPr>
          <w:rtl/>
        </w:rPr>
      </w:pPr>
      <w:r w:rsidRPr="00A2776C">
        <w:rPr>
          <w:rFonts w:hint="cs"/>
          <w:rtl/>
        </w:rPr>
        <w:t>در حالی که خداوند ما را از راه و روش</w:t>
      </w:r>
      <w:r w:rsidR="00984728" w:rsidRPr="00A2776C">
        <w:rPr>
          <w:rFonts w:hint="cs"/>
          <w:rtl/>
        </w:rPr>
        <w:t xml:space="preserve"> آن‌ها ‌</w:t>
      </w:r>
      <w:r w:rsidRPr="00A2776C">
        <w:rPr>
          <w:rFonts w:hint="cs"/>
          <w:rtl/>
        </w:rPr>
        <w:t xml:space="preserve">ترسانده و نهی کرده است. </w:t>
      </w:r>
    </w:p>
    <w:p w:rsidR="003F4C31" w:rsidRPr="00A2776C" w:rsidRDefault="003F4C31" w:rsidP="00D31ECC">
      <w:pPr>
        <w:pStyle w:val="a8"/>
        <w:rPr>
          <w:rtl/>
        </w:rPr>
      </w:pPr>
      <w:r w:rsidRPr="00A2776C">
        <w:rPr>
          <w:rFonts w:hint="cs"/>
          <w:rtl/>
        </w:rPr>
        <w:t>قضاوت و اعلام خداوند عز وجل که از طریق پیامبر</w:t>
      </w:r>
      <w:r w:rsidR="00DB720F" w:rsidRPr="00A2776C">
        <w:rPr>
          <w:rFonts w:cs="CTraditional Arabic" w:hint="cs"/>
          <w:rtl/>
        </w:rPr>
        <w:t xml:space="preserve"> ج</w:t>
      </w:r>
      <w:r w:rsidRPr="00A2776C">
        <w:rPr>
          <w:rFonts w:hint="cs"/>
          <w:rtl/>
        </w:rPr>
        <w:t xml:space="preserve"> خبر داده است، درست و قطعی است آنجا که می‌فرماید: </w:t>
      </w:r>
      <w:r w:rsidR="00CA5F8E" w:rsidRPr="00A2776C">
        <w:rPr>
          <w:rStyle w:val="Char8"/>
          <w:rFonts w:hint="cs"/>
          <w:rtl/>
        </w:rPr>
        <w:t>«</w:t>
      </w:r>
      <w:r w:rsidRPr="00A2776C">
        <w:rPr>
          <w:rStyle w:val="Char3"/>
          <w:rtl/>
        </w:rPr>
        <w:t>عن أب</w:t>
      </w:r>
      <w:r w:rsidR="00AF0FC2" w:rsidRPr="00A2776C">
        <w:rPr>
          <w:rStyle w:val="Char3"/>
          <w:rtl/>
        </w:rPr>
        <w:t>ي</w:t>
      </w:r>
      <w:r w:rsidRPr="00A2776C">
        <w:rPr>
          <w:rStyle w:val="Char3"/>
          <w:rtl/>
        </w:rPr>
        <w:t xml:space="preserve"> سع</w:t>
      </w:r>
      <w:r w:rsidR="00AF0FC2" w:rsidRPr="00A2776C">
        <w:rPr>
          <w:rStyle w:val="Char3"/>
          <w:rtl/>
        </w:rPr>
        <w:t>ي</w:t>
      </w:r>
      <w:r w:rsidRPr="00A2776C">
        <w:rPr>
          <w:rStyle w:val="Char3"/>
          <w:rtl/>
        </w:rPr>
        <w:t>د الخدر</w:t>
      </w:r>
      <w:r w:rsidR="00AF0FC2" w:rsidRPr="00A2776C">
        <w:rPr>
          <w:rStyle w:val="Char3"/>
          <w:rtl/>
        </w:rPr>
        <w:t>ي</w:t>
      </w:r>
      <w:r w:rsidR="00CA5F8E" w:rsidRPr="00A2776C">
        <w:rPr>
          <w:rStyle w:val="Char3"/>
          <w:rFonts w:hint="cs"/>
          <w:rtl/>
        </w:rPr>
        <w:t xml:space="preserve"> </w:t>
      </w:r>
      <w:r w:rsidR="00CA5F8E" w:rsidRPr="00A2776C">
        <w:rPr>
          <w:rStyle w:val="Char3"/>
          <w:rFonts w:cs="CTraditional Arabic" w:hint="cs"/>
          <w:rtl/>
        </w:rPr>
        <w:t>س</w:t>
      </w:r>
      <w:r w:rsidRPr="00A2776C">
        <w:rPr>
          <w:rStyle w:val="Char3"/>
          <w:rtl/>
        </w:rPr>
        <w:t xml:space="preserve"> قال رسول</w:t>
      </w:r>
      <w:r w:rsidRPr="00A2776C">
        <w:rPr>
          <w:rFonts w:ascii="Lotus Linotype" w:hAnsi="Lotus Linotype"/>
          <w:sz w:val="32"/>
          <w:szCs w:val="32"/>
          <w:rtl/>
        </w:rPr>
        <w:t>‌</w:t>
      </w:r>
      <w:r w:rsidRPr="00A2776C">
        <w:rPr>
          <w:rStyle w:val="Char3"/>
          <w:rtl/>
        </w:rPr>
        <w:t>الله</w:t>
      </w:r>
      <w:r w:rsidR="00CA5F8E" w:rsidRPr="00A2776C">
        <w:rPr>
          <w:rStyle w:val="Char3"/>
          <w:rFonts w:hint="cs"/>
          <w:rtl/>
        </w:rPr>
        <w:t xml:space="preserve"> </w:t>
      </w:r>
      <w:r w:rsidR="00CA5F8E" w:rsidRPr="00A2776C">
        <w:rPr>
          <w:rStyle w:val="Char3"/>
          <w:rFonts w:cs="CTraditional Arabic" w:hint="cs"/>
          <w:rtl/>
        </w:rPr>
        <w:t>ج</w:t>
      </w:r>
      <w:r w:rsidRPr="00A2776C">
        <w:rPr>
          <w:rStyle w:val="Char3"/>
          <w:rtl/>
        </w:rPr>
        <w:t xml:space="preserve">: </w:t>
      </w:r>
      <w:r w:rsidRPr="00A2776C">
        <w:rPr>
          <w:rStyle w:val="Char8"/>
          <w:rtl/>
        </w:rPr>
        <w:t>«</w:t>
      </w:r>
      <w:r w:rsidRPr="00A2776C">
        <w:rPr>
          <w:rStyle w:val="Char3"/>
          <w:rtl/>
        </w:rPr>
        <w:t xml:space="preserve">لتتبعن سنن من </w:t>
      </w:r>
      <w:r w:rsidR="00C172E8" w:rsidRPr="00A2776C">
        <w:rPr>
          <w:rStyle w:val="Char3"/>
          <w:rtl/>
        </w:rPr>
        <w:t>ك</w:t>
      </w:r>
      <w:r w:rsidRPr="00A2776C">
        <w:rPr>
          <w:rStyle w:val="Char3"/>
          <w:rtl/>
        </w:rPr>
        <w:t>انم قبل</w:t>
      </w:r>
      <w:r w:rsidR="00C172E8" w:rsidRPr="00A2776C">
        <w:rPr>
          <w:rStyle w:val="Char3"/>
          <w:rtl/>
        </w:rPr>
        <w:t>ك</w:t>
      </w:r>
      <w:r w:rsidRPr="00A2776C">
        <w:rPr>
          <w:rStyle w:val="Char3"/>
          <w:rtl/>
        </w:rPr>
        <w:t>م شبراً شبراً و ذراعاً ذراعاً حت</w:t>
      </w:r>
      <w:r w:rsidR="00D31ECC">
        <w:rPr>
          <w:rStyle w:val="Char3"/>
          <w:rFonts w:hint="cs"/>
          <w:rtl/>
        </w:rPr>
        <w:t>ى</w:t>
      </w:r>
      <w:r w:rsidRPr="00A2776C">
        <w:rPr>
          <w:rStyle w:val="Char3"/>
          <w:rtl/>
        </w:rPr>
        <w:t xml:space="preserve"> لودخلوا جحر ضبّ تبعتموهم، قلنا </w:t>
      </w:r>
      <w:r w:rsidR="00AF0FC2" w:rsidRPr="00A2776C">
        <w:rPr>
          <w:rStyle w:val="Char3"/>
          <w:rtl/>
        </w:rPr>
        <w:t>ي</w:t>
      </w:r>
      <w:r w:rsidRPr="00A2776C">
        <w:rPr>
          <w:rStyle w:val="Char3"/>
          <w:rtl/>
        </w:rPr>
        <w:t>ا رسول</w:t>
      </w:r>
      <w:r w:rsidRPr="00A2776C">
        <w:rPr>
          <w:rFonts w:ascii="Lotus Linotype" w:hAnsi="Lotus Linotype"/>
          <w:sz w:val="32"/>
          <w:szCs w:val="32"/>
          <w:rtl/>
        </w:rPr>
        <w:t>‌</w:t>
      </w:r>
      <w:r w:rsidRPr="00A2776C">
        <w:rPr>
          <w:rStyle w:val="Char3"/>
          <w:rtl/>
        </w:rPr>
        <w:t>الله</w:t>
      </w:r>
      <w:r w:rsidR="00CA5F8E" w:rsidRPr="00A2776C">
        <w:rPr>
          <w:rStyle w:val="Char3"/>
          <w:rFonts w:hint="cs"/>
          <w:rtl/>
        </w:rPr>
        <w:t xml:space="preserve"> </w:t>
      </w:r>
      <w:r w:rsidR="00CA5F8E" w:rsidRPr="00A2776C">
        <w:rPr>
          <w:rStyle w:val="Char3"/>
          <w:rFonts w:cs="CTraditional Arabic" w:hint="cs"/>
          <w:rtl/>
        </w:rPr>
        <w:t>ج</w:t>
      </w:r>
      <w:r w:rsidRPr="00A2776C">
        <w:rPr>
          <w:rStyle w:val="Char3"/>
          <w:rtl/>
        </w:rPr>
        <w:t>! ال</w:t>
      </w:r>
      <w:r w:rsidR="00AF0FC2" w:rsidRPr="00A2776C">
        <w:rPr>
          <w:rStyle w:val="Char3"/>
          <w:rtl/>
        </w:rPr>
        <w:t>ي</w:t>
      </w:r>
      <w:r w:rsidRPr="00A2776C">
        <w:rPr>
          <w:rStyle w:val="Char3"/>
          <w:rtl/>
        </w:rPr>
        <w:t>هود و النصار</w:t>
      </w:r>
      <w:r w:rsidR="00D31ECC">
        <w:rPr>
          <w:rStyle w:val="Char3"/>
          <w:rFonts w:hint="cs"/>
          <w:rtl/>
        </w:rPr>
        <w:t>ى</w:t>
      </w:r>
      <w:r w:rsidRPr="00A2776C">
        <w:rPr>
          <w:rStyle w:val="Char3"/>
          <w:rtl/>
        </w:rPr>
        <w:t>؟ قال: فمن</w:t>
      </w:r>
      <w:r w:rsidRPr="00A2776C">
        <w:rPr>
          <w:rStyle w:val="Char8"/>
          <w:rtl/>
        </w:rPr>
        <w:t>»</w:t>
      </w:r>
      <w:r w:rsidR="00CA5F8E" w:rsidRPr="00A2776C">
        <w:rPr>
          <w:rFonts w:hint="cs"/>
          <w:vertAlign w:val="superscript"/>
          <w:rtl/>
        </w:rPr>
        <w:t>(</w:t>
      </w:r>
      <w:r w:rsidR="00CA5F8E" w:rsidRPr="00A2776C">
        <w:rPr>
          <w:vertAlign w:val="superscript"/>
          <w:rtl/>
        </w:rPr>
        <w:footnoteReference w:id="753"/>
      </w:r>
      <w:r w:rsidR="00CA5F8E" w:rsidRPr="00A2776C">
        <w:rPr>
          <w:rFonts w:hint="cs"/>
          <w:vertAlign w:val="superscript"/>
          <w:rtl/>
        </w:rPr>
        <w:t>)</w:t>
      </w:r>
      <w:r w:rsidRPr="00A2776C">
        <w:rPr>
          <w:rFonts w:ascii="Lotus Linotype" w:hAnsi="Lotus Linotype" w:cs="Lotus Linotype"/>
          <w:szCs w:val="27"/>
          <w:rtl/>
        </w:rPr>
        <w:t>.</w:t>
      </w:r>
      <w:r w:rsidRPr="00A2776C">
        <w:rPr>
          <w:rFonts w:hint="cs"/>
          <w:rtl/>
        </w:rPr>
        <w:t xml:space="preserve"> </w:t>
      </w:r>
      <w:r w:rsidR="00CA5F8E" w:rsidRPr="00A2776C">
        <w:rPr>
          <w:rStyle w:val="Char8"/>
          <w:rFonts w:hint="cs"/>
          <w:rtl/>
        </w:rPr>
        <w:t>«</w:t>
      </w:r>
      <w:r w:rsidRPr="00A2776C">
        <w:rPr>
          <w:rStyle w:val="Chare"/>
          <w:rFonts w:hint="cs"/>
          <w:rtl/>
        </w:rPr>
        <w:t>ابوسعید خدری</w:t>
      </w:r>
      <w:r w:rsidR="006B39E0" w:rsidRPr="00A2776C">
        <w:rPr>
          <w:rFonts w:cs="CTraditional Arabic" w:hint="cs"/>
          <w:rtl/>
        </w:rPr>
        <w:t xml:space="preserve"> س </w:t>
      </w:r>
      <w:r w:rsidRPr="00A2776C">
        <w:rPr>
          <w:rStyle w:val="Chare"/>
          <w:rFonts w:hint="cs"/>
          <w:rtl/>
        </w:rPr>
        <w:t>می‌گوید: پیامبر</w:t>
      </w:r>
      <w:r w:rsidR="00DB720F" w:rsidRPr="00A2776C">
        <w:rPr>
          <w:rFonts w:cs="CTraditional Arabic" w:hint="cs"/>
          <w:rtl/>
        </w:rPr>
        <w:t xml:space="preserve"> ج</w:t>
      </w:r>
      <w:r w:rsidRPr="00A2776C">
        <w:rPr>
          <w:rFonts w:hint="cs"/>
          <w:rtl/>
        </w:rPr>
        <w:t xml:space="preserve"> </w:t>
      </w:r>
      <w:r w:rsidRPr="00A2776C">
        <w:rPr>
          <w:rStyle w:val="Chare"/>
          <w:rFonts w:hint="cs"/>
          <w:rtl/>
        </w:rPr>
        <w:t>فرمودند: شما عادت و روش کسانی را که قبل از شما بوده‌اند وجب به وجب و متر به متر دنبال می‌کنید و از</w:t>
      </w:r>
      <w:r w:rsidR="00984728" w:rsidRPr="00A2776C">
        <w:rPr>
          <w:rStyle w:val="Chare"/>
          <w:rFonts w:hint="cs"/>
          <w:rtl/>
        </w:rPr>
        <w:t xml:space="preserve"> آن‌ها ‌</w:t>
      </w:r>
      <w:r w:rsidRPr="00A2776C">
        <w:rPr>
          <w:rStyle w:val="Chare"/>
          <w:rFonts w:hint="cs"/>
          <w:rtl/>
        </w:rPr>
        <w:t>پیروی می‌نمایید حتی اگر</w:t>
      </w:r>
      <w:r w:rsidR="00984728" w:rsidRPr="00A2776C">
        <w:rPr>
          <w:rStyle w:val="Chare"/>
          <w:rFonts w:hint="cs"/>
          <w:rtl/>
        </w:rPr>
        <w:t xml:space="preserve"> آن‌ها ‌</w:t>
      </w:r>
      <w:r w:rsidRPr="00A2776C">
        <w:rPr>
          <w:rStyle w:val="Chare"/>
          <w:rFonts w:hint="cs"/>
          <w:rtl/>
        </w:rPr>
        <w:t>داخل سوراخ سوسمار رفته باشند شما هم از</w:t>
      </w:r>
      <w:r w:rsidR="00984728" w:rsidRPr="00A2776C">
        <w:rPr>
          <w:rStyle w:val="Chare"/>
          <w:rFonts w:hint="cs"/>
          <w:rtl/>
        </w:rPr>
        <w:t xml:space="preserve"> آن‌ها ‌</w:t>
      </w:r>
      <w:r w:rsidRPr="00A2776C">
        <w:rPr>
          <w:rStyle w:val="Chare"/>
          <w:rFonts w:hint="cs"/>
          <w:rtl/>
        </w:rPr>
        <w:t>پیروی می‌کنید، گفتیم: ای رسول خدا</w:t>
      </w:r>
      <w:r w:rsidR="00DB720F" w:rsidRPr="00A2776C">
        <w:rPr>
          <w:rFonts w:cs="CTraditional Arabic" w:hint="cs"/>
          <w:rtl/>
        </w:rPr>
        <w:t xml:space="preserve"> ج</w:t>
      </w:r>
      <w:r w:rsidRPr="00A2776C">
        <w:rPr>
          <w:rFonts w:hint="cs"/>
          <w:rtl/>
        </w:rPr>
        <w:t xml:space="preserve"> </w:t>
      </w:r>
      <w:r w:rsidRPr="00A2776C">
        <w:rPr>
          <w:rStyle w:val="Chare"/>
          <w:rFonts w:hint="cs"/>
          <w:rtl/>
        </w:rPr>
        <w:t>منظورتان یهودی‌ها و مسیحی‌ها است؟ پیامبر</w:t>
      </w:r>
      <w:r w:rsidR="00DB720F" w:rsidRPr="00A2776C">
        <w:rPr>
          <w:rFonts w:cs="CTraditional Arabic" w:hint="cs"/>
          <w:rtl/>
        </w:rPr>
        <w:t xml:space="preserve"> ج</w:t>
      </w:r>
      <w:r w:rsidRPr="00A2776C">
        <w:rPr>
          <w:rFonts w:hint="cs"/>
          <w:rtl/>
        </w:rPr>
        <w:t xml:space="preserve"> </w:t>
      </w:r>
      <w:r w:rsidRPr="00A2776C">
        <w:rPr>
          <w:rStyle w:val="Chare"/>
          <w:rFonts w:hint="cs"/>
          <w:rtl/>
        </w:rPr>
        <w:t>فرمود: پس منظورم چه کسی است؟</w:t>
      </w:r>
      <w:r w:rsidR="00CA5F8E" w:rsidRPr="00A2776C">
        <w:rPr>
          <w:rStyle w:val="Char8"/>
          <w:rFonts w:hint="cs"/>
          <w:rtl/>
        </w:rPr>
        <w:t>»</w:t>
      </w:r>
      <w:r w:rsidRPr="00A2776C">
        <w:rPr>
          <w:rFonts w:hint="cs"/>
          <w:rtl/>
        </w:rPr>
        <w:t xml:space="preserve"> هدفم</w:t>
      </w:r>
      <w:r w:rsidR="00984728" w:rsidRPr="00A2776C">
        <w:rPr>
          <w:rFonts w:hint="cs"/>
          <w:rtl/>
        </w:rPr>
        <w:t xml:space="preserve"> آن‌ها ‌</w:t>
      </w:r>
      <w:r w:rsidRPr="00A2776C">
        <w:rPr>
          <w:rFonts w:hint="cs"/>
          <w:rtl/>
        </w:rPr>
        <w:t xml:space="preserve">است. </w:t>
      </w:r>
    </w:p>
    <w:p w:rsidR="003F4C31" w:rsidRPr="00A2776C" w:rsidRDefault="003F4C31" w:rsidP="00A2776C">
      <w:pPr>
        <w:pStyle w:val="a8"/>
        <w:rPr>
          <w:rtl/>
        </w:rPr>
      </w:pPr>
      <w:r w:rsidRPr="00A2776C">
        <w:rPr>
          <w:rFonts w:hint="cs"/>
          <w:rtl/>
        </w:rPr>
        <w:t>امام بخاری در صحیح خود از ابوهریره</w:t>
      </w:r>
      <w:r w:rsidR="006B39E0" w:rsidRPr="00A2776C">
        <w:rPr>
          <w:rFonts w:cs="CTraditional Arabic" w:hint="cs"/>
          <w:rtl/>
        </w:rPr>
        <w:t xml:space="preserve"> س </w:t>
      </w:r>
      <w:r w:rsidRPr="00A2776C">
        <w:rPr>
          <w:rFonts w:hint="cs"/>
          <w:rtl/>
        </w:rPr>
        <w:t>روایت می‌کند که پیامبر</w:t>
      </w:r>
      <w:r w:rsidR="00DB720F" w:rsidRPr="00A2776C">
        <w:rPr>
          <w:rFonts w:cs="CTraditional Arabic" w:hint="cs"/>
          <w:rtl/>
        </w:rPr>
        <w:t xml:space="preserve"> ج</w:t>
      </w:r>
      <w:r w:rsidRPr="00A2776C">
        <w:rPr>
          <w:rFonts w:hint="cs"/>
          <w:rtl/>
        </w:rPr>
        <w:t xml:space="preserve"> می‌فرماید: </w:t>
      </w:r>
      <w:r w:rsidRPr="00A2776C">
        <w:rPr>
          <w:rStyle w:val="Char8"/>
          <w:rtl/>
        </w:rPr>
        <w:t>«</w:t>
      </w:r>
      <w:r w:rsidRPr="00A2776C">
        <w:rPr>
          <w:rStyle w:val="Char3"/>
          <w:rtl/>
        </w:rPr>
        <w:t>لاتقوم الساع</w:t>
      </w:r>
      <w:r w:rsidR="00AF0FC2" w:rsidRPr="00A2776C">
        <w:rPr>
          <w:rStyle w:val="Char3"/>
          <w:rtl/>
        </w:rPr>
        <w:t>ة</w:t>
      </w:r>
      <w:r w:rsidRPr="00A2776C">
        <w:rPr>
          <w:rStyle w:val="Char3"/>
          <w:rtl/>
        </w:rPr>
        <w:t xml:space="preserve"> حت</w:t>
      </w:r>
      <w:r w:rsidR="00AF0FC2" w:rsidRPr="00A2776C">
        <w:rPr>
          <w:rStyle w:val="Char3"/>
          <w:rtl/>
        </w:rPr>
        <w:t>ي</w:t>
      </w:r>
      <w:r w:rsidRPr="00A2776C">
        <w:rPr>
          <w:rStyle w:val="Char3"/>
          <w:rtl/>
        </w:rPr>
        <w:t xml:space="preserve"> تأخذ أمت</w:t>
      </w:r>
      <w:r w:rsidR="00AF0FC2" w:rsidRPr="00A2776C">
        <w:rPr>
          <w:rStyle w:val="Char3"/>
          <w:rtl/>
        </w:rPr>
        <w:t>ي</w:t>
      </w:r>
      <w:r w:rsidRPr="00A2776C">
        <w:rPr>
          <w:rStyle w:val="Char3"/>
          <w:rtl/>
        </w:rPr>
        <w:t xml:space="preserve"> بأخذ القرون قبلها شبراً بشبرٍ وذراعاً بذارع</w:t>
      </w:r>
      <w:r w:rsidRPr="00A2776C">
        <w:rPr>
          <w:rStyle w:val="Char8"/>
          <w:rtl/>
        </w:rPr>
        <w:t>»</w:t>
      </w:r>
      <w:r w:rsidRPr="00A2776C">
        <w:rPr>
          <w:rStyle w:val="Char3"/>
          <w:rtl/>
        </w:rPr>
        <w:t xml:space="preserve"> فق</w:t>
      </w:r>
      <w:r w:rsidR="00AF0FC2" w:rsidRPr="00A2776C">
        <w:rPr>
          <w:rStyle w:val="Char3"/>
          <w:rtl/>
        </w:rPr>
        <w:t>ي</w:t>
      </w:r>
      <w:r w:rsidRPr="00A2776C">
        <w:rPr>
          <w:rStyle w:val="Char3"/>
          <w:rtl/>
        </w:rPr>
        <w:t xml:space="preserve">ل </w:t>
      </w:r>
      <w:r w:rsidR="00AF0FC2" w:rsidRPr="00A2776C">
        <w:rPr>
          <w:rStyle w:val="Char3"/>
          <w:rtl/>
        </w:rPr>
        <w:t>ي</w:t>
      </w:r>
      <w:r w:rsidRPr="00A2776C">
        <w:rPr>
          <w:rStyle w:val="Char3"/>
          <w:rtl/>
        </w:rPr>
        <w:t>ا رسول</w:t>
      </w:r>
      <w:r w:rsidRPr="00A2776C">
        <w:rPr>
          <w:rFonts w:ascii="Lotus Linotype" w:hAnsi="Lotus Linotype"/>
          <w:sz w:val="32"/>
          <w:szCs w:val="32"/>
          <w:rtl/>
        </w:rPr>
        <w:t>‌</w:t>
      </w:r>
      <w:r w:rsidRPr="00A2776C">
        <w:rPr>
          <w:rStyle w:val="Char3"/>
          <w:rtl/>
        </w:rPr>
        <w:t>الله</w:t>
      </w:r>
      <w:r w:rsidR="00AE784A" w:rsidRPr="00A2776C">
        <w:rPr>
          <w:rStyle w:val="Char3"/>
          <w:rFonts w:cs="CTraditional Arabic"/>
          <w:szCs w:val="28"/>
          <w:rtl/>
        </w:rPr>
        <w:t xml:space="preserve"> ج</w:t>
      </w:r>
      <w:r w:rsidRPr="00A2776C">
        <w:rPr>
          <w:rStyle w:val="Char3"/>
          <w:rtl/>
        </w:rPr>
        <w:t xml:space="preserve">! </w:t>
      </w:r>
      <w:r w:rsidR="00C172E8" w:rsidRPr="00A2776C">
        <w:rPr>
          <w:rStyle w:val="Char3"/>
          <w:rtl/>
        </w:rPr>
        <w:t>ك</w:t>
      </w:r>
      <w:r w:rsidRPr="00A2776C">
        <w:rPr>
          <w:rStyle w:val="Char3"/>
          <w:rtl/>
        </w:rPr>
        <w:t xml:space="preserve">فارس والروم؟ فقال: </w:t>
      </w:r>
      <w:r w:rsidRPr="00A2776C">
        <w:rPr>
          <w:rStyle w:val="Char8"/>
          <w:rtl/>
        </w:rPr>
        <w:t>«</w:t>
      </w:r>
      <w:r w:rsidRPr="00A2776C">
        <w:rPr>
          <w:rStyle w:val="Char3"/>
          <w:rtl/>
        </w:rPr>
        <w:t>وم</w:t>
      </w:r>
      <w:r w:rsidRPr="00A2776C">
        <w:rPr>
          <w:rStyle w:val="Char3"/>
          <w:rFonts w:hint="cs"/>
          <w:rtl/>
        </w:rPr>
        <w:t>َ</w:t>
      </w:r>
      <w:r w:rsidRPr="00A2776C">
        <w:rPr>
          <w:rStyle w:val="Char3"/>
          <w:rtl/>
        </w:rPr>
        <w:t>ن الناس إلا أولئ</w:t>
      </w:r>
      <w:r w:rsidR="00C172E8" w:rsidRPr="00A2776C">
        <w:rPr>
          <w:rStyle w:val="Char3"/>
          <w:rtl/>
        </w:rPr>
        <w:t>ك</w:t>
      </w:r>
      <w:r w:rsidRPr="00A2776C">
        <w:rPr>
          <w:rStyle w:val="Char8"/>
          <w:rtl/>
        </w:rPr>
        <w:t>»</w:t>
      </w:r>
      <w:r w:rsidR="00CA5F8E" w:rsidRPr="00A2776C">
        <w:rPr>
          <w:rFonts w:hint="cs"/>
          <w:vertAlign w:val="superscript"/>
          <w:rtl/>
        </w:rPr>
        <w:t>(</w:t>
      </w:r>
      <w:r w:rsidR="00CA5F8E" w:rsidRPr="00A2776C">
        <w:rPr>
          <w:vertAlign w:val="superscript"/>
          <w:rtl/>
        </w:rPr>
        <w:footnoteReference w:id="754"/>
      </w:r>
      <w:r w:rsidR="00CA5F8E" w:rsidRPr="00A2776C">
        <w:rPr>
          <w:rFonts w:hint="cs"/>
          <w:vertAlign w:val="superscript"/>
          <w:rtl/>
        </w:rPr>
        <w:t>)</w:t>
      </w:r>
      <w:r w:rsidRPr="00A2776C">
        <w:rPr>
          <w:rFonts w:ascii="Lotus Linotype" w:hAnsi="Lotus Linotype" w:cs="Lotus Linotype"/>
          <w:szCs w:val="27"/>
          <w:rtl/>
        </w:rPr>
        <w:t>.</w:t>
      </w:r>
      <w:r w:rsidRPr="00A2776C">
        <w:rPr>
          <w:rFonts w:hint="cs"/>
          <w:rtl/>
        </w:rPr>
        <w:t xml:space="preserve"> </w:t>
      </w:r>
      <w:r w:rsidR="00CA5F8E" w:rsidRPr="00A2776C">
        <w:rPr>
          <w:rStyle w:val="Char8"/>
          <w:rFonts w:hint="cs"/>
          <w:rtl/>
        </w:rPr>
        <w:t>«</w:t>
      </w:r>
      <w:r w:rsidRPr="00A2776C">
        <w:rPr>
          <w:rStyle w:val="Chare"/>
          <w:rFonts w:hint="cs"/>
          <w:rtl/>
        </w:rPr>
        <w:t>قیامت برپا نمی‌شود تا زمانی که امت من رفتار و روش‌های زمان‌ها و قرن‌های قبلی را وجب به وجب و متر به متر دنبال نکنند و انجام ندهند، گفته شد: ای رسول خدا</w:t>
      </w:r>
      <w:r w:rsidR="00DB720F" w:rsidRPr="00A2776C">
        <w:rPr>
          <w:rFonts w:cs="CTraditional Arabic" w:hint="cs"/>
          <w:rtl/>
        </w:rPr>
        <w:t xml:space="preserve"> ج</w:t>
      </w:r>
      <w:r w:rsidRPr="00A2776C">
        <w:rPr>
          <w:rFonts w:hint="cs"/>
          <w:rtl/>
        </w:rPr>
        <w:t xml:space="preserve"> </w:t>
      </w:r>
      <w:r w:rsidRPr="00A2776C">
        <w:rPr>
          <w:rStyle w:val="Chare"/>
          <w:rFonts w:hint="cs"/>
          <w:rtl/>
        </w:rPr>
        <w:t>مانند فارس‌ها و رومی‌ها؟ پیامبر</w:t>
      </w:r>
      <w:r w:rsidR="00DB720F" w:rsidRPr="00A2776C">
        <w:rPr>
          <w:rFonts w:cs="CTraditional Arabic" w:hint="cs"/>
          <w:rtl/>
        </w:rPr>
        <w:t xml:space="preserve"> ج</w:t>
      </w:r>
      <w:r w:rsidRPr="00A2776C">
        <w:rPr>
          <w:rFonts w:hint="cs"/>
          <w:rtl/>
        </w:rPr>
        <w:t xml:space="preserve"> </w:t>
      </w:r>
      <w:r w:rsidRPr="00A2776C">
        <w:rPr>
          <w:rStyle w:val="Chare"/>
          <w:rFonts w:hint="cs"/>
          <w:rtl/>
        </w:rPr>
        <w:t>فرمود: و غیر از</w:t>
      </w:r>
      <w:r w:rsidR="00984728" w:rsidRPr="00A2776C">
        <w:rPr>
          <w:rStyle w:val="Chare"/>
          <w:rFonts w:hint="cs"/>
          <w:rtl/>
        </w:rPr>
        <w:t xml:space="preserve"> آن‌ها ‌</w:t>
      </w:r>
      <w:r w:rsidRPr="00A2776C">
        <w:rPr>
          <w:rStyle w:val="Chare"/>
          <w:rFonts w:hint="cs"/>
          <w:rtl/>
        </w:rPr>
        <w:t>دیگر چه کسی وجود دارد؟</w:t>
      </w:r>
      <w:r w:rsidR="00CA5F8E" w:rsidRPr="00A2776C">
        <w:rPr>
          <w:rStyle w:val="Char8"/>
          <w:rFonts w:hint="cs"/>
          <w:rtl/>
        </w:rPr>
        <w:t>»</w:t>
      </w:r>
      <w:r w:rsidRPr="00A2776C">
        <w:rPr>
          <w:rFonts w:hint="cs"/>
          <w:rtl/>
        </w:rPr>
        <w:t>.</w:t>
      </w:r>
    </w:p>
    <w:p w:rsidR="003F4C31" w:rsidRPr="00A2776C" w:rsidRDefault="003F4C31" w:rsidP="00D31ECC">
      <w:pPr>
        <w:pStyle w:val="a8"/>
        <w:rPr>
          <w:rtl/>
        </w:rPr>
      </w:pPr>
      <w:r w:rsidRPr="00A2776C">
        <w:rPr>
          <w:rFonts w:hint="cs"/>
          <w:rtl/>
        </w:rPr>
        <w:t>پیامبر</w:t>
      </w:r>
      <w:r w:rsidR="00DB720F" w:rsidRPr="00A2776C">
        <w:rPr>
          <w:rFonts w:cs="CTraditional Arabic" w:hint="cs"/>
          <w:rtl/>
        </w:rPr>
        <w:t xml:space="preserve"> ج</w:t>
      </w:r>
      <w:r w:rsidRPr="00A2776C">
        <w:rPr>
          <w:rFonts w:hint="cs"/>
          <w:rtl/>
        </w:rPr>
        <w:t xml:space="preserve"> خبر داده است که </w:t>
      </w:r>
      <w:r w:rsidR="00984728" w:rsidRPr="00A2776C">
        <w:rPr>
          <w:rFonts w:hint="cs"/>
          <w:rtl/>
        </w:rPr>
        <w:t>درمیان</w:t>
      </w:r>
      <w:r w:rsidRPr="00A2776C">
        <w:rPr>
          <w:rFonts w:hint="cs"/>
          <w:rtl/>
        </w:rPr>
        <w:t xml:space="preserve"> امتش کسانی پیدا می‌شوند که خود را به یهود و نصاری که اهل کتاب هستند و یا خود را به فارس‌ها و رومی‌ها که غیر عرب و عجم هستند، تشبیه می‌کنند و پیامبر</w:t>
      </w:r>
      <w:r w:rsidR="00DB720F" w:rsidRPr="00A2776C">
        <w:rPr>
          <w:rFonts w:cs="CTraditional Arabic" w:hint="cs"/>
          <w:rtl/>
        </w:rPr>
        <w:t xml:space="preserve"> ج</w:t>
      </w:r>
      <w:r w:rsidRPr="00A2776C">
        <w:rPr>
          <w:rFonts w:hint="cs"/>
          <w:rtl/>
        </w:rPr>
        <w:t xml:space="preserve"> از این کار نهی فرموده است، البته هم</w:t>
      </w:r>
      <w:r w:rsidR="001C1B74" w:rsidRPr="00A2776C">
        <w:rPr>
          <w:rFonts w:hint="cs"/>
          <w:rtl/>
        </w:rPr>
        <w:t>ۀ</w:t>
      </w:r>
      <w:r w:rsidRPr="00A2776C">
        <w:rPr>
          <w:rFonts w:hint="cs"/>
          <w:rtl/>
        </w:rPr>
        <w:t xml:space="preserve"> امت رسول‌الله</w:t>
      </w:r>
      <w:r w:rsidR="00DB720F" w:rsidRPr="00A2776C">
        <w:rPr>
          <w:rFonts w:cs="CTraditional Arabic" w:hint="cs"/>
          <w:rtl/>
        </w:rPr>
        <w:t xml:space="preserve"> ج</w:t>
      </w:r>
      <w:r w:rsidRPr="00A2776C">
        <w:rPr>
          <w:rFonts w:hint="cs"/>
          <w:rtl/>
        </w:rPr>
        <w:t xml:space="preserve"> این کار را انجام نمی‌دهند، چون در حدیث متواتر آمده است که پیامبر</w:t>
      </w:r>
      <w:r w:rsidR="00DB720F" w:rsidRPr="00A2776C">
        <w:rPr>
          <w:rFonts w:cs="CTraditional Arabic" w:hint="cs"/>
          <w:rtl/>
        </w:rPr>
        <w:t xml:space="preserve"> ج</w:t>
      </w:r>
      <w:r w:rsidRPr="00A2776C">
        <w:rPr>
          <w:rFonts w:hint="cs"/>
          <w:rtl/>
        </w:rPr>
        <w:t xml:space="preserve"> می‌فرماید: </w:t>
      </w:r>
      <w:r w:rsidRPr="00A2776C">
        <w:rPr>
          <w:rStyle w:val="Char8"/>
          <w:rtl/>
        </w:rPr>
        <w:t>«</w:t>
      </w:r>
      <w:r w:rsidRPr="00A2776C">
        <w:rPr>
          <w:rStyle w:val="Char3"/>
          <w:rtl/>
        </w:rPr>
        <w:t>لا</w:t>
      </w:r>
      <w:r w:rsidR="00AF0FC2" w:rsidRPr="00A2776C">
        <w:rPr>
          <w:rStyle w:val="Char3"/>
          <w:rtl/>
        </w:rPr>
        <w:t>ي</w:t>
      </w:r>
      <w:r w:rsidRPr="00A2776C">
        <w:rPr>
          <w:rStyle w:val="Char3"/>
          <w:rtl/>
        </w:rPr>
        <w:t>زال من أمت</w:t>
      </w:r>
      <w:r w:rsidR="00AF0FC2" w:rsidRPr="00A2776C">
        <w:rPr>
          <w:rStyle w:val="Char3"/>
          <w:rtl/>
        </w:rPr>
        <w:t>ي</w:t>
      </w:r>
      <w:r w:rsidRPr="00A2776C">
        <w:rPr>
          <w:rStyle w:val="Char3"/>
          <w:rtl/>
        </w:rPr>
        <w:t xml:space="preserve"> </w:t>
      </w:r>
      <w:r w:rsidRPr="00A2776C">
        <w:rPr>
          <w:rStyle w:val="Char3"/>
          <w:rFonts w:hint="cs"/>
          <w:rtl/>
        </w:rPr>
        <w:t>أم</w:t>
      </w:r>
      <w:r w:rsidR="00AF0FC2" w:rsidRPr="00A2776C">
        <w:rPr>
          <w:rStyle w:val="Char3"/>
          <w:rFonts w:hint="cs"/>
          <w:rtl/>
        </w:rPr>
        <w:t>ة</w:t>
      </w:r>
      <w:r w:rsidRPr="00A2776C">
        <w:rPr>
          <w:rStyle w:val="Char3"/>
          <w:rFonts w:hint="cs"/>
          <w:rtl/>
        </w:rPr>
        <w:t xml:space="preserve"> </w:t>
      </w:r>
      <w:r w:rsidRPr="00A2776C">
        <w:rPr>
          <w:rStyle w:val="Char3"/>
          <w:rtl/>
        </w:rPr>
        <w:t>قائم</w:t>
      </w:r>
      <w:r w:rsidR="00AF0FC2" w:rsidRPr="00A2776C">
        <w:rPr>
          <w:rStyle w:val="Char3"/>
          <w:rtl/>
        </w:rPr>
        <w:t>ة</w:t>
      </w:r>
      <w:r w:rsidRPr="00A2776C">
        <w:rPr>
          <w:rStyle w:val="Char3"/>
          <w:rtl/>
        </w:rPr>
        <w:t xml:space="preserve"> بأمر الله، لا</w:t>
      </w:r>
      <w:r w:rsidR="00AF0FC2" w:rsidRPr="00A2776C">
        <w:rPr>
          <w:rStyle w:val="Char3"/>
          <w:rtl/>
        </w:rPr>
        <w:t>ي</w:t>
      </w:r>
      <w:r w:rsidRPr="00A2776C">
        <w:rPr>
          <w:rStyle w:val="Char3"/>
          <w:rtl/>
        </w:rPr>
        <w:t>ضرهم من خذلهم ولا من خالفهم، حت</w:t>
      </w:r>
      <w:r w:rsidR="00D31ECC">
        <w:rPr>
          <w:rStyle w:val="Char3"/>
          <w:rFonts w:hint="cs"/>
          <w:rtl/>
        </w:rPr>
        <w:t>ى</w:t>
      </w:r>
      <w:r w:rsidRPr="00A2776C">
        <w:rPr>
          <w:rStyle w:val="Char3"/>
          <w:rtl/>
        </w:rPr>
        <w:t xml:space="preserve"> </w:t>
      </w:r>
      <w:r w:rsidR="00AF0FC2" w:rsidRPr="00A2776C">
        <w:rPr>
          <w:rStyle w:val="Char3"/>
          <w:rtl/>
        </w:rPr>
        <w:t>ي</w:t>
      </w:r>
      <w:r w:rsidRPr="00A2776C">
        <w:rPr>
          <w:rStyle w:val="Char3"/>
          <w:rtl/>
        </w:rPr>
        <w:t>أت</w:t>
      </w:r>
      <w:r w:rsidR="00AF0FC2" w:rsidRPr="00A2776C">
        <w:rPr>
          <w:rStyle w:val="Char3"/>
          <w:rtl/>
        </w:rPr>
        <w:t>ي</w:t>
      </w:r>
      <w:r w:rsidRPr="00A2776C">
        <w:rPr>
          <w:rStyle w:val="Char3"/>
          <w:rtl/>
        </w:rPr>
        <w:t>هم أمر الله وهم عل</w:t>
      </w:r>
      <w:r w:rsidR="00D31ECC">
        <w:rPr>
          <w:rStyle w:val="Char3"/>
          <w:rFonts w:hint="cs"/>
          <w:rtl/>
        </w:rPr>
        <w:t>ى</w:t>
      </w:r>
      <w:r w:rsidRPr="00A2776C">
        <w:rPr>
          <w:rStyle w:val="Char3"/>
          <w:rtl/>
        </w:rPr>
        <w:t xml:space="preserve"> ذل</w:t>
      </w:r>
      <w:r w:rsidR="00C172E8" w:rsidRPr="00A2776C">
        <w:rPr>
          <w:rStyle w:val="Char3"/>
          <w:rtl/>
        </w:rPr>
        <w:t>ك</w:t>
      </w:r>
      <w:r w:rsidRPr="00A2776C">
        <w:rPr>
          <w:rStyle w:val="Char8"/>
          <w:rtl/>
        </w:rPr>
        <w:t>»</w:t>
      </w:r>
      <w:r w:rsidR="007C284E" w:rsidRPr="00A2776C">
        <w:rPr>
          <w:vertAlign w:val="superscript"/>
        </w:rPr>
        <w:t>)</w:t>
      </w:r>
      <w:r w:rsidR="007C284E" w:rsidRPr="00A2776C">
        <w:rPr>
          <w:vertAlign w:val="superscript"/>
          <w:rtl/>
        </w:rPr>
        <w:footnoteReference w:id="755"/>
      </w:r>
      <w:r w:rsidR="007C284E" w:rsidRPr="00A2776C">
        <w:rPr>
          <w:vertAlign w:val="superscript"/>
        </w:rPr>
        <w:t>(</w:t>
      </w:r>
      <w:r w:rsidRPr="00A2776C">
        <w:rPr>
          <w:rtl/>
        </w:rPr>
        <w:t>.</w:t>
      </w:r>
      <w:r w:rsidRPr="00A2776C">
        <w:rPr>
          <w:rFonts w:hint="cs"/>
          <w:rtl/>
        </w:rPr>
        <w:t xml:space="preserve"> </w:t>
      </w:r>
      <w:r w:rsidR="007C284E" w:rsidRPr="00A2776C">
        <w:rPr>
          <w:rStyle w:val="Char8"/>
          <w:rFonts w:hint="cs"/>
          <w:rtl/>
        </w:rPr>
        <w:t>«</w:t>
      </w:r>
      <w:r w:rsidRPr="00A2776C">
        <w:rPr>
          <w:rStyle w:val="Chare"/>
          <w:rFonts w:hint="cs"/>
          <w:rtl/>
        </w:rPr>
        <w:t>پیوسته کسانی از امت من وجود خواهند داشت که اوامر خدا را اجرا می‌کنند، کسانی که بخواهند</w:t>
      </w:r>
      <w:r w:rsidR="00984728" w:rsidRPr="00A2776C">
        <w:rPr>
          <w:rStyle w:val="Chare"/>
          <w:rFonts w:hint="cs"/>
          <w:rtl/>
        </w:rPr>
        <w:t xml:space="preserve"> آن‌ها ‌</w:t>
      </w:r>
      <w:r w:rsidRPr="00A2776C">
        <w:rPr>
          <w:rStyle w:val="Chare"/>
          <w:rFonts w:hint="cs"/>
          <w:rtl/>
        </w:rPr>
        <w:t>را خوار و ذلیل کنند نمی‌توانند به</w:t>
      </w:r>
      <w:r w:rsidR="00984728" w:rsidRPr="00A2776C">
        <w:rPr>
          <w:rStyle w:val="Chare"/>
          <w:rFonts w:hint="cs"/>
          <w:rtl/>
        </w:rPr>
        <w:t xml:space="preserve"> آن‌ها ‌</w:t>
      </w:r>
      <w:r w:rsidRPr="00A2776C">
        <w:rPr>
          <w:rStyle w:val="Chare"/>
          <w:rFonts w:hint="cs"/>
          <w:rtl/>
        </w:rPr>
        <w:t>زیانی برسانند، و کسانی هم با</w:t>
      </w:r>
      <w:r w:rsidR="00984728" w:rsidRPr="00A2776C">
        <w:rPr>
          <w:rStyle w:val="Chare"/>
          <w:rFonts w:hint="cs"/>
          <w:rtl/>
        </w:rPr>
        <w:t xml:space="preserve"> آن‌ها ‌</w:t>
      </w:r>
      <w:r w:rsidRPr="00A2776C">
        <w:rPr>
          <w:rStyle w:val="Chare"/>
          <w:rFonts w:hint="cs"/>
          <w:rtl/>
        </w:rPr>
        <w:t>مخالفت ورزند</w:t>
      </w:r>
      <w:r w:rsidR="00984728" w:rsidRPr="00A2776C">
        <w:rPr>
          <w:rStyle w:val="Chare"/>
          <w:rFonts w:hint="cs"/>
          <w:rtl/>
        </w:rPr>
        <w:t xml:space="preserve"> آن‌ها ‌</w:t>
      </w:r>
      <w:r w:rsidRPr="00A2776C">
        <w:rPr>
          <w:rStyle w:val="Chare"/>
          <w:rFonts w:hint="cs"/>
          <w:rtl/>
        </w:rPr>
        <w:t>هم توان ضرر رساندن به</w:t>
      </w:r>
      <w:r w:rsidR="00984728" w:rsidRPr="00A2776C">
        <w:rPr>
          <w:rStyle w:val="Chare"/>
          <w:rFonts w:hint="cs"/>
          <w:rtl/>
        </w:rPr>
        <w:t xml:space="preserve"> آن‌ها ‌</w:t>
      </w:r>
      <w:r w:rsidRPr="00A2776C">
        <w:rPr>
          <w:rStyle w:val="Chare"/>
          <w:rFonts w:hint="cs"/>
          <w:rtl/>
        </w:rPr>
        <w:t>را ندارند، و تا روز قیامت</w:t>
      </w:r>
      <w:r w:rsidR="00984728" w:rsidRPr="00A2776C">
        <w:rPr>
          <w:rStyle w:val="Chare"/>
          <w:rFonts w:hint="cs"/>
          <w:rtl/>
        </w:rPr>
        <w:t xml:space="preserve"> آن‌ها ‌</w:t>
      </w:r>
      <w:r w:rsidRPr="00A2776C">
        <w:rPr>
          <w:rStyle w:val="Chare"/>
          <w:rFonts w:hint="cs"/>
          <w:rtl/>
        </w:rPr>
        <w:t>بر این حال خواهند بود</w:t>
      </w:r>
      <w:r w:rsidR="007C284E" w:rsidRPr="00A2776C">
        <w:rPr>
          <w:rStyle w:val="Char8"/>
          <w:rFonts w:hint="cs"/>
          <w:rtl/>
        </w:rPr>
        <w:t>»</w:t>
      </w:r>
      <w:r w:rsidRPr="00A2776C">
        <w:rPr>
          <w:rFonts w:hint="cs"/>
          <w:rtl/>
        </w:rPr>
        <w:t xml:space="preserve">. </w:t>
      </w:r>
    </w:p>
    <w:p w:rsidR="003F4C31" w:rsidRPr="00A2776C" w:rsidRDefault="003F4C31" w:rsidP="00A2776C">
      <w:pPr>
        <w:pStyle w:val="a8"/>
        <w:rPr>
          <w:rtl/>
        </w:rPr>
      </w:pPr>
      <w:r w:rsidRPr="00A2776C">
        <w:rPr>
          <w:rFonts w:hint="cs"/>
          <w:rtl/>
        </w:rPr>
        <w:t>و در جای دیگر پیامبر</w:t>
      </w:r>
      <w:r w:rsidR="00DB720F" w:rsidRPr="00A2776C">
        <w:rPr>
          <w:rFonts w:cs="CTraditional Arabic" w:hint="cs"/>
          <w:rtl/>
        </w:rPr>
        <w:t xml:space="preserve"> ج</w:t>
      </w:r>
      <w:r w:rsidRPr="00A2776C">
        <w:rPr>
          <w:rFonts w:hint="cs"/>
          <w:rtl/>
        </w:rPr>
        <w:t xml:space="preserve"> خبر داده است که خداوند هم</w:t>
      </w:r>
      <w:r w:rsidR="001C1B74" w:rsidRPr="00A2776C">
        <w:rPr>
          <w:rFonts w:hint="cs"/>
          <w:rtl/>
        </w:rPr>
        <w:t>ۀ</w:t>
      </w:r>
      <w:r w:rsidRPr="00A2776C">
        <w:rPr>
          <w:rFonts w:hint="cs"/>
          <w:rtl/>
        </w:rPr>
        <w:t xml:space="preserve"> این امت را بر ضلالت و گمراهی جمع نخواهد کرد و هم</w:t>
      </w:r>
      <w:r w:rsidR="001C1B74" w:rsidRPr="00A2776C">
        <w:rPr>
          <w:rFonts w:hint="cs"/>
          <w:rtl/>
        </w:rPr>
        <w:t>ۀ</w:t>
      </w:r>
      <w:r w:rsidR="00984728" w:rsidRPr="00A2776C">
        <w:rPr>
          <w:rFonts w:hint="cs"/>
          <w:rtl/>
        </w:rPr>
        <w:t xml:space="preserve"> آن‌ها ‌</w:t>
      </w:r>
      <w:r w:rsidRPr="00A2776C">
        <w:rPr>
          <w:rFonts w:hint="cs"/>
          <w:rtl/>
        </w:rPr>
        <w:t>گمراه نخواهند شد</w:t>
      </w:r>
      <w:r w:rsidR="007C284E" w:rsidRPr="00A2776C">
        <w:rPr>
          <w:vertAlign w:val="superscript"/>
        </w:rPr>
        <w:t>)</w:t>
      </w:r>
      <w:r w:rsidR="007C284E" w:rsidRPr="00A2776C">
        <w:rPr>
          <w:vertAlign w:val="superscript"/>
          <w:rtl/>
        </w:rPr>
        <w:footnoteReference w:id="756"/>
      </w:r>
      <w:r w:rsidR="007C284E" w:rsidRPr="00A2776C">
        <w:rPr>
          <w:vertAlign w:val="superscript"/>
        </w:rPr>
        <w:t>(</w:t>
      </w:r>
      <w:r w:rsidRPr="00A2776C">
        <w:rPr>
          <w:rFonts w:hint="cs"/>
          <w:rtl/>
        </w:rPr>
        <w:t xml:space="preserve">. </w:t>
      </w:r>
    </w:p>
    <w:p w:rsidR="003F4C31" w:rsidRPr="00A2776C" w:rsidRDefault="003F4C31" w:rsidP="00A2776C">
      <w:pPr>
        <w:pStyle w:val="a8"/>
        <w:rPr>
          <w:rtl/>
        </w:rPr>
      </w:pPr>
      <w:r w:rsidRPr="00A2776C">
        <w:rPr>
          <w:rFonts w:hint="cs"/>
          <w:rtl/>
        </w:rPr>
        <w:t>پس با خبر صادق و قاطع و مؤکد پیامبر</w:t>
      </w:r>
      <w:r w:rsidR="00DB720F" w:rsidRPr="00A2776C">
        <w:rPr>
          <w:rFonts w:cs="CTraditional Arabic" w:hint="cs"/>
          <w:rtl/>
        </w:rPr>
        <w:t xml:space="preserve"> ج</w:t>
      </w:r>
      <w:r w:rsidRPr="00A2776C">
        <w:rPr>
          <w:rFonts w:hint="cs"/>
          <w:rtl/>
        </w:rPr>
        <w:t xml:space="preserve"> دانسته شد که </w:t>
      </w:r>
      <w:r w:rsidR="00984728" w:rsidRPr="00A2776C">
        <w:rPr>
          <w:rFonts w:hint="cs"/>
          <w:rtl/>
        </w:rPr>
        <w:t>درمیان</w:t>
      </w:r>
      <w:r w:rsidRPr="00A2776C">
        <w:rPr>
          <w:rFonts w:hint="cs"/>
          <w:rtl/>
        </w:rPr>
        <w:t xml:space="preserve"> امت ایشان گروهی به راه او متمسک و ملتزم خواهند بود، راهی که دین اسلام خالص و ناب می‌باشد، و همچنین گروهی وجود خواهند داشت که منحرف بوده و به یهودی‌ها و مسیحی‌ها تمایل دارند، با اینکه انسان با هر انحرافی کافر و یا فاسق نمی‌شود، بلکه بعضی اوقات انحراف سبب کفر، و بعضی اوقات سبب فسق و یا معصیت و خطا می‌شود. و این انحراف چیزی است که هوا و هوس دنبال آن می‌رود، شیطان هم آن را زیبا و قشنگ جلوه می‌دهد، به همین خاطر خداوند سبحان به بندگان خود دستور داده است پیوسته و مدام دعا کنند که خداوند به</w:t>
      </w:r>
      <w:r w:rsidR="00984728" w:rsidRPr="00A2776C">
        <w:rPr>
          <w:rFonts w:hint="cs"/>
          <w:rtl/>
        </w:rPr>
        <w:t xml:space="preserve"> آن‌ها ‌</w:t>
      </w:r>
      <w:r w:rsidRPr="00A2776C">
        <w:rPr>
          <w:rFonts w:hint="cs"/>
          <w:rtl/>
        </w:rPr>
        <w:t>بر هدایت صحیح و درست که در آن نه یهودیت و نه نصرانیت باشد ثبات و پایداری عطا نماید</w:t>
      </w:r>
      <w:r w:rsidR="007C284E" w:rsidRPr="00A2776C">
        <w:rPr>
          <w:vertAlign w:val="superscript"/>
        </w:rPr>
        <w:t>)</w:t>
      </w:r>
      <w:r w:rsidR="007C284E" w:rsidRPr="00A2776C">
        <w:rPr>
          <w:vertAlign w:val="superscript"/>
          <w:rtl/>
        </w:rPr>
        <w:footnoteReference w:id="757"/>
      </w:r>
      <w:r w:rsidR="007C284E" w:rsidRPr="00A2776C">
        <w:rPr>
          <w:vertAlign w:val="superscript"/>
        </w:rPr>
        <w:t>(</w:t>
      </w:r>
      <w:r w:rsidRPr="00A2776C">
        <w:rPr>
          <w:rFonts w:hint="cs"/>
          <w:rtl/>
        </w:rPr>
        <w:t xml:space="preserve">. </w:t>
      </w:r>
    </w:p>
    <w:p w:rsidR="003F4C31" w:rsidRPr="00A2776C" w:rsidRDefault="003F4C31" w:rsidP="00A2776C">
      <w:pPr>
        <w:pStyle w:val="a8"/>
        <w:rPr>
          <w:rtl/>
        </w:rPr>
      </w:pPr>
      <w:r w:rsidRPr="00A2776C">
        <w:rPr>
          <w:rFonts w:hint="cs"/>
          <w:rtl/>
        </w:rPr>
        <w:t xml:space="preserve">خداوند این امت را با چیزهای مختلفی مورد امتحان و ابتلا قرار می‌دهد، از جمله کارهایی که تشبه و هم‌شکلی با اهل کتاب و عجم‌ها غیرعرب‌ها) در آن وجود دارد، و از آنچه مربوط به موضوع اهل کتاب است، مثل شباهت مسلمانان به کفار در اعیاد و مراسم‌هایشان بطور مختصر بحث خواهیم کرد. </w:t>
      </w:r>
    </w:p>
    <w:p w:rsidR="003F4C31" w:rsidRPr="00A2776C" w:rsidRDefault="003F4C31" w:rsidP="00A2776C">
      <w:pPr>
        <w:pStyle w:val="a2"/>
        <w:rPr>
          <w:rtl/>
        </w:rPr>
      </w:pPr>
      <w:bookmarkStart w:id="253" w:name="_Toc272451974"/>
      <w:bookmarkStart w:id="254" w:name="_Toc436400694"/>
      <w:r w:rsidRPr="00A2776C">
        <w:rPr>
          <w:rFonts w:hint="cs"/>
          <w:rtl/>
        </w:rPr>
        <w:t>بحث اول: تشکیل مراسم عید میلاد مسیح</w:t>
      </w:r>
      <w:bookmarkEnd w:id="253"/>
      <w:bookmarkEnd w:id="254"/>
      <w:r w:rsidRPr="00A2776C">
        <w:rPr>
          <w:rFonts w:hint="cs"/>
          <w:rtl/>
        </w:rPr>
        <w:t xml:space="preserve"> </w:t>
      </w:r>
    </w:p>
    <w:p w:rsidR="003F4C31" w:rsidRPr="00A2776C" w:rsidRDefault="003F4C31" w:rsidP="00D31ECC">
      <w:pPr>
        <w:pStyle w:val="a8"/>
        <w:widowControl w:val="0"/>
        <w:rPr>
          <w:rtl/>
        </w:rPr>
      </w:pPr>
      <w:r w:rsidRPr="00A2776C">
        <w:rPr>
          <w:rFonts w:hint="cs"/>
          <w:rtl/>
        </w:rPr>
        <w:t>مسیحی‌ها به جشن گرفتن عید میلاد مسیح عادت گرفته‌اند، این عید هم در روزی که گمان می‌کنند عیسی متولد شده است صورت می‌گیرد، که روز 24 کانون اول دسامبر) آخرین ماه سال میلادی می‌باشد</w:t>
      </w:r>
      <w:r w:rsidR="007C284E" w:rsidRPr="00A2776C">
        <w:rPr>
          <w:vertAlign w:val="superscript"/>
        </w:rPr>
        <w:t>)</w:t>
      </w:r>
      <w:r w:rsidR="007C284E" w:rsidRPr="00A2776C">
        <w:rPr>
          <w:vertAlign w:val="superscript"/>
          <w:rtl/>
        </w:rPr>
        <w:footnoteReference w:id="758"/>
      </w:r>
      <w:r w:rsidR="007C284E" w:rsidRPr="00A2776C">
        <w:rPr>
          <w:vertAlign w:val="superscript"/>
        </w:rPr>
        <w:t>(</w:t>
      </w:r>
      <w:r w:rsidRPr="00A2776C">
        <w:rPr>
          <w:rFonts w:hint="cs"/>
          <w:rtl/>
        </w:rPr>
        <w:t xml:space="preserve">. </w:t>
      </w:r>
    </w:p>
    <w:p w:rsidR="003F4C31" w:rsidRPr="00A2776C" w:rsidRDefault="003F4C31" w:rsidP="00D31ECC">
      <w:pPr>
        <w:pStyle w:val="a8"/>
        <w:widowControl w:val="0"/>
        <w:rPr>
          <w:rtl/>
        </w:rPr>
      </w:pPr>
      <w:r w:rsidRPr="00A2776C">
        <w:rPr>
          <w:rFonts w:hint="cs"/>
          <w:rtl/>
        </w:rPr>
        <w:t>راه و رسم‌</w:t>
      </w:r>
      <w:r w:rsidR="00984728" w:rsidRPr="00A2776C">
        <w:rPr>
          <w:rFonts w:hint="cs"/>
          <w:rtl/>
        </w:rPr>
        <w:t xml:space="preserve"> آن‌ها ‌</w:t>
      </w:r>
      <w:r w:rsidRPr="00A2776C">
        <w:rPr>
          <w:rFonts w:hint="cs"/>
          <w:rtl/>
        </w:rPr>
        <w:t>در این روز و عید این است که چراغ</w:t>
      </w:r>
      <w:r w:rsidRPr="00A2776C">
        <w:rPr>
          <w:rFonts w:hint="eastAsia"/>
          <w:rtl/>
        </w:rPr>
        <w:t>‌های زیادی را روشن می‌کن</w:t>
      </w:r>
      <w:r w:rsidRPr="00A2776C">
        <w:rPr>
          <w:rFonts w:hint="cs"/>
          <w:rtl/>
        </w:rPr>
        <w:t>ن</w:t>
      </w:r>
      <w:r w:rsidRPr="00A2776C">
        <w:rPr>
          <w:rFonts w:hint="eastAsia"/>
          <w:rtl/>
        </w:rPr>
        <w:t xml:space="preserve">د، </w:t>
      </w:r>
      <w:r w:rsidRPr="00A2776C">
        <w:rPr>
          <w:rFonts w:hint="cs"/>
          <w:rtl/>
        </w:rPr>
        <w:t>کلیساها را تزیین می‌نمایند، خانه‌ها، خیابان‌ها، بازارها را زینت می‌دهند، انواع شمع‌های رنگارنگ و انواع چیزهای زینتی دیگر را به کار می‌برند.</w:t>
      </w:r>
    </w:p>
    <w:p w:rsidR="003F4C31" w:rsidRPr="00A2776C" w:rsidRDefault="003F4C31" w:rsidP="00A2776C">
      <w:pPr>
        <w:pStyle w:val="a8"/>
        <w:rPr>
          <w:rtl/>
        </w:rPr>
      </w:pPr>
      <w:r w:rsidRPr="00A2776C">
        <w:rPr>
          <w:rFonts w:hint="cs"/>
          <w:rtl/>
        </w:rPr>
        <w:t xml:space="preserve">مراسم این عید را به طور رسمی و دولتی برگزار می‌کنند، و در تمام دولت‌هایی که دین مسیحیت دارند برای برگزاری آن اجازه رسمی داده می‌شود، و مردم به این مناسبت جشن و شادی می‌کنند. </w:t>
      </w:r>
    </w:p>
    <w:p w:rsidR="003F4C31" w:rsidRPr="00A2776C" w:rsidRDefault="003F4C31" w:rsidP="00A2776C">
      <w:pPr>
        <w:pStyle w:val="a8"/>
        <w:rPr>
          <w:rtl/>
        </w:rPr>
      </w:pPr>
      <w:r w:rsidRPr="00A2776C">
        <w:rPr>
          <w:rFonts w:hint="cs"/>
          <w:rtl/>
        </w:rPr>
        <w:t>در دین مسیحیت تشکیل مراسم عید میلاد مسیح کاری نوآور و بدعت می‌باشد، برگزاری عید در چنین روزی بدعت است که بعد از حواریون</w:t>
      </w:r>
      <w:r w:rsidR="007C284E" w:rsidRPr="00A2776C">
        <w:rPr>
          <w:vertAlign w:val="superscript"/>
        </w:rPr>
        <w:t>)</w:t>
      </w:r>
      <w:r w:rsidRPr="00A2776C">
        <w:rPr>
          <w:vertAlign w:val="superscript"/>
          <w:rtl/>
        </w:rPr>
        <w:footnoteReference w:id="759"/>
      </w:r>
      <w:r w:rsidR="007C284E" w:rsidRPr="00A2776C">
        <w:rPr>
          <w:vertAlign w:val="superscript"/>
        </w:rPr>
        <w:t>(</w:t>
      </w:r>
      <w:r w:rsidRPr="00A2776C">
        <w:rPr>
          <w:rFonts w:hint="cs"/>
          <w:rtl/>
        </w:rPr>
        <w:t xml:space="preserve"> پیدا شده است، نه حضرت مسیح و نه حواریون چنین چیزی را سفارش نکرده و انجام نداده‌اند</w:t>
      </w:r>
      <w:r w:rsidR="00EA235A" w:rsidRPr="00A2776C">
        <w:rPr>
          <w:rFonts w:hint="cs"/>
          <w:vertAlign w:val="superscript"/>
          <w:rtl/>
        </w:rPr>
        <w:t>(</w:t>
      </w:r>
      <w:r w:rsidR="007C284E" w:rsidRPr="00A2776C">
        <w:rPr>
          <w:vertAlign w:val="superscript"/>
          <w:rtl/>
        </w:rPr>
        <w:footnoteReference w:id="760"/>
      </w:r>
      <w:r w:rsidR="007C284E" w:rsidRPr="00A2776C">
        <w:rPr>
          <w:vertAlign w:val="superscript"/>
        </w:rPr>
        <w:t>(</w:t>
      </w:r>
      <w:r w:rsidRPr="00A2776C">
        <w:rPr>
          <w:rFonts w:hint="cs"/>
          <w:rtl/>
        </w:rPr>
        <w:t xml:space="preserve">. </w:t>
      </w:r>
    </w:p>
    <w:p w:rsidR="003F4C31" w:rsidRPr="00A2776C" w:rsidRDefault="003F4C31" w:rsidP="00A2776C">
      <w:pPr>
        <w:pStyle w:val="a8"/>
        <w:rPr>
          <w:rtl/>
        </w:rPr>
      </w:pPr>
      <w:r w:rsidRPr="00A2776C">
        <w:rPr>
          <w:rFonts w:hint="cs"/>
          <w:rtl/>
        </w:rPr>
        <w:t xml:space="preserve">و بسیاری از مسلمانان هم در کشورهای اسلامی به این مراسم و جشن گرفتن در آن روز مبتلا شده‌اند. </w:t>
      </w:r>
    </w:p>
    <w:p w:rsidR="003F4C31" w:rsidRPr="00A2776C" w:rsidRDefault="003F4C31" w:rsidP="00A2776C">
      <w:pPr>
        <w:pStyle w:val="a8"/>
        <w:rPr>
          <w:rtl/>
        </w:rPr>
      </w:pPr>
      <w:r w:rsidRPr="00A2776C">
        <w:rPr>
          <w:rFonts w:hint="cs"/>
          <w:rtl/>
        </w:rPr>
        <w:t>تشکیل مراسم عید میلاد مسیح تنها به مسیحی‌ها مربوط نمی‌شود، بلکه بعضی از مسلمانان هم در آن شرکت می‌کنند، آن مسلمانانی که در واقع شهوات نفس و هوا و هوس و شیطان</w:t>
      </w:r>
      <w:r w:rsidR="00984728" w:rsidRPr="00A2776C">
        <w:rPr>
          <w:rFonts w:hint="cs"/>
          <w:rtl/>
        </w:rPr>
        <w:t xml:space="preserve"> آن‌ها ‌</w:t>
      </w:r>
      <w:r w:rsidRPr="00A2776C">
        <w:rPr>
          <w:rFonts w:hint="cs"/>
          <w:rtl/>
        </w:rPr>
        <w:t>را برای این کار دعوت می‌کند، چون در این مراسم‌ زنان با مردان اختلاط پیدا می‌کنند، و پرد</w:t>
      </w:r>
      <w:r w:rsidR="001C1B74" w:rsidRPr="00A2776C">
        <w:rPr>
          <w:rFonts w:hint="cs"/>
          <w:rtl/>
        </w:rPr>
        <w:t>ۀ</w:t>
      </w:r>
      <w:r w:rsidRPr="00A2776C">
        <w:rPr>
          <w:rFonts w:hint="cs"/>
          <w:rtl/>
        </w:rPr>
        <w:t xml:space="preserve"> حیا و شرم به کلی زدوده می‌شود، نوشیدن مسکرات، رقص زنان با مردان و سایر کارهای دیگری که گوینده از بیان</w:t>
      </w:r>
      <w:r w:rsidR="00984728" w:rsidRPr="00A2776C">
        <w:rPr>
          <w:rFonts w:hint="cs"/>
          <w:rtl/>
        </w:rPr>
        <w:t xml:space="preserve"> آن‌ها ‌</w:t>
      </w:r>
      <w:r w:rsidRPr="00A2776C">
        <w:rPr>
          <w:rFonts w:hint="cs"/>
          <w:rtl/>
        </w:rPr>
        <w:t>شرم دارد در آن صورت می‌گیرد، خداوند ما و شما را از این ابتلا و مصیبت مصون دارد. به همین صورت است تقلیدهای کورکورانه از مسیحی‌ها، و این تقالید را تقدم و پیشرفت می‌</w:t>
      </w:r>
      <w:r w:rsidRPr="00A2776C">
        <w:rPr>
          <w:rFonts w:hint="eastAsia"/>
          <w:rtl/>
        </w:rPr>
        <w:t>‌دانند، شرکت کردن با</w:t>
      </w:r>
      <w:r w:rsidRPr="00A2776C">
        <w:rPr>
          <w:rFonts w:hint="cs"/>
          <w:rtl/>
        </w:rPr>
        <w:t xml:space="preserve"> </w:t>
      </w:r>
      <w:r w:rsidRPr="00A2776C">
        <w:rPr>
          <w:rFonts w:hint="eastAsia"/>
          <w:rtl/>
        </w:rPr>
        <w:t>مسیحی‌</w:t>
      </w:r>
      <w:r w:rsidRPr="00A2776C">
        <w:rPr>
          <w:rFonts w:hint="cs"/>
          <w:rtl/>
        </w:rPr>
        <w:t>‌ها در این جشن‌ها را صورتی از صورت‌های تمدن به حساب می‌آورند، به همین دلیل برای حضور در این مجالس عجله می‌کنند و علاقه نشان می‌دهند، و این مناسبت را به مسیحی‌ها تبریک و تهنیت می‌گویند، در حالی که مسیحی‌ها عید فطر و عید قربان را به مسلمانان تبریک و تهنیت نمی‌گویند.</w:t>
      </w:r>
      <w:r w:rsidR="00EF224C" w:rsidRPr="00A2776C">
        <w:rPr>
          <w:rFonts w:hint="cs"/>
          <w:rtl/>
        </w:rPr>
        <w:t xml:space="preserve"> </w:t>
      </w:r>
    </w:p>
    <w:p w:rsidR="003F4C31" w:rsidRPr="00A2776C" w:rsidRDefault="003F4C31" w:rsidP="00A2776C">
      <w:pPr>
        <w:pStyle w:val="a8"/>
        <w:rPr>
          <w:rtl/>
        </w:rPr>
      </w:pPr>
      <w:r w:rsidRPr="00A2776C">
        <w:rPr>
          <w:rFonts w:hint="cs"/>
          <w:rtl/>
        </w:rPr>
        <w:t>هم</w:t>
      </w:r>
      <w:r w:rsidR="001C1B74" w:rsidRPr="00A2776C">
        <w:rPr>
          <w:rFonts w:hint="cs"/>
          <w:rtl/>
        </w:rPr>
        <w:t>ۀ</w:t>
      </w:r>
      <w:r w:rsidRPr="00A2776C">
        <w:rPr>
          <w:rFonts w:hint="cs"/>
          <w:rtl/>
        </w:rPr>
        <w:t xml:space="preserve"> این کارها به خاطر ضعیف بودن آگاهی دینی می‌باشد، و ثابت می‌کند که این مسلمانان فقط اسماً مسلمان هستند نه از روی دین و اعتقاد، چون این کار</w:t>
      </w:r>
      <w:r w:rsidR="00984728" w:rsidRPr="00A2776C">
        <w:rPr>
          <w:rFonts w:hint="cs"/>
          <w:rtl/>
        </w:rPr>
        <w:t xml:space="preserve"> آن‌ها ‌</w:t>
      </w:r>
      <w:r w:rsidRPr="00A2776C">
        <w:rPr>
          <w:rFonts w:hint="cs"/>
          <w:rtl/>
        </w:rPr>
        <w:t>مخالف فرمان پیامبر</w:t>
      </w:r>
      <w:r w:rsidR="00DB720F" w:rsidRPr="00A2776C">
        <w:rPr>
          <w:rFonts w:cs="CTraditional Arabic" w:hint="cs"/>
          <w:rtl/>
        </w:rPr>
        <w:t xml:space="preserve"> ج</w:t>
      </w:r>
      <w:r w:rsidRPr="00A2776C">
        <w:rPr>
          <w:rFonts w:hint="cs"/>
          <w:rtl/>
        </w:rPr>
        <w:t xml:space="preserve"> می‌باشد که می‌فرماید که از تشبه به کفار خودداری کنید و از این معاصی و گناهان که در این مراسم‌ها صورت می‌گیرد نهی کرده است. </w:t>
      </w:r>
    </w:p>
    <w:p w:rsidR="003F4C31" w:rsidRPr="00A2776C" w:rsidRDefault="003F4C31" w:rsidP="00A2776C">
      <w:pPr>
        <w:pStyle w:val="a8"/>
        <w:rPr>
          <w:rtl/>
        </w:rPr>
      </w:pPr>
      <w:r w:rsidRPr="00A2776C">
        <w:rPr>
          <w:rFonts w:hint="cs"/>
          <w:rtl/>
        </w:rPr>
        <w:t xml:space="preserve">قال الله تعالی: </w:t>
      </w:r>
    </w:p>
    <w:p w:rsidR="003F4C31" w:rsidRPr="00A2776C" w:rsidRDefault="001A2E25" w:rsidP="00A2776C">
      <w:pPr>
        <w:pStyle w:val="af1"/>
        <w:rPr>
          <w:rStyle w:val="Char4"/>
          <w:rtl/>
        </w:rPr>
      </w:pPr>
      <w:r w:rsidRPr="00A2776C">
        <w:rPr>
          <w:rFonts w:ascii="Tahoma" w:hAnsi="Tahoma" w:cs="Traditional Arabic" w:hint="cs"/>
          <w:rtl/>
        </w:rPr>
        <w:t>﴿</w:t>
      </w:r>
      <w:r w:rsidRPr="00A2776C">
        <w:rPr>
          <w:rtl/>
        </w:rPr>
        <w:t>لَّا تَجِدُ قَو</w:t>
      </w:r>
      <w:r w:rsidRPr="00A2776C">
        <w:rPr>
          <w:rFonts w:hint="cs"/>
          <w:rtl/>
        </w:rPr>
        <w:t>ۡمٗا</w:t>
      </w:r>
      <w:r w:rsidRPr="00A2776C">
        <w:rPr>
          <w:rtl/>
        </w:rPr>
        <w:t xml:space="preserve"> </w:t>
      </w:r>
      <w:r w:rsidRPr="00A2776C">
        <w:rPr>
          <w:rFonts w:hint="cs"/>
          <w:rtl/>
        </w:rPr>
        <w:t>يُؤۡمِنُونَ</w:t>
      </w:r>
      <w:r w:rsidRPr="00A2776C">
        <w:rPr>
          <w:rtl/>
        </w:rPr>
        <w:t xml:space="preserve"> </w:t>
      </w:r>
      <w:r w:rsidRPr="00A2776C">
        <w:rPr>
          <w:rFonts w:hint="cs"/>
          <w:rtl/>
        </w:rPr>
        <w:t>بِٱ</w:t>
      </w:r>
      <w:r w:rsidRPr="00A2776C">
        <w:rPr>
          <w:rFonts w:hint="eastAsia"/>
          <w:rtl/>
        </w:rPr>
        <w:t>للَّهِ</w:t>
      </w:r>
      <w:r w:rsidRPr="00A2776C">
        <w:rPr>
          <w:rtl/>
        </w:rPr>
        <w:t xml:space="preserve"> وَ</w:t>
      </w:r>
      <w:r w:rsidRPr="00A2776C">
        <w:rPr>
          <w:rFonts w:hint="cs"/>
          <w:rtl/>
        </w:rPr>
        <w:t>ٱ</w:t>
      </w:r>
      <w:r w:rsidRPr="00A2776C">
        <w:rPr>
          <w:rFonts w:hint="eastAsia"/>
          <w:rtl/>
        </w:rPr>
        <w:t>لۡيَوۡمِ</w:t>
      </w:r>
      <w:r w:rsidRPr="00A2776C">
        <w:rPr>
          <w:rtl/>
        </w:rPr>
        <w:t xml:space="preserve"> </w:t>
      </w:r>
      <w:r w:rsidRPr="00A2776C">
        <w:rPr>
          <w:rFonts w:hint="cs"/>
          <w:rtl/>
        </w:rPr>
        <w:t>ٱ</w:t>
      </w:r>
      <w:r w:rsidRPr="00A2776C">
        <w:rPr>
          <w:rFonts w:hint="eastAsia"/>
          <w:rtl/>
        </w:rPr>
        <w:t>لۡأٓخِرِ</w:t>
      </w:r>
      <w:r w:rsidRPr="00A2776C">
        <w:rPr>
          <w:rtl/>
        </w:rPr>
        <w:t xml:space="preserve"> يُوَآدُّونَ مَنۡ حَآدَّ </w:t>
      </w:r>
      <w:r w:rsidRPr="00A2776C">
        <w:rPr>
          <w:rFonts w:hint="cs"/>
          <w:rtl/>
        </w:rPr>
        <w:t>ٱ</w:t>
      </w:r>
      <w:r w:rsidRPr="00A2776C">
        <w:rPr>
          <w:rFonts w:hint="eastAsia"/>
          <w:rtl/>
        </w:rPr>
        <w:t>للَّهَ</w:t>
      </w:r>
      <w:r w:rsidRPr="00A2776C">
        <w:rPr>
          <w:rtl/>
        </w:rPr>
        <w:t xml:space="preserve"> وَرَسُولَهُ</w:t>
      </w:r>
      <w:r w:rsidRPr="00A2776C">
        <w:rPr>
          <w:rFonts w:hint="cs"/>
          <w:rtl/>
        </w:rPr>
        <w:t>ۥ</w:t>
      </w:r>
      <w:r w:rsidRPr="00A2776C">
        <w:rPr>
          <w:rtl/>
        </w:rPr>
        <w:t xml:space="preserve"> وَلَوۡ كَانُوٓاْ ءَابَآءَهُمۡ أَوۡ أَبۡنَآءَهُمۡ أَوۡ إِخۡوَٰنَهُمۡ أَوۡ عَشِيرَتَهُم</w:t>
      </w:r>
      <w:r w:rsidRPr="00A2776C">
        <w:rPr>
          <w:rFonts w:ascii="Tahoma" w:hAnsi="Tahoma" w:cs="Traditional Arabic" w:hint="cs"/>
          <w:rtl/>
        </w:rPr>
        <w:t>﴾</w:t>
      </w:r>
      <w:r w:rsidRPr="00A2776C">
        <w:rPr>
          <w:rFonts w:ascii="Tahoma" w:hAnsi="Tahoma" w:cs="IRNazli"/>
          <w:szCs w:val="24"/>
          <w:rtl/>
        </w:rPr>
        <w:t xml:space="preserve"> </w:t>
      </w:r>
      <w:r w:rsidRPr="00A2776C">
        <w:rPr>
          <w:rStyle w:val="Char6"/>
          <w:rtl/>
        </w:rPr>
        <w:t>[المجادل</w:t>
      </w:r>
      <w:r w:rsidR="001C1B74" w:rsidRPr="00A2776C">
        <w:rPr>
          <w:rStyle w:val="Char6"/>
          <w:rtl/>
        </w:rPr>
        <w:t>ۀ</w:t>
      </w:r>
      <w:r w:rsidRPr="00A2776C">
        <w:rPr>
          <w:rStyle w:val="Char6"/>
          <w:rtl/>
        </w:rPr>
        <w:t>: 22]</w:t>
      </w:r>
      <w:r w:rsidR="00CB04A6" w:rsidRPr="00A2776C">
        <w:rPr>
          <w:rStyle w:val="Char6"/>
          <w:rFonts w:hint="cs"/>
          <w:rtl/>
        </w:rPr>
        <w:t>.</w:t>
      </w:r>
    </w:p>
    <w:p w:rsidR="003F4C31" w:rsidRPr="00A2776C" w:rsidRDefault="003F4C31" w:rsidP="00A2776C">
      <w:pPr>
        <w:pStyle w:val="ab"/>
        <w:rPr>
          <w:rtl/>
        </w:rPr>
      </w:pPr>
      <w:r w:rsidRPr="00A2776C">
        <w:rPr>
          <w:rStyle w:val="Char8"/>
          <w:rFonts w:hint="cs"/>
          <w:rtl/>
        </w:rPr>
        <w:t>«</w:t>
      </w:r>
      <w:r w:rsidRPr="00A2776C">
        <w:rPr>
          <w:rFonts w:hint="cs"/>
          <w:rtl/>
        </w:rPr>
        <w:t>مردمانی را نخواهی یافت که به خدا و روز قیامت ایمان داشته باشند ولی کسانی را به دوستی بگیرند که با خدا و پیغمبرش دشمنی ورزیده باشند، هر چند که آنان پدران یا پسران یا برادران و یا قوم و قبیل</w:t>
      </w:r>
      <w:r w:rsidR="001C1B74" w:rsidRPr="00A2776C">
        <w:rPr>
          <w:rFonts w:hint="cs"/>
          <w:rtl/>
        </w:rPr>
        <w:t>ۀ</w:t>
      </w:r>
      <w:r w:rsidRPr="00A2776C">
        <w:rPr>
          <w:rFonts w:hint="cs"/>
          <w:rtl/>
        </w:rPr>
        <w:t xml:space="preserve"> ایشان می‌باشند</w:t>
      </w:r>
      <w:r w:rsidRPr="00A2776C">
        <w:rPr>
          <w:rStyle w:val="Char8"/>
          <w:rFonts w:hint="cs"/>
          <w:rtl/>
        </w:rPr>
        <w:t>»</w:t>
      </w:r>
      <w:r w:rsidRPr="00A2776C">
        <w:rPr>
          <w:rFonts w:hint="cs"/>
          <w:rtl/>
        </w:rPr>
        <w:t>.</w:t>
      </w:r>
    </w:p>
    <w:p w:rsidR="003F4C31" w:rsidRPr="00D31ECC" w:rsidRDefault="003F4C31" w:rsidP="00A2776C">
      <w:pPr>
        <w:pStyle w:val="a8"/>
        <w:rPr>
          <w:spacing w:val="-4"/>
          <w:rtl/>
        </w:rPr>
      </w:pPr>
      <w:r w:rsidRPr="00D31ECC">
        <w:rPr>
          <w:rFonts w:hint="cs"/>
          <w:spacing w:val="-4"/>
          <w:rtl/>
        </w:rPr>
        <w:t>شکی نیست که حضور در این مراسم‌ و هدیه و کادو دادن به مسیحی‌ها در این عیدها، بزرگ‌ترین صورت و شکل دوستی و محبت با دشمنان خدا و رسول خدا</w:t>
      </w:r>
      <w:r w:rsidR="00DB720F" w:rsidRPr="00D31ECC">
        <w:rPr>
          <w:rFonts w:cs="CTraditional Arabic" w:hint="cs"/>
          <w:spacing w:val="-4"/>
          <w:rtl/>
        </w:rPr>
        <w:t xml:space="preserve"> ج</w:t>
      </w:r>
      <w:r w:rsidRPr="00D31ECC">
        <w:rPr>
          <w:rFonts w:hint="cs"/>
          <w:spacing w:val="-4"/>
          <w:rtl/>
        </w:rPr>
        <w:t xml:space="preserve"> می‌‌باشد، این کار باعث نفی ایمان از</w:t>
      </w:r>
      <w:r w:rsidR="00984728" w:rsidRPr="00D31ECC">
        <w:rPr>
          <w:rFonts w:hint="cs"/>
          <w:spacing w:val="-4"/>
          <w:rtl/>
        </w:rPr>
        <w:t xml:space="preserve"> آن‌ها ‌</w:t>
      </w:r>
      <w:r w:rsidRPr="00D31ECC">
        <w:rPr>
          <w:rFonts w:hint="cs"/>
          <w:spacing w:val="-4"/>
          <w:rtl/>
        </w:rPr>
        <w:t>می‌شود همچنان که در آی</w:t>
      </w:r>
      <w:r w:rsidR="001C1B74" w:rsidRPr="00D31ECC">
        <w:rPr>
          <w:rFonts w:hint="cs"/>
          <w:spacing w:val="-4"/>
          <w:rtl/>
        </w:rPr>
        <w:t>ۀ</w:t>
      </w:r>
      <w:r w:rsidRPr="00D31ECC">
        <w:rPr>
          <w:rFonts w:hint="cs"/>
          <w:spacing w:val="-4"/>
          <w:rtl/>
        </w:rPr>
        <w:t xml:space="preserve"> بالا آمده است و نصوص در این مورد زیاد هستند که در اینجا مجالی برای ذکر</w:t>
      </w:r>
      <w:r w:rsidR="00984728" w:rsidRPr="00D31ECC">
        <w:rPr>
          <w:rFonts w:hint="cs"/>
          <w:spacing w:val="-4"/>
          <w:rtl/>
        </w:rPr>
        <w:t xml:space="preserve"> آن‌ها ‌</w:t>
      </w:r>
      <w:r w:rsidRPr="00D31ECC">
        <w:rPr>
          <w:rFonts w:hint="cs"/>
          <w:spacing w:val="-4"/>
          <w:rtl/>
        </w:rPr>
        <w:t xml:space="preserve">وجود ندارد والله اعلم. </w:t>
      </w:r>
    </w:p>
    <w:p w:rsidR="003F4C31" w:rsidRPr="00A2776C" w:rsidRDefault="003F4C31" w:rsidP="00A2776C">
      <w:pPr>
        <w:pStyle w:val="a2"/>
        <w:rPr>
          <w:rtl/>
        </w:rPr>
      </w:pPr>
      <w:bookmarkStart w:id="255" w:name="_Toc272451975"/>
      <w:bookmarkStart w:id="256" w:name="_Toc436400695"/>
      <w:r w:rsidRPr="00A2776C">
        <w:rPr>
          <w:rFonts w:hint="cs"/>
          <w:rtl/>
        </w:rPr>
        <w:t>بحث دوم: مراسم جشن نوروز</w:t>
      </w:r>
      <w:bookmarkEnd w:id="255"/>
      <w:bookmarkEnd w:id="256"/>
      <w:r w:rsidRPr="00A2776C">
        <w:rPr>
          <w:rFonts w:hint="cs"/>
          <w:rtl/>
        </w:rPr>
        <w:t xml:space="preserve"> </w:t>
      </w:r>
    </w:p>
    <w:p w:rsidR="003F4C31" w:rsidRPr="00A2776C" w:rsidRDefault="003F4C31" w:rsidP="00A2776C">
      <w:pPr>
        <w:pStyle w:val="a8"/>
        <w:rPr>
          <w:rtl/>
        </w:rPr>
      </w:pPr>
      <w:r w:rsidRPr="00A2776C">
        <w:rPr>
          <w:rFonts w:hint="cs"/>
          <w:rtl/>
        </w:rPr>
        <w:t xml:space="preserve">نیروز یا نوروز: اولین روز از ایام سال نزد فارس‌های مجوسی یعنی ابتدای فصل بهار در هر سال می‌باشد. </w:t>
      </w:r>
    </w:p>
    <w:p w:rsidR="003F4C31" w:rsidRPr="00A2776C" w:rsidRDefault="003F4C31" w:rsidP="00A2776C">
      <w:pPr>
        <w:pStyle w:val="a8"/>
        <w:rPr>
          <w:rtl/>
        </w:rPr>
      </w:pPr>
      <w:r w:rsidRPr="00A2776C">
        <w:rPr>
          <w:rFonts w:hint="cs"/>
          <w:rtl/>
        </w:rPr>
        <w:t xml:space="preserve">این روز، عید فارس‌های مجوسی و از اعیاد آتش‌پرستان و یکی از بزرگ‌ترین عیدهای آنان است. و گفته می‌شود: اولین کسی که آن را مرسوم کرد جمشید یکی از اولین پادشاهان فارس‌ بود، به او جمشاد هم گفته می‌شود، جم به معنی ماه است، و شاد به معنای نور و روشنایی. </w:t>
      </w:r>
    </w:p>
    <w:p w:rsidR="003F4C31" w:rsidRPr="00A2776C" w:rsidRDefault="003F4C31" w:rsidP="00A2776C">
      <w:pPr>
        <w:pStyle w:val="a8"/>
        <w:rPr>
          <w:rtl/>
        </w:rPr>
      </w:pPr>
      <w:r w:rsidRPr="00A2776C">
        <w:rPr>
          <w:rFonts w:hint="cs"/>
          <w:rtl/>
        </w:rPr>
        <w:t xml:space="preserve">دلیل عید گرفتن این روز این است که زمانی که طهومرت به هلاکت رسید، بعد از او جمشید به پادشاهی رسید، و روزی را که در آن به پادشاهی رسید آن را نوروز نامید، یعنی روز جدید. </w:t>
      </w:r>
    </w:p>
    <w:p w:rsidR="003F4C31" w:rsidRPr="00A2776C" w:rsidRDefault="003F4C31" w:rsidP="00A2776C">
      <w:pPr>
        <w:pStyle w:val="a8"/>
        <w:rPr>
          <w:rtl/>
        </w:rPr>
      </w:pPr>
      <w:r w:rsidRPr="00A2776C">
        <w:rPr>
          <w:rFonts w:hint="cs"/>
          <w:rtl/>
        </w:rPr>
        <w:t>و بعضی از فارس‌ها معتقد هستند که نوروز، روزی است که خداوند در آن نور را خلق کرده است، که نزد جمشید این روز خیلی با ارزش بود.</w:t>
      </w:r>
    </w:p>
    <w:p w:rsidR="003F4C31" w:rsidRPr="00A2776C" w:rsidRDefault="003F4C31" w:rsidP="00A2776C">
      <w:pPr>
        <w:pStyle w:val="a8"/>
        <w:rPr>
          <w:rtl/>
        </w:rPr>
      </w:pPr>
      <w:r w:rsidRPr="00A2776C">
        <w:rPr>
          <w:rFonts w:hint="cs"/>
          <w:rtl/>
        </w:rPr>
        <w:t>و بعضی هم گمان می</w:t>
      </w:r>
      <w:r w:rsidRPr="00A2776C">
        <w:rPr>
          <w:rFonts w:hint="eastAsia"/>
          <w:rtl/>
        </w:rPr>
        <w:t>‌</w:t>
      </w:r>
      <w:r w:rsidRPr="00A2776C">
        <w:rPr>
          <w:rFonts w:hint="cs"/>
          <w:rtl/>
        </w:rPr>
        <w:t>کنند که نوروز ابتدای زمانی است که در آن فلک و آسمان شروع به گردش و دوران کرده است، و</w:t>
      </w:r>
      <w:r w:rsidR="00984728" w:rsidRPr="00A2776C">
        <w:rPr>
          <w:rFonts w:hint="cs"/>
          <w:rtl/>
        </w:rPr>
        <w:t xml:space="preserve"> آن‌ها ‌</w:t>
      </w:r>
      <w:r w:rsidRPr="00A2776C">
        <w:rPr>
          <w:rFonts w:hint="cs"/>
          <w:rtl/>
        </w:rPr>
        <w:t>این مدت را شش روز می‌دانند که اولین روز آن روز اول ماه فروردین، اولین ماه سال</w:t>
      </w:r>
      <w:r w:rsidR="00984728" w:rsidRPr="00A2776C">
        <w:rPr>
          <w:rFonts w:hint="cs"/>
          <w:rtl/>
        </w:rPr>
        <w:t xml:space="preserve"> آن‌ها ‌</w:t>
      </w:r>
      <w:r w:rsidRPr="00A2776C">
        <w:rPr>
          <w:rFonts w:hint="cs"/>
          <w:rtl/>
        </w:rPr>
        <w:t xml:space="preserve">می‌باشد، و روز ششم نوروز را نوروز بزرگ می‌نامند، چون پادشاهان فارس أکاسره) در آن پنج روز حوایج و نیازهای مردم را برطرف می‌کردند، سپس با نزدیکان خود به مجالس انس و شادی خود می‌رفتند. </w:t>
      </w:r>
    </w:p>
    <w:p w:rsidR="003F4C31" w:rsidRPr="00A2776C" w:rsidRDefault="003F4C31" w:rsidP="00A2776C">
      <w:pPr>
        <w:pStyle w:val="a8"/>
        <w:rPr>
          <w:rtl/>
        </w:rPr>
      </w:pPr>
      <w:r w:rsidRPr="00A2776C">
        <w:rPr>
          <w:rFonts w:hint="cs"/>
          <w:rtl/>
        </w:rPr>
        <w:t>عادت و رسم</w:t>
      </w:r>
      <w:r w:rsidR="00984728" w:rsidRPr="00A2776C">
        <w:rPr>
          <w:rFonts w:hint="cs"/>
          <w:rtl/>
        </w:rPr>
        <w:t xml:space="preserve"> آن‌ها ‌</w:t>
      </w:r>
      <w:r w:rsidRPr="00A2776C">
        <w:rPr>
          <w:rFonts w:hint="cs"/>
          <w:rtl/>
        </w:rPr>
        <w:t>در این روز این بود که: مردی که صورتی زیبا داشت شبانه نزد پادشاه می‌آمد، مراقب اعمال پادشاه بود، تا صبح می‌شد کنار در ایشان می‌ایستاد، صبح که می‌شد بدون اجازه نزد پادشاه می‌رفت، پادشاه همین که او را می‌دید به او می‌گفت: تو کیستی؟ از کجا آمده‌ای‌؟ کجا می‌خواهی بروی؟ اسمت چیست؟ چرا وارد شده‌ای و آمده‌ای؟ همراهت چیست؟ او هم می‌گفت: من منصور هستم، نامم مبارک است و از طرف خدا آمده‌ام، خواهان پادشاه خوشبختم، تبریک و تهنیت و سلامتی را با خود آورده‌ام، همراه با سال جدید، سپس می‌نشیند، بعد از او مردی دیگر وارد می‌شود یک سینی از نقره همراه دارد، در آن گندم، جو، گیاه کرسنه خلر)، نخود، کنجد، برنج، از هر کدام هفت شاخه و نُه دانه، و تکه‌ای قند، دینار و درهم تازه و جدید، در آن وجود دارد و جلو دستان پادشاه گذاشته می‌شود، سپس هدایا و کادوها روی آن گذاشته می‌شود، و آنگاه مردم براساس درجه نزدیکی و مقامشان نسبت به پادشاه می‌آیند، بعداً نانی بزرگ نوعی بربری) که از این دانه</w:t>
      </w:r>
      <w:r w:rsidRPr="00A2776C">
        <w:rPr>
          <w:rFonts w:hint="eastAsia"/>
          <w:rtl/>
        </w:rPr>
        <w:t xml:space="preserve">‌ها </w:t>
      </w:r>
      <w:r w:rsidRPr="00A2776C">
        <w:rPr>
          <w:rFonts w:hint="cs"/>
          <w:rtl/>
        </w:rPr>
        <w:t>درست شده است برای پادشاه آورده و در سبدی گذاشته می‌شود، از آنان می‌خورد و به کسانی که آنجا حاضرند می‌دهد، سپس می‌گوید: این روز تازه و جدیدی است، از ماهی نو، سالی نو و زمانی نو، لازم است آنچه که به مرور زمان کهنه شده تازه گردد، و سزاوارترین عضو انسان از نظر فضل و احسان نسبت به سایر اعضایش سرش می‌باشد، سپس بزرگان دولت را خلعت</w:t>
      </w:r>
      <w:r w:rsidR="00984728" w:rsidRPr="00A2776C">
        <w:rPr>
          <w:rFonts w:hint="cs"/>
          <w:rtl/>
        </w:rPr>
        <w:t xml:space="preserve"> می‌</w:t>
      </w:r>
      <w:r w:rsidRPr="00A2776C">
        <w:rPr>
          <w:rFonts w:hint="cs"/>
          <w:rtl/>
        </w:rPr>
        <w:t>دهد و آنچه از هدایا و کادو برای اوآورده شده است میانشان تقسیم می‌کند، و از عادت و روش فارس‌های عوام در این شب بلند کردن آتش و سپس خاموش کردن آن با آب در صبحگاه است</w:t>
      </w:r>
      <w:r w:rsidR="007C284E" w:rsidRPr="00A2776C">
        <w:rPr>
          <w:vertAlign w:val="superscript"/>
        </w:rPr>
        <w:t>)</w:t>
      </w:r>
      <w:r w:rsidR="007C284E" w:rsidRPr="00A2776C">
        <w:rPr>
          <w:vertAlign w:val="superscript"/>
          <w:rtl/>
        </w:rPr>
        <w:footnoteReference w:id="761"/>
      </w:r>
      <w:r w:rsidR="007C284E" w:rsidRPr="00A2776C">
        <w:rPr>
          <w:vertAlign w:val="superscript"/>
        </w:rPr>
        <w:t>(</w:t>
      </w:r>
      <w:r w:rsidR="00EA235A" w:rsidRPr="00A2776C">
        <w:rPr>
          <w:rFonts w:hint="cs"/>
          <w:rtl/>
        </w:rPr>
        <w:t>.</w:t>
      </w:r>
    </w:p>
    <w:p w:rsidR="003F4C31" w:rsidRPr="00A2776C" w:rsidRDefault="003F4C31" w:rsidP="00A2776C">
      <w:pPr>
        <w:pStyle w:val="a8"/>
        <w:rPr>
          <w:rtl/>
        </w:rPr>
      </w:pPr>
      <w:r w:rsidRPr="00A2776C">
        <w:rPr>
          <w:rFonts w:hint="cs"/>
          <w:rtl/>
        </w:rPr>
        <w:t xml:space="preserve">یکی از کارهای عمده که در این عید انجام می‌دهند روشن کردن آتش‌های فراوان </w:t>
      </w:r>
      <w:r w:rsidR="00AE784A" w:rsidRPr="00A2776C">
        <w:rPr>
          <w:rStyle w:val="Char4"/>
          <w:rFonts w:hint="cs"/>
          <w:rtl/>
        </w:rPr>
        <w:t>-</w:t>
      </w:r>
      <w:r w:rsidRPr="00A2776C">
        <w:rPr>
          <w:rFonts w:hint="cs"/>
          <w:rtl/>
        </w:rPr>
        <w:t xml:space="preserve"> چون معبودشان است </w:t>
      </w:r>
      <w:r w:rsidR="00AE784A" w:rsidRPr="00A2776C">
        <w:rPr>
          <w:rStyle w:val="Char4"/>
          <w:rFonts w:hint="cs"/>
          <w:rtl/>
        </w:rPr>
        <w:t>-</w:t>
      </w:r>
      <w:r w:rsidRPr="00A2776C">
        <w:rPr>
          <w:rFonts w:hint="cs"/>
          <w:rtl/>
        </w:rPr>
        <w:t xml:space="preserve"> و پاشیدن آب بسیار بر آن است، مردم در خیابان‌ها، میدان‌ها، کنار آب‌ها و دریاها و دریاچه‌ها گرد هم می‌آیند، زن و مرد با هم قاطی می‌شوند، صدایشان را بلند نموده، آشکارا در راه‌ها میان خود شراب می‌نوشند، مردم آب و شراب را بر روی هم می‌پاشند، به حقوق آنان که با</w:t>
      </w:r>
      <w:r w:rsidR="00984728" w:rsidRPr="00A2776C">
        <w:rPr>
          <w:rFonts w:hint="cs"/>
          <w:rtl/>
        </w:rPr>
        <w:t xml:space="preserve"> آن‌ها ‌</w:t>
      </w:r>
      <w:r w:rsidRPr="00A2776C">
        <w:rPr>
          <w:rFonts w:hint="cs"/>
          <w:rtl/>
        </w:rPr>
        <w:t>در این مراسم شرکت نکرده‌اند تجاوز و به</w:t>
      </w:r>
      <w:r w:rsidR="00984728" w:rsidRPr="00A2776C">
        <w:rPr>
          <w:rFonts w:hint="cs"/>
          <w:rtl/>
        </w:rPr>
        <w:t xml:space="preserve"> آن‌ها ‌</w:t>
      </w:r>
      <w:r w:rsidRPr="00A2776C">
        <w:rPr>
          <w:rFonts w:hint="cs"/>
          <w:rtl/>
        </w:rPr>
        <w:t>بی‌احترامی می‌نمایند، آبی که با کثافت مخلوط است بر رویشان می‌پاشند و سایر کارهای فاسد و گناه دیگر که در این روز انجام می‌دهند</w:t>
      </w:r>
      <w:r w:rsidR="007C284E" w:rsidRPr="00A2776C">
        <w:rPr>
          <w:vertAlign w:val="superscript"/>
        </w:rPr>
        <w:t>)</w:t>
      </w:r>
      <w:r w:rsidR="007C284E" w:rsidRPr="00A2776C">
        <w:rPr>
          <w:vertAlign w:val="superscript"/>
          <w:rtl/>
        </w:rPr>
        <w:footnoteReference w:id="762"/>
      </w:r>
      <w:r w:rsidR="007C284E" w:rsidRPr="00A2776C">
        <w:rPr>
          <w:vertAlign w:val="superscript"/>
        </w:rPr>
        <w:t>(</w:t>
      </w:r>
      <w:r w:rsidRPr="00A2776C">
        <w:rPr>
          <w:rFonts w:hint="cs"/>
          <w:rtl/>
        </w:rPr>
        <w:t xml:space="preserve">. </w:t>
      </w:r>
    </w:p>
    <w:p w:rsidR="003F4C31" w:rsidRPr="00A2776C" w:rsidRDefault="003F4C31" w:rsidP="00A2776C">
      <w:pPr>
        <w:pStyle w:val="a8"/>
        <w:rPr>
          <w:rtl/>
        </w:rPr>
      </w:pPr>
      <w:r w:rsidRPr="00A2776C">
        <w:rPr>
          <w:rFonts w:hint="cs"/>
          <w:rtl/>
        </w:rPr>
        <w:t>با تأسف فراوان، این عید فقط مختصر به عجم‌ها نیست، بلکه کسانی که در کشور خود ادعای اسلام و مسلمانی می‌کنند نیز در آن شرکت می‌نمایند، و سایر کشورهای دیگر، علی‌الخصوص پادشاهان، رؤسا، و وزراء و تجار و اعیان به حدی اظهار خوشحالی و سرور می‌کنند و انواع تزئینات بکار می‌برند که جای توصیف نیست، تشکیل مراسم و اظهار خوشحالی و تعظیم برای این روز از خوشحالی و تعظیم</w:t>
      </w:r>
      <w:r w:rsidR="00984728" w:rsidRPr="00A2776C">
        <w:rPr>
          <w:rFonts w:hint="cs"/>
          <w:rtl/>
        </w:rPr>
        <w:t xml:space="preserve"> آن‌ها ‌</w:t>
      </w:r>
      <w:r w:rsidRPr="00A2776C">
        <w:rPr>
          <w:rFonts w:hint="cs"/>
          <w:rtl/>
        </w:rPr>
        <w:t>برای عید فطر و قربان بسیار بیشتر است</w:t>
      </w:r>
      <w:r w:rsidR="007C284E" w:rsidRPr="00A2776C">
        <w:rPr>
          <w:vertAlign w:val="superscript"/>
        </w:rPr>
        <w:t>)</w:t>
      </w:r>
      <w:r w:rsidR="007C284E" w:rsidRPr="00A2776C">
        <w:rPr>
          <w:vertAlign w:val="superscript"/>
          <w:rtl/>
        </w:rPr>
        <w:footnoteReference w:id="763"/>
      </w:r>
      <w:r w:rsidR="007C284E" w:rsidRPr="00A2776C">
        <w:rPr>
          <w:vertAlign w:val="superscript"/>
        </w:rPr>
        <w:t>(</w:t>
      </w:r>
      <w:r w:rsidR="00EA235A" w:rsidRPr="00A2776C">
        <w:rPr>
          <w:rFonts w:hint="cs"/>
          <w:rtl/>
        </w:rPr>
        <w:t>.</w:t>
      </w:r>
    </w:p>
    <w:p w:rsidR="003F4C31" w:rsidRPr="00A2776C" w:rsidRDefault="003F4C31" w:rsidP="00A2776C">
      <w:pPr>
        <w:pStyle w:val="a8"/>
        <w:rPr>
          <w:rtl/>
        </w:rPr>
      </w:pPr>
      <w:r w:rsidRPr="00A2776C">
        <w:rPr>
          <w:rFonts w:hint="cs"/>
          <w:rtl/>
        </w:rPr>
        <w:t>اهتمام و توجه مدعی اسلام به نوروز زمانی آشکار می‌شود که از عجم‌ها در تمام کارهایی که در این روز انجام می‌دهند تقلید می‌کند مانند خوردنی‌ها و طعام‌هایی که به خاطر این مناسبت درست می‌شوند و مخصوص این روز می‌باشند مثل: گندم جوش داده و دیگر خوردنی‌های نوروزی. و همچنین یکدیگر را در آب انداختن و رفتن به باغ و بستان‌ها و انداختن هم به داخل برکه و دریا و غیره که منجر به تجاوز به حقوق غریبان و فقرا و مساکین از زن و مرد و اذیت کردن</w:t>
      </w:r>
      <w:r w:rsidR="00984728" w:rsidRPr="00A2776C">
        <w:rPr>
          <w:rFonts w:hint="cs"/>
          <w:rtl/>
        </w:rPr>
        <w:t xml:space="preserve"> آن‌ها ‌</w:t>
      </w:r>
      <w:r w:rsidRPr="00A2776C">
        <w:rPr>
          <w:rFonts w:hint="cs"/>
          <w:rtl/>
        </w:rPr>
        <w:t>است چرا که آنان حاضر نیستند در این مراسم</w:t>
      </w:r>
      <w:r w:rsidRPr="00A2776C">
        <w:rPr>
          <w:rFonts w:hint="eastAsia"/>
          <w:rtl/>
        </w:rPr>
        <w:t>‌</w:t>
      </w:r>
      <w:r w:rsidRPr="00A2776C">
        <w:rPr>
          <w:rFonts w:hint="cs"/>
          <w:rtl/>
        </w:rPr>
        <w:t xml:space="preserve"> و جشن‌ها شرکت کنند</w:t>
      </w:r>
      <w:r w:rsidR="007C284E" w:rsidRPr="00A2776C">
        <w:rPr>
          <w:vertAlign w:val="superscript"/>
        </w:rPr>
        <w:t>)</w:t>
      </w:r>
      <w:r w:rsidRPr="00A2776C">
        <w:rPr>
          <w:vertAlign w:val="superscript"/>
          <w:rtl/>
        </w:rPr>
        <w:footnoteReference w:id="764"/>
      </w:r>
      <w:r w:rsidR="007C284E" w:rsidRPr="00A2776C">
        <w:rPr>
          <w:vertAlign w:val="superscript"/>
        </w:rPr>
        <w:t>(</w:t>
      </w:r>
      <w:r w:rsidRPr="00A2776C">
        <w:rPr>
          <w:rFonts w:hint="cs"/>
          <w:rtl/>
        </w:rPr>
        <w:t>. جشن گرفتن نوروز جزو اعیاد ملحدین و کافران بوده، و شرعاً تقلید از</w:t>
      </w:r>
      <w:r w:rsidR="00984728" w:rsidRPr="00A2776C">
        <w:rPr>
          <w:rFonts w:hint="cs"/>
          <w:rtl/>
        </w:rPr>
        <w:t xml:space="preserve"> آن‌ها ‌</w:t>
      </w:r>
      <w:r w:rsidRPr="00A2776C">
        <w:rPr>
          <w:rFonts w:hint="cs"/>
          <w:rtl/>
        </w:rPr>
        <w:t>درست نیست، برای انسان مسلمان جایز نیست در این مراسم‌ شرکت کند، و درست نیست به این مناسبت به دیگران تهنیت و تبریک گفت، و اگر کسی دعوت و ضیافتی به این مناسبت‌ها ترتیب داد به خاطر مخالفت با این اعیاد و مراسم اجابه دعوت او واجب نیست، و هر مسلمانی در این عیدها هدیه و کادویی به دیگری بدهد به دلیل مخالفت با این عیدها هدیه‌اش قبول نمی‌شود و نباید قبول کرد، به خصوص زمانی که آن هدیه و کادو از چیزهایی باشد که به</w:t>
      </w:r>
      <w:r w:rsidR="00984728" w:rsidRPr="00A2776C">
        <w:rPr>
          <w:rFonts w:hint="cs"/>
          <w:rtl/>
        </w:rPr>
        <w:t xml:space="preserve"> آن‌ها ‌</w:t>
      </w:r>
      <w:r w:rsidRPr="00A2776C">
        <w:rPr>
          <w:rFonts w:hint="cs"/>
          <w:rtl/>
        </w:rPr>
        <w:t>تشبه و شباهت پیدا می</w:t>
      </w:r>
      <w:r w:rsidRPr="00A2776C">
        <w:rPr>
          <w:rFonts w:hint="eastAsia"/>
          <w:rtl/>
        </w:rPr>
        <w:t>‌</w:t>
      </w:r>
      <w:r w:rsidRPr="00A2776C">
        <w:rPr>
          <w:rFonts w:hint="cs"/>
          <w:rtl/>
        </w:rPr>
        <w:t>کند</w:t>
      </w:r>
      <w:r w:rsidR="007C284E" w:rsidRPr="00A2776C">
        <w:rPr>
          <w:vertAlign w:val="superscript"/>
        </w:rPr>
        <w:t>)</w:t>
      </w:r>
      <w:r w:rsidR="007C284E" w:rsidRPr="00A2776C">
        <w:rPr>
          <w:vertAlign w:val="superscript"/>
          <w:rtl/>
        </w:rPr>
        <w:footnoteReference w:id="765"/>
      </w:r>
      <w:r w:rsidR="007C284E" w:rsidRPr="00A2776C">
        <w:rPr>
          <w:vertAlign w:val="superscript"/>
        </w:rPr>
        <w:t>(</w:t>
      </w:r>
      <w:r w:rsidR="00EA235A" w:rsidRPr="00A2776C">
        <w:rPr>
          <w:rFonts w:hint="cs"/>
          <w:rtl/>
        </w:rPr>
        <w:t>.</w:t>
      </w:r>
    </w:p>
    <w:p w:rsidR="003F4C31" w:rsidRPr="00A2776C" w:rsidRDefault="003F4C31" w:rsidP="00A2776C">
      <w:pPr>
        <w:pStyle w:val="a8"/>
        <w:rPr>
          <w:rtl/>
        </w:rPr>
      </w:pPr>
      <w:r w:rsidRPr="00A2776C">
        <w:rPr>
          <w:rFonts w:hint="cs"/>
          <w:rtl/>
        </w:rPr>
        <w:t>جشن نوروز نزد غیرعجم‌ها به منظور تعظیم و تکریم از آتشی نیست که معبود فارس‌هاست، و یا به خاطر علاقه به دیانت و تقلید از</w:t>
      </w:r>
      <w:r w:rsidR="00984728" w:rsidRPr="00A2776C">
        <w:rPr>
          <w:rFonts w:hint="cs"/>
          <w:rtl/>
        </w:rPr>
        <w:t xml:space="preserve"> آن‌ها ‌</w:t>
      </w:r>
      <w:r w:rsidRPr="00A2776C">
        <w:rPr>
          <w:rFonts w:hint="cs"/>
          <w:rtl/>
        </w:rPr>
        <w:t>نیز نمی‌باشد، بلکه تنها چیزی که</w:t>
      </w:r>
      <w:r w:rsidR="00984728" w:rsidRPr="00A2776C">
        <w:rPr>
          <w:rFonts w:hint="cs"/>
          <w:rtl/>
        </w:rPr>
        <w:t xml:space="preserve"> آن‌ها ‌</w:t>
      </w:r>
      <w:r w:rsidRPr="00A2776C">
        <w:rPr>
          <w:rFonts w:hint="cs"/>
          <w:rtl/>
        </w:rPr>
        <w:t>را وادار به انجام این کار کرده است شیطان می‌باشد که بر نفس و عقل</w:t>
      </w:r>
      <w:r w:rsidRPr="00A2776C">
        <w:rPr>
          <w:rFonts w:hint="eastAsia"/>
          <w:rtl/>
        </w:rPr>
        <w:t>‌شان</w:t>
      </w:r>
      <w:r w:rsidRPr="00A2776C">
        <w:rPr>
          <w:rFonts w:hint="cs"/>
          <w:rtl/>
        </w:rPr>
        <w:t xml:space="preserve"> مسلط شده، ارتکاب و انجام گناهان و معاصی را برایشان زینت داده است، از جمله اختلاط زنان با مردان، نوشیدن شراب، هرج و مرج بسیار زیاد، سقوط و تباهی تمام اخلاق</w:t>
      </w:r>
      <w:r w:rsidRPr="00A2776C">
        <w:rPr>
          <w:rFonts w:hint="eastAsia"/>
          <w:rtl/>
        </w:rPr>
        <w:t>‌ها و آداب‌های خوب و انسانی، انجام کارهای حیوانی و دور از شأن یک انسان، بلکه خیلی اوقات حیوانات برای انجام بعضی از کارها غیرت و شرم دارند ولی</w:t>
      </w:r>
      <w:r w:rsidR="00984728" w:rsidRPr="00A2776C">
        <w:rPr>
          <w:rFonts w:hint="eastAsia"/>
          <w:rtl/>
        </w:rPr>
        <w:t xml:space="preserve"> آن‌ها ‌</w:t>
      </w:r>
      <w:r w:rsidRPr="00A2776C">
        <w:rPr>
          <w:rFonts w:hint="eastAsia"/>
          <w:rtl/>
        </w:rPr>
        <w:t xml:space="preserve">در مراسم‌ها رعایت نمی‌کنند: </w:t>
      </w:r>
    </w:p>
    <w:p w:rsidR="003F4C31" w:rsidRPr="00A2776C" w:rsidRDefault="00CB04A6" w:rsidP="00A2776C">
      <w:pPr>
        <w:pStyle w:val="af1"/>
        <w:rPr>
          <w:rStyle w:val="Char4"/>
          <w:rtl/>
        </w:rPr>
      </w:pPr>
      <w:r w:rsidRPr="00A2776C">
        <w:rPr>
          <w:rFonts w:ascii="Tahoma" w:hAnsi="Tahoma" w:cs="Traditional Arabic" w:hint="cs"/>
          <w:rtl/>
        </w:rPr>
        <w:t>﴿</w:t>
      </w:r>
      <w:r w:rsidRPr="00A2776C">
        <w:rPr>
          <w:rtl/>
        </w:rPr>
        <w:t>إِن</w:t>
      </w:r>
      <w:r w:rsidRPr="00A2776C">
        <w:rPr>
          <w:rFonts w:hint="cs"/>
          <w:rtl/>
        </w:rPr>
        <w:t>ۡ</w:t>
      </w:r>
      <w:r w:rsidRPr="00A2776C">
        <w:rPr>
          <w:rtl/>
        </w:rPr>
        <w:t xml:space="preserve"> </w:t>
      </w:r>
      <w:r w:rsidRPr="00A2776C">
        <w:rPr>
          <w:rFonts w:hint="cs"/>
          <w:rtl/>
        </w:rPr>
        <w:t>هُمۡ</w:t>
      </w:r>
      <w:r w:rsidRPr="00A2776C">
        <w:rPr>
          <w:rtl/>
        </w:rPr>
        <w:t xml:space="preserve"> </w:t>
      </w:r>
      <w:r w:rsidRPr="00A2776C">
        <w:rPr>
          <w:rFonts w:hint="cs"/>
          <w:rtl/>
        </w:rPr>
        <w:t>إِلَّا</w:t>
      </w:r>
      <w:r w:rsidRPr="00A2776C">
        <w:rPr>
          <w:rtl/>
        </w:rPr>
        <w:t xml:space="preserve"> </w:t>
      </w:r>
      <w:r w:rsidRPr="00A2776C">
        <w:rPr>
          <w:rFonts w:hint="cs"/>
          <w:rtl/>
        </w:rPr>
        <w:t>كَٱ</w:t>
      </w:r>
      <w:r w:rsidRPr="00A2776C">
        <w:rPr>
          <w:rFonts w:hint="eastAsia"/>
          <w:rtl/>
        </w:rPr>
        <w:t>لۡأَنۡعَٰمِ</w:t>
      </w:r>
      <w:r w:rsidRPr="00A2776C">
        <w:rPr>
          <w:rtl/>
        </w:rPr>
        <w:t xml:space="preserve"> بَلۡ هُمۡ أَضَلُّ سَبِيلًا</w:t>
      </w:r>
      <w:r w:rsidRPr="00A2776C">
        <w:rPr>
          <w:rFonts w:ascii="Tahoma" w:hAnsi="Tahoma" w:cs="Traditional Arabic" w:hint="cs"/>
          <w:rtl/>
        </w:rPr>
        <w:t>﴾</w:t>
      </w:r>
      <w:r w:rsidRPr="00A2776C">
        <w:rPr>
          <w:rFonts w:ascii="Tahoma" w:hAnsi="Tahoma" w:cs="IRNazli"/>
          <w:szCs w:val="24"/>
          <w:rtl/>
        </w:rPr>
        <w:t xml:space="preserve"> </w:t>
      </w:r>
      <w:r w:rsidRPr="00A2776C">
        <w:rPr>
          <w:rStyle w:val="Char6"/>
          <w:rtl/>
        </w:rPr>
        <w:t>[الفرقان: 44]</w:t>
      </w:r>
      <w:r w:rsidRPr="00A2776C">
        <w:rPr>
          <w:rStyle w:val="Char6"/>
          <w:rFonts w:hint="cs"/>
          <w:rtl/>
        </w:rPr>
        <w:t>.</w:t>
      </w:r>
    </w:p>
    <w:p w:rsidR="003F4C31" w:rsidRPr="00A2776C" w:rsidRDefault="003F4C31" w:rsidP="00A2776C">
      <w:pPr>
        <w:pStyle w:val="ab"/>
        <w:rPr>
          <w:rtl/>
        </w:rPr>
      </w:pPr>
      <w:r w:rsidRPr="00A2776C">
        <w:rPr>
          <w:rStyle w:val="Char8"/>
          <w:rFonts w:hint="cs"/>
          <w:rtl/>
        </w:rPr>
        <w:t>«</w:t>
      </w:r>
      <w:r w:rsidRPr="00A2776C">
        <w:rPr>
          <w:rFonts w:hint="cs"/>
          <w:rtl/>
        </w:rPr>
        <w:t>... بلکه</w:t>
      </w:r>
      <w:r w:rsidR="00984728" w:rsidRPr="00A2776C">
        <w:rPr>
          <w:rFonts w:hint="cs"/>
          <w:rtl/>
        </w:rPr>
        <w:t xml:space="preserve"> آن‌ها ‌</w:t>
      </w:r>
      <w:r w:rsidRPr="00A2776C">
        <w:rPr>
          <w:rFonts w:hint="cs"/>
          <w:rtl/>
        </w:rPr>
        <w:t>مثل چهارپایان هستند، بلکه از</w:t>
      </w:r>
      <w:r w:rsidR="00984728" w:rsidRPr="00A2776C">
        <w:rPr>
          <w:rFonts w:hint="cs"/>
          <w:rtl/>
        </w:rPr>
        <w:t xml:space="preserve"> آن‌ها ‌</w:t>
      </w:r>
      <w:r w:rsidRPr="00A2776C">
        <w:rPr>
          <w:rFonts w:hint="cs"/>
          <w:rtl/>
        </w:rPr>
        <w:t>گمراه‌تر و بدترند</w:t>
      </w:r>
      <w:r w:rsidRPr="00A2776C">
        <w:rPr>
          <w:rStyle w:val="Char8"/>
          <w:rFonts w:hint="cs"/>
          <w:rtl/>
        </w:rPr>
        <w:t>»</w:t>
      </w:r>
      <w:r w:rsidRPr="00A2776C">
        <w:rPr>
          <w:rFonts w:hint="cs"/>
          <w:rtl/>
        </w:rPr>
        <w:t>.</w:t>
      </w:r>
    </w:p>
    <w:p w:rsidR="003F4C31" w:rsidRPr="00A2776C" w:rsidRDefault="003F4C31" w:rsidP="00A2776C">
      <w:pPr>
        <w:pStyle w:val="a8"/>
        <w:rPr>
          <w:rtl/>
        </w:rPr>
      </w:pPr>
      <w:r w:rsidRPr="00A2776C">
        <w:rPr>
          <w:rFonts w:hint="cs"/>
          <w:rtl/>
        </w:rPr>
        <w:t xml:space="preserve">و روش کسانی که هوا و هوس خود را اله خود کرده‌اند این است که به انجام کارهایی که از حد و حدود دین و شرف و کرامت خارج هستند تمایل دارند، هر گاه راهی برای آن داشته باشند و پیدا کنند بسویش می‌روند، پس برای حضور در اجتماعات و مراسم‌هایی که انواع معاصی در آن صورت می‌گیرند حریص هستند، چون جواب شهوت‌های نفسهای بیمار ایشان می‌دهند </w:t>
      </w:r>
      <w:r w:rsidR="00AE784A" w:rsidRPr="00A2776C">
        <w:rPr>
          <w:rStyle w:val="Char4"/>
          <w:rFonts w:hint="cs"/>
          <w:rtl/>
        </w:rPr>
        <w:t>-</w:t>
      </w:r>
      <w:r w:rsidRPr="00A2776C">
        <w:rPr>
          <w:rFonts w:hint="cs"/>
          <w:rtl/>
        </w:rPr>
        <w:t xml:space="preserve"> پناه به خدا -: </w:t>
      </w:r>
    </w:p>
    <w:p w:rsidR="003F4C31" w:rsidRPr="00A2776C" w:rsidRDefault="004C7D0B" w:rsidP="00A2776C">
      <w:pPr>
        <w:pStyle w:val="af1"/>
        <w:rPr>
          <w:rStyle w:val="Char4"/>
          <w:rtl/>
        </w:rPr>
      </w:pPr>
      <w:r w:rsidRPr="00A2776C">
        <w:rPr>
          <w:rFonts w:ascii="Tahoma" w:hAnsi="Tahoma" w:cs="Traditional Arabic" w:hint="cs"/>
          <w:color w:val="000000"/>
          <w:rtl/>
        </w:rPr>
        <w:t>﴿</w:t>
      </w:r>
      <w:r w:rsidRPr="00A2776C">
        <w:rPr>
          <w:rtl/>
        </w:rPr>
        <w:t>أَفَرَءَي</w:t>
      </w:r>
      <w:r w:rsidRPr="00A2776C">
        <w:rPr>
          <w:rFonts w:hint="cs"/>
          <w:rtl/>
        </w:rPr>
        <w:t>ۡتَ</w:t>
      </w:r>
      <w:r w:rsidRPr="00A2776C">
        <w:rPr>
          <w:rtl/>
        </w:rPr>
        <w:t xml:space="preserve"> </w:t>
      </w:r>
      <w:r w:rsidRPr="00A2776C">
        <w:rPr>
          <w:rFonts w:hint="cs"/>
          <w:rtl/>
        </w:rPr>
        <w:t>مَنِ</w:t>
      </w:r>
      <w:r w:rsidRPr="00A2776C">
        <w:rPr>
          <w:rtl/>
        </w:rPr>
        <w:t xml:space="preserve"> </w:t>
      </w:r>
      <w:r w:rsidRPr="00A2776C">
        <w:rPr>
          <w:rFonts w:hint="cs"/>
          <w:rtl/>
        </w:rPr>
        <w:t>ٱ</w:t>
      </w:r>
      <w:r w:rsidRPr="00A2776C">
        <w:rPr>
          <w:rFonts w:hint="eastAsia"/>
          <w:rtl/>
        </w:rPr>
        <w:t>تَّخَذَ</w:t>
      </w:r>
      <w:r w:rsidRPr="00A2776C">
        <w:rPr>
          <w:rtl/>
        </w:rPr>
        <w:t xml:space="preserve"> إِلَٰهَهُ</w:t>
      </w:r>
      <w:r w:rsidRPr="00A2776C">
        <w:rPr>
          <w:rFonts w:hint="cs"/>
          <w:rtl/>
        </w:rPr>
        <w:t>ۥ</w:t>
      </w:r>
      <w:r w:rsidRPr="00A2776C">
        <w:rPr>
          <w:rtl/>
        </w:rPr>
        <w:t xml:space="preserve"> هَوَىٰهُ وَأَضَلَّهُ </w:t>
      </w:r>
      <w:r w:rsidRPr="00A2776C">
        <w:rPr>
          <w:rFonts w:hint="cs"/>
          <w:rtl/>
        </w:rPr>
        <w:t>ٱ</w:t>
      </w:r>
      <w:r w:rsidRPr="00A2776C">
        <w:rPr>
          <w:rFonts w:hint="eastAsia"/>
          <w:rtl/>
        </w:rPr>
        <w:t>للَّهُ</w:t>
      </w:r>
      <w:r w:rsidRPr="00A2776C">
        <w:rPr>
          <w:rtl/>
        </w:rPr>
        <w:t xml:space="preserve"> عَلَىٰ عِلۡمٖ وَخَتَمَ عَلَىٰ سَمۡعِهِ</w:t>
      </w:r>
      <w:r w:rsidRPr="00A2776C">
        <w:rPr>
          <w:rFonts w:hint="cs"/>
          <w:rtl/>
        </w:rPr>
        <w:t>ۦ</w:t>
      </w:r>
      <w:r w:rsidRPr="00A2776C">
        <w:rPr>
          <w:rtl/>
        </w:rPr>
        <w:t xml:space="preserve"> وَقَلۡبِهِ</w:t>
      </w:r>
      <w:r w:rsidRPr="00A2776C">
        <w:rPr>
          <w:rFonts w:hint="cs"/>
          <w:rtl/>
        </w:rPr>
        <w:t>ۦ</w:t>
      </w:r>
      <w:r w:rsidRPr="00A2776C">
        <w:rPr>
          <w:rtl/>
        </w:rPr>
        <w:t xml:space="preserve"> وَجَعَلَ عَلَىٰ بَصَرِهِ</w:t>
      </w:r>
      <w:r w:rsidRPr="00A2776C">
        <w:rPr>
          <w:rFonts w:hint="cs"/>
          <w:rtl/>
        </w:rPr>
        <w:t>ۦ</w:t>
      </w:r>
      <w:r w:rsidRPr="00A2776C">
        <w:rPr>
          <w:rtl/>
        </w:rPr>
        <w:t xml:space="preserve"> غِشَٰوَة</w:t>
      </w:r>
      <w:r w:rsidRPr="00A2776C">
        <w:rPr>
          <w:rFonts w:hint="cs"/>
          <w:rtl/>
        </w:rPr>
        <w:t>ٗ</w:t>
      </w:r>
      <w:r w:rsidRPr="00A2776C">
        <w:rPr>
          <w:rtl/>
        </w:rPr>
        <w:t xml:space="preserve"> </w:t>
      </w:r>
      <w:r w:rsidRPr="00A2776C">
        <w:rPr>
          <w:rFonts w:hint="cs"/>
          <w:rtl/>
        </w:rPr>
        <w:t>فَمَن</w:t>
      </w:r>
      <w:r w:rsidRPr="00A2776C">
        <w:rPr>
          <w:rtl/>
        </w:rPr>
        <w:t xml:space="preserve"> </w:t>
      </w:r>
      <w:r w:rsidRPr="00A2776C">
        <w:rPr>
          <w:rFonts w:hint="cs"/>
          <w:rtl/>
        </w:rPr>
        <w:t>يَهۡدِيهِ</w:t>
      </w:r>
      <w:r w:rsidRPr="00A2776C">
        <w:rPr>
          <w:rtl/>
        </w:rPr>
        <w:t xml:space="preserve"> </w:t>
      </w:r>
      <w:r w:rsidRPr="00A2776C">
        <w:rPr>
          <w:rFonts w:hint="cs"/>
          <w:rtl/>
        </w:rPr>
        <w:t>مِنۢ</w:t>
      </w:r>
      <w:r w:rsidRPr="00A2776C">
        <w:rPr>
          <w:rtl/>
        </w:rPr>
        <w:t xml:space="preserve"> </w:t>
      </w:r>
      <w:r w:rsidRPr="00A2776C">
        <w:rPr>
          <w:rFonts w:hint="cs"/>
          <w:rtl/>
        </w:rPr>
        <w:t>بَعۡدِ</w:t>
      </w:r>
      <w:r w:rsidRPr="00A2776C">
        <w:rPr>
          <w:rtl/>
        </w:rPr>
        <w:t xml:space="preserve"> </w:t>
      </w:r>
      <w:r w:rsidRPr="00A2776C">
        <w:rPr>
          <w:rFonts w:hint="cs"/>
          <w:rtl/>
        </w:rPr>
        <w:t>ٱ</w:t>
      </w:r>
      <w:r w:rsidRPr="00A2776C">
        <w:rPr>
          <w:rFonts w:hint="eastAsia"/>
          <w:rtl/>
        </w:rPr>
        <w:t>للَّهِۚ</w:t>
      </w:r>
      <w:r w:rsidRPr="00A2776C">
        <w:rPr>
          <w:rtl/>
        </w:rPr>
        <w:t xml:space="preserve"> أَفَلَا تَذَكَّرُونَ٢٣</w:t>
      </w:r>
      <w:r w:rsidRPr="00A2776C">
        <w:rPr>
          <w:rFonts w:ascii="Tahoma" w:hAnsi="Tahoma" w:cs="Traditional Arabic" w:hint="cs"/>
          <w:color w:val="000000"/>
          <w:rtl/>
        </w:rPr>
        <w:t>﴾</w:t>
      </w:r>
      <w:r w:rsidRPr="00A2776C">
        <w:rPr>
          <w:rFonts w:ascii="Tahoma" w:hAnsi="Tahoma"/>
          <w:color w:val="000000"/>
          <w:szCs w:val="24"/>
          <w:rtl/>
        </w:rPr>
        <w:t xml:space="preserve"> </w:t>
      </w:r>
      <w:r w:rsidRPr="00A2776C">
        <w:rPr>
          <w:rStyle w:val="Char6"/>
          <w:rtl/>
        </w:rPr>
        <w:t>[الجاث</w:t>
      </w:r>
      <w:r w:rsidR="0005389C">
        <w:rPr>
          <w:rStyle w:val="Char6"/>
          <w:rtl/>
        </w:rPr>
        <w:t>ی</w:t>
      </w:r>
      <w:r w:rsidR="001C1B74" w:rsidRPr="00A2776C">
        <w:rPr>
          <w:rStyle w:val="Char6"/>
          <w:rtl/>
        </w:rPr>
        <w:t>ۀ</w:t>
      </w:r>
      <w:r w:rsidRPr="00A2776C">
        <w:rPr>
          <w:rStyle w:val="Char6"/>
          <w:rtl/>
        </w:rPr>
        <w:t>: 23]</w:t>
      </w:r>
      <w:r w:rsidRPr="00A2776C">
        <w:rPr>
          <w:rStyle w:val="Char6"/>
          <w:rFonts w:hint="cs"/>
          <w:rtl/>
        </w:rPr>
        <w:t>.</w:t>
      </w:r>
    </w:p>
    <w:p w:rsidR="003F4C31" w:rsidRPr="00A2776C" w:rsidRDefault="003F4C31" w:rsidP="00A2776C">
      <w:pPr>
        <w:pStyle w:val="ab"/>
        <w:rPr>
          <w:rtl/>
        </w:rPr>
      </w:pPr>
      <w:r w:rsidRPr="00A2776C">
        <w:rPr>
          <w:rStyle w:val="Char8"/>
          <w:rFonts w:hint="cs"/>
          <w:rtl/>
        </w:rPr>
        <w:t>«</w:t>
      </w:r>
      <w:r w:rsidRPr="00A2776C">
        <w:rPr>
          <w:rFonts w:hint="cs"/>
          <w:rtl/>
        </w:rPr>
        <w:t>هیچ دیده‌ای کسی را که هوا و هوس خود را به خدایی خود گرفته است، و با وجود آگاهی از حق و باطل آرزو‌پرستی کرده است و) خدا او را گمراه ساخته است، و بر گوش و دل او مهر گذاشته است، و بر چشمش پرده‌ای انداخته است؟! پس چه کسی جز خدا و خدا هم از او روی‌گردان است) می‌تواند او را راهنمایی کند؟ آیا پند نمی‌گیرید و بیدار نمی‌شوید؟</w:t>
      </w:r>
      <w:r w:rsidRPr="00A2776C">
        <w:rPr>
          <w:rStyle w:val="Char8"/>
          <w:rFonts w:hint="cs"/>
          <w:rtl/>
        </w:rPr>
        <w:t>»</w:t>
      </w:r>
      <w:r w:rsidRPr="00A2776C">
        <w:rPr>
          <w:rFonts w:hint="cs"/>
          <w:rtl/>
        </w:rPr>
        <w:t>.</w:t>
      </w:r>
    </w:p>
    <w:p w:rsidR="003F4C31" w:rsidRPr="00A2776C" w:rsidRDefault="003F4C31" w:rsidP="00A2776C">
      <w:pPr>
        <w:pStyle w:val="a8"/>
        <w:rPr>
          <w:rtl/>
        </w:rPr>
      </w:pPr>
      <w:r w:rsidRPr="00A2776C">
        <w:rPr>
          <w:rFonts w:hint="cs"/>
          <w:rtl/>
        </w:rPr>
        <w:t>خداوند هدایت‌دهنده بسوی راه راست می‌باشد.</w:t>
      </w:r>
    </w:p>
    <w:p w:rsidR="003F4C31" w:rsidRPr="00A2776C" w:rsidRDefault="003F4C31" w:rsidP="00A2776C">
      <w:pPr>
        <w:pStyle w:val="a2"/>
        <w:rPr>
          <w:rtl/>
        </w:rPr>
      </w:pPr>
      <w:bookmarkStart w:id="257" w:name="_Toc272451976"/>
      <w:bookmarkStart w:id="258" w:name="_Toc436400696"/>
      <w:r w:rsidRPr="00A2776C">
        <w:rPr>
          <w:rFonts w:hint="cs"/>
          <w:rtl/>
        </w:rPr>
        <w:t>بحث سوم: تشکیل مراسم اعیاد میلاد</w:t>
      </w:r>
      <w:bookmarkEnd w:id="257"/>
      <w:bookmarkEnd w:id="258"/>
      <w:r w:rsidRPr="00A2776C">
        <w:rPr>
          <w:rFonts w:hint="cs"/>
          <w:rtl/>
        </w:rPr>
        <w:t xml:space="preserve"> </w:t>
      </w:r>
    </w:p>
    <w:p w:rsidR="003F4C31" w:rsidRPr="00A2776C" w:rsidRDefault="003F4C31" w:rsidP="00A2776C">
      <w:pPr>
        <w:pStyle w:val="a8"/>
        <w:rPr>
          <w:rtl/>
        </w:rPr>
      </w:pPr>
      <w:r w:rsidRPr="00A2776C">
        <w:rPr>
          <w:rFonts w:hint="cs"/>
          <w:rtl/>
        </w:rPr>
        <w:t xml:space="preserve">از کارهای دیگری که مسلمانان به خاطر تشبه به کفار انجام می‌دهند تشکیل مراسم اعیاد میلاد و تولد می‌باشد. </w:t>
      </w:r>
    </w:p>
    <w:p w:rsidR="003F4C31" w:rsidRPr="00A2776C" w:rsidRDefault="003F4C31" w:rsidP="00A2776C">
      <w:pPr>
        <w:pStyle w:val="a8"/>
        <w:rPr>
          <w:rtl/>
        </w:rPr>
      </w:pPr>
      <w:r w:rsidRPr="00A2776C">
        <w:rPr>
          <w:rFonts w:hint="cs"/>
          <w:rtl/>
        </w:rPr>
        <w:t>عادت و روش مسیحی‌ها این است که برای هر سالی که از زندگیشان می‌گذرد مراسمی را با منظور جشن تولد تشکیل می‌دهند، که در شریعت و دین</w:t>
      </w:r>
      <w:r w:rsidR="00984728" w:rsidRPr="00A2776C">
        <w:rPr>
          <w:rFonts w:hint="cs"/>
          <w:rtl/>
        </w:rPr>
        <w:t xml:space="preserve"> آن‌ها ‌</w:t>
      </w:r>
      <w:r w:rsidRPr="00A2776C">
        <w:rPr>
          <w:rFonts w:hint="cs"/>
          <w:rtl/>
        </w:rPr>
        <w:t xml:space="preserve">هم این کار محدث و بدعت می‌باشد. </w:t>
      </w:r>
    </w:p>
    <w:p w:rsidR="003F4C31" w:rsidRPr="00A2776C" w:rsidRDefault="003F4C31" w:rsidP="00A2776C">
      <w:pPr>
        <w:pStyle w:val="a8"/>
        <w:rPr>
          <w:rtl/>
        </w:rPr>
      </w:pPr>
      <w:r w:rsidRPr="00A2776C">
        <w:rPr>
          <w:rFonts w:hint="cs"/>
          <w:rtl/>
        </w:rPr>
        <w:t xml:space="preserve">پدر و مادر با گذشت هر سال از تولد فرزندانشان جشن می‌گیرند و هر سال آن را تکرار می‌کنند، و نیز خود پدر و مادر هم جشن تولد خود را به این صورت می‌گیرند. </w:t>
      </w:r>
    </w:p>
    <w:p w:rsidR="003F4C31" w:rsidRPr="00A2776C" w:rsidRDefault="003F4C31" w:rsidP="00A2776C">
      <w:pPr>
        <w:pStyle w:val="a8"/>
        <w:rPr>
          <w:rtl/>
        </w:rPr>
      </w:pPr>
      <w:r w:rsidRPr="00A2776C">
        <w:rPr>
          <w:rFonts w:hint="cs"/>
          <w:rtl/>
        </w:rPr>
        <w:t>عادت و روش</w:t>
      </w:r>
      <w:r w:rsidR="00984728" w:rsidRPr="00A2776C">
        <w:rPr>
          <w:rFonts w:hint="cs"/>
          <w:rtl/>
        </w:rPr>
        <w:t xml:space="preserve"> آن‌ها ‌</w:t>
      </w:r>
      <w:r w:rsidRPr="00A2776C">
        <w:rPr>
          <w:rFonts w:hint="cs"/>
          <w:rtl/>
        </w:rPr>
        <w:t>در این جشن تولدها این است: انواع تزئینات رنگارنگ را در تمام گوشه و کنار خانه برپا می‌کنند، نزدیکان و دوستان و همسایگان را دعوت می‌کنند، هر کدام از</w:t>
      </w:r>
      <w:r w:rsidR="00984728" w:rsidRPr="00A2776C">
        <w:rPr>
          <w:rFonts w:hint="cs"/>
          <w:rtl/>
        </w:rPr>
        <w:t xml:space="preserve"> آن‌ها ‌</w:t>
      </w:r>
      <w:r w:rsidRPr="00A2776C">
        <w:rPr>
          <w:rFonts w:hint="cs"/>
          <w:rtl/>
        </w:rPr>
        <w:t xml:space="preserve">مجبور و لازم است هدیه و کادویی را برای صاحب این جشن بیاورد. </w:t>
      </w:r>
    </w:p>
    <w:p w:rsidR="003F4C31" w:rsidRPr="00A2776C" w:rsidRDefault="003F4C31" w:rsidP="00A2776C">
      <w:pPr>
        <w:pStyle w:val="a8"/>
        <w:rPr>
          <w:rtl/>
        </w:rPr>
      </w:pPr>
      <w:r w:rsidRPr="00A2776C">
        <w:rPr>
          <w:rFonts w:hint="cs"/>
          <w:rtl/>
        </w:rPr>
        <w:t xml:space="preserve">پدر و مادر بچه یا شوهر </w:t>
      </w:r>
      <w:r w:rsidR="00AE784A" w:rsidRPr="00A2776C">
        <w:rPr>
          <w:rStyle w:val="Char4"/>
          <w:rFonts w:hint="cs"/>
          <w:rtl/>
        </w:rPr>
        <w:t>-</w:t>
      </w:r>
      <w:r w:rsidRPr="00A2776C">
        <w:rPr>
          <w:rFonts w:hint="cs"/>
          <w:rtl/>
        </w:rPr>
        <w:t xml:space="preserve"> زمانی که جشن تولد برای همسر یا برعکس باشد </w:t>
      </w:r>
      <w:r w:rsidR="00AE784A" w:rsidRPr="00A2776C">
        <w:rPr>
          <w:rStyle w:val="Char4"/>
          <w:rFonts w:hint="cs"/>
          <w:rtl/>
        </w:rPr>
        <w:t>-</w:t>
      </w:r>
      <w:r w:rsidRPr="00A2776C">
        <w:rPr>
          <w:rFonts w:hint="cs"/>
          <w:rtl/>
        </w:rPr>
        <w:t xml:space="preserve"> بسیار حریص و چشم انتظار هستند که هدیه و کادویی مخصوص به این مناسبت برایش بیاورند، و عادتاً این مراسم هم شب‌ها برگزار می‌شود. و ضمن آمادگی‌های قبلی انواع شیرینی‌ها و نوشیدنی‌ها مخصوص به این مناسبت آماده می‌شوند، به خصوص کیک مخصوص جشن تولد، که عادتاً به شکل دایره می‌باشد و حجم و بزرگی آن بستگی به تجمع مردم و سن کسی که جشن تولد برایش گرفته شده است دارد، و اگر آن فردی که جشن تولد برایش گرفته شده است بچه باشد به انداز</w:t>
      </w:r>
      <w:r w:rsidR="001C1B74" w:rsidRPr="00A2776C">
        <w:rPr>
          <w:rFonts w:hint="cs"/>
          <w:rtl/>
        </w:rPr>
        <w:t>ۀ</w:t>
      </w:r>
      <w:r w:rsidRPr="00A2776C">
        <w:rPr>
          <w:rFonts w:hint="cs"/>
          <w:rtl/>
        </w:rPr>
        <w:t xml:space="preserve"> سن او بر روی آن کیک مخصوص شمع گذاشته می‌شود و اگر بزرگ باشد به تعداد هر ده سال یک شمع روی آن می‌گذارند، مثلاً اگر عمرش سه سال باشد سه شمع می‌گذارند، و اگر بزرگ مثلاً پنجاه ساله باشد پنج شمع روی کیک می‌گذارند، و معمولاً این کیک روی یک سفر</w:t>
      </w:r>
      <w:r w:rsidR="001C1B74" w:rsidRPr="00A2776C">
        <w:rPr>
          <w:rFonts w:hint="cs"/>
          <w:rtl/>
        </w:rPr>
        <w:t>ۀ</w:t>
      </w:r>
      <w:r w:rsidRPr="00A2776C">
        <w:rPr>
          <w:rFonts w:hint="cs"/>
          <w:rtl/>
        </w:rPr>
        <w:t xml:space="preserve"> بزرگ گذاشته می‌شود که انواع شیرینی‌ها و نوشیدنی‌های دیگر در روی این سفره دورش را احاطه کرده‌اند. </w:t>
      </w:r>
    </w:p>
    <w:p w:rsidR="003F4C31" w:rsidRPr="00A2776C" w:rsidRDefault="003F4C31" w:rsidP="00A2776C">
      <w:pPr>
        <w:pStyle w:val="a8"/>
        <w:rPr>
          <w:rtl/>
        </w:rPr>
      </w:pPr>
      <w:r w:rsidRPr="00A2776C">
        <w:rPr>
          <w:rFonts w:hint="cs"/>
          <w:rtl/>
        </w:rPr>
        <w:t>سپس شمع‌هایی را که روی کیک گذاشته شده‌اند روشن می‌کنند، و همه دور آن سفره جمع می</w:t>
      </w:r>
      <w:r w:rsidRPr="00A2776C">
        <w:rPr>
          <w:rFonts w:hint="eastAsia"/>
          <w:rtl/>
        </w:rPr>
        <w:t>‌</w:t>
      </w:r>
      <w:r w:rsidRPr="00A2776C">
        <w:rPr>
          <w:rFonts w:hint="cs"/>
          <w:rtl/>
        </w:rPr>
        <w:t>شوند، کسی که جشن تولد برایش گرفته شده است وسط</w:t>
      </w:r>
      <w:r w:rsidR="00984728" w:rsidRPr="00A2776C">
        <w:rPr>
          <w:rFonts w:hint="cs"/>
          <w:rtl/>
        </w:rPr>
        <w:t xml:space="preserve"> آن‌ها ‌</w:t>
      </w:r>
      <w:r w:rsidRPr="00A2776C">
        <w:rPr>
          <w:rFonts w:hint="cs"/>
          <w:rtl/>
        </w:rPr>
        <w:t>رو به شمع‌ها قرار می‌گیرد و با فوت کردن شمع‌ها را خاموش می‌کند و حاضرین هم او را کمک می‌نمایند. که این به معنی آن است که به انداز</w:t>
      </w:r>
      <w:r w:rsidR="001C1B74" w:rsidRPr="00A2776C">
        <w:rPr>
          <w:rFonts w:hint="cs"/>
          <w:rtl/>
        </w:rPr>
        <w:t>ۀ</w:t>
      </w:r>
      <w:r w:rsidRPr="00A2776C">
        <w:rPr>
          <w:rFonts w:hint="cs"/>
          <w:rtl/>
        </w:rPr>
        <w:t xml:space="preserve"> این شمع‌ها از عمرش سپری شده است. </w:t>
      </w:r>
    </w:p>
    <w:p w:rsidR="003F4C31" w:rsidRPr="00A2776C" w:rsidRDefault="003F4C31" w:rsidP="00A2776C">
      <w:pPr>
        <w:pStyle w:val="a8"/>
        <w:rPr>
          <w:rtl/>
        </w:rPr>
      </w:pPr>
      <w:r w:rsidRPr="00A2776C">
        <w:rPr>
          <w:rFonts w:hint="cs"/>
          <w:rtl/>
        </w:rPr>
        <w:t>مردم به جشن تولد آنقد اهمیت می‌دهند که قابل وصف نیست، چون بسیار حریص هستند از عجم‌ها تقلید کنند، با اینکه در این کار نهی شده است، و این عمل مصداق فرمود</w:t>
      </w:r>
      <w:r w:rsidR="001C1B74" w:rsidRPr="00A2776C">
        <w:rPr>
          <w:rFonts w:hint="cs"/>
          <w:rtl/>
        </w:rPr>
        <w:t>ۀ</w:t>
      </w:r>
      <w:r w:rsidRPr="00A2776C">
        <w:rPr>
          <w:rFonts w:hint="cs"/>
          <w:rtl/>
        </w:rPr>
        <w:t xml:space="preserve"> پیامبر</w:t>
      </w:r>
      <w:r w:rsidR="00DB720F" w:rsidRPr="00A2776C">
        <w:rPr>
          <w:rFonts w:cs="CTraditional Arabic" w:hint="cs"/>
          <w:rtl/>
        </w:rPr>
        <w:t xml:space="preserve"> ج</w:t>
      </w:r>
      <w:r w:rsidRPr="00A2776C">
        <w:rPr>
          <w:rFonts w:hint="cs"/>
          <w:rtl/>
        </w:rPr>
        <w:t xml:space="preserve"> می‌باشد که می‌فرماید: </w:t>
      </w:r>
      <w:r w:rsidRPr="00A2776C">
        <w:rPr>
          <w:rStyle w:val="Char8"/>
          <w:rtl/>
        </w:rPr>
        <w:t>«</w:t>
      </w:r>
      <w:r w:rsidRPr="00A2776C">
        <w:rPr>
          <w:rStyle w:val="Char3"/>
          <w:rtl/>
        </w:rPr>
        <w:t xml:space="preserve">لتتبعن سنن من </w:t>
      </w:r>
      <w:r w:rsidR="00C172E8" w:rsidRPr="00A2776C">
        <w:rPr>
          <w:rStyle w:val="Char3"/>
          <w:rtl/>
        </w:rPr>
        <w:t>ك</w:t>
      </w:r>
      <w:r w:rsidRPr="00A2776C">
        <w:rPr>
          <w:rStyle w:val="Char3"/>
          <w:rtl/>
        </w:rPr>
        <w:t>ان قبل</w:t>
      </w:r>
      <w:r w:rsidR="00C172E8" w:rsidRPr="00A2776C">
        <w:rPr>
          <w:rStyle w:val="Char3"/>
          <w:rtl/>
        </w:rPr>
        <w:t>ك</w:t>
      </w:r>
      <w:r w:rsidRPr="00A2776C">
        <w:rPr>
          <w:rStyle w:val="Char3"/>
          <w:rtl/>
        </w:rPr>
        <w:t>م ...</w:t>
      </w:r>
      <w:r w:rsidRPr="00A2776C">
        <w:rPr>
          <w:rFonts w:ascii="Traditional Arabic" w:hAnsi="Traditional Arabic" w:cs="Traditional Arabic"/>
          <w:sz w:val="32"/>
          <w:szCs w:val="32"/>
          <w:rtl/>
        </w:rPr>
        <w:t xml:space="preserve"> </w:t>
      </w:r>
      <w:r w:rsidRPr="00A2776C">
        <w:rPr>
          <w:rStyle w:val="Char8"/>
          <w:rtl/>
        </w:rPr>
        <w:t>»</w:t>
      </w:r>
      <w:r w:rsidR="00BA6583" w:rsidRPr="00A2776C">
        <w:rPr>
          <w:rFonts w:hint="cs"/>
          <w:vertAlign w:val="superscript"/>
          <w:rtl/>
        </w:rPr>
        <w:t>(</w:t>
      </w:r>
      <w:r w:rsidR="00BA6583" w:rsidRPr="00A2776C">
        <w:rPr>
          <w:vertAlign w:val="superscript"/>
          <w:rtl/>
        </w:rPr>
        <w:footnoteReference w:id="766"/>
      </w:r>
      <w:r w:rsidR="00BA6583" w:rsidRPr="00A2776C">
        <w:rPr>
          <w:rFonts w:hint="cs"/>
          <w:vertAlign w:val="superscript"/>
          <w:rtl/>
        </w:rPr>
        <w:t>)</w:t>
      </w:r>
      <w:r w:rsidRPr="00A2776C">
        <w:rPr>
          <w:rFonts w:ascii="Lotus Linotype" w:hAnsi="Lotus Linotype" w:cs="Lotus Linotype"/>
          <w:szCs w:val="27"/>
          <w:rtl/>
        </w:rPr>
        <w:t>.</w:t>
      </w:r>
      <w:r w:rsidRPr="00A2776C">
        <w:rPr>
          <w:rFonts w:hint="cs"/>
          <w:rtl/>
        </w:rPr>
        <w:t xml:space="preserve"> </w:t>
      </w:r>
    </w:p>
    <w:p w:rsidR="003F4C31" w:rsidRPr="00A2776C" w:rsidRDefault="003F4C31" w:rsidP="00A2776C">
      <w:pPr>
        <w:pStyle w:val="a8"/>
        <w:rPr>
          <w:rtl/>
        </w:rPr>
      </w:pPr>
      <w:r w:rsidRPr="00A2776C">
        <w:rPr>
          <w:rFonts w:hint="cs"/>
          <w:rtl/>
        </w:rPr>
        <w:t xml:space="preserve">راه و رسم و عادات کسی که قبل از شما بوده‌اند می‌پیمایید ... الی آخر حدیث. </w:t>
      </w:r>
    </w:p>
    <w:p w:rsidR="003F4C31" w:rsidRPr="00795769" w:rsidRDefault="003F4C31" w:rsidP="00A2776C">
      <w:pPr>
        <w:pStyle w:val="a8"/>
        <w:rPr>
          <w:spacing w:val="-4"/>
          <w:rtl/>
        </w:rPr>
      </w:pPr>
      <w:r w:rsidRPr="00795769">
        <w:rPr>
          <w:rFonts w:hint="cs"/>
          <w:spacing w:val="-4"/>
          <w:rtl/>
        </w:rPr>
        <w:t xml:space="preserve">از مظاهر و نشانه‌های این اهتمام به جشن تولد این است که آن را در روزنامه‌ها و مجلات درج و اعلام می‌نمایند، در درست کردن انواع تزئینات و خوردنی‌ها و نوشیدنی‌ها اسراف می‌کنند و در این فرصت با هم به رقابت و تفاخر و برتری بر یکدیگر می‌پردازند. </w:t>
      </w:r>
    </w:p>
    <w:p w:rsidR="003F4C31" w:rsidRPr="00A2776C" w:rsidRDefault="003F4C31" w:rsidP="00A2776C">
      <w:pPr>
        <w:pStyle w:val="a8"/>
        <w:rPr>
          <w:rtl/>
        </w:rPr>
      </w:pPr>
      <w:r w:rsidRPr="00A2776C">
        <w:rPr>
          <w:rFonts w:hint="cs"/>
          <w:rtl/>
        </w:rPr>
        <w:t>اما کارهایی که حضرت رسول</w:t>
      </w:r>
      <w:r w:rsidR="00DB720F" w:rsidRPr="00A2776C">
        <w:rPr>
          <w:rFonts w:cs="CTraditional Arabic" w:hint="cs"/>
          <w:rtl/>
        </w:rPr>
        <w:t xml:space="preserve"> ج</w:t>
      </w:r>
      <w:r w:rsidR="00984728" w:rsidRPr="00A2776C">
        <w:rPr>
          <w:rFonts w:hint="cs"/>
          <w:rtl/>
        </w:rPr>
        <w:t xml:space="preserve"> آن‌ها ‌</w:t>
      </w:r>
      <w:r w:rsidRPr="00A2776C">
        <w:rPr>
          <w:rFonts w:hint="cs"/>
          <w:rtl/>
        </w:rPr>
        <w:t>را بعنوان سنت قرار داده است از جمله عقیقه است، عقیقه عبارت است از حیوانی که برای بچه‌ای که به دنیا می‌آید چه دختر چه پسر ذبح می‌شود، اما مردم کم</w:t>
      </w:r>
      <w:r w:rsidR="00D31ECC">
        <w:rPr>
          <w:rFonts w:hint="eastAsia"/>
          <w:rtl/>
        </w:rPr>
        <w:t>‌</w:t>
      </w:r>
      <w:r w:rsidRPr="00A2776C">
        <w:rPr>
          <w:rFonts w:hint="cs"/>
          <w:rtl/>
        </w:rPr>
        <w:t>ترین توجه و اهتمامی به این سنت که سنتی از سنت‌های پیامبر</w:t>
      </w:r>
      <w:r w:rsidR="00DB720F" w:rsidRPr="00A2776C">
        <w:rPr>
          <w:rFonts w:cs="CTraditional Arabic" w:hint="cs"/>
          <w:rtl/>
        </w:rPr>
        <w:t xml:space="preserve"> ج</w:t>
      </w:r>
      <w:r w:rsidRPr="00A2776C">
        <w:rPr>
          <w:rFonts w:hint="cs"/>
          <w:rtl/>
        </w:rPr>
        <w:t xml:space="preserve"> است نمی‌دهند و به خاطر وجود بدعت‌های زیاد و پشت کردن به سنت‌های پیامبر</w:t>
      </w:r>
      <w:r w:rsidR="00DB720F" w:rsidRPr="00A2776C">
        <w:rPr>
          <w:rFonts w:cs="CTraditional Arabic" w:hint="cs"/>
          <w:rtl/>
        </w:rPr>
        <w:t xml:space="preserve"> ج</w:t>
      </w:r>
      <w:r w:rsidRPr="00A2776C">
        <w:rPr>
          <w:rFonts w:hint="cs"/>
          <w:rtl/>
        </w:rPr>
        <w:t xml:space="preserve"> نزدیک است سنت</w:t>
      </w:r>
      <w:r w:rsidR="00BD33C9" w:rsidRPr="00A2776C">
        <w:rPr>
          <w:rFonts w:hint="cs"/>
          <w:rtl/>
        </w:rPr>
        <w:t>‌ها</w:t>
      </w:r>
      <w:r w:rsidRPr="00A2776C">
        <w:rPr>
          <w:rFonts w:hint="cs"/>
          <w:rtl/>
        </w:rPr>
        <w:t xml:space="preserve"> از بین برود و نابود شود. عقیقه همان چیزی است که پیامبر</w:t>
      </w:r>
      <w:r w:rsidR="00DB720F" w:rsidRPr="00A2776C">
        <w:rPr>
          <w:rFonts w:cs="CTraditional Arabic" w:hint="cs"/>
          <w:rtl/>
        </w:rPr>
        <w:t xml:space="preserve"> ج</w:t>
      </w:r>
      <w:r w:rsidRPr="00A2776C">
        <w:rPr>
          <w:rFonts w:hint="cs"/>
          <w:rtl/>
        </w:rPr>
        <w:t xml:space="preserve"> در مورد آن می‌فرماید: </w:t>
      </w:r>
      <w:r w:rsidRPr="00A2776C">
        <w:rPr>
          <w:rStyle w:val="Char8"/>
          <w:rtl/>
        </w:rPr>
        <w:t>«</w:t>
      </w:r>
      <w:r w:rsidRPr="00A2776C">
        <w:rPr>
          <w:rStyle w:val="Char3"/>
          <w:rtl/>
        </w:rPr>
        <w:t>مع الغلام عق</w:t>
      </w:r>
      <w:r w:rsidR="00AF0FC2" w:rsidRPr="00A2776C">
        <w:rPr>
          <w:rStyle w:val="Char3"/>
          <w:rtl/>
        </w:rPr>
        <w:t>ي</w:t>
      </w:r>
      <w:r w:rsidRPr="00A2776C">
        <w:rPr>
          <w:rStyle w:val="Char3"/>
          <w:rtl/>
        </w:rPr>
        <w:t>ق</w:t>
      </w:r>
      <w:r w:rsidR="00AF0FC2" w:rsidRPr="00A2776C">
        <w:rPr>
          <w:rStyle w:val="Char3"/>
          <w:rtl/>
        </w:rPr>
        <w:t>ة</w:t>
      </w:r>
      <w:r w:rsidRPr="00A2776C">
        <w:rPr>
          <w:rStyle w:val="Char3"/>
          <w:rtl/>
        </w:rPr>
        <w:t>، فأر</w:t>
      </w:r>
      <w:r w:rsidR="00AF0FC2" w:rsidRPr="00A2776C">
        <w:rPr>
          <w:rStyle w:val="Char3"/>
          <w:rtl/>
        </w:rPr>
        <w:t>ي</w:t>
      </w:r>
      <w:r w:rsidRPr="00A2776C">
        <w:rPr>
          <w:rStyle w:val="Char3"/>
          <w:rtl/>
        </w:rPr>
        <w:t>قوا عنه دماً، وأم</w:t>
      </w:r>
      <w:r w:rsidR="00AF0FC2" w:rsidRPr="00A2776C">
        <w:rPr>
          <w:rStyle w:val="Char3"/>
          <w:rtl/>
        </w:rPr>
        <w:t>ي</w:t>
      </w:r>
      <w:r w:rsidRPr="00A2776C">
        <w:rPr>
          <w:rStyle w:val="Char3"/>
          <w:rtl/>
        </w:rPr>
        <w:t>طوا عنه الأذ</w:t>
      </w:r>
      <w:r w:rsidR="00AF0FC2" w:rsidRPr="00A2776C">
        <w:rPr>
          <w:rStyle w:val="Char3"/>
          <w:rtl/>
        </w:rPr>
        <w:t>ي</w:t>
      </w:r>
      <w:r w:rsidRPr="00A2776C">
        <w:rPr>
          <w:rStyle w:val="Char8"/>
          <w:rtl/>
        </w:rPr>
        <w:t>»</w:t>
      </w:r>
      <w:r w:rsidR="00A8425A" w:rsidRPr="00A2776C">
        <w:rPr>
          <w:rFonts w:hint="cs"/>
          <w:vertAlign w:val="superscript"/>
          <w:rtl/>
        </w:rPr>
        <w:t>(</w:t>
      </w:r>
      <w:r w:rsidR="00A8425A" w:rsidRPr="00A2776C">
        <w:rPr>
          <w:vertAlign w:val="superscript"/>
          <w:rtl/>
        </w:rPr>
        <w:footnoteReference w:id="767"/>
      </w:r>
      <w:r w:rsidR="00A8425A" w:rsidRPr="00A2776C">
        <w:rPr>
          <w:rFonts w:hint="cs"/>
          <w:vertAlign w:val="superscript"/>
          <w:rtl/>
        </w:rPr>
        <w:t>)</w:t>
      </w:r>
      <w:r w:rsidRPr="00A2776C">
        <w:rPr>
          <w:rFonts w:ascii="Lotus Linotype" w:hAnsi="Lotus Linotype" w:cs="Lotus Linotype"/>
          <w:szCs w:val="27"/>
          <w:rtl/>
        </w:rPr>
        <w:t>.</w:t>
      </w:r>
      <w:r w:rsidRPr="00A2776C">
        <w:rPr>
          <w:rFonts w:hint="cs"/>
          <w:rtl/>
        </w:rPr>
        <w:t xml:space="preserve"> </w:t>
      </w:r>
      <w:r w:rsidR="00BA6583" w:rsidRPr="00A2776C">
        <w:rPr>
          <w:rStyle w:val="Char8"/>
          <w:rFonts w:hint="cs"/>
          <w:rtl/>
        </w:rPr>
        <w:t>«</w:t>
      </w:r>
      <w:r w:rsidRPr="00A2776C">
        <w:rPr>
          <w:rStyle w:val="Chare"/>
          <w:rFonts w:hint="cs"/>
          <w:rtl/>
        </w:rPr>
        <w:t>برای پسری که متولد می‌شود عقیقه انجام دهید، حیوانی را برای او ذبح کنید و آنچه باعث اذیت او است از او دور کنید</w:t>
      </w:r>
      <w:r w:rsidR="00EA235A" w:rsidRPr="00A2776C">
        <w:rPr>
          <w:rStyle w:val="Char8"/>
          <w:rtl/>
        </w:rPr>
        <w:t>»</w:t>
      </w:r>
      <w:r w:rsidR="00D75B1B" w:rsidRPr="00A2776C">
        <w:rPr>
          <w:rFonts w:hint="cs"/>
          <w:vertAlign w:val="superscript"/>
          <w:rtl/>
        </w:rPr>
        <w:t>(</w:t>
      </w:r>
      <w:r w:rsidR="00D75B1B" w:rsidRPr="00A2776C">
        <w:rPr>
          <w:vertAlign w:val="superscript"/>
          <w:rtl/>
        </w:rPr>
        <w:footnoteReference w:id="768"/>
      </w:r>
      <w:r w:rsidR="00D75B1B" w:rsidRPr="00A2776C">
        <w:rPr>
          <w:rFonts w:hint="cs"/>
          <w:vertAlign w:val="superscript"/>
          <w:rtl/>
        </w:rPr>
        <w:t>)</w:t>
      </w:r>
      <w:r w:rsidRPr="00A2776C">
        <w:rPr>
          <w:rFonts w:hint="cs"/>
          <w:rtl/>
        </w:rPr>
        <w:t xml:space="preserve">. </w:t>
      </w:r>
    </w:p>
    <w:p w:rsidR="003F4C31" w:rsidRPr="00A2776C" w:rsidRDefault="003F4C31" w:rsidP="00A2776C">
      <w:pPr>
        <w:pStyle w:val="a8"/>
        <w:rPr>
          <w:rtl/>
        </w:rPr>
      </w:pPr>
      <w:r w:rsidRPr="00A2776C">
        <w:rPr>
          <w:rStyle w:val="Char1"/>
          <w:rFonts w:hint="cs"/>
          <w:rtl/>
        </w:rPr>
        <w:t>وقال</w:t>
      </w:r>
      <w:r w:rsidR="00DB720F" w:rsidRPr="00A2776C">
        <w:rPr>
          <w:rFonts w:cs="CTraditional Arabic" w:hint="cs"/>
          <w:rtl/>
        </w:rPr>
        <w:t xml:space="preserve"> ج</w:t>
      </w:r>
      <w:r w:rsidRPr="00A2776C">
        <w:rPr>
          <w:rFonts w:hint="cs"/>
          <w:rtl/>
        </w:rPr>
        <w:t xml:space="preserve">: </w:t>
      </w:r>
      <w:r w:rsidRPr="00A2776C">
        <w:rPr>
          <w:rStyle w:val="Char8"/>
          <w:rtl/>
        </w:rPr>
        <w:t>«</w:t>
      </w:r>
      <w:r w:rsidR="00C172E8" w:rsidRPr="00A2776C">
        <w:rPr>
          <w:rStyle w:val="Char3"/>
          <w:rtl/>
        </w:rPr>
        <w:t>ك</w:t>
      </w:r>
      <w:r w:rsidRPr="00A2776C">
        <w:rPr>
          <w:rStyle w:val="Char3"/>
          <w:rtl/>
        </w:rPr>
        <w:t>ل غلام ره</w:t>
      </w:r>
      <w:r w:rsidR="00AF0FC2" w:rsidRPr="00A2776C">
        <w:rPr>
          <w:rStyle w:val="Char3"/>
          <w:rtl/>
        </w:rPr>
        <w:t>ي</w:t>
      </w:r>
      <w:r w:rsidRPr="00A2776C">
        <w:rPr>
          <w:rStyle w:val="Char3"/>
          <w:rtl/>
        </w:rPr>
        <w:t>ن</w:t>
      </w:r>
      <w:r w:rsidR="00AF0FC2" w:rsidRPr="00A2776C">
        <w:rPr>
          <w:rStyle w:val="Char3"/>
          <w:rtl/>
        </w:rPr>
        <w:t>ة</w:t>
      </w:r>
      <w:r w:rsidRPr="00A2776C">
        <w:rPr>
          <w:rStyle w:val="Char3"/>
          <w:rtl/>
        </w:rPr>
        <w:t xml:space="preserve"> بعق</w:t>
      </w:r>
      <w:r w:rsidR="00AF0FC2" w:rsidRPr="00A2776C">
        <w:rPr>
          <w:rStyle w:val="Char3"/>
          <w:rtl/>
        </w:rPr>
        <w:t>ي</w:t>
      </w:r>
      <w:r w:rsidRPr="00A2776C">
        <w:rPr>
          <w:rStyle w:val="Char3"/>
          <w:rtl/>
        </w:rPr>
        <w:t xml:space="preserve">قته، تذبح عنه </w:t>
      </w:r>
      <w:r w:rsidR="00AF0FC2" w:rsidRPr="00A2776C">
        <w:rPr>
          <w:rStyle w:val="Char3"/>
          <w:rtl/>
        </w:rPr>
        <w:t>ي</w:t>
      </w:r>
      <w:r w:rsidRPr="00A2776C">
        <w:rPr>
          <w:rStyle w:val="Char3"/>
          <w:rtl/>
        </w:rPr>
        <w:t>وم سابعه، و</w:t>
      </w:r>
      <w:r w:rsidR="00AF0FC2" w:rsidRPr="00A2776C">
        <w:rPr>
          <w:rStyle w:val="Char3"/>
          <w:rtl/>
        </w:rPr>
        <w:t>ي</w:t>
      </w:r>
      <w:r w:rsidRPr="00A2776C">
        <w:rPr>
          <w:rStyle w:val="Char3"/>
          <w:rtl/>
        </w:rPr>
        <w:t>سم</w:t>
      </w:r>
      <w:r w:rsidR="00AF0FC2" w:rsidRPr="00A2776C">
        <w:rPr>
          <w:rStyle w:val="Char3"/>
          <w:rtl/>
        </w:rPr>
        <w:t>ي</w:t>
      </w:r>
      <w:r w:rsidRPr="00A2776C">
        <w:rPr>
          <w:rStyle w:val="Char3"/>
          <w:rtl/>
        </w:rPr>
        <w:t xml:space="preserve"> ف</w:t>
      </w:r>
      <w:r w:rsidR="00AF0FC2" w:rsidRPr="00A2776C">
        <w:rPr>
          <w:rStyle w:val="Char3"/>
          <w:rtl/>
        </w:rPr>
        <w:t>ي</w:t>
      </w:r>
      <w:r w:rsidRPr="00A2776C">
        <w:rPr>
          <w:rStyle w:val="Char3"/>
          <w:rtl/>
        </w:rPr>
        <w:t>ه، و</w:t>
      </w:r>
      <w:r w:rsidR="00AF0FC2" w:rsidRPr="00A2776C">
        <w:rPr>
          <w:rStyle w:val="Char3"/>
          <w:rtl/>
        </w:rPr>
        <w:t>ي</w:t>
      </w:r>
      <w:r w:rsidRPr="00A2776C">
        <w:rPr>
          <w:rStyle w:val="Char3"/>
          <w:rtl/>
        </w:rPr>
        <w:t>حلق رأسه</w:t>
      </w:r>
      <w:r w:rsidRPr="00A2776C">
        <w:rPr>
          <w:rStyle w:val="Char8"/>
          <w:rtl/>
        </w:rPr>
        <w:t>»</w:t>
      </w:r>
      <w:r w:rsidR="00D75B1B" w:rsidRPr="00A2776C">
        <w:rPr>
          <w:rFonts w:hint="cs"/>
          <w:vertAlign w:val="superscript"/>
          <w:rtl/>
        </w:rPr>
        <w:t>(</w:t>
      </w:r>
      <w:r w:rsidR="00D75B1B" w:rsidRPr="00A2776C">
        <w:rPr>
          <w:vertAlign w:val="superscript"/>
          <w:rtl/>
        </w:rPr>
        <w:footnoteReference w:id="769"/>
      </w:r>
      <w:r w:rsidR="00D75B1B" w:rsidRPr="00A2776C">
        <w:rPr>
          <w:rFonts w:hint="cs"/>
          <w:vertAlign w:val="superscript"/>
          <w:rtl/>
        </w:rPr>
        <w:t>)</w:t>
      </w:r>
      <w:r w:rsidRPr="00A2776C">
        <w:rPr>
          <w:rtl/>
        </w:rPr>
        <w:t>.</w:t>
      </w:r>
      <w:r w:rsidRPr="00A2776C">
        <w:rPr>
          <w:rFonts w:hint="cs"/>
          <w:rtl/>
        </w:rPr>
        <w:t xml:space="preserve"> </w:t>
      </w:r>
      <w:r w:rsidR="00D75B1B" w:rsidRPr="00A2776C">
        <w:rPr>
          <w:rStyle w:val="Char8"/>
          <w:rFonts w:hint="cs"/>
          <w:rtl/>
        </w:rPr>
        <w:t>«</w:t>
      </w:r>
      <w:r w:rsidRPr="00A2776C">
        <w:rPr>
          <w:rStyle w:val="Chare"/>
          <w:rFonts w:hint="cs"/>
          <w:rtl/>
        </w:rPr>
        <w:t>هر بچه‌ای در گرو و رهن عقیقه‌اش می‌باشد، روز هفتم برای او ذبح می‌شود، و در آن روز اسمی برایش تعیین می‌شود، و سرش تراشیده می‌شود</w:t>
      </w:r>
      <w:r w:rsidR="00D75B1B" w:rsidRPr="00A2776C">
        <w:rPr>
          <w:rStyle w:val="Char8"/>
          <w:rFonts w:hint="cs"/>
          <w:rtl/>
        </w:rPr>
        <w:t>»</w:t>
      </w:r>
      <w:r w:rsidRPr="00A2776C">
        <w:rPr>
          <w:rFonts w:hint="cs"/>
          <w:rtl/>
        </w:rPr>
        <w:t xml:space="preserve">. </w:t>
      </w:r>
    </w:p>
    <w:p w:rsidR="003F4C31" w:rsidRPr="00A2776C" w:rsidRDefault="00EA235A" w:rsidP="00A2776C">
      <w:pPr>
        <w:pStyle w:val="a8"/>
        <w:rPr>
          <w:rtl/>
        </w:rPr>
      </w:pPr>
      <w:r w:rsidRPr="00A2776C">
        <w:rPr>
          <w:rStyle w:val="Char1"/>
          <w:rFonts w:hint="cs"/>
          <w:rtl/>
        </w:rPr>
        <w:t>و</w:t>
      </w:r>
      <w:r w:rsidR="003F4C31" w:rsidRPr="00A2776C">
        <w:rPr>
          <w:rStyle w:val="Char1"/>
          <w:rFonts w:hint="cs"/>
          <w:rtl/>
        </w:rPr>
        <w:t>قال ایضاً</w:t>
      </w:r>
      <w:r w:rsidR="003F4C31" w:rsidRPr="00A2776C">
        <w:rPr>
          <w:rFonts w:hint="cs"/>
          <w:rtl/>
        </w:rPr>
        <w:t xml:space="preserve">: </w:t>
      </w:r>
      <w:r w:rsidR="003F4C31" w:rsidRPr="00A2776C">
        <w:rPr>
          <w:rStyle w:val="Char8"/>
          <w:rtl/>
        </w:rPr>
        <w:t>«</w:t>
      </w:r>
      <w:r w:rsidR="003F4C31" w:rsidRPr="00A2776C">
        <w:rPr>
          <w:rStyle w:val="Char3"/>
          <w:rtl/>
        </w:rPr>
        <w:t>عن الغلام شاتان م</w:t>
      </w:r>
      <w:r w:rsidR="00C172E8" w:rsidRPr="00A2776C">
        <w:rPr>
          <w:rStyle w:val="Char3"/>
          <w:rtl/>
        </w:rPr>
        <w:t>ك</w:t>
      </w:r>
      <w:r w:rsidR="003F4C31" w:rsidRPr="00A2776C">
        <w:rPr>
          <w:rStyle w:val="Char3"/>
          <w:rtl/>
        </w:rPr>
        <w:t>افئتان، وعن الجار</w:t>
      </w:r>
      <w:r w:rsidR="00AF0FC2" w:rsidRPr="00A2776C">
        <w:rPr>
          <w:rStyle w:val="Char3"/>
          <w:rtl/>
        </w:rPr>
        <w:t>ية</w:t>
      </w:r>
      <w:r w:rsidR="003F4C31" w:rsidRPr="00A2776C">
        <w:rPr>
          <w:rStyle w:val="Char3"/>
          <w:rtl/>
        </w:rPr>
        <w:t xml:space="preserve"> شا</w:t>
      </w:r>
      <w:r w:rsidR="00AF0FC2" w:rsidRPr="00A2776C">
        <w:rPr>
          <w:rStyle w:val="Char3"/>
          <w:rtl/>
        </w:rPr>
        <w:t>ة</w:t>
      </w:r>
      <w:r w:rsidR="003F4C31" w:rsidRPr="00A2776C">
        <w:rPr>
          <w:rStyle w:val="Char8"/>
          <w:rtl/>
        </w:rPr>
        <w:t>»</w:t>
      </w:r>
      <w:r w:rsidR="00D75B1B" w:rsidRPr="00A2776C">
        <w:rPr>
          <w:rFonts w:hint="cs"/>
          <w:vertAlign w:val="superscript"/>
          <w:rtl/>
        </w:rPr>
        <w:t>(</w:t>
      </w:r>
      <w:r w:rsidR="00D75B1B" w:rsidRPr="00A2776C">
        <w:rPr>
          <w:vertAlign w:val="superscript"/>
          <w:rtl/>
        </w:rPr>
        <w:footnoteReference w:id="770"/>
      </w:r>
      <w:r w:rsidR="00D75B1B" w:rsidRPr="00A2776C">
        <w:rPr>
          <w:rFonts w:hint="cs"/>
          <w:vertAlign w:val="superscript"/>
          <w:rtl/>
        </w:rPr>
        <w:t>)</w:t>
      </w:r>
      <w:r w:rsidR="003F4C31" w:rsidRPr="00A2776C">
        <w:rPr>
          <w:rFonts w:hint="cs"/>
          <w:rtl/>
        </w:rPr>
        <w:t xml:space="preserve">. </w:t>
      </w:r>
      <w:r w:rsidR="00D75B1B" w:rsidRPr="00A2776C">
        <w:rPr>
          <w:rStyle w:val="Char8"/>
          <w:rFonts w:hint="cs"/>
          <w:rtl/>
        </w:rPr>
        <w:t>«</w:t>
      </w:r>
      <w:r w:rsidR="003F4C31" w:rsidRPr="00A2776C">
        <w:rPr>
          <w:rStyle w:val="Chare"/>
          <w:rFonts w:hint="cs"/>
          <w:rtl/>
        </w:rPr>
        <w:t>برای پسر دو گوسفند مثل هم، و برای دختر یک گوسفند بعنوان عقیقه ذبح می‌شوند</w:t>
      </w:r>
      <w:r w:rsidR="00D75B1B" w:rsidRPr="00A2776C">
        <w:rPr>
          <w:rStyle w:val="Char8"/>
          <w:rFonts w:hint="cs"/>
          <w:rtl/>
        </w:rPr>
        <w:t>»</w:t>
      </w:r>
      <w:r w:rsidR="003F4C31" w:rsidRPr="00A2776C">
        <w:rPr>
          <w:rFonts w:hint="cs"/>
          <w:rtl/>
        </w:rPr>
        <w:t xml:space="preserve">. </w:t>
      </w:r>
    </w:p>
    <w:p w:rsidR="003F4C31" w:rsidRPr="00A2776C" w:rsidRDefault="003F4C31" w:rsidP="00A2776C">
      <w:pPr>
        <w:pStyle w:val="a8"/>
        <w:rPr>
          <w:rtl/>
        </w:rPr>
      </w:pPr>
      <w:r w:rsidRPr="00A2776C">
        <w:rPr>
          <w:rStyle w:val="Char1"/>
          <w:rFonts w:hint="cs"/>
          <w:rtl/>
        </w:rPr>
        <w:t>وقال</w:t>
      </w:r>
      <w:r w:rsidR="00DB720F" w:rsidRPr="00A2776C">
        <w:rPr>
          <w:rFonts w:cs="CTraditional Arabic" w:hint="cs"/>
          <w:rtl/>
        </w:rPr>
        <w:t xml:space="preserve"> ج</w:t>
      </w:r>
      <w:r w:rsidRPr="00A2776C">
        <w:rPr>
          <w:rFonts w:hint="cs"/>
          <w:rtl/>
        </w:rPr>
        <w:t xml:space="preserve">: </w:t>
      </w:r>
      <w:r w:rsidR="007B26DB" w:rsidRPr="00A2776C">
        <w:rPr>
          <w:rStyle w:val="Char8"/>
          <w:rFonts w:hint="cs"/>
          <w:rtl/>
        </w:rPr>
        <w:t>«</w:t>
      </w:r>
      <w:r w:rsidRPr="00A2776C">
        <w:rPr>
          <w:rStyle w:val="Char3"/>
          <w:rtl/>
        </w:rPr>
        <w:t>عن الغلام شاتان، وعن الأنث</w:t>
      </w:r>
      <w:r w:rsidR="00AF0FC2" w:rsidRPr="00A2776C">
        <w:rPr>
          <w:rStyle w:val="Char3"/>
          <w:rtl/>
        </w:rPr>
        <w:t>ي</w:t>
      </w:r>
      <w:r w:rsidRPr="00A2776C">
        <w:rPr>
          <w:rStyle w:val="Char3"/>
          <w:rtl/>
        </w:rPr>
        <w:t xml:space="preserve"> واحد</w:t>
      </w:r>
      <w:r w:rsidR="00AF0FC2" w:rsidRPr="00A2776C">
        <w:rPr>
          <w:rStyle w:val="Char3"/>
          <w:rtl/>
        </w:rPr>
        <w:t>ة</w:t>
      </w:r>
      <w:r w:rsidRPr="00A2776C">
        <w:rPr>
          <w:rStyle w:val="Char3"/>
          <w:rtl/>
        </w:rPr>
        <w:t>، ولا</w:t>
      </w:r>
      <w:r w:rsidR="00AF0FC2" w:rsidRPr="00A2776C">
        <w:rPr>
          <w:rStyle w:val="Char3"/>
          <w:rtl/>
        </w:rPr>
        <w:t>ي</w:t>
      </w:r>
      <w:r w:rsidRPr="00A2776C">
        <w:rPr>
          <w:rStyle w:val="Char3"/>
          <w:rtl/>
        </w:rPr>
        <w:t>ضر</w:t>
      </w:r>
      <w:r w:rsidR="00C172E8" w:rsidRPr="00A2776C">
        <w:rPr>
          <w:rStyle w:val="Char3"/>
          <w:rtl/>
        </w:rPr>
        <w:t>ك</w:t>
      </w:r>
      <w:r w:rsidRPr="00A2776C">
        <w:rPr>
          <w:rStyle w:val="Char3"/>
          <w:rtl/>
        </w:rPr>
        <w:t>م ذ</w:t>
      </w:r>
      <w:r w:rsidR="00C172E8" w:rsidRPr="00A2776C">
        <w:rPr>
          <w:rStyle w:val="Char3"/>
          <w:rtl/>
        </w:rPr>
        <w:t>ك</w:t>
      </w:r>
      <w:r w:rsidRPr="00A2776C">
        <w:rPr>
          <w:rStyle w:val="Char3"/>
          <w:rtl/>
        </w:rPr>
        <w:t>راناً أو إناثاً</w:t>
      </w:r>
      <w:r w:rsidRPr="00A2776C">
        <w:rPr>
          <w:rStyle w:val="Char8"/>
          <w:rtl/>
        </w:rPr>
        <w:t>»</w:t>
      </w:r>
      <w:r w:rsidR="00D75B1B" w:rsidRPr="00A2776C">
        <w:rPr>
          <w:rFonts w:hint="cs"/>
          <w:vertAlign w:val="superscript"/>
          <w:rtl/>
        </w:rPr>
        <w:t>(</w:t>
      </w:r>
      <w:r w:rsidR="00D75B1B" w:rsidRPr="00A2776C">
        <w:rPr>
          <w:vertAlign w:val="superscript"/>
          <w:rtl/>
        </w:rPr>
        <w:footnoteReference w:id="771"/>
      </w:r>
      <w:r w:rsidR="00D75B1B" w:rsidRPr="00A2776C">
        <w:rPr>
          <w:rFonts w:hint="cs"/>
          <w:vertAlign w:val="superscript"/>
          <w:rtl/>
        </w:rPr>
        <w:t>)</w:t>
      </w:r>
      <w:r w:rsidRPr="00A2776C">
        <w:rPr>
          <w:rFonts w:hint="cs"/>
          <w:rtl/>
        </w:rPr>
        <w:t xml:space="preserve">. </w:t>
      </w:r>
      <w:r w:rsidR="00D75B1B" w:rsidRPr="00A2776C">
        <w:rPr>
          <w:rStyle w:val="Char8"/>
          <w:rFonts w:hint="cs"/>
          <w:rtl/>
        </w:rPr>
        <w:t>«</w:t>
      </w:r>
      <w:r w:rsidRPr="00A2776C">
        <w:rPr>
          <w:rStyle w:val="Chare"/>
          <w:rFonts w:hint="cs"/>
          <w:rtl/>
        </w:rPr>
        <w:t>برای پسربچه دو گوسفند و برای دختربچه یک گوسفند ذبح می‌شود، و نر یا ماده بودن</w:t>
      </w:r>
      <w:r w:rsidR="00984728" w:rsidRPr="00A2776C">
        <w:rPr>
          <w:rStyle w:val="Chare"/>
          <w:rFonts w:hint="cs"/>
          <w:rtl/>
        </w:rPr>
        <w:t xml:space="preserve"> آن‌ها ‌</w:t>
      </w:r>
      <w:r w:rsidRPr="00A2776C">
        <w:rPr>
          <w:rStyle w:val="Chare"/>
          <w:rFonts w:hint="cs"/>
          <w:rtl/>
        </w:rPr>
        <w:t>اشکالی ندارد</w:t>
      </w:r>
      <w:r w:rsidR="00D75B1B" w:rsidRPr="00A2776C">
        <w:rPr>
          <w:rStyle w:val="Char8"/>
          <w:rFonts w:hint="cs"/>
          <w:rtl/>
        </w:rPr>
        <w:t>»</w:t>
      </w:r>
      <w:r w:rsidR="00EA235A" w:rsidRPr="00A2776C">
        <w:rPr>
          <w:rFonts w:hint="cs"/>
          <w:rtl/>
        </w:rPr>
        <w:t>.</w:t>
      </w:r>
    </w:p>
    <w:p w:rsidR="003F4C31" w:rsidRPr="00A2776C" w:rsidRDefault="003F4C31" w:rsidP="00A2776C">
      <w:pPr>
        <w:pStyle w:val="a8"/>
        <w:rPr>
          <w:rtl/>
        </w:rPr>
      </w:pPr>
      <w:r w:rsidRPr="00A2776C">
        <w:rPr>
          <w:rFonts w:hint="cs"/>
          <w:rtl/>
        </w:rPr>
        <w:t>و دلایل دیگر که بر مستحب و سنت بودن عقیقه برای بچه‌ای که متولد می‌شود دلالت دارند</w:t>
      </w:r>
      <w:r w:rsidR="00D75B1B" w:rsidRPr="00A2776C">
        <w:rPr>
          <w:rFonts w:hint="cs"/>
          <w:vertAlign w:val="superscript"/>
          <w:rtl/>
        </w:rPr>
        <w:t>(</w:t>
      </w:r>
      <w:r w:rsidR="00D75B1B" w:rsidRPr="00A2776C">
        <w:rPr>
          <w:vertAlign w:val="superscript"/>
          <w:rtl/>
        </w:rPr>
        <w:footnoteReference w:id="772"/>
      </w:r>
      <w:r w:rsidR="00D75B1B" w:rsidRPr="00A2776C">
        <w:rPr>
          <w:rFonts w:hint="cs"/>
          <w:vertAlign w:val="superscript"/>
          <w:rtl/>
        </w:rPr>
        <w:t>)</w:t>
      </w:r>
      <w:r w:rsidRPr="00A2776C">
        <w:rPr>
          <w:rFonts w:hint="cs"/>
          <w:rtl/>
        </w:rPr>
        <w:t xml:space="preserve">. </w:t>
      </w:r>
    </w:p>
    <w:p w:rsidR="003F4C31" w:rsidRPr="00A2776C" w:rsidRDefault="003F4C31" w:rsidP="00A2776C">
      <w:pPr>
        <w:pStyle w:val="a8"/>
        <w:rPr>
          <w:rtl/>
        </w:rPr>
      </w:pPr>
      <w:r w:rsidRPr="00A2776C">
        <w:rPr>
          <w:rFonts w:hint="cs"/>
          <w:rtl/>
        </w:rPr>
        <w:t>این سنت و روش حضرت محمد مصطفی</w:t>
      </w:r>
      <w:r w:rsidR="00DB720F" w:rsidRPr="00A2776C">
        <w:rPr>
          <w:rFonts w:cs="CTraditional Arabic" w:hint="cs"/>
          <w:rtl/>
        </w:rPr>
        <w:t xml:space="preserve"> ج</w:t>
      </w:r>
      <w:r w:rsidRPr="00A2776C">
        <w:rPr>
          <w:rFonts w:hint="cs"/>
          <w:rtl/>
        </w:rPr>
        <w:t xml:space="preserve"> می‌باشد، که اکثر مردم آن را ترک کرده‌اند در حالی که انجام دادن آن باعث اجر عظیم می‌شود، و به تقلید از کفار به جشن تولد روی آورده‌اند، که به سبب انجام این کارها دچار عذاب و عقاب خواهند شد. </w:t>
      </w:r>
    </w:p>
    <w:p w:rsidR="003F4C31" w:rsidRPr="00A2776C" w:rsidRDefault="003F4C31" w:rsidP="00A2776C">
      <w:pPr>
        <w:pStyle w:val="a8"/>
        <w:rPr>
          <w:rtl/>
        </w:rPr>
      </w:pPr>
      <w:r w:rsidRPr="00A2776C">
        <w:rPr>
          <w:rFonts w:hint="cs"/>
          <w:rtl/>
        </w:rPr>
        <w:t>که سبب و دلیل این کار ضعف ایمان، جهل و نادانی، تقلیدهای کورکورانه، کم بودن و ضعیف بودن امر به معروف و نهی از منکر، و سستی بعضی از علمای دینی و طلاب علم در مبارزه با این بدعت‌ها می‌باشد، بدعت</w:t>
      </w:r>
      <w:r w:rsidRPr="00A2776C">
        <w:rPr>
          <w:rFonts w:hint="eastAsia"/>
          <w:rtl/>
        </w:rPr>
        <w:t xml:space="preserve">‌هایی که فقط برای از بین بردن سنت‌ها و جایگزین‌ </w:t>
      </w:r>
      <w:r w:rsidRPr="00A2776C">
        <w:rPr>
          <w:rFonts w:hint="cs"/>
          <w:rtl/>
        </w:rPr>
        <w:t>شدنشان</w:t>
      </w:r>
      <w:r w:rsidRPr="00A2776C">
        <w:rPr>
          <w:rFonts w:hint="eastAsia"/>
          <w:rtl/>
        </w:rPr>
        <w:t xml:space="preserve"> انجام می‌شوند، که با این کار دین و اخلاق مردم فاسد خواهد شد، </w:t>
      </w:r>
      <w:r w:rsidRPr="00A2776C">
        <w:rPr>
          <w:rFonts w:hint="cs"/>
          <w:rtl/>
        </w:rPr>
        <w:t xml:space="preserve">که مصیبت و بلایی بزرگ‌تر از این وجود ندارد. </w:t>
      </w:r>
    </w:p>
    <w:p w:rsidR="003F4C31" w:rsidRPr="00A2776C" w:rsidRDefault="003F4C31" w:rsidP="00A2776C">
      <w:pPr>
        <w:pStyle w:val="a8"/>
        <w:rPr>
          <w:rtl/>
        </w:rPr>
      </w:pPr>
      <w:r w:rsidRPr="00A2776C">
        <w:rPr>
          <w:rFonts w:hint="cs"/>
          <w:rtl/>
        </w:rPr>
        <w:t xml:space="preserve">خداوند ما و شما را از هر شر و بدی محفوظ بدارد، و دین و دنیا و آخرت ما را اصلاح فرماید، چون او شنوا و اجابت‌کننده است، والله اعلم. </w:t>
      </w:r>
    </w:p>
    <w:p w:rsidR="003F4C31" w:rsidRPr="00A2776C" w:rsidRDefault="003F4C31" w:rsidP="00A2776C">
      <w:pPr>
        <w:pStyle w:val="a2"/>
        <w:rPr>
          <w:rtl/>
        </w:rPr>
      </w:pPr>
      <w:bookmarkStart w:id="259" w:name="_Toc272451977"/>
      <w:bookmarkStart w:id="260" w:name="_Toc436400697"/>
      <w:r w:rsidRPr="00A2776C">
        <w:rPr>
          <w:rFonts w:hint="cs"/>
          <w:rtl/>
        </w:rPr>
        <w:t>بحث چهارم: مراسم‌ و جشن‌های نوپیدا</w:t>
      </w:r>
      <w:bookmarkEnd w:id="259"/>
      <w:bookmarkEnd w:id="260"/>
    </w:p>
    <w:p w:rsidR="003F4C31" w:rsidRPr="00A2776C" w:rsidRDefault="003F4C31" w:rsidP="00795769">
      <w:pPr>
        <w:pStyle w:val="a8"/>
        <w:widowControl w:val="0"/>
        <w:rPr>
          <w:rtl/>
        </w:rPr>
      </w:pPr>
      <w:r w:rsidRPr="00A2776C">
        <w:rPr>
          <w:rFonts w:hint="cs"/>
          <w:rtl/>
        </w:rPr>
        <w:t>از جمله اموری که امروزه مسلمانان از کفار تقلید می‌کنند، برگزاری بعضی از جشن‌ها و مراسم نوآور می‌باشد، جشن‌ها و مراسمی که در هر زمانی در معرض نابودی و تغییر قرار دارند، چون ساخت</w:t>
      </w:r>
      <w:r w:rsidR="001C1B74" w:rsidRPr="00A2776C">
        <w:rPr>
          <w:rFonts w:hint="cs"/>
          <w:rtl/>
        </w:rPr>
        <w:t>ۀ</w:t>
      </w:r>
      <w:r w:rsidRPr="00A2776C">
        <w:rPr>
          <w:rFonts w:hint="cs"/>
          <w:rtl/>
        </w:rPr>
        <w:t xml:space="preserve"> دست بشر هستند، و طبق شریعت و فرمان خداوند نیستند، بلکه طبق نظر دولت‌ها و حکام</w:t>
      </w:r>
      <w:r w:rsidR="00984728" w:rsidRPr="00A2776C">
        <w:rPr>
          <w:rFonts w:hint="cs"/>
          <w:rtl/>
        </w:rPr>
        <w:t xml:space="preserve"> آن‌ها ‌</w:t>
      </w:r>
      <w:r w:rsidRPr="00A2776C">
        <w:rPr>
          <w:rFonts w:hint="cs"/>
          <w:rtl/>
        </w:rPr>
        <w:t xml:space="preserve">می‌باشد. </w:t>
      </w:r>
    </w:p>
    <w:p w:rsidR="003F4C31" w:rsidRPr="00A2776C" w:rsidRDefault="003F4C31" w:rsidP="00A2776C">
      <w:pPr>
        <w:pStyle w:val="a8"/>
        <w:rPr>
          <w:rtl/>
        </w:rPr>
      </w:pPr>
      <w:r w:rsidRPr="00A2776C">
        <w:rPr>
          <w:rFonts w:hint="cs"/>
          <w:rtl/>
        </w:rPr>
        <w:t>بعضی از حکومت‌ها یک روز معین را به مناسبت انقلاب و استقلال خود عید قرار می‌دهند، و بعد از اینکه آن حکومت و حکمرانی به سبب انقلاب دیگری تغییر کرد روز عید و مراسم در تاریخ انقلاب جدید قرار داده می‌شود، و عید و مراسم انقلاب اولی ترک می‌شود، این جشن‌ها</w:t>
      </w:r>
      <w:r w:rsidR="00EF224C" w:rsidRPr="00A2776C">
        <w:rPr>
          <w:rFonts w:hint="cs"/>
          <w:rtl/>
        </w:rPr>
        <w:t xml:space="preserve"> </w:t>
      </w:r>
      <w:r w:rsidRPr="00A2776C">
        <w:rPr>
          <w:rFonts w:hint="cs"/>
          <w:rtl/>
        </w:rPr>
        <w:t>طبق علاق</w:t>
      </w:r>
      <w:r w:rsidR="001C1B74" w:rsidRPr="00A2776C">
        <w:rPr>
          <w:rFonts w:hint="cs"/>
          <w:rtl/>
        </w:rPr>
        <w:t>ۀ</w:t>
      </w:r>
      <w:r w:rsidRPr="00A2776C">
        <w:rPr>
          <w:rFonts w:hint="cs"/>
          <w:rtl/>
        </w:rPr>
        <w:t xml:space="preserve"> کسی است که آن را قرار می‌دهد، اگر دوست داشت ادامه می‌یابد و اگر دوست نداشت تعطیل می‌شود، که این وضعیت برای مسخره بودن آن کافی است!!!</w:t>
      </w:r>
      <w:r w:rsidR="00EA235A" w:rsidRPr="00A2776C">
        <w:rPr>
          <w:rFonts w:hint="cs"/>
          <w:rtl/>
        </w:rPr>
        <w:t>.</w:t>
      </w:r>
    </w:p>
    <w:p w:rsidR="003F4C31" w:rsidRPr="00A2776C" w:rsidRDefault="003F4C31" w:rsidP="00A2776C">
      <w:pPr>
        <w:pStyle w:val="a8"/>
        <w:rPr>
          <w:rtl/>
        </w:rPr>
      </w:pPr>
      <w:r w:rsidRPr="00A2776C">
        <w:rPr>
          <w:rFonts w:hint="cs"/>
          <w:rtl/>
        </w:rPr>
        <w:t xml:space="preserve">عیدها نزد مردم ارزش و قیمت خود را از دست داده‌اند، چون برای هر چیزی عید و جشنی گذاشته‌اند، - چون هیچ مانعی برای ایجاد عید وجود ندارد؛ زیرا طبق علاقه و خواست دسته‌ای از مردم می‌باشد </w:t>
      </w:r>
      <w:r w:rsidR="00AE784A" w:rsidRPr="00A2776C">
        <w:rPr>
          <w:rStyle w:val="Char4"/>
          <w:rFonts w:hint="cs"/>
          <w:rtl/>
        </w:rPr>
        <w:t>-</w:t>
      </w:r>
      <w:r w:rsidRPr="00A2776C">
        <w:rPr>
          <w:rFonts w:hint="cs"/>
          <w:rtl/>
        </w:rPr>
        <w:t xml:space="preserve"> این عیدها و مراسم‌ در دولت‌ها و کشورهای مختلف، گوناگون هستند، هر حکومت و کشوری جشن‌ها و عیدهای خاص خود را دارد، بعضی‌ها رسمی هستند که تمام اداره‌های حکومتی و مدارس تعطیل می‌شوند، و بعضی‌ها خاص گروه و دسته‌ای مخصوص می‌باشد مثل جشن مادر، عید کارگران، و بعضی از این </w:t>
      </w:r>
      <w:r w:rsidR="00EA235A" w:rsidRPr="00A2776C">
        <w:rPr>
          <w:rFonts w:hint="cs"/>
          <w:rtl/>
        </w:rPr>
        <w:t>عیدها شکلی هستند مثل جشن درخت وغیره ...</w:t>
      </w:r>
      <w:r w:rsidRPr="00A2776C">
        <w:rPr>
          <w:rFonts w:hint="cs"/>
          <w:rtl/>
        </w:rPr>
        <w:t>.</w:t>
      </w:r>
    </w:p>
    <w:p w:rsidR="003F4C31" w:rsidRPr="00A2776C" w:rsidRDefault="003F4C31" w:rsidP="00A2776C">
      <w:pPr>
        <w:pStyle w:val="a8"/>
        <w:rPr>
          <w:rtl/>
        </w:rPr>
      </w:pPr>
      <w:r w:rsidRPr="00A2776C">
        <w:rPr>
          <w:rFonts w:hint="cs"/>
          <w:rtl/>
        </w:rPr>
        <w:t xml:space="preserve">بعضی از کشورها برای این مناسبت‌ها نشریه و اعلان خاصی دارند که اطلاع‌رسانی می‌کنند و مردم را آگاه می‌سازند. </w:t>
      </w:r>
    </w:p>
    <w:p w:rsidR="003F4C31" w:rsidRPr="00A2776C" w:rsidRDefault="003F4C31" w:rsidP="00A2776C">
      <w:pPr>
        <w:pStyle w:val="a8"/>
        <w:rPr>
          <w:rtl/>
        </w:rPr>
      </w:pPr>
      <w:r w:rsidRPr="00A2776C">
        <w:rPr>
          <w:rFonts w:hint="cs"/>
          <w:rtl/>
        </w:rPr>
        <w:t>اکثر کشورهای اسلامی در عصر حاضر حداقل سالانه ده عید و یا بیشتر دارند، در حالی که عید مسلمانان همانطور که معروف و مشهور است فقط دو عید می‌باشند، عید فطر و عید قربان، و عید هفتگی که روز جمعه است به</w:t>
      </w:r>
      <w:r w:rsidR="00984728" w:rsidRPr="00A2776C">
        <w:rPr>
          <w:rFonts w:hint="cs"/>
          <w:rtl/>
        </w:rPr>
        <w:t xml:space="preserve"> آن‌ها ‌</w:t>
      </w:r>
      <w:r w:rsidRPr="00A2776C">
        <w:rPr>
          <w:rFonts w:hint="cs"/>
          <w:rtl/>
        </w:rPr>
        <w:t>اضافه می‌شود. پس بقی</w:t>
      </w:r>
      <w:r w:rsidR="001C1B74" w:rsidRPr="00A2776C">
        <w:rPr>
          <w:rFonts w:hint="cs"/>
          <w:rtl/>
        </w:rPr>
        <w:t>ۀ</w:t>
      </w:r>
      <w:r w:rsidRPr="00A2776C">
        <w:rPr>
          <w:rFonts w:hint="cs"/>
          <w:rtl/>
        </w:rPr>
        <w:t xml:space="preserve"> عیدها را چه کسی تشریع کر</w:t>
      </w:r>
      <w:r w:rsidR="00EA235A" w:rsidRPr="00A2776C">
        <w:rPr>
          <w:rFonts w:hint="cs"/>
          <w:rtl/>
        </w:rPr>
        <w:t>ده و بعنوان عید قرار داده است؟!.</w:t>
      </w:r>
    </w:p>
    <w:p w:rsidR="003F4C31" w:rsidRPr="00A2776C" w:rsidRDefault="0056091F" w:rsidP="00A2776C">
      <w:pPr>
        <w:pStyle w:val="af1"/>
        <w:rPr>
          <w:rStyle w:val="Char4"/>
          <w:rtl/>
        </w:rPr>
      </w:pPr>
      <w:r w:rsidRPr="00A2776C">
        <w:rPr>
          <w:rFonts w:ascii="Tahoma" w:hAnsi="Tahoma" w:cs="Traditional Arabic" w:hint="cs"/>
          <w:color w:val="000000"/>
          <w:rtl/>
        </w:rPr>
        <w:t>﴿</w:t>
      </w:r>
      <w:r w:rsidRPr="00A2776C">
        <w:rPr>
          <w:rtl/>
        </w:rPr>
        <w:t>أَم</w:t>
      </w:r>
      <w:r w:rsidRPr="00A2776C">
        <w:rPr>
          <w:rFonts w:hint="cs"/>
          <w:rtl/>
        </w:rPr>
        <w:t>ۡ</w:t>
      </w:r>
      <w:r w:rsidRPr="00A2776C">
        <w:rPr>
          <w:rtl/>
        </w:rPr>
        <w:t xml:space="preserve"> </w:t>
      </w:r>
      <w:r w:rsidRPr="00A2776C">
        <w:rPr>
          <w:rFonts w:hint="cs"/>
          <w:rtl/>
        </w:rPr>
        <w:t>لَهُمۡ</w:t>
      </w:r>
      <w:r w:rsidRPr="00A2776C">
        <w:rPr>
          <w:rtl/>
        </w:rPr>
        <w:t xml:space="preserve"> </w:t>
      </w:r>
      <w:r w:rsidRPr="00A2776C">
        <w:rPr>
          <w:rFonts w:hint="cs"/>
          <w:rtl/>
        </w:rPr>
        <w:t>شُرَكَٰٓؤُاْ</w:t>
      </w:r>
      <w:r w:rsidRPr="00A2776C">
        <w:rPr>
          <w:rtl/>
        </w:rPr>
        <w:t xml:space="preserve"> </w:t>
      </w:r>
      <w:r w:rsidRPr="00A2776C">
        <w:rPr>
          <w:rFonts w:hint="cs"/>
          <w:rtl/>
        </w:rPr>
        <w:t>شَرَعُواْ</w:t>
      </w:r>
      <w:r w:rsidRPr="00A2776C">
        <w:rPr>
          <w:rtl/>
        </w:rPr>
        <w:t xml:space="preserve"> </w:t>
      </w:r>
      <w:r w:rsidRPr="00A2776C">
        <w:rPr>
          <w:rFonts w:hint="cs"/>
          <w:rtl/>
        </w:rPr>
        <w:t>لَهُم</w:t>
      </w:r>
      <w:r w:rsidRPr="00A2776C">
        <w:rPr>
          <w:rtl/>
        </w:rPr>
        <w:t xml:space="preserve"> </w:t>
      </w:r>
      <w:r w:rsidRPr="00A2776C">
        <w:rPr>
          <w:rFonts w:hint="cs"/>
          <w:rtl/>
        </w:rPr>
        <w:t>مِّنَ</w:t>
      </w:r>
      <w:r w:rsidRPr="00A2776C">
        <w:rPr>
          <w:rtl/>
        </w:rPr>
        <w:t xml:space="preserve"> </w:t>
      </w:r>
      <w:r w:rsidRPr="00A2776C">
        <w:rPr>
          <w:rFonts w:hint="cs"/>
          <w:rtl/>
        </w:rPr>
        <w:t>ٱ</w:t>
      </w:r>
      <w:r w:rsidRPr="00A2776C">
        <w:rPr>
          <w:rFonts w:hint="eastAsia"/>
          <w:rtl/>
        </w:rPr>
        <w:t>لدِّينِ</w:t>
      </w:r>
      <w:r w:rsidRPr="00A2776C">
        <w:rPr>
          <w:rtl/>
        </w:rPr>
        <w:t xml:space="preserve"> مَا لَمۡ يَأۡذَنۢ بِهِ </w:t>
      </w:r>
      <w:r w:rsidRPr="00A2776C">
        <w:rPr>
          <w:rFonts w:hint="cs"/>
          <w:rtl/>
        </w:rPr>
        <w:t>ٱ</w:t>
      </w:r>
      <w:r w:rsidRPr="00A2776C">
        <w:rPr>
          <w:rFonts w:hint="eastAsia"/>
          <w:rtl/>
        </w:rPr>
        <w:t>للَّهُ</w:t>
      </w:r>
      <w:r w:rsidRPr="00A2776C">
        <w:rPr>
          <w:rFonts w:ascii="Tahoma" w:hAnsi="Tahoma" w:cs="Traditional Arabic" w:hint="cs"/>
          <w:color w:val="000000"/>
          <w:rtl/>
        </w:rPr>
        <w:t>﴾</w:t>
      </w:r>
      <w:r w:rsidRPr="00A2776C">
        <w:rPr>
          <w:rFonts w:ascii="Tahoma" w:hAnsi="Tahoma"/>
          <w:color w:val="000000"/>
          <w:szCs w:val="24"/>
          <w:rtl/>
        </w:rPr>
        <w:t xml:space="preserve"> </w:t>
      </w:r>
      <w:r w:rsidRPr="00A2776C">
        <w:rPr>
          <w:rStyle w:val="Char6"/>
          <w:rtl/>
        </w:rPr>
        <w:t>[الشورى: 21]</w:t>
      </w:r>
      <w:r w:rsidRPr="00A2776C">
        <w:rPr>
          <w:rStyle w:val="Char6"/>
          <w:rFonts w:hint="cs"/>
          <w:rtl/>
        </w:rPr>
        <w:t>.</w:t>
      </w:r>
    </w:p>
    <w:p w:rsidR="003F4C31" w:rsidRPr="00A2776C" w:rsidRDefault="003F4C31" w:rsidP="00795769">
      <w:pPr>
        <w:pStyle w:val="ab"/>
        <w:widowControl w:val="0"/>
        <w:rPr>
          <w:rtl/>
        </w:rPr>
      </w:pPr>
      <w:r w:rsidRPr="00A2776C">
        <w:rPr>
          <w:rStyle w:val="Char8"/>
          <w:rFonts w:hint="cs"/>
          <w:rtl/>
        </w:rPr>
        <w:t>«</w:t>
      </w:r>
      <w:r w:rsidRPr="00A2776C">
        <w:rPr>
          <w:rFonts w:hint="cs"/>
          <w:rtl/>
        </w:rPr>
        <w:t>شاید آنان انبازها و معبودهایی دارند که برای ایشان دینی را پدید آورده‌اند که خدا به آن اجازه نداده است</w:t>
      </w:r>
      <w:r w:rsidRPr="00A2776C">
        <w:rPr>
          <w:rStyle w:val="Char8"/>
          <w:rFonts w:hint="cs"/>
          <w:rtl/>
        </w:rPr>
        <w:t>»</w:t>
      </w:r>
      <w:r w:rsidRPr="00A2776C">
        <w:rPr>
          <w:rFonts w:hint="cs"/>
          <w:rtl/>
        </w:rPr>
        <w:t>.</w:t>
      </w:r>
    </w:p>
    <w:p w:rsidR="003F4C31" w:rsidRPr="00A2776C" w:rsidRDefault="003F4C31" w:rsidP="00795769">
      <w:pPr>
        <w:pStyle w:val="a8"/>
        <w:widowControl w:val="0"/>
        <w:rPr>
          <w:rtl/>
        </w:rPr>
      </w:pPr>
      <w:r w:rsidRPr="00A2776C">
        <w:rPr>
          <w:rFonts w:hint="cs"/>
          <w:rtl/>
        </w:rPr>
        <w:t>از نمونه‌های دیگر این اعیاد و جشن‌ها می‌توان عید نصر</w:t>
      </w:r>
      <w:r w:rsidR="00D75B1B" w:rsidRPr="00A2776C">
        <w:rPr>
          <w:rFonts w:hint="cs"/>
          <w:vertAlign w:val="superscript"/>
          <w:rtl/>
        </w:rPr>
        <w:t>(</w:t>
      </w:r>
      <w:r w:rsidRPr="00A2776C">
        <w:rPr>
          <w:vertAlign w:val="superscript"/>
          <w:rtl/>
        </w:rPr>
        <w:footnoteReference w:id="773"/>
      </w:r>
      <w:r w:rsidR="00D75B1B" w:rsidRPr="00A2776C">
        <w:rPr>
          <w:rFonts w:hint="cs"/>
          <w:vertAlign w:val="superscript"/>
          <w:rtl/>
        </w:rPr>
        <w:t>)</w:t>
      </w:r>
      <w:r w:rsidRPr="00A2776C">
        <w:rPr>
          <w:rFonts w:hint="cs"/>
          <w:rtl/>
        </w:rPr>
        <w:t xml:space="preserve">، عید مادر، جشن انقلاب، جشن صلح و سلامتی، جشن کوچ کردن، جشن کارگران، جشن وحدت، جشن احزاب، جشن قانون، و جشن‌های دیگر. </w:t>
      </w:r>
    </w:p>
    <w:p w:rsidR="003F4C31" w:rsidRPr="00A2776C" w:rsidRDefault="003F4C31" w:rsidP="00A2776C">
      <w:pPr>
        <w:pStyle w:val="a8"/>
        <w:rPr>
          <w:rtl/>
        </w:rPr>
      </w:pPr>
      <w:r w:rsidRPr="00A2776C">
        <w:rPr>
          <w:rFonts w:hint="cs"/>
          <w:rtl/>
        </w:rPr>
        <w:t>جشنی که تمام کشورها در تمام گوشه و کنار جهان بر آن اتفاق دارند و همه آن را انجام می‌دهند جشن ملّی یا جشن استقلال یا جشن نشستن و امثال</w:t>
      </w:r>
      <w:r w:rsidR="00984728" w:rsidRPr="00A2776C">
        <w:rPr>
          <w:rFonts w:hint="cs"/>
          <w:rtl/>
        </w:rPr>
        <w:t xml:space="preserve"> این‌ها ‌</w:t>
      </w:r>
      <w:r w:rsidRPr="00A2776C">
        <w:rPr>
          <w:rFonts w:hint="cs"/>
          <w:rtl/>
        </w:rPr>
        <w:t>می‌باشد، که در روزی که ابتدای حکمرانی شروع شده است و یا ابتدای استقلال آن دولت از سلط</w:t>
      </w:r>
      <w:r w:rsidR="001C1B74" w:rsidRPr="00A2776C">
        <w:rPr>
          <w:rFonts w:hint="cs"/>
          <w:rtl/>
        </w:rPr>
        <w:t>ۀ</w:t>
      </w:r>
      <w:r w:rsidRPr="00A2776C">
        <w:rPr>
          <w:rFonts w:hint="cs"/>
          <w:rtl/>
        </w:rPr>
        <w:t xml:space="preserve"> مستعمرین بوده است برپا می‌شود. </w:t>
      </w:r>
    </w:p>
    <w:p w:rsidR="003F4C31" w:rsidRPr="00A2776C" w:rsidRDefault="003F4C31" w:rsidP="00A2776C">
      <w:pPr>
        <w:pStyle w:val="a8"/>
        <w:rPr>
          <w:rtl/>
        </w:rPr>
      </w:pPr>
      <w:r w:rsidRPr="00A2776C">
        <w:rPr>
          <w:rFonts w:hint="cs"/>
          <w:rtl/>
        </w:rPr>
        <w:t>و شکی نیست که چنین عیدها و مراسمی بدعت هستند، حرام می‌باشند، و وضع دین و شریعتی است که خداوند به آن اجازه نداده است و به آن راضی نمی‌باشد</w:t>
      </w:r>
      <w:r w:rsidR="00D75B1B" w:rsidRPr="00A2776C">
        <w:rPr>
          <w:rFonts w:hint="cs"/>
          <w:vertAlign w:val="superscript"/>
          <w:rtl/>
        </w:rPr>
        <w:t>(</w:t>
      </w:r>
      <w:r w:rsidR="00D75B1B" w:rsidRPr="00A2776C">
        <w:rPr>
          <w:vertAlign w:val="superscript"/>
          <w:rtl/>
        </w:rPr>
        <w:footnoteReference w:id="774"/>
      </w:r>
      <w:r w:rsidR="00D75B1B" w:rsidRPr="00A2776C">
        <w:rPr>
          <w:rFonts w:hint="cs"/>
          <w:vertAlign w:val="superscript"/>
          <w:rtl/>
        </w:rPr>
        <w:t>)</w:t>
      </w:r>
      <w:r w:rsidRPr="00A2776C">
        <w:rPr>
          <w:rFonts w:hint="cs"/>
          <w:rtl/>
        </w:rPr>
        <w:t xml:space="preserve">. </w:t>
      </w:r>
    </w:p>
    <w:p w:rsidR="003F4C31" w:rsidRPr="00A2776C" w:rsidRDefault="003F4C31" w:rsidP="00A2776C">
      <w:pPr>
        <w:pStyle w:val="a2"/>
        <w:rPr>
          <w:rtl/>
        </w:rPr>
      </w:pPr>
      <w:bookmarkStart w:id="261" w:name="_Toc272451978"/>
      <w:bookmarkStart w:id="262" w:name="_Toc436400698"/>
      <w:r w:rsidRPr="00A2776C">
        <w:rPr>
          <w:rFonts w:hint="cs"/>
          <w:rtl/>
        </w:rPr>
        <w:t>بحث پنجم: تشکیل مراسم برای ابتدای سال هجری</w:t>
      </w:r>
      <w:bookmarkEnd w:id="261"/>
      <w:bookmarkEnd w:id="262"/>
      <w:r w:rsidRPr="00A2776C">
        <w:rPr>
          <w:rFonts w:hint="cs"/>
          <w:rtl/>
        </w:rPr>
        <w:t xml:space="preserve"> </w:t>
      </w:r>
    </w:p>
    <w:p w:rsidR="003F4C31" w:rsidRPr="00A2776C" w:rsidRDefault="003F4C31" w:rsidP="00A2776C">
      <w:pPr>
        <w:pStyle w:val="a8"/>
        <w:rPr>
          <w:rtl/>
        </w:rPr>
      </w:pPr>
      <w:r w:rsidRPr="00A2776C">
        <w:rPr>
          <w:rFonts w:hint="cs"/>
          <w:rtl/>
        </w:rPr>
        <w:t>بعضی از دولت‌های اسلامی در ابتدای هر سال هجری عیدی را بعنوان اول سال تشکیل می‌دهند، تمام کارها یک روز قبل از این سال و یک روز بعد از آن تعطیل می‌شوند که برای انجام این مراسم و عید هیچ دلیل شرعی ندارند، بلکه تنها دوست دارند از یهودی‌ها و مسیحی‌ها در مراسم‌هایشان از</w:t>
      </w:r>
      <w:r w:rsidR="00984728" w:rsidRPr="00A2776C">
        <w:rPr>
          <w:rFonts w:hint="cs"/>
          <w:rtl/>
        </w:rPr>
        <w:t xml:space="preserve"> آن‌ها ‌</w:t>
      </w:r>
      <w:r w:rsidRPr="00A2776C">
        <w:rPr>
          <w:rFonts w:hint="cs"/>
          <w:rtl/>
        </w:rPr>
        <w:t xml:space="preserve">تقلید نمایند. </w:t>
      </w:r>
    </w:p>
    <w:p w:rsidR="003F4C31" w:rsidRPr="00A2776C" w:rsidRDefault="003F4C31" w:rsidP="00A2776C">
      <w:pPr>
        <w:pStyle w:val="a8"/>
        <w:rPr>
          <w:rtl/>
        </w:rPr>
      </w:pPr>
      <w:r w:rsidRPr="00A2776C">
        <w:rPr>
          <w:rFonts w:hint="cs"/>
          <w:rtl/>
        </w:rPr>
        <w:t xml:space="preserve">و اولین کسانی که عید و جشن ابتدای سال هجری را تشکیل دادند </w:t>
      </w:r>
      <w:r w:rsidR="00AE784A" w:rsidRPr="00A2776C">
        <w:rPr>
          <w:rStyle w:val="Char4"/>
          <w:rFonts w:hint="cs"/>
          <w:rtl/>
        </w:rPr>
        <w:t>-</w:t>
      </w:r>
      <w:r w:rsidRPr="00A2776C">
        <w:rPr>
          <w:rFonts w:hint="cs"/>
          <w:rtl/>
        </w:rPr>
        <w:t xml:space="preserve"> طبق آگاهی محدود من </w:t>
      </w:r>
      <w:r w:rsidR="00AE784A" w:rsidRPr="00A2776C">
        <w:rPr>
          <w:rStyle w:val="Char4"/>
          <w:rFonts w:hint="cs"/>
          <w:rtl/>
        </w:rPr>
        <w:t>-</w:t>
      </w:r>
      <w:r w:rsidRPr="00A2776C">
        <w:rPr>
          <w:rFonts w:hint="cs"/>
          <w:rtl/>
        </w:rPr>
        <w:t xml:space="preserve"> کمک و یاری‌دهندگان بدعت‌ها، حکام و دست‌اندرکاران دولت عبیدیه </w:t>
      </w:r>
      <w:r w:rsidR="00AE784A" w:rsidRPr="00A2776C">
        <w:rPr>
          <w:rStyle w:val="Char4"/>
          <w:rFonts w:hint="cs"/>
          <w:rtl/>
        </w:rPr>
        <w:t>-</w:t>
      </w:r>
      <w:r w:rsidRPr="00A2776C">
        <w:rPr>
          <w:rFonts w:hint="cs"/>
          <w:rtl/>
        </w:rPr>
        <w:t xml:space="preserve"> فاطمی‌ها </w:t>
      </w:r>
      <w:r w:rsidR="00AE784A" w:rsidRPr="00A2776C">
        <w:rPr>
          <w:rStyle w:val="Char4"/>
          <w:rFonts w:hint="cs"/>
          <w:rtl/>
        </w:rPr>
        <w:t>-</w:t>
      </w:r>
      <w:r w:rsidRPr="00A2776C">
        <w:rPr>
          <w:rFonts w:hint="cs"/>
          <w:rtl/>
        </w:rPr>
        <w:t xml:space="preserve"> در مصر بودند. </w:t>
      </w:r>
    </w:p>
    <w:p w:rsidR="003F4C31" w:rsidRPr="00A2776C" w:rsidRDefault="003F4C31" w:rsidP="00A2776C">
      <w:pPr>
        <w:pStyle w:val="a8"/>
        <w:rPr>
          <w:rtl/>
        </w:rPr>
      </w:pPr>
      <w:r w:rsidRPr="00A2776C">
        <w:rPr>
          <w:rFonts w:hint="cs"/>
          <w:rtl/>
        </w:rPr>
        <w:t xml:space="preserve">این مطلب را مقریزی در کتاب خود الخطط در ضمن ذکر ایامی که عبیدی‌ها آن را به عنوان عید و موسم می‌گیرند بیان می‌کند. </w:t>
      </w:r>
    </w:p>
    <w:p w:rsidR="003F4C31" w:rsidRPr="00A2776C" w:rsidRDefault="003F4C31" w:rsidP="00795769">
      <w:pPr>
        <w:pStyle w:val="a8"/>
        <w:widowControl w:val="0"/>
        <w:rPr>
          <w:rtl/>
        </w:rPr>
      </w:pPr>
      <w:r w:rsidRPr="00A2776C">
        <w:rPr>
          <w:rFonts w:hint="cs"/>
          <w:rtl/>
        </w:rPr>
        <w:t>در مورد عید ابتدای سال می‌گوید: و خلفای فاطمی‌ها اعتنا و توجه خاصی به شب اول ماه محرم در هر سال می‌دادند، چون این شب اولین شب از شب‌های سال و ابتدای زمان آن است ...، سپس رسم و رسوم را در این عید بیان می‌کند و همچنین بعد از آن عید اول سال و توجه</w:t>
      </w:r>
      <w:r w:rsidR="00984728" w:rsidRPr="00A2776C">
        <w:rPr>
          <w:rFonts w:hint="cs"/>
          <w:rtl/>
        </w:rPr>
        <w:t xml:space="preserve"> آن‌ها ‌</w:t>
      </w:r>
      <w:r w:rsidRPr="00A2776C">
        <w:rPr>
          <w:rFonts w:hint="cs"/>
          <w:rtl/>
        </w:rPr>
        <w:t>به آن را بیان می‌کند</w:t>
      </w:r>
      <w:r w:rsidR="00580BDE" w:rsidRPr="00A2776C">
        <w:rPr>
          <w:rFonts w:hint="cs"/>
          <w:vertAlign w:val="superscript"/>
          <w:rtl/>
        </w:rPr>
        <w:t>(</w:t>
      </w:r>
      <w:r w:rsidR="00580BDE" w:rsidRPr="00A2776C">
        <w:rPr>
          <w:vertAlign w:val="superscript"/>
          <w:rtl/>
        </w:rPr>
        <w:footnoteReference w:id="775"/>
      </w:r>
      <w:r w:rsidR="00580BDE" w:rsidRPr="00A2776C">
        <w:rPr>
          <w:rFonts w:hint="cs"/>
          <w:vertAlign w:val="superscript"/>
          <w:rtl/>
        </w:rPr>
        <w:t>)</w:t>
      </w:r>
      <w:r w:rsidRPr="00A2776C">
        <w:rPr>
          <w:rFonts w:hint="cs"/>
          <w:rtl/>
        </w:rPr>
        <w:t xml:space="preserve">. </w:t>
      </w:r>
    </w:p>
    <w:p w:rsidR="003F4C31" w:rsidRPr="00A2776C" w:rsidRDefault="003F4C31" w:rsidP="00795769">
      <w:pPr>
        <w:pStyle w:val="a8"/>
        <w:widowControl w:val="0"/>
        <w:rPr>
          <w:rtl/>
        </w:rPr>
      </w:pPr>
      <w:r w:rsidRPr="00A2776C">
        <w:rPr>
          <w:rFonts w:hint="cs"/>
          <w:rtl/>
        </w:rPr>
        <w:t>عید ابتدای سال از جشن‌های یهودی‌ها می‌باشد، که تورات آن را بیان می‌کند، و آن را اول هیشا یعنی عید ابتدای ماه، که اولین روز از ماه تشرین و نزد</w:t>
      </w:r>
      <w:r w:rsidR="00984728" w:rsidRPr="00A2776C">
        <w:rPr>
          <w:rFonts w:hint="cs"/>
          <w:rtl/>
        </w:rPr>
        <w:t xml:space="preserve"> آن‌ها ‌</w:t>
      </w:r>
      <w:r w:rsidRPr="00A2776C">
        <w:rPr>
          <w:rFonts w:hint="cs"/>
          <w:rtl/>
        </w:rPr>
        <w:t xml:space="preserve">مانند عید قربان نزد مسلمانان است می‌نامند، و می‌گویند: خداوند </w:t>
      </w:r>
      <w:r w:rsidR="00795769">
        <w:rPr>
          <w:rFonts w:cs="CTraditional Arabic" w:hint="cs"/>
          <w:rtl/>
        </w:rPr>
        <w:t>ﻷ</w:t>
      </w:r>
      <w:r w:rsidRPr="00A2776C">
        <w:rPr>
          <w:rFonts w:hint="cs"/>
          <w:rtl/>
        </w:rPr>
        <w:t xml:space="preserve"> در این روز به ابراهیم دستور داده است که پسرش اسحاق</w:t>
      </w:r>
      <w:r w:rsidR="00580BDE" w:rsidRPr="00A2776C">
        <w:rPr>
          <w:rFonts w:hint="cs"/>
          <w:vertAlign w:val="superscript"/>
          <w:rtl/>
        </w:rPr>
        <w:t>(</w:t>
      </w:r>
      <w:r w:rsidRPr="00A2776C">
        <w:rPr>
          <w:vertAlign w:val="superscript"/>
          <w:rtl/>
        </w:rPr>
        <w:footnoteReference w:id="776"/>
      </w:r>
      <w:r w:rsidR="00580BDE" w:rsidRPr="00A2776C">
        <w:rPr>
          <w:rFonts w:hint="cs"/>
          <w:vertAlign w:val="superscript"/>
          <w:rtl/>
        </w:rPr>
        <w:t>)</w:t>
      </w:r>
      <w:r w:rsidRPr="00A2776C">
        <w:rPr>
          <w:rFonts w:hint="cs"/>
          <w:rtl/>
        </w:rPr>
        <w:t xml:space="preserve"> را ذبح کند و بعداً خداوند به جای او گوسفندی بزرگ فدیه داد و او را نجات داد</w:t>
      </w:r>
      <w:r w:rsidR="00580BDE" w:rsidRPr="00A2776C">
        <w:rPr>
          <w:rFonts w:hint="cs"/>
          <w:vertAlign w:val="superscript"/>
          <w:rtl/>
        </w:rPr>
        <w:t>(</w:t>
      </w:r>
      <w:r w:rsidR="00580BDE" w:rsidRPr="00A2776C">
        <w:rPr>
          <w:vertAlign w:val="superscript"/>
          <w:rtl/>
        </w:rPr>
        <w:footnoteReference w:id="777"/>
      </w:r>
      <w:r w:rsidR="00580BDE" w:rsidRPr="00A2776C">
        <w:rPr>
          <w:rFonts w:hint="cs"/>
          <w:vertAlign w:val="superscript"/>
          <w:rtl/>
        </w:rPr>
        <w:t>)</w:t>
      </w:r>
      <w:r w:rsidRPr="00A2776C">
        <w:rPr>
          <w:rFonts w:hint="cs"/>
          <w:rtl/>
        </w:rPr>
        <w:t xml:space="preserve">. </w:t>
      </w:r>
    </w:p>
    <w:p w:rsidR="003F4C31" w:rsidRPr="00A2776C" w:rsidRDefault="003F4C31" w:rsidP="00A2776C">
      <w:pPr>
        <w:pStyle w:val="a8"/>
        <w:rPr>
          <w:rtl/>
        </w:rPr>
      </w:pPr>
      <w:r w:rsidRPr="00A2776C">
        <w:rPr>
          <w:rFonts w:hint="cs"/>
          <w:rtl/>
        </w:rPr>
        <w:t>بعد از یهودی‌ها مسیحی‌ها آمدند و از</w:t>
      </w:r>
      <w:r w:rsidR="00984728" w:rsidRPr="00A2776C">
        <w:rPr>
          <w:rFonts w:hint="cs"/>
          <w:rtl/>
        </w:rPr>
        <w:t xml:space="preserve"> آن‌ها ‌</w:t>
      </w:r>
      <w:r w:rsidRPr="00A2776C">
        <w:rPr>
          <w:rFonts w:hint="cs"/>
          <w:rtl/>
        </w:rPr>
        <w:t xml:space="preserve">تقلید کردند، و شب اول سال میلادی را جشن گرفتند، و برای این جشن مراسم‌ خاصی دارند، در این شب </w:t>
      </w:r>
      <w:r w:rsidR="00AE784A" w:rsidRPr="00A2776C">
        <w:rPr>
          <w:rStyle w:val="Char4"/>
          <w:rFonts w:hint="cs"/>
          <w:rtl/>
        </w:rPr>
        <w:t>-</w:t>
      </w:r>
      <w:r w:rsidRPr="00A2776C">
        <w:rPr>
          <w:rFonts w:hint="cs"/>
          <w:rtl/>
        </w:rPr>
        <w:t xml:space="preserve"> شب اولین روز سال جدید </w:t>
      </w:r>
      <w:r w:rsidR="00AE784A" w:rsidRPr="00A2776C">
        <w:rPr>
          <w:rStyle w:val="Char4"/>
          <w:rFonts w:hint="cs"/>
          <w:rtl/>
        </w:rPr>
        <w:t>-</w:t>
      </w:r>
      <w:r w:rsidRPr="00A2776C">
        <w:rPr>
          <w:rFonts w:hint="cs"/>
          <w:rtl/>
        </w:rPr>
        <w:t xml:space="preserve"> مردم شرکت‌کننده در این عید در امکن</w:t>
      </w:r>
      <w:r w:rsidR="001C1B74" w:rsidRPr="00A2776C">
        <w:rPr>
          <w:rFonts w:hint="cs"/>
          <w:rtl/>
        </w:rPr>
        <w:t>ۀ</w:t>
      </w:r>
      <w:r w:rsidRPr="00A2776C">
        <w:rPr>
          <w:rFonts w:hint="cs"/>
          <w:rtl/>
        </w:rPr>
        <w:t xml:space="preserve"> عمومی بر سفره‌های که پر از خوردنی‌ها و نوشیدنی‌های حلال و حرام است برای خوردن و نوشیدن و رقص و لهو و لعب جمع می‌شوند، و تا صبح بیدار هستند، هر گاه ساعت دوازد</w:t>
      </w:r>
      <w:r w:rsidR="001C1B74" w:rsidRPr="00A2776C">
        <w:rPr>
          <w:rFonts w:hint="cs"/>
          <w:rtl/>
        </w:rPr>
        <w:t>ۀ</w:t>
      </w:r>
      <w:r w:rsidRPr="00A2776C">
        <w:rPr>
          <w:rFonts w:hint="cs"/>
          <w:rtl/>
        </w:rPr>
        <w:t xml:space="preserve"> شب فرارسید که نیم</w:t>
      </w:r>
      <w:r w:rsidR="001C1B74" w:rsidRPr="00A2776C">
        <w:rPr>
          <w:rFonts w:hint="cs"/>
          <w:rtl/>
        </w:rPr>
        <w:t>ۀ</w:t>
      </w:r>
      <w:r w:rsidRPr="00A2776C">
        <w:rPr>
          <w:rFonts w:hint="cs"/>
          <w:rtl/>
        </w:rPr>
        <w:t xml:space="preserve"> شب می‌باشد، تمام چراغ</w:t>
      </w:r>
      <w:r w:rsidRPr="00A2776C">
        <w:rPr>
          <w:rFonts w:hint="eastAsia"/>
          <w:rtl/>
        </w:rPr>
        <w:t>‌ها</w:t>
      </w:r>
      <w:r w:rsidRPr="00A2776C">
        <w:rPr>
          <w:rFonts w:hint="cs"/>
          <w:rtl/>
        </w:rPr>
        <w:t>‌ خاموش‌ می‌شوند، به مدت بیش از پنج دقیقه هر کس با شخصی که در کنارش است روبرو می‌شود، و جایگاه طوری ترتیب داده شده است که هر مردی، یک زن در کنارش می‌باشد، حالا فرق نمی‌کند او را بشناسد یا خیر، و هم</w:t>
      </w:r>
      <w:r w:rsidR="001C1B74" w:rsidRPr="00A2776C">
        <w:rPr>
          <w:rFonts w:hint="cs"/>
          <w:rtl/>
        </w:rPr>
        <w:t>ۀ</w:t>
      </w:r>
      <w:r w:rsidR="00984728" w:rsidRPr="00A2776C">
        <w:rPr>
          <w:rFonts w:hint="cs"/>
          <w:rtl/>
        </w:rPr>
        <w:t xml:space="preserve"> آن‌ها ‌</w:t>
      </w:r>
      <w:r w:rsidRPr="00A2776C">
        <w:rPr>
          <w:rFonts w:hint="cs"/>
          <w:rtl/>
        </w:rPr>
        <w:t>می‌دانند که هنگام خاموشی با او رو در رو می‌شود، و هدفشان از خاموشی پوشش نیست، بلکه می‌</w:t>
      </w:r>
      <w:r w:rsidRPr="00A2776C">
        <w:rPr>
          <w:rFonts w:hint="eastAsia"/>
          <w:rtl/>
        </w:rPr>
        <w:t>‌گو</w:t>
      </w:r>
      <w:r w:rsidRPr="00A2776C">
        <w:rPr>
          <w:rFonts w:hint="cs"/>
          <w:rtl/>
        </w:rPr>
        <w:t>یند منظور پایان یافتن سال قبلی و شروع سال جدید می‌باشد. به همین خاطر بسیاری از جوانان و حتی پیرهای مسلمان برای حضور و شرکت در این جشن‌ها حریص هستند، حالا مساوی است این جشن</w:t>
      </w:r>
      <w:r w:rsidRPr="00A2776C">
        <w:rPr>
          <w:rFonts w:hint="eastAsia"/>
          <w:rtl/>
        </w:rPr>
        <w:t xml:space="preserve">‌ها در کشور خودشان یا کشورهای غربی یا شرقی برگزار شوند، مهم </w:t>
      </w:r>
      <w:r w:rsidRPr="00A2776C">
        <w:rPr>
          <w:rFonts w:hint="cs"/>
          <w:rtl/>
        </w:rPr>
        <w:t xml:space="preserve">این است که شرکت در این مراسم را از دست ندهند، و در این راه پول و مال زیادی را صرف می‌کنند، و معتقد هستند که این فرصتی است باید از دست داده نشود، چون این اوقات </w:t>
      </w:r>
      <w:r w:rsidR="00AE784A" w:rsidRPr="00A2776C">
        <w:rPr>
          <w:rStyle w:val="Char4"/>
          <w:rFonts w:hint="cs"/>
          <w:rtl/>
        </w:rPr>
        <w:t>-</w:t>
      </w:r>
      <w:r w:rsidRPr="00A2776C">
        <w:rPr>
          <w:rFonts w:hint="cs"/>
          <w:rtl/>
        </w:rPr>
        <w:t xml:space="preserve"> به گمان خود </w:t>
      </w:r>
      <w:r w:rsidR="00AE784A" w:rsidRPr="00A2776C">
        <w:rPr>
          <w:rStyle w:val="Char4"/>
          <w:rFonts w:hint="cs"/>
          <w:rtl/>
        </w:rPr>
        <w:t>-</w:t>
      </w:r>
      <w:r w:rsidRPr="00A2776C">
        <w:rPr>
          <w:rFonts w:hint="cs"/>
          <w:rtl/>
        </w:rPr>
        <w:t xml:space="preserve"> از شب‌های عمر است که هرگز فراموش نخو</w:t>
      </w:r>
      <w:r w:rsidR="00EA235A" w:rsidRPr="00A2776C">
        <w:rPr>
          <w:rFonts w:hint="cs"/>
          <w:rtl/>
        </w:rPr>
        <w:t>اهند شد و به یادماندنی هستند!!!.</w:t>
      </w:r>
    </w:p>
    <w:p w:rsidR="003F4C31" w:rsidRPr="00A2776C" w:rsidRDefault="003F4C31" w:rsidP="00A2776C">
      <w:pPr>
        <w:pStyle w:val="a8"/>
        <w:rPr>
          <w:rtl/>
        </w:rPr>
      </w:pPr>
      <w:r w:rsidRPr="00A2776C">
        <w:rPr>
          <w:rFonts w:hint="cs"/>
          <w:rtl/>
        </w:rPr>
        <w:t xml:space="preserve">این عیدها فقط منحصر به مسیحی‌ها نیست، بلکه بسیاری از کشورهای اسلامی و لو اینکه ارتباط کمی هم با مسیحیت داشته باشند جشن اول سال میلادی را می‌گیرند. </w:t>
      </w:r>
    </w:p>
    <w:p w:rsidR="003F4C31" w:rsidRPr="00A2776C" w:rsidRDefault="003F4C31" w:rsidP="00A2776C">
      <w:pPr>
        <w:pStyle w:val="a8"/>
        <w:rPr>
          <w:rtl/>
        </w:rPr>
      </w:pPr>
      <w:r w:rsidRPr="00A2776C">
        <w:rPr>
          <w:rFonts w:hint="cs"/>
          <w:rtl/>
        </w:rPr>
        <w:t xml:space="preserve">و این تقلید جشن گرفتن به ابتدای سال هجری هم سرایت کرده است ولی مراسم آن با جشن میلادی فرق دارد. شکی نیست این جشن و مراسم </w:t>
      </w:r>
      <w:r w:rsidR="00AE784A" w:rsidRPr="00A2776C">
        <w:rPr>
          <w:rStyle w:val="Char4"/>
          <w:rFonts w:hint="cs"/>
          <w:rtl/>
        </w:rPr>
        <w:t>-</w:t>
      </w:r>
      <w:r w:rsidRPr="00A2776C">
        <w:rPr>
          <w:rFonts w:hint="cs"/>
          <w:rtl/>
        </w:rPr>
        <w:t xml:space="preserve"> جشن ابتدای سال هجری </w:t>
      </w:r>
      <w:r w:rsidR="00AE784A" w:rsidRPr="00A2776C">
        <w:rPr>
          <w:rStyle w:val="Char4"/>
          <w:rFonts w:hint="cs"/>
          <w:rtl/>
        </w:rPr>
        <w:t>-</w:t>
      </w:r>
      <w:r w:rsidRPr="00A2776C">
        <w:rPr>
          <w:rFonts w:hint="cs"/>
          <w:rtl/>
        </w:rPr>
        <w:t xml:space="preserve"> کاری نوآور و بدعت می‌باشد، پیامبر</w:t>
      </w:r>
      <w:r w:rsidR="00DB720F" w:rsidRPr="00A2776C">
        <w:rPr>
          <w:rFonts w:cs="CTraditional Arabic" w:hint="cs"/>
          <w:rtl/>
        </w:rPr>
        <w:t xml:space="preserve"> ج</w:t>
      </w:r>
      <w:r w:rsidRPr="00A2776C">
        <w:rPr>
          <w:rFonts w:hint="cs"/>
          <w:rtl/>
        </w:rPr>
        <w:t xml:space="preserve"> و هیچ یک از صحابه </w:t>
      </w:r>
      <w:r w:rsidR="00AE784A" w:rsidRPr="00A2776C">
        <w:rPr>
          <w:rStyle w:val="Char4"/>
          <w:rFonts w:hint="cs"/>
          <w:rtl/>
        </w:rPr>
        <w:t>-</w:t>
      </w:r>
      <w:r w:rsidRPr="00A2776C">
        <w:rPr>
          <w:rFonts w:hint="cs"/>
          <w:rtl/>
        </w:rPr>
        <w:t xml:space="preserve"> رضوان‌الله تعالی علیهم </w:t>
      </w:r>
      <w:r w:rsidR="00AE784A" w:rsidRPr="00A2776C">
        <w:rPr>
          <w:rStyle w:val="Char4"/>
          <w:rFonts w:hint="cs"/>
          <w:rtl/>
        </w:rPr>
        <w:t>-</w:t>
      </w:r>
      <w:r w:rsidRPr="00A2776C">
        <w:rPr>
          <w:rFonts w:hint="cs"/>
          <w:rtl/>
        </w:rPr>
        <w:t xml:space="preserve"> و هیچ کدام از سلف صالح از تابعین و تَبْع تابعین و همچنین هیچ یک از ائمه و علمای بزرگ از جمله ائمه اربعه و غیر</w:t>
      </w:r>
      <w:r w:rsidR="00984728" w:rsidRPr="00A2776C">
        <w:rPr>
          <w:rFonts w:hint="cs"/>
          <w:rtl/>
        </w:rPr>
        <w:t xml:space="preserve"> آن‌ها ‌</w:t>
      </w:r>
      <w:r w:rsidR="00AE784A" w:rsidRPr="00A2776C">
        <w:rPr>
          <w:rFonts w:hint="cs"/>
          <w:rtl/>
        </w:rPr>
        <w:t>-</w:t>
      </w:r>
      <w:r w:rsidRPr="00A2776C">
        <w:rPr>
          <w:rFonts w:hint="cs"/>
          <w:rtl/>
        </w:rPr>
        <w:t xml:space="preserve"> رحمةالله علیهم </w:t>
      </w:r>
      <w:r w:rsidR="00AE784A" w:rsidRPr="00A2776C">
        <w:rPr>
          <w:rStyle w:val="Char4"/>
          <w:rFonts w:hint="cs"/>
          <w:rtl/>
        </w:rPr>
        <w:t>-</w:t>
      </w:r>
      <w:r w:rsidRPr="00A2776C">
        <w:rPr>
          <w:rFonts w:hint="cs"/>
          <w:rtl/>
        </w:rPr>
        <w:t xml:space="preserve"> این کار را نکرده و به آن دستور نداده‌اند. </w:t>
      </w:r>
    </w:p>
    <w:p w:rsidR="003F4C31" w:rsidRPr="00A2776C" w:rsidRDefault="003F4C31" w:rsidP="00A2776C">
      <w:pPr>
        <w:pStyle w:val="a8"/>
        <w:rPr>
          <w:rtl/>
        </w:rPr>
      </w:pPr>
      <w:r w:rsidRPr="00A2776C">
        <w:rPr>
          <w:rFonts w:hint="cs"/>
          <w:rtl/>
        </w:rPr>
        <w:t>اما این کار در قرن‌های اخیر بعد از اینکه مسلمانان با غیر خود از یهودی‌ها و مسیحی‌ها اختلاط پیدا کردند بوجود آمد، و کسی که می‌خواست با این کار دین مسلمانان را فاسد کند این بدعت را وارد اسلام نمود، پس</w:t>
      </w:r>
      <w:r w:rsidR="00984728" w:rsidRPr="00A2776C">
        <w:rPr>
          <w:rFonts w:hint="cs"/>
          <w:rtl/>
        </w:rPr>
        <w:t xml:space="preserve"> آن‌ها ‌</w:t>
      </w:r>
      <w:r w:rsidRPr="00A2776C">
        <w:rPr>
          <w:rFonts w:hint="cs"/>
          <w:rtl/>
        </w:rPr>
        <w:t>در مراسم و جشن‌های یهودی‌ها و مسیحی‌ها شرکت کردند، و این مصداق و نمون</w:t>
      </w:r>
      <w:r w:rsidR="001C1B74" w:rsidRPr="00A2776C">
        <w:rPr>
          <w:rFonts w:hint="cs"/>
          <w:rtl/>
        </w:rPr>
        <w:t>ۀ</w:t>
      </w:r>
      <w:r w:rsidRPr="00A2776C">
        <w:rPr>
          <w:rFonts w:hint="cs"/>
          <w:rtl/>
        </w:rPr>
        <w:t xml:space="preserve"> قول پیامبر</w:t>
      </w:r>
      <w:r w:rsidR="00DB720F" w:rsidRPr="00A2776C">
        <w:rPr>
          <w:rFonts w:cs="CTraditional Arabic" w:hint="cs"/>
          <w:rtl/>
        </w:rPr>
        <w:t xml:space="preserve"> ج</w:t>
      </w:r>
      <w:r w:rsidRPr="00A2776C">
        <w:rPr>
          <w:rFonts w:hint="cs"/>
          <w:rtl/>
        </w:rPr>
        <w:t xml:space="preserve"> می‌باشد که می‌فرماید: </w:t>
      </w:r>
      <w:r w:rsidRPr="00A2776C">
        <w:rPr>
          <w:rStyle w:val="Char8"/>
          <w:rtl/>
        </w:rPr>
        <w:t>«</w:t>
      </w:r>
      <w:r w:rsidRPr="00A2776C">
        <w:rPr>
          <w:rStyle w:val="Char3"/>
          <w:rtl/>
        </w:rPr>
        <w:t xml:space="preserve">لتتبعن سنن من </w:t>
      </w:r>
      <w:r w:rsidR="00C172E8" w:rsidRPr="00A2776C">
        <w:rPr>
          <w:rStyle w:val="Char3"/>
          <w:rtl/>
        </w:rPr>
        <w:t>ك</w:t>
      </w:r>
      <w:r w:rsidRPr="00A2776C">
        <w:rPr>
          <w:rStyle w:val="Char3"/>
          <w:rtl/>
        </w:rPr>
        <w:t>ان قبل</w:t>
      </w:r>
      <w:r w:rsidR="00C172E8" w:rsidRPr="00A2776C">
        <w:rPr>
          <w:rStyle w:val="Char3"/>
          <w:rtl/>
        </w:rPr>
        <w:t>ك</w:t>
      </w:r>
      <w:r w:rsidRPr="00A2776C">
        <w:rPr>
          <w:rStyle w:val="Char3"/>
          <w:rtl/>
        </w:rPr>
        <w:t>م</w:t>
      </w:r>
      <w:r w:rsidRPr="00A2776C">
        <w:rPr>
          <w:rStyle w:val="Char8"/>
          <w:rtl/>
        </w:rPr>
        <w:t>»</w:t>
      </w:r>
      <w:r w:rsidR="00580BDE" w:rsidRPr="00A2776C">
        <w:rPr>
          <w:rFonts w:ascii="Traditional Arabic" w:hAnsi="Traditional Arabic" w:cs="Traditional Arabic" w:hint="cs"/>
          <w:sz w:val="32"/>
          <w:szCs w:val="32"/>
          <w:vertAlign w:val="superscript"/>
          <w:rtl/>
        </w:rPr>
        <w:t>(</w:t>
      </w:r>
      <w:r w:rsidRPr="00A2776C">
        <w:rPr>
          <w:rStyle w:val="FootnoteReference"/>
          <w:rFonts w:ascii="Traditional Arabic" w:hAnsi="Traditional Arabic"/>
          <w:sz w:val="32"/>
          <w:szCs w:val="32"/>
          <w:rtl/>
        </w:rPr>
        <w:footnoteReference w:id="778"/>
      </w:r>
      <w:r w:rsidR="00580BDE" w:rsidRPr="00A2776C">
        <w:rPr>
          <w:rFonts w:ascii="Traditional Arabic" w:hAnsi="Traditional Arabic" w:cs="Traditional Arabic" w:hint="cs"/>
          <w:sz w:val="32"/>
          <w:szCs w:val="32"/>
          <w:vertAlign w:val="superscript"/>
          <w:rtl/>
        </w:rPr>
        <w:t>)</w:t>
      </w:r>
      <w:r w:rsidRPr="00A2776C">
        <w:rPr>
          <w:rFonts w:ascii="Lotus Linotype" w:hAnsi="Lotus Linotype"/>
          <w:sz w:val="32"/>
          <w:szCs w:val="32"/>
          <w:rtl/>
        </w:rPr>
        <w:t xml:space="preserve"> </w:t>
      </w:r>
      <w:r w:rsidRPr="00A2776C">
        <w:rPr>
          <w:rFonts w:hint="cs"/>
          <w:rtl/>
        </w:rPr>
        <w:t xml:space="preserve">... الی آخر حدیث. </w:t>
      </w:r>
    </w:p>
    <w:p w:rsidR="003F4C31" w:rsidRPr="00A2776C" w:rsidRDefault="003F4C31" w:rsidP="00A2776C">
      <w:pPr>
        <w:pStyle w:val="a8"/>
        <w:rPr>
          <w:rtl/>
        </w:rPr>
      </w:pPr>
      <w:r w:rsidRPr="00A2776C">
        <w:rPr>
          <w:rFonts w:hint="cs"/>
          <w:rtl/>
        </w:rPr>
        <w:t>بدون شک راه و روش کسانی که قبل از شما بودند یهود و نصاری) طی می‌کنید و از</w:t>
      </w:r>
      <w:r w:rsidR="00984728" w:rsidRPr="00A2776C">
        <w:rPr>
          <w:rFonts w:hint="cs"/>
          <w:rtl/>
        </w:rPr>
        <w:t xml:space="preserve"> آن‌ها ‌</w:t>
      </w:r>
      <w:r w:rsidRPr="00A2776C">
        <w:rPr>
          <w:rFonts w:hint="cs"/>
          <w:rtl/>
        </w:rPr>
        <w:t xml:space="preserve">پیروی می‌نمایید. </w:t>
      </w:r>
    </w:p>
    <w:p w:rsidR="003F4C31" w:rsidRPr="00A2776C" w:rsidRDefault="003F4C31" w:rsidP="00A2776C">
      <w:pPr>
        <w:pStyle w:val="a8"/>
        <w:rPr>
          <w:rtl/>
        </w:rPr>
      </w:pPr>
      <w:r w:rsidRPr="00A2776C">
        <w:rPr>
          <w:rFonts w:hint="cs"/>
          <w:rtl/>
        </w:rPr>
        <w:t>بعضی از بدعت‌گزاران برای دو شب اولین روز و آخرین روز سال دعایی را اختراع و بنیاد کرده‌اند، و عموم مردم در بعضی از کشورهای اسلامی در بعضی مساجد آن را با امام جماعت‌ تکرار می‌کنند و آن را می‌خوانند، که این دعا هم از پیامبر</w:t>
      </w:r>
      <w:r w:rsidR="00DB720F" w:rsidRPr="00A2776C">
        <w:rPr>
          <w:rFonts w:cs="CTraditional Arabic" w:hint="cs"/>
          <w:rtl/>
        </w:rPr>
        <w:t xml:space="preserve"> ج</w:t>
      </w:r>
      <w:r w:rsidRPr="00A2776C">
        <w:rPr>
          <w:rFonts w:hint="cs"/>
          <w:rtl/>
        </w:rPr>
        <w:t xml:space="preserve"> و صحابه‌ها و تابعین روایت نشده و در هیچ یک از مسندها هم وجود ندارد</w:t>
      </w:r>
      <w:r w:rsidR="00580BDE" w:rsidRPr="00A2776C">
        <w:rPr>
          <w:rFonts w:hint="cs"/>
          <w:vertAlign w:val="superscript"/>
          <w:rtl/>
        </w:rPr>
        <w:t>(</w:t>
      </w:r>
      <w:r w:rsidR="00580BDE" w:rsidRPr="00A2776C">
        <w:rPr>
          <w:vertAlign w:val="superscript"/>
          <w:rtl/>
        </w:rPr>
        <w:footnoteReference w:id="779"/>
      </w:r>
      <w:r w:rsidR="00580BDE" w:rsidRPr="00A2776C">
        <w:rPr>
          <w:rFonts w:hint="cs"/>
          <w:vertAlign w:val="superscript"/>
          <w:rtl/>
        </w:rPr>
        <w:t>)</w:t>
      </w:r>
      <w:r w:rsidRPr="00A2776C">
        <w:rPr>
          <w:rFonts w:hint="cs"/>
          <w:rtl/>
        </w:rPr>
        <w:t xml:space="preserve">. </w:t>
      </w:r>
    </w:p>
    <w:p w:rsidR="003F4C31" w:rsidRPr="00A2776C" w:rsidRDefault="003F4C31" w:rsidP="00A2776C">
      <w:pPr>
        <w:pStyle w:val="a8"/>
        <w:rPr>
          <w:rtl/>
        </w:rPr>
      </w:pPr>
      <w:r w:rsidRPr="00A2776C">
        <w:rPr>
          <w:rFonts w:hint="cs"/>
          <w:rtl/>
        </w:rPr>
        <w:t>مضمون آن دعا این است: خداوندا! در این سال می‌دانی که از چیزهایی مرا نهی کردی و به آن راضی نبودی، من آن را فراموش کردم ولی تو فراموش نکردی، و رزق و روزی مرا دادی با اینکه قدرت انتقام و عقوبت مرا داشتی، مرا برای توبه فراخواندی ولی من جرأت معصیت و گناه تو را پیدا کردم، پروردگارا طلب بخشش دارم پس مرا عفو کن، و آن اعمالی که انجام داده‌ام و به آن راضی بوده‌ای و وعد</w:t>
      </w:r>
      <w:r w:rsidR="001C1B74" w:rsidRPr="00A2776C">
        <w:rPr>
          <w:rFonts w:hint="cs"/>
          <w:rtl/>
        </w:rPr>
        <w:t>ۀ</w:t>
      </w:r>
      <w:r w:rsidRPr="00A2776C">
        <w:rPr>
          <w:rFonts w:hint="cs"/>
          <w:rtl/>
        </w:rPr>
        <w:t xml:space="preserve"> اجر و ثواب را برای آن داده‌ای ای کریم، یا ذالجلال و الإکرام! آن را از من قبول کن، ای کریم! امیدم را از خودت قطع نکن، و صلی الله علی سیدنا محمد و آله و صحبه و سلم. و می‌گویند: شیطان می‌گوید: تمام سال با او زحمت کشیدم و خسته شدم تمام زحمات و کار ما را در یک روز خراب و نابود کرد، و خاک را بر صورت خود می‌پاشد. و قبل از این دعا ده رکعت نماز می‌خوانند، در هر رکعت سوره فاتحه سپس آیة الکرسی را ده مرتبه و سور</w:t>
      </w:r>
      <w:r w:rsidR="001C1B74" w:rsidRPr="00A2776C">
        <w:rPr>
          <w:rFonts w:hint="cs"/>
          <w:rtl/>
        </w:rPr>
        <w:t>ۀ</w:t>
      </w:r>
      <w:r w:rsidRPr="00A2776C">
        <w:rPr>
          <w:rFonts w:hint="cs"/>
          <w:rtl/>
        </w:rPr>
        <w:t xml:space="preserve"> اخلاص را نیز ده مرتبه می‌خوانند</w:t>
      </w:r>
      <w:r w:rsidR="00580BDE" w:rsidRPr="00A2776C">
        <w:rPr>
          <w:rFonts w:hint="cs"/>
          <w:vertAlign w:val="superscript"/>
          <w:rtl/>
        </w:rPr>
        <w:t>(</w:t>
      </w:r>
      <w:r w:rsidR="00580BDE" w:rsidRPr="00A2776C">
        <w:rPr>
          <w:vertAlign w:val="superscript"/>
          <w:rtl/>
        </w:rPr>
        <w:footnoteReference w:id="780"/>
      </w:r>
      <w:r w:rsidR="00580BDE" w:rsidRPr="00A2776C">
        <w:rPr>
          <w:rFonts w:hint="cs"/>
          <w:vertAlign w:val="superscript"/>
          <w:rtl/>
        </w:rPr>
        <w:t>)</w:t>
      </w:r>
      <w:r w:rsidRPr="00A2776C">
        <w:rPr>
          <w:rFonts w:hint="cs"/>
          <w:rtl/>
        </w:rPr>
        <w:t xml:space="preserve">. </w:t>
      </w:r>
    </w:p>
    <w:p w:rsidR="003F4C31" w:rsidRPr="00A2776C" w:rsidRDefault="003F4C31" w:rsidP="00A2776C">
      <w:pPr>
        <w:pStyle w:val="a8"/>
        <w:rPr>
          <w:rtl/>
        </w:rPr>
      </w:pPr>
      <w:r w:rsidRPr="00A2776C">
        <w:rPr>
          <w:rFonts w:hint="cs"/>
          <w:rtl/>
        </w:rPr>
        <w:t>بر طالب علم پوشیده نماند که دعا عبادت است، و عبادات توقیفی و جای اجتهاد نیستند، و این دعا هم از پیامبر</w:t>
      </w:r>
      <w:r w:rsidR="00DB720F" w:rsidRPr="00A2776C">
        <w:rPr>
          <w:rFonts w:cs="CTraditional Arabic" w:hint="cs"/>
          <w:rtl/>
        </w:rPr>
        <w:t xml:space="preserve"> ج</w:t>
      </w:r>
      <w:r w:rsidRPr="00A2776C">
        <w:rPr>
          <w:rFonts w:hint="cs"/>
          <w:rtl/>
        </w:rPr>
        <w:t xml:space="preserve"> و صحابه‌</w:t>
      </w:r>
      <w:r w:rsidR="00890DF8" w:rsidRPr="00A2776C">
        <w:rPr>
          <w:rFonts w:cs="CTraditional Arabic" w:hint="cs"/>
          <w:rtl/>
        </w:rPr>
        <w:t xml:space="preserve"> ش</w:t>
      </w:r>
      <w:r w:rsidRPr="00A2776C">
        <w:rPr>
          <w:rFonts w:hint="cs"/>
          <w:rtl/>
        </w:rPr>
        <w:t xml:space="preserve"> وارد نشده است و چنین دعایی را نخوانده‌اند همانطور که بیان شد. </w:t>
      </w:r>
    </w:p>
    <w:p w:rsidR="003F4C31" w:rsidRPr="00A2776C" w:rsidRDefault="003F4C31" w:rsidP="00A2776C">
      <w:pPr>
        <w:pStyle w:val="a8"/>
        <w:rPr>
          <w:rtl/>
        </w:rPr>
      </w:pPr>
      <w:r w:rsidRPr="00A2776C">
        <w:rPr>
          <w:rFonts w:hint="cs"/>
          <w:rtl/>
        </w:rPr>
        <w:t>و از بدعت‌های دیگری که مبتدعین در روزهای اول و آخر سال احداث کرده‌اند روز</w:t>
      </w:r>
      <w:r w:rsidR="001C1B74" w:rsidRPr="00A2776C">
        <w:rPr>
          <w:rFonts w:hint="cs"/>
          <w:rtl/>
        </w:rPr>
        <w:t>ۀ</w:t>
      </w:r>
      <w:r w:rsidRPr="00A2776C">
        <w:rPr>
          <w:rFonts w:hint="cs"/>
          <w:rtl/>
        </w:rPr>
        <w:t xml:space="preserve"> آن دو روز است، که به این حدیث استدلال می‌کنند</w:t>
      </w:r>
      <w:r w:rsidRPr="00A2776C">
        <w:rPr>
          <w:rFonts w:ascii="Lotus Linotype" w:hAnsi="Lotus Linotype" w:cs="Lotus Linotype"/>
          <w:szCs w:val="27"/>
          <w:rtl/>
        </w:rPr>
        <w:t xml:space="preserve"> </w:t>
      </w:r>
      <w:r w:rsidRPr="00A2776C">
        <w:rPr>
          <w:rStyle w:val="Char8"/>
          <w:rtl/>
        </w:rPr>
        <w:t>«</w:t>
      </w:r>
      <w:r w:rsidRPr="00A2776C">
        <w:rPr>
          <w:rStyle w:val="Char3"/>
          <w:rtl/>
        </w:rPr>
        <w:t xml:space="preserve">من صام آخر </w:t>
      </w:r>
      <w:r w:rsidR="00AF0FC2" w:rsidRPr="00A2776C">
        <w:rPr>
          <w:rStyle w:val="Char3"/>
          <w:rtl/>
        </w:rPr>
        <w:t>ي</w:t>
      </w:r>
      <w:r w:rsidRPr="00A2776C">
        <w:rPr>
          <w:rStyle w:val="Char3"/>
          <w:rtl/>
        </w:rPr>
        <w:t>وم من ذ</w:t>
      </w:r>
      <w:r w:rsidR="00AF0FC2" w:rsidRPr="00A2776C">
        <w:rPr>
          <w:rStyle w:val="Char3"/>
          <w:rtl/>
        </w:rPr>
        <w:t>ي</w:t>
      </w:r>
      <w:r w:rsidRPr="00A2776C">
        <w:rPr>
          <w:rStyle w:val="Char3"/>
          <w:rtl/>
        </w:rPr>
        <w:t>‌الحج</w:t>
      </w:r>
      <w:r w:rsidR="00AF0FC2" w:rsidRPr="00A2776C">
        <w:rPr>
          <w:rStyle w:val="Char3"/>
          <w:rtl/>
        </w:rPr>
        <w:t>ة</w:t>
      </w:r>
      <w:r w:rsidRPr="00A2776C">
        <w:rPr>
          <w:rStyle w:val="Char3"/>
          <w:rtl/>
        </w:rPr>
        <w:t xml:space="preserve">، وأول </w:t>
      </w:r>
      <w:r w:rsidR="00AF0FC2" w:rsidRPr="00A2776C">
        <w:rPr>
          <w:rStyle w:val="Char3"/>
          <w:rtl/>
        </w:rPr>
        <w:t>ي</w:t>
      </w:r>
      <w:r w:rsidRPr="00A2776C">
        <w:rPr>
          <w:rStyle w:val="Char3"/>
          <w:rtl/>
        </w:rPr>
        <w:t>وم من ال</w:t>
      </w:r>
      <w:r w:rsidR="00795769">
        <w:rPr>
          <w:rStyle w:val="Char3"/>
          <w:rFonts w:hint="cs"/>
          <w:rtl/>
        </w:rPr>
        <w:t>ـ</w:t>
      </w:r>
      <w:r w:rsidRPr="00A2776C">
        <w:rPr>
          <w:rStyle w:val="Char3"/>
          <w:rtl/>
        </w:rPr>
        <w:t>محرم، فقد ختم السن</w:t>
      </w:r>
      <w:r w:rsidR="00AF0FC2" w:rsidRPr="00A2776C">
        <w:rPr>
          <w:rStyle w:val="Char3"/>
          <w:rtl/>
        </w:rPr>
        <w:t>ة</w:t>
      </w:r>
      <w:r w:rsidRPr="00A2776C">
        <w:rPr>
          <w:rStyle w:val="Char3"/>
          <w:rtl/>
        </w:rPr>
        <w:t xml:space="preserve"> ال</w:t>
      </w:r>
      <w:r w:rsidR="00EA235A" w:rsidRPr="00A2776C">
        <w:rPr>
          <w:rStyle w:val="Char3"/>
          <w:rFonts w:hint="cs"/>
          <w:rtl/>
        </w:rPr>
        <w:t>ـ</w:t>
      </w:r>
      <w:r w:rsidRPr="00A2776C">
        <w:rPr>
          <w:rStyle w:val="Char3"/>
          <w:rtl/>
        </w:rPr>
        <w:t>ماض</w:t>
      </w:r>
      <w:r w:rsidR="00AF0FC2" w:rsidRPr="00A2776C">
        <w:rPr>
          <w:rStyle w:val="Char3"/>
          <w:rtl/>
        </w:rPr>
        <w:t>ية</w:t>
      </w:r>
      <w:r w:rsidRPr="00A2776C">
        <w:rPr>
          <w:rStyle w:val="Char3"/>
          <w:rtl/>
        </w:rPr>
        <w:t>، وافتتح السن</w:t>
      </w:r>
      <w:r w:rsidR="00AF0FC2" w:rsidRPr="00A2776C">
        <w:rPr>
          <w:rStyle w:val="Char3"/>
          <w:rtl/>
        </w:rPr>
        <w:t>ة</w:t>
      </w:r>
      <w:r w:rsidRPr="00A2776C">
        <w:rPr>
          <w:rStyle w:val="Char3"/>
          <w:rtl/>
        </w:rPr>
        <w:t xml:space="preserve"> ال</w:t>
      </w:r>
      <w:r w:rsidR="00EA235A" w:rsidRPr="00A2776C">
        <w:rPr>
          <w:rStyle w:val="Char3"/>
          <w:rFonts w:hint="cs"/>
          <w:rtl/>
        </w:rPr>
        <w:t>ـ</w:t>
      </w:r>
      <w:r w:rsidRPr="00A2776C">
        <w:rPr>
          <w:rStyle w:val="Char3"/>
          <w:rtl/>
        </w:rPr>
        <w:t>مستقبل</w:t>
      </w:r>
      <w:r w:rsidR="00AF0FC2" w:rsidRPr="00A2776C">
        <w:rPr>
          <w:rStyle w:val="Char3"/>
          <w:rtl/>
        </w:rPr>
        <w:t>ة</w:t>
      </w:r>
      <w:r w:rsidRPr="00A2776C">
        <w:rPr>
          <w:rStyle w:val="Char3"/>
          <w:rtl/>
        </w:rPr>
        <w:t xml:space="preserve"> بصوم جعل الله له </w:t>
      </w:r>
      <w:r w:rsidR="00C172E8" w:rsidRPr="00A2776C">
        <w:rPr>
          <w:rStyle w:val="Char3"/>
          <w:rtl/>
        </w:rPr>
        <w:t>ك</w:t>
      </w:r>
      <w:r w:rsidRPr="00A2776C">
        <w:rPr>
          <w:rStyle w:val="Char3"/>
          <w:rtl/>
        </w:rPr>
        <w:t>فار</w:t>
      </w:r>
      <w:r w:rsidR="00AF0FC2" w:rsidRPr="00A2776C">
        <w:rPr>
          <w:rStyle w:val="Char3"/>
          <w:rtl/>
        </w:rPr>
        <w:t>ة</w:t>
      </w:r>
      <w:r w:rsidRPr="00A2776C">
        <w:rPr>
          <w:rStyle w:val="Char3"/>
          <w:rtl/>
        </w:rPr>
        <w:t xml:space="preserve"> خمس</w:t>
      </w:r>
      <w:r w:rsidR="00AF0FC2" w:rsidRPr="00A2776C">
        <w:rPr>
          <w:rStyle w:val="Char3"/>
          <w:rtl/>
        </w:rPr>
        <w:t>ي</w:t>
      </w:r>
      <w:r w:rsidRPr="00A2776C">
        <w:rPr>
          <w:rStyle w:val="Char3"/>
          <w:rtl/>
        </w:rPr>
        <w:t>ن سن</w:t>
      </w:r>
      <w:r w:rsidR="00AF0FC2" w:rsidRPr="00A2776C">
        <w:rPr>
          <w:rStyle w:val="Char3"/>
          <w:rtl/>
        </w:rPr>
        <w:t>ة</w:t>
      </w:r>
      <w:r w:rsidRPr="00A2776C">
        <w:rPr>
          <w:rStyle w:val="Char8"/>
          <w:rtl/>
        </w:rPr>
        <w:t>»</w:t>
      </w:r>
      <w:r w:rsidR="00580BDE" w:rsidRPr="00A2776C">
        <w:rPr>
          <w:rFonts w:hint="cs"/>
          <w:vertAlign w:val="superscript"/>
          <w:rtl/>
        </w:rPr>
        <w:t>(</w:t>
      </w:r>
      <w:r w:rsidR="00580BDE" w:rsidRPr="00A2776C">
        <w:rPr>
          <w:vertAlign w:val="superscript"/>
          <w:rtl/>
        </w:rPr>
        <w:footnoteReference w:id="781"/>
      </w:r>
      <w:r w:rsidR="00580BDE" w:rsidRPr="00A2776C">
        <w:rPr>
          <w:rFonts w:hint="cs"/>
          <w:vertAlign w:val="superscript"/>
          <w:rtl/>
        </w:rPr>
        <w:t>)</w:t>
      </w:r>
      <w:r w:rsidRPr="00A2776C">
        <w:rPr>
          <w:rtl/>
        </w:rPr>
        <w:t>.</w:t>
      </w:r>
      <w:r w:rsidRPr="00A2776C">
        <w:rPr>
          <w:rFonts w:hint="cs"/>
          <w:rtl/>
        </w:rPr>
        <w:t xml:space="preserve"> </w:t>
      </w:r>
      <w:r w:rsidR="00580BDE" w:rsidRPr="00A2776C">
        <w:rPr>
          <w:rStyle w:val="Char8"/>
          <w:rFonts w:hint="cs"/>
          <w:rtl/>
        </w:rPr>
        <w:t>«</w:t>
      </w:r>
      <w:r w:rsidRPr="00A2776C">
        <w:rPr>
          <w:rStyle w:val="Chare"/>
          <w:rFonts w:hint="cs"/>
          <w:rtl/>
        </w:rPr>
        <w:t>هر کس آخرین روز از ماه ذی‌الحجه و اولین روز ماه محرم را روزه بگیرد، در واقع سال گذشته را با روزه به پایان رسانده و سال آینده را نیز با روزه شروع کرده است که خداوند آن را کفار</w:t>
      </w:r>
      <w:r w:rsidR="001C1B74" w:rsidRPr="00A2776C">
        <w:rPr>
          <w:rStyle w:val="Chare"/>
          <w:rFonts w:hint="cs"/>
          <w:rtl/>
        </w:rPr>
        <w:t>ۀ</w:t>
      </w:r>
      <w:r w:rsidRPr="00A2776C">
        <w:rPr>
          <w:rStyle w:val="Chare"/>
          <w:rFonts w:hint="cs"/>
          <w:rtl/>
        </w:rPr>
        <w:t xml:space="preserve"> گناهان پنجاه سالش می‌گرداند</w:t>
      </w:r>
      <w:r w:rsidR="00580BDE" w:rsidRPr="00A2776C">
        <w:rPr>
          <w:rStyle w:val="Char8"/>
          <w:rFonts w:hint="cs"/>
          <w:rtl/>
        </w:rPr>
        <w:t>»</w:t>
      </w:r>
      <w:r w:rsidRPr="00A2776C">
        <w:rPr>
          <w:rFonts w:hint="cs"/>
          <w:rtl/>
        </w:rPr>
        <w:t xml:space="preserve">. </w:t>
      </w:r>
    </w:p>
    <w:p w:rsidR="003F4C31" w:rsidRPr="00A2776C" w:rsidRDefault="003F4C31" w:rsidP="00A2776C">
      <w:pPr>
        <w:pStyle w:val="a2"/>
        <w:rPr>
          <w:rtl/>
        </w:rPr>
      </w:pPr>
      <w:bookmarkStart w:id="263" w:name="_Toc272451979"/>
      <w:bookmarkStart w:id="264" w:name="_Toc436400699"/>
      <w:r w:rsidRPr="00A2776C">
        <w:rPr>
          <w:rFonts w:hint="cs"/>
          <w:rtl/>
        </w:rPr>
        <w:t>بحث ششم: جشن گرفتن ابتدای قرن هجری</w:t>
      </w:r>
      <w:bookmarkEnd w:id="263"/>
      <w:bookmarkEnd w:id="264"/>
      <w:r w:rsidRPr="00A2776C">
        <w:rPr>
          <w:rFonts w:hint="cs"/>
          <w:rtl/>
        </w:rPr>
        <w:t xml:space="preserve"> </w:t>
      </w:r>
    </w:p>
    <w:p w:rsidR="003F4C31" w:rsidRDefault="003F4C31" w:rsidP="00A2776C">
      <w:pPr>
        <w:pStyle w:val="a8"/>
        <w:rPr>
          <w:rtl/>
        </w:rPr>
      </w:pPr>
      <w:r w:rsidRPr="00A2776C">
        <w:rPr>
          <w:rFonts w:hint="cs"/>
          <w:rtl/>
        </w:rPr>
        <w:t>از بدعت‌های دیگر قرون اخیر، جشن گرفتن ابتدای قرن هجری می‌باشد، که در ابتدای قرن پانزدهم هجری روی داد، و بعضی از کشورهای اسلامی به همین مناسبت جشن و مراسم تشکیل دادند، محفل‌های سخنرانی برپا نموده، و به این مناسبت‌ به یکدیگر تبریک و تهنیت می‌گفتند، و کتاب‌هایی چاپ شدند که با این عبارت شروع شده‌اند: به مناسبت جشن قرن پانزدهم هجری)، اعتراض به خاطر چاپ کتاب</w:t>
      </w:r>
      <w:r w:rsidRPr="00A2776C">
        <w:rPr>
          <w:rFonts w:hint="eastAsia"/>
          <w:rtl/>
        </w:rPr>
        <w:t>‌ها نیست، چون انتشار کتا</w:t>
      </w:r>
      <w:r w:rsidRPr="00A2776C">
        <w:rPr>
          <w:rFonts w:hint="cs"/>
          <w:rtl/>
        </w:rPr>
        <w:t>ب‌ها تبلیغ علم و دانش است به خصوص اگر سلفی یا دارای منهج سلفیت باشند، اما اعتراض به این خاطر است که ابتدای قرن را بعنوان عیدی از عیدهایی که مردم برای آن جشن و مراسم می‌گیرند قرار داده‌اند، جشن گرفتن ابتدای قرن هجری کاری بدعی است و پیامبر</w:t>
      </w:r>
      <w:r w:rsidR="00DB720F" w:rsidRPr="00A2776C">
        <w:rPr>
          <w:rFonts w:cs="CTraditional Arabic" w:hint="cs"/>
          <w:rtl/>
        </w:rPr>
        <w:t xml:space="preserve"> ج</w:t>
      </w:r>
      <w:r w:rsidRPr="00A2776C">
        <w:rPr>
          <w:rFonts w:hint="cs"/>
          <w:rtl/>
        </w:rPr>
        <w:t xml:space="preserve"> از بدعت و اضافه کردن به دین نهی فرموده است. </w:t>
      </w:r>
    </w:p>
    <w:p w:rsidR="00795769" w:rsidRDefault="00795769" w:rsidP="00A2776C">
      <w:pPr>
        <w:pStyle w:val="a8"/>
        <w:rPr>
          <w:rtl/>
        </w:rPr>
      </w:pPr>
    </w:p>
    <w:p w:rsidR="00795769" w:rsidRPr="00A2776C" w:rsidRDefault="00795769" w:rsidP="00A2776C">
      <w:pPr>
        <w:pStyle w:val="a8"/>
        <w:rPr>
          <w:rtl/>
        </w:rPr>
      </w:pPr>
    </w:p>
    <w:p w:rsidR="003F4C31" w:rsidRPr="00A2776C" w:rsidRDefault="003F4C31" w:rsidP="00A2776C">
      <w:pPr>
        <w:pStyle w:val="a8"/>
        <w:rPr>
          <w:rtl/>
        </w:rPr>
      </w:pPr>
      <w:r w:rsidRPr="00A2776C">
        <w:rPr>
          <w:rFonts w:hint="cs"/>
          <w:rtl/>
        </w:rPr>
        <w:t xml:space="preserve">جشن گرفتن ابتدای قرن هجری از دو جهت نهی شده است: </w:t>
      </w:r>
    </w:p>
    <w:p w:rsidR="003F4C31" w:rsidRPr="00A2776C" w:rsidRDefault="003F4C31" w:rsidP="00A2776C">
      <w:pPr>
        <w:pStyle w:val="a5"/>
        <w:rPr>
          <w:rtl/>
        </w:rPr>
      </w:pPr>
      <w:bookmarkStart w:id="265" w:name="_Toc272451980"/>
      <w:bookmarkStart w:id="266" w:name="_Toc436400700"/>
      <w:r w:rsidRPr="00A2776C">
        <w:rPr>
          <w:rFonts w:hint="cs"/>
          <w:rtl/>
        </w:rPr>
        <w:t>جهت اول:</w:t>
      </w:r>
      <w:bookmarkEnd w:id="265"/>
      <w:bookmarkEnd w:id="266"/>
      <w:r w:rsidRPr="00A2776C">
        <w:rPr>
          <w:rFonts w:hint="cs"/>
          <w:rtl/>
        </w:rPr>
        <w:t xml:space="preserve"> </w:t>
      </w:r>
    </w:p>
    <w:p w:rsidR="003F4C31" w:rsidRPr="00795769" w:rsidRDefault="003F4C31" w:rsidP="00A2776C">
      <w:pPr>
        <w:pStyle w:val="a8"/>
        <w:rPr>
          <w:spacing w:val="-2"/>
          <w:rtl/>
        </w:rPr>
      </w:pPr>
      <w:r w:rsidRPr="00795769">
        <w:rPr>
          <w:rFonts w:hint="cs"/>
          <w:spacing w:val="-2"/>
          <w:rtl/>
        </w:rPr>
        <w:t>همچنان که جشن گرفتن ابتدای سال نهی شده، جشن قرن هجری هم بر آن قیاس می‌شود، و بیان شد که عید ابتدای سال از عیدهای یهودیان می‌باشد و مسیحی‌ها از</w:t>
      </w:r>
      <w:r w:rsidR="00984728" w:rsidRPr="00795769">
        <w:rPr>
          <w:rFonts w:hint="cs"/>
          <w:spacing w:val="-2"/>
          <w:rtl/>
        </w:rPr>
        <w:t xml:space="preserve"> آن‌ها ‌</w:t>
      </w:r>
      <w:r w:rsidRPr="00795769">
        <w:rPr>
          <w:rFonts w:hint="cs"/>
          <w:spacing w:val="-2"/>
          <w:rtl/>
        </w:rPr>
        <w:t>تقلید، و مسلمانان هم از مسیحی</w:t>
      </w:r>
      <w:r w:rsidRPr="00795769">
        <w:rPr>
          <w:rFonts w:hint="eastAsia"/>
          <w:spacing w:val="-2"/>
          <w:rtl/>
        </w:rPr>
        <w:t xml:space="preserve">‌ها تقلید کردند، </w:t>
      </w:r>
      <w:r w:rsidRPr="00795769">
        <w:rPr>
          <w:rFonts w:hint="cs"/>
          <w:spacing w:val="-2"/>
          <w:rtl/>
        </w:rPr>
        <w:t>و معلوم است که تشبه و تقلید از کفار را هم خداوند در قرآن و هم پیامبر</w:t>
      </w:r>
      <w:r w:rsidR="00DB720F" w:rsidRPr="00795769">
        <w:rPr>
          <w:rFonts w:cs="CTraditional Arabic" w:hint="cs"/>
          <w:spacing w:val="-2"/>
          <w:rtl/>
        </w:rPr>
        <w:t xml:space="preserve"> ج</w:t>
      </w:r>
      <w:r w:rsidRPr="00795769">
        <w:rPr>
          <w:rFonts w:hint="cs"/>
          <w:spacing w:val="-2"/>
          <w:rtl/>
        </w:rPr>
        <w:t xml:space="preserve"> در سنت مطهر خویش نهی کرده‌اند</w:t>
      </w:r>
      <w:r w:rsidR="00580BDE" w:rsidRPr="00795769">
        <w:rPr>
          <w:rFonts w:hint="cs"/>
          <w:spacing w:val="-2"/>
          <w:vertAlign w:val="superscript"/>
          <w:rtl/>
        </w:rPr>
        <w:t>(</w:t>
      </w:r>
      <w:r w:rsidR="00580BDE" w:rsidRPr="00795769">
        <w:rPr>
          <w:spacing w:val="-2"/>
          <w:vertAlign w:val="superscript"/>
          <w:rtl/>
        </w:rPr>
        <w:footnoteReference w:id="782"/>
      </w:r>
      <w:r w:rsidR="00580BDE" w:rsidRPr="00795769">
        <w:rPr>
          <w:rFonts w:hint="cs"/>
          <w:spacing w:val="-2"/>
          <w:vertAlign w:val="superscript"/>
          <w:rtl/>
        </w:rPr>
        <w:t>)</w:t>
      </w:r>
      <w:r w:rsidRPr="00795769">
        <w:rPr>
          <w:rFonts w:hint="cs"/>
          <w:spacing w:val="-2"/>
          <w:rtl/>
        </w:rPr>
        <w:t xml:space="preserve">. </w:t>
      </w:r>
    </w:p>
    <w:p w:rsidR="003F4C31" w:rsidRPr="00A2776C" w:rsidRDefault="003F4C31" w:rsidP="00A2776C">
      <w:pPr>
        <w:pStyle w:val="a8"/>
        <w:rPr>
          <w:rtl/>
        </w:rPr>
      </w:pPr>
      <w:r w:rsidRPr="00A2776C">
        <w:rPr>
          <w:rFonts w:hint="cs"/>
          <w:rtl/>
        </w:rPr>
        <w:t xml:space="preserve">پس همواره آنچه اصل است و از آن نهی شده، فرع هم مثل آن است، در نتیجه جشن گرفتن اول قرن هجری از آن نهی شده است، چون این جشن و مراسم، تقلید و تشبه به اهل کتاب می‌باشد. </w:t>
      </w:r>
    </w:p>
    <w:p w:rsidR="003F4C31" w:rsidRPr="00A2776C" w:rsidRDefault="003F4C31" w:rsidP="00A2776C">
      <w:pPr>
        <w:pStyle w:val="a5"/>
        <w:rPr>
          <w:rtl/>
        </w:rPr>
      </w:pPr>
      <w:bookmarkStart w:id="267" w:name="_Toc272451981"/>
      <w:bookmarkStart w:id="268" w:name="_Toc436400701"/>
      <w:r w:rsidRPr="00A2776C">
        <w:rPr>
          <w:rFonts w:hint="cs"/>
          <w:rtl/>
        </w:rPr>
        <w:t>جهت دوم:</w:t>
      </w:r>
      <w:bookmarkEnd w:id="267"/>
      <w:bookmarkEnd w:id="268"/>
      <w:r w:rsidRPr="00A2776C">
        <w:rPr>
          <w:rFonts w:hint="cs"/>
          <w:rtl/>
        </w:rPr>
        <w:t xml:space="preserve"> </w:t>
      </w:r>
    </w:p>
    <w:p w:rsidR="003F4C31" w:rsidRPr="00A2776C" w:rsidRDefault="003F4C31" w:rsidP="00A2776C">
      <w:pPr>
        <w:pStyle w:val="a8"/>
        <w:rPr>
          <w:rtl/>
        </w:rPr>
      </w:pPr>
      <w:r w:rsidRPr="00A2776C">
        <w:rPr>
          <w:rFonts w:hint="cs"/>
          <w:rtl/>
        </w:rPr>
        <w:t>از این مراسم و جشن نهی شده است چون محدث و بدعت است، زیرا از سلف صالح، تابعین، تبع تابعین، علمای مشهور امت مانند ائمه اربعه و غیر</w:t>
      </w:r>
      <w:r w:rsidR="00984728" w:rsidRPr="00A2776C">
        <w:rPr>
          <w:rFonts w:hint="cs"/>
          <w:rtl/>
        </w:rPr>
        <w:t xml:space="preserve"> آن‌ها ‌</w:t>
      </w:r>
      <w:r w:rsidRPr="00A2776C">
        <w:rPr>
          <w:rFonts w:hint="cs"/>
          <w:rtl/>
        </w:rPr>
        <w:t>و کسانی که بعد از</w:t>
      </w:r>
      <w:r w:rsidR="00984728" w:rsidRPr="00A2776C">
        <w:rPr>
          <w:rFonts w:hint="cs"/>
          <w:rtl/>
        </w:rPr>
        <w:t xml:space="preserve"> آن‌ها ‌</w:t>
      </w:r>
      <w:r w:rsidRPr="00A2776C">
        <w:rPr>
          <w:rFonts w:hint="cs"/>
          <w:rtl/>
        </w:rPr>
        <w:t xml:space="preserve">آمده‌اند روایت نشده است که اول قرن هجری را جشن گرفته باشند و یا به این مناسبت مراسمی را تشکیل داده باشند، و در کتاب‌های تاریخ هم </w:t>
      </w:r>
      <w:r w:rsidR="00AE784A" w:rsidRPr="00A2776C">
        <w:rPr>
          <w:rStyle w:val="Char4"/>
          <w:rFonts w:hint="cs"/>
          <w:rtl/>
        </w:rPr>
        <w:t>-</w:t>
      </w:r>
      <w:r w:rsidRPr="00A2776C">
        <w:rPr>
          <w:rFonts w:hint="cs"/>
          <w:rtl/>
        </w:rPr>
        <w:t xml:space="preserve"> طبق اطلاع محدود من </w:t>
      </w:r>
      <w:r w:rsidR="00AE784A" w:rsidRPr="00A2776C">
        <w:rPr>
          <w:rStyle w:val="Char4"/>
          <w:rFonts w:hint="cs"/>
          <w:rtl/>
        </w:rPr>
        <w:t>-</w:t>
      </w:r>
      <w:r w:rsidRPr="00A2776C">
        <w:rPr>
          <w:rFonts w:hint="cs"/>
          <w:rtl/>
        </w:rPr>
        <w:t xml:space="preserve"> نیامده که هیچ یک از علما و یا حکام، ابتدای قرنی از قرن‌ها را جشن گرفته باشند، و اگر چنین کاری خیر و شایسته بود کسانی که برای انجام اعمال خیر از ما حریص‌تر و کوشاتر بودند، که همان سلف صالح </w:t>
      </w:r>
      <w:r w:rsidR="00AE784A" w:rsidRPr="00A2776C">
        <w:rPr>
          <w:rStyle w:val="Char4"/>
          <w:rFonts w:hint="cs"/>
          <w:rtl/>
        </w:rPr>
        <w:t>-</w:t>
      </w:r>
      <w:r w:rsidRPr="00A2776C">
        <w:rPr>
          <w:rFonts w:hint="cs"/>
          <w:rtl/>
        </w:rPr>
        <w:t xml:space="preserve"> رحمةالله علیهم </w:t>
      </w:r>
      <w:r w:rsidR="00AE784A" w:rsidRPr="00A2776C">
        <w:rPr>
          <w:rStyle w:val="Char4"/>
          <w:rFonts w:hint="cs"/>
          <w:rtl/>
        </w:rPr>
        <w:t>-</w:t>
      </w:r>
      <w:r w:rsidRPr="00A2776C">
        <w:rPr>
          <w:rFonts w:hint="cs"/>
          <w:rtl/>
        </w:rPr>
        <w:t xml:space="preserve"> می‌باشند از ما سبقت می‌گرفتند. </w:t>
      </w:r>
    </w:p>
    <w:p w:rsidR="003F4C31" w:rsidRPr="00A2776C" w:rsidRDefault="003F4C31" w:rsidP="00A2776C">
      <w:pPr>
        <w:pStyle w:val="a8"/>
        <w:rPr>
          <w:rtl/>
        </w:rPr>
      </w:pPr>
      <w:r w:rsidRPr="00A2776C">
        <w:rPr>
          <w:rFonts w:hint="cs"/>
          <w:rtl/>
        </w:rPr>
        <w:t xml:space="preserve">نصوص زیادی در مورد نهی از امور محدثه و بدعت وارد شده‌اند از جمله: </w:t>
      </w:r>
    </w:p>
    <w:p w:rsidR="003F4C31" w:rsidRPr="00A2776C" w:rsidRDefault="003F4C31" w:rsidP="00795769">
      <w:pPr>
        <w:pStyle w:val="a8"/>
        <w:widowControl w:val="0"/>
        <w:rPr>
          <w:rtl/>
        </w:rPr>
      </w:pPr>
      <w:r w:rsidRPr="00A2776C">
        <w:rPr>
          <w:rFonts w:hint="cs"/>
          <w:rtl/>
        </w:rPr>
        <w:t>قوله</w:t>
      </w:r>
      <w:r w:rsidR="00DB720F" w:rsidRPr="00A2776C">
        <w:rPr>
          <w:rFonts w:cs="CTraditional Arabic" w:hint="cs"/>
          <w:rtl/>
        </w:rPr>
        <w:t xml:space="preserve"> ج</w:t>
      </w:r>
      <w:r w:rsidRPr="00A2776C">
        <w:rPr>
          <w:rFonts w:hint="cs"/>
          <w:rtl/>
        </w:rPr>
        <w:t xml:space="preserve">: </w:t>
      </w:r>
      <w:r w:rsidRPr="00A2776C">
        <w:rPr>
          <w:rStyle w:val="Char8"/>
          <w:rtl/>
        </w:rPr>
        <w:t>«</w:t>
      </w:r>
      <w:r w:rsidRPr="00A2776C">
        <w:rPr>
          <w:rStyle w:val="Char3"/>
          <w:rtl/>
        </w:rPr>
        <w:t>من أحدث ف</w:t>
      </w:r>
      <w:r w:rsidR="00AF0FC2" w:rsidRPr="00A2776C">
        <w:rPr>
          <w:rStyle w:val="Char3"/>
          <w:rtl/>
        </w:rPr>
        <w:t>ي</w:t>
      </w:r>
      <w:r w:rsidRPr="00A2776C">
        <w:rPr>
          <w:rStyle w:val="Char3"/>
          <w:rtl/>
        </w:rPr>
        <w:t xml:space="preserve"> أمرنا هذا ما ل</w:t>
      </w:r>
      <w:r w:rsidR="00AF0FC2" w:rsidRPr="00A2776C">
        <w:rPr>
          <w:rStyle w:val="Char3"/>
          <w:rtl/>
        </w:rPr>
        <w:t>ي</w:t>
      </w:r>
      <w:r w:rsidRPr="00A2776C">
        <w:rPr>
          <w:rStyle w:val="Char3"/>
          <w:rtl/>
        </w:rPr>
        <w:t>س منه فهو رد</w:t>
      </w:r>
      <w:r w:rsidRPr="00A2776C">
        <w:rPr>
          <w:rStyle w:val="Char8"/>
          <w:rtl/>
        </w:rPr>
        <w:t>»</w:t>
      </w:r>
      <w:r w:rsidR="00580BDE" w:rsidRPr="00A2776C">
        <w:rPr>
          <w:rFonts w:hint="cs"/>
          <w:vertAlign w:val="superscript"/>
          <w:rtl/>
        </w:rPr>
        <w:t>(</w:t>
      </w:r>
      <w:r w:rsidR="00580BDE" w:rsidRPr="00A2776C">
        <w:rPr>
          <w:vertAlign w:val="superscript"/>
          <w:rtl/>
        </w:rPr>
        <w:footnoteReference w:id="783"/>
      </w:r>
      <w:r w:rsidR="00580BDE" w:rsidRPr="00A2776C">
        <w:rPr>
          <w:rFonts w:hint="cs"/>
          <w:vertAlign w:val="superscript"/>
          <w:rtl/>
        </w:rPr>
        <w:t>)</w:t>
      </w:r>
      <w:r w:rsidRPr="00A2776C">
        <w:rPr>
          <w:rFonts w:ascii="Lotus Linotype" w:hAnsi="Lotus Linotype" w:cs="Lotus Linotype"/>
          <w:szCs w:val="27"/>
          <w:rtl/>
        </w:rPr>
        <w:t>.</w:t>
      </w:r>
      <w:r w:rsidRPr="00A2776C">
        <w:rPr>
          <w:rFonts w:hint="cs"/>
          <w:rtl/>
        </w:rPr>
        <w:t xml:space="preserve"> </w:t>
      </w:r>
      <w:r w:rsidR="00580BDE" w:rsidRPr="00A2776C">
        <w:rPr>
          <w:rStyle w:val="Char8"/>
          <w:rFonts w:hint="cs"/>
          <w:rtl/>
        </w:rPr>
        <w:t>«</w:t>
      </w:r>
      <w:r w:rsidRPr="00A2776C">
        <w:rPr>
          <w:rStyle w:val="Chare"/>
          <w:rFonts w:hint="cs"/>
          <w:rtl/>
        </w:rPr>
        <w:t>هر کس در دین ما چیزی ایجاد کند که از آن نباشد مردود است</w:t>
      </w:r>
      <w:r w:rsidR="00580BDE" w:rsidRPr="00A2776C">
        <w:rPr>
          <w:rStyle w:val="Char8"/>
          <w:rFonts w:hint="cs"/>
          <w:rtl/>
        </w:rPr>
        <w:t>»</w:t>
      </w:r>
      <w:r w:rsidRPr="00A2776C">
        <w:rPr>
          <w:rFonts w:hint="cs"/>
          <w:rtl/>
        </w:rPr>
        <w:t xml:space="preserve">. </w:t>
      </w:r>
    </w:p>
    <w:p w:rsidR="003F4C31" w:rsidRPr="00A2776C" w:rsidRDefault="003F4C31" w:rsidP="00795769">
      <w:pPr>
        <w:pStyle w:val="a8"/>
        <w:widowControl w:val="0"/>
        <w:rPr>
          <w:rtl/>
        </w:rPr>
      </w:pPr>
      <w:r w:rsidRPr="00A2776C">
        <w:rPr>
          <w:rFonts w:hint="cs"/>
          <w:rtl/>
        </w:rPr>
        <w:t>و قوله</w:t>
      </w:r>
      <w:r w:rsidR="00DB720F" w:rsidRPr="00A2776C">
        <w:rPr>
          <w:rFonts w:cs="CTraditional Arabic" w:hint="cs"/>
          <w:rtl/>
        </w:rPr>
        <w:t xml:space="preserve"> ج</w:t>
      </w:r>
      <w:r w:rsidRPr="00A2776C">
        <w:rPr>
          <w:rFonts w:hint="cs"/>
          <w:rtl/>
        </w:rPr>
        <w:t xml:space="preserve">: </w:t>
      </w:r>
      <w:r w:rsidRPr="00A2776C">
        <w:rPr>
          <w:rStyle w:val="Char8"/>
          <w:rtl/>
        </w:rPr>
        <w:t>«</w:t>
      </w:r>
      <w:r w:rsidRPr="00A2776C">
        <w:rPr>
          <w:rStyle w:val="Char3"/>
          <w:rtl/>
        </w:rPr>
        <w:t>من عمل عملاً ل</w:t>
      </w:r>
      <w:r w:rsidR="00AF0FC2" w:rsidRPr="00A2776C">
        <w:rPr>
          <w:rStyle w:val="Char3"/>
          <w:rtl/>
        </w:rPr>
        <w:t>ي</w:t>
      </w:r>
      <w:r w:rsidRPr="00A2776C">
        <w:rPr>
          <w:rStyle w:val="Char3"/>
          <w:rtl/>
        </w:rPr>
        <w:t>س عل</w:t>
      </w:r>
      <w:r w:rsidR="00AF0FC2" w:rsidRPr="00A2776C">
        <w:rPr>
          <w:rStyle w:val="Char3"/>
          <w:rtl/>
        </w:rPr>
        <w:t>ي</w:t>
      </w:r>
      <w:r w:rsidRPr="00A2776C">
        <w:rPr>
          <w:rStyle w:val="Char3"/>
          <w:rtl/>
        </w:rPr>
        <w:t>ه أمرنا فهو رد</w:t>
      </w:r>
      <w:r w:rsidRPr="00A2776C">
        <w:rPr>
          <w:rStyle w:val="Char8"/>
          <w:rtl/>
        </w:rPr>
        <w:t>»</w:t>
      </w:r>
      <w:r w:rsidR="00580BDE" w:rsidRPr="00A2776C">
        <w:rPr>
          <w:rFonts w:hint="cs"/>
          <w:vertAlign w:val="superscript"/>
          <w:rtl/>
        </w:rPr>
        <w:t>(</w:t>
      </w:r>
      <w:r w:rsidR="00580BDE" w:rsidRPr="00A2776C">
        <w:rPr>
          <w:vertAlign w:val="superscript"/>
          <w:rtl/>
        </w:rPr>
        <w:footnoteReference w:id="784"/>
      </w:r>
      <w:r w:rsidR="00580BDE" w:rsidRPr="00A2776C">
        <w:rPr>
          <w:rFonts w:hint="cs"/>
          <w:vertAlign w:val="superscript"/>
          <w:rtl/>
        </w:rPr>
        <w:t>)</w:t>
      </w:r>
      <w:r w:rsidRPr="00A2776C">
        <w:rPr>
          <w:rFonts w:ascii="Lotus Linotype" w:hAnsi="Lotus Linotype" w:cs="Lotus Linotype"/>
          <w:szCs w:val="27"/>
          <w:rtl/>
        </w:rPr>
        <w:t>.</w:t>
      </w:r>
      <w:r w:rsidRPr="00A2776C">
        <w:rPr>
          <w:rFonts w:hint="cs"/>
          <w:rtl/>
        </w:rPr>
        <w:t xml:space="preserve"> </w:t>
      </w:r>
      <w:r w:rsidR="00580BDE" w:rsidRPr="00A2776C">
        <w:rPr>
          <w:rStyle w:val="Char8"/>
          <w:rFonts w:hint="cs"/>
          <w:rtl/>
        </w:rPr>
        <w:t>«</w:t>
      </w:r>
      <w:r w:rsidRPr="00A2776C">
        <w:rPr>
          <w:rStyle w:val="Chare"/>
          <w:rFonts w:hint="cs"/>
          <w:rtl/>
        </w:rPr>
        <w:t>هر کس عملی را انجام دهد که دستور و فرمان ما برای انجام آن وجود نداشته باشد مردود و باطل است</w:t>
      </w:r>
      <w:r w:rsidR="00580BDE" w:rsidRPr="00A2776C">
        <w:rPr>
          <w:rStyle w:val="Char8"/>
          <w:rFonts w:hint="cs"/>
          <w:rtl/>
        </w:rPr>
        <w:t>»</w:t>
      </w:r>
      <w:r w:rsidRPr="00A2776C">
        <w:rPr>
          <w:rFonts w:hint="cs"/>
          <w:rtl/>
        </w:rPr>
        <w:t xml:space="preserve">. </w:t>
      </w:r>
    </w:p>
    <w:p w:rsidR="003F4C31" w:rsidRPr="00A2776C" w:rsidRDefault="003F4C31" w:rsidP="00A2776C">
      <w:pPr>
        <w:pStyle w:val="a8"/>
        <w:rPr>
          <w:rtl/>
        </w:rPr>
      </w:pPr>
      <w:r w:rsidRPr="00A2776C">
        <w:rPr>
          <w:rFonts w:hint="cs"/>
          <w:rtl/>
        </w:rPr>
        <w:t>کسی که طالب حق و با انصاف باشد شکی ندارد این جشن گرفتن و مراسم‌ها شامل بدعت‌هایی که از</w:t>
      </w:r>
      <w:r w:rsidR="00984728" w:rsidRPr="00A2776C">
        <w:rPr>
          <w:rFonts w:hint="cs"/>
          <w:rtl/>
        </w:rPr>
        <w:t xml:space="preserve"> آن‌ها ‌</w:t>
      </w:r>
      <w:r w:rsidRPr="00A2776C">
        <w:rPr>
          <w:rFonts w:hint="cs"/>
          <w:rtl/>
        </w:rPr>
        <w:t xml:space="preserve">نهی شده می‌شوند، چون به دین اضافه شده‌اند و </w:t>
      </w:r>
      <w:r w:rsidRPr="00A2776C">
        <w:rPr>
          <w:rStyle w:val="Char8"/>
          <w:rtl/>
        </w:rPr>
        <w:t>«</w:t>
      </w:r>
      <w:r w:rsidR="00C172E8" w:rsidRPr="00A2776C">
        <w:rPr>
          <w:rStyle w:val="Char3"/>
          <w:rtl/>
        </w:rPr>
        <w:t>ك</w:t>
      </w:r>
      <w:r w:rsidRPr="00A2776C">
        <w:rPr>
          <w:rStyle w:val="Char3"/>
          <w:rtl/>
        </w:rPr>
        <w:t>ل محدث</w:t>
      </w:r>
      <w:r w:rsidR="00AF0FC2" w:rsidRPr="00A2776C">
        <w:rPr>
          <w:rStyle w:val="Char3"/>
          <w:rtl/>
        </w:rPr>
        <w:t>ة</w:t>
      </w:r>
      <w:r w:rsidRPr="00A2776C">
        <w:rPr>
          <w:rStyle w:val="Char3"/>
          <w:rtl/>
        </w:rPr>
        <w:t xml:space="preserve"> بدع</w:t>
      </w:r>
      <w:r w:rsidR="00AF0FC2" w:rsidRPr="00A2776C">
        <w:rPr>
          <w:rStyle w:val="Char3"/>
          <w:rtl/>
        </w:rPr>
        <w:t>ة</w:t>
      </w:r>
      <w:r w:rsidRPr="00A2776C">
        <w:rPr>
          <w:rStyle w:val="Char8"/>
          <w:rtl/>
        </w:rPr>
        <w:t>»</w:t>
      </w:r>
      <w:r w:rsidR="00580BDE" w:rsidRPr="00A2776C">
        <w:rPr>
          <w:rFonts w:hint="cs"/>
          <w:vertAlign w:val="superscript"/>
          <w:rtl/>
        </w:rPr>
        <w:t>(</w:t>
      </w:r>
      <w:r w:rsidR="00580BDE" w:rsidRPr="00A2776C">
        <w:rPr>
          <w:vertAlign w:val="superscript"/>
          <w:rtl/>
        </w:rPr>
        <w:footnoteReference w:id="785"/>
      </w:r>
      <w:r w:rsidR="00580BDE" w:rsidRPr="00A2776C">
        <w:rPr>
          <w:rFonts w:hint="cs"/>
          <w:vertAlign w:val="superscript"/>
          <w:rtl/>
        </w:rPr>
        <w:t>)</w:t>
      </w:r>
      <w:r w:rsidRPr="00A2776C">
        <w:rPr>
          <w:rFonts w:ascii="Lotus Linotype" w:hAnsi="Lotus Linotype" w:cs="Lotus Linotype"/>
          <w:szCs w:val="27"/>
          <w:rtl/>
        </w:rPr>
        <w:t>.</w:t>
      </w:r>
      <w:r w:rsidRPr="00A2776C">
        <w:rPr>
          <w:rFonts w:hint="cs"/>
          <w:rtl/>
        </w:rPr>
        <w:t xml:space="preserve"> </w:t>
      </w:r>
      <w:r w:rsidR="00580BDE" w:rsidRPr="00A2776C">
        <w:rPr>
          <w:rStyle w:val="Char8"/>
          <w:rFonts w:hint="cs"/>
          <w:rtl/>
        </w:rPr>
        <w:t>«</w:t>
      </w:r>
      <w:r w:rsidRPr="00A2776C">
        <w:rPr>
          <w:rStyle w:val="Chare"/>
          <w:rFonts w:hint="cs"/>
          <w:rtl/>
        </w:rPr>
        <w:t>هر چیزی که به دین اضافه شود بدعت است</w:t>
      </w:r>
      <w:r w:rsidR="00580BDE" w:rsidRPr="00A2776C">
        <w:rPr>
          <w:rStyle w:val="Char8"/>
          <w:rFonts w:hint="cs"/>
          <w:rtl/>
        </w:rPr>
        <w:t>»</w:t>
      </w:r>
      <w:r w:rsidRPr="00A2776C">
        <w:rPr>
          <w:rFonts w:hint="cs"/>
          <w:rtl/>
        </w:rPr>
        <w:t xml:space="preserve">. </w:t>
      </w:r>
    </w:p>
    <w:p w:rsidR="003F4C31" w:rsidRPr="00A2776C" w:rsidRDefault="003F4C31" w:rsidP="00A2776C">
      <w:pPr>
        <w:pStyle w:val="a8"/>
        <w:rPr>
          <w:rStyle w:val="Char4"/>
          <w:rtl/>
        </w:rPr>
      </w:pPr>
      <w:r w:rsidRPr="00A2776C">
        <w:rPr>
          <w:rFonts w:hint="cs"/>
          <w:rtl/>
        </w:rPr>
        <w:t xml:space="preserve">و از طرف دیگر تقلید از اهل کتاب در مراسم‌ و عیدهایشان می‌باشد، </w:t>
      </w:r>
      <w:r w:rsidRPr="00A2776C">
        <w:rPr>
          <w:rStyle w:val="Char8"/>
          <w:rtl/>
        </w:rPr>
        <w:t>«</w:t>
      </w:r>
      <w:r w:rsidRPr="00A2776C">
        <w:rPr>
          <w:rStyle w:val="Char3"/>
          <w:rtl/>
        </w:rPr>
        <w:t>ومن تشب</w:t>
      </w:r>
      <w:r w:rsidRPr="00A2776C">
        <w:rPr>
          <w:rStyle w:val="Char3"/>
          <w:rFonts w:hint="cs"/>
          <w:rtl/>
        </w:rPr>
        <w:t>ّ</w:t>
      </w:r>
      <w:r w:rsidRPr="00A2776C">
        <w:rPr>
          <w:rStyle w:val="Char3"/>
          <w:rtl/>
        </w:rPr>
        <w:t>ه بقومٍ فهو منهم</w:t>
      </w:r>
      <w:r w:rsidRPr="00A2776C">
        <w:rPr>
          <w:rStyle w:val="Char8"/>
          <w:rtl/>
        </w:rPr>
        <w:t>»</w:t>
      </w:r>
      <w:r w:rsidR="00580BDE" w:rsidRPr="00A2776C">
        <w:rPr>
          <w:rFonts w:hint="cs"/>
          <w:vertAlign w:val="superscript"/>
          <w:rtl/>
        </w:rPr>
        <w:t>(</w:t>
      </w:r>
      <w:r w:rsidRPr="00A2776C">
        <w:rPr>
          <w:vertAlign w:val="superscript"/>
          <w:rtl/>
        </w:rPr>
        <w:footnoteReference w:id="786"/>
      </w:r>
      <w:r w:rsidR="00580BDE" w:rsidRPr="00A2776C">
        <w:rPr>
          <w:rFonts w:hint="cs"/>
          <w:vertAlign w:val="superscript"/>
          <w:rtl/>
        </w:rPr>
        <w:t>)</w:t>
      </w:r>
      <w:r w:rsidRPr="00A2776C">
        <w:rPr>
          <w:rStyle w:val="Char4"/>
          <w:rFonts w:hint="cs"/>
          <w:rtl/>
        </w:rPr>
        <w:t xml:space="preserve"> والله اعلم. </w:t>
      </w:r>
    </w:p>
    <w:p w:rsidR="003F4C31" w:rsidRPr="00A2776C" w:rsidRDefault="003F4C31" w:rsidP="00A2776C">
      <w:pPr>
        <w:pStyle w:val="a2"/>
        <w:rPr>
          <w:rtl/>
        </w:rPr>
      </w:pPr>
      <w:bookmarkStart w:id="269" w:name="_Toc272451982"/>
      <w:bookmarkStart w:id="270" w:name="_Toc436400702"/>
      <w:r w:rsidRPr="00A2776C">
        <w:rPr>
          <w:rFonts w:hint="cs"/>
          <w:rtl/>
        </w:rPr>
        <w:t>بحث هفتم: مراسم برای یادبود بعضی از علما و دانشمندان</w:t>
      </w:r>
      <w:bookmarkEnd w:id="269"/>
      <w:bookmarkEnd w:id="270"/>
      <w:r w:rsidRPr="00A2776C">
        <w:rPr>
          <w:rFonts w:hint="cs"/>
          <w:rtl/>
        </w:rPr>
        <w:t xml:space="preserve"> </w:t>
      </w:r>
    </w:p>
    <w:p w:rsidR="003F4C31" w:rsidRPr="00A2776C" w:rsidRDefault="003F4C31" w:rsidP="00A2776C">
      <w:pPr>
        <w:pStyle w:val="a8"/>
        <w:rPr>
          <w:rtl/>
        </w:rPr>
      </w:pPr>
      <w:r w:rsidRPr="00A2776C">
        <w:rPr>
          <w:rFonts w:hint="cs"/>
          <w:rtl/>
        </w:rPr>
        <w:t>از بدعت‌هایی که در بعضی از کشورها و جامعه‌های اسلامی پیدا شده است، تشکیل مراسم برای یاد بعضی از مُردگان به خصوص علما می‌باشد، که این مراسم معمولاً در تاریخی برگزار می‌شود که با روز وفات آن فرد موافق باشد، یک سال یا بیشتر از مرگش بگذرد آن مراسم را تشکیل می‌دهند. و مراسم‌ با توجه به شخصیت و مقام افراد فرق دارند، مثلاً اگر از مردم عادی یا از کسانی که منتسب به علم باشند و با اینکه جاهل هم باشند، بعد از گذشت چهل روز از مرگش خانواده و نزدیکانش یادبودی به نام اربعین برایش ترتیب می‌دهند، مردم را در چادرهای مخصوصی یا در منزل متوفی جمع می‌کنند و کسانی را که قرآن می‌خوانند حاضر می‌نمایند، و دعوتی مانند دعوت عروسی تشکیل و آماده می‌کنند، آن مکان را با انواع نورهای درخشان و فرش‌‌های نرم و گرانبها زینت می‌دهند، و پول‌های زیادی را خرج و صرف می‌کنند، که هدفشان از این کار فقط ریا و فخرفروشی است، و شکی نیست چنین کاری حرام است، چون صرف کردن مال و ثروت میت برای اهداف نادرست می‌باشد و هیچ‌گونه فایده‌ای برای میت ندارد، و باعث زیان و ضرر خانواد</w:t>
      </w:r>
      <w:r w:rsidR="001C1B74" w:rsidRPr="00A2776C">
        <w:rPr>
          <w:rFonts w:hint="cs"/>
          <w:rtl/>
        </w:rPr>
        <w:t>ۀ</w:t>
      </w:r>
      <w:r w:rsidRPr="00A2776C">
        <w:rPr>
          <w:rFonts w:hint="cs"/>
          <w:rtl/>
        </w:rPr>
        <w:t xml:space="preserve"> او می‌شود. این در حالی است که </w:t>
      </w:r>
      <w:r w:rsidR="00984728" w:rsidRPr="00A2776C">
        <w:rPr>
          <w:rFonts w:hint="cs"/>
          <w:rtl/>
        </w:rPr>
        <w:t>درمیان</w:t>
      </w:r>
      <w:r w:rsidRPr="00A2776C">
        <w:rPr>
          <w:rFonts w:hint="cs"/>
          <w:rtl/>
        </w:rPr>
        <w:t xml:space="preserve"> ورثه‌ها فقیر و ناتوانی وجود نداشته باشد حالا اگر </w:t>
      </w:r>
      <w:r w:rsidR="00984728" w:rsidRPr="00A2776C">
        <w:rPr>
          <w:rFonts w:hint="cs"/>
          <w:rtl/>
        </w:rPr>
        <w:t>درمیان آن‌ها ‌</w:t>
      </w:r>
      <w:r w:rsidRPr="00A2776C">
        <w:rPr>
          <w:rFonts w:hint="cs"/>
          <w:rtl/>
        </w:rPr>
        <w:t>ناتوان و فقیری وجود داشته باشد این کار چگونه است؟!! و بعضی اوقات برای انجام این کار قرض و از طریق ربا استفاده می</w:t>
      </w:r>
      <w:r w:rsidRPr="00A2776C">
        <w:rPr>
          <w:rFonts w:hint="eastAsia"/>
          <w:rtl/>
        </w:rPr>
        <w:t xml:space="preserve">‌کنند </w:t>
      </w:r>
      <w:r w:rsidR="00AE784A" w:rsidRPr="00A2776C">
        <w:rPr>
          <w:rStyle w:val="Char4"/>
          <w:rFonts w:hint="cs"/>
          <w:rtl/>
        </w:rPr>
        <w:t>-</w:t>
      </w:r>
      <w:r w:rsidRPr="00A2776C">
        <w:rPr>
          <w:rFonts w:hint="eastAsia"/>
          <w:rtl/>
        </w:rPr>
        <w:t xml:space="preserve"> </w:t>
      </w:r>
      <w:r w:rsidRPr="00A2776C">
        <w:rPr>
          <w:rFonts w:hint="cs"/>
          <w:rtl/>
        </w:rPr>
        <w:t xml:space="preserve">از خشم و غضب خدا به او پناه می‌بریم </w:t>
      </w:r>
      <w:r w:rsidR="00AE784A" w:rsidRPr="00A2776C">
        <w:rPr>
          <w:rStyle w:val="Char4"/>
          <w:rtl/>
        </w:rPr>
        <w:t>-</w:t>
      </w:r>
      <w:r w:rsidR="0024539B" w:rsidRPr="00A2776C">
        <w:rPr>
          <w:rFonts w:hint="cs"/>
          <w:vertAlign w:val="superscript"/>
          <w:rtl/>
        </w:rPr>
        <w:t>(</w:t>
      </w:r>
      <w:r w:rsidR="0024539B" w:rsidRPr="00A2776C">
        <w:rPr>
          <w:vertAlign w:val="superscript"/>
          <w:rtl/>
        </w:rPr>
        <w:footnoteReference w:id="787"/>
      </w:r>
      <w:r w:rsidR="0024539B" w:rsidRPr="00A2776C">
        <w:rPr>
          <w:rFonts w:hint="cs"/>
          <w:vertAlign w:val="superscript"/>
          <w:rtl/>
        </w:rPr>
        <w:t>)</w:t>
      </w:r>
      <w:r w:rsidRPr="00A2776C">
        <w:rPr>
          <w:rFonts w:hint="cs"/>
          <w:rtl/>
        </w:rPr>
        <w:t xml:space="preserve">. </w:t>
      </w:r>
    </w:p>
    <w:p w:rsidR="003F4C31" w:rsidRPr="00A2776C" w:rsidRDefault="003F4C31" w:rsidP="00A2776C">
      <w:pPr>
        <w:pStyle w:val="a8"/>
        <w:rPr>
          <w:rtl/>
        </w:rPr>
      </w:pPr>
      <w:r w:rsidRPr="00A2776C">
        <w:rPr>
          <w:rFonts w:hint="cs"/>
          <w:rtl/>
        </w:rPr>
        <w:t xml:space="preserve">ابن قیم </w:t>
      </w:r>
      <w:r w:rsidR="00890DF8" w:rsidRPr="00A2776C">
        <w:rPr>
          <w:rFonts w:cs="CTraditional Arabic" w:hint="cs"/>
          <w:rtl/>
        </w:rPr>
        <w:t>/</w:t>
      </w:r>
      <w:r w:rsidRPr="00A2776C">
        <w:rPr>
          <w:rFonts w:hint="cs"/>
          <w:rtl/>
        </w:rPr>
        <w:t xml:space="preserve"> می‌گوید: از جمله سنت‌های پیامبر</w:t>
      </w:r>
      <w:r w:rsidR="00DB720F" w:rsidRPr="00A2776C">
        <w:rPr>
          <w:rFonts w:cs="CTraditional Arabic" w:hint="cs"/>
          <w:rtl/>
        </w:rPr>
        <w:t xml:space="preserve"> ج</w:t>
      </w:r>
      <w:r w:rsidRPr="00A2776C">
        <w:rPr>
          <w:rFonts w:hint="cs"/>
          <w:rtl/>
        </w:rPr>
        <w:t xml:space="preserve"> دلجویی و تعزیه اهل میت می‌باشد، ولی جمع شدن برای تعزیه و قرآن خواندن برای میت از هدایت پیامبر</w:t>
      </w:r>
      <w:r w:rsidR="00DB720F" w:rsidRPr="00A2776C">
        <w:rPr>
          <w:rFonts w:cs="CTraditional Arabic" w:hint="cs"/>
          <w:rtl/>
        </w:rPr>
        <w:t xml:space="preserve"> ج</w:t>
      </w:r>
      <w:r w:rsidRPr="00A2776C">
        <w:rPr>
          <w:rFonts w:hint="cs"/>
          <w:rtl/>
        </w:rPr>
        <w:t xml:space="preserve"> نیست، نه در کنار قبرش و نه غیر آن، هم</w:t>
      </w:r>
      <w:r w:rsidR="001C1B74" w:rsidRPr="00A2776C">
        <w:rPr>
          <w:rFonts w:hint="cs"/>
          <w:rtl/>
        </w:rPr>
        <w:t>ۀ</w:t>
      </w:r>
      <w:r w:rsidRPr="00A2776C">
        <w:rPr>
          <w:rFonts w:hint="cs"/>
          <w:rtl/>
        </w:rPr>
        <w:t xml:space="preserve"> این کارها بدعت می‌باشند</w:t>
      </w:r>
      <w:r w:rsidR="0024539B" w:rsidRPr="00A2776C">
        <w:rPr>
          <w:rFonts w:hint="cs"/>
          <w:vertAlign w:val="superscript"/>
          <w:rtl/>
        </w:rPr>
        <w:t>(</w:t>
      </w:r>
      <w:r w:rsidR="0024539B" w:rsidRPr="00A2776C">
        <w:rPr>
          <w:vertAlign w:val="superscript"/>
          <w:rtl/>
        </w:rPr>
        <w:footnoteReference w:id="788"/>
      </w:r>
      <w:r w:rsidR="0024539B" w:rsidRPr="00A2776C">
        <w:rPr>
          <w:rFonts w:hint="cs"/>
          <w:vertAlign w:val="superscript"/>
          <w:rtl/>
        </w:rPr>
        <w:t>)</w:t>
      </w:r>
      <w:r w:rsidRPr="00A2776C">
        <w:rPr>
          <w:rFonts w:hint="cs"/>
          <w:rtl/>
        </w:rPr>
        <w:t xml:space="preserve">. </w:t>
      </w:r>
    </w:p>
    <w:p w:rsidR="003F4C31" w:rsidRPr="00A2776C" w:rsidRDefault="003F4C31" w:rsidP="00A2776C">
      <w:pPr>
        <w:pStyle w:val="a8"/>
        <w:rPr>
          <w:rtl/>
        </w:rPr>
      </w:pPr>
      <w:r w:rsidRPr="00A2776C">
        <w:rPr>
          <w:rFonts w:hint="cs"/>
          <w:rtl/>
        </w:rPr>
        <w:t xml:space="preserve">علی محفوظ </w:t>
      </w:r>
      <w:r w:rsidR="00890DF8" w:rsidRPr="00A2776C">
        <w:rPr>
          <w:rFonts w:cs="CTraditional Arabic" w:hint="cs"/>
          <w:rtl/>
        </w:rPr>
        <w:t>/</w:t>
      </w:r>
      <w:r w:rsidRPr="00A2776C">
        <w:rPr>
          <w:rFonts w:hint="cs"/>
          <w:rtl/>
        </w:rPr>
        <w:t xml:space="preserve"> می‌گوید: آنچه مردم امروزه از درست کردن غذا و طعام برای تعزیه‌کنندگان انجام می‌دهند، و پول‌هایی که در شب‌های تعزیه و ماتم صرف می‌کنند و یا شب‌های دیگر به همین مناسبت مثل شب‌های جمعه و اربعین هم</w:t>
      </w:r>
      <w:r w:rsidR="001C1B74" w:rsidRPr="00A2776C">
        <w:rPr>
          <w:rFonts w:hint="cs"/>
          <w:rtl/>
        </w:rPr>
        <w:t>ۀ</w:t>
      </w:r>
      <w:r w:rsidR="00984728" w:rsidRPr="00A2776C">
        <w:rPr>
          <w:rFonts w:hint="cs"/>
          <w:rtl/>
        </w:rPr>
        <w:t xml:space="preserve"> این‌ها ‌</w:t>
      </w:r>
      <w:r w:rsidRPr="00A2776C">
        <w:rPr>
          <w:rFonts w:hint="cs"/>
          <w:rtl/>
        </w:rPr>
        <w:t>از بدعت‌های مذموم می‌باشند و مخالفت با آنچه که پیامبر</w:t>
      </w:r>
      <w:r w:rsidR="00DB720F" w:rsidRPr="00A2776C">
        <w:rPr>
          <w:rFonts w:cs="CTraditional Arabic" w:hint="cs"/>
          <w:rtl/>
        </w:rPr>
        <w:t xml:space="preserve"> ج</w:t>
      </w:r>
      <w:r w:rsidRPr="00A2776C">
        <w:rPr>
          <w:rFonts w:hint="cs"/>
          <w:rtl/>
        </w:rPr>
        <w:t xml:space="preserve"> و سلف صالح که بعد از او آمده‌اند می‌باشد</w:t>
      </w:r>
      <w:r w:rsidR="0024539B" w:rsidRPr="00A2776C">
        <w:rPr>
          <w:rFonts w:hint="cs"/>
          <w:vertAlign w:val="superscript"/>
          <w:rtl/>
        </w:rPr>
        <w:t>(</w:t>
      </w:r>
      <w:r w:rsidR="0024539B" w:rsidRPr="00A2776C">
        <w:rPr>
          <w:vertAlign w:val="superscript"/>
          <w:rtl/>
        </w:rPr>
        <w:footnoteReference w:id="789"/>
      </w:r>
      <w:r w:rsidR="0024539B" w:rsidRPr="00A2776C">
        <w:rPr>
          <w:rFonts w:hint="cs"/>
          <w:vertAlign w:val="superscript"/>
          <w:rtl/>
        </w:rPr>
        <w:t>)</w:t>
      </w:r>
      <w:r w:rsidR="00EA235A" w:rsidRPr="00A2776C">
        <w:rPr>
          <w:rFonts w:hint="cs"/>
          <w:rtl/>
        </w:rPr>
        <w:t>.</w:t>
      </w:r>
    </w:p>
    <w:p w:rsidR="003F4C31" w:rsidRPr="00F90C3A" w:rsidRDefault="003F4C31" w:rsidP="00F90C3A">
      <w:pPr>
        <w:pStyle w:val="a8"/>
        <w:widowControl w:val="0"/>
        <w:rPr>
          <w:spacing w:val="-4"/>
          <w:rtl/>
        </w:rPr>
      </w:pPr>
      <w:r w:rsidRPr="00F90C3A">
        <w:rPr>
          <w:rFonts w:hint="cs"/>
          <w:spacing w:val="-4"/>
          <w:rtl/>
        </w:rPr>
        <w:t>این مراسم بدعت هستند، پیامبر</w:t>
      </w:r>
      <w:r w:rsidR="00DB720F" w:rsidRPr="00F90C3A">
        <w:rPr>
          <w:rFonts w:cs="CTraditional Arabic" w:hint="cs"/>
          <w:spacing w:val="-4"/>
          <w:rtl/>
        </w:rPr>
        <w:t xml:space="preserve"> ج</w:t>
      </w:r>
      <w:r w:rsidRPr="00F90C3A">
        <w:rPr>
          <w:rFonts w:hint="cs"/>
          <w:spacing w:val="-4"/>
          <w:rtl/>
        </w:rPr>
        <w:t xml:space="preserve"> و صحابه</w:t>
      </w:r>
      <w:r w:rsidR="00890DF8" w:rsidRPr="00F90C3A">
        <w:rPr>
          <w:rFonts w:cs="CTraditional Arabic" w:hint="cs"/>
          <w:spacing w:val="-4"/>
          <w:sz w:val="24"/>
          <w:szCs w:val="24"/>
          <w:rtl/>
        </w:rPr>
        <w:t xml:space="preserve"> ش</w:t>
      </w:r>
      <w:r w:rsidRPr="00F90C3A">
        <w:rPr>
          <w:rFonts w:hint="cs"/>
          <w:spacing w:val="-4"/>
          <w:rtl/>
        </w:rPr>
        <w:t xml:space="preserve"> و سلف صالح </w:t>
      </w:r>
      <w:r w:rsidR="00AE784A" w:rsidRPr="00F90C3A">
        <w:rPr>
          <w:rStyle w:val="Char4"/>
          <w:rFonts w:hint="cs"/>
          <w:spacing w:val="-4"/>
          <w:rtl/>
        </w:rPr>
        <w:t>-</w:t>
      </w:r>
      <w:r w:rsidRPr="00F90C3A">
        <w:rPr>
          <w:rFonts w:hint="cs"/>
          <w:spacing w:val="-4"/>
          <w:rtl/>
        </w:rPr>
        <w:t xml:space="preserve"> رحمه‌الله علیهم </w:t>
      </w:r>
      <w:r w:rsidR="00AE784A" w:rsidRPr="00F90C3A">
        <w:rPr>
          <w:rStyle w:val="Char4"/>
          <w:rFonts w:hint="cs"/>
          <w:spacing w:val="-4"/>
          <w:rtl/>
        </w:rPr>
        <w:t>-</w:t>
      </w:r>
      <w:r w:rsidRPr="00F90C3A">
        <w:rPr>
          <w:rFonts w:hint="cs"/>
          <w:spacing w:val="-4"/>
          <w:rtl/>
        </w:rPr>
        <w:t xml:space="preserve"> آن را انجام نداده‌اند و از</w:t>
      </w:r>
      <w:r w:rsidR="00984728" w:rsidRPr="00F90C3A">
        <w:rPr>
          <w:rFonts w:hint="cs"/>
          <w:spacing w:val="-4"/>
          <w:rtl/>
        </w:rPr>
        <w:t xml:space="preserve"> آن‌ها ‌</w:t>
      </w:r>
      <w:r w:rsidRPr="00F90C3A">
        <w:rPr>
          <w:rFonts w:hint="cs"/>
          <w:spacing w:val="-4"/>
          <w:rtl/>
        </w:rPr>
        <w:t>روایت نشده است. آنچه در تعزیه سنت است این است: برای خانواد</w:t>
      </w:r>
      <w:r w:rsidR="001C1B74" w:rsidRPr="00F90C3A">
        <w:rPr>
          <w:rFonts w:hint="cs"/>
          <w:spacing w:val="-4"/>
          <w:rtl/>
        </w:rPr>
        <w:t>ۀ</w:t>
      </w:r>
      <w:r w:rsidRPr="00F90C3A">
        <w:rPr>
          <w:rFonts w:hint="cs"/>
          <w:spacing w:val="-4"/>
          <w:rtl/>
        </w:rPr>
        <w:t xml:space="preserve"> میت غذا درست شود و برایشان فرستاده شود، نه اینکه اهل میت خود غذا درست کنند و مردم را برای آن دعوت نمایند، پیامبر</w:t>
      </w:r>
      <w:r w:rsidR="00DB720F" w:rsidRPr="00F90C3A">
        <w:rPr>
          <w:rFonts w:cs="CTraditional Arabic" w:hint="cs"/>
          <w:spacing w:val="-4"/>
          <w:rtl/>
        </w:rPr>
        <w:t xml:space="preserve"> ج</w:t>
      </w:r>
      <w:r w:rsidRPr="00F90C3A">
        <w:rPr>
          <w:rFonts w:hint="cs"/>
          <w:spacing w:val="-4"/>
          <w:rtl/>
        </w:rPr>
        <w:t xml:space="preserve"> هنگامی که خبر مرگ جعفربن ابیطالب را شنید گفت: </w:t>
      </w:r>
      <w:r w:rsidRPr="00F90C3A">
        <w:rPr>
          <w:rStyle w:val="Char8"/>
          <w:spacing w:val="-4"/>
          <w:rtl/>
        </w:rPr>
        <w:t>«</w:t>
      </w:r>
      <w:r w:rsidRPr="00F90C3A">
        <w:rPr>
          <w:rStyle w:val="Char3"/>
          <w:rFonts w:hint="cs"/>
          <w:spacing w:val="-4"/>
          <w:rtl/>
        </w:rPr>
        <w:t>ا</w:t>
      </w:r>
      <w:r w:rsidRPr="00F90C3A">
        <w:rPr>
          <w:rStyle w:val="Char3"/>
          <w:spacing w:val="-4"/>
          <w:rtl/>
        </w:rPr>
        <w:t>صنعوا لآل جعفر طعاماً فإنه قدجائهم ما</w:t>
      </w:r>
      <w:r w:rsidR="00AF0FC2" w:rsidRPr="00F90C3A">
        <w:rPr>
          <w:rStyle w:val="Char3"/>
          <w:spacing w:val="-4"/>
          <w:rtl/>
        </w:rPr>
        <w:t>ي</w:t>
      </w:r>
      <w:r w:rsidRPr="00F90C3A">
        <w:rPr>
          <w:rStyle w:val="Char3"/>
          <w:spacing w:val="-4"/>
          <w:rtl/>
        </w:rPr>
        <w:t>شغلهم</w:t>
      </w:r>
      <w:r w:rsidRPr="00F90C3A">
        <w:rPr>
          <w:rStyle w:val="Char8"/>
          <w:spacing w:val="-4"/>
          <w:rtl/>
        </w:rPr>
        <w:t>»</w:t>
      </w:r>
      <w:r w:rsidR="0024539B" w:rsidRPr="00F90C3A">
        <w:rPr>
          <w:rFonts w:hint="cs"/>
          <w:spacing w:val="-4"/>
          <w:vertAlign w:val="superscript"/>
          <w:rtl/>
        </w:rPr>
        <w:t>(</w:t>
      </w:r>
      <w:r w:rsidR="0024539B" w:rsidRPr="00F90C3A">
        <w:rPr>
          <w:spacing w:val="-4"/>
          <w:vertAlign w:val="superscript"/>
          <w:rtl/>
        </w:rPr>
        <w:footnoteReference w:id="790"/>
      </w:r>
      <w:r w:rsidR="0024539B" w:rsidRPr="00F90C3A">
        <w:rPr>
          <w:rFonts w:hint="cs"/>
          <w:spacing w:val="-4"/>
          <w:vertAlign w:val="superscript"/>
          <w:rtl/>
        </w:rPr>
        <w:t>)</w:t>
      </w:r>
      <w:r w:rsidRPr="00F90C3A">
        <w:rPr>
          <w:rFonts w:ascii="Lotus Linotype" w:hAnsi="Lotus Linotype" w:cs="Lotus Linotype"/>
          <w:spacing w:val="-4"/>
          <w:szCs w:val="27"/>
          <w:rtl/>
        </w:rPr>
        <w:t>.</w:t>
      </w:r>
      <w:r w:rsidRPr="00F90C3A">
        <w:rPr>
          <w:rFonts w:hint="cs"/>
          <w:spacing w:val="-4"/>
          <w:rtl/>
        </w:rPr>
        <w:t xml:space="preserve"> </w:t>
      </w:r>
      <w:r w:rsidR="0024539B" w:rsidRPr="00F90C3A">
        <w:rPr>
          <w:rStyle w:val="Char8"/>
          <w:rFonts w:hint="cs"/>
          <w:spacing w:val="-4"/>
          <w:rtl/>
        </w:rPr>
        <w:t>«</w:t>
      </w:r>
      <w:r w:rsidRPr="00F90C3A">
        <w:rPr>
          <w:rStyle w:val="Chare"/>
          <w:rFonts w:hint="cs"/>
          <w:spacing w:val="-4"/>
          <w:rtl/>
        </w:rPr>
        <w:t>برای خانواد</w:t>
      </w:r>
      <w:r w:rsidR="001C1B74" w:rsidRPr="00F90C3A">
        <w:rPr>
          <w:rStyle w:val="Chare"/>
          <w:rFonts w:hint="cs"/>
          <w:spacing w:val="-4"/>
          <w:rtl/>
        </w:rPr>
        <w:t>ۀ</w:t>
      </w:r>
      <w:r w:rsidRPr="00F90C3A">
        <w:rPr>
          <w:rStyle w:val="Chare"/>
          <w:rFonts w:hint="cs"/>
          <w:spacing w:val="-4"/>
          <w:rtl/>
        </w:rPr>
        <w:t xml:space="preserve"> جعفر غذا درست کنید چون چیزی مرگ)</w:t>
      </w:r>
      <w:r w:rsidR="00984728" w:rsidRPr="00F90C3A">
        <w:rPr>
          <w:rStyle w:val="Chare"/>
          <w:rFonts w:hint="cs"/>
          <w:spacing w:val="-4"/>
          <w:rtl/>
        </w:rPr>
        <w:t xml:space="preserve"> آن‌ها ‌</w:t>
      </w:r>
      <w:r w:rsidRPr="00F90C3A">
        <w:rPr>
          <w:rStyle w:val="Chare"/>
          <w:rFonts w:hint="cs"/>
          <w:spacing w:val="-4"/>
          <w:rtl/>
        </w:rPr>
        <w:t>را مشغول کرده است و توان درست کردن ندارند</w:t>
      </w:r>
      <w:r w:rsidR="0024539B" w:rsidRPr="00F90C3A">
        <w:rPr>
          <w:rStyle w:val="Char8"/>
          <w:rFonts w:hint="cs"/>
          <w:spacing w:val="-4"/>
          <w:rtl/>
        </w:rPr>
        <w:t>»</w:t>
      </w:r>
      <w:r w:rsidRPr="00F90C3A">
        <w:rPr>
          <w:rFonts w:hint="cs"/>
          <w:spacing w:val="-4"/>
          <w:rtl/>
        </w:rPr>
        <w:t xml:space="preserve">. </w:t>
      </w:r>
    </w:p>
    <w:p w:rsidR="003F4C31" w:rsidRPr="00A2776C" w:rsidRDefault="003F4C31" w:rsidP="00F90C3A">
      <w:pPr>
        <w:pStyle w:val="a8"/>
        <w:widowControl w:val="0"/>
        <w:rPr>
          <w:rtl/>
        </w:rPr>
      </w:pPr>
      <w:r w:rsidRPr="00A2776C">
        <w:rPr>
          <w:rFonts w:hint="cs"/>
          <w:rtl/>
        </w:rPr>
        <w:t xml:space="preserve">جریربن عبدالله البجلی می‌گوید: اجتماع مردم را </w:t>
      </w:r>
      <w:r w:rsidR="00984728" w:rsidRPr="00A2776C">
        <w:rPr>
          <w:rFonts w:hint="cs"/>
          <w:rtl/>
        </w:rPr>
        <w:t>درمیان</w:t>
      </w:r>
      <w:r w:rsidRPr="00A2776C">
        <w:rPr>
          <w:rFonts w:hint="cs"/>
          <w:rtl/>
        </w:rPr>
        <w:t xml:space="preserve"> خانواد</w:t>
      </w:r>
      <w:r w:rsidR="001C1B74" w:rsidRPr="00A2776C">
        <w:rPr>
          <w:rFonts w:hint="cs"/>
          <w:rtl/>
        </w:rPr>
        <w:t>ۀ</w:t>
      </w:r>
      <w:r w:rsidRPr="00A2776C">
        <w:rPr>
          <w:rFonts w:hint="cs"/>
          <w:rtl/>
        </w:rPr>
        <w:t xml:space="preserve"> میت و درست کردن غذا و طعام را مثل نوحه‌سرایی فکر</w:t>
      </w:r>
      <w:r w:rsidR="00984728" w:rsidRPr="00A2776C">
        <w:rPr>
          <w:rFonts w:hint="cs"/>
          <w:rtl/>
        </w:rPr>
        <w:t xml:space="preserve"> می‌</w:t>
      </w:r>
      <w:r w:rsidRPr="00A2776C">
        <w:rPr>
          <w:rFonts w:hint="cs"/>
          <w:rtl/>
        </w:rPr>
        <w:t>کردیم</w:t>
      </w:r>
      <w:r w:rsidR="0024539B" w:rsidRPr="00A2776C">
        <w:rPr>
          <w:rFonts w:hint="cs"/>
          <w:vertAlign w:val="superscript"/>
          <w:rtl/>
        </w:rPr>
        <w:t>(</w:t>
      </w:r>
      <w:r w:rsidR="0024539B" w:rsidRPr="00A2776C">
        <w:rPr>
          <w:vertAlign w:val="superscript"/>
          <w:rtl/>
        </w:rPr>
        <w:footnoteReference w:id="791"/>
      </w:r>
      <w:r w:rsidR="0024539B" w:rsidRPr="00A2776C">
        <w:rPr>
          <w:rFonts w:hint="cs"/>
          <w:vertAlign w:val="superscript"/>
          <w:rtl/>
        </w:rPr>
        <w:t>)</w:t>
      </w:r>
      <w:r w:rsidRPr="00A2776C">
        <w:rPr>
          <w:rFonts w:hint="cs"/>
          <w:rtl/>
        </w:rPr>
        <w:t xml:space="preserve">. </w:t>
      </w:r>
    </w:p>
    <w:p w:rsidR="003F4C31" w:rsidRPr="00A2776C" w:rsidRDefault="003F4C31" w:rsidP="00A2776C">
      <w:pPr>
        <w:pStyle w:val="a8"/>
        <w:rPr>
          <w:rtl/>
        </w:rPr>
      </w:pPr>
      <w:r w:rsidRPr="00A2776C">
        <w:rPr>
          <w:rFonts w:hint="cs"/>
          <w:rtl/>
        </w:rPr>
        <w:t>اما اگر مراسم برای یادبود یکی از علما و دانشمندان باشد، در روز وفاتش بعد از گذشت یک یا چند سال مراسم خاصی برای او گرفته می‌شود، و به تعدادی از پژوهشگران نوشتن بحث‌ها و مطالبی در مورد سیره، شخصیت و روش او در تأْلیف و هر چه مربوط به آن باشد واگذار می‌کنند سپس در این مراسم ارائه و بیان می‌شوند، تألیفات و کتاب‌هایش به خصوص کتاب‌هایی که مهم و مشهور هستند چاپ می‌شوند، و برای زنده نگه داشتن یاد و نام او به گمان خودشان در بازار توزیع و پخش می‌شوند، و همچنین با این کار تلاش او در راه نشر علم و تألیف و امثال</w:t>
      </w:r>
      <w:r w:rsidR="00984728" w:rsidRPr="00A2776C">
        <w:rPr>
          <w:rFonts w:hint="cs"/>
          <w:rtl/>
        </w:rPr>
        <w:t xml:space="preserve"> آن‌ها ‌</w:t>
      </w:r>
      <w:r w:rsidRPr="00A2776C">
        <w:rPr>
          <w:rFonts w:hint="cs"/>
          <w:rtl/>
        </w:rPr>
        <w:t xml:space="preserve">را بیان می‌کنند. و </w:t>
      </w:r>
      <w:r w:rsidRPr="00F90C3A">
        <w:rPr>
          <w:rFonts w:hint="cs"/>
          <w:spacing w:val="-4"/>
          <w:rtl/>
        </w:rPr>
        <w:t>اگر مراسم یادبود برای یکی از پادشاهان یا سلاطین یا رؤسا باشد بزرگان آن مراسم از کارهای نیک و تلاش او در دوران حکومت سخن می‌گویند، و بعضی اوقات کتاب‌هایی دربار</w:t>
      </w:r>
      <w:r w:rsidR="001C1B74" w:rsidRPr="00F90C3A">
        <w:rPr>
          <w:rFonts w:hint="cs"/>
          <w:spacing w:val="-4"/>
          <w:rtl/>
        </w:rPr>
        <w:t>ۀ</w:t>
      </w:r>
      <w:r w:rsidRPr="00F90C3A">
        <w:rPr>
          <w:rFonts w:hint="cs"/>
          <w:spacing w:val="-4"/>
          <w:rtl/>
        </w:rPr>
        <w:t xml:space="preserve"> او به این مناسبت می‌نویسند و پخش می‌کنند. بعضی از مردم سر مزار و قبر او می‌روند و شاخه‌ای گل روی قبرش می‌گذارند، برای روحش فاتحه می‌خوانند، هم</w:t>
      </w:r>
      <w:r w:rsidR="001C1B74" w:rsidRPr="00F90C3A">
        <w:rPr>
          <w:rFonts w:hint="cs"/>
          <w:spacing w:val="-4"/>
          <w:rtl/>
        </w:rPr>
        <w:t>ۀ</w:t>
      </w:r>
      <w:r w:rsidRPr="00F90C3A">
        <w:rPr>
          <w:rFonts w:hint="cs"/>
          <w:spacing w:val="-4"/>
          <w:rtl/>
        </w:rPr>
        <w:t xml:space="preserve"> این کارها بدعت هستند، و هیچ دلیل شرعی برای آن ندارند و خداوند آن را دستور نداده است.</w:t>
      </w:r>
      <w:r w:rsidRPr="00A2776C">
        <w:rPr>
          <w:rFonts w:hint="cs"/>
          <w:rtl/>
        </w:rPr>
        <w:t xml:space="preserve"> </w:t>
      </w:r>
    </w:p>
    <w:p w:rsidR="003F4C31" w:rsidRPr="00A2776C" w:rsidRDefault="003F4C31" w:rsidP="00A2776C">
      <w:pPr>
        <w:pStyle w:val="a8"/>
        <w:rPr>
          <w:rtl/>
        </w:rPr>
      </w:pPr>
      <w:r w:rsidRPr="00A2776C">
        <w:rPr>
          <w:rFonts w:hint="cs"/>
          <w:rtl/>
        </w:rPr>
        <w:t>انتشار کتاب‌های یک عالم و دانشمند، نوشتن در مورد سیر</w:t>
      </w:r>
      <w:r w:rsidR="001C1B74" w:rsidRPr="00A2776C">
        <w:rPr>
          <w:rFonts w:hint="cs"/>
          <w:rtl/>
        </w:rPr>
        <w:t>ۀ</w:t>
      </w:r>
      <w:r w:rsidRPr="00A2776C">
        <w:rPr>
          <w:rFonts w:hint="cs"/>
          <w:rtl/>
        </w:rPr>
        <w:t xml:space="preserve"> او و روش و منهج تألیف ایشان و یا چاپ کتاب‌هایش اشکالی ندارد بلکه اگر شایسته و سزاوار باشد مطلوب و ضروری است، اما اشکال اینجا است نباید این کارها به زمان معین و مشخصی اختصاص پیدا کنند، و نباید با مراسم‌ و کنفرانس‌ها و سخنرانی‌ها و سایر چیزهای دیگر همراه باشد. و یا در حضور ملوک و حکام باشد. </w:t>
      </w:r>
    </w:p>
    <w:p w:rsidR="003F4C31" w:rsidRPr="00A2776C" w:rsidRDefault="003F4C31" w:rsidP="00A2776C">
      <w:pPr>
        <w:pStyle w:val="a8"/>
        <w:rPr>
          <w:rtl/>
        </w:rPr>
      </w:pPr>
      <w:r w:rsidRPr="00A2776C">
        <w:rPr>
          <w:rFonts w:hint="cs"/>
          <w:rtl/>
        </w:rPr>
        <w:t xml:space="preserve">مراسم یادبود بعضی از مُردگان مانند علما و حکام، و بعضی از مردم عادی و امثال آنها، کاری بدعت و نوآور می‌باشد که همین برای مذموم بودن آن کافی است. </w:t>
      </w:r>
    </w:p>
    <w:p w:rsidR="003F4C31" w:rsidRPr="00A2776C" w:rsidRDefault="003F4C31" w:rsidP="00A2776C">
      <w:pPr>
        <w:pStyle w:val="a8"/>
        <w:rPr>
          <w:rtl/>
        </w:rPr>
      </w:pPr>
      <w:r w:rsidRPr="00A2776C">
        <w:rPr>
          <w:rFonts w:hint="cs"/>
          <w:rtl/>
        </w:rPr>
        <w:t>هیچ احدی عالم‌تر، دارای برترین و بهترین روش دعوت برای دین، بلند مقام‌تر، با اخلاق‌تر از پیامبر</w:t>
      </w:r>
      <w:r w:rsidR="00DB720F" w:rsidRPr="00A2776C">
        <w:rPr>
          <w:rFonts w:cs="CTraditional Arabic" w:hint="cs"/>
          <w:rtl/>
        </w:rPr>
        <w:t xml:space="preserve"> ج</w:t>
      </w:r>
      <w:r w:rsidRPr="00A2776C">
        <w:rPr>
          <w:rFonts w:hint="cs"/>
          <w:rtl/>
        </w:rPr>
        <w:t xml:space="preserve"> وجود نداشته و وجود نخواهد داشت، با این حال صحابه</w:t>
      </w:r>
      <w:r w:rsidR="00890DF8" w:rsidRPr="00A2776C">
        <w:rPr>
          <w:rFonts w:cs="CTraditional Arabic" w:hint="cs"/>
          <w:rtl/>
        </w:rPr>
        <w:t xml:space="preserve"> ش</w:t>
      </w:r>
      <w:r w:rsidRPr="00A2776C">
        <w:rPr>
          <w:rFonts w:hint="cs"/>
          <w:rtl/>
        </w:rPr>
        <w:t xml:space="preserve"> هیچ یادبودی و مراسمی را برای ایشان تشکیل ندادند، با اینکه انسان‌هایی مثل صحابه </w:t>
      </w:r>
      <w:r w:rsidR="00AE784A" w:rsidRPr="00A2776C">
        <w:rPr>
          <w:rStyle w:val="Char4"/>
          <w:rFonts w:hint="cs"/>
          <w:rtl/>
        </w:rPr>
        <w:t>-</w:t>
      </w:r>
      <w:r w:rsidRPr="00A2776C">
        <w:rPr>
          <w:rFonts w:hint="cs"/>
          <w:rtl/>
        </w:rPr>
        <w:t xml:space="preserve"> رضوان</w:t>
      </w:r>
      <w:r w:rsidRPr="00A2776C">
        <w:rPr>
          <w:rFonts w:hint="eastAsia"/>
          <w:rtl/>
        </w:rPr>
        <w:t>‌</w:t>
      </w:r>
      <w:r w:rsidRPr="00A2776C">
        <w:rPr>
          <w:rFonts w:hint="cs"/>
          <w:rtl/>
        </w:rPr>
        <w:t xml:space="preserve">الله علیهم </w:t>
      </w:r>
      <w:r w:rsidR="00AE784A" w:rsidRPr="00A2776C">
        <w:rPr>
          <w:rStyle w:val="Char4"/>
          <w:rFonts w:hint="cs"/>
          <w:rtl/>
        </w:rPr>
        <w:t>-</w:t>
      </w:r>
      <w:r w:rsidRPr="00A2776C">
        <w:rPr>
          <w:rFonts w:hint="cs"/>
          <w:rtl/>
        </w:rPr>
        <w:t xml:space="preserve"> و تابعین و تبع تابعین و سلف صالح پیدا نخواهند شد که مثل</w:t>
      </w:r>
      <w:r w:rsidR="00984728" w:rsidRPr="00A2776C">
        <w:rPr>
          <w:rFonts w:hint="cs"/>
          <w:rtl/>
        </w:rPr>
        <w:t xml:space="preserve"> آن‌ها ‌</w:t>
      </w:r>
      <w:r w:rsidRPr="00A2776C">
        <w:rPr>
          <w:rFonts w:hint="cs"/>
          <w:rtl/>
        </w:rPr>
        <w:t>پیامبر</w:t>
      </w:r>
      <w:r w:rsidR="00DB720F" w:rsidRPr="00A2776C">
        <w:rPr>
          <w:rFonts w:cs="CTraditional Arabic" w:hint="cs"/>
          <w:rtl/>
        </w:rPr>
        <w:t xml:space="preserve"> ج</w:t>
      </w:r>
      <w:r w:rsidRPr="00A2776C">
        <w:rPr>
          <w:rFonts w:hint="cs"/>
          <w:rtl/>
        </w:rPr>
        <w:t xml:space="preserve"> را دوست داشته باشند، اگر در چنین مراسم‌ و یادبودها خیر و صلاحی بود حتماً از هم</w:t>
      </w:r>
      <w:r w:rsidR="001C1B74" w:rsidRPr="00A2776C">
        <w:rPr>
          <w:rFonts w:hint="cs"/>
          <w:rtl/>
        </w:rPr>
        <w:t>ۀ</w:t>
      </w:r>
      <w:r w:rsidRPr="00A2776C">
        <w:rPr>
          <w:rFonts w:hint="cs"/>
          <w:rtl/>
        </w:rPr>
        <w:t xml:space="preserve"> ما پیشی می‌گرفتند. </w:t>
      </w:r>
    </w:p>
    <w:p w:rsidR="003F4C31" w:rsidRPr="00A2776C" w:rsidRDefault="003F4C31" w:rsidP="00A2776C">
      <w:pPr>
        <w:pStyle w:val="a8"/>
        <w:rPr>
          <w:rtl/>
        </w:rPr>
      </w:pPr>
      <w:r w:rsidRPr="00A2776C">
        <w:rPr>
          <w:rFonts w:hint="cs"/>
          <w:rtl/>
        </w:rPr>
        <w:t>تقدیر و تشکر از علما و دانشمندان بوسیل</w:t>
      </w:r>
      <w:r w:rsidR="001C1B74" w:rsidRPr="00A2776C">
        <w:rPr>
          <w:rFonts w:hint="cs"/>
          <w:rtl/>
        </w:rPr>
        <w:t>ۀ</w:t>
      </w:r>
      <w:r w:rsidRPr="00A2776C">
        <w:rPr>
          <w:rFonts w:hint="cs"/>
          <w:rtl/>
        </w:rPr>
        <w:t xml:space="preserve"> مراسم یادبود حاصل نمی‌شود، بلکه بوسیل</w:t>
      </w:r>
      <w:r w:rsidR="001C1B74" w:rsidRPr="00A2776C">
        <w:rPr>
          <w:rFonts w:hint="cs"/>
          <w:rtl/>
        </w:rPr>
        <w:t>ۀ</w:t>
      </w:r>
      <w:r w:rsidRPr="00A2776C">
        <w:rPr>
          <w:rFonts w:hint="cs"/>
          <w:rtl/>
        </w:rPr>
        <w:t xml:space="preserve"> استفاده از تألیفات و نوشته‌های</w:t>
      </w:r>
      <w:r w:rsidR="00984728" w:rsidRPr="00A2776C">
        <w:rPr>
          <w:rFonts w:hint="cs"/>
          <w:rtl/>
        </w:rPr>
        <w:t xml:space="preserve"> آن‌ها ‌</w:t>
      </w:r>
      <w:r w:rsidRPr="00A2776C">
        <w:rPr>
          <w:rFonts w:hint="cs"/>
          <w:rtl/>
        </w:rPr>
        <w:t>از طریق نشر و خواندن و تعلیق و شرح بر</w:t>
      </w:r>
      <w:r w:rsidR="00984728" w:rsidRPr="00A2776C">
        <w:rPr>
          <w:rFonts w:hint="cs"/>
          <w:rtl/>
        </w:rPr>
        <w:t xml:space="preserve"> آن‌ها ‌</w:t>
      </w:r>
      <w:r w:rsidRPr="00A2776C">
        <w:rPr>
          <w:rFonts w:hint="cs"/>
          <w:rtl/>
        </w:rPr>
        <w:t xml:space="preserve">و سایر موارد صورت می‌گیرد. </w:t>
      </w:r>
    </w:p>
    <w:p w:rsidR="003F4C31" w:rsidRPr="00A2776C" w:rsidRDefault="003F4C31" w:rsidP="00A2776C">
      <w:pPr>
        <w:pStyle w:val="a8"/>
        <w:rPr>
          <w:rtl/>
        </w:rPr>
      </w:pPr>
      <w:r w:rsidRPr="00A2776C">
        <w:rPr>
          <w:rFonts w:hint="cs"/>
          <w:rtl/>
        </w:rPr>
        <w:t>این کارها هم زمانی باید انجام شوند که لیاقت و شایستگی آن را داشته باشند و بر منهج و روش صالح رفته باشند، و از منهج و روش گروه‌های گمراه و منحرف و یا متأثر از غرب و امثال</w:t>
      </w:r>
      <w:r w:rsidR="00984728" w:rsidRPr="00A2776C">
        <w:rPr>
          <w:rFonts w:hint="cs"/>
          <w:rtl/>
        </w:rPr>
        <w:t xml:space="preserve"> آن‌ها ‌</w:t>
      </w:r>
      <w:r w:rsidRPr="00A2776C">
        <w:rPr>
          <w:rFonts w:hint="cs"/>
          <w:rtl/>
        </w:rPr>
        <w:t>نباشند. عالمان و دانشمندان از سلف صالح و کسانی که بعد از</w:t>
      </w:r>
      <w:r w:rsidR="00984728" w:rsidRPr="00A2776C">
        <w:rPr>
          <w:rFonts w:hint="cs"/>
          <w:rtl/>
        </w:rPr>
        <w:t xml:space="preserve"> آن‌ها ‌</w:t>
      </w:r>
      <w:r w:rsidRPr="00A2776C">
        <w:rPr>
          <w:rFonts w:hint="cs"/>
          <w:rtl/>
        </w:rPr>
        <w:t>آمده‌اند همیشه یاد و خاطره و روایات</w:t>
      </w:r>
      <w:r w:rsidR="00984728" w:rsidRPr="00A2776C">
        <w:rPr>
          <w:rFonts w:hint="cs"/>
          <w:rtl/>
        </w:rPr>
        <w:t xml:space="preserve"> آن‌ها ‌</w:t>
      </w:r>
      <w:r w:rsidRPr="00A2776C">
        <w:rPr>
          <w:rFonts w:hint="cs"/>
          <w:rtl/>
        </w:rPr>
        <w:t xml:space="preserve">حفظ و نگهداری شده است، و آنچه از علم و دانش برای مردم گفته‌اند باقیمانده است، عالم و دانشمند می‌میرد و از دنیا جدا می‌شود اما علم و دانش او نسل به نسل </w:t>
      </w:r>
      <w:r w:rsidR="00984728" w:rsidRPr="00A2776C">
        <w:rPr>
          <w:rFonts w:hint="cs"/>
          <w:rtl/>
        </w:rPr>
        <w:t>درمیان</w:t>
      </w:r>
      <w:r w:rsidRPr="00A2776C">
        <w:rPr>
          <w:rFonts w:hint="cs"/>
          <w:rtl/>
        </w:rPr>
        <w:t xml:space="preserve"> مردم بیان و پخش می‌شود و همیشه باقی خواهد ماند. </w:t>
      </w:r>
    </w:p>
    <w:p w:rsidR="003F4C31" w:rsidRPr="00A2776C" w:rsidRDefault="003F4C31" w:rsidP="00A2776C">
      <w:pPr>
        <w:pStyle w:val="a8"/>
        <w:rPr>
          <w:rtl/>
        </w:rPr>
      </w:pPr>
      <w:r w:rsidRPr="00A2776C">
        <w:rPr>
          <w:rFonts w:hint="cs"/>
          <w:rtl/>
        </w:rPr>
        <w:t>و به دلیل اینکه مردم از علم او استفاده می‌کنند نسبت به او رحم و شفقت دارند و برای ایشان از خداوند دعا می‌کنند و خواستار اجر و پاداش برای</w:t>
      </w:r>
      <w:r w:rsidR="00984728" w:rsidRPr="00A2776C">
        <w:rPr>
          <w:rFonts w:hint="cs"/>
          <w:rtl/>
        </w:rPr>
        <w:t xml:space="preserve"> آن‌ها ‌</w:t>
      </w:r>
      <w:r w:rsidRPr="00A2776C">
        <w:rPr>
          <w:rFonts w:hint="cs"/>
          <w:rtl/>
        </w:rPr>
        <w:t>می‌باشند که این دعاها بزرگ‌ترین یادبود و بلند کردن نام</w:t>
      </w:r>
      <w:r w:rsidR="00984728" w:rsidRPr="00A2776C">
        <w:rPr>
          <w:rFonts w:hint="cs"/>
          <w:rtl/>
        </w:rPr>
        <w:t xml:space="preserve"> آن‌ها ‌</w:t>
      </w:r>
      <w:r w:rsidRPr="00A2776C">
        <w:rPr>
          <w:rFonts w:hint="cs"/>
          <w:rtl/>
        </w:rPr>
        <w:t xml:space="preserve">است. </w:t>
      </w:r>
    </w:p>
    <w:p w:rsidR="003F4C31" w:rsidRPr="00A2776C" w:rsidRDefault="003F4C31" w:rsidP="00A2776C">
      <w:pPr>
        <w:pStyle w:val="a8"/>
        <w:rPr>
          <w:rtl/>
        </w:rPr>
      </w:pPr>
      <w:r w:rsidRPr="00A2776C">
        <w:rPr>
          <w:rFonts w:hint="cs"/>
          <w:rtl/>
        </w:rPr>
        <w:t>اما تشکیل مراسم یادبود برای آنها، تبرک به آثار آنها، طواف کردن به دور قبر و مزارشان هم</w:t>
      </w:r>
      <w:r w:rsidR="001C1B74" w:rsidRPr="00A2776C">
        <w:rPr>
          <w:rFonts w:hint="cs"/>
          <w:rtl/>
        </w:rPr>
        <w:t>ۀ</w:t>
      </w:r>
      <w:r w:rsidRPr="00A2776C">
        <w:rPr>
          <w:rFonts w:hint="cs"/>
          <w:rtl/>
        </w:rPr>
        <w:t xml:space="preserve"> این کارها بدعت هستند و بعضی اوقات به درج</w:t>
      </w:r>
      <w:r w:rsidR="001C1B74" w:rsidRPr="00A2776C">
        <w:rPr>
          <w:rFonts w:hint="cs"/>
          <w:rtl/>
        </w:rPr>
        <w:t>ۀ</w:t>
      </w:r>
      <w:r w:rsidRPr="00A2776C">
        <w:rPr>
          <w:rFonts w:hint="cs"/>
          <w:rtl/>
        </w:rPr>
        <w:t xml:space="preserve"> شرک هم می‌رسند </w:t>
      </w:r>
      <w:r w:rsidR="00AE784A" w:rsidRPr="00A2776C">
        <w:rPr>
          <w:rStyle w:val="Char4"/>
          <w:rFonts w:hint="cs"/>
          <w:rtl/>
        </w:rPr>
        <w:t>-</w:t>
      </w:r>
      <w:r w:rsidRPr="00A2776C">
        <w:rPr>
          <w:rFonts w:hint="cs"/>
          <w:rtl/>
        </w:rPr>
        <w:t xml:space="preserve"> به خدا پناه می‌بریم- . اگر چنانچه این علما و دانشمندان </w:t>
      </w:r>
      <w:r w:rsidR="00AE784A" w:rsidRPr="00A2776C">
        <w:rPr>
          <w:rStyle w:val="Char4"/>
          <w:rFonts w:hint="cs"/>
          <w:rtl/>
        </w:rPr>
        <w:t>-</w:t>
      </w:r>
      <w:r w:rsidRPr="00A2776C">
        <w:rPr>
          <w:rFonts w:hint="cs"/>
          <w:rtl/>
        </w:rPr>
        <w:t xml:space="preserve"> که مراسم یادبود برایشان تشکیل می‌شود و به آثار</w:t>
      </w:r>
      <w:r w:rsidR="00984728" w:rsidRPr="00A2776C">
        <w:rPr>
          <w:rFonts w:hint="cs"/>
          <w:rtl/>
        </w:rPr>
        <w:t xml:space="preserve"> آن‌ها ‌</w:t>
      </w:r>
      <w:r w:rsidRPr="00A2776C">
        <w:rPr>
          <w:rFonts w:hint="cs"/>
          <w:rtl/>
        </w:rPr>
        <w:t xml:space="preserve">تبرک می‌شود </w:t>
      </w:r>
      <w:r w:rsidR="00AE784A" w:rsidRPr="00A2776C">
        <w:rPr>
          <w:rStyle w:val="Char4"/>
          <w:rFonts w:hint="cs"/>
          <w:rtl/>
        </w:rPr>
        <w:t>-</w:t>
      </w:r>
      <w:r w:rsidRPr="00A2776C">
        <w:rPr>
          <w:rFonts w:hint="cs"/>
          <w:rtl/>
        </w:rPr>
        <w:t xml:space="preserve"> زنده بودند کسانی را که این کارها را انجام می‌داد‌ند منع می‌کردند. </w:t>
      </w:r>
    </w:p>
    <w:p w:rsidR="003F4C31" w:rsidRPr="00A2776C" w:rsidRDefault="003F4C31" w:rsidP="00A2776C">
      <w:pPr>
        <w:pStyle w:val="a8"/>
        <w:rPr>
          <w:rtl/>
        </w:rPr>
      </w:pPr>
      <w:r w:rsidRPr="00A2776C">
        <w:rPr>
          <w:rFonts w:hint="cs"/>
          <w:rtl/>
        </w:rPr>
        <w:t>اما شیطان و هوا و هوس، بعضی از مردم را فریب داده برای بدعت دعوت می‌کنند تا به بهر</w:t>
      </w:r>
      <w:r w:rsidR="001C1B74" w:rsidRPr="00A2776C">
        <w:rPr>
          <w:rFonts w:hint="cs"/>
          <w:rtl/>
        </w:rPr>
        <w:t>ۀ</w:t>
      </w:r>
      <w:r w:rsidRPr="00A2776C">
        <w:rPr>
          <w:rFonts w:hint="cs"/>
          <w:rtl/>
        </w:rPr>
        <w:t xml:space="preserve"> دنیایی و مادی برسند، و یا به مقام و منزلتی دست یابند، پس در گرداب و باتلاق بدعت‌ها غرق می‌شود و نجات نخواهند یافت، مگر اینکه به کتاب خدا و سنت صحیح حضرت رسول</w:t>
      </w:r>
      <w:r w:rsidR="00DB720F" w:rsidRPr="00A2776C">
        <w:rPr>
          <w:rFonts w:cs="CTraditional Arabic" w:hint="cs"/>
          <w:rtl/>
        </w:rPr>
        <w:t xml:space="preserve"> ج</w:t>
      </w:r>
      <w:r w:rsidRPr="00A2776C">
        <w:rPr>
          <w:rFonts w:hint="cs"/>
          <w:rtl/>
        </w:rPr>
        <w:t xml:space="preserve"> برگردند و</w:t>
      </w:r>
      <w:r w:rsidR="00984728" w:rsidRPr="00A2776C">
        <w:rPr>
          <w:rFonts w:hint="cs"/>
          <w:rtl/>
        </w:rPr>
        <w:t xml:space="preserve"> آن‌ها ‌</w:t>
      </w:r>
      <w:r w:rsidRPr="00A2776C">
        <w:rPr>
          <w:rFonts w:hint="cs"/>
          <w:rtl/>
        </w:rPr>
        <w:t xml:space="preserve">را کافی بدانند، و همچنین اجماع علمای امت را قبول نمایند و تمام بدعت‌هایی را که ایجاد کرده‌اند ترک کنند، آن بدعت‌هایی که ذاتاً شر هستند و به شر و بلایی بزرگ‌تر و بدتر منجر خواهند شد. </w:t>
      </w:r>
    </w:p>
    <w:p w:rsidR="003F4C31" w:rsidRPr="00A2776C" w:rsidRDefault="003F4C31" w:rsidP="00A2776C">
      <w:pPr>
        <w:pStyle w:val="a8"/>
        <w:rPr>
          <w:rtl/>
        </w:rPr>
      </w:pPr>
      <w:r w:rsidRPr="00A2776C">
        <w:rPr>
          <w:rFonts w:hint="cs"/>
          <w:rtl/>
        </w:rPr>
        <w:t>از خداوند خواستاریم ما و</w:t>
      </w:r>
      <w:r w:rsidR="00984728" w:rsidRPr="00A2776C">
        <w:rPr>
          <w:rFonts w:hint="cs"/>
          <w:rtl/>
        </w:rPr>
        <w:t xml:space="preserve"> آن‌ها ‌</w:t>
      </w:r>
      <w:r w:rsidRPr="00A2776C">
        <w:rPr>
          <w:rFonts w:hint="cs"/>
          <w:rtl/>
        </w:rPr>
        <w:t>را به راه راست هدایت فرماید، راه کسانی که به</w:t>
      </w:r>
      <w:r w:rsidR="00984728" w:rsidRPr="00A2776C">
        <w:rPr>
          <w:rFonts w:hint="cs"/>
          <w:rtl/>
        </w:rPr>
        <w:t xml:space="preserve"> آن‌ها ‌</w:t>
      </w:r>
      <w:r w:rsidRPr="00A2776C">
        <w:rPr>
          <w:rFonts w:hint="cs"/>
          <w:rtl/>
        </w:rPr>
        <w:t>نعمت عطا کرده است، راه پیامبران، صدیقین، شهداء و صالحین، و از خداوند خواستاریم میان ما و راه کسانی که بر</w:t>
      </w:r>
      <w:r w:rsidR="00984728" w:rsidRPr="00A2776C">
        <w:rPr>
          <w:rFonts w:hint="cs"/>
          <w:rtl/>
        </w:rPr>
        <w:t xml:space="preserve"> آن‌ها ‌</w:t>
      </w:r>
      <w:r w:rsidRPr="00A2776C">
        <w:rPr>
          <w:rFonts w:hint="cs"/>
          <w:rtl/>
        </w:rPr>
        <w:t>خشم گرفته و راه گمراهان فاصله اندازد و ما را از</w:t>
      </w:r>
      <w:r w:rsidR="00984728" w:rsidRPr="00A2776C">
        <w:rPr>
          <w:rFonts w:hint="cs"/>
          <w:rtl/>
        </w:rPr>
        <w:t xml:space="preserve"> آن‌ها ‌</w:t>
      </w:r>
      <w:r w:rsidRPr="00A2776C">
        <w:rPr>
          <w:rFonts w:hint="cs"/>
          <w:rtl/>
        </w:rPr>
        <w:t xml:space="preserve">دور نماید چون او بر هر چیزی قادر و توانا است. </w:t>
      </w:r>
    </w:p>
    <w:p w:rsidR="003F4C31" w:rsidRPr="00A2776C" w:rsidRDefault="003F4C31" w:rsidP="00A2776C">
      <w:pPr>
        <w:pStyle w:val="a2"/>
        <w:rPr>
          <w:rtl/>
        </w:rPr>
      </w:pPr>
      <w:bookmarkStart w:id="271" w:name="_Toc272451983"/>
      <w:bookmarkStart w:id="272" w:name="_Toc436400703"/>
      <w:r w:rsidRPr="00A2776C">
        <w:rPr>
          <w:rFonts w:hint="cs"/>
          <w:rtl/>
        </w:rPr>
        <w:t>بحث هشتم: مشروعیت مخالفت اهل کتاب یهود و مسیحیان)</w:t>
      </w:r>
      <w:bookmarkEnd w:id="271"/>
      <w:bookmarkEnd w:id="272"/>
      <w:r w:rsidRPr="00A2776C">
        <w:rPr>
          <w:rFonts w:hint="cs"/>
          <w:rtl/>
        </w:rPr>
        <w:t xml:space="preserve"> </w:t>
      </w:r>
    </w:p>
    <w:p w:rsidR="003F4C31" w:rsidRPr="00A2776C" w:rsidRDefault="003F4C31" w:rsidP="00A2776C">
      <w:pPr>
        <w:pStyle w:val="a8"/>
        <w:rPr>
          <w:rtl/>
        </w:rPr>
      </w:pPr>
      <w:r w:rsidRPr="00A2776C">
        <w:rPr>
          <w:rFonts w:hint="cs"/>
          <w:rtl/>
        </w:rPr>
        <w:t>بر هیچ مسلمانی پوشیده نیست که تقلید از اهل کتاب حرام است، - مساوی است که این تقلید در عادات و آداب و رسوم باشد یا در عیدها یا اخلاق و رفتار</w:t>
      </w:r>
      <w:r w:rsidR="00984728" w:rsidRPr="00A2776C">
        <w:rPr>
          <w:rFonts w:hint="cs"/>
          <w:rtl/>
        </w:rPr>
        <w:t xml:space="preserve"> آن‌ها ‌</w:t>
      </w:r>
      <w:r w:rsidRPr="00A2776C">
        <w:rPr>
          <w:rFonts w:hint="cs"/>
          <w:rtl/>
        </w:rPr>
        <w:t xml:space="preserve">و غیره باشد </w:t>
      </w:r>
      <w:r w:rsidR="00AE784A" w:rsidRPr="00A2776C">
        <w:rPr>
          <w:rStyle w:val="Char4"/>
          <w:rFonts w:hint="cs"/>
          <w:rtl/>
        </w:rPr>
        <w:t>-</w:t>
      </w:r>
      <w:r w:rsidRPr="00A2776C">
        <w:rPr>
          <w:rFonts w:hint="cs"/>
          <w:rtl/>
        </w:rPr>
        <w:t xml:space="preserve"> چون تقلید و تشبه به</w:t>
      </w:r>
      <w:r w:rsidR="00984728" w:rsidRPr="00A2776C">
        <w:rPr>
          <w:rFonts w:hint="cs"/>
          <w:rtl/>
        </w:rPr>
        <w:t xml:space="preserve"> آن‌ها ‌</w:t>
      </w:r>
      <w:r w:rsidRPr="00A2776C">
        <w:rPr>
          <w:rFonts w:hint="cs"/>
          <w:rtl/>
        </w:rPr>
        <w:t>بر نوعی محبت و دوستی و تمایل به</w:t>
      </w:r>
      <w:r w:rsidR="00984728" w:rsidRPr="00A2776C">
        <w:rPr>
          <w:rFonts w:hint="cs"/>
          <w:rtl/>
        </w:rPr>
        <w:t xml:space="preserve"> آن‌ها ‌</w:t>
      </w:r>
      <w:r w:rsidRPr="00A2776C">
        <w:rPr>
          <w:rFonts w:hint="cs"/>
          <w:rtl/>
        </w:rPr>
        <w:t>دلالت دارد، اگرچه شخص مقلد آن را آشکار نکند، و اگر نوعی موّدت و محبت را هم ایجاد نکند حداقل ظن و گمان آن می‌رود پس به خاطر سد ذریعه و منجر نشدن به آن باز هم حرام است، و علاوه بر اینکه از جهت‌های دیگر به علت نصوص وارده حرام است و باید از</w:t>
      </w:r>
      <w:r w:rsidR="00984728" w:rsidRPr="00A2776C">
        <w:rPr>
          <w:rFonts w:hint="cs"/>
          <w:rtl/>
        </w:rPr>
        <w:t xml:space="preserve"> آن‌ها ‌</w:t>
      </w:r>
      <w:r w:rsidRPr="00A2776C">
        <w:rPr>
          <w:rFonts w:hint="cs"/>
          <w:rtl/>
        </w:rPr>
        <w:t xml:space="preserve">دوری کنیم تا عادات و آداب و رسومی که باعث حب و دوستی کفار می‌شوند قطع شوند و از بین بروند. </w:t>
      </w:r>
    </w:p>
    <w:p w:rsidR="003F4C31" w:rsidRPr="00A2776C" w:rsidRDefault="003F4C31" w:rsidP="00A2776C">
      <w:pPr>
        <w:pStyle w:val="a8"/>
        <w:rPr>
          <w:rtl/>
        </w:rPr>
      </w:pPr>
      <w:r w:rsidRPr="00A2776C">
        <w:rPr>
          <w:rFonts w:hint="cs"/>
          <w:rtl/>
        </w:rPr>
        <w:t>و هرچه مشابهت بیشتر باشد تغییر در اخلاق و صفات کامل‌تر و تمام‌تر صورت می‌گیرد، حتی طوری می‌شود که تشخیص</w:t>
      </w:r>
      <w:r w:rsidR="00984728" w:rsidRPr="00A2776C">
        <w:rPr>
          <w:rFonts w:hint="cs"/>
          <w:rtl/>
        </w:rPr>
        <w:t xml:space="preserve"> آن‌ها ‌</w:t>
      </w:r>
      <w:r w:rsidRPr="00A2776C">
        <w:rPr>
          <w:rFonts w:hint="cs"/>
          <w:rtl/>
        </w:rPr>
        <w:t>از یکدیگر جز با عین و ذات</w:t>
      </w:r>
      <w:r w:rsidR="00984728" w:rsidRPr="00A2776C">
        <w:rPr>
          <w:rFonts w:hint="cs"/>
          <w:rtl/>
        </w:rPr>
        <w:t xml:space="preserve"> آن‌ها ‌</w:t>
      </w:r>
      <w:r w:rsidRPr="00A2776C">
        <w:rPr>
          <w:rFonts w:hint="cs"/>
          <w:rtl/>
        </w:rPr>
        <w:t xml:space="preserve">صورت نخواهد گرفت. </w:t>
      </w:r>
    </w:p>
    <w:p w:rsidR="003F4C31" w:rsidRPr="00A2776C" w:rsidRDefault="003F4C31" w:rsidP="00A2776C">
      <w:pPr>
        <w:pStyle w:val="a8"/>
        <w:rPr>
          <w:rtl/>
        </w:rPr>
      </w:pPr>
      <w:r w:rsidRPr="00A2776C">
        <w:rPr>
          <w:rFonts w:hint="cs"/>
          <w:rtl/>
        </w:rPr>
        <w:t xml:space="preserve">برعکس کسانی که مسلمان هستند و از مشابهت و تقلید ملت‌های دیگر دور هستند، نسبت به غیر مسلمانان نفرت بیشتر و موّدت و محبت کمتر دارند. </w:t>
      </w:r>
    </w:p>
    <w:p w:rsidR="003F4C31" w:rsidRPr="00F90C3A" w:rsidRDefault="003F4C31" w:rsidP="00A2776C">
      <w:pPr>
        <w:pStyle w:val="a8"/>
        <w:rPr>
          <w:spacing w:val="-4"/>
          <w:rtl/>
        </w:rPr>
      </w:pPr>
      <w:r w:rsidRPr="00F90C3A">
        <w:rPr>
          <w:rFonts w:hint="cs"/>
          <w:spacing w:val="-4"/>
          <w:rtl/>
        </w:rPr>
        <w:t>تقلید و تشبه به اهل کتاب فقط بر محبت ظاهری میان مسلمان و کافر منحصر نیست، بلکه به امور اعتقادی و فکری درونی مربوط می‌شود که از محبت ظاهری مهم‌تر است، چون مسلمانی که در ظاهر از کفار تقلید می‌کند این کار سبب می‌شود از اعتقادات باطنی</w:t>
      </w:r>
      <w:r w:rsidR="00984728" w:rsidRPr="00F90C3A">
        <w:rPr>
          <w:rFonts w:hint="cs"/>
          <w:spacing w:val="-4"/>
          <w:rtl/>
        </w:rPr>
        <w:t xml:space="preserve"> آن‌ها ‌</w:t>
      </w:r>
      <w:r w:rsidRPr="00F90C3A">
        <w:rPr>
          <w:rFonts w:hint="cs"/>
          <w:spacing w:val="-4"/>
          <w:rtl/>
        </w:rPr>
        <w:t xml:space="preserve">متأثر شود، آن هم به صورت تدریجی خفی و قدم به قدم پیش می‌رود. </w:t>
      </w:r>
    </w:p>
    <w:p w:rsidR="003F4C31" w:rsidRPr="00A2776C" w:rsidRDefault="003F4C31" w:rsidP="00A2776C">
      <w:pPr>
        <w:pStyle w:val="a8"/>
        <w:rPr>
          <w:rtl/>
        </w:rPr>
      </w:pPr>
      <w:r w:rsidRPr="00A2776C">
        <w:rPr>
          <w:rFonts w:hint="cs"/>
          <w:rtl/>
        </w:rPr>
        <w:t>اکثر کسانی که در کشورهای غربی درس خوانده‌اند، و یا مدتی آنجا زندگی کرده‌اند عاشق زندگی غربی هستند، و به خاطر اینکه خیلی شدید به</w:t>
      </w:r>
      <w:r w:rsidR="00984728" w:rsidRPr="00A2776C">
        <w:rPr>
          <w:rFonts w:hint="cs"/>
          <w:rtl/>
        </w:rPr>
        <w:t xml:space="preserve"> آن‌ها ‌</w:t>
      </w:r>
      <w:r w:rsidRPr="00A2776C">
        <w:rPr>
          <w:rFonts w:hint="cs"/>
          <w:rtl/>
        </w:rPr>
        <w:t>معجب هستند تلاش می‌کنند به انداز</w:t>
      </w:r>
      <w:r w:rsidR="001C1B74" w:rsidRPr="00A2776C">
        <w:rPr>
          <w:rFonts w:hint="cs"/>
          <w:rtl/>
        </w:rPr>
        <w:t>ۀ</w:t>
      </w:r>
      <w:r w:rsidRPr="00A2776C">
        <w:rPr>
          <w:rFonts w:hint="cs"/>
          <w:rtl/>
        </w:rPr>
        <w:t xml:space="preserve"> توان در بسیاری از امور از</w:t>
      </w:r>
      <w:r w:rsidR="00984728" w:rsidRPr="00A2776C">
        <w:rPr>
          <w:rFonts w:hint="cs"/>
          <w:rtl/>
        </w:rPr>
        <w:t xml:space="preserve"> آن‌ها ‌</w:t>
      </w:r>
      <w:r w:rsidRPr="00A2776C">
        <w:rPr>
          <w:rFonts w:hint="cs"/>
          <w:rtl/>
        </w:rPr>
        <w:t>تقلید نمایند. و افکار و اعتقاداتی عجیب و غریب به نام اسلام بیان می‌کنند که با عقید</w:t>
      </w:r>
      <w:r w:rsidR="001C1B74" w:rsidRPr="00A2776C">
        <w:rPr>
          <w:rFonts w:hint="cs"/>
          <w:rtl/>
        </w:rPr>
        <w:t>ۀ</w:t>
      </w:r>
      <w:r w:rsidRPr="00A2776C">
        <w:rPr>
          <w:rFonts w:hint="cs"/>
          <w:rtl/>
        </w:rPr>
        <w:t xml:space="preserve"> اسلامی صحیح در تضاد می‌باشد </w:t>
      </w:r>
      <w:r w:rsidR="00AE784A" w:rsidRPr="00A2776C">
        <w:rPr>
          <w:rStyle w:val="Char4"/>
          <w:rFonts w:hint="cs"/>
          <w:rtl/>
        </w:rPr>
        <w:t>-</w:t>
      </w:r>
      <w:r w:rsidRPr="00A2776C">
        <w:rPr>
          <w:rFonts w:hint="cs"/>
          <w:rtl/>
        </w:rPr>
        <w:t xml:space="preserve"> خداوند ما و ایشان را هدایت دهد - . </w:t>
      </w:r>
    </w:p>
    <w:p w:rsidR="003F4C31" w:rsidRPr="00A2776C" w:rsidRDefault="003F4C31" w:rsidP="00A2776C">
      <w:pPr>
        <w:pStyle w:val="a8"/>
        <w:rPr>
          <w:rtl/>
        </w:rPr>
      </w:pPr>
      <w:r w:rsidRPr="00A2776C">
        <w:rPr>
          <w:rFonts w:hint="cs"/>
          <w:rtl/>
        </w:rPr>
        <w:t>از امور دیگری که بعضی از مسلمانان در مورد</w:t>
      </w:r>
      <w:r w:rsidR="00984728" w:rsidRPr="00A2776C">
        <w:rPr>
          <w:rFonts w:hint="cs"/>
          <w:rtl/>
        </w:rPr>
        <w:t xml:space="preserve"> آن‌ها ‌</w:t>
      </w:r>
      <w:r w:rsidRPr="00A2776C">
        <w:rPr>
          <w:rFonts w:hint="cs"/>
          <w:rtl/>
        </w:rPr>
        <w:t xml:space="preserve">سهل‌انگاری کرده‌اند، و برای تقلید و تشبه به امت و ملت‌های دیگر سرعت پیدا کرده‌اند، عیدها و مراسم‌ بدعتی هستند </w:t>
      </w:r>
      <w:r w:rsidR="00AE784A" w:rsidRPr="00A2776C">
        <w:rPr>
          <w:rStyle w:val="Char4"/>
          <w:rFonts w:hint="cs"/>
          <w:rtl/>
        </w:rPr>
        <w:t>-</w:t>
      </w:r>
      <w:r w:rsidRPr="00A2776C">
        <w:rPr>
          <w:rFonts w:hint="cs"/>
          <w:rtl/>
        </w:rPr>
        <w:t xml:space="preserve"> که موضوع کتاب ما است </w:t>
      </w:r>
      <w:r w:rsidR="00AE784A" w:rsidRPr="00A2776C">
        <w:rPr>
          <w:rStyle w:val="Char4"/>
          <w:rFonts w:hint="cs"/>
          <w:rtl/>
        </w:rPr>
        <w:t>-</w:t>
      </w:r>
      <w:r w:rsidRPr="00A2776C">
        <w:rPr>
          <w:rFonts w:hint="cs"/>
          <w:rtl/>
        </w:rPr>
        <w:t xml:space="preserve"> در این موارد بدعت‌های زیادی ایجاد کرده‌اند، به طوری که باعث شد شیخ الإسلام ابن تیمیه </w:t>
      </w:r>
      <w:r w:rsidR="00890DF8" w:rsidRPr="00A2776C">
        <w:rPr>
          <w:rFonts w:cs="CTraditional Arabic" w:hint="cs"/>
          <w:rtl/>
        </w:rPr>
        <w:t>/</w:t>
      </w:r>
      <w:r w:rsidRPr="00A2776C">
        <w:rPr>
          <w:rFonts w:hint="cs"/>
          <w:rtl/>
        </w:rPr>
        <w:t xml:space="preserve"> کتابی کامل در مورد نهی از تقلید و تشبه به اهل کتاب تألیف کند علی‌الخصوص تقلید از اعیاد و مراسم‌</w:t>
      </w:r>
      <w:r w:rsidR="00984728" w:rsidRPr="00A2776C">
        <w:rPr>
          <w:rFonts w:hint="cs"/>
          <w:rtl/>
        </w:rPr>
        <w:t xml:space="preserve"> آن‌ها ‌</w:t>
      </w:r>
      <w:r w:rsidRPr="00A2776C">
        <w:rPr>
          <w:rFonts w:hint="cs"/>
          <w:rtl/>
        </w:rPr>
        <w:t>و نام آن کتاب را «</w:t>
      </w:r>
      <w:r w:rsidRPr="00F90C3A">
        <w:rPr>
          <w:rStyle w:val="Char1"/>
          <w:rtl/>
        </w:rPr>
        <w:t>اقتضاء الصراط ال</w:t>
      </w:r>
      <w:r w:rsidR="00F90C3A" w:rsidRPr="00F90C3A">
        <w:rPr>
          <w:rStyle w:val="Char1"/>
          <w:rFonts w:hint="cs"/>
          <w:rtl/>
        </w:rPr>
        <w:t>ـ</w:t>
      </w:r>
      <w:r w:rsidRPr="00F90C3A">
        <w:rPr>
          <w:rStyle w:val="Char1"/>
          <w:rtl/>
        </w:rPr>
        <w:t>مستق</w:t>
      </w:r>
      <w:r w:rsidR="00AF0FC2" w:rsidRPr="00F90C3A">
        <w:rPr>
          <w:rStyle w:val="Char1"/>
          <w:rtl/>
        </w:rPr>
        <w:t>ي</w:t>
      </w:r>
      <w:r w:rsidRPr="00F90C3A">
        <w:rPr>
          <w:rStyle w:val="Char1"/>
          <w:rtl/>
        </w:rPr>
        <w:t>م ل</w:t>
      </w:r>
      <w:r w:rsidR="00F90C3A" w:rsidRPr="00F90C3A">
        <w:rPr>
          <w:rStyle w:val="Char1"/>
          <w:rFonts w:hint="cs"/>
          <w:rtl/>
        </w:rPr>
        <w:t>ـ</w:t>
      </w:r>
      <w:r w:rsidRPr="00F90C3A">
        <w:rPr>
          <w:rStyle w:val="Char1"/>
          <w:rtl/>
        </w:rPr>
        <w:t>مخالف</w:t>
      </w:r>
      <w:r w:rsidR="00AF0FC2" w:rsidRPr="00F90C3A">
        <w:rPr>
          <w:rStyle w:val="Char1"/>
          <w:rtl/>
        </w:rPr>
        <w:t>ة</w:t>
      </w:r>
      <w:r w:rsidRPr="00F90C3A">
        <w:rPr>
          <w:rStyle w:val="Char1"/>
          <w:rtl/>
        </w:rPr>
        <w:t xml:space="preserve"> اصحاب الجح</w:t>
      </w:r>
      <w:r w:rsidR="00AF0FC2" w:rsidRPr="00F90C3A">
        <w:rPr>
          <w:rStyle w:val="Char1"/>
          <w:rtl/>
        </w:rPr>
        <w:t>ي</w:t>
      </w:r>
      <w:r w:rsidRPr="00F90C3A">
        <w:rPr>
          <w:rStyle w:val="Char1"/>
          <w:rtl/>
        </w:rPr>
        <w:t>م</w:t>
      </w:r>
      <w:r w:rsidRPr="00A2776C">
        <w:rPr>
          <w:rStyle w:val="Char8"/>
          <w:rFonts w:hint="cs"/>
          <w:rtl/>
        </w:rPr>
        <w:t>»</w:t>
      </w:r>
      <w:r w:rsidRPr="00A2776C">
        <w:rPr>
          <w:rFonts w:hint="cs"/>
          <w:rtl/>
        </w:rPr>
        <w:t xml:space="preserve"> نامید. </w:t>
      </w:r>
    </w:p>
    <w:p w:rsidR="003F4C31" w:rsidRPr="00A2776C" w:rsidRDefault="003F4C31" w:rsidP="00A2776C">
      <w:pPr>
        <w:pStyle w:val="a8"/>
        <w:rPr>
          <w:rtl/>
        </w:rPr>
      </w:pPr>
      <w:r w:rsidRPr="00A2776C">
        <w:rPr>
          <w:rFonts w:hint="cs"/>
          <w:rtl/>
        </w:rPr>
        <w:t xml:space="preserve">ابن تیمیه </w:t>
      </w:r>
      <w:r w:rsidR="00890DF8" w:rsidRPr="00A2776C">
        <w:rPr>
          <w:rFonts w:cs="CTraditional Arabic" w:hint="cs"/>
          <w:rtl/>
        </w:rPr>
        <w:t>/</w:t>
      </w:r>
      <w:r w:rsidRPr="00A2776C">
        <w:rPr>
          <w:rFonts w:hint="cs"/>
          <w:rtl/>
        </w:rPr>
        <w:t xml:space="preserve"> بعد از حمد و ثنا و صلوات بر پیامبر</w:t>
      </w:r>
      <w:r w:rsidR="00DB720F" w:rsidRPr="00A2776C">
        <w:rPr>
          <w:rFonts w:cs="CTraditional Arabic" w:hint="cs"/>
          <w:rtl/>
        </w:rPr>
        <w:t xml:space="preserve"> ج</w:t>
      </w:r>
      <w:r w:rsidRPr="00A2776C">
        <w:rPr>
          <w:rFonts w:hint="cs"/>
          <w:rtl/>
        </w:rPr>
        <w:t xml:space="preserve"> می‌گوید: و اما بعد: من مردم را از تقلید و تشبه به کفار در اعیاد و جشن‌هایشان نهی کرده‌</w:t>
      </w:r>
      <w:r w:rsidRPr="00A2776C">
        <w:rPr>
          <w:rFonts w:hint="eastAsia"/>
          <w:rtl/>
        </w:rPr>
        <w:t xml:space="preserve">‌ام، و بعضی از آثار </w:t>
      </w:r>
      <w:r w:rsidRPr="00A2776C">
        <w:rPr>
          <w:rFonts w:hint="cs"/>
          <w:rtl/>
        </w:rPr>
        <w:t>صحیح</w:t>
      </w:r>
      <w:r w:rsidRPr="00A2776C">
        <w:rPr>
          <w:rFonts w:hint="eastAsia"/>
          <w:rtl/>
        </w:rPr>
        <w:t xml:space="preserve"> و دلایل شرعی را ذکر کرده‌ام، و همچنین بعضی از حکمت و فلسفه‌های شریعت را برای دوری از کفار </w:t>
      </w:r>
      <w:r w:rsidR="00AE784A" w:rsidRPr="00A2776C">
        <w:rPr>
          <w:rStyle w:val="Char4"/>
          <w:rFonts w:hint="cs"/>
          <w:rtl/>
        </w:rPr>
        <w:t>-</w:t>
      </w:r>
      <w:r w:rsidRPr="00A2776C">
        <w:rPr>
          <w:rFonts w:hint="eastAsia"/>
          <w:rtl/>
        </w:rPr>
        <w:t xml:space="preserve"> </w:t>
      </w:r>
      <w:r w:rsidRPr="00A2776C">
        <w:rPr>
          <w:rFonts w:hint="cs"/>
          <w:rtl/>
        </w:rPr>
        <w:t>چه اهل کتاب باشند یا غیر</w:t>
      </w:r>
      <w:r w:rsidR="00984728" w:rsidRPr="00A2776C">
        <w:rPr>
          <w:rFonts w:hint="cs"/>
          <w:rtl/>
        </w:rPr>
        <w:t xml:space="preserve"> آن‌ها ‌</w:t>
      </w:r>
      <w:r w:rsidR="00AE784A" w:rsidRPr="00A2776C">
        <w:rPr>
          <w:rStyle w:val="Char4"/>
          <w:rFonts w:hint="cs"/>
          <w:rtl/>
        </w:rPr>
        <w:t>-</w:t>
      </w:r>
      <w:r w:rsidRPr="00A2776C">
        <w:rPr>
          <w:rFonts w:hint="cs"/>
          <w:rtl/>
        </w:rPr>
        <w:t xml:space="preserve"> و آنچه در شریعت از مخالفت اهل کتاب و عجم‌‌ها آمده است بیان کرده‌ام. </w:t>
      </w:r>
    </w:p>
    <w:p w:rsidR="003F4C31" w:rsidRPr="00A2776C" w:rsidRDefault="003F4C31" w:rsidP="00A2776C">
      <w:pPr>
        <w:pStyle w:val="a8"/>
        <w:rPr>
          <w:rtl/>
        </w:rPr>
      </w:pPr>
      <w:r w:rsidRPr="00A2776C">
        <w:rPr>
          <w:rFonts w:hint="cs"/>
          <w:rtl/>
        </w:rPr>
        <w:t>سپس اخیراً به من رسید که بعضی از مردم این بیانات من را غریب و دور از نظر صحیح، می‌دانند، چون با عادت و روشی که بر اساس آن رشد و نمو کرده</w:t>
      </w:r>
      <w:r w:rsidRPr="00A2776C">
        <w:rPr>
          <w:rFonts w:hint="eastAsia"/>
          <w:rtl/>
        </w:rPr>
        <w:t>‌</w:t>
      </w:r>
      <w:r w:rsidRPr="00A2776C">
        <w:rPr>
          <w:rFonts w:hint="cs"/>
          <w:rtl/>
        </w:rPr>
        <w:t>اند مخالفت دارد، و به عمومیت و اطلاقات تمسک می‌جویند و بر</w:t>
      </w:r>
      <w:r w:rsidR="00984728" w:rsidRPr="00A2776C">
        <w:rPr>
          <w:rFonts w:hint="cs"/>
          <w:rtl/>
        </w:rPr>
        <w:t xml:space="preserve"> آن‌ها ‌</w:t>
      </w:r>
      <w:r w:rsidRPr="00A2776C">
        <w:rPr>
          <w:rFonts w:hint="cs"/>
          <w:rtl/>
        </w:rPr>
        <w:t>اعتماد می‌ورزند، پس بعضی از دوستان از من خواستند که تعلیقی بر این مطلب داشته باشم که به اصل مسأله در آن اشاره کنم، چون بسیار فایده خواهد داشت و تا عموم مردم که به آن مبتلا شده‌اند به طوری که در نوعی جاهلیت قرار گرفتند از آن بهره‌مند شوند به همین دلیل هر آنچه آن لحظه حضور ذهن داشتم نوشتم، در حالی که اگر تمام دلایل، و کلام علما و تمام آثار را می‌نوشتم و بیان می‌کردم از آنچه که نوشته‌ام بسیار بیشتر می‌شد</w:t>
      </w:r>
      <w:r w:rsidR="0024539B" w:rsidRPr="00A2776C">
        <w:rPr>
          <w:rFonts w:hint="cs"/>
          <w:vertAlign w:val="superscript"/>
          <w:rtl/>
        </w:rPr>
        <w:t>(</w:t>
      </w:r>
      <w:r w:rsidR="0024539B" w:rsidRPr="00A2776C">
        <w:rPr>
          <w:vertAlign w:val="superscript"/>
          <w:rtl/>
        </w:rPr>
        <w:footnoteReference w:id="792"/>
      </w:r>
      <w:r w:rsidR="0024539B" w:rsidRPr="00A2776C">
        <w:rPr>
          <w:rFonts w:hint="cs"/>
          <w:vertAlign w:val="superscript"/>
          <w:rtl/>
        </w:rPr>
        <w:t>)</w:t>
      </w:r>
      <w:r w:rsidRPr="00A2776C">
        <w:rPr>
          <w:rFonts w:hint="cs"/>
          <w:rtl/>
        </w:rPr>
        <w:t xml:space="preserve">. </w:t>
      </w:r>
    </w:p>
    <w:p w:rsidR="003F4C31" w:rsidRPr="00A2776C" w:rsidRDefault="003F4C31" w:rsidP="00A2776C">
      <w:pPr>
        <w:pStyle w:val="a8"/>
        <w:rPr>
          <w:rtl/>
        </w:rPr>
      </w:pPr>
      <w:r w:rsidRPr="00A2776C">
        <w:rPr>
          <w:rFonts w:hint="cs"/>
          <w:rtl/>
        </w:rPr>
        <w:t xml:space="preserve">و این کتاب شیخ الإسلام </w:t>
      </w:r>
      <w:r w:rsidR="00890DF8" w:rsidRPr="00A2776C">
        <w:rPr>
          <w:rFonts w:cs="CTraditional Arabic" w:hint="cs"/>
          <w:rtl/>
        </w:rPr>
        <w:t>/</w:t>
      </w:r>
      <w:r w:rsidRPr="00A2776C">
        <w:rPr>
          <w:rFonts w:hint="cs"/>
          <w:rtl/>
        </w:rPr>
        <w:t xml:space="preserve"> از جالب‌ترین و بهترین کتاب‌ها در این مورد محسوب می‌شود، چون حرام بودن تقلید از کفار با دلایلی از قرآن، سنت، اجماع، آثار و اعتبار بیان شده است. از آیات قرآن نزدیک به سی آیه را ذکر کرده است، و بعد از هر آیه وجه و صورت دلالت آن را بیان کرده است، سپس احادیث نبوی</w:t>
      </w:r>
      <w:r w:rsidR="00DB720F" w:rsidRPr="00A2776C">
        <w:rPr>
          <w:rFonts w:cs="CTraditional Arabic" w:hint="cs"/>
          <w:rtl/>
        </w:rPr>
        <w:t xml:space="preserve"> ج</w:t>
      </w:r>
      <w:r w:rsidRPr="00A2776C">
        <w:rPr>
          <w:rFonts w:hint="cs"/>
          <w:rtl/>
        </w:rPr>
        <w:t xml:space="preserve"> که بر این تحریم دلالت دارند نزدیک یکصد حدیث را ذکر کرده است، و به دنبال هر حدیث صورت و شکل دلالت را بر آن تحریم بیان کرده است، سپس دلیل اجماع را بر حرام بودن آن ذکر نموده است، سپس آثار و اعتبار را بیان کرده است. پس حقیقتاً این کتاب بسیار بزرگ و ارزشمند و فایده‌اش بسیار زیاد است</w:t>
      </w:r>
      <w:r w:rsidR="0024539B" w:rsidRPr="00A2776C">
        <w:rPr>
          <w:rFonts w:hint="cs"/>
          <w:vertAlign w:val="superscript"/>
          <w:rtl/>
        </w:rPr>
        <w:t>(</w:t>
      </w:r>
      <w:r w:rsidR="0024539B" w:rsidRPr="00A2776C">
        <w:rPr>
          <w:vertAlign w:val="superscript"/>
          <w:rtl/>
        </w:rPr>
        <w:footnoteReference w:id="793"/>
      </w:r>
      <w:r w:rsidR="0024539B" w:rsidRPr="00A2776C">
        <w:rPr>
          <w:rFonts w:hint="cs"/>
          <w:vertAlign w:val="superscript"/>
          <w:rtl/>
        </w:rPr>
        <w:t>)</w:t>
      </w:r>
      <w:r w:rsidRPr="00A2776C">
        <w:rPr>
          <w:rFonts w:hint="cs"/>
          <w:rtl/>
        </w:rPr>
        <w:t xml:space="preserve">. </w:t>
      </w:r>
    </w:p>
    <w:p w:rsidR="003F4C31" w:rsidRPr="00A2776C" w:rsidRDefault="003F4C31" w:rsidP="00A2776C">
      <w:pPr>
        <w:pStyle w:val="a8"/>
        <w:rPr>
          <w:rtl/>
        </w:rPr>
      </w:pPr>
      <w:r w:rsidRPr="00A2776C">
        <w:rPr>
          <w:rFonts w:hint="cs"/>
          <w:rtl/>
        </w:rPr>
        <w:t xml:space="preserve">به امید خدا بعضی از آیات و احادیث و همچنین اجماع و بعضی از آثار و اعتبار که دال بر حرام بودن تقلید و تشبه به اهل کتاب هستند به صورت زیر بیان می‌کنم: </w:t>
      </w:r>
    </w:p>
    <w:p w:rsidR="003F4C31" w:rsidRPr="00A2776C" w:rsidRDefault="003F4C31" w:rsidP="00A2776C">
      <w:pPr>
        <w:pStyle w:val="a5"/>
        <w:rPr>
          <w:rtl/>
        </w:rPr>
      </w:pPr>
      <w:bookmarkStart w:id="273" w:name="_Toc272451984"/>
      <w:bookmarkStart w:id="274" w:name="_Toc436400704"/>
      <w:r w:rsidRPr="00A2776C">
        <w:rPr>
          <w:rFonts w:hint="cs"/>
          <w:rtl/>
        </w:rPr>
        <w:t>اول: دلایلی از قرآن</w:t>
      </w:r>
      <w:bookmarkEnd w:id="273"/>
      <w:bookmarkEnd w:id="274"/>
    </w:p>
    <w:p w:rsidR="003F4C31" w:rsidRPr="00A2776C" w:rsidRDefault="003F4C31" w:rsidP="00A2776C">
      <w:pPr>
        <w:pStyle w:val="a8"/>
        <w:rPr>
          <w:rtl/>
        </w:rPr>
      </w:pPr>
      <w:r w:rsidRPr="00A2776C">
        <w:rPr>
          <w:rFonts w:hint="cs"/>
          <w:rtl/>
        </w:rPr>
        <w:t>1-</w:t>
      </w:r>
      <w:r w:rsidRPr="00A2776C">
        <w:rPr>
          <w:rtl/>
        </w:rPr>
        <w:t xml:space="preserve"> </w:t>
      </w:r>
      <w:r w:rsidRPr="00A2776C">
        <w:rPr>
          <w:rFonts w:hint="cs"/>
          <w:rtl/>
        </w:rPr>
        <w:t xml:space="preserve">فرموده خداوند: </w:t>
      </w:r>
    </w:p>
    <w:p w:rsidR="003F4C31" w:rsidRPr="00A2776C" w:rsidRDefault="00FC4D66" w:rsidP="00A2776C">
      <w:pPr>
        <w:pStyle w:val="af1"/>
        <w:rPr>
          <w:rStyle w:val="Char4"/>
          <w:rtl/>
        </w:rPr>
      </w:pPr>
      <w:r w:rsidRPr="00A2776C">
        <w:rPr>
          <w:rFonts w:ascii="Tahoma" w:hAnsi="Tahoma" w:cs="Traditional Arabic" w:hint="cs"/>
          <w:rtl/>
        </w:rPr>
        <w:t>﴿</w:t>
      </w:r>
      <w:r w:rsidRPr="00A2776C">
        <w:rPr>
          <w:rtl/>
        </w:rPr>
        <w:t>وَلَقَد</w:t>
      </w:r>
      <w:r w:rsidRPr="00A2776C">
        <w:rPr>
          <w:rFonts w:hint="cs"/>
          <w:rtl/>
        </w:rPr>
        <w:t>ۡ</w:t>
      </w:r>
      <w:r w:rsidRPr="00A2776C">
        <w:rPr>
          <w:rtl/>
        </w:rPr>
        <w:t xml:space="preserve"> </w:t>
      </w:r>
      <w:r w:rsidRPr="00A2776C">
        <w:rPr>
          <w:rFonts w:hint="cs"/>
          <w:rtl/>
        </w:rPr>
        <w:t>ءَاتَيۡنَا</w:t>
      </w:r>
      <w:r w:rsidRPr="00A2776C">
        <w:rPr>
          <w:rtl/>
        </w:rPr>
        <w:t xml:space="preserve"> </w:t>
      </w:r>
      <w:r w:rsidRPr="00A2776C">
        <w:rPr>
          <w:rFonts w:hint="cs"/>
          <w:rtl/>
        </w:rPr>
        <w:t>بَنِيٓ</w:t>
      </w:r>
      <w:r w:rsidRPr="00A2776C">
        <w:rPr>
          <w:rtl/>
        </w:rPr>
        <w:t xml:space="preserve"> </w:t>
      </w:r>
      <w:r w:rsidRPr="00A2776C">
        <w:rPr>
          <w:rFonts w:hint="cs"/>
          <w:rtl/>
        </w:rPr>
        <w:t>إِسۡرَٰٓءِيلَ</w:t>
      </w:r>
      <w:r w:rsidRPr="00A2776C">
        <w:rPr>
          <w:rtl/>
        </w:rPr>
        <w:t xml:space="preserve"> </w:t>
      </w:r>
      <w:r w:rsidRPr="00A2776C">
        <w:rPr>
          <w:rFonts w:hint="cs"/>
          <w:rtl/>
        </w:rPr>
        <w:t>ٱ</w:t>
      </w:r>
      <w:r w:rsidRPr="00A2776C">
        <w:rPr>
          <w:rFonts w:hint="eastAsia"/>
          <w:rtl/>
        </w:rPr>
        <w:t>لۡكِتَٰبَ</w:t>
      </w:r>
      <w:r w:rsidRPr="00A2776C">
        <w:rPr>
          <w:rtl/>
        </w:rPr>
        <w:t xml:space="preserve"> وَ</w:t>
      </w:r>
      <w:r w:rsidRPr="00A2776C">
        <w:rPr>
          <w:rFonts w:hint="cs"/>
          <w:rtl/>
        </w:rPr>
        <w:t>ٱ</w:t>
      </w:r>
      <w:r w:rsidRPr="00A2776C">
        <w:rPr>
          <w:rFonts w:hint="eastAsia"/>
          <w:rtl/>
        </w:rPr>
        <w:t>لۡحُكۡمَ</w:t>
      </w:r>
      <w:r w:rsidRPr="00A2776C">
        <w:rPr>
          <w:rtl/>
        </w:rPr>
        <w:t xml:space="preserve"> وَ</w:t>
      </w:r>
      <w:r w:rsidRPr="00A2776C">
        <w:rPr>
          <w:rFonts w:hint="cs"/>
          <w:rtl/>
        </w:rPr>
        <w:t>ٱ</w:t>
      </w:r>
      <w:r w:rsidRPr="00A2776C">
        <w:rPr>
          <w:rFonts w:hint="eastAsia"/>
          <w:rtl/>
        </w:rPr>
        <w:t>لنُّبُوَّةَ</w:t>
      </w:r>
      <w:r w:rsidRPr="00A2776C">
        <w:rPr>
          <w:rtl/>
        </w:rPr>
        <w:t xml:space="preserve"> وَرَزَقۡنَٰهُم مِّنَ </w:t>
      </w:r>
      <w:r w:rsidRPr="00A2776C">
        <w:rPr>
          <w:rFonts w:hint="cs"/>
          <w:rtl/>
        </w:rPr>
        <w:t>ٱ</w:t>
      </w:r>
      <w:r w:rsidRPr="00A2776C">
        <w:rPr>
          <w:rFonts w:hint="eastAsia"/>
          <w:rtl/>
        </w:rPr>
        <w:t>لطَّيِّبَٰتِ</w:t>
      </w:r>
      <w:r w:rsidRPr="00A2776C">
        <w:rPr>
          <w:rtl/>
        </w:rPr>
        <w:t xml:space="preserve"> وَفَضَّلۡنَٰهُمۡ عَلَى </w:t>
      </w:r>
      <w:r w:rsidRPr="00A2776C">
        <w:rPr>
          <w:rFonts w:hint="cs"/>
          <w:rtl/>
        </w:rPr>
        <w:t>ٱ</w:t>
      </w:r>
      <w:r w:rsidRPr="00A2776C">
        <w:rPr>
          <w:rFonts w:hint="eastAsia"/>
          <w:rtl/>
        </w:rPr>
        <w:t>لۡعَٰلَمِينَ</w:t>
      </w:r>
      <w:r w:rsidRPr="00A2776C">
        <w:rPr>
          <w:rtl/>
        </w:rPr>
        <w:t xml:space="preserve">١٦ وَءَاتَيۡنَٰهُم بَيِّنَٰتٖ مِّنَ </w:t>
      </w:r>
      <w:r w:rsidRPr="00A2776C">
        <w:rPr>
          <w:rFonts w:hint="cs"/>
          <w:rtl/>
        </w:rPr>
        <w:t>ٱ</w:t>
      </w:r>
      <w:r w:rsidRPr="00A2776C">
        <w:rPr>
          <w:rFonts w:hint="eastAsia"/>
          <w:rtl/>
        </w:rPr>
        <w:t>لۡأَمۡرِۖ</w:t>
      </w:r>
      <w:r w:rsidRPr="00A2776C">
        <w:rPr>
          <w:rtl/>
        </w:rPr>
        <w:t xml:space="preserve"> فَمَا </w:t>
      </w:r>
      <w:r w:rsidRPr="00A2776C">
        <w:rPr>
          <w:rFonts w:hint="cs"/>
          <w:rtl/>
        </w:rPr>
        <w:t>ٱ</w:t>
      </w:r>
      <w:r w:rsidRPr="00A2776C">
        <w:rPr>
          <w:rFonts w:hint="eastAsia"/>
          <w:rtl/>
        </w:rPr>
        <w:t>خۡتَلَفُوٓاْ</w:t>
      </w:r>
      <w:r w:rsidRPr="00A2776C">
        <w:rPr>
          <w:rtl/>
        </w:rPr>
        <w:t xml:space="preserve"> إِلَّا مِنۢ بَعۡدِ مَا جَآءَهُمُ </w:t>
      </w:r>
      <w:r w:rsidRPr="00A2776C">
        <w:rPr>
          <w:rFonts w:hint="cs"/>
          <w:rtl/>
        </w:rPr>
        <w:t>ٱ</w:t>
      </w:r>
      <w:r w:rsidRPr="00A2776C">
        <w:rPr>
          <w:rFonts w:hint="eastAsia"/>
          <w:rtl/>
        </w:rPr>
        <w:t>لۡعِلۡمُ</w:t>
      </w:r>
      <w:r w:rsidRPr="00A2776C">
        <w:rPr>
          <w:rtl/>
        </w:rPr>
        <w:t xml:space="preserve"> بَغۡيَۢا بَيۡنَهُمۡۚ إِنَّ رَبَّكَ يَقۡضِي بَيۡنَهُمۡ يَوۡمَ </w:t>
      </w:r>
      <w:r w:rsidRPr="00A2776C">
        <w:rPr>
          <w:rFonts w:hint="cs"/>
          <w:rtl/>
        </w:rPr>
        <w:t>ٱ</w:t>
      </w:r>
      <w:r w:rsidRPr="00A2776C">
        <w:rPr>
          <w:rFonts w:hint="eastAsia"/>
          <w:rtl/>
        </w:rPr>
        <w:t>لۡقِيَٰمَةِ</w:t>
      </w:r>
      <w:r w:rsidRPr="00A2776C">
        <w:rPr>
          <w:rtl/>
        </w:rPr>
        <w:t xml:space="preserve"> فِيمَا كَانُواْ فِيهِ يَخۡتَلِفُونَ١٧ ثُمَّ جَعَلۡنَٰكَ عَلَىٰ شَرِيعَةٖ مِّنَ </w:t>
      </w:r>
      <w:r w:rsidRPr="00A2776C">
        <w:rPr>
          <w:rFonts w:hint="cs"/>
          <w:rtl/>
        </w:rPr>
        <w:t>ٱ</w:t>
      </w:r>
      <w:r w:rsidRPr="00A2776C">
        <w:rPr>
          <w:rFonts w:hint="eastAsia"/>
          <w:rtl/>
        </w:rPr>
        <w:t>لۡأَمۡرِ</w:t>
      </w:r>
      <w:r w:rsidRPr="00A2776C">
        <w:rPr>
          <w:rtl/>
        </w:rPr>
        <w:t xml:space="preserve"> فَ</w:t>
      </w:r>
      <w:r w:rsidRPr="00A2776C">
        <w:rPr>
          <w:rFonts w:hint="cs"/>
          <w:rtl/>
        </w:rPr>
        <w:t>ٱ</w:t>
      </w:r>
      <w:r w:rsidRPr="00A2776C">
        <w:rPr>
          <w:rFonts w:hint="eastAsia"/>
          <w:rtl/>
        </w:rPr>
        <w:t>تَّبِعۡهَا</w:t>
      </w:r>
      <w:r w:rsidRPr="00A2776C">
        <w:rPr>
          <w:rtl/>
        </w:rPr>
        <w:t xml:space="preserve"> وَلَا تَتَّبِعۡ أَهۡوَآءَ </w:t>
      </w:r>
      <w:r w:rsidRPr="00A2776C">
        <w:rPr>
          <w:rFonts w:hint="cs"/>
          <w:rtl/>
        </w:rPr>
        <w:t>ٱ</w:t>
      </w:r>
      <w:r w:rsidRPr="00A2776C">
        <w:rPr>
          <w:rFonts w:hint="eastAsia"/>
          <w:rtl/>
        </w:rPr>
        <w:t>لَّذِينَ</w:t>
      </w:r>
      <w:r w:rsidRPr="00A2776C">
        <w:rPr>
          <w:rtl/>
        </w:rPr>
        <w:t xml:space="preserve"> لَا يَعۡلَمُونَ١٨ إِنَّهُمۡ لَن يُغۡنُواْ عَنكَ مِنَ </w:t>
      </w:r>
      <w:r w:rsidRPr="00A2776C">
        <w:rPr>
          <w:rFonts w:hint="cs"/>
          <w:rtl/>
        </w:rPr>
        <w:t>ٱ</w:t>
      </w:r>
      <w:r w:rsidRPr="00A2776C">
        <w:rPr>
          <w:rFonts w:hint="eastAsia"/>
          <w:rtl/>
        </w:rPr>
        <w:t>للَّهِ</w:t>
      </w:r>
      <w:r w:rsidRPr="00A2776C">
        <w:rPr>
          <w:rtl/>
        </w:rPr>
        <w:t xml:space="preserve"> شَيۡ‍ٔٗاۚ وَإِنَّ </w:t>
      </w:r>
      <w:r w:rsidRPr="00A2776C">
        <w:rPr>
          <w:rFonts w:hint="cs"/>
          <w:rtl/>
        </w:rPr>
        <w:t>ٱ</w:t>
      </w:r>
      <w:r w:rsidRPr="00A2776C">
        <w:rPr>
          <w:rFonts w:hint="eastAsia"/>
          <w:rtl/>
        </w:rPr>
        <w:t>لظَّٰلِمِينَ</w:t>
      </w:r>
      <w:r w:rsidRPr="00A2776C">
        <w:rPr>
          <w:rtl/>
        </w:rPr>
        <w:t xml:space="preserve"> بَعۡضُهُمۡ أَوۡلِيَآءُ بَعۡضٖۖ وَ</w:t>
      </w:r>
      <w:r w:rsidRPr="00A2776C">
        <w:rPr>
          <w:rFonts w:hint="cs"/>
          <w:rtl/>
        </w:rPr>
        <w:t>ٱ</w:t>
      </w:r>
      <w:r w:rsidRPr="00A2776C">
        <w:rPr>
          <w:rFonts w:hint="eastAsia"/>
          <w:rtl/>
        </w:rPr>
        <w:t>للَّهُ</w:t>
      </w:r>
      <w:r w:rsidRPr="00A2776C">
        <w:rPr>
          <w:rtl/>
        </w:rPr>
        <w:t xml:space="preserve"> وَلِيُّ </w:t>
      </w:r>
      <w:r w:rsidRPr="00A2776C">
        <w:rPr>
          <w:rFonts w:hint="cs"/>
          <w:rtl/>
        </w:rPr>
        <w:t>ٱ</w:t>
      </w:r>
      <w:r w:rsidRPr="00A2776C">
        <w:rPr>
          <w:rFonts w:hint="eastAsia"/>
          <w:rtl/>
        </w:rPr>
        <w:t>لۡمُتَّقِينَ</w:t>
      </w:r>
      <w:r w:rsidRPr="00A2776C">
        <w:rPr>
          <w:rtl/>
        </w:rPr>
        <w:t>١٩</w:t>
      </w:r>
      <w:r w:rsidRPr="00A2776C">
        <w:rPr>
          <w:rFonts w:ascii="Tahoma" w:hAnsi="Tahoma" w:cs="Traditional Arabic" w:hint="cs"/>
          <w:rtl/>
        </w:rPr>
        <w:t>﴾</w:t>
      </w:r>
      <w:r w:rsidRPr="00A2776C">
        <w:rPr>
          <w:rFonts w:ascii="Tahoma" w:hAnsi="Tahoma" w:cs="IRNazli"/>
          <w:szCs w:val="24"/>
          <w:rtl/>
        </w:rPr>
        <w:t xml:space="preserve"> </w:t>
      </w:r>
      <w:r w:rsidRPr="00A2776C">
        <w:rPr>
          <w:rStyle w:val="Char6"/>
          <w:rtl/>
        </w:rPr>
        <w:t>[الجاث</w:t>
      </w:r>
      <w:r w:rsidR="0005389C">
        <w:rPr>
          <w:rStyle w:val="Char6"/>
          <w:rtl/>
        </w:rPr>
        <w:t>ی</w:t>
      </w:r>
      <w:r w:rsidR="001C1B74" w:rsidRPr="00A2776C">
        <w:rPr>
          <w:rStyle w:val="Char6"/>
          <w:rtl/>
        </w:rPr>
        <w:t>ۀ</w:t>
      </w:r>
      <w:r w:rsidRPr="00A2776C">
        <w:rPr>
          <w:rStyle w:val="Char6"/>
          <w:rtl/>
        </w:rPr>
        <w:t>: 16-19]</w:t>
      </w:r>
      <w:r w:rsidR="00EA235A" w:rsidRPr="00A2776C">
        <w:rPr>
          <w:rStyle w:val="Char6"/>
          <w:rFonts w:hint="cs"/>
          <w:rtl/>
        </w:rPr>
        <w:t>.</w:t>
      </w:r>
    </w:p>
    <w:p w:rsidR="003F4C31" w:rsidRPr="00A2776C" w:rsidRDefault="003F4C31" w:rsidP="00A2776C">
      <w:pPr>
        <w:pStyle w:val="ab"/>
        <w:rPr>
          <w:rtl/>
        </w:rPr>
      </w:pPr>
      <w:r w:rsidRPr="00A2776C">
        <w:rPr>
          <w:rStyle w:val="Char8"/>
          <w:rFonts w:hint="cs"/>
          <w:rtl/>
        </w:rPr>
        <w:t>«</w:t>
      </w:r>
      <w:r w:rsidRPr="00A2776C">
        <w:rPr>
          <w:rFonts w:hint="cs"/>
          <w:rtl/>
        </w:rPr>
        <w:t>ما به بنی‌اسرائیل کتاب آسمانی و حکومت و نبوت بخشیدیم، و از روزی‌های حلال و پاکیزه بدیشان عطا کردیم، و آنان را بر جهانیان عصر خویش) برتری دادیم، ما دلایل واضح و نشانه‌های روشنی دربار</w:t>
      </w:r>
      <w:r w:rsidR="001C1B74" w:rsidRPr="00A2776C">
        <w:rPr>
          <w:rFonts w:hint="cs"/>
          <w:rtl/>
        </w:rPr>
        <w:t>ۀ</w:t>
      </w:r>
      <w:r w:rsidRPr="00A2776C">
        <w:rPr>
          <w:rFonts w:hint="cs"/>
          <w:rtl/>
        </w:rPr>
        <w:t xml:space="preserve"> کار نبوت و شریعت دین خود را) در اختیار بنی‌اسرائیل گذاردیم، ولی آنان در این باره با همدیگر) اختلافی نداشتند مگر بعد از آن که علم و آگاهی از حقیقت دین و احکام آن) پیدا کردند، در این هنگام به سبب برتری‌جویی و عداوت و حسادت میان خود دربار</w:t>
      </w:r>
      <w:r w:rsidR="001C1B74" w:rsidRPr="00A2776C">
        <w:rPr>
          <w:rFonts w:hint="cs"/>
          <w:rtl/>
        </w:rPr>
        <w:t>ۀ</w:t>
      </w:r>
      <w:r w:rsidRPr="00A2776C">
        <w:rPr>
          <w:rFonts w:hint="cs"/>
          <w:rtl/>
        </w:rPr>
        <w:t xml:space="preserve"> دین و احکام آن) اختلاف ورزیدند. قطعاً پروردگار تو، روز قیامت </w:t>
      </w:r>
      <w:r w:rsidR="00984728" w:rsidRPr="00A2776C">
        <w:rPr>
          <w:rFonts w:hint="cs"/>
          <w:rtl/>
        </w:rPr>
        <w:t>درمیان</w:t>
      </w:r>
      <w:r w:rsidRPr="00A2776C">
        <w:rPr>
          <w:rFonts w:hint="cs"/>
          <w:rtl/>
        </w:rPr>
        <w:t xml:space="preserve"> ایشان دربار</w:t>
      </w:r>
      <w:r w:rsidR="001C1B74" w:rsidRPr="00A2776C">
        <w:rPr>
          <w:rFonts w:hint="cs"/>
          <w:rtl/>
        </w:rPr>
        <w:t>ۀ</w:t>
      </w:r>
      <w:r w:rsidRPr="00A2776C">
        <w:rPr>
          <w:rFonts w:hint="cs"/>
          <w:rtl/>
        </w:rPr>
        <w:t xml:space="preserve"> چیزی که راجع بدان اختلاف پیدا کرده‌اند، داوری خواهد کرد. سپس ما تو را مبعوث کردیم و) بر آیین و راه روشنی از دین قرار دادیم، پس از این آیین پیروی کن و بدان راه روشن برو و از هوا و هوس‌های کسانی پیروی مکن که از دین خدا بی‌خبرند و از راه حق) آگاهی ندارند. آنان هرگز تو را از عذاب خدا نمی‌رهانند و در آخرت در برابر خدا کمترین کمکی به تو نمی‌توانند بکنند، و هیچ دردی را از تو دوا نمی‌کنند) ستمگران کفرپیشه، برخی یار و یاور برخی دیگرند، و خدا هم یار و یاور پرهیزگاران است</w:t>
      </w:r>
      <w:r w:rsidRPr="00A2776C">
        <w:rPr>
          <w:rStyle w:val="Char8"/>
          <w:rFonts w:hint="cs"/>
          <w:rtl/>
        </w:rPr>
        <w:t>»</w:t>
      </w:r>
      <w:r w:rsidRPr="00A2776C">
        <w:rPr>
          <w:rFonts w:hint="cs"/>
          <w:rtl/>
        </w:rPr>
        <w:t>.</w:t>
      </w:r>
    </w:p>
    <w:p w:rsidR="003F4C31" w:rsidRPr="00A2776C" w:rsidRDefault="003F4C31" w:rsidP="00A2776C">
      <w:pPr>
        <w:pStyle w:val="a9"/>
        <w:rPr>
          <w:rtl/>
        </w:rPr>
      </w:pPr>
      <w:r w:rsidRPr="00A2776C">
        <w:rPr>
          <w:rFonts w:hint="cs"/>
          <w:rtl/>
        </w:rPr>
        <w:t xml:space="preserve">مطالبی که آیات بر آن دلالت دارند به این شرح است: </w:t>
      </w:r>
    </w:p>
    <w:p w:rsidR="003F4C31" w:rsidRPr="00A2776C" w:rsidRDefault="003F4C31" w:rsidP="00F90C3A">
      <w:pPr>
        <w:pStyle w:val="a8"/>
        <w:widowControl w:val="0"/>
        <w:rPr>
          <w:rtl/>
        </w:rPr>
      </w:pPr>
      <w:r w:rsidRPr="00A2776C">
        <w:rPr>
          <w:rFonts w:hint="cs"/>
          <w:rtl/>
        </w:rPr>
        <w:t xml:space="preserve">خداوند </w:t>
      </w:r>
      <w:r w:rsidR="00AE784A" w:rsidRPr="00A2776C">
        <w:rPr>
          <w:rStyle w:val="Char4"/>
          <w:rFonts w:hint="cs"/>
          <w:rtl/>
        </w:rPr>
        <w:t>-</w:t>
      </w:r>
      <w:r w:rsidRPr="00A2776C">
        <w:rPr>
          <w:rFonts w:hint="cs"/>
          <w:rtl/>
        </w:rPr>
        <w:t xml:space="preserve"> سبحانه و تعالی </w:t>
      </w:r>
      <w:r w:rsidR="00AE784A" w:rsidRPr="00A2776C">
        <w:rPr>
          <w:rStyle w:val="Char4"/>
          <w:rFonts w:hint="cs"/>
          <w:rtl/>
        </w:rPr>
        <w:t>-</w:t>
      </w:r>
      <w:r w:rsidRPr="00A2776C">
        <w:rPr>
          <w:rFonts w:hint="cs"/>
          <w:rtl/>
        </w:rPr>
        <w:t xml:space="preserve"> در این آیات خبر داده است که نعمت دین و دنیا را به بنی‌اسرائیل داده است، ولی</w:t>
      </w:r>
      <w:r w:rsidR="00984728" w:rsidRPr="00A2776C">
        <w:rPr>
          <w:rFonts w:hint="cs"/>
          <w:rtl/>
        </w:rPr>
        <w:t xml:space="preserve"> آن‌ها ‌</w:t>
      </w:r>
      <w:r w:rsidRPr="00A2776C">
        <w:rPr>
          <w:rFonts w:hint="cs"/>
          <w:rtl/>
        </w:rPr>
        <w:t>بعد از آگاه شدن به خاطر عداوت و حسادت میان همدیگر اختلاف پیدا کردند، سپس خداوند برای پیامبر</w:t>
      </w:r>
      <w:r w:rsidR="00DB720F" w:rsidRPr="00A2776C">
        <w:rPr>
          <w:rFonts w:cs="CTraditional Arabic" w:hint="cs"/>
          <w:rtl/>
        </w:rPr>
        <w:t xml:space="preserve"> ج</w:t>
      </w:r>
      <w:r w:rsidRPr="00A2776C">
        <w:rPr>
          <w:rFonts w:hint="cs"/>
          <w:rtl/>
        </w:rPr>
        <w:t xml:space="preserve"> شریعت و دینی قرار داد و به او دستور داد که از آن پیروی کند، و او را از پیروی کردن از هوا و هوس کسانی که آگاهی و علم ندارند نهی فرمود، و هر کس که با شریعت و قوانین الهی مخالفت کند شامل آن کسانی می‌شوند که علم و آگاهی ندارند. </w:t>
      </w:r>
    </w:p>
    <w:p w:rsidR="003F4C31" w:rsidRPr="00A2776C" w:rsidRDefault="003F4C31" w:rsidP="00F90C3A">
      <w:pPr>
        <w:pStyle w:val="a8"/>
        <w:widowControl w:val="0"/>
        <w:rPr>
          <w:rtl/>
        </w:rPr>
      </w:pPr>
      <w:r w:rsidRPr="00A2776C">
        <w:rPr>
          <w:rFonts w:hint="cs"/>
          <w:rtl/>
        </w:rPr>
        <w:t>هوا و هوس آنها: آنچه ایشان را خوار و پست می‌کند. و هدایت ظاهری که مشرکین بر آن هستند چیزهایی هستند که دین باطل خودشان آن را قرار داده است، و تابع آن هستند، و پیروی از هوا و هوس می‌باشد، به همین دلیل کفار به موافقت مسلمانان در بعضی از امور</w:t>
      </w:r>
      <w:r w:rsidR="00984728" w:rsidRPr="00A2776C">
        <w:rPr>
          <w:rFonts w:hint="cs"/>
          <w:rtl/>
        </w:rPr>
        <w:t xml:space="preserve"> آن‌ها ‌</w:t>
      </w:r>
      <w:r w:rsidRPr="00A2776C">
        <w:rPr>
          <w:rFonts w:hint="cs"/>
          <w:rtl/>
        </w:rPr>
        <w:t>خوشحال می‌شوند، چون کسی که نزدیک به محدود</w:t>
      </w:r>
      <w:r w:rsidR="001C1B74" w:rsidRPr="00A2776C">
        <w:rPr>
          <w:rFonts w:hint="cs"/>
          <w:rtl/>
        </w:rPr>
        <w:t>ۀ</w:t>
      </w:r>
      <w:r w:rsidRPr="00A2776C">
        <w:rPr>
          <w:rFonts w:hint="cs"/>
          <w:rtl/>
        </w:rPr>
        <w:t xml:space="preserve"> ممنوع و حرامی قرار گیرد احتمال قرار گرفتن در آن و واقع شدن در آن را دارد</w:t>
      </w:r>
      <w:r w:rsidR="00BE5F59" w:rsidRPr="00A2776C">
        <w:rPr>
          <w:rFonts w:hint="cs"/>
          <w:vertAlign w:val="superscript"/>
          <w:rtl/>
        </w:rPr>
        <w:t>(</w:t>
      </w:r>
      <w:r w:rsidR="00BE5F59" w:rsidRPr="00A2776C">
        <w:rPr>
          <w:vertAlign w:val="superscript"/>
          <w:rtl/>
        </w:rPr>
        <w:footnoteReference w:id="794"/>
      </w:r>
      <w:r w:rsidR="00BE5F59" w:rsidRPr="00A2776C">
        <w:rPr>
          <w:rFonts w:hint="cs"/>
          <w:vertAlign w:val="superscript"/>
          <w:rtl/>
        </w:rPr>
        <w:t>)</w:t>
      </w:r>
      <w:r w:rsidRPr="00A2776C">
        <w:rPr>
          <w:rFonts w:hint="cs"/>
          <w:rtl/>
        </w:rPr>
        <w:t xml:space="preserve">. </w:t>
      </w:r>
    </w:p>
    <w:p w:rsidR="003F4C31" w:rsidRPr="00A2776C" w:rsidRDefault="003F4C31" w:rsidP="00A2776C">
      <w:pPr>
        <w:pStyle w:val="a8"/>
        <w:rPr>
          <w:rtl/>
        </w:rPr>
      </w:pPr>
      <w:r w:rsidRPr="00A2776C">
        <w:rPr>
          <w:rFonts w:hint="cs"/>
          <w:rtl/>
        </w:rPr>
        <w:t xml:space="preserve">2- فرموده خداوند: </w:t>
      </w:r>
    </w:p>
    <w:p w:rsidR="003F4C31" w:rsidRPr="00A2776C" w:rsidRDefault="00FC4D66" w:rsidP="00A2776C">
      <w:pPr>
        <w:pStyle w:val="af1"/>
        <w:rPr>
          <w:rStyle w:val="Char4"/>
          <w:rtl/>
        </w:rPr>
      </w:pPr>
      <w:r w:rsidRPr="00A2776C">
        <w:rPr>
          <w:rFonts w:ascii="Tahoma" w:hAnsi="Tahoma" w:cs="Traditional Arabic" w:hint="cs"/>
          <w:rtl/>
        </w:rPr>
        <w:t>﴿</w:t>
      </w:r>
      <w:r w:rsidRPr="00A2776C">
        <w:rPr>
          <w:rtl/>
        </w:rPr>
        <w:t>وَ</w:t>
      </w:r>
      <w:r w:rsidRPr="00A2776C">
        <w:rPr>
          <w:rFonts w:hint="cs"/>
          <w:rtl/>
        </w:rPr>
        <w:t>ٱ</w:t>
      </w:r>
      <w:r w:rsidRPr="00A2776C">
        <w:rPr>
          <w:rFonts w:hint="eastAsia"/>
          <w:rtl/>
        </w:rPr>
        <w:t>لَّذِينَ</w:t>
      </w:r>
      <w:r w:rsidRPr="00A2776C">
        <w:rPr>
          <w:rtl/>
        </w:rPr>
        <w:t xml:space="preserve"> ءَاتَيۡنَٰهُمُ </w:t>
      </w:r>
      <w:r w:rsidRPr="00A2776C">
        <w:rPr>
          <w:rFonts w:hint="cs"/>
          <w:rtl/>
        </w:rPr>
        <w:t>ٱ</w:t>
      </w:r>
      <w:r w:rsidRPr="00A2776C">
        <w:rPr>
          <w:rFonts w:hint="eastAsia"/>
          <w:rtl/>
        </w:rPr>
        <w:t>لۡكِتَٰبَ</w:t>
      </w:r>
      <w:r w:rsidRPr="00A2776C">
        <w:rPr>
          <w:rtl/>
        </w:rPr>
        <w:t xml:space="preserve"> يَفۡرَحُونَ بِمَآ أُنزِلَ إِلَيۡكَۖ وَمِنَ </w:t>
      </w:r>
      <w:r w:rsidRPr="00A2776C">
        <w:rPr>
          <w:rFonts w:hint="cs"/>
          <w:rtl/>
        </w:rPr>
        <w:t>ٱ</w:t>
      </w:r>
      <w:r w:rsidRPr="00A2776C">
        <w:rPr>
          <w:rFonts w:hint="eastAsia"/>
          <w:rtl/>
        </w:rPr>
        <w:t>لۡأَحۡزَابِ</w:t>
      </w:r>
      <w:r w:rsidRPr="00A2776C">
        <w:rPr>
          <w:rtl/>
        </w:rPr>
        <w:t xml:space="preserve"> مَن يُنكِرُ بَعۡضَهُ</w:t>
      </w:r>
      <w:r w:rsidRPr="00A2776C">
        <w:rPr>
          <w:rFonts w:hint="cs"/>
          <w:rtl/>
        </w:rPr>
        <w:t>ۥۚ</w:t>
      </w:r>
      <w:r w:rsidRPr="00A2776C">
        <w:rPr>
          <w:rtl/>
        </w:rPr>
        <w:t xml:space="preserve"> قُلۡ إِنَّمَآ أُمِرۡتُ أَنۡ أَعۡبُدَ </w:t>
      </w:r>
      <w:r w:rsidRPr="00A2776C">
        <w:rPr>
          <w:rFonts w:hint="cs"/>
          <w:rtl/>
        </w:rPr>
        <w:t>ٱ</w:t>
      </w:r>
      <w:r w:rsidRPr="00A2776C">
        <w:rPr>
          <w:rFonts w:hint="eastAsia"/>
          <w:rtl/>
        </w:rPr>
        <w:t>للَّهَ</w:t>
      </w:r>
      <w:r w:rsidRPr="00A2776C">
        <w:rPr>
          <w:rtl/>
        </w:rPr>
        <w:t xml:space="preserve"> وَلَآ أُشۡرِكَ بِهِ</w:t>
      </w:r>
      <w:r w:rsidRPr="00A2776C">
        <w:rPr>
          <w:rFonts w:hint="cs"/>
          <w:rtl/>
        </w:rPr>
        <w:t>ۦٓۚ</w:t>
      </w:r>
      <w:r w:rsidRPr="00A2776C">
        <w:rPr>
          <w:rtl/>
        </w:rPr>
        <w:t xml:space="preserve"> إِلَيۡهِ أَدۡعُواْ وَإِلَيۡهِ مَ‍َٔابِ٣٦ وَكَذَٰلِكَ أَنزَلۡنَٰهُ حُكۡمًا عَرَبِيّٗاۚ وَلَئِنِ </w:t>
      </w:r>
      <w:r w:rsidRPr="00A2776C">
        <w:rPr>
          <w:rFonts w:hint="cs"/>
          <w:rtl/>
        </w:rPr>
        <w:t>ٱ</w:t>
      </w:r>
      <w:r w:rsidRPr="00A2776C">
        <w:rPr>
          <w:rFonts w:hint="eastAsia"/>
          <w:rtl/>
        </w:rPr>
        <w:t>تَّبَعۡتَ</w:t>
      </w:r>
      <w:r w:rsidRPr="00A2776C">
        <w:rPr>
          <w:rtl/>
        </w:rPr>
        <w:t xml:space="preserve"> أَهۡوَآءَهُم بَعۡدَ مَا جَآءَكَ مِنَ </w:t>
      </w:r>
      <w:r w:rsidRPr="00A2776C">
        <w:rPr>
          <w:rFonts w:hint="cs"/>
          <w:rtl/>
        </w:rPr>
        <w:t>ٱ</w:t>
      </w:r>
      <w:r w:rsidRPr="00A2776C">
        <w:rPr>
          <w:rFonts w:hint="eastAsia"/>
          <w:rtl/>
        </w:rPr>
        <w:t>لۡعِلۡمِ</w:t>
      </w:r>
      <w:r w:rsidRPr="00A2776C">
        <w:rPr>
          <w:rtl/>
        </w:rPr>
        <w:t xml:space="preserve"> مَا لَكَ مِنَ </w:t>
      </w:r>
      <w:r w:rsidRPr="00A2776C">
        <w:rPr>
          <w:rFonts w:hint="cs"/>
          <w:rtl/>
        </w:rPr>
        <w:t>ٱ</w:t>
      </w:r>
      <w:r w:rsidRPr="00A2776C">
        <w:rPr>
          <w:rFonts w:hint="eastAsia"/>
          <w:rtl/>
        </w:rPr>
        <w:t>للَّهِ</w:t>
      </w:r>
      <w:r w:rsidRPr="00A2776C">
        <w:rPr>
          <w:rtl/>
        </w:rPr>
        <w:t xml:space="preserve"> مِن وَلِيّٖ وَلَا وَاقٖ٣٧</w:t>
      </w:r>
      <w:r w:rsidRPr="00A2776C">
        <w:rPr>
          <w:rFonts w:ascii="Tahoma" w:hAnsi="Tahoma" w:cs="Traditional Arabic" w:hint="cs"/>
          <w:rtl/>
        </w:rPr>
        <w:t>﴾</w:t>
      </w:r>
      <w:r w:rsidRPr="00A2776C">
        <w:rPr>
          <w:rFonts w:ascii="Tahoma" w:hAnsi="Tahoma" w:cs="IRNazli"/>
          <w:szCs w:val="24"/>
          <w:rtl/>
        </w:rPr>
        <w:t xml:space="preserve"> </w:t>
      </w:r>
      <w:r w:rsidRPr="00A2776C">
        <w:rPr>
          <w:rStyle w:val="Char6"/>
          <w:rtl/>
        </w:rPr>
        <w:t>[الرعد: 36-37]</w:t>
      </w:r>
      <w:r w:rsidRPr="00A2776C">
        <w:rPr>
          <w:rStyle w:val="Char6"/>
          <w:rFonts w:hint="cs"/>
          <w:rtl/>
        </w:rPr>
        <w:t>.</w:t>
      </w:r>
    </w:p>
    <w:p w:rsidR="003F4C31" w:rsidRPr="00A2776C" w:rsidRDefault="003F4C31" w:rsidP="00A2776C">
      <w:pPr>
        <w:pStyle w:val="ab"/>
        <w:rPr>
          <w:rtl/>
        </w:rPr>
      </w:pPr>
      <w:r w:rsidRPr="00A2776C">
        <w:rPr>
          <w:rStyle w:val="Char8"/>
          <w:rFonts w:hint="cs"/>
          <w:rtl/>
        </w:rPr>
        <w:t>«</w:t>
      </w:r>
      <w:r w:rsidRPr="00A2776C">
        <w:rPr>
          <w:rFonts w:hint="cs"/>
          <w:rtl/>
        </w:rPr>
        <w:t>کسانی که کتاب آسمانی) بدیشان داده‌ایم و منصف هستند) از آنچه بر تو نازل شده است خوشحالند، و از میان دسته‌ها و گروه‌های اهل کتاب و سایر مشرکان) کسانی هستند که به سبب تعصب‌های مذهبی و قومی) قسمتی از آن را نمی‌پذیرند. بگو من تنها و تنها مأمورم که خدا را بپرستم و انبازی برای او نسازم، من مردمان را)</w:t>
      </w:r>
      <w:r w:rsidR="005968E4" w:rsidRPr="00A2776C">
        <w:rPr>
          <w:rFonts w:hint="cs"/>
          <w:rtl/>
        </w:rPr>
        <w:t xml:space="preserve"> به‌سوی </w:t>
      </w:r>
      <w:r w:rsidRPr="00A2776C">
        <w:rPr>
          <w:rFonts w:hint="cs"/>
          <w:rtl/>
        </w:rPr>
        <w:t>او می‌خوانم و بازگشت من و همگان به جانب او است). همان‌گونه که کتاب‌های آسمانی را برای پیغمبران پیشین فرستادیم) قرآن را هم به عنوان داور به زبان) عربی بر تو) فرستادیم، پس برابر آن با همگان اعم از اهل کتاب و سایر مشرکان رفتار کن و برابر آرزوها و خواست‌های مردم راه مرو) و اگر از آرزوها و خواست‌هایشان بعد از آن که دانش وحی) به تو رسیده است، پیروی کنی، کسی نمی‌تواند در برابر خدا تو را یاری دهد و تو رااز دست عذاب او) محفوظ دارد</w:t>
      </w:r>
      <w:r w:rsidRPr="00A2776C">
        <w:rPr>
          <w:rStyle w:val="Char8"/>
          <w:rFonts w:hint="cs"/>
          <w:rtl/>
        </w:rPr>
        <w:t>»</w:t>
      </w:r>
      <w:r w:rsidRPr="00A2776C">
        <w:rPr>
          <w:rFonts w:hint="cs"/>
          <w:rtl/>
        </w:rPr>
        <w:t>.</w:t>
      </w:r>
    </w:p>
    <w:p w:rsidR="003F4C31" w:rsidRPr="00A2776C" w:rsidRDefault="003F4C31" w:rsidP="00A2776C">
      <w:pPr>
        <w:pStyle w:val="a8"/>
        <w:rPr>
          <w:rtl/>
        </w:rPr>
      </w:pPr>
      <w:r w:rsidRPr="00A2776C">
        <w:rPr>
          <w:rFonts w:hint="cs"/>
          <w:rtl/>
        </w:rPr>
        <w:t xml:space="preserve">آنچه این آیات بر آن دلالت دارند: </w:t>
      </w:r>
    </w:p>
    <w:p w:rsidR="003F4C31" w:rsidRPr="00A2776C" w:rsidRDefault="003F4C31" w:rsidP="00A2776C">
      <w:pPr>
        <w:pStyle w:val="a8"/>
        <w:rPr>
          <w:rtl/>
        </w:rPr>
      </w:pPr>
      <w:r w:rsidRPr="00A2776C">
        <w:rPr>
          <w:rFonts w:hint="cs"/>
          <w:rtl/>
        </w:rPr>
        <w:t xml:space="preserve">ضمیر هُمْ در أهوائهُمْ </w:t>
      </w:r>
      <w:r w:rsidR="00AE784A" w:rsidRPr="00A2776C">
        <w:rPr>
          <w:rStyle w:val="Char4"/>
          <w:rFonts w:hint="cs"/>
          <w:rtl/>
        </w:rPr>
        <w:t>-</w:t>
      </w:r>
      <w:r w:rsidRPr="00A2776C">
        <w:rPr>
          <w:rFonts w:hint="cs"/>
          <w:rtl/>
        </w:rPr>
        <w:t xml:space="preserve"> والله اعلم </w:t>
      </w:r>
      <w:r w:rsidR="00AE784A" w:rsidRPr="00A2776C">
        <w:rPr>
          <w:rStyle w:val="Char4"/>
          <w:rFonts w:hint="cs"/>
          <w:rtl/>
        </w:rPr>
        <w:t>-</w:t>
      </w:r>
      <w:r w:rsidRPr="00A2776C">
        <w:rPr>
          <w:rFonts w:hint="cs"/>
          <w:rtl/>
        </w:rPr>
        <w:t xml:space="preserve"> به آنچه قبلاً ذکر شده است برمی‌گردد که احزاب و گروه‌هایی هستند که یکدیگر را نفی و انکار می‌کنند، پس هر کس چیزی و قسمتی از قرآن را انکار کند شامل آن می‌شود، مثل یهودی، مسیحی و غیر آنها، خداوند جل و علا می‌فرماید: </w:t>
      </w:r>
    </w:p>
    <w:p w:rsidR="003F4C31" w:rsidRPr="00A2776C" w:rsidRDefault="007B175A" w:rsidP="00A2776C">
      <w:pPr>
        <w:pStyle w:val="af1"/>
        <w:rPr>
          <w:rStyle w:val="Char4"/>
          <w:rtl/>
        </w:rPr>
      </w:pPr>
      <w:r w:rsidRPr="00A2776C">
        <w:rPr>
          <w:rFonts w:ascii="Tahoma" w:hAnsi="Tahoma" w:cs="Traditional Arabic" w:hint="cs"/>
          <w:color w:val="000000"/>
          <w:rtl/>
        </w:rPr>
        <w:t>﴿</w:t>
      </w:r>
      <w:r w:rsidRPr="00A2776C">
        <w:rPr>
          <w:rtl/>
        </w:rPr>
        <w:t xml:space="preserve">وَلَئِنِ </w:t>
      </w:r>
      <w:r w:rsidRPr="00A2776C">
        <w:rPr>
          <w:rFonts w:hint="cs"/>
          <w:rtl/>
        </w:rPr>
        <w:t>ٱ</w:t>
      </w:r>
      <w:r w:rsidRPr="00A2776C">
        <w:rPr>
          <w:rFonts w:hint="eastAsia"/>
          <w:rtl/>
        </w:rPr>
        <w:t>تَّبَعۡتَ</w:t>
      </w:r>
      <w:r w:rsidRPr="00A2776C">
        <w:rPr>
          <w:rtl/>
        </w:rPr>
        <w:t xml:space="preserve"> أَهۡوَآءَهُم بَعۡدَ مَا جَآءَكَ مِنَ </w:t>
      </w:r>
      <w:r w:rsidRPr="00A2776C">
        <w:rPr>
          <w:rFonts w:hint="cs"/>
          <w:rtl/>
        </w:rPr>
        <w:t>ٱ</w:t>
      </w:r>
      <w:r w:rsidRPr="00A2776C">
        <w:rPr>
          <w:rFonts w:hint="eastAsia"/>
          <w:rtl/>
        </w:rPr>
        <w:t>لۡعِلۡمِ</w:t>
      </w:r>
      <w:r w:rsidRPr="00A2776C">
        <w:rPr>
          <w:rFonts w:ascii="Tahoma" w:hAnsi="Tahoma" w:cs="Traditional Arabic" w:hint="cs"/>
          <w:color w:val="000000"/>
          <w:rtl/>
        </w:rPr>
        <w:t>﴾</w:t>
      </w:r>
      <w:r w:rsidR="00EA235A" w:rsidRPr="00A2776C">
        <w:rPr>
          <w:rStyle w:val="Char4"/>
          <w:rFonts w:hint="cs"/>
          <w:rtl/>
        </w:rPr>
        <w:t>.</w:t>
      </w:r>
    </w:p>
    <w:p w:rsidR="003F4C31" w:rsidRPr="00A2776C" w:rsidRDefault="003F4C31" w:rsidP="00F90C3A">
      <w:pPr>
        <w:pStyle w:val="ab"/>
        <w:widowControl w:val="0"/>
        <w:rPr>
          <w:rtl/>
        </w:rPr>
      </w:pPr>
      <w:r w:rsidRPr="00A2776C">
        <w:rPr>
          <w:rStyle w:val="Char8"/>
          <w:rFonts w:hint="cs"/>
          <w:rtl/>
        </w:rPr>
        <w:t>«</w:t>
      </w:r>
      <w:r w:rsidRPr="00A2776C">
        <w:rPr>
          <w:rFonts w:hint="cs"/>
          <w:rtl/>
        </w:rPr>
        <w:t>و اگر از آرزوها و خواست‌هایشان بعد از آن که دانش وحی) به تو رسیده است، پیروی کنی</w:t>
      </w:r>
      <w:r w:rsidRPr="00A2776C">
        <w:rPr>
          <w:rStyle w:val="Char8"/>
          <w:rFonts w:hint="cs"/>
          <w:rtl/>
        </w:rPr>
        <w:t>»</w:t>
      </w:r>
      <w:r w:rsidRPr="00A2776C">
        <w:rPr>
          <w:rFonts w:hint="cs"/>
          <w:rtl/>
        </w:rPr>
        <w:t>.</w:t>
      </w:r>
    </w:p>
    <w:p w:rsidR="003F4C31" w:rsidRPr="00A2776C" w:rsidRDefault="003F4C31" w:rsidP="00F90C3A">
      <w:pPr>
        <w:pStyle w:val="a8"/>
        <w:widowControl w:val="0"/>
        <w:rPr>
          <w:rtl/>
        </w:rPr>
      </w:pPr>
      <w:r w:rsidRPr="00A2776C">
        <w:rPr>
          <w:rFonts w:hint="cs"/>
          <w:rtl/>
        </w:rPr>
        <w:t>متابعت و پیروی کردن از</w:t>
      </w:r>
      <w:r w:rsidR="00984728" w:rsidRPr="00A2776C">
        <w:rPr>
          <w:rFonts w:hint="cs"/>
          <w:rtl/>
        </w:rPr>
        <w:t xml:space="preserve"> آن‌ها ‌</w:t>
      </w:r>
      <w:r w:rsidRPr="00A2776C">
        <w:rPr>
          <w:rFonts w:hint="cs"/>
          <w:rtl/>
        </w:rPr>
        <w:t>در چیزی که به دین و توابع دین</w:t>
      </w:r>
      <w:r w:rsidR="00984728" w:rsidRPr="00A2776C">
        <w:rPr>
          <w:rFonts w:hint="cs"/>
          <w:rtl/>
        </w:rPr>
        <w:t xml:space="preserve"> آن‌ها ‌</w:t>
      </w:r>
      <w:r w:rsidRPr="00A2776C">
        <w:rPr>
          <w:rFonts w:hint="cs"/>
          <w:rtl/>
        </w:rPr>
        <w:t>اختصاص دارد پیروی کردن از هوا و هوس</w:t>
      </w:r>
      <w:r w:rsidR="00984728" w:rsidRPr="00A2776C">
        <w:rPr>
          <w:rFonts w:hint="cs"/>
          <w:rtl/>
        </w:rPr>
        <w:t xml:space="preserve"> آن‌ها ‌</w:t>
      </w:r>
      <w:r w:rsidRPr="00A2776C">
        <w:rPr>
          <w:rFonts w:hint="cs"/>
          <w:rtl/>
        </w:rPr>
        <w:t>است، حتی پیروی از آرزوها و خواست‌های</w:t>
      </w:r>
      <w:r w:rsidR="00984728" w:rsidRPr="00A2776C">
        <w:rPr>
          <w:rFonts w:hint="cs"/>
          <w:rtl/>
        </w:rPr>
        <w:t xml:space="preserve"> آن‌ها ‌</w:t>
      </w:r>
      <w:r w:rsidRPr="00A2776C">
        <w:rPr>
          <w:rFonts w:hint="cs"/>
          <w:rtl/>
        </w:rPr>
        <w:t>به کمتر از آن هم صورت می‌گیرد</w:t>
      </w:r>
      <w:r w:rsidR="00BE5F59" w:rsidRPr="00A2776C">
        <w:rPr>
          <w:rFonts w:hint="cs"/>
          <w:vertAlign w:val="superscript"/>
          <w:rtl/>
        </w:rPr>
        <w:t>(</w:t>
      </w:r>
      <w:r w:rsidR="00BE5F59" w:rsidRPr="00A2776C">
        <w:rPr>
          <w:vertAlign w:val="superscript"/>
          <w:rtl/>
        </w:rPr>
        <w:footnoteReference w:id="795"/>
      </w:r>
      <w:r w:rsidR="00BE5F59" w:rsidRPr="00A2776C">
        <w:rPr>
          <w:rFonts w:hint="cs"/>
          <w:vertAlign w:val="superscript"/>
          <w:rtl/>
        </w:rPr>
        <w:t>)</w:t>
      </w:r>
      <w:r w:rsidRPr="00A2776C">
        <w:rPr>
          <w:rFonts w:hint="cs"/>
          <w:rtl/>
        </w:rPr>
        <w:t xml:space="preserve">. </w:t>
      </w:r>
    </w:p>
    <w:p w:rsidR="003F4C31" w:rsidRPr="00A2776C" w:rsidRDefault="003F4C31" w:rsidP="00A2776C">
      <w:pPr>
        <w:pStyle w:val="a8"/>
        <w:rPr>
          <w:rtl/>
        </w:rPr>
      </w:pPr>
      <w:r w:rsidRPr="00A2776C">
        <w:rPr>
          <w:rFonts w:hint="cs"/>
          <w:rtl/>
        </w:rPr>
        <w:t xml:space="preserve">3- فرموده خداوند: </w:t>
      </w:r>
    </w:p>
    <w:p w:rsidR="003F4C31" w:rsidRPr="00A2776C" w:rsidRDefault="007B175A" w:rsidP="00A2776C">
      <w:pPr>
        <w:pStyle w:val="af1"/>
        <w:rPr>
          <w:rStyle w:val="Char4"/>
          <w:rtl/>
        </w:rPr>
      </w:pPr>
      <w:r w:rsidRPr="00A2776C">
        <w:rPr>
          <w:rFonts w:ascii="Tahoma" w:hAnsi="Tahoma" w:cs="Traditional Arabic" w:hint="cs"/>
          <w:color w:val="000000"/>
          <w:rtl/>
        </w:rPr>
        <w:t>﴿</w:t>
      </w:r>
      <w:r w:rsidRPr="00A2776C">
        <w:rPr>
          <w:rtl/>
        </w:rPr>
        <w:t>وَلَن تَر</w:t>
      </w:r>
      <w:r w:rsidRPr="00A2776C">
        <w:rPr>
          <w:rFonts w:hint="cs"/>
          <w:rtl/>
        </w:rPr>
        <w:t>ۡضَىٰ</w:t>
      </w:r>
      <w:r w:rsidRPr="00A2776C">
        <w:rPr>
          <w:rtl/>
        </w:rPr>
        <w:t xml:space="preserve"> </w:t>
      </w:r>
      <w:r w:rsidRPr="00A2776C">
        <w:rPr>
          <w:rFonts w:hint="cs"/>
          <w:rtl/>
        </w:rPr>
        <w:t>عَنكَ</w:t>
      </w:r>
      <w:r w:rsidRPr="00A2776C">
        <w:rPr>
          <w:rtl/>
        </w:rPr>
        <w:t xml:space="preserve"> </w:t>
      </w:r>
      <w:r w:rsidRPr="00A2776C">
        <w:rPr>
          <w:rFonts w:hint="cs"/>
          <w:rtl/>
        </w:rPr>
        <w:t>ٱ</w:t>
      </w:r>
      <w:r w:rsidRPr="00A2776C">
        <w:rPr>
          <w:rFonts w:hint="eastAsia"/>
          <w:rtl/>
        </w:rPr>
        <w:t>لۡيَهُودُ</w:t>
      </w:r>
      <w:r w:rsidRPr="00A2776C">
        <w:rPr>
          <w:rtl/>
        </w:rPr>
        <w:t xml:space="preserve"> وَلَا </w:t>
      </w:r>
      <w:r w:rsidRPr="00A2776C">
        <w:rPr>
          <w:rFonts w:hint="cs"/>
          <w:rtl/>
        </w:rPr>
        <w:t>ٱ</w:t>
      </w:r>
      <w:r w:rsidRPr="00A2776C">
        <w:rPr>
          <w:rFonts w:hint="eastAsia"/>
          <w:rtl/>
        </w:rPr>
        <w:t>لنَّصَٰرَىٰ</w:t>
      </w:r>
      <w:r w:rsidRPr="00A2776C">
        <w:rPr>
          <w:rtl/>
        </w:rPr>
        <w:t xml:space="preserve"> حَتَّىٰ تَتَّبِعَ مِلَّتَهُمۡۗ قُلۡ إِنَّ هُدَى </w:t>
      </w:r>
      <w:r w:rsidRPr="00A2776C">
        <w:rPr>
          <w:rFonts w:hint="cs"/>
          <w:rtl/>
        </w:rPr>
        <w:t>ٱ</w:t>
      </w:r>
      <w:r w:rsidRPr="00A2776C">
        <w:rPr>
          <w:rFonts w:hint="eastAsia"/>
          <w:rtl/>
        </w:rPr>
        <w:t>للَّهِ</w:t>
      </w:r>
      <w:r w:rsidRPr="00A2776C">
        <w:rPr>
          <w:rtl/>
        </w:rPr>
        <w:t xml:space="preserve"> هُوَ </w:t>
      </w:r>
      <w:r w:rsidRPr="00A2776C">
        <w:rPr>
          <w:rFonts w:hint="cs"/>
          <w:rtl/>
        </w:rPr>
        <w:t>ٱ</w:t>
      </w:r>
      <w:r w:rsidRPr="00A2776C">
        <w:rPr>
          <w:rFonts w:hint="eastAsia"/>
          <w:rtl/>
        </w:rPr>
        <w:t>لۡهُدَىٰۗ</w:t>
      </w:r>
      <w:r w:rsidRPr="00A2776C">
        <w:rPr>
          <w:rtl/>
        </w:rPr>
        <w:t xml:space="preserve"> وَلَئِنِ </w:t>
      </w:r>
      <w:r w:rsidRPr="00A2776C">
        <w:rPr>
          <w:rFonts w:hint="cs"/>
          <w:rtl/>
        </w:rPr>
        <w:t>ٱ</w:t>
      </w:r>
      <w:r w:rsidRPr="00A2776C">
        <w:rPr>
          <w:rFonts w:hint="eastAsia"/>
          <w:rtl/>
        </w:rPr>
        <w:t>تَّبَعۡتَ</w:t>
      </w:r>
      <w:r w:rsidRPr="00A2776C">
        <w:rPr>
          <w:rtl/>
        </w:rPr>
        <w:t xml:space="preserve"> أَهۡوَآءَهُم بَعۡدَ </w:t>
      </w:r>
      <w:r w:rsidRPr="00A2776C">
        <w:rPr>
          <w:rFonts w:hint="cs"/>
          <w:rtl/>
        </w:rPr>
        <w:t>ٱ</w:t>
      </w:r>
      <w:r w:rsidRPr="00A2776C">
        <w:rPr>
          <w:rFonts w:hint="eastAsia"/>
          <w:rtl/>
        </w:rPr>
        <w:t>لَّذِي</w:t>
      </w:r>
      <w:r w:rsidRPr="00A2776C">
        <w:rPr>
          <w:rtl/>
        </w:rPr>
        <w:t xml:space="preserve"> جَآءَكَ مِنَ </w:t>
      </w:r>
      <w:r w:rsidRPr="00A2776C">
        <w:rPr>
          <w:rFonts w:hint="cs"/>
          <w:rtl/>
        </w:rPr>
        <w:t>ٱ</w:t>
      </w:r>
      <w:r w:rsidRPr="00A2776C">
        <w:rPr>
          <w:rFonts w:hint="eastAsia"/>
          <w:rtl/>
        </w:rPr>
        <w:t>لۡعِلۡمِ</w:t>
      </w:r>
      <w:r w:rsidRPr="00A2776C">
        <w:rPr>
          <w:rtl/>
        </w:rPr>
        <w:t xml:space="preserve"> مَا لَكَ مِنَ </w:t>
      </w:r>
      <w:r w:rsidRPr="00A2776C">
        <w:rPr>
          <w:rFonts w:hint="cs"/>
          <w:rtl/>
        </w:rPr>
        <w:t>ٱ</w:t>
      </w:r>
      <w:r w:rsidRPr="00A2776C">
        <w:rPr>
          <w:rFonts w:hint="eastAsia"/>
          <w:rtl/>
        </w:rPr>
        <w:t>للَّهِ</w:t>
      </w:r>
      <w:r w:rsidRPr="00A2776C">
        <w:rPr>
          <w:rtl/>
        </w:rPr>
        <w:t xml:space="preserve"> مِن وَلِيّٖ وَلَا نَصِيرٍ١٢٠</w:t>
      </w:r>
      <w:r w:rsidRPr="00A2776C">
        <w:rPr>
          <w:rFonts w:ascii="Tahoma" w:hAnsi="Tahoma" w:cs="Traditional Arabic" w:hint="cs"/>
          <w:color w:val="000000"/>
          <w:rtl/>
        </w:rPr>
        <w:t>﴾</w:t>
      </w:r>
      <w:r w:rsidRPr="00A2776C">
        <w:rPr>
          <w:rFonts w:ascii="Tahoma" w:hAnsi="Tahoma"/>
          <w:color w:val="000000"/>
          <w:szCs w:val="24"/>
          <w:rtl/>
        </w:rPr>
        <w:t xml:space="preserve"> </w:t>
      </w:r>
      <w:r w:rsidRPr="00A2776C">
        <w:rPr>
          <w:rStyle w:val="Char6"/>
          <w:rtl/>
        </w:rPr>
        <w:t>[البقر</w:t>
      </w:r>
      <w:r w:rsidR="001C1B74" w:rsidRPr="00A2776C">
        <w:rPr>
          <w:rStyle w:val="Char6"/>
          <w:rtl/>
        </w:rPr>
        <w:t>ۀ</w:t>
      </w:r>
      <w:r w:rsidRPr="00A2776C">
        <w:rPr>
          <w:rStyle w:val="Char6"/>
          <w:rtl/>
        </w:rPr>
        <w:t>: 120]</w:t>
      </w:r>
      <w:r w:rsidR="00E5221F" w:rsidRPr="00A2776C">
        <w:rPr>
          <w:rStyle w:val="Char6"/>
          <w:rFonts w:hint="cs"/>
          <w:rtl/>
        </w:rPr>
        <w:t>.</w:t>
      </w:r>
    </w:p>
    <w:p w:rsidR="003F4C31" w:rsidRPr="00A2776C" w:rsidRDefault="003F4C31" w:rsidP="00A2776C">
      <w:pPr>
        <w:pStyle w:val="ab"/>
        <w:rPr>
          <w:rtl/>
        </w:rPr>
      </w:pPr>
      <w:r w:rsidRPr="00A2776C">
        <w:rPr>
          <w:rStyle w:val="Char8"/>
          <w:rFonts w:hint="cs"/>
          <w:rtl/>
        </w:rPr>
        <w:t>«</w:t>
      </w:r>
      <w:r w:rsidRPr="00A2776C">
        <w:rPr>
          <w:rFonts w:hint="cs"/>
          <w:rtl/>
        </w:rPr>
        <w:t>یهودیان و مسیحیان هرگز از تو خوشنود و راضی نخواهند شد، مگر این که از آیین تحریف شده و خواست‌های نادرست ایشان) پیروی کنی. بگو تنها هدایت الهی هدایت است. و اگر از خواست‌ها و آرزوهای ایشان پیروی کنی، بعد از آن که علم و آگاهی یافته‌ای و با دریافت وحی الهی، یقین و اطمینان به تو داده است) هیچ سرپرست و یاوری از جانب خدا برای تو نخواهد بود</w:t>
      </w:r>
      <w:r w:rsidRPr="00A2776C">
        <w:rPr>
          <w:rStyle w:val="Char8"/>
          <w:rFonts w:hint="cs"/>
          <w:rtl/>
        </w:rPr>
        <w:t>»</w:t>
      </w:r>
      <w:r w:rsidRPr="00A2776C">
        <w:rPr>
          <w:rFonts w:hint="cs"/>
          <w:rtl/>
        </w:rPr>
        <w:t>.</w:t>
      </w:r>
    </w:p>
    <w:p w:rsidR="003F4C31" w:rsidRPr="00A2776C" w:rsidRDefault="003F4C31" w:rsidP="00A2776C">
      <w:pPr>
        <w:pStyle w:val="a9"/>
        <w:rPr>
          <w:rtl/>
        </w:rPr>
      </w:pPr>
      <w:r w:rsidRPr="00A2776C">
        <w:rPr>
          <w:rFonts w:hint="cs"/>
          <w:rtl/>
        </w:rPr>
        <w:t>*</w:t>
      </w:r>
      <w:r w:rsidRPr="00A2776C">
        <w:rPr>
          <w:rtl/>
        </w:rPr>
        <w:t xml:space="preserve"> </w:t>
      </w:r>
      <w:r w:rsidRPr="00A2776C">
        <w:rPr>
          <w:rFonts w:hint="cs"/>
          <w:rtl/>
        </w:rPr>
        <w:t xml:space="preserve">آنچه که آیه بر آن دلالت دارد: </w:t>
      </w:r>
    </w:p>
    <w:p w:rsidR="003F4C31" w:rsidRPr="00A2776C" w:rsidRDefault="003F4C31" w:rsidP="00A2776C">
      <w:pPr>
        <w:pStyle w:val="a8"/>
        <w:rPr>
          <w:rtl/>
        </w:rPr>
      </w:pPr>
      <w:r w:rsidRPr="00A2776C">
        <w:rPr>
          <w:rFonts w:hint="cs"/>
          <w:rtl/>
        </w:rPr>
        <w:t>خداوند سبحان در جمل</w:t>
      </w:r>
      <w:r w:rsidR="001C1B74" w:rsidRPr="00A2776C">
        <w:rPr>
          <w:rFonts w:hint="cs"/>
          <w:rtl/>
        </w:rPr>
        <w:t>ۀ</w:t>
      </w:r>
      <w:r w:rsidRPr="00A2776C">
        <w:rPr>
          <w:rFonts w:hint="cs"/>
          <w:rtl/>
        </w:rPr>
        <w:t xml:space="preserve"> خبر می‌فرماید: </w:t>
      </w:r>
      <w:r w:rsidR="003C2DFE" w:rsidRPr="00A2776C">
        <w:rPr>
          <w:rFonts w:ascii="Traditional Arabic" w:hAnsi="Traditional Arabic" w:cs="Traditional Arabic"/>
          <w:sz w:val="24"/>
          <w:rtl/>
        </w:rPr>
        <w:t>﴿</w:t>
      </w:r>
      <w:r w:rsidR="003C2DFE" w:rsidRPr="00A2776C">
        <w:rPr>
          <w:rtl/>
        </w:rPr>
        <w:t>مِلَّتَهُم</w:t>
      </w:r>
      <w:r w:rsidR="003C2DFE" w:rsidRPr="00A2776C">
        <w:rPr>
          <w:rFonts w:ascii="Tahoma" w:hAnsi="Tahoma" w:cs="Traditional Arabic" w:hint="cs"/>
          <w:sz w:val="24"/>
          <w:rtl/>
        </w:rPr>
        <w:t>﴾</w:t>
      </w:r>
      <w:r w:rsidRPr="00A2776C">
        <w:rPr>
          <w:rFonts w:hint="cs"/>
          <w:rtl/>
        </w:rPr>
        <w:t xml:space="preserve"> و در جمل</w:t>
      </w:r>
      <w:r w:rsidR="001C1B74" w:rsidRPr="00A2776C">
        <w:rPr>
          <w:rFonts w:hint="cs"/>
          <w:rtl/>
        </w:rPr>
        <w:t>ۀ</w:t>
      </w:r>
      <w:r w:rsidRPr="00A2776C">
        <w:rPr>
          <w:rFonts w:hint="cs"/>
          <w:rtl/>
        </w:rPr>
        <w:t xml:space="preserve"> نهی می‌فرماید: </w:t>
      </w:r>
      <w:r w:rsidR="003C2DFE" w:rsidRPr="00A2776C">
        <w:rPr>
          <w:rFonts w:ascii="Traditional Arabic" w:hAnsi="Traditional Arabic" w:cs="Traditional Arabic"/>
          <w:sz w:val="24"/>
          <w:rtl/>
        </w:rPr>
        <w:t>﴿</w:t>
      </w:r>
      <w:r w:rsidR="003C2DFE" w:rsidRPr="00A2776C">
        <w:rPr>
          <w:rStyle w:val="Chard"/>
          <w:rtl/>
        </w:rPr>
        <w:t>أَه</w:t>
      </w:r>
      <w:r w:rsidR="003C2DFE" w:rsidRPr="00A2776C">
        <w:rPr>
          <w:rStyle w:val="Chard"/>
          <w:rFonts w:hint="cs"/>
          <w:rtl/>
        </w:rPr>
        <w:t>ۡوَآءَه</w:t>
      </w:r>
      <w:r w:rsidR="003C2DFE" w:rsidRPr="00A2776C">
        <w:rPr>
          <w:rStyle w:val="Chard"/>
          <w:rtl/>
        </w:rPr>
        <w:t>ُم</w:t>
      </w:r>
      <w:r w:rsidR="003C2DFE" w:rsidRPr="00A2776C">
        <w:rPr>
          <w:rFonts w:ascii="Tahoma" w:hAnsi="Tahoma" w:cs="Traditional Arabic" w:hint="cs"/>
          <w:sz w:val="24"/>
          <w:rtl/>
        </w:rPr>
        <w:t>﴾</w:t>
      </w:r>
      <w:r w:rsidRPr="00A2776C">
        <w:rPr>
          <w:rFonts w:hint="cs"/>
          <w:rtl/>
        </w:rPr>
        <w:t xml:space="preserve"> چون این قوم مطلقاً و جز به پیروی از دین</w:t>
      </w:r>
      <w:r w:rsidR="00984728" w:rsidRPr="00A2776C">
        <w:rPr>
          <w:rFonts w:hint="cs"/>
          <w:rtl/>
        </w:rPr>
        <w:t xml:space="preserve"> آن‌ها ‌</w:t>
      </w:r>
      <w:r w:rsidRPr="00A2776C">
        <w:rPr>
          <w:rFonts w:hint="cs"/>
          <w:rtl/>
        </w:rPr>
        <w:t>راضی و خوشنود نخواهند شد، و منع و خودداری از هوا و آرزوهای</w:t>
      </w:r>
      <w:r w:rsidR="00984728" w:rsidRPr="00A2776C">
        <w:rPr>
          <w:rFonts w:hint="cs"/>
          <w:rtl/>
        </w:rPr>
        <w:t xml:space="preserve"> آن‌ها ‌</w:t>
      </w:r>
      <w:r w:rsidRPr="00A2776C">
        <w:rPr>
          <w:rFonts w:hint="cs"/>
          <w:rtl/>
        </w:rPr>
        <w:t>در کم و زیاد واقع شده است، و روشن است پیروی از</w:t>
      </w:r>
      <w:r w:rsidR="00984728" w:rsidRPr="00A2776C">
        <w:rPr>
          <w:rFonts w:hint="cs"/>
          <w:rtl/>
        </w:rPr>
        <w:t xml:space="preserve"> آن‌ها ‌</w:t>
      </w:r>
      <w:r w:rsidRPr="00A2776C">
        <w:rPr>
          <w:rFonts w:hint="cs"/>
          <w:rtl/>
        </w:rPr>
        <w:t>در بعضی از مسائل دینی آنها، نوعی پیروی از آرزوها و هوا و هوس‌های</w:t>
      </w:r>
      <w:r w:rsidR="00984728" w:rsidRPr="00A2776C">
        <w:rPr>
          <w:rFonts w:hint="cs"/>
          <w:rtl/>
        </w:rPr>
        <w:t xml:space="preserve"> آن‌ها ‌</w:t>
      </w:r>
      <w:r w:rsidRPr="00A2776C">
        <w:rPr>
          <w:rFonts w:hint="cs"/>
          <w:rtl/>
        </w:rPr>
        <w:t>است و یا ظن و گمان این پیروی وجود دارد</w:t>
      </w:r>
      <w:r w:rsidR="00BE5F59" w:rsidRPr="00A2776C">
        <w:rPr>
          <w:rFonts w:hint="cs"/>
          <w:vertAlign w:val="superscript"/>
          <w:rtl/>
        </w:rPr>
        <w:t>(</w:t>
      </w:r>
      <w:r w:rsidR="00BE5F59" w:rsidRPr="00A2776C">
        <w:rPr>
          <w:vertAlign w:val="superscript"/>
          <w:rtl/>
        </w:rPr>
        <w:footnoteReference w:id="796"/>
      </w:r>
      <w:r w:rsidR="00BE5F59" w:rsidRPr="00A2776C">
        <w:rPr>
          <w:rFonts w:hint="cs"/>
          <w:vertAlign w:val="superscript"/>
          <w:rtl/>
        </w:rPr>
        <w:t>)</w:t>
      </w:r>
      <w:r w:rsidRPr="00A2776C">
        <w:rPr>
          <w:rFonts w:hint="cs"/>
          <w:rtl/>
        </w:rPr>
        <w:t xml:space="preserve">. </w:t>
      </w:r>
    </w:p>
    <w:p w:rsidR="003F4C31" w:rsidRPr="00A2776C" w:rsidRDefault="003F4C31" w:rsidP="00A2776C">
      <w:pPr>
        <w:pStyle w:val="a8"/>
        <w:rPr>
          <w:rtl/>
        </w:rPr>
      </w:pPr>
      <w:r w:rsidRPr="00A2776C">
        <w:rPr>
          <w:rFonts w:hint="cs"/>
          <w:rtl/>
        </w:rPr>
        <w:t xml:space="preserve">4- فرموده خداوند: </w:t>
      </w:r>
    </w:p>
    <w:p w:rsidR="003F4C31" w:rsidRPr="00F90C3A" w:rsidRDefault="003F4C31" w:rsidP="00A2776C">
      <w:pPr>
        <w:pStyle w:val="af1"/>
        <w:rPr>
          <w:rStyle w:val="Char4"/>
          <w:spacing w:val="-4"/>
          <w:rtl/>
        </w:rPr>
      </w:pPr>
      <w:r w:rsidRPr="00F90C3A">
        <w:rPr>
          <w:rFonts w:hint="cs"/>
          <w:spacing w:val="-4"/>
          <w:rtl/>
        </w:rPr>
        <w:t xml:space="preserve"> </w:t>
      </w:r>
      <w:r w:rsidR="00D53032" w:rsidRPr="00F90C3A">
        <w:rPr>
          <w:rFonts w:ascii="Tahoma" w:hAnsi="Tahoma" w:cs="Traditional Arabic" w:hint="cs"/>
          <w:color w:val="000000"/>
          <w:spacing w:val="-4"/>
          <w:rtl/>
        </w:rPr>
        <w:t>﴿</w:t>
      </w:r>
      <w:r w:rsidR="00D53032" w:rsidRPr="00F90C3A">
        <w:rPr>
          <w:spacing w:val="-4"/>
          <w:rtl/>
        </w:rPr>
        <w:t>وَلَئِن</w:t>
      </w:r>
      <w:r w:rsidR="00D53032" w:rsidRPr="00F90C3A">
        <w:rPr>
          <w:rFonts w:hint="cs"/>
          <w:spacing w:val="-4"/>
          <w:rtl/>
        </w:rPr>
        <w:t>ۡ</w:t>
      </w:r>
      <w:r w:rsidR="00D53032" w:rsidRPr="00F90C3A">
        <w:rPr>
          <w:spacing w:val="-4"/>
          <w:rtl/>
        </w:rPr>
        <w:t xml:space="preserve"> </w:t>
      </w:r>
      <w:r w:rsidR="00D53032" w:rsidRPr="00F90C3A">
        <w:rPr>
          <w:rFonts w:hint="cs"/>
          <w:spacing w:val="-4"/>
          <w:rtl/>
        </w:rPr>
        <w:t>أَتَيۡتَ</w:t>
      </w:r>
      <w:r w:rsidR="00D53032" w:rsidRPr="00F90C3A">
        <w:rPr>
          <w:spacing w:val="-4"/>
          <w:rtl/>
        </w:rPr>
        <w:t xml:space="preserve"> </w:t>
      </w:r>
      <w:r w:rsidR="00D53032" w:rsidRPr="00F90C3A">
        <w:rPr>
          <w:rFonts w:hint="cs"/>
          <w:spacing w:val="-4"/>
          <w:rtl/>
        </w:rPr>
        <w:t>ٱ</w:t>
      </w:r>
      <w:r w:rsidR="00D53032" w:rsidRPr="00F90C3A">
        <w:rPr>
          <w:rFonts w:hint="eastAsia"/>
          <w:spacing w:val="-4"/>
          <w:rtl/>
        </w:rPr>
        <w:t>لَّذِينَ</w:t>
      </w:r>
      <w:r w:rsidR="00D53032" w:rsidRPr="00F90C3A">
        <w:rPr>
          <w:spacing w:val="-4"/>
          <w:rtl/>
        </w:rPr>
        <w:t xml:space="preserve"> أُوتُواْ </w:t>
      </w:r>
      <w:r w:rsidR="00D53032" w:rsidRPr="00F90C3A">
        <w:rPr>
          <w:rFonts w:hint="cs"/>
          <w:spacing w:val="-4"/>
          <w:rtl/>
        </w:rPr>
        <w:t>ٱ</w:t>
      </w:r>
      <w:r w:rsidR="00D53032" w:rsidRPr="00F90C3A">
        <w:rPr>
          <w:rFonts w:hint="eastAsia"/>
          <w:spacing w:val="-4"/>
          <w:rtl/>
        </w:rPr>
        <w:t>لۡكِتَٰبَ</w:t>
      </w:r>
      <w:r w:rsidR="00D53032" w:rsidRPr="00F90C3A">
        <w:rPr>
          <w:spacing w:val="-4"/>
          <w:rtl/>
        </w:rPr>
        <w:t xml:space="preserve"> بِكُلِّ ءَايَةٖ مَّا تَبِعُواْ قِبۡلَتَكَۚ وَمَآ أَنتَ بِتَابِعٖ قِبۡلَتَهُمۡۚ وَمَا بَعۡضُهُم بِتَابِعٖ قِبۡلَةَ بَعۡضٖۚ وَلَئِنِ </w:t>
      </w:r>
      <w:r w:rsidR="00D53032" w:rsidRPr="00F90C3A">
        <w:rPr>
          <w:rFonts w:hint="cs"/>
          <w:spacing w:val="-4"/>
          <w:rtl/>
        </w:rPr>
        <w:t>ٱ</w:t>
      </w:r>
      <w:r w:rsidR="00D53032" w:rsidRPr="00F90C3A">
        <w:rPr>
          <w:rFonts w:hint="eastAsia"/>
          <w:spacing w:val="-4"/>
          <w:rtl/>
        </w:rPr>
        <w:t>تَّبَعۡتَ</w:t>
      </w:r>
      <w:r w:rsidR="00D53032" w:rsidRPr="00F90C3A">
        <w:rPr>
          <w:spacing w:val="-4"/>
          <w:rtl/>
        </w:rPr>
        <w:t xml:space="preserve"> أَهۡوَآءَهُم مِّنۢ بَعۡدِ مَا جَآءَكَ مِنَ </w:t>
      </w:r>
      <w:r w:rsidR="00D53032" w:rsidRPr="00F90C3A">
        <w:rPr>
          <w:rFonts w:hint="cs"/>
          <w:spacing w:val="-4"/>
          <w:rtl/>
        </w:rPr>
        <w:t>ٱ</w:t>
      </w:r>
      <w:r w:rsidR="00D53032" w:rsidRPr="00F90C3A">
        <w:rPr>
          <w:rFonts w:hint="eastAsia"/>
          <w:spacing w:val="-4"/>
          <w:rtl/>
        </w:rPr>
        <w:t>لۡعِلۡمِ</w:t>
      </w:r>
      <w:r w:rsidR="00D53032" w:rsidRPr="00F90C3A">
        <w:rPr>
          <w:spacing w:val="-4"/>
          <w:rtl/>
        </w:rPr>
        <w:t xml:space="preserve"> إِنَّكَ إ</w:t>
      </w:r>
      <w:r w:rsidR="00D53032" w:rsidRPr="00F90C3A">
        <w:rPr>
          <w:rFonts w:hint="eastAsia"/>
          <w:spacing w:val="-4"/>
          <w:rtl/>
        </w:rPr>
        <w:t>ِذ</w:t>
      </w:r>
      <w:r w:rsidR="00D53032" w:rsidRPr="00F90C3A">
        <w:rPr>
          <w:rFonts w:hint="cs"/>
          <w:spacing w:val="-4"/>
          <w:rtl/>
        </w:rPr>
        <w:t>ٗا</w:t>
      </w:r>
      <w:r w:rsidR="00D53032" w:rsidRPr="00F90C3A">
        <w:rPr>
          <w:spacing w:val="-4"/>
          <w:rtl/>
        </w:rPr>
        <w:t xml:space="preserve"> لَّمِنَ </w:t>
      </w:r>
      <w:r w:rsidR="00D53032" w:rsidRPr="00F90C3A">
        <w:rPr>
          <w:rFonts w:hint="cs"/>
          <w:spacing w:val="-4"/>
          <w:rtl/>
        </w:rPr>
        <w:t>ٱ</w:t>
      </w:r>
      <w:r w:rsidR="00D53032" w:rsidRPr="00F90C3A">
        <w:rPr>
          <w:rFonts w:hint="eastAsia"/>
          <w:spacing w:val="-4"/>
          <w:rtl/>
        </w:rPr>
        <w:t>لظَّٰلِمِينَ</w:t>
      </w:r>
      <w:r w:rsidR="00D53032" w:rsidRPr="00F90C3A">
        <w:rPr>
          <w:spacing w:val="-4"/>
          <w:rtl/>
        </w:rPr>
        <w:t xml:space="preserve">١٤٥ </w:t>
      </w:r>
      <w:r w:rsidR="00D53032" w:rsidRPr="00F90C3A">
        <w:rPr>
          <w:rFonts w:hint="cs"/>
          <w:spacing w:val="-4"/>
          <w:rtl/>
        </w:rPr>
        <w:t>ٱ</w:t>
      </w:r>
      <w:r w:rsidR="00D53032" w:rsidRPr="00F90C3A">
        <w:rPr>
          <w:rFonts w:hint="eastAsia"/>
          <w:spacing w:val="-4"/>
          <w:rtl/>
        </w:rPr>
        <w:t>لَّذِينَ</w:t>
      </w:r>
      <w:r w:rsidR="00D53032" w:rsidRPr="00F90C3A">
        <w:rPr>
          <w:spacing w:val="-4"/>
          <w:rtl/>
        </w:rPr>
        <w:t xml:space="preserve"> ءَاتَيۡنَٰهُمُ </w:t>
      </w:r>
      <w:r w:rsidR="00D53032" w:rsidRPr="00F90C3A">
        <w:rPr>
          <w:rFonts w:hint="cs"/>
          <w:spacing w:val="-4"/>
          <w:rtl/>
        </w:rPr>
        <w:t>ٱ</w:t>
      </w:r>
      <w:r w:rsidR="00D53032" w:rsidRPr="00F90C3A">
        <w:rPr>
          <w:rFonts w:hint="eastAsia"/>
          <w:spacing w:val="-4"/>
          <w:rtl/>
        </w:rPr>
        <w:t>لۡكِتَٰبَ</w:t>
      </w:r>
      <w:r w:rsidR="00D53032" w:rsidRPr="00F90C3A">
        <w:rPr>
          <w:spacing w:val="-4"/>
          <w:rtl/>
        </w:rPr>
        <w:t xml:space="preserve"> يَعۡرِفُونَهُ</w:t>
      </w:r>
      <w:r w:rsidR="00D53032" w:rsidRPr="00F90C3A">
        <w:rPr>
          <w:rFonts w:hint="cs"/>
          <w:spacing w:val="-4"/>
          <w:rtl/>
        </w:rPr>
        <w:t>ۥ</w:t>
      </w:r>
      <w:r w:rsidR="00D53032" w:rsidRPr="00F90C3A">
        <w:rPr>
          <w:spacing w:val="-4"/>
          <w:rtl/>
        </w:rPr>
        <w:t xml:space="preserve"> كَمَا يَعۡرِفُونَ أَبۡنَآءَهُمۡۖ وَإِنَّ فَرِيق</w:t>
      </w:r>
      <w:r w:rsidR="00D53032" w:rsidRPr="00F90C3A">
        <w:rPr>
          <w:rFonts w:hint="cs"/>
          <w:spacing w:val="-4"/>
          <w:rtl/>
        </w:rPr>
        <w:t>ٗا</w:t>
      </w:r>
      <w:r w:rsidR="00D53032" w:rsidRPr="00F90C3A">
        <w:rPr>
          <w:spacing w:val="-4"/>
          <w:rtl/>
        </w:rPr>
        <w:t xml:space="preserve"> </w:t>
      </w:r>
      <w:r w:rsidR="00D53032" w:rsidRPr="00F90C3A">
        <w:rPr>
          <w:rFonts w:hint="cs"/>
          <w:spacing w:val="-4"/>
          <w:rtl/>
        </w:rPr>
        <w:t>مِّنۡهُمۡ</w:t>
      </w:r>
      <w:r w:rsidR="00D53032" w:rsidRPr="00F90C3A">
        <w:rPr>
          <w:spacing w:val="-4"/>
          <w:rtl/>
        </w:rPr>
        <w:t xml:space="preserve"> </w:t>
      </w:r>
      <w:r w:rsidR="00D53032" w:rsidRPr="00F90C3A">
        <w:rPr>
          <w:rFonts w:hint="cs"/>
          <w:spacing w:val="-4"/>
          <w:rtl/>
        </w:rPr>
        <w:t>لَيَكۡتُمُونَ</w:t>
      </w:r>
      <w:r w:rsidR="00D53032" w:rsidRPr="00F90C3A">
        <w:rPr>
          <w:spacing w:val="-4"/>
          <w:rtl/>
        </w:rPr>
        <w:t xml:space="preserve"> </w:t>
      </w:r>
      <w:r w:rsidR="00D53032" w:rsidRPr="00F90C3A">
        <w:rPr>
          <w:rFonts w:hint="cs"/>
          <w:spacing w:val="-4"/>
          <w:rtl/>
        </w:rPr>
        <w:t>ٱ</w:t>
      </w:r>
      <w:r w:rsidR="00D53032" w:rsidRPr="00F90C3A">
        <w:rPr>
          <w:rFonts w:hint="eastAsia"/>
          <w:spacing w:val="-4"/>
          <w:rtl/>
        </w:rPr>
        <w:t>لۡحَقَّ</w:t>
      </w:r>
      <w:r w:rsidR="00D53032" w:rsidRPr="00F90C3A">
        <w:rPr>
          <w:spacing w:val="-4"/>
          <w:rtl/>
        </w:rPr>
        <w:t xml:space="preserve"> وَهُمۡ يَعۡلَمُونَ١٤٦ </w:t>
      </w:r>
      <w:r w:rsidR="00D53032" w:rsidRPr="00F90C3A">
        <w:rPr>
          <w:rFonts w:hint="cs"/>
          <w:spacing w:val="-4"/>
          <w:rtl/>
        </w:rPr>
        <w:t>ٱ</w:t>
      </w:r>
      <w:r w:rsidR="00D53032" w:rsidRPr="00F90C3A">
        <w:rPr>
          <w:rFonts w:hint="eastAsia"/>
          <w:spacing w:val="-4"/>
          <w:rtl/>
        </w:rPr>
        <w:t>لۡحَقُّ</w:t>
      </w:r>
      <w:r w:rsidR="00D53032" w:rsidRPr="00F90C3A">
        <w:rPr>
          <w:spacing w:val="-4"/>
          <w:rtl/>
        </w:rPr>
        <w:t xml:space="preserve"> مِن رَّبِّكَ فَلَا تَكُونَنَّ مِنَ </w:t>
      </w:r>
      <w:r w:rsidR="00D53032" w:rsidRPr="00F90C3A">
        <w:rPr>
          <w:rFonts w:hint="cs"/>
          <w:spacing w:val="-4"/>
          <w:rtl/>
        </w:rPr>
        <w:t>ٱ</w:t>
      </w:r>
      <w:r w:rsidR="00D53032" w:rsidRPr="00F90C3A">
        <w:rPr>
          <w:rFonts w:hint="eastAsia"/>
          <w:spacing w:val="-4"/>
          <w:rtl/>
        </w:rPr>
        <w:t>لۡمُمۡتَرِينَ</w:t>
      </w:r>
      <w:r w:rsidR="00D53032" w:rsidRPr="00F90C3A">
        <w:rPr>
          <w:spacing w:val="-4"/>
          <w:rtl/>
        </w:rPr>
        <w:t>١٤٧ وَلِكُلّٖ وِجۡهَةٌ هُوَ مُوَلِّيهَاۖ فَ</w:t>
      </w:r>
      <w:r w:rsidR="00D53032" w:rsidRPr="00F90C3A">
        <w:rPr>
          <w:rFonts w:hint="cs"/>
          <w:spacing w:val="-4"/>
          <w:rtl/>
        </w:rPr>
        <w:t>ٱ</w:t>
      </w:r>
      <w:r w:rsidR="00D53032" w:rsidRPr="00F90C3A">
        <w:rPr>
          <w:rFonts w:hint="eastAsia"/>
          <w:spacing w:val="-4"/>
          <w:rtl/>
        </w:rPr>
        <w:t>سۡتَبِقُواْ</w:t>
      </w:r>
      <w:r w:rsidR="00D53032" w:rsidRPr="00F90C3A">
        <w:rPr>
          <w:spacing w:val="-4"/>
          <w:rtl/>
        </w:rPr>
        <w:t xml:space="preserve"> </w:t>
      </w:r>
      <w:r w:rsidR="00D53032" w:rsidRPr="00F90C3A">
        <w:rPr>
          <w:rFonts w:hint="cs"/>
          <w:spacing w:val="-4"/>
          <w:rtl/>
        </w:rPr>
        <w:t>ٱ</w:t>
      </w:r>
      <w:r w:rsidR="00D53032" w:rsidRPr="00F90C3A">
        <w:rPr>
          <w:rFonts w:hint="eastAsia"/>
          <w:spacing w:val="-4"/>
          <w:rtl/>
        </w:rPr>
        <w:t>لۡخَيۡرَٰتِۚ</w:t>
      </w:r>
      <w:r w:rsidR="00D53032" w:rsidRPr="00F90C3A">
        <w:rPr>
          <w:spacing w:val="-4"/>
          <w:rtl/>
        </w:rPr>
        <w:t xml:space="preserve"> أَيۡنَ مَا تَكُونُواْ يَأۡتِ بِكُمُ </w:t>
      </w:r>
      <w:r w:rsidR="00D53032" w:rsidRPr="00F90C3A">
        <w:rPr>
          <w:rFonts w:hint="cs"/>
          <w:spacing w:val="-4"/>
          <w:rtl/>
        </w:rPr>
        <w:t>ٱ</w:t>
      </w:r>
      <w:r w:rsidR="00D53032" w:rsidRPr="00F90C3A">
        <w:rPr>
          <w:rFonts w:hint="eastAsia"/>
          <w:spacing w:val="-4"/>
          <w:rtl/>
        </w:rPr>
        <w:t>للَّهُ</w:t>
      </w:r>
      <w:r w:rsidR="00D53032" w:rsidRPr="00F90C3A">
        <w:rPr>
          <w:spacing w:val="-4"/>
          <w:rtl/>
        </w:rPr>
        <w:t xml:space="preserve"> جَمِيعًاۚ إِنَّ </w:t>
      </w:r>
      <w:r w:rsidR="00D53032" w:rsidRPr="00F90C3A">
        <w:rPr>
          <w:rFonts w:hint="cs"/>
          <w:spacing w:val="-4"/>
          <w:rtl/>
        </w:rPr>
        <w:t>ٱ</w:t>
      </w:r>
      <w:r w:rsidR="00D53032" w:rsidRPr="00F90C3A">
        <w:rPr>
          <w:rFonts w:hint="eastAsia"/>
          <w:spacing w:val="-4"/>
          <w:rtl/>
        </w:rPr>
        <w:t>للَّهَ</w:t>
      </w:r>
      <w:r w:rsidR="00D53032" w:rsidRPr="00F90C3A">
        <w:rPr>
          <w:spacing w:val="-4"/>
          <w:rtl/>
        </w:rPr>
        <w:t xml:space="preserve"> عَلَىٰ كُلِّ شَيۡءٖ قَدِير</w:t>
      </w:r>
      <w:r w:rsidR="00D53032" w:rsidRPr="00F90C3A">
        <w:rPr>
          <w:rFonts w:hint="cs"/>
          <w:spacing w:val="-4"/>
          <w:rtl/>
        </w:rPr>
        <w:t>ٞ١٤٨</w:t>
      </w:r>
      <w:r w:rsidR="00D53032" w:rsidRPr="00F90C3A">
        <w:rPr>
          <w:spacing w:val="-4"/>
          <w:rtl/>
        </w:rPr>
        <w:t xml:space="preserve"> </w:t>
      </w:r>
      <w:r w:rsidR="00D53032" w:rsidRPr="00F90C3A">
        <w:rPr>
          <w:rFonts w:hint="cs"/>
          <w:spacing w:val="-4"/>
          <w:rtl/>
        </w:rPr>
        <w:t>وَمِنۡ</w:t>
      </w:r>
      <w:r w:rsidR="00D53032" w:rsidRPr="00F90C3A">
        <w:rPr>
          <w:spacing w:val="-4"/>
          <w:rtl/>
        </w:rPr>
        <w:t xml:space="preserve"> </w:t>
      </w:r>
      <w:r w:rsidR="00D53032" w:rsidRPr="00F90C3A">
        <w:rPr>
          <w:rFonts w:hint="cs"/>
          <w:spacing w:val="-4"/>
          <w:rtl/>
        </w:rPr>
        <w:t>حَيۡثُ</w:t>
      </w:r>
      <w:r w:rsidR="00D53032" w:rsidRPr="00F90C3A">
        <w:rPr>
          <w:spacing w:val="-4"/>
          <w:rtl/>
        </w:rPr>
        <w:t xml:space="preserve"> </w:t>
      </w:r>
      <w:r w:rsidR="00D53032" w:rsidRPr="00F90C3A">
        <w:rPr>
          <w:rFonts w:hint="cs"/>
          <w:spacing w:val="-4"/>
          <w:rtl/>
        </w:rPr>
        <w:t>خَرَجۡتَ</w:t>
      </w:r>
      <w:r w:rsidR="00D53032" w:rsidRPr="00F90C3A">
        <w:rPr>
          <w:spacing w:val="-4"/>
          <w:rtl/>
        </w:rPr>
        <w:t xml:space="preserve"> </w:t>
      </w:r>
      <w:r w:rsidR="00D53032" w:rsidRPr="00F90C3A">
        <w:rPr>
          <w:rFonts w:hint="cs"/>
          <w:spacing w:val="-4"/>
          <w:rtl/>
        </w:rPr>
        <w:t>فَوَلِّ</w:t>
      </w:r>
      <w:r w:rsidR="00D53032" w:rsidRPr="00F90C3A">
        <w:rPr>
          <w:spacing w:val="-4"/>
          <w:rtl/>
        </w:rPr>
        <w:t xml:space="preserve"> </w:t>
      </w:r>
      <w:r w:rsidR="00D53032" w:rsidRPr="00F90C3A">
        <w:rPr>
          <w:rFonts w:hint="cs"/>
          <w:spacing w:val="-4"/>
          <w:rtl/>
        </w:rPr>
        <w:t>وَجۡهَكَ</w:t>
      </w:r>
      <w:r w:rsidR="00D53032" w:rsidRPr="00F90C3A">
        <w:rPr>
          <w:spacing w:val="-4"/>
          <w:rtl/>
        </w:rPr>
        <w:t xml:space="preserve"> </w:t>
      </w:r>
      <w:r w:rsidR="00D53032" w:rsidRPr="00F90C3A">
        <w:rPr>
          <w:rFonts w:hint="cs"/>
          <w:spacing w:val="-4"/>
          <w:rtl/>
        </w:rPr>
        <w:t>شَطۡرَ</w:t>
      </w:r>
      <w:r w:rsidR="00D53032" w:rsidRPr="00F90C3A">
        <w:rPr>
          <w:spacing w:val="-4"/>
          <w:rtl/>
        </w:rPr>
        <w:t xml:space="preserve"> </w:t>
      </w:r>
      <w:r w:rsidR="00D53032" w:rsidRPr="00F90C3A">
        <w:rPr>
          <w:rFonts w:hint="cs"/>
          <w:spacing w:val="-4"/>
          <w:rtl/>
        </w:rPr>
        <w:t>ٱ</w:t>
      </w:r>
      <w:r w:rsidR="00D53032" w:rsidRPr="00F90C3A">
        <w:rPr>
          <w:rFonts w:hint="eastAsia"/>
          <w:spacing w:val="-4"/>
          <w:rtl/>
        </w:rPr>
        <w:t>لۡمَسۡجِدِ</w:t>
      </w:r>
      <w:r w:rsidR="00D53032" w:rsidRPr="00F90C3A">
        <w:rPr>
          <w:spacing w:val="-4"/>
          <w:rtl/>
        </w:rPr>
        <w:t xml:space="preserve"> </w:t>
      </w:r>
      <w:r w:rsidR="00D53032" w:rsidRPr="00F90C3A">
        <w:rPr>
          <w:rFonts w:hint="cs"/>
          <w:spacing w:val="-4"/>
          <w:rtl/>
        </w:rPr>
        <w:t>ٱ</w:t>
      </w:r>
      <w:r w:rsidR="00D53032" w:rsidRPr="00F90C3A">
        <w:rPr>
          <w:rFonts w:hint="eastAsia"/>
          <w:spacing w:val="-4"/>
          <w:rtl/>
        </w:rPr>
        <w:t>لۡحَرَامِۖ</w:t>
      </w:r>
      <w:r w:rsidR="00D53032" w:rsidRPr="00F90C3A">
        <w:rPr>
          <w:spacing w:val="-4"/>
          <w:rtl/>
        </w:rPr>
        <w:t xml:space="preserve"> وَإِنَّهُ</w:t>
      </w:r>
      <w:r w:rsidR="00D53032" w:rsidRPr="00F90C3A">
        <w:rPr>
          <w:rFonts w:hint="cs"/>
          <w:spacing w:val="-4"/>
          <w:rtl/>
        </w:rPr>
        <w:t>ۥ</w:t>
      </w:r>
      <w:r w:rsidR="00D53032" w:rsidRPr="00F90C3A">
        <w:rPr>
          <w:spacing w:val="-4"/>
          <w:rtl/>
        </w:rPr>
        <w:t xml:space="preserve"> لَلۡحَقُّ مِن رَّبِّكَۗ وَمَا </w:t>
      </w:r>
      <w:r w:rsidR="00D53032" w:rsidRPr="00F90C3A">
        <w:rPr>
          <w:rFonts w:hint="cs"/>
          <w:spacing w:val="-4"/>
          <w:rtl/>
        </w:rPr>
        <w:t>ٱ</w:t>
      </w:r>
      <w:r w:rsidR="00D53032" w:rsidRPr="00F90C3A">
        <w:rPr>
          <w:rFonts w:hint="eastAsia"/>
          <w:spacing w:val="-4"/>
          <w:rtl/>
        </w:rPr>
        <w:t>للَّهُ</w:t>
      </w:r>
      <w:r w:rsidR="00D53032" w:rsidRPr="00F90C3A">
        <w:rPr>
          <w:spacing w:val="-4"/>
          <w:rtl/>
        </w:rPr>
        <w:t xml:space="preserve"> بِغَٰفِلٍ عَمَّا تَعۡمَلُونَ١٤٩ </w:t>
      </w:r>
      <w:r w:rsidR="00D53032" w:rsidRPr="00F90C3A">
        <w:rPr>
          <w:spacing w:val="-6"/>
          <w:rtl/>
        </w:rPr>
        <w:t xml:space="preserve">وَمِنۡ حَيۡثُ خَرَجۡتَ فَوَلِّ وَجۡهَكَ شَطۡرَ </w:t>
      </w:r>
      <w:r w:rsidR="00D53032" w:rsidRPr="00F90C3A">
        <w:rPr>
          <w:rFonts w:hint="cs"/>
          <w:spacing w:val="-6"/>
          <w:rtl/>
        </w:rPr>
        <w:t>ٱ</w:t>
      </w:r>
      <w:r w:rsidR="00D53032" w:rsidRPr="00F90C3A">
        <w:rPr>
          <w:rFonts w:hint="eastAsia"/>
          <w:spacing w:val="-6"/>
          <w:rtl/>
        </w:rPr>
        <w:t>لۡمَسۡجِدِ</w:t>
      </w:r>
      <w:r w:rsidR="00D53032" w:rsidRPr="00F90C3A">
        <w:rPr>
          <w:spacing w:val="-6"/>
          <w:rtl/>
        </w:rPr>
        <w:t xml:space="preserve"> </w:t>
      </w:r>
      <w:r w:rsidR="00D53032" w:rsidRPr="00F90C3A">
        <w:rPr>
          <w:rFonts w:hint="cs"/>
          <w:spacing w:val="-6"/>
          <w:rtl/>
        </w:rPr>
        <w:t>ٱ</w:t>
      </w:r>
      <w:r w:rsidR="00D53032" w:rsidRPr="00F90C3A">
        <w:rPr>
          <w:rFonts w:hint="eastAsia"/>
          <w:spacing w:val="-6"/>
          <w:rtl/>
        </w:rPr>
        <w:t>لۡحَرَامِۚ</w:t>
      </w:r>
      <w:r w:rsidR="00D53032" w:rsidRPr="00F90C3A">
        <w:rPr>
          <w:spacing w:val="-6"/>
          <w:rtl/>
        </w:rPr>
        <w:t xml:space="preserve"> وَحَيۡثُ مَا كُنتُمۡ فَوَلُّواْ وُجُوهَكُمۡ شَطۡرَهُ</w:t>
      </w:r>
      <w:r w:rsidR="00D53032" w:rsidRPr="00F90C3A">
        <w:rPr>
          <w:rFonts w:hint="cs"/>
          <w:spacing w:val="-6"/>
          <w:rtl/>
        </w:rPr>
        <w:t>ۥ</w:t>
      </w:r>
      <w:r w:rsidR="00D53032" w:rsidRPr="00F90C3A">
        <w:rPr>
          <w:spacing w:val="-6"/>
          <w:rtl/>
        </w:rPr>
        <w:t xml:space="preserve"> لِئَلَّا يَكُونَ لِلنَّاسِ عَلَيۡكُمۡ حُجَّةٌ إِلَّا </w:t>
      </w:r>
      <w:r w:rsidR="00D53032" w:rsidRPr="00F90C3A">
        <w:rPr>
          <w:rFonts w:hint="cs"/>
          <w:spacing w:val="-6"/>
          <w:rtl/>
        </w:rPr>
        <w:t>ٱ</w:t>
      </w:r>
      <w:r w:rsidR="00D53032" w:rsidRPr="00F90C3A">
        <w:rPr>
          <w:rFonts w:hint="eastAsia"/>
          <w:spacing w:val="-6"/>
          <w:rtl/>
        </w:rPr>
        <w:t>لَّذِينَ</w:t>
      </w:r>
      <w:r w:rsidR="00D53032" w:rsidRPr="00F90C3A">
        <w:rPr>
          <w:spacing w:val="-6"/>
          <w:rtl/>
        </w:rPr>
        <w:t xml:space="preserve"> ظَلَمُواْ مِنۡهُمۡ فَلَا تَخۡشَوۡهُمۡ وَ</w:t>
      </w:r>
      <w:r w:rsidR="00D53032" w:rsidRPr="00F90C3A">
        <w:rPr>
          <w:rFonts w:hint="cs"/>
          <w:spacing w:val="-6"/>
          <w:rtl/>
        </w:rPr>
        <w:t>ٱ</w:t>
      </w:r>
      <w:r w:rsidR="00D53032" w:rsidRPr="00F90C3A">
        <w:rPr>
          <w:rFonts w:hint="eastAsia"/>
          <w:spacing w:val="-6"/>
          <w:rtl/>
        </w:rPr>
        <w:t>خۡشَوۡنِي</w:t>
      </w:r>
      <w:r w:rsidR="00D53032" w:rsidRPr="00F90C3A">
        <w:rPr>
          <w:spacing w:val="-6"/>
          <w:rtl/>
        </w:rPr>
        <w:t xml:space="preserve"> وَلِأُتِمَّ نِعۡ</w:t>
      </w:r>
      <w:r w:rsidR="00D53032" w:rsidRPr="00F90C3A">
        <w:rPr>
          <w:rFonts w:hint="eastAsia"/>
          <w:spacing w:val="-6"/>
          <w:rtl/>
        </w:rPr>
        <w:t>مَتِي</w:t>
      </w:r>
      <w:r w:rsidR="00D53032" w:rsidRPr="00F90C3A">
        <w:rPr>
          <w:spacing w:val="-6"/>
          <w:rtl/>
        </w:rPr>
        <w:t xml:space="preserve"> عَلَيۡكُمۡ وَلَعَلَّكُمۡ تَهۡتَدُونَ١٥٠</w:t>
      </w:r>
      <w:r w:rsidR="00D53032" w:rsidRPr="00F90C3A">
        <w:rPr>
          <w:rFonts w:ascii="Tahoma" w:hAnsi="Tahoma" w:cs="Traditional Arabic" w:hint="cs"/>
          <w:color w:val="000000"/>
          <w:spacing w:val="-6"/>
          <w:rtl/>
        </w:rPr>
        <w:t>﴾</w:t>
      </w:r>
      <w:r w:rsidR="00D53032" w:rsidRPr="00F90C3A">
        <w:rPr>
          <w:rFonts w:ascii="Tahoma" w:hAnsi="Tahoma"/>
          <w:color w:val="000000"/>
          <w:spacing w:val="-6"/>
          <w:szCs w:val="24"/>
          <w:rtl/>
        </w:rPr>
        <w:t xml:space="preserve"> </w:t>
      </w:r>
      <w:r w:rsidR="00D53032" w:rsidRPr="00F90C3A">
        <w:rPr>
          <w:rStyle w:val="Char6"/>
          <w:spacing w:val="-6"/>
          <w:rtl/>
        </w:rPr>
        <w:t>[البقر</w:t>
      </w:r>
      <w:r w:rsidR="001C1B74" w:rsidRPr="00F90C3A">
        <w:rPr>
          <w:rStyle w:val="Char6"/>
          <w:spacing w:val="-6"/>
          <w:rtl/>
        </w:rPr>
        <w:t>ۀ</w:t>
      </w:r>
      <w:r w:rsidR="00D53032" w:rsidRPr="00F90C3A">
        <w:rPr>
          <w:rStyle w:val="Char6"/>
          <w:spacing w:val="-6"/>
          <w:rtl/>
        </w:rPr>
        <w:t>: 145-150]</w:t>
      </w:r>
      <w:r w:rsidR="00EA235A" w:rsidRPr="00F90C3A">
        <w:rPr>
          <w:rStyle w:val="Char6"/>
          <w:rFonts w:hint="cs"/>
          <w:spacing w:val="-6"/>
          <w:rtl/>
        </w:rPr>
        <w:t>.</w:t>
      </w:r>
    </w:p>
    <w:p w:rsidR="003F4C31" w:rsidRPr="00F90C3A" w:rsidRDefault="003F4C31" w:rsidP="00A2776C">
      <w:pPr>
        <w:pStyle w:val="ab"/>
        <w:rPr>
          <w:spacing w:val="-2"/>
          <w:rtl/>
        </w:rPr>
      </w:pPr>
      <w:r w:rsidRPr="00F90C3A">
        <w:rPr>
          <w:rStyle w:val="Char8"/>
          <w:rFonts w:hint="cs"/>
          <w:spacing w:val="-2"/>
          <w:rtl/>
        </w:rPr>
        <w:t>«</w:t>
      </w:r>
      <w:r w:rsidRPr="00F90C3A">
        <w:rPr>
          <w:rFonts w:hint="cs"/>
          <w:spacing w:val="-2"/>
          <w:rtl/>
        </w:rPr>
        <w:t>و اگر هر نوع برهان و حجتی برای آنان که کتاب بدیشان داده شده است یعنی یهودیان و مسیحیان) بیاوری از قبل</w:t>
      </w:r>
      <w:r w:rsidR="001C1B74" w:rsidRPr="00F90C3A">
        <w:rPr>
          <w:rFonts w:hint="cs"/>
          <w:spacing w:val="-2"/>
          <w:rtl/>
        </w:rPr>
        <w:t>ۀ</w:t>
      </w:r>
      <w:r w:rsidRPr="00F90C3A">
        <w:rPr>
          <w:rFonts w:hint="cs"/>
          <w:spacing w:val="-2"/>
          <w:rtl/>
        </w:rPr>
        <w:t xml:space="preserve"> تو پیروی نخواهند کرد، و تو نیز از قبل</w:t>
      </w:r>
      <w:r w:rsidR="001C1B74" w:rsidRPr="00F90C3A">
        <w:rPr>
          <w:rFonts w:hint="cs"/>
          <w:spacing w:val="-2"/>
          <w:rtl/>
        </w:rPr>
        <w:t>ۀ</w:t>
      </w:r>
      <w:r w:rsidRPr="00F90C3A">
        <w:rPr>
          <w:rFonts w:hint="cs"/>
          <w:spacing w:val="-2"/>
          <w:rtl/>
        </w:rPr>
        <w:t xml:space="preserve"> ایشان پیروی نخواهی کرد، و برخی از آنان هم از قبل</w:t>
      </w:r>
      <w:r w:rsidR="001C1B74" w:rsidRPr="00F90C3A">
        <w:rPr>
          <w:rFonts w:hint="cs"/>
          <w:spacing w:val="-2"/>
          <w:rtl/>
        </w:rPr>
        <w:t>ۀ</w:t>
      </w:r>
      <w:r w:rsidRPr="00F90C3A">
        <w:rPr>
          <w:rFonts w:hint="cs"/>
          <w:spacing w:val="-2"/>
          <w:rtl/>
        </w:rPr>
        <w:t xml:space="preserve"> برخی دیگر پیروی نخواهند کرد. و اگر از خواست‌ها و آرزوهای ایشان پیروی کنی و برای سازش با آنان رو به قبل</w:t>
      </w:r>
      <w:r w:rsidR="001C1B74" w:rsidRPr="00F90C3A">
        <w:rPr>
          <w:rFonts w:hint="cs"/>
          <w:spacing w:val="-2"/>
          <w:rtl/>
        </w:rPr>
        <w:t>ۀ</w:t>
      </w:r>
      <w:r w:rsidRPr="00F90C3A">
        <w:rPr>
          <w:rFonts w:hint="cs"/>
          <w:spacing w:val="-2"/>
          <w:rtl/>
        </w:rPr>
        <w:t xml:space="preserve"> ایشان شوی) بعد از آن که علم و دانایی به تو داده شده است و به حقیقت امر آشنا گشته‌ای) </w:t>
      </w:r>
      <w:r w:rsidRPr="00F90C3A">
        <w:rPr>
          <w:rFonts w:hint="cs"/>
          <w:rtl/>
        </w:rPr>
        <w:t>در این صورت تو بی‌گمان از زمر</w:t>
      </w:r>
      <w:r w:rsidR="001C1B74" w:rsidRPr="00F90C3A">
        <w:rPr>
          <w:rFonts w:hint="cs"/>
          <w:rtl/>
        </w:rPr>
        <w:t>ۀ</w:t>
      </w:r>
      <w:r w:rsidRPr="00F90C3A">
        <w:rPr>
          <w:rFonts w:hint="cs"/>
          <w:rtl/>
        </w:rPr>
        <w:t xml:space="preserve"> ستمکاران خواهی بود. و حاشا که چنین بکنی، بلکه این اندرزی است برای مؤمنان که هرگز چنین نکنند و کسی به خاطر کسی حق را رها نسازد و از باطل پیروی نکند). آنان که به ایشان کتاب آسمانی) داده‌ایم، او را که محمد</w:t>
      </w:r>
      <w:r w:rsidR="00AE784A" w:rsidRPr="00F90C3A">
        <w:rPr>
          <w:rFonts w:cs="CTraditional Arabic" w:hint="cs"/>
          <w:szCs w:val="28"/>
          <w:rtl/>
        </w:rPr>
        <w:t xml:space="preserve"> ج</w:t>
      </w:r>
      <w:r w:rsidRPr="00F90C3A">
        <w:rPr>
          <w:rFonts w:hint="cs"/>
          <w:spacing w:val="-2"/>
          <w:rtl/>
        </w:rPr>
        <w:t xml:space="preserve"> نام دارد) خوب می‌شناسند، بدان گونه که پسران خود را می‌شناسند، و برخی از آنان بی‌گمان حق را پنهان می‌دارند در حالی که می‌دانند حق همان است که از جانب پروردگارت برایت آمده است، نه آنچه یهودیان و مسیحیان می‌گویند) و جزو شک‌کنندگان مباش. هر ملتی را جهتی است که به هنگام نماز) به آنجا رو می‌کند، پس بسوی نیکی‌ها بشتابید و در انواع خیرات بر یکدیگر سبقت بگیرید، هر جا که باشید خدا همگی شما را گرد می‌آورد، خدا بر هر چیزی توانا است. از هر مکانی که بیرون شدی به هنگام نماز) رویت را</w:t>
      </w:r>
      <w:r w:rsidR="005968E4" w:rsidRPr="00F90C3A">
        <w:rPr>
          <w:rFonts w:hint="cs"/>
          <w:spacing w:val="-2"/>
          <w:rtl/>
        </w:rPr>
        <w:t xml:space="preserve"> به‌سوی </w:t>
      </w:r>
      <w:r w:rsidRPr="00F90C3A">
        <w:rPr>
          <w:rFonts w:hint="cs"/>
          <w:spacing w:val="-2"/>
          <w:rtl/>
        </w:rPr>
        <w:t>مسجد‌الحرام کن و این رو کردنت از هم</w:t>
      </w:r>
      <w:r w:rsidR="001C1B74" w:rsidRPr="00F90C3A">
        <w:rPr>
          <w:rFonts w:hint="cs"/>
          <w:spacing w:val="-2"/>
          <w:rtl/>
        </w:rPr>
        <w:t>ۀ</w:t>
      </w:r>
      <w:r w:rsidRPr="00F90C3A">
        <w:rPr>
          <w:rFonts w:hint="cs"/>
          <w:spacing w:val="-2"/>
          <w:rtl/>
        </w:rPr>
        <w:t xml:space="preserve"> نقاط زمین سوی مسجد‌الحرام) بی‌گمان حق است و از جانب پروردگارت می‌باشد، و خدا از آنچه می‌کنید بی‌خبر نیست. و از هر کجا که بیرون رفتی به هنگام نماز) رویت را</w:t>
      </w:r>
      <w:r w:rsidR="005968E4" w:rsidRPr="00F90C3A">
        <w:rPr>
          <w:rFonts w:hint="cs"/>
          <w:spacing w:val="-2"/>
          <w:rtl/>
        </w:rPr>
        <w:t xml:space="preserve"> به‌سوی </w:t>
      </w:r>
      <w:r w:rsidRPr="00F90C3A">
        <w:rPr>
          <w:rFonts w:hint="cs"/>
          <w:spacing w:val="-2"/>
          <w:rtl/>
        </w:rPr>
        <w:t>مسجد‌الحرام کن، و هر جا که بودید رو</w:t>
      </w:r>
      <w:r w:rsidR="005968E4" w:rsidRPr="00F90C3A">
        <w:rPr>
          <w:rFonts w:hint="cs"/>
          <w:spacing w:val="-2"/>
          <w:rtl/>
        </w:rPr>
        <w:t xml:space="preserve"> به‌سوی </w:t>
      </w:r>
      <w:r w:rsidRPr="00F90C3A">
        <w:rPr>
          <w:rFonts w:hint="cs"/>
          <w:spacing w:val="-2"/>
          <w:rtl/>
        </w:rPr>
        <w:t>آن کنید تا مردم بر شما حجتی نداشته باشند، مگر کسانی که از ایشان ستم نمایند پس از آنان مترسید و از من بترسید تا نعمت خویش را بر شما تکمیل کنم. و شاید رهنمود شوید</w:t>
      </w:r>
      <w:r w:rsidRPr="00F90C3A">
        <w:rPr>
          <w:rStyle w:val="Char8"/>
          <w:rFonts w:hint="cs"/>
          <w:spacing w:val="-2"/>
          <w:rtl/>
        </w:rPr>
        <w:t>»</w:t>
      </w:r>
      <w:r w:rsidRPr="00F90C3A">
        <w:rPr>
          <w:rFonts w:hint="cs"/>
          <w:spacing w:val="-2"/>
          <w:rtl/>
        </w:rPr>
        <w:t>.</w:t>
      </w:r>
    </w:p>
    <w:p w:rsidR="003F4C31" w:rsidRPr="00A2776C" w:rsidRDefault="003F4C31" w:rsidP="00A2776C">
      <w:pPr>
        <w:pStyle w:val="a9"/>
        <w:rPr>
          <w:rtl/>
        </w:rPr>
      </w:pPr>
      <w:r w:rsidRPr="00A2776C">
        <w:rPr>
          <w:rFonts w:hint="cs"/>
          <w:rtl/>
        </w:rPr>
        <w:t xml:space="preserve">* آنچه آیات بر آن دلالت دارند: </w:t>
      </w:r>
    </w:p>
    <w:p w:rsidR="003F4C31" w:rsidRPr="00A2776C" w:rsidRDefault="003F4C31" w:rsidP="00A2776C">
      <w:pPr>
        <w:pStyle w:val="a8"/>
        <w:rPr>
          <w:rtl/>
        </w:rPr>
      </w:pPr>
      <w:r w:rsidRPr="00A2776C">
        <w:rPr>
          <w:rFonts w:hint="cs"/>
          <w:rtl/>
        </w:rPr>
        <w:t>بسیاری از سلف صالح گفته‌اند</w:t>
      </w:r>
      <w:r w:rsidR="00BE5F59" w:rsidRPr="00F90C3A">
        <w:rPr>
          <w:rFonts w:hint="cs"/>
          <w:vertAlign w:val="superscript"/>
          <w:rtl/>
        </w:rPr>
        <w:t>(</w:t>
      </w:r>
      <w:r w:rsidRPr="00F90C3A">
        <w:rPr>
          <w:vertAlign w:val="superscript"/>
          <w:rtl/>
        </w:rPr>
        <w:footnoteReference w:id="797"/>
      </w:r>
      <w:r w:rsidR="00BE5F59" w:rsidRPr="00F90C3A">
        <w:rPr>
          <w:rFonts w:hint="cs"/>
          <w:vertAlign w:val="superscript"/>
          <w:rtl/>
        </w:rPr>
        <w:t>)</w:t>
      </w:r>
      <w:r w:rsidRPr="00A2776C">
        <w:rPr>
          <w:rFonts w:hint="cs"/>
          <w:rtl/>
        </w:rPr>
        <w:t>: معنی آیه این است: تا یهود با موافقت در قبله دلیل و حجتی بر علیه شما نداشته باشند و بگویند: در قبل</w:t>
      </w:r>
      <w:r w:rsidR="001C1B74" w:rsidRPr="00A2776C">
        <w:rPr>
          <w:rFonts w:hint="cs"/>
          <w:rtl/>
        </w:rPr>
        <w:t>ۀ</w:t>
      </w:r>
      <w:r w:rsidRPr="00A2776C">
        <w:rPr>
          <w:rFonts w:hint="cs"/>
          <w:rtl/>
        </w:rPr>
        <w:t xml:space="preserve"> با ما موافق هستند، پس نزدیک است که در دین هم با ما موافقت کنند، اما خداوند با مخالفت در قبل</w:t>
      </w:r>
      <w:r w:rsidR="001C1B74" w:rsidRPr="00A2776C">
        <w:rPr>
          <w:rFonts w:hint="cs"/>
          <w:rtl/>
        </w:rPr>
        <w:t>ۀ</w:t>
      </w:r>
      <w:r w:rsidR="00984728" w:rsidRPr="00A2776C">
        <w:rPr>
          <w:rFonts w:hint="cs"/>
          <w:rtl/>
        </w:rPr>
        <w:t xml:space="preserve"> آن‌ها ‌</w:t>
      </w:r>
      <w:r w:rsidRPr="00A2776C">
        <w:rPr>
          <w:rFonts w:hint="cs"/>
          <w:rtl/>
        </w:rPr>
        <w:t>این حجت و دلیل را از</w:t>
      </w:r>
      <w:r w:rsidR="00984728" w:rsidRPr="00A2776C">
        <w:rPr>
          <w:rFonts w:hint="cs"/>
          <w:rtl/>
        </w:rPr>
        <w:t xml:space="preserve"> آن‌ها ‌</w:t>
      </w:r>
      <w:r w:rsidRPr="00A2776C">
        <w:rPr>
          <w:rFonts w:hint="cs"/>
          <w:rtl/>
        </w:rPr>
        <w:t xml:space="preserve">قطع کرد، چون حجت هر حق و باطل است که به آن استدلال شود. </w:t>
      </w:r>
    </w:p>
    <w:p w:rsidR="003F4C31" w:rsidRPr="00A2776C" w:rsidRDefault="00022B11" w:rsidP="00A2776C">
      <w:pPr>
        <w:pStyle w:val="af1"/>
        <w:rPr>
          <w:rStyle w:val="Char4"/>
          <w:rtl/>
        </w:rPr>
      </w:pPr>
      <w:r w:rsidRPr="00A2776C">
        <w:rPr>
          <w:rFonts w:ascii="Tahoma" w:hAnsi="Tahoma" w:cs="Traditional Arabic" w:hint="cs"/>
          <w:rtl/>
        </w:rPr>
        <w:t>﴿</w:t>
      </w:r>
      <w:r w:rsidRPr="00A2776C">
        <w:rPr>
          <w:rtl/>
        </w:rPr>
        <w:t xml:space="preserve">إِلَّا </w:t>
      </w:r>
      <w:r w:rsidRPr="00A2776C">
        <w:rPr>
          <w:rFonts w:hint="cs"/>
          <w:rtl/>
        </w:rPr>
        <w:t>ٱ</w:t>
      </w:r>
      <w:r w:rsidRPr="00A2776C">
        <w:rPr>
          <w:rFonts w:hint="eastAsia"/>
          <w:rtl/>
        </w:rPr>
        <w:t>لَّذِينَ</w:t>
      </w:r>
      <w:r w:rsidRPr="00A2776C">
        <w:rPr>
          <w:rtl/>
        </w:rPr>
        <w:t xml:space="preserve"> ظَلَمُواْ مِنۡهُم</w:t>
      </w:r>
      <w:r w:rsidRPr="00A2776C">
        <w:rPr>
          <w:rFonts w:hint="cs"/>
          <w:rtl/>
        </w:rPr>
        <w:t>ۡ</w:t>
      </w:r>
      <w:r w:rsidRPr="00A2776C">
        <w:rPr>
          <w:rFonts w:ascii="Tahoma" w:hAnsi="Tahoma" w:cs="Traditional Arabic" w:hint="cs"/>
          <w:rtl/>
        </w:rPr>
        <w:t>﴾</w:t>
      </w:r>
      <w:r w:rsidR="00EA235A" w:rsidRPr="00A2776C">
        <w:rPr>
          <w:rStyle w:val="Char4"/>
          <w:rFonts w:hint="cs"/>
          <w:rtl/>
        </w:rPr>
        <w:t>.</w:t>
      </w:r>
    </w:p>
    <w:p w:rsidR="003F4C31" w:rsidRPr="00A2776C" w:rsidRDefault="003F4C31" w:rsidP="00A2776C">
      <w:pPr>
        <w:pStyle w:val="ab"/>
        <w:rPr>
          <w:rtl/>
        </w:rPr>
      </w:pPr>
      <w:r w:rsidRPr="00A2776C">
        <w:rPr>
          <w:rStyle w:val="Char8"/>
          <w:rFonts w:hint="cs"/>
          <w:rtl/>
        </w:rPr>
        <w:t>«</w:t>
      </w:r>
      <w:r w:rsidRPr="00A2776C">
        <w:rPr>
          <w:rFonts w:hint="cs"/>
          <w:rtl/>
        </w:rPr>
        <w:t>مگر کسانی که از ایشان ستم نمایند</w:t>
      </w:r>
      <w:r w:rsidRPr="00A2776C">
        <w:rPr>
          <w:rStyle w:val="Char8"/>
          <w:rFonts w:hint="cs"/>
          <w:rtl/>
        </w:rPr>
        <w:t>»</w:t>
      </w:r>
      <w:r w:rsidRPr="00A2776C">
        <w:rPr>
          <w:rFonts w:hint="cs"/>
          <w:rtl/>
        </w:rPr>
        <w:t>.</w:t>
      </w:r>
    </w:p>
    <w:p w:rsidR="003F4C31" w:rsidRPr="00A2776C" w:rsidRDefault="003F4C31" w:rsidP="00A2776C">
      <w:pPr>
        <w:pStyle w:val="a8"/>
        <w:rPr>
          <w:rtl/>
        </w:rPr>
      </w:pPr>
      <w:r w:rsidRPr="00A2776C">
        <w:rPr>
          <w:rFonts w:hint="cs"/>
          <w:rtl/>
        </w:rPr>
        <w:t>که قریش هستند،</w:t>
      </w:r>
      <w:r w:rsidR="00984728" w:rsidRPr="00A2776C">
        <w:rPr>
          <w:rFonts w:hint="cs"/>
          <w:rtl/>
        </w:rPr>
        <w:t xml:space="preserve"> آن‌ها ‌</w:t>
      </w:r>
      <w:r w:rsidRPr="00A2776C">
        <w:rPr>
          <w:rFonts w:hint="cs"/>
          <w:rtl/>
        </w:rPr>
        <w:t>می‌گویند: به قبل</w:t>
      </w:r>
      <w:r w:rsidR="001C1B74" w:rsidRPr="00A2776C">
        <w:rPr>
          <w:rFonts w:hint="cs"/>
          <w:rtl/>
        </w:rPr>
        <w:t>ۀ</w:t>
      </w:r>
      <w:r w:rsidRPr="00A2776C">
        <w:rPr>
          <w:rFonts w:hint="cs"/>
          <w:rtl/>
        </w:rPr>
        <w:t xml:space="preserve"> ما برگشتند پس احتمال دارد که به دین ما برگردند. خداوند بیان می‌کند که در نسخ قبله و تغییر آن به خاطر مخالفت مردم با کفار در قبله‌شان حکمت و فلسفه‌ای وجود دارد. </w:t>
      </w:r>
    </w:p>
    <w:p w:rsidR="003F4C31" w:rsidRPr="00A2776C" w:rsidRDefault="003F4C31" w:rsidP="00A2776C">
      <w:pPr>
        <w:pStyle w:val="a8"/>
        <w:rPr>
          <w:rtl/>
        </w:rPr>
      </w:pPr>
      <w:r w:rsidRPr="00A2776C">
        <w:rPr>
          <w:rFonts w:hint="cs"/>
          <w:rtl/>
        </w:rPr>
        <w:t>تا این مخالفت تمام نیت و آرزوهای باطل</w:t>
      </w:r>
      <w:r w:rsidR="00984728" w:rsidRPr="00A2776C">
        <w:rPr>
          <w:rFonts w:hint="cs"/>
          <w:rtl/>
        </w:rPr>
        <w:t xml:space="preserve"> آن‌ها ‌</w:t>
      </w:r>
      <w:r w:rsidRPr="00A2776C">
        <w:rPr>
          <w:rFonts w:hint="cs"/>
          <w:rtl/>
        </w:rPr>
        <w:t>را قطع و بر باد نماید، و روشن است این معنی برای تمام مخالفت‌ها و موافقت‌ها ثابت است، چون کافر زمانی که در چیزی از کارش از او پیروی شود برایش حجت و دلیل می‌شود، مثل یهودیان به خاطر حجت و دلیل در قبله</w:t>
      </w:r>
      <w:r w:rsidR="00BE5F59" w:rsidRPr="00A2776C">
        <w:rPr>
          <w:rFonts w:hint="cs"/>
          <w:vertAlign w:val="superscript"/>
          <w:rtl/>
        </w:rPr>
        <w:t>(</w:t>
      </w:r>
      <w:r w:rsidR="00BE5F59" w:rsidRPr="00A2776C">
        <w:rPr>
          <w:vertAlign w:val="superscript"/>
          <w:rtl/>
        </w:rPr>
        <w:footnoteReference w:id="798"/>
      </w:r>
      <w:r w:rsidR="00BE5F59" w:rsidRPr="00A2776C">
        <w:rPr>
          <w:rFonts w:hint="cs"/>
          <w:vertAlign w:val="superscript"/>
          <w:rtl/>
        </w:rPr>
        <w:t>)</w:t>
      </w:r>
      <w:r w:rsidRPr="00A2776C">
        <w:rPr>
          <w:rFonts w:hint="cs"/>
          <w:rtl/>
        </w:rPr>
        <w:t xml:space="preserve">. </w:t>
      </w:r>
    </w:p>
    <w:p w:rsidR="003F4C31" w:rsidRPr="00A2776C" w:rsidRDefault="003F4C31" w:rsidP="00A2776C">
      <w:pPr>
        <w:pStyle w:val="a8"/>
        <w:rPr>
          <w:rtl/>
        </w:rPr>
      </w:pPr>
      <w:r w:rsidRPr="00A2776C">
        <w:rPr>
          <w:rFonts w:hint="cs"/>
          <w:rtl/>
        </w:rPr>
        <w:t>5- فرمود</w:t>
      </w:r>
      <w:r w:rsidR="001C1B74" w:rsidRPr="00A2776C">
        <w:rPr>
          <w:rFonts w:hint="cs"/>
          <w:rtl/>
        </w:rPr>
        <w:t>ۀ</w:t>
      </w:r>
      <w:r w:rsidRPr="00A2776C">
        <w:rPr>
          <w:rFonts w:hint="cs"/>
          <w:rtl/>
        </w:rPr>
        <w:t xml:space="preserve"> خداوند: </w:t>
      </w:r>
    </w:p>
    <w:p w:rsidR="003F4C31" w:rsidRPr="00F90C3A" w:rsidRDefault="00904198" w:rsidP="00A2776C">
      <w:pPr>
        <w:pStyle w:val="af1"/>
        <w:rPr>
          <w:rStyle w:val="Char4"/>
          <w:spacing w:val="-6"/>
          <w:rtl/>
        </w:rPr>
      </w:pPr>
      <w:r w:rsidRPr="00F90C3A">
        <w:rPr>
          <w:rFonts w:ascii="Tahoma" w:hAnsi="Tahoma" w:cs="Traditional Arabic" w:hint="cs"/>
          <w:spacing w:val="-8"/>
          <w:rtl/>
        </w:rPr>
        <w:t>﴿</w:t>
      </w:r>
      <w:r w:rsidRPr="00F90C3A">
        <w:rPr>
          <w:spacing w:val="-8"/>
          <w:rtl/>
        </w:rPr>
        <w:t>وَلَا تَكُونُواْ كَ</w:t>
      </w:r>
      <w:r w:rsidRPr="00F90C3A">
        <w:rPr>
          <w:rFonts w:hint="cs"/>
          <w:spacing w:val="-8"/>
          <w:rtl/>
        </w:rPr>
        <w:t>ٱ</w:t>
      </w:r>
      <w:r w:rsidRPr="00F90C3A">
        <w:rPr>
          <w:rFonts w:hint="eastAsia"/>
          <w:spacing w:val="-8"/>
          <w:rtl/>
        </w:rPr>
        <w:t>لَّذِينَ</w:t>
      </w:r>
      <w:r w:rsidRPr="00F90C3A">
        <w:rPr>
          <w:spacing w:val="-8"/>
          <w:rtl/>
        </w:rPr>
        <w:t xml:space="preserve"> تَفَرَّقُواْ وَ</w:t>
      </w:r>
      <w:r w:rsidRPr="00F90C3A">
        <w:rPr>
          <w:rFonts w:hint="cs"/>
          <w:spacing w:val="-8"/>
          <w:rtl/>
        </w:rPr>
        <w:t>ٱ</w:t>
      </w:r>
      <w:r w:rsidRPr="00F90C3A">
        <w:rPr>
          <w:rFonts w:hint="eastAsia"/>
          <w:spacing w:val="-8"/>
          <w:rtl/>
        </w:rPr>
        <w:t>خۡتَلَفُواْ</w:t>
      </w:r>
      <w:r w:rsidRPr="00F90C3A">
        <w:rPr>
          <w:spacing w:val="-8"/>
          <w:rtl/>
        </w:rPr>
        <w:t xml:space="preserve"> مِنۢ بَعۡدِ مَا جَآءَهُمُ </w:t>
      </w:r>
      <w:r w:rsidRPr="00F90C3A">
        <w:rPr>
          <w:rFonts w:hint="cs"/>
          <w:spacing w:val="-8"/>
          <w:rtl/>
        </w:rPr>
        <w:t>ٱ</w:t>
      </w:r>
      <w:r w:rsidRPr="00F90C3A">
        <w:rPr>
          <w:rFonts w:hint="eastAsia"/>
          <w:spacing w:val="-8"/>
          <w:rtl/>
        </w:rPr>
        <w:t>لۡبَيِّنَٰت</w:t>
      </w:r>
      <w:r w:rsidRPr="00F90C3A">
        <w:rPr>
          <w:rFonts w:hint="cs"/>
          <w:spacing w:val="-8"/>
          <w:rtl/>
        </w:rPr>
        <w:t>ُ</w:t>
      </w:r>
      <w:r w:rsidRPr="00F90C3A">
        <w:rPr>
          <w:rFonts w:ascii="Tahoma" w:hAnsi="Tahoma" w:cs="Traditional Arabic" w:hint="cs"/>
          <w:spacing w:val="-8"/>
          <w:rtl/>
        </w:rPr>
        <w:t>﴾</w:t>
      </w:r>
      <w:r w:rsidRPr="00F90C3A">
        <w:rPr>
          <w:rFonts w:ascii="Tahoma" w:hAnsi="Tahoma" w:cs="IRNazli"/>
          <w:spacing w:val="-8"/>
          <w:szCs w:val="24"/>
          <w:rtl/>
        </w:rPr>
        <w:t xml:space="preserve"> </w:t>
      </w:r>
      <w:r w:rsidRPr="00F90C3A">
        <w:rPr>
          <w:rStyle w:val="Char6"/>
          <w:spacing w:val="-6"/>
          <w:rtl/>
        </w:rPr>
        <w:t>[آل عمران: 105]</w:t>
      </w:r>
      <w:r w:rsidRPr="00F90C3A">
        <w:rPr>
          <w:rStyle w:val="Char6"/>
          <w:rFonts w:hint="cs"/>
          <w:spacing w:val="-6"/>
          <w:rtl/>
        </w:rPr>
        <w:t>.</w:t>
      </w:r>
    </w:p>
    <w:p w:rsidR="003F4C31" w:rsidRPr="00A2776C" w:rsidRDefault="003F4C31" w:rsidP="00A2776C">
      <w:pPr>
        <w:pStyle w:val="ab"/>
        <w:rPr>
          <w:rtl/>
        </w:rPr>
      </w:pPr>
      <w:r w:rsidRPr="00A2776C">
        <w:rPr>
          <w:rStyle w:val="Char8"/>
          <w:rFonts w:hint="cs"/>
          <w:rtl/>
        </w:rPr>
        <w:t>«</w:t>
      </w:r>
      <w:r w:rsidRPr="00A2776C">
        <w:rPr>
          <w:rFonts w:hint="cs"/>
          <w:rtl/>
        </w:rPr>
        <w:t>و مانند کسانی نشوید که پراکنده شدند و اختلاف ورزیدند آن هم) پس از آنکه نشانه‌های روشن پروردگارشان) به آنان رسید، و ایشان را عذاب بزرگی است</w:t>
      </w:r>
      <w:r w:rsidRPr="00A2776C">
        <w:rPr>
          <w:rStyle w:val="Char8"/>
          <w:rFonts w:hint="cs"/>
          <w:rtl/>
        </w:rPr>
        <w:t>»</w:t>
      </w:r>
      <w:r w:rsidRPr="00A2776C">
        <w:rPr>
          <w:rFonts w:hint="cs"/>
          <w:rtl/>
        </w:rPr>
        <w:t>.</w:t>
      </w:r>
    </w:p>
    <w:p w:rsidR="003F4C31" w:rsidRPr="00A2776C" w:rsidRDefault="003F4C31" w:rsidP="00A2776C">
      <w:pPr>
        <w:pStyle w:val="a9"/>
        <w:rPr>
          <w:rtl/>
        </w:rPr>
      </w:pPr>
      <w:r w:rsidRPr="00A2776C">
        <w:rPr>
          <w:rFonts w:hint="cs"/>
          <w:rtl/>
        </w:rPr>
        <w:t xml:space="preserve">* آنچه این آیه بر آن دلالت دارد: </w:t>
      </w:r>
    </w:p>
    <w:p w:rsidR="003F4C31" w:rsidRPr="00A2776C" w:rsidRDefault="003F4C31" w:rsidP="00F90C3A">
      <w:pPr>
        <w:pStyle w:val="a8"/>
        <w:widowControl w:val="0"/>
        <w:rPr>
          <w:rtl/>
        </w:rPr>
      </w:pPr>
      <w:r w:rsidRPr="00A2776C">
        <w:rPr>
          <w:rFonts w:hint="cs"/>
          <w:rtl/>
        </w:rPr>
        <w:t>مراد از تفّرقُوا) یهودی‌ها و مسیحی‌ها هستند، که به بیشتر از هفتاد فرقه و گروه تقسیم شدند، به همین خاطر پیامبر</w:t>
      </w:r>
      <w:r w:rsidR="00DB720F" w:rsidRPr="00A2776C">
        <w:rPr>
          <w:rFonts w:cs="CTraditional Arabic" w:hint="cs"/>
          <w:rtl/>
        </w:rPr>
        <w:t xml:space="preserve"> ج</w:t>
      </w:r>
      <w:r w:rsidRPr="00A2776C">
        <w:rPr>
          <w:rFonts w:hint="cs"/>
          <w:rtl/>
        </w:rPr>
        <w:t xml:space="preserve"> از پیروی کردن از</w:t>
      </w:r>
      <w:r w:rsidR="00984728" w:rsidRPr="00A2776C">
        <w:rPr>
          <w:rFonts w:hint="cs"/>
          <w:rtl/>
        </w:rPr>
        <w:t xml:space="preserve"> آن‌ها ‌</w:t>
      </w:r>
      <w:r w:rsidRPr="00A2776C">
        <w:rPr>
          <w:rFonts w:hint="cs"/>
          <w:rtl/>
        </w:rPr>
        <w:t>به خاطر نفس تفرقه و اختلاف نهی کرده است، با اینکه پیامبر</w:t>
      </w:r>
      <w:r w:rsidR="00DB720F" w:rsidRPr="00A2776C">
        <w:rPr>
          <w:rFonts w:cs="CTraditional Arabic" w:hint="cs"/>
          <w:rtl/>
        </w:rPr>
        <w:t xml:space="preserve"> ج</w:t>
      </w:r>
      <w:r w:rsidRPr="00A2776C">
        <w:rPr>
          <w:rFonts w:hint="cs"/>
          <w:rtl/>
        </w:rPr>
        <w:t xml:space="preserve"> خبر داده است که امتش به هفتاد و سه فرقه تقسیم می‌شوند، و می‌فرماید: مثل فلان کس مباش. مماثلت و مشابهت به فلانی شامل لفظ و معنی می‌شود، و اگر عام و شامل نباشند بر جنس مخالفت با</w:t>
      </w:r>
      <w:r w:rsidR="00984728" w:rsidRPr="00A2776C">
        <w:rPr>
          <w:rFonts w:hint="cs"/>
          <w:rtl/>
        </w:rPr>
        <w:t xml:space="preserve"> آن‌ها ‌</w:t>
      </w:r>
      <w:r w:rsidRPr="00A2776C">
        <w:rPr>
          <w:rFonts w:hint="cs"/>
          <w:rtl/>
        </w:rPr>
        <w:t>و ترک مشابهت با</w:t>
      </w:r>
      <w:r w:rsidR="00984728" w:rsidRPr="00A2776C">
        <w:rPr>
          <w:rFonts w:hint="cs"/>
          <w:rtl/>
        </w:rPr>
        <w:t xml:space="preserve"> آن‌ها ‌</w:t>
      </w:r>
      <w:r w:rsidRPr="00A2776C">
        <w:rPr>
          <w:rFonts w:hint="cs"/>
          <w:rtl/>
        </w:rPr>
        <w:t>دلالت دارد و بیان می‌کند که کاری مشروع است، و بر این مطلب دلالت دارد که هر گاه انسان از مشابهت و تقلید از</w:t>
      </w:r>
      <w:r w:rsidR="00984728" w:rsidRPr="00A2776C">
        <w:rPr>
          <w:rFonts w:hint="cs"/>
          <w:rtl/>
        </w:rPr>
        <w:t xml:space="preserve"> آن‌ها ‌</w:t>
      </w:r>
      <w:r w:rsidRPr="00A2776C">
        <w:rPr>
          <w:rFonts w:hint="cs"/>
          <w:rtl/>
        </w:rPr>
        <w:t>دور باشد از واقع شدن در اصل مشابهت و تقلید که از آن نهی شده است دورتر و محفوظ‌تر خواهد شد، و این مصلحت و منفعتی آشکار است</w:t>
      </w:r>
      <w:r w:rsidR="00BE5F59" w:rsidRPr="00A2776C">
        <w:rPr>
          <w:rFonts w:hint="cs"/>
          <w:vertAlign w:val="superscript"/>
          <w:rtl/>
        </w:rPr>
        <w:t>(</w:t>
      </w:r>
      <w:r w:rsidR="00BE5F59" w:rsidRPr="00A2776C">
        <w:rPr>
          <w:vertAlign w:val="superscript"/>
          <w:rtl/>
        </w:rPr>
        <w:footnoteReference w:id="799"/>
      </w:r>
      <w:r w:rsidR="00BE5F59" w:rsidRPr="00A2776C">
        <w:rPr>
          <w:rFonts w:hint="cs"/>
          <w:vertAlign w:val="superscript"/>
          <w:rtl/>
        </w:rPr>
        <w:t>)</w:t>
      </w:r>
      <w:r w:rsidRPr="00A2776C">
        <w:rPr>
          <w:rFonts w:hint="cs"/>
          <w:rtl/>
        </w:rPr>
        <w:t xml:space="preserve">. </w:t>
      </w:r>
    </w:p>
    <w:p w:rsidR="003F4C31" w:rsidRPr="00A2776C" w:rsidRDefault="003F4C31" w:rsidP="00A2776C">
      <w:pPr>
        <w:pStyle w:val="a8"/>
        <w:rPr>
          <w:rtl/>
        </w:rPr>
      </w:pPr>
      <w:r w:rsidRPr="00A2776C">
        <w:rPr>
          <w:rFonts w:hint="cs"/>
          <w:rtl/>
        </w:rPr>
        <w:t xml:space="preserve">6- فرموده خداوند: </w:t>
      </w:r>
    </w:p>
    <w:p w:rsidR="003F4C31" w:rsidRPr="00A2776C" w:rsidRDefault="00B158B5" w:rsidP="00A2776C">
      <w:pPr>
        <w:pStyle w:val="af1"/>
        <w:rPr>
          <w:rStyle w:val="Char4"/>
          <w:rtl/>
        </w:rPr>
      </w:pPr>
      <w:r w:rsidRPr="00A2776C">
        <w:rPr>
          <w:rFonts w:ascii="Tahoma" w:hAnsi="Tahoma" w:cs="Traditional Arabic" w:hint="cs"/>
          <w:rtl/>
        </w:rPr>
        <w:t>﴿</w:t>
      </w:r>
      <w:r w:rsidRPr="00A2776C">
        <w:rPr>
          <w:rtl/>
        </w:rPr>
        <w:t>وَأَنزَل</w:t>
      </w:r>
      <w:r w:rsidRPr="00A2776C">
        <w:rPr>
          <w:rFonts w:hint="cs"/>
          <w:rtl/>
        </w:rPr>
        <w:t>ۡنَآ</w:t>
      </w:r>
      <w:r w:rsidRPr="00A2776C">
        <w:rPr>
          <w:rtl/>
        </w:rPr>
        <w:t xml:space="preserve"> </w:t>
      </w:r>
      <w:r w:rsidRPr="00A2776C">
        <w:rPr>
          <w:rFonts w:hint="cs"/>
          <w:rtl/>
        </w:rPr>
        <w:t>إِلَيۡكَ</w:t>
      </w:r>
      <w:r w:rsidRPr="00A2776C">
        <w:rPr>
          <w:rtl/>
        </w:rPr>
        <w:t xml:space="preserve"> </w:t>
      </w:r>
      <w:r w:rsidRPr="00A2776C">
        <w:rPr>
          <w:rFonts w:hint="cs"/>
          <w:rtl/>
        </w:rPr>
        <w:t>ٱ</w:t>
      </w:r>
      <w:r w:rsidRPr="00A2776C">
        <w:rPr>
          <w:rFonts w:hint="eastAsia"/>
          <w:rtl/>
        </w:rPr>
        <w:t>لۡكِتَٰبَ</w:t>
      </w:r>
      <w:r w:rsidRPr="00A2776C">
        <w:rPr>
          <w:rtl/>
        </w:rPr>
        <w:t xml:space="preserve"> بِ</w:t>
      </w:r>
      <w:r w:rsidRPr="00A2776C">
        <w:rPr>
          <w:rFonts w:hint="cs"/>
          <w:rtl/>
        </w:rPr>
        <w:t>ٱ</w:t>
      </w:r>
      <w:r w:rsidRPr="00A2776C">
        <w:rPr>
          <w:rFonts w:hint="eastAsia"/>
          <w:rtl/>
        </w:rPr>
        <w:t>لۡحَقِّ</w:t>
      </w:r>
      <w:r w:rsidRPr="00A2776C">
        <w:rPr>
          <w:rtl/>
        </w:rPr>
        <w:t xml:space="preserve"> مُصَدِّقٗا لِّمَا بَيۡنَ يَدَيۡهِ مِنَ </w:t>
      </w:r>
      <w:r w:rsidRPr="00A2776C">
        <w:rPr>
          <w:rFonts w:hint="cs"/>
          <w:rtl/>
        </w:rPr>
        <w:t>ٱ</w:t>
      </w:r>
      <w:r w:rsidRPr="00A2776C">
        <w:rPr>
          <w:rFonts w:hint="eastAsia"/>
          <w:rtl/>
        </w:rPr>
        <w:t>لۡكِتَٰبِ</w:t>
      </w:r>
      <w:r w:rsidRPr="00A2776C">
        <w:rPr>
          <w:rtl/>
        </w:rPr>
        <w:t xml:space="preserve"> وَمُهَيۡمِنًا عَلَيۡهِۖ فَ</w:t>
      </w:r>
      <w:r w:rsidRPr="00A2776C">
        <w:rPr>
          <w:rFonts w:hint="cs"/>
          <w:rtl/>
        </w:rPr>
        <w:t>ٱ</w:t>
      </w:r>
      <w:r w:rsidRPr="00A2776C">
        <w:rPr>
          <w:rFonts w:hint="eastAsia"/>
          <w:rtl/>
        </w:rPr>
        <w:t>حۡكُم</w:t>
      </w:r>
      <w:r w:rsidRPr="00A2776C">
        <w:rPr>
          <w:rtl/>
        </w:rPr>
        <w:t xml:space="preserve"> بَيۡنَهُم بِمَآ أَنزَلَ </w:t>
      </w:r>
      <w:r w:rsidRPr="00A2776C">
        <w:rPr>
          <w:rFonts w:hint="cs"/>
          <w:rtl/>
        </w:rPr>
        <w:t>ٱ</w:t>
      </w:r>
      <w:r w:rsidRPr="00A2776C">
        <w:rPr>
          <w:rFonts w:hint="eastAsia"/>
          <w:rtl/>
        </w:rPr>
        <w:t>للَّهُۖ</w:t>
      </w:r>
      <w:r w:rsidRPr="00A2776C">
        <w:rPr>
          <w:rtl/>
        </w:rPr>
        <w:t xml:space="preserve"> وَلَا تَتَّبِعۡ أَهۡوَآءَهُمۡ عَمَّا جَآءَكَ مِنَ </w:t>
      </w:r>
      <w:r w:rsidRPr="00A2776C">
        <w:rPr>
          <w:rFonts w:hint="cs"/>
          <w:rtl/>
        </w:rPr>
        <w:t>ٱ</w:t>
      </w:r>
      <w:r w:rsidRPr="00A2776C">
        <w:rPr>
          <w:rFonts w:hint="eastAsia"/>
          <w:rtl/>
        </w:rPr>
        <w:t>لۡحَقِّۚ</w:t>
      </w:r>
      <w:r w:rsidRPr="00A2776C">
        <w:rPr>
          <w:rtl/>
        </w:rPr>
        <w:t xml:space="preserve"> لِكُلّٖ جَعَلۡنَا مِنكُمۡ شِرۡع</w:t>
      </w:r>
      <w:r w:rsidRPr="00A2776C">
        <w:rPr>
          <w:rFonts w:hint="eastAsia"/>
          <w:rtl/>
        </w:rPr>
        <w:t>َةٗ</w:t>
      </w:r>
      <w:r w:rsidRPr="00A2776C">
        <w:rPr>
          <w:rtl/>
        </w:rPr>
        <w:t xml:space="preserve"> وَمِنۡهَاجٗاۚ وَلَوۡ شَآءَ </w:t>
      </w:r>
      <w:r w:rsidRPr="00A2776C">
        <w:rPr>
          <w:rFonts w:hint="cs"/>
          <w:rtl/>
        </w:rPr>
        <w:t>ٱ</w:t>
      </w:r>
      <w:r w:rsidRPr="00A2776C">
        <w:rPr>
          <w:rFonts w:hint="eastAsia"/>
          <w:rtl/>
        </w:rPr>
        <w:t>للَّهُ</w:t>
      </w:r>
      <w:r w:rsidRPr="00A2776C">
        <w:rPr>
          <w:rtl/>
        </w:rPr>
        <w:t xml:space="preserve"> لَجَعَلَكُمۡ أُمَّةٗ وَٰحِدَةٗ وَلَٰكِن لِّيَبۡلُوَكُمۡ فِي مَآ ءَاتَىٰكُمۡۖ فَ</w:t>
      </w:r>
      <w:r w:rsidRPr="00A2776C">
        <w:rPr>
          <w:rFonts w:hint="cs"/>
          <w:rtl/>
        </w:rPr>
        <w:t>ٱ</w:t>
      </w:r>
      <w:r w:rsidRPr="00A2776C">
        <w:rPr>
          <w:rFonts w:hint="eastAsia"/>
          <w:rtl/>
        </w:rPr>
        <w:t>سۡتَبِقُواْ</w:t>
      </w:r>
      <w:r w:rsidRPr="00A2776C">
        <w:rPr>
          <w:rtl/>
        </w:rPr>
        <w:t xml:space="preserve"> </w:t>
      </w:r>
      <w:r w:rsidRPr="00A2776C">
        <w:rPr>
          <w:rFonts w:hint="cs"/>
          <w:rtl/>
        </w:rPr>
        <w:t>ٱ</w:t>
      </w:r>
      <w:r w:rsidRPr="00A2776C">
        <w:rPr>
          <w:rFonts w:hint="eastAsia"/>
          <w:rtl/>
        </w:rPr>
        <w:t>لۡخَيۡرَٰتِۚ</w:t>
      </w:r>
      <w:r w:rsidRPr="00A2776C">
        <w:rPr>
          <w:rtl/>
        </w:rPr>
        <w:t xml:space="preserve"> إِلَى </w:t>
      </w:r>
      <w:r w:rsidRPr="00A2776C">
        <w:rPr>
          <w:rFonts w:hint="cs"/>
          <w:rtl/>
        </w:rPr>
        <w:t>ٱ</w:t>
      </w:r>
      <w:r w:rsidRPr="00A2776C">
        <w:rPr>
          <w:rFonts w:hint="eastAsia"/>
          <w:rtl/>
        </w:rPr>
        <w:t>للَّهِ</w:t>
      </w:r>
      <w:r w:rsidRPr="00A2776C">
        <w:rPr>
          <w:rtl/>
        </w:rPr>
        <w:t xml:space="preserve"> مَرۡجِعُكُمۡ جَمِيعٗا فَيُنَبِّئُكُم بِمَا كُنتُمۡ فِيهِ تَخۡتَلِفُونَ٤٨ وَأَنِ </w:t>
      </w:r>
      <w:r w:rsidRPr="00A2776C">
        <w:rPr>
          <w:rFonts w:hint="cs"/>
          <w:rtl/>
        </w:rPr>
        <w:t>ٱ</w:t>
      </w:r>
      <w:r w:rsidRPr="00A2776C">
        <w:rPr>
          <w:rFonts w:hint="eastAsia"/>
          <w:rtl/>
        </w:rPr>
        <w:t>حۡكُم</w:t>
      </w:r>
      <w:r w:rsidRPr="00A2776C">
        <w:rPr>
          <w:rtl/>
        </w:rPr>
        <w:t xml:space="preserve"> بَيۡنَهُم بِمَآ أَنزَلَ </w:t>
      </w:r>
      <w:r w:rsidRPr="00A2776C">
        <w:rPr>
          <w:rFonts w:hint="cs"/>
          <w:rtl/>
        </w:rPr>
        <w:t>ٱ</w:t>
      </w:r>
      <w:r w:rsidRPr="00A2776C">
        <w:rPr>
          <w:rFonts w:hint="eastAsia"/>
          <w:rtl/>
        </w:rPr>
        <w:t>للَّهُ</w:t>
      </w:r>
      <w:r w:rsidRPr="00A2776C">
        <w:rPr>
          <w:rtl/>
        </w:rPr>
        <w:t xml:space="preserve"> وَلَا تَتَّبِعۡ أَهۡوَآءَهُمۡ وَ</w:t>
      </w:r>
      <w:r w:rsidRPr="00A2776C">
        <w:rPr>
          <w:rFonts w:hint="cs"/>
          <w:rtl/>
        </w:rPr>
        <w:t>ٱ</w:t>
      </w:r>
      <w:r w:rsidRPr="00A2776C">
        <w:rPr>
          <w:rFonts w:hint="eastAsia"/>
          <w:rtl/>
        </w:rPr>
        <w:t>حۡذَرۡهُمۡ</w:t>
      </w:r>
      <w:r w:rsidRPr="00A2776C">
        <w:rPr>
          <w:rtl/>
        </w:rPr>
        <w:t xml:space="preserve"> أَن يَفۡتِنُوكَ عَنۢ بَعۡضِ مَآ أَنزَلَ </w:t>
      </w:r>
      <w:r w:rsidRPr="00A2776C">
        <w:rPr>
          <w:rFonts w:hint="cs"/>
          <w:rtl/>
        </w:rPr>
        <w:t>ٱ</w:t>
      </w:r>
      <w:r w:rsidRPr="00A2776C">
        <w:rPr>
          <w:rFonts w:hint="eastAsia"/>
          <w:rtl/>
        </w:rPr>
        <w:t>للَّهُ</w:t>
      </w:r>
      <w:r w:rsidRPr="00A2776C">
        <w:rPr>
          <w:rtl/>
        </w:rPr>
        <w:t xml:space="preserve"> إِلَيۡكَۖ فَإِن تَوَلَّوۡاْ فَ</w:t>
      </w:r>
      <w:r w:rsidRPr="00A2776C">
        <w:rPr>
          <w:rFonts w:hint="cs"/>
          <w:rtl/>
        </w:rPr>
        <w:t>ٱ</w:t>
      </w:r>
      <w:r w:rsidRPr="00A2776C">
        <w:rPr>
          <w:rFonts w:hint="eastAsia"/>
          <w:rtl/>
        </w:rPr>
        <w:t>عۡلَمۡ</w:t>
      </w:r>
      <w:r w:rsidRPr="00A2776C">
        <w:rPr>
          <w:rtl/>
        </w:rPr>
        <w:t xml:space="preserve"> أَنَّمَا يُرِيدُ </w:t>
      </w:r>
      <w:r w:rsidRPr="00A2776C">
        <w:rPr>
          <w:rFonts w:hint="cs"/>
          <w:rtl/>
        </w:rPr>
        <w:t>ٱ</w:t>
      </w:r>
      <w:r w:rsidRPr="00A2776C">
        <w:rPr>
          <w:rFonts w:hint="eastAsia"/>
          <w:rtl/>
        </w:rPr>
        <w:t>للَّهُ</w:t>
      </w:r>
      <w:r w:rsidRPr="00A2776C">
        <w:rPr>
          <w:rtl/>
        </w:rPr>
        <w:t xml:space="preserve"> أَن يُصِيبَهُم بِبَعۡضِ ذُنُوبِهِمۡۗ وَإِنَّ كَثِيرٗا مِّنَ </w:t>
      </w:r>
      <w:r w:rsidRPr="00A2776C">
        <w:rPr>
          <w:rFonts w:hint="cs"/>
          <w:rtl/>
        </w:rPr>
        <w:t>ٱ</w:t>
      </w:r>
      <w:r w:rsidRPr="00A2776C">
        <w:rPr>
          <w:rFonts w:hint="eastAsia"/>
          <w:rtl/>
        </w:rPr>
        <w:t>لنَّاسِ</w:t>
      </w:r>
      <w:r w:rsidRPr="00A2776C">
        <w:rPr>
          <w:rtl/>
        </w:rPr>
        <w:t xml:space="preserve"> لَفَٰسِقُونَ٤٩</w:t>
      </w:r>
      <w:r w:rsidRPr="00A2776C">
        <w:rPr>
          <w:rFonts w:ascii="Tahoma" w:hAnsi="Tahoma" w:cs="Traditional Arabic" w:hint="cs"/>
          <w:rtl/>
        </w:rPr>
        <w:t>﴾</w:t>
      </w:r>
      <w:r w:rsidRPr="00A2776C">
        <w:rPr>
          <w:rFonts w:ascii="Tahoma" w:hAnsi="Tahoma" w:cs="IRNazli"/>
          <w:szCs w:val="24"/>
          <w:rtl/>
        </w:rPr>
        <w:t xml:space="preserve"> </w:t>
      </w:r>
      <w:r w:rsidRPr="00A2776C">
        <w:rPr>
          <w:rStyle w:val="Char6"/>
          <w:rtl/>
        </w:rPr>
        <w:t>[المائد</w:t>
      </w:r>
      <w:r w:rsidR="001C1B74" w:rsidRPr="00A2776C">
        <w:rPr>
          <w:rStyle w:val="Char6"/>
          <w:rtl/>
        </w:rPr>
        <w:t>ۀ</w:t>
      </w:r>
      <w:r w:rsidRPr="00A2776C">
        <w:rPr>
          <w:rStyle w:val="Char6"/>
          <w:rtl/>
        </w:rPr>
        <w:t>: 48-49]</w:t>
      </w:r>
      <w:r w:rsidRPr="00A2776C">
        <w:rPr>
          <w:rStyle w:val="Char6"/>
          <w:rFonts w:hint="cs"/>
          <w:rtl/>
        </w:rPr>
        <w:t>.</w:t>
      </w:r>
    </w:p>
    <w:p w:rsidR="003F4C31" w:rsidRDefault="003F4C31" w:rsidP="00A2776C">
      <w:pPr>
        <w:pStyle w:val="ab"/>
        <w:rPr>
          <w:rtl/>
        </w:rPr>
      </w:pPr>
      <w:r w:rsidRPr="00A2776C">
        <w:rPr>
          <w:rStyle w:val="Char8"/>
          <w:rFonts w:hint="cs"/>
          <w:rtl/>
        </w:rPr>
        <w:t>«</w:t>
      </w:r>
      <w:r w:rsidRPr="00A2776C">
        <w:rPr>
          <w:rFonts w:hint="cs"/>
          <w:rtl/>
        </w:rPr>
        <w:t>و بر تو ای پیامبر</w:t>
      </w:r>
      <w:r w:rsidR="00BE5F59" w:rsidRPr="00A2776C">
        <w:rPr>
          <w:rFonts w:hint="cs"/>
          <w:rtl/>
        </w:rPr>
        <w:t xml:space="preserve"> </w:t>
      </w:r>
      <w:r w:rsidR="00BE5F59" w:rsidRPr="00A2776C">
        <w:rPr>
          <w:rFonts w:cs="CTraditional Arabic" w:hint="cs"/>
          <w:rtl/>
        </w:rPr>
        <w:t>ج</w:t>
      </w:r>
      <w:r w:rsidRPr="00A2776C">
        <w:rPr>
          <w:rFonts w:hint="cs"/>
          <w:rtl/>
        </w:rPr>
        <w:t>) کتاب کامل و شامل قرآن) را نازل کردیم، که در هم</w:t>
      </w:r>
      <w:r w:rsidR="001C1B74" w:rsidRPr="00A2776C">
        <w:rPr>
          <w:rFonts w:hint="cs"/>
          <w:rtl/>
        </w:rPr>
        <w:t>ۀ</w:t>
      </w:r>
      <w:r w:rsidRPr="00A2776C">
        <w:rPr>
          <w:rFonts w:hint="cs"/>
          <w:rtl/>
        </w:rPr>
        <w:t xml:space="preserve"> احکام و اخبار خود) ملازم حق، و موافق و مصدق کتاب‌های پیشین آسمانی)، و شاهد بر صحت و سقم) و حافظ اصول مسائل)</w:t>
      </w:r>
      <w:r w:rsidR="00984728" w:rsidRPr="00A2776C">
        <w:rPr>
          <w:rFonts w:hint="cs"/>
          <w:rtl/>
        </w:rPr>
        <w:t xml:space="preserve"> آن‌ها ‌</w:t>
      </w:r>
      <w:r w:rsidRPr="00A2776C">
        <w:rPr>
          <w:rFonts w:hint="cs"/>
          <w:rtl/>
        </w:rPr>
        <w:t>است. پس اگر اهل کتاب از تو داوری خواستند) میان</w:t>
      </w:r>
      <w:r w:rsidR="00984728" w:rsidRPr="00A2776C">
        <w:rPr>
          <w:rFonts w:hint="cs"/>
          <w:rtl/>
        </w:rPr>
        <w:t xml:space="preserve"> آن‌ها ‌</w:t>
      </w:r>
      <w:r w:rsidRPr="00A2776C">
        <w:rPr>
          <w:rFonts w:hint="cs"/>
          <w:rtl/>
        </w:rPr>
        <w:t>بر طبق چیزی داوری کن که خدا بر تو نازل کرده است. و به خاطر پیروی از امیال و آرزوهای ایشان، از حق و حقیقتی که برای تو آمده است، روی مگردان. ای مردم!) برای هر ملتی از شما راهی برای رسیدن به حقایق) و برنامه‌ای قرار داده‌ایم. اگر خدا می‌خواست هم</w:t>
      </w:r>
      <w:r w:rsidR="001C1B74" w:rsidRPr="00A2776C">
        <w:rPr>
          <w:rFonts w:hint="cs"/>
          <w:rtl/>
        </w:rPr>
        <w:t>ۀ</w:t>
      </w:r>
      <w:r w:rsidRPr="00A2776C">
        <w:rPr>
          <w:rFonts w:hint="cs"/>
          <w:rtl/>
        </w:rPr>
        <w:t xml:space="preserve"> شما مردمان) را ملت واحدی می‌کرد و بر یک روال می‌سرشت) اما خدا چنین نکرد) تا شما را در آنچه از شرائع) به شما داده است بیازماید و فرمانبردار و سرکش معلوم شود) پس فرصت را دریابید و)</w:t>
      </w:r>
      <w:r w:rsidR="005968E4" w:rsidRPr="00A2776C">
        <w:rPr>
          <w:rFonts w:hint="cs"/>
          <w:rtl/>
        </w:rPr>
        <w:t xml:space="preserve"> به‌سوی </w:t>
      </w:r>
      <w:r w:rsidRPr="00A2776C">
        <w:rPr>
          <w:rFonts w:hint="cs"/>
          <w:rtl/>
        </w:rPr>
        <w:t>نیکی‌ها بشتابید جملگی بازگشتتان</w:t>
      </w:r>
      <w:r w:rsidR="005968E4" w:rsidRPr="00A2776C">
        <w:rPr>
          <w:rFonts w:hint="cs"/>
          <w:rtl/>
        </w:rPr>
        <w:t xml:space="preserve"> به‌سوی </w:t>
      </w:r>
      <w:r w:rsidRPr="00A2776C">
        <w:rPr>
          <w:rFonts w:hint="cs"/>
          <w:rtl/>
        </w:rPr>
        <w:t>خدا خواهد بود. و از آنچه در آن اختلاف می‌کرده</w:t>
      </w:r>
      <w:r w:rsidRPr="00A2776C">
        <w:rPr>
          <w:rFonts w:hint="eastAsia"/>
          <w:rtl/>
        </w:rPr>
        <w:t>‌اید آگاه</w:t>
      </w:r>
      <w:r w:rsidRPr="00A2776C">
        <w:rPr>
          <w:rFonts w:hint="cs"/>
          <w:rtl/>
        </w:rPr>
        <w:t>تان خواهد کرد. و هر یک را برابر کردار خوب یا بد پاداش و پادافره خواهد داد). و به تو ای پیامبر</w:t>
      </w:r>
      <w:r w:rsidR="00BE5F59" w:rsidRPr="00A2776C">
        <w:rPr>
          <w:rFonts w:hint="cs"/>
          <w:rtl/>
        </w:rPr>
        <w:t xml:space="preserve"> </w:t>
      </w:r>
      <w:r w:rsidR="00BE5F59" w:rsidRPr="00A2776C">
        <w:rPr>
          <w:rFonts w:cs="CTraditional Arabic" w:hint="cs"/>
          <w:rtl/>
        </w:rPr>
        <w:t>ج</w:t>
      </w:r>
      <w:r w:rsidRPr="00A2776C">
        <w:rPr>
          <w:rFonts w:hint="cs"/>
          <w:rtl/>
        </w:rPr>
        <w:t xml:space="preserve"> فرمان می‌دهم به اینکه) </w:t>
      </w:r>
      <w:r w:rsidR="00984728" w:rsidRPr="00A2776C">
        <w:rPr>
          <w:rFonts w:hint="cs"/>
          <w:rtl/>
        </w:rPr>
        <w:t>درمیان</w:t>
      </w:r>
      <w:r w:rsidRPr="00A2776C">
        <w:rPr>
          <w:rFonts w:hint="cs"/>
          <w:rtl/>
        </w:rPr>
        <w:t xml:space="preserve"> آنان طبق چیزی حکم کن که خدا بر تو نازل کرده است. و از امیال و آرزوهای ایشان پیروی مکن، و از آنان برحذر باش که با کذب و حق‌پوشی و خیانت و غرض‌ورزی) تو را از برخی چیزهایی که خدا بر تو نازل کرده است بدور و منحرف نکنند و احکامی را پایمال هوی و هوس باطل خود نسازند) پس اگر از حکم خدا روی‌گردان شدند و به قانون خدا) پشت کردند، بدان که می‌خواهد به سبب پاره‌ای از گناهانشان ایشان را دچار بلا و مصیبت سازد و به عذاب دنیوی، پیش از عذاب اُخروی گرفتار کند). بی‌گمان بسیاری از مردم از احکام شریعت) سرپیچی و تمرد می‌کنند</w:t>
      </w:r>
      <w:r w:rsidRPr="00A2776C">
        <w:rPr>
          <w:rStyle w:val="Char8"/>
          <w:rFonts w:hint="cs"/>
          <w:rtl/>
        </w:rPr>
        <w:t>»</w:t>
      </w:r>
      <w:r w:rsidRPr="00A2776C">
        <w:rPr>
          <w:rFonts w:hint="cs"/>
          <w:rtl/>
        </w:rPr>
        <w:t>.</w:t>
      </w:r>
    </w:p>
    <w:p w:rsidR="00F90C3A" w:rsidRPr="00F90C3A" w:rsidRDefault="00F90C3A" w:rsidP="00A2776C">
      <w:pPr>
        <w:pStyle w:val="ab"/>
        <w:rPr>
          <w:sz w:val="22"/>
          <w:szCs w:val="22"/>
          <w:rtl/>
        </w:rPr>
      </w:pPr>
    </w:p>
    <w:p w:rsidR="003F4C31" w:rsidRPr="00A2776C" w:rsidRDefault="003F4C31" w:rsidP="00A2776C">
      <w:pPr>
        <w:pStyle w:val="a9"/>
        <w:rPr>
          <w:rtl/>
        </w:rPr>
      </w:pPr>
      <w:r w:rsidRPr="00A2776C">
        <w:rPr>
          <w:rFonts w:hint="cs"/>
          <w:rtl/>
        </w:rPr>
        <w:t xml:space="preserve">* آنچه که این آیات بر آن دلالت دارند: </w:t>
      </w:r>
    </w:p>
    <w:p w:rsidR="003F4C31" w:rsidRPr="00A2776C" w:rsidRDefault="003F4C31" w:rsidP="00A2776C">
      <w:pPr>
        <w:pStyle w:val="a8"/>
        <w:rPr>
          <w:rtl/>
        </w:rPr>
      </w:pPr>
      <w:r w:rsidRPr="00A2776C">
        <w:rPr>
          <w:rFonts w:hint="cs"/>
          <w:rtl/>
        </w:rPr>
        <w:t>متابعت و تقلید از یهودی‌ها و مسیحی</w:t>
      </w:r>
      <w:r w:rsidRPr="00A2776C">
        <w:rPr>
          <w:rFonts w:hint="eastAsia"/>
          <w:rtl/>
        </w:rPr>
        <w:t xml:space="preserve">‌ها در </w:t>
      </w:r>
      <w:r w:rsidRPr="00A2776C">
        <w:rPr>
          <w:rFonts w:hint="cs"/>
          <w:rtl/>
        </w:rPr>
        <w:t>روش</w:t>
      </w:r>
      <w:r w:rsidRPr="00A2776C">
        <w:rPr>
          <w:rFonts w:hint="eastAsia"/>
          <w:rtl/>
        </w:rPr>
        <w:t xml:space="preserve"> و دینشان تبعیت از هوا و هوس </w:t>
      </w:r>
      <w:r w:rsidRPr="00A2776C">
        <w:rPr>
          <w:rFonts w:hint="cs"/>
          <w:rtl/>
        </w:rPr>
        <w:t xml:space="preserve">آنان </w:t>
      </w:r>
      <w:r w:rsidRPr="00A2776C">
        <w:rPr>
          <w:rFonts w:hint="eastAsia"/>
          <w:rtl/>
        </w:rPr>
        <w:t>است یا</w:t>
      </w:r>
      <w:r w:rsidRPr="00A2776C">
        <w:rPr>
          <w:rFonts w:hint="cs"/>
          <w:rtl/>
        </w:rPr>
        <w:t xml:space="preserve"> </w:t>
      </w:r>
      <w:r w:rsidRPr="00A2776C">
        <w:rPr>
          <w:rFonts w:hint="eastAsia"/>
          <w:rtl/>
        </w:rPr>
        <w:t>مظن</w:t>
      </w:r>
      <w:r w:rsidR="001C1B74" w:rsidRPr="00A2776C">
        <w:rPr>
          <w:rFonts w:hint="cs"/>
          <w:rtl/>
        </w:rPr>
        <w:t>ۀ</w:t>
      </w:r>
      <w:r w:rsidRPr="00A2776C">
        <w:rPr>
          <w:rFonts w:hint="eastAsia"/>
          <w:rtl/>
        </w:rPr>
        <w:t xml:space="preserve"> این تقلید </w:t>
      </w:r>
      <w:r w:rsidRPr="00A2776C">
        <w:rPr>
          <w:rFonts w:hint="cs"/>
          <w:rtl/>
        </w:rPr>
        <w:t>از</w:t>
      </w:r>
      <w:r w:rsidR="00984728" w:rsidRPr="00A2776C">
        <w:rPr>
          <w:rFonts w:hint="cs"/>
          <w:rtl/>
        </w:rPr>
        <w:t xml:space="preserve"> آن‌ها ‌</w:t>
      </w:r>
      <w:r w:rsidRPr="00A2776C">
        <w:rPr>
          <w:rFonts w:hint="eastAsia"/>
          <w:rtl/>
        </w:rPr>
        <w:t xml:space="preserve">می‌باشد، </w:t>
      </w:r>
      <w:r w:rsidRPr="00A2776C">
        <w:rPr>
          <w:rFonts w:hint="cs"/>
          <w:rtl/>
        </w:rPr>
        <w:t>و ترک تقلید و مشابهت کمک است برای ترک آن، و متابعت و پیروی از هوا و هوس</w:t>
      </w:r>
      <w:r w:rsidR="00984728" w:rsidRPr="00A2776C">
        <w:rPr>
          <w:rFonts w:hint="cs"/>
          <w:rtl/>
        </w:rPr>
        <w:t xml:space="preserve"> آن‌ها ‌</w:t>
      </w:r>
      <w:r w:rsidRPr="00A2776C">
        <w:rPr>
          <w:rFonts w:hint="cs"/>
          <w:rtl/>
        </w:rPr>
        <w:t>را قطع خواهد کرد</w:t>
      </w:r>
      <w:r w:rsidR="00BE5F59" w:rsidRPr="00A2776C">
        <w:rPr>
          <w:rFonts w:hint="cs"/>
          <w:vertAlign w:val="superscript"/>
          <w:rtl/>
        </w:rPr>
        <w:t>(</w:t>
      </w:r>
      <w:r w:rsidR="00BE5F59" w:rsidRPr="00A2776C">
        <w:rPr>
          <w:vertAlign w:val="superscript"/>
          <w:rtl/>
        </w:rPr>
        <w:footnoteReference w:id="800"/>
      </w:r>
      <w:r w:rsidR="00BE5F59" w:rsidRPr="00A2776C">
        <w:rPr>
          <w:rFonts w:hint="cs"/>
          <w:vertAlign w:val="superscript"/>
          <w:rtl/>
        </w:rPr>
        <w:t>)</w:t>
      </w:r>
      <w:r w:rsidR="008129CF" w:rsidRPr="00A2776C">
        <w:rPr>
          <w:rFonts w:hint="cs"/>
          <w:rtl/>
        </w:rPr>
        <w:t>.</w:t>
      </w:r>
    </w:p>
    <w:p w:rsidR="003F4C31" w:rsidRPr="00A2776C" w:rsidRDefault="003F4C31" w:rsidP="00A2776C">
      <w:pPr>
        <w:pStyle w:val="a8"/>
        <w:rPr>
          <w:rtl/>
        </w:rPr>
      </w:pPr>
      <w:r w:rsidRPr="00A2776C">
        <w:rPr>
          <w:rFonts w:hint="cs"/>
          <w:rtl/>
        </w:rPr>
        <w:t xml:space="preserve">شیخ الإسلام ابن تیمیه </w:t>
      </w:r>
      <w:r w:rsidR="00890DF8" w:rsidRPr="00A2776C">
        <w:rPr>
          <w:rFonts w:cs="CTraditional Arabic" w:hint="cs"/>
          <w:rtl/>
        </w:rPr>
        <w:t>/</w:t>
      </w:r>
      <w:r w:rsidRPr="00A2776C">
        <w:rPr>
          <w:rFonts w:hint="cs"/>
          <w:rtl/>
        </w:rPr>
        <w:t xml:space="preserve"> می‌گوید: بدان که کتاب خدا قرآن) از مشابهت و تقلید از امت‌های کافر را نهی می‌کند، و در داستان</w:t>
      </w:r>
      <w:r w:rsidR="00984728" w:rsidRPr="00A2776C">
        <w:rPr>
          <w:rFonts w:hint="cs"/>
          <w:rtl/>
        </w:rPr>
        <w:t xml:space="preserve"> آن‌ها ‌</w:t>
      </w:r>
      <w:r w:rsidRPr="00A2776C">
        <w:rPr>
          <w:rFonts w:hint="cs"/>
          <w:rtl/>
        </w:rPr>
        <w:t>عبرت و پندی برای ما است که بسیاری از اموری که</w:t>
      </w:r>
      <w:r w:rsidR="00984728" w:rsidRPr="00A2776C">
        <w:rPr>
          <w:rFonts w:hint="cs"/>
          <w:rtl/>
        </w:rPr>
        <w:t xml:space="preserve"> آن‌ها ‌</w:t>
      </w:r>
      <w:r w:rsidRPr="00A2776C">
        <w:rPr>
          <w:rFonts w:hint="cs"/>
          <w:rtl/>
        </w:rPr>
        <w:t xml:space="preserve">انجام داده‌اند ترک کنیم، مثل قول خداوند آنجا که بیان می‌کند چه عذاب و عقوباتی دچار اهل کتاب شده است: </w:t>
      </w:r>
    </w:p>
    <w:p w:rsidR="003F4C31" w:rsidRPr="00A2776C" w:rsidRDefault="003F4C31" w:rsidP="00A2776C">
      <w:pPr>
        <w:pStyle w:val="af1"/>
        <w:rPr>
          <w:rStyle w:val="Char4"/>
          <w:rtl/>
        </w:rPr>
      </w:pPr>
      <w:r w:rsidRPr="00A2776C">
        <w:rPr>
          <w:rFonts w:hint="cs"/>
          <w:rtl/>
        </w:rPr>
        <w:t xml:space="preserve"> </w:t>
      </w:r>
      <w:r w:rsidR="001A63F3" w:rsidRPr="00A2776C">
        <w:rPr>
          <w:rFonts w:ascii="Tahoma" w:hAnsi="Tahoma" w:cs="Traditional Arabic" w:hint="cs"/>
          <w:color w:val="000000"/>
          <w:rtl/>
        </w:rPr>
        <w:t>﴿</w:t>
      </w:r>
      <w:r w:rsidR="001A63F3" w:rsidRPr="00A2776C">
        <w:rPr>
          <w:rtl/>
        </w:rPr>
        <w:t>فَ</w:t>
      </w:r>
      <w:r w:rsidR="001A63F3" w:rsidRPr="00A2776C">
        <w:rPr>
          <w:rFonts w:hint="cs"/>
          <w:rtl/>
        </w:rPr>
        <w:t>ٱ</w:t>
      </w:r>
      <w:r w:rsidR="001A63F3" w:rsidRPr="00A2776C">
        <w:rPr>
          <w:rFonts w:hint="eastAsia"/>
          <w:rtl/>
        </w:rPr>
        <w:t>عۡتَبِرُواْ</w:t>
      </w:r>
      <w:r w:rsidR="001A63F3" w:rsidRPr="00A2776C">
        <w:rPr>
          <w:rtl/>
        </w:rPr>
        <w:t xml:space="preserve"> يَٰٓأُوْلِي </w:t>
      </w:r>
      <w:r w:rsidR="001A63F3" w:rsidRPr="00A2776C">
        <w:rPr>
          <w:rFonts w:hint="cs"/>
          <w:rtl/>
        </w:rPr>
        <w:t>ٱ</w:t>
      </w:r>
      <w:r w:rsidR="001A63F3" w:rsidRPr="00A2776C">
        <w:rPr>
          <w:rFonts w:hint="eastAsia"/>
          <w:rtl/>
        </w:rPr>
        <w:t>لۡأَبۡصَٰرِ</w:t>
      </w:r>
      <w:r w:rsidR="001A63F3" w:rsidRPr="00A2776C">
        <w:rPr>
          <w:rFonts w:ascii="Tahoma" w:hAnsi="Tahoma" w:cs="Traditional Arabic" w:hint="cs"/>
          <w:color w:val="000000"/>
          <w:rtl/>
        </w:rPr>
        <w:t>﴾</w:t>
      </w:r>
      <w:r w:rsidR="001A63F3" w:rsidRPr="00A2776C">
        <w:rPr>
          <w:rFonts w:ascii="Tahoma" w:hAnsi="Tahoma"/>
          <w:color w:val="000000"/>
          <w:szCs w:val="24"/>
          <w:rtl/>
        </w:rPr>
        <w:t xml:space="preserve"> </w:t>
      </w:r>
      <w:r w:rsidR="001A63F3" w:rsidRPr="00A2776C">
        <w:rPr>
          <w:rStyle w:val="Char6"/>
          <w:rtl/>
        </w:rPr>
        <w:t>[الحشر: 2]</w:t>
      </w:r>
      <w:r w:rsidR="008129CF" w:rsidRPr="00A2776C">
        <w:rPr>
          <w:rStyle w:val="Char6"/>
          <w:rFonts w:hint="cs"/>
          <w:rtl/>
        </w:rPr>
        <w:t>.</w:t>
      </w:r>
    </w:p>
    <w:p w:rsidR="003F4C31" w:rsidRPr="00A2776C" w:rsidRDefault="003F4C31" w:rsidP="00A2776C">
      <w:pPr>
        <w:pStyle w:val="ab"/>
        <w:rPr>
          <w:rtl/>
        </w:rPr>
      </w:pPr>
      <w:r w:rsidRPr="00A2776C">
        <w:rPr>
          <w:rStyle w:val="Char8"/>
          <w:rFonts w:hint="cs"/>
          <w:rtl/>
        </w:rPr>
        <w:t>«</w:t>
      </w:r>
      <w:r w:rsidRPr="00A2776C">
        <w:rPr>
          <w:rFonts w:hint="cs"/>
          <w:rtl/>
        </w:rPr>
        <w:t>ای خردمندان، درس عبرت بگیرید</w:t>
      </w:r>
      <w:r w:rsidRPr="00A2776C">
        <w:rPr>
          <w:rStyle w:val="Char8"/>
          <w:rFonts w:hint="cs"/>
          <w:rtl/>
        </w:rPr>
        <w:t>»</w:t>
      </w:r>
      <w:r w:rsidRPr="00A2776C">
        <w:rPr>
          <w:rFonts w:hint="cs"/>
          <w:rtl/>
        </w:rPr>
        <w:t>.</w:t>
      </w:r>
    </w:p>
    <w:p w:rsidR="003F4C31" w:rsidRPr="00A2776C" w:rsidRDefault="003F4C31" w:rsidP="00A2776C">
      <w:pPr>
        <w:pStyle w:val="a8"/>
        <w:rPr>
          <w:rtl/>
        </w:rPr>
      </w:pPr>
      <w:r w:rsidRPr="00A2776C">
        <w:rPr>
          <w:rFonts w:hint="cs"/>
          <w:rtl/>
        </w:rPr>
        <w:t xml:space="preserve">یا می‌فرماید: </w:t>
      </w:r>
    </w:p>
    <w:p w:rsidR="003F4C31" w:rsidRPr="00A2776C" w:rsidRDefault="003F4C31" w:rsidP="00A2776C">
      <w:pPr>
        <w:pStyle w:val="af1"/>
        <w:rPr>
          <w:rStyle w:val="Char4"/>
          <w:rtl/>
        </w:rPr>
      </w:pPr>
      <w:r w:rsidRPr="00A2776C">
        <w:rPr>
          <w:rFonts w:hint="cs"/>
          <w:rtl/>
        </w:rPr>
        <w:t xml:space="preserve"> </w:t>
      </w:r>
      <w:r w:rsidR="002D7F19" w:rsidRPr="00A2776C">
        <w:rPr>
          <w:rFonts w:ascii="Tahoma" w:hAnsi="Tahoma" w:cs="Traditional Arabic" w:hint="cs"/>
          <w:color w:val="000000"/>
          <w:rtl/>
        </w:rPr>
        <w:t>﴿</w:t>
      </w:r>
      <w:r w:rsidR="002D7F19" w:rsidRPr="00A2776C">
        <w:rPr>
          <w:rtl/>
        </w:rPr>
        <w:t>لَقَد</w:t>
      </w:r>
      <w:r w:rsidR="002D7F19" w:rsidRPr="00A2776C">
        <w:rPr>
          <w:rFonts w:hint="cs"/>
          <w:rtl/>
        </w:rPr>
        <w:t>ۡ</w:t>
      </w:r>
      <w:r w:rsidR="002D7F19" w:rsidRPr="00A2776C">
        <w:rPr>
          <w:rtl/>
        </w:rPr>
        <w:t xml:space="preserve"> </w:t>
      </w:r>
      <w:r w:rsidR="002D7F19" w:rsidRPr="00A2776C">
        <w:rPr>
          <w:rFonts w:hint="cs"/>
          <w:rtl/>
        </w:rPr>
        <w:t>كَانَ</w:t>
      </w:r>
      <w:r w:rsidR="002D7F19" w:rsidRPr="00A2776C">
        <w:rPr>
          <w:rtl/>
        </w:rPr>
        <w:t xml:space="preserve"> </w:t>
      </w:r>
      <w:r w:rsidR="002D7F19" w:rsidRPr="00A2776C">
        <w:rPr>
          <w:rFonts w:hint="cs"/>
          <w:rtl/>
        </w:rPr>
        <w:t>فِي</w:t>
      </w:r>
      <w:r w:rsidR="002D7F19" w:rsidRPr="00A2776C">
        <w:rPr>
          <w:rtl/>
        </w:rPr>
        <w:t xml:space="preserve"> </w:t>
      </w:r>
      <w:r w:rsidR="002D7F19" w:rsidRPr="00A2776C">
        <w:rPr>
          <w:rFonts w:hint="cs"/>
          <w:rtl/>
        </w:rPr>
        <w:t>قَصَصِهِمۡ</w:t>
      </w:r>
      <w:r w:rsidR="002D7F19" w:rsidRPr="00A2776C">
        <w:rPr>
          <w:rtl/>
        </w:rPr>
        <w:t xml:space="preserve"> </w:t>
      </w:r>
      <w:r w:rsidR="002D7F19" w:rsidRPr="00A2776C">
        <w:rPr>
          <w:rFonts w:hint="cs"/>
          <w:rtl/>
        </w:rPr>
        <w:t>عِبۡرَةٞ</w:t>
      </w:r>
      <w:r w:rsidR="002D7F19" w:rsidRPr="00A2776C">
        <w:rPr>
          <w:rtl/>
        </w:rPr>
        <w:t xml:space="preserve"> </w:t>
      </w:r>
      <w:r w:rsidR="002D7F19" w:rsidRPr="00A2776C">
        <w:rPr>
          <w:rFonts w:hint="cs"/>
          <w:rtl/>
        </w:rPr>
        <w:t>لِّأُوْلِي</w:t>
      </w:r>
      <w:r w:rsidR="002D7F19" w:rsidRPr="00A2776C">
        <w:rPr>
          <w:rtl/>
        </w:rPr>
        <w:t xml:space="preserve"> </w:t>
      </w:r>
      <w:r w:rsidR="002D7F19" w:rsidRPr="00A2776C">
        <w:rPr>
          <w:rFonts w:hint="cs"/>
          <w:rtl/>
        </w:rPr>
        <w:t>ٱ</w:t>
      </w:r>
      <w:r w:rsidR="002D7F19" w:rsidRPr="00A2776C">
        <w:rPr>
          <w:rFonts w:hint="eastAsia"/>
          <w:rtl/>
        </w:rPr>
        <w:t>لۡأَلۡبَٰبِ</w:t>
      </w:r>
      <w:r w:rsidR="002D7F19" w:rsidRPr="00A2776C">
        <w:rPr>
          <w:rFonts w:ascii="Tahoma" w:hAnsi="Tahoma" w:cs="Traditional Arabic" w:hint="cs"/>
          <w:color w:val="000000"/>
          <w:rtl/>
        </w:rPr>
        <w:t>﴾</w:t>
      </w:r>
      <w:r w:rsidR="002D7F19" w:rsidRPr="00A2776C">
        <w:rPr>
          <w:rFonts w:ascii="Tahoma" w:hAnsi="Tahoma"/>
          <w:color w:val="000000"/>
          <w:szCs w:val="24"/>
          <w:rtl/>
        </w:rPr>
        <w:t xml:space="preserve"> </w:t>
      </w:r>
      <w:r w:rsidR="002D7F19" w:rsidRPr="00A2776C">
        <w:rPr>
          <w:rStyle w:val="Char6"/>
          <w:rtl/>
        </w:rPr>
        <w:t>[</w:t>
      </w:r>
      <w:r w:rsidR="0005389C">
        <w:rPr>
          <w:rStyle w:val="Char6"/>
          <w:rtl/>
        </w:rPr>
        <w:t>ی</w:t>
      </w:r>
      <w:r w:rsidR="002D7F19" w:rsidRPr="00A2776C">
        <w:rPr>
          <w:rStyle w:val="Char6"/>
          <w:rtl/>
        </w:rPr>
        <w:t>وسف: 111]</w:t>
      </w:r>
      <w:r w:rsidR="008129CF" w:rsidRPr="00A2776C">
        <w:rPr>
          <w:rStyle w:val="Char6"/>
          <w:rFonts w:hint="cs"/>
          <w:rtl/>
        </w:rPr>
        <w:t>.</w:t>
      </w:r>
    </w:p>
    <w:p w:rsidR="003F4C31" w:rsidRPr="00A2776C" w:rsidRDefault="003F4C31" w:rsidP="00A2776C">
      <w:pPr>
        <w:pStyle w:val="ab"/>
        <w:rPr>
          <w:rtl/>
        </w:rPr>
      </w:pPr>
      <w:r w:rsidRPr="00A2776C">
        <w:rPr>
          <w:rStyle w:val="Char8"/>
          <w:rFonts w:hint="cs"/>
          <w:rtl/>
        </w:rPr>
        <w:t>«</w:t>
      </w:r>
      <w:r w:rsidRPr="00A2776C">
        <w:rPr>
          <w:rFonts w:hint="cs"/>
          <w:rtl/>
        </w:rPr>
        <w:t>به حقیقت در سرگذشت آنان، عبرت برای هم</w:t>
      </w:r>
      <w:r w:rsidR="001C1B74" w:rsidRPr="00A2776C">
        <w:rPr>
          <w:rFonts w:hint="cs"/>
          <w:rtl/>
        </w:rPr>
        <w:t>ۀ</w:t>
      </w:r>
      <w:r w:rsidRPr="00A2776C">
        <w:rPr>
          <w:rFonts w:hint="cs"/>
          <w:rtl/>
        </w:rPr>
        <w:t xml:space="preserve"> اندیشمندان است</w:t>
      </w:r>
      <w:r w:rsidRPr="00A2776C">
        <w:rPr>
          <w:rStyle w:val="Char8"/>
          <w:rFonts w:hint="cs"/>
          <w:rtl/>
        </w:rPr>
        <w:t>»</w:t>
      </w:r>
      <w:r w:rsidRPr="00A2776C">
        <w:rPr>
          <w:rFonts w:hint="cs"/>
          <w:rtl/>
        </w:rPr>
        <w:t>.</w:t>
      </w:r>
    </w:p>
    <w:p w:rsidR="003F4C31" w:rsidRPr="00A2776C" w:rsidRDefault="003F4C31" w:rsidP="00A2776C">
      <w:pPr>
        <w:pStyle w:val="a8"/>
        <w:rPr>
          <w:rtl/>
        </w:rPr>
      </w:pPr>
      <w:r w:rsidRPr="00A2776C">
        <w:rPr>
          <w:rFonts w:hint="cs"/>
          <w:rtl/>
        </w:rPr>
        <w:t>و آیات دیگر، و بعضی از آن بر مقصود ما دلالت دارد و بعضی به آن اشاره می‌کند و در واقع تتم</w:t>
      </w:r>
      <w:r w:rsidR="001C1B74" w:rsidRPr="00A2776C">
        <w:rPr>
          <w:rFonts w:hint="cs"/>
          <w:rtl/>
        </w:rPr>
        <w:t>ۀ</w:t>
      </w:r>
      <w:r w:rsidRPr="00A2776C">
        <w:rPr>
          <w:rFonts w:hint="cs"/>
          <w:rtl/>
        </w:rPr>
        <w:t xml:space="preserve"> مقصود است. </w:t>
      </w:r>
    </w:p>
    <w:p w:rsidR="003F4C31" w:rsidRPr="00A2776C" w:rsidRDefault="003F4C31" w:rsidP="00A2776C">
      <w:pPr>
        <w:pStyle w:val="a8"/>
        <w:rPr>
          <w:rtl/>
        </w:rPr>
      </w:pPr>
      <w:r w:rsidRPr="00A2776C">
        <w:rPr>
          <w:rFonts w:hint="cs"/>
          <w:rtl/>
        </w:rPr>
        <w:t>پس زمانی که مقصود بیان این مطلب است که مخالفت اهل کتاب و کفار در عموم کارهایشان برای ما بهتر است تمام آیات بر این مطلب دلالت دارند، و اگر مقصود این باشد که مخالفت با</w:t>
      </w:r>
      <w:r w:rsidR="00984728" w:rsidRPr="00A2776C">
        <w:rPr>
          <w:rFonts w:hint="cs"/>
          <w:rtl/>
        </w:rPr>
        <w:t xml:space="preserve"> آن‌ها ‌</w:t>
      </w:r>
      <w:r w:rsidRPr="00A2776C">
        <w:rPr>
          <w:rFonts w:hint="cs"/>
          <w:rtl/>
        </w:rPr>
        <w:t>بر ما واجب است، بعضی از آیات بر آن دلالت دارند و بعضی هم دلالت ندارند، و ما بیان کردیم که در کل مخالفت با</w:t>
      </w:r>
      <w:r w:rsidR="00984728" w:rsidRPr="00A2776C">
        <w:rPr>
          <w:rFonts w:hint="cs"/>
          <w:rtl/>
        </w:rPr>
        <w:t xml:space="preserve"> آن‌ها ‌</w:t>
      </w:r>
      <w:r w:rsidRPr="00A2776C">
        <w:rPr>
          <w:rFonts w:hint="cs"/>
          <w:rtl/>
        </w:rPr>
        <w:t>مشروع است، که هدف و مقصود در اینجا همین است</w:t>
      </w:r>
      <w:r w:rsidR="00BE5F59" w:rsidRPr="00A2776C">
        <w:rPr>
          <w:rFonts w:hint="cs"/>
          <w:vertAlign w:val="superscript"/>
          <w:rtl/>
        </w:rPr>
        <w:t>(</w:t>
      </w:r>
      <w:r w:rsidR="00BE5F59" w:rsidRPr="00A2776C">
        <w:rPr>
          <w:vertAlign w:val="superscript"/>
          <w:rtl/>
        </w:rPr>
        <w:footnoteReference w:id="801"/>
      </w:r>
      <w:r w:rsidR="00BE5F59" w:rsidRPr="00A2776C">
        <w:rPr>
          <w:rFonts w:hint="cs"/>
          <w:vertAlign w:val="superscript"/>
          <w:rtl/>
        </w:rPr>
        <w:t>)</w:t>
      </w:r>
      <w:r w:rsidRPr="00A2776C">
        <w:rPr>
          <w:rFonts w:hint="cs"/>
          <w:rtl/>
        </w:rPr>
        <w:t xml:space="preserve">. </w:t>
      </w:r>
    </w:p>
    <w:p w:rsidR="003F4C31" w:rsidRPr="00A2776C" w:rsidRDefault="003F4C31" w:rsidP="00F90C3A">
      <w:pPr>
        <w:pStyle w:val="a5"/>
        <w:widowControl w:val="0"/>
        <w:rPr>
          <w:rtl/>
        </w:rPr>
      </w:pPr>
      <w:bookmarkStart w:id="275" w:name="_Toc272451985"/>
      <w:bookmarkStart w:id="276" w:name="_Toc436400705"/>
      <w:r w:rsidRPr="00A2776C">
        <w:rPr>
          <w:rFonts w:hint="cs"/>
          <w:rtl/>
        </w:rPr>
        <w:t>دوم: دلایلی از سنت نبوی</w:t>
      </w:r>
      <w:bookmarkEnd w:id="275"/>
      <w:bookmarkEnd w:id="276"/>
    </w:p>
    <w:p w:rsidR="003F4C31" w:rsidRPr="00F90C3A" w:rsidRDefault="008129CF" w:rsidP="00F90C3A">
      <w:pPr>
        <w:pStyle w:val="a8"/>
        <w:widowControl w:val="0"/>
        <w:rPr>
          <w:rtl/>
        </w:rPr>
      </w:pPr>
      <w:r w:rsidRPr="00F90C3A">
        <w:rPr>
          <w:rFonts w:hint="cs"/>
          <w:rtl/>
        </w:rPr>
        <w:t xml:space="preserve">1- </w:t>
      </w:r>
      <w:r w:rsidR="003F4C31" w:rsidRPr="00F90C3A">
        <w:rPr>
          <w:rFonts w:hint="cs"/>
          <w:rtl/>
        </w:rPr>
        <w:t>قال</w:t>
      </w:r>
      <w:r w:rsidR="00DB720F" w:rsidRPr="00F90C3A">
        <w:rPr>
          <w:rFonts w:hint="cs"/>
          <w:rtl/>
        </w:rPr>
        <w:t xml:space="preserve"> </w:t>
      </w:r>
      <w:r w:rsidR="003C64FC" w:rsidRPr="00F90C3A">
        <w:rPr>
          <w:rFonts w:cs="CTraditional Arabic" w:hint="cs"/>
          <w:rtl/>
        </w:rPr>
        <w:t>ج</w:t>
      </w:r>
      <w:r w:rsidR="003F4C31" w:rsidRPr="00F90C3A">
        <w:rPr>
          <w:rFonts w:hint="cs"/>
          <w:rtl/>
        </w:rPr>
        <w:t xml:space="preserve">: </w:t>
      </w:r>
      <w:r w:rsidR="003F4C31" w:rsidRPr="00F90C3A">
        <w:rPr>
          <w:rStyle w:val="Char8"/>
          <w:rtl/>
        </w:rPr>
        <w:t>«</w:t>
      </w:r>
      <w:r w:rsidR="003F4C31" w:rsidRPr="00F90C3A">
        <w:rPr>
          <w:rStyle w:val="Char3"/>
          <w:rtl/>
        </w:rPr>
        <w:t>إن ال</w:t>
      </w:r>
      <w:r w:rsidR="00AF0FC2" w:rsidRPr="00F90C3A">
        <w:rPr>
          <w:rStyle w:val="Char3"/>
          <w:rtl/>
        </w:rPr>
        <w:t>ي</w:t>
      </w:r>
      <w:r w:rsidR="003F4C31" w:rsidRPr="00F90C3A">
        <w:rPr>
          <w:rStyle w:val="Char3"/>
          <w:rtl/>
        </w:rPr>
        <w:t>هود و النصار</w:t>
      </w:r>
      <w:r w:rsidR="00AF0FC2" w:rsidRPr="00F90C3A">
        <w:rPr>
          <w:rStyle w:val="Char3"/>
          <w:rtl/>
        </w:rPr>
        <w:t>ي</w:t>
      </w:r>
      <w:r w:rsidR="003F4C31" w:rsidRPr="00F90C3A">
        <w:rPr>
          <w:rStyle w:val="Char3"/>
          <w:rtl/>
        </w:rPr>
        <w:t xml:space="preserve"> لا</w:t>
      </w:r>
      <w:r w:rsidR="00AF0FC2" w:rsidRPr="00F90C3A">
        <w:rPr>
          <w:rStyle w:val="Char3"/>
          <w:rtl/>
        </w:rPr>
        <w:t>ي</w:t>
      </w:r>
      <w:r w:rsidR="003F4C31" w:rsidRPr="00F90C3A">
        <w:rPr>
          <w:rStyle w:val="Char3"/>
          <w:rtl/>
        </w:rPr>
        <w:t>صبغُون فخالفوهم</w:t>
      </w:r>
      <w:r w:rsidR="003F4C31" w:rsidRPr="00F90C3A">
        <w:rPr>
          <w:rStyle w:val="Char8"/>
          <w:rtl/>
        </w:rPr>
        <w:t>»</w:t>
      </w:r>
      <w:r w:rsidR="00BE5F59" w:rsidRPr="00F90C3A">
        <w:rPr>
          <w:rFonts w:hint="cs"/>
          <w:vertAlign w:val="superscript"/>
          <w:rtl/>
        </w:rPr>
        <w:t>(</w:t>
      </w:r>
      <w:r w:rsidR="00BE5F59" w:rsidRPr="00F90C3A">
        <w:rPr>
          <w:vertAlign w:val="superscript"/>
          <w:rtl/>
        </w:rPr>
        <w:footnoteReference w:id="802"/>
      </w:r>
      <w:r w:rsidR="00BE5F59" w:rsidRPr="00F90C3A">
        <w:rPr>
          <w:rFonts w:hint="cs"/>
          <w:vertAlign w:val="superscript"/>
          <w:rtl/>
        </w:rPr>
        <w:t>)</w:t>
      </w:r>
      <w:r w:rsidR="003F4C31" w:rsidRPr="00F90C3A">
        <w:rPr>
          <w:rFonts w:ascii="Lotus Linotype" w:hAnsi="Lotus Linotype" w:cs="Lotus Linotype"/>
          <w:szCs w:val="27"/>
          <w:rtl/>
        </w:rPr>
        <w:t>.</w:t>
      </w:r>
      <w:r w:rsidR="003F4C31" w:rsidRPr="00F90C3A">
        <w:rPr>
          <w:rFonts w:hint="cs"/>
          <w:rtl/>
        </w:rPr>
        <w:t xml:space="preserve"> پیامبر</w:t>
      </w:r>
      <w:r w:rsidR="00DB720F" w:rsidRPr="00F90C3A">
        <w:rPr>
          <w:rFonts w:cs="CTraditional Arabic" w:hint="cs"/>
          <w:rtl/>
        </w:rPr>
        <w:t xml:space="preserve"> ج</w:t>
      </w:r>
      <w:r w:rsidR="003F4C31" w:rsidRPr="00F90C3A">
        <w:rPr>
          <w:rFonts w:hint="cs"/>
          <w:rtl/>
        </w:rPr>
        <w:t xml:space="preserve"> می‌فرماید: </w:t>
      </w:r>
      <w:r w:rsidR="00BE5F59" w:rsidRPr="00F90C3A">
        <w:rPr>
          <w:rStyle w:val="Char8"/>
          <w:rFonts w:hint="cs"/>
          <w:rtl/>
        </w:rPr>
        <w:t>«</w:t>
      </w:r>
      <w:r w:rsidR="003F4C31" w:rsidRPr="00F90C3A">
        <w:rPr>
          <w:rStyle w:val="Chare"/>
          <w:rFonts w:hint="cs"/>
          <w:rtl/>
        </w:rPr>
        <w:t>یهودی‌ها و مسیحی‌ها رنگ و حنا) را نمی‌زنند و از آن استفاده نمی‌کنند پس شما مخالف</w:t>
      </w:r>
      <w:r w:rsidR="00984728" w:rsidRPr="00F90C3A">
        <w:rPr>
          <w:rStyle w:val="Chare"/>
          <w:rFonts w:hint="cs"/>
          <w:rtl/>
        </w:rPr>
        <w:t xml:space="preserve"> آن‌ها ‌</w:t>
      </w:r>
      <w:r w:rsidR="003F4C31" w:rsidRPr="00F90C3A">
        <w:rPr>
          <w:rStyle w:val="Chare"/>
          <w:rFonts w:hint="cs"/>
          <w:rtl/>
        </w:rPr>
        <w:t>عمل کنید</w:t>
      </w:r>
      <w:r w:rsidR="00BE5F59" w:rsidRPr="00F90C3A">
        <w:rPr>
          <w:rStyle w:val="Char8"/>
          <w:rFonts w:hint="cs"/>
          <w:rtl/>
        </w:rPr>
        <w:t>»</w:t>
      </w:r>
      <w:r w:rsidR="003F4C31" w:rsidRPr="00F90C3A">
        <w:rPr>
          <w:rFonts w:hint="cs"/>
          <w:rtl/>
        </w:rPr>
        <w:t xml:space="preserve">. </w:t>
      </w:r>
    </w:p>
    <w:p w:rsidR="003F4C31" w:rsidRPr="00A2776C" w:rsidRDefault="003F4C31" w:rsidP="00A2776C">
      <w:pPr>
        <w:pStyle w:val="a9"/>
        <w:rPr>
          <w:rtl/>
        </w:rPr>
      </w:pPr>
      <w:r w:rsidRPr="00A2776C">
        <w:rPr>
          <w:rFonts w:hint="cs"/>
          <w:rtl/>
        </w:rPr>
        <w:t xml:space="preserve">* آنچه که این حدیث بر آن دلالت دارد: </w:t>
      </w:r>
    </w:p>
    <w:p w:rsidR="003F4C31" w:rsidRPr="00A2776C" w:rsidRDefault="003F4C31" w:rsidP="00A2776C">
      <w:pPr>
        <w:pStyle w:val="a8"/>
        <w:rPr>
          <w:rtl/>
        </w:rPr>
      </w:pPr>
      <w:r w:rsidRPr="00A2776C">
        <w:rPr>
          <w:rFonts w:hint="cs"/>
          <w:rtl/>
        </w:rPr>
        <w:t>پیامبر</w:t>
      </w:r>
      <w:r w:rsidR="00DB720F" w:rsidRPr="00A2776C">
        <w:rPr>
          <w:rFonts w:cs="CTraditional Arabic" w:hint="cs"/>
          <w:rtl/>
        </w:rPr>
        <w:t xml:space="preserve"> ج</w:t>
      </w:r>
      <w:r w:rsidRPr="00A2776C">
        <w:rPr>
          <w:rFonts w:hint="cs"/>
          <w:rtl/>
        </w:rPr>
        <w:t xml:space="preserve"> به مخالفت یهود و نصاری دستور داده است، و جنس و نوع مخالفت ایجاب می‌کند، طوری باشد که مقصود و هدف خداوند است، چون اگر امر به جنس مخالفت باشد مقصود حاصل می‌شود و اگر امر به مخالفت فقط در تغییر رنگ مو باشد به این خاطر است که در این کار مخالفت وجود دارد. </w:t>
      </w:r>
    </w:p>
    <w:p w:rsidR="003F4C31" w:rsidRPr="00A2776C" w:rsidRDefault="003F4C31" w:rsidP="00A2776C">
      <w:pPr>
        <w:pStyle w:val="a8"/>
        <w:rPr>
          <w:rtl/>
        </w:rPr>
      </w:pPr>
      <w:r w:rsidRPr="00A2776C">
        <w:rPr>
          <w:rFonts w:hint="cs"/>
          <w:rtl/>
        </w:rPr>
        <w:t xml:space="preserve">مخالفت یا علت مفرده است </w:t>
      </w:r>
      <w:r w:rsidR="00AE784A" w:rsidRPr="00A2776C">
        <w:rPr>
          <w:rStyle w:val="Char4"/>
          <w:rFonts w:hint="cs"/>
          <w:rtl/>
        </w:rPr>
        <w:t>-</w:t>
      </w:r>
      <w:r w:rsidRPr="00A2776C">
        <w:rPr>
          <w:rFonts w:hint="cs"/>
          <w:rtl/>
        </w:rPr>
        <w:t xml:space="preserve"> یعنی مخالفت به تنهایی سبب و علت نهی می‌باشد </w:t>
      </w:r>
      <w:r w:rsidR="00AE784A" w:rsidRPr="00A2776C">
        <w:rPr>
          <w:rStyle w:val="Char4"/>
          <w:rFonts w:hint="cs"/>
          <w:rtl/>
        </w:rPr>
        <w:t>-</w:t>
      </w:r>
      <w:r w:rsidRPr="00A2776C">
        <w:rPr>
          <w:rFonts w:hint="cs"/>
          <w:rtl/>
        </w:rPr>
        <w:t xml:space="preserve"> و یا علت دیگری است، یا بعضی از علت است، بر اساس هم</w:t>
      </w:r>
      <w:r w:rsidR="001C1B74" w:rsidRPr="00A2776C">
        <w:rPr>
          <w:rFonts w:hint="cs"/>
          <w:rtl/>
        </w:rPr>
        <w:t>ۀ</w:t>
      </w:r>
      <w:r w:rsidRPr="00A2776C">
        <w:rPr>
          <w:rFonts w:hint="cs"/>
          <w:rtl/>
        </w:rPr>
        <w:t xml:space="preserve"> این فرض‌ها، به آن مخالفت امر شده است و شارع خدا و رسول</w:t>
      </w:r>
      <w:r w:rsidR="00DB720F" w:rsidRPr="00A2776C">
        <w:rPr>
          <w:rFonts w:cs="CTraditional Arabic" w:hint="cs"/>
          <w:rtl/>
        </w:rPr>
        <w:t xml:space="preserve"> ج</w:t>
      </w:r>
      <w:r w:rsidRPr="00A2776C">
        <w:rPr>
          <w:rFonts w:hint="cs"/>
          <w:rtl/>
        </w:rPr>
        <w:t>) آن را می‌خواهند</w:t>
      </w:r>
      <w:r w:rsidR="003C64FC" w:rsidRPr="00A2776C">
        <w:rPr>
          <w:rFonts w:hint="cs"/>
          <w:vertAlign w:val="superscript"/>
          <w:rtl/>
        </w:rPr>
        <w:t>(</w:t>
      </w:r>
      <w:r w:rsidR="003C64FC" w:rsidRPr="00A2776C">
        <w:rPr>
          <w:vertAlign w:val="superscript"/>
          <w:rtl/>
        </w:rPr>
        <w:footnoteReference w:id="803"/>
      </w:r>
      <w:r w:rsidR="003C64FC" w:rsidRPr="00A2776C">
        <w:rPr>
          <w:rFonts w:hint="cs"/>
          <w:vertAlign w:val="superscript"/>
          <w:rtl/>
        </w:rPr>
        <w:t>)</w:t>
      </w:r>
      <w:r w:rsidRPr="00A2776C">
        <w:rPr>
          <w:rFonts w:hint="cs"/>
          <w:rtl/>
        </w:rPr>
        <w:t xml:space="preserve">. </w:t>
      </w:r>
    </w:p>
    <w:p w:rsidR="003F4C31" w:rsidRPr="00A2776C" w:rsidRDefault="008129CF" w:rsidP="00F90C3A">
      <w:pPr>
        <w:pStyle w:val="a8"/>
        <w:rPr>
          <w:rtl/>
        </w:rPr>
      </w:pPr>
      <w:r w:rsidRPr="00A2776C">
        <w:rPr>
          <w:rFonts w:hint="cs"/>
          <w:rtl/>
        </w:rPr>
        <w:t xml:space="preserve">2- </w:t>
      </w:r>
      <w:r w:rsidR="003F4C31" w:rsidRPr="00A2776C">
        <w:rPr>
          <w:rFonts w:hint="cs"/>
          <w:rtl/>
        </w:rPr>
        <w:t>قوله</w:t>
      </w:r>
      <w:r w:rsidR="00DB720F" w:rsidRPr="00A2776C">
        <w:rPr>
          <w:rFonts w:cs="CTraditional Arabic" w:hint="cs"/>
          <w:rtl/>
        </w:rPr>
        <w:t xml:space="preserve"> ج</w:t>
      </w:r>
      <w:r w:rsidR="003F4C31" w:rsidRPr="00A2776C">
        <w:rPr>
          <w:rFonts w:hint="cs"/>
          <w:rtl/>
        </w:rPr>
        <w:t xml:space="preserve">: </w:t>
      </w:r>
      <w:r w:rsidR="003F4C31" w:rsidRPr="00A2776C">
        <w:rPr>
          <w:rStyle w:val="Char8"/>
          <w:rtl/>
        </w:rPr>
        <w:t>«</w:t>
      </w:r>
      <w:r w:rsidR="003F4C31" w:rsidRPr="00A2776C">
        <w:rPr>
          <w:rStyle w:val="Char3"/>
          <w:rtl/>
        </w:rPr>
        <w:t>خالفوا ال</w:t>
      </w:r>
      <w:r w:rsidRPr="00A2776C">
        <w:rPr>
          <w:rStyle w:val="Char3"/>
          <w:rFonts w:hint="cs"/>
          <w:rtl/>
        </w:rPr>
        <w:t>ـ</w:t>
      </w:r>
      <w:r w:rsidR="003F4C31" w:rsidRPr="00A2776C">
        <w:rPr>
          <w:rStyle w:val="Char3"/>
          <w:rtl/>
        </w:rPr>
        <w:t>مشر</w:t>
      </w:r>
      <w:r w:rsidR="00C172E8" w:rsidRPr="00A2776C">
        <w:rPr>
          <w:rStyle w:val="Char3"/>
          <w:rtl/>
        </w:rPr>
        <w:t>ك</w:t>
      </w:r>
      <w:r w:rsidR="00AF0FC2" w:rsidRPr="00A2776C">
        <w:rPr>
          <w:rStyle w:val="Char3"/>
          <w:rtl/>
        </w:rPr>
        <w:t>ي</w:t>
      </w:r>
      <w:r w:rsidR="003F4C31" w:rsidRPr="00A2776C">
        <w:rPr>
          <w:rStyle w:val="Char3"/>
          <w:rtl/>
        </w:rPr>
        <w:t>ن أحفوا الشوارب و أوفوا اللح</w:t>
      </w:r>
      <w:r w:rsidR="00F90C3A">
        <w:rPr>
          <w:rStyle w:val="Char3"/>
          <w:rFonts w:hint="cs"/>
          <w:rtl/>
        </w:rPr>
        <w:t>ى</w:t>
      </w:r>
      <w:r w:rsidR="003F4C31" w:rsidRPr="00A2776C">
        <w:rPr>
          <w:rStyle w:val="Char8"/>
          <w:rtl/>
        </w:rPr>
        <w:t>»</w:t>
      </w:r>
      <w:r w:rsidR="003C64FC" w:rsidRPr="00A2776C">
        <w:rPr>
          <w:rFonts w:hint="cs"/>
          <w:vertAlign w:val="superscript"/>
          <w:rtl/>
        </w:rPr>
        <w:t>(</w:t>
      </w:r>
      <w:r w:rsidR="003C64FC" w:rsidRPr="00A2776C">
        <w:rPr>
          <w:vertAlign w:val="superscript"/>
          <w:rtl/>
        </w:rPr>
        <w:footnoteReference w:id="804"/>
      </w:r>
      <w:r w:rsidR="003C64FC" w:rsidRPr="00A2776C">
        <w:rPr>
          <w:rFonts w:hint="cs"/>
          <w:vertAlign w:val="superscript"/>
          <w:rtl/>
        </w:rPr>
        <w:t>)</w:t>
      </w:r>
      <w:r w:rsidR="003F4C31" w:rsidRPr="00A2776C">
        <w:rPr>
          <w:rFonts w:ascii="Lotus Linotype" w:hAnsi="Lotus Linotype" w:cs="Lotus Linotype"/>
          <w:szCs w:val="27"/>
          <w:rtl/>
        </w:rPr>
        <w:t>.</w:t>
      </w:r>
      <w:r w:rsidR="003F4C31" w:rsidRPr="00A2776C">
        <w:rPr>
          <w:rFonts w:hint="cs"/>
          <w:rtl/>
        </w:rPr>
        <w:t xml:space="preserve"> </w:t>
      </w:r>
      <w:r w:rsidR="003C64FC" w:rsidRPr="00A2776C">
        <w:rPr>
          <w:rStyle w:val="Char8"/>
          <w:rFonts w:hint="cs"/>
          <w:rtl/>
        </w:rPr>
        <w:t>«</w:t>
      </w:r>
      <w:r w:rsidR="003F4C31" w:rsidRPr="00A2776C">
        <w:rPr>
          <w:rStyle w:val="Chare"/>
          <w:rFonts w:hint="cs"/>
          <w:rtl/>
        </w:rPr>
        <w:t>با مشرکین مخالفت کنید سبیل‌ها را کوتاه کنید و ریش را رها کنید</w:t>
      </w:r>
      <w:r w:rsidR="003C64FC" w:rsidRPr="00A2776C">
        <w:rPr>
          <w:rStyle w:val="Char8"/>
          <w:rFonts w:hint="cs"/>
          <w:rtl/>
        </w:rPr>
        <w:t>»</w:t>
      </w:r>
      <w:r w:rsidR="003F4C31" w:rsidRPr="00A2776C">
        <w:rPr>
          <w:rFonts w:hint="cs"/>
          <w:rtl/>
        </w:rPr>
        <w:t>.</w:t>
      </w:r>
    </w:p>
    <w:p w:rsidR="003F4C31" w:rsidRPr="00A2776C" w:rsidRDefault="003F4C31" w:rsidP="00A2776C">
      <w:pPr>
        <w:pStyle w:val="a9"/>
        <w:rPr>
          <w:rtl/>
        </w:rPr>
      </w:pPr>
      <w:r w:rsidRPr="00A2776C">
        <w:rPr>
          <w:rFonts w:hint="cs"/>
          <w:rtl/>
        </w:rPr>
        <w:t xml:space="preserve">* آنچه این حدیث بر آن دلالت دارد: </w:t>
      </w:r>
    </w:p>
    <w:p w:rsidR="003F4C31" w:rsidRPr="00A2776C" w:rsidRDefault="003F4C31" w:rsidP="00A2776C">
      <w:pPr>
        <w:pStyle w:val="a8"/>
        <w:rPr>
          <w:rtl/>
        </w:rPr>
      </w:pPr>
      <w:r w:rsidRPr="00A2776C">
        <w:rPr>
          <w:rFonts w:hint="cs"/>
          <w:rtl/>
        </w:rPr>
        <w:t>پیامبر</w:t>
      </w:r>
      <w:r w:rsidR="00DB720F" w:rsidRPr="00A2776C">
        <w:rPr>
          <w:rFonts w:hint="cs"/>
          <w:rtl/>
        </w:rPr>
        <w:t xml:space="preserve"> </w:t>
      </w:r>
      <w:r w:rsidR="003C64FC" w:rsidRPr="00A2776C">
        <w:rPr>
          <w:rFonts w:cs="CTraditional Arabic" w:hint="cs"/>
          <w:rtl/>
        </w:rPr>
        <w:t>ج</w:t>
      </w:r>
      <w:r w:rsidRPr="00A2776C">
        <w:rPr>
          <w:rFonts w:hint="cs"/>
          <w:rtl/>
        </w:rPr>
        <w:t xml:space="preserve"> بطور مطلق، بدون قید و به صورت عموم به مخالفت با مشرکین دستور داده است، سپس فرموده است: </w:t>
      </w:r>
      <w:r w:rsidRPr="00A2776C">
        <w:rPr>
          <w:rStyle w:val="Char8"/>
          <w:rtl/>
        </w:rPr>
        <w:t>«</w:t>
      </w:r>
      <w:r w:rsidRPr="00A2776C">
        <w:rPr>
          <w:rStyle w:val="Char3"/>
          <w:rtl/>
        </w:rPr>
        <w:t>أحفوا الشوارب و أوفوا اللح</w:t>
      </w:r>
      <w:r w:rsidR="00AF0FC2" w:rsidRPr="00A2776C">
        <w:rPr>
          <w:rStyle w:val="Char3"/>
          <w:rtl/>
        </w:rPr>
        <w:t>ي</w:t>
      </w:r>
      <w:r w:rsidRPr="00A2776C">
        <w:rPr>
          <w:rStyle w:val="Char8"/>
          <w:rtl/>
        </w:rPr>
        <w:t>»</w:t>
      </w:r>
      <w:r w:rsidRPr="00A2776C">
        <w:rPr>
          <w:rFonts w:hint="cs"/>
          <w:rtl/>
        </w:rPr>
        <w:t xml:space="preserve"> که این جمله بدل جمل</w:t>
      </w:r>
      <w:r w:rsidR="001C1B74" w:rsidRPr="00A2776C">
        <w:rPr>
          <w:rFonts w:hint="cs"/>
          <w:rtl/>
        </w:rPr>
        <w:t>ۀ</w:t>
      </w:r>
      <w:r w:rsidRPr="00A2776C">
        <w:rPr>
          <w:rFonts w:hint="cs"/>
          <w:rtl/>
        </w:rPr>
        <w:t xml:space="preserve"> اولی است، چون ابدال در جمله‌ها هم واقع می‌شود همانطور که در مفردات صورت می‌گیرد، مثل قول تعالی: </w:t>
      </w:r>
    </w:p>
    <w:p w:rsidR="003F4C31" w:rsidRPr="00A2776C" w:rsidRDefault="003F4C31" w:rsidP="00A2776C">
      <w:pPr>
        <w:pStyle w:val="af1"/>
        <w:rPr>
          <w:rStyle w:val="Char4"/>
          <w:rtl/>
        </w:rPr>
      </w:pPr>
      <w:r w:rsidRPr="00A2776C">
        <w:rPr>
          <w:rFonts w:hint="cs"/>
          <w:rtl/>
        </w:rPr>
        <w:t xml:space="preserve"> </w:t>
      </w:r>
      <w:r w:rsidR="00222AAA" w:rsidRPr="00A2776C">
        <w:rPr>
          <w:rFonts w:ascii="Tahoma" w:hAnsi="Tahoma" w:cs="Traditional Arabic" w:hint="cs"/>
          <w:color w:val="000000"/>
          <w:rtl/>
        </w:rPr>
        <w:t>﴿</w:t>
      </w:r>
      <w:r w:rsidR="00222AAA" w:rsidRPr="00A2776C">
        <w:rPr>
          <w:rtl/>
        </w:rPr>
        <w:t>يَسُومُونَكُم</w:t>
      </w:r>
      <w:r w:rsidR="00222AAA" w:rsidRPr="00A2776C">
        <w:rPr>
          <w:rFonts w:hint="cs"/>
          <w:rtl/>
        </w:rPr>
        <w:t>ۡ</w:t>
      </w:r>
      <w:r w:rsidR="00222AAA" w:rsidRPr="00A2776C">
        <w:rPr>
          <w:rtl/>
        </w:rPr>
        <w:t xml:space="preserve"> </w:t>
      </w:r>
      <w:r w:rsidR="00222AAA" w:rsidRPr="00A2776C">
        <w:rPr>
          <w:rFonts w:hint="cs"/>
          <w:rtl/>
        </w:rPr>
        <w:t>سُوٓءَ</w:t>
      </w:r>
      <w:r w:rsidR="00222AAA" w:rsidRPr="00A2776C">
        <w:rPr>
          <w:rtl/>
        </w:rPr>
        <w:t xml:space="preserve"> </w:t>
      </w:r>
      <w:r w:rsidR="00222AAA" w:rsidRPr="00A2776C">
        <w:rPr>
          <w:rFonts w:hint="cs"/>
          <w:rtl/>
        </w:rPr>
        <w:t>ٱ</w:t>
      </w:r>
      <w:r w:rsidR="00222AAA" w:rsidRPr="00A2776C">
        <w:rPr>
          <w:rFonts w:hint="eastAsia"/>
          <w:rtl/>
        </w:rPr>
        <w:t>لۡعَذَابِ</w:t>
      </w:r>
      <w:r w:rsidR="00222AAA" w:rsidRPr="00A2776C">
        <w:rPr>
          <w:rtl/>
        </w:rPr>
        <w:t xml:space="preserve"> يُذَبِّحُونَ أَبۡنَآءَكُمۡ وَيَسۡتَحۡيُونَ نِسَآءَكُم</w:t>
      </w:r>
      <w:r w:rsidR="00222AAA" w:rsidRPr="00A2776C">
        <w:rPr>
          <w:rFonts w:hint="cs"/>
          <w:rtl/>
        </w:rPr>
        <w:t>ۡ</w:t>
      </w:r>
      <w:r w:rsidR="00222AAA" w:rsidRPr="00A2776C">
        <w:rPr>
          <w:rFonts w:ascii="Tahoma" w:hAnsi="Tahoma" w:cs="Traditional Arabic" w:hint="cs"/>
          <w:color w:val="000000"/>
          <w:rtl/>
        </w:rPr>
        <w:t>﴾</w:t>
      </w:r>
      <w:r w:rsidR="00222AAA" w:rsidRPr="00A2776C">
        <w:rPr>
          <w:rFonts w:ascii="Tahoma" w:hAnsi="Tahoma"/>
          <w:color w:val="000000"/>
          <w:szCs w:val="24"/>
          <w:rtl/>
        </w:rPr>
        <w:t xml:space="preserve"> </w:t>
      </w:r>
      <w:r w:rsidR="00222AAA" w:rsidRPr="00A2776C">
        <w:rPr>
          <w:rStyle w:val="Char6"/>
          <w:rtl/>
        </w:rPr>
        <w:t>[البقر</w:t>
      </w:r>
      <w:r w:rsidR="001C1B74" w:rsidRPr="00A2776C">
        <w:rPr>
          <w:rStyle w:val="Char6"/>
          <w:rtl/>
        </w:rPr>
        <w:t>ۀ</w:t>
      </w:r>
      <w:r w:rsidR="00222AAA" w:rsidRPr="00A2776C">
        <w:rPr>
          <w:rStyle w:val="Char6"/>
          <w:rtl/>
        </w:rPr>
        <w:t>: 49]</w:t>
      </w:r>
      <w:r w:rsidR="00222AAA" w:rsidRPr="00A2776C">
        <w:rPr>
          <w:rStyle w:val="Char6"/>
          <w:rFonts w:hint="cs"/>
          <w:rtl/>
        </w:rPr>
        <w:t>.</w:t>
      </w:r>
    </w:p>
    <w:p w:rsidR="003F4C31" w:rsidRPr="00A2776C" w:rsidRDefault="003F4C31" w:rsidP="00A2776C">
      <w:pPr>
        <w:pStyle w:val="ab"/>
        <w:rPr>
          <w:rtl/>
        </w:rPr>
      </w:pPr>
      <w:r w:rsidRPr="00A2776C">
        <w:rPr>
          <w:rStyle w:val="Char8"/>
          <w:rFonts w:hint="cs"/>
          <w:rtl/>
        </w:rPr>
        <w:t>«</w:t>
      </w:r>
      <w:r w:rsidRPr="00A2776C">
        <w:rPr>
          <w:rFonts w:hint="cs"/>
          <w:rtl/>
        </w:rPr>
        <w:t>آنان که بدترین شکنجه‌ها را به شما می‌رسانیدند، پسرانتان را سر می‌بریدند و زنانتان را زنده نگه می‌داشتند</w:t>
      </w:r>
      <w:r w:rsidRPr="00A2776C">
        <w:rPr>
          <w:rStyle w:val="Char8"/>
          <w:rFonts w:hint="cs"/>
          <w:rtl/>
        </w:rPr>
        <w:t>»</w:t>
      </w:r>
      <w:r w:rsidRPr="00A2776C">
        <w:rPr>
          <w:rFonts w:hint="cs"/>
          <w:rtl/>
        </w:rPr>
        <w:t>.</w:t>
      </w:r>
    </w:p>
    <w:p w:rsidR="003F4C31" w:rsidRPr="00A2776C" w:rsidRDefault="003F4C31" w:rsidP="00F90C3A">
      <w:pPr>
        <w:pStyle w:val="a8"/>
        <w:rPr>
          <w:rtl/>
        </w:rPr>
      </w:pPr>
      <w:r w:rsidRPr="00A2776C">
        <w:rPr>
          <w:rFonts w:hint="cs"/>
          <w:rtl/>
        </w:rPr>
        <w:t xml:space="preserve">این ذبح و استحیاء همان سوء العذاب شکنجه) است، دراین جا نیز مخالفت با مشرکین است که به آن امر شده ایم، اما دستور با لفظ مخالفت با مشرکین، دلیل بر این است که جنس مخالفت منظور و هدف شارع می‌باشد، اگرچه در اینجا به این کار کوتاه کردن سبیل و گذاشتن ریش) توجه شده باشد، چون تقدیم مخالفت دلیل تقدیم عام بر خاص است، در روایت امام مسلم </w:t>
      </w:r>
      <w:r w:rsidR="00F90C3A">
        <w:rPr>
          <w:rFonts w:cs="CTraditional Arabic" w:hint="cs"/>
          <w:rtl/>
        </w:rPr>
        <w:t>/</w:t>
      </w:r>
      <w:r w:rsidRPr="00A2776C">
        <w:rPr>
          <w:rFonts w:hint="cs"/>
          <w:rtl/>
        </w:rPr>
        <w:t xml:space="preserve"> آمده است: </w:t>
      </w:r>
      <w:r w:rsidRPr="00A2776C">
        <w:rPr>
          <w:rStyle w:val="Char8"/>
          <w:rtl/>
        </w:rPr>
        <w:t>«</w:t>
      </w:r>
      <w:r w:rsidRPr="00A2776C">
        <w:rPr>
          <w:rStyle w:val="Char3"/>
          <w:rtl/>
        </w:rPr>
        <w:t>جزوا الشوارب وأرخوا اللح</w:t>
      </w:r>
      <w:r w:rsidR="00F90C3A">
        <w:rPr>
          <w:rStyle w:val="Char3"/>
          <w:rFonts w:hint="cs"/>
          <w:rtl/>
        </w:rPr>
        <w:t>ى</w:t>
      </w:r>
      <w:r w:rsidRPr="00A2776C">
        <w:rPr>
          <w:rStyle w:val="Char3"/>
          <w:rtl/>
        </w:rPr>
        <w:t>، وخالفوا ال</w:t>
      </w:r>
      <w:r w:rsidR="008129CF" w:rsidRPr="00A2776C">
        <w:rPr>
          <w:rStyle w:val="Char3"/>
          <w:rFonts w:hint="cs"/>
          <w:rtl/>
        </w:rPr>
        <w:t>ـ</w:t>
      </w:r>
      <w:r w:rsidRPr="00A2776C">
        <w:rPr>
          <w:rStyle w:val="Char3"/>
          <w:rtl/>
        </w:rPr>
        <w:t>مجوس</w:t>
      </w:r>
      <w:r w:rsidRPr="00A2776C">
        <w:rPr>
          <w:rStyle w:val="Char8"/>
          <w:rtl/>
        </w:rPr>
        <w:t>»</w:t>
      </w:r>
      <w:r w:rsidR="003C64FC" w:rsidRPr="00A2776C">
        <w:rPr>
          <w:rFonts w:hint="cs"/>
          <w:vertAlign w:val="superscript"/>
          <w:rtl/>
        </w:rPr>
        <w:t>(</w:t>
      </w:r>
      <w:r w:rsidR="003C64FC" w:rsidRPr="00A2776C">
        <w:rPr>
          <w:vertAlign w:val="superscript"/>
          <w:rtl/>
        </w:rPr>
        <w:footnoteReference w:id="805"/>
      </w:r>
      <w:r w:rsidR="003C64FC" w:rsidRPr="00A2776C">
        <w:rPr>
          <w:rFonts w:hint="cs"/>
          <w:vertAlign w:val="superscript"/>
          <w:rtl/>
        </w:rPr>
        <w:t>)</w:t>
      </w:r>
      <w:r w:rsidRPr="00A2776C">
        <w:rPr>
          <w:rFonts w:ascii="Lotus Linotype" w:hAnsi="Lotus Linotype" w:cs="Lotus Linotype"/>
          <w:szCs w:val="27"/>
          <w:rtl/>
        </w:rPr>
        <w:t>.</w:t>
      </w:r>
      <w:r w:rsidRPr="00A2776C">
        <w:rPr>
          <w:rFonts w:hint="cs"/>
          <w:rtl/>
        </w:rPr>
        <w:t xml:space="preserve"> </w:t>
      </w:r>
    </w:p>
    <w:p w:rsidR="003F4C31" w:rsidRPr="00A2776C" w:rsidRDefault="003F4C31" w:rsidP="00A2776C">
      <w:pPr>
        <w:pStyle w:val="a8"/>
        <w:rPr>
          <w:rtl/>
        </w:rPr>
      </w:pPr>
      <w:r w:rsidRPr="00A2776C">
        <w:rPr>
          <w:rFonts w:hint="cs"/>
          <w:rtl/>
        </w:rPr>
        <w:t>پیامبر</w:t>
      </w:r>
      <w:r w:rsidR="00DB720F" w:rsidRPr="00A2776C">
        <w:rPr>
          <w:rFonts w:cs="CTraditional Arabic" w:hint="cs"/>
          <w:rtl/>
        </w:rPr>
        <w:t xml:space="preserve"> ج</w:t>
      </w:r>
      <w:r w:rsidRPr="00A2776C">
        <w:rPr>
          <w:rFonts w:hint="cs"/>
          <w:rtl/>
        </w:rPr>
        <w:t xml:space="preserve"> می‌فرماید: سبیل‌ها را بزنید و کوتاه کنید، و ریش را رها کنید تا زیاد شود، و با آتش‌پرست‌ها مخالفت ورزید. </w:t>
      </w:r>
    </w:p>
    <w:p w:rsidR="003F4C31" w:rsidRPr="00A2776C" w:rsidRDefault="003F4C31" w:rsidP="00A2776C">
      <w:pPr>
        <w:pStyle w:val="a8"/>
        <w:rPr>
          <w:rtl/>
        </w:rPr>
      </w:pPr>
      <w:r w:rsidRPr="00A2776C">
        <w:rPr>
          <w:rFonts w:hint="cs"/>
          <w:rtl/>
        </w:rPr>
        <w:t>3- پیامبر</w:t>
      </w:r>
      <w:r w:rsidR="00DB720F" w:rsidRPr="00A2776C">
        <w:rPr>
          <w:rFonts w:cs="CTraditional Arabic" w:hint="cs"/>
          <w:rtl/>
        </w:rPr>
        <w:t xml:space="preserve"> ج</w:t>
      </w:r>
      <w:r w:rsidRPr="00A2776C">
        <w:rPr>
          <w:rFonts w:hint="cs"/>
          <w:rtl/>
        </w:rPr>
        <w:t xml:space="preserve"> می‌فرماید: </w:t>
      </w:r>
      <w:r w:rsidRPr="00A2776C">
        <w:rPr>
          <w:rStyle w:val="Char8"/>
          <w:rtl/>
        </w:rPr>
        <w:t>«</w:t>
      </w:r>
      <w:r w:rsidRPr="00A2776C">
        <w:rPr>
          <w:rStyle w:val="Char3"/>
          <w:rtl/>
        </w:rPr>
        <w:t>خالفوا ال</w:t>
      </w:r>
      <w:r w:rsidR="00AF0FC2" w:rsidRPr="00A2776C">
        <w:rPr>
          <w:rStyle w:val="Char3"/>
          <w:rtl/>
        </w:rPr>
        <w:t>ي</w:t>
      </w:r>
      <w:r w:rsidRPr="00A2776C">
        <w:rPr>
          <w:rStyle w:val="Char3"/>
          <w:rtl/>
        </w:rPr>
        <w:t>هود فإنهم لا</w:t>
      </w:r>
      <w:r w:rsidR="00AF0FC2" w:rsidRPr="00A2776C">
        <w:rPr>
          <w:rStyle w:val="Char3"/>
          <w:rtl/>
        </w:rPr>
        <w:t>ي</w:t>
      </w:r>
      <w:r w:rsidRPr="00A2776C">
        <w:rPr>
          <w:rStyle w:val="Char3"/>
          <w:rtl/>
        </w:rPr>
        <w:t>صلون ف</w:t>
      </w:r>
      <w:r w:rsidR="00AF0FC2" w:rsidRPr="00A2776C">
        <w:rPr>
          <w:rStyle w:val="Char3"/>
          <w:rtl/>
        </w:rPr>
        <w:t>ي</w:t>
      </w:r>
      <w:r w:rsidRPr="00A2776C">
        <w:rPr>
          <w:rStyle w:val="Char3"/>
          <w:rtl/>
        </w:rPr>
        <w:t xml:space="preserve"> نعالهم ولاخفافهم</w:t>
      </w:r>
      <w:r w:rsidRPr="00A2776C">
        <w:rPr>
          <w:rStyle w:val="Char8"/>
          <w:rtl/>
        </w:rPr>
        <w:t>»</w:t>
      </w:r>
      <w:r w:rsidR="003C64FC" w:rsidRPr="00A2776C">
        <w:rPr>
          <w:rFonts w:hint="cs"/>
          <w:vertAlign w:val="superscript"/>
          <w:rtl/>
        </w:rPr>
        <w:t>(</w:t>
      </w:r>
      <w:r w:rsidR="003C64FC" w:rsidRPr="00A2776C">
        <w:rPr>
          <w:vertAlign w:val="superscript"/>
          <w:rtl/>
        </w:rPr>
        <w:footnoteReference w:id="806"/>
      </w:r>
      <w:r w:rsidR="003C64FC" w:rsidRPr="00A2776C">
        <w:rPr>
          <w:rFonts w:hint="cs"/>
          <w:vertAlign w:val="superscript"/>
          <w:rtl/>
        </w:rPr>
        <w:t>)</w:t>
      </w:r>
      <w:r w:rsidRPr="00A2776C">
        <w:rPr>
          <w:rtl/>
        </w:rPr>
        <w:t>.</w:t>
      </w:r>
      <w:r w:rsidR="003C64FC" w:rsidRPr="00A2776C">
        <w:rPr>
          <w:rFonts w:ascii="Lotus Linotype" w:hAnsi="Lotus Linotype" w:cs="Lotus Linotype" w:hint="cs"/>
          <w:szCs w:val="27"/>
          <w:rtl/>
        </w:rPr>
        <w:t xml:space="preserve"> </w:t>
      </w:r>
      <w:r w:rsidR="003C64FC" w:rsidRPr="00A2776C">
        <w:rPr>
          <w:rStyle w:val="Char8"/>
          <w:rFonts w:hint="cs"/>
          <w:rtl/>
        </w:rPr>
        <w:t>«</w:t>
      </w:r>
      <w:r w:rsidRPr="00A2776C">
        <w:rPr>
          <w:rStyle w:val="Chare"/>
          <w:rFonts w:hint="cs"/>
          <w:rtl/>
        </w:rPr>
        <w:t>با یهودیان مخالفت کنید،</w:t>
      </w:r>
      <w:r w:rsidR="00984728" w:rsidRPr="00A2776C">
        <w:rPr>
          <w:rStyle w:val="Chare"/>
          <w:rFonts w:hint="cs"/>
          <w:rtl/>
        </w:rPr>
        <w:t xml:space="preserve"> آن‌ها ‌</w:t>
      </w:r>
      <w:r w:rsidRPr="00A2776C">
        <w:rPr>
          <w:rStyle w:val="Chare"/>
          <w:rFonts w:hint="cs"/>
          <w:rtl/>
        </w:rPr>
        <w:t>با کفش‌هایشان و با خف نماز نمی‌خوانند</w:t>
      </w:r>
      <w:r w:rsidR="003C64FC" w:rsidRPr="00A2776C">
        <w:rPr>
          <w:rStyle w:val="Char8"/>
          <w:rFonts w:hint="cs"/>
          <w:rtl/>
        </w:rPr>
        <w:t>»</w:t>
      </w:r>
      <w:r w:rsidRPr="00A2776C">
        <w:rPr>
          <w:rFonts w:hint="cs"/>
          <w:rtl/>
        </w:rPr>
        <w:t xml:space="preserve">. </w:t>
      </w:r>
    </w:p>
    <w:p w:rsidR="003F4C31" w:rsidRPr="00A2776C" w:rsidRDefault="003F4C31" w:rsidP="00A2776C">
      <w:pPr>
        <w:pStyle w:val="a9"/>
        <w:rPr>
          <w:rStyle w:val="Char5"/>
          <w:rtl/>
        </w:rPr>
      </w:pPr>
      <w:r w:rsidRPr="00A2776C">
        <w:rPr>
          <w:rFonts w:hint="cs"/>
          <w:rtl/>
        </w:rPr>
        <w:t xml:space="preserve">* آنچه این حدیث بر آن دلالت دارد: </w:t>
      </w:r>
    </w:p>
    <w:p w:rsidR="003F4C31" w:rsidRPr="00F90C3A" w:rsidRDefault="003F4C31" w:rsidP="00F90C3A">
      <w:pPr>
        <w:pStyle w:val="a8"/>
        <w:rPr>
          <w:rtl/>
        </w:rPr>
      </w:pPr>
      <w:r w:rsidRPr="00F90C3A">
        <w:rPr>
          <w:rFonts w:hint="cs"/>
          <w:rtl/>
        </w:rPr>
        <w:t>«درست مثل حدیث سابق است، که توضیح داده شد</w:t>
      </w:r>
      <w:r w:rsidRPr="00F90C3A">
        <w:rPr>
          <w:rStyle w:val="Char8"/>
          <w:rFonts w:ascii="IRNazli" w:hAnsi="IRNazli" w:cs="IRNazli" w:hint="cs"/>
          <w:rtl/>
        </w:rPr>
        <w:t>»</w:t>
      </w:r>
      <w:r w:rsidRPr="00F90C3A">
        <w:rPr>
          <w:rFonts w:hint="cs"/>
          <w:rtl/>
        </w:rPr>
        <w:t xml:space="preserve">. </w:t>
      </w:r>
    </w:p>
    <w:p w:rsidR="003F4C31" w:rsidRPr="00A2776C" w:rsidRDefault="003F4C31" w:rsidP="00A2776C">
      <w:pPr>
        <w:pStyle w:val="a8"/>
        <w:rPr>
          <w:rStyle w:val="Char5"/>
          <w:rtl/>
        </w:rPr>
      </w:pPr>
      <w:r w:rsidRPr="00A2776C">
        <w:rPr>
          <w:rFonts w:hint="cs"/>
          <w:rtl/>
        </w:rPr>
        <w:t>4- پیامبر</w:t>
      </w:r>
      <w:r w:rsidR="00DB720F" w:rsidRPr="00A2776C">
        <w:rPr>
          <w:rFonts w:cs="CTraditional Arabic" w:hint="cs"/>
          <w:rtl/>
        </w:rPr>
        <w:t xml:space="preserve"> ج</w:t>
      </w:r>
      <w:r w:rsidRPr="00A2776C">
        <w:rPr>
          <w:rFonts w:hint="cs"/>
          <w:rtl/>
        </w:rPr>
        <w:t xml:space="preserve"> می‌فرماید:</w:t>
      </w:r>
      <w:r w:rsidRPr="00A2776C">
        <w:rPr>
          <w:rStyle w:val="Char5"/>
          <w:rFonts w:hint="cs"/>
          <w:rtl/>
        </w:rPr>
        <w:t xml:space="preserve"> </w:t>
      </w:r>
    </w:p>
    <w:p w:rsidR="003F4C31" w:rsidRPr="00A2776C" w:rsidRDefault="003F4C31" w:rsidP="00A2776C">
      <w:pPr>
        <w:pStyle w:val="a8"/>
        <w:rPr>
          <w:rtl/>
        </w:rPr>
      </w:pPr>
      <w:r w:rsidRPr="00A2776C">
        <w:rPr>
          <w:rStyle w:val="Char8"/>
          <w:rtl/>
        </w:rPr>
        <w:t>«</w:t>
      </w:r>
      <w:r w:rsidRPr="00A2776C">
        <w:rPr>
          <w:rStyle w:val="Char3"/>
          <w:rtl/>
        </w:rPr>
        <w:t>فصلُ ما ب</w:t>
      </w:r>
      <w:r w:rsidR="00AF0FC2" w:rsidRPr="00A2776C">
        <w:rPr>
          <w:rStyle w:val="Char3"/>
          <w:rtl/>
        </w:rPr>
        <w:t>ي</w:t>
      </w:r>
      <w:r w:rsidRPr="00A2776C">
        <w:rPr>
          <w:rStyle w:val="Char3"/>
          <w:rtl/>
        </w:rPr>
        <w:t>ن ص</w:t>
      </w:r>
      <w:r w:rsidR="00AF0FC2" w:rsidRPr="00A2776C">
        <w:rPr>
          <w:rStyle w:val="Char3"/>
          <w:rtl/>
        </w:rPr>
        <w:t>ي</w:t>
      </w:r>
      <w:r w:rsidRPr="00A2776C">
        <w:rPr>
          <w:rStyle w:val="Char3"/>
          <w:rtl/>
        </w:rPr>
        <w:t>امنا وص</w:t>
      </w:r>
      <w:r w:rsidR="00AF0FC2" w:rsidRPr="00A2776C">
        <w:rPr>
          <w:rStyle w:val="Char3"/>
          <w:rtl/>
        </w:rPr>
        <w:t>ي</w:t>
      </w:r>
      <w:r w:rsidRPr="00A2776C">
        <w:rPr>
          <w:rStyle w:val="Char3"/>
          <w:rtl/>
        </w:rPr>
        <w:t>ام أهل ال</w:t>
      </w:r>
      <w:r w:rsidR="00C172E8" w:rsidRPr="00A2776C">
        <w:rPr>
          <w:rStyle w:val="Char3"/>
          <w:rtl/>
        </w:rPr>
        <w:t>ك</w:t>
      </w:r>
      <w:r w:rsidRPr="00A2776C">
        <w:rPr>
          <w:rStyle w:val="Char3"/>
          <w:rtl/>
        </w:rPr>
        <w:t>تاب أ</w:t>
      </w:r>
      <w:r w:rsidR="00C172E8" w:rsidRPr="00A2776C">
        <w:rPr>
          <w:rStyle w:val="Char3"/>
          <w:rtl/>
        </w:rPr>
        <w:t>ك</w:t>
      </w:r>
      <w:r w:rsidRPr="00A2776C">
        <w:rPr>
          <w:rStyle w:val="Char3"/>
          <w:rtl/>
        </w:rPr>
        <w:t>ل</w:t>
      </w:r>
      <w:r w:rsidR="00AF0FC2" w:rsidRPr="00A2776C">
        <w:rPr>
          <w:rStyle w:val="Char3"/>
          <w:rtl/>
        </w:rPr>
        <w:t>ة</w:t>
      </w:r>
      <w:r w:rsidRPr="00A2776C">
        <w:rPr>
          <w:rStyle w:val="Char3"/>
          <w:rtl/>
        </w:rPr>
        <w:t xml:space="preserve"> السحر</w:t>
      </w:r>
      <w:r w:rsidRPr="00A2776C">
        <w:rPr>
          <w:rStyle w:val="Char8"/>
          <w:rtl/>
        </w:rPr>
        <w:t>»</w:t>
      </w:r>
      <w:r w:rsidR="003C64FC" w:rsidRPr="00A2776C">
        <w:rPr>
          <w:rFonts w:hint="cs"/>
          <w:vertAlign w:val="superscript"/>
          <w:rtl/>
        </w:rPr>
        <w:t>(</w:t>
      </w:r>
      <w:r w:rsidR="003C64FC" w:rsidRPr="00A2776C">
        <w:rPr>
          <w:vertAlign w:val="superscript"/>
          <w:rtl/>
        </w:rPr>
        <w:footnoteReference w:id="807"/>
      </w:r>
      <w:r w:rsidR="003C64FC" w:rsidRPr="00A2776C">
        <w:rPr>
          <w:rFonts w:hint="cs"/>
          <w:vertAlign w:val="superscript"/>
          <w:rtl/>
        </w:rPr>
        <w:t>)</w:t>
      </w:r>
      <w:r w:rsidRPr="00A2776C">
        <w:rPr>
          <w:rtl/>
        </w:rPr>
        <w:t>.</w:t>
      </w:r>
      <w:r w:rsidRPr="00A2776C">
        <w:rPr>
          <w:rFonts w:hint="cs"/>
          <w:rtl/>
        </w:rPr>
        <w:t xml:space="preserve"> </w:t>
      </w:r>
      <w:r w:rsidR="003C64FC" w:rsidRPr="00A2776C">
        <w:rPr>
          <w:rStyle w:val="Char8"/>
          <w:rFonts w:hint="cs"/>
          <w:rtl/>
        </w:rPr>
        <w:t>«</w:t>
      </w:r>
      <w:r w:rsidRPr="00A2776C">
        <w:rPr>
          <w:rStyle w:val="Chare"/>
          <w:rFonts w:hint="cs"/>
          <w:rtl/>
        </w:rPr>
        <w:t>جدایی روز</w:t>
      </w:r>
      <w:r w:rsidR="008129CF" w:rsidRPr="00A2776C">
        <w:rPr>
          <w:rStyle w:val="Chare"/>
          <w:rFonts w:hint="cs"/>
          <w:rtl/>
        </w:rPr>
        <w:t>ۀ</w:t>
      </w:r>
      <w:r w:rsidRPr="00A2776C">
        <w:rPr>
          <w:rStyle w:val="Chare"/>
          <w:rFonts w:hint="cs"/>
          <w:rtl/>
        </w:rPr>
        <w:t xml:space="preserve"> ما مسلمانان) با روز</w:t>
      </w:r>
      <w:r w:rsidR="001C1B74" w:rsidRPr="00A2776C">
        <w:rPr>
          <w:rStyle w:val="Chare"/>
          <w:rFonts w:hint="cs"/>
          <w:rtl/>
        </w:rPr>
        <w:t>ۀ</w:t>
      </w:r>
      <w:r w:rsidRPr="00A2776C">
        <w:rPr>
          <w:rStyle w:val="Chare"/>
          <w:rFonts w:hint="cs"/>
          <w:rtl/>
        </w:rPr>
        <w:t xml:space="preserve"> اهل کتاب یهودی‌ها و مسیحی‌ها) خوردن سحری می‌باشد</w:t>
      </w:r>
      <w:r w:rsidR="003C64FC" w:rsidRPr="00A2776C">
        <w:rPr>
          <w:rStyle w:val="Char8"/>
          <w:rFonts w:hint="cs"/>
          <w:rtl/>
        </w:rPr>
        <w:t>»</w:t>
      </w:r>
      <w:r w:rsidRPr="00A2776C">
        <w:rPr>
          <w:rFonts w:hint="cs"/>
          <w:rtl/>
        </w:rPr>
        <w:t xml:space="preserve">. </w:t>
      </w:r>
    </w:p>
    <w:p w:rsidR="003F4C31" w:rsidRPr="00A2776C" w:rsidRDefault="003F4C31" w:rsidP="00A2776C">
      <w:pPr>
        <w:pStyle w:val="a9"/>
        <w:rPr>
          <w:rtl/>
        </w:rPr>
      </w:pPr>
      <w:r w:rsidRPr="00A2776C">
        <w:rPr>
          <w:rFonts w:hint="cs"/>
          <w:rtl/>
        </w:rPr>
        <w:t xml:space="preserve">* آنچه این حدیث بر آن دلالت دارد: </w:t>
      </w:r>
    </w:p>
    <w:p w:rsidR="003F4C31" w:rsidRPr="00A2776C" w:rsidRDefault="003F4C31" w:rsidP="00F90C3A">
      <w:pPr>
        <w:pStyle w:val="a8"/>
        <w:rPr>
          <w:rtl/>
        </w:rPr>
      </w:pPr>
      <w:r w:rsidRPr="00A2776C">
        <w:rPr>
          <w:rFonts w:hint="cs"/>
          <w:rtl/>
        </w:rPr>
        <w:t>فرق میان عبادت مسلمانان و اهل کتاب، هدف و مقصود شارع می‌باشد، و این مطلب را هم به صراحت بیان کرده است، ابوداود از ابوهریره</w:t>
      </w:r>
      <w:r w:rsidR="00B903C9" w:rsidRPr="00A2776C">
        <w:rPr>
          <w:rFonts w:cs="CTraditional Arabic" w:hint="cs"/>
          <w:rtl/>
        </w:rPr>
        <w:t xml:space="preserve"> س </w:t>
      </w:r>
      <w:r w:rsidRPr="00A2776C">
        <w:rPr>
          <w:rFonts w:hint="cs"/>
          <w:rtl/>
        </w:rPr>
        <w:t>روایت می‌کند که پیامبر</w:t>
      </w:r>
      <w:r w:rsidR="00B903C9" w:rsidRPr="00A2776C">
        <w:rPr>
          <w:rFonts w:cs="CTraditional Arabic" w:hint="cs"/>
          <w:rtl/>
        </w:rPr>
        <w:t xml:space="preserve"> ج </w:t>
      </w:r>
      <w:r w:rsidRPr="00A2776C">
        <w:rPr>
          <w:rFonts w:hint="cs"/>
          <w:rtl/>
        </w:rPr>
        <w:t xml:space="preserve">می‌فرماید: </w:t>
      </w:r>
      <w:r w:rsidRPr="00A2776C">
        <w:rPr>
          <w:rStyle w:val="Char8"/>
          <w:rtl/>
        </w:rPr>
        <w:t>«</w:t>
      </w:r>
      <w:r w:rsidRPr="00A2776C">
        <w:rPr>
          <w:rStyle w:val="Char3"/>
          <w:rtl/>
        </w:rPr>
        <w:t>لا</w:t>
      </w:r>
      <w:r w:rsidR="00AF0FC2" w:rsidRPr="00A2776C">
        <w:rPr>
          <w:rStyle w:val="Char3"/>
          <w:rtl/>
        </w:rPr>
        <w:t>ي</w:t>
      </w:r>
      <w:r w:rsidRPr="00A2776C">
        <w:rPr>
          <w:rStyle w:val="Char3"/>
          <w:rtl/>
        </w:rPr>
        <w:t>زال الد</w:t>
      </w:r>
      <w:r w:rsidR="00AF0FC2" w:rsidRPr="00A2776C">
        <w:rPr>
          <w:rStyle w:val="Char3"/>
          <w:rtl/>
        </w:rPr>
        <w:t>ي</w:t>
      </w:r>
      <w:r w:rsidRPr="00A2776C">
        <w:rPr>
          <w:rStyle w:val="Char3"/>
          <w:rtl/>
        </w:rPr>
        <w:t>ن ظاهراً ما عجل الناسُ الفطر، لأن ال</w:t>
      </w:r>
      <w:r w:rsidR="00AF0FC2" w:rsidRPr="00A2776C">
        <w:rPr>
          <w:rStyle w:val="Char3"/>
          <w:rtl/>
        </w:rPr>
        <w:t>ي</w:t>
      </w:r>
      <w:r w:rsidRPr="00A2776C">
        <w:rPr>
          <w:rStyle w:val="Char3"/>
          <w:rtl/>
        </w:rPr>
        <w:t>هود والنصار</w:t>
      </w:r>
      <w:r w:rsidR="00F90C3A">
        <w:rPr>
          <w:rStyle w:val="Char3"/>
          <w:rFonts w:hint="cs"/>
          <w:rtl/>
        </w:rPr>
        <w:t>ى</w:t>
      </w:r>
      <w:r w:rsidRPr="00A2776C">
        <w:rPr>
          <w:rStyle w:val="Char3"/>
          <w:rtl/>
        </w:rPr>
        <w:t xml:space="preserve"> </w:t>
      </w:r>
      <w:r w:rsidR="00AF0FC2" w:rsidRPr="00A2776C">
        <w:rPr>
          <w:rStyle w:val="Char3"/>
          <w:rtl/>
        </w:rPr>
        <w:t>ي</w:t>
      </w:r>
      <w:r w:rsidRPr="00A2776C">
        <w:rPr>
          <w:rStyle w:val="Char3"/>
          <w:rtl/>
        </w:rPr>
        <w:t>ؤخرون</w:t>
      </w:r>
      <w:r w:rsidRPr="00A2776C">
        <w:rPr>
          <w:rStyle w:val="Char8"/>
          <w:rtl/>
        </w:rPr>
        <w:t>»</w:t>
      </w:r>
      <w:r w:rsidR="003C64FC" w:rsidRPr="00F90C3A">
        <w:rPr>
          <w:rFonts w:hint="cs"/>
          <w:vertAlign w:val="superscript"/>
          <w:rtl/>
        </w:rPr>
        <w:t>(</w:t>
      </w:r>
      <w:r w:rsidR="003C64FC" w:rsidRPr="00F90C3A">
        <w:rPr>
          <w:vertAlign w:val="superscript"/>
          <w:rtl/>
        </w:rPr>
        <w:footnoteReference w:id="808"/>
      </w:r>
      <w:r w:rsidR="003C64FC" w:rsidRPr="00F90C3A">
        <w:rPr>
          <w:rFonts w:hint="cs"/>
          <w:vertAlign w:val="superscript"/>
          <w:rtl/>
        </w:rPr>
        <w:t>)</w:t>
      </w:r>
      <w:r w:rsidRPr="00F90C3A">
        <w:rPr>
          <w:rtl/>
        </w:rPr>
        <w:t>.</w:t>
      </w:r>
      <w:r w:rsidRPr="00A2776C">
        <w:rPr>
          <w:rFonts w:hint="cs"/>
          <w:rtl/>
        </w:rPr>
        <w:t xml:space="preserve"> </w:t>
      </w:r>
      <w:r w:rsidR="003C64FC" w:rsidRPr="00A2776C">
        <w:rPr>
          <w:rStyle w:val="Char8"/>
          <w:rFonts w:hint="cs"/>
          <w:rtl/>
        </w:rPr>
        <w:t>«</w:t>
      </w:r>
      <w:r w:rsidRPr="00A2776C">
        <w:rPr>
          <w:rStyle w:val="Chare"/>
          <w:rFonts w:hint="cs"/>
          <w:rtl/>
        </w:rPr>
        <w:t>پیوسته دین آشکار خواهد بود تا هنگامی که مردم برای افطار عجله کنند چون یهودی‌ها و مسیحی‌ها افطار را به تأخیر می‌اندازند</w:t>
      </w:r>
      <w:r w:rsidR="003C64FC" w:rsidRPr="00A2776C">
        <w:rPr>
          <w:rStyle w:val="Char8"/>
          <w:rFonts w:hint="cs"/>
          <w:rtl/>
        </w:rPr>
        <w:t>»</w:t>
      </w:r>
      <w:r w:rsidRPr="00A2776C">
        <w:rPr>
          <w:rFonts w:hint="cs"/>
          <w:rtl/>
        </w:rPr>
        <w:t xml:space="preserve">. </w:t>
      </w:r>
    </w:p>
    <w:p w:rsidR="003F4C31" w:rsidRPr="00A2776C" w:rsidRDefault="003F4C31" w:rsidP="00A2776C">
      <w:pPr>
        <w:pStyle w:val="a8"/>
        <w:rPr>
          <w:rtl/>
        </w:rPr>
      </w:pPr>
      <w:r w:rsidRPr="00A2776C">
        <w:rPr>
          <w:rFonts w:hint="cs"/>
          <w:rtl/>
        </w:rPr>
        <w:t xml:space="preserve">این نصی است برای ظهور دین که با تعجیل افطار، حاصل می‌شود آن هم به خاطر مخالفت با یهودی‌ها و مسیحی‌ها. </w:t>
      </w:r>
    </w:p>
    <w:p w:rsidR="003F4C31" w:rsidRPr="00A2776C" w:rsidRDefault="003F4C31" w:rsidP="00A2776C">
      <w:pPr>
        <w:pStyle w:val="a8"/>
        <w:rPr>
          <w:rtl/>
        </w:rPr>
      </w:pPr>
      <w:r w:rsidRPr="00A2776C">
        <w:rPr>
          <w:rFonts w:hint="cs"/>
          <w:rtl/>
        </w:rPr>
        <w:t>هر زمان مخالفت با یهودی‌ها و مسیحی‌ها سبب ظهور دین شود، و مقصود و هدف ارسال پیامبران هم این بوده که دین خداوند بر تمام دین‌های دیگر تسلط پیدا کند، پس نفس مخالفت با یهودی‌ها و مسیحی‌ها از بزرگ‌ترین هدف‌های بعثت پیامبران بوده است</w:t>
      </w:r>
      <w:r w:rsidR="003C64FC" w:rsidRPr="00A2776C">
        <w:rPr>
          <w:rFonts w:hint="cs"/>
          <w:vertAlign w:val="superscript"/>
          <w:rtl/>
        </w:rPr>
        <w:t>(</w:t>
      </w:r>
      <w:r w:rsidR="003C64FC" w:rsidRPr="00A2776C">
        <w:rPr>
          <w:vertAlign w:val="superscript"/>
          <w:rtl/>
        </w:rPr>
        <w:footnoteReference w:id="809"/>
      </w:r>
      <w:r w:rsidR="003C64FC" w:rsidRPr="00A2776C">
        <w:rPr>
          <w:rFonts w:hint="cs"/>
          <w:vertAlign w:val="superscript"/>
          <w:rtl/>
        </w:rPr>
        <w:t>)</w:t>
      </w:r>
      <w:r w:rsidRPr="00A2776C">
        <w:rPr>
          <w:rFonts w:hint="cs"/>
          <w:rtl/>
        </w:rPr>
        <w:t xml:space="preserve">. </w:t>
      </w:r>
    </w:p>
    <w:p w:rsidR="003F4C31" w:rsidRPr="00A2776C" w:rsidRDefault="003F4C31" w:rsidP="00A2776C">
      <w:pPr>
        <w:pStyle w:val="a8"/>
        <w:rPr>
          <w:rtl/>
        </w:rPr>
      </w:pPr>
      <w:r w:rsidRPr="00A2776C">
        <w:rPr>
          <w:rFonts w:hint="cs"/>
          <w:rtl/>
        </w:rPr>
        <w:t>5- پیامبر</w:t>
      </w:r>
      <w:r w:rsidR="00DB720F" w:rsidRPr="00A2776C">
        <w:rPr>
          <w:rFonts w:cs="CTraditional Arabic" w:hint="cs"/>
          <w:rtl/>
        </w:rPr>
        <w:t xml:space="preserve"> ج</w:t>
      </w:r>
      <w:r w:rsidRPr="00A2776C">
        <w:rPr>
          <w:rFonts w:hint="cs"/>
          <w:rtl/>
        </w:rPr>
        <w:t xml:space="preserve"> می‌فرماید: </w:t>
      </w:r>
      <w:r w:rsidRPr="00A2776C">
        <w:rPr>
          <w:rStyle w:val="Char8"/>
          <w:rtl/>
        </w:rPr>
        <w:t>«</w:t>
      </w:r>
      <w:r w:rsidRPr="00A2776C">
        <w:rPr>
          <w:rStyle w:val="Char3"/>
          <w:rtl/>
        </w:rPr>
        <w:t>من تشبه بقوم فهو منهم</w:t>
      </w:r>
      <w:r w:rsidRPr="00A2776C">
        <w:rPr>
          <w:rStyle w:val="Char8"/>
          <w:rtl/>
        </w:rPr>
        <w:t>»</w:t>
      </w:r>
      <w:r w:rsidR="003C64FC" w:rsidRPr="00A2776C">
        <w:rPr>
          <w:rFonts w:hint="cs"/>
          <w:vertAlign w:val="superscript"/>
          <w:rtl/>
        </w:rPr>
        <w:t>(</w:t>
      </w:r>
      <w:r w:rsidR="003C64FC" w:rsidRPr="00A2776C">
        <w:rPr>
          <w:vertAlign w:val="superscript"/>
          <w:rtl/>
        </w:rPr>
        <w:footnoteReference w:id="810"/>
      </w:r>
      <w:r w:rsidR="003C64FC" w:rsidRPr="00A2776C">
        <w:rPr>
          <w:rFonts w:hint="cs"/>
          <w:vertAlign w:val="superscript"/>
          <w:rtl/>
        </w:rPr>
        <w:t>)</w:t>
      </w:r>
      <w:r w:rsidRPr="00A2776C">
        <w:rPr>
          <w:rFonts w:ascii="Lotus Linotype" w:hAnsi="Lotus Linotype" w:cs="Lotus Linotype"/>
          <w:szCs w:val="27"/>
          <w:rtl/>
        </w:rPr>
        <w:t>.</w:t>
      </w:r>
      <w:r w:rsidRPr="00A2776C">
        <w:rPr>
          <w:rFonts w:hint="cs"/>
          <w:rtl/>
        </w:rPr>
        <w:t xml:space="preserve"> </w:t>
      </w:r>
      <w:r w:rsidR="003C64FC" w:rsidRPr="00A2776C">
        <w:rPr>
          <w:rStyle w:val="Char8"/>
          <w:rFonts w:hint="cs"/>
          <w:rtl/>
        </w:rPr>
        <w:t>«</w:t>
      </w:r>
      <w:r w:rsidRPr="00A2776C">
        <w:rPr>
          <w:rStyle w:val="Chare"/>
          <w:rFonts w:hint="cs"/>
          <w:rtl/>
        </w:rPr>
        <w:t>هر کس از قوم و ملتی تقلید کند و خود را به</w:t>
      </w:r>
      <w:r w:rsidR="00984728" w:rsidRPr="00A2776C">
        <w:rPr>
          <w:rStyle w:val="Chare"/>
          <w:rFonts w:hint="cs"/>
          <w:rtl/>
        </w:rPr>
        <w:t xml:space="preserve"> آن‌ها ‌</w:t>
      </w:r>
      <w:r w:rsidRPr="00A2776C">
        <w:rPr>
          <w:rStyle w:val="Chare"/>
          <w:rFonts w:hint="cs"/>
          <w:rtl/>
        </w:rPr>
        <w:t>شباهت دهد از آن قوم و ملت حساب می‌شود</w:t>
      </w:r>
      <w:r w:rsidR="003C64FC" w:rsidRPr="00A2776C">
        <w:rPr>
          <w:rStyle w:val="Char8"/>
          <w:rFonts w:hint="cs"/>
          <w:rtl/>
        </w:rPr>
        <w:t>»</w:t>
      </w:r>
      <w:r w:rsidRPr="00A2776C">
        <w:rPr>
          <w:rFonts w:hint="cs"/>
          <w:rtl/>
        </w:rPr>
        <w:t xml:space="preserve">. </w:t>
      </w:r>
    </w:p>
    <w:p w:rsidR="003F4C31" w:rsidRPr="00A2776C" w:rsidRDefault="003F4C31" w:rsidP="00A2776C">
      <w:pPr>
        <w:pStyle w:val="a9"/>
        <w:rPr>
          <w:rtl/>
        </w:rPr>
      </w:pPr>
      <w:r w:rsidRPr="00A2776C">
        <w:rPr>
          <w:rFonts w:hint="cs"/>
          <w:rtl/>
        </w:rPr>
        <w:t xml:space="preserve">* آنچه این حدیث بر آن دلالت دارد: </w:t>
      </w:r>
    </w:p>
    <w:p w:rsidR="003F4C31" w:rsidRPr="00A2776C" w:rsidRDefault="003F4C31" w:rsidP="00A2776C">
      <w:pPr>
        <w:pStyle w:val="a8"/>
        <w:rPr>
          <w:rtl/>
        </w:rPr>
      </w:pPr>
      <w:r w:rsidRPr="00A2776C">
        <w:rPr>
          <w:rFonts w:hint="cs"/>
          <w:rtl/>
        </w:rPr>
        <w:t>این تقلید و شباهت بر تقلید و شباهت مطلق حمل می‌شود، و باعث کفر هم می‌شود، و بر وجوب تحریم مقداری از آن نیز دلالت دارد. و گاهی هم بر انداز</w:t>
      </w:r>
      <w:r w:rsidR="001C1B74" w:rsidRPr="00A2776C">
        <w:rPr>
          <w:rFonts w:hint="cs"/>
          <w:rtl/>
        </w:rPr>
        <w:t>ۀ</w:t>
      </w:r>
      <w:r w:rsidRPr="00A2776C">
        <w:rPr>
          <w:rFonts w:hint="cs"/>
          <w:rtl/>
        </w:rPr>
        <w:t xml:space="preserve"> مشترکی که با</w:t>
      </w:r>
      <w:r w:rsidR="00984728" w:rsidRPr="00A2776C">
        <w:rPr>
          <w:rFonts w:hint="cs"/>
          <w:rtl/>
        </w:rPr>
        <w:t xml:space="preserve"> آن‌ها ‌</w:t>
      </w:r>
      <w:r w:rsidRPr="00A2776C">
        <w:rPr>
          <w:rFonts w:hint="cs"/>
          <w:rtl/>
        </w:rPr>
        <w:t>شباهت پیدا کرده است حمل می‌شود. اگر حکم آن کفر یا معصیت یا آن کار شعار</w:t>
      </w:r>
      <w:r w:rsidR="00984728" w:rsidRPr="00A2776C">
        <w:rPr>
          <w:rFonts w:hint="cs"/>
          <w:rtl/>
        </w:rPr>
        <w:t xml:space="preserve"> آن‌ها ‌</w:t>
      </w:r>
      <w:r w:rsidRPr="00A2776C">
        <w:rPr>
          <w:rFonts w:hint="cs"/>
          <w:rtl/>
        </w:rPr>
        <w:t>باش، همان حکم را دارد. در هر حالتی تشبّه و تقلید به دلیل نفس همان تشبه و تقلید حرام است، و تشبه عام است برای کسی که آن کار را انجام می‌دهد چون</w:t>
      </w:r>
      <w:r w:rsidR="00984728" w:rsidRPr="00A2776C">
        <w:rPr>
          <w:rFonts w:hint="cs"/>
          <w:rtl/>
        </w:rPr>
        <w:t xml:space="preserve"> آن‌ها ‌</w:t>
      </w:r>
      <w:r w:rsidRPr="00A2776C">
        <w:rPr>
          <w:rFonts w:hint="cs"/>
          <w:rtl/>
        </w:rPr>
        <w:t>آن را انجام داده‌اند، و این خیلی نادر و کم است، و برای کسی که از غیر خود پیروی می‌کند به منظور رسیدن به هدف و غرضی که دارد، پس اصل فعل و کار از آن غیر گرفته شده است، اما اگر کسی چیزی را انجام دهد و بگوید که غیر او هم آن را انجام داده است و هیچ کدام از</w:t>
      </w:r>
      <w:r w:rsidR="00984728" w:rsidRPr="00A2776C">
        <w:rPr>
          <w:rFonts w:hint="cs"/>
          <w:rtl/>
        </w:rPr>
        <w:t xml:space="preserve"> آن‌ها ‌</w:t>
      </w:r>
      <w:r w:rsidRPr="00A2776C">
        <w:rPr>
          <w:rFonts w:hint="cs"/>
          <w:rtl/>
        </w:rPr>
        <w:t>از دوست و رفیق خود آن را نگرفته است این تشبه و تقلید جای تفکر و نظر است، اما از این هم نهی شده است تا به تشبه و تقلید سرنکشد و چون در ترک آن مخالفت وجود دارد</w:t>
      </w:r>
      <w:r w:rsidR="003C64FC" w:rsidRPr="00A2776C">
        <w:rPr>
          <w:rFonts w:hint="cs"/>
          <w:vertAlign w:val="superscript"/>
          <w:rtl/>
        </w:rPr>
        <w:t>(</w:t>
      </w:r>
      <w:r w:rsidR="003C64FC" w:rsidRPr="00A2776C">
        <w:rPr>
          <w:vertAlign w:val="superscript"/>
          <w:rtl/>
        </w:rPr>
        <w:footnoteReference w:id="811"/>
      </w:r>
      <w:r w:rsidR="003C64FC" w:rsidRPr="00A2776C">
        <w:rPr>
          <w:rFonts w:hint="cs"/>
          <w:vertAlign w:val="superscript"/>
          <w:rtl/>
        </w:rPr>
        <w:t>)</w:t>
      </w:r>
      <w:r w:rsidR="008129CF" w:rsidRPr="00A2776C">
        <w:rPr>
          <w:rFonts w:hint="cs"/>
          <w:rtl/>
        </w:rPr>
        <w:t>.</w:t>
      </w:r>
    </w:p>
    <w:p w:rsidR="003F4C31" w:rsidRPr="00A2776C" w:rsidRDefault="003F4C31" w:rsidP="00A2776C">
      <w:pPr>
        <w:pStyle w:val="a8"/>
        <w:rPr>
          <w:rtl/>
        </w:rPr>
      </w:pPr>
      <w:r w:rsidRPr="00A2776C">
        <w:rPr>
          <w:rFonts w:hint="cs"/>
          <w:rtl/>
        </w:rPr>
        <w:t>شیخ الإسلام ابن</w:t>
      </w:r>
      <w:r w:rsidR="00EF224C" w:rsidRPr="00A2776C">
        <w:rPr>
          <w:rFonts w:hint="cs"/>
          <w:rtl/>
        </w:rPr>
        <w:t xml:space="preserve"> </w:t>
      </w:r>
      <w:r w:rsidRPr="00A2776C">
        <w:rPr>
          <w:rFonts w:hint="cs"/>
          <w:rtl/>
        </w:rPr>
        <w:t xml:space="preserve">تیمیه </w:t>
      </w:r>
      <w:r w:rsidR="00890DF8" w:rsidRPr="00A2776C">
        <w:rPr>
          <w:rFonts w:cs="CTraditional Arabic" w:hint="cs"/>
          <w:rtl/>
        </w:rPr>
        <w:t>/</w:t>
      </w:r>
      <w:r w:rsidRPr="00A2776C">
        <w:rPr>
          <w:rFonts w:hint="cs"/>
          <w:rtl/>
        </w:rPr>
        <w:t xml:space="preserve"> می‌گوید: حداقل چیزی که این حدیث مقتضی آن است حرام بودن تشبه و تقلید از</w:t>
      </w:r>
      <w:r w:rsidR="00984728" w:rsidRPr="00A2776C">
        <w:rPr>
          <w:rFonts w:hint="cs"/>
          <w:rtl/>
        </w:rPr>
        <w:t xml:space="preserve"> آن‌ها ‌</w:t>
      </w:r>
      <w:r w:rsidRPr="00A2776C">
        <w:rPr>
          <w:rFonts w:hint="cs"/>
          <w:rtl/>
        </w:rPr>
        <w:t>می‌باشد، با اینکه ظاهر آن مقتضی کفر کسی است که خود را به</w:t>
      </w:r>
      <w:r w:rsidR="00984728" w:rsidRPr="00A2776C">
        <w:rPr>
          <w:rFonts w:hint="cs"/>
          <w:rtl/>
        </w:rPr>
        <w:t xml:space="preserve"> آن‌ها ‌</w:t>
      </w:r>
      <w:r w:rsidRPr="00A2776C">
        <w:rPr>
          <w:rFonts w:hint="cs"/>
          <w:rtl/>
        </w:rPr>
        <w:t>شباهت می‌دهد و از</w:t>
      </w:r>
      <w:r w:rsidR="00984728" w:rsidRPr="00A2776C">
        <w:rPr>
          <w:rFonts w:hint="cs"/>
          <w:rtl/>
        </w:rPr>
        <w:t xml:space="preserve"> آن‌ها ‌</w:t>
      </w:r>
      <w:r w:rsidRPr="00A2776C">
        <w:rPr>
          <w:rFonts w:hint="cs"/>
          <w:rtl/>
        </w:rPr>
        <w:t>تقلید می‌کند</w:t>
      </w:r>
      <w:r w:rsidR="003C64FC" w:rsidRPr="00A2776C">
        <w:rPr>
          <w:rFonts w:hint="cs"/>
          <w:vertAlign w:val="superscript"/>
          <w:rtl/>
        </w:rPr>
        <w:t>(</w:t>
      </w:r>
      <w:r w:rsidR="003C64FC" w:rsidRPr="00A2776C">
        <w:rPr>
          <w:vertAlign w:val="superscript"/>
          <w:rtl/>
        </w:rPr>
        <w:footnoteReference w:id="812"/>
      </w:r>
      <w:r w:rsidR="003C64FC" w:rsidRPr="00A2776C">
        <w:rPr>
          <w:rFonts w:hint="cs"/>
          <w:vertAlign w:val="superscript"/>
          <w:rtl/>
        </w:rPr>
        <w:t>)</w:t>
      </w:r>
      <w:r w:rsidRPr="00A2776C">
        <w:rPr>
          <w:rFonts w:hint="cs"/>
          <w:rtl/>
        </w:rPr>
        <w:t xml:space="preserve">. </w:t>
      </w:r>
    </w:p>
    <w:p w:rsidR="003F4C31" w:rsidRPr="00A2776C" w:rsidRDefault="003F4C31" w:rsidP="00A2776C">
      <w:pPr>
        <w:pStyle w:val="a5"/>
        <w:rPr>
          <w:rtl/>
        </w:rPr>
      </w:pPr>
      <w:bookmarkStart w:id="277" w:name="_Toc272451986"/>
      <w:bookmarkStart w:id="278" w:name="_Toc436400706"/>
      <w:r w:rsidRPr="00A2776C">
        <w:rPr>
          <w:rFonts w:hint="cs"/>
          <w:rtl/>
        </w:rPr>
        <w:t>سوم: دلایلی از اجماع</w:t>
      </w:r>
      <w:bookmarkEnd w:id="277"/>
      <w:bookmarkEnd w:id="278"/>
      <w:r w:rsidRPr="00A2776C">
        <w:rPr>
          <w:rFonts w:hint="cs"/>
          <w:rtl/>
        </w:rPr>
        <w:t xml:space="preserve"> </w:t>
      </w:r>
    </w:p>
    <w:p w:rsidR="003F4C31" w:rsidRPr="00A2776C" w:rsidRDefault="003F4C31" w:rsidP="00A2776C">
      <w:pPr>
        <w:pStyle w:val="a8"/>
        <w:rPr>
          <w:rtl/>
        </w:rPr>
      </w:pPr>
      <w:r w:rsidRPr="00A2776C">
        <w:rPr>
          <w:rFonts w:hint="cs"/>
          <w:rtl/>
        </w:rPr>
        <w:t>1-</w:t>
      </w:r>
      <w:r w:rsidRPr="00A2776C">
        <w:rPr>
          <w:rtl/>
        </w:rPr>
        <w:t xml:space="preserve"> </w:t>
      </w:r>
      <w:r w:rsidRPr="00A2776C">
        <w:rPr>
          <w:rFonts w:hint="cs"/>
          <w:rtl/>
        </w:rPr>
        <w:t>عمربن خطاب</w:t>
      </w:r>
      <w:r w:rsidR="006C4AC7">
        <w:rPr>
          <w:rFonts w:hint="cs"/>
          <w:rtl/>
        </w:rPr>
        <w:t xml:space="preserve"> </w:t>
      </w:r>
      <w:r w:rsidRPr="00A2776C">
        <w:rPr>
          <w:rFonts w:hint="cs"/>
          <w:rtl/>
        </w:rPr>
        <w:sym w:font="AGA Arabesque" w:char="F074"/>
      </w:r>
      <w:r w:rsidRPr="00A2776C">
        <w:rPr>
          <w:rFonts w:hint="cs"/>
          <w:rtl/>
        </w:rPr>
        <w:t>، اکثر ائم</w:t>
      </w:r>
      <w:r w:rsidR="001C1B74" w:rsidRPr="00A2776C">
        <w:rPr>
          <w:rFonts w:hint="cs"/>
          <w:rtl/>
        </w:rPr>
        <w:t>ۀ</w:t>
      </w:r>
      <w:r w:rsidRPr="00A2776C">
        <w:rPr>
          <w:rFonts w:hint="cs"/>
          <w:rtl/>
        </w:rPr>
        <w:t xml:space="preserve"> بعد از او و سایر فقها شرایطی را برای اهل ذمه از مسیحی‌ها و غیر</w:t>
      </w:r>
      <w:r w:rsidR="00984728" w:rsidRPr="00A2776C">
        <w:rPr>
          <w:rFonts w:hint="cs"/>
          <w:rtl/>
        </w:rPr>
        <w:t xml:space="preserve"> آن‌ها ‌</w:t>
      </w:r>
      <w:r w:rsidRPr="00A2776C">
        <w:rPr>
          <w:rFonts w:hint="cs"/>
          <w:rtl/>
        </w:rPr>
        <w:t>قرار داده‌اند که باید حتماً رعایت کنند، و</w:t>
      </w:r>
      <w:r w:rsidR="00984728" w:rsidRPr="00A2776C">
        <w:rPr>
          <w:rFonts w:hint="cs"/>
          <w:rtl/>
        </w:rPr>
        <w:t xml:space="preserve"> آن‌ها ‌</w:t>
      </w:r>
      <w:r w:rsidRPr="00A2776C">
        <w:rPr>
          <w:rFonts w:hint="cs"/>
          <w:rtl/>
        </w:rPr>
        <w:t>خود را به اجرای آن ملزم دانستند که: به مسلمانان احترام</w:t>
      </w:r>
      <w:r w:rsidR="00984728" w:rsidRPr="00A2776C">
        <w:rPr>
          <w:rFonts w:hint="cs"/>
          <w:rtl/>
        </w:rPr>
        <w:t xml:space="preserve"> می‌</w:t>
      </w:r>
      <w:r w:rsidRPr="00A2776C">
        <w:rPr>
          <w:rFonts w:hint="cs"/>
          <w:rtl/>
        </w:rPr>
        <w:t>کزاریم، هر گاه خواستند در مجالس ما بنشینند به احترام</w:t>
      </w:r>
      <w:r w:rsidR="00984728" w:rsidRPr="00A2776C">
        <w:rPr>
          <w:rFonts w:hint="cs"/>
          <w:rtl/>
        </w:rPr>
        <w:t xml:space="preserve"> آن‌ها ‌</w:t>
      </w:r>
      <w:r w:rsidRPr="00A2776C">
        <w:rPr>
          <w:rFonts w:hint="cs"/>
          <w:rtl/>
        </w:rPr>
        <w:t>بلند</w:t>
      </w:r>
      <w:r w:rsidR="00984728" w:rsidRPr="00A2776C">
        <w:rPr>
          <w:rFonts w:hint="cs"/>
          <w:rtl/>
        </w:rPr>
        <w:t xml:space="preserve"> می‌</w:t>
      </w:r>
      <w:r w:rsidRPr="00A2776C">
        <w:rPr>
          <w:rFonts w:hint="cs"/>
          <w:rtl/>
        </w:rPr>
        <w:t>شویم، در لباسشان به</w:t>
      </w:r>
      <w:r w:rsidR="00984728" w:rsidRPr="00A2776C">
        <w:rPr>
          <w:rFonts w:hint="cs"/>
          <w:rtl/>
        </w:rPr>
        <w:t xml:space="preserve"> آن‌ها ‌</w:t>
      </w:r>
      <w:r w:rsidRPr="00A2776C">
        <w:rPr>
          <w:rFonts w:hint="cs"/>
          <w:rtl/>
        </w:rPr>
        <w:t>تشبه و شباهت پیدا</w:t>
      </w:r>
      <w:r w:rsidR="00984728" w:rsidRPr="00A2776C">
        <w:rPr>
          <w:rFonts w:hint="cs"/>
          <w:rtl/>
        </w:rPr>
        <w:t xml:space="preserve"> </w:t>
      </w:r>
      <w:r w:rsidR="00984728" w:rsidRPr="006C4AC7">
        <w:rPr>
          <w:rFonts w:hint="cs"/>
          <w:spacing w:val="-4"/>
          <w:rtl/>
        </w:rPr>
        <w:t>نمی‌</w:t>
      </w:r>
      <w:r w:rsidRPr="006C4AC7">
        <w:rPr>
          <w:rFonts w:hint="cs"/>
          <w:spacing w:val="-4"/>
          <w:rtl/>
        </w:rPr>
        <w:t>کنیم: مثل کلاه، عمامه، کفش</w:t>
      </w:r>
      <w:r w:rsidRPr="006C4AC7">
        <w:rPr>
          <w:rFonts w:hint="eastAsia"/>
          <w:spacing w:val="-4"/>
          <w:rtl/>
        </w:rPr>
        <w:t xml:space="preserve">‌ها، </w:t>
      </w:r>
      <w:r w:rsidRPr="006C4AC7">
        <w:rPr>
          <w:rFonts w:hint="cs"/>
          <w:spacing w:val="-4"/>
          <w:rtl/>
        </w:rPr>
        <w:t>فرق کردن</w:t>
      </w:r>
      <w:r w:rsidRPr="006C4AC7">
        <w:rPr>
          <w:rFonts w:hint="eastAsia"/>
          <w:spacing w:val="-4"/>
          <w:rtl/>
        </w:rPr>
        <w:t xml:space="preserve"> مو، به زبان</w:t>
      </w:r>
      <w:r w:rsidR="00984728" w:rsidRPr="006C4AC7">
        <w:rPr>
          <w:rFonts w:hint="eastAsia"/>
          <w:spacing w:val="-4"/>
          <w:rtl/>
        </w:rPr>
        <w:t xml:space="preserve"> آن‌ها ‌</w:t>
      </w:r>
      <w:r w:rsidRPr="006C4AC7">
        <w:rPr>
          <w:rFonts w:hint="eastAsia"/>
          <w:spacing w:val="-4"/>
          <w:rtl/>
        </w:rPr>
        <w:t>سخن</w:t>
      </w:r>
      <w:r w:rsidR="00984728" w:rsidRPr="006C4AC7">
        <w:rPr>
          <w:rFonts w:hint="eastAsia"/>
          <w:spacing w:val="-4"/>
          <w:rtl/>
        </w:rPr>
        <w:t xml:space="preserve"> نمی‌</w:t>
      </w:r>
      <w:r w:rsidRPr="006C4AC7">
        <w:rPr>
          <w:rFonts w:hint="eastAsia"/>
          <w:spacing w:val="-4"/>
          <w:rtl/>
        </w:rPr>
        <w:t>گوی</w:t>
      </w:r>
      <w:r w:rsidRPr="006C4AC7">
        <w:rPr>
          <w:rFonts w:hint="cs"/>
          <w:spacing w:val="-4"/>
          <w:rtl/>
        </w:rPr>
        <w:t>یم</w:t>
      </w:r>
      <w:r w:rsidRPr="006C4AC7">
        <w:rPr>
          <w:rFonts w:hint="eastAsia"/>
          <w:spacing w:val="-4"/>
          <w:rtl/>
        </w:rPr>
        <w:t>، کنیه و اسم</w:t>
      </w:r>
      <w:r w:rsidR="00984728" w:rsidRPr="006C4AC7">
        <w:rPr>
          <w:rFonts w:hint="eastAsia"/>
          <w:spacing w:val="-4"/>
          <w:rtl/>
        </w:rPr>
        <w:t xml:space="preserve"> آن‌ها ‌</w:t>
      </w:r>
      <w:r w:rsidRPr="006C4AC7">
        <w:rPr>
          <w:rFonts w:hint="eastAsia"/>
          <w:spacing w:val="-4"/>
          <w:rtl/>
        </w:rPr>
        <w:t>را بر خود</w:t>
      </w:r>
      <w:r w:rsidR="00984728" w:rsidRPr="006C4AC7">
        <w:rPr>
          <w:rFonts w:hint="eastAsia"/>
          <w:spacing w:val="-4"/>
          <w:rtl/>
        </w:rPr>
        <w:t xml:space="preserve"> نمی‌</w:t>
      </w:r>
      <w:r w:rsidRPr="006C4AC7">
        <w:rPr>
          <w:rFonts w:hint="eastAsia"/>
          <w:spacing w:val="-4"/>
          <w:rtl/>
        </w:rPr>
        <w:t>گذار</w:t>
      </w:r>
      <w:r w:rsidRPr="006C4AC7">
        <w:rPr>
          <w:rFonts w:hint="cs"/>
          <w:spacing w:val="-4"/>
          <w:rtl/>
        </w:rPr>
        <w:t>یم</w:t>
      </w:r>
      <w:r w:rsidRPr="006C4AC7">
        <w:rPr>
          <w:rFonts w:hint="eastAsia"/>
          <w:spacing w:val="-4"/>
          <w:rtl/>
        </w:rPr>
        <w:t xml:space="preserve">، بر </w:t>
      </w:r>
      <w:r w:rsidRPr="006C4AC7">
        <w:rPr>
          <w:rFonts w:hint="cs"/>
          <w:spacing w:val="-4"/>
          <w:rtl/>
        </w:rPr>
        <w:t>زین</w:t>
      </w:r>
      <w:r w:rsidR="00BD33C9" w:rsidRPr="006C4AC7">
        <w:rPr>
          <w:rFonts w:hint="cs"/>
          <w:spacing w:val="-4"/>
          <w:rtl/>
        </w:rPr>
        <w:t>‌ها</w:t>
      </w:r>
      <w:r w:rsidRPr="006C4AC7">
        <w:rPr>
          <w:rFonts w:hint="eastAsia"/>
          <w:spacing w:val="-4"/>
          <w:rtl/>
        </w:rPr>
        <w:t xml:space="preserve"> سوار</w:t>
      </w:r>
      <w:r w:rsidR="00984728" w:rsidRPr="006C4AC7">
        <w:rPr>
          <w:rFonts w:hint="eastAsia"/>
          <w:spacing w:val="-4"/>
          <w:rtl/>
        </w:rPr>
        <w:t xml:space="preserve"> نمی‌</w:t>
      </w:r>
      <w:r w:rsidRPr="006C4AC7">
        <w:rPr>
          <w:rFonts w:hint="cs"/>
          <w:spacing w:val="-4"/>
          <w:rtl/>
        </w:rPr>
        <w:t>شویم</w:t>
      </w:r>
      <w:r w:rsidRPr="006C4AC7">
        <w:rPr>
          <w:rFonts w:hint="eastAsia"/>
          <w:spacing w:val="-4"/>
          <w:rtl/>
        </w:rPr>
        <w:t xml:space="preserve">، شمشیر </w:t>
      </w:r>
      <w:r w:rsidRPr="006C4AC7">
        <w:rPr>
          <w:rFonts w:hint="cs"/>
          <w:spacing w:val="-4"/>
          <w:rtl/>
        </w:rPr>
        <w:t>با خود</w:t>
      </w:r>
      <w:r w:rsidR="00984728" w:rsidRPr="006C4AC7">
        <w:rPr>
          <w:rFonts w:hint="eastAsia"/>
          <w:spacing w:val="-4"/>
          <w:rtl/>
        </w:rPr>
        <w:t xml:space="preserve"> نمی‌</w:t>
      </w:r>
      <w:r w:rsidRPr="006C4AC7">
        <w:rPr>
          <w:rFonts w:hint="cs"/>
          <w:spacing w:val="-4"/>
          <w:rtl/>
        </w:rPr>
        <w:t>گیریم</w:t>
      </w:r>
      <w:r w:rsidRPr="006C4AC7">
        <w:rPr>
          <w:rFonts w:hint="eastAsia"/>
          <w:spacing w:val="-4"/>
          <w:rtl/>
        </w:rPr>
        <w:t xml:space="preserve">، هیچ اسلحه‌ای </w:t>
      </w:r>
      <w:r w:rsidRPr="006C4AC7">
        <w:rPr>
          <w:rFonts w:hint="cs"/>
          <w:spacing w:val="-4"/>
          <w:rtl/>
        </w:rPr>
        <w:t>نداشته و حمل</w:t>
      </w:r>
      <w:r w:rsidR="00984728" w:rsidRPr="006C4AC7">
        <w:rPr>
          <w:rFonts w:hint="cs"/>
          <w:spacing w:val="-4"/>
          <w:rtl/>
        </w:rPr>
        <w:t xml:space="preserve"> نمی‌</w:t>
      </w:r>
      <w:r w:rsidRPr="006C4AC7">
        <w:rPr>
          <w:rFonts w:hint="cs"/>
          <w:spacing w:val="-4"/>
          <w:rtl/>
        </w:rPr>
        <w:t>کنیم، مُهر یا انگشتری را با زبان عربی نقش و نگار</w:t>
      </w:r>
      <w:r w:rsidR="00984728" w:rsidRPr="006C4AC7">
        <w:rPr>
          <w:rFonts w:hint="cs"/>
          <w:spacing w:val="-4"/>
          <w:rtl/>
        </w:rPr>
        <w:t xml:space="preserve"> نمی‌</w:t>
      </w:r>
      <w:r w:rsidRPr="006C4AC7">
        <w:rPr>
          <w:rFonts w:hint="cs"/>
          <w:spacing w:val="-4"/>
          <w:rtl/>
        </w:rPr>
        <w:t>کنیم، مشروبات الکلی خرید و فروش</w:t>
      </w:r>
      <w:r w:rsidR="00984728" w:rsidRPr="006C4AC7">
        <w:rPr>
          <w:rFonts w:hint="cs"/>
          <w:spacing w:val="-4"/>
          <w:rtl/>
        </w:rPr>
        <w:t xml:space="preserve"> نمی‌</w:t>
      </w:r>
      <w:r w:rsidRPr="006C4AC7">
        <w:rPr>
          <w:rFonts w:hint="cs"/>
          <w:spacing w:val="-4"/>
          <w:rtl/>
        </w:rPr>
        <w:t>کنیم، موی پیشانی سر مان را کوتاه</w:t>
      </w:r>
      <w:r w:rsidR="00984728" w:rsidRPr="006C4AC7">
        <w:rPr>
          <w:rFonts w:hint="cs"/>
          <w:spacing w:val="-4"/>
          <w:rtl/>
        </w:rPr>
        <w:t xml:space="preserve"> نمی‌</w:t>
      </w:r>
      <w:r w:rsidRPr="006C4AC7">
        <w:rPr>
          <w:rFonts w:hint="cs"/>
          <w:spacing w:val="-4"/>
          <w:rtl/>
        </w:rPr>
        <w:t>کنیم ، هر کجا که باشیم، به لباس مخصوص خودمان ملزم</w:t>
      </w:r>
      <w:r w:rsidR="00984728" w:rsidRPr="006C4AC7">
        <w:rPr>
          <w:rFonts w:hint="cs"/>
          <w:spacing w:val="-4"/>
          <w:rtl/>
        </w:rPr>
        <w:t xml:space="preserve"> می‌</w:t>
      </w:r>
      <w:r w:rsidRPr="006C4AC7">
        <w:rPr>
          <w:rFonts w:hint="cs"/>
          <w:spacing w:val="-4"/>
          <w:rtl/>
        </w:rPr>
        <w:t>باشیم، زنار بسته</w:t>
      </w:r>
      <w:r w:rsidR="00984728" w:rsidRPr="006C4AC7">
        <w:rPr>
          <w:rFonts w:hint="cs"/>
          <w:spacing w:val="-4"/>
          <w:rtl/>
        </w:rPr>
        <w:t xml:space="preserve"> می‌</w:t>
      </w:r>
      <w:r w:rsidRPr="006C4AC7">
        <w:rPr>
          <w:rFonts w:hint="cs"/>
          <w:spacing w:val="-4"/>
          <w:rtl/>
        </w:rPr>
        <w:t>کنیم، صلیب را بر روی کلیساهای خود آویزان</w:t>
      </w:r>
      <w:r w:rsidR="00984728" w:rsidRPr="006C4AC7">
        <w:rPr>
          <w:rFonts w:hint="cs"/>
          <w:spacing w:val="-4"/>
          <w:rtl/>
        </w:rPr>
        <w:t xml:space="preserve"> نمی‌</w:t>
      </w:r>
      <w:r w:rsidRPr="006C4AC7">
        <w:rPr>
          <w:rFonts w:hint="cs"/>
          <w:spacing w:val="-4"/>
          <w:rtl/>
        </w:rPr>
        <w:t>کنیم، در سر راه مسلمانان هیچ صلیب و یا نوشته‌ای را آشکار و ظاهر</w:t>
      </w:r>
      <w:r w:rsidR="00984728" w:rsidRPr="006C4AC7">
        <w:rPr>
          <w:rFonts w:hint="cs"/>
          <w:spacing w:val="-4"/>
          <w:rtl/>
        </w:rPr>
        <w:t xml:space="preserve"> نمی‌</w:t>
      </w:r>
      <w:r w:rsidRPr="006C4AC7">
        <w:rPr>
          <w:rFonts w:hint="cs"/>
          <w:spacing w:val="-4"/>
          <w:rtl/>
        </w:rPr>
        <w:t>کنیم، در بازار هم به همین صورت، در کلیساها ناقوس زنگ مخصوص) را خیلی خفیف و بدون صدا</w:t>
      </w:r>
      <w:r w:rsidR="00984728" w:rsidRPr="006C4AC7">
        <w:rPr>
          <w:rFonts w:hint="cs"/>
          <w:spacing w:val="-4"/>
          <w:rtl/>
        </w:rPr>
        <w:t xml:space="preserve"> می‌</w:t>
      </w:r>
      <w:r w:rsidRPr="006C4AC7">
        <w:rPr>
          <w:rFonts w:hint="cs"/>
          <w:spacing w:val="-4"/>
          <w:rtl/>
        </w:rPr>
        <w:t>زنیم، هنگام همراهی با جنازه صدا را بلند</w:t>
      </w:r>
      <w:r w:rsidR="00984728" w:rsidRPr="006C4AC7">
        <w:rPr>
          <w:rFonts w:hint="cs"/>
          <w:spacing w:val="-4"/>
          <w:rtl/>
        </w:rPr>
        <w:t xml:space="preserve"> نمی‌</w:t>
      </w:r>
      <w:r w:rsidRPr="006C4AC7">
        <w:rPr>
          <w:rFonts w:hint="cs"/>
          <w:spacing w:val="-4"/>
          <w:rtl/>
        </w:rPr>
        <w:t>کنیم، در سر راه مسلمانان هیچ آتشی را همراه</w:t>
      </w:r>
      <w:r w:rsidR="00984728" w:rsidRPr="006C4AC7">
        <w:rPr>
          <w:rFonts w:hint="cs"/>
          <w:spacing w:val="-4"/>
          <w:rtl/>
        </w:rPr>
        <w:t xml:space="preserve"> آن‌ها ‌‌</w:t>
      </w:r>
      <w:r w:rsidRPr="006C4AC7">
        <w:rPr>
          <w:rFonts w:hint="cs"/>
          <w:spacing w:val="-4"/>
          <w:rtl/>
        </w:rPr>
        <w:t>روشن</w:t>
      </w:r>
      <w:r w:rsidR="00984728" w:rsidRPr="006C4AC7">
        <w:rPr>
          <w:rFonts w:hint="cs"/>
          <w:spacing w:val="-4"/>
          <w:rtl/>
        </w:rPr>
        <w:t xml:space="preserve"> نمی‌</w:t>
      </w:r>
      <w:r w:rsidRPr="006C4AC7">
        <w:rPr>
          <w:rFonts w:hint="cs"/>
          <w:spacing w:val="-4"/>
          <w:rtl/>
        </w:rPr>
        <w:t>کنیم</w:t>
      </w:r>
      <w:r w:rsidR="003C64FC" w:rsidRPr="006C4AC7">
        <w:rPr>
          <w:rFonts w:hint="cs"/>
          <w:spacing w:val="-4"/>
          <w:vertAlign w:val="superscript"/>
          <w:rtl/>
        </w:rPr>
        <w:t>(</w:t>
      </w:r>
      <w:r w:rsidR="003C64FC" w:rsidRPr="006C4AC7">
        <w:rPr>
          <w:spacing w:val="-4"/>
          <w:vertAlign w:val="superscript"/>
          <w:rtl/>
        </w:rPr>
        <w:footnoteReference w:id="813"/>
      </w:r>
      <w:r w:rsidR="003C64FC" w:rsidRPr="006C4AC7">
        <w:rPr>
          <w:rFonts w:hint="cs"/>
          <w:spacing w:val="-4"/>
          <w:vertAlign w:val="superscript"/>
          <w:rtl/>
        </w:rPr>
        <w:t>)</w:t>
      </w:r>
      <w:r w:rsidRPr="006C4AC7">
        <w:rPr>
          <w:rFonts w:hint="cs"/>
          <w:spacing w:val="-4"/>
          <w:rtl/>
        </w:rPr>
        <w:t xml:space="preserve">. </w:t>
      </w:r>
    </w:p>
    <w:p w:rsidR="003F4C31" w:rsidRPr="00A2776C" w:rsidRDefault="003F4C31" w:rsidP="00A2776C">
      <w:pPr>
        <w:pStyle w:val="a8"/>
        <w:rPr>
          <w:rtl/>
        </w:rPr>
      </w:pPr>
      <w:r w:rsidRPr="00A2776C">
        <w:rPr>
          <w:rFonts w:hint="cs"/>
          <w:rtl/>
        </w:rPr>
        <w:t>این شرایط‌ مشهورترین مطالب کتاب‌های فقهی و علمی می‌باشند، و در کل ائمه و اصحاب</w:t>
      </w:r>
      <w:r w:rsidR="00984728" w:rsidRPr="00A2776C">
        <w:rPr>
          <w:rFonts w:hint="cs"/>
          <w:rtl/>
        </w:rPr>
        <w:t xml:space="preserve"> آن‌ها ‌‌</w:t>
      </w:r>
      <w:r w:rsidRPr="00A2776C">
        <w:rPr>
          <w:rFonts w:hint="cs"/>
          <w:rtl/>
        </w:rPr>
        <w:t xml:space="preserve">و غیره بر آن اتفاق نظر دارند و اجماع بر آن وجود دارد. </w:t>
      </w:r>
    </w:p>
    <w:p w:rsidR="003F4C31" w:rsidRPr="00A2776C" w:rsidRDefault="003F4C31" w:rsidP="00A2776C">
      <w:pPr>
        <w:pStyle w:val="a8"/>
        <w:rPr>
          <w:rtl/>
        </w:rPr>
      </w:pPr>
      <w:r w:rsidRPr="00A2776C">
        <w:rPr>
          <w:rFonts w:hint="cs"/>
          <w:rtl/>
        </w:rPr>
        <w:t>هدف از تعیین این شرایط این است که مسلمانان از کفار جدا و مشخص شوند، و در ظاهر هیچ کدام به دیگری شباهت نداشته باشند، و عمر فاروق</w:t>
      </w:r>
      <w:r w:rsidR="00EF224C" w:rsidRPr="00A2776C">
        <w:rPr>
          <w:rFonts w:hint="cs"/>
          <w:rtl/>
        </w:rPr>
        <w:t xml:space="preserve"> </w:t>
      </w:r>
      <w:r w:rsidR="006B39E0" w:rsidRPr="00A2776C">
        <w:rPr>
          <w:rFonts w:cs="CTraditional Arabic" w:hint="cs"/>
          <w:rtl/>
        </w:rPr>
        <w:t xml:space="preserve">س </w:t>
      </w:r>
      <w:r w:rsidRPr="00A2776C">
        <w:rPr>
          <w:rFonts w:hint="cs"/>
          <w:rtl/>
        </w:rPr>
        <w:t>و مسلمانان به اصل جدایی راضی نبودند بلکه به جدایی در عموم هدایت و برنامه راضی بودند، و این هم مقتضی اجماع مسلمانان برای جدایی از کفار در ظاهر و ترک تشبه و تقلید از</w:t>
      </w:r>
      <w:r w:rsidR="00984728" w:rsidRPr="00A2776C">
        <w:rPr>
          <w:rFonts w:hint="cs"/>
          <w:rtl/>
        </w:rPr>
        <w:t xml:space="preserve"> آن‌ها ‌‌</w:t>
      </w:r>
      <w:r w:rsidRPr="00A2776C">
        <w:rPr>
          <w:rFonts w:hint="cs"/>
          <w:rtl/>
        </w:rPr>
        <w:t>بود و مقصود و هدف از این جدایی این است که شناخته شوند</w:t>
      </w:r>
      <w:r w:rsidR="003C64FC" w:rsidRPr="006C4AC7">
        <w:rPr>
          <w:rFonts w:hint="cs"/>
          <w:vertAlign w:val="superscript"/>
          <w:rtl/>
        </w:rPr>
        <w:t>(</w:t>
      </w:r>
      <w:r w:rsidR="003C64FC" w:rsidRPr="006C4AC7">
        <w:rPr>
          <w:vertAlign w:val="superscript"/>
          <w:rtl/>
        </w:rPr>
        <w:footnoteReference w:id="814"/>
      </w:r>
      <w:r w:rsidR="003C64FC" w:rsidRPr="006C4AC7">
        <w:rPr>
          <w:rFonts w:hint="cs"/>
          <w:vertAlign w:val="superscript"/>
          <w:rtl/>
        </w:rPr>
        <w:t>)</w:t>
      </w:r>
      <w:r w:rsidRPr="00A2776C">
        <w:rPr>
          <w:rFonts w:hint="cs"/>
          <w:rtl/>
        </w:rPr>
        <w:t xml:space="preserve">. </w:t>
      </w:r>
    </w:p>
    <w:p w:rsidR="003F4C31" w:rsidRPr="00A2776C" w:rsidRDefault="003F4C31" w:rsidP="00A2776C">
      <w:pPr>
        <w:pStyle w:val="a8"/>
        <w:rPr>
          <w:rtl/>
        </w:rPr>
      </w:pPr>
      <w:r w:rsidRPr="00A2776C">
        <w:rPr>
          <w:rFonts w:hint="cs"/>
          <w:rtl/>
        </w:rPr>
        <w:t>2- قیس‌بن أبی‌حازم می‌گوید: ابوبکر صدیق</w:t>
      </w:r>
      <w:r w:rsidR="006B39E0" w:rsidRPr="00A2776C">
        <w:rPr>
          <w:rFonts w:cs="CTraditional Arabic" w:hint="cs"/>
          <w:rtl/>
        </w:rPr>
        <w:t xml:space="preserve"> س </w:t>
      </w:r>
      <w:r w:rsidRPr="00A2776C">
        <w:rPr>
          <w:rFonts w:hint="cs"/>
          <w:rtl/>
        </w:rPr>
        <w:t>نزد زنی از طایفه أحمس</w:t>
      </w:r>
      <w:r w:rsidR="003C64FC" w:rsidRPr="006C4AC7">
        <w:rPr>
          <w:rFonts w:hint="cs"/>
          <w:vertAlign w:val="superscript"/>
          <w:rtl/>
        </w:rPr>
        <w:t>(</w:t>
      </w:r>
      <w:r w:rsidRPr="006C4AC7">
        <w:rPr>
          <w:vertAlign w:val="superscript"/>
          <w:rtl/>
        </w:rPr>
        <w:footnoteReference w:id="815"/>
      </w:r>
      <w:r w:rsidR="003C64FC" w:rsidRPr="006C4AC7">
        <w:rPr>
          <w:rFonts w:hint="cs"/>
          <w:vertAlign w:val="superscript"/>
          <w:rtl/>
        </w:rPr>
        <w:t>)</w:t>
      </w:r>
      <w:r w:rsidRPr="00A2776C">
        <w:rPr>
          <w:rFonts w:hint="cs"/>
          <w:rtl/>
        </w:rPr>
        <w:t xml:space="preserve"> که به او زینب می‌گفتند رفت، دید که حرف نمی‌زند، ابوبکر گفت چرا حرف نمی‌زند؟ گفتند حج انجام داده و قصد کرده است حرف نزند، ابوبکر به او گفت: حرف بزن، این کار شما حلال نیست، این کار از اعمال جاهلیت است، پس آن زن حرف زد و گفت: تو کیستی؟ گفت: مردی از مهاجرین، گفت: کدام مهاجرین؟ گفت از قریش. گفت: شما از کدام قریشی هستی؟ ابوبکر گفت: شما بسیار سؤال می‌کنی، من ابوبکر هستم، گفت: چه اشکالی دارد که ما کار صالح و خیری را که خداوند بعد از جاهلیت آورده است بر آن دوام داشته باشیم؟ ابوبکر گفت: هر گاه یکی از ائمه شما به استقامت بر آن دستور دادند اشکالی ندارد، زن گفت: کدام ائمه؟ گفت: آیا قوم و طایف</w:t>
      </w:r>
      <w:r w:rsidR="001C1B74" w:rsidRPr="00A2776C">
        <w:rPr>
          <w:rFonts w:hint="cs"/>
          <w:rtl/>
        </w:rPr>
        <w:t>ۀ</w:t>
      </w:r>
      <w:r w:rsidRPr="00A2776C">
        <w:rPr>
          <w:rFonts w:hint="cs"/>
          <w:rtl/>
        </w:rPr>
        <w:t xml:space="preserve"> شما رئیس و اشرافی ندارند که به</w:t>
      </w:r>
      <w:r w:rsidR="00984728" w:rsidRPr="00A2776C">
        <w:rPr>
          <w:rFonts w:hint="cs"/>
          <w:rtl/>
        </w:rPr>
        <w:t xml:space="preserve"> آن‌ها ‌</w:t>
      </w:r>
      <w:r w:rsidRPr="00A2776C">
        <w:rPr>
          <w:rFonts w:hint="cs"/>
          <w:rtl/>
        </w:rPr>
        <w:t>امر می‌کنند</w:t>
      </w:r>
      <w:r w:rsidR="00984728" w:rsidRPr="00A2776C">
        <w:rPr>
          <w:rFonts w:hint="cs"/>
          <w:rtl/>
        </w:rPr>
        <w:t xml:space="preserve"> آن‌ها ‌</w:t>
      </w:r>
      <w:r w:rsidRPr="00A2776C">
        <w:rPr>
          <w:rFonts w:hint="cs"/>
          <w:rtl/>
        </w:rPr>
        <w:t>هم از ایشان اطاعت می‌نمایند؟ زن گفت: بلی، ابوبکر گفت: پس</w:t>
      </w:r>
      <w:r w:rsidR="00984728" w:rsidRPr="00A2776C">
        <w:rPr>
          <w:rFonts w:hint="cs"/>
          <w:rtl/>
        </w:rPr>
        <w:t xml:space="preserve"> آن‌ها ‌</w:t>
      </w:r>
      <w:r w:rsidRPr="00A2776C">
        <w:rPr>
          <w:rFonts w:hint="cs"/>
          <w:rtl/>
        </w:rPr>
        <w:t>همان مردم و و ائمه هستند</w:t>
      </w:r>
      <w:r w:rsidR="004F515C" w:rsidRPr="00A2776C">
        <w:rPr>
          <w:rFonts w:hint="cs"/>
          <w:vertAlign w:val="superscript"/>
          <w:rtl/>
        </w:rPr>
        <w:t>(</w:t>
      </w:r>
      <w:r w:rsidR="004F515C" w:rsidRPr="00A2776C">
        <w:rPr>
          <w:vertAlign w:val="superscript"/>
          <w:rtl/>
        </w:rPr>
        <w:footnoteReference w:id="816"/>
      </w:r>
      <w:r w:rsidR="004F515C" w:rsidRPr="00A2776C">
        <w:rPr>
          <w:rFonts w:hint="cs"/>
          <w:vertAlign w:val="superscript"/>
          <w:rtl/>
        </w:rPr>
        <w:t>)</w:t>
      </w:r>
      <w:r w:rsidRPr="00A2776C">
        <w:rPr>
          <w:rFonts w:hint="cs"/>
          <w:rtl/>
        </w:rPr>
        <w:t xml:space="preserve">. </w:t>
      </w:r>
    </w:p>
    <w:p w:rsidR="003F4C31" w:rsidRPr="00A2776C" w:rsidRDefault="003F4C31" w:rsidP="00A2776C">
      <w:pPr>
        <w:pStyle w:val="a8"/>
        <w:rPr>
          <w:rtl/>
        </w:rPr>
      </w:pPr>
      <w:r w:rsidRPr="00A2776C">
        <w:rPr>
          <w:rFonts w:hint="cs"/>
          <w:rtl/>
        </w:rPr>
        <w:t>ابوبکر صدیق</w:t>
      </w:r>
      <w:r w:rsidR="00F425C6" w:rsidRPr="00A2776C">
        <w:rPr>
          <w:rFonts w:hint="cs"/>
          <w:rtl/>
        </w:rPr>
        <w:t xml:space="preserve"> </w:t>
      </w:r>
      <w:r w:rsidR="006B39E0" w:rsidRPr="00A2776C">
        <w:rPr>
          <w:rFonts w:cs="CTraditional Arabic" w:hint="cs"/>
          <w:rtl/>
        </w:rPr>
        <w:t xml:space="preserve">س </w:t>
      </w:r>
      <w:r w:rsidRPr="00A2776C">
        <w:rPr>
          <w:rFonts w:hint="cs"/>
          <w:rtl/>
        </w:rPr>
        <w:t xml:space="preserve">خبر می‌دهد که سکوت مطلق حلال نیست، و به دنبال آن می‌فرماید: این عمل از اعمال جاهلیت است، می‌خواهد با این سخن عیب و مذموم بودن این عمل را بیان کند. </w:t>
      </w:r>
    </w:p>
    <w:p w:rsidR="003F4C31" w:rsidRPr="00A2776C" w:rsidRDefault="003F4C31" w:rsidP="00A2776C">
      <w:pPr>
        <w:pStyle w:val="a8"/>
        <w:rPr>
          <w:rtl/>
        </w:rPr>
      </w:pPr>
      <w:r w:rsidRPr="00A2776C">
        <w:rPr>
          <w:rFonts w:hint="cs"/>
          <w:rtl/>
        </w:rPr>
        <w:t xml:space="preserve">و اینکه بعد از حکم آن را توصیف می‌کند دلیل بر این است که وصف علت و دلیل می‌باشد، پس بر این مطلب دلالت دارد که به خاطر اینکه از عمل جاهلیت است واجب است از آن نهی و منع کرد. </w:t>
      </w:r>
    </w:p>
    <w:p w:rsidR="003F4C31" w:rsidRPr="00A2776C" w:rsidRDefault="003F4C31" w:rsidP="00A2776C">
      <w:pPr>
        <w:pStyle w:val="a8"/>
        <w:rPr>
          <w:rtl/>
        </w:rPr>
      </w:pPr>
      <w:r w:rsidRPr="00A2776C">
        <w:rPr>
          <w:rFonts w:hint="cs"/>
          <w:rtl/>
        </w:rPr>
        <w:t xml:space="preserve">و معنی قول ایشان که می‌گوید: </w:t>
      </w:r>
      <w:r w:rsidRPr="00A2776C">
        <w:rPr>
          <w:rStyle w:val="Char8"/>
          <w:rtl/>
        </w:rPr>
        <w:t>«</w:t>
      </w:r>
      <w:r w:rsidRPr="00A2776C">
        <w:rPr>
          <w:rStyle w:val="Char3"/>
          <w:rtl/>
        </w:rPr>
        <w:t>من عمل الجاهل</w:t>
      </w:r>
      <w:r w:rsidR="00AF0FC2" w:rsidRPr="00A2776C">
        <w:rPr>
          <w:rStyle w:val="Char3"/>
          <w:rtl/>
        </w:rPr>
        <w:t>ية</w:t>
      </w:r>
      <w:r w:rsidRPr="00A2776C">
        <w:rPr>
          <w:rStyle w:val="Char8"/>
          <w:rtl/>
        </w:rPr>
        <w:t>»</w:t>
      </w:r>
      <w:r w:rsidRPr="00A2776C">
        <w:rPr>
          <w:rFonts w:ascii="Lotus Linotype" w:hAnsi="Lotus Linotype" w:cs="Lotus Linotype"/>
          <w:szCs w:val="27"/>
          <w:rtl/>
        </w:rPr>
        <w:t xml:space="preserve"> </w:t>
      </w:r>
      <w:r w:rsidRPr="00A2776C">
        <w:rPr>
          <w:rFonts w:hint="cs"/>
          <w:rtl/>
        </w:rPr>
        <w:t>یعنی اهل جاهلیت آن را انجام می‌دادند، و در دین اسلام چنین چیزی وجود ندارد، پس هر عبادتی شامل این کار می‌شود، مثل تمام کارهایی که اهل جاهلیت بوسیل</w:t>
      </w:r>
      <w:r w:rsidR="001C1B74" w:rsidRPr="00A2776C">
        <w:rPr>
          <w:rFonts w:hint="cs"/>
          <w:rtl/>
        </w:rPr>
        <w:t>ۀ</w:t>
      </w:r>
      <w:r w:rsidRPr="00A2776C">
        <w:rPr>
          <w:rFonts w:hint="cs"/>
          <w:rtl/>
        </w:rPr>
        <w:t xml:space="preserve"> آن عبادت می‌کردند، و خداوند هم در دین اسلام به تعبد آن دستور نداده است، با اینکه عین کار هدف نباشد، مثل سوت کشیدن و کف زدن، خداوند در مورد کفار می‌فرماید: </w:t>
      </w:r>
    </w:p>
    <w:p w:rsidR="003F4C31" w:rsidRPr="00A2776C" w:rsidRDefault="003F4C31" w:rsidP="00A2776C">
      <w:pPr>
        <w:pStyle w:val="af1"/>
        <w:rPr>
          <w:rStyle w:val="Char4"/>
          <w:rtl/>
        </w:rPr>
      </w:pPr>
      <w:r w:rsidRPr="00A2776C">
        <w:rPr>
          <w:rFonts w:hint="cs"/>
          <w:rtl/>
        </w:rPr>
        <w:t xml:space="preserve"> </w:t>
      </w:r>
      <w:r w:rsidR="00222AAA" w:rsidRPr="00A2776C">
        <w:rPr>
          <w:rFonts w:ascii="Tahoma" w:hAnsi="Tahoma" w:cs="Traditional Arabic" w:hint="cs"/>
          <w:color w:val="000000"/>
          <w:rtl/>
        </w:rPr>
        <w:t>﴿</w:t>
      </w:r>
      <w:r w:rsidR="00222AAA" w:rsidRPr="00A2776C">
        <w:rPr>
          <w:rtl/>
        </w:rPr>
        <w:t>وَمَا كَانَ صَلَاتُهُم</w:t>
      </w:r>
      <w:r w:rsidR="00222AAA" w:rsidRPr="00A2776C">
        <w:rPr>
          <w:rFonts w:hint="cs"/>
          <w:rtl/>
        </w:rPr>
        <w:t>ۡ</w:t>
      </w:r>
      <w:r w:rsidR="00222AAA" w:rsidRPr="00A2776C">
        <w:rPr>
          <w:rtl/>
        </w:rPr>
        <w:t xml:space="preserve"> </w:t>
      </w:r>
      <w:r w:rsidR="00222AAA" w:rsidRPr="00A2776C">
        <w:rPr>
          <w:rFonts w:hint="cs"/>
          <w:rtl/>
        </w:rPr>
        <w:t>عِندَ</w:t>
      </w:r>
      <w:r w:rsidR="00222AAA" w:rsidRPr="00A2776C">
        <w:rPr>
          <w:rtl/>
        </w:rPr>
        <w:t xml:space="preserve"> </w:t>
      </w:r>
      <w:r w:rsidR="00222AAA" w:rsidRPr="00A2776C">
        <w:rPr>
          <w:rFonts w:hint="cs"/>
          <w:rtl/>
        </w:rPr>
        <w:t>ٱ</w:t>
      </w:r>
      <w:r w:rsidR="00222AAA" w:rsidRPr="00A2776C">
        <w:rPr>
          <w:rFonts w:hint="eastAsia"/>
          <w:rtl/>
        </w:rPr>
        <w:t>لۡبَيۡتِ</w:t>
      </w:r>
      <w:r w:rsidR="00222AAA" w:rsidRPr="00A2776C">
        <w:rPr>
          <w:rtl/>
        </w:rPr>
        <w:t xml:space="preserve"> إِلَّا مُكَآء</w:t>
      </w:r>
      <w:r w:rsidR="00222AAA" w:rsidRPr="00A2776C">
        <w:rPr>
          <w:rFonts w:hint="cs"/>
          <w:rtl/>
        </w:rPr>
        <w:t>ٗ</w:t>
      </w:r>
      <w:r w:rsidR="00222AAA" w:rsidRPr="00A2776C">
        <w:rPr>
          <w:rtl/>
        </w:rPr>
        <w:t xml:space="preserve"> </w:t>
      </w:r>
      <w:r w:rsidR="00222AAA" w:rsidRPr="00A2776C">
        <w:rPr>
          <w:rFonts w:hint="cs"/>
          <w:rtl/>
        </w:rPr>
        <w:t>وَتَصۡدِيَةٗ</w:t>
      </w:r>
      <w:r w:rsidR="00222AAA" w:rsidRPr="00A2776C">
        <w:rPr>
          <w:rFonts w:ascii="Tahoma" w:hAnsi="Tahoma" w:cs="Traditional Arabic" w:hint="cs"/>
          <w:color w:val="000000"/>
          <w:rtl/>
        </w:rPr>
        <w:t>﴾</w:t>
      </w:r>
      <w:r w:rsidR="00222AAA" w:rsidRPr="00A2776C">
        <w:rPr>
          <w:rFonts w:ascii="Tahoma" w:hAnsi="Tahoma"/>
          <w:color w:val="000000"/>
          <w:szCs w:val="24"/>
          <w:rtl/>
        </w:rPr>
        <w:t xml:space="preserve"> </w:t>
      </w:r>
      <w:r w:rsidR="00222AAA" w:rsidRPr="00A2776C">
        <w:rPr>
          <w:rStyle w:val="Char6"/>
          <w:rtl/>
        </w:rPr>
        <w:t>[الأنفال: 35]</w:t>
      </w:r>
      <w:r w:rsidR="00DE0927" w:rsidRPr="00A2776C">
        <w:rPr>
          <w:rStyle w:val="Char6"/>
        </w:rPr>
        <w:t>.</w:t>
      </w:r>
    </w:p>
    <w:p w:rsidR="003F4C31" w:rsidRPr="00A2776C" w:rsidRDefault="003F4C31" w:rsidP="00A2776C">
      <w:pPr>
        <w:pStyle w:val="ab"/>
        <w:rPr>
          <w:rtl/>
        </w:rPr>
      </w:pPr>
      <w:r w:rsidRPr="00A2776C">
        <w:rPr>
          <w:rStyle w:val="Char8"/>
          <w:rFonts w:hint="cs"/>
          <w:rtl/>
        </w:rPr>
        <w:t>«</w:t>
      </w:r>
      <w:r w:rsidRPr="00A2776C">
        <w:rPr>
          <w:rFonts w:hint="cs"/>
          <w:rtl/>
        </w:rPr>
        <w:t>دعا و تضرع ایشان در کنار مسجد‌الحرام جز سوت کشیدن و کف زدن نمی‌باشد</w:t>
      </w:r>
      <w:r w:rsidRPr="00A2776C">
        <w:rPr>
          <w:rStyle w:val="Char8"/>
          <w:rFonts w:hint="cs"/>
          <w:rtl/>
        </w:rPr>
        <w:t>»</w:t>
      </w:r>
      <w:r w:rsidRPr="00A2776C">
        <w:rPr>
          <w:rFonts w:hint="cs"/>
          <w:rtl/>
        </w:rPr>
        <w:t>.</w:t>
      </w:r>
    </w:p>
    <w:p w:rsidR="003F4C31" w:rsidRPr="00A2776C" w:rsidRDefault="003F4C31" w:rsidP="00A2776C">
      <w:pPr>
        <w:pStyle w:val="a8"/>
        <w:rPr>
          <w:rtl/>
        </w:rPr>
      </w:pPr>
      <w:r w:rsidRPr="00A2776C">
        <w:rPr>
          <w:rFonts w:hint="cs"/>
          <w:rtl/>
        </w:rPr>
        <w:t xml:space="preserve">مکاء یعنی سوت کشیدن و چیزهایی مثل آن، و تصدیه یعنی کف زدن. </w:t>
      </w:r>
    </w:p>
    <w:p w:rsidR="003F4C31" w:rsidRPr="00A2776C" w:rsidRDefault="003F4C31" w:rsidP="00A2776C">
      <w:pPr>
        <w:pStyle w:val="a8"/>
        <w:rPr>
          <w:rtl/>
        </w:rPr>
      </w:pPr>
      <w:r w:rsidRPr="00A2776C">
        <w:rPr>
          <w:rFonts w:hint="cs"/>
          <w:rtl/>
        </w:rPr>
        <w:t>آنچه از آیات و احادیث و آثاری که گذشت، مشخص می‌گردد این است که همگی به صورت عموم بر واجب بودن مخالفت با اهل کتاب و کفار و عدم مشابهت و تقلید در اعیاد و مراسم‌</w:t>
      </w:r>
      <w:r w:rsidR="00984728" w:rsidRPr="00A2776C">
        <w:rPr>
          <w:rFonts w:hint="cs"/>
          <w:rtl/>
        </w:rPr>
        <w:t xml:space="preserve"> آن‌ها ‌</w:t>
      </w:r>
      <w:r w:rsidRPr="00A2776C">
        <w:rPr>
          <w:rFonts w:hint="cs"/>
          <w:rtl/>
        </w:rPr>
        <w:t xml:space="preserve">دلالت دارد آیات و احادیث و آثاری در مورد آن وارد شده است که شیخ الإسلام ابن تیمیه </w:t>
      </w:r>
      <w:r w:rsidR="00890DF8" w:rsidRPr="00A2776C">
        <w:rPr>
          <w:rFonts w:cs="CTraditional Arabic" w:hint="cs"/>
          <w:rtl/>
        </w:rPr>
        <w:t>/</w:t>
      </w:r>
      <w:r w:rsidR="00984728" w:rsidRPr="00A2776C">
        <w:rPr>
          <w:rFonts w:hint="cs"/>
          <w:rtl/>
        </w:rPr>
        <w:t xml:space="preserve"> آن‌ها ‌</w:t>
      </w:r>
      <w:r w:rsidRPr="00A2776C">
        <w:rPr>
          <w:rFonts w:hint="cs"/>
          <w:rtl/>
        </w:rPr>
        <w:t>را ذکر کرده است و من هم بعضی از</w:t>
      </w:r>
      <w:r w:rsidR="00984728" w:rsidRPr="00A2776C">
        <w:rPr>
          <w:rFonts w:hint="cs"/>
          <w:rtl/>
        </w:rPr>
        <w:t xml:space="preserve"> آن‌ها ‌</w:t>
      </w:r>
      <w:r w:rsidRPr="00A2776C">
        <w:rPr>
          <w:rFonts w:hint="cs"/>
          <w:rtl/>
        </w:rPr>
        <w:t xml:space="preserve">را بیان می‌کنم: </w:t>
      </w:r>
    </w:p>
    <w:p w:rsidR="003F4C31" w:rsidRPr="00A2776C" w:rsidRDefault="003F4C31" w:rsidP="00A2776C">
      <w:pPr>
        <w:pStyle w:val="a5"/>
        <w:rPr>
          <w:rtl/>
        </w:rPr>
      </w:pPr>
      <w:bookmarkStart w:id="279" w:name="_Toc272451987"/>
      <w:bookmarkStart w:id="280" w:name="_Toc436400707"/>
      <w:r w:rsidRPr="00A2776C">
        <w:rPr>
          <w:rFonts w:hint="cs"/>
          <w:rtl/>
        </w:rPr>
        <w:t>اول: قرآن کریم</w:t>
      </w:r>
      <w:bookmarkEnd w:id="279"/>
      <w:bookmarkEnd w:id="280"/>
    </w:p>
    <w:p w:rsidR="003F4C31" w:rsidRPr="00A2776C" w:rsidRDefault="003F4C31" w:rsidP="00A2776C">
      <w:pPr>
        <w:pStyle w:val="a8"/>
        <w:rPr>
          <w:rtl/>
        </w:rPr>
      </w:pPr>
      <w:r w:rsidRPr="00A2776C">
        <w:rPr>
          <w:rFonts w:hint="cs"/>
          <w:rtl/>
        </w:rPr>
        <w:t>بسیاری از تابعین و غیر</w:t>
      </w:r>
      <w:r w:rsidR="00984728" w:rsidRPr="00A2776C">
        <w:rPr>
          <w:rFonts w:hint="cs"/>
          <w:rtl/>
        </w:rPr>
        <w:t xml:space="preserve"> آن‌ها ‌</w:t>
      </w:r>
      <w:r w:rsidRPr="00A2776C">
        <w:rPr>
          <w:rFonts w:hint="cs"/>
          <w:rtl/>
        </w:rPr>
        <w:t xml:space="preserve">این آیه را چنین تفسیر کرده‌اند: </w:t>
      </w:r>
    </w:p>
    <w:p w:rsidR="003F4C31" w:rsidRPr="00A2776C" w:rsidRDefault="003F4C31" w:rsidP="00A2776C">
      <w:pPr>
        <w:pStyle w:val="af1"/>
        <w:rPr>
          <w:rStyle w:val="Char4"/>
          <w:rtl/>
        </w:rPr>
      </w:pPr>
      <w:r w:rsidRPr="00A2776C">
        <w:rPr>
          <w:rFonts w:hint="cs"/>
          <w:rtl/>
        </w:rPr>
        <w:t xml:space="preserve"> </w:t>
      </w:r>
      <w:r w:rsidR="00DE10FE" w:rsidRPr="00A2776C">
        <w:rPr>
          <w:rFonts w:ascii="Tahoma" w:hAnsi="Tahoma" w:cs="Traditional Arabic" w:hint="cs"/>
          <w:color w:val="000000"/>
          <w:rtl/>
        </w:rPr>
        <w:t>﴿</w:t>
      </w:r>
      <w:r w:rsidR="00DE10FE" w:rsidRPr="00A2776C">
        <w:rPr>
          <w:rtl/>
        </w:rPr>
        <w:t>وَ</w:t>
      </w:r>
      <w:r w:rsidR="00DE10FE" w:rsidRPr="00A2776C">
        <w:rPr>
          <w:rFonts w:hint="cs"/>
          <w:rtl/>
        </w:rPr>
        <w:t>ٱ</w:t>
      </w:r>
      <w:r w:rsidR="00DE10FE" w:rsidRPr="00A2776C">
        <w:rPr>
          <w:rFonts w:hint="eastAsia"/>
          <w:rtl/>
        </w:rPr>
        <w:t>لَّذِينَ</w:t>
      </w:r>
      <w:r w:rsidR="00DE10FE" w:rsidRPr="00A2776C">
        <w:rPr>
          <w:rtl/>
        </w:rPr>
        <w:t xml:space="preserve"> لَا يَشۡهَدُونَ </w:t>
      </w:r>
      <w:r w:rsidR="00DE10FE" w:rsidRPr="00A2776C">
        <w:rPr>
          <w:rFonts w:hint="cs"/>
          <w:rtl/>
        </w:rPr>
        <w:t>ٱ</w:t>
      </w:r>
      <w:r w:rsidR="00DE10FE" w:rsidRPr="00A2776C">
        <w:rPr>
          <w:rFonts w:hint="eastAsia"/>
          <w:rtl/>
        </w:rPr>
        <w:t>لزُّورَ</w:t>
      </w:r>
      <w:r w:rsidR="00DE10FE" w:rsidRPr="00A2776C">
        <w:rPr>
          <w:rtl/>
        </w:rPr>
        <w:t xml:space="preserve"> وَإِذَا مَرُّواْ بِ</w:t>
      </w:r>
      <w:r w:rsidR="00DE10FE" w:rsidRPr="00A2776C">
        <w:rPr>
          <w:rFonts w:hint="cs"/>
          <w:rtl/>
        </w:rPr>
        <w:t>ٱ</w:t>
      </w:r>
      <w:r w:rsidR="00DE10FE" w:rsidRPr="00A2776C">
        <w:rPr>
          <w:rFonts w:hint="eastAsia"/>
          <w:rtl/>
        </w:rPr>
        <w:t>للَّغۡوِ</w:t>
      </w:r>
      <w:r w:rsidR="00DE10FE" w:rsidRPr="00A2776C">
        <w:rPr>
          <w:rtl/>
        </w:rPr>
        <w:t xml:space="preserve"> مَرُّواْ كِرَام</w:t>
      </w:r>
      <w:r w:rsidR="00DE10FE" w:rsidRPr="00A2776C">
        <w:rPr>
          <w:rFonts w:hint="cs"/>
          <w:rtl/>
        </w:rPr>
        <w:t>ٗا٧٢</w:t>
      </w:r>
      <w:r w:rsidR="00DE10FE" w:rsidRPr="00A2776C">
        <w:rPr>
          <w:rFonts w:ascii="Tahoma" w:hAnsi="Tahoma" w:cs="Traditional Arabic" w:hint="cs"/>
          <w:color w:val="000000"/>
          <w:rtl/>
        </w:rPr>
        <w:t>﴾</w:t>
      </w:r>
      <w:r w:rsidR="00DE10FE" w:rsidRPr="00A2776C">
        <w:rPr>
          <w:rFonts w:ascii="Tahoma" w:hAnsi="Tahoma"/>
          <w:color w:val="000000"/>
          <w:szCs w:val="24"/>
          <w:rtl/>
        </w:rPr>
        <w:t xml:space="preserve"> </w:t>
      </w:r>
      <w:r w:rsidR="00DE10FE" w:rsidRPr="00A2776C">
        <w:rPr>
          <w:rStyle w:val="Char6"/>
          <w:rtl/>
        </w:rPr>
        <w:t>[الفرقان: 72]</w:t>
      </w:r>
      <w:r w:rsidR="00DE0927" w:rsidRPr="00A2776C">
        <w:rPr>
          <w:rStyle w:val="Char6"/>
        </w:rPr>
        <w:t>.</w:t>
      </w:r>
    </w:p>
    <w:p w:rsidR="003F4C31" w:rsidRPr="00A2776C" w:rsidRDefault="003F4C31" w:rsidP="00A2776C">
      <w:pPr>
        <w:pStyle w:val="ab"/>
        <w:rPr>
          <w:rtl/>
        </w:rPr>
      </w:pPr>
      <w:r w:rsidRPr="00A2776C">
        <w:rPr>
          <w:rStyle w:val="Char8"/>
          <w:rFonts w:hint="cs"/>
          <w:rtl/>
        </w:rPr>
        <w:t>«</w:t>
      </w:r>
      <w:r w:rsidRPr="00A2776C">
        <w:rPr>
          <w:rFonts w:hint="cs"/>
          <w:rtl/>
        </w:rPr>
        <w:t>و بندگان خدا) کسانی هستند که بر باطل گواهی نمی‌دهند، و هنگامی که کارهای یاوه و سخنان پوچی را ببینند و بشنوند بزرگوارانه از</w:t>
      </w:r>
      <w:r w:rsidR="00984728" w:rsidRPr="00A2776C">
        <w:rPr>
          <w:rFonts w:hint="cs"/>
          <w:rtl/>
        </w:rPr>
        <w:t xml:space="preserve"> آن‌ها ‌</w:t>
      </w:r>
      <w:r w:rsidRPr="00A2776C">
        <w:rPr>
          <w:rFonts w:hint="cs"/>
          <w:rtl/>
        </w:rPr>
        <w:t>می‌گذرند</w:t>
      </w:r>
      <w:r w:rsidRPr="00A2776C">
        <w:rPr>
          <w:rStyle w:val="Char8"/>
          <w:rFonts w:hint="cs"/>
          <w:rtl/>
        </w:rPr>
        <w:t>»</w:t>
      </w:r>
      <w:r w:rsidRPr="00A2776C">
        <w:rPr>
          <w:rFonts w:hint="cs"/>
          <w:rtl/>
        </w:rPr>
        <w:t>.</w:t>
      </w:r>
    </w:p>
    <w:p w:rsidR="003F4C31" w:rsidRPr="00A2776C" w:rsidRDefault="003F4C31" w:rsidP="00A2776C">
      <w:pPr>
        <w:pStyle w:val="a8"/>
        <w:rPr>
          <w:rtl/>
        </w:rPr>
      </w:pPr>
      <w:r w:rsidRPr="00A2776C">
        <w:rPr>
          <w:rFonts w:hint="cs"/>
          <w:rtl/>
        </w:rPr>
        <w:t>ابوعالیه، طاوس، ابن سیرین، ضحاک، الربیع بن أنس، و غیر</w:t>
      </w:r>
      <w:r w:rsidR="00984728" w:rsidRPr="00A2776C">
        <w:rPr>
          <w:rFonts w:hint="cs"/>
          <w:rtl/>
        </w:rPr>
        <w:t xml:space="preserve"> آن‌ها ‌</w:t>
      </w:r>
      <w:r w:rsidRPr="00A2776C">
        <w:rPr>
          <w:rFonts w:hint="cs"/>
          <w:rtl/>
        </w:rPr>
        <w:t>می‌گویند: لغو یعنی اعیاد و جشن‌های مشرکین</w:t>
      </w:r>
      <w:r w:rsidR="004F515C" w:rsidRPr="00A2776C">
        <w:rPr>
          <w:rFonts w:hint="cs"/>
          <w:vertAlign w:val="superscript"/>
          <w:rtl/>
        </w:rPr>
        <w:t>(</w:t>
      </w:r>
      <w:r w:rsidR="004F515C" w:rsidRPr="00A2776C">
        <w:rPr>
          <w:vertAlign w:val="superscript"/>
          <w:rtl/>
        </w:rPr>
        <w:footnoteReference w:id="817"/>
      </w:r>
      <w:r w:rsidR="004F515C" w:rsidRPr="00A2776C">
        <w:rPr>
          <w:rFonts w:hint="cs"/>
          <w:vertAlign w:val="superscript"/>
          <w:rtl/>
        </w:rPr>
        <w:t>)</w:t>
      </w:r>
      <w:r w:rsidRPr="00A2776C">
        <w:rPr>
          <w:rFonts w:hint="cs"/>
          <w:rtl/>
        </w:rPr>
        <w:t xml:space="preserve">. </w:t>
      </w:r>
    </w:p>
    <w:p w:rsidR="003F4C31" w:rsidRPr="00A2776C" w:rsidRDefault="003F4C31" w:rsidP="00A2776C">
      <w:pPr>
        <w:pStyle w:val="a8"/>
        <w:rPr>
          <w:rtl/>
        </w:rPr>
      </w:pPr>
      <w:r w:rsidRPr="00A2776C">
        <w:rPr>
          <w:rFonts w:hint="cs"/>
          <w:rtl/>
        </w:rPr>
        <w:t xml:space="preserve">در روایتی از ابن عباس </w:t>
      </w:r>
      <w:r w:rsidR="00EC26F3" w:rsidRPr="00A2776C">
        <w:rPr>
          <w:rFonts w:cs="CTraditional Arabic" w:hint="cs"/>
          <w:rtl/>
        </w:rPr>
        <w:t>ب</w:t>
      </w:r>
      <w:r w:rsidRPr="00A2776C">
        <w:rPr>
          <w:rFonts w:hint="cs"/>
          <w:rtl/>
        </w:rPr>
        <w:t xml:space="preserve"> روایت شده که گفته است: منظور اعیاد و جشن‌های مشرکین است. و عکرمه </w:t>
      </w:r>
      <w:r w:rsidR="00890DF8" w:rsidRPr="00A2776C">
        <w:rPr>
          <w:rFonts w:cs="CTraditional Arabic" w:hint="cs"/>
          <w:rtl/>
        </w:rPr>
        <w:t>/</w:t>
      </w:r>
      <w:r w:rsidRPr="00A2776C">
        <w:rPr>
          <w:rFonts w:hint="cs"/>
          <w:rtl/>
        </w:rPr>
        <w:t xml:space="preserve"> می‌گوید: لغو یک نوع بازی است که در زمان جاهلیت وجود داشت و زور نام داشت</w:t>
      </w:r>
      <w:r w:rsidR="004F515C" w:rsidRPr="00A2776C">
        <w:rPr>
          <w:rFonts w:hint="cs"/>
          <w:vertAlign w:val="superscript"/>
          <w:rtl/>
        </w:rPr>
        <w:t>(</w:t>
      </w:r>
      <w:r w:rsidR="004F515C" w:rsidRPr="00A2776C">
        <w:rPr>
          <w:vertAlign w:val="superscript"/>
          <w:rtl/>
        </w:rPr>
        <w:footnoteReference w:id="818"/>
      </w:r>
      <w:r w:rsidR="004F515C" w:rsidRPr="00A2776C">
        <w:rPr>
          <w:rFonts w:hint="cs"/>
          <w:vertAlign w:val="superscript"/>
          <w:rtl/>
        </w:rPr>
        <w:t>)</w:t>
      </w:r>
      <w:r w:rsidRPr="00A2776C">
        <w:rPr>
          <w:rFonts w:hint="cs"/>
          <w:rtl/>
        </w:rPr>
        <w:t xml:space="preserve">. </w:t>
      </w:r>
    </w:p>
    <w:p w:rsidR="003F4C31" w:rsidRPr="00A2776C" w:rsidRDefault="003F4C31" w:rsidP="00A2776C">
      <w:pPr>
        <w:pStyle w:val="a8"/>
        <w:rPr>
          <w:rtl/>
        </w:rPr>
      </w:pPr>
      <w:r w:rsidRPr="00A2776C">
        <w:rPr>
          <w:rFonts w:hint="cs"/>
          <w:rtl/>
        </w:rPr>
        <w:t>و قول تابعین که می</w:t>
      </w:r>
      <w:r w:rsidR="00AE784A" w:rsidRPr="00A2776C">
        <w:rPr>
          <w:rFonts w:hint="eastAsia"/>
          <w:rtl/>
        </w:rPr>
        <w:t>‌</w:t>
      </w:r>
      <w:r w:rsidRPr="00A2776C">
        <w:rPr>
          <w:rFonts w:hint="cs"/>
          <w:rtl/>
        </w:rPr>
        <w:t>گویند منظور اعیاد کفار است با قول بعضی که می</w:t>
      </w:r>
      <w:r w:rsidR="00AE784A" w:rsidRPr="00A2776C">
        <w:rPr>
          <w:rFonts w:hint="eastAsia"/>
          <w:rtl/>
        </w:rPr>
        <w:t>‌</w:t>
      </w:r>
      <w:r w:rsidRPr="00A2776C">
        <w:rPr>
          <w:rFonts w:hint="cs"/>
          <w:rtl/>
        </w:rPr>
        <w:t>گویند منظور از آن شرک یا بُتی در جاهلیت است، یا با قول بعضی که می</w:t>
      </w:r>
      <w:r w:rsidR="00AE784A" w:rsidRPr="00A2776C">
        <w:rPr>
          <w:rFonts w:hint="eastAsia"/>
          <w:rtl/>
        </w:rPr>
        <w:t>‌</w:t>
      </w:r>
      <w:r w:rsidRPr="00A2776C">
        <w:rPr>
          <w:rFonts w:hint="cs"/>
          <w:rtl/>
        </w:rPr>
        <w:t>گویند منظور مجالس فحش و ناسزا می</w:t>
      </w:r>
      <w:r w:rsidR="00AE784A" w:rsidRPr="00A2776C">
        <w:rPr>
          <w:rFonts w:hint="eastAsia"/>
          <w:rtl/>
        </w:rPr>
        <w:t>‌</w:t>
      </w:r>
      <w:r w:rsidRPr="00A2776C">
        <w:rPr>
          <w:rFonts w:hint="cs"/>
          <w:rtl/>
        </w:rPr>
        <w:t>باشد یا با قول بعضی که می</w:t>
      </w:r>
      <w:r w:rsidR="00AE784A" w:rsidRPr="00A2776C">
        <w:rPr>
          <w:rFonts w:hint="eastAsia"/>
          <w:rtl/>
        </w:rPr>
        <w:t>‌</w:t>
      </w:r>
      <w:r w:rsidRPr="00A2776C">
        <w:rPr>
          <w:rFonts w:hint="cs"/>
          <w:rtl/>
        </w:rPr>
        <w:t>گویند منظور آواز است در تضاد نیست و با</w:t>
      </w:r>
      <w:r w:rsidR="00984728" w:rsidRPr="00A2776C">
        <w:rPr>
          <w:rFonts w:hint="cs"/>
          <w:rtl/>
        </w:rPr>
        <w:t xml:space="preserve"> آنها </w:t>
      </w:r>
      <w:r w:rsidRPr="00A2776C">
        <w:rPr>
          <w:rFonts w:hint="cs"/>
          <w:rtl/>
        </w:rPr>
        <w:t>مخالفت ندارد، چون روش و عادت سلف صالح در تفسیرشان همین گونه بوده است، هر یک از</w:t>
      </w:r>
      <w:r w:rsidR="00984728" w:rsidRPr="00A2776C">
        <w:rPr>
          <w:rFonts w:hint="cs"/>
          <w:rtl/>
        </w:rPr>
        <w:t xml:space="preserve"> آنها </w:t>
      </w:r>
      <w:r w:rsidRPr="00A2776C">
        <w:rPr>
          <w:rFonts w:hint="cs"/>
          <w:rtl/>
        </w:rPr>
        <w:t>نوعی از انواع چیزهایی که نام برده شدند با توجه به نیاز شنوندگان ذکر می</w:t>
      </w:r>
      <w:r w:rsidR="00AE784A" w:rsidRPr="00A2776C">
        <w:rPr>
          <w:rFonts w:hint="eastAsia"/>
          <w:rtl/>
        </w:rPr>
        <w:t>‌</w:t>
      </w:r>
      <w:r w:rsidRPr="00A2776C">
        <w:rPr>
          <w:rFonts w:hint="cs"/>
          <w:rtl/>
        </w:rPr>
        <w:t xml:space="preserve">کردند و یا به این خاطر بوده است تا جنس آن چیز را بیان کنند. </w:t>
      </w:r>
    </w:p>
    <w:p w:rsidR="003F4C31" w:rsidRPr="006C4AC7" w:rsidRDefault="003F4C31" w:rsidP="00A2776C">
      <w:pPr>
        <w:pStyle w:val="a8"/>
        <w:rPr>
          <w:spacing w:val="-4"/>
          <w:rtl/>
        </w:rPr>
      </w:pPr>
      <w:r w:rsidRPr="006C4AC7">
        <w:rPr>
          <w:rFonts w:hint="cs"/>
          <w:spacing w:val="-4"/>
          <w:rtl/>
        </w:rPr>
        <w:t xml:space="preserve">و بعضی هم گفته‌اند منظور از شهادة الزور دروغ است، اما این نظر اشکال دارد، چون خداوند می‌فرماید: </w:t>
      </w:r>
      <w:r w:rsidR="00DE10FE" w:rsidRPr="006C4AC7">
        <w:rPr>
          <w:rFonts w:ascii="Traditional Arabic" w:hAnsi="Traditional Arabic" w:cs="Traditional Arabic"/>
          <w:spacing w:val="-8"/>
          <w:sz w:val="32"/>
          <w:rtl/>
        </w:rPr>
        <w:t>﴿</w:t>
      </w:r>
      <w:r w:rsidR="00DE10FE" w:rsidRPr="006C4AC7">
        <w:rPr>
          <w:rStyle w:val="Chard"/>
          <w:spacing w:val="-8"/>
          <w:rtl/>
        </w:rPr>
        <w:t xml:space="preserve">لَا يَشۡهَدُونَ </w:t>
      </w:r>
      <w:r w:rsidR="00DE10FE" w:rsidRPr="006C4AC7">
        <w:rPr>
          <w:rStyle w:val="Chard"/>
          <w:rFonts w:hint="cs"/>
          <w:spacing w:val="-8"/>
          <w:rtl/>
        </w:rPr>
        <w:t>ٱ</w:t>
      </w:r>
      <w:r w:rsidR="00DE10FE" w:rsidRPr="006C4AC7">
        <w:rPr>
          <w:rStyle w:val="Chard"/>
          <w:rFonts w:hint="eastAsia"/>
          <w:spacing w:val="-8"/>
          <w:rtl/>
        </w:rPr>
        <w:t>لزُّورَ</w:t>
      </w:r>
      <w:r w:rsidR="00DE10FE" w:rsidRPr="006C4AC7">
        <w:rPr>
          <w:rFonts w:ascii="Tahoma" w:hAnsi="Tahoma" w:cs="Traditional Arabic" w:hint="cs"/>
          <w:spacing w:val="-8"/>
          <w:sz w:val="32"/>
          <w:rtl/>
        </w:rPr>
        <w:t>﴾</w:t>
      </w:r>
      <w:r w:rsidRPr="006C4AC7">
        <w:rPr>
          <w:rFonts w:hint="cs"/>
          <w:spacing w:val="-4"/>
          <w:rtl/>
        </w:rPr>
        <w:t xml:space="preserve"> و نگفته است: </w:t>
      </w:r>
      <w:r w:rsidR="004F515C" w:rsidRPr="006C4AC7">
        <w:rPr>
          <w:rStyle w:val="Char8"/>
          <w:rFonts w:hint="cs"/>
          <w:spacing w:val="-8"/>
          <w:rtl/>
        </w:rPr>
        <w:t>«</w:t>
      </w:r>
      <w:r w:rsidRPr="006C4AC7">
        <w:rPr>
          <w:rStyle w:val="Char1"/>
          <w:spacing w:val="-8"/>
          <w:rtl/>
        </w:rPr>
        <w:t>لا</w:t>
      </w:r>
      <w:r w:rsidR="00AF0FC2" w:rsidRPr="006C4AC7">
        <w:rPr>
          <w:rStyle w:val="Char1"/>
          <w:spacing w:val="-8"/>
          <w:rtl/>
        </w:rPr>
        <w:t>ي</w:t>
      </w:r>
      <w:r w:rsidRPr="006C4AC7">
        <w:rPr>
          <w:rStyle w:val="Char1"/>
          <w:spacing w:val="-8"/>
          <w:rtl/>
        </w:rPr>
        <w:t>شهدون بالزور</w:t>
      </w:r>
      <w:r w:rsidRPr="006C4AC7">
        <w:rPr>
          <w:rStyle w:val="Char8"/>
          <w:spacing w:val="-8"/>
          <w:rtl/>
        </w:rPr>
        <w:t>»</w:t>
      </w:r>
      <w:r w:rsidRPr="006C4AC7">
        <w:rPr>
          <w:rFonts w:hint="cs"/>
          <w:spacing w:val="-8"/>
          <w:rtl/>
        </w:rPr>
        <w:t>:</w:t>
      </w:r>
      <w:r w:rsidR="00EF224C" w:rsidRPr="006C4AC7">
        <w:rPr>
          <w:rFonts w:hint="cs"/>
          <w:spacing w:val="-4"/>
          <w:rtl/>
        </w:rPr>
        <w:t xml:space="preserve"> </w:t>
      </w:r>
      <w:r w:rsidRPr="006C4AC7">
        <w:rPr>
          <w:rFonts w:hint="cs"/>
          <w:spacing w:val="-4"/>
          <w:rtl/>
        </w:rPr>
        <w:t xml:space="preserve">عرب می‌گویند: </w:t>
      </w:r>
      <w:r w:rsidR="004F515C" w:rsidRPr="006C4AC7">
        <w:rPr>
          <w:rStyle w:val="Char8"/>
          <w:rFonts w:hint="cs"/>
          <w:spacing w:val="-4"/>
          <w:rtl/>
        </w:rPr>
        <w:t>«</w:t>
      </w:r>
      <w:r w:rsidRPr="006C4AC7">
        <w:rPr>
          <w:rStyle w:val="Char3"/>
          <w:spacing w:val="-4"/>
          <w:rtl/>
        </w:rPr>
        <w:t xml:space="preserve">شهدت </w:t>
      </w:r>
      <w:r w:rsidR="00C172E8" w:rsidRPr="006C4AC7">
        <w:rPr>
          <w:rStyle w:val="Char3"/>
          <w:spacing w:val="-4"/>
          <w:rtl/>
        </w:rPr>
        <w:t>ك</w:t>
      </w:r>
      <w:r w:rsidRPr="006C4AC7">
        <w:rPr>
          <w:rStyle w:val="Char3"/>
          <w:spacing w:val="-4"/>
          <w:rtl/>
        </w:rPr>
        <w:t>ذا إذا حضرته</w:t>
      </w:r>
      <w:r w:rsidRPr="006C4AC7">
        <w:rPr>
          <w:rStyle w:val="Char8"/>
          <w:spacing w:val="-4"/>
          <w:rtl/>
        </w:rPr>
        <w:t>»</w:t>
      </w:r>
      <w:r w:rsidRPr="006C4AC7">
        <w:rPr>
          <w:rFonts w:hint="cs"/>
          <w:spacing w:val="-4"/>
          <w:rtl/>
        </w:rPr>
        <w:t xml:space="preserve"> شاهد آن چیز بودم اگر آنجا حضور داشتم. مانند قول ابن عباس </w:t>
      </w:r>
      <w:r w:rsidR="004F515C" w:rsidRPr="006C4AC7">
        <w:rPr>
          <w:rFonts w:ascii="Times New Roman" w:cs="CTraditional Arabic" w:hint="cs"/>
          <w:spacing w:val="-4"/>
          <w:rtl/>
        </w:rPr>
        <w:t>ب</w:t>
      </w:r>
      <w:r w:rsidR="004F515C" w:rsidRPr="006C4AC7">
        <w:rPr>
          <w:rFonts w:hint="cs"/>
          <w:spacing w:val="-4"/>
          <w:rtl/>
        </w:rPr>
        <w:t>:</w:t>
      </w:r>
      <w:r w:rsidRPr="006C4AC7">
        <w:rPr>
          <w:rFonts w:ascii="Lotus Linotype" w:hAnsi="Lotus Linotype" w:cs="Lotus Linotype"/>
          <w:spacing w:val="-4"/>
          <w:szCs w:val="27"/>
          <w:rtl/>
        </w:rPr>
        <w:t xml:space="preserve"> </w:t>
      </w:r>
      <w:r w:rsidR="004F515C" w:rsidRPr="006C4AC7">
        <w:rPr>
          <w:rStyle w:val="Char8"/>
          <w:rFonts w:hint="cs"/>
          <w:spacing w:val="-4"/>
          <w:rtl/>
        </w:rPr>
        <w:t>«</w:t>
      </w:r>
      <w:r w:rsidRPr="006C4AC7">
        <w:rPr>
          <w:rStyle w:val="Char3"/>
          <w:spacing w:val="-4"/>
          <w:rtl/>
        </w:rPr>
        <w:t>شهدت الع</w:t>
      </w:r>
      <w:r w:rsidR="00AF0FC2" w:rsidRPr="006C4AC7">
        <w:rPr>
          <w:rStyle w:val="Char3"/>
          <w:spacing w:val="-4"/>
          <w:rtl/>
        </w:rPr>
        <w:t>ي</w:t>
      </w:r>
      <w:r w:rsidRPr="006C4AC7">
        <w:rPr>
          <w:rStyle w:val="Char3"/>
          <w:spacing w:val="-4"/>
          <w:rtl/>
        </w:rPr>
        <w:t>د مع رسول</w:t>
      </w:r>
      <w:r w:rsidRPr="006C4AC7">
        <w:rPr>
          <w:rFonts w:ascii="Lotus Linotype" w:hAnsi="Lotus Linotype" w:cs="B Zar"/>
          <w:spacing w:val="-4"/>
          <w:sz w:val="32"/>
          <w:szCs w:val="32"/>
          <w:rtl/>
        </w:rPr>
        <w:t>‌</w:t>
      </w:r>
      <w:r w:rsidRPr="006C4AC7">
        <w:rPr>
          <w:rStyle w:val="Char3"/>
          <w:spacing w:val="-4"/>
          <w:rtl/>
        </w:rPr>
        <w:t>الله</w:t>
      </w:r>
      <w:r w:rsidR="00F425C6" w:rsidRPr="006C4AC7">
        <w:rPr>
          <w:rStyle w:val="Char3"/>
          <w:rFonts w:hint="cs"/>
          <w:spacing w:val="-4"/>
          <w:rtl/>
        </w:rPr>
        <w:t xml:space="preserve"> </w:t>
      </w:r>
      <w:r w:rsidR="00F425C6" w:rsidRPr="006C4AC7">
        <w:rPr>
          <w:rStyle w:val="Char3"/>
          <w:rFonts w:cs="CTraditional Arabic" w:hint="cs"/>
          <w:spacing w:val="-4"/>
          <w:rtl/>
        </w:rPr>
        <w:t>ج</w:t>
      </w:r>
      <w:r w:rsidRPr="006C4AC7">
        <w:rPr>
          <w:rStyle w:val="Char8"/>
          <w:spacing w:val="-4"/>
          <w:rtl/>
        </w:rPr>
        <w:t>»</w:t>
      </w:r>
      <w:r w:rsidR="004F515C" w:rsidRPr="006C4AC7">
        <w:rPr>
          <w:rFonts w:hint="cs"/>
          <w:spacing w:val="-4"/>
          <w:vertAlign w:val="superscript"/>
          <w:rtl/>
        </w:rPr>
        <w:t>(</w:t>
      </w:r>
      <w:r w:rsidR="004F515C" w:rsidRPr="006C4AC7">
        <w:rPr>
          <w:spacing w:val="-4"/>
          <w:vertAlign w:val="superscript"/>
          <w:rtl/>
        </w:rPr>
        <w:footnoteReference w:id="819"/>
      </w:r>
      <w:r w:rsidR="004F515C" w:rsidRPr="006C4AC7">
        <w:rPr>
          <w:rFonts w:hint="cs"/>
          <w:spacing w:val="-4"/>
          <w:vertAlign w:val="superscript"/>
          <w:rtl/>
        </w:rPr>
        <w:t>)</w:t>
      </w:r>
      <w:r w:rsidRPr="006C4AC7">
        <w:rPr>
          <w:spacing w:val="-4"/>
          <w:rtl/>
        </w:rPr>
        <w:t>.</w:t>
      </w:r>
      <w:r w:rsidRPr="006C4AC7">
        <w:rPr>
          <w:rFonts w:hint="cs"/>
          <w:spacing w:val="-4"/>
          <w:rtl/>
        </w:rPr>
        <w:t xml:space="preserve"> </w:t>
      </w:r>
      <w:r w:rsidR="004F515C" w:rsidRPr="006C4AC7">
        <w:rPr>
          <w:rStyle w:val="Char8"/>
          <w:rFonts w:hint="cs"/>
          <w:spacing w:val="-4"/>
          <w:rtl/>
        </w:rPr>
        <w:t>«</w:t>
      </w:r>
      <w:r w:rsidRPr="006C4AC7">
        <w:rPr>
          <w:rStyle w:val="Chare"/>
          <w:rFonts w:hint="cs"/>
          <w:spacing w:val="-4"/>
          <w:rtl/>
        </w:rPr>
        <w:t>با رسول خدا</w:t>
      </w:r>
      <w:r w:rsidR="00DB720F" w:rsidRPr="006C4AC7">
        <w:rPr>
          <w:rFonts w:cs="CTraditional Arabic" w:hint="cs"/>
          <w:spacing w:val="-4"/>
          <w:rtl/>
        </w:rPr>
        <w:t xml:space="preserve"> ج</w:t>
      </w:r>
      <w:r w:rsidRPr="006C4AC7">
        <w:rPr>
          <w:rFonts w:hint="cs"/>
          <w:spacing w:val="-4"/>
          <w:rtl/>
        </w:rPr>
        <w:t xml:space="preserve"> </w:t>
      </w:r>
      <w:r w:rsidRPr="006C4AC7">
        <w:rPr>
          <w:rStyle w:val="Chare"/>
          <w:rFonts w:hint="cs"/>
          <w:spacing w:val="-4"/>
          <w:rtl/>
        </w:rPr>
        <w:t>در عید حضور داشتم</w:t>
      </w:r>
      <w:r w:rsidR="004F515C" w:rsidRPr="006C4AC7">
        <w:rPr>
          <w:rStyle w:val="Char8"/>
          <w:rFonts w:hint="cs"/>
          <w:spacing w:val="-4"/>
          <w:rtl/>
        </w:rPr>
        <w:t>»</w:t>
      </w:r>
      <w:r w:rsidRPr="006C4AC7">
        <w:rPr>
          <w:rFonts w:hint="cs"/>
          <w:spacing w:val="-4"/>
          <w:rtl/>
        </w:rPr>
        <w:t xml:space="preserve">. </w:t>
      </w:r>
    </w:p>
    <w:p w:rsidR="003F4C31" w:rsidRPr="00A2776C" w:rsidRDefault="003F4C31" w:rsidP="00A2776C">
      <w:pPr>
        <w:pStyle w:val="a8"/>
        <w:rPr>
          <w:rtl/>
        </w:rPr>
      </w:pPr>
      <w:r w:rsidRPr="00A2776C">
        <w:rPr>
          <w:rFonts w:hint="cs"/>
          <w:rtl/>
        </w:rPr>
        <w:t>تفسیر تابعین مذکور به این صورت است: زور یعنی چیزی را نیکو جلوه دادن تا بر خلاف حقیقت ظاهر شود، مانند قول پیامبر</w:t>
      </w:r>
      <w:r w:rsidR="00DB720F" w:rsidRPr="00A2776C">
        <w:rPr>
          <w:rFonts w:cs="CTraditional Arabic" w:hint="cs"/>
          <w:rtl/>
        </w:rPr>
        <w:t xml:space="preserve"> ج</w:t>
      </w:r>
      <w:r w:rsidRPr="00A2776C">
        <w:rPr>
          <w:rFonts w:hint="cs"/>
          <w:rtl/>
        </w:rPr>
        <w:t xml:space="preserve">: </w:t>
      </w:r>
      <w:r w:rsidR="004F515C" w:rsidRPr="00A2776C">
        <w:rPr>
          <w:rStyle w:val="Char8"/>
          <w:rFonts w:hint="cs"/>
          <w:rtl/>
        </w:rPr>
        <w:t>«</w:t>
      </w:r>
      <w:r w:rsidRPr="00A2776C">
        <w:rPr>
          <w:rStyle w:val="Char3"/>
          <w:rtl/>
        </w:rPr>
        <w:t>ال</w:t>
      </w:r>
      <w:r w:rsidR="008129CF" w:rsidRPr="00A2776C">
        <w:rPr>
          <w:rStyle w:val="Char3"/>
          <w:rFonts w:hint="cs"/>
          <w:rtl/>
        </w:rPr>
        <w:t>ـ</w:t>
      </w:r>
      <w:r w:rsidRPr="00A2776C">
        <w:rPr>
          <w:rStyle w:val="Char3"/>
          <w:rtl/>
        </w:rPr>
        <w:t xml:space="preserve">متشبع بما لم </w:t>
      </w:r>
      <w:r w:rsidR="00AF0FC2" w:rsidRPr="00A2776C">
        <w:rPr>
          <w:rStyle w:val="Char3"/>
          <w:rtl/>
        </w:rPr>
        <w:t>ي</w:t>
      </w:r>
      <w:r w:rsidRPr="00A2776C">
        <w:rPr>
          <w:rStyle w:val="Char3"/>
          <w:rtl/>
        </w:rPr>
        <w:t xml:space="preserve">عط </w:t>
      </w:r>
      <w:r w:rsidR="00C172E8" w:rsidRPr="00A2776C">
        <w:rPr>
          <w:rStyle w:val="Char3"/>
          <w:rtl/>
        </w:rPr>
        <w:t>ك</w:t>
      </w:r>
      <w:r w:rsidRPr="00A2776C">
        <w:rPr>
          <w:rStyle w:val="Char3"/>
          <w:rtl/>
        </w:rPr>
        <w:t>لابس ثوب</w:t>
      </w:r>
      <w:r w:rsidR="00AF0FC2" w:rsidRPr="00A2776C">
        <w:rPr>
          <w:rStyle w:val="Char3"/>
          <w:rtl/>
        </w:rPr>
        <w:t>ي</w:t>
      </w:r>
      <w:r w:rsidRPr="00A2776C">
        <w:rPr>
          <w:rStyle w:val="Char3"/>
          <w:rtl/>
        </w:rPr>
        <w:t xml:space="preserve"> زور</w:t>
      </w:r>
      <w:r w:rsidRPr="00A2776C">
        <w:rPr>
          <w:rStyle w:val="Char8"/>
          <w:rtl/>
        </w:rPr>
        <w:t>»</w:t>
      </w:r>
      <w:r w:rsidR="004F515C" w:rsidRPr="006C4AC7">
        <w:rPr>
          <w:rFonts w:hint="cs"/>
          <w:vertAlign w:val="superscript"/>
          <w:rtl/>
        </w:rPr>
        <w:t>(</w:t>
      </w:r>
      <w:r w:rsidR="004F515C" w:rsidRPr="006C4AC7">
        <w:rPr>
          <w:vertAlign w:val="superscript"/>
          <w:rtl/>
        </w:rPr>
        <w:footnoteReference w:id="820"/>
      </w:r>
      <w:r w:rsidR="004F515C" w:rsidRPr="006C4AC7">
        <w:rPr>
          <w:rFonts w:hint="cs"/>
          <w:vertAlign w:val="superscript"/>
          <w:rtl/>
        </w:rPr>
        <w:t>)</w:t>
      </w:r>
      <w:r w:rsidRPr="006C4AC7">
        <w:rPr>
          <w:rtl/>
        </w:rPr>
        <w:t>.</w:t>
      </w:r>
      <w:r w:rsidRPr="00A2776C">
        <w:rPr>
          <w:rFonts w:hint="cs"/>
          <w:rtl/>
        </w:rPr>
        <w:t xml:space="preserve"> </w:t>
      </w:r>
    </w:p>
    <w:p w:rsidR="003F4C31" w:rsidRPr="00A2776C" w:rsidRDefault="003F4C31" w:rsidP="00A2776C">
      <w:pPr>
        <w:pStyle w:val="a8"/>
        <w:rPr>
          <w:rtl/>
        </w:rPr>
      </w:pPr>
      <w:r w:rsidRPr="00A2776C">
        <w:rPr>
          <w:rFonts w:hint="cs"/>
          <w:rtl/>
        </w:rPr>
        <w:t xml:space="preserve">کسی که شهادت زور می‌دهد، کلام و سخنی را می‌گوید که با باطن و درون مخالف است، به همین خاطر سلف یک دفعه آن را به چیزی تفسیر کرده‌اند که نیکویی و حُسن خودرا به خاطر شبهه‌ای یا به سبب شاهدان ظاهر می‌کند، که در درون قبیح و زشت است، پس شرک و مانند آن حسن و نیکویی آن به خاطر ایجاد شبهه ظاهر می‌شود، موسیقی و مثل آن به خاطر شهوت ظاهر می‌شود. </w:t>
      </w:r>
    </w:p>
    <w:p w:rsidR="003F4C31" w:rsidRPr="00A2776C" w:rsidRDefault="003F4C31" w:rsidP="00A2776C">
      <w:pPr>
        <w:pStyle w:val="a8"/>
        <w:rPr>
          <w:rtl/>
        </w:rPr>
      </w:pPr>
      <w:r w:rsidRPr="00A2776C">
        <w:rPr>
          <w:rFonts w:hint="cs"/>
          <w:rtl/>
        </w:rPr>
        <w:t>اما اعیاد مشرکین، شبهه و شهود را جمع کرده است، که باطل می‌باشد چون هیچ نفع و سودی برای دین ندارد، و لذت و خوشی زودگذر که دارد عاقبت و آینده‌اش عذاب و المی است که به دروغ تبدیل شده است، و حاضر شدن در آن شهود می‌شود.</w:t>
      </w:r>
    </w:p>
    <w:p w:rsidR="003F4C31" w:rsidRPr="00A2776C" w:rsidRDefault="003F4C31" w:rsidP="00A2776C">
      <w:pPr>
        <w:pStyle w:val="a8"/>
        <w:rPr>
          <w:rtl/>
        </w:rPr>
      </w:pPr>
      <w:r w:rsidRPr="00A2776C">
        <w:rPr>
          <w:rFonts w:hint="cs"/>
          <w:rtl/>
        </w:rPr>
        <w:t>و خداوند در این آیه عدم حضور در</w:t>
      </w:r>
      <w:r w:rsidR="00984728" w:rsidRPr="00A2776C">
        <w:rPr>
          <w:rFonts w:hint="cs"/>
          <w:rtl/>
        </w:rPr>
        <w:t xml:space="preserve"> آن‌ها ‌</w:t>
      </w:r>
      <w:r w:rsidRPr="00A2776C">
        <w:rPr>
          <w:rFonts w:hint="cs"/>
          <w:rtl/>
        </w:rPr>
        <w:t>را ستوده است، یعنی مجرد حضور در این اعیاد، دیدن یا شنیدن، پس تأیید و موافقت با این اعیاد مثل عمل کردن به آن که عملی زور است، نه فقط حضور، باید چگونه باشد؟!! مجرد این آیه، کسانی را می‌ستاید و مدح می‌کند و تشویق و ترغیب می‌کند که در اعیاد و کارهای دیگر</w:t>
      </w:r>
      <w:r w:rsidR="00984728" w:rsidRPr="00A2776C">
        <w:rPr>
          <w:rFonts w:hint="cs"/>
          <w:rtl/>
        </w:rPr>
        <w:t xml:space="preserve"> آن‌ها ‌</w:t>
      </w:r>
      <w:r w:rsidRPr="00A2776C">
        <w:rPr>
          <w:rFonts w:hint="cs"/>
          <w:rtl/>
        </w:rPr>
        <w:t>حضور پیدا نکنند و آن را ترک نمایند، و مقتضی ترک حضور در</w:t>
      </w:r>
      <w:r w:rsidR="00984728" w:rsidRPr="00A2776C">
        <w:rPr>
          <w:rFonts w:hint="cs"/>
          <w:rtl/>
        </w:rPr>
        <w:t xml:space="preserve"> آن‌ها ‌</w:t>
      </w:r>
      <w:r w:rsidRPr="00A2776C">
        <w:rPr>
          <w:rFonts w:hint="cs"/>
          <w:rtl/>
        </w:rPr>
        <w:t>است، و کراهت حضور را هم می‌رساند چون خداوند آن را زور می‌نامد، اما حرام بودن حضور که از این آیه فهم شود اشکال دارد، اما دلالت این آیه بر حرام بودن انجام دادن آن به صورت‌های مختلف و گوناگون است</w:t>
      </w:r>
      <w:r w:rsidR="004F515C" w:rsidRPr="00A2776C">
        <w:rPr>
          <w:rFonts w:hint="cs"/>
          <w:vertAlign w:val="superscript"/>
          <w:rtl/>
        </w:rPr>
        <w:t>(</w:t>
      </w:r>
      <w:r w:rsidR="004F515C" w:rsidRPr="00A2776C">
        <w:rPr>
          <w:vertAlign w:val="superscript"/>
          <w:rtl/>
        </w:rPr>
        <w:footnoteReference w:id="821"/>
      </w:r>
      <w:r w:rsidR="004F515C" w:rsidRPr="00A2776C">
        <w:rPr>
          <w:rFonts w:hint="cs"/>
          <w:vertAlign w:val="superscript"/>
          <w:rtl/>
        </w:rPr>
        <w:t>)</w:t>
      </w:r>
      <w:r w:rsidRPr="00A2776C">
        <w:rPr>
          <w:rFonts w:hint="cs"/>
          <w:rtl/>
        </w:rPr>
        <w:t xml:space="preserve">. </w:t>
      </w:r>
    </w:p>
    <w:p w:rsidR="003F4C31" w:rsidRPr="00A2776C" w:rsidRDefault="003F4C31" w:rsidP="00A2776C">
      <w:pPr>
        <w:pStyle w:val="a5"/>
        <w:rPr>
          <w:rtl/>
        </w:rPr>
      </w:pPr>
      <w:bookmarkStart w:id="281" w:name="_Toc272451988"/>
      <w:bookmarkStart w:id="282" w:name="_Toc436400708"/>
      <w:r w:rsidRPr="00A2776C">
        <w:rPr>
          <w:rFonts w:hint="cs"/>
          <w:rtl/>
        </w:rPr>
        <w:t>دوم: دلایلی از سنت</w:t>
      </w:r>
      <w:bookmarkEnd w:id="281"/>
      <w:bookmarkEnd w:id="282"/>
    </w:p>
    <w:p w:rsidR="003F4C31" w:rsidRPr="00A2776C" w:rsidRDefault="003F4C31" w:rsidP="006C4AC7">
      <w:pPr>
        <w:pStyle w:val="a8"/>
        <w:rPr>
          <w:rtl/>
        </w:rPr>
      </w:pPr>
      <w:r w:rsidRPr="00A2776C">
        <w:rPr>
          <w:rFonts w:hint="cs"/>
          <w:rtl/>
        </w:rPr>
        <w:t>1-</w:t>
      </w:r>
      <w:r w:rsidRPr="00A2776C">
        <w:rPr>
          <w:rtl/>
        </w:rPr>
        <w:t xml:space="preserve"> </w:t>
      </w:r>
      <w:r w:rsidRPr="00A2776C">
        <w:rPr>
          <w:rFonts w:hint="cs"/>
          <w:rtl/>
        </w:rPr>
        <w:t>انس بن مالک</w:t>
      </w:r>
      <w:r w:rsidR="00B903C9" w:rsidRPr="00A2776C">
        <w:rPr>
          <w:rFonts w:cs="CTraditional Arabic" w:hint="cs"/>
          <w:rtl/>
        </w:rPr>
        <w:t xml:space="preserve"> س </w:t>
      </w:r>
      <w:r w:rsidRPr="00A2776C">
        <w:rPr>
          <w:rFonts w:hint="cs"/>
          <w:rtl/>
        </w:rPr>
        <w:t>می‌گوید: پیامبر</w:t>
      </w:r>
      <w:r w:rsidR="00B903C9" w:rsidRPr="00A2776C">
        <w:rPr>
          <w:rFonts w:cs="CTraditional Arabic" w:hint="cs"/>
          <w:rtl/>
        </w:rPr>
        <w:t xml:space="preserve"> ج </w:t>
      </w:r>
      <w:r w:rsidRPr="00A2776C">
        <w:rPr>
          <w:rFonts w:hint="cs"/>
          <w:rtl/>
        </w:rPr>
        <w:t>وارد مدینه شد اهل مدینه دو روز داشتند که در آن روزها بازی و شادی می‌کردند، پیامبر</w:t>
      </w:r>
      <w:r w:rsidR="00DB720F" w:rsidRPr="00A2776C">
        <w:rPr>
          <w:rFonts w:hint="cs"/>
          <w:rtl/>
        </w:rPr>
        <w:t xml:space="preserve"> </w:t>
      </w:r>
      <w:r w:rsidR="004F515C" w:rsidRPr="00A2776C">
        <w:rPr>
          <w:rFonts w:cs="CTraditional Arabic" w:hint="cs"/>
          <w:rtl/>
        </w:rPr>
        <w:t>ج</w:t>
      </w:r>
      <w:r w:rsidRPr="00A2776C">
        <w:rPr>
          <w:rFonts w:hint="cs"/>
          <w:rtl/>
        </w:rPr>
        <w:t xml:space="preserve"> فرمود: </w:t>
      </w:r>
      <w:r w:rsidR="004F515C" w:rsidRPr="00A2776C">
        <w:rPr>
          <w:rStyle w:val="Char8"/>
          <w:rFonts w:hint="cs"/>
          <w:rtl/>
        </w:rPr>
        <w:t>«</w:t>
      </w:r>
      <w:r w:rsidRPr="00A2776C">
        <w:rPr>
          <w:rStyle w:val="Char3"/>
          <w:rtl/>
        </w:rPr>
        <w:t>ما هذان ال</w:t>
      </w:r>
      <w:r w:rsidR="00AF0FC2" w:rsidRPr="00A2776C">
        <w:rPr>
          <w:rStyle w:val="Char3"/>
          <w:rtl/>
        </w:rPr>
        <w:t>ي</w:t>
      </w:r>
      <w:r w:rsidRPr="00A2776C">
        <w:rPr>
          <w:rStyle w:val="Char3"/>
          <w:rtl/>
        </w:rPr>
        <w:t>ومان؟</w:t>
      </w:r>
      <w:r w:rsidRPr="00A2776C">
        <w:rPr>
          <w:rStyle w:val="Char8"/>
          <w:rtl/>
        </w:rPr>
        <w:t>»</w:t>
      </w:r>
      <w:r w:rsidRPr="00A2776C">
        <w:rPr>
          <w:rFonts w:ascii="Lotus Linotype" w:hAnsi="Lotus Linotype" w:cs="Lotus Linotype"/>
          <w:szCs w:val="27"/>
          <w:rtl/>
        </w:rPr>
        <w:t xml:space="preserve"> </w:t>
      </w:r>
      <w:r w:rsidR="004F515C" w:rsidRPr="00A2776C">
        <w:rPr>
          <w:rFonts w:hint="cs"/>
          <w:rtl/>
        </w:rPr>
        <w:t>«</w:t>
      </w:r>
      <w:r w:rsidRPr="00A2776C">
        <w:rPr>
          <w:rStyle w:val="Chare"/>
          <w:rFonts w:hint="cs"/>
          <w:rtl/>
        </w:rPr>
        <w:t>این دو روز چه روزهایی هستند؟</w:t>
      </w:r>
      <w:r w:rsidR="004F515C" w:rsidRPr="00A2776C">
        <w:rPr>
          <w:rFonts w:hint="cs"/>
          <w:rtl/>
        </w:rPr>
        <w:t>»</w:t>
      </w:r>
      <w:r w:rsidRPr="00A2776C">
        <w:rPr>
          <w:rFonts w:hint="cs"/>
          <w:rtl/>
        </w:rPr>
        <w:t xml:space="preserve"> گفتند: در زمان جاهلیت در این دو روز بازی و شادی می‌کردیم، پیامبر</w:t>
      </w:r>
      <w:r w:rsidR="00DB720F" w:rsidRPr="00A2776C">
        <w:rPr>
          <w:rFonts w:hint="cs"/>
          <w:rtl/>
        </w:rPr>
        <w:t xml:space="preserve"> </w:t>
      </w:r>
      <w:r w:rsidR="004F515C" w:rsidRPr="00A2776C">
        <w:rPr>
          <w:rFonts w:cs="CTraditional Arabic" w:hint="cs"/>
          <w:rtl/>
        </w:rPr>
        <w:t>ج</w:t>
      </w:r>
      <w:r w:rsidRPr="00A2776C">
        <w:rPr>
          <w:rFonts w:hint="cs"/>
          <w:rtl/>
        </w:rPr>
        <w:t xml:space="preserve"> فرمود: «</w:t>
      </w:r>
      <w:r w:rsidRPr="00A2776C">
        <w:rPr>
          <w:rStyle w:val="Char3"/>
          <w:rtl/>
        </w:rPr>
        <w:t>إن الله قد أبدل</w:t>
      </w:r>
      <w:r w:rsidR="00C172E8" w:rsidRPr="00A2776C">
        <w:rPr>
          <w:rStyle w:val="Char3"/>
          <w:rtl/>
        </w:rPr>
        <w:t>ك</w:t>
      </w:r>
      <w:r w:rsidRPr="00A2776C">
        <w:rPr>
          <w:rStyle w:val="Char3"/>
          <w:rtl/>
        </w:rPr>
        <w:t>م بهما خ</w:t>
      </w:r>
      <w:r w:rsidR="00AF0FC2" w:rsidRPr="00A2776C">
        <w:rPr>
          <w:rStyle w:val="Char3"/>
          <w:rtl/>
        </w:rPr>
        <w:t>ي</w:t>
      </w:r>
      <w:r w:rsidRPr="00A2776C">
        <w:rPr>
          <w:rStyle w:val="Char3"/>
          <w:rtl/>
        </w:rPr>
        <w:t xml:space="preserve">راً منهما: </w:t>
      </w:r>
      <w:r w:rsidR="00AF0FC2" w:rsidRPr="00A2776C">
        <w:rPr>
          <w:rStyle w:val="Char3"/>
          <w:rtl/>
        </w:rPr>
        <w:t>ي</w:t>
      </w:r>
      <w:r w:rsidRPr="00A2776C">
        <w:rPr>
          <w:rStyle w:val="Char3"/>
          <w:rtl/>
        </w:rPr>
        <w:t>وم الأضح</w:t>
      </w:r>
      <w:r w:rsidR="006C4AC7">
        <w:rPr>
          <w:rStyle w:val="Char3"/>
          <w:rFonts w:hint="cs"/>
          <w:rtl/>
        </w:rPr>
        <w:t>ى</w:t>
      </w:r>
      <w:r w:rsidRPr="00A2776C">
        <w:rPr>
          <w:rStyle w:val="Char3"/>
          <w:rtl/>
        </w:rPr>
        <w:t>، و</w:t>
      </w:r>
      <w:r w:rsidR="00AF0FC2" w:rsidRPr="00A2776C">
        <w:rPr>
          <w:rStyle w:val="Char3"/>
          <w:rtl/>
        </w:rPr>
        <w:t>ي</w:t>
      </w:r>
      <w:r w:rsidRPr="00A2776C">
        <w:rPr>
          <w:rStyle w:val="Char3"/>
          <w:rtl/>
        </w:rPr>
        <w:t>وم الفطر</w:t>
      </w:r>
      <w:r w:rsidRPr="00A2776C">
        <w:rPr>
          <w:rStyle w:val="Char8"/>
          <w:rtl/>
        </w:rPr>
        <w:t>»</w:t>
      </w:r>
      <w:r w:rsidR="008E7F03" w:rsidRPr="006C4AC7">
        <w:rPr>
          <w:rFonts w:hint="cs"/>
          <w:vertAlign w:val="superscript"/>
          <w:rtl/>
        </w:rPr>
        <w:t>(</w:t>
      </w:r>
      <w:r w:rsidR="008E7F03" w:rsidRPr="006C4AC7">
        <w:rPr>
          <w:vertAlign w:val="superscript"/>
          <w:rtl/>
        </w:rPr>
        <w:footnoteReference w:id="822"/>
      </w:r>
      <w:r w:rsidR="008E7F03" w:rsidRPr="006C4AC7">
        <w:rPr>
          <w:rFonts w:hint="cs"/>
          <w:vertAlign w:val="superscript"/>
          <w:rtl/>
        </w:rPr>
        <w:t>)</w:t>
      </w:r>
      <w:r w:rsidRPr="00A2776C">
        <w:rPr>
          <w:rtl/>
        </w:rPr>
        <w:t>.</w:t>
      </w:r>
      <w:r w:rsidRPr="00A2776C">
        <w:rPr>
          <w:rFonts w:hint="cs"/>
          <w:rtl/>
        </w:rPr>
        <w:t xml:space="preserve"> </w:t>
      </w:r>
      <w:r w:rsidR="004F515C" w:rsidRPr="006C4AC7">
        <w:rPr>
          <w:rStyle w:val="Char8"/>
          <w:rFonts w:hint="cs"/>
          <w:rtl/>
        </w:rPr>
        <w:t>«</w:t>
      </w:r>
      <w:r w:rsidRPr="00A2776C">
        <w:rPr>
          <w:rStyle w:val="Chare"/>
          <w:rFonts w:hint="cs"/>
          <w:rtl/>
        </w:rPr>
        <w:t>خداوند به جای</w:t>
      </w:r>
      <w:r w:rsidR="00984728" w:rsidRPr="00A2776C">
        <w:rPr>
          <w:rStyle w:val="Chare"/>
          <w:rFonts w:hint="cs"/>
          <w:rtl/>
        </w:rPr>
        <w:t xml:space="preserve"> آن‌ها ‌</w:t>
      </w:r>
      <w:r w:rsidRPr="00A2776C">
        <w:rPr>
          <w:rStyle w:val="Chare"/>
          <w:rFonts w:hint="cs"/>
          <w:rtl/>
        </w:rPr>
        <w:t>دو روز خوب‌تر و بهتر قرار داده است: روز عید قربان و روز عید فطر</w:t>
      </w:r>
      <w:r w:rsidR="004F515C" w:rsidRPr="006C4AC7">
        <w:rPr>
          <w:rStyle w:val="Char8"/>
          <w:rFonts w:hint="cs"/>
          <w:rtl/>
        </w:rPr>
        <w:t>»</w:t>
      </w:r>
      <w:r w:rsidRPr="00A2776C">
        <w:rPr>
          <w:rFonts w:hint="cs"/>
          <w:rtl/>
        </w:rPr>
        <w:t xml:space="preserve">. </w:t>
      </w:r>
    </w:p>
    <w:p w:rsidR="003F4C31" w:rsidRPr="00A2776C" w:rsidRDefault="003F4C31" w:rsidP="00A2776C">
      <w:pPr>
        <w:pStyle w:val="a9"/>
        <w:rPr>
          <w:rtl/>
        </w:rPr>
      </w:pPr>
      <w:r w:rsidRPr="00A2776C">
        <w:rPr>
          <w:rFonts w:hint="cs"/>
          <w:rtl/>
        </w:rPr>
        <w:t xml:space="preserve">* آنچه این حدیث بر آن دلالت دارد: </w:t>
      </w:r>
    </w:p>
    <w:p w:rsidR="003F4C31" w:rsidRPr="00A2776C" w:rsidRDefault="003F4C31" w:rsidP="00A2776C">
      <w:pPr>
        <w:pStyle w:val="a8"/>
        <w:rPr>
          <w:rtl/>
        </w:rPr>
      </w:pPr>
      <w:r w:rsidRPr="00A2776C">
        <w:rPr>
          <w:rFonts w:hint="cs"/>
          <w:rtl/>
        </w:rPr>
        <w:t>پیامبر</w:t>
      </w:r>
      <w:r w:rsidR="00DB720F" w:rsidRPr="00A2776C">
        <w:rPr>
          <w:rFonts w:cs="CTraditional Arabic" w:hint="cs"/>
          <w:rtl/>
        </w:rPr>
        <w:t xml:space="preserve"> ج</w:t>
      </w:r>
      <w:r w:rsidRPr="00A2776C">
        <w:rPr>
          <w:rFonts w:hint="cs"/>
          <w:rtl/>
        </w:rPr>
        <w:t xml:space="preserve"> آن دو روز زمان جاهلیت را تأیید نکرد، و مردم را رها نکرد که طبق عادت خود در آن دو روز بازی و شادی کنند، بلکه فرمود: خداوند دو روز بهتر و خوب‌تر را برای شما قرار داده است، ابدال از چیزی مقتضی ترک مبدل منه می‌باشد، چون بدل و مبدل منه با هم جمع نمی‌شوند. به همین خاطر این عبارت برای ترک اجتماع</w:t>
      </w:r>
      <w:r w:rsidR="00984728" w:rsidRPr="00A2776C">
        <w:rPr>
          <w:rFonts w:hint="cs"/>
          <w:rtl/>
        </w:rPr>
        <w:t xml:space="preserve"> آن‌ها ‌</w:t>
      </w:r>
      <w:r w:rsidRPr="00A2776C">
        <w:rPr>
          <w:rFonts w:hint="cs"/>
          <w:rtl/>
        </w:rPr>
        <w:t xml:space="preserve">بکار می‌رود و استعمال می‌شود، مثل فرموده خداوند: </w:t>
      </w:r>
    </w:p>
    <w:p w:rsidR="003F4C31" w:rsidRPr="00A2776C" w:rsidRDefault="00DE10FE" w:rsidP="00A2776C">
      <w:pPr>
        <w:pStyle w:val="af1"/>
        <w:rPr>
          <w:rStyle w:val="Char4"/>
          <w:rtl/>
        </w:rPr>
      </w:pPr>
      <w:r w:rsidRPr="00A2776C">
        <w:rPr>
          <w:rFonts w:ascii="Tahoma" w:hAnsi="Tahoma" w:cs="Traditional Arabic" w:hint="cs"/>
          <w:color w:val="000000"/>
          <w:rtl/>
        </w:rPr>
        <w:t>﴿</w:t>
      </w:r>
      <w:r w:rsidRPr="00A2776C">
        <w:rPr>
          <w:rtl/>
        </w:rPr>
        <w:t>أَفَتَتَّخِذُونَهُ</w:t>
      </w:r>
      <w:r w:rsidRPr="00A2776C">
        <w:rPr>
          <w:rFonts w:hint="cs"/>
          <w:rtl/>
        </w:rPr>
        <w:t>ۥ</w:t>
      </w:r>
      <w:r w:rsidRPr="00A2776C">
        <w:rPr>
          <w:rtl/>
        </w:rPr>
        <w:t xml:space="preserve"> وَذُرِّيَّتَهُ</w:t>
      </w:r>
      <w:r w:rsidRPr="00A2776C">
        <w:rPr>
          <w:rFonts w:hint="cs"/>
          <w:rtl/>
        </w:rPr>
        <w:t>ۥٓ</w:t>
      </w:r>
      <w:r w:rsidRPr="00A2776C">
        <w:rPr>
          <w:rtl/>
        </w:rPr>
        <w:t xml:space="preserve"> أَوۡلِيَآءَ مِن دُونِي وَهُمۡ لَكُمۡ عَدُوُّۢۚ بِئۡسَ لِلظَّٰلِمِينَ بَدَل</w:t>
      </w:r>
      <w:r w:rsidRPr="00A2776C">
        <w:rPr>
          <w:rFonts w:hint="cs"/>
          <w:rtl/>
        </w:rPr>
        <w:t>ٗا</w:t>
      </w:r>
      <w:r w:rsidRPr="00A2776C">
        <w:rPr>
          <w:rFonts w:ascii="Tahoma" w:hAnsi="Tahoma" w:cs="Traditional Arabic" w:hint="cs"/>
          <w:color w:val="000000"/>
          <w:rtl/>
        </w:rPr>
        <w:t>﴾</w:t>
      </w:r>
      <w:r w:rsidRPr="00A2776C">
        <w:rPr>
          <w:rFonts w:ascii="Tahoma" w:hAnsi="Tahoma"/>
          <w:color w:val="000000"/>
          <w:szCs w:val="24"/>
          <w:rtl/>
        </w:rPr>
        <w:t xml:space="preserve"> </w:t>
      </w:r>
      <w:r w:rsidRPr="00A2776C">
        <w:rPr>
          <w:rStyle w:val="Char6"/>
          <w:rtl/>
        </w:rPr>
        <w:t>[الكهف: 50]</w:t>
      </w:r>
      <w:r w:rsidR="008129CF" w:rsidRPr="00A2776C">
        <w:rPr>
          <w:rStyle w:val="Char6"/>
          <w:rFonts w:hint="cs"/>
          <w:rtl/>
        </w:rPr>
        <w:t>.</w:t>
      </w:r>
    </w:p>
    <w:p w:rsidR="003F4C31" w:rsidRPr="00A2776C" w:rsidRDefault="003F4C31" w:rsidP="00A2776C">
      <w:pPr>
        <w:pStyle w:val="ab"/>
        <w:rPr>
          <w:rtl/>
        </w:rPr>
      </w:pPr>
      <w:r w:rsidRPr="00A2776C">
        <w:rPr>
          <w:rStyle w:val="Char8"/>
          <w:rFonts w:hint="cs"/>
          <w:rtl/>
        </w:rPr>
        <w:t>«</w:t>
      </w:r>
      <w:r w:rsidRPr="00A2776C">
        <w:rPr>
          <w:rFonts w:hint="cs"/>
          <w:rtl/>
        </w:rPr>
        <w:t>آیا او شیطان) و فرزندانش را با وجود اینکه ایشان دشمنان شمایند به جای من سرپرست و مددکار خود می‌گیرید؟! ستمکاران چه عوض بدی دارند!</w:t>
      </w:r>
      <w:r w:rsidRPr="00A2776C">
        <w:rPr>
          <w:rStyle w:val="Char8"/>
          <w:rFonts w:hint="cs"/>
          <w:rtl/>
        </w:rPr>
        <w:t>»</w:t>
      </w:r>
      <w:r w:rsidRPr="00A2776C">
        <w:rPr>
          <w:rFonts w:hint="cs"/>
          <w:rtl/>
        </w:rPr>
        <w:t>.</w:t>
      </w:r>
    </w:p>
    <w:p w:rsidR="003F4C31" w:rsidRPr="00A2776C" w:rsidRDefault="003F4C31" w:rsidP="00A2776C">
      <w:pPr>
        <w:pStyle w:val="a8"/>
        <w:rPr>
          <w:rtl/>
        </w:rPr>
      </w:pPr>
      <w:r w:rsidRPr="00A2776C">
        <w:rPr>
          <w:rFonts w:hint="cs"/>
          <w:rtl/>
        </w:rPr>
        <w:t xml:space="preserve">و فرموده خداوند: </w:t>
      </w:r>
    </w:p>
    <w:p w:rsidR="003F4C31" w:rsidRPr="00A2776C" w:rsidRDefault="001E3FBF" w:rsidP="00A2776C">
      <w:pPr>
        <w:pStyle w:val="af1"/>
        <w:rPr>
          <w:rStyle w:val="Char4"/>
          <w:rtl/>
        </w:rPr>
      </w:pPr>
      <w:r w:rsidRPr="00A2776C">
        <w:rPr>
          <w:rFonts w:ascii="Tahoma" w:hAnsi="Tahoma" w:cs="Traditional Arabic" w:hint="cs"/>
          <w:color w:val="000000"/>
          <w:rtl/>
        </w:rPr>
        <w:t>﴿</w:t>
      </w:r>
      <w:r w:rsidRPr="00A2776C">
        <w:rPr>
          <w:rtl/>
        </w:rPr>
        <w:t xml:space="preserve">وَلَا تَتَبَدَّلُواْ </w:t>
      </w:r>
      <w:r w:rsidRPr="00A2776C">
        <w:rPr>
          <w:rFonts w:hint="cs"/>
          <w:rtl/>
        </w:rPr>
        <w:t>ٱ</w:t>
      </w:r>
      <w:r w:rsidRPr="00A2776C">
        <w:rPr>
          <w:rFonts w:hint="eastAsia"/>
          <w:rtl/>
        </w:rPr>
        <w:t>لۡخَبِيثَ</w:t>
      </w:r>
      <w:r w:rsidRPr="00A2776C">
        <w:rPr>
          <w:rtl/>
        </w:rPr>
        <w:t xml:space="preserve"> بِ</w:t>
      </w:r>
      <w:r w:rsidRPr="00A2776C">
        <w:rPr>
          <w:rFonts w:hint="cs"/>
          <w:rtl/>
        </w:rPr>
        <w:t>ٱ</w:t>
      </w:r>
      <w:r w:rsidRPr="00A2776C">
        <w:rPr>
          <w:rFonts w:hint="eastAsia"/>
          <w:rtl/>
        </w:rPr>
        <w:t>لطَّيِّبِ</w:t>
      </w:r>
      <w:r w:rsidRPr="00A2776C">
        <w:rPr>
          <w:rFonts w:ascii="Tahoma" w:hAnsi="Tahoma" w:cs="Traditional Arabic" w:hint="cs"/>
          <w:color w:val="000000"/>
          <w:rtl/>
        </w:rPr>
        <w:t>﴾</w:t>
      </w:r>
      <w:r w:rsidRPr="00A2776C">
        <w:rPr>
          <w:rFonts w:ascii="Tahoma" w:hAnsi="Tahoma"/>
          <w:color w:val="000000"/>
          <w:szCs w:val="24"/>
          <w:rtl/>
        </w:rPr>
        <w:t xml:space="preserve"> </w:t>
      </w:r>
      <w:r w:rsidRPr="00A2776C">
        <w:rPr>
          <w:rStyle w:val="Char6"/>
          <w:rtl/>
        </w:rPr>
        <w:t>[النساء: 2]</w:t>
      </w:r>
      <w:r w:rsidR="00DE0927" w:rsidRPr="00A2776C">
        <w:rPr>
          <w:rStyle w:val="Char6"/>
        </w:rPr>
        <w:t>.</w:t>
      </w:r>
    </w:p>
    <w:p w:rsidR="003F4C31" w:rsidRPr="00A2776C" w:rsidRDefault="003F4C31" w:rsidP="00A2776C">
      <w:pPr>
        <w:pStyle w:val="ab"/>
        <w:rPr>
          <w:rtl/>
        </w:rPr>
      </w:pPr>
      <w:r w:rsidRPr="00A2776C">
        <w:rPr>
          <w:rStyle w:val="Char8"/>
          <w:rFonts w:hint="cs"/>
          <w:rtl/>
        </w:rPr>
        <w:t>«</w:t>
      </w:r>
      <w:r w:rsidRPr="00A2776C">
        <w:rPr>
          <w:rFonts w:hint="cs"/>
          <w:rtl/>
        </w:rPr>
        <w:t>و اموال ناپاک را با اموال پاک جابجا نکنید</w:t>
      </w:r>
      <w:r w:rsidRPr="00A2776C">
        <w:rPr>
          <w:rStyle w:val="Char8"/>
          <w:rFonts w:hint="cs"/>
          <w:rtl/>
        </w:rPr>
        <w:t>»</w:t>
      </w:r>
      <w:r w:rsidRPr="00A2776C">
        <w:rPr>
          <w:rFonts w:hint="cs"/>
          <w:rtl/>
        </w:rPr>
        <w:t>.</w:t>
      </w:r>
    </w:p>
    <w:p w:rsidR="003F4C31" w:rsidRPr="00A2776C" w:rsidRDefault="003F4C31" w:rsidP="00A2776C">
      <w:pPr>
        <w:pStyle w:val="a8"/>
        <w:rPr>
          <w:rtl/>
        </w:rPr>
      </w:pPr>
      <w:r w:rsidRPr="00A2776C">
        <w:rPr>
          <w:rFonts w:hint="cs"/>
          <w:rtl/>
        </w:rPr>
        <w:t xml:space="preserve">و فرموده خداوند: </w:t>
      </w:r>
    </w:p>
    <w:p w:rsidR="003F4C31" w:rsidRPr="00A2776C" w:rsidRDefault="00BF220C" w:rsidP="00A2776C">
      <w:pPr>
        <w:pStyle w:val="af1"/>
        <w:rPr>
          <w:rStyle w:val="Char4"/>
          <w:rtl/>
        </w:rPr>
      </w:pPr>
      <w:r w:rsidRPr="00A2776C">
        <w:rPr>
          <w:rFonts w:ascii="Tahoma" w:hAnsi="Tahoma" w:cs="Traditional Arabic" w:hint="cs"/>
          <w:sz w:val="26"/>
          <w:rtl/>
        </w:rPr>
        <w:t>﴿</w:t>
      </w:r>
      <w:r w:rsidRPr="00A2776C">
        <w:rPr>
          <w:rtl/>
        </w:rPr>
        <w:t xml:space="preserve">فَبَدَّلَ </w:t>
      </w:r>
      <w:r w:rsidRPr="00A2776C">
        <w:rPr>
          <w:rFonts w:hint="cs"/>
          <w:rtl/>
        </w:rPr>
        <w:t>ٱ</w:t>
      </w:r>
      <w:r w:rsidRPr="00A2776C">
        <w:rPr>
          <w:rFonts w:hint="eastAsia"/>
          <w:rtl/>
        </w:rPr>
        <w:t>لَّذِينَ</w:t>
      </w:r>
      <w:r w:rsidRPr="00A2776C">
        <w:rPr>
          <w:rtl/>
        </w:rPr>
        <w:t xml:space="preserve"> ظَلَمُواْ قَوۡلًا غَيۡرَ </w:t>
      </w:r>
      <w:r w:rsidRPr="00A2776C">
        <w:rPr>
          <w:rFonts w:hint="cs"/>
          <w:rtl/>
        </w:rPr>
        <w:t>ٱ</w:t>
      </w:r>
      <w:r w:rsidRPr="00A2776C">
        <w:rPr>
          <w:rFonts w:hint="eastAsia"/>
          <w:rtl/>
        </w:rPr>
        <w:t>لَّذِي</w:t>
      </w:r>
      <w:r w:rsidRPr="00A2776C">
        <w:rPr>
          <w:rtl/>
        </w:rPr>
        <w:t xml:space="preserve"> قِيلَ لَهُم</w:t>
      </w:r>
      <w:r w:rsidRPr="00A2776C">
        <w:rPr>
          <w:rFonts w:hint="cs"/>
          <w:rtl/>
        </w:rPr>
        <w:t>ۡ</w:t>
      </w:r>
      <w:r w:rsidRPr="00A2776C">
        <w:rPr>
          <w:rFonts w:ascii="Tahoma" w:hAnsi="Tahoma" w:cs="Traditional Arabic" w:hint="cs"/>
          <w:sz w:val="26"/>
          <w:rtl/>
        </w:rPr>
        <w:t>﴾</w:t>
      </w:r>
      <w:r w:rsidRPr="00A2776C">
        <w:rPr>
          <w:rFonts w:ascii="Tahoma" w:hAnsi="Tahoma" w:cs="IRNazli"/>
          <w:sz w:val="26"/>
          <w:szCs w:val="24"/>
          <w:rtl/>
        </w:rPr>
        <w:t xml:space="preserve"> </w:t>
      </w:r>
      <w:r w:rsidRPr="00A2776C">
        <w:rPr>
          <w:rStyle w:val="Char6"/>
          <w:rtl/>
        </w:rPr>
        <w:t>[البقر</w:t>
      </w:r>
      <w:r w:rsidR="001C1B74" w:rsidRPr="00A2776C">
        <w:rPr>
          <w:rStyle w:val="Char6"/>
          <w:rtl/>
        </w:rPr>
        <w:t>ۀ</w:t>
      </w:r>
      <w:r w:rsidRPr="00A2776C">
        <w:rPr>
          <w:rStyle w:val="Char6"/>
          <w:rtl/>
        </w:rPr>
        <w:t>: 59]</w:t>
      </w:r>
      <w:r w:rsidR="00DE0927" w:rsidRPr="00A2776C">
        <w:rPr>
          <w:rStyle w:val="Char6"/>
        </w:rPr>
        <w:t>.</w:t>
      </w:r>
    </w:p>
    <w:p w:rsidR="003F4C31" w:rsidRPr="00A2776C" w:rsidRDefault="003F4C31" w:rsidP="00A2776C">
      <w:pPr>
        <w:pStyle w:val="ab"/>
        <w:rPr>
          <w:rtl/>
        </w:rPr>
      </w:pPr>
      <w:r w:rsidRPr="00A2776C">
        <w:rPr>
          <w:rStyle w:val="Char8"/>
          <w:rFonts w:hint="cs"/>
          <w:rtl/>
        </w:rPr>
        <w:t>«</w:t>
      </w:r>
      <w:r w:rsidRPr="00A2776C">
        <w:rPr>
          <w:rFonts w:hint="cs"/>
          <w:rtl/>
        </w:rPr>
        <w:t>سپس ستمگران از فرمان خدایشان سرپیچی کردند) و گفتاری را که به آنان گفته بودیم تبدیل کردند و دگرگون گفتند</w:t>
      </w:r>
      <w:r w:rsidRPr="00A2776C">
        <w:rPr>
          <w:rStyle w:val="Char8"/>
          <w:rFonts w:hint="cs"/>
          <w:rtl/>
        </w:rPr>
        <w:t>»</w:t>
      </w:r>
      <w:r w:rsidRPr="00A2776C">
        <w:rPr>
          <w:rFonts w:hint="cs"/>
          <w:rtl/>
        </w:rPr>
        <w:t>.</w:t>
      </w:r>
    </w:p>
    <w:p w:rsidR="003F4C31" w:rsidRPr="00A2776C" w:rsidRDefault="003F4C31" w:rsidP="00A2776C">
      <w:pPr>
        <w:pStyle w:val="a8"/>
        <w:rPr>
          <w:rtl/>
        </w:rPr>
      </w:pPr>
      <w:r w:rsidRPr="00A2776C">
        <w:rPr>
          <w:rFonts w:hint="cs"/>
          <w:rtl/>
        </w:rPr>
        <w:t xml:space="preserve">و فرموده خداوند: </w:t>
      </w:r>
    </w:p>
    <w:p w:rsidR="003F4C31" w:rsidRPr="00A2776C" w:rsidRDefault="00672C21" w:rsidP="006C4AC7">
      <w:pPr>
        <w:pStyle w:val="af1"/>
        <w:widowControl w:val="0"/>
        <w:rPr>
          <w:rStyle w:val="Char4"/>
          <w:rtl/>
        </w:rPr>
      </w:pPr>
      <w:r w:rsidRPr="00A2776C">
        <w:rPr>
          <w:rFonts w:ascii="Tahoma" w:hAnsi="Tahoma" w:cs="Traditional Arabic" w:hint="cs"/>
          <w:color w:val="000000"/>
          <w:rtl/>
        </w:rPr>
        <w:t>﴿</w:t>
      </w:r>
      <w:r w:rsidRPr="00A2776C">
        <w:rPr>
          <w:rtl/>
        </w:rPr>
        <w:t>وَبَدَّل</w:t>
      </w:r>
      <w:r w:rsidRPr="00A2776C">
        <w:rPr>
          <w:rFonts w:hint="cs"/>
          <w:rtl/>
        </w:rPr>
        <w:t>ۡنَٰهُم</w:t>
      </w:r>
      <w:r w:rsidRPr="00A2776C">
        <w:rPr>
          <w:rtl/>
        </w:rPr>
        <w:t xml:space="preserve"> </w:t>
      </w:r>
      <w:r w:rsidRPr="00A2776C">
        <w:rPr>
          <w:rFonts w:hint="cs"/>
          <w:rtl/>
        </w:rPr>
        <w:t>بِجَنَّتَيۡهِمۡ</w:t>
      </w:r>
      <w:r w:rsidRPr="00A2776C">
        <w:rPr>
          <w:rtl/>
        </w:rPr>
        <w:t xml:space="preserve"> </w:t>
      </w:r>
      <w:r w:rsidRPr="00A2776C">
        <w:rPr>
          <w:rFonts w:hint="cs"/>
          <w:rtl/>
        </w:rPr>
        <w:t>جَنَّتَيۡنِ</w:t>
      </w:r>
      <w:r w:rsidRPr="00A2776C">
        <w:rPr>
          <w:rtl/>
        </w:rPr>
        <w:t xml:space="preserve"> </w:t>
      </w:r>
      <w:r w:rsidRPr="00A2776C">
        <w:rPr>
          <w:rFonts w:hint="cs"/>
          <w:rtl/>
        </w:rPr>
        <w:t>ذَوَ</w:t>
      </w:r>
      <w:r w:rsidRPr="00A2776C">
        <w:rPr>
          <w:rtl/>
        </w:rPr>
        <w:t>اتَيۡ أُكُلٍ خَمۡطٖ وَأَثۡلٖ وَشَيۡءٖ مِّن سِدۡرٖ قَلِيلٖ١٦</w:t>
      </w:r>
      <w:r w:rsidRPr="00A2776C">
        <w:rPr>
          <w:rFonts w:ascii="Tahoma" w:hAnsi="Tahoma" w:cs="Traditional Arabic" w:hint="cs"/>
          <w:color w:val="000000"/>
          <w:rtl/>
        </w:rPr>
        <w:t>﴾</w:t>
      </w:r>
      <w:r w:rsidRPr="00A2776C">
        <w:rPr>
          <w:rFonts w:ascii="Tahoma" w:hAnsi="Tahoma"/>
          <w:color w:val="000000"/>
          <w:szCs w:val="24"/>
          <w:rtl/>
        </w:rPr>
        <w:t xml:space="preserve"> </w:t>
      </w:r>
      <w:r w:rsidRPr="00A2776C">
        <w:rPr>
          <w:rStyle w:val="Char6"/>
          <w:rtl/>
        </w:rPr>
        <w:t>[سبأ: 16]</w:t>
      </w:r>
      <w:r w:rsidRPr="00A2776C">
        <w:rPr>
          <w:rStyle w:val="Char6"/>
          <w:rFonts w:hint="cs"/>
          <w:rtl/>
        </w:rPr>
        <w:t>.</w:t>
      </w:r>
    </w:p>
    <w:p w:rsidR="003F4C31" w:rsidRPr="00A2776C" w:rsidRDefault="003F4C31" w:rsidP="006C4AC7">
      <w:pPr>
        <w:pStyle w:val="ab"/>
        <w:widowControl w:val="0"/>
        <w:rPr>
          <w:rtl/>
        </w:rPr>
      </w:pPr>
      <w:r w:rsidRPr="00A2776C">
        <w:rPr>
          <w:rStyle w:val="Char8"/>
          <w:rFonts w:hint="cs"/>
          <w:rtl/>
        </w:rPr>
        <w:t>«</w:t>
      </w:r>
      <w:r w:rsidRPr="00A2776C">
        <w:rPr>
          <w:rFonts w:hint="cs"/>
          <w:rtl/>
        </w:rPr>
        <w:t>و باغ‌های پربرکت و پرمیو</w:t>
      </w:r>
      <w:r w:rsidR="001C1B74" w:rsidRPr="00A2776C">
        <w:rPr>
          <w:rFonts w:hint="cs"/>
          <w:rtl/>
        </w:rPr>
        <w:t>ۀ</w:t>
      </w:r>
      <w:r w:rsidRPr="00A2776C">
        <w:rPr>
          <w:rFonts w:hint="cs"/>
          <w:rtl/>
        </w:rPr>
        <w:t>) ایشان را به باغ‌های بی‌ارزش) با میوه‌های تلخ و درخت‌های شوره گز و اندکی درخت سدر، مبدل ساختیم</w:t>
      </w:r>
      <w:r w:rsidRPr="00A2776C">
        <w:rPr>
          <w:rStyle w:val="Char8"/>
          <w:rFonts w:hint="cs"/>
          <w:rtl/>
        </w:rPr>
        <w:t>»</w:t>
      </w:r>
      <w:r w:rsidRPr="00A2776C">
        <w:rPr>
          <w:rFonts w:hint="cs"/>
          <w:rtl/>
        </w:rPr>
        <w:t>.</w:t>
      </w:r>
    </w:p>
    <w:p w:rsidR="003F4C31" w:rsidRPr="00A2776C" w:rsidRDefault="003F4C31" w:rsidP="006C4AC7">
      <w:pPr>
        <w:pStyle w:val="a8"/>
        <w:rPr>
          <w:rtl/>
        </w:rPr>
      </w:pPr>
      <w:r w:rsidRPr="00A2776C">
        <w:rPr>
          <w:rFonts w:hint="cs"/>
          <w:rtl/>
        </w:rPr>
        <w:t>و از جمله حدیث میت که وارد قبر</w:t>
      </w:r>
      <w:r w:rsidR="00984728" w:rsidRPr="00A2776C">
        <w:rPr>
          <w:rFonts w:hint="cs"/>
          <w:rtl/>
        </w:rPr>
        <w:t xml:space="preserve"> می‌</w:t>
      </w:r>
      <w:r w:rsidRPr="00A2776C">
        <w:rPr>
          <w:rFonts w:hint="cs"/>
          <w:rtl/>
        </w:rPr>
        <w:t>شود:</w:t>
      </w:r>
      <w:r w:rsidRPr="00A2776C">
        <w:rPr>
          <w:rStyle w:val="Char5"/>
          <w:rFonts w:hint="cs"/>
          <w:rtl/>
        </w:rPr>
        <w:t xml:space="preserve"> </w:t>
      </w:r>
      <w:r w:rsidRPr="00A2776C">
        <w:rPr>
          <w:rStyle w:val="Char8"/>
          <w:rtl/>
        </w:rPr>
        <w:t>«</w:t>
      </w:r>
      <w:r w:rsidRPr="00A2776C">
        <w:rPr>
          <w:rStyle w:val="Char3"/>
          <w:rtl/>
        </w:rPr>
        <w:t>ف</w:t>
      </w:r>
      <w:r w:rsidR="00AF0FC2" w:rsidRPr="00A2776C">
        <w:rPr>
          <w:rStyle w:val="Char3"/>
          <w:rtl/>
        </w:rPr>
        <w:t>ي</w:t>
      </w:r>
      <w:r w:rsidRPr="00A2776C">
        <w:rPr>
          <w:rStyle w:val="Char3"/>
          <w:rtl/>
        </w:rPr>
        <w:t>قال له: انظر إل</w:t>
      </w:r>
      <w:r w:rsidR="006C4AC7">
        <w:rPr>
          <w:rStyle w:val="Char3"/>
          <w:rFonts w:hint="cs"/>
          <w:rtl/>
        </w:rPr>
        <w:t>ى</w:t>
      </w:r>
      <w:r w:rsidRPr="00A2776C">
        <w:rPr>
          <w:rStyle w:val="Char3"/>
          <w:rtl/>
        </w:rPr>
        <w:t xml:space="preserve"> مقعد</w:t>
      </w:r>
      <w:r w:rsidR="00C172E8" w:rsidRPr="00A2776C">
        <w:rPr>
          <w:rStyle w:val="Char3"/>
          <w:rtl/>
        </w:rPr>
        <w:t>ك</w:t>
      </w:r>
      <w:r w:rsidRPr="00A2776C">
        <w:rPr>
          <w:rStyle w:val="Char3"/>
          <w:rtl/>
        </w:rPr>
        <w:t xml:space="preserve"> من النار قد أبدل</w:t>
      </w:r>
      <w:r w:rsidR="00C172E8" w:rsidRPr="00A2776C">
        <w:rPr>
          <w:rStyle w:val="Char3"/>
          <w:rtl/>
        </w:rPr>
        <w:t>ك</w:t>
      </w:r>
      <w:r w:rsidRPr="00A2776C">
        <w:rPr>
          <w:rStyle w:val="Char3"/>
          <w:rtl/>
        </w:rPr>
        <w:t xml:space="preserve"> الله به خ</w:t>
      </w:r>
      <w:r w:rsidR="00AF0FC2" w:rsidRPr="00A2776C">
        <w:rPr>
          <w:rStyle w:val="Char3"/>
          <w:rtl/>
        </w:rPr>
        <w:t>ي</w:t>
      </w:r>
      <w:r w:rsidRPr="00A2776C">
        <w:rPr>
          <w:rStyle w:val="Char3"/>
          <w:rtl/>
        </w:rPr>
        <w:t>راً منه معقداً ف</w:t>
      </w:r>
      <w:r w:rsidR="00AF0FC2" w:rsidRPr="00A2776C">
        <w:rPr>
          <w:rStyle w:val="Char3"/>
          <w:rtl/>
        </w:rPr>
        <w:t>ي</w:t>
      </w:r>
      <w:r w:rsidRPr="00A2776C">
        <w:rPr>
          <w:rStyle w:val="Char3"/>
          <w:rtl/>
        </w:rPr>
        <w:t xml:space="preserve"> الجن</w:t>
      </w:r>
      <w:r w:rsidR="00AF0FC2" w:rsidRPr="00A2776C">
        <w:rPr>
          <w:rStyle w:val="Char3"/>
          <w:rtl/>
        </w:rPr>
        <w:t>ة</w:t>
      </w:r>
      <w:r w:rsidRPr="00A2776C">
        <w:rPr>
          <w:rStyle w:val="Char8"/>
          <w:rtl/>
        </w:rPr>
        <w:t>»</w:t>
      </w:r>
      <w:r w:rsidR="008E7F03" w:rsidRPr="006C4AC7">
        <w:rPr>
          <w:rFonts w:hint="cs"/>
          <w:vertAlign w:val="superscript"/>
          <w:rtl/>
        </w:rPr>
        <w:t>(</w:t>
      </w:r>
      <w:r w:rsidR="008E7F03" w:rsidRPr="006C4AC7">
        <w:rPr>
          <w:vertAlign w:val="superscript"/>
          <w:rtl/>
        </w:rPr>
        <w:footnoteReference w:id="823"/>
      </w:r>
      <w:r w:rsidR="008E7F03" w:rsidRPr="006C4AC7">
        <w:rPr>
          <w:rFonts w:hint="cs"/>
          <w:vertAlign w:val="superscript"/>
          <w:rtl/>
        </w:rPr>
        <w:t>)</w:t>
      </w:r>
      <w:r w:rsidRPr="00A2776C">
        <w:rPr>
          <w:rtl/>
        </w:rPr>
        <w:t>.</w:t>
      </w:r>
      <w:r w:rsidRPr="00A2776C">
        <w:rPr>
          <w:rFonts w:hint="cs"/>
          <w:rtl/>
        </w:rPr>
        <w:t xml:space="preserve"> </w:t>
      </w:r>
      <w:r w:rsidR="008E7F03" w:rsidRPr="00A2776C">
        <w:rPr>
          <w:rStyle w:val="Char8"/>
          <w:rFonts w:hint="cs"/>
          <w:rtl/>
        </w:rPr>
        <w:t>«</w:t>
      </w:r>
      <w:r w:rsidRPr="00A2776C">
        <w:rPr>
          <w:rStyle w:val="Chare"/>
          <w:rFonts w:hint="cs"/>
          <w:rtl/>
        </w:rPr>
        <w:t>به او گفته می‌شود: به جایگاه خودت در جهنم نگاه کن خداوند آن را به جایگاه خوب‌تر و بهتری در بهشت تبدیل و عوض کرده است</w:t>
      </w:r>
      <w:r w:rsidR="008E7F03" w:rsidRPr="00A2776C">
        <w:rPr>
          <w:rStyle w:val="Char8"/>
          <w:rFonts w:hint="cs"/>
          <w:rtl/>
        </w:rPr>
        <w:t>»</w:t>
      </w:r>
      <w:r w:rsidRPr="00A2776C">
        <w:rPr>
          <w:rFonts w:hint="cs"/>
          <w:rtl/>
        </w:rPr>
        <w:t>. قول پیامبر</w:t>
      </w:r>
      <w:r w:rsidR="00DB720F" w:rsidRPr="00A2776C">
        <w:rPr>
          <w:rFonts w:cs="CTraditional Arabic" w:hint="cs"/>
          <w:rtl/>
        </w:rPr>
        <w:t xml:space="preserve"> ج</w:t>
      </w:r>
      <w:r w:rsidRPr="00A2776C">
        <w:rPr>
          <w:rFonts w:hint="cs"/>
          <w:rtl/>
        </w:rPr>
        <w:t xml:space="preserve"> که می‌فرماید: </w:t>
      </w:r>
      <w:r w:rsidRPr="00A2776C">
        <w:rPr>
          <w:rStyle w:val="Char8"/>
          <w:rtl/>
        </w:rPr>
        <w:t>«</w:t>
      </w:r>
      <w:r w:rsidRPr="00A2776C">
        <w:rPr>
          <w:rStyle w:val="Char3"/>
          <w:rtl/>
        </w:rPr>
        <w:t>إن الله قد أبدل</w:t>
      </w:r>
      <w:r w:rsidR="00C172E8" w:rsidRPr="00A2776C">
        <w:rPr>
          <w:rStyle w:val="Char3"/>
          <w:rtl/>
        </w:rPr>
        <w:t>ك</w:t>
      </w:r>
      <w:r w:rsidRPr="00A2776C">
        <w:rPr>
          <w:rStyle w:val="Char3"/>
          <w:rtl/>
        </w:rPr>
        <w:t>م بهما خ</w:t>
      </w:r>
      <w:r w:rsidR="00AF0FC2" w:rsidRPr="00A2776C">
        <w:rPr>
          <w:rStyle w:val="Char3"/>
          <w:rtl/>
        </w:rPr>
        <w:t>ي</w:t>
      </w:r>
      <w:r w:rsidRPr="00A2776C">
        <w:rPr>
          <w:rStyle w:val="Char3"/>
          <w:rtl/>
        </w:rPr>
        <w:t>راً منهما</w:t>
      </w:r>
      <w:r w:rsidRPr="00A2776C">
        <w:rPr>
          <w:rStyle w:val="Char8"/>
          <w:rtl/>
        </w:rPr>
        <w:t>»</w:t>
      </w:r>
      <w:r w:rsidRPr="00A2776C">
        <w:rPr>
          <w:rFonts w:ascii="Lotus Linotype" w:hAnsi="Lotus Linotype" w:cs="Lotus Linotype" w:hint="cs"/>
          <w:szCs w:val="27"/>
          <w:rtl/>
        </w:rPr>
        <w:t xml:space="preserve"> </w:t>
      </w:r>
      <w:r w:rsidRPr="00A2776C">
        <w:rPr>
          <w:rFonts w:hint="cs"/>
          <w:rtl/>
        </w:rPr>
        <w:t>مقتضی ترک جمع بین</w:t>
      </w:r>
      <w:r w:rsidR="00984728" w:rsidRPr="00A2776C">
        <w:rPr>
          <w:rFonts w:hint="cs"/>
          <w:rtl/>
        </w:rPr>
        <w:t xml:space="preserve"> آن‌ها ‌</w:t>
      </w:r>
      <w:r w:rsidRPr="00A2776C">
        <w:rPr>
          <w:rFonts w:hint="cs"/>
          <w:rtl/>
        </w:rPr>
        <w:t xml:space="preserve">است، یعنی نباید هم جشن جاهلیت و هم جشن اسلام هر دو انجام شوند، به خصوص آنجا که می‌فرماید: </w:t>
      </w:r>
      <w:r w:rsidRPr="00A2776C">
        <w:rPr>
          <w:rStyle w:val="Char8"/>
          <w:rtl/>
        </w:rPr>
        <w:t>«</w:t>
      </w:r>
      <w:r w:rsidRPr="00A2776C">
        <w:rPr>
          <w:rStyle w:val="Char3"/>
          <w:rtl/>
        </w:rPr>
        <w:t>خ</w:t>
      </w:r>
      <w:r w:rsidR="00AF0FC2" w:rsidRPr="00A2776C">
        <w:rPr>
          <w:rStyle w:val="Char3"/>
          <w:rtl/>
        </w:rPr>
        <w:t>ي</w:t>
      </w:r>
      <w:r w:rsidRPr="00A2776C">
        <w:rPr>
          <w:rStyle w:val="Char3"/>
          <w:rtl/>
        </w:rPr>
        <w:t>راً منهما</w:t>
      </w:r>
      <w:r w:rsidRPr="00A2776C">
        <w:rPr>
          <w:rStyle w:val="Char8"/>
          <w:rtl/>
        </w:rPr>
        <w:t>»</w:t>
      </w:r>
      <w:r w:rsidRPr="00A2776C">
        <w:rPr>
          <w:rFonts w:ascii="Lotus Linotype" w:hAnsi="Lotus Linotype" w:cs="Lotus Linotype"/>
          <w:szCs w:val="27"/>
          <w:rtl/>
        </w:rPr>
        <w:t xml:space="preserve"> </w:t>
      </w:r>
      <w:r w:rsidRPr="00A2776C">
        <w:rPr>
          <w:rFonts w:hint="cs"/>
          <w:rtl/>
        </w:rPr>
        <w:t>از آن دو روز بهتر و خوب‌تر هستند، این جمله دلالت می‌کند به اینکه دو روز عید قربان و رمضان جای عیدهای جاهلیت را بگیرند و عوض</w:t>
      </w:r>
      <w:r w:rsidR="00984728" w:rsidRPr="00A2776C">
        <w:rPr>
          <w:rFonts w:hint="cs"/>
          <w:rtl/>
        </w:rPr>
        <w:t xml:space="preserve"> آن‌ها ‌</w:t>
      </w:r>
      <w:r w:rsidRPr="00A2776C">
        <w:rPr>
          <w:rFonts w:hint="cs"/>
          <w:rtl/>
        </w:rPr>
        <w:t xml:space="preserve">باشند. </w:t>
      </w:r>
    </w:p>
    <w:p w:rsidR="003F4C31" w:rsidRPr="006C4AC7" w:rsidRDefault="003F4C31" w:rsidP="00A2776C">
      <w:pPr>
        <w:pStyle w:val="a8"/>
        <w:rPr>
          <w:spacing w:val="-4"/>
          <w:rtl/>
        </w:rPr>
      </w:pPr>
      <w:r w:rsidRPr="006C4AC7">
        <w:rPr>
          <w:rFonts w:hint="cs"/>
          <w:spacing w:val="-4"/>
          <w:rtl/>
        </w:rPr>
        <w:t>و همچنان که به</w:t>
      </w:r>
      <w:r w:rsidR="00984728" w:rsidRPr="006C4AC7">
        <w:rPr>
          <w:rFonts w:hint="cs"/>
          <w:spacing w:val="-4"/>
          <w:rtl/>
        </w:rPr>
        <w:t xml:space="preserve"> آن‌ها ‌</w:t>
      </w:r>
      <w:r w:rsidRPr="006C4AC7">
        <w:rPr>
          <w:rFonts w:hint="cs"/>
          <w:spacing w:val="-4"/>
          <w:rtl/>
        </w:rPr>
        <w:t xml:space="preserve">می‌گوید: </w:t>
      </w:r>
      <w:r w:rsidRPr="006C4AC7">
        <w:rPr>
          <w:rStyle w:val="Char8"/>
          <w:spacing w:val="-4"/>
          <w:rtl/>
        </w:rPr>
        <w:t>«</w:t>
      </w:r>
      <w:r w:rsidRPr="006C4AC7">
        <w:rPr>
          <w:rStyle w:val="Char3"/>
          <w:spacing w:val="-4"/>
          <w:rtl/>
        </w:rPr>
        <w:t>إن الله قد أبدل</w:t>
      </w:r>
      <w:r w:rsidR="00C172E8" w:rsidRPr="006C4AC7">
        <w:rPr>
          <w:rStyle w:val="Char3"/>
          <w:spacing w:val="-4"/>
          <w:rtl/>
        </w:rPr>
        <w:t>ك</w:t>
      </w:r>
      <w:r w:rsidRPr="006C4AC7">
        <w:rPr>
          <w:rStyle w:val="Char3"/>
          <w:spacing w:val="-4"/>
          <w:rtl/>
        </w:rPr>
        <w:t>م</w:t>
      </w:r>
      <w:r w:rsidRPr="006C4AC7">
        <w:rPr>
          <w:rStyle w:val="Char8"/>
          <w:spacing w:val="-4"/>
          <w:rtl/>
        </w:rPr>
        <w:t>»</w:t>
      </w:r>
      <w:r w:rsidRPr="006C4AC7">
        <w:rPr>
          <w:rFonts w:ascii="Traditional Arabic" w:hAnsi="Traditional Arabic" w:cs="Traditional Arabic" w:hint="cs"/>
          <w:spacing w:val="-4"/>
          <w:sz w:val="32"/>
          <w:szCs w:val="32"/>
          <w:rtl/>
        </w:rPr>
        <w:t xml:space="preserve"> </w:t>
      </w:r>
      <w:r w:rsidRPr="006C4AC7">
        <w:rPr>
          <w:rFonts w:hint="cs"/>
          <w:spacing w:val="-4"/>
          <w:rtl/>
        </w:rPr>
        <w:t>خداوند عوضی را برای شما فرستاده است، هنگامی که از</w:t>
      </w:r>
      <w:r w:rsidR="00984728" w:rsidRPr="006C4AC7">
        <w:rPr>
          <w:rFonts w:hint="cs"/>
          <w:spacing w:val="-4"/>
          <w:rtl/>
        </w:rPr>
        <w:t xml:space="preserve"> آن‌ها ‌</w:t>
      </w:r>
      <w:r w:rsidRPr="006C4AC7">
        <w:rPr>
          <w:rFonts w:hint="cs"/>
          <w:spacing w:val="-4"/>
          <w:rtl/>
        </w:rPr>
        <w:t>در مورد آن دو روز پرسید و</w:t>
      </w:r>
      <w:r w:rsidR="00984728" w:rsidRPr="006C4AC7">
        <w:rPr>
          <w:rFonts w:hint="cs"/>
          <w:spacing w:val="-4"/>
          <w:rtl/>
        </w:rPr>
        <w:t xml:space="preserve"> آن‌ها ‌</w:t>
      </w:r>
      <w:r w:rsidRPr="006C4AC7">
        <w:rPr>
          <w:rFonts w:hint="cs"/>
          <w:spacing w:val="-4"/>
          <w:rtl/>
        </w:rPr>
        <w:t>جواب دادند: دو روزی هستند که در زمان جاهلیت در</w:t>
      </w:r>
      <w:r w:rsidR="00984728" w:rsidRPr="006C4AC7">
        <w:rPr>
          <w:rFonts w:hint="cs"/>
          <w:spacing w:val="-4"/>
          <w:rtl/>
        </w:rPr>
        <w:t xml:space="preserve"> آن‌ها ‌</w:t>
      </w:r>
      <w:r w:rsidRPr="006C4AC7">
        <w:rPr>
          <w:rFonts w:hint="cs"/>
          <w:spacing w:val="-4"/>
          <w:rtl/>
        </w:rPr>
        <w:t>بازی و شادی می‌کردیم، این جواب پیامبر</w:t>
      </w:r>
      <w:r w:rsidR="00DB720F" w:rsidRPr="006C4AC7">
        <w:rPr>
          <w:rFonts w:cs="CTraditional Arabic" w:hint="cs"/>
          <w:spacing w:val="-4"/>
          <w:rtl/>
        </w:rPr>
        <w:t xml:space="preserve"> ج</w:t>
      </w:r>
      <w:r w:rsidRPr="006C4AC7">
        <w:rPr>
          <w:rFonts w:hint="cs"/>
          <w:spacing w:val="-4"/>
          <w:rtl/>
        </w:rPr>
        <w:t xml:space="preserve"> دلیل بر آن است که</w:t>
      </w:r>
      <w:r w:rsidR="00984728" w:rsidRPr="006C4AC7">
        <w:rPr>
          <w:rFonts w:hint="cs"/>
          <w:spacing w:val="-4"/>
          <w:rtl/>
        </w:rPr>
        <w:t xml:space="preserve"> آن‌ها ‌</w:t>
      </w:r>
      <w:r w:rsidRPr="006C4AC7">
        <w:rPr>
          <w:rFonts w:hint="cs"/>
          <w:spacing w:val="-4"/>
          <w:rtl/>
        </w:rPr>
        <w:t>را نفی کرد و به جای آن دو روز، دو روز مبارک در دین اسلام جایگزین کرده است، اگر قصد نهی نداشت ذکر این ابدال مناسب نبود، چون اصل دو روز عید اسلامی را می‌دانستند، و</w:t>
      </w:r>
      <w:r w:rsidR="00984728" w:rsidRPr="006C4AC7">
        <w:rPr>
          <w:rFonts w:hint="cs"/>
          <w:spacing w:val="-4"/>
          <w:rtl/>
        </w:rPr>
        <w:t xml:space="preserve"> آن‌ها ‌</w:t>
      </w:r>
      <w:r w:rsidRPr="006C4AC7">
        <w:rPr>
          <w:rFonts w:hint="cs"/>
          <w:spacing w:val="-4"/>
          <w:rtl/>
        </w:rPr>
        <w:t xml:space="preserve">را به خاطر آن دو روز زمان جاهلیت ترک نمی‌کردند. </w:t>
      </w:r>
    </w:p>
    <w:p w:rsidR="003F4C31" w:rsidRPr="00A2776C" w:rsidRDefault="003F4C31" w:rsidP="00A2776C">
      <w:pPr>
        <w:pStyle w:val="a8"/>
        <w:rPr>
          <w:rtl/>
        </w:rPr>
      </w:pPr>
      <w:r w:rsidRPr="006C4AC7">
        <w:rPr>
          <w:rFonts w:hint="cs"/>
          <w:spacing w:val="-4"/>
          <w:rtl/>
        </w:rPr>
        <w:t>و در قول انس</w:t>
      </w:r>
      <w:r w:rsidR="006B39E0" w:rsidRPr="006C4AC7">
        <w:rPr>
          <w:rFonts w:cs="CTraditional Arabic" w:hint="cs"/>
          <w:spacing w:val="-4"/>
          <w:rtl/>
        </w:rPr>
        <w:t xml:space="preserve"> س </w:t>
      </w:r>
      <w:r w:rsidRPr="006C4AC7">
        <w:rPr>
          <w:rFonts w:hint="cs"/>
          <w:spacing w:val="-4"/>
          <w:rtl/>
        </w:rPr>
        <w:t xml:space="preserve">که می‌گوید: </w:t>
      </w:r>
      <w:r w:rsidRPr="006C4AC7">
        <w:rPr>
          <w:rStyle w:val="Char8"/>
          <w:spacing w:val="-4"/>
          <w:rtl/>
        </w:rPr>
        <w:t>«</w:t>
      </w:r>
      <w:r w:rsidRPr="006C4AC7">
        <w:rPr>
          <w:rStyle w:val="Char3"/>
          <w:spacing w:val="-4"/>
          <w:rtl/>
        </w:rPr>
        <w:t>ول</w:t>
      </w:r>
      <w:r w:rsidR="008129CF" w:rsidRPr="006C4AC7">
        <w:rPr>
          <w:rStyle w:val="Char3"/>
          <w:rFonts w:hint="cs"/>
          <w:spacing w:val="-4"/>
          <w:rtl/>
        </w:rPr>
        <w:t>ـ</w:t>
      </w:r>
      <w:r w:rsidRPr="006C4AC7">
        <w:rPr>
          <w:rStyle w:val="Char3"/>
          <w:spacing w:val="-4"/>
          <w:rtl/>
        </w:rPr>
        <w:t xml:space="preserve">هم </w:t>
      </w:r>
      <w:r w:rsidR="00AF0FC2" w:rsidRPr="006C4AC7">
        <w:rPr>
          <w:rStyle w:val="Char3"/>
          <w:spacing w:val="-4"/>
          <w:rtl/>
        </w:rPr>
        <w:t>ي</w:t>
      </w:r>
      <w:r w:rsidRPr="006C4AC7">
        <w:rPr>
          <w:rStyle w:val="Char3"/>
          <w:spacing w:val="-4"/>
          <w:rtl/>
        </w:rPr>
        <w:t xml:space="preserve">ومان </w:t>
      </w:r>
      <w:r w:rsidR="00AF0FC2" w:rsidRPr="006C4AC7">
        <w:rPr>
          <w:rStyle w:val="Char3"/>
          <w:spacing w:val="-4"/>
          <w:rtl/>
        </w:rPr>
        <w:t>ي</w:t>
      </w:r>
      <w:r w:rsidRPr="006C4AC7">
        <w:rPr>
          <w:rStyle w:val="Char3"/>
          <w:spacing w:val="-4"/>
          <w:rtl/>
        </w:rPr>
        <w:t>لعبون ف</w:t>
      </w:r>
      <w:r w:rsidR="00AF0FC2" w:rsidRPr="006C4AC7">
        <w:rPr>
          <w:rStyle w:val="Char3"/>
          <w:spacing w:val="-4"/>
          <w:rtl/>
        </w:rPr>
        <w:t>ي</w:t>
      </w:r>
      <w:r w:rsidRPr="006C4AC7">
        <w:rPr>
          <w:rStyle w:val="Char3"/>
          <w:spacing w:val="-4"/>
          <w:rtl/>
        </w:rPr>
        <w:t>هما</w:t>
      </w:r>
      <w:r w:rsidRPr="006C4AC7">
        <w:rPr>
          <w:rStyle w:val="Char8"/>
          <w:spacing w:val="-4"/>
          <w:rtl/>
        </w:rPr>
        <w:t>»</w:t>
      </w:r>
      <w:r w:rsidR="00984728" w:rsidRPr="006C4AC7">
        <w:rPr>
          <w:rFonts w:hint="cs"/>
          <w:spacing w:val="-4"/>
          <w:rtl/>
        </w:rPr>
        <w:t xml:space="preserve"> </w:t>
      </w:r>
      <w:r w:rsidR="008E7F03" w:rsidRPr="006C4AC7">
        <w:rPr>
          <w:rStyle w:val="Char8"/>
          <w:rFonts w:hint="cs"/>
          <w:spacing w:val="-4"/>
          <w:rtl/>
        </w:rPr>
        <w:t>«</w:t>
      </w:r>
      <w:r w:rsidR="00984728" w:rsidRPr="006C4AC7">
        <w:rPr>
          <w:rStyle w:val="Chare"/>
          <w:rFonts w:hint="cs"/>
          <w:spacing w:val="-4"/>
          <w:rtl/>
        </w:rPr>
        <w:t>آن‌ها ‌</w:t>
      </w:r>
      <w:r w:rsidRPr="006C4AC7">
        <w:rPr>
          <w:rStyle w:val="Chare"/>
          <w:rFonts w:hint="cs"/>
          <w:spacing w:val="-4"/>
          <w:rtl/>
        </w:rPr>
        <w:t>دو روزی داشتند که در آن بازی و شادی می‌کردند</w:t>
      </w:r>
      <w:r w:rsidR="008E7F03" w:rsidRPr="006C4AC7">
        <w:rPr>
          <w:rStyle w:val="Char8"/>
          <w:rFonts w:hint="cs"/>
          <w:spacing w:val="-4"/>
          <w:rtl/>
        </w:rPr>
        <w:t>»</w:t>
      </w:r>
      <w:r w:rsidRPr="006C4AC7">
        <w:rPr>
          <w:rFonts w:hint="cs"/>
          <w:spacing w:val="-4"/>
          <w:rtl/>
        </w:rPr>
        <w:t>، و قول پیامبر</w:t>
      </w:r>
      <w:r w:rsidR="00B903C9" w:rsidRPr="006C4AC7">
        <w:rPr>
          <w:rFonts w:cs="CTraditional Arabic" w:hint="cs"/>
          <w:spacing w:val="-4"/>
          <w:rtl/>
        </w:rPr>
        <w:t xml:space="preserve"> ج </w:t>
      </w:r>
      <w:r w:rsidRPr="006C4AC7">
        <w:rPr>
          <w:rFonts w:hint="cs"/>
          <w:spacing w:val="-4"/>
          <w:rtl/>
        </w:rPr>
        <w:t xml:space="preserve">که می‌فرماید: </w:t>
      </w:r>
      <w:r w:rsidRPr="006C4AC7">
        <w:rPr>
          <w:rStyle w:val="Char8"/>
          <w:spacing w:val="-4"/>
          <w:rtl/>
        </w:rPr>
        <w:t>«</w:t>
      </w:r>
      <w:r w:rsidRPr="006C4AC7">
        <w:rPr>
          <w:rStyle w:val="Char3"/>
          <w:spacing w:val="-4"/>
          <w:rtl/>
        </w:rPr>
        <w:t>إن الله قد أبدل</w:t>
      </w:r>
      <w:r w:rsidR="00C172E8" w:rsidRPr="006C4AC7">
        <w:rPr>
          <w:rStyle w:val="Char3"/>
          <w:spacing w:val="-4"/>
          <w:rtl/>
        </w:rPr>
        <w:t>ك</w:t>
      </w:r>
      <w:r w:rsidRPr="006C4AC7">
        <w:rPr>
          <w:rStyle w:val="Char3"/>
          <w:spacing w:val="-4"/>
          <w:rtl/>
        </w:rPr>
        <w:t>م بهما خ</w:t>
      </w:r>
      <w:r w:rsidR="00AF0FC2" w:rsidRPr="006C4AC7">
        <w:rPr>
          <w:rStyle w:val="Char3"/>
          <w:spacing w:val="-4"/>
          <w:rtl/>
        </w:rPr>
        <w:t>ي</w:t>
      </w:r>
      <w:r w:rsidRPr="006C4AC7">
        <w:rPr>
          <w:rStyle w:val="Char3"/>
          <w:spacing w:val="-4"/>
          <w:rtl/>
        </w:rPr>
        <w:t xml:space="preserve">راً منها: </w:t>
      </w:r>
      <w:r w:rsidR="00AF0FC2" w:rsidRPr="006C4AC7">
        <w:rPr>
          <w:rStyle w:val="Char3"/>
          <w:spacing w:val="-4"/>
          <w:rtl/>
        </w:rPr>
        <w:t>ي</w:t>
      </w:r>
      <w:r w:rsidRPr="006C4AC7">
        <w:rPr>
          <w:rStyle w:val="Char3"/>
          <w:spacing w:val="-4"/>
          <w:rtl/>
        </w:rPr>
        <w:t>وم الأضح</w:t>
      </w:r>
      <w:r w:rsidR="00AF0FC2" w:rsidRPr="006C4AC7">
        <w:rPr>
          <w:rStyle w:val="Char3"/>
          <w:spacing w:val="-4"/>
          <w:rtl/>
        </w:rPr>
        <w:t>ي</w:t>
      </w:r>
      <w:r w:rsidRPr="006C4AC7">
        <w:rPr>
          <w:rStyle w:val="Char3"/>
          <w:spacing w:val="-4"/>
          <w:rtl/>
        </w:rPr>
        <w:t xml:space="preserve"> و </w:t>
      </w:r>
      <w:r w:rsidR="00AF0FC2" w:rsidRPr="006C4AC7">
        <w:rPr>
          <w:rStyle w:val="Char3"/>
          <w:spacing w:val="-4"/>
          <w:rtl/>
        </w:rPr>
        <w:t>ي</w:t>
      </w:r>
      <w:r w:rsidRPr="006C4AC7">
        <w:rPr>
          <w:rStyle w:val="Char3"/>
          <w:spacing w:val="-4"/>
          <w:rtl/>
        </w:rPr>
        <w:t>وم الفطر</w:t>
      </w:r>
      <w:r w:rsidRPr="006C4AC7">
        <w:rPr>
          <w:rStyle w:val="Char8"/>
          <w:spacing w:val="-4"/>
          <w:rtl/>
        </w:rPr>
        <w:t>»</w:t>
      </w:r>
      <w:r w:rsidRPr="006C4AC7">
        <w:rPr>
          <w:rFonts w:hint="cs"/>
          <w:spacing w:val="-4"/>
          <w:rtl/>
        </w:rPr>
        <w:t xml:space="preserve"> دلیل بر این است که انس</w:t>
      </w:r>
      <w:r w:rsidR="006B39E0" w:rsidRPr="006C4AC7">
        <w:rPr>
          <w:rFonts w:hint="cs"/>
          <w:spacing w:val="-4"/>
          <w:rtl/>
        </w:rPr>
        <w:t xml:space="preserve"> </w:t>
      </w:r>
      <w:r w:rsidR="008E7F03" w:rsidRPr="006C4AC7">
        <w:rPr>
          <w:rFonts w:cs="CTraditional Arabic" w:hint="cs"/>
          <w:spacing w:val="-4"/>
          <w:rtl/>
        </w:rPr>
        <w:t>س</w:t>
      </w:r>
      <w:r w:rsidR="006B39E0" w:rsidRPr="006C4AC7">
        <w:rPr>
          <w:rFonts w:hint="cs"/>
          <w:spacing w:val="-4"/>
          <w:rtl/>
        </w:rPr>
        <w:t xml:space="preserve"> </w:t>
      </w:r>
      <w:r w:rsidRPr="006C4AC7">
        <w:rPr>
          <w:rFonts w:hint="cs"/>
          <w:spacing w:val="-4"/>
          <w:rtl/>
        </w:rPr>
        <w:t>از قول پیامبر</w:t>
      </w:r>
      <w:r w:rsidR="00DB720F" w:rsidRPr="006C4AC7">
        <w:rPr>
          <w:rFonts w:hint="cs"/>
          <w:spacing w:val="-4"/>
          <w:rtl/>
        </w:rPr>
        <w:t xml:space="preserve"> </w:t>
      </w:r>
      <w:r w:rsidR="008E7F03" w:rsidRPr="006C4AC7">
        <w:rPr>
          <w:rFonts w:cs="CTraditional Arabic" w:hint="cs"/>
          <w:spacing w:val="-4"/>
          <w:rtl/>
        </w:rPr>
        <w:t>ج</w:t>
      </w:r>
      <w:r w:rsidRPr="00A2776C">
        <w:rPr>
          <w:rFonts w:hint="cs"/>
          <w:rtl/>
        </w:rPr>
        <w:t xml:space="preserve"> فهمیده است که می‌فرماید:</w:t>
      </w:r>
      <w:r w:rsidRPr="00A2776C">
        <w:rPr>
          <w:rFonts w:ascii="Lotus Linotype" w:hAnsi="Lotus Linotype" w:cs="Lotus Linotype"/>
          <w:szCs w:val="27"/>
          <w:rtl/>
        </w:rPr>
        <w:t xml:space="preserve"> </w:t>
      </w:r>
      <w:r w:rsidRPr="00A2776C">
        <w:rPr>
          <w:rStyle w:val="Char8"/>
          <w:rtl/>
        </w:rPr>
        <w:t>«</w:t>
      </w:r>
      <w:r w:rsidRPr="00A2776C">
        <w:rPr>
          <w:rStyle w:val="Char3"/>
          <w:rtl/>
        </w:rPr>
        <w:t>أبدل</w:t>
      </w:r>
      <w:r w:rsidR="00C172E8" w:rsidRPr="00A2776C">
        <w:rPr>
          <w:rStyle w:val="Char3"/>
          <w:rtl/>
        </w:rPr>
        <w:t>ك</w:t>
      </w:r>
      <w:r w:rsidRPr="00A2776C">
        <w:rPr>
          <w:rStyle w:val="Char3"/>
          <w:rtl/>
        </w:rPr>
        <w:t>م بهما</w:t>
      </w:r>
      <w:r w:rsidRPr="00A2776C">
        <w:rPr>
          <w:rStyle w:val="Char8"/>
          <w:rtl/>
        </w:rPr>
        <w:t>»</w:t>
      </w:r>
      <w:r w:rsidRPr="00A2776C">
        <w:rPr>
          <w:rFonts w:hint="cs"/>
          <w:rtl/>
        </w:rPr>
        <w:t xml:space="preserve"> </w:t>
      </w:r>
      <w:r w:rsidR="008E7F03" w:rsidRPr="00A2776C">
        <w:rPr>
          <w:rStyle w:val="Char8"/>
          <w:rFonts w:hint="cs"/>
          <w:rtl/>
        </w:rPr>
        <w:t>«</w:t>
      </w:r>
      <w:r w:rsidRPr="00A2776C">
        <w:rPr>
          <w:rStyle w:val="Chare"/>
          <w:rFonts w:hint="cs"/>
          <w:rtl/>
        </w:rPr>
        <w:t>تعویض آن دو روز است</w:t>
      </w:r>
      <w:r w:rsidR="008E7F03" w:rsidRPr="00A2776C">
        <w:rPr>
          <w:rStyle w:val="Char8"/>
          <w:rFonts w:hint="cs"/>
          <w:rtl/>
        </w:rPr>
        <w:t>»</w:t>
      </w:r>
      <w:r w:rsidRPr="00A2776C">
        <w:rPr>
          <w:rFonts w:hint="cs"/>
          <w:rtl/>
        </w:rPr>
        <w:t xml:space="preserve">. </w:t>
      </w:r>
    </w:p>
    <w:p w:rsidR="003F4C31" w:rsidRPr="00A2776C" w:rsidRDefault="003F4C31" w:rsidP="00A2776C">
      <w:pPr>
        <w:pStyle w:val="a8"/>
        <w:rPr>
          <w:rtl/>
        </w:rPr>
      </w:pPr>
      <w:r w:rsidRPr="00A2776C">
        <w:rPr>
          <w:rFonts w:hint="cs"/>
          <w:rtl/>
        </w:rPr>
        <w:t>و همچنین آن دو روز زمان جاهلیت در عصر اسلام از بین رفته بودند، در زمان پیامبر</w:t>
      </w:r>
      <w:r w:rsidR="00DB720F" w:rsidRPr="00A2776C">
        <w:rPr>
          <w:rFonts w:cs="CTraditional Arabic" w:hint="cs"/>
          <w:rtl/>
        </w:rPr>
        <w:t xml:space="preserve"> ج</w:t>
      </w:r>
      <w:r w:rsidRPr="00A2776C">
        <w:rPr>
          <w:rFonts w:hint="cs"/>
          <w:rtl/>
        </w:rPr>
        <w:t xml:space="preserve"> و خلفای راشدین اثری از آن باقی نمانده بود، اگر چنانچه مردم را از آن نهی نکرده بود از چیزهایی که در این روزها انجام می‌دادند در بین مردم باقی می‌ماند، چون عادات جز با چیزی که باعث تغییر آن می‌شود تغییر داده نمی‌شوند و از بین نمی‌روند علی‌الخصوص طبیعت و سرشت زنان و بچه‌ها، و نفس بیشتر مردم به روزی که عید گرفته شود و درآن کارهای باطل و بازی و شادی صورت گیرد تمایل و شوق دارد. به همین دلیل اکثر پادشاهان و رؤسا از تغییر عادات مردم در اعیاد و جشن‌هایشان عاجز مانده‌اند، چون نفس</w:t>
      </w:r>
      <w:r w:rsidR="00984728" w:rsidRPr="00A2776C">
        <w:rPr>
          <w:rFonts w:hint="cs"/>
          <w:rtl/>
        </w:rPr>
        <w:t xml:space="preserve"> آن‌ها ‌</w:t>
      </w:r>
      <w:r w:rsidRPr="00A2776C">
        <w:rPr>
          <w:rFonts w:hint="cs"/>
          <w:rtl/>
        </w:rPr>
        <w:t>به شدت خواستار آن است، و جمهور مردم با تمام همت و قوت به آن اهمیت می‌دهند، پس اگر پیامبر</w:t>
      </w:r>
      <w:r w:rsidR="00DB720F" w:rsidRPr="00A2776C">
        <w:rPr>
          <w:rFonts w:cs="CTraditional Arabic" w:hint="cs"/>
          <w:rtl/>
        </w:rPr>
        <w:t xml:space="preserve"> ج</w:t>
      </w:r>
      <w:r w:rsidRPr="00A2776C">
        <w:rPr>
          <w:rFonts w:hint="cs"/>
          <w:rtl/>
        </w:rPr>
        <w:t xml:space="preserve"> با قوت و حدّت آن را منع نمی‌کرد بر آن باقی می‌ماندند، حتی اگر این باقی ماندن به صورت ضعیف و کم</w:t>
      </w:r>
      <w:r w:rsidRPr="00A2776C">
        <w:rPr>
          <w:rFonts w:hint="eastAsia"/>
          <w:rtl/>
        </w:rPr>
        <w:t>‌</w:t>
      </w:r>
      <w:r w:rsidRPr="00A2776C">
        <w:rPr>
          <w:rFonts w:hint="cs"/>
          <w:rtl/>
        </w:rPr>
        <w:t xml:space="preserve">رنگ هم بود، باز </w:t>
      </w:r>
      <w:r w:rsidR="00984728" w:rsidRPr="00A2776C">
        <w:rPr>
          <w:rFonts w:hint="cs"/>
          <w:rtl/>
        </w:rPr>
        <w:t>درمیان آن‌ها ‌</w:t>
      </w:r>
      <w:r w:rsidRPr="00A2776C">
        <w:rPr>
          <w:rFonts w:hint="cs"/>
          <w:rtl/>
        </w:rPr>
        <w:t>می‌ماند پس دانسته شد که این ممنوعیت قوی از جانب پیامبر</w:t>
      </w:r>
      <w:r w:rsidR="00DB720F" w:rsidRPr="00A2776C">
        <w:rPr>
          <w:rFonts w:cs="CTraditional Arabic" w:hint="cs"/>
          <w:rtl/>
        </w:rPr>
        <w:t xml:space="preserve"> ج</w:t>
      </w:r>
      <w:r w:rsidRPr="00A2776C">
        <w:rPr>
          <w:rFonts w:hint="cs"/>
          <w:rtl/>
        </w:rPr>
        <w:t xml:space="preserve"> ثابت است، و هر چیزی که پیامبر</w:t>
      </w:r>
      <w:r w:rsidR="00DB720F" w:rsidRPr="00A2776C">
        <w:rPr>
          <w:rFonts w:cs="CTraditional Arabic" w:hint="cs"/>
          <w:rtl/>
        </w:rPr>
        <w:t xml:space="preserve"> ج</w:t>
      </w:r>
      <w:r w:rsidRPr="00A2776C">
        <w:rPr>
          <w:rFonts w:hint="cs"/>
          <w:rtl/>
        </w:rPr>
        <w:t xml:space="preserve"> آن را قویاً منع کند حرام است، و چیزی دیگری مراد نیست. </w:t>
      </w:r>
    </w:p>
    <w:p w:rsidR="003F4C31" w:rsidRPr="00A2776C" w:rsidRDefault="003F4C31" w:rsidP="00A2776C">
      <w:pPr>
        <w:pStyle w:val="a8"/>
        <w:rPr>
          <w:rtl/>
        </w:rPr>
      </w:pPr>
      <w:r w:rsidRPr="00A2776C">
        <w:rPr>
          <w:rFonts w:hint="cs"/>
          <w:rtl/>
        </w:rPr>
        <w:t>این امری واضح بوده و جای هیچ شک و شبهه‌ای نیست که امثال این دو عید، اگر مردم به آن برمی‌گشتند</w:t>
      </w:r>
      <w:r w:rsidR="00AE784A" w:rsidRPr="00A2776C">
        <w:rPr>
          <w:rStyle w:val="Char4"/>
          <w:rFonts w:hint="cs"/>
          <w:rtl/>
        </w:rPr>
        <w:t>-</w:t>
      </w:r>
      <w:r w:rsidRPr="00A2776C">
        <w:rPr>
          <w:rFonts w:hint="cs"/>
          <w:rtl/>
        </w:rPr>
        <w:t xml:space="preserve"> اگر به آن اجازه داده می‌شد </w:t>
      </w:r>
      <w:r w:rsidR="00AE784A" w:rsidRPr="00A2776C">
        <w:rPr>
          <w:rStyle w:val="Char4"/>
          <w:rFonts w:hint="cs"/>
          <w:rtl/>
        </w:rPr>
        <w:t>-</w:t>
      </w:r>
      <w:r w:rsidRPr="00A2776C">
        <w:rPr>
          <w:rFonts w:hint="cs"/>
          <w:rtl/>
        </w:rPr>
        <w:t xml:space="preserve"> بین آن و بین آنچه پیامبر</w:t>
      </w:r>
      <w:r w:rsidR="00DB720F" w:rsidRPr="00A2776C">
        <w:rPr>
          <w:rFonts w:cs="CTraditional Arabic" w:hint="cs"/>
          <w:rtl/>
        </w:rPr>
        <w:t xml:space="preserve"> ج</w:t>
      </w:r>
      <w:r w:rsidRPr="00A2776C">
        <w:rPr>
          <w:rFonts w:hint="cs"/>
          <w:rtl/>
        </w:rPr>
        <w:t xml:space="preserve"> نهی کرده است راه فراری می‌بود و مطلوب مردم واقع می‌شد. و آنچه که در اعیاد اهل کتاب ممنوع و حرام است در حالی که</w:t>
      </w:r>
      <w:r w:rsidR="00984728" w:rsidRPr="00A2776C">
        <w:rPr>
          <w:rFonts w:hint="cs"/>
          <w:rtl/>
        </w:rPr>
        <w:t xml:space="preserve"> آن‌ها ‌</w:t>
      </w:r>
      <w:r w:rsidRPr="00A2776C">
        <w:rPr>
          <w:rFonts w:hint="cs"/>
          <w:rtl/>
        </w:rPr>
        <w:t>را به رسمیت می‌شناسیم خیلی حرام‌تر و بدتر است از آنچه در اعیاد جاهلیت ممنوع و حرام است. چون جاهلیت را هیچ کسی تأیید نمی‌کنند، تمام ائمه مشابهت و تقلید از یهودی‌ها و مسیحی‌ها را حرام می‌دانند و مردم را از آن ترسانده‌اند، و خبر داده‌اند که در آینده بعضی از</w:t>
      </w:r>
      <w:r w:rsidR="00984728" w:rsidRPr="00A2776C">
        <w:rPr>
          <w:rFonts w:hint="cs"/>
          <w:rtl/>
        </w:rPr>
        <w:t xml:space="preserve"> آن‌ها ‌</w:t>
      </w:r>
      <w:r w:rsidRPr="00A2776C">
        <w:rPr>
          <w:rFonts w:hint="cs"/>
          <w:rtl/>
        </w:rPr>
        <w:t>این حرام و ممنوع را انجام می‌دهند بر خلاف دین جاهلیت، که آن در آخر زمان برمی‌گردد، آن زمان بر می‌گردد که تمام مؤمنین به صورت عمومی بمیرند، آن وقت است که مصیبت بدتر می‌شود و بر کسی پوشیده نخواهد بود، چون شری که فاعل و انجام‌دهنده‌ای حاضر و موجود داشته باشد برای مردم از شری که بالقوه شر است بیشتر جای ترس دارد</w:t>
      </w:r>
      <w:r w:rsidR="008E7F03" w:rsidRPr="00A2776C">
        <w:rPr>
          <w:rFonts w:hint="cs"/>
          <w:vertAlign w:val="superscript"/>
          <w:rtl/>
        </w:rPr>
        <w:t>(</w:t>
      </w:r>
      <w:r w:rsidR="008E7F03" w:rsidRPr="00A2776C">
        <w:rPr>
          <w:vertAlign w:val="superscript"/>
          <w:rtl/>
        </w:rPr>
        <w:footnoteReference w:id="824"/>
      </w:r>
      <w:r w:rsidR="008E7F03" w:rsidRPr="00A2776C">
        <w:rPr>
          <w:rFonts w:hint="cs"/>
          <w:vertAlign w:val="superscript"/>
          <w:rtl/>
        </w:rPr>
        <w:t>)</w:t>
      </w:r>
      <w:r w:rsidRPr="00A2776C">
        <w:rPr>
          <w:rFonts w:hint="cs"/>
          <w:rtl/>
        </w:rPr>
        <w:t>.</w:t>
      </w:r>
    </w:p>
    <w:p w:rsidR="003F4C31" w:rsidRPr="00A2776C" w:rsidRDefault="003F4C31" w:rsidP="006C4AC7">
      <w:pPr>
        <w:pStyle w:val="a8"/>
        <w:widowControl w:val="0"/>
        <w:rPr>
          <w:rtl/>
        </w:rPr>
      </w:pPr>
      <w:r w:rsidRPr="00A2776C">
        <w:rPr>
          <w:rFonts w:hint="cs"/>
          <w:rtl/>
        </w:rPr>
        <w:t>2- ثابت بن ضحاک روایت می‌کند و می‌گوید: در زمان پیامبر</w:t>
      </w:r>
      <w:r w:rsidR="00DB720F" w:rsidRPr="00A2776C">
        <w:rPr>
          <w:rFonts w:cs="CTraditional Arabic" w:hint="cs"/>
          <w:rtl/>
        </w:rPr>
        <w:t xml:space="preserve"> ج</w:t>
      </w:r>
      <w:r w:rsidRPr="00A2776C">
        <w:rPr>
          <w:rFonts w:hint="cs"/>
          <w:rtl/>
        </w:rPr>
        <w:t xml:space="preserve"> مردی نذر کرد شتری را در محلی به نام بوانه قربانی و ذبح کند، نزد پیامبر</w:t>
      </w:r>
      <w:r w:rsidR="00DB720F" w:rsidRPr="00A2776C">
        <w:rPr>
          <w:rFonts w:cs="CTraditional Arabic" w:hint="cs"/>
          <w:rtl/>
        </w:rPr>
        <w:t xml:space="preserve"> ج</w:t>
      </w:r>
      <w:r w:rsidRPr="00A2776C">
        <w:rPr>
          <w:rFonts w:hint="cs"/>
          <w:rtl/>
        </w:rPr>
        <w:t xml:space="preserve"> آمد و گفت: نذر کرده‌ام شتری را در بوانه قربانی کنم، پیامبر</w:t>
      </w:r>
      <w:r w:rsidR="00DB720F" w:rsidRPr="00A2776C">
        <w:rPr>
          <w:rFonts w:cs="CTraditional Arabic" w:hint="cs"/>
          <w:rtl/>
        </w:rPr>
        <w:t xml:space="preserve"> ج</w:t>
      </w:r>
      <w:r w:rsidRPr="00A2776C">
        <w:rPr>
          <w:rFonts w:hint="cs"/>
          <w:rtl/>
        </w:rPr>
        <w:t xml:space="preserve"> فرمود: </w:t>
      </w:r>
      <w:r w:rsidRPr="00A2776C">
        <w:rPr>
          <w:rStyle w:val="Char8"/>
          <w:rtl/>
        </w:rPr>
        <w:t>«</w:t>
      </w:r>
      <w:r w:rsidRPr="00A2776C">
        <w:rPr>
          <w:rStyle w:val="Char3"/>
          <w:rtl/>
        </w:rPr>
        <w:t xml:space="preserve">هل </w:t>
      </w:r>
      <w:r w:rsidR="00C172E8" w:rsidRPr="00A2776C">
        <w:rPr>
          <w:rStyle w:val="Char3"/>
          <w:rtl/>
        </w:rPr>
        <w:t>ك</w:t>
      </w:r>
      <w:r w:rsidRPr="00A2776C">
        <w:rPr>
          <w:rStyle w:val="Char3"/>
          <w:rtl/>
        </w:rPr>
        <w:t>ان ف</w:t>
      </w:r>
      <w:r w:rsidR="00AF0FC2" w:rsidRPr="00A2776C">
        <w:rPr>
          <w:rStyle w:val="Char3"/>
          <w:rtl/>
        </w:rPr>
        <w:t>ي</w:t>
      </w:r>
      <w:r w:rsidRPr="00A2776C">
        <w:rPr>
          <w:rStyle w:val="Char3"/>
          <w:rtl/>
        </w:rPr>
        <w:t>ه وثن من أوثان الجاهل</w:t>
      </w:r>
      <w:r w:rsidR="00AF0FC2" w:rsidRPr="00A2776C">
        <w:rPr>
          <w:rStyle w:val="Char3"/>
          <w:rtl/>
        </w:rPr>
        <w:t>ية</w:t>
      </w:r>
      <w:r w:rsidRPr="00A2776C">
        <w:rPr>
          <w:rStyle w:val="Char3"/>
          <w:rtl/>
        </w:rPr>
        <w:t xml:space="preserve"> </w:t>
      </w:r>
      <w:r w:rsidR="00AF0FC2" w:rsidRPr="00A2776C">
        <w:rPr>
          <w:rStyle w:val="Char3"/>
          <w:rtl/>
        </w:rPr>
        <w:t>ي</w:t>
      </w:r>
      <w:r w:rsidR="008129CF" w:rsidRPr="00A2776C">
        <w:rPr>
          <w:rStyle w:val="Char3"/>
          <w:rtl/>
        </w:rPr>
        <w:t>عبد؟</w:t>
      </w:r>
      <w:r w:rsidR="008129CF" w:rsidRPr="00A2776C">
        <w:rPr>
          <w:rStyle w:val="Char8"/>
          <w:rtl/>
        </w:rPr>
        <w:t>»</w:t>
      </w:r>
      <w:r w:rsidRPr="00A2776C">
        <w:rPr>
          <w:rStyle w:val="Char3"/>
          <w:rtl/>
        </w:rPr>
        <w:t xml:space="preserve">. </w:t>
      </w:r>
      <w:r w:rsidR="00CD132F" w:rsidRPr="00A2776C">
        <w:rPr>
          <w:rStyle w:val="Char8"/>
          <w:rFonts w:hint="cs"/>
          <w:rtl/>
        </w:rPr>
        <w:t>«</w:t>
      </w:r>
      <w:r w:rsidRPr="00A2776C">
        <w:rPr>
          <w:rStyle w:val="Chare"/>
          <w:rFonts w:hint="cs"/>
          <w:rtl/>
        </w:rPr>
        <w:t>آیا در آن مکان بتی از بت</w:t>
      </w:r>
      <w:r w:rsidRPr="00A2776C">
        <w:rPr>
          <w:rStyle w:val="Chare"/>
          <w:rFonts w:hint="eastAsia"/>
          <w:rtl/>
        </w:rPr>
        <w:t>‌های زمان ج</w:t>
      </w:r>
      <w:r w:rsidR="00CD132F" w:rsidRPr="00A2776C">
        <w:rPr>
          <w:rStyle w:val="Chare"/>
          <w:rFonts w:hint="eastAsia"/>
          <w:rtl/>
        </w:rPr>
        <w:t>اهلیت پرستش می‌شد؟</w:t>
      </w:r>
      <w:r w:rsidR="00CD132F" w:rsidRPr="00A2776C">
        <w:rPr>
          <w:rStyle w:val="Char8"/>
          <w:rFonts w:hint="cs"/>
          <w:rtl/>
        </w:rPr>
        <w:t>»</w:t>
      </w:r>
      <w:r w:rsidR="008129CF" w:rsidRPr="00A2776C">
        <w:rPr>
          <w:rFonts w:hint="cs"/>
          <w:rtl/>
        </w:rPr>
        <w:t>.</w:t>
      </w:r>
    </w:p>
    <w:p w:rsidR="003F4C31" w:rsidRPr="00A2776C" w:rsidRDefault="003F4C31" w:rsidP="006C4AC7">
      <w:pPr>
        <w:pStyle w:val="a8"/>
        <w:widowControl w:val="0"/>
        <w:rPr>
          <w:rtl/>
        </w:rPr>
      </w:pPr>
      <w:r w:rsidRPr="00A2776C">
        <w:rPr>
          <w:rFonts w:hint="cs"/>
          <w:rtl/>
        </w:rPr>
        <w:t>گفتند: خیر، پیامبر</w:t>
      </w:r>
      <w:r w:rsidR="00DB720F" w:rsidRPr="00A2776C">
        <w:rPr>
          <w:rFonts w:cs="CTraditional Arabic" w:hint="cs"/>
          <w:rtl/>
        </w:rPr>
        <w:t xml:space="preserve"> ج</w:t>
      </w:r>
      <w:r w:rsidRPr="00A2776C">
        <w:rPr>
          <w:rFonts w:hint="cs"/>
          <w:rtl/>
        </w:rPr>
        <w:t xml:space="preserve"> فرمود: آیا در آن مکان عیدی از عیدهای جاهلیت برپا می‌شد؟ گفت: خیر، پیامبر</w:t>
      </w:r>
      <w:r w:rsidR="00DB720F" w:rsidRPr="00A2776C">
        <w:rPr>
          <w:rFonts w:cs="CTraditional Arabic" w:hint="cs"/>
          <w:rtl/>
        </w:rPr>
        <w:t xml:space="preserve"> ج</w:t>
      </w:r>
      <w:r w:rsidRPr="00A2776C">
        <w:rPr>
          <w:rFonts w:hint="cs"/>
          <w:rtl/>
        </w:rPr>
        <w:t xml:space="preserve"> گفت: </w:t>
      </w:r>
      <w:r w:rsidRPr="00A2776C">
        <w:rPr>
          <w:rStyle w:val="Char8"/>
          <w:rtl/>
        </w:rPr>
        <w:t>«</w:t>
      </w:r>
      <w:r w:rsidRPr="00A2776C">
        <w:rPr>
          <w:rStyle w:val="Char3"/>
          <w:rtl/>
        </w:rPr>
        <w:t>أوف بنذر</w:t>
      </w:r>
      <w:r w:rsidR="00C172E8" w:rsidRPr="00A2776C">
        <w:rPr>
          <w:rStyle w:val="Char3"/>
          <w:rtl/>
        </w:rPr>
        <w:t>ك</w:t>
      </w:r>
      <w:r w:rsidRPr="00A2776C">
        <w:rPr>
          <w:rStyle w:val="Char3"/>
          <w:rtl/>
        </w:rPr>
        <w:t>، فإنه لاوفاء لنذرٍ ف</w:t>
      </w:r>
      <w:r w:rsidR="00AF0FC2" w:rsidRPr="00A2776C">
        <w:rPr>
          <w:rStyle w:val="Char3"/>
          <w:rtl/>
        </w:rPr>
        <w:t>ي</w:t>
      </w:r>
      <w:r w:rsidRPr="00A2776C">
        <w:rPr>
          <w:rStyle w:val="Char3"/>
          <w:rtl/>
        </w:rPr>
        <w:t xml:space="preserve"> معص</w:t>
      </w:r>
      <w:r w:rsidR="00AF0FC2" w:rsidRPr="00A2776C">
        <w:rPr>
          <w:rStyle w:val="Char3"/>
          <w:rtl/>
        </w:rPr>
        <w:t>ية</w:t>
      </w:r>
      <w:r w:rsidRPr="00A2776C">
        <w:rPr>
          <w:rStyle w:val="Char3"/>
          <w:rtl/>
        </w:rPr>
        <w:t xml:space="preserve"> الله، ولاف</w:t>
      </w:r>
      <w:r w:rsidR="00AF0FC2" w:rsidRPr="00A2776C">
        <w:rPr>
          <w:rStyle w:val="Char3"/>
          <w:rtl/>
        </w:rPr>
        <w:t>ي</w:t>
      </w:r>
      <w:r w:rsidRPr="00A2776C">
        <w:rPr>
          <w:rStyle w:val="Char3"/>
          <w:rtl/>
        </w:rPr>
        <w:t>ما لا</w:t>
      </w:r>
      <w:r w:rsidR="00AF0FC2" w:rsidRPr="00A2776C">
        <w:rPr>
          <w:rStyle w:val="Char3"/>
          <w:rtl/>
        </w:rPr>
        <w:t>ي</w:t>
      </w:r>
      <w:r w:rsidRPr="00A2776C">
        <w:rPr>
          <w:rStyle w:val="Char3"/>
          <w:rtl/>
        </w:rPr>
        <w:t>مل</w:t>
      </w:r>
      <w:r w:rsidR="00C172E8" w:rsidRPr="00A2776C">
        <w:rPr>
          <w:rStyle w:val="Char3"/>
          <w:rtl/>
        </w:rPr>
        <w:t>ك</w:t>
      </w:r>
      <w:r w:rsidRPr="00A2776C">
        <w:rPr>
          <w:rStyle w:val="Char3"/>
          <w:rtl/>
        </w:rPr>
        <w:t xml:space="preserve"> ابن آدم</w:t>
      </w:r>
      <w:r w:rsidRPr="00A2776C">
        <w:rPr>
          <w:rStyle w:val="Char8"/>
          <w:rtl/>
        </w:rPr>
        <w:t>»</w:t>
      </w:r>
      <w:r w:rsidR="00CD132F" w:rsidRPr="006C4AC7">
        <w:rPr>
          <w:rFonts w:hint="cs"/>
          <w:vertAlign w:val="superscript"/>
          <w:rtl/>
        </w:rPr>
        <w:t>(</w:t>
      </w:r>
      <w:r w:rsidR="00CD132F" w:rsidRPr="006C4AC7">
        <w:rPr>
          <w:vertAlign w:val="superscript"/>
          <w:rtl/>
        </w:rPr>
        <w:footnoteReference w:id="825"/>
      </w:r>
      <w:r w:rsidR="00CD132F" w:rsidRPr="006C4AC7">
        <w:rPr>
          <w:rFonts w:hint="cs"/>
          <w:vertAlign w:val="superscript"/>
          <w:rtl/>
        </w:rPr>
        <w:t>)</w:t>
      </w:r>
      <w:r w:rsidRPr="00A2776C">
        <w:rPr>
          <w:rtl/>
        </w:rPr>
        <w:t>.</w:t>
      </w:r>
      <w:r w:rsidRPr="00A2776C">
        <w:rPr>
          <w:rFonts w:hint="cs"/>
          <w:rtl/>
        </w:rPr>
        <w:t xml:space="preserve"> </w:t>
      </w:r>
      <w:r w:rsidR="00CD132F" w:rsidRPr="00A2776C">
        <w:rPr>
          <w:rStyle w:val="Char8"/>
          <w:rFonts w:hint="cs"/>
          <w:rtl/>
        </w:rPr>
        <w:t>«</w:t>
      </w:r>
      <w:r w:rsidRPr="00A2776C">
        <w:rPr>
          <w:rStyle w:val="Chare"/>
          <w:rFonts w:hint="cs"/>
          <w:rtl/>
        </w:rPr>
        <w:t>به نذر خود وفا کن، چون نذری که برای معصیت خدا صورت گیرد و یا نذر کردن چیزی که انسان مالک آن نیست درست نمی‌باشد</w:t>
      </w:r>
      <w:r w:rsidR="00CD132F" w:rsidRPr="00A2776C">
        <w:rPr>
          <w:rStyle w:val="Char8"/>
          <w:rFonts w:hint="cs"/>
          <w:rtl/>
        </w:rPr>
        <w:t>»</w:t>
      </w:r>
      <w:r w:rsidRPr="00A2776C">
        <w:rPr>
          <w:rFonts w:hint="cs"/>
          <w:rtl/>
        </w:rPr>
        <w:t xml:space="preserve">. </w:t>
      </w:r>
    </w:p>
    <w:p w:rsidR="003F4C31" w:rsidRPr="00A2776C" w:rsidRDefault="003F4C31" w:rsidP="00A2776C">
      <w:pPr>
        <w:pStyle w:val="a9"/>
        <w:rPr>
          <w:rtl/>
        </w:rPr>
      </w:pPr>
      <w:r w:rsidRPr="00A2776C">
        <w:rPr>
          <w:rFonts w:hint="cs"/>
          <w:rtl/>
        </w:rPr>
        <w:t xml:space="preserve">* آنچه از این حدیث فهم می‌شود: </w:t>
      </w:r>
    </w:p>
    <w:p w:rsidR="003F4C31" w:rsidRPr="00A2776C" w:rsidRDefault="003F4C31" w:rsidP="00A2776C">
      <w:pPr>
        <w:pStyle w:val="a8"/>
        <w:rPr>
          <w:rtl/>
        </w:rPr>
      </w:pPr>
      <w:r w:rsidRPr="00A2776C">
        <w:rPr>
          <w:rFonts w:hint="cs"/>
          <w:rtl/>
        </w:rPr>
        <w:t>شخص نذرکننده، نذر کرده است شتر و یا به روایتی گوسفندی را در مکانی به نام بوانه ذبح کند، پیامبر</w:t>
      </w:r>
      <w:r w:rsidR="00DB720F" w:rsidRPr="00A2776C">
        <w:rPr>
          <w:rFonts w:cs="CTraditional Arabic" w:hint="cs"/>
          <w:rtl/>
        </w:rPr>
        <w:t xml:space="preserve"> ج</w:t>
      </w:r>
      <w:r w:rsidRPr="00A2776C">
        <w:rPr>
          <w:rFonts w:hint="cs"/>
          <w:rtl/>
        </w:rPr>
        <w:t xml:space="preserve"> از او می‌پرسد: آیا در این مکان بتی از بت‌های زمان جاهلیت پرستش می‌شد؟ آیا عید و جشنی از جشن‌های جاهلیت در این مکان برپا می‌شد؟ جواب داد: خیر، فرمود: به نذر خود وفا کن و آن را انجام بده، سپس فرمود: نذری که برای معصیت خدا باشد وفا به آن درست نیست، این جواب پیامبر</w:t>
      </w:r>
      <w:r w:rsidR="00DB720F" w:rsidRPr="00A2776C">
        <w:rPr>
          <w:rFonts w:cs="CTraditional Arabic" w:hint="cs"/>
          <w:rtl/>
        </w:rPr>
        <w:t xml:space="preserve"> ج</w:t>
      </w:r>
      <w:r w:rsidRPr="00A2776C">
        <w:rPr>
          <w:rFonts w:hint="cs"/>
          <w:rtl/>
        </w:rPr>
        <w:t xml:space="preserve"> بر این مطلب دلالت دارد که ذبح و قربانی در مکان عید و محل پرستش بُت‌ها از چند جهت معصیت خداوند می‌باشند: </w:t>
      </w:r>
    </w:p>
    <w:p w:rsidR="003F4C31" w:rsidRPr="00A2776C" w:rsidRDefault="003F4C31" w:rsidP="00A2776C">
      <w:pPr>
        <w:pStyle w:val="a8"/>
        <w:rPr>
          <w:rtl/>
        </w:rPr>
      </w:pPr>
      <w:r w:rsidRPr="00A2776C">
        <w:rPr>
          <w:rStyle w:val="Char5"/>
          <w:rFonts w:hint="cs"/>
          <w:rtl/>
        </w:rPr>
        <w:t>اول:</w:t>
      </w:r>
      <w:r w:rsidRPr="00A2776C">
        <w:rPr>
          <w:rFonts w:hint="cs"/>
          <w:rtl/>
        </w:rPr>
        <w:t xml:space="preserve"> قول پیامبر</w:t>
      </w:r>
      <w:r w:rsidR="00DB720F" w:rsidRPr="00A2776C">
        <w:rPr>
          <w:rFonts w:hint="cs"/>
          <w:rtl/>
        </w:rPr>
        <w:t xml:space="preserve"> </w:t>
      </w:r>
      <w:r w:rsidR="00CD132F" w:rsidRPr="00A2776C">
        <w:rPr>
          <w:rFonts w:cs="CTraditional Arabic" w:hint="cs"/>
          <w:rtl/>
        </w:rPr>
        <w:t>ج</w:t>
      </w:r>
      <w:r w:rsidRPr="00A2776C">
        <w:rPr>
          <w:rFonts w:hint="cs"/>
          <w:rtl/>
        </w:rPr>
        <w:t xml:space="preserve"> که می‌فرماید: </w:t>
      </w:r>
      <w:r w:rsidRPr="00A2776C">
        <w:rPr>
          <w:rStyle w:val="Char8"/>
          <w:rtl/>
        </w:rPr>
        <w:t>«</w:t>
      </w:r>
      <w:r w:rsidRPr="00A2776C">
        <w:rPr>
          <w:rStyle w:val="Char3"/>
          <w:rtl/>
        </w:rPr>
        <w:t>فأوف بنذر</w:t>
      </w:r>
      <w:r w:rsidR="00C172E8" w:rsidRPr="00A2776C">
        <w:rPr>
          <w:rStyle w:val="Char3"/>
          <w:rtl/>
        </w:rPr>
        <w:t>ك</w:t>
      </w:r>
      <w:r w:rsidRPr="00A2776C">
        <w:rPr>
          <w:rStyle w:val="Char8"/>
          <w:rtl/>
        </w:rPr>
        <w:t>»</w:t>
      </w:r>
      <w:r w:rsidRPr="00A2776C">
        <w:rPr>
          <w:rFonts w:hint="cs"/>
          <w:rtl/>
        </w:rPr>
        <w:t xml:space="preserve"> </w:t>
      </w:r>
      <w:r w:rsidR="00CD132F" w:rsidRPr="00A2776C">
        <w:rPr>
          <w:rFonts w:hint="cs"/>
          <w:rtl/>
        </w:rPr>
        <w:t>«</w:t>
      </w:r>
      <w:r w:rsidRPr="00A2776C">
        <w:rPr>
          <w:rStyle w:val="Chare"/>
          <w:rFonts w:hint="cs"/>
          <w:rtl/>
        </w:rPr>
        <w:t>به نذرت وفا کن</w:t>
      </w:r>
      <w:r w:rsidR="00CD132F" w:rsidRPr="00A2776C">
        <w:rPr>
          <w:rFonts w:hint="cs"/>
          <w:rtl/>
        </w:rPr>
        <w:t>»</w:t>
      </w:r>
      <w:r w:rsidRPr="00A2776C">
        <w:rPr>
          <w:rFonts w:hint="cs"/>
          <w:rtl/>
        </w:rPr>
        <w:t>، بوسیل</w:t>
      </w:r>
      <w:r w:rsidR="001C1B74" w:rsidRPr="00A2776C">
        <w:rPr>
          <w:rFonts w:hint="cs"/>
          <w:rtl/>
        </w:rPr>
        <w:t>ۀ</w:t>
      </w:r>
      <w:r w:rsidRPr="00A2776C">
        <w:rPr>
          <w:rFonts w:hint="cs"/>
          <w:rtl/>
        </w:rPr>
        <w:t xml:space="preserve"> حرف فاء حکم توصیف شده است و این دلیل بر این است که وصف سبب حکم می‌شود، پس سبب آن امر و کار که انجام شود این است که آن نذر از این دو صفت خالی باشد، در واقع آن دو صفت مانع انجام وفا به نذر می‌باشند، و اگر معصیت و گناه نبودند وفا به آن درست بود. </w:t>
      </w:r>
    </w:p>
    <w:p w:rsidR="003F4C31" w:rsidRPr="006C4AC7" w:rsidRDefault="003F4C31" w:rsidP="00A2776C">
      <w:pPr>
        <w:pStyle w:val="a8"/>
        <w:rPr>
          <w:spacing w:val="-4"/>
          <w:rtl/>
        </w:rPr>
      </w:pPr>
      <w:r w:rsidRPr="006C4AC7">
        <w:rPr>
          <w:rStyle w:val="Char5"/>
          <w:rFonts w:hint="cs"/>
          <w:spacing w:val="-4"/>
          <w:rtl/>
        </w:rPr>
        <w:t>دوم:</w:t>
      </w:r>
      <w:r w:rsidRPr="006C4AC7">
        <w:rPr>
          <w:rFonts w:hint="cs"/>
          <w:spacing w:val="-4"/>
          <w:rtl/>
        </w:rPr>
        <w:t xml:space="preserve"> بعد از آنکه پیامبر</w:t>
      </w:r>
      <w:r w:rsidR="00DB720F" w:rsidRPr="006C4AC7">
        <w:rPr>
          <w:rFonts w:hint="cs"/>
          <w:spacing w:val="-4"/>
          <w:rtl/>
        </w:rPr>
        <w:t xml:space="preserve"> </w:t>
      </w:r>
      <w:r w:rsidR="00CD132F" w:rsidRPr="006C4AC7">
        <w:rPr>
          <w:rFonts w:cs="CTraditional Arabic" w:hint="cs"/>
          <w:spacing w:val="-4"/>
          <w:rtl/>
        </w:rPr>
        <w:t>ج</w:t>
      </w:r>
      <w:r w:rsidRPr="006C4AC7">
        <w:rPr>
          <w:rFonts w:hint="cs"/>
          <w:spacing w:val="-4"/>
          <w:rtl/>
        </w:rPr>
        <w:t xml:space="preserve"> فرمود: به نذرت وفا کن، به دنبال آن فرمود: </w:t>
      </w:r>
      <w:r w:rsidRPr="006C4AC7">
        <w:rPr>
          <w:rStyle w:val="Char8"/>
          <w:spacing w:val="-4"/>
          <w:rtl/>
        </w:rPr>
        <w:t>«</w:t>
      </w:r>
      <w:r w:rsidRPr="006C4AC7">
        <w:rPr>
          <w:rStyle w:val="Char3"/>
          <w:spacing w:val="-4"/>
          <w:rtl/>
        </w:rPr>
        <w:t>لاوفاء لنذرٍ ف</w:t>
      </w:r>
      <w:r w:rsidR="00AF0FC2" w:rsidRPr="006C4AC7">
        <w:rPr>
          <w:rStyle w:val="Char3"/>
          <w:spacing w:val="-4"/>
          <w:rtl/>
        </w:rPr>
        <w:t>ي</w:t>
      </w:r>
      <w:r w:rsidRPr="006C4AC7">
        <w:rPr>
          <w:rStyle w:val="Char3"/>
          <w:spacing w:val="-4"/>
          <w:rtl/>
        </w:rPr>
        <w:t xml:space="preserve"> معص</w:t>
      </w:r>
      <w:r w:rsidR="00AF0FC2" w:rsidRPr="006C4AC7">
        <w:rPr>
          <w:rStyle w:val="Char3"/>
          <w:spacing w:val="-4"/>
          <w:rtl/>
        </w:rPr>
        <w:t>ية</w:t>
      </w:r>
      <w:r w:rsidRPr="006C4AC7">
        <w:rPr>
          <w:rStyle w:val="Char3"/>
          <w:spacing w:val="-4"/>
          <w:rtl/>
        </w:rPr>
        <w:t xml:space="preserve"> الله</w:t>
      </w:r>
      <w:r w:rsidRPr="006C4AC7">
        <w:rPr>
          <w:rStyle w:val="Char8"/>
          <w:spacing w:val="-4"/>
          <w:rtl/>
        </w:rPr>
        <w:t>»</w:t>
      </w:r>
      <w:r w:rsidRPr="006C4AC7">
        <w:rPr>
          <w:rFonts w:hint="cs"/>
          <w:spacing w:val="-4"/>
          <w:rtl/>
        </w:rPr>
        <w:t xml:space="preserve"> </w:t>
      </w:r>
      <w:r w:rsidR="00CD132F" w:rsidRPr="006C4AC7">
        <w:rPr>
          <w:rStyle w:val="Char8"/>
          <w:rFonts w:hint="cs"/>
          <w:spacing w:val="-4"/>
          <w:rtl/>
        </w:rPr>
        <w:t>«</w:t>
      </w:r>
      <w:r w:rsidRPr="006C4AC7">
        <w:rPr>
          <w:rStyle w:val="Chare"/>
          <w:rFonts w:hint="cs"/>
          <w:spacing w:val="-4"/>
          <w:rtl/>
        </w:rPr>
        <w:t>در معصیت خداوند وفا به نذر صحیح نیست</w:t>
      </w:r>
      <w:r w:rsidR="00CD132F" w:rsidRPr="006C4AC7">
        <w:rPr>
          <w:rStyle w:val="Char8"/>
          <w:rFonts w:hint="cs"/>
          <w:spacing w:val="-4"/>
          <w:rtl/>
        </w:rPr>
        <w:t>»</w:t>
      </w:r>
      <w:r w:rsidRPr="006C4AC7">
        <w:rPr>
          <w:rFonts w:hint="cs"/>
          <w:spacing w:val="-4"/>
          <w:rtl/>
        </w:rPr>
        <w:t xml:space="preserve">، اگر شکل و صورت چیزی که از </w:t>
      </w:r>
      <w:r w:rsidRPr="006C4AC7">
        <w:rPr>
          <w:rFonts w:hint="cs"/>
          <w:spacing w:val="-2"/>
          <w:rtl/>
        </w:rPr>
        <w:t xml:space="preserve">آن سؤال شده است در لفظ عام داخل نبود در آن کلام هیچ ارتباطی وجود نداشت، و آنچه که نذر شده است </w:t>
      </w:r>
      <w:r w:rsidR="00AE784A" w:rsidRPr="006C4AC7">
        <w:rPr>
          <w:rStyle w:val="Char4"/>
          <w:rFonts w:hint="cs"/>
          <w:spacing w:val="-2"/>
          <w:rtl/>
        </w:rPr>
        <w:t>-</w:t>
      </w:r>
      <w:r w:rsidRPr="006C4AC7">
        <w:rPr>
          <w:rFonts w:hint="cs"/>
          <w:spacing w:val="-2"/>
          <w:rtl/>
        </w:rPr>
        <w:t xml:space="preserve"> اما پیامبر</w:t>
      </w:r>
      <w:r w:rsidR="00B903C9" w:rsidRPr="006C4AC7">
        <w:rPr>
          <w:rFonts w:cs="CTraditional Arabic" w:hint="cs"/>
          <w:spacing w:val="-2"/>
          <w:rtl/>
        </w:rPr>
        <w:t xml:space="preserve"> ج </w:t>
      </w:r>
      <w:r w:rsidRPr="006C4AC7">
        <w:rPr>
          <w:rFonts w:hint="cs"/>
          <w:spacing w:val="-2"/>
          <w:rtl/>
        </w:rPr>
        <w:t>زمانی که از شکل و صورت آن سؤال کرد گفت: به نذر خود وفا کن، یعنی مادام که چیزی که موجب تحریم است وجود ندارد جواب پیامبر</w:t>
      </w:r>
      <w:r w:rsidR="00DB720F" w:rsidRPr="006C4AC7">
        <w:rPr>
          <w:rFonts w:hint="cs"/>
          <w:spacing w:val="-2"/>
          <w:rtl/>
        </w:rPr>
        <w:t xml:space="preserve"> </w:t>
      </w:r>
      <w:r w:rsidR="00CD132F" w:rsidRPr="006C4AC7">
        <w:rPr>
          <w:rFonts w:cs="CTraditional Arabic" w:hint="cs"/>
          <w:spacing w:val="-2"/>
          <w:rtl/>
        </w:rPr>
        <w:t>ج</w:t>
      </w:r>
      <w:r w:rsidRPr="006C4AC7">
        <w:rPr>
          <w:rFonts w:hint="cs"/>
          <w:spacing w:val="-4"/>
          <w:rtl/>
        </w:rPr>
        <w:t xml:space="preserve"> این است که به نذر خود وفا کن، و از وجود آن دو صفت نهی کرد، و اصل وفا به نذر معلوم و روشن است ولی ایشان آنچه را که وفا به آن درست نیست بیان کرد، و هر گاه لفظ عام بر سببی وارد شد لازم است سبب داخل آن لفظ شود. </w:t>
      </w:r>
    </w:p>
    <w:p w:rsidR="003F4C31" w:rsidRPr="00A2776C" w:rsidRDefault="003F4C31" w:rsidP="00A2776C">
      <w:pPr>
        <w:pStyle w:val="a8"/>
        <w:rPr>
          <w:rtl/>
        </w:rPr>
      </w:pPr>
      <w:r w:rsidRPr="00A2776C">
        <w:rPr>
          <w:rStyle w:val="Char5"/>
          <w:rFonts w:hint="cs"/>
          <w:rtl/>
        </w:rPr>
        <w:t>سوم:</w:t>
      </w:r>
      <w:r w:rsidRPr="00A2776C">
        <w:rPr>
          <w:rFonts w:hint="cs"/>
          <w:rtl/>
        </w:rPr>
        <w:t xml:space="preserve"> اگر چنانچه ذبح در مکان‌های عید جایز و درست بود پیامبر</w:t>
      </w:r>
      <w:r w:rsidR="00DB720F" w:rsidRPr="00A2776C">
        <w:rPr>
          <w:rFonts w:cs="CTraditional Arabic" w:hint="cs"/>
          <w:rtl/>
        </w:rPr>
        <w:t xml:space="preserve"> ج</w:t>
      </w:r>
      <w:r w:rsidRPr="00A2776C">
        <w:rPr>
          <w:rFonts w:hint="cs"/>
          <w:rtl/>
        </w:rPr>
        <w:t xml:space="preserve"> آن را برای نذرکننده صحیح می‌دانست، همانطور که دف زدن را برای کسی که نذر کرده است با زدن دف نذرش را انجام دهد جایز شمرد</w:t>
      </w:r>
      <w:r w:rsidR="00CD132F" w:rsidRPr="00A2776C">
        <w:rPr>
          <w:rFonts w:hint="cs"/>
          <w:vertAlign w:val="superscript"/>
          <w:rtl/>
        </w:rPr>
        <w:t>(</w:t>
      </w:r>
      <w:r w:rsidRPr="00A2776C">
        <w:rPr>
          <w:vertAlign w:val="superscript"/>
          <w:rtl/>
        </w:rPr>
        <w:footnoteReference w:id="826"/>
      </w:r>
      <w:r w:rsidR="00CD132F" w:rsidRPr="00A2776C">
        <w:rPr>
          <w:rFonts w:hint="cs"/>
          <w:vertAlign w:val="superscript"/>
          <w:rtl/>
        </w:rPr>
        <w:t>)</w:t>
      </w:r>
      <w:r w:rsidRPr="00A2776C">
        <w:rPr>
          <w:rFonts w:hint="cs"/>
          <w:rtl/>
        </w:rPr>
        <w:t>، بلکه حتی وفا به آن واجب هم می‌شد، زمانی که ذبح در مکان نذر شده واجب است، و زمانی که ذبح در مکان عید</w:t>
      </w:r>
      <w:r w:rsidR="00984728" w:rsidRPr="00A2776C">
        <w:rPr>
          <w:rFonts w:hint="cs"/>
          <w:rtl/>
        </w:rPr>
        <w:t xml:space="preserve"> آن‌ها ‌</w:t>
      </w:r>
      <w:r w:rsidRPr="00A2776C">
        <w:rPr>
          <w:rFonts w:hint="cs"/>
          <w:rtl/>
        </w:rPr>
        <w:t>نهی شده است، پس چگونه با خود عید موافقت می‌شود، آن هم با انجام بعضی از اعمالی که به سبب عید</w:t>
      </w:r>
      <w:r w:rsidR="00984728" w:rsidRPr="00A2776C">
        <w:rPr>
          <w:rFonts w:hint="cs"/>
          <w:rtl/>
        </w:rPr>
        <w:t xml:space="preserve"> آن‌ها ‌</w:t>
      </w:r>
      <w:r w:rsidRPr="00A2776C">
        <w:rPr>
          <w:rFonts w:hint="cs"/>
          <w:rtl/>
        </w:rPr>
        <w:t xml:space="preserve">صورت می‌گیرد؟ </w:t>
      </w:r>
    </w:p>
    <w:p w:rsidR="003F4C31" w:rsidRPr="00A2776C" w:rsidRDefault="003F4C31" w:rsidP="00A2776C">
      <w:pPr>
        <w:pStyle w:val="a8"/>
        <w:rPr>
          <w:rtl/>
        </w:rPr>
      </w:pPr>
      <w:r w:rsidRPr="00A2776C">
        <w:rPr>
          <w:rFonts w:hint="cs"/>
          <w:rtl/>
        </w:rPr>
        <w:t>زمانی که پیامبر</w:t>
      </w:r>
      <w:r w:rsidR="00DB720F" w:rsidRPr="00A2776C">
        <w:rPr>
          <w:rFonts w:cs="CTraditional Arabic" w:hint="cs"/>
          <w:rtl/>
        </w:rPr>
        <w:t xml:space="preserve"> ج</w:t>
      </w:r>
      <w:r w:rsidRPr="00A2776C">
        <w:rPr>
          <w:rFonts w:hint="cs"/>
          <w:rtl/>
        </w:rPr>
        <w:t xml:space="preserve"> از مکانی که در آن کفار مراسم عید را برگزار کرده‌اند جلوگیری می‌کند تا حیوانی ذبح شود، با اینکه آن کفّار، مسلمان هم شده باشند و آن عید را ترک نموده باشند و سؤال‌کننده هم نمی‌خواهد در آن مکان عید برگزار کند، بلکه فقط حیوانی را ذبح می‌کند، پس روشن می‌شود که این ممانعت‌ها به خاطر جلوگیری از واقع شدن در حرام است و به خاطر ترس از این است که این ذبح ممکن است باعث احیا و زنده کردن آن عید در آن مکان شود، و جلوگیری از قرار دادن آن مکان برای برگزاری مراسم عید می‌باشد، در حالی که آن عید </w:t>
      </w:r>
      <w:r w:rsidR="00AE784A" w:rsidRPr="00A2776C">
        <w:rPr>
          <w:rStyle w:val="Char4"/>
          <w:rFonts w:hint="cs"/>
          <w:rtl/>
        </w:rPr>
        <w:t>-</w:t>
      </w:r>
      <w:r w:rsidRPr="00A2776C">
        <w:rPr>
          <w:rFonts w:hint="cs"/>
          <w:rtl/>
        </w:rPr>
        <w:t xml:space="preserve"> والله اعلم </w:t>
      </w:r>
      <w:r w:rsidR="00AE784A" w:rsidRPr="00A2776C">
        <w:rPr>
          <w:rStyle w:val="Char4"/>
          <w:rFonts w:hint="cs"/>
          <w:rtl/>
        </w:rPr>
        <w:t>-</w:t>
      </w:r>
      <w:r w:rsidRPr="00A2776C">
        <w:rPr>
          <w:rFonts w:hint="cs"/>
          <w:rtl/>
        </w:rPr>
        <w:t xml:space="preserve"> بازاری بود که در آن خرید و فروش می‌کردند و بازی و شادی می‌کردند، همچنان که انصار گفتند: دو روز هستند که در زمان جاهلیت در</w:t>
      </w:r>
      <w:r w:rsidR="00984728" w:rsidRPr="00A2776C">
        <w:rPr>
          <w:rFonts w:hint="cs"/>
          <w:rtl/>
        </w:rPr>
        <w:t xml:space="preserve"> آن‌ها ‌</w:t>
      </w:r>
      <w:r w:rsidRPr="00A2776C">
        <w:rPr>
          <w:rFonts w:hint="cs"/>
          <w:rtl/>
        </w:rPr>
        <w:t>بازی و شادی می‌کردیم. اعیاد زمان جاهلیت برای</w:t>
      </w:r>
      <w:r w:rsidR="00984728" w:rsidRPr="00A2776C">
        <w:rPr>
          <w:rFonts w:hint="cs"/>
          <w:rtl/>
        </w:rPr>
        <w:t xml:space="preserve"> آن‌ها ‌</w:t>
      </w:r>
      <w:r w:rsidRPr="00A2776C">
        <w:rPr>
          <w:rFonts w:hint="cs"/>
          <w:rtl/>
        </w:rPr>
        <w:t>عبادت نبود، به همین خاطر پیامبر</w:t>
      </w:r>
      <w:r w:rsidR="00DB720F" w:rsidRPr="00A2776C">
        <w:rPr>
          <w:rFonts w:cs="CTraditional Arabic" w:hint="cs"/>
          <w:rtl/>
        </w:rPr>
        <w:t xml:space="preserve"> ج</w:t>
      </w:r>
      <w:r w:rsidRPr="00A2776C">
        <w:rPr>
          <w:rFonts w:hint="cs"/>
          <w:rtl/>
        </w:rPr>
        <w:t xml:space="preserve"> فرق انداخت میان مکانی که مکان بت بوده است و مکانی که، مکان عید و جشن بوده است، به همین خاطر به شدت از انجام کاری و چیزی از اعیاد جاهلیت به هر شکل و صورتی که باشد نهی فرموده است.</w:t>
      </w:r>
    </w:p>
    <w:p w:rsidR="003F4C31" w:rsidRPr="00A2776C" w:rsidRDefault="003F4C31" w:rsidP="00A2776C">
      <w:pPr>
        <w:pStyle w:val="a8"/>
        <w:rPr>
          <w:rtl/>
        </w:rPr>
      </w:pPr>
      <w:r w:rsidRPr="00A2776C">
        <w:rPr>
          <w:rFonts w:hint="cs"/>
          <w:rtl/>
        </w:rPr>
        <w:t>انجام مراسم عیدهای یهودی‌ها و مسیحی‌ها که بعنوان دین و عبادت انجام می‌شوند از عیدی که بعنوان لهو و لعب انجام می‌شود حرام‌تر و گناه‌تر می‌باشند، چون تعبد به چیزی است که باعث خشم خدا می‌شود و او را ناراحت می‌کند از دنبال شهوات رفتن به وسیل</w:t>
      </w:r>
      <w:r w:rsidR="001C1B74" w:rsidRPr="00A2776C">
        <w:rPr>
          <w:rFonts w:hint="cs"/>
          <w:rtl/>
        </w:rPr>
        <w:t>ۀ</w:t>
      </w:r>
      <w:r w:rsidRPr="00A2776C">
        <w:rPr>
          <w:rFonts w:hint="cs"/>
          <w:rtl/>
        </w:rPr>
        <w:t xml:space="preserve"> چیزهای حرام گناه‌تر و قبیح‌تر هستند، به همین خاطر شریک قرار دادن برای خدا از زنا بزرگ</w:t>
      </w:r>
      <w:r w:rsidRPr="00A2776C">
        <w:rPr>
          <w:rFonts w:hint="eastAsia"/>
          <w:rtl/>
        </w:rPr>
        <w:t>‌تر و گناه</w:t>
      </w:r>
      <w:r w:rsidRPr="00A2776C">
        <w:rPr>
          <w:rFonts w:hint="cs"/>
          <w:rtl/>
        </w:rPr>
        <w:t>‌تر می‌باشد، به همین دلیل جهاد با یهود و نصاری از جهاد با بت‌پرستان خوب‌تر و افضل‌تر می‌باشد. زمانی که شارع و قانون‌گذار ماد</w:t>
      </w:r>
      <w:r w:rsidR="001C1B74" w:rsidRPr="00A2776C">
        <w:rPr>
          <w:rFonts w:hint="cs"/>
          <w:rtl/>
        </w:rPr>
        <w:t>ۀ</w:t>
      </w:r>
      <w:r w:rsidRPr="00A2776C">
        <w:rPr>
          <w:rFonts w:hint="cs"/>
          <w:rtl/>
        </w:rPr>
        <w:t xml:space="preserve"> اعیاد بت‌پرستان را به خاطر ترس از آلوده شدن مسلمان به چیزی از کارهای کفار قطع و ممنوع کرده است، - آن کفاری که شیطان از پیاده شدن آرزوهای آنان در جزیرة العرب ناامید شده است </w:t>
      </w:r>
      <w:r w:rsidR="00AE784A" w:rsidRPr="00A2776C">
        <w:rPr>
          <w:rStyle w:val="Char4"/>
          <w:rFonts w:hint="cs"/>
          <w:rtl/>
        </w:rPr>
        <w:t>-</w:t>
      </w:r>
      <w:r w:rsidRPr="00A2776C">
        <w:rPr>
          <w:rFonts w:hint="cs"/>
          <w:rtl/>
        </w:rPr>
        <w:t xml:space="preserve"> </w:t>
      </w:r>
      <w:r w:rsidRPr="00A2776C">
        <w:rPr>
          <w:rFonts w:cs="KFGQPC Uthmanic Script HAFS" w:hint="cs"/>
          <w:rtl/>
        </w:rPr>
        <w:t>ترس</w:t>
      </w:r>
      <w:r w:rsidRPr="00A2776C">
        <w:rPr>
          <w:rFonts w:hint="cs"/>
          <w:rtl/>
        </w:rPr>
        <w:t xml:space="preserve"> </w:t>
      </w:r>
      <w:r w:rsidRPr="00A2776C">
        <w:rPr>
          <w:rFonts w:cs="KFGQPC Uthmanic Script HAFS" w:hint="cs"/>
          <w:rtl/>
        </w:rPr>
        <w:t>از</w:t>
      </w:r>
      <w:r w:rsidRPr="00A2776C">
        <w:rPr>
          <w:rFonts w:hint="cs"/>
          <w:rtl/>
        </w:rPr>
        <w:t xml:space="preserve"> </w:t>
      </w:r>
      <w:r w:rsidRPr="00A2776C">
        <w:rPr>
          <w:rFonts w:cs="KFGQPC Uthmanic Script HAFS" w:hint="cs"/>
          <w:rtl/>
        </w:rPr>
        <w:t>آلوده</w:t>
      </w:r>
      <w:r w:rsidRPr="00A2776C">
        <w:rPr>
          <w:rFonts w:hint="cs"/>
          <w:rtl/>
        </w:rPr>
        <w:t xml:space="preserve"> </w:t>
      </w:r>
      <w:r w:rsidRPr="00A2776C">
        <w:rPr>
          <w:rFonts w:cs="KFGQPC Uthmanic Script HAFS" w:hint="cs"/>
          <w:rtl/>
        </w:rPr>
        <w:t>شدن</w:t>
      </w:r>
      <w:r w:rsidRPr="00A2776C">
        <w:rPr>
          <w:rFonts w:hint="cs"/>
          <w:rtl/>
        </w:rPr>
        <w:t xml:space="preserve"> به کثافت‌های یهودیان و مسیحیان خطرناک‌تر می‌باشد و نهی از آن شدیدتر است، چگونه ترس نباشد در حالی که پیامبر</w:t>
      </w:r>
      <w:r w:rsidR="00DB720F" w:rsidRPr="00A2776C">
        <w:rPr>
          <w:rFonts w:cs="CTraditional Arabic" w:hint="cs"/>
          <w:rtl/>
        </w:rPr>
        <w:t xml:space="preserve"> ج</w:t>
      </w:r>
      <w:r w:rsidRPr="00A2776C">
        <w:rPr>
          <w:rFonts w:hint="cs"/>
          <w:rtl/>
        </w:rPr>
        <w:t xml:space="preserve"> خبر داده است که گروهی از این امت راه و روش</w:t>
      </w:r>
      <w:r w:rsidR="00984728" w:rsidRPr="00A2776C">
        <w:rPr>
          <w:rFonts w:hint="cs"/>
          <w:rtl/>
        </w:rPr>
        <w:t xml:space="preserve"> آن‌ها ‌</w:t>
      </w:r>
      <w:r w:rsidRPr="00A2776C">
        <w:rPr>
          <w:rFonts w:hint="cs"/>
          <w:rtl/>
        </w:rPr>
        <w:t>را می‌پیمایند و از</w:t>
      </w:r>
      <w:r w:rsidR="00984728" w:rsidRPr="00A2776C">
        <w:rPr>
          <w:rFonts w:hint="cs"/>
          <w:rtl/>
        </w:rPr>
        <w:t xml:space="preserve"> آن‌ها ‌</w:t>
      </w:r>
      <w:r w:rsidRPr="00A2776C">
        <w:rPr>
          <w:rFonts w:hint="cs"/>
          <w:rtl/>
        </w:rPr>
        <w:t>تقلید می‌کنند، علاوه بر آنچه گذشت، این حدیث علاوه بر این مطلب دلالت دارد که مردم در زمان جاهلیت عیدهایی داشتند و در آن روزها جمع می‌شدند و روشن است با مبعوث شدن رسول‌الله</w:t>
      </w:r>
      <w:r w:rsidR="00DB720F" w:rsidRPr="00A2776C">
        <w:rPr>
          <w:rFonts w:cs="CTraditional Arabic" w:hint="cs"/>
          <w:rtl/>
        </w:rPr>
        <w:t xml:space="preserve"> ج</w:t>
      </w:r>
      <w:r w:rsidRPr="00A2776C">
        <w:rPr>
          <w:rFonts w:hint="cs"/>
          <w:rtl/>
        </w:rPr>
        <w:t xml:space="preserve"> خداوند هم</w:t>
      </w:r>
      <w:r w:rsidR="001C1B74" w:rsidRPr="00A2776C">
        <w:rPr>
          <w:rFonts w:hint="cs"/>
          <w:rtl/>
        </w:rPr>
        <w:t>ۀ</w:t>
      </w:r>
      <w:r w:rsidR="00984728" w:rsidRPr="00A2776C">
        <w:rPr>
          <w:rFonts w:hint="cs"/>
          <w:rtl/>
        </w:rPr>
        <w:t xml:space="preserve"> آن‌ها ‌</w:t>
      </w:r>
      <w:r w:rsidRPr="00A2776C">
        <w:rPr>
          <w:rFonts w:hint="cs"/>
          <w:rtl/>
        </w:rPr>
        <w:t>را محو و نابود کرد و هیچ چیزی از</w:t>
      </w:r>
      <w:r w:rsidR="00984728" w:rsidRPr="00A2776C">
        <w:rPr>
          <w:rFonts w:hint="cs"/>
          <w:rtl/>
        </w:rPr>
        <w:t xml:space="preserve"> آن‌ها ‌</w:t>
      </w:r>
      <w:r w:rsidRPr="00A2776C">
        <w:rPr>
          <w:rFonts w:hint="cs"/>
          <w:rtl/>
        </w:rPr>
        <w:t>باقی نماند، و همچنین روشن است که اگر نهی و منع پیامبر</w:t>
      </w:r>
      <w:r w:rsidR="00DB720F" w:rsidRPr="00A2776C">
        <w:rPr>
          <w:rFonts w:cs="CTraditional Arabic" w:hint="cs"/>
          <w:rtl/>
        </w:rPr>
        <w:t xml:space="preserve"> ج</w:t>
      </w:r>
      <w:r w:rsidRPr="00A2776C">
        <w:rPr>
          <w:rFonts w:hint="cs"/>
          <w:rtl/>
        </w:rPr>
        <w:t xml:space="preserve"> نبود مردم هرگز آن اعیاد را ترک نمی‌کردند، چون با توجه به طبیعت و سرشت انسان آنچه که در این اعیاد انجام می‌شد به خصوص عیدهای باطل که شامل بازی و شادی و لذات باشد نفس انسان خواستار</w:t>
      </w:r>
      <w:r w:rsidR="00984728" w:rsidRPr="00A2776C">
        <w:rPr>
          <w:rFonts w:hint="cs"/>
          <w:rtl/>
        </w:rPr>
        <w:t xml:space="preserve"> آن‌ها ‌</w:t>
      </w:r>
      <w:r w:rsidRPr="00A2776C">
        <w:rPr>
          <w:rFonts w:hint="cs"/>
          <w:rtl/>
        </w:rPr>
        <w:t>است و همچنین عادت</w:t>
      </w:r>
      <w:r w:rsidR="00984728" w:rsidRPr="00A2776C">
        <w:rPr>
          <w:rFonts w:hint="cs"/>
          <w:rtl/>
        </w:rPr>
        <w:t xml:space="preserve"> آن‌ها ‌</w:t>
      </w:r>
      <w:r w:rsidRPr="00A2776C">
        <w:rPr>
          <w:rFonts w:hint="cs"/>
          <w:rtl/>
        </w:rPr>
        <w:t>هم به آن الفت گرفته بود و عادت طبیعت و سرشت دوم است، و زمانی که چیزی که مقتضی قوی برای برپا کردن آن باشد اگر یک مانع قوی و محکم از طرف پیامبر</w:t>
      </w:r>
      <w:r w:rsidR="00DB720F" w:rsidRPr="00A2776C">
        <w:rPr>
          <w:rFonts w:cs="CTraditional Arabic" w:hint="cs"/>
          <w:rtl/>
        </w:rPr>
        <w:t xml:space="preserve"> ج</w:t>
      </w:r>
      <w:r w:rsidRPr="00A2776C">
        <w:rPr>
          <w:rFonts w:hint="cs"/>
          <w:rtl/>
        </w:rPr>
        <w:t xml:space="preserve"> نبود هرگز این عیدها نابود و محو نمی‌شدند. </w:t>
      </w:r>
    </w:p>
    <w:p w:rsidR="003F4C31" w:rsidRPr="00A2776C" w:rsidRDefault="003F4C31" w:rsidP="00A2776C">
      <w:pPr>
        <w:pStyle w:val="a8"/>
        <w:rPr>
          <w:rtl/>
        </w:rPr>
      </w:pPr>
      <w:r w:rsidRPr="00A2776C">
        <w:rPr>
          <w:rFonts w:hint="cs"/>
          <w:rtl/>
        </w:rPr>
        <w:t>باید به طور یقین بدانیم که امام المتقین حضرت محمد</w:t>
      </w:r>
      <w:r w:rsidR="00DB720F" w:rsidRPr="00A2776C">
        <w:rPr>
          <w:rFonts w:cs="CTraditional Arabic" w:hint="cs"/>
          <w:rtl/>
        </w:rPr>
        <w:t xml:space="preserve"> ج</w:t>
      </w:r>
      <w:r w:rsidRPr="00A2776C">
        <w:rPr>
          <w:rFonts w:hint="cs"/>
          <w:rtl/>
        </w:rPr>
        <w:t xml:space="preserve"> امت خود را خیلی قوی و محکم از برگزاری و شرکت در اعیاد کفار منع کرده است. و به هر طریق ممکن برای نابودی و محو آن تلاش کرده است، و در حق امت خود هیچ چیزی از اعیاد اهل کتاب را باقی نگذاشته و آن را ثابت نکرده است. به همین صورت به نسبت سایر اعمال و کفرها و معاصی آنان</w:t>
      </w:r>
      <w:r w:rsidR="00984728" w:rsidRPr="00A2776C">
        <w:rPr>
          <w:rFonts w:hint="cs"/>
          <w:rtl/>
        </w:rPr>
        <w:t xml:space="preserve"> آن‌ها ‌</w:t>
      </w:r>
      <w:r w:rsidRPr="00A2776C">
        <w:rPr>
          <w:rFonts w:hint="cs"/>
          <w:rtl/>
        </w:rPr>
        <w:t>را باقی نگذاشت، بلکه در بسیاری از مباحات و صفات طاعات به منظور مخالفت با</w:t>
      </w:r>
      <w:r w:rsidR="00984728" w:rsidRPr="00A2776C">
        <w:rPr>
          <w:rFonts w:hint="cs"/>
          <w:rtl/>
        </w:rPr>
        <w:t xml:space="preserve"> آن‌ها ‌</w:t>
      </w:r>
      <w:r w:rsidRPr="00A2776C">
        <w:rPr>
          <w:rFonts w:hint="cs"/>
          <w:rtl/>
        </w:rPr>
        <w:t>در نهی و منع</w:t>
      </w:r>
      <w:r w:rsidR="00984728" w:rsidRPr="00A2776C">
        <w:rPr>
          <w:rFonts w:hint="cs"/>
          <w:rtl/>
        </w:rPr>
        <w:t xml:space="preserve"> آن‌ها ‌</w:t>
      </w:r>
      <w:r w:rsidRPr="00A2776C">
        <w:rPr>
          <w:rFonts w:hint="cs"/>
          <w:rtl/>
        </w:rPr>
        <w:t>مبالغه نمود. تا انجام این کارها باعث موافقت در سایر کارهای دیگر آنان نگردد، و تا این مخالفت مانع سایر کارهای دیگر گردد، چون هر گاه مخالفت بین شما و اهل جهنم زیادتر و بیشتر باشد از اعمال و کارهایی که اهل جهنم انجام می‌دهند دورتر و محفوظ‌تر خواهی شد</w:t>
      </w:r>
      <w:r w:rsidR="00CD132F" w:rsidRPr="00A2776C">
        <w:rPr>
          <w:rFonts w:hint="cs"/>
          <w:vertAlign w:val="superscript"/>
          <w:rtl/>
        </w:rPr>
        <w:t>(</w:t>
      </w:r>
      <w:r w:rsidR="00CD132F" w:rsidRPr="00A2776C">
        <w:rPr>
          <w:vertAlign w:val="superscript"/>
          <w:rtl/>
        </w:rPr>
        <w:footnoteReference w:id="827"/>
      </w:r>
      <w:r w:rsidR="00CD132F" w:rsidRPr="00A2776C">
        <w:rPr>
          <w:rFonts w:hint="cs"/>
          <w:vertAlign w:val="superscript"/>
          <w:rtl/>
        </w:rPr>
        <w:t>)</w:t>
      </w:r>
      <w:r w:rsidRPr="00A2776C">
        <w:rPr>
          <w:rFonts w:hint="cs"/>
          <w:rtl/>
        </w:rPr>
        <w:t xml:space="preserve">. </w:t>
      </w:r>
    </w:p>
    <w:p w:rsidR="003F4C31" w:rsidRPr="00A2776C" w:rsidRDefault="003F4C31" w:rsidP="00261DF2">
      <w:pPr>
        <w:pStyle w:val="a8"/>
        <w:spacing w:line="235" w:lineRule="auto"/>
        <w:rPr>
          <w:rtl/>
        </w:rPr>
      </w:pPr>
      <w:r w:rsidRPr="00A2776C">
        <w:rPr>
          <w:rFonts w:hint="cs"/>
          <w:rtl/>
        </w:rPr>
        <w:t xml:space="preserve">3- عایشه صدیقه </w:t>
      </w:r>
      <w:r w:rsidR="00EF224C" w:rsidRPr="00A2776C">
        <w:rPr>
          <w:rFonts w:cs="CTraditional Arabic" w:hint="cs"/>
          <w:rtl/>
        </w:rPr>
        <w:t>ل</w:t>
      </w:r>
      <w:r w:rsidRPr="00A2776C">
        <w:rPr>
          <w:rFonts w:hint="cs"/>
          <w:rtl/>
        </w:rPr>
        <w:t xml:space="preserve"> روایت می‌کند و می‌گوید: ابوبکر</w:t>
      </w:r>
      <w:r w:rsidR="00EF224C" w:rsidRPr="00A2776C">
        <w:rPr>
          <w:rFonts w:hint="cs"/>
          <w:rtl/>
        </w:rPr>
        <w:t xml:space="preserve"> </w:t>
      </w:r>
      <w:r w:rsidR="006B39E0" w:rsidRPr="00A2776C">
        <w:rPr>
          <w:rFonts w:cs="CTraditional Arabic" w:hint="cs"/>
          <w:rtl/>
        </w:rPr>
        <w:t xml:space="preserve">س </w:t>
      </w:r>
      <w:r w:rsidRPr="00A2776C">
        <w:rPr>
          <w:rFonts w:hint="cs"/>
          <w:rtl/>
        </w:rPr>
        <w:t>نزد من آمد در حالی که دو جاریه از جاریه</w:t>
      </w:r>
      <w:r w:rsidRPr="00A2776C">
        <w:rPr>
          <w:rFonts w:hint="eastAsia"/>
          <w:rtl/>
        </w:rPr>
        <w:t xml:space="preserve">‌های انصار نزد من بودند و </w:t>
      </w:r>
      <w:r w:rsidRPr="00A2776C">
        <w:rPr>
          <w:rFonts w:hint="cs"/>
          <w:rtl/>
        </w:rPr>
        <w:t>آواز می‌خواندند و چیزهایی می‌گفتند که انصار روزی که در بعاث</w:t>
      </w:r>
      <w:r w:rsidR="00CD132F" w:rsidRPr="00A2776C">
        <w:rPr>
          <w:rFonts w:hint="cs"/>
          <w:vertAlign w:val="superscript"/>
          <w:rtl/>
        </w:rPr>
        <w:t>(</w:t>
      </w:r>
      <w:r w:rsidRPr="00A2776C">
        <w:rPr>
          <w:vertAlign w:val="superscript"/>
          <w:rtl/>
        </w:rPr>
        <w:footnoteReference w:id="828"/>
      </w:r>
      <w:r w:rsidR="00CD132F" w:rsidRPr="00A2776C">
        <w:rPr>
          <w:rFonts w:hint="cs"/>
          <w:vertAlign w:val="superscript"/>
          <w:rtl/>
        </w:rPr>
        <w:t>)</w:t>
      </w:r>
      <w:r w:rsidR="00261DF2">
        <w:rPr>
          <w:rFonts w:hint="cs"/>
          <w:vertAlign w:val="superscript"/>
          <w:rtl/>
        </w:rPr>
        <w:t xml:space="preserve"> </w:t>
      </w:r>
      <w:r w:rsidRPr="00A2776C">
        <w:rPr>
          <w:rFonts w:hint="cs"/>
          <w:rtl/>
        </w:rPr>
        <w:t>بودند می‌گفتند، گفت: آن دو جاریه آوازخوان نبودند، ابوبکر</w:t>
      </w:r>
      <w:r w:rsidR="006B39E0" w:rsidRPr="00A2776C">
        <w:rPr>
          <w:rFonts w:cs="CTraditional Arabic" w:hint="cs"/>
          <w:rtl/>
        </w:rPr>
        <w:t xml:space="preserve"> س </w:t>
      </w:r>
      <w:r w:rsidRPr="00A2776C">
        <w:rPr>
          <w:rFonts w:hint="cs"/>
          <w:rtl/>
        </w:rPr>
        <w:t>گفت: آیا ترانه‌های شیطان در منزل رسول‌الله</w:t>
      </w:r>
      <w:r w:rsidR="00DB720F" w:rsidRPr="00A2776C">
        <w:rPr>
          <w:rFonts w:cs="CTraditional Arabic" w:hint="cs"/>
          <w:rtl/>
        </w:rPr>
        <w:t xml:space="preserve"> ج</w:t>
      </w:r>
      <w:r w:rsidRPr="00A2776C">
        <w:rPr>
          <w:rFonts w:hint="cs"/>
          <w:rtl/>
        </w:rPr>
        <w:t xml:space="preserve"> خوانده می‌شود؟ و آن روز روز عید بود، پیامبر</w:t>
      </w:r>
      <w:r w:rsidR="00DB720F" w:rsidRPr="00A2776C">
        <w:rPr>
          <w:rFonts w:cs="CTraditional Arabic" w:hint="cs"/>
          <w:rtl/>
        </w:rPr>
        <w:t xml:space="preserve"> ج</w:t>
      </w:r>
      <w:r w:rsidRPr="00A2776C">
        <w:rPr>
          <w:rFonts w:hint="cs"/>
          <w:rtl/>
        </w:rPr>
        <w:t xml:space="preserve"> فرمود: </w:t>
      </w:r>
      <w:r w:rsidRPr="00A2776C">
        <w:rPr>
          <w:rStyle w:val="Char8"/>
          <w:rtl/>
        </w:rPr>
        <w:t>«</w:t>
      </w:r>
      <w:r w:rsidR="00AF0FC2" w:rsidRPr="00A2776C">
        <w:rPr>
          <w:rStyle w:val="Char3"/>
          <w:rtl/>
        </w:rPr>
        <w:t>ي</w:t>
      </w:r>
      <w:r w:rsidRPr="00A2776C">
        <w:rPr>
          <w:rStyle w:val="Char3"/>
          <w:rtl/>
        </w:rPr>
        <w:t>ا أباب</w:t>
      </w:r>
      <w:r w:rsidR="00C172E8" w:rsidRPr="00A2776C">
        <w:rPr>
          <w:rStyle w:val="Char3"/>
          <w:rtl/>
        </w:rPr>
        <w:t>ك</w:t>
      </w:r>
      <w:r w:rsidRPr="00A2776C">
        <w:rPr>
          <w:rStyle w:val="Char3"/>
          <w:rtl/>
        </w:rPr>
        <w:t>ر إن ل</w:t>
      </w:r>
      <w:r w:rsidR="00C172E8" w:rsidRPr="00A2776C">
        <w:rPr>
          <w:rStyle w:val="Char3"/>
          <w:rtl/>
        </w:rPr>
        <w:t>ك</w:t>
      </w:r>
      <w:r w:rsidRPr="00A2776C">
        <w:rPr>
          <w:rStyle w:val="Char3"/>
          <w:rtl/>
        </w:rPr>
        <w:t>ل قومٍ ع</w:t>
      </w:r>
      <w:r w:rsidR="00AF0FC2" w:rsidRPr="00A2776C">
        <w:rPr>
          <w:rStyle w:val="Char3"/>
          <w:rtl/>
        </w:rPr>
        <w:t>ي</w:t>
      </w:r>
      <w:r w:rsidRPr="00A2776C">
        <w:rPr>
          <w:rStyle w:val="Char3"/>
          <w:rtl/>
        </w:rPr>
        <w:t>داً، وهذا ع</w:t>
      </w:r>
      <w:r w:rsidR="00AF0FC2" w:rsidRPr="00A2776C">
        <w:rPr>
          <w:rStyle w:val="Char3"/>
          <w:rtl/>
        </w:rPr>
        <w:t>ي</w:t>
      </w:r>
      <w:r w:rsidRPr="00A2776C">
        <w:rPr>
          <w:rStyle w:val="Char3"/>
          <w:rtl/>
        </w:rPr>
        <w:t>دنا</w:t>
      </w:r>
      <w:r w:rsidRPr="00A2776C">
        <w:rPr>
          <w:rStyle w:val="Char8"/>
          <w:rtl/>
        </w:rPr>
        <w:t>»</w:t>
      </w:r>
      <w:r w:rsidR="00CD132F" w:rsidRPr="00261DF2">
        <w:rPr>
          <w:rFonts w:hint="cs"/>
          <w:vertAlign w:val="superscript"/>
          <w:rtl/>
        </w:rPr>
        <w:t>(</w:t>
      </w:r>
      <w:r w:rsidR="00CD132F" w:rsidRPr="00261DF2">
        <w:rPr>
          <w:vertAlign w:val="superscript"/>
          <w:rtl/>
        </w:rPr>
        <w:footnoteReference w:id="829"/>
      </w:r>
      <w:r w:rsidR="00CD132F" w:rsidRPr="00261DF2">
        <w:rPr>
          <w:rFonts w:hint="cs"/>
          <w:vertAlign w:val="superscript"/>
          <w:rtl/>
        </w:rPr>
        <w:t>)</w:t>
      </w:r>
      <w:r w:rsidRPr="00261DF2">
        <w:rPr>
          <w:rtl/>
        </w:rPr>
        <w:t>.</w:t>
      </w:r>
      <w:r w:rsidRPr="00A2776C">
        <w:rPr>
          <w:rFonts w:hint="cs"/>
          <w:rtl/>
        </w:rPr>
        <w:t xml:space="preserve"> </w:t>
      </w:r>
      <w:r w:rsidR="00CD132F" w:rsidRPr="00A2776C">
        <w:rPr>
          <w:rStyle w:val="Char8"/>
          <w:rFonts w:hint="cs"/>
          <w:rtl/>
        </w:rPr>
        <w:t>«</w:t>
      </w:r>
      <w:r w:rsidRPr="00A2776C">
        <w:rPr>
          <w:rStyle w:val="Chare"/>
          <w:rFonts w:hint="cs"/>
          <w:rtl/>
        </w:rPr>
        <w:t>ای ابوبکر هر قوم و ملتی عید و جشنی دارد، و این عید و جشن ما است</w:t>
      </w:r>
      <w:r w:rsidR="00CD132F" w:rsidRPr="00A2776C">
        <w:rPr>
          <w:rStyle w:val="Char8"/>
          <w:rFonts w:hint="cs"/>
          <w:rtl/>
        </w:rPr>
        <w:t>»</w:t>
      </w:r>
      <w:r w:rsidRPr="00A2776C">
        <w:rPr>
          <w:rFonts w:hint="cs"/>
          <w:rtl/>
        </w:rPr>
        <w:t xml:space="preserve">. </w:t>
      </w:r>
    </w:p>
    <w:p w:rsidR="003F4C31" w:rsidRPr="00A2776C" w:rsidRDefault="003F4C31" w:rsidP="00261DF2">
      <w:pPr>
        <w:pStyle w:val="a8"/>
        <w:spacing w:line="235" w:lineRule="auto"/>
        <w:rPr>
          <w:rtl/>
        </w:rPr>
      </w:pPr>
      <w:r w:rsidRPr="00A2776C">
        <w:rPr>
          <w:rFonts w:hint="cs"/>
          <w:rtl/>
        </w:rPr>
        <w:t xml:space="preserve">و در روایتی می‌فرماید: </w:t>
      </w:r>
      <w:r w:rsidRPr="00261DF2">
        <w:rPr>
          <w:rStyle w:val="Char8"/>
          <w:rtl/>
        </w:rPr>
        <w:t>«</w:t>
      </w:r>
      <w:r w:rsidR="00AF0FC2" w:rsidRPr="00A2776C">
        <w:rPr>
          <w:rStyle w:val="Char3"/>
          <w:rtl/>
        </w:rPr>
        <w:t>ي</w:t>
      </w:r>
      <w:r w:rsidRPr="00A2776C">
        <w:rPr>
          <w:rStyle w:val="Char3"/>
          <w:rtl/>
        </w:rPr>
        <w:t>ا أباب</w:t>
      </w:r>
      <w:r w:rsidR="00C172E8" w:rsidRPr="00A2776C">
        <w:rPr>
          <w:rStyle w:val="Char3"/>
          <w:rtl/>
        </w:rPr>
        <w:t>ك</w:t>
      </w:r>
      <w:r w:rsidRPr="00A2776C">
        <w:rPr>
          <w:rStyle w:val="Char3"/>
          <w:rtl/>
        </w:rPr>
        <w:t>ر! إن ل</w:t>
      </w:r>
      <w:r w:rsidR="00C172E8" w:rsidRPr="00A2776C">
        <w:rPr>
          <w:rStyle w:val="Char3"/>
          <w:rtl/>
        </w:rPr>
        <w:t>ك</w:t>
      </w:r>
      <w:r w:rsidRPr="00A2776C">
        <w:rPr>
          <w:rStyle w:val="Char3"/>
          <w:rtl/>
        </w:rPr>
        <w:t>ل قوم ع</w:t>
      </w:r>
      <w:r w:rsidR="00AF0FC2" w:rsidRPr="00A2776C">
        <w:rPr>
          <w:rStyle w:val="Char3"/>
          <w:rtl/>
        </w:rPr>
        <w:t>ي</w:t>
      </w:r>
      <w:r w:rsidRPr="00A2776C">
        <w:rPr>
          <w:rStyle w:val="Char3"/>
          <w:rtl/>
        </w:rPr>
        <w:t>داًَ و إن ع</w:t>
      </w:r>
      <w:r w:rsidR="00AF0FC2" w:rsidRPr="00A2776C">
        <w:rPr>
          <w:rStyle w:val="Char3"/>
          <w:rtl/>
        </w:rPr>
        <w:t>ي</w:t>
      </w:r>
      <w:r w:rsidRPr="00A2776C">
        <w:rPr>
          <w:rStyle w:val="Char3"/>
          <w:rtl/>
        </w:rPr>
        <w:t>دنا هذا ال</w:t>
      </w:r>
      <w:r w:rsidR="00AF0FC2" w:rsidRPr="00A2776C">
        <w:rPr>
          <w:rStyle w:val="Char3"/>
          <w:rtl/>
        </w:rPr>
        <w:t>ي</w:t>
      </w:r>
      <w:r w:rsidRPr="00A2776C">
        <w:rPr>
          <w:rStyle w:val="Char3"/>
          <w:rtl/>
        </w:rPr>
        <w:t>وم</w:t>
      </w:r>
      <w:r w:rsidRPr="00A2776C">
        <w:rPr>
          <w:rStyle w:val="Char8"/>
          <w:rtl/>
        </w:rPr>
        <w:t>»</w:t>
      </w:r>
      <w:r w:rsidR="00CD132F" w:rsidRPr="00261DF2">
        <w:rPr>
          <w:rFonts w:hint="cs"/>
          <w:vertAlign w:val="superscript"/>
          <w:rtl/>
        </w:rPr>
        <w:t>(</w:t>
      </w:r>
      <w:r w:rsidRPr="00261DF2">
        <w:rPr>
          <w:vertAlign w:val="superscript"/>
          <w:rtl/>
        </w:rPr>
        <w:footnoteReference w:id="830"/>
      </w:r>
      <w:r w:rsidR="00CD132F" w:rsidRPr="00261DF2">
        <w:rPr>
          <w:rFonts w:hint="cs"/>
          <w:vertAlign w:val="superscript"/>
          <w:rtl/>
        </w:rPr>
        <w:t>)</w:t>
      </w:r>
      <w:r w:rsidRPr="00A2776C">
        <w:rPr>
          <w:rFonts w:hint="cs"/>
          <w:rtl/>
        </w:rPr>
        <w:t xml:space="preserve"> و در روایتی: </w:t>
      </w:r>
      <w:r w:rsidRPr="00A2776C">
        <w:rPr>
          <w:rStyle w:val="Char8"/>
          <w:rtl/>
        </w:rPr>
        <w:t>«</w:t>
      </w:r>
      <w:r w:rsidRPr="00A2776C">
        <w:rPr>
          <w:rStyle w:val="Char3"/>
          <w:rtl/>
        </w:rPr>
        <w:t xml:space="preserve">دعهما </w:t>
      </w:r>
      <w:r w:rsidR="00AF0FC2" w:rsidRPr="00A2776C">
        <w:rPr>
          <w:rStyle w:val="Char3"/>
          <w:rtl/>
        </w:rPr>
        <w:t>ي</w:t>
      </w:r>
      <w:r w:rsidRPr="00A2776C">
        <w:rPr>
          <w:rStyle w:val="Char3"/>
          <w:rtl/>
        </w:rPr>
        <w:t>ا أب</w:t>
      </w:r>
      <w:r w:rsidR="00AF0FC2" w:rsidRPr="00A2776C">
        <w:rPr>
          <w:rStyle w:val="Char3"/>
          <w:rtl/>
        </w:rPr>
        <w:t>ي</w:t>
      </w:r>
      <w:r w:rsidRPr="00A2776C">
        <w:rPr>
          <w:rFonts w:ascii="Lotus Linotype" w:hAnsi="Lotus Linotype" w:cs="B Zar"/>
          <w:sz w:val="32"/>
          <w:szCs w:val="32"/>
          <w:rtl/>
        </w:rPr>
        <w:t>‌</w:t>
      </w:r>
      <w:r w:rsidRPr="00A2776C">
        <w:rPr>
          <w:rStyle w:val="Char3"/>
          <w:rtl/>
        </w:rPr>
        <w:t>ب</w:t>
      </w:r>
      <w:r w:rsidR="00C172E8" w:rsidRPr="00A2776C">
        <w:rPr>
          <w:rStyle w:val="Char3"/>
          <w:rtl/>
        </w:rPr>
        <w:t>ك</w:t>
      </w:r>
      <w:r w:rsidRPr="00A2776C">
        <w:rPr>
          <w:rStyle w:val="Char3"/>
          <w:rtl/>
        </w:rPr>
        <w:t xml:space="preserve">ر، </w:t>
      </w:r>
      <w:r w:rsidRPr="00261DF2">
        <w:rPr>
          <w:rStyle w:val="Char3"/>
          <w:rtl/>
        </w:rPr>
        <w:t>فإنها أ</w:t>
      </w:r>
      <w:r w:rsidR="00AF0FC2" w:rsidRPr="00261DF2">
        <w:rPr>
          <w:rStyle w:val="Char3"/>
          <w:rtl/>
        </w:rPr>
        <w:t>ي</w:t>
      </w:r>
      <w:r w:rsidRPr="00261DF2">
        <w:rPr>
          <w:rStyle w:val="Char3"/>
          <w:rtl/>
        </w:rPr>
        <w:t>ام ع</w:t>
      </w:r>
      <w:r w:rsidR="00AF0FC2" w:rsidRPr="00261DF2">
        <w:rPr>
          <w:rStyle w:val="Char3"/>
          <w:rtl/>
        </w:rPr>
        <w:t>ي</w:t>
      </w:r>
      <w:r w:rsidRPr="00261DF2">
        <w:rPr>
          <w:rStyle w:val="Char3"/>
          <w:rtl/>
        </w:rPr>
        <w:t>د</w:t>
      </w:r>
      <w:r w:rsidR="00261DF2" w:rsidRPr="00261DF2">
        <w:rPr>
          <w:rStyle w:val="Char3"/>
          <w:rFonts w:hint="cs"/>
          <w:rtl/>
        </w:rPr>
        <w:t xml:space="preserve">، </w:t>
      </w:r>
      <w:r w:rsidRPr="00261DF2">
        <w:rPr>
          <w:rStyle w:val="Char3"/>
          <w:rtl/>
        </w:rPr>
        <w:t>وتل</w:t>
      </w:r>
      <w:r w:rsidR="00261DF2">
        <w:rPr>
          <w:rStyle w:val="Char3"/>
          <w:rFonts w:hint="cs"/>
          <w:rtl/>
        </w:rPr>
        <w:t>ك</w:t>
      </w:r>
      <w:r w:rsidRPr="00261DF2">
        <w:rPr>
          <w:rStyle w:val="Char3"/>
          <w:rtl/>
        </w:rPr>
        <w:t xml:space="preserve"> الأیام أیام من</w:t>
      </w:r>
      <w:r w:rsidR="00DC61B6" w:rsidRPr="00261DF2">
        <w:rPr>
          <w:rStyle w:val="Char3"/>
          <w:rFonts w:hint="cs"/>
          <w:rtl/>
        </w:rPr>
        <w:t>ي</w:t>
      </w:r>
      <w:r w:rsidR="00261DF2" w:rsidRPr="00261DF2">
        <w:rPr>
          <w:rStyle w:val="Char8"/>
          <w:rFonts w:hint="cs"/>
          <w:rtl/>
        </w:rPr>
        <w:t>»</w:t>
      </w:r>
      <w:r w:rsidR="00CD132F" w:rsidRPr="00261DF2">
        <w:rPr>
          <w:rFonts w:hint="cs"/>
          <w:vertAlign w:val="superscript"/>
          <w:rtl/>
        </w:rPr>
        <w:t>(</w:t>
      </w:r>
      <w:r w:rsidR="00CD132F" w:rsidRPr="00261DF2">
        <w:rPr>
          <w:vertAlign w:val="superscript"/>
          <w:rtl/>
        </w:rPr>
        <w:footnoteReference w:id="831"/>
      </w:r>
      <w:r w:rsidR="00CD132F" w:rsidRPr="00261DF2">
        <w:rPr>
          <w:rFonts w:hint="cs"/>
          <w:vertAlign w:val="superscript"/>
          <w:rtl/>
        </w:rPr>
        <w:t>)</w:t>
      </w:r>
      <w:r w:rsidRPr="00A2776C">
        <w:rPr>
          <w:rtl/>
        </w:rPr>
        <w:t>.</w:t>
      </w:r>
      <w:r w:rsidRPr="00A2776C">
        <w:rPr>
          <w:rFonts w:ascii="Lotus Linotype" w:hAnsi="Lotus Linotype" w:cs="Lotus Linotype"/>
          <w:szCs w:val="27"/>
          <w:rtl/>
        </w:rPr>
        <w:t xml:space="preserve"> </w:t>
      </w:r>
      <w:r w:rsidR="00CD132F" w:rsidRPr="00A2776C">
        <w:rPr>
          <w:rStyle w:val="Char8"/>
          <w:rFonts w:hint="cs"/>
          <w:rtl/>
        </w:rPr>
        <w:t>«</w:t>
      </w:r>
      <w:r w:rsidRPr="00A2776C">
        <w:rPr>
          <w:rStyle w:val="Chare"/>
          <w:rFonts w:hint="cs"/>
          <w:rtl/>
        </w:rPr>
        <w:t>ای ابوبکر! هر قوم و ملتی عید و جشنی دارند و عید ما این روز است</w:t>
      </w:r>
      <w:r w:rsidR="00CD132F" w:rsidRPr="00A2776C">
        <w:rPr>
          <w:rStyle w:val="Char8"/>
          <w:rFonts w:hint="cs"/>
          <w:rtl/>
        </w:rPr>
        <w:t>»</w:t>
      </w:r>
      <w:r w:rsidRPr="00A2776C">
        <w:rPr>
          <w:rFonts w:hint="cs"/>
          <w:rtl/>
        </w:rPr>
        <w:t xml:space="preserve">. </w:t>
      </w:r>
    </w:p>
    <w:p w:rsidR="003F4C31" w:rsidRPr="00A2776C" w:rsidRDefault="003F4C31" w:rsidP="00A2776C">
      <w:pPr>
        <w:pStyle w:val="a8"/>
        <w:rPr>
          <w:rtl/>
        </w:rPr>
      </w:pPr>
      <w:r w:rsidRPr="00A2776C">
        <w:rPr>
          <w:rFonts w:hint="cs"/>
          <w:rtl/>
        </w:rPr>
        <w:t>در روایتی دیگر آمده است: ای ابوبکر مانع</w:t>
      </w:r>
      <w:r w:rsidR="00984728" w:rsidRPr="00A2776C">
        <w:rPr>
          <w:rFonts w:hint="cs"/>
          <w:rtl/>
        </w:rPr>
        <w:t xml:space="preserve"> آن‌ها ‌</w:t>
      </w:r>
      <w:r w:rsidRPr="00A2776C">
        <w:rPr>
          <w:rFonts w:hint="cs"/>
          <w:rtl/>
        </w:rPr>
        <w:t xml:space="preserve">نشو، که آن روز، از روزهای عید قربان بود. </w:t>
      </w:r>
    </w:p>
    <w:p w:rsidR="003F4C31" w:rsidRPr="00A2776C" w:rsidRDefault="003F4C31" w:rsidP="00A2776C">
      <w:pPr>
        <w:pStyle w:val="a9"/>
        <w:rPr>
          <w:rtl/>
        </w:rPr>
      </w:pPr>
      <w:r w:rsidRPr="00A2776C">
        <w:rPr>
          <w:rFonts w:hint="cs"/>
          <w:rtl/>
        </w:rPr>
        <w:t xml:space="preserve">* آنچه از این حدیث فهم می‌شود: </w:t>
      </w:r>
    </w:p>
    <w:p w:rsidR="003F4C31" w:rsidRPr="00A2776C" w:rsidRDefault="003F4C31" w:rsidP="00A2776C">
      <w:pPr>
        <w:pStyle w:val="a8"/>
        <w:rPr>
          <w:rtl/>
        </w:rPr>
      </w:pPr>
      <w:r w:rsidRPr="00A2776C">
        <w:rPr>
          <w:rStyle w:val="Char5"/>
          <w:rFonts w:hint="cs"/>
          <w:rtl/>
        </w:rPr>
        <w:t>اول:</w:t>
      </w:r>
      <w:r w:rsidRPr="00A2776C">
        <w:rPr>
          <w:rFonts w:hint="cs"/>
          <w:rtl/>
        </w:rPr>
        <w:t xml:space="preserve"> قول پیامبر</w:t>
      </w:r>
      <w:r w:rsidR="00DB720F" w:rsidRPr="00A2776C">
        <w:rPr>
          <w:rFonts w:hint="cs"/>
          <w:rtl/>
        </w:rPr>
        <w:t xml:space="preserve"> </w:t>
      </w:r>
      <w:r w:rsidR="008E7F03" w:rsidRPr="00A2776C">
        <w:rPr>
          <w:rFonts w:cs="CTraditional Arabic" w:hint="cs"/>
          <w:rtl/>
        </w:rPr>
        <w:t>ج</w:t>
      </w:r>
      <w:r w:rsidRPr="00A2776C">
        <w:rPr>
          <w:rFonts w:hint="cs"/>
          <w:rtl/>
        </w:rPr>
        <w:t xml:space="preserve"> که می‌فرماید: </w:t>
      </w:r>
      <w:r w:rsidRPr="00A2776C">
        <w:rPr>
          <w:rStyle w:val="Char8"/>
          <w:rtl/>
        </w:rPr>
        <w:t>«</w:t>
      </w:r>
      <w:r w:rsidRPr="00A2776C">
        <w:rPr>
          <w:rStyle w:val="Char3"/>
          <w:rtl/>
        </w:rPr>
        <w:t>إن ل</w:t>
      </w:r>
      <w:r w:rsidR="00C172E8" w:rsidRPr="00A2776C">
        <w:rPr>
          <w:rStyle w:val="Char3"/>
          <w:rtl/>
        </w:rPr>
        <w:t>ك</w:t>
      </w:r>
      <w:r w:rsidRPr="00A2776C">
        <w:rPr>
          <w:rStyle w:val="Char3"/>
          <w:rtl/>
        </w:rPr>
        <w:t>ل قوم ع</w:t>
      </w:r>
      <w:r w:rsidR="00AF0FC2" w:rsidRPr="00A2776C">
        <w:rPr>
          <w:rStyle w:val="Char3"/>
          <w:rtl/>
        </w:rPr>
        <w:t>ي</w:t>
      </w:r>
      <w:r w:rsidRPr="00A2776C">
        <w:rPr>
          <w:rStyle w:val="Char3"/>
          <w:rtl/>
        </w:rPr>
        <w:t>داً و هذا ع</w:t>
      </w:r>
      <w:r w:rsidR="00AF0FC2" w:rsidRPr="00A2776C">
        <w:rPr>
          <w:rStyle w:val="Char3"/>
          <w:rtl/>
        </w:rPr>
        <w:t>ي</w:t>
      </w:r>
      <w:r w:rsidRPr="00A2776C">
        <w:rPr>
          <w:rStyle w:val="Char3"/>
          <w:rtl/>
        </w:rPr>
        <w:t>دنا</w:t>
      </w:r>
      <w:r w:rsidRPr="00A2776C">
        <w:rPr>
          <w:rStyle w:val="Char8"/>
          <w:rtl/>
        </w:rPr>
        <w:t>»</w:t>
      </w:r>
      <w:r w:rsidRPr="00A2776C">
        <w:rPr>
          <w:rFonts w:ascii="Lotus Linotype" w:hAnsi="Lotus Linotype" w:cs="Lotus Linotype"/>
          <w:szCs w:val="27"/>
          <w:rtl/>
        </w:rPr>
        <w:t xml:space="preserve"> </w:t>
      </w:r>
      <w:r w:rsidRPr="00A2776C">
        <w:rPr>
          <w:rFonts w:hint="cs"/>
          <w:rtl/>
        </w:rPr>
        <w:t xml:space="preserve">این قول واجب می‌کند که هر قوم و ملتی باید عیدی مخصوص خود داشته باشند، همانطور که خداوند سبحان فرمود: </w:t>
      </w:r>
    </w:p>
    <w:p w:rsidR="003F4C31" w:rsidRPr="00A2776C" w:rsidRDefault="00092730" w:rsidP="00261DF2">
      <w:pPr>
        <w:pStyle w:val="af1"/>
        <w:spacing w:line="235" w:lineRule="auto"/>
        <w:rPr>
          <w:rStyle w:val="Char4"/>
          <w:rtl/>
        </w:rPr>
      </w:pPr>
      <w:r w:rsidRPr="00A2776C">
        <w:rPr>
          <w:rFonts w:ascii="Tahoma" w:hAnsi="Tahoma" w:cs="Traditional Arabic" w:hint="cs"/>
          <w:color w:val="000000"/>
          <w:rtl/>
        </w:rPr>
        <w:t>﴿</w:t>
      </w:r>
      <w:r w:rsidRPr="00A2776C">
        <w:rPr>
          <w:rtl/>
        </w:rPr>
        <w:t>وَلِكُلّ</w:t>
      </w:r>
      <w:r w:rsidRPr="00A2776C">
        <w:rPr>
          <w:rFonts w:hint="cs"/>
          <w:rtl/>
        </w:rPr>
        <w:t>ٖ</w:t>
      </w:r>
      <w:r w:rsidRPr="00A2776C">
        <w:rPr>
          <w:rtl/>
        </w:rPr>
        <w:t xml:space="preserve"> </w:t>
      </w:r>
      <w:r w:rsidRPr="00A2776C">
        <w:rPr>
          <w:rFonts w:hint="cs"/>
          <w:rtl/>
        </w:rPr>
        <w:t>وِجۡهَةٌ</w:t>
      </w:r>
      <w:r w:rsidRPr="00A2776C">
        <w:rPr>
          <w:rtl/>
        </w:rPr>
        <w:t xml:space="preserve"> </w:t>
      </w:r>
      <w:r w:rsidRPr="00A2776C">
        <w:rPr>
          <w:rFonts w:hint="cs"/>
          <w:rtl/>
        </w:rPr>
        <w:t>ه</w:t>
      </w:r>
      <w:r w:rsidRPr="00A2776C">
        <w:rPr>
          <w:rtl/>
        </w:rPr>
        <w:t>ُوَ مُوَلِّيهَا</w:t>
      </w:r>
      <w:r w:rsidRPr="00A2776C">
        <w:rPr>
          <w:rFonts w:ascii="Tahoma" w:hAnsi="Tahoma" w:cs="Traditional Arabic" w:hint="cs"/>
          <w:color w:val="000000"/>
          <w:rtl/>
        </w:rPr>
        <w:t>﴾</w:t>
      </w:r>
      <w:r w:rsidRPr="00A2776C">
        <w:rPr>
          <w:rFonts w:ascii="Tahoma" w:hAnsi="Tahoma"/>
          <w:color w:val="000000"/>
          <w:szCs w:val="24"/>
          <w:rtl/>
        </w:rPr>
        <w:t xml:space="preserve"> </w:t>
      </w:r>
      <w:r w:rsidRPr="00A2776C">
        <w:rPr>
          <w:rStyle w:val="Char6"/>
          <w:rtl/>
        </w:rPr>
        <w:t>[البقر</w:t>
      </w:r>
      <w:r w:rsidR="001C1B74" w:rsidRPr="00A2776C">
        <w:rPr>
          <w:rStyle w:val="Char6"/>
          <w:rtl/>
        </w:rPr>
        <w:t>ۀ</w:t>
      </w:r>
      <w:r w:rsidRPr="00A2776C">
        <w:rPr>
          <w:rStyle w:val="Char6"/>
          <w:rtl/>
        </w:rPr>
        <w:t>: 148]</w:t>
      </w:r>
      <w:r w:rsidRPr="00A2776C">
        <w:rPr>
          <w:rFonts w:ascii="Tahoma" w:hAnsi="Tahoma" w:hint="cs"/>
          <w:color w:val="000000"/>
          <w:szCs w:val="24"/>
          <w:rtl/>
        </w:rPr>
        <w:t>.</w:t>
      </w:r>
    </w:p>
    <w:p w:rsidR="003F4C31" w:rsidRPr="00A2776C" w:rsidRDefault="003F4C31" w:rsidP="00A2776C">
      <w:pPr>
        <w:pStyle w:val="ab"/>
        <w:rPr>
          <w:rtl/>
        </w:rPr>
      </w:pPr>
      <w:r w:rsidRPr="00A2776C">
        <w:rPr>
          <w:rStyle w:val="Char8"/>
          <w:rFonts w:hint="cs"/>
          <w:rtl/>
        </w:rPr>
        <w:t>«</w:t>
      </w:r>
      <w:r w:rsidRPr="00A2776C">
        <w:rPr>
          <w:rFonts w:hint="cs"/>
          <w:rtl/>
        </w:rPr>
        <w:t>هر ملتی را جهتی است که به هنگام نماز) به آنجا رو می‌کند</w:t>
      </w:r>
      <w:r w:rsidRPr="00A2776C">
        <w:rPr>
          <w:rStyle w:val="Char8"/>
          <w:rFonts w:hint="cs"/>
          <w:rtl/>
        </w:rPr>
        <w:t>»</w:t>
      </w:r>
      <w:r w:rsidRPr="00A2776C">
        <w:rPr>
          <w:rFonts w:hint="cs"/>
          <w:rtl/>
        </w:rPr>
        <w:t>.</w:t>
      </w:r>
    </w:p>
    <w:p w:rsidR="003F4C31" w:rsidRPr="00A2776C" w:rsidRDefault="003F4C31" w:rsidP="00A2776C">
      <w:pPr>
        <w:pStyle w:val="a8"/>
        <w:rPr>
          <w:rtl/>
        </w:rPr>
      </w:pPr>
      <w:r w:rsidRPr="00A2776C">
        <w:rPr>
          <w:rFonts w:hint="cs"/>
          <w:rtl/>
        </w:rPr>
        <w:t xml:space="preserve">و خداوند می‌فرماید: </w:t>
      </w:r>
    </w:p>
    <w:p w:rsidR="003F4C31" w:rsidRPr="00A2776C" w:rsidRDefault="00092730" w:rsidP="00261DF2">
      <w:pPr>
        <w:pStyle w:val="af1"/>
        <w:spacing w:line="235" w:lineRule="auto"/>
        <w:rPr>
          <w:rStyle w:val="Char4"/>
          <w:rtl/>
        </w:rPr>
      </w:pPr>
      <w:r w:rsidRPr="00A2776C">
        <w:rPr>
          <w:rFonts w:ascii="Tahoma" w:hAnsi="Tahoma" w:cs="Traditional Arabic" w:hint="cs"/>
          <w:color w:val="000000"/>
          <w:rtl/>
        </w:rPr>
        <w:t>﴿</w:t>
      </w:r>
      <w:r w:rsidRPr="00A2776C">
        <w:rPr>
          <w:rtl/>
        </w:rPr>
        <w:t>لِكُلّ</w:t>
      </w:r>
      <w:r w:rsidRPr="00A2776C">
        <w:rPr>
          <w:rFonts w:hint="cs"/>
          <w:rtl/>
        </w:rPr>
        <w:t>ٖ</w:t>
      </w:r>
      <w:r w:rsidRPr="00A2776C">
        <w:rPr>
          <w:rtl/>
        </w:rPr>
        <w:t xml:space="preserve"> </w:t>
      </w:r>
      <w:r w:rsidRPr="00A2776C">
        <w:rPr>
          <w:rFonts w:hint="cs"/>
          <w:rtl/>
        </w:rPr>
        <w:t>جَعَلۡنَا</w:t>
      </w:r>
      <w:r w:rsidRPr="00A2776C">
        <w:rPr>
          <w:rtl/>
        </w:rPr>
        <w:t xml:space="preserve"> </w:t>
      </w:r>
      <w:r w:rsidRPr="00A2776C">
        <w:rPr>
          <w:rFonts w:hint="cs"/>
          <w:rtl/>
        </w:rPr>
        <w:t>مِنكُمۡ</w:t>
      </w:r>
      <w:r w:rsidRPr="00A2776C">
        <w:rPr>
          <w:rtl/>
        </w:rPr>
        <w:t xml:space="preserve"> </w:t>
      </w:r>
      <w:r w:rsidRPr="00A2776C">
        <w:rPr>
          <w:rFonts w:hint="cs"/>
          <w:rtl/>
        </w:rPr>
        <w:t>شِرۡع</w:t>
      </w:r>
      <w:r w:rsidRPr="00A2776C">
        <w:rPr>
          <w:rFonts w:hint="eastAsia"/>
          <w:rtl/>
        </w:rPr>
        <w:t>َة</w:t>
      </w:r>
      <w:r w:rsidRPr="00A2776C">
        <w:rPr>
          <w:rFonts w:hint="cs"/>
          <w:rtl/>
        </w:rPr>
        <w:t>ٗ</w:t>
      </w:r>
      <w:r w:rsidRPr="00A2776C">
        <w:rPr>
          <w:rtl/>
        </w:rPr>
        <w:t xml:space="preserve"> وَمِنۡهَاج</w:t>
      </w:r>
      <w:r w:rsidRPr="00A2776C">
        <w:rPr>
          <w:rFonts w:hint="cs"/>
          <w:rtl/>
        </w:rPr>
        <w:t>ٗا</w:t>
      </w:r>
      <w:r w:rsidRPr="00A2776C">
        <w:rPr>
          <w:rFonts w:ascii="Tahoma" w:hAnsi="Tahoma" w:cs="Traditional Arabic" w:hint="cs"/>
          <w:color w:val="000000"/>
          <w:rtl/>
        </w:rPr>
        <w:t>﴾</w:t>
      </w:r>
      <w:r w:rsidRPr="00A2776C">
        <w:rPr>
          <w:rFonts w:ascii="Tahoma" w:hAnsi="Tahoma"/>
          <w:color w:val="000000"/>
          <w:szCs w:val="24"/>
          <w:rtl/>
        </w:rPr>
        <w:t xml:space="preserve"> </w:t>
      </w:r>
      <w:r w:rsidRPr="00A2776C">
        <w:rPr>
          <w:rStyle w:val="Char6"/>
          <w:rtl/>
        </w:rPr>
        <w:t>[المائد</w:t>
      </w:r>
      <w:r w:rsidR="001C1B74" w:rsidRPr="00A2776C">
        <w:rPr>
          <w:rStyle w:val="Char6"/>
          <w:rtl/>
        </w:rPr>
        <w:t>ۀ</w:t>
      </w:r>
      <w:r w:rsidRPr="00A2776C">
        <w:rPr>
          <w:rStyle w:val="Char6"/>
          <w:rtl/>
        </w:rPr>
        <w:t>: 48</w:t>
      </w:r>
      <w:r w:rsidRPr="00A2776C">
        <w:rPr>
          <w:rFonts w:ascii="Tahoma" w:hAnsi="Tahoma"/>
          <w:color w:val="000000"/>
          <w:szCs w:val="24"/>
          <w:rtl/>
        </w:rPr>
        <w:t>]</w:t>
      </w:r>
      <w:r w:rsidR="00154266" w:rsidRPr="00A2776C">
        <w:rPr>
          <w:rFonts w:ascii="Tahoma" w:hAnsi="Tahoma" w:hint="cs"/>
          <w:color w:val="000000"/>
          <w:szCs w:val="24"/>
          <w:rtl/>
        </w:rPr>
        <w:t>.</w:t>
      </w:r>
    </w:p>
    <w:p w:rsidR="003F4C31" w:rsidRPr="00A2776C" w:rsidRDefault="003F4C31" w:rsidP="00A2776C">
      <w:pPr>
        <w:pStyle w:val="ab"/>
        <w:rPr>
          <w:rtl/>
        </w:rPr>
      </w:pPr>
      <w:r w:rsidRPr="00A2776C">
        <w:rPr>
          <w:rStyle w:val="Char8"/>
          <w:rFonts w:hint="cs"/>
          <w:rtl/>
        </w:rPr>
        <w:t>«</w:t>
      </w:r>
      <w:r w:rsidRPr="00A2776C">
        <w:rPr>
          <w:rFonts w:hint="cs"/>
          <w:rtl/>
        </w:rPr>
        <w:t>برای هر ملتی از شما راهی و برنامه‌ای قرار داده‌ایم</w:t>
      </w:r>
      <w:r w:rsidRPr="00A2776C">
        <w:rPr>
          <w:rStyle w:val="Char8"/>
          <w:rFonts w:hint="cs"/>
          <w:rtl/>
        </w:rPr>
        <w:t>»</w:t>
      </w:r>
      <w:r w:rsidRPr="00A2776C">
        <w:rPr>
          <w:rFonts w:hint="cs"/>
          <w:rtl/>
        </w:rPr>
        <w:t>.</w:t>
      </w:r>
    </w:p>
    <w:p w:rsidR="003F4C31" w:rsidRPr="00A2776C" w:rsidRDefault="003F4C31" w:rsidP="00A2776C">
      <w:pPr>
        <w:pStyle w:val="a8"/>
        <w:rPr>
          <w:rtl/>
        </w:rPr>
      </w:pPr>
      <w:r w:rsidRPr="00A2776C">
        <w:rPr>
          <w:rFonts w:hint="cs"/>
          <w:rtl/>
        </w:rPr>
        <w:t>این نصوص ایجاب می‌کند که هر قوم و ملتی باید راه و برنامه‌ای مختص به خود داشته باشد. چون لام برای اختصاص است، هر گاه‌ یهودی‌ها و مسیحی‌ها عیدی داشته باشند، این عید به</w:t>
      </w:r>
      <w:r w:rsidR="00984728" w:rsidRPr="00A2776C">
        <w:rPr>
          <w:rFonts w:hint="cs"/>
          <w:rtl/>
        </w:rPr>
        <w:t xml:space="preserve"> آن‌ها ‌</w:t>
      </w:r>
      <w:r w:rsidRPr="00A2776C">
        <w:rPr>
          <w:rFonts w:hint="cs"/>
          <w:rtl/>
        </w:rPr>
        <w:t xml:space="preserve">اختصاص دارد پس ما نباید در آن شرکت کنیم همچنان که در قبله و قانون و برنامه‌های آنان شرکت نمی‌کنیم، به همین صورت اجازه نمی‌دهیم در عیدهای ما هم شرکت کنند. </w:t>
      </w:r>
    </w:p>
    <w:p w:rsidR="003F4C31" w:rsidRPr="00A2776C" w:rsidRDefault="003F4C31" w:rsidP="00A2776C">
      <w:pPr>
        <w:pStyle w:val="a8"/>
        <w:rPr>
          <w:rtl/>
        </w:rPr>
      </w:pPr>
      <w:r w:rsidRPr="00A2776C">
        <w:rPr>
          <w:rStyle w:val="Char5"/>
          <w:rFonts w:hint="cs"/>
          <w:rtl/>
        </w:rPr>
        <w:t>دوم:</w:t>
      </w:r>
      <w:r w:rsidRPr="00A2776C">
        <w:rPr>
          <w:rFonts w:hint="cs"/>
          <w:rtl/>
        </w:rPr>
        <w:t xml:space="preserve"> قول پیامبر</w:t>
      </w:r>
      <w:r w:rsidR="00B903C9" w:rsidRPr="00A2776C">
        <w:rPr>
          <w:rFonts w:cs="CTraditional Arabic" w:hint="cs"/>
          <w:rtl/>
        </w:rPr>
        <w:t xml:space="preserve"> ج </w:t>
      </w:r>
      <w:r w:rsidRPr="00A2776C">
        <w:rPr>
          <w:rFonts w:hint="cs"/>
          <w:rtl/>
        </w:rPr>
        <w:t xml:space="preserve">که می‌فرماید: </w:t>
      </w:r>
      <w:r w:rsidRPr="00A2776C">
        <w:rPr>
          <w:rStyle w:val="Char8"/>
          <w:rtl/>
        </w:rPr>
        <w:t>«</w:t>
      </w:r>
      <w:r w:rsidRPr="00A2776C">
        <w:rPr>
          <w:rStyle w:val="Char3"/>
          <w:rtl/>
        </w:rPr>
        <w:t>و هذا ع</w:t>
      </w:r>
      <w:r w:rsidR="00AF0FC2" w:rsidRPr="00A2776C">
        <w:rPr>
          <w:rStyle w:val="Char3"/>
          <w:rtl/>
        </w:rPr>
        <w:t>ي</w:t>
      </w:r>
      <w:r w:rsidRPr="00A2776C">
        <w:rPr>
          <w:rStyle w:val="Char3"/>
          <w:rtl/>
        </w:rPr>
        <w:t>دنا</w:t>
      </w:r>
      <w:r w:rsidRPr="00A2776C">
        <w:rPr>
          <w:rStyle w:val="Char8"/>
          <w:rtl/>
        </w:rPr>
        <w:t>»</w:t>
      </w:r>
      <w:r w:rsidRPr="00A2776C">
        <w:rPr>
          <w:rFonts w:hint="cs"/>
          <w:rtl/>
        </w:rPr>
        <w:t xml:space="preserve"> مقتضی حصر می‌باشد یعنی غیر آن عیدی‌ نداریم، و همین طور </w:t>
      </w:r>
      <w:r w:rsidRPr="00A2776C">
        <w:rPr>
          <w:rStyle w:val="Char8"/>
          <w:rtl/>
        </w:rPr>
        <w:t>«</w:t>
      </w:r>
      <w:r w:rsidRPr="00A2776C">
        <w:rPr>
          <w:rStyle w:val="Char3"/>
          <w:rtl/>
        </w:rPr>
        <w:t>وإن ع</w:t>
      </w:r>
      <w:r w:rsidR="00AF0FC2" w:rsidRPr="00A2776C">
        <w:rPr>
          <w:rStyle w:val="Char3"/>
          <w:rtl/>
        </w:rPr>
        <w:t>ي</w:t>
      </w:r>
      <w:r w:rsidRPr="00A2776C">
        <w:rPr>
          <w:rStyle w:val="Char3"/>
          <w:rtl/>
        </w:rPr>
        <w:t>دنا هذا ال</w:t>
      </w:r>
      <w:r w:rsidR="00AF0FC2" w:rsidRPr="00A2776C">
        <w:rPr>
          <w:rStyle w:val="Char3"/>
          <w:rtl/>
        </w:rPr>
        <w:t>ي</w:t>
      </w:r>
      <w:r w:rsidRPr="00A2776C">
        <w:rPr>
          <w:rStyle w:val="Char3"/>
          <w:rtl/>
        </w:rPr>
        <w:t>وم</w:t>
      </w:r>
      <w:r w:rsidRPr="00A2776C">
        <w:rPr>
          <w:rStyle w:val="Char8"/>
          <w:rtl/>
        </w:rPr>
        <w:t>»</w:t>
      </w:r>
      <w:r w:rsidRPr="00A2776C">
        <w:rPr>
          <w:rFonts w:hint="cs"/>
          <w:rtl/>
        </w:rPr>
        <w:t xml:space="preserve"> معرفه بوسیل</w:t>
      </w:r>
      <w:r w:rsidR="001C1B74" w:rsidRPr="00A2776C">
        <w:rPr>
          <w:rFonts w:hint="cs"/>
          <w:rtl/>
        </w:rPr>
        <w:t>ۀ</w:t>
      </w:r>
      <w:r w:rsidRPr="00A2776C">
        <w:rPr>
          <w:rFonts w:hint="cs"/>
          <w:rtl/>
        </w:rPr>
        <w:t xml:space="preserve"> الف و لام و اضافه مقتضی استغراق می‌باشد، پس ایجاب می‌کند که جنس عید ما منحصر در آن جنس باشد، همانطور که در این قول پیامبر</w:t>
      </w:r>
      <w:r w:rsidR="00B903C9" w:rsidRPr="00A2776C">
        <w:rPr>
          <w:rFonts w:cs="CTraditional Arabic" w:hint="cs"/>
          <w:rtl/>
        </w:rPr>
        <w:t xml:space="preserve"> ج </w:t>
      </w:r>
      <w:r w:rsidRPr="00A2776C">
        <w:rPr>
          <w:rFonts w:hint="cs"/>
          <w:rtl/>
        </w:rPr>
        <w:t>چنین است که می</w:t>
      </w:r>
      <w:r w:rsidRPr="00A2776C">
        <w:rPr>
          <w:rFonts w:hint="eastAsia"/>
          <w:rtl/>
        </w:rPr>
        <w:t>‌</w:t>
      </w:r>
      <w:r w:rsidRPr="00A2776C">
        <w:rPr>
          <w:rFonts w:hint="cs"/>
          <w:rtl/>
        </w:rPr>
        <w:t xml:space="preserve">فرماید: </w:t>
      </w:r>
      <w:r w:rsidRPr="00A2776C">
        <w:rPr>
          <w:rStyle w:val="Char8"/>
          <w:rtl/>
        </w:rPr>
        <w:t>«</w:t>
      </w:r>
      <w:r w:rsidRPr="00A2776C">
        <w:rPr>
          <w:rStyle w:val="Char3"/>
          <w:rtl/>
        </w:rPr>
        <w:t>تحر</w:t>
      </w:r>
      <w:r w:rsidR="00AF0FC2" w:rsidRPr="00A2776C">
        <w:rPr>
          <w:rStyle w:val="Char3"/>
          <w:rtl/>
        </w:rPr>
        <w:t>ي</w:t>
      </w:r>
      <w:r w:rsidRPr="00A2776C">
        <w:rPr>
          <w:rStyle w:val="Char3"/>
          <w:rtl/>
        </w:rPr>
        <w:t>مها الت</w:t>
      </w:r>
      <w:r w:rsidR="00C172E8" w:rsidRPr="00A2776C">
        <w:rPr>
          <w:rStyle w:val="Char3"/>
          <w:rtl/>
        </w:rPr>
        <w:t>ك</w:t>
      </w:r>
      <w:r w:rsidRPr="00A2776C">
        <w:rPr>
          <w:rStyle w:val="Char3"/>
          <w:rtl/>
        </w:rPr>
        <w:t>ب</w:t>
      </w:r>
      <w:r w:rsidR="00AF0FC2" w:rsidRPr="00A2776C">
        <w:rPr>
          <w:rStyle w:val="Char3"/>
          <w:rtl/>
        </w:rPr>
        <w:t>ي</w:t>
      </w:r>
      <w:r w:rsidRPr="00A2776C">
        <w:rPr>
          <w:rStyle w:val="Char3"/>
          <w:rtl/>
        </w:rPr>
        <w:t>ر وتحل</w:t>
      </w:r>
      <w:r w:rsidR="00AF0FC2" w:rsidRPr="00A2776C">
        <w:rPr>
          <w:rStyle w:val="Char3"/>
          <w:rtl/>
        </w:rPr>
        <w:t>ي</w:t>
      </w:r>
      <w:r w:rsidRPr="00A2776C">
        <w:rPr>
          <w:rStyle w:val="Char3"/>
          <w:rtl/>
        </w:rPr>
        <w:t>لها التسل</w:t>
      </w:r>
      <w:r w:rsidR="00AF0FC2" w:rsidRPr="00A2776C">
        <w:rPr>
          <w:rStyle w:val="Char3"/>
          <w:rtl/>
        </w:rPr>
        <w:t>ي</w:t>
      </w:r>
      <w:r w:rsidRPr="00A2776C">
        <w:rPr>
          <w:rStyle w:val="Char3"/>
          <w:rtl/>
        </w:rPr>
        <w:t>م</w:t>
      </w:r>
      <w:r w:rsidRPr="00A2776C">
        <w:rPr>
          <w:rStyle w:val="Char8"/>
          <w:rtl/>
        </w:rPr>
        <w:t>»</w:t>
      </w:r>
      <w:r w:rsidR="00A67892" w:rsidRPr="00261DF2">
        <w:rPr>
          <w:rFonts w:hint="cs"/>
          <w:vertAlign w:val="superscript"/>
          <w:rtl/>
        </w:rPr>
        <w:t>(</w:t>
      </w:r>
      <w:r w:rsidR="00A67892" w:rsidRPr="00261DF2">
        <w:rPr>
          <w:vertAlign w:val="superscript"/>
          <w:rtl/>
        </w:rPr>
        <w:footnoteReference w:id="832"/>
      </w:r>
      <w:r w:rsidR="00A67892" w:rsidRPr="00261DF2">
        <w:rPr>
          <w:rFonts w:hint="cs"/>
          <w:vertAlign w:val="superscript"/>
          <w:rtl/>
        </w:rPr>
        <w:t>)</w:t>
      </w:r>
      <w:r w:rsidRPr="00A2776C">
        <w:rPr>
          <w:rFonts w:ascii="Lotus Linotype" w:hAnsi="Lotus Linotype" w:cs="Lotus Linotype"/>
          <w:szCs w:val="27"/>
          <w:rtl/>
        </w:rPr>
        <w:t>.</w:t>
      </w:r>
      <w:r w:rsidRPr="00A2776C">
        <w:rPr>
          <w:rFonts w:hint="cs"/>
          <w:rtl/>
        </w:rPr>
        <w:t xml:space="preserve"> </w:t>
      </w:r>
    </w:p>
    <w:p w:rsidR="003F4C31" w:rsidRPr="00A2776C" w:rsidRDefault="003F4C31" w:rsidP="00A2776C">
      <w:pPr>
        <w:pStyle w:val="a8"/>
        <w:rPr>
          <w:rtl/>
        </w:rPr>
      </w:pPr>
      <w:r w:rsidRPr="00A2776C">
        <w:rPr>
          <w:rFonts w:hint="cs"/>
          <w:rtl/>
        </w:rPr>
        <w:t xml:space="preserve">با الله اکبر نماز شروع و کارهای عادی غیر از امور نماز حرام می‌شوند، و با سلام دادن حلال می‌گردند. </w:t>
      </w:r>
    </w:p>
    <w:p w:rsidR="003F4C31" w:rsidRPr="00A2776C" w:rsidRDefault="003F4C31" w:rsidP="00A2776C">
      <w:pPr>
        <w:pStyle w:val="a8"/>
        <w:rPr>
          <w:rtl/>
        </w:rPr>
      </w:pPr>
      <w:r w:rsidRPr="00A2776C">
        <w:rPr>
          <w:rFonts w:hint="cs"/>
          <w:rtl/>
        </w:rPr>
        <w:t>هدف پیامبر</w:t>
      </w:r>
      <w:r w:rsidR="00DB720F" w:rsidRPr="00A2776C">
        <w:rPr>
          <w:rFonts w:cs="CTraditional Arabic" w:hint="cs"/>
          <w:rtl/>
        </w:rPr>
        <w:t xml:space="preserve"> ج</w:t>
      </w:r>
      <w:r w:rsidRPr="00A2776C">
        <w:rPr>
          <w:rFonts w:hint="cs"/>
          <w:rtl/>
        </w:rPr>
        <w:t xml:space="preserve"> حصر در عین آن عید یا عین آن روز نیست، بلکه اشاره به جنس مشروع است، همانطور که فقها می‌گویند: باب صلاة العید در حالی که </w:t>
      </w:r>
      <w:r w:rsidRPr="00A2776C">
        <w:rPr>
          <w:rStyle w:val="Char1"/>
          <w:rFonts w:hint="cs"/>
          <w:rtl/>
        </w:rPr>
        <w:t>صلاة</w:t>
      </w:r>
      <w:r w:rsidRPr="00A2776C">
        <w:rPr>
          <w:rFonts w:hint="cs"/>
          <w:rtl/>
        </w:rPr>
        <w:t xml:space="preserve"> العیدین شامل آن می‌شود، همانطور که گفته می‌شود: روز</w:t>
      </w:r>
      <w:r w:rsidR="001C1B74" w:rsidRPr="00A2776C">
        <w:rPr>
          <w:rFonts w:hint="cs"/>
          <w:rtl/>
        </w:rPr>
        <w:t>ۀ</w:t>
      </w:r>
      <w:r w:rsidRPr="00A2776C">
        <w:rPr>
          <w:rFonts w:hint="cs"/>
          <w:rtl/>
        </w:rPr>
        <w:t xml:space="preserve">، روز عید درست نیست. </w:t>
      </w:r>
    </w:p>
    <w:p w:rsidR="003F4C31" w:rsidRPr="00A2776C" w:rsidRDefault="003F4C31" w:rsidP="00261DF2">
      <w:pPr>
        <w:pStyle w:val="a8"/>
        <w:widowControl w:val="0"/>
        <w:rPr>
          <w:rtl/>
        </w:rPr>
      </w:pPr>
      <w:r w:rsidRPr="00A2776C">
        <w:rPr>
          <w:rFonts w:hint="cs"/>
          <w:rtl/>
        </w:rPr>
        <w:t>به همان صورت است که قول پیامبر</w:t>
      </w:r>
      <w:r w:rsidR="00DB720F" w:rsidRPr="00A2776C">
        <w:rPr>
          <w:rFonts w:cs="CTraditional Arabic" w:hint="cs"/>
          <w:rtl/>
        </w:rPr>
        <w:t xml:space="preserve"> ج</w:t>
      </w:r>
      <w:r w:rsidRPr="00A2776C">
        <w:rPr>
          <w:rFonts w:hint="cs"/>
          <w:rtl/>
        </w:rPr>
        <w:t xml:space="preserve">: </w:t>
      </w:r>
      <w:r w:rsidRPr="00A2776C">
        <w:rPr>
          <w:rStyle w:val="Char8"/>
          <w:rtl/>
        </w:rPr>
        <w:t>«</w:t>
      </w:r>
      <w:r w:rsidRPr="00A2776C">
        <w:rPr>
          <w:rStyle w:val="Char3"/>
          <w:rtl/>
        </w:rPr>
        <w:t>وإن هذا ال</w:t>
      </w:r>
      <w:r w:rsidR="00AF0FC2" w:rsidRPr="00A2776C">
        <w:rPr>
          <w:rStyle w:val="Char3"/>
          <w:rtl/>
        </w:rPr>
        <w:t>ي</w:t>
      </w:r>
      <w:r w:rsidRPr="00A2776C">
        <w:rPr>
          <w:rStyle w:val="Char3"/>
          <w:rtl/>
        </w:rPr>
        <w:t>وم</w:t>
      </w:r>
      <w:r w:rsidRPr="00A2776C">
        <w:rPr>
          <w:rStyle w:val="Char8"/>
          <w:rtl/>
        </w:rPr>
        <w:t>»</w:t>
      </w:r>
      <w:r w:rsidRPr="00A2776C">
        <w:rPr>
          <w:rFonts w:hint="cs"/>
          <w:rtl/>
        </w:rPr>
        <w:t xml:space="preserve"> یعنی جنس این روز، همانطور کسی که نمازی را مشاهده می‌کند می‌گوید: </w:t>
      </w:r>
      <w:r w:rsidR="00345160" w:rsidRPr="00A2776C">
        <w:rPr>
          <w:rFonts w:hint="cs"/>
          <w:rtl/>
        </w:rPr>
        <w:t>«</w:t>
      </w:r>
      <w:r w:rsidRPr="00A2776C">
        <w:rPr>
          <w:rStyle w:val="Char1"/>
          <w:rtl/>
        </w:rPr>
        <w:t>هذه صلا</w:t>
      </w:r>
      <w:r w:rsidR="00AF0FC2" w:rsidRPr="00A2776C">
        <w:rPr>
          <w:rStyle w:val="Char1"/>
          <w:rtl/>
        </w:rPr>
        <w:t>ة</w:t>
      </w:r>
      <w:r w:rsidRPr="00A2776C">
        <w:rPr>
          <w:rStyle w:val="Char1"/>
          <w:rtl/>
        </w:rPr>
        <w:t xml:space="preserve"> ال</w:t>
      </w:r>
      <w:r w:rsidR="00345160" w:rsidRPr="00A2776C">
        <w:rPr>
          <w:rStyle w:val="Char1"/>
          <w:rFonts w:hint="cs"/>
          <w:rtl/>
        </w:rPr>
        <w:t>ـ</w:t>
      </w:r>
      <w:r w:rsidRPr="00A2776C">
        <w:rPr>
          <w:rStyle w:val="Char1"/>
          <w:rtl/>
        </w:rPr>
        <w:t>مسلم</w:t>
      </w:r>
      <w:r w:rsidR="00AF0FC2" w:rsidRPr="00A2776C">
        <w:rPr>
          <w:rStyle w:val="Char1"/>
          <w:rtl/>
        </w:rPr>
        <w:t>ي</w:t>
      </w:r>
      <w:r w:rsidRPr="00A2776C">
        <w:rPr>
          <w:rStyle w:val="Char1"/>
          <w:rtl/>
        </w:rPr>
        <w:t>ن</w:t>
      </w:r>
      <w:r w:rsidR="00345160" w:rsidRPr="00A2776C">
        <w:rPr>
          <w:rFonts w:hint="cs"/>
          <w:rtl/>
        </w:rPr>
        <w:t>»</w:t>
      </w:r>
      <w:r w:rsidRPr="00A2776C">
        <w:rPr>
          <w:rFonts w:hint="cs"/>
          <w:rtl/>
        </w:rPr>
        <w:t xml:space="preserve"> این جنس و نوع، نماز مسلمانان است، و به کسانی که به صحرا می‌روند و تکبیر و نماز و سایر چیزهای دیگر را انجام می‌دهند می‌گوید: </w:t>
      </w:r>
      <w:r w:rsidR="00261DF2">
        <w:rPr>
          <w:rFonts w:hint="cs"/>
          <w:rtl/>
        </w:rPr>
        <w:t>«</w:t>
      </w:r>
      <w:r w:rsidRPr="00A2776C">
        <w:rPr>
          <w:rStyle w:val="Char3"/>
          <w:rtl/>
        </w:rPr>
        <w:t>هذه ع</w:t>
      </w:r>
      <w:r w:rsidR="00AF0FC2" w:rsidRPr="00A2776C">
        <w:rPr>
          <w:rStyle w:val="Char3"/>
          <w:rtl/>
        </w:rPr>
        <w:t>ي</w:t>
      </w:r>
      <w:r w:rsidRPr="00A2776C">
        <w:rPr>
          <w:rStyle w:val="Char3"/>
          <w:rtl/>
        </w:rPr>
        <w:t>د ال</w:t>
      </w:r>
      <w:r w:rsidR="00261DF2">
        <w:rPr>
          <w:rStyle w:val="Char3"/>
          <w:rFonts w:hint="cs"/>
          <w:rtl/>
        </w:rPr>
        <w:t>ـ</w:t>
      </w:r>
      <w:r w:rsidRPr="00A2776C">
        <w:rPr>
          <w:rStyle w:val="Char3"/>
          <w:rtl/>
        </w:rPr>
        <w:t>مسلم</w:t>
      </w:r>
      <w:r w:rsidR="00AF0FC2" w:rsidRPr="00A2776C">
        <w:rPr>
          <w:rStyle w:val="Char3"/>
          <w:rtl/>
        </w:rPr>
        <w:t>ي</w:t>
      </w:r>
      <w:r w:rsidRPr="00A2776C">
        <w:rPr>
          <w:rStyle w:val="Char3"/>
          <w:rtl/>
        </w:rPr>
        <w:t>ن</w:t>
      </w:r>
      <w:r w:rsidR="00261DF2">
        <w:rPr>
          <w:rFonts w:hint="cs"/>
          <w:rtl/>
        </w:rPr>
        <w:t xml:space="preserve">» </w:t>
      </w:r>
      <w:r w:rsidRPr="00A2776C">
        <w:rPr>
          <w:rFonts w:hint="cs"/>
          <w:rtl/>
        </w:rPr>
        <w:t xml:space="preserve">این عید مسلمانان است و امثال این چیزها. </w:t>
      </w:r>
    </w:p>
    <w:p w:rsidR="003F4C31" w:rsidRPr="00A2776C" w:rsidRDefault="003F4C31" w:rsidP="00261DF2">
      <w:pPr>
        <w:pStyle w:val="a8"/>
        <w:widowControl w:val="0"/>
        <w:rPr>
          <w:rtl/>
        </w:rPr>
      </w:pPr>
      <w:r w:rsidRPr="00A2776C">
        <w:rPr>
          <w:rFonts w:hint="cs"/>
          <w:rtl/>
        </w:rPr>
        <w:t>قول پیامبر</w:t>
      </w:r>
      <w:r w:rsidR="00DB720F" w:rsidRPr="00A2776C">
        <w:rPr>
          <w:rFonts w:cs="CTraditional Arabic" w:hint="cs"/>
          <w:rtl/>
        </w:rPr>
        <w:t xml:space="preserve"> ج</w:t>
      </w:r>
      <w:r w:rsidRPr="00A2776C">
        <w:rPr>
          <w:rFonts w:hint="cs"/>
          <w:rtl/>
        </w:rPr>
        <w:t xml:space="preserve"> که می‌فرماید از همین باب به شمار می‌رود: </w:t>
      </w:r>
      <w:r w:rsidRPr="00A2776C">
        <w:rPr>
          <w:rStyle w:val="Char8"/>
          <w:rtl/>
        </w:rPr>
        <w:t>«</w:t>
      </w:r>
      <w:r w:rsidR="00AF0FC2" w:rsidRPr="00A2776C">
        <w:rPr>
          <w:rStyle w:val="Char3"/>
          <w:rtl/>
        </w:rPr>
        <w:t>ي</w:t>
      </w:r>
      <w:r w:rsidRPr="00A2776C">
        <w:rPr>
          <w:rStyle w:val="Char3"/>
          <w:rtl/>
        </w:rPr>
        <w:t>وم عرف</w:t>
      </w:r>
      <w:r w:rsidR="00AF0FC2" w:rsidRPr="00A2776C">
        <w:rPr>
          <w:rStyle w:val="Char3"/>
          <w:rtl/>
        </w:rPr>
        <w:t>ة</w:t>
      </w:r>
      <w:r w:rsidRPr="00A2776C">
        <w:rPr>
          <w:rStyle w:val="Char3"/>
          <w:rtl/>
        </w:rPr>
        <w:t>، و</w:t>
      </w:r>
      <w:r w:rsidR="00AF0FC2" w:rsidRPr="00A2776C">
        <w:rPr>
          <w:rStyle w:val="Char3"/>
          <w:rtl/>
        </w:rPr>
        <w:t>ي</w:t>
      </w:r>
      <w:r w:rsidRPr="00A2776C">
        <w:rPr>
          <w:rStyle w:val="Char3"/>
          <w:rtl/>
        </w:rPr>
        <w:t>وم النحر، وأ</w:t>
      </w:r>
      <w:r w:rsidR="00AF0FC2" w:rsidRPr="00A2776C">
        <w:rPr>
          <w:rStyle w:val="Char3"/>
          <w:rtl/>
        </w:rPr>
        <w:t>ي</w:t>
      </w:r>
      <w:r w:rsidRPr="00A2776C">
        <w:rPr>
          <w:rStyle w:val="Char3"/>
          <w:rtl/>
        </w:rPr>
        <w:t>ام من</w:t>
      </w:r>
      <w:r w:rsidR="00AF0FC2" w:rsidRPr="00A2776C">
        <w:rPr>
          <w:rStyle w:val="Char3"/>
          <w:rtl/>
        </w:rPr>
        <w:t>ي</w:t>
      </w:r>
      <w:r w:rsidRPr="00A2776C">
        <w:rPr>
          <w:rStyle w:val="Char3"/>
          <w:rtl/>
        </w:rPr>
        <w:t xml:space="preserve"> ع</w:t>
      </w:r>
      <w:r w:rsidR="00AF0FC2" w:rsidRPr="00A2776C">
        <w:rPr>
          <w:rStyle w:val="Char3"/>
          <w:rtl/>
        </w:rPr>
        <w:t>ي</w:t>
      </w:r>
      <w:r w:rsidRPr="00A2776C">
        <w:rPr>
          <w:rStyle w:val="Char3"/>
          <w:rtl/>
        </w:rPr>
        <w:t>دنا أهل الإسلام، وه</w:t>
      </w:r>
      <w:r w:rsidR="00AF0FC2" w:rsidRPr="00A2776C">
        <w:rPr>
          <w:rStyle w:val="Char3"/>
          <w:rtl/>
        </w:rPr>
        <w:t>ي</w:t>
      </w:r>
      <w:r w:rsidRPr="00A2776C">
        <w:rPr>
          <w:rStyle w:val="Char3"/>
          <w:rtl/>
        </w:rPr>
        <w:t xml:space="preserve"> أ</w:t>
      </w:r>
      <w:r w:rsidR="00AF0FC2" w:rsidRPr="00A2776C">
        <w:rPr>
          <w:rStyle w:val="Char3"/>
          <w:rtl/>
        </w:rPr>
        <w:t>ي</w:t>
      </w:r>
      <w:r w:rsidRPr="00A2776C">
        <w:rPr>
          <w:rStyle w:val="Char3"/>
          <w:rtl/>
        </w:rPr>
        <w:t>ام أ</w:t>
      </w:r>
      <w:r w:rsidR="00C172E8" w:rsidRPr="00A2776C">
        <w:rPr>
          <w:rStyle w:val="Char3"/>
          <w:rtl/>
        </w:rPr>
        <w:t>ك</w:t>
      </w:r>
      <w:r w:rsidRPr="00A2776C">
        <w:rPr>
          <w:rStyle w:val="Char3"/>
          <w:rtl/>
        </w:rPr>
        <w:t>ل و شربٍ</w:t>
      </w:r>
      <w:r w:rsidRPr="00A2776C">
        <w:rPr>
          <w:rStyle w:val="Char8"/>
          <w:rtl/>
        </w:rPr>
        <w:t>»</w:t>
      </w:r>
      <w:r w:rsidR="00A67892" w:rsidRPr="00261DF2">
        <w:rPr>
          <w:rFonts w:hint="cs"/>
          <w:vertAlign w:val="superscript"/>
          <w:rtl/>
        </w:rPr>
        <w:t>(</w:t>
      </w:r>
      <w:r w:rsidR="00A67892" w:rsidRPr="00261DF2">
        <w:rPr>
          <w:vertAlign w:val="superscript"/>
          <w:rtl/>
        </w:rPr>
        <w:footnoteReference w:id="833"/>
      </w:r>
      <w:r w:rsidR="00A67892" w:rsidRPr="00261DF2">
        <w:rPr>
          <w:rFonts w:hint="cs"/>
          <w:vertAlign w:val="superscript"/>
          <w:rtl/>
        </w:rPr>
        <w:t>)</w:t>
      </w:r>
      <w:r w:rsidRPr="00A2776C">
        <w:rPr>
          <w:rFonts w:ascii="Lotus Linotype" w:hAnsi="Lotus Linotype" w:cs="Lotus Linotype"/>
          <w:szCs w:val="27"/>
          <w:rtl/>
        </w:rPr>
        <w:t>.</w:t>
      </w:r>
      <w:r w:rsidRPr="00A2776C">
        <w:rPr>
          <w:rFonts w:hint="cs"/>
          <w:rtl/>
        </w:rPr>
        <w:t xml:space="preserve"> </w:t>
      </w:r>
      <w:r w:rsidR="00A67892" w:rsidRPr="00A2776C">
        <w:rPr>
          <w:rStyle w:val="Char8"/>
          <w:rFonts w:hint="cs"/>
          <w:rtl/>
        </w:rPr>
        <w:t>«</w:t>
      </w:r>
      <w:r w:rsidRPr="00A2776C">
        <w:rPr>
          <w:rStyle w:val="Chare"/>
          <w:rFonts w:hint="cs"/>
          <w:rtl/>
        </w:rPr>
        <w:t>روز عرفه، روز عید قربان، و أیام التشریق سه روز بعد از عید قربان) عید ما مسلمانان می‌باشد، این روزها، روزهای خوردن و نوشیدن هستند</w:t>
      </w:r>
      <w:r w:rsidR="00A67892" w:rsidRPr="00A2776C">
        <w:rPr>
          <w:rStyle w:val="Char8"/>
          <w:rFonts w:hint="cs"/>
          <w:rtl/>
        </w:rPr>
        <w:t>»</w:t>
      </w:r>
      <w:r w:rsidRPr="00A2776C">
        <w:rPr>
          <w:rFonts w:hint="cs"/>
          <w:rtl/>
        </w:rPr>
        <w:t>. این فرمود</w:t>
      </w:r>
      <w:r w:rsidR="001C1B74" w:rsidRPr="00A2776C">
        <w:rPr>
          <w:rFonts w:hint="cs"/>
          <w:rtl/>
        </w:rPr>
        <w:t>ۀ</w:t>
      </w:r>
      <w:r w:rsidRPr="00A2776C">
        <w:rPr>
          <w:rFonts w:hint="cs"/>
          <w:rtl/>
        </w:rPr>
        <w:t xml:space="preserve"> پیامبر</w:t>
      </w:r>
      <w:r w:rsidR="00DB720F" w:rsidRPr="00A2776C">
        <w:rPr>
          <w:rFonts w:cs="CTraditional Arabic" w:hint="cs"/>
          <w:rtl/>
        </w:rPr>
        <w:t xml:space="preserve"> ج</w:t>
      </w:r>
      <w:r w:rsidRPr="00A2776C">
        <w:rPr>
          <w:rFonts w:hint="cs"/>
          <w:rtl/>
        </w:rPr>
        <w:t xml:space="preserve"> دلیل جدایی ما مسلمانان و با غیر مسلمان</w:t>
      </w:r>
      <w:r w:rsidRPr="00A2776C">
        <w:rPr>
          <w:rFonts w:hint="eastAsia"/>
          <w:rtl/>
        </w:rPr>
        <w:t xml:space="preserve">‌ها در عید و جشن می‌باشد، و اختصاص عید به این پنج روز می‌باشد، </w:t>
      </w:r>
      <w:r w:rsidRPr="00A2776C">
        <w:rPr>
          <w:rFonts w:hint="cs"/>
          <w:rtl/>
        </w:rPr>
        <w:t>چون هر دو عید مکانی و زمانی در</w:t>
      </w:r>
      <w:r w:rsidR="00984728" w:rsidRPr="00A2776C">
        <w:rPr>
          <w:rFonts w:hint="cs"/>
          <w:rtl/>
        </w:rPr>
        <w:t xml:space="preserve"> آن‌ها ‌</w:t>
      </w:r>
      <w:r w:rsidRPr="00A2776C">
        <w:rPr>
          <w:rFonts w:hint="cs"/>
          <w:rtl/>
        </w:rPr>
        <w:t xml:space="preserve">جمع می‌شوند، و زمانش طولانی است، به همین خاطر عیدالکبیر یعنی عید بزرگ نامیده می‌شود، هر گاه صفات و ویژگی‌های عبادت در آن کامل شد، حکم در آن به خاطر کامل شدن حصر می‌شود، یا چون روزهایی را حساب کرده است و برای ما جز این پنج روز عیدی وجود ندارد. </w:t>
      </w:r>
    </w:p>
    <w:p w:rsidR="003F4C31" w:rsidRPr="00A2776C" w:rsidRDefault="003F4C31" w:rsidP="00A2776C">
      <w:pPr>
        <w:pStyle w:val="a8"/>
        <w:rPr>
          <w:rtl/>
        </w:rPr>
      </w:pPr>
      <w:r w:rsidRPr="00A2776C">
        <w:rPr>
          <w:rStyle w:val="Char5"/>
          <w:rFonts w:hint="cs"/>
          <w:rtl/>
        </w:rPr>
        <w:t>سوم:</w:t>
      </w:r>
      <w:r w:rsidRPr="00A2776C">
        <w:rPr>
          <w:rFonts w:hint="cs"/>
          <w:rtl/>
        </w:rPr>
        <w:t xml:space="preserve"> برای بازی و شادی جاریه‌ها بوسیله دف و همچنین آواز و ترانه خواندن</w:t>
      </w:r>
      <w:r w:rsidR="00984728" w:rsidRPr="00A2776C">
        <w:rPr>
          <w:rFonts w:hint="cs"/>
          <w:rtl/>
        </w:rPr>
        <w:t xml:space="preserve"> آن‌ها ‌</w:t>
      </w:r>
      <w:r w:rsidRPr="00A2776C">
        <w:rPr>
          <w:rFonts w:hint="cs"/>
          <w:rtl/>
        </w:rPr>
        <w:t>اجازه داده شده است، به این دلیل که برای هر قوم و ملتی عیدی وجود دارد و عید ما این روز است، این امر نشان</w:t>
      </w:r>
      <w:r w:rsidR="00984728" w:rsidRPr="00A2776C">
        <w:rPr>
          <w:rFonts w:hint="cs"/>
          <w:rtl/>
        </w:rPr>
        <w:t xml:space="preserve"> می‌</w:t>
      </w:r>
      <w:r w:rsidRPr="00A2776C">
        <w:rPr>
          <w:rFonts w:hint="cs"/>
          <w:rtl/>
        </w:rPr>
        <w:t xml:space="preserve">دهد که رخصت وقتی است که عید مسلمانان باشد، و شامل عید کفار نخواهد شد، و بازی و شادی در اعیاد کفار جایز نمی‌باشد، </w:t>
      </w:r>
      <w:r w:rsidRPr="00261DF2">
        <w:rPr>
          <w:rFonts w:hint="cs"/>
          <w:spacing w:val="-4"/>
          <w:rtl/>
        </w:rPr>
        <w:t>همانطور که در اعیاد مسلمانان جایز و درست است، چون اگر چنانچه این بازی و شادی‌هایی که در عید ما مسلمانان انجام می‌شود در اعیاد کفار هم درست بود پیامبر</w:t>
      </w:r>
      <w:r w:rsidR="00B903C9" w:rsidRPr="00261DF2">
        <w:rPr>
          <w:rFonts w:cs="CTraditional Arabic" w:hint="cs"/>
          <w:spacing w:val="-4"/>
          <w:rtl/>
        </w:rPr>
        <w:t xml:space="preserve"> ج</w:t>
      </w:r>
      <w:r w:rsidR="00B903C9" w:rsidRPr="00A2776C">
        <w:rPr>
          <w:rFonts w:cs="CTraditional Arabic" w:hint="cs"/>
          <w:rtl/>
        </w:rPr>
        <w:t xml:space="preserve"> </w:t>
      </w:r>
      <w:r w:rsidRPr="00A2776C">
        <w:rPr>
          <w:rFonts w:hint="cs"/>
          <w:rtl/>
        </w:rPr>
        <w:t xml:space="preserve">نمی‌گفت: </w:t>
      </w:r>
      <w:r w:rsidRPr="00A2776C">
        <w:rPr>
          <w:rStyle w:val="Char8"/>
          <w:rtl/>
        </w:rPr>
        <w:t>«</w:t>
      </w:r>
      <w:r w:rsidRPr="00A2776C">
        <w:rPr>
          <w:rStyle w:val="Char3"/>
          <w:rtl/>
        </w:rPr>
        <w:t>فإن ل</w:t>
      </w:r>
      <w:r w:rsidR="00C172E8" w:rsidRPr="00A2776C">
        <w:rPr>
          <w:rStyle w:val="Char3"/>
          <w:rtl/>
        </w:rPr>
        <w:t>ك</w:t>
      </w:r>
      <w:r w:rsidRPr="00A2776C">
        <w:rPr>
          <w:rStyle w:val="Char3"/>
          <w:rtl/>
        </w:rPr>
        <w:t>ل قوم ع</w:t>
      </w:r>
      <w:r w:rsidR="00AF0FC2" w:rsidRPr="00A2776C">
        <w:rPr>
          <w:rStyle w:val="Char3"/>
          <w:rtl/>
        </w:rPr>
        <w:t>ي</w:t>
      </w:r>
      <w:r w:rsidRPr="00A2776C">
        <w:rPr>
          <w:rStyle w:val="Char3"/>
          <w:rtl/>
        </w:rPr>
        <w:t>داً، وإن هذا ع</w:t>
      </w:r>
      <w:r w:rsidR="00AF0FC2" w:rsidRPr="00A2776C">
        <w:rPr>
          <w:rStyle w:val="Char3"/>
          <w:rtl/>
        </w:rPr>
        <w:t>ي</w:t>
      </w:r>
      <w:r w:rsidRPr="00A2776C">
        <w:rPr>
          <w:rStyle w:val="Char3"/>
          <w:rtl/>
        </w:rPr>
        <w:t>دنا</w:t>
      </w:r>
      <w:r w:rsidRPr="00A2776C">
        <w:rPr>
          <w:rStyle w:val="Char8"/>
          <w:rtl/>
        </w:rPr>
        <w:t>»</w:t>
      </w:r>
      <w:r w:rsidRPr="00A2776C">
        <w:rPr>
          <w:rFonts w:ascii="Lotus Linotype" w:hAnsi="Lotus Linotype" w:cs="Lotus Linotype"/>
          <w:szCs w:val="27"/>
          <w:rtl/>
        </w:rPr>
        <w:t xml:space="preserve"> </w:t>
      </w:r>
      <w:r w:rsidRPr="00A2776C">
        <w:rPr>
          <w:rFonts w:hint="cs"/>
          <w:rtl/>
        </w:rPr>
        <w:t>چون تعقیب حکم به وصف بوسیل</w:t>
      </w:r>
      <w:r w:rsidR="001C1B74" w:rsidRPr="00A2776C">
        <w:rPr>
          <w:rFonts w:hint="cs"/>
          <w:rtl/>
        </w:rPr>
        <w:t>ۀ</w:t>
      </w:r>
      <w:r w:rsidRPr="00A2776C">
        <w:rPr>
          <w:rFonts w:hint="cs"/>
          <w:rtl/>
        </w:rPr>
        <w:t xml:space="preserve"> حرف فاء دلیل بر این است که علت است، سپس سبب رخصت این است که هر ملتی عیدی مختص به خود دارد، و این عید ما است، و این علت مختص به مسلمانان است، پس برای ما درست نیست در هر عیدی که برای مردم وجود دارد بازی و شادی کنیم و آنچه در هر عیدی که برای مردم وجود دارد در آن عیدها هم انجام دهیم، و این دلالت دارد بر این که تشبه و تقلید از</w:t>
      </w:r>
      <w:r w:rsidR="00984728" w:rsidRPr="00A2776C">
        <w:rPr>
          <w:rFonts w:hint="cs"/>
          <w:rtl/>
        </w:rPr>
        <w:t xml:space="preserve"> آن‌ها ‌</w:t>
      </w:r>
      <w:r w:rsidRPr="00A2776C">
        <w:rPr>
          <w:rFonts w:hint="cs"/>
          <w:rtl/>
        </w:rPr>
        <w:t>در بازی و شادی و سایر موارد دیگر درست نیست و از آن نهی شده است</w:t>
      </w:r>
      <w:r w:rsidR="00A67892" w:rsidRPr="00A2776C">
        <w:rPr>
          <w:rFonts w:hint="cs"/>
          <w:vertAlign w:val="superscript"/>
          <w:rtl/>
        </w:rPr>
        <w:t>(</w:t>
      </w:r>
      <w:r w:rsidR="00A67892" w:rsidRPr="00A2776C">
        <w:rPr>
          <w:vertAlign w:val="superscript"/>
          <w:rtl/>
        </w:rPr>
        <w:footnoteReference w:id="834"/>
      </w:r>
      <w:r w:rsidR="00A67892" w:rsidRPr="00A2776C">
        <w:rPr>
          <w:rFonts w:hint="cs"/>
          <w:vertAlign w:val="superscript"/>
          <w:rtl/>
        </w:rPr>
        <w:t>)</w:t>
      </w:r>
      <w:r w:rsidRPr="00A2776C">
        <w:rPr>
          <w:rFonts w:hint="cs"/>
          <w:rtl/>
        </w:rPr>
        <w:t xml:space="preserve">. </w:t>
      </w:r>
    </w:p>
    <w:p w:rsidR="003F4C31" w:rsidRPr="00A2776C" w:rsidRDefault="003F4C31" w:rsidP="00A2776C">
      <w:pPr>
        <w:pStyle w:val="a8"/>
        <w:rPr>
          <w:rtl/>
        </w:rPr>
      </w:pPr>
      <w:r w:rsidRPr="00A2776C">
        <w:rPr>
          <w:rFonts w:hint="cs"/>
          <w:rtl/>
        </w:rPr>
        <w:t>4- سرزمین عرب‌ها همیشه و در همه حال در آن یهودی و مسیحی وجود داشته است، تا اینکه عمر فاروق</w:t>
      </w:r>
      <w:r w:rsidR="006B39E0" w:rsidRPr="00A2776C">
        <w:rPr>
          <w:rFonts w:cs="CTraditional Arabic" w:hint="cs"/>
          <w:rtl/>
        </w:rPr>
        <w:t xml:space="preserve"> س </w:t>
      </w:r>
      <w:r w:rsidRPr="00A2776C">
        <w:rPr>
          <w:rFonts w:hint="cs"/>
          <w:rtl/>
        </w:rPr>
        <w:t>در زمان خلافت خود آنان را مجبور به کوچ کرد، یهودی‌ها در زمان حیات رسول‌الله</w:t>
      </w:r>
      <w:r w:rsidR="00DB720F" w:rsidRPr="00A2776C">
        <w:rPr>
          <w:rFonts w:cs="CTraditional Arabic" w:hint="cs"/>
          <w:rtl/>
        </w:rPr>
        <w:t xml:space="preserve"> ج</w:t>
      </w:r>
      <w:r w:rsidRPr="00A2776C">
        <w:rPr>
          <w:rFonts w:hint="cs"/>
          <w:rtl/>
        </w:rPr>
        <w:t xml:space="preserve"> در مدینه زیاد بودند، و تا زمانی که نقض عهد کردند با</w:t>
      </w:r>
      <w:r w:rsidR="00984728" w:rsidRPr="00A2776C">
        <w:rPr>
          <w:rFonts w:hint="cs"/>
          <w:rtl/>
        </w:rPr>
        <w:t xml:space="preserve"> آن‌ها ‌</w:t>
      </w:r>
      <w:r w:rsidRPr="00A2776C">
        <w:rPr>
          <w:rFonts w:hint="cs"/>
          <w:rtl/>
        </w:rPr>
        <w:t>مدارا کردند، چند طایفه</w:t>
      </w:r>
      <w:r w:rsidRPr="00A2776C">
        <w:rPr>
          <w:rFonts w:hint="eastAsia"/>
          <w:rtl/>
        </w:rPr>
        <w:t>‌ای</w:t>
      </w:r>
      <w:r w:rsidRPr="00A2776C">
        <w:rPr>
          <w:rFonts w:hint="cs"/>
          <w:rtl/>
        </w:rPr>
        <w:t xml:space="preserve"> یهودی در مدینه وجود داشتند، پیامبر</w:t>
      </w:r>
      <w:r w:rsidR="00DB720F" w:rsidRPr="00A2776C">
        <w:rPr>
          <w:rFonts w:cs="CTraditional Arabic" w:hint="cs"/>
          <w:rtl/>
        </w:rPr>
        <w:t xml:space="preserve"> ج</w:t>
      </w:r>
      <w:r w:rsidRPr="00A2776C">
        <w:rPr>
          <w:rFonts w:hint="cs"/>
          <w:rtl/>
        </w:rPr>
        <w:t xml:space="preserve"> فوت کردند زره جنگی‌شان نزد یک یهودی رهن گذاشته شده بود. در یمن یهودی</w:t>
      </w:r>
      <w:r w:rsidRPr="00A2776C">
        <w:rPr>
          <w:rFonts w:hint="eastAsia"/>
          <w:rtl/>
        </w:rPr>
        <w:t>‌ها</w:t>
      </w:r>
      <w:r w:rsidRPr="00A2776C">
        <w:rPr>
          <w:rFonts w:hint="cs"/>
          <w:rtl/>
        </w:rPr>
        <w:t xml:space="preserve"> زیاد، مسیحی‌ها در نجران</w:t>
      </w:r>
      <w:r w:rsidR="00A67892" w:rsidRPr="00A2776C">
        <w:rPr>
          <w:rFonts w:hint="cs"/>
          <w:vertAlign w:val="superscript"/>
          <w:rtl/>
        </w:rPr>
        <w:t>(</w:t>
      </w:r>
      <w:r w:rsidRPr="00A2776C">
        <w:rPr>
          <w:vertAlign w:val="superscript"/>
          <w:rtl/>
        </w:rPr>
        <w:footnoteReference w:id="835"/>
      </w:r>
      <w:r w:rsidR="00A67892" w:rsidRPr="00A2776C">
        <w:rPr>
          <w:rFonts w:hint="cs"/>
          <w:vertAlign w:val="superscript"/>
          <w:rtl/>
        </w:rPr>
        <w:t>)</w:t>
      </w:r>
      <w:r w:rsidRPr="00A2776C">
        <w:rPr>
          <w:rFonts w:hint="cs"/>
          <w:vertAlign w:val="superscript"/>
          <w:rtl/>
        </w:rPr>
        <w:t xml:space="preserve"> </w:t>
      </w:r>
      <w:r w:rsidRPr="00A2776C">
        <w:rPr>
          <w:rFonts w:hint="cs"/>
          <w:rtl/>
        </w:rPr>
        <w:t>و غیر آن و فارس‌ها در بحرین</w:t>
      </w:r>
      <w:r w:rsidR="00A67892" w:rsidRPr="00A2776C">
        <w:rPr>
          <w:rFonts w:hint="cs"/>
          <w:vertAlign w:val="superscript"/>
          <w:rtl/>
        </w:rPr>
        <w:t>(</w:t>
      </w:r>
      <w:r w:rsidRPr="00A2776C">
        <w:rPr>
          <w:vertAlign w:val="superscript"/>
          <w:rtl/>
        </w:rPr>
        <w:footnoteReference w:id="836"/>
      </w:r>
      <w:r w:rsidR="00A67892" w:rsidRPr="00A2776C">
        <w:rPr>
          <w:rFonts w:hint="cs"/>
          <w:vertAlign w:val="superscript"/>
          <w:rtl/>
        </w:rPr>
        <w:t>)</w:t>
      </w:r>
      <w:r w:rsidRPr="00A2776C">
        <w:rPr>
          <w:rFonts w:hint="cs"/>
          <w:rtl/>
        </w:rPr>
        <w:t xml:space="preserve"> بودند. </w:t>
      </w:r>
    </w:p>
    <w:p w:rsidR="003F4C31" w:rsidRPr="00A2776C" w:rsidRDefault="003F4C31" w:rsidP="00A2776C">
      <w:pPr>
        <w:pStyle w:val="a8"/>
        <w:rPr>
          <w:rtl/>
        </w:rPr>
      </w:pPr>
      <w:r w:rsidRPr="00A2776C">
        <w:rPr>
          <w:rFonts w:hint="cs"/>
          <w:rtl/>
        </w:rPr>
        <w:t>معلوم است که این اقوام عیدهایی داشتند که</w:t>
      </w:r>
      <w:r w:rsidR="00984728" w:rsidRPr="00A2776C">
        <w:rPr>
          <w:rFonts w:hint="cs"/>
          <w:rtl/>
        </w:rPr>
        <w:t xml:space="preserve"> آن‌ها ‌</w:t>
      </w:r>
      <w:r w:rsidRPr="00A2776C">
        <w:rPr>
          <w:rFonts w:hint="cs"/>
          <w:rtl/>
        </w:rPr>
        <w:t>را برگزار می‌کردند، و معلوم است که در این اعیاد: خوردن، نوشیدن، پوشیدن لباس‌های قشنگ و انواع زینت، بازی و شادی و غیره صورت می‌گرفت، که هم</w:t>
      </w:r>
      <w:r w:rsidR="001C1B74" w:rsidRPr="00A2776C">
        <w:rPr>
          <w:rFonts w:hint="cs"/>
          <w:rtl/>
        </w:rPr>
        <w:t>ۀ</w:t>
      </w:r>
      <w:r w:rsidR="00984728" w:rsidRPr="00A2776C">
        <w:rPr>
          <w:rFonts w:hint="cs"/>
          <w:rtl/>
        </w:rPr>
        <w:t xml:space="preserve"> آن‌ها ‌</w:t>
      </w:r>
      <w:r w:rsidRPr="00A2776C">
        <w:rPr>
          <w:rFonts w:hint="cs"/>
          <w:rtl/>
        </w:rPr>
        <w:t xml:space="preserve">در نفس انسان‌ها جای داشتند و طبیعتاً نفس خواستار آن است، به شرطی که مانعی وجود نداشته باشد به خصوص برای بچه‌ها و زنان و بیشتر مردم بیکار. </w:t>
      </w:r>
    </w:p>
    <w:p w:rsidR="003F4C31" w:rsidRPr="00A2776C" w:rsidRDefault="003F4C31" w:rsidP="00A2776C">
      <w:pPr>
        <w:pStyle w:val="a8"/>
        <w:rPr>
          <w:rtl/>
        </w:rPr>
      </w:pPr>
      <w:r w:rsidRPr="00A2776C">
        <w:rPr>
          <w:rFonts w:hint="cs"/>
          <w:rtl/>
        </w:rPr>
        <w:t>هر کس از سیر</w:t>
      </w:r>
      <w:r w:rsidR="001C1B74" w:rsidRPr="00A2776C">
        <w:rPr>
          <w:rFonts w:hint="cs"/>
          <w:rtl/>
        </w:rPr>
        <w:t>ۀ</w:t>
      </w:r>
      <w:r w:rsidRPr="00A2776C">
        <w:rPr>
          <w:rFonts w:hint="cs"/>
          <w:rtl/>
        </w:rPr>
        <w:t xml:space="preserve"> پیامبر</w:t>
      </w:r>
      <w:r w:rsidR="00DB720F" w:rsidRPr="00A2776C">
        <w:rPr>
          <w:rFonts w:cs="CTraditional Arabic" w:hint="cs"/>
          <w:rtl/>
        </w:rPr>
        <w:t xml:space="preserve"> ج</w:t>
      </w:r>
      <w:r w:rsidRPr="00A2776C">
        <w:rPr>
          <w:rFonts w:hint="cs"/>
          <w:rtl/>
        </w:rPr>
        <w:t xml:space="preserve"> آگاهی داشته باشد، به طور یقین می‌داند که مسلمان در هیچ کاری از کارهای غیر مسلمانان شرکت نمی</w:t>
      </w:r>
      <w:r w:rsidRPr="00A2776C">
        <w:rPr>
          <w:rFonts w:hint="eastAsia"/>
          <w:rtl/>
        </w:rPr>
        <w:t>‌</w:t>
      </w:r>
      <w:r w:rsidRPr="00A2776C">
        <w:rPr>
          <w:rFonts w:hint="cs"/>
          <w:rtl/>
        </w:rPr>
        <w:t>کردند، و اعیاد کفار هیچ تغییری در عادات آنان نمی‌داد، بلکه آن روز برای پیامبر</w:t>
      </w:r>
      <w:r w:rsidR="00DB720F" w:rsidRPr="00A2776C">
        <w:rPr>
          <w:rFonts w:cs="CTraditional Arabic" w:hint="cs"/>
          <w:rtl/>
        </w:rPr>
        <w:t xml:space="preserve"> ج</w:t>
      </w:r>
      <w:r w:rsidRPr="00A2776C">
        <w:rPr>
          <w:rFonts w:hint="cs"/>
          <w:rtl/>
        </w:rPr>
        <w:t xml:space="preserve"> و سایر مسلمانان مثل سایر روزهای دیگر بود و هیچ فرقی نداشت، آن روز را به هیچ چیزی اختصاص نمی‌دادند، مگر اینکه به منظور مخالفت با</w:t>
      </w:r>
      <w:r w:rsidR="00984728" w:rsidRPr="00A2776C">
        <w:rPr>
          <w:rFonts w:hint="cs"/>
          <w:rtl/>
        </w:rPr>
        <w:t xml:space="preserve"> آن‌ها ‌</w:t>
      </w:r>
      <w:r w:rsidRPr="00A2776C">
        <w:rPr>
          <w:rFonts w:hint="cs"/>
          <w:rtl/>
        </w:rPr>
        <w:t>آن را روزه می‌گرفتند و یا چیزی شبیه آن انجام می‌دادند.</w:t>
      </w:r>
    </w:p>
    <w:p w:rsidR="003F4C31" w:rsidRPr="00A2776C" w:rsidRDefault="003F4C31" w:rsidP="00A2776C">
      <w:pPr>
        <w:pStyle w:val="a8"/>
        <w:rPr>
          <w:rtl/>
        </w:rPr>
      </w:pPr>
      <w:r w:rsidRPr="00261DF2">
        <w:rPr>
          <w:rFonts w:hint="cs"/>
          <w:spacing w:val="-4"/>
          <w:rtl/>
        </w:rPr>
        <w:t>اگر مسلمانان دینشان مانع آن نبود و از آن نهی نمی‌کرد؛ همان دینی که از پیامبر</w:t>
      </w:r>
      <w:r w:rsidR="00DB720F" w:rsidRPr="00261DF2">
        <w:rPr>
          <w:rFonts w:cs="CTraditional Arabic" w:hint="cs"/>
          <w:spacing w:val="-4"/>
          <w:rtl/>
        </w:rPr>
        <w:t xml:space="preserve"> ج</w:t>
      </w:r>
      <w:r w:rsidRPr="00A2776C">
        <w:rPr>
          <w:rFonts w:hint="cs"/>
          <w:rtl/>
        </w:rPr>
        <w:t xml:space="preserve"> گرفته‌اند، حتماً بعضی از</w:t>
      </w:r>
      <w:r w:rsidR="00984728" w:rsidRPr="00A2776C">
        <w:rPr>
          <w:rFonts w:hint="cs"/>
          <w:rtl/>
        </w:rPr>
        <w:t xml:space="preserve"> آن‌ها ‌</w:t>
      </w:r>
      <w:r w:rsidRPr="00A2776C">
        <w:rPr>
          <w:rFonts w:hint="cs"/>
          <w:rtl/>
        </w:rPr>
        <w:t>این کارها را انجام می‌دادند و در عید کفار شرکت می‌کردند، چون هوا و هوس و نفس خواستار</w:t>
      </w:r>
      <w:r w:rsidR="00984728" w:rsidRPr="00A2776C">
        <w:rPr>
          <w:rFonts w:hint="cs"/>
          <w:rtl/>
        </w:rPr>
        <w:t xml:space="preserve"> آن‌ها ‌</w:t>
      </w:r>
      <w:r w:rsidRPr="00A2776C">
        <w:rPr>
          <w:rFonts w:hint="cs"/>
          <w:rtl/>
        </w:rPr>
        <w:t>هستند، اگر مانع شرعی وجود نداشت چیزی که مقتضی انجام</w:t>
      </w:r>
      <w:r w:rsidR="00984728" w:rsidRPr="00A2776C">
        <w:rPr>
          <w:rFonts w:hint="cs"/>
          <w:rtl/>
        </w:rPr>
        <w:t xml:space="preserve"> آن‌ها ‌</w:t>
      </w:r>
      <w:r w:rsidRPr="00A2776C">
        <w:rPr>
          <w:rFonts w:hint="cs"/>
          <w:rtl/>
        </w:rPr>
        <w:t xml:space="preserve">است </w:t>
      </w:r>
      <w:r w:rsidR="00890DF8" w:rsidRPr="00A2776C">
        <w:rPr>
          <w:rFonts w:hint="cs"/>
          <w:rtl/>
        </w:rPr>
        <w:t>موجود بود. در زمان خلفای راشدین</w:t>
      </w:r>
      <w:r w:rsidR="00890DF8" w:rsidRPr="00A2776C">
        <w:rPr>
          <w:rFonts w:cs="CTraditional Arabic"/>
          <w:rtl/>
        </w:rPr>
        <w:t xml:space="preserve"> ش</w:t>
      </w:r>
      <w:r w:rsidRPr="00A2776C">
        <w:rPr>
          <w:rFonts w:hint="cs"/>
          <w:rtl/>
        </w:rPr>
        <w:t xml:space="preserve"> هم عادت و روش مسلمانان بر منوال زمان پیامبر</w:t>
      </w:r>
      <w:r w:rsidR="00DB720F" w:rsidRPr="00A2776C">
        <w:rPr>
          <w:rFonts w:cs="CTraditional Arabic" w:hint="cs"/>
          <w:rtl/>
        </w:rPr>
        <w:t xml:space="preserve"> ج</w:t>
      </w:r>
      <w:r w:rsidRPr="00A2776C">
        <w:rPr>
          <w:rFonts w:hint="cs"/>
          <w:rtl/>
        </w:rPr>
        <w:t xml:space="preserve"> بود، پس شکی نیست مسلمانان از پیامبر</w:t>
      </w:r>
      <w:r w:rsidR="00DB720F" w:rsidRPr="00A2776C">
        <w:rPr>
          <w:rFonts w:cs="CTraditional Arabic" w:hint="cs"/>
          <w:rtl/>
        </w:rPr>
        <w:t xml:space="preserve"> ج</w:t>
      </w:r>
      <w:r w:rsidRPr="00A2776C">
        <w:rPr>
          <w:rFonts w:hint="cs"/>
          <w:rtl/>
        </w:rPr>
        <w:t xml:space="preserve"> خود یاد گرفته‌اند و دریافته‌اند که باید در اعیاد و جشن‌های غیر مسلمانان شرکت نکنند</w:t>
      </w:r>
      <w:r w:rsidR="00A67892" w:rsidRPr="00A2776C">
        <w:rPr>
          <w:rFonts w:hint="cs"/>
          <w:vertAlign w:val="superscript"/>
          <w:rtl/>
        </w:rPr>
        <w:t>(</w:t>
      </w:r>
      <w:r w:rsidR="00A67892" w:rsidRPr="00A2776C">
        <w:rPr>
          <w:vertAlign w:val="superscript"/>
          <w:rtl/>
        </w:rPr>
        <w:footnoteReference w:id="837"/>
      </w:r>
      <w:r w:rsidR="00A67892" w:rsidRPr="00A2776C">
        <w:rPr>
          <w:rFonts w:hint="cs"/>
          <w:vertAlign w:val="superscript"/>
          <w:rtl/>
        </w:rPr>
        <w:t>)</w:t>
      </w:r>
      <w:r w:rsidRPr="00A2776C">
        <w:rPr>
          <w:rFonts w:hint="cs"/>
          <w:rtl/>
        </w:rPr>
        <w:t xml:space="preserve">. </w:t>
      </w:r>
    </w:p>
    <w:p w:rsidR="003F4C31" w:rsidRPr="00A2776C" w:rsidRDefault="003F4C31" w:rsidP="00A2776C">
      <w:pPr>
        <w:pStyle w:val="a8"/>
        <w:rPr>
          <w:rtl/>
        </w:rPr>
      </w:pPr>
      <w:r w:rsidRPr="00A2776C">
        <w:rPr>
          <w:rFonts w:hint="cs"/>
          <w:rtl/>
        </w:rPr>
        <w:t>5- ابوهریره</w:t>
      </w:r>
      <w:r w:rsidR="006B39E0" w:rsidRPr="00A2776C">
        <w:rPr>
          <w:rFonts w:cs="CTraditional Arabic" w:hint="cs"/>
          <w:rtl/>
        </w:rPr>
        <w:t xml:space="preserve"> س </w:t>
      </w:r>
      <w:r w:rsidRPr="00A2776C">
        <w:rPr>
          <w:rFonts w:hint="cs"/>
          <w:rtl/>
        </w:rPr>
        <w:t>روایت می‌کند که از پیامبر</w:t>
      </w:r>
      <w:r w:rsidR="00DB720F" w:rsidRPr="00A2776C">
        <w:rPr>
          <w:rFonts w:cs="CTraditional Arabic" w:hint="cs"/>
          <w:rtl/>
        </w:rPr>
        <w:t xml:space="preserve"> ج</w:t>
      </w:r>
      <w:r w:rsidRPr="00A2776C">
        <w:rPr>
          <w:rFonts w:hint="cs"/>
          <w:rtl/>
        </w:rPr>
        <w:t xml:space="preserve"> شنیده است که می‌فرماید: </w:t>
      </w:r>
      <w:r w:rsidRPr="00A2776C">
        <w:rPr>
          <w:rStyle w:val="Char8"/>
          <w:rtl/>
        </w:rPr>
        <w:t>«</w:t>
      </w:r>
      <w:r w:rsidRPr="00A2776C">
        <w:rPr>
          <w:rStyle w:val="Char3"/>
          <w:rtl/>
        </w:rPr>
        <w:t xml:space="preserve">نحن الآخرون السابقون </w:t>
      </w:r>
      <w:r w:rsidR="00AF0FC2" w:rsidRPr="00A2776C">
        <w:rPr>
          <w:rStyle w:val="Char3"/>
          <w:rtl/>
        </w:rPr>
        <w:t>ي</w:t>
      </w:r>
      <w:r w:rsidRPr="00A2776C">
        <w:rPr>
          <w:rStyle w:val="Char3"/>
          <w:rtl/>
        </w:rPr>
        <w:t>وم الق</w:t>
      </w:r>
      <w:r w:rsidR="00AF0FC2" w:rsidRPr="00A2776C">
        <w:rPr>
          <w:rStyle w:val="Char3"/>
          <w:rtl/>
        </w:rPr>
        <w:t>ي</w:t>
      </w:r>
      <w:r w:rsidRPr="00A2776C">
        <w:rPr>
          <w:rStyle w:val="Char3"/>
          <w:rtl/>
        </w:rPr>
        <w:t>ام</w:t>
      </w:r>
      <w:r w:rsidR="00AF0FC2" w:rsidRPr="00A2776C">
        <w:rPr>
          <w:rStyle w:val="Char3"/>
          <w:rtl/>
        </w:rPr>
        <w:t>ة</w:t>
      </w:r>
      <w:r w:rsidRPr="00A2776C">
        <w:rPr>
          <w:rStyle w:val="Char3"/>
          <w:rtl/>
        </w:rPr>
        <w:t>، ب</w:t>
      </w:r>
      <w:r w:rsidR="00AF0FC2" w:rsidRPr="00A2776C">
        <w:rPr>
          <w:rStyle w:val="Char3"/>
          <w:rtl/>
        </w:rPr>
        <w:t>ي</w:t>
      </w:r>
      <w:r w:rsidRPr="00A2776C">
        <w:rPr>
          <w:rStyle w:val="Char3"/>
          <w:rtl/>
        </w:rPr>
        <w:t>د</w:t>
      </w:r>
      <w:r w:rsidRPr="00A2776C">
        <w:rPr>
          <w:rStyle w:val="Char3"/>
          <w:rFonts w:hint="cs"/>
          <w:rtl/>
        </w:rPr>
        <w:t xml:space="preserve"> </w:t>
      </w:r>
      <w:r w:rsidRPr="00A2776C">
        <w:rPr>
          <w:rStyle w:val="Char3"/>
          <w:rtl/>
        </w:rPr>
        <w:t>أنهم أوتوا ال</w:t>
      </w:r>
      <w:r w:rsidR="00C172E8" w:rsidRPr="00A2776C">
        <w:rPr>
          <w:rStyle w:val="Char3"/>
          <w:rtl/>
        </w:rPr>
        <w:t>ك</w:t>
      </w:r>
      <w:r w:rsidRPr="00A2776C">
        <w:rPr>
          <w:rStyle w:val="Char3"/>
          <w:rtl/>
        </w:rPr>
        <w:t>تاب من قبلنا، وأوت</w:t>
      </w:r>
      <w:r w:rsidR="00AF0FC2" w:rsidRPr="00A2776C">
        <w:rPr>
          <w:rStyle w:val="Char3"/>
          <w:rtl/>
        </w:rPr>
        <w:t>ي</w:t>
      </w:r>
      <w:r w:rsidRPr="00A2776C">
        <w:rPr>
          <w:rStyle w:val="Char3"/>
          <w:rtl/>
        </w:rPr>
        <w:t xml:space="preserve">نا من بعدهم، ثم هذا </w:t>
      </w:r>
      <w:r w:rsidR="00AF0FC2" w:rsidRPr="00A2776C">
        <w:rPr>
          <w:rStyle w:val="Char3"/>
          <w:rtl/>
        </w:rPr>
        <w:t>ي</w:t>
      </w:r>
      <w:r w:rsidRPr="00A2776C">
        <w:rPr>
          <w:rStyle w:val="Char3"/>
          <w:rtl/>
        </w:rPr>
        <w:t>ومهم الذ</w:t>
      </w:r>
      <w:r w:rsidR="00AF0FC2" w:rsidRPr="00A2776C">
        <w:rPr>
          <w:rStyle w:val="Char3"/>
          <w:rtl/>
        </w:rPr>
        <w:t>ي</w:t>
      </w:r>
      <w:r w:rsidRPr="00A2776C">
        <w:rPr>
          <w:rStyle w:val="Char3"/>
          <w:rtl/>
        </w:rPr>
        <w:t xml:space="preserve"> فرض الله عل</w:t>
      </w:r>
      <w:r w:rsidR="00AF0FC2" w:rsidRPr="00A2776C">
        <w:rPr>
          <w:rStyle w:val="Char3"/>
          <w:rtl/>
        </w:rPr>
        <w:t>ي</w:t>
      </w:r>
      <w:r w:rsidRPr="00A2776C">
        <w:rPr>
          <w:rStyle w:val="Char3"/>
          <w:rtl/>
        </w:rPr>
        <w:t>هم، فاختلفوا ف</w:t>
      </w:r>
      <w:r w:rsidR="00AF0FC2" w:rsidRPr="00A2776C">
        <w:rPr>
          <w:rStyle w:val="Char3"/>
          <w:rtl/>
        </w:rPr>
        <w:t>ي</w:t>
      </w:r>
      <w:r w:rsidRPr="00A2776C">
        <w:rPr>
          <w:rStyle w:val="Char3"/>
          <w:rtl/>
        </w:rPr>
        <w:t>ه فهدانا الله له، فالناس لنا ف</w:t>
      </w:r>
      <w:r w:rsidR="00AF0FC2" w:rsidRPr="00A2776C">
        <w:rPr>
          <w:rStyle w:val="Char3"/>
          <w:rtl/>
        </w:rPr>
        <w:t>ي</w:t>
      </w:r>
      <w:r w:rsidRPr="00A2776C">
        <w:rPr>
          <w:rStyle w:val="Char3"/>
          <w:rtl/>
        </w:rPr>
        <w:t>ه تبع: ال</w:t>
      </w:r>
      <w:r w:rsidR="00AF0FC2" w:rsidRPr="00A2776C">
        <w:rPr>
          <w:rStyle w:val="Char3"/>
          <w:rtl/>
        </w:rPr>
        <w:t>ي</w:t>
      </w:r>
      <w:r w:rsidRPr="00A2776C">
        <w:rPr>
          <w:rStyle w:val="Char3"/>
          <w:rtl/>
        </w:rPr>
        <w:t>هود غداً، والنصار</w:t>
      </w:r>
      <w:r w:rsidR="00AF0FC2" w:rsidRPr="00A2776C">
        <w:rPr>
          <w:rStyle w:val="Char3"/>
          <w:rtl/>
        </w:rPr>
        <w:t>ي</w:t>
      </w:r>
      <w:r w:rsidRPr="00A2776C">
        <w:rPr>
          <w:rStyle w:val="Char3"/>
          <w:rtl/>
        </w:rPr>
        <w:t xml:space="preserve"> بعد غداً</w:t>
      </w:r>
      <w:r w:rsidRPr="00A2776C">
        <w:rPr>
          <w:rStyle w:val="Char8"/>
          <w:rtl/>
        </w:rPr>
        <w:t>»</w:t>
      </w:r>
      <w:r w:rsidR="00A67892" w:rsidRPr="00261DF2">
        <w:rPr>
          <w:rFonts w:hint="cs"/>
          <w:vertAlign w:val="superscript"/>
          <w:rtl/>
        </w:rPr>
        <w:t>(</w:t>
      </w:r>
      <w:r w:rsidR="00A67892" w:rsidRPr="00261DF2">
        <w:rPr>
          <w:vertAlign w:val="superscript"/>
          <w:rtl/>
        </w:rPr>
        <w:footnoteReference w:id="838"/>
      </w:r>
      <w:r w:rsidR="00A67892" w:rsidRPr="00261DF2">
        <w:rPr>
          <w:rFonts w:hint="cs"/>
          <w:vertAlign w:val="superscript"/>
          <w:rtl/>
        </w:rPr>
        <w:t>)</w:t>
      </w:r>
      <w:r w:rsidRPr="00A2776C">
        <w:rPr>
          <w:rFonts w:ascii="Lotus Linotype" w:hAnsi="Lotus Linotype" w:cs="Lotus Linotype"/>
          <w:szCs w:val="27"/>
          <w:rtl/>
        </w:rPr>
        <w:t>.</w:t>
      </w:r>
      <w:r w:rsidRPr="00A2776C">
        <w:rPr>
          <w:rFonts w:hint="cs"/>
          <w:rtl/>
        </w:rPr>
        <w:t xml:space="preserve"> </w:t>
      </w:r>
    </w:p>
    <w:p w:rsidR="003F4C31" w:rsidRPr="00A2776C" w:rsidRDefault="003F4C31" w:rsidP="00261DF2">
      <w:pPr>
        <w:pStyle w:val="a8"/>
        <w:rPr>
          <w:rtl/>
        </w:rPr>
      </w:pPr>
      <w:r w:rsidRPr="00A2776C">
        <w:rPr>
          <w:rFonts w:hint="cs"/>
          <w:rtl/>
        </w:rPr>
        <w:t xml:space="preserve">در روایتی دیگر: </w:t>
      </w:r>
      <w:r w:rsidRPr="00A2776C">
        <w:rPr>
          <w:rStyle w:val="Char8"/>
          <w:rtl/>
        </w:rPr>
        <w:t>«</w:t>
      </w:r>
      <w:r w:rsidRPr="00A2776C">
        <w:rPr>
          <w:rStyle w:val="Char3"/>
          <w:rtl/>
        </w:rPr>
        <w:t>ب</w:t>
      </w:r>
      <w:r w:rsidR="00AF0FC2" w:rsidRPr="00A2776C">
        <w:rPr>
          <w:rStyle w:val="Char3"/>
          <w:rtl/>
        </w:rPr>
        <w:t>ي</w:t>
      </w:r>
      <w:r w:rsidRPr="00A2776C">
        <w:rPr>
          <w:rStyle w:val="Char3"/>
          <w:rtl/>
        </w:rPr>
        <w:t>د أنهم أوتوا ال</w:t>
      </w:r>
      <w:r w:rsidR="00C172E8" w:rsidRPr="00A2776C">
        <w:rPr>
          <w:rStyle w:val="Char3"/>
          <w:rtl/>
        </w:rPr>
        <w:t>ك</w:t>
      </w:r>
      <w:r w:rsidRPr="00A2776C">
        <w:rPr>
          <w:rStyle w:val="Char3"/>
          <w:rtl/>
        </w:rPr>
        <w:t>تاب من قلبنا، وأوت</w:t>
      </w:r>
      <w:r w:rsidR="00AF0FC2" w:rsidRPr="00A2776C">
        <w:rPr>
          <w:rStyle w:val="Char3"/>
          <w:rtl/>
        </w:rPr>
        <w:t>ي</w:t>
      </w:r>
      <w:r w:rsidRPr="00A2776C">
        <w:rPr>
          <w:rStyle w:val="Char3"/>
          <w:rtl/>
        </w:rPr>
        <w:t xml:space="preserve">ناه من بعدهم فهذا </w:t>
      </w:r>
      <w:r w:rsidR="00AF0FC2" w:rsidRPr="00A2776C">
        <w:rPr>
          <w:rStyle w:val="Char3"/>
          <w:rtl/>
        </w:rPr>
        <w:t>ي</w:t>
      </w:r>
      <w:r w:rsidRPr="00A2776C">
        <w:rPr>
          <w:rStyle w:val="Char3"/>
          <w:rtl/>
        </w:rPr>
        <w:t>ومهم الذ</w:t>
      </w:r>
      <w:r w:rsidR="00AF0FC2" w:rsidRPr="00A2776C">
        <w:rPr>
          <w:rStyle w:val="Char3"/>
          <w:rtl/>
        </w:rPr>
        <w:t>ي</w:t>
      </w:r>
      <w:r w:rsidRPr="00A2776C">
        <w:rPr>
          <w:rStyle w:val="Char3"/>
          <w:rtl/>
        </w:rPr>
        <w:t xml:space="preserve"> اختلفوا ف</w:t>
      </w:r>
      <w:r w:rsidR="00AF0FC2" w:rsidRPr="00A2776C">
        <w:rPr>
          <w:rStyle w:val="Char3"/>
          <w:rtl/>
        </w:rPr>
        <w:t>ي</w:t>
      </w:r>
      <w:r w:rsidRPr="00A2776C">
        <w:rPr>
          <w:rStyle w:val="Char3"/>
          <w:rtl/>
        </w:rPr>
        <w:t>ه، فهدانا الله له</w:t>
      </w:r>
      <w:r w:rsidRPr="00A2776C">
        <w:rPr>
          <w:rStyle w:val="Char8"/>
          <w:rtl/>
        </w:rPr>
        <w:t>»</w:t>
      </w:r>
      <w:r w:rsidR="00A67892" w:rsidRPr="00A2776C">
        <w:rPr>
          <w:rFonts w:ascii="Traditional Arabic" w:hAnsi="Traditional Arabic" w:cs="Traditional Arabic" w:hint="cs"/>
          <w:sz w:val="32"/>
          <w:szCs w:val="32"/>
          <w:vertAlign w:val="superscript"/>
          <w:rtl/>
        </w:rPr>
        <w:t>(</w:t>
      </w:r>
      <w:r w:rsidR="00A67892" w:rsidRPr="00A2776C">
        <w:rPr>
          <w:vertAlign w:val="superscript"/>
          <w:rtl/>
        </w:rPr>
        <w:footnoteReference w:id="839"/>
      </w:r>
      <w:r w:rsidR="00A67892" w:rsidRPr="00A2776C">
        <w:rPr>
          <w:rFonts w:ascii="Traditional Arabic" w:hAnsi="Traditional Arabic" w:cs="Traditional Arabic" w:hint="cs"/>
          <w:sz w:val="32"/>
          <w:szCs w:val="32"/>
          <w:vertAlign w:val="superscript"/>
          <w:rtl/>
        </w:rPr>
        <w:t>)</w:t>
      </w:r>
      <w:r w:rsidRPr="00A2776C">
        <w:rPr>
          <w:rFonts w:ascii="Lotus Linotype" w:hAnsi="Lotus Linotype" w:cs="Lotus Linotype"/>
          <w:szCs w:val="27"/>
          <w:rtl/>
        </w:rPr>
        <w:t>.</w:t>
      </w:r>
      <w:r w:rsidRPr="00A2776C">
        <w:rPr>
          <w:rFonts w:hint="cs"/>
          <w:rtl/>
        </w:rPr>
        <w:t xml:space="preserve"> </w:t>
      </w:r>
      <w:r w:rsidR="00345160" w:rsidRPr="00A2776C">
        <w:rPr>
          <w:rStyle w:val="Char8"/>
          <w:rtl/>
        </w:rPr>
        <w:t>«</w:t>
      </w:r>
      <w:r w:rsidRPr="00A2776C">
        <w:rPr>
          <w:rStyle w:val="Chare"/>
          <w:rFonts w:hint="cs"/>
          <w:rtl/>
        </w:rPr>
        <w:t>ما مسلمانان آخرین امت هستیم و در آخر زمان قرار داریم، اما روز قیامت قبل از امت‌های قبلی وارد بهشت می‌شویم، اما قبل از ما به</w:t>
      </w:r>
      <w:r w:rsidR="00984728" w:rsidRPr="00A2776C">
        <w:rPr>
          <w:rStyle w:val="Chare"/>
          <w:rFonts w:hint="cs"/>
          <w:rtl/>
        </w:rPr>
        <w:t xml:space="preserve"> آن‌ها ‌</w:t>
      </w:r>
      <w:r w:rsidRPr="00A2776C">
        <w:rPr>
          <w:rStyle w:val="Chare"/>
          <w:rFonts w:hint="cs"/>
          <w:rtl/>
        </w:rPr>
        <w:t>کتاب داده شده و به ما بعد از آنها، این روز جمعه، روزی بود که خداوند ما را برای آن هدایت داد، بعد از آنکه بر آن اختلاف کردند مردمان دیگر از ما پیروی می‌کنند، یهودی‌ها روز واجب خود را فردا یعنی شنبه) و مسیحی‌ها پس فردا یعنی یکشنبه) قرار داده‌اند</w:t>
      </w:r>
      <w:r w:rsidR="00345160" w:rsidRPr="00A2776C">
        <w:rPr>
          <w:rStyle w:val="Char8"/>
          <w:rtl/>
        </w:rPr>
        <w:t>»</w:t>
      </w:r>
      <w:r w:rsidRPr="00A2776C">
        <w:rPr>
          <w:rFonts w:hint="cs"/>
          <w:rtl/>
        </w:rPr>
        <w:t xml:space="preserve">. </w:t>
      </w:r>
    </w:p>
    <w:p w:rsidR="003F4C31" w:rsidRPr="00A2776C" w:rsidRDefault="00345160" w:rsidP="00A2776C">
      <w:pPr>
        <w:pStyle w:val="a8"/>
        <w:rPr>
          <w:rtl/>
        </w:rPr>
      </w:pPr>
      <w:r w:rsidRPr="00A2776C">
        <w:rPr>
          <w:rStyle w:val="Char1"/>
          <w:rFonts w:hint="cs"/>
          <w:rtl/>
        </w:rPr>
        <w:t>و</w:t>
      </w:r>
      <w:r w:rsidR="003F4C31" w:rsidRPr="00A2776C">
        <w:rPr>
          <w:rStyle w:val="Char1"/>
          <w:rFonts w:hint="cs"/>
          <w:rtl/>
        </w:rPr>
        <w:t>عن ابی</w:t>
      </w:r>
      <w:r w:rsidR="003F4C31" w:rsidRPr="00A2776C">
        <w:rPr>
          <w:rStyle w:val="Char1"/>
          <w:rFonts w:ascii="Times New Roman" w:hAnsi="Times New Roman" w:cs="Times New Roman" w:hint="cs"/>
          <w:rtl/>
        </w:rPr>
        <w:t>‌</w:t>
      </w:r>
      <w:r w:rsidR="003F4C31" w:rsidRPr="00A2776C">
        <w:rPr>
          <w:rStyle w:val="Char1"/>
          <w:rFonts w:hint="cs"/>
          <w:rtl/>
        </w:rPr>
        <w:t>هریره و حذیفه</w:t>
      </w:r>
      <w:r w:rsidR="003F4C31" w:rsidRPr="00A2776C">
        <w:rPr>
          <w:rFonts w:hint="cs"/>
          <w:rtl/>
        </w:rPr>
        <w:t xml:space="preserve"> </w:t>
      </w:r>
      <w:r w:rsidR="00EC26F3" w:rsidRPr="00A2776C">
        <w:rPr>
          <w:rFonts w:cs="CTraditional Arabic" w:hint="cs"/>
          <w:rtl/>
        </w:rPr>
        <w:t>ب</w:t>
      </w:r>
      <w:r w:rsidR="003F4C31" w:rsidRPr="00A2776C">
        <w:rPr>
          <w:rFonts w:hint="cs"/>
          <w:rtl/>
        </w:rPr>
        <w:t xml:space="preserve"> </w:t>
      </w:r>
      <w:r w:rsidR="003F4C31" w:rsidRPr="00A2776C">
        <w:rPr>
          <w:rStyle w:val="Char1"/>
          <w:rFonts w:hint="cs"/>
          <w:rtl/>
        </w:rPr>
        <w:t>قالا: قال رسول</w:t>
      </w:r>
      <w:r w:rsidR="003F4C31" w:rsidRPr="00A2776C">
        <w:rPr>
          <w:rStyle w:val="Char1"/>
          <w:rFonts w:ascii="Times New Roman" w:hAnsi="Times New Roman" w:cs="Times New Roman" w:hint="cs"/>
          <w:rtl/>
        </w:rPr>
        <w:t>‌‌</w:t>
      </w:r>
      <w:r w:rsidR="003F4C31" w:rsidRPr="00A2776C">
        <w:rPr>
          <w:rStyle w:val="Char1"/>
          <w:rFonts w:hint="cs"/>
          <w:rtl/>
        </w:rPr>
        <w:t>الله</w:t>
      </w:r>
      <w:r w:rsidR="00DB720F" w:rsidRPr="00A2776C">
        <w:rPr>
          <w:rFonts w:cs="CTraditional Arabic" w:hint="cs"/>
          <w:rtl/>
        </w:rPr>
        <w:t xml:space="preserve"> ج</w:t>
      </w:r>
      <w:r w:rsidR="003F4C31" w:rsidRPr="00A2776C">
        <w:rPr>
          <w:rFonts w:hint="cs"/>
          <w:rtl/>
        </w:rPr>
        <w:t xml:space="preserve">: </w:t>
      </w:r>
      <w:r w:rsidR="003F4C31" w:rsidRPr="00A2776C">
        <w:rPr>
          <w:rStyle w:val="Char8"/>
          <w:rtl/>
        </w:rPr>
        <w:t>«</w:t>
      </w:r>
      <w:r w:rsidR="003F4C31" w:rsidRPr="00A2776C">
        <w:rPr>
          <w:rStyle w:val="Char3"/>
          <w:rtl/>
        </w:rPr>
        <w:t>أضل الله عن الجمع</w:t>
      </w:r>
      <w:r w:rsidR="00AF0FC2" w:rsidRPr="00A2776C">
        <w:rPr>
          <w:rStyle w:val="Char3"/>
          <w:rtl/>
        </w:rPr>
        <w:t>ة</w:t>
      </w:r>
      <w:r w:rsidR="003F4C31" w:rsidRPr="00A2776C">
        <w:rPr>
          <w:rStyle w:val="Char3"/>
          <w:rtl/>
        </w:rPr>
        <w:t xml:space="preserve"> من </w:t>
      </w:r>
      <w:r w:rsidR="00C172E8" w:rsidRPr="00A2776C">
        <w:rPr>
          <w:rStyle w:val="Char3"/>
          <w:rtl/>
        </w:rPr>
        <w:t>ك</w:t>
      </w:r>
      <w:r w:rsidR="003F4C31" w:rsidRPr="00A2776C">
        <w:rPr>
          <w:rStyle w:val="Char3"/>
          <w:rtl/>
        </w:rPr>
        <w:t>ان قبلنا، ف</w:t>
      </w:r>
      <w:r w:rsidR="00C172E8" w:rsidRPr="00A2776C">
        <w:rPr>
          <w:rStyle w:val="Char3"/>
          <w:rtl/>
        </w:rPr>
        <w:t>ك</w:t>
      </w:r>
      <w:r w:rsidR="003F4C31" w:rsidRPr="00A2776C">
        <w:rPr>
          <w:rStyle w:val="Char3"/>
          <w:rtl/>
        </w:rPr>
        <w:t>ان لل</w:t>
      </w:r>
      <w:r w:rsidR="00AF0FC2" w:rsidRPr="00A2776C">
        <w:rPr>
          <w:rStyle w:val="Char3"/>
          <w:rtl/>
        </w:rPr>
        <w:t>ي</w:t>
      </w:r>
      <w:r w:rsidR="003F4C31" w:rsidRPr="00A2776C">
        <w:rPr>
          <w:rStyle w:val="Char3"/>
          <w:rtl/>
        </w:rPr>
        <w:t xml:space="preserve">هود </w:t>
      </w:r>
      <w:r w:rsidR="00AF0FC2" w:rsidRPr="00A2776C">
        <w:rPr>
          <w:rStyle w:val="Char3"/>
          <w:rtl/>
        </w:rPr>
        <w:t>ي</w:t>
      </w:r>
      <w:r w:rsidR="003F4C31" w:rsidRPr="00A2776C">
        <w:rPr>
          <w:rStyle w:val="Char3"/>
          <w:rtl/>
        </w:rPr>
        <w:t>وم السبت، و</w:t>
      </w:r>
      <w:r w:rsidR="00C172E8" w:rsidRPr="00A2776C">
        <w:rPr>
          <w:rStyle w:val="Char3"/>
          <w:rtl/>
        </w:rPr>
        <w:t>ك</w:t>
      </w:r>
      <w:r w:rsidR="003F4C31" w:rsidRPr="00A2776C">
        <w:rPr>
          <w:rStyle w:val="Char3"/>
          <w:rtl/>
        </w:rPr>
        <w:t>ان للنصار</w:t>
      </w:r>
      <w:r w:rsidR="00AF0FC2" w:rsidRPr="00A2776C">
        <w:rPr>
          <w:rStyle w:val="Char3"/>
          <w:rtl/>
        </w:rPr>
        <w:t>ي</w:t>
      </w:r>
      <w:r w:rsidR="003F4C31" w:rsidRPr="00A2776C">
        <w:rPr>
          <w:rStyle w:val="Char3"/>
          <w:rtl/>
        </w:rPr>
        <w:t xml:space="preserve"> </w:t>
      </w:r>
      <w:r w:rsidR="00AF0FC2" w:rsidRPr="00A2776C">
        <w:rPr>
          <w:rStyle w:val="Char3"/>
          <w:rtl/>
        </w:rPr>
        <w:t>ي</w:t>
      </w:r>
      <w:r w:rsidR="003F4C31" w:rsidRPr="00A2776C">
        <w:rPr>
          <w:rStyle w:val="Char3"/>
          <w:rtl/>
        </w:rPr>
        <w:t>وم الأحد فجاء الله بنا، فهدانا الله ل</w:t>
      </w:r>
      <w:r w:rsidR="00AF0FC2" w:rsidRPr="00A2776C">
        <w:rPr>
          <w:rStyle w:val="Char3"/>
          <w:rtl/>
        </w:rPr>
        <w:t>ي</w:t>
      </w:r>
      <w:r w:rsidR="003F4C31" w:rsidRPr="00A2776C">
        <w:rPr>
          <w:rStyle w:val="Char3"/>
          <w:rtl/>
        </w:rPr>
        <w:t>وم الجمع</w:t>
      </w:r>
      <w:r w:rsidR="00AF0FC2" w:rsidRPr="00A2776C">
        <w:rPr>
          <w:rStyle w:val="Char3"/>
          <w:rtl/>
        </w:rPr>
        <w:t>ة</w:t>
      </w:r>
      <w:r w:rsidR="003F4C31" w:rsidRPr="00A2776C">
        <w:rPr>
          <w:rStyle w:val="Char3"/>
          <w:rtl/>
        </w:rPr>
        <w:t>، فجعل الجمع</w:t>
      </w:r>
      <w:r w:rsidR="00AF0FC2" w:rsidRPr="00A2776C">
        <w:rPr>
          <w:rStyle w:val="Char3"/>
          <w:rtl/>
        </w:rPr>
        <w:t>ة</w:t>
      </w:r>
      <w:r w:rsidR="003F4C31" w:rsidRPr="00A2776C">
        <w:rPr>
          <w:rStyle w:val="Char3"/>
          <w:rtl/>
        </w:rPr>
        <w:t xml:space="preserve"> والسبت والأحد، و</w:t>
      </w:r>
      <w:r w:rsidR="00C172E8" w:rsidRPr="00A2776C">
        <w:rPr>
          <w:rStyle w:val="Char3"/>
          <w:rtl/>
        </w:rPr>
        <w:t>ك</w:t>
      </w:r>
      <w:r w:rsidR="003F4C31" w:rsidRPr="00A2776C">
        <w:rPr>
          <w:rStyle w:val="Char3"/>
          <w:rtl/>
        </w:rPr>
        <w:t>ذل</w:t>
      </w:r>
      <w:r w:rsidR="00C172E8" w:rsidRPr="00A2776C">
        <w:rPr>
          <w:rStyle w:val="Char3"/>
          <w:rtl/>
        </w:rPr>
        <w:t>ك</w:t>
      </w:r>
      <w:r w:rsidR="003F4C31" w:rsidRPr="00A2776C">
        <w:rPr>
          <w:rStyle w:val="Char3"/>
          <w:rtl/>
        </w:rPr>
        <w:t xml:space="preserve"> هم تبع لنا </w:t>
      </w:r>
      <w:r w:rsidR="00AF0FC2" w:rsidRPr="00A2776C">
        <w:rPr>
          <w:rStyle w:val="Char3"/>
          <w:rtl/>
        </w:rPr>
        <w:t>ي</w:t>
      </w:r>
      <w:r w:rsidR="003F4C31" w:rsidRPr="00A2776C">
        <w:rPr>
          <w:rStyle w:val="Char3"/>
          <w:rtl/>
        </w:rPr>
        <w:t>وم الق</w:t>
      </w:r>
      <w:r w:rsidR="00AF0FC2" w:rsidRPr="00A2776C">
        <w:rPr>
          <w:rStyle w:val="Char3"/>
          <w:rtl/>
        </w:rPr>
        <w:t>ي</w:t>
      </w:r>
      <w:r w:rsidR="003F4C31" w:rsidRPr="00A2776C">
        <w:rPr>
          <w:rStyle w:val="Char3"/>
          <w:rtl/>
        </w:rPr>
        <w:t>ام</w:t>
      </w:r>
      <w:r w:rsidR="00AF0FC2" w:rsidRPr="00A2776C">
        <w:rPr>
          <w:rStyle w:val="Char3"/>
          <w:rtl/>
        </w:rPr>
        <w:t>ة</w:t>
      </w:r>
      <w:r w:rsidR="003F4C31" w:rsidRPr="00A2776C">
        <w:rPr>
          <w:rStyle w:val="Char3"/>
          <w:rtl/>
        </w:rPr>
        <w:t>، نحن ال</w:t>
      </w:r>
      <w:r w:rsidR="003F4C31" w:rsidRPr="00A2776C">
        <w:rPr>
          <w:rStyle w:val="Char3"/>
          <w:rFonts w:hint="cs"/>
          <w:rtl/>
        </w:rPr>
        <w:t>آ</w:t>
      </w:r>
      <w:r w:rsidR="003F4C31" w:rsidRPr="00A2776C">
        <w:rPr>
          <w:rStyle w:val="Char3"/>
          <w:rtl/>
        </w:rPr>
        <w:t>خرون من أهل الدن</w:t>
      </w:r>
      <w:r w:rsidR="00AF0FC2" w:rsidRPr="00A2776C">
        <w:rPr>
          <w:rStyle w:val="Char3"/>
          <w:rtl/>
        </w:rPr>
        <w:t>ي</w:t>
      </w:r>
      <w:r w:rsidR="003F4C31" w:rsidRPr="00A2776C">
        <w:rPr>
          <w:rStyle w:val="Char3"/>
          <w:rtl/>
        </w:rPr>
        <w:t xml:space="preserve">ا، و الأولون </w:t>
      </w:r>
      <w:r w:rsidR="00AF0FC2" w:rsidRPr="00A2776C">
        <w:rPr>
          <w:rStyle w:val="Char3"/>
          <w:rtl/>
        </w:rPr>
        <w:t>ي</w:t>
      </w:r>
      <w:r w:rsidR="003F4C31" w:rsidRPr="00A2776C">
        <w:rPr>
          <w:rStyle w:val="Char3"/>
          <w:rtl/>
        </w:rPr>
        <w:t>وم الق</w:t>
      </w:r>
      <w:r w:rsidR="00AF0FC2" w:rsidRPr="00A2776C">
        <w:rPr>
          <w:rStyle w:val="Char3"/>
          <w:rtl/>
        </w:rPr>
        <w:t>ي</w:t>
      </w:r>
      <w:r w:rsidR="003F4C31" w:rsidRPr="00A2776C">
        <w:rPr>
          <w:rStyle w:val="Char3"/>
          <w:rtl/>
        </w:rPr>
        <w:t>ام</w:t>
      </w:r>
      <w:r w:rsidR="00AF0FC2" w:rsidRPr="00A2776C">
        <w:rPr>
          <w:rStyle w:val="Char3"/>
          <w:rtl/>
        </w:rPr>
        <w:t>ة</w:t>
      </w:r>
      <w:r w:rsidR="003F4C31" w:rsidRPr="00A2776C">
        <w:rPr>
          <w:rStyle w:val="Char3"/>
          <w:rtl/>
        </w:rPr>
        <w:t>، ال</w:t>
      </w:r>
      <w:r w:rsidRPr="00A2776C">
        <w:rPr>
          <w:rStyle w:val="Char3"/>
          <w:rFonts w:hint="cs"/>
          <w:rtl/>
        </w:rPr>
        <w:t>ـ</w:t>
      </w:r>
      <w:r w:rsidR="003F4C31" w:rsidRPr="00A2776C">
        <w:rPr>
          <w:rStyle w:val="Char3"/>
          <w:rtl/>
        </w:rPr>
        <w:t>مقتض</w:t>
      </w:r>
      <w:r w:rsidR="00AF0FC2" w:rsidRPr="00A2776C">
        <w:rPr>
          <w:rStyle w:val="Char3"/>
          <w:rtl/>
        </w:rPr>
        <w:t>ي</w:t>
      </w:r>
      <w:r w:rsidR="003F4C31" w:rsidRPr="00A2776C">
        <w:rPr>
          <w:rStyle w:val="Char3"/>
          <w:rtl/>
        </w:rPr>
        <w:t xml:space="preserve"> ل</w:t>
      </w:r>
      <w:r w:rsidRPr="00A2776C">
        <w:rPr>
          <w:rStyle w:val="Char3"/>
          <w:rFonts w:hint="cs"/>
          <w:rtl/>
        </w:rPr>
        <w:t>ـ</w:t>
      </w:r>
      <w:r w:rsidR="003F4C31" w:rsidRPr="00A2776C">
        <w:rPr>
          <w:rStyle w:val="Char3"/>
          <w:rtl/>
        </w:rPr>
        <w:t>هم</w:t>
      </w:r>
      <w:r w:rsidR="003F4C31" w:rsidRPr="00A2776C">
        <w:rPr>
          <w:rStyle w:val="Char8"/>
          <w:rtl/>
        </w:rPr>
        <w:t>»</w:t>
      </w:r>
      <w:r w:rsidR="003F4C31" w:rsidRPr="00A2776C">
        <w:rPr>
          <w:rtl/>
        </w:rPr>
        <w:t xml:space="preserve"> </w:t>
      </w:r>
      <w:r w:rsidR="003F4C31" w:rsidRPr="00A2776C">
        <w:rPr>
          <w:rStyle w:val="Char1"/>
          <w:rtl/>
        </w:rPr>
        <w:t>وف</w:t>
      </w:r>
      <w:r w:rsidR="00DC61B6" w:rsidRPr="00A2776C">
        <w:rPr>
          <w:rStyle w:val="Char1"/>
          <w:rFonts w:hint="cs"/>
          <w:rtl/>
        </w:rPr>
        <w:t>ي</w:t>
      </w:r>
      <w:r w:rsidR="003F4C31" w:rsidRPr="00A2776C">
        <w:rPr>
          <w:rStyle w:val="Char1"/>
          <w:rtl/>
        </w:rPr>
        <w:t xml:space="preserve"> روایة</w:t>
      </w:r>
      <w:r w:rsidR="003F4C31" w:rsidRPr="00A2776C">
        <w:rPr>
          <w:rtl/>
        </w:rPr>
        <w:t xml:space="preserve"> </w:t>
      </w:r>
      <w:r w:rsidR="003F4C31" w:rsidRPr="00A2776C">
        <w:rPr>
          <w:rStyle w:val="Char8"/>
          <w:rtl/>
        </w:rPr>
        <w:t>«</w:t>
      </w:r>
      <w:r w:rsidR="003F4C31" w:rsidRPr="00A2776C">
        <w:rPr>
          <w:rStyle w:val="Char3"/>
          <w:rtl/>
        </w:rPr>
        <w:t>ال</w:t>
      </w:r>
      <w:r w:rsidRPr="00A2776C">
        <w:rPr>
          <w:rStyle w:val="Char3"/>
          <w:rFonts w:hint="cs"/>
          <w:rtl/>
        </w:rPr>
        <w:t>ـ</w:t>
      </w:r>
      <w:r w:rsidR="003F4C31" w:rsidRPr="00A2776C">
        <w:rPr>
          <w:rStyle w:val="Char3"/>
          <w:rtl/>
        </w:rPr>
        <w:t>مقتض</w:t>
      </w:r>
      <w:r w:rsidR="00AF0FC2" w:rsidRPr="00A2776C">
        <w:rPr>
          <w:rStyle w:val="Char3"/>
          <w:rtl/>
        </w:rPr>
        <w:t>ي</w:t>
      </w:r>
      <w:r w:rsidR="003F4C31" w:rsidRPr="00A2776C">
        <w:rPr>
          <w:rStyle w:val="Char3"/>
          <w:rtl/>
        </w:rPr>
        <w:t xml:space="preserve"> ب</w:t>
      </w:r>
      <w:r w:rsidR="00AF0FC2" w:rsidRPr="00A2776C">
        <w:rPr>
          <w:rStyle w:val="Char3"/>
          <w:rtl/>
        </w:rPr>
        <w:t>ي</w:t>
      </w:r>
      <w:r w:rsidR="003F4C31" w:rsidRPr="00A2776C">
        <w:rPr>
          <w:rStyle w:val="Char3"/>
          <w:rtl/>
        </w:rPr>
        <w:t xml:space="preserve">نهم </w:t>
      </w:r>
      <w:r w:rsidR="00AE784A" w:rsidRPr="00A2776C">
        <w:rPr>
          <w:rStyle w:val="Char4"/>
          <w:rFonts w:hint="cs"/>
          <w:rtl/>
        </w:rPr>
        <w:t>-</w:t>
      </w:r>
      <w:r w:rsidR="003F4C31" w:rsidRPr="00A2776C">
        <w:rPr>
          <w:rStyle w:val="Char3"/>
          <w:rtl/>
        </w:rPr>
        <w:t xml:space="preserve"> قبل الخلائق</w:t>
      </w:r>
      <w:r w:rsidR="003F4C31" w:rsidRPr="00A2776C">
        <w:rPr>
          <w:rStyle w:val="Char8"/>
          <w:rtl/>
        </w:rPr>
        <w:t>»</w:t>
      </w:r>
      <w:r w:rsidR="00A67892" w:rsidRPr="00261DF2">
        <w:rPr>
          <w:rFonts w:hint="cs"/>
          <w:vertAlign w:val="superscript"/>
          <w:rtl/>
        </w:rPr>
        <w:t>(</w:t>
      </w:r>
      <w:r w:rsidR="00A67892" w:rsidRPr="00261DF2">
        <w:rPr>
          <w:vertAlign w:val="superscript"/>
          <w:rtl/>
        </w:rPr>
        <w:footnoteReference w:id="840"/>
      </w:r>
      <w:r w:rsidR="00A67892" w:rsidRPr="00261DF2">
        <w:rPr>
          <w:rFonts w:hint="cs"/>
          <w:vertAlign w:val="superscript"/>
          <w:rtl/>
        </w:rPr>
        <w:t>)</w:t>
      </w:r>
      <w:r w:rsidR="003F4C31" w:rsidRPr="00261DF2">
        <w:rPr>
          <w:rtl/>
        </w:rPr>
        <w:t>.</w:t>
      </w:r>
      <w:r w:rsidR="003F4C31" w:rsidRPr="00A2776C">
        <w:rPr>
          <w:rFonts w:hint="cs"/>
          <w:rtl/>
        </w:rPr>
        <w:t xml:space="preserve"> </w:t>
      </w:r>
      <w:r w:rsidR="00A67892" w:rsidRPr="00A2776C">
        <w:rPr>
          <w:rStyle w:val="Char8"/>
          <w:rFonts w:hint="cs"/>
          <w:rtl/>
        </w:rPr>
        <w:t>«</w:t>
      </w:r>
      <w:r w:rsidR="003F4C31" w:rsidRPr="00A2776C">
        <w:rPr>
          <w:rStyle w:val="Chare"/>
          <w:rFonts w:hint="cs"/>
          <w:rtl/>
        </w:rPr>
        <w:t xml:space="preserve">ابوهریره و حذیفه </w:t>
      </w:r>
      <w:r w:rsidR="00EC26F3" w:rsidRPr="00A2776C">
        <w:rPr>
          <w:rFonts w:cs="CTraditional Arabic" w:hint="cs"/>
          <w:rtl/>
        </w:rPr>
        <w:t>ب</w:t>
      </w:r>
      <w:r w:rsidR="003F4C31" w:rsidRPr="00A2776C">
        <w:rPr>
          <w:rStyle w:val="Chare"/>
          <w:rFonts w:hint="cs"/>
          <w:rtl/>
        </w:rPr>
        <w:t xml:space="preserve"> می‌گویند: پیامبر</w:t>
      </w:r>
      <w:r w:rsidR="00DB720F" w:rsidRPr="00A2776C">
        <w:rPr>
          <w:rStyle w:val="Chare"/>
          <w:rFonts w:hint="cs"/>
          <w:rtl/>
        </w:rPr>
        <w:t xml:space="preserve"> </w:t>
      </w:r>
      <w:r w:rsidR="00DB720F" w:rsidRPr="00A2776C">
        <w:rPr>
          <w:rFonts w:cs="CTraditional Arabic" w:hint="cs"/>
          <w:rtl/>
        </w:rPr>
        <w:t>ج</w:t>
      </w:r>
      <w:r w:rsidR="003F4C31" w:rsidRPr="00A2776C">
        <w:rPr>
          <w:rStyle w:val="Chare"/>
          <w:rFonts w:hint="cs"/>
          <w:rtl/>
        </w:rPr>
        <w:t xml:space="preserve"> فرمود: خداوند کسانی را که قبل از ما بودند از روز جمعه گمراه و منحرف کرد، یهودی‌ها روز شنبه و مسیحی‌ها روز یکشنبه را برای خود قرار دادند، خداوند بعد از</w:t>
      </w:r>
      <w:r w:rsidR="00984728" w:rsidRPr="00A2776C">
        <w:rPr>
          <w:rStyle w:val="Chare"/>
          <w:rFonts w:hint="cs"/>
          <w:rtl/>
        </w:rPr>
        <w:t xml:space="preserve"> آن‌ها ‌</w:t>
      </w:r>
      <w:r w:rsidR="003F4C31" w:rsidRPr="00A2776C">
        <w:rPr>
          <w:rStyle w:val="Chare"/>
          <w:rFonts w:hint="cs"/>
          <w:rtl/>
        </w:rPr>
        <w:t>ما را آورد، ما را برای روز جمعه و برکت آن هدایت داد، جمعه، شنبه و یکشنبه را قرار داد، و به همین دلیل</w:t>
      </w:r>
      <w:r w:rsidR="00984728" w:rsidRPr="00A2776C">
        <w:rPr>
          <w:rStyle w:val="Chare"/>
          <w:rFonts w:hint="cs"/>
          <w:rtl/>
        </w:rPr>
        <w:t xml:space="preserve"> آن‌ها ‌</w:t>
      </w:r>
      <w:r w:rsidR="003F4C31" w:rsidRPr="00A2776C">
        <w:rPr>
          <w:rStyle w:val="Chare"/>
          <w:rFonts w:hint="cs"/>
          <w:rtl/>
        </w:rPr>
        <w:t>یهودی‌ها و مسیحی‌ها) در روز قیامت برای حساب و کتاب و غیره بعد از ما و به دنبال ما می‌آیند، ما مسلمانان آخرین اهل دنیا هستیم، و روز قیامت اولین کسان برای قضاوت و حساب و کتاب می‌باشیم</w:t>
      </w:r>
      <w:r w:rsidR="00A67892" w:rsidRPr="00A2776C">
        <w:rPr>
          <w:rStyle w:val="Char8"/>
          <w:rFonts w:hint="cs"/>
          <w:rtl/>
        </w:rPr>
        <w:t>»</w:t>
      </w:r>
      <w:r w:rsidR="003F4C31" w:rsidRPr="00A2776C">
        <w:rPr>
          <w:rFonts w:hint="cs"/>
          <w:rtl/>
        </w:rPr>
        <w:t xml:space="preserve">. </w:t>
      </w:r>
    </w:p>
    <w:p w:rsidR="003F4C31" w:rsidRPr="00A2776C" w:rsidRDefault="003F4C31" w:rsidP="00A2776C">
      <w:pPr>
        <w:pStyle w:val="a8"/>
        <w:rPr>
          <w:rtl/>
        </w:rPr>
      </w:pPr>
      <w:r w:rsidRPr="00A2776C">
        <w:rPr>
          <w:rFonts w:hint="cs"/>
          <w:rtl/>
        </w:rPr>
        <w:t>پیامبر</w:t>
      </w:r>
      <w:r w:rsidR="00DB720F" w:rsidRPr="00A2776C">
        <w:rPr>
          <w:rFonts w:cs="CTraditional Arabic" w:hint="cs"/>
          <w:rtl/>
        </w:rPr>
        <w:t xml:space="preserve"> ج</w:t>
      </w:r>
      <w:r w:rsidRPr="00A2776C">
        <w:rPr>
          <w:rFonts w:hint="cs"/>
          <w:rtl/>
        </w:rPr>
        <w:t xml:space="preserve"> در چند جا روز جمعه را عید می‌نامد و از اینکه این روز را به روزه گرفتن اختصاص دهیم نهی کرده است، چون معنی عید در آن وجود دارد. </w:t>
      </w:r>
    </w:p>
    <w:p w:rsidR="003F4C31" w:rsidRPr="00A2776C" w:rsidRDefault="003F4C31" w:rsidP="00A2776C">
      <w:pPr>
        <w:pStyle w:val="a8"/>
        <w:rPr>
          <w:rtl/>
        </w:rPr>
      </w:pPr>
      <w:r w:rsidRPr="00A2776C">
        <w:rPr>
          <w:rFonts w:hint="cs"/>
          <w:rtl/>
        </w:rPr>
        <w:t xml:space="preserve">* آنچه از این حدیث فهم می‌شود: </w:t>
      </w:r>
    </w:p>
    <w:p w:rsidR="003F4C31" w:rsidRPr="00261DF2" w:rsidRDefault="003F4C31" w:rsidP="00A2776C">
      <w:pPr>
        <w:pStyle w:val="a8"/>
        <w:rPr>
          <w:spacing w:val="-4"/>
          <w:rtl/>
        </w:rPr>
      </w:pPr>
      <w:r w:rsidRPr="00261DF2">
        <w:rPr>
          <w:rFonts w:hint="cs"/>
          <w:spacing w:val="-4"/>
          <w:rtl/>
        </w:rPr>
        <w:t>پیامبر</w:t>
      </w:r>
      <w:r w:rsidR="00DB720F" w:rsidRPr="00261DF2">
        <w:rPr>
          <w:rFonts w:cs="CTraditional Arabic" w:hint="cs"/>
          <w:spacing w:val="-4"/>
          <w:rtl/>
        </w:rPr>
        <w:t xml:space="preserve"> ج</w:t>
      </w:r>
      <w:r w:rsidRPr="00261DF2">
        <w:rPr>
          <w:rFonts w:hint="cs"/>
          <w:spacing w:val="-4"/>
          <w:rtl/>
        </w:rPr>
        <w:t xml:space="preserve"> فرموده که روز جمعه مخصوص ما است، همچنان که روز شنبه برای یهودی‌ها و روز یکشنبه برای مسیحی‌ها می‌باشد، لام در آن جمله برای اختصاص است، و این کلام مقتضی اقتسام و تقسیم‌بندی می‌باشد، هر گاه گفته شود: </w:t>
      </w:r>
      <w:r w:rsidR="00345160" w:rsidRPr="00261DF2">
        <w:rPr>
          <w:rFonts w:hint="cs"/>
          <w:spacing w:val="-4"/>
          <w:rtl/>
        </w:rPr>
        <w:t>«</w:t>
      </w:r>
      <w:r w:rsidRPr="00261DF2">
        <w:rPr>
          <w:rStyle w:val="Char1"/>
          <w:spacing w:val="-4"/>
          <w:rtl/>
        </w:rPr>
        <w:t>هذه ثلاث</w:t>
      </w:r>
      <w:r w:rsidR="00AF0FC2" w:rsidRPr="00261DF2">
        <w:rPr>
          <w:rStyle w:val="Char1"/>
          <w:spacing w:val="-4"/>
          <w:rtl/>
        </w:rPr>
        <w:t>ة</w:t>
      </w:r>
      <w:r w:rsidRPr="00261DF2">
        <w:rPr>
          <w:rStyle w:val="Char1"/>
          <w:spacing w:val="-4"/>
          <w:rtl/>
        </w:rPr>
        <w:t xml:space="preserve"> أبواب: هذا ل</w:t>
      </w:r>
      <w:r w:rsidR="00AF0FC2" w:rsidRPr="00261DF2">
        <w:rPr>
          <w:rStyle w:val="Char1"/>
          <w:spacing w:val="-4"/>
          <w:rtl/>
        </w:rPr>
        <w:t>ي</w:t>
      </w:r>
      <w:r w:rsidRPr="00261DF2">
        <w:rPr>
          <w:rStyle w:val="Char1"/>
          <w:spacing w:val="-4"/>
          <w:rtl/>
        </w:rPr>
        <w:t>، وهذا لز</w:t>
      </w:r>
      <w:r w:rsidR="00AF0FC2" w:rsidRPr="00261DF2">
        <w:rPr>
          <w:rStyle w:val="Char1"/>
          <w:spacing w:val="-4"/>
          <w:rtl/>
        </w:rPr>
        <w:t>ي</w:t>
      </w:r>
      <w:r w:rsidRPr="00261DF2">
        <w:rPr>
          <w:rStyle w:val="Char1"/>
          <w:spacing w:val="-4"/>
          <w:rtl/>
        </w:rPr>
        <w:t>د و هذا لعمرو</w:t>
      </w:r>
      <w:r w:rsidR="00345160" w:rsidRPr="00261DF2">
        <w:rPr>
          <w:rFonts w:hint="cs"/>
          <w:spacing w:val="-4"/>
          <w:rtl/>
        </w:rPr>
        <w:t>»</w:t>
      </w:r>
      <w:r w:rsidRPr="00261DF2">
        <w:rPr>
          <w:rFonts w:hint="cs"/>
          <w:spacing w:val="-4"/>
          <w:rtl/>
        </w:rPr>
        <w:t>، این سه باب است: این برای من، این برای زید و این هم برای عمرو، این تقسیم‌بندی ایجاب می‌کند هر یک از</w:t>
      </w:r>
      <w:r w:rsidR="00984728" w:rsidRPr="00261DF2">
        <w:rPr>
          <w:rFonts w:hint="cs"/>
          <w:spacing w:val="-4"/>
          <w:rtl/>
        </w:rPr>
        <w:t xml:space="preserve"> آن‌ها ‌</w:t>
      </w:r>
      <w:r w:rsidRPr="00261DF2">
        <w:rPr>
          <w:rFonts w:hint="cs"/>
          <w:spacing w:val="-4"/>
          <w:rtl/>
        </w:rPr>
        <w:t>به چیزی که برای او قرار داده شده است اختصاص دارد و خاص او می‌شود، و هیچ کسی در آن شریک او نمی‌شود، پس هر زمان ما مسلمانان در عید</w:t>
      </w:r>
      <w:r w:rsidR="00984728" w:rsidRPr="00261DF2">
        <w:rPr>
          <w:rFonts w:hint="cs"/>
          <w:spacing w:val="-4"/>
          <w:rtl/>
        </w:rPr>
        <w:t xml:space="preserve"> آن‌ها ‌</w:t>
      </w:r>
      <w:r w:rsidRPr="00261DF2">
        <w:rPr>
          <w:rFonts w:hint="cs"/>
          <w:spacing w:val="-4"/>
          <w:rtl/>
        </w:rPr>
        <w:t>روز شنبه یا یکشنبه شرکت کنیم با این حدیث پیامبر</w:t>
      </w:r>
      <w:r w:rsidR="00DB720F" w:rsidRPr="00261DF2">
        <w:rPr>
          <w:rFonts w:hint="cs"/>
          <w:spacing w:val="-4"/>
          <w:rtl/>
        </w:rPr>
        <w:t xml:space="preserve"> </w:t>
      </w:r>
      <w:r w:rsidR="00A67892" w:rsidRPr="00261DF2">
        <w:rPr>
          <w:rFonts w:cs="CTraditional Arabic" w:hint="cs"/>
          <w:spacing w:val="-4"/>
          <w:rtl/>
        </w:rPr>
        <w:t>ج</w:t>
      </w:r>
      <w:r w:rsidRPr="00261DF2">
        <w:rPr>
          <w:rFonts w:hint="cs"/>
          <w:spacing w:val="-4"/>
          <w:rtl/>
        </w:rPr>
        <w:t xml:space="preserve"> مخالفت نموده‌ایم، این برای عید هفتگی است، برای عید سالگردی هم به همین صورت است و هیچ فرقی ندارد، این به نسبت عیدی است که با حساب و کتاب عربی صورت می‌گیرد پس اگر اعیاد کفار أعجمی که جز با حساب و کتاب رومی یا قبطی یا فارسی و عبری و غیره صورت نمی‌گیرد باید چگونه باشد؟ و باید چقدر از</w:t>
      </w:r>
      <w:r w:rsidR="00984728" w:rsidRPr="00261DF2">
        <w:rPr>
          <w:rFonts w:hint="cs"/>
          <w:spacing w:val="-4"/>
          <w:rtl/>
        </w:rPr>
        <w:t xml:space="preserve"> آن‌ها ‌</w:t>
      </w:r>
      <w:r w:rsidRPr="00261DF2">
        <w:rPr>
          <w:rFonts w:hint="cs"/>
          <w:spacing w:val="-4"/>
          <w:rtl/>
        </w:rPr>
        <w:t>دوری کنیم؟</w:t>
      </w:r>
      <w:r w:rsidR="00927AE8" w:rsidRPr="00261DF2">
        <w:rPr>
          <w:rFonts w:hint="cs"/>
          <w:spacing w:val="-4"/>
          <w:vertAlign w:val="superscript"/>
          <w:rtl/>
        </w:rPr>
        <w:t>(</w:t>
      </w:r>
      <w:r w:rsidRPr="00261DF2">
        <w:rPr>
          <w:spacing w:val="-4"/>
          <w:vertAlign w:val="superscript"/>
          <w:rtl/>
        </w:rPr>
        <w:footnoteReference w:id="841"/>
      </w:r>
      <w:r w:rsidR="00927AE8" w:rsidRPr="00261DF2">
        <w:rPr>
          <w:rFonts w:hint="cs"/>
          <w:spacing w:val="-4"/>
          <w:vertAlign w:val="superscript"/>
          <w:rtl/>
        </w:rPr>
        <w:t>)</w:t>
      </w:r>
      <w:r w:rsidR="00345160" w:rsidRPr="00261DF2">
        <w:rPr>
          <w:rFonts w:hint="cs"/>
          <w:spacing w:val="-4"/>
          <w:rtl/>
        </w:rPr>
        <w:t>.</w:t>
      </w:r>
    </w:p>
    <w:p w:rsidR="003F4C31" w:rsidRPr="00A2776C" w:rsidRDefault="003F4C31" w:rsidP="00A2776C">
      <w:pPr>
        <w:pStyle w:val="a5"/>
        <w:rPr>
          <w:rtl/>
        </w:rPr>
      </w:pPr>
      <w:bookmarkStart w:id="283" w:name="_Toc272451989"/>
      <w:bookmarkStart w:id="284" w:name="_Toc436400709"/>
      <w:r w:rsidRPr="00A2776C">
        <w:rPr>
          <w:rFonts w:hint="cs"/>
          <w:rtl/>
        </w:rPr>
        <w:t>سوم: دلایلی از اجماع</w:t>
      </w:r>
      <w:bookmarkEnd w:id="283"/>
      <w:bookmarkEnd w:id="284"/>
      <w:r w:rsidRPr="00A2776C">
        <w:rPr>
          <w:rFonts w:hint="cs"/>
          <w:rtl/>
        </w:rPr>
        <w:t xml:space="preserve"> </w:t>
      </w:r>
    </w:p>
    <w:p w:rsidR="003F4C31" w:rsidRPr="00A2776C" w:rsidRDefault="003F4C31" w:rsidP="00261DF2">
      <w:pPr>
        <w:pStyle w:val="a8"/>
        <w:widowControl w:val="0"/>
        <w:rPr>
          <w:rFonts w:cs="B Zar"/>
          <w:i/>
          <w:iCs/>
          <w:rtl/>
        </w:rPr>
      </w:pPr>
      <w:r w:rsidRPr="00A2776C">
        <w:rPr>
          <w:rFonts w:hint="cs"/>
          <w:rtl/>
        </w:rPr>
        <w:t>1- همچنانکه بیان کردیم، یهودی‌ها، مسیحی‌ها، و مجوسی‌ها همیشه در شهرها و سرزمین‌های مسلمانان سرانه و جزیه داده‌اند و اعیاد و جشن‌های خود را برگزار کرده‌اند، و چیزی که باعث برگزاری آن عیدها باشد در بعضی از نفس‌ها وجود داشت، اما در زمان مسلمانان سابقین هیچ کسی وجود نداشت در هیچ مورد و چیزی از این عیدها با</w:t>
      </w:r>
      <w:r w:rsidR="00984728" w:rsidRPr="00A2776C">
        <w:rPr>
          <w:rFonts w:hint="cs"/>
          <w:rtl/>
        </w:rPr>
        <w:t xml:space="preserve"> آن‌ها ‌</w:t>
      </w:r>
      <w:r w:rsidRPr="00A2776C">
        <w:rPr>
          <w:rFonts w:hint="cs"/>
          <w:rtl/>
        </w:rPr>
        <w:t>شرکت کند و یا حضور داشته باشد. اگر واقعاً مانعی به صورت نهی و کراهت در نفس آنان جای نداشت</w:t>
      </w:r>
      <w:r w:rsidR="00984728" w:rsidRPr="00A2776C">
        <w:rPr>
          <w:rFonts w:hint="cs"/>
          <w:rtl/>
        </w:rPr>
        <w:t xml:space="preserve"> آن‌ها ‌</w:t>
      </w:r>
      <w:r w:rsidRPr="00A2776C">
        <w:rPr>
          <w:rFonts w:hint="cs"/>
          <w:rtl/>
        </w:rPr>
        <w:t>حتماً شرکت می‌کردند و این شرکت و حضور گسترده هم می‌شد، و تنها مانع و بازدارنده دین بود پس دانسته‌اند دین اسلام مانع از موافقت با این کار</w:t>
      </w:r>
      <w:r w:rsidR="00984728" w:rsidRPr="00A2776C">
        <w:rPr>
          <w:rFonts w:hint="cs"/>
          <w:rtl/>
        </w:rPr>
        <w:t xml:space="preserve"> آن‌ها ‌</w:t>
      </w:r>
      <w:r w:rsidRPr="00A2776C">
        <w:rPr>
          <w:rFonts w:hint="cs"/>
          <w:rtl/>
        </w:rPr>
        <w:t xml:space="preserve">می‌باشد و این امری مطلوب و پسندیده است. </w:t>
      </w:r>
    </w:p>
    <w:p w:rsidR="003F4C31" w:rsidRPr="00A2776C" w:rsidRDefault="003F4C31" w:rsidP="00A2776C">
      <w:pPr>
        <w:pStyle w:val="a8"/>
        <w:rPr>
          <w:rtl/>
        </w:rPr>
      </w:pPr>
      <w:r w:rsidRPr="00A2776C">
        <w:rPr>
          <w:rFonts w:hint="cs"/>
          <w:rtl/>
        </w:rPr>
        <w:t>2- در بیان شرایط عمر فاروق</w:t>
      </w:r>
      <w:r w:rsidR="00EF224C" w:rsidRPr="00A2776C">
        <w:rPr>
          <w:rFonts w:hint="cs"/>
          <w:rtl/>
        </w:rPr>
        <w:t xml:space="preserve"> </w:t>
      </w:r>
      <w:r w:rsidR="006B39E0" w:rsidRPr="00A2776C">
        <w:rPr>
          <w:rFonts w:cs="CTraditional Arabic" w:hint="cs"/>
          <w:rtl/>
        </w:rPr>
        <w:t xml:space="preserve">س </w:t>
      </w:r>
      <w:r w:rsidRPr="00A2776C">
        <w:rPr>
          <w:rFonts w:hint="cs"/>
          <w:rtl/>
        </w:rPr>
        <w:t>برای اهل کتاب بیان شد که تمام صحابه و سایر فقهای بعد از</w:t>
      </w:r>
      <w:r w:rsidR="00984728" w:rsidRPr="00A2776C">
        <w:rPr>
          <w:rFonts w:hint="cs"/>
          <w:rtl/>
        </w:rPr>
        <w:t xml:space="preserve"> آن‌ها ‌</w:t>
      </w:r>
      <w:r w:rsidRPr="00A2776C">
        <w:rPr>
          <w:rFonts w:hint="cs"/>
          <w:rtl/>
        </w:rPr>
        <w:t>بر آن اتفاق نظر داشتند که اهل ذمه ـ اهل کتاب ـ نباید در دارالإسلام اعیاد و جشن‌های خود را آشکارا و ظاهری انجام دهند، که آن عیدها را شعانین</w:t>
      </w:r>
      <w:r w:rsidR="00927AE8" w:rsidRPr="00A2776C">
        <w:rPr>
          <w:rFonts w:hint="cs"/>
          <w:vertAlign w:val="superscript"/>
          <w:rtl/>
        </w:rPr>
        <w:t>(</w:t>
      </w:r>
      <w:r w:rsidRPr="00A2776C">
        <w:rPr>
          <w:vertAlign w:val="superscript"/>
          <w:rtl/>
        </w:rPr>
        <w:footnoteReference w:id="842"/>
      </w:r>
      <w:r w:rsidR="00927AE8" w:rsidRPr="00A2776C">
        <w:rPr>
          <w:rFonts w:hint="cs"/>
          <w:vertAlign w:val="superscript"/>
          <w:rtl/>
        </w:rPr>
        <w:t>)</w:t>
      </w:r>
      <w:r w:rsidRPr="00A2776C">
        <w:rPr>
          <w:rFonts w:hint="cs"/>
          <w:vertAlign w:val="superscript"/>
          <w:rtl/>
        </w:rPr>
        <w:t xml:space="preserve"> </w:t>
      </w:r>
      <w:r w:rsidRPr="00A2776C">
        <w:rPr>
          <w:rFonts w:hint="cs"/>
          <w:rtl/>
        </w:rPr>
        <w:t>و باعوث</w:t>
      </w:r>
      <w:r w:rsidR="00927AE8" w:rsidRPr="00A2776C">
        <w:rPr>
          <w:rFonts w:hint="cs"/>
          <w:vertAlign w:val="superscript"/>
          <w:rtl/>
        </w:rPr>
        <w:t>(</w:t>
      </w:r>
      <w:r w:rsidRPr="00A2776C">
        <w:rPr>
          <w:vertAlign w:val="superscript"/>
          <w:rtl/>
        </w:rPr>
        <w:footnoteReference w:id="843"/>
      </w:r>
      <w:r w:rsidR="00927AE8" w:rsidRPr="00A2776C">
        <w:rPr>
          <w:rFonts w:hint="cs"/>
          <w:vertAlign w:val="superscript"/>
          <w:rtl/>
        </w:rPr>
        <w:t>)</w:t>
      </w:r>
      <w:r w:rsidRPr="00A2776C">
        <w:rPr>
          <w:rFonts w:hint="cs"/>
          <w:rtl/>
        </w:rPr>
        <w:t xml:space="preserve"> می‌نامیدند. </w:t>
      </w:r>
    </w:p>
    <w:p w:rsidR="003F4C31" w:rsidRPr="00A2776C" w:rsidRDefault="003F4C31" w:rsidP="00A2776C">
      <w:pPr>
        <w:pStyle w:val="a8"/>
        <w:rPr>
          <w:rtl/>
        </w:rPr>
      </w:pPr>
      <w:r w:rsidRPr="00A2776C">
        <w:rPr>
          <w:rFonts w:hint="cs"/>
          <w:rtl/>
        </w:rPr>
        <w:t>زمانی که تمام مسلمانان اتفاق نظر دارند که آشکار کردن این عیدها ممنوع است و جایز نمی‌باشد، چگونه برای مسلمان صحیح و درست است آن را انجام دهد؟ آیا اگر یک مسلمان آن را آشکارا انجام دهد و در آن شرکت کند از فعل کفار قبیح‌تر و خطرناک‌تر نیست؟! و ما مسلمانان</w:t>
      </w:r>
      <w:r w:rsidR="00984728" w:rsidRPr="00A2776C">
        <w:rPr>
          <w:rFonts w:hint="cs"/>
          <w:rtl/>
        </w:rPr>
        <w:t xml:space="preserve"> آن‌ها ‌</w:t>
      </w:r>
      <w:r w:rsidRPr="00A2776C">
        <w:rPr>
          <w:rFonts w:hint="cs"/>
          <w:rtl/>
        </w:rPr>
        <w:t>را به این خاطر از اظهار آن عید منع می‌کنیم چون در آن فساد و بی‌بند و باری وجود دارد، این فسادها هم یا معصیت و گناه هستند، و یا شعار و مقدم</w:t>
      </w:r>
      <w:r w:rsidR="001C1B74" w:rsidRPr="00A2776C">
        <w:rPr>
          <w:rFonts w:hint="cs"/>
          <w:rtl/>
        </w:rPr>
        <w:t>ۀ</w:t>
      </w:r>
      <w:r w:rsidRPr="00A2776C">
        <w:rPr>
          <w:rFonts w:hint="cs"/>
          <w:rtl/>
        </w:rPr>
        <w:t xml:space="preserve"> معصیت می‌باشند، حالا با هر فرضی، انسان مسلمان نباید معصیت و یا چیزی که مقدمه و شعار معصیت است انجام دهد چون از آن منع شده است، و این اندازه از شر و بدی برای انجام و شرکت در این عیدها کافی است که کفار برای اظهار و آشکار کردن</w:t>
      </w:r>
      <w:r w:rsidR="00984728" w:rsidRPr="00A2776C">
        <w:rPr>
          <w:rFonts w:hint="cs"/>
          <w:rtl/>
        </w:rPr>
        <w:t xml:space="preserve"> آن‌ها ‌</w:t>
      </w:r>
      <w:r w:rsidRPr="00A2776C">
        <w:rPr>
          <w:rFonts w:hint="cs"/>
          <w:rtl/>
        </w:rPr>
        <w:t>جرئت پیدا می‌کنند و قوت قلب می‌گیرند، در حالی که شامل شر و بدی و فسادهای بسیار زیادی می‌باشد!!!</w:t>
      </w:r>
      <w:r w:rsidR="00927AE8" w:rsidRPr="00A2776C">
        <w:rPr>
          <w:rFonts w:hint="cs"/>
          <w:vertAlign w:val="superscript"/>
          <w:rtl/>
        </w:rPr>
        <w:t>(</w:t>
      </w:r>
      <w:r w:rsidRPr="00A2776C">
        <w:rPr>
          <w:vertAlign w:val="superscript"/>
          <w:rtl/>
        </w:rPr>
        <w:footnoteReference w:id="844"/>
      </w:r>
      <w:r w:rsidR="00927AE8" w:rsidRPr="00A2776C">
        <w:rPr>
          <w:rFonts w:hint="cs"/>
          <w:vertAlign w:val="superscript"/>
          <w:rtl/>
        </w:rPr>
        <w:t>)</w:t>
      </w:r>
      <w:r w:rsidR="00345160" w:rsidRPr="00A2776C">
        <w:rPr>
          <w:rFonts w:hint="cs"/>
          <w:rtl/>
        </w:rPr>
        <w:t>.</w:t>
      </w:r>
    </w:p>
    <w:p w:rsidR="003F4C31" w:rsidRPr="00A2776C" w:rsidRDefault="003F4C31" w:rsidP="00A2776C">
      <w:pPr>
        <w:pStyle w:val="a5"/>
        <w:rPr>
          <w:rtl/>
        </w:rPr>
      </w:pPr>
      <w:bookmarkStart w:id="285" w:name="_Toc272451990"/>
      <w:bookmarkStart w:id="286" w:name="_Toc436400710"/>
      <w:r w:rsidRPr="00A2776C">
        <w:rPr>
          <w:rFonts w:hint="cs"/>
          <w:rtl/>
        </w:rPr>
        <w:t>چهارم: دلایلی از آثار</w:t>
      </w:r>
      <w:bookmarkEnd w:id="285"/>
      <w:bookmarkEnd w:id="286"/>
      <w:r w:rsidRPr="00A2776C">
        <w:rPr>
          <w:rFonts w:hint="cs"/>
          <w:rtl/>
        </w:rPr>
        <w:t xml:space="preserve"> </w:t>
      </w:r>
    </w:p>
    <w:p w:rsidR="003F4C31" w:rsidRPr="00A2776C" w:rsidRDefault="003F4C31" w:rsidP="00A2776C">
      <w:pPr>
        <w:pStyle w:val="a8"/>
        <w:rPr>
          <w:rtl/>
        </w:rPr>
      </w:pPr>
      <w:r w:rsidRPr="00A2776C">
        <w:rPr>
          <w:rFonts w:hint="cs"/>
          <w:rtl/>
        </w:rPr>
        <w:t>گفته عمر فاروق</w:t>
      </w:r>
      <w:r w:rsidR="00EF224C" w:rsidRPr="00A2776C">
        <w:rPr>
          <w:rFonts w:hint="cs"/>
          <w:rtl/>
        </w:rPr>
        <w:t xml:space="preserve"> </w:t>
      </w:r>
      <w:r w:rsidR="006B39E0" w:rsidRPr="00A2776C">
        <w:rPr>
          <w:rFonts w:cs="CTraditional Arabic" w:hint="cs"/>
          <w:rtl/>
        </w:rPr>
        <w:t xml:space="preserve">س </w:t>
      </w:r>
      <w:r w:rsidRPr="00A2776C">
        <w:rPr>
          <w:rFonts w:hint="cs"/>
          <w:rtl/>
        </w:rPr>
        <w:t>که می‌فرماید: زبان عجم‌ها را یاد نگیرید، و روز عید مشرکین به کلیساهای آنان نروید، چون خشم و غضب خدا بر</w:t>
      </w:r>
      <w:r w:rsidR="00984728" w:rsidRPr="00A2776C">
        <w:rPr>
          <w:rFonts w:hint="cs"/>
          <w:rtl/>
        </w:rPr>
        <w:t xml:space="preserve"> آن‌ها ‌</w:t>
      </w:r>
      <w:r w:rsidRPr="00A2776C">
        <w:rPr>
          <w:rFonts w:hint="cs"/>
          <w:rtl/>
        </w:rPr>
        <w:t>نازل می‌شود</w:t>
      </w:r>
      <w:r w:rsidR="00927AE8" w:rsidRPr="00A2776C">
        <w:rPr>
          <w:rFonts w:hint="cs"/>
          <w:vertAlign w:val="superscript"/>
          <w:rtl/>
        </w:rPr>
        <w:t>(</w:t>
      </w:r>
      <w:r w:rsidR="00927AE8" w:rsidRPr="00A2776C">
        <w:rPr>
          <w:vertAlign w:val="superscript"/>
          <w:rtl/>
        </w:rPr>
        <w:footnoteReference w:id="845"/>
      </w:r>
      <w:r w:rsidR="00927AE8" w:rsidRPr="00A2776C">
        <w:rPr>
          <w:rFonts w:hint="cs"/>
          <w:vertAlign w:val="superscript"/>
          <w:rtl/>
        </w:rPr>
        <w:t>)</w:t>
      </w:r>
      <w:r w:rsidRPr="00A2776C">
        <w:rPr>
          <w:rFonts w:hint="cs"/>
          <w:rtl/>
        </w:rPr>
        <w:t>.</w:t>
      </w:r>
    </w:p>
    <w:p w:rsidR="003F4C31" w:rsidRPr="00A2776C" w:rsidRDefault="003F4C31" w:rsidP="00A2776C">
      <w:pPr>
        <w:pStyle w:val="a8"/>
        <w:rPr>
          <w:rtl/>
        </w:rPr>
      </w:pPr>
      <w:r w:rsidRPr="00A2776C">
        <w:rPr>
          <w:rFonts w:hint="cs"/>
          <w:rtl/>
        </w:rPr>
        <w:t>قول عمر فاروق</w:t>
      </w:r>
      <w:r w:rsidR="00EF224C" w:rsidRPr="00A2776C">
        <w:rPr>
          <w:rFonts w:hint="cs"/>
          <w:rtl/>
        </w:rPr>
        <w:t xml:space="preserve"> </w:t>
      </w:r>
      <w:r w:rsidRPr="00A2776C">
        <w:rPr>
          <w:rFonts w:hint="cs"/>
          <w:rtl/>
        </w:rPr>
        <w:sym w:font="AGA Arabesque" w:char="F074"/>
      </w:r>
      <w:r w:rsidRPr="00A2776C">
        <w:rPr>
          <w:rFonts w:hint="cs"/>
          <w:rtl/>
        </w:rPr>
        <w:t>: از دشمنان خدا در عیدها و جشنشان دوری کنید</w:t>
      </w:r>
      <w:r w:rsidR="00927AE8" w:rsidRPr="00A2776C">
        <w:rPr>
          <w:rFonts w:hint="cs"/>
          <w:vertAlign w:val="superscript"/>
          <w:rtl/>
        </w:rPr>
        <w:t>(</w:t>
      </w:r>
      <w:r w:rsidR="00927AE8" w:rsidRPr="00A2776C">
        <w:rPr>
          <w:vertAlign w:val="superscript"/>
          <w:rtl/>
        </w:rPr>
        <w:footnoteReference w:id="846"/>
      </w:r>
      <w:r w:rsidR="00927AE8" w:rsidRPr="00A2776C">
        <w:rPr>
          <w:rFonts w:hint="cs"/>
          <w:vertAlign w:val="superscript"/>
          <w:rtl/>
        </w:rPr>
        <w:t>)</w:t>
      </w:r>
      <w:r w:rsidRPr="00A2776C">
        <w:rPr>
          <w:rFonts w:hint="cs"/>
          <w:rtl/>
        </w:rPr>
        <w:t xml:space="preserve">. </w:t>
      </w:r>
    </w:p>
    <w:p w:rsidR="003F4C31" w:rsidRPr="00A2776C" w:rsidRDefault="003F4C31" w:rsidP="00A2776C">
      <w:pPr>
        <w:pStyle w:val="a8"/>
        <w:rPr>
          <w:rtl/>
        </w:rPr>
      </w:pPr>
      <w:r w:rsidRPr="00A2776C">
        <w:rPr>
          <w:rFonts w:hint="cs"/>
          <w:rtl/>
        </w:rPr>
        <w:t xml:space="preserve">قول عبدالله بن عمر </w:t>
      </w:r>
      <w:r w:rsidR="00EC26F3" w:rsidRPr="00A2776C">
        <w:rPr>
          <w:rFonts w:cs="CTraditional Arabic" w:hint="cs"/>
          <w:rtl/>
        </w:rPr>
        <w:t>ب</w:t>
      </w:r>
      <w:r w:rsidRPr="00A2776C">
        <w:rPr>
          <w:rFonts w:hint="eastAsia"/>
          <w:rtl/>
        </w:rPr>
        <w:t xml:space="preserve"> که </w:t>
      </w:r>
      <w:r w:rsidRPr="00A2776C">
        <w:rPr>
          <w:rFonts w:hint="cs"/>
          <w:rtl/>
        </w:rPr>
        <w:t>می‌فرماید: هر کس در شهر و یا سرزمین عجم‌ها سکونت گزیند و منزل و خانه درست کند، نوروز</w:t>
      </w:r>
      <w:r w:rsidR="00984728" w:rsidRPr="00A2776C">
        <w:rPr>
          <w:rFonts w:hint="cs"/>
          <w:rtl/>
        </w:rPr>
        <w:t xml:space="preserve"> آن‌ها ‌</w:t>
      </w:r>
      <w:r w:rsidRPr="00A2776C">
        <w:rPr>
          <w:rFonts w:hint="cs"/>
          <w:rtl/>
        </w:rPr>
        <w:t>را انجام دهد، و در مراسم و تجمع‌های شادی آنان شرکت کند و از</w:t>
      </w:r>
      <w:r w:rsidR="00984728" w:rsidRPr="00A2776C">
        <w:rPr>
          <w:rFonts w:hint="cs"/>
          <w:rtl/>
        </w:rPr>
        <w:t xml:space="preserve"> آن‌ها ‌</w:t>
      </w:r>
      <w:r w:rsidRPr="00A2776C">
        <w:rPr>
          <w:rFonts w:hint="cs"/>
          <w:rtl/>
        </w:rPr>
        <w:t>تقلید نماید و تا زمان مرگ به همین صورت باشد در روز قیامت با</w:t>
      </w:r>
      <w:r w:rsidR="00984728" w:rsidRPr="00A2776C">
        <w:rPr>
          <w:rFonts w:hint="cs"/>
          <w:rtl/>
        </w:rPr>
        <w:t xml:space="preserve"> آن‌ها ‌</w:t>
      </w:r>
      <w:r w:rsidRPr="00A2776C">
        <w:rPr>
          <w:rFonts w:hint="cs"/>
          <w:rtl/>
        </w:rPr>
        <w:t>محشور می‌شود</w:t>
      </w:r>
      <w:r w:rsidR="00927AE8" w:rsidRPr="00A2776C">
        <w:rPr>
          <w:rFonts w:hint="cs"/>
          <w:vertAlign w:val="superscript"/>
          <w:rtl/>
        </w:rPr>
        <w:t>(</w:t>
      </w:r>
      <w:r w:rsidR="00927AE8" w:rsidRPr="00A2776C">
        <w:rPr>
          <w:vertAlign w:val="superscript"/>
          <w:rtl/>
        </w:rPr>
        <w:footnoteReference w:id="847"/>
      </w:r>
      <w:r w:rsidR="00927AE8" w:rsidRPr="00A2776C">
        <w:rPr>
          <w:rFonts w:hint="cs"/>
          <w:vertAlign w:val="superscript"/>
          <w:rtl/>
        </w:rPr>
        <w:t>)</w:t>
      </w:r>
      <w:r w:rsidRPr="00A2776C">
        <w:rPr>
          <w:rFonts w:hint="cs"/>
          <w:rtl/>
        </w:rPr>
        <w:t xml:space="preserve">. </w:t>
      </w:r>
    </w:p>
    <w:p w:rsidR="003F4C31" w:rsidRPr="00A2776C" w:rsidRDefault="003F4C31" w:rsidP="00A2776C">
      <w:pPr>
        <w:pStyle w:val="a8"/>
        <w:rPr>
          <w:rtl/>
        </w:rPr>
      </w:pPr>
      <w:r w:rsidRPr="00A2776C">
        <w:rPr>
          <w:rFonts w:hint="cs"/>
          <w:rtl/>
        </w:rPr>
        <w:t>محمدبن سیرین می‌گوید: هدیه‌ای به مناسبت نوروز برای علی مرتضی</w:t>
      </w:r>
      <w:r w:rsidR="00EF224C" w:rsidRPr="00A2776C">
        <w:rPr>
          <w:rFonts w:hint="cs"/>
          <w:rtl/>
        </w:rPr>
        <w:t xml:space="preserve"> </w:t>
      </w:r>
      <w:r w:rsidR="006B39E0" w:rsidRPr="00A2776C">
        <w:rPr>
          <w:rFonts w:cs="CTraditional Arabic" w:hint="cs"/>
          <w:rtl/>
        </w:rPr>
        <w:t xml:space="preserve">س </w:t>
      </w:r>
      <w:r w:rsidRPr="00A2776C">
        <w:rPr>
          <w:rFonts w:hint="cs"/>
          <w:rtl/>
        </w:rPr>
        <w:t>آورده شد، گفت: این چیست؟ گفتند: ای امیرالمؤمنین این روز نوروز است، گفت هر روز را فیروز کنید، اسامه می‌گوید دوست نداشت بگوید نوروز</w:t>
      </w:r>
      <w:r w:rsidR="00927AE8" w:rsidRPr="00A2776C">
        <w:rPr>
          <w:rFonts w:hint="cs"/>
          <w:vertAlign w:val="superscript"/>
          <w:rtl/>
        </w:rPr>
        <w:t>(</w:t>
      </w:r>
      <w:r w:rsidR="00927AE8" w:rsidRPr="00A2776C">
        <w:rPr>
          <w:vertAlign w:val="superscript"/>
          <w:rtl/>
        </w:rPr>
        <w:footnoteReference w:id="848"/>
      </w:r>
      <w:r w:rsidR="00927AE8" w:rsidRPr="00A2776C">
        <w:rPr>
          <w:rFonts w:hint="cs"/>
          <w:vertAlign w:val="superscript"/>
          <w:rtl/>
        </w:rPr>
        <w:t>)</w:t>
      </w:r>
      <w:r w:rsidRPr="00A2776C">
        <w:rPr>
          <w:rFonts w:hint="cs"/>
          <w:rtl/>
        </w:rPr>
        <w:t xml:space="preserve">. </w:t>
      </w:r>
    </w:p>
    <w:p w:rsidR="003F4C31" w:rsidRPr="00A2776C" w:rsidRDefault="003F4C31" w:rsidP="00A2776C">
      <w:pPr>
        <w:pStyle w:val="a8"/>
        <w:rPr>
          <w:rtl/>
        </w:rPr>
      </w:pPr>
      <w:r w:rsidRPr="00A2776C">
        <w:rPr>
          <w:rFonts w:hint="cs"/>
          <w:rtl/>
        </w:rPr>
        <w:t>بیهقی گفته است: در این روایت به صراحت وارد شده اختصاص روزی را که شریعت مخصوص نگردانیده مکروه است</w:t>
      </w:r>
      <w:r w:rsidR="00927AE8" w:rsidRPr="00A2776C">
        <w:rPr>
          <w:rFonts w:hint="cs"/>
          <w:vertAlign w:val="superscript"/>
          <w:rtl/>
        </w:rPr>
        <w:t>(</w:t>
      </w:r>
      <w:r w:rsidRPr="00A2776C">
        <w:rPr>
          <w:vertAlign w:val="superscript"/>
          <w:rtl/>
        </w:rPr>
        <w:footnoteReference w:id="849"/>
      </w:r>
      <w:r w:rsidR="00927AE8" w:rsidRPr="00A2776C">
        <w:rPr>
          <w:rFonts w:hint="cs"/>
          <w:vertAlign w:val="superscript"/>
          <w:rtl/>
        </w:rPr>
        <w:t>)</w:t>
      </w:r>
      <w:r w:rsidRPr="00A2776C">
        <w:rPr>
          <w:rFonts w:hint="cs"/>
          <w:rtl/>
        </w:rPr>
        <w:t>.</w:t>
      </w:r>
    </w:p>
    <w:p w:rsidR="003F4C31" w:rsidRPr="00261DF2" w:rsidRDefault="003F4C31" w:rsidP="00A2776C">
      <w:pPr>
        <w:pStyle w:val="a8"/>
        <w:rPr>
          <w:spacing w:val="-4"/>
          <w:rtl/>
        </w:rPr>
      </w:pPr>
      <w:r w:rsidRPr="00261DF2">
        <w:rPr>
          <w:rFonts w:hint="cs"/>
          <w:spacing w:val="-4"/>
          <w:rtl/>
        </w:rPr>
        <w:t>براساس آنچه از آثار ذکر شده گذشت، درمی‌یابیم که عمر فاورق</w:t>
      </w:r>
      <w:r w:rsidR="00EF224C" w:rsidRPr="00261DF2">
        <w:rPr>
          <w:rFonts w:hint="cs"/>
          <w:spacing w:val="-4"/>
          <w:rtl/>
        </w:rPr>
        <w:t xml:space="preserve"> </w:t>
      </w:r>
      <w:r w:rsidR="006B39E0" w:rsidRPr="00261DF2">
        <w:rPr>
          <w:rFonts w:cs="CTraditional Arabic" w:hint="cs"/>
          <w:spacing w:val="-4"/>
          <w:rtl/>
        </w:rPr>
        <w:t xml:space="preserve">س </w:t>
      </w:r>
      <w:r w:rsidRPr="00261DF2">
        <w:rPr>
          <w:rFonts w:hint="cs"/>
          <w:spacing w:val="-4"/>
          <w:rtl/>
        </w:rPr>
        <w:t>از یاد گرفتن زبان</w:t>
      </w:r>
      <w:r w:rsidR="00984728" w:rsidRPr="00261DF2">
        <w:rPr>
          <w:rFonts w:hint="cs"/>
          <w:spacing w:val="-4"/>
          <w:rtl/>
        </w:rPr>
        <w:t xml:space="preserve"> آن‌ها ‌</w:t>
      </w:r>
      <w:r w:rsidRPr="00261DF2">
        <w:rPr>
          <w:rFonts w:hint="cs"/>
          <w:spacing w:val="-4"/>
          <w:rtl/>
        </w:rPr>
        <w:t>و مجرد وارد شدن به کلیساهای آنان در روز عید نهی کرده است، پس انجام بعضی از افعال و کردار آنان باید چگونه باشد؟! و یا اگر قسمتی از عبادت</w:t>
      </w:r>
      <w:r w:rsidR="00984728" w:rsidRPr="00261DF2">
        <w:rPr>
          <w:rFonts w:hint="cs"/>
          <w:spacing w:val="-4"/>
          <w:rtl/>
        </w:rPr>
        <w:t xml:space="preserve"> آن‌ها ‌</w:t>
      </w:r>
      <w:r w:rsidRPr="00261DF2">
        <w:rPr>
          <w:rFonts w:hint="cs"/>
          <w:spacing w:val="-4"/>
          <w:rtl/>
        </w:rPr>
        <w:t xml:space="preserve">انجام شود؟ </w:t>
      </w:r>
    </w:p>
    <w:p w:rsidR="003F4C31" w:rsidRPr="00A2776C" w:rsidRDefault="003F4C31" w:rsidP="00A2776C">
      <w:pPr>
        <w:pStyle w:val="a8"/>
        <w:rPr>
          <w:rtl/>
        </w:rPr>
      </w:pPr>
      <w:r w:rsidRPr="00A2776C">
        <w:rPr>
          <w:rFonts w:hint="cs"/>
          <w:rtl/>
        </w:rPr>
        <w:t>آیا انجام بعضی از اعمال عید</w:t>
      </w:r>
      <w:r w:rsidR="00984728" w:rsidRPr="00A2776C">
        <w:rPr>
          <w:rFonts w:hint="cs"/>
          <w:rtl/>
        </w:rPr>
        <w:t xml:space="preserve"> آن‌ها ‌</w:t>
      </w:r>
      <w:r w:rsidRPr="00A2776C">
        <w:rPr>
          <w:rFonts w:hint="cs"/>
          <w:rtl/>
        </w:rPr>
        <w:t xml:space="preserve">از داخل شدن و شرکت کردن در عید آنان بزرگ‌تر و خطرناک‌تر نیست؟ </w:t>
      </w:r>
    </w:p>
    <w:p w:rsidR="003F4C31" w:rsidRPr="00A2776C" w:rsidRDefault="003F4C31" w:rsidP="00A2776C">
      <w:pPr>
        <w:pStyle w:val="a8"/>
        <w:rPr>
          <w:rtl/>
        </w:rPr>
      </w:pPr>
      <w:r w:rsidRPr="00A2776C">
        <w:rPr>
          <w:rFonts w:hint="cs"/>
          <w:rtl/>
        </w:rPr>
        <w:t>زمانی که روز عید به خاطر اعمالی که انجام می</w:t>
      </w:r>
      <w:r w:rsidRPr="00A2776C">
        <w:rPr>
          <w:rFonts w:hint="eastAsia"/>
          <w:rtl/>
        </w:rPr>
        <w:t>‌</w:t>
      </w:r>
      <w:r w:rsidRPr="00A2776C">
        <w:rPr>
          <w:rFonts w:hint="cs"/>
          <w:rtl/>
        </w:rPr>
        <w:t>دهند خشم و غضب خدا بر آنان نازل می‌شود، پس کسی که در عمل و یا بعضی از کارها با</w:t>
      </w:r>
      <w:r w:rsidR="00984728" w:rsidRPr="00A2776C">
        <w:rPr>
          <w:rFonts w:hint="cs"/>
          <w:rtl/>
        </w:rPr>
        <w:t xml:space="preserve"> آن‌ها ‌</w:t>
      </w:r>
      <w:r w:rsidRPr="00A2776C">
        <w:rPr>
          <w:rFonts w:hint="cs"/>
          <w:rtl/>
        </w:rPr>
        <w:t>شرکت می</w:t>
      </w:r>
      <w:r w:rsidRPr="00A2776C">
        <w:rPr>
          <w:rFonts w:hint="eastAsia"/>
          <w:rtl/>
        </w:rPr>
        <w:t>‌</w:t>
      </w:r>
      <w:r w:rsidRPr="00A2776C">
        <w:rPr>
          <w:rFonts w:hint="cs"/>
          <w:rtl/>
        </w:rPr>
        <w:t>کند و یا حضور می‌یابد آیا این عقوبت و عذاب بر او وارد نمی‌شود؟ سپس می‌گوید: از دشمنان خدا در روز عیدشان دوری کنید، آیا این سخن نهی از دیدار با</w:t>
      </w:r>
      <w:r w:rsidR="00984728" w:rsidRPr="00A2776C">
        <w:rPr>
          <w:rFonts w:hint="cs"/>
          <w:rtl/>
        </w:rPr>
        <w:t xml:space="preserve"> آن‌ها ‌</w:t>
      </w:r>
      <w:r w:rsidRPr="00A2776C">
        <w:rPr>
          <w:rFonts w:hint="cs"/>
          <w:rtl/>
        </w:rPr>
        <w:t>و نهی از شرکت در اجتماع</w:t>
      </w:r>
      <w:r w:rsidR="00984728" w:rsidRPr="00A2776C">
        <w:rPr>
          <w:rFonts w:hint="cs"/>
          <w:rtl/>
        </w:rPr>
        <w:t xml:space="preserve"> آن‌ها ‌</w:t>
      </w:r>
      <w:r w:rsidRPr="00A2776C">
        <w:rPr>
          <w:rFonts w:hint="cs"/>
          <w:rtl/>
        </w:rPr>
        <w:t>نیست؟ پس حال آن کسی که اعمال</w:t>
      </w:r>
      <w:r w:rsidR="00984728" w:rsidRPr="00A2776C">
        <w:rPr>
          <w:rFonts w:hint="cs"/>
          <w:rtl/>
        </w:rPr>
        <w:t xml:space="preserve"> آن‌ها ‌</w:t>
      </w:r>
      <w:r w:rsidRPr="00A2776C">
        <w:rPr>
          <w:rFonts w:hint="cs"/>
          <w:rtl/>
        </w:rPr>
        <w:t xml:space="preserve">را انجام می‌دهد چگونه است؟ </w:t>
      </w:r>
    </w:p>
    <w:p w:rsidR="003F4C31" w:rsidRPr="00A2776C" w:rsidRDefault="003F4C31" w:rsidP="00A2776C">
      <w:pPr>
        <w:pStyle w:val="a8"/>
        <w:rPr>
          <w:rtl/>
        </w:rPr>
      </w:pPr>
      <w:r w:rsidRPr="00A2776C">
        <w:rPr>
          <w:rFonts w:hint="cs"/>
          <w:rtl/>
        </w:rPr>
        <w:t>و اما عبدالله‌</w:t>
      </w:r>
      <w:r w:rsidR="00CF7F44" w:rsidRPr="00A2776C">
        <w:rPr>
          <w:rFonts w:hint="cs"/>
          <w:rtl/>
        </w:rPr>
        <w:t xml:space="preserve"> </w:t>
      </w:r>
      <w:r w:rsidRPr="00A2776C">
        <w:rPr>
          <w:rFonts w:hint="cs"/>
          <w:rtl/>
        </w:rPr>
        <w:t>بن عمر</w:t>
      </w:r>
      <w:r w:rsidR="006B39E0" w:rsidRPr="00A2776C">
        <w:rPr>
          <w:rFonts w:cs="CTraditional Arabic" w:hint="cs"/>
          <w:rtl/>
        </w:rPr>
        <w:t xml:space="preserve"> س </w:t>
      </w:r>
      <w:r w:rsidRPr="00A2776C">
        <w:rPr>
          <w:rFonts w:hint="cs"/>
          <w:rtl/>
        </w:rPr>
        <w:t>به صراحت بیان می</w:t>
      </w:r>
      <w:r w:rsidRPr="00A2776C">
        <w:rPr>
          <w:rFonts w:hint="eastAsia"/>
          <w:rtl/>
        </w:rPr>
        <w:t>‌کند که هر کس در سرزمین آنان خانه درست کند و مراسم عید نوروز و جشن آنان را انجام دهد و از</w:t>
      </w:r>
      <w:r w:rsidR="00984728" w:rsidRPr="00A2776C">
        <w:rPr>
          <w:rFonts w:hint="eastAsia"/>
          <w:rtl/>
        </w:rPr>
        <w:t xml:space="preserve"> آن‌ها ‌</w:t>
      </w:r>
      <w:r w:rsidRPr="00A2776C">
        <w:rPr>
          <w:rFonts w:hint="eastAsia"/>
          <w:rtl/>
        </w:rPr>
        <w:t>تقلید نمای</w:t>
      </w:r>
      <w:r w:rsidRPr="00A2776C">
        <w:rPr>
          <w:rFonts w:hint="cs"/>
          <w:rtl/>
        </w:rPr>
        <w:t>د و تا زمان مرگ این کار را ادامه دهد و توبه نکند با</w:t>
      </w:r>
      <w:r w:rsidR="00984728" w:rsidRPr="00A2776C">
        <w:rPr>
          <w:rFonts w:hint="cs"/>
          <w:rtl/>
        </w:rPr>
        <w:t xml:space="preserve"> آن‌ها ‌</w:t>
      </w:r>
      <w:r w:rsidRPr="00A2776C">
        <w:rPr>
          <w:rFonts w:hint="cs"/>
          <w:rtl/>
        </w:rPr>
        <w:t>حشر می‌شود، از این مطالب فهمیده می‌‌شود که بر اساس نظر ابن عمر</w:t>
      </w:r>
      <w:r w:rsidR="00EF224C" w:rsidRPr="00A2776C">
        <w:rPr>
          <w:rFonts w:hint="cs"/>
          <w:rtl/>
        </w:rPr>
        <w:t xml:space="preserve"> </w:t>
      </w:r>
      <w:r w:rsidR="006B39E0" w:rsidRPr="00A2776C">
        <w:rPr>
          <w:rFonts w:cs="CTraditional Arabic"/>
          <w:rtl/>
        </w:rPr>
        <w:t xml:space="preserve">س </w:t>
      </w:r>
      <w:r w:rsidRPr="00A2776C">
        <w:rPr>
          <w:rFonts w:hint="cs"/>
          <w:rtl/>
        </w:rPr>
        <w:t xml:space="preserve">با مشارکت در مجموع این کارها آن فرد کافر می‌شود، و یا او را دچار معصیت می‌نماید، چون اگر برای استحقاق عقوبت مؤثر نبود درست نبود جزئی از مقتضی قرار داده شود، چون چیزی که مباح باشد باعث عقوبت نمی‌شود، و ذم بعضی مشروط به ذم بعضی دیگر نیست، چون أبعاضی که ذکر شده است مقتضی ذم به صورت منفرد می‌باشد، و به این خاطر </w:t>
      </w:r>
      <w:r w:rsidR="00AE784A" w:rsidRPr="00A2776C">
        <w:rPr>
          <w:rStyle w:val="Char4"/>
          <w:rFonts w:hint="cs"/>
          <w:rtl/>
        </w:rPr>
        <w:t>-</w:t>
      </w:r>
      <w:r w:rsidRPr="00A2776C">
        <w:rPr>
          <w:rFonts w:hint="cs"/>
          <w:rtl/>
        </w:rPr>
        <w:t xml:space="preserve"> والله اعلم </w:t>
      </w:r>
      <w:r w:rsidR="00AE784A" w:rsidRPr="00A2776C">
        <w:rPr>
          <w:rStyle w:val="Char4"/>
          <w:rFonts w:hint="cs"/>
          <w:rtl/>
        </w:rPr>
        <w:t>-</w:t>
      </w:r>
      <w:r w:rsidRPr="00A2776C">
        <w:rPr>
          <w:rFonts w:hint="cs"/>
          <w:rtl/>
        </w:rPr>
        <w:t xml:space="preserve"> گفته است هر کس در شهر و سرزمین</w:t>
      </w:r>
      <w:r w:rsidR="00984728" w:rsidRPr="00A2776C">
        <w:rPr>
          <w:rFonts w:hint="cs"/>
          <w:rtl/>
        </w:rPr>
        <w:t xml:space="preserve"> آن‌ها ‌</w:t>
      </w:r>
      <w:r w:rsidRPr="00A2776C">
        <w:rPr>
          <w:rFonts w:hint="cs"/>
          <w:rtl/>
        </w:rPr>
        <w:t>خانه درست کند و سکونت گزیند، چون آنان در زمان عبدالله بن عمر و سایر صحابه‌ها از اظهار عیدهایشان در دارالإسلام ممنوع شده بودند و اجاز</w:t>
      </w:r>
      <w:r w:rsidR="001C1B74" w:rsidRPr="00A2776C">
        <w:rPr>
          <w:rFonts w:hint="cs"/>
          <w:rtl/>
        </w:rPr>
        <w:t>ۀ</w:t>
      </w:r>
      <w:r w:rsidRPr="00A2776C">
        <w:rPr>
          <w:rFonts w:hint="cs"/>
          <w:rtl/>
        </w:rPr>
        <w:t xml:space="preserve"> آن را نداشتند، و هیچ یک از مسلمانان از عید آنان تقلید نمی‌کرد و خود را به</w:t>
      </w:r>
      <w:r w:rsidR="00984728" w:rsidRPr="00A2776C">
        <w:rPr>
          <w:rFonts w:hint="cs"/>
          <w:rtl/>
        </w:rPr>
        <w:t xml:space="preserve"> آن‌ها ‌</w:t>
      </w:r>
      <w:r w:rsidRPr="00A2776C">
        <w:rPr>
          <w:rFonts w:hint="cs"/>
          <w:rtl/>
        </w:rPr>
        <w:t xml:space="preserve">شباهت نمی‌داد، و تنها این بود که در سرزمین مسلمانان صورت می‌گرفت؛ چون در سرزمین مسلمانان قرار داشتند. </w:t>
      </w:r>
    </w:p>
    <w:p w:rsidR="003F4C31" w:rsidRPr="00A2776C" w:rsidRDefault="003F4C31" w:rsidP="00A2776C">
      <w:pPr>
        <w:pStyle w:val="a8"/>
        <w:rPr>
          <w:rtl/>
        </w:rPr>
      </w:pPr>
      <w:r w:rsidRPr="00A2776C">
        <w:rPr>
          <w:rFonts w:hint="cs"/>
          <w:rtl/>
        </w:rPr>
        <w:t>و اما علی مرتضی</w:t>
      </w:r>
      <w:r w:rsidR="006B39E0" w:rsidRPr="00A2776C">
        <w:rPr>
          <w:rFonts w:cs="CTraditional Arabic" w:hint="cs"/>
          <w:rtl/>
        </w:rPr>
        <w:t xml:space="preserve"> س </w:t>
      </w:r>
      <w:r w:rsidRPr="00A2776C">
        <w:rPr>
          <w:rFonts w:hint="cs"/>
          <w:rtl/>
        </w:rPr>
        <w:t>موافقت در نام عیدی که مخصوص آنان بود را مکروه می‌دانست، حال موافقت در عمل با آنا</w:t>
      </w:r>
      <w:r w:rsidR="00345160" w:rsidRPr="00A2776C">
        <w:rPr>
          <w:rFonts w:hint="cs"/>
          <w:rtl/>
        </w:rPr>
        <w:t>ن را چگونه می‌داند</w:t>
      </w:r>
      <w:r w:rsidR="00927AE8" w:rsidRPr="00A2776C">
        <w:rPr>
          <w:rFonts w:hint="cs"/>
          <w:vertAlign w:val="superscript"/>
          <w:rtl/>
        </w:rPr>
        <w:t>(</w:t>
      </w:r>
      <w:r w:rsidRPr="00A2776C">
        <w:rPr>
          <w:vertAlign w:val="superscript"/>
          <w:rtl/>
        </w:rPr>
        <w:footnoteReference w:id="850"/>
      </w:r>
      <w:r w:rsidR="00927AE8" w:rsidRPr="00A2776C">
        <w:rPr>
          <w:rFonts w:hint="cs"/>
          <w:vertAlign w:val="superscript"/>
          <w:rtl/>
        </w:rPr>
        <w:t>)</w:t>
      </w:r>
      <w:r w:rsidR="00345160" w:rsidRPr="00A2776C">
        <w:rPr>
          <w:rFonts w:hint="cs"/>
          <w:rtl/>
        </w:rPr>
        <w:t>؟</w:t>
      </w:r>
    </w:p>
    <w:p w:rsidR="003F4C31" w:rsidRPr="00A2776C" w:rsidRDefault="003F4C31" w:rsidP="00A2776C">
      <w:pPr>
        <w:pStyle w:val="a8"/>
        <w:rPr>
          <w:rtl/>
        </w:rPr>
      </w:pPr>
      <w:r w:rsidRPr="00A2776C">
        <w:rPr>
          <w:rFonts w:hint="cs"/>
          <w:rtl/>
        </w:rPr>
        <w:t xml:space="preserve">دلایلی از اعتبار عبرت‌ها و پندها) که به چند صورت است، از جمله: </w:t>
      </w:r>
    </w:p>
    <w:p w:rsidR="003F4C31" w:rsidRPr="00A2776C" w:rsidRDefault="003F4C31" w:rsidP="00A2776C">
      <w:pPr>
        <w:pStyle w:val="a9"/>
        <w:rPr>
          <w:rtl/>
        </w:rPr>
      </w:pPr>
      <w:r w:rsidRPr="00A2776C">
        <w:rPr>
          <w:rFonts w:hint="cs"/>
          <w:rtl/>
        </w:rPr>
        <w:t>* وجه اول</w:t>
      </w:r>
    </w:p>
    <w:p w:rsidR="003F4C31" w:rsidRPr="00A2776C" w:rsidRDefault="003F4C31" w:rsidP="00A2776C">
      <w:pPr>
        <w:pStyle w:val="a8"/>
        <w:rPr>
          <w:rtl/>
        </w:rPr>
      </w:pPr>
      <w:r w:rsidRPr="00A2776C">
        <w:rPr>
          <w:rFonts w:hint="cs"/>
          <w:rtl/>
        </w:rPr>
        <w:t xml:space="preserve">اعیاد و جشن‌ها جزو شریعت و از مناهج و مناسک می‌باشد، و خداوند سبحان در مورد آن می‌فرماید: </w:t>
      </w:r>
    </w:p>
    <w:p w:rsidR="003F4C31" w:rsidRPr="00A2776C" w:rsidRDefault="00C6689A" w:rsidP="00A2776C">
      <w:pPr>
        <w:pStyle w:val="af1"/>
        <w:rPr>
          <w:rStyle w:val="Char4"/>
          <w:rtl/>
        </w:rPr>
      </w:pPr>
      <w:r w:rsidRPr="00A2776C">
        <w:rPr>
          <w:rFonts w:ascii="Tahoma" w:hAnsi="Tahoma" w:cs="Traditional Arabic" w:hint="cs"/>
          <w:color w:val="000000"/>
          <w:rtl/>
        </w:rPr>
        <w:t>﴿</w:t>
      </w:r>
      <w:r w:rsidRPr="00A2776C">
        <w:rPr>
          <w:rtl/>
        </w:rPr>
        <w:t>لِّكُلِّ أُمَّة</w:t>
      </w:r>
      <w:r w:rsidRPr="00A2776C">
        <w:rPr>
          <w:rFonts w:hint="cs"/>
          <w:rtl/>
        </w:rPr>
        <w:t>ٖ</w:t>
      </w:r>
      <w:r w:rsidRPr="00A2776C">
        <w:rPr>
          <w:rtl/>
        </w:rPr>
        <w:t xml:space="preserve"> </w:t>
      </w:r>
      <w:r w:rsidRPr="00A2776C">
        <w:rPr>
          <w:rFonts w:hint="cs"/>
          <w:rtl/>
        </w:rPr>
        <w:t>جَعَلۡنَا</w:t>
      </w:r>
      <w:r w:rsidRPr="00A2776C">
        <w:rPr>
          <w:rtl/>
        </w:rPr>
        <w:t xml:space="preserve"> </w:t>
      </w:r>
      <w:r w:rsidRPr="00A2776C">
        <w:rPr>
          <w:rFonts w:hint="cs"/>
          <w:rtl/>
        </w:rPr>
        <w:t>مَنسَكًا</w:t>
      </w:r>
      <w:r w:rsidRPr="00A2776C">
        <w:rPr>
          <w:rtl/>
        </w:rPr>
        <w:t xml:space="preserve"> </w:t>
      </w:r>
      <w:r w:rsidRPr="00A2776C">
        <w:rPr>
          <w:rFonts w:hint="cs"/>
          <w:rtl/>
        </w:rPr>
        <w:t>هُمۡ</w:t>
      </w:r>
      <w:r w:rsidRPr="00A2776C">
        <w:rPr>
          <w:rtl/>
        </w:rPr>
        <w:t xml:space="preserve"> </w:t>
      </w:r>
      <w:r w:rsidRPr="00A2776C">
        <w:rPr>
          <w:rFonts w:hint="cs"/>
          <w:rtl/>
        </w:rPr>
        <w:t>نَاسِكُوهُ</w:t>
      </w:r>
      <w:r w:rsidRPr="00A2776C">
        <w:rPr>
          <w:rFonts w:ascii="Tahoma" w:hAnsi="Tahoma" w:cs="Traditional Arabic" w:hint="cs"/>
          <w:color w:val="000000"/>
          <w:rtl/>
        </w:rPr>
        <w:t>﴾</w:t>
      </w:r>
      <w:r w:rsidRPr="00A2776C">
        <w:rPr>
          <w:rFonts w:ascii="Tahoma" w:hAnsi="Tahoma"/>
          <w:color w:val="000000"/>
          <w:szCs w:val="24"/>
          <w:rtl/>
        </w:rPr>
        <w:t xml:space="preserve"> </w:t>
      </w:r>
      <w:r w:rsidRPr="00A2776C">
        <w:rPr>
          <w:rStyle w:val="Char6"/>
          <w:rtl/>
        </w:rPr>
        <w:t>[الحج: 67]</w:t>
      </w:r>
      <w:r w:rsidRPr="00A2776C">
        <w:rPr>
          <w:rStyle w:val="Char6"/>
          <w:rFonts w:hint="cs"/>
          <w:rtl/>
        </w:rPr>
        <w:t>.</w:t>
      </w:r>
    </w:p>
    <w:p w:rsidR="003F4C31" w:rsidRPr="00A2776C" w:rsidRDefault="003F4C31" w:rsidP="00A2776C">
      <w:pPr>
        <w:pStyle w:val="ab"/>
        <w:rPr>
          <w:rtl/>
        </w:rPr>
      </w:pPr>
      <w:r w:rsidRPr="00A2776C">
        <w:rPr>
          <w:rStyle w:val="Char8"/>
          <w:rFonts w:hint="cs"/>
          <w:rtl/>
        </w:rPr>
        <w:t>«</w:t>
      </w:r>
      <w:r w:rsidRPr="00A2776C">
        <w:rPr>
          <w:rFonts w:hint="cs"/>
          <w:rtl/>
        </w:rPr>
        <w:t>برای هر ملتی برنامه‌ای ویژه، جهت معاملات و عبادات با توجه به شرایط زمان و مکان) قرار داده‌ایم، که برابر آن رفته‌اند و بدان عمل کرده‌اند</w:t>
      </w:r>
      <w:r w:rsidRPr="00A2776C">
        <w:rPr>
          <w:rStyle w:val="Char8"/>
          <w:rFonts w:hint="cs"/>
          <w:rtl/>
        </w:rPr>
        <w:t>»</w:t>
      </w:r>
      <w:r w:rsidRPr="00A2776C">
        <w:rPr>
          <w:rFonts w:hint="cs"/>
          <w:rtl/>
        </w:rPr>
        <w:t>.</w:t>
      </w:r>
    </w:p>
    <w:p w:rsidR="003F4C31" w:rsidRPr="00A2776C" w:rsidRDefault="003F4C31" w:rsidP="00A2776C">
      <w:pPr>
        <w:pStyle w:val="a8"/>
        <w:rPr>
          <w:rtl/>
        </w:rPr>
      </w:pPr>
      <w:r w:rsidRPr="00A2776C">
        <w:rPr>
          <w:rFonts w:hint="cs"/>
          <w:rtl/>
        </w:rPr>
        <w:t>مانند قبله، نماز و روزه، هیچ فرقی میان مشارکت</w:t>
      </w:r>
      <w:r w:rsidR="00984728" w:rsidRPr="00A2776C">
        <w:rPr>
          <w:rFonts w:hint="cs"/>
          <w:rtl/>
        </w:rPr>
        <w:t xml:space="preserve"> آن‌ها ‌</w:t>
      </w:r>
      <w:r w:rsidRPr="00A2776C">
        <w:rPr>
          <w:rFonts w:hint="cs"/>
          <w:rtl/>
        </w:rPr>
        <w:t>در عید و مشارکت</w:t>
      </w:r>
      <w:r w:rsidR="00984728" w:rsidRPr="00A2776C">
        <w:rPr>
          <w:rFonts w:hint="cs"/>
          <w:rtl/>
        </w:rPr>
        <w:t xml:space="preserve"> آن‌ها ‌</w:t>
      </w:r>
      <w:r w:rsidRPr="00A2776C">
        <w:rPr>
          <w:rFonts w:hint="cs"/>
          <w:rtl/>
        </w:rPr>
        <w:t>در سایر مناهج و عبادت‌های دیگر نیست، موافقت در تمام عید، موافقت با کفر است، و موافقت در بعضی از فرع‌های آن، موافقت در بعضی از شعبه‌های کفر می‌باشد، بلکه عیدها از خصوصی ترین ویژگی</w:t>
      </w:r>
      <w:r w:rsidR="00BD33C9" w:rsidRPr="00A2776C">
        <w:rPr>
          <w:rFonts w:hint="cs"/>
          <w:rtl/>
        </w:rPr>
        <w:t>‌ها</w:t>
      </w:r>
      <w:r w:rsidRPr="00A2776C">
        <w:rPr>
          <w:rFonts w:hint="cs"/>
          <w:rtl/>
        </w:rPr>
        <w:t>ی هستند که شرایع و ادیان‌ها بوسیل</w:t>
      </w:r>
      <w:r w:rsidR="001C1B74" w:rsidRPr="00A2776C">
        <w:rPr>
          <w:rFonts w:hint="cs"/>
          <w:rtl/>
        </w:rPr>
        <w:t>ۀ</w:t>
      </w:r>
      <w:r w:rsidRPr="00A2776C">
        <w:rPr>
          <w:rFonts w:hint="cs"/>
          <w:rtl/>
        </w:rPr>
        <w:t xml:space="preserve"> آن از یکدیگر </w:t>
      </w:r>
      <w:r w:rsidRPr="00D73650">
        <w:rPr>
          <w:rFonts w:hint="cs"/>
          <w:spacing w:val="-4"/>
          <w:rtl/>
        </w:rPr>
        <w:t>جدا می‌شوند، و آشکارترین و ظاهرترین شعایر را دارا می‌باشند، پس موافقت با آن مواقت با مهم‌ترین شرایع کفر می‌باشد، و شکی نیست در مجموع با وجود شرایط موافقت با آن گاهی به کفر منتهی می‌شود. و اما شروع‌کنند</w:t>
      </w:r>
      <w:r w:rsidR="001C1B74" w:rsidRPr="00D73650">
        <w:rPr>
          <w:rFonts w:hint="cs"/>
          <w:spacing w:val="-4"/>
          <w:rtl/>
        </w:rPr>
        <w:t>ۀ</w:t>
      </w:r>
      <w:r w:rsidRPr="00D73650">
        <w:rPr>
          <w:rFonts w:hint="cs"/>
          <w:spacing w:val="-4"/>
          <w:rtl/>
        </w:rPr>
        <w:t xml:space="preserve"> آن کمترین حالتش این است که معصیت و گناه می‌باشد. و به این اختصاص پیامبر</w:t>
      </w:r>
      <w:r w:rsidR="00B903C9" w:rsidRPr="00D73650">
        <w:rPr>
          <w:rFonts w:cs="CTraditional Arabic" w:hint="cs"/>
          <w:spacing w:val="-4"/>
          <w:rtl/>
        </w:rPr>
        <w:t xml:space="preserve"> ج </w:t>
      </w:r>
      <w:r w:rsidRPr="00D73650">
        <w:rPr>
          <w:rFonts w:hint="cs"/>
          <w:spacing w:val="-4"/>
          <w:rtl/>
        </w:rPr>
        <w:t>اشاره کرده است، آنجا که می‌فرماید:</w:t>
      </w:r>
      <w:r w:rsidRPr="00D73650">
        <w:rPr>
          <w:rFonts w:ascii="Lotus Linotype" w:hAnsi="Lotus Linotype" w:cs="Lotus Linotype"/>
          <w:spacing w:val="-4"/>
          <w:szCs w:val="27"/>
          <w:rtl/>
        </w:rPr>
        <w:t xml:space="preserve"> </w:t>
      </w:r>
      <w:r w:rsidRPr="00D73650">
        <w:rPr>
          <w:rStyle w:val="Char8"/>
          <w:spacing w:val="-4"/>
          <w:rtl/>
        </w:rPr>
        <w:t>«</w:t>
      </w:r>
      <w:r w:rsidRPr="00D73650">
        <w:rPr>
          <w:rStyle w:val="Char3"/>
          <w:spacing w:val="-4"/>
          <w:rtl/>
        </w:rPr>
        <w:t>إن ل</w:t>
      </w:r>
      <w:r w:rsidR="00C172E8" w:rsidRPr="00D73650">
        <w:rPr>
          <w:rStyle w:val="Char3"/>
          <w:spacing w:val="-4"/>
          <w:rtl/>
        </w:rPr>
        <w:t>ك</w:t>
      </w:r>
      <w:r w:rsidRPr="00D73650">
        <w:rPr>
          <w:rStyle w:val="Char3"/>
          <w:spacing w:val="-4"/>
          <w:rtl/>
        </w:rPr>
        <w:t>ل قوم ع</w:t>
      </w:r>
      <w:r w:rsidR="00AF0FC2" w:rsidRPr="00D73650">
        <w:rPr>
          <w:rStyle w:val="Char3"/>
          <w:spacing w:val="-4"/>
          <w:rtl/>
        </w:rPr>
        <w:t>ي</w:t>
      </w:r>
      <w:r w:rsidRPr="00D73650">
        <w:rPr>
          <w:rStyle w:val="Char3"/>
          <w:spacing w:val="-4"/>
          <w:rtl/>
        </w:rPr>
        <w:t>داً وإن هذا ع</w:t>
      </w:r>
      <w:r w:rsidR="00AF0FC2" w:rsidRPr="00D73650">
        <w:rPr>
          <w:rStyle w:val="Char3"/>
          <w:spacing w:val="-4"/>
          <w:rtl/>
        </w:rPr>
        <w:t>ي</w:t>
      </w:r>
      <w:r w:rsidRPr="00D73650">
        <w:rPr>
          <w:rStyle w:val="Char3"/>
          <w:spacing w:val="-4"/>
          <w:rtl/>
        </w:rPr>
        <w:t>دنا</w:t>
      </w:r>
      <w:r w:rsidRPr="00D73650">
        <w:rPr>
          <w:rStyle w:val="Char8"/>
          <w:rFonts w:hint="cs"/>
          <w:spacing w:val="-4"/>
          <w:rtl/>
        </w:rPr>
        <w:t>»</w:t>
      </w:r>
      <w:r w:rsidRPr="00D73650">
        <w:rPr>
          <w:rFonts w:hint="cs"/>
          <w:spacing w:val="-4"/>
          <w:rtl/>
        </w:rPr>
        <w:t xml:space="preserve"> </w:t>
      </w:r>
      <w:r w:rsidR="00345160" w:rsidRPr="00D73650">
        <w:rPr>
          <w:rStyle w:val="Char8"/>
          <w:spacing w:val="-4"/>
          <w:rtl/>
        </w:rPr>
        <w:t>«</w:t>
      </w:r>
      <w:r w:rsidRPr="00D73650">
        <w:rPr>
          <w:rStyle w:val="Chare"/>
          <w:rFonts w:hint="cs"/>
          <w:spacing w:val="-4"/>
          <w:rtl/>
        </w:rPr>
        <w:t>برای هر ملتی عیدی وجود دارد و این عید ما است</w:t>
      </w:r>
      <w:r w:rsidR="00345160" w:rsidRPr="00D73650">
        <w:rPr>
          <w:rStyle w:val="Char8"/>
          <w:spacing w:val="-4"/>
          <w:rtl/>
        </w:rPr>
        <w:t>»</w:t>
      </w:r>
      <w:r w:rsidRPr="00D73650">
        <w:rPr>
          <w:rFonts w:hint="cs"/>
          <w:spacing w:val="-4"/>
          <w:rtl/>
        </w:rPr>
        <w:t>.</w:t>
      </w:r>
      <w:r w:rsidRPr="00D73650">
        <w:rPr>
          <w:rFonts w:hint="cs"/>
          <w:spacing w:val="-2"/>
          <w:rtl/>
        </w:rPr>
        <w:t xml:space="preserve"> </w:t>
      </w:r>
    </w:p>
    <w:p w:rsidR="003F4C31" w:rsidRPr="00A2776C" w:rsidRDefault="003F4C31" w:rsidP="00A2776C">
      <w:pPr>
        <w:pStyle w:val="a8"/>
        <w:rPr>
          <w:rtl/>
        </w:rPr>
      </w:pPr>
      <w:r w:rsidRPr="00A2776C">
        <w:rPr>
          <w:rFonts w:hint="cs"/>
          <w:rtl/>
        </w:rPr>
        <w:t>مشارکت در عید کفار از مشارکت در پوشیدن زنار لباسی است که مجوسی یا مسیحی به کمر خود می‌بندند)</w:t>
      </w:r>
      <w:r w:rsidR="00927AE8" w:rsidRPr="00A2776C">
        <w:rPr>
          <w:vertAlign w:val="superscript"/>
        </w:rPr>
        <w:t>)</w:t>
      </w:r>
      <w:r w:rsidRPr="00A2776C">
        <w:rPr>
          <w:vertAlign w:val="superscript"/>
          <w:rtl/>
        </w:rPr>
        <w:footnoteReference w:id="851"/>
      </w:r>
      <w:r w:rsidR="00927AE8" w:rsidRPr="00A2776C">
        <w:rPr>
          <w:vertAlign w:val="superscript"/>
        </w:rPr>
        <w:t>(</w:t>
      </w:r>
      <w:r w:rsidR="00D73650">
        <w:rPr>
          <w:rFonts w:hint="cs"/>
          <w:rtl/>
        </w:rPr>
        <w:t xml:space="preserve"> </w:t>
      </w:r>
      <w:r w:rsidRPr="00A2776C">
        <w:rPr>
          <w:rFonts w:hint="cs"/>
          <w:rtl/>
        </w:rPr>
        <w:t>و امثال آن که از نشانه‌های آنان است قبیح‌تر و خطرناک‌</w:t>
      </w:r>
      <w:r w:rsidRPr="00A2776C">
        <w:rPr>
          <w:rFonts w:hint="eastAsia"/>
          <w:rtl/>
        </w:rPr>
        <w:t>‌تر است، چون</w:t>
      </w:r>
      <w:r w:rsidRPr="00A2776C">
        <w:rPr>
          <w:rFonts w:hint="cs"/>
          <w:rtl/>
        </w:rPr>
        <w:t xml:space="preserve"> </w:t>
      </w:r>
      <w:r w:rsidRPr="00A2776C">
        <w:rPr>
          <w:rFonts w:hint="eastAsia"/>
          <w:rtl/>
        </w:rPr>
        <w:t xml:space="preserve">این علامت و نشانه </w:t>
      </w:r>
      <w:r w:rsidRPr="00A2776C">
        <w:rPr>
          <w:rFonts w:hint="cs"/>
          <w:rtl/>
        </w:rPr>
        <w:t>وضع</w:t>
      </w:r>
      <w:r w:rsidRPr="00A2776C">
        <w:rPr>
          <w:rFonts w:hint="eastAsia"/>
          <w:rtl/>
        </w:rPr>
        <w:t xml:space="preserve">ی </w:t>
      </w:r>
      <w:r w:rsidRPr="00A2776C">
        <w:rPr>
          <w:rFonts w:hint="cs"/>
          <w:rtl/>
        </w:rPr>
        <w:t xml:space="preserve">است و از دین به شمار نمی‌رود، و هدف از آن تنها جدایی میان کافر و مسلمان است، اما عید و توابع آن جزو دین به شمار می‌روند پس موافقت با آن، موافقت با چیزی است که سبب خشم و عقاب و عذاب خدا می‌باشد. </w:t>
      </w:r>
    </w:p>
    <w:p w:rsidR="003F4C31" w:rsidRPr="00A2776C" w:rsidRDefault="003F4C31" w:rsidP="00A2776C">
      <w:pPr>
        <w:pStyle w:val="a8"/>
        <w:rPr>
          <w:rtl/>
        </w:rPr>
      </w:pPr>
      <w:r w:rsidRPr="00A2776C">
        <w:rPr>
          <w:rFonts w:hint="cs"/>
          <w:rtl/>
        </w:rPr>
        <w:t>عید کفار شریعتی از شرایع کفار است، و یا عبادتی از عبادت‌های آنان می‌باشد، پس موافقت در آن مانند سایر شعایر و عبادات‌ کفر حرام و ممنوع است</w:t>
      </w:r>
      <w:r w:rsidR="00927AE8" w:rsidRPr="00A2776C">
        <w:rPr>
          <w:vertAlign w:val="superscript"/>
        </w:rPr>
        <w:t>)</w:t>
      </w:r>
      <w:r w:rsidR="00927AE8" w:rsidRPr="00A2776C">
        <w:rPr>
          <w:vertAlign w:val="superscript"/>
          <w:rtl/>
        </w:rPr>
        <w:footnoteReference w:id="852"/>
      </w:r>
      <w:r w:rsidR="00927AE8" w:rsidRPr="00A2776C">
        <w:rPr>
          <w:vertAlign w:val="superscript"/>
        </w:rPr>
        <w:t>(</w:t>
      </w:r>
      <w:r w:rsidRPr="00A2776C">
        <w:rPr>
          <w:rFonts w:hint="cs"/>
          <w:rtl/>
        </w:rPr>
        <w:t xml:space="preserve">. </w:t>
      </w:r>
    </w:p>
    <w:p w:rsidR="003F4C31" w:rsidRPr="00A2776C" w:rsidRDefault="003F4C31" w:rsidP="00A2776C">
      <w:pPr>
        <w:pStyle w:val="a9"/>
        <w:rPr>
          <w:rtl/>
        </w:rPr>
      </w:pPr>
      <w:r w:rsidRPr="00A2776C">
        <w:rPr>
          <w:rFonts w:hint="cs"/>
          <w:rtl/>
        </w:rPr>
        <w:t xml:space="preserve">* وجه دوم </w:t>
      </w:r>
    </w:p>
    <w:p w:rsidR="003F4C31" w:rsidRPr="00A2776C" w:rsidRDefault="003F4C31" w:rsidP="00D73650">
      <w:pPr>
        <w:pStyle w:val="a8"/>
        <w:widowControl w:val="0"/>
        <w:rPr>
          <w:rtl/>
        </w:rPr>
      </w:pPr>
      <w:r w:rsidRPr="00A2776C">
        <w:rPr>
          <w:rFonts w:hint="cs"/>
          <w:rtl/>
        </w:rPr>
        <w:t>آنچه</w:t>
      </w:r>
      <w:r w:rsidR="00984728" w:rsidRPr="00A2776C">
        <w:rPr>
          <w:rFonts w:hint="cs"/>
          <w:rtl/>
        </w:rPr>
        <w:t xml:space="preserve"> آن‌ها ‌</w:t>
      </w:r>
      <w:r w:rsidRPr="00A2776C">
        <w:rPr>
          <w:rFonts w:hint="cs"/>
          <w:rtl/>
        </w:rPr>
        <w:t>در عید و جشنشان انجام می‌دهند معصیت خداوند می‌باشد، چون یا بدعت است، یا منسوخ می‌باشد، مثل نماز خواندن مسلمان</w:t>
      </w:r>
      <w:r w:rsidR="005968E4" w:rsidRPr="00A2776C">
        <w:rPr>
          <w:rFonts w:hint="cs"/>
          <w:rtl/>
        </w:rPr>
        <w:t xml:space="preserve"> به‌سوی </w:t>
      </w:r>
      <w:r w:rsidRPr="00A2776C">
        <w:rPr>
          <w:rFonts w:hint="cs"/>
          <w:rtl/>
        </w:rPr>
        <w:t>بیت‌المقدس با وجود آنکه عمل شایسته‌ای است ولی نسخ شده است. این زمانی است که آنچه انجام می‌شود از چیزهایی باشد که بوسیل</w:t>
      </w:r>
      <w:r w:rsidR="001C1B74" w:rsidRPr="00A2776C">
        <w:rPr>
          <w:rFonts w:hint="cs"/>
          <w:rtl/>
        </w:rPr>
        <w:t>ۀ</w:t>
      </w:r>
      <w:r w:rsidRPr="00A2776C">
        <w:rPr>
          <w:rFonts w:hint="cs"/>
          <w:rtl/>
        </w:rPr>
        <w:t xml:space="preserve"> آن عبادت و دینداری می‌شود، و اما مسایلی که به عادت</w:t>
      </w:r>
      <w:r w:rsidR="00BD33C9" w:rsidRPr="00A2776C">
        <w:rPr>
          <w:rFonts w:hint="cs"/>
          <w:rtl/>
        </w:rPr>
        <w:t>‌ها</w:t>
      </w:r>
      <w:r w:rsidRPr="00A2776C">
        <w:rPr>
          <w:rFonts w:hint="cs"/>
          <w:rtl/>
        </w:rPr>
        <w:t xml:space="preserve"> تعلق</w:t>
      </w:r>
      <w:r w:rsidR="00984728" w:rsidRPr="00A2776C">
        <w:rPr>
          <w:rFonts w:hint="cs"/>
          <w:rtl/>
        </w:rPr>
        <w:t xml:space="preserve"> می‌</w:t>
      </w:r>
      <w:r w:rsidRPr="00A2776C">
        <w:rPr>
          <w:rFonts w:hint="cs"/>
          <w:rtl/>
        </w:rPr>
        <w:t>گیرند مانند طعام، لباس، بازی و شادی هم</w:t>
      </w:r>
      <w:r w:rsidR="001C1B74" w:rsidRPr="00A2776C">
        <w:rPr>
          <w:rFonts w:hint="cs"/>
          <w:rtl/>
        </w:rPr>
        <w:t>ۀ</w:t>
      </w:r>
      <w:r w:rsidR="00984728" w:rsidRPr="00A2776C">
        <w:rPr>
          <w:rFonts w:hint="cs"/>
          <w:rtl/>
        </w:rPr>
        <w:t xml:space="preserve"> این‌ها ‌‌</w:t>
      </w:r>
      <w:r w:rsidRPr="00A2776C">
        <w:rPr>
          <w:rFonts w:hint="cs"/>
          <w:rtl/>
        </w:rPr>
        <w:t>تابع آن عید دینی هستند، همانطور که در دین اسلام هم تابع هستند. پس به منزل</w:t>
      </w:r>
      <w:r w:rsidR="001C1B74" w:rsidRPr="00A2776C">
        <w:rPr>
          <w:rFonts w:hint="cs"/>
          <w:rtl/>
        </w:rPr>
        <w:t>ۀ</w:t>
      </w:r>
      <w:r w:rsidRPr="00A2776C">
        <w:rPr>
          <w:rFonts w:hint="cs"/>
          <w:rtl/>
        </w:rPr>
        <w:t xml:space="preserve"> این می‌شود که بعضی از مسلمانان عیدی را ایجاد کرده باشند و برای برگزاری آن به صحرا و دشت بروند و در آن عبادات و عاداتی از جنس آنچه که در عید فطر و قربان انجام می‌شود انجام شود، و یا اینکه چیزی گذاشته شود و به دور آن طواف‌ کنند و مراسم حج انجام داده شود، و برای کسی که این کار را می‌کند طعام و غیره درست شود. </w:t>
      </w:r>
    </w:p>
    <w:p w:rsidR="003F4C31" w:rsidRPr="00A2776C" w:rsidRDefault="003F4C31" w:rsidP="00D73650">
      <w:pPr>
        <w:pStyle w:val="a8"/>
        <w:widowControl w:val="0"/>
        <w:rPr>
          <w:rtl/>
        </w:rPr>
      </w:pPr>
      <w:r w:rsidRPr="00A2776C">
        <w:rPr>
          <w:rFonts w:hint="cs"/>
          <w:rtl/>
        </w:rPr>
        <w:t>اگر مسلمان چنین کاری را انجام دهد، آن روز عادت خود را تغییر داده است، همانطور که اهل بدعت در امور عادی یا در بعضی از آن عادت خود را بوسیل</w:t>
      </w:r>
      <w:r w:rsidR="001C1B74" w:rsidRPr="00A2776C">
        <w:rPr>
          <w:rFonts w:hint="cs"/>
          <w:rtl/>
        </w:rPr>
        <w:t>ۀ</w:t>
      </w:r>
      <w:r w:rsidRPr="00A2776C">
        <w:rPr>
          <w:rFonts w:hint="cs"/>
          <w:rtl/>
        </w:rPr>
        <w:t xml:space="preserve"> درست کردن طعام، زینت دادن لباس، خرج و مخارج زیاد و غیره تغییر می‌دهند، بدون اینکه به این عادت نوبنیاد قصد عبادت داشته باشند، آیا این کار از قبیح‌ترین و زشت‌ترین منکرات نیست؟ به همین صورت موافقت با این انسان‌هایی که مغضوب علیهم و ضالین هستند خطرناک‌تر و شدیدتر می‌باشد. </w:t>
      </w:r>
    </w:p>
    <w:p w:rsidR="003F4C31" w:rsidRPr="00A2776C" w:rsidRDefault="003F4C31" w:rsidP="00A2776C">
      <w:pPr>
        <w:pStyle w:val="a8"/>
        <w:rPr>
          <w:rtl/>
        </w:rPr>
      </w:pPr>
      <w:r w:rsidRPr="00A2776C">
        <w:rPr>
          <w:rFonts w:hint="cs"/>
          <w:rtl/>
        </w:rPr>
        <w:t>اهل کتاب یهود و نصاری) بر دین مبتدع و منسوخ خود استوار و به آن اقرار می‌کنند و آن را سرّی نگه می‌دارند، و انسان مسلمان به چیزی که مبتدع و منسوخ باشد نه به صورت سرّی و نه به صورت آشکار اقرار نخواهد کرد و آن را به رسمیت نمی‌شناسد، و اما مشابهت و تقلید از کفار مثل مشابهت و تقلید از اهل بدعت و حتی خطرناک‌تر و بدتر می‌باشد</w:t>
      </w:r>
      <w:r w:rsidR="00927AE8" w:rsidRPr="00A2776C">
        <w:rPr>
          <w:vertAlign w:val="superscript"/>
        </w:rPr>
        <w:t>)</w:t>
      </w:r>
      <w:r w:rsidR="00927AE8" w:rsidRPr="00A2776C">
        <w:rPr>
          <w:vertAlign w:val="superscript"/>
          <w:rtl/>
        </w:rPr>
        <w:footnoteReference w:id="853"/>
      </w:r>
      <w:r w:rsidR="00927AE8" w:rsidRPr="00A2776C">
        <w:rPr>
          <w:vertAlign w:val="superscript"/>
        </w:rPr>
        <w:t>(</w:t>
      </w:r>
      <w:r w:rsidRPr="00A2776C">
        <w:rPr>
          <w:rFonts w:hint="cs"/>
          <w:rtl/>
        </w:rPr>
        <w:t xml:space="preserve">. </w:t>
      </w:r>
    </w:p>
    <w:p w:rsidR="003F4C31" w:rsidRPr="00A2776C" w:rsidRDefault="003F4C31" w:rsidP="00A2776C">
      <w:pPr>
        <w:pStyle w:val="a9"/>
        <w:rPr>
          <w:rtl/>
        </w:rPr>
      </w:pPr>
      <w:r w:rsidRPr="00A2776C">
        <w:rPr>
          <w:rFonts w:hint="cs"/>
          <w:rtl/>
        </w:rPr>
        <w:t xml:space="preserve">* وجه سوم </w:t>
      </w:r>
    </w:p>
    <w:p w:rsidR="003F4C31" w:rsidRPr="00A2776C" w:rsidRDefault="003F4C31" w:rsidP="00A2776C">
      <w:pPr>
        <w:pStyle w:val="a8"/>
        <w:rPr>
          <w:rtl/>
        </w:rPr>
      </w:pPr>
      <w:r w:rsidRPr="00A2776C">
        <w:rPr>
          <w:rFonts w:hint="cs"/>
          <w:rtl/>
        </w:rPr>
        <w:t>اگر انجام کارهای اندکی از آن عیدها و غیره درست تلقی شود به انجام کارهای زیاد منجر می‌شود، سپس هر زمان چیزی شایع شود مردم عوام وارد آن می‌شوند و اصل آن را فراموش می‌کنند بطوری که برای</w:t>
      </w:r>
      <w:r w:rsidR="00984728" w:rsidRPr="00A2776C">
        <w:rPr>
          <w:rFonts w:hint="cs"/>
          <w:rtl/>
        </w:rPr>
        <w:t xml:space="preserve"> آن‌ها ‌</w:t>
      </w:r>
      <w:r w:rsidRPr="00A2776C">
        <w:rPr>
          <w:rFonts w:hint="cs"/>
          <w:rtl/>
        </w:rPr>
        <w:t>به عادت و حتی عید تبدیل می‌شود، و به عید خداوند شباهت پیدا می‌کند حتی بر آن برتری پیدا می</w:t>
      </w:r>
      <w:r w:rsidRPr="00A2776C">
        <w:rPr>
          <w:rFonts w:hint="eastAsia"/>
          <w:rtl/>
        </w:rPr>
        <w:t>‌کند به طوری که نزدیک است به م</w:t>
      </w:r>
      <w:r w:rsidRPr="00A2776C">
        <w:rPr>
          <w:rFonts w:hint="cs"/>
          <w:rtl/>
        </w:rPr>
        <w:t>ر</w:t>
      </w:r>
      <w:r w:rsidRPr="00A2776C">
        <w:rPr>
          <w:rFonts w:hint="eastAsia"/>
          <w:rtl/>
        </w:rPr>
        <w:t>گ اسلام و</w:t>
      </w:r>
      <w:r w:rsidRPr="00A2776C">
        <w:rPr>
          <w:rFonts w:hint="cs"/>
          <w:rtl/>
        </w:rPr>
        <w:t xml:space="preserve"> </w:t>
      </w:r>
      <w:r w:rsidRPr="00A2776C">
        <w:rPr>
          <w:rFonts w:hint="eastAsia"/>
          <w:rtl/>
        </w:rPr>
        <w:t xml:space="preserve">حیات کفر منتهی شود، همچنان که شیطان برای بسیاری از کسانی که ادعای اسلام می‌کنند کارهایی </w:t>
      </w:r>
      <w:r w:rsidRPr="00A2776C">
        <w:rPr>
          <w:rFonts w:hint="cs"/>
          <w:rtl/>
        </w:rPr>
        <w:t xml:space="preserve">را </w:t>
      </w:r>
      <w:r w:rsidRPr="00A2776C">
        <w:rPr>
          <w:rFonts w:hint="eastAsia"/>
          <w:rtl/>
        </w:rPr>
        <w:t>زیبا جلوه داده است مثل آنچه که در اواخر روز</w:t>
      </w:r>
      <w:r w:rsidR="001C1B74" w:rsidRPr="00A2776C">
        <w:rPr>
          <w:rFonts w:hint="eastAsia"/>
          <w:rtl/>
        </w:rPr>
        <w:t>ۀ</w:t>
      </w:r>
      <w:r w:rsidRPr="00A2776C">
        <w:rPr>
          <w:rFonts w:hint="eastAsia"/>
          <w:rtl/>
        </w:rPr>
        <w:t xml:space="preserve"> مسیحی‌ها انجام می‌شود، مثل هدایا و شادی‌ها و خرج‌ها و پوشاندن لباس به فرزندان و غیره که مانند عید مسلمانان شده است، حتی کشورها و</w:t>
      </w:r>
      <w:r w:rsidRPr="00A2776C">
        <w:rPr>
          <w:rFonts w:hint="cs"/>
          <w:rtl/>
        </w:rPr>
        <w:t xml:space="preserve"> شهرهایی به کشورها و شهرهای مسیحی‌ها چسبیده و همسایه هستند که علم و آگاهی و ایمان</w:t>
      </w:r>
      <w:r w:rsidR="00984728" w:rsidRPr="00A2776C">
        <w:rPr>
          <w:rFonts w:hint="cs"/>
          <w:rtl/>
        </w:rPr>
        <w:t xml:space="preserve"> آن‌ها ‌</w:t>
      </w:r>
      <w:r w:rsidRPr="00A2776C">
        <w:rPr>
          <w:rFonts w:hint="cs"/>
          <w:rtl/>
        </w:rPr>
        <w:t>کم و اندک است این عید کفار بر عید خودشان غلبه دارد و از عید خدا و رسول خدا</w:t>
      </w:r>
      <w:r w:rsidR="00DB720F" w:rsidRPr="00A2776C">
        <w:rPr>
          <w:rFonts w:cs="CTraditional Arabic" w:hint="cs"/>
          <w:rtl/>
        </w:rPr>
        <w:t xml:space="preserve"> ج</w:t>
      </w:r>
      <w:r w:rsidRPr="00A2776C">
        <w:rPr>
          <w:rFonts w:hint="cs"/>
          <w:rtl/>
        </w:rPr>
        <w:t xml:space="preserve"> بیشتر در قلب شان جای دارد، و از</w:t>
      </w:r>
      <w:r w:rsidR="00984728" w:rsidRPr="00A2776C">
        <w:rPr>
          <w:rFonts w:hint="cs"/>
          <w:rtl/>
        </w:rPr>
        <w:t xml:space="preserve"> آن‌ها ‌</w:t>
      </w:r>
      <w:r w:rsidRPr="00A2776C">
        <w:rPr>
          <w:rFonts w:hint="cs"/>
          <w:rtl/>
        </w:rPr>
        <w:t xml:space="preserve">برایشان شیرین‌تر است. </w:t>
      </w:r>
    </w:p>
    <w:p w:rsidR="003F4C31" w:rsidRPr="00A2776C" w:rsidRDefault="003F4C31" w:rsidP="00A2776C">
      <w:pPr>
        <w:pStyle w:val="a8"/>
        <w:rPr>
          <w:rtl/>
        </w:rPr>
      </w:pPr>
      <w:r w:rsidRPr="00A2776C">
        <w:rPr>
          <w:rFonts w:hint="cs"/>
          <w:rtl/>
        </w:rPr>
        <w:t>مشابهت و تقلید به کفر منتهی می‌شود، و یا غالباً به معصیت می‌انجامد، و یا به هر دو منتهی می‌شود، که در آن هیچ مصلحتی نیست، و هر چه به</w:t>
      </w:r>
      <w:r w:rsidR="00984728" w:rsidRPr="00A2776C">
        <w:rPr>
          <w:rFonts w:hint="cs"/>
          <w:rtl/>
        </w:rPr>
        <w:t xml:space="preserve"> این‌ها ‌‌</w:t>
      </w:r>
      <w:r w:rsidRPr="00A2776C">
        <w:rPr>
          <w:rFonts w:hint="cs"/>
          <w:rtl/>
        </w:rPr>
        <w:t>منتهی و منجر شود حرام است، پس مشابهت و تقلید حرام هستند، و در مقدم</w:t>
      </w:r>
      <w:r w:rsidR="001C1B74" w:rsidRPr="00A2776C">
        <w:rPr>
          <w:rFonts w:hint="cs"/>
          <w:rtl/>
        </w:rPr>
        <w:t>ۀ</w:t>
      </w:r>
      <w:r w:rsidRPr="00A2776C">
        <w:rPr>
          <w:rFonts w:hint="cs"/>
          <w:rtl/>
        </w:rPr>
        <w:t xml:space="preserve"> دوم هیچ شکی نیست، پیگیری و بررسی در موارد و مصادر شریعت بر این مطلب دلالت دارد که هر چه به کفر منتهی شود چه به صورت غالب، چه خفی و سری و چه به صورت کلی، حرام است. </w:t>
      </w:r>
    </w:p>
    <w:p w:rsidR="003F4C31" w:rsidRPr="00A2776C" w:rsidRDefault="003F4C31" w:rsidP="00A2776C">
      <w:pPr>
        <w:pStyle w:val="a8"/>
        <w:rPr>
          <w:rStyle w:val="Char4"/>
          <w:rtl/>
        </w:rPr>
      </w:pPr>
      <w:r w:rsidRPr="00A2776C">
        <w:rPr>
          <w:rFonts w:hint="cs"/>
          <w:rtl/>
        </w:rPr>
        <w:t>مقدم</w:t>
      </w:r>
      <w:r w:rsidR="001C1B74" w:rsidRPr="00A2776C">
        <w:rPr>
          <w:rFonts w:hint="cs"/>
          <w:rtl/>
        </w:rPr>
        <w:t>ۀ</w:t>
      </w:r>
      <w:r w:rsidRPr="00A2776C">
        <w:rPr>
          <w:rFonts w:hint="cs"/>
          <w:rtl/>
        </w:rPr>
        <w:t xml:space="preserve"> اولی واقعیت بر آن شهادت دارد و بر هیچ بینا و نابینایی پوشیده نیست که منتهی شدن به کفر امری طبیعی می‌باشد، که شارع حکیم آن را در عموم سد ذرایع و پیشگیری‌ها ملاحظه کرده است، همانطور که شیخ الإسلام ابن تیمیه </w:t>
      </w:r>
      <w:r w:rsidR="00890DF8" w:rsidRPr="00A2776C">
        <w:rPr>
          <w:rFonts w:cs="CTraditional Arabic" w:hint="cs"/>
          <w:rtl/>
        </w:rPr>
        <w:t>/</w:t>
      </w:r>
      <w:r w:rsidRPr="00A2776C">
        <w:rPr>
          <w:rFonts w:hint="eastAsia"/>
          <w:rtl/>
        </w:rPr>
        <w:t xml:space="preserve"> در </w:t>
      </w:r>
      <w:r w:rsidRPr="00A2776C">
        <w:rPr>
          <w:rFonts w:hint="cs"/>
          <w:rtl/>
        </w:rPr>
        <w:t>کتاب «</w:t>
      </w:r>
      <w:r w:rsidRPr="00A2776C">
        <w:rPr>
          <w:rStyle w:val="Char1"/>
          <w:rFonts w:hint="cs"/>
          <w:rtl/>
        </w:rPr>
        <w:t>اقامة الدلیل علی ابطال التحلیل</w:t>
      </w:r>
      <w:r w:rsidRPr="00A2776C">
        <w:rPr>
          <w:rStyle w:val="Char4"/>
          <w:rFonts w:hint="cs"/>
          <w:rtl/>
        </w:rPr>
        <w:t>» آن را بیان کرده و توضیح داده است</w:t>
      </w:r>
      <w:r w:rsidR="00927AE8" w:rsidRPr="00A2776C">
        <w:rPr>
          <w:rStyle w:val="Char4"/>
          <w:vertAlign w:val="superscript"/>
        </w:rPr>
        <w:t>)</w:t>
      </w:r>
      <w:r w:rsidR="00927AE8" w:rsidRPr="00A2776C">
        <w:rPr>
          <w:rStyle w:val="Char4"/>
          <w:vertAlign w:val="superscript"/>
          <w:rtl/>
        </w:rPr>
        <w:footnoteReference w:id="854"/>
      </w:r>
      <w:r w:rsidR="00927AE8" w:rsidRPr="00A2776C">
        <w:rPr>
          <w:rStyle w:val="Char4"/>
          <w:vertAlign w:val="superscript"/>
        </w:rPr>
        <w:t>(</w:t>
      </w:r>
      <w:r w:rsidRPr="00A2776C">
        <w:rPr>
          <w:rStyle w:val="Char4"/>
          <w:rFonts w:hint="cs"/>
          <w:rtl/>
        </w:rPr>
        <w:t xml:space="preserve">. </w:t>
      </w:r>
    </w:p>
    <w:p w:rsidR="003F4C31" w:rsidRPr="00A2776C" w:rsidRDefault="003F4C31" w:rsidP="00A2776C">
      <w:pPr>
        <w:pStyle w:val="a9"/>
        <w:rPr>
          <w:rtl/>
        </w:rPr>
      </w:pPr>
      <w:r w:rsidRPr="00A2776C">
        <w:rPr>
          <w:rFonts w:hint="cs"/>
          <w:rtl/>
        </w:rPr>
        <w:t>* وجه چهارم</w:t>
      </w:r>
    </w:p>
    <w:p w:rsidR="003F4C31" w:rsidRPr="00A2776C" w:rsidRDefault="003F4C31" w:rsidP="00A2776C">
      <w:pPr>
        <w:pStyle w:val="a8"/>
        <w:rPr>
          <w:rtl/>
        </w:rPr>
      </w:pPr>
      <w:r w:rsidRPr="00A2776C">
        <w:rPr>
          <w:rFonts w:hint="cs"/>
          <w:rtl/>
        </w:rPr>
        <w:t>عیدها و مراسم در مجموع منافع بزرگی برای دین و دنیای مردم دارند، همچنان که بوسیل</w:t>
      </w:r>
      <w:r w:rsidR="001C1B74" w:rsidRPr="00A2776C">
        <w:rPr>
          <w:rFonts w:hint="cs"/>
          <w:rtl/>
        </w:rPr>
        <w:t>ۀ</w:t>
      </w:r>
      <w:r w:rsidRPr="00A2776C">
        <w:rPr>
          <w:rFonts w:hint="cs"/>
          <w:rtl/>
        </w:rPr>
        <w:t xml:space="preserve"> نماز، زکات، روزه و حج نفع و سود می‌برند، به همین دلیل هر دین و شریعتی آن را در خود جای داده و آن را آورده است، خداوند می‌فرماید: </w:t>
      </w:r>
    </w:p>
    <w:p w:rsidR="003F4C31" w:rsidRPr="00A2776C" w:rsidRDefault="00EC4699" w:rsidP="00A2776C">
      <w:pPr>
        <w:pStyle w:val="af1"/>
        <w:rPr>
          <w:rStyle w:val="Char4"/>
          <w:rtl/>
        </w:rPr>
      </w:pPr>
      <w:r w:rsidRPr="00A2776C">
        <w:rPr>
          <w:rFonts w:ascii="Tahoma" w:hAnsi="Tahoma" w:cs="Traditional Arabic" w:hint="cs"/>
          <w:color w:val="000000"/>
          <w:rtl/>
        </w:rPr>
        <w:t>﴿</w:t>
      </w:r>
      <w:r w:rsidRPr="00A2776C">
        <w:rPr>
          <w:rtl/>
        </w:rPr>
        <w:t>وَلِكُلِّ أُمَّة</w:t>
      </w:r>
      <w:r w:rsidRPr="00A2776C">
        <w:rPr>
          <w:rFonts w:hint="cs"/>
          <w:rtl/>
        </w:rPr>
        <w:t>ٖ</w:t>
      </w:r>
      <w:r w:rsidRPr="00A2776C">
        <w:rPr>
          <w:rtl/>
        </w:rPr>
        <w:t xml:space="preserve"> </w:t>
      </w:r>
      <w:r w:rsidRPr="00A2776C">
        <w:rPr>
          <w:rFonts w:hint="cs"/>
          <w:rtl/>
        </w:rPr>
        <w:t>جَعَلۡنَا</w:t>
      </w:r>
      <w:r w:rsidRPr="00A2776C">
        <w:rPr>
          <w:rtl/>
        </w:rPr>
        <w:t xml:space="preserve"> </w:t>
      </w:r>
      <w:r w:rsidRPr="00A2776C">
        <w:rPr>
          <w:rFonts w:hint="cs"/>
          <w:rtl/>
        </w:rPr>
        <w:t>مَنسَكٗا</w:t>
      </w:r>
      <w:r w:rsidRPr="00A2776C">
        <w:rPr>
          <w:rtl/>
        </w:rPr>
        <w:t xml:space="preserve"> </w:t>
      </w:r>
      <w:r w:rsidRPr="00A2776C">
        <w:rPr>
          <w:rFonts w:hint="cs"/>
          <w:rtl/>
        </w:rPr>
        <w:t>لِّيَذۡكُرُواْ</w:t>
      </w:r>
      <w:r w:rsidRPr="00A2776C">
        <w:rPr>
          <w:rtl/>
        </w:rPr>
        <w:t xml:space="preserve"> </w:t>
      </w:r>
      <w:r w:rsidRPr="00A2776C">
        <w:rPr>
          <w:rFonts w:hint="cs"/>
          <w:rtl/>
        </w:rPr>
        <w:t>ٱ</w:t>
      </w:r>
      <w:r w:rsidRPr="00A2776C">
        <w:rPr>
          <w:rFonts w:hint="eastAsia"/>
          <w:rtl/>
        </w:rPr>
        <w:t>سۡمَ</w:t>
      </w:r>
      <w:r w:rsidRPr="00A2776C">
        <w:rPr>
          <w:rtl/>
        </w:rPr>
        <w:t xml:space="preserve"> </w:t>
      </w:r>
      <w:r w:rsidRPr="00A2776C">
        <w:rPr>
          <w:rFonts w:hint="cs"/>
          <w:rtl/>
        </w:rPr>
        <w:t>ٱ</w:t>
      </w:r>
      <w:r w:rsidRPr="00A2776C">
        <w:rPr>
          <w:rFonts w:hint="eastAsia"/>
          <w:rtl/>
        </w:rPr>
        <w:t>للَّهِ</w:t>
      </w:r>
      <w:r w:rsidRPr="00A2776C">
        <w:rPr>
          <w:rtl/>
        </w:rPr>
        <w:t xml:space="preserve"> عَلَىٰ مَا رَزَقَهُم مِّنۢ بَهِيمَةِ </w:t>
      </w:r>
      <w:r w:rsidRPr="00A2776C">
        <w:rPr>
          <w:rFonts w:hint="cs"/>
          <w:rtl/>
        </w:rPr>
        <w:t>ٱ</w:t>
      </w:r>
      <w:r w:rsidRPr="00A2776C">
        <w:rPr>
          <w:rFonts w:hint="eastAsia"/>
          <w:rtl/>
        </w:rPr>
        <w:t>لۡأَنۡعَٰمِ</w:t>
      </w:r>
      <w:r w:rsidRPr="00A2776C">
        <w:rPr>
          <w:rFonts w:ascii="Tahoma" w:hAnsi="Tahoma" w:cs="Traditional Arabic" w:hint="cs"/>
          <w:color w:val="000000"/>
          <w:rtl/>
        </w:rPr>
        <w:t>﴾</w:t>
      </w:r>
      <w:r w:rsidRPr="00A2776C">
        <w:rPr>
          <w:rFonts w:ascii="Tahoma" w:hAnsi="Tahoma"/>
          <w:color w:val="000000"/>
          <w:szCs w:val="24"/>
          <w:rtl/>
        </w:rPr>
        <w:t xml:space="preserve"> </w:t>
      </w:r>
      <w:r w:rsidRPr="00A2776C">
        <w:rPr>
          <w:rStyle w:val="Char6"/>
          <w:rtl/>
        </w:rPr>
        <w:t>[الحج: 34]</w:t>
      </w:r>
      <w:r w:rsidRPr="00A2776C">
        <w:rPr>
          <w:rStyle w:val="Char6"/>
          <w:rFonts w:hint="cs"/>
          <w:rtl/>
        </w:rPr>
        <w:t>.</w:t>
      </w:r>
    </w:p>
    <w:p w:rsidR="003F4C31" w:rsidRPr="00A2776C" w:rsidRDefault="003F4C31" w:rsidP="00A2776C">
      <w:pPr>
        <w:pStyle w:val="ab"/>
        <w:rPr>
          <w:rtl/>
        </w:rPr>
      </w:pPr>
      <w:r w:rsidRPr="00A2776C">
        <w:rPr>
          <w:rStyle w:val="Char8"/>
          <w:rFonts w:hint="cs"/>
          <w:rtl/>
        </w:rPr>
        <w:t>«</w:t>
      </w:r>
      <w:r w:rsidRPr="00A2776C">
        <w:rPr>
          <w:rFonts w:hint="cs"/>
          <w:rtl/>
        </w:rPr>
        <w:t>ما برای هر ملتی قربانی را مقرر کرده‌ایم، تا به نام خدا چهارپایانی را ذبح کنند که خدا به</w:t>
      </w:r>
      <w:r w:rsidR="00984728" w:rsidRPr="00A2776C">
        <w:rPr>
          <w:rFonts w:hint="cs"/>
          <w:rtl/>
        </w:rPr>
        <w:t xml:space="preserve"> آن‌ها ‌</w:t>
      </w:r>
      <w:r w:rsidRPr="00A2776C">
        <w:rPr>
          <w:rFonts w:hint="cs"/>
          <w:rtl/>
        </w:rPr>
        <w:t>عطا نموده است</w:t>
      </w:r>
      <w:r w:rsidRPr="00A2776C">
        <w:rPr>
          <w:rStyle w:val="Char8"/>
          <w:rFonts w:hint="cs"/>
          <w:rtl/>
        </w:rPr>
        <w:t>»</w:t>
      </w:r>
      <w:r w:rsidRPr="00A2776C">
        <w:rPr>
          <w:rFonts w:hint="cs"/>
          <w:rtl/>
        </w:rPr>
        <w:t>.</w:t>
      </w:r>
    </w:p>
    <w:p w:rsidR="003F4C31" w:rsidRPr="00A2776C" w:rsidRDefault="003F4C31" w:rsidP="00A2776C">
      <w:pPr>
        <w:pStyle w:val="a8"/>
        <w:rPr>
          <w:rtl/>
        </w:rPr>
      </w:pPr>
      <w:r w:rsidRPr="00A2776C">
        <w:rPr>
          <w:rFonts w:hint="cs"/>
          <w:rtl/>
        </w:rPr>
        <w:t xml:space="preserve">و خداوند می‌فرماید: </w:t>
      </w:r>
    </w:p>
    <w:p w:rsidR="003F4C31" w:rsidRPr="00A2776C" w:rsidRDefault="006B1F89" w:rsidP="00A2776C">
      <w:pPr>
        <w:pStyle w:val="af1"/>
        <w:rPr>
          <w:rStyle w:val="Char4"/>
          <w:rtl/>
        </w:rPr>
      </w:pPr>
      <w:r w:rsidRPr="00A2776C">
        <w:rPr>
          <w:rFonts w:ascii="Tahoma" w:hAnsi="Tahoma" w:cs="Traditional Arabic" w:hint="cs"/>
          <w:color w:val="000000"/>
          <w:rtl/>
        </w:rPr>
        <w:t>﴿</w:t>
      </w:r>
      <w:r w:rsidRPr="00A2776C">
        <w:rPr>
          <w:rtl/>
        </w:rPr>
        <w:t>لِّكُلِّ أُمَّة</w:t>
      </w:r>
      <w:r w:rsidRPr="00A2776C">
        <w:rPr>
          <w:rFonts w:hint="cs"/>
          <w:rtl/>
        </w:rPr>
        <w:t>ٖ</w:t>
      </w:r>
      <w:r w:rsidRPr="00A2776C">
        <w:rPr>
          <w:rtl/>
        </w:rPr>
        <w:t xml:space="preserve"> </w:t>
      </w:r>
      <w:r w:rsidRPr="00A2776C">
        <w:rPr>
          <w:rFonts w:hint="cs"/>
          <w:rtl/>
        </w:rPr>
        <w:t>جَعَلۡنَا</w:t>
      </w:r>
      <w:r w:rsidRPr="00A2776C">
        <w:rPr>
          <w:rtl/>
        </w:rPr>
        <w:t xml:space="preserve"> </w:t>
      </w:r>
      <w:r w:rsidRPr="00A2776C">
        <w:rPr>
          <w:rFonts w:hint="cs"/>
          <w:rtl/>
        </w:rPr>
        <w:t>مَنسَكًا</w:t>
      </w:r>
      <w:r w:rsidRPr="00A2776C">
        <w:rPr>
          <w:rtl/>
        </w:rPr>
        <w:t xml:space="preserve"> </w:t>
      </w:r>
      <w:r w:rsidRPr="00A2776C">
        <w:rPr>
          <w:rFonts w:hint="cs"/>
          <w:rtl/>
        </w:rPr>
        <w:t>هُمۡ</w:t>
      </w:r>
      <w:r w:rsidRPr="00A2776C">
        <w:rPr>
          <w:rtl/>
        </w:rPr>
        <w:t xml:space="preserve"> </w:t>
      </w:r>
      <w:r w:rsidRPr="00A2776C">
        <w:rPr>
          <w:rFonts w:hint="cs"/>
          <w:rtl/>
        </w:rPr>
        <w:t>نَاسِكُوهُ</w:t>
      </w:r>
      <w:r w:rsidRPr="00A2776C">
        <w:rPr>
          <w:rFonts w:ascii="Tahoma" w:hAnsi="Tahoma" w:cs="Traditional Arabic" w:hint="cs"/>
          <w:color w:val="000000"/>
          <w:rtl/>
        </w:rPr>
        <w:t>﴾</w:t>
      </w:r>
      <w:r w:rsidRPr="00A2776C">
        <w:rPr>
          <w:rFonts w:ascii="Tahoma" w:hAnsi="Tahoma"/>
          <w:color w:val="000000"/>
          <w:szCs w:val="24"/>
          <w:rtl/>
        </w:rPr>
        <w:t xml:space="preserve"> [</w:t>
      </w:r>
      <w:r w:rsidRPr="00A2776C">
        <w:rPr>
          <w:rStyle w:val="Char6"/>
          <w:rtl/>
        </w:rPr>
        <w:t>الحج: 67]</w:t>
      </w:r>
      <w:r w:rsidRPr="00A2776C">
        <w:rPr>
          <w:rStyle w:val="Char6"/>
          <w:rFonts w:hint="cs"/>
          <w:rtl/>
        </w:rPr>
        <w:t>.</w:t>
      </w:r>
    </w:p>
    <w:p w:rsidR="003F4C31" w:rsidRPr="00A2776C" w:rsidRDefault="003F4C31" w:rsidP="00A2776C">
      <w:pPr>
        <w:pStyle w:val="ab"/>
        <w:rPr>
          <w:rtl/>
        </w:rPr>
      </w:pPr>
      <w:r w:rsidRPr="00A2776C">
        <w:rPr>
          <w:rStyle w:val="Char8"/>
          <w:rFonts w:hint="cs"/>
          <w:rtl/>
        </w:rPr>
        <w:t>«</w:t>
      </w:r>
      <w:r w:rsidRPr="00A2776C">
        <w:rPr>
          <w:rFonts w:hint="cs"/>
          <w:rtl/>
        </w:rPr>
        <w:t>برای هر ملتی برنامه‌ای جهت معاملات و عبادات) قرار داده‌ایم که برابر آن رفته‌اند و بدان عمل کرده‌اند</w:t>
      </w:r>
      <w:r w:rsidRPr="00A2776C">
        <w:rPr>
          <w:rStyle w:val="Char8"/>
          <w:rFonts w:hint="cs"/>
          <w:rtl/>
        </w:rPr>
        <w:t>»</w:t>
      </w:r>
      <w:r w:rsidRPr="00A2776C">
        <w:rPr>
          <w:rFonts w:hint="cs"/>
          <w:rtl/>
        </w:rPr>
        <w:t>.</w:t>
      </w:r>
    </w:p>
    <w:p w:rsidR="003F4C31" w:rsidRPr="00A2776C" w:rsidRDefault="003F4C31" w:rsidP="00A2776C">
      <w:pPr>
        <w:pStyle w:val="a8"/>
        <w:rPr>
          <w:rtl/>
        </w:rPr>
      </w:pPr>
      <w:r w:rsidRPr="00A2776C">
        <w:rPr>
          <w:rFonts w:hint="cs"/>
          <w:rtl/>
        </w:rPr>
        <w:t xml:space="preserve">و خداوند می‌فرماید: </w:t>
      </w:r>
    </w:p>
    <w:p w:rsidR="003F4C31" w:rsidRPr="00A2776C" w:rsidRDefault="002854F5" w:rsidP="00A2776C">
      <w:pPr>
        <w:pStyle w:val="af1"/>
        <w:rPr>
          <w:rFonts w:cs="B Lotus"/>
          <w:rtl/>
        </w:rPr>
      </w:pPr>
      <w:r w:rsidRPr="00A2776C">
        <w:rPr>
          <w:rFonts w:ascii="Tahoma" w:hAnsi="Tahoma" w:cs="Traditional Arabic" w:hint="cs"/>
          <w:color w:val="000000"/>
          <w:rtl/>
        </w:rPr>
        <w:t>﴿</w:t>
      </w:r>
      <w:r w:rsidRPr="00A2776C">
        <w:rPr>
          <w:rFonts w:hint="cs"/>
          <w:rtl/>
        </w:rPr>
        <w:t>ٱ</w:t>
      </w:r>
      <w:r w:rsidRPr="00A2776C">
        <w:rPr>
          <w:rFonts w:hint="eastAsia"/>
          <w:rtl/>
        </w:rPr>
        <w:t>لۡيَوۡمَ</w:t>
      </w:r>
      <w:r w:rsidRPr="00A2776C">
        <w:rPr>
          <w:rtl/>
        </w:rPr>
        <w:t xml:space="preserve"> أَكۡمَلۡتُ لَكُمۡ دِينَكُمۡ وَأَتۡمَمۡتُ عَلَيۡكُمۡ نِعۡمَتِي</w:t>
      </w:r>
      <w:r w:rsidRPr="00A2776C">
        <w:rPr>
          <w:rFonts w:ascii="Tahoma" w:hAnsi="Tahoma" w:cs="Traditional Arabic" w:hint="cs"/>
          <w:color w:val="000000"/>
          <w:rtl/>
        </w:rPr>
        <w:t>﴾</w:t>
      </w:r>
      <w:r w:rsidRPr="00A2776C">
        <w:rPr>
          <w:rFonts w:ascii="Tahoma" w:hAnsi="Tahoma"/>
          <w:color w:val="000000"/>
          <w:szCs w:val="24"/>
          <w:rtl/>
        </w:rPr>
        <w:t xml:space="preserve"> </w:t>
      </w:r>
      <w:r w:rsidRPr="00A2776C">
        <w:rPr>
          <w:rStyle w:val="Char6"/>
          <w:rtl/>
        </w:rPr>
        <w:t>[المائد</w:t>
      </w:r>
      <w:r w:rsidR="001C1B74" w:rsidRPr="00A2776C">
        <w:rPr>
          <w:rStyle w:val="Char6"/>
          <w:rtl/>
        </w:rPr>
        <w:t>ۀ</w:t>
      </w:r>
      <w:r w:rsidRPr="00A2776C">
        <w:rPr>
          <w:rStyle w:val="Char6"/>
          <w:rtl/>
        </w:rPr>
        <w:t>: 3]</w:t>
      </w:r>
      <w:r w:rsidRPr="00A2776C">
        <w:rPr>
          <w:rStyle w:val="Char6"/>
          <w:rFonts w:hint="cs"/>
          <w:rtl/>
        </w:rPr>
        <w:t>.</w:t>
      </w:r>
    </w:p>
    <w:p w:rsidR="003F4C31" w:rsidRPr="00A2776C" w:rsidRDefault="003F4C31" w:rsidP="00A2776C">
      <w:pPr>
        <w:pStyle w:val="ab"/>
        <w:rPr>
          <w:rtl/>
        </w:rPr>
      </w:pPr>
      <w:r w:rsidRPr="00A2776C">
        <w:rPr>
          <w:rStyle w:val="Char8"/>
          <w:rFonts w:hint="cs"/>
          <w:rtl/>
        </w:rPr>
        <w:t>«</w:t>
      </w:r>
      <w:r w:rsidRPr="00A2776C">
        <w:rPr>
          <w:rFonts w:hint="cs"/>
          <w:rtl/>
        </w:rPr>
        <w:t>امروز احکام) دین شما را برایتان کامل کردم و نعمت خود را بر شما تکمیل نمودم</w:t>
      </w:r>
      <w:r w:rsidRPr="00A2776C">
        <w:rPr>
          <w:rStyle w:val="Char8"/>
          <w:rFonts w:hint="cs"/>
          <w:rtl/>
        </w:rPr>
        <w:t>»</w:t>
      </w:r>
      <w:r w:rsidRPr="00A2776C">
        <w:rPr>
          <w:rFonts w:hint="cs"/>
          <w:rtl/>
        </w:rPr>
        <w:t>.</w:t>
      </w:r>
    </w:p>
    <w:p w:rsidR="003F4C31" w:rsidRPr="00A2776C" w:rsidRDefault="003F4C31" w:rsidP="00A2776C">
      <w:pPr>
        <w:pStyle w:val="a8"/>
        <w:rPr>
          <w:rtl/>
        </w:rPr>
      </w:pPr>
      <w:r w:rsidRPr="00A2776C">
        <w:rPr>
          <w:rFonts w:hint="cs"/>
          <w:rtl/>
        </w:rPr>
        <w:t xml:space="preserve">به همین خاطر خداوند این آیه را در بزرگ‌ترین عیدهای این امت پاک نازل کرده است، چون هیچ عید و جشنی در نوع خود که زمان و مکان را در خود جمع کرده از آن بزرگ‌تر نیست و آن عید قربان می‌باشد، و هیچ خبر و اعلانی از نوع خود از این روز مهمتر نیست و نخواهد بود که عموم مسلمانان را فراخواند و خداوند کفر و اهلش را نفی و مردود کرد. </w:t>
      </w:r>
    </w:p>
    <w:p w:rsidR="003F4C31" w:rsidRPr="00A2776C" w:rsidRDefault="003F4C31" w:rsidP="00A2776C">
      <w:pPr>
        <w:pStyle w:val="a8"/>
        <w:rPr>
          <w:rtl/>
        </w:rPr>
      </w:pPr>
      <w:r w:rsidRPr="00A2776C">
        <w:rPr>
          <w:rFonts w:hint="cs"/>
          <w:rtl/>
        </w:rPr>
        <w:t>حالت جسم انسان طوری است که اگر گرسنه شد نیاز خود را از غذایی که به او رسیده می‌گیرد و چون سیر شد از طعام دیگری بی‌نیاز می‌شود، حتی نمی‌تواند از آن بخورد مگر با ناراحتی و تکلف، که بیشتر اوقات باعث ناراحتی و ضرر او می‌شود و نفعی برای او نخواهد داشت، و در واقع غذای او نیست و باعث تقویت او نخواهد شد. بندگان خدا هم هر گاه از اعمال و کارهای غیر شرعی بعضی از نیازهای خود را بگیرند رغبت و علاق</w:t>
      </w:r>
      <w:r w:rsidR="001C1B74" w:rsidRPr="00A2776C">
        <w:rPr>
          <w:rFonts w:hint="cs"/>
          <w:rtl/>
        </w:rPr>
        <w:t>ۀ</w:t>
      </w:r>
      <w:r w:rsidRPr="00A2776C">
        <w:rPr>
          <w:rFonts w:hint="cs"/>
          <w:rtl/>
        </w:rPr>
        <w:t xml:space="preserve"> ایشان به امورشرعی و واقعی کم خواهد شد و از</w:t>
      </w:r>
      <w:r w:rsidR="00984728" w:rsidRPr="00A2776C">
        <w:rPr>
          <w:rFonts w:hint="cs"/>
          <w:rtl/>
        </w:rPr>
        <w:t xml:space="preserve"> آن‌ها ‌</w:t>
      </w:r>
      <w:r w:rsidRPr="00A2776C">
        <w:rPr>
          <w:rFonts w:hint="cs"/>
          <w:rtl/>
        </w:rPr>
        <w:t xml:space="preserve">سود نمی‌برند، و به مقداری کم می‌شود، بر خلاف کسی که تمام همت و اراده‌اش را صرف کارهای شرعی و مشروع می‌نماید، این فرد محبت و علاقه و منفعت خود را در این امور مشروع می‌داند و دین و اسلام خود را کامل و تمام گردانیده است. </w:t>
      </w:r>
    </w:p>
    <w:p w:rsidR="003F4C31" w:rsidRPr="00D73650" w:rsidRDefault="003F4C31" w:rsidP="00A2776C">
      <w:pPr>
        <w:pStyle w:val="a8"/>
        <w:rPr>
          <w:spacing w:val="-4"/>
          <w:rtl/>
        </w:rPr>
      </w:pPr>
      <w:r w:rsidRPr="00D73650">
        <w:rPr>
          <w:rFonts w:hint="cs"/>
          <w:spacing w:val="-4"/>
          <w:rtl/>
        </w:rPr>
        <w:t>به همین خاطر فردی که به امور غیر شرعی علاقه دارد) برای آرامش و اصلاح قلبش بیشتر به قصاید و اشعار گوش می‌دهد، و شوق و علاقه‌اش به شنیدن قرآن کریم کم می‌شود، حتی بعضی اوقات از شنیدن آن ناراحت می‌گردد. به همین دلیل شریعت اسلام بر کسی که بدعتی را بوجود می</w:t>
      </w:r>
      <w:r w:rsidRPr="00D73650">
        <w:rPr>
          <w:rFonts w:hint="eastAsia"/>
          <w:spacing w:val="-4"/>
          <w:rtl/>
        </w:rPr>
        <w:t>‌آورد به شدت سخت گرفته و آن را بسیار بد و زشت می‌داند، چون اگر</w:t>
      </w:r>
      <w:r w:rsidRPr="00D73650">
        <w:rPr>
          <w:rFonts w:hint="cs"/>
          <w:spacing w:val="-4"/>
          <w:rtl/>
        </w:rPr>
        <w:t xml:space="preserve"> طوری بودی که ترک</w:t>
      </w:r>
      <w:r w:rsidRPr="00D73650">
        <w:rPr>
          <w:rFonts w:hint="eastAsia"/>
          <w:spacing w:val="-4"/>
          <w:rtl/>
        </w:rPr>
        <w:t xml:space="preserve"> </w:t>
      </w:r>
      <w:r w:rsidRPr="00D73650">
        <w:rPr>
          <w:rFonts w:hint="cs"/>
          <w:spacing w:val="-4"/>
          <w:rtl/>
        </w:rPr>
        <w:t xml:space="preserve">بدعت </w:t>
      </w:r>
      <w:r w:rsidRPr="00D73650">
        <w:rPr>
          <w:rFonts w:hint="eastAsia"/>
          <w:spacing w:val="-4"/>
          <w:rtl/>
        </w:rPr>
        <w:t xml:space="preserve">کافی </w:t>
      </w:r>
      <w:r w:rsidRPr="00D73650">
        <w:rPr>
          <w:rFonts w:hint="cs"/>
          <w:spacing w:val="-4"/>
          <w:rtl/>
        </w:rPr>
        <w:t>بودی</w:t>
      </w:r>
      <w:r w:rsidRPr="00D73650">
        <w:rPr>
          <w:rFonts w:hint="eastAsia"/>
          <w:spacing w:val="-4"/>
          <w:rtl/>
        </w:rPr>
        <w:t xml:space="preserve">، نه به ضرر و نه به نفع </w:t>
      </w:r>
      <w:r w:rsidRPr="00D73650">
        <w:rPr>
          <w:rFonts w:hint="cs"/>
          <w:spacing w:val="-4"/>
          <w:rtl/>
        </w:rPr>
        <w:t>شخص بودی</w:t>
      </w:r>
      <w:r w:rsidRPr="00D73650">
        <w:rPr>
          <w:rFonts w:hint="eastAsia"/>
          <w:spacing w:val="-4"/>
          <w:rtl/>
        </w:rPr>
        <w:t xml:space="preserve">، آن وقت کار آسان و ساده </w:t>
      </w:r>
      <w:r w:rsidRPr="00D73650">
        <w:rPr>
          <w:rFonts w:hint="cs"/>
          <w:spacing w:val="-4"/>
          <w:rtl/>
        </w:rPr>
        <w:t>بود</w:t>
      </w:r>
      <w:r w:rsidRPr="00D73650">
        <w:rPr>
          <w:rFonts w:hint="eastAsia"/>
          <w:spacing w:val="-4"/>
          <w:rtl/>
        </w:rPr>
        <w:t>، اما بلا و مصیبت آن جا است که</w:t>
      </w:r>
      <w:r w:rsidRPr="00D73650">
        <w:rPr>
          <w:rFonts w:hint="cs"/>
          <w:spacing w:val="-4"/>
          <w:rtl/>
        </w:rPr>
        <w:t xml:space="preserve"> بدعت</w:t>
      </w:r>
      <w:r w:rsidRPr="00D73650">
        <w:rPr>
          <w:rFonts w:hint="eastAsia"/>
          <w:spacing w:val="-4"/>
          <w:rtl/>
        </w:rPr>
        <w:t xml:space="preserve"> برای او باعث فساد </w:t>
      </w:r>
      <w:r w:rsidRPr="00D73650">
        <w:rPr>
          <w:rFonts w:hint="cs"/>
          <w:spacing w:val="-4"/>
          <w:rtl/>
        </w:rPr>
        <w:t>است</w:t>
      </w:r>
      <w:r w:rsidRPr="00D73650">
        <w:rPr>
          <w:rFonts w:hint="eastAsia"/>
          <w:spacing w:val="-4"/>
          <w:rtl/>
        </w:rPr>
        <w:t xml:space="preserve">، از جمله باعث نقص </w:t>
      </w:r>
      <w:r w:rsidRPr="00D73650">
        <w:rPr>
          <w:rFonts w:hint="cs"/>
          <w:spacing w:val="-4"/>
          <w:rtl/>
        </w:rPr>
        <w:t xml:space="preserve">منفعت شریعت در حق او می‌گردد، چون قلب انسان نمی‌تواند هم عوض و هم معوض منه را در خود جای دهد و گنجایش هر دو را ندارد. </w:t>
      </w:r>
    </w:p>
    <w:p w:rsidR="003F4C31" w:rsidRPr="00A2776C" w:rsidRDefault="003F4C31" w:rsidP="00A2776C">
      <w:pPr>
        <w:pStyle w:val="a8"/>
        <w:rPr>
          <w:rtl/>
        </w:rPr>
      </w:pPr>
      <w:r w:rsidRPr="00A2776C">
        <w:rPr>
          <w:rFonts w:hint="cs"/>
          <w:rtl/>
        </w:rPr>
        <w:t>به همین خاطر پیامبر</w:t>
      </w:r>
      <w:r w:rsidR="00DB720F" w:rsidRPr="00A2776C">
        <w:rPr>
          <w:rFonts w:cs="CTraditional Arabic" w:hint="cs"/>
          <w:rtl/>
        </w:rPr>
        <w:t xml:space="preserve"> ج</w:t>
      </w:r>
      <w:r w:rsidRPr="00A2776C">
        <w:rPr>
          <w:rFonts w:hint="cs"/>
          <w:rtl/>
        </w:rPr>
        <w:t xml:space="preserve"> در مورد عیدهای جاهلیت می‌گوید: </w:t>
      </w:r>
    </w:p>
    <w:p w:rsidR="003F4C31" w:rsidRPr="00A2776C" w:rsidRDefault="003F4C31" w:rsidP="00A2776C">
      <w:pPr>
        <w:pStyle w:val="a8"/>
        <w:rPr>
          <w:rtl/>
        </w:rPr>
      </w:pPr>
      <w:r w:rsidRPr="00A2776C">
        <w:rPr>
          <w:rtl/>
        </w:rPr>
        <w:t>«</w:t>
      </w:r>
      <w:r w:rsidRPr="00A2776C">
        <w:rPr>
          <w:rStyle w:val="Char3"/>
          <w:rtl/>
        </w:rPr>
        <w:t>إن الله قد أبدل</w:t>
      </w:r>
      <w:r w:rsidR="00C172E8" w:rsidRPr="00A2776C">
        <w:rPr>
          <w:rStyle w:val="Char3"/>
          <w:rtl/>
        </w:rPr>
        <w:t>ك</w:t>
      </w:r>
      <w:r w:rsidRPr="00A2776C">
        <w:rPr>
          <w:rStyle w:val="Char3"/>
          <w:rtl/>
        </w:rPr>
        <w:t xml:space="preserve">م بهما </w:t>
      </w:r>
      <w:r w:rsidR="00AF0FC2" w:rsidRPr="00A2776C">
        <w:rPr>
          <w:rStyle w:val="Char3"/>
          <w:rtl/>
        </w:rPr>
        <w:t>ي</w:t>
      </w:r>
      <w:r w:rsidRPr="00A2776C">
        <w:rPr>
          <w:rStyle w:val="Char3"/>
          <w:rtl/>
        </w:rPr>
        <w:t>وم</w:t>
      </w:r>
      <w:r w:rsidR="00AF0FC2" w:rsidRPr="00A2776C">
        <w:rPr>
          <w:rStyle w:val="Char3"/>
          <w:rtl/>
        </w:rPr>
        <w:t>ي</w:t>
      </w:r>
      <w:r w:rsidRPr="00A2776C">
        <w:rPr>
          <w:rStyle w:val="Char3"/>
          <w:rtl/>
        </w:rPr>
        <w:t>ن خ</w:t>
      </w:r>
      <w:r w:rsidR="00AF0FC2" w:rsidRPr="00A2776C">
        <w:rPr>
          <w:rStyle w:val="Char3"/>
          <w:rtl/>
        </w:rPr>
        <w:t>ي</w:t>
      </w:r>
      <w:r w:rsidRPr="00A2776C">
        <w:rPr>
          <w:rStyle w:val="Char3"/>
          <w:rtl/>
        </w:rPr>
        <w:t>راً منهما</w:t>
      </w:r>
      <w:r w:rsidRPr="00A2776C">
        <w:rPr>
          <w:rtl/>
        </w:rPr>
        <w:t>»</w:t>
      </w:r>
      <w:r w:rsidR="006A38E8" w:rsidRPr="00A2776C">
        <w:rPr>
          <w:vertAlign w:val="superscript"/>
        </w:rPr>
        <w:t>)</w:t>
      </w:r>
      <w:r w:rsidR="006A38E8" w:rsidRPr="00A2776C">
        <w:rPr>
          <w:vertAlign w:val="superscript"/>
          <w:rtl/>
        </w:rPr>
        <w:footnoteReference w:id="855"/>
      </w:r>
      <w:r w:rsidR="006A38E8" w:rsidRPr="00A2776C">
        <w:rPr>
          <w:vertAlign w:val="superscript"/>
        </w:rPr>
        <w:t>(</w:t>
      </w:r>
      <w:r w:rsidRPr="00A2776C">
        <w:rPr>
          <w:rFonts w:ascii="Lotus Linotype" w:hAnsi="Lotus Linotype" w:cs="Lotus Linotype"/>
          <w:szCs w:val="27"/>
          <w:rtl/>
        </w:rPr>
        <w:t>.</w:t>
      </w:r>
      <w:r w:rsidRPr="00A2776C">
        <w:rPr>
          <w:rFonts w:hint="cs"/>
          <w:rtl/>
        </w:rPr>
        <w:t xml:space="preserve"> </w:t>
      </w:r>
      <w:r w:rsidR="00345160" w:rsidRPr="00A2776C">
        <w:rPr>
          <w:rStyle w:val="Char8"/>
          <w:rtl/>
        </w:rPr>
        <w:t>«</w:t>
      </w:r>
      <w:r w:rsidRPr="00A2776C">
        <w:rPr>
          <w:rFonts w:hint="cs"/>
          <w:rtl/>
        </w:rPr>
        <w:t>خداوند به جای این دو روز عید زمان جاهلیت، دو روز بهتر و خو‌ب‌تر برای شما داده است</w:t>
      </w:r>
      <w:r w:rsidR="00345160" w:rsidRPr="00A2776C">
        <w:rPr>
          <w:rStyle w:val="Char8"/>
          <w:rtl/>
        </w:rPr>
        <w:t>»</w:t>
      </w:r>
      <w:r w:rsidRPr="00A2776C">
        <w:rPr>
          <w:rFonts w:hint="cs"/>
          <w:rtl/>
        </w:rPr>
        <w:t xml:space="preserve">. </w:t>
      </w:r>
    </w:p>
    <w:p w:rsidR="003F4C31" w:rsidRPr="00A2776C" w:rsidRDefault="003F4C31" w:rsidP="00A2776C">
      <w:pPr>
        <w:pStyle w:val="a8"/>
        <w:rPr>
          <w:rtl/>
        </w:rPr>
      </w:pPr>
      <w:r w:rsidRPr="00A2776C">
        <w:rPr>
          <w:rFonts w:hint="cs"/>
          <w:rtl/>
        </w:rPr>
        <w:t>تغذیه</w:t>
      </w:r>
      <w:r w:rsidR="00927AE8" w:rsidRPr="00A2776C">
        <w:rPr>
          <w:rFonts w:hint="eastAsia"/>
        </w:rPr>
        <w:t>‌</w:t>
      </w:r>
      <w:r w:rsidRPr="00A2776C">
        <w:rPr>
          <w:rFonts w:hint="cs"/>
          <w:rtl/>
        </w:rPr>
        <w:t>ی قلب با این کارهای بدعت مانع می‌شود که نهایت تغذیه و قوت را به وسیل</w:t>
      </w:r>
      <w:r w:rsidR="001C1B74" w:rsidRPr="00A2776C">
        <w:rPr>
          <w:rFonts w:hint="cs"/>
          <w:rtl/>
        </w:rPr>
        <w:t>ۀ</w:t>
      </w:r>
      <w:r w:rsidRPr="00A2776C">
        <w:rPr>
          <w:rFonts w:hint="cs"/>
          <w:rtl/>
        </w:rPr>
        <w:t xml:space="preserve"> این اعمال صالح و پرمنفعت شرعی کسب کند، در نتیجه حال و وضعیتش بدون اینکه احساس کند تباه می‌شود، همچنان که جسمش بوسیل</w:t>
      </w:r>
      <w:r w:rsidR="001C1B74" w:rsidRPr="00A2776C">
        <w:rPr>
          <w:rFonts w:hint="cs"/>
          <w:rtl/>
        </w:rPr>
        <w:t>ۀ</w:t>
      </w:r>
      <w:r w:rsidRPr="00A2776C">
        <w:rPr>
          <w:rFonts w:hint="cs"/>
          <w:rtl/>
        </w:rPr>
        <w:t xml:space="preserve"> غذاهای فاسد و کثیف بدون اینکه خودش احساس کند از بین می‌رود، با این توضیح بعضی از ضررهای بدعت روشن و آشکار می‌شود</w:t>
      </w:r>
      <w:r w:rsidR="006A38E8" w:rsidRPr="00A2776C">
        <w:rPr>
          <w:vertAlign w:val="superscript"/>
        </w:rPr>
        <w:t>)</w:t>
      </w:r>
      <w:r w:rsidR="006A38E8" w:rsidRPr="00A2776C">
        <w:rPr>
          <w:vertAlign w:val="superscript"/>
          <w:rtl/>
        </w:rPr>
        <w:footnoteReference w:id="856"/>
      </w:r>
      <w:r w:rsidR="006A38E8" w:rsidRPr="00A2776C">
        <w:rPr>
          <w:vertAlign w:val="superscript"/>
        </w:rPr>
        <w:t>(</w:t>
      </w:r>
      <w:r w:rsidRPr="00A2776C">
        <w:rPr>
          <w:rFonts w:hint="cs"/>
          <w:rtl/>
        </w:rPr>
        <w:t xml:space="preserve">. </w:t>
      </w:r>
    </w:p>
    <w:p w:rsidR="003F4C31" w:rsidRPr="00A2776C" w:rsidRDefault="003F4C31" w:rsidP="00A2776C">
      <w:pPr>
        <w:pStyle w:val="a9"/>
        <w:rPr>
          <w:rtl/>
        </w:rPr>
      </w:pPr>
      <w:r w:rsidRPr="00A2776C">
        <w:rPr>
          <w:rFonts w:hint="cs"/>
          <w:rtl/>
        </w:rPr>
        <w:t>* وجه پنجم</w:t>
      </w:r>
    </w:p>
    <w:p w:rsidR="003F4C31" w:rsidRPr="00A2776C" w:rsidRDefault="003F4C31" w:rsidP="00A2776C">
      <w:pPr>
        <w:pStyle w:val="a8"/>
        <w:rPr>
          <w:rtl/>
        </w:rPr>
      </w:pPr>
      <w:r w:rsidRPr="00A2776C">
        <w:rPr>
          <w:rFonts w:hint="cs"/>
          <w:rtl/>
        </w:rPr>
        <w:t>مشابهت به اهل کتاب و کفار در بعضی از اعیاد آنان و تقلید از</w:t>
      </w:r>
      <w:r w:rsidR="00984728" w:rsidRPr="00A2776C">
        <w:rPr>
          <w:rFonts w:hint="cs"/>
          <w:rtl/>
        </w:rPr>
        <w:t xml:space="preserve"> آن‌ها ‌</w:t>
      </w:r>
      <w:r w:rsidRPr="00A2776C">
        <w:rPr>
          <w:rFonts w:hint="cs"/>
          <w:rtl/>
        </w:rPr>
        <w:t>به خاطر وجود باطل و فسادهایی که در آن وجود دارد باعث خوشحالی قلب و سرور</w:t>
      </w:r>
      <w:r w:rsidR="00984728" w:rsidRPr="00A2776C">
        <w:rPr>
          <w:rFonts w:hint="cs"/>
          <w:rtl/>
        </w:rPr>
        <w:t xml:space="preserve"> آن‌ها ‌</w:t>
      </w:r>
      <w:r w:rsidRPr="00A2776C">
        <w:rPr>
          <w:rFonts w:hint="cs"/>
          <w:rtl/>
        </w:rPr>
        <w:t>می‌شود، به خصوص زمانی که این کفار زیر سلط</w:t>
      </w:r>
      <w:r w:rsidR="001C1B74" w:rsidRPr="00A2776C">
        <w:rPr>
          <w:rFonts w:hint="cs"/>
          <w:rtl/>
        </w:rPr>
        <w:t>ۀ</w:t>
      </w:r>
      <w:r w:rsidRPr="00A2776C">
        <w:rPr>
          <w:rFonts w:hint="cs"/>
          <w:rtl/>
        </w:rPr>
        <w:t xml:space="preserve"> جزیه و تحقیر مسلمانان باشند، چون مشاهده می‌کنند مسلمانان ویژگی‌ها و خصوصیات دین آنان را در خود قرار داده و جزئی از آن را انجام می‌دهند، این سبب قوت قلب و سع</w:t>
      </w:r>
      <w:r w:rsidR="001C1B74" w:rsidRPr="00A2776C">
        <w:rPr>
          <w:rFonts w:hint="cs"/>
          <w:rtl/>
        </w:rPr>
        <w:t>ۀ</w:t>
      </w:r>
      <w:r w:rsidRPr="00A2776C">
        <w:rPr>
          <w:rFonts w:hint="cs"/>
          <w:rtl/>
        </w:rPr>
        <w:t xml:space="preserve"> صدر آنان می‌گردد، و خیلی اوقات اگر برایشان فرصت دست دهد</w:t>
      </w:r>
      <w:r w:rsidR="00984728" w:rsidRPr="00A2776C">
        <w:rPr>
          <w:rFonts w:hint="cs"/>
          <w:rtl/>
        </w:rPr>
        <w:t xml:space="preserve"> آن‌ها ‌</w:t>
      </w:r>
      <w:r w:rsidRPr="00A2776C">
        <w:rPr>
          <w:rFonts w:hint="cs"/>
          <w:rtl/>
        </w:rPr>
        <w:t>را طعام می‌دهند و ضعیفان و فقرا را خوار و ذلیل می‌نمایند، که این امر و کاری محسوس و مشهود است، که انسان عاقل از آن غافل نیست. پس چگونه جایز و درست است بدون دلیل به</w:t>
      </w:r>
      <w:r w:rsidR="00984728" w:rsidRPr="00A2776C">
        <w:rPr>
          <w:rFonts w:hint="cs"/>
          <w:rtl/>
        </w:rPr>
        <w:t xml:space="preserve"> آن‌ها ‌</w:t>
      </w:r>
      <w:r w:rsidRPr="00A2776C">
        <w:rPr>
          <w:rFonts w:hint="cs"/>
          <w:rtl/>
        </w:rPr>
        <w:t>احترام گذاشت در حالی که شریعت و دین تحقیر و ذلت در برابر مسلمانان را برای</w:t>
      </w:r>
      <w:r w:rsidR="00984728" w:rsidRPr="00A2776C">
        <w:rPr>
          <w:rFonts w:hint="cs"/>
          <w:rtl/>
        </w:rPr>
        <w:t xml:space="preserve"> آن‌ها ‌</w:t>
      </w:r>
      <w:r w:rsidRPr="00A2776C">
        <w:rPr>
          <w:rFonts w:hint="cs"/>
          <w:rtl/>
        </w:rPr>
        <w:t xml:space="preserve">قرار داده است؟ </w:t>
      </w:r>
    </w:p>
    <w:p w:rsidR="003F4C31" w:rsidRPr="00A2776C" w:rsidRDefault="003F4C31" w:rsidP="00A2776C">
      <w:pPr>
        <w:pStyle w:val="a9"/>
        <w:rPr>
          <w:rtl/>
        </w:rPr>
      </w:pPr>
      <w:r w:rsidRPr="00A2776C">
        <w:rPr>
          <w:rFonts w:hint="cs"/>
          <w:rtl/>
        </w:rPr>
        <w:t>* وجه ششم</w:t>
      </w:r>
    </w:p>
    <w:p w:rsidR="003F4C31" w:rsidRDefault="003F4C31" w:rsidP="00A2776C">
      <w:pPr>
        <w:pStyle w:val="a8"/>
        <w:rPr>
          <w:rtl/>
        </w:rPr>
      </w:pPr>
      <w:r w:rsidRPr="00A2776C">
        <w:rPr>
          <w:rFonts w:hint="cs"/>
          <w:rtl/>
        </w:rPr>
        <w:t>آنچه کفار در عیدهای خود انجام می‌دهند بعضی از</w:t>
      </w:r>
      <w:r w:rsidR="00984728" w:rsidRPr="00A2776C">
        <w:rPr>
          <w:rFonts w:hint="cs"/>
          <w:rtl/>
        </w:rPr>
        <w:t xml:space="preserve"> آن‌ها ‌</w:t>
      </w:r>
      <w:r w:rsidRPr="00A2776C">
        <w:rPr>
          <w:rFonts w:hint="cs"/>
          <w:rtl/>
        </w:rPr>
        <w:t>کفر، و بعضی حرام، و بعضی مباح می‌باشد به شرطی که از مفسد</w:t>
      </w:r>
      <w:r w:rsidR="001C1B74" w:rsidRPr="00A2776C">
        <w:rPr>
          <w:rFonts w:hint="cs"/>
          <w:rtl/>
        </w:rPr>
        <w:t>ۀ</w:t>
      </w:r>
      <w:r w:rsidRPr="00A2776C">
        <w:rPr>
          <w:rFonts w:hint="cs"/>
          <w:rtl/>
        </w:rPr>
        <w:t xml:space="preserve"> مشابهت خالی باشد. جدایی میان این حالت‌ها غالباً آشکار و روشن است، اما بعضی اوقات برای عموم مردم روشن نیست و آن را نمی‌دانند، مثلاً مشابهت و تقلید در چیزی که روشن و معلوم نیست، برای انسان عالم حرام است، اما انسان عامی و بی‌سواد فکر می‌کند که فقط مشابهت و تقلید در کارهای حرام ممنوع است، اینجا است که مردم عوام مرتکب حرام می‌شوند، فرق میان این صورت و صورت سوم جلوگیری، پیشگیری) این است که آنجا گفتیم موافقت در کارهای کم و اندک به موافقت کارهای زیاد و بیشتر منتهی می‌شود، ولی در اینجا جنس و نوع موافقت نسبت به عموم دین خودشان برای</w:t>
      </w:r>
      <w:r w:rsidR="00984728" w:rsidRPr="00A2776C">
        <w:rPr>
          <w:rFonts w:hint="cs"/>
          <w:rtl/>
        </w:rPr>
        <w:t xml:space="preserve"> آن‌ها ‌</w:t>
      </w:r>
      <w:r w:rsidRPr="00A2776C">
        <w:rPr>
          <w:rFonts w:hint="cs"/>
          <w:rtl/>
        </w:rPr>
        <w:t>روشن نیست و آن را نمی‌دانند، به طوری که معروف و منکر را تشخیص نمی‌دهند، آن حالت بیانگر این است که با خواست و اراد</w:t>
      </w:r>
      <w:r w:rsidR="001C1B74" w:rsidRPr="00A2776C">
        <w:rPr>
          <w:rFonts w:hint="cs"/>
          <w:rtl/>
        </w:rPr>
        <w:t>ۀ</w:t>
      </w:r>
      <w:r w:rsidRPr="00A2776C">
        <w:rPr>
          <w:rFonts w:hint="cs"/>
          <w:rtl/>
        </w:rPr>
        <w:t xml:space="preserve"> خود دنبال آرزوهایش می‌رود، و در این صورت قلب‌ها به اعتقادات خود نادان می‌باشند. </w:t>
      </w:r>
    </w:p>
    <w:p w:rsidR="00D73650" w:rsidRPr="00A2776C" w:rsidRDefault="00D73650" w:rsidP="00A2776C">
      <w:pPr>
        <w:pStyle w:val="a8"/>
        <w:rPr>
          <w:rtl/>
        </w:rPr>
      </w:pPr>
    </w:p>
    <w:p w:rsidR="003F4C31" w:rsidRPr="00A2776C" w:rsidRDefault="003F4C31" w:rsidP="00A2776C">
      <w:pPr>
        <w:pStyle w:val="a9"/>
        <w:rPr>
          <w:rtl/>
        </w:rPr>
      </w:pPr>
      <w:r w:rsidRPr="00A2776C">
        <w:rPr>
          <w:rFonts w:hint="cs"/>
          <w:rtl/>
        </w:rPr>
        <w:t>* وجه هفتم</w:t>
      </w:r>
    </w:p>
    <w:p w:rsidR="003F4C31" w:rsidRPr="00A2776C" w:rsidRDefault="003F4C31" w:rsidP="00A2776C">
      <w:pPr>
        <w:pStyle w:val="a8"/>
        <w:rPr>
          <w:rtl/>
        </w:rPr>
      </w:pPr>
      <w:r w:rsidRPr="00A2776C">
        <w:rPr>
          <w:rFonts w:hint="cs"/>
          <w:rtl/>
        </w:rPr>
        <w:t xml:space="preserve">خداوند بنی‌آدم و سایر مخلوقات را بین دو چیز متشابه که برای هر دو تغییر‌پذیر است خلق کرده است، هر زمان متشابهت بیشتر باشد تغییر در اخلاق و صفات کامل‌تر و تمام‌تر می‌شود، به طوری که تشخیص آن دو از یکدیگر جز با چشم ممکن نخواهد بود، پس مشابهت و مشارکت در کارهای ظاهری باعث می‌شود که مشابهت و مشارکت در امور باطنی و درونی نیز به صورت مخفیانه و تدریجی و غیرمحسوس صورت پذیرد. </w:t>
      </w:r>
    </w:p>
    <w:p w:rsidR="003F4C31" w:rsidRPr="00A2776C" w:rsidRDefault="003F4C31" w:rsidP="00A2776C">
      <w:pPr>
        <w:pStyle w:val="a8"/>
        <w:rPr>
          <w:rtl/>
        </w:rPr>
      </w:pPr>
      <w:r w:rsidRPr="00A2776C">
        <w:rPr>
          <w:rFonts w:hint="cs"/>
          <w:rtl/>
        </w:rPr>
        <w:t>این امر در یهودی‌ها و مسیحی</w:t>
      </w:r>
      <w:r w:rsidRPr="00A2776C">
        <w:rPr>
          <w:rFonts w:hint="eastAsia"/>
          <w:rtl/>
        </w:rPr>
        <w:t>‌ها که با مسلمانان معاشرت داشته و زندگی کرده‌اند ظاهر و آشکار می‌شود،</w:t>
      </w:r>
      <w:r w:rsidR="00984728" w:rsidRPr="00A2776C">
        <w:rPr>
          <w:rFonts w:hint="eastAsia"/>
          <w:rtl/>
        </w:rPr>
        <w:t xml:space="preserve"> آن‌ها ‌</w:t>
      </w:r>
      <w:r w:rsidRPr="00A2776C">
        <w:rPr>
          <w:rFonts w:hint="eastAsia"/>
          <w:rtl/>
        </w:rPr>
        <w:t xml:space="preserve">از دیگر کفار، دارای کفر کمتری هستند، و مسلمانانی که زیاد با یهودی‌ها و مسیحی‌ها معاشرت داشته‌اند نسبت </w:t>
      </w:r>
      <w:r w:rsidRPr="00A2776C">
        <w:rPr>
          <w:rFonts w:hint="cs"/>
          <w:rtl/>
        </w:rPr>
        <w:t xml:space="preserve">به </w:t>
      </w:r>
      <w:r w:rsidRPr="00A2776C">
        <w:rPr>
          <w:rFonts w:hint="eastAsia"/>
          <w:rtl/>
        </w:rPr>
        <w:t>مسلمانان دیگر دارای ایمانی ضعیف‌تر و کمتری هستند، مشارکت در هدایت ظاهری باعث تناسب</w:t>
      </w:r>
      <w:r w:rsidRPr="00A2776C">
        <w:rPr>
          <w:rFonts w:hint="cs"/>
          <w:rtl/>
        </w:rPr>
        <w:t xml:space="preserve"> و الفت می‌شود با اینکه از نظر زمانی و مکانی هم دور باشند. </w:t>
      </w:r>
    </w:p>
    <w:p w:rsidR="003F4C31" w:rsidRPr="00A2776C" w:rsidRDefault="003F4C31" w:rsidP="00A2776C">
      <w:pPr>
        <w:pStyle w:val="a8"/>
        <w:rPr>
          <w:rtl/>
        </w:rPr>
      </w:pPr>
      <w:r w:rsidRPr="00A2776C">
        <w:rPr>
          <w:rFonts w:hint="cs"/>
          <w:rtl/>
        </w:rPr>
        <w:t xml:space="preserve">تقلید از عیدهای آنان </w:t>
      </w:r>
      <w:r w:rsidR="00AE784A" w:rsidRPr="00A2776C">
        <w:rPr>
          <w:rStyle w:val="Char4"/>
          <w:rFonts w:hint="cs"/>
          <w:rtl/>
        </w:rPr>
        <w:t>-</w:t>
      </w:r>
      <w:r w:rsidRPr="00A2776C">
        <w:rPr>
          <w:rFonts w:hint="cs"/>
          <w:rtl/>
        </w:rPr>
        <w:t xml:space="preserve"> با اینکه کم هم باشد </w:t>
      </w:r>
      <w:r w:rsidR="00AE784A" w:rsidRPr="00A2776C">
        <w:rPr>
          <w:rStyle w:val="Char4"/>
          <w:rFonts w:hint="cs"/>
          <w:rtl/>
        </w:rPr>
        <w:t>-</w:t>
      </w:r>
      <w:r w:rsidRPr="00A2776C">
        <w:rPr>
          <w:rFonts w:hint="cs"/>
          <w:rtl/>
        </w:rPr>
        <w:t xml:space="preserve"> باعث کسب نوعی از اخلاق</w:t>
      </w:r>
      <w:r w:rsidR="00984728" w:rsidRPr="00A2776C">
        <w:rPr>
          <w:rFonts w:hint="cs"/>
          <w:rtl/>
        </w:rPr>
        <w:t xml:space="preserve"> آن‌ها ‌</w:t>
      </w:r>
      <w:r w:rsidRPr="00A2776C">
        <w:rPr>
          <w:rFonts w:hint="cs"/>
          <w:rtl/>
        </w:rPr>
        <w:t>می‌شود، در حالی که اخلاق آنان مورد لعنت قرار گرفته است، و هر چیزی که باعث فساد مخفی و غیر منظم شود حکم به آن تعلق می‌گیرد و حکم تحریم برای آن صادر می‌گردد، پس می‌گوییم: مشابهت و تقلید از ظاهر سبب و مظن</w:t>
      </w:r>
      <w:r w:rsidR="001C1B74" w:rsidRPr="00A2776C">
        <w:rPr>
          <w:rFonts w:hint="cs"/>
          <w:rtl/>
        </w:rPr>
        <w:t>ۀ</w:t>
      </w:r>
      <w:r w:rsidRPr="00A2776C">
        <w:rPr>
          <w:rFonts w:hint="cs"/>
          <w:rtl/>
        </w:rPr>
        <w:t xml:space="preserve"> مشابهت و تقلید از عین اخلاق و افعال مذموم</w:t>
      </w:r>
      <w:r w:rsidR="00984728" w:rsidRPr="00A2776C">
        <w:rPr>
          <w:rFonts w:hint="cs"/>
          <w:rtl/>
        </w:rPr>
        <w:t xml:space="preserve"> آن‌ها ‌</w:t>
      </w:r>
      <w:r w:rsidRPr="00A2776C">
        <w:rPr>
          <w:rFonts w:hint="cs"/>
          <w:rtl/>
        </w:rPr>
        <w:t>می‌شود، حتی سبب می‌شود در اصل اعتقادات هم از آنان تقلید نمایند، که تأثیر آن ظاهر نمی‌شود و کنترل نخواهد شد، و عین فسادی که از مشابهت و تقلید پیدا می‌شود بعضی اوقات ظاهر و منظم نخواهد شد، و چون پیدا شد دیگر زوال و از بین رفتن آن محال خواهد شد، و هر چیزی که باعث چنین چیزی شود قانون‌گذار خدا و رسول</w:t>
      </w:r>
      <w:r w:rsidR="00DB720F" w:rsidRPr="00A2776C">
        <w:rPr>
          <w:rFonts w:cs="CTraditional Arabic" w:hint="cs"/>
          <w:rtl/>
        </w:rPr>
        <w:t xml:space="preserve"> ج</w:t>
      </w:r>
      <w:r w:rsidRPr="00A2776C">
        <w:rPr>
          <w:rFonts w:hint="cs"/>
          <w:rtl/>
        </w:rPr>
        <w:t xml:space="preserve"> او) آن را حرام کرده‌اند، همانطور که اصول ثابت و مقرر بر این مطلب دلالت دارند و صراحتاً آن را بیان کرده‌اند</w:t>
      </w:r>
      <w:r w:rsidR="006A38E8" w:rsidRPr="00A2776C">
        <w:rPr>
          <w:vertAlign w:val="superscript"/>
        </w:rPr>
        <w:t>)</w:t>
      </w:r>
      <w:r w:rsidR="006A38E8" w:rsidRPr="00A2776C">
        <w:rPr>
          <w:vertAlign w:val="superscript"/>
          <w:rtl/>
        </w:rPr>
        <w:footnoteReference w:id="857"/>
      </w:r>
      <w:r w:rsidR="006A38E8" w:rsidRPr="00A2776C">
        <w:rPr>
          <w:vertAlign w:val="superscript"/>
        </w:rPr>
        <w:t>(</w:t>
      </w:r>
      <w:r w:rsidRPr="00A2776C">
        <w:rPr>
          <w:rFonts w:hint="cs"/>
          <w:rtl/>
        </w:rPr>
        <w:t xml:space="preserve">. </w:t>
      </w:r>
    </w:p>
    <w:p w:rsidR="003F4C31" w:rsidRPr="00A2776C" w:rsidRDefault="003F4C31" w:rsidP="00A2776C">
      <w:pPr>
        <w:pStyle w:val="a9"/>
        <w:rPr>
          <w:rtl/>
        </w:rPr>
      </w:pPr>
      <w:r w:rsidRPr="00A2776C">
        <w:rPr>
          <w:rFonts w:hint="cs"/>
          <w:rtl/>
        </w:rPr>
        <w:t>* وجه هشتم</w:t>
      </w:r>
    </w:p>
    <w:p w:rsidR="003F4C31" w:rsidRPr="00D73650" w:rsidRDefault="003F4C31" w:rsidP="00A2776C">
      <w:pPr>
        <w:pStyle w:val="a8"/>
        <w:rPr>
          <w:rtl/>
        </w:rPr>
      </w:pPr>
      <w:r w:rsidRPr="00D73650">
        <w:rPr>
          <w:rFonts w:hint="cs"/>
          <w:spacing w:val="-2"/>
          <w:rtl/>
        </w:rPr>
        <w:t>مشابهت در ظاهر و تقلید ظاهری نوعی مودت و محبت را ایجاد می‌کند و در باطن نیز باعث محبت و دوستی می‌شود، همچنان که محبت باطنی و درونی سبب مشابهت ظاهری می‌شود، که تجربه و مشاهدات این را ثابت کرده‌ است، حتی دو نفر اگر از یک شهر و دیار باشند سپس به شهر و دیار غربت بروند میان</w:t>
      </w:r>
      <w:r w:rsidR="00984728" w:rsidRPr="00D73650">
        <w:rPr>
          <w:rFonts w:hint="cs"/>
          <w:spacing w:val="-2"/>
          <w:rtl/>
        </w:rPr>
        <w:t xml:space="preserve"> آن‌ها ‌</w:t>
      </w:r>
      <w:r w:rsidRPr="00D73650">
        <w:rPr>
          <w:rFonts w:hint="cs"/>
          <w:spacing w:val="-2"/>
          <w:rtl/>
        </w:rPr>
        <w:t xml:space="preserve">مودت و الفت زیاد پیدا خواهد شد، و اگر چنانچه در شهر خود بودند همدیگر را نمی‌شناختند و یا حتی با </w:t>
      </w:r>
      <w:r w:rsidRPr="00D73650">
        <w:rPr>
          <w:rFonts w:hint="cs"/>
          <w:spacing w:val="-4"/>
          <w:rtl/>
        </w:rPr>
        <w:t>همدیگر سخن هم نمی‌گفتند و با هم قهر می‌شدند، به همین صورت صنعتگران دنیوی هم با یکدیگر نوعی الفت و محبت و همبستگی دارند که غیر</w:t>
      </w:r>
      <w:r w:rsidR="00984728" w:rsidRPr="00D73650">
        <w:rPr>
          <w:rFonts w:hint="cs"/>
          <w:spacing w:val="-4"/>
          <w:rtl/>
        </w:rPr>
        <w:t xml:space="preserve"> آن‌ها ‌</w:t>
      </w:r>
      <w:r w:rsidRPr="00D73650">
        <w:rPr>
          <w:rFonts w:hint="cs"/>
          <w:spacing w:val="-4"/>
          <w:rtl/>
        </w:rPr>
        <w:t>چنین وضعیتی ندارند، پادشاهان و رؤسا هم با اینکه از نظر ممالک و دیار از همدیگر دور باشند با همدیگر محبت و الفت دارند مگر اینکه دین و یا هدفی خاص مانع این محبت و علاقه شود.</w:t>
      </w:r>
      <w:r w:rsidRPr="00D73650">
        <w:rPr>
          <w:rFonts w:hint="cs"/>
          <w:rtl/>
        </w:rPr>
        <w:t xml:space="preserve"> </w:t>
      </w:r>
    </w:p>
    <w:p w:rsidR="003F4C31" w:rsidRPr="00A2776C" w:rsidRDefault="003F4C31" w:rsidP="00A2776C">
      <w:pPr>
        <w:pStyle w:val="a8"/>
        <w:rPr>
          <w:rtl/>
        </w:rPr>
      </w:pPr>
      <w:r w:rsidRPr="00A2776C">
        <w:rPr>
          <w:rFonts w:hint="cs"/>
          <w:rtl/>
        </w:rPr>
        <w:t xml:space="preserve">پس زمانی که مشابهت و تقلید در امور دنیوی باعث محبت و دوستی با کفار می‌شود، پس مشابهت و تقلید در امور دینی باید چگونه باشد؟ که قطعاً باعث محبت و الفت بیشتری خواهد شد، و روشن است که محبت و دوستی با آنان با ایمان منافات دارد و سبب نفی ایمان می‌شود. </w:t>
      </w:r>
    </w:p>
    <w:p w:rsidR="003F4C31" w:rsidRPr="00A2776C" w:rsidRDefault="003F4C31" w:rsidP="00A2776C">
      <w:pPr>
        <w:pStyle w:val="a8"/>
        <w:rPr>
          <w:rtl/>
        </w:rPr>
      </w:pPr>
      <w:r w:rsidRPr="00A2776C">
        <w:rPr>
          <w:rFonts w:hint="cs"/>
          <w:rtl/>
        </w:rPr>
        <w:t xml:space="preserve">خداوند می‌فرماید: </w:t>
      </w:r>
    </w:p>
    <w:p w:rsidR="003F4C31" w:rsidRPr="00A2776C" w:rsidRDefault="00595B52" w:rsidP="00A2776C">
      <w:pPr>
        <w:pStyle w:val="af1"/>
        <w:rPr>
          <w:rStyle w:val="Char4"/>
          <w:rtl/>
        </w:rPr>
      </w:pPr>
      <w:r w:rsidRPr="00A2776C">
        <w:rPr>
          <w:rFonts w:ascii="Tahoma" w:hAnsi="Tahoma" w:cs="Traditional Arabic" w:hint="cs"/>
          <w:color w:val="000000"/>
          <w:rtl/>
        </w:rPr>
        <w:t>﴿</w:t>
      </w:r>
      <w:r w:rsidRPr="00A2776C">
        <w:rPr>
          <w:rtl/>
        </w:rPr>
        <w:t>يَ</w:t>
      </w:r>
      <w:r w:rsidRPr="00A2776C">
        <w:rPr>
          <w:rFonts w:hint="cs"/>
          <w:rtl/>
        </w:rPr>
        <w:t>ٰٓأَيُّهَا</w:t>
      </w:r>
      <w:r w:rsidRPr="00A2776C">
        <w:rPr>
          <w:rtl/>
        </w:rPr>
        <w:t xml:space="preserve"> </w:t>
      </w:r>
      <w:r w:rsidRPr="00A2776C">
        <w:rPr>
          <w:rFonts w:hint="cs"/>
          <w:rtl/>
        </w:rPr>
        <w:t>ٱ</w:t>
      </w:r>
      <w:r w:rsidRPr="00A2776C">
        <w:rPr>
          <w:rFonts w:hint="eastAsia"/>
          <w:rtl/>
        </w:rPr>
        <w:t>لَّذِينَ</w:t>
      </w:r>
      <w:r w:rsidRPr="00A2776C">
        <w:rPr>
          <w:rtl/>
        </w:rPr>
        <w:t xml:space="preserve"> ءَامَنُواْ لَا تَتَّخِذُواْ </w:t>
      </w:r>
      <w:r w:rsidRPr="00A2776C">
        <w:rPr>
          <w:rFonts w:hint="cs"/>
          <w:rtl/>
        </w:rPr>
        <w:t>ٱ</w:t>
      </w:r>
      <w:r w:rsidRPr="00A2776C">
        <w:rPr>
          <w:rFonts w:hint="eastAsia"/>
          <w:rtl/>
        </w:rPr>
        <w:t>لۡيَهُودَ</w:t>
      </w:r>
      <w:r w:rsidRPr="00A2776C">
        <w:rPr>
          <w:rtl/>
        </w:rPr>
        <w:t xml:space="preserve"> وَ</w:t>
      </w:r>
      <w:r w:rsidRPr="00A2776C">
        <w:rPr>
          <w:rFonts w:hint="cs"/>
          <w:rtl/>
        </w:rPr>
        <w:t>ٱ</w:t>
      </w:r>
      <w:r w:rsidRPr="00A2776C">
        <w:rPr>
          <w:rFonts w:hint="eastAsia"/>
          <w:rtl/>
        </w:rPr>
        <w:t>لنَّصَٰرَىٰٓ</w:t>
      </w:r>
      <w:r w:rsidRPr="00A2776C">
        <w:rPr>
          <w:rtl/>
        </w:rPr>
        <w:t xml:space="preserve"> أَوۡلِيَآءَۘ بَعۡضُهُمۡ أَوۡلِيَآءُ بَعۡضٖۚ وَمَن يَتَوَلَّهُم مِّنكُمۡ فَإِنَّهُ</w:t>
      </w:r>
      <w:r w:rsidRPr="00A2776C">
        <w:rPr>
          <w:rFonts w:hint="cs"/>
          <w:rtl/>
        </w:rPr>
        <w:t>ۥ</w:t>
      </w:r>
      <w:r w:rsidRPr="00A2776C">
        <w:rPr>
          <w:rtl/>
        </w:rPr>
        <w:t xml:space="preserve"> مِنۡهُمۡۗ إِنَّ </w:t>
      </w:r>
      <w:r w:rsidRPr="00A2776C">
        <w:rPr>
          <w:rFonts w:hint="cs"/>
          <w:rtl/>
        </w:rPr>
        <w:t>ٱ</w:t>
      </w:r>
      <w:r w:rsidRPr="00A2776C">
        <w:rPr>
          <w:rFonts w:hint="eastAsia"/>
          <w:rtl/>
        </w:rPr>
        <w:t>للَّهَ</w:t>
      </w:r>
      <w:r w:rsidRPr="00A2776C">
        <w:rPr>
          <w:rtl/>
        </w:rPr>
        <w:t xml:space="preserve"> لَا يَهۡدِي </w:t>
      </w:r>
      <w:r w:rsidRPr="00A2776C">
        <w:rPr>
          <w:rFonts w:hint="cs"/>
          <w:rtl/>
        </w:rPr>
        <w:t>ٱ</w:t>
      </w:r>
      <w:r w:rsidRPr="00A2776C">
        <w:rPr>
          <w:rFonts w:hint="eastAsia"/>
          <w:rtl/>
        </w:rPr>
        <w:t>لۡقَوۡمَ</w:t>
      </w:r>
      <w:r w:rsidRPr="00A2776C">
        <w:rPr>
          <w:rtl/>
        </w:rPr>
        <w:t xml:space="preserve"> </w:t>
      </w:r>
      <w:r w:rsidRPr="00A2776C">
        <w:rPr>
          <w:rFonts w:hint="cs"/>
          <w:rtl/>
        </w:rPr>
        <w:t>ٱ</w:t>
      </w:r>
      <w:r w:rsidRPr="00A2776C">
        <w:rPr>
          <w:rFonts w:hint="eastAsia"/>
          <w:rtl/>
        </w:rPr>
        <w:t>لظَّٰلِمِينَ</w:t>
      </w:r>
      <w:r w:rsidRPr="00A2776C">
        <w:rPr>
          <w:rtl/>
        </w:rPr>
        <w:t xml:space="preserve">٥١ فَتَرَى </w:t>
      </w:r>
      <w:r w:rsidRPr="00A2776C">
        <w:rPr>
          <w:rFonts w:hint="cs"/>
          <w:rtl/>
        </w:rPr>
        <w:t>ٱ</w:t>
      </w:r>
      <w:r w:rsidRPr="00A2776C">
        <w:rPr>
          <w:rFonts w:hint="eastAsia"/>
          <w:rtl/>
        </w:rPr>
        <w:t>لَّذِينَ</w:t>
      </w:r>
      <w:r w:rsidRPr="00A2776C">
        <w:rPr>
          <w:rtl/>
        </w:rPr>
        <w:t xml:space="preserve"> فِي قُلُوبِهِم مَّرَض</w:t>
      </w:r>
      <w:r w:rsidRPr="00A2776C">
        <w:rPr>
          <w:rFonts w:hint="cs"/>
          <w:rtl/>
        </w:rPr>
        <w:t>ٞ</w:t>
      </w:r>
      <w:r w:rsidRPr="00A2776C">
        <w:rPr>
          <w:rtl/>
        </w:rPr>
        <w:t xml:space="preserve"> </w:t>
      </w:r>
      <w:r w:rsidRPr="00A2776C">
        <w:rPr>
          <w:rFonts w:hint="cs"/>
          <w:rtl/>
        </w:rPr>
        <w:t>يُسَٰرِعُونَ</w:t>
      </w:r>
      <w:r w:rsidRPr="00A2776C">
        <w:rPr>
          <w:rtl/>
        </w:rPr>
        <w:t xml:space="preserve"> </w:t>
      </w:r>
      <w:r w:rsidRPr="00A2776C">
        <w:rPr>
          <w:rFonts w:hint="cs"/>
          <w:rtl/>
        </w:rPr>
        <w:t>فِيهِمۡ</w:t>
      </w:r>
      <w:r w:rsidRPr="00A2776C">
        <w:rPr>
          <w:rtl/>
        </w:rPr>
        <w:t xml:space="preserve"> </w:t>
      </w:r>
      <w:r w:rsidRPr="00A2776C">
        <w:rPr>
          <w:rFonts w:hint="cs"/>
          <w:rtl/>
        </w:rPr>
        <w:t>يَقُولُونَ</w:t>
      </w:r>
      <w:r w:rsidRPr="00A2776C">
        <w:rPr>
          <w:rtl/>
        </w:rPr>
        <w:t xml:space="preserve"> </w:t>
      </w:r>
      <w:r w:rsidRPr="00A2776C">
        <w:rPr>
          <w:rFonts w:hint="cs"/>
          <w:rtl/>
        </w:rPr>
        <w:t>نَخۡشَىٰٓ</w:t>
      </w:r>
      <w:r w:rsidRPr="00A2776C">
        <w:rPr>
          <w:rtl/>
        </w:rPr>
        <w:t xml:space="preserve"> </w:t>
      </w:r>
      <w:r w:rsidRPr="00A2776C">
        <w:rPr>
          <w:rFonts w:hint="cs"/>
          <w:rtl/>
        </w:rPr>
        <w:t>أَن</w:t>
      </w:r>
      <w:r w:rsidRPr="00A2776C">
        <w:rPr>
          <w:rtl/>
        </w:rPr>
        <w:t xml:space="preserve"> </w:t>
      </w:r>
      <w:r w:rsidRPr="00A2776C">
        <w:rPr>
          <w:rFonts w:hint="cs"/>
          <w:rtl/>
        </w:rPr>
        <w:t>تُصِيبَنَا</w:t>
      </w:r>
      <w:r w:rsidRPr="00A2776C">
        <w:rPr>
          <w:rtl/>
        </w:rPr>
        <w:t xml:space="preserve"> </w:t>
      </w:r>
      <w:r w:rsidRPr="00A2776C">
        <w:rPr>
          <w:rFonts w:hint="cs"/>
          <w:rtl/>
        </w:rPr>
        <w:t>دَآئِرَةٞۚ</w:t>
      </w:r>
      <w:r w:rsidRPr="00A2776C">
        <w:rPr>
          <w:rtl/>
        </w:rPr>
        <w:t xml:space="preserve"> </w:t>
      </w:r>
      <w:r w:rsidRPr="00A2776C">
        <w:rPr>
          <w:rFonts w:hint="cs"/>
          <w:rtl/>
        </w:rPr>
        <w:t>فَعَسَ</w:t>
      </w:r>
      <w:r w:rsidRPr="00A2776C">
        <w:rPr>
          <w:rtl/>
        </w:rPr>
        <w:t xml:space="preserve">ى </w:t>
      </w:r>
      <w:r w:rsidRPr="00A2776C">
        <w:rPr>
          <w:rFonts w:hint="cs"/>
          <w:rtl/>
        </w:rPr>
        <w:t>ٱ</w:t>
      </w:r>
      <w:r w:rsidRPr="00A2776C">
        <w:rPr>
          <w:rFonts w:hint="eastAsia"/>
          <w:rtl/>
        </w:rPr>
        <w:t>للَّهُ</w:t>
      </w:r>
      <w:r w:rsidRPr="00A2776C">
        <w:rPr>
          <w:rtl/>
        </w:rPr>
        <w:t xml:space="preserve"> أَن يَأۡتِيَ بِ</w:t>
      </w:r>
      <w:r w:rsidRPr="00A2776C">
        <w:rPr>
          <w:rFonts w:hint="cs"/>
          <w:rtl/>
        </w:rPr>
        <w:t>ٱ</w:t>
      </w:r>
      <w:r w:rsidRPr="00A2776C">
        <w:rPr>
          <w:rFonts w:hint="eastAsia"/>
          <w:rtl/>
        </w:rPr>
        <w:t>لۡفَتۡحِ</w:t>
      </w:r>
      <w:r w:rsidRPr="00A2776C">
        <w:rPr>
          <w:rtl/>
        </w:rPr>
        <w:t xml:space="preserve"> أَوۡ أَمۡرٖ مِّنۡ عِندِهِ</w:t>
      </w:r>
      <w:r w:rsidRPr="00A2776C">
        <w:rPr>
          <w:rFonts w:hint="cs"/>
          <w:rtl/>
        </w:rPr>
        <w:t>ۦ</w:t>
      </w:r>
      <w:r w:rsidRPr="00A2776C">
        <w:rPr>
          <w:rtl/>
        </w:rPr>
        <w:t xml:space="preserve"> فَيُصۡبِحُواْ عَلَىٰ مَآ أَسَرُّواْ فِيٓ أَنفُسِهِمۡ نَٰدِمِينَ٥٢ وَيَقُولُ </w:t>
      </w:r>
      <w:r w:rsidRPr="00A2776C">
        <w:rPr>
          <w:rFonts w:hint="cs"/>
          <w:rtl/>
        </w:rPr>
        <w:t>ٱ</w:t>
      </w:r>
      <w:r w:rsidRPr="00A2776C">
        <w:rPr>
          <w:rFonts w:hint="eastAsia"/>
          <w:rtl/>
        </w:rPr>
        <w:t>لَّذِينَ</w:t>
      </w:r>
      <w:r w:rsidRPr="00A2776C">
        <w:rPr>
          <w:rtl/>
        </w:rPr>
        <w:t xml:space="preserve"> ءَامَنُوٓاْ أَهَٰٓؤُلَآءِ </w:t>
      </w:r>
      <w:r w:rsidRPr="00A2776C">
        <w:rPr>
          <w:rFonts w:hint="cs"/>
          <w:rtl/>
        </w:rPr>
        <w:t>ٱ</w:t>
      </w:r>
      <w:r w:rsidRPr="00A2776C">
        <w:rPr>
          <w:rFonts w:hint="eastAsia"/>
          <w:rtl/>
        </w:rPr>
        <w:t>لَّذِينَ</w:t>
      </w:r>
      <w:r w:rsidRPr="00A2776C">
        <w:rPr>
          <w:rtl/>
        </w:rPr>
        <w:t xml:space="preserve"> أَقۡسَمُواْ بِ</w:t>
      </w:r>
      <w:r w:rsidRPr="00A2776C">
        <w:rPr>
          <w:rFonts w:hint="cs"/>
          <w:rtl/>
        </w:rPr>
        <w:t>ٱ</w:t>
      </w:r>
      <w:r w:rsidRPr="00A2776C">
        <w:rPr>
          <w:rFonts w:hint="eastAsia"/>
          <w:rtl/>
        </w:rPr>
        <w:t>للَّهِ</w:t>
      </w:r>
      <w:r w:rsidRPr="00A2776C">
        <w:rPr>
          <w:rtl/>
        </w:rPr>
        <w:t xml:space="preserve"> جَهۡدَ أَيۡمَٰنِهِمۡ إِنَّهُمۡ لَمَعَكُمۡۚ حَبِطَتۡ أَعۡمَٰلُهُمۡ فَأَصۡبَحُواْ خَٰسِرِينَ٥٣</w:t>
      </w:r>
      <w:r w:rsidRPr="00A2776C">
        <w:rPr>
          <w:rFonts w:ascii="Tahoma" w:hAnsi="Tahoma" w:cs="Traditional Arabic" w:hint="cs"/>
          <w:color w:val="000000"/>
          <w:rtl/>
        </w:rPr>
        <w:t>﴾</w:t>
      </w:r>
      <w:r w:rsidRPr="00A2776C">
        <w:rPr>
          <w:rFonts w:ascii="Tahoma" w:hAnsi="Tahoma"/>
          <w:color w:val="000000"/>
          <w:szCs w:val="24"/>
          <w:rtl/>
        </w:rPr>
        <w:t xml:space="preserve"> </w:t>
      </w:r>
      <w:r w:rsidRPr="00A2776C">
        <w:rPr>
          <w:rStyle w:val="Char6"/>
          <w:rtl/>
        </w:rPr>
        <w:t>[المائد</w:t>
      </w:r>
      <w:r w:rsidR="001C1B74" w:rsidRPr="00A2776C">
        <w:rPr>
          <w:rStyle w:val="Char6"/>
          <w:rtl/>
        </w:rPr>
        <w:t>ۀ</w:t>
      </w:r>
      <w:r w:rsidRPr="00A2776C">
        <w:rPr>
          <w:rStyle w:val="Char6"/>
          <w:rtl/>
        </w:rPr>
        <w:t>: 51-53]</w:t>
      </w:r>
      <w:r w:rsidRPr="00A2776C">
        <w:rPr>
          <w:rStyle w:val="Char6"/>
          <w:rFonts w:hint="cs"/>
          <w:rtl/>
        </w:rPr>
        <w:t>.</w:t>
      </w:r>
    </w:p>
    <w:p w:rsidR="003F4C31" w:rsidRPr="00A2776C" w:rsidRDefault="003F4C31" w:rsidP="00A2776C">
      <w:pPr>
        <w:pStyle w:val="ab"/>
        <w:rPr>
          <w:rtl/>
        </w:rPr>
      </w:pPr>
      <w:r w:rsidRPr="00A2776C">
        <w:rPr>
          <w:rStyle w:val="Char8"/>
          <w:rFonts w:hint="cs"/>
          <w:rtl/>
        </w:rPr>
        <w:t>«</w:t>
      </w:r>
      <w:r w:rsidRPr="00A2776C">
        <w:rPr>
          <w:rFonts w:hint="cs"/>
          <w:rtl/>
        </w:rPr>
        <w:t>ای مؤمنان! یهودیان و مسیحیان را به دوستی نگیرید و به طریق اولی آنان را به سرپرستی نپذیرید) ایشان برخی دوست برخی دیگرند و در دشمنی با شما یکسان و برابرند) هر کس از شما با ایشان دوستی ورزد و آنان را به سرپرستی بپذیرند) بی‌گمان او از زمر</w:t>
      </w:r>
      <w:r w:rsidR="001C1B74" w:rsidRPr="00A2776C">
        <w:rPr>
          <w:rFonts w:hint="cs"/>
          <w:rtl/>
        </w:rPr>
        <w:t>ۀ</w:t>
      </w:r>
      <w:r w:rsidRPr="00A2776C">
        <w:rPr>
          <w:rFonts w:hint="cs"/>
          <w:rtl/>
        </w:rPr>
        <w:t xml:space="preserve"> ایشان به شمار می‌رود و شک نیست که خداوند افراد ستمگر را هدایت نمی‌کند. می</w:t>
      </w:r>
      <w:r w:rsidRPr="00A2776C">
        <w:rPr>
          <w:rFonts w:hint="eastAsia"/>
          <w:rtl/>
        </w:rPr>
        <w:t>‌</w:t>
      </w:r>
      <w:r w:rsidRPr="00A2776C">
        <w:rPr>
          <w:rFonts w:hint="cs"/>
          <w:rtl/>
        </w:rPr>
        <w:t>بینی کسانی که بیماری ضعف و شک و نفاق) به دل دارند، در دوستی و یاری با یهودیان و مسیحیان) بر یکدیگر سبقت می‌گیرند و می‌گویند: می‌ترسیم که روزگار برگردد و) بلایی بر سر ما آید و به کمک ایشان نیازمند شویم) امید است که خداوند فتح مکه) را پیش بیاورد یا از جانب خود کاری کند و دشمنان اسلام را نابود و منافقان را رسوا نماید) و این دسته از آنچه در دل پنهان داشته‌اند پشیمان گردند. آنگاه که فتح و پیروزی فرارسد) مؤمنان می‌گویند آیا اینان همان کسانی هستند که با شدت و با حدّت به خدا سوگند می‌خوردند و می‌گفتند ما بر آیین شماییم و همچون شما مسلمانیم و) با شما هستیم! دروغ گفتند و) کردارشان بیهوده و تباه گشت و رنجشان بر باد رفت و تلاششان هدر رفت) و زیانکار شدند</w:t>
      </w:r>
      <w:r w:rsidRPr="00A2776C">
        <w:rPr>
          <w:rStyle w:val="Char8"/>
          <w:rFonts w:hint="cs"/>
          <w:rtl/>
        </w:rPr>
        <w:t>»</w:t>
      </w:r>
      <w:r w:rsidRPr="00A2776C">
        <w:rPr>
          <w:rFonts w:hint="cs"/>
          <w:rtl/>
        </w:rPr>
        <w:t>.</w:t>
      </w:r>
    </w:p>
    <w:p w:rsidR="003F4C31" w:rsidRPr="00A2776C" w:rsidRDefault="003F4C31" w:rsidP="00A2776C">
      <w:pPr>
        <w:pStyle w:val="a8"/>
        <w:rPr>
          <w:rtl/>
        </w:rPr>
      </w:pPr>
      <w:r w:rsidRPr="00A2776C">
        <w:rPr>
          <w:rFonts w:hint="cs"/>
          <w:rtl/>
        </w:rPr>
        <w:t xml:space="preserve">خداوند آنچه سبب خواری و ذلت اهل کتاب شده بیان می‌کند و می‌فرماید: </w:t>
      </w:r>
    </w:p>
    <w:p w:rsidR="003F4C31" w:rsidRPr="00A2776C" w:rsidRDefault="00727BC9" w:rsidP="00A2776C">
      <w:pPr>
        <w:pStyle w:val="af1"/>
        <w:rPr>
          <w:rStyle w:val="Char4"/>
          <w:rtl/>
        </w:rPr>
      </w:pPr>
      <w:r w:rsidRPr="00A2776C">
        <w:rPr>
          <w:rFonts w:ascii="Tahoma" w:hAnsi="Tahoma" w:cs="Traditional Arabic" w:hint="cs"/>
          <w:rtl/>
        </w:rPr>
        <w:t>﴿</w:t>
      </w:r>
      <w:r w:rsidRPr="00A2776C">
        <w:rPr>
          <w:rtl/>
        </w:rPr>
        <w:t xml:space="preserve">لُعِنَ </w:t>
      </w:r>
      <w:r w:rsidRPr="00A2776C">
        <w:rPr>
          <w:rFonts w:hint="cs"/>
          <w:rtl/>
        </w:rPr>
        <w:t>ٱ</w:t>
      </w:r>
      <w:r w:rsidRPr="00A2776C">
        <w:rPr>
          <w:rFonts w:hint="eastAsia"/>
          <w:rtl/>
        </w:rPr>
        <w:t>لَّذِينَ</w:t>
      </w:r>
      <w:r w:rsidRPr="00A2776C">
        <w:rPr>
          <w:rtl/>
        </w:rPr>
        <w:t xml:space="preserve"> كَفَرُواْ مِنۢ بَنِيٓ إِسۡرَٰٓءِيلَ عَلَىٰ لِسَانِ دَاوُ</w:t>
      </w:r>
      <w:r w:rsidRPr="00A2776C">
        <w:rPr>
          <w:rFonts w:hint="cs"/>
          <w:rtl/>
        </w:rPr>
        <w:t>ۥ</w:t>
      </w:r>
      <w:r w:rsidRPr="00A2776C">
        <w:rPr>
          <w:rFonts w:hint="eastAsia"/>
          <w:rtl/>
        </w:rPr>
        <w:t>دَ</w:t>
      </w:r>
      <w:r w:rsidRPr="00A2776C">
        <w:rPr>
          <w:rtl/>
        </w:rPr>
        <w:t xml:space="preserve"> وَعِيسَى </w:t>
      </w:r>
      <w:r w:rsidRPr="00A2776C">
        <w:rPr>
          <w:rFonts w:hint="cs"/>
          <w:rtl/>
        </w:rPr>
        <w:t>ٱ</w:t>
      </w:r>
      <w:r w:rsidRPr="00A2776C">
        <w:rPr>
          <w:rFonts w:hint="eastAsia"/>
          <w:rtl/>
        </w:rPr>
        <w:t>بۡنِ</w:t>
      </w:r>
      <w:r w:rsidRPr="00A2776C">
        <w:rPr>
          <w:rtl/>
        </w:rPr>
        <w:t xml:space="preserve"> مَرۡيَمَۚ ذَٰلِكَ بِمَا عَصَواْ وَّكَانُواْ يَعۡتَدُونَ٧٨ كَانُواْ لَا يَتَنَاهَوۡنَ عَن مُّنكَرٖ فَعَلُوهُۚ لَبِئۡسَ مَا كَانُواْ يَفۡعَلُونَ٧٩ تَرَىٰ كَثِيرٗا مِّنۡهُمۡ يَتَوَلَّوۡنَ </w:t>
      </w:r>
      <w:r w:rsidRPr="00A2776C">
        <w:rPr>
          <w:rFonts w:hint="cs"/>
          <w:rtl/>
        </w:rPr>
        <w:t>ٱ</w:t>
      </w:r>
      <w:r w:rsidRPr="00A2776C">
        <w:rPr>
          <w:rFonts w:hint="eastAsia"/>
          <w:rtl/>
        </w:rPr>
        <w:t>لَّذِينَ</w:t>
      </w:r>
      <w:r w:rsidRPr="00A2776C">
        <w:rPr>
          <w:rtl/>
        </w:rPr>
        <w:t xml:space="preserve"> كَفَرُواْۚ لَبِئۡسَ مَا قَدَّمَتۡ لَهُمۡ أَنفُسُهُمۡ أَن سَخِطَ </w:t>
      </w:r>
      <w:r w:rsidRPr="00A2776C">
        <w:rPr>
          <w:rFonts w:hint="cs"/>
          <w:rtl/>
        </w:rPr>
        <w:t>ٱ</w:t>
      </w:r>
      <w:r w:rsidRPr="00A2776C">
        <w:rPr>
          <w:rFonts w:hint="eastAsia"/>
          <w:rtl/>
        </w:rPr>
        <w:t>للَّهُ</w:t>
      </w:r>
      <w:r w:rsidRPr="00A2776C">
        <w:rPr>
          <w:rtl/>
        </w:rPr>
        <w:t xml:space="preserve"> عَلَيۡهِمۡ وَفِي </w:t>
      </w:r>
      <w:r w:rsidRPr="00A2776C">
        <w:rPr>
          <w:rFonts w:hint="cs"/>
          <w:rtl/>
        </w:rPr>
        <w:t>ٱ</w:t>
      </w:r>
      <w:r w:rsidRPr="00A2776C">
        <w:rPr>
          <w:rFonts w:hint="eastAsia"/>
          <w:rtl/>
        </w:rPr>
        <w:t>لۡعَذَابِ</w:t>
      </w:r>
      <w:r w:rsidRPr="00A2776C">
        <w:rPr>
          <w:rtl/>
        </w:rPr>
        <w:t xml:space="preserve"> هُمۡ خَٰلِدُونَ٨٠ وَلَوۡ كَانُواْ يُؤۡمِنُونَ بِ</w:t>
      </w:r>
      <w:r w:rsidRPr="00A2776C">
        <w:rPr>
          <w:rFonts w:hint="cs"/>
          <w:rtl/>
        </w:rPr>
        <w:t>ٱ</w:t>
      </w:r>
      <w:r w:rsidRPr="00A2776C">
        <w:rPr>
          <w:rFonts w:hint="eastAsia"/>
          <w:rtl/>
        </w:rPr>
        <w:t>للَّهِ</w:t>
      </w:r>
      <w:r w:rsidRPr="00A2776C">
        <w:rPr>
          <w:rtl/>
        </w:rPr>
        <w:t xml:space="preserve"> وَ</w:t>
      </w:r>
      <w:r w:rsidRPr="00A2776C">
        <w:rPr>
          <w:rFonts w:hint="cs"/>
          <w:rtl/>
        </w:rPr>
        <w:t>ٱ</w:t>
      </w:r>
      <w:r w:rsidRPr="00A2776C">
        <w:rPr>
          <w:rFonts w:hint="eastAsia"/>
          <w:rtl/>
        </w:rPr>
        <w:t>لنَّبِيِّ</w:t>
      </w:r>
      <w:r w:rsidRPr="00A2776C">
        <w:rPr>
          <w:rtl/>
        </w:rPr>
        <w:t xml:space="preserve"> وَمَآ أُنزِلَ إِلَيۡهِ مَا </w:t>
      </w:r>
      <w:r w:rsidRPr="00A2776C">
        <w:rPr>
          <w:rFonts w:hint="cs"/>
          <w:rtl/>
        </w:rPr>
        <w:t>ٱ</w:t>
      </w:r>
      <w:r w:rsidRPr="00A2776C">
        <w:rPr>
          <w:rFonts w:hint="eastAsia"/>
          <w:rtl/>
        </w:rPr>
        <w:t>تَّخَذُوهُمۡ</w:t>
      </w:r>
      <w:r w:rsidRPr="00A2776C">
        <w:rPr>
          <w:rtl/>
        </w:rPr>
        <w:t xml:space="preserve"> أَوۡلِيَآءَ وَلَٰكِنَّ كَثِيرٗا مِّنۡهُمۡ فَٰسِقُونَ٨١</w:t>
      </w:r>
      <w:r w:rsidRPr="00A2776C">
        <w:rPr>
          <w:rFonts w:ascii="Tahoma" w:hAnsi="Tahoma" w:cs="Traditional Arabic" w:hint="cs"/>
          <w:rtl/>
        </w:rPr>
        <w:t>﴾</w:t>
      </w:r>
      <w:r w:rsidRPr="00A2776C">
        <w:rPr>
          <w:rFonts w:ascii="Tahoma" w:hAnsi="Tahoma" w:cs="IRNazli"/>
          <w:szCs w:val="24"/>
          <w:rtl/>
        </w:rPr>
        <w:t xml:space="preserve"> </w:t>
      </w:r>
      <w:r w:rsidRPr="00A2776C">
        <w:rPr>
          <w:rStyle w:val="Char6"/>
          <w:rtl/>
        </w:rPr>
        <w:t>[المائد</w:t>
      </w:r>
      <w:r w:rsidR="001C1B74" w:rsidRPr="00A2776C">
        <w:rPr>
          <w:rStyle w:val="Char6"/>
          <w:rtl/>
        </w:rPr>
        <w:t>ۀ</w:t>
      </w:r>
      <w:r w:rsidRPr="00A2776C">
        <w:rPr>
          <w:rStyle w:val="Char6"/>
          <w:rtl/>
        </w:rPr>
        <w:t>: 78-81]</w:t>
      </w:r>
      <w:r w:rsidRPr="00A2776C">
        <w:rPr>
          <w:rStyle w:val="Char6"/>
          <w:rFonts w:hint="cs"/>
          <w:rtl/>
        </w:rPr>
        <w:t>.</w:t>
      </w:r>
    </w:p>
    <w:p w:rsidR="003F4C31" w:rsidRPr="00A2776C" w:rsidRDefault="003F4C31" w:rsidP="00A2776C">
      <w:pPr>
        <w:pStyle w:val="ab"/>
        <w:rPr>
          <w:rtl/>
        </w:rPr>
      </w:pPr>
      <w:r w:rsidRPr="00A2776C">
        <w:rPr>
          <w:rStyle w:val="Char8"/>
          <w:rFonts w:hint="cs"/>
          <w:rtl/>
        </w:rPr>
        <w:t>«</w:t>
      </w:r>
      <w:r w:rsidRPr="00A2776C">
        <w:rPr>
          <w:rFonts w:hint="cs"/>
          <w:rtl/>
        </w:rPr>
        <w:t>کافران بنی‌اسرائیل بر زبان داود و عیسی پسر مریم لعن و نفرین شده‌اند. این بدان خاطر بود که آنان پیوسته از فرمان خدا) سرکشی می‌کردند و در ظلم و فساد) از حد می‌گذشتند. آنان از اعمال زشتی که انجام می‌دادند دست نمی‌کشیدند و همدیگر را از زشتکاری</w:t>
      </w:r>
      <w:r w:rsidRPr="00A2776C">
        <w:rPr>
          <w:rFonts w:hint="eastAsia"/>
          <w:rtl/>
        </w:rPr>
        <w:t>‌</w:t>
      </w:r>
      <w:r w:rsidRPr="00A2776C">
        <w:rPr>
          <w:rFonts w:hint="cs"/>
          <w:rtl/>
        </w:rPr>
        <w:t>ها نهی نمی‌کردند و پند نمی‌دادند. و چه کار بدی می‌کردند! بسیاری از آنان را می‌بینی که کافران را به دوستی می‌پذیرند چه توش</w:t>
      </w:r>
      <w:r w:rsidR="001C1B74" w:rsidRPr="00A2776C">
        <w:rPr>
          <w:rFonts w:hint="cs"/>
          <w:rtl/>
        </w:rPr>
        <w:t>ۀ</w:t>
      </w:r>
      <w:r w:rsidRPr="00A2776C">
        <w:rPr>
          <w:rFonts w:hint="cs"/>
          <w:rtl/>
        </w:rPr>
        <w:t xml:space="preserve"> بدی برای خود پیشاپیش به آخرت) می‌فرستند! توشه‌ای که موجب خشم خدا و جاودانه در عذاب دوزخ) ماندن است. اگر آنان به خدا و پیغمبر اسلام) و آنچه بر او از قرآن) نازل شده است ایمان می‌آوردند، به سبب ایمان راستین هرگز) کافران را به دوستی نمی‌گرفتند. ولی بسیاری از آنان فاسق و از دین خارج هستند</w:t>
      </w:r>
      <w:r w:rsidRPr="00A2776C">
        <w:rPr>
          <w:rStyle w:val="Char8"/>
          <w:rFonts w:hint="cs"/>
          <w:rtl/>
        </w:rPr>
        <w:t>»</w:t>
      </w:r>
      <w:r w:rsidRPr="00A2776C">
        <w:rPr>
          <w:rFonts w:hint="cs"/>
          <w:rtl/>
        </w:rPr>
        <w:t>.</w:t>
      </w:r>
    </w:p>
    <w:p w:rsidR="003F4C31" w:rsidRPr="00A2776C" w:rsidRDefault="003F4C31" w:rsidP="00A2776C">
      <w:pPr>
        <w:pStyle w:val="a8"/>
        <w:rPr>
          <w:rtl/>
        </w:rPr>
      </w:pPr>
      <w:r w:rsidRPr="00A2776C">
        <w:rPr>
          <w:rFonts w:hint="cs"/>
          <w:rtl/>
        </w:rPr>
        <w:t>خداوند بیان کرده است که ایمان به خدا و پیامبر</w:t>
      </w:r>
      <w:r w:rsidR="00DB720F" w:rsidRPr="00A2776C">
        <w:rPr>
          <w:rFonts w:cs="CTraditional Arabic" w:hint="cs"/>
          <w:rtl/>
        </w:rPr>
        <w:t xml:space="preserve"> ج</w:t>
      </w:r>
      <w:r w:rsidRPr="00A2776C">
        <w:rPr>
          <w:rFonts w:hint="cs"/>
          <w:rtl/>
        </w:rPr>
        <w:t xml:space="preserve"> و آنچه بر او نازل شده است مستلزم عدم دوستی و محبت با آنان می‌باشد، پس ثبوت دوستی و محبت با آنان موجب عدم ایمان می‌شود، چون عدم لازم مقتضی عدم ملزوم است. </w:t>
      </w:r>
    </w:p>
    <w:p w:rsidR="003F4C31" w:rsidRPr="00A2776C" w:rsidRDefault="003F4C31" w:rsidP="00A2776C">
      <w:pPr>
        <w:pStyle w:val="a8"/>
        <w:rPr>
          <w:rtl/>
        </w:rPr>
      </w:pPr>
      <w:r w:rsidRPr="00A2776C">
        <w:rPr>
          <w:rFonts w:hint="cs"/>
          <w:rtl/>
        </w:rPr>
        <w:t xml:space="preserve">خداوند می‌فرماید: </w:t>
      </w:r>
    </w:p>
    <w:p w:rsidR="003F4C31" w:rsidRPr="00A2776C" w:rsidRDefault="005325E0" w:rsidP="00A2776C">
      <w:pPr>
        <w:pStyle w:val="af1"/>
        <w:rPr>
          <w:rStyle w:val="Char4"/>
          <w:rtl/>
        </w:rPr>
      </w:pPr>
      <w:r w:rsidRPr="00A2776C">
        <w:rPr>
          <w:rFonts w:ascii="Tahoma" w:hAnsi="Tahoma" w:cs="Traditional Arabic" w:hint="cs"/>
          <w:color w:val="000000"/>
          <w:rtl/>
        </w:rPr>
        <w:t>﴿</w:t>
      </w:r>
      <w:r w:rsidRPr="00A2776C">
        <w:rPr>
          <w:rtl/>
        </w:rPr>
        <w:t>لَّا تَجِدُ قَو</w:t>
      </w:r>
      <w:r w:rsidRPr="00A2776C">
        <w:rPr>
          <w:rFonts w:hint="cs"/>
          <w:rtl/>
        </w:rPr>
        <w:t>ۡمٗا</w:t>
      </w:r>
      <w:r w:rsidRPr="00A2776C">
        <w:rPr>
          <w:rtl/>
        </w:rPr>
        <w:t xml:space="preserve"> </w:t>
      </w:r>
      <w:r w:rsidRPr="00A2776C">
        <w:rPr>
          <w:rFonts w:hint="cs"/>
          <w:rtl/>
        </w:rPr>
        <w:t>يُؤۡمِنُونَ</w:t>
      </w:r>
      <w:r w:rsidRPr="00A2776C">
        <w:rPr>
          <w:rtl/>
        </w:rPr>
        <w:t xml:space="preserve"> </w:t>
      </w:r>
      <w:r w:rsidRPr="00A2776C">
        <w:rPr>
          <w:rFonts w:hint="cs"/>
          <w:rtl/>
        </w:rPr>
        <w:t>بِٱ</w:t>
      </w:r>
      <w:r w:rsidRPr="00A2776C">
        <w:rPr>
          <w:rFonts w:hint="eastAsia"/>
          <w:rtl/>
        </w:rPr>
        <w:t>للَّهِ</w:t>
      </w:r>
      <w:r w:rsidRPr="00A2776C">
        <w:rPr>
          <w:rtl/>
        </w:rPr>
        <w:t xml:space="preserve"> وَ</w:t>
      </w:r>
      <w:r w:rsidRPr="00A2776C">
        <w:rPr>
          <w:rFonts w:hint="cs"/>
          <w:rtl/>
        </w:rPr>
        <w:t>ٱ</w:t>
      </w:r>
      <w:r w:rsidRPr="00A2776C">
        <w:rPr>
          <w:rFonts w:hint="eastAsia"/>
          <w:rtl/>
        </w:rPr>
        <w:t>لۡيَوۡمِ</w:t>
      </w:r>
      <w:r w:rsidRPr="00A2776C">
        <w:rPr>
          <w:rtl/>
        </w:rPr>
        <w:t xml:space="preserve"> </w:t>
      </w:r>
      <w:r w:rsidRPr="00A2776C">
        <w:rPr>
          <w:rFonts w:hint="cs"/>
          <w:rtl/>
        </w:rPr>
        <w:t>ٱ</w:t>
      </w:r>
      <w:r w:rsidRPr="00A2776C">
        <w:rPr>
          <w:rFonts w:hint="eastAsia"/>
          <w:rtl/>
        </w:rPr>
        <w:t>لۡأٓخِرِ</w:t>
      </w:r>
      <w:r w:rsidRPr="00A2776C">
        <w:rPr>
          <w:rtl/>
        </w:rPr>
        <w:t xml:space="preserve"> يُوَآدُّونَ مَنۡ حَآدَّ </w:t>
      </w:r>
      <w:r w:rsidRPr="00A2776C">
        <w:rPr>
          <w:rFonts w:hint="cs"/>
          <w:rtl/>
        </w:rPr>
        <w:t>ٱ</w:t>
      </w:r>
      <w:r w:rsidRPr="00A2776C">
        <w:rPr>
          <w:rFonts w:hint="eastAsia"/>
          <w:rtl/>
        </w:rPr>
        <w:t>للَّهَ</w:t>
      </w:r>
      <w:r w:rsidRPr="00A2776C">
        <w:rPr>
          <w:rtl/>
        </w:rPr>
        <w:t xml:space="preserve"> وَرَسُولَهُ</w:t>
      </w:r>
      <w:r w:rsidRPr="00A2776C">
        <w:rPr>
          <w:rFonts w:hint="cs"/>
          <w:rtl/>
        </w:rPr>
        <w:t>ۥ</w:t>
      </w:r>
      <w:r w:rsidRPr="00A2776C">
        <w:rPr>
          <w:rtl/>
        </w:rPr>
        <w:t xml:space="preserve"> وَلَوۡ كَانُوٓاْ ءَابَآءَهُمۡ أَوۡ أَبۡنَآءَهُمۡ أَوۡ إِخۡوَٰنَهُمۡ أَوۡ عَشِيرَتَهُمۡۚ أُوْلَٰٓئِكَ كَتَبَ فِي قُلُوبِهِمُ </w:t>
      </w:r>
      <w:r w:rsidRPr="00A2776C">
        <w:rPr>
          <w:rFonts w:hint="cs"/>
          <w:rtl/>
        </w:rPr>
        <w:t>ٱ</w:t>
      </w:r>
      <w:r w:rsidRPr="00A2776C">
        <w:rPr>
          <w:rFonts w:hint="eastAsia"/>
          <w:rtl/>
        </w:rPr>
        <w:t>لۡإِيمَٰنَ</w:t>
      </w:r>
      <w:r w:rsidRPr="00A2776C">
        <w:rPr>
          <w:rtl/>
        </w:rPr>
        <w:t xml:space="preserve"> وَأَيّ</w:t>
      </w:r>
      <w:r w:rsidRPr="00A2776C">
        <w:rPr>
          <w:rFonts w:hint="eastAsia"/>
          <w:rtl/>
        </w:rPr>
        <w:t>َدَهُم</w:t>
      </w:r>
      <w:r w:rsidRPr="00A2776C">
        <w:rPr>
          <w:rtl/>
        </w:rPr>
        <w:t xml:space="preserve"> بِرُوحٖ مِّنۡهُ</w:t>
      </w:r>
      <w:r w:rsidRPr="00A2776C">
        <w:rPr>
          <w:rFonts w:ascii="Tahoma" w:hAnsi="Tahoma" w:cs="Traditional Arabic" w:hint="cs"/>
          <w:color w:val="000000"/>
          <w:rtl/>
        </w:rPr>
        <w:t>﴾</w:t>
      </w:r>
      <w:r w:rsidRPr="00A2776C">
        <w:rPr>
          <w:rFonts w:ascii="Tahoma" w:hAnsi="Tahoma"/>
          <w:color w:val="000000"/>
          <w:szCs w:val="24"/>
          <w:rtl/>
        </w:rPr>
        <w:t xml:space="preserve"> </w:t>
      </w:r>
      <w:r w:rsidRPr="00A2776C">
        <w:rPr>
          <w:rStyle w:val="Char6"/>
          <w:rtl/>
        </w:rPr>
        <w:t>[المجادل</w:t>
      </w:r>
      <w:r w:rsidR="001C1B74" w:rsidRPr="00A2776C">
        <w:rPr>
          <w:rStyle w:val="Char6"/>
          <w:rtl/>
        </w:rPr>
        <w:t>ۀ</w:t>
      </w:r>
      <w:r w:rsidRPr="00A2776C">
        <w:rPr>
          <w:rStyle w:val="Char6"/>
          <w:rtl/>
        </w:rPr>
        <w:t>: 22]</w:t>
      </w:r>
      <w:r w:rsidRPr="00A2776C">
        <w:rPr>
          <w:rStyle w:val="Char6"/>
          <w:rFonts w:hint="cs"/>
          <w:rtl/>
        </w:rPr>
        <w:t>.</w:t>
      </w:r>
    </w:p>
    <w:p w:rsidR="003F4C31" w:rsidRPr="00D73650" w:rsidRDefault="003F4C31" w:rsidP="00A2776C">
      <w:pPr>
        <w:pStyle w:val="ab"/>
        <w:rPr>
          <w:spacing w:val="-4"/>
          <w:rtl/>
        </w:rPr>
      </w:pPr>
      <w:r w:rsidRPr="00D73650">
        <w:rPr>
          <w:rStyle w:val="Char8"/>
          <w:rFonts w:hint="cs"/>
          <w:spacing w:val="-4"/>
          <w:rtl/>
        </w:rPr>
        <w:t>«</w:t>
      </w:r>
      <w:r w:rsidRPr="00D73650">
        <w:rPr>
          <w:rFonts w:hint="cs"/>
          <w:spacing w:val="-4"/>
          <w:rtl/>
        </w:rPr>
        <w:t>مردمانی را نخواهی یافت که به خدا و روز قیامت ایمان داشته باشند ولی کسانی را به دوستی بگیرند که با خدا و پیامبرش دشمنی ورزیده باشند هر چند که آنان پدران، یا پسران، یا برادران، و یا قوم و قبیل</w:t>
      </w:r>
      <w:r w:rsidR="001C1B74" w:rsidRPr="00D73650">
        <w:rPr>
          <w:rFonts w:hint="cs"/>
          <w:spacing w:val="-4"/>
          <w:rtl/>
        </w:rPr>
        <w:t>ۀ</w:t>
      </w:r>
      <w:r w:rsidRPr="00D73650">
        <w:rPr>
          <w:rFonts w:hint="cs"/>
          <w:spacing w:val="-4"/>
          <w:rtl/>
        </w:rPr>
        <w:t xml:space="preserve"> ایشان باشند. چرا که مؤمنان، خدا بر دل‌هایشان رقم ایمان زده است، و با نفخ</w:t>
      </w:r>
      <w:r w:rsidR="001C1B74" w:rsidRPr="00D73650">
        <w:rPr>
          <w:rFonts w:hint="cs"/>
          <w:spacing w:val="-4"/>
          <w:rtl/>
        </w:rPr>
        <w:t>ۀ</w:t>
      </w:r>
      <w:r w:rsidRPr="00D73650">
        <w:rPr>
          <w:rFonts w:hint="cs"/>
          <w:spacing w:val="-4"/>
          <w:rtl/>
        </w:rPr>
        <w:t xml:space="preserve"> ربّانی خود یاریشان داده است و تقویتشان کرده است</w:t>
      </w:r>
      <w:r w:rsidRPr="00D73650">
        <w:rPr>
          <w:rStyle w:val="Char8"/>
          <w:rFonts w:hint="cs"/>
          <w:spacing w:val="-4"/>
          <w:rtl/>
        </w:rPr>
        <w:t>»</w:t>
      </w:r>
      <w:r w:rsidRPr="00D73650">
        <w:rPr>
          <w:rFonts w:hint="cs"/>
          <w:spacing w:val="-4"/>
          <w:rtl/>
        </w:rPr>
        <w:t>.</w:t>
      </w:r>
    </w:p>
    <w:p w:rsidR="003F4C31" w:rsidRPr="00A2776C" w:rsidRDefault="003F4C31" w:rsidP="00A2776C">
      <w:pPr>
        <w:pStyle w:val="a8"/>
        <w:rPr>
          <w:rtl/>
        </w:rPr>
      </w:pPr>
      <w:r w:rsidRPr="00A2776C">
        <w:rPr>
          <w:rFonts w:hint="cs"/>
          <w:rtl/>
        </w:rPr>
        <w:t>خداوند خبر داده است که مؤمنی پیدا نمی‌شود که کافری را دوست داشته باشد، هر کسی کفار را دوست داشته باشد مؤمن نیست، مشابهت و تقلید ظاهری مظن</w:t>
      </w:r>
      <w:r w:rsidR="001C1B74" w:rsidRPr="00A2776C">
        <w:rPr>
          <w:rFonts w:hint="cs"/>
          <w:rtl/>
        </w:rPr>
        <w:t>ۀ</w:t>
      </w:r>
      <w:r w:rsidRPr="00A2776C">
        <w:rPr>
          <w:rFonts w:hint="cs"/>
          <w:rtl/>
        </w:rPr>
        <w:t xml:space="preserve"> محبت است پس حرام می‌باشد، همانطور که بیان شد و مثال هم آورده شد</w:t>
      </w:r>
      <w:r w:rsidR="006A38E8" w:rsidRPr="00A2776C">
        <w:rPr>
          <w:vertAlign w:val="superscript"/>
        </w:rPr>
        <w:t>)</w:t>
      </w:r>
      <w:r w:rsidR="006A38E8" w:rsidRPr="00A2776C">
        <w:rPr>
          <w:vertAlign w:val="superscript"/>
          <w:rtl/>
        </w:rPr>
        <w:footnoteReference w:id="858"/>
      </w:r>
      <w:r w:rsidR="006A38E8" w:rsidRPr="00A2776C">
        <w:rPr>
          <w:vertAlign w:val="superscript"/>
        </w:rPr>
        <w:t>(</w:t>
      </w:r>
      <w:r w:rsidRPr="00A2776C">
        <w:rPr>
          <w:rFonts w:hint="cs"/>
          <w:rtl/>
        </w:rPr>
        <w:t xml:space="preserve">. </w:t>
      </w:r>
    </w:p>
    <w:p w:rsidR="003F4C31" w:rsidRPr="00A2776C" w:rsidRDefault="003F4C31" w:rsidP="00A2776C">
      <w:pPr>
        <w:pStyle w:val="a8"/>
        <w:rPr>
          <w:rtl/>
        </w:rPr>
      </w:pPr>
      <w:r w:rsidRPr="00A2776C">
        <w:rPr>
          <w:rFonts w:hint="cs"/>
          <w:rtl/>
        </w:rPr>
        <w:t xml:space="preserve">شیخ الإسلام ابن تیمیه </w:t>
      </w:r>
      <w:r w:rsidR="00890DF8" w:rsidRPr="00A2776C">
        <w:rPr>
          <w:rFonts w:cs="CTraditional Arabic" w:hint="cs"/>
          <w:rtl/>
        </w:rPr>
        <w:t>/</w:t>
      </w:r>
      <w:r w:rsidRPr="00A2776C">
        <w:rPr>
          <w:rFonts w:hint="cs"/>
          <w:rtl/>
        </w:rPr>
        <w:t xml:space="preserve"> می‌گوید: بدان که صورت و شکل‌های فساد در مشابهت و تقلید کفار زیاد هستند، پس خوب است به آنچه بیان کردیم اکتفا کنیم</w:t>
      </w:r>
      <w:r w:rsidR="006A38E8" w:rsidRPr="00A2776C">
        <w:rPr>
          <w:vertAlign w:val="superscript"/>
        </w:rPr>
        <w:t>)</w:t>
      </w:r>
      <w:r w:rsidR="006A38E8" w:rsidRPr="00A2776C">
        <w:rPr>
          <w:vertAlign w:val="superscript"/>
          <w:rtl/>
        </w:rPr>
        <w:footnoteReference w:id="859"/>
      </w:r>
      <w:r w:rsidR="006A38E8" w:rsidRPr="00A2776C">
        <w:rPr>
          <w:vertAlign w:val="superscript"/>
        </w:rPr>
        <w:t>(</w:t>
      </w:r>
      <w:r w:rsidRPr="00A2776C">
        <w:rPr>
          <w:rFonts w:hint="cs"/>
          <w:rtl/>
        </w:rPr>
        <w:t xml:space="preserve">. </w:t>
      </w:r>
    </w:p>
    <w:p w:rsidR="003F4C31" w:rsidRPr="00A2776C" w:rsidRDefault="003F4C31" w:rsidP="00A2776C">
      <w:pPr>
        <w:pStyle w:val="a8"/>
        <w:rPr>
          <w:rtl/>
        </w:rPr>
      </w:pPr>
      <w:r w:rsidRPr="00A2776C">
        <w:rPr>
          <w:rFonts w:hint="cs"/>
          <w:rtl/>
        </w:rPr>
        <w:t xml:space="preserve">از آنچه گذشت برایمان روشن گردید که تشبه به کفار و تقلید از آنان به صورت عموم و خصوصی </w:t>
      </w:r>
      <w:r w:rsidR="00AE784A" w:rsidRPr="00A2776C">
        <w:rPr>
          <w:rStyle w:val="Char4"/>
          <w:rFonts w:hint="cs"/>
          <w:rtl/>
        </w:rPr>
        <w:t>-</w:t>
      </w:r>
      <w:r w:rsidRPr="00A2776C">
        <w:rPr>
          <w:rFonts w:hint="cs"/>
          <w:rtl/>
        </w:rPr>
        <w:t xml:space="preserve"> در اعیاد و جشن‌هایشان </w:t>
      </w:r>
      <w:r w:rsidR="00AE784A" w:rsidRPr="00A2776C">
        <w:rPr>
          <w:rStyle w:val="Char4"/>
          <w:rFonts w:hint="cs"/>
          <w:rtl/>
        </w:rPr>
        <w:t>-</w:t>
      </w:r>
      <w:r w:rsidRPr="00A2776C">
        <w:rPr>
          <w:rFonts w:hint="cs"/>
          <w:rtl/>
        </w:rPr>
        <w:t xml:space="preserve"> حرام است و با ایمان منافات دارد، و قرآن، سنت پیامبر</w:t>
      </w:r>
      <w:r w:rsidR="00DB720F" w:rsidRPr="00A2776C">
        <w:rPr>
          <w:rFonts w:cs="CTraditional Arabic" w:hint="cs"/>
          <w:rtl/>
        </w:rPr>
        <w:t xml:space="preserve"> ج</w:t>
      </w:r>
      <w:r w:rsidRPr="00A2776C">
        <w:rPr>
          <w:rFonts w:hint="cs"/>
          <w:rtl/>
        </w:rPr>
        <w:t>، اجماع، آثار و اعتبار این مطلب را ثابت می‌کنند و بر آن دلالت دارند که بیان</w:t>
      </w:r>
      <w:r w:rsidR="00984728" w:rsidRPr="00A2776C">
        <w:rPr>
          <w:rFonts w:hint="cs"/>
          <w:rtl/>
        </w:rPr>
        <w:t xml:space="preserve"> آن‌ها ‌</w:t>
      </w:r>
      <w:r w:rsidRPr="00A2776C">
        <w:rPr>
          <w:rFonts w:hint="cs"/>
          <w:rtl/>
        </w:rPr>
        <w:t xml:space="preserve">گذشت. </w:t>
      </w:r>
    </w:p>
    <w:p w:rsidR="003F4C31" w:rsidRPr="00A2776C" w:rsidRDefault="003F4C31" w:rsidP="00A2776C">
      <w:pPr>
        <w:pStyle w:val="a8"/>
        <w:rPr>
          <w:rtl/>
        </w:rPr>
      </w:pPr>
      <w:r w:rsidRPr="00A2776C">
        <w:rPr>
          <w:rFonts w:hint="cs"/>
          <w:rtl/>
        </w:rPr>
        <w:t>پس ای برادر و خواهر مسلمان از تشبه به کفار و اهل کتاب و غیره دوری کن و از عواقب این کار بترس، نه در عادات و نه در عبادات و تقالید دیگر، نه به صورت ظاهری و نه باطنی از</w:t>
      </w:r>
      <w:r w:rsidR="00984728" w:rsidRPr="00A2776C">
        <w:rPr>
          <w:rFonts w:hint="cs"/>
          <w:rtl/>
        </w:rPr>
        <w:t xml:space="preserve"> آن‌ها ‌</w:t>
      </w:r>
      <w:r w:rsidRPr="00A2776C">
        <w:rPr>
          <w:rFonts w:hint="cs"/>
          <w:rtl/>
        </w:rPr>
        <w:t>پیروی مکن، چون هر کس به قوم و ملتی تشابه پیدا کند از آن قوم است و روز قیامت با</w:t>
      </w:r>
      <w:r w:rsidR="00984728" w:rsidRPr="00A2776C">
        <w:rPr>
          <w:rFonts w:hint="cs"/>
          <w:rtl/>
        </w:rPr>
        <w:t xml:space="preserve"> آن‌ها ‌</w:t>
      </w:r>
      <w:r w:rsidRPr="00A2776C">
        <w:rPr>
          <w:rFonts w:hint="cs"/>
          <w:rtl/>
        </w:rPr>
        <w:t xml:space="preserve">محشور می‌شود. </w:t>
      </w:r>
    </w:p>
    <w:p w:rsidR="003F4C31" w:rsidRPr="00A2776C" w:rsidRDefault="003F4C31" w:rsidP="00A2776C">
      <w:pPr>
        <w:pStyle w:val="a8"/>
        <w:rPr>
          <w:rtl/>
        </w:rPr>
      </w:pPr>
      <w:r w:rsidRPr="00A2776C">
        <w:rPr>
          <w:rFonts w:hint="cs"/>
          <w:rtl/>
        </w:rPr>
        <w:t>و بر شما لازم و واجب است کسی را که مشاهده می‌کنید از</w:t>
      </w:r>
      <w:r w:rsidR="00984728" w:rsidRPr="00A2776C">
        <w:rPr>
          <w:rFonts w:hint="cs"/>
          <w:rtl/>
        </w:rPr>
        <w:t xml:space="preserve"> آن‌ها ‌</w:t>
      </w:r>
      <w:r w:rsidRPr="00A2776C">
        <w:rPr>
          <w:rFonts w:hint="cs"/>
          <w:rtl/>
        </w:rPr>
        <w:t>تقلید می‌کند و خود را به</w:t>
      </w:r>
      <w:r w:rsidR="00984728" w:rsidRPr="00A2776C">
        <w:rPr>
          <w:rFonts w:hint="cs"/>
          <w:rtl/>
        </w:rPr>
        <w:t xml:space="preserve"> آن‌ها ‌</w:t>
      </w:r>
      <w:r w:rsidRPr="00A2776C">
        <w:rPr>
          <w:rFonts w:hint="cs"/>
          <w:rtl/>
        </w:rPr>
        <w:t xml:space="preserve">شباهت می‌دهد به نحو احسن راهنمایی و نصیحت کنید، شاید شما سبب شوید این فرد مشابهت و تقلید با آنان را ترک کند و با این عمل خیر از طرف خداوند اجر و ثوابی به شما برسد. </w:t>
      </w:r>
    </w:p>
    <w:p w:rsidR="003F4C31" w:rsidRPr="00A2776C" w:rsidRDefault="003F4C31" w:rsidP="00A2776C">
      <w:pPr>
        <w:pStyle w:val="a8"/>
        <w:rPr>
          <w:rtl/>
        </w:rPr>
      </w:pPr>
      <w:r w:rsidRPr="00A2776C">
        <w:rPr>
          <w:rFonts w:hint="cs"/>
          <w:rtl/>
        </w:rPr>
        <w:t xml:space="preserve">علی‌الخصوص اینکه اغلب مقلدین از روی اعتماد و باور این کار را انجام نمی‌دهند، بلکه تنها تقلید کورکورانه است، که عوام‌الناس و جاهلان آن را انجام می‌دهند. </w:t>
      </w:r>
    </w:p>
    <w:p w:rsidR="003F4C31" w:rsidRPr="00A2776C" w:rsidRDefault="003F4C31" w:rsidP="00A2776C">
      <w:pPr>
        <w:pStyle w:val="a8"/>
        <w:rPr>
          <w:rtl/>
        </w:rPr>
      </w:pPr>
      <w:r w:rsidRPr="00A2776C">
        <w:rPr>
          <w:rFonts w:hint="cs"/>
          <w:rtl/>
        </w:rPr>
        <w:t>آنچه بر انسان مسلمان واجب است این است که از نفس خود و کسانی که تحت قدرت و سیطر</w:t>
      </w:r>
      <w:r w:rsidR="001C1B74" w:rsidRPr="00A2776C">
        <w:rPr>
          <w:rFonts w:hint="cs"/>
          <w:rtl/>
        </w:rPr>
        <w:t>ۀ</w:t>
      </w:r>
      <w:r w:rsidRPr="00A2776C">
        <w:rPr>
          <w:rFonts w:hint="cs"/>
          <w:rtl/>
        </w:rPr>
        <w:t xml:space="preserve"> او هستند شروع کند، هر چه که تشبه به کفار و تقلید از</w:t>
      </w:r>
      <w:r w:rsidR="00984728" w:rsidRPr="00A2776C">
        <w:rPr>
          <w:rFonts w:hint="cs"/>
          <w:rtl/>
        </w:rPr>
        <w:t xml:space="preserve"> آن‌ها ‌</w:t>
      </w:r>
      <w:r w:rsidRPr="00A2776C">
        <w:rPr>
          <w:rFonts w:hint="cs"/>
          <w:rtl/>
        </w:rPr>
        <w:t>و غیر</w:t>
      </w:r>
      <w:r w:rsidR="00984728" w:rsidRPr="00A2776C">
        <w:rPr>
          <w:rFonts w:hint="cs"/>
          <w:rtl/>
        </w:rPr>
        <w:t xml:space="preserve"> آن‌ها ‌</w:t>
      </w:r>
      <w:r w:rsidRPr="00A2776C">
        <w:rPr>
          <w:rFonts w:hint="cs"/>
          <w:rtl/>
        </w:rPr>
        <w:t>است ترک کند، و کسانی را که به تقلید و تشبه به</w:t>
      </w:r>
      <w:r w:rsidR="00984728" w:rsidRPr="00A2776C">
        <w:rPr>
          <w:rFonts w:hint="cs"/>
          <w:rtl/>
        </w:rPr>
        <w:t xml:space="preserve"> آن‌ها ‌</w:t>
      </w:r>
      <w:r w:rsidRPr="00A2776C">
        <w:rPr>
          <w:rFonts w:hint="cs"/>
          <w:rtl/>
        </w:rPr>
        <w:t>مبتلا گشته</w:t>
      </w:r>
      <w:r w:rsidR="00FF4A0F" w:rsidRPr="00A2776C">
        <w:rPr>
          <w:rFonts w:hint="cs"/>
          <w:rtl/>
        </w:rPr>
        <w:t xml:space="preserve">‌اند </w:t>
      </w:r>
      <w:r w:rsidRPr="00A2776C">
        <w:rPr>
          <w:rFonts w:hint="cs"/>
          <w:rtl/>
        </w:rPr>
        <w:t>نصیحت و توجیه نماید، چون تقلید و تشبه به</w:t>
      </w:r>
      <w:r w:rsidR="00984728" w:rsidRPr="00A2776C">
        <w:rPr>
          <w:rFonts w:hint="cs"/>
          <w:rtl/>
        </w:rPr>
        <w:t xml:space="preserve"> آن‌ها ‌</w:t>
      </w:r>
      <w:r w:rsidRPr="00A2776C">
        <w:rPr>
          <w:rFonts w:hint="cs"/>
          <w:rtl/>
        </w:rPr>
        <w:t>منکری است که واجب است به انداز</w:t>
      </w:r>
      <w:r w:rsidR="001C1B74" w:rsidRPr="00A2776C">
        <w:rPr>
          <w:rFonts w:hint="cs"/>
          <w:rtl/>
        </w:rPr>
        <w:t>ۀ</w:t>
      </w:r>
      <w:r w:rsidRPr="00A2776C">
        <w:rPr>
          <w:rFonts w:hint="cs"/>
          <w:rtl/>
        </w:rPr>
        <w:t xml:space="preserve"> طاقت و توان انسان تغییر داده شود، یا با دست و قدرت آن را تغییر دهد، اگر توانایی نداشت با زبان، اگر نتوانست با قلب که این هم ضعیف‌ترین مرحل</w:t>
      </w:r>
      <w:r w:rsidR="001C1B74" w:rsidRPr="00A2776C">
        <w:rPr>
          <w:rFonts w:hint="cs"/>
          <w:rtl/>
        </w:rPr>
        <w:t>ۀ</w:t>
      </w:r>
      <w:r w:rsidRPr="00A2776C">
        <w:rPr>
          <w:rFonts w:hint="cs"/>
          <w:rtl/>
        </w:rPr>
        <w:t xml:space="preserve"> ایمان است. </w:t>
      </w:r>
    </w:p>
    <w:p w:rsidR="003F4C31" w:rsidRPr="00A2776C" w:rsidRDefault="003F4C31" w:rsidP="00A2776C">
      <w:pPr>
        <w:pStyle w:val="a8"/>
        <w:rPr>
          <w:rtl/>
        </w:rPr>
      </w:pPr>
      <w:r w:rsidRPr="00A2776C">
        <w:rPr>
          <w:rFonts w:hint="cs"/>
          <w:rtl/>
        </w:rPr>
        <w:t>حکام، علما و طلاب علوم دینی مسئولیت بیشتری به نسبت غیر خود برای تغییر و انکار این منکر و غیر آن دارند چون قدرت و توان آن را دارا می‌باشند، حکام بوسیل</w:t>
      </w:r>
      <w:r w:rsidR="001C1B74" w:rsidRPr="00A2776C">
        <w:rPr>
          <w:rFonts w:hint="cs"/>
          <w:rtl/>
        </w:rPr>
        <w:t>ۀ</w:t>
      </w:r>
      <w:r w:rsidRPr="00A2776C">
        <w:rPr>
          <w:rFonts w:hint="cs"/>
          <w:rtl/>
        </w:rPr>
        <w:t xml:space="preserve"> قدرت، و علما بوسیل</w:t>
      </w:r>
      <w:r w:rsidR="001C1B74" w:rsidRPr="00A2776C">
        <w:rPr>
          <w:rFonts w:hint="cs"/>
          <w:rtl/>
        </w:rPr>
        <w:t>ۀ</w:t>
      </w:r>
      <w:r w:rsidRPr="00A2776C">
        <w:rPr>
          <w:rFonts w:hint="cs"/>
          <w:rtl/>
        </w:rPr>
        <w:t xml:space="preserve"> علم و آگاهی. </w:t>
      </w:r>
    </w:p>
    <w:p w:rsidR="003F4C31" w:rsidRPr="00A2776C" w:rsidRDefault="003F4C31" w:rsidP="00A2776C">
      <w:pPr>
        <w:pStyle w:val="a8"/>
        <w:rPr>
          <w:rtl/>
        </w:rPr>
      </w:pPr>
      <w:r w:rsidRPr="00A2776C">
        <w:rPr>
          <w:rFonts w:hint="cs"/>
          <w:rtl/>
        </w:rPr>
        <w:t>هر زمان قدرت و علم با هم جمع شوند تلاش بیشتر و فایده و نفع زیادتری برای نابود ساختن بدعت و آشکار کردن سنت صحیح نبوی</w:t>
      </w:r>
      <w:r w:rsidR="00DB720F" w:rsidRPr="00A2776C">
        <w:rPr>
          <w:rFonts w:cs="CTraditional Arabic" w:hint="cs"/>
          <w:rtl/>
        </w:rPr>
        <w:t xml:space="preserve"> ج</w:t>
      </w:r>
      <w:r w:rsidRPr="00A2776C">
        <w:rPr>
          <w:rFonts w:hint="cs"/>
          <w:rtl/>
        </w:rPr>
        <w:t xml:space="preserve"> در این قضیه خواهد داشت. که شواهد زیادی در تاریخ برای اثبات این قضیه وجود دارد. </w:t>
      </w:r>
    </w:p>
    <w:p w:rsidR="003F4C31" w:rsidRPr="00A2776C" w:rsidRDefault="003F4C31" w:rsidP="00A2776C">
      <w:pPr>
        <w:pStyle w:val="a4"/>
        <w:jc w:val="center"/>
        <w:rPr>
          <w:rtl/>
        </w:rPr>
      </w:pPr>
      <w:r w:rsidRPr="00A2776C">
        <w:rPr>
          <w:rtl/>
        </w:rPr>
        <w:t>وصلی الله علی نبینا محمد وعلی آله وصحبه أج</w:t>
      </w:r>
      <w:r w:rsidR="00DC61B6" w:rsidRPr="00A2776C">
        <w:rPr>
          <w:rFonts w:hint="cs"/>
          <w:rtl/>
        </w:rPr>
        <w:t>ـ</w:t>
      </w:r>
      <w:r w:rsidRPr="00A2776C">
        <w:rPr>
          <w:rtl/>
        </w:rPr>
        <w:t>معین.</w:t>
      </w:r>
    </w:p>
    <w:p w:rsidR="003F4C31" w:rsidRPr="00A2776C" w:rsidRDefault="003F4C31" w:rsidP="00A2776C">
      <w:pPr>
        <w:pStyle w:val="a9"/>
        <w:jc w:val="center"/>
        <w:rPr>
          <w:rtl/>
        </w:rPr>
        <w:sectPr w:rsidR="003F4C31" w:rsidRPr="00A2776C" w:rsidSect="00623089">
          <w:headerReference w:type="default" r:id="rId31"/>
          <w:footnotePr>
            <w:numRestart w:val="eachPage"/>
          </w:footnotePr>
          <w:type w:val="oddPage"/>
          <w:pgSz w:w="9356" w:h="13608" w:code="9"/>
          <w:pgMar w:top="567" w:right="1134" w:bottom="851" w:left="1134" w:header="454" w:footer="0" w:gutter="0"/>
          <w:cols w:space="708"/>
          <w:titlePg/>
          <w:bidi/>
          <w:rtlGutter/>
          <w:docGrid w:linePitch="381"/>
        </w:sectPr>
      </w:pPr>
      <w:r w:rsidRPr="00A2776C">
        <w:rPr>
          <w:rFonts w:hint="cs"/>
          <w:rtl/>
        </w:rPr>
        <w:t>پایان</w:t>
      </w:r>
    </w:p>
    <w:p w:rsidR="003F4C31" w:rsidRPr="00D73650" w:rsidRDefault="003F4C31" w:rsidP="00A2776C">
      <w:pPr>
        <w:pStyle w:val="a4"/>
        <w:rPr>
          <w:spacing w:val="-4"/>
          <w:rtl/>
        </w:rPr>
      </w:pPr>
      <w:r w:rsidRPr="00D73650">
        <w:rPr>
          <w:spacing w:val="-4"/>
          <w:rtl/>
        </w:rPr>
        <w:t>الحمدلله الذ</w:t>
      </w:r>
      <w:r w:rsidR="00DC61B6" w:rsidRPr="00D73650">
        <w:rPr>
          <w:rFonts w:hint="cs"/>
          <w:spacing w:val="-4"/>
          <w:rtl/>
        </w:rPr>
        <w:t>ي</w:t>
      </w:r>
      <w:r w:rsidRPr="00D73650">
        <w:rPr>
          <w:spacing w:val="-4"/>
          <w:rtl/>
        </w:rPr>
        <w:t xml:space="preserve"> بنعمته تتم الصال</w:t>
      </w:r>
      <w:r w:rsidR="00DC61B6" w:rsidRPr="00D73650">
        <w:rPr>
          <w:rFonts w:hint="cs"/>
          <w:spacing w:val="-4"/>
          <w:rtl/>
        </w:rPr>
        <w:t>ـ</w:t>
      </w:r>
      <w:r w:rsidRPr="00D73650">
        <w:rPr>
          <w:spacing w:val="-4"/>
          <w:rtl/>
        </w:rPr>
        <w:t>حات، الذ</w:t>
      </w:r>
      <w:r w:rsidR="00DC61B6" w:rsidRPr="00D73650">
        <w:rPr>
          <w:rFonts w:hint="cs"/>
          <w:spacing w:val="-4"/>
          <w:rtl/>
        </w:rPr>
        <w:t>ي</w:t>
      </w:r>
      <w:r w:rsidRPr="00D73650">
        <w:rPr>
          <w:spacing w:val="-4"/>
          <w:rtl/>
        </w:rPr>
        <w:t xml:space="preserve"> علم الإنسان مالم یعلم. أح</w:t>
      </w:r>
      <w:r w:rsidR="00DC61B6" w:rsidRPr="00D73650">
        <w:rPr>
          <w:rFonts w:hint="cs"/>
          <w:spacing w:val="-4"/>
          <w:rtl/>
        </w:rPr>
        <w:t>ـ</w:t>
      </w:r>
      <w:r w:rsidRPr="00D73650">
        <w:rPr>
          <w:spacing w:val="-4"/>
          <w:rtl/>
        </w:rPr>
        <w:t>مده وأشکره علی توفیقه وإعانته علی إت</w:t>
      </w:r>
      <w:r w:rsidR="00DC61B6" w:rsidRPr="00D73650">
        <w:rPr>
          <w:rFonts w:hint="cs"/>
          <w:spacing w:val="-4"/>
          <w:rtl/>
        </w:rPr>
        <w:t>ـ</w:t>
      </w:r>
      <w:r w:rsidRPr="00D73650">
        <w:rPr>
          <w:spacing w:val="-4"/>
          <w:rtl/>
        </w:rPr>
        <w:t>م</w:t>
      </w:r>
      <w:r w:rsidR="00DC61B6" w:rsidRPr="00D73650">
        <w:rPr>
          <w:rFonts w:hint="cs"/>
          <w:spacing w:val="-4"/>
          <w:rtl/>
        </w:rPr>
        <w:t>ـ</w:t>
      </w:r>
      <w:r w:rsidRPr="00D73650">
        <w:rPr>
          <w:spacing w:val="-4"/>
          <w:rtl/>
        </w:rPr>
        <w:t>ام هذا الکتاب وأسأله ال</w:t>
      </w:r>
      <w:r w:rsidR="00DC61B6" w:rsidRPr="00D73650">
        <w:rPr>
          <w:rFonts w:hint="cs"/>
          <w:spacing w:val="-4"/>
          <w:rtl/>
        </w:rPr>
        <w:t>ـ</w:t>
      </w:r>
      <w:r w:rsidRPr="00D73650">
        <w:rPr>
          <w:spacing w:val="-4"/>
          <w:rtl/>
        </w:rPr>
        <w:t>مزید من فضه وإنعامه، وأصلی وأسلم علی خیر ال</w:t>
      </w:r>
      <w:r w:rsidR="00DC61B6" w:rsidRPr="00D73650">
        <w:rPr>
          <w:rFonts w:hint="cs"/>
          <w:spacing w:val="-4"/>
          <w:rtl/>
        </w:rPr>
        <w:t>ـ</w:t>
      </w:r>
      <w:r w:rsidRPr="00D73650">
        <w:rPr>
          <w:spacing w:val="-4"/>
          <w:rtl/>
        </w:rPr>
        <w:t>خلق نبینا محمد وعلی آله وصحبه أج</w:t>
      </w:r>
      <w:r w:rsidR="00DC61B6" w:rsidRPr="00D73650">
        <w:rPr>
          <w:rFonts w:hint="cs"/>
          <w:spacing w:val="-4"/>
          <w:rtl/>
        </w:rPr>
        <w:t>ـ</w:t>
      </w:r>
      <w:r w:rsidRPr="00D73650">
        <w:rPr>
          <w:spacing w:val="-4"/>
          <w:rtl/>
        </w:rPr>
        <w:t xml:space="preserve">معین، ومن اتبع هداه إلی یوم الدین. </w:t>
      </w:r>
    </w:p>
    <w:p w:rsidR="003F4C31" w:rsidRPr="00A2776C" w:rsidRDefault="003F4C31" w:rsidP="00A2776C">
      <w:pPr>
        <w:pStyle w:val="a8"/>
        <w:rPr>
          <w:rtl/>
        </w:rPr>
      </w:pPr>
      <w:r w:rsidRPr="00A2776C">
        <w:rPr>
          <w:rFonts w:hint="cs"/>
          <w:rtl/>
        </w:rPr>
        <w:t xml:space="preserve">اما بعد: </w:t>
      </w:r>
    </w:p>
    <w:p w:rsidR="003F4C31" w:rsidRPr="00A2776C" w:rsidRDefault="003F4C31" w:rsidP="00A2776C">
      <w:pPr>
        <w:pStyle w:val="a1"/>
        <w:rPr>
          <w:rtl/>
        </w:rPr>
      </w:pPr>
      <w:bookmarkStart w:id="287" w:name="_Toc272451991"/>
      <w:bookmarkStart w:id="288" w:name="_Toc436400711"/>
      <w:r w:rsidRPr="00A2776C">
        <w:rPr>
          <w:rFonts w:hint="cs"/>
          <w:rtl/>
        </w:rPr>
        <w:t>مهم ترین نتایج</w:t>
      </w:r>
      <w:bookmarkEnd w:id="287"/>
      <w:bookmarkEnd w:id="288"/>
    </w:p>
    <w:p w:rsidR="003F4C31" w:rsidRPr="00A2776C" w:rsidRDefault="003F4C31" w:rsidP="00A2776C">
      <w:pPr>
        <w:pStyle w:val="a8"/>
        <w:rPr>
          <w:rtl/>
        </w:rPr>
      </w:pPr>
      <w:r w:rsidRPr="00A2776C">
        <w:rPr>
          <w:rFonts w:hint="cs"/>
          <w:rtl/>
        </w:rPr>
        <w:t xml:space="preserve">مهم‌ترین نتایجی که از لابلای کتابم در موضوع بدعت‌های سالگردی بدست می‌‌آیند عبارتند از: </w:t>
      </w:r>
    </w:p>
    <w:p w:rsidR="003F4C31" w:rsidRPr="00A2776C" w:rsidRDefault="003F4C31" w:rsidP="00A2776C">
      <w:pPr>
        <w:pStyle w:val="a8"/>
        <w:rPr>
          <w:rtl/>
        </w:rPr>
      </w:pPr>
      <w:r w:rsidRPr="00A2776C">
        <w:rPr>
          <w:rFonts w:hint="cs"/>
          <w:rtl/>
        </w:rPr>
        <w:t>هر چیزی که مخالف سنت پیامبر</w:t>
      </w:r>
      <w:r w:rsidR="00DB720F" w:rsidRPr="00A2776C">
        <w:rPr>
          <w:rFonts w:cs="CTraditional Arabic" w:hint="cs"/>
          <w:rtl/>
        </w:rPr>
        <w:t xml:space="preserve"> ج</w:t>
      </w:r>
      <w:r w:rsidRPr="00A2776C">
        <w:rPr>
          <w:rFonts w:hint="cs"/>
          <w:rtl/>
        </w:rPr>
        <w:t xml:space="preserve"> باشد بدعت است، هیچ بدعتی نیکو و پسندیده نیست، هر چیزی ایجاد شود و محدث باشد بدعت است و هر بدعتی ضلالت و گمراهی می‌باشد. </w:t>
      </w:r>
    </w:p>
    <w:p w:rsidR="003F4C31" w:rsidRPr="00A2776C" w:rsidRDefault="003F4C31" w:rsidP="00A2776C">
      <w:pPr>
        <w:pStyle w:val="a8"/>
        <w:rPr>
          <w:rtl/>
        </w:rPr>
      </w:pPr>
      <w:r w:rsidRPr="00A2776C">
        <w:rPr>
          <w:rFonts w:hint="cs"/>
          <w:rtl/>
        </w:rPr>
        <w:t xml:space="preserve">بعضی از بدعت‌ها کفر هستند، و بعضی‌ هم جای اختلاف می‌باشند که آیا کفر هستند یا خیر؟ بعضی هم معصیت و گناه و بعضی دیگر مکروه می‌باشند. </w:t>
      </w:r>
    </w:p>
    <w:p w:rsidR="003F4C31" w:rsidRPr="00A2776C" w:rsidRDefault="003F4C31" w:rsidP="00A2776C">
      <w:pPr>
        <w:pStyle w:val="a8"/>
        <w:rPr>
          <w:rtl/>
        </w:rPr>
      </w:pPr>
      <w:r w:rsidRPr="00A2776C">
        <w:rPr>
          <w:rFonts w:hint="cs"/>
          <w:rtl/>
        </w:rPr>
        <w:t>اسباب و علت‌های انتشار بدعت‌ها و شایع شدن</w:t>
      </w:r>
      <w:r w:rsidR="00984728" w:rsidRPr="00A2776C">
        <w:rPr>
          <w:rFonts w:hint="cs"/>
          <w:rtl/>
        </w:rPr>
        <w:t xml:space="preserve"> آن‌ها ‌درمیان</w:t>
      </w:r>
      <w:r w:rsidRPr="00A2776C">
        <w:rPr>
          <w:rFonts w:hint="cs"/>
          <w:rtl/>
        </w:rPr>
        <w:t xml:space="preserve"> مردم سکوت علما در رد نمودن این بدعت‌ها می‌باشد، و همچنین بعضی از جاهلان و نادانان بدون آگاهی و علم و با پیروی از هوا و هوس نظر می‌دهند و از طرفی هم به سنت واقعی و صحیح پیامبر</w:t>
      </w:r>
      <w:r w:rsidR="00DB720F" w:rsidRPr="00A2776C">
        <w:rPr>
          <w:rFonts w:cs="CTraditional Arabic" w:hint="cs"/>
          <w:rtl/>
        </w:rPr>
        <w:t xml:space="preserve"> ج</w:t>
      </w:r>
      <w:r w:rsidRPr="00A2776C">
        <w:rPr>
          <w:rFonts w:hint="cs"/>
          <w:rtl/>
        </w:rPr>
        <w:t xml:space="preserve"> آگاهی ندارند. </w:t>
      </w:r>
    </w:p>
    <w:p w:rsidR="003F4C31" w:rsidRPr="00D73650" w:rsidRDefault="003F4C31" w:rsidP="00A2776C">
      <w:pPr>
        <w:pStyle w:val="a8"/>
        <w:rPr>
          <w:spacing w:val="-4"/>
          <w:rtl/>
        </w:rPr>
      </w:pPr>
      <w:r w:rsidRPr="00D73650">
        <w:rPr>
          <w:rFonts w:hint="cs"/>
          <w:spacing w:val="-4"/>
          <w:rtl/>
        </w:rPr>
        <w:t xml:space="preserve">آنچه رافضی‌ها در روز دهم ماه محرم از حزن و ناراحتی و نوحه‌سرایی انجام می‌دهند بدعت و حرام می‌باشد. و از کارهای زمان جاهلیت بوده و از آن نهی شده است. </w:t>
      </w:r>
    </w:p>
    <w:p w:rsidR="003F4C31" w:rsidRPr="00D73650" w:rsidRDefault="003F4C31" w:rsidP="00A2776C">
      <w:pPr>
        <w:pStyle w:val="a8"/>
        <w:rPr>
          <w:rtl/>
        </w:rPr>
      </w:pPr>
      <w:r w:rsidRPr="00D73650">
        <w:rPr>
          <w:rFonts w:hint="cs"/>
          <w:rtl/>
        </w:rPr>
        <w:t>سرور و شادی در روز عاشورا، خرج و مخارج برای خانواده و سایر کارهای دیگر، و سرمه زدن و رنگ نمودن موی سر بدعتی حرام و مبارزه و مقابل</w:t>
      </w:r>
      <w:r w:rsidR="001C1B74" w:rsidRPr="00D73650">
        <w:rPr>
          <w:rFonts w:hint="cs"/>
          <w:rtl/>
        </w:rPr>
        <w:t>ۀ</w:t>
      </w:r>
      <w:r w:rsidRPr="00D73650">
        <w:rPr>
          <w:rFonts w:hint="cs"/>
          <w:rtl/>
        </w:rPr>
        <w:t xml:space="preserve"> باطل بوسیل</w:t>
      </w:r>
      <w:r w:rsidR="001C1B74" w:rsidRPr="00D73650">
        <w:rPr>
          <w:rFonts w:hint="cs"/>
          <w:rtl/>
        </w:rPr>
        <w:t>ۀ</w:t>
      </w:r>
      <w:r w:rsidRPr="00D73650">
        <w:rPr>
          <w:rFonts w:hint="cs"/>
          <w:rtl/>
        </w:rPr>
        <w:t xml:space="preserve"> باطل می‌باشد. </w:t>
      </w:r>
    </w:p>
    <w:p w:rsidR="003F4C31" w:rsidRPr="00A2776C" w:rsidRDefault="003F4C31" w:rsidP="00A2776C">
      <w:pPr>
        <w:pStyle w:val="a8"/>
        <w:rPr>
          <w:rtl/>
        </w:rPr>
      </w:pPr>
      <w:r w:rsidRPr="00A2776C">
        <w:rPr>
          <w:rFonts w:hint="cs"/>
          <w:rtl/>
        </w:rPr>
        <w:t>روز</w:t>
      </w:r>
      <w:r w:rsidR="001C1B74" w:rsidRPr="00A2776C">
        <w:rPr>
          <w:rFonts w:hint="cs"/>
          <w:rtl/>
        </w:rPr>
        <w:t>ۀ</w:t>
      </w:r>
      <w:r w:rsidRPr="00A2776C">
        <w:rPr>
          <w:rFonts w:hint="cs"/>
          <w:rtl/>
        </w:rPr>
        <w:t xml:space="preserve"> روز عاشورا و همچنین تاسوعا نهم و دهم) مستحب هستند. </w:t>
      </w:r>
    </w:p>
    <w:p w:rsidR="003F4C31" w:rsidRPr="00A2776C" w:rsidRDefault="003F4C31" w:rsidP="00A2776C">
      <w:pPr>
        <w:pStyle w:val="a8"/>
        <w:rPr>
          <w:rtl/>
        </w:rPr>
      </w:pPr>
      <w:r w:rsidRPr="00A2776C">
        <w:rPr>
          <w:rFonts w:hint="cs"/>
          <w:rtl/>
        </w:rPr>
        <w:t xml:space="preserve">تشاؤم و بدفالی به ماه صفر بدعتی حرام و از بدشگونی‌های شرک‌آمیز می‌باشد. </w:t>
      </w:r>
    </w:p>
    <w:p w:rsidR="003F4C31" w:rsidRPr="00A2776C" w:rsidRDefault="003F4C31" w:rsidP="00A2776C">
      <w:pPr>
        <w:pStyle w:val="a8"/>
        <w:rPr>
          <w:rtl/>
        </w:rPr>
      </w:pPr>
      <w:r w:rsidRPr="00A2776C">
        <w:rPr>
          <w:rFonts w:hint="cs"/>
          <w:rtl/>
        </w:rPr>
        <w:t>تشکیل و گرفتن مراسم میلاد پیامبر</w:t>
      </w:r>
      <w:r w:rsidR="00DB720F" w:rsidRPr="00A2776C">
        <w:rPr>
          <w:rFonts w:cs="CTraditional Arabic" w:hint="cs"/>
          <w:rtl/>
        </w:rPr>
        <w:t xml:space="preserve"> ج</w:t>
      </w:r>
      <w:r w:rsidRPr="00A2776C">
        <w:rPr>
          <w:rFonts w:hint="cs"/>
          <w:rtl/>
        </w:rPr>
        <w:t xml:space="preserve"> بدعتی حرام است و هیچ‌گونه دلیل و اصل شرعی برای انجام آن وجود ندارد. و تمام میلادها همین حکم را دارند. </w:t>
      </w:r>
    </w:p>
    <w:p w:rsidR="003F4C31" w:rsidRPr="00A2776C" w:rsidRDefault="003F4C31" w:rsidP="00A2776C">
      <w:pPr>
        <w:pStyle w:val="a8"/>
        <w:rPr>
          <w:rtl/>
        </w:rPr>
      </w:pPr>
      <w:r w:rsidRPr="00A2776C">
        <w:rPr>
          <w:rFonts w:hint="cs"/>
          <w:rtl/>
        </w:rPr>
        <w:t xml:space="preserve">اولین کسانی که مراسم و جشن گرفتن میلاد نبوی را به وجود آوردند عبیدی‌ها </w:t>
      </w:r>
      <w:r w:rsidR="00AE784A" w:rsidRPr="00A2776C">
        <w:rPr>
          <w:rFonts w:hint="cs"/>
          <w:rtl/>
        </w:rPr>
        <w:t>-</w:t>
      </w:r>
      <w:r w:rsidRPr="00A2776C">
        <w:rPr>
          <w:rFonts w:hint="cs"/>
          <w:rtl/>
        </w:rPr>
        <w:t xml:space="preserve"> که فاطمی‌ها نامیده می‌شدند </w:t>
      </w:r>
      <w:r w:rsidR="00AE784A" w:rsidRPr="00A2776C">
        <w:rPr>
          <w:rFonts w:hint="cs"/>
          <w:rtl/>
        </w:rPr>
        <w:t>-</w:t>
      </w:r>
      <w:r w:rsidRPr="00A2776C">
        <w:rPr>
          <w:rFonts w:hint="cs"/>
          <w:rtl/>
        </w:rPr>
        <w:t xml:space="preserve"> بودند، که در اواخر قرن چهارم هجری بود، که فاسق‌ترین و کافرترین مردم هستند، و اینکه خود را به آل بیت انتساب می‌دهند دروغ و افترای محض می‌باشد، بلکه اصلیت</w:t>
      </w:r>
      <w:r w:rsidR="00984728" w:rsidRPr="00A2776C">
        <w:rPr>
          <w:rFonts w:hint="cs"/>
          <w:rtl/>
        </w:rPr>
        <w:t xml:space="preserve"> آن‌ها ‌</w:t>
      </w:r>
      <w:r w:rsidRPr="00A2776C">
        <w:rPr>
          <w:rFonts w:hint="cs"/>
          <w:rtl/>
        </w:rPr>
        <w:t>مجوسی یا یهودی می‌باشد، و</w:t>
      </w:r>
      <w:r w:rsidR="00984728" w:rsidRPr="00A2776C">
        <w:rPr>
          <w:rFonts w:hint="cs"/>
          <w:rtl/>
        </w:rPr>
        <w:t xml:space="preserve"> آن‌ها ‌</w:t>
      </w:r>
      <w:r w:rsidRPr="00A2776C">
        <w:rPr>
          <w:rFonts w:hint="cs"/>
          <w:rtl/>
        </w:rPr>
        <w:t xml:space="preserve">بودند که دعوت باطنی را تأسیس کردند. </w:t>
      </w:r>
    </w:p>
    <w:p w:rsidR="003F4C31" w:rsidRPr="00A2776C" w:rsidRDefault="003F4C31" w:rsidP="00A2776C">
      <w:pPr>
        <w:pStyle w:val="a8"/>
        <w:rPr>
          <w:rtl/>
        </w:rPr>
      </w:pPr>
      <w:r w:rsidRPr="00A2776C">
        <w:rPr>
          <w:rFonts w:hint="cs"/>
          <w:rtl/>
        </w:rPr>
        <w:t>عتیر</w:t>
      </w:r>
      <w:r w:rsidR="001C1B74" w:rsidRPr="00A2776C">
        <w:rPr>
          <w:rFonts w:hint="cs"/>
          <w:rtl/>
        </w:rPr>
        <w:t>ۀ</w:t>
      </w:r>
      <w:r w:rsidRPr="00A2776C">
        <w:rPr>
          <w:rFonts w:hint="cs"/>
          <w:rtl/>
        </w:rPr>
        <w:t xml:space="preserve"> ماه رجب حیوانی که در ماه رجب ذبح می‌شود) در بین علما محل اختلاف است، آنچه که من آن را ترجیح می‌دهم </w:t>
      </w:r>
      <w:r w:rsidR="00AE784A" w:rsidRPr="00A2776C">
        <w:rPr>
          <w:rFonts w:hint="cs"/>
          <w:rtl/>
        </w:rPr>
        <w:t>-</w:t>
      </w:r>
      <w:r w:rsidRPr="00A2776C">
        <w:rPr>
          <w:rFonts w:hint="cs"/>
          <w:rtl/>
        </w:rPr>
        <w:t xml:space="preserve"> والله اعلم </w:t>
      </w:r>
      <w:r w:rsidR="00AE784A" w:rsidRPr="00A2776C">
        <w:rPr>
          <w:rFonts w:hint="cs"/>
          <w:rtl/>
        </w:rPr>
        <w:t>-</w:t>
      </w:r>
      <w:r w:rsidRPr="00A2776C">
        <w:rPr>
          <w:rFonts w:hint="cs"/>
          <w:rtl/>
        </w:rPr>
        <w:t xml:space="preserve"> این است که این کار اصل و اساسی ندارد و باطل می‌باشد و روایاتی که در مورد آن آمده‌اند منسوخ می‌باشند. </w:t>
      </w:r>
    </w:p>
    <w:p w:rsidR="003F4C31" w:rsidRPr="00A2776C" w:rsidRDefault="003F4C31" w:rsidP="00A2776C">
      <w:pPr>
        <w:pStyle w:val="a8"/>
        <w:rPr>
          <w:rtl/>
        </w:rPr>
      </w:pPr>
      <w:r w:rsidRPr="00A2776C">
        <w:rPr>
          <w:rFonts w:hint="cs"/>
          <w:rtl/>
        </w:rPr>
        <w:t>اختصاص ماه رجب به روزه درست نیست و هیچ دلیل شرعی برای آن موجود نیست، بلکه محدث و نوآور می‌باشد، و احادیثی که در این مورد روایت شده‌اند یا ضعیف هستند و به</w:t>
      </w:r>
      <w:r w:rsidR="00984728" w:rsidRPr="00A2776C">
        <w:rPr>
          <w:rFonts w:hint="cs"/>
          <w:rtl/>
        </w:rPr>
        <w:t xml:space="preserve"> آن‌ها ‌</w:t>
      </w:r>
      <w:r w:rsidRPr="00A2776C">
        <w:rPr>
          <w:rFonts w:hint="cs"/>
          <w:rtl/>
        </w:rPr>
        <w:t xml:space="preserve">استدلال نمی‌شود و یا موضوع و ساختگی می‌باشند. </w:t>
      </w:r>
    </w:p>
    <w:p w:rsidR="003F4C31" w:rsidRPr="00A2776C" w:rsidRDefault="003F4C31" w:rsidP="00A2776C">
      <w:pPr>
        <w:pStyle w:val="a8"/>
        <w:rPr>
          <w:rtl/>
        </w:rPr>
      </w:pPr>
      <w:r w:rsidRPr="00A2776C">
        <w:rPr>
          <w:rFonts w:hint="cs"/>
          <w:rtl/>
        </w:rPr>
        <w:t xml:space="preserve">اختصاص ماه رجب برای عمره میان علما جای اختلاف است، آنچه من آن را ترجیح می‌دهم </w:t>
      </w:r>
      <w:r w:rsidR="00AE784A" w:rsidRPr="00A2776C">
        <w:rPr>
          <w:rStyle w:val="Char4"/>
          <w:rFonts w:hint="cs"/>
          <w:rtl/>
        </w:rPr>
        <w:t>-</w:t>
      </w:r>
      <w:r w:rsidRPr="00A2776C">
        <w:rPr>
          <w:rFonts w:hint="cs"/>
          <w:rtl/>
        </w:rPr>
        <w:t xml:space="preserve"> والله اعلم </w:t>
      </w:r>
      <w:r w:rsidR="00AE784A" w:rsidRPr="00A2776C">
        <w:rPr>
          <w:rStyle w:val="Char4"/>
          <w:rFonts w:hint="cs"/>
          <w:rtl/>
        </w:rPr>
        <w:t>-</w:t>
      </w:r>
      <w:r w:rsidRPr="00A2776C">
        <w:rPr>
          <w:rFonts w:hint="cs"/>
          <w:rtl/>
        </w:rPr>
        <w:t xml:space="preserve"> این است که این کار اصل و اساسی شرعی ندارد. </w:t>
      </w:r>
    </w:p>
    <w:p w:rsidR="003F4C31" w:rsidRPr="00A2776C" w:rsidRDefault="003F4C31" w:rsidP="00A2776C">
      <w:pPr>
        <w:pStyle w:val="a8"/>
        <w:rPr>
          <w:rtl/>
        </w:rPr>
      </w:pPr>
      <w:r w:rsidRPr="00A2776C">
        <w:rPr>
          <w:rFonts w:hint="cs"/>
          <w:rtl/>
        </w:rPr>
        <w:t>صلا</w:t>
      </w:r>
      <w:r w:rsidR="00DC61B6" w:rsidRPr="00A2776C">
        <w:rPr>
          <w:rFonts w:hint="cs"/>
          <w:rtl/>
        </w:rPr>
        <w:t>ة</w:t>
      </w:r>
      <w:r w:rsidRPr="00A2776C">
        <w:rPr>
          <w:rFonts w:hint="cs"/>
          <w:rtl/>
        </w:rPr>
        <w:t xml:space="preserve"> الرغائب که در اولین شب جمع</w:t>
      </w:r>
      <w:r w:rsidR="001C1B74" w:rsidRPr="00A2776C">
        <w:rPr>
          <w:rFonts w:hint="cs"/>
          <w:rtl/>
        </w:rPr>
        <w:t>ۀ</w:t>
      </w:r>
      <w:r w:rsidRPr="00A2776C">
        <w:rPr>
          <w:rFonts w:hint="cs"/>
          <w:rtl/>
        </w:rPr>
        <w:t xml:space="preserve"> ماه رجب انجام می‌شود بدعتی منکر و حدیث روایت شده در مورد آن موضوع و ساختگی می‌باشد، و بعد از سال 480 ه‍ برای اولین بار به وجود آمد. </w:t>
      </w:r>
    </w:p>
    <w:p w:rsidR="003F4C31" w:rsidRPr="00A2776C" w:rsidRDefault="003F4C31" w:rsidP="00A2776C">
      <w:pPr>
        <w:pStyle w:val="a8"/>
        <w:rPr>
          <w:rtl/>
        </w:rPr>
      </w:pPr>
      <w:r w:rsidRPr="00A2776C">
        <w:rPr>
          <w:rFonts w:hint="cs"/>
          <w:rtl/>
        </w:rPr>
        <w:t xml:space="preserve">مراسم و جشن شب اسراء و معراج، بدعتی منکر می‌باشد، به خصوص اینکه هیچ دلیل معلوم و روشن نه بر ماهی که در آن واقع شده است و نه بر ده روزی که در آن روی داده است و نه بر عین آن شب وجود ندارد و به طور قطع وارد نشده است. </w:t>
      </w:r>
    </w:p>
    <w:p w:rsidR="003F4C31" w:rsidRPr="00A2776C" w:rsidRDefault="003F4C31" w:rsidP="00A2776C">
      <w:pPr>
        <w:pStyle w:val="a8"/>
        <w:rPr>
          <w:rtl/>
        </w:rPr>
      </w:pPr>
      <w:r w:rsidRPr="00A2776C">
        <w:rPr>
          <w:rFonts w:hint="cs"/>
          <w:rtl/>
        </w:rPr>
        <w:t>شب نیم</w:t>
      </w:r>
      <w:r w:rsidR="001C1B74" w:rsidRPr="00A2776C">
        <w:rPr>
          <w:rFonts w:hint="cs"/>
          <w:rtl/>
        </w:rPr>
        <w:t>ۀ</w:t>
      </w:r>
      <w:r w:rsidRPr="00A2776C">
        <w:rPr>
          <w:rFonts w:hint="cs"/>
          <w:rtl/>
        </w:rPr>
        <w:t xml:space="preserve"> شعبان فضیلت‌هایی دارد، اما اختصاص آن به عبادت آن هم به صورت جمعی در مساجد بدعت است و اصل و اساسی شرعی ندارد، و اما اینکه شخصاً برای خود و یا با جماعتی اندک و کم بدون اینکه بر آن مداومت داشته باشند و نمازی را بخوانند </w:t>
      </w:r>
      <w:r w:rsidR="00984728" w:rsidRPr="00A2776C">
        <w:rPr>
          <w:rFonts w:hint="cs"/>
          <w:rtl/>
        </w:rPr>
        <w:t>درمیان</w:t>
      </w:r>
      <w:r w:rsidRPr="00A2776C">
        <w:rPr>
          <w:rFonts w:hint="cs"/>
          <w:rtl/>
        </w:rPr>
        <w:t xml:space="preserve"> علما محل اختلاف است، آنچه من آن را ترجیح می‌دهم </w:t>
      </w:r>
      <w:r w:rsidR="00AE784A" w:rsidRPr="00A2776C">
        <w:rPr>
          <w:rStyle w:val="Char4"/>
          <w:rFonts w:hint="cs"/>
          <w:rtl/>
        </w:rPr>
        <w:t>-</w:t>
      </w:r>
      <w:r w:rsidRPr="00A2776C">
        <w:rPr>
          <w:rFonts w:hint="cs"/>
          <w:rtl/>
        </w:rPr>
        <w:t xml:space="preserve"> والله اعلم </w:t>
      </w:r>
      <w:r w:rsidR="00AE784A" w:rsidRPr="00A2776C">
        <w:rPr>
          <w:rStyle w:val="Char4"/>
          <w:rFonts w:hint="cs"/>
          <w:rtl/>
        </w:rPr>
        <w:t>-</w:t>
      </w:r>
      <w:r w:rsidRPr="00A2776C">
        <w:rPr>
          <w:rFonts w:hint="cs"/>
          <w:rtl/>
        </w:rPr>
        <w:t xml:space="preserve"> این کار هم بدعت است و هیچ دلیل و مستند شرعی ندارد. </w:t>
      </w:r>
    </w:p>
    <w:p w:rsidR="003F4C31" w:rsidRPr="00A2776C" w:rsidRDefault="003F4C31" w:rsidP="00A2776C">
      <w:pPr>
        <w:pStyle w:val="a8"/>
        <w:rPr>
          <w:rtl/>
        </w:rPr>
      </w:pPr>
      <w:r w:rsidRPr="00A2776C">
        <w:rPr>
          <w:rFonts w:hint="cs"/>
          <w:rtl/>
        </w:rPr>
        <w:t>قرائت سور</w:t>
      </w:r>
      <w:r w:rsidR="001C1B74" w:rsidRPr="00A2776C">
        <w:rPr>
          <w:rFonts w:hint="cs"/>
          <w:rtl/>
        </w:rPr>
        <w:t>ۀ</w:t>
      </w:r>
      <w:r w:rsidRPr="00A2776C">
        <w:rPr>
          <w:rFonts w:hint="cs"/>
          <w:rtl/>
        </w:rPr>
        <w:t xml:space="preserve"> انعام بطور کامل در ماه رمضان در یک رکعت در نماز تراویح در شب جمعه یا غیر شب جمعه بدعت است و هیچ دلیل شرعی ندارد. </w:t>
      </w:r>
    </w:p>
    <w:p w:rsidR="003F4C31" w:rsidRPr="00A2776C" w:rsidRDefault="003F4C31" w:rsidP="00A2776C">
      <w:pPr>
        <w:pStyle w:val="a8"/>
        <w:rPr>
          <w:rtl/>
        </w:rPr>
      </w:pPr>
      <w:r w:rsidRPr="00A2776C">
        <w:rPr>
          <w:rFonts w:hint="cs"/>
          <w:rtl/>
        </w:rPr>
        <w:t>نماز تراویح بعد از نماز مغرب بدعت است و شیعه آن را بوجود آورده</w:t>
      </w:r>
      <w:r w:rsidR="00FF4A0F" w:rsidRPr="00A2776C">
        <w:rPr>
          <w:rFonts w:hint="cs"/>
          <w:rtl/>
        </w:rPr>
        <w:t>‌اند.</w:t>
      </w:r>
      <w:r w:rsidRPr="00A2776C">
        <w:rPr>
          <w:rFonts w:hint="cs"/>
          <w:rtl/>
        </w:rPr>
        <w:t xml:space="preserve"> </w:t>
      </w:r>
    </w:p>
    <w:p w:rsidR="003F4C31" w:rsidRPr="00A2776C" w:rsidRDefault="003F4C31" w:rsidP="00A2776C">
      <w:pPr>
        <w:pStyle w:val="a8"/>
        <w:rPr>
          <w:rtl/>
        </w:rPr>
      </w:pPr>
      <w:r w:rsidRPr="00A2776C">
        <w:rPr>
          <w:rFonts w:hint="cs"/>
          <w:rtl/>
        </w:rPr>
        <w:t xml:space="preserve">نماز قدر در ماه رمضان بدعتی منکر می‌باشد، ویژگی‌ و خصوصیت آن این است که بعد از نماز تراویح دو رکعت را به جماعت می‌خوانند، سپس آخر شب تمام یکصد رکعت را می‌خوانند و در شبی که ظن غالب و قاطع دارند شب قدر است آن را می‌خوانند. </w:t>
      </w:r>
    </w:p>
    <w:p w:rsidR="003F4C31" w:rsidRPr="00A2776C" w:rsidRDefault="003F4C31" w:rsidP="00A2776C">
      <w:pPr>
        <w:pStyle w:val="a8"/>
        <w:rPr>
          <w:rtl/>
        </w:rPr>
      </w:pPr>
      <w:r w:rsidRPr="00A2776C">
        <w:rPr>
          <w:rFonts w:hint="cs"/>
          <w:rtl/>
        </w:rPr>
        <w:t xml:space="preserve">هنگام ختم قرآن در ماه رمضان قرائت تمام سجده‌های تلاوت قرآن در یک رکعت بدعت است، و همچنین خواندن پشت سر هم تمام آیات دعا در آخرین رکعت نماز تراویح بعد از ختم قرآن بدعت می‌باشد. </w:t>
      </w:r>
    </w:p>
    <w:p w:rsidR="003F4C31" w:rsidRPr="00A2776C" w:rsidRDefault="003F4C31" w:rsidP="00A2776C">
      <w:pPr>
        <w:pStyle w:val="a8"/>
        <w:rPr>
          <w:rtl/>
        </w:rPr>
      </w:pPr>
      <w:r w:rsidRPr="00A2776C">
        <w:rPr>
          <w:rFonts w:hint="cs"/>
          <w:rtl/>
        </w:rPr>
        <w:t>مراسم یادبود غزو</w:t>
      </w:r>
      <w:r w:rsidR="001C1B74" w:rsidRPr="00A2776C">
        <w:rPr>
          <w:rFonts w:hint="cs"/>
          <w:rtl/>
        </w:rPr>
        <w:t>ۀ</w:t>
      </w:r>
      <w:r w:rsidRPr="00A2776C">
        <w:rPr>
          <w:rFonts w:hint="cs"/>
          <w:rtl/>
        </w:rPr>
        <w:t xml:space="preserve"> بدر در شب هفدهم ماه رمضان بدعت است، و تشبه به مسیحی‌ها و تقلید از</w:t>
      </w:r>
      <w:r w:rsidR="00984728" w:rsidRPr="00A2776C">
        <w:rPr>
          <w:rFonts w:hint="cs"/>
          <w:rtl/>
        </w:rPr>
        <w:t xml:space="preserve"> آن‌ها ‌</w:t>
      </w:r>
      <w:r w:rsidRPr="00A2776C">
        <w:rPr>
          <w:rFonts w:hint="cs"/>
          <w:rtl/>
        </w:rPr>
        <w:t xml:space="preserve">می‌باشد و از آن نهی شده است. </w:t>
      </w:r>
    </w:p>
    <w:p w:rsidR="003F4C31" w:rsidRPr="00A2776C" w:rsidRDefault="003F4C31" w:rsidP="00A2776C">
      <w:pPr>
        <w:pStyle w:val="a8"/>
        <w:rPr>
          <w:rtl/>
        </w:rPr>
      </w:pPr>
      <w:r w:rsidRPr="00A2776C">
        <w:rPr>
          <w:rFonts w:hint="cs"/>
          <w:rtl/>
        </w:rPr>
        <w:t xml:space="preserve">مستحب بودن ازدواج در ماه شوال، واما آن را به فال بد گرفتن امری باطل و هیچ اصل و اساسی ندارد. </w:t>
      </w:r>
    </w:p>
    <w:p w:rsidR="003F4C31" w:rsidRPr="00A2776C" w:rsidRDefault="003F4C31" w:rsidP="00A2776C">
      <w:pPr>
        <w:pStyle w:val="a8"/>
        <w:rPr>
          <w:rtl/>
        </w:rPr>
      </w:pPr>
      <w:r w:rsidRPr="00A2776C">
        <w:rPr>
          <w:rFonts w:hint="cs"/>
          <w:rtl/>
        </w:rPr>
        <w:t xml:space="preserve">آنچه عید ابرار نامیده می‌شود </w:t>
      </w:r>
      <w:r w:rsidR="00AE784A" w:rsidRPr="00A2776C">
        <w:rPr>
          <w:rFonts w:hint="cs"/>
          <w:rtl/>
        </w:rPr>
        <w:t>-</w:t>
      </w:r>
      <w:r w:rsidRPr="00A2776C">
        <w:rPr>
          <w:rFonts w:hint="cs"/>
          <w:rtl/>
        </w:rPr>
        <w:t xml:space="preserve"> که روز هشتم ماه شوال است </w:t>
      </w:r>
      <w:r w:rsidR="00AE784A" w:rsidRPr="00A2776C">
        <w:rPr>
          <w:rFonts w:hint="cs"/>
          <w:rtl/>
        </w:rPr>
        <w:t>-</w:t>
      </w:r>
      <w:r w:rsidRPr="00A2776C">
        <w:rPr>
          <w:rFonts w:hint="cs"/>
          <w:rtl/>
        </w:rPr>
        <w:t xml:space="preserve"> بدعتی منکر و قبیح می‌باشد. </w:t>
      </w:r>
    </w:p>
    <w:p w:rsidR="003F4C31" w:rsidRPr="00A2776C" w:rsidRDefault="003F4C31" w:rsidP="00A2776C">
      <w:pPr>
        <w:pStyle w:val="a8"/>
        <w:rPr>
          <w:rtl/>
        </w:rPr>
      </w:pPr>
      <w:r w:rsidRPr="00A2776C">
        <w:rPr>
          <w:rFonts w:hint="cs"/>
          <w:rtl/>
        </w:rPr>
        <w:t xml:space="preserve">تعّرف </w:t>
      </w:r>
      <w:r w:rsidR="00AE784A" w:rsidRPr="00A2776C">
        <w:rPr>
          <w:rFonts w:hint="cs"/>
          <w:rtl/>
        </w:rPr>
        <w:t>-</w:t>
      </w:r>
      <w:r w:rsidRPr="00A2776C">
        <w:rPr>
          <w:rFonts w:hint="cs"/>
          <w:rtl/>
        </w:rPr>
        <w:t xml:space="preserve"> اجتماع مردم در روز عرفه در مساجد برای ذکر و دعا </w:t>
      </w:r>
      <w:r w:rsidR="00AE784A" w:rsidRPr="00A2776C">
        <w:rPr>
          <w:rFonts w:hint="cs"/>
          <w:rtl/>
        </w:rPr>
        <w:t>-</w:t>
      </w:r>
      <w:r w:rsidRPr="00A2776C">
        <w:rPr>
          <w:rFonts w:hint="cs"/>
          <w:rtl/>
        </w:rPr>
        <w:t xml:space="preserve"> کاری نوآور می‌باشد و جمهور علما بر این نظر هستند که بدعت می‌باشد. </w:t>
      </w:r>
    </w:p>
    <w:p w:rsidR="003F4C31" w:rsidRPr="00A2776C" w:rsidRDefault="003F4C31" w:rsidP="00A2776C">
      <w:pPr>
        <w:pStyle w:val="a8"/>
        <w:rPr>
          <w:rtl/>
        </w:rPr>
      </w:pPr>
      <w:r w:rsidRPr="00A2776C">
        <w:rPr>
          <w:rFonts w:hint="cs"/>
          <w:rtl/>
        </w:rPr>
        <w:t xml:space="preserve">عید غدیر خم </w:t>
      </w:r>
      <w:r w:rsidR="00AE784A" w:rsidRPr="00A2776C">
        <w:rPr>
          <w:rStyle w:val="Char4"/>
          <w:rFonts w:hint="cs"/>
          <w:rtl/>
        </w:rPr>
        <w:t>-</w:t>
      </w:r>
      <w:r w:rsidRPr="00A2776C">
        <w:rPr>
          <w:rFonts w:hint="cs"/>
          <w:rtl/>
        </w:rPr>
        <w:t xml:space="preserve"> روز هیجدهم ماه ذی‌الحجه </w:t>
      </w:r>
      <w:r w:rsidR="00AE784A" w:rsidRPr="00A2776C">
        <w:rPr>
          <w:rStyle w:val="Char4"/>
          <w:rFonts w:hint="cs"/>
          <w:rtl/>
        </w:rPr>
        <w:t>-</w:t>
      </w:r>
      <w:r w:rsidRPr="00A2776C">
        <w:rPr>
          <w:rFonts w:hint="cs"/>
          <w:rtl/>
        </w:rPr>
        <w:t xml:space="preserve"> از عیدهای مبتدع می‌باشد و هیچ اصل و اساس شرعی ندارد، و اولین کسی که آن را بوجود آورد </w:t>
      </w:r>
      <w:r w:rsidR="00AE784A" w:rsidRPr="00A2776C">
        <w:rPr>
          <w:rStyle w:val="Char4"/>
          <w:rFonts w:hint="cs"/>
          <w:rtl/>
        </w:rPr>
        <w:t>-</w:t>
      </w:r>
      <w:r w:rsidRPr="00A2776C">
        <w:rPr>
          <w:rFonts w:hint="cs"/>
          <w:rtl/>
        </w:rPr>
        <w:t xml:space="preserve"> طبق اطلاعات من </w:t>
      </w:r>
      <w:r w:rsidR="00AE784A" w:rsidRPr="00A2776C">
        <w:rPr>
          <w:rStyle w:val="Char4"/>
          <w:rFonts w:hint="cs"/>
          <w:rtl/>
        </w:rPr>
        <w:t>-</w:t>
      </w:r>
      <w:r w:rsidRPr="00A2776C">
        <w:rPr>
          <w:rFonts w:hint="cs"/>
          <w:rtl/>
        </w:rPr>
        <w:t xml:space="preserve"> معزالدوله بن بُویه در سال 352 ه‍ بود. </w:t>
      </w:r>
    </w:p>
    <w:p w:rsidR="003F4C31" w:rsidRPr="00A2776C" w:rsidRDefault="003F4C31" w:rsidP="00D73650">
      <w:pPr>
        <w:pStyle w:val="a8"/>
        <w:widowControl w:val="0"/>
        <w:rPr>
          <w:rtl/>
        </w:rPr>
      </w:pPr>
      <w:r w:rsidRPr="00A2776C">
        <w:rPr>
          <w:rFonts w:hint="cs"/>
          <w:rtl/>
        </w:rPr>
        <w:t>تشکیل مراسم از طرف مسلمانان برای عید میلاد مسیح</w:t>
      </w:r>
      <w:r w:rsidR="00BD33C9" w:rsidRPr="00A2776C">
        <w:rPr>
          <w:rFonts w:cs="CTraditional Arabic" w:hint="cs"/>
          <w:rtl/>
        </w:rPr>
        <w:t xml:space="preserve"> ÷ </w:t>
      </w:r>
      <w:r w:rsidRPr="00A2776C">
        <w:rPr>
          <w:rFonts w:hint="cs"/>
          <w:rtl/>
        </w:rPr>
        <w:t>، یا نوروز یا عیدهای جشن تولد، یا برای یادبود بعضی از علما و حکام، یا برای ابتدای سال هجری یا میلادی، یا برای اول قرن هجری، یا برای بعضی از عیدها و جشن‌های نوآور، مانند جشن‌های ملی و امثال آن، هم</w:t>
      </w:r>
      <w:r w:rsidR="001C1B74" w:rsidRPr="00A2776C">
        <w:rPr>
          <w:rFonts w:hint="cs"/>
          <w:rtl/>
        </w:rPr>
        <w:t>ۀ</w:t>
      </w:r>
      <w:r w:rsidR="00984728" w:rsidRPr="00A2776C">
        <w:rPr>
          <w:rFonts w:hint="cs"/>
          <w:rtl/>
        </w:rPr>
        <w:t xml:space="preserve"> این‌ها ‌</w:t>
      </w:r>
      <w:r w:rsidRPr="00A2776C">
        <w:rPr>
          <w:rFonts w:hint="cs"/>
          <w:rtl/>
        </w:rPr>
        <w:t>تشبه به اهل کتاب و تقلید از</w:t>
      </w:r>
      <w:r w:rsidR="00984728" w:rsidRPr="00A2776C">
        <w:rPr>
          <w:rFonts w:hint="cs"/>
          <w:rtl/>
        </w:rPr>
        <w:t xml:space="preserve"> آن‌ها ‌</w:t>
      </w:r>
      <w:r w:rsidRPr="00A2776C">
        <w:rPr>
          <w:rFonts w:hint="cs"/>
          <w:rtl/>
        </w:rPr>
        <w:t>می‌باشد که با دلایل کتاب قرآن)، سنت، آثار و اعتبار از آن نهی شده است. علاوه بر اینکه محدث و نوبنیاد هستند و هیچ اصل و اساس شرعی و دینی ندارند.</w:t>
      </w:r>
    </w:p>
    <w:p w:rsidR="003F4C31" w:rsidRPr="00A2776C" w:rsidRDefault="003F4C31" w:rsidP="00A2776C">
      <w:pPr>
        <w:pStyle w:val="a8"/>
        <w:rPr>
          <w:rtl/>
        </w:rPr>
      </w:pPr>
      <w:r w:rsidRPr="00A2776C">
        <w:rPr>
          <w:rFonts w:hint="cs"/>
          <w:rtl/>
        </w:rPr>
        <w:t>مخالفت با اهل کتاب یهود و نصاری) و غیر</w:t>
      </w:r>
      <w:r w:rsidR="00984728" w:rsidRPr="00A2776C">
        <w:rPr>
          <w:rFonts w:hint="cs"/>
          <w:rtl/>
        </w:rPr>
        <w:t xml:space="preserve"> آن‌ها ‌</w:t>
      </w:r>
      <w:r w:rsidRPr="00A2776C">
        <w:rPr>
          <w:rFonts w:hint="cs"/>
          <w:rtl/>
        </w:rPr>
        <w:t xml:space="preserve">در عادات، و اعیاد و جشن‌ها، در اخلاق و غیره امری مشروع و صحیح می‌باشد. </w:t>
      </w:r>
    </w:p>
    <w:p w:rsidR="003F4C31" w:rsidRPr="00A2776C" w:rsidRDefault="003F4C31" w:rsidP="00A2776C">
      <w:pPr>
        <w:pStyle w:val="a8"/>
        <w:rPr>
          <w:rtl/>
        </w:rPr>
      </w:pPr>
      <w:r w:rsidRPr="00A2776C">
        <w:rPr>
          <w:rFonts w:hint="cs"/>
          <w:rtl/>
        </w:rPr>
        <w:t xml:space="preserve">در پایان می‌گوییم: </w:t>
      </w:r>
    </w:p>
    <w:p w:rsidR="003F4C31" w:rsidRPr="00A2776C" w:rsidRDefault="003F4C31" w:rsidP="00A2776C">
      <w:pPr>
        <w:pStyle w:val="a4"/>
        <w:rPr>
          <w:rFonts w:ascii="Lotus Linotype" w:hAnsi="Lotus Linotype" w:cs="Lotus Linotype"/>
          <w:sz w:val="24"/>
          <w:szCs w:val="24"/>
          <w:rtl/>
        </w:rPr>
      </w:pPr>
      <w:r w:rsidRPr="00A2776C">
        <w:rPr>
          <w:rtl/>
        </w:rPr>
        <w:t>اَلّلهم اجعل خیر أعم</w:t>
      </w:r>
      <w:r w:rsidR="00DC61B6" w:rsidRPr="00A2776C">
        <w:rPr>
          <w:rFonts w:hint="cs"/>
          <w:rtl/>
        </w:rPr>
        <w:t>ـ</w:t>
      </w:r>
      <w:r w:rsidRPr="00A2776C">
        <w:rPr>
          <w:rtl/>
        </w:rPr>
        <w:t>النا آخرها، وخیر أیامنا یوم لقا</w:t>
      </w:r>
      <w:r w:rsidR="00DC61B6" w:rsidRPr="00A2776C">
        <w:rPr>
          <w:rFonts w:hint="cs"/>
          <w:rtl/>
        </w:rPr>
        <w:t>ك</w:t>
      </w:r>
      <w:r w:rsidRPr="00A2776C">
        <w:rPr>
          <w:rtl/>
        </w:rPr>
        <w:t>، ووفقنا ل</w:t>
      </w:r>
      <w:r w:rsidR="00DC61B6" w:rsidRPr="00A2776C">
        <w:rPr>
          <w:rFonts w:hint="cs"/>
          <w:rtl/>
        </w:rPr>
        <w:t>ـ</w:t>
      </w:r>
      <w:r w:rsidRPr="00A2776C">
        <w:rPr>
          <w:rtl/>
        </w:rPr>
        <w:t>م</w:t>
      </w:r>
      <w:r w:rsidR="00DC61B6" w:rsidRPr="00A2776C">
        <w:rPr>
          <w:rFonts w:hint="cs"/>
          <w:rtl/>
        </w:rPr>
        <w:t>ـ</w:t>
      </w:r>
      <w:r w:rsidRPr="00A2776C">
        <w:rPr>
          <w:rtl/>
        </w:rPr>
        <w:t>ا تحبه وترضاه، وارزقنا السداد والرشاد، وأسبغ علینا نعم</w:t>
      </w:r>
      <w:r w:rsidR="00DC61B6" w:rsidRPr="00A2776C">
        <w:rPr>
          <w:rFonts w:hint="cs"/>
          <w:rtl/>
        </w:rPr>
        <w:t>ك</w:t>
      </w:r>
      <w:r w:rsidRPr="00A2776C">
        <w:rPr>
          <w:rtl/>
        </w:rPr>
        <w:t xml:space="preserve"> الظاهرة والباطنة، واجعل ع</w:t>
      </w:r>
      <w:r w:rsidRPr="00A2776C">
        <w:rPr>
          <w:rFonts w:hint="cs"/>
          <w:rtl/>
        </w:rPr>
        <w:t>مل</w:t>
      </w:r>
      <w:r w:rsidRPr="00A2776C">
        <w:rPr>
          <w:rtl/>
        </w:rPr>
        <w:t>نا خالصاً لوجهل</w:t>
      </w:r>
      <w:r w:rsidR="00DC61B6" w:rsidRPr="00A2776C">
        <w:rPr>
          <w:rFonts w:hint="cs"/>
          <w:rtl/>
        </w:rPr>
        <w:t>ك</w:t>
      </w:r>
      <w:r w:rsidRPr="00A2776C">
        <w:rPr>
          <w:rtl/>
        </w:rPr>
        <w:t xml:space="preserve"> ال</w:t>
      </w:r>
      <w:r w:rsidR="00DC61B6" w:rsidRPr="00A2776C">
        <w:rPr>
          <w:rFonts w:hint="cs"/>
          <w:rtl/>
        </w:rPr>
        <w:t>ك</w:t>
      </w:r>
      <w:r w:rsidRPr="00A2776C">
        <w:rPr>
          <w:rtl/>
        </w:rPr>
        <w:t>ریم، وارزقنا اللهم الفقه ف</w:t>
      </w:r>
      <w:r w:rsidR="00DC61B6" w:rsidRPr="00A2776C">
        <w:rPr>
          <w:rFonts w:hint="cs"/>
          <w:rtl/>
        </w:rPr>
        <w:t>ي</w:t>
      </w:r>
      <w:r w:rsidRPr="00A2776C">
        <w:rPr>
          <w:rtl/>
        </w:rPr>
        <w:t xml:space="preserve"> الدین وعل</w:t>
      </w:r>
      <w:r w:rsidRPr="00A2776C">
        <w:rPr>
          <w:rFonts w:hint="cs"/>
          <w:rtl/>
        </w:rPr>
        <w:t>ّ</w:t>
      </w:r>
      <w:r w:rsidRPr="00A2776C">
        <w:rPr>
          <w:rtl/>
        </w:rPr>
        <w:t>منا ما جهلنا، وانفعنا بم</w:t>
      </w:r>
      <w:r w:rsidR="00DC61B6" w:rsidRPr="00A2776C">
        <w:rPr>
          <w:rFonts w:hint="cs"/>
          <w:rtl/>
        </w:rPr>
        <w:t>ـ</w:t>
      </w:r>
      <w:r w:rsidRPr="00A2776C">
        <w:rPr>
          <w:rtl/>
        </w:rPr>
        <w:t>ا علمتنا، إن</w:t>
      </w:r>
      <w:r w:rsidR="00DC61B6" w:rsidRPr="00A2776C">
        <w:rPr>
          <w:rFonts w:hint="cs"/>
          <w:rtl/>
        </w:rPr>
        <w:t>ك</w:t>
      </w:r>
      <w:r w:rsidRPr="00A2776C">
        <w:rPr>
          <w:rtl/>
        </w:rPr>
        <w:t xml:space="preserve"> ولی ذل</w:t>
      </w:r>
      <w:r w:rsidR="00DC61B6" w:rsidRPr="00A2776C">
        <w:rPr>
          <w:rFonts w:hint="cs"/>
          <w:rtl/>
        </w:rPr>
        <w:t>ك</w:t>
      </w:r>
      <w:r w:rsidRPr="00A2776C">
        <w:rPr>
          <w:rtl/>
        </w:rPr>
        <w:t xml:space="preserve"> والقادر علیه، وصل اللهم وبار</w:t>
      </w:r>
      <w:r w:rsidR="00DC61B6" w:rsidRPr="00A2776C">
        <w:rPr>
          <w:rFonts w:hint="cs"/>
          <w:rtl/>
        </w:rPr>
        <w:t>ك</w:t>
      </w:r>
      <w:r w:rsidRPr="00A2776C">
        <w:rPr>
          <w:rtl/>
        </w:rPr>
        <w:t xml:space="preserve"> علی عبد</w:t>
      </w:r>
      <w:r w:rsidR="00DC61B6" w:rsidRPr="00A2776C">
        <w:rPr>
          <w:rFonts w:hint="cs"/>
          <w:rtl/>
        </w:rPr>
        <w:t>ك</w:t>
      </w:r>
      <w:r w:rsidRPr="00A2776C">
        <w:rPr>
          <w:rtl/>
        </w:rPr>
        <w:t xml:space="preserve"> ورسول</w:t>
      </w:r>
      <w:r w:rsidR="00DC61B6" w:rsidRPr="00A2776C">
        <w:rPr>
          <w:rFonts w:hint="cs"/>
          <w:rtl/>
        </w:rPr>
        <w:t>ك</w:t>
      </w:r>
      <w:r w:rsidRPr="00A2776C">
        <w:rPr>
          <w:rtl/>
        </w:rPr>
        <w:t xml:space="preserve"> نبینا محمد وعلی آله وصحبه أج</w:t>
      </w:r>
      <w:r w:rsidR="00DC61B6" w:rsidRPr="00A2776C">
        <w:rPr>
          <w:rFonts w:hint="cs"/>
          <w:rtl/>
        </w:rPr>
        <w:t>ـ</w:t>
      </w:r>
      <w:r w:rsidRPr="00A2776C">
        <w:rPr>
          <w:rtl/>
        </w:rPr>
        <w:t>معین، وال</w:t>
      </w:r>
      <w:r w:rsidR="00DC61B6" w:rsidRPr="00A2776C">
        <w:rPr>
          <w:rFonts w:hint="cs"/>
          <w:rtl/>
        </w:rPr>
        <w:t>ـ</w:t>
      </w:r>
      <w:r w:rsidRPr="00A2776C">
        <w:rPr>
          <w:rtl/>
        </w:rPr>
        <w:t>حمدلله رب العال</w:t>
      </w:r>
      <w:r w:rsidR="00DC61B6" w:rsidRPr="00A2776C">
        <w:rPr>
          <w:rFonts w:hint="cs"/>
          <w:rtl/>
        </w:rPr>
        <w:t>ـ</w:t>
      </w:r>
      <w:r w:rsidRPr="00A2776C">
        <w:rPr>
          <w:rtl/>
        </w:rPr>
        <w:t>مین.</w:t>
      </w:r>
      <w:r w:rsidRPr="00A2776C">
        <w:rPr>
          <w:rFonts w:ascii="Lotus Linotype" w:hAnsi="Lotus Linotype" w:cs="Lotus Linotype"/>
          <w:sz w:val="24"/>
          <w:szCs w:val="24"/>
          <w:rtl/>
        </w:rPr>
        <w:t xml:space="preserve"> </w:t>
      </w:r>
    </w:p>
    <w:p w:rsidR="003F4C31" w:rsidRPr="00A2776C" w:rsidRDefault="003F4C31" w:rsidP="00A2776C">
      <w:pPr>
        <w:pStyle w:val="a8"/>
        <w:rPr>
          <w:rtl/>
        </w:rPr>
      </w:pPr>
      <w:r w:rsidRPr="00A2776C">
        <w:rPr>
          <w:rFonts w:hint="cs"/>
          <w:rtl/>
        </w:rPr>
        <w:t>خداوندا، آخرین اعمال و کردار ما را خوب‌ترین و بهترین اعمال قرار بده، و نیکوترین روز ما را روز دیدار خودت قرار ده، و به آنچه که دوست داری و به آن راضی هستی ما را موفق گردان، آنچه صحیح و درست و کامل است به ما عطا فرما، نعمت</w:t>
      </w:r>
      <w:r w:rsidRPr="00A2776C">
        <w:rPr>
          <w:rFonts w:hint="eastAsia"/>
          <w:rtl/>
        </w:rPr>
        <w:t>‌های ظاهر و باطنی خود را بر ما فروریز، عمل ما را خالصانه به خاطر خودت قرار بده، آگاهی و فهم دینی را به ما عطا کن، و آنچه را نمی‌دانیم به ما یاد بده، و ب</w:t>
      </w:r>
      <w:r w:rsidRPr="00A2776C">
        <w:rPr>
          <w:rFonts w:hint="cs"/>
          <w:rtl/>
        </w:rPr>
        <w:t>ا</w:t>
      </w:r>
      <w:r w:rsidRPr="00A2776C">
        <w:rPr>
          <w:rFonts w:hint="eastAsia"/>
          <w:rtl/>
        </w:rPr>
        <w:t xml:space="preserve"> آنچه به ما یاد داده‌ای نفع برسان، چون تو بر این کار قادر و توانا و مالک آن هستی</w:t>
      </w:r>
      <w:r w:rsidRPr="00A2776C">
        <w:rPr>
          <w:rFonts w:hint="cs"/>
          <w:rtl/>
        </w:rPr>
        <w:t>.</w:t>
      </w:r>
    </w:p>
    <w:p w:rsidR="00D73650" w:rsidRDefault="003F4C31" w:rsidP="00D73650">
      <w:pPr>
        <w:pStyle w:val="a4"/>
        <w:jc w:val="center"/>
        <w:rPr>
          <w:rtl/>
        </w:rPr>
      </w:pPr>
      <w:r w:rsidRPr="00A2776C">
        <w:rPr>
          <w:rtl/>
        </w:rPr>
        <w:t>وصل اللهم وبار</w:t>
      </w:r>
      <w:r w:rsidR="00DC61B6" w:rsidRPr="00A2776C">
        <w:rPr>
          <w:rFonts w:hint="cs"/>
          <w:rtl/>
        </w:rPr>
        <w:t>ك</w:t>
      </w:r>
      <w:r w:rsidRPr="00A2776C">
        <w:rPr>
          <w:rtl/>
        </w:rPr>
        <w:t xml:space="preserve"> علی عبد</w:t>
      </w:r>
      <w:r w:rsidR="00DC61B6" w:rsidRPr="00A2776C">
        <w:rPr>
          <w:rFonts w:hint="cs"/>
          <w:rtl/>
        </w:rPr>
        <w:t>ك</w:t>
      </w:r>
      <w:r w:rsidRPr="00A2776C">
        <w:rPr>
          <w:rtl/>
        </w:rPr>
        <w:t xml:space="preserve"> ورسول</w:t>
      </w:r>
      <w:r w:rsidR="00DC61B6" w:rsidRPr="00A2776C">
        <w:rPr>
          <w:rFonts w:hint="cs"/>
          <w:rtl/>
        </w:rPr>
        <w:t>ك</w:t>
      </w:r>
      <w:r w:rsidRPr="00A2776C">
        <w:rPr>
          <w:rtl/>
        </w:rPr>
        <w:t xml:space="preserve"> نبینا محمد وعلی آله وصحبه أج</w:t>
      </w:r>
      <w:r w:rsidR="00DC61B6" w:rsidRPr="00A2776C">
        <w:rPr>
          <w:rFonts w:hint="cs"/>
          <w:rtl/>
        </w:rPr>
        <w:t>ـ</w:t>
      </w:r>
      <w:r w:rsidRPr="00A2776C">
        <w:rPr>
          <w:rtl/>
        </w:rPr>
        <w:t>معین والحمد</w:t>
      </w:r>
      <w:r w:rsidRPr="00A2776C">
        <w:rPr>
          <w:rFonts w:hint="cs"/>
          <w:rtl/>
        </w:rPr>
        <w:t xml:space="preserve"> </w:t>
      </w:r>
      <w:r w:rsidRPr="00A2776C">
        <w:rPr>
          <w:rtl/>
        </w:rPr>
        <w:t>لله رب العال</w:t>
      </w:r>
      <w:r w:rsidR="00DC61B6" w:rsidRPr="00A2776C">
        <w:rPr>
          <w:rFonts w:hint="cs"/>
          <w:rtl/>
        </w:rPr>
        <w:t>ـ</w:t>
      </w:r>
      <w:r w:rsidRPr="00A2776C">
        <w:rPr>
          <w:rtl/>
        </w:rPr>
        <w:t>مین.</w:t>
      </w:r>
    </w:p>
    <w:p w:rsidR="002925F9" w:rsidRPr="00D73650" w:rsidRDefault="003F4C31" w:rsidP="00D73650">
      <w:pPr>
        <w:pStyle w:val="a9"/>
        <w:ind w:firstLine="0"/>
        <w:jc w:val="center"/>
        <w:rPr>
          <w:rtl/>
        </w:rPr>
      </w:pPr>
      <w:r w:rsidRPr="00D73650">
        <w:rPr>
          <w:rFonts w:hint="cs"/>
          <w:rtl/>
        </w:rPr>
        <w:t>8/1/1386</w:t>
      </w:r>
    </w:p>
    <w:sectPr w:rsidR="002925F9" w:rsidRPr="00D73650" w:rsidSect="00623089">
      <w:headerReference w:type="default" r:id="rId32"/>
      <w:footnotePr>
        <w:numRestart w:val="eachPage"/>
      </w:footnotePr>
      <w:type w:val="oddPage"/>
      <w:pgSz w:w="9356" w:h="13608" w:code="9"/>
      <w:pgMar w:top="567" w:right="1134" w:bottom="851" w:left="1134" w:header="454" w:footer="0" w:gutter="0"/>
      <w:cols w:space="708"/>
      <w:titlePg/>
      <w:bidi/>
      <w:rtlGutter/>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728F" w:rsidRDefault="00EA728F">
      <w:r>
        <w:separator/>
      </w:r>
    </w:p>
  </w:endnote>
  <w:endnote w:type="continuationSeparator" w:id="0">
    <w:p w:rsidR="00EA728F" w:rsidRDefault="00EA72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IRNazli">
    <w:panose1 w:val="02000506000000020002"/>
    <w:charset w:val="00"/>
    <w:family w:val="auto"/>
    <w:pitch w:val="variable"/>
    <w:sig w:usb0="00002003" w:usb1="00000000" w:usb2="00000000" w:usb3="00000000" w:csb0="00000041" w:csb1="00000000"/>
  </w:font>
  <w:font w:name="Traditional Arabic">
    <w:panose1 w:val="02020603050405020304"/>
    <w:charset w:val="00"/>
    <w:family w:val="roman"/>
    <w:pitch w:val="variable"/>
    <w:sig w:usb0="00002003" w:usb1="80000000" w:usb2="00000008" w:usb3="00000000" w:csb0="00000041" w:csb1="00000000"/>
  </w:font>
  <w:font w:name="B Zar">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B Lotus">
    <w:panose1 w:val="00000400000000000000"/>
    <w:charset w:val="B2"/>
    <w:family w:val="auto"/>
    <w:pitch w:val="variable"/>
    <w:sig w:usb0="00002001" w:usb1="80000000" w:usb2="00000008" w:usb3="00000000" w:csb0="00000040" w:csb1="00000000"/>
  </w:font>
  <w:font w:name="IRYakout">
    <w:panose1 w:val="02000506000000020002"/>
    <w:charset w:val="00"/>
    <w:family w:val="auto"/>
    <w:pitch w:val="variable"/>
    <w:sig w:usb0="00002003" w:usb1="00000000" w:usb2="00000000" w:usb3="00000000" w:csb0="00000041" w:csb1="00000000"/>
  </w:font>
  <w:font w:name="IRZar">
    <w:panose1 w:val="02000506000000020002"/>
    <w:charset w:val="00"/>
    <w:family w:val="auto"/>
    <w:pitch w:val="variable"/>
    <w:sig w:usb0="00002003" w:usb1="00000000" w:usb2="00000000" w:usb3="00000000" w:csb0="00000041" w:csb1="00000000"/>
  </w:font>
  <w:font w:name="Tahoma">
    <w:panose1 w:val="020B0604030504040204"/>
    <w:charset w:val="00"/>
    <w:family w:val="swiss"/>
    <w:pitch w:val="variable"/>
    <w:sig w:usb0="E1002EFF" w:usb1="C000605B" w:usb2="00000029" w:usb3="00000000" w:csb0="000101FF" w:csb1="00000000"/>
  </w:font>
  <w:font w:name="B Yagut">
    <w:panose1 w:val="00000400000000000000"/>
    <w:charset w:val="B2"/>
    <w:family w:val="auto"/>
    <w:pitch w:val="variable"/>
    <w:sig w:usb0="00002001" w:usb1="80000000" w:usb2="00000008" w:usb3="00000000" w:csb0="00000040" w:csb1="00000000"/>
  </w:font>
  <w:font w:name="B Badr">
    <w:panose1 w:val="00000400000000000000"/>
    <w:charset w:val="B2"/>
    <w:family w:val="auto"/>
    <w:pitch w:val="variable"/>
    <w:sig w:usb0="00002001" w:usb1="80000000" w:usb2="00000008" w:usb3="00000000" w:csb0="00000040" w:csb1="00000000"/>
  </w:font>
  <w:font w:name="SKR HEAD1">
    <w:panose1 w:val="00000000000000000000"/>
    <w:charset w:val="B2"/>
    <w:family w:val="auto"/>
    <w:pitch w:val="variable"/>
    <w:sig w:usb0="00002001" w:usb1="00000000" w:usb2="00000000" w:usb3="00000000" w:csb0="00000040" w:csb1="00000000"/>
  </w:font>
  <w:font w:name="Zar">
    <w:panose1 w:val="00000400000000000000"/>
    <w:charset w:val="B2"/>
    <w:family w:val="auto"/>
    <w:pitch w:val="variable"/>
    <w:sig w:usb0="00002001" w:usb1="00000000" w:usb2="00000000" w:usb3="00000000" w:csb0="0000004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AGA Arabesque">
    <w:panose1 w:val="05010101010101010101"/>
    <w:charset w:val="02"/>
    <w:family w:val="auto"/>
    <w:pitch w:val="variable"/>
    <w:sig w:usb0="00000000" w:usb1="10000000" w:usb2="00000000" w:usb3="00000000" w:csb0="80000000" w:csb1="00000000"/>
  </w:font>
  <w:font w:name="mylotus">
    <w:panose1 w:val="02000000000000000000"/>
    <w:charset w:val="00"/>
    <w:family w:val="auto"/>
    <w:pitch w:val="variable"/>
    <w:sig w:usb0="00002007" w:usb1="80000000" w:usb2="00000008" w:usb3="00000000" w:csb0="00000043" w:csb1="00000000"/>
  </w:font>
  <w:font w:name="B Nazanin">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EFF" w:usb1="C0007843" w:usb2="00000009" w:usb3="00000000" w:csb0="000001FF" w:csb1="00000000"/>
  </w:font>
  <w:font w:name="KFGQPC Uthman Taha Naskh">
    <w:panose1 w:val="02000000000000000000"/>
    <w:charset w:val="B2"/>
    <w:family w:val="auto"/>
    <w:pitch w:val="variable"/>
    <w:sig w:usb0="80002001" w:usb1="90000000" w:usb2="00000008" w:usb3="00000000" w:csb0="00000040" w:csb1="00000000"/>
  </w:font>
  <w:font w:name="KFGQPC Uthmanic Script HAFS">
    <w:panose1 w:val="02000000000000000000"/>
    <w:charset w:val="B2"/>
    <w:family w:val="auto"/>
    <w:pitch w:val="variable"/>
    <w:sig w:usb0="00002001" w:usb1="00000000" w:usb2="00000000" w:usb3="00000000" w:csb0="00000040" w:csb1="00000000"/>
  </w:font>
  <w:font w:name="Times New Roman Bold">
    <w:panose1 w:val="00000000000000000000"/>
    <w:charset w:val="00"/>
    <w:family w:val="roman"/>
    <w:notTrueType/>
    <w:pitch w:val="default"/>
  </w:font>
  <w:font w:name="IRTitr">
    <w:panose1 w:val="02000506000000020002"/>
    <w:charset w:val="00"/>
    <w:family w:val="auto"/>
    <w:pitch w:val="variable"/>
    <w:sig w:usb0="00002003" w:usb1="00000000" w:usb2="00000000" w:usb3="00000000" w:csb0="00000041" w:csb1="00000000"/>
  </w:font>
  <w:font w:name="B Compset">
    <w:panose1 w:val="00000400000000000000"/>
    <w:charset w:val="B2"/>
    <w:family w:val="auto"/>
    <w:pitch w:val="variable"/>
    <w:sig w:usb0="00002001" w:usb1="80000000" w:usb2="00000008" w:usb3="00000000" w:csb0="00000040" w:csb1="00000000"/>
  </w:font>
  <w:font w:name="CTraditional Arabic">
    <w:panose1 w:val="00000000000000000000"/>
    <w:charset w:val="B2"/>
    <w:family w:val="auto"/>
    <w:pitch w:val="variable"/>
    <w:sig w:usb0="00002001" w:usb1="00000000" w:usb2="00000000" w:usb3="00000000" w:csb0="00000040" w:csb1="00000000"/>
  </w:font>
  <w:font w:name="B Titr">
    <w:panose1 w:val="00000700000000000000"/>
    <w:charset w:val="B2"/>
    <w:family w:val="auto"/>
    <w:pitch w:val="variable"/>
    <w:sig w:usb0="00002001" w:usb1="80000000" w:usb2="00000008" w:usb3="00000000" w:csb0="00000040" w:csb1="00000000"/>
  </w:font>
  <w:font w:name="IRMitra">
    <w:panose1 w:val="02000506000000020002"/>
    <w:charset w:val="00"/>
    <w:family w:val="auto"/>
    <w:pitch w:val="variable"/>
    <w:sig w:usb0="00002003" w:usb1="00000000" w:usb2="00000000" w:usb3="00000000" w:csb0="00000041" w:csb1="00000000"/>
  </w:font>
  <w:font w:name="IRNazanin">
    <w:panose1 w:val="02000506000000020002"/>
    <w:charset w:val="00"/>
    <w:family w:val="auto"/>
    <w:pitch w:val="variable"/>
    <w:sig w:usb0="00002003" w:usb1="00000000" w:usb2="00000000" w:usb3="00000000" w:csb0="00000041" w:csb1="00000000"/>
  </w:font>
  <w:font w:name="Literata">
    <w:panose1 w:val="00000000000000000000"/>
    <w:charset w:val="00"/>
    <w:family w:val="modern"/>
    <w:notTrueType/>
    <w:pitch w:val="variable"/>
    <w:sig w:usb0="E00002FF" w:usb1="5000207B" w:usb2="00000000" w:usb3="00000000" w:csb0="0000019F" w:csb1="00000000"/>
  </w:font>
  <w:font w:name="IranNastaliq">
    <w:panose1 w:val="02020505000000020003"/>
    <w:charset w:val="00"/>
    <w:family w:val="roman"/>
    <w:pitch w:val="variable"/>
    <w:sig w:usb0="61002A87" w:usb1="80000000" w:usb2="00000008" w:usb3="00000000" w:csb0="000101FF" w:csb1="00000000"/>
  </w:font>
  <w:font w:name="Lotus Linotype">
    <w:panose1 w:val="02000000000000000000"/>
    <w:charset w:val="00"/>
    <w:family w:val="auto"/>
    <w:pitch w:val="variable"/>
    <w:sig w:usb0="00002007" w:usb1="80000000" w:usb2="00000008" w:usb3="00000000" w:csb0="00000043" w:csb1="00000000"/>
  </w:font>
  <w:font w:name="Nazli">
    <w:panose1 w:val="01000506000000020004"/>
    <w:charset w:val="B2"/>
    <w:family w:val="auto"/>
    <w:pitch w:val="variable"/>
    <w:sig w:usb0="80002003" w:usb1="80002042" w:usb2="00000008" w:usb3="00000000" w:csb0="00000040"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3089" w:rsidRPr="00347111" w:rsidRDefault="00623089" w:rsidP="004D5C59">
    <w:pPr>
      <w:pStyle w:val="Footer"/>
      <w:ind w:right="360"/>
      <w:rPr>
        <w:rFonts w:cs="B Lotus"/>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3089" w:rsidRPr="00347111" w:rsidRDefault="00623089" w:rsidP="004D5C59">
    <w:pPr>
      <w:pStyle w:val="Footer"/>
      <w:ind w:right="360"/>
      <w:rPr>
        <w:rFonts w:cs="B Lotus"/>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728F" w:rsidRDefault="00EA728F">
      <w:r>
        <w:separator/>
      </w:r>
    </w:p>
  </w:footnote>
  <w:footnote w:type="continuationSeparator" w:id="0">
    <w:p w:rsidR="00EA728F" w:rsidRDefault="00EA728F">
      <w:r>
        <w:continuationSeparator/>
      </w:r>
    </w:p>
  </w:footnote>
  <w:footnote w:id="1">
    <w:p w:rsidR="00623089" w:rsidRPr="003D5BE5" w:rsidRDefault="00623089" w:rsidP="00FE61D2">
      <w:pPr>
        <w:pStyle w:val="ad"/>
        <w:rPr>
          <w:rtl/>
        </w:rPr>
      </w:pPr>
      <w:r w:rsidRPr="00AB1351">
        <w:footnoteRef/>
      </w:r>
      <w:r w:rsidRPr="00AB1351">
        <w:rPr>
          <w:rFonts w:hint="cs"/>
          <w:rtl/>
        </w:rPr>
        <w:t>-</w:t>
      </w:r>
      <w:r w:rsidRPr="003D5BE5">
        <w:rPr>
          <w:rFonts w:hint="cs"/>
          <w:rtl/>
        </w:rPr>
        <w:t xml:space="preserve"> رواه </w:t>
      </w:r>
      <w:r w:rsidRPr="002B2F62">
        <w:rPr>
          <w:rFonts w:hint="cs"/>
          <w:rtl/>
        </w:rPr>
        <w:t>مسلم، حدیث شماره</w:t>
      </w:r>
      <w:r w:rsidRPr="003D5BE5">
        <w:rPr>
          <w:rFonts w:hint="cs"/>
          <w:rtl/>
        </w:rPr>
        <w:t xml:space="preserve">: (1893)، کتاب الإمارة. </w:t>
      </w:r>
    </w:p>
  </w:footnote>
  <w:footnote w:id="2">
    <w:p w:rsidR="00623089" w:rsidRPr="003D5BE5" w:rsidRDefault="00623089" w:rsidP="00FE61D2">
      <w:pPr>
        <w:pStyle w:val="ad"/>
        <w:rPr>
          <w:rtl/>
        </w:rPr>
      </w:pPr>
      <w:r w:rsidRPr="00AB1351">
        <w:footnoteRef/>
      </w:r>
      <w:r w:rsidRPr="00AB1351">
        <w:rPr>
          <w:rFonts w:hint="cs"/>
          <w:rtl/>
        </w:rPr>
        <w:t>-</w:t>
      </w:r>
      <w:r w:rsidRPr="003D5BE5">
        <w:rPr>
          <w:rFonts w:hint="cs"/>
          <w:rtl/>
        </w:rPr>
        <w:t xml:space="preserve"> لسان العرب، ماده بدع، (8/6-8)</w:t>
      </w:r>
      <w:r>
        <w:rPr>
          <w:rFonts w:hint="cs"/>
          <w:rtl/>
        </w:rPr>
        <w:t>.</w:t>
      </w:r>
    </w:p>
  </w:footnote>
  <w:footnote w:id="3">
    <w:p w:rsidR="00623089" w:rsidRPr="003D5BE5" w:rsidRDefault="00623089" w:rsidP="00FE61D2">
      <w:pPr>
        <w:pStyle w:val="ad"/>
        <w:rPr>
          <w:rtl/>
        </w:rPr>
      </w:pPr>
      <w:r w:rsidRPr="00AB1351">
        <w:footnoteRef/>
      </w:r>
      <w:r w:rsidRPr="00AB1351">
        <w:rPr>
          <w:rFonts w:hint="cs"/>
          <w:rtl/>
        </w:rPr>
        <w:t>-</w:t>
      </w:r>
      <w:r w:rsidRPr="003D5BE5">
        <w:rPr>
          <w:rFonts w:hint="cs"/>
          <w:rtl/>
        </w:rPr>
        <w:t xml:space="preserve"> </w:t>
      </w:r>
      <w:r w:rsidRPr="003D5BE5">
        <w:rPr>
          <w:rtl/>
        </w:rPr>
        <w:t>کتاب البدعة، تألیف دکتر عزة عطیة، ص (157)</w:t>
      </w:r>
      <w:r>
        <w:rPr>
          <w:rFonts w:hint="cs"/>
          <w:rtl/>
        </w:rPr>
        <w:t>.</w:t>
      </w:r>
    </w:p>
  </w:footnote>
  <w:footnote w:id="4">
    <w:p w:rsidR="00623089" w:rsidRPr="003D5BE5" w:rsidRDefault="00623089" w:rsidP="00FE61D2">
      <w:pPr>
        <w:pStyle w:val="ad"/>
        <w:rPr>
          <w:rtl/>
        </w:rPr>
      </w:pPr>
      <w:r w:rsidRPr="00AB1351">
        <w:footnoteRef/>
      </w:r>
      <w:r w:rsidRPr="00AB1351">
        <w:rPr>
          <w:rFonts w:hint="cs"/>
          <w:rtl/>
        </w:rPr>
        <w:t>-</w:t>
      </w:r>
      <w:r w:rsidRPr="003D5BE5">
        <w:rPr>
          <w:rFonts w:hint="cs"/>
          <w:rtl/>
        </w:rPr>
        <w:t xml:space="preserve"> النهایة فی </w:t>
      </w:r>
      <w:r>
        <w:rPr>
          <w:rFonts w:hint="cs"/>
          <w:rtl/>
        </w:rPr>
        <w:t>غریب الحدیث والأثر، (1/107-106).</w:t>
      </w:r>
    </w:p>
  </w:footnote>
  <w:footnote w:id="5">
    <w:p w:rsidR="00623089" w:rsidRPr="003D5BE5" w:rsidRDefault="00623089" w:rsidP="00FE61D2">
      <w:pPr>
        <w:pStyle w:val="ad"/>
        <w:rPr>
          <w:rtl/>
        </w:rPr>
      </w:pPr>
      <w:r w:rsidRPr="00AB1351">
        <w:footnoteRef/>
      </w:r>
      <w:r w:rsidRPr="00AB1351">
        <w:rPr>
          <w:rFonts w:hint="cs"/>
          <w:rtl/>
        </w:rPr>
        <w:t>-</w:t>
      </w:r>
      <w:r>
        <w:rPr>
          <w:rFonts w:hint="cs"/>
          <w:rtl/>
        </w:rPr>
        <w:t xml:space="preserve"> شرح مسلم نووی، (6/154-155).</w:t>
      </w:r>
    </w:p>
  </w:footnote>
  <w:footnote w:id="6">
    <w:p w:rsidR="00623089" w:rsidRPr="003D5BE5" w:rsidRDefault="00623089" w:rsidP="00FE61D2">
      <w:pPr>
        <w:pStyle w:val="ad"/>
        <w:rPr>
          <w:rtl/>
        </w:rPr>
      </w:pPr>
      <w:r w:rsidRPr="00AB1351">
        <w:footnoteRef/>
      </w:r>
      <w:r w:rsidRPr="00AB1351">
        <w:rPr>
          <w:rFonts w:hint="cs"/>
          <w:rtl/>
        </w:rPr>
        <w:t>-</w:t>
      </w:r>
      <w:r w:rsidRPr="003D5BE5">
        <w:rPr>
          <w:rFonts w:hint="cs"/>
          <w:rtl/>
        </w:rPr>
        <w:t xml:space="preserve"> حلیة الأولیاء، أبی‌نعیم</w:t>
      </w:r>
      <w:r>
        <w:rPr>
          <w:rFonts w:hint="cs"/>
          <w:rtl/>
        </w:rPr>
        <w:t>، (9/113)، فتح الباری، (13-253).</w:t>
      </w:r>
    </w:p>
  </w:footnote>
  <w:footnote w:id="7">
    <w:p w:rsidR="00623089" w:rsidRPr="003D5BE5" w:rsidRDefault="00623089" w:rsidP="00FE61D2">
      <w:pPr>
        <w:pStyle w:val="ad"/>
        <w:rPr>
          <w:rtl/>
        </w:rPr>
      </w:pPr>
      <w:r w:rsidRPr="00AB1351">
        <w:footnoteRef/>
      </w:r>
      <w:r w:rsidRPr="00AB1351">
        <w:rPr>
          <w:rFonts w:hint="cs"/>
          <w:rtl/>
        </w:rPr>
        <w:t>-</w:t>
      </w:r>
      <w:r w:rsidRPr="003D5BE5">
        <w:rPr>
          <w:rFonts w:hint="cs"/>
          <w:rtl/>
        </w:rPr>
        <w:t xml:space="preserve"> قواعد الأحکام، (2/113)</w:t>
      </w:r>
      <w:r>
        <w:rPr>
          <w:rFonts w:hint="cs"/>
          <w:rtl/>
        </w:rPr>
        <w:t>.</w:t>
      </w:r>
      <w:r w:rsidRPr="003D5BE5">
        <w:rPr>
          <w:rFonts w:hint="cs"/>
          <w:rtl/>
        </w:rPr>
        <w:t xml:space="preserve"> </w:t>
      </w:r>
    </w:p>
  </w:footnote>
  <w:footnote w:id="8">
    <w:p w:rsidR="00623089" w:rsidRPr="003D5BE5" w:rsidRDefault="00623089" w:rsidP="00FE61D2">
      <w:pPr>
        <w:pStyle w:val="ad"/>
        <w:rPr>
          <w:rtl/>
        </w:rPr>
      </w:pPr>
      <w:r w:rsidRPr="00AB1351">
        <w:footnoteRef/>
      </w:r>
      <w:r w:rsidRPr="00AB1351">
        <w:rPr>
          <w:rFonts w:hint="cs"/>
          <w:rtl/>
        </w:rPr>
        <w:t>-</w:t>
      </w:r>
      <w:r w:rsidRPr="003D5BE5">
        <w:rPr>
          <w:rFonts w:hint="cs"/>
          <w:rtl/>
        </w:rPr>
        <w:t xml:space="preserve"> به روایت صحیح بخاری مطبوع در ضمن فتح الباری (4/ 250) کتاب صلاة التراویح، حدیث شماره: 2010. موطأ امام مالک (1/ 114).</w:t>
      </w:r>
    </w:p>
  </w:footnote>
  <w:footnote w:id="9">
    <w:p w:rsidR="00623089" w:rsidRPr="003D5BE5" w:rsidRDefault="00623089" w:rsidP="00FE61D2">
      <w:pPr>
        <w:pStyle w:val="ad"/>
        <w:rPr>
          <w:spacing w:val="-6"/>
          <w:rtl/>
        </w:rPr>
      </w:pPr>
      <w:r w:rsidRPr="00AB1351">
        <w:footnoteRef/>
      </w:r>
      <w:r w:rsidRPr="00AB1351">
        <w:rPr>
          <w:rFonts w:hint="cs"/>
          <w:rtl/>
        </w:rPr>
        <w:t>-</w:t>
      </w:r>
      <w:r w:rsidRPr="003D5BE5">
        <w:rPr>
          <w:rFonts w:hint="cs"/>
          <w:rtl/>
        </w:rPr>
        <w:t xml:space="preserve"> خوارج: اولین کسانی بودند که از جماعت مسلمانان جدا شدند، که اهل بدعت و مارق بودند، معتقد به تکفیر حضرت عثمان و علی بودند و آن را بر هر عبادتی مقدم می‌شمردند و حکَمین را نیز تکفیر می‌کردند و هر کسی به آن راضی بود نیز تکفیر می‌شد. و مرتکبین گناهان کبیره را کافر می‌دانستند، و خارج شدن از فرمان امام را اگر مخالف سنت عمل می‌کرد واجب می‌شمردند، که خوارج چند دسته بودند. الفرق بین الفرق، بغدادی، ص (55)، الملل و النحل، شهرستانی، ص (114-137)، مجموع الفتاوی ابن تیمیه، (3/349)</w:t>
      </w:r>
      <w:r>
        <w:rPr>
          <w:rFonts w:hint="cs"/>
          <w:rtl/>
        </w:rPr>
        <w:t>.</w:t>
      </w:r>
    </w:p>
  </w:footnote>
  <w:footnote w:id="10">
    <w:p w:rsidR="00623089" w:rsidRPr="003D5BE5" w:rsidRDefault="00623089" w:rsidP="00FE61D2">
      <w:pPr>
        <w:pStyle w:val="ad"/>
        <w:rPr>
          <w:rtl/>
        </w:rPr>
      </w:pPr>
      <w:r w:rsidRPr="00AB1351">
        <w:footnoteRef/>
      </w:r>
      <w:r w:rsidRPr="00AB1351">
        <w:rPr>
          <w:rFonts w:hint="cs"/>
          <w:rtl/>
        </w:rPr>
        <w:t>-</w:t>
      </w:r>
      <w:r w:rsidRPr="003D5BE5">
        <w:rPr>
          <w:rFonts w:hint="cs"/>
          <w:rtl/>
        </w:rPr>
        <w:t xml:space="preserve"> مجموعه </w:t>
      </w:r>
      <w:r>
        <w:rPr>
          <w:rFonts w:hint="cs"/>
          <w:rtl/>
        </w:rPr>
        <w:t>الفتاوی، ابن تیمیه، (4/107-108).</w:t>
      </w:r>
    </w:p>
  </w:footnote>
  <w:footnote w:id="11">
    <w:p w:rsidR="00623089" w:rsidRPr="003D5BE5" w:rsidRDefault="00623089" w:rsidP="00FE61D2">
      <w:pPr>
        <w:pStyle w:val="ad"/>
        <w:rPr>
          <w:rtl/>
        </w:rPr>
      </w:pPr>
      <w:r w:rsidRPr="00AB1351">
        <w:footnoteRef/>
      </w:r>
      <w:r w:rsidRPr="00AB1351">
        <w:rPr>
          <w:rFonts w:hint="cs"/>
          <w:rtl/>
        </w:rPr>
        <w:t>-</w:t>
      </w:r>
      <w:r>
        <w:rPr>
          <w:rFonts w:hint="cs"/>
          <w:rtl/>
        </w:rPr>
        <w:t xml:space="preserve"> الإعتصام، شاطبی، (1/37).</w:t>
      </w:r>
    </w:p>
  </w:footnote>
  <w:footnote w:id="12">
    <w:p w:rsidR="00623089" w:rsidRPr="003D5BE5" w:rsidRDefault="00623089" w:rsidP="00FE61D2">
      <w:pPr>
        <w:pStyle w:val="ad"/>
        <w:rPr>
          <w:rtl/>
        </w:rPr>
      </w:pPr>
      <w:r w:rsidRPr="00AB1351">
        <w:footnoteRef/>
      </w:r>
      <w:r w:rsidRPr="00AB1351">
        <w:rPr>
          <w:rFonts w:hint="cs"/>
          <w:rtl/>
        </w:rPr>
        <w:t>-</w:t>
      </w:r>
      <w:r w:rsidRPr="003D5BE5">
        <w:rPr>
          <w:rFonts w:hint="cs"/>
          <w:rtl/>
        </w:rPr>
        <w:t xml:space="preserve"> صحیح مسلم مطبوع با شرح نووی (6/ 153- 154)، کتاب الجمعة، ورواه النسائی فی سننه، (3/189)، کتاب صلاة العیدین و ابن ماجه در مقدمه</w:t>
      </w:r>
      <w:r>
        <w:rPr>
          <w:rFonts w:hint="cs"/>
          <w:rtl/>
        </w:rPr>
        <w:t xml:space="preserve">‌ی </w:t>
      </w:r>
      <w:r w:rsidRPr="003D5BE5">
        <w:rPr>
          <w:rFonts w:hint="cs"/>
          <w:rtl/>
        </w:rPr>
        <w:t>سنن خود (1/17).</w:t>
      </w:r>
    </w:p>
  </w:footnote>
  <w:footnote w:id="13">
    <w:p w:rsidR="00623089" w:rsidRPr="003D5BE5" w:rsidRDefault="00623089" w:rsidP="00FE61D2">
      <w:pPr>
        <w:pStyle w:val="ad"/>
        <w:rPr>
          <w:rtl/>
        </w:rPr>
      </w:pPr>
      <w:r w:rsidRPr="00AB1351">
        <w:footnoteRef/>
      </w:r>
      <w:r w:rsidRPr="00AB1351">
        <w:rPr>
          <w:rFonts w:hint="cs"/>
          <w:rtl/>
        </w:rPr>
        <w:t>-</w:t>
      </w:r>
      <w:r w:rsidRPr="003D5BE5">
        <w:rPr>
          <w:rFonts w:hint="cs"/>
          <w:rtl/>
        </w:rPr>
        <w:t xml:space="preserve"> رواه ابن ماجه فی سننه مرفوعاً إلی النبی</w:t>
      </w:r>
      <w:r w:rsidRPr="00DB720F">
        <w:rPr>
          <w:rFonts w:cs="CTraditional Arabic" w:hint="cs"/>
          <w:rtl/>
        </w:rPr>
        <w:t xml:space="preserve"> ج</w:t>
      </w:r>
      <w:r w:rsidRPr="003D5BE5">
        <w:rPr>
          <w:rFonts w:hint="cs"/>
          <w:rtl/>
        </w:rPr>
        <w:t>، (1/18) المقدمه، در سند آن عبیدة بن میمون الدنی است که ابن حجر می‌گوید مستور است. (تقریب التهذیب 1/ 545).</w:t>
      </w:r>
    </w:p>
  </w:footnote>
  <w:footnote w:id="14">
    <w:p w:rsidR="00623089" w:rsidRPr="003D5BE5" w:rsidRDefault="00623089" w:rsidP="00FE61D2">
      <w:pPr>
        <w:pStyle w:val="ad"/>
        <w:rPr>
          <w:rtl/>
        </w:rPr>
      </w:pPr>
      <w:r w:rsidRPr="00AB1351">
        <w:footnoteRef/>
      </w:r>
      <w:r w:rsidRPr="00AB1351">
        <w:rPr>
          <w:rFonts w:hint="cs"/>
          <w:rtl/>
        </w:rPr>
        <w:t>-</w:t>
      </w:r>
      <w:r w:rsidRPr="003D5BE5">
        <w:rPr>
          <w:rFonts w:hint="cs"/>
          <w:rtl/>
        </w:rPr>
        <w:t xml:space="preserve"> رواه امام احمد فی مسنده، (4/126-127)، رواه ابوداود فی سننه المطبوع مع شرحه عون المعبود، (12/358-360) کتاب الفتن، و لفظ حدیث از ابوداود است.</w:t>
      </w:r>
    </w:p>
  </w:footnote>
  <w:footnote w:id="15">
    <w:p w:rsidR="00623089" w:rsidRPr="003D5BE5" w:rsidRDefault="00623089" w:rsidP="00FE61D2">
      <w:pPr>
        <w:pStyle w:val="ad"/>
        <w:rPr>
          <w:rtl/>
        </w:rPr>
      </w:pPr>
      <w:r w:rsidRPr="00AB1351">
        <w:footnoteRef/>
      </w:r>
      <w:r w:rsidRPr="00AB1351">
        <w:rPr>
          <w:rFonts w:hint="cs"/>
          <w:rtl/>
        </w:rPr>
        <w:t>-</w:t>
      </w:r>
      <w:r w:rsidRPr="003D5BE5">
        <w:rPr>
          <w:rFonts w:hint="cs"/>
          <w:rtl/>
        </w:rPr>
        <w:t xml:space="preserve"> هیثمی در مجمع الزوائد گفته است: رواه الطبرانی فی الکبیر و رجاله موثوقون، مجمع الزوائد، </w:t>
      </w:r>
      <w:r w:rsidRPr="002B2F62">
        <w:rPr>
          <w:rFonts w:hint="cs"/>
          <w:spacing w:val="-4"/>
          <w:rtl/>
        </w:rPr>
        <w:t>(1/188)، باب فی البدع والأهواء. و آنرا ابن وضاح در کتاب البدع صفحه</w:t>
      </w:r>
      <w:r w:rsidRPr="002B2F62">
        <w:rPr>
          <w:rFonts w:hint="eastAsia"/>
          <w:spacing w:val="-4"/>
          <w:rtl/>
        </w:rPr>
        <w:t>‌</w:t>
      </w:r>
      <w:r w:rsidRPr="002B2F62">
        <w:rPr>
          <w:rFonts w:hint="cs"/>
          <w:spacing w:val="-4"/>
          <w:rtl/>
        </w:rPr>
        <w:t>ی: 39 روایت نموده است.</w:t>
      </w:r>
    </w:p>
  </w:footnote>
  <w:footnote w:id="16">
    <w:p w:rsidR="00623089" w:rsidRPr="003D5BE5" w:rsidRDefault="00623089" w:rsidP="00FE61D2">
      <w:pPr>
        <w:pStyle w:val="ad"/>
        <w:rPr>
          <w:rtl/>
        </w:rPr>
      </w:pPr>
      <w:r w:rsidRPr="00AB1351">
        <w:footnoteRef/>
      </w:r>
      <w:r w:rsidRPr="00AB1351">
        <w:rPr>
          <w:rFonts w:hint="cs"/>
          <w:rtl/>
        </w:rPr>
        <w:t>-</w:t>
      </w:r>
      <w:r w:rsidRPr="003D5BE5">
        <w:rPr>
          <w:rFonts w:hint="cs"/>
          <w:rtl/>
        </w:rPr>
        <w:t xml:space="preserve"> مجمع الزوائد، (1/188) باب اقتدا به سلف. </w:t>
      </w:r>
    </w:p>
  </w:footnote>
  <w:footnote w:id="17">
    <w:p w:rsidR="00623089" w:rsidRPr="00FF4A0F" w:rsidRDefault="00623089" w:rsidP="00FE61D2">
      <w:pPr>
        <w:pStyle w:val="ad"/>
        <w:rPr>
          <w:spacing w:val="-4"/>
          <w:rtl/>
        </w:rPr>
      </w:pPr>
      <w:r w:rsidRPr="00FF4A0F">
        <w:rPr>
          <w:spacing w:val="-4"/>
        </w:rPr>
        <w:footnoteRef/>
      </w:r>
      <w:r w:rsidRPr="00FF4A0F">
        <w:rPr>
          <w:rFonts w:hint="cs"/>
          <w:spacing w:val="-4"/>
          <w:rtl/>
        </w:rPr>
        <w:t xml:space="preserve">- رواه البخاری فی صحیحه، کتاب صلاة التراویح، حدیث (2010)، و رواه مالک فی الموطأ، (1/114). </w:t>
      </w:r>
    </w:p>
  </w:footnote>
  <w:footnote w:id="18">
    <w:p w:rsidR="00623089" w:rsidRPr="003D5BE5" w:rsidRDefault="00623089" w:rsidP="00FE61D2">
      <w:pPr>
        <w:pStyle w:val="ad"/>
        <w:rPr>
          <w:rtl/>
        </w:rPr>
      </w:pPr>
      <w:r w:rsidRPr="005009F7">
        <w:footnoteRef/>
      </w:r>
      <w:r w:rsidRPr="005009F7">
        <w:rPr>
          <w:rFonts w:hint="cs"/>
          <w:rtl/>
        </w:rPr>
        <w:t>-</w:t>
      </w:r>
      <w:r w:rsidRPr="003D5BE5">
        <w:rPr>
          <w:rFonts w:hint="cs"/>
          <w:rtl/>
        </w:rPr>
        <w:t xml:space="preserve"> اقتضاء الصراط المستقیم، (شیخ الإسلام ابن تیمیه، 2/582-588)</w:t>
      </w:r>
      <w:r>
        <w:rPr>
          <w:rFonts w:hint="cs"/>
          <w:rtl/>
        </w:rPr>
        <w:t>.</w:t>
      </w:r>
      <w:r w:rsidRPr="003D5BE5">
        <w:rPr>
          <w:rFonts w:hint="cs"/>
          <w:rtl/>
        </w:rPr>
        <w:t xml:space="preserve"> </w:t>
      </w:r>
    </w:p>
  </w:footnote>
  <w:footnote w:id="19">
    <w:p w:rsidR="00623089" w:rsidRPr="003D5BE5" w:rsidRDefault="00623089" w:rsidP="00FE61D2">
      <w:pPr>
        <w:pStyle w:val="ad"/>
        <w:rPr>
          <w:rtl/>
        </w:rPr>
      </w:pPr>
      <w:r w:rsidRPr="005009F7">
        <w:footnoteRef/>
      </w:r>
      <w:r w:rsidRPr="005009F7">
        <w:rPr>
          <w:rFonts w:hint="cs"/>
          <w:rtl/>
        </w:rPr>
        <w:t>-</w:t>
      </w:r>
      <w:r w:rsidRPr="003D5BE5">
        <w:rPr>
          <w:rFonts w:hint="cs"/>
          <w:rtl/>
        </w:rPr>
        <w:t xml:space="preserve"> رواه البخاری، (4/251)، کتاب صلاة التراویح، حدیث</w:t>
      </w:r>
      <w:r w:rsidRPr="003D5BE5">
        <w:t>:</w:t>
      </w:r>
      <w:r w:rsidRPr="003D5BE5">
        <w:rPr>
          <w:rFonts w:hint="cs"/>
          <w:rtl/>
        </w:rPr>
        <w:t xml:space="preserve"> (2012)، و هم چنین در جاهای دیگر. </w:t>
      </w:r>
    </w:p>
  </w:footnote>
  <w:footnote w:id="20">
    <w:p w:rsidR="00623089" w:rsidRPr="003D5BE5" w:rsidRDefault="00623089" w:rsidP="00FE61D2">
      <w:pPr>
        <w:pStyle w:val="ad"/>
        <w:rPr>
          <w:rtl/>
        </w:rPr>
      </w:pPr>
      <w:r w:rsidRPr="005009F7">
        <w:footnoteRef/>
      </w:r>
      <w:r w:rsidRPr="005009F7">
        <w:rPr>
          <w:rFonts w:hint="cs"/>
          <w:rtl/>
        </w:rPr>
        <w:t>-</w:t>
      </w:r>
      <w:r w:rsidRPr="003D5BE5">
        <w:rPr>
          <w:rFonts w:hint="cs"/>
          <w:rtl/>
        </w:rPr>
        <w:t xml:space="preserve"> آن امام که توسط حضرت عمر تعیین شد أبی بن کعب بود. موطأ، (1/114)</w:t>
      </w:r>
      <w:r>
        <w:rPr>
          <w:rFonts w:hint="cs"/>
          <w:rtl/>
        </w:rPr>
        <w:t>.</w:t>
      </w:r>
      <w:r w:rsidRPr="003D5BE5">
        <w:rPr>
          <w:rFonts w:hint="cs"/>
          <w:rtl/>
        </w:rPr>
        <w:t xml:space="preserve"> </w:t>
      </w:r>
    </w:p>
  </w:footnote>
  <w:footnote w:id="21">
    <w:p w:rsidR="00623089" w:rsidRPr="003D5BE5" w:rsidRDefault="00623089" w:rsidP="00FE61D2">
      <w:pPr>
        <w:pStyle w:val="ad"/>
        <w:rPr>
          <w:rtl/>
        </w:rPr>
      </w:pPr>
      <w:r w:rsidRPr="005009F7">
        <w:footnoteRef/>
      </w:r>
      <w:r w:rsidRPr="005009F7">
        <w:rPr>
          <w:rFonts w:hint="cs"/>
          <w:rtl/>
        </w:rPr>
        <w:t>-</w:t>
      </w:r>
      <w:r w:rsidRPr="003D5BE5">
        <w:rPr>
          <w:rFonts w:hint="cs"/>
          <w:rtl/>
        </w:rPr>
        <w:t xml:space="preserve"> به کتاب اقتضاء الصراط المستقیم، ابن تیمیه مراجعه شود، (2/588-591)</w:t>
      </w:r>
      <w:r>
        <w:rPr>
          <w:rFonts w:hint="cs"/>
          <w:rtl/>
        </w:rPr>
        <w:t>.</w:t>
      </w:r>
      <w:r w:rsidRPr="003D5BE5">
        <w:rPr>
          <w:rFonts w:hint="cs"/>
          <w:rtl/>
        </w:rPr>
        <w:t xml:space="preserve"> </w:t>
      </w:r>
    </w:p>
  </w:footnote>
  <w:footnote w:id="22">
    <w:p w:rsidR="00623089" w:rsidRPr="003D5BE5" w:rsidRDefault="00623089" w:rsidP="00FE61D2">
      <w:pPr>
        <w:pStyle w:val="ad"/>
        <w:rPr>
          <w:rtl/>
        </w:rPr>
      </w:pPr>
      <w:r w:rsidRPr="005009F7">
        <w:footnoteRef/>
      </w:r>
      <w:r w:rsidRPr="005009F7">
        <w:rPr>
          <w:rFonts w:hint="cs"/>
          <w:rtl/>
        </w:rPr>
        <w:t>-</w:t>
      </w:r>
      <w:r w:rsidRPr="003D5BE5">
        <w:rPr>
          <w:rFonts w:hint="cs"/>
          <w:rtl/>
        </w:rPr>
        <w:t xml:space="preserve"> خیبر هشت برد از مدینه –در مسیر شام- دور است، که هفت قلعه و مزارع و باغ خرمای فراوانی داشت، خیبر به زبان یهودی یعنی دژ و قلعه که پیامبر</w:t>
      </w:r>
      <w:r w:rsidRPr="00DB720F">
        <w:rPr>
          <w:rFonts w:cs="CTraditional Arabic" w:hint="cs"/>
          <w:rtl/>
        </w:rPr>
        <w:t xml:space="preserve"> ج</w:t>
      </w:r>
      <w:r w:rsidRPr="003D5BE5">
        <w:rPr>
          <w:rFonts w:hint="cs"/>
          <w:rtl/>
        </w:rPr>
        <w:t xml:space="preserve"> در سال هفتم یا هشتم هجری آن را فتح کرد و در زمان عمر فاروق</w:t>
      </w:r>
      <w:r>
        <w:rPr>
          <w:rFonts w:hint="cs"/>
          <w:rtl/>
        </w:rPr>
        <w:t xml:space="preserve"> </w:t>
      </w:r>
      <w:r w:rsidRPr="006B39E0">
        <w:rPr>
          <w:rFonts w:cs="CTraditional Arabic"/>
          <w:rtl/>
        </w:rPr>
        <w:t>س</w:t>
      </w:r>
      <w:r>
        <w:rPr>
          <w:rFonts w:cs="CTraditional Arabic"/>
          <w:rtl/>
        </w:rPr>
        <w:t xml:space="preserve"> </w:t>
      </w:r>
      <w:r w:rsidRPr="003D5BE5">
        <w:rPr>
          <w:rFonts w:hint="cs"/>
          <w:rtl/>
        </w:rPr>
        <w:t>اهل آن به شام تبعید شدند. معجم البلدان، (2/409- 410) و فعلا خیبر بخشی از ولایت مدینة منوره است</w:t>
      </w:r>
      <w:r>
        <w:rPr>
          <w:rFonts w:hint="cs"/>
          <w:rtl/>
        </w:rPr>
        <w:t>.</w:t>
      </w:r>
      <w:r w:rsidRPr="003D5BE5">
        <w:rPr>
          <w:rFonts w:hint="cs"/>
          <w:rtl/>
        </w:rPr>
        <w:t xml:space="preserve"> </w:t>
      </w:r>
    </w:p>
  </w:footnote>
  <w:footnote w:id="23">
    <w:p w:rsidR="00623089" w:rsidRPr="003D5BE5" w:rsidRDefault="00623089" w:rsidP="00FE61D2">
      <w:pPr>
        <w:pStyle w:val="ad"/>
        <w:rPr>
          <w:rtl/>
        </w:rPr>
      </w:pPr>
      <w:r w:rsidRPr="005009F7">
        <w:footnoteRef/>
      </w:r>
      <w:r w:rsidRPr="005009F7">
        <w:rPr>
          <w:rFonts w:hint="cs"/>
          <w:rtl/>
        </w:rPr>
        <w:t>-</w:t>
      </w:r>
      <w:r w:rsidRPr="003D5BE5">
        <w:rPr>
          <w:rFonts w:hint="cs"/>
          <w:rtl/>
        </w:rPr>
        <w:t xml:space="preserve"> نجران در طرف مقابل یمن قرار گرفته است، به خاطر نجران بن یعرب قحطان به این نام نامگذاری شده چون او آنجا را آباد کرد، دره‌ای بزرگ دارد در زمان رسول خدا کعبه ای نیز در آنجا وجود داشت، اسقف‌هایی داشت که پیامبر</w:t>
      </w:r>
      <w:r w:rsidRPr="00DB720F">
        <w:rPr>
          <w:rFonts w:cs="CTraditional Arabic" w:hint="cs"/>
          <w:rtl/>
        </w:rPr>
        <w:t xml:space="preserve"> ج</w:t>
      </w:r>
      <w:r>
        <w:rPr>
          <w:rFonts w:hint="cs"/>
          <w:rtl/>
        </w:rPr>
        <w:t xml:space="preserve"> آن‌ها ‌</w:t>
      </w:r>
      <w:r w:rsidRPr="003D5BE5">
        <w:rPr>
          <w:rFonts w:hint="cs"/>
          <w:rtl/>
        </w:rPr>
        <w:t>را به مباهله فراخواند، در آنجا گودال اخدود ایجاد شد که تا اکنون بقایای آن وجود دارد.</w:t>
      </w:r>
    </w:p>
    <w:p w:rsidR="00623089" w:rsidRPr="00670ACB" w:rsidRDefault="00623089" w:rsidP="00670ACB">
      <w:pPr>
        <w:pStyle w:val="ad"/>
        <w:ind w:firstLine="0"/>
        <w:rPr>
          <w:spacing w:val="-4"/>
          <w:rtl/>
        </w:rPr>
      </w:pPr>
      <w:r w:rsidRPr="00670ACB">
        <w:rPr>
          <w:rFonts w:hint="cs"/>
          <w:spacing w:val="-4"/>
          <w:rtl/>
        </w:rPr>
        <w:t xml:space="preserve">نجران اکنون تابع عربستان سعودی و ولایت مستقلی است که از ریاض (پایتخت) از مسیر وادی دواسر حدود نه صد کیلومتر دور است و به زراعت شهرت یافته است. معجم البلدان 5/ 266-270. </w:t>
      </w:r>
    </w:p>
  </w:footnote>
  <w:footnote w:id="24">
    <w:p w:rsidR="00623089" w:rsidRPr="003D5BE5" w:rsidRDefault="00623089" w:rsidP="00FE61D2">
      <w:pPr>
        <w:pStyle w:val="ad"/>
        <w:rPr>
          <w:rtl/>
        </w:rPr>
      </w:pPr>
      <w:r w:rsidRPr="005009F7">
        <w:footnoteRef/>
      </w:r>
      <w:r w:rsidRPr="005009F7">
        <w:rPr>
          <w:rFonts w:hint="cs"/>
          <w:rtl/>
        </w:rPr>
        <w:t>-</w:t>
      </w:r>
      <w:r w:rsidRPr="003D5BE5">
        <w:rPr>
          <w:rFonts w:hint="cs"/>
          <w:rtl/>
        </w:rPr>
        <w:t xml:space="preserve"> قدریه گروهی بودند که صفات ازلی خدا مانند علم، قدرت، حیات و سمع و بصر را انکار می‌کردند و معتقد بودند که خدا نه اسم و نه صفت دارد. و خدا دیده نمی‌شود، کلام خدا حادث و مخلوق است، یا معتقد بودند که خداوند خالق کارهای مردم نیست و مردم خودشان خالق کار خود هستند، قضا و قدر را انکار می</w:t>
      </w:r>
      <w:r w:rsidRPr="003D5BE5">
        <w:rPr>
          <w:rFonts w:hint="eastAsia"/>
          <w:rtl/>
        </w:rPr>
        <w:t>‌</w:t>
      </w:r>
      <w:r w:rsidRPr="003D5BE5">
        <w:rPr>
          <w:rFonts w:hint="cs"/>
          <w:rtl/>
        </w:rPr>
        <w:t>کردند به همین خاطر به</w:t>
      </w:r>
      <w:r>
        <w:rPr>
          <w:rFonts w:hint="cs"/>
          <w:rtl/>
        </w:rPr>
        <w:t xml:space="preserve"> آن‌ها ‌</w:t>
      </w:r>
      <w:r w:rsidRPr="003D5BE5">
        <w:rPr>
          <w:rFonts w:hint="cs"/>
          <w:rtl/>
        </w:rPr>
        <w:t>قدریه می‌گفتند. بدعت</w:t>
      </w:r>
      <w:r>
        <w:rPr>
          <w:rFonts w:hint="cs"/>
          <w:rtl/>
        </w:rPr>
        <w:t xml:space="preserve"> آن‌ها ‌</w:t>
      </w:r>
      <w:r w:rsidRPr="003D5BE5">
        <w:rPr>
          <w:rFonts w:hint="cs"/>
          <w:rtl/>
        </w:rPr>
        <w:t xml:space="preserve">در آخر </w:t>
      </w:r>
      <w:r>
        <w:rPr>
          <w:rFonts w:hint="cs"/>
          <w:rtl/>
        </w:rPr>
        <w:t>عصر صحابه</w:t>
      </w:r>
      <w:r>
        <w:rPr>
          <w:rFonts w:hint="eastAsia"/>
          <w:rtl/>
        </w:rPr>
        <w:t>‌</w:t>
      </w:r>
      <w:r w:rsidRPr="003D5BE5">
        <w:rPr>
          <w:rFonts w:hint="cs"/>
          <w:rtl/>
        </w:rPr>
        <w:t>ی کر ام بوجود آمد و بیشتر</w:t>
      </w:r>
      <w:r>
        <w:rPr>
          <w:rFonts w:hint="cs"/>
          <w:rtl/>
        </w:rPr>
        <w:t xml:space="preserve"> آن‌ها ‌</w:t>
      </w:r>
      <w:r w:rsidRPr="003D5BE5">
        <w:rPr>
          <w:rFonts w:hint="cs"/>
          <w:rtl/>
        </w:rPr>
        <w:t xml:space="preserve">در سرزمین شام بوده و در بصره و مدینه نیز </w:t>
      </w:r>
      <w:r w:rsidRPr="002B2F62">
        <w:rPr>
          <w:rFonts w:hint="cs"/>
          <w:spacing w:val="-4"/>
          <w:rtl/>
        </w:rPr>
        <w:t>وجود داشتند. اصل این بدعت را مجوسی از اهل بصره ابداع کرده و سپس معبد جهنی از او فرا گرفت. صحابه</w:t>
      </w:r>
      <w:r>
        <w:rPr>
          <w:rFonts w:hint="cs"/>
          <w:spacing w:val="-4"/>
          <w:rtl/>
        </w:rPr>
        <w:t xml:space="preserve">‌ی </w:t>
      </w:r>
      <w:r w:rsidRPr="002B2F62">
        <w:rPr>
          <w:rFonts w:hint="cs"/>
          <w:spacing w:val="-4"/>
          <w:rtl/>
        </w:rPr>
        <w:t>کرام بدعت آن‌ها ‌را به سختی مورد تردید قرار دادند. برای تفصیل بیشتر مراجعه شود به: الفرق بین الفرَق ص: (93- 94) و مجموع الفتاوی (7- 384 386) و (13- 36- 37).</w:t>
      </w:r>
    </w:p>
  </w:footnote>
  <w:footnote w:id="25">
    <w:p w:rsidR="00623089" w:rsidRPr="003D5BE5" w:rsidRDefault="00623089" w:rsidP="00FE61D2">
      <w:pPr>
        <w:pStyle w:val="ad"/>
        <w:rPr>
          <w:rtl/>
        </w:rPr>
      </w:pPr>
      <w:r w:rsidRPr="005009F7">
        <w:footnoteRef/>
      </w:r>
      <w:r w:rsidRPr="005009F7">
        <w:rPr>
          <w:rFonts w:hint="cs"/>
          <w:rtl/>
        </w:rPr>
        <w:t>-</w:t>
      </w:r>
      <w:r w:rsidRPr="003D5BE5">
        <w:rPr>
          <w:rFonts w:hint="cs"/>
          <w:rtl/>
        </w:rPr>
        <w:t xml:space="preserve"> مرجئه گروهی گمراه بودند که می‌گفتند: با وجود ایمان معصیت و گناه ضرری ندارد، همانطور که عبادت با وجود کفر معنی ندارد. ارجاء یعنی تأخیر، به</w:t>
      </w:r>
      <w:r>
        <w:rPr>
          <w:rFonts w:hint="cs"/>
          <w:rtl/>
        </w:rPr>
        <w:t xml:space="preserve"> آن‌ها ‌</w:t>
      </w:r>
      <w:r w:rsidRPr="003D5BE5">
        <w:rPr>
          <w:rFonts w:hint="cs"/>
          <w:rtl/>
        </w:rPr>
        <w:t>مرجئه گفتند چون عمل را از نیّت به تأخیر انداختند و یا حکم مرتکب کبیره را تا روز قیامت به تأخیر انداختند، و معتقد بودند که ایمان کم و زیاد نمی‌شود و ایمان در قلب و زبان</w:t>
      </w:r>
      <w:r>
        <w:rPr>
          <w:rFonts w:hint="cs"/>
          <w:rtl/>
        </w:rPr>
        <w:t xml:space="preserve"> می‌</w:t>
      </w:r>
      <w:r w:rsidRPr="003D5BE5">
        <w:rPr>
          <w:rFonts w:hint="cs"/>
          <w:rtl/>
        </w:rPr>
        <w:t>باشد. برای تفصیل بیشتر مراجعه شود به: الفرق بین الفرَق ص: (190- 195) و الملل والنحل از شهرستانی ص: (139 - 146).</w:t>
      </w:r>
    </w:p>
  </w:footnote>
  <w:footnote w:id="26">
    <w:p w:rsidR="00623089" w:rsidRPr="003D5BE5" w:rsidRDefault="00623089" w:rsidP="00FE61D2">
      <w:pPr>
        <w:pStyle w:val="ad"/>
        <w:rPr>
          <w:rtl/>
        </w:rPr>
      </w:pPr>
      <w:r w:rsidRPr="005009F7">
        <w:footnoteRef/>
      </w:r>
      <w:r w:rsidRPr="005009F7">
        <w:rPr>
          <w:rFonts w:hint="cs"/>
          <w:rtl/>
        </w:rPr>
        <w:t>-</w:t>
      </w:r>
      <w:r w:rsidRPr="003D5BE5">
        <w:rPr>
          <w:rFonts w:hint="cs"/>
          <w:rtl/>
        </w:rPr>
        <w:t xml:space="preserve"> رواه البخاری فی صحیحه المطبوع مع فتح الباری، (2/283)، کتاب تفسیر، حدیث: (4623)</w:t>
      </w:r>
      <w:r>
        <w:rPr>
          <w:rFonts w:hint="cs"/>
          <w:rtl/>
        </w:rPr>
        <w:t>.</w:t>
      </w:r>
      <w:r w:rsidRPr="003D5BE5">
        <w:rPr>
          <w:rFonts w:hint="cs"/>
          <w:rtl/>
        </w:rPr>
        <w:t xml:space="preserve"> </w:t>
      </w:r>
    </w:p>
  </w:footnote>
  <w:footnote w:id="27">
    <w:p w:rsidR="00623089" w:rsidRPr="003D5BE5" w:rsidRDefault="00623089" w:rsidP="00FE61D2">
      <w:pPr>
        <w:pStyle w:val="ad"/>
        <w:rPr>
          <w:rtl/>
        </w:rPr>
      </w:pPr>
      <w:r w:rsidRPr="005009F7">
        <w:footnoteRef/>
      </w:r>
      <w:r w:rsidRPr="005009F7">
        <w:rPr>
          <w:rFonts w:hint="cs"/>
          <w:rtl/>
        </w:rPr>
        <w:t>-</w:t>
      </w:r>
      <w:r w:rsidRPr="003D5BE5">
        <w:rPr>
          <w:rFonts w:hint="cs"/>
          <w:rtl/>
        </w:rPr>
        <w:t xml:space="preserve"> رواه البخاری فی صحیحه المطبوع مع فتح الباری، (9/182)، کتاب نکاح، حدیث: (5127). و به روایت سنن ابوداود (2/702) کتاب الطلاق، حدیث شماره: 2272. </w:t>
      </w:r>
    </w:p>
  </w:footnote>
  <w:footnote w:id="28">
    <w:p w:rsidR="00623089" w:rsidRPr="003D5BE5" w:rsidRDefault="00623089" w:rsidP="00FE61D2">
      <w:pPr>
        <w:pStyle w:val="ad"/>
        <w:rPr>
          <w:rtl/>
        </w:rPr>
      </w:pPr>
      <w:r w:rsidRPr="005009F7">
        <w:footnoteRef/>
      </w:r>
      <w:r w:rsidRPr="005009F7">
        <w:rPr>
          <w:rFonts w:hint="cs"/>
          <w:rtl/>
        </w:rPr>
        <w:t>-</w:t>
      </w:r>
      <w:r w:rsidRPr="003D5BE5">
        <w:rPr>
          <w:rFonts w:hint="cs"/>
          <w:rtl/>
        </w:rPr>
        <w:t xml:space="preserve"> به اعتصام شاطبی، (2/37-48) مراجعه شود. </w:t>
      </w:r>
    </w:p>
  </w:footnote>
  <w:footnote w:id="29">
    <w:p w:rsidR="00623089" w:rsidRPr="003D5BE5" w:rsidRDefault="00623089" w:rsidP="00FE61D2">
      <w:pPr>
        <w:pStyle w:val="ad"/>
        <w:rPr>
          <w:rtl/>
        </w:rPr>
      </w:pPr>
      <w:r w:rsidRPr="005009F7">
        <w:footnoteRef/>
      </w:r>
      <w:r w:rsidRPr="005009F7">
        <w:rPr>
          <w:rFonts w:hint="cs"/>
          <w:rtl/>
        </w:rPr>
        <w:t>-</w:t>
      </w:r>
      <w:r w:rsidRPr="003D5BE5">
        <w:rPr>
          <w:rFonts w:hint="cs"/>
          <w:rtl/>
        </w:rPr>
        <w:t xml:space="preserve"> به کتاب اعتصام، امام شاطبی مراجعه شود. (2/65-72)</w:t>
      </w:r>
      <w:r>
        <w:rPr>
          <w:rFonts w:hint="cs"/>
          <w:rtl/>
        </w:rPr>
        <w:t>.</w:t>
      </w:r>
      <w:r w:rsidRPr="003D5BE5">
        <w:rPr>
          <w:rFonts w:hint="cs"/>
          <w:rtl/>
        </w:rPr>
        <w:t xml:space="preserve"> </w:t>
      </w:r>
    </w:p>
  </w:footnote>
  <w:footnote w:id="30">
    <w:p w:rsidR="00623089" w:rsidRPr="00FE61D2" w:rsidRDefault="00623089" w:rsidP="00FE61D2">
      <w:pPr>
        <w:pStyle w:val="ad"/>
        <w:rPr>
          <w:rtl/>
        </w:rPr>
      </w:pPr>
      <w:r w:rsidRPr="00FE61D2">
        <w:footnoteRef/>
      </w:r>
      <w:r w:rsidRPr="00FE61D2">
        <w:rPr>
          <w:rFonts w:hint="cs"/>
          <w:rtl/>
        </w:rPr>
        <w:t xml:space="preserve">- حاکم آن را در مستدرک کتاب علم (1/103) بیان کرده و گفته است: حدیثی صحیح بر شرط شیخین است. </w:t>
      </w:r>
    </w:p>
  </w:footnote>
  <w:footnote w:id="31">
    <w:p w:rsidR="00623089" w:rsidRPr="00670ACB" w:rsidRDefault="00623089" w:rsidP="00FE61D2">
      <w:pPr>
        <w:pStyle w:val="ad"/>
        <w:rPr>
          <w:spacing w:val="-4"/>
          <w:rtl/>
        </w:rPr>
      </w:pPr>
      <w:r w:rsidRPr="00670ACB">
        <w:rPr>
          <w:spacing w:val="-4"/>
        </w:rPr>
        <w:footnoteRef/>
      </w:r>
      <w:r w:rsidRPr="00670ACB">
        <w:rPr>
          <w:rFonts w:hint="cs"/>
          <w:spacing w:val="-4"/>
          <w:rtl/>
        </w:rPr>
        <w:t>- هیثمی آن را مجمع الزوائد بیان کرده است. (1/188)، طبرانی در کبیر آن را آورده است و راویان آن مطمئن هستند. و ابن وضاح در کتاب البدع والنهی عنها ص: 38 آنرا رواست نموده است.</w:t>
      </w:r>
    </w:p>
  </w:footnote>
  <w:footnote w:id="32">
    <w:p w:rsidR="00623089" w:rsidRPr="00FE61D2" w:rsidRDefault="00623089" w:rsidP="00FE61D2">
      <w:pPr>
        <w:pStyle w:val="ad"/>
        <w:rPr>
          <w:rtl/>
        </w:rPr>
      </w:pPr>
      <w:r w:rsidRPr="00FE61D2">
        <w:footnoteRef/>
      </w:r>
      <w:r w:rsidRPr="00FE61D2">
        <w:rPr>
          <w:rFonts w:hint="cs"/>
          <w:rtl/>
        </w:rPr>
        <w:t xml:space="preserve">- دارمی آن </w:t>
      </w:r>
      <w:r>
        <w:rPr>
          <w:rFonts w:hint="cs"/>
          <w:rtl/>
        </w:rPr>
        <w:t>را در سنن خود آورده است. (1/69).</w:t>
      </w:r>
    </w:p>
  </w:footnote>
  <w:footnote w:id="33">
    <w:p w:rsidR="00623089" w:rsidRPr="00FE61D2" w:rsidRDefault="00623089" w:rsidP="00FE61D2">
      <w:pPr>
        <w:pStyle w:val="ad"/>
        <w:rPr>
          <w:rtl/>
        </w:rPr>
      </w:pPr>
      <w:r w:rsidRPr="00FE61D2">
        <w:rPr>
          <w:rStyle w:val="Char1"/>
          <w:rFonts w:ascii="IRNazli" w:hAnsi="IRNazli" w:cs="IRNazli"/>
          <w:sz w:val="24"/>
          <w:szCs w:val="24"/>
        </w:rPr>
        <w:footnoteRef/>
      </w:r>
      <w:r w:rsidRPr="00FE61D2">
        <w:rPr>
          <w:rFonts w:hint="cs"/>
          <w:rtl/>
        </w:rPr>
        <w:t xml:space="preserve">- یعنی انحراف دانشمند و عالم از حق، هر زمان عالم از حق منصرف شد از او پیروی نمی‌شود. به کتاب عون المعبود، (12/342) مراجعه شود. </w:t>
      </w:r>
    </w:p>
  </w:footnote>
  <w:footnote w:id="34">
    <w:p w:rsidR="00623089" w:rsidRPr="00FE61D2" w:rsidRDefault="00623089" w:rsidP="00FE61D2">
      <w:pPr>
        <w:pStyle w:val="ad"/>
        <w:rPr>
          <w:rtl/>
        </w:rPr>
      </w:pPr>
      <w:r w:rsidRPr="00FE61D2">
        <w:rPr>
          <w:rStyle w:val="Char1"/>
          <w:rFonts w:ascii="IRNazli" w:hAnsi="IRNazli" w:cs="IRNazli"/>
          <w:sz w:val="24"/>
          <w:szCs w:val="24"/>
        </w:rPr>
        <w:footnoteRef/>
      </w:r>
      <w:r w:rsidRPr="00FE61D2">
        <w:rPr>
          <w:rFonts w:hint="cs"/>
          <w:rtl/>
        </w:rPr>
        <w:t>- ابوداود آن را در سنن خود روایت کرده است. (5/17)</w:t>
      </w:r>
      <w:r>
        <w:rPr>
          <w:rFonts w:hint="cs"/>
          <w:rtl/>
        </w:rPr>
        <w:t>.</w:t>
      </w:r>
      <w:r w:rsidRPr="00FE61D2">
        <w:rPr>
          <w:rFonts w:hint="cs"/>
          <w:rtl/>
        </w:rPr>
        <w:t xml:space="preserve"> </w:t>
      </w:r>
    </w:p>
  </w:footnote>
  <w:footnote w:id="35">
    <w:p w:rsidR="00623089" w:rsidRPr="00FE61D2" w:rsidRDefault="00623089" w:rsidP="00FE61D2">
      <w:pPr>
        <w:pStyle w:val="ad"/>
        <w:rPr>
          <w:rtl/>
        </w:rPr>
      </w:pPr>
      <w:r w:rsidRPr="00FE61D2">
        <w:footnoteRef/>
      </w:r>
      <w:r w:rsidRPr="00FE61D2">
        <w:rPr>
          <w:rFonts w:hint="cs"/>
          <w:rtl/>
        </w:rPr>
        <w:t xml:space="preserve">- به مجموعه‌ی فتاوای ابن تیمیه مراجعه شود. (28/231). </w:t>
      </w:r>
    </w:p>
  </w:footnote>
  <w:footnote w:id="36">
    <w:p w:rsidR="00623089" w:rsidRPr="00FE61D2" w:rsidRDefault="00623089" w:rsidP="00FE61D2">
      <w:pPr>
        <w:pStyle w:val="ad"/>
        <w:rPr>
          <w:rtl/>
        </w:rPr>
      </w:pPr>
      <w:r w:rsidRPr="00FE61D2">
        <w:footnoteRef/>
      </w:r>
      <w:r w:rsidRPr="00FE61D2">
        <w:rPr>
          <w:rFonts w:hint="cs"/>
          <w:rtl/>
        </w:rPr>
        <w:t>- به مجموعه‌ی فتاوای ابن تیمیه مراجعه شود. (28/231)</w:t>
      </w:r>
      <w:r>
        <w:rPr>
          <w:rFonts w:hint="cs"/>
          <w:rtl/>
        </w:rPr>
        <w:t>.</w:t>
      </w:r>
      <w:r w:rsidRPr="00FE61D2">
        <w:rPr>
          <w:rFonts w:hint="cs"/>
          <w:rtl/>
        </w:rPr>
        <w:t xml:space="preserve"> </w:t>
      </w:r>
    </w:p>
  </w:footnote>
  <w:footnote w:id="37">
    <w:p w:rsidR="00623089" w:rsidRPr="00FE61D2" w:rsidRDefault="00623089" w:rsidP="00FE61D2">
      <w:pPr>
        <w:pStyle w:val="ad"/>
        <w:rPr>
          <w:rtl/>
        </w:rPr>
      </w:pPr>
      <w:r w:rsidRPr="00FE61D2">
        <w:footnoteRef/>
      </w:r>
      <w:r w:rsidRPr="00FE61D2">
        <w:rPr>
          <w:rFonts w:hint="cs"/>
          <w:rtl/>
        </w:rPr>
        <w:t>- رواه البخاری فی صحیحه، (12/75)، کتاب الحدود، حدیث شماره: (6780). و لفظ آن: «</w:t>
      </w:r>
      <w:r w:rsidRPr="00FE61D2">
        <w:rPr>
          <w:rStyle w:val="Charb"/>
          <w:rFonts w:hint="cs"/>
          <w:rtl/>
        </w:rPr>
        <w:t>لا تلعنوه، فوالله ما علمت أنه ی</w:t>
      </w:r>
      <w:r>
        <w:rPr>
          <w:rStyle w:val="Charb"/>
          <w:rFonts w:hint="cs"/>
          <w:rtl/>
        </w:rPr>
        <w:t>ـ</w:t>
      </w:r>
      <w:r w:rsidRPr="00FE61D2">
        <w:rPr>
          <w:rStyle w:val="Charb"/>
          <w:rFonts w:hint="cs"/>
          <w:rtl/>
        </w:rPr>
        <w:t>حب الله ورسوله</w:t>
      </w:r>
      <w:r w:rsidRPr="00FE61D2">
        <w:rPr>
          <w:rFonts w:hint="cs"/>
          <w:rtl/>
        </w:rPr>
        <w:t xml:space="preserve">». </w:t>
      </w:r>
    </w:p>
  </w:footnote>
  <w:footnote w:id="38">
    <w:p w:rsidR="00623089" w:rsidRPr="003D5BE5" w:rsidRDefault="00623089" w:rsidP="00FE61D2">
      <w:pPr>
        <w:pStyle w:val="ad"/>
        <w:rPr>
          <w:rtl/>
        </w:rPr>
      </w:pPr>
      <w:r w:rsidRPr="00C760AB">
        <w:footnoteRef/>
      </w:r>
      <w:r w:rsidRPr="00C760AB">
        <w:rPr>
          <w:rFonts w:hint="cs"/>
          <w:rtl/>
        </w:rPr>
        <w:t>-</w:t>
      </w:r>
      <w:r w:rsidRPr="003D5BE5">
        <w:rPr>
          <w:rFonts w:hint="cs"/>
          <w:rtl/>
        </w:rPr>
        <w:t xml:space="preserve"> رواه البخاری، با اختلاف اندک در بعضی الفاظ (6/376)، کتاب الأنبیاء، حدیث شماره: (3344)، و مسلم با شرح نووی، (7/160-167) با الفاظ و طرق مختلف.</w:t>
      </w:r>
    </w:p>
  </w:footnote>
  <w:footnote w:id="39">
    <w:p w:rsidR="00623089" w:rsidRPr="00FE61D2" w:rsidRDefault="00623089" w:rsidP="00FE61D2">
      <w:pPr>
        <w:pStyle w:val="ad"/>
        <w:rPr>
          <w:rtl/>
        </w:rPr>
      </w:pPr>
      <w:r w:rsidRPr="00C760AB">
        <w:footnoteRef/>
      </w:r>
      <w:r w:rsidRPr="00C760AB">
        <w:rPr>
          <w:rFonts w:hint="cs"/>
          <w:rtl/>
        </w:rPr>
        <w:t>-</w:t>
      </w:r>
      <w:r w:rsidRPr="003D5BE5">
        <w:rPr>
          <w:rFonts w:hint="cs"/>
          <w:rtl/>
        </w:rPr>
        <w:t xml:space="preserve"> رافضی</w:t>
      </w:r>
      <w:r>
        <w:rPr>
          <w:rFonts w:hint="cs"/>
          <w:rtl/>
        </w:rPr>
        <w:t>‌ها</w:t>
      </w:r>
      <w:r w:rsidRPr="003D5BE5">
        <w:rPr>
          <w:rFonts w:hint="cs"/>
          <w:rtl/>
        </w:rPr>
        <w:t xml:space="preserve"> فرقه‌ای گمراه هستند که می‌گویند پیامبر</w:t>
      </w:r>
      <w:r w:rsidRPr="00DB720F">
        <w:rPr>
          <w:rFonts w:cs="CTraditional Arabic" w:hint="cs"/>
          <w:rtl/>
        </w:rPr>
        <w:t xml:space="preserve"> ج</w:t>
      </w:r>
      <w:r w:rsidRPr="003D5BE5">
        <w:rPr>
          <w:rFonts w:hint="cs"/>
          <w:rtl/>
        </w:rPr>
        <w:t xml:space="preserve"> بر خلافت علی نص صریح نموده است، و می‌گویند علی معصوم بوده و هر کس با او مخالفت کند کافر است، مهاجرین و انصار حق را کتمان کردند، و دنبال هوا و هوس خود رفتند، دین و شریعت را تغییر دادند. و معتقد هستند اصحاب پیامبر</w:t>
      </w:r>
      <w:r w:rsidRPr="00DB720F">
        <w:rPr>
          <w:rFonts w:cs="CTraditional Arabic" w:hint="cs"/>
          <w:rtl/>
        </w:rPr>
        <w:t xml:space="preserve"> ج</w:t>
      </w:r>
      <w:r w:rsidRPr="003D5BE5">
        <w:rPr>
          <w:rFonts w:hint="cs"/>
          <w:rtl/>
        </w:rPr>
        <w:t xml:space="preserve"> مرتد شدند، می‌گویند: ابوبکر و عمر منافق بودند، یا ایمان آوردند بعداً کافر شدند – والعیاذ بالله –. روافض در طول تاریخ با کفار، یهود و نصارا بر علیه مسلمانان همدست بوده</w:t>
      </w:r>
      <w:r>
        <w:rPr>
          <w:rFonts w:hint="cs"/>
          <w:rtl/>
        </w:rPr>
        <w:t>‌اند.</w:t>
      </w:r>
      <w:r w:rsidRPr="003D5BE5">
        <w:rPr>
          <w:rFonts w:hint="cs"/>
          <w:rtl/>
        </w:rPr>
        <w:t xml:space="preserve"> ریشه</w:t>
      </w:r>
      <w:r>
        <w:rPr>
          <w:rFonts w:hint="cs"/>
          <w:rtl/>
        </w:rPr>
        <w:t xml:space="preserve">‌ی </w:t>
      </w:r>
      <w:r w:rsidRPr="003D5BE5">
        <w:rPr>
          <w:rFonts w:hint="cs"/>
          <w:rtl/>
        </w:rPr>
        <w:t>زندقه و نفاق از بین</w:t>
      </w:r>
      <w:r>
        <w:rPr>
          <w:rFonts w:hint="cs"/>
          <w:rtl/>
        </w:rPr>
        <w:t xml:space="preserve"> آن‌ها ‌</w:t>
      </w:r>
      <w:r w:rsidRPr="003D5BE5">
        <w:rPr>
          <w:rFonts w:hint="cs"/>
          <w:rtl/>
        </w:rPr>
        <w:t>سر زده است مانند: زندقه</w:t>
      </w:r>
      <w:r>
        <w:rPr>
          <w:rFonts w:hint="cs"/>
          <w:rtl/>
        </w:rPr>
        <w:t xml:space="preserve">‌ی </w:t>
      </w:r>
      <w:r w:rsidRPr="003D5BE5">
        <w:rPr>
          <w:rFonts w:hint="cs"/>
          <w:rtl/>
        </w:rPr>
        <w:t xml:space="preserve">قرامطه، باطنیه و </w:t>
      </w:r>
      <w:r w:rsidRPr="00FE61D2">
        <w:rPr>
          <w:rFonts w:hint="cs"/>
          <w:rtl/>
        </w:rPr>
        <w:t>دیگران. و جای هیچ تردیدی نیست که آن‌ها ‌از خوارج بدتر هستند. روافض به فرقه‌های زیادی تقسیم شده</w:t>
      </w:r>
      <w:r w:rsidRPr="00FE61D2">
        <w:rPr>
          <w:rFonts w:hint="eastAsia"/>
          <w:rtl/>
        </w:rPr>
        <w:t>‌</w:t>
      </w:r>
      <w:r w:rsidRPr="00FE61D2">
        <w:rPr>
          <w:rFonts w:hint="cs"/>
          <w:rtl/>
        </w:rPr>
        <w:t>اند.</w:t>
      </w:r>
    </w:p>
    <w:p w:rsidR="00623089" w:rsidRPr="00FE61D2" w:rsidRDefault="00623089" w:rsidP="00670ACB">
      <w:pPr>
        <w:pStyle w:val="ad"/>
        <w:ind w:firstLine="0"/>
        <w:rPr>
          <w:rtl/>
        </w:rPr>
      </w:pPr>
      <w:r w:rsidRPr="00FE61D2">
        <w:rPr>
          <w:rFonts w:hint="cs"/>
          <w:rtl/>
        </w:rPr>
        <w:t>به مجموعة الفتاوی شیخ الإسلام ابن تیمیه</w:t>
      </w:r>
      <w:r w:rsidRPr="003D5BE5">
        <w:rPr>
          <w:rFonts w:hint="cs"/>
          <w:rtl/>
        </w:rPr>
        <w:t xml:space="preserve"> </w:t>
      </w:r>
      <w:r w:rsidRPr="00890DF8">
        <w:rPr>
          <w:rFonts w:cs="CTraditional Arabic" w:hint="cs"/>
          <w:rtl/>
        </w:rPr>
        <w:t>/</w:t>
      </w:r>
      <w:r w:rsidRPr="003D5BE5">
        <w:rPr>
          <w:rFonts w:hint="cs"/>
          <w:rtl/>
        </w:rPr>
        <w:t xml:space="preserve"> (</w:t>
      </w:r>
      <w:r w:rsidRPr="00FE61D2">
        <w:rPr>
          <w:rFonts w:hint="cs"/>
          <w:rtl/>
        </w:rPr>
        <w:t xml:space="preserve">3 /356-357) و الفرق بین الفرق ص: (15- 17) مراجعه شود. </w:t>
      </w:r>
    </w:p>
  </w:footnote>
  <w:footnote w:id="40">
    <w:p w:rsidR="00623089" w:rsidRPr="00FE61D2" w:rsidRDefault="00623089" w:rsidP="00FE61D2">
      <w:pPr>
        <w:pStyle w:val="ad"/>
        <w:rPr>
          <w:rtl/>
        </w:rPr>
      </w:pPr>
      <w:r w:rsidRPr="00FE61D2">
        <w:footnoteRef/>
      </w:r>
      <w:r w:rsidRPr="00FE61D2">
        <w:rPr>
          <w:rFonts w:hint="cs"/>
          <w:rtl/>
        </w:rPr>
        <w:t xml:space="preserve">- به مجموعة الفتاوی ابن تیمیه </w:t>
      </w:r>
      <w:r>
        <w:rPr>
          <w:rFonts w:cs="CTraditional Arabic" w:hint="cs"/>
          <w:rtl/>
        </w:rPr>
        <w:t>/</w:t>
      </w:r>
      <w:r w:rsidRPr="00FE61D2">
        <w:rPr>
          <w:rFonts w:hint="cs"/>
          <w:rtl/>
        </w:rPr>
        <w:t xml:space="preserve"> مراجعه </w:t>
      </w:r>
      <w:r>
        <w:rPr>
          <w:rFonts w:hint="cs"/>
          <w:rtl/>
        </w:rPr>
        <w:t>شود. (20/103-105).</w:t>
      </w:r>
    </w:p>
  </w:footnote>
  <w:footnote w:id="41">
    <w:p w:rsidR="00623089" w:rsidRPr="003D5BE5" w:rsidRDefault="00623089" w:rsidP="00FE61D2">
      <w:pPr>
        <w:pStyle w:val="ad"/>
        <w:rPr>
          <w:rtl/>
        </w:rPr>
      </w:pPr>
      <w:r w:rsidRPr="00975272">
        <w:footnoteRef/>
      </w:r>
      <w:r w:rsidRPr="00975272">
        <w:rPr>
          <w:rFonts w:hint="cs"/>
          <w:rtl/>
        </w:rPr>
        <w:t>-</w:t>
      </w:r>
      <w:r w:rsidRPr="003D5BE5">
        <w:rPr>
          <w:rFonts w:hint="cs"/>
          <w:rtl/>
        </w:rPr>
        <w:t xml:space="preserve"> مثل خلیل‌بن احمد، سیبویه، کسائی، فرّاء. </w:t>
      </w:r>
    </w:p>
  </w:footnote>
  <w:footnote w:id="42">
    <w:p w:rsidR="00623089" w:rsidRPr="00FE61D2" w:rsidRDefault="00623089" w:rsidP="00FE61D2">
      <w:pPr>
        <w:pStyle w:val="ad"/>
        <w:rPr>
          <w:rtl/>
        </w:rPr>
      </w:pPr>
      <w:r w:rsidRPr="00FE61D2">
        <w:footnoteRef/>
      </w:r>
      <w:r w:rsidRPr="00FE61D2">
        <w:rPr>
          <w:rFonts w:hint="cs"/>
          <w:rtl/>
        </w:rPr>
        <w:t>- به تفسیر ابن کثیر، (3/546) تفسیر سوره فاطر مراجعه شود.</w:t>
      </w:r>
    </w:p>
  </w:footnote>
  <w:footnote w:id="43">
    <w:p w:rsidR="00623089" w:rsidRPr="003D5BE5" w:rsidRDefault="00623089" w:rsidP="00FE61D2">
      <w:pPr>
        <w:pStyle w:val="ad"/>
        <w:rPr>
          <w:rtl/>
        </w:rPr>
      </w:pPr>
      <w:r w:rsidRPr="00FE61D2">
        <w:footnoteRef/>
      </w:r>
      <w:r w:rsidRPr="00FE61D2">
        <w:rPr>
          <w:rFonts w:hint="cs"/>
          <w:rtl/>
        </w:rPr>
        <w:t>- به اعتصام شاطبی، (2/293-304) و به کتاب البدعة والمصالح المرسلة ص: (125- 131) مراجعه شود.</w:t>
      </w:r>
      <w:r w:rsidRPr="003D5BE5">
        <w:rPr>
          <w:rFonts w:hint="cs"/>
          <w:rtl/>
        </w:rPr>
        <w:t xml:space="preserve"> </w:t>
      </w:r>
    </w:p>
  </w:footnote>
  <w:footnote w:id="44">
    <w:p w:rsidR="00623089" w:rsidRPr="003D5BE5" w:rsidRDefault="00623089" w:rsidP="00FE61D2">
      <w:pPr>
        <w:pStyle w:val="ad"/>
        <w:rPr>
          <w:rtl/>
        </w:rPr>
      </w:pPr>
      <w:r w:rsidRPr="000D5235">
        <w:footnoteRef/>
      </w:r>
      <w:r w:rsidRPr="000D5235">
        <w:rPr>
          <w:rFonts w:hint="cs"/>
          <w:rtl/>
        </w:rPr>
        <w:t>-</w:t>
      </w:r>
      <w:r w:rsidRPr="003D5BE5">
        <w:rPr>
          <w:rFonts w:hint="cs"/>
          <w:rtl/>
        </w:rPr>
        <w:t xml:space="preserve"> به صحیح بخاری (فتح الباری)، (8/555-559)، کتاب تفسیر مراجعه شود. بخاری آنرا تعلیقا روایت نموده سپس در آخر آن گفته است: (یوسف بن عدی به من گفت: عبید الله بن عمرو از زید بن ابی انیسه از منهال این طور روایت کرده است). و منهال آنرا از سعید بن جبیر از ابن عباس روایت کرده است. </w:t>
      </w:r>
    </w:p>
    <w:p w:rsidR="00623089" w:rsidRPr="003D5BE5" w:rsidRDefault="00623089" w:rsidP="00670ACB">
      <w:pPr>
        <w:pStyle w:val="ad"/>
        <w:ind w:firstLine="0"/>
        <w:rPr>
          <w:rtl/>
        </w:rPr>
      </w:pPr>
      <w:r w:rsidRPr="003D5BE5">
        <w:rPr>
          <w:rFonts w:hint="cs"/>
          <w:rtl/>
        </w:rPr>
        <w:t>به اعتصام شاطبی، (2/304-317) و هم چنین به کتاب البدعة والمصالح المرسلة ص: (133- 142) مراجعه شود.</w:t>
      </w:r>
    </w:p>
  </w:footnote>
  <w:footnote w:id="45">
    <w:p w:rsidR="00623089" w:rsidRPr="003D5BE5" w:rsidRDefault="00623089" w:rsidP="00FE61D2">
      <w:pPr>
        <w:pStyle w:val="ad"/>
        <w:rPr>
          <w:rtl/>
        </w:rPr>
      </w:pPr>
      <w:r w:rsidRPr="00AC5324">
        <w:footnoteRef/>
      </w:r>
      <w:r w:rsidRPr="00AC5324">
        <w:rPr>
          <w:rFonts w:hint="cs"/>
          <w:rtl/>
        </w:rPr>
        <w:t>-</w:t>
      </w:r>
      <w:r w:rsidRPr="003D5BE5">
        <w:rPr>
          <w:rFonts w:hint="cs"/>
          <w:rtl/>
        </w:rPr>
        <w:t xml:space="preserve"> به اعتصا</w:t>
      </w:r>
      <w:r>
        <w:rPr>
          <w:rFonts w:hint="cs"/>
          <w:rtl/>
        </w:rPr>
        <w:t>م شاطبی مراجعه شود. (2/328-331)</w:t>
      </w:r>
      <w:r w:rsidRPr="003D5BE5">
        <w:rPr>
          <w:rFonts w:hint="cs"/>
          <w:rtl/>
        </w:rPr>
        <w:t>.</w:t>
      </w:r>
    </w:p>
  </w:footnote>
  <w:footnote w:id="46">
    <w:p w:rsidR="00623089" w:rsidRPr="003D5BE5" w:rsidRDefault="00623089" w:rsidP="00FE61D2">
      <w:pPr>
        <w:pStyle w:val="ad"/>
        <w:rPr>
          <w:rtl/>
        </w:rPr>
      </w:pPr>
      <w:r w:rsidRPr="00AC5324">
        <w:footnoteRef/>
      </w:r>
      <w:r w:rsidRPr="00AC5324">
        <w:rPr>
          <w:rFonts w:hint="cs"/>
          <w:rtl/>
        </w:rPr>
        <w:t>-</w:t>
      </w:r>
      <w:r w:rsidRPr="003D5BE5">
        <w:rPr>
          <w:rFonts w:hint="cs"/>
          <w:rtl/>
        </w:rPr>
        <w:t xml:space="preserve"> به اعتصام شاطبی مراجعه شود. (2/318-337).</w:t>
      </w:r>
    </w:p>
  </w:footnote>
  <w:footnote w:id="47">
    <w:p w:rsidR="00623089" w:rsidRPr="003D5BE5" w:rsidRDefault="00623089" w:rsidP="00FE61D2">
      <w:pPr>
        <w:pStyle w:val="ad"/>
        <w:rPr>
          <w:rtl/>
        </w:rPr>
      </w:pPr>
      <w:r w:rsidRPr="00AC5324">
        <w:footnoteRef/>
      </w:r>
      <w:r w:rsidRPr="00AC5324">
        <w:rPr>
          <w:rFonts w:hint="cs"/>
          <w:rtl/>
        </w:rPr>
        <w:t>-</w:t>
      </w:r>
      <w:r w:rsidRPr="003D5BE5">
        <w:rPr>
          <w:rFonts w:hint="cs"/>
          <w:rtl/>
        </w:rPr>
        <w:t xml:space="preserve"> به لسان العرب، (15/372/ 373)، ماده‌ی (هوا) مراجعه شود. </w:t>
      </w:r>
    </w:p>
  </w:footnote>
  <w:footnote w:id="48">
    <w:p w:rsidR="00623089" w:rsidRPr="003D5BE5" w:rsidRDefault="00623089" w:rsidP="00FE61D2">
      <w:pPr>
        <w:pStyle w:val="ad"/>
        <w:rPr>
          <w:rtl/>
        </w:rPr>
      </w:pPr>
      <w:r w:rsidRPr="00AC5324">
        <w:footnoteRef/>
      </w:r>
      <w:r w:rsidRPr="00AC5324">
        <w:rPr>
          <w:rFonts w:hint="cs"/>
          <w:rtl/>
        </w:rPr>
        <w:t>-</w:t>
      </w:r>
      <w:r w:rsidRPr="003D5BE5">
        <w:rPr>
          <w:rFonts w:hint="cs"/>
          <w:rtl/>
        </w:rPr>
        <w:t xml:space="preserve"> به اعتصام، (2/176) مراجعه شود. </w:t>
      </w:r>
    </w:p>
  </w:footnote>
  <w:footnote w:id="49">
    <w:p w:rsidR="00623089" w:rsidRPr="00670ACB" w:rsidRDefault="00623089" w:rsidP="00FE61D2">
      <w:pPr>
        <w:pStyle w:val="ad"/>
        <w:rPr>
          <w:spacing w:val="-4"/>
          <w:rtl/>
        </w:rPr>
      </w:pPr>
      <w:r w:rsidRPr="00670ACB">
        <w:rPr>
          <w:spacing w:val="-4"/>
        </w:rPr>
        <w:footnoteRef/>
      </w:r>
      <w:r w:rsidRPr="00670ACB">
        <w:rPr>
          <w:rFonts w:hint="cs"/>
          <w:spacing w:val="-4"/>
          <w:rtl/>
        </w:rPr>
        <w:t>- به اعتصام، جلد 2، ص 337 – 346 و کتاب البدعة والمصالح المرسلة ص: (149- 150) مراجعه شود.</w:t>
      </w:r>
    </w:p>
  </w:footnote>
  <w:footnote w:id="50">
    <w:p w:rsidR="00623089" w:rsidRPr="00FE61D2" w:rsidRDefault="00623089" w:rsidP="00FE61D2">
      <w:pPr>
        <w:pStyle w:val="ad"/>
        <w:rPr>
          <w:rtl/>
        </w:rPr>
      </w:pPr>
      <w:r w:rsidRPr="00FE61D2">
        <w:footnoteRef/>
      </w:r>
      <w:r w:rsidRPr="00FE61D2">
        <w:rPr>
          <w:rFonts w:hint="cs"/>
          <w:rtl/>
        </w:rPr>
        <w:t>- به اعتصام، جلد 2، ص 347 مراجعه شود.</w:t>
      </w:r>
    </w:p>
  </w:footnote>
  <w:footnote w:id="51">
    <w:p w:rsidR="00623089" w:rsidRPr="00670ACB" w:rsidRDefault="00623089" w:rsidP="00FE61D2">
      <w:pPr>
        <w:pStyle w:val="ad"/>
        <w:rPr>
          <w:spacing w:val="-4"/>
          <w:rtl/>
        </w:rPr>
      </w:pPr>
      <w:r w:rsidRPr="00670ACB">
        <w:rPr>
          <w:spacing w:val="-4"/>
        </w:rPr>
        <w:footnoteRef/>
      </w:r>
      <w:r w:rsidRPr="00670ACB">
        <w:rPr>
          <w:rFonts w:hint="cs"/>
          <w:spacing w:val="-4"/>
          <w:rtl/>
        </w:rPr>
        <w:t xml:space="preserve">- رواه ابوداود فی سننه، (4/5)، کتاب العلم، حدیث شماره: (3657). و حاکم در المستدرک (1/ 126) کتاب علم آنرا روایت نموده و گفته است: این حدیث بر شرط شیخین (بخاری و مسلم) می‌باشد. </w:t>
      </w:r>
    </w:p>
  </w:footnote>
  <w:footnote w:id="52">
    <w:p w:rsidR="00623089" w:rsidRPr="003D5BE5" w:rsidRDefault="00623089" w:rsidP="00FE61D2">
      <w:pPr>
        <w:pStyle w:val="ad"/>
        <w:rPr>
          <w:rtl/>
        </w:rPr>
      </w:pPr>
      <w:r w:rsidRPr="00707847">
        <w:footnoteRef/>
      </w:r>
      <w:r w:rsidRPr="00707847">
        <w:rPr>
          <w:rFonts w:hint="cs"/>
          <w:rtl/>
        </w:rPr>
        <w:t>-</w:t>
      </w:r>
      <w:r w:rsidRPr="003D5BE5">
        <w:rPr>
          <w:rFonts w:hint="cs"/>
          <w:rtl/>
        </w:rPr>
        <w:t xml:space="preserve"> رواه ابوداود فی سننه، (4/5)، کتاب الأقضیه، حدیث شماره: (3573) و رواه ابن ماجه فی سننه، (2/776)، کتاب الأحکام، حدیث شماره: (2315)، و سیوطی در الجامع الصغیر (2/ 264) شماره: (6189) آنرا روایت کرده و اشاره نموده که صحیح است.</w:t>
      </w:r>
    </w:p>
  </w:footnote>
  <w:footnote w:id="53">
    <w:p w:rsidR="00623089" w:rsidRPr="003D5BE5" w:rsidRDefault="00623089" w:rsidP="00FE61D2">
      <w:pPr>
        <w:pStyle w:val="ad"/>
        <w:rPr>
          <w:rtl/>
        </w:rPr>
      </w:pPr>
      <w:r w:rsidRPr="00707847">
        <w:footnoteRef/>
      </w:r>
      <w:r w:rsidRPr="00707847">
        <w:rPr>
          <w:rFonts w:hint="cs"/>
          <w:rtl/>
        </w:rPr>
        <w:t>-</w:t>
      </w:r>
      <w:r w:rsidRPr="003D5BE5">
        <w:rPr>
          <w:rFonts w:hint="cs"/>
          <w:rtl/>
        </w:rPr>
        <w:t xml:space="preserve"> احمد در مسندش آن را روایت کرده (1/81) و حاکم در مستدرک آن را روایت کرده است. (1/89) و گفته است: به رواة این حدیث احتجاج میشود مگر عبد الله بن محمد بن عقیل، و حافظ ذهبی در رابطه به او سکوت نموده است. طبرانی در معجم الکبیر (2/ 128) شماره: (1545، 1546) و خطیب بغدادی در الفقی</w:t>
      </w:r>
      <w:r>
        <w:rPr>
          <w:rFonts w:hint="cs"/>
          <w:rtl/>
        </w:rPr>
        <w:t>ة</w:t>
      </w:r>
      <w:r w:rsidRPr="003D5BE5">
        <w:rPr>
          <w:rFonts w:hint="cs"/>
          <w:rtl/>
        </w:rPr>
        <w:t xml:space="preserve"> والمتفق</w:t>
      </w:r>
      <w:r>
        <w:rPr>
          <w:rFonts w:hint="cs"/>
          <w:rtl/>
        </w:rPr>
        <w:t>ة</w:t>
      </w:r>
      <w:r w:rsidRPr="003D5BE5">
        <w:rPr>
          <w:rFonts w:hint="cs"/>
          <w:rtl/>
        </w:rPr>
        <w:t xml:space="preserve"> (2/170) آنرا روایت نموده</w:t>
      </w:r>
      <w:r>
        <w:rPr>
          <w:rFonts w:hint="eastAsia"/>
          <w:rtl/>
        </w:rPr>
        <w:t>‌</w:t>
      </w:r>
      <w:r w:rsidRPr="003D5BE5">
        <w:rPr>
          <w:rFonts w:hint="cs"/>
          <w:rtl/>
        </w:rPr>
        <w:t>اند. هیثمی در مجمع الزوائد گفته است: این حدیث را احمد، ابویعلی، طبرانی و بزار روایت نموده</w:t>
      </w:r>
      <w:r>
        <w:rPr>
          <w:rFonts w:hint="cs"/>
          <w:rtl/>
        </w:rPr>
        <w:t>‌اند،</w:t>
      </w:r>
      <w:r w:rsidRPr="003D5BE5">
        <w:rPr>
          <w:rFonts w:hint="cs"/>
          <w:rtl/>
        </w:rPr>
        <w:t xml:space="preserve"> رجال سند بجز عبد الله بن محمد بن عقیل رجال صحیح هستند و در او کلام است. مراجعه شود: مجمع الزوائد (4/ 76).</w:t>
      </w:r>
    </w:p>
  </w:footnote>
  <w:footnote w:id="54">
    <w:p w:rsidR="00623089" w:rsidRPr="003D5BE5" w:rsidRDefault="00623089" w:rsidP="00FE61D2">
      <w:pPr>
        <w:pStyle w:val="ad"/>
        <w:rPr>
          <w:rtl/>
        </w:rPr>
      </w:pPr>
      <w:r w:rsidRPr="00707847">
        <w:footnoteRef/>
      </w:r>
      <w:r w:rsidRPr="00707847">
        <w:rPr>
          <w:rFonts w:hint="cs"/>
          <w:rtl/>
        </w:rPr>
        <w:t>-</w:t>
      </w:r>
      <w:r w:rsidRPr="003D5BE5">
        <w:rPr>
          <w:rFonts w:hint="cs"/>
          <w:rtl/>
        </w:rPr>
        <w:t xml:space="preserve"> ابوداود در سنن خود آن را آورده است، جلد 5، ص 34-35، حدیث شماره (4674). </w:t>
      </w:r>
    </w:p>
  </w:footnote>
  <w:footnote w:id="55">
    <w:p w:rsidR="00623089" w:rsidRPr="003D5BE5" w:rsidRDefault="00623089" w:rsidP="00FE61D2">
      <w:pPr>
        <w:pStyle w:val="ad"/>
        <w:rPr>
          <w:rtl/>
        </w:rPr>
      </w:pPr>
      <w:r w:rsidRPr="009734BB">
        <w:footnoteRef/>
      </w:r>
      <w:r w:rsidRPr="009734BB">
        <w:rPr>
          <w:rFonts w:hint="cs"/>
          <w:rtl/>
        </w:rPr>
        <w:t>-</w:t>
      </w:r>
      <w:r w:rsidRPr="003D5BE5">
        <w:rPr>
          <w:rFonts w:hint="cs"/>
          <w:rtl/>
        </w:rPr>
        <w:t xml:space="preserve"> به روایت حاکم در المستدرک (3/ 561) کتاب معرفة الصحابه، و بر صحت و سقم آن تعلیق نکرده است، و همینطور ذهبی نیز چیزی نگفته است. و دارمی در سنن خود (1/ 63) و ابن عبدالبر در جامع بیان العلم وفضله (2/ 52) آن را روایت نموده</w:t>
      </w:r>
      <w:r>
        <w:rPr>
          <w:rFonts w:hint="cs"/>
          <w:rtl/>
        </w:rPr>
        <w:t>‌اند.</w:t>
      </w:r>
    </w:p>
  </w:footnote>
  <w:footnote w:id="56">
    <w:p w:rsidR="00623089" w:rsidRPr="003D5BE5" w:rsidRDefault="00623089" w:rsidP="00FE61D2">
      <w:pPr>
        <w:pStyle w:val="ad"/>
        <w:rPr>
          <w:rtl/>
        </w:rPr>
      </w:pPr>
      <w:r w:rsidRPr="009734BB">
        <w:footnoteRef/>
      </w:r>
      <w:r w:rsidRPr="009734BB">
        <w:rPr>
          <w:rFonts w:hint="cs"/>
          <w:rtl/>
        </w:rPr>
        <w:t>-</w:t>
      </w:r>
      <w:r w:rsidRPr="003D5BE5">
        <w:rPr>
          <w:rFonts w:hint="cs"/>
          <w:rtl/>
        </w:rPr>
        <w:t xml:space="preserve"> بخاری آن را در صحیح خود که با فتح الباری چاپ شده است آورده است، جلد 1، ص 194، کتاب العلم، حدیث، شماره (100). و مسلم آن را در صحیح خود (مطبوع با شرح نووی) (16/ 223، 224) کتاب العلم روایت نموده. و در روایت مسلم آمده است: «</w:t>
      </w:r>
      <w:r w:rsidRPr="00FE61D2">
        <w:rPr>
          <w:rStyle w:val="Charb"/>
          <w:rFonts w:hint="cs"/>
          <w:rtl/>
        </w:rPr>
        <w:t>حتی إذا لم یتر</w:t>
      </w:r>
      <w:r>
        <w:rPr>
          <w:rStyle w:val="Charb"/>
          <w:rFonts w:hint="cs"/>
          <w:rtl/>
        </w:rPr>
        <w:t>ك</w:t>
      </w:r>
      <w:r w:rsidRPr="00FE61D2">
        <w:rPr>
          <w:rStyle w:val="Charb"/>
          <w:rFonts w:hint="cs"/>
          <w:rtl/>
        </w:rPr>
        <w:t xml:space="preserve"> عال</w:t>
      </w:r>
      <w:r>
        <w:rPr>
          <w:rStyle w:val="Charb"/>
          <w:rFonts w:hint="cs"/>
          <w:rtl/>
        </w:rPr>
        <w:t>ـ</w:t>
      </w:r>
      <w:r w:rsidRPr="00FE61D2">
        <w:rPr>
          <w:rStyle w:val="Charb"/>
          <w:rFonts w:hint="cs"/>
          <w:rtl/>
        </w:rPr>
        <w:t>م</w:t>
      </w:r>
      <w:r>
        <w:rPr>
          <w:rStyle w:val="Charb"/>
          <w:rFonts w:hint="cs"/>
          <w:rtl/>
        </w:rPr>
        <w:t>ـ</w:t>
      </w:r>
      <w:r w:rsidRPr="00FE61D2">
        <w:rPr>
          <w:rStyle w:val="Charb"/>
          <w:rFonts w:hint="cs"/>
          <w:rtl/>
        </w:rPr>
        <w:t>ا</w:t>
      </w:r>
      <w:r w:rsidRPr="003D5BE5">
        <w:rPr>
          <w:rFonts w:hint="cs"/>
          <w:rtl/>
        </w:rPr>
        <w:t>».</w:t>
      </w:r>
    </w:p>
  </w:footnote>
  <w:footnote w:id="57">
    <w:p w:rsidR="00623089" w:rsidRPr="003D5BE5" w:rsidRDefault="00623089" w:rsidP="00FE61D2">
      <w:pPr>
        <w:pStyle w:val="ad"/>
        <w:rPr>
          <w:rtl/>
        </w:rPr>
      </w:pPr>
      <w:r w:rsidRPr="009734BB">
        <w:footnoteRef/>
      </w:r>
      <w:r w:rsidRPr="009734BB">
        <w:rPr>
          <w:rFonts w:hint="cs"/>
          <w:rtl/>
        </w:rPr>
        <w:t>-</w:t>
      </w:r>
      <w:r w:rsidRPr="003D5BE5">
        <w:rPr>
          <w:rFonts w:hint="cs"/>
          <w:rtl/>
        </w:rPr>
        <w:t xml:space="preserve"> صحیح بخاری با فتح الباری، جلد 1، ص 202، کتاب العلم، حدیث شماره (110) و مسلم در مقدمه، (1/67، 68). </w:t>
      </w:r>
    </w:p>
  </w:footnote>
  <w:footnote w:id="58">
    <w:p w:rsidR="00623089" w:rsidRPr="003D5BE5" w:rsidRDefault="00623089" w:rsidP="00FE61D2">
      <w:pPr>
        <w:pStyle w:val="ad"/>
        <w:rPr>
          <w:rtl/>
        </w:rPr>
      </w:pPr>
      <w:r w:rsidRPr="009734BB">
        <w:footnoteRef/>
      </w:r>
      <w:r w:rsidRPr="009734BB">
        <w:rPr>
          <w:rFonts w:hint="cs"/>
          <w:rtl/>
        </w:rPr>
        <w:t>-</w:t>
      </w:r>
      <w:r w:rsidRPr="003D5BE5">
        <w:rPr>
          <w:rFonts w:hint="cs"/>
          <w:rtl/>
        </w:rPr>
        <w:t xml:space="preserve"> بخاری روایت کرده که با فتح الباری چاپ شده است، (1/199)، کتاب العلم، حدیث شماره: (106) و مسلم، (1/66) مقدمه</w:t>
      </w:r>
      <w:r>
        <w:rPr>
          <w:rFonts w:hint="cs"/>
          <w:rtl/>
        </w:rPr>
        <w:t>.</w:t>
      </w:r>
      <w:r w:rsidRPr="003D5BE5">
        <w:rPr>
          <w:rFonts w:hint="cs"/>
          <w:rtl/>
        </w:rPr>
        <w:t xml:space="preserve"> </w:t>
      </w:r>
    </w:p>
  </w:footnote>
  <w:footnote w:id="59">
    <w:p w:rsidR="00623089" w:rsidRPr="003D5BE5" w:rsidRDefault="00623089" w:rsidP="00FE61D2">
      <w:pPr>
        <w:pStyle w:val="ad"/>
        <w:rPr>
          <w:rtl/>
        </w:rPr>
      </w:pPr>
      <w:r w:rsidRPr="009734BB">
        <w:footnoteRef/>
      </w:r>
      <w:r w:rsidRPr="009734BB">
        <w:rPr>
          <w:rFonts w:hint="cs"/>
          <w:rtl/>
        </w:rPr>
        <w:t>-</w:t>
      </w:r>
      <w:r w:rsidRPr="003D5BE5">
        <w:rPr>
          <w:rFonts w:hint="cs"/>
          <w:rtl/>
        </w:rPr>
        <w:t xml:space="preserve"> به شرح نووی بر صحیح مسلم، (1/69)، مقدمه مراجعه شود.</w:t>
      </w:r>
    </w:p>
  </w:footnote>
  <w:footnote w:id="60">
    <w:p w:rsidR="00623089" w:rsidRPr="003D5BE5" w:rsidRDefault="00623089" w:rsidP="00FE61D2">
      <w:pPr>
        <w:pStyle w:val="ad"/>
        <w:rPr>
          <w:rtl/>
        </w:rPr>
      </w:pPr>
      <w:r w:rsidRPr="00FF4A0F">
        <w:rPr>
          <w:rStyle w:val="Char9"/>
        </w:rPr>
        <w:footnoteRef/>
      </w:r>
      <w:r w:rsidRPr="003D5BE5">
        <w:rPr>
          <w:rFonts w:hint="cs"/>
          <w:rtl/>
        </w:rPr>
        <w:t>- این دلایل را آمِدی در کتاب احکام خود ذکر کرده است، (2/67-71)، هم چنین مراجعه شود به کتاب: السنة ومکانت</w:t>
      </w:r>
      <w:r>
        <w:rPr>
          <w:rFonts w:hint="eastAsia"/>
          <w:rtl/>
        </w:rPr>
        <w:t>‌</w:t>
      </w:r>
      <w:r w:rsidRPr="003D5BE5">
        <w:rPr>
          <w:rFonts w:hint="cs"/>
          <w:rtl/>
        </w:rPr>
        <w:t>ها فی التشریع الإسلامی ص: (168).</w:t>
      </w:r>
    </w:p>
  </w:footnote>
  <w:footnote w:id="61">
    <w:p w:rsidR="00623089" w:rsidRPr="00FE61D2" w:rsidRDefault="00623089" w:rsidP="00FE61D2">
      <w:pPr>
        <w:pStyle w:val="ad"/>
        <w:rPr>
          <w:rtl/>
        </w:rPr>
      </w:pPr>
      <w:r w:rsidRPr="00FE61D2">
        <w:rPr>
          <w:rStyle w:val="Char1"/>
          <w:rFonts w:ascii="IRNazli" w:hAnsi="IRNazli" w:cs="IRNazli"/>
          <w:sz w:val="24"/>
          <w:szCs w:val="24"/>
        </w:rPr>
        <w:footnoteRef/>
      </w:r>
      <w:r w:rsidRPr="00FE61D2">
        <w:rPr>
          <w:rtl/>
        </w:rPr>
        <w:t xml:space="preserve"> </w:t>
      </w:r>
      <w:r w:rsidRPr="00FE61D2">
        <w:rPr>
          <w:rFonts w:hint="cs"/>
          <w:rtl/>
        </w:rPr>
        <w:t>- بخاری با فتح الباری، (8/294)، کتاب تفسیر، حدیث شماره: (4629).</w:t>
      </w:r>
    </w:p>
  </w:footnote>
  <w:footnote w:id="62">
    <w:p w:rsidR="00623089" w:rsidRPr="00FE61D2" w:rsidRDefault="00623089" w:rsidP="00FE61D2">
      <w:pPr>
        <w:pStyle w:val="ad"/>
        <w:rPr>
          <w:rtl/>
        </w:rPr>
      </w:pPr>
      <w:r w:rsidRPr="00FE61D2">
        <w:rPr>
          <w:rStyle w:val="Char1"/>
          <w:rFonts w:ascii="IRNazli" w:hAnsi="IRNazli" w:cs="IRNazli"/>
          <w:sz w:val="24"/>
          <w:szCs w:val="24"/>
        </w:rPr>
        <w:footnoteRef/>
      </w:r>
      <w:r w:rsidRPr="00FE61D2">
        <w:rPr>
          <w:rFonts w:hint="cs"/>
          <w:rtl/>
        </w:rPr>
        <w:t>- بخاری با فتح الباری، (8/630)، کتاب تفسیر، حدیث شماره: (4889) و مسلم با شرح نووی، (14/105)، کتاب لباس و زینت.</w:t>
      </w:r>
    </w:p>
  </w:footnote>
  <w:footnote w:id="63">
    <w:p w:rsidR="00623089" w:rsidRPr="00FE61D2" w:rsidRDefault="00623089" w:rsidP="00FE61D2">
      <w:pPr>
        <w:pStyle w:val="ad"/>
        <w:rPr>
          <w:rtl/>
        </w:rPr>
      </w:pPr>
      <w:r w:rsidRPr="00FE61D2">
        <w:footnoteRef/>
      </w:r>
      <w:r w:rsidRPr="00FE61D2">
        <w:rPr>
          <w:rFonts w:hint="cs"/>
          <w:rtl/>
        </w:rPr>
        <w:t>- برای تفصیل بیشتر معانی کلمات حدیث به کتاب: النهایة فی غریب الحدیث والأثر (5/ 189، 119 و 468) مراجعه شود.</w:t>
      </w:r>
    </w:p>
  </w:footnote>
  <w:footnote w:id="64">
    <w:p w:rsidR="00623089" w:rsidRPr="00FE61D2" w:rsidRDefault="00623089" w:rsidP="00FE61D2">
      <w:pPr>
        <w:pStyle w:val="ad"/>
        <w:rPr>
          <w:rtl/>
        </w:rPr>
      </w:pPr>
      <w:r w:rsidRPr="00FE61D2">
        <w:rPr>
          <w:rStyle w:val="Char1"/>
          <w:rFonts w:ascii="IRNazli" w:hAnsi="IRNazli" w:cs="IRNazli"/>
          <w:sz w:val="24"/>
          <w:szCs w:val="24"/>
        </w:rPr>
        <w:footnoteRef/>
      </w:r>
      <w:r w:rsidRPr="00FE61D2">
        <w:rPr>
          <w:rFonts w:hint="cs"/>
          <w:rtl/>
        </w:rPr>
        <w:t xml:space="preserve">- حاکم در مستدرک روایت کرده است، (1/109-110)، کتاب العلم و آنرا صحیح دانسته، و ابوداود مثل آن را روایت کرده (2/211) کتاب الزکاة، حدیث (15/ 61). </w:t>
      </w:r>
    </w:p>
  </w:footnote>
  <w:footnote w:id="65">
    <w:p w:rsidR="00623089" w:rsidRPr="00FE61D2" w:rsidRDefault="00623089" w:rsidP="00FE61D2">
      <w:pPr>
        <w:pStyle w:val="ad"/>
        <w:rPr>
          <w:rtl/>
        </w:rPr>
      </w:pPr>
      <w:r w:rsidRPr="00FE61D2">
        <w:rPr>
          <w:rStyle w:val="Char1"/>
          <w:rFonts w:ascii="IRNazli" w:hAnsi="IRNazli" w:cs="IRNazli"/>
          <w:sz w:val="24"/>
          <w:szCs w:val="24"/>
        </w:rPr>
        <w:footnoteRef/>
      </w:r>
      <w:r w:rsidRPr="00FE61D2">
        <w:rPr>
          <w:rFonts w:hint="cs"/>
          <w:rtl/>
        </w:rPr>
        <w:t>- ابوداود در سننش روایت کرده است، (5/12)، حدیث شماره: (4605) کتاب السنة، ترمذی در سننش روایت کرده است، (4/144) ابواب العلم، حدیث شماره: (2800) و گفته: این حدیث حسَن است، حاکم در المستدرک (1/ 108) کتاب العلم روایت نموده و گفته است: بر شرط شیخین (بخاری و مسلم) صحیح می‌باشد اما آنرا روایت نکرده</w:t>
      </w:r>
      <w:r>
        <w:rPr>
          <w:rFonts w:hint="cs"/>
          <w:rtl/>
        </w:rPr>
        <w:t>‌اند،</w:t>
      </w:r>
      <w:r w:rsidRPr="00FE61D2">
        <w:rPr>
          <w:rFonts w:hint="cs"/>
          <w:rtl/>
        </w:rPr>
        <w:t xml:space="preserve"> و آجری در کتاب الشریعة ص: 50 آنرا روایت کرده است.</w:t>
      </w:r>
    </w:p>
  </w:footnote>
  <w:footnote w:id="66">
    <w:p w:rsidR="00623089" w:rsidRPr="00FE61D2" w:rsidRDefault="00623089" w:rsidP="00FE61D2">
      <w:pPr>
        <w:pStyle w:val="ad"/>
        <w:rPr>
          <w:rtl/>
        </w:rPr>
      </w:pPr>
      <w:r w:rsidRPr="00FE61D2">
        <w:rPr>
          <w:rStyle w:val="Char1"/>
          <w:rFonts w:ascii="IRNazli" w:hAnsi="IRNazli" w:cs="IRNazli"/>
          <w:sz w:val="24"/>
          <w:szCs w:val="24"/>
        </w:rPr>
        <w:footnoteRef/>
      </w:r>
      <w:r w:rsidRPr="00FE61D2">
        <w:rPr>
          <w:rFonts w:hint="cs"/>
          <w:rtl/>
        </w:rPr>
        <w:t>- به جامع الأحکام قرطبی، (6/420) مراجعه شود.</w:t>
      </w:r>
    </w:p>
  </w:footnote>
  <w:footnote w:id="67">
    <w:p w:rsidR="00623089" w:rsidRPr="003D5BE5" w:rsidRDefault="00623089" w:rsidP="00FE61D2">
      <w:pPr>
        <w:pStyle w:val="ad"/>
        <w:rPr>
          <w:rtl/>
        </w:rPr>
      </w:pPr>
      <w:r w:rsidRPr="00FE61D2">
        <w:rPr>
          <w:rStyle w:val="Char1"/>
          <w:rFonts w:ascii="IRNazli" w:hAnsi="IRNazli" w:cs="IRNazli"/>
          <w:sz w:val="24"/>
          <w:szCs w:val="24"/>
        </w:rPr>
        <w:footnoteRef/>
      </w:r>
      <w:r w:rsidRPr="00FE61D2">
        <w:rPr>
          <w:rFonts w:hint="cs"/>
          <w:rtl/>
        </w:rPr>
        <w:t>- به کتاب الکفایة فی علم الروایة، ص 72 مراجعه شود.</w:t>
      </w:r>
      <w:r w:rsidRPr="003D5BE5">
        <w:rPr>
          <w:rFonts w:hint="cs"/>
          <w:rtl/>
        </w:rPr>
        <w:t xml:space="preserve"> </w:t>
      </w:r>
    </w:p>
  </w:footnote>
  <w:footnote w:id="68">
    <w:p w:rsidR="00623089" w:rsidRPr="00FE61D2" w:rsidRDefault="00623089" w:rsidP="00FE61D2">
      <w:pPr>
        <w:pStyle w:val="ad"/>
        <w:rPr>
          <w:rtl/>
        </w:rPr>
      </w:pPr>
      <w:r w:rsidRPr="00FE61D2">
        <w:rPr>
          <w:rStyle w:val="Char1"/>
          <w:rFonts w:ascii="IRNazli" w:hAnsi="IRNazli" w:cs="IRNazli"/>
          <w:sz w:val="24"/>
          <w:szCs w:val="24"/>
        </w:rPr>
        <w:footnoteRef/>
      </w:r>
      <w:r w:rsidRPr="00FE61D2">
        <w:rPr>
          <w:rFonts w:hint="cs"/>
          <w:rtl/>
        </w:rPr>
        <w:t>- ابن ماجه روایت کرده است، (1/21) مقدمه، حدیث: (56) و در زوائد گفته که سندش ضعیف است. به کتاب مصباح الزجاجة فی زوائد ابن ماجه (1/11) مراجعه شود.</w:t>
      </w:r>
    </w:p>
  </w:footnote>
  <w:footnote w:id="69">
    <w:p w:rsidR="00623089" w:rsidRPr="00FE61D2" w:rsidRDefault="00623089" w:rsidP="00FE61D2">
      <w:pPr>
        <w:pStyle w:val="ad"/>
        <w:rPr>
          <w:rtl/>
        </w:rPr>
      </w:pPr>
      <w:r w:rsidRPr="00FE61D2">
        <w:rPr>
          <w:rStyle w:val="Char1"/>
          <w:rFonts w:ascii="IRNazli" w:hAnsi="IRNazli" w:cs="IRNazli"/>
          <w:sz w:val="24"/>
          <w:szCs w:val="24"/>
        </w:rPr>
        <w:footnoteRef/>
      </w:r>
      <w:r w:rsidRPr="00FE61D2">
        <w:rPr>
          <w:rFonts w:hint="cs"/>
          <w:rtl/>
        </w:rPr>
        <w:t xml:space="preserve">- دارمی در سننش آن را روایت کرده است، (1/58) باب الفتیا و مافیه من شدة. به اعلام الموقعین، (1/62) مراجعه شود. </w:t>
      </w:r>
    </w:p>
  </w:footnote>
  <w:footnote w:id="70">
    <w:p w:rsidR="00623089" w:rsidRPr="00FE61D2" w:rsidRDefault="00623089" w:rsidP="00FE61D2">
      <w:pPr>
        <w:pStyle w:val="ad"/>
        <w:rPr>
          <w:rtl/>
        </w:rPr>
      </w:pPr>
      <w:r w:rsidRPr="00FE61D2">
        <w:rPr>
          <w:rStyle w:val="Char1"/>
          <w:rFonts w:ascii="IRNazli" w:hAnsi="IRNazli" w:cs="IRNazli"/>
          <w:sz w:val="24"/>
          <w:szCs w:val="24"/>
        </w:rPr>
        <w:footnoteRef/>
      </w:r>
      <w:r w:rsidRPr="00FE61D2">
        <w:rPr>
          <w:rStyle w:val="Char1"/>
          <w:rFonts w:ascii="IRNazli" w:hAnsi="IRNazli" w:cs="IRNazli"/>
          <w:sz w:val="24"/>
          <w:szCs w:val="24"/>
          <w:rtl/>
        </w:rPr>
        <w:t xml:space="preserve"> </w:t>
      </w:r>
      <w:r w:rsidRPr="00FE61D2">
        <w:rPr>
          <w:rFonts w:hint="cs"/>
          <w:rtl/>
        </w:rPr>
        <w:t xml:space="preserve">- بخاری با فتح الباری (13/ 282) کتاب الإعتصام بالکتاب والسنة، حدیث شماره: (7307)، مسلم </w:t>
      </w:r>
      <w:r w:rsidRPr="00FE61D2">
        <w:rPr>
          <w:rFonts w:hint="cs"/>
          <w:spacing w:val="-4"/>
          <w:rtl/>
        </w:rPr>
        <w:t>نیز همانند آن را روایت نموده، مراجعه شود به صحیح مسلم با شرح نووی (16/ 225) کتاب العلم.</w:t>
      </w:r>
    </w:p>
  </w:footnote>
  <w:footnote w:id="71">
    <w:p w:rsidR="00623089" w:rsidRPr="00FE61D2" w:rsidRDefault="00623089" w:rsidP="00FE61D2">
      <w:pPr>
        <w:pStyle w:val="ad"/>
        <w:rPr>
          <w:rtl/>
        </w:rPr>
      </w:pPr>
      <w:r w:rsidRPr="00FE61D2">
        <w:rPr>
          <w:rStyle w:val="Char1"/>
          <w:rFonts w:ascii="IRNazli" w:hAnsi="IRNazli" w:cs="IRNazli"/>
          <w:sz w:val="24"/>
          <w:szCs w:val="24"/>
        </w:rPr>
        <w:footnoteRef/>
      </w:r>
      <w:r w:rsidRPr="00FE61D2">
        <w:rPr>
          <w:rFonts w:hint="cs"/>
          <w:rtl/>
        </w:rPr>
        <w:t>- دارمی در سننش آن را روایت کرده است، (1/65) باب تغییر الزمان، ابن عبدالبر در بیان علم، باب ذم القول فی دین الله بالرأی والظن والقیاس آن را روایت کرده است، (2/135). هیثمی در مجتمع الزوائد (1/180) گفته است: طبرانی آنرا در المعجم الکبیر روایت کرده و در سند آن مجالد بن سعید است که در آخر عمر در حافظه</w:t>
      </w:r>
      <w:r>
        <w:rPr>
          <w:rFonts w:hint="cs"/>
          <w:rtl/>
        </w:rPr>
        <w:t xml:space="preserve">‌ی </w:t>
      </w:r>
      <w:r w:rsidRPr="00FE61D2">
        <w:rPr>
          <w:rFonts w:hint="cs"/>
          <w:rtl/>
        </w:rPr>
        <w:t xml:space="preserve">او دگرگونی بوجود آمده است. </w:t>
      </w:r>
    </w:p>
    <w:p w:rsidR="00623089" w:rsidRPr="00FE61D2" w:rsidRDefault="00623089" w:rsidP="00FE61D2">
      <w:pPr>
        <w:pStyle w:val="ad"/>
        <w:rPr>
          <w:rtl/>
        </w:rPr>
      </w:pPr>
      <w:r w:rsidRPr="00FE61D2">
        <w:rPr>
          <w:rFonts w:hint="cs"/>
          <w:rtl/>
        </w:rPr>
        <w:t>امام بخاری اول این حدیث را در صحیح خود (مطبوع با فتح الباری) (13/ 19) کتاب الفتن، حدیث شماره: (7068) روایت نموده است.</w:t>
      </w:r>
    </w:p>
  </w:footnote>
  <w:footnote w:id="72">
    <w:p w:rsidR="00623089" w:rsidRPr="00FE61D2" w:rsidRDefault="00623089" w:rsidP="00FE61D2">
      <w:pPr>
        <w:pStyle w:val="ad"/>
        <w:rPr>
          <w:rtl/>
        </w:rPr>
      </w:pPr>
      <w:r w:rsidRPr="00FE61D2">
        <w:rPr>
          <w:rStyle w:val="Char1"/>
          <w:rFonts w:ascii="IRNazli" w:hAnsi="IRNazli" w:cs="IRNazli"/>
          <w:sz w:val="24"/>
          <w:szCs w:val="24"/>
        </w:rPr>
        <w:footnoteRef/>
      </w:r>
      <w:r w:rsidRPr="00FE61D2">
        <w:rPr>
          <w:rFonts w:hint="cs"/>
          <w:rtl/>
        </w:rPr>
        <w:t>- مراجعه شود به (بیان العلم و فضله)، (2/138-139) النهی عن کثرة المسائل، ابن حجر فی فتح الباری (13/289-290) کتاب الإعتصام بالکتاب والسنة آن را بیان کرده است</w:t>
      </w:r>
      <w:r>
        <w:rPr>
          <w:rFonts w:hint="cs"/>
          <w:rtl/>
        </w:rPr>
        <w:t>.</w:t>
      </w:r>
    </w:p>
  </w:footnote>
  <w:footnote w:id="73">
    <w:p w:rsidR="00623089" w:rsidRPr="00FE61D2" w:rsidRDefault="00623089" w:rsidP="00FE61D2">
      <w:pPr>
        <w:pStyle w:val="ad"/>
        <w:rPr>
          <w:rtl/>
        </w:rPr>
      </w:pPr>
      <w:r w:rsidRPr="00FE61D2">
        <w:rPr>
          <w:rStyle w:val="Char1"/>
          <w:rFonts w:ascii="IRNazli" w:hAnsi="IRNazli" w:cs="IRNazli"/>
          <w:sz w:val="24"/>
          <w:szCs w:val="24"/>
        </w:rPr>
        <w:footnoteRef/>
      </w:r>
      <w:r w:rsidRPr="00FE61D2">
        <w:rPr>
          <w:rFonts w:hint="cs"/>
          <w:rtl/>
        </w:rPr>
        <w:t>- معتزله: می‌گفتند: خدا قدیم است، و قدیم بودن خاص‌ترین صفت ذات خداست، و صفات قدیمی خدا را انکار می‌کردند، می‌گفتند خداوند عالم به ذات، قادر به ذات و حی به ذات است، به علم و قدرت و حیات نیست چون صفات قدیمی هستند و اگر صفات در قدیم بودن مشارکت داشته باشند در الوهیت هم مشارکت دارند، و می</w:t>
      </w:r>
      <w:r w:rsidRPr="00FE61D2">
        <w:rPr>
          <w:rFonts w:hint="eastAsia"/>
          <w:rtl/>
        </w:rPr>
        <w:t>‌</w:t>
      </w:r>
      <w:r w:rsidRPr="00FE61D2">
        <w:rPr>
          <w:rFonts w:hint="cs"/>
          <w:rtl/>
        </w:rPr>
        <w:t>گفتند: کلام خدا مخلوق و پیدا شده است، آنچه در مصحف وجود دارد از آن حکایت می‌کند. معتزله نام‌گذاری شده</w:t>
      </w:r>
      <w:r w:rsidRPr="00FE61D2">
        <w:rPr>
          <w:rFonts w:hint="eastAsia"/>
          <w:rtl/>
        </w:rPr>
        <w:t>‌</w:t>
      </w:r>
      <w:r w:rsidRPr="00FE61D2">
        <w:rPr>
          <w:rFonts w:hint="cs"/>
          <w:rtl/>
        </w:rPr>
        <w:t xml:space="preserve">اند چون از مجلس حسن بصری به خاطر رأی منزله بین منزلین کناره‌گیری کردند، به الملل والنحل، تألیف شهرستانی، ص 43-48 مراجعه شود. </w:t>
      </w:r>
    </w:p>
  </w:footnote>
  <w:footnote w:id="74">
    <w:p w:rsidR="00623089" w:rsidRPr="00FE61D2" w:rsidRDefault="00623089" w:rsidP="00FE61D2">
      <w:pPr>
        <w:pStyle w:val="ad"/>
        <w:rPr>
          <w:rtl/>
        </w:rPr>
      </w:pPr>
      <w:r w:rsidRPr="00FE61D2">
        <w:rPr>
          <w:rStyle w:val="Char1"/>
          <w:rFonts w:ascii="IRNazli" w:hAnsi="IRNazli" w:cs="IRNazli"/>
          <w:sz w:val="24"/>
          <w:szCs w:val="24"/>
        </w:rPr>
        <w:footnoteRef/>
      </w:r>
      <w:r w:rsidRPr="00FE61D2">
        <w:rPr>
          <w:rFonts w:hint="cs"/>
          <w:rtl/>
        </w:rPr>
        <w:t>- خوارج: اولین گروهی بودند که از جماعت مسلمانان جدا شدند و از بدعت‌گزاران مارق بودند، معتقد به تکفیر عثمان و علی بودند و آن را بر هر عبادتی مقدم می</w:t>
      </w:r>
      <w:r w:rsidRPr="00FE61D2">
        <w:rPr>
          <w:rFonts w:hint="eastAsia"/>
          <w:rtl/>
        </w:rPr>
        <w:t>‌</w:t>
      </w:r>
      <w:r w:rsidRPr="00FE61D2">
        <w:rPr>
          <w:rFonts w:hint="cs"/>
          <w:rtl/>
        </w:rPr>
        <w:t>شمردند، همچنین حکمین را تکفیر می‌کردند و هر کسی به حکمیت هم راضی بود تکفیر می‌شد. کسانی را که مرتکب گناهان کبیره می‌شدند کافر می‌شمردند، معتقد بودند اگر امام با سنت مخالفت کند جنگ علیه او واجب است. که آن‌ها ‌هم چند فرقه و گروه بودند، به الفرق بین</w:t>
      </w:r>
      <w:r w:rsidRPr="00FE61D2">
        <w:rPr>
          <w:rFonts w:hint="eastAsia"/>
          <w:rtl/>
        </w:rPr>
        <w:t>‌</w:t>
      </w:r>
      <w:r w:rsidRPr="00FE61D2">
        <w:rPr>
          <w:rFonts w:hint="cs"/>
          <w:rtl/>
        </w:rPr>
        <w:t>الفرق، بغدادی، ص 55، الملل والنحل، شهرستانی، ص 114-137 یا مجموعة الفتاوی ابن تیمیه، (3/349) مراجعه شود.</w:t>
      </w:r>
    </w:p>
  </w:footnote>
  <w:footnote w:id="75">
    <w:p w:rsidR="00623089" w:rsidRPr="00FE61D2" w:rsidRDefault="00623089" w:rsidP="00FE61D2">
      <w:pPr>
        <w:pStyle w:val="ad"/>
        <w:rPr>
          <w:rtl/>
        </w:rPr>
      </w:pPr>
      <w:r w:rsidRPr="00FE61D2">
        <w:rPr>
          <w:rStyle w:val="Char1"/>
          <w:rFonts w:ascii="IRNazli" w:hAnsi="IRNazli" w:cs="IRNazli"/>
          <w:sz w:val="24"/>
          <w:szCs w:val="24"/>
        </w:rPr>
        <w:footnoteRef/>
      </w:r>
      <w:r w:rsidRPr="00FE61D2">
        <w:rPr>
          <w:rFonts w:hint="cs"/>
          <w:rtl/>
        </w:rPr>
        <w:t xml:space="preserve">- به کتاب الموافقات، (3/55-56) مراجعه شود. </w:t>
      </w:r>
    </w:p>
  </w:footnote>
  <w:footnote w:id="76">
    <w:p w:rsidR="00623089" w:rsidRPr="00E21DDE" w:rsidRDefault="00623089" w:rsidP="00FE61D2">
      <w:pPr>
        <w:pStyle w:val="ad"/>
        <w:rPr>
          <w:spacing w:val="-4"/>
          <w:rtl/>
        </w:rPr>
      </w:pPr>
      <w:r w:rsidRPr="00E21DDE">
        <w:rPr>
          <w:rStyle w:val="Char1"/>
          <w:rFonts w:ascii="IRNazli" w:hAnsi="IRNazli" w:cs="IRNazli"/>
          <w:spacing w:val="-4"/>
          <w:sz w:val="24"/>
          <w:szCs w:val="24"/>
        </w:rPr>
        <w:footnoteRef/>
      </w:r>
      <w:r w:rsidRPr="00E21DDE">
        <w:rPr>
          <w:rFonts w:hint="cs"/>
          <w:spacing w:val="-4"/>
          <w:rtl/>
        </w:rPr>
        <w:t>- جهمیه: پیروان جهم‌بن صفوان می‌باشند. که معتقد به اجبار در کارها و اعمال بود و تمام توانایی‌ها و استطاعت‌ها را رد می</w:t>
      </w:r>
      <w:r w:rsidRPr="00E21DDE">
        <w:rPr>
          <w:rFonts w:hint="eastAsia"/>
          <w:spacing w:val="-4"/>
          <w:rtl/>
        </w:rPr>
        <w:t>‌</w:t>
      </w:r>
      <w:r w:rsidRPr="00E21DDE">
        <w:rPr>
          <w:rFonts w:hint="cs"/>
          <w:spacing w:val="-4"/>
          <w:rtl/>
        </w:rPr>
        <w:t>کرد و معتقد بود که بهشت و جهنم از بین‌ می‌روند، و می‌گفت ایمان فقط شناخت خداست و کفر، جهل به خدا، و می‌گفت فعل و عمل برای هیچ کسی جز خدا وجود ندارد، و به صورت مجاز اعمال به مردم نسبت داده می‌شود. علم خدا حادث است، صفات خدا را انکار می‌کرد، و کلام خدا نیز حادث می‌دانست، به الفرق بین‌القرق، ص 199-200 مراجعه شود.</w:t>
      </w:r>
    </w:p>
  </w:footnote>
  <w:footnote w:id="77">
    <w:p w:rsidR="00623089" w:rsidRPr="00FE61D2" w:rsidRDefault="00623089" w:rsidP="00FE61D2">
      <w:pPr>
        <w:pStyle w:val="ad"/>
        <w:rPr>
          <w:rtl/>
        </w:rPr>
      </w:pPr>
      <w:r w:rsidRPr="00FE61D2">
        <w:rPr>
          <w:rStyle w:val="Char1"/>
          <w:rFonts w:ascii="IRNazli" w:hAnsi="IRNazli" w:cs="IRNazli"/>
          <w:sz w:val="24"/>
          <w:szCs w:val="24"/>
        </w:rPr>
        <w:footnoteRef/>
      </w:r>
      <w:r w:rsidRPr="00FE61D2">
        <w:rPr>
          <w:rFonts w:hint="cs"/>
          <w:rtl/>
        </w:rPr>
        <w:t>- قدریه: گروهی گمراه بودند که صفات ازلی خدا را مانند علم و قدرت و حیات و سمع و بصر نفی می</w:t>
      </w:r>
      <w:r w:rsidRPr="00FE61D2">
        <w:rPr>
          <w:rFonts w:hint="eastAsia"/>
          <w:rtl/>
        </w:rPr>
        <w:t>‌ک</w:t>
      </w:r>
      <w:r w:rsidRPr="00FE61D2">
        <w:rPr>
          <w:rFonts w:hint="cs"/>
          <w:rtl/>
        </w:rPr>
        <w:t>ردند و می‌گفتند خدا اسم و صفتی ندارد، دیده نمی‌شود، کلام خدا حادث و مخلوق است، خداوند خالق اعمال مردم نیست، مردم خود اعمال خود را بوجود آورد‌ه‌اند، قضا و قدر را انکار می</w:t>
      </w:r>
      <w:r w:rsidRPr="00FE61D2">
        <w:rPr>
          <w:rFonts w:hint="eastAsia"/>
          <w:rtl/>
        </w:rPr>
        <w:t>‌</w:t>
      </w:r>
      <w:r w:rsidRPr="00FE61D2">
        <w:rPr>
          <w:rFonts w:hint="cs"/>
          <w:rtl/>
        </w:rPr>
        <w:t xml:space="preserve">کردند، به همین خاطر به قدریه شهرت گرفتند، که در آخر عصر صحابه پیدا شدند، اکثر آن‌ها ‌در شام و بصره و مدینه بودند. اصل این بدعت را یک مجوسی از بصره بوجود آورد سپس معبد الجهنی آن را گسترش داد. ولی اصحاب </w:t>
      </w:r>
      <w:r>
        <w:rPr>
          <w:rFonts w:cs="CTraditional Arabic" w:hint="cs"/>
          <w:rtl/>
        </w:rPr>
        <w:t>ش</w:t>
      </w:r>
      <w:r w:rsidRPr="00FE61D2">
        <w:rPr>
          <w:rFonts w:hint="cs"/>
          <w:rtl/>
        </w:rPr>
        <w:t xml:space="preserve"> آن را رد کردند و با او مقابله نمودند. به الفرق بین‌الفرق، ص 93-94 مراجعه شود. </w:t>
      </w:r>
    </w:p>
  </w:footnote>
  <w:footnote w:id="78">
    <w:p w:rsidR="00623089" w:rsidRPr="00FE61D2" w:rsidRDefault="00623089" w:rsidP="00FE61D2">
      <w:pPr>
        <w:pStyle w:val="ad"/>
        <w:rPr>
          <w:rtl/>
        </w:rPr>
      </w:pPr>
      <w:r w:rsidRPr="00FE61D2">
        <w:rPr>
          <w:rStyle w:val="Char1"/>
          <w:rFonts w:ascii="IRNazli" w:hAnsi="IRNazli" w:cs="IRNazli"/>
          <w:sz w:val="24"/>
          <w:szCs w:val="24"/>
        </w:rPr>
        <w:footnoteRef/>
      </w:r>
      <w:r w:rsidRPr="00FE61D2">
        <w:rPr>
          <w:rFonts w:hint="cs"/>
          <w:rtl/>
        </w:rPr>
        <w:t>- قرامطه و باطنیه: از گروه‌هایی بودند که از اسلام خارج شده بودند، معتقد بودند که یکی از صانعین قدیم است و آن خدای فاعل است، إله نفس را آفریده ا</w:t>
      </w:r>
      <w:r>
        <w:rPr>
          <w:rFonts w:hint="cs"/>
          <w:rtl/>
        </w:rPr>
        <w:t>ست، إله اول و نفس دوم است، و هر</w:t>
      </w:r>
      <w:r w:rsidRPr="00FE61D2">
        <w:rPr>
          <w:rFonts w:hint="cs"/>
          <w:rtl/>
        </w:rPr>
        <w:t>دو مدبر این جهان هستند، و بعضی اوقات آن‌ها ‌را عقل و نفس می‌نامند، سپس گفتند عقل و نفس این جهان را به تدبیر ستارگان هفتگانه می‌چرخانند، که این سخن عیناً سخن مجوس بود، چون مؤسس فرقه‌ی باطنیه مجوسی بود که میمون‌بن دیصان مشهور به قداح بود که او هم جد عبیدیین‌ بود از کسانی که دعوت این مجوسی را قبول کرد حمدان قرمط بود که قرامطه را نسبت به او دادند و گروهی از باطنیه بودند، این مجوسی‌ها به دین گذشتگان خود تمایل داشتند، ولی به خاطر ترس از شمشیر مسلمانان جرأت اظهار آن را نداشتند، آن‌ها ‌اسلام را آشکار و کفر را پنهان می‌کردند، و مذهب خود را بر امور زیر تأسیس کرده بودند: و آن امور را سابق، تالی، أساس، حجج، دعاوی و امثال این‌ها ‌می‌نامیدند. و ترتیب دعوت آن‌ها ‌هفت درجه بود که آخرین آن‌ها ‌بلاغ اکبر و ناموس اعظم بود، و آیات قرآن را بر این مراتب تأویل می</w:t>
      </w:r>
      <w:r w:rsidRPr="00FE61D2">
        <w:rPr>
          <w:rFonts w:hint="eastAsia"/>
          <w:rtl/>
        </w:rPr>
        <w:t>‌ک</w:t>
      </w:r>
      <w:r w:rsidRPr="00FE61D2">
        <w:rPr>
          <w:rFonts w:hint="cs"/>
          <w:rtl/>
        </w:rPr>
        <w:t>ردند، احکام شریعت را به صورتی تأویل می‌کردند که سبب از بین رفتن آن می‌شد، یا مانند احکام مجوسی تأویل می</w:t>
      </w:r>
      <w:r w:rsidRPr="00FE61D2">
        <w:rPr>
          <w:rFonts w:hint="eastAsia"/>
          <w:rtl/>
        </w:rPr>
        <w:t>‌</w:t>
      </w:r>
      <w:r w:rsidRPr="00FE61D2">
        <w:rPr>
          <w:rFonts w:hint="cs"/>
          <w:rtl/>
        </w:rPr>
        <w:t xml:space="preserve">کردند، برای پیروان خود ازدواج با دختر و خواهر خود را حلال کردند، نوشیدن خمر و سایر لذات را مباح نمودند، و ادعا می‌کردند که قدرت از مسلمانان در آینده سلب خواهد شد و به مجوس می‌رسد، و منتظر آن بودند، و دریافته ‌بودند که ساده‌‌ترین راه برای جلب مسلمانان بسوی خود اظهار تشیع و اظهار محبت آل بیت می‌باشد، از جمله‌ی آن‌ها ‌حکام مصر بودند که گمان می‌کردند از سلاله‌ی فاطمه دختر حضرت محمد </w:t>
      </w:r>
      <w:r w:rsidRPr="00FE61D2">
        <w:rPr>
          <w:rFonts w:cs="CTraditional Arabic" w:hint="cs"/>
          <w:rtl/>
        </w:rPr>
        <w:t>ج</w:t>
      </w:r>
      <w:r w:rsidRPr="00FE61D2">
        <w:rPr>
          <w:rFonts w:hint="cs"/>
          <w:rtl/>
        </w:rPr>
        <w:t xml:space="preserve"> هستند، هدف باطنیه دعوت بسوی دین مجوسی بود، آنهم بوسیله تأویلات نادرستی که از قرآن و احادیث پیامبر </w:t>
      </w:r>
      <w:r w:rsidRPr="00FE61D2">
        <w:rPr>
          <w:rFonts w:cs="CTraditional Arabic" w:hint="cs"/>
          <w:rtl/>
        </w:rPr>
        <w:t>ج</w:t>
      </w:r>
      <w:r w:rsidRPr="00FE61D2">
        <w:rPr>
          <w:rFonts w:hint="cs"/>
          <w:rtl/>
        </w:rPr>
        <w:t xml:space="preserve"> داشتند. </w:t>
      </w:r>
    </w:p>
    <w:p w:rsidR="00623089" w:rsidRPr="003D5BE5" w:rsidRDefault="00623089" w:rsidP="00670ACB">
      <w:pPr>
        <w:pStyle w:val="ad"/>
        <w:ind w:firstLine="0"/>
        <w:rPr>
          <w:rtl/>
        </w:rPr>
      </w:pPr>
      <w:r w:rsidRPr="00FE61D2">
        <w:rPr>
          <w:rFonts w:hint="cs"/>
          <w:rtl/>
        </w:rPr>
        <w:t>به الفتاوی ابن تیمیه، (35/120-144) الفرق بین الفرق، ص 265-299 و فضائح الباطنیه، ص 11-14 مراجعه</w:t>
      </w:r>
      <w:r w:rsidRPr="003D5BE5">
        <w:rPr>
          <w:rFonts w:hint="cs"/>
          <w:rtl/>
        </w:rPr>
        <w:t xml:space="preserve"> شود.</w:t>
      </w:r>
    </w:p>
  </w:footnote>
  <w:footnote w:id="79">
    <w:p w:rsidR="00623089" w:rsidRPr="00FE61D2" w:rsidRDefault="00623089" w:rsidP="00FE61D2">
      <w:pPr>
        <w:pStyle w:val="ad"/>
        <w:rPr>
          <w:rtl/>
        </w:rPr>
      </w:pPr>
      <w:r w:rsidRPr="003D5BE5">
        <w:footnoteRef/>
      </w:r>
      <w:r w:rsidRPr="00FE61D2">
        <w:rPr>
          <w:rFonts w:hint="cs"/>
          <w:rtl/>
        </w:rPr>
        <w:t>- صحیح بخاری با فتح الباری (3/29) کتاب التهجد، حدیث شماره: (1145)، صحیح مسلم (1/ 521) کتاب صلاة المسافرین وقصرها، حدیث شماره: (758).</w:t>
      </w:r>
    </w:p>
  </w:footnote>
  <w:footnote w:id="80">
    <w:p w:rsidR="00623089" w:rsidRPr="00FE61D2" w:rsidRDefault="00623089" w:rsidP="00FE61D2">
      <w:pPr>
        <w:pStyle w:val="ad"/>
        <w:rPr>
          <w:rtl/>
        </w:rPr>
      </w:pPr>
      <w:r w:rsidRPr="00FE61D2">
        <w:footnoteRef/>
      </w:r>
      <w:r w:rsidRPr="00FE61D2">
        <w:t xml:space="preserve"> </w:t>
      </w:r>
      <w:r w:rsidRPr="00FE61D2">
        <w:rPr>
          <w:rFonts w:hint="cs"/>
          <w:rtl/>
        </w:rPr>
        <w:t>- به مجموع فتاوی شیخ الإسلام ابن تیمیه (17/ 412- 416) مراجعه شود.</w:t>
      </w:r>
    </w:p>
  </w:footnote>
  <w:footnote w:id="81">
    <w:p w:rsidR="00623089" w:rsidRPr="00FE61D2" w:rsidRDefault="00623089" w:rsidP="00FE61D2">
      <w:pPr>
        <w:pStyle w:val="ad"/>
        <w:rPr>
          <w:rtl/>
        </w:rPr>
      </w:pPr>
      <w:r w:rsidRPr="00FE61D2">
        <w:rPr>
          <w:rStyle w:val="Char1"/>
          <w:rFonts w:ascii="IRNazli" w:hAnsi="IRNazli" w:cs="IRNazli"/>
          <w:sz w:val="24"/>
          <w:szCs w:val="24"/>
        </w:rPr>
        <w:footnoteRef/>
      </w:r>
      <w:r w:rsidRPr="00FE61D2">
        <w:rPr>
          <w:rFonts w:hint="cs"/>
          <w:rtl/>
        </w:rPr>
        <w:t>- رواه البخاری فی صحیحه المطبوع مع فتح الباری، (12/383)، کتاب التعبیر، حدیث شماره: (6994)، رواه مسلم فی صحیحه، (4/260-261)</w:t>
      </w:r>
      <w:r>
        <w:rPr>
          <w:rFonts w:hint="cs"/>
          <w:rtl/>
        </w:rPr>
        <w:t>.</w:t>
      </w:r>
      <w:r w:rsidRPr="00FE61D2">
        <w:rPr>
          <w:rFonts w:hint="cs"/>
          <w:rtl/>
        </w:rPr>
        <w:t xml:space="preserve"> </w:t>
      </w:r>
    </w:p>
  </w:footnote>
  <w:footnote w:id="82">
    <w:p w:rsidR="00623089" w:rsidRPr="00FE61D2" w:rsidRDefault="00623089" w:rsidP="00FE61D2">
      <w:pPr>
        <w:pStyle w:val="ad"/>
        <w:rPr>
          <w:rtl/>
        </w:rPr>
      </w:pPr>
      <w:r w:rsidRPr="00FE61D2">
        <w:rPr>
          <w:rStyle w:val="Char1"/>
          <w:rFonts w:ascii="IRNazli" w:hAnsi="IRNazli" w:cs="IRNazli"/>
          <w:sz w:val="24"/>
          <w:szCs w:val="24"/>
        </w:rPr>
        <w:footnoteRef/>
      </w:r>
      <w:r w:rsidRPr="00FE61D2">
        <w:rPr>
          <w:rFonts w:hint="cs"/>
          <w:rtl/>
        </w:rPr>
        <w:t xml:space="preserve">- به اعتصام شاطبی، (1/260-261) مراجعه شود. </w:t>
      </w:r>
    </w:p>
  </w:footnote>
  <w:footnote w:id="83">
    <w:p w:rsidR="00623089" w:rsidRPr="00FE61D2" w:rsidRDefault="00623089" w:rsidP="00FE61D2">
      <w:pPr>
        <w:pStyle w:val="ad"/>
        <w:rPr>
          <w:rtl/>
        </w:rPr>
      </w:pPr>
      <w:r w:rsidRPr="00FE61D2">
        <w:rPr>
          <w:rStyle w:val="Char1"/>
          <w:rFonts w:ascii="IRNazli" w:hAnsi="IRNazli" w:cs="IRNazli"/>
          <w:sz w:val="24"/>
          <w:szCs w:val="24"/>
        </w:rPr>
        <w:footnoteRef/>
      </w:r>
      <w:r w:rsidRPr="00FE61D2">
        <w:rPr>
          <w:rFonts w:hint="cs"/>
          <w:rtl/>
        </w:rPr>
        <w:t xml:space="preserve">- به شرح نووی بر صحیح مسلم، (1/115) مقدمه مراجعه شود. </w:t>
      </w:r>
    </w:p>
  </w:footnote>
  <w:footnote w:id="84">
    <w:p w:rsidR="00623089" w:rsidRPr="00FE61D2" w:rsidRDefault="00623089" w:rsidP="00FE61D2">
      <w:pPr>
        <w:pStyle w:val="ad"/>
        <w:rPr>
          <w:rtl/>
        </w:rPr>
      </w:pPr>
      <w:r w:rsidRPr="00FE61D2">
        <w:rPr>
          <w:rStyle w:val="Char1"/>
          <w:rFonts w:ascii="IRNazli" w:hAnsi="IRNazli" w:cs="IRNazli"/>
          <w:sz w:val="24"/>
          <w:szCs w:val="24"/>
        </w:rPr>
        <w:footnoteRef/>
      </w:r>
      <w:r w:rsidRPr="00FE61D2">
        <w:rPr>
          <w:rFonts w:hint="cs"/>
          <w:rtl/>
        </w:rPr>
        <w:t xml:space="preserve">- سند آن گذشت. </w:t>
      </w:r>
    </w:p>
  </w:footnote>
  <w:footnote w:id="85">
    <w:p w:rsidR="00623089" w:rsidRPr="003D5BE5" w:rsidRDefault="00623089" w:rsidP="00FE61D2">
      <w:pPr>
        <w:pStyle w:val="ad"/>
        <w:rPr>
          <w:rtl/>
        </w:rPr>
      </w:pPr>
      <w:r w:rsidRPr="00FE61D2">
        <w:rPr>
          <w:rStyle w:val="Char1"/>
          <w:rFonts w:ascii="IRNazli" w:hAnsi="IRNazli" w:cs="IRNazli"/>
          <w:sz w:val="24"/>
          <w:szCs w:val="24"/>
        </w:rPr>
        <w:footnoteRef/>
      </w:r>
      <w:r w:rsidRPr="00FE61D2">
        <w:rPr>
          <w:rFonts w:hint="cs"/>
          <w:rtl/>
        </w:rPr>
        <w:t>- به روایت امام احمد در مسند، (6/100) از عائشه</w:t>
      </w:r>
      <w:r w:rsidRPr="003D5BE5">
        <w:rPr>
          <w:rFonts w:hint="cs"/>
          <w:rtl/>
        </w:rPr>
        <w:t xml:space="preserve"> </w:t>
      </w:r>
      <w:r w:rsidRPr="00575DA0">
        <w:rPr>
          <w:rFonts w:cs="CTraditional Arabic" w:hint="cs"/>
          <w:rtl/>
        </w:rPr>
        <w:t>ل</w:t>
      </w:r>
      <w:r w:rsidRPr="003D5BE5">
        <w:rPr>
          <w:rFonts w:hint="cs"/>
          <w:rtl/>
        </w:rPr>
        <w:t xml:space="preserve">، و ابوداود در سنن، (4/559) کتاب الحدود به روایت عائشه </w:t>
      </w:r>
      <w:r w:rsidRPr="00575DA0">
        <w:rPr>
          <w:rFonts w:cs="CTraditional Arabic" w:hint="cs"/>
          <w:rtl/>
        </w:rPr>
        <w:t>ل</w:t>
      </w:r>
      <w:r w:rsidRPr="003D5BE5">
        <w:rPr>
          <w:rFonts w:hint="cs"/>
          <w:rtl/>
        </w:rPr>
        <w:t xml:space="preserve">، و سنن ترمذی (2/ 438) ابواب الحدود، حدیث شماره: (1446) به روایت علی </w:t>
      </w:r>
      <w:r>
        <w:rPr>
          <w:rFonts w:cs="CTraditional Arabic" w:hint="cs"/>
          <w:rtl/>
        </w:rPr>
        <w:t>س</w:t>
      </w:r>
      <w:r w:rsidRPr="003D5BE5">
        <w:rPr>
          <w:rFonts w:hint="cs"/>
          <w:rtl/>
        </w:rPr>
        <w:t xml:space="preserve">، </w:t>
      </w:r>
      <w:r w:rsidRPr="00FE61D2">
        <w:rPr>
          <w:rFonts w:hint="cs"/>
          <w:rtl/>
        </w:rPr>
        <w:t>ترمذی</w:t>
      </w:r>
      <w:r w:rsidRPr="003D5BE5">
        <w:rPr>
          <w:rFonts w:hint="cs"/>
          <w:rtl/>
        </w:rPr>
        <w:t xml:space="preserve"> گفته است: این حدیث حسَن غریب ا ست، و سنن ا بن ماجه (1/ 658) کتاب الطلاق، حدیث شماره: (2041) به روایت عائشه </w:t>
      </w:r>
      <w:r w:rsidRPr="00575DA0">
        <w:rPr>
          <w:rFonts w:cs="CTraditional Arabic" w:hint="cs"/>
          <w:rtl/>
        </w:rPr>
        <w:t>ل</w:t>
      </w:r>
      <w:r w:rsidRPr="003D5BE5">
        <w:rPr>
          <w:rFonts w:hint="cs"/>
          <w:rtl/>
        </w:rPr>
        <w:t>.</w:t>
      </w:r>
    </w:p>
  </w:footnote>
  <w:footnote w:id="86">
    <w:p w:rsidR="00623089" w:rsidRPr="003D5BE5" w:rsidRDefault="00623089" w:rsidP="00FE61D2">
      <w:pPr>
        <w:pStyle w:val="ad"/>
        <w:rPr>
          <w:rtl/>
        </w:rPr>
      </w:pPr>
      <w:r w:rsidRPr="00FF4A0F">
        <w:rPr>
          <w:rStyle w:val="Char9"/>
        </w:rPr>
        <w:footnoteRef/>
      </w:r>
      <w:r w:rsidRPr="003D5BE5">
        <w:rPr>
          <w:rFonts w:hint="cs"/>
          <w:rtl/>
        </w:rPr>
        <w:t>- رواه الحاکم فی المستدرک، (1/93)، کتاب علم، حاکم سکوت نموده و از صحت و ضعف آن چیزی نگفته است، ابن عبدالبر در بیان العلم و فضله (2/24) باب معرفة أصول العلم آن را روایت نموده. و در روایت حاکم و ابن عبدالبر واژه</w:t>
      </w:r>
      <w:r>
        <w:rPr>
          <w:rFonts w:hint="cs"/>
          <w:rtl/>
        </w:rPr>
        <w:t xml:space="preserve">‌ی </w:t>
      </w:r>
      <w:r w:rsidRPr="003D5BE5">
        <w:rPr>
          <w:rFonts w:hint="cs"/>
          <w:rtl/>
        </w:rPr>
        <w:t xml:space="preserve">(الثقلین) نیامده است. امام مالک آنرا در مؤطا (2/ 899) تعلیقا روایت نموده است. البانی رحمه الله گفته: این حدیث صحیح است. مراجعه شود به: صحیح الجامع الصغیر (3/ 39) حدیث شماره: (2934)، وسلسلة الأحادیث الصحیحة (4/ 355- 361) حدیث شماره: (1761). </w:t>
      </w:r>
    </w:p>
  </w:footnote>
  <w:footnote w:id="87">
    <w:p w:rsidR="00623089" w:rsidRPr="003D5BE5" w:rsidRDefault="00623089" w:rsidP="00FE61D2">
      <w:pPr>
        <w:pStyle w:val="ad"/>
        <w:rPr>
          <w:rtl/>
        </w:rPr>
      </w:pPr>
      <w:r w:rsidRPr="00FF4A0F">
        <w:rPr>
          <w:rStyle w:val="Char9"/>
        </w:rPr>
        <w:footnoteRef/>
      </w:r>
      <w:r w:rsidRPr="003D5BE5">
        <w:rPr>
          <w:rFonts w:hint="cs"/>
          <w:rtl/>
        </w:rPr>
        <w:t>- به المدخل ابن حاج، (4/286-288) مراجعه شود.</w:t>
      </w:r>
    </w:p>
  </w:footnote>
  <w:footnote w:id="88">
    <w:p w:rsidR="00623089" w:rsidRPr="003D5BE5" w:rsidRDefault="00623089" w:rsidP="00FE61D2">
      <w:pPr>
        <w:pStyle w:val="ad"/>
        <w:rPr>
          <w:rtl/>
        </w:rPr>
      </w:pPr>
      <w:r w:rsidRPr="00FF4A0F">
        <w:rPr>
          <w:rStyle w:val="Char9"/>
        </w:rPr>
        <w:footnoteRef/>
      </w:r>
      <w:r w:rsidRPr="003D5BE5">
        <w:rPr>
          <w:rFonts w:hint="cs"/>
          <w:rtl/>
        </w:rPr>
        <w:t xml:space="preserve">- به اعتصام، (1/261-262) مراجعه شود. </w:t>
      </w:r>
    </w:p>
  </w:footnote>
  <w:footnote w:id="89">
    <w:p w:rsidR="00623089" w:rsidRPr="003D5BE5" w:rsidRDefault="00623089" w:rsidP="00FE61D2">
      <w:pPr>
        <w:pStyle w:val="ad"/>
        <w:rPr>
          <w:rtl/>
        </w:rPr>
      </w:pPr>
      <w:r w:rsidRPr="00FF4A0F">
        <w:rPr>
          <w:rStyle w:val="Char9"/>
        </w:rPr>
        <w:footnoteRef/>
      </w:r>
      <w:r w:rsidRPr="003D5BE5">
        <w:rPr>
          <w:rFonts w:hint="cs"/>
          <w:rtl/>
        </w:rPr>
        <w:t xml:space="preserve">- نام کوهی است که غزوه اُحُد در سال 3 هجری همانجا رخ داد، و فاصله آن با مدینه یک میل است، به معجم البلدان، (1/109) مراجعه شود. </w:t>
      </w:r>
    </w:p>
  </w:footnote>
  <w:footnote w:id="90">
    <w:p w:rsidR="00623089" w:rsidRPr="003D5BE5" w:rsidRDefault="00623089" w:rsidP="00FE61D2">
      <w:pPr>
        <w:pStyle w:val="ad"/>
        <w:rPr>
          <w:rtl/>
        </w:rPr>
      </w:pPr>
      <w:r w:rsidRPr="00FF4A0F">
        <w:rPr>
          <w:rStyle w:val="Char9"/>
        </w:rPr>
        <w:footnoteRef/>
      </w:r>
      <w:r w:rsidRPr="003D5BE5">
        <w:rPr>
          <w:rFonts w:hint="cs"/>
          <w:rtl/>
        </w:rPr>
        <w:t>- کسانی هستند که پیروان دوازده امام می‌باشند، که اکثر مذاهب شیعه جهان از آن منشعب می‌شوند، و معتقد هستند که امامت برای علی</w:t>
      </w:r>
      <w:r>
        <w:rPr>
          <w:rFonts w:hint="cs"/>
          <w:rtl/>
        </w:rPr>
        <w:t xml:space="preserve"> </w:t>
      </w:r>
      <w:r w:rsidRPr="006B39E0">
        <w:rPr>
          <w:rFonts w:cs="CTraditional Arabic"/>
          <w:rtl/>
        </w:rPr>
        <w:t xml:space="preserve">س </w:t>
      </w:r>
      <w:r w:rsidRPr="003D5BE5">
        <w:rPr>
          <w:rFonts w:hint="cs"/>
          <w:rtl/>
        </w:rPr>
        <w:t>ثابت می‌باشد، و نص بر آن دلالت دارد، و همین طور این نص برای حسن و بعداً حسین و الی آخر وجود دارد، هر امامی برای امام بعدی نصی می‌آورد، و به 24 فرقه تقسیم شدند، امامت نزد</w:t>
      </w:r>
      <w:r>
        <w:rPr>
          <w:rFonts w:hint="cs"/>
          <w:rtl/>
        </w:rPr>
        <w:t xml:space="preserve"> آن‌ها ‌</w:t>
      </w:r>
      <w:r w:rsidRPr="003D5BE5">
        <w:rPr>
          <w:rFonts w:hint="cs"/>
          <w:rtl/>
        </w:rPr>
        <w:t>رکنی از ارکان اسلام است. امامت منصب و مقامی از طرف خدا می‌باشد که مثل نبوت به هر کسی که دوست داشته باشد می‌دهد، و معتقد هستند که امام در ظاهر و باطن از هر گناه و خطا و نسیانی معصوم می‌باشد. و خوارق</w:t>
      </w:r>
      <w:r w:rsidRPr="003D5BE5">
        <w:rPr>
          <w:rFonts w:hint="eastAsia"/>
          <w:rtl/>
        </w:rPr>
        <w:t xml:space="preserve">‌العادات را برای امام جایز می‌دانند، و می‌گویند علم امام هر چیزی را احاطه داده است، گمان می‌کنند اکثر اصحاب بعد از </w:t>
      </w:r>
      <w:r w:rsidRPr="003D5BE5">
        <w:rPr>
          <w:rFonts w:hint="cs"/>
          <w:rtl/>
        </w:rPr>
        <w:t>پیامبر</w:t>
      </w:r>
      <w:r w:rsidRPr="00DB720F">
        <w:rPr>
          <w:rFonts w:cs="CTraditional Arabic" w:hint="cs"/>
          <w:rtl/>
        </w:rPr>
        <w:t xml:space="preserve"> ج</w:t>
      </w:r>
      <w:r w:rsidRPr="003D5BE5">
        <w:rPr>
          <w:rFonts w:hint="cs"/>
          <w:rtl/>
        </w:rPr>
        <w:t xml:space="preserve"> گمراه شده‌اند، و بعضی از فرقه‌های</w:t>
      </w:r>
      <w:r>
        <w:rPr>
          <w:rFonts w:hint="cs"/>
          <w:rtl/>
        </w:rPr>
        <w:t xml:space="preserve"> آن‌ها ‌</w:t>
      </w:r>
      <w:r w:rsidRPr="003D5BE5">
        <w:rPr>
          <w:rFonts w:hint="cs"/>
          <w:rtl/>
        </w:rPr>
        <w:t>معتقد هستند علی</w:t>
      </w:r>
      <w:r>
        <w:rPr>
          <w:rFonts w:hint="cs"/>
          <w:rtl/>
        </w:rPr>
        <w:t xml:space="preserve"> </w:t>
      </w:r>
      <w:r w:rsidRPr="006B39E0">
        <w:rPr>
          <w:rFonts w:cs="CTraditional Arabic"/>
          <w:rtl/>
        </w:rPr>
        <w:t xml:space="preserve">س </w:t>
      </w:r>
      <w:r w:rsidRPr="003D5BE5">
        <w:rPr>
          <w:rFonts w:hint="cs"/>
          <w:rtl/>
        </w:rPr>
        <w:t xml:space="preserve">خدا است، بالای ابر سکونت دارد، صدای رعد و برق صدای اوست، و هر گاه صدای رعد و برق را بشنوند می‌گویند: السلام علیک یا امیرالمؤمنین، بعضی از فرقه‌ها هم مانند سبائی‌ها و بنانیه‌ها و خطابیه‌ها از اسلام خارج شدند. </w:t>
      </w:r>
    </w:p>
    <w:p w:rsidR="00623089" w:rsidRPr="003D5BE5" w:rsidRDefault="00623089" w:rsidP="00BF0092">
      <w:pPr>
        <w:pStyle w:val="ad"/>
        <w:ind w:firstLine="0"/>
        <w:rPr>
          <w:rtl/>
        </w:rPr>
      </w:pPr>
      <w:r w:rsidRPr="003D5BE5">
        <w:rPr>
          <w:rFonts w:hint="cs"/>
          <w:rtl/>
        </w:rPr>
        <w:t>برای تفصیل بیشتر مراجعه شود به: اعتقادات فرق المسلمین والمشرکین ص: (52- 66)، و الفرق بین الفرق ص: (38- 54) و الملل والنحل از علامه شهرستانی ص: (162- 173).</w:t>
      </w:r>
    </w:p>
  </w:footnote>
  <w:footnote w:id="91">
    <w:p w:rsidR="00623089" w:rsidRPr="00670ACB" w:rsidRDefault="00623089" w:rsidP="00FE61D2">
      <w:pPr>
        <w:pStyle w:val="ad"/>
        <w:rPr>
          <w:spacing w:val="-4"/>
          <w:rtl/>
        </w:rPr>
      </w:pPr>
      <w:r w:rsidRPr="00670ACB">
        <w:rPr>
          <w:rStyle w:val="Char9"/>
          <w:spacing w:val="-4"/>
        </w:rPr>
        <w:footnoteRef/>
      </w:r>
      <w:r w:rsidRPr="00670ACB">
        <w:rPr>
          <w:rFonts w:hint="cs"/>
          <w:spacing w:val="-4"/>
          <w:rtl/>
        </w:rPr>
        <w:t xml:space="preserve">- رواه البخاری فی صحیحه مع فتح الباری (13/ 300)، (کتاب اعتصام به کتاب و سنت، حدیث شماره: 732)، صحیح مسلم مطبوع با شرح نووی (16/ 219) کتاب العلم، و لفظ حدیث از امام مسلم است. </w:t>
      </w:r>
    </w:p>
  </w:footnote>
  <w:footnote w:id="92">
    <w:p w:rsidR="00623089" w:rsidRPr="003D5BE5" w:rsidRDefault="00623089" w:rsidP="00FE61D2">
      <w:pPr>
        <w:pStyle w:val="ad"/>
        <w:rPr>
          <w:rtl/>
        </w:rPr>
      </w:pPr>
      <w:r w:rsidRPr="00FF4A0F">
        <w:rPr>
          <w:rStyle w:val="Char9"/>
        </w:rPr>
        <w:footnoteRef/>
      </w:r>
      <w:r w:rsidRPr="003D5BE5">
        <w:rPr>
          <w:rFonts w:hint="cs"/>
          <w:rtl/>
        </w:rPr>
        <w:t>- رواه البخاری فی صحیحه مع فتح الباری، (6/478)، حدیث شماره: (3445)، کتاب الأنبیاء. مسند امام احمد (1/ 23، 24، 25)، و سنن دارمی (2/ 320) کتاب الرقائق، و شرح السنة بغوی (13/ 246) کتاب الفضائل و گفته: این حدیث صحیح است.</w:t>
      </w:r>
    </w:p>
  </w:footnote>
  <w:footnote w:id="93">
    <w:p w:rsidR="00623089" w:rsidRPr="003D5BE5" w:rsidRDefault="00623089" w:rsidP="00FE61D2">
      <w:pPr>
        <w:pStyle w:val="ad"/>
        <w:rPr>
          <w:rtl/>
        </w:rPr>
      </w:pPr>
      <w:r w:rsidRPr="00FF4A0F">
        <w:rPr>
          <w:rStyle w:val="Char9"/>
        </w:rPr>
        <w:footnoteRef/>
      </w:r>
      <w:r w:rsidRPr="003D5BE5">
        <w:rPr>
          <w:rFonts w:hint="cs"/>
          <w:rtl/>
        </w:rPr>
        <w:t xml:space="preserve">- به اعتصام، (1/258-259) مراجعه شود. </w:t>
      </w:r>
    </w:p>
  </w:footnote>
  <w:footnote w:id="94">
    <w:p w:rsidR="00623089" w:rsidRPr="003D5BE5" w:rsidRDefault="00623089" w:rsidP="00670ACB">
      <w:pPr>
        <w:pStyle w:val="ad"/>
        <w:rPr>
          <w:rtl/>
        </w:rPr>
      </w:pPr>
      <w:r w:rsidRPr="00FF4A0F">
        <w:rPr>
          <w:rStyle w:val="Char9"/>
        </w:rPr>
        <w:footnoteRef/>
      </w:r>
      <w:r w:rsidRPr="003D5BE5">
        <w:rPr>
          <w:rFonts w:hint="cs"/>
          <w:rtl/>
        </w:rPr>
        <w:t xml:space="preserve">- به مجموعه الفتاوی ابن تیمیه </w:t>
      </w:r>
      <w:r>
        <w:rPr>
          <w:rFonts w:cs="CTraditional Arabic" w:hint="cs"/>
          <w:rtl/>
        </w:rPr>
        <w:t>/</w:t>
      </w:r>
      <w:r w:rsidRPr="003D5BE5">
        <w:rPr>
          <w:rFonts w:hint="cs"/>
          <w:rtl/>
        </w:rPr>
        <w:t xml:space="preserve"> (13/208-209) و کتاب الفرقان بین الحق و الباطل، ابن تیمیه، ص 227 مراجعه شود. </w:t>
      </w:r>
    </w:p>
  </w:footnote>
  <w:footnote w:id="95">
    <w:p w:rsidR="00623089" w:rsidRPr="003D5BE5" w:rsidRDefault="00623089" w:rsidP="00FE61D2">
      <w:pPr>
        <w:pStyle w:val="ad"/>
        <w:rPr>
          <w:rtl/>
        </w:rPr>
      </w:pPr>
      <w:r w:rsidRPr="00FF4A0F">
        <w:rPr>
          <w:rStyle w:val="Char9"/>
        </w:rPr>
        <w:footnoteRef/>
      </w:r>
      <w:r w:rsidRPr="003D5BE5">
        <w:rPr>
          <w:rFonts w:hint="cs"/>
          <w:rtl/>
        </w:rPr>
        <w:t xml:space="preserve">- به مناقب امام احمد بن حنبل، ص 358 و المنهج الأحمد، (1/81) مراجعه شود. </w:t>
      </w:r>
    </w:p>
  </w:footnote>
  <w:footnote w:id="96">
    <w:p w:rsidR="00623089" w:rsidRPr="003D5BE5" w:rsidRDefault="00623089" w:rsidP="00FE61D2">
      <w:pPr>
        <w:pStyle w:val="ad"/>
        <w:rPr>
          <w:rtl/>
        </w:rPr>
      </w:pPr>
      <w:r w:rsidRPr="00BE0A1B">
        <w:footnoteRef/>
      </w:r>
      <w:r w:rsidRPr="00BE0A1B">
        <w:rPr>
          <w:rFonts w:hint="cs"/>
          <w:rtl/>
        </w:rPr>
        <w:t>-</w:t>
      </w:r>
      <w:r w:rsidRPr="003D5BE5">
        <w:rPr>
          <w:rFonts w:hint="cs"/>
          <w:rtl/>
        </w:rPr>
        <w:t xml:space="preserve"> به مناقب امام احمد بن حنبل، ص 385 مراجعه شود. </w:t>
      </w:r>
    </w:p>
  </w:footnote>
  <w:footnote w:id="97">
    <w:p w:rsidR="00623089" w:rsidRPr="003D5BE5" w:rsidRDefault="00623089" w:rsidP="00FE61D2">
      <w:pPr>
        <w:pStyle w:val="ad"/>
        <w:rPr>
          <w:rtl/>
        </w:rPr>
      </w:pPr>
      <w:r w:rsidRPr="00BE0A1B">
        <w:footnoteRef/>
      </w:r>
      <w:r w:rsidRPr="00BE0A1B">
        <w:rPr>
          <w:rFonts w:hint="cs"/>
          <w:rtl/>
        </w:rPr>
        <w:t>-</w:t>
      </w:r>
      <w:r w:rsidRPr="003D5BE5">
        <w:rPr>
          <w:rFonts w:hint="cs"/>
          <w:rtl/>
        </w:rPr>
        <w:t xml:space="preserve"> به البدایة والنهایة (10/ 356) مراجعه شود.</w:t>
      </w:r>
    </w:p>
  </w:footnote>
  <w:footnote w:id="98">
    <w:p w:rsidR="00623089" w:rsidRPr="003D5BE5" w:rsidRDefault="00623089" w:rsidP="00FE61D2">
      <w:pPr>
        <w:pStyle w:val="ad"/>
        <w:rPr>
          <w:rtl/>
        </w:rPr>
      </w:pPr>
      <w:r w:rsidRPr="00BE0A1B">
        <w:footnoteRef/>
      </w:r>
      <w:r w:rsidRPr="00BE0A1B">
        <w:rPr>
          <w:rFonts w:hint="cs"/>
          <w:rtl/>
        </w:rPr>
        <w:t>-</w:t>
      </w:r>
      <w:r w:rsidRPr="003D5BE5">
        <w:rPr>
          <w:rFonts w:hint="cs"/>
          <w:rtl/>
        </w:rPr>
        <w:t xml:space="preserve"> سرزمینی است که تا دمشق 8 روز فاصله دارد، از حلب 5 روز، و تا بغداد یک صد فرسخ، میان رقة و بغداد در سواحل فرات قرار دارد. که مالک‌بن طوق بن عثاب تغلبی در زمان مأمون آن را احداث کرده بود. به معجم البلدان (3/ 374- 385) مراجعه شود.</w:t>
      </w:r>
    </w:p>
  </w:footnote>
  <w:footnote w:id="99">
    <w:p w:rsidR="00623089" w:rsidRPr="003D5BE5" w:rsidRDefault="00623089" w:rsidP="00FE61D2">
      <w:pPr>
        <w:pStyle w:val="ad"/>
        <w:rPr>
          <w:rtl/>
        </w:rPr>
      </w:pPr>
      <w:r w:rsidRPr="00FF4A0F">
        <w:rPr>
          <w:rStyle w:val="Char9"/>
        </w:rPr>
        <w:footnoteRef/>
      </w:r>
      <w:r w:rsidRPr="003D5BE5">
        <w:rPr>
          <w:rFonts w:hint="cs"/>
          <w:rtl/>
        </w:rPr>
        <w:t xml:space="preserve">- به البدایة و النهایة، (10/374-385) مراجعه شود. </w:t>
      </w:r>
    </w:p>
  </w:footnote>
  <w:footnote w:id="100">
    <w:p w:rsidR="00623089" w:rsidRPr="003D5BE5" w:rsidRDefault="00623089" w:rsidP="00FE61D2">
      <w:pPr>
        <w:pStyle w:val="ad"/>
        <w:rPr>
          <w:rtl/>
        </w:rPr>
      </w:pPr>
      <w:r w:rsidRPr="00FF4A0F">
        <w:rPr>
          <w:rStyle w:val="Char9"/>
        </w:rPr>
        <w:footnoteRef/>
      </w:r>
      <w:r w:rsidRPr="003D5BE5">
        <w:rPr>
          <w:rFonts w:hint="cs"/>
          <w:rtl/>
        </w:rPr>
        <w:t>- از این گروه‌ها: عبیدیون بودند، و مجالس و جشن تولدهای زیادی درست کرده‌اند و حکم خود را در مصر آشکار کرده‌اند، هدفشان انتشار مذهب باطنی</w:t>
      </w:r>
      <w:r>
        <w:rPr>
          <w:rFonts w:hint="cs"/>
          <w:rtl/>
        </w:rPr>
        <w:t xml:space="preserve"> آن‌ها ‌</w:t>
      </w:r>
      <w:r w:rsidRPr="003D5BE5">
        <w:rPr>
          <w:rFonts w:hint="cs"/>
          <w:rtl/>
        </w:rPr>
        <w:t>در میان مردم بود، و می‌خواستند مردم را از دینشان غافل سازند. برای استمرار و تقویت این بدعت مادی و معنوی سرمایه‌گذاری کردند در نتیجه اکثر مردم جاهل این بدعت‌ها را معتبر شمردند و فکر کردند که این سنت‌هایی است که باید آن را حفظ نمود. مثلاً: مجالس مولودخوانی پیامبر</w:t>
      </w:r>
      <w:r w:rsidRPr="00DB720F">
        <w:rPr>
          <w:rFonts w:cs="CTraditional Arabic" w:hint="cs"/>
          <w:rtl/>
        </w:rPr>
        <w:t xml:space="preserve"> ج</w:t>
      </w:r>
      <w:r w:rsidRPr="003D5BE5">
        <w:rPr>
          <w:rFonts w:hint="cs"/>
          <w:rtl/>
        </w:rPr>
        <w:t xml:space="preserve">، جشن‌های مسیحیان، وغیره ... که عبیدیون اولین کسانی بودند این در را بر روی بدعت باز کردند. به کتاب مقریزی (الخطط و الآثار) مراجعه شود. </w:t>
      </w:r>
    </w:p>
  </w:footnote>
  <w:footnote w:id="101">
    <w:p w:rsidR="00623089" w:rsidRPr="003D5BE5" w:rsidRDefault="00623089" w:rsidP="00FE61D2">
      <w:pPr>
        <w:pStyle w:val="ad"/>
        <w:rPr>
          <w:rtl/>
        </w:rPr>
      </w:pPr>
      <w:r w:rsidRPr="00FF4A0F">
        <w:rPr>
          <w:rStyle w:val="Char9"/>
        </w:rPr>
        <w:footnoteRef/>
      </w:r>
      <w:r w:rsidRPr="003D5BE5">
        <w:rPr>
          <w:rFonts w:hint="cs"/>
          <w:rtl/>
        </w:rPr>
        <w:t xml:space="preserve">- به کتاب البدعة، ص 254-255 و تحذیر المسلمین، ص 21 مراجعه شود. </w:t>
      </w:r>
    </w:p>
  </w:footnote>
  <w:footnote w:id="102">
    <w:p w:rsidR="00623089" w:rsidRPr="003D5BE5" w:rsidRDefault="00623089" w:rsidP="00FE61D2">
      <w:pPr>
        <w:pStyle w:val="ad"/>
        <w:rPr>
          <w:rtl/>
        </w:rPr>
      </w:pPr>
      <w:r w:rsidRPr="00FF4A0F">
        <w:rPr>
          <w:rStyle w:val="Char9"/>
        </w:rPr>
        <w:footnoteRef/>
      </w:r>
      <w:r w:rsidRPr="003D5BE5">
        <w:rPr>
          <w:rFonts w:hint="cs"/>
          <w:rtl/>
        </w:rPr>
        <w:t xml:space="preserve">- صحیح بخاری با فتح الباری، (8/209)، کتاب تفسیر، حدیث شماره: (4547) و مسلم با شرح نووی، (16/217)، کتاب العلم، با لفظ «إذا رأیتم». </w:t>
      </w:r>
    </w:p>
  </w:footnote>
  <w:footnote w:id="103">
    <w:p w:rsidR="00623089" w:rsidRPr="003D5BE5" w:rsidRDefault="00623089" w:rsidP="00FE61D2">
      <w:pPr>
        <w:pStyle w:val="ad"/>
        <w:rPr>
          <w:rtl/>
        </w:rPr>
      </w:pPr>
      <w:r w:rsidRPr="00FF4A0F">
        <w:rPr>
          <w:rStyle w:val="Char9"/>
        </w:rPr>
        <w:footnoteRef/>
      </w:r>
      <w:r w:rsidRPr="003D5BE5">
        <w:rPr>
          <w:rFonts w:hint="cs"/>
          <w:rtl/>
        </w:rPr>
        <w:t>- رواه الطبرانی فی الکبیر، و راویان آن مورد اطمینان هستند. به مجمع الزوائد هیثمی (1/ 188) مراجعه شود.</w:t>
      </w:r>
    </w:p>
  </w:footnote>
  <w:footnote w:id="104">
    <w:p w:rsidR="00623089" w:rsidRPr="003D5BE5" w:rsidRDefault="00623089" w:rsidP="00FE61D2">
      <w:pPr>
        <w:pStyle w:val="ad"/>
        <w:rPr>
          <w:rtl/>
        </w:rPr>
      </w:pPr>
      <w:r w:rsidRPr="00FF4A0F">
        <w:rPr>
          <w:rStyle w:val="Char9"/>
        </w:rPr>
        <w:footnoteRef/>
      </w:r>
      <w:r w:rsidRPr="003D5BE5">
        <w:rPr>
          <w:rFonts w:hint="cs"/>
          <w:rtl/>
        </w:rPr>
        <w:t xml:space="preserve">- رواه مالک فی الموطأ، (2/990)، کتاب الکلام، حدیث شماره: (20)، رواه مسلم، (3/1340)، کتاب أقضیه، حدیث (1715). </w:t>
      </w:r>
    </w:p>
  </w:footnote>
  <w:footnote w:id="105">
    <w:p w:rsidR="00623089" w:rsidRPr="003D5BE5" w:rsidRDefault="00623089" w:rsidP="00FE61D2">
      <w:pPr>
        <w:pStyle w:val="ad"/>
        <w:rPr>
          <w:rtl/>
        </w:rPr>
      </w:pPr>
      <w:r w:rsidRPr="00FF4A0F">
        <w:rPr>
          <w:rStyle w:val="Char9"/>
        </w:rPr>
        <w:footnoteRef/>
      </w:r>
      <w:r w:rsidRPr="003D5BE5">
        <w:rPr>
          <w:rFonts w:hint="cs"/>
          <w:rtl/>
        </w:rPr>
        <w:t xml:space="preserve">- رواه البخاری فی صحیحه مع فتح الباری، (13/180)، کتاب احکام، حدیث شماره: (7188) و مسلم با شرح نووی (4/ 2054) کتاب العلم، حدیث: (2668). </w:t>
      </w:r>
    </w:p>
  </w:footnote>
  <w:footnote w:id="106">
    <w:p w:rsidR="00623089" w:rsidRPr="003D5BE5" w:rsidRDefault="00623089" w:rsidP="00FE61D2">
      <w:pPr>
        <w:pStyle w:val="ad"/>
        <w:rPr>
          <w:rtl/>
        </w:rPr>
      </w:pPr>
      <w:r w:rsidRPr="00FF4A0F">
        <w:rPr>
          <w:rStyle w:val="Char9"/>
        </w:rPr>
        <w:footnoteRef/>
      </w:r>
      <w:r w:rsidRPr="003D5BE5">
        <w:rPr>
          <w:rFonts w:hint="cs"/>
          <w:rtl/>
        </w:rPr>
        <w:t xml:space="preserve">- رواه امام احمد فی مسنده، (2/332)، رواه ابوداود فی سننه، (5/4)، کتاب السنة، حدیث شماره: (4596)، و ترمذی فی سننه، (4/135-134) ابواب ایمان، حدیث شماره: (2778)، رواه ابن ماجه فی سننه (2/ 1321)، کتاب الفتن، حدیث (3991). </w:t>
      </w:r>
    </w:p>
  </w:footnote>
  <w:footnote w:id="107">
    <w:p w:rsidR="00623089" w:rsidRPr="003D5BE5" w:rsidRDefault="00623089" w:rsidP="00FE61D2">
      <w:pPr>
        <w:pStyle w:val="ad"/>
        <w:rPr>
          <w:rtl/>
        </w:rPr>
      </w:pPr>
      <w:r w:rsidRPr="00FF4A0F">
        <w:rPr>
          <w:rStyle w:val="Char9"/>
        </w:rPr>
        <w:footnoteRef/>
      </w:r>
      <w:r w:rsidRPr="003D5BE5">
        <w:rPr>
          <w:rFonts w:hint="cs"/>
          <w:rtl/>
        </w:rPr>
        <w:t>- رواه ابن ماجه فی سننه، (2/1322)، کتاب الفتن، حدیث شماره: (3993)، و در زوائد ابن ماجه گفته است: اسناد آن صحیح و رجال آن ثقه هستند.</w:t>
      </w:r>
    </w:p>
  </w:footnote>
  <w:footnote w:id="108">
    <w:p w:rsidR="00623089" w:rsidRPr="003D5BE5" w:rsidRDefault="00623089" w:rsidP="00FE61D2">
      <w:pPr>
        <w:pStyle w:val="ad"/>
        <w:rPr>
          <w:rtl/>
        </w:rPr>
      </w:pPr>
      <w:r w:rsidRPr="00FF4A0F">
        <w:rPr>
          <w:rStyle w:val="Char9"/>
        </w:rPr>
        <w:footnoteRef/>
      </w:r>
      <w:r w:rsidRPr="003D5BE5">
        <w:rPr>
          <w:rFonts w:hint="cs"/>
          <w:rtl/>
        </w:rPr>
        <w:t xml:space="preserve">- به کتاب الفرق بین الفرق، ص 4-7 مراجعه شود. </w:t>
      </w:r>
    </w:p>
  </w:footnote>
  <w:footnote w:id="109">
    <w:p w:rsidR="00623089" w:rsidRPr="003D5BE5" w:rsidRDefault="00623089" w:rsidP="00FE61D2">
      <w:pPr>
        <w:pStyle w:val="ad"/>
        <w:rPr>
          <w:rtl/>
        </w:rPr>
      </w:pPr>
      <w:r w:rsidRPr="00FF4A0F">
        <w:rPr>
          <w:rStyle w:val="Char9"/>
        </w:rPr>
        <w:footnoteRef/>
      </w:r>
      <w:r w:rsidRPr="003D5BE5">
        <w:rPr>
          <w:rFonts w:hint="cs"/>
          <w:rtl/>
        </w:rPr>
        <w:t>- رواه ابن ماجه فی سننه، (1/60) المقدمه، حدیث شماره (170)، و حدیث مارقین از دین متفق علیه</w:t>
      </w:r>
      <w:r>
        <w:rPr>
          <w:rFonts w:hint="cs"/>
          <w:rtl/>
        </w:rPr>
        <w:t xml:space="preserve"> می‌</w:t>
      </w:r>
      <w:r w:rsidRPr="003D5BE5">
        <w:rPr>
          <w:rFonts w:hint="cs"/>
          <w:rtl/>
        </w:rPr>
        <w:t xml:space="preserve">باشد. </w:t>
      </w:r>
    </w:p>
  </w:footnote>
  <w:footnote w:id="110">
    <w:p w:rsidR="00623089" w:rsidRPr="003D5BE5" w:rsidRDefault="00623089" w:rsidP="00FE61D2">
      <w:pPr>
        <w:pStyle w:val="ad"/>
        <w:rPr>
          <w:rtl/>
        </w:rPr>
      </w:pPr>
      <w:r w:rsidRPr="00FF4A0F">
        <w:rPr>
          <w:rStyle w:val="Char9"/>
        </w:rPr>
        <w:footnoteRef/>
      </w:r>
      <w:r w:rsidRPr="003D5BE5">
        <w:rPr>
          <w:rFonts w:hint="cs"/>
          <w:rtl/>
        </w:rPr>
        <w:t xml:space="preserve">- رواه البخاری فی صحیحه المطبوع مع فتح الباری، (9/73)، کتاب فضایل قرآن، حدیث شماره: (5026)، و مسلم، کتاب صلاة المسافرین، حدیث: (815). </w:t>
      </w:r>
    </w:p>
  </w:footnote>
  <w:footnote w:id="111">
    <w:p w:rsidR="00623089" w:rsidRPr="003D5BE5" w:rsidRDefault="00623089" w:rsidP="00FE61D2">
      <w:pPr>
        <w:pStyle w:val="ad"/>
        <w:rPr>
          <w:rtl/>
        </w:rPr>
      </w:pPr>
      <w:r w:rsidRPr="00FF4A0F">
        <w:rPr>
          <w:rStyle w:val="Char9"/>
        </w:rPr>
        <w:footnoteRef/>
      </w:r>
      <w:r w:rsidRPr="003D5BE5">
        <w:rPr>
          <w:rFonts w:hint="cs"/>
          <w:rtl/>
        </w:rPr>
        <w:t xml:space="preserve">- رواه البخاری فی صحیحه المطبوع مع فتح الباری، (9/74)، کتاب فضایل قرآن، حدیث شماره: (5027)، و ابوداود فی سننه (2/ 147) کتاب الصلاة، حدیث شماره: (1452)، و سنن ترمذی (4/ 264) کتاب فضائل القرآن، حدیث شماره: (3071) و گفته: این حدیث حسَن صحیح است. </w:t>
      </w:r>
    </w:p>
  </w:footnote>
  <w:footnote w:id="112">
    <w:p w:rsidR="00623089" w:rsidRPr="00FF4A0F" w:rsidRDefault="00623089" w:rsidP="00FE61D2">
      <w:pPr>
        <w:pStyle w:val="ad"/>
        <w:rPr>
          <w:rStyle w:val="Char9"/>
          <w:rtl/>
        </w:rPr>
      </w:pPr>
      <w:r w:rsidRPr="00FF4A0F">
        <w:rPr>
          <w:rStyle w:val="Char9"/>
        </w:rPr>
        <w:footnoteRef/>
      </w:r>
      <w:r w:rsidRPr="00FF4A0F">
        <w:rPr>
          <w:rStyle w:val="Char9"/>
          <w:rtl/>
        </w:rPr>
        <w:t xml:space="preserve"> </w:t>
      </w:r>
      <w:r w:rsidRPr="003D5BE5">
        <w:rPr>
          <w:rFonts w:hint="cs"/>
          <w:rtl/>
        </w:rPr>
        <w:t>- رواه البخاری فی صحیحه المطبوع مع فتح الباری، (9/74)، کتاب فضایل قرآن، حدیث شماره: (5028)، و سنن ترمذی (4/ 264) کتاب فضائل القرآن، حدیث شماره: (3072) و گفته: این حدیث حسَن صحیح است.</w:t>
      </w:r>
    </w:p>
  </w:footnote>
  <w:footnote w:id="113">
    <w:p w:rsidR="00623089" w:rsidRPr="003D5BE5" w:rsidRDefault="00623089" w:rsidP="00FE61D2">
      <w:pPr>
        <w:pStyle w:val="ad"/>
        <w:rPr>
          <w:rtl/>
        </w:rPr>
      </w:pPr>
      <w:r w:rsidRPr="003D5BE5">
        <w:rPr>
          <w:rFonts w:hint="cs"/>
          <w:rtl/>
        </w:rPr>
        <w:t xml:space="preserve"> </w:t>
      </w:r>
      <w:r w:rsidRPr="00FF4A0F">
        <w:rPr>
          <w:rStyle w:val="Char9"/>
        </w:rPr>
        <w:footnoteRef/>
      </w:r>
      <w:r w:rsidRPr="003D5BE5">
        <w:rPr>
          <w:rFonts w:hint="cs"/>
          <w:rtl/>
        </w:rPr>
        <w:t>- رواه البخاری، (9/79)، کتاب فضایل قرآن، حدیث شماره (5033) و رواه مسلم، (1/545)، حدیث (791)</w:t>
      </w:r>
      <w:r>
        <w:rPr>
          <w:rFonts w:hint="cs"/>
          <w:rtl/>
        </w:rPr>
        <w:t>.</w:t>
      </w:r>
      <w:r w:rsidRPr="003D5BE5">
        <w:rPr>
          <w:rFonts w:hint="cs"/>
          <w:rtl/>
        </w:rPr>
        <w:t xml:space="preserve"> </w:t>
      </w:r>
    </w:p>
  </w:footnote>
  <w:footnote w:id="114">
    <w:p w:rsidR="00623089" w:rsidRPr="003D5BE5" w:rsidRDefault="00623089" w:rsidP="00FE61D2">
      <w:pPr>
        <w:pStyle w:val="ad"/>
        <w:rPr>
          <w:rtl/>
        </w:rPr>
      </w:pPr>
      <w:r w:rsidRPr="00FF4A0F">
        <w:rPr>
          <w:rStyle w:val="Char9"/>
        </w:rPr>
        <w:footnoteRef/>
      </w:r>
      <w:r w:rsidRPr="003D5BE5">
        <w:rPr>
          <w:rFonts w:hint="cs"/>
          <w:rtl/>
        </w:rPr>
        <w:t xml:space="preserve">- رواه مسلم فی صحیحه، (4/2074)، کتاب ذکر و دعا، حدیث شماره: (2699)، رواه ابوداود فی سننه، (2/148-149)، حدیث: (1455)، سنن ابن ماجه (1/ 82) مقدمه، حدیث شماره: (225). </w:t>
      </w:r>
    </w:p>
  </w:footnote>
  <w:footnote w:id="115">
    <w:p w:rsidR="00623089" w:rsidRPr="003D5BE5" w:rsidRDefault="00623089" w:rsidP="00FE61D2">
      <w:pPr>
        <w:pStyle w:val="ad"/>
        <w:rPr>
          <w:rtl/>
        </w:rPr>
      </w:pPr>
      <w:r w:rsidRPr="00FF4A0F">
        <w:rPr>
          <w:rStyle w:val="Char9"/>
        </w:rPr>
        <w:footnoteRef/>
      </w:r>
      <w:r w:rsidRPr="003D5BE5">
        <w:rPr>
          <w:rFonts w:hint="cs"/>
          <w:rtl/>
        </w:rPr>
        <w:t xml:space="preserve">- رواه احمد فی مسنده، (2/159)، و صحیح بخاری با فتح الباری، (6/496)، کتاب الانبیاء، حدیث شماره (3461)، و سنن ترمذی(4/ 147) ابواب العلم، حدیث شماره: (2807). </w:t>
      </w:r>
    </w:p>
  </w:footnote>
  <w:footnote w:id="116">
    <w:p w:rsidR="00623089" w:rsidRPr="003D5BE5" w:rsidRDefault="00623089" w:rsidP="00FE61D2">
      <w:pPr>
        <w:pStyle w:val="ad"/>
        <w:rPr>
          <w:rtl/>
        </w:rPr>
      </w:pPr>
      <w:r w:rsidRPr="00FF4A0F">
        <w:rPr>
          <w:rStyle w:val="Char9"/>
        </w:rPr>
        <w:footnoteRef/>
      </w:r>
      <w:r w:rsidRPr="003D5BE5">
        <w:rPr>
          <w:rFonts w:hint="cs"/>
          <w:rtl/>
        </w:rPr>
        <w:t xml:space="preserve">- رواه البخاری فی صحیحه مع فتح الباری، (1/158)، کتاب علم، حدیث (67)، و صحیح مسلم (2/ 988)، کتاب حج، حدیث: (1354) </w:t>
      </w:r>
    </w:p>
  </w:footnote>
  <w:footnote w:id="117">
    <w:p w:rsidR="00623089" w:rsidRPr="003D5BE5" w:rsidRDefault="00623089" w:rsidP="00FE61D2">
      <w:pPr>
        <w:pStyle w:val="ad"/>
        <w:rPr>
          <w:rtl/>
        </w:rPr>
      </w:pPr>
      <w:r w:rsidRPr="00FF4A0F">
        <w:rPr>
          <w:rStyle w:val="Char9"/>
        </w:rPr>
        <w:footnoteRef/>
      </w:r>
      <w:r w:rsidRPr="003D5BE5">
        <w:rPr>
          <w:rFonts w:hint="cs"/>
          <w:rtl/>
        </w:rPr>
        <w:t xml:space="preserve">- رواه الإمام احمد فی مسنده، (4/126)، رواه ابوداود فی سننه، (5/13-15)، کتاب السنة، حدیث شماره (4607)، و سنن ترمذی (4/ 149- 150) ابواب العلم، حدیث شماره: (2816) و گفته: حدیث حسَن صحیح است، و سنن ابن ماجه (1/ 16) ابواب العلم، حدیث شماره: (42، 43). </w:t>
      </w:r>
    </w:p>
  </w:footnote>
  <w:footnote w:id="118">
    <w:p w:rsidR="00623089" w:rsidRPr="003D5BE5" w:rsidRDefault="00623089" w:rsidP="00FE61D2">
      <w:pPr>
        <w:pStyle w:val="ad"/>
        <w:rPr>
          <w:rtl/>
        </w:rPr>
      </w:pPr>
      <w:r w:rsidRPr="00FF4A0F">
        <w:rPr>
          <w:rStyle w:val="Char9"/>
        </w:rPr>
        <w:footnoteRef/>
      </w:r>
      <w:r w:rsidRPr="003D5BE5">
        <w:rPr>
          <w:rFonts w:hint="cs"/>
          <w:rtl/>
        </w:rPr>
        <w:t xml:space="preserve">- رواه الإمام احمد فی مسنده، (1/437)، رواه ابوداود فی سننه، (4/68-69)، کتاب علم، حدیث شماره (2660)، و سنن ترمذی (4/ 142) ابواب العلم، حدیث شماره: (2795) و گفته: حدیث حسَن صحیح است. </w:t>
      </w:r>
    </w:p>
  </w:footnote>
  <w:footnote w:id="119">
    <w:p w:rsidR="00623089" w:rsidRPr="003D5BE5" w:rsidRDefault="00623089" w:rsidP="00FE61D2">
      <w:pPr>
        <w:pStyle w:val="ad"/>
        <w:rPr>
          <w:rtl/>
        </w:rPr>
      </w:pPr>
      <w:r w:rsidRPr="00FF4A0F">
        <w:rPr>
          <w:rStyle w:val="Char9"/>
        </w:rPr>
        <w:footnoteRef/>
      </w:r>
      <w:r w:rsidRPr="003D5BE5">
        <w:rPr>
          <w:rFonts w:hint="cs"/>
          <w:rtl/>
        </w:rPr>
        <w:t>- رواه احمد فی مسنده، (1/398) و رواه مسلم فی صحیحه، (1/130)، کتاب ایمان، حدیث (145)، و سنن ترمذی (4/ 145) ابواب الإیمان، حدیث شماره: (2764) و گفته: حدیث حسَن غریب است، و سنن ابن ماجه (2/ 1319،1320) کتاب الفتن، حدیث شماره: (3986).</w:t>
      </w:r>
      <w:r>
        <w:rPr>
          <w:rFonts w:hint="cs"/>
          <w:rtl/>
        </w:rPr>
        <w:t xml:space="preserve"> </w:t>
      </w:r>
    </w:p>
  </w:footnote>
  <w:footnote w:id="120">
    <w:p w:rsidR="00623089" w:rsidRPr="00E21DDE" w:rsidRDefault="00623089" w:rsidP="00FE61D2">
      <w:pPr>
        <w:pStyle w:val="ad"/>
        <w:rPr>
          <w:spacing w:val="-4"/>
          <w:rtl/>
        </w:rPr>
      </w:pPr>
      <w:r w:rsidRPr="00E21DDE">
        <w:rPr>
          <w:rStyle w:val="Char9"/>
          <w:spacing w:val="-4"/>
        </w:rPr>
        <w:footnoteRef/>
      </w:r>
      <w:r w:rsidRPr="00E21DDE">
        <w:rPr>
          <w:rFonts w:hint="cs"/>
          <w:spacing w:val="-4"/>
          <w:rtl/>
        </w:rPr>
        <w:t>- رواه الإمام احمد فی مسنده، (3/10) و رواه مسلم فی صحیحه، (1/69)، کتاب ایمان، حدیث شماره: (49)، سنن ابی داود، (1/677) کتاب الصلاة، حدیث شماره: (1140)، و سنن ترمذی (3/ 317، 318) ابواب الفتن، حدیث شماره: (2263) و گفته: حدیث حسَن صحیح است، و سنن نسائی (8/ 111، 112) کتاب الإیمان، و سنن ابن ماجه (1/ 406) کتاب إقامة الصلاة، حدیث شماره: (1275).</w:t>
      </w:r>
    </w:p>
  </w:footnote>
  <w:footnote w:id="121">
    <w:p w:rsidR="00623089" w:rsidRPr="003D5BE5" w:rsidRDefault="00623089" w:rsidP="00FE61D2">
      <w:pPr>
        <w:pStyle w:val="ad"/>
        <w:rPr>
          <w:rtl/>
        </w:rPr>
      </w:pPr>
      <w:r w:rsidRPr="00FF4A0F">
        <w:rPr>
          <w:rStyle w:val="Char9"/>
        </w:rPr>
        <w:footnoteRef/>
      </w:r>
      <w:r w:rsidRPr="00FF4A0F">
        <w:rPr>
          <w:rStyle w:val="Char9"/>
          <w:rtl/>
        </w:rPr>
        <w:t xml:space="preserve"> </w:t>
      </w:r>
      <w:r w:rsidRPr="003D5BE5">
        <w:rPr>
          <w:rFonts w:hint="cs"/>
          <w:rtl/>
        </w:rPr>
        <w:t>- به مجموع فتاوی شیخ الإسلام ابن تیمیه (28/ 125، 126) مراجعه شود.</w:t>
      </w:r>
    </w:p>
  </w:footnote>
  <w:footnote w:id="122">
    <w:p w:rsidR="00623089" w:rsidRPr="00FF4A0F" w:rsidRDefault="00623089" w:rsidP="00FE61D2">
      <w:pPr>
        <w:pStyle w:val="ad"/>
        <w:rPr>
          <w:rStyle w:val="Char9"/>
          <w:rtl/>
        </w:rPr>
      </w:pPr>
      <w:r w:rsidRPr="003D5BE5">
        <w:rPr>
          <w:rFonts w:hint="cs"/>
          <w:rtl/>
        </w:rPr>
        <w:t xml:space="preserve"> </w:t>
      </w:r>
      <w:r w:rsidRPr="00FF4A0F">
        <w:rPr>
          <w:rStyle w:val="Char9"/>
        </w:rPr>
        <w:footnoteRef/>
      </w:r>
      <w:r w:rsidRPr="003D5BE5">
        <w:rPr>
          <w:rFonts w:hint="cs"/>
          <w:rtl/>
        </w:rPr>
        <w:t>- صحیح بخاری با فتح الباری (8/ 224) کتاب التفسیر، حدیث شماره: 4557، و مستدرک حاکم (4/ 84) کتاب معرفة الصحابة، و گفته: سند این حدیث صحیح است اما شیخین آنرا روایت نکرده</w:t>
      </w:r>
      <w:r>
        <w:rPr>
          <w:rFonts w:hint="cs"/>
          <w:rtl/>
        </w:rPr>
        <w:t>‌اند،</w:t>
      </w:r>
      <w:r w:rsidRPr="003D5BE5">
        <w:rPr>
          <w:rFonts w:hint="cs"/>
          <w:rtl/>
        </w:rPr>
        <w:t xml:space="preserve"> ذهبی گفته است: حدیث صحیح</w:t>
      </w:r>
      <w:r>
        <w:rPr>
          <w:rFonts w:hint="cs"/>
          <w:rtl/>
        </w:rPr>
        <w:t xml:space="preserve"> می‌</w:t>
      </w:r>
      <w:r w:rsidRPr="003D5BE5">
        <w:rPr>
          <w:rFonts w:hint="cs"/>
          <w:rtl/>
        </w:rPr>
        <w:t>باشد.</w:t>
      </w:r>
    </w:p>
  </w:footnote>
  <w:footnote w:id="123">
    <w:p w:rsidR="00623089" w:rsidRPr="0097793F" w:rsidRDefault="00623089" w:rsidP="00FE61D2">
      <w:pPr>
        <w:pStyle w:val="ad"/>
        <w:rPr>
          <w:spacing w:val="-4"/>
          <w:rtl/>
        </w:rPr>
      </w:pPr>
      <w:r w:rsidRPr="0097793F">
        <w:rPr>
          <w:rStyle w:val="Char9"/>
          <w:spacing w:val="-4"/>
        </w:rPr>
        <w:footnoteRef/>
      </w:r>
      <w:r w:rsidRPr="0097793F">
        <w:rPr>
          <w:rFonts w:hint="cs"/>
          <w:spacing w:val="-4"/>
          <w:rtl/>
        </w:rPr>
        <w:t>- رواه الإمام احمد فی مسنده، (3/10) و رواه مسلم فی صحیحه، (1/69)، کتاب ایمان، حدیث شماره: (49)، سنن ابی داود، (1/677) کتاب الصلاة، حدیث شماره: (1140)، و سنن ترمذی (3/ 317، 318) ابواب الفتن، حدیث شماره: (2263) و گفته: حدیث حسَن صحیح است، و سنن نسائی (8/ 111، 112) کتاب الإیمان، و سنن ابن ماجه (1/ 406) کتاب إقامة الصلاة، حدیث شماره: (1275).</w:t>
      </w:r>
    </w:p>
  </w:footnote>
  <w:footnote w:id="124">
    <w:p w:rsidR="00623089" w:rsidRPr="003D5BE5" w:rsidRDefault="00623089" w:rsidP="00FE61D2">
      <w:pPr>
        <w:pStyle w:val="ad"/>
        <w:rPr>
          <w:rtl/>
        </w:rPr>
      </w:pPr>
      <w:r w:rsidRPr="00FF4A0F">
        <w:rPr>
          <w:rStyle w:val="Char9"/>
        </w:rPr>
        <w:footnoteRef/>
      </w:r>
      <w:r w:rsidRPr="003D5BE5">
        <w:rPr>
          <w:rFonts w:hint="cs"/>
          <w:rtl/>
        </w:rPr>
        <w:t xml:space="preserve">- صحیح بخاری با فتح الباری، (5/112)، کتاب مظالم، حدیث شماره: (3465) و مسلم با شرح نووی (3/ 1675)، حدیث شماره: (2121). </w:t>
      </w:r>
    </w:p>
  </w:footnote>
  <w:footnote w:id="125">
    <w:p w:rsidR="00623089" w:rsidRPr="003D5BE5" w:rsidRDefault="00623089" w:rsidP="00FE61D2">
      <w:pPr>
        <w:pStyle w:val="ad"/>
        <w:rPr>
          <w:rtl/>
        </w:rPr>
      </w:pPr>
      <w:r w:rsidRPr="00FF4A0F">
        <w:rPr>
          <w:rStyle w:val="Char9"/>
        </w:rPr>
        <w:footnoteRef/>
      </w:r>
      <w:r w:rsidRPr="003D5BE5">
        <w:rPr>
          <w:rFonts w:hint="cs"/>
          <w:rtl/>
        </w:rPr>
        <w:t>- رواه الإمام احمد فی مسنده، (1/389) و رواه الترمذی فی سننه، (3/357) ابواب الفتن، حدیث (2358) و گفنه: این حدیث حسَن صحیح</w:t>
      </w:r>
      <w:r>
        <w:rPr>
          <w:rFonts w:hint="cs"/>
          <w:rtl/>
        </w:rPr>
        <w:t xml:space="preserve"> می‌</w:t>
      </w:r>
      <w:r w:rsidRPr="003D5BE5">
        <w:rPr>
          <w:rFonts w:hint="cs"/>
          <w:rtl/>
        </w:rPr>
        <w:t>باشد.</w:t>
      </w:r>
    </w:p>
  </w:footnote>
  <w:footnote w:id="126">
    <w:p w:rsidR="00623089" w:rsidRPr="003D5BE5" w:rsidRDefault="00623089" w:rsidP="00FE61D2">
      <w:pPr>
        <w:pStyle w:val="ad"/>
        <w:rPr>
          <w:rtl/>
        </w:rPr>
      </w:pPr>
      <w:r w:rsidRPr="00FF4A0F">
        <w:rPr>
          <w:rStyle w:val="Char9"/>
        </w:rPr>
        <w:footnoteRef/>
      </w:r>
      <w:r w:rsidRPr="003D5BE5">
        <w:rPr>
          <w:rFonts w:hint="cs"/>
          <w:rtl/>
        </w:rPr>
        <w:t xml:space="preserve">- رواه الإمام احمد فی مسنده، (1/268)، سنن ترمذی، (3/318) ابواب الفتن، حدیث شماره (2264)، و گفته: حدیث حسَن صحیح است. </w:t>
      </w:r>
    </w:p>
  </w:footnote>
  <w:footnote w:id="127">
    <w:p w:rsidR="00623089" w:rsidRPr="003D5BE5" w:rsidRDefault="00623089" w:rsidP="00FE61D2">
      <w:pPr>
        <w:pStyle w:val="ad"/>
        <w:rPr>
          <w:rtl/>
        </w:rPr>
      </w:pPr>
      <w:r w:rsidRPr="00FF4A0F">
        <w:rPr>
          <w:rStyle w:val="Char9"/>
        </w:rPr>
        <w:footnoteRef/>
      </w:r>
      <w:r w:rsidRPr="003D5BE5">
        <w:rPr>
          <w:rFonts w:hint="cs"/>
          <w:rtl/>
        </w:rPr>
        <w:t>- رواه الإمام احمد فی مسنده، (1/388، 389) و رواه الترمذی، (3/316، 317) ابواب الفتن، حدیث شماره (2259)، و گفته: این حدیث حسَن</w:t>
      </w:r>
      <w:r>
        <w:rPr>
          <w:rFonts w:hint="cs"/>
          <w:rtl/>
        </w:rPr>
        <w:t xml:space="preserve"> می‌</w:t>
      </w:r>
      <w:r w:rsidRPr="003D5BE5">
        <w:rPr>
          <w:rFonts w:hint="cs"/>
          <w:rtl/>
        </w:rPr>
        <w:t xml:space="preserve">باشد. </w:t>
      </w:r>
    </w:p>
  </w:footnote>
  <w:footnote w:id="128">
    <w:p w:rsidR="00623089" w:rsidRPr="003D5BE5" w:rsidRDefault="00623089" w:rsidP="00FE61D2">
      <w:pPr>
        <w:pStyle w:val="ad"/>
        <w:rPr>
          <w:rtl/>
        </w:rPr>
      </w:pPr>
      <w:r w:rsidRPr="00FF4A0F">
        <w:rPr>
          <w:rStyle w:val="Char9"/>
        </w:rPr>
        <w:footnoteRef/>
      </w:r>
      <w:r w:rsidRPr="003D5BE5">
        <w:rPr>
          <w:rFonts w:hint="cs"/>
          <w:rtl/>
        </w:rPr>
        <w:t>- رواه الإمام احمد فی مسنده، (1/7) و ترمذی فی سننه، (4/322) ابواب تفسیر قرآن، حدیث شماره: (5050)، و گفته: این حدیث حسَن صحیح</w:t>
      </w:r>
      <w:r>
        <w:rPr>
          <w:rFonts w:hint="cs"/>
          <w:rtl/>
        </w:rPr>
        <w:t xml:space="preserve"> می‌</w:t>
      </w:r>
      <w:r w:rsidRPr="003D5BE5">
        <w:rPr>
          <w:rFonts w:hint="cs"/>
          <w:rtl/>
        </w:rPr>
        <w:t>باشد، و سنن ابوداود، کتاب الملاحم (4/ 509، 510) حدیث شماره: (4338).</w:t>
      </w:r>
    </w:p>
  </w:footnote>
  <w:footnote w:id="129">
    <w:p w:rsidR="00623089" w:rsidRPr="003D5BE5" w:rsidRDefault="00623089" w:rsidP="00FE61D2">
      <w:pPr>
        <w:pStyle w:val="ad"/>
        <w:rPr>
          <w:rtl/>
        </w:rPr>
      </w:pPr>
      <w:r w:rsidRPr="00FF4A0F">
        <w:rPr>
          <w:rStyle w:val="Char9"/>
        </w:rPr>
        <w:footnoteRef/>
      </w:r>
      <w:r w:rsidRPr="00FF4A0F">
        <w:rPr>
          <w:rStyle w:val="Char9"/>
          <w:rtl/>
        </w:rPr>
        <w:t xml:space="preserve"> </w:t>
      </w:r>
      <w:r w:rsidRPr="003D5BE5">
        <w:rPr>
          <w:rFonts w:hint="cs"/>
          <w:rtl/>
        </w:rPr>
        <w:t>- صحیح بخاری با فتح الباری (13/ 300) کتاب الإعتصام بالکتاب والسنة، حدیث شماره: 7320، صحیح مسلم (4/ 2054) کتاب العلم، حدیث شماره: 2669.</w:t>
      </w:r>
    </w:p>
  </w:footnote>
  <w:footnote w:id="130">
    <w:p w:rsidR="00623089" w:rsidRPr="003D5BE5" w:rsidRDefault="00623089" w:rsidP="00FE61D2">
      <w:pPr>
        <w:pStyle w:val="ad"/>
        <w:rPr>
          <w:rtl/>
        </w:rPr>
      </w:pPr>
      <w:r w:rsidRPr="00FF4A0F">
        <w:rPr>
          <w:rStyle w:val="Char9"/>
        </w:rPr>
        <w:footnoteRef/>
      </w:r>
      <w:r w:rsidRPr="003D5BE5">
        <w:rPr>
          <w:rFonts w:hint="cs"/>
          <w:rtl/>
        </w:rPr>
        <w:t>- مثل کتاب: الإیضاح والتبیین لما وقع فیه الأکثرون من مشابهة المشرکین، تألیف شیخ حمودبن عبدالله تویجری، طبع اول آن در سال 1384 هـ، سپس طبع دوم با تصحیح در سال 1405 هـ به نشر رسیده است.</w:t>
      </w:r>
    </w:p>
  </w:footnote>
  <w:footnote w:id="131">
    <w:p w:rsidR="00623089" w:rsidRPr="003D5BE5" w:rsidRDefault="00623089" w:rsidP="00FE61D2">
      <w:pPr>
        <w:pStyle w:val="ad"/>
        <w:rPr>
          <w:rtl/>
        </w:rPr>
      </w:pPr>
      <w:r w:rsidRPr="00FF4A0F">
        <w:rPr>
          <w:rStyle w:val="Char9"/>
        </w:rPr>
        <w:footnoteRef/>
      </w:r>
      <w:r w:rsidRPr="003D5BE5">
        <w:rPr>
          <w:rFonts w:hint="cs"/>
          <w:rtl/>
        </w:rPr>
        <w:t xml:space="preserve">- به کتاب البدعة، ص 424، 425 مراجعه شود. </w:t>
      </w:r>
    </w:p>
  </w:footnote>
  <w:footnote w:id="132">
    <w:p w:rsidR="00623089" w:rsidRPr="003D5BE5" w:rsidRDefault="00623089" w:rsidP="00FE61D2">
      <w:pPr>
        <w:pStyle w:val="ad"/>
        <w:rPr>
          <w:rtl/>
        </w:rPr>
      </w:pPr>
      <w:r w:rsidRPr="00FF4A0F">
        <w:rPr>
          <w:rStyle w:val="Char9"/>
        </w:rPr>
        <w:footnoteRef/>
      </w:r>
      <w:r w:rsidRPr="00FF4A0F">
        <w:rPr>
          <w:rStyle w:val="Char9"/>
          <w:rtl/>
        </w:rPr>
        <w:t xml:space="preserve"> </w:t>
      </w:r>
      <w:r w:rsidRPr="003D5BE5">
        <w:rPr>
          <w:rFonts w:hint="cs"/>
          <w:rtl/>
        </w:rPr>
        <w:t>- مراد از این طوائف فارسی زبانان، قبطیان و سریانیان</w:t>
      </w:r>
      <w:r>
        <w:rPr>
          <w:rFonts w:hint="cs"/>
          <w:rtl/>
        </w:rPr>
        <w:t xml:space="preserve"> می‌</w:t>
      </w:r>
      <w:r w:rsidRPr="003D5BE5">
        <w:rPr>
          <w:rFonts w:hint="cs"/>
          <w:rtl/>
        </w:rPr>
        <w:t>باشند.</w:t>
      </w:r>
    </w:p>
  </w:footnote>
  <w:footnote w:id="133">
    <w:p w:rsidR="00623089" w:rsidRPr="003D5BE5" w:rsidRDefault="00623089" w:rsidP="00FE61D2">
      <w:pPr>
        <w:pStyle w:val="ad"/>
        <w:rPr>
          <w:rtl/>
        </w:rPr>
      </w:pPr>
      <w:r w:rsidRPr="00FF4A0F">
        <w:rPr>
          <w:rStyle w:val="Char9"/>
        </w:rPr>
        <w:footnoteRef/>
      </w:r>
      <w:r w:rsidRPr="003D5BE5">
        <w:rPr>
          <w:rtl/>
        </w:rPr>
        <w:t xml:space="preserve"> </w:t>
      </w:r>
      <w:r w:rsidRPr="003D5BE5">
        <w:rPr>
          <w:rFonts w:hint="cs"/>
          <w:rtl/>
        </w:rPr>
        <w:t>- به کتاب صبح الأعشی (2/ 396- 397) و کتاب نهایة الأرب (1/ 164) مراجعه شود.</w:t>
      </w:r>
    </w:p>
  </w:footnote>
  <w:footnote w:id="134">
    <w:p w:rsidR="00623089" w:rsidRPr="007A5250" w:rsidRDefault="00623089" w:rsidP="00FE61D2">
      <w:pPr>
        <w:pStyle w:val="ad"/>
        <w:rPr>
          <w:spacing w:val="-4"/>
          <w:rtl/>
        </w:rPr>
      </w:pPr>
      <w:r w:rsidRPr="007A5250">
        <w:rPr>
          <w:rStyle w:val="Char9"/>
          <w:spacing w:val="-4"/>
        </w:rPr>
        <w:footnoteRef/>
      </w:r>
      <w:r w:rsidRPr="007A5250">
        <w:rPr>
          <w:rFonts w:hint="cs"/>
          <w:spacing w:val="-4"/>
          <w:rtl/>
        </w:rPr>
        <w:t>- رواه البخاری، کتاب الأضاحی، حدیث شماره (5550) و مسلم، کتاب القسامه، حدیث شماره (1679).</w:t>
      </w:r>
    </w:p>
  </w:footnote>
  <w:footnote w:id="135">
    <w:p w:rsidR="00623089" w:rsidRPr="003D5BE5" w:rsidRDefault="00623089" w:rsidP="00FE61D2">
      <w:pPr>
        <w:pStyle w:val="ad"/>
        <w:rPr>
          <w:rtl/>
        </w:rPr>
      </w:pPr>
      <w:r w:rsidRPr="00FF4A0F">
        <w:rPr>
          <w:rStyle w:val="Char9"/>
        </w:rPr>
        <w:footnoteRef/>
      </w:r>
      <w:r w:rsidRPr="003D5BE5">
        <w:rPr>
          <w:rFonts w:hint="cs"/>
          <w:rtl/>
        </w:rPr>
        <w:t>- رواه الإمام احمد فی مسنده، (2/303) و رواه مسلم فی صحیحه، (3/821)، کتاب الصیام، حدیث شماره (1163)، و سنن ابوداود (2/ 811) کتاب الصوم، حدیث شماره: (2429)، و سنن ترمذی (2/ 12) ابواب الصوم، حدیث شماره: (737) و گفته: این حدیث حسن</w:t>
      </w:r>
      <w:r>
        <w:rPr>
          <w:rFonts w:hint="cs"/>
          <w:rtl/>
        </w:rPr>
        <w:t xml:space="preserve"> </w:t>
      </w:r>
      <w:r w:rsidRPr="003D5BE5">
        <w:rPr>
          <w:rFonts w:hint="cs"/>
          <w:rtl/>
        </w:rPr>
        <w:t>است، و سنن نسائی (3/ 206، 207) باب قیام اللیل، و سنن ابن ماجه (1/ 554)</w:t>
      </w:r>
      <w:r>
        <w:rPr>
          <w:rFonts w:hint="cs"/>
          <w:rtl/>
        </w:rPr>
        <w:t xml:space="preserve"> </w:t>
      </w:r>
      <w:r w:rsidRPr="003D5BE5">
        <w:rPr>
          <w:rFonts w:hint="cs"/>
          <w:rtl/>
        </w:rPr>
        <w:t>کتاب الصیام، حدیث شماره: (1742).</w:t>
      </w:r>
    </w:p>
  </w:footnote>
  <w:footnote w:id="136">
    <w:p w:rsidR="00623089" w:rsidRPr="0097793F" w:rsidRDefault="00623089" w:rsidP="00FE61D2">
      <w:pPr>
        <w:pStyle w:val="ad"/>
        <w:rPr>
          <w:spacing w:val="-4"/>
          <w:rtl/>
        </w:rPr>
      </w:pPr>
      <w:r w:rsidRPr="0097793F">
        <w:rPr>
          <w:rStyle w:val="Char9"/>
          <w:spacing w:val="-4"/>
        </w:rPr>
        <w:footnoteRef/>
      </w:r>
      <w:r w:rsidRPr="0097793F">
        <w:rPr>
          <w:rFonts w:hint="cs"/>
          <w:spacing w:val="-4"/>
          <w:rtl/>
        </w:rPr>
        <w:t>- قریش از مشهورترین و قوی‌ترین قبیله‌های عرب بودند، خداوند پیامبر</w:t>
      </w:r>
      <w:r w:rsidRPr="0097793F">
        <w:rPr>
          <w:rFonts w:cs="CTraditional Arabic" w:hint="cs"/>
          <w:spacing w:val="-4"/>
          <w:rtl/>
        </w:rPr>
        <w:t xml:space="preserve"> ج</w:t>
      </w:r>
      <w:r w:rsidRPr="0097793F">
        <w:rPr>
          <w:rFonts w:hint="cs"/>
          <w:spacing w:val="-4"/>
          <w:rtl/>
        </w:rPr>
        <w:t xml:space="preserve"> را میان آنان مبعوث کرد، پیامبر</w:t>
      </w:r>
      <w:r w:rsidRPr="0097793F">
        <w:rPr>
          <w:rFonts w:cs="CTraditional Arabic" w:hint="cs"/>
          <w:spacing w:val="-4"/>
          <w:rtl/>
        </w:rPr>
        <w:t xml:space="preserve"> ج</w:t>
      </w:r>
      <w:r w:rsidRPr="0097793F">
        <w:rPr>
          <w:rFonts w:hint="cs"/>
          <w:spacing w:val="-4"/>
          <w:rtl/>
        </w:rPr>
        <w:t xml:space="preserve"> فرمود: (خداوند از نواده‌های اسماعیل کنانه را انتخاب کرد، و از میان کنانه قریش را برگزید، و از میان قریش بنی‌هاشم و از میان بنی‌هاشم مرا برگزید)، رواه مسلم، (4/1782)، حدیث شماره (2276). علما در مورد اینکه چرا قریش به این نام، نامگذاری شده‌اند اختلاف نظر دارند، بعضی می‌گویند منسوب به قریش بن بدر بن یخلد بن حارث بن یخلد بن نضر بن کنانه است، و بعضی هم می‌گویند منسوب به نضر بن کنانه است و قریش نام برده شده چون او را شدید وصاحب عزم میدانستند و قریش این معنی را می‌دهد، و بعضی گفته‌اند قریش منسوب به حیوانی است که در دریا زندگی می‌کند و قرش نام دارد و حیوانات دیگر را می‌خورد، و بعضی گفته‌اند که نضربن کنانه از نیازها و احتیاجات مردم تفتیش می‌کرد و آن‌ها ‌را بوسیله‌ی پول و ثروت خود برطرف می‌نمود. التقریش یعنی تفتیش، و بعضی می‌گویند منسوب به تقریش یعنی کاسبی و تجارت، و بعضی هم می‌گویند که منسوب به تقرش یعنی تجمع است. ولی قول راجح – والله اعلم – این است که قریش منسوب به نضربن کنانه است، هر کس از نواده او باشد قریشی است، و هر کس از نواده او نباشد قریشی نیست. به تاریخ طبری، (2/263-265) و البدایة والنهایة (2/ 218- 229) مراجعه شود. </w:t>
      </w:r>
    </w:p>
  </w:footnote>
  <w:footnote w:id="137">
    <w:p w:rsidR="00623089" w:rsidRPr="003D5BE5" w:rsidRDefault="00623089" w:rsidP="00FE61D2">
      <w:pPr>
        <w:pStyle w:val="ad"/>
        <w:rPr>
          <w:rtl/>
        </w:rPr>
      </w:pPr>
      <w:r w:rsidRPr="00FF4A0F">
        <w:rPr>
          <w:rStyle w:val="Char9"/>
        </w:rPr>
        <w:footnoteRef/>
      </w:r>
      <w:r w:rsidRPr="003D5BE5">
        <w:rPr>
          <w:rFonts w:hint="cs"/>
          <w:rtl/>
        </w:rPr>
        <w:t>- مدینه: در جاهلیت یثرب نامیده می‌شد. شهر رسول‌الله</w:t>
      </w:r>
      <w:r w:rsidRPr="00DB720F">
        <w:rPr>
          <w:rFonts w:cs="CTraditional Arabic" w:hint="cs"/>
          <w:rtl/>
        </w:rPr>
        <w:t xml:space="preserve"> ج</w:t>
      </w:r>
      <w:r w:rsidRPr="003D5BE5">
        <w:rPr>
          <w:rFonts w:hint="cs"/>
          <w:rtl/>
        </w:rPr>
        <w:t xml:space="preserve"> است، و شهر مهاجرین، احادیث زیادی در مورد فضل و بزرگی و اینکه شهر حرام است وارد شده است، امام بخاری کتابی در صحیح خود به نام فضایل مدینه قرار داده است، در این شهر مسجد پیامبر</w:t>
      </w:r>
      <w:r w:rsidRPr="00DB720F">
        <w:rPr>
          <w:rFonts w:cs="CTraditional Arabic" w:hint="cs"/>
          <w:rtl/>
        </w:rPr>
        <w:t xml:space="preserve"> ج</w:t>
      </w:r>
      <w:r w:rsidRPr="003D5BE5">
        <w:rPr>
          <w:rFonts w:hint="cs"/>
          <w:rtl/>
        </w:rPr>
        <w:t xml:space="preserve"> و قبر و منبر او وجود دارد که میان قبر و منبر ایشان روضه‌ای از روضات جنت (بهشت) وجود دارد، در این شهر خو‌ب</w:t>
      </w:r>
      <w:r w:rsidRPr="003D5BE5">
        <w:rPr>
          <w:rFonts w:hint="eastAsia"/>
          <w:rtl/>
        </w:rPr>
        <w:t>‌</w:t>
      </w:r>
      <w:r w:rsidRPr="003D5BE5">
        <w:rPr>
          <w:rFonts w:hint="cs"/>
          <w:rtl/>
        </w:rPr>
        <w:t>ترین امت حضرت محمد</w:t>
      </w:r>
      <w:r w:rsidRPr="00DB720F">
        <w:rPr>
          <w:rFonts w:cs="CTraditional Arabic" w:hint="cs"/>
          <w:rtl/>
        </w:rPr>
        <w:t xml:space="preserve"> ج</w:t>
      </w:r>
      <w:r w:rsidRPr="003D5BE5">
        <w:rPr>
          <w:rFonts w:hint="cs"/>
          <w:rtl/>
        </w:rPr>
        <w:t xml:space="preserve"> مثل خلفای راشدین و صحابه‌ها قرار داشتند و همان‌جا هم دفن شدند، در شمال آن کوه اُحُد قرار دارد که غزوه مشهور اُحُد همان‌جا واقع شد، دمای گرمای آن پایین و آرام است، درختان خرمای زیادی دارد و آب و مزارع فراوانی در آن قرار گرفته است، و در شمال مکه به اندازه 450 کیلومتر از آن فاصله دارد، به معجم‌البلدان، (5/82-88) و صحیح بخاری، (2/220-225)، کتاب فضایل مدینه مراجعه شود. </w:t>
      </w:r>
    </w:p>
  </w:footnote>
  <w:footnote w:id="138">
    <w:p w:rsidR="00623089" w:rsidRPr="003D5BE5" w:rsidRDefault="00623089" w:rsidP="00FE61D2">
      <w:pPr>
        <w:pStyle w:val="ad"/>
        <w:rPr>
          <w:rtl/>
        </w:rPr>
      </w:pPr>
      <w:r w:rsidRPr="00FF4A0F">
        <w:rPr>
          <w:rStyle w:val="Char9"/>
        </w:rPr>
        <w:footnoteRef/>
      </w:r>
      <w:r w:rsidRPr="003D5BE5">
        <w:rPr>
          <w:rFonts w:hint="cs"/>
          <w:rtl/>
        </w:rPr>
        <w:t>- رواه البخاری فی صحیحه مع فتح الباری، (4/244)، کتاب الصوم، حدیث شماره (2002) و مسلم، (2/792)، حدیث (1125)، )، و سنن ترمذی (2/ 127) ابواب الصوم، حدیث شماره: (750) و گفته: حدیث عائشه حدیث صحیح بوده و اهل علم بر آن عمل کرده</w:t>
      </w:r>
      <w:r>
        <w:rPr>
          <w:rFonts w:hint="cs"/>
          <w:rtl/>
        </w:rPr>
        <w:t>‌اند،</w:t>
      </w:r>
      <w:r w:rsidRPr="003D5BE5">
        <w:rPr>
          <w:rFonts w:hint="cs"/>
          <w:rtl/>
        </w:rPr>
        <w:t xml:space="preserve"> اما صیام روز عاشورا را واجب</w:t>
      </w:r>
      <w:r>
        <w:rPr>
          <w:rFonts w:hint="cs"/>
          <w:rtl/>
        </w:rPr>
        <w:t xml:space="preserve"> نمی‌</w:t>
      </w:r>
      <w:r w:rsidRPr="003D5BE5">
        <w:rPr>
          <w:rFonts w:hint="cs"/>
          <w:rtl/>
        </w:rPr>
        <w:t>دانند و صرف فضیلت را برای آن ثابت</w:t>
      </w:r>
      <w:r>
        <w:rPr>
          <w:rFonts w:hint="cs"/>
          <w:rtl/>
        </w:rPr>
        <w:t xml:space="preserve"> می‌</w:t>
      </w:r>
      <w:r w:rsidRPr="003D5BE5">
        <w:rPr>
          <w:rFonts w:hint="cs"/>
          <w:rtl/>
        </w:rPr>
        <w:t xml:space="preserve">کنند. </w:t>
      </w:r>
    </w:p>
  </w:footnote>
  <w:footnote w:id="139">
    <w:p w:rsidR="00623089" w:rsidRPr="003D5BE5" w:rsidRDefault="00623089" w:rsidP="00FE61D2">
      <w:pPr>
        <w:pStyle w:val="ad"/>
        <w:rPr>
          <w:rtl/>
        </w:rPr>
      </w:pPr>
      <w:r w:rsidRPr="00FF4A0F">
        <w:rPr>
          <w:rStyle w:val="Char9"/>
        </w:rPr>
        <w:footnoteRef/>
      </w:r>
      <w:r w:rsidRPr="003D5BE5">
        <w:rPr>
          <w:rFonts w:hint="cs"/>
          <w:rtl/>
        </w:rPr>
        <w:t xml:space="preserve">- رواه البخاری فی صحیحه مع فتح الباری، (4/244)، کتاب الصوم، حدیث شماره (2004) و مسلم، (2/795)، حدیث شماره: (1130). </w:t>
      </w:r>
    </w:p>
  </w:footnote>
  <w:footnote w:id="140">
    <w:p w:rsidR="00623089" w:rsidRPr="003D5BE5" w:rsidRDefault="00623089" w:rsidP="00FE61D2">
      <w:pPr>
        <w:pStyle w:val="ad"/>
        <w:rPr>
          <w:rtl/>
        </w:rPr>
      </w:pPr>
      <w:r w:rsidRPr="00FF4A0F">
        <w:rPr>
          <w:rStyle w:val="Char9"/>
        </w:rPr>
        <w:footnoteRef/>
      </w:r>
      <w:r w:rsidRPr="003D5BE5">
        <w:rPr>
          <w:rFonts w:hint="cs"/>
          <w:rtl/>
        </w:rPr>
        <w:t xml:space="preserve">- رواه البخاری فی صحیحه مع فتح الباری، (4/244)، کتاب الصوم، حدیث شماره (2005) و مسلم، (2/796)، حدیث (1131). </w:t>
      </w:r>
    </w:p>
  </w:footnote>
  <w:footnote w:id="141">
    <w:p w:rsidR="00623089" w:rsidRPr="003D5BE5" w:rsidRDefault="00623089" w:rsidP="00FE61D2">
      <w:pPr>
        <w:pStyle w:val="ad"/>
        <w:rPr>
          <w:rtl/>
        </w:rPr>
      </w:pPr>
      <w:r w:rsidRPr="00FF4A0F">
        <w:rPr>
          <w:rStyle w:val="Char9"/>
        </w:rPr>
        <w:footnoteRef/>
      </w:r>
      <w:r w:rsidRPr="003D5BE5">
        <w:rPr>
          <w:rFonts w:hint="cs"/>
          <w:rtl/>
        </w:rPr>
        <w:t>- رواه البخاری فی صحیحه مع فتح الباری، (4/244)، کتاب الصوم، حدیث شماره (2003) و مسلم، (2/795)، حدیث شماره: (1129).</w:t>
      </w:r>
      <w:r>
        <w:rPr>
          <w:rFonts w:hint="cs"/>
          <w:rtl/>
        </w:rPr>
        <w:t xml:space="preserve"> </w:t>
      </w:r>
    </w:p>
  </w:footnote>
  <w:footnote w:id="142">
    <w:p w:rsidR="00623089" w:rsidRPr="003D5BE5" w:rsidRDefault="00623089" w:rsidP="00FE61D2">
      <w:pPr>
        <w:pStyle w:val="ad"/>
        <w:rPr>
          <w:rtl/>
        </w:rPr>
      </w:pPr>
      <w:r w:rsidRPr="00FF4A0F">
        <w:rPr>
          <w:rStyle w:val="Char9"/>
        </w:rPr>
        <w:footnoteRef/>
      </w:r>
      <w:r w:rsidRPr="003D5BE5">
        <w:rPr>
          <w:rFonts w:hint="cs"/>
          <w:rtl/>
        </w:rPr>
        <w:t>- رواه البخاری فی صحیحه مع فتح الباری، (4/245)، کتاب الصوم، حدیث شماره (2006)، رواه مسلم فی صحیحه، (2</w:t>
      </w:r>
      <w:r>
        <w:rPr>
          <w:rFonts w:hint="cs"/>
          <w:rtl/>
        </w:rPr>
        <w:t>/797)، کتاب الصیام، حدیث (1132).</w:t>
      </w:r>
    </w:p>
  </w:footnote>
  <w:footnote w:id="143">
    <w:p w:rsidR="00623089" w:rsidRPr="003D5BE5" w:rsidRDefault="00623089" w:rsidP="00FE61D2">
      <w:pPr>
        <w:pStyle w:val="ad"/>
        <w:rPr>
          <w:rtl/>
        </w:rPr>
      </w:pPr>
      <w:r w:rsidRPr="00FF4A0F">
        <w:rPr>
          <w:rStyle w:val="Char9"/>
        </w:rPr>
        <w:footnoteRef/>
      </w:r>
      <w:r w:rsidRPr="003D5BE5">
        <w:rPr>
          <w:rFonts w:hint="cs"/>
          <w:rtl/>
        </w:rPr>
        <w:t>- رواه البخاری فی صحیحه مع فتح الباری، (4/200)، کتاب الصوم، حدیث شماره: (1690)، رواه مسلم فی صحیحه، (2/798، 799)، کتاب الصیام، (1136)</w:t>
      </w:r>
      <w:r>
        <w:rPr>
          <w:rFonts w:hint="cs"/>
          <w:rtl/>
        </w:rPr>
        <w:t>.</w:t>
      </w:r>
      <w:r w:rsidRPr="003D5BE5">
        <w:rPr>
          <w:rFonts w:hint="cs"/>
          <w:rtl/>
        </w:rPr>
        <w:t xml:space="preserve"> </w:t>
      </w:r>
    </w:p>
  </w:footnote>
  <w:footnote w:id="144">
    <w:p w:rsidR="00623089" w:rsidRPr="003D5BE5" w:rsidRDefault="00623089" w:rsidP="00FE61D2">
      <w:pPr>
        <w:pStyle w:val="ad"/>
        <w:rPr>
          <w:rtl/>
        </w:rPr>
      </w:pPr>
      <w:r w:rsidRPr="00FF4A0F">
        <w:rPr>
          <w:rStyle w:val="Char9"/>
        </w:rPr>
        <w:footnoteRef/>
      </w:r>
      <w:r w:rsidRPr="003D5BE5">
        <w:rPr>
          <w:rFonts w:hint="cs"/>
          <w:rtl/>
        </w:rPr>
        <w:t>- رواه البخاری فی صحیحه مع فتح الباری، (4/245)، کتاب الصوم، حدیث شماره: (2007)، رواه مسلم فی صحیحه، (2/798)، کتاب الصیام، حدیث (1135)</w:t>
      </w:r>
      <w:r>
        <w:rPr>
          <w:rFonts w:hint="cs"/>
          <w:rtl/>
        </w:rPr>
        <w:t>.</w:t>
      </w:r>
      <w:r w:rsidRPr="003D5BE5">
        <w:rPr>
          <w:rFonts w:hint="cs"/>
          <w:rtl/>
        </w:rPr>
        <w:t xml:space="preserve"> </w:t>
      </w:r>
    </w:p>
  </w:footnote>
  <w:footnote w:id="145">
    <w:p w:rsidR="00623089" w:rsidRPr="003D5BE5" w:rsidRDefault="00623089" w:rsidP="00FE61D2">
      <w:pPr>
        <w:pStyle w:val="ad"/>
        <w:rPr>
          <w:rtl/>
        </w:rPr>
      </w:pPr>
      <w:r w:rsidRPr="00FF4A0F">
        <w:rPr>
          <w:rStyle w:val="Char9"/>
        </w:rPr>
        <w:footnoteRef/>
      </w:r>
      <w:r w:rsidRPr="003D5BE5">
        <w:rPr>
          <w:rFonts w:hint="cs"/>
          <w:rtl/>
        </w:rPr>
        <w:t>- رواه احمد فی مسنده، (5/296-297) و رواه مسلم فی صحیحه، (3/818-819)، کتاب الصیام، حدیث شماره (1163)، سنن ابوداود، (3/ 818، 819) کتاب الصیام، حدیث شماره: (3435)، سنن ترمذی، (3/ 136) ابواب الصوم، حدیث شماره: (749)، صحیح ابن خزیمه (3/ 288) ابواب الصوم التطوع، حدیث شماره: (2087).</w:t>
      </w:r>
    </w:p>
  </w:footnote>
  <w:footnote w:id="146">
    <w:p w:rsidR="00623089" w:rsidRPr="003D5BE5" w:rsidRDefault="00623089" w:rsidP="00FE61D2">
      <w:pPr>
        <w:pStyle w:val="ad"/>
        <w:rPr>
          <w:rtl/>
        </w:rPr>
      </w:pPr>
      <w:r w:rsidRPr="00FF4A0F">
        <w:rPr>
          <w:rStyle w:val="Char9"/>
        </w:rPr>
        <w:footnoteRef/>
      </w:r>
      <w:r w:rsidRPr="003D5BE5">
        <w:rPr>
          <w:rFonts w:hint="cs"/>
          <w:rtl/>
        </w:rPr>
        <w:t>- رواه احمد فی مسنده، (2/57) و رواه مسلم فی صحیحه، (2/792-793)، کتاب الصیام، حدیث شماره: (1136)، سنن ابوداود، (3/ 817، 818) کتاب الصوم، حدیث شماره: (3443)،</w:t>
      </w:r>
      <w:r>
        <w:rPr>
          <w:rFonts w:hint="cs"/>
          <w:rtl/>
        </w:rPr>
        <w:t xml:space="preserve"> </w:t>
      </w:r>
      <w:r w:rsidRPr="003D5BE5">
        <w:rPr>
          <w:rFonts w:hint="cs"/>
          <w:rtl/>
        </w:rPr>
        <w:t>صحیح ابن خزیمه (3/ 284) ابواب الصوم التطوع، حدیث شماره: (2082).</w:t>
      </w:r>
    </w:p>
  </w:footnote>
  <w:footnote w:id="147">
    <w:p w:rsidR="00623089" w:rsidRPr="003D5BE5" w:rsidRDefault="00623089" w:rsidP="00FE61D2">
      <w:pPr>
        <w:pStyle w:val="ad"/>
        <w:rPr>
          <w:rtl/>
        </w:rPr>
      </w:pPr>
      <w:r w:rsidRPr="00FF4A0F">
        <w:rPr>
          <w:rStyle w:val="Char9"/>
        </w:rPr>
        <w:footnoteRef/>
      </w:r>
      <w:r w:rsidRPr="003D5BE5">
        <w:rPr>
          <w:rFonts w:hint="cs"/>
          <w:rtl/>
        </w:rPr>
        <w:t>- رواه احمد فی مسنده، (5/96) و رواه مسلم فی صحیحه، (2/794-795)، کتاب الصیام، حدیث شماره (1138)، صحیح ابن خزیمه (3/ 284، 285)، حدیث شماره: (2083).</w:t>
      </w:r>
    </w:p>
  </w:footnote>
  <w:footnote w:id="148">
    <w:p w:rsidR="00623089" w:rsidRPr="003D5BE5" w:rsidRDefault="00623089" w:rsidP="00FE61D2">
      <w:pPr>
        <w:pStyle w:val="ad"/>
        <w:rPr>
          <w:rtl/>
        </w:rPr>
      </w:pPr>
      <w:r w:rsidRPr="00FF4A0F">
        <w:rPr>
          <w:rStyle w:val="Char9"/>
        </w:rPr>
        <w:footnoteRef/>
      </w:r>
      <w:r w:rsidRPr="003D5BE5">
        <w:rPr>
          <w:rFonts w:hint="cs"/>
          <w:rtl/>
        </w:rPr>
        <w:t xml:space="preserve">- رواه احمد فی مسنده، (2/4)، صحیح بخاری با فتح الباری (4/ 102)، کتاب الصوم، حدیث شماره (1892). </w:t>
      </w:r>
    </w:p>
  </w:footnote>
  <w:footnote w:id="149">
    <w:p w:rsidR="00623089" w:rsidRPr="003D5BE5" w:rsidRDefault="00623089" w:rsidP="00FE61D2">
      <w:pPr>
        <w:pStyle w:val="ad"/>
        <w:rPr>
          <w:rtl/>
        </w:rPr>
      </w:pPr>
      <w:r w:rsidRPr="00FF4A0F">
        <w:rPr>
          <w:rStyle w:val="Char9"/>
        </w:rPr>
        <w:footnoteRef/>
      </w:r>
      <w:r w:rsidRPr="003D5BE5">
        <w:rPr>
          <w:rFonts w:hint="cs"/>
          <w:rtl/>
        </w:rPr>
        <w:t>- رواه احمد فی مسنده، (1/236) و رواه مسلم فی صحیحه، (2/797-798)، کتاب الصیام، حدیث شماره (1134)، سنن ابوداود، (2/ 818، 819) کتاب الصوم، حدیث شماره: (2445)، سنن ابن ماجه، (1/ 552) کتاب الصیام، حدیث شماره: (1736)</w:t>
      </w:r>
      <w:r>
        <w:rPr>
          <w:rFonts w:hint="cs"/>
          <w:rtl/>
        </w:rPr>
        <w:t>.</w:t>
      </w:r>
    </w:p>
  </w:footnote>
  <w:footnote w:id="150">
    <w:p w:rsidR="00623089" w:rsidRPr="003D5BE5" w:rsidRDefault="00623089" w:rsidP="00FE61D2">
      <w:pPr>
        <w:pStyle w:val="ad"/>
        <w:rPr>
          <w:rtl/>
        </w:rPr>
      </w:pPr>
      <w:r w:rsidRPr="00FF4A0F">
        <w:rPr>
          <w:rStyle w:val="Char9"/>
        </w:rPr>
        <w:footnoteRef/>
      </w:r>
      <w:r w:rsidRPr="003D5BE5">
        <w:rPr>
          <w:rFonts w:hint="cs"/>
          <w:rtl/>
        </w:rPr>
        <w:t>- رواه احمد فی مسنده، (5/439) و رواه مسلم فی صحیحه، (3/797)، کتاب الصیام، حدیث شماره (1133)، سنن ابوداود، (3/ 819، 820) کتاب الصوم، حدیث شماره: (2446)، سنن ترمذی، (2/ 127، 128) ابواب الصوم، حدیث شماره: (751)، و رواه ابن خزیمه، (3/291) ابواب الصیام، حدیث شماره: (2096).</w:t>
      </w:r>
    </w:p>
  </w:footnote>
  <w:footnote w:id="151">
    <w:p w:rsidR="00623089" w:rsidRPr="003D5BE5" w:rsidRDefault="00623089" w:rsidP="00FE61D2">
      <w:pPr>
        <w:pStyle w:val="ad"/>
        <w:rPr>
          <w:rtl/>
        </w:rPr>
      </w:pPr>
      <w:r w:rsidRPr="00FF4A0F">
        <w:rPr>
          <w:rStyle w:val="Char9"/>
        </w:rPr>
        <w:footnoteRef/>
      </w:r>
      <w:r w:rsidRPr="003D5BE5">
        <w:rPr>
          <w:rFonts w:hint="cs"/>
          <w:rtl/>
        </w:rPr>
        <w:t>- رواه الترمذی فی سننه، (2/127-128) ابواب الصوم، حدیث شماره (751) و گفته: حدیث ابن عباس حدیث حسن صحیح است.</w:t>
      </w:r>
    </w:p>
  </w:footnote>
  <w:footnote w:id="152">
    <w:p w:rsidR="00623089" w:rsidRPr="003D5BE5" w:rsidRDefault="00623089" w:rsidP="00FE61D2">
      <w:pPr>
        <w:pStyle w:val="ad"/>
        <w:rPr>
          <w:rtl/>
        </w:rPr>
      </w:pPr>
      <w:r w:rsidRPr="00FF4A0F">
        <w:rPr>
          <w:rStyle w:val="Char9"/>
        </w:rPr>
        <w:footnoteRef/>
      </w:r>
      <w:r w:rsidRPr="003D5BE5">
        <w:rPr>
          <w:rFonts w:hint="cs"/>
          <w:rtl/>
        </w:rPr>
        <w:t xml:space="preserve">- رواه احمد فی مسنده، (1/241)، رواه ابن خزیمة فی صحیحه، (3/290-291)، حدیث شماره: (2095)، مصنف عبدرزاق (4/ 287) شماره: (7839) موقوف بر ابن عباس، سنن بیهقی (4/ 287) به صورت مرفوع. </w:t>
      </w:r>
    </w:p>
  </w:footnote>
  <w:footnote w:id="153">
    <w:p w:rsidR="00623089" w:rsidRPr="003D5BE5" w:rsidRDefault="00623089" w:rsidP="00FE61D2">
      <w:pPr>
        <w:pStyle w:val="ad"/>
        <w:rPr>
          <w:rtl/>
        </w:rPr>
      </w:pPr>
      <w:r w:rsidRPr="00FF4A0F">
        <w:rPr>
          <w:rStyle w:val="Char9"/>
        </w:rPr>
        <w:footnoteRef/>
      </w:r>
      <w:r w:rsidRPr="003D5BE5">
        <w:rPr>
          <w:rFonts w:hint="cs"/>
          <w:rtl/>
        </w:rPr>
        <w:t xml:space="preserve">- به زادالمعاد، (2/75-76) مراجعه شود. </w:t>
      </w:r>
    </w:p>
  </w:footnote>
  <w:footnote w:id="154">
    <w:p w:rsidR="00623089" w:rsidRPr="003D5BE5" w:rsidRDefault="00623089" w:rsidP="00FE61D2">
      <w:pPr>
        <w:pStyle w:val="ad"/>
        <w:rPr>
          <w:rtl/>
        </w:rPr>
      </w:pPr>
      <w:r w:rsidRPr="00FF4A0F">
        <w:rPr>
          <w:rStyle w:val="Char9"/>
        </w:rPr>
        <w:footnoteRef/>
      </w:r>
      <w:r w:rsidRPr="003D5BE5">
        <w:rPr>
          <w:rFonts w:hint="cs"/>
          <w:rtl/>
        </w:rPr>
        <w:t xml:space="preserve">- به المغنی، (3/174) مراجعه شود. </w:t>
      </w:r>
    </w:p>
  </w:footnote>
  <w:footnote w:id="155">
    <w:p w:rsidR="00623089" w:rsidRPr="003D5BE5" w:rsidRDefault="00623089" w:rsidP="00FE61D2">
      <w:pPr>
        <w:pStyle w:val="ad"/>
        <w:rPr>
          <w:rtl/>
        </w:rPr>
      </w:pPr>
      <w:r w:rsidRPr="00670ACB">
        <w:rPr>
          <w:rStyle w:val="Char9"/>
          <w:spacing w:val="-4"/>
        </w:rPr>
        <w:footnoteRef/>
      </w:r>
      <w:r w:rsidRPr="00670ACB">
        <w:rPr>
          <w:rFonts w:hint="cs"/>
          <w:spacing w:val="-4"/>
          <w:rtl/>
        </w:rPr>
        <w:t>- رافض</w:t>
      </w:r>
      <w:r w:rsidRPr="00670ACB">
        <w:rPr>
          <w:rFonts w:hint="eastAsia"/>
          <w:spacing w:val="-4"/>
          <w:rtl/>
        </w:rPr>
        <w:t>ی</w:t>
      </w:r>
      <w:r w:rsidRPr="00670ACB">
        <w:rPr>
          <w:rFonts w:hint="cs"/>
          <w:spacing w:val="-4"/>
          <w:rtl/>
        </w:rPr>
        <w:t xml:space="preserve"> فرقه‌ای گمراه هستند که می‌گویند پیامبر</w:t>
      </w:r>
      <w:r w:rsidRPr="00670ACB">
        <w:rPr>
          <w:rFonts w:cs="CTraditional Arabic" w:hint="cs"/>
          <w:spacing w:val="-4"/>
          <w:rtl/>
        </w:rPr>
        <w:t xml:space="preserve"> ج</w:t>
      </w:r>
      <w:r w:rsidRPr="00670ACB">
        <w:rPr>
          <w:rFonts w:hint="cs"/>
          <w:spacing w:val="-4"/>
          <w:rtl/>
        </w:rPr>
        <w:t xml:space="preserve"> با نص صریح برای نماندن عذر و بهانه علی </w:t>
      </w:r>
      <w:r w:rsidRPr="00670ACB">
        <w:rPr>
          <w:rFonts w:cs="CTraditional Arabic"/>
          <w:spacing w:val="-4"/>
          <w:rtl/>
        </w:rPr>
        <w:t>س</w:t>
      </w:r>
      <w:r w:rsidRPr="006B39E0">
        <w:rPr>
          <w:rFonts w:cs="CTraditional Arabic"/>
          <w:rtl/>
        </w:rPr>
        <w:t xml:space="preserve"> </w:t>
      </w:r>
      <w:r w:rsidRPr="003D5BE5">
        <w:rPr>
          <w:rFonts w:hint="cs"/>
          <w:rtl/>
        </w:rPr>
        <w:t xml:space="preserve">را به خلافت برگزیده است، و می‌گویند که امام معصوم است، و هر کس با او مخالفت کند کافر می‌شود، و معتقد هستند مهاجرین و انصار آن را کتمان کردند، و دنبال هوا و هوس رفتند، و دین و شریعت را تغییر دادند، و اصحاب کافر شدند، و می‌گویند ابوبکر و عمر </w:t>
      </w:r>
      <w:r w:rsidRPr="00EC26F3">
        <w:rPr>
          <w:rFonts w:cs="CTraditional Arabic" w:hint="cs"/>
          <w:rtl/>
        </w:rPr>
        <w:t>ب</w:t>
      </w:r>
      <w:r w:rsidRPr="003D5BE5">
        <w:rPr>
          <w:rFonts w:hint="cs"/>
          <w:rtl/>
        </w:rPr>
        <w:t xml:space="preserve"> پیوسته منافق بودند، یا می‌گویند ایمان آوردند بعداً کافر شدند – والعیاذ بالله –. رافضی‌ها در طول تاریخ همکار یهود و مسیحیت و مشرکین علیه مسلمانان می‌باشند، مهم‌ترین و بزرگ‌ترین زنادق و کافرها مانند قرامطه و باطنیه و امثال</w:t>
      </w:r>
      <w:r>
        <w:rPr>
          <w:rFonts w:hint="cs"/>
          <w:rtl/>
        </w:rPr>
        <w:t xml:space="preserve"> آن‌ها ‌</w:t>
      </w:r>
      <w:r w:rsidRPr="003D5BE5">
        <w:rPr>
          <w:rFonts w:hint="cs"/>
          <w:rtl/>
        </w:rPr>
        <w:t>از این گروه بوجود آمدند که از خوارج بدتر هستند.</w:t>
      </w:r>
      <w:r>
        <w:rPr>
          <w:rFonts w:hint="cs"/>
          <w:rtl/>
        </w:rPr>
        <w:t xml:space="preserve"> آن‌ها ‌</w:t>
      </w:r>
      <w:r w:rsidRPr="003D5BE5">
        <w:rPr>
          <w:rFonts w:hint="cs"/>
          <w:rtl/>
        </w:rPr>
        <w:t>به فرقه</w:t>
      </w:r>
      <w:r>
        <w:rPr>
          <w:rFonts w:hint="cs"/>
          <w:rtl/>
        </w:rPr>
        <w:t>‌ها</w:t>
      </w:r>
      <w:r w:rsidRPr="003D5BE5">
        <w:rPr>
          <w:rFonts w:hint="cs"/>
          <w:rtl/>
        </w:rPr>
        <w:t>ی مختلف تقسیم شده</w:t>
      </w:r>
      <w:r>
        <w:rPr>
          <w:rFonts w:hint="cs"/>
          <w:rtl/>
        </w:rPr>
        <w:t>‌اند.</w:t>
      </w:r>
    </w:p>
    <w:p w:rsidR="00623089" w:rsidRPr="003D5BE5" w:rsidRDefault="00623089" w:rsidP="00670ACB">
      <w:pPr>
        <w:pStyle w:val="ad"/>
        <w:ind w:firstLine="0"/>
        <w:rPr>
          <w:rtl/>
        </w:rPr>
      </w:pPr>
      <w:r w:rsidRPr="003D5BE5">
        <w:rPr>
          <w:rFonts w:hint="cs"/>
          <w:rtl/>
        </w:rPr>
        <w:t>به مجموع فتاوی شیخ الإسلام ابن تیمیه (3/ 357، 356) و الفرق بین الفرق ص: (15- 17) مراجعه شود.</w:t>
      </w:r>
    </w:p>
  </w:footnote>
  <w:footnote w:id="156">
    <w:p w:rsidR="00623089" w:rsidRPr="003D5BE5" w:rsidRDefault="00623089" w:rsidP="00FE61D2">
      <w:pPr>
        <w:pStyle w:val="ad"/>
        <w:rPr>
          <w:rtl/>
        </w:rPr>
      </w:pPr>
      <w:r w:rsidRPr="00FF4A0F">
        <w:rPr>
          <w:rStyle w:val="Char9"/>
        </w:rPr>
        <w:footnoteRef/>
      </w:r>
      <w:r w:rsidRPr="003D5BE5">
        <w:rPr>
          <w:rFonts w:hint="cs"/>
          <w:rtl/>
        </w:rPr>
        <w:t xml:space="preserve">- رواه احمد فی مسنده، (1/172)، رواه الترمذی فی سننه، (4/28) ابواب زهد، حدیث شماره: (2509) و گفته: این حدیث حسَن صحیح است، سنن دارمی (2/ 320) کتاب الرقاق، سنن ابن ماجه (2/ 1334) کتاب الفتن، حدیث شماره: (4023). </w:t>
      </w:r>
    </w:p>
  </w:footnote>
  <w:footnote w:id="157">
    <w:p w:rsidR="00623089" w:rsidRPr="003D5BE5" w:rsidRDefault="00623089" w:rsidP="00FE61D2">
      <w:pPr>
        <w:pStyle w:val="ad"/>
        <w:rPr>
          <w:rtl/>
        </w:rPr>
      </w:pPr>
      <w:r w:rsidRPr="00FF4A0F">
        <w:rPr>
          <w:rStyle w:val="Char9"/>
        </w:rPr>
        <w:footnoteRef/>
      </w:r>
      <w:r w:rsidRPr="003D5BE5">
        <w:rPr>
          <w:rFonts w:hint="cs"/>
          <w:rtl/>
        </w:rPr>
        <w:t>- رواه البخاری فی صحیحه المطبوع مع فتح الباری، (5/306-307)، کتاب صلح، حدیث شماره (2704)، مسند امام احمد (5/ 49)، سنن ابوداود (5/ 48، 49) کتاب السنة، حدیث شماره: (4662)، سنن ترمذی (5/ 323) ابواب المناقب، حدیث شماره: (3862) و گفته: این حدیث حسن صحیح است،</w:t>
      </w:r>
      <w:r>
        <w:rPr>
          <w:rFonts w:hint="cs"/>
          <w:rtl/>
        </w:rPr>
        <w:t xml:space="preserve"> </w:t>
      </w:r>
      <w:r w:rsidRPr="003D5BE5">
        <w:rPr>
          <w:rFonts w:hint="cs"/>
          <w:rtl/>
        </w:rPr>
        <w:t>سنن نسائی (3/ 107) کتاب الجمعة، باب (27).</w:t>
      </w:r>
    </w:p>
  </w:footnote>
  <w:footnote w:id="158">
    <w:p w:rsidR="00623089" w:rsidRPr="003D5BE5" w:rsidRDefault="00623089" w:rsidP="00FE61D2">
      <w:pPr>
        <w:pStyle w:val="ad"/>
        <w:rPr>
          <w:rtl/>
        </w:rPr>
      </w:pPr>
      <w:r w:rsidRPr="00FF4A0F">
        <w:rPr>
          <w:rStyle w:val="Char9"/>
        </w:rPr>
        <w:footnoteRef/>
      </w:r>
      <w:r w:rsidRPr="003D5BE5">
        <w:rPr>
          <w:rFonts w:hint="cs"/>
          <w:rtl/>
        </w:rPr>
        <w:t xml:space="preserve">- به مجموع الفتاوی شیخ الإسلام ابن تیمیه، (25/302-307) مراجعه شود. </w:t>
      </w:r>
    </w:p>
  </w:footnote>
  <w:footnote w:id="159">
    <w:p w:rsidR="00623089" w:rsidRPr="003D5BE5" w:rsidRDefault="00623089" w:rsidP="00FE61D2">
      <w:pPr>
        <w:pStyle w:val="ad"/>
        <w:rPr>
          <w:rtl/>
        </w:rPr>
      </w:pPr>
      <w:r w:rsidRPr="00FF4A0F">
        <w:rPr>
          <w:rStyle w:val="Char9"/>
        </w:rPr>
        <w:footnoteRef/>
      </w:r>
      <w:r w:rsidRPr="003D5BE5">
        <w:rPr>
          <w:rFonts w:hint="cs"/>
          <w:rtl/>
        </w:rPr>
        <w:t xml:space="preserve">- به منهاج السنة النبویة، (2/322-323) مراجعه شود. </w:t>
      </w:r>
    </w:p>
  </w:footnote>
  <w:footnote w:id="160">
    <w:p w:rsidR="00623089" w:rsidRPr="003D5BE5" w:rsidRDefault="00623089" w:rsidP="00FE61D2">
      <w:pPr>
        <w:pStyle w:val="ad"/>
        <w:rPr>
          <w:rtl/>
        </w:rPr>
      </w:pPr>
      <w:r w:rsidRPr="00FF4A0F">
        <w:rPr>
          <w:rStyle w:val="Char9"/>
        </w:rPr>
        <w:footnoteRef/>
      </w:r>
      <w:r w:rsidRPr="003D5BE5">
        <w:rPr>
          <w:rFonts w:hint="cs"/>
          <w:rtl/>
        </w:rPr>
        <w:t xml:space="preserve">- صحیح البخاری المطبوع مع فتح الباری، (3/163)، کتاب جنائز، حدیث شماره (1294). </w:t>
      </w:r>
    </w:p>
  </w:footnote>
  <w:footnote w:id="161">
    <w:p w:rsidR="00623089" w:rsidRPr="003D5BE5" w:rsidRDefault="00623089" w:rsidP="00FE61D2">
      <w:pPr>
        <w:pStyle w:val="ad"/>
        <w:rPr>
          <w:rtl/>
        </w:rPr>
      </w:pPr>
      <w:r w:rsidRPr="00FF4A0F">
        <w:rPr>
          <w:rStyle w:val="Char9"/>
        </w:rPr>
        <w:footnoteRef/>
      </w:r>
      <w:r w:rsidRPr="003D5BE5">
        <w:rPr>
          <w:rFonts w:hint="cs"/>
          <w:rtl/>
        </w:rPr>
        <w:t>- رواه مسلم فی صحیحه، (1/100</w:t>
      </w:r>
      <w:r>
        <w:rPr>
          <w:rFonts w:hint="cs"/>
          <w:rtl/>
        </w:rPr>
        <w:t>)، کتاب ایمان، حدیث شماره (104).</w:t>
      </w:r>
    </w:p>
  </w:footnote>
  <w:footnote w:id="162">
    <w:p w:rsidR="00623089" w:rsidRPr="00670ACB" w:rsidRDefault="00623089" w:rsidP="00FE61D2">
      <w:pPr>
        <w:pStyle w:val="ad"/>
        <w:rPr>
          <w:spacing w:val="-4"/>
          <w:rtl/>
        </w:rPr>
      </w:pPr>
      <w:r w:rsidRPr="00670ACB">
        <w:rPr>
          <w:rStyle w:val="Char9"/>
          <w:spacing w:val="-4"/>
        </w:rPr>
        <w:footnoteRef/>
      </w:r>
      <w:r w:rsidRPr="00670ACB">
        <w:rPr>
          <w:rFonts w:hint="cs"/>
          <w:spacing w:val="-4"/>
          <w:rtl/>
        </w:rPr>
        <w:t>- رواه احمد فی مسنده، (342/5) و مسلم فی صحیحه، (2/644)، کتاب جنائز، حدیث شماره (934).</w:t>
      </w:r>
    </w:p>
  </w:footnote>
  <w:footnote w:id="163">
    <w:p w:rsidR="00623089" w:rsidRPr="003D5BE5" w:rsidRDefault="00623089" w:rsidP="00FE61D2">
      <w:pPr>
        <w:pStyle w:val="ad"/>
        <w:rPr>
          <w:rtl/>
        </w:rPr>
      </w:pPr>
      <w:r w:rsidRPr="00FF4A0F">
        <w:rPr>
          <w:rStyle w:val="Char9"/>
        </w:rPr>
        <w:footnoteRef/>
      </w:r>
      <w:r w:rsidRPr="003D5BE5">
        <w:rPr>
          <w:rFonts w:hint="cs"/>
          <w:rtl/>
        </w:rPr>
        <w:t xml:space="preserve">- رواه مالک فی الموطأ، (1/236)، کتاب جنائز، حدیث شماره (43) و رواه احمد، (6/309)، صحیح مسلم (2/ 632، 633) کتاب الجنائز، حدیث شماره: (918)، سنن ابوداود (2/ 488) کتاب الجنائز، حدیث شماره: (3119). </w:t>
      </w:r>
    </w:p>
  </w:footnote>
  <w:footnote w:id="164">
    <w:p w:rsidR="00623089" w:rsidRPr="00670ACB" w:rsidRDefault="00623089" w:rsidP="00FE61D2">
      <w:pPr>
        <w:pStyle w:val="ad"/>
        <w:rPr>
          <w:spacing w:val="-4"/>
          <w:rtl/>
        </w:rPr>
      </w:pPr>
      <w:r w:rsidRPr="00670ACB">
        <w:rPr>
          <w:rStyle w:val="Char9"/>
          <w:spacing w:val="-4"/>
        </w:rPr>
        <w:footnoteRef/>
      </w:r>
      <w:r w:rsidRPr="00670ACB">
        <w:rPr>
          <w:rFonts w:hint="cs"/>
          <w:spacing w:val="-4"/>
          <w:rtl/>
        </w:rPr>
        <w:t xml:space="preserve">- رواه احمد فی مسنده، (5/342-343) و رواه مسلم، (2/644)، کتاب جنائز، حدیث شماره: (934). </w:t>
      </w:r>
    </w:p>
  </w:footnote>
  <w:footnote w:id="165">
    <w:p w:rsidR="00623089" w:rsidRPr="003D5BE5" w:rsidRDefault="00623089" w:rsidP="00FE61D2">
      <w:pPr>
        <w:pStyle w:val="ad"/>
        <w:rPr>
          <w:rtl/>
        </w:rPr>
      </w:pPr>
      <w:r w:rsidRPr="00FF4A0F">
        <w:rPr>
          <w:rStyle w:val="Char9"/>
        </w:rPr>
        <w:footnoteRef/>
      </w:r>
      <w:r w:rsidRPr="003D5BE5">
        <w:rPr>
          <w:rFonts w:hint="cs"/>
          <w:rtl/>
        </w:rPr>
        <w:t xml:space="preserve">- رواه البخاری فی صحیحه المطبوع مع فتح الباری، (13/415-416)، کتاب توحید، حدیث شماره (7432)، صحیح مسلم (742، 741) کتاب الزکاة حدیث شماره: (1064). </w:t>
      </w:r>
    </w:p>
  </w:footnote>
  <w:footnote w:id="166">
    <w:p w:rsidR="00623089" w:rsidRPr="003D5BE5" w:rsidRDefault="00623089" w:rsidP="00FE61D2">
      <w:pPr>
        <w:pStyle w:val="ad"/>
        <w:rPr>
          <w:rtl/>
        </w:rPr>
      </w:pPr>
      <w:r w:rsidRPr="00FF4A0F">
        <w:rPr>
          <w:rStyle w:val="Char9"/>
        </w:rPr>
        <w:footnoteRef/>
      </w:r>
      <w:r w:rsidRPr="003D5BE5">
        <w:rPr>
          <w:rFonts w:hint="cs"/>
          <w:rtl/>
        </w:rPr>
        <w:t>- آنها: قوم تاتار بودند، در سال 599 هجری وارد شام شدند، اول مردم را امان دادند، سپس زن و بچه مسلمانان را نزدیک به یکصد هزار نفر اسیر کردند، و در قتل و اسارت زیاده‌روی کردند، زنان مسلمان را در مساجد و غیره مثل مسجدألاقصی و مسجد جامع اموی مورد تجاوز قرار دادند، مساجد را منهدم می‌کردند، نماز نمی‌خواندند، زنادق و منافقین از</w:t>
      </w:r>
      <w:r>
        <w:rPr>
          <w:rFonts w:hint="cs"/>
          <w:rtl/>
        </w:rPr>
        <w:t xml:space="preserve"> آن‌ها ‌</w:t>
      </w:r>
      <w:r w:rsidRPr="003D5BE5">
        <w:rPr>
          <w:rFonts w:hint="cs"/>
          <w:rtl/>
        </w:rPr>
        <w:t>پیروی می‌کردند، بدترین اهل بدعت بودند، پادشاه خود چنگیزخان را تعظیم می‌کردند، و آن را با رسول خدا</w:t>
      </w:r>
      <w:r w:rsidRPr="00DB720F">
        <w:rPr>
          <w:rFonts w:cs="CTraditional Arabic" w:hint="cs"/>
          <w:rtl/>
        </w:rPr>
        <w:t xml:space="preserve"> ج</w:t>
      </w:r>
      <w:r w:rsidRPr="003D5BE5">
        <w:rPr>
          <w:rFonts w:hint="cs"/>
          <w:rtl/>
        </w:rPr>
        <w:t xml:space="preserve"> مساوی می‌دانستند، در حالی که چنگیزخان کافری مشرک و از بزرگترین</w:t>
      </w:r>
      <w:r>
        <w:rPr>
          <w:rFonts w:hint="cs"/>
          <w:rtl/>
        </w:rPr>
        <w:t xml:space="preserve"> آن‌ها ‌</w:t>
      </w:r>
      <w:r w:rsidRPr="003D5BE5">
        <w:rPr>
          <w:rFonts w:hint="cs"/>
          <w:rtl/>
        </w:rPr>
        <w:t xml:space="preserve">بود. بلکه فراتر از آن معتقد بودند او پسر خدا است، و خورشید مادر او را حامله کرده است، و هنگام غذا خوردن و نوشیدن شکر چنگیز را به جا می‌آوردند، و کشتن کسی را که با آن کافر یعنی چنگیز مخالفت </w:t>
      </w:r>
      <w:r w:rsidRPr="00670ACB">
        <w:rPr>
          <w:rFonts w:hint="cs"/>
          <w:spacing w:val="-4"/>
          <w:rtl/>
        </w:rPr>
        <w:t>کند حلال می‌دانستند، و اکثر وزیران او فلاسفه‌ی یهود بودند که خود را به اسلام منسوب می</w:t>
      </w:r>
      <w:r w:rsidRPr="00670ACB">
        <w:rPr>
          <w:rFonts w:hint="eastAsia"/>
          <w:spacing w:val="-4"/>
          <w:rtl/>
        </w:rPr>
        <w:t>‌</w:t>
      </w:r>
      <w:r w:rsidRPr="00670ACB">
        <w:rPr>
          <w:rFonts w:hint="cs"/>
          <w:spacing w:val="-4"/>
          <w:rtl/>
        </w:rPr>
        <w:t>کردند، و رافضی نیز بودند، خلاصه هیچ نفاق، زندقه و الحادی نبود که تاتاری‌ها از آن خالی باشند.</w:t>
      </w:r>
    </w:p>
    <w:p w:rsidR="00623089" w:rsidRPr="003D5BE5" w:rsidRDefault="00623089" w:rsidP="00FE61D2">
      <w:pPr>
        <w:pStyle w:val="ad"/>
        <w:rPr>
          <w:rtl/>
        </w:rPr>
      </w:pPr>
      <w:r w:rsidRPr="003D5BE5">
        <w:rPr>
          <w:rFonts w:hint="cs"/>
          <w:rtl/>
        </w:rPr>
        <w:t xml:space="preserve"> </w:t>
      </w:r>
      <w:r>
        <w:rPr>
          <w:rFonts w:hint="cs"/>
          <w:rtl/>
        </w:rPr>
        <w:tab/>
      </w:r>
      <w:r w:rsidRPr="003D5BE5">
        <w:rPr>
          <w:rFonts w:hint="cs"/>
          <w:rtl/>
        </w:rPr>
        <w:t>روافض (شیعیان) تاتاری</w:t>
      </w:r>
      <w:r>
        <w:rPr>
          <w:rFonts w:hint="cs"/>
          <w:rtl/>
        </w:rPr>
        <w:t>‌ها</w:t>
      </w:r>
      <w:r w:rsidRPr="003D5BE5">
        <w:rPr>
          <w:rFonts w:hint="cs"/>
          <w:rtl/>
        </w:rPr>
        <w:t xml:space="preserve"> و حکومت</w:t>
      </w:r>
      <w:r>
        <w:rPr>
          <w:rFonts w:hint="cs"/>
          <w:rtl/>
        </w:rPr>
        <w:t xml:space="preserve"> آن‌ها ‌</w:t>
      </w:r>
      <w:r w:rsidRPr="003D5BE5">
        <w:rPr>
          <w:rFonts w:hint="cs"/>
          <w:rtl/>
        </w:rPr>
        <w:t>را دوست دارند؛ زیرا در سایه</w:t>
      </w:r>
      <w:r>
        <w:rPr>
          <w:rFonts w:hint="cs"/>
          <w:rtl/>
        </w:rPr>
        <w:t xml:space="preserve">‌ی </w:t>
      </w:r>
      <w:r w:rsidRPr="003D5BE5">
        <w:rPr>
          <w:rFonts w:hint="cs"/>
          <w:rtl/>
        </w:rPr>
        <w:t>حکومت تاتاری</w:t>
      </w:r>
      <w:r>
        <w:rPr>
          <w:rFonts w:hint="cs"/>
          <w:rtl/>
        </w:rPr>
        <w:t>‌ها</w:t>
      </w:r>
      <w:r w:rsidRPr="003D5BE5">
        <w:rPr>
          <w:rFonts w:hint="cs"/>
          <w:rtl/>
        </w:rPr>
        <w:t xml:space="preserve"> به خودمختاری و نعمت رسیدند، و تمام توان خویش را صرف کردند و هر نوع همکاری نمودند تا شهرهای مسلمانها به تصرف تاتار در آیند، و در کشتن و اسیر نمودن مسلمین بدست تاتاری</w:t>
      </w:r>
      <w:r>
        <w:rPr>
          <w:rFonts w:hint="cs"/>
          <w:rtl/>
        </w:rPr>
        <w:t>‌ها</w:t>
      </w:r>
      <w:r w:rsidRPr="003D5BE5">
        <w:rPr>
          <w:rFonts w:hint="cs"/>
          <w:rtl/>
        </w:rPr>
        <w:t xml:space="preserve"> تلاشهای فراوان نمودند. طوسی، ابن علقمی و رشید (که هر سه شیعه بودند) در دستگاه تاتاری</w:t>
      </w:r>
      <w:r>
        <w:rPr>
          <w:rFonts w:hint="cs"/>
          <w:rtl/>
        </w:rPr>
        <w:t>‌ها</w:t>
      </w:r>
      <w:r w:rsidRPr="003D5BE5">
        <w:rPr>
          <w:rFonts w:hint="cs"/>
          <w:rtl/>
        </w:rPr>
        <w:t xml:space="preserve"> سمت وزارت داشتند.</w:t>
      </w:r>
    </w:p>
    <w:p w:rsidR="00623089" w:rsidRPr="003D5BE5" w:rsidRDefault="00623089" w:rsidP="00670ACB">
      <w:pPr>
        <w:pStyle w:val="ad"/>
        <w:ind w:firstLine="0"/>
        <w:rPr>
          <w:rtl/>
        </w:rPr>
      </w:pPr>
      <w:r w:rsidRPr="003D5BE5">
        <w:rPr>
          <w:rFonts w:hint="cs"/>
          <w:rtl/>
        </w:rPr>
        <w:t>برای تفصیل بیشتر به: به مجموع الفتاوی شیخ الإسلام ابن تیمیه، (28/509-530) و المنتقی ص: (325، 326) مراجعه شود.</w:t>
      </w:r>
    </w:p>
  </w:footnote>
  <w:footnote w:id="167">
    <w:p w:rsidR="00623089" w:rsidRPr="003D5BE5" w:rsidRDefault="00623089" w:rsidP="00FE61D2">
      <w:pPr>
        <w:pStyle w:val="ad"/>
        <w:rPr>
          <w:rtl/>
        </w:rPr>
      </w:pPr>
      <w:r w:rsidRPr="00FF4A0F">
        <w:rPr>
          <w:rStyle w:val="Char9"/>
        </w:rPr>
        <w:footnoteRef/>
      </w:r>
      <w:r w:rsidRPr="003D5BE5">
        <w:rPr>
          <w:rFonts w:hint="cs"/>
          <w:rtl/>
        </w:rPr>
        <w:t xml:space="preserve">- به مجموع الفتاوی شیخ الإسلام ابن تیمیه، (25/302-309) مراجعه شود. </w:t>
      </w:r>
    </w:p>
  </w:footnote>
  <w:footnote w:id="168">
    <w:p w:rsidR="00623089" w:rsidRPr="003D5BE5" w:rsidRDefault="00623089" w:rsidP="00FE61D2">
      <w:pPr>
        <w:pStyle w:val="ad"/>
        <w:rPr>
          <w:rtl/>
        </w:rPr>
      </w:pPr>
      <w:r w:rsidRPr="00FF4A0F">
        <w:rPr>
          <w:rStyle w:val="Char9"/>
        </w:rPr>
        <w:footnoteRef/>
      </w:r>
      <w:r w:rsidRPr="003D5BE5">
        <w:rPr>
          <w:rFonts w:hint="cs"/>
          <w:rtl/>
        </w:rPr>
        <w:t>- به مجموع الفتاوی شیخ الإسلام ابن تیمیه، (4/435) مراجعه شود.</w:t>
      </w:r>
    </w:p>
  </w:footnote>
  <w:footnote w:id="169">
    <w:p w:rsidR="00623089" w:rsidRPr="003D5BE5" w:rsidRDefault="00623089" w:rsidP="00FE61D2">
      <w:pPr>
        <w:pStyle w:val="ad"/>
        <w:rPr>
          <w:rtl/>
        </w:rPr>
      </w:pPr>
      <w:r w:rsidRPr="00FF4A0F">
        <w:rPr>
          <w:rStyle w:val="Char9"/>
        </w:rPr>
        <w:footnoteRef/>
      </w:r>
      <w:r w:rsidRPr="00FF4A0F">
        <w:rPr>
          <w:rStyle w:val="Char9"/>
          <w:rtl/>
        </w:rPr>
        <w:t xml:space="preserve"> </w:t>
      </w:r>
      <w:r w:rsidRPr="003D5BE5">
        <w:rPr>
          <w:rFonts w:hint="cs"/>
          <w:rtl/>
        </w:rPr>
        <w:t>- به مجموع الفتاوی شیخ الإسلام ابن تیمیه، (4/435) مراجعه شود.</w:t>
      </w:r>
    </w:p>
  </w:footnote>
  <w:footnote w:id="170">
    <w:p w:rsidR="00623089" w:rsidRPr="003D5BE5" w:rsidRDefault="00623089" w:rsidP="00FE61D2">
      <w:pPr>
        <w:pStyle w:val="ad"/>
        <w:rPr>
          <w:rtl/>
        </w:rPr>
      </w:pPr>
      <w:r w:rsidRPr="00FF4A0F">
        <w:rPr>
          <w:rStyle w:val="Char9"/>
        </w:rPr>
        <w:footnoteRef/>
      </w:r>
      <w:r w:rsidRPr="003D5BE5">
        <w:rPr>
          <w:rFonts w:hint="cs"/>
          <w:rtl/>
        </w:rPr>
        <w:t>- گروهی از باطنیة بودند، که به محمدبن نصر نمیری منتسب هستند، و معتقد به الوهیت علی</w:t>
      </w:r>
      <w:r w:rsidRPr="006B39E0">
        <w:rPr>
          <w:rFonts w:cs="CTraditional Arabic" w:hint="cs"/>
          <w:rtl/>
        </w:rPr>
        <w:t xml:space="preserve"> س </w:t>
      </w:r>
      <w:r w:rsidRPr="003D5BE5">
        <w:rPr>
          <w:rFonts w:hint="cs"/>
          <w:rtl/>
        </w:rPr>
        <w:t>هستند</w:t>
      </w:r>
      <w:r>
        <w:rPr>
          <w:rFonts w:hint="cs"/>
          <w:rtl/>
        </w:rPr>
        <w:t xml:space="preserve"> آن‌ها ‌</w:t>
      </w:r>
      <w:r w:rsidRPr="003D5BE5">
        <w:rPr>
          <w:rFonts w:hint="cs"/>
          <w:rtl/>
        </w:rPr>
        <w:t>از یهود و نصاری کافرتر هستند، چون به اسلام تظاهر کرده و خود را پیرو آل‌بیت می‌دانند، که در حقیقت به خدا، پیامبر</w:t>
      </w:r>
      <w:r w:rsidRPr="00DB720F">
        <w:rPr>
          <w:rFonts w:cs="CTraditional Arabic" w:hint="cs"/>
          <w:rtl/>
        </w:rPr>
        <w:t xml:space="preserve"> ج</w:t>
      </w:r>
      <w:r w:rsidRPr="003D5BE5">
        <w:rPr>
          <w:rFonts w:hint="cs"/>
          <w:rtl/>
        </w:rPr>
        <w:t>، قرآن، امر و نهی، ثواب و عقاب، بهشت و جهنم، و پیامبران گذشته، ایمان ندارند، و به هر شکلی می‌خواهند انکار ایمان و شریعت اسلام را کنند، شناخت اسرارشان نمازهای پنجگانه‌ی آنهاست و روزه کتمان اسرار</w:t>
      </w:r>
      <w:r>
        <w:rPr>
          <w:rFonts w:hint="cs"/>
          <w:rtl/>
        </w:rPr>
        <w:t xml:space="preserve"> آن‌ها ‌</w:t>
      </w:r>
      <w:r w:rsidRPr="003D5BE5">
        <w:rPr>
          <w:rFonts w:hint="cs"/>
          <w:rtl/>
        </w:rPr>
        <w:t>و زیارت شیوخ حج آنهاست، ظاهر مذهب</w:t>
      </w:r>
      <w:r>
        <w:rPr>
          <w:rFonts w:hint="cs"/>
          <w:rtl/>
        </w:rPr>
        <w:t xml:space="preserve"> آن‌ها ‌</w:t>
      </w:r>
      <w:r w:rsidRPr="003D5BE5">
        <w:rPr>
          <w:rFonts w:hint="cs"/>
          <w:rtl/>
        </w:rPr>
        <w:t xml:space="preserve">رفض و باطنش کفر خالص می‌باشد. </w:t>
      </w:r>
    </w:p>
    <w:p w:rsidR="00623089" w:rsidRPr="003D5BE5" w:rsidRDefault="00623089" w:rsidP="00670ACB">
      <w:pPr>
        <w:pStyle w:val="ad"/>
        <w:ind w:firstLine="0"/>
        <w:rPr>
          <w:rtl/>
        </w:rPr>
      </w:pPr>
      <w:r w:rsidRPr="003D5BE5">
        <w:rPr>
          <w:rFonts w:hint="cs"/>
          <w:rtl/>
        </w:rPr>
        <w:t>به مجموع الفتاوی شیخ الإسلام ابن تیمیه، (35/145- 161) و الشیعة والتشیع ص: (255- 258) مراجعه شود.</w:t>
      </w:r>
    </w:p>
  </w:footnote>
  <w:footnote w:id="171">
    <w:p w:rsidR="00623089" w:rsidRPr="003D5BE5" w:rsidRDefault="00623089" w:rsidP="00FE61D2">
      <w:pPr>
        <w:pStyle w:val="ad"/>
        <w:rPr>
          <w:rtl/>
        </w:rPr>
      </w:pPr>
      <w:r w:rsidRPr="00FF4A0F">
        <w:rPr>
          <w:rStyle w:val="Char9"/>
        </w:rPr>
        <w:footnoteRef/>
      </w:r>
      <w:r w:rsidRPr="003D5BE5">
        <w:rPr>
          <w:rFonts w:hint="cs"/>
          <w:rtl/>
        </w:rPr>
        <w:t xml:space="preserve">- اسماعیلیه: گروهی هستند منسوب به محمدبن اسماعیل بن جعفر، گمان می‌کنند امامت به او ختم شده است چون نفر هفتم است، و دلیلشان این است که می‌گویند آسمان‌ها هفت هستند و </w:t>
      </w:r>
      <w:r w:rsidRPr="00670ACB">
        <w:rPr>
          <w:rFonts w:hint="cs"/>
          <w:spacing w:val="-4"/>
          <w:rtl/>
        </w:rPr>
        <w:t>ایام هفته هم هفت روز است، و می‌گویند که محمدبن اسماعیل شریعت حضرت محمدبن عبدالله</w:t>
      </w:r>
      <w:r w:rsidRPr="00670ACB">
        <w:rPr>
          <w:rFonts w:cs="CTraditional Arabic" w:hint="cs"/>
          <w:spacing w:val="-4"/>
          <w:rtl/>
        </w:rPr>
        <w:t xml:space="preserve"> ج</w:t>
      </w:r>
      <w:r w:rsidRPr="003D5BE5">
        <w:rPr>
          <w:rFonts w:hint="cs"/>
          <w:rtl/>
        </w:rPr>
        <w:t xml:space="preserve"> را نسخ کرده است، که این بزرگترین کفر است، می‌گویند عالم و جهان قدیم است، معاد را انکار می‌کنند، واجبات و محرمات را قبول ندارند، از گروه قرامطه‌ی باطنی هستند که از یهود و نصاری و مشرکین عرب کافرتر هستند، سخن و قولشان مرکب از گفتار فلاسفه و آتش‌پرستان است، و تشیع را به خاطر نفاق آشکار می‌کنند، مشهورترین آنها، عبیدیون هستند که مدتی زیاد بر مصر و شام حکمرانی کردند. </w:t>
      </w:r>
    </w:p>
    <w:p w:rsidR="00623089" w:rsidRPr="003D5BE5" w:rsidRDefault="00623089" w:rsidP="00670ACB">
      <w:pPr>
        <w:pStyle w:val="ad"/>
        <w:ind w:firstLine="0"/>
        <w:rPr>
          <w:rtl/>
        </w:rPr>
      </w:pPr>
      <w:r w:rsidRPr="003D5BE5">
        <w:rPr>
          <w:rFonts w:hint="cs"/>
          <w:rtl/>
        </w:rPr>
        <w:t>به مجموع الفتاوی شیخ الإسلام ابن تیمیه، (35/131- 162) و تلبیس ابلیس ص: (102) مراجعه شود.</w:t>
      </w:r>
    </w:p>
  </w:footnote>
  <w:footnote w:id="172">
    <w:p w:rsidR="00623089" w:rsidRPr="003D5BE5" w:rsidRDefault="00623089" w:rsidP="00FE61D2">
      <w:pPr>
        <w:pStyle w:val="ad"/>
        <w:rPr>
          <w:rtl/>
        </w:rPr>
      </w:pPr>
      <w:r w:rsidRPr="00FF4A0F">
        <w:rPr>
          <w:rStyle w:val="Char9"/>
        </w:rPr>
        <w:footnoteRef/>
      </w:r>
      <w:r w:rsidRPr="003D5BE5">
        <w:rPr>
          <w:rFonts w:hint="cs"/>
          <w:rtl/>
        </w:rPr>
        <w:t xml:space="preserve">- به مجموع الفتاوی شیخ الإسلام ابن تیمیه، (4/471-472)، و منهاج السنة النبویة (1/ 3- 20) و الفِصَل از ابن حزم (4/ 179- 188) مراجعه شود. </w:t>
      </w:r>
    </w:p>
  </w:footnote>
  <w:footnote w:id="173">
    <w:p w:rsidR="00623089" w:rsidRPr="003D5BE5" w:rsidRDefault="00623089" w:rsidP="00FE61D2">
      <w:pPr>
        <w:pStyle w:val="ad"/>
        <w:rPr>
          <w:rtl/>
        </w:rPr>
      </w:pPr>
      <w:r w:rsidRPr="00FF4A0F">
        <w:rPr>
          <w:rStyle w:val="Char9"/>
        </w:rPr>
        <w:footnoteRef/>
      </w:r>
      <w:r w:rsidRPr="003D5BE5">
        <w:rPr>
          <w:rtl/>
        </w:rPr>
        <w:t xml:space="preserve"> </w:t>
      </w:r>
      <w:r w:rsidRPr="003D5BE5">
        <w:rPr>
          <w:rFonts w:hint="cs"/>
          <w:rtl/>
        </w:rPr>
        <w:t>- موضعی در نزدیکی کوفه در عراق کنونی، حسین بن علی در اینجا شهید شده و قبر او در مکانی به اسم طف نزدیک نهر کربلا است. به کتاب معجم ما استعجم (4/ 1123) و استشهاد الحسین ص: (134) مراجعه شود.</w:t>
      </w:r>
    </w:p>
  </w:footnote>
  <w:footnote w:id="174">
    <w:p w:rsidR="00623089" w:rsidRPr="003D5BE5" w:rsidRDefault="00623089" w:rsidP="00FE61D2">
      <w:pPr>
        <w:pStyle w:val="ad"/>
        <w:rPr>
          <w:rtl/>
        </w:rPr>
      </w:pPr>
      <w:r w:rsidRPr="00FF4A0F">
        <w:rPr>
          <w:rStyle w:val="Char9"/>
        </w:rPr>
        <w:footnoteRef/>
      </w:r>
      <w:r w:rsidRPr="003D5BE5">
        <w:rPr>
          <w:rFonts w:hint="cs"/>
          <w:rtl/>
        </w:rPr>
        <w:t xml:space="preserve">- به کتاب تحذیر المسلمین عن الابتداع والبدع فی الدین، ص 280-281 مراجعه شود. </w:t>
      </w:r>
    </w:p>
  </w:footnote>
  <w:footnote w:id="175">
    <w:p w:rsidR="00623089" w:rsidRPr="003D5BE5" w:rsidRDefault="00623089" w:rsidP="00FE61D2">
      <w:pPr>
        <w:pStyle w:val="ad"/>
        <w:rPr>
          <w:rtl/>
        </w:rPr>
      </w:pPr>
      <w:r w:rsidRPr="00FF4A0F">
        <w:rPr>
          <w:rStyle w:val="Char9"/>
        </w:rPr>
        <w:footnoteRef/>
      </w:r>
      <w:r w:rsidRPr="003D5BE5">
        <w:rPr>
          <w:rFonts w:hint="cs"/>
          <w:rtl/>
        </w:rPr>
        <w:t>- نواصب یا ناصبی: اغلب</w:t>
      </w:r>
      <w:r>
        <w:rPr>
          <w:rFonts w:hint="cs"/>
          <w:rtl/>
        </w:rPr>
        <w:t xml:space="preserve"> آن‌ها ‌</w:t>
      </w:r>
      <w:r w:rsidRPr="003D5BE5">
        <w:rPr>
          <w:rFonts w:hint="cs"/>
          <w:rtl/>
        </w:rPr>
        <w:t xml:space="preserve">از خوارج هستند، اولین کسانی بودند که از جماعت مسلمانان جدا شدند، کسانی هستند که عثمان و علی و سایر اهل جماعت را تکفیر می‌کنند، مرتکبین گناهان کبیره را کافر می‌دانند، و معتقد هستند که اگر امام با سنت مخالفت کرد خارج شدن از فرمان او واجب و حق است، به مجموعة الفتاوی شیخ الإسلام ابن تیمیه، (3/349)، و الملل و النحل، شهرستانی، ص 114-138 مراجعه شود. </w:t>
      </w:r>
    </w:p>
  </w:footnote>
  <w:footnote w:id="176">
    <w:p w:rsidR="00623089" w:rsidRPr="003D5BE5" w:rsidRDefault="00623089" w:rsidP="00FE61D2">
      <w:pPr>
        <w:pStyle w:val="ad"/>
        <w:rPr>
          <w:rtl/>
        </w:rPr>
      </w:pPr>
      <w:r w:rsidRPr="00FF4A0F">
        <w:rPr>
          <w:rStyle w:val="Char9"/>
        </w:rPr>
        <w:footnoteRef/>
      </w:r>
      <w:r w:rsidRPr="00FF4A0F">
        <w:rPr>
          <w:rStyle w:val="Char9"/>
          <w:rtl/>
        </w:rPr>
        <w:t xml:space="preserve"> </w:t>
      </w:r>
      <w:r w:rsidRPr="003D5BE5">
        <w:rPr>
          <w:rFonts w:hint="cs"/>
          <w:rtl/>
        </w:rPr>
        <w:t>- قابل یاد آوری است که با تلاشها و کوششهای مخلصانه</w:t>
      </w:r>
      <w:r w:rsidRPr="003D5BE5">
        <w:rPr>
          <w:rFonts w:hint="eastAsia"/>
          <w:rtl/>
        </w:rPr>
        <w:t>‌</w:t>
      </w:r>
      <w:r w:rsidRPr="003D5BE5">
        <w:rPr>
          <w:rFonts w:hint="cs"/>
          <w:rtl/>
        </w:rPr>
        <w:t>ی علمای اهل سنت فعلا این گروه (نواصب) وجود خارجی نداشته و جزء تاریخ شده</w:t>
      </w:r>
      <w:r>
        <w:rPr>
          <w:rFonts w:hint="cs"/>
          <w:rtl/>
        </w:rPr>
        <w:t>‌اند.</w:t>
      </w:r>
      <w:r w:rsidRPr="003D5BE5">
        <w:rPr>
          <w:rFonts w:hint="cs"/>
          <w:rtl/>
        </w:rPr>
        <w:t xml:space="preserve"> مصحح.</w:t>
      </w:r>
    </w:p>
  </w:footnote>
  <w:footnote w:id="177">
    <w:p w:rsidR="00623089" w:rsidRPr="003D5BE5" w:rsidRDefault="00623089" w:rsidP="00FE61D2">
      <w:pPr>
        <w:pStyle w:val="ad"/>
        <w:rPr>
          <w:rtl/>
        </w:rPr>
      </w:pPr>
      <w:r w:rsidRPr="00FF4A0F">
        <w:rPr>
          <w:rStyle w:val="Char9"/>
        </w:rPr>
        <w:footnoteRef/>
      </w:r>
      <w:r w:rsidRPr="003D5BE5">
        <w:rPr>
          <w:rFonts w:hint="cs"/>
          <w:rtl/>
        </w:rPr>
        <w:t xml:space="preserve">- به مجموعه الفتاوی ابن تیمیه، (25/309-310) مراجعه شود. </w:t>
      </w:r>
    </w:p>
  </w:footnote>
  <w:footnote w:id="178">
    <w:p w:rsidR="00623089" w:rsidRPr="003D5BE5" w:rsidRDefault="00623089" w:rsidP="00FE61D2">
      <w:pPr>
        <w:pStyle w:val="ad"/>
        <w:rPr>
          <w:rtl/>
        </w:rPr>
      </w:pPr>
      <w:r w:rsidRPr="00FF4A0F">
        <w:rPr>
          <w:rStyle w:val="Char9"/>
        </w:rPr>
        <w:footnoteRef/>
      </w:r>
      <w:r w:rsidRPr="003D5BE5">
        <w:rPr>
          <w:rFonts w:hint="cs"/>
          <w:rtl/>
        </w:rPr>
        <w:t xml:space="preserve">- رواه البخاری فی صحیحه المطبوع مع فتح الباری، (6/376)، کتاب الأنبیاء، حدیث شماره (3344) و مسلم فی صحیحه مع شرح نووی، (7/161-162)، کتاب زکاة. </w:t>
      </w:r>
    </w:p>
  </w:footnote>
  <w:footnote w:id="179">
    <w:p w:rsidR="00623089" w:rsidRPr="003D5BE5" w:rsidRDefault="00623089" w:rsidP="00FE61D2">
      <w:pPr>
        <w:pStyle w:val="ad"/>
        <w:rPr>
          <w:rtl/>
        </w:rPr>
      </w:pPr>
      <w:r w:rsidRPr="00FF4A0F">
        <w:rPr>
          <w:rStyle w:val="Char9"/>
        </w:rPr>
        <w:footnoteRef/>
      </w:r>
      <w:r w:rsidRPr="003D5BE5">
        <w:rPr>
          <w:rFonts w:hint="cs"/>
          <w:rtl/>
        </w:rPr>
        <w:t>- رواه مسلم فی صحیحه، (2/744-745)، کتاب زکاة، حدیث شماره (1064)</w:t>
      </w:r>
      <w:r>
        <w:rPr>
          <w:rFonts w:hint="cs"/>
          <w:rtl/>
        </w:rPr>
        <w:t>.</w:t>
      </w:r>
      <w:r w:rsidRPr="003D5BE5">
        <w:rPr>
          <w:rFonts w:hint="cs"/>
          <w:rtl/>
        </w:rPr>
        <w:t xml:space="preserve"> </w:t>
      </w:r>
    </w:p>
  </w:footnote>
  <w:footnote w:id="180">
    <w:p w:rsidR="00623089" w:rsidRPr="003D5BE5" w:rsidRDefault="00623089" w:rsidP="00FE61D2">
      <w:pPr>
        <w:pStyle w:val="ad"/>
        <w:rPr>
          <w:rtl/>
        </w:rPr>
      </w:pPr>
      <w:r w:rsidRPr="00FF4A0F">
        <w:rPr>
          <w:rStyle w:val="Char9"/>
        </w:rPr>
        <w:footnoteRef/>
      </w:r>
      <w:r w:rsidRPr="00FF4A0F">
        <w:rPr>
          <w:rStyle w:val="Char9"/>
          <w:rtl/>
        </w:rPr>
        <w:t xml:space="preserve"> </w:t>
      </w:r>
      <w:r w:rsidRPr="003D5BE5">
        <w:rPr>
          <w:rFonts w:hint="cs"/>
          <w:rtl/>
        </w:rPr>
        <w:t>- برای تفصیل واقعه به کتاب البدایة والنهایة (7/ 316) مراجعه شود.</w:t>
      </w:r>
    </w:p>
  </w:footnote>
  <w:footnote w:id="181">
    <w:p w:rsidR="00623089" w:rsidRPr="00670ACB" w:rsidRDefault="00623089" w:rsidP="00FE61D2">
      <w:pPr>
        <w:pStyle w:val="ad"/>
        <w:rPr>
          <w:spacing w:val="-4"/>
          <w:rtl/>
        </w:rPr>
      </w:pPr>
      <w:r w:rsidRPr="00670ACB">
        <w:rPr>
          <w:rStyle w:val="Char9"/>
          <w:spacing w:val="-4"/>
        </w:rPr>
        <w:footnoteRef/>
      </w:r>
      <w:r w:rsidRPr="00670ACB">
        <w:rPr>
          <w:rStyle w:val="Char9"/>
          <w:spacing w:val="-4"/>
          <w:rtl/>
        </w:rPr>
        <w:t xml:space="preserve"> </w:t>
      </w:r>
      <w:r w:rsidRPr="00670ACB">
        <w:rPr>
          <w:rFonts w:hint="cs"/>
          <w:spacing w:val="-4"/>
          <w:rtl/>
        </w:rPr>
        <w:t>- با آنهم حجاج بن یوسف ثقفی خدمات شایانی از جمله تقویت خلافت اسلامی مقتدر و یک پارچه، سرکوب فتنه‌های داخلی و فتوحات درخشان خارجی برای مسلمان</w:t>
      </w:r>
      <w:r w:rsidRPr="00670ACB">
        <w:rPr>
          <w:rFonts w:hint="eastAsia"/>
          <w:spacing w:val="-4"/>
          <w:rtl/>
        </w:rPr>
        <w:t>‌</w:t>
      </w:r>
      <w:r w:rsidRPr="00670ACB">
        <w:rPr>
          <w:rFonts w:hint="cs"/>
          <w:spacing w:val="-4"/>
          <w:rtl/>
        </w:rPr>
        <w:t>ها انجام داده است. (مُصحح).</w:t>
      </w:r>
    </w:p>
  </w:footnote>
  <w:footnote w:id="182">
    <w:p w:rsidR="00623089" w:rsidRPr="003D5BE5" w:rsidRDefault="00623089" w:rsidP="00FE61D2">
      <w:pPr>
        <w:pStyle w:val="ad"/>
        <w:rPr>
          <w:rtl/>
        </w:rPr>
      </w:pPr>
      <w:r w:rsidRPr="00FF4A0F">
        <w:rPr>
          <w:rStyle w:val="Char9"/>
        </w:rPr>
        <w:footnoteRef/>
      </w:r>
      <w:r w:rsidRPr="003D5BE5">
        <w:rPr>
          <w:rFonts w:hint="cs"/>
          <w:rtl/>
        </w:rPr>
        <w:t>- رواه مسلم فی صحیحه، (4/1971-1972)، کتاب فضایل صحابه، حدیث شماره (2545)</w:t>
      </w:r>
      <w:r>
        <w:rPr>
          <w:rFonts w:hint="cs"/>
          <w:rtl/>
        </w:rPr>
        <w:t>.</w:t>
      </w:r>
      <w:r w:rsidRPr="003D5BE5">
        <w:rPr>
          <w:rFonts w:hint="cs"/>
          <w:rtl/>
        </w:rPr>
        <w:t xml:space="preserve"> </w:t>
      </w:r>
    </w:p>
  </w:footnote>
  <w:footnote w:id="183">
    <w:p w:rsidR="00623089" w:rsidRPr="003D5BE5" w:rsidRDefault="00623089" w:rsidP="00FE61D2">
      <w:pPr>
        <w:pStyle w:val="ad"/>
        <w:rPr>
          <w:rtl/>
        </w:rPr>
      </w:pPr>
      <w:r w:rsidRPr="00FF4A0F">
        <w:rPr>
          <w:rStyle w:val="Char9"/>
        </w:rPr>
        <w:footnoteRef/>
      </w:r>
      <w:r w:rsidRPr="003D5BE5">
        <w:rPr>
          <w:rFonts w:hint="cs"/>
          <w:rtl/>
        </w:rPr>
        <w:t xml:space="preserve">- به منهاج السنة النبویة، (3/333) مراجعه شود. </w:t>
      </w:r>
    </w:p>
  </w:footnote>
  <w:footnote w:id="184">
    <w:p w:rsidR="00623089" w:rsidRPr="003D5BE5" w:rsidRDefault="00623089" w:rsidP="00FE61D2">
      <w:pPr>
        <w:pStyle w:val="ad"/>
        <w:rPr>
          <w:rtl/>
        </w:rPr>
      </w:pPr>
      <w:r w:rsidRPr="00FF4A0F">
        <w:rPr>
          <w:rStyle w:val="Char9"/>
        </w:rPr>
        <w:footnoteRef/>
      </w:r>
      <w:r w:rsidRPr="003D5BE5">
        <w:rPr>
          <w:rFonts w:hint="cs"/>
          <w:rtl/>
        </w:rPr>
        <w:t>- رواه الإمام احمد فی مسنده، (4/126-127)</w:t>
      </w:r>
      <w:r>
        <w:rPr>
          <w:rFonts w:hint="cs"/>
          <w:rtl/>
        </w:rPr>
        <w:t>.</w:t>
      </w:r>
      <w:r w:rsidRPr="003D5BE5">
        <w:rPr>
          <w:rFonts w:hint="cs"/>
          <w:rtl/>
        </w:rPr>
        <w:t xml:space="preserve"> </w:t>
      </w:r>
    </w:p>
  </w:footnote>
  <w:footnote w:id="185">
    <w:p w:rsidR="00623089" w:rsidRPr="003D5BE5" w:rsidRDefault="00623089" w:rsidP="00FE61D2">
      <w:pPr>
        <w:pStyle w:val="ad"/>
        <w:rPr>
          <w:rtl/>
        </w:rPr>
      </w:pPr>
      <w:r w:rsidRPr="00FF4A0F">
        <w:rPr>
          <w:rStyle w:val="Char9"/>
        </w:rPr>
        <w:footnoteRef/>
      </w:r>
      <w:r w:rsidRPr="003D5BE5">
        <w:rPr>
          <w:rFonts w:hint="cs"/>
          <w:rtl/>
        </w:rPr>
        <w:t>- بخاری با فتح الباری، (4/244)، کتاب الصوم، حدیث شماره: (2004) و لفظ حدیث از بخاری است، و صحیح مسلم (2/ 795) کتاب الصیام، حدیث شماره (1130)</w:t>
      </w:r>
      <w:r>
        <w:rPr>
          <w:rFonts w:hint="cs"/>
          <w:rtl/>
        </w:rPr>
        <w:t>.</w:t>
      </w:r>
      <w:r w:rsidRPr="003D5BE5">
        <w:rPr>
          <w:rFonts w:hint="cs"/>
          <w:rtl/>
        </w:rPr>
        <w:t xml:space="preserve"> </w:t>
      </w:r>
    </w:p>
  </w:footnote>
  <w:footnote w:id="186">
    <w:p w:rsidR="00623089" w:rsidRPr="003D5BE5" w:rsidRDefault="00623089" w:rsidP="0097793F">
      <w:pPr>
        <w:pStyle w:val="ad"/>
        <w:rPr>
          <w:rtl/>
        </w:rPr>
      </w:pPr>
      <w:r w:rsidRPr="00FF4A0F">
        <w:rPr>
          <w:rStyle w:val="Char9"/>
        </w:rPr>
        <w:footnoteRef/>
      </w:r>
      <w:r w:rsidRPr="00FF4A0F">
        <w:rPr>
          <w:rStyle w:val="Char9"/>
          <w:rtl/>
        </w:rPr>
        <w:t xml:space="preserve"> </w:t>
      </w:r>
      <w:r w:rsidRPr="003D5BE5">
        <w:rPr>
          <w:rFonts w:hint="cs"/>
          <w:rtl/>
        </w:rPr>
        <w:t xml:space="preserve">- بخاری با فتح الباری، (4/244)، کتاب الصوم، حدیث شماره: (2003)، و صحیح مسلم (2/ 795) کتاب الصیام، حدیث شماره (1129). </w:t>
      </w:r>
    </w:p>
  </w:footnote>
  <w:footnote w:id="187">
    <w:p w:rsidR="00623089" w:rsidRPr="0097793F" w:rsidRDefault="00623089" w:rsidP="00FE61D2">
      <w:pPr>
        <w:pStyle w:val="ad"/>
        <w:rPr>
          <w:spacing w:val="-4"/>
          <w:rtl/>
        </w:rPr>
      </w:pPr>
      <w:r w:rsidRPr="0097793F">
        <w:rPr>
          <w:rStyle w:val="Char9"/>
          <w:spacing w:val="-4"/>
        </w:rPr>
        <w:footnoteRef/>
      </w:r>
      <w:r w:rsidRPr="0097793F">
        <w:rPr>
          <w:rFonts w:hint="cs"/>
          <w:spacing w:val="-4"/>
          <w:rtl/>
        </w:rPr>
        <w:t xml:space="preserve">- رواه الإمام احمد فی مسنده، (1/236) و رواه مسلم فی صحیحه، (2/797-798)، حدیث شماره (1134). </w:t>
      </w:r>
    </w:p>
  </w:footnote>
  <w:footnote w:id="188">
    <w:p w:rsidR="00623089" w:rsidRPr="003D5BE5" w:rsidRDefault="00623089" w:rsidP="00FE61D2">
      <w:pPr>
        <w:pStyle w:val="ad"/>
        <w:rPr>
          <w:rtl/>
        </w:rPr>
      </w:pPr>
      <w:r w:rsidRPr="00FF4A0F">
        <w:rPr>
          <w:rStyle w:val="Char9"/>
        </w:rPr>
        <w:footnoteRef/>
      </w:r>
      <w:r w:rsidRPr="003D5BE5">
        <w:rPr>
          <w:rFonts w:hint="cs"/>
          <w:rtl/>
        </w:rPr>
        <w:t xml:space="preserve">- مثل: ابوحنیفه، مالک، شافعی، احمد، ثوری، لیث‌بن سعد، اوزاعی، اسحاق بن راهویه رحمهم الله تعالی. به مجموعة الفتاوی ابن تیمیه، (25/312) مراجعه شود. </w:t>
      </w:r>
    </w:p>
  </w:footnote>
  <w:footnote w:id="189">
    <w:p w:rsidR="00623089" w:rsidRPr="003D5BE5" w:rsidRDefault="00623089" w:rsidP="00FE61D2">
      <w:pPr>
        <w:pStyle w:val="ad"/>
        <w:rPr>
          <w:rtl/>
        </w:rPr>
      </w:pPr>
      <w:r w:rsidRPr="00FF4A0F">
        <w:rPr>
          <w:rStyle w:val="Char9"/>
        </w:rPr>
        <w:footnoteRef/>
      </w:r>
      <w:r w:rsidRPr="003D5BE5">
        <w:rPr>
          <w:rFonts w:hint="cs"/>
          <w:rtl/>
        </w:rPr>
        <w:t xml:space="preserve">- رواه مسلم فی صحیحه، (2/592)، کتاب جمعه، حدیث شماره: (867)، سنن ابن ماجه (1/ 17) مقدمه، حدیث شماره: 45. </w:t>
      </w:r>
    </w:p>
  </w:footnote>
  <w:footnote w:id="190">
    <w:p w:rsidR="00623089" w:rsidRPr="003D5BE5" w:rsidRDefault="00623089" w:rsidP="00FE61D2">
      <w:pPr>
        <w:pStyle w:val="ad"/>
        <w:rPr>
          <w:rtl/>
        </w:rPr>
      </w:pPr>
      <w:r w:rsidRPr="00FF4A0F">
        <w:rPr>
          <w:rStyle w:val="Char9"/>
        </w:rPr>
        <w:footnoteRef/>
      </w:r>
      <w:r w:rsidRPr="003D5BE5">
        <w:rPr>
          <w:rFonts w:hint="cs"/>
          <w:rtl/>
        </w:rPr>
        <w:t>- برای تفصیل به: مجموعة الفتاوی ابن تیمیه، (25/310- 314) و زاد المعاد (2/ 66- 77 مراجعه شود</w:t>
      </w:r>
      <w:r>
        <w:rPr>
          <w:rFonts w:hint="cs"/>
          <w:rtl/>
        </w:rPr>
        <w:t>.</w:t>
      </w:r>
    </w:p>
  </w:footnote>
  <w:footnote w:id="191">
    <w:p w:rsidR="00623089" w:rsidRPr="003D5BE5" w:rsidRDefault="00623089" w:rsidP="00FE61D2">
      <w:pPr>
        <w:pStyle w:val="ad"/>
        <w:rPr>
          <w:rtl/>
        </w:rPr>
      </w:pPr>
      <w:r w:rsidRPr="00FF4A0F">
        <w:rPr>
          <w:rStyle w:val="Char9"/>
        </w:rPr>
        <w:footnoteRef/>
      </w:r>
      <w:r w:rsidRPr="003D5BE5">
        <w:rPr>
          <w:rFonts w:hint="cs"/>
          <w:rtl/>
        </w:rPr>
        <w:t xml:space="preserve">- رواه البخاری فی صحیحه، (10/171)، کتاب طب، حدیث شماره (5717)، و صحیح مسلم (4/ 1742، 1743) کتاب السلام، حدیث (2220). </w:t>
      </w:r>
    </w:p>
  </w:footnote>
  <w:footnote w:id="192">
    <w:p w:rsidR="00623089" w:rsidRPr="003D5BE5" w:rsidRDefault="00623089" w:rsidP="00FE61D2">
      <w:pPr>
        <w:pStyle w:val="ad"/>
        <w:rPr>
          <w:rtl/>
        </w:rPr>
      </w:pPr>
      <w:r w:rsidRPr="00FF4A0F">
        <w:rPr>
          <w:rStyle w:val="Char9"/>
        </w:rPr>
        <w:footnoteRef/>
      </w:r>
      <w:r w:rsidRPr="003D5BE5">
        <w:rPr>
          <w:rFonts w:hint="cs"/>
          <w:rtl/>
        </w:rPr>
        <w:t>- رواه البخاری فی صحیحه، (10/215)، کتاب طب، حدیث شماره (5757)</w:t>
      </w:r>
      <w:r>
        <w:rPr>
          <w:rFonts w:hint="cs"/>
          <w:rtl/>
        </w:rPr>
        <w:t>.</w:t>
      </w:r>
    </w:p>
  </w:footnote>
  <w:footnote w:id="193">
    <w:p w:rsidR="00623089" w:rsidRPr="003D5BE5" w:rsidRDefault="00623089" w:rsidP="00FE61D2">
      <w:pPr>
        <w:pStyle w:val="ad"/>
        <w:rPr>
          <w:rtl/>
        </w:rPr>
      </w:pPr>
      <w:r w:rsidRPr="00FF4A0F">
        <w:rPr>
          <w:rStyle w:val="Char9"/>
        </w:rPr>
        <w:footnoteRef/>
      </w:r>
      <w:r w:rsidRPr="003D5BE5">
        <w:rPr>
          <w:rFonts w:hint="cs"/>
          <w:rtl/>
        </w:rPr>
        <w:t>- رواه مسلم فی صحیحه، کتاب سلام، حدیث شماره (2222)</w:t>
      </w:r>
      <w:r>
        <w:rPr>
          <w:rFonts w:hint="cs"/>
          <w:rtl/>
        </w:rPr>
        <w:t>.</w:t>
      </w:r>
    </w:p>
  </w:footnote>
  <w:footnote w:id="194">
    <w:p w:rsidR="00623089" w:rsidRPr="003D5BE5" w:rsidRDefault="00623089" w:rsidP="00FE61D2">
      <w:pPr>
        <w:pStyle w:val="ad"/>
        <w:rPr>
          <w:rtl/>
        </w:rPr>
      </w:pPr>
      <w:r w:rsidRPr="00FF4A0F">
        <w:rPr>
          <w:rStyle w:val="Char9"/>
        </w:rPr>
        <w:footnoteRef/>
      </w:r>
      <w:r w:rsidRPr="003D5BE5">
        <w:rPr>
          <w:rFonts w:hint="cs"/>
          <w:rtl/>
        </w:rPr>
        <w:t xml:space="preserve">- رواه امام احمد فی مسنده، (1/440) و رواه ترمذی فی سننه ابواب القدر، حدیث شماره (2230)، شرح معانی الآثار از طحاوی (4/ 308) با اسناد صحیح، به سلسلة الأحادیث الصحیحة (3/ 143) حدیث شماره: (1152) مراجعه شود. </w:t>
      </w:r>
    </w:p>
  </w:footnote>
  <w:footnote w:id="195">
    <w:p w:rsidR="00623089" w:rsidRPr="003D5BE5" w:rsidRDefault="00623089" w:rsidP="00FE61D2">
      <w:pPr>
        <w:pStyle w:val="ad"/>
        <w:rPr>
          <w:rtl/>
        </w:rPr>
      </w:pPr>
      <w:r w:rsidRPr="00FF4A0F">
        <w:rPr>
          <w:rStyle w:val="Char9"/>
        </w:rPr>
        <w:footnoteRef/>
      </w:r>
      <w:r w:rsidRPr="003D5BE5">
        <w:rPr>
          <w:rFonts w:hint="cs"/>
          <w:rtl/>
        </w:rPr>
        <w:t xml:space="preserve">- رواه البخاری فی صحیحه مع فتح الباری، (3/422)، کتاب حج، حدیث شماره: (1564) و مسلم (2/ 909، 910، کتاب حج، حدیث شماره: (1240). </w:t>
      </w:r>
    </w:p>
  </w:footnote>
  <w:footnote w:id="196">
    <w:p w:rsidR="00623089" w:rsidRPr="003D5BE5" w:rsidRDefault="00623089" w:rsidP="00FE61D2">
      <w:pPr>
        <w:pStyle w:val="ad"/>
        <w:rPr>
          <w:rtl/>
        </w:rPr>
      </w:pPr>
      <w:r w:rsidRPr="00FF4A0F">
        <w:rPr>
          <w:rStyle w:val="Char9"/>
        </w:rPr>
        <w:footnoteRef/>
      </w:r>
      <w:r w:rsidRPr="003D5BE5">
        <w:rPr>
          <w:rFonts w:hint="cs"/>
          <w:rtl/>
        </w:rPr>
        <w:t xml:space="preserve">- به سنن ابی‌داود، (3/233)، کتاب طب، حدیث شماره: (3914) مراجعه شود. </w:t>
      </w:r>
    </w:p>
  </w:footnote>
  <w:footnote w:id="197">
    <w:p w:rsidR="00623089" w:rsidRPr="003D5BE5" w:rsidRDefault="00623089" w:rsidP="00FE61D2">
      <w:pPr>
        <w:pStyle w:val="ad"/>
        <w:rPr>
          <w:rtl/>
        </w:rPr>
      </w:pPr>
      <w:r w:rsidRPr="00FF4A0F">
        <w:rPr>
          <w:rStyle w:val="Char9"/>
        </w:rPr>
        <w:footnoteRef/>
      </w:r>
      <w:r w:rsidRPr="003D5BE5">
        <w:rPr>
          <w:rFonts w:hint="cs"/>
          <w:rtl/>
        </w:rPr>
        <w:t xml:space="preserve">- صحیح البخاری المطبوع مع فتح الباری، (10/171)، کتاب طب، باب: 25 مراجعه شود. </w:t>
      </w:r>
    </w:p>
  </w:footnote>
  <w:footnote w:id="198">
    <w:p w:rsidR="00623089" w:rsidRPr="003D5BE5" w:rsidRDefault="00623089" w:rsidP="00FE61D2">
      <w:pPr>
        <w:pStyle w:val="ad"/>
        <w:rPr>
          <w:rtl/>
        </w:rPr>
      </w:pPr>
      <w:r w:rsidRPr="00FF4A0F">
        <w:rPr>
          <w:rStyle w:val="Char9"/>
        </w:rPr>
        <w:footnoteRef/>
      </w:r>
      <w:r w:rsidRPr="003D5BE5">
        <w:rPr>
          <w:rFonts w:hint="cs"/>
          <w:rtl/>
        </w:rPr>
        <w:t>- رواه البخاری فی صحیحه، (10/215)، کتاب طب، حدیث (5757)</w:t>
      </w:r>
      <w:r>
        <w:rPr>
          <w:rFonts w:hint="cs"/>
          <w:rtl/>
        </w:rPr>
        <w:t>.</w:t>
      </w:r>
      <w:r w:rsidRPr="003D5BE5">
        <w:rPr>
          <w:rFonts w:hint="cs"/>
          <w:rtl/>
        </w:rPr>
        <w:t xml:space="preserve"> </w:t>
      </w:r>
    </w:p>
  </w:footnote>
  <w:footnote w:id="199">
    <w:p w:rsidR="00623089" w:rsidRPr="003D5BE5" w:rsidRDefault="00623089" w:rsidP="00FE61D2">
      <w:pPr>
        <w:pStyle w:val="ad"/>
        <w:rPr>
          <w:rtl/>
        </w:rPr>
      </w:pPr>
      <w:r w:rsidRPr="00FF4A0F">
        <w:rPr>
          <w:rStyle w:val="Char9"/>
        </w:rPr>
        <w:footnoteRef/>
      </w:r>
      <w:r w:rsidRPr="003D5BE5">
        <w:rPr>
          <w:rFonts w:hint="cs"/>
          <w:rtl/>
        </w:rPr>
        <w:t>- به مفتاح دارالسعادة مراجعه شود، (2/234)</w:t>
      </w:r>
      <w:r>
        <w:rPr>
          <w:rFonts w:hint="cs"/>
          <w:rtl/>
        </w:rPr>
        <w:t>.</w:t>
      </w:r>
      <w:r w:rsidRPr="003D5BE5">
        <w:rPr>
          <w:rFonts w:hint="cs"/>
          <w:rtl/>
        </w:rPr>
        <w:t xml:space="preserve"> </w:t>
      </w:r>
    </w:p>
  </w:footnote>
  <w:footnote w:id="200">
    <w:p w:rsidR="00623089" w:rsidRPr="003D5BE5" w:rsidRDefault="00623089" w:rsidP="00FE61D2">
      <w:pPr>
        <w:pStyle w:val="ad"/>
        <w:rPr>
          <w:rtl/>
        </w:rPr>
      </w:pPr>
      <w:r w:rsidRPr="00FF4A0F">
        <w:rPr>
          <w:rStyle w:val="Char9"/>
        </w:rPr>
        <w:footnoteRef/>
      </w:r>
      <w:r w:rsidRPr="003D5BE5">
        <w:rPr>
          <w:rFonts w:hint="cs"/>
          <w:rtl/>
        </w:rPr>
        <w:t>- به لطائف المعارف، ص 68 مراجعه شود.</w:t>
      </w:r>
    </w:p>
  </w:footnote>
  <w:footnote w:id="201">
    <w:p w:rsidR="00623089" w:rsidRPr="003D5BE5" w:rsidRDefault="00623089" w:rsidP="00FE61D2">
      <w:pPr>
        <w:pStyle w:val="ad"/>
        <w:rPr>
          <w:rtl/>
        </w:rPr>
      </w:pPr>
      <w:r w:rsidRPr="00FF4A0F">
        <w:rPr>
          <w:rStyle w:val="Char9"/>
        </w:rPr>
        <w:footnoteRef/>
      </w:r>
      <w:r w:rsidRPr="003D5BE5">
        <w:rPr>
          <w:rFonts w:hint="cs"/>
          <w:rtl/>
        </w:rPr>
        <w:t xml:space="preserve">- به لطائف المعارف، ص 74 و فتح الباری، (10/171) مراجعه شود. </w:t>
      </w:r>
    </w:p>
  </w:footnote>
  <w:footnote w:id="202">
    <w:p w:rsidR="00623089" w:rsidRPr="003D5BE5" w:rsidRDefault="00623089" w:rsidP="00FE61D2">
      <w:pPr>
        <w:pStyle w:val="ad"/>
        <w:rPr>
          <w:rtl/>
        </w:rPr>
      </w:pPr>
      <w:r w:rsidRPr="00FF4A0F">
        <w:rPr>
          <w:rStyle w:val="Char9"/>
        </w:rPr>
        <w:footnoteRef/>
      </w:r>
      <w:r w:rsidRPr="003D5BE5">
        <w:rPr>
          <w:rtl/>
        </w:rPr>
        <w:t xml:space="preserve"> </w:t>
      </w:r>
      <w:r w:rsidRPr="003D5BE5">
        <w:rPr>
          <w:rFonts w:hint="cs"/>
          <w:rtl/>
        </w:rPr>
        <w:t>- به فتح الباری، (10/171)، و صحیح مسلم (4/ 1745) کتاب السلام، حدیث شماره: (2222) مراجعه شود.</w:t>
      </w:r>
    </w:p>
  </w:footnote>
  <w:footnote w:id="203">
    <w:p w:rsidR="00623089" w:rsidRPr="003D5BE5" w:rsidRDefault="00623089" w:rsidP="00FE61D2">
      <w:pPr>
        <w:pStyle w:val="ad"/>
        <w:rPr>
          <w:rtl/>
        </w:rPr>
      </w:pPr>
      <w:r w:rsidRPr="00FF4A0F">
        <w:rPr>
          <w:rStyle w:val="Char9"/>
        </w:rPr>
        <w:footnoteRef/>
      </w:r>
      <w:r w:rsidRPr="003D5BE5">
        <w:rPr>
          <w:rFonts w:hint="cs"/>
          <w:rtl/>
        </w:rPr>
        <w:t xml:space="preserve">- به لطائف المعارف، ص 74 و فتح الباری، (10/171) مراجعه شود. </w:t>
      </w:r>
    </w:p>
  </w:footnote>
  <w:footnote w:id="204">
    <w:p w:rsidR="00623089" w:rsidRPr="003D5BE5" w:rsidRDefault="00623089" w:rsidP="00FE61D2">
      <w:pPr>
        <w:pStyle w:val="ad"/>
        <w:rPr>
          <w:rtl/>
        </w:rPr>
      </w:pPr>
      <w:r w:rsidRPr="00FF4A0F">
        <w:rPr>
          <w:rStyle w:val="Char9"/>
        </w:rPr>
        <w:footnoteRef/>
      </w:r>
      <w:r w:rsidRPr="003D5BE5">
        <w:rPr>
          <w:rFonts w:hint="cs"/>
          <w:rtl/>
        </w:rPr>
        <w:t xml:space="preserve">- به لطائف المعارف، ص 74 مراجعه شود. </w:t>
      </w:r>
    </w:p>
  </w:footnote>
  <w:footnote w:id="205">
    <w:p w:rsidR="00623089" w:rsidRPr="003D5BE5" w:rsidRDefault="00623089" w:rsidP="00DC31C0">
      <w:pPr>
        <w:pStyle w:val="ad"/>
        <w:rPr>
          <w:rtl/>
        </w:rPr>
      </w:pPr>
      <w:r w:rsidRPr="00FF4A0F">
        <w:rPr>
          <w:rStyle w:val="Char9"/>
        </w:rPr>
        <w:footnoteRef/>
      </w:r>
      <w:r w:rsidRPr="003D5BE5">
        <w:rPr>
          <w:rFonts w:hint="cs"/>
          <w:rtl/>
        </w:rPr>
        <w:t>- رواه امام احمد فی مسنده، (1/440) و ابوداود فی سننه، (4/230)، کتاب طب، حدیث شماره (3910)، سنن ترمذی (3/ 84،85) ابواب السیر، حدیث شماره: (1663) و گفته: حدیث حسن صحیح است، سنن ابن ماجه (2/ 1170) کتاب الطب، حدیث شماره: (3538)، و مستدرک حاکم (1/ 17، 18) و گفته: سند آن صحیح و روات آن ثقه هستند، و ذهبی نیز در این گفته با او موافقت کرده است.</w:t>
      </w:r>
    </w:p>
  </w:footnote>
  <w:footnote w:id="206">
    <w:p w:rsidR="00623089" w:rsidRPr="003D5BE5" w:rsidRDefault="00623089" w:rsidP="00FE61D2">
      <w:pPr>
        <w:pStyle w:val="ad"/>
        <w:rPr>
          <w:rtl/>
        </w:rPr>
      </w:pPr>
      <w:r w:rsidRPr="00FF4A0F">
        <w:rPr>
          <w:rStyle w:val="Char9"/>
        </w:rPr>
        <w:footnoteRef/>
      </w:r>
      <w:r w:rsidRPr="003D5BE5">
        <w:rPr>
          <w:rFonts w:hint="cs"/>
          <w:rtl/>
        </w:rPr>
        <w:t xml:space="preserve">- آیا انسان با این الفاظ و توسل‌های شرک‌آمیز به خدا نزدیک می‌شود؟ این دلیل واضح و روشنی برای بدعت و گمراهی این دعاها می‌باشد، که انسان‌های جاهل از صوفی‌ها و امثال ایشان این دعاها را درست کرده‌اند. </w:t>
      </w:r>
    </w:p>
  </w:footnote>
  <w:footnote w:id="207">
    <w:p w:rsidR="00623089" w:rsidRPr="003D5BE5" w:rsidRDefault="00623089" w:rsidP="00FE61D2">
      <w:pPr>
        <w:pStyle w:val="ad"/>
        <w:rPr>
          <w:rtl/>
        </w:rPr>
      </w:pPr>
      <w:r w:rsidRPr="00FF4A0F">
        <w:rPr>
          <w:rStyle w:val="Char9"/>
        </w:rPr>
        <w:footnoteRef/>
      </w:r>
      <w:r w:rsidRPr="003D5BE5">
        <w:rPr>
          <w:rFonts w:hint="cs"/>
          <w:rtl/>
        </w:rPr>
        <w:t xml:space="preserve">- به رساله‌ی الضمآن فی فضائل الأشهر والأیام، ص 4 مراجعه شود. </w:t>
      </w:r>
    </w:p>
  </w:footnote>
  <w:footnote w:id="208">
    <w:p w:rsidR="00623089" w:rsidRPr="003D5BE5" w:rsidRDefault="00623089" w:rsidP="00FE61D2">
      <w:pPr>
        <w:pStyle w:val="ad"/>
        <w:rPr>
          <w:rtl/>
        </w:rPr>
      </w:pPr>
      <w:r w:rsidRPr="00FF4A0F">
        <w:rPr>
          <w:rStyle w:val="Char9"/>
        </w:rPr>
        <w:footnoteRef/>
      </w:r>
      <w:r w:rsidRPr="003D5BE5">
        <w:rPr>
          <w:rFonts w:hint="cs"/>
          <w:rtl/>
        </w:rPr>
        <w:t xml:space="preserve">- به کتاب اصلاح المساجد، ص 116 مراجعه شود. </w:t>
      </w:r>
    </w:p>
  </w:footnote>
  <w:footnote w:id="209">
    <w:p w:rsidR="00623089" w:rsidRPr="003D5BE5" w:rsidRDefault="00623089" w:rsidP="00FE61D2">
      <w:pPr>
        <w:pStyle w:val="ad"/>
        <w:rPr>
          <w:rtl/>
        </w:rPr>
      </w:pPr>
      <w:r w:rsidRPr="00FF4A0F">
        <w:rPr>
          <w:rStyle w:val="Char9"/>
        </w:rPr>
        <w:footnoteRef/>
      </w:r>
      <w:r w:rsidRPr="003D5BE5">
        <w:rPr>
          <w:rFonts w:hint="cs"/>
          <w:rtl/>
        </w:rPr>
        <w:t xml:space="preserve">- به کتاب تیسیر العزیز الحمید، ص 380 مراجعه شود. </w:t>
      </w:r>
    </w:p>
  </w:footnote>
  <w:footnote w:id="210">
    <w:p w:rsidR="00623089" w:rsidRPr="003D5BE5" w:rsidRDefault="00623089" w:rsidP="00FE61D2">
      <w:pPr>
        <w:pStyle w:val="ad"/>
        <w:rPr>
          <w:rtl/>
        </w:rPr>
      </w:pPr>
      <w:r w:rsidRPr="00FF4A0F">
        <w:rPr>
          <w:rStyle w:val="Char9"/>
        </w:rPr>
        <w:footnoteRef/>
      </w:r>
      <w:r w:rsidRPr="003D5BE5">
        <w:rPr>
          <w:rFonts w:hint="cs"/>
          <w:rtl/>
        </w:rPr>
        <w:t>- رواه البخاری فی صحیحه المطبوع مع فتح الباری، (10/244)، کتاب طب، حدیث شماره (5776) و رواه مسلم (4/ 1746)، کتاب سلام، حدیث شماره (2224)</w:t>
      </w:r>
      <w:r>
        <w:t>.</w:t>
      </w:r>
      <w:r w:rsidRPr="003D5BE5">
        <w:rPr>
          <w:rFonts w:hint="cs"/>
          <w:rtl/>
        </w:rPr>
        <w:t xml:space="preserve"> </w:t>
      </w:r>
    </w:p>
  </w:footnote>
  <w:footnote w:id="211">
    <w:p w:rsidR="00623089" w:rsidRPr="003D5BE5" w:rsidRDefault="00623089" w:rsidP="00FE61D2">
      <w:pPr>
        <w:pStyle w:val="ad"/>
        <w:rPr>
          <w:rtl/>
        </w:rPr>
      </w:pPr>
      <w:r w:rsidRPr="00FF4A0F">
        <w:rPr>
          <w:rStyle w:val="Char9"/>
        </w:rPr>
        <w:footnoteRef/>
      </w:r>
      <w:r w:rsidRPr="003D5BE5">
        <w:rPr>
          <w:rFonts w:hint="cs"/>
          <w:rtl/>
        </w:rPr>
        <w:t>- رواه امام احمد فی مسنده، (2/220) و رواه ابن السنی فی عمل الیوم و اللیلة، و الطبرانی، و در این سند ابن لهیعه آمده است، و در او ضعف است، و راویان دیگر این سند ثقه</w:t>
      </w:r>
      <w:r>
        <w:rPr>
          <w:rFonts w:hint="cs"/>
          <w:rtl/>
        </w:rPr>
        <w:t>‌اند.</w:t>
      </w:r>
      <w:r w:rsidRPr="003D5BE5">
        <w:rPr>
          <w:rFonts w:hint="cs"/>
          <w:rtl/>
        </w:rPr>
        <w:t xml:space="preserve"> برای تفصیل به میزان الاعتدال (2/ 482) مراجعه شود. </w:t>
      </w:r>
    </w:p>
  </w:footnote>
  <w:footnote w:id="212">
    <w:p w:rsidR="00623089" w:rsidRPr="003D5BE5" w:rsidRDefault="00623089" w:rsidP="00FE61D2">
      <w:pPr>
        <w:pStyle w:val="ad"/>
        <w:rPr>
          <w:rtl/>
        </w:rPr>
      </w:pPr>
      <w:r w:rsidRPr="00FF4A0F">
        <w:rPr>
          <w:rStyle w:val="Char9"/>
        </w:rPr>
        <w:footnoteRef/>
      </w:r>
      <w:r w:rsidRPr="003D5BE5">
        <w:rPr>
          <w:rFonts w:hint="cs"/>
          <w:rtl/>
        </w:rPr>
        <w:t xml:space="preserve">- به کتاب لطائف المعارف، ص 74-77 مراجعه شود. </w:t>
      </w:r>
    </w:p>
  </w:footnote>
  <w:footnote w:id="213">
    <w:p w:rsidR="00623089" w:rsidRPr="003D5BE5" w:rsidRDefault="00623089" w:rsidP="00FE61D2">
      <w:pPr>
        <w:pStyle w:val="ad"/>
        <w:rPr>
          <w:rtl/>
        </w:rPr>
      </w:pPr>
      <w:r w:rsidRPr="00FF4A0F">
        <w:rPr>
          <w:rStyle w:val="Char9"/>
        </w:rPr>
        <w:footnoteRef/>
      </w:r>
      <w:r w:rsidRPr="003D5BE5">
        <w:rPr>
          <w:rFonts w:hint="cs"/>
          <w:rtl/>
        </w:rPr>
        <w:t xml:space="preserve">- رواه البخاری فی صحیحه المطبوع مع فتح الباری، (10/212)، کتاب طب، حدیث (5753) و صحیح مسلم (4/ 1746، 1747)، کتاب سلام، حدیث (2225). </w:t>
      </w:r>
    </w:p>
  </w:footnote>
  <w:footnote w:id="214">
    <w:p w:rsidR="00623089" w:rsidRPr="003D5BE5" w:rsidRDefault="00623089" w:rsidP="00FE61D2">
      <w:pPr>
        <w:pStyle w:val="ad"/>
        <w:rPr>
          <w:rtl/>
        </w:rPr>
      </w:pPr>
      <w:r w:rsidRPr="00FF4A0F">
        <w:rPr>
          <w:rStyle w:val="Char9"/>
        </w:rPr>
        <w:footnoteRef/>
      </w:r>
      <w:r w:rsidRPr="003D5BE5">
        <w:rPr>
          <w:rFonts w:hint="cs"/>
          <w:rtl/>
        </w:rPr>
        <w:t xml:space="preserve">- رواه الترمذی فی سننه، (4/209) ابواب الإستئذان والآداب، حدیث شماره: (2980) و سنن ابن ماجه، کتاب النکاح حدیث (1993)، بوصیری در زوائد گفته است: سند این حدیث صحیح و راویان آن ثقه هستند. برای تفصیل بیشتر به: مصباح الزجاجة فی زوائد ابن ماجه (2/ 120) و فتح الباری (2/ 6/ 62) مراجعه شود. </w:t>
      </w:r>
    </w:p>
  </w:footnote>
  <w:footnote w:id="215">
    <w:p w:rsidR="00623089" w:rsidRPr="003D5BE5" w:rsidRDefault="00623089" w:rsidP="00FE61D2">
      <w:pPr>
        <w:pStyle w:val="ad"/>
        <w:rPr>
          <w:rtl/>
        </w:rPr>
      </w:pPr>
      <w:r w:rsidRPr="00FF4A0F">
        <w:rPr>
          <w:rStyle w:val="Char9"/>
        </w:rPr>
        <w:footnoteRef/>
      </w:r>
      <w:r w:rsidRPr="00FF4A0F">
        <w:rPr>
          <w:rStyle w:val="Char9"/>
          <w:rtl/>
        </w:rPr>
        <w:t xml:space="preserve"> </w:t>
      </w:r>
      <w:r w:rsidRPr="003D5BE5">
        <w:rPr>
          <w:rFonts w:hint="cs"/>
          <w:rtl/>
        </w:rPr>
        <w:t>- به صحیح مسلم (4/ 1743، 1744) کتاب السلام، حدیث شماره: (2221) مراجعه شود.</w:t>
      </w:r>
    </w:p>
  </w:footnote>
  <w:footnote w:id="216">
    <w:p w:rsidR="00623089" w:rsidRPr="003D5BE5" w:rsidRDefault="00623089" w:rsidP="00FE61D2">
      <w:pPr>
        <w:pStyle w:val="ad"/>
        <w:rPr>
          <w:rtl/>
        </w:rPr>
      </w:pPr>
      <w:r w:rsidRPr="00FF4A0F">
        <w:rPr>
          <w:rStyle w:val="Char9"/>
        </w:rPr>
        <w:footnoteRef/>
      </w:r>
      <w:r w:rsidRPr="003D5BE5">
        <w:rPr>
          <w:rtl/>
        </w:rPr>
        <w:t xml:space="preserve"> </w:t>
      </w:r>
      <w:r w:rsidRPr="003D5BE5">
        <w:rPr>
          <w:rFonts w:hint="cs"/>
          <w:rtl/>
        </w:rPr>
        <w:t>- صحیح البخاری با فتح الباری تعلیقا (10/ 158) کتاب الطب، حدیث شماره: (5707). به فتح الباری (10/ 158) مراجعه شود.</w:t>
      </w:r>
    </w:p>
  </w:footnote>
  <w:footnote w:id="217">
    <w:p w:rsidR="00623089" w:rsidRPr="003D5BE5" w:rsidRDefault="00623089" w:rsidP="00FE61D2">
      <w:pPr>
        <w:pStyle w:val="ad"/>
        <w:rPr>
          <w:rtl/>
        </w:rPr>
      </w:pPr>
      <w:r w:rsidRPr="00FF4A0F">
        <w:rPr>
          <w:rStyle w:val="Char9"/>
        </w:rPr>
        <w:footnoteRef/>
      </w:r>
      <w:r w:rsidRPr="003D5BE5">
        <w:rPr>
          <w:rtl/>
        </w:rPr>
        <w:t xml:space="preserve"> </w:t>
      </w:r>
      <w:r w:rsidRPr="003D5BE5">
        <w:rPr>
          <w:rFonts w:hint="cs"/>
          <w:rtl/>
        </w:rPr>
        <w:t>- صحیح بخاری با فتح الباری (10/ 178، 179) کتاب الطب، حدیث شماره: (5728)، و صحیح مسلم (4/ 1737، 1741) حدیث شماره: (2219).</w:t>
      </w:r>
    </w:p>
  </w:footnote>
  <w:footnote w:id="218">
    <w:p w:rsidR="00623089" w:rsidRPr="003D5BE5" w:rsidRDefault="00623089" w:rsidP="00FE61D2">
      <w:pPr>
        <w:pStyle w:val="ad"/>
        <w:rPr>
          <w:rtl/>
        </w:rPr>
      </w:pPr>
      <w:r w:rsidRPr="00FF4A0F">
        <w:rPr>
          <w:rStyle w:val="Char9"/>
        </w:rPr>
        <w:footnoteRef/>
      </w:r>
      <w:r w:rsidRPr="003D5BE5">
        <w:rPr>
          <w:rFonts w:hint="cs"/>
          <w:rtl/>
        </w:rPr>
        <w:t xml:space="preserve">- رواه ابن حبان فی صحیحه، به موارد الظمآن، ص (345-346)، حدیث شماره (1428)، ابن حجر می‌گوید در صحت این حدیث نظر وجود دارد، به فتح الباری (6/ 36) مراجعه شود. </w:t>
      </w:r>
    </w:p>
  </w:footnote>
  <w:footnote w:id="219">
    <w:p w:rsidR="00623089" w:rsidRPr="003D5BE5" w:rsidRDefault="00623089" w:rsidP="00FE61D2">
      <w:pPr>
        <w:pStyle w:val="ad"/>
        <w:rPr>
          <w:rtl/>
        </w:rPr>
      </w:pPr>
      <w:r w:rsidRPr="00FF4A0F">
        <w:rPr>
          <w:rStyle w:val="Char9"/>
        </w:rPr>
        <w:footnoteRef/>
      </w:r>
      <w:r w:rsidRPr="00FF4A0F">
        <w:rPr>
          <w:rStyle w:val="Char9"/>
          <w:rtl/>
        </w:rPr>
        <w:t xml:space="preserve"> </w:t>
      </w:r>
      <w:r w:rsidRPr="003D5BE5">
        <w:rPr>
          <w:rFonts w:hint="cs"/>
          <w:rtl/>
        </w:rPr>
        <w:t>-</w:t>
      </w:r>
      <w:r>
        <w:rPr>
          <w:rFonts w:hint="cs"/>
          <w:rtl/>
        </w:rPr>
        <w:t xml:space="preserve"> </w:t>
      </w:r>
      <w:r w:rsidRPr="003D5BE5">
        <w:rPr>
          <w:rFonts w:hint="cs"/>
          <w:rtl/>
        </w:rPr>
        <w:t>به کتاب مفتاح دارالسعادة، (2/256) مراجعه شود.</w:t>
      </w:r>
    </w:p>
  </w:footnote>
  <w:footnote w:id="220">
    <w:p w:rsidR="00623089" w:rsidRPr="003D5BE5" w:rsidRDefault="00623089" w:rsidP="00FE61D2">
      <w:pPr>
        <w:pStyle w:val="ad"/>
        <w:rPr>
          <w:rtl/>
        </w:rPr>
      </w:pPr>
      <w:r w:rsidRPr="00FF4A0F">
        <w:rPr>
          <w:rStyle w:val="Char9"/>
        </w:rPr>
        <w:footnoteRef/>
      </w:r>
      <w:r w:rsidRPr="003D5BE5">
        <w:rPr>
          <w:rFonts w:hint="cs"/>
          <w:rtl/>
        </w:rPr>
        <w:t xml:space="preserve">- به کتاب مفتاح دارالسعادة، (2/257) مراجعه شود. </w:t>
      </w:r>
    </w:p>
  </w:footnote>
  <w:footnote w:id="221">
    <w:p w:rsidR="00623089" w:rsidRPr="003D5BE5" w:rsidRDefault="00623089" w:rsidP="00FE61D2">
      <w:pPr>
        <w:pStyle w:val="ad"/>
        <w:rPr>
          <w:rtl/>
        </w:rPr>
      </w:pPr>
      <w:r w:rsidRPr="00FF4A0F">
        <w:rPr>
          <w:rStyle w:val="Char9"/>
        </w:rPr>
        <w:footnoteRef/>
      </w:r>
      <w:r w:rsidRPr="003D5BE5">
        <w:rPr>
          <w:rFonts w:hint="cs"/>
          <w:rtl/>
        </w:rPr>
        <w:t xml:space="preserve">- رواه ابوداود فی سننه، (2/616-617)، کتاب نکاح، حدیث شماره (2160) و ابن ماجه، حدیث (1918)، و عمل الیوم واللیلة ص: 224 حدیث شماره: 605، مستدرک حاکم (2/ 185، 186) کتاب النکاح و گفته: این حدیث صحیح است، ذهبی نیز با او موافقت کرده است. </w:t>
      </w:r>
    </w:p>
  </w:footnote>
  <w:footnote w:id="222">
    <w:p w:rsidR="00623089" w:rsidRPr="003D5BE5" w:rsidRDefault="00623089" w:rsidP="00FE61D2">
      <w:pPr>
        <w:pStyle w:val="ad"/>
        <w:rPr>
          <w:rtl/>
        </w:rPr>
      </w:pPr>
      <w:r w:rsidRPr="00FF4A0F">
        <w:rPr>
          <w:rStyle w:val="Char9"/>
        </w:rPr>
        <w:footnoteRef/>
      </w:r>
      <w:r w:rsidRPr="003D5BE5">
        <w:rPr>
          <w:rFonts w:hint="cs"/>
          <w:rtl/>
        </w:rPr>
        <w:t>- رواه مالک فی الموطأ، (2/972)، کتاب استئذان، حدیث شماره (23) و ابوداود، کتاب طب، حدیث (3924)، سنن بیهقی (8/ 140) کتاب القسامة.</w:t>
      </w:r>
    </w:p>
  </w:footnote>
  <w:footnote w:id="223">
    <w:p w:rsidR="00623089" w:rsidRPr="009F58EF" w:rsidRDefault="00623089" w:rsidP="00FE61D2">
      <w:pPr>
        <w:pStyle w:val="ad"/>
        <w:rPr>
          <w:spacing w:val="-4"/>
          <w:rtl/>
        </w:rPr>
      </w:pPr>
      <w:r w:rsidRPr="009F58EF">
        <w:rPr>
          <w:rStyle w:val="Char9"/>
          <w:spacing w:val="-4"/>
        </w:rPr>
        <w:footnoteRef/>
      </w:r>
      <w:r w:rsidRPr="009F58EF">
        <w:rPr>
          <w:rFonts w:hint="cs"/>
          <w:spacing w:val="-4"/>
          <w:rtl/>
        </w:rPr>
        <w:t>- رواه امام احمد فی مسنده، (6/246) و ابن ماجه فی سننه، (2/727)، کتاب تجارات، حدیث (2148).</w:t>
      </w:r>
    </w:p>
  </w:footnote>
  <w:footnote w:id="224">
    <w:p w:rsidR="00623089" w:rsidRPr="003D5BE5" w:rsidRDefault="00623089" w:rsidP="00FE61D2">
      <w:pPr>
        <w:pStyle w:val="ad"/>
        <w:rPr>
          <w:rtl/>
        </w:rPr>
      </w:pPr>
      <w:r w:rsidRPr="00FF4A0F">
        <w:rPr>
          <w:rStyle w:val="Char9"/>
        </w:rPr>
        <w:footnoteRef/>
      </w:r>
      <w:r w:rsidRPr="003D5BE5">
        <w:rPr>
          <w:rFonts w:hint="cs"/>
          <w:rtl/>
        </w:rPr>
        <w:t xml:space="preserve">- به کتاب تحذیر المسلمین، ص 281 مراجعه شود. </w:t>
      </w:r>
    </w:p>
  </w:footnote>
  <w:footnote w:id="225">
    <w:p w:rsidR="00623089" w:rsidRPr="003D5BE5" w:rsidRDefault="00623089" w:rsidP="00FE61D2">
      <w:pPr>
        <w:pStyle w:val="ad"/>
        <w:rPr>
          <w:rtl/>
        </w:rPr>
      </w:pPr>
      <w:r w:rsidRPr="00FF4A0F">
        <w:rPr>
          <w:rStyle w:val="Char9"/>
        </w:rPr>
        <w:footnoteRef/>
      </w:r>
      <w:r w:rsidRPr="003D5BE5">
        <w:rPr>
          <w:rFonts w:hint="cs"/>
          <w:rtl/>
        </w:rPr>
        <w:t xml:space="preserve">- به کتاب حاشیه‌ی الشیخ ابن قاسم بر کتاب توحید، ص 37 مراجعه شود. </w:t>
      </w:r>
    </w:p>
  </w:footnote>
  <w:footnote w:id="226">
    <w:p w:rsidR="00623089" w:rsidRPr="003D5BE5" w:rsidRDefault="00623089" w:rsidP="00FE61D2">
      <w:pPr>
        <w:pStyle w:val="ad"/>
        <w:rPr>
          <w:rtl/>
        </w:rPr>
      </w:pPr>
      <w:r w:rsidRPr="00FF4A0F">
        <w:rPr>
          <w:rStyle w:val="Char9"/>
        </w:rPr>
        <w:footnoteRef/>
      </w:r>
      <w:r w:rsidRPr="003D5BE5">
        <w:rPr>
          <w:rFonts w:hint="cs"/>
          <w:rtl/>
        </w:rPr>
        <w:t>- مقربین کسانی هستند که خداوند در مورد</w:t>
      </w:r>
      <w:r>
        <w:rPr>
          <w:rFonts w:hint="cs"/>
          <w:rtl/>
        </w:rPr>
        <w:t xml:space="preserve"> آن‌ها ‌</w:t>
      </w:r>
      <w:r w:rsidRPr="003D5BE5">
        <w:rPr>
          <w:rFonts w:hint="cs"/>
          <w:rtl/>
        </w:rPr>
        <w:t>می‌فرماید</w:t>
      </w:r>
      <w:r w:rsidRPr="00AE6561">
        <w:rPr>
          <w:rFonts w:cs="Traditional Arabic"/>
          <w:sz w:val="22"/>
          <w:rtl/>
        </w:rPr>
        <w:t>﴿</w:t>
      </w:r>
      <w:r w:rsidRPr="00AE6561">
        <w:rPr>
          <w:rFonts w:cs="KFGQPC Uthmanic Script HAFS"/>
          <w:sz w:val="22"/>
          <w:rtl/>
        </w:rPr>
        <w:t>وَ</w:t>
      </w:r>
      <w:r w:rsidRPr="00AE6561">
        <w:rPr>
          <w:rFonts w:cs="KFGQPC Uthmanic Script HAFS" w:hint="cs"/>
          <w:sz w:val="22"/>
          <w:rtl/>
        </w:rPr>
        <w:t>ٱ</w:t>
      </w:r>
      <w:r w:rsidRPr="00AE6561">
        <w:rPr>
          <w:rFonts w:cs="KFGQPC Uthmanic Script HAFS" w:hint="eastAsia"/>
          <w:sz w:val="22"/>
          <w:rtl/>
        </w:rPr>
        <w:t>لسَّٰبِقُونَ</w:t>
      </w:r>
      <w:r w:rsidRPr="00AE6561">
        <w:rPr>
          <w:rFonts w:cs="KFGQPC Uthmanic Script HAFS"/>
          <w:sz w:val="22"/>
          <w:rtl/>
        </w:rPr>
        <w:t xml:space="preserve"> </w:t>
      </w:r>
      <w:r w:rsidRPr="00AE6561">
        <w:rPr>
          <w:rFonts w:cs="KFGQPC Uthmanic Script HAFS" w:hint="cs"/>
          <w:sz w:val="22"/>
          <w:rtl/>
        </w:rPr>
        <w:t>ٱ</w:t>
      </w:r>
      <w:r w:rsidRPr="00AE6561">
        <w:rPr>
          <w:rFonts w:cs="KFGQPC Uthmanic Script HAFS" w:hint="eastAsia"/>
          <w:sz w:val="22"/>
          <w:rtl/>
        </w:rPr>
        <w:t>لسَّٰبِقُونَ</w:t>
      </w:r>
      <w:r w:rsidRPr="00AE6561">
        <w:rPr>
          <w:rFonts w:cs="KFGQPC Uthmanic Script HAFS"/>
          <w:sz w:val="22"/>
          <w:rtl/>
        </w:rPr>
        <w:t xml:space="preserve">١٠ أُوْلَٰٓئِكَ </w:t>
      </w:r>
      <w:r w:rsidRPr="00AE6561">
        <w:rPr>
          <w:rFonts w:cs="KFGQPC Uthmanic Script HAFS" w:hint="cs"/>
          <w:sz w:val="22"/>
          <w:rtl/>
        </w:rPr>
        <w:t>ٱ</w:t>
      </w:r>
      <w:r w:rsidRPr="00AE6561">
        <w:rPr>
          <w:rFonts w:cs="KFGQPC Uthmanic Script HAFS" w:hint="eastAsia"/>
          <w:sz w:val="22"/>
          <w:rtl/>
        </w:rPr>
        <w:t>لۡمُقَرَّبُونَ</w:t>
      </w:r>
      <w:r w:rsidRPr="00AE6561">
        <w:rPr>
          <w:rFonts w:cs="KFGQPC Uthmanic Script HAFS"/>
          <w:sz w:val="22"/>
          <w:rtl/>
        </w:rPr>
        <w:t>١١</w:t>
      </w:r>
      <w:r w:rsidRPr="00AE6561">
        <w:rPr>
          <w:rFonts w:ascii="Tahoma" w:hAnsi="Tahoma" w:cs="Traditional Arabic" w:hint="cs"/>
          <w:sz w:val="22"/>
          <w:rtl/>
        </w:rPr>
        <w:t>﴾</w:t>
      </w:r>
      <w:r w:rsidRPr="009F58EF">
        <w:rPr>
          <w:rtl/>
        </w:rPr>
        <w:t xml:space="preserve"> [الواقعة: 10-11]</w:t>
      </w:r>
      <w:r w:rsidRPr="009F58EF">
        <w:rPr>
          <w:rFonts w:hint="cs"/>
          <w:rtl/>
        </w:rPr>
        <w:t xml:space="preserve">. </w:t>
      </w:r>
    </w:p>
  </w:footnote>
  <w:footnote w:id="227">
    <w:p w:rsidR="00623089" w:rsidRPr="003D5BE5" w:rsidRDefault="00623089" w:rsidP="00FE61D2">
      <w:pPr>
        <w:pStyle w:val="ad"/>
        <w:rPr>
          <w:rtl/>
        </w:rPr>
      </w:pPr>
      <w:r w:rsidRPr="00FF4A0F">
        <w:rPr>
          <w:rStyle w:val="Char9"/>
        </w:rPr>
        <w:footnoteRef/>
      </w:r>
      <w:r w:rsidRPr="003D5BE5">
        <w:rPr>
          <w:rFonts w:hint="cs"/>
          <w:rtl/>
        </w:rPr>
        <w:t xml:space="preserve">- به کتاب تیسیر العزیز الحمید، ص 76 مراجعه شود. </w:t>
      </w:r>
    </w:p>
  </w:footnote>
  <w:footnote w:id="228">
    <w:p w:rsidR="00623089" w:rsidRPr="003D5BE5" w:rsidRDefault="00623089" w:rsidP="00FE61D2">
      <w:pPr>
        <w:pStyle w:val="ad"/>
        <w:rPr>
          <w:rtl/>
        </w:rPr>
      </w:pPr>
      <w:r w:rsidRPr="00FF4A0F">
        <w:rPr>
          <w:rStyle w:val="Char9"/>
        </w:rPr>
        <w:footnoteRef/>
      </w:r>
      <w:r w:rsidRPr="003D5BE5">
        <w:rPr>
          <w:rFonts w:hint="cs"/>
          <w:rtl/>
        </w:rPr>
        <w:t xml:space="preserve">- رواه البخاری فی صحیحه المطبوع مع فتح الباری، (11/405-406)، کتاب الرقاق، حدیث شماره (6541) و رواه مسلم، کتاب ایمان، حدیث شماره (220) </w:t>
      </w:r>
    </w:p>
  </w:footnote>
  <w:footnote w:id="229">
    <w:p w:rsidR="00623089" w:rsidRPr="009F58EF" w:rsidRDefault="00623089" w:rsidP="00FE61D2">
      <w:pPr>
        <w:pStyle w:val="ad"/>
        <w:rPr>
          <w:spacing w:val="-4"/>
          <w:rtl/>
        </w:rPr>
      </w:pPr>
      <w:r w:rsidRPr="009F58EF">
        <w:rPr>
          <w:rStyle w:val="Char9"/>
          <w:spacing w:val="-4"/>
        </w:rPr>
        <w:footnoteRef/>
      </w:r>
      <w:r w:rsidRPr="009F58EF">
        <w:rPr>
          <w:rFonts w:hint="cs"/>
          <w:spacing w:val="-4"/>
          <w:rtl/>
        </w:rPr>
        <w:t>- به او قداح می‌گفتند چون هر گاه چشمی آب مروارید می‌آورد آن را سرمه می‌کشید و علاج می‌کرد.</w:t>
      </w:r>
    </w:p>
    <w:p w:rsidR="00623089" w:rsidRPr="003D5BE5" w:rsidRDefault="00623089" w:rsidP="009F58EF">
      <w:pPr>
        <w:pStyle w:val="ad"/>
        <w:ind w:firstLine="0"/>
        <w:rPr>
          <w:rtl/>
        </w:rPr>
      </w:pPr>
      <w:r w:rsidRPr="003D5BE5">
        <w:rPr>
          <w:rFonts w:hint="cs"/>
          <w:rtl/>
        </w:rPr>
        <w:t xml:space="preserve">برای تفصیل به: وفیات الأعیان (3/ 118) و البدایه والنهایه (11/ 202)، لسان العرب (2/ 556) مراجعه شود. </w:t>
      </w:r>
    </w:p>
  </w:footnote>
  <w:footnote w:id="230">
    <w:p w:rsidR="00623089" w:rsidRPr="003D5BE5" w:rsidRDefault="00623089" w:rsidP="00FE61D2">
      <w:pPr>
        <w:pStyle w:val="ad"/>
        <w:rPr>
          <w:rtl/>
        </w:rPr>
      </w:pPr>
      <w:r w:rsidRPr="00FF4A0F">
        <w:rPr>
          <w:rStyle w:val="Char9"/>
        </w:rPr>
        <w:footnoteRef/>
      </w:r>
      <w:r w:rsidRPr="003D5BE5">
        <w:rPr>
          <w:rFonts w:hint="cs"/>
          <w:rtl/>
        </w:rPr>
        <w:t>- اهواز یکی از شهرهای ایران بین بصره و فارس قرار دارد، بازار اهواز را ابوموسی اشعری افتتاح کرده است، گفته‌اند اهل اهواز بخیل‌ترین مردم و احمق‌ترین</w:t>
      </w:r>
      <w:r>
        <w:rPr>
          <w:rFonts w:hint="cs"/>
          <w:rtl/>
        </w:rPr>
        <w:t xml:space="preserve"> آن‌ها ‌</w:t>
      </w:r>
      <w:r w:rsidRPr="003D5BE5">
        <w:rPr>
          <w:rFonts w:hint="cs"/>
          <w:rtl/>
        </w:rPr>
        <w:t xml:space="preserve">می‌باشند، بیماری تب در آن شایع است، به کتاب معجم البلدان، (1/384) مراجعه شود. </w:t>
      </w:r>
    </w:p>
  </w:footnote>
  <w:footnote w:id="231">
    <w:p w:rsidR="00623089" w:rsidRPr="003D5BE5" w:rsidRDefault="00623089" w:rsidP="00FE61D2">
      <w:pPr>
        <w:pStyle w:val="ad"/>
        <w:rPr>
          <w:rtl/>
        </w:rPr>
      </w:pPr>
      <w:r w:rsidRPr="00FF4A0F">
        <w:rPr>
          <w:rStyle w:val="Char9"/>
        </w:rPr>
        <w:footnoteRef/>
      </w:r>
      <w:r w:rsidRPr="003D5BE5">
        <w:rPr>
          <w:rFonts w:hint="cs"/>
          <w:rtl/>
        </w:rPr>
        <w:t xml:space="preserve">- به کتاب فضائح الباطنیة، ص 16 مراجعه شود. </w:t>
      </w:r>
    </w:p>
  </w:footnote>
  <w:footnote w:id="232">
    <w:p w:rsidR="00623089" w:rsidRPr="003D5BE5" w:rsidRDefault="00623089" w:rsidP="00FE61D2">
      <w:pPr>
        <w:pStyle w:val="ad"/>
        <w:rPr>
          <w:rtl/>
        </w:rPr>
      </w:pPr>
      <w:r w:rsidRPr="00FF4A0F">
        <w:rPr>
          <w:rStyle w:val="Char9"/>
        </w:rPr>
        <w:footnoteRef/>
      </w:r>
      <w:r w:rsidRPr="003D5BE5">
        <w:rPr>
          <w:rFonts w:hint="cs"/>
          <w:rtl/>
        </w:rPr>
        <w:t xml:space="preserve">- به کتاب الفرق بین الفرق، ص 266 و بیان مذهب الباطنیه و بطلانه، ص 20-21 مراجعه شود. </w:t>
      </w:r>
    </w:p>
  </w:footnote>
  <w:footnote w:id="233">
    <w:p w:rsidR="00623089" w:rsidRPr="003D5BE5" w:rsidRDefault="00623089" w:rsidP="00FE61D2">
      <w:pPr>
        <w:pStyle w:val="ad"/>
        <w:rPr>
          <w:rtl/>
        </w:rPr>
      </w:pPr>
      <w:r w:rsidRPr="00FF4A0F">
        <w:rPr>
          <w:rStyle w:val="Char9"/>
        </w:rPr>
        <w:footnoteRef/>
      </w:r>
      <w:r w:rsidRPr="003D5BE5">
        <w:rPr>
          <w:rFonts w:hint="cs"/>
          <w:rtl/>
        </w:rPr>
        <w:t xml:space="preserve">- به کتاب الفرق بین الفرق، ص 267 مراجعه شود. </w:t>
      </w:r>
    </w:p>
  </w:footnote>
  <w:footnote w:id="234">
    <w:p w:rsidR="00623089" w:rsidRPr="003D5BE5" w:rsidRDefault="00623089" w:rsidP="00FE61D2">
      <w:pPr>
        <w:pStyle w:val="ad"/>
        <w:rPr>
          <w:rtl/>
        </w:rPr>
      </w:pPr>
      <w:r w:rsidRPr="00FF4A0F">
        <w:rPr>
          <w:rStyle w:val="Char9"/>
        </w:rPr>
        <w:footnoteRef/>
      </w:r>
      <w:r w:rsidRPr="003D5BE5">
        <w:rPr>
          <w:rFonts w:hint="cs"/>
          <w:rtl/>
        </w:rPr>
        <w:t xml:space="preserve">- به کتاب وفیات </w:t>
      </w:r>
      <w:r>
        <w:rPr>
          <w:rFonts w:hint="cs"/>
          <w:rtl/>
        </w:rPr>
        <w:t>الأعیان مراجعه شود، (3/117-118).</w:t>
      </w:r>
    </w:p>
  </w:footnote>
  <w:footnote w:id="235">
    <w:p w:rsidR="00623089" w:rsidRPr="003D5BE5" w:rsidRDefault="00623089" w:rsidP="00FE61D2">
      <w:pPr>
        <w:pStyle w:val="ad"/>
        <w:rPr>
          <w:rtl/>
        </w:rPr>
      </w:pPr>
      <w:r w:rsidRPr="00FF4A0F">
        <w:rPr>
          <w:rStyle w:val="Char9"/>
        </w:rPr>
        <w:footnoteRef/>
      </w:r>
      <w:r w:rsidRPr="003D5BE5">
        <w:rPr>
          <w:rFonts w:hint="cs"/>
          <w:rtl/>
        </w:rPr>
        <w:t xml:space="preserve">- از جمله: از علویین: مرتضی، رضی، ابن الأرزق الموسوی، ابوطاهر بن ابی الطیب، محمدبن عمرو بن ابی‌یعلی. </w:t>
      </w:r>
    </w:p>
    <w:p w:rsidR="00623089" w:rsidRPr="003D5BE5" w:rsidRDefault="00623089" w:rsidP="009F58EF">
      <w:pPr>
        <w:pStyle w:val="ad"/>
        <w:ind w:firstLine="0"/>
        <w:rPr>
          <w:rtl/>
        </w:rPr>
      </w:pPr>
      <w:r w:rsidRPr="003D5BE5">
        <w:rPr>
          <w:rFonts w:hint="cs"/>
          <w:rtl/>
        </w:rPr>
        <w:t xml:space="preserve">از قضات: ابومحمدبن الأکفانی، ابوالقاسم الجزری، ابوالعباس بن الشیوری. </w:t>
      </w:r>
    </w:p>
    <w:p w:rsidR="00623089" w:rsidRPr="003D5BE5" w:rsidRDefault="00623089" w:rsidP="009F58EF">
      <w:pPr>
        <w:pStyle w:val="ad"/>
        <w:ind w:firstLine="0"/>
        <w:rPr>
          <w:rtl/>
        </w:rPr>
      </w:pPr>
      <w:r w:rsidRPr="003D5BE5">
        <w:rPr>
          <w:rFonts w:hint="cs"/>
          <w:rtl/>
        </w:rPr>
        <w:t xml:space="preserve">از فقهاء: ابوحامد الإسفرایینی، ابومحمدبن الکسفلی، ابوالحسین القدوری، ابوعبدالله الصمیری و ابوعبدالله البیضاوی و ابوعلی بن حکمان. </w:t>
      </w:r>
    </w:p>
    <w:p w:rsidR="00623089" w:rsidRPr="003D5BE5" w:rsidRDefault="00623089" w:rsidP="00FE61D2">
      <w:pPr>
        <w:pStyle w:val="ad"/>
        <w:rPr>
          <w:rtl/>
        </w:rPr>
      </w:pPr>
      <w:r w:rsidRPr="003D5BE5">
        <w:rPr>
          <w:rFonts w:hint="cs"/>
          <w:rtl/>
        </w:rPr>
        <w:t>از شهود: ابوالقاسم التنوفی. به البداية والنهاية مراجعه شود، (11/386)</w:t>
      </w:r>
      <w:r>
        <w:rPr>
          <w:rFonts w:hint="cs"/>
          <w:rtl/>
        </w:rPr>
        <w:t>.</w:t>
      </w:r>
      <w:r w:rsidRPr="003D5BE5">
        <w:rPr>
          <w:rFonts w:hint="cs"/>
          <w:rtl/>
        </w:rPr>
        <w:t xml:space="preserve"> </w:t>
      </w:r>
    </w:p>
  </w:footnote>
  <w:footnote w:id="236">
    <w:p w:rsidR="00623089" w:rsidRPr="003D5BE5" w:rsidRDefault="00623089" w:rsidP="00FE61D2">
      <w:pPr>
        <w:pStyle w:val="ad"/>
        <w:rPr>
          <w:rtl/>
        </w:rPr>
      </w:pPr>
      <w:r w:rsidRPr="00FF4A0F">
        <w:rPr>
          <w:rStyle w:val="Char9"/>
        </w:rPr>
        <w:footnoteRef/>
      </w:r>
      <w:r w:rsidRPr="003D5BE5">
        <w:rPr>
          <w:rtl/>
        </w:rPr>
        <w:t xml:space="preserve"> </w:t>
      </w:r>
      <w:r w:rsidRPr="003D5BE5">
        <w:rPr>
          <w:rFonts w:hint="cs"/>
          <w:rtl/>
        </w:rPr>
        <w:t>- به البدایه والنهایه (11/ 387) مراجعه شود.</w:t>
      </w:r>
    </w:p>
  </w:footnote>
  <w:footnote w:id="237">
    <w:p w:rsidR="00623089" w:rsidRPr="003D5BE5" w:rsidRDefault="00623089" w:rsidP="00FE61D2">
      <w:pPr>
        <w:pStyle w:val="ad"/>
        <w:rPr>
          <w:rtl/>
        </w:rPr>
      </w:pPr>
      <w:r w:rsidRPr="00FF4A0F">
        <w:rPr>
          <w:rStyle w:val="Char9"/>
        </w:rPr>
        <w:footnoteRef/>
      </w:r>
      <w:r w:rsidRPr="00FF4A0F">
        <w:rPr>
          <w:rStyle w:val="Char9"/>
          <w:rtl/>
        </w:rPr>
        <w:t xml:space="preserve"> </w:t>
      </w:r>
      <w:r w:rsidRPr="003D5BE5">
        <w:rPr>
          <w:rFonts w:hint="cs"/>
          <w:rtl/>
        </w:rPr>
        <w:t>به کتاب فضائح الباطنیه ص: (37) مراجعه شود.</w:t>
      </w:r>
    </w:p>
  </w:footnote>
  <w:footnote w:id="238">
    <w:p w:rsidR="00623089" w:rsidRPr="003D5BE5" w:rsidRDefault="00623089" w:rsidP="00FE61D2">
      <w:pPr>
        <w:pStyle w:val="ad"/>
        <w:rPr>
          <w:rtl/>
        </w:rPr>
      </w:pPr>
      <w:r w:rsidRPr="00FF4A0F">
        <w:rPr>
          <w:rStyle w:val="Char9"/>
        </w:rPr>
        <w:footnoteRef/>
      </w:r>
      <w:r w:rsidRPr="003D5BE5">
        <w:rPr>
          <w:rFonts w:hint="cs"/>
          <w:rtl/>
        </w:rPr>
        <w:t xml:space="preserve">- به مجموع الفتاوی شیخ الإسلام ابن تیمیه مراجعه </w:t>
      </w:r>
      <w:r>
        <w:rPr>
          <w:rFonts w:hint="cs"/>
          <w:rtl/>
        </w:rPr>
        <w:t>شود، (35/120-121).</w:t>
      </w:r>
    </w:p>
  </w:footnote>
  <w:footnote w:id="239">
    <w:p w:rsidR="00623089" w:rsidRPr="003D5BE5" w:rsidRDefault="00623089" w:rsidP="00FE61D2">
      <w:pPr>
        <w:pStyle w:val="ad"/>
        <w:rPr>
          <w:rtl/>
        </w:rPr>
      </w:pPr>
      <w:r w:rsidRPr="00FF4A0F">
        <w:rPr>
          <w:rStyle w:val="Char9"/>
        </w:rPr>
        <w:footnoteRef/>
      </w:r>
      <w:r w:rsidRPr="003D5BE5">
        <w:rPr>
          <w:rFonts w:hint="cs"/>
          <w:rtl/>
        </w:rPr>
        <w:t xml:space="preserve">- به البداية والنهاية، (11/306) مراجعه شود. </w:t>
      </w:r>
    </w:p>
  </w:footnote>
  <w:footnote w:id="240">
    <w:p w:rsidR="00623089" w:rsidRPr="003D5BE5" w:rsidRDefault="00623089" w:rsidP="00FE61D2">
      <w:pPr>
        <w:pStyle w:val="ad"/>
        <w:rPr>
          <w:rtl/>
        </w:rPr>
      </w:pPr>
      <w:r w:rsidRPr="00FF4A0F">
        <w:rPr>
          <w:rStyle w:val="Char9"/>
        </w:rPr>
        <w:footnoteRef/>
      </w:r>
      <w:r w:rsidRPr="003D5BE5">
        <w:rPr>
          <w:rFonts w:hint="cs"/>
          <w:rtl/>
        </w:rPr>
        <w:t xml:space="preserve">- به الخطط المقریزیه، (1/409) مراجعه شود. </w:t>
      </w:r>
    </w:p>
  </w:footnote>
  <w:footnote w:id="241">
    <w:p w:rsidR="00623089" w:rsidRPr="003D5BE5" w:rsidRDefault="00623089" w:rsidP="00FE61D2">
      <w:pPr>
        <w:pStyle w:val="ad"/>
        <w:rPr>
          <w:rtl/>
        </w:rPr>
      </w:pPr>
      <w:r w:rsidRPr="00FF4A0F">
        <w:rPr>
          <w:rStyle w:val="Char9"/>
        </w:rPr>
        <w:footnoteRef/>
      </w:r>
      <w:r w:rsidRPr="003D5BE5">
        <w:rPr>
          <w:rFonts w:hint="cs"/>
          <w:rtl/>
        </w:rPr>
        <w:t xml:space="preserve">- از جمله: محمد بخیت المطیعی در کتابش احسن الکلام، ص (44)، علی محفوظ در کتابش الإبداع، ص (251)، حسن سندوبی در کتابش تاریخ الإحتفال بالمولد النبی، ص (62)، علی الجندی در کتاب نفخ الأزهار، ص 185، اسماعیل الأنصاری در کتاب القول الفصل، ص (64)، و مؤلفین دیگر در این موضوع. </w:t>
      </w:r>
    </w:p>
  </w:footnote>
  <w:footnote w:id="242">
    <w:p w:rsidR="00623089" w:rsidRPr="003D5BE5" w:rsidRDefault="00623089" w:rsidP="00FE61D2">
      <w:pPr>
        <w:pStyle w:val="ad"/>
        <w:rPr>
          <w:rtl/>
        </w:rPr>
      </w:pPr>
      <w:r w:rsidRPr="00FF4A0F">
        <w:rPr>
          <w:rStyle w:val="Char9"/>
        </w:rPr>
        <w:footnoteRef/>
      </w:r>
      <w:r w:rsidRPr="003D5BE5">
        <w:rPr>
          <w:rFonts w:hint="cs"/>
          <w:rtl/>
        </w:rPr>
        <w:t>- آنچه ابوشامه بیان کرده است و می‌گوید جشن تولد پیامبر</w:t>
      </w:r>
      <w:r w:rsidRPr="00DB720F">
        <w:rPr>
          <w:rFonts w:cs="CTraditional Arabic" w:hint="cs"/>
          <w:rtl/>
        </w:rPr>
        <w:t xml:space="preserve"> ج</w:t>
      </w:r>
      <w:r w:rsidRPr="003D5BE5">
        <w:rPr>
          <w:rFonts w:hint="cs"/>
          <w:rtl/>
        </w:rPr>
        <w:t xml:space="preserve"> چیز خوبی است، خطا و اشتباه واضحی است، مخالف نظر تمام علمای امت است، و یکی از خطاها و اشتباهات علما می‌باشد. خدا ما و او را ببخشد. </w:t>
      </w:r>
    </w:p>
  </w:footnote>
  <w:footnote w:id="243">
    <w:p w:rsidR="00623089" w:rsidRPr="003D5BE5" w:rsidRDefault="00623089" w:rsidP="00FE61D2">
      <w:pPr>
        <w:pStyle w:val="ad"/>
        <w:rPr>
          <w:rtl/>
        </w:rPr>
      </w:pPr>
      <w:r w:rsidRPr="00FF4A0F">
        <w:rPr>
          <w:rStyle w:val="Char9"/>
        </w:rPr>
        <w:footnoteRef/>
      </w:r>
      <w:r w:rsidRPr="003D5BE5">
        <w:rPr>
          <w:rFonts w:hint="cs"/>
          <w:rtl/>
        </w:rPr>
        <w:t xml:space="preserve">- یکی از شهرهای عراق می‌باشد. </w:t>
      </w:r>
    </w:p>
  </w:footnote>
  <w:footnote w:id="244">
    <w:p w:rsidR="00623089" w:rsidRPr="003D5BE5" w:rsidRDefault="00623089" w:rsidP="00FE61D2">
      <w:pPr>
        <w:pStyle w:val="ad"/>
        <w:rPr>
          <w:rtl/>
        </w:rPr>
      </w:pPr>
      <w:r w:rsidRPr="00FF4A0F">
        <w:rPr>
          <w:rStyle w:val="Char9"/>
        </w:rPr>
        <w:footnoteRef/>
      </w:r>
      <w:r w:rsidRPr="003D5BE5">
        <w:rPr>
          <w:rFonts w:hint="cs"/>
          <w:rtl/>
        </w:rPr>
        <w:t xml:space="preserve">- إربل: از ربل یا ریبال است، نوعی از انواع نبات می‌باشد، اربل قلعه‌ای محکم و شهری بزرگ بر تپه‌ای بلند از خاک است، که کار موصلی‌ها می‌باشد، میان موصل و اربل دور روز فاصله وجود دارد، که امیر کوکبوری آن را آباد کرد، و آنجا اقامت گزید، اکثر اهل اربل کُرد هستند، در شمال عراق، شرق موصل قرار دارد. به معجم البلدان، (5/122-139) مراجعه شود. </w:t>
      </w:r>
    </w:p>
  </w:footnote>
  <w:footnote w:id="245">
    <w:p w:rsidR="00623089" w:rsidRPr="003D5BE5" w:rsidRDefault="00623089" w:rsidP="00FE61D2">
      <w:pPr>
        <w:pStyle w:val="ad"/>
        <w:rPr>
          <w:rtl/>
        </w:rPr>
      </w:pPr>
      <w:r w:rsidRPr="00FF4A0F">
        <w:rPr>
          <w:rStyle w:val="Char9"/>
        </w:rPr>
        <w:footnoteRef/>
      </w:r>
      <w:r w:rsidRPr="003D5BE5">
        <w:rPr>
          <w:rFonts w:hint="cs"/>
          <w:rtl/>
        </w:rPr>
        <w:t>- به الباعث الحثیث ص: (21) مراجعه شود.</w:t>
      </w:r>
      <w:r w:rsidRPr="003D5BE5">
        <w:t xml:space="preserve"> </w:t>
      </w:r>
    </w:p>
  </w:footnote>
  <w:footnote w:id="246">
    <w:p w:rsidR="00623089" w:rsidRPr="003D5BE5" w:rsidRDefault="00623089" w:rsidP="00FE61D2">
      <w:pPr>
        <w:pStyle w:val="ad"/>
        <w:rPr>
          <w:rtl/>
        </w:rPr>
      </w:pPr>
      <w:r w:rsidRPr="00FF4A0F">
        <w:rPr>
          <w:rStyle w:val="Char9"/>
        </w:rPr>
        <w:footnoteRef/>
      </w:r>
      <w:r w:rsidRPr="003D5BE5">
        <w:rPr>
          <w:rFonts w:hint="cs"/>
          <w:rtl/>
        </w:rPr>
        <w:t xml:space="preserve">- به کتاب الحاوی، (1/189) مراجعه شود. </w:t>
      </w:r>
    </w:p>
  </w:footnote>
  <w:footnote w:id="247">
    <w:p w:rsidR="00623089" w:rsidRPr="003D5BE5" w:rsidRDefault="00623089" w:rsidP="00FE61D2">
      <w:pPr>
        <w:pStyle w:val="ad"/>
        <w:rPr>
          <w:rtl/>
        </w:rPr>
      </w:pPr>
      <w:r w:rsidRPr="00FF4A0F">
        <w:rPr>
          <w:rStyle w:val="Char9"/>
        </w:rPr>
        <w:footnoteRef/>
      </w:r>
      <w:r w:rsidRPr="003D5BE5">
        <w:rPr>
          <w:rtl/>
        </w:rPr>
        <w:t xml:space="preserve"> </w:t>
      </w:r>
      <w:r w:rsidRPr="003D5BE5">
        <w:rPr>
          <w:rFonts w:hint="cs"/>
          <w:rtl/>
        </w:rPr>
        <w:t>- به فتاوی و رسائل الشیخ محمد بن ابراهیم (3/ 59) مراجعه شود.</w:t>
      </w:r>
    </w:p>
  </w:footnote>
  <w:footnote w:id="248">
    <w:p w:rsidR="00623089" w:rsidRPr="003D5BE5" w:rsidRDefault="00623089" w:rsidP="00FE61D2">
      <w:pPr>
        <w:pStyle w:val="ad"/>
        <w:rPr>
          <w:rtl/>
        </w:rPr>
      </w:pPr>
      <w:r w:rsidRPr="00FF4A0F">
        <w:rPr>
          <w:rStyle w:val="Char9"/>
        </w:rPr>
        <w:footnoteRef/>
      </w:r>
      <w:r w:rsidRPr="003D5BE5">
        <w:rPr>
          <w:rFonts w:hint="cs"/>
          <w:rtl/>
        </w:rPr>
        <w:t xml:space="preserve">- به کتاب الرد القوی، ص 89 مراجعه شود. </w:t>
      </w:r>
    </w:p>
  </w:footnote>
  <w:footnote w:id="249">
    <w:p w:rsidR="00623089" w:rsidRPr="003D5BE5" w:rsidRDefault="00623089" w:rsidP="00FE61D2">
      <w:pPr>
        <w:pStyle w:val="ad"/>
        <w:rPr>
          <w:rtl/>
        </w:rPr>
      </w:pPr>
      <w:r w:rsidRPr="00FF4A0F">
        <w:rPr>
          <w:rStyle w:val="Char9"/>
        </w:rPr>
        <w:footnoteRef/>
      </w:r>
      <w:r w:rsidRPr="00FF4A0F">
        <w:rPr>
          <w:rStyle w:val="Char9"/>
          <w:rtl/>
        </w:rPr>
        <w:t xml:space="preserve"> </w:t>
      </w:r>
      <w:r w:rsidRPr="003D5BE5">
        <w:rPr>
          <w:rFonts w:hint="cs"/>
          <w:rtl/>
        </w:rPr>
        <w:t>- به البدایه والنهایه (11/ 306) و اتعاظ الحنفا (1/ 134) مراجعه شود.</w:t>
      </w:r>
    </w:p>
  </w:footnote>
  <w:footnote w:id="250">
    <w:p w:rsidR="00623089" w:rsidRPr="003D5BE5" w:rsidRDefault="00623089" w:rsidP="00FE61D2">
      <w:pPr>
        <w:pStyle w:val="ad"/>
        <w:rPr>
          <w:rtl/>
        </w:rPr>
      </w:pPr>
      <w:r w:rsidRPr="00FF4A0F">
        <w:rPr>
          <w:rStyle w:val="Char9"/>
        </w:rPr>
        <w:footnoteRef/>
      </w:r>
      <w:r w:rsidRPr="00FF4A0F">
        <w:rPr>
          <w:rStyle w:val="Char9"/>
          <w:rtl/>
        </w:rPr>
        <w:t xml:space="preserve"> </w:t>
      </w:r>
      <w:r w:rsidRPr="003D5BE5">
        <w:rPr>
          <w:rFonts w:hint="cs"/>
          <w:rtl/>
        </w:rPr>
        <w:t>- اولین کسی که از</w:t>
      </w:r>
      <w:r>
        <w:rPr>
          <w:rFonts w:hint="cs"/>
          <w:rtl/>
        </w:rPr>
        <w:t xml:space="preserve"> آن‌ها ‌</w:t>
      </w:r>
      <w:r w:rsidRPr="003D5BE5">
        <w:rPr>
          <w:rFonts w:hint="cs"/>
          <w:rtl/>
        </w:rPr>
        <w:t>حکومت را بدست گرفت: مهدی عبید الله (در سال 296 هـ) بود و مهدیه را در المغرب بنا کرد، بعد از او پسرش القائم محمد، سپس پسرش المنصور اسماعیل، سپس پسرش المعز معد آمده و او اولین کسی از آنهاست که به سرزمین مصر داخل شده و در آنجا پادشاهی کرد.</w:t>
      </w:r>
    </w:p>
    <w:p w:rsidR="00623089" w:rsidRPr="003D5BE5" w:rsidRDefault="00623089" w:rsidP="009F58EF">
      <w:pPr>
        <w:pStyle w:val="ad"/>
        <w:ind w:firstLine="0"/>
        <w:rPr>
          <w:rtl/>
        </w:rPr>
      </w:pPr>
      <w:r w:rsidRPr="003D5BE5">
        <w:rPr>
          <w:rFonts w:hint="cs"/>
          <w:rtl/>
        </w:rPr>
        <w:t>به البدایه والنهایه (11/ 283) مراجعه شود.</w:t>
      </w:r>
    </w:p>
  </w:footnote>
  <w:footnote w:id="251">
    <w:p w:rsidR="00623089" w:rsidRPr="003D5BE5" w:rsidRDefault="00623089" w:rsidP="00FE61D2">
      <w:pPr>
        <w:pStyle w:val="ad"/>
        <w:rPr>
          <w:rtl/>
        </w:rPr>
      </w:pPr>
      <w:r w:rsidRPr="00FF4A0F">
        <w:rPr>
          <w:rStyle w:val="Char9"/>
        </w:rPr>
        <w:footnoteRef/>
      </w:r>
      <w:r w:rsidRPr="00FF4A0F">
        <w:rPr>
          <w:rStyle w:val="Char9"/>
          <w:rtl/>
        </w:rPr>
        <w:t xml:space="preserve"> </w:t>
      </w:r>
      <w:r w:rsidRPr="003D5BE5">
        <w:rPr>
          <w:rFonts w:hint="cs"/>
          <w:rtl/>
        </w:rPr>
        <w:t>- به اخبار ملوک بنی عبید ص: 88 مراجعه شود.</w:t>
      </w:r>
    </w:p>
  </w:footnote>
  <w:footnote w:id="252">
    <w:p w:rsidR="00623089" w:rsidRPr="003D5BE5" w:rsidRDefault="00623089" w:rsidP="00FE61D2">
      <w:pPr>
        <w:pStyle w:val="ad"/>
        <w:rPr>
          <w:rtl/>
        </w:rPr>
      </w:pPr>
      <w:r w:rsidRPr="00FF4A0F">
        <w:rPr>
          <w:rStyle w:val="Char9"/>
        </w:rPr>
        <w:footnoteRef/>
      </w:r>
      <w:r w:rsidRPr="003D5BE5">
        <w:rPr>
          <w:rtl/>
        </w:rPr>
        <w:t xml:space="preserve"> </w:t>
      </w:r>
      <w:r w:rsidRPr="003D5BE5">
        <w:rPr>
          <w:rFonts w:hint="cs"/>
          <w:rtl/>
        </w:rPr>
        <w:t>- به البدایه والنهایه (11/ 280) و اتعاظ الحنفا (1/ 332،334) مراجعه شود.</w:t>
      </w:r>
    </w:p>
  </w:footnote>
  <w:footnote w:id="253">
    <w:p w:rsidR="00623089" w:rsidRPr="003D5BE5" w:rsidRDefault="00623089" w:rsidP="00FE61D2">
      <w:pPr>
        <w:pStyle w:val="ad"/>
        <w:rPr>
          <w:rtl/>
        </w:rPr>
      </w:pPr>
      <w:r w:rsidRPr="00FF4A0F">
        <w:rPr>
          <w:rStyle w:val="Char9"/>
        </w:rPr>
        <w:footnoteRef/>
      </w:r>
      <w:r w:rsidRPr="003D5BE5">
        <w:rPr>
          <w:rtl/>
        </w:rPr>
        <w:t xml:space="preserve"> </w:t>
      </w:r>
      <w:r w:rsidRPr="003D5BE5">
        <w:rPr>
          <w:rFonts w:hint="cs"/>
          <w:rtl/>
        </w:rPr>
        <w:t>- به کتاب وفیات الأعیان (4/ 120) مراجعه شود.</w:t>
      </w:r>
    </w:p>
  </w:footnote>
  <w:footnote w:id="254">
    <w:p w:rsidR="00623089" w:rsidRPr="003D5BE5" w:rsidRDefault="00623089" w:rsidP="00FE61D2">
      <w:pPr>
        <w:pStyle w:val="ad"/>
        <w:rPr>
          <w:rtl/>
        </w:rPr>
      </w:pPr>
      <w:r w:rsidRPr="00FF4A0F">
        <w:rPr>
          <w:rStyle w:val="Char9"/>
        </w:rPr>
        <w:footnoteRef/>
      </w:r>
      <w:r w:rsidRPr="003D5BE5">
        <w:rPr>
          <w:rFonts w:hint="cs"/>
          <w:rtl/>
        </w:rPr>
        <w:t xml:space="preserve">- با یک زن مسیحی ازدواج کرد، و دو برادر زنش را بر بعضی کلیساها بعنوان مسئول قرار داد. به کتاب الدولة الفاطمیة، ص 202 مراجعه شود. </w:t>
      </w:r>
    </w:p>
  </w:footnote>
  <w:footnote w:id="255">
    <w:p w:rsidR="00623089" w:rsidRPr="00FF4A0F" w:rsidRDefault="00623089" w:rsidP="00FE61D2">
      <w:pPr>
        <w:pStyle w:val="ad"/>
        <w:rPr>
          <w:rStyle w:val="Char9"/>
          <w:rtl/>
        </w:rPr>
      </w:pPr>
      <w:r w:rsidRPr="00FF4A0F">
        <w:rPr>
          <w:rStyle w:val="Char9"/>
        </w:rPr>
        <w:footnoteRef/>
      </w:r>
      <w:r w:rsidRPr="00FF4A0F">
        <w:rPr>
          <w:rStyle w:val="Char9"/>
          <w:rtl/>
        </w:rPr>
        <w:t xml:space="preserve"> </w:t>
      </w:r>
      <w:r w:rsidRPr="003D5BE5">
        <w:rPr>
          <w:rFonts w:hint="cs"/>
          <w:rtl/>
        </w:rPr>
        <w:t>- به البداية والنهاية (11/ 358) و المنتظم (7/ 190) و اتعاظ الحنفاء (1/ 297) مراجعه شود.</w:t>
      </w:r>
    </w:p>
  </w:footnote>
  <w:footnote w:id="256">
    <w:p w:rsidR="00623089" w:rsidRPr="003D5BE5" w:rsidRDefault="00623089" w:rsidP="00FE61D2">
      <w:pPr>
        <w:pStyle w:val="ad"/>
        <w:rPr>
          <w:rtl/>
        </w:rPr>
      </w:pPr>
      <w:r w:rsidRPr="00FF4A0F">
        <w:rPr>
          <w:rStyle w:val="Char9"/>
        </w:rPr>
        <w:footnoteRef/>
      </w:r>
      <w:r w:rsidRPr="00FF4A0F">
        <w:rPr>
          <w:rStyle w:val="Char9"/>
          <w:rtl/>
        </w:rPr>
        <w:t xml:space="preserve"> </w:t>
      </w:r>
      <w:r w:rsidRPr="003D5BE5">
        <w:rPr>
          <w:rFonts w:hint="cs"/>
          <w:rtl/>
        </w:rPr>
        <w:t>- به کتاب تاریخ الدولة الفاطمیة (202- 216) مراجعه شود.</w:t>
      </w:r>
    </w:p>
  </w:footnote>
  <w:footnote w:id="257">
    <w:p w:rsidR="00623089" w:rsidRPr="003D5BE5" w:rsidRDefault="00623089" w:rsidP="00FE61D2">
      <w:pPr>
        <w:pStyle w:val="ad"/>
        <w:rPr>
          <w:rtl/>
        </w:rPr>
      </w:pPr>
      <w:r w:rsidRPr="00FF4A0F">
        <w:rPr>
          <w:rStyle w:val="Char9"/>
        </w:rPr>
        <w:footnoteRef/>
      </w:r>
      <w:r w:rsidRPr="003D5BE5">
        <w:rPr>
          <w:rFonts w:hint="cs"/>
          <w:rtl/>
        </w:rPr>
        <w:t>- ذمی‌ها: نسبت به ذمه و ذمام است، که به معنی عهد، امان، ضمانت، حرکت و حق می‌باشند، اهل ذمه نامیده می‌شوند چون وارد عهد و امان مسلمانان می‌شوند، که</w:t>
      </w:r>
      <w:r>
        <w:rPr>
          <w:rFonts w:hint="cs"/>
          <w:rtl/>
        </w:rPr>
        <w:t xml:space="preserve"> آن‌ها ‌</w:t>
      </w:r>
      <w:r w:rsidRPr="003D5BE5">
        <w:rPr>
          <w:rFonts w:hint="cs"/>
          <w:rtl/>
        </w:rPr>
        <w:t>اهل کتاب یهودی و مسیحی‌ها و همچنین مجوس می‌باشند، چون</w:t>
      </w:r>
      <w:r>
        <w:rPr>
          <w:rFonts w:hint="cs"/>
          <w:rtl/>
        </w:rPr>
        <w:t xml:space="preserve"> آن‌ها ‌</w:t>
      </w:r>
      <w:r w:rsidRPr="003D5BE5">
        <w:rPr>
          <w:rFonts w:hint="cs"/>
          <w:rtl/>
        </w:rPr>
        <w:t xml:space="preserve">شبه کتاب دارند، به نهایه در غریب الحدیث و الأثر، (2/168) مراجعه شود، و به کتاب الإفصاح لابن هبیره، (2/292) مراجعه شود. </w:t>
      </w:r>
    </w:p>
  </w:footnote>
  <w:footnote w:id="258">
    <w:p w:rsidR="00623089" w:rsidRPr="003D5BE5" w:rsidRDefault="00623089" w:rsidP="00FE61D2">
      <w:pPr>
        <w:pStyle w:val="ad"/>
        <w:rPr>
          <w:rtl/>
        </w:rPr>
      </w:pPr>
      <w:r w:rsidRPr="00FF4A0F">
        <w:rPr>
          <w:rStyle w:val="Char9"/>
        </w:rPr>
        <w:footnoteRef/>
      </w:r>
      <w:r w:rsidRPr="00FF4A0F">
        <w:rPr>
          <w:rStyle w:val="Char9"/>
          <w:rtl/>
        </w:rPr>
        <w:t xml:space="preserve"> </w:t>
      </w:r>
      <w:r w:rsidRPr="003D5BE5">
        <w:rPr>
          <w:rFonts w:hint="cs"/>
          <w:rtl/>
        </w:rPr>
        <w:t>- به کتاب تاریخ الدولة الفاطمیة (218) مراجعه شود.</w:t>
      </w:r>
    </w:p>
  </w:footnote>
  <w:footnote w:id="259">
    <w:p w:rsidR="00623089" w:rsidRPr="003D5BE5" w:rsidRDefault="00623089" w:rsidP="00FE61D2">
      <w:pPr>
        <w:pStyle w:val="ad"/>
        <w:rPr>
          <w:rtl/>
        </w:rPr>
      </w:pPr>
      <w:r w:rsidRPr="00FF4A0F">
        <w:rPr>
          <w:rStyle w:val="Char9"/>
        </w:rPr>
        <w:footnoteRef/>
      </w:r>
      <w:r w:rsidRPr="003D5BE5">
        <w:rPr>
          <w:rFonts w:hint="cs"/>
          <w:rtl/>
        </w:rPr>
        <w:t>- این مسجد در شهر فسطاط مصر قرار دارد، به آن تاج الجوامع و مسجد عمرو بن عاص</w:t>
      </w:r>
      <w:r>
        <w:rPr>
          <w:rFonts w:hint="cs"/>
          <w:rtl/>
        </w:rPr>
        <w:t xml:space="preserve"> </w:t>
      </w:r>
      <w:r w:rsidRPr="006B39E0">
        <w:rPr>
          <w:rFonts w:cs="CTraditional Arabic"/>
          <w:rtl/>
        </w:rPr>
        <w:t xml:space="preserve">س </w:t>
      </w:r>
      <w:r w:rsidRPr="003D5BE5">
        <w:rPr>
          <w:rFonts w:hint="cs"/>
          <w:rtl/>
        </w:rPr>
        <w:t xml:space="preserve">نیز می‌گویند، که بعد از فتح، اولین مسجدی است که در زمان اسلام در مصر ساخته شد. به الخطط مقریزی، (2/246) مراجعه شود. </w:t>
      </w:r>
    </w:p>
  </w:footnote>
  <w:footnote w:id="260">
    <w:p w:rsidR="00623089" w:rsidRPr="003D5BE5" w:rsidRDefault="00623089" w:rsidP="00FE61D2">
      <w:pPr>
        <w:pStyle w:val="ad"/>
        <w:rPr>
          <w:rtl/>
        </w:rPr>
      </w:pPr>
      <w:r w:rsidRPr="00FF4A0F">
        <w:rPr>
          <w:rStyle w:val="Char9"/>
        </w:rPr>
        <w:footnoteRef/>
      </w:r>
      <w:r w:rsidRPr="003D5BE5">
        <w:rPr>
          <w:rtl/>
        </w:rPr>
        <w:t xml:space="preserve"> </w:t>
      </w:r>
      <w:r w:rsidRPr="003D5BE5">
        <w:rPr>
          <w:rFonts w:hint="cs"/>
          <w:rtl/>
        </w:rPr>
        <w:t>- به الخطط مقریزی (2/ 341) مراجعه شود.</w:t>
      </w:r>
    </w:p>
  </w:footnote>
  <w:footnote w:id="261">
    <w:p w:rsidR="00623089" w:rsidRPr="003D5BE5" w:rsidRDefault="00623089" w:rsidP="00FE61D2">
      <w:pPr>
        <w:pStyle w:val="ad"/>
        <w:rPr>
          <w:rtl/>
        </w:rPr>
      </w:pPr>
      <w:r w:rsidRPr="00FF4A0F">
        <w:rPr>
          <w:rStyle w:val="Char9"/>
        </w:rPr>
        <w:footnoteRef/>
      </w:r>
      <w:r w:rsidRPr="003D5BE5">
        <w:rPr>
          <w:rFonts w:hint="cs"/>
          <w:rtl/>
        </w:rPr>
        <w:t xml:space="preserve">- به وفیات الأعیان، (3/110) مراجعه شود. </w:t>
      </w:r>
    </w:p>
  </w:footnote>
  <w:footnote w:id="262">
    <w:p w:rsidR="00623089" w:rsidRPr="003D5BE5" w:rsidRDefault="00623089" w:rsidP="00DC31C0">
      <w:pPr>
        <w:pStyle w:val="ad"/>
        <w:rPr>
          <w:rtl/>
        </w:rPr>
      </w:pPr>
      <w:r w:rsidRPr="00FF4A0F">
        <w:rPr>
          <w:rStyle w:val="Char9"/>
        </w:rPr>
        <w:footnoteRef/>
      </w:r>
      <w:r>
        <w:rPr>
          <w:rFonts w:hint="cs"/>
          <w:rtl/>
        </w:rPr>
        <w:t>- به کتاب النهایة و</w:t>
      </w:r>
      <w:r w:rsidRPr="003D5BE5">
        <w:rPr>
          <w:rFonts w:hint="cs"/>
          <w:rtl/>
        </w:rPr>
        <w:t>البدای</w:t>
      </w:r>
      <w:r>
        <w:rPr>
          <w:rFonts w:hint="cs"/>
          <w:rtl/>
        </w:rPr>
        <w:t>ة</w:t>
      </w:r>
      <w:r w:rsidRPr="003D5BE5">
        <w:rPr>
          <w:rFonts w:hint="cs"/>
          <w:rtl/>
        </w:rPr>
        <w:t xml:space="preserve">، (12/10-11) و کتاب المنتظم، (7/298) مراجعه شود. </w:t>
      </w:r>
    </w:p>
  </w:footnote>
  <w:footnote w:id="263">
    <w:p w:rsidR="00623089" w:rsidRPr="003D5BE5" w:rsidRDefault="00623089" w:rsidP="00FE61D2">
      <w:pPr>
        <w:pStyle w:val="ad"/>
        <w:rPr>
          <w:rtl/>
        </w:rPr>
      </w:pPr>
      <w:r w:rsidRPr="00FF4A0F">
        <w:rPr>
          <w:rStyle w:val="Char9"/>
        </w:rPr>
        <w:footnoteRef/>
      </w:r>
      <w:r w:rsidRPr="003D5BE5">
        <w:rPr>
          <w:rFonts w:hint="cs"/>
          <w:rtl/>
        </w:rPr>
        <w:t>- به کتاب المنتظم، (8/257-258) و کتاب وفیات الأعیان، (5/230)، و البدایه والنهایه (12/ 107) و اتعاظ الحنفا (1/ 279، 296- 299) مراجعه شود.</w:t>
      </w:r>
    </w:p>
  </w:footnote>
  <w:footnote w:id="264">
    <w:p w:rsidR="00623089" w:rsidRPr="003D5BE5" w:rsidRDefault="00623089" w:rsidP="00FE61D2">
      <w:pPr>
        <w:pStyle w:val="ad"/>
        <w:rPr>
          <w:rtl/>
        </w:rPr>
      </w:pPr>
      <w:r w:rsidRPr="00FF4A0F">
        <w:rPr>
          <w:rStyle w:val="Char9"/>
        </w:rPr>
        <w:footnoteRef/>
      </w:r>
      <w:r w:rsidRPr="003D5BE5">
        <w:rPr>
          <w:rFonts w:hint="cs"/>
          <w:rtl/>
        </w:rPr>
        <w:t xml:space="preserve">- به کتاب الحاوی، (1/169)، کتاب شماره (24) مراجعه شود. </w:t>
      </w:r>
    </w:p>
  </w:footnote>
  <w:footnote w:id="265">
    <w:p w:rsidR="00623089" w:rsidRPr="003D5BE5" w:rsidRDefault="00623089" w:rsidP="00FE61D2">
      <w:pPr>
        <w:pStyle w:val="ad"/>
        <w:rPr>
          <w:rtl/>
        </w:rPr>
      </w:pPr>
      <w:r w:rsidRPr="00FF4A0F">
        <w:rPr>
          <w:rStyle w:val="Char9"/>
        </w:rPr>
        <w:footnoteRef/>
      </w:r>
      <w:r w:rsidRPr="003D5BE5">
        <w:rPr>
          <w:rFonts w:hint="cs"/>
          <w:rtl/>
        </w:rPr>
        <w:t>- به الموافقات، (3/41-42) مسأله</w:t>
      </w:r>
      <w:r>
        <w:rPr>
          <w:rFonts w:hint="cs"/>
          <w:rtl/>
        </w:rPr>
        <w:t>‌ی سیزدهم از کتاب : ادله‌ی شرعی.</w:t>
      </w:r>
    </w:p>
  </w:footnote>
  <w:footnote w:id="266">
    <w:p w:rsidR="00623089" w:rsidRPr="003D5BE5" w:rsidRDefault="00623089" w:rsidP="00FE61D2">
      <w:pPr>
        <w:pStyle w:val="ad"/>
        <w:rPr>
          <w:rtl/>
        </w:rPr>
      </w:pPr>
      <w:r w:rsidRPr="00FF4A0F">
        <w:rPr>
          <w:rStyle w:val="Char9"/>
        </w:rPr>
        <w:footnoteRef/>
      </w:r>
      <w:r w:rsidRPr="003D5BE5">
        <w:rPr>
          <w:rFonts w:hint="cs"/>
          <w:rtl/>
        </w:rPr>
        <w:t xml:space="preserve">- به کتاب الرد القوی، ص 32 مراجعه شود. </w:t>
      </w:r>
    </w:p>
  </w:footnote>
  <w:footnote w:id="267">
    <w:p w:rsidR="00623089" w:rsidRPr="003D5BE5" w:rsidRDefault="00623089" w:rsidP="00FE61D2">
      <w:pPr>
        <w:pStyle w:val="ad"/>
        <w:rPr>
          <w:rtl/>
        </w:rPr>
      </w:pPr>
      <w:r w:rsidRPr="00FF4A0F">
        <w:rPr>
          <w:rStyle w:val="Char9"/>
        </w:rPr>
        <w:footnoteRef/>
      </w:r>
      <w:r w:rsidRPr="003D5BE5">
        <w:rPr>
          <w:rFonts w:hint="cs"/>
          <w:rtl/>
        </w:rPr>
        <w:t>- مقدمه</w:t>
      </w:r>
      <w:r>
        <w:rPr>
          <w:rFonts w:hint="cs"/>
          <w:rtl/>
        </w:rPr>
        <w:t xml:space="preserve">‌ی </w:t>
      </w:r>
      <w:r w:rsidRPr="003D5BE5">
        <w:rPr>
          <w:rFonts w:hint="cs"/>
          <w:rtl/>
        </w:rPr>
        <w:t>سنن ابن ماجه مرفوعاً الی النبی</w:t>
      </w:r>
      <w:r w:rsidRPr="00DB720F">
        <w:rPr>
          <w:rFonts w:cs="CTraditional Arabic" w:hint="cs"/>
          <w:rtl/>
        </w:rPr>
        <w:t xml:space="preserve"> ج</w:t>
      </w:r>
      <w:r w:rsidRPr="003D5BE5">
        <w:rPr>
          <w:rFonts w:hint="cs"/>
          <w:rtl/>
        </w:rPr>
        <w:t xml:space="preserve">، (1/18). </w:t>
      </w:r>
    </w:p>
  </w:footnote>
  <w:footnote w:id="268">
    <w:p w:rsidR="00623089" w:rsidRPr="003D5BE5" w:rsidRDefault="00623089" w:rsidP="00FE61D2">
      <w:pPr>
        <w:pStyle w:val="ad"/>
        <w:rPr>
          <w:rtl/>
        </w:rPr>
      </w:pPr>
      <w:r w:rsidRPr="00FF4A0F">
        <w:rPr>
          <w:rStyle w:val="Char9"/>
        </w:rPr>
        <w:footnoteRef/>
      </w:r>
      <w:r w:rsidRPr="003D5BE5">
        <w:rPr>
          <w:rFonts w:hint="cs"/>
          <w:rtl/>
        </w:rPr>
        <w:t>- رواه احمد فی مسنده، (3/310) و رواه مسلم فی صحیحه، (2/592)، کتاب جمعه، حدیث (867)، و سنن نسائی (3/ 189، 188) کتاب صلاة العیدین، باب کیف الخطبة، و مقدمه</w:t>
      </w:r>
      <w:r>
        <w:rPr>
          <w:rFonts w:hint="cs"/>
          <w:rtl/>
        </w:rPr>
        <w:t xml:space="preserve">‌ی </w:t>
      </w:r>
      <w:r w:rsidRPr="003D5BE5">
        <w:rPr>
          <w:rFonts w:hint="cs"/>
          <w:rtl/>
        </w:rPr>
        <w:t>سنن ابن ماجه (1/ 17)، حدیث شماره: (45).</w:t>
      </w:r>
    </w:p>
  </w:footnote>
  <w:footnote w:id="269">
    <w:p w:rsidR="00623089" w:rsidRPr="003D5BE5" w:rsidRDefault="00623089" w:rsidP="00FE61D2">
      <w:pPr>
        <w:pStyle w:val="ad"/>
        <w:rPr>
          <w:rtl/>
        </w:rPr>
      </w:pPr>
      <w:r w:rsidRPr="00FF4A0F">
        <w:rPr>
          <w:rStyle w:val="Char9"/>
        </w:rPr>
        <w:footnoteRef/>
      </w:r>
      <w:r w:rsidRPr="003D5BE5">
        <w:rPr>
          <w:rFonts w:hint="cs"/>
          <w:rtl/>
        </w:rPr>
        <w:t xml:space="preserve">- رواه البیهقی فی سننه، (9/300)، کتاب ضحایا. </w:t>
      </w:r>
    </w:p>
  </w:footnote>
  <w:footnote w:id="270">
    <w:p w:rsidR="00623089" w:rsidRPr="003D5BE5" w:rsidRDefault="00623089" w:rsidP="00FE61D2">
      <w:pPr>
        <w:pStyle w:val="ad"/>
        <w:rPr>
          <w:rtl/>
        </w:rPr>
      </w:pPr>
      <w:r w:rsidRPr="00FF4A0F">
        <w:rPr>
          <w:rStyle w:val="Char9"/>
        </w:rPr>
        <w:footnoteRef/>
      </w:r>
      <w:r w:rsidRPr="003D5BE5">
        <w:rPr>
          <w:rFonts w:hint="cs"/>
          <w:rtl/>
        </w:rPr>
        <w:t xml:space="preserve">- به کتاب الحاوی، (1/196)، شماره (24) مراجعه شود. </w:t>
      </w:r>
    </w:p>
  </w:footnote>
  <w:footnote w:id="271">
    <w:p w:rsidR="00623089" w:rsidRPr="003D5BE5" w:rsidRDefault="00623089" w:rsidP="00FE61D2">
      <w:pPr>
        <w:pStyle w:val="ad"/>
        <w:rPr>
          <w:rtl/>
        </w:rPr>
      </w:pPr>
      <w:r w:rsidRPr="00FF4A0F">
        <w:rPr>
          <w:rStyle w:val="Char9"/>
        </w:rPr>
        <w:footnoteRef/>
      </w:r>
      <w:r w:rsidRPr="003D5BE5">
        <w:rPr>
          <w:rFonts w:hint="cs"/>
          <w:rtl/>
        </w:rPr>
        <w:t>- رواه عبدالرزاق فی مصنفه، (4/329)، حدیث شماره (7960)</w:t>
      </w:r>
      <w:r>
        <w:rPr>
          <w:rFonts w:hint="cs"/>
          <w:rtl/>
        </w:rPr>
        <w:t>.</w:t>
      </w:r>
      <w:r w:rsidRPr="003D5BE5">
        <w:rPr>
          <w:rFonts w:hint="cs"/>
          <w:rtl/>
        </w:rPr>
        <w:t xml:space="preserve"> </w:t>
      </w:r>
    </w:p>
  </w:footnote>
  <w:footnote w:id="272">
    <w:p w:rsidR="00623089" w:rsidRPr="003D5BE5" w:rsidRDefault="00623089" w:rsidP="00FE61D2">
      <w:pPr>
        <w:pStyle w:val="ad"/>
        <w:rPr>
          <w:rtl/>
        </w:rPr>
      </w:pPr>
      <w:r w:rsidRPr="00FF4A0F">
        <w:rPr>
          <w:rStyle w:val="Char9"/>
        </w:rPr>
        <w:footnoteRef/>
      </w:r>
      <w:r w:rsidRPr="003D5BE5">
        <w:rPr>
          <w:rFonts w:hint="cs"/>
          <w:rtl/>
        </w:rPr>
        <w:t xml:space="preserve">- به کتاب تحفة المودود، ص (88) مراجعه شود. </w:t>
      </w:r>
    </w:p>
  </w:footnote>
  <w:footnote w:id="273">
    <w:p w:rsidR="00623089" w:rsidRPr="003D5BE5" w:rsidRDefault="00623089" w:rsidP="00FE61D2">
      <w:pPr>
        <w:pStyle w:val="ad"/>
        <w:rPr>
          <w:rtl/>
        </w:rPr>
      </w:pPr>
      <w:r w:rsidRPr="00FF4A0F">
        <w:rPr>
          <w:rStyle w:val="Char9"/>
        </w:rPr>
        <w:footnoteRef/>
      </w:r>
      <w:r w:rsidRPr="003D5BE5">
        <w:rPr>
          <w:rFonts w:hint="cs"/>
          <w:rtl/>
        </w:rPr>
        <w:t xml:space="preserve">- به فتح الباری، (9/595) مراجعه شود. </w:t>
      </w:r>
    </w:p>
  </w:footnote>
  <w:footnote w:id="274">
    <w:p w:rsidR="00623089" w:rsidRPr="003D5BE5" w:rsidRDefault="00623089" w:rsidP="00FE61D2">
      <w:pPr>
        <w:pStyle w:val="ad"/>
        <w:rPr>
          <w:rtl/>
        </w:rPr>
      </w:pPr>
      <w:r w:rsidRPr="00FF4A0F">
        <w:rPr>
          <w:rStyle w:val="Char9"/>
        </w:rPr>
        <w:footnoteRef/>
      </w:r>
      <w:r w:rsidRPr="003D5BE5">
        <w:rPr>
          <w:rFonts w:hint="cs"/>
          <w:rtl/>
        </w:rPr>
        <w:t xml:space="preserve">- به المجموع شرح المهذب، (8/431-432) مراجعه شود. </w:t>
      </w:r>
    </w:p>
  </w:footnote>
  <w:footnote w:id="275">
    <w:p w:rsidR="00623089" w:rsidRPr="003D5BE5" w:rsidRDefault="00623089" w:rsidP="00FE61D2">
      <w:pPr>
        <w:pStyle w:val="ad"/>
        <w:rPr>
          <w:rtl/>
        </w:rPr>
      </w:pPr>
      <w:r w:rsidRPr="00FF4A0F">
        <w:rPr>
          <w:rStyle w:val="Char9"/>
        </w:rPr>
        <w:footnoteRef/>
      </w:r>
      <w:r w:rsidRPr="003D5BE5">
        <w:rPr>
          <w:rFonts w:hint="cs"/>
          <w:rtl/>
        </w:rPr>
        <w:t xml:space="preserve">- به کتاب میزان الإعتدال، (2/500) مراجعه شود. </w:t>
      </w:r>
    </w:p>
  </w:footnote>
  <w:footnote w:id="276">
    <w:p w:rsidR="00623089" w:rsidRPr="003D5BE5" w:rsidRDefault="00623089" w:rsidP="00FE61D2">
      <w:pPr>
        <w:pStyle w:val="ad"/>
        <w:rPr>
          <w:rtl/>
        </w:rPr>
      </w:pPr>
      <w:r w:rsidRPr="00FF4A0F">
        <w:rPr>
          <w:rStyle w:val="Char9"/>
        </w:rPr>
        <w:footnoteRef/>
      </w:r>
      <w:r w:rsidRPr="003D5BE5">
        <w:rPr>
          <w:rFonts w:hint="cs"/>
          <w:rtl/>
        </w:rPr>
        <w:t xml:space="preserve">- به کتاب الحاوی، (1/196-197) مراجعه شود. </w:t>
      </w:r>
    </w:p>
  </w:footnote>
  <w:footnote w:id="277">
    <w:p w:rsidR="00623089" w:rsidRPr="003D5BE5" w:rsidRDefault="00623089" w:rsidP="00DC31C0">
      <w:pPr>
        <w:pStyle w:val="ad"/>
        <w:rPr>
          <w:rtl/>
        </w:rPr>
      </w:pPr>
      <w:r w:rsidRPr="00FF4A0F">
        <w:rPr>
          <w:rStyle w:val="Char9"/>
        </w:rPr>
        <w:footnoteRef/>
      </w:r>
      <w:r w:rsidRPr="003D5BE5">
        <w:rPr>
          <w:rFonts w:hint="cs"/>
          <w:rtl/>
        </w:rPr>
        <w:t>- ربیبة : یعنی دختر زنی که از زوج و همسر حاضر او نباشد. به النهای</w:t>
      </w:r>
      <w:r>
        <w:rPr>
          <w:rFonts w:hint="cs"/>
          <w:rtl/>
        </w:rPr>
        <w:t>ة</w:t>
      </w:r>
      <w:r w:rsidRPr="003D5BE5">
        <w:rPr>
          <w:rFonts w:hint="cs"/>
          <w:rtl/>
        </w:rPr>
        <w:t xml:space="preserve"> (2/ 180) مراجعه شود.</w:t>
      </w:r>
    </w:p>
  </w:footnote>
  <w:footnote w:id="278">
    <w:p w:rsidR="00623089" w:rsidRPr="003D5BE5" w:rsidRDefault="00623089" w:rsidP="00FE61D2">
      <w:pPr>
        <w:pStyle w:val="ad"/>
        <w:rPr>
          <w:rtl/>
        </w:rPr>
      </w:pPr>
      <w:r w:rsidRPr="00FF4A0F">
        <w:rPr>
          <w:rStyle w:val="Char9"/>
        </w:rPr>
        <w:footnoteRef/>
      </w:r>
      <w:r w:rsidRPr="003D5BE5">
        <w:rPr>
          <w:rFonts w:hint="cs"/>
          <w:rtl/>
        </w:rPr>
        <w:t xml:space="preserve">- رواه البخاری فی صحیحه المطبوع مع فتح الباری، (9/140)، کتاب نکاح، حدیث شماره (5101) و مسلم، حدیث شماره (1449). </w:t>
      </w:r>
    </w:p>
  </w:footnote>
  <w:footnote w:id="279">
    <w:p w:rsidR="00623089" w:rsidRPr="003D5BE5" w:rsidRDefault="00623089" w:rsidP="00FE61D2">
      <w:pPr>
        <w:pStyle w:val="ad"/>
        <w:rPr>
          <w:rtl/>
        </w:rPr>
      </w:pPr>
      <w:r w:rsidRPr="00FF4A0F">
        <w:rPr>
          <w:rStyle w:val="Char9"/>
        </w:rPr>
        <w:footnoteRef/>
      </w:r>
      <w:r w:rsidRPr="003D5BE5">
        <w:rPr>
          <w:rFonts w:hint="cs"/>
          <w:rtl/>
        </w:rPr>
        <w:t>- رواه البخاری، (9/140)، کتاب نکاح، حدیث شماره (5101)</w:t>
      </w:r>
      <w:r>
        <w:rPr>
          <w:rFonts w:hint="cs"/>
          <w:rtl/>
        </w:rPr>
        <w:t>.</w:t>
      </w:r>
      <w:r w:rsidRPr="003D5BE5">
        <w:rPr>
          <w:rFonts w:hint="cs"/>
          <w:rtl/>
        </w:rPr>
        <w:t xml:space="preserve"> </w:t>
      </w:r>
    </w:p>
  </w:footnote>
  <w:footnote w:id="280">
    <w:p w:rsidR="00623089" w:rsidRPr="003D5BE5" w:rsidRDefault="00623089" w:rsidP="00FE61D2">
      <w:pPr>
        <w:pStyle w:val="ad"/>
        <w:rPr>
          <w:rtl/>
        </w:rPr>
      </w:pPr>
      <w:r w:rsidRPr="00FF4A0F">
        <w:rPr>
          <w:rStyle w:val="Char9"/>
        </w:rPr>
        <w:footnoteRef/>
      </w:r>
      <w:r w:rsidRPr="003D5BE5">
        <w:rPr>
          <w:rtl/>
        </w:rPr>
        <w:t xml:space="preserve"> </w:t>
      </w:r>
      <w:r w:rsidRPr="003D5BE5">
        <w:rPr>
          <w:rFonts w:hint="cs"/>
          <w:rtl/>
        </w:rPr>
        <w:t>- به فتح الباری (9/ 145) مراجعه شود.</w:t>
      </w:r>
    </w:p>
  </w:footnote>
  <w:footnote w:id="281">
    <w:p w:rsidR="00623089" w:rsidRPr="003D5BE5" w:rsidRDefault="00623089" w:rsidP="00FE61D2">
      <w:pPr>
        <w:pStyle w:val="ad"/>
        <w:rPr>
          <w:rtl/>
        </w:rPr>
      </w:pPr>
      <w:r w:rsidRPr="00FF4A0F">
        <w:rPr>
          <w:rStyle w:val="Char9"/>
        </w:rPr>
        <w:footnoteRef/>
      </w:r>
      <w:r w:rsidRPr="003D5BE5">
        <w:rPr>
          <w:rFonts w:hint="cs"/>
          <w:rtl/>
        </w:rPr>
        <w:t xml:space="preserve">- به کتاب الطبقات، (1/108-109) مراجعه شود. </w:t>
      </w:r>
    </w:p>
  </w:footnote>
  <w:footnote w:id="282">
    <w:p w:rsidR="00623089" w:rsidRPr="003D5BE5" w:rsidRDefault="00623089" w:rsidP="00FE61D2">
      <w:pPr>
        <w:pStyle w:val="ad"/>
        <w:rPr>
          <w:rtl/>
        </w:rPr>
      </w:pPr>
      <w:r w:rsidRPr="00FF4A0F">
        <w:rPr>
          <w:rStyle w:val="Char9"/>
        </w:rPr>
        <w:footnoteRef/>
      </w:r>
      <w:r w:rsidRPr="003D5BE5">
        <w:rPr>
          <w:rFonts w:hint="cs"/>
          <w:rtl/>
        </w:rPr>
        <w:t xml:space="preserve">- به کتاب الإستیعاب، (1/12) مراجعه شود. </w:t>
      </w:r>
    </w:p>
  </w:footnote>
  <w:footnote w:id="283">
    <w:p w:rsidR="00623089" w:rsidRPr="003D5BE5" w:rsidRDefault="00623089" w:rsidP="00FE61D2">
      <w:pPr>
        <w:pStyle w:val="ad"/>
        <w:rPr>
          <w:rtl/>
        </w:rPr>
      </w:pPr>
      <w:r w:rsidRPr="00FF4A0F">
        <w:rPr>
          <w:rStyle w:val="Char9"/>
        </w:rPr>
        <w:footnoteRef/>
      </w:r>
      <w:r w:rsidRPr="003D5BE5">
        <w:rPr>
          <w:rFonts w:hint="cs"/>
          <w:rtl/>
        </w:rPr>
        <w:t>- به کتاب الوفا بأحوال المصطفی، (1/178-179)</w:t>
      </w:r>
      <w:r>
        <w:rPr>
          <w:rFonts w:hint="cs"/>
          <w:rtl/>
        </w:rPr>
        <w:t>.</w:t>
      </w:r>
      <w:r w:rsidRPr="003D5BE5">
        <w:rPr>
          <w:rFonts w:hint="cs"/>
          <w:rtl/>
        </w:rPr>
        <w:t xml:space="preserve"> </w:t>
      </w:r>
    </w:p>
  </w:footnote>
  <w:footnote w:id="284">
    <w:p w:rsidR="00623089" w:rsidRPr="003D5BE5" w:rsidRDefault="00623089" w:rsidP="00FE61D2">
      <w:pPr>
        <w:pStyle w:val="ad"/>
        <w:rPr>
          <w:rtl/>
        </w:rPr>
      </w:pPr>
      <w:r w:rsidRPr="00FF4A0F">
        <w:rPr>
          <w:rStyle w:val="Char9"/>
        </w:rPr>
        <w:footnoteRef/>
      </w:r>
      <w:r w:rsidRPr="003D5BE5">
        <w:rPr>
          <w:rFonts w:hint="cs"/>
          <w:rtl/>
        </w:rPr>
        <w:t xml:space="preserve">- به کتاب الرد القوی، ص 57 مراجعه شود. </w:t>
      </w:r>
    </w:p>
  </w:footnote>
  <w:footnote w:id="285">
    <w:p w:rsidR="00623089" w:rsidRPr="003D5BE5" w:rsidRDefault="00623089" w:rsidP="00FE61D2">
      <w:pPr>
        <w:pStyle w:val="ad"/>
        <w:rPr>
          <w:rtl/>
        </w:rPr>
      </w:pPr>
      <w:r w:rsidRPr="00FF4A0F">
        <w:rPr>
          <w:rStyle w:val="Char9"/>
        </w:rPr>
        <w:footnoteRef/>
      </w:r>
      <w:r w:rsidRPr="003D5BE5">
        <w:rPr>
          <w:rFonts w:hint="cs"/>
          <w:rtl/>
        </w:rPr>
        <w:t xml:space="preserve">- مسند امام احمد (5/ 297)، و رواه مسلم فی صحیحه، (2/819-820)، کتاب الصیام، حدیث شماره (1162)، و صحیح ابن خزیمه (3/ 298، 299) حدیث شماره: 2117). </w:t>
      </w:r>
    </w:p>
  </w:footnote>
  <w:footnote w:id="286">
    <w:p w:rsidR="00623089" w:rsidRPr="003D5BE5" w:rsidRDefault="00623089" w:rsidP="00FE61D2">
      <w:pPr>
        <w:pStyle w:val="ad"/>
        <w:rPr>
          <w:rtl/>
        </w:rPr>
      </w:pPr>
      <w:r w:rsidRPr="00FF4A0F">
        <w:rPr>
          <w:rStyle w:val="Char9"/>
        </w:rPr>
        <w:footnoteRef/>
      </w:r>
      <w:r w:rsidRPr="003D5BE5">
        <w:rPr>
          <w:rFonts w:hint="cs"/>
          <w:rtl/>
        </w:rPr>
        <w:t xml:space="preserve">- به کتاب المدخل لابن الحاج، (2/2-3)، و حوار مع المالکی ص: (47)، و الرد القوی ص: (61) مراجعه شود. </w:t>
      </w:r>
    </w:p>
  </w:footnote>
  <w:footnote w:id="287">
    <w:p w:rsidR="00623089" w:rsidRPr="003D5BE5" w:rsidRDefault="00623089" w:rsidP="00FE61D2">
      <w:pPr>
        <w:pStyle w:val="ad"/>
        <w:rPr>
          <w:rtl/>
        </w:rPr>
      </w:pPr>
      <w:r w:rsidRPr="00FF4A0F">
        <w:rPr>
          <w:rStyle w:val="Char9"/>
        </w:rPr>
        <w:footnoteRef/>
      </w:r>
      <w:r w:rsidRPr="003D5BE5">
        <w:rPr>
          <w:rFonts w:hint="cs"/>
          <w:rtl/>
        </w:rPr>
        <w:t xml:space="preserve">- به کتاب الإنصاف للجزائری، ص 44 مراجعه شود. </w:t>
      </w:r>
    </w:p>
  </w:footnote>
  <w:footnote w:id="288">
    <w:p w:rsidR="00623089" w:rsidRPr="003D5BE5" w:rsidRDefault="00623089" w:rsidP="00FE61D2">
      <w:pPr>
        <w:pStyle w:val="ad"/>
        <w:rPr>
          <w:rtl/>
        </w:rPr>
      </w:pPr>
      <w:r w:rsidRPr="00FF4A0F">
        <w:rPr>
          <w:rStyle w:val="Char9"/>
        </w:rPr>
        <w:footnoteRef/>
      </w:r>
      <w:r w:rsidRPr="003D5BE5">
        <w:rPr>
          <w:rFonts w:hint="cs"/>
          <w:rtl/>
        </w:rPr>
        <w:t xml:space="preserve">- رواه امام احمد فی مسنده، (6/80) و رواه الترمذی فی سننه، (2/124) ابواب الصوم، حدیث شماره (742). </w:t>
      </w:r>
    </w:p>
  </w:footnote>
  <w:footnote w:id="289">
    <w:p w:rsidR="00623089" w:rsidRPr="003D5BE5" w:rsidRDefault="00623089" w:rsidP="00FE61D2">
      <w:pPr>
        <w:pStyle w:val="ad"/>
        <w:rPr>
          <w:rtl/>
        </w:rPr>
      </w:pPr>
      <w:r w:rsidRPr="00FF4A0F">
        <w:rPr>
          <w:rStyle w:val="Char9"/>
        </w:rPr>
        <w:footnoteRef/>
      </w:r>
      <w:r w:rsidRPr="003D5BE5">
        <w:rPr>
          <w:rFonts w:hint="cs"/>
          <w:rtl/>
        </w:rPr>
        <w:t>- رواه امام احمد فی مسنده، (5/201) و رواه ابوداود فی سننه، (2/814) ابواب الصوم، حدیث شماره (2436)، و سنن ترمذی (2/ 124)، ابواب الصوم حدیث شماره: (744) و گفته: حدیثی حسن غریب است، سنن نسائی (4/ 201، 202)، کتاب الصیام.</w:t>
      </w:r>
    </w:p>
  </w:footnote>
  <w:footnote w:id="290">
    <w:p w:rsidR="00623089" w:rsidRPr="003D5BE5" w:rsidRDefault="00623089" w:rsidP="00FE61D2">
      <w:pPr>
        <w:pStyle w:val="ad"/>
        <w:rPr>
          <w:rtl/>
        </w:rPr>
      </w:pPr>
      <w:r w:rsidRPr="00FF4A0F">
        <w:rPr>
          <w:rStyle w:val="Char9"/>
        </w:rPr>
        <w:footnoteRef/>
      </w:r>
      <w:r w:rsidRPr="003D5BE5">
        <w:rPr>
          <w:rFonts w:hint="cs"/>
          <w:rtl/>
        </w:rPr>
        <w:t xml:space="preserve">- به کتاب الإنصاف، ص 44 مراجعه شود. </w:t>
      </w:r>
    </w:p>
  </w:footnote>
  <w:footnote w:id="291">
    <w:p w:rsidR="00623089" w:rsidRPr="003D5BE5" w:rsidRDefault="00623089" w:rsidP="00FE61D2">
      <w:pPr>
        <w:pStyle w:val="ad"/>
        <w:rPr>
          <w:rtl/>
        </w:rPr>
      </w:pPr>
      <w:r w:rsidRPr="00FF4A0F">
        <w:rPr>
          <w:rStyle w:val="Char9"/>
        </w:rPr>
        <w:footnoteRef/>
      </w:r>
      <w:r w:rsidRPr="003D5BE5">
        <w:rPr>
          <w:rFonts w:hint="cs"/>
          <w:rtl/>
        </w:rPr>
        <w:t>- مقدمه</w:t>
      </w:r>
      <w:r>
        <w:rPr>
          <w:rFonts w:hint="cs"/>
          <w:rtl/>
        </w:rPr>
        <w:t xml:space="preserve">‌ی </w:t>
      </w:r>
      <w:r w:rsidRPr="003D5BE5">
        <w:rPr>
          <w:rFonts w:hint="cs"/>
          <w:rtl/>
        </w:rPr>
        <w:t>سنن ابن ماجه مرفوعاً إلی النبی</w:t>
      </w:r>
      <w:r w:rsidRPr="00DB720F">
        <w:rPr>
          <w:rFonts w:cs="CTraditional Arabic" w:hint="cs"/>
          <w:rtl/>
        </w:rPr>
        <w:t xml:space="preserve"> ج</w:t>
      </w:r>
      <w:r w:rsidRPr="003D5BE5">
        <w:rPr>
          <w:rFonts w:hint="cs"/>
          <w:rtl/>
        </w:rPr>
        <w:t xml:space="preserve">، (1/18). </w:t>
      </w:r>
    </w:p>
  </w:footnote>
  <w:footnote w:id="292">
    <w:p w:rsidR="00623089" w:rsidRPr="003D5BE5" w:rsidRDefault="00623089" w:rsidP="00FE61D2">
      <w:pPr>
        <w:pStyle w:val="ad"/>
        <w:rPr>
          <w:rtl/>
        </w:rPr>
      </w:pPr>
      <w:r w:rsidRPr="00FF4A0F">
        <w:rPr>
          <w:rStyle w:val="Char9"/>
        </w:rPr>
        <w:footnoteRef/>
      </w:r>
      <w:r w:rsidRPr="003D5BE5">
        <w:rPr>
          <w:rFonts w:hint="cs"/>
          <w:rtl/>
        </w:rPr>
        <w:t>- رواه البیهقی فی سننه، (10/12-13)، کتاب الضحایا، یک دفعه مرفوع و یک دفعه موقوف، نووی هم در کتاب اربعین آن را آورده است. به جامع العلوم والحکم، ص: 242، حدیث شماره: 30 مراجعه شود.</w:t>
      </w:r>
    </w:p>
  </w:footnote>
  <w:footnote w:id="293">
    <w:p w:rsidR="00623089" w:rsidRPr="00FF4A0F" w:rsidRDefault="00623089" w:rsidP="00FE61D2">
      <w:pPr>
        <w:pStyle w:val="ad"/>
        <w:rPr>
          <w:rStyle w:val="Char9"/>
          <w:rtl/>
        </w:rPr>
      </w:pPr>
      <w:r w:rsidRPr="00FF4A0F">
        <w:rPr>
          <w:rStyle w:val="Char9"/>
        </w:rPr>
        <w:footnoteRef/>
      </w:r>
      <w:r w:rsidRPr="00FF4A0F">
        <w:rPr>
          <w:rStyle w:val="Char9"/>
          <w:rtl/>
        </w:rPr>
        <w:t xml:space="preserve"> </w:t>
      </w:r>
      <w:r w:rsidRPr="003D5BE5">
        <w:rPr>
          <w:rFonts w:hint="cs"/>
          <w:rtl/>
        </w:rPr>
        <w:t>- برای تفصیل این شبهه به کتاب: القول الفصل ص: (32،33) مراجعه شود.</w:t>
      </w:r>
    </w:p>
  </w:footnote>
  <w:footnote w:id="294">
    <w:p w:rsidR="00623089" w:rsidRPr="003D5BE5" w:rsidRDefault="00623089" w:rsidP="00FE61D2">
      <w:pPr>
        <w:pStyle w:val="ad"/>
        <w:rPr>
          <w:rtl/>
        </w:rPr>
      </w:pPr>
      <w:r w:rsidRPr="00FF4A0F">
        <w:rPr>
          <w:rStyle w:val="Char9"/>
        </w:rPr>
        <w:footnoteRef/>
      </w:r>
      <w:r w:rsidRPr="003D5BE5">
        <w:rPr>
          <w:rFonts w:hint="cs"/>
          <w:rtl/>
        </w:rPr>
        <w:t>- تناسخیه: گروهی هستند که از دین اسلام خارج شدند،</w:t>
      </w:r>
      <w:r>
        <w:rPr>
          <w:rFonts w:hint="cs"/>
          <w:rtl/>
        </w:rPr>
        <w:t xml:space="preserve"> آن‌ها ‌</w:t>
      </w:r>
      <w:r w:rsidRPr="003D5BE5">
        <w:rPr>
          <w:rFonts w:hint="cs"/>
          <w:rtl/>
        </w:rPr>
        <w:t>معتقدند که ارواح به اجساد دیگر می‌روند و از شخصی به شخص دیگر منتقل می‌شود، و آنچه از راحتی و یا ناراحتی به انسان می‌رسد به خاطر همین انتقال است، و جایز می‌دانند که روح انسان به سگ منتقل شود، و یا برعکس، معتقد هستند که ارواح صدقین در نور صبحگاهی بالای فلک در سرور و خوشحالی دائم بسر می‌برند، و ارواح اهل ضلال و گمراهی به پایین می‌روند و به اجسام حیوانات راه پیدا می‌کنند، این گروه ترکیبی از قدریه و رافضی‌های افراطی می‌باشند، مثل گروه بیانیه، خطابیه، و راوندیه، اولین کسی که این نظریه را در دولت اسلام بیان کرد گروه السبابیه از رافضی‌ها بود، چون</w:t>
      </w:r>
      <w:r>
        <w:rPr>
          <w:rFonts w:hint="cs"/>
          <w:rtl/>
        </w:rPr>
        <w:t xml:space="preserve"> آن‌ها ‌</w:t>
      </w:r>
      <w:r w:rsidRPr="003D5BE5">
        <w:rPr>
          <w:rFonts w:hint="cs"/>
          <w:rtl/>
        </w:rPr>
        <w:t xml:space="preserve">ادعا کردند که علی به إله تبدیل شده چون روح خدا در آن قرار گرفته و حل شده است، بیانیه‌ها معتقد هستند که روح خدا در میان انبیا می‌گردد، سپس به میان امت نیز می‌آید. به کتاب الفرق بین الفرق، ص 253-259 مراجعه شود. </w:t>
      </w:r>
    </w:p>
  </w:footnote>
  <w:footnote w:id="295">
    <w:p w:rsidR="00623089" w:rsidRPr="003D5BE5" w:rsidRDefault="00623089" w:rsidP="00FE61D2">
      <w:pPr>
        <w:pStyle w:val="ad"/>
        <w:rPr>
          <w:rtl/>
        </w:rPr>
      </w:pPr>
      <w:r w:rsidRPr="00FF4A0F">
        <w:rPr>
          <w:rStyle w:val="Char9"/>
        </w:rPr>
        <w:footnoteRef/>
      </w:r>
      <w:r w:rsidRPr="003D5BE5">
        <w:rPr>
          <w:rFonts w:hint="cs"/>
          <w:rtl/>
        </w:rPr>
        <w:t>- به موافقات امام شاطبی مراجعه شود، (3/41-44)</w:t>
      </w:r>
      <w:r>
        <w:rPr>
          <w:rFonts w:hint="cs"/>
          <w:rtl/>
        </w:rPr>
        <w:t>.</w:t>
      </w:r>
      <w:r w:rsidRPr="003D5BE5">
        <w:rPr>
          <w:rFonts w:hint="cs"/>
          <w:rtl/>
        </w:rPr>
        <w:t xml:space="preserve"> </w:t>
      </w:r>
    </w:p>
  </w:footnote>
  <w:footnote w:id="296">
    <w:p w:rsidR="00623089" w:rsidRPr="003D5BE5" w:rsidRDefault="00623089" w:rsidP="00FE61D2">
      <w:pPr>
        <w:pStyle w:val="ad"/>
        <w:rPr>
          <w:rtl/>
        </w:rPr>
      </w:pPr>
      <w:r w:rsidRPr="00DE20A0">
        <w:footnoteRef/>
      </w:r>
      <w:r w:rsidRPr="00DE20A0">
        <w:rPr>
          <w:rFonts w:hint="cs"/>
          <w:rtl/>
        </w:rPr>
        <w:t>-</w:t>
      </w:r>
      <w:r w:rsidRPr="003D5BE5">
        <w:rPr>
          <w:rFonts w:hint="cs"/>
          <w:rtl/>
        </w:rPr>
        <w:t xml:space="preserve"> به تفسیر ابن جریر الطبری، (15/105) مراجعه شود. </w:t>
      </w:r>
    </w:p>
  </w:footnote>
  <w:footnote w:id="297">
    <w:p w:rsidR="00623089" w:rsidRPr="003D5BE5" w:rsidRDefault="00623089" w:rsidP="00FE61D2">
      <w:pPr>
        <w:pStyle w:val="ad"/>
        <w:rPr>
          <w:rtl/>
        </w:rPr>
      </w:pPr>
      <w:r w:rsidRPr="00DE20A0">
        <w:footnoteRef/>
      </w:r>
      <w:r w:rsidRPr="00DE20A0">
        <w:rPr>
          <w:rFonts w:hint="cs"/>
          <w:rtl/>
        </w:rPr>
        <w:t>-</w:t>
      </w:r>
      <w:r w:rsidRPr="003D5BE5">
        <w:rPr>
          <w:rFonts w:hint="cs"/>
          <w:rtl/>
        </w:rPr>
        <w:t xml:space="preserve"> به تفسیر الجامع لأحکام القرآن، (8/353)</w:t>
      </w:r>
      <w:r>
        <w:rPr>
          <w:rFonts w:hint="cs"/>
          <w:rtl/>
        </w:rPr>
        <w:t>.</w:t>
      </w:r>
      <w:r w:rsidRPr="003D5BE5">
        <w:rPr>
          <w:rFonts w:hint="cs"/>
          <w:rtl/>
        </w:rPr>
        <w:t xml:space="preserve"> </w:t>
      </w:r>
    </w:p>
  </w:footnote>
  <w:footnote w:id="298">
    <w:p w:rsidR="00623089" w:rsidRPr="003D5BE5" w:rsidRDefault="00623089" w:rsidP="00FE61D2">
      <w:pPr>
        <w:pStyle w:val="ad"/>
        <w:rPr>
          <w:rtl/>
        </w:rPr>
      </w:pPr>
      <w:r w:rsidRPr="00DE20A0">
        <w:footnoteRef/>
      </w:r>
      <w:r w:rsidRPr="00DE20A0">
        <w:rPr>
          <w:rFonts w:hint="cs"/>
          <w:rtl/>
        </w:rPr>
        <w:t>-</w:t>
      </w:r>
      <w:r w:rsidRPr="003D5BE5">
        <w:rPr>
          <w:rFonts w:hint="cs"/>
          <w:rtl/>
        </w:rPr>
        <w:t xml:space="preserve"> به تفسیر ابن کثیر، (2/420) مراجعه شود. </w:t>
      </w:r>
    </w:p>
  </w:footnote>
  <w:footnote w:id="299">
    <w:p w:rsidR="00623089" w:rsidRPr="003D5BE5" w:rsidRDefault="00623089" w:rsidP="00FE61D2">
      <w:pPr>
        <w:pStyle w:val="ad"/>
        <w:rPr>
          <w:rtl/>
        </w:rPr>
      </w:pPr>
      <w:r w:rsidRPr="00DE20A0">
        <w:footnoteRef/>
      </w:r>
      <w:r w:rsidRPr="00DE20A0">
        <w:rPr>
          <w:rFonts w:hint="cs"/>
          <w:rtl/>
        </w:rPr>
        <w:t>-</w:t>
      </w:r>
      <w:r w:rsidRPr="003D5BE5">
        <w:rPr>
          <w:rFonts w:hint="cs"/>
          <w:rtl/>
        </w:rPr>
        <w:t xml:space="preserve"> به کتاب اجتماع الجیوش الإسلامیه، ص 6 مراجعه شود. </w:t>
      </w:r>
    </w:p>
  </w:footnote>
  <w:footnote w:id="300">
    <w:p w:rsidR="00623089" w:rsidRPr="003D5BE5" w:rsidRDefault="00623089" w:rsidP="00FE61D2">
      <w:pPr>
        <w:pStyle w:val="ad"/>
        <w:rPr>
          <w:rtl/>
        </w:rPr>
      </w:pPr>
      <w:r w:rsidRPr="00DE20A0">
        <w:footnoteRef/>
      </w:r>
      <w:r w:rsidRPr="00DE20A0">
        <w:rPr>
          <w:rFonts w:hint="cs"/>
          <w:rtl/>
        </w:rPr>
        <w:t>-</w:t>
      </w:r>
      <w:r w:rsidRPr="003D5BE5">
        <w:rPr>
          <w:rFonts w:hint="cs"/>
          <w:rtl/>
        </w:rPr>
        <w:t xml:space="preserve"> به کتاب الصارم المکنی، ص 427 مراجعه شود. </w:t>
      </w:r>
    </w:p>
  </w:footnote>
  <w:footnote w:id="301">
    <w:p w:rsidR="00623089" w:rsidRPr="003D5BE5" w:rsidRDefault="00623089" w:rsidP="00FE61D2">
      <w:pPr>
        <w:pStyle w:val="ad"/>
        <w:rPr>
          <w:rtl/>
        </w:rPr>
      </w:pPr>
      <w:r w:rsidRPr="00DE20A0">
        <w:footnoteRef/>
      </w:r>
      <w:r w:rsidRPr="00DE20A0">
        <w:rPr>
          <w:rFonts w:hint="cs"/>
          <w:rtl/>
        </w:rPr>
        <w:t>-</w:t>
      </w:r>
      <w:r w:rsidRPr="003D5BE5">
        <w:rPr>
          <w:rFonts w:hint="cs"/>
          <w:rtl/>
        </w:rPr>
        <w:t xml:space="preserve"> دارالفطره در خارج قصر قرار داشت، عزیز بالله آن را ساخت، که در آن کار می‌کرد و در روزهای عید در آن با مردم ملاقات می‌کرد، به الخطط مقریزی، (1/425) مراجعه شود. </w:t>
      </w:r>
    </w:p>
  </w:footnote>
  <w:footnote w:id="302">
    <w:p w:rsidR="00623089" w:rsidRPr="003D5BE5" w:rsidRDefault="00623089" w:rsidP="00FE61D2">
      <w:pPr>
        <w:pStyle w:val="ad"/>
        <w:rPr>
          <w:rtl/>
        </w:rPr>
      </w:pPr>
      <w:r w:rsidRPr="00DE20A0">
        <w:footnoteRef/>
      </w:r>
      <w:r w:rsidRPr="00DE20A0">
        <w:rPr>
          <w:rFonts w:hint="cs"/>
          <w:rtl/>
        </w:rPr>
        <w:t>-</w:t>
      </w:r>
      <w:r w:rsidRPr="003D5BE5">
        <w:rPr>
          <w:rFonts w:hint="cs"/>
          <w:rtl/>
        </w:rPr>
        <w:t xml:space="preserve"> اولین مسجدی بود که در قاهره تأسیس شد که آنرا جوهر صقلی مولای معزلدین الله ساخت، کار بنای آنرا در سال 359 هـ شروع کرده و در سال 361 هـ آن را به پایه</w:t>
      </w:r>
      <w:r>
        <w:rPr>
          <w:rFonts w:hint="cs"/>
          <w:rtl/>
        </w:rPr>
        <w:t xml:space="preserve">‌ی </w:t>
      </w:r>
      <w:r w:rsidRPr="003D5BE5">
        <w:rPr>
          <w:rFonts w:hint="cs"/>
          <w:rtl/>
        </w:rPr>
        <w:t xml:space="preserve">اکمال رسانید. </w:t>
      </w:r>
    </w:p>
    <w:p w:rsidR="00623089" w:rsidRPr="003D5BE5" w:rsidRDefault="00623089" w:rsidP="00F960F5">
      <w:pPr>
        <w:pStyle w:val="ad"/>
        <w:ind w:firstLine="0"/>
        <w:rPr>
          <w:rtl/>
        </w:rPr>
      </w:pPr>
      <w:r w:rsidRPr="003D5BE5">
        <w:rPr>
          <w:rFonts w:hint="cs"/>
          <w:rtl/>
        </w:rPr>
        <w:t>به الخطط مقریزی 2/ 273 مراجعه شود.</w:t>
      </w:r>
    </w:p>
  </w:footnote>
  <w:footnote w:id="303">
    <w:p w:rsidR="00623089" w:rsidRPr="003D5BE5" w:rsidRDefault="00623089" w:rsidP="00FE61D2">
      <w:pPr>
        <w:pStyle w:val="ad"/>
        <w:rPr>
          <w:rtl/>
        </w:rPr>
      </w:pPr>
      <w:r w:rsidRPr="00DE20A0">
        <w:footnoteRef/>
      </w:r>
      <w:r w:rsidRPr="00DE20A0">
        <w:rPr>
          <w:rFonts w:hint="cs"/>
          <w:rtl/>
        </w:rPr>
        <w:t>-</w:t>
      </w:r>
      <w:r w:rsidRPr="003D5BE5">
        <w:rPr>
          <w:rFonts w:hint="cs"/>
          <w:rtl/>
        </w:rPr>
        <w:t xml:space="preserve"> این مسجد بیرون باب الفتوح </w:t>
      </w:r>
      <w:r w:rsidRPr="003D5BE5">
        <w:rPr>
          <w:rtl/>
        </w:rPr>
        <w:t>–</w:t>
      </w:r>
      <w:r w:rsidRPr="003D5BE5">
        <w:rPr>
          <w:rFonts w:hint="cs"/>
          <w:rtl/>
        </w:rPr>
        <w:t>یکی از دروازه</w:t>
      </w:r>
      <w:r>
        <w:rPr>
          <w:rFonts w:hint="cs"/>
          <w:rtl/>
        </w:rPr>
        <w:t>‌ها</w:t>
      </w:r>
      <w:r w:rsidRPr="003D5BE5">
        <w:rPr>
          <w:rFonts w:hint="cs"/>
          <w:rtl/>
        </w:rPr>
        <w:t>ی قاهره- واقع است، عزیز بالله اولین کسی است که آنرا تأسیس کرد، در آن برای مردم خطبه ایراد کرده و نماز جمعه خواند، سپس فرزند او الحاکم بأمر الله آن را تکمیل نمود، تأسیس این مسجد در سال 380 هـ بوده است و در سال 403 هـ په پایه</w:t>
      </w:r>
      <w:r>
        <w:rPr>
          <w:rFonts w:hint="cs"/>
          <w:rtl/>
        </w:rPr>
        <w:t xml:space="preserve">‌ی </w:t>
      </w:r>
      <w:r w:rsidRPr="003D5BE5">
        <w:rPr>
          <w:rFonts w:hint="cs"/>
          <w:rtl/>
        </w:rPr>
        <w:t>اکمال رسید.</w:t>
      </w:r>
    </w:p>
    <w:p w:rsidR="00623089" w:rsidRPr="003D5BE5" w:rsidRDefault="00623089" w:rsidP="00F960F5">
      <w:pPr>
        <w:pStyle w:val="ad"/>
        <w:ind w:firstLine="0"/>
        <w:rPr>
          <w:rtl/>
        </w:rPr>
      </w:pPr>
      <w:r w:rsidRPr="003D5BE5">
        <w:rPr>
          <w:rFonts w:hint="cs"/>
          <w:rtl/>
        </w:rPr>
        <w:t>به الخطط مقریزی 2/ 277 مراجعه شود.</w:t>
      </w:r>
    </w:p>
  </w:footnote>
  <w:footnote w:id="304">
    <w:p w:rsidR="00623089" w:rsidRPr="003D5BE5" w:rsidRDefault="00623089" w:rsidP="00FE61D2">
      <w:pPr>
        <w:pStyle w:val="ad"/>
        <w:rPr>
          <w:rtl/>
        </w:rPr>
      </w:pPr>
      <w:r w:rsidRPr="00DE20A0">
        <w:footnoteRef/>
      </w:r>
      <w:r w:rsidRPr="00DE20A0">
        <w:t xml:space="preserve"> </w:t>
      </w:r>
      <w:r w:rsidRPr="00DE20A0">
        <w:rPr>
          <w:rFonts w:hint="cs"/>
          <w:rtl/>
        </w:rPr>
        <w:t>-</w:t>
      </w:r>
      <w:r w:rsidRPr="003D5BE5">
        <w:rPr>
          <w:rFonts w:hint="cs"/>
          <w:rtl/>
        </w:rPr>
        <w:t xml:space="preserve"> آمر در سال 519 هـ دستور بنای آن را به وزیر خویش مأمون بن البطانجی صادر کرد، و اولین نماز جمعه که در آن خوانده شد سال 799 هـ بود که امیر اربلیغا از امرای ظاهری این مسجد را دوباره تعمیر کرد.</w:t>
      </w:r>
    </w:p>
    <w:p w:rsidR="00623089" w:rsidRPr="003D5BE5" w:rsidRDefault="00623089" w:rsidP="00F960F5">
      <w:pPr>
        <w:pStyle w:val="ad"/>
        <w:ind w:firstLine="0"/>
        <w:rPr>
          <w:rtl/>
        </w:rPr>
      </w:pPr>
      <w:r w:rsidRPr="003D5BE5">
        <w:rPr>
          <w:rFonts w:hint="cs"/>
          <w:rtl/>
        </w:rPr>
        <w:t>به الخطط مقریزی 2/ 290 مراجعه شود.</w:t>
      </w:r>
    </w:p>
  </w:footnote>
  <w:footnote w:id="305">
    <w:p w:rsidR="00623089" w:rsidRPr="003D5BE5" w:rsidRDefault="00623089" w:rsidP="00FE61D2">
      <w:pPr>
        <w:pStyle w:val="ad"/>
        <w:rPr>
          <w:rtl/>
        </w:rPr>
      </w:pPr>
      <w:r w:rsidRPr="00DE20A0">
        <w:footnoteRef/>
      </w:r>
      <w:r w:rsidRPr="00DE20A0">
        <w:rPr>
          <w:rFonts w:hint="cs"/>
          <w:rtl/>
        </w:rPr>
        <w:t>-</w:t>
      </w:r>
      <w:r w:rsidRPr="003D5BE5">
        <w:rPr>
          <w:rFonts w:hint="cs"/>
          <w:rtl/>
        </w:rPr>
        <w:t xml:space="preserve"> به کتاب الخطط المقریزی، (1/433) مراجعه شود. </w:t>
      </w:r>
    </w:p>
  </w:footnote>
  <w:footnote w:id="306">
    <w:p w:rsidR="00623089" w:rsidRPr="003D5BE5" w:rsidRDefault="00623089" w:rsidP="00FE61D2">
      <w:pPr>
        <w:pStyle w:val="ad"/>
        <w:rPr>
          <w:rtl/>
        </w:rPr>
      </w:pPr>
      <w:r w:rsidRPr="00DE20A0">
        <w:footnoteRef/>
      </w:r>
      <w:r w:rsidRPr="00DE20A0">
        <w:rPr>
          <w:rFonts w:hint="cs"/>
          <w:rtl/>
        </w:rPr>
        <w:t>-</w:t>
      </w:r>
      <w:r w:rsidRPr="003D5BE5">
        <w:rPr>
          <w:rFonts w:hint="cs"/>
          <w:rtl/>
        </w:rPr>
        <w:t xml:space="preserve"> به کتاب وفیات الأعیان، (4/117-119) مراجعه شود، اشتیاق ملک مظفر به مولد نبوی به حدی بود که چون ابوالخطاب بن دحیه کتابی به اسم کتاب التنویر فی مولد البشیر النذیر نوشت، ملک مظفر به او هزار دینار بخشش داد. </w:t>
      </w:r>
    </w:p>
    <w:p w:rsidR="00623089" w:rsidRPr="003D5BE5" w:rsidRDefault="00623089" w:rsidP="00F960F5">
      <w:pPr>
        <w:pStyle w:val="ad"/>
        <w:ind w:firstLine="0"/>
        <w:rPr>
          <w:rtl/>
        </w:rPr>
      </w:pPr>
      <w:r w:rsidRPr="003D5BE5">
        <w:rPr>
          <w:rFonts w:hint="cs"/>
          <w:rtl/>
        </w:rPr>
        <w:t>به وفیات الأعیان 3/ 499، 450 مراجعه شود.</w:t>
      </w:r>
    </w:p>
  </w:footnote>
  <w:footnote w:id="307">
    <w:p w:rsidR="00623089" w:rsidRPr="003D5BE5" w:rsidRDefault="00623089" w:rsidP="00FE61D2">
      <w:pPr>
        <w:pStyle w:val="ad"/>
        <w:rPr>
          <w:rtl/>
        </w:rPr>
      </w:pPr>
      <w:r w:rsidRPr="00DE20A0">
        <w:footnoteRef/>
      </w:r>
      <w:r w:rsidRPr="00DE20A0">
        <w:rPr>
          <w:rFonts w:hint="cs"/>
          <w:rtl/>
        </w:rPr>
        <w:t>-</w:t>
      </w:r>
      <w:r w:rsidRPr="003D5BE5">
        <w:rPr>
          <w:rFonts w:hint="cs"/>
          <w:rtl/>
        </w:rPr>
        <w:t xml:space="preserve"> به کتاب البداية والنهاية، (13/131)، و الحاوی سیوطی، (1/189-190) مراجعه شود. </w:t>
      </w:r>
    </w:p>
  </w:footnote>
  <w:footnote w:id="308">
    <w:p w:rsidR="00623089" w:rsidRPr="003D5BE5" w:rsidRDefault="00623089" w:rsidP="00FE61D2">
      <w:pPr>
        <w:pStyle w:val="ad"/>
        <w:rPr>
          <w:rtl/>
        </w:rPr>
      </w:pPr>
      <w:r w:rsidRPr="00DE20A0">
        <w:footnoteRef/>
      </w:r>
      <w:r w:rsidRPr="00DE20A0">
        <w:rPr>
          <w:rFonts w:hint="cs"/>
          <w:rtl/>
        </w:rPr>
        <w:t>-</w:t>
      </w:r>
      <w:r w:rsidRPr="003D5BE5">
        <w:rPr>
          <w:rFonts w:hint="cs"/>
          <w:rtl/>
        </w:rPr>
        <w:t xml:space="preserve"> به تاریخ الإحتفال بالمولد النبوی</w:t>
      </w:r>
      <w:r w:rsidRPr="00DB720F">
        <w:rPr>
          <w:rFonts w:cs="CTraditional Arabic" w:hint="cs"/>
          <w:rtl/>
        </w:rPr>
        <w:t xml:space="preserve"> ج</w:t>
      </w:r>
      <w:r w:rsidRPr="003D5BE5">
        <w:rPr>
          <w:rFonts w:hint="cs"/>
          <w:rtl/>
        </w:rPr>
        <w:t xml:space="preserve">، ص 174-177 مراجعه شود. </w:t>
      </w:r>
    </w:p>
  </w:footnote>
  <w:footnote w:id="309">
    <w:p w:rsidR="00623089" w:rsidRPr="003D5BE5" w:rsidRDefault="00623089" w:rsidP="00FE61D2">
      <w:pPr>
        <w:pStyle w:val="ad"/>
        <w:rPr>
          <w:rtl/>
        </w:rPr>
      </w:pPr>
      <w:r w:rsidRPr="00DE20A0">
        <w:footnoteRef/>
      </w:r>
      <w:r w:rsidRPr="00DE20A0">
        <w:rPr>
          <w:rFonts w:hint="cs"/>
          <w:rtl/>
        </w:rPr>
        <w:t>-</w:t>
      </w:r>
      <w:r w:rsidRPr="003D5BE5">
        <w:rPr>
          <w:rFonts w:hint="cs"/>
          <w:rtl/>
        </w:rPr>
        <w:t xml:space="preserve"> به تاریخ الاحتفال بالمولد النبوی</w:t>
      </w:r>
      <w:r w:rsidRPr="00DB720F">
        <w:rPr>
          <w:rFonts w:cs="CTraditional Arabic" w:hint="cs"/>
          <w:rtl/>
        </w:rPr>
        <w:t xml:space="preserve"> ج</w:t>
      </w:r>
      <w:r w:rsidRPr="003D5BE5">
        <w:rPr>
          <w:rFonts w:hint="cs"/>
          <w:rtl/>
        </w:rPr>
        <w:t xml:space="preserve">، ص 188- 189 مراجعه شود. </w:t>
      </w:r>
    </w:p>
  </w:footnote>
  <w:footnote w:id="310">
    <w:p w:rsidR="00623089" w:rsidRPr="003D5BE5" w:rsidRDefault="00623089" w:rsidP="00FE61D2">
      <w:pPr>
        <w:pStyle w:val="ad"/>
        <w:rPr>
          <w:rtl/>
        </w:rPr>
      </w:pPr>
      <w:r w:rsidRPr="00DE20A0">
        <w:footnoteRef/>
      </w:r>
      <w:r w:rsidRPr="00DE20A0">
        <w:rPr>
          <w:rFonts w:hint="cs"/>
          <w:rtl/>
        </w:rPr>
        <w:t>-</w:t>
      </w:r>
      <w:r w:rsidRPr="003D5BE5">
        <w:rPr>
          <w:rFonts w:hint="cs"/>
          <w:rtl/>
        </w:rPr>
        <w:t xml:space="preserve"> زمان ملک فاروق (آخرین پادشاه مصر) بود. </w:t>
      </w:r>
    </w:p>
  </w:footnote>
  <w:footnote w:id="311">
    <w:p w:rsidR="00623089" w:rsidRPr="00F960F5" w:rsidRDefault="00623089" w:rsidP="00FE61D2">
      <w:pPr>
        <w:pStyle w:val="ad"/>
        <w:rPr>
          <w:spacing w:val="-4"/>
          <w:rtl/>
        </w:rPr>
      </w:pPr>
      <w:r w:rsidRPr="00F960F5">
        <w:rPr>
          <w:spacing w:val="-4"/>
        </w:rPr>
        <w:footnoteRef/>
      </w:r>
      <w:r w:rsidRPr="00F960F5">
        <w:rPr>
          <w:rFonts w:hint="cs"/>
          <w:spacing w:val="-4"/>
          <w:rtl/>
        </w:rPr>
        <w:t>- خانواده ساده بکریه در احیای جشن میلاد نبوی</w:t>
      </w:r>
      <w:r w:rsidRPr="00F960F5">
        <w:rPr>
          <w:rFonts w:cs="CTraditional Arabic" w:hint="cs"/>
          <w:spacing w:val="-4"/>
          <w:rtl/>
        </w:rPr>
        <w:t xml:space="preserve"> ج</w:t>
      </w:r>
      <w:r w:rsidRPr="00F960F5">
        <w:rPr>
          <w:rFonts w:hint="cs"/>
          <w:spacing w:val="-4"/>
          <w:rtl/>
        </w:rPr>
        <w:t xml:space="preserve"> نقش مهمی داشتند و به آن توجه خیلی زیاد می‌کردند. </w:t>
      </w:r>
    </w:p>
  </w:footnote>
  <w:footnote w:id="312">
    <w:p w:rsidR="00623089" w:rsidRPr="003D5BE5" w:rsidRDefault="00623089" w:rsidP="00FE61D2">
      <w:pPr>
        <w:pStyle w:val="ad"/>
        <w:rPr>
          <w:rtl/>
        </w:rPr>
      </w:pPr>
      <w:r w:rsidRPr="00DE20A0">
        <w:footnoteRef/>
      </w:r>
      <w:r w:rsidRPr="00DE20A0">
        <w:rPr>
          <w:rFonts w:hint="cs"/>
          <w:rtl/>
        </w:rPr>
        <w:t>-</w:t>
      </w:r>
      <w:r w:rsidRPr="003D5BE5">
        <w:rPr>
          <w:rFonts w:hint="cs"/>
          <w:rtl/>
        </w:rPr>
        <w:t xml:space="preserve"> آن زمان شیخ المشایخ احمد مراد البکری بود. به تاریخ الإحتفال بالمولد النبوی</w:t>
      </w:r>
      <w:r w:rsidRPr="00DB720F">
        <w:rPr>
          <w:rFonts w:cs="CTraditional Arabic" w:hint="cs"/>
          <w:rtl/>
        </w:rPr>
        <w:t xml:space="preserve"> ج</w:t>
      </w:r>
      <w:r w:rsidRPr="003D5BE5">
        <w:rPr>
          <w:rFonts w:hint="cs"/>
          <w:rtl/>
        </w:rPr>
        <w:t xml:space="preserve">، ص 190 مراجعه شود. </w:t>
      </w:r>
    </w:p>
  </w:footnote>
  <w:footnote w:id="313">
    <w:p w:rsidR="00623089" w:rsidRPr="003D5BE5" w:rsidRDefault="00623089" w:rsidP="00FE61D2">
      <w:pPr>
        <w:pStyle w:val="ad"/>
        <w:rPr>
          <w:rtl/>
        </w:rPr>
      </w:pPr>
      <w:r w:rsidRPr="00DE20A0">
        <w:footnoteRef/>
      </w:r>
      <w:r w:rsidRPr="00DE20A0">
        <w:rPr>
          <w:rFonts w:hint="cs"/>
          <w:rtl/>
        </w:rPr>
        <w:t>-</w:t>
      </w:r>
      <w:r w:rsidRPr="003D5BE5">
        <w:rPr>
          <w:rFonts w:hint="cs"/>
          <w:rtl/>
        </w:rPr>
        <w:t xml:space="preserve"> به تاریخ الاحتفال بالمولد النبوی</w:t>
      </w:r>
      <w:r w:rsidRPr="00DB720F">
        <w:rPr>
          <w:rFonts w:cs="CTraditional Arabic" w:hint="cs"/>
          <w:rtl/>
        </w:rPr>
        <w:t xml:space="preserve"> ج</w:t>
      </w:r>
      <w:r w:rsidRPr="003D5BE5">
        <w:rPr>
          <w:rFonts w:hint="cs"/>
          <w:rtl/>
        </w:rPr>
        <w:t xml:space="preserve">، ص 196-200 مراجعه شود. </w:t>
      </w:r>
    </w:p>
  </w:footnote>
  <w:footnote w:id="314">
    <w:p w:rsidR="00623089" w:rsidRPr="003D5BE5" w:rsidRDefault="00623089" w:rsidP="00FE61D2">
      <w:pPr>
        <w:pStyle w:val="ad"/>
        <w:rPr>
          <w:rtl/>
        </w:rPr>
      </w:pPr>
      <w:r w:rsidRPr="00DE20A0">
        <w:footnoteRef/>
      </w:r>
      <w:r w:rsidRPr="00DE20A0">
        <w:rPr>
          <w:rFonts w:hint="cs"/>
          <w:rtl/>
        </w:rPr>
        <w:t>-</w:t>
      </w:r>
      <w:r w:rsidRPr="003D5BE5">
        <w:rPr>
          <w:rFonts w:hint="cs"/>
          <w:rtl/>
        </w:rPr>
        <w:t xml:space="preserve"> به تاریخ الاحتفال بالمولد النبوی</w:t>
      </w:r>
      <w:r w:rsidRPr="00DB720F">
        <w:rPr>
          <w:rFonts w:cs="CTraditional Arabic" w:hint="cs"/>
          <w:rtl/>
        </w:rPr>
        <w:t xml:space="preserve"> ج</w:t>
      </w:r>
      <w:r w:rsidRPr="003D5BE5">
        <w:rPr>
          <w:rFonts w:hint="cs"/>
          <w:rtl/>
        </w:rPr>
        <w:t xml:space="preserve">، ص 212 مراجعه شود. </w:t>
      </w:r>
    </w:p>
  </w:footnote>
  <w:footnote w:id="315">
    <w:p w:rsidR="00623089" w:rsidRPr="003D5BE5" w:rsidRDefault="00623089" w:rsidP="00FE61D2">
      <w:pPr>
        <w:pStyle w:val="ad"/>
        <w:rPr>
          <w:rtl/>
        </w:rPr>
      </w:pPr>
      <w:r w:rsidRPr="002E2B90">
        <w:footnoteRef/>
      </w:r>
      <w:r w:rsidRPr="002E2B90">
        <w:rPr>
          <w:rFonts w:hint="cs"/>
          <w:rtl/>
        </w:rPr>
        <w:t>-</w:t>
      </w:r>
      <w:r w:rsidRPr="003D5BE5">
        <w:rPr>
          <w:rFonts w:hint="cs"/>
          <w:rtl/>
        </w:rPr>
        <w:t xml:space="preserve"> در مبحث اول از فصل سوم در همین کتاب</w:t>
      </w:r>
      <w:r>
        <w:rPr>
          <w:rFonts w:hint="cs"/>
          <w:rtl/>
        </w:rPr>
        <w:t>.</w:t>
      </w:r>
      <w:r w:rsidRPr="003D5BE5">
        <w:rPr>
          <w:rFonts w:hint="cs"/>
          <w:rtl/>
        </w:rPr>
        <w:t xml:space="preserve"> </w:t>
      </w:r>
    </w:p>
  </w:footnote>
  <w:footnote w:id="316">
    <w:p w:rsidR="00623089" w:rsidRPr="003D5BE5" w:rsidRDefault="00623089" w:rsidP="00FE61D2">
      <w:pPr>
        <w:pStyle w:val="ad"/>
        <w:rPr>
          <w:rtl/>
        </w:rPr>
      </w:pPr>
      <w:r w:rsidRPr="000027F5">
        <w:footnoteRef/>
      </w:r>
      <w:r w:rsidRPr="000027F5">
        <w:rPr>
          <w:rFonts w:hint="cs"/>
          <w:rtl/>
        </w:rPr>
        <w:t>-</w:t>
      </w:r>
      <w:r w:rsidRPr="003D5BE5">
        <w:rPr>
          <w:rFonts w:hint="cs"/>
          <w:rtl/>
        </w:rPr>
        <w:t xml:space="preserve"> به شرح الشفاء، (2/579-578) مراجعه شود. </w:t>
      </w:r>
    </w:p>
  </w:footnote>
  <w:footnote w:id="317">
    <w:p w:rsidR="00623089" w:rsidRPr="003D5BE5" w:rsidRDefault="00623089" w:rsidP="00FE61D2">
      <w:pPr>
        <w:pStyle w:val="ad"/>
        <w:rPr>
          <w:rtl/>
        </w:rPr>
      </w:pPr>
      <w:r w:rsidRPr="000027F5">
        <w:footnoteRef/>
      </w:r>
      <w:r w:rsidRPr="000027F5">
        <w:rPr>
          <w:rFonts w:hint="cs"/>
          <w:rtl/>
        </w:rPr>
        <w:t>-</w:t>
      </w:r>
      <w:r w:rsidRPr="003D5BE5">
        <w:rPr>
          <w:rFonts w:hint="cs"/>
          <w:rtl/>
        </w:rPr>
        <w:t xml:space="preserve"> رواه البخاری فی صحیحه المطبوع مع فتح الباری، (1/58)، کتاب ایمان، حدیث شماره (15) و مسلم با شرح نووی (1/ 67) کتاب الإیمان، حدیث شماره (44)</w:t>
      </w:r>
      <w:r>
        <w:rPr>
          <w:rFonts w:hint="cs"/>
          <w:rtl/>
        </w:rPr>
        <w:t>.</w:t>
      </w:r>
      <w:r w:rsidRPr="003D5BE5">
        <w:rPr>
          <w:rFonts w:hint="cs"/>
          <w:rtl/>
        </w:rPr>
        <w:t xml:space="preserve"> </w:t>
      </w:r>
    </w:p>
  </w:footnote>
  <w:footnote w:id="318">
    <w:p w:rsidR="00623089" w:rsidRPr="003D5BE5" w:rsidRDefault="00623089" w:rsidP="00FE61D2">
      <w:pPr>
        <w:pStyle w:val="ad"/>
        <w:rPr>
          <w:rtl/>
        </w:rPr>
      </w:pPr>
      <w:r w:rsidRPr="000027F5">
        <w:footnoteRef/>
      </w:r>
      <w:r w:rsidRPr="000027F5">
        <w:rPr>
          <w:rFonts w:hint="cs"/>
          <w:rtl/>
        </w:rPr>
        <w:t>-</w:t>
      </w:r>
      <w:r w:rsidRPr="003D5BE5">
        <w:rPr>
          <w:rFonts w:hint="cs"/>
          <w:rtl/>
        </w:rPr>
        <w:t xml:space="preserve"> رواه البخاری فی صحیحه المطبوع مع فتح الباری، (1/60)، کتاب ایمان، حدیث شماره (16) و مسلم با شرح نووی (1/ 66) کتاب الإیمان، حدیث شماره (43)</w:t>
      </w:r>
      <w:r>
        <w:rPr>
          <w:rFonts w:hint="cs"/>
          <w:rtl/>
        </w:rPr>
        <w:t>.</w:t>
      </w:r>
      <w:r w:rsidRPr="003D5BE5">
        <w:rPr>
          <w:rFonts w:hint="cs"/>
          <w:rtl/>
        </w:rPr>
        <w:t xml:space="preserve"> </w:t>
      </w:r>
    </w:p>
  </w:footnote>
  <w:footnote w:id="319">
    <w:p w:rsidR="00623089" w:rsidRPr="003D5BE5" w:rsidRDefault="00623089" w:rsidP="00FE61D2">
      <w:pPr>
        <w:pStyle w:val="ad"/>
        <w:rPr>
          <w:rtl/>
        </w:rPr>
      </w:pPr>
      <w:r w:rsidRPr="000027F5">
        <w:footnoteRef/>
      </w:r>
      <w:r w:rsidRPr="000027F5">
        <w:rPr>
          <w:rFonts w:hint="cs"/>
          <w:rtl/>
        </w:rPr>
        <w:t>-</w:t>
      </w:r>
      <w:r w:rsidRPr="003D5BE5">
        <w:rPr>
          <w:rFonts w:hint="cs"/>
          <w:rtl/>
        </w:rPr>
        <w:t xml:space="preserve"> رواه البخاری فی صحیحه المطبوع مع فتح الباری، (11/523)، کتاب ایمان و نذور، حدیث شماره (6632)</w:t>
      </w:r>
      <w:r>
        <w:rPr>
          <w:rFonts w:hint="cs"/>
          <w:rtl/>
        </w:rPr>
        <w:t>.</w:t>
      </w:r>
      <w:r w:rsidRPr="003D5BE5">
        <w:rPr>
          <w:rFonts w:hint="cs"/>
          <w:rtl/>
        </w:rPr>
        <w:t xml:space="preserve"> </w:t>
      </w:r>
    </w:p>
  </w:footnote>
  <w:footnote w:id="320">
    <w:p w:rsidR="00623089" w:rsidRPr="003D5BE5" w:rsidRDefault="00623089" w:rsidP="00F960F5">
      <w:pPr>
        <w:pStyle w:val="ad"/>
        <w:rPr>
          <w:rtl/>
        </w:rPr>
      </w:pPr>
      <w:r w:rsidRPr="000027F5">
        <w:footnoteRef/>
      </w:r>
      <w:r w:rsidRPr="000027F5">
        <w:rPr>
          <w:rFonts w:hint="cs"/>
          <w:rtl/>
        </w:rPr>
        <w:t>-</w:t>
      </w:r>
      <w:r w:rsidRPr="003D5BE5">
        <w:rPr>
          <w:rFonts w:hint="cs"/>
          <w:rtl/>
        </w:rPr>
        <w:t xml:space="preserve"> به کتاب الشفاء، للقاضی عیاض، (2/578-581) مراجعه شود. </w:t>
      </w:r>
    </w:p>
  </w:footnote>
  <w:footnote w:id="321">
    <w:p w:rsidR="00623089" w:rsidRPr="003D5BE5" w:rsidRDefault="00623089" w:rsidP="00FE61D2">
      <w:pPr>
        <w:pStyle w:val="ad"/>
        <w:rPr>
          <w:rtl/>
        </w:rPr>
      </w:pPr>
      <w:r w:rsidRPr="000027F5">
        <w:footnoteRef/>
      </w:r>
      <w:r w:rsidRPr="000027F5">
        <w:rPr>
          <w:rFonts w:hint="cs"/>
          <w:rtl/>
        </w:rPr>
        <w:t>-</w:t>
      </w:r>
      <w:r w:rsidRPr="003D5BE5">
        <w:rPr>
          <w:rFonts w:hint="cs"/>
          <w:rtl/>
        </w:rPr>
        <w:t xml:space="preserve"> حدیث: </w:t>
      </w:r>
      <w:r w:rsidRPr="003D5BE5">
        <w:rPr>
          <w:rtl/>
        </w:rPr>
        <w:t>«</w:t>
      </w:r>
      <w:r w:rsidRPr="00F960F5">
        <w:rPr>
          <w:rFonts w:cs="KFGQPC Uthman Taha Naskh"/>
          <w:rtl/>
        </w:rPr>
        <w:t>لایؤمنُ أحدُکم حتی اکونَ أحبَّ إلیه من والده وولده والناس أجمعین</w:t>
      </w:r>
      <w:r w:rsidRPr="003D5BE5">
        <w:rPr>
          <w:rtl/>
        </w:rPr>
        <w:t>»</w:t>
      </w:r>
      <w:r>
        <w:rPr>
          <w:rFonts w:hint="cs"/>
          <w:rtl/>
        </w:rPr>
        <w:t>.</w:t>
      </w:r>
    </w:p>
  </w:footnote>
  <w:footnote w:id="322">
    <w:p w:rsidR="00623089" w:rsidRPr="003D5BE5" w:rsidRDefault="00623089" w:rsidP="00FE61D2">
      <w:pPr>
        <w:pStyle w:val="ad"/>
        <w:rPr>
          <w:rtl/>
        </w:rPr>
      </w:pPr>
      <w:r w:rsidRPr="000027F5">
        <w:footnoteRef/>
      </w:r>
      <w:r w:rsidRPr="000027F5">
        <w:rPr>
          <w:rFonts w:hint="cs"/>
          <w:rtl/>
        </w:rPr>
        <w:t>-</w:t>
      </w:r>
      <w:r w:rsidRPr="003D5BE5">
        <w:rPr>
          <w:rFonts w:hint="cs"/>
          <w:rtl/>
        </w:rPr>
        <w:t xml:space="preserve"> به شرح نووی بر صحیح مسلم، (2/16-17) مراجعه شود. </w:t>
      </w:r>
    </w:p>
  </w:footnote>
  <w:footnote w:id="323">
    <w:p w:rsidR="00623089" w:rsidRPr="003D5BE5" w:rsidRDefault="00623089" w:rsidP="00FE61D2">
      <w:pPr>
        <w:pStyle w:val="ad"/>
        <w:rPr>
          <w:rtl/>
        </w:rPr>
      </w:pPr>
      <w:r w:rsidRPr="000027F5">
        <w:footnoteRef/>
      </w:r>
      <w:r w:rsidRPr="000027F5">
        <w:rPr>
          <w:rFonts w:hint="cs"/>
          <w:rtl/>
        </w:rPr>
        <w:t>-</w:t>
      </w:r>
      <w:r w:rsidRPr="003D5BE5">
        <w:rPr>
          <w:rFonts w:hint="cs"/>
          <w:rtl/>
        </w:rPr>
        <w:t xml:space="preserve"> رواه الإمام احمد فی مسنده، (5/54-55) و سنن ترمذی، (5/358)، حدیث شماره (3954)، و گفته: این حدیث غریب است، جز از این وجه این حدیث را</w:t>
      </w:r>
      <w:r>
        <w:rPr>
          <w:rFonts w:hint="cs"/>
          <w:rtl/>
        </w:rPr>
        <w:t xml:space="preserve"> نمی‌</w:t>
      </w:r>
      <w:r w:rsidRPr="003D5BE5">
        <w:rPr>
          <w:rFonts w:hint="cs"/>
          <w:rtl/>
        </w:rPr>
        <w:t xml:space="preserve">شناسیم. </w:t>
      </w:r>
    </w:p>
  </w:footnote>
  <w:footnote w:id="324">
    <w:p w:rsidR="00623089" w:rsidRPr="003D5BE5" w:rsidRDefault="00623089" w:rsidP="00FE61D2">
      <w:pPr>
        <w:pStyle w:val="ad"/>
        <w:rPr>
          <w:rtl/>
        </w:rPr>
      </w:pPr>
      <w:r w:rsidRPr="000027F5">
        <w:footnoteRef/>
      </w:r>
      <w:r w:rsidRPr="000027F5">
        <w:rPr>
          <w:rFonts w:hint="cs"/>
          <w:rtl/>
        </w:rPr>
        <w:t>-</w:t>
      </w:r>
      <w:r w:rsidRPr="003D5BE5">
        <w:rPr>
          <w:rFonts w:hint="cs"/>
          <w:rtl/>
        </w:rPr>
        <w:t xml:space="preserve"> رواه البخاری فی صحیحه، (7/113)، کتاب مناقب انصار، حدیث شماره (3784) و صحیح مسلم (1/ 85) کتاب ایمان، حدیث: (74).</w:t>
      </w:r>
    </w:p>
  </w:footnote>
  <w:footnote w:id="325">
    <w:p w:rsidR="00623089" w:rsidRPr="003D5BE5" w:rsidRDefault="00623089" w:rsidP="00FE61D2">
      <w:pPr>
        <w:pStyle w:val="ad"/>
        <w:rPr>
          <w:rtl/>
        </w:rPr>
      </w:pPr>
      <w:r w:rsidRPr="000027F5">
        <w:footnoteRef/>
      </w:r>
      <w:r w:rsidRPr="000027F5">
        <w:rPr>
          <w:rFonts w:hint="cs"/>
          <w:rtl/>
        </w:rPr>
        <w:t>-</w:t>
      </w:r>
      <w:r w:rsidRPr="003D5BE5">
        <w:rPr>
          <w:rFonts w:hint="cs"/>
          <w:rtl/>
        </w:rPr>
        <w:t xml:space="preserve"> رواه البخاری فی صحیحه، (7/113)، کتاب مناقب انصار، حدیث شماره (3783) و صحیح مسلم (1/ 85) کتاب ایمان، حدیث: (75). </w:t>
      </w:r>
    </w:p>
  </w:footnote>
  <w:footnote w:id="326">
    <w:p w:rsidR="00623089" w:rsidRPr="003D5BE5" w:rsidRDefault="00623089" w:rsidP="00FE61D2">
      <w:pPr>
        <w:pStyle w:val="ad"/>
        <w:rPr>
          <w:rtl/>
        </w:rPr>
      </w:pPr>
      <w:r w:rsidRPr="000027F5">
        <w:footnoteRef/>
      </w:r>
      <w:r w:rsidRPr="000027F5">
        <w:rPr>
          <w:rFonts w:hint="cs"/>
          <w:rtl/>
        </w:rPr>
        <w:t>-</w:t>
      </w:r>
      <w:r w:rsidRPr="003D5BE5">
        <w:rPr>
          <w:rFonts w:hint="cs"/>
          <w:rtl/>
        </w:rPr>
        <w:t xml:space="preserve"> به کتاب الشفاء، (2/571-577) مراجعه شود. </w:t>
      </w:r>
    </w:p>
  </w:footnote>
  <w:footnote w:id="327">
    <w:p w:rsidR="00623089" w:rsidRPr="003D5BE5" w:rsidRDefault="00623089" w:rsidP="00FE61D2">
      <w:pPr>
        <w:pStyle w:val="ad"/>
        <w:rPr>
          <w:rtl/>
        </w:rPr>
      </w:pPr>
      <w:r w:rsidRPr="000027F5">
        <w:footnoteRef/>
      </w:r>
      <w:r w:rsidRPr="000027F5">
        <w:rPr>
          <w:rFonts w:hint="cs"/>
          <w:rtl/>
        </w:rPr>
        <w:t>-</w:t>
      </w:r>
      <w:r w:rsidRPr="003D5BE5">
        <w:rPr>
          <w:rFonts w:hint="cs"/>
          <w:rtl/>
        </w:rPr>
        <w:t xml:space="preserve"> به مجموعه الفتاوی، (25/298) مراجعه شود. </w:t>
      </w:r>
    </w:p>
  </w:footnote>
  <w:footnote w:id="328">
    <w:p w:rsidR="00623089" w:rsidRPr="003D5BE5" w:rsidRDefault="00623089" w:rsidP="00FE61D2">
      <w:pPr>
        <w:pStyle w:val="ad"/>
        <w:rPr>
          <w:rtl/>
        </w:rPr>
      </w:pPr>
      <w:r w:rsidRPr="000027F5">
        <w:footnoteRef/>
      </w:r>
      <w:r w:rsidRPr="000027F5">
        <w:rPr>
          <w:rFonts w:hint="cs"/>
          <w:rtl/>
        </w:rPr>
        <w:t>-</w:t>
      </w:r>
      <w:r w:rsidRPr="003D5BE5">
        <w:rPr>
          <w:rFonts w:hint="cs"/>
          <w:rtl/>
        </w:rPr>
        <w:t xml:space="preserve"> رواه مسلم فی صحیحه، (2/592)، کتاب الجمعة، حدیث (867)</w:t>
      </w:r>
      <w:r>
        <w:rPr>
          <w:rFonts w:hint="cs"/>
          <w:rtl/>
        </w:rPr>
        <w:t>.</w:t>
      </w:r>
      <w:r w:rsidRPr="003D5BE5">
        <w:rPr>
          <w:rFonts w:hint="cs"/>
          <w:rtl/>
        </w:rPr>
        <w:t xml:space="preserve"> </w:t>
      </w:r>
    </w:p>
  </w:footnote>
  <w:footnote w:id="329">
    <w:p w:rsidR="00623089" w:rsidRPr="003D5BE5" w:rsidRDefault="00623089" w:rsidP="00FE61D2">
      <w:pPr>
        <w:pStyle w:val="ad"/>
        <w:rPr>
          <w:rtl/>
        </w:rPr>
      </w:pPr>
      <w:r w:rsidRPr="000027F5">
        <w:footnoteRef/>
      </w:r>
      <w:r w:rsidRPr="000027F5">
        <w:rPr>
          <w:rFonts w:hint="cs"/>
          <w:rtl/>
        </w:rPr>
        <w:t>-</w:t>
      </w:r>
      <w:r w:rsidRPr="003D5BE5">
        <w:rPr>
          <w:rFonts w:hint="cs"/>
          <w:rtl/>
        </w:rPr>
        <w:t xml:space="preserve"> رواه النسائی فی سننه (3/189، 188)</w:t>
      </w:r>
      <w:r>
        <w:rPr>
          <w:rFonts w:hint="cs"/>
          <w:rtl/>
        </w:rPr>
        <w:t>.</w:t>
      </w:r>
    </w:p>
  </w:footnote>
  <w:footnote w:id="330">
    <w:p w:rsidR="00623089" w:rsidRPr="003D5BE5" w:rsidRDefault="00623089" w:rsidP="00FE61D2">
      <w:pPr>
        <w:pStyle w:val="ad"/>
        <w:rPr>
          <w:rtl/>
        </w:rPr>
      </w:pPr>
      <w:r w:rsidRPr="00DA4134">
        <w:footnoteRef/>
      </w:r>
      <w:r w:rsidRPr="00DA4134">
        <w:rPr>
          <w:rFonts w:hint="cs"/>
          <w:rtl/>
        </w:rPr>
        <w:t>-</w:t>
      </w:r>
      <w:r w:rsidRPr="003D5BE5">
        <w:rPr>
          <w:rFonts w:hint="cs"/>
          <w:rtl/>
        </w:rPr>
        <w:t xml:space="preserve"> رواه مسلم فی صحیحه، (3/1343-1344)، حدیث شماره (1718)</w:t>
      </w:r>
      <w:r>
        <w:rPr>
          <w:rFonts w:hint="cs"/>
          <w:rtl/>
        </w:rPr>
        <w:t>.</w:t>
      </w:r>
      <w:r w:rsidRPr="003D5BE5">
        <w:rPr>
          <w:rFonts w:hint="cs"/>
          <w:rtl/>
        </w:rPr>
        <w:t xml:space="preserve"> </w:t>
      </w:r>
    </w:p>
  </w:footnote>
  <w:footnote w:id="331">
    <w:p w:rsidR="00623089" w:rsidRPr="003D5BE5" w:rsidRDefault="00623089" w:rsidP="00FE61D2">
      <w:pPr>
        <w:pStyle w:val="ad"/>
        <w:rPr>
          <w:rtl/>
        </w:rPr>
      </w:pPr>
      <w:r w:rsidRPr="00DA4134">
        <w:footnoteRef/>
      </w:r>
      <w:r w:rsidRPr="00DA4134">
        <w:rPr>
          <w:rFonts w:hint="cs"/>
          <w:rtl/>
        </w:rPr>
        <w:t>-</w:t>
      </w:r>
      <w:r w:rsidRPr="003D5BE5">
        <w:rPr>
          <w:rFonts w:hint="cs"/>
          <w:rtl/>
        </w:rPr>
        <w:t xml:space="preserve"> رواه البخاری فی صحیحه مع فتح الباری، (5/301)، حدیث شماره (2697)</w:t>
      </w:r>
      <w:r>
        <w:rPr>
          <w:rFonts w:hint="cs"/>
          <w:rtl/>
        </w:rPr>
        <w:t>.</w:t>
      </w:r>
      <w:r w:rsidRPr="003D5BE5">
        <w:rPr>
          <w:rFonts w:hint="cs"/>
          <w:rtl/>
        </w:rPr>
        <w:t xml:space="preserve"> </w:t>
      </w:r>
    </w:p>
  </w:footnote>
  <w:footnote w:id="332">
    <w:p w:rsidR="00623089" w:rsidRPr="003D5BE5" w:rsidRDefault="00623089" w:rsidP="00FE61D2">
      <w:pPr>
        <w:pStyle w:val="ad"/>
        <w:rPr>
          <w:rtl/>
        </w:rPr>
      </w:pPr>
      <w:r w:rsidRPr="00DA4134">
        <w:footnoteRef/>
      </w:r>
      <w:r w:rsidRPr="00DA4134">
        <w:rPr>
          <w:rFonts w:hint="cs"/>
          <w:rtl/>
        </w:rPr>
        <w:t>-</w:t>
      </w:r>
      <w:r w:rsidRPr="003D5BE5">
        <w:rPr>
          <w:rFonts w:hint="cs"/>
          <w:rtl/>
        </w:rPr>
        <w:t xml:space="preserve"> رواه الإمام احمد فی مسنده، (4/126) رواه ابوداود فی سننه، (5/13-15) و رواه الترمذی فی سننه، (4/149-150) ابواب العلم حدیث شماره: 2816 و گفته: حدیث حسن صحیح است، و مقدمه</w:t>
      </w:r>
      <w:r>
        <w:rPr>
          <w:rFonts w:hint="cs"/>
          <w:rtl/>
        </w:rPr>
        <w:t xml:space="preserve">‌ی </w:t>
      </w:r>
      <w:r w:rsidRPr="003D5BE5">
        <w:rPr>
          <w:rFonts w:hint="cs"/>
          <w:rtl/>
        </w:rPr>
        <w:t>سنن ابن ماجه (1/ 15، 16) حدیث شماره: 42، مستدرک حاکم (1/ 95، 96) کتاب العلم، و گفته: حدیث صحیح و خالی از علت است، و ذهبی نیز با او موافقت کرده است.</w:t>
      </w:r>
    </w:p>
  </w:footnote>
  <w:footnote w:id="333">
    <w:p w:rsidR="00623089" w:rsidRPr="003D5BE5" w:rsidRDefault="00623089" w:rsidP="00FE61D2">
      <w:pPr>
        <w:pStyle w:val="ad"/>
        <w:rPr>
          <w:rtl/>
        </w:rPr>
      </w:pPr>
      <w:r w:rsidRPr="00DA4134">
        <w:footnoteRef/>
      </w:r>
      <w:r w:rsidRPr="00DA4134">
        <w:rPr>
          <w:rFonts w:hint="cs"/>
          <w:rtl/>
        </w:rPr>
        <w:t>-</w:t>
      </w:r>
      <w:r w:rsidRPr="003D5BE5">
        <w:rPr>
          <w:rFonts w:hint="cs"/>
          <w:rtl/>
        </w:rPr>
        <w:t xml:space="preserve"> به کتاب (اقتضاء الصراط المستقیم) مراجعه شود. </w:t>
      </w:r>
    </w:p>
  </w:footnote>
  <w:footnote w:id="334">
    <w:p w:rsidR="00623089" w:rsidRPr="003D5BE5" w:rsidRDefault="00623089" w:rsidP="00FE61D2">
      <w:pPr>
        <w:pStyle w:val="ad"/>
        <w:rPr>
          <w:rtl/>
        </w:rPr>
      </w:pPr>
      <w:r w:rsidRPr="00DA4134">
        <w:footnoteRef/>
      </w:r>
      <w:r w:rsidRPr="00DA4134">
        <w:rPr>
          <w:rFonts w:hint="cs"/>
          <w:rtl/>
        </w:rPr>
        <w:t>-</w:t>
      </w:r>
      <w:r w:rsidRPr="003D5BE5">
        <w:rPr>
          <w:rFonts w:hint="cs"/>
          <w:rtl/>
        </w:rPr>
        <w:t xml:space="preserve"> غدیر خم بین مکه و مدینه قرار گرفته است، که در همین کتاب از آن بحث خواهد شد. </w:t>
      </w:r>
    </w:p>
  </w:footnote>
  <w:footnote w:id="335">
    <w:p w:rsidR="00623089" w:rsidRPr="003D5BE5" w:rsidRDefault="00623089" w:rsidP="00FE61D2">
      <w:pPr>
        <w:pStyle w:val="ad"/>
        <w:rPr>
          <w:rtl/>
        </w:rPr>
      </w:pPr>
      <w:r w:rsidRPr="00DA4134">
        <w:footnoteRef/>
      </w:r>
      <w:r w:rsidRPr="00DA4134">
        <w:rPr>
          <w:rFonts w:hint="cs"/>
          <w:rtl/>
        </w:rPr>
        <w:t>-</w:t>
      </w:r>
      <w:r w:rsidRPr="003D5BE5">
        <w:rPr>
          <w:rFonts w:hint="cs"/>
          <w:rtl/>
        </w:rPr>
        <w:t xml:space="preserve"> شیخ ما حامد الفقی در تعلیق خود بر کتاب اقتضاء الصراط المستقیم، تألیف شیخ الإسلام ابن تیمیه می‌گوید: چگونه برای</w:t>
      </w:r>
      <w:r>
        <w:rPr>
          <w:rFonts w:hint="cs"/>
          <w:rtl/>
        </w:rPr>
        <w:t xml:space="preserve"> آن‌ها ‌</w:t>
      </w:r>
      <w:r w:rsidRPr="003D5BE5">
        <w:rPr>
          <w:rFonts w:hint="cs"/>
          <w:rtl/>
        </w:rPr>
        <w:t>ثواب و اجر وجود خواهد داشت؟ در حالی که مخالف راه رسول‌الله</w:t>
      </w:r>
      <w:r w:rsidRPr="00DB720F">
        <w:rPr>
          <w:rFonts w:cs="CTraditional Arabic" w:hint="cs"/>
          <w:rtl/>
        </w:rPr>
        <w:t xml:space="preserve"> ج</w:t>
      </w:r>
      <w:r w:rsidRPr="003D5BE5">
        <w:rPr>
          <w:rFonts w:hint="cs"/>
          <w:rtl/>
        </w:rPr>
        <w:t xml:space="preserve"> هستند و مخالف راه صحابه هستند، اگر گفته شود اجتهاد کرده‌اند و به خطا رفته‌اند، می‌گوییم: کدام اجتهاد؟ آیا نصوص عبادات مجال و میدانی را برای اجتهاد گذاشته‌اند؟ مطلب بسیار روشن و واضح است، این کار جز جهل و غالب شدن هوا و هوس چیز دیگری نیست، و متوجه کردن مردم برای پشت کردن به راه رسو‌ل‌الله</w:t>
      </w:r>
      <w:r w:rsidRPr="00DB720F">
        <w:rPr>
          <w:rFonts w:cs="CTraditional Arabic" w:hint="cs"/>
          <w:rtl/>
        </w:rPr>
        <w:t xml:space="preserve"> ج</w:t>
      </w:r>
      <w:r w:rsidRPr="003D5BE5">
        <w:rPr>
          <w:rFonts w:hint="cs"/>
          <w:rtl/>
        </w:rPr>
        <w:t xml:space="preserve"> می‌باشد و روی آوردن به دین مسیحی‌ها و یهودی‌ها و مشرکان است، آیا محبت پیامبر</w:t>
      </w:r>
      <w:r w:rsidRPr="00DB720F">
        <w:rPr>
          <w:rFonts w:cs="CTraditional Arabic" w:hint="cs"/>
          <w:rtl/>
        </w:rPr>
        <w:t xml:space="preserve"> ج</w:t>
      </w:r>
      <w:r w:rsidRPr="003D5BE5">
        <w:rPr>
          <w:rFonts w:hint="cs"/>
          <w:rtl/>
        </w:rPr>
        <w:t xml:space="preserve"> و تعظیم او بوسیله اعراض از راه او و کراهیت از آنچه او آورده است صورت می‌گیرد و درست است؟.</w:t>
      </w:r>
    </w:p>
    <w:p w:rsidR="00623089" w:rsidRPr="003D5BE5" w:rsidRDefault="00623089" w:rsidP="00F960F5">
      <w:pPr>
        <w:pStyle w:val="ad"/>
        <w:ind w:firstLine="0"/>
        <w:rPr>
          <w:rtl/>
        </w:rPr>
      </w:pPr>
      <w:r w:rsidRPr="003D5BE5">
        <w:rPr>
          <w:rFonts w:hint="cs"/>
          <w:rtl/>
        </w:rPr>
        <w:t>و کمک به مسیحی‌ها و یهودی‌ها و مشرکین است، چه کسانی این اعیاد را زنده</w:t>
      </w:r>
      <w:r>
        <w:rPr>
          <w:rFonts w:hint="cs"/>
          <w:rtl/>
        </w:rPr>
        <w:t xml:space="preserve"> می‌</w:t>
      </w:r>
      <w:r w:rsidRPr="003D5BE5">
        <w:rPr>
          <w:rFonts w:hint="cs"/>
          <w:rtl/>
        </w:rPr>
        <w:t>کنند؟ آیا</w:t>
      </w:r>
      <w:r>
        <w:rPr>
          <w:rFonts w:hint="cs"/>
          <w:rtl/>
        </w:rPr>
        <w:t xml:space="preserve"> آن‌ها ‌</w:t>
      </w:r>
      <w:r w:rsidRPr="003D5BE5">
        <w:rPr>
          <w:rFonts w:hint="cs"/>
          <w:rtl/>
        </w:rPr>
        <w:t>امام ابوحنیفه، امام شافعی، امام مالک و امام احمد هستند؟ آیا مبتدعینی که این اعیاد را درست کرده</w:t>
      </w:r>
      <w:r>
        <w:rPr>
          <w:rFonts w:hint="cs"/>
          <w:rtl/>
        </w:rPr>
        <w:t xml:space="preserve">‌اند </w:t>
      </w:r>
      <w:r w:rsidRPr="003D5BE5">
        <w:rPr>
          <w:rFonts w:hint="cs"/>
          <w:rtl/>
        </w:rPr>
        <w:t>از ائمه‌ی هدایت می‌باشند؟ تا ما هم برای</w:t>
      </w:r>
      <w:r>
        <w:rPr>
          <w:rFonts w:hint="cs"/>
          <w:rtl/>
        </w:rPr>
        <w:t xml:space="preserve"> آن‌ها ‌</w:t>
      </w:r>
      <w:r w:rsidRPr="003D5BE5">
        <w:rPr>
          <w:rFonts w:hint="cs"/>
          <w:rtl/>
        </w:rPr>
        <w:t>و خطای</w:t>
      </w:r>
      <w:r>
        <w:rPr>
          <w:rFonts w:hint="cs"/>
          <w:rtl/>
        </w:rPr>
        <w:t xml:space="preserve"> آن‌ها ‌</w:t>
      </w:r>
      <w:r w:rsidRPr="003D5BE5">
        <w:rPr>
          <w:rFonts w:hint="cs"/>
          <w:rtl/>
        </w:rPr>
        <w:t>عذر بیاوریم؟ خیر، هرگز، بلکه این مراسم‌ شرک‌آمیز ساخته‌ی عبیدی‌ها هستند که تمام امت بر کافر بودن</w:t>
      </w:r>
      <w:r>
        <w:rPr>
          <w:rFonts w:hint="cs"/>
          <w:rtl/>
        </w:rPr>
        <w:t xml:space="preserve"> آن‌ها ‌</w:t>
      </w:r>
      <w:r w:rsidRPr="003D5BE5">
        <w:rPr>
          <w:rFonts w:hint="cs"/>
          <w:rtl/>
        </w:rPr>
        <w:t xml:space="preserve">اتفاق نظر دارند، و از یهود و نصاری کافرترند، و باعث بدبختی مسلمانان شده‌اند. </w:t>
      </w:r>
    </w:p>
    <w:p w:rsidR="00623089" w:rsidRPr="003D5BE5" w:rsidRDefault="00623089" w:rsidP="00FE61D2">
      <w:pPr>
        <w:pStyle w:val="ad"/>
        <w:rPr>
          <w:rtl/>
        </w:rPr>
      </w:pPr>
      <w:r w:rsidRPr="003D5BE5">
        <w:rPr>
          <w:rFonts w:hint="cs"/>
          <w:rtl/>
        </w:rPr>
        <w:t>به: تعلیق علی اقتضاء صراطا المستقیم ص: 294- 295 مراجعه شود.</w:t>
      </w:r>
    </w:p>
  </w:footnote>
  <w:footnote w:id="336">
    <w:p w:rsidR="00623089" w:rsidRPr="003D5BE5" w:rsidRDefault="00623089" w:rsidP="00FE61D2">
      <w:pPr>
        <w:pStyle w:val="ad"/>
        <w:rPr>
          <w:rtl/>
        </w:rPr>
      </w:pPr>
      <w:r w:rsidRPr="00DA4134">
        <w:footnoteRef/>
      </w:r>
      <w:r w:rsidRPr="00DA4134">
        <w:rPr>
          <w:rFonts w:hint="cs"/>
          <w:rtl/>
        </w:rPr>
        <w:t>-</w:t>
      </w:r>
      <w:r w:rsidRPr="003D5BE5">
        <w:rPr>
          <w:rFonts w:hint="cs"/>
          <w:rtl/>
        </w:rPr>
        <w:t xml:space="preserve"> به اقتضاء الصراط المستقیم، (2/612-616) مراجعه شود. </w:t>
      </w:r>
    </w:p>
  </w:footnote>
  <w:footnote w:id="337">
    <w:p w:rsidR="00623089" w:rsidRPr="003D5BE5" w:rsidRDefault="00623089" w:rsidP="00FE61D2">
      <w:pPr>
        <w:pStyle w:val="ad"/>
        <w:rPr>
          <w:rtl/>
        </w:rPr>
      </w:pPr>
      <w:r w:rsidRPr="00DA4134">
        <w:footnoteRef/>
      </w:r>
      <w:r w:rsidRPr="00DA4134">
        <w:rPr>
          <w:rFonts w:hint="cs"/>
          <w:rtl/>
        </w:rPr>
        <w:t>-</w:t>
      </w:r>
      <w:r w:rsidRPr="003D5BE5">
        <w:rPr>
          <w:rFonts w:hint="cs"/>
          <w:rtl/>
        </w:rPr>
        <w:t xml:space="preserve"> به اعتصام، امام شاطبی، (1/39) مراجعه شود. </w:t>
      </w:r>
    </w:p>
  </w:footnote>
  <w:footnote w:id="338">
    <w:p w:rsidR="00623089" w:rsidRPr="003D5BE5" w:rsidRDefault="00623089" w:rsidP="00FE61D2">
      <w:pPr>
        <w:pStyle w:val="ad"/>
        <w:rPr>
          <w:rtl/>
        </w:rPr>
      </w:pPr>
      <w:r w:rsidRPr="00DA4134">
        <w:footnoteRef/>
      </w:r>
      <w:r w:rsidRPr="00DA4134">
        <w:rPr>
          <w:rFonts w:hint="cs"/>
          <w:rtl/>
        </w:rPr>
        <w:t>-</w:t>
      </w:r>
      <w:r w:rsidRPr="003D5BE5">
        <w:rPr>
          <w:rFonts w:hint="cs"/>
          <w:rtl/>
        </w:rPr>
        <w:t xml:space="preserve"> به المدخل مراجعه شود، (2/2-10)</w:t>
      </w:r>
      <w:r>
        <w:rPr>
          <w:rFonts w:hint="cs"/>
          <w:rtl/>
        </w:rPr>
        <w:t>.</w:t>
      </w:r>
      <w:r w:rsidRPr="003D5BE5">
        <w:rPr>
          <w:rFonts w:hint="cs"/>
          <w:rtl/>
        </w:rPr>
        <w:t xml:space="preserve"> </w:t>
      </w:r>
    </w:p>
  </w:footnote>
  <w:footnote w:id="339">
    <w:p w:rsidR="00623089" w:rsidRPr="003D5BE5" w:rsidRDefault="00623089" w:rsidP="00FE61D2">
      <w:pPr>
        <w:pStyle w:val="ad"/>
        <w:rPr>
          <w:rtl/>
        </w:rPr>
      </w:pPr>
      <w:r w:rsidRPr="00DA4134">
        <w:footnoteRef/>
      </w:r>
      <w:r w:rsidRPr="00DA4134">
        <w:rPr>
          <w:rFonts w:hint="cs"/>
          <w:rtl/>
        </w:rPr>
        <w:t>-</w:t>
      </w:r>
      <w:r w:rsidRPr="003D5BE5">
        <w:rPr>
          <w:rFonts w:hint="cs"/>
          <w:rtl/>
        </w:rPr>
        <w:t xml:space="preserve"> مسند امام احمد (1/ 398)، و صحیح مسلم (1/ 130) کتاب الإیمان، حدیث شماره: 145، و سنن ترمذی (4/ 129) ابواب الإیمان، حدیث شماره: 2764 و گفته: حدیث حسن صحیح غریب است، و سنن ابن ماجه (2/ 1320) کتاب الفتن، حدیث شماره: (3988).</w:t>
      </w:r>
    </w:p>
  </w:footnote>
  <w:footnote w:id="340">
    <w:p w:rsidR="00623089" w:rsidRPr="003D5BE5" w:rsidRDefault="00623089" w:rsidP="00FE61D2">
      <w:pPr>
        <w:pStyle w:val="ad"/>
        <w:rPr>
          <w:rtl/>
        </w:rPr>
      </w:pPr>
      <w:r w:rsidRPr="00DA4134">
        <w:footnoteRef/>
      </w:r>
      <w:r w:rsidRPr="00DA4134">
        <w:rPr>
          <w:rFonts w:hint="cs"/>
          <w:rtl/>
        </w:rPr>
        <w:t>-</w:t>
      </w:r>
      <w:r w:rsidRPr="003D5BE5">
        <w:rPr>
          <w:rFonts w:hint="cs"/>
          <w:rtl/>
        </w:rPr>
        <w:t xml:space="preserve"> به الحاوی، سیوطی مراجعه شود، (1/190-192)</w:t>
      </w:r>
      <w:r>
        <w:rPr>
          <w:rFonts w:hint="cs"/>
          <w:rtl/>
        </w:rPr>
        <w:t>.</w:t>
      </w:r>
      <w:r w:rsidRPr="003D5BE5">
        <w:rPr>
          <w:rFonts w:hint="cs"/>
          <w:rtl/>
        </w:rPr>
        <w:t xml:space="preserve"> </w:t>
      </w:r>
    </w:p>
  </w:footnote>
  <w:footnote w:id="341">
    <w:p w:rsidR="00623089" w:rsidRPr="003D5BE5" w:rsidRDefault="00623089" w:rsidP="00FE61D2">
      <w:pPr>
        <w:pStyle w:val="ad"/>
        <w:rPr>
          <w:rtl/>
        </w:rPr>
      </w:pPr>
      <w:r w:rsidRPr="00340A0E">
        <w:footnoteRef/>
      </w:r>
      <w:r w:rsidRPr="00340A0E">
        <w:rPr>
          <w:rFonts w:hint="cs"/>
          <w:rtl/>
        </w:rPr>
        <w:t>-</w:t>
      </w:r>
      <w:r w:rsidRPr="003D5BE5">
        <w:rPr>
          <w:rFonts w:hint="cs"/>
          <w:rtl/>
        </w:rPr>
        <w:t xml:space="preserve"> احتمالا</w:t>
      </w:r>
      <w:r>
        <w:rPr>
          <w:rFonts w:hint="cs"/>
          <w:rtl/>
        </w:rPr>
        <w:t xml:space="preserve"> این‌ها ‌</w:t>
      </w:r>
      <w:r w:rsidRPr="003D5BE5">
        <w:rPr>
          <w:rFonts w:hint="cs"/>
          <w:rtl/>
        </w:rPr>
        <w:t>صداهای بوده که مؤلف از صوفی</w:t>
      </w:r>
      <w:r>
        <w:rPr>
          <w:rFonts w:hint="cs"/>
          <w:rtl/>
        </w:rPr>
        <w:t>‌ها</w:t>
      </w:r>
      <w:r w:rsidRPr="003D5BE5">
        <w:rPr>
          <w:rFonts w:hint="cs"/>
          <w:rtl/>
        </w:rPr>
        <w:t>ی زمان خویش شنیده است.</w:t>
      </w:r>
    </w:p>
  </w:footnote>
  <w:footnote w:id="342">
    <w:p w:rsidR="00623089" w:rsidRPr="003D5BE5" w:rsidRDefault="00623089" w:rsidP="00FE61D2">
      <w:pPr>
        <w:pStyle w:val="ad"/>
        <w:rPr>
          <w:rtl/>
        </w:rPr>
      </w:pPr>
      <w:r w:rsidRPr="00340A0E">
        <w:footnoteRef/>
      </w:r>
      <w:r w:rsidRPr="00340A0E">
        <w:rPr>
          <w:rFonts w:hint="cs"/>
          <w:rtl/>
        </w:rPr>
        <w:t>-</w:t>
      </w:r>
      <w:r w:rsidRPr="003D5BE5">
        <w:rPr>
          <w:rFonts w:hint="cs"/>
          <w:rtl/>
        </w:rPr>
        <w:t xml:space="preserve"> به کتاب السنن و المبتدعات، ص 143 مراجعه شود. </w:t>
      </w:r>
    </w:p>
  </w:footnote>
  <w:footnote w:id="343">
    <w:p w:rsidR="00623089" w:rsidRPr="003D5BE5" w:rsidRDefault="00623089" w:rsidP="00FE61D2">
      <w:pPr>
        <w:pStyle w:val="ad"/>
        <w:rPr>
          <w:rtl/>
        </w:rPr>
      </w:pPr>
      <w:r w:rsidRPr="00340A0E">
        <w:footnoteRef/>
      </w:r>
      <w:r w:rsidRPr="00340A0E">
        <w:rPr>
          <w:rFonts w:hint="cs"/>
          <w:rtl/>
        </w:rPr>
        <w:t>-</w:t>
      </w:r>
      <w:r w:rsidRPr="003D5BE5">
        <w:rPr>
          <w:rFonts w:hint="cs"/>
          <w:rtl/>
        </w:rPr>
        <w:t xml:space="preserve"> رواه الإمام احمد فی مسنده، (4/126-127)، سنن ابوداود با عون المعبود (12/ 358- 360) کتاب الفتن، و لفظ حدیث از ابوداود است، سنن ترمذی با تحفة الأحوذی (7/ 438- 442) و گفته: این حدیث حسن صحیح است، و مقدمه</w:t>
      </w:r>
      <w:r>
        <w:rPr>
          <w:rFonts w:hint="cs"/>
          <w:rtl/>
        </w:rPr>
        <w:t xml:space="preserve">‌ی </w:t>
      </w:r>
      <w:r w:rsidRPr="003D5BE5">
        <w:rPr>
          <w:rFonts w:hint="cs"/>
          <w:rtl/>
        </w:rPr>
        <w:t xml:space="preserve">سنن ابن ماجه (1/ 15- 16). </w:t>
      </w:r>
    </w:p>
  </w:footnote>
  <w:footnote w:id="344">
    <w:p w:rsidR="00623089" w:rsidRPr="003D5BE5" w:rsidRDefault="00623089" w:rsidP="00FE61D2">
      <w:pPr>
        <w:pStyle w:val="ad"/>
        <w:rPr>
          <w:rtl/>
        </w:rPr>
      </w:pPr>
      <w:r w:rsidRPr="00340A0E">
        <w:footnoteRef/>
      </w:r>
      <w:r w:rsidRPr="00340A0E">
        <w:rPr>
          <w:rFonts w:hint="cs"/>
          <w:rtl/>
        </w:rPr>
        <w:t>-</w:t>
      </w:r>
      <w:r w:rsidRPr="003D5BE5">
        <w:rPr>
          <w:rFonts w:hint="cs"/>
          <w:rtl/>
        </w:rPr>
        <w:t xml:space="preserve"> رواه البخاری فی صحیحه المطبوع مع فتح الباری، (5/301)، کتاب صلح، حدیث شماره (2697) و صحیح مسلم (3/ 1343)، کتاب الأقضیة، حدیث: (1718). </w:t>
      </w:r>
    </w:p>
  </w:footnote>
  <w:footnote w:id="345">
    <w:p w:rsidR="00623089" w:rsidRPr="003D5BE5" w:rsidRDefault="00623089" w:rsidP="00FE61D2">
      <w:pPr>
        <w:pStyle w:val="ad"/>
        <w:rPr>
          <w:rtl/>
        </w:rPr>
      </w:pPr>
      <w:r w:rsidRPr="00340A0E">
        <w:footnoteRef/>
      </w:r>
      <w:r w:rsidRPr="00340A0E">
        <w:rPr>
          <w:rFonts w:hint="cs"/>
          <w:rtl/>
        </w:rPr>
        <w:t>-</w:t>
      </w:r>
      <w:r w:rsidRPr="003D5BE5">
        <w:rPr>
          <w:rFonts w:hint="cs"/>
          <w:rtl/>
        </w:rPr>
        <w:t xml:space="preserve"> رواه مسلم فی صحیحه (3/ 1343، 1344) کتاب الأقضیة، حدیث شماره: (1718). </w:t>
      </w:r>
    </w:p>
  </w:footnote>
  <w:footnote w:id="346">
    <w:p w:rsidR="00623089" w:rsidRPr="003D5BE5" w:rsidRDefault="00623089" w:rsidP="00FE61D2">
      <w:pPr>
        <w:pStyle w:val="ad"/>
        <w:rPr>
          <w:rtl/>
        </w:rPr>
      </w:pPr>
      <w:r w:rsidRPr="00340A0E">
        <w:footnoteRef/>
      </w:r>
      <w:r w:rsidRPr="00340A0E">
        <w:rPr>
          <w:rFonts w:hint="cs"/>
          <w:rtl/>
        </w:rPr>
        <w:t>-</w:t>
      </w:r>
      <w:r w:rsidRPr="003D5BE5">
        <w:rPr>
          <w:rFonts w:hint="cs"/>
          <w:rtl/>
        </w:rPr>
        <w:t xml:space="preserve"> رواه الإمام احمد فی مسنده، (1/201) و رواه الترمذی فی سننه، حدیث (3614) ابواب الدعوات، حدیث شماره: 3614 و گفته: این حدیث حسن غریب صحیح است.</w:t>
      </w:r>
    </w:p>
  </w:footnote>
  <w:footnote w:id="347">
    <w:p w:rsidR="00623089" w:rsidRPr="003D5BE5" w:rsidRDefault="00623089" w:rsidP="00FE61D2">
      <w:pPr>
        <w:pStyle w:val="ad"/>
        <w:rPr>
          <w:rtl/>
        </w:rPr>
      </w:pPr>
      <w:r w:rsidRPr="00340A0E">
        <w:footnoteRef/>
      </w:r>
      <w:r w:rsidRPr="00340A0E">
        <w:rPr>
          <w:rFonts w:hint="cs"/>
          <w:rtl/>
        </w:rPr>
        <w:t>-</w:t>
      </w:r>
      <w:r w:rsidRPr="003D5BE5">
        <w:rPr>
          <w:rFonts w:hint="cs"/>
          <w:rtl/>
        </w:rPr>
        <w:t xml:space="preserve"> به الفتاوی و رسائل الشیخ محمدبن إبراهیم، (3/54-56) مراجعه شود، و شیخ در این رابطه رسائل و فتاوای بسیاری نوشته</w:t>
      </w:r>
      <w:r>
        <w:rPr>
          <w:rFonts w:hint="cs"/>
          <w:rtl/>
        </w:rPr>
        <w:t>‌اند،</w:t>
      </w:r>
      <w:r w:rsidRPr="003D5BE5">
        <w:rPr>
          <w:rFonts w:hint="cs"/>
          <w:rtl/>
        </w:rPr>
        <w:t xml:space="preserve"> به جلد سوم فتاوای ایشان مراجعه شود. </w:t>
      </w:r>
    </w:p>
  </w:footnote>
  <w:footnote w:id="348">
    <w:p w:rsidR="00623089" w:rsidRPr="003D5BE5" w:rsidRDefault="00623089" w:rsidP="00FE61D2">
      <w:pPr>
        <w:pStyle w:val="ad"/>
        <w:rPr>
          <w:rtl/>
        </w:rPr>
      </w:pPr>
      <w:r w:rsidRPr="00606B15">
        <w:footnoteRef/>
      </w:r>
      <w:r w:rsidRPr="00606B15">
        <w:rPr>
          <w:rFonts w:hint="cs"/>
          <w:rtl/>
        </w:rPr>
        <w:t>-</w:t>
      </w:r>
      <w:r w:rsidRPr="003D5BE5">
        <w:rPr>
          <w:rFonts w:hint="cs"/>
          <w:rtl/>
        </w:rPr>
        <w:t xml:space="preserve"> رواه البخاری فی صحیحه مع فتح الباری، کتاب الأضاحی، حدیث شماره: (5550) و مسلم کتاب القسامة، حدیث: (1679). </w:t>
      </w:r>
    </w:p>
  </w:footnote>
  <w:footnote w:id="349">
    <w:p w:rsidR="00623089" w:rsidRPr="003D5BE5" w:rsidRDefault="00623089" w:rsidP="00FE61D2">
      <w:pPr>
        <w:pStyle w:val="ad"/>
        <w:rPr>
          <w:rtl/>
        </w:rPr>
      </w:pPr>
      <w:r w:rsidRPr="00C04B4A">
        <w:footnoteRef/>
      </w:r>
      <w:r w:rsidRPr="00C04B4A">
        <w:rPr>
          <w:rFonts w:hint="cs"/>
          <w:rtl/>
        </w:rPr>
        <w:t>-</w:t>
      </w:r>
      <w:r w:rsidRPr="003D5BE5">
        <w:rPr>
          <w:rFonts w:hint="cs"/>
          <w:rtl/>
        </w:rPr>
        <w:t xml:space="preserve"> رواه البخاری فی صحیحه المطبوع مع فتح الباری، (9/599)، کتاب عمره، حدیث (1775-1776) و مسلم، کتاب الحج، حدیث شماره: (1255). </w:t>
      </w:r>
    </w:p>
  </w:footnote>
  <w:footnote w:id="350">
    <w:p w:rsidR="00623089" w:rsidRPr="003D5BE5" w:rsidRDefault="00623089" w:rsidP="00FE61D2">
      <w:pPr>
        <w:pStyle w:val="ad"/>
        <w:rPr>
          <w:rtl/>
        </w:rPr>
      </w:pPr>
      <w:r w:rsidRPr="00C04B4A">
        <w:footnoteRef/>
      </w:r>
      <w:r w:rsidRPr="00C04B4A">
        <w:rPr>
          <w:rFonts w:hint="cs"/>
          <w:rtl/>
        </w:rPr>
        <w:t>-</w:t>
      </w:r>
      <w:r w:rsidRPr="003D5BE5">
        <w:rPr>
          <w:rFonts w:hint="cs"/>
          <w:rtl/>
        </w:rPr>
        <w:t xml:space="preserve"> رواه البخاری فی صحیحه مع فتح الباری، (9/596)، کتاب العقیقه، حدیث شماره (5473) و مسلم، کتاب الأضاحی، حدیث: (1976). </w:t>
      </w:r>
    </w:p>
  </w:footnote>
  <w:footnote w:id="351">
    <w:p w:rsidR="00623089" w:rsidRPr="003D5BE5" w:rsidRDefault="00623089" w:rsidP="00FE61D2">
      <w:pPr>
        <w:pStyle w:val="ad"/>
        <w:rPr>
          <w:rtl/>
        </w:rPr>
      </w:pPr>
      <w:r w:rsidRPr="00C04B4A">
        <w:footnoteRef/>
      </w:r>
      <w:r w:rsidRPr="00C04B4A">
        <w:rPr>
          <w:rFonts w:hint="cs"/>
          <w:rtl/>
        </w:rPr>
        <w:t>-</w:t>
      </w:r>
      <w:r w:rsidRPr="003D5BE5">
        <w:rPr>
          <w:rFonts w:hint="cs"/>
          <w:rtl/>
        </w:rPr>
        <w:t xml:space="preserve"> رواه الإمام احمد فی مسنده، (5/201) و رواه النسائی فی سننه، (4/102)، کتاب الصیام، علامه البانی گفته است: این إسناد حسن است. به سلسله</w:t>
      </w:r>
      <w:r>
        <w:rPr>
          <w:rFonts w:hint="cs"/>
          <w:rtl/>
        </w:rPr>
        <w:t xml:space="preserve">‌ی </w:t>
      </w:r>
      <w:r w:rsidRPr="003D5BE5">
        <w:rPr>
          <w:rFonts w:hint="cs"/>
          <w:rtl/>
        </w:rPr>
        <w:t xml:space="preserve">احادیث صحیحه (4/ 522) مراجعه شود. </w:t>
      </w:r>
    </w:p>
  </w:footnote>
  <w:footnote w:id="352">
    <w:p w:rsidR="00623089" w:rsidRPr="003D5BE5" w:rsidRDefault="00623089" w:rsidP="00FE61D2">
      <w:pPr>
        <w:pStyle w:val="ad"/>
        <w:rPr>
          <w:rtl/>
        </w:rPr>
      </w:pPr>
      <w:r w:rsidRPr="00C04B4A">
        <w:footnoteRef/>
      </w:r>
      <w:r w:rsidRPr="00C04B4A">
        <w:rPr>
          <w:rFonts w:hint="cs"/>
          <w:rtl/>
        </w:rPr>
        <w:t>-</w:t>
      </w:r>
      <w:r w:rsidRPr="003D5BE5">
        <w:rPr>
          <w:rFonts w:hint="cs"/>
          <w:rtl/>
        </w:rPr>
        <w:t xml:space="preserve"> رواه الإمام احمد فی مسنده، (5/28) و رواه ابوداود فی سننه، (2/809-810)، کتاب الصوم، حدیث شماره (2428)، سنن ابن ماجه (1/ 554) کتاب الصیام، حدیث شماره: 1741، و سنن بیهقی (4/ 291، 292) کتاب الصیام، منذری گفته است: بعضی از شیوخ ما این حدیث را بخاطر اختلاف در اسم راوی که آیا مجیبه باهلی است یا ابومجیبه باهلی ضعیف دانسته</w:t>
      </w:r>
      <w:r>
        <w:rPr>
          <w:rFonts w:hint="cs"/>
          <w:rtl/>
        </w:rPr>
        <w:t xml:space="preserve">‌اند </w:t>
      </w:r>
      <w:r w:rsidRPr="003D5BE5">
        <w:rPr>
          <w:rFonts w:hint="cs"/>
          <w:rtl/>
        </w:rPr>
        <w:t xml:space="preserve">و این اعتراضی بجا است، به مختصر سنن ابوداود (3/ 306) حدیث شماره: 2318 مراجعه شود. </w:t>
      </w:r>
    </w:p>
  </w:footnote>
  <w:footnote w:id="353">
    <w:p w:rsidR="00623089" w:rsidRPr="003D5BE5" w:rsidRDefault="00623089" w:rsidP="00FE61D2">
      <w:pPr>
        <w:pStyle w:val="ad"/>
        <w:rPr>
          <w:rtl/>
        </w:rPr>
      </w:pPr>
      <w:r w:rsidRPr="00C04B4A">
        <w:footnoteRef/>
      </w:r>
      <w:r w:rsidRPr="00C04B4A">
        <w:rPr>
          <w:rFonts w:hint="cs"/>
          <w:rtl/>
        </w:rPr>
        <w:t>-</w:t>
      </w:r>
      <w:r w:rsidRPr="003D5BE5">
        <w:rPr>
          <w:rFonts w:hint="cs"/>
          <w:rtl/>
        </w:rPr>
        <w:t xml:space="preserve"> رواه الإمام احمد فی مسنده، (1/231) و رواه مسلم فی صحیحه، (2/811)، کتاب الصیام، حدیث (1157)، و سنن ابوداود، حدیث شماره: 2430. </w:t>
      </w:r>
    </w:p>
  </w:footnote>
  <w:footnote w:id="354">
    <w:p w:rsidR="00623089" w:rsidRPr="003D5BE5" w:rsidRDefault="00623089" w:rsidP="00FE61D2">
      <w:pPr>
        <w:pStyle w:val="ad"/>
        <w:rPr>
          <w:rtl/>
        </w:rPr>
      </w:pPr>
      <w:r w:rsidRPr="00C04B4A">
        <w:footnoteRef/>
      </w:r>
      <w:r w:rsidRPr="00C04B4A">
        <w:rPr>
          <w:rFonts w:hint="cs"/>
          <w:rtl/>
        </w:rPr>
        <w:t>-</w:t>
      </w:r>
      <w:r w:rsidRPr="003D5BE5">
        <w:rPr>
          <w:rFonts w:hint="cs"/>
          <w:rtl/>
        </w:rPr>
        <w:t xml:space="preserve"> رواه الترمذی فی سننه، (2/207)، حدیث شماره (941)</w:t>
      </w:r>
      <w:r>
        <w:rPr>
          <w:rFonts w:hint="cs"/>
          <w:rtl/>
        </w:rPr>
        <w:t>.</w:t>
      </w:r>
      <w:r w:rsidRPr="003D5BE5">
        <w:rPr>
          <w:rFonts w:hint="cs"/>
          <w:rtl/>
        </w:rPr>
        <w:t xml:space="preserve"> </w:t>
      </w:r>
    </w:p>
  </w:footnote>
  <w:footnote w:id="355">
    <w:p w:rsidR="00623089" w:rsidRPr="003D5BE5" w:rsidRDefault="00623089" w:rsidP="00FE61D2">
      <w:pPr>
        <w:pStyle w:val="ad"/>
        <w:rPr>
          <w:rtl/>
        </w:rPr>
      </w:pPr>
      <w:r w:rsidRPr="00C04B4A">
        <w:footnoteRef/>
      </w:r>
      <w:r w:rsidRPr="00C04B4A">
        <w:rPr>
          <w:rFonts w:hint="cs"/>
          <w:rtl/>
        </w:rPr>
        <w:t>-</w:t>
      </w:r>
      <w:r w:rsidRPr="003D5BE5">
        <w:rPr>
          <w:rFonts w:hint="cs"/>
          <w:rtl/>
        </w:rPr>
        <w:t xml:space="preserve"> رواه الإمام احمد فی مسنده، (5/76) و رواه ابوداود فی سننه، (3/255)، حدیث (2830)، و سنن نسائی (7/ 169، 170)، کتاب الفرع والعتیرة، و سنن ابن ماجه (2/ 1057، 1058) کتاب الذبائح، حدیث شماره: 3167، و مستدرک حاکم (4/ 235) کتاب الذبائح، و گفته: اسناد این حدیث صحیح است، و ذهبی نیز با او موافقت کرده است. </w:t>
      </w:r>
    </w:p>
  </w:footnote>
  <w:footnote w:id="356">
    <w:p w:rsidR="00623089" w:rsidRPr="003D5BE5" w:rsidRDefault="00623089" w:rsidP="00FE61D2">
      <w:pPr>
        <w:pStyle w:val="ad"/>
        <w:rPr>
          <w:rtl/>
        </w:rPr>
      </w:pPr>
      <w:r w:rsidRPr="00C04B4A">
        <w:footnoteRef/>
      </w:r>
      <w:r w:rsidRPr="00C04B4A">
        <w:rPr>
          <w:rFonts w:hint="cs"/>
          <w:rtl/>
        </w:rPr>
        <w:t>-</w:t>
      </w:r>
      <w:r w:rsidRPr="003D5BE5">
        <w:rPr>
          <w:rFonts w:hint="cs"/>
          <w:rtl/>
        </w:rPr>
        <w:t xml:space="preserve"> رواه النسائی فی سننه، (7/168-169) و رواه الحاکم فی المستدرک، (4/236)، کتاب الذبائح، و گفته: اسناد این حدیث صحیح است، و ذهبی گفته: این حدیث بر شرط شیخین است.</w:t>
      </w:r>
      <w:r>
        <w:rPr>
          <w:rFonts w:hint="cs"/>
          <w:rtl/>
        </w:rPr>
        <w:t xml:space="preserve"> </w:t>
      </w:r>
    </w:p>
  </w:footnote>
  <w:footnote w:id="357">
    <w:p w:rsidR="00623089" w:rsidRPr="003D5BE5" w:rsidRDefault="00623089" w:rsidP="00FE61D2">
      <w:pPr>
        <w:pStyle w:val="ad"/>
        <w:rPr>
          <w:rtl/>
        </w:rPr>
      </w:pPr>
      <w:r w:rsidRPr="00C04B4A">
        <w:footnoteRef/>
      </w:r>
      <w:r w:rsidRPr="00C04B4A">
        <w:rPr>
          <w:rFonts w:hint="cs"/>
          <w:rtl/>
        </w:rPr>
        <w:t>-</w:t>
      </w:r>
      <w:r w:rsidRPr="003D5BE5">
        <w:rPr>
          <w:rFonts w:hint="cs"/>
          <w:rtl/>
        </w:rPr>
        <w:t xml:space="preserve"> رواه احمد فی مسنده، (4/215) و رواه النسائی فی سننه، (7/167-168) کتاب الفرع والعتیرة، و رواه الترمذی، حدیث (1555) و لفظ حدیث از او است و گفته: این حدیث حسن غریب است، سنن ابوداود، کتاب الضحایا، حدیث شماره: 2788. برای تفصیل بیشتر به: معالم السنن 4/ 94 مراجعه شود. </w:t>
      </w:r>
    </w:p>
  </w:footnote>
  <w:footnote w:id="358">
    <w:p w:rsidR="00623089" w:rsidRPr="003D5BE5" w:rsidRDefault="00623089" w:rsidP="00FE61D2">
      <w:pPr>
        <w:pStyle w:val="ad"/>
        <w:rPr>
          <w:rtl/>
        </w:rPr>
      </w:pPr>
      <w:r w:rsidRPr="00C04B4A">
        <w:footnoteRef/>
      </w:r>
      <w:r w:rsidRPr="00C04B4A">
        <w:rPr>
          <w:rFonts w:hint="cs"/>
          <w:rtl/>
        </w:rPr>
        <w:t>-</w:t>
      </w:r>
      <w:r w:rsidRPr="003D5BE5">
        <w:rPr>
          <w:rFonts w:hint="cs"/>
          <w:rtl/>
        </w:rPr>
        <w:t xml:space="preserve"> رواه النسائی فی سننه، (7/171) کتاب الفرع والعتیرة، سنن الدارمی (2/81) باب فی الفرع والعتیرة، رواه ابن حبان فی صحیحه، حدیث (1607). به موارد الظمآن إلی زوائد ابن حبان، کتاب الأضاحی، حدیث شماره: 1607 مراجعه شود.</w:t>
      </w:r>
    </w:p>
  </w:footnote>
  <w:footnote w:id="359">
    <w:p w:rsidR="00623089" w:rsidRPr="003D5BE5" w:rsidRDefault="00623089" w:rsidP="00FE61D2">
      <w:pPr>
        <w:pStyle w:val="ad"/>
        <w:rPr>
          <w:rtl/>
        </w:rPr>
      </w:pPr>
      <w:r w:rsidRPr="00C04B4A">
        <w:footnoteRef/>
      </w:r>
      <w:r w:rsidRPr="00C04B4A">
        <w:rPr>
          <w:rFonts w:hint="cs"/>
          <w:rtl/>
        </w:rPr>
        <w:t>-</w:t>
      </w:r>
      <w:r w:rsidRPr="003D5BE5">
        <w:rPr>
          <w:rFonts w:hint="cs"/>
          <w:rtl/>
        </w:rPr>
        <w:t xml:space="preserve"> رواه الإمام احمد فی مسنده، (3/183)، و رواه النسائی فی سننه، (7/168) کتاب الفرع والعتیرة، و سیوطی آن را در جامع الصغیر 2/ 187 آورده و اشاره کرده که این حدیث حسن است. </w:t>
      </w:r>
    </w:p>
  </w:footnote>
  <w:footnote w:id="360">
    <w:p w:rsidR="00623089" w:rsidRPr="003D5BE5" w:rsidRDefault="00623089" w:rsidP="00FE61D2">
      <w:pPr>
        <w:pStyle w:val="ad"/>
        <w:rPr>
          <w:rtl/>
        </w:rPr>
      </w:pPr>
      <w:r w:rsidRPr="00C04B4A">
        <w:footnoteRef/>
      </w:r>
      <w:r w:rsidRPr="00C04B4A">
        <w:rPr>
          <w:rFonts w:hint="cs"/>
          <w:rtl/>
        </w:rPr>
        <w:t>-</w:t>
      </w:r>
      <w:r w:rsidRPr="003D5BE5">
        <w:rPr>
          <w:rFonts w:hint="cs"/>
          <w:rtl/>
        </w:rPr>
        <w:t xml:space="preserve"> رواه ابن ماجه فی سننه، (1/554)، کتاب الصیام، حدیث (1743) و در این سند داود بن عطاء مدنی آمده که در ضعف او اتفاق دارند، ابن جوزی می‌گوید این حدیث صحیح نیست. به مصباح الزجاجة فی زوائد ابن ماجه 2/ 77، 78 و العلل المتناهیة 2/ 65 حدیث شماره: 913 و تهذیب التهذیب 3/ 193- 194 ترجمه</w:t>
      </w:r>
      <w:r>
        <w:rPr>
          <w:rFonts w:hint="cs"/>
          <w:rtl/>
        </w:rPr>
        <w:t xml:space="preserve">‌ی </w:t>
      </w:r>
      <w:r w:rsidRPr="003D5BE5">
        <w:rPr>
          <w:rFonts w:hint="cs"/>
          <w:rtl/>
        </w:rPr>
        <w:t>شماره: 370 مراجعه شود.</w:t>
      </w:r>
    </w:p>
  </w:footnote>
  <w:footnote w:id="361">
    <w:p w:rsidR="00623089" w:rsidRPr="003D5BE5" w:rsidRDefault="00623089" w:rsidP="00FE61D2">
      <w:pPr>
        <w:pStyle w:val="ad"/>
        <w:rPr>
          <w:rtl/>
        </w:rPr>
      </w:pPr>
      <w:r w:rsidRPr="00C04B4A">
        <w:footnoteRef/>
      </w:r>
      <w:r w:rsidRPr="00C04B4A">
        <w:rPr>
          <w:rFonts w:hint="cs"/>
          <w:rtl/>
        </w:rPr>
        <w:t>-</w:t>
      </w:r>
      <w:r w:rsidRPr="003D5BE5">
        <w:rPr>
          <w:rFonts w:hint="cs"/>
          <w:rtl/>
        </w:rPr>
        <w:t xml:space="preserve"> رواه الإمام احمد فی مسنده، (1/259)، و در این سند زائده بن ابی الرقاد آمده که امام بخاری او را منکر الحدیث گفته است، و امام نسائی گفته:</w:t>
      </w:r>
      <w:r>
        <w:rPr>
          <w:rFonts w:hint="cs"/>
          <w:rtl/>
        </w:rPr>
        <w:t xml:space="preserve"> نمی‌</w:t>
      </w:r>
      <w:r w:rsidRPr="003D5BE5">
        <w:rPr>
          <w:rFonts w:hint="cs"/>
          <w:rtl/>
        </w:rPr>
        <w:t>دانم او کی است؟. به تهذیب التهذیب 3/ 305 ترجمه</w:t>
      </w:r>
      <w:r>
        <w:rPr>
          <w:rFonts w:hint="cs"/>
          <w:rtl/>
        </w:rPr>
        <w:t xml:space="preserve">‌ی </w:t>
      </w:r>
      <w:r w:rsidRPr="003D5BE5">
        <w:rPr>
          <w:rFonts w:hint="cs"/>
          <w:rtl/>
        </w:rPr>
        <w:t xml:space="preserve">شماره: 570 مراجعه شود. </w:t>
      </w:r>
    </w:p>
  </w:footnote>
  <w:footnote w:id="362">
    <w:p w:rsidR="00623089" w:rsidRPr="003D5BE5" w:rsidRDefault="00623089" w:rsidP="00FE61D2">
      <w:pPr>
        <w:pStyle w:val="ad"/>
        <w:rPr>
          <w:rtl/>
        </w:rPr>
      </w:pPr>
      <w:r w:rsidRPr="00C04B4A">
        <w:footnoteRef/>
      </w:r>
      <w:r w:rsidRPr="00C04B4A">
        <w:rPr>
          <w:rFonts w:hint="cs"/>
          <w:rtl/>
        </w:rPr>
        <w:t>-</w:t>
      </w:r>
      <w:r w:rsidRPr="003D5BE5">
        <w:rPr>
          <w:rFonts w:hint="cs"/>
          <w:rtl/>
        </w:rPr>
        <w:t xml:space="preserve"> به کتاب تبیین العجب بما ورد فی فضل رجب، ص 6 مراجعه شود. </w:t>
      </w:r>
    </w:p>
  </w:footnote>
  <w:footnote w:id="363">
    <w:p w:rsidR="00623089" w:rsidRPr="003D5BE5" w:rsidRDefault="00623089" w:rsidP="00FE61D2">
      <w:pPr>
        <w:pStyle w:val="ad"/>
        <w:rPr>
          <w:rtl/>
        </w:rPr>
      </w:pPr>
      <w:r w:rsidRPr="00C04B4A">
        <w:footnoteRef/>
      </w:r>
      <w:r w:rsidRPr="00C04B4A">
        <w:rPr>
          <w:rFonts w:hint="cs"/>
          <w:rtl/>
        </w:rPr>
        <w:t>-</w:t>
      </w:r>
      <w:r w:rsidRPr="003D5BE5">
        <w:rPr>
          <w:rFonts w:hint="cs"/>
          <w:rtl/>
        </w:rPr>
        <w:t xml:space="preserve"> قال ابن حجر: ذکره ابوالقاسم التیمی فی کتاب الترغیب و الترهیب، و ذکره الحافظ الإصفهانی فی کتاب فضل الصیام و رواه البیهقی فی فضائل الأوقات. برای تفصیل بیشتر به: تبیین العجب، ص: 9، 11 والعلل المتناهیة 2/ 65 مراجعه شود. </w:t>
      </w:r>
    </w:p>
  </w:footnote>
  <w:footnote w:id="364">
    <w:p w:rsidR="00623089" w:rsidRPr="003D5BE5" w:rsidRDefault="00623089" w:rsidP="00FE61D2">
      <w:pPr>
        <w:pStyle w:val="ad"/>
        <w:rPr>
          <w:rtl/>
        </w:rPr>
      </w:pPr>
      <w:r w:rsidRPr="00C04B4A">
        <w:footnoteRef/>
      </w:r>
      <w:r w:rsidRPr="00C04B4A">
        <w:rPr>
          <w:rFonts w:hint="cs"/>
          <w:rtl/>
        </w:rPr>
        <w:t>-</w:t>
      </w:r>
      <w:r w:rsidRPr="003D5BE5">
        <w:rPr>
          <w:rFonts w:hint="cs"/>
          <w:rtl/>
        </w:rPr>
        <w:t xml:space="preserve"> مسند امام احمد 1/ 295، و در این سند زائده بن ابی الرقاد آمده که امام بخاری او را منکر الحدیث گفته است، و امام نسائی گفته:</w:t>
      </w:r>
      <w:r>
        <w:rPr>
          <w:rFonts w:hint="cs"/>
          <w:rtl/>
        </w:rPr>
        <w:t xml:space="preserve"> نمی‌</w:t>
      </w:r>
      <w:r w:rsidRPr="003D5BE5">
        <w:rPr>
          <w:rFonts w:hint="cs"/>
          <w:rtl/>
        </w:rPr>
        <w:t>دانم او کی است؟. به تهذیب التهذیب 3/ 305 ترجمه</w:t>
      </w:r>
      <w:r w:rsidRPr="003D5BE5">
        <w:rPr>
          <w:rFonts w:hint="eastAsia"/>
          <w:rtl/>
        </w:rPr>
        <w:t>‌</w:t>
      </w:r>
      <w:r w:rsidRPr="003D5BE5">
        <w:rPr>
          <w:rFonts w:hint="cs"/>
          <w:rtl/>
        </w:rPr>
        <w:t>ی شماره: 570 مراجعه شود.</w:t>
      </w:r>
    </w:p>
  </w:footnote>
  <w:footnote w:id="365">
    <w:p w:rsidR="00623089" w:rsidRPr="003D5BE5" w:rsidRDefault="00623089" w:rsidP="00FE61D2">
      <w:pPr>
        <w:pStyle w:val="ad"/>
        <w:rPr>
          <w:rtl/>
        </w:rPr>
      </w:pPr>
      <w:r w:rsidRPr="00C04B4A">
        <w:footnoteRef/>
      </w:r>
      <w:r w:rsidRPr="00C04B4A">
        <w:rPr>
          <w:rFonts w:hint="cs"/>
          <w:rtl/>
        </w:rPr>
        <w:t>-</w:t>
      </w:r>
      <w:r w:rsidRPr="003D5BE5">
        <w:rPr>
          <w:rFonts w:hint="cs"/>
          <w:rtl/>
        </w:rPr>
        <w:t xml:space="preserve"> ابن حجر می‌گوید: بیهقی می‌گوید این حدیث موضوع است چون در سند آن یوسف بن عطیه وجود دارد او هم جداً ضعیف است. به تبیین العجب، ص 12 مراجعه شود. </w:t>
      </w:r>
    </w:p>
  </w:footnote>
  <w:footnote w:id="366">
    <w:p w:rsidR="00623089" w:rsidRPr="003D5BE5" w:rsidRDefault="00623089" w:rsidP="00FE61D2">
      <w:pPr>
        <w:pStyle w:val="ad"/>
        <w:rPr>
          <w:rtl/>
        </w:rPr>
      </w:pPr>
      <w:r w:rsidRPr="00C04B4A">
        <w:footnoteRef/>
      </w:r>
      <w:r w:rsidRPr="00C04B4A">
        <w:rPr>
          <w:rFonts w:hint="cs"/>
          <w:rtl/>
        </w:rPr>
        <w:t>-</w:t>
      </w:r>
      <w:r w:rsidRPr="003D5BE5">
        <w:rPr>
          <w:rFonts w:hint="cs"/>
          <w:rtl/>
        </w:rPr>
        <w:t xml:space="preserve"> ابن دحیه می‌گوید: این حدیث موضوع است، به تبیین العجب، ص 13-15 مراجعه شود، ابن جوزی هم گفته: این حدیث موضوع است، به الموضوعات 2/ 205- 206 مراجعه شود. </w:t>
      </w:r>
    </w:p>
  </w:footnote>
  <w:footnote w:id="367">
    <w:p w:rsidR="00623089" w:rsidRPr="003D5BE5" w:rsidRDefault="00623089" w:rsidP="006C1A3C">
      <w:pPr>
        <w:pStyle w:val="ad"/>
        <w:widowControl w:val="0"/>
        <w:rPr>
          <w:rtl/>
        </w:rPr>
      </w:pPr>
      <w:r w:rsidRPr="00C04B4A">
        <w:footnoteRef/>
      </w:r>
      <w:r w:rsidRPr="00C04B4A">
        <w:rPr>
          <w:rFonts w:hint="cs"/>
          <w:rtl/>
        </w:rPr>
        <w:t>-</w:t>
      </w:r>
      <w:r w:rsidRPr="003D5BE5">
        <w:rPr>
          <w:rFonts w:hint="cs"/>
          <w:rtl/>
        </w:rPr>
        <w:t xml:space="preserve"> ابن حجر می‌گوید: مردان اسناد حدیث همگی ثقه و مورد اطمینان هستند به جز السقطی که آفت است و به درست کردن حدیث مشهور است، به کتاب تبیین العجب، ص 17 مراجعه شود. </w:t>
      </w:r>
    </w:p>
  </w:footnote>
  <w:footnote w:id="368">
    <w:p w:rsidR="00623089" w:rsidRPr="003D5BE5" w:rsidRDefault="00623089" w:rsidP="00FE61D2">
      <w:pPr>
        <w:pStyle w:val="ad"/>
        <w:rPr>
          <w:rtl/>
        </w:rPr>
      </w:pPr>
      <w:r w:rsidRPr="00C04B4A">
        <w:footnoteRef/>
      </w:r>
      <w:r w:rsidRPr="00C04B4A">
        <w:rPr>
          <w:rFonts w:hint="cs"/>
          <w:rtl/>
        </w:rPr>
        <w:t>-</w:t>
      </w:r>
      <w:r w:rsidRPr="003D5BE5">
        <w:rPr>
          <w:rFonts w:hint="cs"/>
          <w:rtl/>
        </w:rPr>
        <w:t xml:space="preserve"> به کتاب تبیین العجب، ص 17، و الفوائد المجموعة للشوکانی، ص 439 حدیث شماره: 1260مراجعه شود. </w:t>
      </w:r>
    </w:p>
  </w:footnote>
  <w:footnote w:id="369">
    <w:p w:rsidR="00623089" w:rsidRPr="003D5BE5" w:rsidRDefault="00623089" w:rsidP="00FE61D2">
      <w:pPr>
        <w:pStyle w:val="ad"/>
        <w:rPr>
          <w:rtl/>
        </w:rPr>
      </w:pPr>
      <w:r w:rsidRPr="008F7FC6">
        <w:footnoteRef/>
      </w:r>
      <w:r w:rsidRPr="008F7FC6">
        <w:rPr>
          <w:rFonts w:hint="cs"/>
          <w:rtl/>
        </w:rPr>
        <w:t>-</w:t>
      </w:r>
      <w:r w:rsidRPr="003D5BE5">
        <w:rPr>
          <w:rFonts w:hint="cs"/>
          <w:rtl/>
        </w:rPr>
        <w:t xml:space="preserve"> این حدیث موضوع است: به الموضوعات ابن جوزی، ص (2/206) و تبیین العجب، ص (18) و اللآلیء المصنوعة للسیوطی، (2/115) مراجعه شود. </w:t>
      </w:r>
    </w:p>
  </w:footnote>
  <w:footnote w:id="370">
    <w:p w:rsidR="00623089" w:rsidRPr="003D5BE5" w:rsidRDefault="00623089" w:rsidP="00FE61D2">
      <w:pPr>
        <w:pStyle w:val="ad"/>
        <w:rPr>
          <w:rtl/>
        </w:rPr>
      </w:pPr>
      <w:r w:rsidRPr="008F7FC6">
        <w:footnoteRef/>
      </w:r>
      <w:r w:rsidRPr="008F7FC6">
        <w:rPr>
          <w:rFonts w:hint="cs"/>
          <w:rtl/>
        </w:rPr>
        <w:t>-</w:t>
      </w:r>
      <w:r w:rsidRPr="003D5BE5">
        <w:rPr>
          <w:rFonts w:hint="cs"/>
          <w:rtl/>
        </w:rPr>
        <w:t xml:space="preserve"> به الموضوعات ابن جوزی، (2/ 123) و تبیین العجب، ص (20) و الفوائد المجموعة ص: 47 حدیث شماره: 145 مراجعه شود.</w:t>
      </w:r>
    </w:p>
  </w:footnote>
  <w:footnote w:id="371">
    <w:p w:rsidR="00623089" w:rsidRPr="003D5BE5" w:rsidRDefault="00623089" w:rsidP="00FE61D2">
      <w:pPr>
        <w:pStyle w:val="ad"/>
        <w:rPr>
          <w:rtl/>
        </w:rPr>
      </w:pPr>
      <w:r w:rsidRPr="008F7FC6">
        <w:footnoteRef/>
      </w:r>
      <w:r w:rsidRPr="008F7FC6">
        <w:rPr>
          <w:rFonts w:hint="cs"/>
          <w:rtl/>
        </w:rPr>
        <w:t>-</w:t>
      </w:r>
      <w:r w:rsidRPr="003D5BE5">
        <w:rPr>
          <w:rFonts w:hint="cs"/>
          <w:rtl/>
        </w:rPr>
        <w:t xml:space="preserve"> حدیث موضوع: به الموضوعات ابن جوزی، (2/124) و تبیین العجب، ص (21) و الفوائد المجموعة، ص (47) مراجعه شود. </w:t>
      </w:r>
    </w:p>
  </w:footnote>
  <w:footnote w:id="372">
    <w:p w:rsidR="00623089" w:rsidRPr="003D5BE5" w:rsidRDefault="00623089" w:rsidP="00FE61D2">
      <w:pPr>
        <w:pStyle w:val="ad"/>
        <w:rPr>
          <w:rtl/>
        </w:rPr>
      </w:pPr>
      <w:r w:rsidRPr="008F7FC6">
        <w:footnoteRef/>
      </w:r>
      <w:r w:rsidRPr="008F7FC6">
        <w:rPr>
          <w:rFonts w:hint="cs"/>
          <w:rtl/>
        </w:rPr>
        <w:t>-</w:t>
      </w:r>
      <w:r w:rsidRPr="003D5BE5">
        <w:rPr>
          <w:rFonts w:hint="cs"/>
          <w:rtl/>
        </w:rPr>
        <w:t xml:space="preserve"> حدیث موضوع: به الموضوعات ابن جوزی، (2/124)و تبیین العجب، ص (22-24) و الفوائد المجموعة، ص (47-50) حدیث شماره: 146مراجعه شود. </w:t>
      </w:r>
    </w:p>
  </w:footnote>
  <w:footnote w:id="373">
    <w:p w:rsidR="00623089" w:rsidRPr="003D5BE5" w:rsidRDefault="00623089" w:rsidP="00FE61D2">
      <w:pPr>
        <w:pStyle w:val="ad"/>
        <w:rPr>
          <w:rtl/>
        </w:rPr>
      </w:pPr>
      <w:r w:rsidRPr="008F7FC6">
        <w:footnoteRef/>
      </w:r>
      <w:r w:rsidRPr="008F7FC6">
        <w:rPr>
          <w:rFonts w:hint="cs"/>
          <w:rtl/>
        </w:rPr>
        <w:t>-</w:t>
      </w:r>
      <w:r w:rsidRPr="003D5BE5">
        <w:rPr>
          <w:rFonts w:hint="cs"/>
          <w:rtl/>
        </w:rPr>
        <w:t xml:space="preserve"> حدیث موضوع: به کتاب الموضوعات ابن جوزی، (2/126) و تبیین العجب، ص (25) و الفوائد المجموعة، ص (50) حدیث شماره: 147مراجعه شود. </w:t>
      </w:r>
    </w:p>
  </w:footnote>
  <w:footnote w:id="374">
    <w:p w:rsidR="00623089" w:rsidRPr="003D5BE5" w:rsidRDefault="00623089" w:rsidP="00FE61D2">
      <w:pPr>
        <w:pStyle w:val="ad"/>
        <w:rPr>
          <w:rtl/>
        </w:rPr>
      </w:pPr>
      <w:r w:rsidRPr="007E3C4C">
        <w:footnoteRef/>
      </w:r>
      <w:r w:rsidRPr="007E3C4C">
        <w:rPr>
          <w:rFonts w:hint="cs"/>
          <w:rtl/>
        </w:rPr>
        <w:t>-</w:t>
      </w:r>
      <w:r w:rsidRPr="003D5BE5">
        <w:rPr>
          <w:rFonts w:hint="cs"/>
          <w:rtl/>
        </w:rPr>
        <w:t xml:space="preserve"> حدیث موضوع: به کتاب الموضوعات ابن جوزی، (2/206-207) و تبیین العجب، ص (26) و الفوائد المجموعة، ص (101) حدیث شماره: 289 مراجعه شود. </w:t>
      </w:r>
    </w:p>
  </w:footnote>
  <w:footnote w:id="375">
    <w:p w:rsidR="00623089" w:rsidRPr="003D5BE5" w:rsidRDefault="00623089" w:rsidP="00FE61D2">
      <w:pPr>
        <w:pStyle w:val="ad"/>
        <w:rPr>
          <w:rtl/>
        </w:rPr>
      </w:pPr>
      <w:r w:rsidRPr="007E3C4C">
        <w:footnoteRef/>
      </w:r>
      <w:r w:rsidRPr="007E3C4C">
        <w:rPr>
          <w:rFonts w:hint="cs"/>
          <w:rtl/>
        </w:rPr>
        <w:t>-</w:t>
      </w:r>
      <w:r w:rsidRPr="003D5BE5">
        <w:rPr>
          <w:rFonts w:hint="cs"/>
          <w:rtl/>
        </w:rPr>
        <w:t xml:space="preserve"> به قاموس المحیط، (1/74) و لسان العرب، (1/411-412) ماده رجب مراجعه شود. </w:t>
      </w:r>
    </w:p>
  </w:footnote>
  <w:footnote w:id="376">
    <w:p w:rsidR="00623089" w:rsidRPr="003D5BE5" w:rsidRDefault="00623089" w:rsidP="00FE61D2">
      <w:pPr>
        <w:pStyle w:val="ad"/>
        <w:rPr>
          <w:rtl/>
        </w:rPr>
      </w:pPr>
      <w:r w:rsidRPr="007E3C4C">
        <w:footnoteRef/>
      </w:r>
      <w:r w:rsidRPr="007E3C4C">
        <w:rPr>
          <w:rFonts w:hint="cs"/>
          <w:rtl/>
        </w:rPr>
        <w:t>-</w:t>
      </w:r>
      <w:r w:rsidRPr="003D5BE5">
        <w:rPr>
          <w:rFonts w:hint="cs"/>
          <w:rtl/>
        </w:rPr>
        <w:t xml:space="preserve"> به لطائف المعارف، ص (122) مراجعه شود. </w:t>
      </w:r>
    </w:p>
  </w:footnote>
  <w:footnote w:id="377">
    <w:p w:rsidR="00623089" w:rsidRPr="003D5BE5" w:rsidRDefault="00623089" w:rsidP="00FE61D2">
      <w:pPr>
        <w:pStyle w:val="ad"/>
        <w:rPr>
          <w:rtl/>
        </w:rPr>
      </w:pPr>
      <w:r w:rsidRPr="007E3C4C">
        <w:footnoteRef/>
      </w:r>
      <w:r w:rsidRPr="007E3C4C">
        <w:rPr>
          <w:rFonts w:hint="cs"/>
          <w:rtl/>
        </w:rPr>
        <w:t>-</w:t>
      </w:r>
      <w:r w:rsidRPr="003D5BE5">
        <w:rPr>
          <w:rFonts w:hint="cs"/>
          <w:rtl/>
        </w:rPr>
        <w:t xml:space="preserve"> به فتح الباری، (8/325) مراجعه شود. </w:t>
      </w:r>
    </w:p>
  </w:footnote>
  <w:footnote w:id="378">
    <w:p w:rsidR="00623089" w:rsidRPr="003D5BE5" w:rsidRDefault="00623089" w:rsidP="00FE61D2">
      <w:pPr>
        <w:pStyle w:val="ad"/>
        <w:rPr>
          <w:rtl/>
        </w:rPr>
      </w:pPr>
      <w:r w:rsidRPr="007E3C4C">
        <w:footnoteRef/>
      </w:r>
      <w:r w:rsidRPr="007E3C4C">
        <w:rPr>
          <w:rFonts w:hint="cs"/>
          <w:rtl/>
        </w:rPr>
        <w:t>-</w:t>
      </w:r>
      <w:r w:rsidRPr="003D5BE5">
        <w:rPr>
          <w:rFonts w:hint="cs"/>
          <w:rtl/>
        </w:rPr>
        <w:t xml:space="preserve"> رواه البخاری فی صحیحه المطبوع مع فتح الباری، (10/7)، حدیث شماره (5550) و مسلم کتاب القسامه، حدیث (1679). </w:t>
      </w:r>
    </w:p>
  </w:footnote>
  <w:footnote w:id="379">
    <w:p w:rsidR="00623089" w:rsidRPr="003D5BE5" w:rsidRDefault="00623089" w:rsidP="00FE61D2">
      <w:pPr>
        <w:pStyle w:val="ad"/>
        <w:rPr>
          <w:rtl/>
        </w:rPr>
      </w:pPr>
      <w:r w:rsidRPr="007E3C4C">
        <w:footnoteRef/>
      </w:r>
      <w:r w:rsidRPr="007E3C4C">
        <w:rPr>
          <w:rFonts w:hint="cs"/>
          <w:rtl/>
        </w:rPr>
        <w:t>-</w:t>
      </w:r>
      <w:r w:rsidRPr="003D5BE5">
        <w:rPr>
          <w:rFonts w:hint="cs"/>
          <w:rtl/>
        </w:rPr>
        <w:t xml:space="preserve"> به النهایه لابن الأثیر، (2/197) و شرح نووی علی صحیح مسلم، (11/218) مراجعه شود. </w:t>
      </w:r>
    </w:p>
  </w:footnote>
  <w:footnote w:id="380">
    <w:p w:rsidR="00623089" w:rsidRPr="003D5BE5" w:rsidRDefault="00623089" w:rsidP="00FE61D2">
      <w:pPr>
        <w:pStyle w:val="ad"/>
        <w:rPr>
          <w:rtl/>
        </w:rPr>
      </w:pPr>
      <w:r w:rsidRPr="007E3C4C">
        <w:footnoteRef/>
      </w:r>
      <w:r w:rsidRPr="007E3C4C">
        <w:rPr>
          <w:rFonts w:hint="cs"/>
          <w:rtl/>
        </w:rPr>
        <w:t>-</w:t>
      </w:r>
      <w:r w:rsidRPr="003D5BE5">
        <w:rPr>
          <w:rFonts w:hint="cs"/>
          <w:rtl/>
        </w:rPr>
        <w:t xml:space="preserve"> لطائف المعارف، ص: 126.</w:t>
      </w:r>
    </w:p>
  </w:footnote>
  <w:footnote w:id="381">
    <w:p w:rsidR="00623089" w:rsidRPr="003D5BE5" w:rsidRDefault="00623089" w:rsidP="00FE61D2">
      <w:pPr>
        <w:pStyle w:val="ad"/>
        <w:rPr>
          <w:rtl/>
        </w:rPr>
      </w:pPr>
      <w:r w:rsidRPr="007E3C4C">
        <w:footnoteRef/>
      </w:r>
      <w:r w:rsidRPr="007E3C4C">
        <w:rPr>
          <w:rFonts w:hint="cs"/>
          <w:rtl/>
        </w:rPr>
        <w:t>-</w:t>
      </w:r>
      <w:r w:rsidRPr="003D5BE5">
        <w:rPr>
          <w:rFonts w:hint="cs"/>
          <w:rtl/>
        </w:rPr>
        <w:t xml:space="preserve"> به مصنف ابن ابی شیبه 3/ 102 مراجعه شود. علامه البانی گفته: این سند صحیح است، نگا: ارواء الغلیل 4/ 113، حدیث شماره: 957.</w:t>
      </w:r>
    </w:p>
  </w:footnote>
  <w:footnote w:id="382">
    <w:p w:rsidR="00623089" w:rsidRPr="003D5BE5" w:rsidRDefault="00623089" w:rsidP="00FE61D2">
      <w:pPr>
        <w:pStyle w:val="ad"/>
        <w:rPr>
          <w:rtl/>
        </w:rPr>
      </w:pPr>
      <w:r w:rsidRPr="007E3C4C">
        <w:footnoteRef/>
      </w:r>
      <w:r w:rsidRPr="007E3C4C">
        <w:rPr>
          <w:rFonts w:hint="cs"/>
          <w:rtl/>
        </w:rPr>
        <w:t>-</w:t>
      </w:r>
      <w:r w:rsidRPr="003D5BE5">
        <w:rPr>
          <w:rFonts w:hint="cs"/>
          <w:rtl/>
        </w:rPr>
        <w:t xml:space="preserve"> به غریب الحدیث، (1/195-196) مراجعه شود.</w:t>
      </w:r>
    </w:p>
  </w:footnote>
  <w:footnote w:id="383">
    <w:p w:rsidR="00623089" w:rsidRPr="003D5BE5" w:rsidRDefault="00623089" w:rsidP="00FE61D2">
      <w:pPr>
        <w:pStyle w:val="ad"/>
        <w:rPr>
          <w:rtl/>
        </w:rPr>
      </w:pPr>
      <w:r w:rsidRPr="007E3C4C">
        <w:footnoteRef/>
      </w:r>
      <w:r w:rsidRPr="007E3C4C">
        <w:rPr>
          <w:rFonts w:hint="cs"/>
          <w:rtl/>
        </w:rPr>
        <w:t>-</w:t>
      </w:r>
      <w:r w:rsidRPr="003D5BE5">
        <w:rPr>
          <w:rFonts w:hint="cs"/>
          <w:rtl/>
        </w:rPr>
        <w:t xml:space="preserve"> به لسان العرب، (4/537) ماده عتر مراجعه شود. </w:t>
      </w:r>
    </w:p>
  </w:footnote>
  <w:footnote w:id="384">
    <w:p w:rsidR="00623089" w:rsidRPr="003D5BE5" w:rsidRDefault="00623089" w:rsidP="00FE61D2">
      <w:pPr>
        <w:pStyle w:val="ad"/>
        <w:rPr>
          <w:rtl/>
        </w:rPr>
      </w:pPr>
      <w:r w:rsidRPr="007E3C4C">
        <w:footnoteRef/>
      </w:r>
      <w:r w:rsidRPr="007E3C4C">
        <w:rPr>
          <w:rFonts w:hint="cs"/>
          <w:rtl/>
        </w:rPr>
        <w:t>-</w:t>
      </w:r>
      <w:r w:rsidRPr="003D5BE5">
        <w:rPr>
          <w:rFonts w:hint="cs"/>
          <w:rtl/>
        </w:rPr>
        <w:t xml:space="preserve"> به سنن ابی داود، (3/256)، کتاب الأضاحی، حدیث شماره (2833) مراجعه شود.</w:t>
      </w:r>
    </w:p>
  </w:footnote>
  <w:footnote w:id="385">
    <w:p w:rsidR="00623089" w:rsidRPr="003D5BE5" w:rsidRDefault="00623089" w:rsidP="00FE61D2">
      <w:pPr>
        <w:pStyle w:val="ad"/>
        <w:rPr>
          <w:rtl/>
        </w:rPr>
      </w:pPr>
      <w:r w:rsidRPr="007E3C4C">
        <w:footnoteRef/>
      </w:r>
      <w:r w:rsidRPr="007E3C4C">
        <w:rPr>
          <w:rFonts w:hint="cs"/>
          <w:rtl/>
        </w:rPr>
        <w:t>-</w:t>
      </w:r>
      <w:r w:rsidRPr="003D5BE5">
        <w:rPr>
          <w:rFonts w:hint="cs"/>
          <w:rtl/>
        </w:rPr>
        <w:t xml:space="preserve"> به معالم السنن، (4/92)، اول کتاب الضحایا، حدیث شماره (2670) مراجعه شود. </w:t>
      </w:r>
    </w:p>
  </w:footnote>
  <w:footnote w:id="386">
    <w:p w:rsidR="00623089" w:rsidRPr="003D5BE5" w:rsidRDefault="00623089" w:rsidP="00FE61D2">
      <w:pPr>
        <w:pStyle w:val="ad"/>
        <w:rPr>
          <w:rtl/>
        </w:rPr>
      </w:pPr>
      <w:r w:rsidRPr="009364B5">
        <w:footnoteRef/>
      </w:r>
      <w:r w:rsidRPr="009364B5">
        <w:rPr>
          <w:rFonts w:hint="cs"/>
          <w:rtl/>
        </w:rPr>
        <w:t>-</w:t>
      </w:r>
      <w:r w:rsidRPr="003D5BE5">
        <w:rPr>
          <w:rFonts w:hint="cs"/>
          <w:rtl/>
        </w:rPr>
        <w:t xml:space="preserve"> رواه احمد فی مسنده، (4/215) و رواه النسائی فی سننه، (7/167-168) و رواه الترمذی فی سننه، (3/37)، حدیث شماره (1555)، و لفظ حدیث از او است و گفته: این حدیث حسن غریب است، و سنن ابوداود 3/ 256 کتاب الضحایا، حدیث شماره: 2788، و خطابی گفته: ابورمله (از راویان این حدیث) مجهول است. به معالم السنن، حدیث شماره: 2670 کتاب الضحایا مراجعه شود، و منذری گفته: و گفته شده این حدیث منسوخ است، به مختصر سنن ابوداود کتاب الضحایا، حدیث شماره: 26780 مراجعه شود. </w:t>
      </w:r>
    </w:p>
  </w:footnote>
  <w:footnote w:id="387">
    <w:p w:rsidR="00623089" w:rsidRPr="003D5BE5" w:rsidRDefault="00623089" w:rsidP="00FE61D2">
      <w:pPr>
        <w:pStyle w:val="ad"/>
        <w:rPr>
          <w:rtl/>
        </w:rPr>
      </w:pPr>
      <w:r w:rsidRPr="009364B5">
        <w:footnoteRef/>
      </w:r>
      <w:r w:rsidRPr="009364B5">
        <w:rPr>
          <w:rFonts w:hint="cs"/>
          <w:rtl/>
        </w:rPr>
        <w:t>-</w:t>
      </w:r>
      <w:r w:rsidRPr="003D5BE5">
        <w:rPr>
          <w:rFonts w:hint="cs"/>
          <w:rtl/>
        </w:rPr>
        <w:t xml:space="preserve"> به شرح الکبیر لابن قدامه، (2/304-305) مراجعه شود. </w:t>
      </w:r>
    </w:p>
  </w:footnote>
  <w:footnote w:id="388">
    <w:p w:rsidR="00623089" w:rsidRPr="003D5BE5" w:rsidRDefault="00623089" w:rsidP="00FE61D2">
      <w:pPr>
        <w:pStyle w:val="ad"/>
        <w:rPr>
          <w:rtl/>
        </w:rPr>
      </w:pPr>
      <w:r w:rsidRPr="009364B5">
        <w:footnoteRef/>
      </w:r>
      <w:r w:rsidRPr="009364B5">
        <w:rPr>
          <w:rFonts w:hint="cs"/>
          <w:rtl/>
        </w:rPr>
        <w:t>-</w:t>
      </w:r>
      <w:r w:rsidRPr="003D5BE5">
        <w:rPr>
          <w:rFonts w:hint="cs"/>
          <w:rtl/>
        </w:rPr>
        <w:t xml:space="preserve"> رواه البخاری فی صحیحه المطبوع مع فتح الباری، (9/696)، حدیث شماره: (5473) و مسلم، کتاب الأضاحی، حدیث (1976)</w:t>
      </w:r>
      <w:r>
        <w:rPr>
          <w:rFonts w:hint="cs"/>
          <w:rtl/>
        </w:rPr>
        <w:t>.</w:t>
      </w:r>
      <w:r w:rsidRPr="003D5BE5">
        <w:rPr>
          <w:rFonts w:hint="cs"/>
          <w:rtl/>
        </w:rPr>
        <w:t xml:space="preserve"> </w:t>
      </w:r>
    </w:p>
  </w:footnote>
  <w:footnote w:id="389">
    <w:p w:rsidR="00623089" w:rsidRPr="003D5BE5" w:rsidRDefault="00623089" w:rsidP="00FE61D2">
      <w:pPr>
        <w:pStyle w:val="ad"/>
        <w:rPr>
          <w:rtl/>
        </w:rPr>
      </w:pPr>
      <w:r w:rsidRPr="009364B5">
        <w:footnoteRef/>
      </w:r>
      <w:r w:rsidRPr="009364B5">
        <w:rPr>
          <w:rFonts w:hint="cs"/>
          <w:rtl/>
        </w:rPr>
        <w:t>-</w:t>
      </w:r>
      <w:r w:rsidRPr="003D5BE5">
        <w:rPr>
          <w:rFonts w:hint="cs"/>
          <w:rtl/>
        </w:rPr>
        <w:t xml:space="preserve"> به المجموع امام نووی، (8/445) مراجعه شود. </w:t>
      </w:r>
    </w:p>
  </w:footnote>
  <w:footnote w:id="390">
    <w:p w:rsidR="00623089" w:rsidRPr="003D5BE5" w:rsidRDefault="00623089" w:rsidP="00FE61D2">
      <w:pPr>
        <w:pStyle w:val="ad"/>
        <w:rPr>
          <w:rtl/>
        </w:rPr>
      </w:pPr>
      <w:r w:rsidRPr="009364B5">
        <w:footnoteRef/>
      </w:r>
      <w:r w:rsidRPr="009364B5">
        <w:rPr>
          <w:rFonts w:hint="cs"/>
          <w:rtl/>
        </w:rPr>
        <w:t>-</w:t>
      </w:r>
      <w:r w:rsidRPr="003D5BE5">
        <w:rPr>
          <w:rFonts w:hint="cs"/>
          <w:rtl/>
        </w:rPr>
        <w:t xml:space="preserve"> به مجموع امام نووی، (8/445-446) مراجعه شود. </w:t>
      </w:r>
    </w:p>
  </w:footnote>
  <w:footnote w:id="391">
    <w:p w:rsidR="00623089" w:rsidRPr="003D5BE5" w:rsidRDefault="00623089" w:rsidP="003D1AC2">
      <w:pPr>
        <w:pStyle w:val="ad"/>
        <w:rPr>
          <w:rtl/>
        </w:rPr>
      </w:pPr>
      <w:r w:rsidRPr="009364B5">
        <w:footnoteRef/>
      </w:r>
      <w:r w:rsidRPr="003D5BE5">
        <w:rPr>
          <w:rFonts w:hint="cs"/>
          <w:rtl/>
        </w:rPr>
        <w:t>- منظور این احادیث است: از یحیی‌بن زراره‌بن کریم بن الحارث بن عمرو الباهلی روایت شده گفت: از پدرم شنیدم که می‌گفت از پدرش حارث‌بن عمرو شنیده در حجة‌الوداع با پیامبر</w:t>
      </w:r>
      <w:r w:rsidRPr="00DB720F">
        <w:rPr>
          <w:rFonts w:cs="CTraditional Arabic" w:hint="cs"/>
          <w:rtl/>
        </w:rPr>
        <w:t xml:space="preserve"> ج</w:t>
      </w:r>
      <w:r w:rsidRPr="003D5BE5">
        <w:rPr>
          <w:rFonts w:hint="cs"/>
          <w:rtl/>
        </w:rPr>
        <w:t xml:space="preserve"> ملاقات کرده است، از میان مردم نفری گفت: ای رسول خدا</w:t>
      </w:r>
      <w:r w:rsidRPr="00DB720F">
        <w:rPr>
          <w:rFonts w:cs="CTraditional Arabic" w:hint="cs"/>
          <w:rtl/>
        </w:rPr>
        <w:t xml:space="preserve"> ج</w:t>
      </w:r>
      <w:r w:rsidRPr="003D5BE5">
        <w:rPr>
          <w:rFonts w:hint="cs"/>
          <w:rtl/>
        </w:rPr>
        <w:t xml:space="preserve"> نظرت در مورد ذبح نمودن اولین بچه چهارپا که ذبح شود چیست؟ پیامبر</w:t>
      </w:r>
      <w:r w:rsidRPr="00DB720F">
        <w:rPr>
          <w:rFonts w:cs="CTraditional Arabic" w:hint="cs"/>
          <w:rtl/>
        </w:rPr>
        <w:t xml:space="preserve"> ج</w:t>
      </w:r>
      <w:r w:rsidRPr="003D5BE5">
        <w:rPr>
          <w:rFonts w:hint="cs"/>
          <w:rtl/>
        </w:rPr>
        <w:t xml:space="preserve"> فرمود: </w:t>
      </w:r>
      <w:r w:rsidRPr="003D5BE5">
        <w:rPr>
          <w:rtl/>
        </w:rPr>
        <w:t>«</w:t>
      </w:r>
      <w:r w:rsidRPr="00F960F5">
        <w:rPr>
          <w:rFonts w:cs="KFGQPC Uthman Taha Naskh"/>
          <w:rtl/>
        </w:rPr>
        <w:t>من شاء عتر ومن شاء لم یعتر، ومن شاء فرع ومن شاء لم یفرع، وفی الغنم أضحیتها وقبض أصابعه إلا واحدة</w:t>
      </w:r>
      <w:r w:rsidRPr="003D5BE5">
        <w:rPr>
          <w:rtl/>
        </w:rPr>
        <w:t>».</w:t>
      </w:r>
    </w:p>
    <w:p w:rsidR="00623089" w:rsidRPr="003D5BE5" w:rsidRDefault="00623089" w:rsidP="003D1AC2">
      <w:pPr>
        <w:pStyle w:val="ad"/>
        <w:ind w:firstLine="0"/>
        <w:rPr>
          <w:rtl/>
        </w:rPr>
      </w:pPr>
      <w:r w:rsidRPr="003D5BE5">
        <w:rPr>
          <w:rFonts w:ascii="Lotus Linotype" w:hAnsi="Lotus Linotype"/>
          <w:rtl/>
        </w:rPr>
        <w:t>«</w:t>
      </w:r>
      <w:r w:rsidRPr="003D5BE5">
        <w:rPr>
          <w:rFonts w:hint="cs"/>
          <w:rtl/>
        </w:rPr>
        <w:t>هر کس دوست دارد در ماه رجب حیوانی را ذبح کند، آن را انجام دهد و هر کس دوست ندارد ذبح نکند، هر کس دوست دارد اولین بچة چهارپا را ذبح کند مختار است و هر کس دوست ندارد آن را انجام ندهد، و در گوسفندان قربانی وجود دارد، و با اشاره تمام انگشتان دست را مُشت کرده بود به جز یکی از آنها</w:t>
      </w:r>
      <w:r w:rsidRPr="003D5BE5">
        <w:rPr>
          <w:rFonts w:ascii="Lotus Linotype" w:hAnsi="Lotus Linotype"/>
          <w:rtl/>
        </w:rPr>
        <w:t>»</w:t>
      </w:r>
      <w:r w:rsidRPr="003D5BE5">
        <w:rPr>
          <w:rFonts w:hint="cs"/>
          <w:rtl/>
        </w:rPr>
        <w:t xml:space="preserve">. </w:t>
      </w:r>
    </w:p>
    <w:p w:rsidR="00623089" w:rsidRPr="003D5BE5" w:rsidRDefault="00623089" w:rsidP="003D1AC2">
      <w:pPr>
        <w:pStyle w:val="ad"/>
        <w:ind w:firstLine="0"/>
        <w:rPr>
          <w:rtl/>
        </w:rPr>
      </w:pPr>
      <w:r w:rsidRPr="003D5BE5">
        <w:rPr>
          <w:rFonts w:hint="cs"/>
          <w:rtl/>
        </w:rPr>
        <w:t>از مخنف‌بن سلیم روایت شده است می‌گوید: در عرفات در خدمت پیامبر</w:t>
      </w:r>
      <w:r w:rsidRPr="00DB720F">
        <w:rPr>
          <w:rFonts w:cs="CTraditional Arabic" w:hint="cs"/>
          <w:rtl/>
        </w:rPr>
        <w:t xml:space="preserve"> ج</w:t>
      </w:r>
      <w:r w:rsidRPr="003D5BE5">
        <w:rPr>
          <w:rFonts w:hint="cs"/>
          <w:rtl/>
        </w:rPr>
        <w:t xml:space="preserve"> ایستاده بودیم از او شنیدم می‌فرمود: </w:t>
      </w:r>
      <w:r w:rsidRPr="003D5BE5">
        <w:rPr>
          <w:rtl/>
        </w:rPr>
        <w:t>«</w:t>
      </w:r>
      <w:r w:rsidRPr="003D1AC2">
        <w:rPr>
          <w:rFonts w:cs="KFGQPC Uthman Taha Naskh"/>
          <w:rtl/>
        </w:rPr>
        <w:t>یا أیها الناس علی کل اهل بیت ف</w:t>
      </w:r>
      <w:r>
        <w:rPr>
          <w:rFonts w:cs="KFGQPC Uthman Taha Naskh" w:hint="cs"/>
          <w:rtl/>
        </w:rPr>
        <w:t>ي</w:t>
      </w:r>
      <w:r w:rsidRPr="003D1AC2">
        <w:rPr>
          <w:rFonts w:cs="KFGQPC Uthman Taha Naskh"/>
          <w:rtl/>
        </w:rPr>
        <w:t xml:space="preserve"> کل عام أضحیة وعتیرة هل تدرون ما العتیرة؟ ه</w:t>
      </w:r>
      <w:r>
        <w:rPr>
          <w:rFonts w:cs="KFGQPC Uthman Taha Naskh" w:hint="cs"/>
          <w:rtl/>
        </w:rPr>
        <w:t>ي</w:t>
      </w:r>
      <w:r w:rsidRPr="003D1AC2">
        <w:rPr>
          <w:rFonts w:cs="KFGQPC Uthman Taha Naskh"/>
          <w:rtl/>
        </w:rPr>
        <w:t xml:space="preserve"> الت</w:t>
      </w:r>
      <w:r>
        <w:rPr>
          <w:rFonts w:cs="KFGQPC Uthman Taha Naskh" w:hint="cs"/>
          <w:rtl/>
        </w:rPr>
        <w:t>ي</w:t>
      </w:r>
      <w:r w:rsidRPr="003D1AC2">
        <w:rPr>
          <w:rFonts w:cs="KFGQPC Uthman Taha Naskh"/>
          <w:rtl/>
        </w:rPr>
        <w:t xml:space="preserve"> تسمونها الرجبیة</w:t>
      </w:r>
      <w:r w:rsidRPr="003D5BE5">
        <w:rPr>
          <w:rtl/>
        </w:rPr>
        <w:t>».</w:t>
      </w:r>
      <w:r w:rsidRPr="003D5BE5">
        <w:rPr>
          <w:rFonts w:hint="cs"/>
          <w:rtl/>
        </w:rPr>
        <w:t xml:space="preserve"> </w:t>
      </w:r>
    </w:p>
    <w:p w:rsidR="00623089" w:rsidRPr="003D5BE5" w:rsidRDefault="00623089" w:rsidP="006C1A3C">
      <w:pPr>
        <w:pStyle w:val="ad"/>
        <w:ind w:firstLine="0"/>
        <w:rPr>
          <w:rtl/>
        </w:rPr>
      </w:pPr>
      <w:r w:rsidRPr="003D1AC2">
        <w:rPr>
          <w:rFonts w:ascii="Lotus Linotype" w:hAnsi="Lotus Linotype"/>
          <w:spacing w:val="-4"/>
          <w:rtl/>
        </w:rPr>
        <w:t>«</w:t>
      </w:r>
      <w:r w:rsidRPr="003D1AC2">
        <w:rPr>
          <w:rFonts w:hint="cs"/>
          <w:spacing w:val="-4"/>
          <w:rtl/>
        </w:rPr>
        <w:t>ای مردم بر تمام افراد خانواده در هر سال یک قربانی و یک عتیره واجب است، آیا می‌دانید عتیره چیست؟ همان چیزی است که آن را رجبیه می‌نامید یعنی چیزی که در ماه رجب ذبح می‌شود</w:t>
      </w:r>
      <w:r w:rsidRPr="003D1AC2">
        <w:rPr>
          <w:rFonts w:ascii="Lotus Linotype" w:hAnsi="Lotus Linotype"/>
          <w:spacing w:val="-4"/>
          <w:rtl/>
        </w:rPr>
        <w:t>»</w:t>
      </w:r>
      <w:r w:rsidRPr="003D1AC2">
        <w:rPr>
          <w:rFonts w:hint="cs"/>
          <w:spacing w:val="-4"/>
          <w:rtl/>
        </w:rPr>
        <w:t xml:space="preserve">. </w:t>
      </w:r>
    </w:p>
  </w:footnote>
  <w:footnote w:id="392">
    <w:p w:rsidR="00623089" w:rsidRPr="003D5BE5" w:rsidRDefault="00623089" w:rsidP="00FE61D2">
      <w:pPr>
        <w:pStyle w:val="ad"/>
        <w:rPr>
          <w:rtl/>
        </w:rPr>
      </w:pPr>
      <w:r w:rsidRPr="00B60C18">
        <w:footnoteRef/>
      </w:r>
      <w:r w:rsidRPr="00B60C18">
        <w:rPr>
          <w:rFonts w:hint="cs"/>
          <w:rtl/>
        </w:rPr>
        <w:t>-</w:t>
      </w:r>
      <w:r w:rsidRPr="003D5BE5">
        <w:rPr>
          <w:rFonts w:hint="cs"/>
          <w:rtl/>
        </w:rPr>
        <w:t xml:space="preserve"> به الشرح الکبیر، (2/304-305) مراجعه شود. </w:t>
      </w:r>
    </w:p>
  </w:footnote>
  <w:footnote w:id="393">
    <w:p w:rsidR="00623089" w:rsidRPr="003D5BE5" w:rsidRDefault="00623089" w:rsidP="00FE61D2">
      <w:pPr>
        <w:pStyle w:val="ad"/>
        <w:rPr>
          <w:rtl/>
        </w:rPr>
      </w:pPr>
      <w:r w:rsidRPr="00B60C18">
        <w:footnoteRef/>
      </w:r>
      <w:r w:rsidRPr="00B60C18">
        <w:rPr>
          <w:rFonts w:hint="cs"/>
          <w:rtl/>
        </w:rPr>
        <w:t>-</w:t>
      </w:r>
      <w:r w:rsidRPr="003D5BE5">
        <w:rPr>
          <w:rFonts w:hint="cs"/>
          <w:rtl/>
        </w:rPr>
        <w:t xml:space="preserve"> به الشرح الکبیر، (2/304) مراجعه شود. </w:t>
      </w:r>
    </w:p>
  </w:footnote>
  <w:footnote w:id="394">
    <w:p w:rsidR="00623089" w:rsidRPr="003D5BE5" w:rsidRDefault="00623089" w:rsidP="00FE61D2">
      <w:pPr>
        <w:pStyle w:val="ad"/>
        <w:rPr>
          <w:rtl/>
        </w:rPr>
      </w:pPr>
      <w:r w:rsidRPr="00B60C18">
        <w:footnoteRef/>
      </w:r>
      <w:r w:rsidRPr="00B60C18">
        <w:rPr>
          <w:rFonts w:hint="cs"/>
          <w:rtl/>
        </w:rPr>
        <w:t>-</w:t>
      </w:r>
      <w:r w:rsidRPr="003D5BE5">
        <w:rPr>
          <w:rFonts w:hint="cs"/>
          <w:rtl/>
        </w:rPr>
        <w:t xml:space="preserve"> به المجموع، (8/446) و شرح صحیح مسلم نووی، (13/137) و به کتاب الإعتبار فی الناسخ و المنسوخ من الآثار، ص (158) مراجه شود. </w:t>
      </w:r>
    </w:p>
  </w:footnote>
  <w:footnote w:id="395">
    <w:p w:rsidR="00623089" w:rsidRPr="003D5BE5" w:rsidRDefault="00623089" w:rsidP="00FE61D2">
      <w:pPr>
        <w:pStyle w:val="ad"/>
        <w:rPr>
          <w:rtl/>
        </w:rPr>
      </w:pPr>
      <w:r w:rsidRPr="00B60C18">
        <w:footnoteRef/>
      </w:r>
      <w:r w:rsidRPr="00B60C18">
        <w:rPr>
          <w:rFonts w:hint="cs"/>
          <w:rtl/>
        </w:rPr>
        <w:t>-</w:t>
      </w:r>
      <w:r w:rsidRPr="003D5BE5">
        <w:rPr>
          <w:rFonts w:hint="cs"/>
          <w:rtl/>
        </w:rPr>
        <w:t xml:space="preserve"> رواه احمد فی مسنده، (5/76) و رواه ابوداود فی سننه، کتاب الأضاحی (3/255)، حدیث (2830) و نسائی، (7/169، 170) کتاب الفرع والعتیره، و سنن ابن ماجه، کتاب الذبائح، حدیث شماره: 3167، و مستدرک حاکم (4/ 235) کتاب الذبائح، و گفته: اسناد این حدیث صحیح است اما شیخین (بخاری و مسلم) آن را روایت نکرده</w:t>
      </w:r>
      <w:r>
        <w:rPr>
          <w:rFonts w:hint="cs"/>
          <w:rtl/>
        </w:rPr>
        <w:t>‌اند.</w:t>
      </w:r>
    </w:p>
  </w:footnote>
  <w:footnote w:id="396">
    <w:p w:rsidR="00623089" w:rsidRPr="003D5BE5" w:rsidRDefault="00623089" w:rsidP="00FE61D2">
      <w:pPr>
        <w:pStyle w:val="ad"/>
        <w:rPr>
          <w:rtl/>
        </w:rPr>
      </w:pPr>
      <w:r w:rsidRPr="00B60C18">
        <w:footnoteRef/>
      </w:r>
      <w:r w:rsidRPr="00B60C18">
        <w:rPr>
          <w:rFonts w:hint="cs"/>
          <w:rtl/>
        </w:rPr>
        <w:t>-</w:t>
      </w:r>
      <w:r w:rsidRPr="003D5BE5">
        <w:rPr>
          <w:rFonts w:hint="cs"/>
          <w:rtl/>
        </w:rPr>
        <w:t xml:space="preserve"> به تهذیب سنن ابی داود، تألیف ابن قیم، (4/92-93) و الإعتبار، ص (159) مراجعه شود. </w:t>
      </w:r>
    </w:p>
  </w:footnote>
  <w:footnote w:id="397">
    <w:p w:rsidR="00623089" w:rsidRPr="003D5BE5" w:rsidRDefault="00623089" w:rsidP="00FE61D2">
      <w:pPr>
        <w:pStyle w:val="ad"/>
        <w:rPr>
          <w:rtl/>
        </w:rPr>
      </w:pPr>
      <w:r w:rsidRPr="00B60C18">
        <w:footnoteRef/>
      </w:r>
      <w:r w:rsidRPr="00B60C18">
        <w:rPr>
          <w:rFonts w:hint="cs"/>
          <w:rtl/>
        </w:rPr>
        <w:t>-</w:t>
      </w:r>
      <w:r w:rsidRPr="003D5BE5">
        <w:rPr>
          <w:rFonts w:hint="cs"/>
          <w:rtl/>
        </w:rPr>
        <w:t xml:space="preserve"> رواه احمد فی مسنده، (2/50) و رواه ابوداود فی سننه، (4/314)، کتاب اللباس، حدیث شماره (4031) قال المنذری فی تهذیب سنن ابی داود، (6/25) فی اسناده عبدالرحمن بن ثابت بن ثوبان و هو ضعیف شیخ الإسلام در کتاب اقتضاء الصراط المستقیم، (1/236) می‌گوید این سند خوب است، و سیوطی در الجامع الصغیر حدیث شماره: 8593 اشاره کرده که اسناد این حدیث حسن است، و علامه البانی می‌گوید صحیح است. به ارواء الغلیل، (8/49) و حدیث شماره (2384) مراجعه شود </w:t>
      </w:r>
    </w:p>
  </w:footnote>
  <w:footnote w:id="398">
    <w:p w:rsidR="00623089" w:rsidRPr="003D5BE5" w:rsidRDefault="00623089" w:rsidP="00FE61D2">
      <w:pPr>
        <w:pStyle w:val="ad"/>
        <w:rPr>
          <w:rtl/>
        </w:rPr>
      </w:pPr>
      <w:r w:rsidRPr="00B60C18">
        <w:footnoteRef/>
      </w:r>
      <w:r w:rsidRPr="00B60C18">
        <w:rPr>
          <w:rFonts w:hint="cs"/>
          <w:rtl/>
        </w:rPr>
        <w:t>-</w:t>
      </w:r>
      <w:r w:rsidRPr="003D5BE5">
        <w:rPr>
          <w:rFonts w:hint="cs"/>
          <w:rtl/>
        </w:rPr>
        <w:t xml:space="preserve"> به کتاب الإنصاف للمرداودی، (4/114) مراجعه شود. </w:t>
      </w:r>
    </w:p>
  </w:footnote>
  <w:footnote w:id="399">
    <w:p w:rsidR="00623089" w:rsidRPr="003D5BE5" w:rsidRDefault="00623089" w:rsidP="00FE61D2">
      <w:pPr>
        <w:pStyle w:val="ad"/>
        <w:rPr>
          <w:rtl/>
        </w:rPr>
      </w:pPr>
      <w:r w:rsidRPr="007957C1">
        <w:footnoteRef/>
      </w:r>
      <w:r w:rsidRPr="007957C1">
        <w:rPr>
          <w:rFonts w:hint="cs"/>
          <w:rtl/>
        </w:rPr>
        <w:t>-</w:t>
      </w:r>
      <w:r w:rsidRPr="003D5BE5">
        <w:rPr>
          <w:rFonts w:hint="cs"/>
          <w:rtl/>
        </w:rPr>
        <w:t xml:space="preserve"> به فتاوی و رسائل شیخ محمدبن ابراهیم آل شیخ (6/ 165-166) مراجعه شود. </w:t>
      </w:r>
    </w:p>
  </w:footnote>
  <w:footnote w:id="400">
    <w:p w:rsidR="00623089" w:rsidRPr="003D1AC2" w:rsidRDefault="00623089" w:rsidP="00FE61D2">
      <w:pPr>
        <w:pStyle w:val="ad"/>
        <w:rPr>
          <w:spacing w:val="-4"/>
          <w:rtl/>
        </w:rPr>
      </w:pPr>
      <w:r w:rsidRPr="003D1AC2">
        <w:rPr>
          <w:spacing w:val="-4"/>
        </w:rPr>
        <w:footnoteRef/>
      </w:r>
      <w:r w:rsidRPr="003D1AC2">
        <w:rPr>
          <w:rFonts w:hint="cs"/>
          <w:spacing w:val="-4"/>
          <w:rtl/>
        </w:rPr>
        <w:t xml:space="preserve">- رواه البخاری فی صحیحه المطبوع مع فتح الباری، (4/213)، حدیث (1970)، مسلم، کتاب الصیام، حدیث (1156)، و در لفظ صحیحین این جمله: آن هم بخاطر رمضان بود، وارد نشده است. </w:t>
      </w:r>
    </w:p>
  </w:footnote>
  <w:footnote w:id="401">
    <w:p w:rsidR="00623089" w:rsidRPr="003D5BE5" w:rsidRDefault="00623089" w:rsidP="00FE61D2">
      <w:pPr>
        <w:pStyle w:val="ad"/>
        <w:rPr>
          <w:rtl/>
        </w:rPr>
      </w:pPr>
      <w:r w:rsidRPr="004F5FB3">
        <w:footnoteRef/>
      </w:r>
      <w:r w:rsidRPr="004F5FB3">
        <w:rPr>
          <w:rFonts w:hint="cs"/>
          <w:rtl/>
        </w:rPr>
        <w:t>-</w:t>
      </w:r>
      <w:r w:rsidRPr="003D5BE5">
        <w:rPr>
          <w:rFonts w:hint="cs"/>
          <w:rtl/>
        </w:rPr>
        <w:t xml:space="preserve"> رواه الإمام احمد فی مسنده، (1/259)، و تفصیل این حدیث گذشت. </w:t>
      </w:r>
    </w:p>
  </w:footnote>
  <w:footnote w:id="402">
    <w:p w:rsidR="00623089" w:rsidRPr="003D5BE5" w:rsidRDefault="00623089" w:rsidP="00FE61D2">
      <w:pPr>
        <w:pStyle w:val="ad"/>
        <w:rPr>
          <w:rtl/>
        </w:rPr>
      </w:pPr>
      <w:r w:rsidRPr="004F5FB3">
        <w:footnoteRef/>
      </w:r>
      <w:r w:rsidRPr="004F5FB3">
        <w:rPr>
          <w:rFonts w:hint="cs"/>
          <w:rtl/>
        </w:rPr>
        <w:t>-</w:t>
      </w:r>
      <w:r w:rsidRPr="003D5BE5">
        <w:rPr>
          <w:rFonts w:hint="cs"/>
          <w:rtl/>
        </w:rPr>
        <w:t xml:space="preserve"> رواه ابن ماجه فی سننه، (1/544)، حدیث شماره (1743) در سند آن داود بن عطاء المدنی </w:t>
      </w:r>
      <w:r w:rsidRPr="003D1AC2">
        <w:rPr>
          <w:rFonts w:hint="cs"/>
          <w:spacing w:val="-4"/>
          <w:rtl/>
        </w:rPr>
        <w:t>وجود دارد که در تضعیف او اتفاق نظر وجود دارد. ابن جوزی می‌گوید: این حدیث صحیح نیست. به العلل المتناهیه، حدیث شماره: 913، و تهذیب التهذیب ترجمه</w:t>
      </w:r>
      <w:r>
        <w:rPr>
          <w:rFonts w:hint="cs"/>
          <w:spacing w:val="-4"/>
          <w:rtl/>
        </w:rPr>
        <w:t xml:space="preserve">‌ی </w:t>
      </w:r>
      <w:r w:rsidRPr="003D1AC2">
        <w:rPr>
          <w:rFonts w:hint="cs"/>
          <w:spacing w:val="-4"/>
          <w:rtl/>
        </w:rPr>
        <w:t>شماره: 370 مراجعه شود.</w:t>
      </w:r>
    </w:p>
  </w:footnote>
  <w:footnote w:id="403">
    <w:p w:rsidR="00623089" w:rsidRPr="003D5BE5" w:rsidRDefault="00623089" w:rsidP="00FE61D2">
      <w:pPr>
        <w:pStyle w:val="ad"/>
        <w:rPr>
          <w:rtl/>
        </w:rPr>
      </w:pPr>
      <w:r w:rsidRPr="004F5FB3">
        <w:footnoteRef/>
      </w:r>
      <w:r w:rsidRPr="004F5FB3">
        <w:rPr>
          <w:rFonts w:hint="cs"/>
          <w:rtl/>
        </w:rPr>
        <w:t>-</w:t>
      </w:r>
      <w:r w:rsidRPr="003D5BE5">
        <w:rPr>
          <w:rFonts w:hint="cs"/>
          <w:rtl/>
        </w:rPr>
        <w:t xml:space="preserve"> ابن قدامه می‌گوید امام احمد با اسناد خود آن را از ابی‌بکر روایت می‌کند به مغنی، (3/167) و الشرح الکبیر، (2/52) مراجعه شود. بنده</w:t>
      </w:r>
      <w:r>
        <w:rPr>
          <w:rFonts w:hint="cs"/>
          <w:rtl/>
        </w:rPr>
        <w:t xml:space="preserve"> می‌</w:t>
      </w:r>
      <w:r w:rsidRPr="003D5BE5">
        <w:rPr>
          <w:rFonts w:hint="cs"/>
          <w:rtl/>
        </w:rPr>
        <w:t xml:space="preserve">گویم: اما من این روایت را در مسند امام احمد نیافته ام، اما شیخ الإسلام ابن تیمیه در مجموع الفتاوی (25/ 291) از ابی بکره روایت نموده و هم چنین در اقتضاء الصراط المستقیم (2/ 265). </w:t>
      </w:r>
    </w:p>
  </w:footnote>
  <w:footnote w:id="404">
    <w:p w:rsidR="00623089" w:rsidRPr="003D5BE5" w:rsidRDefault="00623089" w:rsidP="003D1AC2">
      <w:pPr>
        <w:pStyle w:val="ad"/>
        <w:rPr>
          <w:rtl/>
        </w:rPr>
      </w:pPr>
      <w:r w:rsidRPr="004F5FB3">
        <w:footnoteRef/>
      </w:r>
      <w:r w:rsidRPr="004F5FB3">
        <w:rPr>
          <w:rFonts w:hint="cs"/>
          <w:rtl/>
        </w:rPr>
        <w:t>-</w:t>
      </w:r>
      <w:r w:rsidRPr="003D5BE5">
        <w:rPr>
          <w:rFonts w:hint="cs"/>
          <w:rtl/>
        </w:rPr>
        <w:t xml:space="preserve"> به مجموع الفتاوی شیخ الإسلام ابن تیمیه </w:t>
      </w:r>
      <w:r>
        <w:rPr>
          <w:rFonts w:cs="CTraditional Arabic" w:hint="cs"/>
          <w:rtl/>
        </w:rPr>
        <w:t>/</w:t>
      </w:r>
      <w:r w:rsidRPr="003D5BE5">
        <w:rPr>
          <w:rFonts w:hint="cs"/>
          <w:rtl/>
        </w:rPr>
        <w:t>، (25/290-291) مراجعه شود.</w:t>
      </w:r>
    </w:p>
  </w:footnote>
  <w:footnote w:id="405">
    <w:p w:rsidR="00623089" w:rsidRPr="003D5BE5" w:rsidRDefault="00623089" w:rsidP="00FE61D2">
      <w:pPr>
        <w:pStyle w:val="ad"/>
        <w:rPr>
          <w:rtl/>
        </w:rPr>
      </w:pPr>
      <w:r w:rsidRPr="004F5FB3">
        <w:footnoteRef/>
      </w:r>
      <w:r w:rsidRPr="004F5FB3">
        <w:rPr>
          <w:rFonts w:hint="cs"/>
          <w:rtl/>
        </w:rPr>
        <w:t>-</w:t>
      </w:r>
      <w:r w:rsidRPr="003D5BE5">
        <w:rPr>
          <w:rFonts w:hint="cs"/>
          <w:rtl/>
        </w:rPr>
        <w:t xml:space="preserve"> به کتاب اقتضاء الصراط المستقیم، (2/624-625) مراجعه شود. </w:t>
      </w:r>
    </w:p>
  </w:footnote>
  <w:footnote w:id="406">
    <w:p w:rsidR="00623089" w:rsidRPr="003D5BE5" w:rsidRDefault="00623089" w:rsidP="00FE61D2">
      <w:pPr>
        <w:pStyle w:val="ad"/>
        <w:rPr>
          <w:rtl/>
        </w:rPr>
      </w:pPr>
      <w:r w:rsidRPr="004F5FB3">
        <w:footnoteRef/>
      </w:r>
      <w:r w:rsidRPr="004F5FB3">
        <w:rPr>
          <w:rFonts w:hint="cs"/>
          <w:rtl/>
        </w:rPr>
        <w:t>-</w:t>
      </w:r>
      <w:r w:rsidRPr="003D5BE5">
        <w:rPr>
          <w:rFonts w:hint="cs"/>
          <w:rtl/>
        </w:rPr>
        <w:t xml:space="preserve"> جواب این است: تمام علما مثل اسماعیل هروی، ابن تیمیه، ابن حجر عسقلانی، که سابقاً اشاره شد اتفاق نظر دارند تمام احادیثی که در مورد روزه</w:t>
      </w:r>
      <w:r>
        <w:rPr>
          <w:rFonts w:hint="cs"/>
          <w:rtl/>
        </w:rPr>
        <w:t xml:space="preserve">‌ی </w:t>
      </w:r>
      <w:r w:rsidRPr="003D5BE5">
        <w:rPr>
          <w:rFonts w:hint="cs"/>
          <w:rtl/>
        </w:rPr>
        <w:t>ماه رجب روایت شده</w:t>
      </w:r>
      <w:r>
        <w:rPr>
          <w:rFonts w:hint="cs"/>
          <w:rtl/>
        </w:rPr>
        <w:t xml:space="preserve">‌اند </w:t>
      </w:r>
      <w:r w:rsidRPr="003D5BE5">
        <w:rPr>
          <w:rFonts w:hint="cs"/>
          <w:rtl/>
        </w:rPr>
        <w:t xml:space="preserve">یا ضعیف و یا دروغ می‌باشند، والله اعلم. </w:t>
      </w:r>
    </w:p>
  </w:footnote>
  <w:footnote w:id="407">
    <w:p w:rsidR="00623089" w:rsidRPr="003D5BE5" w:rsidRDefault="00623089" w:rsidP="00FE61D2">
      <w:pPr>
        <w:pStyle w:val="ad"/>
        <w:rPr>
          <w:rtl/>
        </w:rPr>
      </w:pPr>
      <w:r w:rsidRPr="004F5FB3">
        <w:footnoteRef/>
      </w:r>
      <w:r w:rsidRPr="004F5FB3">
        <w:rPr>
          <w:rFonts w:hint="cs"/>
          <w:rtl/>
        </w:rPr>
        <w:t>-</w:t>
      </w:r>
      <w:r w:rsidRPr="003D5BE5">
        <w:rPr>
          <w:rFonts w:hint="cs"/>
          <w:rtl/>
        </w:rPr>
        <w:t xml:space="preserve"> رواه امام احمد فی مسنده، (5/28)، رواه ابوداود فی سننه، (2/809-810)، حدیث شماره (2428) و رواه ابن ماجه فی سننه، (1/554)، تفصیل این روایت گذشت.</w:t>
      </w:r>
    </w:p>
  </w:footnote>
  <w:footnote w:id="408">
    <w:p w:rsidR="00623089" w:rsidRPr="003D1AC2" w:rsidRDefault="00623089" w:rsidP="003D1AC2">
      <w:pPr>
        <w:pStyle w:val="ad"/>
        <w:rPr>
          <w:rtl/>
        </w:rPr>
      </w:pPr>
      <w:r w:rsidRPr="003D1AC2">
        <w:footnoteRef/>
      </w:r>
      <w:r w:rsidRPr="003D1AC2">
        <w:rPr>
          <w:rFonts w:hint="cs"/>
          <w:rtl/>
        </w:rPr>
        <w:t xml:space="preserve">- رواه ابن ماجه فی سننه، (1/555)، حدیث شماره (1744)، البوصیری در زوائد ابن ماجه می‌گوید، رجال این سند مورد اطمینان هستند. </w:t>
      </w:r>
    </w:p>
  </w:footnote>
  <w:footnote w:id="409">
    <w:p w:rsidR="00623089" w:rsidRPr="00B72C0B" w:rsidRDefault="00623089" w:rsidP="003D1AC2">
      <w:pPr>
        <w:pStyle w:val="ad"/>
        <w:rPr>
          <w:spacing w:val="-4"/>
          <w:rtl/>
        </w:rPr>
      </w:pPr>
      <w:r w:rsidRPr="00B72C0B">
        <w:rPr>
          <w:spacing w:val="-4"/>
        </w:rPr>
        <w:footnoteRef/>
      </w:r>
      <w:r w:rsidRPr="00B72C0B">
        <w:rPr>
          <w:rFonts w:hint="cs"/>
          <w:spacing w:val="-4"/>
          <w:rtl/>
        </w:rPr>
        <w:t xml:space="preserve">- رواه عبدالرزق فی مصنفه، (4/292)، حدیث شماره (7858) و رواه ابن ابی‌شبیه فی مصنفه، (3/102). </w:t>
      </w:r>
    </w:p>
  </w:footnote>
  <w:footnote w:id="410">
    <w:p w:rsidR="00623089" w:rsidRPr="003D5BE5" w:rsidRDefault="00623089" w:rsidP="00FE61D2">
      <w:pPr>
        <w:pStyle w:val="ad"/>
        <w:rPr>
          <w:rtl/>
        </w:rPr>
      </w:pPr>
      <w:r w:rsidRPr="004F5FB3">
        <w:footnoteRef/>
      </w:r>
      <w:r w:rsidRPr="004F5FB3">
        <w:rPr>
          <w:rFonts w:hint="cs"/>
          <w:rtl/>
        </w:rPr>
        <w:t>-</w:t>
      </w:r>
      <w:r w:rsidRPr="003D5BE5">
        <w:rPr>
          <w:rFonts w:hint="cs"/>
          <w:rtl/>
        </w:rPr>
        <w:t xml:space="preserve"> رواه البخاری فی صحیحه المطبوع مع فتح الباری، (4/213)، حدیث شماره (1969) و مسلم، کتاب الصوم، حدیث (1156)</w:t>
      </w:r>
      <w:r>
        <w:rPr>
          <w:rFonts w:hint="cs"/>
          <w:rtl/>
        </w:rPr>
        <w:t>.</w:t>
      </w:r>
      <w:r w:rsidRPr="003D5BE5">
        <w:rPr>
          <w:rFonts w:hint="cs"/>
          <w:rtl/>
        </w:rPr>
        <w:t xml:space="preserve"> </w:t>
      </w:r>
    </w:p>
  </w:footnote>
  <w:footnote w:id="411">
    <w:p w:rsidR="00623089" w:rsidRPr="003D5BE5" w:rsidRDefault="00623089" w:rsidP="00FE61D2">
      <w:pPr>
        <w:pStyle w:val="ad"/>
        <w:rPr>
          <w:rtl/>
        </w:rPr>
      </w:pPr>
      <w:r w:rsidRPr="004F5FB3">
        <w:footnoteRef/>
      </w:r>
      <w:r w:rsidRPr="004F5FB3">
        <w:rPr>
          <w:rFonts w:hint="cs"/>
          <w:rtl/>
        </w:rPr>
        <w:t>-</w:t>
      </w:r>
      <w:r w:rsidRPr="003D5BE5">
        <w:rPr>
          <w:rFonts w:hint="cs"/>
          <w:rtl/>
        </w:rPr>
        <w:t xml:space="preserve"> به کتاب المغنی، (3/167) مراجعه شود. </w:t>
      </w:r>
    </w:p>
  </w:footnote>
  <w:footnote w:id="412">
    <w:p w:rsidR="00623089" w:rsidRPr="003D5BE5" w:rsidRDefault="00623089" w:rsidP="00FE61D2">
      <w:pPr>
        <w:pStyle w:val="ad"/>
        <w:rPr>
          <w:rtl/>
        </w:rPr>
      </w:pPr>
      <w:r w:rsidRPr="004F5FB3">
        <w:footnoteRef/>
      </w:r>
      <w:r w:rsidRPr="004F5FB3">
        <w:rPr>
          <w:rFonts w:hint="cs"/>
          <w:rtl/>
        </w:rPr>
        <w:t>-</w:t>
      </w:r>
      <w:r w:rsidRPr="003D5BE5">
        <w:rPr>
          <w:rFonts w:hint="cs"/>
          <w:rtl/>
        </w:rPr>
        <w:t xml:space="preserve"> رواه الإمام احمد فی مسنده، (1/26) و مسلم فی صحیحه کتاب اللباس، حدیث (2069)</w:t>
      </w:r>
      <w:r>
        <w:rPr>
          <w:rFonts w:hint="cs"/>
          <w:rtl/>
        </w:rPr>
        <w:t>.</w:t>
      </w:r>
      <w:r w:rsidRPr="003D5BE5">
        <w:rPr>
          <w:rFonts w:hint="cs"/>
          <w:rtl/>
        </w:rPr>
        <w:t xml:space="preserve"> </w:t>
      </w:r>
    </w:p>
  </w:footnote>
  <w:footnote w:id="413">
    <w:p w:rsidR="00623089" w:rsidRPr="003D5BE5" w:rsidRDefault="00623089" w:rsidP="00FE61D2">
      <w:pPr>
        <w:pStyle w:val="ad"/>
        <w:rPr>
          <w:rtl/>
        </w:rPr>
      </w:pPr>
      <w:r w:rsidRPr="00252C1C">
        <w:footnoteRef/>
      </w:r>
      <w:r w:rsidRPr="00252C1C">
        <w:rPr>
          <w:rFonts w:hint="cs"/>
          <w:rtl/>
        </w:rPr>
        <w:t>-</w:t>
      </w:r>
      <w:r w:rsidRPr="003D5BE5">
        <w:rPr>
          <w:rFonts w:hint="cs"/>
          <w:rtl/>
        </w:rPr>
        <w:t xml:space="preserve"> ابن حجر در تبیین العجب، ص (12) می‌گوید این حدیث دروغ است چون یوسف بن عطیه در سند آن وجود دارد و او بسیار ضعیف است. </w:t>
      </w:r>
    </w:p>
  </w:footnote>
  <w:footnote w:id="414">
    <w:p w:rsidR="00623089" w:rsidRPr="003D5BE5" w:rsidRDefault="00623089" w:rsidP="00FE61D2">
      <w:pPr>
        <w:pStyle w:val="ad"/>
        <w:rPr>
          <w:rtl/>
        </w:rPr>
      </w:pPr>
      <w:r w:rsidRPr="00252C1C">
        <w:footnoteRef/>
      </w:r>
      <w:r w:rsidRPr="00252C1C">
        <w:rPr>
          <w:rFonts w:hint="cs"/>
          <w:rtl/>
        </w:rPr>
        <w:t>-</w:t>
      </w:r>
      <w:r w:rsidRPr="003D5BE5">
        <w:rPr>
          <w:rFonts w:hint="cs"/>
          <w:rtl/>
        </w:rPr>
        <w:t xml:space="preserve"> به لطائف المعارف، ص (124-125) مراجعه شود. </w:t>
      </w:r>
    </w:p>
  </w:footnote>
  <w:footnote w:id="415">
    <w:p w:rsidR="00623089" w:rsidRPr="003D5BE5" w:rsidRDefault="00623089" w:rsidP="00FE61D2">
      <w:pPr>
        <w:pStyle w:val="ad"/>
        <w:rPr>
          <w:rtl/>
        </w:rPr>
      </w:pPr>
      <w:r w:rsidRPr="00252C1C">
        <w:footnoteRef/>
      </w:r>
      <w:r w:rsidRPr="00252C1C">
        <w:rPr>
          <w:rFonts w:hint="cs"/>
          <w:rtl/>
        </w:rPr>
        <w:t>-</w:t>
      </w:r>
      <w:r w:rsidRPr="003D5BE5">
        <w:rPr>
          <w:rFonts w:hint="cs"/>
          <w:rtl/>
        </w:rPr>
        <w:t xml:space="preserve"> به زاد المعاد، (2/64) مراجعه شود. </w:t>
      </w:r>
    </w:p>
  </w:footnote>
  <w:footnote w:id="416">
    <w:p w:rsidR="00623089" w:rsidRPr="003D5BE5" w:rsidRDefault="00623089" w:rsidP="00FE61D2">
      <w:pPr>
        <w:pStyle w:val="ad"/>
        <w:rPr>
          <w:rtl/>
        </w:rPr>
      </w:pPr>
      <w:r w:rsidRPr="00252C1C">
        <w:footnoteRef/>
      </w:r>
      <w:r w:rsidRPr="00252C1C">
        <w:rPr>
          <w:rFonts w:hint="cs"/>
          <w:rtl/>
        </w:rPr>
        <w:t>-</w:t>
      </w:r>
      <w:r w:rsidRPr="003D5BE5">
        <w:rPr>
          <w:rFonts w:hint="cs"/>
          <w:rtl/>
        </w:rPr>
        <w:t xml:space="preserve"> خراسان سرزمینی وسیع می‌باشد ابتدای آن عراق و آخر آن از جانب هند طخارستان، غزنه، سیستان و کرمان است که جزو آن نیستند اما اطراف حدود آن</w:t>
      </w:r>
      <w:r>
        <w:rPr>
          <w:rFonts w:hint="cs"/>
          <w:rtl/>
        </w:rPr>
        <w:t xml:space="preserve"> می‌</w:t>
      </w:r>
      <w:r w:rsidRPr="003D5BE5">
        <w:rPr>
          <w:rFonts w:hint="cs"/>
          <w:rtl/>
        </w:rPr>
        <w:t xml:space="preserve">باشند، مهم‌ترین شهرهای آن نیشابور، هرات، مرو، بلخ، طالقان، نسا، سرخس و ابیورد است، در زمان حضرت عثمان فتح شد. به معجم البلدان، (2/350) مراجعه شود. </w:t>
      </w:r>
    </w:p>
  </w:footnote>
  <w:footnote w:id="417">
    <w:p w:rsidR="00623089" w:rsidRPr="00FF4A0F" w:rsidRDefault="00623089" w:rsidP="00FE61D2">
      <w:pPr>
        <w:pStyle w:val="ad"/>
        <w:rPr>
          <w:rStyle w:val="Char9"/>
          <w:rtl/>
        </w:rPr>
      </w:pPr>
      <w:r w:rsidRPr="00FF4A0F">
        <w:rPr>
          <w:rStyle w:val="Char9"/>
        </w:rPr>
        <w:footnoteRef/>
      </w:r>
      <w:r w:rsidRPr="00FF4A0F">
        <w:rPr>
          <w:rStyle w:val="Char9"/>
          <w:rtl/>
        </w:rPr>
        <w:t xml:space="preserve"> </w:t>
      </w:r>
      <w:r w:rsidRPr="003D5BE5">
        <w:rPr>
          <w:rFonts w:hint="cs"/>
          <w:rtl/>
        </w:rPr>
        <w:t>- به مصنف ابن ابی شیبه 3/ 102 مراجعه شود. علامه البانی بعد از ذکر سند این روایت</w:t>
      </w:r>
      <w:r>
        <w:rPr>
          <w:rFonts w:hint="cs"/>
          <w:rtl/>
        </w:rPr>
        <w:t xml:space="preserve"> می‌</w:t>
      </w:r>
      <w:r w:rsidRPr="003D5BE5">
        <w:rPr>
          <w:rFonts w:hint="cs"/>
          <w:rtl/>
        </w:rPr>
        <w:t>گوید: این سند صحیح است، به إرواء الغلیل، حدیث شماره: 957 مراجعه شود.</w:t>
      </w:r>
    </w:p>
  </w:footnote>
  <w:footnote w:id="418">
    <w:p w:rsidR="00623089" w:rsidRPr="003D5BE5" w:rsidRDefault="00623089" w:rsidP="00FE61D2">
      <w:pPr>
        <w:pStyle w:val="ad"/>
        <w:rPr>
          <w:rtl/>
        </w:rPr>
      </w:pPr>
      <w:r w:rsidRPr="00FF4A0F">
        <w:rPr>
          <w:rStyle w:val="Char9"/>
        </w:rPr>
        <w:footnoteRef/>
      </w:r>
      <w:r w:rsidRPr="003D5BE5">
        <w:rPr>
          <w:rFonts w:hint="cs"/>
          <w:rtl/>
        </w:rPr>
        <w:t xml:space="preserve">- به کتاب الباعث، ص (48-49) مراجعه شود. </w:t>
      </w:r>
    </w:p>
  </w:footnote>
  <w:footnote w:id="419">
    <w:p w:rsidR="00623089" w:rsidRPr="003D5BE5" w:rsidRDefault="00623089" w:rsidP="00FE61D2">
      <w:pPr>
        <w:pStyle w:val="ad"/>
        <w:rPr>
          <w:rtl/>
        </w:rPr>
      </w:pPr>
      <w:r w:rsidRPr="00FF4A0F">
        <w:rPr>
          <w:rStyle w:val="Char9"/>
        </w:rPr>
        <w:footnoteRef/>
      </w:r>
      <w:r w:rsidRPr="003D5BE5">
        <w:rPr>
          <w:rFonts w:hint="cs"/>
          <w:rtl/>
        </w:rPr>
        <w:t xml:space="preserve">- به کتاب الحوادث و البدع، ص (130-131) مراجعه شود. </w:t>
      </w:r>
    </w:p>
  </w:footnote>
  <w:footnote w:id="420">
    <w:p w:rsidR="00623089" w:rsidRPr="003D5BE5" w:rsidRDefault="00623089" w:rsidP="00FE61D2">
      <w:pPr>
        <w:pStyle w:val="ad"/>
        <w:rPr>
          <w:rtl/>
        </w:rPr>
      </w:pPr>
      <w:r w:rsidRPr="00FF4A0F">
        <w:rPr>
          <w:rStyle w:val="Char9"/>
        </w:rPr>
        <w:footnoteRef/>
      </w:r>
      <w:r w:rsidRPr="003D5BE5">
        <w:rPr>
          <w:rFonts w:hint="cs"/>
          <w:rtl/>
        </w:rPr>
        <w:t xml:space="preserve">- عبدالرزاق در کتاب خود روایت کرده، (4/292) ابن حجر می‌گوید: این سند صحیح است، به تبیین العجب، ص (35) مراجعه شود. </w:t>
      </w:r>
    </w:p>
  </w:footnote>
  <w:footnote w:id="421">
    <w:p w:rsidR="00623089" w:rsidRPr="003D5BE5" w:rsidRDefault="00623089" w:rsidP="00FE61D2">
      <w:pPr>
        <w:pStyle w:val="ad"/>
        <w:rPr>
          <w:rtl/>
        </w:rPr>
      </w:pPr>
      <w:r w:rsidRPr="0003242C">
        <w:footnoteRef/>
      </w:r>
      <w:r w:rsidRPr="0003242C">
        <w:rPr>
          <w:rFonts w:hint="cs"/>
          <w:rtl/>
        </w:rPr>
        <w:t>-</w:t>
      </w:r>
      <w:r w:rsidRPr="003D5BE5">
        <w:rPr>
          <w:rFonts w:hint="cs"/>
          <w:rtl/>
        </w:rPr>
        <w:t xml:space="preserve"> رواه البخاری، (2/199)، کتاب عمره باب 3، صحیح مسلم، کتاب حج، حدیث شماره (1255)</w:t>
      </w:r>
      <w:r>
        <w:rPr>
          <w:rFonts w:hint="cs"/>
          <w:rtl/>
        </w:rPr>
        <w:t>.</w:t>
      </w:r>
      <w:r w:rsidRPr="003D5BE5">
        <w:rPr>
          <w:rFonts w:hint="cs"/>
          <w:rtl/>
        </w:rPr>
        <w:t xml:space="preserve"> </w:t>
      </w:r>
    </w:p>
  </w:footnote>
  <w:footnote w:id="422">
    <w:p w:rsidR="00623089" w:rsidRPr="003D5BE5" w:rsidRDefault="00623089" w:rsidP="00FE61D2">
      <w:pPr>
        <w:pStyle w:val="ad"/>
        <w:rPr>
          <w:rtl/>
        </w:rPr>
      </w:pPr>
      <w:r w:rsidRPr="0003242C">
        <w:footnoteRef/>
      </w:r>
      <w:r w:rsidRPr="0003242C">
        <w:rPr>
          <w:rFonts w:hint="cs"/>
          <w:rtl/>
        </w:rPr>
        <w:t>-</w:t>
      </w:r>
      <w:r w:rsidRPr="003D5BE5">
        <w:rPr>
          <w:rFonts w:hint="cs"/>
          <w:rtl/>
        </w:rPr>
        <w:t xml:space="preserve"> به کتاب لطائف المعارف، ص (125-126) مراجعه شود. </w:t>
      </w:r>
    </w:p>
  </w:footnote>
  <w:footnote w:id="423">
    <w:p w:rsidR="00623089" w:rsidRPr="003D5BE5" w:rsidRDefault="00623089" w:rsidP="00FE61D2">
      <w:pPr>
        <w:pStyle w:val="ad"/>
        <w:rPr>
          <w:rtl/>
        </w:rPr>
      </w:pPr>
      <w:r w:rsidRPr="0003242C">
        <w:footnoteRef/>
      </w:r>
      <w:r w:rsidRPr="0003242C">
        <w:rPr>
          <w:rFonts w:hint="cs"/>
          <w:rtl/>
        </w:rPr>
        <w:t>-</w:t>
      </w:r>
      <w:r w:rsidRPr="003D5BE5">
        <w:rPr>
          <w:rFonts w:hint="cs"/>
          <w:rtl/>
        </w:rPr>
        <w:t xml:space="preserve"> الجحفة روستای بزرگی و دارای منبر بود، در سر راه مدینه به مکه می‌باشد، میقات اهل مصر و شام است به شرطی که از راه مدینه نیایند، نام آن مهیعه بود به خاطر سیل آن را جحفه نامیدند، که بعداً خراب شد، به معجم البلدان، ص (2/111) مراجعه شود. </w:t>
      </w:r>
    </w:p>
  </w:footnote>
  <w:footnote w:id="424">
    <w:p w:rsidR="00623089" w:rsidRPr="003D5BE5" w:rsidRDefault="00623089" w:rsidP="00FE61D2">
      <w:pPr>
        <w:pStyle w:val="ad"/>
        <w:rPr>
          <w:rtl/>
        </w:rPr>
      </w:pPr>
      <w:r w:rsidRPr="0003242C">
        <w:footnoteRef/>
      </w:r>
      <w:r w:rsidRPr="0003242C">
        <w:rPr>
          <w:rFonts w:hint="cs"/>
          <w:rtl/>
        </w:rPr>
        <w:t>-</w:t>
      </w:r>
      <w:r w:rsidRPr="003D5BE5">
        <w:rPr>
          <w:rFonts w:hint="cs"/>
          <w:rtl/>
        </w:rPr>
        <w:t xml:space="preserve"> روستایی است که بین آن و مدینه شش یا هفت میل فاصله بوده، میقات اهل مدینه است، به معجم البلدان (2/295- 296) مراجعه شود، و این روایت را بیهقی در سنن خود، (4/344)، کتاب حج با سند حسن روایت نموده است، به تقریب التهذیب، (2/343) مراجعه شود. </w:t>
      </w:r>
    </w:p>
  </w:footnote>
  <w:footnote w:id="425">
    <w:p w:rsidR="00623089" w:rsidRPr="003D5BE5" w:rsidRDefault="00623089" w:rsidP="00FE61D2">
      <w:pPr>
        <w:pStyle w:val="ad"/>
        <w:rPr>
          <w:rtl/>
        </w:rPr>
      </w:pPr>
      <w:r w:rsidRPr="0003242C">
        <w:footnoteRef/>
      </w:r>
      <w:r w:rsidRPr="0003242C">
        <w:rPr>
          <w:rFonts w:hint="cs"/>
          <w:rtl/>
        </w:rPr>
        <w:t>-</w:t>
      </w:r>
      <w:r w:rsidRPr="003D5BE5">
        <w:rPr>
          <w:rFonts w:hint="cs"/>
          <w:rtl/>
        </w:rPr>
        <w:t xml:space="preserve"> رواه البخاری فی صحیحه المطبوع مع فتح الباری، (3/603)، حدیث شماره (1782) و مسلم فی صحیحه، کتاب حج، حدیث شماره (1256)</w:t>
      </w:r>
      <w:r>
        <w:rPr>
          <w:rFonts w:hint="cs"/>
          <w:rtl/>
        </w:rPr>
        <w:t>.</w:t>
      </w:r>
      <w:r w:rsidRPr="003D5BE5">
        <w:rPr>
          <w:rFonts w:hint="cs"/>
          <w:rtl/>
        </w:rPr>
        <w:t xml:space="preserve"> </w:t>
      </w:r>
    </w:p>
  </w:footnote>
  <w:footnote w:id="426">
    <w:p w:rsidR="00623089" w:rsidRPr="003D5BE5" w:rsidRDefault="00623089" w:rsidP="00FE61D2">
      <w:pPr>
        <w:pStyle w:val="ad"/>
        <w:rPr>
          <w:rtl/>
        </w:rPr>
      </w:pPr>
      <w:r w:rsidRPr="0003242C">
        <w:footnoteRef/>
      </w:r>
      <w:r w:rsidRPr="0003242C">
        <w:rPr>
          <w:rFonts w:hint="cs"/>
          <w:rtl/>
        </w:rPr>
        <w:t>-</w:t>
      </w:r>
      <w:r w:rsidRPr="003D5BE5">
        <w:rPr>
          <w:rFonts w:hint="cs"/>
          <w:rtl/>
        </w:rPr>
        <w:t xml:space="preserve"> به مساجله</w:t>
      </w:r>
      <w:r>
        <w:rPr>
          <w:rFonts w:hint="cs"/>
          <w:rtl/>
        </w:rPr>
        <w:t xml:space="preserve">‌ی </w:t>
      </w:r>
      <w:r w:rsidRPr="003D5BE5">
        <w:rPr>
          <w:rFonts w:hint="cs"/>
          <w:rtl/>
        </w:rPr>
        <w:t>عز بن عبدالسلام و ابن الصلاح در باره</w:t>
      </w:r>
      <w:r>
        <w:rPr>
          <w:rFonts w:hint="cs"/>
          <w:rtl/>
        </w:rPr>
        <w:t xml:space="preserve">‌ی </w:t>
      </w:r>
      <w:r w:rsidRPr="003D5BE5">
        <w:rPr>
          <w:rFonts w:hint="cs"/>
          <w:rtl/>
        </w:rPr>
        <w:t>صلاة الرغائب ص: 56 مراجعه شود.</w:t>
      </w:r>
    </w:p>
  </w:footnote>
  <w:footnote w:id="427">
    <w:p w:rsidR="00623089" w:rsidRPr="003D5BE5" w:rsidRDefault="00623089" w:rsidP="00FE61D2">
      <w:pPr>
        <w:pStyle w:val="ad"/>
        <w:rPr>
          <w:rtl/>
        </w:rPr>
      </w:pPr>
      <w:r w:rsidRPr="0003242C">
        <w:footnoteRef/>
      </w:r>
      <w:r w:rsidRPr="0003242C">
        <w:rPr>
          <w:rFonts w:hint="cs"/>
          <w:rtl/>
        </w:rPr>
        <w:t>-</w:t>
      </w:r>
      <w:r w:rsidRPr="003D5BE5">
        <w:rPr>
          <w:rFonts w:hint="cs"/>
          <w:rtl/>
        </w:rPr>
        <w:t xml:space="preserve"> به مجموع فتاوی شیخ محمد بن ابراهیم آل شیخ (6/ 131) مراجعه شود.</w:t>
      </w:r>
    </w:p>
  </w:footnote>
  <w:footnote w:id="428">
    <w:p w:rsidR="00623089" w:rsidRPr="003D5BE5" w:rsidRDefault="00623089" w:rsidP="00FE61D2">
      <w:pPr>
        <w:pStyle w:val="ad"/>
        <w:rPr>
          <w:rtl/>
        </w:rPr>
      </w:pPr>
      <w:r w:rsidRPr="00A646E4">
        <w:footnoteRef/>
      </w:r>
      <w:r w:rsidRPr="00A646E4">
        <w:rPr>
          <w:rFonts w:hint="cs"/>
          <w:rtl/>
        </w:rPr>
        <w:t>-</w:t>
      </w:r>
      <w:r w:rsidRPr="003D5BE5">
        <w:rPr>
          <w:rFonts w:hint="cs"/>
          <w:rtl/>
        </w:rPr>
        <w:t xml:space="preserve"> به الباعث، ص: 48 مراجعه شود.</w:t>
      </w:r>
    </w:p>
  </w:footnote>
  <w:footnote w:id="429">
    <w:p w:rsidR="00623089" w:rsidRPr="003D5BE5" w:rsidRDefault="00623089" w:rsidP="00FE61D2">
      <w:pPr>
        <w:pStyle w:val="ad"/>
        <w:rPr>
          <w:rtl/>
        </w:rPr>
      </w:pPr>
      <w:r w:rsidRPr="00A646E4">
        <w:footnoteRef/>
      </w:r>
      <w:r w:rsidRPr="00A646E4">
        <w:rPr>
          <w:rFonts w:hint="cs"/>
          <w:rtl/>
        </w:rPr>
        <w:t>-</w:t>
      </w:r>
      <w:r w:rsidRPr="003D5BE5">
        <w:rPr>
          <w:rFonts w:hint="cs"/>
          <w:rtl/>
        </w:rPr>
        <w:t xml:space="preserve"> رواه ابن الجوزی فی الموضوعات، (2/124-126) و می‌گوید: این حدیث بر پیامبر</w:t>
      </w:r>
      <w:r w:rsidRPr="00DB720F">
        <w:rPr>
          <w:rFonts w:cs="CTraditional Arabic" w:hint="cs"/>
          <w:rtl/>
        </w:rPr>
        <w:t xml:space="preserve"> ج</w:t>
      </w:r>
      <w:r w:rsidRPr="003D5BE5">
        <w:rPr>
          <w:rFonts w:hint="cs"/>
          <w:rtl/>
        </w:rPr>
        <w:t xml:space="preserve"> بسته شده است و ابن جهیم (از راویان این حدیث) متهم به کذب است، شوکانی در الفوائد المجموعه، ص (47) آن را آورده و می‌گوید: موضوع است، مردان آن مجهول هستند، فیروزآبادی در المختصر می‌گوید: به اتفاق موضوع است. </w:t>
      </w:r>
    </w:p>
  </w:footnote>
  <w:footnote w:id="430">
    <w:p w:rsidR="00623089" w:rsidRPr="003D5BE5" w:rsidRDefault="00623089" w:rsidP="00FE61D2">
      <w:pPr>
        <w:pStyle w:val="ad"/>
        <w:rPr>
          <w:rtl/>
        </w:rPr>
      </w:pPr>
      <w:r w:rsidRPr="00A646E4">
        <w:footnoteRef/>
      </w:r>
      <w:r w:rsidRPr="00A646E4">
        <w:rPr>
          <w:rFonts w:hint="cs"/>
          <w:rtl/>
        </w:rPr>
        <w:t>-</w:t>
      </w:r>
      <w:r w:rsidRPr="003D5BE5">
        <w:rPr>
          <w:rFonts w:hint="cs"/>
          <w:rtl/>
        </w:rPr>
        <w:t xml:space="preserve"> به کتاب الموضوعات ابن جوزی، (2/125-126) مراجعه شود. </w:t>
      </w:r>
    </w:p>
  </w:footnote>
  <w:footnote w:id="431">
    <w:p w:rsidR="00623089" w:rsidRPr="003D5BE5" w:rsidRDefault="00623089" w:rsidP="00FE61D2">
      <w:pPr>
        <w:pStyle w:val="ad"/>
        <w:rPr>
          <w:rtl/>
        </w:rPr>
      </w:pPr>
      <w:r w:rsidRPr="00A646E4">
        <w:footnoteRef/>
      </w:r>
      <w:r w:rsidRPr="00A646E4">
        <w:rPr>
          <w:rFonts w:hint="cs"/>
          <w:rtl/>
        </w:rPr>
        <w:t>-</w:t>
      </w:r>
      <w:r w:rsidRPr="003D5BE5">
        <w:rPr>
          <w:rFonts w:hint="cs"/>
          <w:rtl/>
        </w:rPr>
        <w:t xml:space="preserve"> به کتاب احیاء علوم الدین، ص (1/202-203) مراجعه شود. </w:t>
      </w:r>
    </w:p>
  </w:footnote>
  <w:footnote w:id="432">
    <w:p w:rsidR="00623089" w:rsidRPr="003D5BE5" w:rsidRDefault="00623089" w:rsidP="00FE61D2">
      <w:pPr>
        <w:pStyle w:val="ad"/>
        <w:rPr>
          <w:rtl/>
        </w:rPr>
      </w:pPr>
      <w:r w:rsidRPr="00A646E4">
        <w:footnoteRef/>
      </w:r>
      <w:r w:rsidRPr="00A646E4">
        <w:rPr>
          <w:rFonts w:hint="cs"/>
          <w:rtl/>
        </w:rPr>
        <w:t>-</w:t>
      </w:r>
      <w:r w:rsidRPr="003D5BE5">
        <w:rPr>
          <w:rFonts w:hint="cs"/>
          <w:rtl/>
        </w:rPr>
        <w:t xml:space="preserve"> به کتاب الحوادث و البدع، للطرطوشی، ص (122) مراجعه شود. </w:t>
      </w:r>
    </w:p>
  </w:footnote>
  <w:footnote w:id="433">
    <w:p w:rsidR="00623089" w:rsidRPr="00B72C0B" w:rsidRDefault="00623089" w:rsidP="003D1AC2">
      <w:pPr>
        <w:pStyle w:val="ad"/>
        <w:rPr>
          <w:spacing w:val="-4"/>
          <w:rtl/>
        </w:rPr>
      </w:pPr>
      <w:r w:rsidRPr="00B72C0B">
        <w:rPr>
          <w:spacing w:val="-4"/>
        </w:rPr>
        <w:footnoteRef/>
      </w:r>
      <w:r w:rsidRPr="00B72C0B">
        <w:rPr>
          <w:rFonts w:hint="cs"/>
          <w:spacing w:val="-4"/>
          <w:rtl/>
        </w:rPr>
        <w:t xml:space="preserve">- رواه البخاری فی صحیحه المطبوع مع فتح الباری، (2/214)، کتاب الأذان، حدیث (731) به لفظ: </w:t>
      </w:r>
      <w:r w:rsidRPr="00B72C0B">
        <w:rPr>
          <w:rFonts w:hint="cs"/>
          <w:spacing w:val="-8"/>
          <w:rtl/>
        </w:rPr>
        <w:t>«</w:t>
      </w:r>
      <w:r w:rsidRPr="00B72C0B">
        <w:rPr>
          <w:rFonts w:cs="KFGQPC Uthman Taha Naskh" w:hint="cs"/>
          <w:spacing w:val="-8"/>
          <w:rtl/>
        </w:rPr>
        <w:t>فإن أفضل الصلاة صلاة الـمرء في بیته إلا الـمکتوبة</w:t>
      </w:r>
      <w:r w:rsidRPr="00B72C0B">
        <w:rPr>
          <w:rFonts w:hint="cs"/>
          <w:spacing w:val="-8"/>
          <w:rtl/>
        </w:rPr>
        <w:t>»</w:t>
      </w:r>
      <w:r w:rsidRPr="00B72C0B">
        <w:rPr>
          <w:rFonts w:hint="cs"/>
          <w:spacing w:val="-4"/>
          <w:rtl/>
        </w:rPr>
        <w:t xml:space="preserve"> و مسلم، حدیث: (781) کتاب صلاة المسافرین.</w:t>
      </w:r>
    </w:p>
  </w:footnote>
  <w:footnote w:id="434">
    <w:p w:rsidR="00623089" w:rsidRPr="003D5BE5" w:rsidRDefault="00623089" w:rsidP="00FE61D2">
      <w:pPr>
        <w:pStyle w:val="ad"/>
        <w:rPr>
          <w:rtl/>
        </w:rPr>
      </w:pPr>
      <w:r w:rsidRPr="00A646E4">
        <w:footnoteRef/>
      </w:r>
      <w:r w:rsidRPr="00A646E4">
        <w:rPr>
          <w:rFonts w:hint="cs"/>
          <w:rtl/>
        </w:rPr>
        <w:t>-</w:t>
      </w:r>
      <w:r w:rsidRPr="003D5BE5">
        <w:rPr>
          <w:rFonts w:hint="cs"/>
          <w:rtl/>
        </w:rPr>
        <w:t xml:space="preserve"> رواه البخاری فی صحیحه المطبوع مع فتح الباری، (4/198)، کتاب الصوم، حدیث (1957) و مسلم، حدیث (1098). </w:t>
      </w:r>
    </w:p>
  </w:footnote>
  <w:footnote w:id="435">
    <w:p w:rsidR="00623089" w:rsidRPr="003D5BE5" w:rsidRDefault="00623089" w:rsidP="00FE61D2">
      <w:pPr>
        <w:pStyle w:val="ad"/>
        <w:rPr>
          <w:rtl/>
        </w:rPr>
      </w:pPr>
      <w:r w:rsidRPr="00E24814">
        <w:footnoteRef/>
      </w:r>
      <w:r w:rsidRPr="00E24814">
        <w:rPr>
          <w:rFonts w:hint="cs"/>
          <w:rtl/>
        </w:rPr>
        <w:t>-</w:t>
      </w:r>
      <w:r w:rsidRPr="003D5BE5">
        <w:rPr>
          <w:rFonts w:hint="cs"/>
          <w:rtl/>
        </w:rPr>
        <w:t xml:space="preserve"> رواه الإمام احمد فی مسنده، (6/444) و رواه مسلم فی صحیحه، (2/801)، کتاب الصیام، حدیث شماره (1144-148)</w:t>
      </w:r>
      <w:r>
        <w:rPr>
          <w:rFonts w:hint="cs"/>
          <w:rtl/>
        </w:rPr>
        <w:t>.</w:t>
      </w:r>
      <w:r w:rsidRPr="003D5BE5">
        <w:rPr>
          <w:rFonts w:hint="cs"/>
          <w:rtl/>
        </w:rPr>
        <w:t xml:space="preserve"> </w:t>
      </w:r>
    </w:p>
  </w:footnote>
  <w:footnote w:id="436">
    <w:p w:rsidR="00623089" w:rsidRPr="003D5BE5" w:rsidRDefault="00623089" w:rsidP="00FE61D2">
      <w:pPr>
        <w:pStyle w:val="ad"/>
        <w:rPr>
          <w:rtl/>
        </w:rPr>
      </w:pPr>
      <w:r w:rsidRPr="00E24814">
        <w:footnoteRef/>
      </w:r>
      <w:r w:rsidRPr="00E24814">
        <w:rPr>
          <w:rFonts w:hint="cs"/>
          <w:rtl/>
        </w:rPr>
        <w:t>-</w:t>
      </w:r>
      <w:r w:rsidRPr="003D5BE5">
        <w:rPr>
          <w:rFonts w:hint="cs"/>
          <w:rtl/>
        </w:rPr>
        <w:t xml:space="preserve"> رواه الإمام احمد فی مسنده، (6/444) و ابوداود فی سننه، (1/542)، حدیث (869) و ابن ماجه فی سننه، حدیث (887)، و صحیح ابن حبان. به موارد الظمآن حدیث شماره: 505، و مستدرک حاکم 2/ 477- 478 مراجعه شود.</w:t>
      </w:r>
    </w:p>
  </w:footnote>
  <w:footnote w:id="437">
    <w:p w:rsidR="00623089" w:rsidRPr="003D5BE5" w:rsidRDefault="00623089" w:rsidP="00FE61D2">
      <w:pPr>
        <w:pStyle w:val="ad"/>
        <w:rPr>
          <w:rtl/>
        </w:rPr>
      </w:pPr>
      <w:r w:rsidRPr="00E24814">
        <w:footnoteRef/>
      </w:r>
      <w:r w:rsidRPr="00E24814">
        <w:rPr>
          <w:rFonts w:hint="cs"/>
          <w:rtl/>
        </w:rPr>
        <w:t>-</w:t>
      </w:r>
      <w:r w:rsidRPr="003D5BE5">
        <w:rPr>
          <w:rFonts w:hint="cs"/>
          <w:rtl/>
        </w:rPr>
        <w:t xml:space="preserve"> به کتاب المساجله، ص (5-9) و الباعث، ص (52-57) مراجعه شود. </w:t>
      </w:r>
    </w:p>
  </w:footnote>
  <w:footnote w:id="438">
    <w:p w:rsidR="00623089" w:rsidRPr="003D5BE5" w:rsidRDefault="00623089" w:rsidP="00FE61D2">
      <w:pPr>
        <w:pStyle w:val="ad"/>
        <w:rPr>
          <w:rtl/>
        </w:rPr>
      </w:pPr>
      <w:r w:rsidRPr="00A646E4">
        <w:footnoteRef/>
      </w:r>
      <w:r w:rsidRPr="00A646E4">
        <w:rPr>
          <w:rFonts w:hint="cs"/>
          <w:rtl/>
        </w:rPr>
        <w:t>-</w:t>
      </w:r>
      <w:r w:rsidRPr="003D5BE5">
        <w:rPr>
          <w:rFonts w:hint="cs"/>
          <w:rtl/>
        </w:rPr>
        <w:t xml:space="preserve"> سیوطی در جامع الصغیر آن را بیان کرده است، (2/120)، حدیث شماره (5181)، و اشاره کره که طبرانی آن را در الأوسط روایت نموده و این روایت ضعیف</w:t>
      </w:r>
      <w:r>
        <w:rPr>
          <w:rFonts w:hint="cs"/>
          <w:rtl/>
        </w:rPr>
        <w:t xml:space="preserve"> می‌</w:t>
      </w:r>
      <w:r w:rsidRPr="003D5BE5">
        <w:rPr>
          <w:rFonts w:hint="cs"/>
          <w:rtl/>
        </w:rPr>
        <w:t xml:space="preserve">باشد. </w:t>
      </w:r>
    </w:p>
  </w:footnote>
  <w:footnote w:id="439">
    <w:p w:rsidR="00623089" w:rsidRPr="003D5BE5" w:rsidRDefault="00623089" w:rsidP="003D1AC2">
      <w:pPr>
        <w:pStyle w:val="ad"/>
        <w:rPr>
          <w:rtl/>
        </w:rPr>
      </w:pPr>
      <w:r w:rsidRPr="00A646E4">
        <w:footnoteRef/>
      </w:r>
      <w:r w:rsidRPr="00A646E4">
        <w:rPr>
          <w:rFonts w:hint="cs"/>
          <w:rtl/>
        </w:rPr>
        <w:t>-</w:t>
      </w:r>
      <w:r w:rsidRPr="003D5BE5">
        <w:rPr>
          <w:rFonts w:hint="cs"/>
          <w:rtl/>
        </w:rPr>
        <w:t xml:space="preserve"> واه ابن ماجه في سننه مرفوعاً إلى النبي </w:t>
      </w:r>
      <w:r>
        <w:rPr>
          <w:rFonts w:cs="CTraditional Arabic" w:hint="cs"/>
          <w:rtl/>
        </w:rPr>
        <w:t>ج</w:t>
      </w:r>
      <w:r w:rsidRPr="003D5BE5">
        <w:rPr>
          <w:rFonts w:hint="cs"/>
          <w:rtl/>
        </w:rPr>
        <w:t xml:space="preserve"> (1/18) المقدمة. وفي سنده عبيده بن ميمون الدني، قال ابن حجر: مستور. تقريب التهذيب (1/545)</w:t>
      </w:r>
      <w:r>
        <w:rPr>
          <w:rFonts w:hint="cs"/>
          <w:rtl/>
        </w:rPr>
        <w:t>.</w:t>
      </w:r>
    </w:p>
  </w:footnote>
  <w:footnote w:id="440">
    <w:p w:rsidR="00623089" w:rsidRPr="003D5BE5" w:rsidRDefault="00623089" w:rsidP="00FE61D2">
      <w:pPr>
        <w:pStyle w:val="ad"/>
        <w:rPr>
          <w:rtl/>
        </w:rPr>
      </w:pPr>
      <w:r w:rsidRPr="00A646E4">
        <w:footnoteRef/>
      </w:r>
      <w:r w:rsidRPr="00A646E4">
        <w:rPr>
          <w:rFonts w:hint="cs"/>
          <w:rtl/>
        </w:rPr>
        <w:t>-</w:t>
      </w:r>
      <w:r w:rsidRPr="003D5BE5">
        <w:rPr>
          <w:rFonts w:hint="cs"/>
          <w:rtl/>
        </w:rPr>
        <w:t xml:space="preserve"> به شرح المهذب، (المجموع)، (3/286-289) مراجعه شود. </w:t>
      </w:r>
    </w:p>
  </w:footnote>
  <w:footnote w:id="441">
    <w:p w:rsidR="00623089" w:rsidRPr="003D5BE5" w:rsidRDefault="00623089" w:rsidP="00FE61D2">
      <w:pPr>
        <w:pStyle w:val="ad"/>
        <w:rPr>
          <w:rtl/>
        </w:rPr>
      </w:pPr>
      <w:r w:rsidRPr="00A646E4">
        <w:footnoteRef/>
      </w:r>
      <w:r w:rsidRPr="00A646E4">
        <w:rPr>
          <w:rFonts w:hint="cs"/>
          <w:rtl/>
        </w:rPr>
        <w:t>-</w:t>
      </w:r>
      <w:r w:rsidRPr="003D5BE5">
        <w:rPr>
          <w:rFonts w:hint="cs"/>
          <w:rtl/>
        </w:rPr>
        <w:t xml:space="preserve"> به کتاب المساجله، ص (9-12) و طبقات الشافعية (8/251-255) مراجعه شود. </w:t>
      </w:r>
    </w:p>
  </w:footnote>
  <w:footnote w:id="442">
    <w:p w:rsidR="00623089" w:rsidRPr="003D5BE5" w:rsidRDefault="00623089" w:rsidP="00FE61D2">
      <w:pPr>
        <w:pStyle w:val="ad"/>
        <w:rPr>
          <w:rtl/>
        </w:rPr>
      </w:pPr>
      <w:r w:rsidRPr="00A646E4">
        <w:footnoteRef/>
      </w:r>
      <w:r w:rsidRPr="00A646E4">
        <w:rPr>
          <w:rFonts w:hint="cs"/>
          <w:rtl/>
        </w:rPr>
        <w:t>-</w:t>
      </w:r>
      <w:r w:rsidRPr="003D5BE5">
        <w:rPr>
          <w:rFonts w:hint="cs"/>
          <w:rtl/>
        </w:rPr>
        <w:t xml:space="preserve"> رواه الإمام احمد فی مسنده، (5/342) و مسلم فی صحیحه، (1/203)، حدیث شماره (223) و ترمذی فی سننه، (5/197)، و سنن ترمذی، ابواب الدعوات، حدیث شماره: 2583 و گفته: این حدیث حسن صحیح</w:t>
      </w:r>
      <w:r>
        <w:rPr>
          <w:rFonts w:hint="cs"/>
          <w:rtl/>
        </w:rPr>
        <w:t xml:space="preserve"> می‌</w:t>
      </w:r>
      <w:r w:rsidRPr="003D5BE5">
        <w:rPr>
          <w:rFonts w:hint="cs"/>
          <w:rtl/>
        </w:rPr>
        <w:t xml:space="preserve">باشد، و سنن نسائی 5/ 5،6 کتاب الزکاة، و سنن ابن ماجه، کتاب الطهارة، حدیث شماره: 280. </w:t>
      </w:r>
    </w:p>
  </w:footnote>
  <w:footnote w:id="443">
    <w:p w:rsidR="00623089" w:rsidRPr="003D5BE5" w:rsidRDefault="00623089" w:rsidP="00FE61D2">
      <w:pPr>
        <w:pStyle w:val="ad"/>
        <w:rPr>
          <w:rtl/>
        </w:rPr>
      </w:pPr>
      <w:r w:rsidRPr="00A646E4">
        <w:footnoteRef/>
      </w:r>
      <w:r w:rsidRPr="00A646E4">
        <w:rPr>
          <w:rFonts w:hint="cs"/>
          <w:rtl/>
        </w:rPr>
        <w:t>-</w:t>
      </w:r>
      <w:r w:rsidRPr="003D5BE5">
        <w:rPr>
          <w:rFonts w:hint="cs"/>
          <w:rtl/>
        </w:rPr>
        <w:t xml:space="preserve"> رواه الإمام احمد فی مسنده، (5/276) و ابن ماجه فی سننه، (1/101)، حدیث شماره (277)، بوصیری در مصباح الزجاجه می‌گوید راویان حدیث مردان مورد اطمینان و ثقه هستند اما بین سالم و ثوبان انقطاع می‌باشد، و سنن دارمی: 1/ 168، و مستدرک حاکم 1/ 130 کتاب الطهارة. </w:t>
      </w:r>
    </w:p>
  </w:footnote>
  <w:footnote w:id="444">
    <w:p w:rsidR="00623089" w:rsidRPr="003D5BE5" w:rsidRDefault="00623089" w:rsidP="00FE61D2">
      <w:pPr>
        <w:pStyle w:val="ad"/>
        <w:rPr>
          <w:rtl/>
        </w:rPr>
      </w:pPr>
      <w:r w:rsidRPr="00A646E4">
        <w:footnoteRef/>
      </w:r>
      <w:r w:rsidRPr="00A646E4">
        <w:rPr>
          <w:rFonts w:hint="cs"/>
          <w:rtl/>
        </w:rPr>
        <w:t>-</w:t>
      </w:r>
      <w:r w:rsidRPr="003D5BE5">
        <w:rPr>
          <w:rFonts w:hint="cs"/>
          <w:rtl/>
        </w:rPr>
        <w:t xml:space="preserve"> رواه الترمذی تعلیقاً بصیغة التضعیف، حدیث شماره: (433) و ابن ماجه فی سننه، (1/437)، حدیث شماره: 1737، و در زوائد ابن ماجه: 2/ 7 آمده است: امام احمد در باره</w:t>
      </w:r>
      <w:r>
        <w:rPr>
          <w:rFonts w:hint="cs"/>
          <w:rtl/>
        </w:rPr>
        <w:t xml:space="preserve">‌ی </w:t>
      </w:r>
      <w:r w:rsidRPr="003D5BE5">
        <w:rPr>
          <w:rFonts w:hint="cs"/>
          <w:rtl/>
        </w:rPr>
        <w:t>یعقوب بن ولید (از راویان این سند)</w:t>
      </w:r>
      <w:r>
        <w:rPr>
          <w:rFonts w:hint="cs"/>
          <w:rtl/>
        </w:rPr>
        <w:t xml:space="preserve"> می‌</w:t>
      </w:r>
      <w:r w:rsidRPr="003D5BE5">
        <w:rPr>
          <w:rFonts w:hint="cs"/>
          <w:rtl/>
        </w:rPr>
        <w:t>گوید: او از بزرگ</w:t>
      </w:r>
      <w:r>
        <w:rPr>
          <w:rFonts w:hint="eastAsia"/>
          <w:rtl/>
        </w:rPr>
        <w:t>‌</w:t>
      </w:r>
      <w:r w:rsidRPr="003D5BE5">
        <w:rPr>
          <w:rFonts w:hint="cs"/>
          <w:rtl/>
        </w:rPr>
        <w:t>ترین دروغگویان است.</w:t>
      </w:r>
    </w:p>
  </w:footnote>
  <w:footnote w:id="445">
    <w:p w:rsidR="00623089" w:rsidRPr="003D5BE5" w:rsidRDefault="00623089" w:rsidP="00B72C0B">
      <w:pPr>
        <w:pStyle w:val="ad"/>
        <w:widowControl w:val="0"/>
        <w:rPr>
          <w:rtl/>
        </w:rPr>
      </w:pPr>
      <w:r w:rsidRPr="00A646E4">
        <w:footnoteRef/>
      </w:r>
      <w:r w:rsidRPr="00A646E4">
        <w:rPr>
          <w:rFonts w:hint="cs"/>
          <w:rtl/>
        </w:rPr>
        <w:t>-</w:t>
      </w:r>
      <w:r w:rsidRPr="003D5BE5">
        <w:rPr>
          <w:rFonts w:hint="cs"/>
          <w:rtl/>
        </w:rPr>
        <w:t xml:space="preserve"> ابن قیم جوزی می</w:t>
      </w:r>
      <w:r w:rsidRPr="003D5BE5">
        <w:rPr>
          <w:rFonts w:hint="eastAsia"/>
          <w:rtl/>
        </w:rPr>
        <w:t>‌گوید: بسیاری از پیروان ائمه در این</w:t>
      </w:r>
      <w:r w:rsidRPr="003D5BE5">
        <w:rPr>
          <w:rFonts w:hint="cs"/>
          <w:rtl/>
        </w:rPr>
        <w:t xml:space="preserve"> </w:t>
      </w:r>
      <w:r w:rsidRPr="003D5BE5">
        <w:rPr>
          <w:rFonts w:hint="eastAsia"/>
          <w:rtl/>
        </w:rPr>
        <w:t>مورد دچار اشتباه شده‌</w:t>
      </w:r>
      <w:r w:rsidRPr="003D5BE5">
        <w:rPr>
          <w:rFonts w:hint="cs"/>
          <w:rtl/>
        </w:rPr>
        <w:t xml:space="preserve">اند، از این لحاظ که ائمه از بکار بردن، حرام بودن خودداری کرده‌اند، و لفظ کراهت را بکار می‌برند، و بعضی از پیروا ایشان کراهت را به صورت تنزیهی و بعضی ترک الأولی بکار برده‌اند، که این کار غلط و </w:t>
      </w:r>
      <w:r w:rsidRPr="003D1AC2">
        <w:rPr>
          <w:rFonts w:hint="cs"/>
          <w:spacing w:val="-4"/>
          <w:rtl/>
        </w:rPr>
        <w:t xml:space="preserve">اشتباه بزرگی در مورد شریعت و ائمه می‌باشد. به کتاب إعلام الموقعین، (1/39-40) مراجعه شود. </w:t>
      </w:r>
    </w:p>
  </w:footnote>
  <w:footnote w:id="446">
    <w:p w:rsidR="00623089" w:rsidRPr="003D5BE5" w:rsidRDefault="00623089" w:rsidP="00FE61D2">
      <w:pPr>
        <w:pStyle w:val="ad"/>
        <w:rPr>
          <w:rtl/>
        </w:rPr>
      </w:pPr>
      <w:r w:rsidRPr="004B2EB9">
        <w:footnoteRef/>
      </w:r>
      <w:r w:rsidRPr="004B2EB9">
        <w:rPr>
          <w:rFonts w:hint="cs"/>
          <w:rtl/>
        </w:rPr>
        <w:t>-</w:t>
      </w:r>
      <w:r w:rsidRPr="003D5BE5">
        <w:rPr>
          <w:rFonts w:hint="cs"/>
          <w:rtl/>
        </w:rPr>
        <w:t xml:space="preserve"> </w:t>
      </w:r>
      <w:r w:rsidRPr="003D1AC2">
        <w:rPr>
          <w:rFonts w:hint="cs"/>
          <w:spacing w:val="-4"/>
          <w:rtl/>
        </w:rPr>
        <w:t xml:space="preserve">ابن جوزی آن را در موضوعات می‌آورد، (2/142-143) . و بعد از اینکه حدیث صلاة التسبیح را با طرق‌ مختلف بیان می‌کند می‌گوید: تمام این راه‌ها ثابت نشده‌اند، و دلیل هر کدام را نیز بیان می‌کند، سپس می‌گوید عقیلی می‌گوید پ: در مورد صلاة التسبیح حدیثی وجود ندارد که صحیح باشد. </w:t>
      </w:r>
    </w:p>
  </w:footnote>
  <w:footnote w:id="447">
    <w:p w:rsidR="00623089" w:rsidRPr="003D5BE5" w:rsidRDefault="00623089" w:rsidP="00FE61D2">
      <w:pPr>
        <w:pStyle w:val="ad"/>
        <w:rPr>
          <w:rtl/>
        </w:rPr>
      </w:pPr>
      <w:r w:rsidRPr="00A646E4">
        <w:footnoteRef/>
      </w:r>
      <w:r w:rsidRPr="00A646E4">
        <w:rPr>
          <w:rFonts w:hint="cs"/>
          <w:rtl/>
        </w:rPr>
        <w:t>-</w:t>
      </w:r>
      <w:r w:rsidRPr="003D5BE5">
        <w:rPr>
          <w:rFonts w:hint="cs"/>
          <w:rtl/>
        </w:rPr>
        <w:t xml:space="preserve"> رواه البخاری فی صحیحه المطبوع مع فتح الباری، (1/212)، کتاب العلم، حدیث شماره: (117) و مسلم، کتاب صلاة المسافرین، حدیث شماره: (763)، ابن صلاح این حدیث را بطور مختصر ذکر نموده و الا این حدیثی طویل است.</w:t>
      </w:r>
    </w:p>
  </w:footnote>
  <w:footnote w:id="448">
    <w:p w:rsidR="00623089" w:rsidRPr="003D5BE5" w:rsidRDefault="00623089" w:rsidP="00FE61D2">
      <w:pPr>
        <w:pStyle w:val="ad"/>
        <w:rPr>
          <w:rtl/>
        </w:rPr>
      </w:pPr>
      <w:r w:rsidRPr="00A646E4">
        <w:footnoteRef/>
      </w:r>
      <w:r w:rsidRPr="00A646E4">
        <w:rPr>
          <w:rFonts w:hint="cs"/>
          <w:rtl/>
        </w:rPr>
        <w:t>-</w:t>
      </w:r>
      <w:r w:rsidRPr="003D5BE5">
        <w:rPr>
          <w:rFonts w:hint="cs"/>
          <w:rtl/>
        </w:rPr>
        <w:t xml:space="preserve"> به صحیح مسلم، (1/531)، حدیث (763 و 192) کتاب صلاة المسافرین مراجعه شود. </w:t>
      </w:r>
    </w:p>
  </w:footnote>
  <w:footnote w:id="449">
    <w:p w:rsidR="00623089" w:rsidRPr="003D5BE5" w:rsidRDefault="00623089" w:rsidP="00FE61D2">
      <w:pPr>
        <w:pStyle w:val="ad"/>
        <w:rPr>
          <w:rtl/>
        </w:rPr>
      </w:pPr>
      <w:r w:rsidRPr="00A646E4">
        <w:footnoteRef/>
      </w:r>
      <w:r w:rsidRPr="00A646E4">
        <w:rPr>
          <w:rFonts w:hint="cs"/>
          <w:rtl/>
        </w:rPr>
        <w:t>-</w:t>
      </w:r>
      <w:r w:rsidRPr="003D5BE5">
        <w:rPr>
          <w:rFonts w:hint="cs"/>
          <w:rtl/>
        </w:rPr>
        <w:t xml:space="preserve"> رواه الإمام احمد فی مسنده، (3/217) و مسلم فی صحیحه، حدیث (660) و ابوداود فی سننه، حدیث (608)، و سنن نسائی، کتاب الإمامة 2/ 86.</w:t>
      </w:r>
    </w:p>
  </w:footnote>
  <w:footnote w:id="450">
    <w:p w:rsidR="00623089" w:rsidRPr="003D1AC2" w:rsidRDefault="00623089" w:rsidP="00FE61D2">
      <w:pPr>
        <w:pStyle w:val="ad"/>
        <w:rPr>
          <w:spacing w:val="-4"/>
          <w:rtl/>
        </w:rPr>
      </w:pPr>
      <w:r w:rsidRPr="003D1AC2">
        <w:rPr>
          <w:spacing w:val="-4"/>
        </w:rPr>
        <w:footnoteRef/>
      </w:r>
      <w:r w:rsidRPr="003D1AC2">
        <w:rPr>
          <w:rFonts w:hint="cs"/>
          <w:spacing w:val="-4"/>
          <w:rtl/>
        </w:rPr>
        <w:t>- رواه ابوداود فی سننه، (2/86)، کتاب الصلاة، حدیث شماره: 608، و سنن نسائی 2/ 86 کتاب الإمامة.</w:t>
      </w:r>
    </w:p>
  </w:footnote>
  <w:footnote w:id="451">
    <w:p w:rsidR="00623089" w:rsidRPr="003D5BE5" w:rsidRDefault="00623089" w:rsidP="00FE61D2">
      <w:pPr>
        <w:pStyle w:val="ad"/>
        <w:rPr>
          <w:rtl/>
        </w:rPr>
      </w:pPr>
      <w:r w:rsidRPr="00A646E4">
        <w:footnoteRef/>
      </w:r>
      <w:r w:rsidRPr="00A646E4">
        <w:rPr>
          <w:rFonts w:hint="cs"/>
          <w:rtl/>
        </w:rPr>
        <w:t>-</w:t>
      </w:r>
      <w:r w:rsidRPr="003D5BE5">
        <w:rPr>
          <w:rFonts w:hint="cs"/>
          <w:rtl/>
        </w:rPr>
        <w:t xml:space="preserve"> به کتاب المساجله، ص (14-27) مراجعه شود. </w:t>
      </w:r>
    </w:p>
  </w:footnote>
  <w:footnote w:id="452">
    <w:p w:rsidR="00623089" w:rsidRPr="003D5BE5" w:rsidRDefault="00623089" w:rsidP="00FE61D2">
      <w:pPr>
        <w:pStyle w:val="ad"/>
        <w:rPr>
          <w:rtl/>
        </w:rPr>
      </w:pPr>
      <w:r w:rsidRPr="00EE65AD">
        <w:footnoteRef/>
      </w:r>
      <w:r w:rsidRPr="00EE65AD">
        <w:rPr>
          <w:rFonts w:hint="cs"/>
          <w:rtl/>
        </w:rPr>
        <w:t>-</w:t>
      </w:r>
      <w:r w:rsidRPr="003D5BE5">
        <w:rPr>
          <w:rFonts w:hint="cs"/>
          <w:rtl/>
        </w:rPr>
        <w:t xml:space="preserve"> رواه الإمام احمد فی مسنده، (6/444) و مسلم فی صحیحه، (2/801)، حدیث (1144،148)</w:t>
      </w:r>
      <w:r>
        <w:rPr>
          <w:rFonts w:hint="cs"/>
          <w:rtl/>
        </w:rPr>
        <w:t>.</w:t>
      </w:r>
    </w:p>
  </w:footnote>
  <w:footnote w:id="453">
    <w:p w:rsidR="00623089" w:rsidRPr="003D5BE5" w:rsidRDefault="00623089" w:rsidP="00FE61D2">
      <w:pPr>
        <w:pStyle w:val="ad"/>
        <w:rPr>
          <w:rtl/>
        </w:rPr>
      </w:pPr>
      <w:r w:rsidRPr="00EE65AD">
        <w:footnoteRef/>
      </w:r>
      <w:r w:rsidRPr="00EE65AD">
        <w:rPr>
          <w:rFonts w:hint="cs"/>
          <w:rtl/>
        </w:rPr>
        <w:t>-</w:t>
      </w:r>
      <w:r w:rsidRPr="003D5BE5">
        <w:rPr>
          <w:rFonts w:hint="cs"/>
          <w:rtl/>
        </w:rPr>
        <w:t xml:space="preserve"> مسند امام احمد 5/ 342، و صحیح مسلم، کتاب الطهاره، حدیث شماره: 223، سنن ترمذی، ابواب الدعوات، حدیث شماره: 2583 و گفته: حدیث حسن صحیح است، و سنن نسائی، کتاب الزکاة، باب وجوب الزکاة، و سنن ابن ماجه، کتاب الطهاره، حدیث شماره: 280.</w:t>
      </w:r>
    </w:p>
  </w:footnote>
  <w:footnote w:id="454">
    <w:p w:rsidR="00623089" w:rsidRPr="003D5BE5" w:rsidRDefault="00623089" w:rsidP="00A13E2A">
      <w:pPr>
        <w:pStyle w:val="ad"/>
        <w:rPr>
          <w:rtl/>
        </w:rPr>
      </w:pPr>
      <w:r w:rsidRPr="00EE65AD">
        <w:footnoteRef/>
      </w:r>
      <w:r w:rsidRPr="00EE65AD">
        <w:rPr>
          <w:rFonts w:hint="cs"/>
          <w:rtl/>
        </w:rPr>
        <w:t>-</w:t>
      </w:r>
      <w:r w:rsidRPr="003D5BE5">
        <w:rPr>
          <w:rFonts w:hint="cs"/>
          <w:rtl/>
        </w:rPr>
        <w:t xml:space="preserve"> مسند امام احمد 5/ 276، 277، و سنن ابن ماجه، کتاب الطهاره، حدیث شماره: 277. بوصیری در مصباح الزجاجه فی زوائد ابن ماجه 1/ 41 گفته: راویا این حدیث ثقه و ثبت هستند مگر در سند ان انقطاع وجود دارد؛ زیرا سالم ثوبان را ندیده است، اما این حدیث طرق دیگری دارد که در آن انقطاع</w:t>
      </w:r>
      <w:r>
        <w:rPr>
          <w:rFonts w:hint="cs"/>
          <w:rtl/>
        </w:rPr>
        <w:t xml:space="preserve"> نمی‌</w:t>
      </w:r>
      <w:r w:rsidRPr="003D5BE5">
        <w:rPr>
          <w:rFonts w:hint="cs"/>
          <w:rtl/>
        </w:rPr>
        <w:t>باشد که ابوداود طیالسی، ابویعلی موصلی و ابن حبان آن را روایت نموده</w:t>
      </w:r>
      <w:r>
        <w:rPr>
          <w:rFonts w:hint="cs"/>
          <w:rtl/>
        </w:rPr>
        <w:t>‌اند.</w:t>
      </w:r>
    </w:p>
  </w:footnote>
  <w:footnote w:id="455">
    <w:p w:rsidR="00623089" w:rsidRPr="003D5BE5" w:rsidRDefault="00623089" w:rsidP="00FE61D2">
      <w:pPr>
        <w:pStyle w:val="ad"/>
        <w:rPr>
          <w:rtl/>
        </w:rPr>
      </w:pPr>
      <w:r w:rsidRPr="00EE65AD">
        <w:footnoteRef/>
      </w:r>
      <w:r w:rsidRPr="00EE65AD">
        <w:rPr>
          <w:rFonts w:hint="cs"/>
          <w:rtl/>
        </w:rPr>
        <w:t>-</w:t>
      </w:r>
      <w:r w:rsidRPr="003D5BE5">
        <w:rPr>
          <w:rFonts w:hint="cs"/>
          <w:rtl/>
        </w:rPr>
        <w:t xml:space="preserve"> رواه الإمام احمد فی مسنده، (5/183) و رواه الترمذی فی سننه، (4/141)، حدیث شماره (2794)، بوصیری در زوائد ابن ماجه می‌گوید در سند این حدیث لیث بن احمد ابی‌سلیم وجود دارد که جمهور آن را ضعیف دانسته‌اند و مدلس است، برای تفصیل بیشتر به مصباح الزجاجه 1/ 32 و مستدر ک حاکم 1/ 88 مراجعه شود. </w:t>
      </w:r>
    </w:p>
  </w:footnote>
  <w:footnote w:id="456">
    <w:p w:rsidR="00623089" w:rsidRPr="003D5BE5" w:rsidRDefault="00623089" w:rsidP="00FE61D2">
      <w:pPr>
        <w:pStyle w:val="ad"/>
        <w:rPr>
          <w:rtl/>
        </w:rPr>
      </w:pPr>
      <w:r w:rsidRPr="00EE65AD">
        <w:footnoteRef/>
      </w:r>
      <w:r w:rsidRPr="00EE65AD">
        <w:rPr>
          <w:rFonts w:hint="cs"/>
          <w:rtl/>
        </w:rPr>
        <w:t>-</w:t>
      </w:r>
      <w:r w:rsidRPr="003D5BE5">
        <w:rPr>
          <w:rFonts w:hint="cs"/>
          <w:rtl/>
        </w:rPr>
        <w:t xml:space="preserve"> رواه الترمذی تعلیقاً بصیغةالتضعیف، حدیث شماره (433) ابواب الصلاة، رواه ابن ماجه فی سننه، (1/437)، حدیث شماره: (1373)، و در زوائد ابن ماجه آمده است: این سند ضعیف است چون یعقوب بن ولید در آن است، امام احمد می‌گوید او از دروغگویان بزرگ است، او حدیث را با دروغ درست می‌کرد، بوصیری گفته: بر ضعف او بین محدثین اتفاق نظر وجود دارد. </w:t>
      </w:r>
    </w:p>
  </w:footnote>
  <w:footnote w:id="457">
    <w:p w:rsidR="00623089" w:rsidRPr="003D5BE5" w:rsidRDefault="00623089" w:rsidP="00FE61D2">
      <w:pPr>
        <w:pStyle w:val="ad"/>
        <w:rPr>
          <w:rtl/>
        </w:rPr>
      </w:pPr>
      <w:r w:rsidRPr="00305307">
        <w:footnoteRef/>
      </w:r>
      <w:r w:rsidRPr="00305307">
        <w:rPr>
          <w:rFonts w:hint="cs"/>
          <w:rtl/>
        </w:rPr>
        <w:t>-</w:t>
      </w:r>
      <w:r w:rsidRPr="003D5BE5">
        <w:rPr>
          <w:rFonts w:hint="cs"/>
          <w:rtl/>
        </w:rPr>
        <w:t xml:space="preserve"> به حکم بدعت در همین کتاب مراجعه شود. </w:t>
      </w:r>
    </w:p>
  </w:footnote>
  <w:footnote w:id="458">
    <w:p w:rsidR="00623089" w:rsidRPr="003D5BE5" w:rsidRDefault="00623089" w:rsidP="00FE61D2">
      <w:pPr>
        <w:pStyle w:val="ad"/>
        <w:rPr>
          <w:rtl/>
        </w:rPr>
      </w:pPr>
      <w:r w:rsidRPr="00305307">
        <w:footnoteRef/>
      </w:r>
      <w:r w:rsidRPr="00305307">
        <w:rPr>
          <w:rFonts w:hint="cs"/>
          <w:rtl/>
        </w:rPr>
        <w:t>-</w:t>
      </w:r>
      <w:r w:rsidRPr="003D5BE5">
        <w:rPr>
          <w:rFonts w:hint="cs"/>
          <w:rtl/>
        </w:rPr>
        <w:t xml:space="preserve"> البته حدیث صحیح است، بخاری به صورت تعلیق آن را در صحیح خود آورده است، کتاب الأذان، حدیث شماره (774) ابن حجر در فتح الباری می‌گوید: ترمذی و بزار از بخاری از اسماعیل بن ابی‌اوس و بیهقی ... روایت و وصل کرده‌اند. ترمذی می‌گوید: حدیثی حسن صحیح غریب می‌باشد. به فتح الباری 2/ 257، و سنن بیهقی 2/ 61 و فتح الباری 13/ 437، 438 کتاب التوحید مراجعه شود. </w:t>
      </w:r>
    </w:p>
  </w:footnote>
  <w:footnote w:id="459">
    <w:p w:rsidR="00623089" w:rsidRPr="003D5BE5" w:rsidRDefault="00623089" w:rsidP="00FE61D2">
      <w:pPr>
        <w:pStyle w:val="ad"/>
        <w:rPr>
          <w:rtl/>
        </w:rPr>
      </w:pPr>
      <w:r w:rsidRPr="000B5EB9">
        <w:footnoteRef/>
      </w:r>
      <w:r w:rsidRPr="000B5EB9">
        <w:rPr>
          <w:rFonts w:hint="cs"/>
          <w:rtl/>
        </w:rPr>
        <w:t>-</w:t>
      </w:r>
      <w:r w:rsidRPr="003D5BE5">
        <w:rPr>
          <w:rFonts w:hint="cs"/>
          <w:rtl/>
        </w:rPr>
        <w:t xml:space="preserve"> به صحیح مسلم، (1/531)، کتاب صلاة المسافرین، حدیث شماره (763-192) مراجعه شود. </w:t>
      </w:r>
    </w:p>
  </w:footnote>
  <w:footnote w:id="460">
    <w:p w:rsidR="00623089" w:rsidRPr="003D5BE5" w:rsidRDefault="00623089" w:rsidP="00FE61D2">
      <w:pPr>
        <w:pStyle w:val="ad"/>
        <w:rPr>
          <w:rtl/>
        </w:rPr>
      </w:pPr>
      <w:r w:rsidRPr="000B5EB9">
        <w:footnoteRef/>
      </w:r>
      <w:r w:rsidRPr="000B5EB9">
        <w:rPr>
          <w:rFonts w:hint="cs"/>
          <w:rtl/>
        </w:rPr>
        <w:t>-</w:t>
      </w:r>
      <w:r w:rsidRPr="003D5BE5">
        <w:rPr>
          <w:rFonts w:hint="cs"/>
          <w:rtl/>
        </w:rPr>
        <w:t xml:space="preserve"> رواه احمد فی مسنده، (5/53) و رواه البخاری فی صحیحه المطبوع مع فتح الباری، کتاب الأذان، حدیث شماره (631)</w:t>
      </w:r>
      <w:r>
        <w:rPr>
          <w:rFonts w:hint="cs"/>
          <w:rtl/>
        </w:rPr>
        <w:t>.</w:t>
      </w:r>
      <w:r w:rsidRPr="003D5BE5">
        <w:rPr>
          <w:rFonts w:hint="cs"/>
          <w:rtl/>
        </w:rPr>
        <w:t xml:space="preserve"> </w:t>
      </w:r>
    </w:p>
  </w:footnote>
  <w:footnote w:id="461">
    <w:p w:rsidR="00623089" w:rsidRPr="003D5BE5" w:rsidRDefault="00623089" w:rsidP="00FE61D2">
      <w:pPr>
        <w:pStyle w:val="ad"/>
        <w:rPr>
          <w:rtl/>
        </w:rPr>
      </w:pPr>
      <w:r w:rsidRPr="000B5EB9">
        <w:footnoteRef/>
      </w:r>
      <w:r w:rsidRPr="000B5EB9">
        <w:rPr>
          <w:rFonts w:hint="cs"/>
          <w:rtl/>
        </w:rPr>
        <w:t>-</w:t>
      </w:r>
      <w:r w:rsidRPr="003D5BE5">
        <w:rPr>
          <w:rFonts w:hint="cs"/>
          <w:rtl/>
        </w:rPr>
        <w:t xml:space="preserve"> شعر از شاعر متنبی می‌باشد که اول آن: </w:t>
      </w:r>
    </w:p>
    <w:tbl>
      <w:tblPr>
        <w:tblStyle w:val="TableGrid"/>
        <w:bidiVisual/>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0"/>
        <w:gridCol w:w="567"/>
        <w:gridCol w:w="3261"/>
      </w:tblGrid>
      <w:tr w:rsidR="00623089" w:rsidTr="00B55D77">
        <w:tc>
          <w:tcPr>
            <w:tcW w:w="3260" w:type="dxa"/>
          </w:tcPr>
          <w:p w:rsidR="00623089" w:rsidRPr="003D1AC2" w:rsidRDefault="00623089" w:rsidP="003D1AC2">
            <w:pPr>
              <w:pStyle w:val="af"/>
              <w:ind w:firstLine="0"/>
              <w:rPr>
                <w:sz w:val="2"/>
                <w:szCs w:val="2"/>
                <w:rtl/>
              </w:rPr>
            </w:pPr>
            <w:r w:rsidRPr="0025072A">
              <w:rPr>
                <w:rFonts w:hint="cs"/>
                <w:rtl/>
              </w:rPr>
              <w:t>إذا غامرت ف</w:t>
            </w:r>
            <w:r>
              <w:rPr>
                <w:rFonts w:hint="cs"/>
                <w:rtl/>
              </w:rPr>
              <w:t>ي</w:t>
            </w:r>
            <w:r w:rsidRPr="0025072A">
              <w:rPr>
                <w:rFonts w:hint="cs"/>
                <w:rtl/>
              </w:rPr>
              <w:t xml:space="preserve"> شرف مروم</w:t>
            </w:r>
            <w:r>
              <w:rPr>
                <w:rtl/>
              </w:rPr>
              <w:br/>
            </w:r>
          </w:p>
        </w:tc>
        <w:tc>
          <w:tcPr>
            <w:tcW w:w="567" w:type="dxa"/>
          </w:tcPr>
          <w:p w:rsidR="00623089" w:rsidRDefault="00623089" w:rsidP="00FE61D2">
            <w:pPr>
              <w:pStyle w:val="ad"/>
              <w:ind w:left="0" w:firstLine="0"/>
              <w:rPr>
                <w:rtl/>
              </w:rPr>
            </w:pPr>
          </w:p>
        </w:tc>
        <w:tc>
          <w:tcPr>
            <w:tcW w:w="3261" w:type="dxa"/>
          </w:tcPr>
          <w:p w:rsidR="00623089" w:rsidRPr="003D1AC2" w:rsidRDefault="00623089" w:rsidP="003D1AC2">
            <w:pPr>
              <w:pStyle w:val="af"/>
              <w:ind w:firstLine="0"/>
              <w:rPr>
                <w:sz w:val="2"/>
                <w:szCs w:val="2"/>
                <w:rtl/>
              </w:rPr>
            </w:pPr>
            <w:r w:rsidRPr="0025072A">
              <w:rPr>
                <w:rFonts w:hint="cs"/>
                <w:rtl/>
              </w:rPr>
              <w:t>فلا تقنع بم</w:t>
            </w:r>
            <w:r>
              <w:rPr>
                <w:rFonts w:hint="cs"/>
                <w:rtl/>
              </w:rPr>
              <w:t>ـ</w:t>
            </w:r>
            <w:r w:rsidRPr="0025072A">
              <w:rPr>
                <w:rFonts w:hint="cs"/>
                <w:rtl/>
              </w:rPr>
              <w:t>ا دون النجوم</w:t>
            </w:r>
            <w:r>
              <w:rPr>
                <w:rtl/>
              </w:rPr>
              <w:br/>
            </w:r>
          </w:p>
        </w:tc>
      </w:tr>
    </w:tbl>
    <w:p w:rsidR="00623089" w:rsidRPr="003D5BE5" w:rsidRDefault="00623089" w:rsidP="003D1AC2">
      <w:pPr>
        <w:pStyle w:val="ad"/>
        <w:ind w:firstLine="0"/>
        <w:rPr>
          <w:rtl/>
        </w:rPr>
      </w:pPr>
      <w:r w:rsidRPr="003D5BE5">
        <w:rPr>
          <w:rFonts w:hint="cs"/>
          <w:rtl/>
        </w:rPr>
        <w:t xml:space="preserve">به دیوان متنبی، (4/120) مراجعه شود. </w:t>
      </w:r>
    </w:p>
  </w:footnote>
  <w:footnote w:id="462">
    <w:p w:rsidR="00623089" w:rsidRPr="003D5BE5" w:rsidRDefault="00623089" w:rsidP="00FE61D2">
      <w:pPr>
        <w:pStyle w:val="ad"/>
        <w:rPr>
          <w:rtl/>
        </w:rPr>
      </w:pPr>
      <w:r w:rsidRPr="000B5EB9">
        <w:footnoteRef/>
      </w:r>
      <w:r w:rsidRPr="000B5EB9">
        <w:rPr>
          <w:rFonts w:hint="cs"/>
          <w:rtl/>
        </w:rPr>
        <w:t>-</w:t>
      </w:r>
      <w:r w:rsidRPr="003D5BE5">
        <w:rPr>
          <w:rFonts w:hint="cs"/>
          <w:rtl/>
        </w:rPr>
        <w:t xml:space="preserve"> ذهبی در سیر اعلام النبلاء 23/ 142، 143 گفتته: بر خلاف اصول و قواعد خویش صلاة الرغائب را تأیید نموده و نصرت داده است، اما برای او (ابن صلاح) فضایلی نیز هست.</w:t>
      </w:r>
    </w:p>
  </w:footnote>
  <w:footnote w:id="463">
    <w:p w:rsidR="00623089" w:rsidRPr="003D5BE5" w:rsidRDefault="00623089" w:rsidP="00FE61D2">
      <w:pPr>
        <w:pStyle w:val="ad"/>
        <w:rPr>
          <w:rtl/>
        </w:rPr>
      </w:pPr>
      <w:r w:rsidRPr="000B5EB9">
        <w:footnoteRef/>
      </w:r>
      <w:r w:rsidRPr="000B5EB9">
        <w:rPr>
          <w:rFonts w:hint="cs"/>
          <w:rtl/>
        </w:rPr>
        <w:t>-</w:t>
      </w:r>
      <w:r w:rsidRPr="003D5BE5">
        <w:rPr>
          <w:rFonts w:hint="cs"/>
          <w:rtl/>
        </w:rPr>
        <w:t xml:space="preserve"> به کتاب المساجله، ص (29-42) مراجعه شود. به کتاب الباعث لإبی شامه، ص (39-48) و المدخل لإبن الحاج، (4/248-277) مراجعه شود که رد خیلی خوبی بر ابن الصلاح نوشته است. </w:t>
      </w:r>
    </w:p>
  </w:footnote>
  <w:footnote w:id="464">
    <w:p w:rsidR="00623089" w:rsidRPr="003D5BE5" w:rsidRDefault="00623089" w:rsidP="00FE61D2">
      <w:pPr>
        <w:pStyle w:val="ad"/>
        <w:rPr>
          <w:rtl/>
        </w:rPr>
      </w:pPr>
      <w:r w:rsidRPr="000B5EB9">
        <w:footnoteRef/>
      </w:r>
      <w:r w:rsidRPr="000B5EB9">
        <w:rPr>
          <w:rFonts w:hint="cs"/>
          <w:rtl/>
        </w:rPr>
        <w:t>-</w:t>
      </w:r>
      <w:r w:rsidRPr="003D5BE5">
        <w:rPr>
          <w:rFonts w:hint="cs"/>
          <w:rtl/>
        </w:rPr>
        <w:t xml:space="preserve"> به مجمموع الفتاوی، (23/132) مراجعه شود. </w:t>
      </w:r>
    </w:p>
  </w:footnote>
  <w:footnote w:id="465">
    <w:p w:rsidR="00623089" w:rsidRPr="003D5BE5" w:rsidRDefault="00623089" w:rsidP="00FE61D2">
      <w:pPr>
        <w:pStyle w:val="ad"/>
        <w:rPr>
          <w:rtl/>
        </w:rPr>
      </w:pPr>
      <w:r w:rsidRPr="000B5EB9">
        <w:footnoteRef/>
      </w:r>
      <w:r w:rsidRPr="000B5EB9">
        <w:rPr>
          <w:rFonts w:hint="cs"/>
          <w:rtl/>
        </w:rPr>
        <w:t>-</w:t>
      </w:r>
      <w:r w:rsidRPr="003D5BE5">
        <w:rPr>
          <w:rFonts w:hint="cs"/>
          <w:rtl/>
        </w:rPr>
        <w:t xml:space="preserve"> به مجموع الفتاوی، (23/134) و الإختیارات، ص (121) مراجعه شود. </w:t>
      </w:r>
    </w:p>
  </w:footnote>
  <w:footnote w:id="466">
    <w:p w:rsidR="00623089" w:rsidRPr="003D5BE5" w:rsidRDefault="00623089" w:rsidP="00FE61D2">
      <w:pPr>
        <w:pStyle w:val="ad"/>
        <w:rPr>
          <w:rtl/>
        </w:rPr>
      </w:pPr>
      <w:r w:rsidRPr="000B5EB9">
        <w:footnoteRef/>
      </w:r>
      <w:r w:rsidRPr="000B5EB9">
        <w:rPr>
          <w:rFonts w:hint="cs"/>
          <w:rtl/>
        </w:rPr>
        <w:t>-</w:t>
      </w:r>
      <w:r w:rsidRPr="003D5BE5">
        <w:rPr>
          <w:rFonts w:hint="cs"/>
          <w:rtl/>
        </w:rPr>
        <w:t xml:space="preserve"> به مجموع الفتاوی، (23/135) مراجعه شود. </w:t>
      </w:r>
    </w:p>
  </w:footnote>
  <w:footnote w:id="467">
    <w:p w:rsidR="00623089" w:rsidRPr="003D5BE5" w:rsidRDefault="00623089" w:rsidP="00FE61D2">
      <w:pPr>
        <w:pStyle w:val="ad"/>
        <w:rPr>
          <w:rtl/>
        </w:rPr>
      </w:pPr>
      <w:r w:rsidRPr="0045325A">
        <w:footnoteRef/>
      </w:r>
      <w:r w:rsidRPr="0045325A">
        <w:rPr>
          <w:rFonts w:hint="cs"/>
          <w:rtl/>
        </w:rPr>
        <w:t>-</w:t>
      </w:r>
      <w:r w:rsidRPr="003D5BE5">
        <w:rPr>
          <w:rFonts w:hint="cs"/>
          <w:rtl/>
        </w:rPr>
        <w:t xml:space="preserve"> رواه ابن ماجه فی سننه مرفوعاً الی النبی</w:t>
      </w:r>
      <w:r w:rsidRPr="00DB720F">
        <w:rPr>
          <w:rFonts w:cs="CTraditional Arabic" w:hint="cs"/>
          <w:rtl/>
        </w:rPr>
        <w:t xml:space="preserve"> ج</w:t>
      </w:r>
      <w:r w:rsidRPr="003D5BE5">
        <w:rPr>
          <w:rFonts w:hint="cs"/>
          <w:rtl/>
        </w:rPr>
        <w:t xml:space="preserve">، (1/18) المقدمه فی سنده عبید بن میمون المدنی، ابن حجر می‌گوید مستور است، به تقریب التهذیب 1/ 545 مراجعه شود. </w:t>
      </w:r>
    </w:p>
  </w:footnote>
  <w:footnote w:id="468">
    <w:p w:rsidR="00623089" w:rsidRPr="003D5BE5" w:rsidRDefault="00623089" w:rsidP="00FE61D2">
      <w:pPr>
        <w:pStyle w:val="ad"/>
        <w:rPr>
          <w:rtl/>
        </w:rPr>
      </w:pPr>
      <w:r w:rsidRPr="0045325A">
        <w:footnoteRef/>
      </w:r>
      <w:r w:rsidRPr="0045325A">
        <w:rPr>
          <w:rFonts w:hint="cs"/>
          <w:rtl/>
        </w:rPr>
        <w:t>-</w:t>
      </w:r>
      <w:r w:rsidRPr="003D5BE5">
        <w:rPr>
          <w:rFonts w:hint="cs"/>
          <w:rtl/>
        </w:rPr>
        <w:t xml:space="preserve"> صحیح بخاری با فتح الباری، کتاب الصلح، حدیث شماره: 2697، رواه مسلم فی صحیحه کتاب الأقضیه، حدیث شماره (1718).</w:t>
      </w:r>
    </w:p>
  </w:footnote>
  <w:footnote w:id="469">
    <w:p w:rsidR="00623089" w:rsidRPr="003D5BE5" w:rsidRDefault="00623089" w:rsidP="00FE61D2">
      <w:pPr>
        <w:pStyle w:val="ad"/>
        <w:rPr>
          <w:rtl/>
        </w:rPr>
      </w:pPr>
      <w:r w:rsidRPr="0045325A">
        <w:footnoteRef/>
      </w:r>
      <w:r w:rsidRPr="0045325A">
        <w:rPr>
          <w:rFonts w:hint="cs"/>
          <w:rtl/>
        </w:rPr>
        <w:t>-</w:t>
      </w:r>
      <w:r w:rsidRPr="003D5BE5">
        <w:rPr>
          <w:rFonts w:hint="cs"/>
          <w:rtl/>
        </w:rPr>
        <w:t xml:space="preserve"> رواه مسلم فی صحیحه کتاب الأقضیه، حدیث شماره (1718). </w:t>
      </w:r>
    </w:p>
  </w:footnote>
  <w:footnote w:id="470">
    <w:p w:rsidR="00623089" w:rsidRPr="003D5BE5" w:rsidRDefault="00623089" w:rsidP="003D1AC2">
      <w:pPr>
        <w:pStyle w:val="ad"/>
        <w:rPr>
          <w:rtl/>
        </w:rPr>
      </w:pPr>
      <w:r w:rsidRPr="0045325A">
        <w:footnoteRef/>
      </w:r>
      <w:r w:rsidRPr="0045325A">
        <w:rPr>
          <w:rFonts w:hint="cs"/>
          <w:rtl/>
        </w:rPr>
        <w:t>-</w:t>
      </w:r>
      <w:r w:rsidRPr="003D5BE5">
        <w:rPr>
          <w:rFonts w:hint="cs"/>
          <w:rtl/>
        </w:rPr>
        <w:t xml:space="preserve"> رواه الإمام احمد فی مسنده، (3/20) و رواه مسلم فی صحیحه، (1/69)، کتاب ایمان، حدیث (49)، و سنن ابوداود، کتاب الصلاة، حدیث شماره: 1140، و سنن ترمذی، ابواب الفتن، حدیث شماره: 2263 و گفته: این حدیث حسن صحیح است، و سنن نسائی، کتاب الإیمان، باب تفاضل أهل الإیمان، و سنن ابن ماجه، کتاب الفتن، حدیث شماره: 4013، و همه</w:t>
      </w:r>
      <w:r>
        <w:rPr>
          <w:rFonts w:hint="cs"/>
          <w:rtl/>
        </w:rPr>
        <w:t>‌ی آن‌ها ‌</w:t>
      </w:r>
      <w:r w:rsidRPr="003D5BE5">
        <w:rPr>
          <w:rFonts w:hint="cs"/>
          <w:rtl/>
        </w:rPr>
        <w:t>در آخر حدیث جمله ی: «</w:t>
      </w:r>
      <w:r w:rsidRPr="003D1AC2">
        <w:rPr>
          <w:rStyle w:val="Charb"/>
          <w:rFonts w:hint="cs"/>
          <w:rtl/>
        </w:rPr>
        <w:t>وذل</w:t>
      </w:r>
      <w:r>
        <w:rPr>
          <w:rStyle w:val="Charb"/>
          <w:rFonts w:hint="cs"/>
          <w:rtl/>
        </w:rPr>
        <w:t>ك</w:t>
      </w:r>
      <w:r w:rsidRPr="003D1AC2">
        <w:rPr>
          <w:rStyle w:val="Charb"/>
          <w:rFonts w:hint="cs"/>
          <w:rtl/>
        </w:rPr>
        <w:t xml:space="preserve"> أضعف الإیم</w:t>
      </w:r>
      <w:r>
        <w:rPr>
          <w:rStyle w:val="Charb"/>
          <w:rFonts w:hint="cs"/>
          <w:rtl/>
        </w:rPr>
        <w:t>ـ</w:t>
      </w:r>
      <w:r w:rsidRPr="003D1AC2">
        <w:rPr>
          <w:rStyle w:val="Charb"/>
          <w:rFonts w:hint="cs"/>
          <w:rtl/>
        </w:rPr>
        <w:t>ان</w:t>
      </w:r>
      <w:r w:rsidRPr="003D5BE5">
        <w:rPr>
          <w:rFonts w:hint="cs"/>
          <w:rtl/>
        </w:rPr>
        <w:t>» را روایت نموده</w:t>
      </w:r>
      <w:r>
        <w:rPr>
          <w:rFonts w:hint="cs"/>
          <w:rtl/>
        </w:rPr>
        <w:t>‌اند.</w:t>
      </w:r>
      <w:r w:rsidRPr="003D5BE5">
        <w:rPr>
          <w:rFonts w:hint="cs"/>
          <w:rtl/>
        </w:rPr>
        <w:t xml:space="preserve"> </w:t>
      </w:r>
    </w:p>
  </w:footnote>
  <w:footnote w:id="471">
    <w:p w:rsidR="00623089" w:rsidRPr="003D5BE5" w:rsidRDefault="00623089" w:rsidP="00D73650">
      <w:pPr>
        <w:pStyle w:val="ad"/>
        <w:rPr>
          <w:rtl/>
        </w:rPr>
      </w:pPr>
      <w:r w:rsidRPr="00726CC6">
        <w:footnoteRef/>
      </w:r>
      <w:r w:rsidRPr="00726CC6">
        <w:rPr>
          <w:rFonts w:hint="cs"/>
          <w:rtl/>
        </w:rPr>
        <w:t>-</w:t>
      </w:r>
      <w:r>
        <w:rPr>
          <w:rFonts w:hint="cs"/>
          <w:rtl/>
        </w:rPr>
        <w:t xml:space="preserve"> </w:t>
      </w:r>
      <w:r w:rsidRPr="003D5BE5">
        <w:rPr>
          <w:rFonts w:hint="cs"/>
          <w:rtl/>
        </w:rPr>
        <w:t>به: مساجل</w:t>
      </w:r>
      <w:r>
        <w:rPr>
          <w:rFonts w:hint="cs"/>
          <w:rtl/>
        </w:rPr>
        <w:t>ۀ</w:t>
      </w:r>
      <w:r w:rsidRPr="003D5BE5">
        <w:rPr>
          <w:rFonts w:hint="cs"/>
          <w:rtl/>
        </w:rPr>
        <w:t xml:space="preserve">، عزبن عبدالسلام و ابن صلاح در مورد صلاة الرغائب، ص (45-47) مراجعه شود. </w:t>
      </w:r>
    </w:p>
  </w:footnote>
  <w:footnote w:id="472">
    <w:p w:rsidR="00623089" w:rsidRPr="003D5BE5" w:rsidRDefault="00623089" w:rsidP="00FE61D2">
      <w:pPr>
        <w:pStyle w:val="ad"/>
        <w:rPr>
          <w:rtl/>
        </w:rPr>
      </w:pPr>
      <w:r w:rsidRPr="00726CC6">
        <w:footnoteRef/>
      </w:r>
      <w:r w:rsidRPr="00726CC6">
        <w:rPr>
          <w:rFonts w:hint="cs"/>
          <w:rtl/>
        </w:rPr>
        <w:t>-</w:t>
      </w:r>
      <w:r w:rsidRPr="003D5BE5">
        <w:rPr>
          <w:rFonts w:hint="cs"/>
          <w:rtl/>
        </w:rPr>
        <w:t xml:space="preserve"> تألیف محمدبن علی بن عطیه العجمی المکی متوفی 386 هـ است، به کشف الظنون 2/ 1361 مراجعه شود. </w:t>
      </w:r>
    </w:p>
  </w:footnote>
  <w:footnote w:id="473">
    <w:p w:rsidR="00623089" w:rsidRPr="003D5BE5" w:rsidRDefault="00623089" w:rsidP="00FE61D2">
      <w:pPr>
        <w:pStyle w:val="ad"/>
        <w:rPr>
          <w:rtl/>
        </w:rPr>
      </w:pPr>
      <w:r w:rsidRPr="00726CC6">
        <w:footnoteRef/>
      </w:r>
      <w:r w:rsidRPr="00726CC6">
        <w:rPr>
          <w:rFonts w:hint="cs"/>
          <w:rtl/>
        </w:rPr>
        <w:t>-</w:t>
      </w:r>
      <w:r w:rsidRPr="003D5BE5">
        <w:rPr>
          <w:rFonts w:hint="cs"/>
          <w:rtl/>
        </w:rPr>
        <w:t xml:space="preserve"> تألیف ابی حامد غزالی متوفی 505 هـ، به إحیاء علوم الدین (1/202، 203) مراجعه شود.</w:t>
      </w:r>
    </w:p>
  </w:footnote>
  <w:footnote w:id="474">
    <w:p w:rsidR="00623089" w:rsidRPr="003D5BE5" w:rsidRDefault="00623089" w:rsidP="00FE61D2">
      <w:pPr>
        <w:pStyle w:val="ad"/>
        <w:rPr>
          <w:rtl/>
        </w:rPr>
      </w:pPr>
      <w:r w:rsidRPr="00726CC6">
        <w:footnoteRef/>
      </w:r>
      <w:r w:rsidRPr="00726CC6">
        <w:rPr>
          <w:rFonts w:hint="cs"/>
          <w:rtl/>
        </w:rPr>
        <w:t>-</w:t>
      </w:r>
      <w:r w:rsidRPr="003D5BE5">
        <w:rPr>
          <w:rFonts w:hint="cs"/>
          <w:rtl/>
        </w:rPr>
        <w:t xml:space="preserve"> به الفتاوی النووی، ص (40) مراجعه شود. </w:t>
      </w:r>
    </w:p>
  </w:footnote>
  <w:footnote w:id="475">
    <w:p w:rsidR="00623089" w:rsidRPr="003D5BE5" w:rsidRDefault="00623089" w:rsidP="00FE61D2">
      <w:pPr>
        <w:pStyle w:val="ad"/>
        <w:rPr>
          <w:rtl/>
        </w:rPr>
      </w:pPr>
      <w:r w:rsidRPr="00726CC6">
        <w:footnoteRef/>
      </w:r>
      <w:r w:rsidRPr="00726CC6">
        <w:rPr>
          <w:rFonts w:hint="cs"/>
          <w:rtl/>
        </w:rPr>
        <w:t>-</w:t>
      </w:r>
      <w:r w:rsidRPr="003D5BE5">
        <w:rPr>
          <w:rFonts w:hint="cs"/>
          <w:rtl/>
        </w:rPr>
        <w:t xml:space="preserve"> به المنار المنیف، ص (95)، حدیث (167) مراجعه شود. </w:t>
      </w:r>
    </w:p>
  </w:footnote>
  <w:footnote w:id="476">
    <w:p w:rsidR="00623089" w:rsidRPr="003D5BE5" w:rsidRDefault="00623089" w:rsidP="00FE61D2">
      <w:pPr>
        <w:pStyle w:val="ad"/>
        <w:rPr>
          <w:rtl/>
        </w:rPr>
      </w:pPr>
      <w:r w:rsidRPr="00726CC6">
        <w:footnoteRef/>
      </w:r>
      <w:r w:rsidRPr="00726CC6">
        <w:rPr>
          <w:rFonts w:hint="cs"/>
          <w:rtl/>
        </w:rPr>
        <w:t>-</w:t>
      </w:r>
      <w:r w:rsidRPr="003D5BE5">
        <w:rPr>
          <w:rFonts w:hint="cs"/>
          <w:rtl/>
        </w:rPr>
        <w:t xml:space="preserve"> به السنن و المبتدعات، ص (147) و الإبداع، ص (272) مراجعه شود. </w:t>
      </w:r>
    </w:p>
  </w:footnote>
  <w:footnote w:id="477">
    <w:p w:rsidR="00623089" w:rsidRPr="003D5BE5" w:rsidRDefault="00623089" w:rsidP="00FE61D2">
      <w:pPr>
        <w:pStyle w:val="ad"/>
        <w:rPr>
          <w:rtl/>
        </w:rPr>
      </w:pPr>
      <w:r w:rsidRPr="00726CC6">
        <w:footnoteRef/>
      </w:r>
      <w:r w:rsidRPr="00726CC6">
        <w:rPr>
          <w:rFonts w:hint="cs"/>
          <w:rtl/>
        </w:rPr>
        <w:t>-</w:t>
      </w:r>
      <w:r w:rsidRPr="003D5BE5">
        <w:rPr>
          <w:rFonts w:hint="cs"/>
          <w:rtl/>
        </w:rPr>
        <w:t xml:space="preserve"> به کتاب : المدخل لإبن الحاج، (1/295-298) مراجعه شود. </w:t>
      </w:r>
    </w:p>
  </w:footnote>
  <w:footnote w:id="478">
    <w:p w:rsidR="00623089" w:rsidRPr="003D5BE5" w:rsidRDefault="00623089" w:rsidP="00FE61D2">
      <w:pPr>
        <w:pStyle w:val="ad"/>
        <w:rPr>
          <w:rtl/>
        </w:rPr>
      </w:pPr>
      <w:r w:rsidRPr="00CF3C6F">
        <w:footnoteRef/>
      </w:r>
      <w:r w:rsidRPr="00CF3C6F">
        <w:rPr>
          <w:rFonts w:hint="cs"/>
          <w:rtl/>
        </w:rPr>
        <w:t>-</w:t>
      </w:r>
      <w:r w:rsidRPr="003D5BE5">
        <w:rPr>
          <w:rFonts w:hint="cs"/>
          <w:rtl/>
        </w:rPr>
        <w:t xml:space="preserve"> به کتاب : زادالمعاد مراجعه شود، (1/57)</w:t>
      </w:r>
      <w:r>
        <w:rPr>
          <w:rFonts w:hint="cs"/>
          <w:rtl/>
        </w:rPr>
        <w:t>.</w:t>
      </w:r>
      <w:r w:rsidRPr="003D5BE5">
        <w:rPr>
          <w:rFonts w:hint="cs"/>
          <w:rtl/>
        </w:rPr>
        <w:t xml:space="preserve"> </w:t>
      </w:r>
    </w:p>
  </w:footnote>
  <w:footnote w:id="479">
    <w:p w:rsidR="00623089" w:rsidRPr="00F523CE" w:rsidRDefault="00623089" w:rsidP="00FE61D2">
      <w:pPr>
        <w:pStyle w:val="ad"/>
        <w:rPr>
          <w:spacing w:val="-4"/>
          <w:rtl/>
        </w:rPr>
      </w:pPr>
      <w:r w:rsidRPr="00F523CE">
        <w:rPr>
          <w:spacing w:val="-4"/>
        </w:rPr>
        <w:footnoteRef/>
      </w:r>
      <w:r w:rsidRPr="00F523CE">
        <w:rPr>
          <w:rFonts w:hint="cs"/>
          <w:spacing w:val="-4"/>
          <w:rtl/>
        </w:rPr>
        <w:t xml:space="preserve">- به فتح الباری، (7/203) و شرح الزرقانی علی المواهب اللدنیة، (1/307-308) و الطبقات لابن سعد، (1/213)، الوفا لابن الجوزی، (1/349)، الجامع لأحکام القرآن از قرطبی 10/ 210 و شرح نووی علی صحیح مسلم2/ 209 و البدایة والنهاية 3/ 119 و عیون الأثر لابن سید الناس 1/ 181 مراجعه شود. </w:t>
      </w:r>
    </w:p>
  </w:footnote>
  <w:footnote w:id="480">
    <w:p w:rsidR="00623089" w:rsidRPr="003D5BE5" w:rsidRDefault="00623089" w:rsidP="00FE61D2">
      <w:pPr>
        <w:pStyle w:val="ad"/>
        <w:rPr>
          <w:rtl/>
        </w:rPr>
      </w:pPr>
      <w:r w:rsidRPr="00CF3C6F">
        <w:footnoteRef/>
      </w:r>
      <w:r w:rsidRPr="00CF3C6F">
        <w:rPr>
          <w:rFonts w:hint="cs"/>
          <w:rtl/>
        </w:rPr>
        <w:t>-</w:t>
      </w:r>
      <w:r w:rsidRPr="003D5BE5">
        <w:rPr>
          <w:rFonts w:hint="cs"/>
          <w:rtl/>
        </w:rPr>
        <w:t xml:space="preserve"> به زادالمعاد، (1/57) مراجعه شود. </w:t>
      </w:r>
    </w:p>
  </w:footnote>
  <w:footnote w:id="481">
    <w:p w:rsidR="00623089" w:rsidRPr="003D5BE5" w:rsidRDefault="00623089" w:rsidP="00FE61D2">
      <w:pPr>
        <w:pStyle w:val="ad"/>
        <w:rPr>
          <w:rtl/>
        </w:rPr>
      </w:pPr>
      <w:r w:rsidRPr="00513355">
        <w:footnoteRef/>
      </w:r>
      <w:r w:rsidRPr="00513355">
        <w:rPr>
          <w:rFonts w:hint="cs"/>
          <w:rtl/>
        </w:rPr>
        <w:t>-</w:t>
      </w:r>
      <w:r w:rsidRPr="003D5BE5">
        <w:rPr>
          <w:rFonts w:hint="cs"/>
          <w:rtl/>
        </w:rPr>
        <w:t xml:space="preserve"> به لطائف المعارف، ص (68) مراجعه شود. </w:t>
      </w:r>
    </w:p>
  </w:footnote>
  <w:footnote w:id="482">
    <w:p w:rsidR="00623089" w:rsidRPr="003D5BE5" w:rsidRDefault="00623089" w:rsidP="00FE61D2">
      <w:pPr>
        <w:pStyle w:val="ad"/>
        <w:rPr>
          <w:rtl/>
        </w:rPr>
      </w:pPr>
      <w:r w:rsidRPr="00513355">
        <w:footnoteRef/>
      </w:r>
      <w:r w:rsidRPr="00513355">
        <w:rPr>
          <w:rFonts w:hint="cs"/>
          <w:rtl/>
        </w:rPr>
        <w:t>-</w:t>
      </w:r>
      <w:r w:rsidRPr="003D5BE5">
        <w:rPr>
          <w:rFonts w:hint="cs"/>
          <w:rtl/>
        </w:rPr>
        <w:t xml:space="preserve"> به کتاب الباعث، ص (171) مراجعه شود. </w:t>
      </w:r>
    </w:p>
  </w:footnote>
  <w:footnote w:id="483">
    <w:p w:rsidR="00623089" w:rsidRPr="003D5BE5" w:rsidRDefault="00623089" w:rsidP="00FE61D2">
      <w:pPr>
        <w:pStyle w:val="ad"/>
        <w:rPr>
          <w:rtl/>
        </w:rPr>
      </w:pPr>
      <w:r w:rsidRPr="00513355">
        <w:footnoteRef/>
      </w:r>
      <w:r w:rsidRPr="00513355">
        <w:rPr>
          <w:rFonts w:hint="cs"/>
          <w:rtl/>
        </w:rPr>
        <w:t>-</w:t>
      </w:r>
      <w:r w:rsidRPr="003D5BE5">
        <w:rPr>
          <w:rFonts w:hint="cs"/>
          <w:rtl/>
        </w:rPr>
        <w:t xml:space="preserve"> به زادالمعاد، (1/58-59) مراجعه شود، ابن ابی‌شیبه در کتاب خود 2/ 376 آن را نقل می‌‌کند. </w:t>
      </w:r>
    </w:p>
  </w:footnote>
  <w:footnote w:id="484">
    <w:p w:rsidR="00623089" w:rsidRPr="003D5BE5" w:rsidRDefault="00623089" w:rsidP="00FE61D2">
      <w:pPr>
        <w:pStyle w:val="ad"/>
        <w:rPr>
          <w:rtl/>
        </w:rPr>
      </w:pPr>
      <w:r w:rsidRPr="00513355">
        <w:footnoteRef/>
      </w:r>
      <w:r w:rsidRPr="00513355">
        <w:rPr>
          <w:rFonts w:hint="cs"/>
          <w:rtl/>
        </w:rPr>
        <w:t>-</w:t>
      </w:r>
      <w:r w:rsidRPr="003D5BE5">
        <w:rPr>
          <w:rFonts w:hint="cs"/>
          <w:rtl/>
        </w:rPr>
        <w:t xml:space="preserve"> به مجموع الفتاوی، (25/298) مراجعه شود. </w:t>
      </w:r>
    </w:p>
  </w:footnote>
  <w:footnote w:id="485">
    <w:p w:rsidR="00623089" w:rsidRPr="003D5BE5" w:rsidRDefault="00623089" w:rsidP="00FE61D2">
      <w:pPr>
        <w:pStyle w:val="ad"/>
        <w:rPr>
          <w:rtl/>
        </w:rPr>
      </w:pPr>
      <w:r w:rsidRPr="00513355">
        <w:footnoteRef/>
      </w:r>
      <w:r w:rsidRPr="00513355">
        <w:rPr>
          <w:rFonts w:hint="cs"/>
          <w:rtl/>
        </w:rPr>
        <w:t>-</w:t>
      </w:r>
      <w:r w:rsidRPr="003D5BE5">
        <w:rPr>
          <w:rFonts w:hint="cs"/>
          <w:rtl/>
        </w:rPr>
        <w:t xml:space="preserve"> به کتاب المدخل، (1/294) مراجعه شود. </w:t>
      </w:r>
    </w:p>
  </w:footnote>
  <w:footnote w:id="486">
    <w:p w:rsidR="00623089" w:rsidRPr="003D5BE5" w:rsidRDefault="00623089" w:rsidP="00FE61D2">
      <w:pPr>
        <w:pStyle w:val="ad"/>
        <w:rPr>
          <w:rtl/>
        </w:rPr>
      </w:pPr>
      <w:r w:rsidRPr="00513355">
        <w:footnoteRef/>
      </w:r>
      <w:r w:rsidRPr="00513355">
        <w:rPr>
          <w:rFonts w:hint="cs"/>
          <w:rtl/>
        </w:rPr>
        <w:t>-</w:t>
      </w:r>
      <w:r w:rsidRPr="003D5BE5">
        <w:rPr>
          <w:rFonts w:hint="cs"/>
          <w:rtl/>
        </w:rPr>
        <w:t xml:space="preserve"> به کتاب المدخل، (1/294) و به الإبداع، ص (272) مراجعه شود. </w:t>
      </w:r>
    </w:p>
  </w:footnote>
  <w:footnote w:id="487">
    <w:p w:rsidR="00623089" w:rsidRPr="003D5BE5" w:rsidRDefault="00623089" w:rsidP="00FE61D2">
      <w:pPr>
        <w:pStyle w:val="ad"/>
        <w:rPr>
          <w:rtl/>
        </w:rPr>
      </w:pPr>
      <w:r w:rsidRPr="00513355">
        <w:footnoteRef/>
      </w:r>
      <w:r w:rsidRPr="00513355">
        <w:rPr>
          <w:rFonts w:hint="cs"/>
          <w:rtl/>
        </w:rPr>
        <w:t>-</w:t>
      </w:r>
      <w:r w:rsidRPr="003D5BE5">
        <w:rPr>
          <w:rFonts w:hint="cs"/>
          <w:rtl/>
        </w:rPr>
        <w:t xml:space="preserve"> رواه الإمام احمد فی مسنده، (4/105) سیوطی آن را در کتاب جامع الصغیر، حدیث شماره (779) بیان می‌کند هیثمی در مجمع الزوائد، (1/188) آن را آورده است و</w:t>
      </w:r>
      <w:r>
        <w:rPr>
          <w:rFonts w:hint="cs"/>
          <w:rtl/>
        </w:rPr>
        <w:t xml:space="preserve"> می‌</w:t>
      </w:r>
      <w:r w:rsidRPr="003D5BE5">
        <w:rPr>
          <w:rFonts w:hint="cs"/>
          <w:rtl/>
        </w:rPr>
        <w:t xml:space="preserve">گوید: در آن ابوبکر بن ابی‌مریم که منکر الحدیث وجود دارد.. </w:t>
      </w:r>
    </w:p>
  </w:footnote>
  <w:footnote w:id="488">
    <w:p w:rsidR="00623089" w:rsidRPr="003D5BE5" w:rsidRDefault="00623089" w:rsidP="00FE61D2">
      <w:pPr>
        <w:pStyle w:val="ad"/>
        <w:rPr>
          <w:rtl/>
        </w:rPr>
      </w:pPr>
      <w:r w:rsidRPr="00513355">
        <w:footnoteRef/>
      </w:r>
      <w:r w:rsidRPr="00513355">
        <w:rPr>
          <w:rFonts w:hint="cs"/>
          <w:rtl/>
        </w:rPr>
        <w:t>-</w:t>
      </w:r>
      <w:r w:rsidRPr="003D5BE5">
        <w:rPr>
          <w:rFonts w:hint="cs"/>
          <w:rtl/>
        </w:rPr>
        <w:t xml:space="preserve"> هیثمی در مجمع الزوائد، (1/188) آن را بیان می‌کند، طبرانی در کبیر آن را آورده است در آن ابوبکر بن ابی‌مریم که منکر الحدیث وجود دارد. سیوطی در جامع الصغیر، (2/508)، حدیث (7999) آورده است و گفته ضعیف است. </w:t>
      </w:r>
    </w:p>
  </w:footnote>
  <w:footnote w:id="489">
    <w:p w:rsidR="00623089" w:rsidRPr="003D5BE5" w:rsidRDefault="00623089" w:rsidP="00FE61D2">
      <w:pPr>
        <w:pStyle w:val="ad"/>
        <w:rPr>
          <w:rtl/>
        </w:rPr>
      </w:pPr>
      <w:r w:rsidRPr="00513355">
        <w:footnoteRef/>
      </w:r>
      <w:r w:rsidRPr="00513355">
        <w:rPr>
          <w:rFonts w:hint="cs"/>
          <w:rtl/>
        </w:rPr>
        <w:t>-</w:t>
      </w:r>
      <w:r w:rsidRPr="003D5BE5">
        <w:rPr>
          <w:rFonts w:hint="cs"/>
          <w:rtl/>
        </w:rPr>
        <w:t xml:space="preserve"> رواه ابن ماجه فی سننه، (1/19) مقدمه، حدیث (50)، بوصیری گفته: راویان ای سند همه مجاهیل هستند. به مصباح الزجاجه 1/11 و الکاشف للذهبی 3/380 مراجعه شود، رواه ابن ابی‌عاصم فی کتاب السنة، (1/22)، حدیث (39). </w:t>
      </w:r>
    </w:p>
  </w:footnote>
  <w:footnote w:id="490">
    <w:p w:rsidR="00623089" w:rsidRPr="003D5BE5" w:rsidRDefault="00623089" w:rsidP="00FE61D2">
      <w:pPr>
        <w:pStyle w:val="ad"/>
        <w:rPr>
          <w:rtl/>
        </w:rPr>
      </w:pPr>
      <w:r w:rsidRPr="00513355">
        <w:footnoteRef/>
      </w:r>
      <w:r w:rsidRPr="00513355">
        <w:rPr>
          <w:rFonts w:hint="cs"/>
          <w:rtl/>
        </w:rPr>
        <w:t>-</w:t>
      </w:r>
      <w:r w:rsidRPr="003D5BE5">
        <w:rPr>
          <w:rFonts w:hint="cs"/>
          <w:rtl/>
        </w:rPr>
        <w:t xml:space="preserve"> هیثمی در مجمع الزوائد آن را بیان می‌کند، (10/189) رواه الطبرانی فی الأوسط، و راویان این حدیث صحیح هستند به جز</w:t>
      </w:r>
      <w:r>
        <w:rPr>
          <w:rFonts w:hint="cs"/>
          <w:rtl/>
        </w:rPr>
        <w:t>‌ها</w:t>
      </w:r>
      <w:r w:rsidRPr="003D5BE5">
        <w:rPr>
          <w:rFonts w:hint="cs"/>
          <w:rtl/>
        </w:rPr>
        <w:t>رون بن موسی فروی که او ثقه</w:t>
      </w:r>
      <w:r>
        <w:rPr>
          <w:rFonts w:hint="cs"/>
          <w:rtl/>
        </w:rPr>
        <w:t xml:space="preserve"> می‌</w:t>
      </w:r>
      <w:r w:rsidRPr="003D5BE5">
        <w:rPr>
          <w:rFonts w:hint="cs"/>
          <w:rtl/>
        </w:rPr>
        <w:t>باشد.</w:t>
      </w:r>
    </w:p>
  </w:footnote>
  <w:footnote w:id="491">
    <w:p w:rsidR="00623089" w:rsidRPr="003D5BE5" w:rsidRDefault="00623089" w:rsidP="00FE61D2">
      <w:pPr>
        <w:pStyle w:val="ad"/>
        <w:rPr>
          <w:rtl/>
        </w:rPr>
      </w:pPr>
      <w:r w:rsidRPr="00BF6797">
        <w:footnoteRef/>
      </w:r>
      <w:r w:rsidRPr="00BF6797">
        <w:rPr>
          <w:rFonts w:hint="cs"/>
          <w:rtl/>
        </w:rPr>
        <w:t>-</w:t>
      </w:r>
      <w:r w:rsidRPr="003D5BE5">
        <w:rPr>
          <w:rFonts w:hint="cs"/>
          <w:rtl/>
        </w:rPr>
        <w:t xml:space="preserve"> به فتاوی و رسائل الشیخ محمد بن ابراهیم، (3/97) مراجعه شود. </w:t>
      </w:r>
    </w:p>
  </w:footnote>
  <w:footnote w:id="492">
    <w:p w:rsidR="00623089" w:rsidRPr="003D5BE5" w:rsidRDefault="00623089" w:rsidP="00FE61D2">
      <w:pPr>
        <w:pStyle w:val="ad"/>
        <w:rPr>
          <w:rtl/>
        </w:rPr>
      </w:pPr>
      <w:r w:rsidRPr="00BF6797">
        <w:footnoteRef/>
      </w:r>
      <w:r w:rsidRPr="00BF6797">
        <w:rPr>
          <w:rFonts w:hint="cs"/>
          <w:rtl/>
        </w:rPr>
        <w:t>-</w:t>
      </w:r>
      <w:r w:rsidRPr="003D5BE5">
        <w:rPr>
          <w:rFonts w:hint="cs"/>
          <w:rtl/>
        </w:rPr>
        <w:t xml:space="preserve"> به تنبیه الغافلین، ص (379-380) مراجعه شود. </w:t>
      </w:r>
    </w:p>
  </w:footnote>
  <w:footnote w:id="493">
    <w:p w:rsidR="00623089" w:rsidRPr="003D5BE5" w:rsidRDefault="00623089" w:rsidP="00FE61D2">
      <w:pPr>
        <w:pStyle w:val="ad"/>
        <w:rPr>
          <w:rtl/>
        </w:rPr>
      </w:pPr>
      <w:r w:rsidRPr="00BF6797">
        <w:footnoteRef/>
      </w:r>
      <w:r w:rsidRPr="00BF6797">
        <w:rPr>
          <w:rFonts w:hint="cs"/>
          <w:rtl/>
        </w:rPr>
        <w:t>-</w:t>
      </w:r>
      <w:r w:rsidRPr="003D5BE5">
        <w:rPr>
          <w:rFonts w:hint="cs"/>
          <w:rtl/>
        </w:rPr>
        <w:t xml:space="preserve"> به فتاوی و رسائل شیخ محمدبن ابراهیم آل شیخ، (3/103) مراجعه شود. </w:t>
      </w:r>
    </w:p>
  </w:footnote>
  <w:footnote w:id="494">
    <w:p w:rsidR="00623089" w:rsidRPr="003D5BE5" w:rsidRDefault="00623089" w:rsidP="00FE61D2">
      <w:pPr>
        <w:pStyle w:val="ad"/>
        <w:rPr>
          <w:rtl/>
        </w:rPr>
      </w:pPr>
      <w:r w:rsidRPr="00BF6797">
        <w:footnoteRef/>
      </w:r>
      <w:r w:rsidRPr="00BF6797">
        <w:rPr>
          <w:rFonts w:hint="cs"/>
          <w:rtl/>
        </w:rPr>
        <w:t>-</w:t>
      </w:r>
      <w:r w:rsidRPr="003D5BE5">
        <w:rPr>
          <w:rFonts w:hint="cs"/>
          <w:rtl/>
        </w:rPr>
        <w:t xml:space="preserve"> تپه‌ای است پشت ینبع نزدیک ساحل دریا. به معجم البلدان، (1/505) مراجعه شود. </w:t>
      </w:r>
    </w:p>
  </w:footnote>
  <w:footnote w:id="495">
    <w:p w:rsidR="00623089" w:rsidRPr="003D5BE5" w:rsidRDefault="00623089" w:rsidP="00FE61D2">
      <w:pPr>
        <w:pStyle w:val="ad"/>
        <w:rPr>
          <w:rtl/>
        </w:rPr>
      </w:pPr>
      <w:r w:rsidRPr="00BF6797">
        <w:footnoteRef/>
      </w:r>
      <w:r w:rsidRPr="00BF6797">
        <w:rPr>
          <w:rFonts w:hint="cs"/>
          <w:rtl/>
        </w:rPr>
        <w:t>-</w:t>
      </w:r>
      <w:r w:rsidRPr="003D5BE5">
        <w:rPr>
          <w:rFonts w:hint="cs"/>
          <w:rtl/>
        </w:rPr>
        <w:t xml:space="preserve"> رواه ابوداود فی سننه، (3/607)، کتاب الایمان و النذور، حدیث شماره (3313) و رواه بیهقی فی سننه، (10/83) و رواه الطبرانی فی معجم الکبیر، (2/68)، حدیث شماره: (1341)، شیخ محمد بن عبدالوهاب گفته: اسناد این حدیث بر شرط شیخین است. برای تفصیل بیشتر معنای این حدیث به فتاوی و رسائل شیخ محمد بن ابراهیم 3/ 104 مراجعه شود. </w:t>
      </w:r>
    </w:p>
  </w:footnote>
  <w:footnote w:id="496">
    <w:p w:rsidR="00623089" w:rsidRPr="003D5BE5" w:rsidRDefault="00623089" w:rsidP="00FE61D2">
      <w:pPr>
        <w:pStyle w:val="ad"/>
        <w:rPr>
          <w:rtl/>
        </w:rPr>
      </w:pPr>
      <w:r w:rsidRPr="00AD73CA">
        <w:footnoteRef/>
      </w:r>
      <w:r w:rsidRPr="00AD73CA">
        <w:rPr>
          <w:rFonts w:hint="cs"/>
          <w:rtl/>
        </w:rPr>
        <w:t>-</w:t>
      </w:r>
      <w:r w:rsidRPr="003D5BE5">
        <w:rPr>
          <w:rFonts w:hint="cs"/>
          <w:rtl/>
        </w:rPr>
        <w:t xml:space="preserve"> به کتاب التحذیر من البدع، ص (7-9) مراجعه شود. </w:t>
      </w:r>
    </w:p>
  </w:footnote>
  <w:footnote w:id="497">
    <w:p w:rsidR="00623089" w:rsidRPr="003D5BE5" w:rsidRDefault="00623089" w:rsidP="00FE61D2">
      <w:pPr>
        <w:pStyle w:val="ad"/>
        <w:rPr>
          <w:rtl/>
        </w:rPr>
      </w:pPr>
      <w:r w:rsidRPr="00AD73CA">
        <w:footnoteRef/>
      </w:r>
      <w:r w:rsidRPr="00AD73CA">
        <w:rPr>
          <w:rFonts w:hint="cs"/>
          <w:rtl/>
        </w:rPr>
        <w:t>-</w:t>
      </w:r>
      <w:r w:rsidRPr="003D5BE5">
        <w:rPr>
          <w:rFonts w:hint="cs"/>
          <w:rtl/>
        </w:rPr>
        <w:t xml:space="preserve"> مسند امام احمد 4/ 126، و سنن ابوداود، کتاب السنة، حدیث شماره: 4607، و سنن ترمذی، ابواب العلم، حدیث شماره: 2816 و گفته: حدیث حسن صحیح است، و مقدمه</w:t>
      </w:r>
      <w:r>
        <w:rPr>
          <w:rFonts w:hint="cs"/>
          <w:rtl/>
        </w:rPr>
        <w:t xml:space="preserve">‌ی </w:t>
      </w:r>
      <w:r w:rsidRPr="003D5BE5">
        <w:rPr>
          <w:rFonts w:hint="cs"/>
          <w:rtl/>
        </w:rPr>
        <w:t>سنن ابن ماجه، حدیث شماره: 42 و 43.</w:t>
      </w:r>
    </w:p>
  </w:footnote>
  <w:footnote w:id="498">
    <w:p w:rsidR="00623089" w:rsidRPr="003D5BE5" w:rsidRDefault="00623089" w:rsidP="00FE61D2">
      <w:pPr>
        <w:pStyle w:val="ad"/>
        <w:rPr>
          <w:rtl/>
        </w:rPr>
      </w:pPr>
      <w:r w:rsidRPr="008A3E27">
        <w:footnoteRef/>
      </w:r>
      <w:r w:rsidRPr="008A3E27">
        <w:rPr>
          <w:rFonts w:hint="cs"/>
          <w:rtl/>
        </w:rPr>
        <w:t>-</w:t>
      </w:r>
      <w:r w:rsidRPr="003D5BE5">
        <w:rPr>
          <w:rFonts w:hint="cs"/>
          <w:rtl/>
        </w:rPr>
        <w:t xml:space="preserve"> به التحذیر من البدع، ص (9) مراجعه شود. </w:t>
      </w:r>
    </w:p>
  </w:footnote>
  <w:footnote w:id="499">
    <w:p w:rsidR="00623089" w:rsidRPr="003D5BE5" w:rsidRDefault="00623089" w:rsidP="00FE61D2">
      <w:pPr>
        <w:pStyle w:val="ad"/>
        <w:rPr>
          <w:rtl/>
        </w:rPr>
      </w:pPr>
      <w:r w:rsidRPr="008A3E27">
        <w:footnoteRef/>
      </w:r>
      <w:r w:rsidRPr="008A3E27">
        <w:rPr>
          <w:rFonts w:hint="cs"/>
          <w:rtl/>
        </w:rPr>
        <w:t>-</w:t>
      </w:r>
      <w:r w:rsidRPr="003D5BE5">
        <w:rPr>
          <w:rFonts w:hint="cs"/>
          <w:rtl/>
        </w:rPr>
        <w:t xml:space="preserve"> رواه البخاری فی صحیحه المطبوع مع فتح الباری، (4/213)، حدیث شماره (1969) و صحیح مسلم، کتاب الصیام، حدیث (1156). </w:t>
      </w:r>
    </w:p>
  </w:footnote>
  <w:footnote w:id="500">
    <w:p w:rsidR="00623089" w:rsidRPr="003D5BE5" w:rsidRDefault="00623089" w:rsidP="00FE61D2">
      <w:pPr>
        <w:pStyle w:val="ad"/>
        <w:rPr>
          <w:rtl/>
        </w:rPr>
      </w:pPr>
      <w:r w:rsidRPr="008A3E27">
        <w:footnoteRef/>
      </w:r>
      <w:r w:rsidRPr="008A3E27">
        <w:rPr>
          <w:rFonts w:hint="cs"/>
          <w:rtl/>
        </w:rPr>
        <w:t>-</w:t>
      </w:r>
      <w:r w:rsidRPr="003D5BE5">
        <w:rPr>
          <w:rFonts w:hint="cs"/>
          <w:rtl/>
        </w:rPr>
        <w:t xml:space="preserve"> رواه البخاری فی صحیحه مع فتح الباری، (4/213)، حدیث (1970) (2/811)، و صحیح مسلم، کتاب الصیام حدیث: (782)</w:t>
      </w:r>
      <w:r>
        <w:rPr>
          <w:rFonts w:hint="cs"/>
          <w:rtl/>
        </w:rPr>
        <w:t>.</w:t>
      </w:r>
      <w:r w:rsidRPr="003D5BE5">
        <w:rPr>
          <w:rFonts w:hint="cs"/>
          <w:rtl/>
        </w:rPr>
        <w:t xml:space="preserve"> </w:t>
      </w:r>
    </w:p>
  </w:footnote>
  <w:footnote w:id="501">
    <w:p w:rsidR="00623089" w:rsidRPr="003D5BE5" w:rsidRDefault="00623089" w:rsidP="00FE61D2">
      <w:pPr>
        <w:pStyle w:val="ad"/>
        <w:rPr>
          <w:rtl/>
        </w:rPr>
      </w:pPr>
      <w:r w:rsidRPr="008A3E27">
        <w:footnoteRef/>
      </w:r>
      <w:r w:rsidRPr="008A3E27">
        <w:rPr>
          <w:rFonts w:hint="cs"/>
          <w:rtl/>
        </w:rPr>
        <w:t>-</w:t>
      </w:r>
      <w:r w:rsidRPr="003D5BE5">
        <w:rPr>
          <w:rFonts w:hint="cs"/>
          <w:rtl/>
        </w:rPr>
        <w:t xml:space="preserve"> رواه البخاری فی صحیحه مع فتح الباری، (4/230)، حدیث: (1983) و گفت: أظنه یعنی رمضان را نگفته است. و می‌گوید گفته است: (من سرر شعبان) و رواه مسلم، کتاب الصیام، حدیث شماره (1161).</w:t>
      </w:r>
    </w:p>
  </w:footnote>
  <w:footnote w:id="502">
    <w:p w:rsidR="00623089" w:rsidRPr="003D5BE5" w:rsidRDefault="00623089" w:rsidP="00FE61D2">
      <w:pPr>
        <w:pStyle w:val="ad"/>
        <w:rPr>
          <w:rtl/>
        </w:rPr>
      </w:pPr>
      <w:r w:rsidRPr="008A3E27">
        <w:footnoteRef/>
      </w:r>
      <w:r w:rsidRPr="008A3E27">
        <w:rPr>
          <w:rFonts w:hint="cs"/>
          <w:rtl/>
        </w:rPr>
        <w:t>-</w:t>
      </w:r>
      <w:r w:rsidRPr="003D5BE5">
        <w:rPr>
          <w:rFonts w:hint="cs"/>
          <w:rtl/>
        </w:rPr>
        <w:t xml:space="preserve"> رواه البخاری فی صحیحه، حدیث شماره: (1950) و رواه مسلم فی صحیحه، حدیث (1146) </w:t>
      </w:r>
    </w:p>
  </w:footnote>
  <w:footnote w:id="503">
    <w:p w:rsidR="00623089" w:rsidRPr="003D5BE5" w:rsidRDefault="00623089" w:rsidP="00FE61D2">
      <w:pPr>
        <w:pStyle w:val="ad"/>
        <w:rPr>
          <w:rtl/>
        </w:rPr>
      </w:pPr>
      <w:r w:rsidRPr="008A3E27">
        <w:footnoteRef/>
      </w:r>
      <w:r w:rsidRPr="008A3E27">
        <w:rPr>
          <w:rFonts w:hint="cs"/>
          <w:rtl/>
        </w:rPr>
        <w:t>-</w:t>
      </w:r>
      <w:r w:rsidRPr="003D5BE5">
        <w:rPr>
          <w:rFonts w:hint="cs"/>
          <w:rtl/>
        </w:rPr>
        <w:t xml:space="preserve"> رواه امام احمد فی مسنده، (6/188) رواه ابوداود فی سننه، (2/812)، حدیث شماره (2431)، رواه النسائی فی سننه، (4/199) و رواه ابن خزیمه فی صحیحه، (3/282)، حدیث شماره (2077)، و مستدرک حاکم، کتاب الصوم 1/ 434 و گفته: این حدیث بر شرط شیخین است، اما آن را روایت نکرده</w:t>
      </w:r>
      <w:r w:rsidRPr="003D5BE5">
        <w:rPr>
          <w:rFonts w:cs="B Zar" w:hint="cs"/>
          <w:rtl/>
        </w:rPr>
        <w:t>‌</w:t>
      </w:r>
      <w:r w:rsidRPr="003D5BE5">
        <w:rPr>
          <w:rFonts w:hint="cs"/>
          <w:rtl/>
        </w:rPr>
        <w:t xml:space="preserve">اند. </w:t>
      </w:r>
    </w:p>
  </w:footnote>
  <w:footnote w:id="504">
    <w:p w:rsidR="00623089" w:rsidRPr="003D5BE5" w:rsidRDefault="00623089" w:rsidP="00FE61D2">
      <w:pPr>
        <w:pStyle w:val="ad"/>
        <w:rPr>
          <w:rtl/>
        </w:rPr>
      </w:pPr>
      <w:r w:rsidRPr="008A3E27">
        <w:footnoteRef/>
      </w:r>
      <w:r w:rsidRPr="008A3E27">
        <w:rPr>
          <w:rFonts w:hint="cs"/>
          <w:rtl/>
        </w:rPr>
        <w:t>-</w:t>
      </w:r>
      <w:r w:rsidRPr="003D5BE5">
        <w:rPr>
          <w:rFonts w:hint="cs"/>
          <w:rtl/>
        </w:rPr>
        <w:t xml:space="preserve"> رواه امام احمد فی مسنده، (2/442) و رواه ابوداود فی سننه، (2/751) کتاب الصوم، حدیث شماره: 2337، و سنن ترمذی، ابواب الصوم، حدیث شماره: 735و گفته: این حدیث حسن صحیح است، و سنن ابن ماجه، کتاب الصیام، حدیث شماره: 1651، و سنن دارمی، کتاب الصیام، باب: 34. علما در صحت این حدیث اختلاف نظر دارند. </w:t>
      </w:r>
    </w:p>
  </w:footnote>
  <w:footnote w:id="505">
    <w:p w:rsidR="00623089" w:rsidRPr="00134FEB" w:rsidRDefault="00623089" w:rsidP="00FE61D2">
      <w:pPr>
        <w:pStyle w:val="ad"/>
        <w:rPr>
          <w:rtl/>
        </w:rPr>
      </w:pPr>
      <w:r w:rsidRPr="00134FEB">
        <w:footnoteRef/>
      </w:r>
      <w:r w:rsidRPr="00134FEB">
        <w:rPr>
          <w:rFonts w:hint="cs"/>
          <w:rtl/>
        </w:rPr>
        <w:t>- صحیح بخاری با فتح الباری، حدیث شماره: 1914، و سنن مسلم، کتاب الصیام، حدیث شماره: 1082.</w:t>
      </w:r>
    </w:p>
  </w:footnote>
  <w:footnote w:id="506">
    <w:p w:rsidR="00623089" w:rsidRPr="003D5BE5" w:rsidRDefault="00623089" w:rsidP="00FE61D2">
      <w:pPr>
        <w:pStyle w:val="ad"/>
        <w:rPr>
          <w:rtl/>
        </w:rPr>
      </w:pPr>
      <w:r w:rsidRPr="008A3E27">
        <w:footnoteRef/>
      </w:r>
      <w:r w:rsidRPr="008A3E27">
        <w:rPr>
          <w:rFonts w:hint="cs"/>
          <w:rtl/>
        </w:rPr>
        <w:t>-</w:t>
      </w:r>
      <w:r w:rsidRPr="003D5BE5">
        <w:rPr>
          <w:rFonts w:hint="cs"/>
          <w:rtl/>
        </w:rPr>
        <w:t xml:space="preserve"> مسند امام احمد 6/ 300، و سنن نسائی، کتاب الصیام، باب: 33، و سنن ترمذی، ابواب الصیام، حدیث شماره: 733و گفته: حدیث حسن است، و امام طحاوی این حدیث را در شرح معانی الآثار 2/ 82 کتاب الصیام، باب الصوم بعد النصف من شعبان إلی رمضان روایت نموده است.</w:t>
      </w:r>
    </w:p>
  </w:footnote>
  <w:footnote w:id="507">
    <w:p w:rsidR="00623089" w:rsidRPr="003D5BE5" w:rsidRDefault="00623089" w:rsidP="00FE61D2">
      <w:pPr>
        <w:pStyle w:val="ad"/>
        <w:rPr>
          <w:rtl/>
        </w:rPr>
      </w:pPr>
      <w:r w:rsidRPr="008A3E27">
        <w:footnoteRef/>
      </w:r>
      <w:r w:rsidRPr="008A3E27">
        <w:rPr>
          <w:rFonts w:hint="cs"/>
          <w:rtl/>
        </w:rPr>
        <w:t>-</w:t>
      </w:r>
      <w:r w:rsidRPr="003D5BE5">
        <w:rPr>
          <w:rFonts w:hint="cs"/>
          <w:rtl/>
        </w:rPr>
        <w:t xml:space="preserve"> مسند امام احمد 5/ 201 و سنن نسائی، کتاب الصیام 4/ 102، و علامه البانی گفته: این اسناد </w:t>
      </w:r>
      <w:r w:rsidRPr="003D1AC2">
        <w:rPr>
          <w:rFonts w:hint="cs"/>
          <w:spacing w:val="-4"/>
          <w:rtl/>
        </w:rPr>
        <w:t>حسَن است. برای تفصیل بیشتر به سلسلة الأحادیث الصحیحة، حدیث شماره: 1898 مراجعه شود.</w:t>
      </w:r>
      <w:r w:rsidRPr="003D5BE5">
        <w:rPr>
          <w:rFonts w:hint="cs"/>
          <w:rtl/>
        </w:rPr>
        <w:t xml:space="preserve"> </w:t>
      </w:r>
    </w:p>
  </w:footnote>
  <w:footnote w:id="508">
    <w:p w:rsidR="00623089" w:rsidRPr="003D5BE5" w:rsidRDefault="00623089" w:rsidP="00134FEB">
      <w:pPr>
        <w:pStyle w:val="ad"/>
        <w:rPr>
          <w:rtl/>
        </w:rPr>
      </w:pPr>
      <w:r w:rsidRPr="00F00253">
        <w:footnoteRef/>
      </w:r>
      <w:r w:rsidRPr="00F00253">
        <w:rPr>
          <w:rFonts w:hint="cs"/>
          <w:rtl/>
        </w:rPr>
        <w:t>-</w:t>
      </w:r>
      <w:r w:rsidRPr="003D5BE5">
        <w:rPr>
          <w:rFonts w:hint="cs"/>
          <w:rtl/>
        </w:rPr>
        <w:t xml:space="preserve"> رواه الترمذی فی سننه، (2/86) ابواب الزکاة، حدیث شماره</w:t>
      </w:r>
      <w:r>
        <w:rPr>
          <w:rFonts w:hint="cs"/>
          <w:rtl/>
        </w:rPr>
        <w:t>:</w:t>
      </w:r>
      <w:r w:rsidRPr="003D5BE5">
        <w:rPr>
          <w:rFonts w:hint="cs"/>
          <w:rtl/>
        </w:rPr>
        <w:t xml:space="preserve"> (657) و گفته است حدیثی غریب است. رواه الطحاوی فی شرح معانی الآثار، حدیث شماره (1778) و رواه ابن جوزی فی العلل المتناهیه، حدیث (914) و گفته: این حدیث صحیح نیست..</w:t>
      </w:r>
    </w:p>
  </w:footnote>
  <w:footnote w:id="509">
    <w:p w:rsidR="00623089" w:rsidRPr="003D5BE5" w:rsidRDefault="00623089" w:rsidP="00FE61D2">
      <w:pPr>
        <w:pStyle w:val="ad"/>
        <w:rPr>
          <w:rtl/>
        </w:rPr>
      </w:pPr>
      <w:r w:rsidRPr="00F00253">
        <w:footnoteRef/>
      </w:r>
      <w:r w:rsidRPr="00F00253">
        <w:rPr>
          <w:rFonts w:hint="cs"/>
          <w:rtl/>
        </w:rPr>
        <w:t>-</w:t>
      </w:r>
      <w:r w:rsidRPr="003D5BE5">
        <w:rPr>
          <w:rFonts w:hint="cs"/>
          <w:rtl/>
        </w:rPr>
        <w:t xml:space="preserve"> کلب از شاخه</w:t>
      </w:r>
      <w:r>
        <w:rPr>
          <w:rFonts w:hint="cs"/>
          <w:rtl/>
        </w:rPr>
        <w:t>‌ها</w:t>
      </w:r>
      <w:r w:rsidRPr="003D5BE5">
        <w:rPr>
          <w:rFonts w:hint="cs"/>
          <w:rtl/>
        </w:rPr>
        <w:t>ی قضاعه</w:t>
      </w:r>
      <w:r>
        <w:rPr>
          <w:rFonts w:hint="cs"/>
          <w:rtl/>
        </w:rPr>
        <w:t xml:space="preserve"> می‌</w:t>
      </w:r>
      <w:r w:rsidRPr="003D5BE5">
        <w:rPr>
          <w:rFonts w:hint="cs"/>
          <w:rtl/>
        </w:rPr>
        <w:t>باشد، و ایشان بنو کلب بن وبره بن ثعلبه بن حلوان بن عمرا بن الحافی بن قضاعه هستند، و هر که از این قبیله باشد او را کلبی</w:t>
      </w:r>
      <w:r>
        <w:rPr>
          <w:rFonts w:hint="cs"/>
          <w:rtl/>
        </w:rPr>
        <w:t xml:space="preserve"> می‌</w:t>
      </w:r>
      <w:r w:rsidRPr="003D5BE5">
        <w:rPr>
          <w:rFonts w:hint="cs"/>
          <w:rtl/>
        </w:rPr>
        <w:t>گویند. به الاشتقاق لابن درید ص: 20/ 537- 543 و صبح الأعشی 1/ 316 و معجم قبائل العرب 3/ 991- 993 مراجعه شود.</w:t>
      </w:r>
    </w:p>
  </w:footnote>
  <w:footnote w:id="510">
    <w:p w:rsidR="00623089" w:rsidRPr="003D5BE5" w:rsidRDefault="00623089" w:rsidP="00FE61D2">
      <w:pPr>
        <w:pStyle w:val="ad"/>
        <w:rPr>
          <w:rtl/>
        </w:rPr>
      </w:pPr>
      <w:r w:rsidRPr="00F00253">
        <w:footnoteRef/>
      </w:r>
      <w:r w:rsidRPr="00F00253">
        <w:rPr>
          <w:rFonts w:hint="cs"/>
          <w:rtl/>
        </w:rPr>
        <w:t>-</w:t>
      </w:r>
      <w:r w:rsidRPr="003D5BE5">
        <w:rPr>
          <w:rFonts w:hint="cs"/>
          <w:rtl/>
        </w:rPr>
        <w:t xml:space="preserve"> رواه امام احمد فی مسنده، (6/238) و رواه الترمذی فی سننه، (2/121-122)، ابواب الصیام، حدیث شماره: (736) امام بخاری این حدیث را ضعیف می‌داند، - رواه ابن ماجه فی سننه، (1/444)، حدیث (1389)، و العلل المتناهیه لابن الجوزی، حدیث شماره: 915. </w:t>
      </w:r>
    </w:p>
  </w:footnote>
  <w:footnote w:id="511">
    <w:p w:rsidR="00623089" w:rsidRPr="003D5BE5" w:rsidRDefault="00623089" w:rsidP="00FE61D2">
      <w:pPr>
        <w:pStyle w:val="ad"/>
        <w:rPr>
          <w:rtl/>
        </w:rPr>
      </w:pPr>
      <w:r w:rsidRPr="00F00253">
        <w:footnoteRef/>
      </w:r>
      <w:r w:rsidRPr="00F00253">
        <w:rPr>
          <w:rFonts w:hint="cs"/>
          <w:rtl/>
        </w:rPr>
        <w:t>-</w:t>
      </w:r>
      <w:r w:rsidRPr="003D5BE5">
        <w:rPr>
          <w:rFonts w:hint="cs"/>
          <w:rtl/>
        </w:rPr>
        <w:t xml:space="preserve"> رواه ابن ماجه فی سننه، (1/455)، حدیث (1390) قال بوصیری فی زوائد ابن ماجه، (2/10): </w:t>
      </w:r>
      <w:r w:rsidRPr="003D1AC2">
        <w:rPr>
          <w:rFonts w:hint="cs"/>
          <w:spacing w:val="-4"/>
          <w:rtl/>
        </w:rPr>
        <w:t>اسناد این حدیث ضعیف است، به موارد الظمآن، کتاب الأدب، حدیث شماره: 1980 مراجعه شود.</w:t>
      </w:r>
      <w:r>
        <w:rPr>
          <w:rFonts w:hint="cs"/>
          <w:rtl/>
        </w:rPr>
        <w:t xml:space="preserve"> </w:t>
      </w:r>
    </w:p>
  </w:footnote>
  <w:footnote w:id="512">
    <w:p w:rsidR="00623089" w:rsidRPr="003D5BE5" w:rsidRDefault="00623089" w:rsidP="00FE61D2">
      <w:pPr>
        <w:pStyle w:val="ad"/>
        <w:rPr>
          <w:rtl/>
        </w:rPr>
      </w:pPr>
      <w:r w:rsidRPr="000419BC">
        <w:footnoteRef/>
      </w:r>
      <w:r w:rsidRPr="000419BC">
        <w:rPr>
          <w:rFonts w:hint="cs"/>
          <w:rtl/>
        </w:rPr>
        <w:t>-</w:t>
      </w:r>
      <w:r w:rsidRPr="003D5BE5">
        <w:rPr>
          <w:rFonts w:hint="cs"/>
          <w:rtl/>
        </w:rPr>
        <w:t xml:space="preserve"> رواه ابن ماجه فی سننه، (1/444)، حدیث شماره (1388) بوصیری در زوائد ابن ماجه، (2/10)</w:t>
      </w:r>
      <w:r>
        <w:rPr>
          <w:rFonts w:hint="cs"/>
          <w:rtl/>
        </w:rPr>
        <w:t xml:space="preserve"> می‌</w:t>
      </w:r>
      <w:r w:rsidRPr="003D5BE5">
        <w:rPr>
          <w:rFonts w:hint="cs"/>
          <w:rtl/>
        </w:rPr>
        <w:t xml:space="preserve">گوید: در سند آن ابن ابی‌سبره که نامش ابوبکر بن عبدالله بن محمد بن ابی سبره است احمد </w:t>
      </w:r>
      <w:r w:rsidRPr="003D1AC2">
        <w:rPr>
          <w:rFonts w:hint="cs"/>
          <w:spacing w:val="-4"/>
          <w:rtl/>
        </w:rPr>
        <w:t xml:space="preserve">و ابن معین می‌گویند: احادیث را درست می‌کرد. آن را ضعیف می‌دانند، ابن حجر در تقریب التهذیب گفته: او را متهم به وضع کرده‌اند، و عقیلی در الضعفاء الکبیر 2/ 271 شبیه این را گفته است. </w:t>
      </w:r>
    </w:p>
  </w:footnote>
  <w:footnote w:id="513">
    <w:p w:rsidR="00623089" w:rsidRPr="003D5BE5" w:rsidRDefault="00623089" w:rsidP="00FE61D2">
      <w:pPr>
        <w:pStyle w:val="ad"/>
        <w:rPr>
          <w:rtl/>
        </w:rPr>
      </w:pPr>
      <w:r w:rsidRPr="000419BC">
        <w:footnoteRef/>
      </w:r>
      <w:r w:rsidRPr="000419BC">
        <w:rPr>
          <w:rFonts w:hint="cs"/>
          <w:rtl/>
        </w:rPr>
        <w:t>-</w:t>
      </w:r>
      <w:r w:rsidRPr="003D5BE5">
        <w:rPr>
          <w:rFonts w:hint="cs"/>
          <w:rtl/>
        </w:rPr>
        <w:t xml:space="preserve"> ابن جوزی این حدیث را در کتاب الموضوعات 2/ 127، 128 و 129در ردیف احادیث موضوع قرار داده است. و می‌گوید: شکی نداریم که موضوع است و راویان آن مجاهیل هستند. حافظ ابن قیم در المنار المنیف، ص: 98 شماره: 175</w:t>
      </w:r>
      <w:r>
        <w:rPr>
          <w:rFonts w:hint="cs"/>
          <w:rtl/>
        </w:rPr>
        <w:t xml:space="preserve"> می‌</w:t>
      </w:r>
      <w:r w:rsidRPr="003D5BE5">
        <w:rPr>
          <w:rFonts w:hint="cs"/>
          <w:rtl/>
        </w:rPr>
        <w:t>نویسد: و از جمله</w:t>
      </w:r>
      <w:r>
        <w:rPr>
          <w:rFonts w:hint="cs"/>
          <w:rtl/>
        </w:rPr>
        <w:t xml:space="preserve">‌ی </w:t>
      </w:r>
      <w:r w:rsidRPr="003D5BE5">
        <w:rPr>
          <w:rFonts w:hint="cs"/>
          <w:rtl/>
        </w:rPr>
        <w:t>احادیث موضوع احادیث نماز نیمه</w:t>
      </w:r>
      <w:r>
        <w:rPr>
          <w:rFonts w:hint="cs"/>
          <w:rtl/>
        </w:rPr>
        <w:t xml:space="preserve">‌ی </w:t>
      </w:r>
      <w:r w:rsidRPr="003D5BE5">
        <w:rPr>
          <w:rFonts w:hint="cs"/>
          <w:rtl/>
        </w:rPr>
        <w:t xml:space="preserve">شعبان است، و سیوطی این حدیث را اللآلی المصنوعه 2/ 57، 58 و 59 در ضمن احادیث موضوع آورده است و هم چنین شوکانی در الفوائد المجموعه ص: 51 و 52. </w:t>
      </w:r>
    </w:p>
  </w:footnote>
  <w:footnote w:id="514">
    <w:p w:rsidR="00623089" w:rsidRPr="003D5BE5" w:rsidRDefault="00623089" w:rsidP="00FE61D2">
      <w:pPr>
        <w:pStyle w:val="ad"/>
        <w:rPr>
          <w:rtl/>
        </w:rPr>
      </w:pPr>
      <w:r w:rsidRPr="000419BC">
        <w:footnoteRef/>
      </w:r>
      <w:r w:rsidRPr="000419BC">
        <w:rPr>
          <w:rFonts w:hint="cs"/>
          <w:rtl/>
        </w:rPr>
        <w:t>-</w:t>
      </w:r>
      <w:r w:rsidRPr="003D5BE5">
        <w:rPr>
          <w:rFonts w:hint="cs"/>
          <w:rtl/>
        </w:rPr>
        <w:t xml:space="preserve"> ابن جوزی آن را در ردیف احادیث موضوعات آورده است، (2/129). ابن قیم جوزی در المنار المنیف، ص (99)، شماره (177) آن را بیان کرده و گفته: موضوع است، و سیوطی در اللآلی المصنوعه 2/ 59 آن را موضوع خوانده است. </w:t>
      </w:r>
    </w:p>
  </w:footnote>
  <w:footnote w:id="515">
    <w:p w:rsidR="00623089" w:rsidRPr="003D5BE5" w:rsidRDefault="00623089" w:rsidP="00FE61D2">
      <w:pPr>
        <w:pStyle w:val="ad"/>
        <w:rPr>
          <w:rtl/>
        </w:rPr>
      </w:pPr>
      <w:r w:rsidRPr="00365BAA">
        <w:footnoteRef/>
      </w:r>
      <w:r w:rsidRPr="00365BAA">
        <w:rPr>
          <w:rFonts w:hint="cs"/>
          <w:rtl/>
        </w:rPr>
        <w:t>-</w:t>
      </w:r>
      <w:r w:rsidRPr="003D5BE5">
        <w:rPr>
          <w:rFonts w:hint="cs"/>
          <w:rtl/>
        </w:rPr>
        <w:t xml:space="preserve"> به تفسیر ابن کثیر 1/ 215، 216 مراجعه شود.</w:t>
      </w:r>
    </w:p>
  </w:footnote>
  <w:footnote w:id="516">
    <w:p w:rsidR="00623089" w:rsidRPr="003D5BE5" w:rsidRDefault="00623089" w:rsidP="00FE61D2">
      <w:pPr>
        <w:pStyle w:val="ad"/>
        <w:rPr>
          <w:rtl/>
        </w:rPr>
      </w:pPr>
      <w:r w:rsidRPr="003C617D">
        <w:footnoteRef/>
      </w:r>
      <w:r w:rsidRPr="003C617D">
        <w:rPr>
          <w:rFonts w:hint="cs"/>
          <w:rtl/>
        </w:rPr>
        <w:t>-</w:t>
      </w:r>
      <w:r w:rsidRPr="003D5BE5">
        <w:rPr>
          <w:rFonts w:hint="cs"/>
          <w:rtl/>
        </w:rPr>
        <w:t xml:space="preserve"> به تفسیر ابن کثیر، (4/570) مراجعه شود. </w:t>
      </w:r>
    </w:p>
  </w:footnote>
  <w:footnote w:id="517">
    <w:p w:rsidR="00623089" w:rsidRPr="003D5BE5" w:rsidRDefault="00623089" w:rsidP="00FE61D2">
      <w:pPr>
        <w:pStyle w:val="ad"/>
        <w:rPr>
          <w:rtl/>
        </w:rPr>
      </w:pPr>
      <w:r w:rsidRPr="003C617D">
        <w:footnoteRef/>
      </w:r>
      <w:r w:rsidRPr="003C617D">
        <w:rPr>
          <w:rFonts w:hint="cs"/>
          <w:rtl/>
        </w:rPr>
        <w:t>-</w:t>
      </w:r>
      <w:r w:rsidRPr="003D5BE5">
        <w:rPr>
          <w:rFonts w:hint="cs"/>
          <w:rtl/>
        </w:rPr>
        <w:t xml:space="preserve"> به کتاب أضواء‌البیان، (7/319) مراجعه شود. </w:t>
      </w:r>
    </w:p>
  </w:footnote>
  <w:footnote w:id="518">
    <w:p w:rsidR="00623089" w:rsidRPr="003D5BE5" w:rsidRDefault="00623089" w:rsidP="00FE61D2">
      <w:pPr>
        <w:pStyle w:val="ad"/>
        <w:rPr>
          <w:rtl/>
        </w:rPr>
      </w:pPr>
      <w:r w:rsidRPr="003C617D">
        <w:footnoteRef/>
      </w:r>
      <w:r w:rsidRPr="003C617D">
        <w:rPr>
          <w:rFonts w:hint="cs"/>
          <w:rtl/>
        </w:rPr>
        <w:t>-</w:t>
      </w:r>
      <w:r w:rsidRPr="003D5BE5">
        <w:rPr>
          <w:rFonts w:hint="cs"/>
          <w:rtl/>
        </w:rPr>
        <w:t xml:space="preserve"> در مورد فضل شب نیمه شعبان احادیث و آثاری وارد شده است ولی خالی از اشکال نیستند. به العلل المتناهیه، (2/67-72) و مجمع الزوائد، (8/65) و سلسلة الأحادیث الصحیحه آلبانی، حدیث (1144) مراجعه شود. </w:t>
      </w:r>
    </w:p>
  </w:footnote>
  <w:footnote w:id="519">
    <w:p w:rsidR="00623089" w:rsidRPr="003D5BE5" w:rsidRDefault="00623089" w:rsidP="00FE61D2">
      <w:pPr>
        <w:pStyle w:val="ad"/>
        <w:rPr>
          <w:rtl/>
        </w:rPr>
      </w:pPr>
      <w:r w:rsidRPr="003C617D">
        <w:footnoteRef/>
      </w:r>
      <w:r w:rsidRPr="003C617D">
        <w:rPr>
          <w:rFonts w:hint="cs"/>
          <w:rtl/>
        </w:rPr>
        <w:t>-</w:t>
      </w:r>
      <w:r w:rsidRPr="003D5BE5">
        <w:rPr>
          <w:rFonts w:hint="cs"/>
          <w:rtl/>
        </w:rPr>
        <w:t xml:space="preserve"> به کتاب: اقتضاء الصراط المستقیم، (3/626-627) و مجموع الفتاوی ابن تیمیه 23/ 123 و الإختیارات الفقهیه، ص (65) مراجعه شود. </w:t>
      </w:r>
    </w:p>
  </w:footnote>
  <w:footnote w:id="520">
    <w:p w:rsidR="00623089" w:rsidRPr="003D5BE5" w:rsidRDefault="00623089" w:rsidP="00FE61D2">
      <w:pPr>
        <w:pStyle w:val="ad"/>
        <w:rPr>
          <w:rtl/>
        </w:rPr>
      </w:pPr>
      <w:r w:rsidRPr="003C617D">
        <w:footnoteRef/>
      </w:r>
      <w:r w:rsidRPr="003C617D">
        <w:rPr>
          <w:rFonts w:hint="cs"/>
          <w:rtl/>
        </w:rPr>
        <w:t>-</w:t>
      </w:r>
      <w:r w:rsidRPr="003D5BE5">
        <w:rPr>
          <w:rFonts w:hint="cs"/>
          <w:rtl/>
        </w:rPr>
        <w:t xml:space="preserve"> ابن وضاح در کتاب البدع و النهی عنها، ص (46) آن را روایت می‌کند. ابن ابی‌زید که از علمای بزرگ مالکی است می‌گوید: فقها این کار را انجام نداده‌اند. </w:t>
      </w:r>
    </w:p>
  </w:footnote>
  <w:footnote w:id="521">
    <w:p w:rsidR="00623089" w:rsidRPr="003D5BE5" w:rsidRDefault="00623089" w:rsidP="00FE61D2">
      <w:pPr>
        <w:pStyle w:val="ad"/>
        <w:rPr>
          <w:rtl/>
        </w:rPr>
      </w:pPr>
      <w:r w:rsidRPr="003C617D">
        <w:footnoteRef/>
      </w:r>
      <w:r w:rsidRPr="003C617D">
        <w:rPr>
          <w:rFonts w:hint="cs"/>
          <w:rtl/>
        </w:rPr>
        <w:t>-</w:t>
      </w:r>
      <w:r w:rsidRPr="003D5BE5">
        <w:rPr>
          <w:rFonts w:hint="cs"/>
          <w:rtl/>
        </w:rPr>
        <w:t xml:space="preserve"> به لطائف المعارف، ص (144) مراجعه شود. </w:t>
      </w:r>
    </w:p>
  </w:footnote>
  <w:footnote w:id="522">
    <w:p w:rsidR="00623089" w:rsidRPr="003D5BE5" w:rsidRDefault="00623089" w:rsidP="00FE61D2">
      <w:pPr>
        <w:pStyle w:val="ad"/>
        <w:rPr>
          <w:rtl/>
        </w:rPr>
      </w:pPr>
      <w:r w:rsidRPr="003C617D">
        <w:footnoteRef/>
      </w:r>
      <w:r w:rsidRPr="003C617D">
        <w:rPr>
          <w:rFonts w:hint="cs"/>
          <w:rtl/>
        </w:rPr>
        <w:t>-</w:t>
      </w:r>
      <w:r w:rsidRPr="003D5BE5">
        <w:rPr>
          <w:rFonts w:hint="cs"/>
          <w:rtl/>
        </w:rPr>
        <w:t xml:space="preserve"> به لطائف المعارف، ص (144) مراجعه شود. </w:t>
      </w:r>
    </w:p>
  </w:footnote>
  <w:footnote w:id="523">
    <w:p w:rsidR="00623089" w:rsidRPr="003D5BE5" w:rsidRDefault="00623089" w:rsidP="00FE61D2">
      <w:pPr>
        <w:pStyle w:val="ad"/>
        <w:rPr>
          <w:rtl/>
        </w:rPr>
      </w:pPr>
      <w:r w:rsidRPr="00A96C7B">
        <w:footnoteRef/>
      </w:r>
      <w:r w:rsidRPr="00A96C7B">
        <w:rPr>
          <w:rFonts w:hint="cs"/>
          <w:rtl/>
        </w:rPr>
        <w:t>-</w:t>
      </w:r>
      <w:r w:rsidRPr="003D5BE5">
        <w:rPr>
          <w:rFonts w:hint="cs"/>
          <w:rtl/>
        </w:rPr>
        <w:t xml:space="preserve"> به الباعث، ص (33) مراجعه شود. </w:t>
      </w:r>
    </w:p>
  </w:footnote>
  <w:footnote w:id="524">
    <w:p w:rsidR="00623089" w:rsidRPr="003D5BE5" w:rsidRDefault="00623089" w:rsidP="00FE61D2">
      <w:pPr>
        <w:pStyle w:val="ad"/>
        <w:rPr>
          <w:rtl/>
        </w:rPr>
      </w:pPr>
      <w:r w:rsidRPr="00A96C7B">
        <w:footnoteRef/>
      </w:r>
      <w:r w:rsidRPr="00A96C7B">
        <w:rPr>
          <w:rFonts w:hint="cs"/>
          <w:rtl/>
        </w:rPr>
        <w:t>-</w:t>
      </w:r>
      <w:r w:rsidRPr="003D5BE5">
        <w:rPr>
          <w:rFonts w:hint="cs"/>
          <w:rtl/>
        </w:rPr>
        <w:t xml:space="preserve"> به لطائف المعارف، ص (145) مراجعه شود. </w:t>
      </w:r>
    </w:p>
  </w:footnote>
  <w:footnote w:id="525">
    <w:p w:rsidR="00623089" w:rsidRPr="003D5BE5" w:rsidRDefault="00623089" w:rsidP="00FE61D2">
      <w:pPr>
        <w:pStyle w:val="ad"/>
        <w:rPr>
          <w:rtl/>
        </w:rPr>
      </w:pPr>
      <w:r w:rsidRPr="00A96C7B">
        <w:footnoteRef/>
      </w:r>
      <w:r w:rsidRPr="00A96C7B">
        <w:rPr>
          <w:rFonts w:hint="cs"/>
          <w:rtl/>
        </w:rPr>
        <w:t>-</w:t>
      </w:r>
      <w:r w:rsidRPr="003D5BE5">
        <w:rPr>
          <w:rFonts w:hint="cs"/>
          <w:rtl/>
        </w:rPr>
        <w:t xml:space="preserve"> به التحذیر من البدع، ص (11) مراجعه شود. </w:t>
      </w:r>
    </w:p>
  </w:footnote>
  <w:footnote w:id="526">
    <w:p w:rsidR="00623089" w:rsidRPr="003D5BE5" w:rsidRDefault="00623089" w:rsidP="00FE61D2">
      <w:pPr>
        <w:pStyle w:val="ad"/>
        <w:rPr>
          <w:rtl/>
        </w:rPr>
      </w:pPr>
      <w:r w:rsidRPr="00A96C7B">
        <w:footnoteRef/>
      </w:r>
      <w:r w:rsidRPr="00A96C7B">
        <w:rPr>
          <w:rFonts w:hint="cs"/>
          <w:rtl/>
        </w:rPr>
        <w:t>-</w:t>
      </w:r>
      <w:r w:rsidRPr="003D5BE5">
        <w:rPr>
          <w:rFonts w:hint="cs"/>
          <w:rtl/>
        </w:rPr>
        <w:t xml:space="preserve"> به طبقات الفقهاء شیرازی، ص (11) مراجعه شود. </w:t>
      </w:r>
    </w:p>
  </w:footnote>
  <w:footnote w:id="527">
    <w:p w:rsidR="00623089" w:rsidRPr="003D5BE5" w:rsidRDefault="00623089" w:rsidP="00FE61D2">
      <w:pPr>
        <w:pStyle w:val="ad"/>
        <w:rPr>
          <w:rtl/>
        </w:rPr>
      </w:pPr>
      <w:r w:rsidRPr="00A96C7B">
        <w:footnoteRef/>
      </w:r>
      <w:r w:rsidRPr="00A96C7B">
        <w:rPr>
          <w:rFonts w:hint="cs"/>
          <w:rtl/>
        </w:rPr>
        <w:t>-</w:t>
      </w:r>
      <w:r w:rsidRPr="003D5BE5">
        <w:rPr>
          <w:rFonts w:hint="cs"/>
          <w:rtl/>
        </w:rPr>
        <w:t xml:space="preserve"> به طبقات الفقهاء شیرازی، ص 11 مراجعه شود.</w:t>
      </w:r>
    </w:p>
  </w:footnote>
  <w:footnote w:id="528">
    <w:p w:rsidR="00623089" w:rsidRPr="003D5BE5" w:rsidRDefault="00623089" w:rsidP="00FE61D2">
      <w:pPr>
        <w:pStyle w:val="ad"/>
        <w:rPr>
          <w:rtl/>
        </w:rPr>
      </w:pPr>
      <w:r w:rsidRPr="00A96C7B">
        <w:footnoteRef/>
      </w:r>
      <w:r w:rsidRPr="00A96C7B">
        <w:rPr>
          <w:rFonts w:hint="cs"/>
          <w:rtl/>
        </w:rPr>
        <w:t>-</w:t>
      </w:r>
      <w:r w:rsidRPr="003D5BE5">
        <w:rPr>
          <w:rFonts w:hint="cs"/>
          <w:rtl/>
        </w:rPr>
        <w:t xml:space="preserve"> سنن ابن ماجه، کتاب الصلاة، حدیث شماره: 1390، و بوصیری در زوائد ابن ماجه 2/ 10 گفته است: اسناد این حدیث ضعیف است</w:t>
      </w:r>
      <w:r>
        <w:rPr>
          <w:rFonts w:hint="cs"/>
          <w:rtl/>
        </w:rPr>
        <w:t>.</w:t>
      </w:r>
    </w:p>
  </w:footnote>
  <w:footnote w:id="529">
    <w:p w:rsidR="00623089" w:rsidRPr="003D5BE5" w:rsidRDefault="00623089" w:rsidP="00FE61D2">
      <w:pPr>
        <w:pStyle w:val="ad"/>
        <w:rPr>
          <w:rtl/>
        </w:rPr>
      </w:pPr>
      <w:r w:rsidRPr="0003634D">
        <w:footnoteRef/>
      </w:r>
      <w:r w:rsidRPr="0003634D">
        <w:rPr>
          <w:rFonts w:hint="cs"/>
          <w:rtl/>
        </w:rPr>
        <w:t>-</w:t>
      </w:r>
      <w:r w:rsidRPr="003D5BE5">
        <w:rPr>
          <w:rFonts w:hint="cs"/>
          <w:rtl/>
        </w:rPr>
        <w:t xml:space="preserve"> رواه البخاری فی صحیحه المطبوع مع فتح الباری، (3/29)، حدیث شماره (1145) و مسلم، کتاب صلاة المسافرین، حدیث (758).</w:t>
      </w:r>
    </w:p>
  </w:footnote>
  <w:footnote w:id="530">
    <w:p w:rsidR="00623089" w:rsidRPr="003D5BE5" w:rsidRDefault="00623089" w:rsidP="00FE61D2">
      <w:pPr>
        <w:pStyle w:val="ad"/>
        <w:rPr>
          <w:rtl/>
        </w:rPr>
      </w:pPr>
      <w:r w:rsidRPr="0003634D">
        <w:footnoteRef/>
      </w:r>
      <w:r w:rsidRPr="0003634D">
        <w:rPr>
          <w:rFonts w:hint="cs"/>
          <w:rtl/>
        </w:rPr>
        <w:t>-</w:t>
      </w:r>
      <w:r w:rsidRPr="003D5BE5">
        <w:rPr>
          <w:rFonts w:hint="cs"/>
          <w:rtl/>
        </w:rPr>
        <w:t xml:space="preserve"> به کتاب التحذیر من البدع، ص (13) مراجعه شود. </w:t>
      </w:r>
    </w:p>
  </w:footnote>
  <w:footnote w:id="531">
    <w:p w:rsidR="00623089" w:rsidRPr="003D5BE5" w:rsidRDefault="00623089" w:rsidP="00FE61D2">
      <w:pPr>
        <w:pStyle w:val="ad"/>
        <w:rPr>
          <w:rtl/>
        </w:rPr>
      </w:pPr>
      <w:r w:rsidRPr="0003634D">
        <w:footnoteRef/>
      </w:r>
      <w:r w:rsidRPr="0003634D">
        <w:rPr>
          <w:rFonts w:hint="cs"/>
          <w:rtl/>
        </w:rPr>
        <w:t>-</w:t>
      </w:r>
      <w:r w:rsidRPr="003D5BE5">
        <w:rPr>
          <w:rFonts w:hint="cs"/>
          <w:rtl/>
        </w:rPr>
        <w:t xml:space="preserve"> رواه الإمام احمد فی مسنده، (6/444) و رواه مسلم فی صحیحه، کتاب الصیام، حدیث شماره (1144-148)</w:t>
      </w:r>
      <w:r>
        <w:rPr>
          <w:rFonts w:hint="cs"/>
          <w:rtl/>
        </w:rPr>
        <w:t>.</w:t>
      </w:r>
      <w:r w:rsidRPr="003D5BE5">
        <w:rPr>
          <w:rFonts w:hint="cs"/>
          <w:rtl/>
        </w:rPr>
        <w:t xml:space="preserve"> </w:t>
      </w:r>
    </w:p>
  </w:footnote>
  <w:footnote w:id="532">
    <w:p w:rsidR="00623089" w:rsidRPr="003D5BE5" w:rsidRDefault="00623089" w:rsidP="00FE61D2">
      <w:pPr>
        <w:pStyle w:val="ad"/>
        <w:rPr>
          <w:rtl/>
        </w:rPr>
      </w:pPr>
      <w:r w:rsidRPr="0003634D">
        <w:footnoteRef/>
      </w:r>
      <w:r w:rsidRPr="0003634D">
        <w:rPr>
          <w:rFonts w:hint="cs"/>
          <w:rtl/>
        </w:rPr>
        <w:t>-</w:t>
      </w:r>
      <w:r w:rsidRPr="003D5BE5">
        <w:rPr>
          <w:rFonts w:hint="cs"/>
          <w:rtl/>
        </w:rPr>
        <w:t xml:space="preserve"> قال</w:t>
      </w:r>
      <w:r w:rsidRPr="00DB720F">
        <w:rPr>
          <w:rFonts w:cs="CTraditional Arabic" w:hint="cs"/>
          <w:rtl/>
        </w:rPr>
        <w:t xml:space="preserve"> ج</w:t>
      </w:r>
      <w:r w:rsidRPr="003D5BE5">
        <w:rPr>
          <w:rFonts w:hint="cs"/>
          <w:rtl/>
        </w:rPr>
        <w:t>: (خیر یوم طلعت علیه الشمس یوم الجمعة ...) و رواه امام احمد فی مسنده 2/ 512، و مسلم فی صحیحه، حدیث شماره: (584) وأبو داود في سننه (1/634) ، كتاب الصلاة . حديث رقم (1046) .والترمذي في سننه (1/305) ، أبواب الجمعة . وقال : حديث حسن صحيح . والنسائي في سننه (3/89، 90) ، كتاب الجمعة باب رقم (4) .</w:t>
      </w:r>
    </w:p>
  </w:footnote>
  <w:footnote w:id="533">
    <w:p w:rsidR="00623089" w:rsidRPr="003D1AC2" w:rsidRDefault="00623089" w:rsidP="00FE61D2">
      <w:pPr>
        <w:pStyle w:val="ad"/>
        <w:rPr>
          <w:spacing w:val="-4"/>
          <w:rtl/>
        </w:rPr>
      </w:pPr>
      <w:r w:rsidRPr="003D1AC2">
        <w:rPr>
          <w:spacing w:val="-4"/>
        </w:rPr>
        <w:footnoteRef/>
      </w:r>
      <w:r w:rsidRPr="003D1AC2">
        <w:rPr>
          <w:rFonts w:hint="cs"/>
          <w:spacing w:val="-4"/>
          <w:rtl/>
        </w:rPr>
        <w:t>- رواه البخاری المطبوع مع فتح الباری، (1/91-92)، حدیث (35-37) و مسلم، حدیث (759-760).</w:t>
      </w:r>
    </w:p>
  </w:footnote>
  <w:footnote w:id="534">
    <w:p w:rsidR="00623089" w:rsidRPr="003D5BE5" w:rsidRDefault="00623089" w:rsidP="00FE61D2">
      <w:pPr>
        <w:pStyle w:val="ad"/>
        <w:rPr>
          <w:rtl/>
        </w:rPr>
      </w:pPr>
      <w:r w:rsidRPr="0003634D">
        <w:footnoteRef/>
      </w:r>
      <w:r w:rsidRPr="0003634D">
        <w:rPr>
          <w:rFonts w:hint="cs"/>
          <w:rtl/>
        </w:rPr>
        <w:t>-</w:t>
      </w:r>
      <w:r w:rsidRPr="003D5BE5">
        <w:rPr>
          <w:rFonts w:hint="cs"/>
          <w:rtl/>
        </w:rPr>
        <w:t xml:space="preserve"> به کتاب التحذیر من البدع، ص (15-16) مراجعه شود. </w:t>
      </w:r>
    </w:p>
  </w:footnote>
  <w:footnote w:id="535">
    <w:p w:rsidR="00623089" w:rsidRPr="003D5BE5" w:rsidRDefault="00623089" w:rsidP="00FE61D2">
      <w:pPr>
        <w:pStyle w:val="ad"/>
        <w:rPr>
          <w:rtl/>
        </w:rPr>
      </w:pPr>
      <w:r w:rsidRPr="0003634D">
        <w:footnoteRef/>
      </w:r>
      <w:r w:rsidRPr="0003634D">
        <w:rPr>
          <w:rFonts w:hint="cs"/>
          <w:rtl/>
        </w:rPr>
        <w:t>-</w:t>
      </w:r>
      <w:r w:rsidRPr="003D5BE5">
        <w:rPr>
          <w:rFonts w:hint="cs"/>
          <w:rtl/>
        </w:rPr>
        <w:t xml:space="preserve"> شهر پر آب و مشهوری در سرزمین فلسطین، و کوهی که یهود گمان</w:t>
      </w:r>
      <w:r>
        <w:rPr>
          <w:rFonts w:hint="cs"/>
          <w:rtl/>
        </w:rPr>
        <w:t xml:space="preserve"> می‌</w:t>
      </w:r>
      <w:r w:rsidRPr="003D5BE5">
        <w:rPr>
          <w:rFonts w:hint="cs"/>
          <w:rtl/>
        </w:rPr>
        <w:t>کنند ابراهیم فرزند خویش را بر آن ذبح نمود نیز در آن واقع شده است، به معجم البلدان 5/ 248 مراجعه شود.</w:t>
      </w:r>
    </w:p>
  </w:footnote>
  <w:footnote w:id="536">
    <w:p w:rsidR="00623089" w:rsidRPr="003D5BE5" w:rsidRDefault="00623089" w:rsidP="00FE61D2">
      <w:pPr>
        <w:pStyle w:val="ad"/>
        <w:rPr>
          <w:rtl/>
        </w:rPr>
      </w:pPr>
      <w:r w:rsidRPr="0003634D">
        <w:footnoteRef/>
      </w:r>
      <w:r w:rsidRPr="0003634D">
        <w:rPr>
          <w:rFonts w:hint="cs"/>
          <w:rtl/>
        </w:rPr>
        <w:t>-</w:t>
      </w:r>
      <w:r w:rsidRPr="003D5BE5">
        <w:rPr>
          <w:rFonts w:hint="cs"/>
          <w:rtl/>
        </w:rPr>
        <w:t xml:space="preserve"> به کتاب التحذیر و البدع، للطرطوشی، ص (121-122) مراجعه شود. </w:t>
      </w:r>
    </w:p>
  </w:footnote>
  <w:footnote w:id="537">
    <w:p w:rsidR="00623089" w:rsidRPr="003D5BE5" w:rsidRDefault="00623089" w:rsidP="00FE61D2">
      <w:pPr>
        <w:pStyle w:val="ad"/>
        <w:rPr>
          <w:rtl/>
        </w:rPr>
      </w:pPr>
      <w:r w:rsidRPr="0003634D">
        <w:footnoteRef/>
      </w:r>
      <w:r w:rsidRPr="0003634D">
        <w:rPr>
          <w:rFonts w:hint="cs"/>
          <w:rtl/>
        </w:rPr>
        <w:t>-</w:t>
      </w:r>
      <w:r w:rsidRPr="003D5BE5">
        <w:rPr>
          <w:rFonts w:hint="cs"/>
          <w:rtl/>
        </w:rPr>
        <w:t xml:space="preserve"> به کتاب الموضوعات، (2/127-130) و اللآلی و المصنوعه سیوطی، (2/57-60) و فوائد المجموعه، ص (51) مراجعه شود. </w:t>
      </w:r>
    </w:p>
  </w:footnote>
  <w:footnote w:id="538">
    <w:p w:rsidR="00623089" w:rsidRPr="003D5BE5" w:rsidRDefault="00623089" w:rsidP="00FE61D2">
      <w:pPr>
        <w:pStyle w:val="ad"/>
        <w:rPr>
          <w:rtl/>
        </w:rPr>
      </w:pPr>
      <w:r w:rsidRPr="0003634D">
        <w:footnoteRef/>
      </w:r>
      <w:r w:rsidRPr="0003634D">
        <w:rPr>
          <w:rFonts w:hint="cs"/>
          <w:rtl/>
        </w:rPr>
        <w:t>-</w:t>
      </w:r>
      <w:r w:rsidRPr="003D5BE5">
        <w:rPr>
          <w:rFonts w:hint="cs"/>
          <w:rtl/>
        </w:rPr>
        <w:t xml:space="preserve"> به کتاب احیاء علوم‌الدین، (1/203) مراجعه شود. </w:t>
      </w:r>
    </w:p>
  </w:footnote>
  <w:footnote w:id="539">
    <w:p w:rsidR="00623089" w:rsidRPr="003D5BE5" w:rsidRDefault="00623089" w:rsidP="00FE61D2">
      <w:pPr>
        <w:pStyle w:val="ad"/>
        <w:rPr>
          <w:rtl/>
        </w:rPr>
      </w:pPr>
      <w:r w:rsidRPr="0003634D">
        <w:footnoteRef/>
      </w:r>
      <w:r w:rsidRPr="0003634D">
        <w:rPr>
          <w:rFonts w:hint="cs"/>
          <w:rtl/>
        </w:rPr>
        <w:t>-</w:t>
      </w:r>
      <w:r w:rsidRPr="003D5BE5">
        <w:rPr>
          <w:rFonts w:hint="cs"/>
          <w:rtl/>
        </w:rPr>
        <w:t xml:space="preserve"> به مجموعه فتاوی شیخ الاسلام ابن تیمیه، (23/131-134) و اقتضاء الصراط المستقیم، (2/628) و الباعث لأبی شامه، ص (33) و فتاوی محمد رشید رضا، (1/28-30) مراجعه شود. </w:t>
      </w:r>
    </w:p>
  </w:footnote>
  <w:footnote w:id="540">
    <w:p w:rsidR="00623089" w:rsidRPr="003D5BE5" w:rsidRDefault="00623089" w:rsidP="00FE61D2">
      <w:pPr>
        <w:pStyle w:val="ad"/>
        <w:rPr>
          <w:rtl/>
        </w:rPr>
      </w:pPr>
      <w:r w:rsidRPr="003E48CE">
        <w:footnoteRef/>
      </w:r>
      <w:r w:rsidRPr="003E48CE">
        <w:rPr>
          <w:rFonts w:hint="cs"/>
          <w:rtl/>
        </w:rPr>
        <w:t>-</w:t>
      </w:r>
      <w:r w:rsidRPr="003D5BE5">
        <w:rPr>
          <w:rFonts w:hint="cs"/>
          <w:rtl/>
        </w:rPr>
        <w:t xml:space="preserve"> به المدخل لإبن الحاج، (1/293-313) و مجله المنار، (3/665-667) مراجعه شود. </w:t>
      </w:r>
    </w:p>
  </w:footnote>
  <w:footnote w:id="541">
    <w:p w:rsidR="00623089" w:rsidRPr="003D5BE5" w:rsidRDefault="00623089" w:rsidP="00FE61D2">
      <w:pPr>
        <w:pStyle w:val="ad"/>
        <w:rPr>
          <w:rtl/>
        </w:rPr>
      </w:pPr>
      <w:r w:rsidRPr="003E48CE">
        <w:footnoteRef/>
      </w:r>
      <w:r w:rsidRPr="003E48CE">
        <w:rPr>
          <w:rFonts w:hint="cs"/>
          <w:rtl/>
        </w:rPr>
        <w:t>-</w:t>
      </w:r>
      <w:r w:rsidRPr="003D5BE5">
        <w:rPr>
          <w:rFonts w:hint="cs"/>
          <w:rtl/>
        </w:rPr>
        <w:t xml:space="preserve"> به رساله محمد حسن مخلوف در مورد شب نیمه شعبان، ص (32) مراجعه شود، و یا رساله روی الظمآن، تألیف انضاری، ص (9) مراجعه شود. </w:t>
      </w:r>
    </w:p>
  </w:footnote>
  <w:footnote w:id="542">
    <w:p w:rsidR="00623089" w:rsidRPr="003D5BE5" w:rsidRDefault="00623089" w:rsidP="00FE61D2">
      <w:pPr>
        <w:pStyle w:val="ad"/>
        <w:rPr>
          <w:rtl/>
        </w:rPr>
      </w:pPr>
      <w:r w:rsidRPr="003E48CE">
        <w:footnoteRef/>
      </w:r>
      <w:r w:rsidRPr="003E48CE">
        <w:rPr>
          <w:rFonts w:hint="cs"/>
          <w:rtl/>
        </w:rPr>
        <w:t>-</w:t>
      </w:r>
      <w:r w:rsidRPr="003D5BE5">
        <w:rPr>
          <w:rFonts w:hint="cs"/>
          <w:rtl/>
        </w:rPr>
        <w:t xml:space="preserve"> به مجله المنار، (3/667) و کتاب السنن و المبتدعات، ص (149) و کتاب الإبداع، ص (290) مراجعه شود. </w:t>
      </w:r>
    </w:p>
  </w:footnote>
  <w:footnote w:id="543">
    <w:p w:rsidR="00623089" w:rsidRPr="003D5BE5" w:rsidRDefault="00623089" w:rsidP="00FE61D2">
      <w:pPr>
        <w:pStyle w:val="ad"/>
        <w:rPr>
          <w:rtl/>
        </w:rPr>
      </w:pPr>
      <w:r w:rsidRPr="003E48CE">
        <w:footnoteRef/>
      </w:r>
      <w:r w:rsidRPr="003E48CE">
        <w:rPr>
          <w:rFonts w:hint="cs"/>
          <w:rtl/>
        </w:rPr>
        <w:t>-</w:t>
      </w:r>
      <w:r w:rsidRPr="003D5BE5">
        <w:rPr>
          <w:rFonts w:hint="cs"/>
          <w:rtl/>
        </w:rPr>
        <w:t xml:space="preserve"> به کتاب الإبداع، ص (290) مراجعه شود. </w:t>
      </w:r>
    </w:p>
  </w:footnote>
  <w:footnote w:id="544">
    <w:p w:rsidR="00623089" w:rsidRPr="003D5BE5" w:rsidRDefault="00623089" w:rsidP="00FE61D2">
      <w:pPr>
        <w:pStyle w:val="ad"/>
        <w:rPr>
          <w:rtl/>
        </w:rPr>
      </w:pPr>
      <w:r w:rsidRPr="003E48CE">
        <w:footnoteRef/>
      </w:r>
      <w:r w:rsidRPr="003E48CE">
        <w:rPr>
          <w:rFonts w:hint="cs"/>
          <w:rtl/>
        </w:rPr>
        <w:t>-</w:t>
      </w:r>
      <w:r w:rsidRPr="003D5BE5">
        <w:rPr>
          <w:rFonts w:hint="cs"/>
          <w:rtl/>
        </w:rPr>
        <w:t xml:space="preserve"> برمکی‌ها منسوب به خالدبن برمک بن جاماس بن یشتاسف، برمک از مجوسی‌های بلخ بود، خالدبن برمک در دولت عباسی به وزارت رسید سپس امارت ایالت</w:t>
      </w:r>
      <w:r>
        <w:rPr>
          <w:rFonts w:hint="cs"/>
          <w:rtl/>
        </w:rPr>
        <w:t>‌ها</w:t>
      </w:r>
      <w:r w:rsidRPr="003D5BE5">
        <w:rPr>
          <w:rFonts w:hint="cs"/>
          <w:rtl/>
        </w:rPr>
        <w:t xml:space="preserve"> را در دست گرفت سال 163 ه‍ درگذشت و فرزندان او نیز به مناصب خیلی بلند رسیدند تا اینکه</w:t>
      </w:r>
      <w:r>
        <w:rPr>
          <w:rFonts w:hint="cs"/>
          <w:rtl/>
        </w:rPr>
        <w:t>‌ها</w:t>
      </w:r>
      <w:r w:rsidRPr="003D5BE5">
        <w:rPr>
          <w:rFonts w:hint="cs"/>
          <w:rtl/>
        </w:rPr>
        <w:t>رون الرشید دست ایشان را ا</w:t>
      </w:r>
      <w:r>
        <w:rPr>
          <w:rFonts w:hint="cs"/>
          <w:rtl/>
        </w:rPr>
        <w:t>ز قدرت کوتاه نمود، به البدایة و</w:t>
      </w:r>
      <w:r w:rsidRPr="003D5BE5">
        <w:rPr>
          <w:rFonts w:hint="cs"/>
          <w:rtl/>
        </w:rPr>
        <w:t xml:space="preserve">النهایة، (10/215-225) م و الأعلام 2/ 295 راجعه شود. </w:t>
      </w:r>
    </w:p>
  </w:footnote>
  <w:footnote w:id="545">
    <w:p w:rsidR="00623089" w:rsidRPr="003D5BE5" w:rsidRDefault="00623089" w:rsidP="00FE61D2">
      <w:pPr>
        <w:pStyle w:val="ad"/>
        <w:rPr>
          <w:rtl/>
        </w:rPr>
      </w:pPr>
      <w:r w:rsidRPr="003E48CE">
        <w:footnoteRef/>
      </w:r>
      <w:r w:rsidRPr="003E48CE">
        <w:rPr>
          <w:rFonts w:hint="cs"/>
          <w:rtl/>
        </w:rPr>
        <w:t>-</w:t>
      </w:r>
      <w:r w:rsidRPr="003D5BE5">
        <w:rPr>
          <w:rFonts w:hint="cs"/>
          <w:rtl/>
        </w:rPr>
        <w:t xml:space="preserve"> به کتاب الباعث، ص (33-34) مراجعه شود. </w:t>
      </w:r>
    </w:p>
  </w:footnote>
  <w:footnote w:id="546">
    <w:p w:rsidR="00623089" w:rsidRPr="003D5BE5" w:rsidRDefault="00623089" w:rsidP="00FE61D2">
      <w:pPr>
        <w:pStyle w:val="ad"/>
        <w:rPr>
          <w:rtl/>
        </w:rPr>
      </w:pPr>
      <w:r w:rsidRPr="003E48CE">
        <w:footnoteRef/>
      </w:r>
      <w:r w:rsidRPr="003E48CE">
        <w:rPr>
          <w:rFonts w:hint="cs"/>
          <w:rtl/>
        </w:rPr>
        <w:t>-</w:t>
      </w:r>
      <w:r w:rsidRPr="003D5BE5">
        <w:rPr>
          <w:rFonts w:hint="cs"/>
          <w:rtl/>
        </w:rPr>
        <w:t xml:space="preserve"> به کتاب المدخل لإبن الحاج، (1/308) مراجعه شود. </w:t>
      </w:r>
    </w:p>
  </w:footnote>
  <w:footnote w:id="547">
    <w:p w:rsidR="00623089" w:rsidRPr="003D5BE5" w:rsidRDefault="00623089" w:rsidP="00FE61D2">
      <w:pPr>
        <w:pStyle w:val="ad"/>
        <w:rPr>
          <w:rtl/>
        </w:rPr>
      </w:pPr>
      <w:r w:rsidRPr="003E48CE">
        <w:footnoteRef/>
      </w:r>
      <w:r w:rsidRPr="003E48CE">
        <w:rPr>
          <w:rFonts w:hint="cs"/>
          <w:rtl/>
        </w:rPr>
        <w:t>-</w:t>
      </w:r>
      <w:r w:rsidRPr="003D5BE5">
        <w:rPr>
          <w:rFonts w:hint="cs"/>
          <w:rtl/>
        </w:rPr>
        <w:t xml:space="preserve"> رواه البخاری فی صحیحه مع فتح الباری، (1/49)، حدیث شماره (8) و مسلم، کتاب الإیمان، حدیث (16) و در روایت صحیح مسلم روزه</w:t>
      </w:r>
      <w:r>
        <w:rPr>
          <w:rFonts w:hint="cs"/>
          <w:rtl/>
        </w:rPr>
        <w:t xml:space="preserve">‌ی </w:t>
      </w:r>
      <w:r w:rsidRPr="003D5BE5">
        <w:rPr>
          <w:rFonts w:hint="cs"/>
          <w:rtl/>
        </w:rPr>
        <w:t>رمضان قبل از حج آمده است</w:t>
      </w:r>
      <w:r>
        <w:rPr>
          <w:rFonts w:hint="cs"/>
          <w:rtl/>
        </w:rPr>
        <w:t>.</w:t>
      </w:r>
      <w:r w:rsidRPr="003D5BE5">
        <w:rPr>
          <w:rFonts w:hint="cs"/>
          <w:rtl/>
        </w:rPr>
        <w:t xml:space="preserve"> </w:t>
      </w:r>
    </w:p>
  </w:footnote>
  <w:footnote w:id="548">
    <w:p w:rsidR="00623089" w:rsidRPr="003D5BE5" w:rsidRDefault="00623089" w:rsidP="00FE61D2">
      <w:pPr>
        <w:pStyle w:val="ad"/>
        <w:rPr>
          <w:rtl/>
        </w:rPr>
      </w:pPr>
      <w:r w:rsidRPr="00FF4A0F">
        <w:rPr>
          <w:rStyle w:val="Char9"/>
        </w:rPr>
        <w:footnoteRef/>
      </w:r>
      <w:r w:rsidRPr="003D5BE5">
        <w:rPr>
          <w:rFonts w:hint="cs"/>
          <w:rtl/>
        </w:rPr>
        <w:t xml:space="preserve">- رواه البخاری فی صحیحه، (1/144)، حدیث شماره (8) و صحیح مسلم، کتاب الإیمان، حدیث شماره (9). </w:t>
      </w:r>
    </w:p>
  </w:footnote>
  <w:footnote w:id="549">
    <w:p w:rsidR="00623089" w:rsidRPr="003D5BE5" w:rsidRDefault="00623089" w:rsidP="00FE61D2">
      <w:pPr>
        <w:pStyle w:val="ad"/>
        <w:rPr>
          <w:rtl/>
        </w:rPr>
      </w:pPr>
      <w:r w:rsidRPr="00577E97">
        <w:footnoteRef/>
      </w:r>
      <w:r w:rsidRPr="00577E97">
        <w:rPr>
          <w:rFonts w:hint="cs"/>
          <w:rtl/>
        </w:rPr>
        <w:t>-</w:t>
      </w:r>
      <w:r w:rsidRPr="003D5BE5">
        <w:rPr>
          <w:rFonts w:hint="cs"/>
          <w:rtl/>
        </w:rPr>
        <w:t xml:space="preserve"> رواه البخاری فی صحیحه مع فتح الباری، (4/102)، حدیث شماره (1891) و مسلم فی صحیحه، (1/40-41)، حدیث (11-9-8). </w:t>
      </w:r>
    </w:p>
  </w:footnote>
  <w:footnote w:id="550">
    <w:p w:rsidR="00623089" w:rsidRPr="003D5BE5" w:rsidRDefault="00623089" w:rsidP="00FE61D2">
      <w:pPr>
        <w:pStyle w:val="ad"/>
        <w:rPr>
          <w:rtl/>
        </w:rPr>
      </w:pPr>
      <w:r w:rsidRPr="00577E97">
        <w:footnoteRef/>
      </w:r>
      <w:r w:rsidRPr="00577E97">
        <w:rPr>
          <w:rFonts w:hint="cs"/>
          <w:rtl/>
        </w:rPr>
        <w:t>-</w:t>
      </w:r>
      <w:r w:rsidRPr="003D5BE5">
        <w:rPr>
          <w:rFonts w:hint="cs"/>
          <w:rtl/>
        </w:rPr>
        <w:t xml:space="preserve"> رواه البخاری فی صحیحه مع فتح الباری، (1/129)، حدیث شماره (53) و مسلم، کتاب الإیمان، حدیث شماره: (17-24)</w:t>
      </w:r>
      <w:r>
        <w:rPr>
          <w:rFonts w:hint="cs"/>
          <w:rtl/>
        </w:rPr>
        <w:t>.</w:t>
      </w:r>
      <w:r w:rsidRPr="003D5BE5">
        <w:rPr>
          <w:rFonts w:hint="cs"/>
          <w:rtl/>
        </w:rPr>
        <w:t xml:space="preserve"> </w:t>
      </w:r>
    </w:p>
  </w:footnote>
  <w:footnote w:id="551">
    <w:p w:rsidR="00623089" w:rsidRPr="003D5BE5" w:rsidRDefault="00623089" w:rsidP="00FE61D2">
      <w:pPr>
        <w:pStyle w:val="ad"/>
        <w:rPr>
          <w:rtl/>
        </w:rPr>
      </w:pPr>
      <w:r w:rsidRPr="00577E97">
        <w:footnoteRef/>
      </w:r>
      <w:r w:rsidRPr="00577E97">
        <w:rPr>
          <w:rFonts w:hint="cs"/>
          <w:rtl/>
        </w:rPr>
        <w:t>-</w:t>
      </w:r>
      <w:r w:rsidRPr="003D5BE5">
        <w:rPr>
          <w:rFonts w:hint="cs"/>
          <w:rtl/>
        </w:rPr>
        <w:t xml:space="preserve"> رواه احمد فی مسنده، (3/143) و مسلم فی صحیحه، (1/41-42)، حدیث (12)، و سنن نسائی، کتاب الصیام، باب وجوب الصوم، و صحیح ابن حبان، کتاب الإیمان، حدیث شماره: 155. </w:t>
      </w:r>
    </w:p>
  </w:footnote>
  <w:footnote w:id="552">
    <w:p w:rsidR="00623089" w:rsidRPr="003D5BE5" w:rsidRDefault="00623089" w:rsidP="00FE61D2">
      <w:pPr>
        <w:pStyle w:val="ad"/>
        <w:rPr>
          <w:rtl/>
        </w:rPr>
      </w:pPr>
      <w:r w:rsidRPr="00577E97">
        <w:footnoteRef/>
      </w:r>
      <w:r w:rsidRPr="00577E97">
        <w:rPr>
          <w:rFonts w:hint="cs"/>
          <w:rtl/>
        </w:rPr>
        <w:t>-</w:t>
      </w:r>
      <w:r w:rsidRPr="003D5BE5">
        <w:rPr>
          <w:rFonts w:hint="cs"/>
          <w:rtl/>
        </w:rPr>
        <w:t xml:space="preserve"> قریش: مشهورترین و قوی‌ترین طایفه قبایل عرب بودند، خداوند پیامبر</w:t>
      </w:r>
      <w:r w:rsidRPr="00DB720F">
        <w:rPr>
          <w:rFonts w:cs="CTraditional Arabic" w:hint="cs"/>
          <w:rtl/>
        </w:rPr>
        <w:t xml:space="preserve"> ج</w:t>
      </w:r>
      <w:r w:rsidRPr="003D5BE5">
        <w:rPr>
          <w:rFonts w:hint="cs"/>
          <w:rtl/>
        </w:rPr>
        <w:t xml:space="preserve"> را میان</w:t>
      </w:r>
      <w:r>
        <w:rPr>
          <w:rFonts w:hint="cs"/>
          <w:rtl/>
        </w:rPr>
        <w:t xml:space="preserve"> آن‌ها ‌</w:t>
      </w:r>
      <w:r w:rsidRPr="003D5BE5">
        <w:rPr>
          <w:rFonts w:hint="cs"/>
          <w:rtl/>
        </w:rPr>
        <w:t xml:space="preserve">انتخاب کرد علما اختلاف نظر دارند که چرا قریش به این نام نامگذاری شده‌اند، بعضی می‌گویند به خاطر منسوب بودن به قریش بن بدر بن یخلدبن النضربن کنانه است، و غیره ... برای تفصیل بیشتر به تاریخ طبری، (2/263-265) و البداية والنهاية، (2/218-229) مراجعه شود. </w:t>
      </w:r>
    </w:p>
  </w:footnote>
  <w:footnote w:id="553">
    <w:p w:rsidR="00623089" w:rsidRPr="003D5BE5" w:rsidRDefault="00623089" w:rsidP="00FE61D2">
      <w:pPr>
        <w:pStyle w:val="ad"/>
        <w:rPr>
          <w:rtl/>
        </w:rPr>
      </w:pPr>
      <w:r w:rsidRPr="00577E97">
        <w:footnoteRef/>
      </w:r>
      <w:r w:rsidRPr="00577E97">
        <w:rPr>
          <w:rFonts w:hint="cs"/>
          <w:rtl/>
        </w:rPr>
        <w:t>-</w:t>
      </w:r>
      <w:r w:rsidRPr="003D5BE5">
        <w:rPr>
          <w:rFonts w:hint="cs"/>
          <w:rtl/>
        </w:rPr>
        <w:t xml:space="preserve"> رواه البخاری فی صحیحه مع فتح الباری، (8/18)، حدیث شماره (1893) </w:t>
      </w:r>
      <w:r>
        <w:rPr>
          <w:rFonts w:hint="cs"/>
          <w:rtl/>
        </w:rPr>
        <w:t>و مسلم، کتاب الصیام حدیث (1125).</w:t>
      </w:r>
    </w:p>
  </w:footnote>
  <w:footnote w:id="554">
    <w:p w:rsidR="00623089" w:rsidRPr="003D5BE5" w:rsidRDefault="00623089" w:rsidP="00FE61D2">
      <w:pPr>
        <w:pStyle w:val="ad"/>
        <w:rPr>
          <w:rtl/>
        </w:rPr>
      </w:pPr>
      <w:r w:rsidRPr="00577E97">
        <w:footnoteRef/>
      </w:r>
      <w:r w:rsidRPr="00577E97">
        <w:rPr>
          <w:rFonts w:hint="cs"/>
          <w:rtl/>
        </w:rPr>
        <w:t>-</w:t>
      </w:r>
      <w:r w:rsidRPr="003D5BE5">
        <w:rPr>
          <w:rFonts w:hint="cs"/>
          <w:rtl/>
        </w:rPr>
        <w:t xml:space="preserve"> صحیح بخاری با فتح الباری، کتاب التفسیر، حدیث شماره: 4507، و صحیح مسلم، کتاب الصیام، حدیث شماره: 1145.</w:t>
      </w:r>
    </w:p>
  </w:footnote>
  <w:footnote w:id="555">
    <w:p w:rsidR="00623089" w:rsidRPr="003D5BE5" w:rsidRDefault="00623089" w:rsidP="00FE61D2">
      <w:pPr>
        <w:pStyle w:val="ad"/>
        <w:rPr>
          <w:rtl/>
        </w:rPr>
      </w:pPr>
      <w:r w:rsidRPr="00560458">
        <w:footnoteRef/>
      </w:r>
      <w:r w:rsidRPr="00560458">
        <w:rPr>
          <w:rFonts w:hint="cs"/>
          <w:rtl/>
        </w:rPr>
        <w:t>-</w:t>
      </w:r>
      <w:r w:rsidRPr="003D5BE5">
        <w:rPr>
          <w:rFonts w:hint="cs"/>
          <w:rtl/>
        </w:rPr>
        <w:t xml:space="preserve"> رواه مسلم فی صحیحه، (2/802)، حدیث شماره: (1145-15) و رواه ابن خزیمه فی صحیحه، حدیث شماره: (1903)، و مستدرک حاکم، 1423، کتاب الصوم، و گفته: این حدیث صحیح و بر شرط شیخین (بخاری و مسلم)</w:t>
      </w:r>
      <w:r>
        <w:rPr>
          <w:rFonts w:hint="cs"/>
          <w:rtl/>
        </w:rPr>
        <w:t xml:space="preserve"> می‌</w:t>
      </w:r>
      <w:r w:rsidRPr="003D5BE5">
        <w:rPr>
          <w:rFonts w:hint="cs"/>
          <w:rtl/>
        </w:rPr>
        <w:t xml:space="preserve">باشد، و ذهبی نیز با او موافقت کرده است. </w:t>
      </w:r>
    </w:p>
  </w:footnote>
  <w:footnote w:id="556">
    <w:p w:rsidR="00623089" w:rsidRPr="003D5BE5" w:rsidRDefault="00623089" w:rsidP="00FE61D2">
      <w:pPr>
        <w:pStyle w:val="ad"/>
        <w:rPr>
          <w:rtl/>
        </w:rPr>
      </w:pPr>
      <w:r w:rsidRPr="00560458">
        <w:footnoteRef/>
      </w:r>
      <w:r w:rsidRPr="00560458">
        <w:rPr>
          <w:rFonts w:hint="cs"/>
          <w:rtl/>
        </w:rPr>
        <w:t>-</w:t>
      </w:r>
      <w:r w:rsidRPr="003D5BE5">
        <w:rPr>
          <w:rFonts w:hint="cs"/>
          <w:rtl/>
        </w:rPr>
        <w:t xml:space="preserve"> رواه البخاری فی صحیحه مع فتح الباری، (4/112)، حدیث شماره: (1898-1899) و رواه مسلم فی صحیحه، کتاب الصیام، حدیث شماره: (1079). </w:t>
      </w:r>
    </w:p>
  </w:footnote>
  <w:footnote w:id="557">
    <w:p w:rsidR="00623089" w:rsidRPr="003D5BE5" w:rsidRDefault="00623089" w:rsidP="00FE61D2">
      <w:pPr>
        <w:pStyle w:val="ad"/>
        <w:rPr>
          <w:rtl/>
        </w:rPr>
      </w:pPr>
      <w:r w:rsidRPr="00560458">
        <w:footnoteRef/>
      </w:r>
      <w:r w:rsidRPr="00560458">
        <w:rPr>
          <w:rFonts w:hint="cs"/>
          <w:rtl/>
        </w:rPr>
        <w:t>-</w:t>
      </w:r>
      <w:r w:rsidRPr="003D5BE5">
        <w:rPr>
          <w:rFonts w:hint="cs"/>
          <w:rtl/>
        </w:rPr>
        <w:t xml:space="preserve"> رواه البخاری فی صحیحه مع فتح الباری، (4/215)، حدیث شماره (1971) و مسلم، کتاب الصیام، حدیث (1157)</w:t>
      </w:r>
      <w:r>
        <w:rPr>
          <w:rFonts w:hint="cs"/>
          <w:rtl/>
        </w:rPr>
        <w:t>.</w:t>
      </w:r>
    </w:p>
  </w:footnote>
  <w:footnote w:id="558">
    <w:p w:rsidR="00623089" w:rsidRPr="003D5BE5" w:rsidRDefault="00623089" w:rsidP="00FE61D2">
      <w:pPr>
        <w:pStyle w:val="ad"/>
        <w:rPr>
          <w:rtl/>
        </w:rPr>
      </w:pPr>
      <w:r w:rsidRPr="006E1FF4">
        <w:footnoteRef/>
      </w:r>
      <w:r w:rsidRPr="006E1FF4">
        <w:rPr>
          <w:rFonts w:hint="cs"/>
          <w:rtl/>
        </w:rPr>
        <w:t>-</w:t>
      </w:r>
      <w:r w:rsidRPr="003D5BE5">
        <w:rPr>
          <w:rFonts w:hint="cs"/>
          <w:rtl/>
        </w:rPr>
        <w:t xml:space="preserve"> رواه البخاری فی صحیحه مع فتح الباری، (4/213)، کتاب الصیام، حدیث شماره (1969) و مسلم، حدیث (1156)</w:t>
      </w:r>
      <w:r>
        <w:rPr>
          <w:rFonts w:hint="cs"/>
          <w:rtl/>
        </w:rPr>
        <w:t>.</w:t>
      </w:r>
      <w:r w:rsidRPr="003D5BE5">
        <w:rPr>
          <w:rFonts w:hint="cs"/>
          <w:rtl/>
        </w:rPr>
        <w:t xml:space="preserve"> </w:t>
      </w:r>
    </w:p>
  </w:footnote>
  <w:footnote w:id="559">
    <w:p w:rsidR="00623089" w:rsidRPr="003D5BE5" w:rsidRDefault="00623089" w:rsidP="00FE61D2">
      <w:pPr>
        <w:pStyle w:val="ad"/>
        <w:rPr>
          <w:rtl/>
        </w:rPr>
      </w:pPr>
      <w:r w:rsidRPr="006E1FF4">
        <w:footnoteRef/>
      </w:r>
      <w:r w:rsidRPr="006E1FF4">
        <w:rPr>
          <w:rFonts w:hint="cs"/>
          <w:rtl/>
        </w:rPr>
        <w:t>-</w:t>
      </w:r>
      <w:r w:rsidRPr="003D5BE5">
        <w:rPr>
          <w:rFonts w:hint="cs"/>
          <w:rtl/>
        </w:rPr>
        <w:t xml:space="preserve"> رواه مسلم فی صحیحه، (2/809-810)، حدیث شماره (1156-15) و ترمذی فی سننه، حدیث شماره (765) و گفته: این حدیثی حسن صحیح است، و صحیح ابن خزیمه، ابواب صوم التطوع، حدیث شماره: 2132. </w:t>
      </w:r>
    </w:p>
  </w:footnote>
  <w:footnote w:id="560">
    <w:p w:rsidR="00623089" w:rsidRPr="003D1AC2" w:rsidRDefault="00623089" w:rsidP="00FE61D2">
      <w:pPr>
        <w:pStyle w:val="ad"/>
        <w:rPr>
          <w:spacing w:val="-4"/>
          <w:rtl/>
        </w:rPr>
      </w:pPr>
      <w:r w:rsidRPr="003D1AC2">
        <w:rPr>
          <w:spacing w:val="-4"/>
        </w:rPr>
        <w:footnoteRef/>
      </w:r>
      <w:r w:rsidRPr="003D1AC2">
        <w:rPr>
          <w:rFonts w:hint="cs"/>
          <w:spacing w:val="-4"/>
          <w:rtl/>
        </w:rPr>
        <w:t xml:space="preserve">- رواه مسلم فی صحیحه، (2/810)، حدیث شماره (1156-174) و رواه احمد فی مسنده، (6/157). </w:t>
      </w:r>
    </w:p>
  </w:footnote>
  <w:footnote w:id="561">
    <w:p w:rsidR="00623089" w:rsidRPr="003D1AC2" w:rsidRDefault="00623089" w:rsidP="00FE61D2">
      <w:pPr>
        <w:pStyle w:val="ad"/>
        <w:rPr>
          <w:spacing w:val="-4"/>
          <w:rtl/>
        </w:rPr>
      </w:pPr>
      <w:r w:rsidRPr="003D1AC2">
        <w:rPr>
          <w:spacing w:val="-4"/>
        </w:rPr>
        <w:footnoteRef/>
      </w:r>
      <w:r w:rsidRPr="003D1AC2">
        <w:rPr>
          <w:rFonts w:hint="cs"/>
          <w:spacing w:val="-4"/>
          <w:rtl/>
        </w:rPr>
        <w:t xml:space="preserve">- رواه الإمام احمد فی مسنده، (2/400) و مسلم فی صحیحه، (1/209)، حدیث شماره (233-16). </w:t>
      </w:r>
    </w:p>
  </w:footnote>
  <w:footnote w:id="562">
    <w:p w:rsidR="00623089" w:rsidRPr="003D5BE5" w:rsidRDefault="00623089" w:rsidP="00FE61D2">
      <w:pPr>
        <w:pStyle w:val="ad"/>
        <w:rPr>
          <w:rtl/>
        </w:rPr>
      </w:pPr>
      <w:r w:rsidRPr="00590921">
        <w:footnoteRef/>
      </w:r>
      <w:r w:rsidRPr="00590921">
        <w:rPr>
          <w:rFonts w:hint="cs"/>
          <w:rtl/>
        </w:rPr>
        <w:t>-</w:t>
      </w:r>
      <w:r w:rsidRPr="003D5BE5">
        <w:rPr>
          <w:rFonts w:hint="cs"/>
          <w:rtl/>
        </w:rPr>
        <w:t xml:space="preserve"> رواه الترمذی فی سننه، (2/95-96)، ابواب الصوم، حدیث شماره (677)، و گفته: حدیث غریب است، صحیح ابن خزیمه، ابواب فضائل شهر رمضان، حدیث شماره: 1883، و سنن ابن ماجه، کتاب الصوم، حدیث شماره: 1642، و رواه الحاکم فی المستدرک، (1/421) و گفته: این حدیث بر شرط شیخین است.</w:t>
      </w:r>
    </w:p>
  </w:footnote>
  <w:footnote w:id="563">
    <w:p w:rsidR="00623089" w:rsidRPr="003D5BE5" w:rsidRDefault="00623089" w:rsidP="00FE61D2">
      <w:pPr>
        <w:pStyle w:val="ad"/>
        <w:rPr>
          <w:rtl/>
        </w:rPr>
      </w:pPr>
      <w:r w:rsidRPr="00590921">
        <w:footnoteRef/>
      </w:r>
      <w:r w:rsidRPr="00590921">
        <w:rPr>
          <w:rFonts w:hint="cs"/>
          <w:rtl/>
        </w:rPr>
        <w:t>-</w:t>
      </w:r>
      <w:r w:rsidRPr="003D5BE5">
        <w:rPr>
          <w:rFonts w:hint="cs"/>
          <w:rtl/>
        </w:rPr>
        <w:t xml:space="preserve"> رواه البخاری فی صحیحه مع فتح الباری، (4/124)، حدیث شماره: (1912) و مسلم، کتاب الصیام، حدیث (1089). </w:t>
      </w:r>
    </w:p>
  </w:footnote>
  <w:footnote w:id="564">
    <w:p w:rsidR="00623089" w:rsidRPr="003D5BE5" w:rsidRDefault="00623089" w:rsidP="00FE61D2">
      <w:pPr>
        <w:pStyle w:val="ad"/>
        <w:rPr>
          <w:rtl/>
        </w:rPr>
      </w:pPr>
      <w:r w:rsidRPr="00590921">
        <w:footnoteRef/>
      </w:r>
      <w:r w:rsidRPr="00590921">
        <w:rPr>
          <w:rFonts w:hint="cs"/>
          <w:rtl/>
        </w:rPr>
        <w:t>-</w:t>
      </w:r>
      <w:r w:rsidRPr="003D5BE5">
        <w:rPr>
          <w:rFonts w:hint="cs"/>
          <w:rtl/>
        </w:rPr>
        <w:t xml:space="preserve"> رواه الإمام احمد فی مسنده، (2/230) و رواه النسائی، (4/129) کتاب الصیام، و منذری آن را در الترغیب والترهیب 2/ 98 آورده است. </w:t>
      </w:r>
    </w:p>
  </w:footnote>
  <w:footnote w:id="565">
    <w:p w:rsidR="00623089" w:rsidRPr="003D5BE5" w:rsidRDefault="00623089" w:rsidP="00F4511E">
      <w:pPr>
        <w:pStyle w:val="ad"/>
        <w:widowControl w:val="0"/>
        <w:rPr>
          <w:rtl/>
        </w:rPr>
      </w:pPr>
      <w:r w:rsidRPr="00590921">
        <w:footnoteRef/>
      </w:r>
      <w:r w:rsidRPr="00590921">
        <w:rPr>
          <w:rFonts w:hint="cs"/>
          <w:rtl/>
        </w:rPr>
        <w:t>-</w:t>
      </w:r>
      <w:r w:rsidRPr="003D5BE5">
        <w:rPr>
          <w:rFonts w:hint="cs"/>
          <w:rtl/>
        </w:rPr>
        <w:t xml:space="preserve"> رواه البخاری فی صحیحه مع فتح الباری، (4/127-128)، حدیث شماره (1914) و مسلم فی صحیحه، کتاب الصیام، حدیث شماره (1082).</w:t>
      </w:r>
    </w:p>
  </w:footnote>
  <w:footnote w:id="566">
    <w:p w:rsidR="00623089" w:rsidRPr="003D5BE5" w:rsidRDefault="00623089" w:rsidP="00FE61D2">
      <w:pPr>
        <w:pStyle w:val="ad"/>
        <w:rPr>
          <w:rtl/>
        </w:rPr>
      </w:pPr>
      <w:r w:rsidRPr="00590921">
        <w:footnoteRef/>
      </w:r>
      <w:r w:rsidRPr="00590921">
        <w:rPr>
          <w:rFonts w:hint="cs"/>
          <w:rtl/>
        </w:rPr>
        <w:t>-</w:t>
      </w:r>
      <w:r w:rsidRPr="003D5BE5">
        <w:rPr>
          <w:rFonts w:hint="cs"/>
          <w:rtl/>
        </w:rPr>
        <w:t xml:space="preserve"> رواه البخاری فی صحیحه مع فتح الباری، (4/115)، حدیث شماره (1901) و مسلم، کتاب صلاة المسافرین، حدیث (760)</w:t>
      </w:r>
      <w:r>
        <w:rPr>
          <w:rFonts w:hint="cs"/>
          <w:rtl/>
        </w:rPr>
        <w:t>.</w:t>
      </w:r>
      <w:r w:rsidRPr="003D5BE5">
        <w:rPr>
          <w:rFonts w:hint="cs"/>
          <w:rtl/>
        </w:rPr>
        <w:t xml:space="preserve"> </w:t>
      </w:r>
    </w:p>
  </w:footnote>
  <w:footnote w:id="567">
    <w:p w:rsidR="00623089" w:rsidRPr="003D5BE5" w:rsidRDefault="00623089" w:rsidP="00FE61D2">
      <w:pPr>
        <w:pStyle w:val="ad"/>
        <w:rPr>
          <w:rtl/>
        </w:rPr>
      </w:pPr>
      <w:r w:rsidRPr="00590921">
        <w:footnoteRef/>
      </w:r>
      <w:r w:rsidRPr="00590921">
        <w:rPr>
          <w:rFonts w:hint="cs"/>
          <w:rtl/>
        </w:rPr>
        <w:t>-</w:t>
      </w:r>
      <w:r w:rsidRPr="003D5BE5">
        <w:rPr>
          <w:rFonts w:hint="cs"/>
          <w:rtl/>
        </w:rPr>
        <w:t xml:space="preserve"> رواه البخاری فی صحیحه مع فتح الباری، (3/261)، کتاب زکات، حدیث شماره (1397) و مسلم، کتاب الإیمان، حدیث (14)</w:t>
      </w:r>
      <w:r>
        <w:rPr>
          <w:rFonts w:hint="cs"/>
          <w:rtl/>
        </w:rPr>
        <w:t>.</w:t>
      </w:r>
    </w:p>
  </w:footnote>
  <w:footnote w:id="568">
    <w:p w:rsidR="00623089" w:rsidRPr="003D5BE5" w:rsidRDefault="00623089" w:rsidP="00FE61D2">
      <w:pPr>
        <w:pStyle w:val="ad"/>
        <w:rPr>
          <w:rtl/>
        </w:rPr>
      </w:pPr>
      <w:r w:rsidRPr="00F166B7">
        <w:footnoteRef/>
      </w:r>
      <w:r w:rsidRPr="00F166B7">
        <w:rPr>
          <w:rFonts w:hint="cs"/>
          <w:rtl/>
        </w:rPr>
        <w:t>-</w:t>
      </w:r>
      <w:r w:rsidRPr="003D5BE5">
        <w:rPr>
          <w:rFonts w:hint="cs"/>
          <w:rtl/>
        </w:rPr>
        <w:t xml:space="preserve"> رواه احمد فی مسنده، (5/297) و رواه مسلم فی صحیحه، (3/818)، حدیث (1162) و رواه ابوداود، حدیث (2425)، و سنن نسائی، کتاب الصیام، باب صوم ثلثی الدهر، و صحیح ابن خزیمه، کتاب الصیام، حدیث شماره: 2126. </w:t>
      </w:r>
    </w:p>
  </w:footnote>
  <w:footnote w:id="569">
    <w:p w:rsidR="00623089" w:rsidRPr="003D5BE5" w:rsidRDefault="00623089" w:rsidP="00FE61D2">
      <w:pPr>
        <w:pStyle w:val="ad"/>
        <w:rPr>
          <w:rtl/>
        </w:rPr>
      </w:pPr>
      <w:r w:rsidRPr="00F166B7">
        <w:footnoteRef/>
      </w:r>
      <w:r w:rsidRPr="00F166B7">
        <w:rPr>
          <w:rFonts w:hint="cs"/>
          <w:rtl/>
        </w:rPr>
        <w:t>-</w:t>
      </w:r>
      <w:r w:rsidRPr="003D5BE5">
        <w:rPr>
          <w:rFonts w:hint="cs"/>
          <w:rtl/>
        </w:rPr>
        <w:t xml:space="preserve"> رواه احمد فی مسنده، (5/417) و رواه مسلم فی صحیحه، (2/822)، حدیث شماره (1164) و رواه ابوداود، حدیث شماره (2433) و سنن ترمذی، ابواب الصوم، حدیث شماره: 756، و گفته: حدیث حسن صحیح است، و سنن ابن ماجه، کتاب الصیام، حدیث شماره: 1716.</w:t>
      </w:r>
    </w:p>
  </w:footnote>
  <w:footnote w:id="570">
    <w:p w:rsidR="00623089" w:rsidRPr="003D5BE5" w:rsidRDefault="00623089" w:rsidP="00FE61D2">
      <w:pPr>
        <w:pStyle w:val="ad"/>
        <w:rPr>
          <w:rtl/>
        </w:rPr>
      </w:pPr>
      <w:r w:rsidRPr="00F166B7">
        <w:footnoteRef/>
      </w:r>
      <w:r w:rsidRPr="00F166B7">
        <w:rPr>
          <w:rFonts w:hint="cs"/>
          <w:rtl/>
        </w:rPr>
        <w:t>-</w:t>
      </w:r>
      <w:r w:rsidRPr="003D5BE5">
        <w:rPr>
          <w:rFonts w:hint="cs"/>
          <w:rtl/>
        </w:rPr>
        <w:t xml:space="preserve"> رواه احمد فی مسنده، (2/303) و رواه مسلم فی صحیحه، (3/821)، کتاب الصیام، حدیث شماره (1163) و رواه ابوداود، کتاب الصوم، حدیث شماره (2429)، و سنن ترمذی، ابواب الصوم، حدیث شماره: 737، و گفته: حدیث حسن است، و سنن نسائی، کتاب قیام اللیل، باب فضل صلاة اللیل، و صحیح ابن خزیمه، ابواب صوم التطوع، حدیث شماره: 2076.</w:t>
      </w:r>
    </w:p>
  </w:footnote>
  <w:footnote w:id="571">
    <w:p w:rsidR="00623089" w:rsidRPr="003D5BE5" w:rsidRDefault="00623089" w:rsidP="00FE61D2">
      <w:pPr>
        <w:pStyle w:val="ad"/>
        <w:rPr>
          <w:rtl/>
        </w:rPr>
      </w:pPr>
      <w:r w:rsidRPr="00F166B7">
        <w:footnoteRef/>
      </w:r>
      <w:r w:rsidRPr="00F166B7">
        <w:rPr>
          <w:rFonts w:hint="cs"/>
          <w:rtl/>
        </w:rPr>
        <w:t>-</w:t>
      </w:r>
      <w:r w:rsidRPr="003D5BE5">
        <w:rPr>
          <w:rFonts w:hint="cs"/>
          <w:rtl/>
        </w:rPr>
        <w:t xml:space="preserve"> رواه الإمام احمد فی مسنده، (2/254) و رواه الترمذی فی سننه، (5/210) ابواب الدعوات، حدیث شماره: 3613 و گفته: حدیث حسن غریب است، و لفظ حدیث از ترمذی است، و صحیح ابن خزیمه، حدیث شماره: 1888، و مستدرک حاکم، کتاب البر والصلة، و گفته: این حدیث صحیح است اما شیخین آن را روایت نکرده</w:t>
      </w:r>
      <w:r>
        <w:rPr>
          <w:rFonts w:hint="cs"/>
          <w:rtl/>
        </w:rPr>
        <w:t>‌اند.</w:t>
      </w:r>
    </w:p>
  </w:footnote>
  <w:footnote w:id="572">
    <w:p w:rsidR="00623089" w:rsidRPr="003D5BE5" w:rsidRDefault="00623089" w:rsidP="00FE61D2">
      <w:pPr>
        <w:pStyle w:val="ad"/>
        <w:rPr>
          <w:rtl/>
        </w:rPr>
      </w:pPr>
      <w:r w:rsidRPr="00F166B7">
        <w:footnoteRef/>
      </w:r>
      <w:r w:rsidRPr="00F166B7">
        <w:rPr>
          <w:rFonts w:hint="cs"/>
          <w:rtl/>
        </w:rPr>
        <w:t>-</w:t>
      </w:r>
      <w:r w:rsidRPr="003D5BE5">
        <w:rPr>
          <w:rFonts w:hint="cs"/>
          <w:rtl/>
        </w:rPr>
        <w:t xml:space="preserve"> رواه الإمام احمد فی مسنده، (2/335) و رواه البخاری فی صحیحه مع فتح الباری، (6/11)، کتاب الجهاد، حدیث شماره (2790)</w:t>
      </w:r>
      <w:r>
        <w:rPr>
          <w:rFonts w:hint="cs"/>
          <w:rtl/>
        </w:rPr>
        <w:t>.</w:t>
      </w:r>
      <w:r w:rsidRPr="003D5BE5">
        <w:rPr>
          <w:rFonts w:hint="cs"/>
          <w:rtl/>
        </w:rPr>
        <w:t xml:space="preserve"> </w:t>
      </w:r>
    </w:p>
  </w:footnote>
  <w:footnote w:id="573">
    <w:p w:rsidR="00623089" w:rsidRPr="003D5BE5" w:rsidRDefault="00623089" w:rsidP="00FE61D2">
      <w:pPr>
        <w:pStyle w:val="ad"/>
        <w:rPr>
          <w:rtl/>
        </w:rPr>
      </w:pPr>
      <w:r w:rsidRPr="00F166B7">
        <w:footnoteRef/>
      </w:r>
      <w:r w:rsidRPr="00F166B7">
        <w:rPr>
          <w:rFonts w:hint="cs"/>
          <w:rtl/>
        </w:rPr>
        <w:t>-</w:t>
      </w:r>
      <w:r w:rsidRPr="003D5BE5">
        <w:rPr>
          <w:rFonts w:hint="cs"/>
          <w:rtl/>
        </w:rPr>
        <w:t xml:space="preserve"> رواه البخاری فی صحیحه المطبوع مع فتح الباری، (4/116)، حدیث شماره (1902) و مسلم فی صحیحه، کتاب الفضائل، حدیث شماره (2308)</w:t>
      </w:r>
      <w:r>
        <w:rPr>
          <w:rFonts w:hint="cs"/>
          <w:rtl/>
        </w:rPr>
        <w:t>.</w:t>
      </w:r>
      <w:r w:rsidRPr="003D5BE5">
        <w:rPr>
          <w:rFonts w:hint="cs"/>
          <w:rtl/>
        </w:rPr>
        <w:t xml:space="preserve"> </w:t>
      </w:r>
    </w:p>
  </w:footnote>
  <w:footnote w:id="574">
    <w:p w:rsidR="00623089" w:rsidRPr="003D5BE5" w:rsidRDefault="00623089" w:rsidP="00FE61D2">
      <w:pPr>
        <w:pStyle w:val="ad"/>
        <w:rPr>
          <w:rtl/>
        </w:rPr>
      </w:pPr>
      <w:r w:rsidRPr="009F2EC1">
        <w:footnoteRef/>
      </w:r>
      <w:r w:rsidRPr="009F2EC1">
        <w:rPr>
          <w:rFonts w:hint="cs"/>
          <w:rtl/>
        </w:rPr>
        <w:t>-</w:t>
      </w:r>
      <w:r w:rsidRPr="003D5BE5">
        <w:rPr>
          <w:rFonts w:hint="cs"/>
          <w:rtl/>
        </w:rPr>
        <w:t xml:space="preserve"> صحیح بخاری با فتح الباری، کتاب جزاء الصید، حدیث شماره: 1863، و صحیح مسلم، کتاب الحج، حدیث شماره: 1256.</w:t>
      </w:r>
    </w:p>
  </w:footnote>
  <w:footnote w:id="575">
    <w:p w:rsidR="00623089" w:rsidRPr="003D5BE5" w:rsidRDefault="00623089" w:rsidP="00FE61D2">
      <w:pPr>
        <w:pStyle w:val="ad"/>
        <w:rPr>
          <w:rtl/>
        </w:rPr>
      </w:pPr>
      <w:r w:rsidRPr="009F2EC1">
        <w:footnoteRef/>
      </w:r>
      <w:r w:rsidRPr="009F2EC1">
        <w:rPr>
          <w:rFonts w:hint="cs"/>
          <w:rtl/>
        </w:rPr>
        <w:t>-</w:t>
      </w:r>
      <w:r w:rsidRPr="003D5BE5">
        <w:rPr>
          <w:rFonts w:hint="cs"/>
          <w:rtl/>
        </w:rPr>
        <w:t xml:space="preserve"> رواه الإمام احمد فی مسنده، (5/231) و رواه الترمذی فی سننه، (4/124-125)، ابواب الإیمان، حدیث شماره: (2749) و گفته: حدیث حسن صحیح است، و سنن ابن ماجه، کتاب الفتن، حدیث شماره: 3973، و مستدرک حاکم، کتاب الجهاد، و گفته: این حدیث بر شرط شیخین است اما آن را تخریج نکرده</w:t>
      </w:r>
      <w:r>
        <w:rPr>
          <w:rFonts w:hint="cs"/>
          <w:rtl/>
        </w:rPr>
        <w:t>‌اند.</w:t>
      </w:r>
      <w:r w:rsidRPr="003D5BE5">
        <w:rPr>
          <w:rFonts w:hint="cs"/>
          <w:rtl/>
        </w:rPr>
        <w:t xml:space="preserve"> </w:t>
      </w:r>
    </w:p>
  </w:footnote>
  <w:footnote w:id="576">
    <w:p w:rsidR="00623089" w:rsidRPr="003D5BE5" w:rsidRDefault="00623089" w:rsidP="00FE61D2">
      <w:pPr>
        <w:pStyle w:val="ad"/>
        <w:rPr>
          <w:rtl/>
        </w:rPr>
      </w:pPr>
      <w:r w:rsidRPr="009F2EC1">
        <w:footnoteRef/>
      </w:r>
      <w:r w:rsidRPr="009F2EC1">
        <w:rPr>
          <w:rFonts w:hint="cs"/>
          <w:rtl/>
        </w:rPr>
        <w:t>-</w:t>
      </w:r>
      <w:r w:rsidRPr="003D5BE5">
        <w:rPr>
          <w:rFonts w:hint="cs"/>
          <w:rtl/>
        </w:rPr>
        <w:t xml:space="preserve"> رواه البخاری فی صحیحه مع فتح الباری، (3/10)، کتاب التهجد، حدیث شماره: (1129) و مسلم فی صحیحه، کتاب صلاة المسافرین، حدیث (761)</w:t>
      </w:r>
      <w:r>
        <w:rPr>
          <w:rFonts w:hint="cs"/>
          <w:rtl/>
        </w:rPr>
        <w:t>.</w:t>
      </w:r>
      <w:r w:rsidRPr="003D5BE5">
        <w:rPr>
          <w:rFonts w:hint="cs"/>
          <w:rtl/>
        </w:rPr>
        <w:t xml:space="preserve"> </w:t>
      </w:r>
    </w:p>
  </w:footnote>
  <w:footnote w:id="577">
    <w:p w:rsidR="00623089" w:rsidRPr="003D5BE5" w:rsidRDefault="00623089" w:rsidP="00FE61D2">
      <w:pPr>
        <w:pStyle w:val="ad"/>
        <w:rPr>
          <w:rtl/>
        </w:rPr>
      </w:pPr>
      <w:r w:rsidRPr="009F2EC1">
        <w:footnoteRef/>
      </w:r>
      <w:r w:rsidRPr="009F2EC1">
        <w:rPr>
          <w:rFonts w:hint="cs"/>
          <w:rtl/>
        </w:rPr>
        <w:t>-</w:t>
      </w:r>
      <w:r w:rsidRPr="003D5BE5">
        <w:rPr>
          <w:rFonts w:hint="cs"/>
          <w:rtl/>
        </w:rPr>
        <w:t xml:space="preserve"> رواه البخاری فی صحیحه مع فتح الباری، (4/250-251)، کتاب صلاة المسافرین، حدیث (2012) و مسلم فی صحیحه، کتاب صلاة المسافرین، حدیث (761). </w:t>
      </w:r>
    </w:p>
  </w:footnote>
  <w:footnote w:id="578">
    <w:p w:rsidR="00623089" w:rsidRPr="003D5BE5" w:rsidRDefault="00623089" w:rsidP="00FE61D2">
      <w:pPr>
        <w:pStyle w:val="ad"/>
        <w:rPr>
          <w:rtl/>
        </w:rPr>
      </w:pPr>
      <w:r w:rsidRPr="009F2EC1">
        <w:footnoteRef/>
      </w:r>
      <w:r w:rsidRPr="009F2EC1">
        <w:rPr>
          <w:rFonts w:hint="cs"/>
          <w:rtl/>
        </w:rPr>
        <w:t>-</w:t>
      </w:r>
      <w:r w:rsidRPr="003D5BE5">
        <w:rPr>
          <w:rFonts w:hint="cs"/>
          <w:rtl/>
        </w:rPr>
        <w:t xml:space="preserve"> رواه البخاری فی صحیحه مع فتح الباری، (4/251)، کتاب صلاة التراویح، حدیث شماره (2012) و مسلم، کتاب صلاة المسافرین، حدیث شماره (738)</w:t>
      </w:r>
      <w:r>
        <w:rPr>
          <w:rFonts w:hint="cs"/>
          <w:rtl/>
        </w:rPr>
        <w:t>.</w:t>
      </w:r>
      <w:r w:rsidRPr="003D5BE5">
        <w:rPr>
          <w:rFonts w:hint="cs"/>
          <w:rtl/>
        </w:rPr>
        <w:t xml:space="preserve"> </w:t>
      </w:r>
    </w:p>
  </w:footnote>
  <w:footnote w:id="579">
    <w:p w:rsidR="00623089" w:rsidRPr="003D5BE5" w:rsidRDefault="00623089" w:rsidP="00FE61D2">
      <w:pPr>
        <w:pStyle w:val="ad"/>
        <w:rPr>
          <w:rtl/>
        </w:rPr>
      </w:pPr>
      <w:r w:rsidRPr="009F2EC1">
        <w:footnoteRef/>
      </w:r>
      <w:r w:rsidRPr="009F2EC1">
        <w:rPr>
          <w:rFonts w:hint="cs"/>
          <w:rtl/>
        </w:rPr>
        <w:t>-</w:t>
      </w:r>
      <w:r w:rsidRPr="003D5BE5">
        <w:rPr>
          <w:rFonts w:hint="cs"/>
          <w:rtl/>
        </w:rPr>
        <w:t xml:space="preserve"> رواه مالک فی الموطأ، (1/114-115)، کتاب الصلاة فی رمضان، حدیث شماره: (3) و رواه البخاری فی صحیحه مع فتح الباری، (4/250)، کتاب صلاة التراویح، حدیث شماره (2010)، و سنن بیهقی، کتاب الصلاة، باب قیام شهر رمضان. </w:t>
      </w:r>
    </w:p>
  </w:footnote>
  <w:footnote w:id="580">
    <w:p w:rsidR="00623089" w:rsidRPr="003D5BE5" w:rsidRDefault="00623089" w:rsidP="00FE61D2">
      <w:pPr>
        <w:pStyle w:val="ad"/>
        <w:rPr>
          <w:rtl/>
        </w:rPr>
      </w:pPr>
      <w:r w:rsidRPr="00695BF3">
        <w:footnoteRef/>
      </w:r>
      <w:r w:rsidRPr="00695BF3">
        <w:rPr>
          <w:rFonts w:hint="cs"/>
          <w:rtl/>
        </w:rPr>
        <w:t>-</w:t>
      </w:r>
      <w:r w:rsidRPr="003D5BE5">
        <w:rPr>
          <w:rFonts w:hint="cs"/>
          <w:rtl/>
        </w:rPr>
        <w:t xml:space="preserve"> رواه البخاری فی صحیحه مع فتح الباری، (4/269)، حدیث شماره: (2024) و مسلم فی صحیحه، (2/832)، کتاب الاعتکاف، حدیث شماره (1174).</w:t>
      </w:r>
    </w:p>
  </w:footnote>
  <w:footnote w:id="581">
    <w:p w:rsidR="00623089" w:rsidRPr="003D5BE5" w:rsidRDefault="00623089" w:rsidP="00FE61D2">
      <w:pPr>
        <w:pStyle w:val="ad"/>
        <w:rPr>
          <w:rtl/>
        </w:rPr>
      </w:pPr>
      <w:r w:rsidRPr="00695BF3">
        <w:footnoteRef/>
      </w:r>
      <w:r w:rsidRPr="00695BF3">
        <w:rPr>
          <w:rFonts w:hint="cs"/>
          <w:rtl/>
        </w:rPr>
        <w:t>-</w:t>
      </w:r>
      <w:r w:rsidRPr="003D5BE5">
        <w:rPr>
          <w:rFonts w:hint="cs"/>
          <w:rtl/>
        </w:rPr>
        <w:t xml:space="preserve"> رواه الإمام احمد فی مسنده، (6/82) و مسلم فی صحیحه، حدیث شماره (1175) و ترمذی فی سننه، حدیث (793) و گفته: حدیث حسن غریب صحیح است، و سنن ابن ماجه، کتاب الصیام، حدیث شماره: 1767، و صحیح ابن خزیمه، کتاب الصیام، حدیث شماره: 2215. </w:t>
      </w:r>
    </w:p>
  </w:footnote>
  <w:footnote w:id="582">
    <w:p w:rsidR="00623089" w:rsidRPr="003D5BE5" w:rsidRDefault="00623089" w:rsidP="00FE61D2">
      <w:pPr>
        <w:pStyle w:val="ad"/>
        <w:rPr>
          <w:rtl/>
        </w:rPr>
      </w:pPr>
      <w:r w:rsidRPr="00695BF3">
        <w:footnoteRef/>
      </w:r>
      <w:r w:rsidRPr="00695BF3">
        <w:rPr>
          <w:rFonts w:hint="cs"/>
          <w:rtl/>
        </w:rPr>
        <w:t>-</w:t>
      </w:r>
      <w:r w:rsidRPr="003D5BE5">
        <w:rPr>
          <w:rFonts w:hint="cs"/>
          <w:rtl/>
        </w:rPr>
        <w:t xml:space="preserve"> رواه البخاری فی صحیحه مع فتح الباری، (2/298)، کتاب الاذان، حدیث شماره (813) و مسلم فی صحیحه، (2/824)، کتاب الصیام، حدیث (1164). </w:t>
      </w:r>
    </w:p>
  </w:footnote>
  <w:footnote w:id="583">
    <w:p w:rsidR="00623089" w:rsidRPr="003D5BE5" w:rsidRDefault="00623089" w:rsidP="00FE61D2">
      <w:pPr>
        <w:pStyle w:val="ad"/>
        <w:rPr>
          <w:rtl/>
        </w:rPr>
      </w:pPr>
      <w:r w:rsidRPr="008820B3">
        <w:footnoteRef/>
      </w:r>
      <w:r w:rsidRPr="008820B3">
        <w:rPr>
          <w:rFonts w:hint="cs"/>
          <w:rtl/>
        </w:rPr>
        <w:t>-</w:t>
      </w:r>
      <w:r w:rsidRPr="003D5BE5">
        <w:rPr>
          <w:rFonts w:hint="cs"/>
          <w:rtl/>
        </w:rPr>
        <w:t xml:space="preserve"> رواه البخاری فی صحیحه مع فتح الباری، (4/271)، کتاب الاعتکاف، حدیث شماره: (2026) و مسلم فی صحیحه، کتاب الاعتکاف، حدیث شماره (1172). </w:t>
      </w:r>
    </w:p>
  </w:footnote>
  <w:footnote w:id="584">
    <w:p w:rsidR="00623089" w:rsidRPr="003D5BE5" w:rsidRDefault="00623089" w:rsidP="00FE61D2">
      <w:pPr>
        <w:pStyle w:val="ad"/>
        <w:rPr>
          <w:rtl/>
        </w:rPr>
      </w:pPr>
      <w:r w:rsidRPr="008820B3">
        <w:footnoteRef/>
      </w:r>
      <w:r w:rsidRPr="008820B3">
        <w:rPr>
          <w:rFonts w:hint="cs"/>
          <w:rtl/>
        </w:rPr>
        <w:t>-</w:t>
      </w:r>
      <w:r w:rsidRPr="003D5BE5">
        <w:rPr>
          <w:rFonts w:hint="cs"/>
          <w:rtl/>
        </w:rPr>
        <w:t xml:space="preserve"> رواه البخاری فی صحیحه مع فتح الباری، (4/271)، کتاب الاعتکاف، حدیث شماره: (2025) و مسلم فی صحیحه، کتاب الاعتکاف، حدیث شماره: (1171)</w:t>
      </w:r>
      <w:r>
        <w:rPr>
          <w:rFonts w:hint="cs"/>
          <w:rtl/>
        </w:rPr>
        <w:t>.</w:t>
      </w:r>
      <w:r w:rsidRPr="003D5BE5">
        <w:rPr>
          <w:rFonts w:hint="cs"/>
          <w:rtl/>
        </w:rPr>
        <w:t xml:space="preserve"> </w:t>
      </w:r>
    </w:p>
  </w:footnote>
  <w:footnote w:id="585">
    <w:p w:rsidR="00623089" w:rsidRPr="003D5BE5" w:rsidRDefault="00623089" w:rsidP="00FE61D2">
      <w:pPr>
        <w:pStyle w:val="ad"/>
        <w:rPr>
          <w:rtl/>
        </w:rPr>
      </w:pPr>
      <w:r w:rsidRPr="008820B3">
        <w:footnoteRef/>
      </w:r>
      <w:r w:rsidRPr="008820B3">
        <w:rPr>
          <w:rFonts w:hint="cs"/>
          <w:rtl/>
        </w:rPr>
        <w:t>-</w:t>
      </w:r>
      <w:r w:rsidRPr="003D5BE5">
        <w:rPr>
          <w:rFonts w:hint="cs"/>
          <w:rtl/>
        </w:rPr>
        <w:t xml:space="preserve"> مسند امام احمد 2/ 336، رواه البخاری فی صحیحه مع فتح الباری، (4/284)، کتاب الاعتکاف حدیث شماره (2044)، و سنن ابوداود، کتاب الصوم، حدیث شماره: 2466، و سنن ابن ماجه، کتاب الصیام، حدیث شماره: 1769، و سنن دارمی، کتاب الصیام، باب اعتکاف النبی</w:t>
      </w:r>
      <w:r>
        <w:rPr>
          <w:rFonts w:hint="cs"/>
          <w:rtl/>
        </w:rPr>
        <w:t xml:space="preserve"> </w:t>
      </w:r>
      <w:r w:rsidRPr="00DB720F">
        <w:rPr>
          <w:rFonts w:cs="CTraditional Arabic"/>
          <w:rtl/>
        </w:rPr>
        <w:t>ج</w:t>
      </w:r>
      <w:r w:rsidRPr="003D5BE5">
        <w:rPr>
          <w:rFonts w:hint="cs"/>
          <w:rtl/>
        </w:rPr>
        <w:t>، و صحیح ابن خزیمه، ابواب الاعتکاف، حدیث شماره: 2221.</w:t>
      </w:r>
    </w:p>
  </w:footnote>
  <w:footnote w:id="586">
    <w:p w:rsidR="00623089" w:rsidRPr="003D5BE5" w:rsidRDefault="00623089" w:rsidP="00FE61D2">
      <w:pPr>
        <w:pStyle w:val="ad"/>
        <w:rPr>
          <w:rtl/>
        </w:rPr>
      </w:pPr>
      <w:r w:rsidRPr="00E14815">
        <w:footnoteRef/>
      </w:r>
      <w:r w:rsidRPr="00E14815">
        <w:rPr>
          <w:rFonts w:hint="cs"/>
          <w:rtl/>
        </w:rPr>
        <w:t xml:space="preserve">- </w:t>
      </w:r>
      <w:r w:rsidRPr="003D5BE5">
        <w:rPr>
          <w:rFonts w:hint="cs"/>
          <w:rtl/>
        </w:rPr>
        <w:t>مسند امام احمد 5/ 141، و سنن ابوداود، کتاب الصوم، حدیث شماره: 2463، و سنن ترمذی، ابواب الصوم، حدیث شماره: 800، و سنن ابن ماجه، کتاب الصیام، حدیث شماره: 1770، و مستدرک حاکم، کتاب الصوم.</w:t>
      </w:r>
    </w:p>
  </w:footnote>
  <w:footnote w:id="587">
    <w:p w:rsidR="00623089" w:rsidRPr="003D5BE5" w:rsidRDefault="00623089" w:rsidP="00FE61D2">
      <w:pPr>
        <w:pStyle w:val="ad"/>
        <w:rPr>
          <w:rtl/>
        </w:rPr>
      </w:pPr>
      <w:r w:rsidRPr="00E14815">
        <w:footnoteRef/>
      </w:r>
      <w:r w:rsidRPr="00E14815">
        <w:rPr>
          <w:rFonts w:hint="cs"/>
          <w:rtl/>
        </w:rPr>
        <w:t xml:space="preserve">- </w:t>
      </w:r>
      <w:r w:rsidRPr="003D5BE5">
        <w:rPr>
          <w:rFonts w:hint="cs"/>
          <w:rtl/>
        </w:rPr>
        <w:t>رواه البخاری فی صحیحه مع فتح الباری (4/259) حدیث شماره (2017)، مسلم، کتاب الصیام، حدیث شماره (1169).</w:t>
      </w:r>
    </w:p>
  </w:footnote>
  <w:footnote w:id="588">
    <w:p w:rsidR="00623089" w:rsidRPr="003D1AC2" w:rsidRDefault="00623089" w:rsidP="00FE61D2">
      <w:pPr>
        <w:pStyle w:val="ad"/>
        <w:rPr>
          <w:spacing w:val="-4"/>
          <w:rtl/>
        </w:rPr>
      </w:pPr>
      <w:r w:rsidRPr="003D1AC2">
        <w:rPr>
          <w:spacing w:val="-4"/>
        </w:rPr>
        <w:footnoteRef/>
      </w:r>
      <w:r w:rsidRPr="003D1AC2">
        <w:rPr>
          <w:rFonts w:hint="cs"/>
          <w:spacing w:val="-4"/>
          <w:rtl/>
        </w:rPr>
        <w:t>- رواه البخاری فی صحیحه مع فتح الباری (4/259) کتاب فضل لیلة القدر، حدیث شماره (2020).</w:t>
      </w:r>
    </w:p>
  </w:footnote>
  <w:footnote w:id="589">
    <w:p w:rsidR="00623089" w:rsidRPr="003D5BE5" w:rsidRDefault="00623089" w:rsidP="00FE61D2">
      <w:pPr>
        <w:pStyle w:val="ad"/>
        <w:rPr>
          <w:rtl/>
        </w:rPr>
      </w:pPr>
      <w:r w:rsidRPr="00E14815">
        <w:footnoteRef/>
      </w:r>
      <w:r w:rsidRPr="00E14815">
        <w:rPr>
          <w:rFonts w:hint="cs"/>
          <w:rtl/>
        </w:rPr>
        <w:t>-</w:t>
      </w:r>
      <w:r w:rsidRPr="003D5BE5">
        <w:rPr>
          <w:rFonts w:hint="cs"/>
          <w:rtl/>
        </w:rPr>
        <w:t xml:space="preserve"> رواه مسلم فی صحیحه، (2/824)، حدیث شماره: (1166)، و سنن دارمی، کتاب الصیام، باب فی لیلة القدر، و صحیح ابن خزیمه، حدیث شماره: 2119. </w:t>
      </w:r>
    </w:p>
  </w:footnote>
  <w:footnote w:id="590">
    <w:p w:rsidR="00623089" w:rsidRPr="003D1AC2" w:rsidRDefault="00623089" w:rsidP="00FE61D2">
      <w:pPr>
        <w:pStyle w:val="ad"/>
        <w:rPr>
          <w:spacing w:val="-4"/>
          <w:rtl/>
        </w:rPr>
      </w:pPr>
      <w:r w:rsidRPr="003D1AC2">
        <w:rPr>
          <w:spacing w:val="-4"/>
        </w:rPr>
        <w:footnoteRef/>
      </w:r>
      <w:r w:rsidRPr="003D1AC2">
        <w:rPr>
          <w:rFonts w:hint="cs"/>
          <w:spacing w:val="-4"/>
          <w:rtl/>
        </w:rPr>
        <w:t xml:space="preserve">- رواه امام احمد فی مسنده، (1/297) و رواه البخاری فی صحیحه مع فتح الباری، (4/260)، کتاب فضل لیلة القدر، حدیث شماره (2021)، و سنن ابوداود، کتاب الصلاة ، حدیث شماره: 1381. </w:t>
      </w:r>
    </w:p>
  </w:footnote>
  <w:footnote w:id="591">
    <w:p w:rsidR="00623089" w:rsidRPr="003D5BE5" w:rsidRDefault="00623089" w:rsidP="00FE61D2">
      <w:pPr>
        <w:pStyle w:val="ad"/>
        <w:rPr>
          <w:rtl/>
        </w:rPr>
      </w:pPr>
      <w:r w:rsidRPr="004216A8">
        <w:footnoteRef/>
      </w:r>
      <w:r w:rsidRPr="004216A8">
        <w:rPr>
          <w:rFonts w:hint="cs"/>
          <w:rtl/>
        </w:rPr>
        <w:t>-</w:t>
      </w:r>
      <w:r w:rsidRPr="003D5BE5">
        <w:rPr>
          <w:rFonts w:hint="cs"/>
          <w:rtl/>
        </w:rPr>
        <w:t xml:space="preserve"> رواه امام احمد فی مسنده، (1/281) و رواه البخاری فی صحیحه مع فتح الباری، (4/260)، کتاب فضل لیلة القدر، حدیث شماره (2022)</w:t>
      </w:r>
      <w:r>
        <w:rPr>
          <w:rFonts w:hint="cs"/>
          <w:rtl/>
        </w:rPr>
        <w:t>.</w:t>
      </w:r>
      <w:r w:rsidRPr="003D5BE5">
        <w:rPr>
          <w:rFonts w:hint="cs"/>
          <w:rtl/>
        </w:rPr>
        <w:t xml:space="preserve"> </w:t>
      </w:r>
    </w:p>
  </w:footnote>
  <w:footnote w:id="592">
    <w:p w:rsidR="00623089" w:rsidRPr="003D5BE5" w:rsidRDefault="00623089" w:rsidP="00FE61D2">
      <w:pPr>
        <w:pStyle w:val="ad"/>
        <w:rPr>
          <w:rtl/>
        </w:rPr>
      </w:pPr>
      <w:r w:rsidRPr="004216A8">
        <w:footnoteRef/>
      </w:r>
      <w:r w:rsidRPr="004216A8">
        <w:rPr>
          <w:rFonts w:hint="cs"/>
          <w:rtl/>
        </w:rPr>
        <w:t>-</w:t>
      </w:r>
      <w:r w:rsidRPr="003D5BE5">
        <w:rPr>
          <w:rFonts w:hint="cs"/>
          <w:rtl/>
        </w:rPr>
        <w:t xml:space="preserve"> رواه مالک فی الموطأ، (1/320)، حدیث شماره: (13) و رواه البخاری فی صحیحه مع فتح الباری، (2/267)، کتاب فضل لیلة القدر، حدیث شماره (2023)، و سنن دارمی، کتاب الصیام، باب فی لیلة القدر، و رواه ابن خزیمه فی صحیحه، (3/334)، حدیث شماره: (2198). </w:t>
      </w:r>
    </w:p>
  </w:footnote>
  <w:footnote w:id="593">
    <w:p w:rsidR="00623089" w:rsidRPr="003D5BE5" w:rsidRDefault="00623089" w:rsidP="00FE61D2">
      <w:pPr>
        <w:pStyle w:val="ad"/>
        <w:rPr>
          <w:rtl/>
        </w:rPr>
      </w:pPr>
      <w:r w:rsidRPr="004216A8">
        <w:footnoteRef/>
      </w:r>
      <w:r w:rsidRPr="004216A8">
        <w:rPr>
          <w:rFonts w:hint="cs"/>
          <w:rtl/>
        </w:rPr>
        <w:t>-</w:t>
      </w:r>
      <w:r w:rsidRPr="003D5BE5">
        <w:rPr>
          <w:rFonts w:hint="cs"/>
          <w:rtl/>
        </w:rPr>
        <w:t xml:space="preserve"> رواه البخاری فی صحیحه مع فتح الباری، (4/256)، حدیث شماره (2015) و مسلم، حدیث شماره (1165)</w:t>
      </w:r>
      <w:r>
        <w:rPr>
          <w:rFonts w:hint="cs"/>
          <w:rtl/>
        </w:rPr>
        <w:t>.</w:t>
      </w:r>
      <w:r w:rsidRPr="003D5BE5">
        <w:rPr>
          <w:rFonts w:hint="cs"/>
          <w:rtl/>
        </w:rPr>
        <w:t xml:space="preserve"> </w:t>
      </w:r>
    </w:p>
  </w:footnote>
  <w:footnote w:id="594">
    <w:p w:rsidR="00623089" w:rsidRPr="003D5BE5" w:rsidRDefault="00623089" w:rsidP="00FE61D2">
      <w:pPr>
        <w:pStyle w:val="ad"/>
        <w:rPr>
          <w:rtl/>
        </w:rPr>
      </w:pPr>
      <w:r w:rsidRPr="004216A8">
        <w:footnoteRef/>
      </w:r>
      <w:r w:rsidRPr="004216A8">
        <w:rPr>
          <w:rFonts w:hint="cs"/>
          <w:rtl/>
        </w:rPr>
        <w:t>-</w:t>
      </w:r>
      <w:r w:rsidRPr="003D5BE5">
        <w:rPr>
          <w:rFonts w:hint="cs"/>
          <w:rtl/>
        </w:rPr>
        <w:t xml:space="preserve"> رواه الإمام احمد فی مسنده، (3/495) و رواه مسلم فی صحیحه، (2/827)، حدیث شماره (1168)، و صحیح ابن خزیمه، حدیث شماره: 2185، 2186. </w:t>
      </w:r>
    </w:p>
  </w:footnote>
  <w:footnote w:id="595">
    <w:p w:rsidR="00623089" w:rsidRPr="003D5BE5" w:rsidRDefault="00623089" w:rsidP="00FE61D2">
      <w:pPr>
        <w:pStyle w:val="ad"/>
        <w:rPr>
          <w:rtl/>
        </w:rPr>
      </w:pPr>
      <w:r w:rsidRPr="004216A8">
        <w:footnoteRef/>
      </w:r>
      <w:r w:rsidRPr="004216A8">
        <w:rPr>
          <w:rFonts w:hint="cs"/>
          <w:rtl/>
        </w:rPr>
        <w:t>-</w:t>
      </w:r>
      <w:r w:rsidRPr="003D5BE5">
        <w:rPr>
          <w:rFonts w:hint="cs"/>
          <w:rtl/>
        </w:rPr>
        <w:t xml:space="preserve"> رواه الترمذی فی سننه، (2/145)، حدیث شماره (791) و قال حدیث حسن صحیح، رواه ابن خزیمه فی صحیحه، (3/324)، حدیث (2175)</w:t>
      </w:r>
      <w:r>
        <w:rPr>
          <w:rFonts w:hint="cs"/>
          <w:rtl/>
        </w:rPr>
        <w:t>.</w:t>
      </w:r>
    </w:p>
  </w:footnote>
  <w:footnote w:id="596">
    <w:p w:rsidR="00623089" w:rsidRPr="003D5BE5" w:rsidRDefault="00623089" w:rsidP="00FE61D2">
      <w:pPr>
        <w:pStyle w:val="ad"/>
        <w:rPr>
          <w:rtl/>
        </w:rPr>
      </w:pPr>
      <w:r w:rsidRPr="004216A8">
        <w:footnoteRef/>
      </w:r>
      <w:r w:rsidRPr="004216A8">
        <w:rPr>
          <w:rFonts w:hint="cs"/>
          <w:rtl/>
        </w:rPr>
        <w:t>-</w:t>
      </w:r>
      <w:r w:rsidRPr="003D5BE5">
        <w:rPr>
          <w:rFonts w:hint="cs"/>
          <w:rtl/>
        </w:rPr>
        <w:t xml:space="preserve"> رواه الإمام احمد فی مسنده، (5/130-131) و مسلم فی صحیحه، (2/828)، کتاب الصیام، حدیث شماره (762)، و سنن ابوداود، کتاب الصلاة، حدیث شماره: 1378، و سنن ترمذی، ابواب الصوم، حدیث شماره: 790، و گفته: این حدیث حسن صحیح است، و صحیح ابن خزیمه، حدیث شماره: 2193. </w:t>
      </w:r>
    </w:p>
  </w:footnote>
  <w:footnote w:id="597">
    <w:p w:rsidR="00623089" w:rsidRPr="00FF4A0F" w:rsidRDefault="00623089" w:rsidP="00FF4A0F">
      <w:pPr>
        <w:pStyle w:val="ad"/>
        <w:rPr>
          <w:rtl/>
        </w:rPr>
      </w:pPr>
      <w:r w:rsidRPr="00FF4A0F">
        <w:footnoteRef/>
      </w:r>
      <w:r w:rsidRPr="00FF4A0F">
        <w:rPr>
          <w:rFonts w:hint="cs"/>
          <w:rtl/>
        </w:rPr>
        <w:t>- رواه الإمام احمد فی مسنده، (5/159-160) و رواه ابوداود فی سننه، (2/105)، حدیث شماره (1375) و رواه الترمذی فی سننه، (2/150)، حدیث شماره (803) و گفته: این حدیث حسن صحیح است، سنن نسائی، باب قیام شهر رمضان، و سنن ابن ماجه، باب فی فضل قیام شهر رمضان، و صحیح ابن خزیمه، حدیث شماره: 2206.</w:t>
      </w:r>
    </w:p>
  </w:footnote>
  <w:footnote w:id="598">
    <w:p w:rsidR="00623089" w:rsidRPr="00FF4A0F" w:rsidRDefault="00623089" w:rsidP="00FF4A0F">
      <w:pPr>
        <w:pStyle w:val="ad"/>
        <w:rPr>
          <w:rtl/>
        </w:rPr>
      </w:pPr>
      <w:r w:rsidRPr="00FF4A0F">
        <w:footnoteRef/>
      </w:r>
      <w:r w:rsidRPr="00FF4A0F">
        <w:rPr>
          <w:rFonts w:hint="cs"/>
          <w:rtl/>
        </w:rPr>
        <w:t>- رواه</w:t>
      </w:r>
      <w:r w:rsidRPr="003D5BE5">
        <w:rPr>
          <w:rFonts w:hint="cs"/>
          <w:rtl/>
        </w:rPr>
        <w:t xml:space="preserve"> البخاری فی صحیحه المطبوع مع فتح الباری، (4/180)، حدیث شماره (1944) و رواه مسلم فی صحیحه، (2/784)، کتاب الصیام، حدیث شماره (1113)، و در روایت مسلم آمده: «</w:t>
      </w:r>
      <w:r w:rsidRPr="003D1AC2">
        <w:rPr>
          <w:rStyle w:val="Charb"/>
          <w:rFonts w:cs="KFGQPC Uthman Taha Naskh" w:hint="cs"/>
          <w:rtl/>
        </w:rPr>
        <w:t>وکان صحابة رسول الله</w:t>
      </w:r>
      <w:r>
        <w:rPr>
          <w:rFonts w:hint="cs"/>
          <w:rtl/>
        </w:rPr>
        <w:t xml:space="preserve"> </w:t>
      </w:r>
      <w:r w:rsidRPr="00DB720F">
        <w:rPr>
          <w:rFonts w:cs="CTraditional Arabic"/>
          <w:rtl/>
        </w:rPr>
        <w:t>ج</w:t>
      </w:r>
      <w:r w:rsidRPr="003D1AC2">
        <w:rPr>
          <w:rStyle w:val="Charb"/>
          <w:rFonts w:cs="KFGQPC Uthman Taha Naskh" w:hint="cs"/>
          <w:rtl/>
        </w:rPr>
        <w:t xml:space="preserve"> یتبعون الأحدث فالأحدث من أمره</w:t>
      </w:r>
      <w:r w:rsidRPr="00FF4A0F">
        <w:rPr>
          <w:rFonts w:hint="cs"/>
          <w:rtl/>
        </w:rPr>
        <w:t xml:space="preserve">». </w:t>
      </w:r>
    </w:p>
  </w:footnote>
  <w:footnote w:id="599">
    <w:p w:rsidR="00623089" w:rsidRPr="00FF4A0F" w:rsidRDefault="00623089" w:rsidP="00FF4A0F">
      <w:pPr>
        <w:pStyle w:val="ad"/>
        <w:rPr>
          <w:rtl/>
        </w:rPr>
      </w:pPr>
      <w:r w:rsidRPr="00FF4A0F">
        <w:footnoteRef/>
      </w:r>
      <w:r w:rsidRPr="00FF4A0F">
        <w:rPr>
          <w:rFonts w:hint="cs"/>
          <w:rtl/>
        </w:rPr>
        <w:t>- رواه البخاری فی صحیحه المطبوع مع فتح الباری، (4/182)، حدیث شماره (1945) و مسلم فی صحیحه، کتاب الصیام، حدیث شماره (1122)</w:t>
      </w:r>
      <w:r>
        <w:rPr>
          <w:rFonts w:hint="cs"/>
          <w:rtl/>
        </w:rPr>
        <w:t>.</w:t>
      </w:r>
      <w:r w:rsidRPr="00FF4A0F">
        <w:rPr>
          <w:rFonts w:hint="cs"/>
          <w:rtl/>
        </w:rPr>
        <w:t xml:space="preserve"> </w:t>
      </w:r>
    </w:p>
  </w:footnote>
  <w:footnote w:id="600">
    <w:p w:rsidR="00623089" w:rsidRPr="00FF4A0F" w:rsidRDefault="00623089" w:rsidP="00FF4A0F">
      <w:pPr>
        <w:pStyle w:val="ad"/>
        <w:rPr>
          <w:rtl/>
        </w:rPr>
      </w:pPr>
      <w:r w:rsidRPr="00FF4A0F">
        <w:footnoteRef/>
      </w:r>
      <w:r w:rsidRPr="00FF4A0F">
        <w:rPr>
          <w:rFonts w:hint="cs"/>
          <w:rtl/>
        </w:rPr>
        <w:t>- رواه البخاری فی صحیحه المطبوع مع فتح الباری، (4/186)، حدیث شماره (1947) و مسلم فی صحیحه، کتاب الصیام، حدیث شماره (1118)</w:t>
      </w:r>
      <w:r>
        <w:rPr>
          <w:rFonts w:hint="cs"/>
          <w:rtl/>
        </w:rPr>
        <w:t>.</w:t>
      </w:r>
      <w:r w:rsidRPr="00FF4A0F">
        <w:rPr>
          <w:rFonts w:hint="cs"/>
          <w:rtl/>
        </w:rPr>
        <w:t xml:space="preserve"> </w:t>
      </w:r>
    </w:p>
  </w:footnote>
  <w:footnote w:id="601">
    <w:p w:rsidR="00623089" w:rsidRPr="00FF4A0F" w:rsidRDefault="00623089" w:rsidP="00FF4A0F">
      <w:pPr>
        <w:pStyle w:val="ad"/>
        <w:rPr>
          <w:rtl/>
        </w:rPr>
      </w:pPr>
      <w:r w:rsidRPr="00FF4A0F">
        <w:footnoteRef/>
      </w:r>
      <w:r w:rsidRPr="00FF4A0F">
        <w:rPr>
          <w:rFonts w:hint="cs"/>
          <w:rtl/>
        </w:rPr>
        <w:t xml:space="preserve">- موضوع است: ابن جوزی در موضوعات، (2/187) آن را آورده است، سیوطی در اللآلی، </w:t>
      </w:r>
      <w:r w:rsidRPr="003D1AC2">
        <w:rPr>
          <w:rFonts w:hint="cs"/>
          <w:spacing w:val="-4"/>
          <w:rtl/>
        </w:rPr>
        <w:t>(22/97)، الشوکانی فی الفوائد المجموعة، ص (87)، حدیث شماره (251) آن را موضوع دانسته‌اند.</w:t>
      </w:r>
    </w:p>
  </w:footnote>
  <w:footnote w:id="602">
    <w:p w:rsidR="00623089" w:rsidRPr="00FF4A0F" w:rsidRDefault="00623089" w:rsidP="00FF4A0F">
      <w:pPr>
        <w:pStyle w:val="ad"/>
        <w:rPr>
          <w:rtl/>
        </w:rPr>
      </w:pPr>
      <w:r w:rsidRPr="00FF4A0F">
        <w:footnoteRef/>
      </w:r>
      <w:r w:rsidRPr="00FF4A0F">
        <w:rPr>
          <w:rFonts w:hint="cs"/>
          <w:rtl/>
        </w:rPr>
        <w:t>- موضوع دانسته‌اند: ابن جوزی در الموضوعات، (2/187) و سیوطی در اللآلی، (22/98-99) و شوکانی در الفوائد المجموعة، ص (87)، حدیث (253) آن را موضوع دانسته</w:t>
      </w:r>
      <w:r>
        <w:rPr>
          <w:rFonts w:hint="cs"/>
          <w:rtl/>
        </w:rPr>
        <w:t>‌اند.</w:t>
      </w:r>
    </w:p>
  </w:footnote>
  <w:footnote w:id="603">
    <w:p w:rsidR="00623089" w:rsidRPr="00FF4A0F" w:rsidRDefault="00623089" w:rsidP="00FF4A0F">
      <w:pPr>
        <w:pStyle w:val="ad"/>
        <w:rPr>
          <w:rtl/>
        </w:rPr>
      </w:pPr>
      <w:r w:rsidRPr="00FF4A0F">
        <w:rPr>
          <w:rStyle w:val="Char1"/>
          <w:rFonts w:ascii="IRNazli" w:hAnsi="IRNazli" w:cs="IRNazli"/>
          <w:sz w:val="24"/>
          <w:szCs w:val="24"/>
        </w:rPr>
        <w:footnoteRef/>
      </w:r>
      <w:r w:rsidRPr="00FF4A0F">
        <w:rPr>
          <w:rFonts w:hint="cs"/>
          <w:rtl/>
        </w:rPr>
        <w:t>- موضوع است: ابن جوزی در الموضوعات، (2/188-189) سیوطی در اللآلئ، (99-22/100)، شوکانی در الفوائد، ص (88)، حدیث (254) آن را موضوع دانسته</w:t>
      </w:r>
      <w:r>
        <w:rPr>
          <w:rFonts w:hint="cs"/>
          <w:rtl/>
        </w:rPr>
        <w:t>‌اند.</w:t>
      </w:r>
    </w:p>
  </w:footnote>
  <w:footnote w:id="604">
    <w:p w:rsidR="00623089" w:rsidRPr="00FF4A0F" w:rsidRDefault="00623089" w:rsidP="00FF4A0F">
      <w:pPr>
        <w:pStyle w:val="ad"/>
        <w:rPr>
          <w:rtl/>
        </w:rPr>
      </w:pPr>
      <w:r w:rsidRPr="00FF4A0F">
        <w:rPr>
          <w:rStyle w:val="FootnoteReference"/>
          <w:vertAlign w:val="baseline"/>
        </w:rPr>
        <w:footnoteRef/>
      </w:r>
      <w:r w:rsidRPr="00FF4A0F">
        <w:rPr>
          <w:rFonts w:hint="cs"/>
          <w:rtl/>
        </w:rPr>
        <w:t>- موضوع است: ابن جوزی در الموضات، (189-2/190) وسیوطی در اللآلی، (2/100) آن را موضوع دانسته‌اند.</w:t>
      </w:r>
    </w:p>
  </w:footnote>
  <w:footnote w:id="605">
    <w:p w:rsidR="00623089" w:rsidRPr="00FF4A0F" w:rsidRDefault="00623089" w:rsidP="00FF4A0F">
      <w:pPr>
        <w:pStyle w:val="ad"/>
        <w:rPr>
          <w:rtl/>
        </w:rPr>
      </w:pPr>
      <w:r w:rsidRPr="00FF4A0F">
        <w:footnoteRef/>
      </w:r>
      <w:r w:rsidRPr="00FF4A0F">
        <w:rPr>
          <w:rFonts w:hint="cs"/>
          <w:rtl/>
        </w:rPr>
        <w:t>- موضوع است: ابن جوزی در الموضوعات، (2/190) و سیوطی در اللآلی، (2/101) و شوکانی در الفوائد المجموعه، حدیث (256) آن را موضوع دانسته</w:t>
      </w:r>
      <w:r>
        <w:rPr>
          <w:rFonts w:hint="cs"/>
          <w:rtl/>
        </w:rPr>
        <w:t>‌اند.</w:t>
      </w:r>
    </w:p>
  </w:footnote>
  <w:footnote w:id="606">
    <w:p w:rsidR="00623089" w:rsidRPr="00FF4A0F" w:rsidRDefault="00623089" w:rsidP="00FF4A0F">
      <w:pPr>
        <w:pStyle w:val="ad"/>
        <w:rPr>
          <w:rtl/>
        </w:rPr>
      </w:pPr>
      <w:r w:rsidRPr="00FF4A0F">
        <w:footnoteRef/>
      </w:r>
      <w:r w:rsidRPr="00FF4A0F">
        <w:rPr>
          <w:rFonts w:hint="cs"/>
          <w:rtl/>
        </w:rPr>
        <w:t>- موضوع است: ابن جوزی در الموضوعات، (2/191) و سیوطی در اللآلی، (2/101) و شوکانی در الفوائد المجموعه، حدیث شماره (257) آن را موضوع دانسته</w:t>
      </w:r>
      <w:r>
        <w:rPr>
          <w:rFonts w:hint="cs"/>
          <w:rtl/>
        </w:rPr>
        <w:t>‌اند.</w:t>
      </w:r>
    </w:p>
  </w:footnote>
  <w:footnote w:id="607">
    <w:p w:rsidR="00623089" w:rsidRPr="00FF4A0F" w:rsidRDefault="00623089" w:rsidP="00FF4A0F">
      <w:pPr>
        <w:pStyle w:val="ad"/>
        <w:rPr>
          <w:rtl/>
        </w:rPr>
      </w:pPr>
      <w:r w:rsidRPr="00FF4A0F">
        <w:footnoteRef/>
      </w:r>
      <w:r w:rsidRPr="00FF4A0F">
        <w:rPr>
          <w:rFonts w:hint="cs"/>
          <w:rtl/>
        </w:rPr>
        <w:t>- موضوع است: ابن جوزی در الموضوعات، (2/192) و سیوطی در اللآلی، (2/103) و شوکانی در الفوائد المجموعه، حدیث شماره: (258) آن را موضوع دانسته</w:t>
      </w:r>
      <w:r>
        <w:rPr>
          <w:rFonts w:hint="cs"/>
          <w:rtl/>
        </w:rPr>
        <w:t>‌اند.</w:t>
      </w:r>
    </w:p>
  </w:footnote>
  <w:footnote w:id="608">
    <w:p w:rsidR="00623089" w:rsidRPr="00FF4A0F" w:rsidRDefault="00623089" w:rsidP="00FF4A0F">
      <w:pPr>
        <w:pStyle w:val="ad"/>
        <w:rPr>
          <w:rtl/>
        </w:rPr>
      </w:pPr>
      <w:r w:rsidRPr="00FF4A0F">
        <w:footnoteRef/>
      </w:r>
      <w:r w:rsidRPr="00FF4A0F">
        <w:rPr>
          <w:rFonts w:hint="cs"/>
          <w:rtl/>
        </w:rPr>
        <w:t>- موضوع است: ابن جوزی در الموضوعات، (2/196) و سیوطی در اللآلی، (2/106) و شوکانی در الفوائد المجموعه، حدیث شماره: (275) آن را موضوع دانسته</w:t>
      </w:r>
      <w:r>
        <w:rPr>
          <w:rFonts w:hint="cs"/>
          <w:rtl/>
        </w:rPr>
        <w:t>‌اند.</w:t>
      </w:r>
    </w:p>
  </w:footnote>
  <w:footnote w:id="609">
    <w:p w:rsidR="00623089" w:rsidRPr="00FF4A0F" w:rsidRDefault="00623089" w:rsidP="00FF4A0F">
      <w:pPr>
        <w:pStyle w:val="ad"/>
        <w:rPr>
          <w:rtl/>
        </w:rPr>
      </w:pPr>
      <w:r w:rsidRPr="00FF4A0F">
        <w:footnoteRef/>
      </w:r>
      <w:r w:rsidRPr="00FF4A0F">
        <w:rPr>
          <w:rFonts w:hint="cs"/>
          <w:rtl/>
        </w:rPr>
        <w:t>- موضوع است: ابن جوزی فی الموضوعات، (2/192) سیوطی در اللآلی، (2/103) و شوکانی فی الفوائد، ص (90)، حدیث (258) آن را موضوع دانسته</w:t>
      </w:r>
      <w:r>
        <w:rPr>
          <w:rFonts w:hint="cs"/>
          <w:rtl/>
        </w:rPr>
        <w:t>‌اند.</w:t>
      </w:r>
    </w:p>
  </w:footnote>
  <w:footnote w:id="610">
    <w:p w:rsidR="00623089" w:rsidRPr="00FF4A0F" w:rsidRDefault="00623089" w:rsidP="00FF4A0F">
      <w:pPr>
        <w:pStyle w:val="ad"/>
        <w:rPr>
          <w:rtl/>
        </w:rPr>
      </w:pPr>
      <w:r w:rsidRPr="00FF4A0F">
        <w:footnoteRef/>
      </w:r>
      <w:r w:rsidRPr="00FF4A0F">
        <w:rPr>
          <w:rFonts w:hint="cs"/>
          <w:rtl/>
        </w:rPr>
        <w:t>- موضوع است: ابن جوزی فی الموضوعات، (2/196) سیوطی در اللآلی، (2/106) و شوکانی در الفوائد، ص (95)حدیث (276) آن را موضوع دانسته</w:t>
      </w:r>
      <w:r>
        <w:rPr>
          <w:rFonts w:hint="cs"/>
          <w:rtl/>
        </w:rPr>
        <w:t>‌اند.</w:t>
      </w:r>
    </w:p>
  </w:footnote>
  <w:footnote w:id="611">
    <w:p w:rsidR="00623089" w:rsidRPr="00FF4A0F" w:rsidRDefault="00623089" w:rsidP="00FF4A0F">
      <w:pPr>
        <w:pStyle w:val="ad"/>
        <w:rPr>
          <w:rtl/>
        </w:rPr>
      </w:pPr>
      <w:r w:rsidRPr="00FF4A0F">
        <w:footnoteRef/>
      </w:r>
      <w:r w:rsidRPr="00FF4A0F">
        <w:rPr>
          <w:rFonts w:hint="cs"/>
          <w:rtl/>
        </w:rPr>
        <w:t>- موضوع است: ابن جوزی فی الموضوعات، (2/205) و الصغانی فی الموضوعات، ص (61)، حدیث (129) آن را موضوع دانسته</w:t>
      </w:r>
      <w:r>
        <w:rPr>
          <w:rFonts w:hint="cs"/>
          <w:rtl/>
        </w:rPr>
        <w:t>‌اند.</w:t>
      </w:r>
    </w:p>
  </w:footnote>
  <w:footnote w:id="612">
    <w:p w:rsidR="00623089" w:rsidRPr="00FF4A0F" w:rsidRDefault="00623089" w:rsidP="00FF4A0F">
      <w:pPr>
        <w:pStyle w:val="ad"/>
        <w:rPr>
          <w:rtl/>
        </w:rPr>
      </w:pPr>
      <w:r w:rsidRPr="00FF4A0F">
        <w:footnoteRef/>
      </w:r>
      <w:r w:rsidRPr="00FF4A0F">
        <w:rPr>
          <w:rFonts w:hint="cs"/>
          <w:rtl/>
        </w:rPr>
        <w:t>- موضوع است: الشوکانی فی الفوائد المجموعة، ص (54)، حدیث (75) آن را موضوع دانسته است.</w:t>
      </w:r>
    </w:p>
  </w:footnote>
  <w:footnote w:id="613">
    <w:p w:rsidR="00623089" w:rsidRPr="00FF4A0F" w:rsidRDefault="00623089" w:rsidP="00CA59BB">
      <w:pPr>
        <w:pStyle w:val="ad"/>
        <w:rPr>
          <w:rtl/>
        </w:rPr>
      </w:pPr>
      <w:r w:rsidRPr="00FF4A0F">
        <w:footnoteRef/>
      </w:r>
      <w:r w:rsidRPr="00FF4A0F">
        <w:rPr>
          <w:rFonts w:hint="cs"/>
          <w:rtl/>
        </w:rPr>
        <w:t>- هیثمی در مجمع الزوائد، (7/19-20) آن را آورده است. و رواه الطبرانی ف</w:t>
      </w:r>
      <w:r>
        <w:rPr>
          <w:rFonts w:hint="cs"/>
          <w:rtl/>
        </w:rPr>
        <w:t>ي</w:t>
      </w:r>
      <w:r w:rsidRPr="00FF4A0F">
        <w:rPr>
          <w:rFonts w:hint="cs"/>
          <w:rtl/>
        </w:rPr>
        <w:t xml:space="preserve"> الصغیر و فیه یوسف بن عطیه الصفار و هو ضعیف است. حافظ ابن حجر در تقریب التهذیب 2/ 381 گفته: او متروک است. ذهبی می‌گوید: گمان می‌کنم این حدیث موضوع است. </w:t>
      </w:r>
    </w:p>
  </w:footnote>
  <w:footnote w:id="614">
    <w:p w:rsidR="00623089" w:rsidRPr="00FF4A0F" w:rsidRDefault="00623089" w:rsidP="00FF4A0F">
      <w:pPr>
        <w:pStyle w:val="ad"/>
        <w:rPr>
          <w:rtl/>
        </w:rPr>
      </w:pPr>
      <w:r w:rsidRPr="00FF4A0F">
        <w:footnoteRef/>
      </w:r>
      <w:r w:rsidRPr="00FF4A0F">
        <w:rPr>
          <w:rFonts w:hint="cs"/>
          <w:rtl/>
        </w:rPr>
        <w:t xml:space="preserve">- به کتاب الباعث لأبی شامه، ص (82-83) مراجعه شود. </w:t>
      </w:r>
    </w:p>
  </w:footnote>
  <w:footnote w:id="615">
    <w:p w:rsidR="00623089" w:rsidRPr="00FF4A0F" w:rsidRDefault="00623089" w:rsidP="00FF4A0F">
      <w:pPr>
        <w:pStyle w:val="ad"/>
        <w:rPr>
          <w:rtl/>
        </w:rPr>
      </w:pPr>
      <w:r w:rsidRPr="00FF4A0F">
        <w:footnoteRef/>
      </w:r>
      <w:r w:rsidRPr="00FF4A0F">
        <w:rPr>
          <w:rFonts w:hint="cs"/>
          <w:rtl/>
        </w:rPr>
        <w:t xml:space="preserve">- رواه البخاری فی صحیحه مع فتح الباری، (2/246)، حدیث شماره (764) و رواه ابوداود، حدیث (812)، و سنن نسائی 2/ 170، باب القراءة فی المغرب. </w:t>
      </w:r>
    </w:p>
  </w:footnote>
  <w:footnote w:id="616">
    <w:p w:rsidR="00623089" w:rsidRPr="00FF4A0F" w:rsidRDefault="00623089" w:rsidP="00FF4A0F">
      <w:pPr>
        <w:pStyle w:val="ad"/>
        <w:rPr>
          <w:rtl/>
        </w:rPr>
      </w:pPr>
      <w:r w:rsidRPr="00FF4A0F">
        <w:footnoteRef/>
      </w:r>
      <w:r w:rsidRPr="00FF4A0F">
        <w:rPr>
          <w:rFonts w:hint="cs"/>
          <w:rtl/>
        </w:rPr>
        <w:t xml:space="preserve">- رواه البخاری فی صحیحه مع فتح الباری، (2/200)، حدیث شماره (705) و مسلم، کتاب الصلاة، حدیث (465). </w:t>
      </w:r>
    </w:p>
  </w:footnote>
  <w:footnote w:id="617">
    <w:p w:rsidR="00623089" w:rsidRPr="00FF4A0F" w:rsidRDefault="00623089" w:rsidP="00FF4A0F">
      <w:pPr>
        <w:pStyle w:val="ad"/>
        <w:rPr>
          <w:rtl/>
        </w:rPr>
      </w:pPr>
      <w:r w:rsidRPr="00FF4A0F">
        <w:footnoteRef/>
      </w:r>
      <w:r w:rsidRPr="00FF4A0F">
        <w:rPr>
          <w:rFonts w:hint="cs"/>
          <w:rtl/>
        </w:rPr>
        <w:t>- رواه البخاری فی صحیحه المطبوع مع فتح الباری، (2/243)، کتاب الأذان، حدیث شماره (759) و مسلم، کتاب الصلاة، حدیث شماره: (451).</w:t>
      </w:r>
    </w:p>
  </w:footnote>
  <w:footnote w:id="618">
    <w:p w:rsidR="00623089" w:rsidRPr="00FF4A0F" w:rsidRDefault="00623089" w:rsidP="00FF4A0F">
      <w:pPr>
        <w:pStyle w:val="ad"/>
        <w:rPr>
          <w:rtl/>
        </w:rPr>
      </w:pPr>
      <w:r w:rsidRPr="00FF4A0F">
        <w:footnoteRef/>
      </w:r>
      <w:r w:rsidRPr="00FF4A0F">
        <w:rPr>
          <w:rFonts w:hint="cs"/>
          <w:rtl/>
        </w:rPr>
        <w:t xml:space="preserve">- به کتاب الباعث، ص (83) مراجعه شود. </w:t>
      </w:r>
    </w:p>
  </w:footnote>
  <w:footnote w:id="619">
    <w:p w:rsidR="00623089" w:rsidRPr="00FF4A0F" w:rsidRDefault="00623089" w:rsidP="00FF4A0F">
      <w:pPr>
        <w:pStyle w:val="ad"/>
        <w:rPr>
          <w:rtl/>
        </w:rPr>
      </w:pPr>
      <w:r w:rsidRPr="00FF4A0F">
        <w:footnoteRef/>
      </w:r>
      <w:r w:rsidRPr="00FF4A0F">
        <w:rPr>
          <w:rFonts w:hint="cs"/>
          <w:rtl/>
        </w:rPr>
        <w:t xml:space="preserve">- به مجموعه الفتاوی (23/ 121) مراجعه شود. </w:t>
      </w:r>
    </w:p>
  </w:footnote>
  <w:footnote w:id="620">
    <w:p w:rsidR="00623089" w:rsidRPr="00FF4A0F" w:rsidRDefault="00623089" w:rsidP="00FF4A0F">
      <w:pPr>
        <w:pStyle w:val="ad"/>
        <w:rPr>
          <w:rtl/>
        </w:rPr>
      </w:pPr>
      <w:r w:rsidRPr="00FF4A0F">
        <w:footnoteRef/>
      </w:r>
      <w:r w:rsidRPr="00FF4A0F">
        <w:rPr>
          <w:rFonts w:hint="cs"/>
          <w:rtl/>
        </w:rPr>
        <w:t>- به کتاب مختصر التحفة الإثنی عشریة، للآلوسی، ص (255)</w:t>
      </w:r>
      <w:r>
        <w:rPr>
          <w:rFonts w:hint="cs"/>
          <w:rtl/>
        </w:rPr>
        <w:t>.</w:t>
      </w:r>
      <w:r w:rsidRPr="00FF4A0F">
        <w:rPr>
          <w:rFonts w:hint="cs"/>
          <w:rtl/>
        </w:rPr>
        <w:t xml:space="preserve"> </w:t>
      </w:r>
    </w:p>
  </w:footnote>
  <w:footnote w:id="621">
    <w:p w:rsidR="00623089" w:rsidRPr="00FF4A0F" w:rsidRDefault="00623089" w:rsidP="00FF4A0F">
      <w:pPr>
        <w:pStyle w:val="ad"/>
        <w:rPr>
          <w:rtl/>
        </w:rPr>
      </w:pPr>
      <w:r w:rsidRPr="00FF4A0F">
        <w:footnoteRef/>
      </w:r>
      <w:r w:rsidRPr="00FF4A0F">
        <w:rPr>
          <w:rFonts w:hint="cs"/>
          <w:rtl/>
        </w:rPr>
        <w:t xml:space="preserve">- به کتاب الفتاوی شیخ الإسلام ابن تیمیه، (23/120) مراجعه شود. </w:t>
      </w:r>
    </w:p>
  </w:footnote>
  <w:footnote w:id="622">
    <w:p w:rsidR="00623089" w:rsidRPr="00FF4A0F" w:rsidRDefault="00623089" w:rsidP="00FF4A0F">
      <w:pPr>
        <w:pStyle w:val="ad"/>
        <w:rPr>
          <w:rtl/>
        </w:rPr>
      </w:pPr>
      <w:r w:rsidRPr="00FF4A0F">
        <w:footnoteRef/>
      </w:r>
      <w:r w:rsidRPr="00FF4A0F">
        <w:rPr>
          <w:rFonts w:hint="cs"/>
          <w:rtl/>
        </w:rPr>
        <w:t xml:space="preserve">- رواه احمد فی مسنده، (1/191) رواه النسائی فی سننه، (4/158)، باب ثواب من قام رمضان وصامه وقامه إیمانا واحتسابا، و رواه ابن ماجه فی سننه، (1/421)، حدیث (1328)، و صحیح ابن خزیمه، حدیث شماره: 2201. </w:t>
      </w:r>
    </w:p>
  </w:footnote>
  <w:footnote w:id="623">
    <w:p w:rsidR="00623089" w:rsidRPr="00FF4A0F" w:rsidRDefault="00623089" w:rsidP="00FF4A0F">
      <w:pPr>
        <w:pStyle w:val="ad"/>
        <w:rPr>
          <w:rtl/>
        </w:rPr>
      </w:pPr>
      <w:r w:rsidRPr="00FF4A0F">
        <w:footnoteRef/>
      </w:r>
      <w:r w:rsidRPr="00FF4A0F">
        <w:rPr>
          <w:rFonts w:hint="cs"/>
          <w:rtl/>
        </w:rPr>
        <w:t xml:space="preserve">- در کتاب‌های حدیث، این حدیث را نیافته‌ام، اما عموم احادیث بر انجام نماز تراویح بعد از عشاء دلالت دارند چنان که در حدیث ابوذر که در همین کتاب آمده است گذشت. </w:t>
      </w:r>
    </w:p>
  </w:footnote>
  <w:footnote w:id="624">
    <w:p w:rsidR="00623089" w:rsidRPr="00FF4A0F" w:rsidRDefault="00623089" w:rsidP="00FF4A0F">
      <w:pPr>
        <w:pStyle w:val="ad"/>
        <w:rPr>
          <w:rtl/>
        </w:rPr>
      </w:pPr>
      <w:r w:rsidRPr="00FF4A0F">
        <w:footnoteRef/>
      </w:r>
      <w:r w:rsidRPr="00FF4A0F">
        <w:rPr>
          <w:rFonts w:hint="cs"/>
          <w:rtl/>
        </w:rPr>
        <w:t xml:space="preserve">- به مجموع الفتاوی، ص (23/119-121) مراجعه شود. </w:t>
      </w:r>
    </w:p>
  </w:footnote>
  <w:footnote w:id="625">
    <w:p w:rsidR="00623089" w:rsidRPr="00FF4A0F" w:rsidRDefault="00623089" w:rsidP="00FF4A0F">
      <w:pPr>
        <w:pStyle w:val="ad"/>
        <w:rPr>
          <w:rtl/>
        </w:rPr>
      </w:pPr>
      <w:r w:rsidRPr="00FF4A0F">
        <w:footnoteRef/>
      </w:r>
      <w:r w:rsidRPr="00FF4A0F">
        <w:rPr>
          <w:rFonts w:hint="cs"/>
          <w:rtl/>
        </w:rPr>
        <w:t xml:space="preserve">- به مجموع الفتاوی، (23-122) مراجعه شود. </w:t>
      </w:r>
    </w:p>
  </w:footnote>
  <w:footnote w:id="626">
    <w:p w:rsidR="00623089" w:rsidRPr="00FF4A0F" w:rsidRDefault="00623089" w:rsidP="00FF4A0F">
      <w:pPr>
        <w:pStyle w:val="ad"/>
        <w:rPr>
          <w:rtl/>
        </w:rPr>
      </w:pPr>
      <w:r w:rsidRPr="00FF4A0F">
        <w:footnoteRef/>
      </w:r>
      <w:r w:rsidRPr="00FF4A0F">
        <w:rPr>
          <w:rFonts w:hint="cs"/>
          <w:rtl/>
        </w:rPr>
        <w:t xml:space="preserve">- به کتاب الباعث، ص (83) مراجعه شود. </w:t>
      </w:r>
    </w:p>
  </w:footnote>
  <w:footnote w:id="627">
    <w:p w:rsidR="00623089" w:rsidRPr="00FF4A0F" w:rsidRDefault="00623089" w:rsidP="00FF4A0F">
      <w:pPr>
        <w:pStyle w:val="ad"/>
        <w:rPr>
          <w:rtl/>
        </w:rPr>
      </w:pPr>
      <w:r w:rsidRPr="00FF4A0F">
        <w:footnoteRef/>
      </w:r>
      <w:r w:rsidRPr="00FF4A0F">
        <w:rPr>
          <w:rFonts w:hint="cs"/>
          <w:rtl/>
        </w:rPr>
        <w:t xml:space="preserve">- به کتاب المدخل، (2/298) مراجعه شود. </w:t>
      </w:r>
    </w:p>
  </w:footnote>
  <w:footnote w:id="628">
    <w:p w:rsidR="00623089" w:rsidRPr="00FF4A0F" w:rsidRDefault="00623089" w:rsidP="00FF4A0F">
      <w:pPr>
        <w:pStyle w:val="ad"/>
        <w:rPr>
          <w:rtl/>
        </w:rPr>
      </w:pPr>
      <w:r w:rsidRPr="00FF4A0F">
        <w:footnoteRef/>
      </w:r>
      <w:r w:rsidRPr="00FF4A0F">
        <w:rPr>
          <w:rFonts w:hint="cs"/>
          <w:rtl/>
        </w:rPr>
        <w:t xml:space="preserve">- صحیح بخاری با فتح الباری، (5/301)، کتاب الصلح، حدیث شماره (2697) و مسلم، کتاب الأقضیة، حدیث شماره (1718). به کتاب تنبیه الغافلین، ص (331) مراجعه شود. </w:t>
      </w:r>
    </w:p>
  </w:footnote>
  <w:footnote w:id="629">
    <w:p w:rsidR="00623089" w:rsidRPr="00FF4A0F" w:rsidRDefault="00623089" w:rsidP="00FF4A0F">
      <w:pPr>
        <w:pStyle w:val="ad"/>
        <w:rPr>
          <w:rtl/>
        </w:rPr>
      </w:pPr>
      <w:r w:rsidRPr="00FF4A0F">
        <w:footnoteRef/>
      </w:r>
      <w:r w:rsidRPr="00FF4A0F">
        <w:rPr>
          <w:rFonts w:hint="cs"/>
          <w:rtl/>
        </w:rPr>
        <w:t xml:space="preserve">- به کتاب الباعث، تألیف ابی‌شامه، ص (84) مراجعه شود. </w:t>
      </w:r>
    </w:p>
  </w:footnote>
  <w:footnote w:id="630">
    <w:p w:rsidR="00623089" w:rsidRPr="00FF4A0F" w:rsidRDefault="00623089" w:rsidP="00FF4A0F">
      <w:pPr>
        <w:pStyle w:val="ad"/>
        <w:rPr>
          <w:rtl/>
        </w:rPr>
      </w:pPr>
      <w:r w:rsidRPr="00FF4A0F">
        <w:footnoteRef/>
      </w:r>
      <w:r w:rsidRPr="00FF4A0F">
        <w:rPr>
          <w:rFonts w:hint="cs"/>
          <w:rtl/>
        </w:rPr>
        <w:t xml:space="preserve">- به کتاب المدخل، تألیف ابن الحاج، (2/293-294) مراجعه شود. </w:t>
      </w:r>
    </w:p>
  </w:footnote>
  <w:footnote w:id="631">
    <w:p w:rsidR="00623089" w:rsidRPr="00FF4A0F" w:rsidRDefault="00623089" w:rsidP="00FF4A0F">
      <w:pPr>
        <w:pStyle w:val="ad"/>
        <w:rPr>
          <w:rtl/>
        </w:rPr>
      </w:pPr>
      <w:r w:rsidRPr="00FF4A0F">
        <w:footnoteRef/>
      </w:r>
      <w:r w:rsidRPr="00FF4A0F">
        <w:rPr>
          <w:rFonts w:hint="cs"/>
          <w:rtl/>
        </w:rPr>
        <w:t>- رواه البخاری فی صحیحه مع فتح الباری، (6/135)، کتاب الجهاد، حدیث شماره: (2292) و مسلم، کتاب الذکر والدعاء، حدیث شماره: (2704)</w:t>
      </w:r>
      <w:r>
        <w:rPr>
          <w:rFonts w:hint="cs"/>
          <w:rtl/>
        </w:rPr>
        <w:t>.</w:t>
      </w:r>
      <w:r w:rsidRPr="00FF4A0F">
        <w:rPr>
          <w:rFonts w:hint="cs"/>
          <w:rtl/>
        </w:rPr>
        <w:t xml:space="preserve"> </w:t>
      </w:r>
    </w:p>
  </w:footnote>
  <w:footnote w:id="632">
    <w:p w:rsidR="00623089" w:rsidRPr="00FF4A0F" w:rsidRDefault="00623089" w:rsidP="00FF4A0F">
      <w:pPr>
        <w:pStyle w:val="ad"/>
        <w:rPr>
          <w:rtl/>
        </w:rPr>
      </w:pPr>
      <w:r w:rsidRPr="00FF4A0F">
        <w:footnoteRef/>
      </w:r>
      <w:r w:rsidRPr="00FF4A0F">
        <w:rPr>
          <w:rFonts w:hint="cs"/>
          <w:rtl/>
        </w:rPr>
        <w:t xml:space="preserve">- صحیح مسلم (4/2077)، حدیث شماره: (2704). </w:t>
      </w:r>
    </w:p>
  </w:footnote>
  <w:footnote w:id="633">
    <w:p w:rsidR="00623089" w:rsidRPr="00FF4A0F" w:rsidRDefault="00623089" w:rsidP="00FF4A0F">
      <w:pPr>
        <w:pStyle w:val="ad"/>
        <w:rPr>
          <w:rtl/>
        </w:rPr>
      </w:pPr>
      <w:r w:rsidRPr="00FF4A0F">
        <w:footnoteRef/>
      </w:r>
      <w:r w:rsidRPr="00FF4A0F">
        <w:rPr>
          <w:rFonts w:hint="cs"/>
          <w:rtl/>
        </w:rPr>
        <w:t xml:space="preserve">- به کتاب المدخل، (2/301) مراجعه شود. </w:t>
      </w:r>
    </w:p>
  </w:footnote>
  <w:footnote w:id="634">
    <w:p w:rsidR="00623089" w:rsidRPr="00FF4A0F" w:rsidRDefault="00623089" w:rsidP="00FF4A0F">
      <w:pPr>
        <w:pStyle w:val="ad"/>
        <w:rPr>
          <w:rtl/>
        </w:rPr>
      </w:pPr>
      <w:r w:rsidRPr="00FF4A0F">
        <w:footnoteRef/>
      </w:r>
      <w:r w:rsidRPr="00FF4A0F">
        <w:rPr>
          <w:rFonts w:hint="cs"/>
          <w:rtl/>
        </w:rPr>
        <w:t xml:space="preserve">- به المدخل، تألیف ابن الحاج، (2/299-305) مراجعه شود. </w:t>
      </w:r>
    </w:p>
  </w:footnote>
  <w:footnote w:id="635">
    <w:p w:rsidR="00623089" w:rsidRPr="00FF4A0F" w:rsidRDefault="00623089" w:rsidP="00FF4A0F">
      <w:pPr>
        <w:pStyle w:val="ad"/>
        <w:rPr>
          <w:rtl/>
        </w:rPr>
      </w:pPr>
      <w:r w:rsidRPr="00FF4A0F">
        <w:footnoteRef/>
      </w:r>
      <w:r w:rsidRPr="00FF4A0F">
        <w:rPr>
          <w:rFonts w:hint="cs"/>
          <w:rtl/>
        </w:rPr>
        <w:t xml:space="preserve">- به المدخل، تألیف ابن الحاج، (2/255) مراجعه شود. </w:t>
      </w:r>
    </w:p>
  </w:footnote>
  <w:footnote w:id="636">
    <w:p w:rsidR="00623089" w:rsidRPr="00FF4A0F" w:rsidRDefault="00623089" w:rsidP="00FF4A0F">
      <w:pPr>
        <w:pStyle w:val="ad"/>
        <w:rPr>
          <w:rtl/>
        </w:rPr>
      </w:pPr>
      <w:r w:rsidRPr="00FF4A0F">
        <w:footnoteRef/>
      </w:r>
      <w:r w:rsidRPr="00FF4A0F">
        <w:rPr>
          <w:rFonts w:hint="cs"/>
          <w:rtl/>
        </w:rPr>
        <w:t>- شهری بزرگ در</w:t>
      </w:r>
      <w:r w:rsidRPr="003D5BE5">
        <w:rPr>
          <w:rFonts w:hint="cs"/>
          <w:rtl/>
        </w:rPr>
        <w:t xml:space="preserve"> شمال مصر کنار دریا، عمرو بن عاص</w:t>
      </w:r>
      <w:r>
        <w:rPr>
          <w:rFonts w:hint="cs"/>
          <w:rtl/>
        </w:rPr>
        <w:t xml:space="preserve"> </w:t>
      </w:r>
      <w:r w:rsidRPr="006B39E0">
        <w:rPr>
          <w:rFonts w:cs="CTraditional Arabic"/>
          <w:rtl/>
        </w:rPr>
        <w:t xml:space="preserve">س </w:t>
      </w:r>
      <w:r w:rsidRPr="003D5BE5">
        <w:rPr>
          <w:rFonts w:hint="cs"/>
          <w:rtl/>
        </w:rPr>
        <w:t>در زمان خلافت فاروق اعظم</w:t>
      </w:r>
      <w:r>
        <w:rPr>
          <w:rFonts w:hint="cs"/>
          <w:rtl/>
        </w:rPr>
        <w:t xml:space="preserve"> </w:t>
      </w:r>
      <w:r w:rsidRPr="006B39E0">
        <w:rPr>
          <w:rFonts w:cs="CTraditional Arabic"/>
          <w:rtl/>
        </w:rPr>
        <w:t>س</w:t>
      </w:r>
      <w:r w:rsidRPr="00FF4A0F">
        <w:rPr>
          <w:rtl/>
        </w:rPr>
        <w:t xml:space="preserve"> </w:t>
      </w:r>
      <w:r w:rsidRPr="00FF4A0F">
        <w:rPr>
          <w:rFonts w:hint="cs"/>
          <w:rtl/>
        </w:rPr>
        <w:t>در سال 20 هجری آن را فتح نمود. به معجم البلدان 1/ 182- 189 مراجعه شود.</w:t>
      </w:r>
    </w:p>
  </w:footnote>
  <w:footnote w:id="637">
    <w:p w:rsidR="00623089" w:rsidRPr="00FF4A0F" w:rsidRDefault="00623089" w:rsidP="00FF4A0F">
      <w:pPr>
        <w:pStyle w:val="ad"/>
        <w:rPr>
          <w:rtl/>
        </w:rPr>
      </w:pPr>
      <w:r w:rsidRPr="00FF4A0F">
        <w:footnoteRef/>
      </w:r>
      <w:r w:rsidRPr="00FF4A0F">
        <w:rPr>
          <w:rFonts w:hint="cs"/>
          <w:rtl/>
        </w:rPr>
        <w:t>- ضد مشرق، و آن سرزمین‌های بسیاری است، از شهر ملیانه شروع می‌شود و تا جبال سوس ادامه دارد. جزیره</w:t>
      </w:r>
      <w:r>
        <w:rPr>
          <w:rFonts w:hint="cs"/>
          <w:rtl/>
        </w:rPr>
        <w:t xml:space="preserve">‌ی </w:t>
      </w:r>
      <w:r w:rsidRPr="00FF4A0F">
        <w:rPr>
          <w:rFonts w:hint="cs"/>
          <w:rtl/>
        </w:rPr>
        <w:t>اندلس در آن داخل است. به معجم البلدان 5/ 161 مراجعه شود.</w:t>
      </w:r>
    </w:p>
  </w:footnote>
  <w:footnote w:id="638">
    <w:p w:rsidR="00623089" w:rsidRPr="00FF4A0F" w:rsidRDefault="00623089" w:rsidP="00FF4A0F">
      <w:pPr>
        <w:pStyle w:val="ad"/>
        <w:rPr>
          <w:rtl/>
        </w:rPr>
      </w:pPr>
      <w:r w:rsidRPr="00FF4A0F">
        <w:footnoteRef/>
      </w:r>
      <w:r w:rsidRPr="00FF4A0F">
        <w:rPr>
          <w:rFonts w:hint="cs"/>
          <w:rtl/>
        </w:rPr>
        <w:t>- شام سرزمینی است که شهر‌های مشهور و مهمی چون بیت المقدس، دمشق، حلب، حماة، حمص، معرة، عکا و عسقلان را شامل می‌شود. به معجم البلدان 3/ 312 مراجعه شود.</w:t>
      </w:r>
    </w:p>
  </w:footnote>
  <w:footnote w:id="639">
    <w:p w:rsidR="00623089" w:rsidRPr="00FF4A0F" w:rsidRDefault="00623089" w:rsidP="00FF4A0F">
      <w:pPr>
        <w:pStyle w:val="ad"/>
        <w:rPr>
          <w:rtl/>
        </w:rPr>
      </w:pPr>
      <w:r w:rsidRPr="00FF4A0F">
        <w:footnoteRef/>
      </w:r>
      <w:r w:rsidRPr="00FF4A0F">
        <w:rPr>
          <w:rFonts w:hint="cs"/>
          <w:rtl/>
        </w:rPr>
        <w:t xml:space="preserve">- به المدخل، (2/255-257) مراجعه شود. </w:t>
      </w:r>
    </w:p>
  </w:footnote>
  <w:footnote w:id="640">
    <w:p w:rsidR="00623089" w:rsidRPr="00FF4A0F" w:rsidRDefault="00623089" w:rsidP="00FF4A0F">
      <w:pPr>
        <w:pStyle w:val="ad"/>
        <w:rPr>
          <w:rtl/>
        </w:rPr>
      </w:pPr>
      <w:r w:rsidRPr="00FF4A0F">
        <w:footnoteRef/>
      </w:r>
      <w:r w:rsidRPr="00FF4A0F">
        <w:rPr>
          <w:rFonts w:hint="cs"/>
          <w:rtl/>
        </w:rPr>
        <w:t xml:space="preserve">- رواه احمد فی مسنده، (1/162) و رواه الترمذی فی سننه، (5/167)، حدیث شماره (3515) و گفته است حسن غریب، و سنن دارمی، کتاب الصوم، باب ما یقال عند رؤیة الهلال. </w:t>
      </w:r>
    </w:p>
  </w:footnote>
  <w:footnote w:id="641">
    <w:p w:rsidR="00623089" w:rsidRPr="00FF4A0F" w:rsidRDefault="00623089" w:rsidP="00FF4A0F">
      <w:pPr>
        <w:pStyle w:val="ad"/>
        <w:rPr>
          <w:rtl/>
        </w:rPr>
      </w:pPr>
      <w:r w:rsidRPr="00FF4A0F">
        <w:footnoteRef/>
      </w:r>
      <w:r w:rsidRPr="00FF4A0F">
        <w:rPr>
          <w:rFonts w:hint="cs"/>
          <w:rtl/>
        </w:rPr>
        <w:t xml:space="preserve">- به کتاب الإبداع، ص (304) مراجعه شود. </w:t>
      </w:r>
    </w:p>
  </w:footnote>
  <w:footnote w:id="642">
    <w:p w:rsidR="00623089" w:rsidRPr="00FF4A0F" w:rsidRDefault="00623089" w:rsidP="00FF4A0F">
      <w:pPr>
        <w:pStyle w:val="ad"/>
        <w:rPr>
          <w:rtl/>
        </w:rPr>
      </w:pPr>
      <w:r w:rsidRPr="00FF4A0F">
        <w:footnoteRef/>
      </w:r>
      <w:r w:rsidRPr="00FF4A0F">
        <w:rPr>
          <w:rFonts w:hint="cs"/>
          <w:rtl/>
        </w:rPr>
        <w:t xml:space="preserve">- این کلمه عربی نیست بلکه غیر عربی و عجمی می‌باشد. </w:t>
      </w:r>
    </w:p>
  </w:footnote>
  <w:footnote w:id="643">
    <w:p w:rsidR="00623089" w:rsidRPr="00FF4A0F" w:rsidRDefault="00623089" w:rsidP="00FF4A0F">
      <w:pPr>
        <w:pStyle w:val="ad"/>
        <w:rPr>
          <w:rtl/>
        </w:rPr>
      </w:pPr>
      <w:r w:rsidRPr="00FF4A0F">
        <w:footnoteRef/>
      </w:r>
      <w:r w:rsidRPr="00FF4A0F">
        <w:rPr>
          <w:rFonts w:hint="cs"/>
          <w:rtl/>
        </w:rPr>
        <w:t xml:space="preserve">- به کتاب الإبداع، ص (177) و السنن و المبتدعات، تألیف شقیری، ص (161) مراجعه شود. </w:t>
      </w:r>
    </w:p>
  </w:footnote>
  <w:footnote w:id="644">
    <w:p w:rsidR="00623089" w:rsidRPr="00FF4A0F" w:rsidRDefault="00623089" w:rsidP="00FF4A0F">
      <w:pPr>
        <w:pStyle w:val="ad"/>
        <w:rPr>
          <w:rtl/>
        </w:rPr>
      </w:pPr>
      <w:r w:rsidRPr="00FF4A0F">
        <w:footnoteRef/>
      </w:r>
      <w:r w:rsidRPr="00FF4A0F">
        <w:rPr>
          <w:rFonts w:hint="cs"/>
          <w:rtl/>
        </w:rPr>
        <w:t xml:space="preserve">- به کتاب اصلاح المساجد، (145-146) و السنن و المبتدعات، ص (165) مراجعه شود. </w:t>
      </w:r>
    </w:p>
  </w:footnote>
  <w:footnote w:id="645">
    <w:p w:rsidR="00623089" w:rsidRPr="00FF4A0F" w:rsidRDefault="00623089" w:rsidP="00FF4A0F">
      <w:pPr>
        <w:pStyle w:val="ad"/>
        <w:rPr>
          <w:rtl/>
        </w:rPr>
      </w:pPr>
      <w:r w:rsidRPr="00FF4A0F">
        <w:footnoteRef/>
      </w:r>
      <w:r w:rsidRPr="00FF4A0F">
        <w:rPr>
          <w:rFonts w:hint="cs"/>
          <w:rtl/>
        </w:rPr>
        <w:t>- بدر: چاه آبی مشهور میان مکه و مدینه، منسوب به بدر بن یخلد بن النضر بن کنانه است. در اینجا نبرد تاریخی بوقوع پیوست که خداوند صحابه</w:t>
      </w:r>
      <w:r>
        <w:rPr>
          <w:rFonts w:hint="cs"/>
          <w:rtl/>
        </w:rPr>
        <w:t xml:space="preserve">‌ی </w:t>
      </w:r>
      <w:r w:rsidRPr="00FF4A0F">
        <w:rPr>
          <w:rFonts w:hint="cs"/>
          <w:rtl/>
        </w:rPr>
        <w:t>کرام را پیروزی بخشید. به معجم البلدان 1/ 357- 358 مراجعه شود.</w:t>
      </w:r>
    </w:p>
  </w:footnote>
  <w:footnote w:id="646">
    <w:p w:rsidR="00623089" w:rsidRPr="00FF4A0F" w:rsidRDefault="00623089" w:rsidP="00FF4A0F">
      <w:pPr>
        <w:pStyle w:val="ad"/>
        <w:rPr>
          <w:rtl/>
        </w:rPr>
      </w:pPr>
      <w:r w:rsidRPr="00FF4A0F">
        <w:footnoteRef/>
      </w:r>
      <w:r w:rsidRPr="00FF4A0F">
        <w:rPr>
          <w:rFonts w:hint="cs"/>
          <w:rtl/>
        </w:rPr>
        <w:t xml:space="preserve">- حنین: دره‌ای روبروی طائف، بین آن و مکه 15 میل </w:t>
      </w:r>
      <w:r w:rsidRPr="003D5BE5">
        <w:rPr>
          <w:rFonts w:hint="cs"/>
          <w:rtl/>
        </w:rPr>
        <w:t>می‌باشد. در این دره پیامبر</w:t>
      </w:r>
      <w:r w:rsidRPr="00DB720F">
        <w:rPr>
          <w:rFonts w:cs="CTraditional Arabic" w:hint="cs"/>
          <w:rtl/>
        </w:rPr>
        <w:t xml:space="preserve"> ج</w:t>
      </w:r>
      <w:r w:rsidRPr="00FF4A0F">
        <w:rPr>
          <w:rFonts w:hint="cs"/>
          <w:rtl/>
        </w:rPr>
        <w:t xml:space="preserve"> قبیله هوازن را در سال هشتم هجرت شکست داد. به معجم ما استعجم ص: 471- 472 مراجعه شود.</w:t>
      </w:r>
    </w:p>
  </w:footnote>
  <w:footnote w:id="647">
    <w:p w:rsidR="00623089" w:rsidRPr="00FF4A0F" w:rsidRDefault="00623089" w:rsidP="00FF4A0F">
      <w:pPr>
        <w:pStyle w:val="ad"/>
        <w:rPr>
          <w:rtl/>
        </w:rPr>
      </w:pPr>
      <w:r w:rsidRPr="00FF4A0F">
        <w:footnoteRef/>
      </w:r>
      <w:r w:rsidRPr="00FF4A0F">
        <w:rPr>
          <w:rFonts w:hint="cs"/>
          <w:rtl/>
        </w:rPr>
        <w:t xml:space="preserve">- غزوه خندق یا احزاب مشهور </w:t>
      </w:r>
      <w:r w:rsidRPr="003D5BE5">
        <w:rPr>
          <w:rFonts w:hint="cs"/>
          <w:rtl/>
        </w:rPr>
        <w:t>است. که تمام قبایل عرب با تشویق یهود ضد پیامبر</w:t>
      </w:r>
      <w:r w:rsidRPr="00DB720F">
        <w:rPr>
          <w:rFonts w:cs="CTraditional Arabic" w:hint="cs"/>
          <w:rtl/>
        </w:rPr>
        <w:t xml:space="preserve"> ج</w:t>
      </w:r>
      <w:r w:rsidRPr="00FF4A0F">
        <w:rPr>
          <w:rFonts w:hint="cs"/>
          <w:rtl/>
        </w:rPr>
        <w:t xml:space="preserve"> جمع شده بودند، این واقعه در سال پنجم هجرت بوده و تعداد مسلمان‌ها 3000 نفر بود. به زاد المعاد 3/ 271- 296 مراجعه شود. </w:t>
      </w:r>
    </w:p>
  </w:footnote>
  <w:footnote w:id="648">
    <w:p w:rsidR="00623089" w:rsidRPr="003D5BE5" w:rsidRDefault="00623089" w:rsidP="00FF4A0F">
      <w:pPr>
        <w:pStyle w:val="ad"/>
        <w:rPr>
          <w:rtl/>
        </w:rPr>
      </w:pPr>
      <w:r w:rsidRPr="00FF4A0F">
        <w:footnoteRef/>
      </w:r>
      <w:r w:rsidRPr="00FF4A0F">
        <w:rPr>
          <w:rFonts w:hint="cs"/>
          <w:rtl/>
        </w:rPr>
        <w:t>- مکه همان شهر مکه قبله مسلمانان می‌باشد. بیت الله الحرام در آن شهر وجود دارد، بهترین مکان روی زمین می‌باشد، و در سال هشتم</w:t>
      </w:r>
      <w:r w:rsidRPr="003D5BE5">
        <w:rPr>
          <w:rFonts w:hint="cs"/>
          <w:rtl/>
        </w:rPr>
        <w:t xml:space="preserve"> هجری فتح شد. </w:t>
      </w:r>
    </w:p>
  </w:footnote>
  <w:footnote w:id="649">
    <w:p w:rsidR="00623089" w:rsidRPr="00FF4A0F" w:rsidRDefault="00623089" w:rsidP="00FF4A0F">
      <w:pPr>
        <w:pStyle w:val="ad"/>
        <w:rPr>
          <w:rtl/>
        </w:rPr>
      </w:pPr>
      <w:r w:rsidRPr="00D26F7E">
        <w:footnoteRef/>
      </w:r>
      <w:r w:rsidRPr="00D26F7E">
        <w:rPr>
          <w:rFonts w:hint="cs"/>
          <w:rtl/>
        </w:rPr>
        <w:t>-</w:t>
      </w:r>
      <w:r w:rsidRPr="003D5BE5">
        <w:rPr>
          <w:rFonts w:hint="cs"/>
          <w:rtl/>
        </w:rPr>
        <w:t xml:space="preserve"> در زمان جاهلیت یثرب نامیده</w:t>
      </w:r>
      <w:r>
        <w:rPr>
          <w:rFonts w:hint="cs"/>
          <w:rtl/>
        </w:rPr>
        <w:t xml:space="preserve"> می‌</w:t>
      </w:r>
      <w:r w:rsidRPr="003D5BE5">
        <w:rPr>
          <w:rFonts w:hint="cs"/>
          <w:rtl/>
        </w:rPr>
        <w:t>شد، شهر رسول الله</w:t>
      </w:r>
      <w:r>
        <w:rPr>
          <w:rFonts w:hint="cs"/>
          <w:rtl/>
        </w:rPr>
        <w:t xml:space="preserve"> </w:t>
      </w:r>
      <w:r w:rsidRPr="00DB720F">
        <w:rPr>
          <w:rFonts w:cs="CTraditional Arabic"/>
          <w:rtl/>
        </w:rPr>
        <w:t>ج</w:t>
      </w:r>
      <w:r w:rsidRPr="003D5BE5">
        <w:rPr>
          <w:rFonts w:hint="cs"/>
          <w:rtl/>
        </w:rPr>
        <w:t xml:space="preserve"> و مکان هجرت او است، در صحیح بخاری کتابی به اسم کتاب فضائل المدینه وجود دارد. مسجد، منبر و قبر آن حضرت</w:t>
      </w:r>
      <w:r>
        <w:rPr>
          <w:rFonts w:hint="cs"/>
          <w:rtl/>
        </w:rPr>
        <w:t xml:space="preserve"> </w:t>
      </w:r>
      <w:r w:rsidRPr="00DB720F">
        <w:rPr>
          <w:rFonts w:cs="CTraditional Arabic"/>
          <w:rtl/>
        </w:rPr>
        <w:t>ج</w:t>
      </w:r>
      <w:r w:rsidRPr="00FF4A0F">
        <w:rPr>
          <w:rFonts w:hint="cs"/>
          <w:rtl/>
        </w:rPr>
        <w:t xml:space="preserve"> در مدینه می‌باشد، بهترین امت پیامبر از جمله خلفای راشدین در این شهر بوده و مرکز اسلام می‌باشد. به صحیح بخاری کتاب فضائل المدینه مراجعه شود.</w:t>
      </w:r>
    </w:p>
  </w:footnote>
  <w:footnote w:id="650">
    <w:p w:rsidR="00623089" w:rsidRPr="00FF4A0F" w:rsidRDefault="00623089" w:rsidP="00FF4A0F">
      <w:pPr>
        <w:pStyle w:val="ad"/>
        <w:rPr>
          <w:rtl/>
        </w:rPr>
      </w:pPr>
      <w:r w:rsidRPr="00FF4A0F">
        <w:footnoteRef/>
      </w:r>
      <w:r w:rsidRPr="00FF4A0F">
        <w:rPr>
          <w:rFonts w:hint="cs"/>
          <w:rtl/>
        </w:rPr>
        <w:t xml:space="preserve">- به کتاب اقتضاء الصراط المستقیم، (2/614-615) مراجعه شود. </w:t>
      </w:r>
    </w:p>
  </w:footnote>
  <w:footnote w:id="651">
    <w:p w:rsidR="00623089" w:rsidRPr="00FF4A0F" w:rsidRDefault="00623089" w:rsidP="00FF4A0F">
      <w:pPr>
        <w:pStyle w:val="ad"/>
        <w:rPr>
          <w:rtl/>
        </w:rPr>
      </w:pPr>
      <w:r w:rsidRPr="00FF4A0F">
        <w:footnoteRef/>
      </w:r>
      <w:r w:rsidRPr="00FF4A0F">
        <w:rPr>
          <w:rFonts w:hint="cs"/>
          <w:rtl/>
        </w:rPr>
        <w:t>- رواه احمد فی مسنده، (5/417) و رواه مسلم فی صحیحه، (2/822)، حدیث شماره (1164) و رواه ابوداود، (2/812) کتاب الصوم، و گفته: حدیثی حسن صحیح است، و سنن ابن ماجه، کتاب الصیام، حدیث شماره: 1716، و سنن دارمی، کتاب الصوم، باب صیام السته من شوال، و صحیح ابن خزیمه، حدیث شماره: 2114.</w:t>
      </w:r>
    </w:p>
  </w:footnote>
  <w:footnote w:id="652">
    <w:p w:rsidR="00623089" w:rsidRPr="00FF4A0F" w:rsidRDefault="00623089" w:rsidP="00FF4A0F">
      <w:pPr>
        <w:pStyle w:val="ad"/>
        <w:rPr>
          <w:rtl/>
        </w:rPr>
      </w:pPr>
      <w:r w:rsidRPr="00FF4A0F">
        <w:footnoteRef/>
      </w:r>
      <w:r w:rsidRPr="00FF4A0F">
        <w:rPr>
          <w:rFonts w:hint="cs"/>
          <w:rtl/>
        </w:rPr>
        <w:t xml:space="preserve">- رواه البخاری فی صحیحه مع فتح الباری، (4/275)، حدیث شماره (2023) و مسلم فی صحیحه، حدیث شماره (1173). </w:t>
      </w:r>
    </w:p>
  </w:footnote>
  <w:footnote w:id="653">
    <w:p w:rsidR="00623089" w:rsidRPr="00FF4A0F" w:rsidRDefault="00623089" w:rsidP="00FF4A0F">
      <w:pPr>
        <w:pStyle w:val="ad"/>
        <w:rPr>
          <w:rtl/>
        </w:rPr>
      </w:pPr>
      <w:r w:rsidRPr="00FF4A0F">
        <w:footnoteRef/>
      </w:r>
      <w:r w:rsidRPr="00FF4A0F">
        <w:rPr>
          <w:rFonts w:hint="cs"/>
          <w:rtl/>
        </w:rPr>
        <w:t>- رواه احمد فی مسنده، (5/280) و رواه ابن حبان فی صحیحه، حدیث شماره (928) و رواه ابن ماجه فی سننه، (1/547)، حدیث شماره (1715) و سنن دارمی، کتاب الصوم، باب صیام السته من شوال، و صحیح ابن خزیمه، حدیث شماره: 2115.</w:t>
      </w:r>
    </w:p>
  </w:footnote>
  <w:footnote w:id="654">
    <w:p w:rsidR="00623089" w:rsidRPr="00FF4A0F" w:rsidRDefault="00623089" w:rsidP="00FF4A0F">
      <w:pPr>
        <w:pStyle w:val="ad"/>
        <w:rPr>
          <w:rtl/>
        </w:rPr>
      </w:pPr>
      <w:r w:rsidRPr="00FF4A0F">
        <w:footnoteRef/>
      </w:r>
      <w:r w:rsidRPr="00FF4A0F">
        <w:rPr>
          <w:rFonts w:hint="cs"/>
          <w:rtl/>
        </w:rPr>
        <w:t xml:space="preserve">- رواه احمد فی مسنده، (6/54) و رواه مسلم فی صحیحه، (2/1039)، حدیث شماره (1423)، و </w:t>
      </w:r>
      <w:r w:rsidRPr="00251D5D">
        <w:rPr>
          <w:rFonts w:hint="cs"/>
          <w:spacing w:val="-4"/>
          <w:rtl/>
        </w:rPr>
        <w:t>سنن ترمذی، ابواب النکاح، حدیث شماره: 1099 و گفته: این حدیث حسن صحیح است، و سنن نسائی، کتاب النکاح، باب التزویج فی شوال، وسنن ابن ماجه، کتاب النکاح، حدیث شماره: 1990.</w:t>
      </w:r>
      <w:r w:rsidRPr="00FF4A0F">
        <w:rPr>
          <w:rFonts w:hint="cs"/>
          <w:rtl/>
        </w:rPr>
        <w:t xml:space="preserve"> </w:t>
      </w:r>
    </w:p>
  </w:footnote>
  <w:footnote w:id="655">
    <w:p w:rsidR="00623089" w:rsidRPr="00FF4A0F" w:rsidRDefault="00623089" w:rsidP="00FF4A0F">
      <w:pPr>
        <w:pStyle w:val="ad"/>
        <w:rPr>
          <w:rtl/>
        </w:rPr>
      </w:pPr>
      <w:r w:rsidRPr="00FF4A0F">
        <w:footnoteRef/>
      </w:r>
      <w:r w:rsidRPr="00FF4A0F">
        <w:rPr>
          <w:rFonts w:hint="cs"/>
          <w:rtl/>
        </w:rPr>
        <w:t xml:space="preserve">- رواه ابن ماجه فی سننه، (1/555)، حدیث شماره (1744) بوصیری در زوائد ابن ماجه، (2/78) می‌گوید مردان سند مورد اطمینان هستند ولی نظرهایی وجود دارد. </w:t>
      </w:r>
    </w:p>
  </w:footnote>
  <w:footnote w:id="656">
    <w:p w:rsidR="00623089" w:rsidRPr="00FF4A0F" w:rsidRDefault="00623089" w:rsidP="00FF4A0F">
      <w:pPr>
        <w:pStyle w:val="ad"/>
        <w:rPr>
          <w:rtl/>
        </w:rPr>
      </w:pPr>
      <w:r w:rsidRPr="00FF4A0F">
        <w:footnoteRef/>
      </w:r>
      <w:r w:rsidRPr="00FF4A0F">
        <w:rPr>
          <w:rFonts w:hint="cs"/>
          <w:rtl/>
        </w:rPr>
        <w:t>- همان منبع</w:t>
      </w:r>
      <w:r>
        <w:rPr>
          <w:rFonts w:hint="cs"/>
          <w:rtl/>
        </w:rPr>
        <w:t>.</w:t>
      </w:r>
    </w:p>
  </w:footnote>
  <w:footnote w:id="657">
    <w:p w:rsidR="00623089" w:rsidRPr="00FF4A0F" w:rsidRDefault="00623089" w:rsidP="00FF4A0F">
      <w:pPr>
        <w:pStyle w:val="ad"/>
        <w:rPr>
          <w:rtl/>
        </w:rPr>
      </w:pPr>
      <w:r w:rsidRPr="00FF4A0F">
        <w:footnoteRef/>
      </w:r>
      <w:r w:rsidRPr="00FF4A0F">
        <w:rPr>
          <w:rFonts w:hint="cs"/>
          <w:rtl/>
        </w:rPr>
        <w:t>- رواه البخاری فی صحیحه مع فتح الباری، (4/239)، حدیث شماره (1991) و رواه مسلم فی صحیحه، کتاب الصیام، حدیث شماره (1137)</w:t>
      </w:r>
      <w:r>
        <w:rPr>
          <w:rFonts w:hint="cs"/>
          <w:rtl/>
        </w:rPr>
        <w:t>.</w:t>
      </w:r>
      <w:r w:rsidRPr="00FF4A0F">
        <w:rPr>
          <w:rFonts w:hint="cs"/>
          <w:rtl/>
        </w:rPr>
        <w:t xml:space="preserve"> </w:t>
      </w:r>
    </w:p>
  </w:footnote>
  <w:footnote w:id="658">
    <w:p w:rsidR="00623089" w:rsidRPr="00FF4A0F" w:rsidRDefault="00623089" w:rsidP="00FF4A0F">
      <w:pPr>
        <w:pStyle w:val="ad"/>
        <w:rPr>
          <w:rtl/>
        </w:rPr>
      </w:pPr>
      <w:r w:rsidRPr="00FF4A0F">
        <w:footnoteRef/>
      </w:r>
      <w:r w:rsidRPr="00FF4A0F">
        <w:rPr>
          <w:rFonts w:hint="cs"/>
          <w:rtl/>
        </w:rPr>
        <w:t>- رواه البخاری فی صحیحه مع فتح الباری، (4/239)، حدیث شماره (2) و مسلم فی صحیحه، کتاب الصیام، حدیث شماره (1137)</w:t>
      </w:r>
      <w:r>
        <w:rPr>
          <w:rFonts w:hint="cs"/>
          <w:rtl/>
        </w:rPr>
        <w:t>.</w:t>
      </w:r>
      <w:r w:rsidRPr="00FF4A0F">
        <w:rPr>
          <w:rFonts w:hint="cs"/>
          <w:rtl/>
        </w:rPr>
        <w:t xml:space="preserve"> </w:t>
      </w:r>
    </w:p>
  </w:footnote>
  <w:footnote w:id="659">
    <w:p w:rsidR="00623089" w:rsidRPr="00FF4A0F" w:rsidRDefault="00623089" w:rsidP="00FF4A0F">
      <w:pPr>
        <w:pStyle w:val="ad"/>
        <w:rPr>
          <w:rtl/>
        </w:rPr>
      </w:pPr>
      <w:r w:rsidRPr="00FF4A0F">
        <w:footnoteRef/>
      </w:r>
      <w:r w:rsidRPr="00FF4A0F">
        <w:rPr>
          <w:rFonts w:hint="cs"/>
          <w:rtl/>
        </w:rPr>
        <w:t>- رواه البخاری فی صحیحه مع فتح الباری، (4/240)، حدیث شماره (1993) و مسلم فی صحیحه، کتاب الصیام، حدیث شماره (1137)، و لفظ حدیث از مسلم است.</w:t>
      </w:r>
    </w:p>
  </w:footnote>
  <w:footnote w:id="660">
    <w:p w:rsidR="00623089" w:rsidRPr="00FF4A0F" w:rsidRDefault="00623089" w:rsidP="00FF4A0F">
      <w:pPr>
        <w:pStyle w:val="ad"/>
        <w:rPr>
          <w:rtl/>
        </w:rPr>
      </w:pPr>
      <w:r w:rsidRPr="00FF4A0F">
        <w:footnoteRef/>
      </w:r>
      <w:r w:rsidRPr="00FF4A0F">
        <w:rPr>
          <w:rFonts w:hint="cs"/>
          <w:rtl/>
        </w:rPr>
        <w:t>- رواه احمد فی مسنده، (3/103) و رواه ابوداود فی سننه، (1/675)، حدیث شماره (1134) و رواه النسائی فی سننه، (3/179) کتاب العیدین، و مستدرک حاکم، کتاب العیدین، و گفته: این حدیث صحیح بر شرط شیخین است اما آن را روایت نکرده</w:t>
      </w:r>
      <w:r>
        <w:rPr>
          <w:rFonts w:hint="cs"/>
          <w:rtl/>
        </w:rPr>
        <w:t>‌اند.</w:t>
      </w:r>
      <w:r w:rsidRPr="00FF4A0F">
        <w:rPr>
          <w:rFonts w:hint="cs"/>
          <w:rtl/>
        </w:rPr>
        <w:t xml:space="preserve"> </w:t>
      </w:r>
    </w:p>
  </w:footnote>
  <w:footnote w:id="661">
    <w:p w:rsidR="00623089" w:rsidRPr="00FF4A0F" w:rsidRDefault="00623089" w:rsidP="00FF4A0F">
      <w:pPr>
        <w:pStyle w:val="ad"/>
        <w:rPr>
          <w:rtl/>
        </w:rPr>
      </w:pPr>
      <w:r w:rsidRPr="00FF4A0F">
        <w:footnoteRef/>
      </w:r>
      <w:r w:rsidRPr="00FF4A0F">
        <w:rPr>
          <w:rFonts w:hint="cs"/>
          <w:rtl/>
        </w:rPr>
        <w:t>- رواه مالک فی الموطأ، (1/344)، کتاب حج، حدیث شماره (62) و رواه البخاری فی صحیحه، (2/150) کتاب الحج، باب: 33 و گفته</w:t>
      </w:r>
      <w:r>
        <w:rPr>
          <w:rFonts w:hint="cs"/>
          <w:rtl/>
        </w:rPr>
        <w:t xml:space="preserve">‌ی </w:t>
      </w:r>
      <w:r w:rsidRPr="00FF4A0F">
        <w:rPr>
          <w:rFonts w:hint="cs"/>
          <w:rtl/>
        </w:rPr>
        <w:t>ابن عمر را تعلیقا ذکر کرده: ماه‌های حج شوال، ذوالقعده و ده روز از ذوالحجه است.</w:t>
      </w:r>
    </w:p>
  </w:footnote>
  <w:footnote w:id="662">
    <w:p w:rsidR="00623089" w:rsidRPr="00FF4A0F" w:rsidRDefault="00623089" w:rsidP="00FF4A0F">
      <w:pPr>
        <w:pStyle w:val="ad"/>
        <w:rPr>
          <w:rtl/>
        </w:rPr>
      </w:pPr>
      <w:r w:rsidRPr="00FF4A0F">
        <w:footnoteRef/>
      </w:r>
      <w:r w:rsidRPr="00FF4A0F">
        <w:rPr>
          <w:rFonts w:hint="cs"/>
          <w:rtl/>
        </w:rPr>
        <w:t>- رواه البخاری فی صحیحه، (2/154)، کتاب حج باب (37)، از طریق ابی کامل فضیل بن حسین تعلیقا، ابن حجر در فتح الباری 3/ 434 گفته: احتمال دارد امام بخاری این حدیث را از ابی کامل روایت نموده باشد زیرا ایشان ابو کامل را ملاقات کرده</w:t>
      </w:r>
      <w:r>
        <w:rPr>
          <w:rFonts w:hint="cs"/>
          <w:rtl/>
        </w:rPr>
        <w:t>‌اند.</w:t>
      </w:r>
      <w:r w:rsidRPr="00FF4A0F">
        <w:rPr>
          <w:rFonts w:hint="cs"/>
          <w:rtl/>
        </w:rPr>
        <w:t xml:space="preserve"> </w:t>
      </w:r>
    </w:p>
  </w:footnote>
  <w:footnote w:id="663">
    <w:p w:rsidR="00623089" w:rsidRPr="00FF4A0F" w:rsidRDefault="00623089" w:rsidP="00FF4A0F">
      <w:pPr>
        <w:pStyle w:val="ad"/>
        <w:rPr>
          <w:rtl/>
        </w:rPr>
      </w:pPr>
      <w:r w:rsidRPr="00FF4A0F">
        <w:footnoteRef/>
      </w:r>
      <w:r w:rsidRPr="00FF4A0F">
        <w:rPr>
          <w:rFonts w:hint="cs"/>
          <w:rtl/>
        </w:rPr>
        <w:t>- ابن جوزی در موضوعات، (2/130-131) شوکانی در فوائد، حدیث شماره: (149) این حدیث را موضوع گفته</w:t>
      </w:r>
      <w:r>
        <w:rPr>
          <w:rFonts w:hint="cs"/>
          <w:rtl/>
        </w:rPr>
        <w:t>‌اند.</w:t>
      </w:r>
    </w:p>
  </w:footnote>
  <w:footnote w:id="664">
    <w:p w:rsidR="00623089" w:rsidRPr="00251D5D" w:rsidRDefault="00623089" w:rsidP="00FF4A0F">
      <w:pPr>
        <w:pStyle w:val="ad"/>
        <w:rPr>
          <w:spacing w:val="-4"/>
          <w:rtl/>
        </w:rPr>
      </w:pPr>
      <w:r w:rsidRPr="00251D5D">
        <w:rPr>
          <w:spacing w:val="-4"/>
        </w:rPr>
        <w:footnoteRef/>
      </w:r>
      <w:r w:rsidRPr="00251D5D">
        <w:rPr>
          <w:rFonts w:hint="cs"/>
          <w:spacing w:val="-4"/>
          <w:rtl/>
        </w:rPr>
        <w:t xml:space="preserve">- ابن جوزی در موضوعات،(2/131-132) شوکانی در فوائد، حدیث (150) این حدیث را موضوع گفته‌اند. </w:t>
      </w:r>
    </w:p>
  </w:footnote>
  <w:footnote w:id="665">
    <w:p w:rsidR="00623089" w:rsidRPr="00FF4A0F" w:rsidRDefault="00623089" w:rsidP="00FF4A0F">
      <w:pPr>
        <w:pStyle w:val="ad"/>
        <w:rPr>
          <w:rtl/>
        </w:rPr>
      </w:pPr>
      <w:r w:rsidRPr="00FF4A0F">
        <w:footnoteRef/>
      </w:r>
      <w:r w:rsidRPr="00FF4A0F">
        <w:rPr>
          <w:rFonts w:hint="cs"/>
          <w:rtl/>
        </w:rPr>
        <w:t>- شوکانی در فوائد المجموعه، ص (52)، حدیث شماره (151) این حدیث را موضوع گفته</w:t>
      </w:r>
      <w:r>
        <w:rPr>
          <w:rFonts w:hint="cs"/>
          <w:rtl/>
        </w:rPr>
        <w:t>‌اند.</w:t>
      </w:r>
    </w:p>
  </w:footnote>
  <w:footnote w:id="666">
    <w:p w:rsidR="00623089" w:rsidRPr="00FF4A0F" w:rsidRDefault="00623089" w:rsidP="00FF4A0F">
      <w:pPr>
        <w:pStyle w:val="ad"/>
        <w:rPr>
          <w:rtl/>
        </w:rPr>
      </w:pPr>
      <w:r w:rsidRPr="00FF4A0F">
        <w:footnoteRef/>
      </w:r>
      <w:r w:rsidRPr="00FF4A0F">
        <w:rPr>
          <w:rFonts w:hint="cs"/>
          <w:rtl/>
        </w:rPr>
        <w:t>- ابن جوزی در العلل المتناهیه، (2/78) و البانی در سلسلة الأحادیث الضعیفة والموضوعة، حدیث (522) این حدیث را موضوع گفته</w:t>
      </w:r>
      <w:r>
        <w:rPr>
          <w:rFonts w:hint="cs"/>
          <w:rtl/>
        </w:rPr>
        <w:t>‌اند.</w:t>
      </w:r>
    </w:p>
  </w:footnote>
  <w:footnote w:id="667">
    <w:p w:rsidR="00623089" w:rsidRPr="00FF4A0F" w:rsidRDefault="00623089" w:rsidP="00FF4A0F">
      <w:pPr>
        <w:pStyle w:val="ad"/>
        <w:rPr>
          <w:rtl/>
        </w:rPr>
      </w:pPr>
      <w:r w:rsidRPr="00FF4A0F">
        <w:footnoteRef/>
      </w:r>
      <w:r w:rsidRPr="00FF4A0F">
        <w:rPr>
          <w:rFonts w:hint="cs"/>
          <w:rtl/>
        </w:rPr>
        <w:t>- ابن جوزی در العلل</w:t>
      </w:r>
      <w:r>
        <w:rPr>
          <w:rFonts w:hint="cs"/>
          <w:rtl/>
        </w:rPr>
        <w:t xml:space="preserve"> </w:t>
      </w:r>
      <w:r w:rsidRPr="00FF4A0F">
        <w:rPr>
          <w:rFonts w:hint="cs"/>
          <w:rtl/>
        </w:rPr>
        <w:t>(2/57) می‌گوید: این حدیث صحیح نیست. می‌گویم: این حدیث مخالف احادیث صحیح و ثابت از جناب رسول الله</w:t>
      </w:r>
      <w:r>
        <w:rPr>
          <w:rFonts w:hint="cs"/>
          <w:rtl/>
        </w:rPr>
        <w:t xml:space="preserve"> </w:t>
      </w:r>
      <w:r w:rsidRPr="00DB720F">
        <w:rPr>
          <w:rFonts w:cs="CTraditional Arabic"/>
          <w:rtl/>
        </w:rPr>
        <w:t>ج</w:t>
      </w:r>
      <w:r w:rsidRPr="00FF4A0F">
        <w:rPr>
          <w:rFonts w:hint="cs"/>
          <w:rtl/>
        </w:rPr>
        <w:t xml:space="preserve"> می‌باشد که آن حضرت از روزه گرفتن در روز عید فطر و روز عید قربان نهی فرموده</w:t>
      </w:r>
      <w:r>
        <w:rPr>
          <w:rFonts w:hint="cs"/>
          <w:rtl/>
        </w:rPr>
        <w:t>‌اند.</w:t>
      </w:r>
    </w:p>
  </w:footnote>
  <w:footnote w:id="668">
    <w:p w:rsidR="00623089" w:rsidRPr="00FF4A0F" w:rsidRDefault="00623089" w:rsidP="00FF4A0F">
      <w:pPr>
        <w:pStyle w:val="ad"/>
        <w:rPr>
          <w:rtl/>
        </w:rPr>
      </w:pPr>
      <w:r w:rsidRPr="00FF4A0F">
        <w:footnoteRef/>
      </w:r>
      <w:r w:rsidRPr="00FF4A0F">
        <w:rPr>
          <w:rFonts w:hint="cs"/>
          <w:rtl/>
        </w:rPr>
        <w:t xml:space="preserve">- رواه احمد فی مسنده، (6/54) و رواه مسلم فی صحیحه، (2/1039)، حدیث (1423)، و سنن ترمذی، ابواب النکاح، حدیث شماره: 1099، و گفته: این حدیث حسن صحیح است، و سنن </w:t>
      </w:r>
      <w:r w:rsidRPr="00251D5D">
        <w:rPr>
          <w:rFonts w:hint="cs"/>
          <w:spacing w:val="-4"/>
          <w:rtl/>
        </w:rPr>
        <w:t>نسائی، کتاب النکاح، باب التزویج فی شوال، وسنن ابن ماجه، کتاب النکاح، حدیث شماره: 1990.</w:t>
      </w:r>
    </w:p>
  </w:footnote>
  <w:footnote w:id="669">
    <w:p w:rsidR="00623089" w:rsidRPr="00FF4A0F" w:rsidRDefault="00623089" w:rsidP="00FF4A0F">
      <w:pPr>
        <w:pStyle w:val="ad"/>
        <w:rPr>
          <w:rtl/>
        </w:rPr>
      </w:pPr>
      <w:r w:rsidRPr="00FF4A0F">
        <w:footnoteRef/>
      </w:r>
      <w:r w:rsidRPr="00FF4A0F">
        <w:rPr>
          <w:rFonts w:hint="cs"/>
          <w:rtl/>
        </w:rPr>
        <w:t xml:space="preserve">- به البداية والنهاية، (3/253) مراجعه شود. </w:t>
      </w:r>
    </w:p>
  </w:footnote>
  <w:footnote w:id="670">
    <w:p w:rsidR="00623089" w:rsidRPr="00FF4A0F" w:rsidRDefault="00623089" w:rsidP="00FF4A0F">
      <w:pPr>
        <w:pStyle w:val="ad"/>
        <w:rPr>
          <w:rtl/>
        </w:rPr>
      </w:pPr>
      <w:r w:rsidRPr="00FF4A0F">
        <w:footnoteRef/>
      </w:r>
      <w:r w:rsidRPr="00FF4A0F">
        <w:rPr>
          <w:rFonts w:hint="cs"/>
          <w:rtl/>
        </w:rPr>
        <w:t>- رواه البخاری فی صحیحه مع فتح الباری، (10/2</w:t>
      </w:r>
      <w:r>
        <w:rPr>
          <w:rFonts w:hint="cs"/>
          <w:rtl/>
        </w:rPr>
        <w:t>15)، کتاب طب، حدیث شماره (5757).</w:t>
      </w:r>
    </w:p>
  </w:footnote>
  <w:footnote w:id="671">
    <w:p w:rsidR="00623089" w:rsidRPr="00FF4A0F" w:rsidRDefault="00623089" w:rsidP="00FF4A0F">
      <w:pPr>
        <w:pStyle w:val="ad"/>
        <w:rPr>
          <w:rtl/>
        </w:rPr>
      </w:pPr>
      <w:r w:rsidRPr="00FF4A0F">
        <w:footnoteRef/>
      </w:r>
      <w:r w:rsidRPr="00FF4A0F">
        <w:rPr>
          <w:rFonts w:hint="cs"/>
          <w:rtl/>
        </w:rPr>
        <w:t>- رواه الإمام احمد فی مسنده، (1/440) و رواه ابوداود فی سننه، (4/230)، کتاب الطب، حدیث شماره: 3910، و سنن ترمذی، ابواب السیر، حدیث شماره: 1663، و گفته: حدیث حسن صحیح است، و سنن ابن ماجه، کتاب الطب، حدیث شماره: 3538، و مستدرک حاکم، کتاب الإیمان، سند این حدیث صحیح و روات آن ثقه هستند اما بخاری و مسلم آن را روایت نکرده</w:t>
      </w:r>
      <w:r>
        <w:rPr>
          <w:rFonts w:hint="cs"/>
          <w:rtl/>
        </w:rPr>
        <w:t>‌اند.</w:t>
      </w:r>
    </w:p>
  </w:footnote>
  <w:footnote w:id="672">
    <w:p w:rsidR="00623089" w:rsidRPr="00FF4A0F" w:rsidRDefault="00623089" w:rsidP="00FF4A0F">
      <w:pPr>
        <w:pStyle w:val="ad"/>
        <w:rPr>
          <w:rtl/>
        </w:rPr>
      </w:pPr>
      <w:r w:rsidRPr="00FF4A0F">
        <w:rPr>
          <w:rStyle w:val="Char1"/>
          <w:rFonts w:ascii="IRNazli" w:hAnsi="IRNazli" w:cs="IRNazli"/>
          <w:sz w:val="24"/>
          <w:szCs w:val="24"/>
        </w:rPr>
        <w:footnoteRef/>
      </w:r>
      <w:r w:rsidRPr="00FF4A0F">
        <w:rPr>
          <w:rFonts w:hint="cs"/>
          <w:rtl/>
        </w:rPr>
        <w:t xml:space="preserve">- به شرح مسلم، تألیف امام نووی،(9/209) مراجعه شود. </w:t>
      </w:r>
    </w:p>
  </w:footnote>
  <w:footnote w:id="673">
    <w:p w:rsidR="00623089" w:rsidRPr="00FF4A0F" w:rsidRDefault="00623089" w:rsidP="00FF4A0F">
      <w:pPr>
        <w:pStyle w:val="ad"/>
        <w:rPr>
          <w:rtl/>
        </w:rPr>
      </w:pPr>
      <w:r w:rsidRPr="00FF4A0F">
        <w:footnoteRef/>
      </w:r>
      <w:r w:rsidRPr="00FF4A0F">
        <w:rPr>
          <w:rFonts w:hint="cs"/>
          <w:rtl/>
        </w:rPr>
        <w:t xml:space="preserve">- به مجموعة الفتاوی، تألیف شیخ الإسلام ابن تیمیه، (25/298) مراجعه شود. </w:t>
      </w:r>
    </w:p>
  </w:footnote>
  <w:footnote w:id="674">
    <w:p w:rsidR="00623089" w:rsidRPr="00FF4A0F" w:rsidRDefault="00623089" w:rsidP="00FF4A0F">
      <w:pPr>
        <w:pStyle w:val="ad"/>
        <w:rPr>
          <w:rtl/>
        </w:rPr>
      </w:pPr>
      <w:r w:rsidRPr="00FF4A0F">
        <w:footnoteRef/>
      </w:r>
      <w:r w:rsidRPr="00FF4A0F">
        <w:rPr>
          <w:rFonts w:hint="cs"/>
          <w:rtl/>
        </w:rPr>
        <w:t xml:space="preserve">- به الإختیارات الفقهیه، ص (199) مراجعه شود. </w:t>
      </w:r>
    </w:p>
  </w:footnote>
  <w:footnote w:id="675">
    <w:p w:rsidR="00623089" w:rsidRPr="00FF4A0F" w:rsidRDefault="00623089" w:rsidP="00FF4A0F">
      <w:pPr>
        <w:pStyle w:val="ad"/>
        <w:rPr>
          <w:rtl/>
        </w:rPr>
      </w:pPr>
      <w:r w:rsidRPr="00FF4A0F">
        <w:footnoteRef/>
      </w:r>
      <w:r w:rsidRPr="00FF4A0F">
        <w:rPr>
          <w:rFonts w:hint="cs"/>
          <w:rtl/>
        </w:rPr>
        <w:t xml:space="preserve">- به السنن و المبتدعات، تألیف شقیری، ص (166) مراجعه شود. </w:t>
      </w:r>
    </w:p>
  </w:footnote>
  <w:footnote w:id="676">
    <w:p w:rsidR="00623089" w:rsidRPr="00FF4A0F" w:rsidRDefault="00623089" w:rsidP="00FF4A0F">
      <w:pPr>
        <w:pStyle w:val="ad"/>
        <w:rPr>
          <w:rtl/>
        </w:rPr>
      </w:pPr>
      <w:r w:rsidRPr="00FF4A0F">
        <w:footnoteRef/>
      </w:r>
      <w:r w:rsidRPr="00FF4A0F">
        <w:rPr>
          <w:rFonts w:hint="cs"/>
          <w:rtl/>
        </w:rPr>
        <w:t>- رواه البخاری فی صحیحه مع فتح الباری، (10/7)، حدیث شماره (5550) و مسلم فی صحیحه، حدیث (1679)</w:t>
      </w:r>
      <w:r>
        <w:rPr>
          <w:rFonts w:hint="cs"/>
          <w:rtl/>
        </w:rPr>
        <w:t>.</w:t>
      </w:r>
      <w:r w:rsidRPr="00FF4A0F">
        <w:rPr>
          <w:rFonts w:hint="cs"/>
          <w:rtl/>
        </w:rPr>
        <w:t xml:space="preserve"> </w:t>
      </w:r>
    </w:p>
  </w:footnote>
  <w:footnote w:id="677">
    <w:p w:rsidR="00623089" w:rsidRPr="00FF4A0F" w:rsidRDefault="00623089" w:rsidP="00FF4A0F">
      <w:pPr>
        <w:pStyle w:val="ad"/>
        <w:rPr>
          <w:rtl/>
        </w:rPr>
      </w:pPr>
      <w:r w:rsidRPr="00FF4A0F">
        <w:footnoteRef/>
      </w:r>
      <w:r w:rsidRPr="00FF4A0F">
        <w:rPr>
          <w:rFonts w:hint="cs"/>
          <w:rtl/>
        </w:rPr>
        <w:t>- رواه البخاری فی صحیحه مع فتح الباری، (4/124)، حدیث شماره (1912) و مسلم فی صحیحه، حدیث (1089)</w:t>
      </w:r>
      <w:r>
        <w:rPr>
          <w:rFonts w:hint="cs"/>
          <w:rtl/>
        </w:rPr>
        <w:t>.</w:t>
      </w:r>
      <w:r w:rsidRPr="00FF4A0F">
        <w:rPr>
          <w:rFonts w:hint="cs"/>
          <w:rtl/>
        </w:rPr>
        <w:t xml:space="preserve"> </w:t>
      </w:r>
    </w:p>
  </w:footnote>
  <w:footnote w:id="678">
    <w:p w:rsidR="00623089" w:rsidRPr="00FF4A0F" w:rsidRDefault="00623089" w:rsidP="00FF4A0F">
      <w:pPr>
        <w:pStyle w:val="ad"/>
        <w:rPr>
          <w:rtl/>
        </w:rPr>
      </w:pPr>
      <w:r w:rsidRPr="00FF4A0F">
        <w:footnoteRef/>
      </w:r>
      <w:r w:rsidRPr="00FF4A0F">
        <w:rPr>
          <w:rFonts w:hint="cs"/>
          <w:rtl/>
        </w:rPr>
        <w:t>- رواه البخاری فی صحیحه مع فتح الباری، (1/105)، حدیث شماره (45) و مسلم فی صحیحه، حدیث (3017)</w:t>
      </w:r>
      <w:r>
        <w:rPr>
          <w:rFonts w:hint="cs"/>
          <w:rtl/>
        </w:rPr>
        <w:t>.</w:t>
      </w:r>
      <w:r w:rsidRPr="00FF4A0F">
        <w:rPr>
          <w:rFonts w:hint="cs"/>
          <w:rtl/>
        </w:rPr>
        <w:t xml:space="preserve"> </w:t>
      </w:r>
    </w:p>
  </w:footnote>
  <w:footnote w:id="679">
    <w:p w:rsidR="00623089" w:rsidRPr="00FF4A0F" w:rsidRDefault="00623089" w:rsidP="008C49DB">
      <w:pPr>
        <w:pStyle w:val="ad"/>
        <w:rPr>
          <w:rtl/>
        </w:rPr>
      </w:pPr>
      <w:r w:rsidRPr="00FF4A0F">
        <w:footnoteRef/>
      </w:r>
      <w:r w:rsidRPr="00FF4A0F">
        <w:rPr>
          <w:rFonts w:hint="cs"/>
          <w:rtl/>
        </w:rPr>
        <w:t>- رواه البخاری فی صحیحه مع فتح الباری، (2/457)، کتاب العیدین، حدیث شماره (969) و رواه احمد فی مسنده، (2/161-162) و رواه ابوداود فی سننه، (2/81)، حدیث شماره (2438) و رواه الترمذی فی سننه، (2/129)، ابواب الصوم، حدیث شماره (754) و گفته: حدیث ابن عباس حدیث حسن غریب صحیح است، و سنن دارمی، کتاب الصیام، باب ف</w:t>
      </w:r>
      <w:r>
        <w:rPr>
          <w:rFonts w:hint="cs"/>
          <w:rtl/>
        </w:rPr>
        <w:t>ي</w:t>
      </w:r>
      <w:r w:rsidRPr="00FF4A0F">
        <w:rPr>
          <w:rFonts w:hint="cs"/>
          <w:rtl/>
        </w:rPr>
        <w:t xml:space="preserve"> فضل العمل ف</w:t>
      </w:r>
      <w:r>
        <w:rPr>
          <w:rFonts w:hint="cs"/>
          <w:rtl/>
        </w:rPr>
        <w:t>ي العشر، و</w:t>
      </w:r>
      <w:r w:rsidRPr="00FF4A0F">
        <w:rPr>
          <w:rFonts w:hint="cs"/>
          <w:rtl/>
        </w:rPr>
        <w:t>صحیح ابن خزیمه، حدیث شماره: 2865.</w:t>
      </w:r>
    </w:p>
  </w:footnote>
  <w:footnote w:id="680">
    <w:p w:rsidR="00623089" w:rsidRPr="00FF4A0F" w:rsidRDefault="00623089" w:rsidP="00FF4A0F">
      <w:pPr>
        <w:pStyle w:val="ad"/>
        <w:rPr>
          <w:rtl/>
        </w:rPr>
      </w:pPr>
      <w:r w:rsidRPr="00FF4A0F">
        <w:footnoteRef/>
      </w:r>
      <w:r w:rsidRPr="00FF4A0F">
        <w:rPr>
          <w:rFonts w:hint="cs"/>
          <w:rtl/>
        </w:rPr>
        <w:t xml:space="preserve">- رواه البخاری فی صحیحه مع فتح الباری، (4/239)، حدیث شماره (2) و مسلم، حدیث (1137) </w:t>
      </w:r>
    </w:p>
  </w:footnote>
  <w:footnote w:id="681">
    <w:p w:rsidR="00623089" w:rsidRPr="00FF4A0F" w:rsidRDefault="00623089" w:rsidP="00FF4A0F">
      <w:pPr>
        <w:pStyle w:val="ad"/>
        <w:rPr>
          <w:rtl/>
        </w:rPr>
      </w:pPr>
      <w:r w:rsidRPr="00FF4A0F">
        <w:footnoteRef/>
      </w:r>
      <w:r w:rsidRPr="00FF4A0F">
        <w:rPr>
          <w:rFonts w:hint="cs"/>
          <w:rtl/>
        </w:rPr>
        <w:t>- رواه البخاری فی صحیحه مع فتح الباری، (4/240)، حدیث شماره (1993) و مسلم، کتاب الصیام، حدیث شماره: (1137)</w:t>
      </w:r>
      <w:r>
        <w:rPr>
          <w:rFonts w:hint="cs"/>
          <w:rtl/>
        </w:rPr>
        <w:t>.</w:t>
      </w:r>
      <w:r w:rsidRPr="00FF4A0F">
        <w:rPr>
          <w:rFonts w:hint="cs"/>
          <w:rtl/>
        </w:rPr>
        <w:t xml:space="preserve"> </w:t>
      </w:r>
    </w:p>
  </w:footnote>
  <w:footnote w:id="682">
    <w:p w:rsidR="00623089" w:rsidRPr="00FF4A0F" w:rsidRDefault="00623089" w:rsidP="00FF4A0F">
      <w:pPr>
        <w:pStyle w:val="ad"/>
        <w:rPr>
          <w:rtl/>
        </w:rPr>
      </w:pPr>
      <w:r w:rsidRPr="00FF4A0F">
        <w:footnoteRef/>
      </w:r>
      <w:r w:rsidRPr="00FF4A0F">
        <w:rPr>
          <w:rFonts w:hint="cs"/>
          <w:rtl/>
        </w:rPr>
        <w:t>- رواه البخاری فی صحیحه مع فتح الباری، (4/238-239)، حدیث شماره (1990) و مسلم، حدیث (1137)</w:t>
      </w:r>
      <w:r>
        <w:rPr>
          <w:rFonts w:hint="cs"/>
          <w:rtl/>
        </w:rPr>
        <w:t>.</w:t>
      </w:r>
      <w:r w:rsidRPr="00FF4A0F">
        <w:rPr>
          <w:rFonts w:hint="cs"/>
          <w:rtl/>
        </w:rPr>
        <w:t xml:space="preserve"> </w:t>
      </w:r>
    </w:p>
  </w:footnote>
  <w:footnote w:id="683">
    <w:p w:rsidR="00623089" w:rsidRPr="008C49DB" w:rsidRDefault="00623089" w:rsidP="00FF4A0F">
      <w:pPr>
        <w:pStyle w:val="ad"/>
        <w:rPr>
          <w:spacing w:val="-4"/>
          <w:rtl/>
        </w:rPr>
      </w:pPr>
      <w:r w:rsidRPr="008C49DB">
        <w:rPr>
          <w:spacing w:val="-4"/>
        </w:rPr>
        <w:footnoteRef/>
      </w:r>
      <w:r w:rsidRPr="008C49DB">
        <w:rPr>
          <w:rFonts w:hint="cs"/>
          <w:spacing w:val="-4"/>
          <w:rtl/>
        </w:rPr>
        <w:t>- رواه البخاری فی صحیحه مع فتح الباری، (4/237)، حدیث(1988) و مسلم فی صحیحه، حدیث (1123).</w:t>
      </w:r>
    </w:p>
  </w:footnote>
  <w:footnote w:id="684">
    <w:p w:rsidR="00623089" w:rsidRPr="00FF4A0F" w:rsidRDefault="00623089" w:rsidP="00FF4A0F">
      <w:pPr>
        <w:pStyle w:val="ad"/>
        <w:rPr>
          <w:rtl/>
        </w:rPr>
      </w:pPr>
      <w:r w:rsidRPr="00FF4A0F">
        <w:footnoteRef/>
      </w:r>
      <w:r w:rsidRPr="00FF4A0F">
        <w:rPr>
          <w:rFonts w:hint="cs"/>
          <w:rtl/>
        </w:rPr>
        <w:t>- رواه البخاری فی صحیحه مع فتح الباری، (4/237)، کتاب الصوم، حدیث (1989) و مسلم فی صحیحه، کتاب الصیام، حدیث شماره: (1124)</w:t>
      </w:r>
      <w:r>
        <w:rPr>
          <w:rFonts w:hint="cs"/>
          <w:rtl/>
        </w:rPr>
        <w:t>.</w:t>
      </w:r>
      <w:r w:rsidRPr="00FF4A0F">
        <w:rPr>
          <w:rFonts w:hint="cs"/>
          <w:rtl/>
        </w:rPr>
        <w:t xml:space="preserve"> </w:t>
      </w:r>
    </w:p>
  </w:footnote>
  <w:footnote w:id="685">
    <w:p w:rsidR="00623089" w:rsidRPr="00FF4A0F" w:rsidRDefault="00623089" w:rsidP="00FF4A0F">
      <w:pPr>
        <w:pStyle w:val="ad"/>
        <w:rPr>
          <w:rtl/>
        </w:rPr>
      </w:pPr>
      <w:r w:rsidRPr="00FF4A0F">
        <w:footnoteRef/>
      </w:r>
      <w:r w:rsidRPr="00FF4A0F">
        <w:rPr>
          <w:rFonts w:hint="cs"/>
          <w:rtl/>
        </w:rPr>
        <w:t>- مس</w:t>
      </w:r>
      <w:r>
        <w:rPr>
          <w:rFonts w:hint="cs"/>
          <w:rtl/>
        </w:rPr>
        <w:t>ند امام احمد 6/ 42، و صحیح مسلم</w:t>
      </w:r>
      <w:r w:rsidRPr="00FF4A0F">
        <w:rPr>
          <w:rFonts w:hint="cs"/>
          <w:rtl/>
        </w:rPr>
        <w:t>، کتاب الاعتکاف، حدیث شماره: (1176)، و سنن ابوداود، کتاب الصوم، حدیث شماره: 2439، و سنن ترمذی، حدیث شماره: 753، ابواب الصوم، و صحیح ابن خزیمه، حدیث شماره: 2103.</w:t>
      </w:r>
    </w:p>
  </w:footnote>
  <w:footnote w:id="686">
    <w:p w:rsidR="00623089" w:rsidRPr="00FF4A0F" w:rsidRDefault="00623089" w:rsidP="00FF4A0F">
      <w:pPr>
        <w:pStyle w:val="ad"/>
        <w:rPr>
          <w:rtl/>
        </w:rPr>
      </w:pPr>
      <w:r w:rsidRPr="00FF4A0F">
        <w:footnoteRef/>
      </w:r>
      <w:r w:rsidRPr="00FF4A0F">
        <w:rPr>
          <w:rFonts w:hint="cs"/>
          <w:rtl/>
        </w:rPr>
        <w:t>- رواه مسلم فی صحیحه، (3/1565)، حدیث شماره (1977) و رواه الترمذی فی سننه، (3/39)، حدیث شماره (1561) با سند و لفظ دیگری و گفته: حدیثی حسن است، و سنن نسائی 2/ 212 کتاب الضحایا، و مستدرک حاکم، کتاب الأضاحی 4/ 220 و گفته: این حدیث بر شرط شیخین صحیح است.</w:t>
      </w:r>
    </w:p>
  </w:footnote>
  <w:footnote w:id="687">
    <w:p w:rsidR="00623089" w:rsidRPr="00FF4A0F" w:rsidRDefault="00623089" w:rsidP="00FF4A0F">
      <w:pPr>
        <w:pStyle w:val="ad"/>
        <w:rPr>
          <w:rtl/>
        </w:rPr>
      </w:pPr>
      <w:r w:rsidRPr="00FF4A0F">
        <w:footnoteRef/>
      </w:r>
      <w:r w:rsidRPr="00FF4A0F">
        <w:rPr>
          <w:rFonts w:hint="cs"/>
          <w:rtl/>
        </w:rPr>
        <w:t xml:space="preserve">- رواه احمد فی مسنده، (5/296-297) و رواه مسلم فی صحیحه، (3/818-819)، حدیث شماره (1163) و رواه ابوداود فی سننه، حدیث (3435)، و سنن ترمذی، ابواب الصوم، حدیث شماره: 749، صحیح ابن خزیمه، ابواب الصوم التطوع، حدیث شماره: 2087. </w:t>
      </w:r>
    </w:p>
  </w:footnote>
  <w:footnote w:id="688">
    <w:p w:rsidR="00623089" w:rsidRPr="00FF4A0F" w:rsidRDefault="00623089" w:rsidP="00FF4A0F">
      <w:pPr>
        <w:pStyle w:val="ad"/>
        <w:rPr>
          <w:rtl/>
        </w:rPr>
      </w:pPr>
      <w:r w:rsidRPr="00FF4A0F">
        <w:footnoteRef/>
      </w:r>
      <w:r w:rsidRPr="00FF4A0F">
        <w:rPr>
          <w:rFonts w:hint="cs"/>
          <w:rtl/>
        </w:rPr>
        <w:t>- رواه مسلم فی صحیحه، (2/982-983)، کتاب حج، حدیث شماره (1348) و روه النسائی فی سننه، (5/251)، کتاب مناسک الحج، باب ما ذکر فی یوم عرفه، و مستدرک حاکم، کتاب المناسک 1/464 و گفته: سند این حدیث صحیح است اما بخاری و مسلم آن را نیاورده</w:t>
      </w:r>
      <w:r>
        <w:rPr>
          <w:rFonts w:hint="cs"/>
          <w:rtl/>
        </w:rPr>
        <w:t>‌اند.</w:t>
      </w:r>
      <w:r w:rsidRPr="00FF4A0F">
        <w:rPr>
          <w:rFonts w:hint="cs"/>
          <w:rtl/>
        </w:rPr>
        <w:t xml:space="preserve"> </w:t>
      </w:r>
    </w:p>
  </w:footnote>
  <w:footnote w:id="689">
    <w:p w:rsidR="00623089" w:rsidRPr="00FF4A0F" w:rsidRDefault="00623089" w:rsidP="00FF4A0F">
      <w:pPr>
        <w:pStyle w:val="ad"/>
        <w:rPr>
          <w:rtl/>
        </w:rPr>
      </w:pPr>
      <w:r w:rsidRPr="00FF4A0F">
        <w:footnoteRef/>
      </w:r>
      <w:r w:rsidRPr="00FF4A0F">
        <w:rPr>
          <w:rFonts w:hint="cs"/>
          <w:rtl/>
        </w:rPr>
        <w:t xml:space="preserve">- رواه احمد فی مسنده، (4/152) و رواه مسلم فی صحیحه، (2/800)، حدیث شماره (1141) به روایت نبیشه هذلی، و سنن ابوداود، کتاب الصوم، حدیث شماره: 2419، و سنن ترمذی، حدیث شماره: 770، ابواب الصوم و گفته: این حدیث حسن صحیح است، و سنن نسائی، کتاب مناسک </w:t>
      </w:r>
      <w:r w:rsidRPr="00251D5D">
        <w:rPr>
          <w:rFonts w:hint="cs"/>
          <w:spacing w:val="-4"/>
          <w:rtl/>
        </w:rPr>
        <w:t>الحج 2/ 252 باب النهی عن صوم یوم عرفه. برای تفصیل به: موارد الظمآن، صفحه: 238 مراجع شود.</w:t>
      </w:r>
      <w:r w:rsidRPr="00FF4A0F">
        <w:rPr>
          <w:rFonts w:hint="cs"/>
          <w:rtl/>
        </w:rPr>
        <w:t xml:space="preserve"> </w:t>
      </w:r>
    </w:p>
  </w:footnote>
  <w:footnote w:id="690">
    <w:p w:rsidR="00623089" w:rsidRPr="00FF4A0F" w:rsidRDefault="00623089" w:rsidP="00FF4A0F">
      <w:pPr>
        <w:pStyle w:val="ad"/>
        <w:rPr>
          <w:rtl/>
        </w:rPr>
      </w:pPr>
      <w:r w:rsidRPr="00FF4A0F">
        <w:footnoteRef/>
      </w:r>
      <w:r w:rsidRPr="00FF4A0F">
        <w:rPr>
          <w:rFonts w:hint="cs"/>
          <w:rtl/>
        </w:rPr>
        <w:t>- رواه احمد فی مسنده، (3/103) و رواه ابوداود فی سننه، (1/675)، حدیث شماره (1134) و رواه حاکم فی المستدرک، (1/294)، کتاب عیدین و گفته است این حدیث بر اساس شرط مسلم صحیح است اما شیخین آن را روایت نکرده</w:t>
      </w:r>
      <w:r>
        <w:rPr>
          <w:rFonts w:hint="cs"/>
          <w:rtl/>
        </w:rPr>
        <w:t>‌اند.</w:t>
      </w:r>
      <w:r w:rsidRPr="00FF4A0F">
        <w:rPr>
          <w:rFonts w:hint="cs"/>
          <w:rtl/>
        </w:rPr>
        <w:t xml:space="preserve"> </w:t>
      </w:r>
    </w:p>
  </w:footnote>
  <w:footnote w:id="691">
    <w:p w:rsidR="00623089" w:rsidRPr="00FF4A0F" w:rsidRDefault="00623089" w:rsidP="00FF4A0F">
      <w:pPr>
        <w:pStyle w:val="ad"/>
        <w:rPr>
          <w:rtl/>
        </w:rPr>
      </w:pPr>
      <w:r w:rsidRPr="00FF4A0F">
        <w:footnoteRef/>
      </w:r>
      <w:r w:rsidRPr="00FF4A0F">
        <w:rPr>
          <w:rFonts w:hint="cs"/>
          <w:rtl/>
        </w:rPr>
        <w:t>- رواه مالک فی الموطأ، (1/376-372)، کتاب حج، حدیث شماره (137).</w:t>
      </w:r>
    </w:p>
  </w:footnote>
  <w:footnote w:id="692">
    <w:p w:rsidR="00623089" w:rsidRPr="00FF4A0F" w:rsidRDefault="00623089" w:rsidP="00FF4A0F">
      <w:pPr>
        <w:pStyle w:val="ad"/>
        <w:rPr>
          <w:rtl/>
        </w:rPr>
      </w:pPr>
      <w:r w:rsidRPr="00FF4A0F">
        <w:footnoteRef/>
      </w:r>
      <w:r w:rsidRPr="00FF4A0F">
        <w:rPr>
          <w:rFonts w:hint="cs"/>
          <w:rtl/>
        </w:rPr>
        <w:t xml:space="preserve">- رواه احمد فی سننه، (2/47) و رواه الترمذی فی سننه، (2/126) و رواه الدارمی فی سننه، (2/23) باب فی صیام یوم عرفة، و شرح معانی الآثار 2/ 72، باب صوم یوم عرفة، و صحیح ابن حبان، به موارد الظمآن، حدیث شماره: 934 مراجعه شود. </w:t>
      </w:r>
    </w:p>
  </w:footnote>
  <w:footnote w:id="693">
    <w:p w:rsidR="00623089" w:rsidRPr="00FF4A0F" w:rsidRDefault="00623089" w:rsidP="00FF4A0F">
      <w:pPr>
        <w:pStyle w:val="ad"/>
        <w:rPr>
          <w:rtl/>
        </w:rPr>
      </w:pPr>
      <w:r w:rsidRPr="00FF4A0F">
        <w:footnoteRef/>
      </w:r>
      <w:r w:rsidRPr="00FF4A0F">
        <w:rPr>
          <w:rFonts w:hint="cs"/>
          <w:rtl/>
        </w:rPr>
        <w:t xml:space="preserve">- رواه احمد فی مسنده، (4/350) و رواه ابوداود فی سننه، (2/370)، حدیث شماره (1765) و رواه ابن خزیمه، (2866)، به موارد الظمآن، حدیث شماره: 1044 و مستدرک حاکم 4/ 221 کتاب الأضاحی و تهذیب سنن ابوداود از حافظ ابن قیم 2/ 295 مراجعه شود. </w:t>
      </w:r>
    </w:p>
  </w:footnote>
  <w:footnote w:id="694">
    <w:p w:rsidR="00623089" w:rsidRPr="00FF4A0F" w:rsidRDefault="00623089" w:rsidP="00FF4A0F">
      <w:pPr>
        <w:pStyle w:val="ad"/>
        <w:rPr>
          <w:rtl/>
        </w:rPr>
      </w:pPr>
      <w:r w:rsidRPr="00FF4A0F">
        <w:footnoteRef/>
      </w:r>
      <w:r w:rsidRPr="00FF4A0F">
        <w:rPr>
          <w:rFonts w:hint="cs"/>
          <w:rtl/>
        </w:rPr>
        <w:t>- رواه البخاری تعلیقاً فی صحیحه المطبوع مع فتح الباری، (3/574)، کتاب حج، حدیث شماره (1742)، و رواه ابن ماجه فی سننه، (2/1016)، حدیث شماره (3058)، به تهذیب سنن ابوداود از حافظ ابن قیم 2/ 406 مراجعه شود</w:t>
      </w:r>
      <w:r>
        <w:rPr>
          <w:rFonts w:hint="cs"/>
          <w:rtl/>
        </w:rPr>
        <w:t>.</w:t>
      </w:r>
      <w:r w:rsidRPr="00FF4A0F">
        <w:rPr>
          <w:rFonts w:hint="cs"/>
          <w:rtl/>
        </w:rPr>
        <w:t xml:space="preserve"> </w:t>
      </w:r>
    </w:p>
  </w:footnote>
  <w:footnote w:id="695">
    <w:p w:rsidR="00623089" w:rsidRPr="00FF4A0F" w:rsidRDefault="00623089" w:rsidP="00FF4A0F">
      <w:pPr>
        <w:pStyle w:val="ad"/>
        <w:rPr>
          <w:rtl/>
        </w:rPr>
      </w:pPr>
      <w:r w:rsidRPr="00FF4A0F">
        <w:footnoteRef/>
      </w:r>
      <w:r w:rsidRPr="00FF4A0F">
        <w:rPr>
          <w:rFonts w:hint="cs"/>
          <w:rtl/>
        </w:rPr>
        <w:t>- رواه احمد فی مسنده، (2/169) و رواه ابوداود فی سننه، (3/227)، حدیث شماره (2789)، و سنن نسائی، کتاب الضحایا، باب من لم یجد الأضحیة، به موارد الظمآن، کتاب الأضاحی، حدیث شماره: 1043 مراجعه شود. و مستدرک حاکم، کتاب الأضاحی 4/ 223 و گفته: سند این حدیث صحیح است اما شیخین آن را روایت نکرده</w:t>
      </w:r>
      <w:r>
        <w:rPr>
          <w:rFonts w:hint="cs"/>
          <w:rtl/>
        </w:rPr>
        <w:t>‌اند.</w:t>
      </w:r>
      <w:r w:rsidRPr="00FF4A0F">
        <w:rPr>
          <w:rFonts w:hint="cs"/>
          <w:rtl/>
        </w:rPr>
        <w:t xml:space="preserve"> </w:t>
      </w:r>
    </w:p>
  </w:footnote>
  <w:footnote w:id="696">
    <w:p w:rsidR="00623089" w:rsidRPr="00FF4A0F" w:rsidRDefault="00623089" w:rsidP="00FF4A0F">
      <w:pPr>
        <w:pStyle w:val="ad"/>
        <w:rPr>
          <w:rtl/>
        </w:rPr>
      </w:pPr>
      <w:r w:rsidRPr="00FF4A0F">
        <w:footnoteRef/>
      </w:r>
      <w:r w:rsidRPr="00FF4A0F">
        <w:rPr>
          <w:rFonts w:hint="cs"/>
          <w:rtl/>
        </w:rPr>
        <w:t xml:space="preserve">- رواه البخاری فی صحیحه المطبوع مع فتح الباری، (8/82)، کتاب المغازی، حدیث شماره (4363) و رواه مسلم فی صحیحه، (2/982)، کتاب حج، حدیث شماره (1347)، و بخاری در صحیح خود، حدیث شماره: </w:t>
      </w:r>
      <w:r w:rsidRPr="00FF4A0F">
        <w:t>4657</w:t>
      </w:r>
      <w:r w:rsidRPr="00FF4A0F">
        <w:rPr>
          <w:rtl/>
        </w:rPr>
        <w:t xml:space="preserve"> </w:t>
      </w:r>
      <w:r w:rsidRPr="00FF4A0F">
        <w:rPr>
          <w:rFonts w:hint="cs"/>
          <w:rtl/>
        </w:rPr>
        <w:t>گفته: حمید بن عبدالرحمن بن عوف به خاطر حدیث ابوهریره می‌گفت: روز عید قربان روز حج اکبر است.</w:t>
      </w:r>
    </w:p>
  </w:footnote>
  <w:footnote w:id="697">
    <w:p w:rsidR="00623089" w:rsidRPr="00FF4A0F" w:rsidRDefault="00623089" w:rsidP="00FF4A0F">
      <w:pPr>
        <w:pStyle w:val="ad"/>
        <w:rPr>
          <w:rtl/>
        </w:rPr>
      </w:pPr>
      <w:r w:rsidRPr="00FF4A0F">
        <w:footnoteRef/>
      </w:r>
      <w:r w:rsidRPr="00FF4A0F">
        <w:rPr>
          <w:rFonts w:hint="cs"/>
          <w:rtl/>
        </w:rPr>
        <w:t>- رواه ابوداود فی سننه، (2/483)، کتاب المناسک، حدیث شماره (1946)</w:t>
      </w:r>
      <w:r>
        <w:rPr>
          <w:rFonts w:hint="cs"/>
          <w:rtl/>
        </w:rPr>
        <w:t>.</w:t>
      </w:r>
      <w:r w:rsidRPr="00FF4A0F">
        <w:rPr>
          <w:rFonts w:hint="cs"/>
          <w:rtl/>
        </w:rPr>
        <w:t xml:space="preserve"> </w:t>
      </w:r>
    </w:p>
  </w:footnote>
  <w:footnote w:id="698">
    <w:p w:rsidR="00623089" w:rsidRPr="00FF4A0F" w:rsidRDefault="00623089" w:rsidP="00FF4A0F">
      <w:pPr>
        <w:pStyle w:val="ad"/>
        <w:rPr>
          <w:rtl/>
        </w:rPr>
      </w:pPr>
      <w:r w:rsidRPr="00FF4A0F">
        <w:footnoteRef/>
      </w:r>
      <w:r w:rsidRPr="00FF4A0F">
        <w:rPr>
          <w:rFonts w:hint="cs"/>
          <w:rtl/>
        </w:rPr>
        <w:t>- رواه البخاری فی صحیحه مع فتح الباری، (3/422)، کتاب حج، حدیث شماره (1546) و مسلم فی صحیحه، (2/909-910)، حدیث شماره (1240)</w:t>
      </w:r>
      <w:r>
        <w:rPr>
          <w:rFonts w:hint="cs"/>
          <w:rtl/>
        </w:rPr>
        <w:t>.</w:t>
      </w:r>
      <w:r w:rsidRPr="00FF4A0F">
        <w:rPr>
          <w:rFonts w:hint="cs"/>
          <w:rtl/>
        </w:rPr>
        <w:t xml:space="preserve"> </w:t>
      </w:r>
    </w:p>
  </w:footnote>
  <w:footnote w:id="699">
    <w:p w:rsidR="00623089" w:rsidRPr="00FF4A0F" w:rsidRDefault="00623089" w:rsidP="00FF4A0F">
      <w:pPr>
        <w:pStyle w:val="ad"/>
        <w:rPr>
          <w:rtl/>
        </w:rPr>
      </w:pPr>
      <w:r w:rsidRPr="00FF4A0F">
        <w:footnoteRef/>
      </w:r>
      <w:r w:rsidRPr="00FF4A0F">
        <w:rPr>
          <w:rFonts w:hint="cs"/>
          <w:rtl/>
        </w:rPr>
        <w:t xml:space="preserve">- رواه المالک فی الموطأ، (1/344)، کتاب حج، حدیث شماره (62) و رواه البخاری فی صحیحه، (2/150)، کتاب حج باب (33). </w:t>
      </w:r>
    </w:p>
  </w:footnote>
  <w:footnote w:id="700">
    <w:p w:rsidR="00623089" w:rsidRPr="00FF4A0F" w:rsidRDefault="00623089" w:rsidP="00FF4A0F">
      <w:pPr>
        <w:pStyle w:val="ad"/>
        <w:rPr>
          <w:rtl/>
        </w:rPr>
      </w:pPr>
      <w:r w:rsidRPr="00FF4A0F">
        <w:footnoteRef/>
      </w:r>
      <w:r w:rsidRPr="00FF4A0F">
        <w:rPr>
          <w:rFonts w:hint="cs"/>
          <w:rtl/>
        </w:rPr>
        <w:t xml:space="preserve">- رواه البخاری فی صحیحه، (2/154)، کتاب حج باب (37)، به فتح الباری 3/ 434 مراجعه شود. </w:t>
      </w:r>
    </w:p>
  </w:footnote>
  <w:footnote w:id="701">
    <w:p w:rsidR="00623089" w:rsidRPr="00FF4A0F" w:rsidRDefault="00623089" w:rsidP="00FF4A0F">
      <w:pPr>
        <w:pStyle w:val="ad"/>
        <w:rPr>
          <w:rtl/>
        </w:rPr>
      </w:pPr>
      <w:r w:rsidRPr="00FF4A0F">
        <w:footnoteRef/>
      </w:r>
      <w:r w:rsidRPr="00FF4A0F">
        <w:rPr>
          <w:rFonts w:hint="cs"/>
          <w:rtl/>
        </w:rPr>
        <w:t>- رواه الحاکم فی المستدرک، (2/522)، کتاب تفسیر، و گفته: سند این حدیث صحیح است و شیخین آن را روایت نکرده</w:t>
      </w:r>
      <w:r>
        <w:rPr>
          <w:rFonts w:hint="cs"/>
          <w:rtl/>
        </w:rPr>
        <w:t>‌اند.</w:t>
      </w:r>
    </w:p>
  </w:footnote>
  <w:footnote w:id="702">
    <w:p w:rsidR="00623089" w:rsidRPr="00FF4A0F" w:rsidRDefault="00623089" w:rsidP="00FF4A0F">
      <w:pPr>
        <w:pStyle w:val="ad"/>
        <w:rPr>
          <w:rtl/>
        </w:rPr>
      </w:pPr>
      <w:r w:rsidRPr="00FF4A0F">
        <w:footnoteRef/>
      </w:r>
      <w:r w:rsidRPr="00FF4A0F">
        <w:rPr>
          <w:rFonts w:hint="cs"/>
          <w:rtl/>
        </w:rPr>
        <w:t>- رواه احمد فی مسنده، (3/327) و هیثمی در مجمع الزوائد، (7/137) گفته: بزار وامام احمد آن را روایت نموده</w:t>
      </w:r>
      <w:r>
        <w:rPr>
          <w:rFonts w:hint="cs"/>
          <w:rtl/>
        </w:rPr>
        <w:t xml:space="preserve">‌اند </w:t>
      </w:r>
      <w:r w:rsidRPr="00FF4A0F">
        <w:rPr>
          <w:rFonts w:hint="cs"/>
          <w:rtl/>
        </w:rPr>
        <w:t>و راویان آن غیر از عیاش بن عقبه صحیح</w:t>
      </w:r>
      <w:r>
        <w:rPr>
          <w:rFonts w:hint="cs"/>
          <w:rtl/>
        </w:rPr>
        <w:t xml:space="preserve">‌اند </w:t>
      </w:r>
      <w:r w:rsidRPr="00FF4A0F">
        <w:rPr>
          <w:rFonts w:hint="cs"/>
          <w:rtl/>
        </w:rPr>
        <w:t>و او ثقه است.</w:t>
      </w:r>
    </w:p>
  </w:footnote>
  <w:footnote w:id="703">
    <w:p w:rsidR="00623089" w:rsidRPr="00FF4A0F" w:rsidRDefault="00623089" w:rsidP="00FF4A0F">
      <w:pPr>
        <w:pStyle w:val="ad"/>
        <w:rPr>
          <w:rtl/>
        </w:rPr>
      </w:pPr>
      <w:r w:rsidRPr="00FF4A0F">
        <w:rPr>
          <w:rStyle w:val="Char1"/>
          <w:rFonts w:ascii="IRNazli" w:hAnsi="IRNazli" w:cs="IRNazli"/>
          <w:sz w:val="24"/>
          <w:szCs w:val="24"/>
        </w:rPr>
        <w:footnoteRef/>
      </w:r>
      <w:r w:rsidRPr="00FF4A0F">
        <w:rPr>
          <w:rFonts w:hint="cs"/>
          <w:rtl/>
        </w:rPr>
        <w:t>- ابن جوزی در الموضوعات، (2/198) و سیوطی در اللآلی، (2/107) ، و شوکانی در فوائد، صفحه: 96 آن را موضوع گفته</w:t>
      </w:r>
      <w:r>
        <w:rPr>
          <w:rFonts w:hint="cs"/>
          <w:rtl/>
        </w:rPr>
        <w:t>‌اند.</w:t>
      </w:r>
    </w:p>
  </w:footnote>
  <w:footnote w:id="704">
    <w:p w:rsidR="00623089" w:rsidRPr="00FF4A0F" w:rsidRDefault="00623089" w:rsidP="00FF4A0F">
      <w:pPr>
        <w:pStyle w:val="ad"/>
        <w:rPr>
          <w:rtl/>
        </w:rPr>
      </w:pPr>
      <w:r w:rsidRPr="00FF4A0F">
        <w:rPr>
          <w:rStyle w:val="Char1"/>
          <w:rFonts w:ascii="IRNazli" w:hAnsi="IRNazli" w:cs="IRNazli"/>
          <w:sz w:val="24"/>
          <w:szCs w:val="24"/>
        </w:rPr>
        <w:footnoteRef/>
      </w:r>
      <w:r w:rsidRPr="00FF4A0F">
        <w:rPr>
          <w:rFonts w:hint="cs"/>
          <w:rtl/>
        </w:rPr>
        <w:t>- ابن جوزی در الموضوعات، (2/199) و سیوطی در اللآلی، (2/108) و شوکانی در فوائد، صفحه: 96 آن را موضوع گفته</w:t>
      </w:r>
      <w:r>
        <w:rPr>
          <w:rFonts w:hint="cs"/>
          <w:rtl/>
        </w:rPr>
        <w:t>‌اند.</w:t>
      </w:r>
    </w:p>
  </w:footnote>
  <w:footnote w:id="705">
    <w:p w:rsidR="00623089" w:rsidRPr="00FF4A0F" w:rsidRDefault="00623089" w:rsidP="00FF4A0F">
      <w:pPr>
        <w:pStyle w:val="ad"/>
        <w:rPr>
          <w:rtl/>
        </w:rPr>
      </w:pPr>
      <w:r w:rsidRPr="00FF4A0F">
        <w:rPr>
          <w:rStyle w:val="Char1"/>
          <w:rFonts w:ascii="IRNazli" w:hAnsi="IRNazli" w:cs="IRNazli"/>
          <w:sz w:val="24"/>
          <w:szCs w:val="24"/>
        </w:rPr>
        <w:footnoteRef/>
      </w:r>
      <w:r w:rsidRPr="00FF4A0F">
        <w:rPr>
          <w:rFonts w:hint="cs"/>
          <w:rtl/>
        </w:rPr>
        <w:t>- ابن جوزی در الموضوعات، (2/132) و شوکانی در الفوائد، ص (53) آن را موضوع گفته</w:t>
      </w:r>
      <w:r>
        <w:rPr>
          <w:rFonts w:hint="cs"/>
          <w:rtl/>
        </w:rPr>
        <w:t>‌اند.</w:t>
      </w:r>
    </w:p>
  </w:footnote>
  <w:footnote w:id="706">
    <w:p w:rsidR="00623089" w:rsidRPr="00FF4A0F" w:rsidRDefault="00623089" w:rsidP="00FF4A0F">
      <w:pPr>
        <w:pStyle w:val="ad"/>
        <w:rPr>
          <w:rtl/>
        </w:rPr>
      </w:pPr>
      <w:r w:rsidRPr="00FF4A0F">
        <w:footnoteRef/>
      </w:r>
      <w:r w:rsidRPr="00FF4A0F">
        <w:rPr>
          <w:rFonts w:hint="cs"/>
          <w:rtl/>
        </w:rPr>
        <w:t>- ابن جوزی در الموضوعات، (2/132) و شوکانی در الفوائد، ص (53) این را موضوع دانسته</w:t>
      </w:r>
      <w:r>
        <w:rPr>
          <w:rFonts w:hint="cs"/>
          <w:rtl/>
        </w:rPr>
        <w:t>‌اند.</w:t>
      </w:r>
    </w:p>
  </w:footnote>
  <w:footnote w:id="707">
    <w:p w:rsidR="00623089" w:rsidRPr="00251D5D" w:rsidRDefault="00623089" w:rsidP="00FF4A0F">
      <w:pPr>
        <w:pStyle w:val="ad"/>
        <w:rPr>
          <w:spacing w:val="-4"/>
          <w:rtl/>
        </w:rPr>
      </w:pPr>
      <w:r w:rsidRPr="00251D5D">
        <w:rPr>
          <w:spacing w:val="-4"/>
        </w:rPr>
        <w:footnoteRef/>
      </w:r>
      <w:r w:rsidRPr="00251D5D">
        <w:rPr>
          <w:rFonts w:hint="cs"/>
          <w:spacing w:val="-4"/>
          <w:rtl/>
        </w:rPr>
        <w:t>- ابن جوزی در الموضوعات، (2/133-134) و شوکانی در الفوائد، ص (53) این را موضوع دانسته‌اند.</w:t>
      </w:r>
    </w:p>
  </w:footnote>
  <w:footnote w:id="708">
    <w:p w:rsidR="00623089" w:rsidRPr="00FF4A0F" w:rsidRDefault="00623089" w:rsidP="00FF4A0F">
      <w:pPr>
        <w:pStyle w:val="ad"/>
        <w:rPr>
          <w:rtl/>
        </w:rPr>
      </w:pPr>
      <w:r w:rsidRPr="00FF4A0F">
        <w:footnoteRef/>
      </w:r>
      <w:r w:rsidRPr="00FF4A0F">
        <w:rPr>
          <w:rFonts w:hint="cs"/>
          <w:rtl/>
        </w:rPr>
        <w:t>- ابن جوزی در الموضوعات، (2/215) و سیوطی فی اللآلی، (2/124) این را موضوع دانسته</w:t>
      </w:r>
      <w:r>
        <w:rPr>
          <w:rFonts w:hint="cs"/>
          <w:rtl/>
        </w:rPr>
        <w:t>‌اند.</w:t>
      </w:r>
    </w:p>
  </w:footnote>
  <w:footnote w:id="709">
    <w:p w:rsidR="00623089" w:rsidRPr="00FF4A0F" w:rsidRDefault="00623089" w:rsidP="00FF4A0F">
      <w:pPr>
        <w:pStyle w:val="ad"/>
        <w:rPr>
          <w:rtl/>
        </w:rPr>
      </w:pPr>
      <w:r w:rsidRPr="00FF4A0F">
        <w:footnoteRef/>
      </w:r>
      <w:r w:rsidRPr="00FF4A0F">
        <w:rPr>
          <w:rFonts w:hint="cs"/>
          <w:rtl/>
        </w:rPr>
        <w:t xml:space="preserve">- به کتاب الباعث لإبی شامه، ص (29) مراجعه شود. </w:t>
      </w:r>
    </w:p>
  </w:footnote>
  <w:footnote w:id="710">
    <w:p w:rsidR="00623089" w:rsidRPr="00FF4A0F" w:rsidRDefault="00623089" w:rsidP="00FF4A0F">
      <w:pPr>
        <w:pStyle w:val="ad"/>
        <w:rPr>
          <w:rtl/>
        </w:rPr>
      </w:pPr>
      <w:r w:rsidRPr="00FF4A0F">
        <w:footnoteRef/>
      </w:r>
      <w:r w:rsidRPr="00FF4A0F">
        <w:rPr>
          <w:rFonts w:hint="cs"/>
          <w:rtl/>
        </w:rPr>
        <w:t>- بصره شهری در عراق است، این شهر در سال 14 هجری در زمان خلافت عمر فاروق</w:t>
      </w:r>
      <w:r>
        <w:rPr>
          <w:rFonts w:hint="cs"/>
          <w:rtl/>
        </w:rPr>
        <w:t xml:space="preserve"> </w:t>
      </w:r>
      <w:r w:rsidRPr="006B39E0">
        <w:rPr>
          <w:rFonts w:cs="CTraditional Arabic"/>
          <w:rtl/>
        </w:rPr>
        <w:t>س</w:t>
      </w:r>
      <w:r w:rsidRPr="00FF4A0F">
        <w:rPr>
          <w:rtl/>
        </w:rPr>
        <w:t xml:space="preserve"> </w:t>
      </w:r>
      <w:r w:rsidRPr="00FF4A0F">
        <w:rPr>
          <w:rFonts w:hint="cs"/>
          <w:rtl/>
        </w:rPr>
        <w:t xml:space="preserve">بنا شده است. به معجم البلدان 1/ 430 مراجعه شود. </w:t>
      </w:r>
    </w:p>
  </w:footnote>
  <w:footnote w:id="711">
    <w:p w:rsidR="00623089" w:rsidRPr="00FF4A0F" w:rsidRDefault="00623089" w:rsidP="00FF4A0F">
      <w:pPr>
        <w:pStyle w:val="ad"/>
        <w:rPr>
          <w:rtl/>
        </w:rPr>
      </w:pPr>
      <w:r w:rsidRPr="00FF4A0F">
        <w:footnoteRef/>
      </w:r>
      <w:r w:rsidRPr="00FF4A0F">
        <w:rPr>
          <w:rFonts w:hint="cs"/>
          <w:rtl/>
        </w:rPr>
        <w:t>- شهر مشهوری در عراق و در سال 17 هجری در زمان خلافت امیرالمؤمنین عمر فاروق</w:t>
      </w:r>
      <w:r>
        <w:rPr>
          <w:rFonts w:hint="cs"/>
          <w:rtl/>
        </w:rPr>
        <w:t xml:space="preserve"> </w:t>
      </w:r>
      <w:r w:rsidRPr="006B39E0">
        <w:rPr>
          <w:rFonts w:cs="CTraditional Arabic"/>
          <w:rtl/>
        </w:rPr>
        <w:t>س</w:t>
      </w:r>
      <w:r w:rsidRPr="00FF4A0F">
        <w:rPr>
          <w:rtl/>
        </w:rPr>
        <w:t xml:space="preserve"> </w:t>
      </w:r>
      <w:r w:rsidRPr="00FF4A0F">
        <w:rPr>
          <w:rFonts w:hint="cs"/>
          <w:rtl/>
        </w:rPr>
        <w:t>بنا یافته است. به معجم البلدان 1/ 490 مراجعه شود.</w:t>
      </w:r>
    </w:p>
  </w:footnote>
  <w:footnote w:id="712">
    <w:p w:rsidR="00623089" w:rsidRPr="00FF4A0F" w:rsidRDefault="00623089" w:rsidP="00FF4A0F">
      <w:pPr>
        <w:pStyle w:val="ad"/>
        <w:rPr>
          <w:rtl/>
        </w:rPr>
      </w:pPr>
      <w:r w:rsidRPr="00FF4A0F">
        <w:footnoteRef/>
      </w:r>
      <w:r w:rsidRPr="00FF4A0F">
        <w:rPr>
          <w:rFonts w:hint="cs"/>
          <w:rtl/>
        </w:rPr>
        <w:t xml:space="preserve">- به السنن الکبری، تألیف بیهقی، (5/118) و الباعث، ص (31) و سیر الأعلام النبلاء مراجعه شود. </w:t>
      </w:r>
    </w:p>
  </w:footnote>
  <w:footnote w:id="713">
    <w:p w:rsidR="00623089" w:rsidRPr="00FF4A0F" w:rsidRDefault="00623089" w:rsidP="00FF4A0F">
      <w:pPr>
        <w:pStyle w:val="ad"/>
        <w:rPr>
          <w:rtl/>
        </w:rPr>
      </w:pPr>
      <w:r w:rsidRPr="00FF4A0F">
        <w:footnoteRef/>
      </w:r>
      <w:r w:rsidRPr="00FF4A0F">
        <w:rPr>
          <w:rFonts w:hint="cs"/>
          <w:rtl/>
        </w:rPr>
        <w:t xml:space="preserve">- به البداية والنهاية، (8/322) مراجعه شود. </w:t>
      </w:r>
    </w:p>
  </w:footnote>
  <w:footnote w:id="714">
    <w:p w:rsidR="00623089" w:rsidRPr="00FF4A0F" w:rsidRDefault="00623089" w:rsidP="00FF4A0F">
      <w:pPr>
        <w:pStyle w:val="ad"/>
        <w:rPr>
          <w:rtl/>
        </w:rPr>
      </w:pPr>
      <w:r w:rsidRPr="00FF4A0F">
        <w:footnoteRef/>
      </w:r>
      <w:r w:rsidRPr="00FF4A0F">
        <w:rPr>
          <w:rFonts w:hint="cs"/>
          <w:rtl/>
        </w:rPr>
        <w:t>- به الحوادث و البدع، تألیف طرطوشی، ص (115) مراجعه شود.</w:t>
      </w:r>
    </w:p>
  </w:footnote>
  <w:footnote w:id="715">
    <w:p w:rsidR="00623089" w:rsidRPr="00FF4A0F" w:rsidRDefault="00623089" w:rsidP="00FF4A0F">
      <w:pPr>
        <w:pStyle w:val="ad"/>
        <w:rPr>
          <w:rtl/>
        </w:rPr>
      </w:pPr>
      <w:r w:rsidRPr="00FF4A0F">
        <w:footnoteRef/>
      </w:r>
      <w:r w:rsidRPr="00FF4A0F">
        <w:rPr>
          <w:rFonts w:hint="cs"/>
          <w:rtl/>
        </w:rPr>
        <w:t xml:space="preserve">- به الحوادث و البدع، تألیف طرطوشی، ص (115) مراجعه شود. </w:t>
      </w:r>
    </w:p>
  </w:footnote>
  <w:footnote w:id="716">
    <w:p w:rsidR="00623089" w:rsidRPr="00FF4A0F" w:rsidRDefault="00623089" w:rsidP="00FF4A0F">
      <w:pPr>
        <w:pStyle w:val="ad"/>
        <w:rPr>
          <w:rtl/>
        </w:rPr>
      </w:pPr>
      <w:r w:rsidRPr="00FF4A0F">
        <w:footnoteRef/>
      </w:r>
      <w:r w:rsidRPr="00FF4A0F">
        <w:rPr>
          <w:rFonts w:hint="cs"/>
          <w:rtl/>
        </w:rPr>
        <w:t xml:space="preserve">- به الحوادث و البدع، تألیف طرطوشی، ص (115) مراجعه شود. </w:t>
      </w:r>
    </w:p>
  </w:footnote>
  <w:footnote w:id="717">
    <w:p w:rsidR="00623089" w:rsidRPr="00FF4A0F" w:rsidRDefault="00623089" w:rsidP="00FF4A0F">
      <w:pPr>
        <w:pStyle w:val="ad"/>
        <w:rPr>
          <w:rtl/>
        </w:rPr>
      </w:pPr>
      <w:r w:rsidRPr="00FF4A0F">
        <w:footnoteRef/>
      </w:r>
      <w:r w:rsidRPr="00FF4A0F">
        <w:rPr>
          <w:rFonts w:hint="cs"/>
          <w:rtl/>
        </w:rPr>
        <w:t xml:space="preserve">- به البدع، تألیف ابن وضاح، ص (46) مراجعه شود. </w:t>
      </w:r>
    </w:p>
  </w:footnote>
  <w:footnote w:id="718">
    <w:p w:rsidR="00623089" w:rsidRPr="00FF4A0F" w:rsidRDefault="00623089" w:rsidP="00FF4A0F">
      <w:pPr>
        <w:pStyle w:val="ad"/>
        <w:rPr>
          <w:rtl/>
        </w:rPr>
      </w:pPr>
      <w:r w:rsidRPr="00FF4A0F">
        <w:footnoteRef/>
      </w:r>
      <w:r w:rsidRPr="00FF4A0F">
        <w:rPr>
          <w:rFonts w:hint="cs"/>
          <w:rtl/>
        </w:rPr>
        <w:t xml:space="preserve">- به البدع، تألیف ابن وضاح، ص (47) مراجعه شود. </w:t>
      </w:r>
    </w:p>
  </w:footnote>
  <w:footnote w:id="719">
    <w:p w:rsidR="00623089" w:rsidRPr="00FF4A0F" w:rsidRDefault="00623089" w:rsidP="00FF4A0F">
      <w:pPr>
        <w:pStyle w:val="ad"/>
        <w:rPr>
          <w:rtl/>
        </w:rPr>
      </w:pPr>
      <w:r w:rsidRPr="00FF4A0F">
        <w:footnoteRef/>
      </w:r>
      <w:r w:rsidRPr="00FF4A0F">
        <w:rPr>
          <w:rFonts w:hint="cs"/>
          <w:rtl/>
        </w:rPr>
        <w:t xml:space="preserve">- به البدع، تألیف ابن وضاح، ص (47) مراجعه شود. </w:t>
      </w:r>
    </w:p>
  </w:footnote>
  <w:footnote w:id="720">
    <w:p w:rsidR="00623089" w:rsidRPr="00FF4A0F" w:rsidRDefault="00623089" w:rsidP="00FF4A0F">
      <w:pPr>
        <w:pStyle w:val="ad"/>
        <w:rPr>
          <w:rtl/>
        </w:rPr>
      </w:pPr>
      <w:r w:rsidRPr="00FF4A0F">
        <w:footnoteRef/>
      </w:r>
      <w:r w:rsidRPr="00FF4A0F">
        <w:rPr>
          <w:rFonts w:hint="cs"/>
          <w:rtl/>
        </w:rPr>
        <w:t xml:space="preserve">- به الحوادث و البدع، تألیف طرطوشی، ص (116) مراجعه شود. </w:t>
      </w:r>
    </w:p>
  </w:footnote>
  <w:footnote w:id="721">
    <w:p w:rsidR="00623089" w:rsidRPr="00FF4A0F" w:rsidRDefault="00623089" w:rsidP="00FF4A0F">
      <w:pPr>
        <w:pStyle w:val="ad"/>
        <w:rPr>
          <w:rtl/>
        </w:rPr>
      </w:pPr>
      <w:r w:rsidRPr="00FF4A0F">
        <w:footnoteRef/>
      </w:r>
      <w:r w:rsidRPr="00FF4A0F">
        <w:rPr>
          <w:rFonts w:hint="cs"/>
          <w:rtl/>
        </w:rPr>
        <w:t xml:space="preserve">- به الحوادث و البدع، تألیف طرطوشی، ص (116-117) مراجعه شود </w:t>
      </w:r>
    </w:p>
  </w:footnote>
  <w:footnote w:id="722">
    <w:p w:rsidR="00623089" w:rsidRPr="00FF4A0F" w:rsidRDefault="00623089" w:rsidP="00FF4A0F">
      <w:pPr>
        <w:pStyle w:val="ad"/>
        <w:rPr>
          <w:rtl/>
        </w:rPr>
      </w:pPr>
      <w:r w:rsidRPr="00FF4A0F">
        <w:footnoteRef/>
      </w:r>
      <w:r w:rsidRPr="00FF4A0F">
        <w:rPr>
          <w:rFonts w:hint="cs"/>
          <w:rtl/>
        </w:rPr>
        <w:t xml:space="preserve">- رواه البیهقی فی سننه، (5/117)، کتاب حج، باب التعریف بغیر عرفه. </w:t>
      </w:r>
    </w:p>
  </w:footnote>
  <w:footnote w:id="723">
    <w:p w:rsidR="00623089" w:rsidRPr="00FF4A0F" w:rsidRDefault="00623089" w:rsidP="00FF4A0F">
      <w:pPr>
        <w:pStyle w:val="ad"/>
        <w:rPr>
          <w:rtl/>
        </w:rPr>
      </w:pPr>
      <w:r w:rsidRPr="00FF4A0F">
        <w:footnoteRef/>
      </w:r>
      <w:r w:rsidRPr="00FF4A0F">
        <w:rPr>
          <w:rFonts w:hint="cs"/>
          <w:rtl/>
        </w:rPr>
        <w:t xml:space="preserve">- رواه البیهقی فی سننه، (5/118)، کتاب حج، باب التعریف بغیر عرفه. </w:t>
      </w:r>
    </w:p>
  </w:footnote>
  <w:footnote w:id="724">
    <w:p w:rsidR="00623089" w:rsidRPr="00FF4A0F" w:rsidRDefault="00623089" w:rsidP="00FF4A0F">
      <w:pPr>
        <w:pStyle w:val="ad"/>
        <w:rPr>
          <w:rtl/>
        </w:rPr>
      </w:pPr>
      <w:r w:rsidRPr="00FF4A0F">
        <w:footnoteRef/>
      </w:r>
      <w:r w:rsidRPr="00FF4A0F">
        <w:rPr>
          <w:rFonts w:hint="cs"/>
          <w:rtl/>
        </w:rPr>
        <w:t xml:space="preserve">- به کتاب الباعث، ص (31-32) مراجعه شود. </w:t>
      </w:r>
    </w:p>
  </w:footnote>
  <w:footnote w:id="725">
    <w:p w:rsidR="00623089" w:rsidRPr="00FF4A0F" w:rsidRDefault="00623089" w:rsidP="00FF4A0F">
      <w:pPr>
        <w:pStyle w:val="ad"/>
        <w:rPr>
          <w:rtl/>
        </w:rPr>
      </w:pPr>
      <w:r w:rsidRPr="00FF4A0F">
        <w:footnoteRef/>
      </w:r>
      <w:r w:rsidRPr="00FF4A0F">
        <w:rPr>
          <w:rFonts w:hint="cs"/>
          <w:rtl/>
        </w:rPr>
        <w:t xml:space="preserve">- به المغنی، ص (2/399) و طبقات الحنابله، (1/67) ترجمة الأثرم مراجعه شود. </w:t>
      </w:r>
    </w:p>
  </w:footnote>
  <w:footnote w:id="726">
    <w:p w:rsidR="00623089" w:rsidRPr="00FF4A0F" w:rsidRDefault="00623089" w:rsidP="00FF4A0F">
      <w:pPr>
        <w:pStyle w:val="ad"/>
        <w:rPr>
          <w:rtl/>
        </w:rPr>
      </w:pPr>
      <w:r w:rsidRPr="00FF4A0F">
        <w:footnoteRef/>
      </w:r>
      <w:r w:rsidRPr="00FF4A0F">
        <w:rPr>
          <w:rFonts w:hint="cs"/>
          <w:rtl/>
        </w:rPr>
        <w:t xml:space="preserve">- به فتاوی و رسائل الشیخ محمدبن ابراهیم آل الشیخ، (3/128) مراجعه شود. </w:t>
      </w:r>
    </w:p>
  </w:footnote>
  <w:footnote w:id="727">
    <w:p w:rsidR="00623089" w:rsidRPr="00FF4A0F" w:rsidRDefault="00623089" w:rsidP="00FF4A0F">
      <w:pPr>
        <w:pStyle w:val="ad"/>
        <w:rPr>
          <w:rtl/>
        </w:rPr>
      </w:pPr>
      <w:r w:rsidRPr="00FF4A0F">
        <w:footnoteRef/>
      </w:r>
      <w:r w:rsidRPr="00FF4A0F">
        <w:rPr>
          <w:rFonts w:hint="cs"/>
          <w:rtl/>
        </w:rPr>
        <w:t xml:space="preserve">- به مجموعه الفتاوی، (1/281-282) مراجعه شود. </w:t>
      </w:r>
    </w:p>
  </w:footnote>
  <w:footnote w:id="728">
    <w:p w:rsidR="00623089" w:rsidRPr="00FF4A0F" w:rsidRDefault="00623089" w:rsidP="00FF4A0F">
      <w:pPr>
        <w:pStyle w:val="ad"/>
        <w:rPr>
          <w:rtl/>
        </w:rPr>
      </w:pPr>
      <w:r w:rsidRPr="00FF4A0F">
        <w:footnoteRef/>
      </w:r>
      <w:r w:rsidRPr="00FF4A0F">
        <w:rPr>
          <w:rFonts w:hint="cs"/>
          <w:rtl/>
        </w:rPr>
        <w:t xml:space="preserve">- به مجموعه الفتاوی، (20/197) مراجعه شود. </w:t>
      </w:r>
    </w:p>
  </w:footnote>
  <w:footnote w:id="729">
    <w:p w:rsidR="00623089" w:rsidRPr="00FF4A0F" w:rsidRDefault="00623089" w:rsidP="00FF4A0F">
      <w:pPr>
        <w:pStyle w:val="ad"/>
        <w:rPr>
          <w:rtl/>
        </w:rPr>
      </w:pPr>
      <w:r w:rsidRPr="00FF4A0F">
        <w:rPr>
          <w:spacing w:val="-4"/>
        </w:rPr>
        <w:footnoteRef/>
      </w:r>
      <w:r w:rsidRPr="00FF4A0F">
        <w:rPr>
          <w:rFonts w:hint="cs"/>
          <w:spacing w:val="-4"/>
          <w:rtl/>
        </w:rPr>
        <w:t xml:space="preserve">- این قبه الآن موجود نیست، این هم به فضل خدا و همچنین به همت شیخ محمدبن عبد الوهاب </w:t>
      </w:r>
      <w:r w:rsidRPr="00FF4A0F">
        <w:rPr>
          <w:rFonts w:cs="CTraditional Arabic" w:hint="cs"/>
          <w:spacing w:val="-4"/>
          <w:rtl/>
        </w:rPr>
        <w:t>/</w:t>
      </w:r>
      <w:r w:rsidRPr="00FF4A0F">
        <w:rPr>
          <w:rFonts w:hint="cs"/>
          <w:rtl/>
        </w:rPr>
        <w:t xml:space="preserve"> می‌باشد که با این شرکیات مبارزه کرده است و لله الحمد والمنّة. </w:t>
      </w:r>
    </w:p>
  </w:footnote>
  <w:footnote w:id="730">
    <w:p w:rsidR="00623089" w:rsidRPr="00FF4A0F" w:rsidRDefault="00623089" w:rsidP="00FF4A0F">
      <w:pPr>
        <w:pStyle w:val="ad"/>
        <w:rPr>
          <w:rtl/>
        </w:rPr>
      </w:pPr>
      <w:r w:rsidRPr="00FF4A0F">
        <w:footnoteRef/>
      </w:r>
      <w:r w:rsidRPr="00FF4A0F">
        <w:rPr>
          <w:rFonts w:hint="cs"/>
          <w:rtl/>
        </w:rPr>
        <w:t>- رواه البخاری فی صحیحه مع فتح الباری، (3/63)، کتاب تهجد، حدیث شماره: (1189) و مسلم، کتاب حج، حدیث (1397)</w:t>
      </w:r>
      <w:r>
        <w:rPr>
          <w:rFonts w:hint="cs"/>
          <w:rtl/>
        </w:rPr>
        <w:t>.</w:t>
      </w:r>
      <w:r w:rsidRPr="00FF4A0F">
        <w:rPr>
          <w:rFonts w:hint="cs"/>
          <w:rtl/>
        </w:rPr>
        <w:t xml:space="preserve"> </w:t>
      </w:r>
    </w:p>
  </w:footnote>
  <w:footnote w:id="731">
    <w:p w:rsidR="00623089" w:rsidRPr="00FF4A0F" w:rsidRDefault="00623089" w:rsidP="00FF4A0F">
      <w:pPr>
        <w:pStyle w:val="ad"/>
        <w:rPr>
          <w:rStyle w:val="Char1"/>
          <w:rFonts w:ascii="IRNazli" w:hAnsi="IRNazli" w:cs="IRNazli"/>
          <w:sz w:val="24"/>
          <w:szCs w:val="24"/>
          <w:rtl/>
        </w:rPr>
      </w:pPr>
      <w:r w:rsidRPr="00FF4A0F">
        <w:footnoteRef/>
      </w:r>
      <w:r w:rsidRPr="00FF4A0F">
        <w:rPr>
          <w:rFonts w:hint="cs"/>
          <w:rtl/>
        </w:rPr>
        <w:t>-</w:t>
      </w:r>
      <w:r w:rsidRPr="00FF4A0F">
        <w:rPr>
          <w:rStyle w:val="Char1"/>
          <w:rFonts w:ascii="IRNazli" w:hAnsi="IRNazli" w:cs="IRNazli" w:hint="cs"/>
          <w:sz w:val="24"/>
          <w:szCs w:val="24"/>
          <w:rtl/>
        </w:rPr>
        <w:t xml:space="preserve"> </w:t>
      </w:r>
      <w:r w:rsidRPr="00FF4A0F">
        <w:rPr>
          <w:rFonts w:hint="cs"/>
          <w:rtl/>
        </w:rPr>
        <w:t>به اقتضاء الصراط المستقیم، (2/637-640) مراجعه شود.</w:t>
      </w:r>
      <w:r w:rsidRPr="00FF4A0F">
        <w:rPr>
          <w:rStyle w:val="Char1"/>
          <w:rFonts w:ascii="IRNazli" w:hAnsi="IRNazli" w:cs="IRNazli" w:hint="cs"/>
          <w:sz w:val="24"/>
          <w:szCs w:val="24"/>
          <w:rtl/>
        </w:rPr>
        <w:t xml:space="preserve"> </w:t>
      </w:r>
    </w:p>
  </w:footnote>
  <w:footnote w:id="732">
    <w:p w:rsidR="00623089" w:rsidRPr="00FF4A0F" w:rsidRDefault="00623089" w:rsidP="00FF4A0F">
      <w:pPr>
        <w:pStyle w:val="ad"/>
        <w:rPr>
          <w:rtl/>
        </w:rPr>
      </w:pPr>
      <w:r w:rsidRPr="00FF4A0F">
        <w:footnoteRef/>
      </w:r>
      <w:r w:rsidRPr="00FF4A0F">
        <w:rPr>
          <w:rFonts w:hint="cs"/>
          <w:rtl/>
        </w:rPr>
        <w:t>- به الحوادث و البدع، صفحه ی: 117 مراجعه شود.</w:t>
      </w:r>
    </w:p>
  </w:footnote>
  <w:footnote w:id="733">
    <w:p w:rsidR="00623089" w:rsidRPr="00FF4A0F" w:rsidRDefault="00623089" w:rsidP="00FF4A0F">
      <w:pPr>
        <w:pStyle w:val="ad"/>
        <w:rPr>
          <w:rtl/>
        </w:rPr>
      </w:pPr>
      <w:r w:rsidRPr="00FF4A0F">
        <w:footnoteRef/>
      </w:r>
      <w:r w:rsidRPr="00FF4A0F">
        <w:rPr>
          <w:rFonts w:hint="cs"/>
          <w:rtl/>
        </w:rPr>
        <w:t>- به اقتضاء الصراط المستقیم مراجعه شود، (2/637)</w:t>
      </w:r>
      <w:r>
        <w:rPr>
          <w:rFonts w:hint="cs"/>
          <w:rtl/>
        </w:rPr>
        <w:t>.</w:t>
      </w:r>
      <w:r w:rsidRPr="00FF4A0F">
        <w:rPr>
          <w:rFonts w:hint="cs"/>
          <w:rtl/>
        </w:rPr>
        <w:t xml:space="preserve"> </w:t>
      </w:r>
    </w:p>
  </w:footnote>
  <w:footnote w:id="734">
    <w:p w:rsidR="00623089" w:rsidRPr="00FF4A0F" w:rsidRDefault="00623089" w:rsidP="00FF4A0F">
      <w:pPr>
        <w:pStyle w:val="ad"/>
        <w:rPr>
          <w:rtl/>
        </w:rPr>
      </w:pPr>
      <w:r w:rsidRPr="00FF4A0F">
        <w:footnoteRef/>
      </w:r>
      <w:r w:rsidRPr="00FF4A0F">
        <w:rPr>
          <w:rFonts w:hint="cs"/>
          <w:rtl/>
        </w:rPr>
        <w:t xml:space="preserve">- رواه البخاری فی صحیحه مع فتح الباری، (5/301)، حدیث شماره (2697) و مسلم فی صحیحه، کتاب الأقضیة، حدیث شماره: (1718). </w:t>
      </w:r>
    </w:p>
  </w:footnote>
  <w:footnote w:id="735">
    <w:p w:rsidR="00623089" w:rsidRPr="00FF4A0F" w:rsidRDefault="00623089" w:rsidP="00FF4A0F">
      <w:pPr>
        <w:pStyle w:val="ad"/>
        <w:rPr>
          <w:rtl/>
        </w:rPr>
      </w:pPr>
      <w:r w:rsidRPr="00FF4A0F">
        <w:footnoteRef/>
      </w:r>
      <w:r w:rsidRPr="00FF4A0F">
        <w:rPr>
          <w:rFonts w:hint="cs"/>
          <w:rtl/>
        </w:rPr>
        <w:t>- رواه مسلم فی صحیحه، (3/1343)، کتاب الأقضیه، حدیث شماره (1718)</w:t>
      </w:r>
      <w:r>
        <w:rPr>
          <w:rFonts w:hint="cs"/>
          <w:rtl/>
        </w:rPr>
        <w:t>.</w:t>
      </w:r>
      <w:r w:rsidRPr="00FF4A0F">
        <w:rPr>
          <w:rFonts w:hint="cs"/>
          <w:rtl/>
        </w:rPr>
        <w:t xml:space="preserve"> </w:t>
      </w:r>
    </w:p>
  </w:footnote>
  <w:footnote w:id="736">
    <w:p w:rsidR="00623089" w:rsidRPr="00FF4A0F" w:rsidRDefault="00623089" w:rsidP="00FF4A0F">
      <w:pPr>
        <w:pStyle w:val="ad"/>
        <w:rPr>
          <w:rtl/>
        </w:rPr>
      </w:pPr>
      <w:r w:rsidRPr="00FF4A0F">
        <w:footnoteRef/>
      </w:r>
      <w:r w:rsidRPr="00FF4A0F">
        <w:rPr>
          <w:rFonts w:hint="cs"/>
          <w:rtl/>
        </w:rPr>
        <w:t xml:space="preserve">- رواه ابن ماجه فی سننه، (1/18)، المقدمه، و در سند این روایت عبیدبن میمون المدنی آمده که ابن حجر در تقریب التهذیب 1/ 545 گفته: او مستور الحال است. </w:t>
      </w:r>
    </w:p>
  </w:footnote>
  <w:footnote w:id="737">
    <w:p w:rsidR="00623089" w:rsidRPr="00FF4A0F" w:rsidRDefault="00623089" w:rsidP="00FF4A0F">
      <w:pPr>
        <w:pStyle w:val="ad"/>
        <w:rPr>
          <w:rtl/>
        </w:rPr>
      </w:pPr>
      <w:r w:rsidRPr="00FF4A0F">
        <w:footnoteRef/>
      </w:r>
      <w:r w:rsidRPr="00FF4A0F">
        <w:rPr>
          <w:rFonts w:hint="cs"/>
          <w:rtl/>
        </w:rPr>
        <w:t xml:space="preserve">- به الباعث، ص (31) می‌باشد. </w:t>
      </w:r>
    </w:p>
  </w:footnote>
  <w:footnote w:id="738">
    <w:p w:rsidR="00623089" w:rsidRPr="00FF4A0F" w:rsidRDefault="00623089" w:rsidP="00FF4A0F">
      <w:pPr>
        <w:pStyle w:val="ad"/>
        <w:rPr>
          <w:rtl/>
        </w:rPr>
      </w:pPr>
      <w:r w:rsidRPr="00FF4A0F">
        <w:footnoteRef/>
      </w:r>
      <w:r w:rsidRPr="00FF4A0F">
        <w:rPr>
          <w:rFonts w:hint="cs"/>
          <w:rtl/>
        </w:rPr>
        <w:t xml:space="preserve">- غدیر خم میان مکه و مدینه در جحفه قرار دارد. </w:t>
      </w:r>
    </w:p>
  </w:footnote>
  <w:footnote w:id="739">
    <w:p w:rsidR="00623089" w:rsidRPr="00FF4A0F" w:rsidRDefault="00623089" w:rsidP="00FF4A0F">
      <w:pPr>
        <w:pStyle w:val="ad"/>
        <w:rPr>
          <w:rtl/>
        </w:rPr>
      </w:pPr>
      <w:r w:rsidRPr="00FF4A0F">
        <w:footnoteRef/>
      </w:r>
      <w:r>
        <w:rPr>
          <w:rFonts w:hint="cs"/>
          <w:rtl/>
        </w:rPr>
        <w:t xml:space="preserve">- </w:t>
      </w:r>
      <w:r w:rsidRPr="00FF4A0F">
        <w:rPr>
          <w:rFonts w:hint="cs"/>
          <w:rtl/>
        </w:rPr>
        <w:t xml:space="preserve">رواه احمدفی مسنده، (4/366-367) رواه مسلم فی صحیحه، (4/1873)، حدیث شماره (2408)، و سنن دارمی، کتاب فضائل القرآن، باب فضل من قرأ القرآن. </w:t>
      </w:r>
    </w:p>
  </w:footnote>
  <w:footnote w:id="740">
    <w:p w:rsidR="00623089" w:rsidRPr="00FF4A0F" w:rsidRDefault="00623089" w:rsidP="00FF4A0F">
      <w:pPr>
        <w:pStyle w:val="ad"/>
        <w:rPr>
          <w:rtl/>
        </w:rPr>
      </w:pPr>
      <w:r w:rsidRPr="00FF4A0F">
        <w:footnoteRef/>
      </w:r>
      <w:r w:rsidRPr="00FF4A0F">
        <w:rPr>
          <w:rFonts w:hint="cs"/>
          <w:rtl/>
        </w:rPr>
        <w:t xml:space="preserve">- رواه احمد فی مسنده، (4/281) و رواه الترمذی مختصراً فی سننه، (5/297)، حدیث شماره (3797) و گفته: حدیث حسن غریب است، و رواه ابن ماجه فی سننه، (1/43)، مقدمه؛ حدیث شماره (116). بوصیری در زوائد ابن ماجه 1/ 19 گفته: سند این حدیث ضعیف است. </w:t>
      </w:r>
    </w:p>
  </w:footnote>
  <w:footnote w:id="741">
    <w:p w:rsidR="00623089" w:rsidRPr="00FF4A0F" w:rsidRDefault="00623089" w:rsidP="00FF4A0F">
      <w:pPr>
        <w:pStyle w:val="ad"/>
        <w:rPr>
          <w:rtl/>
        </w:rPr>
      </w:pPr>
      <w:r w:rsidRPr="00FF4A0F">
        <w:footnoteRef/>
      </w:r>
      <w:r w:rsidRPr="00FF4A0F">
        <w:rPr>
          <w:rFonts w:hint="cs"/>
          <w:rtl/>
        </w:rPr>
        <w:t xml:space="preserve">- رواه الحاکم فی المستدرک، (3/533)، کتاب معرفة الصحابة و رواه الإمام احمد بطرق کثیرة (1/ 48، 118، 119، 152، 330 ...) که بعضی‌ها خارج از ضعف نیستند، و برخی از راویان آن شیعه می‌باشند. به البداية والنهاية، (5/234-240 و ...) مراجعه شود. </w:t>
      </w:r>
    </w:p>
  </w:footnote>
  <w:footnote w:id="742">
    <w:p w:rsidR="00623089" w:rsidRPr="00FF4A0F" w:rsidRDefault="00623089" w:rsidP="00FF4A0F">
      <w:pPr>
        <w:pStyle w:val="ad"/>
        <w:rPr>
          <w:rtl/>
        </w:rPr>
      </w:pPr>
      <w:r w:rsidRPr="00FF4A0F">
        <w:footnoteRef/>
      </w:r>
      <w:r w:rsidRPr="00FF4A0F">
        <w:rPr>
          <w:rFonts w:hint="cs"/>
          <w:rtl/>
        </w:rPr>
        <w:t>- بغداد پایتخت عراق است که کنار رود دجله قرار دارد، منصور خلیفه</w:t>
      </w:r>
      <w:r>
        <w:rPr>
          <w:rFonts w:hint="cs"/>
          <w:rtl/>
        </w:rPr>
        <w:t xml:space="preserve">‌ی </w:t>
      </w:r>
      <w:r w:rsidRPr="00FF4A0F">
        <w:rPr>
          <w:rFonts w:hint="cs"/>
          <w:rtl/>
        </w:rPr>
        <w:t xml:space="preserve">عباسی نخستین شخصی است که در سال 149 هجری شهرسازی را در آن شروع کرد. به معجم البلدان 1/ 456- 467 و تاریخ بغداد خطیب بغدادی مراجعه شود. </w:t>
      </w:r>
    </w:p>
  </w:footnote>
  <w:footnote w:id="743">
    <w:p w:rsidR="00623089" w:rsidRPr="00FF4A0F" w:rsidRDefault="00623089" w:rsidP="00FF4A0F">
      <w:pPr>
        <w:pStyle w:val="ad"/>
        <w:rPr>
          <w:rtl/>
        </w:rPr>
      </w:pPr>
      <w:r w:rsidRPr="00FF4A0F">
        <w:footnoteRef/>
      </w:r>
      <w:r w:rsidRPr="00FF4A0F">
        <w:rPr>
          <w:rFonts w:hint="cs"/>
          <w:rtl/>
        </w:rPr>
        <w:t xml:space="preserve">- به البداية والنهاية، (11/272) مراجعه شود. </w:t>
      </w:r>
    </w:p>
  </w:footnote>
  <w:footnote w:id="744">
    <w:p w:rsidR="00623089" w:rsidRPr="00FF4A0F" w:rsidRDefault="00623089" w:rsidP="00663A30">
      <w:pPr>
        <w:pStyle w:val="ad"/>
        <w:rPr>
          <w:rtl/>
        </w:rPr>
      </w:pPr>
      <w:r w:rsidRPr="00FF4A0F">
        <w:footnoteRef/>
      </w:r>
      <w:r w:rsidRPr="00FF4A0F">
        <w:rPr>
          <w:rFonts w:hint="cs"/>
          <w:rtl/>
        </w:rPr>
        <w:t>- فرقه</w:t>
      </w:r>
      <w:r>
        <w:rPr>
          <w:rFonts w:hint="cs"/>
          <w:rtl/>
        </w:rPr>
        <w:t xml:space="preserve">‌ی </w:t>
      </w:r>
      <w:r w:rsidRPr="00FF4A0F">
        <w:rPr>
          <w:rFonts w:hint="cs"/>
          <w:rtl/>
        </w:rPr>
        <w:t>که گمان می‌کنند پیرو علی هستند، و گفته اند: پیامبر خدا به امامت و خلافت او تصریح کرده است، و امامت از فرزندان علی بیرون نمی‌شود مگر اینکه دیگران بر آن‌ها ‌ظلم نمایند. و گفته</w:t>
      </w:r>
      <w:r>
        <w:rPr>
          <w:rFonts w:hint="eastAsia"/>
          <w:rtl/>
        </w:rPr>
        <w:t>‌</w:t>
      </w:r>
      <w:r w:rsidRPr="00FF4A0F">
        <w:rPr>
          <w:rFonts w:hint="cs"/>
          <w:rtl/>
        </w:rPr>
        <w:t>اند: امامت قضیه</w:t>
      </w:r>
      <w:r>
        <w:rPr>
          <w:rFonts w:hint="cs"/>
          <w:rtl/>
        </w:rPr>
        <w:t xml:space="preserve">‌ی </w:t>
      </w:r>
      <w:r w:rsidRPr="00FF4A0F">
        <w:rPr>
          <w:rFonts w:hint="cs"/>
          <w:rtl/>
        </w:rPr>
        <w:t>مصلحتی نیست که هر طور خواستند در آن تصرف کنند بلکه قضیه</w:t>
      </w:r>
      <w:r>
        <w:rPr>
          <w:rFonts w:hint="cs"/>
          <w:rtl/>
        </w:rPr>
        <w:t xml:space="preserve">‌ی </w:t>
      </w:r>
      <w:r w:rsidRPr="00FF4A0F">
        <w:rPr>
          <w:rFonts w:hint="cs"/>
          <w:rtl/>
        </w:rPr>
        <w:t>اصولی و رکن دین است. به الملل والنهل شهرستانی صفحه: 146 و مقالات الإسلامیین 1/ 65 و الفرق بین الفرق، صفحه: 15- 17 مراجعه شود.</w:t>
      </w:r>
    </w:p>
  </w:footnote>
  <w:footnote w:id="745">
    <w:p w:rsidR="00623089" w:rsidRPr="00FF4A0F" w:rsidRDefault="00623089" w:rsidP="00FF4A0F">
      <w:pPr>
        <w:pStyle w:val="ad"/>
        <w:rPr>
          <w:rtl/>
        </w:rPr>
      </w:pPr>
      <w:r w:rsidRPr="00FF4A0F">
        <w:footnoteRef/>
      </w:r>
      <w:r w:rsidRPr="00FF4A0F">
        <w:rPr>
          <w:rFonts w:hint="cs"/>
          <w:rtl/>
        </w:rPr>
        <w:t xml:space="preserve">- به الخطط و الآثار، (1/388) مراجعه شود. </w:t>
      </w:r>
    </w:p>
  </w:footnote>
  <w:footnote w:id="746">
    <w:p w:rsidR="00623089" w:rsidRPr="00FF4A0F" w:rsidRDefault="00623089" w:rsidP="00FF4A0F">
      <w:pPr>
        <w:pStyle w:val="ad"/>
        <w:rPr>
          <w:rtl/>
        </w:rPr>
      </w:pPr>
      <w:r w:rsidRPr="00FF4A0F">
        <w:footnoteRef/>
      </w:r>
      <w:r w:rsidRPr="00FF4A0F">
        <w:rPr>
          <w:rFonts w:hint="cs"/>
          <w:rtl/>
        </w:rPr>
        <w:t xml:space="preserve">- به الخطط و الآثار، تألیف مقریزی، (1/490) مراجعه شود. </w:t>
      </w:r>
    </w:p>
  </w:footnote>
  <w:footnote w:id="747">
    <w:p w:rsidR="00623089" w:rsidRPr="00FF4A0F" w:rsidRDefault="00623089" w:rsidP="00FF4A0F">
      <w:pPr>
        <w:pStyle w:val="ad"/>
        <w:rPr>
          <w:rtl/>
        </w:rPr>
      </w:pPr>
      <w:r w:rsidRPr="00FF4A0F">
        <w:footnoteRef/>
      </w:r>
      <w:r w:rsidRPr="00FF4A0F">
        <w:rPr>
          <w:rFonts w:hint="cs"/>
          <w:rtl/>
        </w:rPr>
        <w:t xml:space="preserve">- به الخطط و الآثار، تألیف مقریزی، (1/489) مراجعه شود. </w:t>
      </w:r>
    </w:p>
  </w:footnote>
  <w:footnote w:id="748">
    <w:p w:rsidR="00623089" w:rsidRPr="00FF4A0F" w:rsidRDefault="00623089" w:rsidP="00FF4A0F">
      <w:pPr>
        <w:pStyle w:val="ad"/>
        <w:rPr>
          <w:rtl/>
        </w:rPr>
      </w:pPr>
      <w:r w:rsidRPr="00FF4A0F">
        <w:footnoteRef/>
      </w:r>
      <w:r w:rsidRPr="00FF4A0F">
        <w:rPr>
          <w:rFonts w:hint="cs"/>
          <w:rtl/>
        </w:rPr>
        <w:t xml:space="preserve">- به مختصر التحفة الإثنی عشریه، تأْلیف آلوسی، ص (208) مراجعه شود. </w:t>
      </w:r>
    </w:p>
  </w:footnote>
  <w:footnote w:id="749">
    <w:p w:rsidR="00623089" w:rsidRPr="00FF4A0F" w:rsidRDefault="00623089" w:rsidP="00FF4A0F">
      <w:pPr>
        <w:pStyle w:val="ad"/>
        <w:rPr>
          <w:rtl/>
        </w:rPr>
      </w:pPr>
      <w:r w:rsidRPr="00FF4A0F">
        <w:footnoteRef/>
      </w:r>
      <w:r w:rsidRPr="00FF4A0F">
        <w:rPr>
          <w:rFonts w:hint="cs"/>
          <w:rtl/>
        </w:rPr>
        <w:t xml:space="preserve">- رواه مسلم فی صحیحه، (4/1873)، کتاب فضایل صحابه، حدیث شماره (2408). </w:t>
      </w:r>
    </w:p>
  </w:footnote>
  <w:footnote w:id="750">
    <w:p w:rsidR="00623089" w:rsidRPr="00FF4A0F" w:rsidRDefault="00623089" w:rsidP="00FF4A0F">
      <w:pPr>
        <w:pStyle w:val="ad"/>
        <w:rPr>
          <w:rtl/>
        </w:rPr>
      </w:pPr>
      <w:r w:rsidRPr="00FF4A0F">
        <w:footnoteRef/>
      </w:r>
      <w:r w:rsidRPr="00FF4A0F">
        <w:rPr>
          <w:rFonts w:hint="cs"/>
          <w:rtl/>
        </w:rPr>
        <w:t xml:space="preserve">- به اقتضاء الصراط المستقیم، (2/613-615) مراجعه شود. </w:t>
      </w:r>
    </w:p>
  </w:footnote>
  <w:footnote w:id="751">
    <w:p w:rsidR="00623089" w:rsidRPr="00FF4A0F" w:rsidRDefault="00623089" w:rsidP="00FF4A0F">
      <w:pPr>
        <w:pStyle w:val="ad"/>
        <w:rPr>
          <w:rtl/>
        </w:rPr>
      </w:pPr>
      <w:r w:rsidRPr="00FF4A0F">
        <w:footnoteRef/>
      </w:r>
      <w:r w:rsidRPr="00FF4A0F">
        <w:rPr>
          <w:rFonts w:hint="cs"/>
          <w:rtl/>
        </w:rPr>
        <w:t xml:space="preserve">- به مجموعه فتاوی شیخ الإسلام ابن تیمیه، (25/298) مراجعه شود. </w:t>
      </w:r>
    </w:p>
  </w:footnote>
  <w:footnote w:id="752">
    <w:p w:rsidR="00623089" w:rsidRPr="00FF4A0F" w:rsidRDefault="00623089" w:rsidP="00FF4A0F">
      <w:pPr>
        <w:pStyle w:val="ad"/>
        <w:rPr>
          <w:rtl/>
        </w:rPr>
      </w:pPr>
      <w:r w:rsidRPr="00FF4A0F">
        <w:footnoteRef/>
      </w:r>
      <w:r w:rsidRPr="00FF4A0F">
        <w:rPr>
          <w:rFonts w:hint="cs"/>
          <w:rtl/>
        </w:rPr>
        <w:t xml:space="preserve">- به تفسیر ابن کثیر، (4/327) مراجعه شود. </w:t>
      </w:r>
    </w:p>
  </w:footnote>
  <w:footnote w:id="753">
    <w:p w:rsidR="00623089" w:rsidRPr="00FF4A0F" w:rsidRDefault="00623089" w:rsidP="00FF4A0F">
      <w:pPr>
        <w:pStyle w:val="ad"/>
        <w:rPr>
          <w:rtl/>
        </w:rPr>
      </w:pPr>
      <w:r w:rsidRPr="00FF4A0F">
        <w:footnoteRef/>
      </w:r>
      <w:r w:rsidRPr="00FF4A0F">
        <w:rPr>
          <w:rFonts w:hint="cs"/>
          <w:rtl/>
        </w:rPr>
        <w:t>- رواه البخاری فی صحیحه مع فتح الباری، (13/300)، حدیث شماره: (7320) و رواه مسلم فی صحیحه، کتاب العلم، حدیث (2669)</w:t>
      </w:r>
      <w:r>
        <w:rPr>
          <w:rFonts w:hint="cs"/>
          <w:rtl/>
        </w:rPr>
        <w:t>.</w:t>
      </w:r>
      <w:r w:rsidRPr="00FF4A0F">
        <w:rPr>
          <w:rFonts w:hint="cs"/>
          <w:rtl/>
        </w:rPr>
        <w:t xml:space="preserve"> </w:t>
      </w:r>
    </w:p>
  </w:footnote>
  <w:footnote w:id="754">
    <w:p w:rsidR="00623089" w:rsidRPr="00FF4A0F" w:rsidRDefault="00623089" w:rsidP="00FF4A0F">
      <w:pPr>
        <w:pStyle w:val="ad"/>
        <w:rPr>
          <w:rtl/>
        </w:rPr>
      </w:pPr>
      <w:r w:rsidRPr="00FF4A0F">
        <w:footnoteRef/>
      </w:r>
      <w:r w:rsidRPr="00FF4A0F">
        <w:rPr>
          <w:rFonts w:hint="cs"/>
          <w:rtl/>
        </w:rPr>
        <w:t>- رواه البخاری فی صحیحه مع فتح الباری، (13/300)، حدیث شماره (7319)</w:t>
      </w:r>
      <w:r>
        <w:rPr>
          <w:rFonts w:hint="cs"/>
          <w:rtl/>
        </w:rPr>
        <w:t>.</w:t>
      </w:r>
      <w:r w:rsidRPr="00FF4A0F">
        <w:rPr>
          <w:rFonts w:hint="cs"/>
          <w:rtl/>
        </w:rPr>
        <w:t xml:space="preserve"> </w:t>
      </w:r>
    </w:p>
  </w:footnote>
  <w:footnote w:id="755">
    <w:p w:rsidR="00623089" w:rsidRPr="00FF4A0F" w:rsidRDefault="00623089" w:rsidP="00FF4A0F">
      <w:pPr>
        <w:pStyle w:val="ad"/>
        <w:rPr>
          <w:rtl/>
        </w:rPr>
      </w:pPr>
      <w:r w:rsidRPr="00FF4A0F">
        <w:footnoteRef/>
      </w:r>
      <w:r w:rsidRPr="00FF4A0F">
        <w:rPr>
          <w:rFonts w:hint="cs"/>
          <w:rtl/>
        </w:rPr>
        <w:t>- رواه البخاری فی صحیحه مع فتح الباری، (6/632)، حدیث شماره (3641) و مسلم، کتاب الإمارة، حدیث (1920، 1921).</w:t>
      </w:r>
    </w:p>
  </w:footnote>
  <w:footnote w:id="756">
    <w:p w:rsidR="00623089" w:rsidRPr="00FF4A0F" w:rsidRDefault="00623089" w:rsidP="00FF4A0F">
      <w:pPr>
        <w:pStyle w:val="ad"/>
        <w:rPr>
          <w:rtl/>
        </w:rPr>
      </w:pPr>
      <w:r w:rsidRPr="00FF4A0F">
        <w:footnoteRef/>
      </w:r>
      <w:r w:rsidRPr="00FF4A0F">
        <w:rPr>
          <w:rFonts w:hint="cs"/>
          <w:rtl/>
        </w:rPr>
        <w:t xml:space="preserve">- رواه الترمذی فی سننه، (3/315) ابواب الفتن، حدیث شماره (2255) و گفته: از این وجه حدیث غریب است، و ذکره الهیثمی فی مجمع الزوائد، (5/318)، و سیوطی در جامع الصغیر حدیث شماره: 1818 آن را آورده و اشاره کرده که حدیث حسن است، و سنن دارمی 1/ 29. </w:t>
      </w:r>
    </w:p>
  </w:footnote>
  <w:footnote w:id="757">
    <w:p w:rsidR="00623089" w:rsidRPr="003D5BE5" w:rsidRDefault="00623089" w:rsidP="00FF4A0F">
      <w:pPr>
        <w:pStyle w:val="ad"/>
        <w:rPr>
          <w:rtl/>
        </w:rPr>
      </w:pPr>
      <w:r w:rsidRPr="00FF4A0F">
        <w:footnoteRef/>
      </w:r>
      <w:r w:rsidRPr="00FF4A0F">
        <w:rPr>
          <w:rFonts w:hint="cs"/>
          <w:rtl/>
        </w:rPr>
        <w:t>- به اقتضاء الصراط المستقیم، (1/63-70) مراجعه شود.</w:t>
      </w:r>
      <w:r w:rsidRPr="003D5BE5">
        <w:rPr>
          <w:rFonts w:hint="cs"/>
          <w:rtl/>
        </w:rPr>
        <w:t xml:space="preserve"> </w:t>
      </w:r>
    </w:p>
  </w:footnote>
  <w:footnote w:id="758">
    <w:p w:rsidR="00623089" w:rsidRPr="00FF4A0F" w:rsidRDefault="00623089" w:rsidP="00FF4A0F">
      <w:pPr>
        <w:pStyle w:val="ad"/>
        <w:rPr>
          <w:rtl/>
        </w:rPr>
      </w:pPr>
      <w:r w:rsidRPr="00FF4A0F">
        <w:footnoteRef/>
      </w:r>
      <w:r w:rsidRPr="00FF4A0F">
        <w:rPr>
          <w:rFonts w:hint="cs"/>
          <w:rtl/>
        </w:rPr>
        <w:t xml:space="preserve">- به اقتضاء الصراط المستقیم، (2/516) مراجعه شود. </w:t>
      </w:r>
    </w:p>
  </w:footnote>
  <w:footnote w:id="759">
    <w:p w:rsidR="00623089" w:rsidRPr="00FF4A0F" w:rsidRDefault="00623089" w:rsidP="00FF4A0F">
      <w:pPr>
        <w:pStyle w:val="ad"/>
        <w:rPr>
          <w:rtl/>
        </w:rPr>
      </w:pPr>
      <w:r w:rsidRPr="00FF4A0F">
        <w:footnoteRef/>
      </w:r>
      <w:r w:rsidRPr="00FF4A0F">
        <w:rPr>
          <w:rFonts w:hint="cs"/>
          <w:rtl/>
        </w:rPr>
        <w:t xml:space="preserve">- حواریون پیروان حضرت عیسی </w:t>
      </w:r>
      <w:r>
        <w:rPr>
          <w:rFonts w:cs="CTraditional Arabic" w:hint="cs"/>
          <w:rtl/>
        </w:rPr>
        <w:t>÷</w:t>
      </w:r>
      <w:r w:rsidRPr="00FF4A0F">
        <w:rPr>
          <w:rFonts w:hint="cs"/>
          <w:rtl/>
        </w:rPr>
        <w:t xml:space="preserve"> می‌باشند. به تفسیر ابن کثیر 4/ 362 مراجعه شود. </w:t>
      </w:r>
    </w:p>
  </w:footnote>
  <w:footnote w:id="760">
    <w:p w:rsidR="00623089" w:rsidRPr="00FF4A0F" w:rsidRDefault="00623089" w:rsidP="00FF4A0F">
      <w:pPr>
        <w:pStyle w:val="ad"/>
        <w:rPr>
          <w:rtl/>
        </w:rPr>
      </w:pPr>
      <w:r w:rsidRPr="00FF4A0F">
        <w:footnoteRef/>
      </w:r>
      <w:r w:rsidRPr="00FF4A0F">
        <w:rPr>
          <w:rFonts w:hint="cs"/>
          <w:rtl/>
        </w:rPr>
        <w:t xml:space="preserve">- به کتاب الجواب الصحیح، تأْلیف ابن تیمیه، (2/230) و مجموعه فتاوی ایشان، (28/611) مراجعه شود. </w:t>
      </w:r>
    </w:p>
  </w:footnote>
  <w:footnote w:id="761">
    <w:p w:rsidR="00623089" w:rsidRPr="00FF4A0F" w:rsidRDefault="00623089" w:rsidP="00D31ECC">
      <w:pPr>
        <w:pStyle w:val="ad"/>
        <w:rPr>
          <w:rtl/>
        </w:rPr>
      </w:pPr>
      <w:r w:rsidRPr="00FF4A0F">
        <w:footnoteRef/>
      </w:r>
      <w:r w:rsidRPr="00FF4A0F">
        <w:rPr>
          <w:rFonts w:hint="cs"/>
          <w:rtl/>
        </w:rPr>
        <w:t>- به نهای</w:t>
      </w:r>
      <w:r>
        <w:rPr>
          <w:rFonts w:hint="cs"/>
          <w:rtl/>
        </w:rPr>
        <w:t>ة</w:t>
      </w:r>
      <w:r w:rsidRPr="00FF4A0F">
        <w:rPr>
          <w:rFonts w:hint="cs"/>
          <w:rtl/>
        </w:rPr>
        <w:t xml:space="preserve"> الأرب، تألیف نویری، (1/186) مراجعه شود. </w:t>
      </w:r>
    </w:p>
  </w:footnote>
  <w:footnote w:id="762">
    <w:p w:rsidR="00623089" w:rsidRPr="00FF4A0F" w:rsidRDefault="00623089" w:rsidP="00FF4A0F">
      <w:pPr>
        <w:pStyle w:val="ad"/>
        <w:rPr>
          <w:rtl/>
        </w:rPr>
      </w:pPr>
      <w:r w:rsidRPr="00FF4A0F">
        <w:footnoteRef/>
      </w:r>
      <w:r w:rsidRPr="00FF4A0F">
        <w:rPr>
          <w:rFonts w:hint="cs"/>
          <w:rtl/>
        </w:rPr>
        <w:t xml:space="preserve">- به الخطط و الآثار، تألیف مقریزی، (1/493) مراجعه شود. </w:t>
      </w:r>
    </w:p>
  </w:footnote>
  <w:footnote w:id="763">
    <w:p w:rsidR="00623089" w:rsidRPr="00FF4A0F" w:rsidRDefault="00623089" w:rsidP="00FF4A0F">
      <w:pPr>
        <w:pStyle w:val="ad"/>
        <w:rPr>
          <w:rtl/>
        </w:rPr>
      </w:pPr>
      <w:r w:rsidRPr="00FF4A0F">
        <w:footnoteRef/>
      </w:r>
      <w:r w:rsidRPr="00FF4A0F">
        <w:rPr>
          <w:rFonts w:hint="cs"/>
          <w:rtl/>
        </w:rPr>
        <w:t xml:space="preserve">- به تحذیر المسلمین، ص (151) مراجعه شود. </w:t>
      </w:r>
    </w:p>
  </w:footnote>
  <w:footnote w:id="764">
    <w:p w:rsidR="00623089" w:rsidRPr="00FF4A0F" w:rsidRDefault="00623089" w:rsidP="00FF4A0F">
      <w:pPr>
        <w:pStyle w:val="ad"/>
        <w:rPr>
          <w:rtl/>
        </w:rPr>
      </w:pPr>
      <w:r w:rsidRPr="00FF4A0F">
        <w:footnoteRef/>
      </w:r>
      <w:r w:rsidRPr="00FF4A0F">
        <w:rPr>
          <w:rFonts w:hint="cs"/>
          <w:rtl/>
        </w:rPr>
        <w:t xml:space="preserve">- به تنبیه الغافلین، ص (384) مراجعه شود. </w:t>
      </w:r>
    </w:p>
  </w:footnote>
  <w:footnote w:id="765">
    <w:p w:rsidR="00623089" w:rsidRPr="00FF4A0F" w:rsidRDefault="00623089" w:rsidP="00FF4A0F">
      <w:pPr>
        <w:pStyle w:val="ad"/>
        <w:rPr>
          <w:rtl/>
        </w:rPr>
      </w:pPr>
      <w:r w:rsidRPr="00FF4A0F">
        <w:footnoteRef/>
      </w:r>
      <w:r w:rsidRPr="00FF4A0F">
        <w:rPr>
          <w:rFonts w:hint="cs"/>
          <w:rtl/>
        </w:rPr>
        <w:t xml:space="preserve">- به اقتضاء الصراط المستقیم، (2/517) مراجعه شود. </w:t>
      </w:r>
    </w:p>
  </w:footnote>
  <w:footnote w:id="766">
    <w:p w:rsidR="00623089" w:rsidRPr="00FF4A0F" w:rsidRDefault="00623089" w:rsidP="00FF4A0F">
      <w:pPr>
        <w:pStyle w:val="ad"/>
        <w:rPr>
          <w:rtl/>
        </w:rPr>
      </w:pPr>
      <w:r w:rsidRPr="00FF4A0F">
        <w:footnoteRef/>
      </w:r>
      <w:r w:rsidRPr="00FF4A0F">
        <w:rPr>
          <w:rFonts w:hint="cs"/>
          <w:rtl/>
        </w:rPr>
        <w:t>- رواه البخاری فی صحیحه مع فتح الباری، (13/300)، حدیث شماره (732) و صحیح مسلم با شرح نووی، (16/219) کتاب العلم، و لفظ حدیث از مسلم است.</w:t>
      </w:r>
    </w:p>
  </w:footnote>
  <w:footnote w:id="767">
    <w:p w:rsidR="00623089" w:rsidRPr="00FF4A0F" w:rsidRDefault="00623089" w:rsidP="00FF4A0F">
      <w:pPr>
        <w:pStyle w:val="ad"/>
        <w:rPr>
          <w:rtl/>
        </w:rPr>
      </w:pPr>
      <w:r w:rsidRPr="00FF4A0F">
        <w:footnoteRef/>
      </w:r>
      <w:r w:rsidRPr="00FF4A0F">
        <w:rPr>
          <w:rFonts w:hint="cs"/>
          <w:rtl/>
        </w:rPr>
        <w:t xml:space="preserve">- رواه البخاری فی صحیحه مع فتح الباری، (9/590)، کتاب عقیقه، حدیث شماره (5472) رواه ابوداود فی سننه، (3/261)، حدیث شماره (2839) و رواه الترمذی فی سننه، (3/535)، حدیث شماره (1551) و گفته: حدیث صحیح است، و سنن نسائی 7/ 164 کتاب العقیقة، و سنن ابن ماجه، کتاب الذبائح، حدیث شماره: 3164. </w:t>
      </w:r>
    </w:p>
  </w:footnote>
  <w:footnote w:id="768">
    <w:p w:rsidR="00623089" w:rsidRPr="00FF4A0F" w:rsidRDefault="00623089" w:rsidP="00FF4A0F">
      <w:pPr>
        <w:pStyle w:val="ad"/>
        <w:rPr>
          <w:rtl/>
        </w:rPr>
      </w:pPr>
      <w:r w:rsidRPr="00FF4A0F">
        <w:footnoteRef/>
      </w:r>
      <w:r w:rsidRPr="00FF4A0F">
        <w:rPr>
          <w:rFonts w:hint="cs"/>
          <w:rtl/>
        </w:rPr>
        <w:t>- منظور استحمام و یا تراشیدن موی سرش می‌باشد. (مترجم)</w:t>
      </w:r>
      <w:r>
        <w:rPr>
          <w:rFonts w:hint="cs"/>
          <w:rtl/>
        </w:rPr>
        <w:t>.</w:t>
      </w:r>
      <w:r w:rsidRPr="00FF4A0F">
        <w:rPr>
          <w:rFonts w:hint="cs"/>
          <w:rtl/>
        </w:rPr>
        <w:t xml:space="preserve"> </w:t>
      </w:r>
    </w:p>
  </w:footnote>
  <w:footnote w:id="769">
    <w:p w:rsidR="00623089" w:rsidRPr="00FF4A0F" w:rsidRDefault="00623089" w:rsidP="00FF4A0F">
      <w:pPr>
        <w:pStyle w:val="ad"/>
        <w:rPr>
          <w:rtl/>
        </w:rPr>
      </w:pPr>
      <w:r w:rsidRPr="00FF4A0F">
        <w:footnoteRef/>
      </w:r>
      <w:r w:rsidRPr="00FF4A0F">
        <w:rPr>
          <w:rFonts w:hint="cs"/>
          <w:rtl/>
        </w:rPr>
        <w:t xml:space="preserve">- رواه احمد فی مسنده، (5/17) و رواه ابوداود فی سننه، (3/260)، کتاب أضاحی، حدیث (2838)، و رواه الترمذی فی سننه، (3/83)، ابواب الأضاحی، حدیث شماره (1559) و گفته: حدیث حسن صحیح است، و سنن نسائی 7/ 166، کتاب العقیقة، و سنن ابن ماجه، کتاب الذبائح، حدیث شماره: 3165. </w:t>
      </w:r>
    </w:p>
  </w:footnote>
  <w:footnote w:id="770">
    <w:p w:rsidR="00623089" w:rsidRPr="00FF4A0F" w:rsidRDefault="00623089" w:rsidP="00FF4A0F">
      <w:pPr>
        <w:pStyle w:val="ad"/>
        <w:rPr>
          <w:rtl/>
        </w:rPr>
      </w:pPr>
      <w:r w:rsidRPr="00FF4A0F">
        <w:footnoteRef/>
      </w:r>
      <w:r w:rsidRPr="00FF4A0F">
        <w:rPr>
          <w:rFonts w:hint="cs"/>
          <w:rtl/>
        </w:rPr>
        <w:t>- رواه احمد فی مسنده، (6/422) و رواه ابوداود فی سننه، (3/257)، کتاب أضاحی، حدیث (2834)، و رواه الترمذی فی سننه، (3/35)، ابواب الأضاحی، حدیث شماره (1549) و گفته: حدیث حسن صحیح است، و سنن نسائی 7/ 165، کتاب العقیقة، و سنن ابن ماجه، کتاب الذبائح، حدیث شماره: 3162.</w:t>
      </w:r>
    </w:p>
  </w:footnote>
  <w:footnote w:id="771">
    <w:p w:rsidR="00623089" w:rsidRPr="00FF4A0F" w:rsidRDefault="00623089" w:rsidP="00FF4A0F">
      <w:pPr>
        <w:pStyle w:val="ad"/>
        <w:rPr>
          <w:rtl/>
        </w:rPr>
      </w:pPr>
      <w:r w:rsidRPr="00FF4A0F">
        <w:footnoteRef/>
      </w:r>
      <w:r w:rsidRPr="00FF4A0F">
        <w:rPr>
          <w:rFonts w:hint="cs"/>
          <w:rtl/>
        </w:rPr>
        <w:t>- رواه احمد فی مسنده، (6/422) و رواه ابوداود فی سننه، (3/257)، کتاب أضاحی، حدیث شماره (2835)، و رواه الترمذی فی سننه، (3/35)، ابواب الأضاحی، حدیث شماره (1550) و گفته: حدیث صحیح است، و سنن نسائی 7/ 165، کتاب العقیقة.</w:t>
      </w:r>
    </w:p>
  </w:footnote>
  <w:footnote w:id="772">
    <w:p w:rsidR="00623089" w:rsidRPr="00FF4A0F" w:rsidRDefault="00623089" w:rsidP="00FF4A0F">
      <w:pPr>
        <w:pStyle w:val="ad"/>
        <w:rPr>
          <w:rtl/>
        </w:rPr>
      </w:pPr>
      <w:r w:rsidRPr="00FF4A0F">
        <w:footnoteRef/>
      </w:r>
      <w:r w:rsidRPr="00FF4A0F">
        <w:rPr>
          <w:rFonts w:hint="cs"/>
          <w:rtl/>
        </w:rPr>
        <w:t xml:space="preserve">- به کتاب تحفة المودود بأحکام المولود، ص (38-42) مراجعه شود. </w:t>
      </w:r>
    </w:p>
  </w:footnote>
  <w:footnote w:id="773">
    <w:p w:rsidR="00623089" w:rsidRPr="00FF4A0F" w:rsidRDefault="00623089" w:rsidP="00FF4A0F">
      <w:pPr>
        <w:pStyle w:val="ad"/>
        <w:rPr>
          <w:rtl/>
        </w:rPr>
      </w:pPr>
      <w:r w:rsidRPr="00FF4A0F">
        <w:footnoteRef/>
      </w:r>
      <w:r w:rsidRPr="00FF4A0F">
        <w:rPr>
          <w:rFonts w:hint="cs"/>
          <w:rtl/>
        </w:rPr>
        <w:t xml:space="preserve">- عید نصر: از عیدهایی است که باطنی‌ها که خود را فاطمیین نامیدند زمان حکمرانی بر مصر آن را بوجود آوردند. به کتاب الخطط و الآثار، تألیف مقریزی، (1/490) مراجعه شود. </w:t>
      </w:r>
    </w:p>
  </w:footnote>
  <w:footnote w:id="774">
    <w:p w:rsidR="00623089" w:rsidRPr="00FF4A0F" w:rsidRDefault="00623089" w:rsidP="00FF4A0F">
      <w:pPr>
        <w:pStyle w:val="ad"/>
        <w:rPr>
          <w:rtl/>
        </w:rPr>
      </w:pPr>
      <w:r w:rsidRPr="00FF4A0F">
        <w:footnoteRef/>
      </w:r>
      <w:r w:rsidRPr="00FF4A0F">
        <w:rPr>
          <w:rFonts w:hint="cs"/>
          <w:rtl/>
        </w:rPr>
        <w:t xml:space="preserve">- به فتاوی و رسائل شیخ محمدبن ابراهیم آل شیخ، (3/10-121) مراجعه شود. </w:t>
      </w:r>
    </w:p>
  </w:footnote>
  <w:footnote w:id="775">
    <w:p w:rsidR="00623089" w:rsidRPr="00FF4A0F" w:rsidRDefault="00623089" w:rsidP="00FF4A0F">
      <w:pPr>
        <w:pStyle w:val="ad"/>
        <w:rPr>
          <w:rtl/>
        </w:rPr>
      </w:pPr>
      <w:r w:rsidRPr="00FF4A0F">
        <w:footnoteRef/>
      </w:r>
      <w:r w:rsidRPr="00FF4A0F">
        <w:rPr>
          <w:rFonts w:hint="cs"/>
          <w:rtl/>
        </w:rPr>
        <w:t xml:space="preserve">- به الخطط و الآثار، للمقریزی، (1/490) مراجعه شود. </w:t>
      </w:r>
    </w:p>
  </w:footnote>
  <w:footnote w:id="776">
    <w:p w:rsidR="00623089" w:rsidRPr="00FF4A0F" w:rsidRDefault="00623089" w:rsidP="00795769">
      <w:pPr>
        <w:pStyle w:val="ad"/>
        <w:widowControl w:val="0"/>
        <w:rPr>
          <w:rtl/>
        </w:rPr>
      </w:pPr>
      <w:r w:rsidRPr="00FF4A0F">
        <w:footnoteRef/>
      </w:r>
      <w:r w:rsidRPr="00FF4A0F">
        <w:rPr>
          <w:rFonts w:hint="cs"/>
          <w:rtl/>
        </w:rPr>
        <w:t>- این دروغ و افترای یهودی‌ها می‌باشد. چون اسحاق نبود بلکه اسماعیل بود، چون اولین فرزند، ابراهیم اسماعیل بود و از اسحاق بزرگ‌تر بود، و بر این امر مسلمان</w:t>
      </w:r>
      <w:r>
        <w:rPr>
          <w:rFonts w:hint="eastAsia"/>
          <w:rtl/>
        </w:rPr>
        <w:t>‌</w:t>
      </w:r>
      <w:r w:rsidRPr="00FF4A0F">
        <w:rPr>
          <w:rFonts w:hint="cs"/>
          <w:rtl/>
        </w:rPr>
        <w:t>ها و اهل کتاب اتفاق دارند بلکه در کتاب آن‌ها ‌آمده ابراهیم هنگام تولد اسماعیل هشتاد و شش سال داشت، و چون اسحاق تولد شد ابراهیم نود و نه ساله بود. به دلیل اینکه اسحاق پدر آن‌ها ‌و اسماعیل پدر عرب می‌باشد تاریخ را تغییر داده و گفته</w:t>
      </w:r>
      <w:r>
        <w:rPr>
          <w:rFonts w:hint="cs"/>
          <w:rtl/>
        </w:rPr>
        <w:t xml:space="preserve">‌اند </w:t>
      </w:r>
      <w:r w:rsidRPr="00FF4A0F">
        <w:rPr>
          <w:rFonts w:hint="cs"/>
          <w:rtl/>
        </w:rPr>
        <w:t>ذبیح اسحاق بوده است. به تفسیر آیات 99- 113 سوره</w:t>
      </w:r>
      <w:r>
        <w:rPr>
          <w:rFonts w:hint="cs"/>
          <w:rtl/>
        </w:rPr>
        <w:t xml:space="preserve">‌ی </w:t>
      </w:r>
      <w:r w:rsidRPr="00FF4A0F">
        <w:rPr>
          <w:rFonts w:hint="cs"/>
          <w:rtl/>
        </w:rPr>
        <w:t xml:space="preserve">صافات از تفسیر حافظ ابن کثیر مراجعه فرمائید. </w:t>
      </w:r>
    </w:p>
  </w:footnote>
  <w:footnote w:id="777">
    <w:p w:rsidR="00623089" w:rsidRPr="00FF4A0F" w:rsidRDefault="00623089" w:rsidP="00FF4A0F">
      <w:pPr>
        <w:pStyle w:val="ad"/>
        <w:rPr>
          <w:rtl/>
        </w:rPr>
      </w:pPr>
      <w:r w:rsidRPr="00FF4A0F">
        <w:footnoteRef/>
      </w:r>
      <w:r w:rsidRPr="00FF4A0F">
        <w:rPr>
          <w:rFonts w:hint="cs"/>
          <w:rtl/>
        </w:rPr>
        <w:t xml:space="preserve">- به نهایة الأرب، تألیف نویری، (1/195) مراجعه شود. </w:t>
      </w:r>
    </w:p>
  </w:footnote>
  <w:footnote w:id="778">
    <w:p w:rsidR="00623089" w:rsidRPr="00FF4A0F" w:rsidRDefault="00623089" w:rsidP="00FF4A0F">
      <w:pPr>
        <w:pStyle w:val="ad"/>
        <w:rPr>
          <w:rtl/>
        </w:rPr>
      </w:pPr>
      <w:r w:rsidRPr="00FF4A0F">
        <w:footnoteRef/>
      </w:r>
      <w:r w:rsidRPr="00FF4A0F">
        <w:rPr>
          <w:rFonts w:hint="cs"/>
          <w:rtl/>
        </w:rPr>
        <w:t>- صحییح بخاری با فتح الباری، کتاب الاعتصام بالکتاب والسنة، حدیث شماره: 732، و مسلم با شرح نووی 16/ 219 کتاب العلم، و لفظ حدیث از مسلم است.</w:t>
      </w:r>
    </w:p>
  </w:footnote>
  <w:footnote w:id="779">
    <w:p w:rsidR="00623089" w:rsidRPr="00FF4A0F" w:rsidRDefault="00623089" w:rsidP="00FF4A0F">
      <w:pPr>
        <w:pStyle w:val="ad"/>
        <w:rPr>
          <w:rtl/>
        </w:rPr>
      </w:pPr>
      <w:r w:rsidRPr="00FF4A0F">
        <w:footnoteRef/>
      </w:r>
      <w:r w:rsidRPr="00FF4A0F">
        <w:rPr>
          <w:rFonts w:hint="cs"/>
          <w:rtl/>
        </w:rPr>
        <w:t xml:space="preserve">- به کتاب اصلاح المساجد، ص (29) مراجعه شود. </w:t>
      </w:r>
    </w:p>
  </w:footnote>
  <w:footnote w:id="780">
    <w:p w:rsidR="00623089" w:rsidRPr="00FF4A0F" w:rsidRDefault="00623089" w:rsidP="00FF4A0F">
      <w:pPr>
        <w:pStyle w:val="ad"/>
        <w:rPr>
          <w:rtl/>
        </w:rPr>
      </w:pPr>
      <w:r w:rsidRPr="00FF4A0F">
        <w:footnoteRef/>
      </w:r>
      <w:r w:rsidRPr="00FF4A0F">
        <w:rPr>
          <w:rFonts w:hint="cs"/>
          <w:rtl/>
        </w:rPr>
        <w:t xml:space="preserve">- به رساله روی الظمآن فی فضائل اله شهر و الأیام، ص (21) مراجعه شود. </w:t>
      </w:r>
    </w:p>
  </w:footnote>
  <w:footnote w:id="781">
    <w:p w:rsidR="00623089" w:rsidRPr="00FF4A0F" w:rsidRDefault="00623089" w:rsidP="00FF4A0F">
      <w:pPr>
        <w:pStyle w:val="ad"/>
        <w:rPr>
          <w:rtl/>
        </w:rPr>
      </w:pPr>
      <w:r w:rsidRPr="00FF4A0F">
        <w:footnoteRef/>
      </w:r>
      <w:r w:rsidRPr="00FF4A0F">
        <w:rPr>
          <w:rFonts w:hint="cs"/>
          <w:rtl/>
        </w:rPr>
        <w:t>- رواه ابن جوزی فی الموضوعات، (2/199) و هروی گفته است: جوییاری و وهب هر دو دروغگویند و افرادی هستند که به دروغ و افترا حدیث جعل می‌کنند.</w:t>
      </w:r>
    </w:p>
  </w:footnote>
  <w:footnote w:id="782">
    <w:p w:rsidR="00623089" w:rsidRPr="00FF4A0F" w:rsidRDefault="00623089" w:rsidP="00FF4A0F">
      <w:pPr>
        <w:pStyle w:val="ad"/>
        <w:rPr>
          <w:rtl/>
        </w:rPr>
      </w:pPr>
      <w:r w:rsidRPr="00FF4A0F">
        <w:footnoteRef/>
      </w:r>
      <w:r w:rsidRPr="00FF4A0F">
        <w:rPr>
          <w:rFonts w:hint="cs"/>
          <w:rtl/>
        </w:rPr>
        <w:t xml:space="preserve">- به کتاب: مشروعیة مخالفة اهل الکتاب، ص (406) مراجعه شود. </w:t>
      </w:r>
    </w:p>
  </w:footnote>
  <w:footnote w:id="783">
    <w:p w:rsidR="00623089" w:rsidRPr="00FF4A0F" w:rsidRDefault="00623089" w:rsidP="00FF4A0F">
      <w:pPr>
        <w:pStyle w:val="ad"/>
        <w:rPr>
          <w:rtl/>
        </w:rPr>
      </w:pPr>
      <w:r w:rsidRPr="00FF4A0F">
        <w:footnoteRef/>
      </w:r>
      <w:r w:rsidRPr="00FF4A0F">
        <w:rPr>
          <w:rFonts w:hint="cs"/>
          <w:rtl/>
        </w:rPr>
        <w:t xml:space="preserve">- رواه البخاری فی صحیحه المطبوع مع فتح الباری، (5/301)، کتاب صلح، حدیث شماره (2697) و مسلم کتاب الأقضیة، حدیث شماره (1718). </w:t>
      </w:r>
    </w:p>
  </w:footnote>
  <w:footnote w:id="784">
    <w:p w:rsidR="00623089" w:rsidRPr="00FF4A0F" w:rsidRDefault="00623089" w:rsidP="00FF4A0F">
      <w:pPr>
        <w:pStyle w:val="ad"/>
        <w:rPr>
          <w:rtl/>
        </w:rPr>
      </w:pPr>
      <w:r w:rsidRPr="00FF4A0F">
        <w:footnoteRef/>
      </w:r>
      <w:r w:rsidRPr="00FF4A0F">
        <w:rPr>
          <w:rFonts w:hint="cs"/>
          <w:rtl/>
        </w:rPr>
        <w:t xml:space="preserve">- رواه مسلم فی صحیحه، کتاب الأقضیة، حدیث شماره: (1718). </w:t>
      </w:r>
    </w:p>
  </w:footnote>
  <w:footnote w:id="785">
    <w:p w:rsidR="00623089" w:rsidRPr="003D5BE5" w:rsidRDefault="00623089" w:rsidP="00FF4A0F">
      <w:pPr>
        <w:pStyle w:val="ad"/>
        <w:rPr>
          <w:rtl/>
        </w:rPr>
      </w:pPr>
      <w:r w:rsidRPr="00FF4A0F">
        <w:footnoteRef/>
      </w:r>
      <w:r w:rsidRPr="00FF4A0F">
        <w:rPr>
          <w:rFonts w:hint="cs"/>
          <w:rtl/>
        </w:rPr>
        <w:t>- مقدمه</w:t>
      </w:r>
      <w:r>
        <w:rPr>
          <w:rFonts w:hint="cs"/>
          <w:rtl/>
        </w:rPr>
        <w:t xml:space="preserve">‌ی </w:t>
      </w:r>
      <w:r w:rsidRPr="00FF4A0F">
        <w:rPr>
          <w:rFonts w:hint="cs"/>
          <w:rtl/>
        </w:rPr>
        <w:t xml:space="preserve">سنن ابن ماجه مرفوعاً الی النبی </w:t>
      </w:r>
      <w:r w:rsidRPr="00DB720F">
        <w:rPr>
          <w:rFonts w:cs="CTraditional Arabic" w:hint="cs"/>
          <w:rtl/>
        </w:rPr>
        <w:t>ج</w:t>
      </w:r>
      <w:r w:rsidRPr="003D5BE5">
        <w:rPr>
          <w:rFonts w:hint="cs"/>
          <w:rtl/>
        </w:rPr>
        <w:t>، (1/18)، و در سند آن عبید بن میمون مدنی است که ابن حجر در باره</w:t>
      </w:r>
      <w:r>
        <w:rPr>
          <w:rFonts w:hint="cs"/>
          <w:rtl/>
        </w:rPr>
        <w:t xml:space="preserve">‌ی </w:t>
      </w:r>
      <w:r w:rsidRPr="003D5BE5">
        <w:rPr>
          <w:rFonts w:hint="cs"/>
          <w:rtl/>
        </w:rPr>
        <w:t xml:space="preserve">او گفته: احوال او پوشیده است، به تقریب التهذیب 1/ 545 مراجعه شود. </w:t>
      </w:r>
    </w:p>
  </w:footnote>
  <w:footnote w:id="786">
    <w:p w:rsidR="00623089" w:rsidRPr="003D5BE5" w:rsidRDefault="00623089" w:rsidP="00251D5D">
      <w:pPr>
        <w:pStyle w:val="ad"/>
        <w:rPr>
          <w:rtl/>
        </w:rPr>
      </w:pPr>
      <w:r w:rsidRPr="0024539B">
        <w:footnoteRef/>
      </w:r>
      <w:r w:rsidRPr="0024539B">
        <w:rPr>
          <w:rFonts w:hint="cs"/>
          <w:rtl/>
        </w:rPr>
        <w:t>-</w:t>
      </w:r>
      <w:r w:rsidRPr="003D5BE5">
        <w:rPr>
          <w:rFonts w:hint="cs"/>
          <w:rtl/>
        </w:rPr>
        <w:t xml:space="preserve"> رواه احمد فی مسنده، (2/50) رواه ابوداود فی سننه، (4/314)، کتاب اللباس، حدیث (4031)، منذری در تهذیب سنن ابوداود 6/ 25 گفته: در سند این حدیث عبد الرحمن بن ثابت بن ثوبان آمده و او ضعیف است. شیخ الاسلام ابن تیمیه در اقتضاء الصراط</w:t>
      </w:r>
      <w:r>
        <w:rPr>
          <w:rFonts w:hint="cs"/>
          <w:rtl/>
        </w:rPr>
        <w:t xml:space="preserve"> </w:t>
      </w:r>
      <w:r w:rsidRPr="003D5BE5">
        <w:rPr>
          <w:rFonts w:hint="cs"/>
          <w:rtl/>
        </w:rPr>
        <w:t xml:space="preserve">المستقیم 1/ 236 گفته: و این سند خوب است، سیوطی در جامع الصغیر، حدیث شماره: 8593 گفته: سند این حدیث حسن است، حافظ عراقی گفته: این سند صحیح است، و ابن حبان نیز آن را صحیح دانسته است علامه البانی </w:t>
      </w:r>
      <w:r>
        <w:rPr>
          <w:rFonts w:cs="CTraditional Arabic" w:hint="cs"/>
          <w:rtl/>
        </w:rPr>
        <w:t>/</w:t>
      </w:r>
      <w:r w:rsidRPr="003D5BE5">
        <w:rPr>
          <w:rFonts w:hint="cs"/>
          <w:rtl/>
        </w:rPr>
        <w:t xml:space="preserve"> این روایت را صحیح دانسته است، به إرواء الغلیل، حدیث شماره: 2348 مراجعه شود.</w:t>
      </w:r>
      <w:r>
        <w:rPr>
          <w:rFonts w:hint="cs"/>
          <w:rtl/>
        </w:rPr>
        <w:t xml:space="preserve"> </w:t>
      </w:r>
    </w:p>
  </w:footnote>
  <w:footnote w:id="787">
    <w:p w:rsidR="00623089" w:rsidRPr="003D5BE5" w:rsidRDefault="00623089" w:rsidP="00FF4A0F">
      <w:pPr>
        <w:pStyle w:val="ad"/>
        <w:rPr>
          <w:rtl/>
        </w:rPr>
      </w:pPr>
      <w:r w:rsidRPr="0024539B">
        <w:footnoteRef/>
      </w:r>
      <w:r w:rsidRPr="0024539B">
        <w:rPr>
          <w:rFonts w:hint="cs"/>
          <w:rtl/>
        </w:rPr>
        <w:t>-</w:t>
      </w:r>
      <w:r w:rsidRPr="003D5BE5">
        <w:rPr>
          <w:rFonts w:hint="cs"/>
          <w:rtl/>
        </w:rPr>
        <w:t xml:space="preserve"> به الإبداع، ص (228) مراجعه شود. </w:t>
      </w:r>
    </w:p>
  </w:footnote>
  <w:footnote w:id="788">
    <w:p w:rsidR="00623089" w:rsidRPr="003D5BE5" w:rsidRDefault="00623089" w:rsidP="00FF4A0F">
      <w:pPr>
        <w:pStyle w:val="ad"/>
        <w:rPr>
          <w:rtl/>
        </w:rPr>
      </w:pPr>
      <w:r w:rsidRPr="0024539B">
        <w:footnoteRef/>
      </w:r>
      <w:r w:rsidRPr="0024539B">
        <w:rPr>
          <w:rFonts w:hint="cs"/>
          <w:rtl/>
        </w:rPr>
        <w:t>-</w:t>
      </w:r>
      <w:r w:rsidRPr="003D5BE5">
        <w:rPr>
          <w:rFonts w:hint="cs"/>
          <w:rtl/>
        </w:rPr>
        <w:t xml:space="preserve"> به زادالمعاد، ص (1/527) مراجعه شود. </w:t>
      </w:r>
    </w:p>
  </w:footnote>
  <w:footnote w:id="789">
    <w:p w:rsidR="00623089" w:rsidRPr="003D5BE5" w:rsidRDefault="00623089" w:rsidP="00FF4A0F">
      <w:pPr>
        <w:pStyle w:val="ad"/>
        <w:rPr>
          <w:rtl/>
        </w:rPr>
      </w:pPr>
      <w:r w:rsidRPr="0024539B">
        <w:footnoteRef/>
      </w:r>
      <w:r w:rsidRPr="0024539B">
        <w:rPr>
          <w:rFonts w:hint="cs"/>
          <w:rtl/>
        </w:rPr>
        <w:t>-</w:t>
      </w:r>
      <w:r w:rsidRPr="003D5BE5">
        <w:rPr>
          <w:rFonts w:hint="cs"/>
          <w:rtl/>
        </w:rPr>
        <w:t xml:space="preserve"> به الإبداع، ص (230) مراجعه شود. </w:t>
      </w:r>
    </w:p>
  </w:footnote>
  <w:footnote w:id="790">
    <w:p w:rsidR="00623089" w:rsidRPr="003D5BE5" w:rsidRDefault="00623089" w:rsidP="00FF4A0F">
      <w:pPr>
        <w:pStyle w:val="ad"/>
        <w:rPr>
          <w:rtl/>
        </w:rPr>
      </w:pPr>
      <w:r w:rsidRPr="0024539B">
        <w:footnoteRef/>
      </w:r>
      <w:r w:rsidRPr="0024539B">
        <w:rPr>
          <w:rFonts w:hint="cs"/>
          <w:rtl/>
        </w:rPr>
        <w:t>-</w:t>
      </w:r>
      <w:r w:rsidRPr="003D5BE5">
        <w:rPr>
          <w:rFonts w:hint="cs"/>
          <w:rtl/>
        </w:rPr>
        <w:t xml:space="preserve"> رواه احمد فی مسنده، (1/205) رواه ابوداود فی سننه، (3/497)، کتاب جنائز، حدیث شماره (3132) و رواه الترمذی فی سننه، (2/234) ابواب جنائز، حدیث شماره (1003)، و گفته: حدیث حسن است، و سنن ابن ماجه، کتاب الجنائز، حدیث شماره: 1610، و مستدرک حاکم 1/ 372 کتاب الجنائز، و گفته: سند این حدیث صحیح است اما شیخین آن را تخریج نکرده</w:t>
      </w:r>
      <w:r>
        <w:rPr>
          <w:rFonts w:hint="cs"/>
          <w:rtl/>
        </w:rPr>
        <w:t>‌اند.</w:t>
      </w:r>
      <w:r w:rsidRPr="003D5BE5">
        <w:rPr>
          <w:rFonts w:hint="cs"/>
          <w:rtl/>
        </w:rPr>
        <w:t xml:space="preserve"> </w:t>
      </w:r>
    </w:p>
  </w:footnote>
  <w:footnote w:id="791">
    <w:p w:rsidR="00623089" w:rsidRPr="003D5BE5" w:rsidRDefault="00623089" w:rsidP="00FF4A0F">
      <w:pPr>
        <w:pStyle w:val="ad"/>
        <w:rPr>
          <w:rtl/>
        </w:rPr>
      </w:pPr>
      <w:r w:rsidRPr="0024539B">
        <w:footnoteRef/>
      </w:r>
      <w:r w:rsidRPr="0024539B">
        <w:rPr>
          <w:rFonts w:hint="cs"/>
          <w:rtl/>
        </w:rPr>
        <w:t>-</w:t>
      </w:r>
      <w:r w:rsidRPr="003D5BE5">
        <w:rPr>
          <w:rFonts w:hint="cs"/>
          <w:rtl/>
        </w:rPr>
        <w:t xml:space="preserve"> رواه ابن ماجه فی سننه، (1/514)، کتاب جنائز، حدیث شماره: (1612). </w:t>
      </w:r>
    </w:p>
  </w:footnote>
  <w:footnote w:id="792">
    <w:p w:rsidR="00623089" w:rsidRPr="003D5BE5" w:rsidRDefault="00623089" w:rsidP="00FF4A0F">
      <w:pPr>
        <w:pStyle w:val="ad"/>
        <w:rPr>
          <w:rtl/>
        </w:rPr>
      </w:pPr>
      <w:r w:rsidRPr="0024539B">
        <w:footnoteRef/>
      </w:r>
      <w:r w:rsidRPr="0024539B">
        <w:rPr>
          <w:rFonts w:hint="cs"/>
          <w:rtl/>
        </w:rPr>
        <w:t>-</w:t>
      </w:r>
      <w:r w:rsidRPr="003D5BE5">
        <w:rPr>
          <w:rFonts w:hint="cs"/>
          <w:rtl/>
        </w:rPr>
        <w:t xml:space="preserve"> به کتاب اقتضاء الصراط المستقیم، (1/60-61) مراجعه شود. </w:t>
      </w:r>
    </w:p>
  </w:footnote>
  <w:footnote w:id="793">
    <w:p w:rsidR="00623089" w:rsidRPr="003D5BE5" w:rsidRDefault="00623089" w:rsidP="00FF4A0F">
      <w:pPr>
        <w:pStyle w:val="ad"/>
        <w:rPr>
          <w:rtl/>
        </w:rPr>
      </w:pPr>
      <w:r w:rsidRPr="0024539B">
        <w:footnoteRef/>
      </w:r>
      <w:r w:rsidRPr="0024539B">
        <w:rPr>
          <w:rFonts w:hint="cs"/>
          <w:rtl/>
        </w:rPr>
        <w:t>-</w:t>
      </w:r>
      <w:r w:rsidRPr="003D5BE5">
        <w:rPr>
          <w:rFonts w:hint="cs"/>
          <w:rtl/>
        </w:rPr>
        <w:t xml:space="preserve"> به فتاوی و رسائل شیخ محمدبن ابراهیم آل شیخ، (3/109) مراجعه شود. </w:t>
      </w:r>
    </w:p>
  </w:footnote>
  <w:footnote w:id="794">
    <w:p w:rsidR="00623089" w:rsidRPr="003D5BE5" w:rsidRDefault="00623089" w:rsidP="00FF4A0F">
      <w:pPr>
        <w:pStyle w:val="ad"/>
        <w:rPr>
          <w:rtl/>
        </w:rPr>
      </w:pPr>
      <w:r w:rsidRPr="00BE5F59">
        <w:footnoteRef/>
      </w:r>
      <w:r w:rsidRPr="00BE5F59">
        <w:rPr>
          <w:rFonts w:hint="cs"/>
          <w:rtl/>
        </w:rPr>
        <w:t>-</w:t>
      </w:r>
      <w:r w:rsidRPr="003D5BE5">
        <w:rPr>
          <w:rFonts w:hint="cs"/>
          <w:rtl/>
        </w:rPr>
        <w:t xml:space="preserve"> به اقتضاء الصراط المستقیم، (1/84-85) مراجعه شود. </w:t>
      </w:r>
    </w:p>
  </w:footnote>
  <w:footnote w:id="795">
    <w:p w:rsidR="00623089" w:rsidRPr="003D5BE5" w:rsidRDefault="00623089" w:rsidP="00FF4A0F">
      <w:pPr>
        <w:pStyle w:val="ad"/>
        <w:rPr>
          <w:rtl/>
        </w:rPr>
      </w:pPr>
      <w:r w:rsidRPr="00BE5F59">
        <w:footnoteRef/>
      </w:r>
      <w:r w:rsidRPr="00BE5F59">
        <w:rPr>
          <w:rFonts w:hint="cs"/>
          <w:rtl/>
        </w:rPr>
        <w:t>-</w:t>
      </w:r>
      <w:r w:rsidRPr="003D5BE5">
        <w:rPr>
          <w:rFonts w:hint="cs"/>
          <w:rtl/>
        </w:rPr>
        <w:t xml:space="preserve"> به اقتضاء الصراط المستقیم، (1/85-86) مراجعه شود. </w:t>
      </w:r>
    </w:p>
  </w:footnote>
  <w:footnote w:id="796">
    <w:p w:rsidR="00623089" w:rsidRPr="003D5BE5" w:rsidRDefault="00623089" w:rsidP="00FF4A0F">
      <w:pPr>
        <w:pStyle w:val="ad"/>
        <w:rPr>
          <w:rtl/>
        </w:rPr>
      </w:pPr>
      <w:r w:rsidRPr="00BE5F59">
        <w:footnoteRef/>
      </w:r>
      <w:r w:rsidRPr="00BE5F59">
        <w:rPr>
          <w:rFonts w:hint="cs"/>
          <w:rtl/>
        </w:rPr>
        <w:t>-</w:t>
      </w:r>
      <w:r w:rsidRPr="003D5BE5">
        <w:rPr>
          <w:rFonts w:hint="cs"/>
          <w:rtl/>
        </w:rPr>
        <w:t xml:space="preserve"> به کتاب اقتضاء الصراط المستقیم، (1/85) مراجعه شود. </w:t>
      </w:r>
    </w:p>
  </w:footnote>
  <w:footnote w:id="797">
    <w:p w:rsidR="00623089" w:rsidRPr="00251D5D" w:rsidRDefault="00623089" w:rsidP="00FF4A0F">
      <w:pPr>
        <w:pStyle w:val="ad"/>
        <w:rPr>
          <w:spacing w:val="-4"/>
          <w:rtl/>
        </w:rPr>
      </w:pPr>
      <w:r w:rsidRPr="00251D5D">
        <w:rPr>
          <w:spacing w:val="-4"/>
        </w:rPr>
        <w:footnoteRef/>
      </w:r>
      <w:r w:rsidRPr="00251D5D">
        <w:rPr>
          <w:rFonts w:hint="cs"/>
          <w:spacing w:val="-4"/>
          <w:rtl/>
        </w:rPr>
        <w:t xml:space="preserve">- مثل : مجاهد، عطاء، ضحاک، ربیع بن انس، قتاده، سدی، به تفسیر ابن کثیر، (1/195) مراجعه شود. </w:t>
      </w:r>
    </w:p>
  </w:footnote>
  <w:footnote w:id="798">
    <w:p w:rsidR="00623089" w:rsidRPr="003D5BE5" w:rsidRDefault="00623089" w:rsidP="00FF4A0F">
      <w:pPr>
        <w:pStyle w:val="ad"/>
        <w:rPr>
          <w:rtl/>
        </w:rPr>
      </w:pPr>
      <w:r w:rsidRPr="00BE5F59">
        <w:footnoteRef/>
      </w:r>
      <w:r w:rsidRPr="00BE5F59">
        <w:rPr>
          <w:rFonts w:hint="cs"/>
          <w:rtl/>
        </w:rPr>
        <w:t>-</w:t>
      </w:r>
      <w:r w:rsidRPr="003D5BE5">
        <w:rPr>
          <w:rFonts w:hint="cs"/>
          <w:rtl/>
        </w:rPr>
        <w:t xml:space="preserve"> به اقتضاء الصراط المستقیم، (1/87) مراجعه شود. </w:t>
      </w:r>
    </w:p>
  </w:footnote>
  <w:footnote w:id="799">
    <w:p w:rsidR="00623089" w:rsidRPr="003D5BE5" w:rsidRDefault="00623089" w:rsidP="00FF4A0F">
      <w:pPr>
        <w:pStyle w:val="ad"/>
        <w:rPr>
          <w:rtl/>
        </w:rPr>
      </w:pPr>
      <w:r w:rsidRPr="00BE5F59">
        <w:footnoteRef/>
      </w:r>
      <w:r w:rsidRPr="00BE5F59">
        <w:rPr>
          <w:rFonts w:hint="cs"/>
          <w:rtl/>
        </w:rPr>
        <w:t>-</w:t>
      </w:r>
      <w:r w:rsidRPr="003D5BE5">
        <w:rPr>
          <w:rFonts w:hint="cs"/>
          <w:rtl/>
        </w:rPr>
        <w:t xml:space="preserve"> به اقتضاء الصراط المستقیم مراجعه شود. </w:t>
      </w:r>
    </w:p>
  </w:footnote>
  <w:footnote w:id="800">
    <w:p w:rsidR="00623089" w:rsidRPr="003D5BE5" w:rsidRDefault="00623089" w:rsidP="00FF4A0F">
      <w:pPr>
        <w:pStyle w:val="ad"/>
        <w:rPr>
          <w:rtl/>
        </w:rPr>
      </w:pPr>
      <w:r w:rsidRPr="00BE5F59">
        <w:footnoteRef/>
      </w:r>
      <w:r w:rsidRPr="00BE5F59">
        <w:rPr>
          <w:rFonts w:hint="cs"/>
          <w:rtl/>
        </w:rPr>
        <w:t>-</w:t>
      </w:r>
      <w:r w:rsidRPr="003D5BE5">
        <w:rPr>
          <w:rFonts w:hint="cs"/>
          <w:rtl/>
        </w:rPr>
        <w:t xml:space="preserve"> به اقتضاء الصراط المسقیم، (1/89) مراجعه شود. </w:t>
      </w:r>
    </w:p>
  </w:footnote>
  <w:footnote w:id="801">
    <w:p w:rsidR="00623089" w:rsidRPr="003D5BE5" w:rsidRDefault="00623089" w:rsidP="00FF4A0F">
      <w:pPr>
        <w:pStyle w:val="ad"/>
        <w:rPr>
          <w:rtl/>
        </w:rPr>
      </w:pPr>
      <w:r w:rsidRPr="00BE5F59">
        <w:footnoteRef/>
      </w:r>
      <w:r w:rsidRPr="00BE5F59">
        <w:rPr>
          <w:rFonts w:hint="cs"/>
          <w:rtl/>
        </w:rPr>
        <w:t>-</w:t>
      </w:r>
      <w:r w:rsidRPr="003D5BE5">
        <w:rPr>
          <w:rFonts w:hint="cs"/>
          <w:rtl/>
        </w:rPr>
        <w:t xml:space="preserve"> به اقتضاء الصراط المستقیم، (1/89) مراجعه شود. </w:t>
      </w:r>
    </w:p>
  </w:footnote>
  <w:footnote w:id="802">
    <w:p w:rsidR="00623089" w:rsidRPr="003D5BE5" w:rsidRDefault="00623089" w:rsidP="00FF4A0F">
      <w:pPr>
        <w:pStyle w:val="ad"/>
        <w:rPr>
          <w:rtl/>
        </w:rPr>
      </w:pPr>
      <w:r w:rsidRPr="003C64FC">
        <w:footnoteRef/>
      </w:r>
      <w:r w:rsidRPr="003C64FC">
        <w:rPr>
          <w:rFonts w:hint="cs"/>
          <w:rtl/>
        </w:rPr>
        <w:t>-</w:t>
      </w:r>
      <w:r w:rsidRPr="003D5BE5">
        <w:rPr>
          <w:rFonts w:hint="cs"/>
          <w:rtl/>
        </w:rPr>
        <w:t xml:space="preserve"> رواه البخاری فی صحیحه المطبوع مع فتح الباری، (6/496)، کتاب احادیث انبیاء، حدیث شماره (3462) و رواه مسلم، کتاب اللباس، حدیث شماره (2103)</w:t>
      </w:r>
      <w:r>
        <w:rPr>
          <w:rFonts w:hint="cs"/>
          <w:rtl/>
        </w:rPr>
        <w:t>.</w:t>
      </w:r>
      <w:r w:rsidRPr="003D5BE5">
        <w:rPr>
          <w:rFonts w:hint="cs"/>
          <w:rtl/>
        </w:rPr>
        <w:t xml:space="preserve"> </w:t>
      </w:r>
    </w:p>
  </w:footnote>
  <w:footnote w:id="803">
    <w:p w:rsidR="00623089" w:rsidRPr="003D5BE5" w:rsidRDefault="00623089" w:rsidP="00FF4A0F">
      <w:pPr>
        <w:pStyle w:val="ad"/>
        <w:rPr>
          <w:rtl/>
        </w:rPr>
      </w:pPr>
      <w:r w:rsidRPr="003C64FC">
        <w:footnoteRef/>
      </w:r>
      <w:r w:rsidRPr="003C64FC">
        <w:rPr>
          <w:rFonts w:hint="cs"/>
          <w:rtl/>
        </w:rPr>
        <w:t>-</w:t>
      </w:r>
      <w:r w:rsidRPr="003D5BE5">
        <w:rPr>
          <w:rFonts w:hint="cs"/>
          <w:rtl/>
        </w:rPr>
        <w:t xml:space="preserve"> به اقتضاء الصراط المستقیم، (1/160-176) مراجعه شود. </w:t>
      </w:r>
    </w:p>
  </w:footnote>
  <w:footnote w:id="804">
    <w:p w:rsidR="00623089" w:rsidRPr="003D5BE5" w:rsidRDefault="00623089" w:rsidP="00FF4A0F">
      <w:pPr>
        <w:pStyle w:val="ad"/>
        <w:rPr>
          <w:rtl/>
        </w:rPr>
      </w:pPr>
      <w:r w:rsidRPr="003C64FC">
        <w:footnoteRef/>
      </w:r>
      <w:r w:rsidRPr="003C64FC">
        <w:rPr>
          <w:rFonts w:hint="cs"/>
          <w:rtl/>
        </w:rPr>
        <w:t>-</w:t>
      </w:r>
      <w:r w:rsidRPr="003D5BE5">
        <w:rPr>
          <w:rFonts w:hint="cs"/>
          <w:rtl/>
        </w:rPr>
        <w:t xml:space="preserve"> رواه البخاری فی صحیحه مع فتح الباری، (10/351)، کتاب اللباس، حدیث شماره (5893) و مسلم، کتاب طهارت، حدیث (259) و لفظ حدیث از مسلم است. </w:t>
      </w:r>
    </w:p>
  </w:footnote>
  <w:footnote w:id="805">
    <w:p w:rsidR="00623089" w:rsidRPr="003D5BE5" w:rsidRDefault="00623089" w:rsidP="00FF4A0F">
      <w:pPr>
        <w:pStyle w:val="ad"/>
        <w:rPr>
          <w:rtl/>
        </w:rPr>
      </w:pPr>
      <w:r w:rsidRPr="003C64FC">
        <w:footnoteRef/>
      </w:r>
      <w:r w:rsidRPr="003C64FC">
        <w:rPr>
          <w:rFonts w:hint="cs"/>
          <w:rtl/>
        </w:rPr>
        <w:t>-</w:t>
      </w:r>
      <w:r w:rsidRPr="003D5BE5">
        <w:rPr>
          <w:rFonts w:hint="cs"/>
          <w:rtl/>
        </w:rPr>
        <w:t xml:space="preserve"> رواه مسلم فی صحیحه، کتاب طهارت، حدیث (260)، به اقتضاء الصراط المستقیم، (176-181) مراجعه شود. </w:t>
      </w:r>
    </w:p>
  </w:footnote>
  <w:footnote w:id="806">
    <w:p w:rsidR="00623089" w:rsidRPr="003D5BE5" w:rsidRDefault="00623089" w:rsidP="00FF4A0F">
      <w:pPr>
        <w:pStyle w:val="ad"/>
        <w:rPr>
          <w:rtl/>
        </w:rPr>
      </w:pPr>
      <w:r w:rsidRPr="003C64FC">
        <w:footnoteRef/>
      </w:r>
      <w:r w:rsidRPr="003C64FC">
        <w:rPr>
          <w:rFonts w:hint="cs"/>
          <w:rtl/>
        </w:rPr>
        <w:t>-</w:t>
      </w:r>
      <w:r w:rsidRPr="003D5BE5">
        <w:rPr>
          <w:rFonts w:hint="cs"/>
          <w:rtl/>
        </w:rPr>
        <w:t xml:space="preserve"> رواه ابوداود فی سنن، (1/427)، کتاب الصلاة، حدیث (652) و رواه الحاکم فی المستدرک، (1/260)، کتاب الصلاة و گفته: سند این حدیث صحیح است اما شیخین آن را روایت نکرده</w:t>
      </w:r>
      <w:r>
        <w:rPr>
          <w:rFonts w:hint="cs"/>
          <w:rtl/>
        </w:rPr>
        <w:t>‌اند،</w:t>
      </w:r>
      <w:r w:rsidRPr="003D5BE5">
        <w:rPr>
          <w:rFonts w:hint="cs"/>
          <w:rtl/>
        </w:rPr>
        <w:t xml:space="preserve"> و سیوطی در الجامع الصغیر ، حدیث شماره: 3879 آن را تصحیح نموده است.</w:t>
      </w:r>
    </w:p>
  </w:footnote>
  <w:footnote w:id="807">
    <w:p w:rsidR="00623089" w:rsidRPr="003D5BE5" w:rsidRDefault="00623089" w:rsidP="00FF4A0F">
      <w:pPr>
        <w:pStyle w:val="ad"/>
        <w:rPr>
          <w:rtl/>
        </w:rPr>
      </w:pPr>
      <w:r w:rsidRPr="003C64FC">
        <w:footnoteRef/>
      </w:r>
      <w:r w:rsidRPr="003C64FC">
        <w:rPr>
          <w:rFonts w:hint="cs"/>
          <w:rtl/>
        </w:rPr>
        <w:t>-</w:t>
      </w:r>
      <w:r w:rsidRPr="003D5BE5">
        <w:rPr>
          <w:rFonts w:hint="cs"/>
          <w:rtl/>
        </w:rPr>
        <w:t xml:space="preserve"> رواه احمد فی مسنده، (4/197)، و صحیح مسلم، کتاب الصیام، حدیث شماره: 1096، سنن دارمی 2/ 6 کتاب الصوم، باب فی فضل السحور، و سنن النسائی، کتاب الصیام، باب شماره: 27.</w:t>
      </w:r>
    </w:p>
  </w:footnote>
  <w:footnote w:id="808">
    <w:p w:rsidR="00623089" w:rsidRPr="003D5BE5" w:rsidRDefault="00623089" w:rsidP="00FF4A0F">
      <w:pPr>
        <w:pStyle w:val="ad"/>
        <w:rPr>
          <w:rtl/>
        </w:rPr>
      </w:pPr>
      <w:r w:rsidRPr="003C64FC">
        <w:footnoteRef/>
      </w:r>
      <w:r w:rsidRPr="003C64FC">
        <w:rPr>
          <w:rFonts w:hint="cs"/>
          <w:rtl/>
        </w:rPr>
        <w:t>-</w:t>
      </w:r>
      <w:r w:rsidRPr="003D5BE5">
        <w:rPr>
          <w:rFonts w:hint="cs"/>
          <w:rtl/>
        </w:rPr>
        <w:t xml:space="preserve"> رواه احمد فی مسنده، (2/450) رواه ابوداود فی سننه، (2/763)، کتاب الصوم، حدیث (2353)، و سنن ابن ماجه، کتاب الصیام، حدیث شماره: 1698، برای تفصیل له موارد الظمآن، کتاب الصیام، حدیث شماره: 889، و مستدرک حاکم 1/ 431 کتاب الصوم مراجعه شود. </w:t>
      </w:r>
    </w:p>
  </w:footnote>
  <w:footnote w:id="809">
    <w:p w:rsidR="00623089" w:rsidRPr="003D5BE5" w:rsidRDefault="00623089" w:rsidP="00FF4A0F">
      <w:pPr>
        <w:pStyle w:val="ad"/>
        <w:rPr>
          <w:rtl/>
        </w:rPr>
      </w:pPr>
      <w:r w:rsidRPr="003C64FC">
        <w:footnoteRef/>
      </w:r>
      <w:r w:rsidRPr="003C64FC">
        <w:rPr>
          <w:rFonts w:hint="cs"/>
          <w:rtl/>
        </w:rPr>
        <w:t>-</w:t>
      </w:r>
      <w:r w:rsidRPr="003D5BE5">
        <w:rPr>
          <w:rFonts w:hint="cs"/>
          <w:rtl/>
        </w:rPr>
        <w:t xml:space="preserve"> به اقتضاء الصراط المستقیم، (1/181-187) مراجعه شود. </w:t>
      </w:r>
    </w:p>
  </w:footnote>
  <w:footnote w:id="810">
    <w:p w:rsidR="00623089" w:rsidRPr="003D5BE5" w:rsidRDefault="00623089" w:rsidP="00FF4A0F">
      <w:pPr>
        <w:pStyle w:val="ad"/>
        <w:rPr>
          <w:rtl/>
        </w:rPr>
      </w:pPr>
      <w:r w:rsidRPr="003C64FC">
        <w:footnoteRef/>
      </w:r>
      <w:r w:rsidRPr="003C64FC">
        <w:rPr>
          <w:rFonts w:hint="cs"/>
          <w:rtl/>
        </w:rPr>
        <w:t>-</w:t>
      </w:r>
      <w:r w:rsidRPr="003D5BE5">
        <w:rPr>
          <w:rFonts w:hint="cs"/>
          <w:rtl/>
        </w:rPr>
        <w:t xml:space="preserve"> رواه احمد فی مسنده، (2/50) و رواه ابوداود فی سننه، (4/314)، کتاب اللباس، حدیث شماره (4031)</w:t>
      </w:r>
      <w:r>
        <w:rPr>
          <w:rFonts w:hint="cs"/>
          <w:rtl/>
        </w:rPr>
        <w:t>.</w:t>
      </w:r>
      <w:r w:rsidRPr="003D5BE5">
        <w:rPr>
          <w:rFonts w:hint="cs"/>
          <w:rtl/>
        </w:rPr>
        <w:t xml:space="preserve"> </w:t>
      </w:r>
    </w:p>
  </w:footnote>
  <w:footnote w:id="811">
    <w:p w:rsidR="00623089" w:rsidRPr="003D5BE5" w:rsidRDefault="00623089" w:rsidP="00FF4A0F">
      <w:pPr>
        <w:pStyle w:val="ad"/>
        <w:rPr>
          <w:rtl/>
        </w:rPr>
      </w:pPr>
      <w:r w:rsidRPr="003C64FC">
        <w:footnoteRef/>
      </w:r>
      <w:r w:rsidRPr="003C64FC">
        <w:rPr>
          <w:rFonts w:hint="cs"/>
          <w:rtl/>
        </w:rPr>
        <w:t>-</w:t>
      </w:r>
      <w:r w:rsidRPr="003D5BE5">
        <w:rPr>
          <w:rFonts w:hint="cs"/>
          <w:rtl/>
        </w:rPr>
        <w:t xml:space="preserve"> به اقتضاء الصراط المستقیم، (1/238) مراجعه شود. </w:t>
      </w:r>
    </w:p>
  </w:footnote>
  <w:footnote w:id="812">
    <w:p w:rsidR="00623089" w:rsidRPr="003D5BE5" w:rsidRDefault="00623089" w:rsidP="00FF4A0F">
      <w:pPr>
        <w:pStyle w:val="ad"/>
        <w:rPr>
          <w:rtl/>
        </w:rPr>
      </w:pPr>
      <w:r w:rsidRPr="003C64FC">
        <w:footnoteRef/>
      </w:r>
      <w:r w:rsidRPr="003C64FC">
        <w:rPr>
          <w:rFonts w:hint="cs"/>
          <w:rtl/>
        </w:rPr>
        <w:t>-</w:t>
      </w:r>
      <w:r w:rsidRPr="003D5BE5">
        <w:rPr>
          <w:rFonts w:hint="cs"/>
          <w:rtl/>
        </w:rPr>
        <w:t xml:space="preserve"> به اقتضاء الصراط المستقیم، (1/237) مراجعه شود. </w:t>
      </w:r>
    </w:p>
  </w:footnote>
  <w:footnote w:id="813">
    <w:p w:rsidR="00623089" w:rsidRPr="003D5BE5" w:rsidRDefault="00623089" w:rsidP="00FF4A0F">
      <w:pPr>
        <w:pStyle w:val="ad"/>
        <w:rPr>
          <w:rtl/>
        </w:rPr>
      </w:pPr>
      <w:r w:rsidRPr="004F515C">
        <w:footnoteRef/>
      </w:r>
      <w:r w:rsidRPr="004F515C">
        <w:rPr>
          <w:rFonts w:hint="cs"/>
          <w:rtl/>
        </w:rPr>
        <w:t>-</w:t>
      </w:r>
      <w:r w:rsidRPr="003D5BE5">
        <w:rPr>
          <w:rFonts w:hint="cs"/>
          <w:rtl/>
        </w:rPr>
        <w:t xml:space="preserve"> رواه البیهقی فی سننه، (9/202)، کتاب الجزیة باب الإمام یکتب کتاب الصالح علی الجزیة به احکام اهل الذمة، تألیف ابن قیم، (2/657-663) مراجعه شود. </w:t>
      </w:r>
    </w:p>
  </w:footnote>
  <w:footnote w:id="814">
    <w:p w:rsidR="00623089" w:rsidRPr="003D5BE5" w:rsidRDefault="00623089" w:rsidP="00FF4A0F">
      <w:pPr>
        <w:pStyle w:val="ad"/>
        <w:rPr>
          <w:rtl/>
        </w:rPr>
      </w:pPr>
      <w:r w:rsidRPr="004F515C">
        <w:footnoteRef/>
      </w:r>
      <w:r w:rsidRPr="004F515C">
        <w:rPr>
          <w:rFonts w:hint="cs"/>
          <w:rtl/>
        </w:rPr>
        <w:t>-</w:t>
      </w:r>
      <w:r w:rsidRPr="003D5BE5">
        <w:rPr>
          <w:rFonts w:hint="cs"/>
          <w:rtl/>
        </w:rPr>
        <w:t xml:space="preserve"> به اقتضاء الصراط المستقیم، (1/321-322) مراجعه شود. </w:t>
      </w:r>
    </w:p>
  </w:footnote>
  <w:footnote w:id="815">
    <w:p w:rsidR="00623089" w:rsidRPr="003D5BE5" w:rsidRDefault="00623089" w:rsidP="00FF4A0F">
      <w:pPr>
        <w:pStyle w:val="ad"/>
        <w:rPr>
          <w:rtl/>
        </w:rPr>
      </w:pPr>
      <w:r w:rsidRPr="004F515C">
        <w:footnoteRef/>
      </w:r>
      <w:r w:rsidRPr="004F515C">
        <w:rPr>
          <w:rFonts w:hint="cs"/>
          <w:rtl/>
        </w:rPr>
        <w:t>-</w:t>
      </w:r>
      <w:r w:rsidRPr="003D5BE5">
        <w:rPr>
          <w:rFonts w:hint="cs"/>
          <w:rtl/>
        </w:rPr>
        <w:t xml:space="preserve"> طایفه‌ای از أنمار بن أراش از قحطانیه بودند، که به مادرشان بجیلة منسوب بودند. به معجم ما استعجم 1/ 57- 63 و معجم قبائل العرب 1/ 10 و 63- 65 مراجعه شود.</w:t>
      </w:r>
    </w:p>
  </w:footnote>
  <w:footnote w:id="816">
    <w:p w:rsidR="00623089" w:rsidRPr="003D5BE5" w:rsidRDefault="00623089" w:rsidP="00FF4A0F">
      <w:pPr>
        <w:pStyle w:val="ad"/>
        <w:rPr>
          <w:rtl/>
        </w:rPr>
      </w:pPr>
      <w:r w:rsidRPr="004F515C">
        <w:footnoteRef/>
      </w:r>
      <w:r w:rsidRPr="004F515C">
        <w:rPr>
          <w:rFonts w:hint="cs"/>
          <w:rtl/>
        </w:rPr>
        <w:t>-</w:t>
      </w:r>
      <w:r w:rsidRPr="00251D5D">
        <w:rPr>
          <w:rFonts w:hint="cs"/>
          <w:spacing w:val="-2"/>
          <w:rtl/>
        </w:rPr>
        <w:t xml:space="preserve"> رواه البخاری فی صحیحه مع فتح الباری، (7/147-148)، کتاب مناقب الأنصار، حدیث (3834). </w:t>
      </w:r>
    </w:p>
  </w:footnote>
  <w:footnote w:id="817">
    <w:p w:rsidR="00623089" w:rsidRPr="003D5BE5" w:rsidRDefault="00623089" w:rsidP="00FF4A0F">
      <w:pPr>
        <w:pStyle w:val="ad"/>
        <w:rPr>
          <w:rtl/>
        </w:rPr>
      </w:pPr>
      <w:r w:rsidRPr="004F515C">
        <w:footnoteRef/>
      </w:r>
      <w:r w:rsidRPr="004F515C">
        <w:rPr>
          <w:rFonts w:hint="cs"/>
          <w:rtl/>
        </w:rPr>
        <w:t>-</w:t>
      </w:r>
      <w:r w:rsidRPr="003D5BE5">
        <w:rPr>
          <w:rFonts w:hint="cs"/>
          <w:rtl/>
        </w:rPr>
        <w:t xml:space="preserve"> به تفسیر ابن کثیر، (328-3/329) و اقتضاء الصراط المستقیم، (1/426- 427) مراجعه شود. </w:t>
      </w:r>
    </w:p>
  </w:footnote>
  <w:footnote w:id="818">
    <w:p w:rsidR="00623089" w:rsidRPr="003D5BE5" w:rsidRDefault="00623089" w:rsidP="00FF4A0F">
      <w:pPr>
        <w:pStyle w:val="ad"/>
        <w:rPr>
          <w:rtl/>
        </w:rPr>
      </w:pPr>
      <w:r w:rsidRPr="004F515C">
        <w:footnoteRef/>
      </w:r>
      <w:r w:rsidRPr="004F515C">
        <w:rPr>
          <w:rFonts w:hint="cs"/>
          <w:rtl/>
        </w:rPr>
        <w:t>-</w:t>
      </w:r>
      <w:r w:rsidRPr="003D5BE5">
        <w:rPr>
          <w:rFonts w:hint="cs"/>
          <w:rtl/>
        </w:rPr>
        <w:t xml:space="preserve"> به تفسیر الجامع لأحکام القرآن، تألیف قرطبی، (13/79-80) مراجعه شود. </w:t>
      </w:r>
    </w:p>
  </w:footnote>
  <w:footnote w:id="819">
    <w:p w:rsidR="00623089" w:rsidRPr="003D5BE5" w:rsidRDefault="00623089" w:rsidP="00FF4A0F">
      <w:pPr>
        <w:pStyle w:val="ad"/>
        <w:rPr>
          <w:rtl/>
        </w:rPr>
      </w:pPr>
      <w:r w:rsidRPr="004F515C">
        <w:footnoteRef/>
      </w:r>
      <w:r w:rsidRPr="004F515C">
        <w:rPr>
          <w:rFonts w:hint="cs"/>
          <w:rtl/>
        </w:rPr>
        <w:t>-</w:t>
      </w:r>
      <w:r w:rsidRPr="003D5BE5">
        <w:rPr>
          <w:rFonts w:hint="cs"/>
          <w:rtl/>
        </w:rPr>
        <w:t xml:space="preserve"> رواه البخاری فی صحیحه مع فتح الباری، (2/453)، کتاب العیدین، حدیث شماره (962) و مسلم، کتاب صلاة العیدین حدیث: (884). </w:t>
      </w:r>
    </w:p>
  </w:footnote>
  <w:footnote w:id="820">
    <w:p w:rsidR="00623089" w:rsidRPr="003D5BE5" w:rsidRDefault="00623089" w:rsidP="00FF4A0F">
      <w:pPr>
        <w:pStyle w:val="ad"/>
        <w:rPr>
          <w:rtl/>
        </w:rPr>
      </w:pPr>
      <w:r w:rsidRPr="004F515C">
        <w:footnoteRef/>
      </w:r>
      <w:r w:rsidRPr="004F515C">
        <w:rPr>
          <w:rFonts w:hint="cs"/>
          <w:rtl/>
        </w:rPr>
        <w:t>-</w:t>
      </w:r>
      <w:r w:rsidRPr="003D5BE5">
        <w:rPr>
          <w:rFonts w:hint="cs"/>
          <w:rtl/>
        </w:rPr>
        <w:t xml:space="preserve"> رواه البخاری فی صحیحه مع فتح الباری، (9/317)، کتاب نکاح، حدیث شماره: (5219) و مسلم، کتاب اللباس والزینة، حدیث شماره:</w:t>
      </w:r>
      <w:r>
        <w:rPr>
          <w:rFonts w:hint="cs"/>
          <w:rtl/>
        </w:rPr>
        <w:t xml:space="preserve"> </w:t>
      </w:r>
      <w:r w:rsidRPr="003D5BE5">
        <w:rPr>
          <w:rFonts w:hint="cs"/>
          <w:rtl/>
        </w:rPr>
        <w:t xml:space="preserve">(2129). </w:t>
      </w:r>
    </w:p>
  </w:footnote>
  <w:footnote w:id="821">
    <w:p w:rsidR="00623089" w:rsidRPr="003D5BE5" w:rsidRDefault="00623089" w:rsidP="00FF4A0F">
      <w:pPr>
        <w:pStyle w:val="ad"/>
        <w:rPr>
          <w:rtl/>
        </w:rPr>
      </w:pPr>
      <w:r w:rsidRPr="008E7F03">
        <w:footnoteRef/>
      </w:r>
      <w:r w:rsidRPr="008E7F03">
        <w:rPr>
          <w:rFonts w:hint="cs"/>
          <w:rtl/>
        </w:rPr>
        <w:t>-</w:t>
      </w:r>
      <w:r w:rsidRPr="003D5BE5">
        <w:rPr>
          <w:rFonts w:hint="cs"/>
          <w:rtl/>
        </w:rPr>
        <w:t xml:space="preserve"> به اقتضاء الصراط المستقیم، (1/428-430) مراجعه شود. </w:t>
      </w:r>
    </w:p>
  </w:footnote>
  <w:footnote w:id="822">
    <w:p w:rsidR="00623089" w:rsidRPr="003D5BE5" w:rsidRDefault="00623089" w:rsidP="00FF4A0F">
      <w:pPr>
        <w:pStyle w:val="ad"/>
        <w:rPr>
          <w:rtl/>
        </w:rPr>
      </w:pPr>
      <w:r w:rsidRPr="008E7F03">
        <w:footnoteRef/>
      </w:r>
      <w:r w:rsidRPr="008E7F03">
        <w:rPr>
          <w:rFonts w:hint="cs"/>
          <w:rtl/>
        </w:rPr>
        <w:t>-</w:t>
      </w:r>
      <w:r w:rsidRPr="003D5BE5">
        <w:rPr>
          <w:rFonts w:hint="cs"/>
          <w:rtl/>
        </w:rPr>
        <w:t xml:space="preserve"> روه احمد فی مسنده، (3/103) و رواه ابوداود فی سننه، (1/675)، کتاب الصلاة، حدیث شماره (1134) و رواه النسائی فی سننه، (179-3/180)، کتاب العیدین، و مستدرک حاکم 1/ 294، کتاب العیدین، و گفته: این حدیث بر شرط مسلم بوده و حدیث صحیح است، وذهبی نیز با او موافقت کرده است. </w:t>
      </w:r>
    </w:p>
  </w:footnote>
  <w:footnote w:id="823">
    <w:p w:rsidR="00623089" w:rsidRPr="003D5BE5" w:rsidRDefault="00623089" w:rsidP="00FF4A0F">
      <w:pPr>
        <w:pStyle w:val="ad"/>
        <w:rPr>
          <w:rtl/>
        </w:rPr>
      </w:pPr>
      <w:r w:rsidRPr="008E7F03">
        <w:footnoteRef/>
      </w:r>
      <w:r w:rsidRPr="008E7F03">
        <w:rPr>
          <w:rFonts w:hint="cs"/>
          <w:rtl/>
        </w:rPr>
        <w:t>-</w:t>
      </w:r>
      <w:r w:rsidRPr="003D5BE5">
        <w:rPr>
          <w:rFonts w:hint="cs"/>
          <w:rtl/>
        </w:rPr>
        <w:t xml:space="preserve"> رواه البخاری فی صحیحه مع فتح الباری، (3/232)، کتاب الجنائز، حدیث شماره (1374) و رواه مسلم فی صحیحه، کتاب الجنة، حدیث شماره (2870). </w:t>
      </w:r>
    </w:p>
  </w:footnote>
  <w:footnote w:id="824">
    <w:p w:rsidR="00623089" w:rsidRPr="003D5BE5" w:rsidRDefault="00623089" w:rsidP="00FF4A0F">
      <w:pPr>
        <w:pStyle w:val="ad"/>
        <w:rPr>
          <w:rtl/>
        </w:rPr>
      </w:pPr>
      <w:r w:rsidRPr="00CD132F">
        <w:footnoteRef/>
      </w:r>
      <w:r w:rsidRPr="00CD132F">
        <w:rPr>
          <w:rFonts w:hint="cs"/>
          <w:rtl/>
        </w:rPr>
        <w:t>-</w:t>
      </w:r>
      <w:r w:rsidRPr="003D5BE5">
        <w:rPr>
          <w:rFonts w:hint="cs"/>
          <w:rtl/>
        </w:rPr>
        <w:t xml:space="preserve"> به اقتضاء الصراط المستقیم، (1/432-435) مراجعه شود. </w:t>
      </w:r>
    </w:p>
  </w:footnote>
  <w:footnote w:id="825">
    <w:p w:rsidR="00623089" w:rsidRPr="003D5BE5" w:rsidRDefault="00623089" w:rsidP="00FF4A0F">
      <w:pPr>
        <w:pStyle w:val="ad"/>
        <w:rPr>
          <w:rtl/>
        </w:rPr>
      </w:pPr>
      <w:r w:rsidRPr="00CD132F">
        <w:footnoteRef/>
      </w:r>
      <w:r w:rsidRPr="00CD132F">
        <w:rPr>
          <w:rFonts w:hint="cs"/>
          <w:rtl/>
        </w:rPr>
        <w:t>-</w:t>
      </w:r>
      <w:r w:rsidRPr="003D5BE5">
        <w:rPr>
          <w:rFonts w:hint="cs"/>
          <w:rtl/>
        </w:rPr>
        <w:t xml:space="preserve"> رواه ابوداود فی سننه، (3/607)، کتاب الأیمان و النذر، حدیث شماره (3313) و رواه البیهقی فی سننه، (10/83)، کتاب النذور، و طبرانی در المعجم الکبیر، حدیث شماره: 1341 روایت نموده، و شیخ محمد بن عبدالوهاب</w:t>
      </w:r>
      <w:r>
        <w:rPr>
          <w:rFonts w:hint="cs"/>
          <w:rtl/>
        </w:rPr>
        <w:t xml:space="preserve"> می‌</w:t>
      </w:r>
      <w:r w:rsidRPr="003D5BE5">
        <w:rPr>
          <w:rFonts w:hint="cs"/>
          <w:rtl/>
        </w:rPr>
        <w:t>گوید: اسناد این حدیث بر شرط بخاری و مسلم</w:t>
      </w:r>
      <w:r>
        <w:rPr>
          <w:rFonts w:hint="cs"/>
          <w:rtl/>
        </w:rPr>
        <w:t xml:space="preserve"> می‌</w:t>
      </w:r>
      <w:r w:rsidRPr="003D5BE5">
        <w:rPr>
          <w:rFonts w:hint="cs"/>
          <w:rtl/>
        </w:rPr>
        <w:t xml:space="preserve">باشد، به النهج السدید، حدیث شماره: 132 مراجعه شود. </w:t>
      </w:r>
    </w:p>
  </w:footnote>
  <w:footnote w:id="826">
    <w:p w:rsidR="00623089" w:rsidRPr="003D5BE5" w:rsidRDefault="00623089" w:rsidP="00FF4A0F">
      <w:pPr>
        <w:pStyle w:val="ad"/>
        <w:rPr>
          <w:rtl/>
        </w:rPr>
      </w:pPr>
      <w:r w:rsidRPr="008E7F03">
        <w:footnoteRef/>
      </w:r>
      <w:r w:rsidRPr="008E7F03">
        <w:rPr>
          <w:rFonts w:hint="cs"/>
          <w:rtl/>
        </w:rPr>
        <w:t>-</w:t>
      </w:r>
      <w:r w:rsidRPr="003D5BE5">
        <w:rPr>
          <w:rFonts w:hint="cs"/>
          <w:rtl/>
        </w:rPr>
        <w:t xml:space="preserve"> رواه ابوداود فی سننه، (3/607-608)، کتاب الأیمان و النذور، حدیث شماره (3312) و رواه ابن حبان فی صحیحه به موارد الظمآن، ص (289) مراجعه شود، حدیث (1193). </w:t>
      </w:r>
    </w:p>
  </w:footnote>
  <w:footnote w:id="827">
    <w:p w:rsidR="00623089" w:rsidRPr="003D5BE5" w:rsidRDefault="00623089" w:rsidP="00FF4A0F">
      <w:pPr>
        <w:pStyle w:val="ad"/>
        <w:rPr>
          <w:rtl/>
        </w:rPr>
      </w:pPr>
      <w:r w:rsidRPr="00CD132F">
        <w:footnoteRef/>
      </w:r>
      <w:r w:rsidRPr="00CD132F">
        <w:rPr>
          <w:rFonts w:hint="cs"/>
          <w:rtl/>
        </w:rPr>
        <w:t>-</w:t>
      </w:r>
      <w:r w:rsidRPr="003D5BE5">
        <w:rPr>
          <w:rFonts w:hint="cs"/>
          <w:rtl/>
        </w:rPr>
        <w:t xml:space="preserve"> به کتاب اقتضاء الصراط المسقتیم، (1/436-445) مراجعه شود. </w:t>
      </w:r>
    </w:p>
  </w:footnote>
  <w:footnote w:id="828">
    <w:p w:rsidR="00623089" w:rsidRPr="003D5BE5" w:rsidRDefault="00623089" w:rsidP="00FF4A0F">
      <w:pPr>
        <w:pStyle w:val="ad"/>
        <w:rPr>
          <w:rtl/>
        </w:rPr>
      </w:pPr>
      <w:r w:rsidRPr="00A67892">
        <w:footnoteRef/>
      </w:r>
      <w:r w:rsidRPr="00A67892">
        <w:rPr>
          <w:rFonts w:hint="cs"/>
          <w:rtl/>
        </w:rPr>
        <w:t>-</w:t>
      </w:r>
      <w:r w:rsidRPr="003D5BE5">
        <w:rPr>
          <w:rFonts w:hint="cs"/>
          <w:rtl/>
        </w:rPr>
        <w:t xml:space="preserve"> بعاث مکانی در اطراف مدینه است، دو شب از آن دور است، در زمان جاهلیت واقعه‌ای بزرگ میان اوس و خزرج در آن روی داده است. مردم زیادی از بزرگان این دو قبیله در آن کشته شدند. به صحیح بخاری با فتح الباری، کتاب مناقب الأنصار، حدیث شماره: 3777 و البداية والنهاية 3/ 162 و معجم البلدان 1/ 451 مراجعه شود.</w:t>
      </w:r>
    </w:p>
  </w:footnote>
  <w:footnote w:id="829">
    <w:p w:rsidR="00623089" w:rsidRPr="003D5BE5" w:rsidRDefault="00623089" w:rsidP="00FF4A0F">
      <w:pPr>
        <w:pStyle w:val="ad"/>
        <w:rPr>
          <w:rtl/>
        </w:rPr>
      </w:pPr>
      <w:r w:rsidRPr="00A67892">
        <w:footnoteRef/>
      </w:r>
      <w:r w:rsidRPr="00A67892">
        <w:rPr>
          <w:rFonts w:hint="cs"/>
          <w:rtl/>
        </w:rPr>
        <w:t>-</w:t>
      </w:r>
      <w:r w:rsidRPr="003D5BE5">
        <w:rPr>
          <w:rFonts w:hint="cs"/>
          <w:rtl/>
        </w:rPr>
        <w:t xml:space="preserve"> رواه البخاری فی صحیحه المطبوع مع فتح الباری، (2/445)، کتاب العیدین، حدیث شماره (952) و رواه مسلم فی صحیحه، کتاب الصلاة العیدین، حدیث شماره (892). </w:t>
      </w:r>
    </w:p>
  </w:footnote>
  <w:footnote w:id="830">
    <w:p w:rsidR="00623089" w:rsidRPr="00261DF2" w:rsidRDefault="00623089" w:rsidP="00FF4A0F">
      <w:pPr>
        <w:pStyle w:val="ad"/>
        <w:rPr>
          <w:spacing w:val="-4"/>
          <w:rtl/>
        </w:rPr>
      </w:pPr>
      <w:r w:rsidRPr="00261DF2">
        <w:rPr>
          <w:spacing w:val="-4"/>
        </w:rPr>
        <w:footnoteRef/>
      </w:r>
      <w:r w:rsidRPr="00261DF2">
        <w:rPr>
          <w:rFonts w:hint="cs"/>
          <w:spacing w:val="-4"/>
          <w:rtl/>
        </w:rPr>
        <w:t>- رواه البخاری فی صحیحه المطبوع مع فتح الباری (7/264)،</w:t>
      </w:r>
      <w:r>
        <w:rPr>
          <w:rFonts w:hint="cs"/>
          <w:spacing w:val="-4"/>
          <w:rtl/>
        </w:rPr>
        <w:t xml:space="preserve"> کتاب مناقب الأنصار، حدیث شماره </w:t>
      </w:r>
      <w:r w:rsidRPr="00261DF2">
        <w:rPr>
          <w:rFonts w:hint="cs"/>
          <w:spacing w:val="-4"/>
          <w:rtl/>
        </w:rPr>
        <w:t xml:space="preserve">(3931). </w:t>
      </w:r>
    </w:p>
  </w:footnote>
  <w:footnote w:id="831">
    <w:p w:rsidR="00623089" w:rsidRPr="003D5BE5" w:rsidRDefault="00623089" w:rsidP="00FF4A0F">
      <w:pPr>
        <w:pStyle w:val="ad"/>
        <w:rPr>
          <w:rtl/>
        </w:rPr>
      </w:pPr>
      <w:r w:rsidRPr="00A67892">
        <w:footnoteRef/>
      </w:r>
      <w:r w:rsidRPr="00A67892">
        <w:rPr>
          <w:rFonts w:hint="cs"/>
          <w:rtl/>
        </w:rPr>
        <w:t>-</w:t>
      </w:r>
      <w:r w:rsidRPr="003D5BE5">
        <w:rPr>
          <w:rFonts w:hint="cs"/>
          <w:rtl/>
        </w:rPr>
        <w:t xml:space="preserve"> رواه البخاری فی صحیحه المطبوع مع فتح الباری، (2/474)، کتاب العیدین، حدیث شماره (987) و مسلم، حدیث شماره (892). </w:t>
      </w:r>
    </w:p>
  </w:footnote>
  <w:footnote w:id="832">
    <w:p w:rsidR="00623089" w:rsidRPr="003D5BE5" w:rsidRDefault="00623089" w:rsidP="00FF4A0F">
      <w:pPr>
        <w:pStyle w:val="ad"/>
        <w:rPr>
          <w:rtl/>
        </w:rPr>
      </w:pPr>
      <w:r w:rsidRPr="00A67892">
        <w:footnoteRef/>
      </w:r>
      <w:r w:rsidRPr="00A67892">
        <w:rPr>
          <w:rFonts w:hint="cs"/>
          <w:rtl/>
        </w:rPr>
        <w:t>-</w:t>
      </w:r>
      <w:r w:rsidRPr="003D5BE5">
        <w:rPr>
          <w:rFonts w:hint="cs"/>
          <w:rtl/>
        </w:rPr>
        <w:t xml:space="preserve"> رواه احمد فی مسنده، (1/123) و رواه ابوداود فی سنن، (1/411)، کتاب الصلاة، حدیث شماره: (618)، و سنن ترمذی، حدیث شماره: 3، ابواب الطهارة، و سنن ابن ماجه، حدیث شماره: 275، ابواب الطهارة، و مستدرک حاکم، 1/ 132 کتاب الطهارة، اسناد این حدیث بر شرط مسلم است اما شیخین آن را روایت نکرده</w:t>
      </w:r>
      <w:r>
        <w:rPr>
          <w:rFonts w:hint="cs"/>
          <w:rtl/>
        </w:rPr>
        <w:t>‌اند.</w:t>
      </w:r>
      <w:r w:rsidRPr="003D5BE5">
        <w:rPr>
          <w:rFonts w:hint="cs"/>
          <w:rtl/>
        </w:rPr>
        <w:t xml:space="preserve"> و ذهبی نیز با او موافق است.</w:t>
      </w:r>
    </w:p>
  </w:footnote>
  <w:footnote w:id="833">
    <w:p w:rsidR="00623089" w:rsidRPr="003D5BE5" w:rsidRDefault="00623089" w:rsidP="00FF4A0F">
      <w:pPr>
        <w:pStyle w:val="ad"/>
        <w:rPr>
          <w:rtl/>
        </w:rPr>
      </w:pPr>
      <w:r w:rsidRPr="00A67892">
        <w:footnoteRef/>
      </w:r>
      <w:r w:rsidRPr="00A67892">
        <w:rPr>
          <w:rFonts w:hint="cs"/>
          <w:rtl/>
        </w:rPr>
        <w:t>-</w:t>
      </w:r>
      <w:r w:rsidRPr="003D5BE5">
        <w:rPr>
          <w:rFonts w:hint="cs"/>
          <w:rtl/>
        </w:rPr>
        <w:t xml:space="preserve"> رواه احمد فی مسنده، (4/152) و رواه مسلم فی صحیحه، (2/800)، کتاب الصیام، حدیث شماره (1141) از نبیشه هذلی، و سنن ابوداود، کتاب الصوم، حدیث شماره:2419، و سنن ترمذی، ابواب الصوم، حدیث شماره:770، و گفته: حدیث حسن صحیح است،</w:t>
      </w:r>
      <w:r>
        <w:rPr>
          <w:rFonts w:hint="cs"/>
          <w:rtl/>
        </w:rPr>
        <w:t xml:space="preserve"> </w:t>
      </w:r>
      <w:r w:rsidRPr="003D5BE5">
        <w:rPr>
          <w:rFonts w:hint="cs"/>
          <w:rtl/>
        </w:rPr>
        <w:t>و سنن نسائی، کتاب مناسک الحج، باب النهی عن صوم یوم عرفه، و مستدرک حاکم 1/ 434، و گفته: حدیث بر شرط مسلم است اما او را روایت نکرده</w:t>
      </w:r>
      <w:r>
        <w:rPr>
          <w:rFonts w:hint="cs"/>
          <w:rtl/>
        </w:rPr>
        <w:t xml:space="preserve">‌اند. </w:t>
      </w:r>
    </w:p>
  </w:footnote>
  <w:footnote w:id="834">
    <w:p w:rsidR="00623089" w:rsidRPr="003D5BE5" w:rsidRDefault="00623089" w:rsidP="00FF4A0F">
      <w:pPr>
        <w:pStyle w:val="ad"/>
        <w:rPr>
          <w:rtl/>
        </w:rPr>
      </w:pPr>
      <w:r w:rsidRPr="00A67892">
        <w:footnoteRef/>
      </w:r>
      <w:r w:rsidRPr="00A67892">
        <w:rPr>
          <w:rFonts w:hint="cs"/>
          <w:rtl/>
        </w:rPr>
        <w:t>-</w:t>
      </w:r>
      <w:r w:rsidRPr="003D5BE5">
        <w:rPr>
          <w:rFonts w:hint="cs"/>
          <w:rtl/>
        </w:rPr>
        <w:t xml:space="preserve"> به اقتضاء الصراط المستقیم، (1/445-449) مراجعه شود. </w:t>
      </w:r>
    </w:p>
  </w:footnote>
  <w:footnote w:id="835">
    <w:p w:rsidR="00623089" w:rsidRPr="00FF4A0F" w:rsidRDefault="00623089" w:rsidP="00FF4A0F">
      <w:pPr>
        <w:pStyle w:val="ad"/>
        <w:rPr>
          <w:rtl/>
        </w:rPr>
      </w:pPr>
      <w:r w:rsidRPr="00A67892">
        <w:footnoteRef/>
      </w:r>
      <w:r w:rsidRPr="00A67892">
        <w:rPr>
          <w:rFonts w:hint="cs"/>
          <w:rtl/>
        </w:rPr>
        <w:t>-</w:t>
      </w:r>
      <w:r w:rsidRPr="003D5BE5">
        <w:rPr>
          <w:rFonts w:hint="cs"/>
          <w:rtl/>
        </w:rPr>
        <w:t xml:space="preserve"> نجران در نقطه مقابل یمن در اطراف مکه قرار دارد، منسوب به نجران بن یعرب‌بن قطحان است، در زمان پیام</w:t>
      </w:r>
      <w:r w:rsidRPr="00FF4A0F">
        <w:rPr>
          <w:rFonts w:hint="cs"/>
          <w:rtl/>
        </w:rPr>
        <w:t xml:space="preserve">بر </w:t>
      </w:r>
      <w:r w:rsidRPr="00DB720F">
        <w:rPr>
          <w:rFonts w:cs="CTraditional Arabic"/>
          <w:rtl/>
        </w:rPr>
        <w:t>ج</w:t>
      </w:r>
      <w:r w:rsidRPr="00FF4A0F">
        <w:rPr>
          <w:rFonts w:hint="cs"/>
          <w:rtl/>
        </w:rPr>
        <w:t xml:space="preserve"> در آن جا کعبه و اسقف‌های زیادی وجود داشتند، و پیامبر آنان را به مباهله فرا خوانده بودند، اصحاب اخدود در آن جا بوده</w:t>
      </w:r>
      <w:r>
        <w:rPr>
          <w:rFonts w:hint="cs"/>
          <w:rtl/>
        </w:rPr>
        <w:t xml:space="preserve">‌اند </w:t>
      </w:r>
      <w:r w:rsidRPr="00FF4A0F">
        <w:rPr>
          <w:rFonts w:hint="cs"/>
          <w:rtl/>
        </w:rPr>
        <w:t xml:space="preserve">و تا اکنون آثار ایشان باقی است، فعلا نجران تابع کشور عربستان سعودی می‌باشد و حدود نه صد کیلومتر از ریاض فاصله دارد، و در راه وادی الدواسر می‌باشد. به معجم البلدان 5/ 266 مراجعه شود. </w:t>
      </w:r>
    </w:p>
  </w:footnote>
  <w:footnote w:id="836">
    <w:p w:rsidR="00623089" w:rsidRPr="00251D5D" w:rsidRDefault="00623089" w:rsidP="00FF4A0F">
      <w:pPr>
        <w:pStyle w:val="ad"/>
        <w:rPr>
          <w:spacing w:val="-4"/>
          <w:rtl/>
        </w:rPr>
      </w:pPr>
      <w:r w:rsidRPr="00251D5D">
        <w:rPr>
          <w:spacing w:val="-4"/>
        </w:rPr>
        <w:footnoteRef/>
      </w:r>
      <w:r w:rsidRPr="00251D5D">
        <w:rPr>
          <w:rFonts w:hint="cs"/>
          <w:spacing w:val="-4"/>
          <w:rtl/>
        </w:rPr>
        <w:t>- کشور بحرین ساحل دریا است بین بصره و عمان قرار دارد. به معجم البلدان 1/ 346 مراجعه شود.</w:t>
      </w:r>
    </w:p>
  </w:footnote>
  <w:footnote w:id="837">
    <w:p w:rsidR="00623089" w:rsidRPr="00FF4A0F" w:rsidRDefault="00623089" w:rsidP="00FF4A0F">
      <w:pPr>
        <w:pStyle w:val="ad"/>
        <w:rPr>
          <w:rtl/>
        </w:rPr>
      </w:pPr>
      <w:r w:rsidRPr="00FF4A0F">
        <w:footnoteRef/>
      </w:r>
      <w:r w:rsidRPr="00FF4A0F">
        <w:rPr>
          <w:rFonts w:hint="cs"/>
          <w:rtl/>
        </w:rPr>
        <w:t xml:space="preserve">- به اقتضاء الصراط المستقیم، (1/449-450) مراجعه شود. </w:t>
      </w:r>
    </w:p>
  </w:footnote>
  <w:footnote w:id="838">
    <w:p w:rsidR="00623089" w:rsidRPr="00FF4A0F" w:rsidRDefault="00623089" w:rsidP="00FF4A0F">
      <w:pPr>
        <w:pStyle w:val="ad"/>
        <w:rPr>
          <w:rtl/>
        </w:rPr>
      </w:pPr>
      <w:r w:rsidRPr="00FF4A0F">
        <w:footnoteRef/>
      </w:r>
      <w:r w:rsidRPr="00FF4A0F">
        <w:rPr>
          <w:rFonts w:hint="cs"/>
          <w:rtl/>
        </w:rPr>
        <w:t xml:space="preserve">- رواه البخاری فی صحیحه المطبوع مع فتح الباری، (2/354)، کتاب الجمعه، حدیث شماره (876) و مسلم فی صحیحه، کتاب الجمعه، حدیث شماره (855). </w:t>
      </w:r>
    </w:p>
  </w:footnote>
  <w:footnote w:id="839">
    <w:p w:rsidR="00623089" w:rsidRPr="00FF4A0F" w:rsidRDefault="00623089" w:rsidP="00FF4A0F">
      <w:pPr>
        <w:pStyle w:val="ad"/>
        <w:rPr>
          <w:rtl/>
        </w:rPr>
      </w:pPr>
      <w:r w:rsidRPr="00FF4A0F">
        <w:footnoteRef/>
      </w:r>
      <w:r w:rsidRPr="00FF4A0F">
        <w:rPr>
          <w:rFonts w:hint="cs"/>
          <w:rtl/>
        </w:rPr>
        <w:t xml:space="preserve">- رواه مسلم فی صحیحه، (2/585)، کتاب الجمعه، حدیث شماره (855). </w:t>
      </w:r>
    </w:p>
  </w:footnote>
  <w:footnote w:id="840">
    <w:p w:rsidR="00623089" w:rsidRPr="003D5BE5" w:rsidRDefault="00623089" w:rsidP="00FF4A0F">
      <w:pPr>
        <w:pStyle w:val="ad"/>
        <w:rPr>
          <w:rtl/>
        </w:rPr>
      </w:pPr>
      <w:r w:rsidRPr="00FF4A0F">
        <w:footnoteRef/>
      </w:r>
      <w:r w:rsidRPr="00FF4A0F">
        <w:rPr>
          <w:rFonts w:hint="cs"/>
          <w:rtl/>
        </w:rPr>
        <w:t>- رواه مسلم فی صحیحه، (2/586)، کتاب الجمعه، حدیث (856) و رواه النسائی فی سننه 3/ 87، کتاب الجمعة، باب ایجاب الجمعة.</w:t>
      </w:r>
    </w:p>
  </w:footnote>
  <w:footnote w:id="841">
    <w:p w:rsidR="00623089" w:rsidRPr="003D5BE5" w:rsidRDefault="00623089" w:rsidP="00FE61D2">
      <w:pPr>
        <w:pStyle w:val="ad"/>
        <w:rPr>
          <w:rtl/>
        </w:rPr>
      </w:pPr>
      <w:r w:rsidRPr="00927AE8">
        <w:footnoteRef/>
      </w:r>
      <w:r w:rsidRPr="00927AE8">
        <w:rPr>
          <w:rFonts w:hint="cs"/>
          <w:rtl/>
        </w:rPr>
        <w:t>-</w:t>
      </w:r>
      <w:r w:rsidRPr="003D5BE5">
        <w:rPr>
          <w:rFonts w:hint="cs"/>
          <w:rtl/>
        </w:rPr>
        <w:t xml:space="preserve"> به اقتضاء الصراط المستقیم، (1/450-451) مراجعه شود. </w:t>
      </w:r>
    </w:p>
  </w:footnote>
  <w:footnote w:id="842">
    <w:p w:rsidR="00623089" w:rsidRPr="00261DF2" w:rsidRDefault="00623089" w:rsidP="00FF4A0F">
      <w:pPr>
        <w:pStyle w:val="ad"/>
        <w:rPr>
          <w:spacing w:val="-4"/>
          <w:rtl/>
        </w:rPr>
      </w:pPr>
      <w:r w:rsidRPr="00261DF2">
        <w:rPr>
          <w:spacing w:val="-4"/>
        </w:rPr>
        <w:footnoteRef/>
      </w:r>
      <w:r w:rsidRPr="00261DF2">
        <w:rPr>
          <w:rFonts w:hint="cs"/>
          <w:spacing w:val="-4"/>
          <w:rtl/>
        </w:rPr>
        <w:t xml:space="preserve">- اولین یکشنبه روزه آن‌ها ‌است، برگ زیتون و برگ‌های دیگری را می‌آورند، و گمان می‌کنند چنین چیزی برای حضرت عیسی </w:t>
      </w:r>
      <w:r w:rsidRPr="00261DF2">
        <w:rPr>
          <w:rFonts w:cs="CTraditional Arabic" w:hint="cs"/>
          <w:spacing w:val="-4"/>
          <w:rtl/>
        </w:rPr>
        <w:t>÷</w:t>
      </w:r>
      <w:r w:rsidRPr="00261DF2">
        <w:rPr>
          <w:rFonts w:hint="cs"/>
          <w:spacing w:val="-4"/>
          <w:rtl/>
        </w:rPr>
        <w:t xml:space="preserve"> زمانی که وارد بیت‌المقدس شد بوجود آمده است، بر قاطری سوار بود امر به معروف و نهی از منکر می‌کرد که مردم علیه او شوریدند و غوغا کردند، و یهودی‌ها گروهی را دستور داده بودند با عصا او را می‌زدند، آن عصا برگ درآورد و آن‌ها ‌برای مسیح سجده بردند عید شعانین مشابهه این کار است. به اقتضاء الصراط المستقیم، (1/478) مراجعه شود. </w:t>
      </w:r>
    </w:p>
  </w:footnote>
  <w:footnote w:id="843">
    <w:p w:rsidR="00623089" w:rsidRPr="00FF4A0F" w:rsidRDefault="00623089" w:rsidP="00FF4A0F">
      <w:pPr>
        <w:pStyle w:val="ad"/>
        <w:rPr>
          <w:rtl/>
        </w:rPr>
      </w:pPr>
      <w:r w:rsidRPr="00FF4A0F">
        <w:footnoteRef/>
      </w:r>
      <w:r w:rsidRPr="00FF4A0F">
        <w:rPr>
          <w:rFonts w:hint="cs"/>
          <w:rtl/>
        </w:rPr>
        <w:t>- روزی بود که مسیحی‌ها در آن خارج می‌شدند و گردهم</w:t>
      </w:r>
      <w:r w:rsidRPr="00FF4A0F">
        <w:rPr>
          <w:rFonts w:hint="eastAsia"/>
          <w:rtl/>
        </w:rPr>
        <w:t>‌آیی به وجود می‌آوردند</w:t>
      </w:r>
      <w:r w:rsidRPr="00FF4A0F">
        <w:rPr>
          <w:rFonts w:hint="cs"/>
          <w:rtl/>
        </w:rPr>
        <w:t xml:space="preserve">، همچنان که مسلمانان در عید فطر و قربان خارج می‌شدند، از هر سو و طرفی می‌آمدند. به اقتضاء الصراط المستقیم، (1/321) و احکام اهل الذمه 2/ 721 مراجعه شود. </w:t>
      </w:r>
    </w:p>
  </w:footnote>
  <w:footnote w:id="844">
    <w:p w:rsidR="00623089" w:rsidRPr="00FF4A0F" w:rsidRDefault="00623089" w:rsidP="00FF4A0F">
      <w:pPr>
        <w:pStyle w:val="ad"/>
        <w:rPr>
          <w:rtl/>
        </w:rPr>
      </w:pPr>
      <w:r w:rsidRPr="00FF4A0F">
        <w:footnoteRef/>
      </w:r>
      <w:r w:rsidRPr="00FF4A0F">
        <w:rPr>
          <w:rFonts w:hint="cs"/>
          <w:rtl/>
        </w:rPr>
        <w:t xml:space="preserve">- به اقتضاء الصراط المستقیم، (1/454) مراجعه شود. </w:t>
      </w:r>
    </w:p>
  </w:footnote>
  <w:footnote w:id="845">
    <w:p w:rsidR="00623089" w:rsidRPr="00FF4A0F" w:rsidRDefault="00623089" w:rsidP="00261DF2">
      <w:pPr>
        <w:pStyle w:val="ad"/>
        <w:widowControl w:val="0"/>
        <w:rPr>
          <w:rtl/>
        </w:rPr>
      </w:pPr>
      <w:r w:rsidRPr="00FF4A0F">
        <w:footnoteRef/>
      </w:r>
      <w:r w:rsidRPr="00FF4A0F">
        <w:rPr>
          <w:rFonts w:hint="cs"/>
          <w:rtl/>
        </w:rPr>
        <w:t xml:space="preserve">- رواه البیهقی فی سننه، (9/234)، کتاب الجزیه، باب کراهیة الدخول علی اهل الذمة فی کنائسهم، رواه عبدالرزاق فی مصنفه، (1/411)، رقم (1609)، و شیخ الإسلام ابن تیمیه در اقتضاء صراط المستقیم 1/ 455 گفته: این اثر را بیهقی با اسناد صحیح روایت نموده است. </w:t>
      </w:r>
    </w:p>
  </w:footnote>
  <w:footnote w:id="846">
    <w:p w:rsidR="00623089" w:rsidRPr="00FF4A0F" w:rsidRDefault="00623089" w:rsidP="00FF4A0F">
      <w:pPr>
        <w:pStyle w:val="ad"/>
        <w:rPr>
          <w:rtl/>
        </w:rPr>
      </w:pPr>
      <w:r w:rsidRPr="00FF4A0F">
        <w:footnoteRef/>
      </w:r>
      <w:r w:rsidRPr="00FF4A0F">
        <w:rPr>
          <w:rFonts w:hint="cs"/>
          <w:rtl/>
        </w:rPr>
        <w:t xml:space="preserve">- رواه البیهقی فی سننه، (9/234) به اسناد از بخاری، کتاب جزیه، باب کراهیة الدخول علی اهل الذمه فی کنائسهم. </w:t>
      </w:r>
    </w:p>
  </w:footnote>
  <w:footnote w:id="847">
    <w:p w:rsidR="00623089" w:rsidRPr="00FF4A0F" w:rsidRDefault="00623089" w:rsidP="00FF4A0F">
      <w:pPr>
        <w:pStyle w:val="ad"/>
        <w:rPr>
          <w:rtl/>
        </w:rPr>
      </w:pPr>
      <w:r w:rsidRPr="00FF4A0F">
        <w:footnoteRef/>
      </w:r>
      <w:r w:rsidRPr="00FF4A0F">
        <w:rPr>
          <w:rFonts w:hint="cs"/>
          <w:rtl/>
        </w:rPr>
        <w:t xml:space="preserve">- رواه البیهقی فی سننه، (9/234)، کتاب الجزیة، باب کراهیة الدخول علی اهل الذمة فی کنائسهم، و شیخ الإسلام ابن تیمیه در اقتضاء صراط المستقیم 1/ 457 گفته: این اثر را بیهقی با اسناد صحیح روایت نموده است. </w:t>
      </w:r>
    </w:p>
  </w:footnote>
  <w:footnote w:id="848">
    <w:p w:rsidR="00623089" w:rsidRPr="00FF4A0F" w:rsidRDefault="00623089" w:rsidP="00FF4A0F">
      <w:pPr>
        <w:pStyle w:val="ad"/>
        <w:rPr>
          <w:rtl/>
        </w:rPr>
      </w:pPr>
      <w:r w:rsidRPr="00FF4A0F">
        <w:footnoteRef/>
      </w:r>
      <w:r w:rsidRPr="00FF4A0F">
        <w:rPr>
          <w:rFonts w:hint="cs"/>
          <w:rtl/>
        </w:rPr>
        <w:t xml:space="preserve">- به السنن الکبری، تألیف بیهقی، (1/455-460) مراجعه شود. </w:t>
      </w:r>
    </w:p>
  </w:footnote>
  <w:footnote w:id="849">
    <w:p w:rsidR="00623089" w:rsidRPr="00FF4A0F" w:rsidRDefault="00623089" w:rsidP="00FF4A0F">
      <w:pPr>
        <w:pStyle w:val="ad"/>
        <w:rPr>
          <w:rtl/>
        </w:rPr>
      </w:pPr>
      <w:r w:rsidRPr="00FF4A0F">
        <w:footnoteRef/>
      </w:r>
      <w:r w:rsidRPr="00FF4A0F">
        <w:rPr>
          <w:rFonts w:hint="cs"/>
          <w:rtl/>
        </w:rPr>
        <w:t>- به السنن کبری 9/ 235 کتاب الجزیه مراجعه شود.</w:t>
      </w:r>
    </w:p>
  </w:footnote>
  <w:footnote w:id="850">
    <w:p w:rsidR="00623089" w:rsidRPr="00FF4A0F" w:rsidRDefault="00623089" w:rsidP="00FF4A0F">
      <w:pPr>
        <w:pStyle w:val="ad"/>
        <w:rPr>
          <w:rtl/>
        </w:rPr>
      </w:pPr>
      <w:r w:rsidRPr="00FF4A0F">
        <w:footnoteRef/>
      </w:r>
      <w:r w:rsidRPr="00FF4A0F">
        <w:rPr>
          <w:rFonts w:hint="cs"/>
          <w:rtl/>
        </w:rPr>
        <w:t xml:space="preserve">- به اقتضاء الصراط المستقیم، (1/455-460) مراجعه شود. </w:t>
      </w:r>
    </w:p>
  </w:footnote>
  <w:footnote w:id="851">
    <w:p w:rsidR="00623089" w:rsidRPr="00FF4A0F" w:rsidRDefault="00623089" w:rsidP="00FF4A0F">
      <w:pPr>
        <w:pStyle w:val="ad"/>
        <w:rPr>
          <w:rStyle w:val="Char1"/>
          <w:rFonts w:ascii="IRNazli" w:hAnsi="IRNazli" w:cs="IRNazli"/>
          <w:sz w:val="24"/>
          <w:szCs w:val="24"/>
          <w:rtl/>
        </w:rPr>
      </w:pPr>
      <w:r w:rsidRPr="00FF4A0F">
        <w:footnoteRef/>
      </w:r>
      <w:r w:rsidRPr="00FF4A0F">
        <w:rPr>
          <w:rFonts w:hint="cs"/>
          <w:rtl/>
        </w:rPr>
        <w:t>- به لسان العرب 4/ 330 ماده</w:t>
      </w:r>
      <w:r>
        <w:rPr>
          <w:rFonts w:hint="cs"/>
          <w:rtl/>
        </w:rPr>
        <w:t xml:space="preserve">‌ی </w:t>
      </w:r>
      <w:r w:rsidRPr="00FF4A0F">
        <w:rPr>
          <w:rFonts w:hint="cs"/>
          <w:rtl/>
        </w:rPr>
        <w:t>(زنر) مراجعه شود.</w:t>
      </w:r>
    </w:p>
  </w:footnote>
  <w:footnote w:id="852">
    <w:p w:rsidR="00623089" w:rsidRPr="00FF4A0F" w:rsidRDefault="00623089" w:rsidP="00FF4A0F">
      <w:pPr>
        <w:pStyle w:val="ad"/>
        <w:rPr>
          <w:rtl/>
        </w:rPr>
      </w:pPr>
      <w:r w:rsidRPr="00FF4A0F">
        <w:footnoteRef/>
      </w:r>
      <w:r w:rsidRPr="00FF4A0F">
        <w:rPr>
          <w:rFonts w:hint="cs"/>
          <w:rtl/>
        </w:rPr>
        <w:t xml:space="preserve">- به اقتضاء الصراط المستقیم، (1/471-472) مراجعه شود. </w:t>
      </w:r>
    </w:p>
  </w:footnote>
  <w:footnote w:id="853">
    <w:p w:rsidR="00623089" w:rsidRPr="00FF4A0F" w:rsidRDefault="00623089" w:rsidP="00FF4A0F">
      <w:pPr>
        <w:pStyle w:val="ad"/>
        <w:rPr>
          <w:rtl/>
        </w:rPr>
      </w:pPr>
      <w:r w:rsidRPr="00FF4A0F">
        <w:footnoteRef/>
      </w:r>
      <w:r w:rsidRPr="00FF4A0F">
        <w:rPr>
          <w:rFonts w:hint="cs"/>
          <w:rtl/>
        </w:rPr>
        <w:t>- به اقتضاء الصراط المستقیم مراجعه شود، (1/472)</w:t>
      </w:r>
      <w:r>
        <w:rPr>
          <w:rFonts w:hint="cs"/>
          <w:rtl/>
        </w:rPr>
        <w:t>.</w:t>
      </w:r>
      <w:r w:rsidRPr="00FF4A0F">
        <w:rPr>
          <w:rFonts w:hint="cs"/>
          <w:rtl/>
        </w:rPr>
        <w:t xml:space="preserve"> </w:t>
      </w:r>
    </w:p>
  </w:footnote>
  <w:footnote w:id="854">
    <w:p w:rsidR="00623089" w:rsidRPr="00FF4A0F" w:rsidRDefault="00623089" w:rsidP="00FF4A0F">
      <w:pPr>
        <w:pStyle w:val="ad"/>
        <w:rPr>
          <w:rtl/>
        </w:rPr>
      </w:pPr>
      <w:r w:rsidRPr="00FF4A0F">
        <w:footnoteRef/>
      </w:r>
      <w:r w:rsidRPr="00FF4A0F">
        <w:rPr>
          <w:rFonts w:hint="cs"/>
          <w:rtl/>
        </w:rPr>
        <w:t xml:space="preserve">- در فتاوی الکبری جزء سوم، ص (265) وجود دارد. و به اقتضاء الصراط المستقیم، (1/473-482) مراجعه شود. </w:t>
      </w:r>
    </w:p>
  </w:footnote>
  <w:footnote w:id="855">
    <w:p w:rsidR="00623089" w:rsidRPr="00FF4A0F" w:rsidRDefault="00623089" w:rsidP="00FF4A0F">
      <w:pPr>
        <w:pStyle w:val="ad"/>
        <w:rPr>
          <w:rtl/>
        </w:rPr>
      </w:pPr>
      <w:r w:rsidRPr="00FF4A0F">
        <w:footnoteRef/>
      </w:r>
      <w:r w:rsidRPr="00FF4A0F">
        <w:rPr>
          <w:rFonts w:hint="cs"/>
          <w:rtl/>
        </w:rPr>
        <w:t>- رواه احمد فی مسنده، (3/103) و رواه ابوداود فی سننه، (1/675)، کتاب الصلاة، حدیث شماره (1134)، و سنن نسائی 3/ 179- 180 کتاب العیدین، و مستدرک حاکم 1/ 294 و گفته: این حدیث بر شرط مسلم است و شیخین آن را روایت نکرده</w:t>
      </w:r>
      <w:r>
        <w:rPr>
          <w:rFonts w:hint="cs"/>
          <w:rtl/>
        </w:rPr>
        <w:t>‌اند.</w:t>
      </w:r>
      <w:r w:rsidRPr="00FF4A0F">
        <w:rPr>
          <w:rFonts w:hint="cs"/>
          <w:rtl/>
        </w:rPr>
        <w:t xml:space="preserve"> ذهبی نیز با او موافق است. </w:t>
      </w:r>
    </w:p>
  </w:footnote>
  <w:footnote w:id="856">
    <w:p w:rsidR="00623089" w:rsidRPr="00FF4A0F" w:rsidRDefault="00623089" w:rsidP="00FF4A0F">
      <w:pPr>
        <w:pStyle w:val="ad"/>
        <w:rPr>
          <w:rtl/>
        </w:rPr>
      </w:pPr>
      <w:r w:rsidRPr="00FF4A0F">
        <w:footnoteRef/>
      </w:r>
      <w:r w:rsidRPr="00FF4A0F">
        <w:rPr>
          <w:rFonts w:hint="cs"/>
          <w:rtl/>
        </w:rPr>
        <w:t xml:space="preserve">- به اقتضاء الصراط المستقیم، (1/482-485) مراجعه شود. </w:t>
      </w:r>
    </w:p>
  </w:footnote>
  <w:footnote w:id="857">
    <w:p w:rsidR="00623089" w:rsidRPr="003D5BE5" w:rsidRDefault="00623089" w:rsidP="00FF4A0F">
      <w:pPr>
        <w:pStyle w:val="ad"/>
        <w:rPr>
          <w:rtl/>
        </w:rPr>
      </w:pPr>
      <w:r w:rsidRPr="00FF4A0F">
        <w:footnoteRef/>
      </w:r>
      <w:r w:rsidRPr="00FF4A0F">
        <w:rPr>
          <w:rFonts w:hint="cs"/>
          <w:rtl/>
        </w:rPr>
        <w:t>- به اقتضاء الصراط المستقیم، (1/478-488) مراجعه شود</w:t>
      </w:r>
      <w:r w:rsidRPr="003D5BE5">
        <w:rPr>
          <w:rFonts w:hint="cs"/>
          <w:rtl/>
        </w:rPr>
        <w:t xml:space="preserve">. </w:t>
      </w:r>
    </w:p>
  </w:footnote>
  <w:footnote w:id="858">
    <w:p w:rsidR="00623089" w:rsidRPr="00FF4A0F" w:rsidRDefault="00623089" w:rsidP="00FF4A0F">
      <w:pPr>
        <w:pStyle w:val="ad"/>
        <w:rPr>
          <w:rtl/>
        </w:rPr>
      </w:pPr>
      <w:r w:rsidRPr="00FF4A0F">
        <w:footnoteRef/>
      </w:r>
      <w:r w:rsidRPr="00FF4A0F">
        <w:rPr>
          <w:rFonts w:hint="cs"/>
          <w:rtl/>
        </w:rPr>
        <w:t xml:space="preserve">- به اقتضاء الصراط المستقیم، (1/488-490) مراجعه شود. </w:t>
      </w:r>
    </w:p>
  </w:footnote>
  <w:footnote w:id="859">
    <w:p w:rsidR="00623089" w:rsidRPr="003D5BE5" w:rsidRDefault="00623089" w:rsidP="00FF4A0F">
      <w:pPr>
        <w:pStyle w:val="ad"/>
        <w:rPr>
          <w:rtl/>
        </w:rPr>
      </w:pPr>
      <w:r w:rsidRPr="00FF4A0F">
        <w:footnoteRef/>
      </w:r>
      <w:r w:rsidRPr="00FF4A0F">
        <w:rPr>
          <w:rFonts w:hint="cs"/>
          <w:rtl/>
        </w:rPr>
        <w:t xml:space="preserve">- به اقتضاء الصراط المستقیم، (1/490) مراجعه شود.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3089" w:rsidRPr="00D643BE" w:rsidRDefault="00623089" w:rsidP="00AD6582">
    <w:pPr>
      <w:pStyle w:val="Header"/>
      <w:tabs>
        <w:tab w:val="clear" w:pos="4153"/>
        <w:tab w:val="clear" w:pos="8306"/>
        <w:tab w:val="left" w:pos="2205"/>
        <w:tab w:val="left" w:pos="3847"/>
        <w:tab w:val="right" w:pos="7200"/>
      </w:tabs>
      <w:spacing w:after="180"/>
      <w:ind w:left="284" w:right="284"/>
      <w:jc w:val="both"/>
      <w:rPr>
        <w:rFonts w:ascii="Times New Roman Bold" w:hAnsi="Times New Roman Bold"/>
        <w:sz w:val="30"/>
        <w:szCs w:val="30"/>
        <w:rtl/>
      </w:rPr>
    </w:pPr>
    <w:r>
      <w:rPr>
        <w:rFonts w:ascii="B Compset" w:hAnsi="B Compset" w:hint="cs"/>
        <w:noProof/>
        <w:sz w:val="30"/>
        <w:szCs w:val="30"/>
        <w:rtl/>
      </w:rPr>
      <mc:AlternateContent>
        <mc:Choice Requires="wps">
          <w:drawing>
            <wp:anchor distT="0" distB="0" distL="114300" distR="114300" simplePos="0" relativeHeight="251656192" behindDoc="0" locked="0" layoutInCell="1" allowOverlap="1" wp14:anchorId="22DCCD1B" wp14:editId="0BB54A45">
              <wp:simplePos x="0" y="0"/>
              <wp:positionH relativeFrom="column">
                <wp:posOffset>0</wp:posOffset>
              </wp:positionH>
              <wp:positionV relativeFrom="paragraph">
                <wp:posOffset>266700</wp:posOffset>
              </wp:positionV>
              <wp:extent cx="4759325" cy="0"/>
              <wp:effectExtent l="19050" t="19050" r="22225" b="19050"/>
              <wp:wrapNone/>
              <wp:docPr id="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932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pt" to="374.7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" strokeweight="3pt">
              <v:stroke linestyle="thinThin"/>
            </v:line>
          </w:pict>
        </mc:Fallback>
      </mc:AlternateContent>
    </w:r>
    <w:r w:rsidRPr="0014405D">
      <w:rPr>
        <w:rStyle w:val="Char4"/>
        <w:rFonts w:hint="cs"/>
        <w:rtl/>
      </w:rPr>
      <w:fldChar w:fldCharType="begin"/>
    </w:r>
    <w:r w:rsidRPr="0014405D">
      <w:rPr>
        <w:rStyle w:val="Char4"/>
        <w:rFonts w:hint="cs"/>
        <w:rtl/>
      </w:rPr>
      <w:instrText xml:space="preserve"> </w:instrText>
    </w:r>
    <w:r w:rsidRPr="0014405D">
      <w:rPr>
        <w:rStyle w:val="Char4"/>
        <w:rFonts w:hint="cs"/>
      </w:rPr>
      <w:instrText xml:space="preserve">PAGE </w:instrText>
    </w:r>
    <w:r w:rsidRPr="0014405D">
      <w:rPr>
        <w:rStyle w:val="Char4"/>
        <w:rFonts w:hint="cs"/>
        <w:rtl/>
      </w:rPr>
      <w:fldChar w:fldCharType="separate"/>
    </w:r>
    <w:r w:rsidRPr="0014405D">
      <w:rPr>
        <w:rStyle w:val="Char4"/>
        <w:rtl/>
      </w:rPr>
      <w:t>2</w:t>
    </w:r>
    <w:r w:rsidRPr="0014405D">
      <w:rPr>
        <w:rStyle w:val="Char4"/>
        <w:rFonts w:hint="cs"/>
        <w:rtl/>
      </w:rPr>
      <w:fldChar w:fldCharType="end"/>
    </w:r>
    <w:r w:rsidRPr="0014405D">
      <w:rPr>
        <w:rStyle w:val="Char4"/>
        <w:rFonts w:hint="cs"/>
        <w:rtl/>
      </w:rPr>
      <w:tab/>
    </w:r>
    <w:r>
      <w:rPr>
        <w:rFonts w:ascii="Times New Roman Bold" w:hAnsi="Times New Roman Bold" w:cs="B Lotus" w:hint="cs"/>
        <w:b/>
        <w:bCs/>
        <w:sz w:val="26"/>
        <w:szCs w:val="26"/>
        <w:rtl/>
        <w:lang w:bidi="fa-IR"/>
      </w:rPr>
      <w:t xml:space="preserve">   گزیده‌ای از سخنان و اندرزهای مولانا عبدالعزیز </w:t>
    </w:r>
    <w:r>
      <w:rPr>
        <w:rFonts w:ascii="Times New Roman Bold" w:hAnsi="Times New Roman Bold" w:cs="CTraditional Arabic" w:hint="cs"/>
        <w:b/>
        <w:bCs/>
        <w:sz w:val="26"/>
        <w:szCs w:val="26"/>
        <w:rtl/>
        <w:lang w:bidi="fa-IR"/>
      </w:rPr>
      <w:t>/</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3089" w:rsidRPr="00433E37" w:rsidRDefault="00623089" w:rsidP="00A2776C">
    <w:pPr>
      <w:pStyle w:val="Header"/>
      <w:tabs>
        <w:tab w:val="clear" w:pos="4153"/>
        <w:tab w:val="clear" w:pos="8306"/>
        <w:tab w:val="right" w:pos="6804"/>
      </w:tabs>
      <w:spacing w:after="180"/>
      <w:ind w:left="284" w:right="284"/>
      <w:jc w:val="both"/>
      <w:rPr>
        <w:rFonts w:ascii="Times New Roman Bold" w:hAnsi="Times New Roman Bold"/>
        <w:sz w:val="30"/>
        <w:szCs w:val="30"/>
        <w:rtl/>
      </w:rPr>
    </w:pPr>
    <w:r>
      <w:rPr>
        <w:rFonts w:ascii="IRNazanin" w:hAnsi="IRNazanin" w:cs="IRNazanin"/>
        <w:noProof/>
        <w:sz w:val="30"/>
        <w:szCs w:val="30"/>
        <w:rtl/>
      </w:rPr>
      <mc:AlternateContent>
        <mc:Choice Requires="wps">
          <w:drawing>
            <wp:anchor distT="0" distB="0" distL="114300" distR="114300" simplePos="0" relativeHeight="251669504" behindDoc="0" locked="0" layoutInCell="1" allowOverlap="1" wp14:anchorId="4D6DD98B" wp14:editId="0A3F7840">
              <wp:simplePos x="0" y="0"/>
              <wp:positionH relativeFrom="column">
                <wp:posOffset>1905</wp:posOffset>
              </wp:positionH>
              <wp:positionV relativeFrom="paragraph">
                <wp:posOffset>274955</wp:posOffset>
              </wp:positionV>
              <wp:extent cx="4499610" cy="0"/>
              <wp:effectExtent l="20955" t="27305" r="22860" b="20320"/>
              <wp:wrapNone/>
              <wp:docPr id="12"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9961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1.65pt" to="354.45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" strokeweight="3pt">
              <v:stroke linestyle="thinThin"/>
            </v:line>
          </w:pict>
        </mc:Fallback>
      </mc:AlternateContent>
    </w:r>
    <w:r>
      <w:rPr>
        <w:rFonts w:ascii="IRNazanin" w:hAnsi="IRNazanin" w:cs="IRNazanin" w:hint="cs"/>
        <w:b/>
        <w:bCs/>
        <w:sz w:val="26"/>
        <w:szCs w:val="26"/>
        <w:rtl/>
        <w:lang w:bidi="fa-IR"/>
      </w:rPr>
      <w:t xml:space="preserve">فصل سوم: ماه ربیع الأول </w:t>
    </w:r>
    <w:r>
      <w:rPr>
        <w:rFonts w:ascii="IRNazanin" w:hAnsi="IRNazanin" w:cs="IRNazanin" w:hint="cs"/>
        <w:b/>
        <w:bCs/>
        <w:sz w:val="26"/>
        <w:szCs w:val="26"/>
        <w:rtl/>
        <w:lang w:bidi="fa-IR"/>
      </w:rPr>
      <w:tab/>
      <w:t xml:space="preserve"> </w:t>
    </w:r>
    <w:r w:rsidRPr="00C14F87">
      <w:rPr>
        <w:rFonts w:ascii="Nazli" w:hAnsi="Nazli" w:cs="Nazli" w:hint="cs"/>
        <w:rtl/>
        <w:lang w:bidi="fa-IR"/>
      </w:rPr>
      <w:fldChar w:fldCharType="begin"/>
    </w:r>
    <w:r w:rsidRPr="00C14F87">
      <w:rPr>
        <w:rFonts w:ascii="Nazli" w:hAnsi="Nazli" w:cs="Nazli" w:hint="cs"/>
        <w:lang w:bidi="fa-IR"/>
      </w:rPr>
      <w:instrText xml:space="preserve"> PAGE </w:instrText>
    </w:r>
    <w:r w:rsidRPr="00C14F87">
      <w:rPr>
        <w:rFonts w:ascii="Nazli" w:hAnsi="Nazli" w:cs="Nazli" w:hint="cs"/>
        <w:rtl/>
        <w:lang w:bidi="fa-IR"/>
      </w:rPr>
      <w:fldChar w:fldCharType="separate"/>
    </w:r>
    <w:r w:rsidR="006742D0">
      <w:rPr>
        <w:rFonts w:ascii="Nazli" w:hAnsi="Nazli" w:cs="Nazli"/>
        <w:noProof/>
        <w:rtl/>
        <w:lang w:bidi="fa-IR"/>
      </w:rPr>
      <w:t>207</w:t>
    </w:r>
    <w:r w:rsidRPr="00C14F87">
      <w:rPr>
        <w:rFonts w:ascii="Nazli" w:hAnsi="Nazli" w:cs="Nazli" w:hint="cs"/>
        <w:rtl/>
        <w:lang w:bidi="fa-IR"/>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3089" w:rsidRPr="00433E37" w:rsidRDefault="00623089" w:rsidP="00A2776C">
    <w:pPr>
      <w:pStyle w:val="Header"/>
      <w:tabs>
        <w:tab w:val="clear" w:pos="4153"/>
        <w:tab w:val="clear" w:pos="8306"/>
        <w:tab w:val="right" w:pos="6804"/>
      </w:tabs>
      <w:spacing w:after="180"/>
      <w:ind w:left="284" w:right="284"/>
      <w:jc w:val="both"/>
      <w:rPr>
        <w:rFonts w:ascii="Times New Roman Bold" w:hAnsi="Times New Roman Bold"/>
        <w:sz w:val="30"/>
        <w:szCs w:val="30"/>
        <w:rtl/>
      </w:rPr>
    </w:pPr>
    <w:r>
      <w:rPr>
        <w:rFonts w:ascii="IRNazanin" w:hAnsi="IRNazanin" w:cs="IRNazanin"/>
        <w:noProof/>
        <w:sz w:val="30"/>
        <w:szCs w:val="30"/>
        <w:rtl/>
      </w:rPr>
      <mc:AlternateContent>
        <mc:Choice Requires="wps">
          <w:drawing>
            <wp:anchor distT="0" distB="0" distL="114300" distR="114300" simplePos="0" relativeHeight="251671552" behindDoc="0" locked="0" layoutInCell="1" allowOverlap="1" wp14:anchorId="3FF4DF0E" wp14:editId="301DF195">
              <wp:simplePos x="0" y="0"/>
              <wp:positionH relativeFrom="column">
                <wp:posOffset>1905</wp:posOffset>
              </wp:positionH>
              <wp:positionV relativeFrom="paragraph">
                <wp:posOffset>274955</wp:posOffset>
              </wp:positionV>
              <wp:extent cx="4499610" cy="0"/>
              <wp:effectExtent l="20955" t="27305" r="22860" b="20320"/>
              <wp:wrapNone/>
              <wp:docPr id="13"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9961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1.65pt" to="354.45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" strokeweight="3pt">
              <v:stroke linestyle="thinThin"/>
            </v:line>
          </w:pict>
        </mc:Fallback>
      </mc:AlternateContent>
    </w:r>
    <w:r>
      <w:rPr>
        <w:rFonts w:ascii="IRNazanin" w:hAnsi="IRNazanin" w:cs="IRNazanin" w:hint="cs"/>
        <w:b/>
        <w:bCs/>
        <w:sz w:val="26"/>
        <w:szCs w:val="26"/>
        <w:rtl/>
        <w:lang w:bidi="fa-IR"/>
      </w:rPr>
      <w:t xml:space="preserve">فصل چهارم: ماه رجب </w:t>
    </w:r>
    <w:r>
      <w:rPr>
        <w:rFonts w:ascii="IRNazanin" w:hAnsi="IRNazanin" w:cs="IRNazanin" w:hint="cs"/>
        <w:b/>
        <w:bCs/>
        <w:sz w:val="26"/>
        <w:szCs w:val="26"/>
        <w:rtl/>
        <w:lang w:bidi="fa-IR"/>
      </w:rPr>
      <w:tab/>
      <w:t xml:space="preserve"> </w:t>
    </w:r>
    <w:r w:rsidRPr="00C14F87">
      <w:rPr>
        <w:rFonts w:ascii="Nazli" w:hAnsi="Nazli" w:cs="Nazli" w:hint="cs"/>
        <w:rtl/>
        <w:lang w:bidi="fa-IR"/>
      </w:rPr>
      <w:fldChar w:fldCharType="begin"/>
    </w:r>
    <w:r w:rsidRPr="00C14F87">
      <w:rPr>
        <w:rFonts w:ascii="Nazli" w:hAnsi="Nazli" w:cs="Nazli" w:hint="cs"/>
        <w:lang w:bidi="fa-IR"/>
      </w:rPr>
      <w:instrText xml:space="preserve"> PAGE </w:instrText>
    </w:r>
    <w:r w:rsidRPr="00C14F87">
      <w:rPr>
        <w:rFonts w:ascii="Nazli" w:hAnsi="Nazli" w:cs="Nazli" w:hint="cs"/>
        <w:rtl/>
        <w:lang w:bidi="fa-IR"/>
      </w:rPr>
      <w:fldChar w:fldCharType="separate"/>
    </w:r>
    <w:r w:rsidR="006742D0">
      <w:rPr>
        <w:rFonts w:ascii="Nazli" w:hAnsi="Nazli" w:cs="Nazli"/>
        <w:noProof/>
        <w:rtl/>
        <w:lang w:bidi="fa-IR"/>
      </w:rPr>
      <w:t>275</w:t>
    </w:r>
    <w:r w:rsidRPr="00C14F87">
      <w:rPr>
        <w:rFonts w:ascii="Nazli" w:hAnsi="Nazli" w:cs="Nazli" w:hint="cs"/>
        <w:rtl/>
        <w:lang w:bidi="fa-IR"/>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3089" w:rsidRPr="00433E37" w:rsidRDefault="00623089" w:rsidP="00A2776C">
    <w:pPr>
      <w:pStyle w:val="Header"/>
      <w:tabs>
        <w:tab w:val="clear" w:pos="4153"/>
        <w:tab w:val="clear" w:pos="8306"/>
        <w:tab w:val="right" w:pos="6804"/>
      </w:tabs>
      <w:spacing w:after="180"/>
      <w:ind w:left="284" w:right="284"/>
      <w:jc w:val="both"/>
      <w:rPr>
        <w:rFonts w:ascii="Times New Roman Bold" w:hAnsi="Times New Roman Bold"/>
        <w:sz w:val="30"/>
        <w:szCs w:val="30"/>
        <w:rtl/>
      </w:rPr>
    </w:pPr>
    <w:r>
      <w:rPr>
        <w:rFonts w:ascii="IRNazanin" w:hAnsi="IRNazanin" w:cs="IRNazanin"/>
        <w:noProof/>
        <w:sz w:val="30"/>
        <w:szCs w:val="30"/>
        <w:rtl/>
      </w:rPr>
      <mc:AlternateContent>
        <mc:Choice Requires="wps">
          <w:drawing>
            <wp:anchor distT="0" distB="0" distL="114300" distR="114300" simplePos="0" relativeHeight="251673600" behindDoc="0" locked="0" layoutInCell="1" allowOverlap="1" wp14:anchorId="07C99E46" wp14:editId="5CC99F4C">
              <wp:simplePos x="0" y="0"/>
              <wp:positionH relativeFrom="column">
                <wp:posOffset>1905</wp:posOffset>
              </wp:positionH>
              <wp:positionV relativeFrom="paragraph">
                <wp:posOffset>274955</wp:posOffset>
              </wp:positionV>
              <wp:extent cx="4499610" cy="0"/>
              <wp:effectExtent l="20955" t="27305" r="22860" b="20320"/>
              <wp:wrapNone/>
              <wp:docPr id="14"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9961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1.65pt" to="354.45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" strokeweight="3pt">
              <v:stroke linestyle="thinThin"/>
            </v:line>
          </w:pict>
        </mc:Fallback>
      </mc:AlternateContent>
    </w:r>
    <w:r>
      <w:rPr>
        <w:rFonts w:ascii="IRNazanin" w:hAnsi="IRNazanin" w:cs="IRNazanin" w:hint="cs"/>
        <w:b/>
        <w:bCs/>
        <w:sz w:val="26"/>
        <w:szCs w:val="26"/>
        <w:rtl/>
        <w:lang w:bidi="fa-IR"/>
      </w:rPr>
      <w:t xml:space="preserve">فصل پنجم: ماه شعبان </w:t>
    </w:r>
    <w:r>
      <w:rPr>
        <w:rFonts w:ascii="IRNazanin" w:hAnsi="IRNazanin" w:cs="IRNazanin" w:hint="cs"/>
        <w:b/>
        <w:bCs/>
        <w:sz w:val="26"/>
        <w:szCs w:val="26"/>
        <w:rtl/>
        <w:lang w:bidi="fa-IR"/>
      </w:rPr>
      <w:tab/>
      <w:t xml:space="preserve"> </w:t>
    </w:r>
    <w:r w:rsidRPr="00C14F87">
      <w:rPr>
        <w:rFonts w:ascii="Nazli" w:hAnsi="Nazli" w:cs="Nazli" w:hint="cs"/>
        <w:rtl/>
        <w:lang w:bidi="fa-IR"/>
      </w:rPr>
      <w:fldChar w:fldCharType="begin"/>
    </w:r>
    <w:r w:rsidRPr="00C14F87">
      <w:rPr>
        <w:rFonts w:ascii="Nazli" w:hAnsi="Nazli" w:cs="Nazli" w:hint="cs"/>
        <w:lang w:bidi="fa-IR"/>
      </w:rPr>
      <w:instrText xml:space="preserve"> PAGE </w:instrText>
    </w:r>
    <w:r w:rsidRPr="00C14F87">
      <w:rPr>
        <w:rFonts w:ascii="Nazli" w:hAnsi="Nazli" w:cs="Nazli" w:hint="cs"/>
        <w:rtl/>
        <w:lang w:bidi="fa-IR"/>
      </w:rPr>
      <w:fldChar w:fldCharType="separate"/>
    </w:r>
    <w:r w:rsidR="006742D0">
      <w:rPr>
        <w:rFonts w:ascii="Nazli" w:hAnsi="Nazli" w:cs="Nazli"/>
        <w:noProof/>
        <w:rtl/>
        <w:lang w:bidi="fa-IR"/>
      </w:rPr>
      <w:t>297</w:t>
    </w:r>
    <w:r w:rsidRPr="00C14F87">
      <w:rPr>
        <w:rFonts w:ascii="Nazli" w:hAnsi="Nazli" w:cs="Nazli" w:hint="cs"/>
        <w:rtl/>
        <w:lang w:bidi="fa-IR"/>
      </w:rP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3089" w:rsidRPr="00433E37" w:rsidRDefault="00623089" w:rsidP="00A2776C">
    <w:pPr>
      <w:pStyle w:val="Header"/>
      <w:tabs>
        <w:tab w:val="clear" w:pos="4153"/>
        <w:tab w:val="clear" w:pos="8306"/>
        <w:tab w:val="right" w:pos="6804"/>
      </w:tabs>
      <w:spacing w:after="180"/>
      <w:ind w:left="284" w:right="284"/>
      <w:jc w:val="both"/>
      <w:rPr>
        <w:rFonts w:ascii="Times New Roman Bold" w:hAnsi="Times New Roman Bold"/>
        <w:sz w:val="30"/>
        <w:szCs w:val="30"/>
        <w:rtl/>
      </w:rPr>
    </w:pPr>
    <w:r>
      <w:rPr>
        <w:rFonts w:ascii="IRNazanin" w:hAnsi="IRNazanin" w:cs="IRNazanin"/>
        <w:noProof/>
        <w:sz w:val="30"/>
        <w:szCs w:val="30"/>
        <w:rtl/>
      </w:rPr>
      <mc:AlternateContent>
        <mc:Choice Requires="wps">
          <w:drawing>
            <wp:anchor distT="0" distB="0" distL="114300" distR="114300" simplePos="0" relativeHeight="251675648" behindDoc="0" locked="0" layoutInCell="1" allowOverlap="1" wp14:anchorId="3DF10578" wp14:editId="626BA4C8">
              <wp:simplePos x="0" y="0"/>
              <wp:positionH relativeFrom="column">
                <wp:posOffset>1905</wp:posOffset>
              </wp:positionH>
              <wp:positionV relativeFrom="paragraph">
                <wp:posOffset>274955</wp:posOffset>
              </wp:positionV>
              <wp:extent cx="4499610" cy="0"/>
              <wp:effectExtent l="20955" t="27305" r="22860" b="20320"/>
              <wp:wrapNone/>
              <wp:docPr id="15"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9961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1.65pt" to="354.45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" strokeweight="3pt">
              <v:stroke linestyle="thinThin"/>
            </v:line>
          </w:pict>
        </mc:Fallback>
      </mc:AlternateContent>
    </w:r>
    <w:r>
      <w:rPr>
        <w:rFonts w:ascii="IRNazanin" w:hAnsi="IRNazanin" w:cs="IRNazanin" w:hint="cs"/>
        <w:b/>
        <w:bCs/>
        <w:sz w:val="26"/>
        <w:szCs w:val="26"/>
        <w:rtl/>
        <w:lang w:bidi="fa-IR"/>
      </w:rPr>
      <w:t xml:space="preserve">فصل ششم: ماه رمضان </w:t>
    </w:r>
    <w:r>
      <w:rPr>
        <w:rFonts w:ascii="IRNazanin" w:hAnsi="IRNazanin" w:cs="IRNazanin" w:hint="cs"/>
        <w:b/>
        <w:bCs/>
        <w:sz w:val="26"/>
        <w:szCs w:val="26"/>
        <w:rtl/>
        <w:lang w:bidi="fa-IR"/>
      </w:rPr>
      <w:tab/>
      <w:t xml:space="preserve"> </w:t>
    </w:r>
    <w:r w:rsidRPr="00C14F87">
      <w:rPr>
        <w:rFonts w:ascii="Nazli" w:hAnsi="Nazli" w:cs="Nazli" w:hint="cs"/>
        <w:rtl/>
        <w:lang w:bidi="fa-IR"/>
      </w:rPr>
      <w:fldChar w:fldCharType="begin"/>
    </w:r>
    <w:r w:rsidRPr="00C14F87">
      <w:rPr>
        <w:rFonts w:ascii="Nazli" w:hAnsi="Nazli" w:cs="Nazli" w:hint="cs"/>
        <w:lang w:bidi="fa-IR"/>
      </w:rPr>
      <w:instrText xml:space="preserve"> PAGE </w:instrText>
    </w:r>
    <w:r w:rsidRPr="00C14F87">
      <w:rPr>
        <w:rFonts w:ascii="Nazli" w:hAnsi="Nazli" w:cs="Nazli" w:hint="cs"/>
        <w:rtl/>
        <w:lang w:bidi="fa-IR"/>
      </w:rPr>
      <w:fldChar w:fldCharType="separate"/>
    </w:r>
    <w:r w:rsidR="006742D0">
      <w:rPr>
        <w:rFonts w:ascii="Nazli" w:hAnsi="Nazli" w:cs="Nazli"/>
        <w:noProof/>
        <w:rtl/>
        <w:lang w:bidi="fa-IR"/>
      </w:rPr>
      <w:t>341</w:t>
    </w:r>
    <w:r w:rsidRPr="00C14F87">
      <w:rPr>
        <w:rFonts w:ascii="Nazli" w:hAnsi="Nazli" w:cs="Nazli" w:hint="cs"/>
        <w:rtl/>
        <w:lang w:bidi="fa-IR"/>
      </w:rPr>
      <w:fldChar w:fldCharType="end"/>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3089" w:rsidRPr="00433E37" w:rsidRDefault="00623089" w:rsidP="00A2776C">
    <w:pPr>
      <w:pStyle w:val="Header"/>
      <w:tabs>
        <w:tab w:val="clear" w:pos="4153"/>
        <w:tab w:val="clear" w:pos="8306"/>
        <w:tab w:val="right" w:pos="6804"/>
      </w:tabs>
      <w:spacing w:after="180"/>
      <w:ind w:left="284" w:right="284"/>
      <w:jc w:val="both"/>
      <w:rPr>
        <w:rFonts w:ascii="Times New Roman Bold" w:hAnsi="Times New Roman Bold"/>
        <w:sz w:val="30"/>
        <w:szCs w:val="30"/>
        <w:rtl/>
      </w:rPr>
    </w:pPr>
    <w:r>
      <w:rPr>
        <w:rFonts w:ascii="IRNazanin" w:hAnsi="IRNazanin" w:cs="IRNazanin"/>
        <w:noProof/>
        <w:sz w:val="30"/>
        <w:szCs w:val="30"/>
        <w:rtl/>
      </w:rPr>
      <mc:AlternateContent>
        <mc:Choice Requires="wps">
          <w:drawing>
            <wp:anchor distT="0" distB="0" distL="114300" distR="114300" simplePos="0" relativeHeight="251677696" behindDoc="0" locked="0" layoutInCell="1" allowOverlap="1" wp14:anchorId="569D84D7" wp14:editId="73FE136E">
              <wp:simplePos x="0" y="0"/>
              <wp:positionH relativeFrom="column">
                <wp:posOffset>1905</wp:posOffset>
              </wp:positionH>
              <wp:positionV relativeFrom="paragraph">
                <wp:posOffset>274955</wp:posOffset>
              </wp:positionV>
              <wp:extent cx="4499610" cy="0"/>
              <wp:effectExtent l="20955" t="27305" r="22860" b="20320"/>
              <wp:wrapNone/>
              <wp:docPr id="16"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9961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1.65pt" to="354.45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" strokeweight="3pt">
              <v:stroke linestyle="thinThin"/>
            </v:line>
          </w:pict>
        </mc:Fallback>
      </mc:AlternateContent>
    </w:r>
    <w:r>
      <w:rPr>
        <w:rFonts w:ascii="IRNazanin" w:hAnsi="IRNazanin" w:cs="IRNazanin" w:hint="cs"/>
        <w:b/>
        <w:bCs/>
        <w:sz w:val="26"/>
        <w:szCs w:val="26"/>
        <w:rtl/>
        <w:lang w:bidi="fa-IR"/>
      </w:rPr>
      <w:t xml:space="preserve">فصل هفتم: ماه شوال </w:t>
    </w:r>
    <w:r>
      <w:rPr>
        <w:rFonts w:ascii="IRNazanin" w:hAnsi="IRNazanin" w:cs="IRNazanin" w:hint="cs"/>
        <w:b/>
        <w:bCs/>
        <w:sz w:val="26"/>
        <w:szCs w:val="26"/>
        <w:rtl/>
        <w:lang w:bidi="fa-IR"/>
      </w:rPr>
      <w:tab/>
      <w:t xml:space="preserve"> </w:t>
    </w:r>
    <w:r w:rsidRPr="00C14F87">
      <w:rPr>
        <w:rFonts w:ascii="Nazli" w:hAnsi="Nazli" w:cs="Nazli" w:hint="cs"/>
        <w:rtl/>
        <w:lang w:bidi="fa-IR"/>
      </w:rPr>
      <w:fldChar w:fldCharType="begin"/>
    </w:r>
    <w:r w:rsidRPr="00C14F87">
      <w:rPr>
        <w:rFonts w:ascii="Nazli" w:hAnsi="Nazli" w:cs="Nazli" w:hint="cs"/>
        <w:lang w:bidi="fa-IR"/>
      </w:rPr>
      <w:instrText xml:space="preserve"> PAGE </w:instrText>
    </w:r>
    <w:r w:rsidRPr="00C14F87">
      <w:rPr>
        <w:rFonts w:ascii="Nazli" w:hAnsi="Nazli" w:cs="Nazli" w:hint="cs"/>
        <w:rtl/>
        <w:lang w:bidi="fa-IR"/>
      </w:rPr>
      <w:fldChar w:fldCharType="separate"/>
    </w:r>
    <w:r w:rsidR="006742D0">
      <w:rPr>
        <w:rFonts w:ascii="Nazli" w:hAnsi="Nazli" w:cs="Nazli"/>
        <w:noProof/>
        <w:rtl/>
        <w:lang w:bidi="fa-IR"/>
      </w:rPr>
      <w:t>349</w:t>
    </w:r>
    <w:r w:rsidRPr="00C14F87">
      <w:rPr>
        <w:rFonts w:ascii="Nazli" w:hAnsi="Nazli" w:cs="Nazli" w:hint="cs"/>
        <w:rtl/>
        <w:lang w:bidi="fa-IR"/>
      </w:rPr>
      <w:fldChar w:fldCharType="end"/>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3089" w:rsidRPr="00433E37" w:rsidRDefault="00623089" w:rsidP="00A2776C">
    <w:pPr>
      <w:pStyle w:val="Header"/>
      <w:tabs>
        <w:tab w:val="clear" w:pos="4153"/>
        <w:tab w:val="clear" w:pos="8306"/>
        <w:tab w:val="right" w:pos="6804"/>
      </w:tabs>
      <w:spacing w:after="180"/>
      <w:ind w:left="284" w:right="284"/>
      <w:jc w:val="both"/>
      <w:rPr>
        <w:rFonts w:ascii="Times New Roman Bold" w:hAnsi="Times New Roman Bold"/>
        <w:sz w:val="30"/>
        <w:szCs w:val="30"/>
        <w:rtl/>
      </w:rPr>
    </w:pPr>
    <w:r>
      <w:rPr>
        <w:rFonts w:ascii="IRNazanin" w:hAnsi="IRNazanin" w:cs="IRNazanin"/>
        <w:noProof/>
        <w:sz w:val="30"/>
        <w:szCs w:val="30"/>
        <w:rtl/>
      </w:rPr>
      <mc:AlternateContent>
        <mc:Choice Requires="wps">
          <w:drawing>
            <wp:anchor distT="0" distB="0" distL="114300" distR="114300" simplePos="0" relativeHeight="251679744" behindDoc="0" locked="0" layoutInCell="1" allowOverlap="1" wp14:anchorId="753C4F4E" wp14:editId="25BB565A">
              <wp:simplePos x="0" y="0"/>
              <wp:positionH relativeFrom="column">
                <wp:posOffset>1905</wp:posOffset>
              </wp:positionH>
              <wp:positionV relativeFrom="paragraph">
                <wp:posOffset>274955</wp:posOffset>
              </wp:positionV>
              <wp:extent cx="4499610" cy="0"/>
              <wp:effectExtent l="20955" t="27305" r="22860" b="20320"/>
              <wp:wrapNone/>
              <wp:docPr id="17"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9961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1.65pt" to="354.45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" strokeweight="3pt">
              <v:stroke linestyle="thinThin"/>
            </v:line>
          </w:pict>
        </mc:Fallback>
      </mc:AlternateContent>
    </w:r>
    <w:r>
      <w:rPr>
        <w:rFonts w:ascii="IRNazanin" w:hAnsi="IRNazanin" w:cs="IRNazanin" w:hint="cs"/>
        <w:b/>
        <w:bCs/>
        <w:sz w:val="26"/>
        <w:szCs w:val="26"/>
        <w:rtl/>
        <w:lang w:bidi="fa-IR"/>
      </w:rPr>
      <w:t xml:space="preserve">فصل هشتم: ماه ذی الحجه </w:t>
    </w:r>
    <w:r>
      <w:rPr>
        <w:rFonts w:ascii="IRNazanin" w:hAnsi="IRNazanin" w:cs="IRNazanin" w:hint="cs"/>
        <w:b/>
        <w:bCs/>
        <w:sz w:val="26"/>
        <w:szCs w:val="26"/>
        <w:rtl/>
        <w:lang w:bidi="fa-IR"/>
      </w:rPr>
      <w:tab/>
      <w:t xml:space="preserve"> </w:t>
    </w:r>
    <w:r w:rsidRPr="00C14F87">
      <w:rPr>
        <w:rFonts w:ascii="Nazli" w:hAnsi="Nazli" w:cs="Nazli" w:hint="cs"/>
        <w:rtl/>
        <w:lang w:bidi="fa-IR"/>
      </w:rPr>
      <w:fldChar w:fldCharType="begin"/>
    </w:r>
    <w:r w:rsidRPr="00C14F87">
      <w:rPr>
        <w:rFonts w:ascii="Nazli" w:hAnsi="Nazli" w:cs="Nazli" w:hint="cs"/>
        <w:lang w:bidi="fa-IR"/>
      </w:rPr>
      <w:instrText xml:space="preserve"> PAGE </w:instrText>
    </w:r>
    <w:r w:rsidRPr="00C14F87">
      <w:rPr>
        <w:rFonts w:ascii="Nazli" w:hAnsi="Nazli" w:cs="Nazli" w:hint="cs"/>
        <w:rtl/>
        <w:lang w:bidi="fa-IR"/>
      </w:rPr>
      <w:fldChar w:fldCharType="separate"/>
    </w:r>
    <w:r w:rsidR="006742D0">
      <w:rPr>
        <w:rFonts w:ascii="Nazli" w:hAnsi="Nazli" w:cs="Nazli"/>
        <w:noProof/>
        <w:rtl/>
        <w:lang w:bidi="fa-IR"/>
      </w:rPr>
      <w:t>373</w:t>
    </w:r>
    <w:r w:rsidRPr="00C14F87">
      <w:rPr>
        <w:rFonts w:ascii="Nazli" w:hAnsi="Nazli" w:cs="Nazli" w:hint="cs"/>
        <w:rtl/>
        <w:lang w:bidi="fa-IR"/>
      </w:rPr>
      <w:fldChar w:fldCharType="end"/>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3089" w:rsidRPr="00433E37" w:rsidRDefault="00623089" w:rsidP="00A2776C">
    <w:pPr>
      <w:pStyle w:val="Header"/>
      <w:tabs>
        <w:tab w:val="clear" w:pos="4153"/>
        <w:tab w:val="clear" w:pos="8306"/>
        <w:tab w:val="right" w:pos="6804"/>
      </w:tabs>
      <w:spacing w:after="180"/>
      <w:ind w:left="284" w:right="284"/>
      <w:jc w:val="both"/>
      <w:rPr>
        <w:rFonts w:ascii="Times New Roman Bold" w:hAnsi="Times New Roman Bold"/>
        <w:sz w:val="30"/>
        <w:szCs w:val="30"/>
        <w:rtl/>
      </w:rPr>
    </w:pPr>
    <w:r>
      <w:rPr>
        <w:rFonts w:ascii="IRNazanin" w:hAnsi="IRNazanin" w:cs="IRNazanin"/>
        <w:noProof/>
        <w:sz w:val="30"/>
        <w:szCs w:val="30"/>
        <w:rtl/>
      </w:rPr>
      <mc:AlternateContent>
        <mc:Choice Requires="wps">
          <w:drawing>
            <wp:anchor distT="0" distB="0" distL="114300" distR="114300" simplePos="0" relativeHeight="251681792" behindDoc="0" locked="0" layoutInCell="1" allowOverlap="1" wp14:anchorId="1EEC8DA5" wp14:editId="7402A956">
              <wp:simplePos x="0" y="0"/>
              <wp:positionH relativeFrom="column">
                <wp:posOffset>1905</wp:posOffset>
              </wp:positionH>
              <wp:positionV relativeFrom="paragraph">
                <wp:posOffset>274955</wp:posOffset>
              </wp:positionV>
              <wp:extent cx="4499610" cy="0"/>
              <wp:effectExtent l="20955" t="27305" r="22860" b="20320"/>
              <wp:wrapNone/>
              <wp:docPr id="18"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9961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1.65pt" to="354.45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" strokeweight="3pt">
              <v:stroke linestyle="thinThin"/>
            </v:line>
          </w:pict>
        </mc:Fallback>
      </mc:AlternateContent>
    </w:r>
    <w:r>
      <w:rPr>
        <w:rFonts w:ascii="IRNazanin" w:hAnsi="IRNazanin" w:cs="IRNazanin" w:hint="cs"/>
        <w:b/>
        <w:bCs/>
        <w:sz w:val="26"/>
        <w:szCs w:val="26"/>
        <w:rtl/>
        <w:lang w:bidi="fa-IR"/>
      </w:rPr>
      <w:t>فصل دهم: مشابهت مسلمانان با کفار در اعیادشان</w:t>
    </w:r>
    <w:r>
      <w:rPr>
        <w:rFonts w:ascii="IRNazanin" w:hAnsi="IRNazanin" w:cs="IRNazanin" w:hint="cs"/>
        <w:b/>
        <w:bCs/>
        <w:sz w:val="26"/>
        <w:szCs w:val="26"/>
        <w:rtl/>
        <w:lang w:bidi="fa-IR"/>
      </w:rPr>
      <w:tab/>
      <w:t xml:space="preserve"> </w:t>
    </w:r>
    <w:r w:rsidRPr="00C14F87">
      <w:rPr>
        <w:rFonts w:ascii="Nazli" w:hAnsi="Nazli" w:cs="Nazli" w:hint="cs"/>
        <w:rtl/>
        <w:lang w:bidi="fa-IR"/>
      </w:rPr>
      <w:fldChar w:fldCharType="begin"/>
    </w:r>
    <w:r w:rsidRPr="00C14F87">
      <w:rPr>
        <w:rFonts w:ascii="Nazli" w:hAnsi="Nazli" w:cs="Nazli" w:hint="cs"/>
        <w:lang w:bidi="fa-IR"/>
      </w:rPr>
      <w:instrText xml:space="preserve"> PAGE </w:instrText>
    </w:r>
    <w:r w:rsidRPr="00C14F87">
      <w:rPr>
        <w:rFonts w:ascii="Nazli" w:hAnsi="Nazli" w:cs="Nazli" w:hint="cs"/>
        <w:rtl/>
        <w:lang w:bidi="fa-IR"/>
      </w:rPr>
      <w:fldChar w:fldCharType="separate"/>
    </w:r>
    <w:r w:rsidR="006742D0">
      <w:rPr>
        <w:rFonts w:ascii="Nazli" w:hAnsi="Nazli" w:cs="Nazli"/>
        <w:noProof/>
        <w:rtl/>
        <w:lang w:bidi="fa-IR"/>
      </w:rPr>
      <w:t>439</w:t>
    </w:r>
    <w:r w:rsidRPr="00C14F87">
      <w:rPr>
        <w:rFonts w:ascii="Nazli" w:hAnsi="Nazli" w:cs="Nazli" w:hint="cs"/>
        <w:rtl/>
        <w:lang w:bidi="fa-IR"/>
      </w:rPr>
      <w:fldChar w:fldCharType="end"/>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3089" w:rsidRPr="00433E37" w:rsidRDefault="00623089" w:rsidP="00A2776C">
    <w:pPr>
      <w:pStyle w:val="Header"/>
      <w:tabs>
        <w:tab w:val="clear" w:pos="4153"/>
        <w:tab w:val="clear" w:pos="8306"/>
        <w:tab w:val="right" w:pos="6804"/>
      </w:tabs>
      <w:spacing w:after="180"/>
      <w:ind w:left="284" w:right="284"/>
      <w:jc w:val="both"/>
      <w:rPr>
        <w:rFonts w:ascii="Times New Roman Bold" w:hAnsi="Times New Roman Bold"/>
        <w:sz w:val="30"/>
        <w:szCs w:val="30"/>
        <w:rtl/>
      </w:rPr>
    </w:pPr>
    <w:r>
      <w:rPr>
        <w:rFonts w:ascii="IRNazanin" w:hAnsi="IRNazanin" w:cs="IRNazanin"/>
        <w:noProof/>
        <w:sz w:val="30"/>
        <w:szCs w:val="30"/>
        <w:rtl/>
      </w:rPr>
      <mc:AlternateContent>
        <mc:Choice Requires="wps">
          <w:drawing>
            <wp:anchor distT="0" distB="0" distL="114300" distR="114300" simplePos="0" relativeHeight="251683840" behindDoc="0" locked="0" layoutInCell="1" allowOverlap="1" wp14:anchorId="25274380" wp14:editId="6E5557B2">
              <wp:simplePos x="0" y="0"/>
              <wp:positionH relativeFrom="column">
                <wp:posOffset>1905</wp:posOffset>
              </wp:positionH>
              <wp:positionV relativeFrom="paragraph">
                <wp:posOffset>274955</wp:posOffset>
              </wp:positionV>
              <wp:extent cx="4499610" cy="0"/>
              <wp:effectExtent l="20955" t="27305" r="22860" b="20320"/>
              <wp:wrapNone/>
              <wp:docPr id="19"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9961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1.65pt" to="354.45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" strokeweight="3pt">
              <v:stroke linestyle="thinThin"/>
            </v:line>
          </w:pict>
        </mc:Fallback>
      </mc:AlternateContent>
    </w:r>
    <w:r>
      <w:rPr>
        <w:rFonts w:ascii="IRNazanin" w:hAnsi="IRNazanin" w:cs="IRNazanin" w:hint="cs"/>
        <w:b/>
        <w:bCs/>
        <w:sz w:val="26"/>
        <w:szCs w:val="26"/>
        <w:rtl/>
        <w:lang w:bidi="fa-IR"/>
      </w:rPr>
      <w:t>مهم‌ترین نتایج</w:t>
    </w:r>
    <w:r>
      <w:rPr>
        <w:rFonts w:ascii="IRNazanin" w:hAnsi="IRNazanin" w:cs="IRNazanin" w:hint="cs"/>
        <w:b/>
        <w:bCs/>
        <w:sz w:val="26"/>
        <w:szCs w:val="26"/>
        <w:rtl/>
        <w:lang w:bidi="fa-IR"/>
      </w:rPr>
      <w:tab/>
      <w:t xml:space="preserve"> </w:t>
    </w:r>
    <w:r w:rsidRPr="00C14F87">
      <w:rPr>
        <w:rFonts w:ascii="Nazli" w:hAnsi="Nazli" w:cs="Nazli" w:hint="cs"/>
        <w:rtl/>
        <w:lang w:bidi="fa-IR"/>
      </w:rPr>
      <w:fldChar w:fldCharType="begin"/>
    </w:r>
    <w:r w:rsidRPr="00C14F87">
      <w:rPr>
        <w:rFonts w:ascii="Nazli" w:hAnsi="Nazli" w:cs="Nazli" w:hint="cs"/>
        <w:lang w:bidi="fa-IR"/>
      </w:rPr>
      <w:instrText xml:space="preserve"> PAGE </w:instrText>
    </w:r>
    <w:r w:rsidRPr="00C14F87">
      <w:rPr>
        <w:rFonts w:ascii="Nazli" w:hAnsi="Nazli" w:cs="Nazli" w:hint="cs"/>
        <w:rtl/>
        <w:lang w:bidi="fa-IR"/>
      </w:rPr>
      <w:fldChar w:fldCharType="separate"/>
    </w:r>
    <w:r w:rsidR="006742D0">
      <w:rPr>
        <w:rFonts w:ascii="Nazli" w:hAnsi="Nazli" w:cs="Nazli"/>
        <w:noProof/>
        <w:rtl/>
        <w:lang w:bidi="fa-IR"/>
      </w:rPr>
      <w:t>443</w:t>
    </w:r>
    <w:r w:rsidRPr="00C14F87">
      <w:rPr>
        <w:rFonts w:ascii="Nazli" w:hAnsi="Nazli" w:cs="Nazli" w:hint="cs"/>
        <w:rtl/>
        <w:lang w:bidi="fa-IR"/>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3089" w:rsidRPr="00D97A5E" w:rsidRDefault="00623089" w:rsidP="003A585B">
    <w:pPr>
      <w:pStyle w:val="Header"/>
      <w:ind w:left="284" w:right="284"/>
      <w:rPr>
        <w:rFonts w:cs="B Lotus"/>
        <w:sz w:val="2"/>
        <w:szCs w:val="2"/>
        <w:rtl/>
      </w:rPr>
    </w:pPr>
    <w:r>
      <w:rPr>
        <w:rFonts w:cs="B Titr" w:hint="cs"/>
        <w:szCs w:val="24"/>
        <w:rtl/>
        <w:lang w:bidi="ar-EG"/>
      </w:rPr>
      <w:t xml:space="preserve"> </w:t>
    </w:r>
  </w:p>
  <w:p w:rsidR="00623089" w:rsidRPr="00C37D07" w:rsidRDefault="00623089" w:rsidP="003A585B">
    <w:pPr>
      <w:pStyle w:val="Header"/>
      <w:tabs>
        <w:tab w:val="clear" w:pos="4153"/>
        <w:tab w:val="clear" w:pos="8306"/>
        <w:tab w:val="left" w:pos="254"/>
        <w:tab w:val="left" w:pos="2758"/>
        <w:tab w:val="right" w:pos="7200"/>
      </w:tabs>
      <w:ind w:left="284" w:right="284"/>
      <w:rPr>
        <w:rStyle w:val="PageNumber"/>
        <w:rFonts w:ascii="Times New Roman Bold" w:hAnsi="Times New Roman Bold"/>
        <w:sz w:val="30"/>
        <w:szCs w:val="30"/>
        <w:rtl/>
      </w:rPr>
    </w:pPr>
    <w:r w:rsidRPr="0014405D">
      <w:rPr>
        <w:rStyle w:val="Char4"/>
        <w:rFonts w:hint="cs"/>
        <w:rtl/>
      </w:rPr>
      <w:t>فهرست مطالب</w:t>
    </w:r>
    <w:r w:rsidRPr="0014405D">
      <w:rPr>
        <w:rStyle w:val="Char4"/>
        <w:rFonts w:hint="cs"/>
        <w:rtl/>
      </w:rPr>
      <w:tab/>
    </w:r>
    <w:r w:rsidRPr="0014405D">
      <w:rPr>
        <w:rStyle w:val="Char4"/>
        <w:rtl/>
      </w:rPr>
      <w:tab/>
    </w:r>
    <w:r w:rsidRPr="0014405D">
      <w:rPr>
        <w:rStyle w:val="Char4"/>
        <w:rFonts w:hint="cs"/>
        <w:rtl/>
      </w:rPr>
      <w:fldChar w:fldCharType="begin"/>
    </w:r>
    <w:r w:rsidRPr="0014405D">
      <w:rPr>
        <w:rStyle w:val="Char4"/>
        <w:rFonts w:hint="cs"/>
        <w:rtl/>
      </w:rPr>
      <w:instrText xml:space="preserve"> </w:instrText>
    </w:r>
    <w:r w:rsidRPr="0014405D">
      <w:rPr>
        <w:rStyle w:val="Char4"/>
        <w:rFonts w:hint="cs"/>
      </w:rPr>
      <w:instrText xml:space="preserve">PAGE </w:instrText>
    </w:r>
    <w:r w:rsidRPr="0014405D">
      <w:rPr>
        <w:rStyle w:val="Char4"/>
        <w:rFonts w:hint="cs"/>
        <w:rtl/>
      </w:rPr>
      <w:fldChar w:fldCharType="separate"/>
    </w:r>
    <w:r w:rsidR="00096C34">
      <w:rPr>
        <w:rStyle w:val="Char4"/>
        <w:noProof/>
        <w:rtl/>
      </w:rPr>
      <w:t>3</w:t>
    </w:r>
    <w:r w:rsidRPr="0014405D">
      <w:rPr>
        <w:rStyle w:val="Char4"/>
        <w:rFonts w:hint="cs"/>
        <w:rtl/>
      </w:rPr>
      <w:fldChar w:fldCharType="end"/>
    </w:r>
  </w:p>
  <w:p w:rsidR="00623089" w:rsidRPr="00BC39D5" w:rsidRDefault="00623089" w:rsidP="003A585B">
    <w:pPr>
      <w:pStyle w:val="Header"/>
      <w:ind w:left="284" w:right="284"/>
      <w:rPr>
        <w:rFonts w:ascii="B Compset" w:hAnsi="B Compset"/>
        <w:sz w:val="20"/>
        <w:szCs w:val="20"/>
        <w:rtl/>
      </w:rPr>
    </w:pPr>
    <w:r>
      <w:rPr>
        <w:rFonts w:ascii="B Compset" w:hAnsi="B Compset" w:hint="cs"/>
        <w:noProof/>
        <w:sz w:val="30"/>
        <w:szCs w:val="30"/>
        <w:rtl/>
      </w:rPr>
      <mc:AlternateContent>
        <mc:Choice Requires="wps">
          <w:drawing>
            <wp:anchor distT="0" distB="0" distL="114300" distR="114300" simplePos="0" relativeHeight="251657216" behindDoc="0" locked="0" layoutInCell="1" allowOverlap="1" wp14:anchorId="44EEFB27" wp14:editId="1F25E8F4">
              <wp:simplePos x="0" y="0"/>
              <wp:positionH relativeFrom="column">
                <wp:posOffset>0</wp:posOffset>
              </wp:positionH>
              <wp:positionV relativeFrom="paragraph">
                <wp:posOffset>50165</wp:posOffset>
              </wp:positionV>
              <wp:extent cx="4733925" cy="0"/>
              <wp:effectExtent l="19050" t="21590" r="19050" b="26035"/>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3392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95pt" to="372.7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" strokeweight="3pt">
              <v:stroke linestyle="thinThin"/>
            </v: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3089" w:rsidRPr="00D643BE" w:rsidRDefault="00623089" w:rsidP="00A2776C">
    <w:pPr>
      <w:pStyle w:val="Header"/>
      <w:tabs>
        <w:tab w:val="clear" w:pos="4153"/>
        <w:tab w:val="clear" w:pos="8306"/>
        <w:tab w:val="left" w:pos="3969"/>
        <w:tab w:val="right" w:pos="6804"/>
      </w:tabs>
      <w:spacing w:after="180"/>
      <w:ind w:left="284" w:right="284"/>
      <w:jc w:val="both"/>
      <w:rPr>
        <w:rFonts w:ascii="Times New Roman Bold" w:hAnsi="Times New Roman Bold"/>
        <w:sz w:val="30"/>
        <w:szCs w:val="30"/>
        <w:rtl/>
      </w:rPr>
    </w:pPr>
    <w:r>
      <w:rPr>
        <w:rFonts w:ascii="Nazli" w:hAnsi="Nazli" w:cs="Nazli" w:hint="cs"/>
        <w:noProof/>
        <w:sz w:val="30"/>
        <w:szCs w:val="30"/>
        <w:rtl/>
      </w:rPr>
      <mc:AlternateContent>
        <mc:Choice Requires="wps">
          <w:drawing>
            <wp:anchor distT="0" distB="0" distL="114300" distR="114300" simplePos="0" relativeHeight="251659264" behindDoc="0" locked="0" layoutInCell="1" allowOverlap="1" wp14:anchorId="638A9C14" wp14:editId="5792A912">
              <wp:simplePos x="0" y="0"/>
              <wp:positionH relativeFrom="column">
                <wp:posOffset>0</wp:posOffset>
              </wp:positionH>
              <wp:positionV relativeFrom="paragraph">
                <wp:posOffset>266700</wp:posOffset>
              </wp:positionV>
              <wp:extent cx="4501515" cy="0"/>
              <wp:effectExtent l="19050" t="19050" r="22860" b="19050"/>
              <wp:wrapNone/>
              <wp:docPr id="2"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151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5" o:spid="_x0000_s1026"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pt" to="354.4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" strokeweight="3pt">
              <v:stroke linestyle="thinThin"/>
            </v:line>
          </w:pict>
        </mc:Fallback>
      </mc:AlternateContent>
    </w:r>
    <w:r w:rsidRPr="00C14F87">
      <w:rPr>
        <w:rFonts w:ascii="Nazli" w:hAnsi="Nazli" w:cs="Nazli" w:hint="cs"/>
        <w:rtl/>
        <w:lang w:bidi="fa-IR"/>
      </w:rPr>
      <w:fldChar w:fldCharType="begin"/>
    </w:r>
    <w:r w:rsidRPr="00C14F87">
      <w:rPr>
        <w:rFonts w:ascii="Nazli" w:hAnsi="Nazli" w:cs="Nazli" w:hint="cs"/>
        <w:lang w:bidi="fa-IR"/>
      </w:rPr>
      <w:instrText xml:space="preserve"> PAGE </w:instrText>
    </w:r>
    <w:r w:rsidRPr="00C14F87">
      <w:rPr>
        <w:rFonts w:ascii="Nazli" w:hAnsi="Nazli" w:cs="Nazli" w:hint="cs"/>
        <w:rtl/>
        <w:lang w:bidi="fa-IR"/>
      </w:rPr>
      <w:fldChar w:fldCharType="separate"/>
    </w:r>
    <w:r w:rsidR="006742D0">
      <w:rPr>
        <w:rFonts w:ascii="Nazli" w:hAnsi="Nazli" w:cs="Nazli"/>
        <w:noProof/>
        <w:rtl/>
        <w:lang w:bidi="fa-IR"/>
      </w:rPr>
      <w:t>444</w:t>
    </w:r>
    <w:r w:rsidRPr="00C14F87">
      <w:rPr>
        <w:rFonts w:ascii="Nazli" w:hAnsi="Nazli" w:cs="Nazli" w:hint="cs"/>
        <w:rtl/>
        <w:lang w:bidi="fa-IR"/>
      </w:rPr>
      <w:fldChar w:fldCharType="end"/>
    </w:r>
    <w:r>
      <w:rPr>
        <w:rStyle w:val="Char4"/>
        <w:rFonts w:hint="cs"/>
        <w:rtl/>
      </w:rPr>
      <w:tab/>
    </w:r>
    <w:r>
      <w:rPr>
        <w:rStyle w:val="Char4"/>
        <w:rFonts w:hint="cs"/>
        <w:rtl/>
      </w:rPr>
      <w:tab/>
    </w:r>
    <w:r>
      <w:rPr>
        <w:rFonts w:ascii="IRNazanin" w:hAnsi="IRNazanin" w:cs="IRNazanin" w:hint="cs"/>
        <w:b/>
        <w:bCs/>
        <w:sz w:val="26"/>
        <w:szCs w:val="26"/>
        <w:rtl/>
        <w:lang w:bidi="fa-IR"/>
      </w:rPr>
      <w:t>سالگرد‌ها و مناسبت‌های ناروا</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3089" w:rsidRPr="00433E37" w:rsidRDefault="00623089" w:rsidP="00A2776C">
    <w:pPr>
      <w:pStyle w:val="Header"/>
      <w:tabs>
        <w:tab w:val="clear" w:pos="4153"/>
        <w:tab w:val="clear" w:pos="8306"/>
        <w:tab w:val="right" w:pos="6804"/>
      </w:tabs>
      <w:spacing w:after="180"/>
      <w:ind w:left="284" w:right="284"/>
      <w:jc w:val="both"/>
      <w:rPr>
        <w:rFonts w:ascii="Times New Roman Bold" w:hAnsi="Times New Roman Bold"/>
        <w:sz w:val="30"/>
        <w:szCs w:val="30"/>
        <w:rtl/>
      </w:rPr>
    </w:pPr>
    <w:r>
      <w:rPr>
        <w:rFonts w:ascii="IRNazanin" w:hAnsi="IRNazanin" w:cs="IRNazanin"/>
        <w:noProof/>
        <w:sz w:val="30"/>
        <w:szCs w:val="30"/>
        <w:rtl/>
      </w:rPr>
      <mc:AlternateContent>
        <mc:Choice Requires="wps">
          <w:drawing>
            <wp:anchor distT="0" distB="0" distL="114300" distR="114300" simplePos="0" relativeHeight="251658240" behindDoc="0" locked="0" layoutInCell="1" allowOverlap="1" wp14:anchorId="306CF068" wp14:editId="5E4F8997">
              <wp:simplePos x="0" y="0"/>
              <wp:positionH relativeFrom="column">
                <wp:posOffset>1905</wp:posOffset>
              </wp:positionH>
              <wp:positionV relativeFrom="paragraph">
                <wp:posOffset>274955</wp:posOffset>
              </wp:positionV>
              <wp:extent cx="4499610" cy="0"/>
              <wp:effectExtent l="20955" t="27305" r="22860" b="20320"/>
              <wp:wrapNone/>
              <wp:docPr id="1"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9961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1.65pt" to="354.45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" strokeweight="3pt">
              <v:stroke linestyle="thinThin"/>
            </v:line>
          </w:pict>
        </mc:Fallback>
      </mc:AlternateContent>
    </w:r>
    <w:r>
      <w:rPr>
        <w:rFonts w:ascii="IRNazanin" w:hAnsi="IRNazanin" w:cs="IRNazanin" w:hint="cs"/>
        <w:b/>
        <w:bCs/>
        <w:sz w:val="26"/>
        <w:szCs w:val="26"/>
        <w:rtl/>
        <w:lang w:bidi="fa-IR"/>
      </w:rPr>
      <w:t>فهرست مطالب</w:t>
    </w:r>
    <w:r>
      <w:rPr>
        <w:rFonts w:ascii="IRNazanin" w:hAnsi="IRNazanin" w:cs="IRNazanin" w:hint="cs"/>
        <w:b/>
        <w:bCs/>
        <w:sz w:val="26"/>
        <w:szCs w:val="26"/>
        <w:rtl/>
        <w:lang w:bidi="fa-IR"/>
      </w:rPr>
      <w:tab/>
      <w:t xml:space="preserve"> </w:t>
    </w:r>
    <w:r w:rsidRPr="00C14F87">
      <w:rPr>
        <w:rFonts w:ascii="Nazli" w:hAnsi="Nazli" w:cs="Nazli" w:hint="cs"/>
        <w:rtl/>
        <w:lang w:bidi="fa-IR"/>
      </w:rPr>
      <w:fldChar w:fldCharType="begin"/>
    </w:r>
    <w:r w:rsidRPr="00C14F87">
      <w:rPr>
        <w:rFonts w:ascii="Nazli" w:hAnsi="Nazli" w:cs="Nazli" w:hint="cs"/>
        <w:lang w:bidi="fa-IR"/>
      </w:rPr>
      <w:instrText xml:space="preserve"> PAGE </w:instrText>
    </w:r>
    <w:r w:rsidRPr="00C14F87">
      <w:rPr>
        <w:rFonts w:ascii="Nazli" w:hAnsi="Nazli" w:cs="Nazli" w:hint="cs"/>
        <w:rtl/>
        <w:lang w:bidi="fa-IR"/>
      </w:rPr>
      <w:fldChar w:fldCharType="separate"/>
    </w:r>
    <w:r w:rsidR="006742D0">
      <w:rPr>
        <w:rFonts w:ascii="Nazli" w:hAnsi="Nazli" w:cs="Nazli"/>
        <w:noProof/>
        <w:rtl/>
        <w:lang w:bidi="fa-IR"/>
      </w:rPr>
      <w:t>7</w:t>
    </w:r>
    <w:r w:rsidRPr="00C14F87">
      <w:rPr>
        <w:rFonts w:ascii="Nazli" w:hAnsi="Nazli" w:cs="Nazli" w:hint="cs"/>
        <w:rtl/>
        <w:lang w:bidi="fa-IR"/>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3089" w:rsidRDefault="00623089" w:rsidP="00C14F87">
    <w:pPr>
      <w:pStyle w:val="Header"/>
      <w:spacing w:after="180"/>
      <w:ind w:left="284" w:right="284"/>
      <w:jc w:val="both"/>
      <w:rPr>
        <w:rFonts w:cs="B Lotus"/>
        <w:rtl/>
      </w:rPr>
    </w:pPr>
  </w:p>
  <w:p w:rsidR="00623089" w:rsidRDefault="00623089" w:rsidP="003978F7">
    <w:pPr>
      <w:pStyle w:val="Header"/>
      <w:spacing w:after="180"/>
      <w:ind w:left="284"/>
      <w:jc w:val="both"/>
      <w:rPr>
        <w:rFonts w:cs="B Lotus"/>
        <w:rtl/>
      </w:rPr>
    </w:pPr>
  </w:p>
  <w:p w:rsidR="00623089" w:rsidRDefault="00623089" w:rsidP="003978F7">
    <w:pPr>
      <w:pStyle w:val="Header"/>
      <w:spacing w:after="180"/>
      <w:ind w:left="284"/>
      <w:jc w:val="both"/>
      <w:rPr>
        <w:rFonts w:cs="B Lotus"/>
        <w:sz w:val="6"/>
        <w:szCs w:val="6"/>
        <w:rtl/>
      </w:rPr>
    </w:pPr>
  </w:p>
  <w:p w:rsidR="00623089" w:rsidRDefault="00623089" w:rsidP="003978F7">
    <w:pPr>
      <w:pStyle w:val="Header"/>
      <w:spacing w:after="180"/>
      <w:ind w:left="284"/>
      <w:jc w:val="both"/>
      <w:rPr>
        <w:rFonts w:cs="B Lotus"/>
        <w:sz w:val="6"/>
        <w:szCs w:val="6"/>
        <w:rtl/>
      </w:rPr>
    </w:pPr>
  </w:p>
  <w:p w:rsidR="00623089" w:rsidRDefault="00623089" w:rsidP="003978F7">
    <w:pPr>
      <w:pStyle w:val="Header"/>
      <w:spacing w:after="180"/>
      <w:ind w:left="284"/>
      <w:jc w:val="both"/>
      <w:rPr>
        <w:rFonts w:cs="B Lotus"/>
        <w:sz w:val="6"/>
        <w:szCs w:val="6"/>
        <w:rtl/>
      </w:rPr>
    </w:pPr>
  </w:p>
  <w:p w:rsidR="00623089" w:rsidRPr="00347111" w:rsidRDefault="00623089" w:rsidP="003978F7">
    <w:pPr>
      <w:pStyle w:val="Header"/>
      <w:spacing w:after="180"/>
      <w:ind w:left="284"/>
      <w:jc w:val="both"/>
      <w:rPr>
        <w:rFonts w:cs="B Lotus"/>
        <w:sz w:val="6"/>
        <w:szCs w:val="6"/>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3089" w:rsidRPr="00433E37" w:rsidRDefault="00623089" w:rsidP="00A2776C">
    <w:pPr>
      <w:pStyle w:val="Header"/>
      <w:tabs>
        <w:tab w:val="clear" w:pos="4153"/>
        <w:tab w:val="clear" w:pos="8306"/>
        <w:tab w:val="right" w:pos="6804"/>
      </w:tabs>
      <w:spacing w:after="180"/>
      <w:ind w:left="284" w:right="284"/>
      <w:jc w:val="both"/>
      <w:rPr>
        <w:rFonts w:ascii="Times New Roman Bold" w:hAnsi="Times New Roman Bold"/>
        <w:sz w:val="30"/>
        <w:szCs w:val="30"/>
        <w:rtl/>
      </w:rPr>
    </w:pPr>
    <w:r>
      <w:rPr>
        <w:rFonts w:ascii="IRNazanin" w:hAnsi="IRNazanin" w:cs="IRNazanin"/>
        <w:noProof/>
        <w:sz w:val="30"/>
        <w:szCs w:val="30"/>
        <w:rtl/>
      </w:rPr>
      <mc:AlternateContent>
        <mc:Choice Requires="wps">
          <w:drawing>
            <wp:anchor distT="0" distB="0" distL="114300" distR="114300" simplePos="0" relativeHeight="251661312" behindDoc="0" locked="0" layoutInCell="1" allowOverlap="1" wp14:anchorId="2C5E4E75" wp14:editId="38F4A7DC">
              <wp:simplePos x="0" y="0"/>
              <wp:positionH relativeFrom="column">
                <wp:posOffset>1905</wp:posOffset>
              </wp:positionH>
              <wp:positionV relativeFrom="paragraph">
                <wp:posOffset>274955</wp:posOffset>
              </wp:positionV>
              <wp:extent cx="4499610" cy="0"/>
              <wp:effectExtent l="20955" t="27305" r="22860" b="20320"/>
              <wp:wrapNone/>
              <wp:docPr id="8"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9961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1.65pt" to="354.45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" strokeweight="3pt">
              <v:stroke linestyle="thinThin"/>
            </v:line>
          </w:pict>
        </mc:Fallback>
      </mc:AlternateContent>
    </w:r>
    <w:r>
      <w:rPr>
        <w:rFonts w:ascii="IRNazanin" w:hAnsi="IRNazanin" w:cs="IRNazanin" w:hint="cs"/>
        <w:b/>
        <w:bCs/>
        <w:sz w:val="26"/>
        <w:szCs w:val="26"/>
        <w:rtl/>
        <w:lang w:bidi="fa-IR"/>
      </w:rPr>
      <w:t>مقدمه</w:t>
    </w:r>
    <w:r>
      <w:rPr>
        <w:rFonts w:ascii="IRNazanin" w:hAnsi="IRNazanin" w:cs="IRNazanin" w:hint="cs"/>
        <w:b/>
        <w:bCs/>
        <w:sz w:val="26"/>
        <w:szCs w:val="26"/>
        <w:rtl/>
        <w:lang w:bidi="fa-IR"/>
      </w:rPr>
      <w:tab/>
      <w:t xml:space="preserve"> </w:t>
    </w:r>
    <w:r w:rsidRPr="00C14F87">
      <w:rPr>
        <w:rFonts w:ascii="Nazli" w:hAnsi="Nazli" w:cs="Nazli" w:hint="cs"/>
        <w:rtl/>
        <w:lang w:bidi="fa-IR"/>
      </w:rPr>
      <w:fldChar w:fldCharType="begin"/>
    </w:r>
    <w:r w:rsidRPr="00C14F87">
      <w:rPr>
        <w:rFonts w:ascii="Nazli" w:hAnsi="Nazli" w:cs="Nazli" w:hint="cs"/>
        <w:lang w:bidi="fa-IR"/>
      </w:rPr>
      <w:instrText xml:space="preserve"> PAGE </w:instrText>
    </w:r>
    <w:r w:rsidRPr="00C14F87">
      <w:rPr>
        <w:rFonts w:ascii="Nazli" w:hAnsi="Nazli" w:cs="Nazli" w:hint="cs"/>
        <w:rtl/>
        <w:lang w:bidi="fa-IR"/>
      </w:rPr>
      <w:fldChar w:fldCharType="separate"/>
    </w:r>
    <w:r w:rsidR="006742D0">
      <w:rPr>
        <w:rFonts w:ascii="Nazli" w:hAnsi="Nazli" w:cs="Nazli"/>
        <w:noProof/>
        <w:rtl/>
        <w:lang w:bidi="fa-IR"/>
      </w:rPr>
      <w:t>21</w:t>
    </w:r>
    <w:r w:rsidRPr="00C14F87">
      <w:rPr>
        <w:rFonts w:ascii="Nazli" w:hAnsi="Nazli" w:cs="Nazli" w:hint="cs"/>
        <w:rtl/>
        <w:lang w:bidi="fa-IR"/>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3089" w:rsidRPr="00433E37" w:rsidRDefault="00623089" w:rsidP="00A2776C">
    <w:pPr>
      <w:pStyle w:val="Header"/>
      <w:tabs>
        <w:tab w:val="clear" w:pos="4153"/>
        <w:tab w:val="clear" w:pos="8306"/>
        <w:tab w:val="right" w:pos="6804"/>
      </w:tabs>
      <w:spacing w:after="180"/>
      <w:ind w:left="284" w:right="284"/>
      <w:jc w:val="both"/>
      <w:rPr>
        <w:rFonts w:ascii="Times New Roman Bold" w:hAnsi="Times New Roman Bold"/>
        <w:sz w:val="30"/>
        <w:szCs w:val="30"/>
        <w:rtl/>
      </w:rPr>
    </w:pPr>
    <w:r>
      <w:rPr>
        <w:rFonts w:ascii="IRNazanin" w:hAnsi="IRNazanin" w:cs="IRNazanin"/>
        <w:noProof/>
        <w:sz w:val="30"/>
        <w:szCs w:val="30"/>
        <w:rtl/>
      </w:rPr>
      <mc:AlternateContent>
        <mc:Choice Requires="wps">
          <w:drawing>
            <wp:anchor distT="0" distB="0" distL="114300" distR="114300" simplePos="0" relativeHeight="251663360" behindDoc="0" locked="0" layoutInCell="1" allowOverlap="1" wp14:anchorId="1CD87618" wp14:editId="37374206">
              <wp:simplePos x="0" y="0"/>
              <wp:positionH relativeFrom="column">
                <wp:posOffset>1905</wp:posOffset>
              </wp:positionH>
              <wp:positionV relativeFrom="paragraph">
                <wp:posOffset>274955</wp:posOffset>
              </wp:positionV>
              <wp:extent cx="4499610" cy="0"/>
              <wp:effectExtent l="20955" t="27305" r="22860" b="20320"/>
              <wp:wrapNone/>
              <wp:docPr id="9"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9961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1.65pt" to="354.45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" strokeweight="3pt">
              <v:stroke linestyle="thinThin"/>
            </v:line>
          </w:pict>
        </mc:Fallback>
      </mc:AlternateContent>
    </w:r>
    <w:r>
      <w:rPr>
        <w:rFonts w:ascii="IRNazanin" w:hAnsi="IRNazanin" w:cs="IRNazanin" w:hint="cs"/>
        <w:b/>
        <w:bCs/>
        <w:sz w:val="26"/>
        <w:szCs w:val="26"/>
        <w:rtl/>
        <w:lang w:bidi="fa-IR"/>
      </w:rPr>
      <w:t>تمهید بدعت‌ها</w:t>
    </w:r>
    <w:r>
      <w:rPr>
        <w:rFonts w:ascii="IRNazanin" w:hAnsi="IRNazanin" w:cs="IRNazanin" w:hint="cs"/>
        <w:b/>
        <w:bCs/>
        <w:sz w:val="26"/>
        <w:szCs w:val="26"/>
        <w:rtl/>
        <w:lang w:bidi="fa-IR"/>
      </w:rPr>
      <w:tab/>
      <w:t xml:space="preserve"> </w:t>
    </w:r>
    <w:r w:rsidRPr="00C14F87">
      <w:rPr>
        <w:rFonts w:ascii="Nazli" w:hAnsi="Nazli" w:cs="Nazli" w:hint="cs"/>
        <w:rtl/>
        <w:lang w:bidi="fa-IR"/>
      </w:rPr>
      <w:fldChar w:fldCharType="begin"/>
    </w:r>
    <w:r w:rsidRPr="00C14F87">
      <w:rPr>
        <w:rFonts w:ascii="Nazli" w:hAnsi="Nazli" w:cs="Nazli" w:hint="cs"/>
        <w:lang w:bidi="fa-IR"/>
      </w:rPr>
      <w:instrText xml:space="preserve"> PAGE </w:instrText>
    </w:r>
    <w:r w:rsidRPr="00C14F87">
      <w:rPr>
        <w:rFonts w:ascii="Nazli" w:hAnsi="Nazli" w:cs="Nazli" w:hint="cs"/>
        <w:rtl/>
        <w:lang w:bidi="fa-IR"/>
      </w:rPr>
      <w:fldChar w:fldCharType="separate"/>
    </w:r>
    <w:r w:rsidR="006742D0">
      <w:rPr>
        <w:rFonts w:ascii="Nazli" w:hAnsi="Nazli" w:cs="Nazli"/>
        <w:noProof/>
        <w:rtl/>
        <w:lang w:bidi="fa-IR"/>
      </w:rPr>
      <w:t>109</w:t>
    </w:r>
    <w:r w:rsidRPr="00C14F87">
      <w:rPr>
        <w:rFonts w:ascii="Nazli" w:hAnsi="Nazli" w:cs="Nazli" w:hint="cs"/>
        <w:rtl/>
        <w:lang w:bidi="fa-IR"/>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3089" w:rsidRPr="00433E37" w:rsidRDefault="00623089" w:rsidP="00A2776C">
    <w:pPr>
      <w:pStyle w:val="Header"/>
      <w:tabs>
        <w:tab w:val="clear" w:pos="4153"/>
        <w:tab w:val="clear" w:pos="8306"/>
        <w:tab w:val="right" w:pos="6804"/>
      </w:tabs>
      <w:spacing w:after="180"/>
      <w:ind w:left="284" w:right="284"/>
      <w:jc w:val="both"/>
      <w:rPr>
        <w:rFonts w:ascii="Times New Roman Bold" w:hAnsi="Times New Roman Bold"/>
        <w:sz w:val="30"/>
        <w:szCs w:val="30"/>
        <w:rtl/>
      </w:rPr>
    </w:pPr>
    <w:r>
      <w:rPr>
        <w:rFonts w:ascii="IRNazanin" w:hAnsi="IRNazanin" w:cs="IRNazanin"/>
        <w:noProof/>
        <w:sz w:val="30"/>
        <w:szCs w:val="30"/>
        <w:rtl/>
      </w:rPr>
      <mc:AlternateContent>
        <mc:Choice Requires="wps">
          <w:drawing>
            <wp:anchor distT="0" distB="0" distL="114300" distR="114300" simplePos="0" relativeHeight="251665408" behindDoc="0" locked="0" layoutInCell="1" allowOverlap="1" wp14:anchorId="5DECA8B5" wp14:editId="5B11215C">
              <wp:simplePos x="0" y="0"/>
              <wp:positionH relativeFrom="column">
                <wp:posOffset>1905</wp:posOffset>
              </wp:positionH>
              <wp:positionV relativeFrom="paragraph">
                <wp:posOffset>294005</wp:posOffset>
              </wp:positionV>
              <wp:extent cx="4499610" cy="0"/>
              <wp:effectExtent l="0" t="19050" r="15240" b="19050"/>
              <wp:wrapNone/>
              <wp:docPr id="10"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9961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3.15pt" to="354.45pt,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" strokeweight="3pt">
              <v:stroke linestyle="thinThin"/>
            </v:line>
          </w:pict>
        </mc:Fallback>
      </mc:AlternateContent>
    </w:r>
    <w:r>
      <w:rPr>
        <w:rFonts w:ascii="IRNazanin" w:hAnsi="IRNazanin" w:cs="IRNazanin" w:hint="cs"/>
        <w:b/>
        <w:bCs/>
        <w:sz w:val="26"/>
        <w:szCs w:val="26"/>
        <w:rtl/>
        <w:lang w:bidi="fa-IR"/>
      </w:rPr>
      <w:t>فصل اول: ماه محرم</w:t>
    </w:r>
    <w:r>
      <w:rPr>
        <w:rFonts w:ascii="IRNazanin" w:hAnsi="IRNazanin" w:cs="IRNazanin" w:hint="cs"/>
        <w:b/>
        <w:bCs/>
        <w:sz w:val="26"/>
        <w:szCs w:val="26"/>
        <w:rtl/>
        <w:lang w:bidi="fa-IR"/>
      </w:rPr>
      <w:tab/>
      <w:t xml:space="preserve"> </w:t>
    </w:r>
    <w:r w:rsidRPr="00C14F87">
      <w:rPr>
        <w:rFonts w:ascii="Nazli" w:hAnsi="Nazli" w:cs="Nazli" w:hint="cs"/>
        <w:rtl/>
        <w:lang w:bidi="fa-IR"/>
      </w:rPr>
      <w:fldChar w:fldCharType="begin"/>
    </w:r>
    <w:r w:rsidRPr="00C14F87">
      <w:rPr>
        <w:rFonts w:ascii="Nazli" w:hAnsi="Nazli" w:cs="Nazli" w:hint="cs"/>
        <w:lang w:bidi="fa-IR"/>
      </w:rPr>
      <w:instrText xml:space="preserve"> PAGE </w:instrText>
    </w:r>
    <w:r w:rsidRPr="00C14F87">
      <w:rPr>
        <w:rFonts w:ascii="Nazli" w:hAnsi="Nazli" w:cs="Nazli" w:hint="cs"/>
        <w:rtl/>
        <w:lang w:bidi="fa-IR"/>
      </w:rPr>
      <w:fldChar w:fldCharType="separate"/>
    </w:r>
    <w:r w:rsidR="006742D0">
      <w:rPr>
        <w:rFonts w:ascii="Nazli" w:hAnsi="Nazli" w:cs="Nazli"/>
        <w:noProof/>
        <w:rtl/>
        <w:lang w:bidi="fa-IR"/>
      </w:rPr>
      <w:t>133</w:t>
    </w:r>
    <w:r w:rsidRPr="00C14F87">
      <w:rPr>
        <w:rFonts w:ascii="Nazli" w:hAnsi="Nazli" w:cs="Nazli" w:hint="cs"/>
        <w:rtl/>
        <w:lang w:bidi="fa-IR"/>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3089" w:rsidRPr="00433E37" w:rsidRDefault="00623089" w:rsidP="00A2776C">
    <w:pPr>
      <w:pStyle w:val="Header"/>
      <w:tabs>
        <w:tab w:val="clear" w:pos="4153"/>
        <w:tab w:val="clear" w:pos="8306"/>
        <w:tab w:val="right" w:pos="6804"/>
      </w:tabs>
      <w:spacing w:after="180"/>
      <w:ind w:left="284" w:right="284"/>
      <w:jc w:val="both"/>
      <w:rPr>
        <w:rFonts w:ascii="Times New Roman Bold" w:hAnsi="Times New Roman Bold"/>
        <w:sz w:val="30"/>
        <w:szCs w:val="30"/>
        <w:rtl/>
      </w:rPr>
    </w:pPr>
    <w:r>
      <w:rPr>
        <w:rFonts w:ascii="IRNazanin" w:hAnsi="IRNazanin" w:cs="IRNazanin"/>
        <w:noProof/>
        <w:sz w:val="30"/>
        <w:szCs w:val="30"/>
        <w:rtl/>
      </w:rPr>
      <mc:AlternateContent>
        <mc:Choice Requires="wps">
          <w:drawing>
            <wp:anchor distT="0" distB="0" distL="114300" distR="114300" simplePos="0" relativeHeight="251667456" behindDoc="0" locked="0" layoutInCell="1" allowOverlap="1" wp14:anchorId="3B39BF0F" wp14:editId="316366DC">
              <wp:simplePos x="0" y="0"/>
              <wp:positionH relativeFrom="column">
                <wp:posOffset>1905</wp:posOffset>
              </wp:positionH>
              <wp:positionV relativeFrom="paragraph">
                <wp:posOffset>274955</wp:posOffset>
              </wp:positionV>
              <wp:extent cx="4499610" cy="0"/>
              <wp:effectExtent l="20955" t="27305" r="22860" b="20320"/>
              <wp:wrapNone/>
              <wp:docPr id="11"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9961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1.65pt" to="354.45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" strokeweight="3pt">
              <v:stroke linestyle="thinThin"/>
            </v:line>
          </w:pict>
        </mc:Fallback>
      </mc:AlternateContent>
    </w:r>
    <w:r>
      <w:rPr>
        <w:rFonts w:ascii="IRNazanin" w:hAnsi="IRNazanin" w:cs="IRNazanin" w:hint="cs"/>
        <w:b/>
        <w:bCs/>
        <w:sz w:val="26"/>
        <w:szCs w:val="26"/>
        <w:rtl/>
        <w:lang w:bidi="fa-IR"/>
      </w:rPr>
      <w:t xml:space="preserve">فصل دوم: ماه صفر </w:t>
    </w:r>
    <w:r>
      <w:rPr>
        <w:rFonts w:ascii="IRNazanin" w:hAnsi="IRNazanin" w:cs="IRNazanin" w:hint="cs"/>
        <w:b/>
        <w:bCs/>
        <w:sz w:val="26"/>
        <w:szCs w:val="26"/>
        <w:rtl/>
        <w:lang w:bidi="fa-IR"/>
      </w:rPr>
      <w:tab/>
      <w:t xml:space="preserve"> </w:t>
    </w:r>
    <w:r w:rsidRPr="00C14F87">
      <w:rPr>
        <w:rFonts w:ascii="Nazli" w:hAnsi="Nazli" w:cs="Nazli" w:hint="cs"/>
        <w:rtl/>
        <w:lang w:bidi="fa-IR"/>
      </w:rPr>
      <w:fldChar w:fldCharType="begin"/>
    </w:r>
    <w:r w:rsidRPr="00C14F87">
      <w:rPr>
        <w:rFonts w:ascii="Nazli" w:hAnsi="Nazli" w:cs="Nazli" w:hint="cs"/>
        <w:lang w:bidi="fa-IR"/>
      </w:rPr>
      <w:instrText xml:space="preserve"> PAGE </w:instrText>
    </w:r>
    <w:r w:rsidRPr="00C14F87">
      <w:rPr>
        <w:rFonts w:ascii="Nazli" w:hAnsi="Nazli" w:cs="Nazli" w:hint="cs"/>
        <w:rtl/>
        <w:lang w:bidi="fa-IR"/>
      </w:rPr>
      <w:fldChar w:fldCharType="separate"/>
    </w:r>
    <w:r w:rsidR="006742D0">
      <w:rPr>
        <w:rFonts w:ascii="Nazli" w:hAnsi="Nazli" w:cs="Nazli"/>
        <w:noProof/>
        <w:rtl/>
        <w:lang w:bidi="fa-IR"/>
      </w:rPr>
      <w:t>147</w:t>
    </w:r>
    <w:r w:rsidRPr="00C14F87">
      <w:rPr>
        <w:rFonts w:ascii="Nazli" w:hAnsi="Nazli" w:cs="Nazli" w:hint="cs"/>
        <w:rtl/>
        <w:lang w:bidi="fa-IR"/>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B3C8C"/>
    <w:multiLevelType w:val="hybridMultilevel"/>
    <w:tmpl w:val="8D7AF8CC"/>
    <w:lvl w:ilvl="0" w:tplc="D9309F3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
    <w:nsid w:val="082930B5"/>
    <w:multiLevelType w:val="hybridMultilevel"/>
    <w:tmpl w:val="2362C5E8"/>
    <w:lvl w:ilvl="0" w:tplc="BF582FB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
    <w:nsid w:val="09937BE9"/>
    <w:multiLevelType w:val="hybridMultilevel"/>
    <w:tmpl w:val="EF4616E4"/>
    <w:lvl w:ilvl="0" w:tplc="5FB0774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nsid w:val="0ECA159C"/>
    <w:multiLevelType w:val="hybridMultilevel"/>
    <w:tmpl w:val="055CE4D8"/>
    <w:lvl w:ilvl="0" w:tplc="599E7C5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nsid w:val="11675CB7"/>
    <w:multiLevelType w:val="hybridMultilevel"/>
    <w:tmpl w:val="1D221262"/>
    <w:lvl w:ilvl="0" w:tplc="23C0CB0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
    <w:nsid w:val="16614766"/>
    <w:multiLevelType w:val="hybridMultilevel"/>
    <w:tmpl w:val="69B26CF4"/>
    <w:lvl w:ilvl="0" w:tplc="A29CEA7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
    <w:nsid w:val="1A9C1AB7"/>
    <w:multiLevelType w:val="hybridMultilevel"/>
    <w:tmpl w:val="32AA157E"/>
    <w:lvl w:ilvl="0" w:tplc="F234558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
    <w:nsid w:val="1AE21229"/>
    <w:multiLevelType w:val="hybridMultilevel"/>
    <w:tmpl w:val="A5145E42"/>
    <w:lvl w:ilvl="0" w:tplc="8C6C7146">
      <w:start w:val="1"/>
      <w:numFmt w:val="decimal"/>
      <w:lvlText w:val="%1-"/>
      <w:lvlJc w:val="left"/>
      <w:pPr>
        <w:ind w:left="644" w:hanging="360"/>
      </w:pPr>
      <w:rPr>
        <w:rFonts w:ascii="IRNazli" w:hAnsi="IRNazli" w:cs="IRNazli" w:hint="default"/>
        <w:szCs w:val="2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nsid w:val="202B3E49"/>
    <w:multiLevelType w:val="hybridMultilevel"/>
    <w:tmpl w:val="6244589C"/>
    <w:lvl w:ilvl="0" w:tplc="D618F9E8">
      <w:start w:val="1"/>
      <w:numFmt w:val="decimal"/>
      <w:pStyle w:val="a"/>
      <w:lvlText w:val="%1."/>
      <w:lvlJc w:val="left"/>
      <w:pPr>
        <w:ind w:left="1134" w:hanging="454"/>
      </w:pPr>
      <w:rPr>
        <w:rFonts w:ascii="Traditional Arabic" w:hAnsi="Traditional Arabic" w:cs="Traditional Arabic" w:hint="default"/>
        <w:b w:val="0"/>
        <w:bCs w:val="0"/>
        <w:iCs w:val="0"/>
        <w:color w:val="auto"/>
        <w:sz w:val="28"/>
        <w:szCs w:val="28"/>
      </w:rPr>
    </w:lvl>
    <w:lvl w:ilvl="1" w:tplc="04090003" w:tentative="1">
      <w:start w:val="1"/>
      <w:numFmt w:val="lowerLetter"/>
      <w:lvlText w:val="%2."/>
      <w:lvlJc w:val="left"/>
      <w:pPr>
        <w:ind w:left="1786" w:hanging="360"/>
      </w:pPr>
    </w:lvl>
    <w:lvl w:ilvl="2" w:tplc="04090005" w:tentative="1">
      <w:start w:val="1"/>
      <w:numFmt w:val="lowerRoman"/>
      <w:lvlText w:val="%3."/>
      <w:lvlJc w:val="right"/>
      <w:pPr>
        <w:ind w:left="2506" w:hanging="180"/>
      </w:pPr>
    </w:lvl>
    <w:lvl w:ilvl="3" w:tplc="04090001" w:tentative="1">
      <w:start w:val="1"/>
      <w:numFmt w:val="decimal"/>
      <w:lvlText w:val="%4."/>
      <w:lvlJc w:val="left"/>
      <w:pPr>
        <w:ind w:left="3226" w:hanging="360"/>
      </w:pPr>
    </w:lvl>
    <w:lvl w:ilvl="4" w:tplc="04090003" w:tentative="1">
      <w:start w:val="1"/>
      <w:numFmt w:val="lowerLetter"/>
      <w:lvlText w:val="%5."/>
      <w:lvlJc w:val="left"/>
      <w:pPr>
        <w:ind w:left="3946" w:hanging="360"/>
      </w:pPr>
    </w:lvl>
    <w:lvl w:ilvl="5" w:tplc="04090005" w:tentative="1">
      <w:start w:val="1"/>
      <w:numFmt w:val="lowerRoman"/>
      <w:lvlText w:val="%6."/>
      <w:lvlJc w:val="right"/>
      <w:pPr>
        <w:ind w:left="4666" w:hanging="180"/>
      </w:pPr>
    </w:lvl>
    <w:lvl w:ilvl="6" w:tplc="04090001" w:tentative="1">
      <w:start w:val="1"/>
      <w:numFmt w:val="decimal"/>
      <w:lvlText w:val="%7."/>
      <w:lvlJc w:val="left"/>
      <w:pPr>
        <w:ind w:left="5386" w:hanging="360"/>
      </w:pPr>
    </w:lvl>
    <w:lvl w:ilvl="7" w:tplc="04090003" w:tentative="1">
      <w:start w:val="1"/>
      <w:numFmt w:val="lowerLetter"/>
      <w:lvlText w:val="%8."/>
      <w:lvlJc w:val="left"/>
      <w:pPr>
        <w:ind w:left="6106" w:hanging="360"/>
      </w:pPr>
    </w:lvl>
    <w:lvl w:ilvl="8" w:tplc="04090005" w:tentative="1">
      <w:start w:val="1"/>
      <w:numFmt w:val="lowerRoman"/>
      <w:lvlText w:val="%9."/>
      <w:lvlJc w:val="right"/>
      <w:pPr>
        <w:ind w:left="6826" w:hanging="180"/>
      </w:pPr>
    </w:lvl>
  </w:abstractNum>
  <w:abstractNum w:abstractNumId="9">
    <w:nsid w:val="24700C4B"/>
    <w:multiLevelType w:val="hybridMultilevel"/>
    <w:tmpl w:val="99585D34"/>
    <w:lvl w:ilvl="0" w:tplc="E40655B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nsid w:val="26386277"/>
    <w:multiLevelType w:val="hybridMultilevel"/>
    <w:tmpl w:val="A83220C6"/>
    <w:lvl w:ilvl="0" w:tplc="DB1EA1E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1">
    <w:nsid w:val="2A732A6C"/>
    <w:multiLevelType w:val="hybridMultilevel"/>
    <w:tmpl w:val="E5D8545C"/>
    <w:lvl w:ilvl="0" w:tplc="18DAE15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nsid w:val="2E7452D8"/>
    <w:multiLevelType w:val="hybridMultilevel"/>
    <w:tmpl w:val="27843694"/>
    <w:lvl w:ilvl="0" w:tplc="248C6C12">
      <w:start w:val="1"/>
      <w:numFmt w:val="decimal"/>
      <w:pStyle w:val="a0"/>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3">
    <w:nsid w:val="35EB3549"/>
    <w:multiLevelType w:val="hybridMultilevel"/>
    <w:tmpl w:val="531273BC"/>
    <w:lvl w:ilvl="0" w:tplc="F042B09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
    <w:nsid w:val="491201DC"/>
    <w:multiLevelType w:val="hybridMultilevel"/>
    <w:tmpl w:val="3ED4CD92"/>
    <w:lvl w:ilvl="0" w:tplc="C43491C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nsid w:val="4981154E"/>
    <w:multiLevelType w:val="hybridMultilevel"/>
    <w:tmpl w:val="38D0FD00"/>
    <w:lvl w:ilvl="0" w:tplc="E676E80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nsid w:val="536A52E1"/>
    <w:multiLevelType w:val="hybridMultilevel"/>
    <w:tmpl w:val="C0062084"/>
    <w:lvl w:ilvl="0" w:tplc="5AFA95D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nsid w:val="53C20568"/>
    <w:multiLevelType w:val="hybridMultilevel"/>
    <w:tmpl w:val="434E66B4"/>
    <w:lvl w:ilvl="0" w:tplc="96C0B8F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nsid w:val="540F08B3"/>
    <w:multiLevelType w:val="hybridMultilevel"/>
    <w:tmpl w:val="99340A16"/>
    <w:lvl w:ilvl="0" w:tplc="EBB2C5B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nsid w:val="5667696B"/>
    <w:multiLevelType w:val="hybridMultilevel"/>
    <w:tmpl w:val="7B14162A"/>
    <w:lvl w:ilvl="0" w:tplc="DDA8F5F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nsid w:val="60420CDD"/>
    <w:multiLevelType w:val="hybridMultilevel"/>
    <w:tmpl w:val="BDD89C74"/>
    <w:lvl w:ilvl="0" w:tplc="6D2CCFC2">
      <w:start w:val="1"/>
      <w:numFmt w:val="decimal"/>
      <w:lvlText w:val="%1-"/>
      <w:lvlJc w:val="left"/>
      <w:pPr>
        <w:ind w:left="959" w:hanging="67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nsid w:val="60D350E7"/>
    <w:multiLevelType w:val="hybridMultilevel"/>
    <w:tmpl w:val="1F8EF128"/>
    <w:lvl w:ilvl="0" w:tplc="5B2AB27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nsid w:val="6A8E22EE"/>
    <w:multiLevelType w:val="hybridMultilevel"/>
    <w:tmpl w:val="D8DE3D8C"/>
    <w:lvl w:ilvl="0" w:tplc="673E4E2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
    <w:nsid w:val="6AD667DB"/>
    <w:multiLevelType w:val="hybridMultilevel"/>
    <w:tmpl w:val="E9E22F94"/>
    <w:lvl w:ilvl="0" w:tplc="605E505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8"/>
  </w:num>
  <w:num w:numId="2">
    <w:abstractNumId w:val="12"/>
  </w:num>
  <w:num w:numId="3">
    <w:abstractNumId w:val="20"/>
  </w:num>
  <w:num w:numId="4">
    <w:abstractNumId w:val="4"/>
  </w:num>
  <w:num w:numId="5">
    <w:abstractNumId w:val="15"/>
  </w:num>
  <w:num w:numId="6">
    <w:abstractNumId w:val="3"/>
  </w:num>
  <w:num w:numId="7">
    <w:abstractNumId w:val="17"/>
  </w:num>
  <w:num w:numId="8">
    <w:abstractNumId w:val="0"/>
  </w:num>
  <w:num w:numId="9">
    <w:abstractNumId w:val="11"/>
  </w:num>
  <w:num w:numId="10">
    <w:abstractNumId w:val="13"/>
  </w:num>
  <w:num w:numId="11">
    <w:abstractNumId w:val="21"/>
  </w:num>
  <w:num w:numId="12">
    <w:abstractNumId w:val="2"/>
  </w:num>
  <w:num w:numId="13">
    <w:abstractNumId w:val="23"/>
  </w:num>
  <w:num w:numId="14">
    <w:abstractNumId w:val="5"/>
  </w:num>
  <w:num w:numId="15">
    <w:abstractNumId w:val="1"/>
  </w:num>
  <w:num w:numId="16">
    <w:abstractNumId w:val="16"/>
  </w:num>
  <w:num w:numId="17">
    <w:abstractNumId w:val="9"/>
  </w:num>
  <w:num w:numId="18">
    <w:abstractNumId w:val="10"/>
  </w:num>
  <w:num w:numId="19">
    <w:abstractNumId w:val="14"/>
  </w:num>
  <w:num w:numId="20">
    <w:abstractNumId w:val="19"/>
  </w:num>
  <w:num w:numId="21">
    <w:abstractNumId w:val="6"/>
  </w:num>
  <w:num w:numId="22">
    <w:abstractNumId w:val="18"/>
  </w:num>
  <w:num w:numId="23">
    <w:abstractNumId w:val="7"/>
  </w:num>
  <w:num w:numId="24">
    <w:abstractNumId w:val="22"/>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comments" w:enforcement="1" w:cryptProviderType="rsaFull" w:cryptAlgorithmClass="hash" w:cryptAlgorithmType="typeAny" w:cryptAlgorithmSid="4" w:cryptSpinCount="100000" w:hash="1ADt0je6QrvSFAWhMqAu9bol9ZM=" w:salt="WGMKyRr3cIvff5vKTDqNaA=="/>
  <w:defaultTabStop w:val="720"/>
  <w:evenAndOddHeaders/>
  <w:drawingGridHorizontalSpacing w:val="284"/>
  <w:drawingGridVerticalSpacing w:val="284"/>
  <w:doNotUseMarginsForDrawingGridOrigin/>
  <w:drawingGridHorizontalOrigin w:val="0"/>
  <w:drawingGridVerticalOrigin w:val="0"/>
  <w:characterSpacingControl w:val="doNotCompress"/>
  <w:hdrShapeDefaults>
    <o:shapedefaults v:ext="edit" spidmax="4097"/>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75F6"/>
    <w:rsid w:val="00000057"/>
    <w:rsid w:val="00000104"/>
    <w:rsid w:val="0000039E"/>
    <w:rsid w:val="000003B6"/>
    <w:rsid w:val="00000EF4"/>
    <w:rsid w:val="00000F84"/>
    <w:rsid w:val="000027F5"/>
    <w:rsid w:val="00002A37"/>
    <w:rsid w:val="00002D32"/>
    <w:rsid w:val="00002E63"/>
    <w:rsid w:val="0000431B"/>
    <w:rsid w:val="0000460B"/>
    <w:rsid w:val="00004A9B"/>
    <w:rsid w:val="00005207"/>
    <w:rsid w:val="0000530E"/>
    <w:rsid w:val="00005B74"/>
    <w:rsid w:val="00005CF1"/>
    <w:rsid w:val="0000656B"/>
    <w:rsid w:val="00006DD8"/>
    <w:rsid w:val="00006EFA"/>
    <w:rsid w:val="000070C4"/>
    <w:rsid w:val="00007242"/>
    <w:rsid w:val="00010A8C"/>
    <w:rsid w:val="000111A1"/>
    <w:rsid w:val="00011313"/>
    <w:rsid w:val="0001170C"/>
    <w:rsid w:val="00011E14"/>
    <w:rsid w:val="0001254C"/>
    <w:rsid w:val="00013316"/>
    <w:rsid w:val="00013FC1"/>
    <w:rsid w:val="00014110"/>
    <w:rsid w:val="00014FC3"/>
    <w:rsid w:val="000155F4"/>
    <w:rsid w:val="00015D09"/>
    <w:rsid w:val="00015E4F"/>
    <w:rsid w:val="00015EA3"/>
    <w:rsid w:val="00016653"/>
    <w:rsid w:val="00017208"/>
    <w:rsid w:val="0001751A"/>
    <w:rsid w:val="00017F3D"/>
    <w:rsid w:val="0002017C"/>
    <w:rsid w:val="00020A55"/>
    <w:rsid w:val="00020D0A"/>
    <w:rsid w:val="00020D64"/>
    <w:rsid w:val="00020F0F"/>
    <w:rsid w:val="00020F7E"/>
    <w:rsid w:val="00020FB7"/>
    <w:rsid w:val="0002222A"/>
    <w:rsid w:val="00022371"/>
    <w:rsid w:val="00022B11"/>
    <w:rsid w:val="00022B86"/>
    <w:rsid w:val="00022FF5"/>
    <w:rsid w:val="000234D5"/>
    <w:rsid w:val="000236D7"/>
    <w:rsid w:val="00023B9D"/>
    <w:rsid w:val="00023ED2"/>
    <w:rsid w:val="0002489A"/>
    <w:rsid w:val="00024CE7"/>
    <w:rsid w:val="00024D9C"/>
    <w:rsid w:val="00024ECC"/>
    <w:rsid w:val="000255DC"/>
    <w:rsid w:val="00025BF1"/>
    <w:rsid w:val="0002684A"/>
    <w:rsid w:val="000268E3"/>
    <w:rsid w:val="0002698F"/>
    <w:rsid w:val="00026FE1"/>
    <w:rsid w:val="0002726C"/>
    <w:rsid w:val="0002744A"/>
    <w:rsid w:val="000274B8"/>
    <w:rsid w:val="00027505"/>
    <w:rsid w:val="00027521"/>
    <w:rsid w:val="00027A17"/>
    <w:rsid w:val="00027D9B"/>
    <w:rsid w:val="00027F08"/>
    <w:rsid w:val="00027FE8"/>
    <w:rsid w:val="000309EA"/>
    <w:rsid w:val="00030CAF"/>
    <w:rsid w:val="00030DCD"/>
    <w:rsid w:val="000315C8"/>
    <w:rsid w:val="00031D60"/>
    <w:rsid w:val="0003242C"/>
    <w:rsid w:val="0003252B"/>
    <w:rsid w:val="00032722"/>
    <w:rsid w:val="00032B7F"/>
    <w:rsid w:val="00032B85"/>
    <w:rsid w:val="00033C15"/>
    <w:rsid w:val="00033CAD"/>
    <w:rsid w:val="00034290"/>
    <w:rsid w:val="0003452A"/>
    <w:rsid w:val="00034F95"/>
    <w:rsid w:val="00035629"/>
    <w:rsid w:val="000359F3"/>
    <w:rsid w:val="0003634D"/>
    <w:rsid w:val="000365D3"/>
    <w:rsid w:val="0003686B"/>
    <w:rsid w:val="0003714C"/>
    <w:rsid w:val="000375C9"/>
    <w:rsid w:val="00037785"/>
    <w:rsid w:val="000401FF"/>
    <w:rsid w:val="00040DC5"/>
    <w:rsid w:val="0004134D"/>
    <w:rsid w:val="000419BC"/>
    <w:rsid w:val="00041B69"/>
    <w:rsid w:val="00041F73"/>
    <w:rsid w:val="000423A9"/>
    <w:rsid w:val="00042A51"/>
    <w:rsid w:val="00042DB2"/>
    <w:rsid w:val="00042DBA"/>
    <w:rsid w:val="00042F99"/>
    <w:rsid w:val="00043911"/>
    <w:rsid w:val="00043AFE"/>
    <w:rsid w:val="00043DDC"/>
    <w:rsid w:val="0004426E"/>
    <w:rsid w:val="000445D0"/>
    <w:rsid w:val="0004494E"/>
    <w:rsid w:val="00044BE9"/>
    <w:rsid w:val="00045173"/>
    <w:rsid w:val="00045974"/>
    <w:rsid w:val="00046804"/>
    <w:rsid w:val="0004684F"/>
    <w:rsid w:val="00046C7B"/>
    <w:rsid w:val="00047446"/>
    <w:rsid w:val="000479F8"/>
    <w:rsid w:val="000515AD"/>
    <w:rsid w:val="00051795"/>
    <w:rsid w:val="000519EC"/>
    <w:rsid w:val="00051AD2"/>
    <w:rsid w:val="00051C6C"/>
    <w:rsid w:val="00052216"/>
    <w:rsid w:val="00052469"/>
    <w:rsid w:val="0005246C"/>
    <w:rsid w:val="000524E0"/>
    <w:rsid w:val="00052855"/>
    <w:rsid w:val="00052FD1"/>
    <w:rsid w:val="000532CE"/>
    <w:rsid w:val="00053713"/>
    <w:rsid w:val="0005389C"/>
    <w:rsid w:val="00053978"/>
    <w:rsid w:val="0005416C"/>
    <w:rsid w:val="00054176"/>
    <w:rsid w:val="00054476"/>
    <w:rsid w:val="00054682"/>
    <w:rsid w:val="00054729"/>
    <w:rsid w:val="00054EE6"/>
    <w:rsid w:val="00055674"/>
    <w:rsid w:val="00055CD8"/>
    <w:rsid w:val="00055F2D"/>
    <w:rsid w:val="000562D2"/>
    <w:rsid w:val="00056E22"/>
    <w:rsid w:val="00056F39"/>
    <w:rsid w:val="00057757"/>
    <w:rsid w:val="000579D2"/>
    <w:rsid w:val="00057FF3"/>
    <w:rsid w:val="000604E3"/>
    <w:rsid w:val="00060885"/>
    <w:rsid w:val="00060A48"/>
    <w:rsid w:val="000614EA"/>
    <w:rsid w:val="000615F1"/>
    <w:rsid w:val="00062076"/>
    <w:rsid w:val="000621FA"/>
    <w:rsid w:val="00062528"/>
    <w:rsid w:val="000628D3"/>
    <w:rsid w:val="00063100"/>
    <w:rsid w:val="000632F1"/>
    <w:rsid w:val="00063C07"/>
    <w:rsid w:val="00064672"/>
    <w:rsid w:val="00064809"/>
    <w:rsid w:val="00064A4A"/>
    <w:rsid w:val="0006547D"/>
    <w:rsid w:val="000658C3"/>
    <w:rsid w:val="00065C11"/>
    <w:rsid w:val="00065E7B"/>
    <w:rsid w:val="00066478"/>
    <w:rsid w:val="0006673E"/>
    <w:rsid w:val="0006696A"/>
    <w:rsid w:val="000672E8"/>
    <w:rsid w:val="00067326"/>
    <w:rsid w:val="000701BB"/>
    <w:rsid w:val="00070209"/>
    <w:rsid w:val="00070A02"/>
    <w:rsid w:val="00071889"/>
    <w:rsid w:val="00071D2C"/>
    <w:rsid w:val="000725FE"/>
    <w:rsid w:val="00072750"/>
    <w:rsid w:val="00074FE1"/>
    <w:rsid w:val="00075022"/>
    <w:rsid w:val="0007507C"/>
    <w:rsid w:val="0007513E"/>
    <w:rsid w:val="0007525C"/>
    <w:rsid w:val="00075279"/>
    <w:rsid w:val="00075327"/>
    <w:rsid w:val="00075DA4"/>
    <w:rsid w:val="000764C2"/>
    <w:rsid w:val="00077287"/>
    <w:rsid w:val="000779D4"/>
    <w:rsid w:val="00077C01"/>
    <w:rsid w:val="00077DF5"/>
    <w:rsid w:val="00080A85"/>
    <w:rsid w:val="00080C8B"/>
    <w:rsid w:val="00081191"/>
    <w:rsid w:val="00081BB1"/>
    <w:rsid w:val="00081F55"/>
    <w:rsid w:val="00082EAA"/>
    <w:rsid w:val="00082F7B"/>
    <w:rsid w:val="0008538F"/>
    <w:rsid w:val="000853DF"/>
    <w:rsid w:val="00085C34"/>
    <w:rsid w:val="00086311"/>
    <w:rsid w:val="00086A48"/>
    <w:rsid w:val="00086D07"/>
    <w:rsid w:val="000879F9"/>
    <w:rsid w:val="00087CA6"/>
    <w:rsid w:val="000901B5"/>
    <w:rsid w:val="000901E5"/>
    <w:rsid w:val="00090822"/>
    <w:rsid w:val="00090AE0"/>
    <w:rsid w:val="00090C7A"/>
    <w:rsid w:val="00092448"/>
    <w:rsid w:val="000926A7"/>
    <w:rsid w:val="00092730"/>
    <w:rsid w:val="000929A9"/>
    <w:rsid w:val="00092F06"/>
    <w:rsid w:val="00092F69"/>
    <w:rsid w:val="000938B0"/>
    <w:rsid w:val="00093CDC"/>
    <w:rsid w:val="00094C2B"/>
    <w:rsid w:val="00094C4B"/>
    <w:rsid w:val="0009507E"/>
    <w:rsid w:val="00095129"/>
    <w:rsid w:val="00095706"/>
    <w:rsid w:val="000960B4"/>
    <w:rsid w:val="00096C34"/>
    <w:rsid w:val="000972E7"/>
    <w:rsid w:val="000974EA"/>
    <w:rsid w:val="00097745"/>
    <w:rsid w:val="000979A7"/>
    <w:rsid w:val="000979DC"/>
    <w:rsid w:val="00097A36"/>
    <w:rsid w:val="000A1145"/>
    <w:rsid w:val="000A1A70"/>
    <w:rsid w:val="000A1F7C"/>
    <w:rsid w:val="000A2B52"/>
    <w:rsid w:val="000A3202"/>
    <w:rsid w:val="000A3579"/>
    <w:rsid w:val="000A3BDD"/>
    <w:rsid w:val="000A3EA2"/>
    <w:rsid w:val="000A4A1D"/>
    <w:rsid w:val="000A4BF2"/>
    <w:rsid w:val="000A4C2E"/>
    <w:rsid w:val="000A4DCF"/>
    <w:rsid w:val="000A50B5"/>
    <w:rsid w:val="000A572E"/>
    <w:rsid w:val="000A5831"/>
    <w:rsid w:val="000A5C43"/>
    <w:rsid w:val="000A7807"/>
    <w:rsid w:val="000A7B0E"/>
    <w:rsid w:val="000B0C8B"/>
    <w:rsid w:val="000B0E51"/>
    <w:rsid w:val="000B227B"/>
    <w:rsid w:val="000B2A47"/>
    <w:rsid w:val="000B2BBB"/>
    <w:rsid w:val="000B2FE6"/>
    <w:rsid w:val="000B328E"/>
    <w:rsid w:val="000B3AF1"/>
    <w:rsid w:val="000B3DFE"/>
    <w:rsid w:val="000B3E6E"/>
    <w:rsid w:val="000B3EA0"/>
    <w:rsid w:val="000B484E"/>
    <w:rsid w:val="000B5C9D"/>
    <w:rsid w:val="000B5EB9"/>
    <w:rsid w:val="000B5F30"/>
    <w:rsid w:val="000B7803"/>
    <w:rsid w:val="000C015E"/>
    <w:rsid w:val="000C072B"/>
    <w:rsid w:val="000C08AC"/>
    <w:rsid w:val="000C1060"/>
    <w:rsid w:val="000C1505"/>
    <w:rsid w:val="000C1861"/>
    <w:rsid w:val="000C2618"/>
    <w:rsid w:val="000C2D06"/>
    <w:rsid w:val="000C2EB5"/>
    <w:rsid w:val="000C3082"/>
    <w:rsid w:val="000C366C"/>
    <w:rsid w:val="000C383C"/>
    <w:rsid w:val="000C3B11"/>
    <w:rsid w:val="000C3C91"/>
    <w:rsid w:val="000C4B55"/>
    <w:rsid w:val="000C6A28"/>
    <w:rsid w:val="000C6C97"/>
    <w:rsid w:val="000C746D"/>
    <w:rsid w:val="000C74F6"/>
    <w:rsid w:val="000C77AA"/>
    <w:rsid w:val="000C796D"/>
    <w:rsid w:val="000C7AAB"/>
    <w:rsid w:val="000C7BC9"/>
    <w:rsid w:val="000D0E86"/>
    <w:rsid w:val="000D10EC"/>
    <w:rsid w:val="000D1221"/>
    <w:rsid w:val="000D1D7E"/>
    <w:rsid w:val="000D241F"/>
    <w:rsid w:val="000D24A9"/>
    <w:rsid w:val="000D24F3"/>
    <w:rsid w:val="000D2588"/>
    <w:rsid w:val="000D26C7"/>
    <w:rsid w:val="000D2EA1"/>
    <w:rsid w:val="000D373E"/>
    <w:rsid w:val="000D3E98"/>
    <w:rsid w:val="000D4187"/>
    <w:rsid w:val="000D478E"/>
    <w:rsid w:val="000D4F97"/>
    <w:rsid w:val="000D5235"/>
    <w:rsid w:val="000D5992"/>
    <w:rsid w:val="000D6115"/>
    <w:rsid w:val="000D6480"/>
    <w:rsid w:val="000D7AEB"/>
    <w:rsid w:val="000D7ECB"/>
    <w:rsid w:val="000E05B8"/>
    <w:rsid w:val="000E0D57"/>
    <w:rsid w:val="000E1150"/>
    <w:rsid w:val="000E1595"/>
    <w:rsid w:val="000E2765"/>
    <w:rsid w:val="000E2A9A"/>
    <w:rsid w:val="000E2ABA"/>
    <w:rsid w:val="000E2B25"/>
    <w:rsid w:val="000E3608"/>
    <w:rsid w:val="000E3956"/>
    <w:rsid w:val="000E4020"/>
    <w:rsid w:val="000E4DFB"/>
    <w:rsid w:val="000E62A6"/>
    <w:rsid w:val="000E682D"/>
    <w:rsid w:val="000E7AC9"/>
    <w:rsid w:val="000E7CD4"/>
    <w:rsid w:val="000E7D52"/>
    <w:rsid w:val="000F02A5"/>
    <w:rsid w:val="000F0633"/>
    <w:rsid w:val="000F0E92"/>
    <w:rsid w:val="000F17D4"/>
    <w:rsid w:val="000F1B2A"/>
    <w:rsid w:val="000F1F6F"/>
    <w:rsid w:val="000F2348"/>
    <w:rsid w:val="000F3594"/>
    <w:rsid w:val="000F38A1"/>
    <w:rsid w:val="000F392E"/>
    <w:rsid w:val="000F3A57"/>
    <w:rsid w:val="000F3A71"/>
    <w:rsid w:val="000F3EB9"/>
    <w:rsid w:val="000F42DA"/>
    <w:rsid w:val="000F5B00"/>
    <w:rsid w:val="000F60DF"/>
    <w:rsid w:val="000F6673"/>
    <w:rsid w:val="000F67D6"/>
    <w:rsid w:val="000F6DE2"/>
    <w:rsid w:val="000F7131"/>
    <w:rsid w:val="000F7223"/>
    <w:rsid w:val="000F7362"/>
    <w:rsid w:val="000F73AB"/>
    <w:rsid w:val="000F73AC"/>
    <w:rsid w:val="00100243"/>
    <w:rsid w:val="0010029E"/>
    <w:rsid w:val="0010083E"/>
    <w:rsid w:val="00100C4B"/>
    <w:rsid w:val="00100D80"/>
    <w:rsid w:val="001013E0"/>
    <w:rsid w:val="00101898"/>
    <w:rsid w:val="00101A93"/>
    <w:rsid w:val="00101DB6"/>
    <w:rsid w:val="00101E5D"/>
    <w:rsid w:val="00102060"/>
    <w:rsid w:val="00102665"/>
    <w:rsid w:val="00102E23"/>
    <w:rsid w:val="0010386E"/>
    <w:rsid w:val="001038CB"/>
    <w:rsid w:val="001038EE"/>
    <w:rsid w:val="00103F84"/>
    <w:rsid w:val="00103FD0"/>
    <w:rsid w:val="00104C84"/>
    <w:rsid w:val="00104E34"/>
    <w:rsid w:val="00104EFD"/>
    <w:rsid w:val="001054A5"/>
    <w:rsid w:val="00106411"/>
    <w:rsid w:val="00106911"/>
    <w:rsid w:val="00106B7A"/>
    <w:rsid w:val="00106D5E"/>
    <w:rsid w:val="001072DB"/>
    <w:rsid w:val="001078CD"/>
    <w:rsid w:val="0011025A"/>
    <w:rsid w:val="00110402"/>
    <w:rsid w:val="00111277"/>
    <w:rsid w:val="0011143E"/>
    <w:rsid w:val="0011179E"/>
    <w:rsid w:val="00111841"/>
    <w:rsid w:val="0011273C"/>
    <w:rsid w:val="0011325D"/>
    <w:rsid w:val="00113780"/>
    <w:rsid w:val="00113BBC"/>
    <w:rsid w:val="0011488A"/>
    <w:rsid w:val="00114AD1"/>
    <w:rsid w:val="00114C0F"/>
    <w:rsid w:val="00115062"/>
    <w:rsid w:val="00115984"/>
    <w:rsid w:val="0011621F"/>
    <w:rsid w:val="001172B4"/>
    <w:rsid w:val="00117935"/>
    <w:rsid w:val="00120279"/>
    <w:rsid w:val="001206E9"/>
    <w:rsid w:val="00121150"/>
    <w:rsid w:val="00121D4B"/>
    <w:rsid w:val="001220CA"/>
    <w:rsid w:val="00122F3C"/>
    <w:rsid w:val="001237D6"/>
    <w:rsid w:val="00123BA3"/>
    <w:rsid w:val="0012435F"/>
    <w:rsid w:val="00124968"/>
    <w:rsid w:val="001251B1"/>
    <w:rsid w:val="001256B8"/>
    <w:rsid w:val="00126817"/>
    <w:rsid w:val="001270AE"/>
    <w:rsid w:val="0012764E"/>
    <w:rsid w:val="001276B5"/>
    <w:rsid w:val="001302B2"/>
    <w:rsid w:val="001303AB"/>
    <w:rsid w:val="001311EC"/>
    <w:rsid w:val="0013121D"/>
    <w:rsid w:val="001316AD"/>
    <w:rsid w:val="001320C4"/>
    <w:rsid w:val="001320F7"/>
    <w:rsid w:val="0013217C"/>
    <w:rsid w:val="0013260B"/>
    <w:rsid w:val="00133034"/>
    <w:rsid w:val="00133DEC"/>
    <w:rsid w:val="00133FBA"/>
    <w:rsid w:val="00134FEB"/>
    <w:rsid w:val="00135062"/>
    <w:rsid w:val="001352A7"/>
    <w:rsid w:val="001356F4"/>
    <w:rsid w:val="00135E48"/>
    <w:rsid w:val="00136230"/>
    <w:rsid w:val="00136425"/>
    <w:rsid w:val="00136733"/>
    <w:rsid w:val="001367B7"/>
    <w:rsid w:val="00136B42"/>
    <w:rsid w:val="00137187"/>
    <w:rsid w:val="00137782"/>
    <w:rsid w:val="001379EB"/>
    <w:rsid w:val="0014094E"/>
    <w:rsid w:val="001409B0"/>
    <w:rsid w:val="00140CEB"/>
    <w:rsid w:val="00140F97"/>
    <w:rsid w:val="0014123C"/>
    <w:rsid w:val="001422EB"/>
    <w:rsid w:val="001434CD"/>
    <w:rsid w:val="00143D6E"/>
    <w:rsid w:val="00143EF0"/>
    <w:rsid w:val="0014405D"/>
    <w:rsid w:val="00144DA1"/>
    <w:rsid w:val="00145529"/>
    <w:rsid w:val="0014594A"/>
    <w:rsid w:val="00145D18"/>
    <w:rsid w:val="00145DD6"/>
    <w:rsid w:val="0014641E"/>
    <w:rsid w:val="00146B0E"/>
    <w:rsid w:val="00150010"/>
    <w:rsid w:val="001505B4"/>
    <w:rsid w:val="00150832"/>
    <w:rsid w:val="0015120F"/>
    <w:rsid w:val="001513C7"/>
    <w:rsid w:val="0015180A"/>
    <w:rsid w:val="001527B3"/>
    <w:rsid w:val="001535AA"/>
    <w:rsid w:val="00153D87"/>
    <w:rsid w:val="00153FC9"/>
    <w:rsid w:val="00154044"/>
    <w:rsid w:val="00154266"/>
    <w:rsid w:val="00154659"/>
    <w:rsid w:val="00154673"/>
    <w:rsid w:val="00154AB4"/>
    <w:rsid w:val="00154B82"/>
    <w:rsid w:val="00154BDC"/>
    <w:rsid w:val="001555AB"/>
    <w:rsid w:val="00155D62"/>
    <w:rsid w:val="0015612E"/>
    <w:rsid w:val="0015656A"/>
    <w:rsid w:val="0015681C"/>
    <w:rsid w:val="0015696D"/>
    <w:rsid w:val="00157EAF"/>
    <w:rsid w:val="00157EC2"/>
    <w:rsid w:val="00157F03"/>
    <w:rsid w:val="00160A33"/>
    <w:rsid w:val="00161252"/>
    <w:rsid w:val="001612AB"/>
    <w:rsid w:val="001615DD"/>
    <w:rsid w:val="0016174D"/>
    <w:rsid w:val="00161F17"/>
    <w:rsid w:val="00162627"/>
    <w:rsid w:val="001626E0"/>
    <w:rsid w:val="00162A2A"/>
    <w:rsid w:val="001635A0"/>
    <w:rsid w:val="001635C3"/>
    <w:rsid w:val="00164BA5"/>
    <w:rsid w:val="00165413"/>
    <w:rsid w:val="00165489"/>
    <w:rsid w:val="001657D3"/>
    <w:rsid w:val="00165E61"/>
    <w:rsid w:val="00165EA4"/>
    <w:rsid w:val="001666AD"/>
    <w:rsid w:val="001669FF"/>
    <w:rsid w:val="00166CC9"/>
    <w:rsid w:val="0016745F"/>
    <w:rsid w:val="001677A6"/>
    <w:rsid w:val="00167C13"/>
    <w:rsid w:val="001707C6"/>
    <w:rsid w:val="00170DD3"/>
    <w:rsid w:val="001713B6"/>
    <w:rsid w:val="0017158C"/>
    <w:rsid w:val="00172070"/>
    <w:rsid w:val="00172221"/>
    <w:rsid w:val="00172704"/>
    <w:rsid w:val="00172B46"/>
    <w:rsid w:val="00172DD5"/>
    <w:rsid w:val="00172E20"/>
    <w:rsid w:val="00173042"/>
    <w:rsid w:val="001748E6"/>
    <w:rsid w:val="00174BAB"/>
    <w:rsid w:val="001750D7"/>
    <w:rsid w:val="0017515E"/>
    <w:rsid w:val="00175357"/>
    <w:rsid w:val="0017599E"/>
    <w:rsid w:val="00175FC8"/>
    <w:rsid w:val="001764B9"/>
    <w:rsid w:val="0017650D"/>
    <w:rsid w:val="00176651"/>
    <w:rsid w:val="00176E8C"/>
    <w:rsid w:val="00177055"/>
    <w:rsid w:val="00180268"/>
    <w:rsid w:val="00180538"/>
    <w:rsid w:val="0018090A"/>
    <w:rsid w:val="00181D86"/>
    <w:rsid w:val="00181FAB"/>
    <w:rsid w:val="0018261E"/>
    <w:rsid w:val="00182819"/>
    <w:rsid w:val="001828AE"/>
    <w:rsid w:val="00182CFA"/>
    <w:rsid w:val="00183995"/>
    <w:rsid w:val="00183A27"/>
    <w:rsid w:val="00184590"/>
    <w:rsid w:val="00184D64"/>
    <w:rsid w:val="00185444"/>
    <w:rsid w:val="00187235"/>
    <w:rsid w:val="001872BB"/>
    <w:rsid w:val="001872EA"/>
    <w:rsid w:val="00187388"/>
    <w:rsid w:val="00187920"/>
    <w:rsid w:val="001879AC"/>
    <w:rsid w:val="00187D6F"/>
    <w:rsid w:val="0019028E"/>
    <w:rsid w:val="00190CF8"/>
    <w:rsid w:val="00190D87"/>
    <w:rsid w:val="001917BB"/>
    <w:rsid w:val="00191BC3"/>
    <w:rsid w:val="0019251B"/>
    <w:rsid w:val="0019274C"/>
    <w:rsid w:val="001929DD"/>
    <w:rsid w:val="00192B83"/>
    <w:rsid w:val="00192B84"/>
    <w:rsid w:val="00192BEA"/>
    <w:rsid w:val="001939EE"/>
    <w:rsid w:val="00193A84"/>
    <w:rsid w:val="00193CCF"/>
    <w:rsid w:val="00193DE4"/>
    <w:rsid w:val="00194833"/>
    <w:rsid w:val="001953FA"/>
    <w:rsid w:val="001957D6"/>
    <w:rsid w:val="00195946"/>
    <w:rsid w:val="00196A18"/>
    <w:rsid w:val="0019712E"/>
    <w:rsid w:val="00197360"/>
    <w:rsid w:val="001975CF"/>
    <w:rsid w:val="001A0493"/>
    <w:rsid w:val="001A06A8"/>
    <w:rsid w:val="001A10F2"/>
    <w:rsid w:val="001A1863"/>
    <w:rsid w:val="001A2451"/>
    <w:rsid w:val="001A2E25"/>
    <w:rsid w:val="001A3B7C"/>
    <w:rsid w:val="001A3DE9"/>
    <w:rsid w:val="001A3F8A"/>
    <w:rsid w:val="001A4432"/>
    <w:rsid w:val="001A49FA"/>
    <w:rsid w:val="001A4CB2"/>
    <w:rsid w:val="001A4DBF"/>
    <w:rsid w:val="001A4E8D"/>
    <w:rsid w:val="001A58B0"/>
    <w:rsid w:val="001A63F3"/>
    <w:rsid w:val="001A6BFB"/>
    <w:rsid w:val="001B0065"/>
    <w:rsid w:val="001B0B52"/>
    <w:rsid w:val="001B1254"/>
    <w:rsid w:val="001B1564"/>
    <w:rsid w:val="001B181E"/>
    <w:rsid w:val="001B186D"/>
    <w:rsid w:val="001B26DC"/>
    <w:rsid w:val="001B2BCF"/>
    <w:rsid w:val="001B2D64"/>
    <w:rsid w:val="001B379F"/>
    <w:rsid w:val="001B39F9"/>
    <w:rsid w:val="001B3BA8"/>
    <w:rsid w:val="001B3D82"/>
    <w:rsid w:val="001B3EC4"/>
    <w:rsid w:val="001B48B8"/>
    <w:rsid w:val="001B4EFF"/>
    <w:rsid w:val="001B4F6F"/>
    <w:rsid w:val="001B70C1"/>
    <w:rsid w:val="001B728E"/>
    <w:rsid w:val="001B7DEC"/>
    <w:rsid w:val="001C0234"/>
    <w:rsid w:val="001C0C03"/>
    <w:rsid w:val="001C1813"/>
    <w:rsid w:val="001C1B74"/>
    <w:rsid w:val="001C2860"/>
    <w:rsid w:val="001C28D0"/>
    <w:rsid w:val="001C2C0B"/>
    <w:rsid w:val="001C39C3"/>
    <w:rsid w:val="001C3FF7"/>
    <w:rsid w:val="001C46C6"/>
    <w:rsid w:val="001C481F"/>
    <w:rsid w:val="001C53B3"/>
    <w:rsid w:val="001C5432"/>
    <w:rsid w:val="001C5477"/>
    <w:rsid w:val="001C64B4"/>
    <w:rsid w:val="001C6AED"/>
    <w:rsid w:val="001C6C23"/>
    <w:rsid w:val="001C7001"/>
    <w:rsid w:val="001C7AED"/>
    <w:rsid w:val="001D08DE"/>
    <w:rsid w:val="001D10E2"/>
    <w:rsid w:val="001D114F"/>
    <w:rsid w:val="001D15C9"/>
    <w:rsid w:val="001D16B9"/>
    <w:rsid w:val="001D1910"/>
    <w:rsid w:val="001D1D11"/>
    <w:rsid w:val="001D4166"/>
    <w:rsid w:val="001D44F5"/>
    <w:rsid w:val="001D45EF"/>
    <w:rsid w:val="001D4C22"/>
    <w:rsid w:val="001D54D3"/>
    <w:rsid w:val="001D5614"/>
    <w:rsid w:val="001D5A12"/>
    <w:rsid w:val="001D5F86"/>
    <w:rsid w:val="001D6542"/>
    <w:rsid w:val="001D759F"/>
    <w:rsid w:val="001D7714"/>
    <w:rsid w:val="001D7B15"/>
    <w:rsid w:val="001E0960"/>
    <w:rsid w:val="001E0997"/>
    <w:rsid w:val="001E106E"/>
    <w:rsid w:val="001E1138"/>
    <w:rsid w:val="001E166E"/>
    <w:rsid w:val="001E23DA"/>
    <w:rsid w:val="001E2D06"/>
    <w:rsid w:val="001E35C0"/>
    <w:rsid w:val="001E3D8A"/>
    <w:rsid w:val="001E3F8C"/>
    <w:rsid w:val="001E3FBF"/>
    <w:rsid w:val="001E411E"/>
    <w:rsid w:val="001E4BF3"/>
    <w:rsid w:val="001E4E58"/>
    <w:rsid w:val="001E509F"/>
    <w:rsid w:val="001E59AC"/>
    <w:rsid w:val="001E5DBB"/>
    <w:rsid w:val="001E5ED6"/>
    <w:rsid w:val="001E626C"/>
    <w:rsid w:val="001E6426"/>
    <w:rsid w:val="001E7595"/>
    <w:rsid w:val="001E7C67"/>
    <w:rsid w:val="001E7D9D"/>
    <w:rsid w:val="001F0736"/>
    <w:rsid w:val="001F0C09"/>
    <w:rsid w:val="001F0CEF"/>
    <w:rsid w:val="001F0F25"/>
    <w:rsid w:val="001F1277"/>
    <w:rsid w:val="001F1804"/>
    <w:rsid w:val="001F2188"/>
    <w:rsid w:val="001F236D"/>
    <w:rsid w:val="001F36E8"/>
    <w:rsid w:val="001F38FA"/>
    <w:rsid w:val="001F45EA"/>
    <w:rsid w:val="001F4B7C"/>
    <w:rsid w:val="001F4BC5"/>
    <w:rsid w:val="001F5171"/>
    <w:rsid w:val="001F51D1"/>
    <w:rsid w:val="001F58BD"/>
    <w:rsid w:val="001F6392"/>
    <w:rsid w:val="001F6705"/>
    <w:rsid w:val="001F6E5F"/>
    <w:rsid w:val="001F728B"/>
    <w:rsid w:val="001F72C1"/>
    <w:rsid w:val="001F79BB"/>
    <w:rsid w:val="001F7CDD"/>
    <w:rsid w:val="00200254"/>
    <w:rsid w:val="002013A6"/>
    <w:rsid w:val="00202D49"/>
    <w:rsid w:val="00203133"/>
    <w:rsid w:val="00203EEB"/>
    <w:rsid w:val="002040C9"/>
    <w:rsid w:val="0020442A"/>
    <w:rsid w:val="0020655E"/>
    <w:rsid w:val="00206F46"/>
    <w:rsid w:val="002079B2"/>
    <w:rsid w:val="00207A45"/>
    <w:rsid w:val="00207C50"/>
    <w:rsid w:val="002103C2"/>
    <w:rsid w:val="00210803"/>
    <w:rsid w:val="002108CA"/>
    <w:rsid w:val="0021148A"/>
    <w:rsid w:val="00211A4D"/>
    <w:rsid w:val="00211D35"/>
    <w:rsid w:val="00212193"/>
    <w:rsid w:val="002124F6"/>
    <w:rsid w:val="002127A0"/>
    <w:rsid w:val="002128CF"/>
    <w:rsid w:val="002139F7"/>
    <w:rsid w:val="0021405D"/>
    <w:rsid w:val="0021433E"/>
    <w:rsid w:val="002144FC"/>
    <w:rsid w:val="00214771"/>
    <w:rsid w:val="00214AEB"/>
    <w:rsid w:val="002155C1"/>
    <w:rsid w:val="002162F8"/>
    <w:rsid w:val="002167DD"/>
    <w:rsid w:val="00216AA1"/>
    <w:rsid w:val="00216FEE"/>
    <w:rsid w:val="0021703E"/>
    <w:rsid w:val="0021761F"/>
    <w:rsid w:val="00217966"/>
    <w:rsid w:val="0022031B"/>
    <w:rsid w:val="00220580"/>
    <w:rsid w:val="00220D88"/>
    <w:rsid w:val="00220D9E"/>
    <w:rsid w:val="0022111E"/>
    <w:rsid w:val="0022124F"/>
    <w:rsid w:val="0022185C"/>
    <w:rsid w:val="00221ECF"/>
    <w:rsid w:val="002220E7"/>
    <w:rsid w:val="002220FF"/>
    <w:rsid w:val="00222173"/>
    <w:rsid w:val="00222441"/>
    <w:rsid w:val="00222AAA"/>
    <w:rsid w:val="00222C0C"/>
    <w:rsid w:val="00223ADA"/>
    <w:rsid w:val="00224070"/>
    <w:rsid w:val="00224F84"/>
    <w:rsid w:val="002256AB"/>
    <w:rsid w:val="00226286"/>
    <w:rsid w:val="00226406"/>
    <w:rsid w:val="002266BD"/>
    <w:rsid w:val="00226D93"/>
    <w:rsid w:val="002302D4"/>
    <w:rsid w:val="0023034C"/>
    <w:rsid w:val="0023133A"/>
    <w:rsid w:val="00231657"/>
    <w:rsid w:val="00231849"/>
    <w:rsid w:val="00231E90"/>
    <w:rsid w:val="0023244F"/>
    <w:rsid w:val="00232673"/>
    <w:rsid w:val="0023293D"/>
    <w:rsid w:val="00233021"/>
    <w:rsid w:val="002331D5"/>
    <w:rsid w:val="00233299"/>
    <w:rsid w:val="002336D6"/>
    <w:rsid w:val="00233868"/>
    <w:rsid w:val="00233BB1"/>
    <w:rsid w:val="00233DDB"/>
    <w:rsid w:val="002356F8"/>
    <w:rsid w:val="00236172"/>
    <w:rsid w:val="002363D6"/>
    <w:rsid w:val="002365F6"/>
    <w:rsid w:val="00236640"/>
    <w:rsid w:val="0024064E"/>
    <w:rsid w:val="00240727"/>
    <w:rsid w:val="00240D39"/>
    <w:rsid w:val="00241104"/>
    <w:rsid w:val="00241DFA"/>
    <w:rsid w:val="002426F1"/>
    <w:rsid w:val="00242760"/>
    <w:rsid w:val="002429DC"/>
    <w:rsid w:val="00242A7B"/>
    <w:rsid w:val="00242BA8"/>
    <w:rsid w:val="00243823"/>
    <w:rsid w:val="002452A1"/>
    <w:rsid w:val="0024539B"/>
    <w:rsid w:val="00245814"/>
    <w:rsid w:val="00246059"/>
    <w:rsid w:val="00246571"/>
    <w:rsid w:val="00246875"/>
    <w:rsid w:val="002468C0"/>
    <w:rsid w:val="00246D68"/>
    <w:rsid w:val="00246E83"/>
    <w:rsid w:val="0025018C"/>
    <w:rsid w:val="002503B8"/>
    <w:rsid w:val="0025072A"/>
    <w:rsid w:val="00250E71"/>
    <w:rsid w:val="002513EF"/>
    <w:rsid w:val="00251689"/>
    <w:rsid w:val="00251B2C"/>
    <w:rsid w:val="00251D5D"/>
    <w:rsid w:val="00251E43"/>
    <w:rsid w:val="00251E6F"/>
    <w:rsid w:val="00251E82"/>
    <w:rsid w:val="00252A67"/>
    <w:rsid w:val="00252C1C"/>
    <w:rsid w:val="00252D6E"/>
    <w:rsid w:val="00252F8E"/>
    <w:rsid w:val="0025315D"/>
    <w:rsid w:val="0025411D"/>
    <w:rsid w:val="0025431F"/>
    <w:rsid w:val="0025443C"/>
    <w:rsid w:val="00254930"/>
    <w:rsid w:val="00254E2E"/>
    <w:rsid w:val="00254F13"/>
    <w:rsid w:val="00254F7D"/>
    <w:rsid w:val="0025554B"/>
    <w:rsid w:val="00255754"/>
    <w:rsid w:val="002559C2"/>
    <w:rsid w:val="00255D09"/>
    <w:rsid w:val="0025603D"/>
    <w:rsid w:val="00256818"/>
    <w:rsid w:val="00256F24"/>
    <w:rsid w:val="00260213"/>
    <w:rsid w:val="00261149"/>
    <w:rsid w:val="00261433"/>
    <w:rsid w:val="00261CBC"/>
    <w:rsid w:val="00261DF2"/>
    <w:rsid w:val="00261F82"/>
    <w:rsid w:val="00262D2B"/>
    <w:rsid w:val="00262DCC"/>
    <w:rsid w:val="00263114"/>
    <w:rsid w:val="002636C8"/>
    <w:rsid w:val="002638F5"/>
    <w:rsid w:val="002643FF"/>
    <w:rsid w:val="0026490E"/>
    <w:rsid w:val="00264D9B"/>
    <w:rsid w:val="00264DA3"/>
    <w:rsid w:val="0026524C"/>
    <w:rsid w:val="00265284"/>
    <w:rsid w:val="002653EE"/>
    <w:rsid w:val="00266151"/>
    <w:rsid w:val="00266C18"/>
    <w:rsid w:val="00267709"/>
    <w:rsid w:val="002703AF"/>
    <w:rsid w:val="00270967"/>
    <w:rsid w:val="00270C43"/>
    <w:rsid w:val="00270E26"/>
    <w:rsid w:val="00270F7E"/>
    <w:rsid w:val="002718EA"/>
    <w:rsid w:val="002722D5"/>
    <w:rsid w:val="002730FA"/>
    <w:rsid w:val="002731A2"/>
    <w:rsid w:val="0027466C"/>
    <w:rsid w:val="0027497E"/>
    <w:rsid w:val="00274A99"/>
    <w:rsid w:val="00274EDC"/>
    <w:rsid w:val="00274F96"/>
    <w:rsid w:val="002761B9"/>
    <w:rsid w:val="002771B5"/>
    <w:rsid w:val="0027746D"/>
    <w:rsid w:val="00277891"/>
    <w:rsid w:val="002814CE"/>
    <w:rsid w:val="00281BC9"/>
    <w:rsid w:val="00281C4C"/>
    <w:rsid w:val="00281EF8"/>
    <w:rsid w:val="0028204D"/>
    <w:rsid w:val="0028271F"/>
    <w:rsid w:val="00282E6B"/>
    <w:rsid w:val="00283C13"/>
    <w:rsid w:val="0028419C"/>
    <w:rsid w:val="00284512"/>
    <w:rsid w:val="00284731"/>
    <w:rsid w:val="00284983"/>
    <w:rsid w:val="00284C62"/>
    <w:rsid w:val="00284F7F"/>
    <w:rsid w:val="002852B4"/>
    <w:rsid w:val="002852F8"/>
    <w:rsid w:val="002854F5"/>
    <w:rsid w:val="00286010"/>
    <w:rsid w:val="00286379"/>
    <w:rsid w:val="00286B97"/>
    <w:rsid w:val="00286C54"/>
    <w:rsid w:val="00286F0C"/>
    <w:rsid w:val="00287BAB"/>
    <w:rsid w:val="00287D91"/>
    <w:rsid w:val="00287FEE"/>
    <w:rsid w:val="00290070"/>
    <w:rsid w:val="00290765"/>
    <w:rsid w:val="0029080C"/>
    <w:rsid w:val="00290B80"/>
    <w:rsid w:val="00290C1F"/>
    <w:rsid w:val="00290C72"/>
    <w:rsid w:val="00291A20"/>
    <w:rsid w:val="002925F9"/>
    <w:rsid w:val="00292C90"/>
    <w:rsid w:val="00293D57"/>
    <w:rsid w:val="0029414F"/>
    <w:rsid w:val="00294A83"/>
    <w:rsid w:val="00294B5D"/>
    <w:rsid w:val="00294E6B"/>
    <w:rsid w:val="0029515C"/>
    <w:rsid w:val="00295F65"/>
    <w:rsid w:val="00296241"/>
    <w:rsid w:val="00296641"/>
    <w:rsid w:val="00296952"/>
    <w:rsid w:val="00297894"/>
    <w:rsid w:val="002A009B"/>
    <w:rsid w:val="002A022C"/>
    <w:rsid w:val="002A0CFB"/>
    <w:rsid w:val="002A1474"/>
    <w:rsid w:val="002A179F"/>
    <w:rsid w:val="002A1853"/>
    <w:rsid w:val="002A1B69"/>
    <w:rsid w:val="002A1CCE"/>
    <w:rsid w:val="002A1E8B"/>
    <w:rsid w:val="002A21AF"/>
    <w:rsid w:val="002A2208"/>
    <w:rsid w:val="002A3637"/>
    <w:rsid w:val="002A3844"/>
    <w:rsid w:val="002A5169"/>
    <w:rsid w:val="002A58BD"/>
    <w:rsid w:val="002A5E4F"/>
    <w:rsid w:val="002A683E"/>
    <w:rsid w:val="002A6EDA"/>
    <w:rsid w:val="002A769F"/>
    <w:rsid w:val="002A7B45"/>
    <w:rsid w:val="002B06E0"/>
    <w:rsid w:val="002B0900"/>
    <w:rsid w:val="002B092E"/>
    <w:rsid w:val="002B0EED"/>
    <w:rsid w:val="002B11C6"/>
    <w:rsid w:val="002B1600"/>
    <w:rsid w:val="002B2126"/>
    <w:rsid w:val="002B284F"/>
    <w:rsid w:val="002B2A01"/>
    <w:rsid w:val="002B2F62"/>
    <w:rsid w:val="002B2F8E"/>
    <w:rsid w:val="002B39E8"/>
    <w:rsid w:val="002B3CF5"/>
    <w:rsid w:val="002B3F57"/>
    <w:rsid w:val="002B4006"/>
    <w:rsid w:val="002B4283"/>
    <w:rsid w:val="002B4436"/>
    <w:rsid w:val="002B452B"/>
    <w:rsid w:val="002B4FF0"/>
    <w:rsid w:val="002B5033"/>
    <w:rsid w:val="002B51E3"/>
    <w:rsid w:val="002B6C35"/>
    <w:rsid w:val="002B7090"/>
    <w:rsid w:val="002B7121"/>
    <w:rsid w:val="002B731A"/>
    <w:rsid w:val="002B7841"/>
    <w:rsid w:val="002B7B8A"/>
    <w:rsid w:val="002C032A"/>
    <w:rsid w:val="002C0B8F"/>
    <w:rsid w:val="002C103D"/>
    <w:rsid w:val="002C10B2"/>
    <w:rsid w:val="002C126B"/>
    <w:rsid w:val="002C1896"/>
    <w:rsid w:val="002C195E"/>
    <w:rsid w:val="002C2A8D"/>
    <w:rsid w:val="002C2D8D"/>
    <w:rsid w:val="002C3DC3"/>
    <w:rsid w:val="002C42E8"/>
    <w:rsid w:val="002C446D"/>
    <w:rsid w:val="002C49EA"/>
    <w:rsid w:val="002C5334"/>
    <w:rsid w:val="002C58C3"/>
    <w:rsid w:val="002C623E"/>
    <w:rsid w:val="002D09A8"/>
    <w:rsid w:val="002D0D6C"/>
    <w:rsid w:val="002D12CE"/>
    <w:rsid w:val="002D141C"/>
    <w:rsid w:val="002D180A"/>
    <w:rsid w:val="002D22D8"/>
    <w:rsid w:val="002D2B41"/>
    <w:rsid w:val="002D2C27"/>
    <w:rsid w:val="002D2C88"/>
    <w:rsid w:val="002D39F6"/>
    <w:rsid w:val="002D3A4B"/>
    <w:rsid w:val="002D492F"/>
    <w:rsid w:val="002D4B80"/>
    <w:rsid w:val="002D4CF5"/>
    <w:rsid w:val="002D4D50"/>
    <w:rsid w:val="002D4E33"/>
    <w:rsid w:val="002D5104"/>
    <w:rsid w:val="002D5194"/>
    <w:rsid w:val="002D5F8D"/>
    <w:rsid w:val="002D659A"/>
    <w:rsid w:val="002D66CD"/>
    <w:rsid w:val="002D6BCD"/>
    <w:rsid w:val="002D6EE8"/>
    <w:rsid w:val="002D70D2"/>
    <w:rsid w:val="002D7455"/>
    <w:rsid w:val="002D7F19"/>
    <w:rsid w:val="002D7F56"/>
    <w:rsid w:val="002E0542"/>
    <w:rsid w:val="002E0D8E"/>
    <w:rsid w:val="002E111A"/>
    <w:rsid w:val="002E1D8E"/>
    <w:rsid w:val="002E1EA2"/>
    <w:rsid w:val="002E22AE"/>
    <w:rsid w:val="002E2B90"/>
    <w:rsid w:val="002E3935"/>
    <w:rsid w:val="002E3AD0"/>
    <w:rsid w:val="002E3F29"/>
    <w:rsid w:val="002E3FFF"/>
    <w:rsid w:val="002E414A"/>
    <w:rsid w:val="002E43E1"/>
    <w:rsid w:val="002E4AAB"/>
    <w:rsid w:val="002E4C29"/>
    <w:rsid w:val="002E55BD"/>
    <w:rsid w:val="002E66FA"/>
    <w:rsid w:val="002E6768"/>
    <w:rsid w:val="002E7025"/>
    <w:rsid w:val="002E7776"/>
    <w:rsid w:val="002E7CAC"/>
    <w:rsid w:val="002F06D4"/>
    <w:rsid w:val="002F0DF2"/>
    <w:rsid w:val="002F2707"/>
    <w:rsid w:val="002F30D7"/>
    <w:rsid w:val="002F35FC"/>
    <w:rsid w:val="002F3A77"/>
    <w:rsid w:val="002F3E02"/>
    <w:rsid w:val="002F4704"/>
    <w:rsid w:val="002F4767"/>
    <w:rsid w:val="002F4904"/>
    <w:rsid w:val="002F490D"/>
    <w:rsid w:val="002F4EF0"/>
    <w:rsid w:val="002F518D"/>
    <w:rsid w:val="002F5782"/>
    <w:rsid w:val="002F5C5B"/>
    <w:rsid w:val="002F659A"/>
    <w:rsid w:val="002F6D5C"/>
    <w:rsid w:val="002F7014"/>
    <w:rsid w:val="002F70A7"/>
    <w:rsid w:val="002F740D"/>
    <w:rsid w:val="002F7495"/>
    <w:rsid w:val="002F7F65"/>
    <w:rsid w:val="0030012A"/>
    <w:rsid w:val="00300D8F"/>
    <w:rsid w:val="003012BC"/>
    <w:rsid w:val="00302169"/>
    <w:rsid w:val="003034BE"/>
    <w:rsid w:val="003036F4"/>
    <w:rsid w:val="003037EA"/>
    <w:rsid w:val="00304F05"/>
    <w:rsid w:val="003052BB"/>
    <w:rsid w:val="00305307"/>
    <w:rsid w:val="00305D19"/>
    <w:rsid w:val="003063AA"/>
    <w:rsid w:val="00306BB8"/>
    <w:rsid w:val="00306E97"/>
    <w:rsid w:val="00306F22"/>
    <w:rsid w:val="00307180"/>
    <w:rsid w:val="00307400"/>
    <w:rsid w:val="00307B37"/>
    <w:rsid w:val="00307C4A"/>
    <w:rsid w:val="00307F9F"/>
    <w:rsid w:val="00310693"/>
    <w:rsid w:val="00311322"/>
    <w:rsid w:val="0031166E"/>
    <w:rsid w:val="003117B8"/>
    <w:rsid w:val="00311B51"/>
    <w:rsid w:val="003127E2"/>
    <w:rsid w:val="0031288A"/>
    <w:rsid w:val="00312ACE"/>
    <w:rsid w:val="00312C10"/>
    <w:rsid w:val="00312C97"/>
    <w:rsid w:val="00314F33"/>
    <w:rsid w:val="003150D5"/>
    <w:rsid w:val="0031515F"/>
    <w:rsid w:val="0031520E"/>
    <w:rsid w:val="00315731"/>
    <w:rsid w:val="00315764"/>
    <w:rsid w:val="003163B3"/>
    <w:rsid w:val="00316ADC"/>
    <w:rsid w:val="00316EFA"/>
    <w:rsid w:val="00317064"/>
    <w:rsid w:val="003172F0"/>
    <w:rsid w:val="00317435"/>
    <w:rsid w:val="00317C9F"/>
    <w:rsid w:val="00320324"/>
    <w:rsid w:val="0032062F"/>
    <w:rsid w:val="00320B76"/>
    <w:rsid w:val="00320B8B"/>
    <w:rsid w:val="00320BD5"/>
    <w:rsid w:val="003212CD"/>
    <w:rsid w:val="0032158B"/>
    <w:rsid w:val="00323079"/>
    <w:rsid w:val="0032365B"/>
    <w:rsid w:val="00323CBC"/>
    <w:rsid w:val="0032423C"/>
    <w:rsid w:val="003246F1"/>
    <w:rsid w:val="003247AA"/>
    <w:rsid w:val="00324B56"/>
    <w:rsid w:val="00324C4D"/>
    <w:rsid w:val="003250C0"/>
    <w:rsid w:val="003252A4"/>
    <w:rsid w:val="0032568F"/>
    <w:rsid w:val="00325F89"/>
    <w:rsid w:val="00326474"/>
    <w:rsid w:val="0032650E"/>
    <w:rsid w:val="003272D4"/>
    <w:rsid w:val="00327507"/>
    <w:rsid w:val="00327AD4"/>
    <w:rsid w:val="00327B5C"/>
    <w:rsid w:val="00330390"/>
    <w:rsid w:val="0033072C"/>
    <w:rsid w:val="003309AC"/>
    <w:rsid w:val="003314B4"/>
    <w:rsid w:val="003315CA"/>
    <w:rsid w:val="0033191F"/>
    <w:rsid w:val="00331BCE"/>
    <w:rsid w:val="003324BA"/>
    <w:rsid w:val="003327F2"/>
    <w:rsid w:val="003328C5"/>
    <w:rsid w:val="00332A58"/>
    <w:rsid w:val="00332B85"/>
    <w:rsid w:val="0033396B"/>
    <w:rsid w:val="00333C2D"/>
    <w:rsid w:val="00333F23"/>
    <w:rsid w:val="0033438E"/>
    <w:rsid w:val="003348CC"/>
    <w:rsid w:val="00334DEA"/>
    <w:rsid w:val="00334F6F"/>
    <w:rsid w:val="003351A1"/>
    <w:rsid w:val="0033535A"/>
    <w:rsid w:val="0033564F"/>
    <w:rsid w:val="00335CA1"/>
    <w:rsid w:val="00336050"/>
    <w:rsid w:val="0033622F"/>
    <w:rsid w:val="003363E3"/>
    <w:rsid w:val="00336901"/>
    <w:rsid w:val="00336B21"/>
    <w:rsid w:val="00336D04"/>
    <w:rsid w:val="00337660"/>
    <w:rsid w:val="0033793D"/>
    <w:rsid w:val="00337987"/>
    <w:rsid w:val="00340272"/>
    <w:rsid w:val="00340A0E"/>
    <w:rsid w:val="00341046"/>
    <w:rsid w:val="003410F3"/>
    <w:rsid w:val="00341E72"/>
    <w:rsid w:val="00342130"/>
    <w:rsid w:val="00342454"/>
    <w:rsid w:val="00342732"/>
    <w:rsid w:val="00342F85"/>
    <w:rsid w:val="0034319D"/>
    <w:rsid w:val="00343473"/>
    <w:rsid w:val="00343F1E"/>
    <w:rsid w:val="00344AC3"/>
    <w:rsid w:val="003450D3"/>
    <w:rsid w:val="00345160"/>
    <w:rsid w:val="003458B7"/>
    <w:rsid w:val="00346051"/>
    <w:rsid w:val="00346188"/>
    <w:rsid w:val="00346C94"/>
    <w:rsid w:val="00347111"/>
    <w:rsid w:val="003473D9"/>
    <w:rsid w:val="0034775A"/>
    <w:rsid w:val="00347B96"/>
    <w:rsid w:val="00347BE6"/>
    <w:rsid w:val="00347C27"/>
    <w:rsid w:val="00347F17"/>
    <w:rsid w:val="0035026E"/>
    <w:rsid w:val="00350E99"/>
    <w:rsid w:val="00350FD2"/>
    <w:rsid w:val="00351A5C"/>
    <w:rsid w:val="00351C42"/>
    <w:rsid w:val="00351D19"/>
    <w:rsid w:val="00352ECD"/>
    <w:rsid w:val="003531CF"/>
    <w:rsid w:val="003532DE"/>
    <w:rsid w:val="0035376A"/>
    <w:rsid w:val="00353C34"/>
    <w:rsid w:val="00355459"/>
    <w:rsid w:val="00356045"/>
    <w:rsid w:val="00356B67"/>
    <w:rsid w:val="00357055"/>
    <w:rsid w:val="00357720"/>
    <w:rsid w:val="00357CF1"/>
    <w:rsid w:val="00360056"/>
    <w:rsid w:val="00360182"/>
    <w:rsid w:val="00360B2D"/>
    <w:rsid w:val="00360D10"/>
    <w:rsid w:val="00360FE9"/>
    <w:rsid w:val="00361BC4"/>
    <w:rsid w:val="00361F3F"/>
    <w:rsid w:val="00361FBB"/>
    <w:rsid w:val="003622D8"/>
    <w:rsid w:val="00362B6D"/>
    <w:rsid w:val="00362F91"/>
    <w:rsid w:val="00362FC7"/>
    <w:rsid w:val="00363897"/>
    <w:rsid w:val="003643A8"/>
    <w:rsid w:val="003648DF"/>
    <w:rsid w:val="00364F7A"/>
    <w:rsid w:val="003655DB"/>
    <w:rsid w:val="00365BAA"/>
    <w:rsid w:val="00365F92"/>
    <w:rsid w:val="003661D2"/>
    <w:rsid w:val="00366C97"/>
    <w:rsid w:val="00366CB1"/>
    <w:rsid w:val="00367012"/>
    <w:rsid w:val="00370F03"/>
    <w:rsid w:val="00372590"/>
    <w:rsid w:val="003733FC"/>
    <w:rsid w:val="00373D6D"/>
    <w:rsid w:val="003741BA"/>
    <w:rsid w:val="003746B7"/>
    <w:rsid w:val="00375599"/>
    <w:rsid w:val="00375751"/>
    <w:rsid w:val="0037577D"/>
    <w:rsid w:val="003760A4"/>
    <w:rsid w:val="003762A1"/>
    <w:rsid w:val="003762E3"/>
    <w:rsid w:val="00376DD6"/>
    <w:rsid w:val="003770AE"/>
    <w:rsid w:val="00377446"/>
    <w:rsid w:val="0037768D"/>
    <w:rsid w:val="00377807"/>
    <w:rsid w:val="00377A17"/>
    <w:rsid w:val="00377EAB"/>
    <w:rsid w:val="0038063C"/>
    <w:rsid w:val="00380CB4"/>
    <w:rsid w:val="003814BD"/>
    <w:rsid w:val="00381B0B"/>
    <w:rsid w:val="003820D5"/>
    <w:rsid w:val="00382687"/>
    <w:rsid w:val="0038342C"/>
    <w:rsid w:val="00383435"/>
    <w:rsid w:val="0038381A"/>
    <w:rsid w:val="003841A0"/>
    <w:rsid w:val="00384294"/>
    <w:rsid w:val="00384430"/>
    <w:rsid w:val="00384C35"/>
    <w:rsid w:val="003858AE"/>
    <w:rsid w:val="00386372"/>
    <w:rsid w:val="003869EC"/>
    <w:rsid w:val="00387648"/>
    <w:rsid w:val="0039022C"/>
    <w:rsid w:val="00390D4A"/>
    <w:rsid w:val="00391317"/>
    <w:rsid w:val="00391489"/>
    <w:rsid w:val="0039210A"/>
    <w:rsid w:val="0039294F"/>
    <w:rsid w:val="00392B9C"/>
    <w:rsid w:val="00392CD9"/>
    <w:rsid w:val="0039327F"/>
    <w:rsid w:val="00393AEF"/>
    <w:rsid w:val="00394933"/>
    <w:rsid w:val="0039560A"/>
    <w:rsid w:val="003957B6"/>
    <w:rsid w:val="003978F7"/>
    <w:rsid w:val="00397BB4"/>
    <w:rsid w:val="00397E54"/>
    <w:rsid w:val="003A0460"/>
    <w:rsid w:val="003A0557"/>
    <w:rsid w:val="003A086A"/>
    <w:rsid w:val="003A28EB"/>
    <w:rsid w:val="003A34B7"/>
    <w:rsid w:val="003A4FC2"/>
    <w:rsid w:val="003A525D"/>
    <w:rsid w:val="003A585B"/>
    <w:rsid w:val="003A68C3"/>
    <w:rsid w:val="003A6AEF"/>
    <w:rsid w:val="003A6DF1"/>
    <w:rsid w:val="003A7173"/>
    <w:rsid w:val="003A73EA"/>
    <w:rsid w:val="003A73F9"/>
    <w:rsid w:val="003A757F"/>
    <w:rsid w:val="003A7F63"/>
    <w:rsid w:val="003B039C"/>
    <w:rsid w:val="003B0981"/>
    <w:rsid w:val="003B09EF"/>
    <w:rsid w:val="003B0DC2"/>
    <w:rsid w:val="003B1401"/>
    <w:rsid w:val="003B1A1F"/>
    <w:rsid w:val="003B1F5D"/>
    <w:rsid w:val="003B237C"/>
    <w:rsid w:val="003B2D5C"/>
    <w:rsid w:val="003B34FF"/>
    <w:rsid w:val="003B3BAF"/>
    <w:rsid w:val="003B4AA0"/>
    <w:rsid w:val="003B507F"/>
    <w:rsid w:val="003B5660"/>
    <w:rsid w:val="003B56A5"/>
    <w:rsid w:val="003B5D36"/>
    <w:rsid w:val="003B6A35"/>
    <w:rsid w:val="003B778B"/>
    <w:rsid w:val="003B7B16"/>
    <w:rsid w:val="003C09A2"/>
    <w:rsid w:val="003C0CAF"/>
    <w:rsid w:val="003C0F96"/>
    <w:rsid w:val="003C1063"/>
    <w:rsid w:val="003C202C"/>
    <w:rsid w:val="003C2DFE"/>
    <w:rsid w:val="003C3B05"/>
    <w:rsid w:val="003C4064"/>
    <w:rsid w:val="003C4295"/>
    <w:rsid w:val="003C499A"/>
    <w:rsid w:val="003C608C"/>
    <w:rsid w:val="003C617D"/>
    <w:rsid w:val="003C64FC"/>
    <w:rsid w:val="003C7181"/>
    <w:rsid w:val="003C7365"/>
    <w:rsid w:val="003C77D1"/>
    <w:rsid w:val="003C7AA3"/>
    <w:rsid w:val="003C7C65"/>
    <w:rsid w:val="003D0F39"/>
    <w:rsid w:val="003D1963"/>
    <w:rsid w:val="003D1AC2"/>
    <w:rsid w:val="003D1CE9"/>
    <w:rsid w:val="003D20A5"/>
    <w:rsid w:val="003D40FF"/>
    <w:rsid w:val="003D42E6"/>
    <w:rsid w:val="003D45D6"/>
    <w:rsid w:val="003D49C7"/>
    <w:rsid w:val="003D49E7"/>
    <w:rsid w:val="003D4E62"/>
    <w:rsid w:val="003D56A2"/>
    <w:rsid w:val="003D597C"/>
    <w:rsid w:val="003D5AAD"/>
    <w:rsid w:val="003D5BE5"/>
    <w:rsid w:val="003D5D92"/>
    <w:rsid w:val="003D5F79"/>
    <w:rsid w:val="003D608A"/>
    <w:rsid w:val="003D62EB"/>
    <w:rsid w:val="003D6BF8"/>
    <w:rsid w:val="003D6C8B"/>
    <w:rsid w:val="003E0D2A"/>
    <w:rsid w:val="003E0E85"/>
    <w:rsid w:val="003E13E7"/>
    <w:rsid w:val="003E1545"/>
    <w:rsid w:val="003E16B2"/>
    <w:rsid w:val="003E16ED"/>
    <w:rsid w:val="003E17A7"/>
    <w:rsid w:val="003E22B6"/>
    <w:rsid w:val="003E3612"/>
    <w:rsid w:val="003E36ED"/>
    <w:rsid w:val="003E40E0"/>
    <w:rsid w:val="003E4175"/>
    <w:rsid w:val="003E41AF"/>
    <w:rsid w:val="003E43C1"/>
    <w:rsid w:val="003E473B"/>
    <w:rsid w:val="003E48CE"/>
    <w:rsid w:val="003E4ADA"/>
    <w:rsid w:val="003E4BC0"/>
    <w:rsid w:val="003E58EA"/>
    <w:rsid w:val="003E5A1A"/>
    <w:rsid w:val="003E6290"/>
    <w:rsid w:val="003E6B43"/>
    <w:rsid w:val="003E7296"/>
    <w:rsid w:val="003E7ABB"/>
    <w:rsid w:val="003F13FD"/>
    <w:rsid w:val="003F1485"/>
    <w:rsid w:val="003F2910"/>
    <w:rsid w:val="003F3317"/>
    <w:rsid w:val="003F363E"/>
    <w:rsid w:val="003F3E06"/>
    <w:rsid w:val="003F4635"/>
    <w:rsid w:val="003F4918"/>
    <w:rsid w:val="003F4C31"/>
    <w:rsid w:val="003F50E4"/>
    <w:rsid w:val="003F58B2"/>
    <w:rsid w:val="003F6104"/>
    <w:rsid w:val="003F6579"/>
    <w:rsid w:val="003F65A3"/>
    <w:rsid w:val="003F66F1"/>
    <w:rsid w:val="003F674C"/>
    <w:rsid w:val="003F68B2"/>
    <w:rsid w:val="003F7393"/>
    <w:rsid w:val="003F7B90"/>
    <w:rsid w:val="004004BA"/>
    <w:rsid w:val="004005F3"/>
    <w:rsid w:val="004011F5"/>
    <w:rsid w:val="004019C9"/>
    <w:rsid w:val="00401C20"/>
    <w:rsid w:val="004027A9"/>
    <w:rsid w:val="00402995"/>
    <w:rsid w:val="0040339F"/>
    <w:rsid w:val="004033F7"/>
    <w:rsid w:val="00404338"/>
    <w:rsid w:val="0040443B"/>
    <w:rsid w:val="004044F5"/>
    <w:rsid w:val="00405000"/>
    <w:rsid w:val="00406347"/>
    <w:rsid w:val="00406973"/>
    <w:rsid w:val="004069CD"/>
    <w:rsid w:val="00407525"/>
    <w:rsid w:val="00407D32"/>
    <w:rsid w:val="00407D4C"/>
    <w:rsid w:val="00407D98"/>
    <w:rsid w:val="00407F5A"/>
    <w:rsid w:val="0041000F"/>
    <w:rsid w:val="004101F3"/>
    <w:rsid w:val="004107B1"/>
    <w:rsid w:val="00410CB4"/>
    <w:rsid w:val="00410F27"/>
    <w:rsid w:val="00411D31"/>
    <w:rsid w:val="00411F5E"/>
    <w:rsid w:val="00411FBD"/>
    <w:rsid w:val="0041203B"/>
    <w:rsid w:val="004120CA"/>
    <w:rsid w:val="00412137"/>
    <w:rsid w:val="00412DEA"/>
    <w:rsid w:val="00412E3A"/>
    <w:rsid w:val="0041333D"/>
    <w:rsid w:val="0041349F"/>
    <w:rsid w:val="004134B7"/>
    <w:rsid w:val="00413936"/>
    <w:rsid w:val="00413985"/>
    <w:rsid w:val="00414BD1"/>
    <w:rsid w:val="00415519"/>
    <w:rsid w:val="00415B8C"/>
    <w:rsid w:val="00415D50"/>
    <w:rsid w:val="00416444"/>
    <w:rsid w:val="00416532"/>
    <w:rsid w:val="00416AEA"/>
    <w:rsid w:val="00416DB4"/>
    <w:rsid w:val="00416F2D"/>
    <w:rsid w:val="004172C4"/>
    <w:rsid w:val="004172CA"/>
    <w:rsid w:val="0042004F"/>
    <w:rsid w:val="00420AAE"/>
    <w:rsid w:val="0042149B"/>
    <w:rsid w:val="004216A8"/>
    <w:rsid w:val="004217D9"/>
    <w:rsid w:val="0042185E"/>
    <w:rsid w:val="00422005"/>
    <w:rsid w:val="00422618"/>
    <w:rsid w:val="00422AB2"/>
    <w:rsid w:val="00424543"/>
    <w:rsid w:val="00425191"/>
    <w:rsid w:val="00425572"/>
    <w:rsid w:val="00425632"/>
    <w:rsid w:val="00425A84"/>
    <w:rsid w:val="00425B21"/>
    <w:rsid w:val="00425F80"/>
    <w:rsid w:val="004263AF"/>
    <w:rsid w:val="00427300"/>
    <w:rsid w:val="004275DA"/>
    <w:rsid w:val="0043018C"/>
    <w:rsid w:val="0043060D"/>
    <w:rsid w:val="00430696"/>
    <w:rsid w:val="00430B43"/>
    <w:rsid w:val="004318F4"/>
    <w:rsid w:val="00431C44"/>
    <w:rsid w:val="004328DE"/>
    <w:rsid w:val="004329FF"/>
    <w:rsid w:val="0043366B"/>
    <w:rsid w:val="00433E37"/>
    <w:rsid w:val="00434699"/>
    <w:rsid w:val="00434E45"/>
    <w:rsid w:val="00435058"/>
    <w:rsid w:val="004356C0"/>
    <w:rsid w:val="0043573C"/>
    <w:rsid w:val="004363F0"/>
    <w:rsid w:val="004366FC"/>
    <w:rsid w:val="004375F6"/>
    <w:rsid w:val="004376AB"/>
    <w:rsid w:val="004377AB"/>
    <w:rsid w:val="00440653"/>
    <w:rsid w:val="00440B91"/>
    <w:rsid w:val="00440CE8"/>
    <w:rsid w:val="00440D2D"/>
    <w:rsid w:val="004413AA"/>
    <w:rsid w:val="00441850"/>
    <w:rsid w:val="004420C5"/>
    <w:rsid w:val="00442DBE"/>
    <w:rsid w:val="00443203"/>
    <w:rsid w:val="004432EA"/>
    <w:rsid w:val="00443FBD"/>
    <w:rsid w:val="00444615"/>
    <w:rsid w:val="0044486D"/>
    <w:rsid w:val="00445129"/>
    <w:rsid w:val="0044670F"/>
    <w:rsid w:val="0044677F"/>
    <w:rsid w:val="0044680A"/>
    <w:rsid w:val="004477BB"/>
    <w:rsid w:val="00447D25"/>
    <w:rsid w:val="00447FA2"/>
    <w:rsid w:val="0045026B"/>
    <w:rsid w:val="004503DD"/>
    <w:rsid w:val="004503E7"/>
    <w:rsid w:val="00450F1A"/>
    <w:rsid w:val="00451374"/>
    <w:rsid w:val="004514CD"/>
    <w:rsid w:val="00451695"/>
    <w:rsid w:val="004516ED"/>
    <w:rsid w:val="00451779"/>
    <w:rsid w:val="0045228E"/>
    <w:rsid w:val="004522AE"/>
    <w:rsid w:val="00452ED5"/>
    <w:rsid w:val="0045325A"/>
    <w:rsid w:val="004534D4"/>
    <w:rsid w:val="00453FE5"/>
    <w:rsid w:val="00454171"/>
    <w:rsid w:val="00456245"/>
    <w:rsid w:val="00456295"/>
    <w:rsid w:val="004564B7"/>
    <w:rsid w:val="00456D6D"/>
    <w:rsid w:val="00460B14"/>
    <w:rsid w:val="0046125B"/>
    <w:rsid w:val="0046282E"/>
    <w:rsid w:val="00462AB0"/>
    <w:rsid w:val="00462DA4"/>
    <w:rsid w:val="004637EA"/>
    <w:rsid w:val="004639D6"/>
    <w:rsid w:val="00463F15"/>
    <w:rsid w:val="0046478A"/>
    <w:rsid w:val="0046484C"/>
    <w:rsid w:val="0046489B"/>
    <w:rsid w:val="00464AC2"/>
    <w:rsid w:val="00464EB7"/>
    <w:rsid w:val="004651CE"/>
    <w:rsid w:val="00465B28"/>
    <w:rsid w:val="00466009"/>
    <w:rsid w:val="004662CD"/>
    <w:rsid w:val="00466686"/>
    <w:rsid w:val="0046675C"/>
    <w:rsid w:val="00466813"/>
    <w:rsid w:val="00466B0B"/>
    <w:rsid w:val="00466E03"/>
    <w:rsid w:val="00467094"/>
    <w:rsid w:val="004671DA"/>
    <w:rsid w:val="00467E8E"/>
    <w:rsid w:val="00470533"/>
    <w:rsid w:val="004707F1"/>
    <w:rsid w:val="00470DA7"/>
    <w:rsid w:val="00471327"/>
    <w:rsid w:val="00471AF6"/>
    <w:rsid w:val="00472502"/>
    <w:rsid w:val="00472A44"/>
    <w:rsid w:val="00472A8D"/>
    <w:rsid w:val="004737AC"/>
    <w:rsid w:val="00474535"/>
    <w:rsid w:val="00474582"/>
    <w:rsid w:val="00474DD9"/>
    <w:rsid w:val="0047595D"/>
    <w:rsid w:val="004761CF"/>
    <w:rsid w:val="0047688B"/>
    <w:rsid w:val="00476C59"/>
    <w:rsid w:val="00477D20"/>
    <w:rsid w:val="004805B0"/>
    <w:rsid w:val="00480A4A"/>
    <w:rsid w:val="00480C2F"/>
    <w:rsid w:val="00481273"/>
    <w:rsid w:val="00481279"/>
    <w:rsid w:val="00481789"/>
    <w:rsid w:val="00481E21"/>
    <w:rsid w:val="00482301"/>
    <w:rsid w:val="00482B57"/>
    <w:rsid w:val="004831A8"/>
    <w:rsid w:val="00483210"/>
    <w:rsid w:val="00483616"/>
    <w:rsid w:val="0048392D"/>
    <w:rsid w:val="00483B1F"/>
    <w:rsid w:val="00483E89"/>
    <w:rsid w:val="00484579"/>
    <w:rsid w:val="00484639"/>
    <w:rsid w:val="004851D2"/>
    <w:rsid w:val="0048538F"/>
    <w:rsid w:val="00487BFE"/>
    <w:rsid w:val="00487C3D"/>
    <w:rsid w:val="00487DC0"/>
    <w:rsid w:val="00487DD1"/>
    <w:rsid w:val="004908A8"/>
    <w:rsid w:val="00490A59"/>
    <w:rsid w:val="00490EA6"/>
    <w:rsid w:val="004914C1"/>
    <w:rsid w:val="00491EEF"/>
    <w:rsid w:val="00492040"/>
    <w:rsid w:val="0049276F"/>
    <w:rsid w:val="00492CA8"/>
    <w:rsid w:val="004930F2"/>
    <w:rsid w:val="004935F1"/>
    <w:rsid w:val="00494297"/>
    <w:rsid w:val="004943F0"/>
    <w:rsid w:val="00496303"/>
    <w:rsid w:val="00496685"/>
    <w:rsid w:val="004975EB"/>
    <w:rsid w:val="00497C8A"/>
    <w:rsid w:val="00497D8E"/>
    <w:rsid w:val="004A0189"/>
    <w:rsid w:val="004A0246"/>
    <w:rsid w:val="004A0AF3"/>
    <w:rsid w:val="004A11E1"/>
    <w:rsid w:val="004A14B4"/>
    <w:rsid w:val="004A20DC"/>
    <w:rsid w:val="004A2600"/>
    <w:rsid w:val="004A30A3"/>
    <w:rsid w:val="004A40D7"/>
    <w:rsid w:val="004A5321"/>
    <w:rsid w:val="004A55DC"/>
    <w:rsid w:val="004A668C"/>
    <w:rsid w:val="004A6B67"/>
    <w:rsid w:val="004A6FD6"/>
    <w:rsid w:val="004A73C4"/>
    <w:rsid w:val="004A7D04"/>
    <w:rsid w:val="004B0443"/>
    <w:rsid w:val="004B0747"/>
    <w:rsid w:val="004B077D"/>
    <w:rsid w:val="004B0BD8"/>
    <w:rsid w:val="004B0D4B"/>
    <w:rsid w:val="004B13CB"/>
    <w:rsid w:val="004B1836"/>
    <w:rsid w:val="004B2858"/>
    <w:rsid w:val="004B2ADE"/>
    <w:rsid w:val="004B2B0D"/>
    <w:rsid w:val="004B2EB9"/>
    <w:rsid w:val="004B3A62"/>
    <w:rsid w:val="004B3BD0"/>
    <w:rsid w:val="004B3FC4"/>
    <w:rsid w:val="004B50A2"/>
    <w:rsid w:val="004B5A1D"/>
    <w:rsid w:val="004B5D00"/>
    <w:rsid w:val="004B5F43"/>
    <w:rsid w:val="004B688F"/>
    <w:rsid w:val="004B6B50"/>
    <w:rsid w:val="004B7099"/>
    <w:rsid w:val="004B79AF"/>
    <w:rsid w:val="004B7D8F"/>
    <w:rsid w:val="004C03BD"/>
    <w:rsid w:val="004C088E"/>
    <w:rsid w:val="004C1011"/>
    <w:rsid w:val="004C1193"/>
    <w:rsid w:val="004C1337"/>
    <w:rsid w:val="004C1913"/>
    <w:rsid w:val="004C209D"/>
    <w:rsid w:val="004C216F"/>
    <w:rsid w:val="004C231F"/>
    <w:rsid w:val="004C2438"/>
    <w:rsid w:val="004C2BA0"/>
    <w:rsid w:val="004C2BA1"/>
    <w:rsid w:val="004C2C0A"/>
    <w:rsid w:val="004C3C05"/>
    <w:rsid w:val="004C502C"/>
    <w:rsid w:val="004C5615"/>
    <w:rsid w:val="004C5972"/>
    <w:rsid w:val="004C5E00"/>
    <w:rsid w:val="004C64F5"/>
    <w:rsid w:val="004C6BAE"/>
    <w:rsid w:val="004C6CC2"/>
    <w:rsid w:val="004C6F92"/>
    <w:rsid w:val="004C707E"/>
    <w:rsid w:val="004C77C3"/>
    <w:rsid w:val="004C7B15"/>
    <w:rsid w:val="004C7D0B"/>
    <w:rsid w:val="004D00DC"/>
    <w:rsid w:val="004D015B"/>
    <w:rsid w:val="004D0861"/>
    <w:rsid w:val="004D0E56"/>
    <w:rsid w:val="004D123C"/>
    <w:rsid w:val="004D172E"/>
    <w:rsid w:val="004D228A"/>
    <w:rsid w:val="004D2426"/>
    <w:rsid w:val="004D255D"/>
    <w:rsid w:val="004D2B90"/>
    <w:rsid w:val="004D2BFC"/>
    <w:rsid w:val="004D2F28"/>
    <w:rsid w:val="004D307F"/>
    <w:rsid w:val="004D3449"/>
    <w:rsid w:val="004D38FB"/>
    <w:rsid w:val="004D3E4E"/>
    <w:rsid w:val="004D45F0"/>
    <w:rsid w:val="004D4CBC"/>
    <w:rsid w:val="004D5502"/>
    <w:rsid w:val="004D55D8"/>
    <w:rsid w:val="004D5AA9"/>
    <w:rsid w:val="004D5C59"/>
    <w:rsid w:val="004D67AB"/>
    <w:rsid w:val="004D681E"/>
    <w:rsid w:val="004D6A17"/>
    <w:rsid w:val="004D7D05"/>
    <w:rsid w:val="004E038D"/>
    <w:rsid w:val="004E0A9F"/>
    <w:rsid w:val="004E0DA8"/>
    <w:rsid w:val="004E19B4"/>
    <w:rsid w:val="004E1B29"/>
    <w:rsid w:val="004E1FCC"/>
    <w:rsid w:val="004E210A"/>
    <w:rsid w:val="004E3081"/>
    <w:rsid w:val="004E30BD"/>
    <w:rsid w:val="004E3518"/>
    <w:rsid w:val="004E3EB5"/>
    <w:rsid w:val="004E421F"/>
    <w:rsid w:val="004E4ED6"/>
    <w:rsid w:val="004E53E5"/>
    <w:rsid w:val="004E5427"/>
    <w:rsid w:val="004E587B"/>
    <w:rsid w:val="004E5BAA"/>
    <w:rsid w:val="004E5DA2"/>
    <w:rsid w:val="004E617B"/>
    <w:rsid w:val="004E6758"/>
    <w:rsid w:val="004E6E83"/>
    <w:rsid w:val="004E73C7"/>
    <w:rsid w:val="004E76EF"/>
    <w:rsid w:val="004E7F26"/>
    <w:rsid w:val="004F0083"/>
    <w:rsid w:val="004F0388"/>
    <w:rsid w:val="004F0AA4"/>
    <w:rsid w:val="004F0C29"/>
    <w:rsid w:val="004F0FF2"/>
    <w:rsid w:val="004F11EE"/>
    <w:rsid w:val="004F126B"/>
    <w:rsid w:val="004F14D7"/>
    <w:rsid w:val="004F236B"/>
    <w:rsid w:val="004F237A"/>
    <w:rsid w:val="004F2A18"/>
    <w:rsid w:val="004F31CC"/>
    <w:rsid w:val="004F34C6"/>
    <w:rsid w:val="004F3B7E"/>
    <w:rsid w:val="004F3CBE"/>
    <w:rsid w:val="004F500B"/>
    <w:rsid w:val="004F515C"/>
    <w:rsid w:val="004F590D"/>
    <w:rsid w:val="004F5FB3"/>
    <w:rsid w:val="004F79C9"/>
    <w:rsid w:val="00500289"/>
    <w:rsid w:val="005008AD"/>
    <w:rsid w:val="005009F7"/>
    <w:rsid w:val="00500A34"/>
    <w:rsid w:val="00500E0E"/>
    <w:rsid w:val="00501053"/>
    <w:rsid w:val="00501AD2"/>
    <w:rsid w:val="00501B10"/>
    <w:rsid w:val="00502124"/>
    <w:rsid w:val="005023C1"/>
    <w:rsid w:val="00502548"/>
    <w:rsid w:val="00502579"/>
    <w:rsid w:val="00502C16"/>
    <w:rsid w:val="005034EE"/>
    <w:rsid w:val="00503607"/>
    <w:rsid w:val="005037D1"/>
    <w:rsid w:val="00503A08"/>
    <w:rsid w:val="00503C84"/>
    <w:rsid w:val="005042A6"/>
    <w:rsid w:val="00504AD1"/>
    <w:rsid w:val="00504C7F"/>
    <w:rsid w:val="005056E7"/>
    <w:rsid w:val="00505A06"/>
    <w:rsid w:val="00507F41"/>
    <w:rsid w:val="00510CA2"/>
    <w:rsid w:val="00510D90"/>
    <w:rsid w:val="00510D96"/>
    <w:rsid w:val="0051109E"/>
    <w:rsid w:val="005112AE"/>
    <w:rsid w:val="00511551"/>
    <w:rsid w:val="00511577"/>
    <w:rsid w:val="00511C12"/>
    <w:rsid w:val="005123D0"/>
    <w:rsid w:val="0051266A"/>
    <w:rsid w:val="00512B63"/>
    <w:rsid w:val="00512F69"/>
    <w:rsid w:val="00513355"/>
    <w:rsid w:val="00513B07"/>
    <w:rsid w:val="00513F94"/>
    <w:rsid w:val="005140DD"/>
    <w:rsid w:val="005147F6"/>
    <w:rsid w:val="00514AD3"/>
    <w:rsid w:val="0051553A"/>
    <w:rsid w:val="00515D49"/>
    <w:rsid w:val="00516220"/>
    <w:rsid w:val="0051636C"/>
    <w:rsid w:val="00516F0A"/>
    <w:rsid w:val="00517186"/>
    <w:rsid w:val="00517FA2"/>
    <w:rsid w:val="005204EB"/>
    <w:rsid w:val="00520A72"/>
    <w:rsid w:val="00521785"/>
    <w:rsid w:val="00521BA8"/>
    <w:rsid w:val="00521D8C"/>
    <w:rsid w:val="00521E56"/>
    <w:rsid w:val="0052251A"/>
    <w:rsid w:val="00523364"/>
    <w:rsid w:val="00523FBE"/>
    <w:rsid w:val="005242D8"/>
    <w:rsid w:val="00524FC8"/>
    <w:rsid w:val="00525123"/>
    <w:rsid w:val="005258C5"/>
    <w:rsid w:val="00525F51"/>
    <w:rsid w:val="005274B3"/>
    <w:rsid w:val="005309FD"/>
    <w:rsid w:val="00530A67"/>
    <w:rsid w:val="005318F4"/>
    <w:rsid w:val="00532262"/>
    <w:rsid w:val="005325E0"/>
    <w:rsid w:val="0053263C"/>
    <w:rsid w:val="00532CBD"/>
    <w:rsid w:val="00532E84"/>
    <w:rsid w:val="00532FE7"/>
    <w:rsid w:val="00533213"/>
    <w:rsid w:val="005334F1"/>
    <w:rsid w:val="00533894"/>
    <w:rsid w:val="00534265"/>
    <w:rsid w:val="005342D2"/>
    <w:rsid w:val="00534632"/>
    <w:rsid w:val="00534F69"/>
    <w:rsid w:val="005353BF"/>
    <w:rsid w:val="00535572"/>
    <w:rsid w:val="0053558A"/>
    <w:rsid w:val="00535CAE"/>
    <w:rsid w:val="0053616B"/>
    <w:rsid w:val="00536B3B"/>
    <w:rsid w:val="00537525"/>
    <w:rsid w:val="005379C3"/>
    <w:rsid w:val="00537E3D"/>
    <w:rsid w:val="005402D1"/>
    <w:rsid w:val="005406B4"/>
    <w:rsid w:val="0054079D"/>
    <w:rsid w:val="005409E4"/>
    <w:rsid w:val="00541C04"/>
    <w:rsid w:val="00541FE6"/>
    <w:rsid w:val="00543796"/>
    <w:rsid w:val="0054392B"/>
    <w:rsid w:val="005439F5"/>
    <w:rsid w:val="00543E2A"/>
    <w:rsid w:val="005443E2"/>
    <w:rsid w:val="0054441C"/>
    <w:rsid w:val="00544536"/>
    <w:rsid w:val="00544A91"/>
    <w:rsid w:val="00544DAA"/>
    <w:rsid w:val="00545C5D"/>
    <w:rsid w:val="00546306"/>
    <w:rsid w:val="00546492"/>
    <w:rsid w:val="005467B7"/>
    <w:rsid w:val="00546E2E"/>
    <w:rsid w:val="00550895"/>
    <w:rsid w:val="00550C5D"/>
    <w:rsid w:val="00551013"/>
    <w:rsid w:val="005512E5"/>
    <w:rsid w:val="0055179B"/>
    <w:rsid w:val="00552964"/>
    <w:rsid w:val="00552EF3"/>
    <w:rsid w:val="00553954"/>
    <w:rsid w:val="00553AE1"/>
    <w:rsid w:val="00553CDE"/>
    <w:rsid w:val="00553DB7"/>
    <w:rsid w:val="005553C0"/>
    <w:rsid w:val="005553F2"/>
    <w:rsid w:val="0055540A"/>
    <w:rsid w:val="0055696D"/>
    <w:rsid w:val="00557679"/>
    <w:rsid w:val="0055795D"/>
    <w:rsid w:val="00557FAF"/>
    <w:rsid w:val="00560269"/>
    <w:rsid w:val="00560458"/>
    <w:rsid w:val="0056091F"/>
    <w:rsid w:val="00560EAF"/>
    <w:rsid w:val="00560F21"/>
    <w:rsid w:val="00561BD6"/>
    <w:rsid w:val="00561C49"/>
    <w:rsid w:val="005628DE"/>
    <w:rsid w:val="005638F1"/>
    <w:rsid w:val="00563C3F"/>
    <w:rsid w:val="00563F75"/>
    <w:rsid w:val="00564687"/>
    <w:rsid w:val="00565805"/>
    <w:rsid w:val="00565A77"/>
    <w:rsid w:val="00565C33"/>
    <w:rsid w:val="00565CC8"/>
    <w:rsid w:val="00566165"/>
    <w:rsid w:val="0056732F"/>
    <w:rsid w:val="00571253"/>
    <w:rsid w:val="0057175E"/>
    <w:rsid w:val="005719B5"/>
    <w:rsid w:val="005732F0"/>
    <w:rsid w:val="00574806"/>
    <w:rsid w:val="00574B1B"/>
    <w:rsid w:val="00574C4B"/>
    <w:rsid w:val="00575DA0"/>
    <w:rsid w:val="00575EF5"/>
    <w:rsid w:val="00576B7A"/>
    <w:rsid w:val="005772AF"/>
    <w:rsid w:val="00577E97"/>
    <w:rsid w:val="00577EEB"/>
    <w:rsid w:val="00577F09"/>
    <w:rsid w:val="00580BDE"/>
    <w:rsid w:val="0058149C"/>
    <w:rsid w:val="005814A6"/>
    <w:rsid w:val="00581970"/>
    <w:rsid w:val="00581B2B"/>
    <w:rsid w:val="00581D28"/>
    <w:rsid w:val="00581D8C"/>
    <w:rsid w:val="00581FBA"/>
    <w:rsid w:val="0058290A"/>
    <w:rsid w:val="00583575"/>
    <w:rsid w:val="00583664"/>
    <w:rsid w:val="00583A45"/>
    <w:rsid w:val="00583D6F"/>
    <w:rsid w:val="005840FD"/>
    <w:rsid w:val="005843FE"/>
    <w:rsid w:val="00585B24"/>
    <w:rsid w:val="00585FA4"/>
    <w:rsid w:val="00586B9B"/>
    <w:rsid w:val="00586FFE"/>
    <w:rsid w:val="005870F0"/>
    <w:rsid w:val="005877F8"/>
    <w:rsid w:val="00587A49"/>
    <w:rsid w:val="00587A55"/>
    <w:rsid w:val="00587DA2"/>
    <w:rsid w:val="00590240"/>
    <w:rsid w:val="00590921"/>
    <w:rsid w:val="00591358"/>
    <w:rsid w:val="00591A9D"/>
    <w:rsid w:val="00591D07"/>
    <w:rsid w:val="00591D1E"/>
    <w:rsid w:val="00592593"/>
    <w:rsid w:val="0059387A"/>
    <w:rsid w:val="005946AE"/>
    <w:rsid w:val="005958CE"/>
    <w:rsid w:val="00595B52"/>
    <w:rsid w:val="00595EE0"/>
    <w:rsid w:val="00595FA6"/>
    <w:rsid w:val="0059601B"/>
    <w:rsid w:val="0059608A"/>
    <w:rsid w:val="00596569"/>
    <w:rsid w:val="005968E4"/>
    <w:rsid w:val="00596C81"/>
    <w:rsid w:val="00596E18"/>
    <w:rsid w:val="00597861"/>
    <w:rsid w:val="0059799C"/>
    <w:rsid w:val="005A0195"/>
    <w:rsid w:val="005A0960"/>
    <w:rsid w:val="005A0A27"/>
    <w:rsid w:val="005A0C3F"/>
    <w:rsid w:val="005A166A"/>
    <w:rsid w:val="005A1BB6"/>
    <w:rsid w:val="005A1C76"/>
    <w:rsid w:val="005A2227"/>
    <w:rsid w:val="005A23CC"/>
    <w:rsid w:val="005A258B"/>
    <w:rsid w:val="005A2721"/>
    <w:rsid w:val="005A294C"/>
    <w:rsid w:val="005A3478"/>
    <w:rsid w:val="005A451A"/>
    <w:rsid w:val="005A48BB"/>
    <w:rsid w:val="005A4B94"/>
    <w:rsid w:val="005A4F01"/>
    <w:rsid w:val="005A5612"/>
    <w:rsid w:val="005A5AFB"/>
    <w:rsid w:val="005A5C0F"/>
    <w:rsid w:val="005A6BB0"/>
    <w:rsid w:val="005A6D05"/>
    <w:rsid w:val="005A6DE0"/>
    <w:rsid w:val="005A6E26"/>
    <w:rsid w:val="005A6F42"/>
    <w:rsid w:val="005A70D1"/>
    <w:rsid w:val="005A711C"/>
    <w:rsid w:val="005A73E3"/>
    <w:rsid w:val="005A7C45"/>
    <w:rsid w:val="005B1598"/>
    <w:rsid w:val="005B164C"/>
    <w:rsid w:val="005B1818"/>
    <w:rsid w:val="005B28A8"/>
    <w:rsid w:val="005B28D9"/>
    <w:rsid w:val="005B2949"/>
    <w:rsid w:val="005B34C5"/>
    <w:rsid w:val="005B35A4"/>
    <w:rsid w:val="005B3DE8"/>
    <w:rsid w:val="005B483F"/>
    <w:rsid w:val="005B4AB8"/>
    <w:rsid w:val="005B50B9"/>
    <w:rsid w:val="005B57D0"/>
    <w:rsid w:val="005B5E55"/>
    <w:rsid w:val="005B628E"/>
    <w:rsid w:val="005B637B"/>
    <w:rsid w:val="005B6548"/>
    <w:rsid w:val="005B6B87"/>
    <w:rsid w:val="005C163B"/>
    <w:rsid w:val="005C18ED"/>
    <w:rsid w:val="005C1FA2"/>
    <w:rsid w:val="005C2030"/>
    <w:rsid w:val="005C20BD"/>
    <w:rsid w:val="005C2618"/>
    <w:rsid w:val="005C26F3"/>
    <w:rsid w:val="005C2C63"/>
    <w:rsid w:val="005C3955"/>
    <w:rsid w:val="005C3EB2"/>
    <w:rsid w:val="005C47D5"/>
    <w:rsid w:val="005C533A"/>
    <w:rsid w:val="005C602A"/>
    <w:rsid w:val="005C66DB"/>
    <w:rsid w:val="005D010C"/>
    <w:rsid w:val="005D053C"/>
    <w:rsid w:val="005D06FD"/>
    <w:rsid w:val="005D09C2"/>
    <w:rsid w:val="005D0C9B"/>
    <w:rsid w:val="005D131F"/>
    <w:rsid w:val="005D1393"/>
    <w:rsid w:val="005D16CA"/>
    <w:rsid w:val="005D191A"/>
    <w:rsid w:val="005D1AE5"/>
    <w:rsid w:val="005D276A"/>
    <w:rsid w:val="005D29EC"/>
    <w:rsid w:val="005D2C40"/>
    <w:rsid w:val="005D30F5"/>
    <w:rsid w:val="005D3196"/>
    <w:rsid w:val="005D34D4"/>
    <w:rsid w:val="005D36F8"/>
    <w:rsid w:val="005D3F73"/>
    <w:rsid w:val="005D407E"/>
    <w:rsid w:val="005D48E2"/>
    <w:rsid w:val="005D5194"/>
    <w:rsid w:val="005D5469"/>
    <w:rsid w:val="005D59EF"/>
    <w:rsid w:val="005D59F9"/>
    <w:rsid w:val="005D5A32"/>
    <w:rsid w:val="005D5ABF"/>
    <w:rsid w:val="005D5B48"/>
    <w:rsid w:val="005D5CA5"/>
    <w:rsid w:val="005D5ECB"/>
    <w:rsid w:val="005D6212"/>
    <w:rsid w:val="005D67F2"/>
    <w:rsid w:val="005D6BE2"/>
    <w:rsid w:val="005D6F73"/>
    <w:rsid w:val="005D7AC8"/>
    <w:rsid w:val="005E01B6"/>
    <w:rsid w:val="005E0497"/>
    <w:rsid w:val="005E05E6"/>
    <w:rsid w:val="005E06A1"/>
    <w:rsid w:val="005E073E"/>
    <w:rsid w:val="005E0961"/>
    <w:rsid w:val="005E0E54"/>
    <w:rsid w:val="005E142C"/>
    <w:rsid w:val="005E1471"/>
    <w:rsid w:val="005E156C"/>
    <w:rsid w:val="005E2463"/>
    <w:rsid w:val="005E2A65"/>
    <w:rsid w:val="005E2C17"/>
    <w:rsid w:val="005E3507"/>
    <w:rsid w:val="005E3549"/>
    <w:rsid w:val="005E3637"/>
    <w:rsid w:val="005E3905"/>
    <w:rsid w:val="005E3F75"/>
    <w:rsid w:val="005E4270"/>
    <w:rsid w:val="005E4AAB"/>
    <w:rsid w:val="005E5B22"/>
    <w:rsid w:val="005E6112"/>
    <w:rsid w:val="005E6B3B"/>
    <w:rsid w:val="005E6E1D"/>
    <w:rsid w:val="005E735C"/>
    <w:rsid w:val="005E76CC"/>
    <w:rsid w:val="005E7742"/>
    <w:rsid w:val="005E776E"/>
    <w:rsid w:val="005F0B1D"/>
    <w:rsid w:val="005F11B0"/>
    <w:rsid w:val="005F125B"/>
    <w:rsid w:val="005F136E"/>
    <w:rsid w:val="005F1CED"/>
    <w:rsid w:val="005F1E10"/>
    <w:rsid w:val="005F1F36"/>
    <w:rsid w:val="005F216A"/>
    <w:rsid w:val="005F250B"/>
    <w:rsid w:val="005F2975"/>
    <w:rsid w:val="005F29EA"/>
    <w:rsid w:val="005F33AF"/>
    <w:rsid w:val="005F351F"/>
    <w:rsid w:val="005F46BC"/>
    <w:rsid w:val="005F46D9"/>
    <w:rsid w:val="005F4AFB"/>
    <w:rsid w:val="005F4EDA"/>
    <w:rsid w:val="005F4F58"/>
    <w:rsid w:val="005F51B8"/>
    <w:rsid w:val="005F6387"/>
    <w:rsid w:val="005F6800"/>
    <w:rsid w:val="005F6ECB"/>
    <w:rsid w:val="005F7D1B"/>
    <w:rsid w:val="00600088"/>
    <w:rsid w:val="00601E57"/>
    <w:rsid w:val="0060216F"/>
    <w:rsid w:val="0060218F"/>
    <w:rsid w:val="00602A0B"/>
    <w:rsid w:val="00602B6B"/>
    <w:rsid w:val="00603120"/>
    <w:rsid w:val="00604A40"/>
    <w:rsid w:val="00604BE4"/>
    <w:rsid w:val="00604C4C"/>
    <w:rsid w:val="00605963"/>
    <w:rsid w:val="00605B7D"/>
    <w:rsid w:val="00606B15"/>
    <w:rsid w:val="00606C9F"/>
    <w:rsid w:val="00606E81"/>
    <w:rsid w:val="00607289"/>
    <w:rsid w:val="0060749F"/>
    <w:rsid w:val="00607C4F"/>
    <w:rsid w:val="006100D6"/>
    <w:rsid w:val="00610539"/>
    <w:rsid w:val="00610E30"/>
    <w:rsid w:val="006111A8"/>
    <w:rsid w:val="00611DED"/>
    <w:rsid w:val="006121D1"/>
    <w:rsid w:val="006123B1"/>
    <w:rsid w:val="006127F4"/>
    <w:rsid w:val="00612994"/>
    <w:rsid w:val="00613486"/>
    <w:rsid w:val="00613D10"/>
    <w:rsid w:val="00614AA2"/>
    <w:rsid w:val="00614BC9"/>
    <w:rsid w:val="00614C23"/>
    <w:rsid w:val="00614D4C"/>
    <w:rsid w:val="0061523D"/>
    <w:rsid w:val="00615739"/>
    <w:rsid w:val="006157F7"/>
    <w:rsid w:val="006157F9"/>
    <w:rsid w:val="00616AE2"/>
    <w:rsid w:val="00616B9E"/>
    <w:rsid w:val="00617689"/>
    <w:rsid w:val="006177DE"/>
    <w:rsid w:val="00617E26"/>
    <w:rsid w:val="0062012B"/>
    <w:rsid w:val="0062080C"/>
    <w:rsid w:val="00620904"/>
    <w:rsid w:val="00620AF4"/>
    <w:rsid w:val="00620B61"/>
    <w:rsid w:val="00620C02"/>
    <w:rsid w:val="006220AA"/>
    <w:rsid w:val="006222A1"/>
    <w:rsid w:val="00623089"/>
    <w:rsid w:val="00623BB2"/>
    <w:rsid w:val="006257FD"/>
    <w:rsid w:val="00625EFA"/>
    <w:rsid w:val="00626AB4"/>
    <w:rsid w:val="0062726C"/>
    <w:rsid w:val="006302EC"/>
    <w:rsid w:val="00630DD5"/>
    <w:rsid w:val="00630FC1"/>
    <w:rsid w:val="00631450"/>
    <w:rsid w:val="0063152E"/>
    <w:rsid w:val="00632069"/>
    <w:rsid w:val="006322A8"/>
    <w:rsid w:val="00632554"/>
    <w:rsid w:val="00632591"/>
    <w:rsid w:val="006328BA"/>
    <w:rsid w:val="006328EF"/>
    <w:rsid w:val="0063344B"/>
    <w:rsid w:val="0063353E"/>
    <w:rsid w:val="00633B90"/>
    <w:rsid w:val="00634CFA"/>
    <w:rsid w:val="00635523"/>
    <w:rsid w:val="00635A88"/>
    <w:rsid w:val="0063609A"/>
    <w:rsid w:val="00636980"/>
    <w:rsid w:val="00636BFF"/>
    <w:rsid w:val="00636DB6"/>
    <w:rsid w:val="00637E95"/>
    <w:rsid w:val="00640668"/>
    <w:rsid w:val="006422A5"/>
    <w:rsid w:val="006422B1"/>
    <w:rsid w:val="00642872"/>
    <w:rsid w:val="006431BB"/>
    <w:rsid w:val="006432EC"/>
    <w:rsid w:val="006440DB"/>
    <w:rsid w:val="0064433A"/>
    <w:rsid w:val="00644ADD"/>
    <w:rsid w:val="00644DEB"/>
    <w:rsid w:val="006458C2"/>
    <w:rsid w:val="00645F7C"/>
    <w:rsid w:val="00646716"/>
    <w:rsid w:val="006467DA"/>
    <w:rsid w:val="00646DE2"/>
    <w:rsid w:val="00646DE8"/>
    <w:rsid w:val="006470BC"/>
    <w:rsid w:val="006476A7"/>
    <w:rsid w:val="00647850"/>
    <w:rsid w:val="00647946"/>
    <w:rsid w:val="00647A3D"/>
    <w:rsid w:val="00650E56"/>
    <w:rsid w:val="0065111D"/>
    <w:rsid w:val="006514E4"/>
    <w:rsid w:val="00651BBD"/>
    <w:rsid w:val="006520F8"/>
    <w:rsid w:val="00652991"/>
    <w:rsid w:val="00652AFD"/>
    <w:rsid w:val="00652ED3"/>
    <w:rsid w:val="006530D2"/>
    <w:rsid w:val="006535A2"/>
    <w:rsid w:val="00653A9D"/>
    <w:rsid w:val="00654144"/>
    <w:rsid w:val="006544EA"/>
    <w:rsid w:val="00654899"/>
    <w:rsid w:val="00654A4F"/>
    <w:rsid w:val="00654BB9"/>
    <w:rsid w:val="0065509A"/>
    <w:rsid w:val="006550FB"/>
    <w:rsid w:val="0065540A"/>
    <w:rsid w:val="00655475"/>
    <w:rsid w:val="0065548D"/>
    <w:rsid w:val="006554F9"/>
    <w:rsid w:val="00655561"/>
    <w:rsid w:val="00655622"/>
    <w:rsid w:val="00656ADB"/>
    <w:rsid w:val="00657087"/>
    <w:rsid w:val="006575FD"/>
    <w:rsid w:val="00657770"/>
    <w:rsid w:val="00657890"/>
    <w:rsid w:val="00660835"/>
    <w:rsid w:val="00660A70"/>
    <w:rsid w:val="00660CA7"/>
    <w:rsid w:val="00660DD1"/>
    <w:rsid w:val="00660F1A"/>
    <w:rsid w:val="006611D0"/>
    <w:rsid w:val="00661614"/>
    <w:rsid w:val="006616BB"/>
    <w:rsid w:val="006621D4"/>
    <w:rsid w:val="006623A6"/>
    <w:rsid w:val="0066252E"/>
    <w:rsid w:val="006638D6"/>
    <w:rsid w:val="00663981"/>
    <w:rsid w:val="00663A30"/>
    <w:rsid w:val="00663A64"/>
    <w:rsid w:val="00663AB3"/>
    <w:rsid w:val="0066432D"/>
    <w:rsid w:val="006645C8"/>
    <w:rsid w:val="00664886"/>
    <w:rsid w:val="00664B3D"/>
    <w:rsid w:val="00664C32"/>
    <w:rsid w:val="00664EF8"/>
    <w:rsid w:val="00664FE1"/>
    <w:rsid w:val="006650A5"/>
    <w:rsid w:val="00665C6C"/>
    <w:rsid w:val="00666990"/>
    <w:rsid w:val="00666E2E"/>
    <w:rsid w:val="00666EAE"/>
    <w:rsid w:val="00667112"/>
    <w:rsid w:val="00667328"/>
    <w:rsid w:val="00667DD0"/>
    <w:rsid w:val="00667E45"/>
    <w:rsid w:val="00667F38"/>
    <w:rsid w:val="006700F9"/>
    <w:rsid w:val="00670568"/>
    <w:rsid w:val="00670ACB"/>
    <w:rsid w:val="006711B7"/>
    <w:rsid w:val="006714EF"/>
    <w:rsid w:val="00671F72"/>
    <w:rsid w:val="00672064"/>
    <w:rsid w:val="0067275D"/>
    <w:rsid w:val="00672C21"/>
    <w:rsid w:val="00672C3E"/>
    <w:rsid w:val="00672E4A"/>
    <w:rsid w:val="00673227"/>
    <w:rsid w:val="00673655"/>
    <w:rsid w:val="00673977"/>
    <w:rsid w:val="006742D0"/>
    <w:rsid w:val="00674940"/>
    <w:rsid w:val="00674CFC"/>
    <w:rsid w:val="00674E78"/>
    <w:rsid w:val="00674FBF"/>
    <w:rsid w:val="00675164"/>
    <w:rsid w:val="00675EBC"/>
    <w:rsid w:val="00676706"/>
    <w:rsid w:val="00676767"/>
    <w:rsid w:val="00676899"/>
    <w:rsid w:val="006776BD"/>
    <w:rsid w:val="0067773D"/>
    <w:rsid w:val="00677950"/>
    <w:rsid w:val="006815EB"/>
    <w:rsid w:val="0068203E"/>
    <w:rsid w:val="006822A7"/>
    <w:rsid w:val="00682FE0"/>
    <w:rsid w:val="00683230"/>
    <w:rsid w:val="00683966"/>
    <w:rsid w:val="00683C53"/>
    <w:rsid w:val="006844E9"/>
    <w:rsid w:val="006851BE"/>
    <w:rsid w:val="006851E0"/>
    <w:rsid w:val="00685927"/>
    <w:rsid w:val="0068667D"/>
    <w:rsid w:val="006868A9"/>
    <w:rsid w:val="006870E3"/>
    <w:rsid w:val="006871DB"/>
    <w:rsid w:val="00690315"/>
    <w:rsid w:val="006904CB"/>
    <w:rsid w:val="006907A3"/>
    <w:rsid w:val="0069093F"/>
    <w:rsid w:val="00690A03"/>
    <w:rsid w:val="0069184B"/>
    <w:rsid w:val="006919AF"/>
    <w:rsid w:val="00691F25"/>
    <w:rsid w:val="00692871"/>
    <w:rsid w:val="00692E05"/>
    <w:rsid w:val="00692F04"/>
    <w:rsid w:val="00695515"/>
    <w:rsid w:val="006957D1"/>
    <w:rsid w:val="006958B2"/>
    <w:rsid w:val="00695BF3"/>
    <w:rsid w:val="00695EDA"/>
    <w:rsid w:val="0069602B"/>
    <w:rsid w:val="0069670F"/>
    <w:rsid w:val="00696E62"/>
    <w:rsid w:val="00696FBB"/>
    <w:rsid w:val="00697898"/>
    <w:rsid w:val="00697C88"/>
    <w:rsid w:val="006A0295"/>
    <w:rsid w:val="006A0A70"/>
    <w:rsid w:val="006A16BD"/>
    <w:rsid w:val="006A1BC1"/>
    <w:rsid w:val="006A2173"/>
    <w:rsid w:val="006A230D"/>
    <w:rsid w:val="006A2CC3"/>
    <w:rsid w:val="006A30BD"/>
    <w:rsid w:val="006A3337"/>
    <w:rsid w:val="006A33F2"/>
    <w:rsid w:val="006A3452"/>
    <w:rsid w:val="006A3705"/>
    <w:rsid w:val="006A38E8"/>
    <w:rsid w:val="006A3B92"/>
    <w:rsid w:val="006A3B97"/>
    <w:rsid w:val="006A3C9B"/>
    <w:rsid w:val="006A3E28"/>
    <w:rsid w:val="006A3E9A"/>
    <w:rsid w:val="006A467E"/>
    <w:rsid w:val="006A48CE"/>
    <w:rsid w:val="006A4CDE"/>
    <w:rsid w:val="006A4E0F"/>
    <w:rsid w:val="006A4E7A"/>
    <w:rsid w:val="006A5FF2"/>
    <w:rsid w:val="006A655E"/>
    <w:rsid w:val="006A672C"/>
    <w:rsid w:val="006A67BF"/>
    <w:rsid w:val="006A6A83"/>
    <w:rsid w:val="006A76E5"/>
    <w:rsid w:val="006B15F7"/>
    <w:rsid w:val="006B1A19"/>
    <w:rsid w:val="006B1BB4"/>
    <w:rsid w:val="006B1D0E"/>
    <w:rsid w:val="006B1F89"/>
    <w:rsid w:val="006B2332"/>
    <w:rsid w:val="006B2403"/>
    <w:rsid w:val="006B2450"/>
    <w:rsid w:val="006B25AD"/>
    <w:rsid w:val="006B2650"/>
    <w:rsid w:val="006B278D"/>
    <w:rsid w:val="006B2A4B"/>
    <w:rsid w:val="006B2B9F"/>
    <w:rsid w:val="006B3800"/>
    <w:rsid w:val="006B39E0"/>
    <w:rsid w:val="006B4779"/>
    <w:rsid w:val="006B4A53"/>
    <w:rsid w:val="006B4E49"/>
    <w:rsid w:val="006B4EA3"/>
    <w:rsid w:val="006B540A"/>
    <w:rsid w:val="006B5535"/>
    <w:rsid w:val="006B5627"/>
    <w:rsid w:val="006B5B58"/>
    <w:rsid w:val="006B655A"/>
    <w:rsid w:val="006B65DB"/>
    <w:rsid w:val="006C0F63"/>
    <w:rsid w:val="006C128B"/>
    <w:rsid w:val="006C12DC"/>
    <w:rsid w:val="006C1556"/>
    <w:rsid w:val="006C199F"/>
    <w:rsid w:val="006C1A3C"/>
    <w:rsid w:val="006C1A6D"/>
    <w:rsid w:val="006C1EC8"/>
    <w:rsid w:val="006C1EDD"/>
    <w:rsid w:val="006C27EB"/>
    <w:rsid w:val="006C28F2"/>
    <w:rsid w:val="006C2B3C"/>
    <w:rsid w:val="006C2DE0"/>
    <w:rsid w:val="006C34C9"/>
    <w:rsid w:val="006C4233"/>
    <w:rsid w:val="006C4269"/>
    <w:rsid w:val="006C4AC7"/>
    <w:rsid w:val="006C4BF1"/>
    <w:rsid w:val="006C4F6B"/>
    <w:rsid w:val="006C6025"/>
    <w:rsid w:val="006C68A8"/>
    <w:rsid w:val="006C7002"/>
    <w:rsid w:val="006C73AF"/>
    <w:rsid w:val="006C7986"/>
    <w:rsid w:val="006C7BE0"/>
    <w:rsid w:val="006D007D"/>
    <w:rsid w:val="006D01E6"/>
    <w:rsid w:val="006D0D82"/>
    <w:rsid w:val="006D13F4"/>
    <w:rsid w:val="006D23CD"/>
    <w:rsid w:val="006D2430"/>
    <w:rsid w:val="006D31CF"/>
    <w:rsid w:val="006D33E8"/>
    <w:rsid w:val="006D36B4"/>
    <w:rsid w:val="006D372C"/>
    <w:rsid w:val="006D3C03"/>
    <w:rsid w:val="006D4D9C"/>
    <w:rsid w:val="006D53F9"/>
    <w:rsid w:val="006D57A6"/>
    <w:rsid w:val="006D5C1E"/>
    <w:rsid w:val="006D602A"/>
    <w:rsid w:val="006D6187"/>
    <w:rsid w:val="006D63F4"/>
    <w:rsid w:val="006D6C97"/>
    <w:rsid w:val="006E01D5"/>
    <w:rsid w:val="006E0666"/>
    <w:rsid w:val="006E1FF4"/>
    <w:rsid w:val="006E23F4"/>
    <w:rsid w:val="006E2A5A"/>
    <w:rsid w:val="006E2EA4"/>
    <w:rsid w:val="006E3D16"/>
    <w:rsid w:val="006E44EE"/>
    <w:rsid w:val="006E4988"/>
    <w:rsid w:val="006E520E"/>
    <w:rsid w:val="006E55ED"/>
    <w:rsid w:val="006E57AB"/>
    <w:rsid w:val="006E67AD"/>
    <w:rsid w:val="006E6C65"/>
    <w:rsid w:val="006E7E4D"/>
    <w:rsid w:val="006F0A26"/>
    <w:rsid w:val="006F0AB8"/>
    <w:rsid w:val="006F1463"/>
    <w:rsid w:val="006F1C40"/>
    <w:rsid w:val="006F1F5B"/>
    <w:rsid w:val="006F1FF9"/>
    <w:rsid w:val="006F224C"/>
    <w:rsid w:val="006F25E3"/>
    <w:rsid w:val="006F2C05"/>
    <w:rsid w:val="006F3738"/>
    <w:rsid w:val="006F4AC3"/>
    <w:rsid w:val="006F515C"/>
    <w:rsid w:val="006F5170"/>
    <w:rsid w:val="006F54B8"/>
    <w:rsid w:val="006F6CBB"/>
    <w:rsid w:val="006F7A0A"/>
    <w:rsid w:val="006F7CF9"/>
    <w:rsid w:val="00700857"/>
    <w:rsid w:val="00700DB4"/>
    <w:rsid w:val="007010E3"/>
    <w:rsid w:val="007012DC"/>
    <w:rsid w:val="00701953"/>
    <w:rsid w:val="00702A00"/>
    <w:rsid w:val="00702BCD"/>
    <w:rsid w:val="00703105"/>
    <w:rsid w:val="00704195"/>
    <w:rsid w:val="0070429D"/>
    <w:rsid w:val="00704B38"/>
    <w:rsid w:val="00704FD1"/>
    <w:rsid w:val="007052F1"/>
    <w:rsid w:val="00705547"/>
    <w:rsid w:val="007065E4"/>
    <w:rsid w:val="0070678A"/>
    <w:rsid w:val="00706DAE"/>
    <w:rsid w:val="007071BB"/>
    <w:rsid w:val="007072B2"/>
    <w:rsid w:val="00707410"/>
    <w:rsid w:val="00707847"/>
    <w:rsid w:val="00707D15"/>
    <w:rsid w:val="00707F49"/>
    <w:rsid w:val="0071092C"/>
    <w:rsid w:val="00710DBF"/>
    <w:rsid w:val="007111C1"/>
    <w:rsid w:val="007111D6"/>
    <w:rsid w:val="007114B2"/>
    <w:rsid w:val="00711A4D"/>
    <w:rsid w:val="007123A1"/>
    <w:rsid w:val="00713B5A"/>
    <w:rsid w:val="00713E9B"/>
    <w:rsid w:val="007141A6"/>
    <w:rsid w:val="0071457C"/>
    <w:rsid w:val="00714E23"/>
    <w:rsid w:val="00715713"/>
    <w:rsid w:val="00715C81"/>
    <w:rsid w:val="007163AA"/>
    <w:rsid w:val="00716C84"/>
    <w:rsid w:val="00717283"/>
    <w:rsid w:val="00717A9B"/>
    <w:rsid w:val="00717B9C"/>
    <w:rsid w:val="00717E96"/>
    <w:rsid w:val="00720406"/>
    <w:rsid w:val="00720F20"/>
    <w:rsid w:val="0072123A"/>
    <w:rsid w:val="00721370"/>
    <w:rsid w:val="00721481"/>
    <w:rsid w:val="00721623"/>
    <w:rsid w:val="00721672"/>
    <w:rsid w:val="007216C7"/>
    <w:rsid w:val="00721820"/>
    <w:rsid w:val="00721C1B"/>
    <w:rsid w:val="00721EC8"/>
    <w:rsid w:val="00722708"/>
    <w:rsid w:val="00722D89"/>
    <w:rsid w:val="00723154"/>
    <w:rsid w:val="00724058"/>
    <w:rsid w:val="00724D97"/>
    <w:rsid w:val="00725D39"/>
    <w:rsid w:val="00725DE8"/>
    <w:rsid w:val="00725F32"/>
    <w:rsid w:val="007262AB"/>
    <w:rsid w:val="00726980"/>
    <w:rsid w:val="00726BFF"/>
    <w:rsid w:val="00726CC6"/>
    <w:rsid w:val="0072770C"/>
    <w:rsid w:val="00727BC9"/>
    <w:rsid w:val="00730093"/>
    <w:rsid w:val="00730B00"/>
    <w:rsid w:val="00730F97"/>
    <w:rsid w:val="00730FC7"/>
    <w:rsid w:val="00731014"/>
    <w:rsid w:val="00731037"/>
    <w:rsid w:val="007316D0"/>
    <w:rsid w:val="0073184B"/>
    <w:rsid w:val="00731D72"/>
    <w:rsid w:val="007320EC"/>
    <w:rsid w:val="007322FA"/>
    <w:rsid w:val="00732727"/>
    <w:rsid w:val="00733327"/>
    <w:rsid w:val="00733347"/>
    <w:rsid w:val="00733715"/>
    <w:rsid w:val="00733B8A"/>
    <w:rsid w:val="00733DCB"/>
    <w:rsid w:val="00733DE1"/>
    <w:rsid w:val="00733F4E"/>
    <w:rsid w:val="00734851"/>
    <w:rsid w:val="00734E65"/>
    <w:rsid w:val="00734FE5"/>
    <w:rsid w:val="00735137"/>
    <w:rsid w:val="007363ED"/>
    <w:rsid w:val="00736B92"/>
    <w:rsid w:val="00737F3B"/>
    <w:rsid w:val="00740563"/>
    <w:rsid w:val="007406F2"/>
    <w:rsid w:val="007409C7"/>
    <w:rsid w:val="00740DD9"/>
    <w:rsid w:val="00742315"/>
    <w:rsid w:val="00742E7E"/>
    <w:rsid w:val="00742EA1"/>
    <w:rsid w:val="007433EB"/>
    <w:rsid w:val="007437A8"/>
    <w:rsid w:val="007445A7"/>
    <w:rsid w:val="00744805"/>
    <w:rsid w:val="00744864"/>
    <w:rsid w:val="00744A5B"/>
    <w:rsid w:val="0074501F"/>
    <w:rsid w:val="007453D1"/>
    <w:rsid w:val="00745EA8"/>
    <w:rsid w:val="007467C8"/>
    <w:rsid w:val="00746873"/>
    <w:rsid w:val="00746CEB"/>
    <w:rsid w:val="00746D48"/>
    <w:rsid w:val="00747F8C"/>
    <w:rsid w:val="007500FE"/>
    <w:rsid w:val="00750710"/>
    <w:rsid w:val="007507FE"/>
    <w:rsid w:val="007512C1"/>
    <w:rsid w:val="00751584"/>
    <w:rsid w:val="007517AA"/>
    <w:rsid w:val="007518AE"/>
    <w:rsid w:val="00751A62"/>
    <w:rsid w:val="00751C2B"/>
    <w:rsid w:val="00751F17"/>
    <w:rsid w:val="00752986"/>
    <w:rsid w:val="00752E58"/>
    <w:rsid w:val="00752EAF"/>
    <w:rsid w:val="00753339"/>
    <w:rsid w:val="00753888"/>
    <w:rsid w:val="007539DC"/>
    <w:rsid w:val="0075433C"/>
    <w:rsid w:val="00754425"/>
    <w:rsid w:val="007544F5"/>
    <w:rsid w:val="00754CD0"/>
    <w:rsid w:val="00755AFE"/>
    <w:rsid w:val="007563C4"/>
    <w:rsid w:val="0075714A"/>
    <w:rsid w:val="007575B3"/>
    <w:rsid w:val="00757F06"/>
    <w:rsid w:val="00760D20"/>
    <w:rsid w:val="00760FEF"/>
    <w:rsid w:val="007615ED"/>
    <w:rsid w:val="00761B29"/>
    <w:rsid w:val="00761C34"/>
    <w:rsid w:val="00761C9A"/>
    <w:rsid w:val="00762255"/>
    <w:rsid w:val="007623B9"/>
    <w:rsid w:val="00762F30"/>
    <w:rsid w:val="00763DC7"/>
    <w:rsid w:val="00763ED0"/>
    <w:rsid w:val="00764A38"/>
    <w:rsid w:val="00764C71"/>
    <w:rsid w:val="00765055"/>
    <w:rsid w:val="00765436"/>
    <w:rsid w:val="00765872"/>
    <w:rsid w:val="00765DB7"/>
    <w:rsid w:val="00766A8D"/>
    <w:rsid w:val="00766DF4"/>
    <w:rsid w:val="00766FFE"/>
    <w:rsid w:val="00767322"/>
    <w:rsid w:val="00770173"/>
    <w:rsid w:val="00770503"/>
    <w:rsid w:val="007707EE"/>
    <w:rsid w:val="00770A59"/>
    <w:rsid w:val="00770C57"/>
    <w:rsid w:val="00770E20"/>
    <w:rsid w:val="0077188E"/>
    <w:rsid w:val="007719BD"/>
    <w:rsid w:val="00772194"/>
    <w:rsid w:val="007728AC"/>
    <w:rsid w:val="00772F1E"/>
    <w:rsid w:val="007736B5"/>
    <w:rsid w:val="007736EE"/>
    <w:rsid w:val="00773A05"/>
    <w:rsid w:val="00774CB5"/>
    <w:rsid w:val="007753FC"/>
    <w:rsid w:val="0077594A"/>
    <w:rsid w:val="007760BA"/>
    <w:rsid w:val="00776808"/>
    <w:rsid w:val="00776DB8"/>
    <w:rsid w:val="00777140"/>
    <w:rsid w:val="00781368"/>
    <w:rsid w:val="00782347"/>
    <w:rsid w:val="00782B8D"/>
    <w:rsid w:val="00782E30"/>
    <w:rsid w:val="00782E60"/>
    <w:rsid w:val="0078318B"/>
    <w:rsid w:val="00783EE6"/>
    <w:rsid w:val="00784306"/>
    <w:rsid w:val="00784493"/>
    <w:rsid w:val="007845E5"/>
    <w:rsid w:val="007846B5"/>
    <w:rsid w:val="00784750"/>
    <w:rsid w:val="007869AE"/>
    <w:rsid w:val="00786EDE"/>
    <w:rsid w:val="00787025"/>
    <w:rsid w:val="0078708B"/>
    <w:rsid w:val="00787427"/>
    <w:rsid w:val="007874DD"/>
    <w:rsid w:val="00787CC0"/>
    <w:rsid w:val="00787F4F"/>
    <w:rsid w:val="0079027D"/>
    <w:rsid w:val="007906F7"/>
    <w:rsid w:val="00790F7F"/>
    <w:rsid w:val="0079136E"/>
    <w:rsid w:val="00791890"/>
    <w:rsid w:val="007919DA"/>
    <w:rsid w:val="00792054"/>
    <w:rsid w:val="00792255"/>
    <w:rsid w:val="00792377"/>
    <w:rsid w:val="007925E2"/>
    <w:rsid w:val="00792A4F"/>
    <w:rsid w:val="00792D6C"/>
    <w:rsid w:val="00793A69"/>
    <w:rsid w:val="00793B2C"/>
    <w:rsid w:val="00793D13"/>
    <w:rsid w:val="00793E71"/>
    <w:rsid w:val="0079467D"/>
    <w:rsid w:val="007947D3"/>
    <w:rsid w:val="00794BB9"/>
    <w:rsid w:val="00795769"/>
    <w:rsid w:val="007957C1"/>
    <w:rsid w:val="00796B15"/>
    <w:rsid w:val="00796E48"/>
    <w:rsid w:val="0079768D"/>
    <w:rsid w:val="007976E5"/>
    <w:rsid w:val="007A00F0"/>
    <w:rsid w:val="007A03E7"/>
    <w:rsid w:val="007A0A9E"/>
    <w:rsid w:val="007A2151"/>
    <w:rsid w:val="007A2232"/>
    <w:rsid w:val="007A23C8"/>
    <w:rsid w:val="007A2F8C"/>
    <w:rsid w:val="007A39A8"/>
    <w:rsid w:val="007A4D5B"/>
    <w:rsid w:val="007A5091"/>
    <w:rsid w:val="007A5250"/>
    <w:rsid w:val="007A584B"/>
    <w:rsid w:val="007A5934"/>
    <w:rsid w:val="007A6177"/>
    <w:rsid w:val="007A62DC"/>
    <w:rsid w:val="007A6581"/>
    <w:rsid w:val="007A6F12"/>
    <w:rsid w:val="007A7271"/>
    <w:rsid w:val="007A772F"/>
    <w:rsid w:val="007A7A9A"/>
    <w:rsid w:val="007A7F5E"/>
    <w:rsid w:val="007B0DDE"/>
    <w:rsid w:val="007B175A"/>
    <w:rsid w:val="007B19FF"/>
    <w:rsid w:val="007B1BE7"/>
    <w:rsid w:val="007B1F60"/>
    <w:rsid w:val="007B21B8"/>
    <w:rsid w:val="007B229B"/>
    <w:rsid w:val="007B22A7"/>
    <w:rsid w:val="007B26DB"/>
    <w:rsid w:val="007B2766"/>
    <w:rsid w:val="007B2881"/>
    <w:rsid w:val="007B2AAB"/>
    <w:rsid w:val="007B2BCA"/>
    <w:rsid w:val="007B31B0"/>
    <w:rsid w:val="007B3376"/>
    <w:rsid w:val="007B3542"/>
    <w:rsid w:val="007B4339"/>
    <w:rsid w:val="007B4D43"/>
    <w:rsid w:val="007B4ED2"/>
    <w:rsid w:val="007B523E"/>
    <w:rsid w:val="007B5A89"/>
    <w:rsid w:val="007B5D19"/>
    <w:rsid w:val="007B6688"/>
    <w:rsid w:val="007B6775"/>
    <w:rsid w:val="007B7190"/>
    <w:rsid w:val="007B7BC7"/>
    <w:rsid w:val="007B7CB6"/>
    <w:rsid w:val="007C0168"/>
    <w:rsid w:val="007C080C"/>
    <w:rsid w:val="007C0A30"/>
    <w:rsid w:val="007C0E07"/>
    <w:rsid w:val="007C0E53"/>
    <w:rsid w:val="007C15C9"/>
    <w:rsid w:val="007C167E"/>
    <w:rsid w:val="007C190A"/>
    <w:rsid w:val="007C243E"/>
    <w:rsid w:val="007C284E"/>
    <w:rsid w:val="007C2BFE"/>
    <w:rsid w:val="007C3854"/>
    <w:rsid w:val="007C3EB4"/>
    <w:rsid w:val="007C4839"/>
    <w:rsid w:val="007C4A78"/>
    <w:rsid w:val="007C4B61"/>
    <w:rsid w:val="007C4D6E"/>
    <w:rsid w:val="007C5E6E"/>
    <w:rsid w:val="007C6087"/>
    <w:rsid w:val="007C68C9"/>
    <w:rsid w:val="007C68EA"/>
    <w:rsid w:val="007C7207"/>
    <w:rsid w:val="007C77C3"/>
    <w:rsid w:val="007C7903"/>
    <w:rsid w:val="007C79C6"/>
    <w:rsid w:val="007C7F05"/>
    <w:rsid w:val="007D088F"/>
    <w:rsid w:val="007D0C73"/>
    <w:rsid w:val="007D0EE8"/>
    <w:rsid w:val="007D1561"/>
    <w:rsid w:val="007D17F7"/>
    <w:rsid w:val="007D2A4E"/>
    <w:rsid w:val="007D2A68"/>
    <w:rsid w:val="007D41CD"/>
    <w:rsid w:val="007D44A7"/>
    <w:rsid w:val="007D4716"/>
    <w:rsid w:val="007D4BB3"/>
    <w:rsid w:val="007D5307"/>
    <w:rsid w:val="007D559C"/>
    <w:rsid w:val="007D56E5"/>
    <w:rsid w:val="007D58EE"/>
    <w:rsid w:val="007D62D0"/>
    <w:rsid w:val="007D660A"/>
    <w:rsid w:val="007D6723"/>
    <w:rsid w:val="007D6B12"/>
    <w:rsid w:val="007D744E"/>
    <w:rsid w:val="007D7927"/>
    <w:rsid w:val="007E0DBA"/>
    <w:rsid w:val="007E113B"/>
    <w:rsid w:val="007E12DB"/>
    <w:rsid w:val="007E29A6"/>
    <w:rsid w:val="007E3408"/>
    <w:rsid w:val="007E383F"/>
    <w:rsid w:val="007E39BC"/>
    <w:rsid w:val="007E3A4D"/>
    <w:rsid w:val="007E3C4C"/>
    <w:rsid w:val="007E3C8E"/>
    <w:rsid w:val="007E41FB"/>
    <w:rsid w:val="007E4B2C"/>
    <w:rsid w:val="007E4B8D"/>
    <w:rsid w:val="007E5714"/>
    <w:rsid w:val="007E5A8C"/>
    <w:rsid w:val="007E5FE9"/>
    <w:rsid w:val="007E6312"/>
    <w:rsid w:val="007E682E"/>
    <w:rsid w:val="007E691F"/>
    <w:rsid w:val="007E69C8"/>
    <w:rsid w:val="007E72E5"/>
    <w:rsid w:val="007E7396"/>
    <w:rsid w:val="007E7BE5"/>
    <w:rsid w:val="007E7FF7"/>
    <w:rsid w:val="007F01CF"/>
    <w:rsid w:val="007F153C"/>
    <w:rsid w:val="007F20AF"/>
    <w:rsid w:val="007F26A1"/>
    <w:rsid w:val="007F279D"/>
    <w:rsid w:val="007F35A6"/>
    <w:rsid w:val="007F3754"/>
    <w:rsid w:val="007F39B2"/>
    <w:rsid w:val="007F3A75"/>
    <w:rsid w:val="007F3D44"/>
    <w:rsid w:val="007F3FF9"/>
    <w:rsid w:val="007F43C5"/>
    <w:rsid w:val="007F48EC"/>
    <w:rsid w:val="007F4DD4"/>
    <w:rsid w:val="007F53EF"/>
    <w:rsid w:val="007F575D"/>
    <w:rsid w:val="007F5B01"/>
    <w:rsid w:val="007F69B8"/>
    <w:rsid w:val="007F69C2"/>
    <w:rsid w:val="007F7501"/>
    <w:rsid w:val="007F78C3"/>
    <w:rsid w:val="00800499"/>
    <w:rsid w:val="00800B89"/>
    <w:rsid w:val="00802C1A"/>
    <w:rsid w:val="0080305B"/>
    <w:rsid w:val="008030DB"/>
    <w:rsid w:val="008035B4"/>
    <w:rsid w:val="00803A91"/>
    <w:rsid w:val="0080425B"/>
    <w:rsid w:val="00804398"/>
    <w:rsid w:val="008047B3"/>
    <w:rsid w:val="008048D8"/>
    <w:rsid w:val="008049DA"/>
    <w:rsid w:val="00805392"/>
    <w:rsid w:val="00805744"/>
    <w:rsid w:val="00806099"/>
    <w:rsid w:val="00806372"/>
    <w:rsid w:val="00806F7D"/>
    <w:rsid w:val="008074BA"/>
    <w:rsid w:val="0081110D"/>
    <w:rsid w:val="008112DE"/>
    <w:rsid w:val="00811652"/>
    <w:rsid w:val="00812356"/>
    <w:rsid w:val="0081259B"/>
    <w:rsid w:val="008128AF"/>
    <w:rsid w:val="008129CF"/>
    <w:rsid w:val="00812BB2"/>
    <w:rsid w:val="00813D4E"/>
    <w:rsid w:val="00814858"/>
    <w:rsid w:val="00814C45"/>
    <w:rsid w:val="00815283"/>
    <w:rsid w:val="0081529B"/>
    <w:rsid w:val="00815CF0"/>
    <w:rsid w:val="0081637E"/>
    <w:rsid w:val="00816BDE"/>
    <w:rsid w:val="00816C60"/>
    <w:rsid w:val="0081760E"/>
    <w:rsid w:val="00817720"/>
    <w:rsid w:val="00817F75"/>
    <w:rsid w:val="00820159"/>
    <w:rsid w:val="0082021F"/>
    <w:rsid w:val="008204E5"/>
    <w:rsid w:val="008206F9"/>
    <w:rsid w:val="00820A72"/>
    <w:rsid w:val="00821CC1"/>
    <w:rsid w:val="00821D1F"/>
    <w:rsid w:val="00821EC4"/>
    <w:rsid w:val="00821FB9"/>
    <w:rsid w:val="0082227F"/>
    <w:rsid w:val="00822302"/>
    <w:rsid w:val="0082273A"/>
    <w:rsid w:val="00822A34"/>
    <w:rsid w:val="00823618"/>
    <w:rsid w:val="00823672"/>
    <w:rsid w:val="008245E6"/>
    <w:rsid w:val="00824E28"/>
    <w:rsid w:val="00825D68"/>
    <w:rsid w:val="00825F91"/>
    <w:rsid w:val="00826059"/>
    <w:rsid w:val="0082613F"/>
    <w:rsid w:val="008269F6"/>
    <w:rsid w:val="00827AD3"/>
    <w:rsid w:val="00827B5D"/>
    <w:rsid w:val="00827C2C"/>
    <w:rsid w:val="00827C6A"/>
    <w:rsid w:val="00830321"/>
    <w:rsid w:val="00831152"/>
    <w:rsid w:val="008319DC"/>
    <w:rsid w:val="00832669"/>
    <w:rsid w:val="0083294F"/>
    <w:rsid w:val="00832DDA"/>
    <w:rsid w:val="00832F3C"/>
    <w:rsid w:val="0083315C"/>
    <w:rsid w:val="00834404"/>
    <w:rsid w:val="008345AF"/>
    <w:rsid w:val="008346E2"/>
    <w:rsid w:val="008353CB"/>
    <w:rsid w:val="008368CF"/>
    <w:rsid w:val="0083735A"/>
    <w:rsid w:val="0083754B"/>
    <w:rsid w:val="00837986"/>
    <w:rsid w:val="00837FA7"/>
    <w:rsid w:val="008401DE"/>
    <w:rsid w:val="00840804"/>
    <w:rsid w:val="00840C2E"/>
    <w:rsid w:val="00841D1E"/>
    <w:rsid w:val="008423C0"/>
    <w:rsid w:val="00842464"/>
    <w:rsid w:val="008428E8"/>
    <w:rsid w:val="00842B89"/>
    <w:rsid w:val="00843124"/>
    <w:rsid w:val="008432CF"/>
    <w:rsid w:val="00843397"/>
    <w:rsid w:val="008437E5"/>
    <w:rsid w:val="008441C3"/>
    <w:rsid w:val="00844691"/>
    <w:rsid w:val="0084489D"/>
    <w:rsid w:val="00844F8E"/>
    <w:rsid w:val="00846083"/>
    <w:rsid w:val="00846363"/>
    <w:rsid w:val="00846CB5"/>
    <w:rsid w:val="00846DA6"/>
    <w:rsid w:val="00847581"/>
    <w:rsid w:val="00847749"/>
    <w:rsid w:val="0084795D"/>
    <w:rsid w:val="00850A74"/>
    <w:rsid w:val="00851070"/>
    <w:rsid w:val="00851185"/>
    <w:rsid w:val="008513F5"/>
    <w:rsid w:val="00851DBB"/>
    <w:rsid w:val="00851FF7"/>
    <w:rsid w:val="00852B59"/>
    <w:rsid w:val="00852E24"/>
    <w:rsid w:val="008549EB"/>
    <w:rsid w:val="00854A83"/>
    <w:rsid w:val="00854AA0"/>
    <w:rsid w:val="00854DB6"/>
    <w:rsid w:val="00855053"/>
    <w:rsid w:val="00855274"/>
    <w:rsid w:val="0085580C"/>
    <w:rsid w:val="00855AE5"/>
    <w:rsid w:val="0085655D"/>
    <w:rsid w:val="00856B16"/>
    <w:rsid w:val="00856F80"/>
    <w:rsid w:val="0085739D"/>
    <w:rsid w:val="00860027"/>
    <w:rsid w:val="008601F3"/>
    <w:rsid w:val="00860584"/>
    <w:rsid w:val="008611EC"/>
    <w:rsid w:val="00861C1A"/>
    <w:rsid w:val="008625C5"/>
    <w:rsid w:val="00862E97"/>
    <w:rsid w:val="00863559"/>
    <w:rsid w:val="008640BC"/>
    <w:rsid w:val="00864515"/>
    <w:rsid w:val="00864C35"/>
    <w:rsid w:val="00864C4E"/>
    <w:rsid w:val="00865206"/>
    <w:rsid w:val="008653FA"/>
    <w:rsid w:val="00865B71"/>
    <w:rsid w:val="00866990"/>
    <w:rsid w:val="00867D45"/>
    <w:rsid w:val="00870892"/>
    <w:rsid w:val="00870B2D"/>
    <w:rsid w:val="0087128A"/>
    <w:rsid w:val="00871886"/>
    <w:rsid w:val="008722CE"/>
    <w:rsid w:val="0087259C"/>
    <w:rsid w:val="0087279B"/>
    <w:rsid w:val="0087439A"/>
    <w:rsid w:val="0087460D"/>
    <w:rsid w:val="008747EE"/>
    <w:rsid w:val="008752D0"/>
    <w:rsid w:val="00875844"/>
    <w:rsid w:val="008767C6"/>
    <w:rsid w:val="008769BB"/>
    <w:rsid w:val="00876B34"/>
    <w:rsid w:val="00876D13"/>
    <w:rsid w:val="00876D31"/>
    <w:rsid w:val="00876DCC"/>
    <w:rsid w:val="0087707A"/>
    <w:rsid w:val="00877197"/>
    <w:rsid w:val="00877480"/>
    <w:rsid w:val="008776BD"/>
    <w:rsid w:val="0087786D"/>
    <w:rsid w:val="00877C45"/>
    <w:rsid w:val="00880362"/>
    <w:rsid w:val="0088071A"/>
    <w:rsid w:val="00880E9D"/>
    <w:rsid w:val="008814C4"/>
    <w:rsid w:val="00881524"/>
    <w:rsid w:val="00881996"/>
    <w:rsid w:val="00881F72"/>
    <w:rsid w:val="00882043"/>
    <w:rsid w:val="008820B3"/>
    <w:rsid w:val="008823F2"/>
    <w:rsid w:val="00882600"/>
    <w:rsid w:val="008833FA"/>
    <w:rsid w:val="00883C5E"/>
    <w:rsid w:val="00884944"/>
    <w:rsid w:val="008854D9"/>
    <w:rsid w:val="008856ED"/>
    <w:rsid w:val="0088683C"/>
    <w:rsid w:val="00887963"/>
    <w:rsid w:val="00887E4F"/>
    <w:rsid w:val="00887E82"/>
    <w:rsid w:val="00890740"/>
    <w:rsid w:val="00890AE3"/>
    <w:rsid w:val="00890DF8"/>
    <w:rsid w:val="00890FB9"/>
    <w:rsid w:val="00890FBD"/>
    <w:rsid w:val="008917B8"/>
    <w:rsid w:val="00892027"/>
    <w:rsid w:val="008921FB"/>
    <w:rsid w:val="00892D20"/>
    <w:rsid w:val="00893047"/>
    <w:rsid w:val="00893130"/>
    <w:rsid w:val="008937AC"/>
    <w:rsid w:val="00894072"/>
    <w:rsid w:val="00894259"/>
    <w:rsid w:val="008942CB"/>
    <w:rsid w:val="008944DC"/>
    <w:rsid w:val="008947DC"/>
    <w:rsid w:val="008949B0"/>
    <w:rsid w:val="00894BDD"/>
    <w:rsid w:val="00894D17"/>
    <w:rsid w:val="00896D0F"/>
    <w:rsid w:val="00896F2F"/>
    <w:rsid w:val="008A0108"/>
    <w:rsid w:val="008A059B"/>
    <w:rsid w:val="008A1426"/>
    <w:rsid w:val="008A1730"/>
    <w:rsid w:val="008A17B5"/>
    <w:rsid w:val="008A1E16"/>
    <w:rsid w:val="008A2D08"/>
    <w:rsid w:val="008A3502"/>
    <w:rsid w:val="008A37DB"/>
    <w:rsid w:val="008A3E27"/>
    <w:rsid w:val="008A410C"/>
    <w:rsid w:val="008A415C"/>
    <w:rsid w:val="008A49CC"/>
    <w:rsid w:val="008A4D5C"/>
    <w:rsid w:val="008A4F62"/>
    <w:rsid w:val="008A5C1F"/>
    <w:rsid w:val="008A657B"/>
    <w:rsid w:val="008A6877"/>
    <w:rsid w:val="008A6AFA"/>
    <w:rsid w:val="008A6E61"/>
    <w:rsid w:val="008A764E"/>
    <w:rsid w:val="008A7B4C"/>
    <w:rsid w:val="008B07A4"/>
    <w:rsid w:val="008B0927"/>
    <w:rsid w:val="008B0A4E"/>
    <w:rsid w:val="008B0D1C"/>
    <w:rsid w:val="008B1B96"/>
    <w:rsid w:val="008B2C36"/>
    <w:rsid w:val="008B360E"/>
    <w:rsid w:val="008B373D"/>
    <w:rsid w:val="008B3916"/>
    <w:rsid w:val="008B3D7D"/>
    <w:rsid w:val="008B3DB9"/>
    <w:rsid w:val="008B41B9"/>
    <w:rsid w:val="008B4422"/>
    <w:rsid w:val="008B4FD3"/>
    <w:rsid w:val="008B5595"/>
    <w:rsid w:val="008B574C"/>
    <w:rsid w:val="008B590C"/>
    <w:rsid w:val="008B636F"/>
    <w:rsid w:val="008B6F76"/>
    <w:rsid w:val="008B7DF4"/>
    <w:rsid w:val="008C0126"/>
    <w:rsid w:val="008C012E"/>
    <w:rsid w:val="008C05D9"/>
    <w:rsid w:val="008C0D9A"/>
    <w:rsid w:val="008C0E9B"/>
    <w:rsid w:val="008C1D63"/>
    <w:rsid w:val="008C2695"/>
    <w:rsid w:val="008C2FF9"/>
    <w:rsid w:val="008C383E"/>
    <w:rsid w:val="008C3DD5"/>
    <w:rsid w:val="008C4025"/>
    <w:rsid w:val="008C417F"/>
    <w:rsid w:val="008C49DB"/>
    <w:rsid w:val="008C49F0"/>
    <w:rsid w:val="008C4C33"/>
    <w:rsid w:val="008C59CC"/>
    <w:rsid w:val="008C5AF4"/>
    <w:rsid w:val="008C5B7A"/>
    <w:rsid w:val="008C5DB7"/>
    <w:rsid w:val="008C5F69"/>
    <w:rsid w:val="008C7296"/>
    <w:rsid w:val="008C77D1"/>
    <w:rsid w:val="008D0BBD"/>
    <w:rsid w:val="008D130A"/>
    <w:rsid w:val="008D1517"/>
    <w:rsid w:val="008D21D7"/>
    <w:rsid w:val="008D24AF"/>
    <w:rsid w:val="008D268E"/>
    <w:rsid w:val="008D27C9"/>
    <w:rsid w:val="008D2D82"/>
    <w:rsid w:val="008D2EFC"/>
    <w:rsid w:val="008D3AE0"/>
    <w:rsid w:val="008D4FFE"/>
    <w:rsid w:val="008D5522"/>
    <w:rsid w:val="008D5552"/>
    <w:rsid w:val="008D5A83"/>
    <w:rsid w:val="008D6071"/>
    <w:rsid w:val="008D63D5"/>
    <w:rsid w:val="008D65C6"/>
    <w:rsid w:val="008D68EF"/>
    <w:rsid w:val="008D6DAF"/>
    <w:rsid w:val="008D7630"/>
    <w:rsid w:val="008E0B42"/>
    <w:rsid w:val="008E229F"/>
    <w:rsid w:val="008E2946"/>
    <w:rsid w:val="008E2948"/>
    <w:rsid w:val="008E314E"/>
    <w:rsid w:val="008E36AA"/>
    <w:rsid w:val="008E4026"/>
    <w:rsid w:val="008E4685"/>
    <w:rsid w:val="008E4AB6"/>
    <w:rsid w:val="008E5C4C"/>
    <w:rsid w:val="008E5DDB"/>
    <w:rsid w:val="008E63B1"/>
    <w:rsid w:val="008E7B66"/>
    <w:rsid w:val="008E7C82"/>
    <w:rsid w:val="008E7F03"/>
    <w:rsid w:val="008F052B"/>
    <w:rsid w:val="008F0A5B"/>
    <w:rsid w:val="008F0CF4"/>
    <w:rsid w:val="008F0DBE"/>
    <w:rsid w:val="008F16CB"/>
    <w:rsid w:val="008F171D"/>
    <w:rsid w:val="008F1809"/>
    <w:rsid w:val="008F194C"/>
    <w:rsid w:val="008F2016"/>
    <w:rsid w:val="008F2619"/>
    <w:rsid w:val="008F2F0D"/>
    <w:rsid w:val="008F331C"/>
    <w:rsid w:val="008F3754"/>
    <w:rsid w:val="008F37F9"/>
    <w:rsid w:val="008F6854"/>
    <w:rsid w:val="008F6F67"/>
    <w:rsid w:val="008F71B3"/>
    <w:rsid w:val="008F7FC6"/>
    <w:rsid w:val="009011BF"/>
    <w:rsid w:val="009015FE"/>
    <w:rsid w:val="009019C6"/>
    <w:rsid w:val="00902954"/>
    <w:rsid w:val="0090299F"/>
    <w:rsid w:val="00902C7C"/>
    <w:rsid w:val="00902CD1"/>
    <w:rsid w:val="00903697"/>
    <w:rsid w:val="00903A5D"/>
    <w:rsid w:val="00904198"/>
    <w:rsid w:val="0090496F"/>
    <w:rsid w:val="00904A8F"/>
    <w:rsid w:val="00906B62"/>
    <w:rsid w:val="00907097"/>
    <w:rsid w:val="009075E1"/>
    <w:rsid w:val="00907834"/>
    <w:rsid w:val="00910031"/>
    <w:rsid w:val="009102B1"/>
    <w:rsid w:val="00910CAC"/>
    <w:rsid w:val="00911015"/>
    <w:rsid w:val="00912791"/>
    <w:rsid w:val="0091287D"/>
    <w:rsid w:val="00912935"/>
    <w:rsid w:val="00912E65"/>
    <w:rsid w:val="00913298"/>
    <w:rsid w:val="00913417"/>
    <w:rsid w:val="0091473B"/>
    <w:rsid w:val="009147E3"/>
    <w:rsid w:val="00914BB4"/>
    <w:rsid w:val="00914DCA"/>
    <w:rsid w:val="0091510A"/>
    <w:rsid w:val="009151AE"/>
    <w:rsid w:val="0091574C"/>
    <w:rsid w:val="00915D32"/>
    <w:rsid w:val="00916580"/>
    <w:rsid w:val="00916717"/>
    <w:rsid w:val="0091683E"/>
    <w:rsid w:val="0092109D"/>
    <w:rsid w:val="00921288"/>
    <w:rsid w:val="00921551"/>
    <w:rsid w:val="00921D9E"/>
    <w:rsid w:val="00921F1B"/>
    <w:rsid w:val="009242A3"/>
    <w:rsid w:val="00924877"/>
    <w:rsid w:val="00925DBE"/>
    <w:rsid w:val="009262BA"/>
    <w:rsid w:val="00927AE8"/>
    <w:rsid w:val="009300D4"/>
    <w:rsid w:val="00930D28"/>
    <w:rsid w:val="00930E32"/>
    <w:rsid w:val="00931C79"/>
    <w:rsid w:val="00931CC7"/>
    <w:rsid w:val="00932B8D"/>
    <w:rsid w:val="009330CD"/>
    <w:rsid w:val="009339B6"/>
    <w:rsid w:val="00934567"/>
    <w:rsid w:val="009346D2"/>
    <w:rsid w:val="00934999"/>
    <w:rsid w:val="00934E3B"/>
    <w:rsid w:val="00935B64"/>
    <w:rsid w:val="00935E26"/>
    <w:rsid w:val="00936193"/>
    <w:rsid w:val="009364B5"/>
    <w:rsid w:val="00937095"/>
    <w:rsid w:val="00937312"/>
    <w:rsid w:val="00937618"/>
    <w:rsid w:val="00937C34"/>
    <w:rsid w:val="00937C9B"/>
    <w:rsid w:val="00940137"/>
    <w:rsid w:val="00940AF8"/>
    <w:rsid w:val="00941175"/>
    <w:rsid w:val="00941BC1"/>
    <w:rsid w:val="009421B7"/>
    <w:rsid w:val="0094257E"/>
    <w:rsid w:val="00942C0C"/>
    <w:rsid w:val="00943237"/>
    <w:rsid w:val="00943251"/>
    <w:rsid w:val="009444D7"/>
    <w:rsid w:val="009447C4"/>
    <w:rsid w:val="0094494F"/>
    <w:rsid w:val="00944CBB"/>
    <w:rsid w:val="00944E39"/>
    <w:rsid w:val="00944F8D"/>
    <w:rsid w:val="009459E3"/>
    <w:rsid w:val="00945C5A"/>
    <w:rsid w:val="00946EA5"/>
    <w:rsid w:val="00946F71"/>
    <w:rsid w:val="00947606"/>
    <w:rsid w:val="0095017B"/>
    <w:rsid w:val="009505B0"/>
    <w:rsid w:val="00950693"/>
    <w:rsid w:val="009510C4"/>
    <w:rsid w:val="009518F0"/>
    <w:rsid w:val="00952B01"/>
    <w:rsid w:val="00953DA0"/>
    <w:rsid w:val="00954034"/>
    <w:rsid w:val="00954435"/>
    <w:rsid w:val="00954AEE"/>
    <w:rsid w:val="009550DC"/>
    <w:rsid w:val="0095568A"/>
    <w:rsid w:val="00955710"/>
    <w:rsid w:val="00955C8D"/>
    <w:rsid w:val="009566D9"/>
    <w:rsid w:val="0095710F"/>
    <w:rsid w:val="00957D7C"/>
    <w:rsid w:val="009601BA"/>
    <w:rsid w:val="00960296"/>
    <w:rsid w:val="00960695"/>
    <w:rsid w:val="0096089D"/>
    <w:rsid w:val="009610A2"/>
    <w:rsid w:val="00961CA7"/>
    <w:rsid w:val="00961EC2"/>
    <w:rsid w:val="00961FD9"/>
    <w:rsid w:val="009624F1"/>
    <w:rsid w:val="009624FB"/>
    <w:rsid w:val="00962B51"/>
    <w:rsid w:val="00962DF5"/>
    <w:rsid w:val="00963042"/>
    <w:rsid w:val="0096341A"/>
    <w:rsid w:val="009638D4"/>
    <w:rsid w:val="0096394C"/>
    <w:rsid w:val="00963DD8"/>
    <w:rsid w:val="00963F2B"/>
    <w:rsid w:val="009640E6"/>
    <w:rsid w:val="00964E33"/>
    <w:rsid w:val="00965AAC"/>
    <w:rsid w:val="00965B54"/>
    <w:rsid w:val="009660C7"/>
    <w:rsid w:val="009666D6"/>
    <w:rsid w:val="00966EB1"/>
    <w:rsid w:val="009676FC"/>
    <w:rsid w:val="00970896"/>
    <w:rsid w:val="00971D5F"/>
    <w:rsid w:val="0097203A"/>
    <w:rsid w:val="009722BA"/>
    <w:rsid w:val="0097268D"/>
    <w:rsid w:val="00972734"/>
    <w:rsid w:val="0097282B"/>
    <w:rsid w:val="00972CB7"/>
    <w:rsid w:val="0097309D"/>
    <w:rsid w:val="009733FA"/>
    <w:rsid w:val="009734BB"/>
    <w:rsid w:val="0097390C"/>
    <w:rsid w:val="00973995"/>
    <w:rsid w:val="00973C6F"/>
    <w:rsid w:val="0097421A"/>
    <w:rsid w:val="00974593"/>
    <w:rsid w:val="0097477C"/>
    <w:rsid w:val="009747EE"/>
    <w:rsid w:val="009750CA"/>
    <w:rsid w:val="00975272"/>
    <w:rsid w:val="0097551C"/>
    <w:rsid w:val="00975758"/>
    <w:rsid w:val="00976766"/>
    <w:rsid w:val="00976D7B"/>
    <w:rsid w:val="00976FE5"/>
    <w:rsid w:val="00977219"/>
    <w:rsid w:val="00977491"/>
    <w:rsid w:val="0097793F"/>
    <w:rsid w:val="00977CB7"/>
    <w:rsid w:val="00977CDE"/>
    <w:rsid w:val="0098096F"/>
    <w:rsid w:val="009818D9"/>
    <w:rsid w:val="00981997"/>
    <w:rsid w:val="00981B2D"/>
    <w:rsid w:val="00981E8C"/>
    <w:rsid w:val="00981EDD"/>
    <w:rsid w:val="00982AA4"/>
    <w:rsid w:val="00982AEB"/>
    <w:rsid w:val="00982B91"/>
    <w:rsid w:val="00982C14"/>
    <w:rsid w:val="00982F15"/>
    <w:rsid w:val="00983501"/>
    <w:rsid w:val="009837F3"/>
    <w:rsid w:val="00984023"/>
    <w:rsid w:val="00984442"/>
    <w:rsid w:val="009845B5"/>
    <w:rsid w:val="00984728"/>
    <w:rsid w:val="00984AD5"/>
    <w:rsid w:val="00985FB3"/>
    <w:rsid w:val="009867A6"/>
    <w:rsid w:val="00986B78"/>
    <w:rsid w:val="00986D2D"/>
    <w:rsid w:val="0098715F"/>
    <w:rsid w:val="009874EB"/>
    <w:rsid w:val="009879A7"/>
    <w:rsid w:val="00987F19"/>
    <w:rsid w:val="009902E8"/>
    <w:rsid w:val="00990587"/>
    <w:rsid w:val="009907CA"/>
    <w:rsid w:val="00990CC8"/>
    <w:rsid w:val="00991294"/>
    <w:rsid w:val="009919B0"/>
    <w:rsid w:val="00991AC7"/>
    <w:rsid w:val="00991BFB"/>
    <w:rsid w:val="00992AAE"/>
    <w:rsid w:val="009932C7"/>
    <w:rsid w:val="0099350E"/>
    <w:rsid w:val="00993512"/>
    <w:rsid w:val="00993821"/>
    <w:rsid w:val="0099429C"/>
    <w:rsid w:val="00994E00"/>
    <w:rsid w:val="0099511F"/>
    <w:rsid w:val="00995F03"/>
    <w:rsid w:val="00996760"/>
    <w:rsid w:val="009969E1"/>
    <w:rsid w:val="00997322"/>
    <w:rsid w:val="009973E5"/>
    <w:rsid w:val="009A0095"/>
    <w:rsid w:val="009A0862"/>
    <w:rsid w:val="009A0B31"/>
    <w:rsid w:val="009A1992"/>
    <w:rsid w:val="009A1D49"/>
    <w:rsid w:val="009A1D87"/>
    <w:rsid w:val="009A226D"/>
    <w:rsid w:val="009A2D7F"/>
    <w:rsid w:val="009A30EC"/>
    <w:rsid w:val="009A3733"/>
    <w:rsid w:val="009A3785"/>
    <w:rsid w:val="009A4297"/>
    <w:rsid w:val="009A4641"/>
    <w:rsid w:val="009A508F"/>
    <w:rsid w:val="009A52C5"/>
    <w:rsid w:val="009A5CA7"/>
    <w:rsid w:val="009A5D64"/>
    <w:rsid w:val="009A7386"/>
    <w:rsid w:val="009A7713"/>
    <w:rsid w:val="009A7931"/>
    <w:rsid w:val="009A7A87"/>
    <w:rsid w:val="009B0251"/>
    <w:rsid w:val="009B04A2"/>
    <w:rsid w:val="009B0BE6"/>
    <w:rsid w:val="009B17EE"/>
    <w:rsid w:val="009B1B25"/>
    <w:rsid w:val="009B2406"/>
    <w:rsid w:val="009B2C6B"/>
    <w:rsid w:val="009B2FD2"/>
    <w:rsid w:val="009B3016"/>
    <w:rsid w:val="009B33F4"/>
    <w:rsid w:val="009B39FD"/>
    <w:rsid w:val="009B3DC3"/>
    <w:rsid w:val="009B3EB9"/>
    <w:rsid w:val="009B5344"/>
    <w:rsid w:val="009B6478"/>
    <w:rsid w:val="009B699C"/>
    <w:rsid w:val="009B6F31"/>
    <w:rsid w:val="009B7B28"/>
    <w:rsid w:val="009B7E7A"/>
    <w:rsid w:val="009C0041"/>
    <w:rsid w:val="009C03D5"/>
    <w:rsid w:val="009C0604"/>
    <w:rsid w:val="009C06E4"/>
    <w:rsid w:val="009C0A21"/>
    <w:rsid w:val="009C0C18"/>
    <w:rsid w:val="009C109C"/>
    <w:rsid w:val="009C1613"/>
    <w:rsid w:val="009C1A91"/>
    <w:rsid w:val="009C200F"/>
    <w:rsid w:val="009C22A6"/>
    <w:rsid w:val="009C23AB"/>
    <w:rsid w:val="009C27EB"/>
    <w:rsid w:val="009C2916"/>
    <w:rsid w:val="009C29AA"/>
    <w:rsid w:val="009C300A"/>
    <w:rsid w:val="009C302C"/>
    <w:rsid w:val="009C3536"/>
    <w:rsid w:val="009C38D1"/>
    <w:rsid w:val="009C3964"/>
    <w:rsid w:val="009C3B8C"/>
    <w:rsid w:val="009C7153"/>
    <w:rsid w:val="009C7643"/>
    <w:rsid w:val="009C7C69"/>
    <w:rsid w:val="009C7DA1"/>
    <w:rsid w:val="009D0021"/>
    <w:rsid w:val="009D108F"/>
    <w:rsid w:val="009D145A"/>
    <w:rsid w:val="009D14B6"/>
    <w:rsid w:val="009D1FA7"/>
    <w:rsid w:val="009D2574"/>
    <w:rsid w:val="009D2E92"/>
    <w:rsid w:val="009D33F8"/>
    <w:rsid w:val="009D371B"/>
    <w:rsid w:val="009D3ABC"/>
    <w:rsid w:val="009D41B6"/>
    <w:rsid w:val="009D4330"/>
    <w:rsid w:val="009D4414"/>
    <w:rsid w:val="009D47AF"/>
    <w:rsid w:val="009D4E57"/>
    <w:rsid w:val="009D5796"/>
    <w:rsid w:val="009D69D8"/>
    <w:rsid w:val="009D6C77"/>
    <w:rsid w:val="009D6DB4"/>
    <w:rsid w:val="009D7E62"/>
    <w:rsid w:val="009E03BC"/>
    <w:rsid w:val="009E0784"/>
    <w:rsid w:val="009E0A80"/>
    <w:rsid w:val="009E1811"/>
    <w:rsid w:val="009E1A97"/>
    <w:rsid w:val="009E2322"/>
    <w:rsid w:val="009E23F6"/>
    <w:rsid w:val="009E251D"/>
    <w:rsid w:val="009E2C47"/>
    <w:rsid w:val="009E2CDA"/>
    <w:rsid w:val="009E3802"/>
    <w:rsid w:val="009E4070"/>
    <w:rsid w:val="009E45C5"/>
    <w:rsid w:val="009E4812"/>
    <w:rsid w:val="009E4E4A"/>
    <w:rsid w:val="009E4EAD"/>
    <w:rsid w:val="009E5710"/>
    <w:rsid w:val="009E57EB"/>
    <w:rsid w:val="009E5C88"/>
    <w:rsid w:val="009E5FDD"/>
    <w:rsid w:val="009E6083"/>
    <w:rsid w:val="009E68FC"/>
    <w:rsid w:val="009E6FCC"/>
    <w:rsid w:val="009E76AF"/>
    <w:rsid w:val="009F033D"/>
    <w:rsid w:val="009F04C7"/>
    <w:rsid w:val="009F1F09"/>
    <w:rsid w:val="009F2438"/>
    <w:rsid w:val="009F2EC1"/>
    <w:rsid w:val="009F3593"/>
    <w:rsid w:val="009F3C4F"/>
    <w:rsid w:val="009F4294"/>
    <w:rsid w:val="009F4467"/>
    <w:rsid w:val="009F472E"/>
    <w:rsid w:val="009F4972"/>
    <w:rsid w:val="009F4F80"/>
    <w:rsid w:val="009F5576"/>
    <w:rsid w:val="009F58EF"/>
    <w:rsid w:val="009F634E"/>
    <w:rsid w:val="009F662E"/>
    <w:rsid w:val="009F7192"/>
    <w:rsid w:val="009F75E6"/>
    <w:rsid w:val="009F7E7C"/>
    <w:rsid w:val="009F7EE9"/>
    <w:rsid w:val="009F7FBA"/>
    <w:rsid w:val="00A00647"/>
    <w:rsid w:val="00A00C8A"/>
    <w:rsid w:val="00A01136"/>
    <w:rsid w:val="00A017F6"/>
    <w:rsid w:val="00A01992"/>
    <w:rsid w:val="00A02145"/>
    <w:rsid w:val="00A023D8"/>
    <w:rsid w:val="00A02469"/>
    <w:rsid w:val="00A02792"/>
    <w:rsid w:val="00A02C70"/>
    <w:rsid w:val="00A0347F"/>
    <w:rsid w:val="00A03AAE"/>
    <w:rsid w:val="00A04523"/>
    <w:rsid w:val="00A04864"/>
    <w:rsid w:val="00A04A89"/>
    <w:rsid w:val="00A04C22"/>
    <w:rsid w:val="00A04DEB"/>
    <w:rsid w:val="00A04FA2"/>
    <w:rsid w:val="00A05032"/>
    <w:rsid w:val="00A05B78"/>
    <w:rsid w:val="00A05F0B"/>
    <w:rsid w:val="00A06422"/>
    <w:rsid w:val="00A0649F"/>
    <w:rsid w:val="00A06A11"/>
    <w:rsid w:val="00A0715C"/>
    <w:rsid w:val="00A07896"/>
    <w:rsid w:val="00A07C55"/>
    <w:rsid w:val="00A107CD"/>
    <w:rsid w:val="00A10C3A"/>
    <w:rsid w:val="00A1131A"/>
    <w:rsid w:val="00A125B1"/>
    <w:rsid w:val="00A12C85"/>
    <w:rsid w:val="00A12C95"/>
    <w:rsid w:val="00A12D74"/>
    <w:rsid w:val="00A12EE0"/>
    <w:rsid w:val="00A13308"/>
    <w:rsid w:val="00A13A4E"/>
    <w:rsid w:val="00A13CA2"/>
    <w:rsid w:val="00A13E2A"/>
    <w:rsid w:val="00A144D6"/>
    <w:rsid w:val="00A14640"/>
    <w:rsid w:val="00A14A5B"/>
    <w:rsid w:val="00A14CF1"/>
    <w:rsid w:val="00A14F28"/>
    <w:rsid w:val="00A1518B"/>
    <w:rsid w:val="00A1530F"/>
    <w:rsid w:val="00A168DE"/>
    <w:rsid w:val="00A178AF"/>
    <w:rsid w:val="00A17B8F"/>
    <w:rsid w:val="00A20276"/>
    <w:rsid w:val="00A203B5"/>
    <w:rsid w:val="00A2131F"/>
    <w:rsid w:val="00A21408"/>
    <w:rsid w:val="00A21523"/>
    <w:rsid w:val="00A21B44"/>
    <w:rsid w:val="00A21C37"/>
    <w:rsid w:val="00A229DE"/>
    <w:rsid w:val="00A231AE"/>
    <w:rsid w:val="00A238D5"/>
    <w:rsid w:val="00A239A6"/>
    <w:rsid w:val="00A23AB6"/>
    <w:rsid w:val="00A23DE3"/>
    <w:rsid w:val="00A2405B"/>
    <w:rsid w:val="00A24698"/>
    <w:rsid w:val="00A24787"/>
    <w:rsid w:val="00A25059"/>
    <w:rsid w:val="00A25EFD"/>
    <w:rsid w:val="00A2776C"/>
    <w:rsid w:val="00A27C2E"/>
    <w:rsid w:val="00A304DD"/>
    <w:rsid w:val="00A30A31"/>
    <w:rsid w:val="00A31186"/>
    <w:rsid w:val="00A31252"/>
    <w:rsid w:val="00A330DF"/>
    <w:rsid w:val="00A331AB"/>
    <w:rsid w:val="00A335A6"/>
    <w:rsid w:val="00A335DF"/>
    <w:rsid w:val="00A34B30"/>
    <w:rsid w:val="00A352E5"/>
    <w:rsid w:val="00A35E94"/>
    <w:rsid w:val="00A36CDD"/>
    <w:rsid w:val="00A37AD0"/>
    <w:rsid w:val="00A4011A"/>
    <w:rsid w:val="00A41CD4"/>
    <w:rsid w:val="00A41ECA"/>
    <w:rsid w:val="00A41FE3"/>
    <w:rsid w:val="00A421C1"/>
    <w:rsid w:val="00A4293C"/>
    <w:rsid w:val="00A429B8"/>
    <w:rsid w:val="00A42B8C"/>
    <w:rsid w:val="00A42C23"/>
    <w:rsid w:val="00A4316B"/>
    <w:rsid w:val="00A43703"/>
    <w:rsid w:val="00A442E7"/>
    <w:rsid w:val="00A44429"/>
    <w:rsid w:val="00A44FF8"/>
    <w:rsid w:val="00A4513E"/>
    <w:rsid w:val="00A454FA"/>
    <w:rsid w:val="00A45E23"/>
    <w:rsid w:val="00A46B02"/>
    <w:rsid w:val="00A46D84"/>
    <w:rsid w:val="00A46FE0"/>
    <w:rsid w:val="00A50D5F"/>
    <w:rsid w:val="00A50EB2"/>
    <w:rsid w:val="00A51145"/>
    <w:rsid w:val="00A5158F"/>
    <w:rsid w:val="00A52DFF"/>
    <w:rsid w:val="00A52E7D"/>
    <w:rsid w:val="00A530AC"/>
    <w:rsid w:val="00A53512"/>
    <w:rsid w:val="00A53C0A"/>
    <w:rsid w:val="00A548D9"/>
    <w:rsid w:val="00A54FB4"/>
    <w:rsid w:val="00A5594F"/>
    <w:rsid w:val="00A55982"/>
    <w:rsid w:val="00A55D7B"/>
    <w:rsid w:val="00A55DE8"/>
    <w:rsid w:val="00A56D31"/>
    <w:rsid w:val="00A57E1D"/>
    <w:rsid w:val="00A57F6A"/>
    <w:rsid w:val="00A60466"/>
    <w:rsid w:val="00A60B6B"/>
    <w:rsid w:val="00A6150C"/>
    <w:rsid w:val="00A617FB"/>
    <w:rsid w:val="00A62D60"/>
    <w:rsid w:val="00A62D9D"/>
    <w:rsid w:val="00A630C5"/>
    <w:rsid w:val="00A6367D"/>
    <w:rsid w:val="00A63B7B"/>
    <w:rsid w:val="00A643D6"/>
    <w:rsid w:val="00A646E4"/>
    <w:rsid w:val="00A64811"/>
    <w:rsid w:val="00A64B20"/>
    <w:rsid w:val="00A65271"/>
    <w:rsid w:val="00A65D0A"/>
    <w:rsid w:val="00A6643B"/>
    <w:rsid w:val="00A66784"/>
    <w:rsid w:val="00A66910"/>
    <w:rsid w:val="00A66FDA"/>
    <w:rsid w:val="00A67892"/>
    <w:rsid w:val="00A67B2B"/>
    <w:rsid w:val="00A67BF3"/>
    <w:rsid w:val="00A702CE"/>
    <w:rsid w:val="00A70536"/>
    <w:rsid w:val="00A705E4"/>
    <w:rsid w:val="00A70C52"/>
    <w:rsid w:val="00A711C8"/>
    <w:rsid w:val="00A71A85"/>
    <w:rsid w:val="00A72716"/>
    <w:rsid w:val="00A72C9C"/>
    <w:rsid w:val="00A72E90"/>
    <w:rsid w:val="00A730BA"/>
    <w:rsid w:val="00A734D0"/>
    <w:rsid w:val="00A735EF"/>
    <w:rsid w:val="00A73F3C"/>
    <w:rsid w:val="00A751EF"/>
    <w:rsid w:val="00A7536B"/>
    <w:rsid w:val="00A758F1"/>
    <w:rsid w:val="00A76167"/>
    <w:rsid w:val="00A76549"/>
    <w:rsid w:val="00A76DFE"/>
    <w:rsid w:val="00A76F8D"/>
    <w:rsid w:val="00A7769A"/>
    <w:rsid w:val="00A77AA5"/>
    <w:rsid w:val="00A80F02"/>
    <w:rsid w:val="00A81985"/>
    <w:rsid w:val="00A81E21"/>
    <w:rsid w:val="00A8293C"/>
    <w:rsid w:val="00A82D83"/>
    <w:rsid w:val="00A82E7F"/>
    <w:rsid w:val="00A84043"/>
    <w:rsid w:val="00A8425A"/>
    <w:rsid w:val="00A848DC"/>
    <w:rsid w:val="00A849B2"/>
    <w:rsid w:val="00A84AD3"/>
    <w:rsid w:val="00A84F15"/>
    <w:rsid w:val="00A84F3C"/>
    <w:rsid w:val="00A8618B"/>
    <w:rsid w:val="00A8657D"/>
    <w:rsid w:val="00A86999"/>
    <w:rsid w:val="00A870D6"/>
    <w:rsid w:val="00A871BA"/>
    <w:rsid w:val="00A87280"/>
    <w:rsid w:val="00A877EF"/>
    <w:rsid w:val="00A87E1C"/>
    <w:rsid w:val="00A907B4"/>
    <w:rsid w:val="00A90AF2"/>
    <w:rsid w:val="00A92389"/>
    <w:rsid w:val="00A9273B"/>
    <w:rsid w:val="00A9299B"/>
    <w:rsid w:val="00A935B7"/>
    <w:rsid w:val="00A93A32"/>
    <w:rsid w:val="00A93BF6"/>
    <w:rsid w:val="00A94226"/>
    <w:rsid w:val="00A9492B"/>
    <w:rsid w:val="00A949A9"/>
    <w:rsid w:val="00A95D96"/>
    <w:rsid w:val="00A9613C"/>
    <w:rsid w:val="00A96C7B"/>
    <w:rsid w:val="00A96DEF"/>
    <w:rsid w:val="00A974DC"/>
    <w:rsid w:val="00A97B91"/>
    <w:rsid w:val="00A97C11"/>
    <w:rsid w:val="00AA04E0"/>
    <w:rsid w:val="00AA0A58"/>
    <w:rsid w:val="00AA0BEE"/>
    <w:rsid w:val="00AA10AD"/>
    <w:rsid w:val="00AA1885"/>
    <w:rsid w:val="00AA1D44"/>
    <w:rsid w:val="00AA1EF8"/>
    <w:rsid w:val="00AA1F6A"/>
    <w:rsid w:val="00AA2250"/>
    <w:rsid w:val="00AA2533"/>
    <w:rsid w:val="00AA277C"/>
    <w:rsid w:val="00AA2B20"/>
    <w:rsid w:val="00AA2D3C"/>
    <w:rsid w:val="00AA2FB7"/>
    <w:rsid w:val="00AA356A"/>
    <w:rsid w:val="00AA4001"/>
    <w:rsid w:val="00AA54AA"/>
    <w:rsid w:val="00AA57BE"/>
    <w:rsid w:val="00AA624C"/>
    <w:rsid w:val="00AA6DB1"/>
    <w:rsid w:val="00AA71B9"/>
    <w:rsid w:val="00AA7CD0"/>
    <w:rsid w:val="00AB1071"/>
    <w:rsid w:val="00AB1201"/>
    <w:rsid w:val="00AB1278"/>
    <w:rsid w:val="00AB1351"/>
    <w:rsid w:val="00AB1947"/>
    <w:rsid w:val="00AB1DC1"/>
    <w:rsid w:val="00AB21B6"/>
    <w:rsid w:val="00AB21FD"/>
    <w:rsid w:val="00AB2410"/>
    <w:rsid w:val="00AB265A"/>
    <w:rsid w:val="00AB2938"/>
    <w:rsid w:val="00AB2D18"/>
    <w:rsid w:val="00AB2F00"/>
    <w:rsid w:val="00AB2FE6"/>
    <w:rsid w:val="00AB4331"/>
    <w:rsid w:val="00AB440A"/>
    <w:rsid w:val="00AB4693"/>
    <w:rsid w:val="00AB4A38"/>
    <w:rsid w:val="00AB4CDA"/>
    <w:rsid w:val="00AB4F00"/>
    <w:rsid w:val="00AB502F"/>
    <w:rsid w:val="00AB54AF"/>
    <w:rsid w:val="00AB556B"/>
    <w:rsid w:val="00AB586C"/>
    <w:rsid w:val="00AB5984"/>
    <w:rsid w:val="00AB5EFC"/>
    <w:rsid w:val="00AB620C"/>
    <w:rsid w:val="00AB6454"/>
    <w:rsid w:val="00AB6B8D"/>
    <w:rsid w:val="00AB6D1A"/>
    <w:rsid w:val="00AB6E90"/>
    <w:rsid w:val="00AB705E"/>
    <w:rsid w:val="00AB7CB3"/>
    <w:rsid w:val="00AB7E54"/>
    <w:rsid w:val="00AB7F38"/>
    <w:rsid w:val="00AC0511"/>
    <w:rsid w:val="00AC1B81"/>
    <w:rsid w:val="00AC232B"/>
    <w:rsid w:val="00AC27A6"/>
    <w:rsid w:val="00AC3E72"/>
    <w:rsid w:val="00AC3F0D"/>
    <w:rsid w:val="00AC4096"/>
    <w:rsid w:val="00AC45FB"/>
    <w:rsid w:val="00AC490B"/>
    <w:rsid w:val="00AC4AA3"/>
    <w:rsid w:val="00AC4FF0"/>
    <w:rsid w:val="00AC5324"/>
    <w:rsid w:val="00AC545B"/>
    <w:rsid w:val="00AC5BBD"/>
    <w:rsid w:val="00AC64A0"/>
    <w:rsid w:val="00AC71D9"/>
    <w:rsid w:val="00AC7277"/>
    <w:rsid w:val="00AC739E"/>
    <w:rsid w:val="00AC73B7"/>
    <w:rsid w:val="00AC7489"/>
    <w:rsid w:val="00AC7C0E"/>
    <w:rsid w:val="00AD0BA4"/>
    <w:rsid w:val="00AD17A3"/>
    <w:rsid w:val="00AD18F6"/>
    <w:rsid w:val="00AD22B9"/>
    <w:rsid w:val="00AD235A"/>
    <w:rsid w:val="00AD23D7"/>
    <w:rsid w:val="00AD3123"/>
    <w:rsid w:val="00AD3244"/>
    <w:rsid w:val="00AD359C"/>
    <w:rsid w:val="00AD3A5E"/>
    <w:rsid w:val="00AD3C5C"/>
    <w:rsid w:val="00AD5221"/>
    <w:rsid w:val="00AD58B9"/>
    <w:rsid w:val="00AD5997"/>
    <w:rsid w:val="00AD5E89"/>
    <w:rsid w:val="00AD63D1"/>
    <w:rsid w:val="00AD6582"/>
    <w:rsid w:val="00AD65E8"/>
    <w:rsid w:val="00AD6F0C"/>
    <w:rsid w:val="00AD73CA"/>
    <w:rsid w:val="00AD7F1B"/>
    <w:rsid w:val="00AE1025"/>
    <w:rsid w:val="00AE1849"/>
    <w:rsid w:val="00AE193A"/>
    <w:rsid w:val="00AE1BAE"/>
    <w:rsid w:val="00AE1FBA"/>
    <w:rsid w:val="00AE21DB"/>
    <w:rsid w:val="00AE2266"/>
    <w:rsid w:val="00AE23F2"/>
    <w:rsid w:val="00AE2929"/>
    <w:rsid w:val="00AE2D18"/>
    <w:rsid w:val="00AE2DD4"/>
    <w:rsid w:val="00AE31C6"/>
    <w:rsid w:val="00AE3BA5"/>
    <w:rsid w:val="00AE3FBE"/>
    <w:rsid w:val="00AE404B"/>
    <w:rsid w:val="00AE419A"/>
    <w:rsid w:val="00AE445C"/>
    <w:rsid w:val="00AE448C"/>
    <w:rsid w:val="00AE500D"/>
    <w:rsid w:val="00AE51CB"/>
    <w:rsid w:val="00AE5760"/>
    <w:rsid w:val="00AE5951"/>
    <w:rsid w:val="00AE5B8F"/>
    <w:rsid w:val="00AE6182"/>
    <w:rsid w:val="00AE6404"/>
    <w:rsid w:val="00AE6561"/>
    <w:rsid w:val="00AE6823"/>
    <w:rsid w:val="00AE7139"/>
    <w:rsid w:val="00AE71D9"/>
    <w:rsid w:val="00AE784A"/>
    <w:rsid w:val="00AF092E"/>
    <w:rsid w:val="00AF0FC2"/>
    <w:rsid w:val="00AF1144"/>
    <w:rsid w:val="00AF140D"/>
    <w:rsid w:val="00AF1A01"/>
    <w:rsid w:val="00AF1ED5"/>
    <w:rsid w:val="00AF21C1"/>
    <w:rsid w:val="00AF2DCE"/>
    <w:rsid w:val="00AF3296"/>
    <w:rsid w:val="00AF3D71"/>
    <w:rsid w:val="00AF4AC3"/>
    <w:rsid w:val="00AF509F"/>
    <w:rsid w:val="00AF5C91"/>
    <w:rsid w:val="00AF5E85"/>
    <w:rsid w:val="00AF65DE"/>
    <w:rsid w:val="00AF68CE"/>
    <w:rsid w:val="00AF6A1F"/>
    <w:rsid w:val="00AF6BAD"/>
    <w:rsid w:val="00AF6D74"/>
    <w:rsid w:val="00AF6F01"/>
    <w:rsid w:val="00AF7A72"/>
    <w:rsid w:val="00AF7F8A"/>
    <w:rsid w:val="00B0095B"/>
    <w:rsid w:val="00B009B1"/>
    <w:rsid w:val="00B0108C"/>
    <w:rsid w:val="00B0184F"/>
    <w:rsid w:val="00B03420"/>
    <w:rsid w:val="00B03F28"/>
    <w:rsid w:val="00B03F53"/>
    <w:rsid w:val="00B03FF7"/>
    <w:rsid w:val="00B048B4"/>
    <w:rsid w:val="00B04FA1"/>
    <w:rsid w:val="00B06649"/>
    <w:rsid w:val="00B067E9"/>
    <w:rsid w:val="00B06873"/>
    <w:rsid w:val="00B073E4"/>
    <w:rsid w:val="00B07AE9"/>
    <w:rsid w:val="00B07C64"/>
    <w:rsid w:val="00B101E4"/>
    <w:rsid w:val="00B11D78"/>
    <w:rsid w:val="00B11E41"/>
    <w:rsid w:val="00B12095"/>
    <w:rsid w:val="00B121C8"/>
    <w:rsid w:val="00B12A10"/>
    <w:rsid w:val="00B12F47"/>
    <w:rsid w:val="00B13073"/>
    <w:rsid w:val="00B13CD2"/>
    <w:rsid w:val="00B13D12"/>
    <w:rsid w:val="00B13D65"/>
    <w:rsid w:val="00B144BD"/>
    <w:rsid w:val="00B147F2"/>
    <w:rsid w:val="00B158B5"/>
    <w:rsid w:val="00B15D0E"/>
    <w:rsid w:val="00B1618D"/>
    <w:rsid w:val="00B164CD"/>
    <w:rsid w:val="00B16B87"/>
    <w:rsid w:val="00B17D90"/>
    <w:rsid w:val="00B17EE0"/>
    <w:rsid w:val="00B17F62"/>
    <w:rsid w:val="00B20379"/>
    <w:rsid w:val="00B20692"/>
    <w:rsid w:val="00B2077F"/>
    <w:rsid w:val="00B2087C"/>
    <w:rsid w:val="00B212E8"/>
    <w:rsid w:val="00B2232E"/>
    <w:rsid w:val="00B229F0"/>
    <w:rsid w:val="00B23006"/>
    <w:rsid w:val="00B24284"/>
    <w:rsid w:val="00B2479C"/>
    <w:rsid w:val="00B24AAF"/>
    <w:rsid w:val="00B251C0"/>
    <w:rsid w:val="00B2520F"/>
    <w:rsid w:val="00B25532"/>
    <w:rsid w:val="00B257FA"/>
    <w:rsid w:val="00B25EA9"/>
    <w:rsid w:val="00B2632A"/>
    <w:rsid w:val="00B26D15"/>
    <w:rsid w:val="00B27AD3"/>
    <w:rsid w:val="00B3019B"/>
    <w:rsid w:val="00B30AF0"/>
    <w:rsid w:val="00B313E8"/>
    <w:rsid w:val="00B317D4"/>
    <w:rsid w:val="00B32416"/>
    <w:rsid w:val="00B32423"/>
    <w:rsid w:val="00B32679"/>
    <w:rsid w:val="00B32C10"/>
    <w:rsid w:val="00B3311D"/>
    <w:rsid w:val="00B33CDC"/>
    <w:rsid w:val="00B34933"/>
    <w:rsid w:val="00B34CED"/>
    <w:rsid w:val="00B3530A"/>
    <w:rsid w:val="00B35BCD"/>
    <w:rsid w:val="00B35D8C"/>
    <w:rsid w:val="00B36686"/>
    <w:rsid w:val="00B369AA"/>
    <w:rsid w:val="00B36D5C"/>
    <w:rsid w:val="00B36F8F"/>
    <w:rsid w:val="00B37588"/>
    <w:rsid w:val="00B37CD2"/>
    <w:rsid w:val="00B37ECE"/>
    <w:rsid w:val="00B410D5"/>
    <w:rsid w:val="00B4148C"/>
    <w:rsid w:val="00B41D89"/>
    <w:rsid w:val="00B4240E"/>
    <w:rsid w:val="00B42E19"/>
    <w:rsid w:val="00B43055"/>
    <w:rsid w:val="00B43E3A"/>
    <w:rsid w:val="00B44893"/>
    <w:rsid w:val="00B44B4B"/>
    <w:rsid w:val="00B45822"/>
    <w:rsid w:val="00B46292"/>
    <w:rsid w:val="00B467C5"/>
    <w:rsid w:val="00B46809"/>
    <w:rsid w:val="00B468D8"/>
    <w:rsid w:val="00B46DB7"/>
    <w:rsid w:val="00B46E83"/>
    <w:rsid w:val="00B47148"/>
    <w:rsid w:val="00B47DD3"/>
    <w:rsid w:val="00B5041D"/>
    <w:rsid w:val="00B50FBD"/>
    <w:rsid w:val="00B5115E"/>
    <w:rsid w:val="00B516DC"/>
    <w:rsid w:val="00B517AB"/>
    <w:rsid w:val="00B51A6C"/>
    <w:rsid w:val="00B51DB2"/>
    <w:rsid w:val="00B534E3"/>
    <w:rsid w:val="00B53605"/>
    <w:rsid w:val="00B5364F"/>
    <w:rsid w:val="00B53A0F"/>
    <w:rsid w:val="00B53A39"/>
    <w:rsid w:val="00B543E7"/>
    <w:rsid w:val="00B5490F"/>
    <w:rsid w:val="00B54A54"/>
    <w:rsid w:val="00B55D77"/>
    <w:rsid w:val="00B56246"/>
    <w:rsid w:val="00B57148"/>
    <w:rsid w:val="00B5716B"/>
    <w:rsid w:val="00B57669"/>
    <w:rsid w:val="00B57950"/>
    <w:rsid w:val="00B57D24"/>
    <w:rsid w:val="00B600C5"/>
    <w:rsid w:val="00B60605"/>
    <w:rsid w:val="00B60C18"/>
    <w:rsid w:val="00B60F8E"/>
    <w:rsid w:val="00B618CF"/>
    <w:rsid w:val="00B61AB7"/>
    <w:rsid w:val="00B62189"/>
    <w:rsid w:val="00B639D9"/>
    <w:rsid w:val="00B63F2F"/>
    <w:rsid w:val="00B63FD3"/>
    <w:rsid w:val="00B642D7"/>
    <w:rsid w:val="00B646F9"/>
    <w:rsid w:val="00B64F7F"/>
    <w:rsid w:val="00B65427"/>
    <w:rsid w:val="00B65EEA"/>
    <w:rsid w:val="00B65FC4"/>
    <w:rsid w:val="00B66419"/>
    <w:rsid w:val="00B66457"/>
    <w:rsid w:val="00B66D66"/>
    <w:rsid w:val="00B6724D"/>
    <w:rsid w:val="00B67715"/>
    <w:rsid w:val="00B67814"/>
    <w:rsid w:val="00B701BE"/>
    <w:rsid w:val="00B7082C"/>
    <w:rsid w:val="00B7085C"/>
    <w:rsid w:val="00B70903"/>
    <w:rsid w:val="00B714C2"/>
    <w:rsid w:val="00B71D36"/>
    <w:rsid w:val="00B722FA"/>
    <w:rsid w:val="00B725AE"/>
    <w:rsid w:val="00B72623"/>
    <w:rsid w:val="00B728D5"/>
    <w:rsid w:val="00B72C0B"/>
    <w:rsid w:val="00B7356A"/>
    <w:rsid w:val="00B738B0"/>
    <w:rsid w:val="00B74207"/>
    <w:rsid w:val="00B756F0"/>
    <w:rsid w:val="00B7579A"/>
    <w:rsid w:val="00B760E0"/>
    <w:rsid w:val="00B7655E"/>
    <w:rsid w:val="00B76786"/>
    <w:rsid w:val="00B76AD6"/>
    <w:rsid w:val="00B76FFC"/>
    <w:rsid w:val="00B7790B"/>
    <w:rsid w:val="00B779C4"/>
    <w:rsid w:val="00B8048F"/>
    <w:rsid w:val="00B8077B"/>
    <w:rsid w:val="00B81167"/>
    <w:rsid w:val="00B813A4"/>
    <w:rsid w:val="00B825E2"/>
    <w:rsid w:val="00B827D2"/>
    <w:rsid w:val="00B8284F"/>
    <w:rsid w:val="00B82F06"/>
    <w:rsid w:val="00B83D14"/>
    <w:rsid w:val="00B83DBC"/>
    <w:rsid w:val="00B8416F"/>
    <w:rsid w:val="00B842D1"/>
    <w:rsid w:val="00B844FB"/>
    <w:rsid w:val="00B84696"/>
    <w:rsid w:val="00B8474F"/>
    <w:rsid w:val="00B84D4F"/>
    <w:rsid w:val="00B85056"/>
    <w:rsid w:val="00B85A9E"/>
    <w:rsid w:val="00B862D4"/>
    <w:rsid w:val="00B864F4"/>
    <w:rsid w:val="00B86C4E"/>
    <w:rsid w:val="00B87696"/>
    <w:rsid w:val="00B87905"/>
    <w:rsid w:val="00B903C9"/>
    <w:rsid w:val="00B90561"/>
    <w:rsid w:val="00B90755"/>
    <w:rsid w:val="00B90F50"/>
    <w:rsid w:val="00B919A8"/>
    <w:rsid w:val="00B92DA9"/>
    <w:rsid w:val="00B9335A"/>
    <w:rsid w:val="00B9366F"/>
    <w:rsid w:val="00B93C2F"/>
    <w:rsid w:val="00B940C4"/>
    <w:rsid w:val="00B940D7"/>
    <w:rsid w:val="00B9480A"/>
    <w:rsid w:val="00B94F9C"/>
    <w:rsid w:val="00B95147"/>
    <w:rsid w:val="00B95B3C"/>
    <w:rsid w:val="00B96138"/>
    <w:rsid w:val="00B9690B"/>
    <w:rsid w:val="00B97484"/>
    <w:rsid w:val="00B97503"/>
    <w:rsid w:val="00B97E87"/>
    <w:rsid w:val="00BA0255"/>
    <w:rsid w:val="00BA031A"/>
    <w:rsid w:val="00BA1179"/>
    <w:rsid w:val="00BA12A1"/>
    <w:rsid w:val="00BA1353"/>
    <w:rsid w:val="00BA14B9"/>
    <w:rsid w:val="00BA1A2D"/>
    <w:rsid w:val="00BA2417"/>
    <w:rsid w:val="00BA2711"/>
    <w:rsid w:val="00BA2804"/>
    <w:rsid w:val="00BA282D"/>
    <w:rsid w:val="00BA304B"/>
    <w:rsid w:val="00BA370D"/>
    <w:rsid w:val="00BA3963"/>
    <w:rsid w:val="00BA41A3"/>
    <w:rsid w:val="00BA4274"/>
    <w:rsid w:val="00BA4565"/>
    <w:rsid w:val="00BA5204"/>
    <w:rsid w:val="00BA54E5"/>
    <w:rsid w:val="00BA550F"/>
    <w:rsid w:val="00BA5A33"/>
    <w:rsid w:val="00BA5D63"/>
    <w:rsid w:val="00BA64F3"/>
    <w:rsid w:val="00BA6583"/>
    <w:rsid w:val="00BA68AD"/>
    <w:rsid w:val="00BA6AD2"/>
    <w:rsid w:val="00BA6B2A"/>
    <w:rsid w:val="00BA7095"/>
    <w:rsid w:val="00BA7EBC"/>
    <w:rsid w:val="00BA7F23"/>
    <w:rsid w:val="00BB061E"/>
    <w:rsid w:val="00BB070A"/>
    <w:rsid w:val="00BB091E"/>
    <w:rsid w:val="00BB0C6B"/>
    <w:rsid w:val="00BB0CA3"/>
    <w:rsid w:val="00BB0D7A"/>
    <w:rsid w:val="00BB12FC"/>
    <w:rsid w:val="00BB2540"/>
    <w:rsid w:val="00BB368E"/>
    <w:rsid w:val="00BB37F9"/>
    <w:rsid w:val="00BB3BF6"/>
    <w:rsid w:val="00BB43B1"/>
    <w:rsid w:val="00BB4C9C"/>
    <w:rsid w:val="00BB5163"/>
    <w:rsid w:val="00BB56C2"/>
    <w:rsid w:val="00BB5828"/>
    <w:rsid w:val="00BB64D9"/>
    <w:rsid w:val="00BB64E9"/>
    <w:rsid w:val="00BB6D23"/>
    <w:rsid w:val="00BB74E9"/>
    <w:rsid w:val="00BB78F9"/>
    <w:rsid w:val="00BC08BC"/>
    <w:rsid w:val="00BC1867"/>
    <w:rsid w:val="00BC1A1C"/>
    <w:rsid w:val="00BC2021"/>
    <w:rsid w:val="00BC2140"/>
    <w:rsid w:val="00BC448E"/>
    <w:rsid w:val="00BC527F"/>
    <w:rsid w:val="00BC5834"/>
    <w:rsid w:val="00BC58B3"/>
    <w:rsid w:val="00BC5BA1"/>
    <w:rsid w:val="00BC5C51"/>
    <w:rsid w:val="00BC6422"/>
    <w:rsid w:val="00BC6582"/>
    <w:rsid w:val="00BC6630"/>
    <w:rsid w:val="00BC6726"/>
    <w:rsid w:val="00BC681B"/>
    <w:rsid w:val="00BC715C"/>
    <w:rsid w:val="00BD05AD"/>
    <w:rsid w:val="00BD06BE"/>
    <w:rsid w:val="00BD0939"/>
    <w:rsid w:val="00BD0A93"/>
    <w:rsid w:val="00BD0DC3"/>
    <w:rsid w:val="00BD1AC8"/>
    <w:rsid w:val="00BD2346"/>
    <w:rsid w:val="00BD2516"/>
    <w:rsid w:val="00BD2A05"/>
    <w:rsid w:val="00BD2BD7"/>
    <w:rsid w:val="00BD3351"/>
    <w:rsid w:val="00BD33C9"/>
    <w:rsid w:val="00BD33CC"/>
    <w:rsid w:val="00BD3FAC"/>
    <w:rsid w:val="00BD41D2"/>
    <w:rsid w:val="00BD4BD1"/>
    <w:rsid w:val="00BD5151"/>
    <w:rsid w:val="00BD55CC"/>
    <w:rsid w:val="00BD5E9B"/>
    <w:rsid w:val="00BD609A"/>
    <w:rsid w:val="00BD6941"/>
    <w:rsid w:val="00BD74F0"/>
    <w:rsid w:val="00BE0A1B"/>
    <w:rsid w:val="00BE22DC"/>
    <w:rsid w:val="00BE2579"/>
    <w:rsid w:val="00BE25CC"/>
    <w:rsid w:val="00BE2942"/>
    <w:rsid w:val="00BE2C9E"/>
    <w:rsid w:val="00BE3024"/>
    <w:rsid w:val="00BE3184"/>
    <w:rsid w:val="00BE360B"/>
    <w:rsid w:val="00BE39CE"/>
    <w:rsid w:val="00BE4126"/>
    <w:rsid w:val="00BE42AA"/>
    <w:rsid w:val="00BE4A16"/>
    <w:rsid w:val="00BE4B0E"/>
    <w:rsid w:val="00BE5013"/>
    <w:rsid w:val="00BE5104"/>
    <w:rsid w:val="00BE551B"/>
    <w:rsid w:val="00BE5F59"/>
    <w:rsid w:val="00BE6051"/>
    <w:rsid w:val="00BE648D"/>
    <w:rsid w:val="00BE67BC"/>
    <w:rsid w:val="00BE79EF"/>
    <w:rsid w:val="00BE7E72"/>
    <w:rsid w:val="00BF0092"/>
    <w:rsid w:val="00BF06AE"/>
    <w:rsid w:val="00BF0773"/>
    <w:rsid w:val="00BF13AA"/>
    <w:rsid w:val="00BF14CA"/>
    <w:rsid w:val="00BF1698"/>
    <w:rsid w:val="00BF220C"/>
    <w:rsid w:val="00BF2440"/>
    <w:rsid w:val="00BF2530"/>
    <w:rsid w:val="00BF2996"/>
    <w:rsid w:val="00BF3B05"/>
    <w:rsid w:val="00BF3D38"/>
    <w:rsid w:val="00BF3D57"/>
    <w:rsid w:val="00BF3F49"/>
    <w:rsid w:val="00BF4AE3"/>
    <w:rsid w:val="00BF4BD9"/>
    <w:rsid w:val="00BF4E28"/>
    <w:rsid w:val="00BF4F74"/>
    <w:rsid w:val="00BF5124"/>
    <w:rsid w:val="00BF5D29"/>
    <w:rsid w:val="00BF6797"/>
    <w:rsid w:val="00BF6F02"/>
    <w:rsid w:val="00BF6FB7"/>
    <w:rsid w:val="00BF7042"/>
    <w:rsid w:val="00BF755B"/>
    <w:rsid w:val="00BF75C7"/>
    <w:rsid w:val="00BF78F3"/>
    <w:rsid w:val="00C003E7"/>
    <w:rsid w:val="00C00512"/>
    <w:rsid w:val="00C005D6"/>
    <w:rsid w:val="00C00673"/>
    <w:rsid w:val="00C006F2"/>
    <w:rsid w:val="00C00B54"/>
    <w:rsid w:val="00C00BBF"/>
    <w:rsid w:val="00C019A3"/>
    <w:rsid w:val="00C02074"/>
    <w:rsid w:val="00C02383"/>
    <w:rsid w:val="00C0250E"/>
    <w:rsid w:val="00C025A0"/>
    <w:rsid w:val="00C028A5"/>
    <w:rsid w:val="00C0299E"/>
    <w:rsid w:val="00C02BC7"/>
    <w:rsid w:val="00C02C09"/>
    <w:rsid w:val="00C02C96"/>
    <w:rsid w:val="00C02DC3"/>
    <w:rsid w:val="00C03D7B"/>
    <w:rsid w:val="00C04265"/>
    <w:rsid w:val="00C04619"/>
    <w:rsid w:val="00C04B4A"/>
    <w:rsid w:val="00C04CC4"/>
    <w:rsid w:val="00C058C9"/>
    <w:rsid w:val="00C0601A"/>
    <w:rsid w:val="00C06194"/>
    <w:rsid w:val="00C067B7"/>
    <w:rsid w:val="00C06A2E"/>
    <w:rsid w:val="00C07E19"/>
    <w:rsid w:val="00C106AB"/>
    <w:rsid w:val="00C107D0"/>
    <w:rsid w:val="00C10F05"/>
    <w:rsid w:val="00C114CC"/>
    <w:rsid w:val="00C11597"/>
    <w:rsid w:val="00C12518"/>
    <w:rsid w:val="00C128CE"/>
    <w:rsid w:val="00C13576"/>
    <w:rsid w:val="00C135A7"/>
    <w:rsid w:val="00C13B16"/>
    <w:rsid w:val="00C143C9"/>
    <w:rsid w:val="00C14786"/>
    <w:rsid w:val="00C14F87"/>
    <w:rsid w:val="00C150E3"/>
    <w:rsid w:val="00C1632A"/>
    <w:rsid w:val="00C16FE7"/>
    <w:rsid w:val="00C17275"/>
    <w:rsid w:val="00C172E8"/>
    <w:rsid w:val="00C17C47"/>
    <w:rsid w:val="00C216AD"/>
    <w:rsid w:val="00C216E7"/>
    <w:rsid w:val="00C21EF4"/>
    <w:rsid w:val="00C21F9C"/>
    <w:rsid w:val="00C2517C"/>
    <w:rsid w:val="00C258B5"/>
    <w:rsid w:val="00C2620A"/>
    <w:rsid w:val="00C26274"/>
    <w:rsid w:val="00C263A8"/>
    <w:rsid w:val="00C26911"/>
    <w:rsid w:val="00C269BB"/>
    <w:rsid w:val="00C26A50"/>
    <w:rsid w:val="00C26E99"/>
    <w:rsid w:val="00C27266"/>
    <w:rsid w:val="00C277CC"/>
    <w:rsid w:val="00C304B8"/>
    <w:rsid w:val="00C311EB"/>
    <w:rsid w:val="00C31C76"/>
    <w:rsid w:val="00C31E20"/>
    <w:rsid w:val="00C32194"/>
    <w:rsid w:val="00C3282C"/>
    <w:rsid w:val="00C329A1"/>
    <w:rsid w:val="00C32E13"/>
    <w:rsid w:val="00C331CF"/>
    <w:rsid w:val="00C333CC"/>
    <w:rsid w:val="00C3345D"/>
    <w:rsid w:val="00C33ECF"/>
    <w:rsid w:val="00C35010"/>
    <w:rsid w:val="00C35A7D"/>
    <w:rsid w:val="00C3608E"/>
    <w:rsid w:val="00C36B8B"/>
    <w:rsid w:val="00C36CCC"/>
    <w:rsid w:val="00C3708E"/>
    <w:rsid w:val="00C37548"/>
    <w:rsid w:val="00C378AF"/>
    <w:rsid w:val="00C37E56"/>
    <w:rsid w:val="00C37F92"/>
    <w:rsid w:val="00C401EE"/>
    <w:rsid w:val="00C403E9"/>
    <w:rsid w:val="00C40824"/>
    <w:rsid w:val="00C40C55"/>
    <w:rsid w:val="00C41464"/>
    <w:rsid w:val="00C418F7"/>
    <w:rsid w:val="00C41F6E"/>
    <w:rsid w:val="00C42401"/>
    <w:rsid w:val="00C42B03"/>
    <w:rsid w:val="00C42B18"/>
    <w:rsid w:val="00C44393"/>
    <w:rsid w:val="00C44C7F"/>
    <w:rsid w:val="00C4514D"/>
    <w:rsid w:val="00C4627D"/>
    <w:rsid w:val="00C46A70"/>
    <w:rsid w:val="00C504B3"/>
    <w:rsid w:val="00C50848"/>
    <w:rsid w:val="00C52943"/>
    <w:rsid w:val="00C52A92"/>
    <w:rsid w:val="00C52E70"/>
    <w:rsid w:val="00C531A9"/>
    <w:rsid w:val="00C54ED0"/>
    <w:rsid w:val="00C554C7"/>
    <w:rsid w:val="00C55BEA"/>
    <w:rsid w:val="00C55F6F"/>
    <w:rsid w:val="00C56AC8"/>
    <w:rsid w:val="00C56ADA"/>
    <w:rsid w:val="00C56C94"/>
    <w:rsid w:val="00C56FF2"/>
    <w:rsid w:val="00C57A9F"/>
    <w:rsid w:val="00C57D03"/>
    <w:rsid w:val="00C57E6B"/>
    <w:rsid w:val="00C57F3C"/>
    <w:rsid w:val="00C6002D"/>
    <w:rsid w:val="00C60683"/>
    <w:rsid w:val="00C60BCC"/>
    <w:rsid w:val="00C61E4E"/>
    <w:rsid w:val="00C622AB"/>
    <w:rsid w:val="00C62377"/>
    <w:rsid w:val="00C6261D"/>
    <w:rsid w:val="00C62AE8"/>
    <w:rsid w:val="00C631E0"/>
    <w:rsid w:val="00C63ACF"/>
    <w:rsid w:val="00C640A8"/>
    <w:rsid w:val="00C640F5"/>
    <w:rsid w:val="00C64C2C"/>
    <w:rsid w:val="00C65107"/>
    <w:rsid w:val="00C6629C"/>
    <w:rsid w:val="00C663F6"/>
    <w:rsid w:val="00C6689A"/>
    <w:rsid w:val="00C671FC"/>
    <w:rsid w:val="00C67E12"/>
    <w:rsid w:val="00C7030C"/>
    <w:rsid w:val="00C706DC"/>
    <w:rsid w:val="00C70FDF"/>
    <w:rsid w:val="00C710EA"/>
    <w:rsid w:val="00C71F35"/>
    <w:rsid w:val="00C72770"/>
    <w:rsid w:val="00C72787"/>
    <w:rsid w:val="00C73358"/>
    <w:rsid w:val="00C7374F"/>
    <w:rsid w:val="00C73FF0"/>
    <w:rsid w:val="00C74109"/>
    <w:rsid w:val="00C74DFF"/>
    <w:rsid w:val="00C74FB7"/>
    <w:rsid w:val="00C7580C"/>
    <w:rsid w:val="00C75C3B"/>
    <w:rsid w:val="00C760AB"/>
    <w:rsid w:val="00C76229"/>
    <w:rsid w:val="00C76237"/>
    <w:rsid w:val="00C766CE"/>
    <w:rsid w:val="00C7765F"/>
    <w:rsid w:val="00C77B07"/>
    <w:rsid w:val="00C77F28"/>
    <w:rsid w:val="00C802E8"/>
    <w:rsid w:val="00C807BE"/>
    <w:rsid w:val="00C8088F"/>
    <w:rsid w:val="00C80ED1"/>
    <w:rsid w:val="00C81462"/>
    <w:rsid w:val="00C81466"/>
    <w:rsid w:val="00C8150A"/>
    <w:rsid w:val="00C81A8B"/>
    <w:rsid w:val="00C81CDA"/>
    <w:rsid w:val="00C81E4E"/>
    <w:rsid w:val="00C82E39"/>
    <w:rsid w:val="00C83246"/>
    <w:rsid w:val="00C83B43"/>
    <w:rsid w:val="00C84B2F"/>
    <w:rsid w:val="00C84CB4"/>
    <w:rsid w:val="00C851A4"/>
    <w:rsid w:val="00C86F63"/>
    <w:rsid w:val="00C86FC0"/>
    <w:rsid w:val="00C90A4C"/>
    <w:rsid w:val="00C90BAA"/>
    <w:rsid w:val="00C91F95"/>
    <w:rsid w:val="00C922F5"/>
    <w:rsid w:val="00C92473"/>
    <w:rsid w:val="00C92DC1"/>
    <w:rsid w:val="00C92EAA"/>
    <w:rsid w:val="00C9312C"/>
    <w:rsid w:val="00C93468"/>
    <w:rsid w:val="00C94057"/>
    <w:rsid w:val="00C94512"/>
    <w:rsid w:val="00C94D6F"/>
    <w:rsid w:val="00C9503F"/>
    <w:rsid w:val="00C9519F"/>
    <w:rsid w:val="00C955A6"/>
    <w:rsid w:val="00C95D8C"/>
    <w:rsid w:val="00C9662A"/>
    <w:rsid w:val="00C96E22"/>
    <w:rsid w:val="00C96FB8"/>
    <w:rsid w:val="00C96FCC"/>
    <w:rsid w:val="00C97EDF"/>
    <w:rsid w:val="00CA0338"/>
    <w:rsid w:val="00CA097A"/>
    <w:rsid w:val="00CA0CB3"/>
    <w:rsid w:val="00CA1637"/>
    <w:rsid w:val="00CA1EBD"/>
    <w:rsid w:val="00CA27E2"/>
    <w:rsid w:val="00CA3213"/>
    <w:rsid w:val="00CA3292"/>
    <w:rsid w:val="00CA34E6"/>
    <w:rsid w:val="00CA3790"/>
    <w:rsid w:val="00CA3B0F"/>
    <w:rsid w:val="00CA3C4F"/>
    <w:rsid w:val="00CA3DB5"/>
    <w:rsid w:val="00CA3F05"/>
    <w:rsid w:val="00CA420D"/>
    <w:rsid w:val="00CA455F"/>
    <w:rsid w:val="00CA4894"/>
    <w:rsid w:val="00CA5477"/>
    <w:rsid w:val="00CA54DB"/>
    <w:rsid w:val="00CA5806"/>
    <w:rsid w:val="00CA58BB"/>
    <w:rsid w:val="00CA59BB"/>
    <w:rsid w:val="00CA5F8E"/>
    <w:rsid w:val="00CA6C49"/>
    <w:rsid w:val="00CA6CAC"/>
    <w:rsid w:val="00CA77FA"/>
    <w:rsid w:val="00CA79A3"/>
    <w:rsid w:val="00CA7C97"/>
    <w:rsid w:val="00CB04A6"/>
    <w:rsid w:val="00CB07B7"/>
    <w:rsid w:val="00CB1431"/>
    <w:rsid w:val="00CB194B"/>
    <w:rsid w:val="00CB1A0B"/>
    <w:rsid w:val="00CB1B3D"/>
    <w:rsid w:val="00CB1B4B"/>
    <w:rsid w:val="00CB2744"/>
    <w:rsid w:val="00CB2CA2"/>
    <w:rsid w:val="00CB2FA6"/>
    <w:rsid w:val="00CB34AA"/>
    <w:rsid w:val="00CB3A12"/>
    <w:rsid w:val="00CB48B2"/>
    <w:rsid w:val="00CB4D86"/>
    <w:rsid w:val="00CB4DBA"/>
    <w:rsid w:val="00CB4DFB"/>
    <w:rsid w:val="00CB5250"/>
    <w:rsid w:val="00CB5460"/>
    <w:rsid w:val="00CB54CD"/>
    <w:rsid w:val="00CB5894"/>
    <w:rsid w:val="00CB5B96"/>
    <w:rsid w:val="00CB76E7"/>
    <w:rsid w:val="00CB7B01"/>
    <w:rsid w:val="00CC07E1"/>
    <w:rsid w:val="00CC1C44"/>
    <w:rsid w:val="00CC1F4F"/>
    <w:rsid w:val="00CC1FE4"/>
    <w:rsid w:val="00CC241C"/>
    <w:rsid w:val="00CC3350"/>
    <w:rsid w:val="00CC37A3"/>
    <w:rsid w:val="00CC389B"/>
    <w:rsid w:val="00CC4507"/>
    <w:rsid w:val="00CC4567"/>
    <w:rsid w:val="00CC4E43"/>
    <w:rsid w:val="00CC56A7"/>
    <w:rsid w:val="00CC6B07"/>
    <w:rsid w:val="00CC7A97"/>
    <w:rsid w:val="00CD0CB0"/>
    <w:rsid w:val="00CD0F09"/>
    <w:rsid w:val="00CD132F"/>
    <w:rsid w:val="00CD1CA0"/>
    <w:rsid w:val="00CD1F1B"/>
    <w:rsid w:val="00CD2264"/>
    <w:rsid w:val="00CD2440"/>
    <w:rsid w:val="00CD259F"/>
    <w:rsid w:val="00CD2DD8"/>
    <w:rsid w:val="00CD3004"/>
    <w:rsid w:val="00CD3319"/>
    <w:rsid w:val="00CD3CF6"/>
    <w:rsid w:val="00CD3E97"/>
    <w:rsid w:val="00CD3F3B"/>
    <w:rsid w:val="00CD486A"/>
    <w:rsid w:val="00CD500B"/>
    <w:rsid w:val="00CD5380"/>
    <w:rsid w:val="00CD5439"/>
    <w:rsid w:val="00CD555E"/>
    <w:rsid w:val="00CD602F"/>
    <w:rsid w:val="00CD6248"/>
    <w:rsid w:val="00CD67A8"/>
    <w:rsid w:val="00CD69DC"/>
    <w:rsid w:val="00CD6E00"/>
    <w:rsid w:val="00CD7A8D"/>
    <w:rsid w:val="00CE00FE"/>
    <w:rsid w:val="00CE042C"/>
    <w:rsid w:val="00CE0555"/>
    <w:rsid w:val="00CE0C95"/>
    <w:rsid w:val="00CE20F0"/>
    <w:rsid w:val="00CE24DD"/>
    <w:rsid w:val="00CE2694"/>
    <w:rsid w:val="00CE332D"/>
    <w:rsid w:val="00CE3F3D"/>
    <w:rsid w:val="00CE3F46"/>
    <w:rsid w:val="00CE3FA4"/>
    <w:rsid w:val="00CE4826"/>
    <w:rsid w:val="00CE4C6D"/>
    <w:rsid w:val="00CE5050"/>
    <w:rsid w:val="00CE516D"/>
    <w:rsid w:val="00CE5909"/>
    <w:rsid w:val="00CE5CC5"/>
    <w:rsid w:val="00CE6876"/>
    <w:rsid w:val="00CE7370"/>
    <w:rsid w:val="00CE74DB"/>
    <w:rsid w:val="00CE7572"/>
    <w:rsid w:val="00CE7619"/>
    <w:rsid w:val="00CE7E4F"/>
    <w:rsid w:val="00CF029D"/>
    <w:rsid w:val="00CF0DC3"/>
    <w:rsid w:val="00CF0E61"/>
    <w:rsid w:val="00CF1630"/>
    <w:rsid w:val="00CF1825"/>
    <w:rsid w:val="00CF1A67"/>
    <w:rsid w:val="00CF244A"/>
    <w:rsid w:val="00CF24CA"/>
    <w:rsid w:val="00CF3215"/>
    <w:rsid w:val="00CF331D"/>
    <w:rsid w:val="00CF3A61"/>
    <w:rsid w:val="00CF3C6F"/>
    <w:rsid w:val="00CF538E"/>
    <w:rsid w:val="00CF59B1"/>
    <w:rsid w:val="00CF6008"/>
    <w:rsid w:val="00CF689F"/>
    <w:rsid w:val="00CF68AC"/>
    <w:rsid w:val="00CF6FB1"/>
    <w:rsid w:val="00CF729D"/>
    <w:rsid w:val="00CF7957"/>
    <w:rsid w:val="00CF7F44"/>
    <w:rsid w:val="00CF7F75"/>
    <w:rsid w:val="00D001E5"/>
    <w:rsid w:val="00D0020E"/>
    <w:rsid w:val="00D00254"/>
    <w:rsid w:val="00D0073B"/>
    <w:rsid w:val="00D00AFB"/>
    <w:rsid w:val="00D00EC7"/>
    <w:rsid w:val="00D00FA1"/>
    <w:rsid w:val="00D00FD0"/>
    <w:rsid w:val="00D014CB"/>
    <w:rsid w:val="00D01537"/>
    <w:rsid w:val="00D02696"/>
    <w:rsid w:val="00D02742"/>
    <w:rsid w:val="00D027C0"/>
    <w:rsid w:val="00D02AC7"/>
    <w:rsid w:val="00D03821"/>
    <w:rsid w:val="00D03893"/>
    <w:rsid w:val="00D0405B"/>
    <w:rsid w:val="00D04817"/>
    <w:rsid w:val="00D049ED"/>
    <w:rsid w:val="00D06033"/>
    <w:rsid w:val="00D07085"/>
    <w:rsid w:val="00D07179"/>
    <w:rsid w:val="00D0729F"/>
    <w:rsid w:val="00D0735C"/>
    <w:rsid w:val="00D07365"/>
    <w:rsid w:val="00D07446"/>
    <w:rsid w:val="00D07ECB"/>
    <w:rsid w:val="00D07F2B"/>
    <w:rsid w:val="00D106FF"/>
    <w:rsid w:val="00D113E5"/>
    <w:rsid w:val="00D119E5"/>
    <w:rsid w:val="00D1228D"/>
    <w:rsid w:val="00D1242F"/>
    <w:rsid w:val="00D124CD"/>
    <w:rsid w:val="00D124D2"/>
    <w:rsid w:val="00D129D3"/>
    <w:rsid w:val="00D12E2D"/>
    <w:rsid w:val="00D13037"/>
    <w:rsid w:val="00D1376A"/>
    <w:rsid w:val="00D14372"/>
    <w:rsid w:val="00D14E63"/>
    <w:rsid w:val="00D15200"/>
    <w:rsid w:val="00D15776"/>
    <w:rsid w:val="00D159EB"/>
    <w:rsid w:val="00D166DC"/>
    <w:rsid w:val="00D16987"/>
    <w:rsid w:val="00D17B59"/>
    <w:rsid w:val="00D17BCE"/>
    <w:rsid w:val="00D20A25"/>
    <w:rsid w:val="00D21D36"/>
    <w:rsid w:val="00D22AB1"/>
    <w:rsid w:val="00D22F7F"/>
    <w:rsid w:val="00D232E7"/>
    <w:rsid w:val="00D2351B"/>
    <w:rsid w:val="00D23A7B"/>
    <w:rsid w:val="00D23AFB"/>
    <w:rsid w:val="00D2438E"/>
    <w:rsid w:val="00D253FC"/>
    <w:rsid w:val="00D25C85"/>
    <w:rsid w:val="00D26787"/>
    <w:rsid w:val="00D26F7E"/>
    <w:rsid w:val="00D27B14"/>
    <w:rsid w:val="00D27B1C"/>
    <w:rsid w:val="00D27B4E"/>
    <w:rsid w:val="00D27EFF"/>
    <w:rsid w:val="00D3054D"/>
    <w:rsid w:val="00D31D35"/>
    <w:rsid w:val="00D31E84"/>
    <w:rsid w:val="00D31ECC"/>
    <w:rsid w:val="00D3227C"/>
    <w:rsid w:val="00D3232E"/>
    <w:rsid w:val="00D32D7F"/>
    <w:rsid w:val="00D32F62"/>
    <w:rsid w:val="00D33110"/>
    <w:rsid w:val="00D341A1"/>
    <w:rsid w:val="00D34503"/>
    <w:rsid w:val="00D347C4"/>
    <w:rsid w:val="00D34A78"/>
    <w:rsid w:val="00D34CFD"/>
    <w:rsid w:val="00D351F3"/>
    <w:rsid w:val="00D360C0"/>
    <w:rsid w:val="00D365FA"/>
    <w:rsid w:val="00D36DD3"/>
    <w:rsid w:val="00D40AFA"/>
    <w:rsid w:val="00D40B95"/>
    <w:rsid w:val="00D40BAE"/>
    <w:rsid w:val="00D40F8C"/>
    <w:rsid w:val="00D413A4"/>
    <w:rsid w:val="00D415A9"/>
    <w:rsid w:val="00D4196A"/>
    <w:rsid w:val="00D41E79"/>
    <w:rsid w:val="00D42A89"/>
    <w:rsid w:val="00D42C8A"/>
    <w:rsid w:val="00D431D0"/>
    <w:rsid w:val="00D431FA"/>
    <w:rsid w:val="00D4359B"/>
    <w:rsid w:val="00D4402F"/>
    <w:rsid w:val="00D445D6"/>
    <w:rsid w:val="00D44637"/>
    <w:rsid w:val="00D4464C"/>
    <w:rsid w:val="00D44986"/>
    <w:rsid w:val="00D44C75"/>
    <w:rsid w:val="00D44DDE"/>
    <w:rsid w:val="00D4538A"/>
    <w:rsid w:val="00D45478"/>
    <w:rsid w:val="00D45547"/>
    <w:rsid w:val="00D45DB4"/>
    <w:rsid w:val="00D46712"/>
    <w:rsid w:val="00D50505"/>
    <w:rsid w:val="00D51B21"/>
    <w:rsid w:val="00D52357"/>
    <w:rsid w:val="00D5263A"/>
    <w:rsid w:val="00D52CEB"/>
    <w:rsid w:val="00D52F18"/>
    <w:rsid w:val="00D53032"/>
    <w:rsid w:val="00D534F3"/>
    <w:rsid w:val="00D53E83"/>
    <w:rsid w:val="00D54FF8"/>
    <w:rsid w:val="00D55149"/>
    <w:rsid w:val="00D561BE"/>
    <w:rsid w:val="00D56965"/>
    <w:rsid w:val="00D56ECF"/>
    <w:rsid w:val="00D571A4"/>
    <w:rsid w:val="00D57A88"/>
    <w:rsid w:val="00D57C7F"/>
    <w:rsid w:val="00D60A46"/>
    <w:rsid w:val="00D60C1C"/>
    <w:rsid w:val="00D60E20"/>
    <w:rsid w:val="00D614E8"/>
    <w:rsid w:val="00D61CF6"/>
    <w:rsid w:val="00D623F1"/>
    <w:rsid w:val="00D626F6"/>
    <w:rsid w:val="00D62A2F"/>
    <w:rsid w:val="00D62C36"/>
    <w:rsid w:val="00D63D6E"/>
    <w:rsid w:val="00D63F2D"/>
    <w:rsid w:val="00D643BE"/>
    <w:rsid w:val="00D64504"/>
    <w:rsid w:val="00D64961"/>
    <w:rsid w:val="00D64A97"/>
    <w:rsid w:val="00D64E24"/>
    <w:rsid w:val="00D6521B"/>
    <w:rsid w:val="00D65880"/>
    <w:rsid w:val="00D65978"/>
    <w:rsid w:val="00D66490"/>
    <w:rsid w:val="00D667F8"/>
    <w:rsid w:val="00D67A7F"/>
    <w:rsid w:val="00D67E9D"/>
    <w:rsid w:val="00D67FCF"/>
    <w:rsid w:val="00D70860"/>
    <w:rsid w:val="00D709E3"/>
    <w:rsid w:val="00D7110B"/>
    <w:rsid w:val="00D71293"/>
    <w:rsid w:val="00D71949"/>
    <w:rsid w:val="00D71CF0"/>
    <w:rsid w:val="00D729F8"/>
    <w:rsid w:val="00D73462"/>
    <w:rsid w:val="00D735D3"/>
    <w:rsid w:val="00D73650"/>
    <w:rsid w:val="00D74258"/>
    <w:rsid w:val="00D743CE"/>
    <w:rsid w:val="00D74752"/>
    <w:rsid w:val="00D7577C"/>
    <w:rsid w:val="00D75B1B"/>
    <w:rsid w:val="00D75C25"/>
    <w:rsid w:val="00D765E5"/>
    <w:rsid w:val="00D7790B"/>
    <w:rsid w:val="00D77DE5"/>
    <w:rsid w:val="00D804F9"/>
    <w:rsid w:val="00D80508"/>
    <w:rsid w:val="00D81EF7"/>
    <w:rsid w:val="00D82273"/>
    <w:rsid w:val="00D823C5"/>
    <w:rsid w:val="00D824D9"/>
    <w:rsid w:val="00D829C0"/>
    <w:rsid w:val="00D82B82"/>
    <w:rsid w:val="00D82B91"/>
    <w:rsid w:val="00D82DD7"/>
    <w:rsid w:val="00D84B70"/>
    <w:rsid w:val="00D84CAC"/>
    <w:rsid w:val="00D84DC3"/>
    <w:rsid w:val="00D85066"/>
    <w:rsid w:val="00D862F2"/>
    <w:rsid w:val="00D870AC"/>
    <w:rsid w:val="00D87DD6"/>
    <w:rsid w:val="00D9009A"/>
    <w:rsid w:val="00D904BF"/>
    <w:rsid w:val="00D90F66"/>
    <w:rsid w:val="00D91563"/>
    <w:rsid w:val="00D91AA3"/>
    <w:rsid w:val="00D91AF0"/>
    <w:rsid w:val="00D91D10"/>
    <w:rsid w:val="00D91DBC"/>
    <w:rsid w:val="00D91DC3"/>
    <w:rsid w:val="00D9247A"/>
    <w:rsid w:val="00D92887"/>
    <w:rsid w:val="00D93B6F"/>
    <w:rsid w:val="00D94BA0"/>
    <w:rsid w:val="00D94CA4"/>
    <w:rsid w:val="00D95059"/>
    <w:rsid w:val="00D950E2"/>
    <w:rsid w:val="00D951BD"/>
    <w:rsid w:val="00D9529B"/>
    <w:rsid w:val="00D953B4"/>
    <w:rsid w:val="00D956CE"/>
    <w:rsid w:val="00D95773"/>
    <w:rsid w:val="00D960A8"/>
    <w:rsid w:val="00D966CB"/>
    <w:rsid w:val="00D96FA7"/>
    <w:rsid w:val="00D97A5E"/>
    <w:rsid w:val="00D97C02"/>
    <w:rsid w:val="00DA0BF4"/>
    <w:rsid w:val="00DA0D72"/>
    <w:rsid w:val="00DA0EBB"/>
    <w:rsid w:val="00DA1E22"/>
    <w:rsid w:val="00DA208C"/>
    <w:rsid w:val="00DA298C"/>
    <w:rsid w:val="00DA2BBE"/>
    <w:rsid w:val="00DA3626"/>
    <w:rsid w:val="00DA3842"/>
    <w:rsid w:val="00DA3FEA"/>
    <w:rsid w:val="00DA40DA"/>
    <w:rsid w:val="00DA4134"/>
    <w:rsid w:val="00DA4ACE"/>
    <w:rsid w:val="00DA4CBF"/>
    <w:rsid w:val="00DA4ED5"/>
    <w:rsid w:val="00DA4EDA"/>
    <w:rsid w:val="00DA5B8A"/>
    <w:rsid w:val="00DA6E54"/>
    <w:rsid w:val="00DA7335"/>
    <w:rsid w:val="00DA79A9"/>
    <w:rsid w:val="00DA7F44"/>
    <w:rsid w:val="00DB015A"/>
    <w:rsid w:val="00DB0D9F"/>
    <w:rsid w:val="00DB0DC6"/>
    <w:rsid w:val="00DB0F03"/>
    <w:rsid w:val="00DB10C8"/>
    <w:rsid w:val="00DB160D"/>
    <w:rsid w:val="00DB1B32"/>
    <w:rsid w:val="00DB25E8"/>
    <w:rsid w:val="00DB2774"/>
    <w:rsid w:val="00DB2EBC"/>
    <w:rsid w:val="00DB3248"/>
    <w:rsid w:val="00DB3B2E"/>
    <w:rsid w:val="00DB3F79"/>
    <w:rsid w:val="00DB449A"/>
    <w:rsid w:val="00DB4704"/>
    <w:rsid w:val="00DB4FB6"/>
    <w:rsid w:val="00DB55D2"/>
    <w:rsid w:val="00DB5720"/>
    <w:rsid w:val="00DB6325"/>
    <w:rsid w:val="00DB65BB"/>
    <w:rsid w:val="00DB71EF"/>
    <w:rsid w:val="00DB720F"/>
    <w:rsid w:val="00DB723C"/>
    <w:rsid w:val="00DB74DD"/>
    <w:rsid w:val="00DB7BED"/>
    <w:rsid w:val="00DB7F05"/>
    <w:rsid w:val="00DB7F14"/>
    <w:rsid w:val="00DC0026"/>
    <w:rsid w:val="00DC0CE1"/>
    <w:rsid w:val="00DC15F3"/>
    <w:rsid w:val="00DC1B59"/>
    <w:rsid w:val="00DC1B95"/>
    <w:rsid w:val="00DC21CB"/>
    <w:rsid w:val="00DC31C0"/>
    <w:rsid w:val="00DC3571"/>
    <w:rsid w:val="00DC38DE"/>
    <w:rsid w:val="00DC3A67"/>
    <w:rsid w:val="00DC3B45"/>
    <w:rsid w:val="00DC3CAE"/>
    <w:rsid w:val="00DC408C"/>
    <w:rsid w:val="00DC45C1"/>
    <w:rsid w:val="00DC4D35"/>
    <w:rsid w:val="00DC50D7"/>
    <w:rsid w:val="00DC5699"/>
    <w:rsid w:val="00DC5EAB"/>
    <w:rsid w:val="00DC61B6"/>
    <w:rsid w:val="00DC67D5"/>
    <w:rsid w:val="00DC67FE"/>
    <w:rsid w:val="00DC695C"/>
    <w:rsid w:val="00DC6A9B"/>
    <w:rsid w:val="00DC71B1"/>
    <w:rsid w:val="00DC758D"/>
    <w:rsid w:val="00DC76F2"/>
    <w:rsid w:val="00DC7E83"/>
    <w:rsid w:val="00DD01EF"/>
    <w:rsid w:val="00DD056E"/>
    <w:rsid w:val="00DD1544"/>
    <w:rsid w:val="00DD25AD"/>
    <w:rsid w:val="00DD26CD"/>
    <w:rsid w:val="00DD28A8"/>
    <w:rsid w:val="00DD2914"/>
    <w:rsid w:val="00DD2920"/>
    <w:rsid w:val="00DD3060"/>
    <w:rsid w:val="00DD37BD"/>
    <w:rsid w:val="00DD3D9D"/>
    <w:rsid w:val="00DD414D"/>
    <w:rsid w:val="00DD6A32"/>
    <w:rsid w:val="00DD6A33"/>
    <w:rsid w:val="00DD71C1"/>
    <w:rsid w:val="00DD75BE"/>
    <w:rsid w:val="00DD7722"/>
    <w:rsid w:val="00DD7723"/>
    <w:rsid w:val="00DD7AEE"/>
    <w:rsid w:val="00DE0603"/>
    <w:rsid w:val="00DE0927"/>
    <w:rsid w:val="00DE10FE"/>
    <w:rsid w:val="00DE20A0"/>
    <w:rsid w:val="00DE289F"/>
    <w:rsid w:val="00DE3CCC"/>
    <w:rsid w:val="00DE3FAA"/>
    <w:rsid w:val="00DE458F"/>
    <w:rsid w:val="00DE4708"/>
    <w:rsid w:val="00DE5CD2"/>
    <w:rsid w:val="00DE610B"/>
    <w:rsid w:val="00DE64B8"/>
    <w:rsid w:val="00DE6B1A"/>
    <w:rsid w:val="00DE6EA2"/>
    <w:rsid w:val="00DE7931"/>
    <w:rsid w:val="00DE7E5C"/>
    <w:rsid w:val="00DF069A"/>
    <w:rsid w:val="00DF1761"/>
    <w:rsid w:val="00DF1A22"/>
    <w:rsid w:val="00DF1BD2"/>
    <w:rsid w:val="00DF2962"/>
    <w:rsid w:val="00DF2BC1"/>
    <w:rsid w:val="00DF3118"/>
    <w:rsid w:val="00DF343F"/>
    <w:rsid w:val="00DF3831"/>
    <w:rsid w:val="00DF3FEA"/>
    <w:rsid w:val="00DF4272"/>
    <w:rsid w:val="00DF45F9"/>
    <w:rsid w:val="00DF4B25"/>
    <w:rsid w:val="00DF543E"/>
    <w:rsid w:val="00DF604E"/>
    <w:rsid w:val="00DF60F7"/>
    <w:rsid w:val="00DF6196"/>
    <w:rsid w:val="00DF6394"/>
    <w:rsid w:val="00DF69EC"/>
    <w:rsid w:val="00DF762C"/>
    <w:rsid w:val="00E00051"/>
    <w:rsid w:val="00E00DDC"/>
    <w:rsid w:val="00E010DC"/>
    <w:rsid w:val="00E011E1"/>
    <w:rsid w:val="00E0219C"/>
    <w:rsid w:val="00E02264"/>
    <w:rsid w:val="00E022D7"/>
    <w:rsid w:val="00E02F29"/>
    <w:rsid w:val="00E03427"/>
    <w:rsid w:val="00E03AF9"/>
    <w:rsid w:val="00E03EF3"/>
    <w:rsid w:val="00E04649"/>
    <w:rsid w:val="00E04A49"/>
    <w:rsid w:val="00E04BFA"/>
    <w:rsid w:val="00E050A9"/>
    <w:rsid w:val="00E05617"/>
    <w:rsid w:val="00E0630F"/>
    <w:rsid w:val="00E06EB0"/>
    <w:rsid w:val="00E06EEE"/>
    <w:rsid w:val="00E0733E"/>
    <w:rsid w:val="00E07DD3"/>
    <w:rsid w:val="00E11E5D"/>
    <w:rsid w:val="00E127F5"/>
    <w:rsid w:val="00E13CA8"/>
    <w:rsid w:val="00E13DA4"/>
    <w:rsid w:val="00E14402"/>
    <w:rsid w:val="00E14737"/>
    <w:rsid w:val="00E14815"/>
    <w:rsid w:val="00E14A7A"/>
    <w:rsid w:val="00E14BA1"/>
    <w:rsid w:val="00E15042"/>
    <w:rsid w:val="00E15231"/>
    <w:rsid w:val="00E162B1"/>
    <w:rsid w:val="00E164D3"/>
    <w:rsid w:val="00E16C03"/>
    <w:rsid w:val="00E176C9"/>
    <w:rsid w:val="00E207C7"/>
    <w:rsid w:val="00E21508"/>
    <w:rsid w:val="00E21B78"/>
    <w:rsid w:val="00E21DDE"/>
    <w:rsid w:val="00E21E94"/>
    <w:rsid w:val="00E21F8C"/>
    <w:rsid w:val="00E21FDE"/>
    <w:rsid w:val="00E22A34"/>
    <w:rsid w:val="00E23412"/>
    <w:rsid w:val="00E236FC"/>
    <w:rsid w:val="00E24360"/>
    <w:rsid w:val="00E24814"/>
    <w:rsid w:val="00E24E0A"/>
    <w:rsid w:val="00E24F69"/>
    <w:rsid w:val="00E24FAC"/>
    <w:rsid w:val="00E25156"/>
    <w:rsid w:val="00E25178"/>
    <w:rsid w:val="00E25638"/>
    <w:rsid w:val="00E26447"/>
    <w:rsid w:val="00E266CF"/>
    <w:rsid w:val="00E26866"/>
    <w:rsid w:val="00E27061"/>
    <w:rsid w:val="00E277E9"/>
    <w:rsid w:val="00E30C3D"/>
    <w:rsid w:val="00E31843"/>
    <w:rsid w:val="00E31C04"/>
    <w:rsid w:val="00E32AAB"/>
    <w:rsid w:val="00E32C73"/>
    <w:rsid w:val="00E3308A"/>
    <w:rsid w:val="00E332FC"/>
    <w:rsid w:val="00E33B34"/>
    <w:rsid w:val="00E343D3"/>
    <w:rsid w:val="00E345AB"/>
    <w:rsid w:val="00E3492D"/>
    <w:rsid w:val="00E349FE"/>
    <w:rsid w:val="00E352D3"/>
    <w:rsid w:val="00E35577"/>
    <w:rsid w:val="00E36503"/>
    <w:rsid w:val="00E3670C"/>
    <w:rsid w:val="00E368A4"/>
    <w:rsid w:val="00E36A6F"/>
    <w:rsid w:val="00E36BE8"/>
    <w:rsid w:val="00E36E9E"/>
    <w:rsid w:val="00E37FD4"/>
    <w:rsid w:val="00E404D1"/>
    <w:rsid w:val="00E4099F"/>
    <w:rsid w:val="00E40B2E"/>
    <w:rsid w:val="00E41D12"/>
    <w:rsid w:val="00E43166"/>
    <w:rsid w:val="00E4358E"/>
    <w:rsid w:val="00E43B16"/>
    <w:rsid w:val="00E4551C"/>
    <w:rsid w:val="00E45826"/>
    <w:rsid w:val="00E465E2"/>
    <w:rsid w:val="00E46708"/>
    <w:rsid w:val="00E47632"/>
    <w:rsid w:val="00E47983"/>
    <w:rsid w:val="00E5168F"/>
    <w:rsid w:val="00E5221F"/>
    <w:rsid w:val="00E52648"/>
    <w:rsid w:val="00E5277A"/>
    <w:rsid w:val="00E528A6"/>
    <w:rsid w:val="00E5291A"/>
    <w:rsid w:val="00E53CAB"/>
    <w:rsid w:val="00E54819"/>
    <w:rsid w:val="00E54D8A"/>
    <w:rsid w:val="00E54E8E"/>
    <w:rsid w:val="00E54F2A"/>
    <w:rsid w:val="00E55240"/>
    <w:rsid w:val="00E55357"/>
    <w:rsid w:val="00E56810"/>
    <w:rsid w:val="00E57B76"/>
    <w:rsid w:val="00E57C96"/>
    <w:rsid w:val="00E57DA4"/>
    <w:rsid w:val="00E57EB4"/>
    <w:rsid w:val="00E57F1B"/>
    <w:rsid w:val="00E57F7B"/>
    <w:rsid w:val="00E60124"/>
    <w:rsid w:val="00E60219"/>
    <w:rsid w:val="00E604D7"/>
    <w:rsid w:val="00E605B6"/>
    <w:rsid w:val="00E60897"/>
    <w:rsid w:val="00E60B6B"/>
    <w:rsid w:val="00E60F76"/>
    <w:rsid w:val="00E6142C"/>
    <w:rsid w:val="00E614B3"/>
    <w:rsid w:val="00E6155F"/>
    <w:rsid w:val="00E61D75"/>
    <w:rsid w:val="00E61E77"/>
    <w:rsid w:val="00E61F49"/>
    <w:rsid w:val="00E6260F"/>
    <w:rsid w:val="00E632E8"/>
    <w:rsid w:val="00E64637"/>
    <w:rsid w:val="00E64AFA"/>
    <w:rsid w:val="00E64B01"/>
    <w:rsid w:val="00E65A65"/>
    <w:rsid w:val="00E662C3"/>
    <w:rsid w:val="00E664A5"/>
    <w:rsid w:val="00E66A30"/>
    <w:rsid w:val="00E67741"/>
    <w:rsid w:val="00E67B7A"/>
    <w:rsid w:val="00E71055"/>
    <w:rsid w:val="00E71275"/>
    <w:rsid w:val="00E724C6"/>
    <w:rsid w:val="00E7267C"/>
    <w:rsid w:val="00E726A0"/>
    <w:rsid w:val="00E73223"/>
    <w:rsid w:val="00E737F0"/>
    <w:rsid w:val="00E74251"/>
    <w:rsid w:val="00E742BE"/>
    <w:rsid w:val="00E74444"/>
    <w:rsid w:val="00E74650"/>
    <w:rsid w:val="00E75FD0"/>
    <w:rsid w:val="00E76605"/>
    <w:rsid w:val="00E76A59"/>
    <w:rsid w:val="00E76DB9"/>
    <w:rsid w:val="00E76FFA"/>
    <w:rsid w:val="00E7702C"/>
    <w:rsid w:val="00E776D4"/>
    <w:rsid w:val="00E7797F"/>
    <w:rsid w:val="00E8009F"/>
    <w:rsid w:val="00E807BF"/>
    <w:rsid w:val="00E80AE5"/>
    <w:rsid w:val="00E81145"/>
    <w:rsid w:val="00E826E5"/>
    <w:rsid w:val="00E826E7"/>
    <w:rsid w:val="00E829C3"/>
    <w:rsid w:val="00E833F9"/>
    <w:rsid w:val="00E836C4"/>
    <w:rsid w:val="00E838FF"/>
    <w:rsid w:val="00E83B23"/>
    <w:rsid w:val="00E83CDB"/>
    <w:rsid w:val="00E84290"/>
    <w:rsid w:val="00E8430D"/>
    <w:rsid w:val="00E844B0"/>
    <w:rsid w:val="00E8467A"/>
    <w:rsid w:val="00E84B05"/>
    <w:rsid w:val="00E84FB5"/>
    <w:rsid w:val="00E85E7D"/>
    <w:rsid w:val="00E864FE"/>
    <w:rsid w:val="00E86736"/>
    <w:rsid w:val="00E8675E"/>
    <w:rsid w:val="00E868F4"/>
    <w:rsid w:val="00E87F15"/>
    <w:rsid w:val="00E904BA"/>
    <w:rsid w:val="00E91D10"/>
    <w:rsid w:val="00E91D36"/>
    <w:rsid w:val="00E91E59"/>
    <w:rsid w:val="00E91E6F"/>
    <w:rsid w:val="00E91EF0"/>
    <w:rsid w:val="00E92247"/>
    <w:rsid w:val="00E92506"/>
    <w:rsid w:val="00E9281D"/>
    <w:rsid w:val="00E92F2C"/>
    <w:rsid w:val="00E92FD0"/>
    <w:rsid w:val="00E933E2"/>
    <w:rsid w:val="00E9381E"/>
    <w:rsid w:val="00E93C56"/>
    <w:rsid w:val="00E9404A"/>
    <w:rsid w:val="00E94358"/>
    <w:rsid w:val="00E94D88"/>
    <w:rsid w:val="00E94F35"/>
    <w:rsid w:val="00E957B7"/>
    <w:rsid w:val="00E96567"/>
    <w:rsid w:val="00E96DB0"/>
    <w:rsid w:val="00E97B1F"/>
    <w:rsid w:val="00EA13FB"/>
    <w:rsid w:val="00EA1768"/>
    <w:rsid w:val="00EA1D75"/>
    <w:rsid w:val="00EA1DFB"/>
    <w:rsid w:val="00EA235A"/>
    <w:rsid w:val="00EA31AF"/>
    <w:rsid w:val="00EA39B4"/>
    <w:rsid w:val="00EA3E76"/>
    <w:rsid w:val="00EA4221"/>
    <w:rsid w:val="00EA43C1"/>
    <w:rsid w:val="00EA4C8A"/>
    <w:rsid w:val="00EA59FE"/>
    <w:rsid w:val="00EA63A1"/>
    <w:rsid w:val="00EA6F2A"/>
    <w:rsid w:val="00EA728F"/>
    <w:rsid w:val="00EA78B0"/>
    <w:rsid w:val="00EA7C87"/>
    <w:rsid w:val="00EA7EE9"/>
    <w:rsid w:val="00EA7F00"/>
    <w:rsid w:val="00EB0368"/>
    <w:rsid w:val="00EB06F3"/>
    <w:rsid w:val="00EB0E29"/>
    <w:rsid w:val="00EB13BA"/>
    <w:rsid w:val="00EB14E8"/>
    <w:rsid w:val="00EB14F0"/>
    <w:rsid w:val="00EB1EEC"/>
    <w:rsid w:val="00EB2DAD"/>
    <w:rsid w:val="00EB37C8"/>
    <w:rsid w:val="00EB5048"/>
    <w:rsid w:val="00EB544B"/>
    <w:rsid w:val="00EB5C30"/>
    <w:rsid w:val="00EB6440"/>
    <w:rsid w:val="00EB667A"/>
    <w:rsid w:val="00EB67E3"/>
    <w:rsid w:val="00EB6E85"/>
    <w:rsid w:val="00EB77F4"/>
    <w:rsid w:val="00EB7867"/>
    <w:rsid w:val="00EC0839"/>
    <w:rsid w:val="00EC0EED"/>
    <w:rsid w:val="00EC17C6"/>
    <w:rsid w:val="00EC1919"/>
    <w:rsid w:val="00EC26B9"/>
    <w:rsid w:val="00EC26F3"/>
    <w:rsid w:val="00EC277E"/>
    <w:rsid w:val="00EC2BF6"/>
    <w:rsid w:val="00EC2C6F"/>
    <w:rsid w:val="00EC2D1C"/>
    <w:rsid w:val="00EC3253"/>
    <w:rsid w:val="00EC3B5B"/>
    <w:rsid w:val="00EC4184"/>
    <w:rsid w:val="00EC4202"/>
    <w:rsid w:val="00EC4699"/>
    <w:rsid w:val="00EC4808"/>
    <w:rsid w:val="00EC4991"/>
    <w:rsid w:val="00EC51B8"/>
    <w:rsid w:val="00EC52E7"/>
    <w:rsid w:val="00EC5AA5"/>
    <w:rsid w:val="00EC7D78"/>
    <w:rsid w:val="00EC7FE8"/>
    <w:rsid w:val="00ED0371"/>
    <w:rsid w:val="00ED1E72"/>
    <w:rsid w:val="00ED2C5C"/>
    <w:rsid w:val="00ED3073"/>
    <w:rsid w:val="00ED3BD3"/>
    <w:rsid w:val="00ED4154"/>
    <w:rsid w:val="00ED44F3"/>
    <w:rsid w:val="00ED4A27"/>
    <w:rsid w:val="00ED5AE0"/>
    <w:rsid w:val="00ED68D4"/>
    <w:rsid w:val="00ED6C38"/>
    <w:rsid w:val="00ED6D83"/>
    <w:rsid w:val="00ED6DF9"/>
    <w:rsid w:val="00ED7158"/>
    <w:rsid w:val="00ED76D1"/>
    <w:rsid w:val="00ED770B"/>
    <w:rsid w:val="00EE0772"/>
    <w:rsid w:val="00EE1611"/>
    <w:rsid w:val="00EE1A3F"/>
    <w:rsid w:val="00EE254B"/>
    <w:rsid w:val="00EE2752"/>
    <w:rsid w:val="00EE36AF"/>
    <w:rsid w:val="00EE3E35"/>
    <w:rsid w:val="00EE3F85"/>
    <w:rsid w:val="00EE47BC"/>
    <w:rsid w:val="00EE498D"/>
    <w:rsid w:val="00EE4CBC"/>
    <w:rsid w:val="00EE53F0"/>
    <w:rsid w:val="00EE56DB"/>
    <w:rsid w:val="00EE65AD"/>
    <w:rsid w:val="00EE67B6"/>
    <w:rsid w:val="00EE6E79"/>
    <w:rsid w:val="00EE7F7E"/>
    <w:rsid w:val="00EF212D"/>
    <w:rsid w:val="00EF224C"/>
    <w:rsid w:val="00EF2330"/>
    <w:rsid w:val="00EF24B2"/>
    <w:rsid w:val="00EF2B0B"/>
    <w:rsid w:val="00EF2C8A"/>
    <w:rsid w:val="00EF2EAA"/>
    <w:rsid w:val="00EF3192"/>
    <w:rsid w:val="00EF394C"/>
    <w:rsid w:val="00EF3BC2"/>
    <w:rsid w:val="00EF429A"/>
    <w:rsid w:val="00EF46AD"/>
    <w:rsid w:val="00EF5393"/>
    <w:rsid w:val="00EF5835"/>
    <w:rsid w:val="00EF5B48"/>
    <w:rsid w:val="00EF5BC4"/>
    <w:rsid w:val="00EF6225"/>
    <w:rsid w:val="00EF6E33"/>
    <w:rsid w:val="00EF7981"/>
    <w:rsid w:val="00F00253"/>
    <w:rsid w:val="00F002F6"/>
    <w:rsid w:val="00F00600"/>
    <w:rsid w:val="00F00DC5"/>
    <w:rsid w:val="00F00DEB"/>
    <w:rsid w:val="00F00E78"/>
    <w:rsid w:val="00F00F0D"/>
    <w:rsid w:val="00F0104B"/>
    <w:rsid w:val="00F01675"/>
    <w:rsid w:val="00F0192D"/>
    <w:rsid w:val="00F022F3"/>
    <w:rsid w:val="00F025EC"/>
    <w:rsid w:val="00F02CCB"/>
    <w:rsid w:val="00F035C8"/>
    <w:rsid w:val="00F037A9"/>
    <w:rsid w:val="00F03B7D"/>
    <w:rsid w:val="00F04195"/>
    <w:rsid w:val="00F04204"/>
    <w:rsid w:val="00F04350"/>
    <w:rsid w:val="00F044F1"/>
    <w:rsid w:val="00F045FC"/>
    <w:rsid w:val="00F04790"/>
    <w:rsid w:val="00F05208"/>
    <w:rsid w:val="00F052C3"/>
    <w:rsid w:val="00F0714F"/>
    <w:rsid w:val="00F07434"/>
    <w:rsid w:val="00F079CB"/>
    <w:rsid w:val="00F11081"/>
    <w:rsid w:val="00F117BC"/>
    <w:rsid w:val="00F11F56"/>
    <w:rsid w:val="00F12377"/>
    <w:rsid w:val="00F12832"/>
    <w:rsid w:val="00F12C14"/>
    <w:rsid w:val="00F1377A"/>
    <w:rsid w:val="00F1384D"/>
    <w:rsid w:val="00F13CFD"/>
    <w:rsid w:val="00F145C0"/>
    <w:rsid w:val="00F14D39"/>
    <w:rsid w:val="00F151D0"/>
    <w:rsid w:val="00F15247"/>
    <w:rsid w:val="00F15AD3"/>
    <w:rsid w:val="00F15B08"/>
    <w:rsid w:val="00F15BD2"/>
    <w:rsid w:val="00F166B7"/>
    <w:rsid w:val="00F16DCF"/>
    <w:rsid w:val="00F172C1"/>
    <w:rsid w:val="00F17E0E"/>
    <w:rsid w:val="00F20870"/>
    <w:rsid w:val="00F20975"/>
    <w:rsid w:val="00F210EE"/>
    <w:rsid w:val="00F21227"/>
    <w:rsid w:val="00F2145E"/>
    <w:rsid w:val="00F21696"/>
    <w:rsid w:val="00F21837"/>
    <w:rsid w:val="00F22589"/>
    <w:rsid w:val="00F23162"/>
    <w:rsid w:val="00F23793"/>
    <w:rsid w:val="00F23C34"/>
    <w:rsid w:val="00F23C74"/>
    <w:rsid w:val="00F24439"/>
    <w:rsid w:val="00F24D8E"/>
    <w:rsid w:val="00F2575F"/>
    <w:rsid w:val="00F2608A"/>
    <w:rsid w:val="00F260D1"/>
    <w:rsid w:val="00F269C5"/>
    <w:rsid w:val="00F26DC9"/>
    <w:rsid w:val="00F271B2"/>
    <w:rsid w:val="00F27230"/>
    <w:rsid w:val="00F2760C"/>
    <w:rsid w:val="00F27975"/>
    <w:rsid w:val="00F27E91"/>
    <w:rsid w:val="00F301CF"/>
    <w:rsid w:val="00F31757"/>
    <w:rsid w:val="00F32146"/>
    <w:rsid w:val="00F322D1"/>
    <w:rsid w:val="00F32841"/>
    <w:rsid w:val="00F329B6"/>
    <w:rsid w:val="00F32D60"/>
    <w:rsid w:val="00F32E6E"/>
    <w:rsid w:val="00F336AA"/>
    <w:rsid w:val="00F337D0"/>
    <w:rsid w:val="00F34739"/>
    <w:rsid w:val="00F34B24"/>
    <w:rsid w:val="00F34BAC"/>
    <w:rsid w:val="00F35996"/>
    <w:rsid w:val="00F35E31"/>
    <w:rsid w:val="00F362A9"/>
    <w:rsid w:val="00F366A9"/>
    <w:rsid w:val="00F36727"/>
    <w:rsid w:val="00F36AC6"/>
    <w:rsid w:val="00F36CE0"/>
    <w:rsid w:val="00F37187"/>
    <w:rsid w:val="00F37199"/>
    <w:rsid w:val="00F375D1"/>
    <w:rsid w:val="00F40AF8"/>
    <w:rsid w:val="00F40BAC"/>
    <w:rsid w:val="00F4103C"/>
    <w:rsid w:val="00F41141"/>
    <w:rsid w:val="00F41392"/>
    <w:rsid w:val="00F41542"/>
    <w:rsid w:val="00F425C6"/>
    <w:rsid w:val="00F42624"/>
    <w:rsid w:val="00F429B0"/>
    <w:rsid w:val="00F42AA2"/>
    <w:rsid w:val="00F430F0"/>
    <w:rsid w:val="00F4456E"/>
    <w:rsid w:val="00F446AB"/>
    <w:rsid w:val="00F44D87"/>
    <w:rsid w:val="00F4511E"/>
    <w:rsid w:val="00F453D5"/>
    <w:rsid w:val="00F45A7D"/>
    <w:rsid w:val="00F45AE6"/>
    <w:rsid w:val="00F462F5"/>
    <w:rsid w:val="00F46642"/>
    <w:rsid w:val="00F475C7"/>
    <w:rsid w:val="00F4769E"/>
    <w:rsid w:val="00F47D70"/>
    <w:rsid w:val="00F47F2E"/>
    <w:rsid w:val="00F506B8"/>
    <w:rsid w:val="00F5102B"/>
    <w:rsid w:val="00F51BB9"/>
    <w:rsid w:val="00F5223C"/>
    <w:rsid w:val="00F523CE"/>
    <w:rsid w:val="00F52563"/>
    <w:rsid w:val="00F52566"/>
    <w:rsid w:val="00F5290D"/>
    <w:rsid w:val="00F52A42"/>
    <w:rsid w:val="00F52D6A"/>
    <w:rsid w:val="00F52E6F"/>
    <w:rsid w:val="00F5348B"/>
    <w:rsid w:val="00F53A32"/>
    <w:rsid w:val="00F54306"/>
    <w:rsid w:val="00F5577F"/>
    <w:rsid w:val="00F55A34"/>
    <w:rsid w:val="00F560C2"/>
    <w:rsid w:val="00F56B91"/>
    <w:rsid w:val="00F56F14"/>
    <w:rsid w:val="00F5718F"/>
    <w:rsid w:val="00F5799D"/>
    <w:rsid w:val="00F57AA1"/>
    <w:rsid w:val="00F6014E"/>
    <w:rsid w:val="00F60D4F"/>
    <w:rsid w:val="00F612E2"/>
    <w:rsid w:val="00F6162F"/>
    <w:rsid w:val="00F616F5"/>
    <w:rsid w:val="00F6178F"/>
    <w:rsid w:val="00F61975"/>
    <w:rsid w:val="00F622D7"/>
    <w:rsid w:val="00F63A44"/>
    <w:rsid w:val="00F643EB"/>
    <w:rsid w:val="00F645A6"/>
    <w:rsid w:val="00F65F51"/>
    <w:rsid w:val="00F66074"/>
    <w:rsid w:val="00F660D2"/>
    <w:rsid w:val="00F6647B"/>
    <w:rsid w:val="00F664C9"/>
    <w:rsid w:val="00F66AE2"/>
    <w:rsid w:val="00F6700A"/>
    <w:rsid w:val="00F67479"/>
    <w:rsid w:val="00F674F8"/>
    <w:rsid w:val="00F67A80"/>
    <w:rsid w:val="00F67B8A"/>
    <w:rsid w:val="00F70165"/>
    <w:rsid w:val="00F70C18"/>
    <w:rsid w:val="00F71462"/>
    <w:rsid w:val="00F716C3"/>
    <w:rsid w:val="00F7188A"/>
    <w:rsid w:val="00F71D81"/>
    <w:rsid w:val="00F72406"/>
    <w:rsid w:val="00F72544"/>
    <w:rsid w:val="00F72D8A"/>
    <w:rsid w:val="00F73039"/>
    <w:rsid w:val="00F735FA"/>
    <w:rsid w:val="00F7377B"/>
    <w:rsid w:val="00F73CF1"/>
    <w:rsid w:val="00F73EAB"/>
    <w:rsid w:val="00F73ECA"/>
    <w:rsid w:val="00F752E6"/>
    <w:rsid w:val="00F753A5"/>
    <w:rsid w:val="00F755DA"/>
    <w:rsid w:val="00F763E5"/>
    <w:rsid w:val="00F76402"/>
    <w:rsid w:val="00F76951"/>
    <w:rsid w:val="00F76C83"/>
    <w:rsid w:val="00F77F3B"/>
    <w:rsid w:val="00F80269"/>
    <w:rsid w:val="00F80431"/>
    <w:rsid w:val="00F806D6"/>
    <w:rsid w:val="00F80E7E"/>
    <w:rsid w:val="00F8125B"/>
    <w:rsid w:val="00F814EA"/>
    <w:rsid w:val="00F814F3"/>
    <w:rsid w:val="00F81C1C"/>
    <w:rsid w:val="00F82581"/>
    <w:rsid w:val="00F826D1"/>
    <w:rsid w:val="00F827C3"/>
    <w:rsid w:val="00F82A73"/>
    <w:rsid w:val="00F82FB2"/>
    <w:rsid w:val="00F83643"/>
    <w:rsid w:val="00F8392A"/>
    <w:rsid w:val="00F839F8"/>
    <w:rsid w:val="00F83D40"/>
    <w:rsid w:val="00F849C1"/>
    <w:rsid w:val="00F86A7F"/>
    <w:rsid w:val="00F86CA1"/>
    <w:rsid w:val="00F86FB1"/>
    <w:rsid w:val="00F86FE7"/>
    <w:rsid w:val="00F870B3"/>
    <w:rsid w:val="00F87229"/>
    <w:rsid w:val="00F8750E"/>
    <w:rsid w:val="00F90B0D"/>
    <w:rsid w:val="00F90C3A"/>
    <w:rsid w:val="00F90C68"/>
    <w:rsid w:val="00F92041"/>
    <w:rsid w:val="00F9272C"/>
    <w:rsid w:val="00F93162"/>
    <w:rsid w:val="00F94265"/>
    <w:rsid w:val="00F9428B"/>
    <w:rsid w:val="00F94743"/>
    <w:rsid w:val="00F949EC"/>
    <w:rsid w:val="00F94F3B"/>
    <w:rsid w:val="00F96057"/>
    <w:rsid w:val="00F960F5"/>
    <w:rsid w:val="00F9660C"/>
    <w:rsid w:val="00F9676A"/>
    <w:rsid w:val="00F96CC2"/>
    <w:rsid w:val="00F97481"/>
    <w:rsid w:val="00F975FC"/>
    <w:rsid w:val="00F97856"/>
    <w:rsid w:val="00F97AEA"/>
    <w:rsid w:val="00F97BB8"/>
    <w:rsid w:val="00F97C11"/>
    <w:rsid w:val="00F97CBB"/>
    <w:rsid w:val="00F97D76"/>
    <w:rsid w:val="00FA040C"/>
    <w:rsid w:val="00FA0CC1"/>
    <w:rsid w:val="00FA199B"/>
    <w:rsid w:val="00FA1C0D"/>
    <w:rsid w:val="00FA26E4"/>
    <w:rsid w:val="00FA27C8"/>
    <w:rsid w:val="00FA307D"/>
    <w:rsid w:val="00FA4B3E"/>
    <w:rsid w:val="00FA5762"/>
    <w:rsid w:val="00FA5837"/>
    <w:rsid w:val="00FA609D"/>
    <w:rsid w:val="00FA6A60"/>
    <w:rsid w:val="00FA6C7D"/>
    <w:rsid w:val="00FA765F"/>
    <w:rsid w:val="00FB0267"/>
    <w:rsid w:val="00FB02B1"/>
    <w:rsid w:val="00FB11B8"/>
    <w:rsid w:val="00FB2081"/>
    <w:rsid w:val="00FB2640"/>
    <w:rsid w:val="00FB275E"/>
    <w:rsid w:val="00FB2AD1"/>
    <w:rsid w:val="00FB2B0B"/>
    <w:rsid w:val="00FB4445"/>
    <w:rsid w:val="00FB48C7"/>
    <w:rsid w:val="00FB4DD2"/>
    <w:rsid w:val="00FB52CE"/>
    <w:rsid w:val="00FB5376"/>
    <w:rsid w:val="00FB5D92"/>
    <w:rsid w:val="00FB6086"/>
    <w:rsid w:val="00FB60C3"/>
    <w:rsid w:val="00FB67C0"/>
    <w:rsid w:val="00FB6E23"/>
    <w:rsid w:val="00FB7E7B"/>
    <w:rsid w:val="00FB7EDE"/>
    <w:rsid w:val="00FC0192"/>
    <w:rsid w:val="00FC034E"/>
    <w:rsid w:val="00FC122A"/>
    <w:rsid w:val="00FC1FF6"/>
    <w:rsid w:val="00FC2498"/>
    <w:rsid w:val="00FC25C8"/>
    <w:rsid w:val="00FC2B49"/>
    <w:rsid w:val="00FC2FE8"/>
    <w:rsid w:val="00FC35ED"/>
    <w:rsid w:val="00FC3FBF"/>
    <w:rsid w:val="00FC4D66"/>
    <w:rsid w:val="00FC4F18"/>
    <w:rsid w:val="00FC50CA"/>
    <w:rsid w:val="00FC5270"/>
    <w:rsid w:val="00FC5495"/>
    <w:rsid w:val="00FC5CEE"/>
    <w:rsid w:val="00FC603B"/>
    <w:rsid w:val="00FC6ADF"/>
    <w:rsid w:val="00FC7B45"/>
    <w:rsid w:val="00FD06EA"/>
    <w:rsid w:val="00FD12AA"/>
    <w:rsid w:val="00FD198D"/>
    <w:rsid w:val="00FD2126"/>
    <w:rsid w:val="00FD219B"/>
    <w:rsid w:val="00FD36E8"/>
    <w:rsid w:val="00FD3AF0"/>
    <w:rsid w:val="00FD4B79"/>
    <w:rsid w:val="00FD5447"/>
    <w:rsid w:val="00FD54AC"/>
    <w:rsid w:val="00FD5CE9"/>
    <w:rsid w:val="00FD691E"/>
    <w:rsid w:val="00FD6937"/>
    <w:rsid w:val="00FD6D43"/>
    <w:rsid w:val="00FD7428"/>
    <w:rsid w:val="00FD752A"/>
    <w:rsid w:val="00FD7542"/>
    <w:rsid w:val="00FD7B62"/>
    <w:rsid w:val="00FE0189"/>
    <w:rsid w:val="00FE01FE"/>
    <w:rsid w:val="00FE047A"/>
    <w:rsid w:val="00FE0E39"/>
    <w:rsid w:val="00FE0EEA"/>
    <w:rsid w:val="00FE1386"/>
    <w:rsid w:val="00FE15D9"/>
    <w:rsid w:val="00FE1CCA"/>
    <w:rsid w:val="00FE20EE"/>
    <w:rsid w:val="00FE26DF"/>
    <w:rsid w:val="00FE2F3C"/>
    <w:rsid w:val="00FE3BA1"/>
    <w:rsid w:val="00FE4BB6"/>
    <w:rsid w:val="00FE5367"/>
    <w:rsid w:val="00FE5D1C"/>
    <w:rsid w:val="00FE61D2"/>
    <w:rsid w:val="00FE6A26"/>
    <w:rsid w:val="00FE778E"/>
    <w:rsid w:val="00FF0802"/>
    <w:rsid w:val="00FF139E"/>
    <w:rsid w:val="00FF1922"/>
    <w:rsid w:val="00FF1955"/>
    <w:rsid w:val="00FF1F68"/>
    <w:rsid w:val="00FF25AA"/>
    <w:rsid w:val="00FF2832"/>
    <w:rsid w:val="00FF297F"/>
    <w:rsid w:val="00FF319C"/>
    <w:rsid w:val="00FF31DF"/>
    <w:rsid w:val="00FF336B"/>
    <w:rsid w:val="00FF40C6"/>
    <w:rsid w:val="00FF4393"/>
    <w:rsid w:val="00FF4809"/>
    <w:rsid w:val="00FF485D"/>
    <w:rsid w:val="00FF4A0F"/>
    <w:rsid w:val="00FF4B18"/>
    <w:rsid w:val="00FF4C31"/>
    <w:rsid w:val="00FF510E"/>
    <w:rsid w:val="00FF58FE"/>
    <w:rsid w:val="00FF5998"/>
    <w:rsid w:val="00FF61F8"/>
    <w:rsid w:val="00FF6322"/>
    <w:rsid w:val="00FF6F92"/>
    <w:rsid w:val="00FF737E"/>
    <w:rsid w:val="00FF777D"/>
    <w:rsid w:val="00FF7B5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lsdException w:name="Hyperlink" w:uiPriority="99"/>
    <w:lsdException w:name="FollowedHyperlink"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pPr>
      <w:bidi/>
    </w:pPr>
    <w:rPr>
      <w:rFonts w:cs="B Zar"/>
      <w:sz w:val="28"/>
      <w:szCs w:val="28"/>
    </w:rPr>
  </w:style>
  <w:style w:type="paragraph" w:styleId="Heading1">
    <w:name w:val="heading 1"/>
    <w:aliases w:val="Heading 1 Char Char"/>
    <w:basedOn w:val="Normal"/>
    <w:next w:val="Normal"/>
    <w:link w:val="Heading1Char"/>
    <w:rsid w:val="00CA34E6"/>
    <w:pPr>
      <w:keepNext/>
      <w:spacing w:before="240" w:after="60"/>
      <w:outlineLvl w:val="0"/>
    </w:pPr>
    <w:rPr>
      <w:rFonts w:ascii="Cambria" w:hAnsi="Cambria" w:cs="Times New Roman"/>
      <w:b/>
      <w:bCs/>
      <w:kern w:val="32"/>
      <w:sz w:val="32"/>
      <w:szCs w:val="32"/>
    </w:rPr>
  </w:style>
  <w:style w:type="paragraph" w:styleId="Heading2">
    <w:name w:val="heading 2"/>
    <w:aliases w:val="222222تیتر دوم"/>
    <w:basedOn w:val="Normal"/>
    <w:next w:val="Normal"/>
    <w:link w:val="Heading2Char"/>
    <w:unhideWhenUsed/>
    <w:rsid w:val="00AB265A"/>
    <w:pPr>
      <w:keepNext/>
      <w:spacing w:before="240" w:after="60"/>
      <w:outlineLvl w:val="1"/>
    </w:pPr>
    <w:rPr>
      <w:rFonts w:ascii="Cambria" w:hAnsi="Cambria" w:cs="Times New Roman"/>
      <w:b/>
      <w:bCs/>
      <w:i/>
      <w:iCs/>
    </w:rPr>
  </w:style>
  <w:style w:type="paragraph" w:styleId="Heading3">
    <w:name w:val="heading 3"/>
    <w:aliases w:val="Char Char Char"/>
    <w:basedOn w:val="Normal"/>
    <w:next w:val="Normal"/>
    <w:link w:val="Heading3Char"/>
    <w:unhideWhenUsed/>
    <w:rsid w:val="00AB265A"/>
    <w:pPr>
      <w:keepNext/>
      <w:spacing w:before="240" w:after="60"/>
      <w:outlineLvl w:val="2"/>
    </w:pPr>
    <w:rPr>
      <w:rFonts w:ascii="Cambria" w:hAnsi="Cambria" w:cs="Times New Roman"/>
      <w:b/>
      <w:bCs/>
      <w:sz w:val="26"/>
      <w:szCs w:val="26"/>
    </w:rPr>
  </w:style>
  <w:style w:type="paragraph" w:styleId="Heading4">
    <w:name w:val="heading 4"/>
    <w:basedOn w:val="Normal"/>
    <w:next w:val="Normal"/>
    <w:link w:val="Heading4Char"/>
    <w:rsid w:val="006177DE"/>
    <w:pPr>
      <w:keepNext/>
      <w:spacing w:before="240" w:after="60"/>
      <w:outlineLvl w:val="3"/>
    </w:pPr>
    <w:rPr>
      <w:rFonts w:eastAsia="SimSun" w:cs="Times New Roman"/>
      <w:b/>
      <w:bCs/>
    </w:rPr>
  </w:style>
  <w:style w:type="paragraph" w:styleId="Heading5">
    <w:name w:val="heading 5"/>
    <w:basedOn w:val="Normal"/>
    <w:next w:val="Normal"/>
    <w:link w:val="Heading5Char"/>
    <w:rsid w:val="00474582"/>
    <w:pPr>
      <w:spacing w:before="240" w:after="60"/>
      <w:outlineLvl w:val="4"/>
    </w:pPr>
    <w:rPr>
      <w:rFonts w:cs="Times New Roman"/>
      <w:b/>
      <w:bCs/>
      <w:i/>
      <w:iCs/>
      <w:sz w:val="26"/>
      <w:szCs w:val="26"/>
      <w:lang w:bidi="fa-IR"/>
    </w:rPr>
  </w:style>
  <w:style w:type="paragraph" w:styleId="Heading6">
    <w:name w:val="heading 6"/>
    <w:basedOn w:val="Normal"/>
    <w:next w:val="Normal"/>
    <w:link w:val="Heading6Char"/>
    <w:rsid w:val="00474582"/>
    <w:pPr>
      <w:spacing w:before="240" w:after="60"/>
      <w:outlineLvl w:val="5"/>
    </w:pPr>
    <w:rPr>
      <w:rFonts w:cs="Times New Roman"/>
      <w:b/>
      <w:bCs/>
      <w:sz w:val="22"/>
      <w:szCs w:val="22"/>
      <w:lang w:bidi="fa-IR"/>
    </w:rPr>
  </w:style>
  <w:style w:type="paragraph" w:styleId="Heading7">
    <w:name w:val="heading 7"/>
    <w:basedOn w:val="Normal"/>
    <w:next w:val="Normal"/>
    <w:link w:val="Heading7Char"/>
    <w:rsid w:val="00474582"/>
    <w:pPr>
      <w:spacing w:before="240" w:after="60"/>
      <w:outlineLvl w:val="6"/>
    </w:pPr>
    <w:rPr>
      <w:rFonts w:cs="Times New Roman"/>
      <w:sz w:val="24"/>
      <w:szCs w:val="24"/>
      <w:lang w:bidi="fa-IR"/>
    </w:rPr>
  </w:style>
  <w:style w:type="paragraph" w:styleId="Heading8">
    <w:name w:val="heading 8"/>
    <w:basedOn w:val="Normal"/>
    <w:next w:val="Normal"/>
    <w:link w:val="Heading8Char"/>
    <w:rsid w:val="00474582"/>
    <w:pPr>
      <w:spacing w:before="240" w:after="60"/>
      <w:outlineLvl w:val="7"/>
    </w:pPr>
    <w:rPr>
      <w:rFonts w:cs="Times New Roman"/>
      <w:i/>
      <w:iCs/>
      <w:sz w:val="24"/>
      <w:szCs w:val="24"/>
      <w:lang w:bidi="fa-IR"/>
    </w:rPr>
  </w:style>
  <w:style w:type="paragraph" w:styleId="Heading9">
    <w:name w:val="heading 9"/>
    <w:basedOn w:val="Normal"/>
    <w:next w:val="Normal"/>
    <w:link w:val="Heading9Char"/>
    <w:unhideWhenUsed/>
    <w:rsid w:val="00B76786"/>
    <w:pPr>
      <w:spacing w:before="240" w:after="60"/>
      <w:outlineLvl w:val="8"/>
    </w:pPr>
    <w:rPr>
      <w:rFonts w:ascii="Cambria" w:hAnsi="Cambria"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Char Char"/>
    <w:link w:val="Heading1"/>
    <w:rsid w:val="00CA34E6"/>
    <w:rPr>
      <w:rFonts w:ascii="Cambria" w:eastAsia="Times New Roman" w:hAnsi="Cambria" w:cs="Times New Roman"/>
      <w:b/>
      <w:bCs/>
      <w:kern w:val="32"/>
      <w:sz w:val="32"/>
      <w:szCs w:val="32"/>
    </w:rPr>
  </w:style>
  <w:style w:type="character" w:customStyle="1" w:styleId="Heading2Char">
    <w:name w:val="Heading 2 Char"/>
    <w:aliases w:val="222222تیتر دوم Char"/>
    <w:link w:val="Heading2"/>
    <w:rsid w:val="00AB265A"/>
    <w:rPr>
      <w:rFonts w:ascii="Cambria" w:eastAsia="Times New Roman" w:hAnsi="Cambria" w:cs="Times New Roman"/>
      <w:b/>
      <w:bCs/>
      <w:i/>
      <w:iCs/>
      <w:sz w:val="28"/>
      <w:szCs w:val="28"/>
    </w:rPr>
  </w:style>
  <w:style w:type="character" w:customStyle="1" w:styleId="Heading3Char">
    <w:name w:val="Heading 3 Char"/>
    <w:aliases w:val="Char Char Char Char1"/>
    <w:link w:val="Heading3"/>
    <w:rsid w:val="00AB265A"/>
    <w:rPr>
      <w:rFonts w:ascii="Cambria" w:eastAsia="Times New Roman" w:hAnsi="Cambria" w:cs="Times New Roman"/>
      <w:b/>
      <w:bCs/>
      <w:sz w:val="26"/>
      <w:szCs w:val="26"/>
    </w:rPr>
  </w:style>
  <w:style w:type="character" w:customStyle="1" w:styleId="Heading4Char">
    <w:name w:val="Heading 4 Char"/>
    <w:link w:val="Heading4"/>
    <w:rsid w:val="006177DE"/>
    <w:rPr>
      <w:rFonts w:eastAsia="SimSun"/>
      <w:b/>
      <w:bCs/>
      <w:sz w:val="28"/>
      <w:szCs w:val="28"/>
      <w:lang w:bidi="ar-SA"/>
    </w:rPr>
  </w:style>
  <w:style w:type="character" w:customStyle="1" w:styleId="Heading9Char">
    <w:name w:val="Heading 9 Char"/>
    <w:link w:val="Heading9"/>
    <w:semiHidden/>
    <w:rsid w:val="00B76786"/>
    <w:rPr>
      <w:rFonts w:ascii="Cambria" w:hAnsi="Cambria"/>
      <w:sz w:val="22"/>
      <w:szCs w:val="22"/>
    </w:rPr>
  </w:style>
  <w:style w:type="table" w:styleId="TableGrid">
    <w:name w:val="Table Grid"/>
    <w:basedOn w:val="TableNormal"/>
    <w:uiPriority w:val="59"/>
    <w:rsid w:val="005037D1"/>
    <w:pPr>
      <w:jc w:val="righ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rsid w:val="00B37ECE"/>
    <w:pPr>
      <w:bidi w:val="0"/>
    </w:pPr>
    <w:rPr>
      <w:rFonts w:cs="B Lotus"/>
      <w:sz w:val="20"/>
      <w:szCs w:val="20"/>
    </w:rPr>
  </w:style>
  <w:style w:type="character" w:customStyle="1" w:styleId="FootnoteTextChar">
    <w:name w:val="Footnote Text Char"/>
    <w:link w:val="FootnoteText"/>
    <w:rsid w:val="001F0C09"/>
    <w:rPr>
      <w:rFonts w:cs="B Lotus"/>
    </w:rPr>
  </w:style>
  <w:style w:type="character" w:styleId="FootnoteReference">
    <w:name w:val="footnote reference"/>
    <w:semiHidden/>
    <w:rsid w:val="00B37ECE"/>
    <w:rPr>
      <w:vertAlign w:val="superscript"/>
    </w:rPr>
  </w:style>
  <w:style w:type="paragraph" w:styleId="Footer">
    <w:name w:val="footer"/>
    <w:basedOn w:val="Normal"/>
    <w:link w:val="FooterChar"/>
    <w:rsid w:val="004D5C59"/>
    <w:pPr>
      <w:tabs>
        <w:tab w:val="center" w:pos="4153"/>
        <w:tab w:val="right" w:pos="8306"/>
      </w:tabs>
    </w:pPr>
  </w:style>
  <w:style w:type="character" w:customStyle="1" w:styleId="FooterChar">
    <w:name w:val="Footer Char"/>
    <w:link w:val="Footer"/>
    <w:rsid w:val="00B76786"/>
    <w:rPr>
      <w:rFonts w:cs="B Zar"/>
      <w:sz w:val="28"/>
      <w:szCs w:val="28"/>
    </w:rPr>
  </w:style>
  <w:style w:type="character" w:styleId="PageNumber">
    <w:name w:val="page number"/>
    <w:basedOn w:val="DefaultParagraphFont"/>
    <w:rsid w:val="004D5C59"/>
  </w:style>
  <w:style w:type="paragraph" w:styleId="Header">
    <w:name w:val="header"/>
    <w:basedOn w:val="Normal"/>
    <w:link w:val="HeaderChar"/>
    <w:rsid w:val="004D5C59"/>
    <w:pPr>
      <w:tabs>
        <w:tab w:val="center" w:pos="4153"/>
        <w:tab w:val="right" w:pos="8306"/>
      </w:tabs>
    </w:pPr>
  </w:style>
  <w:style w:type="character" w:customStyle="1" w:styleId="HeaderChar">
    <w:name w:val="Header Char"/>
    <w:link w:val="Header"/>
    <w:rsid w:val="00B76786"/>
    <w:rPr>
      <w:rFonts w:cs="B Zar"/>
      <w:sz w:val="28"/>
      <w:szCs w:val="28"/>
    </w:rPr>
  </w:style>
  <w:style w:type="character" w:styleId="Emphasis">
    <w:name w:val="Emphasis"/>
    <w:rsid w:val="00CE6876"/>
    <w:rPr>
      <w:i/>
      <w:iCs/>
    </w:rPr>
  </w:style>
  <w:style w:type="paragraph" w:customStyle="1" w:styleId="a1">
    <w:name w:val="تیتر اول"/>
    <w:basedOn w:val="Normal"/>
    <w:link w:val="Char"/>
    <w:qFormat/>
    <w:rsid w:val="00AC3F0D"/>
    <w:pPr>
      <w:spacing w:before="360" w:after="360"/>
      <w:jc w:val="center"/>
      <w:outlineLvl w:val="0"/>
    </w:pPr>
    <w:rPr>
      <w:rFonts w:ascii="IRYakout" w:hAnsi="IRYakout" w:cs="IRYakout"/>
      <w:b/>
      <w:bCs/>
      <w:sz w:val="32"/>
      <w:szCs w:val="32"/>
      <w:lang w:bidi="fa-IR"/>
    </w:rPr>
  </w:style>
  <w:style w:type="character" w:customStyle="1" w:styleId="Char">
    <w:name w:val="تیتر اول Char"/>
    <w:link w:val="a1"/>
    <w:rsid w:val="00AC3F0D"/>
    <w:rPr>
      <w:rFonts w:ascii="IRYakout" w:hAnsi="IRYakout" w:cs="IRYakout"/>
      <w:b/>
      <w:bCs/>
      <w:sz w:val="32"/>
      <w:szCs w:val="32"/>
    </w:rPr>
  </w:style>
  <w:style w:type="paragraph" w:customStyle="1" w:styleId="a2">
    <w:name w:val="تیتر دوم"/>
    <w:basedOn w:val="Normal"/>
    <w:link w:val="Char0"/>
    <w:qFormat/>
    <w:rsid w:val="00AC3F0D"/>
    <w:pPr>
      <w:spacing w:before="240"/>
      <w:jc w:val="both"/>
      <w:outlineLvl w:val="1"/>
    </w:pPr>
    <w:rPr>
      <w:rFonts w:ascii="IRZar" w:hAnsi="IRZar" w:cs="IRZar"/>
      <w:b/>
      <w:bCs/>
      <w:sz w:val="24"/>
      <w:szCs w:val="24"/>
      <w:lang w:bidi="fa-IR"/>
    </w:rPr>
  </w:style>
  <w:style w:type="character" w:customStyle="1" w:styleId="Char0">
    <w:name w:val="تیتر دوم Char"/>
    <w:link w:val="a2"/>
    <w:rsid w:val="00AC3F0D"/>
    <w:rPr>
      <w:rFonts w:ascii="IRZar" w:hAnsi="IRZar" w:cs="IRZar"/>
      <w:b/>
      <w:bCs/>
      <w:sz w:val="24"/>
      <w:szCs w:val="24"/>
    </w:rPr>
  </w:style>
  <w:style w:type="table" w:styleId="Table3Deffects1">
    <w:name w:val="Table 3D effects 1"/>
    <w:basedOn w:val="TableNormal"/>
    <w:rsid w:val="00AB1DC1"/>
    <w:pPr>
      <w:bidi/>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DocumentMap">
    <w:name w:val="Document Map"/>
    <w:basedOn w:val="Normal"/>
    <w:link w:val="DocumentMapChar"/>
    <w:rsid w:val="00664C32"/>
    <w:pPr>
      <w:shd w:val="clear" w:color="auto" w:fill="000080"/>
    </w:pPr>
    <w:rPr>
      <w:rFonts w:ascii="Tahoma" w:hAnsi="Tahoma" w:cs="Tahoma"/>
      <w:sz w:val="20"/>
      <w:szCs w:val="20"/>
    </w:rPr>
  </w:style>
  <w:style w:type="character" w:customStyle="1" w:styleId="DocumentMapChar">
    <w:name w:val="Document Map Char"/>
    <w:link w:val="DocumentMap"/>
    <w:rsid w:val="00664C32"/>
    <w:rPr>
      <w:rFonts w:ascii="Tahoma" w:hAnsi="Tahoma" w:cs="Tahoma"/>
      <w:shd w:val="clear" w:color="auto" w:fill="000080"/>
    </w:rPr>
  </w:style>
  <w:style w:type="paragraph" w:styleId="TOC1">
    <w:name w:val="toc 1"/>
    <w:basedOn w:val="Normal"/>
    <w:next w:val="Normal"/>
    <w:uiPriority w:val="39"/>
    <w:qFormat/>
    <w:rsid w:val="00796E48"/>
    <w:pPr>
      <w:spacing w:before="120"/>
      <w:jc w:val="both"/>
    </w:pPr>
    <w:rPr>
      <w:rFonts w:cs="B Yagut"/>
      <w:bCs/>
    </w:rPr>
  </w:style>
  <w:style w:type="paragraph" w:styleId="TOC2">
    <w:name w:val="toc 2"/>
    <w:basedOn w:val="Normal"/>
    <w:next w:val="Normal"/>
    <w:uiPriority w:val="39"/>
    <w:qFormat/>
    <w:rsid w:val="00796E48"/>
    <w:pPr>
      <w:ind w:left="284"/>
      <w:jc w:val="both"/>
    </w:pPr>
    <w:rPr>
      <w:rFonts w:cs="B Lotus"/>
      <w:szCs w:val="30"/>
    </w:rPr>
  </w:style>
  <w:style w:type="paragraph" w:styleId="TOC3">
    <w:name w:val="toc 3"/>
    <w:basedOn w:val="Normal"/>
    <w:next w:val="Normal"/>
    <w:uiPriority w:val="39"/>
    <w:qFormat/>
    <w:rsid w:val="00796E48"/>
    <w:pPr>
      <w:ind w:left="567"/>
      <w:jc w:val="both"/>
    </w:pPr>
    <w:rPr>
      <w:rFonts w:cs="B Lotus"/>
    </w:rPr>
  </w:style>
  <w:style w:type="table" w:styleId="Table3Deffects3">
    <w:name w:val="Table 3D effects 3"/>
    <w:basedOn w:val="TableNormal"/>
    <w:rsid w:val="00E465E2"/>
    <w:pPr>
      <w:bidi/>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E465E2"/>
    <w:pPr>
      <w:bidi/>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1">
    <w:name w:val="Table Classic 1"/>
    <w:basedOn w:val="TableNormal"/>
    <w:rsid w:val="00E465E2"/>
    <w:pPr>
      <w:bidi/>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StyleComplexBLotus12ptJustifiedFirstline05cm">
    <w:name w:val="Style (Complex) B Lotus 12 pt Justified First line:  0.5 cm"/>
    <w:basedOn w:val="Normal"/>
    <w:rsid w:val="00D40AFA"/>
    <w:pPr>
      <w:spacing w:line="192" w:lineRule="auto"/>
      <w:ind w:firstLine="284"/>
      <w:jc w:val="both"/>
    </w:pPr>
    <w:rPr>
      <w:rFonts w:ascii="B Badr" w:eastAsia="B Badr" w:hAnsi="B Badr" w:cs="B Badr"/>
      <w:sz w:val="24"/>
      <w:szCs w:val="24"/>
    </w:rPr>
  </w:style>
  <w:style w:type="paragraph" w:styleId="BodyText3">
    <w:name w:val="Body Text 3"/>
    <w:basedOn w:val="Normal"/>
    <w:link w:val="BodyText3Char"/>
    <w:rsid w:val="00D40AFA"/>
    <w:pPr>
      <w:jc w:val="lowKashida"/>
    </w:pPr>
    <w:rPr>
      <w:rFonts w:ascii="SKR HEAD1" w:hAnsi="SKR HEAD1" w:cs="Zar"/>
      <w:szCs w:val="40"/>
    </w:rPr>
  </w:style>
  <w:style w:type="character" w:customStyle="1" w:styleId="BodyText3Char">
    <w:name w:val="Body Text 3 Char"/>
    <w:link w:val="BodyText3"/>
    <w:rsid w:val="00D40AFA"/>
    <w:rPr>
      <w:rFonts w:ascii="SKR HEAD1" w:hAnsi="SKR HEAD1" w:cs="Zar"/>
      <w:sz w:val="28"/>
      <w:szCs w:val="40"/>
    </w:rPr>
  </w:style>
  <w:style w:type="paragraph" w:styleId="NormalWeb">
    <w:name w:val="Normal (Web)"/>
    <w:basedOn w:val="Normal"/>
    <w:rsid w:val="00E35577"/>
    <w:pPr>
      <w:bidi w:val="0"/>
      <w:spacing w:before="100" w:beforeAutospacing="1" w:after="100" w:afterAutospacing="1"/>
    </w:pPr>
    <w:rPr>
      <w:rFonts w:cs="Times New Roman"/>
      <w:sz w:val="24"/>
      <w:szCs w:val="24"/>
    </w:rPr>
  </w:style>
  <w:style w:type="paragraph" w:styleId="Subtitle">
    <w:name w:val="Subtitle"/>
    <w:basedOn w:val="Normal"/>
    <w:next w:val="Normal"/>
    <w:link w:val="SubtitleChar"/>
    <w:rsid w:val="00337660"/>
    <w:pPr>
      <w:spacing w:after="60"/>
      <w:jc w:val="center"/>
      <w:outlineLvl w:val="1"/>
    </w:pPr>
    <w:rPr>
      <w:rFonts w:ascii="Cambria" w:hAnsi="Cambria" w:cs="Times New Roman"/>
      <w:sz w:val="24"/>
      <w:szCs w:val="24"/>
    </w:rPr>
  </w:style>
  <w:style w:type="character" w:customStyle="1" w:styleId="SubtitleChar">
    <w:name w:val="Subtitle Char"/>
    <w:link w:val="Subtitle"/>
    <w:rsid w:val="00337660"/>
    <w:rPr>
      <w:rFonts w:ascii="Cambria" w:eastAsia="Times New Roman" w:hAnsi="Cambria" w:cs="Times New Roman"/>
      <w:sz w:val="24"/>
      <w:szCs w:val="24"/>
    </w:rPr>
  </w:style>
  <w:style w:type="paragraph" w:styleId="ListBullet">
    <w:name w:val="List Bullet"/>
    <w:basedOn w:val="Normal"/>
    <w:link w:val="ListBulletChar"/>
    <w:rsid w:val="00B76786"/>
    <w:pPr>
      <w:tabs>
        <w:tab w:val="num" w:pos="360"/>
      </w:tabs>
      <w:bidi w:val="0"/>
      <w:spacing w:after="200" w:line="276" w:lineRule="auto"/>
      <w:ind w:left="360" w:hanging="360"/>
    </w:pPr>
    <w:rPr>
      <w:rFonts w:ascii="Calibri" w:eastAsia="Calibri" w:hAnsi="Calibri" w:cs="Arial"/>
      <w:sz w:val="22"/>
      <w:szCs w:val="22"/>
    </w:rPr>
  </w:style>
  <w:style w:type="paragraph" w:customStyle="1" w:styleId="a">
    <w:name w:val="اعداد"/>
    <w:basedOn w:val="Normal"/>
    <w:uiPriority w:val="26"/>
    <w:semiHidden/>
    <w:unhideWhenUsed/>
    <w:qFormat/>
    <w:rsid w:val="00B76786"/>
    <w:pPr>
      <w:numPr>
        <w:numId w:val="1"/>
      </w:numPr>
      <w:tabs>
        <w:tab w:val="right" w:pos="8640"/>
      </w:tabs>
      <w:jc w:val="lowKashida"/>
    </w:pPr>
    <w:rPr>
      <w:rFonts w:ascii="AGA Arabesque" w:hAnsi="AGA Arabesque" w:cs="Traditional Arabic"/>
      <w:szCs w:val="36"/>
    </w:rPr>
  </w:style>
  <w:style w:type="paragraph" w:styleId="BodyText">
    <w:name w:val="Body Text"/>
    <w:basedOn w:val="Normal"/>
    <w:link w:val="BodyTextChar"/>
    <w:rsid w:val="00B76786"/>
    <w:pPr>
      <w:spacing w:after="120"/>
    </w:pPr>
    <w:rPr>
      <w:rFonts w:cs="Times New Roman"/>
      <w:sz w:val="24"/>
      <w:szCs w:val="24"/>
    </w:rPr>
  </w:style>
  <w:style w:type="character" w:customStyle="1" w:styleId="BodyTextChar">
    <w:name w:val="Body Text Char"/>
    <w:link w:val="BodyText"/>
    <w:rsid w:val="00B76786"/>
    <w:rPr>
      <w:sz w:val="24"/>
      <w:szCs w:val="24"/>
    </w:rPr>
  </w:style>
  <w:style w:type="character" w:customStyle="1" w:styleId="Heading3Char1">
    <w:name w:val="Heading 3 Char1"/>
    <w:aliases w:val="Char Char Char Char,Heading 3 Char Char"/>
    <w:rsid w:val="00B76786"/>
    <w:rPr>
      <w:rFonts w:cs="B Zar"/>
      <w:b/>
      <w:bCs/>
      <w:sz w:val="26"/>
      <w:szCs w:val="26"/>
    </w:rPr>
  </w:style>
  <w:style w:type="paragraph" w:customStyle="1" w:styleId="StyleComplexBLotus12ptJustifiedFirstline05cmCharCharCharCharCharCharCharCharCharCharCharCharCharCharChar">
    <w:name w:val="Style (Complex) B Lotus 12 pt Justified First line:  0.5 cm Char Char Char Char Char Char Char Char Char Char Char Char Char Char Char"/>
    <w:basedOn w:val="Normal"/>
    <w:link w:val="StyleComplexBLotus12ptJustifiedFirstline05cmCharCharCharCharCharCharCharCharCharCharCharCharCharCharCharChar"/>
    <w:rsid w:val="00B76786"/>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CharCharChar">
    <w:name w:val="Style (Complex) B Lotus 12 pt Justified First line:  0.5 cm Char Char Char Char Char Char Char Char Char Char Char Char Char Char Char Char"/>
    <w:link w:val="StyleComplexBLotus12ptJustifiedFirstline05cmCharCharCharCharCharCharCharCharCharCharCharCharCharCharChar"/>
    <w:rsid w:val="00B76786"/>
    <w:rPr>
      <w:rFonts w:ascii="B Badr" w:eastAsia="B Badr" w:hAnsi="B Badr" w:cs="B Badr"/>
      <w:sz w:val="24"/>
      <w:szCs w:val="24"/>
    </w:rPr>
  </w:style>
  <w:style w:type="paragraph" w:customStyle="1" w:styleId="a3">
    <w:name w:val="اعداد با نقطه اتوماتیک"/>
    <w:basedOn w:val="Normal"/>
    <w:uiPriority w:val="16"/>
    <w:semiHidden/>
    <w:unhideWhenUsed/>
    <w:qFormat/>
    <w:rsid w:val="00F002F6"/>
    <w:pPr>
      <w:jc w:val="both"/>
    </w:pPr>
    <w:rPr>
      <w:rFonts w:ascii="AGA Arabesque" w:hAnsi="AGA Arabesque" w:cs="Traditional Arabic"/>
      <w:szCs w:val="36"/>
    </w:rPr>
  </w:style>
  <w:style w:type="character" w:styleId="Hyperlink">
    <w:name w:val="Hyperlink"/>
    <w:uiPriority w:val="99"/>
    <w:unhideWhenUsed/>
    <w:rsid w:val="00F81C1C"/>
    <w:rPr>
      <w:color w:val="0000FF"/>
      <w:u w:val="single"/>
    </w:rPr>
  </w:style>
  <w:style w:type="paragraph" w:customStyle="1" w:styleId="a4">
    <w:name w:val="نص عربي"/>
    <w:basedOn w:val="Normal"/>
    <w:link w:val="Char1"/>
    <w:qFormat/>
    <w:rsid w:val="001E5ED6"/>
    <w:pPr>
      <w:ind w:firstLine="284"/>
      <w:jc w:val="both"/>
    </w:pPr>
    <w:rPr>
      <w:rFonts w:ascii="mylotus" w:hAnsi="mylotus" w:cs="mylotus"/>
      <w:sz w:val="27"/>
      <w:szCs w:val="27"/>
      <w:lang w:bidi="fa-IR"/>
    </w:rPr>
  </w:style>
  <w:style w:type="character" w:customStyle="1" w:styleId="Char1">
    <w:name w:val="نص عربي Char"/>
    <w:link w:val="a4"/>
    <w:rsid w:val="001E5ED6"/>
    <w:rPr>
      <w:rFonts w:ascii="mylotus" w:hAnsi="mylotus" w:cs="mylotus"/>
      <w:sz w:val="27"/>
      <w:szCs w:val="27"/>
      <w:lang w:bidi="fa-IR"/>
    </w:rPr>
  </w:style>
  <w:style w:type="paragraph" w:customStyle="1" w:styleId="a5">
    <w:name w:val="تیتر سوم"/>
    <w:basedOn w:val="Normal"/>
    <w:qFormat/>
    <w:rsid w:val="00E97B1F"/>
    <w:pPr>
      <w:spacing w:before="180"/>
      <w:jc w:val="both"/>
      <w:outlineLvl w:val="2"/>
    </w:pPr>
    <w:rPr>
      <w:rFonts w:ascii="IRNazli" w:hAnsi="IRNazli" w:cs="IRNazli"/>
      <w:b/>
      <w:bCs/>
      <w:sz w:val="27"/>
      <w:szCs w:val="27"/>
      <w:lang w:bidi="fa-IR"/>
    </w:rPr>
  </w:style>
  <w:style w:type="paragraph" w:styleId="BalloonText">
    <w:name w:val="Balloon Text"/>
    <w:basedOn w:val="Normal"/>
    <w:link w:val="BalloonTextChar"/>
    <w:rsid w:val="006177DE"/>
    <w:rPr>
      <w:rFonts w:ascii="Tahoma" w:eastAsia="SimSun" w:hAnsi="Tahoma" w:cs="Tahoma"/>
      <w:sz w:val="16"/>
      <w:szCs w:val="16"/>
    </w:rPr>
  </w:style>
  <w:style w:type="character" w:customStyle="1" w:styleId="BalloonTextChar">
    <w:name w:val="Balloon Text Char"/>
    <w:link w:val="BalloonText"/>
    <w:rsid w:val="006177DE"/>
    <w:rPr>
      <w:rFonts w:ascii="Tahoma" w:eastAsia="SimSun" w:hAnsi="Tahoma" w:cs="Tahoma"/>
      <w:sz w:val="16"/>
      <w:szCs w:val="16"/>
      <w:lang w:bidi="ar-SA"/>
    </w:rPr>
  </w:style>
  <w:style w:type="paragraph" w:customStyle="1" w:styleId="StyleComplexBLotus12ptJustifiedFirstline05cmCharCharCharCh">
    <w:name w:val="Style (Complex) B Lotus 12 pt Justified First line:  0.5 cm Char Char Char Ch..."/>
    <w:basedOn w:val="StyleComplexBLotus12ptJustifiedFirstline05cmCharCharCharCharCharCharCharCharCharCharCharCharCharCharChar"/>
    <w:link w:val="StyleComplexBLotus12ptJustifiedFirstline05cmCharCharCharChChar"/>
    <w:rsid w:val="006177DE"/>
    <w:pPr>
      <w:spacing w:line="240" w:lineRule="auto"/>
    </w:pPr>
    <w:rPr>
      <w:rFonts w:ascii="Times New Roman" w:hAnsi="Times New Roman"/>
      <w:b/>
      <w:bCs/>
      <w:sz w:val="28"/>
      <w:szCs w:val="28"/>
      <w:lang w:bidi="fa-IR"/>
    </w:rPr>
  </w:style>
  <w:style w:type="character" w:customStyle="1" w:styleId="StyleComplexBLotus12ptJustifiedFirstline05cmCharCharCharChChar">
    <w:name w:val="Style (Complex) B Lotus 12 pt Justified First line:  0.5 cm Char Char Char Ch... Char"/>
    <w:link w:val="StyleComplexBLotus12ptJustifiedFirstline05cmCharCharCharCh"/>
    <w:rsid w:val="006177DE"/>
    <w:rPr>
      <w:rFonts w:ascii="B Badr" w:eastAsia="B Badr" w:hAnsi="B Badr" w:cs="B Badr"/>
      <w:b/>
      <w:bCs/>
      <w:sz w:val="28"/>
      <w:szCs w:val="28"/>
    </w:rPr>
  </w:style>
  <w:style w:type="paragraph" w:styleId="Title">
    <w:name w:val="Title"/>
    <w:basedOn w:val="Normal"/>
    <w:next w:val="Normal"/>
    <w:link w:val="TitleChar"/>
    <w:rsid w:val="00D97A5E"/>
    <w:pPr>
      <w:spacing w:before="240" w:after="60"/>
      <w:jc w:val="center"/>
      <w:outlineLvl w:val="0"/>
    </w:pPr>
    <w:rPr>
      <w:rFonts w:ascii="Cambria" w:hAnsi="Cambria" w:cs="Times New Roman"/>
      <w:b/>
      <w:bCs/>
      <w:kern w:val="28"/>
      <w:sz w:val="32"/>
      <w:szCs w:val="32"/>
    </w:rPr>
  </w:style>
  <w:style w:type="character" w:customStyle="1" w:styleId="TitleChar">
    <w:name w:val="Title Char"/>
    <w:link w:val="Title"/>
    <w:rsid w:val="00D97A5E"/>
    <w:rPr>
      <w:rFonts w:ascii="Cambria" w:eastAsia="Times New Roman" w:hAnsi="Cambria" w:cs="Times New Roman"/>
      <w:b/>
      <w:bCs/>
      <w:kern w:val="28"/>
      <w:sz w:val="32"/>
      <w:szCs w:val="32"/>
      <w:lang w:bidi="ar-SA"/>
    </w:rPr>
  </w:style>
  <w:style w:type="paragraph" w:customStyle="1" w:styleId="StyleComplexBLotus12ptJustifiedFirstline05cmCharCharCharCharCharCharCharCharCharCharCharCharCharCharCharCharCharCharCharCharCharCharCharChar">
    <w:name w:val="Style (Complex) B Lotus 12 pt Justified First line:  0.5 cm Char Char Char Char Char Char Char Char Char Char Char Char Char Char Char Char Char Char Char Char Char Char Char Char"/>
    <w:basedOn w:val="Normal"/>
    <w:link w:val="StyleComplexBLotus12ptJustifiedFirstline05cmCharCharCharCharCharCharCharCharCharCharCharCharCharCharCharCharCharCharCharCharCharCharCharCharChar"/>
    <w:rsid w:val="00827C2C"/>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CharCharCharCharCharCharCharCharCharCharCharChar">
    <w:name w:val="Style (Complex) B Lotus 12 pt Justified First line:  0.5 cm Char Char Char Char Char Char Char Char Char Char Char Char Char Char Char Char Char Char Char Char Char Char Char Char Char"/>
    <w:link w:val="StyleComplexBLotus12ptJustifiedFirstline05cmCharCharCharCharCharCharCharCharCharCharCharCharCharCharCharCharCharCharCharCharCharCharCharChar"/>
    <w:rsid w:val="00827C2C"/>
    <w:rPr>
      <w:rFonts w:ascii="B Badr" w:eastAsia="B Badr" w:hAnsi="B Badr" w:cs="B Badr"/>
      <w:sz w:val="24"/>
      <w:szCs w:val="24"/>
      <w:lang w:bidi="ar-SA"/>
    </w:rPr>
  </w:style>
  <w:style w:type="paragraph" w:styleId="NoSpacing">
    <w:name w:val="No Spacing"/>
    <w:uiPriority w:val="1"/>
    <w:qFormat/>
    <w:rsid w:val="00825F91"/>
    <w:pPr>
      <w:bidi/>
    </w:pPr>
    <w:rPr>
      <w:rFonts w:cs="B Zar"/>
      <w:sz w:val="28"/>
      <w:szCs w:val="28"/>
    </w:rPr>
  </w:style>
  <w:style w:type="paragraph" w:customStyle="1" w:styleId="onvan">
    <w:name w:val="onvan"/>
    <w:basedOn w:val="Normal"/>
    <w:autoRedefine/>
    <w:rsid w:val="00BB0CA3"/>
    <w:pPr>
      <w:tabs>
        <w:tab w:val="left" w:pos="284"/>
      </w:tabs>
      <w:spacing w:before="240" w:after="240" w:line="216" w:lineRule="auto"/>
      <w:ind w:firstLine="284"/>
      <w:jc w:val="center"/>
    </w:pPr>
    <w:rPr>
      <w:rFonts w:cs="B Nazanin"/>
      <w:bCs/>
      <w:sz w:val="24"/>
    </w:rPr>
  </w:style>
  <w:style w:type="paragraph" w:customStyle="1" w:styleId="jadvalesher">
    <w:name w:val="jadvale sher"/>
    <w:basedOn w:val="Normal"/>
    <w:rsid w:val="00BB0CA3"/>
    <w:rPr>
      <w:rFonts w:cs="B Nazanin"/>
      <w:sz w:val="24"/>
      <w:szCs w:val="24"/>
      <w:lang w:bidi="fa-IR"/>
    </w:rPr>
  </w:style>
  <w:style w:type="paragraph" w:customStyle="1" w:styleId="Text">
    <w:name w:val="Text"/>
    <w:basedOn w:val="Normal"/>
    <w:autoRedefine/>
    <w:rsid w:val="00BB0CA3"/>
    <w:pPr>
      <w:tabs>
        <w:tab w:val="left" w:leader="dot" w:pos="284"/>
        <w:tab w:val="left" w:leader="hyphen" w:pos="1985"/>
        <w:tab w:val="left" w:pos="4253"/>
      </w:tabs>
      <w:spacing w:line="216" w:lineRule="auto"/>
      <w:jc w:val="lowKashida"/>
    </w:pPr>
    <w:rPr>
      <w:rFonts w:cs="B Nazanin"/>
      <w:spacing w:val="-10"/>
      <w:sz w:val="24"/>
      <w:szCs w:val="24"/>
      <w:lang w:bidi="fa-IR"/>
    </w:rPr>
  </w:style>
  <w:style w:type="paragraph" w:styleId="EndnoteText">
    <w:name w:val="endnote text"/>
    <w:basedOn w:val="Normal"/>
    <w:link w:val="EndnoteTextChar"/>
    <w:rsid w:val="00BB0CA3"/>
    <w:pPr>
      <w:bidi w:val="0"/>
    </w:pPr>
    <w:rPr>
      <w:rFonts w:cs="B Lotus"/>
      <w:sz w:val="20"/>
      <w:szCs w:val="20"/>
    </w:rPr>
  </w:style>
  <w:style w:type="character" w:customStyle="1" w:styleId="EndnoteTextChar">
    <w:name w:val="Endnote Text Char"/>
    <w:link w:val="EndnoteText"/>
    <w:rsid w:val="00BB0CA3"/>
    <w:rPr>
      <w:rFonts w:cs="B Lotus"/>
      <w:lang w:bidi="ar-SA"/>
    </w:rPr>
  </w:style>
  <w:style w:type="character" w:styleId="EndnoteReference">
    <w:name w:val="endnote reference"/>
    <w:rsid w:val="00BB0CA3"/>
    <w:rPr>
      <w:vertAlign w:val="superscript"/>
    </w:rPr>
  </w:style>
  <w:style w:type="character" w:customStyle="1" w:styleId="Heading5Char">
    <w:name w:val="Heading 5 Char"/>
    <w:link w:val="Heading5"/>
    <w:rsid w:val="00474582"/>
    <w:rPr>
      <w:b/>
      <w:bCs/>
      <w:i/>
      <w:iCs/>
      <w:sz w:val="26"/>
      <w:szCs w:val="26"/>
    </w:rPr>
  </w:style>
  <w:style w:type="character" w:customStyle="1" w:styleId="Heading6Char">
    <w:name w:val="Heading 6 Char"/>
    <w:link w:val="Heading6"/>
    <w:rsid w:val="00474582"/>
    <w:rPr>
      <w:b/>
      <w:bCs/>
      <w:sz w:val="22"/>
      <w:szCs w:val="22"/>
    </w:rPr>
  </w:style>
  <w:style w:type="character" w:customStyle="1" w:styleId="Heading7Char">
    <w:name w:val="Heading 7 Char"/>
    <w:link w:val="Heading7"/>
    <w:rsid w:val="00474582"/>
    <w:rPr>
      <w:sz w:val="24"/>
      <w:szCs w:val="24"/>
    </w:rPr>
  </w:style>
  <w:style w:type="character" w:customStyle="1" w:styleId="Heading8Char">
    <w:name w:val="Heading 8 Char"/>
    <w:link w:val="Heading8"/>
    <w:rsid w:val="00474582"/>
    <w:rPr>
      <w:i/>
      <w:iCs/>
      <w:sz w:val="24"/>
      <w:szCs w:val="24"/>
    </w:rPr>
  </w:style>
  <w:style w:type="paragraph" w:styleId="BlockText">
    <w:name w:val="Block Text"/>
    <w:basedOn w:val="Normal"/>
    <w:rsid w:val="00474582"/>
    <w:pPr>
      <w:spacing w:after="120"/>
      <w:ind w:left="1440" w:right="1440"/>
    </w:pPr>
    <w:rPr>
      <w:rFonts w:cs="Times New Roman"/>
      <w:sz w:val="24"/>
      <w:szCs w:val="24"/>
      <w:lang w:bidi="fa-IR"/>
    </w:rPr>
  </w:style>
  <w:style w:type="paragraph" w:styleId="BodyText2">
    <w:name w:val="Body Text 2"/>
    <w:basedOn w:val="Normal"/>
    <w:link w:val="BodyText2Char"/>
    <w:rsid w:val="00474582"/>
    <w:pPr>
      <w:spacing w:after="120" w:line="480" w:lineRule="auto"/>
    </w:pPr>
    <w:rPr>
      <w:rFonts w:cs="Times New Roman"/>
      <w:sz w:val="24"/>
      <w:szCs w:val="24"/>
      <w:lang w:bidi="fa-IR"/>
    </w:rPr>
  </w:style>
  <w:style w:type="character" w:customStyle="1" w:styleId="BodyText2Char">
    <w:name w:val="Body Text 2 Char"/>
    <w:link w:val="BodyText2"/>
    <w:rsid w:val="00474582"/>
    <w:rPr>
      <w:sz w:val="24"/>
      <w:szCs w:val="24"/>
    </w:rPr>
  </w:style>
  <w:style w:type="paragraph" w:styleId="BodyTextFirstIndent">
    <w:name w:val="Body Text First Indent"/>
    <w:basedOn w:val="BodyText"/>
    <w:link w:val="BodyTextFirstIndentChar"/>
    <w:rsid w:val="00474582"/>
    <w:pPr>
      <w:ind w:firstLine="210"/>
    </w:pPr>
    <w:rPr>
      <w:lang w:bidi="fa-IR"/>
    </w:rPr>
  </w:style>
  <w:style w:type="character" w:customStyle="1" w:styleId="BodyTextFirstIndentChar">
    <w:name w:val="Body Text First Indent Char"/>
    <w:basedOn w:val="BodyTextChar"/>
    <w:link w:val="BodyTextFirstIndent"/>
    <w:rsid w:val="00474582"/>
    <w:rPr>
      <w:sz w:val="24"/>
      <w:szCs w:val="24"/>
    </w:rPr>
  </w:style>
  <w:style w:type="paragraph" w:styleId="BodyTextIndent">
    <w:name w:val="Body Text Indent"/>
    <w:basedOn w:val="Normal"/>
    <w:link w:val="BodyTextIndentChar"/>
    <w:rsid w:val="00474582"/>
    <w:pPr>
      <w:spacing w:after="120"/>
      <w:ind w:left="283"/>
    </w:pPr>
    <w:rPr>
      <w:rFonts w:cs="Times New Roman"/>
      <w:sz w:val="24"/>
      <w:szCs w:val="24"/>
      <w:lang w:bidi="fa-IR"/>
    </w:rPr>
  </w:style>
  <w:style w:type="character" w:customStyle="1" w:styleId="BodyTextIndentChar">
    <w:name w:val="Body Text Indent Char"/>
    <w:link w:val="BodyTextIndent"/>
    <w:rsid w:val="00474582"/>
    <w:rPr>
      <w:sz w:val="24"/>
      <w:szCs w:val="24"/>
    </w:rPr>
  </w:style>
  <w:style w:type="paragraph" w:styleId="BodyTextFirstIndent2">
    <w:name w:val="Body Text First Indent 2"/>
    <w:basedOn w:val="BodyTextIndent"/>
    <w:link w:val="BodyTextFirstIndent2Char"/>
    <w:rsid w:val="00474582"/>
    <w:pPr>
      <w:ind w:firstLine="210"/>
    </w:pPr>
  </w:style>
  <w:style w:type="character" w:customStyle="1" w:styleId="BodyTextFirstIndent2Char">
    <w:name w:val="Body Text First Indent 2 Char"/>
    <w:basedOn w:val="BodyTextIndentChar"/>
    <w:link w:val="BodyTextFirstIndent2"/>
    <w:rsid w:val="00474582"/>
    <w:rPr>
      <w:sz w:val="24"/>
      <w:szCs w:val="24"/>
    </w:rPr>
  </w:style>
  <w:style w:type="paragraph" w:styleId="BodyTextIndent2">
    <w:name w:val="Body Text Indent 2"/>
    <w:basedOn w:val="Normal"/>
    <w:link w:val="BodyTextIndent2Char"/>
    <w:rsid w:val="00474582"/>
    <w:pPr>
      <w:spacing w:after="120" w:line="480" w:lineRule="auto"/>
      <w:ind w:left="283"/>
    </w:pPr>
    <w:rPr>
      <w:rFonts w:cs="Times New Roman"/>
      <w:sz w:val="24"/>
      <w:szCs w:val="24"/>
      <w:lang w:bidi="fa-IR"/>
    </w:rPr>
  </w:style>
  <w:style w:type="character" w:customStyle="1" w:styleId="BodyTextIndent2Char">
    <w:name w:val="Body Text Indent 2 Char"/>
    <w:link w:val="BodyTextIndent2"/>
    <w:rsid w:val="00474582"/>
    <w:rPr>
      <w:sz w:val="24"/>
      <w:szCs w:val="24"/>
    </w:rPr>
  </w:style>
  <w:style w:type="paragraph" w:styleId="BodyTextIndent3">
    <w:name w:val="Body Text Indent 3"/>
    <w:basedOn w:val="Normal"/>
    <w:link w:val="BodyTextIndent3Char"/>
    <w:rsid w:val="00474582"/>
    <w:pPr>
      <w:spacing w:after="120"/>
      <w:ind w:left="283"/>
    </w:pPr>
    <w:rPr>
      <w:rFonts w:cs="Times New Roman"/>
      <w:sz w:val="16"/>
      <w:szCs w:val="16"/>
      <w:lang w:bidi="fa-IR"/>
    </w:rPr>
  </w:style>
  <w:style w:type="character" w:customStyle="1" w:styleId="BodyTextIndent3Char">
    <w:name w:val="Body Text Indent 3 Char"/>
    <w:link w:val="BodyTextIndent3"/>
    <w:rsid w:val="00474582"/>
    <w:rPr>
      <w:sz w:val="16"/>
      <w:szCs w:val="16"/>
    </w:rPr>
  </w:style>
  <w:style w:type="paragraph" w:styleId="Caption">
    <w:name w:val="caption"/>
    <w:basedOn w:val="Normal"/>
    <w:next w:val="Normal"/>
    <w:rsid w:val="00474582"/>
    <w:rPr>
      <w:rFonts w:cs="Times New Roman"/>
      <w:b/>
      <w:bCs/>
      <w:sz w:val="20"/>
      <w:szCs w:val="20"/>
      <w:lang w:bidi="fa-IR"/>
    </w:rPr>
  </w:style>
  <w:style w:type="paragraph" w:styleId="Closing">
    <w:name w:val="Closing"/>
    <w:basedOn w:val="Normal"/>
    <w:link w:val="ClosingChar"/>
    <w:rsid w:val="00474582"/>
    <w:pPr>
      <w:ind w:left="4252"/>
    </w:pPr>
    <w:rPr>
      <w:rFonts w:cs="Times New Roman"/>
      <w:sz w:val="24"/>
      <w:szCs w:val="24"/>
      <w:lang w:bidi="fa-IR"/>
    </w:rPr>
  </w:style>
  <w:style w:type="character" w:customStyle="1" w:styleId="ClosingChar">
    <w:name w:val="Closing Char"/>
    <w:link w:val="Closing"/>
    <w:rsid w:val="00474582"/>
    <w:rPr>
      <w:sz w:val="24"/>
      <w:szCs w:val="24"/>
    </w:rPr>
  </w:style>
  <w:style w:type="paragraph" w:styleId="CommentText">
    <w:name w:val="annotation text"/>
    <w:basedOn w:val="Normal"/>
    <w:link w:val="CommentTextChar"/>
    <w:rsid w:val="00474582"/>
    <w:rPr>
      <w:rFonts w:cs="Times New Roman"/>
      <w:sz w:val="20"/>
      <w:szCs w:val="20"/>
      <w:lang w:bidi="fa-IR"/>
    </w:rPr>
  </w:style>
  <w:style w:type="character" w:customStyle="1" w:styleId="CommentTextChar">
    <w:name w:val="Comment Text Char"/>
    <w:basedOn w:val="DefaultParagraphFont"/>
    <w:link w:val="CommentText"/>
    <w:rsid w:val="00474582"/>
  </w:style>
  <w:style w:type="paragraph" w:styleId="CommentSubject">
    <w:name w:val="annotation subject"/>
    <w:basedOn w:val="CommentText"/>
    <w:next w:val="CommentText"/>
    <w:link w:val="CommentSubjectChar"/>
    <w:rsid w:val="00474582"/>
    <w:rPr>
      <w:b/>
      <w:bCs/>
    </w:rPr>
  </w:style>
  <w:style w:type="character" w:customStyle="1" w:styleId="CommentSubjectChar">
    <w:name w:val="Comment Subject Char"/>
    <w:link w:val="CommentSubject"/>
    <w:rsid w:val="00474582"/>
    <w:rPr>
      <w:b/>
      <w:bCs/>
    </w:rPr>
  </w:style>
  <w:style w:type="paragraph" w:styleId="Date">
    <w:name w:val="Date"/>
    <w:basedOn w:val="Normal"/>
    <w:next w:val="Normal"/>
    <w:link w:val="DateChar"/>
    <w:rsid w:val="00474582"/>
    <w:rPr>
      <w:rFonts w:cs="Times New Roman"/>
      <w:sz w:val="24"/>
      <w:szCs w:val="24"/>
      <w:lang w:bidi="fa-IR"/>
    </w:rPr>
  </w:style>
  <w:style w:type="character" w:customStyle="1" w:styleId="DateChar">
    <w:name w:val="Date Char"/>
    <w:link w:val="Date"/>
    <w:rsid w:val="00474582"/>
    <w:rPr>
      <w:sz w:val="24"/>
      <w:szCs w:val="24"/>
    </w:rPr>
  </w:style>
  <w:style w:type="paragraph" w:styleId="E-mailSignature">
    <w:name w:val="E-mail Signature"/>
    <w:basedOn w:val="Normal"/>
    <w:link w:val="E-mailSignatureChar"/>
    <w:rsid w:val="00474582"/>
    <w:rPr>
      <w:rFonts w:cs="Times New Roman"/>
      <w:sz w:val="24"/>
      <w:szCs w:val="24"/>
      <w:lang w:bidi="fa-IR"/>
    </w:rPr>
  </w:style>
  <w:style w:type="character" w:customStyle="1" w:styleId="E-mailSignatureChar">
    <w:name w:val="E-mail Signature Char"/>
    <w:link w:val="E-mailSignature"/>
    <w:rsid w:val="00474582"/>
    <w:rPr>
      <w:sz w:val="24"/>
      <w:szCs w:val="24"/>
    </w:rPr>
  </w:style>
  <w:style w:type="paragraph" w:styleId="EnvelopeAddress">
    <w:name w:val="envelope address"/>
    <w:basedOn w:val="Normal"/>
    <w:rsid w:val="00474582"/>
    <w:pPr>
      <w:framePr w:w="7920" w:h="1980" w:hRule="exact" w:hSpace="180" w:wrap="auto" w:hAnchor="page" w:xAlign="center" w:yAlign="bottom"/>
      <w:ind w:left="2880"/>
    </w:pPr>
    <w:rPr>
      <w:rFonts w:ascii="Arial" w:hAnsi="Arial" w:cs="Arial"/>
      <w:sz w:val="24"/>
      <w:szCs w:val="24"/>
      <w:lang w:bidi="fa-IR"/>
    </w:rPr>
  </w:style>
  <w:style w:type="paragraph" w:styleId="EnvelopeReturn">
    <w:name w:val="envelope return"/>
    <w:basedOn w:val="Normal"/>
    <w:rsid w:val="00474582"/>
    <w:rPr>
      <w:rFonts w:ascii="Arial" w:hAnsi="Arial" w:cs="Arial"/>
      <w:sz w:val="20"/>
      <w:szCs w:val="20"/>
      <w:lang w:bidi="fa-IR"/>
    </w:rPr>
  </w:style>
  <w:style w:type="paragraph" w:styleId="HTMLAddress">
    <w:name w:val="HTML Address"/>
    <w:basedOn w:val="Normal"/>
    <w:link w:val="HTMLAddressChar"/>
    <w:rsid w:val="00474582"/>
    <w:rPr>
      <w:rFonts w:cs="Times New Roman"/>
      <w:i/>
      <w:iCs/>
      <w:sz w:val="24"/>
      <w:szCs w:val="24"/>
      <w:lang w:bidi="fa-IR"/>
    </w:rPr>
  </w:style>
  <w:style w:type="character" w:customStyle="1" w:styleId="HTMLAddressChar">
    <w:name w:val="HTML Address Char"/>
    <w:link w:val="HTMLAddress"/>
    <w:rsid w:val="00474582"/>
    <w:rPr>
      <w:i/>
      <w:iCs/>
      <w:sz w:val="24"/>
      <w:szCs w:val="24"/>
    </w:rPr>
  </w:style>
  <w:style w:type="paragraph" w:styleId="HTMLPreformatted">
    <w:name w:val="HTML Preformatted"/>
    <w:basedOn w:val="Normal"/>
    <w:link w:val="HTMLPreformattedChar"/>
    <w:rsid w:val="00474582"/>
    <w:rPr>
      <w:rFonts w:ascii="Courier New" w:hAnsi="Courier New" w:cs="Courier New"/>
      <w:sz w:val="20"/>
      <w:szCs w:val="20"/>
      <w:lang w:bidi="fa-IR"/>
    </w:rPr>
  </w:style>
  <w:style w:type="character" w:customStyle="1" w:styleId="HTMLPreformattedChar">
    <w:name w:val="HTML Preformatted Char"/>
    <w:link w:val="HTMLPreformatted"/>
    <w:rsid w:val="00474582"/>
    <w:rPr>
      <w:rFonts w:ascii="Courier New" w:hAnsi="Courier New" w:cs="Courier New"/>
    </w:rPr>
  </w:style>
  <w:style w:type="paragraph" w:styleId="Index1">
    <w:name w:val="index 1"/>
    <w:basedOn w:val="Normal"/>
    <w:next w:val="Normal"/>
    <w:autoRedefine/>
    <w:rsid w:val="00474582"/>
    <w:pPr>
      <w:ind w:left="240" w:hanging="240"/>
    </w:pPr>
    <w:rPr>
      <w:rFonts w:cs="Times New Roman"/>
      <w:sz w:val="24"/>
      <w:szCs w:val="24"/>
      <w:lang w:bidi="fa-IR"/>
    </w:rPr>
  </w:style>
  <w:style w:type="paragraph" w:styleId="Index2">
    <w:name w:val="index 2"/>
    <w:basedOn w:val="Normal"/>
    <w:next w:val="Normal"/>
    <w:autoRedefine/>
    <w:rsid w:val="00474582"/>
    <w:pPr>
      <w:ind w:left="480" w:hanging="240"/>
    </w:pPr>
    <w:rPr>
      <w:rFonts w:cs="Times New Roman"/>
      <w:sz w:val="24"/>
      <w:szCs w:val="24"/>
      <w:lang w:bidi="fa-IR"/>
    </w:rPr>
  </w:style>
  <w:style w:type="paragraph" w:styleId="Index3">
    <w:name w:val="index 3"/>
    <w:basedOn w:val="Normal"/>
    <w:next w:val="Normal"/>
    <w:autoRedefine/>
    <w:rsid w:val="00474582"/>
    <w:pPr>
      <w:ind w:left="720" w:hanging="240"/>
    </w:pPr>
    <w:rPr>
      <w:rFonts w:cs="Times New Roman"/>
      <w:sz w:val="24"/>
      <w:szCs w:val="24"/>
      <w:lang w:bidi="fa-IR"/>
    </w:rPr>
  </w:style>
  <w:style w:type="paragraph" w:styleId="Index4">
    <w:name w:val="index 4"/>
    <w:basedOn w:val="Normal"/>
    <w:next w:val="Normal"/>
    <w:autoRedefine/>
    <w:rsid w:val="00474582"/>
    <w:pPr>
      <w:ind w:left="960" w:hanging="240"/>
    </w:pPr>
    <w:rPr>
      <w:rFonts w:cs="Times New Roman"/>
      <w:sz w:val="24"/>
      <w:szCs w:val="24"/>
      <w:lang w:bidi="fa-IR"/>
    </w:rPr>
  </w:style>
  <w:style w:type="paragraph" w:styleId="Index5">
    <w:name w:val="index 5"/>
    <w:basedOn w:val="Normal"/>
    <w:next w:val="Normal"/>
    <w:autoRedefine/>
    <w:rsid w:val="00474582"/>
    <w:pPr>
      <w:ind w:left="1200" w:hanging="240"/>
    </w:pPr>
    <w:rPr>
      <w:rFonts w:cs="Times New Roman"/>
      <w:sz w:val="24"/>
      <w:szCs w:val="24"/>
      <w:lang w:bidi="fa-IR"/>
    </w:rPr>
  </w:style>
  <w:style w:type="paragraph" w:styleId="Index6">
    <w:name w:val="index 6"/>
    <w:basedOn w:val="Normal"/>
    <w:next w:val="Normal"/>
    <w:autoRedefine/>
    <w:rsid w:val="00474582"/>
    <w:pPr>
      <w:ind w:left="1440" w:hanging="240"/>
    </w:pPr>
    <w:rPr>
      <w:rFonts w:cs="Times New Roman"/>
      <w:sz w:val="24"/>
      <w:szCs w:val="24"/>
      <w:lang w:bidi="fa-IR"/>
    </w:rPr>
  </w:style>
  <w:style w:type="paragraph" w:styleId="Index7">
    <w:name w:val="index 7"/>
    <w:basedOn w:val="Normal"/>
    <w:next w:val="Normal"/>
    <w:autoRedefine/>
    <w:rsid w:val="00474582"/>
    <w:pPr>
      <w:ind w:left="1680" w:hanging="240"/>
    </w:pPr>
    <w:rPr>
      <w:rFonts w:cs="Times New Roman"/>
      <w:sz w:val="24"/>
      <w:szCs w:val="24"/>
      <w:lang w:bidi="fa-IR"/>
    </w:rPr>
  </w:style>
  <w:style w:type="paragraph" w:styleId="Index8">
    <w:name w:val="index 8"/>
    <w:basedOn w:val="Normal"/>
    <w:next w:val="Normal"/>
    <w:autoRedefine/>
    <w:rsid w:val="00474582"/>
    <w:pPr>
      <w:ind w:left="1920" w:hanging="240"/>
    </w:pPr>
    <w:rPr>
      <w:rFonts w:cs="Times New Roman"/>
      <w:sz w:val="24"/>
      <w:szCs w:val="24"/>
      <w:lang w:bidi="fa-IR"/>
    </w:rPr>
  </w:style>
  <w:style w:type="paragraph" w:styleId="Index9">
    <w:name w:val="index 9"/>
    <w:basedOn w:val="Normal"/>
    <w:next w:val="Normal"/>
    <w:autoRedefine/>
    <w:rsid w:val="00474582"/>
    <w:pPr>
      <w:ind w:left="2160" w:hanging="240"/>
    </w:pPr>
    <w:rPr>
      <w:rFonts w:cs="Times New Roman"/>
      <w:sz w:val="24"/>
      <w:szCs w:val="24"/>
      <w:lang w:bidi="fa-IR"/>
    </w:rPr>
  </w:style>
  <w:style w:type="paragraph" w:styleId="IndexHeading">
    <w:name w:val="index heading"/>
    <w:basedOn w:val="Normal"/>
    <w:next w:val="Index1"/>
    <w:rsid w:val="00474582"/>
    <w:rPr>
      <w:rFonts w:ascii="Arial" w:hAnsi="Arial" w:cs="Arial"/>
      <w:b/>
      <w:bCs/>
      <w:sz w:val="24"/>
      <w:szCs w:val="24"/>
      <w:lang w:bidi="fa-IR"/>
    </w:rPr>
  </w:style>
  <w:style w:type="paragraph" w:styleId="List">
    <w:name w:val="List"/>
    <w:basedOn w:val="Normal"/>
    <w:rsid w:val="00474582"/>
    <w:pPr>
      <w:ind w:left="283" w:hanging="283"/>
    </w:pPr>
    <w:rPr>
      <w:rFonts w:cs="Times New Roman"/>
      <w:sz w:val="24"/>
      <w:szCs w:val="24"/>
      <w:lang w:bidi="fa-IR"/>
    </w:rPr>
  </w:style>
  <w:style w:type="paragraph" w:styleId="List2">
    <w:name w:val="List 2"/>
    <w:basedOn w:val="Normal"/>
    <w:rsid w:val="00474582"/>
    <w:pPr>
      <w:ind w:left="566" w:hanging="283"/>
    </w:pPr>
    <w:rPr>
      <w:rFonts w:cs="Times New Roman"/>
      <w:sz w:val="24"/>
      <w:szCs w:val="24"/>
      <w:lang w:bidi="fa-IR"/>
    </w:rPr>
  </w:style>
  <w:style w:type="paragraph" w:styleId="List3">
    <w:name w:val="List 3"/>
    <w:basedOn w:val="Normal"/>
    <w:rsid w:val="00474582"/>
    <w:pPr>
      <w:ind w:left="849" w:hanging="283"/>
    </w:pPr>
    <w:rPr>
      <w:rFonts w:cs="Times New Roman"/>
      <w:sz w:val="24"/>
      <w:szCs w:val="24"/>
      <w:lang w:bidi="fa-IR"/>
    </w:rPr>
  </w:style>
  <w:style w:type="paragraph" w:styleId="List4">
    <w:name w:val="List 4"/>
    <w:basedOn w:val="Normal"/>
    <w:rsid w:val="00474582"/>
    <w:pPr>
      <w:ind w:left="1132" w:hanging="283"/>
    </w:pPr>
    <w:rPr>
      <w:rFonts w:cs="Times New Roman"/>
      <w:sz w:val="24"/>
      <w:szCs w:val="24"/>
      <w:lang w:bidi="fa-IR"/>
    </w:rPr>
  </w:style>
  <w:style w:type="paragraph" w:styleId="List5">
    <w:name w:val="List 5"/>
    <w:basedOn w:val="Normal"/>
    <w:rsid w:val="00474582"/>
    <w:pPr>
      <w:ind w:left="1415" w:hanging="283"/>
    </w:pPr>
    <w:rPr>
      <w:rFonts w:cs="Times New Roman"/>
      <w:sz w:val="24"/>
      <w:szCs w:val="24"/>
      <w:lang w:bidi="fa-IR"/>
    </w:rPr>
  </w:style>
  <w:style w:type="paragraph" w:styleId="ListBullet2">
    <w:name w:val="List Bullet 2"/>
    <w:basedOn w:val="Normal"/>
    <w:rsid w:val="00474582"/>
    <w:pPr>
      <w:tabs>
        <w:tab w:val="num" w:pos="643"/>
      </w:tabs>
      <w:ind w:left="643" w:hanging="360"/>
    </w:pPr>
    <w:rPr>
      <w:rFonts w:cs="Times New Roman"/>
      <w:sz w:val="24"/>
      <w:szCs w:val="24"/>
      <w:lang w:bidi="fa-IR"/>
    </w:rPr>
  </w:style>
  <w:style w:type="paragraph" w:styleId="ListBullet3">
    <w:name w:val="List Bullet 3"/>
    <w:basedOn w:val="Normal"/>
    <w:rsid w:val="00474582"/>
    <w:pPr>
      <w:tabs>
        <w:tab w:val="num" w:pos="926"/>
      </w:tabs>
      <w:ind w:left="926" w:hanging="360"/>
    </w:pPr>
    <w:rPr>
      <w:rFonts w:cs="Times New Roman"/>
      <w:sz w:val="24"/>
      <w:szCs w:val="24"/>
      <w:lang w:bidi="fa-IR"/>
    </w:rPr>
  </w:style>
  <w:style w:type="paragraph" w:styleId="ListBullet4">
    <w:name w:val="List Bullet 4"/>
    <w:basedOn w:val="Normal"/>
    <w:rsid w:val="00474582"/>
    <w:pPr>
      <w:tabs>
        <w:tab w:val="num" w:pos="1209"/>
      </w:tabs>
      <w:ind w:left="1209" w:hanging="360"/>
    </w:pPr>
    <w:rPr>
      <w:rFonts w:cs="Times New Roman"/>
      <w:sz w:val="24"/>
      <w:szCs w:val="24"/>
      <w:lang w:bidi="fa-IR"/>
    </w:rPr>
  </w:style>
  <w:style w:type="paragraph" w:styleId="ListBullet5">
    <w:name w:val="List Bullet 5"/>
    <w:basedOn w:val="Normal"/>
    <w:rsid w:val="00474582"/>
    <w:pPr>
      <w:tabs>
        <w:tab w:val="num" w:pos="1492"/>
      </w:tabs>
      <w:ind w:left="1492" w:hanging="360"/>
    </w:pPr>
    <w:rPr>
      <w:rFonts w:cs="Times New Roman"/>
      <w:sz w:val="24"/>
      <w:szCs w:val="24"/>
      <w:lang w:bidi="fa-IR"/>
    </w:rPr>
  </w:style>
  <w:style w:type="paragraph" w:styleId="ListContinue">
    <w:name w:val="List Continue"/>
    <w:basedOn w:val="Normal"/>
    <w:rsid w:val="00474582"/>
    <w:pPr>
      <w:spacing w:after="120"/>
      <w:ind w:left="283"/>
    </w:pPr>
    <w:rPr>
      <w:rFonts w:cs="Times New Roman"/>
      <w:sz w:val="24"/>
      <w:szCs w:val="24"/>
      <w:lang w:bidi="fa-IR"/>
    </w:rPr>
  </w:style>
  <w:style w:type="paragraph" w:styleId="ListContinue2">
    <w:name w:val="List Continue 2"/>
    <w:basedOn w:val="Normal"/>
    <w:rsid w:val="00474582"/>
    <w:pPr>
      <w:spacing w:after="120"/>
      <w:ind w:left="566"/>
    </w:pPr>
    <w:rPr>
      <w:rFonts w:cs="Times New Roman"/>
      <w:sz w:val="24"/>
      <w:szCs w:val="24"/>
      <w:lang w:bidi="fa-IR"/>
    </w:rPr>
  </w:style>
  <w:style w:type="paragraph" w:styleId="ListContinue3">
    <w:name w:val="List Continue 3"/>
    <w:basedOn w:val="Normal"/>
    <w:rsid w:val="00474582"/>
    <w:pPr>
      <w:spacing w:after="120"/>
      <w:ind w:left="849"/>
    </w:pPr>
    <w:rPr>
      <w:rFonts w:cs="Times New Roman"/>
      <w:sz w:val="24"/>
      <w:szCs w:val="24"/>
      <w:lang w:bidi="fa-IR"/>
    </w:rPr>
  </w:style>
  <w:style w:type="paragraph" w:styleId="ListContinue4">
    <w:name w:val="List Continue 4"/>
    <w:basedOn w:val="Normal"/>
    <w:rsid w:val="00474582"/>
    <w:pPr>
      <w:spacing w:after="120"/>
      <w:ind w:left="1132"/>
    </w:pPr>
    <w:rPr>
      <w:rFonts w:cs="Times New Roman"/>
      <w:sz w:val="24"/>
      <w:szCs w:val="24"/>
      <w:lang w:bidi="fa-IR"/>
    </w:rPr>
  </w:style>
  <w:style w:type="paragraph" w:styleId="ListContinue5">
    <w:name w:val="List Continue 5"/>
    <w:basedOn w:val="Normal"/>
    <w:rsid w:val="00474582"/>
    <w:pPr>
      <w:spacing w:after="120"/>
      <w:ind w:left="1415"/>
    </w:pPr>
    <w:rPr>
      <w:rFonts w:cs="Times New Roman"/>
      <w:sz w:val="24"/>
      <w:szCs w:val="24"/>
      <w:lang w:bidi="fa-IR"/>
    </w:rPr>
  </w:style>
  <w:style w:type="paragraph" w:styleId="ListNumber">
    <w:name w:val="List Number"/>
    <w:basedOn w:val="Normal"/>
    <w:rsid w:val="00474582"/>
    <w:pPr>
      <w:tabs>
        <w:tab w:val="num" w:pos="360"/>
      </w:tabs>
      <w:ind w:left="360" w:hanging="360"/>
    </w:pPr>
    <w:rPr>
      <w:rFonts w:cs="Times New Roman"/>
      <w:sz w:val="24"/>
      <w:szCs w:val="24"/>
      <w:lang w:bidi="fa-IR"/>
    </w:rPr>
  </w:style>
  <w:style w:type="paragraph" w:styleId="ListNumber2">
    <w:name w:val="List Number 2"/>
    <w:basedOn w:val="Normal"/>
    <w:rsid w:val="00474582"/>
    <w:pPr>
      <w:tabs>
        <w:tab w:val="num" w:pos="643"/>
      </w:tabs>
      <w:ind w:left="643" w:hanging="360"/>
    </w:pPr>
    <w:rPr>
      <w:rFonts w:cs="Times New Roman"/>
      <w:sz w:val="24"/>
      <w:szCs w:val="24"/>
      <w:lang w:bidi="fa-IR"/>
    </w:rPr>
  </w:style>
  <w:style w:type="paragraph" w:styleId="ListNumber3">
    <w:name w:val="List Number 3"/>
    <w:basedOn w:val="Normal"/>
    <w:rsid w:val="00474582"/>
    <w:pPr>
      <w:tabs>
        <w:tab w:val="num" w:pos="926"/>
      </w:tabs>
      <w:ind w:left="926" w:hanging="360"/>
    </w:pPr>
    <w:rPr>
      <w:rFonts w:cs="Times New Roman"/>
      <w:sz w:val="24"/>
      <w:szCs w:val="24"/>
      <w:lang w:bidi="fa-IR"/>
    </w:rPr>
  </w:style>
  <w:style w:type="paragraph" w:styleId="ListNumber4">
    <w:name w:val="List Number 4"/>
    <w:basedOn w:val="Normal"/>
    <w:rsid w:val="00474582"/>
    <w:pPr>
      <w:tabs>
        <w:tab w:val="num" w:pos="1209"/>
      </w:tabs>
      <w:ind w:left="1209" w:hanging="360"/>
    </w:pPr>
    <w:rPr>
      <w:rFonts w:cs="Times New Roman"/>
      <w:sz w:val="24"/>
      <w:szCs w:val="24"/>
      <w:lang w:bidi="fa-IR"/>
    </w:rPr>
  </w:style>
  <w:style w:type="paragraph" w:styleId="ListNumber5">
    <w:name w:val="List Number 5"/>
    <w:basedOn w:val="Normal"/>
    <w:rsid w:val="00474582"/>
    <w:pPr>
      <w:tabs>
        <w:tab w:val="num" w:pos="1492"/>
      </w:tabs>
      <w:ind w:left="1492" w:hanging="360"/>
    </w:pPr>
    <w:rPr>
      <w:rFonts w:cs="Times New Roman"/>
      <w:sz w:val="24"/>
      <w:szCs w:val="24"/>
      <w:lang w:bidi="fa-IR"/>
    </w:rPr>
  </w:style>
  <w:style w:type="paragraph" w:styleId="MacroText">
    <w:name w:val="macro"/>
    <w:link w:val="MacroTextChar"/>
    <w:rsid w:val="00474582"/>
    <w:pPr>
      <w:tabs>
        <w:tab w:val="left" w:pos="480"/>
        <w:tab w:val="left" w:pos="960"/>
        <w:tab w:val="left" w:pos="1440"/>
        <w:tab w:val="left" w:pos="1920"/>
        <w:tab w:val="left" w:pos="2400"/>
        <w:tab w:val="left" w:pos="2880"/>
        <w:tab w:val="left" w:pos="3360"/>
        <w:tab w:val="left" w:pos="3840"/>
        <w:tab w:val="left" w:pos="4320"/>
      </w:tabs>
      <w:bidi/>
    </w:pPr>
    <w:rPr>
      <w:rFonts w:ascii="Courier New" w:hAnsi="Courier New" w:cs="Courier New"/>
      <w:lang w:bidi="fa-IR"/>
    </w:rPr>
  </w:style>
  <w:style w:type="character" w:customStyle="1" w:styleId="MacroTextChar">
    <w:name w:val="Macro Text Char"/>
    <w:link w:val="MacroText"/>
    <w:rsid w:val="00474582"/>
    <w:rPr>
      <w:rFonts w:ascii="Courier New" w:hAnsi="Courier New" w:cs="Courier New"/>
      <w:lang w:val="en-US" w:eastAsia="en-US" w:bidi="fa-IR"/>
    </w:rPr>
  </w:style>
  <w:style w:type="paragraph" w:styleId="MessageHeader">
    <w:name w:val="Message Header"/>
    <w:basedOn w:val="Normal"/>
    <w:link w:val="MessageHeaderChar"/>
    <w:rsid w:val="0047458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bidi="fa-IR"/>
    </w:rPr>
  </w:style>
  <w:style w:type="character" w:customStyle="1" w:styleId="MessageHeaderChar">
    <w:name w:val="Message Header Char"/>
    <w:link w:val="MessageHeader"/>
    <w:rsid w:val="00474582"/>
    <w:rPr>
      <w:rFonts w:ascii="Arial" w:hAnsi="Arial" w:cs="Arial"/>
      <w:sz w:val="24"/>
      <w:szCs w:val="24"/>
      <w:shd w:val="pct20" w:color="auto" w:fill="auto"/>
    </w:rPr>
  </w:style>
  <w:style w:type="paragraph" w:styleId="NormalIndent">
    <w:name w:val="Normal Indent"/>
    <w:basedOn w:val="Normal"/>
    <w:rsid w:val="00474582"/>
    <w:pPr>
      <w:ind w:left="720"/>
    </w:pPr>
    <w:rPr>
      <w:rFonts w:cs="Times New Roman"/>
      <w:sz w:val="24"/>
      <w:szCs w:val="24"/>
      <w:lang w:bidi="fa-IR"/>
    </w:rPr>
  </w:style>
  <w:style w:type="paragraph" w:styleId="NoteHeading">
    <w:name w:val="Note Heading"/>
    <w:basedOn w:val="Normal"/>
    <w:next w:val="Normal"/>
    <w:link w:val="NoteHeadingChar"/>
    <w:rsid w:val="00474582"/>
    <w:rPr>
      <w:rFonts w:cs="Times New Roman"/>
      <w:sz w:val="24"/>
      <w:szCs w:val="24"/>
      <w:lang w:bidi="fa-IR"/>
    </w:rPr>
  </w:style>
  <w:style w:type="character" w:customStyle="1" w:styleId="NoteHeadingChar">
    <w:name w:val="Note Heading Char"/>
    <w:link w:val="NoteHeading"/>
    <w:rsid w:val="00474582"/>
    <w:rPr>
      <w:sz w:val="24"/>
      <w:szCs w:val="24"/>
    </w:rPr>
  </w:style>
  <w:style w:type="paragraph" w:styleId="PlainText">
    <w:name w:val="Plain Text"/>
    <w:basedOn w:val="Normal"/>
    <w:link w:val="PlainTextChar"/>
    <w:rsid w:val="00474582"/>
    <w:rPr>
      <w:rFonts w:ascii="Courier New" w:hAnsi="Courier New" w:cs="Courier New"/>
      <w:sz w:val="20"/>
      <w:szCs w:val="20"/>
      <w:lang w:bidi="fa-IR"/>
    </w:rPr>
  </w:style>
  <w:style w:type="character" w:customStyle="1" w:styleId="PlainTextChar">
    <w:name w:val="Plain Text Char"/>
    <w:link w:val="PlainText"/>
    <w:rsid w:val="00474582"/>
    <w:rPr>
      <w:rFonts w:ascii="Courier New" w:hAnsi="Courier New" w:cs="Courier New"/>
    </w:rPr>
  </w:style>
  <w:style w:type="paragraph" w:styleId="Salutation">
    <w:name w:val="Salutation"/>
    <w:basedOn w:val="Normal"/>
    <w:next w:val="Normal"/>
    <w:link w:val="SalutationChar"/>
    <w:rsid w:val="00474582"/>
    <w:rPr>
      <w:rFonts w:cs="Times New Roman"/>
      <w:sz w:val="24"/>
      <w:szCs w:val="24"/>
      <w:lang w:bidi="fa-IR"/>
    </w:rPr>
  </w:style>
  <w:style w:type="character" w:customStyle="1" w:styleId="SalutationChar">
    <w:name w:val="Salutation Char"/>
    <w:link w:val="Salutation"/>
    <w:rsid w:val="00474582"/>
    <w:rPr>
      <w:sz w:val="24"/>
      <w:szCs w:val="24"/>
    </w:rPr>
  </w:style>
  <w:style w:type="paragraph" w:styleId="Signature">
    <w:name w:val="Signature"/>
    <w:basedOn w:val="Normal"/>
    <w:link w:val="SignatureChar"/>
    <w:rsid w:val="00474582"/>
    <w:pPr>
      <w:ind w:left="4252"/>
    </w:pPr>
    <w:rPr>
      <w:rFonts w:cs="Times New Roman"/>
      <w:sz w:val="24"/>
      <w:szCs w:val="24"/>
      <w:lang w:bidi="fa-IR"/>
    </w:rPr>
  </w:style>
  <w:style w:type="character" w:customStyle="1" w:styleId="SignatureChar">
    <w:name w:val="Signature Char"/>
    <w:link w:val="Signature"/>
    <w:rsid w:val="00474582"/>
    <w:rPr>
      <w:sz w:val="24"/>
      <w:szCs w:val="24"/>
    </w:rPr>
  </w:style>
  <w:style w:type="paragraph" w:styleId="TableofAuthorities">
    <w:name w:val="table of authorities"/>
    <w:basedOn w:val="Normal"/>
    <w:next w:val="Normal"/>
    <w:rsid w:val="00474582"/>
    <w:pPr>
      <w:ind w:left="240" w:hanging="240"/>
    </w:pPr>
    <w:rPr>
      <w:rFonts w:cs="Times New Roman"/>
      <w:sz w:val="24"/>
      <w:szCs w:val="24"/>
      <w:lang w:bidi="fa-IR"/>
    </w:rPr>
  </w:style>
  <w:style w:type="paragraph" w:styleId="TableofFigures">
    <w:name w:val="table of figures"/>
    <w:basedOn w:val="Normal"/>
    <w:next w:val="Normal"/>
    <w:rsid w:val="00474582"/>
    <w:rPr>
      <w:rFonts w:cs="Times New Roman"/>
      <w:sz w:val="24"/>
      <w:szCs w:val="24"/>
      <w:lang w:bidi="fa-IR"/>
    </w:rPr>
  </w:style>
  <w:style w:type="paragraph" w:styleId="TOAHeading">
    <w:name w:val="toa heading"/>
    <w:basedOn w:val="Normal"/>
    <w:next w:val="Normal"/>
    <w:rsid w:val="00474582"/>
    <w:pPr>
      <w:spacing w:before="120"/>
    </w:pPr>
    <w:rPr>
      <w:rFonts w:ascii="Arial" w:hAnsi="Arial" w:cs="Arial"/>
      <w:b/>
      <w:bCs/>
      <w:sz w:val="24"/>
      <w:szCs w:val="24"/>
      <w:lang w:bidi="fa-IR"/>
    </w:rPr>
  </w:style>
  <w:style w:type="paragraph" w:styleId="TOC4">
    <w:name w:val="toc 4"/>
    <w:basedOn w:val="Normal"/>
    <w:next w:val="Normal"/>
    <w:autoRedefine/>
    <w:uiPriority w:val="39"/>
    <w:rsid w:val="00474582"/>
    <w:pPr>
      <w:ind w:left="720"/>
    </w:pPr>
    <w:rPr>
      <w:rFonts w:cs="Times New Roman"/>
      <w:sz w:val="24"/>
      <w:szCs w:val="24"/>
      <w:lang w:bidi="fa-IR"/>
    </w:rPr>
  </w:style>
  <w:style w:type="paragraph" w:styleId="TOC5">
    <w:name w:val="toc 5"/>
    <w:basedOn w:val="Normal"/>
    <w:next w:val="Normal"/>
    <w:autoRedefine/>
    <w:uiPriority w:val="39"/>
    <w:rsid w:val="00474582"/>
    <w:pPr>
      <w:ind w:left="960"/>
    </w:pPr>
    <w:rPr>
      <w:rFonts w:cs="Times New Roman"/>
      <w:sz w:val="24"/>
      <w:szCs w:val="24"/>
      <w:lang w:bidi="fa-IR"/>
    </w:rPr>
  </w:style>
  <w:style w:type="paragraph" w:styleId="TOC6">
    <w:name w:val="toc 6"/>
    <w:basedOn w:val="Normal"/>
    <w:next w:val="Normal"/>
    <w:autoRedefine/>
    <w:uiPriority w:val="39"/>
    <w:rsid w:val="00474582"/>
    <w:pPr>
      <w:ind w:left="1200"/>
    </w:pPr>
    <w:rPr>
      <w:rFonts w:cs="Times New Roman"/>
      <w:sz w:val="24"/>
      <w:szCs w:val="24"/>
      <w:lang w:bidi="fa-IR"/>
    </w:rPr>
  </w:style>
  <w:style w:type="paragraph" w:styleId="TOC7">
    <w:name w:val="toc 7"/>
    <w:basedOn w:val="Normal"/>
    <w:next w:val="Normal"/>
    <w:autoRedefine/>
    <w:uiPriority w:val="39"/>
    <w:rsid w:val="00474582"/>
    <w:pPr>
      <w:ind w:left="1440"/>
    </w:pPr>
    <w:rPr>
      <w:rFonts w:cs="Times New Roman"/>
      <w:sz w:val="24"/>
      <w:szCs w:val="24"/>
      <w:lang w:bidi="fa-IR"/>
    </w:rPr>
  </w:style>
  <w:style w:type="paragraph" w:styleId="TOC8">
    <w:name w:val="toc 8"/>
    <w:basedOn w:val="Normal"/>
    <w:next w:val="Normal"/>
    <w:autoRedefine/>
    <w:uiPriority w:val="39"/>
    <w:rsid w:val="00474582"/>
    <w:pPr>
      <w:ind w:left="1680"/>
    </w:pPr>
    <w:rPr>
      <w:rFonts w:cs="Times New Roman"/>
      <w:sz w:val="24"/>
      <w:szCs w:val="24"/>
      <w:lang w:bidi="fa-IR"/>
    </w:rPr>
  </w:style>
  <w:style w:type="paragraph" w:styleId="TOC9">
    <w:name w:val="toc 9"/>
    <w:basedOn w:val="Normal"/>
    <w:next w:val="Normal"/>
    <w:autoRedefine/>
    <w:uiPriority w:val="39"/>
    <w:rsid w:val="00474582"/>
    <w:pPr>
      <w:ind w:left="1920"/>
    </w:pPr>
    <w:rPr>
      <w:rFonts w:cs="Times New Roman"/>
      <w:sz w:val="24"/>
      <w:szCs w:val="24"/>
      <w:lang w:bidi="fa-IR"/>
    </w:rPr>
  </w:style>
  <w:style w:type="paragraph" w:styleId="TOCHeading">
    <w:name w:val="TOC Heading"/>
    <w:basedOn w:val="Heading1"/>
    <w:next w:val="Normal"/>
    <w:uiPriority w:val="39"/>
    <w:semiHidden/>
    <w:unhideWhenUsed/>
    <w:qFormat/>
    <w:rsid w:val="00474582"/>
    <w:pPr>
      <w:keepLines/>
      <w:bidi w:val="0"/>
      <w:spacing w:before="480" w:after="0" w:line="276" w:lineRule="auto"/>
      <w:outlineLvl w:val="9"/>
    </w:pPr>
    <w:rPr>
      <w:color w:val="365F91"/>
      <w:kern w:val="0"/>
      <w:sz w:val="28"/>
      <w:szCs w:val="28"/>
    </w:rPr>
  </w:style>
  <w:style w:type="paragraph" w:customStyle="1" w:styleId="a6">
    <w:name w:val="نص أقوال عربی"/>
    <w:basedOn w:val="Normal"/>
    <w:link w:val="Char2"/>
    <w:rsid w:val="00D74752"/>
    <w:pPr>
      <w:ind w:firstLine="284"/>
      <w:jc w:val="both"/>
    </w:pPr>
    <w:rPr>
      <w:rFonts w:ascii="KFGQPC Uthman Taha Naskh" w:hAnsi="KFGQPC Uthman Taha Naskh" w:cs="KFGQPC Uthman Taha Naskh"/>
    </w:rPr>
  </w:style>
  <w:style w:type="paragraph" w:customStyle="1" w:styleId="a7">
    <w:name w:val="نص أحاديث"/>
    <w:basedOn w:val="Normal"/>
    <w:link w:val="Char3"/>
    <w:qFormat/>
    <w:rsid w:val="00356045"/>
    <w:pPr>
      <w:ind w:firstLine="284"/>
      <w:jc w:val="both"/>
    </w:pPr>
    <w:rPr>
      <w:rFonts w:ascii="KFGQPC Uthman Taha Naskh" w:hAnsi="KFGQPC Uthman Taha Naskh" w:cs="KFGQPC Uthman Taha Naskh"/>
      <w:sz w:val="27"/>
      <w:szCs w:val="27"/>
    </w:rPr>
  </w:style>
  <w:style w:type="character" w:customStyle="1" w:styleId="Char2">
    <w:name w:val="نص أقوال عربی Char"/>
    <w:link w:val="a6"/>
    <w:rsid w:val="00D74752"/>
    <w:rPr>
      <w:rFonts w:ascii="KFGQPC Uthman Taha Naskh" w:hAnsi="KFGQPC Uthman Taha Naskh" w:cs="KFGQPC Uthman Taha Naskh"/>
      <w:sz w:val="28"/>
      <w:szCs w:val="28"/>
      <w:lang w:bidi="ar-SA"/>
    </w:rPr>
  </w:style>
  <w:style w:type="paragraph" w:customStyle="1" w:styleId="a8">
    <w:name w:val="متن"/>
    <w:basedOn w:val="Normal"/>
    <w:link w:val="Char4"/>
    <w:qFormat/>
    <w:rsid w:val="008722CE"/>
    <w:pPr>
      <w:ind w:firstLine="284"/>
      <w:jc w:val="both"/>
    </w:pPr>
    <w:rPr>
      <w:rFonts w:ascii="IRNazli" w:hAnsi="IRNazli" w:cs="IRNazli"/>
      <w:lang w:bidi="fa-IR"/>
    </w:rPr>
  </w:style>
  <w:style w:type="character" w:customStyle="1" w:styleId="Char3">
    <w:name w:val="نص أحاديث Char"/>
    <w:link w:val="a7"/>
    <w:rsid w:val="00356045"/>
    <w:rPr>
      <w:rFonts w:ascii="KFGQPC Uthman Taha Naskh" w:hAnsi="KFGQPC Uthman Taha Naskh" w:cs="KFGQPC Uthman Taha Naskh"/>
      <w:sz w:val="27"/>
      <w:szCs w:val="27"/>
      <w:lang w:bidi="ar-SA"/>
    </w:rPr>
  </w:style>
  <w:style w:type="paragraph" w:customStyle="1" w:styleId="a9">
    <w:name w:val="متن بولد"/>
    <w:basedOn w:val="Normal"/>
    <w:link w:val="Char5"/>
    <w:qFormat/>
    <w:rsid w:val="00B74207"/>
    <w:pPr>
      <w:ind w:firstLine="284"/>
      <w:jc w:val="both"/>
    </w:pPr>
    <w:rPr>
      <w:rFonts w:ascii="IRNazli" w:hAnsi="IRNazli" w:cs="IRNazli"/>
      <w:b/>
      <w:bCs/>
      <w:sz w:val="24"/>
      <w:szCs w:val="24"/>
      <w:lang w:bidi="fa-IR"/>
    </w:rPr>
  </w:style>
  <w:style w:type="character" w:customStyle="1" w:styleId="Char4">
    <w:name w:val="متن Char"/>
    <w:link w:val="a8"/>
    <w:rsid w:val="008722CE"/>
    <w:rPr>
      <w:rFonts w:ascii="IRNazli" w:hAnsi="IRNazli" w:cs="IRNazli"/>
      <w:sz w:val="28"/>
      <w:szCs w:val="28"/>
      <w:lang w:bidi="fa-IR"/>
    </w:rPr>
  </w:style>
  <w:style w:type="paragraph" w:customStyle="1" w:styleId="aa">
    <w:name w:val="آدرس آیات"/>
    <w:basedOn w:val="Normal"/>
    <w:link w:val="Char6"/>
    <w:qFormat/>
    <w:rsid w:val="00AC3F0D"/>
    <w:pPr>
      <w:ind w:firstLine="284"/>
      <w:jc w:val="both"/>
    </w:pPr>
    <w:rPr>
      <w:rFonts w:ascii="IRNazli" w:hAnsi="IRNazli" w:cs="IRNazli"/>
      <w:sz w:val="24"/>
      <w:szCs w:val="24"/>
      <w:lang w:bidi="fa-IR"/>
    </w:rPr>
  </w:style>
  <w:style w:type="character" w:customStyle="1" w:styleId="Char5">
    <w:name w:val="متن بولد Char"/>
    <w:link w:val="a9"/>
    <w:rsid w:val="00B74207"/>
    <w:rPr>
      <w:rFonts w:ascii="IRNazli" w:hAnsi="IRNazli" w:cs="IRNazli"/>
      <w:b/>
      <w:bCs/>
      <w:sz w:val="24"/>
      <w:szCs w:val="24"/>
      <w:lang w:bidi="fa-IR"/>
    </w:rPr>
  </w:style>
  <w:style w:type="paragraph" w:customStyle="1" w:styleId="ab">
    <w:name w:val="ترجمه آیات"/>
    <w:basedOn w:val="Normal"/>
    <w:link w:val="Char7"/>
    <w:qFormat/>
    <w:rsid w:val="001E5ED6"/>
    <w:pPr>
      <w:ind w:left="567"/>
      <w:jc w:val="both"/>
    </w:pPr>
    <w:rPr>
      <w:rFonts w:ascii="IRNazli" w:hAnsi="IRNazli" w:cs="IRNazli"/>
      <w:sz w:val="26"/>
      <w:szCs w:val="26"/>
      <w:lang w:bidi="fa-IR"/>
    </w:rPr>
  </w:style>
  <w:style w:type="character" w:customStyle="1" w:styleId="Char6">
    <w:name w:val="آدرس آیات Char"/>
    <w:link w:val="aa"/>
    <w:rsid w:val="00AC3F0D"/>
    <w:rPr>
      <w:rFonts w:ascii="IRNazli" w:hAnsi="IRNazli" w:cs="IRNazli"/>
      <w:sz w:val="24"/>
      <w:szCs w:val="24"/>
    </w:rPr>
  </w:style>
  <w:style w:type="paragraph" w:customStyle="1" w:styleId="ac">
    <w:name w:val="قوسين"/>
    <w:basedOn w:val="Normal"/>
    <w:link w:val="Char8"/>
    <w:qFormat/>
    <w:rsid w:val="002925F9"/>
    <w:pPr>
      <w:ind w:firstLine="284"/>
      <w:jc w:val="both"/>
    </w:pPr>
    <w:rPr>
      <w:rFonts w:ascii="Tahoma" w:hAnsi="Tahoma" w:cs="Traditional Arabic"/>
      <w:lang w:bidi="fa-IR"/>
    </w:rPr>
  </w:style>
  <w:style w:type="character" w:customStyle="1" w:styleId="Char7">
    <w:name w:val="ترجمه آیات Char"/>
    <w:link w:val="ab"/>
    <w:rsid w:val="001E5ED6"/>
    <w:rPr>
      <w:rFonts w:ascii="IRNazli" w:hAnsi="IRNazli" w:cs="IRNazli"/>
      <w:sz w:val="26"/>
      <w:szCs w:val="26"/>
      <w:lang w:bidi="fa-IR"/>
    </w:rPr>
  </w:style>
  <w:style w:type="paragraph" w:customStyle="1" w:styleId="ad">
    <w:name w:val="پاورقی"/>
    <w:basedOn w:val="Normal"/>
    <w:link w:val="Char9"/>
    <w:qFormat/>
    <w:rsid w:val="00E97B1F"/>
    <w:pPr>
      <w:ind w:left="284" w:hanging="284"/>
      <w:jc w:val="both"/>
    </w:pPr>
    <w:rPr>
      <w:rFonts w:ascii="IRNazli" w:hAnsi="IRNazli" w:cs="IRNazli"/>
      <w:sz w:val="24"/>
      <w:szCs w:val="24"/>
      <w:lang w:bidi="fa-IR"/>
    </w:rPr>
  </w:style>
  <w:style w:type="character" w:customStyle="1" w:styleId="Char8">
    <w:name w:val="قوسين Char"/>
    <w:link w:val="ac"/>
    <w:rsid w:val="002925F9"/>
    <w:rPr>
      <w:rFonts w:ascii="Tahoma" w:hAnsi="Tahoma" w:cs="Traditional Arabic"/>
      <w:sz w:val="28"/>
      <w:szCs w:val="28"/>
    </w:rPr>
  </w:style>
  <w:style w:type="paragraph" w:customStyle="1" w:styleId="ae">
    <w:name w:val="پاورقی بولد"/>
    <w:basedOn w:val="Normal"/>
    <w:link w:val="Chara"/>
    <w:qFormat/>
    <w:rsid w:val="0025072A"/>
    <w:pPr>
      <w:ind w:left="284" w:hanging="284"/>
      <w:jc w:val="both"/>
    </w:pPr>
    <w:rPr>
      <w:rFonts w:ascii="IRNazli" w:hAnsi="IRNazli" w:cs="IRNazli"/>
      <w:b/>
      <w:bCs/>
      <w:sz w:val="24"/>
      <w:szCs w:val="24"/>
      <w:lang w:bidi="fa-IR"/>
    </w:rPr>
  </w:style>
  <w:style w:type="character" w:customStyle="1" w:styleId="Char9">
    <w:name w:val="پاورقی Char"/>
    <w:link w:val="ad"/>
    <w:rsid w:val="00E97B1F"/>
    <w:rPr>
      <w:rFonts w:ascii="IRNazli" w:hAnsi="IRNazli" w:cs="IRNazli"/>
      <w:sz w:val="24"/>
      <w:szCs w:val="24"/>
      <w:lang w:bidi="fa-IR"/>
    </w:rPr>
  </w:style>
  <w:style w:type="paragraph" w:customStyle="1" w:styleId="af">
    <w:name w:val="پاورقی عربی"/>
    <w:basedOn w:val="Normal"/>
    <w:link w:val="Charb"/>
    <w:qFormat/>
    <w:rsid w:val="00AC3F0D"/>
    <w:pPr>
      <w:ind w:firstLine="284"/>
      <w:jc w:val="both"/>
    </w:pPr>
    <w:rPr>
      <w:rFonts w:ascii="mylotus" w:hAnsi="mylotus" w:cs="mylotus"/>
      <w:sz w:val="22"/>
      <w:szCs w:val="22"/>
    </w:rPr>
  </w:style>
  <w:style w:type="character" w:customStyle="1" w:styleId="Chara">
    <w:name w:val="پاورقی بولد Char"/>
    <w:link w:val="ae"/>
    <w:rsid w:val="0025072A"/>
    <w:rPr>
      <w:rFonts w:ascii="IRNazli" w:hAnsi="IRNazli" w:cs="IRNazli"/>
      <w:b/>
      <w:bCs/>
      <w:sz w:val="24"/>
      <w:szCs w:val="24"/>
      <w:lang w:bidi="fa-IR"/>
    </w:rPr>
  </w:style>
  <w:style w:type="paragraph" w:customStyle="1" w:styleId="af0">
    <w:name w:val="آدرس کتابها"/>
    <w:basedOn w:val="Normal"/>
    <w:link w:val="Charc"/>
    <w:rsid w:val="003E22B6"/>
    <w:pPr>
      <w:ind w:firstLine="284"/>
      <w:jc w:val="both"/>
    </w:pPr>
    <w:rPr>
      <w:rFonts w:ascii="mylotus" w:hAnsi="mylotus" w:cs="mylotus"/>
      <w:sz w:val="22"/>
      <w:szCs w:val="22"/>
      <w:lang w:bidi="fa-IR"/>
    </w:rPr>
  </w:style>
  <w:style w:type="character" w:customStyle="1" w:styleId="Charb">
    <w:name w:val="پاورقی عربی Char"/>
    <w:link w:val="af"/>
    <w:rsid w:val="00AC3F0D"/>
    <w:rPr>
      <w:rFonts w:ascii="mylotus" w:hAnsi="mylotus" w:cs="mylotus"/>
      <w:sz w:val="22"/>
      <w:szCs w:val="22"/>
      <w:lang w:bidi="ar-SA"/>
    </w:rPr>
  </w:style>
  <w:style w:type="paragraph" w:customStyle="1" w:styleId="af1">
    <w:name w:val="آیات"/>
    <w:basedOn w:val="Normal"/>
    <w:link w:val="Chard"/>
    <w:qFormat/>
    <w:rsid w:val="00F337D0"/>
    <w:pPr>
      <w:ind w:left="567"/>
      <w:jc w:val="both"/>
    </w:pPr>
    <w:rPr>
      <w:rFonts w:ascii="KFGQPC Uthmanic Script HAFS" w:cs="KFGQPC Uthmanic Script HAFS"/>
      <w:lang w:bidi="fa-IR"/>
    </w:rPr>
  </w:style>
  <w:style w:type="character" w:customStyle="1" w:styleId="Charc">
    <w:name w:val="آدرس کتابها Char"/>
    <w:link w:val="af0"/>
    <w:rsid w:val="003E22B6"/>
    <w:rPr>
      <w:rFonts w:ascii="mylotus" w:hAnsi="mylotus" w:cs="mylotus"/>
      <w:sz w:val="22"/>
      <w:szCs w:val="22"/>
    </w:rPr>
  </w:style>
  <w:style w:type="paragraph" w:customStyle="1" w:styleId="af2">
    <w:name w:val="ترجمه احادیث و اقوال عربی"/>
    <w:basedOn w:val="Normal"/>
    <w:link w:val="Chare"/>
    <w:qFormat/>
    <w:rsid w:val="00614D4C"/>
    <w:pPr>
      <w:ind w:firstLine="284"/>
      <w:jc w:val="both"/>
    </w:pPr>
    <w:rPr>
      <w:rFonts w:ascii="IRNazli" w:hAnsi="IRNazli" w:cs="IRNazli"/>
      <w:sz w:val="26"/>
      <w:szCs w:val="26"/>
      <w:lang w:bidi="fa-IR"/>
    </w:rPr>
  </w:style>
  <w:style w:type="character" w:customStyle="1" w:styleId="Chard">
    <w:name w:val="آیات Char"/>
    <w:link w:val="af1"/>
    <w:rsid w:val="00F337D0"/>
    <w:rPr>
      <w:rFonts w:ascii="KFGQPC Uthmanic Script HAFS" w:cs="KFGQPC Uthmanic Script HAFS"/>
      <w:sz w:val="28"/>
      <w:szCs w:val="28"/>
    </w:rPr>
  </w:style>
  <w:style w:type="paragraph" w:customStyle="1" w:styleId="a0">
    <w:name w:val="شماره هایی متن"/>
    <w:basedOn w:val="Normal"/>
    <w:link w:val="Charf"/>
    <w:qFormat/>
    <w:rsid w:val="00AC3F0D"/>
    <w:pPr>
      <w:numPr>
        <w:numId w:val="2"/>
      </w:numPr>
      <w:ind w:left="738" w:hanging="454"/>
      <w:jc w:val="both"/>
    </w:pPr>
    <w:rPr>
      <w:rFonts w:ascii="IRNazli" w:hAnsi="IRNazli" w:cs="IRNazli"/>
      <w:lang w:bidi="fa-IR"/>
    </w:rPr>
  </w:style>
  <w:style w:type="character" w:customStyle="1" w:styleId="Chare">
    <w:name w:val="ترجمه احادیث و اقوال عربی Char"/>
    <w:link w:val="af2"/>
    <w:rsid w:val="00614D4C"/>
    <w:rPr>
      <w:rFonts w:ascii="IRNazli" w:hAnsi="IRNazli" w:cs="IRNazli"/>
      <w:sz w:val="26"/>
      <w:szCs w:val="26"/>
      <w:lang w:bidi="fa-IR"/>
    </w:rPr>
  </w:style>
  <w:style w:type="character" w:customStyle="1" w:styleId="Charf">
    <w:name w:val="شماره هایی متن Char"/>
    <w:link w:val="a0"/>
    <w:rsid w:val="00AC3F0D"/>
    <w:rPr>
      <w:rFonts w:ascii="IRNazli" w:hAnsi="IRNazli" w:cs="IRNazli"/>
      <w:sz w:val="28"/>
      <w:szCs w:val="28"/>
      <w:lang w:bidi="fa-IR"/>
    </w:rPr>
  </w:style>
  <w:style w:type="paragraph" w:customStyle="1" w:styleId="StyleHeading1">
    <w:name w:val="Style Heading 1 +"/>
    <w:basedOn w:val="Heading1"/>
    <w:rsid w:val="00DA0BF4"/>
    <w:pPr>
      <w:spacing w:before="0" w:after="0"/>
      <w:jc w:val="center"/>
    </w:pPr>
    <w:rPr>
      <w:rFonts w:ascii="Times New Roman" w:hAnsi="Times New Roman" w:cs="B Zar"/>
      <w:sz w:val="30"/>
      <w:szCs w:val="30"/>
    </w:rPr>
  </w:style>
  <w:style w:type="character" w:customStyle="1" w:styleId="Charf0">
    <w:name w:val="Char"/>
    <w:rsid w:val="00DA0BF4"/>
    <w:rPr>
      <w:rFonts w:cs="B Zar"/>
      <w:b/>
      <w:bCs/>
      <w:sz w:val="26"/>
      <w:szCs w:val="26"/>
      <w:lang w:val="en-US" w:eastAsia="en-US" w:bidi="ar-SA"/>
    </w:rPr>
  </w:style>
  <w:style w:type="paragraph" w:customStyle="1" w:styleId="NormalComplexBLotus">
    <w:name w:val="Normal + (Complex) B Lotus"/>
    <w:aliases w:val="14 pt,Justified,First line:  0.5 cm,Right-to-l..."/>
    <w:basedOn w:val="Normal"/>
    <w:rsid w:val="00DA0BF4"/>
    <w:pPr>
      <w:tabs>
        <w:tab w:val="right" w:pos="7031"/>
      </w:tabs>
      <w:ind w:firstLine="284"/>
      <w:jc w:val="both"/>
    </w:pPr>
    <w:rPr>
      <w:rFonts w:cs="B Lotus"/>
      <w:lang w:bidi="fa-IR"/>
    </w:rPr>
  </w:style>
  <w:style w:type="character" w:customStyle="1" w:styleId="ListBulletChar">
    <w:name w:val="List Bullet Char"/>
    <w:link w:val="ListBullet"/>
    <w:rsid w:val="00DA0BF4"/>
    <w:rPr>
      <w:rFonts w:ascii="Calibri" w:eastAsia="Calibri" w:hAnsi="Calibri" w:cs="Arial"/>
      <w:sz w:val="22"/>
      <w:szCs w:val="22"/>
    </w:rPr>
  </w:style>
  <w:style w:type="paragraph" w:customStyle="1" w:styleId="-">
    <w:name w:val="تیتر اول -فصول"/>
    <w:basedOn w:val="Heading1"/>
    <w:link w:val="-Char"/>
    <w:rsid w:val="00DA0BF4"/>
    <w:pPr>
      <w:spacing w:before="360" w:after="240"/>
      <w:jc w:val="center"/>
    </w:pPr>
    <w:rPr>
      <w:rFonts w:ascii="Times New Roman Bold" w:hAnsi="Times New Roman Bold" w:cs="B Yagut"/>
      <w:sz w:val="30"/>
      <w:lang w:bidi="fa-IR"/>
    </w:rPr>
  </w:style>
  <w:style w:type="paragraph" w:customStyle="1" w:styleId="333333">
    <w:name w:val="تیتر سوم333333"/>
    <w:basedOn w:val="Heading3"/>
    <w:link w:val="333333Char"/>
    <w:rsid w:val="00DA0BF4"/>
    <w:pPr>
      <w:spacing w:after="0"/>
      <w:jc w:val="both"/>
    </w:pPr>
    <w:rPr>
      <w:rFonts w:ascii="Times New Roman Bold" w:hAnsi="Times New Roman Bold" w:cs="B Lotus"/>
      <w:szCs w:val="32"/>
    </w:rPr>
  </w:style>
  <w:style w:type="character" w:customStyle="1" w:styleId="-Char">
    <w:name w:val="تیتر اول -فصول Char"/>
    <w:link w:val="-"/>
    <w:rsid w:val="00DA0BF4"/>
    <w:rPr>
      <w:rFonts w:ascii="Times New Roman Bold" w:hAnsi="Times New Roman Bold" w:cs="B Yagut"/>
      <w:b/>
      <w:bCs/>
      <w:kern w:val="32"/>
      <w:sz w:val="30"/>
      <w:szCs w:val="32"/>
      <w:lang w:bidi="fa-IR"/>
    </w:rPr>
  </w:style>
  <w:style w:type="character" w:customStyle="1" w:styleId="333333Char">
    <w:name w:val="تیتر سوم333333 Char"/>
    <w:link w:val="333333"/>
    <w:rsid w:val="00DA0BF4"/>
    <w:rPr>
      <w:rFonts w:ascii="Times New Roman Bold" w:hAnsi="Times New Roman Bold" w:cs="B Lotus"/>
      <w:b/>
      <w:bCs/>
      <w:sz w:val="26"/>
      <w:szCs w:val="32"/>
    </w:rPr>
  </w:style>
  <w:style w:type="paragraph" w:styleId="ListParagraph">
    <w:name w:val="List Paragraph"/>
    <w:basedOn w:val="Normal"/>
    <w:uiPriority w:val="34"/>
    <w:qFormat/>
    <w:rsid w:val="007539D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lsdException w:name="Hyperlink" w:uiPriority="99"/>
    <w:lsdException w:name="FollowedHyperlink"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pPr>
      <w:bidi/>
    </w:pPr>
    <w:rPr>
      <w:rFonts w:cs="B Zar"/>
      <w:sz w:val="28"/>
      <w:szCs w:val="28"/>
    </w:rPr>
  </w:style>
  <w:style w:type="paragraph" w:styleId="Heading1">
    <w:name w:val="heading 1"/>
    <w:aliases w:val="Heading 1 Char Char"/>
    <w:basedOn w:val="Normal"/>
    <w:next w:val="Normal"/>
    <w:link w:val="Heading1Char"/>
    <w:rsid w:val="00CA34E6"/>
    <w:pPr>
      <w:keepNext/>
      <w:spacing w:before="240" w:after="60"/>
      <w:outlineLvl w:val="0"/>
    </w:pPr>
    <w:rPr>
      <w:rFonts w:ascii="Cambria" w:hAnsi="Cambria" w:cs="Times New Roman"/>
      <w:b/>
      <w:bCs/>
      <w:kern w:val="32"/>
      <w:sz w:val="32"/>
      <w:szCs w:val="32"/>
    </w:rPr>
  </w:style>
  <w:style w:type="paragraph" w:styleId="Heading2">
    <w:name w:val="heading 2"/>
    <w:aliases w:val="222222تیتر دوم"/>
    <w:basedOn w:val="Normal"/>
    <w:next w:val="Normal"/>
    <w:link w:val="Heading2Char"/>
    <w:unhideWhenUsed/>
    <w:rsid w:val="00AB265A"/>
    <w:pPr>
      <w:keepNext/>
      <w:spacing w:before="240" w:after="60"/>
      <w:outlineLvl w:val="1"/>
    </w:pPr>
    <w:rPr>
      <w:rFonts w:ascii="Cambria" w:hAnsi="Cambria" w:cs="Times New Roman"/>
      <w:b/>
      <w:bCs/>
      <w:i/>
      <w:iCs/>
    </w:rPr>
  </w:style>
  <w:style w:type="paragraph" w:styleId="Heading3">
    <w:name w:val="heading 3"/>
    <w:aliases w:val="Char Char Char"/>
    <w:basedOn w:val="Normal"/>
    <w:next w:val="Normal"/>
    <w:link w:val="Heading3Char"/>
    <w:unhideWhenUsed/>
    <w:rsid w:val="00AB265A"/>
    <w:pPr>
      <w:keepNext/>
      <w:spacing w:before="240" w:after="60"/>
      <w:outlineLvl w:val="2"/>
    </w:pPr>
    <w:rPr>
      <w:rFonts w:ascii="Cambria" w:hAnsi="Cambria" w:cs="Times New Roman"/>
      <w:b/>
      <w:bCs/>
      <w:sz w:val="26"/>
      <w:szCs w:val="26"/>
    </w:rPr>
  </w:style>
  <w:style w:type="paragraph" w:styleId="Heading4">
    <w:name w:val="heading 4"/>
    <w:basedOn w:val="Normal"/>
    <w:next w:val="Normal"/>
    <w:link w:val="Heading4Char"/>
    <w:rsid w:val="006177DE"/>
    <w:pPr>
      <w:keepNext/>
      <w:spacing w:before="240" w:after="60"/>
      <w:outlineLvl w:val="3"/>
    </w:pPr>
    <w:rPr>
      <w:rFonts w:eastAsia="SimSun" w:cs="Times New Roman"/>
      <w:b/>
      <w:bCs/>
    </w:rPr>
  </w:style>
  <w:style w:type="paragraph" w:styleId="Heading5">
    <w:name w:val="heading 5"/>
    <w:basedOn w:val="Normal"/>
    <w:next w:val="Normal"/>
    <w:link w:val="Heading5Char"/>
    <w:rsid w:val="00474582"/>
    <w:pPr>
      <w:spacing w:before="240" w:after="60"/>
      <w:outlineLvl w:val="4"/>
    </w:pPr>
    <w:rPr>
      <w:rFonts w:cs="Times New Roman"/>
      <w:b/>
      <w:bCs/>
      <w:i/>
      <w:iCs/>
      <w:sz w:val="26"/>
      <w:szCs w:val="26"/>
      <w:lang w:bidi="fa-IR"/>
    </w:rPr>
  </w:style>
  <w:style w:type="paragraph" w:styleId="Heading6">
    <w:name w:val="heading 6"/>
    <w:basedOn w:val="Normal"/>
    <w:next w:val="Normal"/>
    <w:link w:val="Heading6Char"/>
    <w:rsid w:val="00474582"/>
    <w:pPr>
      <w:spacing w:before="240" w:after="60"/>
      <w:outlineLvl w:val="5"/>
    </w:pPr>
    <w:rPr>
      <w:rFonts w:cs="Times New Roman"/>
      <w:b/>
      <w:bCs/>
      <w:sz w:val="22"/>
      <w:szCs w:val="22"/>
      <w:lang w:bidi="fa-IR"/>
    </w:rPr>
  </w:style>
  <w:style w:type="paragraph" w:styleId="Heading7">
    <w:name w:val="heading 7"/>
    <w:basedOn w:val="Normal"/>
    <w:next w:val="Normal"/>
    <w:link w:val="Heading7Char"/>
    <w:rsid w:val="00474582"/>
    <w:pPr>
      <w:spacing w:before="240" w:after="60"/>
      <w:outlineLvl w:val="6"/>
    </w:pPr>
    <w:rPr>
      <w:rFonts w:cs="Times New Roman"/>
      <w:sz w:val="24"/>
      <w:szCs w:val="24"/>
      <w:lang w:bidi="fa-IR"/>
    </w:rPr>
  </w:style>
  <w:style w:type="paragraph" w:styleId="Heading8">
    <w:name w:val="heading 8"/>
    <w:basedOn w:val="Normal"/>
    <w:next w:val="Normal"/>
    <w:link w:val="Heading8Char"/>
    <w:rsid w:val="00474582"/>
    <w:pPr>
      <w:spacing w:before="240" w:after="60"/>
      <w:outlineLvl w:val="7"/>
    </w:pPr>
    <w:rPr>
      <w:rFonts w:cs="Times New Roman"/>
      <w:i/>
      <w:iCs/>
      <w:sz w:val="24"/>
      <w:szCs w:val="24"/>
      <w:lang w:bidi="fa-IR"/>
    </w:rPr>
  </w:style>
  <w:style w:type="paragraph" w:styleId="Heading9">
    <w:name w:val="heading 9"/>
    <w:basedOn w:val="Normal"/>
    <w:next w:val="Normal"/>
    <w:link w:val="Heading9Char"/>
    <w:unhideWhenUsed/>
    <w:rsid w:val="00B76786"/>
    <w:pPr>
      <w:spacing w:before="240" w:after="60"/>
      <w:outlineLvl w:val="8"/>
    </w:pPr>
    <w:rPr>
      <w:rFonts w:ascii="Cambria" w:hAnsi="Cambria"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Char Char"/>
    <w:link w:val="Heading1"/>
    <w:rsid w:val="00CA34E6"/>
    <w:rPr>
      <w:rFonts w:ascii="Cambria" w:eastAsia="Times New Roman" w:hAnsi="Cambria" w:cs="Times New Roman"/>
      <w:b/>
      <w:bCs/>
      <w:kern w:val="32"/>
      <w:sz w:val="32"/>
      <w:szCs w:val="32"/>
    </w:rPr>
  </w:style>
  <w:style w:type="character" w:customStyle="1" w:styleId="Heading2Char">
    <w:name w:val="Heading 2 Char"/>
    <w:aliases w:val="222222تیتر دوم Char"/>
    <w:link w:val="Heading2"/>
    <w:rsid w:val="00AB265A"/>
    <w:rPr>
      <w:rFonts w:ascii="Cambria" w:eastAsia="Times New Roman" w:hAnsi="Cambria" w:cs="Times New Roman"/>
      <w:b/>
      <w:bCs/>
      <w:i/>
      <w:iCs/>
      <w:sz w:val="28"/>
      <w:szCs w:val="28"/>
    </w:rPr>
  </w:style>
  <w:style w:type="character" w:customStyle="1" w:styleId="Heading3Char">
    <w:name w:val="Heading 3 Char"/>
    <w:aliases w:val="Char Char Char Char1"/>
    <w:link w:val="Heading3"/>
    <w:rsid w:val="00AB265A"/>
    <w:rPr>
      <w:rFonts w:ascii="Cambria" w:eastAsia="Times New Roman" w:hAnsi="Cambria" w:cs="Times New Roman"/>
      <w:b/>
      <w:bCs/>
      <w:sz w:val="26"/>
      <w:szCs w:val="26"/>
    </w:rPr>
  </w:style>
  <w:style w:type="character" w:customStyle="1" w:styleId="Heading4Char">
    <w:name w:val="Heading 4 Char"/>
    <w:link w:val="Heading4"/>
    <w:rsid w:val="006177DE"/>
    <w:rPr>
      <w:rFonts w:eastAsia="SimSun"/>
      <w:b/>
      <w:bCs/>
      <w:sz w:val="28"/>
      <w:szCs w:val="28"/>
      <w:lang w:bidi="ar-SA"/>
    </w:rPr>
  </w:style>
  <w:style w:type="character" w:customStyle="1" w:styleId="Heading9Char">
    <w:name w:val="Heading 9 Char"/>
    <w:link w:val="Heading9"/>
    <w:semiHidden/>
    <w:rsid w:val="00B76786"/>
    <w:rPr>
      <w:rFonts w:ascii="Cambria" w:hAnsi="Cambria"/>
      <w:sz w:val="22"/>
      <w:szCs w:val="22"/>
    </w:rPr>
  </w:style>
  <w:style w:type="table" w:styleId="TableGrid">
    <w:name w:val="Table Grid"/>
    <w:basedOn w:val="TableNormal"/>
    <w:uiPriority w:val="59"/>
    <w:rsid w:val="005037D1"/>
    <w:pPr>
      <w:jc w:val="righ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rsid w:val="00B37ECE"/>
    <w:pPr>
      <w:bidi w:val="0"/>
    </w:pPr>
    <w:rPr>
      <w:rFonts w:cs="B Lotus"/>
      <w:sz w:val="20"/>
      <w:szCs w:val="20"/>
    </w:rPr>
  </w:style>
  <w:style w:type="character" w:customStyle="1" w:styleId="FootnoteTextChar">
    <w:name w:val="Footnote Text Char"/>
    <w:link w:val="FootnoteText"/>
    <w:rsid w:val="001F0C09"/>
    <w:rPr>
      <w:rFonts w:cs="B Lotus"/>
    </w:rPr>
  </w:style>
  <w:style w:type="character" w:styleId="FootnoteReference">
    <w:name w:val="footnote reference"/>
    <w:semiHidden/>
    <w:rsid w:val="00B37ECE"/>
    <w:rPr>
      <w:vertAlign w:val="superscript"/>
    </w:rPr>
  </w:style>
  <w:style w:type="paragraph" w:styleId="Footer">
    <w:name w:val="footer"/>
    <w:basedOn w:val="Normal"/>
    <w:link w:val="FooterChar"/>
    <w:rsid w:val="004D5C59"/>
    <w:pPr>
      <w:tabs>
        <w:tab w:val="center" w:pos="4153"/>
        <w:tab w:val="right" w:pos="8306"/>
      </w:tabs>
    </w:pPr>
  </w:style>
  <w:style w:type="character" w:customStyle="1" w:styleId="FooterChar">
    <w:name w:val="Footer Char"/>
    <w:link w:val="Footer"/>
    <w:rsid w:val="00B76786"/>
    <w:rPr>
      <w:rFonts w:cs="B Zar"/>
      <w:sz w:val="28"/>
      <w:szCs w:val="28"/>
    </w:rPr>
  </w:style>
  <w:style w:type="character" w:styleId="PageNumber">
    <w:name w:val="page number"/>
    <w:basedOn w:val="DefaultParagraphFont"/>
    <w:rsid w:val="004D5C59"/>
  </w:style>
  <w:style w:type="paragraph" w:styleId="Header">
    <w:name w:val="header"/>
    <w:basedOn w:val="Normal"/>
    <w:link w:val="HeaderChar"/>
    <w:rsid w:val="004D5C59"/>
    <w:pPr>
      <w:tabs>
        <w:tab w:val="center" w:pos="4153"/>
        <w:tab w:val="right" w:pos="8306"/>
      </w:tabs>
    </w:pPr>
  </w:style>
  <w:style w:type="character" w:customStyle="1" w:styleId="HeaderChar">
    <w:name w:val="Header Char"/>
    <w:link w:val="Header"/>
    <w:rsid w:val="00B76786"/>
    <w:rPr>
      <w:rFonts w:cs="B Zar"/>
      <w:sz w:val="28"/>
      <w:szCs w:val="28"/>
    </w:rPr>
  </w:style>
  <w:style w:type="character" w:styleId="Emphasis">
    <w:name w:val="Emphasis"/>
    <w:rsid w:val="00CE6876"/>
    <w:rPr>
      <w:i/>
      <w:iCs/>
    </w:rPr>
  </w:style>
  <w:style w:type="paragraph" w:customStyle="1" w:styleId="a1">
    <w:name w:val="تیتر اول"/>
    <w:basedOn w:val="Normal"/>
    <w:link w:val="Char"/>
    <w:qFormat/>
    <w:rsid w:val="00AC3F0D"/>
    <w:pPr>
      <w:spacing w:before="360" w:after="360"/>
      <w:jc w:val="center"/>
      <w:outlineLvl w:val="0"/>
    </w:pPr>
    <w:rPr>
      <w:rFonts w:ascii="IRYakout" w:hAnsi="IRYakout" w:cs="IRYakout"/>
      <w:b/>
      <w:bCs/>
      <w:sz w:val="32"/>
      <w:szCs w:val="32"/>
      <w:lang w:bidi="fa-IR"/>
    </w:rPr>
  </w:style>
  <w:style w:type="character" w:customStyle="1" w:styleId="Char">
    <w:name w:val="تیتر اول Char"/>
    <w:link w:val="a1"/>
    <w:rsid w:val="00AC3F0D"/>
    <w:rPr>
      <w:rFonts w:ascii="IRYakout" w:hAnsi="IRYakout" w:cs="IRYakout"/>
      <w:b/>
      <w:bCs/>
      <w:sz w:val="32"/>
      <w:szCs w:val="32"/>
    </w:rPr>
  </w:style>
  <w:style w:type="paragraph" w:customStyle="1" w:styleId="a2">
    <w:name w:val="تیتر دوم"/>
    <w:basedOn w:val="Normal"/>
    <w:link w:val="Char0"/>
    <w:qFormat/>
    <w:rsid w:val="00AC3F0D"/>
    <w:pPr>
      <w:spacing w:before="240"/>
      <w:jc w:val="both"/>
      <w:outlineLvl w:val="1"/>
    </w:pPr>
    <w:rPr>
      <w:rFonts w:ascii="IRZar" w:hAnsi="IRZar" w:cs="IRZar"/>
      <w:b/>
      <w:bCs/>
      <w:sz w:val="24"/>
      <w:szCs w:val="24"/>
      <w:lang w:bidi="fa-IR"/>
    </w:rPr>
  </w:style>
  <w:style w:type="character" w:customStyle="1" w:styleId="Char0">
    <w:name w:val="تیتر دوم Char"/>
    <w:link w:val="a2"/>
    <w:rsid w:val="00AC3F0D"/>
    <w:rPr>
      <w:rFonts w:ascii="IRZar" w:hAnsi="IRZar" w:cs="IRZar"/>
      <w:b/>
      <w:bCs/>
      <w:sz w:val="24"/>
      <w:szCs w:val="24"/>
    </w:rPr>
  </w:style>
  <w:style w:type="table" w:styleId="Table3Deffects1">
    <w:name w:val="Table 3D effects 1"/>
    <w:basedOn w:val="TableNormal"/>
    <w:rsid w:val="00AB1DC1"/>
    <w:pPr>
      <w:bidi/>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DocumentMap">
    <w:name w:val="Document Map"/>
    <w:basedOn w:val="Normal"/>
    <w:link w:val="DocumentMapChar"/>
    <w:rsid w:val="00664C32"/>
    <w:pPr>
      <w:shd w:val="clear" w:color="auto" w:fill="000080"/>
    </w:pPr>
    <w:rPr>
      <w:rFonts w:ascii="Tahoma" w:hAnsi="Tahoma" w:cs="Tahoma"/>
      <w:sz w:val="20"/>
      <w:szCs w:val="20"/>
    </w:rPr>
  </w:style>
  <w:style w:type="character" w:customStyle="1" w:styleId="DocumentMapChar">
    <w:name w:val="Document Map Char"/>
    <w:link w:val="DocumentMap"/>
    <w:rsid w:val="00664C32"/>
    <w:rPr>
      <w:rFonts w:ascii="Tahoma" w:hAnsi="Tahoma" w:cs="Tahoma"/>
      <w:shd w:val="clear" w:color="auto" w:fill="000080"/>
    </w:rPr>
  </w:style>
  <w:style w:type="paragraph" w:styleId="TOC1">
    <w:name w:val="toc 1"/>
    <w:basedOn w:val="Normal"/>
    <w:next w:val="Normal"/>
    <w:uiPriority w:val="39"/>
    <w:qFormat/>
    <w:rsid w:val="00796E48"/>
    <w:pPr>
      <w:spacing w:before="120"/>
      <w:jc w:val="both"/>
    </w:pPr>
    <w:rPr>
      <w:rFonts w:cs="B Yagut"/>
      <w:bCs/>
    </w:rPr>
  </w:style>
  <w:style w:type="paragraph" w:styleId="TOC2">
    <w:name w:val="toc 2"/>
    <w:basedOn w:val="Normal"/>
    <w:next w:val="Normal"/>
    <w:uiPriority w:val="39"/>
    <w:qFormat/>
    <w:rsid w:val="00796E48"/>
    <w:pPr>
      <w:ind w:left="284"/>
      <w:jc w:val="both"/>
    </w:pPr>
    <w:rPr>
      <w:rFonts w:cs="B Lotus"/>
      <w:szCs w:val="30"/>
    </w:rPr>
  </w:style>
  <w:style w:type="paragraph" w:styleId="TOC3">
    <w:name w:val="toc 3"/>
    <w:basedOn w:val="Normal"/>
    <w:next w:val="Normal"/>
    <w:uiPriority w:val="39"/>
    <w:qFormat/>
    <w:rsid w:val="00796E48"/>
    <w:pPr>
      <w:ind w:left="567"/>
      <w:jc w:val="both"/>
    </w:pPr>
    <w:rPr>
      <w:rFonts w:cs="B Lotus"/>
    </w:rPr>
  </w:style>
  <w:style w:type="table" w:styleId="Table3Deffects3">
    <w:name w:val="Table 3D effects 3"/>
    <w:basedOn w:val="TableNormal"/>
    <w:rsid w:val="00E465E2"/>
    <w:pPr>
      <w:bidi/>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E465E2"/>
    <w:pPr>
      <w:bidi/>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1">
    <w:name w:val="Table Classic 1"/>
    <w:basedOn w:val="TableNormal"/>
    <w:rsid w:val="00E465E2"/>
    <w:pPr>
      <w:bidi/>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StyleComplexBLotus12ptJustifiedFirstline05cm">
    <w:name w:val="Style (Complex) B Lotus 12 pt Justified First line:  0.5 cm"/>
    <w:basedOn w:val="Normal"/>
    <w:rsid w:val="00D40AFA"/>
    <w:pPr>
      <w:spacing w:line="192" w:lineRule="auto"/>
      <w:ind w:firstLine="284"/>
      <w:jc w:val="both"/>
    </w:pPr>
    <w:rPr>
      <w:rFonts w:ascii="B Badr" w:eastAsia="B Badr" w:hAnsi="B Badr" w:cs="B Badr"/>
      <w:sz w:val="24"/>
      <w:szCs w:val="24"/>
    </w:rPr>
  </w:style>
  <w:style w:type="paragraph" w:styleId="BodyText3">
    <w:name w:val="Body Text 3"/>
    <w:basedOn w:val="Normal"/>
    <w:link w:val="BodyText3Char"/>
    <w:rsid w:val="00D40AFA"/>
    <w:pPr>
      <w:jc w:val="lowKashida"/>
    </w:pPr>
    <w:rPr>
      <w:rFonts w:ascii="SKR HEAD1" w:hAnsi="SKR HEAD1" w:cs="Zar"/>
      <w:szCs w:val="40"/>
    </w:rPr>
  </w:style>
  <w:style w:type="character" w:customStyle="1" w:styleId="BodyText3Char">
    <w:name w:val="Body Text 3 Char"/>
    <w:link w:val="BodyText3"/>
    <w:rsid w:val="00D40AFA"/>
    <w:rPr>
      <w:rFonts w:ascii="SKR HEAD1" w:hAnsi="SKR HEAD1" w:cs="Zar"/>
      <w:sz w:val="28"/>
      <w:szCs w:val="40"/>
    </w:rPr>
  </w:style>
  <w:style w:type="paragraph" w:styleId="NormalWeb">
    <w:name w:val="Normal (Web)"/>
    <w:basedOn w:val="Normal"/>
    <w:rsid w:val="00E35577"/>
    <w:pPr>
      <w:bidi w:val="0"/>
      <w:spacing w:before="100" w:beforeAutospacing="1" w:after="100" w:afterAutospacing="1"/>
    </w:pPr>
    <w:rPr>
      <w:rFonts w:cs="Times New Roman"/>
      <w:sz w:val="24"/>
      <w:szCs w:val="24"/>
    </w:rPr>
  </w:style>
  <w:style w:type="paragraph" w:styleId="Subtitle">
    <w:name w:val="Subtitle"/>
    <w:basedOn w:val="Normal"/>
    <w:next w:val="Normal"/>
    <w:link w:val="SubtitleChar"/>
    <w:rsid w:val="00337660"/>
    <w:pPr>
      <w:spacing w:after="60"/>
      <w:jc w:val="center"/>
      <w:outlineLvl w:val="1"/>
    </w:pPr>
    <w:rPr>
      <w:rFonts w:ascii="Cambria" w:hAnsi="Cambria" w:cs="Times New Roman"/>
      <w:sz w:val="24"/>
      <w:szCs w:val="24"/>
    </w:rPr>
  </w:style>
  <w:style w:type="character" w:customStyle="1" w:styleId="SubtitleChar">
    <w:name w:val="Subtitle Char"/>
    <w:link w:val="Subtitle"/>
    <w:rsid w:val="00337660"/>
    <w:rPr>
      <w:rFonts w:ascii="Cambria" w:eastAsia="Times New Roman" w:hAnsi="Cambria" w:cs="Times New Roman"/>
      <w:sz w:val="24"/>
      <w:szCs w:val="24"/>
    </w:rPr>
  </w:style>
  <w:style w:type="paragraph" w:styleId="ListBullet">
    <w:name w:val="List Bullet"/>
    <w:basedOn w:val="Normal"/>
    <w:link w:val="ListBulletChar"/>
    <w:rsid w:val="00B76786"/>
    <w:pPr>
      <w:tabs>
        <w:tab w:val="num" w:pos="360"/>
      </w:tabs>
      <w:bidi w:val="0"/>
      <w:spacing w:after="200" w:line="276" w:lineRule="auto"/>
      <w:ind w:left="360" w:hanging="360"/>
    </w:pPr>
    <w:rPr>
      <w:rFonts w:ascii="Calibri" w:eastAsia="Calibri" w:hAnsi="Calibri" w:cs="Arial"/>
      <w:sz w:val="22"/>
      <w:szCs w:val="22"/>
    </w:rPr>
  </w:style>
  <w:style w:type="paragraph" w:customStyle="1" w:styleId="a">
    <w:name w:val="اعداد"/>
    <w:basedOn w:val="Normal"/>
    <w:uiPriority w:val="26"/>
    <w:semiHidden/>
    <w:unhideWhenUsed/>
    <w:qFormat/>
    <w:rsid w:val="00B76786"/>
    <w:pPr>
      <w:numPr>
        <w:numId w:val="1"/>
      </w:numPr>
      <w:tabs>
        <w:tab w:val="right" w:pos="8640"/>
      </w:tabs>
      <w:jc w:val="lowKashida"/>
    </w:pPr>
    <w:rPr>
      <w:rFonts w:ascii="AGA Arabesque" w:hAnsi="AGA Arabesque" w:cs="Traditional Arabic"/>
      <w:szCs w:val="36"/>
    </w:rPr>
  </w:style>
  <w:style w:type="paragraph" w:styleId="BodyText">
    <w:name w:val="Body Text"/>
    <w:basedOn w:val="Normal"/>
    <w:link w:val="BodyTextChar"/>
    <w:rsid w:val="00B76786"/>
    <w:pPr>
      <w:spacing w:after="120"/>
    </w:pPr>
    <w:rPr>
      <w:rFonts w:cs="Times New Roman"/>
      <w:sz w:val="24"/>
      <w:szCs w:val="24"/>
    </w:rPr>
  </w:style>
  <w:style w:type="character" w:customStyle="1" w:styleId="BodyTextChar">
    <w:name w:val="Body Text Char"/>
    <w:link w:val="BodyText"/>
    <w:rsid w:val="00B76786"/>
    <w:rPr>
      <w:sz w:val="24"/>
      <w:szCs w:val="24"/>
    </w:rPr>
  </w:style>
  <w:style w:type="character" w:customStyle="1" w:styleId="Heading3Char1">
    <w:name w:val="Heading 3 Char1"/>
    <w:aliases w:val="Char Char Char Char,Heading 3 Char Char"/>
    <w:rsid w:val="00B76786"/>
    <w:rPr>
      <w:rFonts w:cs="B Zar"/>
      <w:b/>
      <w:bCs/>
      <w:sz w:val="26"/>
      <w:szCs w:val="26"/>
    </w:rPr>
  </w:style>
  <w:style w:type="paragraph" w:customStyle="1" w:styleId="StyleComplexBLotus12ptJustifiedFirstline05cmCharCharCharCharCharCharCharCharCharCharCharCharCharCharChar">
    <w:name w:val="Style (Complex) B Lotus 12 pt Justified First line:  0.5 cm Char Char Char Char Char Char Char Char Char Char Char Char Char Char Char"/>
    <w:basedOn w:val="Normal"/>
    <w:link w:val="StyleComplexBLotus12ptJustifiedFirstline05cmCharCharCharCharCharCharCharCharCharCharCharCharCharCharCharChar"/>
    <w:rsid w:val="00B76786"/>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CharCharChar">
    <w:name w:val="Style (Complex) B Lotus 12 pt Justified First line:  0.5 cm Char Char Char Char Char Char Char Char Char Char Char Char Char Char Char Char"/>
    <w:link w:val="StyleComplexBLotus12ptJustifiedFirstline05cmCharCharCharCharCharCharCharCharCharCharCharCharCharCharChar"/>
    <w:rsid w:val="00B76786"/>
    <w:rPr>
      <w:rFonts w:ascii="B Badr" w:eastAsia="B Badr" w:hAnsi="B Badr" w:cs="B Badr"/>
      <w:sz w:val="24"/>
      <w:szCs w:val="24"/>
    </w:rPr>
  </w:style>
  <w:style w:type="paragraph" w:customStyle="1" w:styleId="a3">
    <w:name w:val="اعداد با نقطه اتوماتیک"/>
    <w:basedOn w:val="Normal"/>
    <w:uiPriority w:val="16"/>
    <w:semiHidden/>
    <w:unhideWhenUsed/>
    <w:qFormat/>
    <w:rsid w:val="00F002F6"/>
    <w:pPr>
      <w:jc w:val="both"/>
    </w:pPr>
    <w:rPr>
      <w:rFonts w:ascii="AGA Arabesque" w:hAnsi="AGA Arabesque" w:cs="Traditional Arabic"/>
      <w:szCs w:val="36"/>
    </w:rPr>
  </w:style>
  <w:style w:type="character" w:styleId="Hyperlink">
    <w:name w:val="Hyperlink"/>
    <w:uiPriority w:val="99"/>
    <w:unhideWhenUsed/>
    <w:rsid w:val="00F81C1C"/>
    <w:rPr>
      <w:color w:val="0000FF"/>
      <w:u w:val="single"/>
    </w:rPr>
  </w:style>
  <w:style w:type="paragraph" w:customStyle="1" w:styleId="a4">
    <w:name w:val="نص عربي"/>
    <w:basedOn w:val="Normal"/>
    <w:link w:val="Char1"/>
    <w:qFormat/>
    <w:rsid w:val="001E5ED6"/>
    <w:pPr>
      <w:ind w:firstLine="284"/>
      <w:jc w:val="both"/>
    </w:pPr>
    <w:rPr>
      <w:rFonts w:ascii="mylotus" w:hAnsi="mylotus" w:cs="mylotus"/>
      <w:sz w:val="27"/>
      <w:szCs w:val="27"/>
      <w:lang w:bidi="fa-IR"/>
    </w:rPr>
  </w:style>
  <w:style w:type="character" w:customStyle="1" w:styleId="Char1">
    <w:name w:val="نص عربي Char"/>
    <w:link w:val="a4"/>
    <w:rsid w:val="001E5ED6"/>
    <w:rPr>
      <w:rFonts w:ascii="mylotus" w:hAnsi="mylotus" w:cs="mylotus"/>
      <w:sz w:val="27"/>
      <w:szCs w:val="27"/>
      <w:lang w:bidi="fa-IR"/>
    </w:rPr>
  </w:style>
  <w:style w:type="paragraph" w:customStyle="1" w:styleId="a5">
    <w:name w:val="تیتر سوم"/>
    <w:basedOn w:val="Normal"/>
    <w:qFormat/>
    <w:rsid w:val="00E97B1F"/>
    <w:pPr>
      <w:spacing w:before="180"/>
      <w:jc w:val="both"/>
      <w:outlineLvl w:val="2"/>
    </w:pPr>
    <w:rPr>
      <w:rFonts w:ascii="IRNazli" w:hAnsi="IRNazli" w:cs="IRNazli"/>
      <w:b/>
      <w:bCs/>
      <w:sz w:val="27"/>
      <w:szCs w:val="27"/>
      <w:lang w:bidi="fa-IR"/>
    </w:rPr>
  </w:style>
  <w:style w:type="paragraph" w:styleId="BalloonText">
    <w:name w:val="Balloon Text"/>
    <w:basedOn w:val="Normal"/>
    <w:link w:val="BalloonTextChar"/>
    <w:rsid w:val="006177DE"/>
    <w:rPr>
      <w:rFonts w:ascii="Tahoma" w:eastAsia="SimSun" w:hAnsi="Tahoma" w:cs="Tahoma"/>
      <w:sz w:val="16"/>
      <w:szCs w:val="16"/>
    </w:rPr>
  </w:style>
  <w:style w:type="character" w:customStyle="1" w:styleId="BalloonTextChar">
    <w:name w:val="Balloon Text Char"/>
    <w:link w:val="BalloonText"/>
    <w:rsid w:val="006177DE"/>
    <w:rPr>
      <w:rFonts w:ascii="Tahoma" w:eastAsia="SimSun" w:hAnsi="Tahoma" w:cs="Tahoma"/>
      <w:sz w:val="16"/>
      <w:szCs w:val="16"/>
      <w:lang w:bidi="ar-SA"/>
    </w:rPr>
  </w:style>
  <w:style w:type="paragraph" w:customStyle="1" w:styleId="StyleComplexBLotus12ptJustifiedFirstline05cmCharCharCharCh">
    <w:name w:val="Style (Complex) B Lotus 12 pt Justified First line:  0.5 cm Char Char Char Ch..."/>
    <w:basedOn w:val="StyleComplexBLotus12ptJustifiedFirstline05cmCharCharCharCharCharCharCharCharCharCharCharCharCharCharChar"/>
    <w:link w:val="StyleComplexBLotus12ptJustifiedFirstline05cmCharCharCharChChar"/>
    <w:rsid w:val="006177DE"/>
    <w:pPr>
      <w:spacing w:line="240" w:lineRule="auto"/>
    </w:pPr>
    <w:rPr>
      <w:rFonts w:ascii="Times New Roman" w:hAnsi="Times New Roman"/>
      <w:b/>
      <w:bCs/>
      <w:sz w:val="28"/>
      <w:szCs w:val="28"/>
      <w:lang w:bidi="fa-IR"/>
    </w:rPr>
  </w:style>
  <w:style w:type="character" w:customStyle="1" w:styleId="StyleComplexBLotus12ptJustifiedFirstline05cmCharCharCharChChar">
    <w:name w:val="Style (Complex) B Lotus 12 pt Justified First line:  0.5 cm Char Char Char Ch... Char"/>
    <w:link w:val="StyleComplexBLotus12ptJustifiedFirstline05cmCharCharCharCh"/>
    <w:rsid w:val="006177DE"/>
    <w:rPr>
      <w:rFonts w:ascii="B Badr" w:eastAsia="B Badr" w:hAnsi="B Badr" w:cs="B Badr"/>
      <w:b/>
      <w:bCs/>
      <w:sz w:val="28"/>
      <w:szCs w:val="28"/>
    </w:rPr>
  </w:style>
  <w:style w:type="paragraph" w:styleId="Title">
    <w:name w:val="Title"/>
    <w:basedOn w:val="Normal"/>
    <w:next w:val="Normal"/>
    <w:link w:val="TitleChar"/>
    <w:rsid w:val="00D97A5E"/>
    <w:pPr>
      <w:spacing w:before="240" w:after="60"/>
      <w:jc w:val="center"/>
      <w:outlineLvl w:val="0"/>
    </w:pPr>
    <w:rPr>
      <w:rFonts w:ascii="Cambria" w:hAnsi="Cambria" w:cs="Times New Roman"/>
      <w:b/>
      <w:bCs/>
      <w:kern w:val="28"/>
      <w:sz w:val="32"/>
      <w:szCs w:val="32"/>
    </w:rPr>
  </w:style>
  <w:style w:type="character" w:customStyle="1" w:styleId="TitleChar">
    <w:name w:val="Title Char"/>
    <w:link w:val="Title"/>
    <w:rsid w:val="00D97A5E"/>
    <w:rPr>
      <w:rFonts w:ascii="Cambria" w:eastAsia="Times New Roman" w:hAnsi="Cambria" w:cs="Times New Roman"/>
      <w:b/>
      <w:bCs/>
      <w:kern w:val="28"/>
      <w:sz w:val="32"/>
      <w:szCs w:val="32"/>
      <w:lang w:bidi="ar-SA"/>
    </w:rPr>
  </w:style>
  <w:style w:type="paragraph" w:customStyle="1" w:styleId="StyleComplexBLotus12ptJustifiedFirstline05cmCharCharCharCharCharCharCharCharCharCharCharCharCharCharCharCharCharCharCharCharCharCharCharChar">
    <w:name w:val="Style (Complex) B Lotus 12 pt Justified First line:  0.5 cm Char Char Char Char Char Char Char Char Char Char Char Char Char Char Char Char Char Char Char Char Char Char Char Char"/>
    <w:basedOn w:val="Normal"/>
    <w:link w:val="StyleComplexBLotus12ptJustifiedFirstline05cmCharCharCharCharCharCharCharCharCharCharCharCharCharCharCharCharCharCharCharCharCharCharCharCharChar"/>
    <w:rsid w:val="00827C2C"/>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CharCharCharCharCharCharCharCharCharCharCharChar">
    <w:name w:val="Style (Complex) B Lotus 12 pt Justified First line:  0.5 cm Char Char Char Char Char Char Char Char Char Char Char Char Char Char Char Char Char Char Char Char Char Char Char Char Char"/>
    <w:link w:val="StyleComplexBLotus12ptJustifiedFirstline05cmCharCharCharCharCharCharCharCharCharCharCharCharCharCharCharCharCharCharCharCharCharCharCharChar"/>
    <w:rsid w:val="00827C2C"/>
    <w:rPr>
      <w:rFonts w:ascii="B Badr" w:eastAsia="B Badr" w:hAnsi="B Badr" w:cs="B Badr"/>
      <w:sz w:val="24"/>
      <w:szCs w:val="24"/>
      <w:lang w:bidi="ar-SA"/>
    </w:rPr>
  </w:style>
  <w:style w:type="paragraph" w:styleId="NoSpacing">
    <w:name w:val="No Spacing"/>
    <w:uiPriority w:val="1"/>
    <w:qFormat/>
    <w:rsid w:val="00825F91"/>
    <w:pPr>
      <w:bidi/>
    </w:pPr>
    <w:rPr>
      <w:rFonts w:cs="B Zar"/>
      <w:sz w:val="28"/>
      <w:szCs w:val="28"/>
    </w:rPr>
  </w:style>
  <w:style w:type="paragraph" w:customStyle="1" w:styleId="onvan">
    <w:name w:val="onvan"/>
    <w:basedOn w:val="Normal"/>
    <w:autoRedefine/>
    <w:rsid w:val="00BB0CA3"/>
    <w:pPr>
      <w:tabs>
        <w:tab w:val="left" w:pos="284"/>
      </w:tabs>
      <w:spacing w:before="240" w:after="240" w:line="216" w:lineRule="auto"/>
      <w:ind w:firstLine="284"/>
      <w:jc w:val="center"/>
    </w:pPr>
    <w:rPr>
      <w:rFonts w:cs="B Nazanin"/>
      <w:bCs/>
      <w:sz w:val="24"/>
    </w:rPr>
  </w:style>
  <w:style w:type="paragraph" w:customStyle="1" w:styleId="jadvalesher">
    <w:name w:val="jadvale sher"/>
    <w:basedOn w:val="Normal"/>
    <w:rsid w:val="00BB0CA3"/>
    <w:rPr>
      <w:rFonts w:cs="B Nazanin"/>
      <w:sz w:val="24"/>
      <w:szCs w:val="24"/>
      <w:lang w:bidi="fa-IR"/>
    </w:rPr>
  </w:style>
  <w:style w:type="paragraph" w:customStyle="1" w:styleId="Text">
    <w:name w:val="Text"/>
    <w:basedOn w:val="Normal"/>
    <w:autoRedefine/>
    <w:rsid w:val="00BB0CA3"/>
    <w:pPr>
      <w:tabs>
        <w:tab w:val="left" w:leader="dot" w:pos="284"/>
        <w:tab w:val="left" w:leader="hyphen" w:pos="1985"/>
        <w:tab w:val="left" w:pos="4253"/>
      </w:tabs>
      <w:spacing w:line="216" w:lineRule="auto"/>
      <w:jc w:val="lowKashida"/>
    </w:pPr>
    <w:rPr>
      <w:rFonts w:cs="B Nazanin"/>
      <w:spacing w:val="-10"/>
      <w:sz w:val="24"/>
      <w:szCs w:val="24"/>
      <w:lang w:bidi="fa-IR"/>
    </w:rPr>
  </w:style>
  <w:style w:type="paragraph" w:styleId="EndnoteText">
    <w:name w:val="endnote text"/>
    <w:basedOn w:val="Normal"/>
    <w:link w:val="EndnoteTextChar"/>
    <w:rsid w:val="00BB0CA3"/>
    <w:pPr>
      <w:bidi w:val="0"/>
    </w:pPr>
    <w:rPr>
      <w:rFonts w:cs="B Lotus"/>
      <w:sz w:val="20"/>
      <w:szCs w:val="20"/>
    </w:rPr>
  </w:style>
  <w:style w:type="character" w:customStyle="1" w:styleId="EndnoteTextChar">
    <w:name w:val="Endnote Text Char"/>
    <w:link w:val="EndnoteText"/>
    <w:rsid w:val="00BB0CA3"/>
    <w:rPr>
      <w:rFonts w:cs="B Lotus"/>
      <w:lang w:bidi="ar-SA"/>
    </w:rPr>
  </w:style>
  <w:style w:type="character" w:styleId="EndnoteReference">
    <w:name w:val="endnote reference"/>
    <w:rsid w:val="00BB0CA3"/>
    <w:rPr>
      <w:vertAlign w:val="superscript"/>
    </w:rPr>
  </w:style>
  <w:style w:type="character" w:customStyle="1" w:styleId="Heading5Char">
    <w:name w:val="Heading 5 Char"/>
    <w:link w:val="Heading5"/>
    <w:rsid w:val="00474582"/>
    <w:rPr>
      <w:b/>
      <w:bCs/>
      <w:i/>
      <w:iCs/>
      <w:sz w:val="26"/>
      <w:szCs w:val="26"/>
    </w:rPr>
  </w:style>
  <w:style w:type="character" w:customStyle="1" w:styleId="Heading6Char">
    <w:name w:val="Heading 6 Char"/>
    <w:link w:val="Heading6"/>
    <w:rsid w:val="00474582"/>
    <w:rPr>
      <w:b/>
      <w:bCs/>
      <w:sz w:val="22"/>
      <w:szCs w:val="22"/>
    </w:rPr>
  </w:style>
  <w:style w:type="character" w:customStyle="1" w:styleId="Heading7Char">
    <w:name w:val="Heading 7 Char"/>
    <w:link w:val="Heading7"/>
    <w:rsid w:val="00474582"/>
    <w:rPr>
      <w:sz w:val="24"/>
      <w:szCs w:val="24"/>
    </w:rPr>
  </w:style>
  <w:style w:type="character" w:customStyle="1" w:styleId="Heading8Char">
    <w:name w:val="Heading 8 Char"/>
    <w:link w:val="Heading8"/>
    <w:rsid w:val="00474582"/>
    <w:rPr>
      <w:i/>
      <w:iCs/>
      <w:sz w:val="24"/>
      <w:szCs w:val="24"/>
    </w:rPr>
  </w:style>
  <w:style w:type="paragraph" w:styleId="BlockText">
    <w:name w:val="Block Text"/>
    <w:basedOn w:val="Normal"/>
    <w:rsid w:val="00474582"/>
    <w:pPr>
      <w:spacing w:after="120"/>
      <w:ind w:left="1440" w:right="1440"/>
    </w:pPr>
    <w:rPr>
      <w:rFonts w:cs="Times New Roman"/>
      <w:sz w:val="24"/>
      <w:szCs w:val="24"/>
      <w:lang w:bidi="fa-IR"/>
    </w:rPr>
  </w:style>
  <w:style w:type="paragraph" w:styleId="BodyText2">
    <w:name w:val="Body Text 2"/>
    <w:basedOn w:val="Normal"/>
    <w:link w:val="BodyText2Char"/>
    <w:rsid w:val="00474582"/>
    <w:pPr>
      <w:spacing w:after="120" w:line="480" w:lineRule="auto"/>
    </w:pPr>
    <w:rPr>
      <w:rFonts w:cs="Times New Roman"/>
      <w:sz w:val="24"/>
      <w:szCs w:val="24"/>
      <w:lang w:bidi="fa-IR"/>
    </w:rPr>
  </w:style>
  <w:style w:type="character" w:customStyle="1" w:styleId="BodyText2Char">
    <w:name w:val="Body Text 2 Char"/>
    <w:link w:val="BodyText2"/>
    <w:rsid w:val="00474582"/>
    <w:rPr>
      <w:sz w:val="24"/>
      <w:szCs w:val="24"/>
    </w:rPr>
  </w:style>
  <w:style w:type="paragraph" w:styleId="BodyTextFirstIndent">
    <w:name w:val="Body Text First Indent"/>
    <w:basedOn w:val="BodyText"/>
    <w:link w:val="BodyTextFirstIndentChar"/>
    <w:rsid w:val="00474582"/>
    <w:pPr>
      <w:ind w:firstLine="210"/>
    </w:pPr>
    <w:rPr>
      <w:lang w:bidi="fa-IR"/>
    </w:rPr>
  </w:style>
  <w:style w:type="character" w:customStyle="1" w:styleId="BodyTextFirstIndentChar">
    <w:name w:val="Body Text First Indent Char"/>
    <w:basedOn w:val="BodyTextChar"/>
    <w:link w:val="BodyTextFirstIndent"/>
    <w:rsid w:val="00474582"/>
    <w:rPr>
      <w:sz w:val="24"/>
      <w:szCs w:val="24"/>
    </w:rPr>
  </w:style>
  <w:style w:type="paragraph" w:styleId="BodyTextIndent">
    <w:name w:val="Body Text Indent"/>
    <w:basedOn w:val="Normal"/>
    <w:link w:val="BodyTextIndentChar"/>
    <w:rsid w:val="00474582"/>
    <w:pPr>
      <w:spacing w:after="120"/>
      <w:ind w:left="283"/>
    </w:pPr>
    <w:rPr>
      <w:rFonts w:cs="Times New Roman"/>
      <w:sz w:val="24"/>
      <w:szCs w:val="24"/>
      <w:lang w:bidi="fa-IR"/>
    </w:rPr>
  </w:style>
  <w:style w:type="character" w:customStyle="1" w:styleId="BodyTextIndentChar">
    <w:name w:val="Body Text Indent Char"/>
    <w:link w:val="BodyTextIndent"/>
    <w:rsid w:val="00474582"/>
    <w:rPr>
      <w:sz w:val="24"/>
      <w:szCs w:val="24"/>
    </w:rPr>
  </w:style>
  <w:style w:type="paragraph" w:styleId="BodyTextFirstIndent2">
    <w:name w:val="Body Text First Indent 2"/>
    <w:basedOn w:val="BodyTextIndent"/>
    <w:link w:val="BodyTextFirstIndent2Char"/>
    <w:rsid w:val="00474582"/>
    <w:pPr>
      <w:ind w:firstLine="210"/>
    </w:pPr>
  </w:style>
  <w:style w:type="character" w:customStyle="1" w:styleId="BodyTextFirstIndent2Char">
    <w:name w:val="Body Text First Indent 2 Char"/>
    <w:basedOn w:val="BodyTextIndentChar"/>
    <w:link w:val="BodyTextFirstIndent2"/>
    <w:rsid w:val="00474582"/>
    <w:rPr>
      <w:sz w:val="24"/>
      <w:szCs w:val="24"/>
    </w:rPr>
  </w:style>
  <w:style w:type="paragraph" w:styleId="BodyTextIndent2">
    <w:name w:val="Body Text Indent 2"/>
    <w:basedOn w:val="Normal"/>
    <w:link w:val="BodyTextIndent2Char"/>
    <w:rsid w:val="00474582"/>
    <w:pPr>
      <w:spacing w:after="120" w:line="480" w:lineRule="auto"/>
      <w:ind w:left="283"/>
    </w:pPr>
    <w:rPr>
      <w:rFonts w:cs="Times New Roman"/>
      <w:sz w:val="24"/>
      <w:szCs w:val="24"/>
      <w:lang w:bidi="fa-IR"/>
    </w:rPr>
  </w:style>
  <w:style w:type="character" w:customStyle="1" w:styleId="BodyTextIndent2Char">
    <w:name w:val="Body Text Indent 2 Char"/>
    <w:link w:val="BodyTextIndent2"/>
    <w:rsid w:val="00474582"/>
    <w:rPr>
      <w:sz w:val="24"/>
      <w:szCs w:val="24"/>
    </w:rPr>
  </w:style>
  <w:style w:type="paragraph" w:styleId="BodyTextIndent3">
    <w:name w:val="Body Text Indent 3"/>
    <w:basedOn w:val="Normal"/>
    <w:link w:val="BodyTextIndent3Char"/>
    <w:rsid w:val="00474582"/>
    <w:pPr>
      <w:spacing w:after="120"/>
      <w:ind w:left="283"/>
    </w:pPr>
    <w:rPr>
      <w:rFonts w:cs="Times New Roman"/>
      <w:sz w:val="16"/>
      <w:szCs w:val="16"/>
      <w:lang w:bidi="fa-IR"/>
    </w:rPr>
  </w:style>
  <w:style w:type="character" w:customStyle="1" w:styleId="BodyTextIndent3Char">
    <w:name w:val="Body Text Indent 3 Char"/>
    <w:link w:val="BodyTextIndent3"/>
    <w:rsid w:val="00474582"/>
    <w:rPr>
      <w:sz w:val="16"/>
      <w:szCs w:val="16"/>
    </w:rPr>
  </w:style>
  <w:style w:type="paragraph" w:styleId="Caption">
    <w:name w:val="caption"/>
    <w:basedOn w:val="Normal"/>
    <w:next w:val="Normal"/>
    <w:rsid w:val="00474582"/>
    <w:rPr>
      <w:rFonts w:cs="Times New Roman"/>
      <w:b/>
      <w:bCs/>
      <w:sz w:val="20"/>
      <w:szCs w:val="20"/>
      <w:lang w:bidi="fa-IR"/>
    </w:rPr>
  </w:style>
  <w:style w:type="paragraph" w:styleId="Closing">
    <w:name w:val="Closing"/>
    <w:basedOn w:val="Normal"/>
    <w:link w:val="ClosingChar"/>
    <w:rsid w:val="00474582"/>
    <w:pPr>
      <w:ind w:left="4252"/>
    </w:pPr>
    <w:rPr>
      <w:rFonts w:cs="Times New Roman"/>
      <w:sz w:val="24"/>
      <w:szCs w:val="24"/>
      <w:lang w:bidi="fa-IR"/>
    </w:rPr>
  </w:style>
  <w:style w:type="character" w:customStyle="1" w:styleId="ClosingChar">
    <w:name w:val="Closing Char"/>
    <w:link w:val="Closing"/>
    <w:rsid w:val="00474582"/>
    <w:rPr>
      <w:sz w:val="24"/>
      <w:szCs w:val="24"/>
    </w:rPr>
  </w:style>
  <w:style w:type="paragraph" w:styleId="CommentText">
    <w:name w:val="annotation text"/>
    <w:basedOn w:val="Normal"/>
    <w:link w:val="CommentTextChar"/>
    <w:rsid w:val="00474582"/>
    <w:rPr>
      <w:rFonts w:cs="Times New Roman"/>
      <w:sz w:val="20"/>
      <w:szCs w:val="20"/>
      <w:lang w:bidi="fa-IR"/>
    </w:rPr>
  </w:style>
  <w:style w:type="character" w:customStyle="1" w:styleId="CommentTextChar">
    <w:name w:val="Comment Text Char"/>
    <w:basedOn w:val="DefaultParagraphFont"/>
    <w:link w:val="CommentText"/>
    <w:rsid w:val="00474582"/>
  </w:style>
  <w:style w:type="paragraph" w:styleId="CommentSubject">
    <w:name w:val="annotation subject"/>
    <w:basedOn w:val="CommentText"/>
    <w:next w:val="CommentText"/>
    <w:link w:val="CommentSubjectChar"/>
    <w:rsid w:val="00474582"/>
    <w:rPr>
      <w:b/>
      <w:bCs/>
    </w:rPr>
  </w:style>
  <w:style w:type="character" w:customStyle="1" w:styleId="CommentSubjectChar">
    <w:name w:val="Comment Subject Char"/>
    <w:link w:val="CommentSubject"/>
    <w:rsid w:val="00474582"/>
    <w:rPr>
      <w:b/>
      <w:bCs/>
    </w:rPr>
  </w:style>
  <w:style w:type="paragraph" w:styleId="Date">
    <w:name w:val="Date"/>
    <w:basedOn w:val="Normal"/>
    <w:next w:val="Normal"/>
    <w:link w:val="DateChar"/>
    <w:rsid w:val="00474582"/>
    <w:rPr>
      <w:rFonts w:cs="Times New Roman"/>
      <w:sz w:val="24"/>
      <w:szCs w:val="24"/>
      <w:lang w:bidi="fa-IR"/>
    </w:rPr>
  </w:style>
  <w:style w:type="character" w:customStyle="1" w:styleId="DateChar">
    <w:name w:val="Date Char"/>
    <w:link w:val="Date"/>
    <w:rsid w:val="00474582"/>
    <w:rPr>
      <w:sz w:val="24"/>
      <w:szCs w:val="24"/>
    </w:rPr>
  </w:style>
  <w:style w:type="paragraph" w:styleId="E-mailSignature">
    <w:name w:val="E-mail Signature"/>
    <w:basedOn w:val="Normal"/>
    <w:link w:val="E-mailSignatureChar"/>
    <w:rsid w:val="00474582"/>
    <w:rPr>
      <w:rFonts w:cs="Times New Roman"/>
      <w:sz w:val="24"/>
      <w:szCs w:val="24"/>
      <w:lang w:bidi="fa-IR"/>
    </w:rPr>
  </w:style>
  <w:style w:type="character" w:customStyle="1" w:styleId="E-mailSignatureChar">
    <w:name w:val="E-mail Signature Char"/>
    <w:link w:val="E-mailSignature"/>
    <w:rsid w:val="00474582"/>
    <w:rPr>
      <w:sz w:val="24"/>
      <w:szCs w:val="24"/>
    </w:rPr>
  </w:style>
  <w:style w:type="paragraph" w:styleId="EnvelopeAddress">
    <w:name w:val="envelope address"/>
    <w:basedOn w:val="Normal"/>
    <w:rsid w:val="00474582"/>
    <w:pPr>
      <w:framePr w:w="7920" w:h="1980" w:hRule="exact" w:hSpace="180" w:wrap="auto" w:hAnchor="page" w:xAlign="center" w:yAlign="bottom"/>
      <w:ind w:left="2880"/>
    </w:pPr>
    <w:rPr>
      <w:rFonts w:ascii="Arial" w:hAnsi="Arial" w:cs="Arial"/>
      <w:sz w:val="24"/>
      <w:szCs w:val="24"/>
      <w:lang w:bidi="fa-IR"/>
    </w:rPr>
  </w:style>
  <w:style w:type="paragraph" w:styleId="EnvelopeReturn">
    <w:name w:val="envelope return"/>
    <w:basedOn w:val="Normal"/>
    <w:rsid w:val="00474582"/>
    <w:rPr>
      <w:rFonts w:ascii="Arial" w:hAnsi="Arial" w:cs="Arial"/>
      <w:sz w:val="20"/>
      <w:szCs w:val="20"/>
      <w:lang w:bidi="fa-IR"/>
    </w:rPr>
  </w:style>
  <w:style w:type="paragraph" w:styleId="HTMLAddress">
    <w:name w:val="HTML Address"/>
    <w:basedOn w:val="Normal"/>
    <w:link w:val="HTMLAddressChar"/>
    <w:rsid w:val="00474582"/>
    <w:rPr>
      <w:rFonts w:cs="Times New Roman"/>
      <w:i/>
      <w:iCs/>
      <w:sz w:val="24"/>
      <w:szCs w:val="24"/>
      <w:lang w:bidi="fa-IR"/>
    </w:rPr>
  </w:style>
  <w:style w:type="character" w:customStyle="1" w:styleId="HTMLAddressChar">
    <w:name w:val="HTML Address Char"/>
    <w:link w:val="HTMLAddress"/>
    <w:rsid w:val="00474582"/>
    <w:rPr>
      <w:i/>
      <w:iCs/>
      <w:sz w:val="24"/>
      <w:szCs w:val="24"/>
    </w:rPr>
  </w:style>
  <w:style w:type="paragraph" w:styleId="HTMLPreformatted">
    <w:name w:val="HTML Preformatted"/>
    <w:basedOn w:val="Normal"/>
    <w:link w:val="HTMLPreformattedChar"/>
    <w:rsid w:val="00474582"/>
    <w:rPr>
      <w:rFonts w:ascii="Courier New" w:hAnsi="Courier New" w:cs="Courier New"/>
      <w:sz w:val="20"/>
      <w:szCs w:val="20"/>
      <w:lang w:bidi="fa-IR"/>
    </w:rPr>
  </w:style>
  <w:style w:type="character" w:customStyle="1" w:styleId="HTMLPreformattedChar">
    <w:name w:val="HTML Preformatted Char"/>
    <w:link w:val="HTMLPreformatted"/>
    <w:rsid w:val="00474582"/>
    <w:rPr>
      <w:rFonts w:ascii="Courier New" w:hAnsi="Courier New" w:cs="Courier New"/>
    </w:rPr>
  </w:style>
  <w:style w:type="paragraph" w:styleId="Index1">
    <w:name w:val="index 1"/>
    <w:basedOn w:val="Normal"/>
    <w:next w:val="Normal"/>
    <w:autoRedefine/>
    <w:rsid w:val="00474582"/>
    <w:pPr>
      <w:ind w:left="240" w:hanging="240"/>
    </w:pPr>
    <w:rPr>
      <w:rFonts w:cs="Times New Roman"/>
      <w:sz w:val="24"/>
      <w:szCs w:val="24"/>
      <w:lang w:bidi="fa-IR"/>
    </w:rPr>
  </w:style>
  <w:style w:type="paragraph" w:styleId="Index2">
    <w:name w:val="index 2"/>
    <w:basedOn w:val="Normal"/>
    <w:next w:val="Normal"/>
    <w:autoRedefine/>
    <w:rsid w:val="00474582"/>
    <w:pPr>
      <w:ind w:left="480" w:hanging="240"/>
    </w:pPr>
    <w:rPr>
      <w:rFonts w:cs="Times New Roman"/>
      <w:sz w:val="24"/>
      <w:szCs w:val="24"/>
      <w:lang w:bidi="fa-IR"/>
    </w:rPr>
  </w:style>
  <w:style w:type="paragraph" w:styleId="Index3">
    <w:name w:val="index 3"/>
    <w:basedOn w:val="Normal"/>
    <w:next w:val="Normal"/>
    <w:autoRedefine/>
    <w:rsid w:val="00474582"/>
    <w:pPr>
      <w:ind w:left="720" w:hanging="240"/>
    </w:pPr>
    <w:rPr>
      <w:rFonts w:cs="Times New Roman"/>
      <w:sz w:val="24"/>
      <w:szCs w:val="24"/>
      <w:lang w:bidi="fa-IR"/>
    </w:rPr>
  </w:style>
  <w:style w:type="paragraph" w:styleId="Index4">
    <w:name w:val="index 4"/>
    <w:basedOn w:val="Normal"/>
    <w:next w:val="Normal"/>
    <w:autoRedefine/>
    <w:rsid w:val="00474582"/>
    <w:pPr>
      <w:ind w:left="960" w:hanging="240"/>
    </w:pPr>
    <w:rPr>
      <w:rFonts w:cs="Times New Roman"/>
      <w:sz w:val="24"/>
      <w:szCs w:val="24"/>
      <w:lang w:bidi="fa-IR"/>
    </w:rPr>
  </w:style>
  <w:style w:type="paragraph" w:styleId="Index5">
    <w:name w:val="index 5"/>
    <w:basedOn w:val="Normal"/>
    <w:next w:val="Normal"/>
    <w:autoRedefine/>
    <w:rsid w:val="00474582"/>
    <w:pPr>
      <w:ind w:left="1200" w:hanging="240"/>
    </w:pPr>
    <w:rPr>
      <w:rFonts w:cs="Times New Roman"/>
      <w:sz w:val="24"/>
      <w:szCs w:val="24"/>
      <w:lang w:bidi="fa-IR"/>
    </w:rPr>
  </w:style>
  <w:style w:type="paragraph" w:styleId="Index6">
    <w:name w:val="index 6"/>
    <w:basedOn w:val="Normal"/>
    <w:next w:val="Normal"/>
    <w:autoRedefine/>
    <w:rsid w:val="00474582"/>
    <w:pPr>
      <w:ind w:left="1440" w:hanging="240"/>
    </w:pPr>
    <w:rPr>
      <w:rFonts w:cs="Times New Roman"/>
      <w:sz w:val="24"/>
      <w:szCs w:val="24"/>
      <w:lang w:bidi="fa-IR"/>
    </w:rPr>
  </w:style>
  <w:style w:type="paragraph" w:styleId="Index7">
    <w:name w:val="index 7"/>
    <w:basedOn w:val="Normal"/>
    <w:next w:val="Normal"/>
    <w:autoRedefine/>
    <w:rsid w:val="00474582"/>
    <w:pPr>
      <w:ind w:left="1680" w:hanging="240"/>
    </w:pPr>
    <w:rPr>
      <w:rFonts w:cs="Times New Roman"/>
      <w:sz w:val="24"/>
      <w:szCs w:val="24"/>
      <w:lang w:bidi="fa-IR"/>
    </w:rPr>
  </w:style>
  <w:style w:type="paragraph" w:styleId="Index8">
    <w:name w:val="index 8"/>
    <w:basedOn w:val="Normal"/>
    <w:next w:val="Normal"/>
    <w:autoRedefine/>
    <w:rsid w:val="00474582"/>
    <w:pPr>
      <w:ind w:left="1920" w:hanging="240"/>
    </w:pPr>
    <w:rPr>
      <w:rFonts w:cs="Times New Roman"/>
      <w:sz w:val="24"/>
      <w:szCs w:val="24"/>
      <w:lang w:bidi="fa-IR"/>
    </w:rPr>
  </w:style>
  <w:style w:type="paragraph" w:styleId="Index9">
    <w:name w:val="index 9"/>
    <w:basedOn w:val="Normal"/>
    <w:next w:val="Normal"/>
    <w:autoRedefine/>
    <w:rsid w:val="00474582"/>
    <w:pPr>
      <w:ind w:left="2160" w:hanging="240"/>
    </w:pPr>
    <w:rPr>
      <w:rFonts w:cs="Times New Roman"/>
      <w:sz w:val="24"/>
      <w:szCs w:val="24"/>
      <w:lang w:bidi="fa-IR"/>
    </w:rPr>
  </w:style>
  <w:style w:type="paragraph" w:styleId="IndexHeading">
    <w:name w:val="index heading"/>
    <w:basedOn w:val="Normal"/>
    <w:next w:val="Index1"/>
    <w:rsid w:val="00474582"/>
    <w:rPr>
      <w:rFonts w:ascii="Arial" w:hAnsi="Arial" w:cs="Arial"/>
      <w:b/>
      <w:bCs/>
      <w:sz w:val="24"/>
      <w:szCs w:val="24"/>
      <w:lang w:bidi="fa-IR"/>
    </w:rPr>
  </w:style>
  <w:style w:type="paragraph" w:styleId="List">
    <w:name w:val="List"/>
    <w:basedOn w:val="Normal"/>
    <w:rsid w:val="00474582"/>
    <w:pPr>
      <w:ind w:left="283" w:hanging="283"/>
    </w:pPr>
    <w:rPr>
      <w:rFonts w:cs="Times New Roman"/>
      <w:sz w:val="24"/>
      <w:szCs w:val="24"/>
      <w:lang w:bidi="fa-IR"/>
    </w:rPr>
  </w:style>
  <w:style w:type="paragraph" w:styleId="List2">
    <w:name w:val="List 2"/>
    <w:basedOn w:val="Normal"/>
    <w:rsid w:val="00474582"/>
    <w:pPr>
      <w:ind w:left="566" w:hanging="283"/>
    </w:pPr>
    <w:rPr>
      <w:rFonts w:cs="Times New Roman"/>
      <w:sz w:val="24"/>
      <w:szCs w:val="24"/>
      <w:lang w:bidi="fa-IR"/>
    </w:rPr>
  </w:style>
  <w:style w:type="paragraph" w:styleId="List3">
    <w:name w:val="List 3"/>
    <w:basedOn w:val="Normal"/>
    <w:rsid w:val="00474582"/>
    <w:pPr>
      <w:ind w:left="849" w:hanging="283"/>
    </w:pPr>
    <w:rPr>
      <w:rFonts w:cs="Times New Roman"/>
      <w:sz w:val="24"/>
      <w:szCs w:val="24"/>
      <w:lang w:bidi="fa-IR"/>
    </w:rPr>
  </w:style>
  <w:style w:type="paragraph" w:styleId="List4">
    <w:name w:val="List 4"/>
    <w:basedOn w:val="Normal"/>
    <w:rsid w:val="00474582"/>
    <w:pPr>
      <w:ind w:left="1132" w:hanging="283"/>
    </w:pPr>
    <w:rPr>
      <w:rFonts w:cs="Times New Roman"/>
      <w:sz w:val="24"/>
      <w:szCs w:val="24"/>
      <w:lang w:bidi="fa-IR"/>
    </w:rPr>
  </w:style>
  <w:style w:type="paragraph" w:styleId="List5">
    <w:name w:val="List 5"/>
    <w:basedOn w:val="Normal"/>
    <w:rsid w:val="00474582"/>
    <w:pPr>
      <w:ind w:left="1415" w:hanging="283"/>
    </w:pPr>
    <w:rPr>
      <w:rFonts w:cs="Times New Roman"/>
      <w:sz w:val="24"/>
      <w:szCs w:val="24"/>
      <w:lang w:bidi="fa-IR"/>
    </w:rPr>
  </w:style>
  <w:style w:type="paragraph" w:styleId="ListBullet2">
    <w:name w:val="List Bullet 2"/>
    <w:basedOn w:val="Normal"/>
    <w:rsid w:val="00474582"/>
    <w:pPr>
      <w:tabs>
        <w:tab w:val="num" w:pos="643"/>
      </w:tabs>
      <w:ind w:left="643" w:hanging="360"/>
    </w:pPr>
    <w:rPr>
      <w:rFonts w:cs="Times New Roman"/>
      <w:sz w:val="24"/>
      <w:szCs w:val="24"/>
      <w:lang w:bidi="fa-IR"/>
    </w:rPr>
  </w:style>
  <w:style w:type="paragraph" w:styleId="ListBullet3">
    <w:name w:val="List Bullet 3"/>
    <w:basedOn w:val="Normal"/>
    <w:rsid w:val="00474582"/>
    <w:pPr>
      <w:tabs>
        <w:tab w:val="num" w:pos="926"/>
      </w:tabs>
      <w:ind w:left="926" w:hanging="360"/>
    </w:pPr>
    <w:rPr>
      <w:rFonts w:cs="Times New Roman"/>
      <w:sz w:val="24"/>
      <w:szCs w:val="24"/>
      <w:lang w:bidi="fa-IR"/>
    </w:rPr>
  </w:style>
  <w:style w:type="paragraph" w:styleId="ListBullet4">
    <w:name w:val="List Bullet 4"/>
    <w:basedOn w:val="Normal"/>
    <w:rsid w:val="00474582"/>
    <w:pPr>
      <w:tabs>
        <w:tab w:val="num" w:pos="1209"/>
      </w:tabs>
      <w:ind w:left="1209" w:hanging="360"/>
    </w:pPr>
    <w:rPr>
      <w:rFonts w:cs="Times New Roman"/>
      <w:sz w:val="24"/>
      <w:szCs w:val="24"/>
      <w:lang w:bidi="fa-IR"/>
    </w:rPr>
  </w:style>
  <w:style w:type="paragraph" w:styleId="ListBullet5">
    <w:name w:val="List Bullet 5"/>
    <w:basedOn w:val="Normal"/>
    <w:rsid w:val="00474582"/>
    <w:pPr>
      <w:tabs>
        <w:tab w:val="num" w:pos="1492"/>
      </w:tabs>
      <w:ind w:left="1492" w:hanging="360"/>
    </w:pPr>
    <w:rPr>
      <w:rFonts w:cs="Times New Roman"/>
      <w:sz w:val="24"/>
      <w:szCs w:val="24"/>
      <w:lang w:bidi="fa-IR"/>
    </w:rPr>
  </w:style>
  <w:style w:type="paragraph" w:styleId="ListContinue">
    <w:name w:val="List Continue"/>
    <w:basedOn w:val="Normal"/>
    <w:rsid w:val="00474582"/>
    <w:pPr>
      <w:spacing w:after="120"/>
      <w:ind w:left="283"/>
    </w:pPr>
    <w:rPr>
      <w:rFonts w:cs="Times New Roman"/>
      <w:sz w:val="24"/>
      <w:szCs w:val="24"/>
      <w:lang w:bidi="fa-IR"/>
    </w:rPr>
  </w:style>
  <w:style w:type="paragraph" w:styleId="ListContinue2">
    <w:name w:val="List Continue 2"/>
    <w:basedOn w:val="Normal"/>
    <w:rsid w:val="00474582"/>
    <w:pPr>
      <w:spacing w:after="120"/>
      <w:ind w:left="566"/>
    </w:pPr>
    <w:rPr>
      <w:rFonts w:cs="Times New Roman"/>
      <w:sz w:val="24"/>
      <w:szCs w:val="24"/>
      <w:lang w:bidi="fa-IR"/>
    </w:rPr>
  </w:style>
  <w:style w:type="paragraph" w:styleId="ListContinue3">
    <w:name w:val="List Continue 3"/>
    <w:basedOn w:val="Normal"/>
    <w:rsid w:val="00474582"/>
    <w:pPr>
      <w:spacing w:after="120"/>
      <w:ind w:left="849"/>
    </w:pPr>
    <w:rPr>
      <w:rFonts w:cs="Times New Roman"/>
      <w:sz w:val="24"/>
      <w:szCs w:val="24"/>
      <w:lang w:bidi="fa-IR"/>
    </w:rPr>
  </w:style>
  <w:style w:type="paragraph" w:styleId="ListContinue4">
    <w:name w:val="List Continue 4"/>
    <w:basedOn w:val="Normal"/>
    <w:rsid w:val="00474582"/>
    <w:pPr>
      <w:spacing w:after="120"/>
      <w:ind w:left="1132"/>
    </w:pPr>
    <w:rPr>
      <w:rFonts w:cs="Times New Roman"/>
      <w:sz w:val="24"/>
      <w:szCs w:val="24"/>
      <w:lang w:bidi="fa-IR"/>
    </w:rPr>
  </w:style>
  <w:style w:type="paragraph" w:styleId="ListContinue5">
    <w:name w:val="List Continue 5"/>
    <w:basedOn w:val="Normal"/>
    <w:rsid w:val="00474582"/>
    <w:pPr>
      <w:spacing w:after="120"/>
      <w:ind w:left="1415"/>
    </w:pPr>
    <w:rPr>
      <w:rFonts w:cs="Times New Roman"/>
      <w:sz w:val="24"/>
      <w:szCs w:val="24"/>
      <w:lang w:bidi="fa-IR"/>
    </w:rPr>
  </w:style>
  <w:style w:type="paragraph" w:styleId="ListNumber">
    <w:name w:val="List Number"/>
    <w:basedOn w:val="Normal"/>
    <w:rsid w:val="00474582"/>
    <w:pPr>
      <w:tabs>
        <w:tab w:val="num" w:pos="360"/>
      </w:tabs>
      <w:ind w:left="360" w:hanging="360"/>
    </w:pPr>
    <w:rPr>
      <w:rFonts w:cs="Times New Roman"/>
      <w:sz w:val="24"/>
      <w:szCs w:val="24"/>
      <w:lang w:bidi="fa-IR"/>
    </w:rPr>
  </w:style>
  <w:style w:type="paragraph" w:styleId="ListNumber2">
    <w:name w:val="List Number 2"/>
    <w:basedOn w:val="Normal"/>
    <w:rsid w:val="00474582"/>
    <w:pPr>
      <w:tabs>
        <w:tab w:val="num" w:pos="643"/>
      </w:tabs>
      <w:ind w:left="643" w:hanging="360"/>
    </w:pPr>
    <w:rPr>
      <w:rFonts w:cs="Times New Roman"/>
      <w:sz w:val="24"/>
      <w:szCs w:val="24"/>
      <w:lang w:bidi="fa-IR"/>
    </w:rPr>
  </w:style>
  <w:style w:type="paragraph" w:styleId="ListNumber3">
    <w:name w:val="List Number 3"/>
    <w:basedOn w:val="Normal"/>
    <w:rsid w:val="00474582"/>
    <w:pPr>
      <w:tabs>
        <w:tab w:val="num" w:pos="926"/>
      </w:tabs>
      <w:ind w:left="926" w:hanging="360"/>
    </w:pPr>
    <w:rPr>
      <w:rFonts w:cs="Times New Roman"/>
      <w:sz w:val="24"/>
      <w:szCs w:val="24"/>
      <w:lang w:bidi="fa-IR"/>
    </w:rPr>
  </w:style>
  <w:style w:type="paragraph" w:styleId="ListNumber4">
    <w:name w:val="List Number 4"/>
    <w:basedOn w:val="Normal"/>
    <w:rsid w:val="00474582"/>
    <w:pPr>
      <w:tabs>
        <w:tab w:val="num" w:pos="1209"/>
      </w:tabs>
      <w:ind w:left="1209" w:hanging="360"/>
    </w:pPr>
    <w:rPr>
      <w:rFonts w:cs="Times New Roman"/>
      <w:sz w:val="24"/>
      <w:szCs w:val="24"/>
      <w:lang w:bidi="fa-IR"/>
    </w:rPr>
  </w:style>
  <w:style w:type="paragraph" w:styleId="ListNumber5">
    <w:name w:val="List Number 5"/>
    <w:basedOn w:val="Normal"/>
    <w:rsid w:val="00474582"/>
    <w:pPr>
      <w:tabs>
        <w:tab w:val="num" w:pos="1492"/>
      </w:tabs>
      <w:ind w:left="1492" w:hanging="360"/>
    </w:pPr>
    <w:rPr>
      <w:rFonts w:cs="Times New Roman"/>
      <w:sz w:val="24"/>
      <w:szCs w:val="24"/>
      <w:lang w:bidi="fa-IR"/>
    </w:rPr>
  </w:style>
  <w:style w:type="paragraph" w:styleId="MacroText">
    <w:name w:val="macro"/>
    <w:link w:val="MacroTextChar"/>
    <w:rsid w:val="00474582"/>
    <w:pPr>
      <w:tabs>
        <w:tab w:val="left" w:pos="480"/>
        <w:tab w:val="left" w:pos="960"/>
        <w:tab w:val="left" w:pos="1440"/>
        <w:tab w:val="left" w:pos="1920"/>
        <w:tab w:val="left" w:pos="2400"/>
        <w:tab w:val="left" w:pos="2880"/>
        <w:tab w:val="left" w:pos="3360"/>
        <w:tab w:val="left" w:pos="3840"/>
        <w:tab w:val="left" w:pos="4320"/>
      </w:tabs>
      <w:bidi/>
    </w:pPr>
    <w:rPr>
      <w:rFonts w:ascii="Courier New" w:hAnsi="Courier New" w:cs="Courier New"/>
      <w:lang w:bidi="fa-IR"/>
    </w:rPr>
  </w:style>
  <w:style w:type="character" w:customStyle="1" w:styleId="MacroTextChar">
    <w:name w:val="Macro Text Char"/>
    <w:link w:val="MacroText"/>
    <w:rsid w:val="00474582"/>
    <w:rPr>
      <w:rFonts w:ascii="Courier New" w:hAnsi="Courier New" w:cs="Courier New"/>
      <w:lang w:val="en-US" w:eastAsia="en-US" w:bidi="fa-IR"/>
    </w:rPr>
  </w:style>
  <w:style w:type="paragraph" w:styleId="MessageHeader">
    <w:name w:val="Message Header"/>
    <w:basedOn w:val="Normal"/>
    <w:link w:val="MessageHeaderChar"/>
    <w:rsid w:val="0047458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bidi="fa-IR"/>
    </w:rPr>
  </w:style>
  <w:style w:type="character" w:customStyle="1" w:styleId="MessageHeaderChar">
    <w:name w:val="Message Header Char"/>
    <w:link w:val="MessageHeader"/>
    <w:rsid w:val="00474582"/>
    <w:rPr>
      <w:rFonts w:ascii="Arial" w:hAnsi="Arial" w:cs="Arial"/>
      <w:sz w:val="24"/>
      <w:szCs w:val="24"/>
      <w:shd w:val="pct20" w:color="auto" w:fill="auto"/>
    </w:rPr>
  </w:style>
  <w:style w:type="paragraph" w:styleId="NormalIndent">
    <w:name w:val="Normal Indent"/>
    <w:basedOn w:val="Normal"/>
    <w:rsid w:val="00474582"/>
    <w:pPr>
      <w:ind w:left="720"/>
    </w:pPr>
    <w:rPr>
      <w:rFonts w:cs="Times New Roman"/>
      <w:sz w:val="24"/>
      <w:szCs w:val="24"/>
      <w:lang w:bidi="fa-IR"/>
    </w:rPr>
  </w:style>
  <w:style w:type="paragraph" w:styleId="NoteHeading">
    <w:name w:val="Note Heading"/>
    <w:basedOn w:val="Normal"/>
    <w:next w:val="Normal"/>
    <w:link w:val="NoteHeadingChar"/>
    <w:rsid w:val="00474582"/>
    <w:rPr>
      <w:rFonts w:cs="Times New Roman"/>
      <w:sz w:val="24"/>
      <w:szCs w:val="24"/>
      <w:lang w:bidi="fa-IR"/>
    </w:rPr>
  </w:style>
  <w:style w:type="character" w:customStyle="1" w:styleId="NoteHeadingChar">
    <w:name w:val="Note Heading Char"/>
    <w:link w:val="NoteHeading"/>
    <w:rsid w:val="00474582"/>
    <w:rPr>
      <w:sz w:val="24"/>
      <w:szCs w:val="24"/>
    </w:rPr>
  </w:style>
  <w:style w:type="paragraph" w:styleId="PlainText">
    <w:name w:val="Plain Text"/>
    <w:basedOn w:val="Normal"/>
    <w:link w:val="PlainTextChar"/>
    <w:rsid w:val="00474582"/>
    <w:rPr>
      <w:rFonts w:ascii="Courier New" w:hAnsi="Courier New" w:cs="Courier New"/>
      <w:sz w:val="20"/>
      <w:szCs w:val="20"/>
      <w:lang w:bidi="fa-IR"/>
    </w:rPr>
  </w:style>
  <w:style w:type="character" w:customStyle="1" w:styleId="PlainTextChar">
    <w:name w:val="Plain Text Char"/>
    <w:link w:val="PlainText"/>
    <w:rsid w:val="00474582"/>
    <w:rPr>
      <w:rFonts w:ascii="Courier New" w:hAnsi="Courier New" w:cs="Courier New"/>
    </w:rPr>
  </w:style>
  <w:style w:type="paragraph" w:styleId="Salutation">
    <w:name w:val="Salutation"/>
    <w:basedOn w:val="Normal"/>
    <w:next w:val="Normal"/>
    <w:link w:val="SalutationChar"/>
    <w:rsid w:val="00474582"/>
    <w:rPr>
      <w:rFonts w:cs="Times New Roman"/>
      <w:sz w:val="24"/>
      <w:szCs w:val="24"/>
      <w:lang w:bidi="fa-IR"/>
    </w:rPr>
  </w:style>
  <w:style w:type="character" w:customStyle="1" w:styleId="SalutationChar">
    <w:name w:val="Salutation Char"/>
    <w:link w:val="Salutation"/>
    <w:rsid w:val="00474582"/>
    <w:rPr>
      <w:sz w:val="24"/>
      <w:szCs w:val="24"/>
    </w:rPr>
  </w:style>
  <w:style w:type="paragraph" w:styleId="Signature">
    <w:name w:val="Signature"/>
    <w:basedOn w:val="Normal"/>
    <w:link w:val="SignatureChar"/>
    <w:rsid w:val="00474582"/>
    <w:pPr>
      <w:ind w:left="4252"/>
    </w:pPr>
    <w:rPr>
      <w:rFonts w:cs="Times New Roman"/>
      <w:sz w:val="24"/>
      <w:szCs w:val="24"/>
      <w:lang w:bidi="fa-IR"/>
    </w:rPr>
  </w:style>
  <w:style w:type="character" w:customStyle="1" w:styleId="SignatureChar">
    <w:name w:val="Signature Char"/>
    <w:link w:val="Signature"/>
    <w:rsid w:val="00474582"/>
    <w:rPr>
      <w:sz w:val="24"/>
      <w:szCs w:val="24"/>
    </w:rPr>
  </w:style>
  <w:style w:type="paragraph" w:styleId="TableofAuthorities">
    <w:name w:val="table of authorities"/>
    <w:basedOn w:val="Normal"/>
    <w:next w:val="Normal"/>
    <w:rsid w:val="00474582"/>
    <w:pPr>
      <w:ind w:left="240" w:hanging="240"/>
    </w:pPr>
    <w:rPr>
      <w:rFonts w:cs="Times New Roman"/>
      <w:sz w:val="24"/>
      <w:szCs w:val="24"/>
      <w:lang w:bidi="fa-IR"/>
    </w:rPr>
  </w:style>
  <w:style w:type="paragraph" w:styleId="TableofFigures">
    <w:name w:val="table of figures"/>
    <w:basedOn w:val="Normal"/>
    <w:next w:val="Normal"/>
    <w:rsid w:val="00474582"/>
    <w:rPr>
      <w:rFonts w:cs="Times New Roman"/>
      <w:sz w:val="24"/>
      <w:szCs w:val="24"/>
      <w:lang w:bidi="fa-IR"/>
    </w:rPr>
  </w:style>
  <w:style w:type="paragraph" w:styleId="TOAHeading">
    <w:name w:val="toa heading"/>
    <w:basedOn w:val="Normal"/>
    <w:next w:val="Normal"/>
    <w:rsid w:val="00474582"/>
    <w:pPr>
      <w:spacing w:before="120"/>
    </w:pPr>
    <w:rPr>
      <w:rFonts w:ascii="Arial" w:hAnsi="Arial" w:cs="Arial"/>
      <w:b/>
      <w:bCs/>
      <w:sz w:val="24"/>
      <w:szCs w:val="24"/>
      <w:lang w:bidi="fa-IR"/>
    </w:rPr>
  </w:style>
  <w:style w:type="paragraph" w:styleId="TOC4">
    <w:name w:val="toc 4"/>
    <w:basedOn w:val="Normal"/>
    <w:next w:val="Normal"/>
    <w:autoRedefine/>
    <w:uiPriority w:val="39"/>
    <w:rsid w:val="00474582"/>
    <w:pPr>
      <w:ind w:left="720"/>
    </w:pPr>
    <w:rPr>
      <w:rFonts w:cs="Times New Roman"/>
      <w:sz w:val="24"/>
      <w:szCs w:val="24"/>
      <w:lang w:bidi="fa-IR"/>
    </w:rPr>
  </w:style>
  <w:style w:type="paragraph" w:styleId="TOC5">
    <w:name w:val="toc 5"/>
    <w:basedOn w:val="Normal"/>
    <w:next w:val="Normal"/>
    <w:autoRedefine/>
    <w:uiPriority w:val="39"/>
    <w:rsid w:val="00474582"/>
    <w:pPr>
      <w:ind w:left="960"/>
    </w:pPr>
    <w:rPr>
      <w:rFonts w:cs="Times New Roman"/>
      <w:sz w:val="24"/>
      <w:szCs w:val="24"/>
      <w:lang w:bidi="fa-IR"/>
    </w:rPr>
  </w:style>
  <w:style w:type="paragraph" w:styleId="TOC6">
    <w:name w:val="toc 6"/>
    <w:basedOn w:val="Normal"/>
    <w:next w:val="Normal"/>
    <w:autoRedefine/>
    <w:uiPriority w:val="39"/>
    <w:rsid w:val="00474582"/>
    <w:pPr>
      <w:ind w:left="1200"/>
    </w:pPr>
    <w:rPr>
      <w:rFonts w:cs="Times New Roman"/>
      <w:sz w:val="24"/>
      <w:szCs w:val="24"/>
      <w:lang w:bidi="fa-IR"/>
    </w:rPr>
  </w:style>
  <w:style w:type="paragraph" w:styleId="TOC7">
    <w:name w:val="toc 7"/>
    <w:basedOn w:val="Normal"/>
    <w:next w:val="Normal"/>
    <w:autoRedefine/>
    <w:uiPriority w:val="39"/>
    <w:rsid w:val="00474582"/>
    <w:pPr>
      <w:ind w:left="1440"/>
    </w:pPr>
    <w:rPr>
      <w:rFonts w:cs="Times New Roman"/>
      <w:sz w:val="24"/>
      <w:szCs w:val="24"/>
      <w:lang w:bidi="fa-IR"/>
    </w:rPr>
  </w:style>
  <w:style w:type="paragraph" w:styleId="TOC8">
    <w:name w:val="toc 8"/>
    <w:basedOn w:val="Normal"/>
    <w:next w:val="Normal"/>
    <w:autoRedefine/>
    <w:uiPriority w:val="39"/>
    <w:rsid w:val="00474582"/>
    <w:pPr>
      <w:ind w:left="1680"/>
    </w:pPr>
    <w:rPr>
      <w:rFonts w:cs="Times New Roman"/>
      <w:sz w:val="24"/>
      <w:szCs w:val="24"/>
      <w:lang w:bidi="fa-IR"/>
    </w:rPr>
  </w:style>
  <w:style w:type="paragraph" w:styleId="TOC9">
    <w:name w:val="toc 9"/>
    <w:basedOn w:val="Normal"/>
    <w:next w:val="Normal"/>
    <w:autoRedefine/>
    <w:uiPriority w:val="39"/>
    <w:rsid w:val="00474582"/>
    <w:pPr>
      <w:ind w:left="1920"/>
    </w:pPr>
    <w:rPr>
      <w:rFonts w:cs="Times New Roman"/>
      <w:sz w:val="24"/>
      <w:szCs w:val="24"/>
      <w:lang w:bidi="fa-IR"/>
    </w:rPr>
  </w:style>
  <w:style w:type="paragraph" w:styleId="TOCHeading">
    <w:name w:val="TOC Heading"/>
    <w:basedOn w:val="Heading1"/>
    <w:next w:val="Normal"/>
    <w:uiPriority w:val="39"/>
    <w:semiHidden/>
    <w:unhideWhenUsed/>
    <w:qFormat/>
    <w:rsid w:val="00474582"/>
    <w:pPr>
      <w:keepLines/>
      <w:bidi w:val="0"/>
      <w:spacing w:before="480" w:after="0" w:line="276" w:lineRule="auto"/>
      <w:outlineLvl w:val="9"/>
    </w:pPr>
    <w:rPr>
      <w:color w:val="365F91"/>
      <w:kern w:val="0"/>
      <w:sz w:val="28"/>
      <w:szCs w:val="28"/>
    </w:rPr>
  </w:style>
  <w:style w:type="paragraph" w:customStyle="1" w:styleId="a6">
    <w:name w:val="نص أقوال عربی"/>
    <w:basedOn w:val="Normal"/>
    <w:link w:val="Char2"/>
    <w:rsid w:val="00D74752"/>
    <w:pPr>
      <w:ind w:firstLine="284"/>
      <w:jc w:val="both"/>
    </w:pPr>
    <w:rPr>
      <w:rFonts w:ascii="KFGQPC Uthman Taha Naskh" w:hAnsi="KFGQPC Uthman Taha Naskh" w:cs="KFGQPC Uthman Taha Naskh"/>
    </w:rPr>
  </w:style>
  <w:style w:type="paragraph" w:customStyle="1" w:styleId="a7">
    <w:name w:val="نص أحاديث"/>
    <w:basedOn w:val="Normal"/>
    <w:link w:val="Char3"/>
    <w:qFormat/>
    <w:rsid w:val="00356045"/>
    <w:pPr>
      <w:ind w:firstLine="284"/>
      <w:jc w:val="both"/>
    </w:pPr>
    <w:rPr>
      <w:rFonts w:ascii="KFGQPC Uthman Taha Naskh" w:hAnsi="KFGQPC Uthman Taha Naskh" w:cs="KFGQPC Uthman Taha Naskh"/>
      <w:sz w:val="27"/>
      <w:szCs w:val="27"/>
    </w:rPr>
  </w:style>
  <w:style w:type="character" w:customStyle="1" w:styleId="Char2">
    <w:name w:val="نص أقوال عربی Char"/>
    <w:link w:val="a6"/>
    <w:rsid w:val="00D74752"/>
    <w:rPr>
      <w:rFonts w:ascii="KFGQPC Uthman Taha Naskh" w:hAnsi="KFGQPC Uthman Taha Naskh" w:cs="KFGQPC Uthman Taha Naskh"/>
      <w:sz w:val="28"/>
      <w:szCs w:val="28"/>
      <w:lang w:bidi="ar-SA"/>
    </w:rPr>
  </w:style>
  <w:style w:type="paragraph" w:customStyle="1" w:styleId="a8">
    <w:name w:val="متن"/>
    <w:basedOn w:val="Normal"/>
    <w:link w:val="Char4"/>
    <w:qFormat/>
    <w:rsid w:val="008722CE"/>
    <w:pPr>
      <w:ind w:firstLine="284"/>
      <w:jc w:val="both"/>
    </w:pPr>
    <w:rPr>
      <w:rFonts w:ascii="IRNazli" w:hAnsi="IRNazli" w:cs="IRNazli"/>
      <w:lang w:bidi="fa-IR"/>
    </w:rPr>
  </w:style>
  <w:style w:type="character" w:customStyle="1" w:styleId="Char3">
    <w:name w:val="نص أحاديث Char"/>
    <w:link w:val="a7"/>
    <w:rsid w:val="00356045"/>
    <w:rPr>
      <w:rFonts w:ascii="KFGQPC Uthman Taha Naskh" w:hAnsi="KFGQPC Uthman Taha Naskh" w:cs="KFGQPC Uthman Taha Naskh"/>
      <w:sz w:val="27"/>
      <w:szCs w:val="27"/>
      <w:lang w:bidi="ar-SA"/>
    </w:rPr>
  </w:style>
  <w:style w:type="paragraph" w:customStyle="1" w:styleId="a9">
    <w:name w:val="متن بولد"/>
    <w:basedOn w:val="Normal"/>
    <w:link w:val="Char5"/>
    <w:qFormat/>
    <w:rsid w:val="00B74207"/>
    <w:pPr>
      <w:ind w:firstLine="284"/>
      <w:jc w:val="both"/>
    </w:pPr>
    <w:rPr>
      <w:rFonts w:ascii="IRNazli" w:hAnsi="IRNazli" w:cs="IRNazli"/>
      <w:b/>
      <w:bCs/>
      <w:sz w:val="24"/>
      <w:szCs w:val="24"/>
      <w:lang w:bidi="fa-IR"/>
    </w:rPr>
  </w:style>
  <w:style w:type="character" w:customStyle="1" w:styleId="Char4">
    <w:name w:val="متن Char"/>
    <w:link w:val="a8"/>
    <w:rsid w:val="008722CE"/>
    <w:rPr>
      <w:rFonts w:ascii="IRNazli" w:hAnsi="IRNazli" w:cs="IRNazli"/>
      <w:sz w:val="28"/>
      <w:szCs w:val="28"/>
      <w:lang w:bidi="fa-IR"/>
    </w:rPr>
  </w:style>
  <w:style w:type="paragraph" w:customStyle="1" w:styleId="aa">
    <w:name w:val="آدرس آیات"/>
    <w:basedOn w:val="Normal"/>
    <w:link w:val="Char6"/>
    <w:qFormat/>
    <w:rsid w:val="00AC3F0D"/>
    <w:pPr>
      <w:ind w:firstLine="284"/>
      <w:jc w:val="both"/>
    </w:pPr>
    <w:rPr>
      <w:rFonts w:ascii="IRNazli" w:hAnsi="IRNazli" w:cs="IRNazli"/>
      <w:sz w:val="24"/>
      <w:szCs w:val="24"/>
      <w:lang w:bidi="fa-IR"/>
    </w:rPr>
  </w:style>
  <w:style w:type="character" w:customStyle="1" w:styleId="Char5">
    <w:name w:val="متن بولد Char"/>
    <w:link w:val="a9"/>
    <w:rsid w:val="00B74207"/>
    <w:rPr>
      <w:rFonts w:ascii="IRNazli" w:hAnsi="IRNazli" w:cs="IRNazli"/>
      <w:b/>
      <w:bCs/>
      <w:sz w:val="24"/>
      <w:szCs w:val="24"/>
      <w:lang w:bidi="fa-IR"/>
    </w:rPr>
  </w:style>
  <w:style w:type="paragraph" w:customStyle="1" w:styleId="ab">
    <w:name w:val="ترجمه آیات"/>
    <w:basedOn w:val="Normal"/>
    <w:link w:val="Char7"/>
    <w:qFormat/>
    <w:rsid w:val="001E5ED6"/>
    <w:pPr>
      <w:ind w:left="567"/>
      <w:jc w:val="both"/>
    </w:pPr>
    <w:rPr>
      <w:rFonts w:ascii="IRNazli" w:hAnsi="IRNazli" w:cs="IRNazli"/>
      <w:sz w:val="26"/>
      <w:szCs w:val="26"/>
      <w:lang w:bidi="fa-IR"/>
    </w:rPr>
  </w:style>
  <w:style w:type="character" w:customStyle="1" w:styleId="Char6">
    <w:name w:val="آدرس آیات Char"/>
    <w:link w:val="aa"/>
    <w:rsid w:val="00AC3F0D"/>
    <w:rPr>
      <w:rFonts w:ascii="IRNazli" w:hAnsi="IRNazli" w:cs="IRNazli"/>
      <w:sz w:val="24"/>
      <w:szCs w:val="24"/>
    </w:rPr>
  </w:style>
  <w:style w:type="paragraph" w:customStyle="1" w:styleId="ac">
    <w:name w:val="قوسين"/>
    <w:basedOn w:val="Normal"/>
    <w:link w:val="Char8"/>
    <w:qFormat/>
    <w:rsid w:val="002925F9"/>
    <w:pPr>
      <w:ind w:firstLine="284"/>
      <w:jc w:val="both"/>
    </w:pPr>
    <w:rPr>
      <w:rFonts w:ascii="Tahoma" w:hAnsi="Tahoma" w:cs="Traditional Arabic"/>
      <w:lang w:bidi="fa-IR"/>
    </w:rPr>
  </w:style>
  <w:style w:type="character" w:customStyle="1" w:styleId="Char7">
    <w:name w:val="ترجمه آیات Char"/>
    <w:link w:val="ab"/>
    <w:rsid w:val="001E5ED6"/>
    <w:rPr>
      <w:rFonts w:ascii="IRNazli" w:hAnsi="IRNazli" w:cs="IRNazli"/>
      <w:sz w:val="26"/>
      <w:szCs w:val="26"/>
      <w:lang w:bidi="fa-IR"/>
    </w:rPr>
  </w:style>
  <w:style w:type="paragraph" w:customStyle="1" w:styleId="ad">
    <w:name w:val="پاورقی"/>
    <w:basedOn w:val="Normal"/>
    <w:link w:val="Char9"/>
    <w:qFormat/>
    <w:rsid w:val="00E97B1F"/>
    <w:pPr>
      <w:ind w:left="284" w:hanging="284"/>
      <w:jc w:val="both"/>
    </w:pPr>
    <w:rPr>
      <w:rFonts w:ascii="IRNazli" w:hAnsi="IRNazli" w:cs="IRNazli"/>
      <w:sz w:val="24"/>
      <w:szCs w:val="24"/>
      <w:lang w:bidi="fa-IR"/>
    </w:rPr>
  </w:style>
  <w:style w:type="character" w:customStyle="1" w:styleId="Char8">
    <w:name w:val="قوسين Char"/>
    <w:link w:val="ac"/>
    <w:rsid w:val="002925F9"/>
    <w:rPr>
      <w:rFonts w:ascii="Tahoma" w:hAnsi="Tahoma" w:cs="Traditional Arabic"/>
      <w:sz w:val="28"/>
      <w:szCs w:val="28"/>
    </w:rPr>
  </w:style>
  <w:style w:type="paragraph" w:customStyle="1" w:styleId="ae">
    <w:name w:val="پاورقی بولد"/>
    <w:basedOn w:val="Normal"/>
    <w:link w:val="Chara"/>
    <w:qFormat/>
    <w:rsid w:val="0025072A"/>
    <w:pPr>
      <w:ind w:left="284" w:hanging="284"/>
      <w:jc w:val="both"/>
    </w:pPr>
    <w:rPr>
      <w:rFonts w:ascii="IRNazli" w:hAnsi="IRNazli" w:cs="IRNazli"/>
      <w:b/>
      <w:bCs/>
      <w:sz w:val="24"/>
      <w:szCs w:val="24"/>
      <w:lang w:bidi="fa-IR"/>
    </w:rPr>
  </w:style>
  <w:style w:type="character" w:customStyle="1" w:styleId="Char9">
    <w:name w:val="پاورقی Char"/>
    <w:link w:val="ad"/>
    <w:rsid w:val="00E97B1F"/>
    <w:rPr>
      <w:rFonts w:ascii="IRNazli" w:hAnsi="IRNazli" w:cs="IRNazli"/>
      <w:sz w:val="24"/>
      <w:szCs w:val="24"/>
      <w:lang w:bidi="fa-IR"/>
    </w:rPr>
  </w:style>
  <w:style w:type="paragraph" w:customStyle="1" w:styleId="af">
    <w:name w:val="پاورقی عربی"/>
    <w:basedOn w:val="Normal"/>
    <w:link w:val="Charb"/>
    <w:qFormat/>
    <w:rsid w:val="00AC3F0D"/>
    <w:pPr>
      <w:ind w:firstLine="284"/>
      <w:jc w:val="both"/>
    </w:pPr>
    <w:rPr>
      <w:rFonts w:ascii="mylotus" w:hAnsi="mylotus" w:cs="mylotus"/>
      <w:sz w:val="22"/>
      <w:szCs w:val="22"/>
    </w:rPr>
  </w:style>
  <w:style w:type="character" w:customStyle="1" w:styleId="Chara">
    <w:name w:val="پاورقی بولد Char"/>
    <w:link w:val="ae"/>
    <w:rsid w:val="0025072A"/>
    <w:rPr>
      <w:rFonts w:ascii="IRNazli" w:hAnsi="IRNazli" w:cs="IRNazli"/>
      <w:b/>
      <w:bCs/>
      <w:sz w:val="24"/>
      <w:szCs w:val="24"/>
      <w:lang w:bidi="fa-IR"/>
    </w:rPr>
  </w:style>
  <w:style w:type="paragraph" w:customStyle="1" w:styleId="af0">
    <w:name w:val="آدرس کتابها"/>
    <w:basedOn w:val="Normal"/>
    <w:link w:val="Charc"/>
    <w:rsid w:val="003E22B6"/>
    <w:pPr>
      <w:ind w:firstLine="284"/>
      <w:jc w:val="both"/>
    </w:pPr>
    <w:rPr>
      <w:rFonts w:ascii="mylotus" w:hAnsi="mylotus" w:cs="mylotus"/>
      <w:sz w:val="22"/>
      <w:szCs w:val="22"/>
      <w:lang w:bidi="fa-IR"/>
    </w:rPr>
  </w:style>
  <w:style w:type="character" w:customStyle="1" w:styleId="Charb">
    <w:name w:val="پاورقی عربی Char"/>
    <w:link w:val="af"/>
    <w:rsid w:val="00AC3F0D"/>
    <w:rPr>
      <w:rFonts w:ascii="mylotus" w:hAnsi="mylotus" w:cs="mylotus"/>
      <w:sz w:val="22"/>
      <w:szCs w:val="22"/>
      <w:lang w:bidi="ar-SA"/>
    </w:rPr>
  </w:style>
  <w:style w:type="paragraph" w:customStyle="1" w:styleId="af1">
    <w:name w:val="آیات"/>
    <w:basedOn w:val="Normal"/>
    <w:link w:val="Chard"/>
    <w:qFormat/>
    <w:rsid w:val="00F337D0"/>
    <w:pPr>
      <w:ind w:left="567"/>
      <w:jc w:val="both"/>
    </w:pPr>
    <w:rPr>
      <w:rFonts w:ascii="KFGQPC Uthmanic Script HAFS" w:cs="KFGQPC Uthmanic Script HAFS"/>
      <w:lang w:bidi="fa-IR"/>
    </w:rPr>
  </w:style>
  <w:style w:type="character" w:customStyle="1" w:styleId="Charc">
    <w:name w:val="آدرس کتابها Char"/>
    <w:link w:val="af0"/>
    <w:rsid w:val="003E22B6"/>
    <w:rPr>
      <w:rFonts w:ascii="mylotus" w:hAnsi="mylotus" w:cs="mylotus"/>
      <w:sz w:val="22"/>
      <w:szCs w:val="22"/>
    </w:rPr>
  </w:style>
  <w:style w:type="paragraph" w:customStyle="1" w:styleId="af2">
    <w:name w:val="ترجمه احادیث و اقوال عربی"/>
    <w:basedOn w:val="Normal"/>
    <w:link w:val="Chare"/>
    <w:qFormat/>
    <w:rsid w:val="00614D4C"/>
    <w:pPr>
      <w:ind w:firstLine="284"/>
      <w:jc w:val="both"/>
    </w:pPr>
    <w:rPr>
      <w:rFonts w:ascii="IRNazli" w:hAnsi="IRNazli" w:cs="IRNazli"/>
      <w:sz w:val="26"/>
      <w:szCs w:val="26"/>
      <w:lang w:bidi="fa-IR"/>
    </w:rPr>
  </w:style>
  <w:style w:type="character" w:customStyle="1" w:styleId="Chard">
    <w:name w:val="آیات Char"/>
    <w:link w:val="af1"/>
    <w:rsid w:val="00F337D0"/>
    <w:rPr>
      <w:rFonts w:ascii="KFGQPC Uthmanic Script HAFS" w:cs="KFGQPC Uthmanic Script HAFS"/>
      <w:sz w:val="28"/>
      <w:szCs w:val="28"/>
    </w:rPr>
  </w:style>
  <w:style w:type="paragraph" w:customStyle="1" w:styleId="a0">
    <w:name w:val="شماره هایی متن"/>
    <w:basedOn w:val="Normal"/>
    <w:link w:val="Charf"/>
    <w:qFormat/>
    <w:rsid w:val="00AC3F0D"/>
    <w:pPr>
      <w:numPr>
        <w:numId w:val="2"/>
      </w:numPr>
      <w:ind w:left="738" w:hanging="454"/>
      <w:jc w:val="both"/>
    </w:pPr>
    <w:rPr>
      <w:rFonts w:ascii="IRNazli" w:hAnsi="IRNazli" w:cs="IRNazli"/>
      <w:lang w:bidi="fa-IR"/>
    </w:rPr>
  </w:style>
  <w:style w:type="character" w:customStyle="1" w:styleId="Chare">
    <w:name w:val="ترجمه احادیث و اقوال عربی Char"/>
    <w:link w:val="af2"/>
    <w:rsid w:val="00614D4C"/>
    <w:rPr>
      <w:rFonts w:ascii="IRNazli" w:hAnsi="IRNazli" w:cs="IRNazli"/>
      <w:sz w:val="26"/>
      <w:szCs w:val="26"/>
      <w:lang w:bidi="fa-IR"/>
    </w:rPr>
  </w:style>
  <w:style w:type="character" w:customStyle="1" w:styleId="Charf">
    <w:name w:val="شماره هایی متن Char"/>
    <w:link w:val="a0"/>
    <w:rsid w:val="00AC3F0D"/>
    <w:rPr>
      <w:rFonts w:ascii="IRNazli" w:hAnsi="IRNazli" w:cs="IRNazli"/>
      <w:sz w:val="28"/>
      <w:szCs w:val="28"/>
      <w:lang w:bidi="fa-IR"/>
    </w:rPr>
  </w:style>
  <w:style w:type="paragraph" w:customStyle="1" w:styleId="StyleHeading1">
    <w:name w:val="Style Heading 1 +"/>
    <w:basedOn w:val="Heading1"/>
    <w:rsid w:val="00DA0BF4"/>
    <w:pPr>
      <w:spacing w:before="0" w:after="0"/>
      <w:jc w:val="center"/>
    </w:pPr>
    <w:rPr>
      <w:rFonts w:ascii="Times New Roman" w:hAnsi="Times New Roman" w:cs="B Zar"/>
      <w:sz w:val="30"/>
      <w:szCs w:val="30"/>
    </w:rPr>
  </w:style>
  <w:style w:type="character" w:customStyle="1" w:styleId="Charf0">
    <w:name w:val="Char"/>
    <w:rsid w:val="00DA0BF4"/>
    <w:rPr>
      <w:rFonts w:cs="B Zar"/>
      <w:b/>
      <w:bCs/>
      <w:sz w:val="26"/>
      <w:szCs w:val="26"/>
      <w:lang w:val="en-US" w:eastAsia="en-US" w:bidi="ar-SA"/>
    </w:rPr>
  </w:style>
  <w:style w:type="paragraph" w:customStyle="1" w:styleId="NormalComplexBLotus">
    <w:name w:val="Normal + (Complex) B Lotus"/>
    <w:aliases w:val="14 pt,Justified,First line:  0.5 cm,Right-to-l..."/>
    <w:basedOn w:val="Normal"/>
    <w:rsid w:val="00DA0BF4"/>
    <w:pPr>
      <w:tabs>
        <w:tab w:val="right" w:pos="7031"/>
      </w:tabs>
      <w:ind w:firstLine="284"/>
      <w:jc w:val="both"/>
    </w:pPr>
    <w:rPr>
      <w:rFonts w:cs="B Lotus"/>
      <w:lang w:bidi="fa-IR"/>
    </w:rPr>
  </w:style>
  <w:style w:type="character" w:customStyle="1" w:styleId="ListBulletChar">
    <w:name w:val="List Bullet Char"/>
    <w:link w:val="ListBullet"/>
    <w:rsid w:val="00DA0BF4"/>
    <w:rPr>
      <w:rFonts w:ascii="Calibri" w:eastAsia="Calibri" w:hAnsi="Calibri" w:cs="Arial"/>
      <w:sz w:val="22"/>
      <w:szCs w:val="22"/>
    </w:rPr>
  </w:style>
  <w:style w:type="paragraph" w:customStyle="1" w:styleId="-">
    <w:name w:val="تیتر اول -فصول"/>
    <w:basedOn w:val="Heading1"/>
    <w:link w:val="-Char"/>
    <w:rsid w:val="00DA0BF4"/>
    <w:pPr>
      <w:spacing w:before="360" w:after="240"/>
      <w:jc w:val="center"/>
    </w:pPr>
    <w:rPr>
      <w:rFonts w:ascii="Times New Roman Bold" w:hAnsi="Times New Roman Bold" w:cs="B Yagut"/>
      <w:sz w:val="30"/>
      <w:lang w:bidi="fa-IR"/>
    </w:rPr>
  </w:style>
  <w:style w:type="paragraph" w:customStyle="1" w:styleId="333333">
    <w:name w:val="تیتر سوم333333"/>
    <w:basedOn w:val="Heading3"/>
    <w:link w:val="333333Char"/>
    <w:rsid w:val="00DA0BF4"/>
    <w:pPr>
      <w:spacing w:after="0"/>
      <w:jc w:val="both"/>
    </w:pPr>
    <w:rPr>
      <w:rFonts w:ascii="Times New Roman Bold" w:hAnsi="Times New Roman Bold" w:cs="B Lotus"/>
      <w:szCs w:val="32"/>
    </w:rPr>
  </w:style>
  <w:style w:type="character" w:customStyle="1" w:styleId="-Char">
    <w:name w:val="تیتر اول -فصول Char"/>
    <w:link w:val="-"/>
    <w:rsid w:val="00DA0BF4"/>
    <w:rPr>
      <w:rFonts w:ascii="Times New Roman Bold" w:hAnsi="Times New Roman Bold" w:cs="B Yagut"/>
      <w:b/>
      <w:bCs/>
      <w:kern w:val="32"/>
      <w:sz w:val="30"/>
      <w:szCs w:val="32"/>
      <w:lang w:bidi="fa-IR"/>
    </w:rPr>
  </w:style>
  <w:style w:type="character" w:customStyle="1" w:styleId="333333Char">
    <w:name w:val="تیتر سوم333333 Char"/>
    <w:link w:val="333333"/>
    <w:rsid w:val="00DA0BF4"/>
    <w:rPr>
      <w:rFonts w:ascii="Times New Roman Bold" w:hAnsi="Times New Roman Bold" w:cs="B Lotus"/>
      <w:b/>
      <w:bCs/>
      <w:sz w:val="26"/>
      <w:szCs w:val="32"/>
    </w:rPr>
  </w:style>
  <w:style w:type="paragraph" w:styleId="ListParagraph">
    <w:name w:val="List Paragraph"/>
    <w:basedOn w:val="Normal"/>
    <w:uiPriority w:val="34"/>
    <w:qFormat/>
    <w:rsid w:val="007539D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9589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eader" Target="header5.xml"/><Relationship Id="rId26" Type="http://schemas.openxmlformats.org/officeDocument/2006/relationships/header" Target="header11.xml"/><Relationship Id="rId3" Type="http://schemas.openxmlformats.org/officeDocument/2006/relationships/styles" Target="styles.xml"/><Relationship Id="rId21" Type="http://schemas.openxmlformats.org/officeDocument/2006/relationships/header" Target="header8.xm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header" Target="header10.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7.xml"/><Relationship Id="rId29" Type="http://schemas.openxmlformats.org/officeDocument/2006/relationships/header" Target="header1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oleObject" Target="embeddings/oleObject1.bin"/><Relationship Id="rId32" Type="http://schemas.openxmlformats.org/officeDocument/2006/relationships/header" Target="header17.xml"/><Relationship Id="rId5" Type="http://schemas.openxmlformats.org/officeDocument/2006/relationships/settings" Target="settings.xml"/><Relationship Id="rId15" Type="http://schemas.openxmlformats.org/officeDocument/2006/relationships/image" Target="media/image2.jpg"/><Relationship Id="rId23" Type="http://schemas.openxmlformats.org/officeDocument/2006/relationships/image" Target="media/image3.wmf"/><Relationship Id="rId28" Type="http://schemas.openxmlformats.org/officeDocument/2006/relationships/header" Target="header13.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header" Target="header16.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www.shabnam.cc" TargetMode="External"/><Relationship Id="rId22" Type="http://schemas.openxmlformats.org/officeDocument/2006/relationships/header" Target="header9.xml"/><Relationship Id="rId27" Type="http://schemas.openxmlformats.org/officeDocument/2006/relationships/header" Target="header12.xml"/><Relationship Id="rId30" Type="http://schemas.openxmlformats.org/officeDocument/2006/relationships/header" Target="header15.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FD4E15-6DF1-4028-8AB6-7657A15EFC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95426</Words>
  <Characters>543932</Characters>
  <Application>Microsoft Office Word</Application>
  <DocSecurity>8</DocSecurity>
  <Lines>4532</Lines>
  <Paragraphs>1276</Paragraphs>
  <ScaleCrop>false</ScaleCrop>
  <HeadingPairs>
    <vt:vector size="2" baseType="variant">
      <vt:variant>
        <vt:lpstr>Title</vt:lpstr>
      </vt:variant>
      <vt:variant>
        <vt:i4>1</vt:i4>
      </vt:variant>
    </vt:vector>
  </HeadingPairs>
  <TitlesOfParts>
    <vt:vector size="1" baseType="lpstr">
      <vt:lpstr/>
    </vt:vector>
  </TitlesOfParts>
  <Manager>مجموعه موحدین Mowahedin Group الموحدين http://mowahedin.com</Manager>
  <Company>کتابخانه قلم http://qalamlib.com کتابخانه عقیده http://aqeedeh.com مكتبة القلم</Company>
  <LinksUpToDate>false</LinksUpToDate>
  <CharactersWithSpaces>638082</CharactersWithSpaces>
  <SharedDoc>false</SharedDoc>
  <HLinks>
    <vt:vector size="48" baseType="variant">
      <vt:variant>
        <vt:i4>1900605</vt:i4>
      </vt:variant>
      <vt:variant>
        <vt:i4>41</vt:i4>
      </vt:variant>
      <vt:variant>
        <vt:i4>0</vt:i4>
      </vt:variant>
      <vt:variant>
        <vt:i4>5</vt:i4>
      </vt:variant>
      <vt:variant>
        <vt:lpwstr/>
      </vt:variant>
      <vt:variant>
        <vt:lpwstr>_Toc327219835</vt:lpwstr>
      </vt:variant>
      <vt:variant>
        <vt:i4>1900605</vt:i4>
      </vt:variant>
      <vt:variant>
        <vt:i4>35</vt:i4>
      </vt:variant>
      <vt:variant>
        <vt:i4>0</vt:i4>
      </vt:variant>
      <vt:variant>
        <vt:i4>5</vt:i4>
      </vt:variant>
      <vt:variant>
        <vt:lpwstr/>
      </vt:variant>
      <vt:variant>
        <vt:lpwstr>_Toc327219834</vt:lpwstr>
      </vt:variant>
      <vt:variant>
        <vt:i4>1900605</vt:i4>
      </vt:variant>
      <vt:variant>
        <vt:i4>29</vt:i4>
      </vt:variant>
      <vt:variant>
        <vt:i4>0</vt:i4>
      </vt:variant>
      <vt:variant>
        <vt:i4>5</vt:i4>
      </vt:variant>
      <vt:variant>
        <vt:lpwstr/>
      </vt:variant>
      <vt:variant>
        <vt:lpwstr>_Toc327219833</vt:lpwstr>
      </vt:variant>
      <vt:variant>
        <vt:i4>1900605</vt:i4>
      </vt:variant>
      <vt:variant>
        <vt:i4>23</vt:i4>
      </vt:variant>
      <vt:variant>
        <vt:i4>0</vt:i4>
      </vt:variant>
      <vt:variant>
        <vt:i4>5</vt:i4>
      </vt:variant>
      <vt:variant>
        <vt:lpwstr/>
      </vt:variant>
      <vt:variant>
        <vt:lpwstr>_Toc327219832</vt:lpwstr>
      </vt:variant>
      <vt:variant>
        <vt:i4>1900605</vt:i4>
      </vt:variant>
      <vt:variant>
        <vt:i4>17</vt:i4>
      </vt:variant>
      <vt:variant>
        <vt:i4>0</vt:i4>
      </vt:variant>
      <vt:variant>
        <vt:i4>5</vt:i4>
      </vt:variant>
      <vt:variant>
        <vt:lpwstr/>
      </vt:variant>
      <vt:variant>
        <vt:lpwstr>_Toc327219831</vt:lpwstr>
      </vt:variant>
      <vt:variant>
        <vt:i4>1900605</vt:i4>
      </vt:variant>
      <vt:variant>
        <vt:i4>11</vt:i4>
      </vt:variant>
      <vt:variant>
        <vt:i4>0</vt:i4>
      </vt:variant>
      <vt:variant>
        <vt:i4>5</vt:i4>
      </vt:variant>
      <vt:variant>
        <vt:lpwstr/>
      </vt:variant>
      <vt:variant>
        <vt:lpwstr>_Toc327219830</vt:lpwstr>
      </vt:variant>
      <vt:variant>
        <vt:i4>1835069</vt:i4>
      </vt:variant>
      <vt:variant>
        <vt:i4>5</vt:i4>
      </vt:variant>
      <vt:variant>
        <vt:i4>0</vt:i4>
      </vt:variant>
      <vt:variant>
        <vt:i4>5</vt:i4>
      </vt:variant>
      <vt:variant>
        <vt:lpwstr/>
      </vt:variant>
      <vt:variant>
        <vt:lpwstr>_Toc327219829</vt:lpwstr>
      </vt:variant>
      <vt:variant>
        <vt:i4>7733366</vt:i4>
      </vt:variant>
      <vt:variant>
        <vt:i4>0</vt:i4>
      </vt:variant>
      <vt:variant>
        <vt:i4>0</vt:i4>
      </vt:variant>
      <vt:variant>
        <vt:i4>5</vt:i4>
      </vt:variant>
      <vt:variant>
        <vt:lpwstr>http://www.shabnam.cc/</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سالگردها و مناسبت های ناروا</dc:title>
  <dc:subject>مناسبت های دینی</dc:subject>
  <dc:creator>عبدالله بن عبدالعزیز التویجری</dc:creator>
  <cp:keywords>کتابخانه; قلم; عقیده; موحدين; موحدین; کتاب; مكتبة; القلم; العقيدة; qalam; library; http:/qalamlib.com; http:/qalamlibrary.com; http:/mowahedin.com; http:/aqeedeh.com; بدعت; سالگرد; مناسبت; جشن; عزاداری</cp:keywords>
  <dc:description>بدعت‌های رایج در جوامع اسلامی را معرفی کرده و دلیل تناقض آنها با کتاب خدا و سنت رسول اکرم صلی الله علیه و سلم  را شرح می‌دهد. نویسنده در آغاز این اثر پژوهشیِ مبسوط، به تعریف لغوی و اصطلاحی بدعت پرداخته و اسباب نُه‌گانه پیدایش بدعت‌ها در فرهنگ اسلام را تشریح می‌کند. در ادامه، ضمن بیان تأثیرِ بدعت‌ها در جامعه اسلامی و شیوه مبارزه و مصون‌ماندن از آنها، بدعت‌های مذهبی جوامع اسلامی به ویژه جامعه خرافه زده شیعه را به تفکیک ماه‌های قمری و اعمال نادرستی که در مناسبت‌های این ماه‌ها انجام می‌شود، بیان می‌کند.</dc:description>
  <cp:lastModifiedBy>Samsung</cp:lastModifiedBy>
  <cp:revision>2</cp:revision>
  <cp:lastPrinted>2004-01-04T11:12:00Z</cp:lastPrinted>
  <dcterms:created xsi:type="dcterms:W3CDTF">2016-06-07T08:11:00Z</dcterms:created>
  <dcterms:modified xsi:type="dcterms:W3CDTF">2016-06-07T08:11:00Z</dcterms:modified>
  <cp:version>1.0 Dec 2015</cp:version>
</cp:coreProperties>
</file>